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368" w:rsidRPr="003B4628" w:rsidRDefault="000E5368" w:rsidP="004E692F">
      <w:pPr>
        <w:spacing w:line="360" w:lineRule="auto"/>
        <w:jc w:val="both"/>
        <w:rPr>
          <w:rFonts w:ascii="Book Antiqua" w:hAnsi="Book Antiqua"/>
          <w:b/>
        </w:rPr>
      </w:pPr>
      <w:bookmarkStart w:id="0" w:name="OLE_LINK20"/>
      <w:bookmarkStart w:id="1" w:name="OLE_LINK21"/>
      <w:bookmarkStart w:id="2" w:name="OLE_LINK2"/>
      <w:bookmarkStart w:id="3" w:name="OLE_LINK3"/>
      <w:bookmarkStart w:id="4" w:name="OLE_LINK51"/>
      <w:bookmarkStart w:id="5" w:name="OLE_LINK1"/>
      <w:bookmarkStart w:id="6" w:name="OLE_LINK4"/>
      <w:r w:rsidRPr="003B4628">
        <w:rPr>
          <w:rFonts w:ascii="Book Antiqua" w:hAnsi="Book Antiqua"/>
          <w:b/>
        </w:rPr>
        <w:t xml:space="preserve">Name of Journal: </w:t>
      </w:r>
      <w:bookmarkStart w:id="7" w:name="OLE_LINK9"/>
      <w:bookmarkStart w:id="8" w:name="OLE_LINK10"/>
      <w:bookmarkStart w:id="9" w:name="OLE_LINK6"/>
      <w:r w:rsidRPr="003B4628">
        <w:rPr>
          <w:rFonts w:ascii="Book Antiqua" w:hAnsi="Book Antiqua"/>
          <w:b/>
          <w:i/>
        </w:rPr>
        <w:t>World Journal of Experimental Medicine</w:t>
      </w:r>
      <w:bookmarkEnd w:id="7"/>
      <w:bookmarkEnd w:id="8"/>
      <w:bookmarkEnd w:id="9"/>
    </w:p>
    <w:p w:rsidR="000E5368" w:rsidRPr="003B4628" w:rsidRDefault="000E5368" w:rsidP="004E692F">
      <w:pPr>
        <w:spacing w:line="360" w:lineRule="auto"/>
        <w:jc w:val="both"/>
        <w:rPr>
          <w:rFonts w:ascii="Book Antiqua" w:eastAsia="宋体" w:hAnsi="Book Antiqua"/>
          <w:b/>
          <w:lang w:eastAsia="zh-CN"/>
        </w:rPr>
      </w:pPr>
      <w:r w:rsidRPr="003B4628">
        <w:rPr>
          <w:rFonts w:ascii="Book Antiqua" w:hAnsi="Book Antiqua"/>
          <w:b/>
        </w:rPr>
        <w:t>ESPS Manuscript NO:</w:t>
      </w:r>
      <w:r w:rsidRPr="003B4628">
        <w:rPr>
          <w:rFonts w:ascii="Book Antiqua" w:eastAsia="宋体" w:hAnsi="Book Antiqua"/>
          <w:b/>
          <w:lang w:eastAsia="zh-CN"/>
        </w:rPr>
        <w:t xml:space="preserve"> 21879</w:t>
      </w:r>
    </w:p>
    <w:p w:rsidR="000E5368" w:rsidRPr="003B4628" w:rsidRDefault="000E5368" w:rsidP="004E692F">
      <w:pPr>
        <w:spacing w:line="360" w:lineRule="auto"/>
        <w:jc w:val="both"/>
        <w:rPr>
          <w:rFonts w:ascii="Book Antiqua" w:eastAsia="宋体" w:hAnsi="Book Antiqua"/>
          <w:b/>
          <w:lang w:eastAsia="zh-CN"/>
        </w:rPr>
      </w:pPr>
      <w:r w:rsidRPr="003B4628">
        <w:rPr>
          <w:rFonts w:ascii="Book Antiqua" w:hAnsi="Book Antiqua"/>
          <w:b/>
        </w:rPr>
        <w:t>Manuscript Type:</w:t>
      </w:r>
      <w:bookmarkEnd w:id="0"/>
      <w:bookmarkEnd w:id="1"/>
      <w:r w:rsidRPr="003B4628">
        <w:rPr>
          <w:rFonts w:ascii="Book Antiqua" w:hAnsi="Book Antiqua"/>
          <w:b/>
        </w:rPr>
        <w:t xml:space="preserve"> </w:t>
      </w:r>
      <w:r w:rsidRPr="003B4628">
        <w:rPr>
          <w:rFonts w:ascii="Book Antiqua" w:eastAsia="宋体" w:hAnsi="Book Antiqua"/>
          <w:b/>
          <w:lang w:eastAsia="zh-CN"/>
        </w:rPr>
        <w:t>Review</w:t>
      </w:r>
      <w:bookmarkEnd w:id="2"/>
      <w:bookmarkEnd w:id="3"/>
      <w:bookmarkEnd w:id="4"/>
      <w:bookmarkEnd w:id="5"/>
      <w:bookmarkEnd w:id="6"/>
    </w:p>
    <w:p w:rsidR="00D81AD8" w:rsidRPr="003B4628" w:rsidRDefault="00D81AD8" w:rsidP="004E692F">
      <w:pPr>
        <w:spacing w:line="360" w:lineRule="auto"/>
        <w:jc w:val="both"/>
        <w:rPr>
          <w:rFonts w:ascii="Book Antiqua" w:eastAsia="宋体" w:hAnsi="Book Antiqua"/>
          <w:lang w:val="en-US" w:eastAsia="zh-CN"/>
        </w:rPr>
      </w:pPr>
    </w:p>
    <w:p w:rsidR="00D81AD8" w:rsidRPr="003B4628" w:rsidRDefault="00D81AD8" w:rsidP="004E692F">
      <w:pPr>
        <w:spacing w:line="360" w:lineRule="auto"/>
        <w:jc w:val="both"/>
        <w:rPr>
          <w:rFonts w:ascii="Book Antiqua" w:hAnsi="Book Antiqua"/>
          <w:b/>
          <w:lang w:val="en-US"/>
        </w:rPr>
      </w:pPr>
      <w:r w:rsidRPr="003B4628">
        <w:rPr>
          <w:rFonts w:ascii="Book Antiqua" w:eastAsia="宋体" w:hAnsi="Book Antiqua"/>
          <w:b/>
          <w:lang w:val="en-US" w:eastAsia="zh-CN"/>
        </w:rPr>
        <w:t>H</w:t>
      </w:r>
      <w:r w:rsidRPr="003B4628">
        <w:rPr>
          <w:rFonts w:ascii="Book Antiqua" w:hAnsi="Book Antiqua"/>
          <w:b/>
          <w:lang w:val="en-US"/>
        </w:rPr>
        <w:t>epatocellular carcinoma:</w:t>
      </w:r>
      <w:r w:rsidRPr="003B4628">
        <w:rPr>
          <w:rFonts w:ascii="Book Antiqua" w:eastAsia="宋体" w:hAnsi="Book Antiqua"/>
          <w:b/>
          <w:lang w:val="en-US" w:eastAsia="zh-CN"/>
        </w:rPr>
        <w:t xml:space="preserve"> W</w:t>
      </w:r>
      <w:r w:rsidRPr="003B4628">
        <w:rPr>
          <w:rFonts w:ascii="Book Antiqua" w:hAnsi="Book Antiqua"/>
          <w:b/>
          <w:lang w:val="en-US"/>
        </w:rPr>
        <w:t>here are we?</w:t>
      </w:r>
    </w:p>
    <w:p w:rsidR="00D81AD8" w:rsidRPr="003B4628" w:rsidRDefault="00D81AD8" w:rsidP="004E692F">
      <w:pPr>
        <w:spacing w:line="360" w:lineRule="auto"/>
        <w:jc w:val="both"/>
        <w:rPr>
          <w:rFonts w:ascii="Book Antiqua" w:hAnsi="Book Antiqua"/>
          <w:lang w:val="en-US"/>
        </w:rPr>
      </w:pPr>
    </w:p>
    <w:p w:rsidR="00D81AD8" w:rsidRPr="003B4628" w:rsidRDefault="000E5368" w:rsidP="004E692F">
      <w:pPr>
        <w:spacing w:line="360" w:lineRule="auto"/>
        <w:jc w:val="both"/>
        <w:rPr>
          <w:rFonts w:ascii="Book Antiqua" w:hAnsi="Book Antiqua"/>
          <w:lang w:val="en-US"/>
        </w:rPr>
      </w:pPr>
      <w:r w:rsidRPr="003B4628">
        <w:rPr>
          <w:rFonts w:ascii="Book Antiqua" w:hAnsi="Book Antiqua"/>
          <w:lang w:val="en-US"/>
        </w:rPr>
        <w:t xml:space="preserve">Mazzanti </w:t>
      </w:r>
      <w:r w:rsidRPr="003B4628">
        <w:rPr>
          <w:rFonts w:ascii="Book Antiqua" w:eastAsia="宋体" w:hAnsi="Book Antiqua" w:hint="eastAsia"/>
          <w:lang w:val="en-US" w:eastAsia="zh-CN"/>
        </w:rPr>
        <w:t xml:space="preserve">R </w:t>
      </w:r>
      <w:r w:rsidRPr="003B4628">
        <w:rPr>
          <w:rFonts w:ascii="Book Antiqua" w:eastAsia="宋体" w:hAnsi="Book Antiqua" w:hint="eastAsia"/>
          <w:i/>
          <w:lang w:val="en-US" w:eastAsia="zh-CN"/>
        </w:rPr>
        <w:t>et al</w:t>
      </w:r>
      <w:r w:rsidRPr="003B4628">
        <w:rPr>
          <w:rFonts w:ascii="Book Antiqua" w:eastAsia="宋体" w:hAnsi="Book Antiqua" w:hint="eastAsia"/>
          <w:lang w:val="en-US" w:eastAsia="zh-CN"/>
        </w:rPr>
        <w:t xml:space="preserve">. </w:t>
      </w:r>
      <w:r w:rsidR="00D81AD8" w:rsidRPr="003B4628">
        <w:rPr>
          <w:rFonts w:ascii="Book Antiqua" w:hAnsi="Book Antiqua"/>
          <w:lang w:val="en-US"/>
        </w:rPr>
        <w:t>HCC today</w:t>
      </w:r>
    </w:p>
    <w:p w:rsidR="00D81AD8" w:rsidRPr="003B4628" w:rsidRDefault="00D81AD8" w:rsidP="004E692F">
      <w:pPr>
        <w:spacing w:line="360" w:lineRule="auto"/>
        <w:jc w:val="both"/>
        <w:rPr>
          <w:rFonts w:ascii="Book Antiqua" w:eastAsia="宋体" w:hAnsi="Book Antiqua"/>
          <w:lang w:val="en-US" w:eastAsia="zh-CN"/>
        </w:rPr>
      </w:pPr>
    </w:p>
    <w:p w:rsidR="00D81AD8" w:rsidRPr="003B4628" w:rsidRDefault="000E5368" w:rsidP="004E692F">
      <w:pPr>
        <w:spacing w:line="360" w:lineRule="auto"/>
        <w:jc w:val="both"/>
        <w:rPr>
          <w:rFonts w:ascii="Book Antiqua" w:eastAsia="宋体" w:hAnsi="Book Antiqua"/>
          <w:b/>
          <w:lang w:eastAsia="zh-CN"/>
        </w:rPr>
      </w:pPr>
      <w:r w:rsidRPr="003B4628">
        <w:rPr>
          <w:rFonts w:ascii="Book Antiqua" w:hAnsi="Book Antiqua"/>
          <w:b/>
          <w:lang w:val="en-US"/>
        </w:rPr>
        <w:t>Roberto Mazzanti,</w:t>
      </w:r>
      <w:r w:rsidR="00D81AD8" w:rsidRPr="003B4628">
        <w:rPr>
          <w:rFonts w:ascii="Book Antiqua" w:hAnsi="Book Antiqua"/>
          <w:b/>
        </w:rPr>
        <w:t xml:space="preserve"> Umberto Arena, </w:t>
      </w:r>
      <w:r w:rsidRPr="003B4628">
        <w:rPr>
          <w:rFonts w:ascii="Book Antiqua" w:hAnsi="Book Antiqua"/>
          <w:b/>
        </w:rPr>
        <w:t>Renato Tassi</w:t>
      </w:r>
    </w:p>
    <w:p w:rsidR="00D81AD8" w:rsidRPr="003B4628" w:rsidRDefault="00D81AD8" w:rsidP="004E692F">
      <w:pPr>
        <w:tabs>
          <w:tab w:val="left" w:pos="4550"/>
        </w:tabs>
        <w:spacing w:line="360" w:lineRule="auto"/>
        <w:jc w:val="both"/>
        <w:rPr>
          <w:rFonts w:ascii="Book Antiqua" w:hAnsi="Book Antiqua"/>
        </w:rPr>
      </w:pPr>
    </w:p>
    <w:p w:rsidR="00D81AD8" w:rsidRPr="003B4628" w:rsidRDefault="000E5368" w:rsidP="004E692F">
      <w:pPr>
        <w:spacing w:line="360" w:lineRule="auto"/>
        <w:jc w:val="both"/>
        <w:rPr>
          <w:rFonts w:ascii="Book Antiqua" w:eastAsia="宋体" w:hAnsi="Book Antiqua"/>
          <w:lang w:eastAsia="zh-CN"/>
        </w:rPr>
      </w:pPr>
      <w:r w:rsidRPr="003B4628">
        <w:rPr>
          <w:rFonts w:ascii="Book Antiqua" w:hAnsi="Book Antiqua"/>
          <w:b/>
          <w:lang w:val="en-US"/>
        </w:rPr>
        <w:t>Roberto Mazzanti,</w:t>
      </w:r>
      <w:r w:rsidRPr="003B4628">
        <w:rPr>
          <w:rFonts w:ascii="Book Antiqua" w:hAnsi="Book Antiqua"/>
          <w:b/>
        </w:rPr>
        <w:t xml:space="preserve"> Umberto Arena, Renato Tassi</w:t>
      </w:r>
      <w:r w:rsidRPr="003B4628">
        <w:rPr>
          <w:rFonts w:ascii="Book Antiqua" w:eastAsia="宋体" w:hAnsi="Book Antiqua" w:hint="eastAsia"/>
          <w:b/>
          <w:lang w:eastAsia="zh-CN"/>
        </w:rPr>
        <w:t>,</w:t>
      </w:r>
      <w:r w:rsidR="00DE48D2" w:rsidRPr="00F84C74">
        <w:rPr>
          <w:rFonts w:ascii="Book Antiqua" w:eastAsia="宋体" w:hAnsi="Book Antiqua" w:hint="eastAsia"/>
          <w:lang w:val="en-US" w:eastAsia="zh-CN"/>
        </w:rPr>
        <w:t xml:space="preserve"> </w:t>
      </w:r>
      <w:r w:rsidR="00D81AD8" w:rsidRPr="003B4628">
        <w:rPr>
          <w:rFonts w:ascii="Book Antiqua" w:hAnsi="Book Antiqua"/>
          <w:lang w:val="en-US"/>
        </w:rPr>
        <w:t>School of Sciences of Human Heal</w:t>
      </w:r>
      <w:r w:rsidR="00DE48D2" w:rsidRPr="003B4628">
        <w:rPr>
          <w:rFonts w:ascii="Book Antiqua" w:hAnsi="Book Antiqua"/>
          <w:lang w:val="en-US"/>
        </w:rPr>
        <w:t>th, University of Florence</w:t>
      </w:r>
      <w:r w:rsidRPr="003B4628">
        <w:rPr>
          <w:rFonts w:ascii="Book Antiqua" w:eastAsia="宋体" w:hAnsi="Book Antiqua" w:hint="eastAsia"/>
          <w:lang w:val="en-US" w:eastAsia="zh-CN"/>
        </w:rPr>
        <w:t xml:space="preserve">, </w:t>
      </w:r>
      <w:r w:rsidRPr="003B4628">
        <w:rPr>
          <w:rFonts w:ascii="Book Antiqua" w:hAnsi="Book Antiqua"/>
          <w:lang w:val="en-US"/>
        </w:rPr>
        <w:t>50134</w:t>
      </w:r>
      <w:r w:rsidRPr="003B4628">
        <w:rPr>
          <w:rFonts w:ascii="Book Antiqua" w:eastAsia="宋体" w:hAnsi="Book Antiqua" w:hint="eastAsia"/>
          <w:lang w:val="en-US" w:eastAsia="zh-CN"/>
        </w:rPr>
        <w:t xml:space="preserve"> </w:t>
      </w:r>
      <w:r w:rsidRPr="003B4628">
        <w:rPr>
          <w:rFonts w:ascii="Book Antiqua" w:hAnsi="Book Antiqua"/>
          <w:lang w:val="en-US"/>
        </w:rPr>
        <w:t>Firenze</w:t>
      </w:r>
      <w:r w:rsidRPr="003B4628">
        <w:rPr>
          <w:rFonts w:ascii="Book Antiqua" w:eastAsia="宋体" w:hAnsi="Book Antiqua" w:hint="eastAsia"/>
          <w:lang w:val="en-US" w:eastAsia="zh-CN"/>
        </w:rPr>
        <w:t xml:space="preserve">, </w:t>
      </w:r>
      <w:r w:rsidR="00D81AD8" w:rsidRPr="003B4628">
        <w:rPr>
          <w:rFonts w:ascii="Book Antiqua" w:hAnsi="Book Antiqua"/>
          <w:lang w:val="en-US"/>
        </w:rPr>
        <w:t>Italy</w:t>
      </w:r>
    </w:p>
    <w:p w:rsidR="000E5368" w:rsidRPr="003B4628" w:rsidRDefault="000E5368" w:rsidP="004E692F">
      <w:pPr>
        <w:spacing w:line="360" w:lineRule="auto"/>
        <w:jc w:val="both"/>
        <w:rPr>
          <w:rFonts w:ascii="Book Antiqua" w:eastAsia="宋体" w:hAnsi="Book Antiqua"/>
          <w:b/>
          <w:lang w:val="en-US" w:eastAsia="zh-CN"/>
        </w:rPr>
      </w:pPr>
    </w:p>
    <w:p w:rsidR="000E5368" w:rsidRPr="003B4628" w:rsidRDefault="000E5368" w:rsidP="004E692F">
      <w:pPr>
        <w:spacing w:line="360" w:lineRule="auto"/>
        <w:jc w:val="both"/>
        <w:rPr>
          <w:rFonts w:ascii="Book Antiqua" w:eastAsia="宋体" w:hAnsi="Book Antiqua"/>
          <w:b/>
          <w:lang w:val="en-US" w:eastAsia="zh-CN"/>
        </w:rPr>
      </w:pPr>
      <w:r w:rsidRPr="003B4628">
        <w:rPr>
          <w:rFonts w:ascii="Book Antiqua" w:eastAsia="宋体" w:hAnsi="Book Antiqua"/>
          <w:b/>
          <w:lang w:val="en-US" w:eastAsia="zh-CN"/>
        </w:rPr>
        <w:t xml:space="preserve">Author contributions: </w:t>
      </w:r>
      <w:r w:rsidRPr="003B4628">
        <w:rPr>
          <w:rFonts w:ascii="Book Antiqua" w:eastAsia="宋体" w:hAnsi="Book Antiqua"/>
          <w:lang w:val="en-US" w:eastAsia="zh-CN"/>
        </w:rPr>
        <w:t>Mazzanti R wrote the general part of the article, epidemiology, treatment and a general review of the subject</w:t>
      </w:r>
      <w:r w:rsidRPr="003B4628">
        <w:rPr>
          <w:rFonts w:ascii="Book Antiqua" w:eastAsia="宋体" w:hAnsi="Book Antiqua" w:hint="eastAsia"/>
          <w:lang w:val="en-US" w:eastAsia="zh-CN"/>
        </w:rPr>
        <w:t xml:space="preserve">; </w:t>
      </w:r>
      <w:r w:rsidRPr="003B4628">
        <w:rPr>
          <w:rFonts w:ascii="Book Antiqua" w:eastAsia="宋体" w:hAnsi="Book Antiqua"/>
          <w:lang w:val="en-US" w:eastAsia="zh-CN"/>
        </w:rPr>
        <w:t>Tassi R</w:t>
      </w:r>
      <w:r w:rsidRPr="003B4628">
        <w:rPr>
          <w:rFonts w:ascii="Book Antiqua" w:eastAsia="宋体" w:hAnsi="Book Antiqua" w:hint="eastAsia"/>
          <w:lang w:val="en-US" w:eastAsia="zh-CN"/>
        </w:rPr>
        <w:t xml:space="preserve"> </w:t>
      </w:r>
      <w:r w:rsidRPr="003B4628">
        <w:rPr>
          <w:rFonts w:ascii="Book Antiqua" w:eastAsia="宋体" w:hAnsi="Book Antiqua"/>
          <w:lang w:val="en-US" w:eastAsia="zh-CN"/>
        </w:rPr>
        <w:t>wrote most of the biology of HCC while Arena U wrote the diagnostic aspects.</w:t>
      </w:r>
      <w:r w:rsidRPr="003B4628">
        <w:rPr>
          <w:rFonts w:ascii="Book Antiqua" w:eastAsia="宋体" w:hAnsi="Book Antiqua"/>
          <w:b/>
          <w:lang w:val="en-US" w:eastAsia="zh-CN"/>
        </w:rPr>
        <w:t xml:space="preserve"> </w:t>
      </w:r>
    </w:p>
    <w:p w:rsidR="000E5368" w:rsidRPr="003B4628" w:rsidRDefault="000E5368" w:rsidP="004E692F">
      <w:pPr>
        <w:spacing w:line="360" w:lineRule="auto"/>
        <w:jc w:val="both"/>
        <w:rPr>
          <w:rFonts w:ascii="Book Antiqua" w:eastAsia="宋体" w:hAnsi="Book Antiqua"/>
          <w:lang w:eastAsia="zh-CN"/>
        </w:rPr>
      </w:pPr>
    </w:p>
    <w:p w:rsidR="000E5368" w:rsidRPr="003B4628" w:rsidRDefault="000E5368" w:rsidP="004E692F">
      <w:pPr>
        <w:spacing w:line="360" w:lineRule="auto"/>
        <w:jc w:val="both"/>
        <w:rPr>
          <w:rFonts w:ascii="Book Antiqua" w:hAnsi="Book Antiqua"/>
        </w:rPr>
      </w:pPr>
      <w:r w:rsidRPr="003B4628">
        <w:rPr>
          <w:rFonts w:ascii="Book Antiqua" w:hAnsi="Book Antiqua"/>
          <w:b/>
        </w:rPr>
        <w:t>Supported by</w:t>
      </w:r>
      <w:r w:rsidRPr="003B4628">
        <w:rPr>
          <w:rFonts w:ascii="Book Antiqua" w:hAnsi="Book Antiqua"/>
        </w:rPr>
        <w:t xml:space="preserve"> Fondazione Italiana per lo Studio del Fegato - Italian Liver Foundation, Firenze, via Banchi 6, 50125, Italy.</w:t>
      </w:r>
      <w:r w:rsidR="00612671" w:rsidRPr="003B4628">
        <w:rPr>
          <w:rFonts w:ascii="Book Antiqua" w:hAnsi="Book Antiqua"/>
        </w:rPr>
        <w:t xml:space="preserve"> </w:t>
      </w:r>
    </w:p>
    <w:p w:rsidR="000E5368" w:rsidRPr="003B4628" w:rsidRDefault="000E5368" w:rsidP="004E692F">
      <w:pPr>
        <w:spacing w:line="360" w:lineRule="auto"/>
        <w:jc w:val="both"/>
        <w:rPr>
          <w:rFonts w:ascii="Book Antiqua" w:eastAsia="宋体" w:hAnsi="Book Antiqua"/>
          <w:lang w:val="en-US" w:eastAsia="zh-CN"/>
        </w:rPr>
      </w:pPr>
    </w:p>
    <w:p w:rsidR="000E5368" w:rsidRPr="00F84C74" w:rsidRDefault="000E5368" w:rsidP="004E692F">
      <w:pPr>
        <w:spacing w:line="360" w:lineRule="auto"/>
        <w:jc w:val="both"/>
        <w:rPr>
          <w:rFonts w:ascii="Book Antiqua" w:eastAsia="宋体" w:hAnsi="Book Antiqua"/>
          <w:lang w:val="en-US" w:eastAsia="zh-CN"/>
        </w:rPr>
      </w:pPr>
      <w:r w:rsidRPr="003B4628">
        <w:rPr>
          <w:rFonts w:ascii="Book Antiqua" w:eastAsia="宋体" w:hAnsi="Book Antiqua"/>
          <w:b/>
          <w:lang w:val="en-US" w:eastAsia="zh-CN"/>
        </w:rPr>
        <w:t>C</w:t>
      </w:r>
      <w:r w:rsidRPr="003B4628">
        <w:rPr>
          <w:rFonts w:ascii="Book Antiqua" w:hAnsi="Book Antiqua"/>
          <w:b/>
          <w:lang w:val="en-US"/>
        </w:rPr>
        <w:t>onflict</w:t>
      </w:r>
      <w:r w:rsidRPr="003B4628">
        <w:rPr>
          <w:rFonts w:ascii="Book Antiqua" w:eastAsia="宋体" w:hAnsi="Book Antiqua"/>
          <w:b/>
          <w:lang w:val="en-US" w:eastAsia="zh-CN"/>
        </w:rPr>
        <w:t>-</w:t>
      </w:r>
      <w:r w:rsidRPr="003B4628">
        <w:rPr>
          <w:rFonts w:ascii="Book Antiqua" w:hAnsi="Book Antiqua"/>
          <w:b/>
          <w:lang w:val="en-US"/>
        </w:rPr>
        <w:t>of</w:t>
      </w:r>
      <w:r w:rsidRPr="003B4628">
        <w:rPr>
          <w:rFonts w:ascii="Book Antiqua" w:eastAsia="宋体" w:hAnsi="Book Antiqua"/>
          <w:b/>
          <w:lang w:val="en-US" w:eastAsia="zh-CN"/>
        </w:rPr>
        <w:t>-</w:t>
      </w:r>
      <w:r w:rsidRPr="003B4628">
        <w:rPr>
          <w:rFonts w:ascii="Book Antiqua" w:hAnsi="Book Antiqua"/>
          <w:b/>
          <w:lang w:val="en-US"/>
        </w:rPr>
        <w:t>interest</w:t>
      </w:r>
      <w:r w:rsidRPr="003B4628">
        <w:rPr>
          <w:rFonts w:ascii="Book Antiqua" w:eastAsia="宋体" w:hAnsi="Book Antiqua"/>
          <w:b/>
          <w:lang w:val="en-US" w:eastAsia="zh-CN"/>
        </w:rPr>
        <w:t xml:space="preserve"> statement: </w:t>
      </w:r>
      <w:r w:rsidRPr="003B4628">
        <w:rPr>
          <w:rFonts w:ascii="Book Antiqua" w:eastAsia="宋体" w:hAnsi="Book Antiqua"/>
          <w:lang w:val="en-US" w:eastAsia="zh-CN"/>
        </w:rPr>
        <w:t xml:space="preserve">The </w:t>
      </w:r>
      <w:r w:rsidRPr="003B4628">
        <w:rPr>
          <w:rFonts w:ascii="Book Antiqua" w:hAnsi="Book Antiqua"/>
          <w:lang w:val="en-US"/>
        </w:rPr>
        <w:t xml:space="preserve">authors declare </w:t>
      </w:r>
      <w:r w:rsidRPr="003B4628">
        <w:rPr>
          <w:rFonts w:ascii="Book Antiqua" w:eastAsia="宋体" w:hAnsi="Book Antiqua" w:hint="eastAsia"/>
          <w:lang w:val="en-US" w:eastAsia="zh-CN"/>
        </w:rPr>
        <w:t>no</w:t>
      </w:r>
      <w:r w:rsidRPr="003B4628">
        <w:rPr>
          <w:rFonts w:ascii="Book Antiqua" w:hAnsi="Book Antiqua"/>
          <w:lang w:val="en-US"/>
        </w:rPr>
        <w:t xml:space="preserve"> any conflict of interest.</w:t>
      </w:r>
      <w:r w:rsidR="00001AE3" w:rsidRPr="003B4628">
        <w:rPr>
          <w:rFonts w:ascii="Book Antiqua" w:hAnsi="Book Antiqua"/>
          <w:lang w:val="en-US"/>
        </w:rPr>
        <w:t xml:space="preserve"> </w:t>
      </w:r>
    </w:p>
    <w:p w:rsidR="00A0277E" w:rsidRPr="00F84C74" w:rsidRDefault="00A0277E" w:rsidP="004E692F">
      <w:pPr>
        <w:spacing w:line="360" w:lineRule="auto"/>
        <w:jc w:val="both"/>
        <w:rPr>
          <w:rFonts w:ascii="Book Antiqua" w:eastAsia="宋体" w:hAnsi="Book Antiqua"/>
          <w:lang w:val="en-US" w:eastAsia="zh-CN"/>
        </w:rPr>
      </w:pPr>
    </w:p>
    <w:p w:rsidR="00A0277E" w:rsidRPr="00F84C74" w:rsidRDefault="00A0277E" w:rsidP="00A0277E">
      <w:pPr>
        <w:spacing w:line="360" w:lineRule="auto"/>
        <w:jc w:val="both"/>
        <w:rPr>
          <w:rFonts w:ascii="Book Antiqua" w:eastAsia="宋体" w:hAnsi="Book Antiqua"/>
          <w:lang w:val="en-US" w:eastAsia="zh-CN"/>
        </w:rPr>
      </w:pPr>
      <w:r w:rsidRPr="00F84C74">
        <w:rPr>
          <w:rFonts w:ascii="Book Antiqua" w:eastAsia="宋体" w:hAnsi="Book Antiqua"/>
          <w:b/>
          <w:lang w:val="en-US" w:eastAsia="zh-CN"/>
        </w:rPr>
        <w:t xml:space="preserve">Open-Access: </w:t>
      </w:r>
      <w:r w:rsidRPr="00F84C74">
        <w:rPr>
          <w:rFonts w:ascii="Book Antiqua" w:eastAsia="宋体" w:hAnsi="Book Antiqua"/>
          <w:lang w:val="en-US" w:eastAsia="zh-CN"/>
        </w:rPr>
        <w:t>This article is an open-access article which was selected by an in-house</w:t>
      </w:r>
      <w:r w:rsidRPr="00F84C74">
        <w:rPr>
          <w:rFonts w:ascii="Book Antiqua" w:eastAsia="宋体" w:hAnsi="Book Antiqua" w:hint="eastAsia"/>
          <w:lang w:val="en-US" w:eastAsia="zh-CN"/>
        </w:rPr>
        <w:t xml:space="preserve"> </w:t>
      </w:r>
      <w:r w:rsidRPr="00F84C74">
        <w:rPr>
          <w:rFonts w:ascii="Book Antiqua" w:eastAsia="宋体" w:hAnsi="Book Antiqua"/>
          <w:lang w:val="en-US" w:eastAsia="zh-CN"/>
        </w:rPr>
        <w:t>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w:t>
      </w:r>
      <w:r w:rsidRPr="00F84C74">
        <w:rPr>
          <w:rFonts w:ascii="Book Antiqua" w:eastAsia="宋体" w:hAnsi="Book Antiqua" w:hint="eastAsia"/>
          <w:lang w:val="en-US" w:eastAsia="zh-CN"/>
        </w:rPr>
        <w:t xml:space="preserve"> </w:t>
      </w:r>
      <w:r w:rsidRPr="00F84C74">
        <w:rPr>
          <w:rFonts w:ascii="Book Antiqua" w:eastAsia="宋体" w:hAnsi="Book Antiqua"/>
          <w:lang w:val="en-US" w:eastAsia="zh-CN"/>
        </w:rPr>
        <w:t>See:</w:t>
      </w:r>
      <w:r w:rsidRPr="00F84C74">
        <w:rPr>
          <w:rFonts w:ascii="Book Antiqua" w:eastAsia="宋体" w:hAnsi="Book Antiqua" w:hint="eastAsia"/>
          <w:lang w:val="en-US" w:eastAsia="zh-CN"/>
        </w:rPr>
        <w:t xml:space="preserve"> </w:t>
      </w:r>
      <w:r w:rsidRPr="00F84C74">
        <w:rPr>
          <w:rFonts w:ascii="Book Antiqua" w:eastAsia="宋体" w:hAnsi="Book Antiqua"/>
          <w:lang w:val="en-US" w:eastAsia="zh-CN"/>
        </w:rPr>
        <w:t>http://creativecommons.org/licenses/by-nc/4.0/</w:t>
      </w:r>
    </w:p>
    <w:p w:rsidR="00DE48D2" w:rsidRPr="00F84C74" w:rsidRDefault="00DE48D2" w:rsidP="004E692F">
      <w:pPr>
        <w:spacing w:line="360" w:lineRule="auto"/>
        <w:jc w:val="both"/>
        <w:rPr>
          <w:rFonts w:ascii="Book Antiqua" w:eastAsia="宋体" w:hAnsi="Book Antiqua"/>
          <w:b/>
          <w:lang w:val="en-US" w:eastAsia="zh-CN"/>
        </w:rPr>
      </w:pPr>
    </w:p>
    <w:p w:rsidR="00612671" w:rsidRPr="00F84C74" w:rsidRDefault="00D81AD8" w:rsidP="00612671">
      <w:pPr>
        <w:spacing w:line="360" w:lineRule="auto"/>
        <w:jc w:val="both"/>
        <w:rPr>
          <w:rFonts w:ascii="Book Antiqua" w:eastAsia="宋体" w:hAnsi="Book Antiqua"/>
          <w:lang w:eastAsia="zh-CN"/>
        </w:rPr>
      </w:pPr>
      <w:r w:rsidRPr="003B4628">
        <w:rPr>
          <w:rFonts w:ascii="Book Antiqua" w:hAnsi="Book Antiqua"/>
          <w:b/>
          <w:lang w:val="en-US"/>
        </w:rPr>
        <w:t>Correspondence to:</w:t>
      </w:r>
      <w:r w:rsidRPr="003B4628">
        <w:rPr>
          <w:rFonts w:ascii="Book Antiqua" w:hAnsi="Book Antiqua"/>
          <w:lang w:val="en-US"/>
        </w:rPr>
        <w:t xml:space="preserve"> </w:t>
      </w:r>
      <w:r w:rsidR="00DE48D2" w:rsidRPr="003B4628">
        <w:rPr>
          <w:rFonts w:ascii="Book Antiqua" w:hAnsi="Book Antiqua"/>
          <w:b/>
          <w:lang w:val="en-US"/>
        </w:rPr>
        <w:t>Roberto Mazzanti, MD</w:t>
      </w:r>
      <w:r w:rsidRPr="003B4628">
        <w:rPr>
          <w:rFonts w:ascii="Book Antiqua" w:hAnsi="Book Antiqua"/>
          <w:b/>
          <w:lang w:val="en-US"/>
        </w:rPr>
        <w:t xml:space="preserve">, </w:t>
      </w:r>
      <w:r w:rsidR="000E5368" w:rsidRPr="003B4628">
        <w:rPr>
          <w:rFonts w:ascii="Book Antiqua" w:hAnsi="Book Antiqua"/>
          <w:b/>
          <w:lang w:val="en-US"/>
        </w:rPr>
        <w:t>Professor</w:t>
      </w:r>
      <w:r w:rsidR="000E5368" w:rsidRPr="003B4628">
        <w:rPr>
          <w:rFonts w:ascii="Book Antiqua" w:eastAsia="宋体" w:hAnsi="Book Antiqua" w:hint="eastAsia"/>
          <w:b/>
          <w:lang w:val="en-US" w:eastAsia="zh-CN"/>
        </w:rPr>
        <w:t>,</w:t>
      </w:r>
      <w:r w:rsidR="000E5368" w:rsidRPr="003B4628">
        <w:rPr>
          <w:rFonts w:ascii="Book Antiqua" w:hAnsi="Book Antiqua"/>
          <w:lang w:val="en-US"/>
        </w:rPr>
        <w:t xml:space="preserve"> </w:t>
      </w:r>
      <w:r w:rsidRPr="003B4628">
        <w:rPr>
          <w:rFonts w:ascii="Book Antiqua" w:hAnsi="Book Antiqua"/>
          <w:lang w:val="en-US"/>
        </w:rPr>
        <w:t>Department of Experimental and Clinical Medicine,</w:t>
      </w:r>
      <w:r w:rsidR="007F2A6A" w:rsidRPr="003B4628">
        <w:rPr>
          <w:rFonts w:ascii="Book Antiqua" w:hAnsi="Book Antiqua"/>
          <w:lang w:val="en-US"/>
        </w:rPr>
        <w:t xml:space="preserve"> </w:t>
      </w:r>
      <w:r w:rsidR="00612671" w:rsidRPr="003B4628">
        <w:rPr>
          <w:rFonts w:ascii="Book Antiqua" w:hAnsi="Book Antiqua"/>
          <w:lang w:val="en-US"/>
        </w:rPr>
        <w:t>School of Sciences of Human Heal</w:t>
      </w:r>
      <w:r w:rsidR="000F09E4" w:rsidRPr="003B4628">
        <w:rPr>
          <w:rFonts w:ascii="Book Antiqua" w:hAnsi="Book Antiqua"/>
          <w:lang w:val="en-US"/>
        </w:rPr>
        <w:t>th, University of Florence,</w:t>
      </w:r>
      <w:r w:rsidR="00612671" w:rsidRPr="003B4628">
        <w:rPr>
          <w:rFonts w:ascii="Book Antiqua" w:eastAsia="宋体" w:hAnsi="Book Antiqua" w:hint="eastAsia"/>
          <w:lang w:eastAsia="zh-CN"/>
        </w:rPr>
        <w:t xml:space="preserve"> </w:t>
      </w:r>
      <w:r w:rsidR="00DE48D2" w:rsidRPr="003B4628">
        <w:rPr>
          <w:rFonts w:ascii="Book Antiqua" w:hAnsi="Book Antiqua"/>
          <w:lang w:val="en-US"/>
        </w:rPr>
        <w:t>Largo Brambilla</w:t>
      </w:r>
      <w:r w:rsidR="00612671" w:rsidRPr="003B4628">
        <w:rPr>
          <w:rFonts w:ascii="Book Antiqua" w:hAnsi="Book Antiqua"/>
          <w:lang w:val="en-US"/>
        </w:rPr>
        <w:t xml:space="preserve"> 3</w:t>
      </w:r>
      <w:r w:rsidR="00612671" w:rsidRPr="003B4628">
        <w:rPr>
          <w:rFonts w:ascii="Book Antiqua" w:eastAsia="宋体" w:hAnsi="Book Antiqua" w:hint="eastAsia"/>
          <w:lang w:val="en-US" w:eastAsia="zh-CN"/>
        </w:rPr>
        <w:t xml:space="preserve">, </w:t>
      </w:r>
      <w:r w:rsidR="00612671" w:rsidRPr="003B4628">
        <w:rPr>
          <w:rFonts w:ascii="Book Antiqua" w:hAnsi="Book Antiqua"/>
          <w:lang w:val="en-US"/>
        </w:rPr>
        <w:t>50134</w:t>
      </w:r>
      <w:r w:rsidR="00612671" w:rsidRPr="003B4628">
        <w:rPr>
          <w:rFonts w:ascii="Book Antiqua" w:eastAsia="宋体" w:hAnsi="Book Antiqua" w:hint="eastAsia"/>
          <w:lang w:val="en-US" w:eastAsia="zh-CN"/>
        </w:rPr>
        <w:t xml:space="preserve"> </w:t>
      </w:r>
      <w:r w:rsidR="00612671" w:rsidRPr="003B4628">
        <w:rPr>
          <w:rFonts w:ascii="Book Antiqua" w:hAnsi="Book Antiqua"/>
          <w:lang w:val="en-US"/>
        </w:rPr>
        <w:t>Firenze</w:t>
      </w:r>
      <w:r w:rsidR="00612671" w:rsidRPr="003B4628">
        <w:rPr>
          <w:rFonts w:ascii="Book Antiqua" w:eastAsia="宋体" w:hAnsi="Book Antiqua" w:hint="eastAsia"/>
          <w:lang w:val="en-US" w:eastAsia="zh-CN"/>
        </w:rPr>
        <w:t xml:space="preserve">, </w:t>
      </w:r>
      <w:r w:rsidR="00DE48D2" w:rsidRPr="003B4628">
        <w:rPr>
          <w:rFonts w:ascii="Book Antiqua" w:hAnsi="Book Antiqua"/>
          <w:lang w:val="en-US"/>
        </w:rPr>
        <w:t>Italy.</w:t>
      </w:r>
      <w:r w:rsidR="00DE48D2" w:rsidRPr="00F84C74">
        <w:rPr>
          <w:rFonts w:ascii="Book Antiqua" w:eastAsia="宋体" w:hAnsi="Book Antiqua" w:hint="eastAsia"/>
          <w:lang w:val="en-US" w:eastAsia="zh-CN"/>
        </w:rPr>
        <w:t xml:space="preserve"> </w:t>
      </w:r>
      <w:r w:rsidR="00BC205F" w:rsidRPr="009E2EE1">
        <w:rPr>
          <w:rFonts w:ascii="Book Antiqua" w:eastAsia="宋体" w:hAnsi="Book Antiqua" w:hint="eastAsia"/>
          <w:lang w:val="en-US" w:eastAsia="zh-CN"/>
        </w:rPr>
        <w:t>r</w:t>
      </w:r>
      <w:r w:rsidR="00DE48D2" w:rsidRPr="003B4628">
        <w:rPr>
          <w:rFonts w:ascii="Book Antiqua" w:hAnsi="Book Antiqua"/>
          <w:lang w:val="en-US"/>
        </w:rPr>
        <w:t>oberto.mazzanti@unifi.it</w:t>
      </w:r>
    </w:p>
    <w:p w:rsidR="000E5368" w:rsidRPr="003B4628" w:rsidRDefault="000E5368" w:rsidP="004E692F">
      <w:pPr>
        <w:spacing w:line="360" w:lineRule="auto"/>
        <w:jc w:val="both"/>
        <w:rPr>
          <w:rFonts w:ascii="Book Antiqua" w:eastAsia="宋体" w:hAnsi="Book Antiqua"/>
          <w:lang w:val="en-US" w:eastAsia="zh-CN"/>
        </w:rPr>
      </w:pPr>
      <w:r w:rsidRPr="003B4628">
        <w:rPr>
          <w:rFonts w:ascii="Book Antiqua" w:hAnsi="Book Antiqua"/>
          <w:b/>
          <w:lang w:val="en-US"/>
        </w:rPr>
        <w:lastRenderedPageBreak/>
        <w:t>Telephone</w:t>
      </w:r>
      <w:r w:rsidR="00D81AD8" w:rsidRPr="003B4628">
        <w:rPr>
          <w:rFonts w:ascii="Book Antiqua" w:hAnsi="Book Antiqua"/>
          <w:b/>
          <w:lang w:val="en-US"/>
        </w:rPr>
        <w:t>:</w:t>
      </w:r>
      <w:r w:rsidR="00D81AD8" w:rsidRPr="003B4628">
        <w:rPr>
          <w:rFonts w:ascii="Book Antiqua" w:hAnsi="Book Antiqua"/>
          <w:lang w:val="en-US"/>
        </w:rPr>
        <w:t xml:space="preserve"> +39</w:t>
      </w:r>
      <w:r w:rsidR="00DE48D2" w:rsidRPr="00F84C74">
        <w:rPr>
          <w:rFonts w:ascii="Book Antiqua" w:eastAsia="宋体" w:hAnsi="Book Antiqua" w:hint="eastAsia"/>
          <w:lang w:val="en-US" w:eastAsia="zh-CN"/>
        </w:rPr>
        <w:t>-</w:t>
      </w:r>
      <w:r w:rsidR="00D81AD8" w:rsidRPr="003B4628">
        <w:rPr>
          <w:rFonts w:ascii="Book Antiqua" w:hAnsi="Book Antiqua"/>
          <w:lang w:val="en-US"/>
        </w:rPr>
        <w:t>055</w:t>
      </w:r>
      <w:r w:rsidR="00BB352E" w:rsidRPr="00F84C74">
        <w:rPr>
          <w:rFonts w:ascii="Book Antiqua" w:eastAsia="宋体" w:hAnsi="Book Antiqua" w:hint="eastAsia"/>
          <w:lang w:val="en-US" w:eastAsia="zh-CN"/>
        </w:rPr>
        <w:t>-</w:t>
      </w:r>
      <w:r w:rsidR="00D81AD8" w:rsidRPr="003B4628">
        <w:rPr>
          <w:rFonts w:ascii="Book Antiqua" w:hAnsi="Book Antiqua"/>
          <w:lang w:val="en-US"/>
        </w:rPr>
        <w:t xml:space="preserve">416635 </w:t>
      </w:r>
    </w:p>
    <w:p w:rsidR="00D81AD8" w:rsidRPr="00F84C74" w:rsidRDefault="00D81AD8" w:rsidP="004E692F">
      <w:pPr>
        <w:spacing w:line="360" w:lineRule="auto"/>
        <w:jc w:val="both"/>
        <w:rPr>
          <w:rFonts w:ascii="Book Antiqua" w:eastAsia="宋体" w:hAnsi="Book Antiqua"/>
          <w:lang w:val="en-US" w:eastAsia="zh-CN"/>
        </w:rPr>
      </w:pPr>
      <w:r w:rsidRPr="003B4628">
        <w:rPr>
          <w:rFonts w:ascii="Book Antiqua" w:hAnsi="Book Antiqua"/>
          <w:b/>
          <w:lang w:val="en-US"/>
        </w:rPr>
        <w:t>Fax</w:t>
      </w:r>
      <w:r w:rsidR="000E5368" w:rsidRPr="003B4628">
        <w:rPr>
          <w:rFonts w:ascii="Book Antiqua" w:eastAsia="宋体" w:hAnsi="Book Antiqua" w:hint="eastAsia"/>
          <w:b/>
          <w:lang w:val="en-US" w:eastAsia="zh-CN"/>
        </w:rPr>
        <w:t>:</w:t>
      </w:r>
      <w:r w:rsidRPr="003B4628">
        <w:rPr>
          <w:rFonts w:ascii="Book Antiqua" w:hAnsi="Book Antiqua"/>
          <w:lang w:val="en-US"/>
        </w:rPr>
        <w:t xml:space="preserve"> +39</w:t>
      </w:r>
      <w:r w:rsidR="00DE48D2" w:rsidRPr="00F84C74">
        <w:rPr>
          <w:rFonts w:ascii="Book Antiqua" w:eastAsia="宋体" w:hAnsi="Book Antiqua" w:hint="eastAsia"/>
          <w:lang w:val="en-US" w:eastAsia="zh-CN"/>
        </w:rPr>
        <w:t>-</w:t>
      </w:r>
      <w:r w:rsidRPr="003B4628">
        <w:rPr>
          <w:rFonts w:ascii="Book Antiqua" w:hAnsi="Book Antiqua"/>
          <w:lang w:val="en-US"/>
        </w:rPr>
        <w:t>055</w:t>
      </w:r>
      <w:r w:rsidR="00BB352E" w:rsidRPr="00F84C74">
        <w:rPr>
          <w:rFonts w:ascii="Book Antiqua" w:eastAsia="宋体" w:hAnsi="Book Antiqua" w:hint="eastAsia"/>
          <w:lang w:val="en-US" w:eastAsia="zh-CN"/>
        </w:rPr>
        <w:t>-</w:t>
      </w:r>
      <w:r w:rsidRPr="003B4628">
        <w:rPr>
          <w:rFonts w:ascii="Book Antiqua" w:hAnsi="Book Antiqua"/>
          <w:lang w:val="en-US"/>
        </w:rPr>
        <w:t>417123</w:t>
      </w:r>
    </w:p>
    <w:p w:rsidR="00A0277E" w:rsidRPr="00F84C74" w:rsidRDefault="00A0277E" w:rsidP="004E692F">
      <w:pPr>
        <w:spacing w:line="360" w:lineRule="auto"/>
        <w:jc w:val="both"/>
        <w:rPr>
          <w:rFonts w:ascii="Book Antiqua" w:eastAsia="宋体" w:hAnsi="Book Antiqua"/>
          <w:lang w:val="en-US" w:eastAsia="zh-CN"/>
        </w:rPr>
      </w:pPr>
    </w:p>
    <w:p w:rsidR="00A0277E" w:rsidRPr="003B4628" w:rsidRDefault="00A0277E" w:rsidP="00A0277E">
      <w:pPr>
        <w:widowControl w:val="0"/>
        <w:adjustRightInd w:val="0"/>
        <w:spacing w:line="360" w:lineRule="auto"/>
        <w:jc w:val="both"/>
        <w:rPr>
          <w:rFonts w:ascii="Book Antiqua" w:hAnsi="Book Antiqua"/>
          <w:b/>
        </w:rPr>
      </w:pPr>
      <w:bookmarkStart w:id="10" w:name="OLE_LINK7"/>
      <w:bookmarkStart w:id="11" w:name="OLE_LINK16"/>
      <w:bookmarkStart w:id="12" w:name="OLE_LINK36"/>
      <w:bookmarkStart w:id="13" w:name="OLE_LINK38"/>
      <w:r w:rsidRPr="003B4628">
        <w:rPr>
          <w:rFonts w:ascii="Book Antiqua" w:hAnsi="Book Antiqua"/>
          <w:b/>
        </w:rPr>
        <w:t>Received:</w:t>
      </w:r>
      <w:r w:rsidRPr="003B4628">
        <w:rPr>
          <w:rFonts w:ascii="Book Antiqua" w:hAnsi="Book Antiqua" w:hint="eastAsia"/>
          <w:b/>
        </w:rPr>
        <w:t xml:space="preserve"> </w:t>
      </w:r>
      <w:r w:rsidRPr="003B4628">
        <w:rPr>
          <w:rFonts w:ascii="Book Antiqua" w:hAnsi="Book Antiqua" w:hint="eastAsia"/>
        </w:rPr>
        <w:t xml:space="preserve">July </w:t>
      </w:r>
      <w:r w:rsidRPr="00F84C74">
        <w:rPr>
          <w:rFonts w:ascii="Book Antiqua" w:eastAsia="宋体" w:hAnsi="Book Antiqua" w:hint="eastAsia"/>
          <w:lang w:eastAsia="zh-CN"/>
        </w:rPr>
        <w:t>30</w:t>
      </w:r>
      <w:r w:rsidRPr="003B4628">
        <w:rPr>
          <w:rFonts w:ascii="Book Antiqua" w:hAnsi="Book Antiqua" w:hint="eastAsia"/>
        </w:rPr>
        <w:t>, 2015</w:t>
      </w:r>
    </w:p>
    <w:p w:rsidR="00A0277E" w:rsidRPr="003B4628" w:rsidRDefault="00A0277E" w:rsidP="00A0277E">
      <w:pPr>
        <w:widowControl w:val="0"/>
        <w:adjustRightInd w:val="0"/>
        <w:spacing w:line="360" w:lineRule="auto"/>
        <w:jc w:val="both"/>
        <w:rPr>
          <w:rFonts w:ascii="Book Antiqua" w:hAnsi="Book Antiqua"/>
          <w:b/>
        </w:rPr>
      </w:pPr>
      <w:r w:rsidRPr="003B4628">
        <w:rPr>
          <w:rFonts w:ascii="Book Antiqua" w:hAnsi="Book Antiqua"/>
          <w:b/>
        </w:rPr>
        <w:t>Peer-review started:</w:t>
      </w:r>
      <w:r w:rsidRPr="003B4628">
        <w:rPr>
          <w:rFonts w:ascii="Book Antiqua" w:hAnsi="Book Antiqua" w:hint="eastAsia"/>
          <w:b/>
        </w:rPr>
        <w:t xml:space="preserve"> </w:t>
      </w:r>
      <w:r w:rsidRPr="003B4628">
        <w:rPr>
          <w:rFonts w:ascii="Book Antiqua" w:hAnsi="Book Antiqua" w:hint="eastAsia"/>
        </w:rPr>
        <w:t xml:space="preserve">July </w:t>
      </w:r>
      <w:r w:rsidRPr="00F84C74">
        <w:rPr>
          <w:rFonts w:ascii="Book Antiqua" w:eastAsia="宋体" w:hAnsi="Book Antiqua" w:hint="eastAsia"/>
          <w:lang w:eastAsia="zh-CN"/>
        </w:rPr>
        <w:t>31</w:t>
      </w:r>
      <w:r w:rsidRPr="003B4628">
        <w:rPr>
          <w:rFonts w:ascii="Book Antiqua" w:hAnsi="Book Antiqua" w:hint="eastAsia"/>
        </w:rPr>
        <w:t>, 2015</w:t>
      </w:r>
    </w:p>
    <w:p w:rsidR="00A0277E" w:rsidRPr="003B4628" w:rsidRDefault="00A0277E" w:rsidP="00A0277E">
      <w:pPr>
        <w:widowControl w:val="0"/>
        <w:adjustRightInd w:val="0"/>
        <w:spacing w:line="360" w:lineRule="auto"/>
        <w:jc w:val="both"/>
        <w:rPr>
          <w:rFonts w:ascii="Book Antiqua" w:hAnsi="Book Antiqua"/>
        </w:rPr>
      </w:pPr>
      <w:r w:rsidRPr="003B4628">
        <w:rPr>
          <w:rFonts w:ascii="Book Antiqua" w:hAnsi="Book Antiqua"/>
          <w:b/>
        </w:rPr>
        <w:t>First decision:</w:t>
      </w:r>
      <w:r w:rsidRPr="003B4628">
        <w:rPr>
          <w:rFonts w:ascii="Book Antiqua" w:hAnsi="Book Antiqua" w:hint="eastAsia"/>
          <w:b/>
        </w:rPr>
        <w:t xml:space="preserve"> </w:t>
      </w:r>
      <w:r w:rsidRPr="00F84C74">
        <w:rPr>
          <w:rFonts w:ascii="Book Antiqua" w:eastAsia="宋体" w:hAnsi="Book Antiqua" w:hint="eastAsia"/>
          <w:lang w:eastAsia="zh-CN"/>
        </w:rPr>
        <w:t>September</w:t>
      </w:r>
      <w:r w:rsidRPr="003B4628">
        <w:rPr>
          <w:rFonts w:ascii="Book Antiqua" w:hAnsi="Book Antiqua" w:hint="eastAsia"/>
        </w:rPr>
        <w:t xml:space="preserve"> </w:t>
      </w:r>
      <w:r w:rsidRPr="00F84C74">
        <w:rPr>
          <w:rFonts w:ascii="Book Antiqua" w:eastAsia="宋体" w:hAnsi="Book Antiqua" w:hint="eastAsia"/>
          <w:lang w:eastAsia="zh-CN"/>
        </w:rPr>
        <w:t>16</w:t>
      </w:r>
      <w:r w:rsidRPr="003B4628">
        <w:rPr>
          <w:rFonts w:ascii="Book Antiqua" w:hAnsi="Book Antiqua" w:hint="eastAsia"/>
        </w:rPr>
        <w:t>, 2015</w:t>
      </w:r>
    </w:p>
    <w:p w:rsidR="00A0277E" w:rsidRPr="003B4628" w:rsidRDefault="00A0277E" w:rsidP="00A0277E">
      <w:pPr>
        <w:widowControl w:val="0"/>
        <w:adjustRightInd w:val="0"/>
        <w:spacing w:line="360" w:lineRule="auto"/>
        <w:jc w:val="both"/>
        <w:rPr>
          <w:rFonts w:ascii="Book Antiqua" w:hAnsi="Book Antiqua"/>
          <w:b/>
        </w:rPr>
      </w:pPr>
      <w:r w:rsidRPr="003B4628">
        <w:rPr>
          <w:rFonts w:ascii="Book Antiqua" w:hAnsi="Book Antiqua"/>
          <w:b/>
        </w:rPr>
        <w:t>Revised:</w:t>
      </w:r>
      <w:r w:rsidRPr="003B4628">
        <w:rPr>
          <w:rFonts w:ascii="Book Antiqua" w:hAnsi="Book Antiqua" w:hint="eastAsia"/>
          <w:b/>
        </w:rPr>
        <w:t xml:space="preserve"> </w:t>
      </w:r>
      <w:r w:rsidRPr="00F84C74">
        <w:rPr>
          <w:rFonts w:ascii="Book Antiqua" w:eastAsia="宋体" w:hAnsi="Book Antiqua" w:hint="eastAsia"/>
          <w:lang w:eastAsia="zh-CN"/>
        </w:rPr>
        <w:t>Dec</w:t>
      </w:r>
      <w:r w:rsidRPr="003B4628">
        <w:rPr>
          <w:rFonts w:ascii="Book Antiqua" w:hAnsi="Book Antiqua" w:hint="eastAsia"/>
        </w:rPr>
        <w:t>ember 1</w:t>
      </w:r>
      <w:r w:rsidRPr="00F84C74">
        <w:rPr>
          <w:rFonts w:ascii="Book Antiqua" w:eastAsia="宋体" w:hAnsi="Book Antiqua" w:hint="eastAsia"/>
          <w:lang w:eastAsia="zh-CN"/>
        </w:rPr>
        <w:t>4</w:t>
      </w:r>
      <w:r w:rsidRPr="003B4628">
        <w:rPr>
          <w:rFonts w:ascii="Book Antiqua" w:hAnsi="Book Antiqua" w:hint="eastAsia"/>
        </w:rPr>
        <w:t>, 2015</w:t>
      </w:r>
    </w:p>
    <w:p w:rsidR="00A0277E" w:rsidRPr="003B4628" w:rsidRDefault="00A0277E" w:rsidP="00A0277E">
      <w:pPr>
        <w:widowControl w:val="0"/>
        <w:adjustRightInd w:val="0"/>
        <w:spacing w:line="360" w:lineRule="auto"/>
        <w:jc w:val="both"/>
        <w:rPr>
          <w:rFonts w:ascii="Book Antiqua" w:hAnsi="Book Antiqua"/>
          <w:b/>
        </w:rPr>
      </w:pPr>
      <w:r w:rsidRPr="003B4628">
        <w:rPr>
          <w:rFonts w:ascii="Book Antiqua" w:hAnsi="Book Antiqua"/>
          <w:b/>
        </w:rPr>
        <w:t>Accepted:</w:t>
      </w:r>
      <w:r w:rsidR="003163BE" w:rsidRPr="003163BE">
        <w:t xml:space="preserve"> </w:t>
      </w:r>
      <w:r w:rsidR="003163BE" w:rsidRPr="003163BE">
        <w:rPr>
          <w:rFonts w:ascii="Book Antiqua" w:hAnsi="Book Antiqua"/>
        </w:rPr>
        <w:t>January 5, 2016</w:t>
      </w:r>
    </w:p>
    <w:p w:rsidR="00A0277E" w:rsidRPr="003B4628" w:rsidRDefault="00A0277E" w:rsidP="00A0277E">
      <w:pPr>
        <w:widowControl w:val="0"/>
        <w:adjustRightInd w:val="0"/>
        <w:spacing w:line="360" w:lineRule="auto"/>
        <w:jc w:val="both"/>
        <w:rPr>
          <w:rFonts w:ascii="Book Antiqua" w:hAnsi="Book Antiqua"/>
          <w:b/>
        </w:rPr>
      </w:pPr>
      <w:r w:rsidRPr="003B4628">
        <w:rPr>
          <w:rFonts w:ascii="Book Antiqua" w:hAnsi="Book Antiqua"/>
          <w:b/>
        </w:rPr>
        <w:t>Article in press:</w:t>
      </w:r>
    </w:p>
    <w:p w:rsidR="00A0277E" w:rsidRPr="003B4628" w:rsidRDefault="00A0277E" w:rsidP="00A0277E">
      <w:pPr>
        <w:spacing w:line="360" w:lineRule="auto"/>
        <w:jc w:val="both"/>
        <w:rPr>
          <w:rFonts w:ascii="Book Antiqua" w:hAnsi="Book Antiqua"/>
          <w:b/>
        </w:rPr>
      </w:pPr>
      <w:r w:rsidRPr="003B4628">
        <w:rPr>
          <w:rFonts w:ascii="Book Antiqua" w:hAnsi="Book Antiqua"/>
          <w:b/>
        </w:rPr>
        <w:t>Published online:</w:t>
      </w:r>
    </w:p>
    <w:bookmarkEnd w:id="10"/>
    <w:bookmarkEnd w:id="11"/>
    <w:bookmarkEnd w:id="12"/>
    <w:bookmarkEnd w:id="13"/>
    <w:p w:rsidR="00A0277E" w:rsidRPr="00F84C74" w:rsidRDefault="00A0277E" w:rsidP="004E692F">
      <w:pPr>
        <w:spacing w:line="360" w:lineRule="auto"/>
        <w:jc w:val="both"/>
        <w:rPr>
          <w:rFonts w:ascii="Book Antiqua" w:eastAsia="宋体" w:hAnsi="Book Antiqua"/>
          <w:lang w:eastAsia="zh-CN"/>
        </w:rPr>
      </w:pPr>
    </w:p>
    <w:p w:rsidR="000E5368" w:rsidRPr="003B4628" w:rsidRDefault="000E5368" w:rsidP="004E692F">
      <w:pPr>
        <w:spacing w:line="360" w:lineRule="auto"/>
        <w:jc w:val="both"/>
        <w:rPr>
          <w:rFonts w:ascii="Book Antiqua" w:eastAsia="宋体" w:hAnsi="Book Antiqua"/>
          <w:lang w:val="en-US" w:eastAsia="zh-CN"/>
        </w:rPr>
      </w:pPr>
    </w:p>
    <w:p w:rsidR="00D81AD8" w:rsidRPr="003B4628" w:rsidRDefault="00D81AD8" w:rsidP="004E692F">
      <w:pPr>
        <w:spacing w:line="360" w:lineRule="auto"/>
        <w:jc w:val="both"/>
        <w:rPr>
          <w:rFonts w:ascii="Book Antiqua" w:hAnsi="Book Antiqua"/>
          <w:b/>
          <w:lang w:val="en-US"/>
        </w:rPr>
      </w:pPr>
      <w:r w:rsidRPr="003B4628">
        <w:rPr>
          <w:rFonts w:ascii="Book Antiqua" w:hAnsi="Book Antiqua"/>
          <w:lang w:val="en-US"/>
        </w:rPr>
        <w:br w:type="page"/>
      </w:r>
      <w:r w:rsidRPr="003B4628">
        <w:rPr>
          <w:rFonts w:ascii="Book Antiqua" w:eastAsia="宋体" w:hAnsi="Book Antiqua"/>
          <w:b/>
          <w:lang w:val="en-US" w:eastAsia="zh-CN"/>
        </w:rPr>
        <w:lastRenderedPageBreak/>
        <w:t>Abstract</w:t>
      </w:r>
    </w:p>
    <w:p w:rsidR="00D81AD8" w:rsidRPr="003B4628" w:rsidRDefault="00D81AD8" w:rsidP="004E692F">
      <w:pPr>
        <w:spacing w:line="360" w:lineRule="auto"/>
        <w:jc w:val="both"/>
        <w:rPr>
          <w:rFonts w:ascii="Book Antiqua" w:hAnsi="Book Antiqua"/>
          <w:lang w:val="en-US"/>
        </w:rPr>
      </w:pPr>
      <w:r w:rsidRPr="003B4628">
        <w:rPr>
          <w:rFonts w:ascii="Book Antiqua" w:hAnsi="Book Antiqua"/>
          <w:lang w:val="en-US"/>
        </w:rPr>
        <w:t>Hepatocellular carcinoma (HCC) is the second cause of death due to malignancy in the world, following lung cancer. The geographic distribution of this disease accompanies its principal risk factors:</w:t>
      </w:r>
      <w:r w:rsidR="007F2A6A" w:rsidRPr="003B4628">
        <w:rPr>
          <w:rFonts w:ascii="Book Antiqua" w:hAnsi="Book Antiqua"/>
          <w:lang w:val="en-US"/>
        </w:rPr>
        <w:t xml:space="preserve"> </w:t>
      </w:r>
      <w:r w:rsidRPr="003B4628">
        <w:rPr>
          <w:rFonts w:ascii="Book Antiqua" w:hAnsi="Book Antiqua"/>
          <w:lang w:val="en-US"/>
        </w:rPr>
        <w:t xml:space="preserve">chronic hepatitis B virus (HBV) and hepatitis C virus (HCV) infection, alcoholism, aflatoxin B1 intoxication, liver cirrhosis, and some genetic attributes. Recently, type </w:t>
      </w:r>
      <w:r w:rsidRPr="003B4628">
        <w:rPr>
          <w:rFonts w:ascii="Times New Roman" w:hAnsi="Times New Roman"/>
          <w:lang w:val="en-US"/>
        </w:rPr>
        <w:t>II</w:t>
      </w:r>
      <w:r w:rsidRPr="003B4628">
        <w:rPr>
          <w:rFonts w:ascii="Book Antiqua" w:hAnsi="Book Antiqua"/>
          <w:lang w:val="en-US"/>
        </w:rPr>
        <w:t xml:space="preserve"> diabetes has been shown to be a risk factor for HCC together with obesity and metabolic syndrome. Although the risk factors are quite well known and it is possible to diagnose HCC when the tumor is less than 1 cm diameter, it remains elusive at the beginning and treatment is often unsuccessful. Liver transplantation is thus far considered the best treatment for HCC as it cures HCC and the underlying liver disease.</w:t>
      </w:r>
      <w:r w:rsidR="007F2A6A" w:rsidRPr="003B4628">
        <w:rPr>
          <w:rFonts w:ascii="Book Antiqua" w:hAnsi="Book Antiqua"/>
          <w:lang w:val="en-US"/>
        </w:rPr>
        <w:t xml:space="preserve"> </w:t>
      </w:r>
      <w:r w:rsidRPr="003B4628">
        <w:rPr>
          <w:rFonts w:ascii="Book Antiqua" w:hAnsi="Book Antiqua"/>
          <w:lang w:val="en-US"/>
        </w:rPr>
        <w:t>Using the Milan criteria, overall survival after liver transplantation for HCC is about 70% after 5 years. Many attempts have been made to go beyond the Milan Criteria and according to recent works reasonably good results have been achieved by using a histochemical marker such as cytokeratine 19 and the so-called “up to seven criteria” to divide patients into categories according to their risk of relapse.</w:t>
      </w:r>
      <w:r w:rsidR="007F2A6A" w:rsidRPr="003B4628">
        <w:rPr>
          <w:rFonts w:ascii="Book Antiqua" w:hAnsi="Book Antiqua"/>
          <w:lang w:val="en-US"/>
        </w:rPr>
        <w:t xml:space="preserve"> </w:t>
      </w:r>
      <w:r w:rsidRPr="003B4628">
        <w:rPr>
          <w:rFonts w:ascii="Book Antiqua" w:hAnsi="Book Antiqua"/>
          <w:lang w:val="en-US"/>
        </w:rPr>
        <w:t>In addition to liver transplantation other therapies have been proposed such as resection, tumor ablation by different means, embolization and chemotherapy.</w:t>
      </w:r>
      <w:r w:rsidR="000E5368" w:rsidRPr="003B4628">
        <w:rPr>
          <w:rFonts w:ascii="Book Antiqua" w:eastAsia="宋体" w:hAnsi="Book Antiqua" w:hint="eastAsia"/>
          <w:lang w:val="en-US" w:eastAsia="zh-CN"/>
        </w:rPr>
        <w:t xml:space="preserve"> </w:t>
      </w:r>
      <w:r w:rsidRPr="003B4628">
        <w:rPr>
          <w:rFonts w:ascii="Book Antiqua" w:hAnsi="Book Antiqua"/>
          <w:lang w:val="en-US"/>
        </w:rPr>
        <w:t>An important step in the treatment of advanced HCC has been the introduction of sorafenib, the first oral, systemic drug that has provided</w:t>
      </w:r>
      <w:r w:rsidR="007F2A6A" w:rsidRPr="003B4628">
        <w:rPr>
          <w:rFonts w:ascii="Book Antiqua" w:hAnsi="Book Antiqua"/>
          <w:lang w:val="en-US"/>
        </w:rPr>
        <w:t xml:space="preserve"> </w:t>
      </w:r>
      <w:r w:rsidRPr="003B4628">
        <w:rPr>
          <w:rFonts w:ascii="Book Antiqua" w:hAnsi="Book Antiqua"/>
          <w:lang w:val="en-US"/>
        </w:rPr>
        <w:t>significant improvement in survival. Treatment of HCC patients must be multidisciplinary and by using the different approaches discussed in this review it is possible to offer</w:t>
      </w:r>
      <w:r w:rsidR="007F2A6A" w:rsidRPr="003B4628">
        <w:rPr>
          <w:rFonts w:ascii="Book Antiqua" w:hAnsi="Book Antiqua"/>
          <w:lang w:val="en-US"/>
        </w:rPr>
        <w:t xml:space="preserve"> </w:t>
      </w:r>
      <w:r w:rsidRPr="003B4628">
        <w:rPr>
          <w:rFonts w:ascii="Book Antiqua" w:hAnsi="Book Antiqua"/>
          <w:lang w:val="en-US"/>
        </w:rPr>
        <w:t>prolonged survival and quite good and sometimes even</w:t>
      </w:r>
      <w:r w:rsidR="007F2A6A" w:rsidRPr="003B4628">
        <w:rPr>
          <w:rFonts w:ascii="Book Antiqua" w:hAnsi="Book Antiqua"/>
          <w:lang w:val="en-US"/>
        </w:rPr>
        <w:t xml:space="preserve"> </w:t>
      </w:r>
      <w:r w:rsidRPr="003B4628">
        <w:rPr>
          <w:rFonts w:ascii="Book Antiqua" w:hAnsi="Book Antiqua"/>
          <w:lang w:val="en-US"/>
        </w:rPr>
        <w:t xml:space="preserve">excellent quality of life to many patients. </w:t>
      </w:r>
    </w:p>
    <w:p w:rsidR="00D81AD8" w:rsidRPr="003B4628" w:rsidRDefault="00D81AD8" w:rsidP="004E692F">
      <w:pPr>
        <w:spacing w:line="360" w:lineRule="auto"/>
        <w:jc w:val="both"/>
        <w:rPr>
          <w:rFonts w:ascii="Book Antiqua" w:hAnsi="Book Antiqua"/>
          <w:lang w:val="en-US"/>
        </w:rPr>
      </w:pPr>
    </w:p>
    <w:p w:rsidR="00D81AD8" w:rsidRPr="00F84C74" w:rsidRDefault="00D81AD8" w:rsidP="004E692F">
      <w:pPr>
        <w:spacing w:line="360" w:lineRule="auto"/>
        <w:jc w:val="both"/>
        <w:rPr>
          <w:rFonts w:ascii="Book Antiqua" w:eastAsia="宋体" w:hAnsi="Book Antiqua"/>
          <w:lang w:val="en-US" w:eastAsia="zh-CN"/>
        </w:rPr>
      </w:pPr>
      <w:r w:rsidRPr="003B4628">
        <w:rPr>
          <w:rFonts w:ascii="Book Antiqua" w:hAnsi="Book Antiqua"/>
          <w:b/>
          <w:lang w:val="en-US"/>
        </w:rPr>
        <w:t xml:space="preserve">Key </w:t>
      </w:r>
      <w:r w:rsidR="00C16B0E" w:rsidRPr="003B4628">
        <w:rPr>
          <w:rFonts w:ascii="Book Antiqua" w:hAnsi="Book Antiqua"/>
          <w:b/>
          <w:lang w:val="en-US"/>
        </w:rPr>
        <w:t>w</w:t>
      </w:r>
      <w:r w:rsidRPr="003B4628">
        <w:rPr>
          <w:rFonts w:ascii="Book Antiqua" w:hAnsi="Book Antiqua"/>
          <w:b/>
          <w:lang w:val="en-US"/>
        </w:rPr>
        <w:t>ords:</w:t>
      </w:r>
      <w:r w:rsidRPr="003B4628">
        <w:rPr>
          <w:rFonts w:ascii="Book Antiqua" w:hAnsi="Book Antiqua"/>
          <w:lang w:val="en-US"/>
        </w:rPr>
        <w:t xml:space="preserve"> Hepatocellular carcinoma; </w:t>
      </w:r>
      <w:r w:rsidR="000E5368" w:rsidRPr="003B4628">
        <w:rPr>
          <w:rFonts w:ascii="Book Antiqua" w:hAnsi="Book Antiqua"/>
          <w:lang w:val="en-US"/>
        </w:rPr>
        <w:t>L</w:t>
      </w:r>
      <w:r w:rsidRPr="003B4628">
        <w:rPr>
          <w:rFonts w:ascii="Book Antiqua" w:hAnsi="Book Antiqua"/>
          <w:lang w:val="en-US"/>
        </w:rPr>
        <w:t xml:space="preserve">iver cancer; </w:t>
      </w:r>
      <w:r w:rsidR="000E5368" w:rsidRPr="003B4628">
        <w:rPr>
          <w:rFonts w:ascii="Book Antiqua" w:hAnsi="Book Antiqua"/>
          <w:lang w:val="en-US"/>
        </w:rPr>
        <w:t>E</w:t>
      </w:r>
      <w:r w:rsidRPr="003B4628">
        <w:rPr>
          <w:rFonts w:ascii="Book Antiqua" w:hAnsi="Book Antiqua"/>
          <w:lang w:val="en-US"/>
        </w:rPr>
        <w:t xml:space="preserve">pidemiology; </w:t>
      </w:r>
      <w:r w:rsidR="000E5368" w:rsidRPr="003B4628">
        <w:rPr>
          <w:rFonts w:ascii="Book Antiqua" w:hAnsi="Book Antiqua"/>
          <w:lang w:val="en-US"/>
        </w:rPr>
        <w:t>Treatment;</w:t>
      </w:r>
      <w:r w:rsidRPr="003B4628">
        <w:rPr>
          <w:rFonts w:ascii="Book Antiqua" w:hAnsi="Book Antiqua"/>
          <w:lang w:val="en-US"/>
        </w:rPr>
        <w:t xml:space="preserve"> </w:t>
      </w:r>
      <w:r w:rsidR="000E5368" w:rsidRPr="003B4628">
        <w:rPr>
          <w:rFonts w:ascii="Book Antiqua" w:hAnsi="Book Antiqua"/>
          <w:lang w:val="en-US"/>
        </w:rPr>
        <w:t>Liver transplantation;</w:t>
      </w:r>
      <w:r w:rsidR="000E5368" w:rsidRPr="003B4628">
        <w:rPr>
          <w:rFonts w:ascii="Book Antiqua" w:eastAsia="宋体" w:hAnsi="Book Antiqua" w:hint="eastAsia"/>
          <w:lang w:val="en-US" w:eastAsia="zh-CN"/>
        </w:rPr>
        <w:t xml:space="preserve"> </w:t>
      </w:r>
      <w:r w:rsidR="000E5368" w:rsidRPr="003B4628">
        <w:rPr>
          <w:rFonts w:ascii="Book Antiqua" w:hAnsi="Book Antiqua"/>
          <w:lang w:val="en-US"/>
        </w:rPr>
        <w:t>P</w:t>
      </w:r>
      <w:r w:rsidRPr="003B4628">
        <w:rPr>
          <w:rFonts w:ascii="Book Antiqua" w:hAnsi="Book Antiqua"/>
          <w:lang w:val="en-US"/>
        </w:rPr>
        <w:t>ercutaneous ethanol injection</w:t>
      </w:r>
      <w:r w:rsidR="000E5368" w:rsidRPr="003B4628">
        <w:rPr>
          <w:rFonts w:ascii="Book Antiqua" w:eastAsia="宋体" w:hAnsi="Book Antiqua" w:hint="eastAsia"/>
          <w:lang w:val="en-US" w:eastAsia="zh-CN"/>
        </w:rPr>
        <w:t xml:space="preserve">; </w:t>
      </w:r>
      <w:bookmarkStart w:id="14" w:name="OLE_LINK5"/>
      <w:bookmarkStart w:id="15" w:name="OLE_LINK8"/>
      <w:r w:rsidR="000E5368" w:rsidRPr="003B4628">
        <w:rPr>
          <w:rFonts w:ascii="Book Antiqua" w:hAnsi="Book Antiqua"/>
          <w:lang w:val="en-US"/>
        </w:rPr>
        <w:t>Radio</w:t>
      </w:r>
      <w:r w:rsidR="000E5368" w:rsidRPr="003B4628">
        <w:rPr>
          <w:rFonts w:ascii="Book Antiqua" w:eastAsia="宋体" w:hAnsi="Book Antiqua" w:hint="eastAsia"/>
          <w:lang w:val="en-US" w:eastAsia="zh-CN"/>
        </w:rPr>
        <w:t>f</w:t>
      </w:r>
      <w:r w:rsidRPr="003B4628">
        <w:rPr>
          <w:rFonts w:ascii="Book Antiqua" w:hAnsi="Book Antiqua"/>
          <w:lang w:val="en-US"/>
        </w:rPr>
        <w:t xml:space="preserve">requency </w:t>
      </w:r>
      <w:r w:rsidR="000E5368" w:rsidRPr="003B4628">
        <w:rPr>
          <w:rFonts w:ascii="Book Antiqua" w:hAnsi="Book Antiqua"/>
          <w:lang w:val="en-US"/>
        </w:rPr>
        <w:t>a</w:t>
      </w:r>
      <w:r w:rsidRPr="003B4628">
        <w:rPr>
          <w:rFonts w:ascii="Book Antiqua" w:hAnsi="Book Antiqua"/>
          <w:lang w:val="en-US"/>
        </w:rPr>
        <w:t>blation</w:t>
      </w:r>
      <w:r w:rsidR="000E5368" w:rsidRPr="003B4628">
        <w:rPr>
          <w:rFonts w:ascii="Book Antiqua" w:eastAsia="宋体" w:hAnsi="Book Antiqua" w:hint="eastAsia"/>
          <w:lang w:val="en-US" w:eastAsia="zh-CN"/>
        </w:rPr>
        <w:t xml:space="preserve">; </w:t>
      </w:r>
      <w:r w:rsidR="000E5368" w:rsidRPr="003B4628">
        <w:rPr>
          <w:rFonts w:ascii="Book Antiqua" w:hAnsi="Book Antiqua"/>
          <w:lang w:val="en-US"/>
        </w:rPr>
        <w:t>C</w:t>
      </w:r>
      <w:r w:rsidRPr="003B4628">
        <w:rPr>
          <w:rFonts w:ascii="Book Antiqua" w:hAnsi="Book Antiqua"/>
          <w:lang w:val="en-US"/>
        </w:rPr>
        <w:t>hemoembolization</w:t>
      </w:r>
      <w:r w:rsidR="000E5368" w:rsidRPr="003B4628">
        <w:rPr>
          <w:rFonts w:ascii="Book Antiqua" w:eastAsia="宋体" w:hAnsi="Book Antiqua" w:hint="eastAsia"/>
          <w:lang w:val="en-US" w:eastAsia="zh-CN"/>
        </w:rPr>
        <w:t xml:space="preserve">; </w:t>
      </w:r>
      <w:r w:rsidR="000E5368" w:rsidRPr="003B4628">
        <w:rPr>
          <w:rFonts w:ascii="Book Antiqua" w:hAnsi="Book Antiqua"/>
          <w:lang w:val="en-US"/>
        </w:rPr>
        <w:t>C</w:t>
      </w:r>
      <w:r w:rsidRPr="003B4628">
        <w:rPr>
          <w:rFonts w:ascii="Book Antiqua" w:hAnsi="Book Antiqua"/>
          <w:lang w:val="en-US"/>
        </w:rPr>
        <w:t>hemotherapy</w:t>
      </w:r>
    </w:p>
    <w:p w:rsidR="003B4628" w:rsidRPr="00F84C74" w:rsidRDefault="003B4628" w:rsidP="004E692F">
      <w:pPr>
        <w:spacing w:line="360" w:lineRule="auto"/>
        <w:jc w:val="both"/>
        <w:rPr>
          <w:rFonts w:ascii="Book Antiqua" w:eastAsia="宋体" w:hAnsi="Book Antiqua"/>
          <w:lang w:val="en-US" w:eastAsia="zh-CN"/>
        </w:rPr>
      </w:pPr>
    </w:p>
    <w:p w:rsidR="003B4628" w:rsidRPr="00F84C74" w:rsidRDefault="003B4628" w:rsidP="003B4628">
      <w:pPr>
        <w:widowControl w:val="0"/>
        <w:adjustRightInd w:val="0"/>
        <w:spacing w:line="360" w:lineRule="auto"/>
        <w:jc w:val="both"/>
        <w:rPr>
          <w:rFonts w:ascii="Book Antiqua" w:eastAsia="宋体" w:hAnsi="Book Antiqua"/>
          <w:lang w:eastAsia="zh-CN"/>
        </w:rPr>
      </w:pPr>
      <w:bookmarkStart w:id="16" w:name="OLE_LINK45"/>
      <w:bookmarkStart w:id="17" w:name="OLE_LINK46"/>
      <w:r w:rsidRPr="001F05B2">
        <w:rPr>
          <w:rFonts w:ascii="Book Antiqua" w:hAnsi="Book Antiqua"/>
          <w:b/>
        </w:rPr>
        <w:t>© The Authors 201</w:t>
      </w:r>
      <w:r w:rsidR="00937364" w:rsidRPr="009E2EE1">
        <w:rPr>
          <w:rFonts w:ascii="Book Antiqua" w:eastAsia="宋体" w:hAnsi="Book Antiqua" w:hint="eastAsia"/>
          <w:b/>
          <w:lang w:eastAsia="zh-CN"/>
        </w:rPr>
        <w:t>6</w:t>
      </w:r>
      <w:r w:rsidRPr="00F66A28">
        <w:rPr>
          <w:rFonts w:ascii="Book Antiqua" w:hAnsi="Book Antiqua"/>
        </w:rPr>
        <w:t>. Published by Baishideng Publishing Group Inc. All rights reserved.</w:t>
      </w:r>
      <w:bookmarkEnd w:id="16"/>
      <w:bookmarkEnd w:id="17"/>
    </w:p>
    <w:bookmarkEnd w:id="14"/>
    <w:bookmarkEnd w:id="15"/>
    <w:p w:rsidR="00D81AD8" w:rsidRPr="003B4628" w:rsidRDefault="000E5368" w:rsidP="004E692F">
      <w:pPr>
        <w:spacing w:line="360" w:lineRule="auto"/>
        <w:jc w:val="both"/>
        <w:rPr>
          <w:rFonts w:ascii="Book Antiqua" w:eastAsia="宋体" w:hAnsi="Book Antiqua"/>
          <w:lang w:val="en-US" w:eastAsia="zh-CN"/>
        </w:rPr>
      </w:pPr>
      <w:r w:rsidRPr="003B4628">
        <w:rPr>
          <w:rFonts w:ascii="Book Antiqua" w:eastAsia="宋体" w:hAnsi="Book Antiqua"/>
          <w:lang w:val="en-US" w:eastAsia="zh-CN"/>
        </w:rPr>
        <w:t xml:space="preserve"> </w:t>
      </w:r>
    </w:p>
    <w:p w:rsidR="00D81AD8" w:rsidRPr="003B4628" w:rsidRDefault="00D81AD8" w:rsidP="004E692F">
      <w:pPr>
        <w:spacing w:line="360" w:lineRule="auto"/>
        <w:jc w:val="both"/>
        <w:rPr>
          <w:rFonts w:ascii="Book Antiqua" w:eastAsia="宋体" w:hAnsi="Book Antiqua"/>
          <w:lang w:val="en-US" w:eastAsia="zh-CN"/>
        </w:rPr>
      </w:pPr>
      <w:r w:rsidRPr="003B4628">
        <w:rPr>
          <w:rFonts w:ascii="Book Antiqua" w:eastAsia="宋体" w:hAnsi="Book Antiqua"/>
          <w:b/>
          <w:lang w:val="en-US" w:eastAsia="zh-CN"/>
        </w:rPr>
        <w:t xml:space="preserve">Core tip: </w:t>
      </w:r>
      <w:r w:rsidRPr="003B4628">
        <w:rPr>
          <w:rFonts w:ascii="Book Antiqua" w:eastAsia="宋体" w:hAnsi="Book Antiqua"/>
          <w:lang w:val="en-US" w:eastAsia="zh-CN"/>
        </w:rPr>
        <w:t>This review summarizes on the current state of the art of treatment of hepatocellular carcinoma</w:t>
      </w:r>
      <w:r w:rsidR="00161CD2">
        <w:rPr>
          <w:rFonts w:ascii="Book Antiqua" w:eastAsia="宋体" w:hAnsi="Book Antiqua" w:hint="eastAsia"/>
          <w:lang w:val="en-US" w:eastAsia="zh-CN"/>
        </w:rPr>
        <w:t xml:space="preserve"> (</w:t>
      </w:r>
      <w:r w:rsidR="00161CD2">
        <w:rPr>
          <w:rFonts w:ascii="Book Antiqua" w:eastAsia="宋体" w:hAnsi="Book Antiqua"/>
          <w:lang w:val="en-US" w:eastAsia="zh-CN"/>
        </w:rPr>
        <w:t>HCC</w:t>
      </w:r>
      <w:r w:rsidR="00161CD2">
        <w:rPr>
          <w:rFonts w:ascii="Book Antiqua" w:eastAsia="宋体" w:hAnsi="Book Antiqua" w:hint="eastAsia"/>
          <w:lang w:val="en-US" w:eastAsia="zh-CN"/>
        </w:rPr>
        <w:t>)</w:t>
      </w:r>
      <w:r w:rsidRPr="003B4628">
        <w:rPr>
          <w:rFonts w:ascii="Book Antiqua" w:eastAsia="宋体" w:hAnsi="Book Antiqua"/>
          <w:lang w:val="en-US" w:eastAsia="zh-CN"/>
        </w:rPr>
        <w:t>. After a brief chapter on epidemiology, risk factors and biology of HCC, the review</w:t>
      </w:r>
      <w:r w:rsidR="007F2A6A" w:rsidRPr="003B4628">
        <w:rPr>
          <w:rFonts w:ascii="Book Antiqua" w:eastAsia="宋体" w:hAnsi="Book Antiqua"/>
          <w:lang w:val="en-US" w:eastAsia="zh-CN"/>
        </w:rPr>
        <w:t xml:space="preserve"> </w:t>
      </w:r>
      <w:r w:rsidRPr="003B4628">
        <w:rPr>
          <w:rFonts w:ascii="Book Antiqua" w:eastAsia="宋体" w:hAnsi="Book Antiqua"/>
          <w:lang w:val="en-US" w:eastAsia="zh-CN"/>
        </w:rPr>
        <w:t xml:space="preserve">presents all possible therapeutic approaches for HCC, from the most effective such as liver transplantation to important but palliative treatments </w:t>
      </w:r>
      <w:r w:rsidRPr="003B4628">
        <w:rPr>
          <w:rFonts w:ascii="Book Antiqua" w:eastAsia="宋体" w:hAnsi="Book Antiqua"/>
          <w:lang w:val="en-US" w:eastAsia="zh-CN"/>
        </w:rPr>
        <w:lastRenderedPageBreak/>
        <w:t>which can prolong patient survival such as different types of trans</w:t>
      </w:r>
      <w:r w:rsidR="000E5368" w:rsidRPr="003B4628">
        <w:rPr>
          <w:rFonts w:ascii="Book Antiqua" w:eastAsia="宋体" w:hAnsi="Book Antiqua"/>
          <w:lang w:val="en-US" w:eastAsia="zh-CN"/>
        </w:rPr>
        <w:t>-artery-chemo-embolization</w:t>
      </w:r>
      <w:r w:rsidR="000E5368" w:rsidRPr="003B4628">
        <w:rPr>
          <w:rFonts w:ascii="Book Antiqua" w:eastAsia="宋体" w:hAnsi="Book Antiqua" w:hint="eastAsia"/>
          <w:lang w:val="en-US" w:eastAsia="zh-CN"/>
        </w:rPr>
        <w:t xml:space="preserve"> </w:t>
      </w:r>
      <w:r w:rsidRPr="003B4628">
        <w:rPr>
          <w:rFonts w:ascii="Book Antiqua" w:eastAsia="宋体" w:hAnsi="Book Antiqua"/>
          <w:lang w:val="en-US" w:eastAsia="zh-CN"/>
        </w:rPr>
        <w:t>and chemotherapy.</w:t>
      </w:r>
    </w:p>
    <w:p w:rsidR="00D81AD8" w:rsidRPr="003B4628" w:rsidRDefault="00D81AD8" w:rsidP="004E692F">
      <w:pPr>
        <w:spacing w:line="360" w:lineRule="auto"/>
        <w:jc w:val="both"/>
        <w:rPr>
          <w:rFonts w:ascii="Book Antiqua" w:eastAsia="宋体" w:hAnsi="Book Antiqua"/>
          <w:lang w:eastAsia="zh-CN"/>
        </w:rPr>
      </w:pPr>
    </w:p>
    <w:p w:rsidR="00D81AD8" w:rsidRPr="003B4628" w:rsidRDefault="00D81AD8" w:rsidP="004E692F">
      <w:pPr>
        <w:spacing w:line="360" w:lineRule="auto"/>
        <w:jc w:val="both"/>
        <w:rPr>
          <w:rFonts w:ascii="Book Antiqua" w:eastAsia="宋体" w:hAnsi="Book Antiqua"/>
          <w:lang w:eastAsia="zh-CN"/>
        </w:rPr>
      </w:pPr>
      <w:r w:rsidRPr="003B4628">
        <w:rPr>
          <w:rFonts w:ascii="Book Antiqua" w:hAnsi="Book Antiqua"/>
        </w:rPr>
        <w:t>Mazzanti</w:t>
      </w:r>
      <w:r w:rsidR="009568A2" w:rsidRPr="003B4628">
        <w:rPr>
          <w:rFonts w:ascii="Book Antiqua" w:hAnsi="Book Antiqua" w:hint="eastAsia"/>
        </w:rPr>
        <w:t xml:space="preserve"> R</w:t>
      </w:r>
      <w:r w:rsidR="000E5368" w:rsidRPr="003B4628">
        <w:rPr>
          <w:rFonts w:ascii="Book Antiqua" w:hAnsi="Book Antiqua" w:hint="eastAsia"/>
        </w:rPr>
        <w:t xml:space="preserve">, </w:t>
      </w:r>
      <w:r w:rsidRPr="003B4628">
        <w:rPr>
          <w:rFonts w:ascii="Book Antiqua" w:hAnsi="Book Antiqua"/>
        </w:rPr>
        <w:t>Tassi</w:t>
      </w:r>
      <w:r w:rsidR="009568A2" w:rsidRPr="003B4628">
        <w:rPr>
          <w:rFonts w:ascii="Book Antiqua" w:hAnsi="Book Antiqua" w:hint="eastAsia"/>
        </w:rPr>
        <w:t xml:space="preserve"> R</w:t>
      </w:r>
      <w:r w:rsidR="000E5368" w:rsidRPr="003B4628">
        <w:rPr>
          <w:rFonts w:ascii="Book Antiqua" w:hAnsi="Book Antiqua" w:hint="eastAsia"/>
        </w:rPr>
        <w:t>,</w:t>
      </w:r>
      <w:r w:rsidRPr="003B4628">
        <w:rPr>
          <w:rFonts w:ascii="Book Antiqua" w:hAnsi="Book Antiqua"/>
        </w:rPr>
        <w:t xml:space="preserve"> </w:t>
      </w:r>
      <w:r w:rsidR="000E5368" w:rsidRPr="003B4628">
        <w:rPr>
          <w:rFonts w:ascii="Book Antiqua" w:hAnsi="Book Antiqua"/>
        </w:rPr>
        <w:t>Arena</w:t>
      </w:r>
      <w:r w:rsidR="009568A2" w:rsidRPr="003B4628">
        <w:rPr>
          <w:rFonts w:ascii="Book Antiqua" w:hAnsi="Book Antiqua" w:hint="eastAsia"/>
        </w:rPr>
        <w:t xml:space="preserve"> U</w:t>
      </w:r>
      <w:r w:rsidR="000E5368" w:rsidRPr="003B4628">
        <w:rPr>
          <w:rFonts w:ascii="Book Antiqua" w:hAnsi="Book Antiqua" w:hint="eastAsia"/>
        </w:rPr>
        <w:t>.</w:t>
      </w:r>
      <w:r w:rsidR="009568A2" w:rsidRPr="003B4628">
        <w:rPr>
          <w:rFonts w:ascii="Book Antiqua" w:hAnsi="Book Antiqua"/>
        </w:rPr>
        <w:t xml:space="preserve"> Hepatocellular carcinoma: Where are we?</w:t>
      </w:r>
      <w:r w:rsidR="009568A2" w:rsidRPr="003B4628">
        <w:rPr>
          <w:rFonts w:ascii="Book Antiqua" w:eastAsia="宋体" w:hAnsi="Book Antiqua" w:hint="eastAsia"/>
          <w:lang w:eastAsia="zh-CN"/>
        </w:rPr>
        <w:t xml:space="preserve"> </w:t>
      </w:r>
      <w:r w:rsidR="009568A2" w:rsidRPr="003B4628">
        <w:rPr>
          <w:rFonts w:ascii="Book Antiqua" w:eastAsia="宋体" w:hAnsi="Book Antiqua"/>
          <w:i/>
          <w:iCs/>
          <w:lang w:eastAsia="zh-CN"/>
        </w:rPr>
        <w:t>World J Exp Med</w:t>
      </w:r>
      <w:r w:rsidR="009568A2" w:rsidRPr="003B4628">
        <w:rPr>
          <w:rFonts w:ascii="Book Antiqua" w:eastAsia="宋体" w:hAnsi="Book Antiqua" w:hint="eastAsia"/>
          <w:i/>
          <w:iCs/>
          <w:lang w:eastAsia="zh-CN"/>
        </w:rPr>
        <w:t xml:space="preserve"> </w:t>
      </w:r>
      <w:r w:rsidR="009568A2" w:rsidRPr="003B4628">
        <w:rPr>
          <w:rFonts w:ascii="Book Antiqua" w:eastAsia="宋体" w:hAnsi="Book Antiqua" w:hint="eastAsia"/>
          <w:iCs/>
          <w:lang w:eastAsia="zh-CN"/>
        </w:rPr>
        <w:t>201</w:t>
      </w:r>
      <w:r w:rsidR="00937364">
        <w:rPr>
          <w:rFonts w:ascii="Book Antiqua" w:eastAsia="宋体" w:hAnsi="Book Antiqua" w:hint="eastAsia"/>
          <w:iCs/>
          <w:lang w:eastAsia="zh-CN"/>
        </w:rPr>
        <w:t>6</w:t>
      </w:r>
      <w:r w:rsidR="009568A2" w:rsidRPr="003B4628">
        <w:rPr>
          <w:rFonts w:ascii="Book Antiqua" w:eastAsia="宋体" w:hAnsi="Book Antiqua" w:hint="eastAsia"/>
          <w:iCs/>
          <w:lang w:eastAsia="zh-CN"/>
        </w:rPr>
        <w:t>; In press</w:t>
      </w:r>
    </w:p>
    <w:p w:rsidR="00D81AD8" w:rsidRPr="003B4628" w:rsidRDefault="00D81AD8" w:rsidP="004E692F">
      <w:pPr>
        <w:spacing w:line="360" w:lineRule="auto"/>
        <w:jc w:val="both"/>
        <w:rPr>
          <w:rFonts w:ascii="Book Antiqua" w:eastAsia="宋体" w:hAnsi="Book Antiqua"/>
          <w:b/>
          <w:lang w:val="en-US" w:eastAsia="zh-CN"/>
        </w:rPr>
      </w:pPr>
      <w:r w:rsidRPr="003B4628">
        <w:rPr>
          <w:rFonts w:ascii="Book Antiqua" w:hAnsi="Book Antiqua"/>
          <w:lang w:val="en-US"/>
        </w:rPr>
        <w:br w:type="page"/>
      </w:r>
      <w:r w:rsidR="007F2A6A" w:rsidRPr="003B4628">
        <w:rPr>
          <w:rFonts w:ascii="Book Antiqua" w:hAnsi="Book Antiqua"/>
          <w:b/>
          <w:lang w:val="en-US"/>
        </w:rPr>
        <w:lastRenderedPageBreak/>
        <w:t>INTRODUCTION</w:t>
      </w:r>
    </w:p>
    <w:p w:rsidR="00D81AD8" w:rsidRPr="003B4628" w:rsidRDefault="00D81AD8" w:rsidP="004E692F">
      <w:pPr>
        <w:spacing w:line="360" w:lineRule="auto"/>
        <w:jc w:val="both"/>
        <w:rPr>
          <w:rFonts w:ascii="Book Antiqua" w:eastAsia="宋体" w:hAnsi="Book Antiqua"/>
          <w:lang w:val="en-US" w:eastAsia="zh-CN"/>
        </w:rPr>
      </w:pPr>
      <w:r w:rsidRPr="003B4628">
        <w:rPr>
          <w:rFonts w:ascii="Book Antiqua" w:hAnsi="Book Antiqua"/>
          <w:lang w:val="en-US"/>
        </w:rPr>
        <w:t>Hepatocellular carcinoma (HCC) is one of the ten most commonly occurring solid cancers worldwide and is the second cause of death from malignancy. The most recent data indicate that its incidence is still increasing in many countries whereas the most effective way of reducing mor</w:t>
      </w:r>
      <w:r w:rsidR="007F2A6A" w:rsidRPr="003B4628">
        <w:rPr>
          <w:rFonts w:ascii="Book Antiqua" w:hAnsi="Book Antiqua"/>
          <w:lang w:val="en-US"/>
        </w:rPr>
        <w:t>tality due to HCC is prevention</w:t>
      </w:r>
      <w:r w:rsidR="007F2A6A" w:rsidRPr="003B4628">
        <w:rPr>
          <w:rFonts w:ascii="Book Antiqua" w:hAnsi="Book Antiqua"/>
          <w:vertAlign w:val="superscript"/>
          <w:lang w:val="en-US"/>
        </w:rPr>
        <w:t>[1]</w:t>
      </w:r>
      <w:r w:rsidR="007F2A6A" w:rsidRPr="003B4628">
        <w:rPr>
          <w:rFonts w:ascii="Book Antiqua" w:eastAsia="宋体" w:hAnsi="Book Antiqua" w:hint="eastAsia"/>
          <w:lang w:val="en-US" w:eastAsia="zh-CN"/>
        </w:rPr>
        <w:t>.</w:t>
      </w:r>
    </w:p>
    <w:p w:rsidR="00D81AD8" w:rsidRPr="003B4628" w:rsidRDefault="007F2A6A" w:rsidP="004E692F">
      <w:pPr>
        <w:spacing w:line="360" w:lineRule="auto"/>
        <w:ind w:firstLine="567"/>
        <w:jc w:val="both"/>
        <w:rPr>
          <w:rFonts w:ascii="Book Antiqua" w:hAnsi="Book Antiqua"/>
          <w:lang w:val="en-US"/>
        </w:rPr>
      </w:pPr>
      <w:r w:rsidRPr="003B4628">
        <w:rPr>
          <w:rFonts w:ascii="Book Antiqua" w:hAnsi="Book Antiqua"/>
          <w:lang w:val="en-US"/>
        </w:rPr>
        <w:t xml:space="preserve"> </w:t>
      </w:r>
      <w:r w:rsidR="00D81AD8" w:rsidRPr="003B4628">
        <w:rPr>
          <w:rFonts w:ascii="Book Antiqua" w:hAnsi="Book Antiqua"/>
          <w:lang w:val="en-US"/>
        </w:rPr>
        <w:t>These observations appear to be in contrast with what we know about this lethal cancer. Most of its risk factors are known. It is possible to diagnose HCC when the tumor is 1 cm diameter or less and it can be treated either surgically or medically.</w:t>
      </w:r>
      <w:r w:rsidRPr="003B4628">
        <w:rPr>
          <w:rFonts w:ascii="Book Antiqua" w:hAnsi="Book Antiqua"/>
          <w:lang w:val="en-US"/>
        </w:rPr>
        <w:t xml:space="preserve"> </w:t>
      </w:r>
      <w:r w:rsidR="00D81AD8" w:rsidRPr="003B4628">
        <w:rPr>
          <w:rFonts w:ascii="Book Antiqua" w:hAnsi="Book Antiqua"/>
          <w:lang w:val="en-US"/>
        </w:rPr>
        <w:t>So why we are losing the battle against an enemy we know so well?</w:t>
      </w:r>
    </w:p>
    <w:p w:rsidR="00D81AD8" w:rsidRPr="003B4628" w:rsidRDefault="007F2A6A" w:rsidP="004E692F">
      <w:pPr>
        <w:spacing w:line="360" w:lineRule="auto"/>
        <w:ind w:firstLine="567"/>
        <w:jc w:val="both"/>
        <w:rPr>
          <w:rFonts w:ascii="Book Antiqua" w:hAnsi="Book Antiqua"/>
          <w:lang w:val="en-US"/>
        </w:rPr>
      </w:pPr>
      <w:r w:rsidRPr="003B4628">
        <w:rPr>
          <w:rFonts w:ascii="Book Antiqua" w:hAnsi="Book Antiqua"/>
          <w:lang w:val="en-US"/>
        </w:rPr>
        <w:t xml:space="preserve"> </w:t>
      </w:r>
      <w:r w:rsidR="00D81AD8" w:rsidRPr="003B4628">
        <w:rPr>
          <w:rFonts w:ascii="Book Antiqua" w:hAnsi="Book Antiqua"/>
          <w:lang w:val="en-US"/>
        </w:rPr>
        <w:t>It is clear that there are some other risk factors which are not yet known. We do not understand the precise mechanisms by which liver cells become neoplastic clones without the possibility of our immune system to controlling them. Most important of all, the natural history of HCC</w:t>
      </w:r>
      <w:r w:rsidRPr="003B4628">
        <w:rPr>
          <w:rFonts w:ascii="Book Antiqua" w:hAnsi="Book Antiqua"/>
          <w:lang w:val="en-US"/>
        </w:rPr>
        <w:t xml:space="preserve"> </w:t>
      </w:r>
      <w:r w:rsidR="00D81AD8" w:rsidRPr="003B4628">
        <w:rPr>
          <w:rFonts w:ascii="Book Antiqua" w:hAnsi="Book Antiqua"/>
          <w:lang w:val="en-US"/>
        </w:rPr>
        <w:t>before it has been diagnosed is unknown. Sophisticated technology for searching for cancer cells in blood has revealed that even small tumors distribute thousands of cancer cells into the circulation that then may begin the process of metastasis much earlier than was forme</w:t>
      </w:r>
      <w:r w:rsidRPr="003B4628">
        <w:rPr>
          <w:rFonts w:ascii="Book Antiqua" w:hAnsi="Book Antiqua"/>
          <w:lang w:val="en-US"/>
        </w:rPr>
        <w:t>rly thought</w:t>
      </w:r>
      <w:r w:rsidR="00D81AD8" w:rsidRPr="003B4628">
        <w:rPr>
          <w:rFonts w:ascii="Book Antiqua" w:hAnsi="Book Antiqua"/>
          <w:vertAlign w:val="superscript"/>
          <w:lang w:val="en-US"/>
        </w:rPr>
        <w:t>[2]</w:t>
      </w:r>
      <w:r w:rsidR="00D81AD8" w:rsidRPr="003B4628">
        <w:rPr>
          <w:rFonts w:ascii="Book Antiqua" w:hAnsi="Book Antiqua"/>
          <w:lang w:val="en-US"/>
        </w:rPr>
        <w:t>. In other words, the concept of “early cancer” that has been applied successfully to other situations, such as gastric cancer, has not yet proven for HCC. Although it is believed that not all viable cancer cells are able to metastasize, but only those with stem cells properties, we must consider these aspects before say</w:t>
      </w:r>
      <w:r w:rsidRPr="003B4628">
        <w:rPr>
          <w:rFonts w:ascii="Book Antiqua" w:hAnsi="Book Antiqua"/>
          <w:lang w:val="en-US"/>
        </w:rPr>
        <w:t>ing we can cure cancer patients</w:t>
      </w:r>
      <w:r w:rsidR="00D81AD8" w:rsidRPr="003B4628">
        <w:rPr>
          <w:rFonts w:ascii="Book Antiqua" w:hAnsi="Book Antiqua"/>
          <w:vertAlign w:val="superscript"/>
          <w:lang w:val="en-US"/>
        </w:rPr>
        <w:t>[2,3]</w:t>
      </w:r>
      <w:r w:rsidR="00D81AD8" w:rsidRPr="003B4628">
        <w:rPr>
          <w:rFonts w:ascii="Book Antiqua" w:hAnsi="Book Antiqua"/>
          <w:lang w:val="en-US"/>
        </w:rPr>
        <w:t>.</w:t>
      </w:r>
      <w:r w:rsidRPr="003B4628">
        <w:rPr>
          <w:rFonts w:ascii="Book Antiqua" w:hAnsi="Book Antiqua"/>
          <w:lang w:val="en-US"/>
        </w:rPr>
        <w:t xml:space="preserve"> </w:t>
      </w:r>
      <w:r w:rsidR="00D81AD8" w:rsidRPr="003B4628">
        <w:rPr>
          <w:rFonts w:ascii="Book Antiqua" w:hAnsi="Book Antiqua"/>
          <w:lang w:val="en-US"/>
        </w:rPr>
        <w:t xml:space="preserve">Relapse can occur years later, well after the standard 5 years that are considered. Breast cancer is the best example of this phenomenon. </w:t>
      </w:r>
    </w:p>
    <w:p w:rsidR="00D81AD8" w:rsidRPr="003B4628" w:rsidRDefault="007F2A6A" w:rsidP="004E692F">
      <w:pPr>
        <w:spacing w:line="360" w:lineRule="auto"/>
        <w:ind w:firstLine="567"/>
        <w:jc w:val="both"/>
        <w:rPr>
          <w:rFonts w:ascii="Book Antiqua" w:hAnsi="Book Antiqua"/>
          <w:lang w:val="en-US"/>
        </w:rPr>
      </w:pPr>
      <w:r w:rsidRPr="003B4628">
        <w:rPr>
          <w:rFonts w:ascii="Book Antiqua" w:hAnsi="Book Antiqua"/>
          <w:lang w:val="en-US"/>
        </w:rPr>
        <w:t xml:space="preserve"> </w:t>
      </w:r>
      <w:r w:rsidR="00D81AD8" w:rsidRPr="003B4628">
        <w:rPr>
          <w:rFonts w:ascii="Book Antiqua" w:hAnsi="Book Antiqua"/>
          <w:lang w:val="en-US"/>
        </w:rPr>
        <w:t>Liver cells undergo replicative activity throughout life (thus the concept of the “streaming liver”) but it has been not clarified whether this process helps to eliminate “initiated” cells or, on the contrary, helps them to arrive in the blood circulation. Moreover, since HCC occurs mostly in the cirrhotic or chronically inflamed liver, it is possible that chronic liver disease encourages the process of metastasis</w:t>
      </w:r>
      <w:r w:rsidRPr="003B4628">
        <w:rPr>
          <w:rFonts w:ascii="Book Antiqua" w:hAnsi="Book Antiqua"/>
          <w:lang w:val="en-US"/>
        </w:rPr>
        <w:t xml:space="preserve"> </w:t>
      </w:r>
      <w:r w:rsidR="00D81AD8" w:rsidRPr="003B4628">
        <w:rPr>
          <w:rFonts w:ascii="Book Antiqua" w:hAnsi="Book Antiqua"/>
          <w:lang w:val="en-US"/>
        </w:rPr>
        <w:t xml:space="preserve">from tiny neoplastic nodules. </w:t>
      </w:r>
    </w:p>
    <w:p w:rsidR="00D81AD8" w:rsidRPr="003B4628" w:rsidRDefault="00D81AD8" w:rsidP="004E692F">
      <w:pPr>
        <w:spacing w:line="360" w:lineRule="auto"/>
        <w:ind w:firstLine="567"/>
        <w:jc w:val="both"/>
        <w:rPr>
          <w:rFonts w:ascii="Book Antiqua" w:hAnsi="Book Antiqua"/>
          <w:lang w:val="en-US"/>
        </w:rPr>
      </w:pPr>
      <w:r w:rsidRPr="003B4628">
        <w:rPr>
          <w:rFonts w:ascii="Book Antiqua" w:hAnsi="Book Antiqua"/>
          <w:lang w:val="en-US"/>
        </w:rPr>
        <w:t xml:space="preserve"> This review will focus on some of these aspects of HCC and the various current and future treatment options. </w:t>
      </w:r>
    </w:p>
    <w:p w:rsidR="007F2A6A" w:rsidRPr="003B4628" w:rsidRDefault="007F2A6A" w:rsidP="004E692F">
      <w:pPr>
        <w:spacing w:line="360" w:lineRule="auto"/>
        <w:jc w:val="both"/>
        <w:rPr>
          <w:rFonts w:ascii="Book Antiqua" w:eastAsia="宋体" w:hAnsi="Book Antiqua"/>
          <w:b/>
          <w:lang w:val="en-US" w:eastAsia="zh-CN"/>
        </w:rPr>
      </w:pPr>
    </w:p>
    <w:p w:rsidR="00D81AD8" w:rsidRPr="003B4628" w:rsidRDefault="00D81AD8" w:rsidP="004E692F">
      <w:pPr>
        <w:spacing w:line="360" w:lineRule="auto"/>
        <w:jc w:val="both"/>
        <w:rPr>
          <w:rFonts w:ascii="Book Antiqua" w:hAnsi="Book Antiqua"/>
          <w:b/>
          <w:lang w:val="en-US"/>
        </w:rPr>
      </w:pPr>
      <w:r w:rsidRPr="003B4628">
        <w:rPr>
          <w:rFonts w:ascii="Book Antiqua" w:hAnsi="Book Antiqua"/>
          <w:b/>
          <w:lang w:val="en-US"/>
        </w:rPr>
        <w:t>EPIDEMIOLOGY</w:t>
      </w:r>
    </w:p>
    <w:p w:rsidR="00D81AD8" w:rsidRPr="003B4628" w:rsidRDefault="00D81AD8" w:rsidP="004E692F">
      <w:pPr>
        <w:spacing w:line="360" w:lineRule="auto"/>
        <w:jc w:val="both"/>
        <w:rPr>
          <w:rFonts w:ascii="Book Antiqua" w:hAnsi="Book Antiqua"/>
          <w:lang w:val="en-US"/>
        </w:rPr>
      </w:pPr>
      <w:r w:rsidRPr="003B4628">
        <w:rPr>
          <w:rFonts w:ascii="Book Antiqua" w:hAnsi="Book Antiqua"/>
          <w:lang w:val="en-US"/>
        </w:rPr>
        <w:lastRenderedPageBreak/>
        <w:t>According to the most recent data, the global incidence of HCC is still increasing, although it varies throughout the world. The highest rates occur in Eastern Asia whereas the positive effect of vaccination against hepatitis B virus (HBV)</w:t>
      </w:r>
      <w:r w:rsidR="007F2A6A" w:rsidRPr="003B4628">
        <w:rPr>
          <w:rFonts w:ascii="Book Antiqua" w:hAnsi="Book Antiqua"/>
          <w:lang w:val="en-US"/>
        </w:rPr>
        <w:t xml:space="preserve"> </w:t>
      </w:r>
      <w:r w:rsidRPr="003B4628">
        <w:rPr>
          <w:rFonts w:ascii="Book Antiqua" w:hAnsi="Book Antiqua"/>
          <w:lang w:val="en-US"/>
        </w:rPr>
        <w:t>infection is showing the first results in China and Taiwan now. The lowest rates are in Northern Europe and North America.</w:t>
      </w:r>
      <w:r w:rsidR="007F2A6A" w:rsidRPr="003B4628">
        <w:rPr>
          <w:rFonts w:ascii="Book Antiqua" w:hAnsi="Book Antiqua"/>
          <w:lang w:val="en-US"/>
        </w:rPr>
        <w:t xml:space="preserve"> </w:t>
      </w:r>
      <w:r w:rsidRPr="003B4628">
        <w:rPr>
          <w:rFonts w:ascii="Book Antiqua" w:hAnsi="Book Antiqua"/>
          <w:lang w:val="en-US"/>
        </w:rPr>
        <w:t>These data are mainly explained on the basis that two of the risk factors for HCC, HBV and hepatitis C virus (HCV) infections, are largely diffused in Eastern Asia.</w:t>
      </w:r>
      <w:r w:rsidR="007F2A6A" w:rsidRPr="003B4628">
        <w:rPr>
          <w:rFonts w:ascii="Book Antiqua" w:hAnsi="Book Antiqua"/>
          <w:lang w:val="en-US"/>
        </w:rPr>
        <w:t xml:space="preserve"> </w:t>
      </w:r>
      <w:r w:rsidRPr="003B4628">
        <w:rPr>
          <w:rFonts w:ascii="Book Antiqua" w:hAnsi="Book Antiqua"/>
          <w:lang w:val="en-US"/>
        </w:rPr>
        <w:t>In Italy, for example, HBV-related HCC is now rapidly declining, in comparison</w:t>
      </w:r>
      <w:r w:rsidR="007F2A6A" w:rsidRPr="003B4628">
        <w:rPr>
          <w:rFonts w:ascii="Book Antiqua" w:hAnsi="Book Antiqua"/>
          <w:lang w:val="en-US"/>
        </w:rPr>
        <w:t xml:space="preserve"> </w:t>
      </w:r>
      <w:r w:rsidRPr="003B4628">
        <w:rPr>
          <w:rFonts w:ascii="Book Antiqua" w:hAnsi="Book Antiqua"/>
          <w:lang w:val="en-US"/>
        </w:rPr>
        <w:t>to HCV-related HCC because of the introduction of mass HBV vaccination several years ago</w:t>
      </w:r>
      <w:r w:rsidRPr="003B4628">
        <w:rPr>
          <w:rFonts w:ascii="Book Antiqua" w:hAnsi="Book Antiqua"/>
          <w:vertAlign w:val="superscript"/>
          <w:lang w:val="en-US"/>
        </w:rPr>
        <w:t>[4,5]</w:t>
      </w:r>
      <w:r w:rsidRPr="003B4628">
        <w:rPr>
          <w:rFonts w:ascii="Book Antiqua" w:hAnsi="Book Antiqua"/>
          <w:lang w:val="en-US"/>
        </w:rPr>
        <w:t>. Moreover, aflatoxin-B1 intoxication, an important risk factor for HCC, is quite common in those geographic areas where the incidence of HCC is high due to inadequate cereal</w:t>
      </w:r>
      <w:r w:rsidR="0012192A" w:rsidRPr="003B4628">
        <w:rPr>
          <w:rFonts w:ascii="Book Antiqua" w:hAnsi="Book Antiqua"/>
          <w:lang w:val="en-US"/>
        </w:rPr>
        <w:t>s and food storage conditions</w:t>
      </w:r>
      <w:r w:rsidRPr="003B4628">
        <w:rPr>
          <w:rFonts w:ascii="Book Antiqua" w:hAnsi="Book Antiqua"/>
          <w:lang w:val="en-US"/>
        </w:rPr>
        <w:t>.</w:t>
      </w:r>
      <w:r w:rsidR="007F2A6A" w:rsidRPr="003B4628">
        <w:rPr>
          <w:rFonts w:ascii="Book Antiqua" w:hAnsi="Book Antiqua"/>
          <w:lang w:val="en-US"/>
        </w:rPr>
        <w:t xml:space="preserve"> </w:t>
      </w:r>
      <w:r w:rsidRPr="003B4628">
        <w:rPr>
          <w:rFonts w:ascii="Book Antiqua" w:hAnsi="Book Antiqua"/>
          <w:lang w:val="en-US"/>
        </w:rPr>
        <w:t>The known risk factors for HCC are reported in Table 1.</w:t>
      </w:r>
    </w:p>
    <w:p w:rsidR="00D81AD8" w:rsidRPr="003B4628" w:rsidRDefault="00D81AD8" w:rsidP="004E692F">
      <w:pPr>
        <w:pStyle w:val="Heading1"/>
        <w:spacing w:before="0" w:after="0" w:line="360" w:lineRule="auto"/>
        <w:ind w:firstLine="567"/>
        <w:contextualSpacing/>
        <w:rPr>
          <w:rFonts w:ascii="Book Antiqua" w:hAnsi="Book Antiqua" w:cs="Arial"/>
          <w:b w:val="0"/>
          <w:i/>
          <w:sz w:val="24"/>
          <w:szCs w:val="24"/>
          <w:shd w:val="clear" w:color="auto" w:fill="FFFFFF"/>
        </w:rPr>
      </w:pPr>
      <w:r w:rsidRPr="003B4628">
        <w:rPr>
          <w:rFonts w:ascii="Book Antiqua" w:hAnsi="Book Antiqua"/>
          <w:b w:val="0"/>
          <w:sz w:val="24"/>
          <w:szCs w:val="24"/>
        </w:rPr>
        <w:t>Some pathological aspects of the liver such as cirrhosis and fibrosis,</w:t>
      </w:r>
      <w:r w:rsidR="007F2A6A" w:rsidRPr="003B4628">
        <w:rPr>
          <w:rFonts w:ascii="Book Antiqua" w:hAnsi="Book Antiqua"/>
          <w:b w:val="0"/>
          <w:sz w:val="24"/>
          <w:szCs w:val="24"/>
        </w:rPr>
        <w:t xml:space="preserve"> </w:t>
      </w:r>
      <w:r w:rsidRPr="003B4628">
        <w:rPr>
          <w:rFonts w:ascii="Book Antiqua" w:hAnsi="Book Antiqua"/>
          <w:b w:val="0"/>
          <w:sz w:val="24"/>
          <w:szCs w:val="24"/>
        </w:rPr>
        <w:t>conditions resulting from chronic inflammation due to chronic HBV and HCV infection or to alcohol intoxication, can</w:t>
      </w:r>
      <w:r w:rsidR="007F2A6A" w:rsidRPr="003B4628">
        <w:rPr>
          <w:rFonts w:ascii="Book Antiqua" w:hAnsi="Book Antiqua"/>
          <w:b w:val="0"/>
          <w:sz w:val="24"/>
          <w:szCs w:val="24"/>
        </w:rPr>
        <w:t xml:space="preserve"> </w:t>
      </w:r>
      <w:r w:rsidRPr="003B4628">
        <w:rPr>
          <w:rFonts w:ascii="Book Antiqua" w:hAnsi="Book Antiqua"/>
          <w:b w:val="0"/>
          <w:sz w:val="24"/>
          <w:szCs w:val="24"/>
        </w:rPr>
        <w:t>lead to cancer through several mechanisms, some of which are linked to chronic inflammation such as hepatocyte necrosis, liver regeneration and fibrosis and others that are specific of each virus. For example, HBV causes about 70</w:t>
      </w:r>
      <w:r w:rsidR="007F2A6A" w:rsidRPr="003B4628">
        <w:rPr>
          <w:rFonts w:ascii="Book Antiqua" w:eastAsia="宋体" w:hAnsi="Book Antiqua" w:hint="eastAsia"/>
          <w:b w:val="0"/>
          <w:sz w:val="24"/>
          <w:szCs w:val="24"/>
        </w:rPr>
        <w:t>%</w:t>
      </w:r>
      <w:r w:rsidRPr="003B4628">
        <w:rPr>
          <w:rFonts w:ascii="Book Antiqua" w:hAnsi="Book Antiqua"/>
          <w:b w:val="0"/>
          <w:sz w:val="24"/>
          <w:szCs w:val="24"/>
        </w:rPr>
        <w:t>-80% of HCC cases in East Asia, and possesses transformation activity due to some of its proteins,</w:t>
      </w:r>
      <w:r w:rsidR="007F2A6A" w:rsidRPr="003B4628">
        <w:rPr>
          <w:rFonts w:ascii="Book Antiqua" w:hAnsi="Book Antiqua"/>
          <w:b w:val="0"/>
          <w:sz w:val="24"/>
          <w:szCs w:val="24"/>
        </w:rPr>
        <w:t xml:space="preserve"> </w:t>
      </w:r>
      <w:r w:rsidRPr="003B4628">
        <w:rPr>
          <w:rFonts w:ascii="Book Antiqua" w:hAnsi="Book Antiqua"/>
          <w:b w:val="0"/>
          <w:i/>
          <w:sz w:val="24"/>
          <w:szCs w:val="24"/>
        </w:rPr>
        <w:t>i.e.</w:t>
      </w:r>
      <w:r w:rsidR="007F2A6A" w:rsidRPr="003B4628">
        <w:rPr>
          <w:rFonts w:ascii="Book Antiqua" w:eastAsia="宋体" w:hAnsi="Book Antiqua" w:hint="eastAsia"/>
          <w:b w:val="0"/>
          <w:sz w:val="24"/>
          <w:szCs w:val="24"/>
        </w:rPr>
        <w:t>,</w:t>
      </w:r>
      <w:r w:rsidRPr="003B4628">
        <w:rPr>
          <w:rFonts w:ascii="Book Antiqua" w:hAnsi="Book Antiqua"/>
          <w:b w:val="0"/>
          <w:sz w:val="24"/>
          <w:szCs w:val="24"/>
        </w:rPr>
        <w:t xml:space="preserve"> </w:t>
      </w:r>
      <w:r w:rsidR="005507F9" w:rsidRPr="003B4628">
        <w:rPr>
          <w:rFonts w:ascii="Book Antiqua" w:hAnsi="Book Antiqua"/>
          <w:b w:val="0"/>
          <w:sz w:val="24"/>
          <w:szCs w:val="24"/>
        </w:rPr>
        <w:t>p</w:t>
      </w:r>
      <w:r w:rsidRPr="003B4628">
        <w:rPr>
          <w:rFonts w:ascii="Book Antiqua" w:hAnsi="Book Antiqua"/>
          <w:b w:val="0"/>
          <w:sz w:val="24"/>
          <w:szCs w:val="24"/>
        </w:rPr>
        <w:t>rotein X,</w:t>
      </w:r>
      <w:r w:rsidR="007F2A6A" w:rsidRPr="003B4628">
        <w:rPr>
          <w:rFonts w:ascii="Book Antiqua" w:hAnsi="Book Antiqua"/>
          <w:b w:val="0"/>
          <w:sz w:val="24"/>
          <w:szCs w:val="24"/>
        </w:rPr>
        <w:t xml:space="preserve"> </w:t>
      </w:r>
      <w:r w:rsidRPr="003B4628">
        <w:rPr>
          <w:rFonts w:ascii="Book Antiqua" w:hAnsi="Book Antiqua"/>
          <w:b w:val="0"/>
          <w:sz w:val="24"/>
          <w:szCs w:val="24"/>
        </w:rPr>
        <w:t>or by integrating part of its DNA genome into that</w:t>
      </w:r>
      <w:r w:rsidR="007F2A6A" w:rsidRPr="003B4628">
        <w:rPr>
          <w:rFonts w:ascii="Book Antiqua" w:hAnsi="Book Antiqua"/>
          <w:b w:val="0"/>
          <w:sz w:val="24"/>
          <w:szCs w:val="24"/>
        </w:rPr>
        <w:t xml:space="preserve"> of humans and thus altering it</w:t>
      </w:r>
      <w:r w:rsidRPr="003B4628">
        <w:rPr>
          <w:rFonts w:ascii="Book Antiqua" w:hAnsi="Book Antiqua"/>
          <w:b w:val="0"/>
          <w:sz w:val="24"/>
          <w:szCs w:val="24"/>
          <w:vertAlign w:val="superscript"/>
        </w:rPr>
        <w:t>[6,7]</w:t>
      </w:r>
      <w:r w:rsidRPr="003B4628">
        <w:rPr>
          <w:rFonts w:ascii="Book Antiqua" w:hAnsi="Book Antiqua"/>
          <w:b w:val="0"/>
          <w:sz w:val="24"/>
          <w:szCs w:val="24"/>
        </w:rPr>
        <w:t>.</w:t>
      </w:r>
      <w:r w:rsidR="007F2A6A" w:rsidRPr="003B4628">
        <w:rPr>
          <w:rFonts w:ascii="Book Antiqua" w:hAnsi="Book Antiqua"/>
          <w:b w:val="0"/>
          <w:sz w:val="24"/>
          <w:szCs w:val="24"/>
        </w:rPr>
        <w:t xml:space="preserve"> </w:t>
      </w:r>
      <w:r w:rsidRPr="003B4628">
        <w:rPr>
          <w:rFonts w:ascii="Book Antiqua" w:hAnsi="Book Antiqua"/>
          <w:b w:val="0"/>
          <w:sz w:val="24"/>
          <w:szCs w:val="24"/>
        </w:rPr>
        <w:t>HCV, which is an RNA virus without an inverse transcriptase, cannot integrate its genome with the human, but it has several proteins that have transforming properties.</w:t>
      </w:r>
      <w:r w:rsidR="007F2A6A" w:rsidRPr="003B4628">
        <w:rPr>
          <w:rFonts w:ascii="Book Antiqua" w:hAnsi="Book Antiqua"/>
          <w:b w:val="0"/>
          <w:sz w:val="24"/>
          <w:szCs w:val="24"/>
        </w:rPr>
        <w:t xml:space="preserve"> </w:t>
      </w:r>
      <w:r w:rsidRPr="003B4628">
        <w:rPr>
          <w:rFonts w:ascii="Book Antiqua" w:hAnsi="Book Antiqua"/>
          <w:b w:val="0"/>
          <w:sz w:val="24"/>
          <w:szCs w:val="24"/>
        </w:rPr>
        <w:t>In addition, HCV infects the immune system and endothelial cells, leading to immune dysfunction and chronic deregulated angiogenesis. Both conditions are known risk factors for cancer</w:t>
      </w:r>
      <w:r w:rsidRPr="003B4628">
        <w:rPr>
          <w:rFonts w:ascii="Book Antiqua" w:hAnsi="Book Antiqua"/>
          <w:b w:val="0"/>
          <w:sz w:val="24"/>
          <w:szCs w:val="24"/>
          <w:vertAlign w:val="superscript"/>
        </w:rPr>
        <w:t>[8,9]</w:t>
      </w:r>
      <w:r w:rsidRPr="003B4628">
        <w:rPr>
          <w:rFonts w:ascii="Book Antiqua" w:hAnsi="Book Antiqua"/>
          <w:b w:val="0"/>
          <w:sz w:val="24"/>
          <w:szCs w:val="24"/>
        </w:rPr>
        <w:t>.</w:t>
      </w:r>
    </w:p>
    <w:p w:rsidR="00D81AD8" w:rsidRPr="003B4628" w:rsidRDefault="007F2A6A" w:rsidP="004E692F">
      <w:pPr>
        <w:pStyle w:val="Heading1"/>
        <w:spacing w:before="0" w:after="0" w:line="360" w:lineRule="auto"/>
        <w:ind w:firstLine="567"/>
        <w:contextualSpacing/>
        <w:rPr>
          <w:rFonts w:ascii="Book Antiqua" w:hAnsi="Book Antiqua" w:cs="Arial"/>
          <w:b w:val="0"/>
          <w:i/>
          <w:sz w:val="24"/>
          <w:szCs w:val="24"/>
        </w:rPr>
      </w:pPr>
      <w:r w:rsidRPr="003B4628">
        <w:rPr>
          <w:rFonts w:ascii="Book Antiqua" w:hAnsi="Book Antiqua"/>
          <w:sz w:val="24"/>
          <w:szCs w:val="24"/>
        </w:rPr>
        <w:t xml:space="preserve"> </w:t>
      </w:r>
      <w:r w:rsidR="00D81AD8" w:rsidRPr="003B4628">
        <w:rPr>
          <w:rFonts w:ascii="Book Antiqua" w:hAnsi="Book Antiqua"/>
          <w:b w:val="0"/>
          <w:sz w:val="24"/>
          <w:szCs w:val="24"/>
        </w:rPr>
        <w:t>Alcoholism is an important risk factor for HCC because it causes fatty liver, necro-inflammation, fibrosis, liver cirrhosis and malnutrition, especially when it is associated with HCV infection.</w:t>
      </w:r>
      <w:r w:rsidRPr="003B4628">
        <w:rPr>
          <w:rFonts w:ascii="Book Antiqua" w:hAnsi="Book Antiqua"/>
          <w:b w:val="0"/>
          <w:sz w:val="24"/>
          <w:szCs w:val="24"/>
        </w:rPr>
        <w:t xml:space="preserve"> </w:t>
      </w:r>
      <w:r w:rsidR="00D81AD8" w:rsidRPr="003B4628">
        <w:rPr>
          <w:rFonts w:ascii="Book Antiqua" w:hAnsi="Book Antiqua"/>
          <w:b w:val="0"/>
          <w:sz w:val="24"/>
          <w:szCs w:val="24"/>
        </w:rPr>
        <w:t xml:space="preserve">Alcohol abuse is the most important risk factor for HCC in North America and Northern Europe. </w:t>
      </w:r>
    </w:p>
    <w:p w:rsidR="0012192A" w:rsidRPr="003B4628" w:rsidRDefault="007F2A6A" w:rsidP="004E692F">
      <w:pPr>
        <w:spacing w:line="360" w:lineRule="auto"/>
        <w:ind w:firstLine="567"/>
        <w:jc w:val="both"/>
        <w:rPr>
          <w:rFonts w:ascii="Book Antiqua" w:eastAsia="宋体" w:hAnsi="Book Antiqua"/>
          <w:lang w:val="en-US" w:eastAsia="zh-CN"/>
        </w:rPr>
      </w:pPr>
      <w:r w:rsidRPr="003B4628">
        <w:rPr>
          <w:rFonts w:ascii="Book Antiqua" w:hAnsi="Book Antiqua"/>
          <w:lang w:val="en-US"/>
        </w:rPr>
        <w:t xml:space="preserve"> </w:t>
      </w:r>
      <w:r w:rsidR="00D81AD8" w:rsidRPr="003B4628">
        <w:rPr>
          <w:rFonts w:ascii="Book Antiqua" w:hAnsi="Book Antiqua"/>
          <w:lang w:val="en-US"/>
        </w:rPr>
        <w:t xml:space="preserve">There are other risk factors for HCC, </w:t>
      </w:r>
      <w:r w:rsidR="00D81AD8" w:rsidRPr="003B4628">
        <w:rPr>
          <w:rFonts w:ascii="Book Antiqua" w:hAnsi="Book Antiqua"/>
          <w:i/>
          <w:lang w:val="en-US"/>
        </w:rPr>
        <w:t>i.e.</w:t>
      </w:r>
      <w:r w:rsidRPr="003B4628">
        <w:rPr>
          <w:rFonts w:ascii="Book Antiqua" w:eastAsia="宋体" w:hAnsi="Book Antiqua" w:hint="eastAsia"/>
          <w:lang w:val="en-US" w:eastAsia="zh-CN"/>
        </w:rPr>
        <w:t>,</w:t>
      </w:r>
      <w:r w:rsidR="00D81AD8" w:rsidRPr="003B4628">
        <w:rPr>
          <w:rFonts w:ascii="Book Antiqua" w:hAnsi="Book Antiqua"/>
          <w:lang w:val="en-US"/>
        </w:rPr>
        <w:t xml:space="preserve"> hemochromatosis, fructosemia, tyrosinemia, galactosidemia, diabetes type II, genetic propensity, or clinical conditions such as obesity or hypothyroidism. Hemochromatosis, for instance, is the most common genetic defect (1/200 born in the West) and it leads to the accumulation of iron in the body, causing heart, joint, endocrine and liver diseases. Its prevention could be a key step to preventing HCC and other fatal diseases.</w:t>
      </w:r>
    </w:p>
    <w:p w:rsidR="005507F9" w:rsidRPr="003B4628" w:rsidRDefault="007F2A6A" w:rsidP="004E692F">
      <w:pPr>
        <w:spacing w:line="360" w:lineRule="auto"/>
        <w:ind w:firstLine="567"/>
        <w:jc w:val="both"/>
        <w:rPr>
          <w:rFonts w:ascii="Book Antiqua" w:eastAsia="宋体" w:hAnsi="Book Antiqua"/>
          <w:lang w:val="en-US" w:eastAsia="zh-CN"/>
        </w:rPr>
      </w:pPr>
      <w:r w:rsidRPr="003B4628">
        <w:rPr>
          <w:rFonts w:ascii="Book Antiqua" w:hAnsi="Book Antiqua"/>
        </w:rPr>
        <w:lastRenderedPageBreak/>
        <w:t xml:space="preserve"> </w:t>
      </w:r>
      <w:r w:rsidR="00D81AD8" w:rsidRPr="003B4628">
        <w:rPr>
          <w:rFonts w:ascii="Book Antiqua" w:hAnsi="Book Antiqua"/>
          <w:lang w:val="en-US"/>
        </w:rPr>
        <w:t>In recent years</w:t>
      </w:r>
      <w:r w:rsidR="00612671" w:rsidRPr="003B4628">
        <w:rPr>
          <w:rFonts w:ascii="Book Antiqua" w:hAnsi="Book Antiqua"/>
          <w:lang w:val="en-US"/>
        </w:rPr>
        <w:t>,</w:t>
      </w:r>
      <w:r w:rsidR="00D81AD8" w:rsidRPr="003B4628">
        <w:rPr>
          <w:rFonts w:ascii="Book Antiqua" w:hAnsi="Book Antiqua"/>
          <w:lang w:val="en-US"/>
        </w:rPr>
        <w:t xml:space="preserve"> other important risk factors have been described such as type </w:t>
      </w:r>
      <w:r w:rsidR="00D81AD8" w:rsidRPr="003B4628">
        <w:rPr>
          <w:rFonts w:ascii="Times New Roman" w:hAnsi="Times New Roman"/>
          <w:lang w:val="en-US"/>
        </w:rPr>
        <w:t>II</w:t>
      </w:r>
      <w:r w:rsidR="00D81AD8" w:rsidRPr="003B4628">
        <w:rPr>
          <w:rFonts w:ascii="Book Antiqua" w:hAnsi="Book Antiqua"/>
          <w:lang w:val="en-US"/>
        </w:rPr>
        <w:t xml:space="preserve"> diabetes, metabolic syndrome and non-alcoholic steato-hepatitis (NASH). Type </w:t>
      </w:r>
      <w:r w:rsidR="00D81AD8" w:rsidRPr="003B4628">
        <w:rPr>
          <w:rFonts w:ascii="Times New Roman" w:hAnsi="Times New Roman"/>
          <w:lang w:val="en-US"/>
        </w:rPr>
        <w:t>II</w:t>
      </w:r>
      <w:r w:rsidR="00D81AD8" w:rsidRPr="003B4628">
        <w:rPr>
          <w:rFonts w:ascii="Book Antiqua" w:hAnsi="Book Antiqua"/>
          <w:lang w:val="en-US"/>
        </w:rPr>
        <w:t xml:space="preserve"> diabetes is so common in western countries (about 10% of the adult population) that it constitutes an enormous societal health problem. Type </w:t>
      </w:r>
      <w:r w:rsidR="00D81AD8" w:rsidRPr="003B4628">
        <w:rPr>
          <w:rFonts w:ascii="Times New Roman" w:hAnsi="Times New Roman"/>
          <w:lang w:val="en-US"/>
        </w:rPr>
        <w:t xml:space="preserve">II </w:t>
      </w:r>
      <w:r w:rsidR="00D81AD8" w:rsidRPr="003B4628">
        <w:rPr>
          <w:rFonts w:ascii="Book Antiqua" w:hAnsi="Book Antiqua"/>
          <w:lang w:val="en-US"/>
        </w:rPr>
        <w:t>diabetes also increases the risk for other types of cancer,</w:t>
      </w:r>
      <w:r w:rsidRPr="003B4628">
        <w:rPr>
          <w:rFonts w:ascii="Book Antiqua" w:hAnsi="Book Antiqua"/>
          <w:lang w:val="en-US"/>
        </w:rPr>
        <w:t xml:space="preserve"> </w:t>
      </w:r>
      <w:r w:rsidR="00D81AD8" w:rsidRPr="003B4628">
        <w:rPr>
          <w:rFonts w:ascii="Book Antiqua" w:hAnsi="Book Antiqua"/>
          <w:lang w:val="en-US"/>
        </w:rPr>
        <w:t>especially the most deadly pancreatic cancer. It is also the main risk factor for heart and vessel diseases.</w:t>
      </w:r>
      <w:r w:rsidRPr="003B4628">
        <w:rPr>
          <w:rFonts w:ascii="Book Antiqua" w:hAnsi="Book Antiqua"/>
          <w:lang w:val="en-US"/>
        </w:rPr>
        <w:t xml:space="preserve"> </w:t>
      </w:r>
      <w:r w:rsidR="00D81AD8" w:rsidRPr="003B4628">
        <w:rPr>
          <w:rFonts w:ascii="Book Antiqua" w:hAnsi="Book Antiqua"/>
          <w:lang w:val="en-US"/>
        </w:rPr>
        <w:t>Since its occurrence is much facilitated by obesity and the lack of physical exercise, its prevention should become a target for all healthcare systems in developed countries where large portions of the population are becoming more and</w:t>
      </w:r>
      <w:r w:rsidR="005507F9" w:rsidRPr="003B4628">
        <w:rPr>
          <w:rFonts w:ascii="Book Antiqua" w:hAnsi="Book Antiqua"/>
          <w:lang w:val="en-US"/>
        </w:rPr>
        <w:t xml:space="preserve"> more overweight and sedentary.</w:t>
      </w:r>
    </w:p>
    <w:p w:rsidR="00D81AD8" w:rsidRPr="003B4628" w:rsidRDefault="00612671" w:rsidP="004E692F">
      <w:pPr>
        <w:spacing w:line="360" w:lineRule="auto"/>
        <w:ind w:firstLine="567"/>
        <w:jc w:val="both"/>
        <w:rPr>
          <w:rFonts w:ascii="Book Antiqua" w:hAnsi="Book Antiqua"/>
          <w:lang w:val="en-US"/>
        </w:rPr>
      </w:pPr>
      <w:r w:rsidRPr="003B4628">
        <w:rPr>
          <w:rFonts w:ascii="Book Antiqua" w:hAnsi="Book Antiqua"/>
          <w:lang w:val="en-US"/>
        </w:rPr>
        <w:t xml:space="preserve">As mentioned above, also fatty liver significantly </w:t>
      </w:r>
      <w:r w:rsidR="00D81AD8" w:rsidRPr="003B4628">
        <w:rPr>
          <w:rFonts w:ascii="Book Antiqua" w:hAnsi="Book Antiqua"/>
          <w:lang w:val="en-US"/>
        </w:rPr>
        <w:t>increas</w:t>
      </w:r>
      <w:r w:rsidR="005507F9" w:rsidRPr="003B4628">
        <w:rPr>
          <w:rFonts w:ascii="Book Antiqua" w:hAnsi="Book Antiqua"/>
          <w:lang w:val="en-US"/>
        </w:rPr>
        <w:t>e</w:t>
      </w:r>
      <w:r w:rsidRPr="003B4628">
        <w:rPr>
          <w:rFonts w:ascii="Book Antiqua" w:hAnsi="Book Antiqua"/>
          <w:lang w:val="en-US"/>
        </w:rPr>
        <w:t xml:space="preserve">s </w:t>
      </w:r>
      <w:r w:rsidR="005507F9" w:rsidRPr="003B4628">
        <w:rPr>
          <w:rFonts w:ascii="Book Antiqua" w:hAnsi="Book Antiqua"/>
          <w:lang w:val="en-US"/>
        </w:rPr>
        <w:t>the risk of HCC</w:t>
      </w:r>
      <w:r w:rsidR="00D81AD8" w:rsidRPr="003B4628">
        <w:rPr>
          <w:rFonts w:ascii="Book Antiqua" w:hAnsi="Book Antiqua"/>
          <w:vertAlign w:val="superscript"/>
          <w:lang w:val="en-US"/>
        </w:rPr>
        <w:t>[10]</w:t>
      </w:r>
      <w:r w:rsidR="00D81AD8" w:rsidRPr="003B4628">
        <w:rPr>
          <w:rFonts w:ascii="Book Antiqua" w:hAnsi="Book Antiqua"/>
          <w:lang w:val="en-US"/>
        </w:rPr>
        <w:t>.</w:t>
      </w:r>
      <w:r w:rsidR="007F2A6A" w:rsidRPr="003B4628">
        <w:rPr>
          <w:rFonts w:ascii="Book Antiqua" w:hAnsi="Book Antiqua"/>
          <w:lang w:val="en-US"/>
        </w:rPr>
        <w:t xml:space="preserve"> </w:t>
      </w:r>
      <w:r w:rsidRPr="003B4628">
        <w:rPr>
          <w:rFonts w:ascii="Book Antiqua" w:hAnsi="Book Antiqua"/>
          <w:lang w:val="en-US"/>
        </w:rPr>
        <w:t xml:space="preserve">This condition </w:t>
      </w:r>
      <w:r w:rsidR="00D81AD8" w:rsidRPr="003B4628">
        <w:rPr>
          <w:rFonts w:ascii="Book Antiqua" w:hAnsi="Book Antiqua"/>
          <w:lang w:val="en-US"/>
        </w:rPr>
        <w:t>per se does not seem a risk factor, but when it becomes the expression of underlying metabolic disorders or other more severe diseases it may become a predisposing lesion of HCC, as in</w:t>
      </w:r>
      <w:r w:rsidR="007F2A6A" w:rsidRPr="003B4628">
        <w:rPr>
          <w:rFonts w:ascii="Book Antiqua" w:hAnsi="Book Antiqua"/>
          <w:lang w:val="en-US"/>
        </w:rPr>
        <w:t xml:space="preserve"> </w:t>
      </w:r>
      <w:r w:rsidR="00D81AD8" w:rsidRPr="003B4628">
        <w:rPr>
          <w:rFonts w:ascii="Book Antiqua" w:hAnsi="Book Antiqua"/>
          <w:lang w:val="en-US"/>
        </w:rPr>
        <w:t>the large use of anabolic hormones to increase body mass. On the other hand, it now seems possible to exclude the use of modern contraceptive pills fro</w:t>
      </w:r>
      <w:r w:rsidR="005507F9" w:rsidRPr="003B4628">
        <w:rPr>
          <w:rFonts w:ascii="Book Antiqua" w:hAnsi="Book Antiqua"/>
          <w:lang w:val="en-US"/>
        </w:rPr>
        <w:t>m this category of risk factors</w:t>
      </w:r>
      <w:r w:rsidR="005507F9" w:rsidRPr="003B4628">
        <w:rPr>
          <w:rFonts w:ascii="Book Antiqua" w:hAnsi="Book Antiqua"/>
          <w:vertAlign w:val="superscript"/>
          <w:lang w:val="en-US"/>
        </w:rPr>
        <w:t>[11]</w:t>
      </w:r>
      <w:r w:rsidR="005507F9" w:rsidRPr="003B4628">
        <w:rPr>
          <w:rFonts w:ascii="Book Antiqua" w:eastAsia="宋体" w:hAnsi="Book Antiqua" w:hint="eastAsia"/>
          <w:lang w:val="en-US" w:eastAsia="zh-CN"/>
        </w:rPr>
        <w:t xml:space="preserve">. </w:t>
      </w:r>
      <w:r w:rsidR="00D81AD8" w:rsidRPr="003B4628">
        <w:rPr>
          <w:rFonts w:ascii="Book Antiqua" w:hAnsi="Book Antiqua"/>
          <w:lang w:val="en-US"/>
        </w:rPr>
        <w:t xml:space="preserve">Estrogen actually may reduce the risk of HCC as suggested by the observation that HCC occurs more frequently in men rather women with a ratio ranging from 2:1 to 4:1. </w:t>
      </w:r>
    </w:p>
    <w:p w:rsidR="005507F9" w:rsidRPr="003B4628" w:rsidRDefault="00D81AD8" w:rsidP="004E692F">
      <w:pPr>
        <w:pStyle w:val="Heading4"/>
        <w:spacing w:before="0" w:after="0" w:line="360" w:lineRule="auto"/>
        <w:ind w:right="48" w:firstLine="567"/>
        <w:jc w:val="both"/>
        <w:rPr>
          <w:rFonts w:ascii="Book Antiqua" w:eastAsia="宋体" w:hAnsi="Book Antiqua"/>
          <w:b w:val="0"/>
          <w:sz w:val="24"/>
          <w:szCs w:val="24"/>
        </w:rPr>
      </w:pPr>
      <w:r w:rsidRPr="003B4628">
        <w:rPr>
          <w:rFonts w:ascii="Book Antiqua" w:hAnsi="Book Antiqua"/>
          <w:b w:val="0"/>
          <w:sz w:val="24"/>
          <w:szCs w:val="24"/>
        </w:rPr>
        <w:t xml:space="preserve">Ionizing radiation and smoking are also risk factors for HCC although there are no specific works on these. Finally, last but not least, we cannot forget that HCC is an age-related disease. Although it can occur at every age from infants to the elderly, nevertheless its frequency increases individuals from 30 to 70 years of age, according to the population under consideration (in much younger individuals in Africa and East Asia where HBV is prevalent, and in older subjects in Europe or America). </w:t>
      </w:r>
    </w:p>
    <w:p w:rsidR="00D81AD8" w:rsidRPr="003B4628" w:rsidRDefault="00D81AD8" w:rsidP="004E692F">
      <w:pPr>
        <w:pStyle w:val="Heading4"/>
        <w:spacing w:before="0" w:after="0" w:line="360" w:lineRule="auto"/>
        <w:ind w:right="48" w:firstLine="567"/>
        <w:jc w:val="both"/>
        <w:rPr>
          <w:rFonts w:ascii="Book Antiqua" w:hAnsi="Book Antiqua"/>
          <w:b w:val="0"/>
          <w:sz w:val="24"/>
          <w:szCs w:val="24"/>
        </w:rPr>
      </w:pPr>
      <w:r w:rsidRPr="003B4628">
        <w:rPr>
          <w:rFonts w:ascii="Book Antiqua" w:hAnsi="Book Antiqua"/>
          <w:b w:val="0"/>
          <w:sz w:val="24"/>
          <w:szCs w:val="24"/>
        </w:rPr>
        <w:t xml:space="preserve">The process that transforms a normal liver cell into neoplastic one is not known, although changes in normal liver histology are likely to play an important role together with genetic alterations due to viruses, oxygen derived free radicals, toxic compounds and changes in the host immune system. </w:t>
      </w:r>
    </w:p>
    <w:p w:rsidR="00D81AD8" w:rsidRPr="003B4628" w:rsidRDefault="005507F9" w:rsidP="004E692F">
      <w:pPr>
        <w:pStyle w:val="Heading4"/>
        <w:spacing w:before="0" w:after="0" w:line="360" w:lineRule="auto"/>
        <w:ind w:right="48" w:firstLine="567"/>
        <w:jc w:val="both"/>
        <w:rPr>
          <w:rFonts w:ascii="Book Antiqua" w:hAnsi="Book Antiqua"/>
          <w:b w:val="0"/>
          <w:sz w:val="24"/>
          <w:szCs w:val="24"/>
        </w:rPr>
      </w:pPr>
      <w:r w:rsidRPr="003B4628">
        <w:rPr>
          <w:rFonts w:ascii="Book Antiqua" w:hAnsi="Book Antiqua"/>
          <w:b w:val="0"/>
          <w:sz w:val="24"/>
          <w:szCs w:val="24"/>
        </w:rPr>
        <w:t>Cancer is a genetic</w:t>
      </w:r>
      <w:r w:rsidRPr="003B4628">
        <w:rPr>
          <w:rFonts w:ascii="Book Antiqua" w:eastAsia="宋体" w:hAnsi="Book Antiqua" w:hint="eastAsia"/>
          <w:b w:val="0"/>
          <w:sz w:val="24"/>
          <w:szCs w:val="24"/>
        </w:rPr>
        <w:t xml:space="preserve">- </w:t>
      </w:r>
      <w:r w:rsidR="00D81AD8" w:rsidRPr="003B4628">
        <w:rPr>
          <w:rFonts w:ascii="Book Antiqua" w:hAnsi="Book Antiqua"/>
          <w:b w:val="0"/>
          <w:sz w:val="24"/>
          <w:szCs w:val="24"/>
        </w:rPr>
        <w:t>and age-related disease and HCC is not an exception. All the risk factors that we have taken into consideration may result in changes in the hepatocyte DNA and, since the process of transformation is quite long, the immune system is also involved in the development of clinically evident cancer. This means that the pathway to HCC must be long enough to cause an irreversible phenomenon.</w:t>
      </w:r>
      <w:r w:rsidR="007F2A6A" w:rsidRPr="003B4628">
        <w:rPr>
          <w:rFonts w:ascii="Book Antiqua" w:hAnsi="Book Antiqua"/>
          <w:b w:val="0"/>
          <w:sz w:val="24"/>
          <w:szCs w:val="24"/>
        </w:rPr>
        <w:t xml:space="preserve"> </w:t>
      </w:r>
      <w:r w:rsidR="00D81AD8" w:rsidRPr="003B4628">
        <w:rPr>
          <w:rFonts w:ascii="Book Antiqua" w:hAnsi="Book Antiqua"/>
          <w:b w:val="0"/>
          <w:sz w:val="24"/>
          <w:szCs w:val="24"/>
        </w:rPr>
        <w:t xml:space="preserve">Chronic liver diseases and cirrhosis are very good examples of this old observation. There are thousands of </w:t>
      </w:r>
      <w:r w:rsidR="00D81AD8" w:rsidRPr="003B4628">
        <w:rPr>
          <w:rFonts w:ascii="Book Antiqua" w:hAnsi="Book Antiqua"/>
          <w:b w:val="0"/>
          <w:sz w:val="24"/>
          <w:szCs w:val="24"/>
        </w:rPr>
        <w:lastRenderedPageBreak/>
        <w:t>patients who have had acute HBV or HCV infections many years earlier and then who developed HCC after a chronic disease that lasted decades in the literature.</w:t>
      </w:r>
      <w:r w:rsidR="007F2A6A" w:rsidRPr="003B4628">
        <w:rPr>
          <w:rFonts w:ascii="Book Antiqua" w:hAnsi="Book Antiqua"/>
          <w:b w:val="0"/>
          <w:sz w:val="24"/>
          <w:szCs w:val="24"/>
        </w:rPr>
        <w:t xml:space="preserve"> </w:t>
      </w:r>
      <w:r w:rsidR="00D81AD8" w:rsidRPr="003B4628">
        <w:rPr>
          <w:rFonts w:ascii="Book Antiqua" w:hAnsi="Book Antiqua"/>
          <w:b w:val="0"/>
          <w:sz w:val="24"/>
          <w:szCs w:val="24"/>
        </w:rPr>
        <w:t>If either HBV or HCV are directly and rapidly oncogenic as experimental research shows, why does it take so long to develop HCC in humans?</w:t>
      </w:r>
      <w:r w:rsidR="007F2A6A" w:rsidRPr="003B4628">
        <w:rPr>
          <w:rFonts w:ascii="Book Antiqua" w:hAnsi="Book Antiqua"/>
          <w:b w:val="0"/>
          <w:sz w:val="24"/>
          <w:szCs w:val="24"/>
        </w:rPr>
        <w:t xml:space="preserve"> </w:t>
      </w:r>
      <w:r w:rsidR="00D81AD8" w:rsidRPr="003B4628">
        <w:rPr>
          <w:rFonts w:ascii="Book Antiqua" w:hAnsi="Book Antiqua"/>
          <w:b w:val="0"/>
          <w:sz w:val="24"/>
          <w:szCs w:val="24"/>
        </w:rPr>
        <w:t xml:space="preserve">We know that HBV-related protein X or HCV NS3, NS5 or core proteins or others have the capacity to transform normal cells </w:t>
      </w:r>
      <w:r w:rsidR="00D81AD8" w:rsidRPr="003B4628">
        <w:rPr>
          <w:rFonts w:ascii="Book Antiqua" w:hAnsi="Book Antiqua"/>
          <w:b w:val="0"/>
          <w:i/>
          <w:sz w:val="24"/>
          <w:szCs w:val="24"/>
        </w:rPr>
        <w:t>in vitro</w:t>
      </w:r>
      <w:r w:rsidR="00D81AD8" w:rsidRPr="003B4628">
        <w:rPr>
          <w:rFonts w:ascii="Book Antiqua" w:hAnsi="Book Antiqua"/>
          <w:b w:val="0"/>
          <w:sz w:val="24"/>
          <w:szCs w:val="24"/>
        </w:rPr>
        <w:t>, but why does this not happen in all patients and, more importantly, why does it take 20-30 years for a neoplastic nodule to appear in man?</w:t>
      </w:r>
      <w:r w:rsidR="007F2A6A" w:rsidRPr="003B4628">
        <w:rPr>
          <w:rFonts w:ascii="Book Antiqua" w:hAnsi="Book Antiqua"/>
          <w:b w:val="0"/>
          <w:sz w:val="24"/>
          <w:szCs w:val="24"/>
        </w:rPr>
        <w:t xml:space="preserve"> </w:t>
      </w:r>
      <w:r w:rsidR="00D81AD8" w:rsidRPr="003B4628">
        <w:rPr>
          <w:rFonts w:ascii="Book Antiqua" w:hAnsi="Book Antiqua"/>
          <w:b w:val="0"/>
          <w:sz w:val="24"/>
          <w:szCs w:val="24"/>
        </w:rPr>
        <w:t>Is it only due to our still rudimentary diagnostic tools which do not perceive tiny cancerous foci, or are some individual’s immune systems able to combat the disease, or are there more complex pathways which we do not yet understand?</w:t>
      </w:r>
      <w:r w:rsidR="007F2A6A" w:rsidRPr="003B4628">
        <w:rPr>
          <w:rFonts w:ascii="Book Antiqua" w:hAnsi="Book Antiqua"/>
          <w:b w:val="0"/>
          <w:sz w:val="24"/>
          <w:szCs w:val="24"/>
        </w:rPr>
        <w:t xml:space="preserve"> </w:t>
      </w:r>
    </w:p>
    <w:p w:rsidR="00D81AD8" w:rsidRPr="003B4628" w:rsidRDefault="00D81AD8" w:rsidP="004E692F">
      <w:pPr>
        <w:pStyle w:val="Heading4"/>
        <w:spacing w:before="0" w:after="0" w:line="360" w:lineRule="auto"/>
        <w:ind w:right="48" w:firstLine="567"/>
        <w:jc w:val="both"/>
        <w:rPr>
          <w:rFonts w:ascii="Book Antiqua" w:eastAsia="宋体" w:hAnsi="Book Antiqua"/>
          <w:b w:val="0"/>
          <w:sz w:val="24"/>
          <w:szCs w:val="24"/>
        </w:rPr>
      </w:pPr>
      <w:r w:rsidRPr="003B4628">
        <w:rPr>
          <w:rFonts w:ascii="Book Antiqua" w:hAnsi="Book Antiqua"/>
          <w:b w:val="0"/>
          <w:sz w:val="24"/>
          <w:szCs w:val="24"/>
        </w:rPr>
        <w:t>Consider the recent data published by two of the top scientists worldwide on colon cancer: the main risk factor according to their data is bad luck. After thousands of papers published on this issue, billions of dollars spent on research on it, the bitter conclusion is that the most important factor, but not the only one, in getting c</w:t>
      </w:r>
      <w:r w:rsidR="005507F9" w:rsidRPr="003B4628">
        <w:rPr>
          <w:rFonts w:ascii="Book Antiqua" w:hAnsi="Book Antiqua"/>
          <w:b w:val="0"/>
          <w:sz w:val="24"/>
          <w:szCs w:val="24"/>
        </w:rPr>
        <w:t>olon or lung cancer is bad luck</w:t>
      </w:r>
      <w:r w:rsidRPr="003B4628">
        <w:rPr>
          <w:rFonts w:ascii="Book Antiqua" w:hAnsi="Book Antiqua"/>
          <w:b w:val="0"/>
          <w:sz w:val="24"/>
          <w:szCs w:val="24"/>
          <w:vertAlign w:val="superscript"/>
        </w:rPr>
        <w:t>[12]</w:t>
      </w:r>
      <w:r w:rsidRPr="003B4628">
        <w:rPr>
          <w:rFonts w:ascii="Book Antiqua" w:hAnsi="Book Antiqua"/>
          <w:b w:val="0"/>
          <w:i/>
          <w:sz w:val="24"/>
          <w:szCs w:val="24"/>
        </w:rPr>
        <w:t>.</w:t>
      </w:r>
      <w:r w:rsidR="005507F9" w:rsidRPr="003B4628">
        <w:rPr>
          <w:rFonts w:ascii="Book Antiqua" w:hAnsi="Book Antiqua"/>
          <w:b w:val="0"/>
          <w:sz w:val="24"/>
          <w:szCs w:val="24"/>
        </w:rPr>
        <w:t xml:space="preserve"> What a terrible conclusion!</w:t>
      </w:r>
    </w:p>
    <w:p w:rsidR="00D81AD8" w:rsidRPr="003B4628" w:rsidRDefault="00D81AD8" w:rsidP="004E692F">
      <w:pPr>
        <w:pStyle w:val="Heading4"/>
        <w:spacing w:before="0" w:after="0" w:line="360" w:lineRule="auto"/>
        <w:ind w:right="48" w:firstLine="567"/>
        <w:jc w:val="both"/>
        <w:rPr>
          <w:rFonts w:ascii="Book Antiqua" w:hAnsi="Book Antiqua"/>
          <w:b w:val="0"/>
          <w:sz w:val="24"/>
          <w:szCs w:val="24"/>
        </w:rPr>
      </w:pPr>
      <w:r w:rsidRPr="003B4628">
        <w:rPr>
          <w:rFonts w:ascii="Book Antiqua" w:hAnsi="Book Antiqua"/>
          <w:b w:val="0"/>
          <w:sz w:val="24"/>
          <w:szCs w:val="24"/>
        </w:rPr>
        <w:t>The liver is an example that fits quite well what Tomasetti</w:t>
      </w:r>
      <w:r w:rsidR="007F2A6A" w:rsidRPr="003B4628">
        <w:rPr>
          <w:rFonts w:ascii="Book Antiqua" w:hAnsi="Book Antiqua"/>
          <w:b w:val="0"/>
          <w:sz w:val="24"/>
          <w:szCs w:val="24"/>
        </w:rPr>
        <w:t xml:space="preserve"> </w:t>
      </w:r>
      <w:r w:rsidRPr="003B4628">
        <w:rPr>
          <w:rFonts w:ascii="Book Antiqua" w:hAnsi="Book Antiqua"/>
          <w:b w:val="0"/>
          <w:sz w:val="24"/>
          <w:szCs w:val="24"/>
        </w:rPr>
        <w:t>and Vogelstein have shown</w:t>
      </w:r>
      <w:r w:rsidR="005507F9" w:rsidRPr="003B4628">
        <w:rPr>
          <w:rFonts w:ascii="Book Antiqua" w:hAnsi="Book Antiqua"/>
          <w:b w:val="0"/>
          <w:sz w:val="24"/>
          <w:szCs w:val="24"/>
          <w:vertAlign w:val="superscript"/>
        </w:rPr>
        <w:t>[12]</w:t>
      </w:r>
      <w:r w:rsidR="005507F9" w:rsidRPr="003B4628">
        <w:rPr>
          <w:rFonts w:ascii="Book Antiqua" w:hAnsi="Book Antiqua"/>
          <w:b w:val="0"/>
          <w:i/>
          <w:sz w:val="24"/>
          <w:szCs w:val="24"/>
        </w:rPr>
        <w:t>.</w:t>
      </w:r>
      <w:r w:rsidR="007F2A6A" w:rsidRPr="003B4628">
        <w:rPr>
          <w:rFonts w:ascii="Book Antiqua" w:hAnsi="Book Antiqua"/>
          <w:b w:val="0"/>
          <w:sz w:val="24"/>
          <w:szCs w:val="24"/>
        </w:rPr>
        <w:t xml:space="preserve"> </w:t>
      </w:r>
      <w:r w:rsidRPr="003B4628">
        <w:rPr>
          <w:rFonts w:ascii="Book Antiqua" w:hAnsi="Book Antiqua"/>
          <w:b w:val="0"/>
          <w:sz w:val="24"/>
          <w:szCs w:val="24"/>
        </w:rPr>
        <w:t>Since live</w:t>
      </w:r>
      <w:r w:rsidR="00612671" w:rsidRPr="003B4628">
        <w:rPr>
          <w:rFonts w:ascii="Book Antiqua" w:hAnsi="Book Antiqua"/>
          <w:b w:val="0"/>
          <w:sz w:val="24"/>
          <w:szCs w:val="24"/>
        </w:rPr>
        <w:t>r stem cells have quite intense</w:t>
      </w:r>
      <w:r w:rsidRPr="003B4628">
        <w:rPr>
          <w:rFonts w:ascii="Book Antiqua" w:hAnsi="Book Antiqua"/>
          <w:b w:val="0"/>
          <w:sz w:val="24"/>
          <w:szCs w:val="24"/>
        </w:rPr>
        <w:t xml:space="preserve"> replicative </w:t>
      </w:r>
      <w:r w:rsidR="00612671" w:rsidRPr="003B4628">
        <w:rPr>
          <w:rFonts w:ascii="Book Antiqua" w:hAnsi="Book Antiqua"/>
          <w:b w:val="0"/>
          <w:sz w:val="24"/>
          <w:szCs w:val="24"/>
        </w:rPr>
        <w:t xml:space="preserve">activity </w:t>
      </w:r>
      <w:r w:rsidRPr="003B4628">
        <w:rPr>
          <w:rFonts w:ascii="Book Antiqua" w:hAnsi="Book Antiqua"/>
          <w:b w:val="0"/>
          <w:sz w:val="24"/>
          <w:szCs w:val="24"/>
        </w:rPr>
        <w:t>and since the greater the replication, the higher the risk that one or more daughter cells have mutation in their DNA, it makes sense that the risk of acquiring HCC is higher in the presence of risk factors, such as HBV or HCV infection, alcoholism, aging, excessive iron, ionizing radiation, and smoking, however HCC also occurs in subjects who do not have any of the above risk factors.</w:t>
      </w:r>
      <w:r w:rsidR="007F2A6A" w:rsidRPr="003B4628">
        <w:rPr>
          <w:rFonts w:ascii="Book Antiqua" w:hAnsi="Book Antiqua"/>
          <w:b w:val="0"/>
          <w:sz w:val="24"/>
          <w:szCs w:val="24"/>
        </w:rPr>
        <w:t xml:space="preserve"> </w:t>
      </w:r>
    </w:p>
    <w:p w:rsidR="00D81AD8" w:rsidRPr="003B4628" w:rsidRDefault="00D81AD8" w:rsidP="004E692F">
      <w:pPr>
        <w:pStyle w:val="Heading4"/>
        <w:spacing w:before="0" w:after="0" w:line="360" w:lineRule="auto"/>
        <w:ind w:right="48" w:firstLine="567"/>
        <w:jc w:val="both"/>
        <w:rPr>
          <w:rFonts w:ascii="Book Antiqua" w:hAnsi="Book Antiqua" w:cs="Arial"/>
          <w:b w:val="0"/>
          <w:i/>
          <w:sz w:val="24"/>
          <w:szCs w:val="24"/>
        </w:rPr>
      </w:pPr>
      <w:r w:rsidRPr="003B4628">
        <w:rPr>
          <w:rFonts w:ascii="Book Antiqua" w:hAnsi="Book Antiqua"/>
          <w:b w:val="0"/>
          <w:sz w:val="24"/>
          <w:szCs w:val="24"/>
        </w:rPr>
        <w:t>Vaccination against HBV infection, prevention of HCV-infected transfusions, prevention of alcoholism or aflatoxin intoxication are crucial factors in the prevention of HCC. And we should also mention that besides the risk factors, there are also protective conditions that could help us to understand better how cancer develops.</w:t>
      </w:r>
      <w:r w:rsidR="007F2A6A" w:rsidRPr="003B4628">
        <w:rPr>
          <w:rFonts w:ascii="Book Antiqua" w:hAnsi="Book Antiqua"/>
          <w:b w:val="0"/>
          <w:sz w:val="24"/>
          <w:szCs w:val="24"/>
        </w:rPr>
        <w:t xml:space="preserve"> </w:t>
      </w:r>
      <w:r w:rsidRPr="003B4628">
        <w:rPr>
          <w:rFonts w:ascii="Book Antiqua" w:hAnsi="Book Antiqua"/>
          <w:b w:val="0"/>
          <w:sz w:val="24"/>
          <w:szCs w:val="24"/>
        </w:rPr>
        <w:t>The most important protective factor for HCC is vaccination against HBV infection. Prevention of chronic HBV carrier status and chronic liver disease is crucial as shown recently by the decrease in HCC in Taiwan and China after t</w:t>
      </w:r>
      <w:r w:rsidR="005507F9" w:rsidRPr="003B4628">
        <w:rPr>
          <w:rFonts w:ascii="Book Antiqua" w:hAnsi="Book Antiqua"/>
          <w:b w:val="0"/>
          <w:sz w:val="24"/>
          <w:szCs w:val="24"/>
        </w:rPr>
        <w:t>he adoption of mass vaccination</w:t>
      </w:r>
      <w:r w:rsidRPr="003B4628">
        <w:rPr>
          <w:rFonts w:ascii="Book Antiqua" w:hAnsi="Book Antiqua"/>
          <w:b w:val="0"/>
          <w:sz w:val="24"/>
          <w:szCs w:val="24"/>
          <w:vertAlign w:val="superscript"/>
        </w:rPr>
        <w:t>[4]</w:t>
      </w:r>
      <w:r w:rsidRPr="003B4628">
        <w:rPr>
          <w:rFonts w:ascii="Book Antiqua" w:hAnsi="Book Antiqua"/>
          <w:b w:val="0"/>
          <w:sz w:val="24"/>
          <w:szCs w:val="24"/>
        </w:rPr>
        <w:t>.</w:t>
      </w:r>
      <w:r w:rsidR="007F2A6A" w:rsidRPr="003B4628">
        <w:rPr>
          <w:rFonts w:ascii="Book Antiqua" w:hAnsi="Book Antiqua"/>
          <w:b w:val="0"/>
          <w:sz w:val="24"/>
          <w:szCs w:val="24"/>
        </w:rPr>
        <w:t xml:space="preserve"> </w:t>
      </w:r>
      <w:r w:rsidRPr="003B4628">
        <w:rPr>
          <w:rFonts w:ascii="Book Antiqua" w:hAnsi="Book Antiqua"/>
          <w:b w:val="0"/>
          <w:sz w:val="24"/>
          <w:szCs w:val="24"/>
        </w:rPr>
        <w:t>Reducing the HBV load in patients with liver cirrhosis and chronic hepatitis reduc</w:t>
      </w:r>
      <w:r w:rsidR="005507F9" w:rsidRPr="003B4628">
        <w:rPr>
          <w:rFonts w:ascii="Book Antiqua" w:hAnsi="Book Antiqua"/>
          <w:b w:val="0"/>
          <w:sz w:val="24"/>
          <w:szCs w:val="24"/>
        </w:rPr>
        <w:t>es also reduces the risk of HCC</w:t>
      </w:r>
      <w:r w:rsidRPr="003B4628">
        <w:rPr>
          <w:rFonts w:ascii="Book Antiqua" w:hAnsi="Book Antiqua"/>
          <w:b w:val="0"/>
          <w:sz w:val="24"/>
          <w:szCs w:val="24"/>
          <w:vertAlign w:val="superscript"/>
        </w:rPr>
        <w:t>[13]</w:t>
      </w:r>
      <w:r w:rsidRPr="003B4628">
        <w:rPr>
          <w:rFonts w:ascii="Book Antiqua" w:hAnsi="Book Antiqua"/>
          <w:b w:val="0"/>
          <w:i/>
          <w:sz w:val="24"/>
          <w:szCs w:val="24"/>
        </w:rPr>
        <w:t>.</w:t>
      </w:r>
      <w:r w:rsidRPr="003B4628">
        <w:rPr>
          <w:rFonts w:ascii="Book Antiqua" w:hAnsi="Book Antiqua"/>
          <w:b w:val="0"/>
          <w:sz w:val="24"/>
          <w:szCs w:val="24"/>
        </w:rPr>
        <w:t xml:space="preserve"> There are other factors that can help protect from HCC, such as regular consumption of vegetables a</w:t>
      </w:r>
      <w:r w:rsidR="005507F9" w:rsidRPr="003B4628">
        <w:rPr>
          <w:rFonts w:ascii="Book Antiqua" w:hAnsi="Book Antiqua"/>
          <w:b w:val="0"/>
          <w:sz w:val="24"/>
          <w:szCs w:val="24"/>
        </w:rPr>
        <w:t>nd coffee drinking (3-4 cups/d</w:t>
      </w:r>
      <w:r w:rsidRPr="003B4628">
        <w:rPr>
          <w:rFonts w:ascii="Book Antiqua" w:hAnsi="Book Antiqua"/>
          <w:b w:val="0"/>
          <w:sz w:val="24"/>
          <w:szCs w:val="24"/>
        </w:rPr>
        <w:t>). Vitamin D and calcium intake may also exert a protective role alt</w:t>
      </w:r>
      <w:r w:rsidR="005507F9" w:rsidRPr="003B4628">
        <w:rPr>
          <w:rFonts w:ascii="Book Antiqua" w:hAnsi="Book Antiqua"/>
          <w:b w:val="0"/>
          <w:sz w:val="24"/>
          <w:szCs w:val="24"/>
        </w:rPr>
        <w:t>hough results are controversial</w:t>
      </w:r>
      <w:r w:rsidRPr="003B4628">
        <w:rPr>
          <w:rFonts w:ascii="Book Antiqua" w:hAnsi="Book Antiqua"/>
          <w:b w:val="0"/>
          <w:sz w:val="24"/>
          <w:szCs w:val="24"/>
          <w:vertAlign w:val="superscript"/>
        </w:rPr>
        <w:t>[14-17]</w:t>
      </w:r>
      <w:r w:rsidRPr="003B4628">
        <w:rPr>
          <w:rFonts w:ascii="Book Antiqua" w:hAnsi="Book Antiqua"/>
          <w:b w:val="0"/>
          <w:sz w:val="24"/>
          <w:szCs w:val="24"/>
        </w:rPr>
        <w:t>.</w:t>
      </w:r>
      <w:r w:rsidR="005507F9" w:rsidRPr="003B4628">
        <w:rPr>
          <w:rFonts w:ascii="Book Antiqua" w:eastAsia="宋体" w:hAnsi="Book Antiqua" w:hint="eastAsia"/>
          <w:b w:val="0"/>
          <w:sz w:val="24"/>
          <w:szCs w:val="24"/>
        </w:rPr>
        <w:t xml:space="preserve"> </w:t>
      </w:r>
      <w:r w:rsidRPr="003B4628">
        <w:rPr>
          <w:rFonts w:ascii="Book Antiqua" w:hAnsi="Book Antiqua"/>
          <w:sz w:val="24"/>
          <w:szCs w:val="24"/>
        </w:rPr>
        <w:t xml:space="preserve"> </w:t>
      </w:r>
      <w:r w:rsidRPr="003B4628">
        <w:rPr>
          <w:rFonts w:ascii="Book Antiqua" w:hAnsi="Book Antiqua"/>
          <w:b w:val="0"/>
          <w:sz w:val="24"/>
          <w:szCs w:val="24"/>
        </w:rPr>
        <w:t xml:space="preserve">It </w:t>
      </w:r>
      <w:r w:rsidRPr="003B4628">
        <w:rPr>
          <w:rFonts w:ascii="Book Antiqua" w:hAnsi="Book Antiqua"/>
          <w:b w:val="0"/>
          <w:sz w:val="24"/>
          <w:szCs w:val="24"/>
        </w:rPr>
        <w:lastRenderedPageBreak/>
        <w:t xml:space="preserve">is also possible that other dietary factors act as protective factors, including consumption of phenols contained in red wine, green tea, olive oil, but </w:t>
      </w:r>
      <w:r w:rsidR="005507F9" w:rsidRPr="003B4628">
        <w:rPr>
          <w:rFonts w:ascii="Book Antiqua" w:hAnsi="Book Antiqua"/>
          <w:b w:val="0"/>
          <w:sz w:val="24"/>
          <w:szCs w:val="24"/>
        </w:rPr>
        <w:t>these data require confirmation</w:t>
      </w:r>
      <w:r w:rsidRPr="003B4628">
        <w:rPr>
          <w:rFonts w:ascii="Book Antiqua" w:hAnsi="Book Antiqua"/>
          <w:b w:val="0"/>
          <w:sz w:val="24"/>
          <w:szCs w:val="24"/>
          <w:vertAlign w:val="superscript"/>
        </w:rPr>
        <w:t>[18]</w:t>
      </w:r>
      <w:r w:rsidRPr="003B4628">
        <w:rPr>
          <w:rFonts w:ascii="Book Antiqua" w:hAnsi="Book Antiqua"/>
          <w:b w:val="0"/>
          <w:sz w:val="24"/>
          <w:szCs w:val="24"/>
        </w:rPr>
        <w:t xml:space="preserve">. </w:t>
      </w:r>
    </w:p>
    <w:p w:rsidR="005507F9" w:rsidRPr="003B4628" w:rsidRDefault="005507F9" w:rsidP="004E692F">
      <w:pPr>
        <w:pStyle w:val="Heading1"/>
        <w:spacing w:before="0" w:after="0" w:line="360" w:lineRule="auto"/>
        <w:rPr>
          <w:rFonts w:ascii="Book Antiqua" w:eastAsia="宋体" w:hAnsi="Book Antiqua"/>
          <w:sz w:val="24"/>
          <w:szCs w:val="24"/>
        </w:rPr>
      </w:pPr>
    </w:p>
    <w:p w:rsidR="00D81AD8" w:rsidRPr="003B4628" w:rsidRDefault="00D81AD8" w:rsidP="004E692F">
      <w:pPr>
        <w:pStyle w:val="Heading1"/>
        <w:spacing w:before="0" w:after="0" w:line="360" w:lineRule="auto"/>
        <w:rPr>
          <w:rFonts w:ascii="Book Antiqua" w:hAnsi="Book Antiqua"/>
          <w:sz w:val="24"/>
          <w:szCs w:val="24"/>
        </w:rPr>
      </w:pPr>
      <w:r w:rsidRPr="003B4628">
        <w:rPr>
          <w:rFonts w:ascii="Book Antiqua" w:hAnsi="Book Antiqua"/>
          <w:sz w:val="24"/>
          <w:szCs w:val="24"/>
        </w:rPr>
        <w:t>BIOLOGICAL FEATURES OF HCC</w:t>
      </w:r>
    </w:p>
    <w:p w:rsidR="00D81AD8" w:rsidRPr="003B4628" w:rsidRDefault="00D81AD8" w:rsidP="004E692F">
      <w:pPr>
        <w:autoSpaceDE w:val="0"/>
        <w:autoSpaceDN w:val="0"/>
        <w:adjustRightInd w:val="0"/>
        <w:spacing w:line="360" w:lineRule="auto"/>
        <w:jc w:val="both"/>
        <w:rPr>
          <w:rFonts w:ascii="Book Antiqua" w:hAnsi="Book Antiqua"/>
          <w:lang w:val="en-US"/>
        </w:rPr>
      </w:pPr>
      <w:r w:rsidRPr="003B4628">
        <w:rPr>
          <w:rFonts w:ascii="Book Antiqua" w:hAnsi="Book Antiqua"/>
          <w:lang w:val="en-US"/>
        </w:rPr>
        <w:t>Despite recent advances in surveillance and management of HCC, its molecular biology is quite elusive. A complete definition of molecular events that lead to hepato-carcinogenesis is a major challenge in the clinical management of this disease.</w:t>
      </w:r>
      <w:r w:rsidR="007F2A6A" w:rsidRPr="003B4628">
        <w:rPr>
          <w:rFonts w:ascii="Book Antiqua" w:hAnsi="Book Antiqua"/>
          <w:lang w:val="en-US"/>
        </w:rPr>
        <w:t xml:space="preserve"> </w:t>
      </w:r>
      <w:r w:rsidRPr="003B4628">
        <w:rPr>
          <w:rFonts w:ascii="Book Antiqua" w:hAnsi="Book Antiqua"/>
          <w:lang w:val="en-US"/>
        </w:rPr>
        <w:t>There is no doubt, however, that liver cirrhosis, chronic hepatitis, chronic HBV and HCV infections, and intoxication by alcohol, iron and aflatoxin-B1 all play a major role in causing HCC.</w:t>
      </w:r>
    </w:p>
    <w:p w:rsidR="00D81AD8" w:rsidRPr="003B4628" w:rsidRDefault="00D81AD8" w:rsidP="004E692F">
      <w:pPr>
        <w:autoSpaceDE w:val="0"/>
        <w:autoSpaceDN w:val="0"/>
        <w:adjustRightInd w:val="0"/>
        <w:spacing w:line="360" w:lineRule="auto"/>
        <w:ind w:firstLine="567"/>
        <w:jc w:val="both"/>
        <w:rPr>
          <w:rFonts w:ascii="Book Antiqua" w:hAnsi="Book Antiqua"/>
          <w:lang w:val="en-US"/>
        </w:rPr>
      </w:pPr>
      <w:r w:rsidRPr="003B4628">
        <w:rPr>
          <w:rFonts w:ascii="Book Antiqua" w:hAnsi="Book Antiqua"/>
          <w:lang w:val="en-US"/>
        </w:rPr>
        <w:t>Hepato-carcinogenesis is a multi-step process that begins from an altered hepatic microenvironment, typically related to chronic liver disease, characterized by massive inflammation and fibrosis that are responsible for the deregulation of several signaling pathways and accumulation of genetic alterations in nor</w:t>
      </w:r>
      <w:r w:rsidR="005507F9" w:rsidRPr="003B4628">
        <w:rPr>
          <w:rFonts w:ascii="Book Antiqua" w:hAnsi="Book Antiqua"/>
          <w:lang w:val="en-US"/>
        </w:rPr>
        <w:t>mal hepatocytes</w:t>
      </w:r>
      <w:r w:rsidRPr="003B4628">
        <w:rPr>
          <w:rFonts w:ascii="Book Antiqua" w:hAnsi="Book Antiqua"/>
          <w:vertAlign w:val="superscript"/>
          <w:lang w:val="en-US"/>
        </w:rPr>
        <w:t>[19-21]</w:t>
      </w:r>
      <w:r w:rsidRPr="003B4628">
        <w:rPr>
          <w:rFonts w:ascii="Book Antiqua" w:hAnsi="Book Antiqua"/>
          <w:lang w:val="en-US"/>
        </w:rPr>
        <w:t xml:space="preserve">. The latter are finally transformed into dysplastic lesions causing early carcinoma (eHCC) </w:t>
      </w:r>
      <w:r w:rsidR="005507F9" w:rsidRPr="003B4628">
        <w:rPr>
          <w:rFonts w:ascii="Book Antiqua" w:hAnsi="Book Antiqua"/>
          <w:lang w:val="en-US"/>
        </w:rPr>
        <w:t>which finally progresses to HCC</w:t>
      </w:r>
      <w:r w:rsidRPr="003B4628">
        <w:rPr>
          <w:rFonts w:ascii="Book Antiqua" w:hAnsi="Book Antiqua"/>
          <w:vertAlign w:val="superscript"/>
          <w:lang w:val="en-US"/>
        </w:rPr>
        <w:t>[22]</w:t>
      </w:r>
      <w:r w:rsidRPr="003B4628">
        <w:rPr>
          <w:rFonts w:ascii="Book Antiqua" w:hAnsi="Book Antiqua"/>
          <w:lang w:val="en-US"/>
        </w:rPr>
        <w:t>. What seems particularly important in liver oncogenesis in humans is the lag time from the beginning of the inflammatory process or the exposure to risk factors and the occurrence of HCC.</w:t>
      </w:r>
      <w:r w:rsidR="007F2A6A" w:rsidRPr="003B4628">
        <w:rPr>
          <w:rFonts w:ascii="Book Antiqua" w:hAnsi="Book Antiqua"/>
          <w:lang w:val="en-US"/>
        </w:rPr>
        <w:t xml:space="preserve"> </w:t>
      </w:r>
      <w:r w:rsidRPr="003B4628">
        <w:rPr>
          <w:rFonts w:ascii="Book Antiqua" w:hAnsi="Book Antiqua"/>
          <w:lang w:val="en-US"/>
        </w:rPr>
        <w:t>T</w:t>
      </w:r>
      <w:r w:rsidR="00403D4E" w:rsidRPr="003B4628">
        <w:rPr>
          <w:rFonts w:ascii="Book Antiqua" w:hAnsi="Book Antiqua"/>
          <w:lang w:val="en-US"/>
        </w:rPr>
        <w:t xml:space="preserve">his review does not address specific </w:t>
      </w:r>
      <w:r w:rsidRPr="003B4628">
        <w:rPr>
          <w:rFonts w:ascii="Book Antiqua" w:hAnsi="Book Antiqua"/>
          <w:lang w:val="en-US"/>
        </w:rPr>
        <w:t>aspects that could be involved in liver onco</w:t>
      </w:r>
      <w:r w:rsidR="00001AE3" w:rsidRPr="003B4628">
        <w:rPr>
          <w:rFonts w:ascii="Book Antiqua" w:hAnsi="Book Antiqua"/>
          <w:lang w:val="en-US"/>
        </w:rPr>
        <w:t>genesis, but we do present some updated references that</w:t>
      </w:r>
      <w:r w:rsidRPr="003B4628">
        <w:rPr>
          <w:rFonts w:ascii="Book Antiqua" w:hAnsi="Book Antiqua"/>
          <w:lang w:val="en-US"/>
        </w:rPr>
        <w:t xml:space="preserve"> can provide more thorough information to the interested reader. </w:t>
      </w:r>
    </w:p>
    <w:p w:rsidR="00D81AD8" w:rsidRPr="003B4628" w:rsidRDefault="007F2A6A" w:rsidP="004E692F">
      <w:pPr>
        <w:autoSpaceDE w:val="0"/>
        <w:autoSpaceDN w:val="0"/>
        <w:adjustRightInd w:val="0"/>
        <w:spacing w:line="360" w:lineRule="auto"/>
        <w:ind w:firstLine="567"/>
        <w:jc w:val="both"/>
        <w:rPr>
          <w:rFonts w:ascii="Book Antiqua" w:hAnsi="Book Antiqua"/>
          <w:lang w:val="en-US"/>
        </w:rPr>
      </w:pPr>
      <w:r w:rsidRPr="003B4628">
        <w:rPr>
          <w:rFonts w:ascii="Book Antiqua" w:hAnsi="Book Antiqua"/>
          <w:lang w:val="en-US"/>
        </w:rPr>
        <w:t xml:space="preserve"> </w:t>
      </w:r>
      <w:r w:rsidR="00D81AD8" w:rsidRPr="003B4628">
        <w:rPr>
          <w:rFonts w:ascii="Book Antiqua" w:hAnsi="Book Antiqua"/>
          <w:lang w:val="en-US"/>
        </w:rPr>
        <w:t>HCC is an extre</w:t>
      </w:r>
      <w:r w:rsidR="005507F9" w:rsidRPr="003B4628">
        <w:rPr>
          <w:rFonts w:ascii="Book Antiqua" w:hAnsi="Book Antiqua"/>
          <w:lang w:val="en-US"/>
        </w:rPr>
        <w:t>mely heterogeneous solid cancer</w:t>
      </w:r>
      <w:r w:rsidR="00D81AD8" w:rsidRPr="003B4628">
        <w:rPr>
          <w:rFonts w:ascii="Book Antiqua" w:hAnsi="Book Antiqua"/>
          <w:vertAlign w:val="superscript"/>
          <w:lang w:val="en-US"/>
        </w:rPr>
        <w:t>[23]</w:t>
      </w:r>
      <w:r w:rsidR="00D81AD8" w:rsidRPr="003B4628">
        <w:rPr>
          <w:rFonts w:ascii="Book Antiqua" w:hAnsi="Book Antiqua"/>
          <w:lang w:val="en-US"/>
        </w:rPr>
        <w:t xml:space="preserve"> and factors such </w:t>
      </w:r>
      <w:r w:rsidR="00367D51" w:rsidRPr="003B4628">
        <w:rPr>
          <w:rFonts w:ascii="Book Antiqua" w:hAnsi="Book Antiqua"/>
          <w:lang w:val="en-US"/>
        </w:rPr>
        <w:t xml:space="preserve">as platelet derived growth factor, </w:t>
      </w:r>
      <w:bookmarkStart w:id="18" w:name="OLE_LINK11"/>
      <w:bookmarkStart w:id="19" w:name="OLE_LINK12"/>
      <w:bookmarkStart w:id="20" w:name="OLE_LINK13"/>
      <w:r w:rsidR="00367D51" w:rsidRPr="003B4628">
        <w:rPr>
          <w:rFonts w:ascii="Book Antiqua" w:hAnsi="Book Antiqua"/>
          <w:lang w:val="en-US"/>
        </w:rPr>
        <w:t>transforming growth factors</w:t>
      </w:r>
      <w:bookmarkEnd w:id="18"/>
      <w:bookmarkEnd w:id="19"/>
      <w:bookmarkEnd w:id="20"/>
      <w:r w:rsidR="00367D51" w:rsidRPr="003B4628">
        <w:rPr>
          <w:rFonts w:ascii="Book Antiqua" w:hAnsi="Book Antiqua"/>
          <w:lang w:val="en-US"/>
        </w:rPr>
        <w:t xml:space="preserve">, vascular endothelial growth factor, hepatocyte growth factor, reactive oxygen species </w:t>
      </w:r>
      <w:r w:rsidR="00D81AD8" w:rsidRPr="003B4628">
        <w:rPr>
          <w:rFonts w:ascii="Book Antiqua" w:hAnsi="Book Antiqua"/>
          <w:lang w:val="en-US"/>
        </w:rPr>
        <w:t xml:space="preserve">(ROS) and cellular factors such as hepatocytes, stem like, stellate and </w:t>
      </w:r>
      <w:r w:rsidR="00367D51" w:rsidRPr="003B4628">
        <w:rPr>
          <w:rFonts w:ascii="Book Antiqua" w:hAnsi="Book Antiqua"/>
          <w:lang w:val="en-US"/>
        </w:rPr>
        <w:t>inflammatory cells are involved</w:t>
      </w:r>
      <w:r w:rsidR="00D81AD8" w:rsidRPr="003B4628">
        <w:rPr>
          <w:rFonts w:ascii="Book Antiqua" w:hAnsi="Book Antiqua"/>
          <w:vertAlign w:val="superscript"/>
          <w:lang w:val="en-US"/>
        </w:rPr>
        <w:t>[24,25]</w:t>
      </w:r>
      <w:r w:rsidR="00D81AD8" w:rsidRPr="003B4628">
        <w:rPr>
          <w:rFonts w:ascii="Book Antiqua" w:hAnsi="Book Antiqua"/>
          <w:lang w:val="en-US"/>
        </w:rPr>
        <w:t>. We believe that ROS and the oxidative stress that are associated with inflammati</w:t>
      </w:r>
      <w:r w:rsidR="00367D51" w:rsidRPr="003B4628">
        <w:rPr>
          <w:rFonts w:ascii="Book Antiqua" w:hAnsi="Book Antiqua"/>
          <w:lang w:val="en-US"/>
        </w:rPr>
        <w:t>on are of particular importance</w:t>
      </w:r>
      <w:r w:rsidR="00D81AD8" w:rsidRPr="003B4628">
        <w:rPr>
          <w:rFonts w:ascii="Book Antiqua" w:hAnsi="Book Antiqua"/>
          <w:vertAlign w:val="superscript"/>
          <w:lang w:val="en-US"/>
        </w:rPr>
        <w:t>[27]</w:t>
      </w:r>
      <w:r w:rsidR="00D81AD8" w:rsidRPr="003B4628">
        <w:rPr>
          <w:rFonts w:ascii="Book Antiqua" w:hAnsi="Book Antiqua"/>
          <w:lang w:val="en-US"/>
        </w:rPr>
        <w:t>. HCV infection,</w:t>
      </w:r>
      <w:r w:rsidRPr="003B4628">
        <w:rPr>
          <w:rFonts w:ascii="Book Antiqua" w:hAnsi="Book Antiqua"/>
          <w:lang w:val="en-US"/>
        </w:rPr>
        <w:t xml:space="preserve"> </w:t>
      </w:r>
      <w:r w:rsidR="00D81AD8" w:rsidRPr="003B4628">
        <w:rPr>
          <w:rFonts w:ascii="Book Antiqua" w:hAnsi="Book Antiqua"/>
          <w:lang w:val="en-US"/>
        </w:rPr>
        <w:t xml:space="preserve">alcohol abuse or iron intoxication, for instance, all cause ROS and </w:t>
      </w:r>
      <w:r w:rsidR="00367D51" w:rsidRPr="003B4628">
        <w:rPr>
          <w:rFonts w:ascii="Book Antiqua" w:hAnsi="Book Antiqua"/>
          <w:lang w:val="en-US"/>
        </w:rPr>
        <w:t xml:space="preserve">reactive nitrogen species </w:t>
      </w:r>
      <w:r w:rsidR="00D81AD8" w:rsidRPr="003B4628">
        <w:rPr>
          <w:rFonts w:ascii="Book Antiqua" w:hAnsi="Book Antiqua"/>
          <w:lang w:val="en-US"/>
        </w:rPr>
        <w:t>(RNS) that can eventually overcome the liver’s defense against oxidative stress, thus</w:t>
      </w:r>
      <w:r w:rsidR="00367D51" w:rsidRPr="003B4628">
        <w:rPr>
          <w:rFonts w:ascii="Book Antiqua" w:hAnsi="Book Antiqua"/>
          <w:lang w:val="en-US"/>
        </w:rPr>
        <w:t xml:space="preserve"> damaging DNA and cell proteins</w:t>
      </w:r>
      <w:r w:rsidR="00D81AD8" w:rsidRPr="003B4628">
        <w:rPr>
          <w:rFonts w:ascii="Book Antiqua" w:hAnsi="Book Antiqua"/>
          <w:vertAlign w:val="superscript"/>
          <w:lang w:val="en-US"/>
        </w:rPr>
        <w:t>[26]</w:t>
      </w:r>
      <w:r w:rsidR="00D81AD8" w:rsidRPr="003B4628">
        <w:rPr>
          <w:rFonts w:ascii="Book Antiqua" w:hAnsi="Book Antiqua"/>
          <w:lang w:val="en-US"/>
        </w:rPr>
        <w:t>. HBV-related inflammation also causes oxidative stress due to both the inflammation itself and</w:t>
      </w:r>
      <w:r w:rsidRPr="003B4628">
        <w:rPr>
          <w:rFonts w:ascii="Book Antiqua" w:hAnsi="Book Antiqua"/>
          <w:lang w:val="en-US"/>
        </w:rPr>
        <w:t xml:space="preserve"> </w:t>
      </w:r>
      <w:r w:rsidR="00D81AD8" w:rsidRPr="003B4628">
        <w:rPr>
          <w:rFonts w:ascii="Book Antiqua" w:hAnsi="Book Antiqua"/>
          <w:lang w:val="en-US"/>
        </w:rPr>
        <w:t xml:space="preserve">protein X that stresses the endoplasmic reticulum (ER) </w:t>
      </w:r>
      <w:r w:rsidR="00D81AD8" w:rsidRPr="003B4628">
        <w:rPr>
          <w:rFonts w:ascii="Book Antiqua" w:hAnsi="Book Antiqua"/>
          <w:i/>
          <w:lang w:val="en-US"/>
        </w:rPr>
        <w:t>via</w:t>
      </w:r>
      <w:r w:rsidR="00D81AD8" w:rsidRPr="003B4628">
        <w:rPr>
          <w:rFonts w:ascii="Book Antiqua" w:hAnsi="Book Antiqua"/>
          <w:lang w:val="en-US"/>
        </w:rPr>
        <w:t xml:space="preserve"> cAMP-responsive </w:t>
      </w:r>
      <w:r w:rsidR="00367D51" w:rsidRPr="003B4628">
        <w:rPr>
          <w:rFonts w:ascii="Book Antiqua" w:hAnsi="Book Antiqua"/>
          <w:lang w:val="en-US"/>
        </w:rPr>
        <w:t>element-binding protein (CREBH)</w:t>
      </w:r>
      <w:r w:rsidR="00D81AD8" w:rsidRPr="003B4628">
        <w:rPr>
          <w:rFonts w:ascii="Book Antiqua" w:hAnsi="Book Antiqua"/>
          <w:vertAlign w:val="superscript"/>
          <w:lang w:val="en-US"/>
        </w:rPr>
        <w:t>[27]</w:t>
      </w:r>
      <w:r w:rsidR="00D81AD8" w:rsidRPr="003B4628">
        <w:rPr>
          <w:rFonts w:ascii="Book Antiqua" w:hAnsi="Book Antiqua"/>
          <w:lang w:val="en-US"/>
        </w:rPr>
        <w:t xml:space="preserve">. The presence of transforming proteins such as HBVx protein or HCV-related NS3, NS5, or core proteins may all lead to hepatocyte transformation. Intense </w:t>
      </w:r>
      <w:r w:rsidR="00D81AD8" w:rsidRPr="003B4628">
        <w:rPr>
          <w:rFonts w:ascii="Book Antiqua" w:hAnsi="Book Antiqua"/>
          <w:lang w:val="en-US"/>
        </w:rPr>
        <w:lastRenderedPageBreak/>
        <w:t>angiogenesis in the liver during chronic HCV infection is also important and thus these patients are at</w:t>
      </w:r>
      <w:r w:rsidR="00367D51" w:rsidRPr="003B4628">
        <w:rPr>
          <w:rFonts w:ascii="Book Antiqua" w:hAnsi="Book Antiqua"/>
          <w:lang w:val="en-US"/>
        </w:rPr>
        <w:t xml:space="preserve"> greater risk of developing HCC</w:t>
      </w:r>
      <w:r w:rsidR="00D81AD8" w:rsidRPr="003B4628">
        <w:rPr>
          <w:rFonts w:ascii="Book Antiqua" w:hAnsi="Book Antiqua"/>
          <w:vertAlign w:val="superscript"/>
          <w:lang w:val="en-US"/>
        </w:rPr>
        <w:t>[28,29]</w:t>
      </w:r>
      <w:r w:rsidR="00D81AD8" w:rsidRPr="003B4628">
        <w:rPr>
          <w:rFonts w:ascii="Book Antiqua" w:hAnsi="Book Antiqua"/>
          <w:lang w:val="en-US"/>
        </w:rPr>
        <w:t>.</w:t>
      </w:r>
    </w:p>
    <w:p w:rsidR="00D81AD8" w:rsidRPr="003B4628" w:rsidRDefault="00D81AD8" w:rsidP="004E692F">
      <w:pPr>
        <w:autoSpaceDE w:val="0"/>
        <w:autoSpaceDN w:val="0"/>
        <w:adjustRightInd w:val="0"/>
        <w:spacing w:line="360" w:lineRule="auto"/>
        <w:ind w:firstLine="567"/>
        <w:jc w:val="both"/>
        <w:rPr>
          <w:rFonts w:ascii="Book Antiqua" w:hAnsi="Book Antiqua"/>
          <w:lang w:val="en-US"/>
        </w:rPr>
      </w:pPr>
      <w:r w:rsidRPr="003B4628">
        <w:rPr>
          <w:rFonts w:ascii="Book Antiqua" w:hAnsi="Book Antiqua"/>
          <w:lang w:val="en-US"/>
        </w:rPr>
        <w:t>Understanding the precise molecular processes occurring during these steps may offer a better therapeutic approach to HCC.</w:t>
      </w:r>
      <w:r w:rsidR="007F2A6A" w:rsidRPr="003B4628">
        <w:rPr>
          <w:rFonts w:ascii="Book Antiqua" w:hAnsi="Book Antiqua"/>
          <w:lang w:val="en-US"/>
        </w:rPr>
        <w:t xml:space="preserve"> </w:t>
      </w:r>
      <w:r w:rsidRPr="003B4628">
        <w:rPr>
          <w:rFonts w:ascii="Book Antiqua" w:hAnsi="Book Antiqua"/>
          <w:lang w:val="en-US"/>
        </w:rPr>
        <w:t xml:space="preserve">Unfortunately, our understanding of how things occur </w:t>
      </w:r>
      <w:r w:rsidRPr="003B4628">
        <w:rPr>
          <w:rFonts w:ascii="Book Antiqua" w:hAnsi="Book Antiqua"/>
          <w:i/>
          <w:lang w:val="en-US"/>
        </w:rPr>
        <w:t>in vivo</w:t>
      </w:r>
      <w:r w:rsidRPr="003B4628">
        <w:rPr>
          <w:rFonts w:ascii="Book Antiqua" w:hAnsi="Book Antiqua"/>
          <w:lang w:val="en-US"/>
        </w:rPr>
        <w:t xml:space="preserve"> is not sufficient to drive safe and effective therapy, which is the main reason why traditional chemo- and hormone therapies have</w:t>
      </w:r>
      <w:r w:rsidR="004303CF" w:rsidRPr="003B4628">
        <w:rPr>
          <w:rFonts w:ascii="Book Antiqua" w:hAnsi="Book Antiqua"/>
          <w:lang w:val="en-US"/>
        </w:rPr>
        <w:t xml:space="preserve"> produced discouraging results</w:t>
      </w:r>
      <w:r w:rsidRPr="003B4628">
        <w:rPr>
          <w:rFonts w:ascii="Book Antiqua" w:hAnsi="Book Antiqua"/>
          <w:vertAlign w:val="superscript"/>
          <w:lang w:val="en-US"/>
        </w:rPr>
        <w:t>[30]</w:t>
      </w:r>
      <w:r w:rsidRPr="003B4628">
        <w:rPr>
          <w:rFonts w:ascii="Book Antiqua" w:hAnsi="Book Antiqua"/>
          <w:lang w:val="en-US"/>
        </w:rPr>
        <w:t>. From a molecular point of view HCC is a heterogeneous disease that shows heterogeneity between different tumor nodules in the same patient and differ</w:t>
      </w:r>
      <w:r w:rsidR="004303CF" w:rsidRPr="003B4628">
        <w:rPr>
          <w:rFonts w:ascii="Book Antiqua" w:hAnsi="Book Antiqua"/>
          <w:lang w:val="en-US"/>
        </w:rPr>
        <w:t>ences in the same nodule itself</w:t>
      </w:r>
      <w:r w:rsidRPr="003B4628">
        <w:rPr>
          <w:rFonts w:ascii="Book Antiqua" w:hAnsi="Book Antiqua"/>
          <w:vertAlign w:val="superscript"/>
          <w:lang w:val="en-US"/>
        </w:rPr>
        <w:t>[31,32]</w:t>
      </w:r>
      <w:r w:rsidRPr="003B4628">
        <w:rPr>
          <w:rFonts w:ascii="Book Antiqua" w:hAnsi="Book Antiqua"/>
          <w:lang w:val="en-US"/>
        </w:rPr>
        <w:t>. This may reflect the existence of distinct pools of cancer stem-like cells with different oncogenicity and independent genomic evolution. Thus, not only does each patient have his/her own HCC, but each n</w:t>
      </w:r>
      <w:r w:rsidR="00310C44" w:rsidRPr="003B4628">
        <w:rPr>
          <w:rFonts w:ascii="Book Antiqua" w:hAnsi="Book Antiqua"/>
          <w:lang w:val="en-US"/>
        </w:rPr>
        <w:t>odule may be genetically unique</w:t>
      </w:r>
      <w:r w:rsidRPr="003B4628">
        <w:rPr>
          <w:rFonts w:ascii="Book Antiqua" w:hAnsi="Book Antiqua"/>
          <w:vertAlign w:val="superscript"/>
          <w:lang w:val="en-US"/>
        </w:rPr>
        <w:t>[32-35]</w:t>
      </w:r>
      <w:r w:rsidRPr="003B4628">
        <w:rPr>
          <w:rFonts w:ascii="Book Antiqua" w:hAnsi="Book Antiqua"/>
          <w:lang w:val="en-US"/>
        </w:rPr>
        <w:t xml:space="preserve">. With regard to this point, unfortunately the theory about the importance of cancer stem-like cells in HCC has produced little. There is a controversy regarding what they are and where they come from in </w:t>
      </w:r>
      <w:r w:rsidR="00310C44" w:rsidRPr="003B4628">
        <w:rPr>
          <w:rFonts w:ascii="Book Antiqua" w:hAnsi="Book Antiqua"/>
          <w:lang w:val="en-US"/>
        </w:rPr>
        <w:t>HCC as well as in other cancers</w:t>
      </w:r>
      <w:r w:rsidR="00001AE3" w:rsidRPr="003B4628">
        <w:rPr>
          <w:rFonts w:ascii="Book Antiqua" w:hAnsi="Book Antiqua"/>
          <w:vertAlign w:val="superscript"/>
          <w:lang w:val="en-US"/>
        </w:rPr>
        <w:t>[36-39</w:t>
      </w:r>
      <w:r w:rsidRPr="003B4628">
        <w:rPr>
          <w:rFonts w:ascii="Book Antiqua" w:hAnsi="Book Antiqua"/>
          <w:vertAlign w:val="superscript"/>
          <w:lang w:val="en-US"/>
        </w:rPr>
        <w:t>]</w:t>
      </w:r>
      <w:r w:rsidRPr="003B4628">
        <w:rPr>
          <w:rFonts w:ascii="Book Antiqua" w:hAnsi="Book Antiqua"/>
          <w:lang w:val="en-US"/>
        </w:rPr>
        <w:t>.</w:t>
      </w:r>
      <w:r w:rsidR="007F2A6A" w:rsidRPr="003B4628">
        <w:rPr>
          <w:rFonts w:ascii="Book Antiqua" w:hAnsi="Book Antiqua"/>
          <w:lang w:val="en-US"/>
        </w:rPr>
        <w:t xml:space="preserve"> </w:t>
      </w:r>
      <w:r w:rsidRPr="003B4628">
        <w:rPr>
          <w:rFonts w:ascii="Book Antiqua" w:hAnsi="Book Antiqua"/>
          <w:lang w:val="en-US"/>
        </w:rPr>
        <w:t>Like many, we think that they come from oval cells that, after prolonged proliferative activity, evolve towards a sort of erroneous differentiation.</w:t>
      </w:r>
      <w:r w:rsidR="007F2A6A" w:rsidRPr="003B4628">
        <w:rPr>
          <w:rFonts w:ascii="Book Antiqua" w:hAnsi="Book Antiqua"/>
          <w:lang w:val="en-US"/>
        </w:rPr>
        <w:t xml:space="preserve"> </w:t>
      </w:r>
      <w:r w:rsidRPr="003B4628">
        <w:rPr>
          <w:rFonts w:ascii="Book Antiqua" w:hAnsi="Book Antiqua"/>
          <w:lang w:val="en-US"/>
        </w:rPr>
        <w:t>It is possible that oxidative stress causes DNA damage that results in initiation of the process. However, this is pure speculation, as we simply do not know! What we know very well is that without liver cirrhosis, chronic HBV and HCV infections or iron, ethanol or aflatoxin B1 intoxication, HCC is a rare disease.</w:t>
      </w:r>
      <w:r w:rsidR="007F2A6A" w:rsidRPr="003B4628">
        <w:rPr>
          <w:rFonts w:ascii="Book Antiqua" w:hAnsi="Book Antiqua"/>
          <w:lang w:val="en-US"/>
        </w:rPr>
        <w:t xml:space="preserve"> </w:t>
      </w:r>
    </w:p>
    <w:p w:rsidR="004E692F" w:rsidRPr="003B4628" w:rsidRDefault="004E692F" w:rsidP="004E692F">
      <w:pPr>
        <w:autoSpaceDE w:val="0"/>
        <w:autoSpaceDN w:val="0"/>
        <w:adjustRightInd w:val="0"/>
        <w:spacing w:line="360" w:lineRule="auto"/>
        <w:ind w:firstLine="567"/>
        <w:jc w:val="both"/>
        <w:rPr>
          <w:rFonts w:ascii="Book Antiqua" w:eastAsia="宋体" w:hAnsi="Book Antiqua"/>
          <w:lang w:val="en-US" w:eastAsia="zh-CN"/>
        </w:rPr>
      </w:pPr>
    </w:p>
    <w:p w:rsidR="004E692F" w:rsidRPr="003B4628" w:rsidRDefault="00D81AD8" w:rsidP="004E692F">
      <w:pPr>
        <w:autoSpaceDE w:val="0"/>
        <w:autoSpaceDN w:val="0"/>
        <w:adjustRightInd w:val="0"/>
        <w:spacing w:line="360" w:lineRule="auto"/>
        <w:jc w:val="both"/>
        <w:rPr>
          <w:rFonts w:ascii="Book Antiqua" w:eastAsia="宋体" w:hAnsi="Book Antiqua"/>
          <w:b/>
          <w:lang w:val="en-US" w:eastAsia="zh-CN"/>
        </w:rPr>
      </w:pPr>
      <w:r w:rsidRPr="003B4628">
        <w:rPr>
          <w:rFonts w:ascii="Book Antiqua" w:hAnsi="Book Antiqua"/>
          <w:b/>
          <w:lang w:val="en-US"/>
        </w:rPr>
        <w:t>MOLECULAR ASPECTS OF HCC</w:t>
      </w:r>
    </w:p>
    <w:p w:rsidR="00D81AD8" w:rsidRPr="003B4628" w:rsidRDefault="00D81AD8" w:rsidP="004E692F">
      <w:pPr>
        <w:autoSpaceDE w:val="0"/>
        <w:autoSpaceDN w:val="0"/>
        <w:adjustRightInd w:val="0"/>
        <w:spacing w:line="360" w:lineRule="auto"/>
        <w:jc w:val="both"/>
        <w:rPr>
          <w:rFonts w:ascii="Book Antiqua" w:eastAsia="宋体" w:hAnsi="Book Antiqua"/>
          <w:b/>
          <w:lang w:val="en-US" w:eastAsia="zh-CN"/>
        </w:rPr>
      </w:pPr>
      <w:r w:rsidRPr="003B4628">
        <w:rPr>
          <w:rFonts w:ascii="Book Antiqua" w:hAnsi="Book Antiqua"/>
          <w:lang w:val="en-US"/>
        </w:rPr>
        <w:t>Genome-wide surveys have been used to try to better understand HCC molecular mechanisms. Pathways commonly altered by genetic alterations (somatic mutations or homozygous deletions) include the Wnt/beta-cathenin pathway, the p53 pathway, phosphatidylinositol 3-kinase (PI3K)/Ras signaling pathways, oxidative and endoplasmic reticulum stress modulators and processes respo</w:t>
      </w:r>
      <w:r w:rsidR="004E692F" w:rsidRPr="003B4628">
        <w:rPr>
          <w:rFonts w:ascii="Book Antiqua" w:hAnsi="Book Antiqua"/>
          <w:lang w:val="en-US"/>
        </w:rPr>
        <w:t>nsible for chromatin remodeling</w:t>
      </w:r>
      <w:r w:rsidRPr="003B4628">
        <w:rPr>
          <w:rFonts w:ascii="Book Antiqua" w:hAnsi="Book Antiqua"/>
          <w:vertAlign w:val="superscript"/>
          <w:lang w:val="en-US"/>
        </w:rPr>
        <w:t>[40]</w:t>
      </w:r>
      <w:r w:rsidRPr="003B4628">
        <w:rPr>
          <w:rFonts w:ascii="Book Antiqua" w:hAnsi="Book Antiqua"/>
          <w:lang w:val="en-US"/>
        </w:rPr>
        <w:t>. Interestingly, different mutations segregated by the etiology of the underlying liver disease suggest that the carcinogenesis and development of mutations causing cancer may vary, depending on pre-existing liver disease. For example, inactivation of genes involved in chromatin remodeling is more common in patients with alcoholic cirrhosis, while p53 pathway deregulation is predominant in HBV-positive patients and Ras in th</w:t>
      </w:r>
      <w:r w:rsidR="0082750D" w:rsidRPr="003B4628">
        <w:rPr>
          <w:rFonts w:ascii="Book Antiqua" w:hAnsi="Book Antiqua"/>
          <w:lang w:val="en-US"/>
        </w:rPr>
        <w:t>ose affected by HCV</w:t>
      </w:r>
      <w:r w:rsidRPr="003B4628">
        <w:rPr>
          <w:rFonts w:ascii="Book Antiqua" w:hAnsi="Book Antiqua"/>
          <w:vertAlign w:val="superscript"/>
          <w:lang w:val="en-US"/>
        </w:rPr>
        <w:t>[40-43]</w:t>
      </w:r>
      <w:r w:rsidRPr="003B4628">
        <w:rPr>
          <w:rFonts w:ascii="Book Antiqua" w:hAnsi="Book Antiqua"/>
          <w:lang w:val="en-US"/>
        </w:rPr>
        <w:t xml:space="preserve">. </w:t>
      </w:r>
    </w:p>
    <w:p w:rsidR="00D81AD8" w:rsidRPr="003B4628" w:rsidRDefault="00D81AD8" w:rsidP="004E692F">
      <w:pPr>
        <w:tabs>
          <w:tab w:val="left" w:pos="8931"/>
        </w:tabs>
        <w:autoSpaceDE w:val="0"/>
        <w:autoSpaceDN w:val="0"/>
        <w:adjustRightInd w:val="0"/>
        <w:spacing w:line="360" w:lineRule="auto"/>
        <w:ind w:firstLine="567"/>
        <w:jc w:val="both"/>
        <w:rPr>
          <w:rFonts w:ascii="Book Antiqua" w:hAnsi="Book Antiqua"/>
          <w:lang w:val="en-US"/>
        </w:rPr>
      </w:pPr>
      <w:r w:rsidRPr="003B4628">
        <w:rPr>
          <w:rFonts w:ascii="Book Antiqua" w:hAnsi="Book Antiqua"/>
          <w:lang w:val="en-US"/>
        </w:rPr>
        <w:lastRenderedPageBreak/>
        <w:t>Similar results have recently been obtained through transcriptome analysis of liver cancer that has shown a deregulation in some oncogenic signaling pathways such as those of TGF-</w:t>
      </w:r>
      <w:r w:rsidRPr="003B4628">
        <w:rPr>
          <w:rFonts w:ascii="Book Antiqua" w:hAnsi="Book Antiqua"/>
          <w:lang w:val="en-US"/>
        </w:rPr>
        <w:sym w:font="Symbol" w:char="F062"/>
      </w:r>
      <w:r w:rsidRPr="003B4628">
        <w:rPr>
          <w:rFonts w:ascii="Book Antiqua" w:hAnsi="Book Antiqua"/>
          <w:lang w:val="en-US"/>
        </w:rPr>
        <w:t>1, MYC, PI3k/AKT, Wnt/</w:t>
      </w:r>
      <w:r w:rsidRPr="003B4628">
        <w:rPr>
          <w:rFonts w:ascii="Book Antiqua" w:hAnsi="Book Antiqua"/>
          <w:lang w:val="en-US"/>
        </w:rPr>
        <w:sym w:font="Symbol" w:char="F062"/>
      </w:r>
      <w:r w:rsidRPr="003B4628">
        <w:rPr>
          <w:rFonts w:ascii="Book Antiqua" w:hAnsi="Book Antiqua"/>
          <w:lang w:val="en-US"/>
        </w:rPr>
        <w:t>-cathenin, NOTCH and ME</w:t>
      </w:r>
      <w:r w:rsidR="004A7BD8" w:rsidRPr="003B4628">
        <w:rPr>
          <w:rFonts w:ascii="Book Antiqua" w:hAnsi="Book Antiqua"/>
          <w:lang w:val="en-US"/>
        </w:rPr>
        <w:t>T</w:t>
      </w:r>
      <w:r w:rsidRPr="003B4628">
        <w:rPr>
          <w:rFonts w:ascii="Book Antiqua" w:hAnsi="Book Antiqua"/>
          <w:vertAlign w:val="superscript"/>
          <w:lang w:val="en-US"/>
        </w:rPr>
        <w:t>[41-43]</w:t>
      </w:r>
      <w:r w:rsidRPr="003B4628">
        <w:rPr>
          <w:rFonts w:ascii="Book Antiqua" w:hAnsi="Book Antiqua"/>
          <w:lang w:val="en-US"/>
        </w:rPr>
        <w:t xml:space="preserve">. </w:t>
      </w:r>
    </w:p>
    <w:p w:rsidR="00D81AD8" w:rsidRPr="003B4628" w:rsidRDefault="007F2A6A" w:rsidP="004E692F">
      <w:pPr>
        <w:autoSpaceDE w:val="0"/>
        <w:autoSpaceDN w:val="0"/>
        <w:adjustRightInd w:val="0"/>
        <w:spacing w:line="360" w:lineRule="auto"/>
        <w:ind w:firstLine="567"/>
        <w:jc w:val="both"/>
        <w:rPr>
          <w:rFonts w:ascii="Book Antiqua" w:hAnsi="Book Antiqua"/>
          <w:lang w:val="en-US"/>
        </w:rPr>
      </w:pPr>
      <w:r w:rsidRPr="003B4628">
        <w:rPr>
          <w:rFonts w:ascii="Book Antiqua" w:hAnsi="Book Antiqua"/>
          <w:lang w:val="en-US"/>
        </w:rPr>
        <w:t xml:space="preserve"> </w:t>
      </w:r>
      <w:r w:rsidR="00D81AD8" w:rsidRPr="003B4628">
        <w:rPr>
          <w:rFonts w:ascii="Book Antiqua" w:hAnsi="Book Antiqua"/>
          <w:lang w:val="en-US"/>
        </w:rPr>
        <w:t xml:space="preserve">Some of these HCC hallmarks have been analyzed in depth and their role as a potential target for HCC treatment is under investigation. </w:t>
      </w:r>
      <w:r w:rsidR="00612671" w:rsidRPr="003B4628">
        <w:rPr>
          <w:rFonts w:ascii="Book Antiqua" w:hAnsi="Book Antiqua"/>
          <w:lang w:val="en-US"/>
        </w:rPr>
        <w:t>V</w:t>
      </w:r>
      <w:r w:rsidR="00FC088C" w:rsidRPr="003B4628">
        <w:rPr>
          <w:rFonts w:ascii="Book Antiqua" w:hAnsi="Book Antiqua"/>
          <w:lang w:val="en-US"/>
        </w:rPr>
        <w:t>ascular endothelial growth factor</w:t>
      </w:r>
      <w:r w:rsidRPr="003B4628">
        <w:rPr>
          <w:rFonts w:ascii="Book Antiqua" w:hAnsi="Book Antiqua"/>
          <w:lang w:val="en-US"/>
        </w:rPr>
        <w:t xml:space="preserve"> </w:t>
      </w:r>
      <w:r w:rsidR="00D81AD8" w:rsidRPr="003B4628">
        <w:rPr>
          <w:rFonts w:ascii="Book Antiqua" w:hAnsi="Book Antiqua"/>
          <w:lang w:val="en-US"/>
        </w:rPr>
        <w:t>(VEGF) and its receptors are known to be key mediators in HCC initiati</w:t>
      </w:r>
      <w:r w:rsidR="00E4041F" w:rsidRPr="003B4628">
        <w:rPr>
          <w:rFonts w:ascii="Book Antiqua" w:hAnsi="Book Antiqua"/>
          <w:lang w:val="en-US"/>
        </w:rPr>
        <w:t>on, growth and diffusion</w:t>
      </w:r>
      <w:r w:rsidR="00D81AD8" w:rsidRPr="003B4628">
        <w:rPr>
          <w:rFonts w:ascii="Book Antiqua" w:hAnsi="Book Antiqua"/>
          <w:vertAlign w:val="superscript"/>
          <w:lang w:val="en-US"/>
        </w:rPr>
        <w:t>[44,45]</w:t>
      </w:r>
      <w:r w:rsidR="00D81AD8" w:rsidRPr="003B4628">
        <w:rPr>
          <w:rFonts w:ascii="Book Antiqua" w:hAnsi="Book Antiqua"/>
          <w:lang w:val="en-US"/>
        </w:rPr>
        <w:t>. Increased VEGF expression from low to high grade dysplastic nodules or advanced HCC and the correlation of VEGF levels with tumor stage and risk of recu</w:t>
      </w:r>
      <w:r w:rsidR="00E4041F" w:rsidRPr="003B4628">
        <w:rPr>
          <w:rFonts w:ascii="Book Antiqua" w:hAnsi="Book Antiqua"/>
          <w:lang w:val="en-US"/>
        </w:rPr>
        <w:t>rrence, support this hypothesis</w:t>
      </w:r>
      <w:r w:rsidR="00D81AD8" w:rsidRPr="003B4628">
        <w:rPr>
          <w:rFonts w:ascii="Book Antiqua" w:hAnsi="Book Antiqua"/>
          <w:vertAlign w:val="superscript"/>
          <w:lang w:val="en-US"/>
        </w:rPr>
        <w:t>[44-46]</w:t>
      </w:r>
      <w:r w:rsidR="00D81AD8" w:rsidRPr="003B4628">
        <w:rPr>
          <w:rFonts w:ascii="Book Antiqua" w:hAnsi="Book Antiqua"/>
          <w:lang w:val="en-US"/>
        </w:rPr>
        <w:t>. We have confirmed the importance of angiogen</w:t>
      </w:r>
      <w:r w:rsidR="00E4041F" w:rsidRPr="003B4628">
        <w:rPr>
          <w:rFonts w:ascii="Book Antiqua" w:hAnsi="Book Antiqua"/>
          <w:lang w:val="en-US"/>
        </w:rPr>
        <w:t>ic phenotype in HCV-related HCC</w:t>
      </w:r>
      <w:r w:rsidR="00D81AD8" w:rsidRPr="003B4628">
        <w:rPr>
          <w:rFonts w:ascii="Book Antiqua" w:hAnsi="Book Antiqua"/>
          <w:vertAlign w:val="superscript"/>
          <w:lang w:val="en-US"/>
        </w:rPr>
        <w:t>[47]</w:t>
      </w:r>
      <w:r w:rsidR="00D81AD8" w:rsidRPr="003B4628">
        <w:rPr>
          <w:rFonts w:ascii="Book Antiqua" w:hAnsi="Book Antiqua"/>
          <w:lang w:val="en-US"/>
        </w:rPr>
        <w:t xml:space="preserve">. </w:t>
      </w:r>
      <w:r w:rsidR="00B47D79" w:rsidRPr="003B4628">
        <w:rPr>
          <w:rFonts w:ascii="Book Antiqua" w:hAnsi="Book Antiqua"/>
          <w:lang w:val="en-US"/>
        </w:rPr>
        <w:t xml:space="preserve">Fibroblast growth factor </w:t>
      </w:r>
      <w:r w:rsidR="00D81AD8" w:rsidRPr="003B4628">
        <w:rPr>
          <w:rFonts w:ascii="Book Antiqua" w:hAnsi="Book Antiqua"/>
          <w:lang w:val="en-US"/>
        </w:rPr>
        <w:t>(FGF) and its family of receptors are recognized as a central player in augmenting HCC growth, invasion, and angiogenesis, making it an intriguing candidate for HCC therapy. FGF activation is</w:t>
      </w:r>
      <w:r w:rsidR="00B47D79" w:rsidRPr="003B4628">
        <w:rPr>
          <w:rFonts w:ascii="Book Antiqua" w:hAnsi="Book Antiqua"/>
          <w:lang w:val="en-US"/>
        </w:rPr>
        <w:t xml:space="preserve"> involved in neovascularization</w:t>
      </w:r>
      <w:r w:rsidR="00D81AD8" w:rsidRPr="003B4628">
        <w:rPr>
          <w:rFonts w:ascii="Book Antiqua" w:hAnsi="Book Antiqua"/>
          <w:vertAlign w:val="superscript"/>
          <w:lang w:val="en-US"/>
        </w:rPr>
        <w:t>[48]</w:t>
      </w:r>
      <w:r w:rsidR="00D81AD8" w:rsidRPr="003B4628">
        <w:rPr>
          <w:rFonts w:ascii="Book Antiqua" w:hAnsi="Book Antiqua"/>
          <w:lang w:val="en-US"/>
        </w:rPr>
        <w:t>. Increased serum levels of FGF or activation of its receptors are associated with recurrence, treatment</w:t>
      </w:r>
      <w:r w:rsidR="00B47D79" w:rsidRPr="003B4628">
        <w:rPr>
          <w:rFonts w:ascii="Book Antiqua" w:hAnsi="Book Antiqua"/>
          <w:lang w:val="en-US"/>
        </w:rPr>
        <w:t xml:space="preserve"> resistance, and poor prognosis</w:t>
      </w:r>
      <w:r w:rsidR="00D81AD8" w:rsidRPr="003B4628">
        <w:rPr>
          <w:rFonts w:ascii="Book Antiqua" w:hAnsi="Book Antiqua"/>
          <w:vertAlign w:val="superscript"/>
          <w:lang w:val="en-US"/>
        </w:rPr>
        <w:t xml:space="preserve">[49] </w:t>
      </w:r>
      <w:r w:rsidR="00D81AD8" w:rsidRPr="003B4628">
        <w:rPr>
          <w:rFonts w:ascii="Book Antiqua" w:hAnsi="Book Antiqua"/>
          <w:lang w:val="en-US"/>
        </w:rPr>
        <w:t xml:space="preserve">while synergistic interactions between FGF and VEGF have been shown to be a resistance mechanism to the antiangiogenic </w:t>
      </w:r>
      <w:r w:rsidR="00B47D79" w:rsidRPr="003B4628">
        <w:rPr>
          <w:rFonts w:ascii="Book Antiqua" w:hAnsi="Book Antiqua"/>
          <w:lang w:val="en-US"/>
        </w:rPr>
        <w:t>effects of VEGF-targeted agents</w:t>
      </w:r>
      <w:r w:rsidR="00D81AD8" w:rsidRPr="003B4628">
        <w:rPr>
          <w:rFonts w:ascii="Book Antiqua" w:hAnsi="Book Antiqua"/>
          <w:vertAlign w:val="superscript"/>
          <w:lang w:val="en-US"/>
        </w:rPr>
        <w:t>[50]</w:t>
      </w:r>
      <w:r w:rsidR="00D81AD8" w:rsidRPr="003B4628">
        <w:rPr>
          <w:rFonts w:ascii="Book Antiqua" w:hAnsi="Book Antiqua"/>
          <w:i/>
          <w:lang w:val="en-US"/>
        </w:rPr>
        <w:t xml:space="preserve">. </w:t>
      </w:r>
    </w:p>
    <w:p w:rsidR="00D81AD8" w:rsidRPr="003B4628" w:rsidRDefault="007F2A6A" w:rsidP="004E692F">
      <w:pPr>
        <w:pStyle w:val="Title"/>
        <w:pBdr>
          <w:bottom w:val="none" w:sz="0" w:space="0" w:color="auto"/>
        </w:pBdr>
        <w:shd w:val="clear" w:color="auto" w:fill="FFFFFF"/>
        <w:spacing w:after="0" w:line="360" w:lineRule="auto"/>
        <w:ind w:firstLine="567"/>
        <w:contextualSpacing w:val="0"/>
        <w:jc w:val="both"/>
        <w:rPr>
          <w:rFonts w:ascii="Book Antiqua" w:hAnsi="Book Antiqua"/>
          <w:color w:val="auto"/>
          <w:spacing w:val="0"/>
          <w:kern w:val="0"/>
          <w:sz w:val="24"/>
          <w:szCs w:val="24"/>
          <w:lang w:eastAsia="en-US"/>
        </w:rPr>
      </w:pPr>
      <w:r w:rsidRPr="003B4628">
        <w:rPr>
          <w:rFonts w:ascii="Book Antiqua" w:hAnsi="Book Antiqua"/>
          <w:color w:val="auto"/>
          <w:spacing w:val="0"/>
          <w:kern w:val="0"/>
          <w:sz w:val="24"/>
          <w:szCs w:val="24"/>
          <w:lang w:eastAsia="en-US"/>
        </w:rPr>
        <w:t xml:space="preserve"> </w:t>
      </w:r>
      <w:r w:rsidR="00D81AD8" w:rsidRPr="003B4628">
        <w:rPr>
          <w:rFonts w:ascii="Book Antiqua" w:hAnsi="Book Antiqua"/>
          <w:color w:val="auto"/>
          <w:spacing w:val="0"/>
          <w:kern w:val="0"/>
          <w:sz w:val="24"/>
          <w:szCs w:val="24"/>
          <w:lang w:eastAsia="en-US"/>
        </w:rPr>
        <w:t xml:space="preserve">Several other pathways have been shown to be involved in HCC pathogenesis. In particular, promising results come from the </w:t>
      </w:r>
      <w:r w:rsidR="00EF33B8" w:rsidRPr="003B4628">
        <w:rPr>
          <w:rFonts w:ascii="Book Antiqua" w:hAnsi="Book Antiqua"/>
          <w:color w:val="auto"/>
          <w:spacing w:val="0"/>
          <w:kern w:val="0"/>
          <w:sz w:val="24"/>
          <w:szCs w:val="24"/>
          <w:lang w:eastAsia="en-US"/>
        </w:rPr>
        <w:t>PI3K</w:t>
      </w:r>
      <w:r w:rsidR="00D81AD8" w:rsidRPr="003B4628">
        <w:rPr>
          <w:rFonts w:ascii="Book Antiqua" w:hAnsi="Book Antiqua"/>
          <w:color w:val="auto"/>
          <w:spacing w:val="0"/>
          <w:kern w:val="0"/>
          <w:sz w:val="24"/>
          <w:szCs w:val="24"/>
          <w:lang w:eastAsia="en-US"/>
        </w:rPr>
        <w:t xml:space="preserve">/Akt/mTOR, EGFR, Ras/Raf/mitogen-activated protein kinase (MEK)/extracellular-signal-regulated </w:t>
      </w:r>
      <w:r w:rsidR="00EF33B8" w:rsidRPr="003B4628">
        <w:rPr>
          <w:rFonts w:ascii="Book Antiqua" w:hAnsi="Book Antiqua"/>
          <w:color w:val="auto"/>
          <w:spacing w:val="0"/>
          <w:kern w:val="0"/>
          <w:sz w:val="24"/>
          <w:szCs w:val="24"/>
          <w:lang w:eastAsia="en-US"/>
        </w:rPr>
        <w:t>kinase (ERK), and IGFR pathways</w:t>
      </w:r>
      <w:r w:rsidR="00D81AD8" w:rsidRPr="003B4628">
        <w:rPr>
          <w:rFonts w:ascii="Book Antiqua" w:hAnsi="Book Antiqua"/>
          <w:color w:val="auto"/>
          <w:spacing w:val="0"/>
          <w:kern w:val="0"/>
          <w:sz w:val="24"/>
          <w:szCs w:val="24"/>
          <w:vertAlign w:val="superscript"/>
          <w:lang w:eastAsia="en-US"/>
        </w:rPr>
        <w:t>[51,52]</w:t>
      </w:r>
      <w:r w:rsidR="00D81AD8" w:rsidRPr="003B4628">
        <w:rPr>
          <w:rFonts w:ascii="Book Antiqua" w:hAnsi="Book Antiqua"/>
          <w:color w:val="auto"/>
          <w:spacing w:val="0"/>
          <w:kern w:val="0"/>
          <w:sz w:val="24"/>
          <w:szCs w:val="24"/>
          <w:lang w:eastAsia="en-US"/>
        </w:rPr>
        <w:t xml:space="preserve">. </w:t>
      </w:r>
    </w:p>
    <w:p w:rsidR="00D81AD8" w:rsidRPr="003B4628" w:rsidRDefault="007F2A6A" w:rsidP="004E692F">
      <w:pPr>
        <w:pStyle w:val="Title"/>
        <w:pBdr>
          <w:bottom w:val="none" w:sz="0" w:space="0" w:color="auto"/>
        </w:pBdr>
        <w:shd w:val="clear" w:color="auto" w:fill="FFFFFF"/>
        <w:spacing w:after="0" w:line="360" w:lineRule="auto"/>
        <w:ind w:firstLine="567"/>
        <w:contextualSpacing w:val="0"/>
        <w:jc w:val="both"/>
        <w:rPr>
          <w:rFonts w:ascii="Book Antiqua" w:hAnsi="Book Antiqua"/>
          <w:color w:val="auto"/>
          <w:spacing w:val="0"/>
          <w:kern w:val="0"/>
          <w:sz w:val="24"/>
          <w:szCs w:val="24"/>
          <w:lang w:eastAsia="en-US"/>
        </w:rPr>
      </w:pPr>
      <w:r w:rsidRPr="003B4628">
        <w:rPr>
          <w:rFonts w:ascii="Book Antiqua" w:hAnsi="Book Antiqua"/>
          <w:color w:val="auto"/>
          <w:spacing w:val="0"/>
          <w:kern w:val="0"/>
          <w:sz w:val="24"/>
          <w:szCs w:val="24"/>
          <w:lang w:eastAsia="en-US"/>
        </w:rPr>
        <w:t xml:space="preserve"> </w:t>
      </w:r>
      <w:r w:rsidR="00D81AD8" w:rsidRPr="003B4628">
        <w:rPr>
          <w:rFonts w:ascii="Book Antiqua" w:hAnsi="Book Antiqua"/>
          <w:color w:val="auto"/>
          <w:spacing w:val="0"/>
          <w:kern w:val="0"/>
          <w:sz w:val="24"/>
          <w:szCs w:val="24"/>
          <w:lang w:eastAsia="en-US"/>
        </w:rPr>
        <w:t>The PI3K/Akt/mTOR pathway is a major intracellular signaling cascade that is involved in the regulation of cell proliferation, growth and survival, through activation of tyrosine kinase receptors, such as VEGFR, EGFR, PDGFR, and IGFR. Nearly 50% of patients with HCC exhibit activation of the mTOR pathway, which may be partially attributable to activation signals from receptor tyrosine kinases such as IGFR and/or EGFR pathways</w:t>
      </w:r>
      <w:r w:rsidR="00D81AD8" w:rsidRPr="003B4628">
        <w:rPr>
          <w:rFonts w:ascii="Book Antiqua" w:hAnsi="Book Antiqua"/>
          <w:i/>
          <w:color w:val="auto"/>
          <w:spacing w:val="0"/>
          <w:kern w:val="0"/>
          <w:sz w:val="24"/>
          <w:szCs w:val="24"/>
          <w:lang w:eastAsia="en-US"/>
        </w:rPr>
        <w:t xml:space="preserve">. </w:t>
      </w:r>
      <w:r w:rsidR="00D81AD8" w:rsidRPr="003B4628">
        <w:rPr>
          <w:rFonts w:ascii="Book Antiqua" w:hAnsi="Book Antiqua"/>
          <w:color w:val="auto"/>
          <w:spacing w:val="0"/>
          <w:kern w:val="0"/>
          <w:sz w:val="24"/>
          <w:szCs w:val="24"/>
          <w:lang w:eastAsia="en-US"/>
        </w:rPr>
        <w:t>mTOR pathway activation is associated with aggressive</w:t>
      </w:r>
      <w:r w:rsidRPr="003B4628">
        <w:rPr>
          <w:rFonts w:ascii="Book Antiqua" w:hAnsi="Book Antiqua"/>
          <w:color w:val="auto"/>
          <w:spacing w:val="0"/>
          <w:kern w:val="0"/>
          <w:sz w:val="24"/>
          <w:szCs w:val="24"/>
          <w:lang w:eastAsia="en-US"/>
        </w:rPr>
        <w:t xml:space="preserve"> </w:t>
      </w:r>
      <w:r w:rsidR="00D81AD8" w:rsidRPr="003B4628">
        <w:rPr>
          <w:rFonts w:ascii="Book Antiqua" w:hAnsi="Book Antiqua"/>
          <w:color w:val="auto"/>
          <w:spacing w:val="0"/>
          <w:kern w:val="0"/>
          <w:sz w:val="24"/>
          <w:szCs w:val="24"/>
          <w:lang w:eastAsia="en-US"/>
        </w:rPr>
        <w:t>HCC and decre</w:t>
      </w:r>
      <w:r w:rsidR="00EB688E" w:rsidRPr="003B4628">
        <w:rPr>
          <w:rFonts w:ascii="Book Antiqua" w:hAnsi="Book Antiqua"/>
          <w:color w:val="auto"/>
          <w:spacing w:val="0"/>
          <w:kern w:val="0"/>
          <w:sz w:val="24"/>
          <w:szCs w:val="24"/>
          <w:lang w:eastAsia="en-US"/>
        </w:rPr>
        <w:t>ased survival in these patients</w:t>
      </w:r>
      <w:r w:rsidR="00D81AD8" w:rsidRPr="003B4628">
        <w:rPr>
          <w:rFonts w:ascii="Book Antiqua" w:hAnsi="Book Antiqua"/>
          <w:color w:val="auto"/>
          <w:spacing w:val="0"/>
          <w:kern w:val="0"/>
          <w:sz w:val="24"/>
          <w:szCs w:val="24"/>
          <w:vertAlign w:val="superscript"/>
          <w:lang w:eastAsia="en-US"/>
        </w:rPr>
        <w:t>[53]</w:t>
      </w:r>
      <w:r w:rsidR="00D81AD8" w:rsidRPr="003B4628">
        <w:rPr>
          <w:rFonts w:ascii="Book Antiqua" w:hAnsi="Book Antiqua"/>
          <w:i/>
          <w:color w:val="auto"/>
          <w:spacing w:val="0"/>
          <w:kern w:val="0"/>
          <w:sz w:val="24"/>
          <w:szCs w:val="24"/>
          <w:lang w:eastAsia="en-US"/>
        </w:rPr>
        <w:t xml:space="preserve">. </w:t>
      </w:r>
      <w:r w:rsidR="00D81AD8" w:rsidRPr="003B4628">
        <w:rPr>
          <w:rFonts w:ascii="Book Antiqua" w:hAnsi="Book Antiqua"/>
          <w:color w:val="auto"/>
          <w:spacing w:val="0"/>
          <w:kern w:val="0"/>
          <w:sz w:val="24"/>
          <w:szCs w:val="24"/>
          <w:lang w:eastAsia="en-US"/>
        </w:rPr>
        <w:t>Despite promising results targeting mTOR,</w:t>
      </w:r>
      <w:r w:rsidRPr="003B4628">
        <w:rPr>
          <w:rFonts w:ascii="Book Antiqua" w:hAnsi="Book Antiqua"/>
          <w:color w:val="auto"/>
          <w:spacing w:val="0"/>
          <w:kern w:val="0"/>
          <w:sz w:val="24"/>
          <w:szCs w:val="24"/>
          <w:lang w:eastAsia="en-US"/>
        </w:rPr>
        <w:t xml:space="preserve"> </w:t>
      </w:r>
      <w:r w:rsidR="00D81AD8" w:rsidRPr="003B4628">
        <w:rPr>
          <w:rFonts w:ascii="Book Antiqua" w:hAnsi="Book Antiqua"/>
          <w:color w:val="auto"/>
          <w:spacing w:val="0"/>
          <w:kern w:val="0"/>
          <w:sz w:val="24"/>
          <w:szCs w:val="24"/>
          <w:lang w:eastAsia="en-US"/>
        </w:rPr>
        <w:t xml:space="preserve">a substantial benefit in HCC patients has not been shown in clinical practice. </w:t>
      </w:r>
    </w:p>
    <w:p w:rsidR="00D81AD8" w:rsidRPr="003B4628" w:rsidRDefault="007F2A6A" w:rsidP="004E692F">
      <w:pPr>
        <w:pStyle w:val="Title"/>
        <w:pBdr>
          <w:bottom w:val="none" w:sz="0" w:space="0" w:color="auto"/>
        </w:pBdr>
        <w:shd w:val="clear" w:color="auto" w:fill="FFFFFF"/>
        <w:spacing w:after="0" w:line="360" w:lineRule="auto"/>
        <w:ind w:firstLine="567"/>
        <w:contextualSpacing w:val="0"/>
        <w:jc w:val="both"/>
        <w:rPr>
          <w:rFonts w:ascii="Book Antiqua" w:hAnsi="Book Antiqua"/>
          <w:color w:val="auto"/>
          <w:spacing w:val="0"/>
          <w:kern w:val="0"/>
          <w:sz w:val="24"/>
          <w:szCs w:val="24"/>
          <w:lang w:eastAsia="it-IT"/>
        </w:rPr>
      </w:pPr>
      <w:r w:rsidRPr="003B4628">
        <w:rPr>
          <w:rFonts w:ascii="Book Antiqua" w:hAnsi="Book Antiqua"/>
          <w:color w:val="auto"/>
          <w:spacing w:val="0"/>
          <w:kern w:val="0"/>
          <w:sz w:val="24"/>
          <w:szCs w:val="24"/>
          <w:lang w:eastAsia="en-US"/>
        </w:rPr>
        <w:t xml:space="preserve"> </w:t>
      </w:r>
      <w:r w:rsidR="00D81AD8" w:rsidRPr="003B4628">
        <w:rPr>
          <w:rFonts w:ascii="Book Antiqua" w:hAnsi="Book Antiqua"/>
          <w:color w:val="auto"/>
          <w:spacing w:val="0"/>
          <w:kern w:val="0"/>
          <w:sz w:val="24"/>
          <w:szCs w:val="24"/>
          <w:lang w:eastAsia="en-US"/>
        </w:rPr>
        <w:t xml:space="preserve">The Ras/Raf/MEK/ERK signaling cascade is another important intracellular pathway altered in HCC such as the Wnt pathway, however, while Raf inhibitors such as sorafenib have been developed in HCC therapy, Wnt inhibitors have not yet been developed. </w:t>
      </w:r>
    </w:p>
    <w:p w:rsidR="00D81AD8" w:rsidRPr="003B4628" w:rsidRDefault="007F2A6A" w:rsidP="004E692F">
      <w:pPr>
        <w:autoSpaceDE w:val="0"/>
        <w:autoSpaceDN w:val="0"/>
        <w:adjustRightInd w:val="0"/>
        <w:spacing w:line="360" w:lineRule="auto"/>
        <w:ind w:firstLine="567"/>
        <w:jc w:val="both"/>
        <w:rPr>
          <w:rFonts w:ascii="Book Antiqua" w:hAnsi="Book Antiqua"/>
          <w:lang w:val="en-US"/>
        </w:rPr>
      </w:pPr>
      <w:r w:rsidRPr="003B4628">
        <w:rPr>
          <w:rFonts w:ascii="Book Antiqua" w:hAnsi="Book Antiqua"/>
          <w:lang w:val="en-US"/>
        </w:rPr>
        <w:lastRenderedPageBreak/>
        <w:t xml:space="preserve"> </w:t>
      </w:r>
      <w:r w:rsidR="00D81AD8" w:rsidRPr="003B4628">
        <w:rPr>
          <w:rFonts w:ascii="Book Antiqua" w:hAnsi="Book Antiqua"/>
          <w:lang w:val="en-US"/>
        </w:rPr>
        <w:t>cMET, a tyrosine kinase receptor with its ligand hepatocyte growth factor (HGF), has been implicated in HCC and p</w:t>
      </w:r>
      <w:r w:rsidR="00FC088C" w:rsidRPr="003B4628">
        <w:rPr>
          <w:rFonts w:ascii="Book Antiqua" w:hAnsi="Book Antiqua"/>
          <w:lang w:val="en-US"/>
        </w:rPr>
        <w:t>robably in multidrug resistance</w:t>
      </w:r>
      <w:r w:rsidR="00D81AD8" w:rsidRPr="003B4628">
        <w:rPr>
          <w:rFonts w:ascii="Book Antiqua" w:hAnsi="Book Antiqua"/>
          <w:vertAlign w:val="superscript"/>
          <w:lang w:val="en-US"/>
        </w:rPr>
        <w:t>[54]</w:t>
      </w:r>
      <w:r w:rsidR="00D81AD8" w:rsidRPr="003B4628">
        <w:rPr>
          <w:rFonts w:ascii="Book Antiqua" w:hAnsi="Book Antiqua"/>
          <w:lang w:val="en-US"/>
        </w:rPr>
        <w:t xml:space="preserve"> and represents a target that is undergoing intense investigation. Randomized phase </w:t>
      </w:r>
      <w:r w:rsidR="00D81AD8" w:rsidRPr="003B4628">
        <w:rPr>
          <w:rFonts w:ascii="Times New Roman" w:hAnsi="Times New Roman"/>
          <w:lang w:val="en-US"/>
        </w:rPr>
        <w:t>II</w:t>
      </w:r>
      <w:r w:rsidR="00D81AD8" w:rsidRPr="003B4628">
        <w:rPr>
          <w:rFonts w:ascii="Book Antiqua" w:hAnsi="Book Antiqua"/>
          <w:lang w:val="en-US"/>
        </w:rPr>
        <w:t xml:space="preserve"> data of the cMET inhibitor, tivantinib, has demonstrated activity in patients with advanced HCC who progress on sorafenib with elevated expression of cMET by immunohistochemistry</w:t>
      </w:r>
      <w:r w:rsidR="00D81AD8" w:rsidRPr="003B4628">
        <w:rPr>
          <w:rFonts w:ascii="Book Antiqua" w:hAnsi="Book Antiqua"/>
          <w:i/>
          <w:lang w:val="en-US"/>
        </w:rPr>
        <w:t xml:space="preserve">. </w:t>
      </w:r>
      <w:r w:rsidR="00D81AD8" w:rsidRPr="003B4628">
        <w:rPr>
          <w:rFonts w:ascii="Book Antiqua" w:hAnsi="Book Antiqua"/>
          <w:lang w:val="en-US"/>
        </w:rPr>
        <w:t>Tivantinib</w:t>
      </w:r>
      <w:r w:rsidR="00D81AD8" w:rsidRPr="003B4628" w:rsidDel="0050369C">
        <w:rPr>
          <w:rFonts w:ascii="Book Antiqua" w:hAnsi="Book Antiqua"/>
          <w:lang w:val="en-US"/>
        </w:rPr>
        <w:t xml:space="preserve"> </w:t>
      </w:r>
      <w:r w:rsidR="00D81AD8" w:rsidRPr="003B4628">
        <w:rPr>
          <w:rFonts w:ascii="Book Antiqua" w:hAnsi="Book Antiqua"/>
          <w:lang w:val="en-US"/>
        </w:rPr>
        <w:t xml:space="preserve">is undergoing phase </w:t>
      </w:r>
      <w:r w:rsidR="00821EA7" w:rsidRPr="003B4628">
        <w:rPr>
          <w:rFonts w:ascii="Times New Roman" w:hAnsi="Times New Roman"/>
          <w:lang w:val="en-US"/>
        </w:rPr>
        <w:t>III</w:t>
      </w:r>
      <w:r w:rsidR="00D81AD8" w:rsidRPr="003B4628">
        <w:rPr>
          <w:rFonts w:ascii="Book Antiqua" w:hAnsi="Book Antiqua"/>
          <w:lang w:val="en-US"/>
        </w:rPr>
        <w:t xml:space="preserve"> investigation in this subgroup</w:t>
      </w:r>
      <w:r w:rsidR="00D81AD8" w:rsidRPr="003B4628">
        <w:rPr>
          <w:rFonts w:ascii="Book Antiqua" w:hAnsi="Book Antiqua"/>
          <w:i/>
          <w:lang w:val="en-US"/>
        </w:rPr>
        <w:t xml:space="preserve"> </w:t>
      </w:r>
      <w:r w:rsidR="00D81AD8" w:rsidRPr="003B4628">
        <w:rPr>
          <w:rFonts w:ascii="Book Antiqua" w:hAnsi="Book Antiqua"/>
          <w:lang w:val="en-US"/>
        </w:rPr>
        <w:t xml:space="preserve">of </w:t>
      </w:r>
      <w:r w:rsidR="00FC088C" w:rsidRPr="003B4628">
        <w:rPr>
          <w:rFonts w:ascii="Book Antiqua" w:hAnsi="Book Antiqua"/>
          <w:lang w:val="en-US"/>
        </w:rPr>
        <w:t>patients</w:t>
      </w:r>
      <w:r w:rsidR="00D81AD8" w:rsidRPr="003B4628">
        <w:rPr>
          <w:rFonts w:ascii="Book Antiqua" w:hAnsi="Book Antiqua"/>
          <w:vertAlign w:val="superscript"/>
          <w:lang w:val="en-US"/>
        </w:rPr>
        <w:t>[55,56]</w:t>
      </w:r>
      <w:r w:rsidR="00FC088C" w:rsidRPr="003B4628">
        <w:rPr>
          <w:rFonts w:ascii="Book Antiqua" w:eastAsia="宋体" w:hAnsi="Book Antiqua" w:hint="eastAsia"/>
          <w:lang w:val="en-US" w:eastAsia="zh-CN"/>
        </w:rPr>
        <w:t xml:space="preserve"> </w:t>
      </w:r>
      <w:r w:rsidR="00D81AD8" w:rsidRPr="003B4628">
        <w:rPr>
          <w:rFonts w:ascii="Book Antiqua" w:hAnsi="Book Antiqua"/>
          <w:i/>
          <w:lang w:val="en-US"/>
        </w:rPr>
        <w:t>.</w:t>
      </w:r>
    </w:p>
    <w:p w:rsidR="00D81AD8" w:rsidRPr="003B4628" w:rsidRDefault="007F2A6A" w:rsidP="004E692F">
      <w:pPr>
        <w:autoSpaceDE w:val="0"/>
        <w:autoSpaceDN w:val="0"/>
        <w:adjustRightInd w:val="0"/>
        <w:spacing w:line="360" w:lineRule="auto"/>
        <w:ind w:firstLine="567"/>
        <w:jc w:val="both"/>
        <w:rPr>
          <w:rFonts w:ascii="Book Antiqua" w:hAnsi="Book Antiqua"/>
          <w:u w:val="single"/>
          <w:lang w:val="en-US"/>
        </w:rPr>
      </w:pPr>
      <w:r w:rsidRPr="003B4628">
        <w:rPr>
          <w:rFonts w:ascii="Book Antiqua" w:hAnsi="Book Antiqua"/>
          <w:lang w:val="en-US"/>
        </w:rPr>
        <w:t xml:space="preserve"> </w:t>
      </w:r>
      <w:r w:rsidR="00D81AD8" w:rsidRPr="003B4628">
        <w:rPr>
          <w:rFonts w:ascii="Book Antiqua" w:hAnsi="Book Antiqua"/>
          <w:lang w:val="en-US"/>
        </w:rPr>
        <w:t>Given the molecular heterogeneity of HCC, the challenge is to identify in which patients any given alteration is critical. It is unlikely that any of these targeted agents will yield clinical success without selecting the patients whose tumors are most dependent on these pathways and are therefore most likely to benefit, and the identification of predictive markers of response is essential for the successful development of new targeted agents.</w:t>
      </w:r>
    </w:p>
    <w:p w:rsidR="00D81AD8" w:rsidRPr="003B4628" w:rsidRDefault="00D81AD8" w:rsidP="004E692F">
      <w:pPr>
        <w:spacing w:line="360" w:lineRule="auto"/>
        <w:ind w:firstLine="567"/>
        <w:jc w:val="both"/>
        <w:rPr>
          <w:rFonts w:ascii="Book Antiqua" w:hAnsi="Book Antiqua"/>
          <w:lang w:val="en-US"/>
        </w:rPr>
      </w:pPr>
      <w:r w:rsidRPr="003B4628">
        <w:rPr>
          <w:rFonts w:ascii="Book Antiqua" w:hAnsi="Book Antiqua"/>
          <w:lang w:val="en-US"/>
        </w:rPr>
        <w:t xml:space="preserve"> </w:t>
      </w:r>
    </w:p>
    <w:p w:rsidR="00D81AD8" w:rsidRPr="003B4628" w:rsidRDefault="00D81AD8" w:rsidP="00821EA7">
      <w:pPr>
        <w:spacing w:line="360" w:lineRule="auto"/>
        <w:jc w:val="both"/>
        <w:rPr>
          <w:rFonts w:ascii="Book Antiqua" w:hAnsi="Book Antiqua"/>
          <w:b/>
          <w:lang w:val="en-US"/>
        </w:rPr>
      </w:pPr>
      <w:r w:rsidRPr="003B4628">
        <w:rPr>
          <w:rFonts w:ascii="Book Antiqua" w:hAnsi="Book Antiqua"/>
          <w:b/>
          <w:lang w:val="en-US"/>
        </w:rPr>
        <w:t xml:space="preserve">SURVEILLANCE PROGRAMS AND DIAGNOSIS </w:t>
      </w:r>
    </w:p>
    <w:p w:rsidR="00D81AD8" w:rsidRPr="003B4628" w:rsidRDefault="00D81AD8" w:rsidP="00821EA7">
      <w:pPr>
        <w:spacing w:line="360" w:lineRule="auto"/>
        <w:jc w:val="both"/>
        <w:rPr>
          <w:rFonts w:ascii="Book Antiqua" w:hAnsi="Book Antiqua"/>
          <w:lang w:val="en-US"/>
        </w:rPr>
      </w:pPr>
      <w:r w:rsidRPr="003B4628">
        <w:rPr>
          <w:rFonts w:ascii="Book Antiqua" w:hAnsi="Book Antiqua"/>
          <w:lang w:val="en-US"/>
        </w:rPr>
        <w:t xml:space="preserve">If we exclude the so-called “incidental” occurrence of HCC that is found by chance in subjects undergoing ultrasound scan and/or computerized tomography (CT) for other reasons, most HCC cases are suspected and diagnosed in a program of clinical controls or planned controls in patients known to be at risk for the disease. It is possible to diagnose HCC using different imaging techniques such as ultrasound, CT, </w:t>
      </w:r>
      <w:r w:rsidRPr="003B4628">
        <w:rPr>
          <w:rFonts w:ascii="Book Antiqua" w:hAnsi="Book Antiqua" w:cs="Arial"/>
          <w:bCs/>
          <w:shd w:val="clear" w:color="auto" w:fill="FFFFFF"/>
          <w:lang w:val="en-US"/>
        </w:rPr>
        <w:t>nuclea</w:t>
      </w:r>
      <w:r w:rsidR="004D6796" w:rsidRPr="003B4628">
        <w:rPr>
          <w:rFonts w:ascii="Book Antiqua" w:hAnsi="Book Antiqua" w:cs="Arial"/>
          <w:bCs/>
          <w:shd w:val="clear" w:color="auto" w:fill="FFFFFF"/>
          <w:lang w:val="en-US"/>
        </w:rPr>
        <w:t>r magnetic resonance</w:t>
      </w:r>
      <w:r w:rsidRPr="003B4628">
        <w:rPr>
          <w:rFonts w:ascii="Book Antiqua" w:hAnsi="Book Antiqua"/>
          <w:lang w:val="en-US"/>
        </w:rPr>
        <w:t xml:space="preserve"> (NMR), but confirmation comes only with histology. There is a general agreement now that ultrasound should be the first tool for detecting HCC nodules in patients admitted to follow-up because of chronic liver disease or for the existence of an at-risk condition. Blood tests are much less useful, and they may help more in patient follow-up rather than in diagnosis. It is possible to find diagnostic algorithms made by experts after extensive discussion </w:t>
      </w:r>
      <w:r w:rsidR="00821EA7" w:rsidRPr="003B4628">
        <w:rPr>
          <w:rFonts w:ascii="Book Antiqua" w:hAnsi="Book Antiqua"/>
          <w:lang w:val="en-US"/>
        </w:rPr>
        <w:t>in the international literature</w:t>
      </w:r>
      <w:r w:rsidRPr="003B4628">
        <w:rPr>
          <w:rFonts w:ascii="Book Antiqua" w:hAnsi="Book Antiqua"/>
          <w:vertAlign w:val="superscript"/>
          <w:lang w:val="en-US"/>
        </w:rPr>
        <w:t>[57,58]</w:t>
      </w:r>
      <w:r w:rsidR="00821EA7" w:rsidRPr="003B4628">
        <w:rPr>
          <w:rFonts w:ascii="Book Antiqua" w:eastAsia="宋体" w:hAnsi="Book Antiqua" w:hint="eastAsia"/>
          <w:lang w:val="en-US" w:eastAsia="zh-CN"/>
        </w:rPr>
        <w:t>.</w:t>
      </w:r>
      <w:r w:rsidRPr="003B4628">
        <w:rPr>
          <w:rFonts w:ascii="Book Antiqua" w:hAnsi="Book Antiqua"/>
          <w:lang w:val="en-US"/>
        </w:rPr>
        <w:t xml:space="preserve"> However, we believe that confirmation of the presence of</w:t>
      </w:r>
      <w:r w:rsidR="00403D4E" w:rsidRPr="003B4628">
        <w:rPr>
          <w:rFonts w:ascii="Book Antiqua" w:hAnsi="Book Antiqua"/>
          <w:lang w:val="en-US"/>
        </w:rPr>
        <w:t xml:space="preserve"> HCC by histology should </w:t>
      </w:r>
      <w:r w:rsidRPr="003B4628">
        <w:rPr>
          <w:rFonts w:ascii="Book Antiqua" w:hAnsi="Book Antiqua"/>
          <w:lang w:val="en-US"/>
        </w:rPr>
        <w:t xml:space="preserve">be </w:t>
      </w:r>
      <w:r w:rsidR="00403D4E" w:rsidRPr="003B4628">
        <w:rPr>
          <w:rFonts w:ascii="Book Antiqua" w:hAnsi="Book Antiqua"/>
          <w:lang w:val="en-US"/>
        </w:rPr>
        <w:t>searched</w:t>
      </w:r>
      <w:r w:rsidRPr="003B4628">
        <w:rPr>
          <w:rFonts w:ascii="Book Antiqua" w:hAnsi="Book Antiqua"/>
          <w:lang w:val="en-US"/>
        </w:rPr>
        <w:t xml:space="preserve"> </w:t>
      </w:r>
      <w:r w:rsidR="004D6796" w:rsidRPr="003B4628">
        <w:rPr>
          <w:rFonts w:ascii="Book Antiqua" w:hAnsi="Book Antiqua"/>
          <w:lang w:val="en-US"/>
        </w:rPr>
        <w:t xml:space="preserve">in all cases where image </w:t>
      </w:r>
      <w:r w:rsidR="00403D4E" w:rsidRPr="003B4628">
        <w:rPr>
          <w:rFonts w:ascii="Book Antiqua" w:hAnsi="Book Antiqua"/>
          <w:lang w:val="en-US"/>
        </w:rPr>
        <w:t xml:space="preserve">means (CT and/or </w:t>
      </w:r>
      <w:r w:rsidR="004D6796" w:rsidRPr="003B4628">
        <w:rPr>
          <w:rFonts w:ascii="Book Antiqua" w:hAnsi="Book Antiqua"/>
          <w:lang w:val="en-US"/>
        </w:rPr>
        <w:t xml:space="preserve">NMR) are not conclusive or </w:t>
      </w:r>
      <w:r w:rsidRPr="003B4628">
        <w:rPr>
          <w:rFonts w:ascii="Book Antiqua" w:hAnsi="Book Antiqua"/>
          <w:lang w:val="en-US"/>
        </w:rPr>
        <w:t xml:space="preserve">legal controversy may arise when such confirmation is lacking. </w:t>
      </w:r>
    </w:p>
    <w:p w:rsidR="00D81AD8" w:rsidRPr="003B4628" w:rsidRDefault="00D81AD8" w:rsidP="004E692F">
      <w:pPr>
        <w:spacing w:line="360" w:lineRule="auto"/>
        <w:ind w:firstLine="567"/>
        <w:jc w:val="both"/>
        <w:rPr>
          <w:rFonts w:ascii="Book Antiqua" w:hAnsi="Book Antiqua"/>
          <w:lang w:val="en-US"/>
        </w:rPr>
      </w:pPr>
      <w:r w:rsidRPr="003B4628">
        <w:rPr>
          <w:rFonts w:ascii="Book Antiqua" w:hAnsi="Book Antiqua"/>
          <w:lang w:val="en-US"/>
        </w:rPr>
        <w:t xml:space="preserve">As mentioned above, HCC can first be observed by ultrasound scan, which is an inexpensive, easy, fast, and readily available technology in every part of the globe. Most scientific societies for the study of liver diseases agree that a 6-mo interval is the most convenient for checking up the development of HCC in liver </w:t>
      </w:r>
      <w:r w:rsidR="00821EA7" w:rsidRPr="003B4628">
        <w:rPr>
          <w:rFonts w:ascii="Book Antiqua" w:hAnsi="Book Antiqua"/>
          <w:lang w:val="en-US"/>
        </w:rPr>
        <w:t>patients</w:t>
      </w:r>
      <w:r w:rsidRPr="003B4628">
        <w:rPr>
          <w:rFonts w:ascii="Book Antiqua" w:hAnsi="Book Antiqua"/>
          <w:vertAlign w:val="superscript"/>
          <w:lang w:val="en-US"/>
        </w:rPr>
        <w:t>[57,58]</w:t>
      </w:r>
      <w:r w:rsidRPr="003B4628">
        <w:rPr>
          <w:rFonts w:ascii="Book Antiqua" w:hAnsi="Book Antiqua"/>
          <w:i/>
          <w:lang w:val="en-US"/>
        </w:rPr>
        <w:t xml:space="preserve"> </w:t>
      </w:r>
      <w:r w:rsidRPr="003B4628">
        <w:rPr>
          <w:rFonts w:ascii="Book Antiqua" w:hAnsi="Book Antiqua"/>
          <w:lang w:val="en-US"/>
        </w:rPr>
        <w:t>(Table 3).</w:t>
      </w:r>
    </w:p>
    <w:p w:rsidR="00D81AD8" w:rsidRPr="003B4628" w:rsidRDefault="00D81AD8" w:rsidP="004E692F">
      <w:pPr>
        <w:spacing w:line="360" w:lineRule="auto"/>
        <w:ind w:firstLine="567"/>
        <w:jc w:val="both"/>
        <w:rPr>
          <w:rFonts w:ascii="Book Antiqua" w:hAnsi="Book Antiqua"/>
          <w:lang w:val="en-US"/>
        </w:rPr>
      </w:pPr>
      <w:r w:rsidRPr="003B4628">
        <w:rPr>
          <w:rFonts w:ascii="Book Antiqua" w:hAnsi="Book Antiqua"/>
          <w:lang w:val="en-US"/>
        </w:rPr>
        <w:t xml:space="preserve"> Some authors suggest that surveillance becomes convenient when the ratio between cost an</w:t>
      </w:r>
      <w:r w:rsidR="00821EA7" w:rsidRPr="003B4628">
        <w:rPr>
          <w:rFonts w:ascii="Book Antiqua" w:hAnsi="Book Antiqua"/>
          <w:lang w:val="en-US"/>
        </w:rPr>
        <w:t>d benefit achieves 3 extra mo</w:t>
      </w:r>
      <w:r w:rsidRPr="003B4628">
        <w:rPr>
          <w:rFonts w:ascii="Book Antiqua" w:hAnsi="Book Antiqua"/>
          <w:lang w:val="en-US"/>
        </w:rPr>
        <w:t xml:space="preserve"> of</w:t>
      </w:r>
      <w:r w:rsidR="00821EA7" w:rsidRPr="003B4628">
        <w:rPr>
          <w:rFonts w:ascii="Book Antiqua" w:hAnsi="Book Antiqua"/>
          <w:lang w:val="en-US"/>
        </w:rPr>
        <w:t xml:space="preserve"> life at a cost of less than 50000 US dollars</w:t>
      </w:r>
      <w:r w:rsidRPr="003B4628">
        <w:rPr>
          <w:rFonts w:ascii="Book Antiqua" w:hAnsi="Book Antiqua"/>
          <w:vertAlign w:val="superscript"/>
          <w:lang w:val="en-US"/>
        </w:rPr>
        <w:t>[59]</w:t>
      </w:r>
      <w:r w:rsidRPr="003B4628">
        <w:rPr>
          <w:rFonts w:ascii="Book Antiqua" w:hAnsi="Book Antiqua"/>
          <w:i/>
          <w:lang w:val="en-US"/>
        </w:rPr>
        <w:t>.</w:t>
      </w:r>
      <w:r w:rsidRPr="003B4628">
        <w:rPr>
          <w:rFonts w:ascii="Book Antiqua" w:hAnsi="Book Antiqua"/>
          <w:lang w:val="en-US"/>
        </w:rPr>
        <w:t xml:space="preserve"> The 6-</w:t>
      </w:r>
      <w:r w:rsidRPr="003B4628">
        <w:rPr>
          <w:rFonts w:ascii="Book Antiqua" w:hAnsi="Book Antiqua"/>
          <w:lang w:val="en-US"/>
        </w:rPr>
        <w:lastRenderedPageBreak/>
        <w:t>mo interval comes from a large number of studies that have shown that the doubli</w:t>
      </w:r>
      <w:r w:rsidR="00821EA7" w:rsidRPr="003B4628">
        <w:rPr>
          <w:rFonts w:ascii="Book Antiqua" w:hAnsi="Book Antiqua"/>
          <w:lang w:val="en-US"/>
        </w:rPr>
        <w:t>ng time of HCC is a</w:t>
      </w:r>
      <w:r w:rsidR="0003005F" w:rsidRPr="003B4628">
        <w:rPr>
          <w:rFonts w:ascii="Book Antiqua" w:hAnsi="Book Antiqua"/>
          <w:lang w:val="en-US"/>
        </w:rPr>
        <w:t>bout 6-</w:t>
      </w:r>
      <w:r w:rsidR="00821EA7" w:rsidRPr="003B4628">
        <w:rPr>
          <w:rFonts w:ascii="Book Antiqua" w:hAnsi="Book Antiqua"/>
          <w:lang w:val="en-US"/>
        </w:rPr>
        <w:t>mo</w:t>
      </w:r>
      <w:r w:rsidRPr="003B4628">
        <w:rPr>
          <w:rFonts w:ascii="Book Antiqua" w:hAnsi="Book Antiqua"/>
          <w:lang w:val="en-US"/>
        </w:rPr>
        <w:t>, although very few of them have shown a clear gain in survival as compared to groups of patients who did not undergo programmed check-</w:t>
      </w:r>
      <w:r w:rsidR="00821EA7" w:rsidRPr="003B4628">
        <w:rPr>
          <w:rFonts w:ascii="Book Antiqua" w:hAnsi="Book Antiqua"/>
          <w:lang w:val="en-US"/>
        </w:rPr>
        <w:t>up</w:t>
      </w:r>
      <w:r w:rsidRPr="003B4628">
        <w:rPr>
          <w:rFonts w:ascii="Book Antiqua" w:hAnsi="Book Antiqua"/>
          <w:vertAlign w:val="superscript"/>
          <w:lang w:val="en-US"/>
        </w:rPr>
        <w:t>[60]</w:t>
      </w:r>
      <w:r w:rsidRPr="003B4628">
        <w:rPr>
          <w:rFonts w:ascii="Book Antiqua" w:hAnsi="Book Antiqua"/>
          <w:lang w:val="en-US"/>
        </w:rPr>
        <w:t>.</w:t>
      </w:r>
    </w:p>
    <w:p w:rsidR="00D81AD8" w:rsidRPr="003B4628" w:rsidRDefault="007F2A6A" w:rsidP="004E692F">
      <w:pPr>
        <w:spacing w:line="360" w:lineRule="auto"/>
        <w:ind w:firstLine="567"/>
        <w:jc w:val="both"/>
        <w:rPr>
          <w:rFonts w:ascii="Book Antiqua" w:hAnsi="Book Antiqua"/>
          <w:lang w:val="en-US"/>
        </w:rPr>
      </w:pPr>
      <w:r w:rsidRPr="003B4628">
        <w:rPr>
          <w:rFonts w:ascii="Book Antiqua" w:hAnsi="Book Antiqua"/>
          <w:lang w:val="en-US"/>
        </w:rPr>
        <w:t xml:space="preserve"> </w:t>
      </w:r>
      <w:r w:rsidR="00D81AD8" w:rsidRPr="003B4628">
        <w:rPr>
          <w:rFonts w:ascii="Book Antiqua" w:hAnsi="Book Antiqua"/>
          <w:lang w:val="en-US"/>
        </w:rPr>
        <w:t xml:space="preserve">The effectiveness of ultrasound in detecting any form of HCC is quite good (94%), but its sensitivity drops to 63% when the target to be detected is small </w:t>
      </w:r>
      <w:r w:rsidR="00D81AD8" w:rsidRPr="003B4628">
        <w:rPr>
          <w:rFonts w:ascii="Book Antiqua" w:hAnsi="Book Antiqua"/>
          <w:vertAlign w:val="superscript"/>
          <w:lang w:val="en-US"/>
        </w:rPr>
        <w:t>[61,62]</w:t>
      </w:r>
      <w:r w:rsidR="00D81AD8" w:rsidRPr="003B4628">
        <w:rPr>
          <w:rFonts w:ascii="Book Antiqua" w:hAnsi="Book Antiqua"/>
          <w:lang w:val="en-US"/>
        </w:rPr>
        <w:t>.</w:t>
      </w:r>
      <w:r w:rsidRPr="003B4628">
        <w:rPr>
          <w:rFonts w:ascii="Book Antiqua" w:hAnsi="Book Antiqua"/>
          <w:i/>
          <w:lang w:val="en-US"/>
        </w:rPr>
        <w:t xml:space="preserve"> </w:t>
      </w:r>
      <w:r w:rsidR="00D81AD8" w:rsidRPr="003B4628">
        <w:rPr>
          <w:rFonts w:ascii="Book Antiqua" w:hAnsi="Book Antiqua"/>
          <w:lang w:val="en-US"/>
        </w:rPr>
        <w:t>Because no ethical committee would permit a comparative study between controlled and uncontrolled cirrhotic pat</w:t>
      </w:r>
      <w:r w:rsidR="00821EA7" w:rsidRPr="003B4628">
        <w:rPr>
          <w:rFonts w:ascii="Book Antiqua" w:hAnsi="Book Antiqua"/>
          <w:lang w:val="en-US"/>
        </w:rPr>
        <w:t>ients, we think that the 6-mo</w:t>
      </w:r>
      <w:r w:rsidR="00D81AD8" w:rsidRPr="003B4628">
        <w:rPr>
          <w:rFonts w:ascii="Book Antiqua" w:hAnsi="Book Antiqua"/>
          <w:lang w:val="en-US"/>
        </w:rPr>
        <w:t xml:space="preserve"> interval is reasonable to follow-up patients.</w:t>
      </w:r>
      <w:r w:rsidRPr="003B4628">
        <w:rPr>
          <w:rFonts w:ascii="Book Antiqua" w:hAnsi="Book Antiqua"/>
          <w:lang w:val="en-US"/>
        </w:rPr>
        <w:t xml:space="preserve"> </w:t>
      </w:r>
      <w:r w:rsidR="00D81AD8" w:rsidRPr="003B4628">
        <w:rPr>
          <w:rFonts w:ascii="Book Antiqua" w:hAnsi="Book Antiqua"/>
          <w:lang w:val="en-US"/>
        </w:rPr>
        <w:t>This interval becomes useless for assessing the response to treatment or to check for relapse in patients who have been treated for HCC.</w:t>
      </w:r>
      <w:r w:rsidRPr="003B4628">
        <w:rPr>
          <w:rFonts w:ascii="Book Antiqua" w:hAnsi="Book Antiqua"/>
          <w:lang w:val="en-US"/>
        </w:rPr>
        <w:t xml:space="preserve"> </w:t>
      </w:r>
      <w:r w:rsidR="00D81AD8" w:rsidRPr="003B4628">
        <w:rPr>
          <w:rFonts w:ascii="Book Antiqua" w:hAnsi="Book Antiqua"/>
          <w:lang w:val="en-US"/>
        </w:rPr>
        <w:t>In addition, in patients where ultrasound has shown lesions of less than 1 cm diameter it should be repeated with a much shorte</w:t>
      </w:r>
      <w:r w:rsidR="0003005F" w:rsidRPr="003B4628">
        <w:rPr>
          <w:rFonts w:ascii="Book Antiqua" w:hAnsi="Book Antiqua"/>
          <w:lang w:val="en-US"/>
        </w:rPr>
        <w:t>r interval than 6-mo (we use 3-</w:t>
      </w:r>
      <w:r w:rsidR="00D81AD8" w:rsidRPr="003B4628">
        <w:rPr>
          <w:rFonts w:ascii="Book Antiqua" w:hAnsi="Book Antiqua"/>
          <w:lang w:val="en-US"/>
        </w:rPr>
        <w:t>mo</w:t>
      </w:r>
      <w:r w:rsidR="0003005F" w:rsidRPr="003B4628">
        <w:rPr>
          <w:rFonts w:ascii="Book Antiqua" w:hAnsi="Book Antiqua"/>
          <w:lang w:val="en-US"/>
        </w:rPr>
        <w:t>,</w:t>
      </w:r>
      <w:r w:rsidR="00D81AD8" w:rsidRPr="003B4628">
        <w:rPr>
          <w:rFonts w:ascii="Book Antiqua" w:hAnsi="Book Antiqua"/>
          <w:lang w:val="en-US"/>
        </w:rPr>
        <w:t xml:space="preserve"> normally). It is clear that once liver patients have been treated for HCC, they should be carefully followed-</w:t>
      </w:r>
      <w:r w:rsidR="0003005F" w:rsidRPr="003B4628">
        <w:rPr>
          <w:rFonts w:ascii="Book Antiqua" w:hAnsi="Book Antiqua"/>
          <w:lang w:val="en-US"/>
        </w:rPr>
        <w:t>up with intervals inferior to 6-</w:t>
      </w:r>
      <w:r w:rsidR="00D81AD8" w:rsidRPr="003B4628">
        <w:rPr>
          <w:rFonts w:ascii="Book Antiqua" w:hAnsi="Book Antiqua"/>
          <w:lang w:val="en-US"/>
        </w:rPr>
        <w:t>mo, either to follow how the treated nodule(s) is doing or to assess new lesions.</w:t>
      </w:r>
    </w:p>
    <w:p w:rsidR="00D81AD8" w:rsidRPr="003B4628" w:rsidRDefault="007F2A6A" w:rsidP="004E692F">
      <w:pPr>
        <w:spacing w:line="360" w:lineRule="auto"/>
        <w:ind w:firstLine="567"/>
        <w:jc w:val="both"/>
        <w:rPr>
          <w:rFonts w:ascii="Book Antiqua" w:hAnsi="Book Antiqua"/>
          <w:i/>
          <w:lang w:val="en-US"/>
        </w:rPr>
      </w:pPr>
      <w:r w:rsidRPr="003B4628">
        <w:rPr>
          <w:rFonts w:ascii="Book Antiqua" w:hAnsi="Book Antiqua"/>
          <w:lang w:val="en-US"/>
        </w:rPr>
        <w:t xml:space="preserve"> </w:t>
      </w:r>
      <w:r w:rsidR="00D81AD8" w:rsidRPr="003B4628">
        <w:rPr>
          <w:rFonts w:ascii="Book Antiqua" w:hAnsi="Book Antiqua"/>
          <w:lang w:val="en-US"/>
        </w:rPr>
        <w:t>There is another exception that must be considered and it concerns those who are on the waiting list for liver transplantation. The occurrence of a small nodule of suspected HCC puts these patients into the priority line for transplantation according to the Milan criteri</w:t>
      </w:r>
      <w:r w:rsidR="00821EA7" w:rsidRPr="003B4628">
        <w:rPr>
          <w:rFonts w:ascii="Book Antiqua" w:hAnsi="Book Antiqua"/>
          <w:lang w:val="en-US"/>
        </w:rPr>
        <w:t>a</w:t>
      </w:r>
      <w:r w:rsidR="00D81AD8" w:rsidRPr="003B4628">
        <w:rPr>
          <w:rFonts w:ascii="Book Antiqua" w:hAnsi="Book Antiqua"/>
          <w:vertAlign w:val="superscript"/>
          <w:lang w:val="en-US"/>
        </w:rPr>
        <w:t>[61,62]</w:t>
      </w:r>
      <w:r w:rsidR="00D81AD8" w:rsidRPr="003B4628">
        <w:rPr>
          <w:rFonts w:ascii="Book Antiqua" w:hAnsi="Book Antiqua"/>
          <w:i/>
          <w:lang w:val="en-US"/>
        </w:rPr>
        <w:t>.</w:t>
      </w:r>
      <w:r w:rsidRPr="003B4628">
        <w:rPr>
          <w:rFonts w:ascii="Book Antiqua" w:hAnsi="Book Antiqua"/>
          <w:i/>
          <w:lang w:val="en-US"/>
        </w:rPr>
        <w:t xml:space="preserve"> </w:t>
      </w:r>
    </w:p>
    <w:p w:rsidR="00D81AD8" w:rsidRPr="003B4628" w:rsidRDefault="007F2A6A" w:rsidP="004E692F">
      <w:pPr>
        <w:spacing w:line="360" w:lineRule="auto"/>
        <w:ind w:firstLine="567"/>
        <w:jc w:val="both"/>
        <w:rPr>
          <w:rFonts w:ascii="Book Antiqua" w:hAnsi="Book Antiqua"/>
          <w:lang w:val="en-US"/>
        </w:rPr>
      </w:pPr>
      <w:r w:rsidRPr="003B4628">
        <w:rPr>
          <w:rFonts w:ascii="Book Antiqua" w:hAnsi="Book Antiqua"/>
          <w:lang w:val="en-US"/>
        </w:rPr>
        <w:t xml:space="preserve"> </w:t>
      </w:r>
      <w:r w:rsidR="00D81AD8" w:rsidRPr="003B4628">
        <w:rPr>
          <w:rFonts w:ascii="Book Antiqua" w:hAnsi="Book Antiqua"/>
          <w:lang w:val="en-US"/>
        </w:rPr>
        <w:t>Contrast-enhanced ultrasound does not increase the sensitivity for small HCC</w:t>
      </w:r>
      <w:r w:rsidR="00D81AD8" w:rsidRPr="003B4628">
        <w:rPr>
          <w:rFonts w:ascii="Book Antiqua" w:hAnsi="Book Antiqua"/>
          <w:i/>
          <w:lang w:val="en-US"/>
        </w:rPr>
        <w:t xml:space="preserve">, </w:t>
      </w:r>
      <w:r w:rsidR="00D81AD8" w:rsidRPr="003B4628">
        <w:rPr>
          <w:rFonts w:ascii="Book Antiqua" w:hAnsi="Book Antiqua"/>
          <w:lang w:val="en-US"/>
        </w:rPr>
        <w:t xml:space="preserve">but it helps </w:t>
      </w:r>
      <w:r w:rsidR="00821EA7" w:rsidRPr="003B4628">
        <w:rPr>
          <w:rFonts w:ascii="Book Antiqua" w:hAnsi="Book Antiqua"/>
          <w:lang w:val="en-US"/>
        </w:rPr>
        <w:t>in differentiating some lesions</w:t>
      </w:r>
      <w:r w:rsidR="00D81AD8" w:rsidRPr="003B4628">
        <w:rPr>
          <w:rFonts w:ascii="Book Antiqua" w:hAnsi="Book Antiqua"/>
          <w:vertAlign w:val="superscript"/>
          <w:lang w:val="en-US"/>
        </w:rPr>
        <w:t>[63]</w:t>
      </w:r>
      <w:r w:rsidR="00D81AD8" w:rsidRPr="003B4628">
        <w:rPr>
          <w:rFonts w:ascii="Book Antiqua" w:hAnsi="Book Antiqua"/>
          <w:lang w:val="en-US"/>
        </w:rPr>
        <w:t>.</w:t>
      </w:r>
      <w:r w:rsidRPr="003B4628">
        <w:rPr>
          <w:rFonts w:ascii="Book Antiqua" w:hAnsi="Book Antiqua"/>
          <w:i/>
          <w:lang w:val="en-US"/>
        </w:rPr>
        <w:t xml:space="preserve"> </w:t>
      </w:r>
      <w:r w:rsidR="00D81AD8" w:rsidRPr="003B4628">
        <w:rPr>
          <w:rFonts w:ascii="Book Antiqua" w:hAnsi="Book Antiqua"/>
          <w:lang w:val="en-US"/>
        </w:rPr>
        <w:t>It is common that most of those with liver nodules undergo ultrasound-guided needle biopsy to assess the histology of the lesion. Expert pathologists are needed to solve sometimes difficult diagnoses and the use of ultrasound scan, CT, or even NMR are very helpful in some cases. Before biopsy there are other techniques that help clinicians to reach the correct diagnosis.</w:t>
      </w:r>
    </w:p>
    <w:p w:rsidR="00D81AD8" w:rsidRPr="003B4628" w:rsidRDefault="00D81AD8" w:rsidP="004E692F">
      <w:pPr>
        <w:spacing w:line="360" w:lineRule="auto"/>
        <w:ind w:firstLine="567"/>
        <w:jc w:val="both"/>
        <w:rPr>
          <w:rFonts w:ascii="Book Antiqua" w:hAnsi="Book Antiqua"/>
          <w:i/>
          <w:lang w:val="en-US"/>
        </w:rPr>
      </w:pPr>
      <w:r w:rsidRPr="003B4628">
        <w:rPr>
          <w:rFonts w:ascii="Book Antiqua" w:hAnsi="Book Antiqua"/>
          <w:lang w:val="en-US"/>
        </w:rPr>
        <w:t>Radiologists have studied the behavior of blood distribution inside the tumor, differentiating the artery phase from the portal phase (early and tardive). By using liver specific contrast it is possible to observe how the liver handles the contrast, suggesting the presence of HCC tissue or benign lesions.</w:t>
      </w:r>
      <w:r w:rsidR="007F2A6A" w:rsidRPr="003B4628">
        <w:rPr>
          <w:rFonts w:ascii="Book Antiqua" w:hAnsi="Book Antiqua"/>
          <w:lang w:val="en-US"/>
        </w:rPr>
        <w:t xml:space="preserve"> </w:t>
      </w:r>
      <w:r w:rsidRPr="003B4628">
        <w:rPr>
          <w:rFonts w:ascii="Book Antiqua" w:hAnsi="Book Antiqua"/>
          <w:lang w:val="en-US"/>
        </w:rPr>
        <w:t>HCC is commonly a hyper-vascular lesion and contrasted CT can distinguish a rapid wash–in phase of the tumor (artery supply) from liver tissue that surrounds the HCC nodule. In patients with chronic liver disease the occurrence of a lesion having such characteristics strongly suggests the presence of HCC independently from other signs.</w:t>
      </w:r>
      <w:r w:rsidR="007F2A6A" w:rsidRPr="003B4628">
        <w:rPr>
          <w:rFonts w:ascii="Book Antiqua" w:hAnsi="Book Antiqua"/>
          <w:lang w:val="en-US"/>
        </w:rPr>
        <w:t xml:space="preserve"> </w:t>
      </w:r>
      <w:r w:rsidRPr="003B4628">
        <w:rPr>
          <w:rFonts w:ascii="Book Antiqua" w:hAnsi="Book Antiqua"/>
          <w:lang w:val="en-US"/>
        </w:rPr>
        <w:t xml:space="preserve">Sometimes lesions are hypo-vascularized, especially those with a diameter of less than 2 cm. In these cases the most sensitive and specific technique is NMR with hepato-specific contrast that distinguishes the hypo-vascular </w:t>
      </w:r>
      <w:r w:rsidRPr="003B4628">
        <w:rPr>
          <w:rFonts w:ascii="Book Antiqua" w:hAnsi="Book Antiqua"/>
          <w:lang w:val="en-US"/>
        </w:rPr>
        <w:lastRenderedPageBreak/>
        <w:t>lesion from other aspects of the liver, taking advantage of the absence of any metabolism of the contrast by neoplastic cells</w:t>
      </w:r>
      <w:r w:rsidRPr="003B4628">
        <w:rPr>
          <w:rFonts w:ascii="Book Antiqua" w:hAnsi="Book Antiqua"/>
          <w:vertAlign w:val="superscript"/>
          <w:lang w:val="en-US"/>
        </w:rPr>
        <w:t>[64-68]</w:t>
      </w:r>
      <w:r w:rsidRPr="003B4628">
        <w:rPr>
          <w:rFonts w:ascii="Book Antiqua" w:hAnsi="Book Antiqua"/>
          <w:lang w:val="en-US"/>
        </w:rPr>
        <w:t>.</w:t>
      </w:r>
    </w:p>
    <w:p w:rsidR="00D81AD8" w:rsidRPr="003B4628" w:rsidRDefault="00D81AD8" w:rsidP="004E692F">
      <w:pPr>
        <w:spacing w:line="360" w:lineRule="auto"/>
        <w:ind w:firstLine="567"/>
        <w:jc w:val="both"/>
        <w:rPr>
          <w:rFonts w:ascii="Book Antiqua" w:hAnsi="Book Antiqua"/>
          <w:i/>
          <w:lang w:val="en-US"/>
        </w:rPr>
      </w:pPr>
      <w:r w:rsidRPr="003B4628">
        <w:rPr>
          <w:rFonts w:ascii="Book Antiqua" w:hAnsi="Book Antiqua"/>
          <w:i/>
          <w:lang w:val="en-US"/>
        </w:rPr>
        <w:t xml:space="preserve"> </w:t>
      </w:r>
      <w:r w:rsidRPr="003B4628">
        <w:rPr>
          <w:rFonts w:ascii="Book Antiqua" w:hAnsi="Book Antiqua"/>
          <w:lang w:val="en-US"/>
        </w:rPr>
        <w:t>In patients with chronic liver disease, especially with liver cirrhosis, it is relatively common to observe lesions of less than 1 cm diameter by ultrasound and CT scan. These lesions are difficult to diagnose,</w:t>
      </w:r>
      <w:r w:rsidR="007F2A6A" w:rsidRPr="003B4628">
        <w:rPr>
          <w:rFonts w:ascii="Book Antiqua" w:hAnsi="Book Antiqua"/>
          <w:lang w:val="en-US"/>
        </w:rPr>
        <w:t xml:space="preserve"> </w:t>
      </w:r>
      <w:r w:rsidRPr="003B4628">
        <w:rPr>
          <w:rFonts w:ascii="Book Antiqua" w:hAnsi="Book Antiqua"/>
          <w:lang w:val="en-US"/>
        </w:rPr>
        <w:t>even when using ultrasound-guided biopsy because of the occurrence of false negatives.</w:t>
      </w:r>
      <w:r w:rsidR="007F2A6A" w:rsidRPr="003B4628">
        <w:rPr>
          <w:rFonts w:ascii="Book Antiqua" w:hAnsi="Book Antiqua"/>
          <w:lang w:val="en-US"/>
        </w:rPr>
        <w:t xml:space="preserve"> </w:t>
      </w:r>
      <w:r w:rsidRPr="003B4628">
        <w:rPr>
          <w:rFonts w:ascii="Book Antiqua" w:hAnsi="Book Antiqua"/>
          <w:lang w:val="en-US"/>
        </w:rPr>
        <w:t>It is more prudent to wait and watch before doing anything, unless the patient is on the waiting list for liver transplantation. As mentioned before, this occurrence</w:t>
      </w:r>
      <w:r w:rsidR="007F2A6A" w:rsidRPr="003B4628">
        <w:rPr>
          <w:rFonts w:ascii="Book Antiqua" w:hAnsi="Book Antiqua"/>
          <w:lang w:val="en-US"/>
        </w:rPr>
        <w:t xml:space="preserve"> </w:t>
      </w:r>
      <w:r w:rsidRPr="003B4628">
        <w:rPr>
          <w:rFonts w:ascii="Book Antiqua" w:hAnsi="Book Antiqua"/>
          <w:lang w:val="en-US"/>
        </w:rPr>
        <w:t>can move the patient into priority line for liver transplant. In patients with Child-Pugh stage A liver cirrhosis, repeated ultrasound check-ups must be done and if the lesion tends to grow, it may be considered for needle biopsy by expert hands.</w:t>
      </w:r>
      <w:r w:rsidR="007F2A6A" w:rsidRPr="003B4628">
        <w:rPr>
          <w:rFonts w:ascii="Book Antiqua" w:hAnsi="Book Antiqua"/>
          <w:lang w:val="en-US"/>
        </w:rPr>
        <w:t xml:space="preserve"> </w:t>
      </w:r>
      <w:r w:rsidRPr="003B4628">
        <w:rPr>
          <w:rFonts w:ascii="Book Antiqua" w:hAnsi="Book Antiqua"/>
          <w:lang w:val="en-US"/>
        </w:rPr>
        <w:t>Once liver histology has been obtained, the pathologist should perform many specific tests such as CD 34, CK7, glypican 3, HSP-70 and others to assess the malignancy of the tissue according to guidelines of the European Association for the Study of the Liver (EASL),</w:t>
      </w:r>
      <w:r w:rsidRPr="003B4628">
        <w:rPr>
          <w:rFonts w:ascii="Book Antiqua" w:hAnsi="Book Antiqua"/>
          <w:i/>
          <w:lang w:val="en-US"/>
        </w:rPr>
        <w:t xml:space="preserve"> </w:t>
      </w:r>
      <w:r w:rsidRPr="003B4628">
        <w:rPr>
          <w:rFonts w:ascii="Book Antiqua" w:hAnsi="Book Antiqua"/>
          <w:lang w:val="en-US"/>
        </w:rPr>
        <w:t>or the European Organization for Research and Treatment of Cancer (EORTC).</w:t>
      </w:r>
      <w:r w:rsidR="007F2A6A" w:rsidRPr="003B4628">
        <w:rPr>
          <w:rFonts w:ascii="Book Antiqua" w:hAnsi="Book Antiqua"/>
          <w:i/>
          <w:lang w:val="en-US"/>
        </w:rPr>
        <w:t xml:space="preserve"> </w:t>
      </w:r>
      <w:r w:rsidRPr="003B4628">
        <w:rPr>
          <w:rFonts w:ascii="Book Antiqua" w:hAnsi="Book Antiqua"/>
          <w:lang w:val="en-US"/>
        </w:rPr>
        <w:t>There is controversy among different scientific societies regarding use of contrasted ultrasound in differentiating HCC, though CEUS can better identify a small lesion in a cirrhotic liver.</w:t>
      </w:r>
      <w:r w:rsidRPr="003B4628">
        <w:rPr>
          <w:rFonts w:ascii="Book Antiqua" w:hAnsi="Book Antiqua"/>
          <w:i/>
          <w:lang w:val="en-US"/>
        </w:rPr>
        <w:t xml:space="preserve"> </w:t>
      </w:r>
    </w:p>
    <w:p w:rsidR="00D81AD8" w:rsidRPr="003B4628" w:rsidRDefault="007F2A6A" w:rsidP="004E692F">
      <w:pPr>
        <w:spacing w:line="360" w:lineRule="auto"/>
        <w:ind w:firstLine="567"/>
        <w:jc w:val="both"/>
        <w:rPr>
          <w:rFonts w:ascii="Book Antiqua" w:hAnsi="Book Antiqua"/>
          <w:i/>
          <w:lang w:val="en-US"/>
        </w:rPr>
      </w:pPr>
      <w:r w:rsidRPr="003B4628">
        <w:rPr>
          <w:rFonts w:ascii="Book Antiqua" w:hAnsi="Book Antiqua"/>
          <w:lang w:val="en-US"/>
        </w:rPr>
        <w:t xml:space="preserve"> </w:t>
      </w:r>
      <w:r w:rsidR="00D81AD8" w:rsidRPr="003B4628">
        <w:rPr>
          <w:rFonts w:ascii="Book Antiqua" w:hAnsi="Book Antiqua"/>
          <w:lang w:val="en-US"/>
        </w:rPr>
        <w:t xml:space="preserve">An issue that has been discussed intensely concerns whether liver biopsy of suspected nodules should be performed. From what was said above, we are in favor of liver biopsy </w:t>
      </w:r>
      <w:r w:rsidR="004D6796" w:rsidRPr="003B4628">
        <w:rPr>
          <w:rFonts w:ascii="Book Antiqua" w:hAnsi="Book Antiqua"/>
          <w:lang w:val="en-US"/>
        </w:rPr>
        <w:t>in cases where not invasive techniques are not conclusive</w:t>
      </w:r>
      <w:r w:rsidR="00001AE3" w:rsidRPr="003B4628">
        <w:rPr>
          <w:rFonts w:ascii="Book Antiqua" w:hAnsi="Book Antiqua"/>
          <w:lang w:val="en-US"/>
        </w:rPr>
        <w:t xml:space="preserve"> </w:t>
      </w:r>
      <w:r w:rsidR="00001AE3" w:rsidRPr="003B4628">
        <w:rPr>
          <w:rFonts w:ascii="Book Antiqua" w:hAnsi="Book Antiqua"/>
          <w:vertAlign w:val="superscript"/>
          <w:lang w:val="en-US"/>
        </w:rPr>
        <w:t>[69]</w:t>
      </w:r>
      <w:r w:rsidR="004D6796" w:rsidRPr="003B4628">
        <w:rPr>
          <w:rFonts w:ascii="Book Antiqua" w:hAnsi="Book Antiqua"/>
          <w:lang w:val="en-US"/>
        </w:rPr>
        <w:t>. In addition,</w:t>
      </w:r>
      <w:r w:rsidR="00D81AD8" w:rsidRPr="003B4628">
        <w:rPr>
          <w:rFonts w:ascii="Book Antiqua" w:hAnsi="Book Antiqua"/>
          <w:lang w:val="en-US"/>
        </w:rPr>
        <w:t xml:space="preserve"> now that target therapy is becoming a reality, we think that good quality molecular st</w:t>
      </w:r>
      <w:r w:rsidR="004D6796" w:rsidRPr="003B4628">
        <w:rPr>
          <w:rFonts w:ascii="Book Antiqua" w:hAnsi="Book Antiqua"/>
          <w:lang w:val="en-US"/>
        </w:rPr>
        <w:t xml:space="preserve">udy of each biopsy could add </w:t>
      </w:r>
      <w:r w:rsidR="00D81AD8" w:rsidRPr="003B4628">
        <w:rPr>
          <w:rFonts w:ascii="Book Antiqua" w:hAnsi="Book Antiqua"/>
          <w:lang w:val="en-US"/>
        </w:rPr>
        <w:t>the knowledge that is required for administering the right target therapy. Circulating cancer cells (CCCs) could be the alternative in the future, but at present they do not give certainty about t</w:t>
      </w:r>
      <w:r w:rsidR="00BA4328" w:rsidRPr="003B4628">
        <w:rPr>
          <w:rFonts w:ascii="Book Antiqua" w:hAnsi="Book Antiqua"/>
          <w:lang w:val="en-US"/>
        </w:rPr>
        <w:t>he presence and the site of HCC</w:t>
      </w:r>
      <w:r w:rsidR="00001AE3" w:rsidRPr="003B4628">
        <w:rPr>
          <w:rFonts w:ascii="Book Antiqua" w:hAnsi="Book Antiqua"/>
          <w:vertAlign w:val="superscript"/>
          <w:lang w:val="en-US"/>
        </w:rPr>
        <w:t>[70,71</w:t>
      </w:r>
      <w:r w:rsidR="00D81AD8" w:rsidRPr="003B4628">
        <w:rPr>
          <w:rFonts w:ascii="Book Antiqua" w:hAnsi="Book Antiqua"/>
          <w:vertAlign w:val="superscript"/>
          <w:lang w:val="en-US"/>
        </w:rPr>
        <w:t>]</w:t>
      </w:r>
      <w:r w:rsidR="00D81AD8" w:rsidRPr="003B4628">
        <w:rPr>
          <w:rFonts w:ascii="Book Antiqua" w:hAnsi="Book Antiqua"/>
          <w:lang w:val="en-US"/>
        </w:rPr>
        <w:t xml:space="preserve">. </w:t>
      </w:r>
    </w:p>
    <w:p w:rsidR="00D81AD8" w:rsidRPr="003B4628" w:rsidRDefault="007F2A6A" w:rsidP="004E692F">
      <w:pPr>
        <w:spacing w:line="360" w:lineRule="auto"/>
        <w:ind w:firstLine="567"/>
        <w:jc w:val="both"/>
        <w:rPr>
          <w:rFonts w:ascii="Book Antiqua" w:hAnsi="Book Antiqua"/>
          <w:lang w:val="en-US"/>
        </w:rPr>
      </w:pPr>
      <w:r w:rsidRPr="003B4628">
        <w:rPr>
          <w:rFonts w:ascii="Book Antiqua" w:hAnsi="Book Antiqua"/>
          <w:lang w:val="en-US"/>
        </w:rPr>
        <w:t xml:space="preserve"> </w:t>
      </w:r>
      <w:r w:rsidR="00D81AD8" w:rsidRPr="003B4628">
        <w:rPr>
          <w:rFonts w:ascii="Book Antiqua" w:hAnsi="Book Antiqua"/>
          <w:lang w:val="en-US"/>
        </w:rPr>
        <w:t>As regards the use of biochemical blood parameters such as alpha-phetoprotein, or fucosylate alpha-phetoprotein or des-gamma-prothrombin, we agree with most western researchers that these parameters have limited utility in diagnosing HCC. They are especially misleading in screening programs because of poor sensitivity and specificity. On the contrary, they can be useful once HCC has been diagnosed to follow up the results of treatment. While this manuscript was in preparation a study concerning a possible new blood indicator for the presence of HCC in c</w:t>
      </w:r>
      <w:r w:rsidR="00BA4328" w:rsidRPr="003B4628">
        <w:rPr>
          <w:rFonts w:ascii="Book Antiqua" w:hAnsi="Book Antiqua"/>
          <w:lang w:val="en-US"/>
        </w:rPr>
        <w:t>irrhotic patients was published</w:t>
      </w:r>
      <w:r w:rsidR="00001AE3" w:rsidRPr="003B4628">
        <w:rPr>
          <w:rFonts w:ascii="Book Antiqua" w:hAnsi="Book Antiqua"/>
          <w:vertAlign w:val="superscript"/>
          <w:lang w:val="en-US"/>
        </w:rPr>
        <w:t>[72</w:t>
      </w:r>
      <w:r w:rsidR="00D81AD8" w:rsidRPr="003B4628">
        <w:rPr>
          <w:rFonts w:ascii="Book Antiqua" w:hAnsi="Book Antiqua"/>
          <w:vertAlign w:val="superscript"/>
          <w:lang w:val="en-US"/>
        </w:rPr>
        <w:t>]</w:t>
      </w:r>
      <w:r w:rsidR="00D81AD8" w:rsidRPr="003B4628">
        <w:rPr>
          <w:rFonts w:ascii="Book Antiqua" w:hAnsi="Book Antiqua"/>
          <w:lang w:val="en-US"/>
        </w:rPr>
        <w:t>. Only time will tell whether this new indicator for the presence of HCC will become of general use or will be disappointing, like many others.</w:t>
      </w:r>
    </w:p>
    <w:p w:rsidR="00D81AD8" w:rsidRPr="003B4628" w:rsidRDefault="00D81AD8" w:rsidP="004E692F">
      <w:pPr>
        <w:spacing w:line="360" w:lineRule="auto"/>
        <w:ind w:firstLine="567"/>
        <w:jc w:val="both"/>
        <w:rPr>
          <w:rFonts w:ascii="Book Antiqua" w:hAnsi="Book Antiqua"/>
          <w:lang w:val="en-US"/>
        </w:rPr>
      </w:pPr>
    </w:p>
    <w:p w:rsidR="00D81AD8" w:rsidRPr="003B4628" w:rsidRDefault="00D81AD8" w:rsidP="00BA4328">
      <w:pPr>
        <w:spacing w:line="360" w:lineRule="auto"/>
        <w:jc w:val="both"/>
        <w:rPr>
          <w:rFonts w:ascii="Book Antiqua" w:hAnsi="Book Antiqua"/>
          <w:b/>
          <w:lang w:val="en-US"/>
        </w:rPr>
      </w:pPr>
      <w:r w:rsidRPr="003B4628">
        <w:rPr>
          <w:rFonts w:ascii="Book Antiqua" w:hAnsi="Book Antiqua"/>
          <w:b/>
          <w:lang w:val="en-US"/>
        </w:rPr>
        <w:t>CLINICAL ASPECTS</w:t>
      </w:r>
    </w:p>
    <w:p w:rsidR="00D81AD8" w:rsidRPr="003B4628" w:rsidRDefault="00D81AD8" w:rsidP="00BA4328">
      <w:pPr>
        <w:spacing w:line="360" w:lineRule="auto"/>
        <w:jc w:val="both"/>
        <w:rPr>
          <w:rFonts w:ascii="Book Antiqua" w:hAnsi="Book Antiqua"/>
          <w:lang w:val="en-US"/>
        </w:rPr>
      </w:pPr>
      <w:r w:rsidRPr="003B4628">
        <w:rPr>
          <w:rFonts w:ascii="Book Antiqua" w:hAnsi="Book Antiqua"/>
          <w:lang w:val="en-US"/>
        </w:rPr>
        <w:t>As most solid cancers, HCC is asymptomatic for several months and sometimes for years. This means that HCC should be searched for in all known chronic liver disease patients with adequate diagnostic tools at regular intervals.</w:t>
      </w:r>
    </w:p>
    <w:p w:rsidR="00D81AD8" w:rsidRPr="003B4628" w:rsidRDefault="007F2A6A" w:rsidP="004E692F">
      <w:pPr>
        <w:spacing w:line="360" w:lineRule="auto"/>
        <w:ind w:firstLine="567"/>
        <w:jc w:val="both"/>
        <w:rPr>
          <w:rFonts w:ascii="Book Antiqua" w:hAnsi="Book Antiqua"/>
          <w:lang w:val="en-US"/>
        </w:rPr>
      </w:pPr>
      <w:r w:rsidRPr="003B4628">
        <w:rPr>
          <w:rFonts w:ascii="Book Antiqua" w:hAnsi="Book Antiqua"/>
          <w:lang w:val="en-US"/>
        </w:rPr>
        <w:t xml:space="preserve"> </w:t>
      </w:r>
      <w:r w:rsidR="00D81AD8" w:rsidRPr="003B4628">
        <w:rPr>
          <w:rFonts w:ascii="Book Antiqua" w:hAnsi="Book Antiqua"/>
          <w:lang w:val="en-US"/>
        </w:rPr>
        <w:t xml:space="preserve">When HCC occurs in patients with an apparently healthy liver, the diagnosis is usually late and the patient has advanced disease. </w:t>
      </w:r>
    </w:p>
    <w:p w:rsidR="00D81AD8" w:rsidRPr="003B4628" w:rsidRDefault="007F2A6A" w:rsidP="004E692F">
      <w:pPr>
        <w:spacing w:line="360" w:lineRule="auto"/>
        <w:ind w:firstLine="567"/>
        <w:jc w:val="both"/>
        <w:rPr>
          <w:rFonts w:ascii="Book Antiqua" w:hAnsi="Book Antiqua"/>
          <w:lang w:val="en-US"/>
        </w:rPr>
      </w:pPr>
      <w:r w:rsidRPr="003B4628">
        <w:rPr>
          <w:rFonts w:ascii="Book Antiqua" w:hAnsi="Book Antiqua"/>
          <w:lang w:val="en-US"/>
        </w:rPr>
        <w:t xml:space="preserve"> </w:t>
      </w:r>
      <w:r w:rsidR="00D81AD8" w:rsidRPr="003B4628">
        <w:rPr>
          <w:rFonts w:ascii="Book Antiqua" w:hAnsi="Book Antiqua"/>
          <w:lang w:val="en-US"/>
        </w:rPr>
        <w:t>Symptoms, when present, are those of chronic hepatitis with the addition of pain in the right superior quarter of the abdomen, increased volume, and more fatigue. If a liver disease patient presents with a change in mood, edema in the legs, swollen abdomen due to ascites,</w:t>
      </w:r>
      <w:r w:rsidRPr="003B4628">
        <w:rPr>
          <w:rFonts w:ascii="Book Antiqua" w:hAnsi="Book Antiqua"/>
          <w:lang w:val="en-US"/>
        </w:rPr>
        <w:t xml:space="preserve"> </w:t>
      </w:r>
      <w:r w:rsidR="00D81AD8" w:rsidRPr="003B4628">
        <w:rPr>
          <w:rFonts w:ascii="Book Antiqua" w:hAnsi="Book Antiqua"/>
          <w:lang w:val="en-US"/>
        </w:rPr>
        <w:t>rapid occurrence or deterioration of portal hypertension with esophageal or rectal varices, hemorrhoids or bleeding, the physician should consider that HCC may be developing.</w:t>
      </w:r>
      <w:r w:rsidRPr="003B4628">
        <w:rPr>
          <w:rFonts w:ascii="Book Antiqua" w:hAnsi="Book Antiqua"/>
          <w:lang w:val="en-US"/>
        </w:rPr>
        <w:t xml:space="preserve"> </w:t>
      </w:r>
      <w:r w:rsidR="00D81AD8" w:rsidRPr="003B4628">
        <w:rPr>
          <w:rFonts w:ascii="Book Antiqua" w:hAnsi="Book Antiqua"/>
          <w:lang w:val="en-US"/>
        </w:rPr>
        <w:t>Decompensation of diabetes can also be a sign of the presence of HCC.</w:t>
      </w:r>
      <w:r w:rsidRPr="003B4628">
        <w:rPr>
          <w:rFonts w:ascii="Book Antiqua" w:hAnsi="Book Antiqua"/>
          <w:lang w:val="en-US"/>
        </w:rPr>
        <w:t xml:space="preserve"> </w:t>
      </w:r>
      <w:r w:rsidR="00D81AD8" w:rsidRPr="003B4628">
        <w:rPr>
          <w:rFonts w:ascii="Book Antiqua" w:hAnsi="Book Antiqua"/>
          <w:lang w:val="en-US"/>
        </w:rPr>
        <w:t xml:space="preserve">Ultrasound scan without and with liver-specific contrast should be done rapidly and followed by a CT scan with contrast medium. </w:t>
      </w:r>
    </w:p>
    <w:p w:rsidR="00D81AD8" w:rsidRPr="003B4628" w:rsidRDefault="007F2A6A" w:rsidP="004E692F">
      <w:pPr>
        <w:spacing w:line="360" w:lineRule="auto"/>
        <w:ind w:firstLine="567"/>
        <w:jc w:val="both"/>
        <w:rPr>
          <w:rFonts w:ascii="Book Antiqua" w:hAnsi="Book Antiqua"/>
          <w:lang w:val="en-US"/>
        </w:rPr>
      </w:pPr>
      <w:r w:rsidRPr="003B4628">
        <w:rPr>
          <w:rFonts w:ascii="Book Antiqua" w:hAnsi="Book Antiqua"/>
          <w:lang w:val="en-US"/>
        </w:rPr>
        <w:t xml:space="preserve"> </w:t>
      </w:r>
      <w:r w:rsidR="00D81AD8" w:rsidRPr="003B4628">
        <w:rPr>
          <w:rFonts w:ascii="Book Antiqua" w:hAnsi="Book Antiqua"/>
          <w:lang w:val="en-US"/>
        </w:rPr>
        <w:t>Early detection of liver nodules and diagnosis of HCC is crucial to ensuring that the patient have the greatest possibility of being cured or, at least, of prolonging survival and improving quality of life. It must be remembered that only 15%-35% of those who develop HCC can undergo surgery.</w:t>
      </w:r>
      <w:r w:rsidRPr="003B4628">
        <w:rPr>
          <w:rFonts w:ascii="Book Antiqua" w:hAnsi="Book Antiqua"/>
          <w:lang w:val="en-US"/>
        </w:rPr>
        <w:t xml:space="preserve"> </w:t>
      </w:r>
    </w:p>
    <w:p w:rsidR="00D81AD8" w:rsidRPr="003B4628" w:rsidRDefault="00D81AD8" w:rsidP="004E692F">
      <w:pPr>
        <w:spacing w:line="360" w:lineRule="auto"/>
        <w:ind w:firstLine="567"/>
        <w:jc w:val="both"/>
        <w:rPr>
          <w:rFonts w:ascii="Book Antiqua" w:hAnsi="Book Antiqua"/>
          <w:lang w:val="en-US"/>
        </w:rPr>
      </w:pPr>
      <w:r w:rsidRPr="003B4628">
        <w:rPr>
          <w:rFonts w:ascii="Book Antiqua" w:hAnsi="Book Antiqua"/>
          <w:lang w:val="en-US"/>
        </w:rPr>
        <w:t xml:space="preserve"> A patient’s prognosis strongly depends upon the condition of his/her liver at diagnosis. Because of this, several authors have tried to make a</w:t>
      </w:r>
      <w:r w:rsidR="007F2A6A" w:rsidRPr="003B4628">
        <w:rPr>
          <w:rFonts w:ascii="Book Antiqua" w:hAnsi="Book Antiqua"/>
          <w:lang w:val="en-US"/>
        </w:rPr>
        <w:t xml:space="preserve"> </w:t>
      </w:r>
      <w:r w:rsidRPr="003B4628">
        <w:rPr>
          <w:rFonts w:ascii="Book Antiqua" w:hAnsi="Book Antiqua"/>
          <w:lang w:val="en-US"/>
        </w:rPr>
        <w:t>“road map” to assist in selecting the proper therapy for the right patient.</w:t>
      </w:r>
    </w:p>
    <w:p w:rsidR="00BA4328" w:rsidRPr="003B4628" w:rsidRDefault="00BA4328" w:rsidP="004E692F">
      <w:pPr>
        <w:spacing w:line="360" w:lineRule="auto"/>
        <w:ind w:firstLine="567"/>
        <w:jc w:val="both"/>
        <w:rPr>
          <w:rFonts w:ascii="Book Antiqua" w:eastAsia="宋体" w:hAnsi="Book Antiqua"/>
          <w:b/>
          <w:lang w:val="en-US" w:eastAsia="zh-CN"/>
        </w:rPr>
      </w:pPr>
    </w:p>
    <w:p w:rsidR="00BA4328" w:rsidRPr="003B4628" w:rsidRDefault="00D81AD8" w:rsidP="00BA4328">
      <w:pPr>
        <w:spacing w:line="360" w:lineRule="auto"/>
        <w:jc w:val="both"/>
        <w:rPr>
          <w:rFonts w:ascii="Book Antiqua" w:eastAsia="宋体" w:hAnsi="Book Antiqua"/>
          <w:b/>
          <w:lang w:val="en-US" w:eastAsia="zh-CN"/>
        </w:rPr>
      </w:pPr>
      <w:r w:rsidRPr="003B4628">
        <w:rPr>
          <w:rFonts w:ascii="Book Antiqua" w:hAnsi="Book Antiqua"/>
          <w:b/>
          <w:lang w:val="en-US"/>
        </w:rPr>
        <w:t>STAGING</w:t>
      </w:r>
    </w:p>
    <w:p w:rsidR="00D81AD8" w:rsidRPr="003B4628" w:rsidRDefault="00D81AD8" w:rsidP="00BA4328">
      <w:pPr>
        <w:spacing w:line="360" w:lineRule="auto"/>
        <w:jc w:val="both"/>
        <w:rPr>
          <w:rFonts w:ascii="Book Antiqua" w:hAnsi="Book Antiqua"/>
          <w:b/>
          <w:lang w:val="en-US"/>
        </w:rPr>
      </w:pPr>
      <w:r w:rsidRPr="003B4628">
        <w:rPr>
          <w:rFonts w:ascii="Book Antiqua" w:hAnsi="Book Antiqua"/>
          <w:lang w:val="en-US"/>
        </w:rPr>
        <w:t>As in all patients with cancer, staging is crucial before deciding any treatment.</w:t>
      </w:r>
      <w:r w:rsidR="007F2A6A" w:rsidRPr="003B4628">
        <w:rPr>
          <w:rFonts w:ascii="Book Antiqua" w:hAnsi="Book Antiqua"/>
          <w:lang w:val="en-US"/>
        </w:rPr>
        <w:t xml:space="preserve"> </w:t>
      </w:r>
      <w:r w:rsidRPr="003B4628">
        <w:rPr>
          <w:rFonts w:ascii="Book Antiqua" w:hAnsi="Book Antiqua"/>
          <w:lang w:val="en-US"/>
        </w:rPr>
        <w:t>In addition, since more than 90% of HCC patients have an important underlying liver disease, careful staging of it must also be performed</w:t>
      </w:r>
      <w:r w:rsidR="00A516B0" w:rsidRPr="003B4628">
        <w:rPr>
          <w:rFonts w:ascii="Book Antiqua" w:hAnsi="Book Antiqua"/>
          <w:lang w:val="en-US"/>
        </w:rPr>
        <w:t xml:space="preserve"> to avoid cancer treatment that</w:t>
      </w:r>
      <w:r w:rsidRPr="003B4628">
        <w:rPr>
          <w:rFonts w:ascii="Book Antiqua" w:hAnsi="Book Antiqua"/>
          <w:lang w:val="en-US"/>
        </w:rPr>
        <w:t xml:space="preserve"> damages</w:t>
      </w:r>
      <w:r w:rsidR="007F2A6A" w:rsidRPr="003B4628">
        <w:rPr>
          <w:rFonts w:ascii="Book Antiqua" w:hAnsi="Book Antiqua"/>
          <w:lang w:val="en-US"/>
        </w:rPr>
        <w:t xml:space="preserve"> </w:t>
      </w:r>
      <w:r w:rsidRPr="003B4628">
        <w:rPr>
          <w:rFonts w:ascii="Book Antiqua" w:hAnsi="Book Antiqua"/>
          <w:lang w:val="en-US"/>
        </w:rPr>
        <w:t>the liver reserve. In the last 50 years several systems have been proposed to stage liver disease with or without HCC.</w:t>
      </w:r>
      <w:r w:rsidR="007F2A6A" w:rsidRPr="003B4628">
        <w:rPr>
          <w:rFonts w:ascii="Book Antiqua" w:hAnsi="Book Antiqua"/>
          <w:lang w:val="en-US"/>
        </w:rPr>
        <w:t xml:space="preserve"> </w:t>
      </w:r>
      <w:r w:rsidRPr="003B4628">
        <w:rPr>
          <w:rFonts w:ascii="Book Antiqua" w:hAnsi="Book Antiqua"/>
          <w:lang w:val="en-US"/>
        </w:rPr>
        <w:t>With others we have developed in Italy a system to estimate the prognosis of patients affected by HCC and liver cirrhosis, the Cancer of the Liver Italian Program (CLIP) that, according to our own results and in the opinion of many other researchers has been very precise in defining the p</w:t>
      </w:r>
      <w:r w:rsidR="00BA4328" w:rsidRPr="003B4628">
        <w:rPr>
          <w:rFonts w:ascii="Book Antiqua" w:hAnsi="Book Antiqua"/>
          <w:lang w:val="en-US"/>
        </w:rPr>
        <w:t>rognosis of patients</w:t>
      </w:r>
      <w:r w:rsidR="00DC2823" w:rsidRPr="003B4628">
        <w:rPr>
          <w:rFonts w:ascii="Book Antiqua" w:hAnsi="Book Antiqua"/>
          <w:vertAlign w:val="superscript"/>
          <w:lang w:val="en-US"/>
        </w:rPr>
        <w:t>[73</w:t>
      </w:r>
      <w:r w:rsidRPr="003B4628">
        <w:rPr>
          <w:rFonts w:ascii="Book Antiqua" w:hAnsi="Book Antiqua"/>
          <w:vertAlign w:val="superscript"/>
          <w:lang w:val="en-US"/>
        </w:rPr>
        <w:t>]</w:t>
      </w:r>
      <w:r w:rsidRPr="003B4628">
        <w:rPr>
          <w:rFonts w:ascii="Book Antiqua" w:hAnsi="Book Antiqua"/>
          <w:lang w:val="en-US"/>
        </w:rPr>
        <w:t>.</w:t>
      </w:r>
      <w:r w:rsidR="007F2A6A" w:rsidRPr="003B4628">
        <w:rPr>
          <w:rFonts w:ascii="Book Antiqua" w:hAnsi="Book Antiqua"/>
          <w:lang w:val="en-US"/>
        </w:rPr>
        <w:t xml:space="preserve"> </w:t>
      </w:r>
      <w:r w:rsidRPr="003B4628">
        <w:rPr>
          <w:rFonts w:ascii="Book Antiqua" w:hAnsi="Book Antiqua"/>
          <w:lang w:val="en-US"/>
        </w:rPr>
        <w:t xml:space="preserve">However, the Barcelona Clinic Liver Classification (BCLC) system with few modifications is more </w:t>
      </w:r>
      <w:r w:rsidRPr="003B4628">
        <w:rPr>
          <w:rFonts w:ascii="Book Antiqua" w:hAnsi="Book Antiqua"/>
          <w:lang w:val="en-US"/>
        </w:rPr>
        <w:lastRenderedPageBreak/>
        <w:t>frequently used now because it also takes into consideration the choice of treatment.</w:t>
      </w:r>
      <w:r w:rsidR="007F2A6A" w:rsidRPr="003B4628">
        <w:rPr>
          <w:rFonts w:ascii="Book Antiqua" w:hAnsi="Book Antiqua"/>
          <w:lang w:val="en-US"/>
        </w:rPr>
        <w:t xml:space="preserve"> </w:t>
      </w:r>
      <w:r w:rsidRPr="003B4628">
        <w:rPr>
          <w:rFonts w:ascii="Book Antiqua" w:hAnsi="Book Antiqua"/>
          <w:lang w:val="en-US"/>
        </w:rPr>
        <w:t xml:space="preserve">The BCLC staging system divides HCC associated with liver cirrhosis into: very early stage (0 stage), early stage (stage A), intermediate stage (stage B), advanced stage (stage C) and terminal stage (stage D) and, compared to others, has the advantage of taking into account not only tumor burden, stage of liver cirrhosis, liver function, physical condition but also the </w:t>
      </w:r>
      <w:r w:rsidR="00E742B0" w:rsidRPr="003B4628">
        <w:rPr>
          <w:rFonts w:ascii="Book Antiqua" w:hAnsi="Book Antiqua"/>
          <w:lang w:val="en-US"/>
        </w:rPr>
        <w:t>efficacy of available treatment</w:t>
      </w:r>
      <w:r w:rsidR="00DC2823" w:rsidRPr="003B4628">
        <w:rPr>
          <w:rFonts w:ascii="Book Antiqua" w:hAnsi="Book Antiqua"/>
          <w:vertAlign w:val="superscript"/>
          <w:lang w:val="en-US"/>
        </w:rPr>
        <w:t>[74</w:t>
      </w:r>
      <w:r w:rsidR="00E742B0" w:rsidRPr="003B4628">
        <w:rPr>
          <w:rFonts w:ascii="Book Antiqua" w:hAnsi="Book Antiqua"/>
          <w:vertAlign w:val="superscript"/>
          <w:lang w:val="en-US"/>
        </w:rPr>
        <w:t>]</w:t>
      </w:r>
      <w:r w:rsidR="00E742B0" w:rsidRPr="003B4628">
        <w:rPr>
          <w:rFonts w:ascii="Book Antiqua" w:eastAsia="宋体" w:hAnsi="Book Antiqua" w:hint="eastAsia"/>
          <w:lang w:val="en-US" w:eastAsia="zh-CN"/>
        </w:rPr>
        <w:t xml:space="preserve">. </w:t>
      </w:r>
      <w:r w:rsidRPr="003B4628">
        <w:rPr>
          <w:rFonts w:ascii="Book Antiqua" w:hAnsi="Book Antiqua"/>
          <w:lang w:val="en-US"/>
        </w:rPr>
        <w:t>Patients have the best treatment opportunities at Centers with vast experience who utilize the BCLC system,</w:t>
      </w:r>
      <w:r w:rsidR="007F2A6A" w:rsidRPr="003B4628">
        <w:rPr>
          <w:rFonts w:ascii="Book Antiqua" w:hAnsi="Book Antiqua"/>
          <w:lang w:val="en-US"/>
        </w:rPr>
        <w:t xml:space="preserve"> </w:t>
      </w:r>
      <w:r w:rsidRPr="003B4628">
        <w:rPr>
          <w:rFonts w:ascii="Book Antiqua" w:hAnsi="Book Antiqua"/>
          <w:lang w:val="en-US"/>
        </w:rPr>
        <w:t>which has recently been updated because of stage B heterogeneity, so B stage can now be divided into four subgroups, B1, B2, B3, B4 according to Child Pugh, Milan criteria, number and size of lesions, and ECO</w:t>
      </w:r>
      <w:r w:rsidR="00A243AA" w:rsidRPr="003B4628">
        <w:rPr>
          <w:rFonts w:ascii="Book Antiqua" w:hAnsi="Book Antiqua"/>
          <w:lang w:val="en-US"/>
        </w:rPr>
        <w:t>G performance status (Figure 1)</w:t>
      </w:r>
      <w:r w:rsidR="00DC2823" w:rsidRPr="003B4628">
        <w:rPr>
          <w:rFonts w:ascii="Book Antiqua" w:hAnsi="Book Antiqua"/>
          <w:vertAlign w:val="superscript"/>
          <w:lang w:val="en-US"/>
        </w:rPr>
        <w:t>[75,76</w:t>
      </w:r>
      <w:r w:rsidRPr="003B4628">
        <w:rPr>
          <w:rFonts w:ascii="Book Antiqua" w:hAnsi="Book Antiqua"/>
          <w:vertAlign w:val="superscript"/>
          <w:lang w:val="en-US"/>
        </w:rPr>
        <w:t>]</w:t>
      </w:r>
      <w:r w:rsidRPr="003B4628">
        <w:rPr>
          <w:rFonts w:ascii="Book Antiqua" w:hAnsi="Book Antiqua"/>
          <w:lang w:val="en-US"/>
        </w:rPr>
        <w:t>.</w:t>
      </w:r>
    </w:p>
    <w:p w:rsidR="00D81AD8" w:rsidRPr="003B4628" w:rsidRDefault="00D81AD8" w:rsidP="004E692F">
      <w:pPr>
        <w:spacing w:line="360" w:lineRule="auto"/>
        <w:ind w:firstLine="567"/>
        <w:jc w:val="both"/>
        <w:rPr>
          <w:rFonts w:ascii="Book Antiqua" w:hAnsi="Book Antiqua"/>
          <w:lang w:val="en-US"/>
        </w:rPr>
      </w:pPr>
    </w:p>
    <w:p w:rsidR="00D81AD8" w:rsidRPr="003B4628" w:rsidRDefault="00D81AD8" w:rsidP="00A243AA">
      <w:pPr>
        <w:spacing w:line="360" w:lineRule="auto"/>
        <w:jc w:val="both"/>
        <w:rPr>
          <w:rFonts w:ascii="Book Antiqua" w:hAnsi="Book Antiqua"/>
          <w:b/>
          <w:lang w:val="en-US"/>
        </w:rPr>
      </w:pPr>
      <w:r w:rsidRPr="003B4628">
        <w:rPr>
          <w:rFonts w:ascii="Book Antiqua" w:hAnsi="Book Antiqua"/>
          <w:b/>
          <w:lang w:val="en-US"/>
        </w:rPr>
        <w:t>TREATMENT</w:t>
      </w:r>
    </w:p>
    <w:p w:rsidR="00D81AD8" w:rsidRPr="003B4628" w:rsidRDefault="00D81AD8" w:rsidP="00A243AA">
      <w:pPr>
        <w:spacing w:line="360" w:lineRule="auto"/>
        <w:jc w:val="both"/>
        <w:rPr>
          <w:rFonts w:ascii="Book Antiqua" w:hAnsi="Book Antiqua"/>
          <w:lang w:val="en-US"/>
        </w:rPr>
      </w:pPr>
      <w:r w:rsidRPr="003B4628">
        <w:rPr>
          <w:rFonts w:ascii="Book Antiqua" w:hAnsi="Book Antiqua"/>
          <w:lang w:val="en-US"/>
        </w:rPr>
        <w:t>The treatment of HCC is difficult and requires a multidisciplinary approach, whereby specialists in gastroenterology, hepatology, radiology, oncology, surgery and others need to bring their expertise to provide patients with the best and most updated therapies. It is possible to differentiate treatments into two main categorie</w:t>
      </w:r>
      <w:r w:rsidR="00A516B0" w:rsidRPr="003B4628">
        <w:rPr>
          <w:rFonts w:ascii="Book Antiqua" w:hAnsi="Book Antiqua"/>
          <w:lang w:val="en-US"/>
        </w:rPr>
        <w:t xml:space="preserve">s: those that </w:t>
      </w:r>
      <w:r w:rsidRPr="003B4628">
        <w:rPr>
          <w:rFonts w:ascii="Book Antiqua" w:hAnsi="Book Antiqua"/>
          <w:lang w:val="en-US"/>
        </w:rPr>
        <w:t>are pote</w:t>
      </w:r>
      <w:r w:rsidR="00DC2823" w:rsidRPr="003B4628">
        <w:rPr>
          <w:rFonts w:ascii="Book Antiqua" w:hAnsi="Book Antiqua"/>
          <w:lang w:val="en-US"/>
        </w:rPr>
        <w:t xml:space="preserve">ntially curative and those that </w:t>
      </w:r>
      <w:r w:rsidRPr="003B4628">
        <w:rPr>
          <w:rFonts w:ascii="Book Antiqua" w:hAnsi="Book Antiqua"/>
          <w:lang w:val="en-US"/>
        </w:rPr>
        <w:t>are palliative.</w:t>
      </w:r>
    </w:p>
    <w:p w:rsidR="00D81AD8" w:rsidRPr="003B4628" w:rsidRDefault="00D81AD8" w:rsidP="00A243AA">
      <w:pPr>
        <w:spacing w:line="360" w:lineRule="auto"/>
        <w:jc w:val="both"/>
        <w:rPr>
          <w:rFonts w:ascii="Book Antiqua" w:eastAsia="宋体" w:hAnsi="Book Antiqua"/>
          <w:lang w:val="en-US" w:eastAsia="zh-CN"/>
        </w:rPr>
      </w:pPr>
    </w:p>
    <w:p w:rsidR="00D81AD8" w:rsidRPr="003B4628" w:rsidRDefault="00D81AD8" w:rsidP="00A243AA">
      <w:pPr>
        <w:spacing w:line="360" w:lineRule="auto"/>
        <w:jc w:val="both"/>
        <w:rPr>
          <w:rFonts w:ascii="Book Antiqua" w:hAnsi="Book Antiqua"/>
          <w:b/>
          <w:lang w:val="en-US"/>
        </w:rPr>
      </w:pPr>
      <w:r w:rsidRPr="003B4628">
        <w:rPr>
          <w:rFonts w:ascii="Book Antiqua" w:hAnsi="Book Antiqua"/>
          <w:b/>
          <w:lang w:val="en-US"/>
        </w:rPr>
        <w:t>POTENTIALLY CURATIVE TREATMENTS</w:t>
      </w:r>
    </w:p>
    <w:p w:rsidR="00D81AD8" w:rsidRPr="003B4628" w:rsidRDefault="00D81AD8" w:rsidP="00A243AA">
      <w:pPr>
        <w:spacing w:line="360" w:lineRule="auto"/>
        <w:jc w:val="both"/>
        <w:rPr>
          <w:rFonts w:ascii="Book Antiqua" w:hAnsi="Book Antiqua"/>
          <w:lang w:val="en-US"/>
        </w:rPr>
      </w:pPr>
      <w:r w:rsidRPr="003B4628">
        <w:rPr>
          <w:rFonts w:ascii="Book Antiqua" w:hAnsi="Book Antiqua"/>
          <w:lang w:val="en-US"/>
        </w:rPr>
        <w:t>In this category we consider three types of approach: liver transplantation,</w:t>
      </w:r>
      <w:r w:rsidR="007F2A6A" w:rsidRPr="003B4628">
        <w:rPr>
          <w:rFonts w:ascii="Book Antiqua" w:hAnsi="Book Antiqua"/>
          <w:lang w:val="en-US"/>
        </w:rPr>
        <w:t xml:space="preserve"> </w:t>
      </w:r>
      <w:r w:rsidRPr="003B4628">
        <w:rPr>
          <w:rFonts w:ascii="Book Antiqua" w:hAnsi="Book Antiqua"/>
          <w:lang w:val="en-US"/>
        </w:rPr>
        <w:t>liver resection,</w:t>
      </w:r>
      <w:r w:rsidR="007F2A6A" w:rsidRPr="003B4628">
        <w:rPr>
          <w:rFonts w:ascii="Book Antiqua" w:hAnsi="Book Antiqua"/>
          <w:lang w:val="en-US"/>
        </w:rPr>
        <w:t xml:space="preserve"> </w:t>
      </w:r>
      <w:r w:rsidRPr="003B4628">
        <w:rPr>
          <w:rFonts w:ascii="Book Antiqua" w:hAnsi="Book Antiqua"/>
          <w:lang w:val="en-US"/>
        </w:rPr>
        <w:t>and liver ablation. Each of these approaches has indications and contraindications, and need to be discussed carefully and tailored to each individual patient.</w:t>
      </w:r>
      <w:r w:rsidR="007F2A6A" w:rsidRPr="003B4628">
        <w:rPr>
          <w:rFonts w:ascii="Book Antiqua" w:hAnsi="Book Antiqua"/>
          <w:lang w:val="en-US"/>
        </w:rPr>
        <w:t xml:space="preserve"> </w:t>
      </w:r>
    </w:p>
    <w:p w:rsidR="00D81AD8" w:rsidRPr="003B4628" w:rsidRDefault="00D81AD8" w:rsidP="00026897">
      <w:pPr>
        <w:spacing w:line="360" w:lineRule="auto"/>
        <w:ind w:firstLine="567"/>
        <w:jc w:val="both"/>
        <w:rPr>
          <w:rFonts w:ascii="Book Antiqua" w:hAnsi="Book Antiqua"/>
          <w:lang w:val="en-US"/>
        </w:rPr>
      </w:pPr>
      <w:r w:rsidRPr="003B4628">
        <w:rPr>
          <w:rFonts w:ascii="Book Antiqua" w:hAnsi="Book Antiqua"/>
          <w:lang w:val="en-US"/>
        </w:rPr>
        <w:t>Liver transplantation</w:t>
      </w:r>
      <w:r w:rsidRPr="003B4628">
        <w:rPr>
          <w:rFonts w:ascii="Book Antiqua" w:hAnsi="Book Antiqua"/>
          <w:b/>
          <w:i/>
          <w:lang w:val="en-US"/>
        </w:rPr>
        <w:t xml:space="preserve"> </w:t>
      </w:r>
      <w:r w:rsidRPr="003B4628">
        <w:rPr>
          <w:rFonts w:ascii="Book Antiqua" w:hAnsi="Book Antiqua"/>
          <w:lang w:val="en-US"/>
        </w:rPr>
        <w:t>is widely considered the only real potentially curative approach that provides treatment of both HCC and the underlying liver cirrhosis.</w:t>
      </w:r>
      <w:r w:rsidR="007F2A6A" w:rsidRPr="003B4628">
        <w:rPr>
          <w:rFonts w:ascii="Book Antiqua" w:hAnsi="Book Antiqua"/>
          <w:lang w:val="en-US"/>
        </w:rPr>
        <w:t xml:space="preserve"> </w:t>
      </w:r>
      <w:r w:rsidRPr="003B4628">
        <w:rPr>
          <w:rFonts w:ascii="Book Antiqua" w:hAnsi="Book Antiqua"/>
          <w:lang w:val="en-US"/>
        </w:rPr>
        <w:t>Its gold standard indication is early unresectable HCC in patients with compensated liver cirrhosis or</w:t>
      </w:r>
      <w:r w:rsidR="007F2A6A" w:rsidRPr="003B4628">
        <w:rPr>
          <w:rFonts w:ascii="Book Antiqua" w:hAnsi="Book Antiqua"/>
          <w:lang w:val="en-US"/>
        </w:rPr>
        <w:t xml:space="preserve"> </w:t>
      </w:r>
      <w:r w:rsidRPr="003B4628">
        <w:rPr>
          <w:rFonts w:ascii="Book Antiqua" w:hAnsi="Book Antiqua"/>
          <w:lang w:val="en-US"/>
        </w:rPr>
        <w:t>HCC with no more than 3 nodules, Stage 0 or A according to the BCLC system. Recent reports show that 70% of transplanted patients for HCC are alive after 5 years, especially when transplantation was per</w:t>
      </w:r>
      <w:r w:rsidR="007F598E" w:rsidRPr="003B4628">
        <w:rPr>
          <w:rFonts w:ascii="Book Antiqua" w:hAnsi="Book Antiqua"/>
          <w:lang w:val="en-US"/>
        </w:rPr>
        <w:t>formed using the Milan criteria</w:t>
      </w:r>
      <w:r w:rsidR="00DC2823" w:rsidRPr="003B4628">
        <w:rPr>
          <w:rFonts w:ascii="Book Antiqua" w:hAnsi="Book Antiqua"/>
          <w:vertAlign w:val="superscript"/>
          <w:lang w:val="en-US"/>
        </w:rPr>
        <w:t>[77-79</w:t>
      </w:r>
      <w:r w:rsidRPr="003B4628">
        <w:rPr>
          <w:rFonts w:ascii="Book Antiqua" w:hAnsi="Book Antiqua"/>
          <w:vertAlign w:val="superscript"/>
          <w:lang w:val="en-US"/>
        </w:rPr>
        <w:t>]</w:t>
      </w:r>
      <w:r w:rsidRPr="003B4628">
        <w:rPr>
          <w:rFonts w:ascii="Book Antiqua" w:hAnsi="Book Antiqua" w:cs="Arial"/>
          <w:i/>
          <w:shd w:val="clear" w:color="auto" w:fill="FFFFFF"/>
          <w:lang w:val="en-US"/>
        </w:rPr>
        <w:t>.</w:t>
      </w:r>
      <w:r w:rsidR="007F2A6A" w:rsidRPr="003B4628">
        <w:rPr>
          <w:rFonts w:ascii="Book Antiqua" w:hAnsi="Book Antiqua" w:cs="Arial"/>
          <w:i/>
          <w:shd w:val="clear" w:color="auto" w:fill="FFFFFF"/>
          <w:lang w:val="en-US"/>
        </w:rPr>
        <w:t xml:space="preserve"> </w:t>
      </w:r>
      <w:r w:rsidRPr="003B4628">
        <w:rPr>
          <w:rFonts w:ascii="Book Antiqua" w:hAnsi="Book Antiqua"/>
          <w:lang w:val="en-US"/>
        </w:rPr>
        <w:t>This percentage of success is extremely good when considering that most of these patients had liver cirrhosis and HCC.</w:t>
      </w:r>
      <w:r w:rsidR="007F2A6A" w:rsidRPr="003B4628">
        <w:rPr>
          <w:rFonts w:ascii="Book Antiqua" w:hAnsi="Book Antiqua"/>
          <w:lang w:val="en-US"/>
        </w:rPr>
        <w:t xml:space="preserve"> </w:t>
      </w:r>
      <w:r w:rsidRPr="003B4628">
        <w:rPr>
          <w:rFonts w:ascii="Book Antiqua" w:hAnsi="Book Antiqua"/>
          <w:lang w:val="en-US"/>
        </w:rPr>
        <w:t>Unfortunately, only a minority of patients can undergo liver transplantation even when it is indicated.</w:t>
      </w:r>
      <w:r w:rsidR="007F2A6A" w:rsidRPr="003B4628">
        <w:rPr>
          <w:rFonts w:ascii="Book Antiqua" w:hAnsi="Book Antiqua"/>
          <w:lang w:val="en-US"/>
        </w:rPr>
        <w:t xml:space="preserve"> </w:t>
      </w:r>
      <w:r w:rsidRPr="003B4628">
        <w:rPr>
          <w:rFonts w:ascii="Book Antiqua" w:hAnsi="Book Antiqua"/>
          <w:lang w:val="en-US"/>
        </w:rPr>
        <w:t>The number of donors is largely insufficient to cope with the worldwide need and the shortage of organs makes waiting lists longer each day</w:t>
      </w:r>
      <w:r w:rsidRPr="003B4628" w:rsidDel="0032683C">
        <w:rPr>
          <w:rFonts w:ascii="Book Antiqua" w:hAnsi="Book Antiqua"/>
          <w:lang w:val="en-US"/>
        </w:rPr>
        <w:t xml:space="preserve"> </w:t>
      </w:r>
      <w:r w:rsidRPr="003B4628">
        <w:rPr>
          <w:rFonts w:ascii="Book Antiqua" w:hAnsi="Book Antiqua"/>
          <w:lang w:val="en-US"/>
        </w:rPr>
        <w:t>in every country,</w:t>
      </w:r>
      <w:r w:rsidR="007F2A6A" w:rsidRPr="003B4628">
        <w:rPr>
          <w:rFonts w:ascii="Book Antiqua" w:hAnsi="Book Antiqua"/>
          <w:lang w:val="en-US"/>
        </w:rPr>
        <w:t xml:space="preserve"> </w:t>
      </w:r>
      <w:r w:rsidRPr="003B4628">
        <w:rPr>
          <w:rFonts w:ascii="Book Antiqua" w:hAnsi="Book Antiqua"/>
          <w:lang w:val="en-US"/>
        </w:rPr>
        <w:t xml:space="preserve">so that many patients become unsuitable for transplantation or die while </w:t>
      </w:r>
      <w:r w:rsidRPr="003B4628">
        <w:rPr>
          <w:rFonts w:ascii="Book Antiqua" w:hAnsi="Book Antiqua"/>
          <w:lang w:val="en-US"/>
        </w:rPr>
        <w:lastRenderedPageBreak/>
        <w:t>awaiting transplant. Many attempts have been made to go beyond the limits of the Milan criteria and results are under scrutiny now. One large review involving 770 consecutive transplanted patients for HCC shows that performing transplantation beyond the Milan criteria attains a 57% general rate of survival, after 5 years, with a rate of recurrence of 35%</w:t>
      </w:r>
      <w:r w:rsidR="006D6197" w:rsidRPr="003B4628">
        <w:rPr>
          <w:rFonts w:ascii="Book Antiqua" w:hAnsi="Book Antiqua"/>
          <w:vertAlign w:val="superscript"/>
          <w:lang w:val="en-US"/>
        </w:rPr>
        <w:t>[80</w:t>
      </w:r>
      <w:r w:rsidR="00A516B0" w:rsidRPr="003B4628">
        <w:rPr>
          <w:rFonts w:ascii="Book Antiqua" w:hAnsi="Book Antiqua"/>
          <w:vertAlign w:val="superscript"/>
          <w:lang w:val="en-US"/>
        </w:rPr>
        <w:t>]</w:t>
      </w:r>
      <w:r w:rsidR="00A516B0" w:rsidRPr="003B4628">
        <w:rPr>
          <w:rFonts w:ascii="Book Antiqua" w:hAnsi="Book Antiqua"/>
          <w:lang w:val="en-US"/>
        </w:rPr>
        <w:t>.</w:t>
      </w:r>
      <w:r w:rsidRPr="003B4628">
        <w:rPr>
          <w:rFonts w:ascii="Book Antiqua" w:hAnsi="Book Antiqua"/>
          <w:vertAlign w:val="superscript"/>
          <w:lang w:val="en-US"/>
        </w:rPr>
        <w:t xml:space="preserve"> </w:t>
      </w:r>
      <w:r w:rsidRPr="003B4628">
        <w:rPr>
          <w:rFonts w:ascii="Book Antiqua" w:hAnsi="Book Antiqua"/>
          <w:lang w:val="en-US"/>
        </w:rPr>
        <w:t>However, by using tissue cytokeratin 19 (CK 19) and the sum of the size of the largest tumor size plus the number of nodules up to 7, as for S2 patients, as prognostic markers, it was possible to divide the entire group of patients in two: one group who were negative for CK 19 and were not included in the S2 group, and another group who resulted positive or to be in S2 group. The results were quite different and impressive: the first group had a 64% survival rate and 19% relapse compared to the other group where survival dropped to 45% w</w:t>
      </w:r>
      <w:r w:rsidR="007F598E" w:rsidRPr="003B4628">
        <w:rPr>
          <w:rFonts w:ascii="Book Antiqua" w:hAnsi="Book Antiqua"/>
          <w:lang w:val="en-US"/>
        </w:rPr>
        <w:t>ith a rate of recurrence of 53%</w:t>
      </w:r>
      <w:r w:rsidR="00DC2823" w:rsidRPr="003B4628">
        <w:rPr>
          <w:rFonts w:ascii="Book Antiqua" w:hAnsi="Book Antiqua"/>
          <w:vertAlign w:val="superscript"/>
          <w:lang w:val="en-US"/>
        </w:rPr>
        <w:t>[80</w:t>
      </w:r>
      <w:r w:rsidRPr="003B4628">
        <w:rPr>
          <w:rFonts w:ascii="Book Antiqua" w:hAnsi="Book Antiqua"/>
          <w:vertAlign w:val="superscript"/>
          <w:lang w:val="en-US"/>
        </w:rPr>
        <w:t>]</w:t>
      </w:r>
      <w:r w:rsidRPr="003B4628">
        <w:rPr>
          <w:rFonts w:ascii="Book Antiqua" w:hAnsi="Book Antiqua"/>
          <w:lang w:val="en-US"/>
        </w:rPr>
        <w:t>.</w:t>
      </w:r>
      <w:r w:rsidR="00026897" w:rsidRPr="003B4628">
        <w:rPr>
          <w:rFonts w:ascii="Book Antiqua" w:hAnsi="Book Antiqua"/>
          <w:lang w:val="en-US"/>
        </w:rPr>
        <w:t xml:space="preserve"> </w:t>
      </w:r>
    </w:p>
    <w:p w:rsidR="00D81AD8" w:rsidRPr="003B4628" w:rsidRDefault="00D81AD8" w:rsidP="004E692F">
      <w:pPr>
        <w:spacing w:line="360" w:lineRule="auto"/>
        <w:ind w:firstLine="567"/>
        <w:jc w:val="both"/>
        <w:rPr>
          <w:rFonts w:ascii="Book Antiqua" w:hAnsi="Book Antiqua"/>
          <w:lang w:val="en-US"/>
        </w:rPr>
      </w:pPr>
      <w:r w:rsidRPr="003B4628">
        <w:rPr>
          <w:rFonts w:ascii="Book Antiqua" w:hAnsi="Book Antiqua"/>
          <w:lang w:val="en-US"/>
        </w:rPr>
        <w:t>There are several reviews that address the issue of selection of patients to insert on the w</w:t>
      </w:r>
      <w:r w:rsidR="007F598E" w:rsidRPr="003B4628">
        <w:rPr>
          <w:rFonts w:ascii="Book Antiqua" w:hAnsi="Book Antiqua"/>
          <w:lang w:val="en-US"/>
        </w:rPr>
        <w:t>aiting list for transplantation</w:t>
      </w:r>
      <w:r w:rsidR="006D6197" w:rsidRPr="003B4628">
        <w:rPr>
          <w:rFonts w:ascii="Book Antiqua" w:hAnsi="Book Antiqua"/>
          <w:vertAlign w:val="superscript"/>
          <w:lang w:val="en-US"/>
        </w:rPr>
        <w:t>[81,82</w:t>
      </w:r>
      <w:r w:rsidRPr="003B4628">
        <w:rPr>
          <w:rFonts w:ascii="Book Antiqua" w:hAnsi="Book Antiqua"/>
          <w:vertAlign w:val="superscript"/>
          <w:lang w:val="en-US"/>
        </w:rPr>
        <w:t>]</w:t>
      </w:r>
      <w:r w:rsidR="006D6197" w:rsidRPr="003B4628">
        <w:rPr>
          <w:rFonts w:ascii="Book Antiqua" w:hAnsi="Book Antiqua"/>
          <w:lang w:val="en-US"/>
        </w:rPr>
        <w:t xml:space="preserve">.  In this general review </w:t>
      </w:r>
      <w:r w:rsidRPr="003B4628">
        <w:rPr>
          <w:rFonts w:ascii="Book Antiqua" w:hAnsi="Book Antiqua"/>
          <w:lang w:val="en-US"/>
        </w:rPr>
        <w:t>it is sufficient to say that patients with early or very early unresectable HCC and liver cirrhosis with good liver reserve function (Child Pugh A) (stage 0 or A accord</w:t>
      </w:r>
      <w:r w:rsidR="00A516B0" w:rsidRPr="003B4628">
        <w:rPr>
          <w:rFonts w:ascii="Book Antiqua" w:hAnsi="Book Antiqua"/>
          <w:lang w:val="en-US"/>
        </w:rPr>
        <w:t>ing to the BCLC system) are excellent</w:t>
      </w:r>
      <w:r w:rsidRPr="003B4628">
        <w:rPr>
          <w:rFonts w:ascii="Book Antiqua" w:hAnsi="Book Antiqua"/>
          <w:lang w:val="en-US"/>
        </w:rPr>
        <w:t xml:space="preserve"> candidates for liver transplant.</w:t>
      </w:r>
      <w:r w:rsidR="007F2A6A" w:rsidRPr="003B4628">
        <w:rPr>
          <w:rFonts w:ascii="Book Antiqua" w:hAnsi="Book Antiqua"/>
          <w:lang w:val="en-US"/>
        </w:rPr>
        <w:t xml:space="preserve"> </w:t>
      </w:r>
      <w:r w:rsidRPr="003B4628">
        <w:rPr>
          <w:rFonts w:ascii="Book Antiqua" w:hAnsi="Book Antiqua"/>
          <w:lang w:val="en-US"/>
        </w:rPr>
        <w:t>Those who have poor reserve of liver function or too advanced HCC, stage C of the BCLC system, are not good candidates because of the surgery risk and/or frequent and/or rapid recurrence or appearance of metastases.</w:t>
      </w:r>
      <w:r w:rsidR="007F2A6A" w:rsidRPr="003B4628">
        <w:rPr>
          <w:rFonts w:ascii="Book Antiqua" w:hAnsi="Book Antiqua"/>
          <w:lang w:val="en-US"/>
        </w:rPr>
        <w:t xml:space="preserve"> </w:t>
      </w:r>
      <w:r w:rsidRPr="003B4628">
        <w:rPr>
          <w:rFonts w:ascii="Book Antiqua" w:hAnsi="Book Antiqua"/>
          <w:lang w:val="en-US"/>
        </w:rPr>
        <w:t>Finally, there is a group of heterogeneous patients, included in the intermediate stage according to the BCLC system (stage B), where the decision on whether to submit patients to transplantation must be discussed among e</w:t>
      </w:r>
      <w:r w:rsidR="007F598E" w:rsidRPr="003B4628">
        <w:rPr>
          <w:rFonts w:ascii="Book Antiqua" w:hAnsi="Book Antiqua"/>
          <w:lang w:val="en-US"/>
        </w:rPr>
        <w:t>xperts with different expertise</w:t>
      </w:r>
      <w:r w:rsidRPr="003B4628">
        <w:rPr>
          <w:rFonts w:ascii="Book Antiqua" w:hAnsi="Book Antiqua"/>
          <w:lang w:val="en-US"/>
        </w:rPr>
        <w:t>. One possible pathway is indicated in Figure 1. Patients with Stage D disease are not candidates for transplanta</w:t>
      </w:r>
      <w:r w:rsidR="00765431" w:rsidRPr="003B4628">
        <w:rPr>
          <w:rFonts w:ascii="Book Antiqua" w:hAnsi="Book Antiqua"/>
          <w:lang w:val="en-US"/>
        </w:rPr>
        <w:t>t</w:t>
      </w:r>
      <w:r w:rsidRPr="003B4628">
        <w:rPr>
          <w:rFonts w:ascii="Book Antiqua" w:hAnsi="Book Antiqua"/>
          <w:lang w:val="en-US"/>
        </w:rPr>
        <w:t>ion nor for active treatment of HCC.</w:t>
      </w:r>
    </w:p>
    <w:p w:rsidR="00D81AD8" w:rsidRPr="003B4628" w:rsidRDefault="007F2A6A" w:rsidP="004E692F">
      <w:pPr>
        <w:spacing w:line="360" w:lineRule="auto"/>
        <w:ind w:firstLine="567"/>
        <w:jc w:val="both"/>
        <w:rPr>
          <w:rFonts w:ascii="Book Antiqua" w:hAnsi="Book Antiqua"/>
          <w:i/>
          <w:lang w:val="en-US"/>
        </w:rPr>
      </w:pPr>
      <w:r w:rsidRPr="003B4628">
        <w:rPr>
          <w:rFonts w:ascii="Book Antiqua" w:hAnsi="Book Antiqua"/>
          <w:lang w:val="en-US"/>
        </w:rPr>
        <w:t xml:space="preserve"> </w:t>
      </w:r>
      <w:r w:rsidR="00D81AD8" w:rsidRPr="003B4628">
        <w:rPr>
          <w:rFonts w:ascii="Book Antiqua" w:hAnsi="Book Antiqua"/>
          <w:lang w:val="en-US"/>
        </w:rPr>
        <w:t>There are other problems with liver transplant: one is that many candidates for transplantation have chronic HBV or HCV infections that recur after transplantation and may quite rapidly reproduce liver cirrhosis. Effective treatments have been available for HBV infection for several years, including use of interferon, lamiv</w:t>
      </w:r>
      <w:r w:rsidR="00635E30" w:rsidRPr="003B4628">
        <w:rPr>
          <w:rFonts w:ascii="Book Antiqua" w:hAnsi="Book Antiqua"/>
          <w:lang w:val="en-US"/>
        </w:rPr>
        <w:t>udine and other antiviral drugs</w:t>
      </w:r>
      <w:r w:rsidR="00FF75A1" w:rsidRPr="003B4628">
        <w:rPr>
          <w:rFonts w:ascii="Book Antiqua" w:hAnsi="Book Antiqua"/>
          <w:vertAlign w:val="superscript"/>
          <w:lang w:val="en-US"/>
        </w:rPr>
        <w:t>[83-85</w:t>
      </w:r>
      <w:r w:rsidR="00D81AD8" w:rsidRPr="003B4628">
        <w:rPr>
          <w:rFonts w:ascii="Book Antiqua" w:hAnsi="Book Antiqua"/>
          <w:vertAlign w:val="superscript"/>
          <w:lang w:val="en-US"/>
        </w:rPr>
        <w:t>]</w:t>
      </w:r>
      <w:r w:rsidR="00D81AD8" w:rsidRPr="003B4628">
        <w:rPr>
          <w:rFonts w:ascii="Book Antiqua" w:hAnsi="Book Antiqua"/>
          <w:lang w:val="en-US"/>
        </w:rPr>
        <w:t>. Treatment is usually effective and eradicates the infection in most. Therapy should start before surgery and be continued for several months. It is more difficult to deal with HCV infection, especially that due to HCV genotype 1 that is particularly resistant to antiviral treatment with peg-interferon and ribavirin. Relapse of chronic hepatitis and liver cirrhosis occurs rapidly and, in addition, these patients show significantly worse prognosis than others</w:t>
      </w:r>
      <w:r w:rsidR="00FF75A1" w:rsidRPr="003B4628">
        <w:rPr>
          <w:rFonts w:ascii="Book Antiqua" w:hAnsi="Book Antiqua"/>
          <w:vertAlign w:val="superscript"/>
          <w:lang w:val="en-US"/>
        </w:rPr>
        <w:t>[86</w:t>
      </w:r>
      <w:r w:rsidR="00D81AD8" w:rsidRPr="003B4628">
        <w:rPr>
          <w:rFonts w:ascii="Book Antiqua" w:hAnsi="Book Antiqua"/>
          <w:vertAlign w:val="superscript"/>
          <w:lang w:val="en-US"/>
        </w:rPr>
        <w:t>]</w:t>
      </w:r>
      <w:r w:rsidR="00D81AD8" w:rsidRPr="003B4628">
        <w:rPr>
          <w:rFonts w:ascii="Book Antiqua" w:hAnsi="Book Antiqua"/>
          <w:lang w:val="en-US"/>
        </w:rPr>
        <w:t>.</w:t>
      </w:r>
      <w:r w:rsidRPr="003B4628">
        <w:rPr>
          <w:rFonts w:ascii="Book Antiqua" w:hAnsi="Book Antiqua"/>
          <w:lang w:val="en-US"/>
        </w:rPr>
        <w:t xml:space="preserve"> </w:t>
      </w:r>
      <w:r w:rsidR="00D81AD8" w:rsidRPr="003B4628">
        <w:rPr>
          <w:rFonts w:ascii="Book Antiqua" w:hAnsi="Book Antiqua"/>
          <w:lang w:val="en-US"/>
        </w:rPr>
        <w:t xml:space="preserve">Accordingly, active HCV infection has been a </w:t>
      </w:r>
      <w:r w:rsidR="00D81AD8" w:rsidRPr="003B4628">
        <w:rPr>
          <w:rFonts w:ascii="Book Antiqua" w:hAnsi="Book Antiqua"/>
          <w:lang w:val="en-US"/>
        </w:rPr>
        <w:lastRenderedPageBreak/>
        <w:t>reason to exclude patients from transplantation in many centers. However, major progress has been made in the last 2 years in the treatment of chronic HCV infection including that due to genotype 1, through introduction of drugs such as sofosbuvir, ledipasvir, elbasvir and others that specifically target HCV proteins</w:t>
      </w:r>
      <w:r w:rsidR="006D6197" w:rsidRPr="003B4628">
        <w:rPr>
          <w:rFonts w:ascii="Book Antiqua" w:hAnsi="Book Antiqua"/>
          <w:lang w:val="en-US"/>
        </w:rPr>
        <w:t xml:space="preserve"> </w:t>
      </w:r>
      <w:r w:rsidR="00FF75A1" w:rsidRPr="003B4628">
        <w:rPr>
          <w:rFonts w:ascii="Book Antiqua" w:hAnsi="Book Antiqua"/>
          <w:vertAlign w:val="superscript"/>
          <w:lang w:val="en-US"/>
        </w:rPr>
        <w:t>[87,88</w:t>
      </w:r>
      <w:r w:rsidR="00D81AD8" w:rsidRPr="003B4628">
        <w:rPr>
          <w:rFonts w:ascii="Book Antiqua" w:hAnsi="Book Antiqua"/>
          <w:vertAlign w:val="superscript"/>
          <w:lang w:val="en-US"/>
        </w:rPr>
        <w:t>]</w:t>
      </w:r>
      <w:r w:rsidR="00D81AD8" w:rsidRPr="003B4628">
        <w:rPr>
          <w:rFonts w:ascii="Book Antiqua" w:hAnsi="Book Antiqua"/>
          <w:lang w:val="en-US"/>
        </w:rPr>
        <w:t>. These drugs are able to clear the virus in most HCV patients though bitter discussion is in progress in several countries over the cost of these drugs and on their generalized use.</w:t>
      </w:r>
      <w:r w:rsidRPr="003B4628">
        <w:rPr>
          <w:rFonts w:ascii="Book Antiqua" w:hAnsi="Book Antiqua"/>
          <w:lang w:val="en-US"/>
        </w:rPr>
        <w:t xml:space="preserve"> </w:t>
      </w:r>
      <w:r w:rsidR="00D81AD8" w:rsidRPr="003B4628">
        <w:rPr>
          <w:rFonts w:ascii="Book Antiqua" w:hAnsi="Book Antiqua"/>
          <w:lang w:val="en-US"/>
        </w:rPr>
        <w:t>It is too early to ascertain whether these new antiviral drugs have solved the problem. It must be kept in mind that HCV infects several sanctuaries of the body and since transplanted patients are chronically treated with immunosuppressive drugs, it is not possible to exclude later relapse of infection. Moreover, reactivation of HBV infection has been reported in patients on treatment with these new anti-HCV drugs and the issue is still open to possible surprises</w:t>
      </w:r>
      <w:r w:rsidR="00FF75A1" w:rsidRPr="003B4628">
        <w:rPr>
          <w:rFonts w:ascii="Book Antiqua" w:hAnsi="Book Antiqua"/>
          <w:vertAlign w:val="superscript"/>
          <w:lang w:val="en-US"/>
        </w:rPr>
        <w:t>[89</w:t>
      </w:r>
      <w:r w:rsidR="00D81AD8" w:rsidRPr="003B4628">
        <w:rPr>
          <w:rFonts w:ascii="Book Antiqua" w:hAnsi="Book Antiqua"/>
          <w:vertAlign w:val="superscript"/>
          <w:lang w:val="en-US"/>
        </w:rPr>
        <w:t>]</w:t>
      </w:r>
      <w:r w:rsidR="00D81AD8" w:rsidRPr="003B4628">
        <w:rPr>
          <w:rFonts w:ascii="Book Antiqua" w:hAnsi="Book Antiqua"/>
          <w:lang w:val="en-US"/>
        </w:rPr>
        <w:t>.</w:t>
      </w:r>
      <w:r w:rsidRPr="003B4628">
        <w:rPr>
          <w:rFonts w:ascii="Book Antiqua" w:hAnsi="Book Antiqua"/>
          <w:lang w:val="en-US"/>
        </w:rPr>
        <w:t xml:space="preserve"> </w:t>
      </w:r>
    </w:p>
    <w:p w:rsidR="00D81AD8" w:rsidRPr="003B4628" w:rsidRDefault="007F2A6A" w:rsidP="004E692F">
      <w:pPr>
        <w:spacing w:line="360" w:lineRule="auto"/>
        <w:ind w:firstLine="567"/>
        <w:jc w:val="both"/>
        <w:rPr>
          <w:rFonts w:ascii="Book Antiqua" w:hAnsi="Book Antiqua"/>
          <w:lang w:val="en-US"/>
        </w:rPr>
      </w:pPr>
      <w:r w:rsidRPr="003B4628">
        <w:rPr>
          <w:rFonts w:ascii="Book Antiqua" w:hAnsi="Book Antiqua"/>
          <w:lang w:val="en-US"/>
        </w:rPr>
        <w:t xml:space="preserve"> </w:t>
      </w:r>
      <w:r w:rsidR="00D81AD8" w:rsidRPr="003B4628">
        <w:rPr>
          <w:rFonts w:ascii="Book Antiqua" w:hAnsi="Book Antiqua"/>
          <w:lang w:val="en-US"/>
        </w:rPr>
        <w:t>To overcome the shortage of donors and to cut - waiting list time for recipients of a</w:t>
      </w:r>
      <w:r w:rsidRPr="003B4628">
        <w:rPr>
          <w:rFonts w:ascii="Book Antiqua" w:hAnsi="Book Antiqua"/>
          <w:lang w:val="en-US"/>
        </w:rPr>
        <w:t xml:space="preserve"> </w:t>
      </w:r>
      <w:r w:rsidR="00D81AD8" w:rsidRPr="003B4628">
        <w:rPr>
          <w:rFonts w:ascii="Book Antiqua" w:hAnsi="Book Antiqua"/>
          <w:lang w:val="en-US"/>
        </w:rPr>
        <w:t>new liver it has been proposed to split the available deceased-donor livers (DDLT) or to take part of the liver from live donors (LDLT) (usually a relative of the patient).</w:t>
      </w:r>
      <w:r w:rsidRPr="003B4628">
        <w:rPr>
          <w:rFonts w:ascii="Book Antiqua" w:hAnsi="Book Antiqua"/>
          <w:lang w:val="en-US"/>
        </w:rPr>
        <w:t xml:space="preserve"> </w:t>
      </w:r>
      <w:r w:rsidR="00D81AD8" w:rsidRPr="003B4628">
        <w:rPr>
          <w:rFonts w:ascii="Book Antiqua" w:hAnsi="Book Antiqua"/>
          <w:lang w:val="en-US"/>
        </w:rPr>
        <w:t xml:space="preserve">The results appear good according to what has been published </w:t>
      </w:r>
      <w:r w:rsidR="00A516B0" w:rsidRPr="003B4628">
        <w:rPr>
          <w:rFonts w:ascii="Book Antiqua" w:hAnsi="Book Antiqua"/>
          <w:lang w:val="en-US"/>
        </w:rPr>
        <w:t xml:space="preserve">especially </w:t>
      </w:r>
      <w:r w:rsidR="00D81AD8" w:rsidRPr="003B4628">
        <w:rPr>
          <w:rFonts w:ascii="Book Antiqua" w:hAnsi="Book Antiqua"/>
          <w:lang w:val="en-US"/>
        </w:rPr>
        <w:t xml:space="preserve">in Asia, without any statistically significant increase in recurrence of HCC as compared </w:t>
      </w:r>
      <w:r w:rsidR="004E48F7" w:rsidRPr="003B4628">
        <w:rPr>
          <w:rFonts w:ascii="Book Antiqua" w:hAnsi="Book Antiqua"/>
          <w:lang w:val="en-US"/>
        </w:rPr>
        <w:t>to traditional cadaveric donors</w:t>
      </w:r>
      <w:r w:rsidR="00FF75A1" w:rsidRPr="003B4628">
        <w:rPr>
          <w:rFonts w:ascii="Book Antiqua" w:hAnsi="Book Antiqua"/>
          <w:vertAlign w:val="superscript"/>
          <w:lang w:val="en-US"/>
        </w:rPr>
        <w:t>[90</w:t>
      </w:r>
      <w:r w:rsidR="006D6197" w:rsidRPr="003B4628">
        <w:rPr>
          <w:rFonts w:ascii="Book Antiqua" w:hAnsi="Book Antiqua"/>
          <w:vertAlign w:val="superscript"/>
          <w:lang w:val="en-US"/>
        </w:rPr>
        <w:t>-93</w:t>
      </w:r>
      <w:r w:rsidR="00D81AD8" w:rsidRPr="003B4628">
        <w:rPr>
          <w:rFonts w:ascii="Book Antiqua" w:hAnsi="Book Antiqua"/>
          <w:vertAlign w:val="superscript"/>
          <w:lang w:val="en-US"/>
        </w:rPr>
        <w:t>]</w:t>
      </w:r>
      <w:r w:rsidR="00D81AD8" w:rsidRPr="003B4628">
        <w:rPr>
          <w:rFonts w:ascii="Book Antiqua" w:hAnsi="Book Antiqua"/>
          <w:lang w:val="en-US"/>
        </w:rPr>
        <w:t>. Complications of liver surgery of live donors make this option still debatable especially considering a mortality rate that ranges from 0.1% to 0.3% of the donor</w:t>
      </w:r>
      <w:r w:rsidR="006D6197" w:rsidRPr="003B4628">
        <w:rPr>
          <w:rFonts w:ascii="Book Antiqua" w:hAnsi="Book Antiqua"/>
          <w:vertAlign w:val="superscript"/>
          <w:lang w:val="en-US"/>
        </w:rPr>
        <w:t>[93</w:t>
      </w:r>
      <w:r w:rsidR="00FF75A1" w:rsidRPr="003B4628">
        <w:rPr>
          <w:rFonts w:ascii="Book Antiqua" w:hAnsi="Book Antiqua"/>
          <w:vertAlign w:val="superscript"/>
          <w:lang w:val="en-US"/>
        </w:rPr>
        <w:t>,94</w:t>
      </w:r>
      <w:r w:rsidR="00D81AD8" w:rsidRPr="003B4628">
        <w:rPr>
          <w:rFonts w:ascii="Book Antiqua" w:hAnsi="Book Antiqua"/>
          <w:vertAlign w:val="superscript"/>
          <w:lang w:val="en-US"/>
        </w:rPr>
        <w:t>]</w:t>
      </w:r>
      <w:r w:rsidR="00D81AD8" w:rsidRPr="003B4628">
        <w:rPr>
          <w:rFonts w:ascii="Book Antiqua" w:hAnsi="Book Antiqua"/>
          <w:lang w:val="en-US"/>
        </w:rPr>
        <w:t>.</w:t>
      </w:r>
    </w:p>
    <w:p w:rsidR="00D81AD8" w:rsidRPr="003B4628" w:rsidRDefault="007F2A6A" w:rsidP="004E692F">
      <w:pPr>
        <w:spacing w:line="360" w:lineRule="auto"/>
        <w:ind w:firstLine="567"/>
        <w:jc w:val="both"/>
        <w:rPr>
          <w:rFonts w:ascii="Book Antiqua" w:hAnsi="Book Antiqua"/>
          <w:i/>
          <w:lang w:val="en-US"/>
        </w:rPr>
      </w:pPr>
      <w:r w:rsidRPr="003B4628">
        <w:rPr>
          <w:rFonts w:ascii="Book Antiqua" w:hAnsi="Book Antiqua"/>
          <w:lang w:val="en-US"/>
        </w:rPr>
        <w:t xml:space="preserve"> </w:t>
      </w:r>
      <w:r w:rsidR="00D81AD8" w:rsidRPr="003B4628">
        <w:rPr>
          <w:rFonts w:ascii="Book Antiqua" w:hAnsi="Book Antiqua"/>
          <w:lang w:val="en-US"/>
        </w:rPr>
        <w:t>What should be done to stop HCC progression while patients are on the transplant waiting list?</w:t>
      </w:r>
      <w:r w:rsidRPr="003B4628">
        <w:rPr>
          <w:rFonts w:ascii="Book Antiqua" w:hAnsi="Book Antiqua"/>
          <w:lang w:val="en-US"/>
        </w:rPr>
        <w:t xml:space="preserve"> </w:t>
      </w:r>
      <w:r w:rsidR="00D81AD8" w:rsidRPr="003B4628">
        <w:rPr>
          <w:rFonts w:ascii="Book Antiqua" w:hAnsi="Book Antiqua"/>
          <w:lang w:val="en-US"/>
        </w:rPr>
        <w:t>The ideal approach would destroy the neoplastic tissue as much as possible without damaging the rest of the liver, without reducing functional reserve and, most importantly, without increasing the number of circulating liver</w:t>
      </w:r>
      <w:r w:rsidR="00D81AD8" w:rsidRPr="003B4628" w:rsidDel="00D84B01">
        <w:rPr>
          <w:rFonts w:ascii="Book Antiqua" w:hAnsi="Book Antiqua"/>
          <w:lang w:val="en-US"/>
        </w:rPr>
        <w:t xml:space="preserve"> </w:t>
      </w:r>
      <w:r w:rsidR="00D81AD8" w:rsidRPr="003B4628">
        <w:rPr>
          <w:rFonts w:ascii="Book Antiqua" w:hAnsi="Book Antiqua"/>
          <w:lang w:val="en-US"/>
        </w:rPr>
        <w:t>cancer cells that cause metastases.</w:t>
      </w:r>
      <w:r w:rsidRPr="003B4628">
        <w:rPr>
          <w:rFonts w:ascii="Book Antiqua" w:hAnsi="Book Antiqua"/>
          <w:lang w:val="en-US"/>
        </w:rPr>
        <w:t xml:space="preserve"> </w:t>
      </w:r>
      <w:r w:rsidR="00D81AD8" w:rsidRPr="003B4628">
        <w:rPr>
          <w:rFonts w:ascii="Book Antiqua" w:hAnsi="Book Antiqua"/>
          <w:lang w:val="en-US"/>
        </w:rPr>
        <w:t>Radiofrequency ablation (RFA) that causes almost full coagulative necrosis of the nodule in a single shot might be the best procedure, at least for small lesions.</w:t>
      </w:r>
      <w:r w:rsidRPr="003B4628">
        <w:rPr>
          <w:rFonts w:ascii="Book Antiqua" w:hAnsi="Book Antiqua"/>
          <w:lang w:val="en-US"/>
        </w:rPr>
        <w:t xml:space="preserve"> </w:t>
      </w:r>
      <w:r w:rsidR="00D81AD8" w:rsidRPr="003B4628">
        <w:rPr>
          <w:rFonts w:ascii="Book Antiqua" w:hAnsi="Book Antiqua"/>
          <w:lang w:val="en-US"/>
        </w:rPr>
        <w:t>However, the use of trans-hepatic artery embolization (TAE) or trans-hepatic artery chemo-embolization (TACE) (see later) that theoretically deprive HCC of artery blood flow, necrotizing most of the tumor while allowing the presence of other neoplastic nodules to be assessed during the same procedure, are generally used. Many papers published on this issue show that TACE provides good results and increases overall survival compared to tran</w:t>
      </w:r>
      <w:r w:rsidR="004E48F7" w:rsidRPr="003B4628">
        <w:rPr>
          <w:rFonts w:ascii="Book Antiqua" w:hAnsi="Book Antiqua"/>
          <w:lang w:val="en-US"/>
        </w:rPr>
        <w:t>splantation alone or TACE alone</w:t>
      </w:r>
      <w:r w:rsidR="00FF75A1" w:rsidRPr="003B4628">
        <w:rPr>
          <w:rFonts w:ascii="Book Antiqua" w:hAnsi="Book Antiqua"/>
          <w:vertAlign w:val="superscript"/>
          <w:lang w:val="en-US"/>
        </w:rPr>
        <w:t>[95</w:t>
      </w:r>
      <w:r w:rsidR="00D81AD8" w:rsidRPr="003B4628">
        <w:rPr>
          <w:rFonts w:ascii="Book Antiqua" w:hAnsi="Book Antiqua"/>
          <w:vertAlign w:val="superscript"/>
          <w:lang w:val="en-US"/>
        </w:rPr>
        <w:t>]</w:t>
      </w:r>
      <w:r w:rsidR="00D81AD8" w:rsidRPr="003B4628">
        <w:rPr>
          <w:rFonts w:ascii="Book Antiqua" w:hAnsi="Book Antiqua"/>
          <w:lang w:val="en-US"/>
        </w:rPr>
        <w:t>. However, there are no controlled randomized studies comparing TACE and RFA as neoadjuvant treatment prior to liver transplant.</w:t>
      </w:r>
      <w:r w:rsidRPr="003B4628">
        <w:rPr>
          <w:rFonts w:ascii="Book Antiqua" w:hAnsi="Book Antiqua"/>
          <w:lang w:val="en-US"/>
        </w:rPr>
        <w:t xml:space="preserve"> </w:t>
      </w:r>
      <w:r w:rsidR="00D81AD8" w:rsidRPr="003B4628">
        <w:rPr>
          <w:rFonts w:ascii="Book Antiqua" w:hAnsi="Book Antiqua"/>
          <w:lang w:val="en-US"/>
        </w:rPr>
        <w:t xml:space="preserve">In addition, many centers are now using a different technique of TACE </w:t>
      </w:r>
      <w:r w:rsidR="00D81AD8" w:rsidRPr="003B4628">
        <w:rPr>
          <w:rFonts w:ascii="Book Antiqua" w:hAnsi="Book Antiqua"/>
          <w:lang w:val="en-US"/>
        </w:rPr>
        <w:lastRenderedPageBreak/>
        <w:t>that uses beads eluting anticancer drugs or ionizing microspheres charged with Yttrium</w:t>
      </w:r>
      <w:r w:rsidR="00660FC9" w:rsidRPr="003B4628">
        <w:rPr>
          <w:rFonts w:ascii="Book Antiqua" w:hAnsi="Book Antiqua"/>
          <w:lang w:val="en-US"/>
        </w:rPr>
        <w:t>-99 to embolize the artery that</w:t>
      </w:r>
      <w:r w:rsidR="00D81AD8" w:rsidRPr="003B4628">
        <w:rPr>
          <w:rFonts w:ascii="Book Antiqua" w:hAnsi="Book Antiqua"/>
          <w:lang w:val="en-US"/>
        </w:rPr>
        <w:t xml:space="preserve"> feeds the tumor.</w:t>
      </w:r>
      <w:r w:rsidRPr="003B4628">
        <w:rPr>
          <w:rFonts w:ascii="Book Antiqua" w:hAnsi="Book Antiqua"/>
          <w:lang w:val="en-US"/>
        </w:rPr>
        <w:t xml:space="preserve"> </w:t>
      </w:r>
      <w:r w:rsidR="00D81AD8" w:rsidRPr="003B4628">
        <w:rPr>
          <w:rFonts w:ascii="Book Antiqua" w:hAnsi="Book Antiqua"/>
          <w:lang w:val="en-US"/>
        </w:rPr>
        <w:t>Results are similar in terms of overall survival, although bead-TACE seems to produce fewer sid</w:t>
      </w:r>
      <w:r w:rsidR="004E48F7" w:rsidRPr="003B4628">
        <w:rPr>
          <w:rFonts w:ascii="Book Antiqua" w:hAnsi="Book Antiqua"/>
          <w:lang w:val="en-US"/>
        </w:rPr>
        <w:t>e effects than traditional TACE</w:t>
      </w:r>
      <w:r w:rsidR="00FF75A1" w:rsidRPr="003B4628">
        <w:rPr>
          <w:rFonts w:ascii="Book Antiqua" w:hAnsi="Book Antiqua"/>
          <w:vertAlign w:val="superscript"/>
          <w:lang w:val="en-US"/>
        </w:rPr>
        <w:t>[95-98</w:t>
      </w:r>
      <w:r w:rsidR="00D81AD8" w:rsidRPr="003B4628">
        <w:rPr>
          <w:rFonts w:ascii="Book Antiqua" w:hAnsi="Book Antiqua"/>
          <w:vertAlign w:val="superscript"/>
          <w:lang w:val="en-US"/>
        </w:rPr>
        <w:t>]</w:t>
      </w:r>
      <w:r w:rsidR="00D81AD8" w:rsidRPr="003B4628">
        <w:rPr>
          <w:rFonts w:ascii="Book Antiqua" w:hAnsi="Book Antiqua"/>
          <w:lang w:val="en-US"/>
        </w:rPr>
        <w:t>. Bead-TACE also</w:t>
      </w:r>
      <w:r w:rsidR="00D81AD8" w:rsidRPr="003B4628" w:rsidDel="00D84B01">
        <w:rPr>
          <w:rFonts w:ascii="Book Antiqua" w:hAnsi="Book Antiqua"/>
          <w:lang w:val="en-US"/>
        </w:rPr>
        <w:t xml:space="preserve"> </w:t>
      </w:r>
      <w:r w:rsidR="00D81AD8" w:rsidRPr="003B4628">
        <w:rPr>
          <w:rFonts w:ascii="Book Antiqua" w:hAnsi="Book Antiqua"/>
          <w:lang w:val="en-US"/>
        </w:rPr>
        <w:t>appears useful in downstaging HCC or in maintaining it at a steady stage while p</w:t>
      </w:r>
      <w:r w:rsidR="004E48F7" w:rsidRPr="003B4628">
        <w:rPr>
          <w:rFonts w:ascii="Book Antiqua" w:hAnsi="Book Antiqua"/>
          <w:lang w:val="en-US"/>
        </w:rPr>
        <w:t>atients are awaiting transplant</w:t>
      </w:r>
      <w:r w:rsidR="00FF75A1" w:rsidRPr="003B4628">
        <w:rPr>
          <w:rFonts w:ascii="Book Antiqua" w:hAnsi="Book Antiqua"/>
          <w:vertAlign w:val="superscript"/>
          <w:lang w:val="en-US"/>
        </w:rPr>
        <w:t>[99,</w:t>
      </w:r>
      <w:r w:rsidR="00C409BB" w:rsidRPr="003B4628">
        <w:rPr>
          <w:rFonts w:ascii="Book Antiqua" w:hAnsi="Book Antiqua"/>
          <w:vertAlign w:val="superscript"/>
          <w:lang w:val="en-US"/>
        </w:rPr>
        <w:t>100</w:t>
      </w:r>
      <w:r w:rsidR="00D81AD8" w:rsidRPr="003B4628">
        <w:rPr>
          <w:rFonts w:ascii="Book Antiqua" w:hAnsi="Book Antiqua"/>
          <w:vertAlign w:val="superscript"/>
          <w:lang w:val="en-US"/>
        </w:rPr>
        <w:t>]</w:t>
      </w:r>
      <w:r w:rsidR="00D81AD8" w:rsidRPr="003B4628">
        <w:rPr>
          <w:rFonts w:ascii="Book Antiqua" w:hAnsi="Book Antiqua"/>
          <w:lang w:val="en-US"/>
        </w:rPr>
        <w:t xml:space="preserve">. </w:t>
      </w:r>
    </w:p>
    <w:p w:rsidR="00D81AD8" w:rsidRPr="003B4628" w:rsidRDefault="00D81AD8" w:rsidP="004E692F">
      <w:pPr>
        <w:spacing w:line="360" w:lineRule="auto"/>
        <w:ind w:firstLine="567"/>
        <w:jc w:val="both"/>
        <w:rPr>
          <w:rFonts w:ascii="Book Antiqua" w:hAnsi="Book Antiqua"/>
          <w:lang w:val="en-US"/>
        </w:rPr>
      </w:pPr>
      <w:r w:rsidRPr="003B4628">
        <w:rPr>
          <w:rFonts w:ascii="Book Antiqua" w:hAnsi="Book Antiqua"/>
          <w:b/>
          <w:i/>
          <w:lang w:val="en-US"/>
        </w:rPr>
        <w:t xml:space="preserve">Liver resection </w:t>
      </w:r>
      <w:r w:rsidRPr="003B4628">
        <w:rPr>
          <w:rFonts w:ascii="Book Antiqua" w:hAnsi="Book Antiqua"/>
          <w:lang w:val="en-US"/>
        </w:rPr>
        <w:t>is the other surgical option for treatment of H</w:t>
      </w:r>
      <w:r w:rsidR="009847E3" w:rsidRPr="003B4628">
        <w:rPr>
          <w:rFonts w:ascii="Book Antiqua" w:hAnsi="Book Antiqua"/>
          <w:lang w:val="en-US"/>
        </w:rPr>
        <w:t>CC</w:t>
      </w:r>
      <w:r w:rsidR="00C409BB" w:rsidRPr="003B4628">
        <w:rPr>
          <w:rFonts w:ascii="Book Antiqua" w:hAnsi="Book Antiqua"/>
          <w:vertAlign w:val="superscript"/>
          <w:lang w:val="en-US"/>
        </w:rPr>
        <w:t>[</w:t>
      </w:r>
      <w:r w:rsidRPr="003B4628">
        <w:rPr>
          <w:rFonts w:ascii="Book Antiqua" w:hAnsi="Book Antiqua"/>
          <w:vertAlign w:val="superscript"/>
          <w:lang w:val="en-US"/>
        </w:rPr>
        <w:t>101</w:t>
      </w:r>
      <w:r w:rsidR="00C409BB" w:rsidRPr="003B4628">
        <w:rPr>
          <w:rFonts w:ascii="Book Antiqua" w:hAnsi="Book Antiqua"/>
          <w:vertAlign w:val="superscript"/>
          <w:lang w:val="en-US"/>
        </w:rPr>
        <w:t>,102</w:t>
      </w:r>
      <w:r w:rsidRPr="003B4628">
        <w:rPr>
          <w:rFonts w:ascii="Book Antiqua" w:hAnsi="Book Antiqua"/>
          <w:vertAlign w:val="superscript"/>
          <w:lang w:val="en-US"/>
        </w:rPr>
        <w:t>]</w:t>
      </w:r>
      <w:r w:rsidRPr="003B4628">
        <w:rPr>
          <w:rFonts w:ascii="Book Antiqua" w:hAnsi="Book Antiqua"/>
          <w:lang w:val="en-US"/>
        </w:rPr>
        <w:t>. Liver surgery in patients with cirrhosis or chronic liver disease requires expert surgeons and teams trained to work together in these patients, who may develop liver failure after large resection. In addition, recurrence of HCC within 3 years is quite common (&gt;</w:t>
      </w:r>
      <w:r w:rsidR="007F2A6A" w:rsidRPr="003B4628">
        <w:rPr>
          <w:rFonts w:ascii="Book Antiqua" w:eastAsia="宋体" w:hAnsi="Book Antiqua" w:hint="eastAsia"/>
          <w:lang w:val="en-US" w:eastAsia="zh-CN"/>
        </w:rPr>
        <w:t xml:space="preserve"> </w:t>
      </w:r>
      <w:r w:rsidRPr="003B4628">
        <w:rPr>
          <w:rFonts w:ascii="Book Antiqua" w:hAnsi="Book Antiqua"/>
          <w:lang w:val="en-US"/>
        </w:rPr>
        <w:t>50%) even after the introduction of ultrasound during surgery. Other procedures have been proposed to improve the outcome of patients with HCC and liver cirrhosis who undergo liver resection.</w:t>
      </w:r>
      <w:r w:rsidR="007F2A6A" w:rsidRPr="003B4628">
        <w:rPr>
          <w:rFonts w:ascii="Book Antiqua" w:hAnsi="Book Antiqua"/>
          <w:lang w:val="en-US"/>
        </w:rPr>
        <w:t xml:space="preserve"> </w:t>
      </w:r>
      <w:r w:rsidRPr="003B4628">
        <w:rPr>
          <w:rFonts w:ascii="Book Antiqua" w:hAnsi="Book Antiqua"/>
          <w:lang w:val="en-US"/>
        </w:rPr>
        <w:t>The adoption of the Milan criteria used for liver transplantation and NMR with gadoxetic acid-enhanced MRI</w:t>
      </w:r>
      <w:r w:rsidRPr="003B4628" w:rsidDel="00A46577">
        <w:rPr>
          <w:rFonts w:ascii="Book Antiqua" w:hAnsi="Book Antiqua"/>
          <w:lang w:val="en-US"/>
        </w:rPr>
        <w:t xml:space="preserve"> </w:t>
      </w:r>
      <w:r w:rsidRPr="003B4628">
        <w:rPr>
          <w:rFonts w:ascii="Book Antiqua" w:hAnsi="Book Antiqua"/>
          <w:lang w:val="en-US"/>
        </w:rPr>
        <w:t>during surgery can improve detection of small lesions</w:t>
      </w:r>
      <w:r w:rsidR="007F2A6A" w:rsidRPr="003B4628">
        <w:rPr>
          <w:rFonts w:ascii="Book Antiqua" w:hAnsi="Book Antiqua"/>
          <w:lang w:val="en-US"/>
        </w:rPr>
        <w:t xml:space="preserve"> </w:t>
      </w:r>
      <w:r w:rsidRPr="003B4628">
        <w:rPr>
          <w:rFonts w:ascii="Book Antiqua" w:hAnsi="Book Antiqua"/>
          <w:lang w:val="en-US"/>
        </w:rPr>
        <w:t>by 16% and makes s</w:t>
      </w:r>
      <w:r w:rsidR="009847E3" w:rsidRPr="003B4628">
        <w:rPr>
          <w:rFonts w:ascii="Book Antiqua" w:hAnsi="Book Antiqua"/>
          <w:lang w:val="en-US"/>
        </w:rPr>
        <w:t>urgery more precise and radical</w:t>
      </w:r>
      <w:r w:rsidR="00C409BB" w:rsidRPr="003B4628">
        <w:rPr>
          <w:rFonts w:ascii="Book Antiqua" w:hAnsi="Book Antiqua"/>
          <w:vertAlign w:val="superscript"/>
          <w:lang w:val="en-US"/>
        </w:rPr>
        <w:t>[103,104</w:t>
      </w:r>
      <w:r w:rsidRPr="003B4628">
        <w:rPr>
          <w:rFonts w:ascii="Book Antiqua" w:hAnsi="Book Antiqua"/>
          <w:vertAlign w:val="superscript"/>
          <w:lang w:val="en-US"/>
        </w:rPr>
        <w:t>]</w:t>
      </w:r>
      <w:r w:rsidRPr="003B4628">
        <w:rPr>
          <w:rFonts w:ascii="Book Antiqua" w:hAnsi="Book Antiqua"/>
          <w:lang w:val="en-US"/>
        </w:rPr>
        <w:t>.</w:t>
      </w:r>
      <w:r w:rsidR="007F2A6A" w:rsidRPr="003B4628">
        <w:rPr>
          <w:rFonts w:ascii="Book Antiqua" w:hAnsi="Book Antiqua"/>
          <w:lang w:val="en-US"/>
        </w:rPr>
        <w:t xml:space="preserve"> </w:t>
      </w:r>
    </w:p>
    <w:p w:rsidR="00D81AD8" w:rsidRPr="003B4628" w:rsidRDefault="00D81AD8" w:rsidP="004E692F">
      <w:pPr>
        <w:spacing w:line="360" w:lineRule="auto"/>
        <w:ind w:firstLine="567"/>
        <w:jc w:val="both"/>
        <w:rPr>
          <w:rFonts w:ascii="Book Antiqua" w:hAnsi="Book Antiqua"/>
          <w:lang w:val="en-US"/>
        </w:rPr>
      </w:pPr>
      <w:r w:rsidRPr="003B4628">
        <w:rPr>
          <w:rFonts w:ascii="Book Antiqua" w:hAnsi="Book Antiqua"/>
          <w:lang w:val="en-US"/>
        </w:rPr>
        <w:t xml:space="preserve"> Liver resection has some advantages over transplantation</w:t>
      </w:r>
      <w:r w:rsidR="007F2A6A" w:rsidRPr="003B4628">
        <w:rPr>
          <w:rFonts w:ascii="Book Antiqua" w:hAnsi="Book Antiqua"/>
          <w:lang w:val="en-US"/>
        </w:rPr>
        <w:t xml:space="preserve"> </w:t>
      </w:r>
      <w:r w:rsidRPr="003B4628">
        <w:rPr>
          <w:rFonts w:ascii="Book Antiqua" w:hAnsi="Book Antiqua"/>
          <w:lang w:val="en-US"/>
        </w:rPr>
        <w:t xml:space="preserve">(organ saving, costs, expertise, </w:t>
      </w:r>
      <w:r w:rsidRPr="003B4628">
        <w:rPr>
          <w:rFonts w:ascii="Book Antiqua" w:hAnsi="Book Antiqua"/>
          <w:i/>
          <w:lang w:val="en-US"/>
        </w:rPr>
        <w:t>etc.</w:t>
      </w:r>
      <w:r w:rsidRPr="003B4628">
        <w:rPr>
          <w:rFonts w:ascii="Book Antiqua" w:hAnsi="Book Antiqua"/>
          <w:lang w:val="en-US"/>
        </w:rPr>
        <w:t>) and in addition leaves open the possibility of later transplantation, thus allowing many patients to gain time.</w:t>
      </w:r>
      <w:r w:rsidR="007F2A6A" w:rsidRPr="003B4628">
        <w:rPr>
          <w:rFonts w:ascii="Book Antiqua" w:hAnsi="Book Antiqua"/>
          <w:lang w:val="en-US"/>
        </w:rPr>
        <w:t xml:space="preserve"> </w:t>
      </w:r>
      <w:r w:rsidRPr="003B4628">
        <w:rPr>
          <w:rFonts w:ascii="Book Antiqua" w:hAnsi="Book Antiqua"/>
          <w:lang w:val="en-US"/>
        </w:rPr>
        <w:t>Unfortunately, liver resection does not treat the underlying cirrhosis that is a pre</w:t>
      </w:r>
      <w:r w:rsidR="00660FC9" w:rsidRPr="003B4628">
        <w:rPr>
          <w:rFonts w:ascii="Book Antiqua" w:hAnsi="Book Antiqua"/>
          <w:lang w:val="en-US"/>
        </w:rPr>
        <w:t>-</w:t>
      </w:r>
      <w:r w:rsidRPr="003B4628">
        <w:rPr>
          <w:rFonts w:ascii="Book Antiqua" w:hAnsi="Book Antiqua"/>
          <w:lang w:val="en-US"/>
        </w:rPr>
        <w:t>neoplastic lesion and it can be too risky for patients with advanced HCC and/or liver disease (stage C according to the BCLC). Even very selective resection can cause liver decompensation and/or gastrointestinal bleeding, especially in patients with high values (&gt;10 mmHg) of portal hypertension and gastro-esophageal varices.</w:t>
      </w:r>
      <w:r w:rsidR="007F2A6A" w:rsidRPr="003B4628">
        <w:rPr>
          <w:rFonts w:ascii="Book Antiqua" w:hAnsi="Book Antiqua"/>
          <w:lang w:val="en-US"/>
        </w:rPr>
        <w:t xml:space="preserve"> </w:t>
      </w:r>
      <w:r w:rsidRPr="003B4628">
        <w:rPr>
          <w:rFonts w:ascii="Book Antiqua" w:hAnsi="Book Antiqua"/>
          <w:lang w:val="en-US"/>
        </w:rPr>
        <w:t>This limitation has been disputed recently as it excludes too many patients (about one-fourth) who could benefit from s</w:t>
      </w:r>
      <w:r w:rsidR="009847E3" w:rsidRPr="003B4628">
        <w:rPr>
          <w:rFonts w:ascii="Book Antiqua" w:hAnsi="Book Antiqua"/>
          <w:lang w:val="en-US"/>
        </w:rPr>
        <w:t>urgery from effective treatment</w:t>
      </w:r>
      <w:r w:rsidR="00C409BB" w:rsidRPr="003B4628">
        <w:rPr>
          <w:rFonts w:ascii="Book Antiqua" w:hAnsi="Book Antiqua"/>
          <w:vertAlign w:val="superscript"/>
          <w:lang w:val="en-US"/>
        </w:rPr>
        <w:t>[105</w:t>
      </w:r>
      <w:r w:rsidRPr="003B4628">
        <w:rPr>
          <w:rFonts w:ascii="Book Antiqua" w:hAnsi="Book Antiqua"/>
          <w:vertAlign w:val="superscript"/>
          <w:lang w:val="en-US"/>
        </w:rPr>
        <w:t>]</w:t>
      </w:r>
      <w:r w:rsidRPr="003B4628">
        <w:rPr>
          <w:rFonts w:ascii="Book Antiqua" w:hAnsi="Book Antiqua"/>
          <w:lang w:val="en-US"/>
        </w:rPr>
        <w:t xml:space="preserve">. </w:t>
      </w:r>
    </w:p>
    <w:p w:rsidR="00D81AD8" w:rsidRPr="003B4628" w:rsidRDefault="00D81AD8" w:rsidP="004E692F">
      <w:pPr>
        <w:spacing w:line="360" w:lineRule="auto"/>
        <w:ind w:firstLine="567"/>
        <w:jc w:val="both"/>
        <w:rPr>
          <w:rFonts w:ascii="Book Antiqua" w:hAnsi="Book Antiqua"/>
          <w:lang w:val="en-US"/>
        </w:rPr>
      </w:pPr>
      <w:r w:rsidRPr="003B4628">
        <w:rPr>
          <w:rFonts w:ascii="Book Antiqua" w:hAnsi="Book Antiqua"/>
          <w:lang w:val="en-US"/>
        </w:rPr>
        <w:t>Liver resection in patients with BCLC Stage B can be done quite safely by avoiding to operate those with serum bilirubin over 2 mg/d</w:t>
      </w:r>
      <w:r w:rsidR="00167104" w:rsidRPr="003B4628">
        <w:rPr>
          <w:rFonts w:ascii="Book Antiqua" w:hAnsi="Book Antiqua"/>
          <w:lang w:val="en-US"/>
        </w:rPr>
        <w:t>L</w:t>
      </w:r>
      <w:r w:rsidRPr="003B4628">
        <w:rPr>
          <w:rFonts w:ascii="Book Antiqua" w:hAnsi="Book Antiqua"/>
          <w:lang w:val="en-US"/>
        </w:rPr>
        <w:t xml:space="preserve"> and/or ascites. In selected patients, resection leads to an overall survival &gt;</w:t>
      </w:r>
      <w:r w:rsidR="007F2A6A" w:rsidRPr="003B4628">
        <w:rPr>
          <w:rFonts w:ascii="Book Antiqua" w:eastAsia="宋体" w:hAnsi="Book Antiqua" w:hint="eastAsia"/>
          <w:lang w:val="en-US" w:eastAsia="zh-CN"/>
        </w:rPr>
        <w:t xml:space="preserve"> </w:t>
      </w:r>
      <w:r w:rsidRPr="003B4628">
        <w:rPr>
          <w:rFonts w:ascii="Book Antiqua" w:hAnsi="Book Antiqua"/>
          <w:lang w:val="en-US"/>
        </w:rPr>
        <w:t>85% at 5 years,</w:t>
      </w:r>
      <w:r w:rsidRPr="003B4628">
        <w:rPr>
          <w:rFonts w:ascii="Book Antiqua" w:hAnsi="Book Antiqua"/>
          <w:i/>
          <w:lang w:val="en-US"/>
        </w:rPr>
        <w:t xml:space="preserve"> </w:t>
      </w:r>
      <w:r w:rsidRPr="003B4628">
        <w:rPr>
          <w:rFonts w:ascii="Book Antiqua" w:hAnsi="Book Antiqua"/>
          <w:lang w:val="en-US"/>
        </w:rPr>
        <w:t xml:space="preserve">making this type of surgery the best option for treating early or very early HCC in well compensated liver cirrhosis (Child Pugh A). </w:t>
      </w:r>
    </w:p>
    <w:p w:rsidR="00D81AD8" w:rsidRPr="003B4628" w:rsidRDefault="00D81AD8" w:rsidP="00D72026">
      <w:pPr>
        <w:spacing w:line="360" w:lineRule="auto"/>
        <w:ind w:firstLine="567"/>
        <w:jc w:val="both"/>
        <w:rPr>
          <w:rFonts w:ascii="Book Antiqua" w:eastAsia="宋体" w:hAnsi="Book Antiqua"/>
          <w:lang w:val="en-US" w:eastAsia="zh-CN"/>
        </w:rPr>
      </w:pPr>
      <w:r w:rsidRPr="003B4628">
        <w:rPr>
          <w:rFonts w:ascii="Book Antiqua" w:hAnsi="Book Antiqua"/>
          <w:b/>
          <w:i/>
          <w:lang w:val="en-US"/>
        </w:rPr>
        <w:t xml:space="preserve">Liver ablation </w:t>
      </w:r>
      <w:r w:rsidRPr="003B4628">
        <w:rPr>
          <w:rFonts w:ascii="Book Antiqua" w:hAnsi="Book Antiqua"/>
          <w:lang w:val="en-US"/>
        </w:rPr>
        <w:t>performed using different techniques can be used in patients where surgery is not possible or too risky. Ablative techniques performed by experts in selected patients can allow survival comparable to transplantation even if more recent data have questioned this conclusion</w:t>
      </w:r>
      <w:r w:rsidR="00D72026" w:rsidRPr="003B4628">
        <w:rPr>
          <w:rFonts w:ascii="Book Antiqua" w:eastAsia="宋体" w:hAnsi="Book Antiqua" w:hint="eastAsia"/>
          <w:vertAlign w:val="superscript"/>
          <w:lang w:val="en-US" w:eastAsia="zh-CN"/>
        </w:rPr>
        <w:t>[</w:t>
      </w:r>
      <w:r w:rsidR="00C409BB" w:rsidRPr="003B4628">
        <w:rPr>
          <w:rFonts w:ascii="Book Antiqua" w:hAnsi="Book Antiqua"/>
          <w:vertAlign w:val="superscript"/>
          <w:lang w:val="en-US"/>
        </w:rPr>
        <w:t>106-112</w:t>
      </w:r>
      <w:r w:rsidR="00D72026" w:rsidRPr="003B4628">
        <w:rPr>
          <w:rFonts w:ascii="Book Antiqua" w:eastAsia="宋体" w:hAnsi="Book Antiqua" w:hint="eastAsia"/>
          <w:vertAlign w:val="superscript"/>
          <w:lang w:val="en-US" w:eastAsia="zh-CN"/>
        </w:rPr>
        <w:t>]</w:t>
      </w:r>
      <w:r w:rsidRPr="003B4628">
        <w:rPr>
          <w:rFonts w:ascii="Book Antiqua" w:hAnsi="Book Antiqua"/>
          <w:lang w:val="en-US"/>
        </w:rPr>
        <w:t>. Of the ablative techniques, Percutaneous ethanol injection (PEI)</w:t>
      </w:r>
      <w:r w:rsidR="007F2A6A" w:rsidRPr="003B4628">
        <w:rPr>
          <w:rFonts w:ascii="Book Antiqua" w:hAnsi="Book Antiqua"/>
          <w:lang w:val="en-US"/>
        </w:rPr>
        <w:t xml:space="preserve"> </w:t>
      </w:r>
      <w:r w:rsidRPr="003B4628">
        <w:rPr>
          <w:rFonts w:ascii="Book Antiqua" w:hAnsi="Book Antiqua"/>
          <w:lang w:val="en-US"/>
        </w:rPr>
        <w:t>was the first to be used in patients with small lesion(s) (&lt;</w:t>
      </w:r>
      <w:r w:rsidR="00165572" w:rsidRPr="003B4628">
        <w:rPr>
          <w:rFonts w:ascii="Book Antiqua" w:eastAsia="宋体" w:hAnsi="Book Antiqua" w:hint="eastAsia"/>
          <w:lang w:val="en-US" w:eastAsia="zh-CN"/>
        </w:rPr>
        <w:t xml:space="preserve"> </w:t>
      </w:r>
      <w:r w:rsidRPr="003B4628">
        <w:rPr>
          <w:rFonts w:ascii="Book Antiqua" w:hAnsi="Book Antiqua"/>
          <w:lang w:val="en-US"/>
        </w:rPr>
        <w:t xml:space="preserve">3 cm diameter) </w:t>
      </w:r>
      <w:r w:rsidRPr="003B4628">
        <w:rPr>
          <w:rFonts w:ascii="Book Antiqua" w:hAnsi="Book Antiqua"/>
          <w:lang w:val="en-US"/>
        </w:rPr>
        <w:lastRenderedPageBreak/>
        <w:t>HCC. Excellent results have been observed with recurrence rates at 5 years similar to resection.</w:t>
      </w:r>
      <w:r w:rsidR="007F2A6A" w:rsidRPr="003B4628">
        <w:rPr>
          <w:rFonts w:ascii="Book Antiqua" w:hAnsi="Book Antiqua"/>
          <w:lang w:val="en-US"/>
        </w:rPr>
        <w:t xml:space="preserve"> </w:t>
      </w:r>
      <w:r w:rsidRPr="003B4628">
        <w:rPr>
          <w:rFonts w:ascii="Book Antiqua" w:hAnsi="Book Antiqua"/>
          <w:lang w:val="en-US"/>
        </w:rPr>
        <w:t>PEI consists in injecting ethanol inside the tumor mass to cause coagulative necrosis of all neoplastic nodules.</w:t>
      </w:r>
      <w:r w:rsidR="007F2A6A" w:rsidRPr="003B4628">
        <w:rPr>
          <w:rFonts w:ascii="Book Antiqua" w:hAnsi="Book Antiqua"/>
          <w:lang w:val="en-US"/>
        </w:rPr>
        <w:t xml:space="preserve"> </w:t>
      </w:r>
      <w:r w:rsidRPr="003B4628">
        <w:rPr>
          <w:rFonts w:ascii="Book Antiqua" w:hAnsi="Book Antiqua"/>
          <w:lang w:val="en-US"/>
        </w:rPr>
        <w:t>PEI has been the most successful technique in treating small (less than 3 cm diameter) HCC nodules.</w:t>
      </w:r>
      <w:r w:rsidR="007F2A6A" w:rsidRPr="003B4628">
        <w:rPr>
          <w:rFonts w:ascii="Book Antiqua" w:hAnsi="Book Antiqua"/>
          <w:lang w:val="en-US"/>
        </w:rPr>
        <w:t xml:space="preserve"> </w:t>
      </w:r>
      <w:r w:rsidRPr="003B4628">
        <w:rPr>
          <w:rFonts w:ascii="Book Antiqua" w:hAnsi="Book Antiqua"/>
          <w:lang w:val="en-US"/>
        </w:rPr>
        <w:t>It is easy, inexpensive, requires minimal equipment and expertise, and</w:t>
      </w:r>
      <w:r w:rsidR="007F2A6A" w:rsidRPr="003B4628">
        <w:rPr>
          <w:rFonts w:ascii="Book Antiqua" w:hAnsi="Book Antiqua"/>
          <w:lang w:val="en-US"/>
        </w:rPr>
        <w:t xml:space="preserve"> </w:t>
      </w:r>
      <w:r w:rsidRPr="003B4628">
        <w:rPr>
          <w:rFonts w:ascii="Book Antiqua" w:hAnsi="Book Antiqua"/>
          <w:lang w:val="en-US"/>
        </w:rPr>
        <w:t>has been shown to prolong survival of these patients so much as to be comparable to surgery. PEI is so convenient and easy that it could be done at the patient’s home even in poor countries where health systems are weak.</w:t>
      </w:r>
      <w:r w:rsidR="007F2A6A" w:rsidRPr="003B4628">
        <w:rPr>
          <w:rFonts w:ascii="Book Antiqua" w:hAnsi="Book Antiqua"/>
          <w:lang w:val="en-US"/>
        </w:rPr>
        <w:t xml:space="preserve"> </w:t>
      </w:r>
      <w:r w:rsidRPr="003B4628">
        <w:rPr>
          <w:rFonts w:ascii="Book Antiqua" w:hAnsi="Book Antiqua"/>
          <w:lang w:val="en-US"/>
        </w:rPr>
        <w:t>Ethanol destroys cancer tissue and diffuses well in the cirrhotic liver, and the procedure can be repeated several times on the same nodule or on new ones. The side effects are minimal, no general anesthesia is required and the procedure can be performed in an ambulatory situation.</w:t>
      </w:r>
      <w:r w:rsidR="007F2A6A" w:rsidRPr="003B4628">
        <w:rPr>
          <w:rFonts w:ascii="Book Antiqua" w:hAnsi="Book Antiqua"/>
          <w:lang w:val="en-US"/>
        </w:rPr>
        <w:t xml:space="preserve"> </w:t>
      </w:r>
      <w:r w:rsidRPr="003B4628">
        <w:rPr>
          <w:rFonts w:ascii="Book Antiqua" w:hAnsi="Book Antiqua"/>
          <w:lang w:val="en-US"/>
        </w:rPr>
        <w:t>The use of this simple and inexpensive procedure has shown that</w:t>
      </w:r>
      <w:r w:rsidR="007F2A6A" w:rsidRPr="003B4628">
        <w:rPr>
          <w:rFonts w:ascii="Book Antiqua" w:hAnsi="Book Antiqua"/>
          <w:lang w:val="en-US"/>
        </w:rPr>
        <w:t xml:space="preserve"> </w:t>
      </w:r>
      <w:r w:rsidRPr="003B4628">
        <w:rPr>
          <w:rFonts w:ascii="Book Antiqua" w:hAnsi="Book Antiqua"/>
          <w:lang w:val="en-US"/>
        </w:rPr>
        <w:t>it is possible to prolong survival of many patients and allow them to maintain an excellent quality of lif</w:t>
      </w:r>
      <w:r w:rsidR="00D72026" w:rsidRPr="003B4628">
        <w:rPr>
          <w:rFonts w:ascii="Book Antiqua" w:hAnsi="Book Antiqua"/>
          <w:lang w:val="en-US"/>
        </w:rPr>
        <w:t>e</w:t>
      </w:r>
      <w:r w:rsidR="00C409BB" w:rsidRPr="003B4628">
        <w:rPr>
          <w:rFonts w:ascii="Book Antiqua" w:hAnsi="Book Antiqua"/>
          <w:vertAlign w:val="superscript"/>
          <w:lang w:val="en-US"/>
        </w:rPr>
        <w:t>[106-112</w:t>
      </w:r>
      <w:r w:rsidRPr="003B4628">
        <w:rPr>
          <w:rFonts w:ascii="Book Antiqua" w:hAnsi="Book Antiqua"/>
          <w:vertAlign w:val="superscript"/>
          <w:lang w:val="en-US"/>
        </w:rPr>
        <w:t>]</w:t>
      </w:r>
      <w:r w:rsidRPr="003B4628">
        <w:rPr>
          <w:rFonts w:ascii="Book Antiqua" w:hAnsi="Book Antiqua"/>
          <w:lang w:val="en-US"/>
        </w:rPr>
        <w:t>.</w:t>
      </w:r>
      <w:r w:rsidR="007F2A6A" w:rsidRPr="003B4628">
        <w:rPr>
          <w:rFonts w:ascii="Book Antiqua" w:hAnsi="Book Antiqua"/>
          <w:lang w:val="en-US"/>
        </w:rPr>
        <w:t xml:space="preserve"> </w:t>
      </w:r>
      <w:r w:rsidRPr="003B4628">
        <w:rPr>
          <w:rFonts w:ascii="Book Antiqua" w:hAnsi="Book Antiqua"/>
          <w:lang w:val="en-US"/>
        </w:rPr>
        <w:t>PEI can be used in patients with more than one nodule, usually no more than 3, and because it can easily be</w:t>
      </w:r>
      <w:r w:rsidR="007F2A6A" w:rsidRPr="003B4628">
        <w:rPr>
          <w:rFonts w:ascii="Book Antiqua" w:hAnsi="Book Antiqua"/>
          <w:lang w:val="en-US"/>
        </w:rPr>
        <w:t xml:space="preserve"> </w:t>
      </w:r>
      <w:r w:rsidRPr="003B4628">
        <w:rPr>
          <w:rFonts w:ascii="Book Antiqua" w:hAnsi="Book Antiqua"/>
          <w:lang w:val="en-US"/>
        </w:rPr>
        <w:t>repeated on the already treated nodule, offers patients a simple and inexpensive treatment of their disease.</w:t>
      </w:r>
    </w:p>
    <w:p w:rsidR="00D81AD8" w:rsidRPr="003B4628" w:rsidRDefault="007F2A6A" w:rsidP="004E692F">
      <w:pPr>
        <w:spacing w:line="360" w:lineRule="auto"/>
        <w:ind w:firstLine="567"/>
        <w:jc w:val="both"/>
        <w:rPr>
          <w:rFonts w:ascii="Book Antiqua" w:hAnsi="Book Antiqua"/>
          <w:lang w:val="en-US"/>
        </w:rPr>
      </w:pPr>
      <w:r w:rsidRPr="003B4628">
        <w:rPr>
          <w:rFonts w:ascii="Book Antiqua" w:hAnsi="Book Antiqua"/>
          <w:lang w:val="en-US"/>
        </w:rPr>
        <w:t xml:space="preserve"> </w:t>
      </w:r>
      <w:r w:rsidR="00D81AD8" w:rsidRPr="003B4628">
        <w:rPr>
          <w:rFonts w:ascii="Book Antiqua" w:hAnsi="Book Antiqua"/>
          <w:lang w:val="en-US"/>
        </w:rPr>
        <w:t>The ablative technique obtained by PEI has been improved by using radio-frequency ablation (RFA) that can destroy cancer tissue in only one step. This procedure, more complex and expensive than PEI, has the advantage that it can treat cancer lesions with a larger diameter than PEI can (usually &lt;</w:t>
      </w:r>
      <w:r w:rsidR="00D72026" w:rsidRPr="003B4628">
        <w:rPr>
          <w:rFonts w:ascii="Book Antiqua" w:eastAsia="宋体" w:hAnsi="Book Antiqua" w:hint="eastAsia"/>
          <w:lang w:val="en-US" w:eastAsia="zh-CN"/>
        </w:rPr>
        <w:t xml:space="preserve"> </w:t>
      </w:r>
      <w:r w:rsidR="00D81AD8" w:rsidRPr="003B4628">
        <w:rPr>
          <w:rFonts w:ascii="Book Antiqua" w:hAnsi="Book Antiqua"/>
          <w:lang w:val="en-US"/>
        </w:rPr>
        <w:t xml:space="preserve">5 cm diameter) and many of them with one single application. Because of the pain involved in the procedure, RFA is more commonly performed with the patient under light anesthesia. Side effects occur more commonly than with PEI and but are rarely severe. </w:t>
      </w:r>
    </w:p>
    <w:p w:rsidR="00D81AD8" w:rsidRPr="003B4628" w:rsidRDefault="00D81AD8" w:rsidP="004E692F">
      <w:pPr>
        <w:spacing w:line="360" w:lineRule="auto"/>
        <w:ind w:firstLine="567"/>
        <w:jc w:val="both"/>
        <w:rPr>
          <w:rFonts w:ascii="Book Antiqua" w:eastAsia="宋体" w:hAnsi="Book Antiqua"/>
          <w:lang w:val="en-US" w:eastAsia="zh-CN"/>
        </w:rPr>
      </w:pPr>
      <w:r w:rsidRPr="003B4628">
        <w:rPr>
          <w:rFonts w:ascii="Book Antiqua" w:hAnsi="Book Antiqua"/>
          <w:lang w:val="en-US"/>
        </w:rPr>
        <w:t>A comparison between PEI and RFA shows that when patients are carefully selected, the results in terms of overall survival are similar, though disease recurrence can be observed more freque</w:t>
      </w:r>
      <w:r w:rsidR="00D72026" w:rsidRPr="003B4628">
        <w:rPr>
          <w:rFonts w:ascii="Book Antiqua" w:hAnsi="Book Antiqua"/>
          <w:lang w:val="en-US"/>
        </w:rPr>
        <w:t>ntly in patients treated by PEI</w:t>
      </w:r>
      <w:r w:rsidR="00C409BB" w:rsidRPr="003B4628">
        <w:rPr>
          <w:rFonts w:ascii="Book Antiqua" w:hAnsi="Book Antiqua"/>
          <w:vertAlign w:val="superscript"/>
          <w:lang w:val="en-US"/>
        </w:rPr>
        <w:t>[113,114</w:t>
      </w:r>
      <w:r w:rsidR="00D72026" w:rsidRPr="003B4628">
        <w:rPr>
          <w:rFonts w:ascii="Book Antiqua" w:hAnsi="Book Antiqua"/>
          <w:vertAlign w:val="superscript"/>
          <w:lang w:val="en-US"/>
        </w:rPr>
        <w:t>]</w:t>
      </w:r>
      <w:r w:rsidR="00D72026" w:rsidRPr="003B4628">
        <w:rPr>
          <w:rFonts w:ascii="Book Antiqua" w:eastAsia="宋体" w:hAnsi="Book Antiqua" w:hint="eastAsia"/>
          <w:lang w:val="en-US" w:eastAsia="zh-CN"/>
        </w:rPr>
        <w:t>.</w:t>
      </w:r>
    </w:p>
    <w:p w:rsidR="00D81AD8" w:rsidRPr="003B4628" w:rsidRDefault="007F2A6A" w:rsidP="004E692F">
      <w:pPr>
        <w:spacing w:line="360" w:lineRule="auto"/>
        <w:ind w:firstLine="567"/>
        <w:jc w:val="both"/>
        <w:rPr>
          <w:rFonts w:ascii="Book Antiqua" w:hAnsi="Book Antiqua"/>
          <w:lang w:val="en-US"/>
        </w:rPr>
      </w:pPr>
      <w:r w:rsidRPr="003B4628">
        <w:rPr>
          <w:rFonts w:ascii="Book Antiqua" w:hAnsi="Book Antiqua"/>
          <w:lang w:val="en-US"/>
        </w:rPr>
        <w:t xml:space="preserve"> </w:t>
      </w:r>
      <w:r w:rsidR="00D81AD8" w:rsidRPr="003B4628">
        <w:rPr>
          <w:rFonts w:ascii="Book Antiqua" w:hAnsi="Book Antiqua"/>
          <w:lang w:val="en-US"/>
        </w:rPr>
        <w:t>Ablation of the tumor can be obtained by other means, such as acetic acid or laser, but what is crucial is the expertise of the operator and good patient selection.</w:t>
      </w:r>
    </w:p>
    <w:p w:rsidR="00D81AD8" w:rsidRPr="003B4628" w:rsidRDefault="00D81AD8" w:rsidP="004E692F">
      <w:pPr>
        <w:spacing w:line="360" w:lineRule="auto"/>
        <w:ind w:firstLine="567"/>
        <w:jc w:val="both"/>
        <w:rPr>
          <w:rFonts w:ascii="Book Antiqua" w:hAnsi="Book Antiqua"/>
          <w:b/>
          <w:lang w:val="en-US"/>
        </w:rPr>
      </w:pPr>
    </w:p>
    <w:p w:rsidR="00D81AD8" w:rsidRPr="003B4628" w:rsidRDefault="00D81AD8" w:rsidP="00D72026">
      <w:pPr>
        <w:spacing w:line="360" w:lineRule="auto"/>
        <w:jc w:val="both"/>
        <w:rPr>
          <w:rFonts w:ascii="Book Antiqua" w:hAnsi="Book Antiqua"/>
          <w:b/>
          <w:lang w:val="en-US"/>
        </w:rPr>
      </w:pPr>
      <w:r w:rsidRPr="003B4628">
        <w:rPr>
          <w:rFonts w:ascii="Book Antiqua" w:hAnsi="Book Antiqua"/>
          <w:b/>
          <w:lang w:val="en-US"/>
        </w:rPr>
        <w:t>PALLIATIVE TREATMENTS</w:t>
      </w:r>
    </w:p>
    <w:p w:rsidR="00D81AD8" w:rsidRPr="003B4628" w:rsidRDefault="00D81AD8" w:rsidP="00D72026">
      <w:pPr>
        <w:spacing w:line="360" w:lineRule="auto"/>
        <w:jc w:val="both"/>
        <w:rPr>
          <w:rFonts w:ascii="Book Antiqua" w:hAnsi="Book Antiqua"/>
          <w:lang w:val="en-US"/>
        </w:rPr>
      </w:pPr>
      <w:r w:rsidRPr="003B4628">
        <w:rPr>
          <w:rFonts w:ascii="Book Antiqua" w:hAnsi="Book Antiqua"/>
          <w:lang w:val="en-US"/>
        </w:rPr>
        <w:t>As mentioned earlier, most HCC patients cannot undergo surgery and so, for them, especially those with locally advanced disease, the most effective and safe treatment is that which aims to destroy the most cancer tissue without affecting liver reserve function.</w:t>
      </w:r>
    </w:p>
    <w:p w:rsidR="00D81AD8" w:rsidRPr="003B4628" w:rsidRDefault="007F2A6A" w:rsidP="004E692F">
      <w:pPr>
        <w:spacing w:line="360" w:lineRule="auto"/>
        <w:ind w:firstLine="567"/>
        <w:jc w:val="both"/>
        <w:rPr>
          <w:rFonts w:ascii="Book Antiqua" w:hAnsi="Book Antiqua"/>
          <w:lang w:val="en-US"/>
        </w:rPr>
      </w:pPr>
      <w:r w:rsidRPr="003B4628">
        <w:rPr>
          <w:rFonts w:ascii="Book Antiqua" w:hAnsi="Book Antiqua"/>
          <w:lang w:val="en-US"/>
        </w:rPr>
        <w:lastRenderedPageBreak/>
        <w:t xml:space="preserve"> </w:t>
      </w:r>
      <w:r w:rsidR="00D81AD8" w:rsidRPr="003B4628">
        <w:rPr>
          <w:rFonts w:ascii="Book Antiqua" w:hAnsi="Book Antiqua"/>
          <w:lang w:val="en-US"/>
        </w:rPr>
        <w:t>The procedures that can be used are PEI, RFA, TAE, TACE, in association or not with different forms of chemotherapy.</w:t>
      </w:r>
    </w:p>
    <w:p w:rsidR="00D81AD8" w:rsidRPr="003B4628" w:rsidRDefault="007F2A6A" w:rsidP="004E692F">
      <w:pPr>
        <w:spacing w:line="360" w:lineRule="auto"/>
        <w:ind w:firstLine="567"/>
        <w:jc w:val="both"/>
        <w:rPr>
          <w:rFonts w:ascii="Book Antiqua" w:hAnsi="Book Antiqua"/>
          <w:lang w:val="en-US"/>
        </w:rPr>
      </w:pPr>
      <w:r w:rsidRPr="003B4628">
        <w:rPr>
          <w:rFonts w:ascii="Book Antiqua" w:hAnsi="Book Antiqua"/>
          <w:lang w:val="en-US"/>
        </w:rPr>
        <w:t xml:space="preserve"> </w:t>
      </w:r>
      <w:r w:rsidR="00D81AD8" w:rsidRPr="003B4628">
        <w:rPr>
          <w:rFonts w:ascii="Book Antiqua" w:hAnsi="Book Antiqua"/>
          <w:lang w:val="en-US"/>
        </w:rPr>
        <w:t>PEI and RFA are so easy and safe that they can be performed even in patients with advanced stage of liver cirrhosis (stage C according to the BCLC system). The main risks are infection and bleeding in patients with severe defects in blood coagulation</w:t>
      </w:r>
      <w:r w:rsidRPr="003B4628">
        <w:rPr>
          <w:rFonts w:ascii="Book Antiqua" w:hAnsi="Book Antiqua"/>
          <w:lang w:val="en-US"/>
        </w:rPr>
        <w:t xml:space="preserve"> </w:t>
      </w:r>
      <w:r w:rsidR="00D81AD8" w:rsidRPr="003B4628">
        <w:rPr>
          <w:rFonts w:ascii="Book Antiqua" w:hAnsi="Book Antiqua"/>
          <w:lang w:val="en-US"/>
        </w:rPr>
        <w:t>(pro-thrombin time &lt;</w:t>
      </w:r>
      <w:r w:rsidRPr="003B4628">
        <w:rPr>
          <w:rFonts w:ascii="Book Antiqua" w:eastAsia="宋体" w:hAnsi="Book Antiqua" w:hint="eastAsia"/>
          <w:lang w:val="en-US" w:eastAsia="zh-CN"/>
        </w:rPr>
        <w:t xml:space="preserve"> </w:t>
      </w:r>
      <w:r w:rsidRPr="003B4628">
        <w:rPr>
          <w:rFonts w:ascii="Book Antiqua" w:hAnsi="Book Antiqua"/>
          <w:lang w:val="en-US"/>
        </w:rPr>
        <w:t>60% and platelet counts &lt;</w:t>
      </w:r>
      <w:r w:rsidR="00770A32" w:rsidRPr="003B4628">
        <w:rPr>
          <w:rFonts w:ascii="Book Antiqua" w:eastAsia="宋体" w:hAnsi="Book Antiqua" w:hint="eastAsia"/>
          <w:lang w:val="en-US" w:eastAsia="zh-CN"/>
        </w:rPr>
        <w:t xml:space="preserve"> </w:t>
      </w:r>
      <w:r w:rsidRPr="003B4628">
        <w:rPr>
          <w:rFonts w:ascii="Book Antiqua" w:hAnsi="Book Antiqua"/>
          <w:lang w:val="en-US"/>
        </w:rPr>
        <w:t>60</w:t>
      </w:r>
      <w:r w:rsidR="00D81AD8" w:rsidRPr="003B4628">
        <w:rPr>
          <w:rFonts w:ascii="Book Antiqua" w:hAnsi="Book Antiqua"/>
          <w:lang w:val="en-US"/>
        </w:rPr>
        <w:t>000/m</w:t>
      </w:r>
      <w:r w:rsidR="00770A32" w:rsidRPr="003B4628">
        <w:rPr>
          <w:rFonts w:ascii="Book Antiqua" w:hAnsi="Book Antiqua"/>
          <w:lang w:val="en-US"/>
        </w:rPr>
        <w:t>L</w:t>
      </w:r>
      <w:r w:rsidR="00D81AD8" w:rsidRPr="003B4628">
        <w:rPr>
          <w:rFonts w:ascii="Book Antiqua" w:hAnsi="Book Antiqua"/>
          <w:vertAlign w:val="superscript"/>
          <w:lang w:val="en-US"/>
        </w:rPr>
        <w:t>3</w:t>
      </w:r>
      <w:r w:rsidR="00D81AD8" w:rsidRPr="003B4628">
        <w:rPr>
          <w:rFonts w:ascii="Book Antiqua" w:hAnsi="Book Antiqua"/>
          <w:lang w:val="en-US"/>
        </w:rPr>
        <w:t xml:space="preserve">). The risk of diffusing cancer cells along the needle passage is real, but in our experience is a rare event. </w:t>
      </w:r>
    </w:p>
    <w:p w:rsidR="00D81AD8" w:rsidRPr="003B4628" w:rsidRDefault="007F2A6A" w:rsidP="004E692F">
      <w:pPr>
        <w:spacing w:line="360" w:lineRule="auto"/>
        <w:ind w:firstLine="567"/>
        <w:jc w:val="both"/>
        <w:rPr>
          <w:rFonts w:ascii="Book Antiqua" w:hAnsi="Book Antiqua"/>
          <w:lang w:val="en-US"/>
        </w:rPr>
      </w:pPr>
      <w:r w:rsidRPr="003B4628">
        <w:rPr>
          <w:rFonts w:ascii="Book Antiqua" w:hAnsi="Book Antiqua"/>
          <w:lang w:val="en-US"/>
        </w:rPr>
        <w:t xml:space="preserve"> </w:t>
      </w:r>
      <w:r w:rsidR="00D81AD8" w:rsidRPr="003B4628">
        <w:rPr>
          <w:rFonts w:ascii="Book Antiqua" w:hAnsi="Book Antiqua"/>
          <w:lang w:val="en-US"/>
        </w:rPr>
        <w:t>In several patients where surgery is not indicated, TAE and TACE can be employed to embolize the artery feeding the HCC.</w:t>
      </w:r>
      <w:r w:rsidRPr="003B4628">
        <w:rPr>
          <w:rFonts w:ascii="Book Antiqua" w:hAnsi="Book Antiqua"/>
          <w:lang w:val="en-US"/>
        </w:rPr>
        <w:t xml:space="preserve"> </w:t>
      </w:r>
      <w:r w:rsidR="00D81AD8" w:rsidRPr="003B4628">
        <w:rPr>
          <w:rFonts w:ascii="Book Antiqua" w:hAnsi="Book Antiqua"/>
          <w:lang w:val="en-US"/>
        </w:rPr>
        <w:t>Patients for this procedure must be selected very carefully and the individual performing the procedure needs to be expert (usually a radiologist) in</w:t>
      </w:r>
      <w:r w:rsidRPr="003B4628">
        <w:rPr>
          <w:rFonts w:ascii="Book Antiqua" w:hAnsi="Book Antiqua"/>
          <w:lang w:val="en-US"/>
        </w:rPr>
        <w:t xml:space="preserve"> </w:t>
      </w:r>
      <w:r w:rsidR="00D81AD8" w:rsidRPr="003B4628">
        <w:rPr>
          <w:rFonts w:ascii="Book Antiqua" w:hAnsi="Book Antiqua"/>
          <w:lang w:val="en-US"/>
        </w:rPr>
        <w:t>superselective embolization</w:t>
      </w:r>
      <w:r w:rsidR="004218ED" w:rsidRPr="003B4628">
        <w:rPr>
          <w:rFonts w:ascii="Book Antiqua" w:hAnsi="Book Antiqua"/>
          <w:vertAlign w:val="superscript"/>
          <w:lang w:val="en-US"/>
        </w:rPr>
        <w:t>[114,115</w:t>
      </w:r>
      <w:r w:rsidR="00D81AD8" w:rsidRPr="003B4628">
        <w:rPr>
          <w:rFonts w:ascii="Book Antiqua" w:hAnsi="Book Antiqua"/>
          <w:vertAlign w:val="superscript"/>
          <w:lang w:val="en-US"/>
        </w:rPr>
        <w:t>]</w:t>
      </w:r>
      <w:r w:rsidR="00D81AD8" w:rsidRPr="003B4628">
        <w:rPr>
          <w:rFonts w:ascii="Book Antiqua" w:hAnsi="Book Antiqua"/>
          <w:lang w:val="en-US"/>
        </w:rPr>
        <w:t>. Necrosis of the tumor is rarely complete because of tumor angiogenesis that forms bunches of new small vessels that feed the cancer nodule. In addition, in many cases significant blood supply comes from portal blood and the liver cancer cells a</w:t>
      </w:r>
      <w:r w:rsidR="00606613" w:rsidRPr="003B4628">
        <w:rPr>
          <w:rFonts w:ascii="Book Antiqua" w:hAnsi="Book Antiqua"/>
          <w:lang w:val="en-US"/>
        </w:rPr>
        <w:t>re ischemia resistant</w:t>
      </w:r>
      <w:r w:rsidR="004218ED" w:rsidRPr="003B4628">
        <w:rPr>
          <w:rFonts w:ascii="Book Antiqua" w:hAnsi="Book Antiqua"/>
          <w:vertAlign w:val="superscript"/>
          <w:lang w:val="en-US"/>
        </w:rPr>
        <w:t>[116,117</w:t>
      </w:r>
      <w:r w:rsidR="00D81AD8" w:rsidRPr="003B4628">
        <w:rPr>
          <w:rFonts w:ascii="Book Antiqua" w:hAnsi="Book Antiqua"/>
          <w:vertAlign w:val="superscript"/>
          <w:lang w:val="en-US"/>
        </w:rPr>
        <w:t>]</w:t>
      </w:r>
      <w:r w:rsidR="00D81AD8" w:rsidRPr="003B4628">
        <w:rPr>
          <w:rFonts w:ascii="Book Antiqua" w:hAnsi="Book Antiqua"/>
          <w:lang w:val="en-US"/>
        </w:rPr>
        <w:t xml:space="preserve">. Nevertheless, the growth of the tumor may be impaired for weeks, making TACE or TAE the most commonly performed pre-transplantation procedure and the most used technique in HCC of large dimension and/or with too many nodules to be ablated. </w:t>
      </w:r>
    </w:p>
    <w:p w:rsidR="00D81AD8" w:rsidRPr="003B4628" w:rsidRDefault="00D81AD8" w:rsidP="004E692F">
      <w:pPr>
        <w:spacing w:line="360" w:lineRule="auto"/>
        <w:ind w:firstLine="567"/>
        <w:jc w:val="both"/>
        <w:rPr>
          <w:rFonts w:ascii="Book Antiqua" w:hAnsi="Book Antiqua"/>
          <w:lang w:val="en-US"/>
        </w:rPr>
      </w:pPr>
      <w:r w:rsidRPr="003B4628">
        <w:rPr>
          <w:rFonts w:ascii="Book Antiqua" w:hAnsi="Book Antiqua"/>
          <w:lang w:val="en-US"/>
        </w:rPr>
        <w:t>Several authors have reported TACE prolonging survival also in patients with intermediate or advanced HCC. Considering that there are no other possible procedures in many patients, chemoembolization must be regarded as palliative but also</w:t>
      </w:r>
      <w:r w:rsidR="00F12C3B" w:rsidRPr="003B4628">
        <w:rPr>
          <w:rFonts w:ascii="Book Antiqua" w:hAnsi="Book Antiqua"/>
          <w:lang w:val="en-US"/>
        </w:rPr>
        <w:t xml:space="preserve"> active treatment</w:t>
      </w:r>
      <w:r w:rsidR="00F12C3B" w:rsidRPr="003B4628">
        <w:rPr>
          <w:rFonts w:ascii="Book Antiqua" w:hAnsi="Book Antiqua"/>
          <w:vertAlign w:val="superscript"/>
          <w:lang w:val="en-US"/>
        </w:rPr>
        <w:t>[</w:t>
      </w:r>
      <w:r w:rsidR="004218ED" w:rsidRPr="003B4628">
        <w:rPr>
          <w:rFonts w:ascii="Book Antiqua" w:hAnsi="Book Antiqua"/>
          <w:vertAlign w:val="superscript"/>
          <w:lang w:val="en-US"/>
        </w:rPr>
        <w:t>118,119</w:t>
      </w:r>
      <w:r w:rsidRPr="003B4628">
        <w:rPr>
          <w:rFonts w:ascii="Book Antiqua" w:hAnsi="Book Antiqua"/>
          <w:vertAlign w:val="superscript"/>
          <w:lang w:val="en-US"/>
        </w:rPr>
        <w:t>]</w:t>
      </w:r>
      <w:r w:rsidRPr="003B4628">
        <w:rPr>
          <w:rFonts w:ascii="Book Antiqua" w:hAnsi="Book Antiqua"/>
          <w:lang w:val="en-US"/>
        </w:rPr>
        <w:t xml:space="preserve">. </w:t>
      </w:r>
    </w:p>
    <w:p w:rsidR="00D81AD8" w:rsidRPr="003B4628" w:rsidRDefault="007F2A6A" w:rsidP="004E692F">
      <w:pPr>
        <w:spacing w:line="360" w:lineRule="auto"/>
        <w:ind w:firstLine="567"/>
        <w:jc w:val="both"/>
        <w:rPr>
          <w:rFonts w:ascii="Book Antiqua" w:hAnsi="Book Antiqua"/>
          <w:lang w:val="en-US"/>
        </w:rPr>
      </w:pPr>
      <w:r w:rsidRPr="003B4628">
        <w:rPr>
          <w:rFonts w:ascii="Book Antiqua" w:hAnsi="Book Antiqua"/>
          <w:lang w:val="en-US"/>
        </w:rPr>
        <w:t xml:space="preserve"> </w:t>
      </w:r>
      <w:r w:rsidR="00D81AD8" w:rsidRPr="003B4628">
        <w:rPr>
          <w:rFonts w:ascii="Book Antiqua" w:hAnsi="Book Antiqua"/>
          <w:lang w:val="en-US"/>
        </w:rPr>
        <w:t xml:space="preserve">Recently, two retrospective works have compared liver resection and TACE in patients with BCLC stage B. In a Chinese study, resection appears as safe as TACE and provides better overall survival at 3 years (59% </w:t>
      </w:r>
      <w:r w:rsidR="00D81AD8" w:rsidRPr="003B4628">
        <w:rPr>
          <w:rFonts w:ascii="Book Antiqua" w:hAnsi="Book Antiqua"/>
          <w:i/>
          <w:lang w:val="en-US"/>
        </w:rPr>
        <w:t>vs</w:t>
      </w:r>
      <w:r w:rsidR="00D81AD8" w:rsidRPr="003B4628">
        <w:rPr>
          <w:rFonts w:ascii="Book Antiqua" w:hAnsi="Book Antiqua"/>
          <w:lang w:val="en-US"/>
        </w:rPr>
        <w:t xml:space="preserve"> 29%) and 5 years (37% </w:t>
      </w:r>
      <w:r w:rsidR="00D81AD8" w:rsidRPr="003B4628">
        <w:rPr>
          <w:rFonts w:ascii="Book Antiqua" w:hAnsi="Book Antiqua"/>
          <w:i/>
          <w:lang w:val="en-US"/>
        </w:rPr>
        <w:t>vs</w:t>
      </w:r>
      <w:r w:rsidR="00D81AD8" w:rsidRPr="003B4628">
        <w:rPr>
          <w:rFonts w:ascii="Book Antiqua" w:hAnsi="Book Antiqua"/>
          <w:lang w:val="en-US"/>
        </w:rPr>
        <w:t xml:space="preserve"> 14%) with a highly statistically significant difference (</w:t>
      </w:r>
      <w:r w:rsidRPr="003B4628">
        <w:rPr>
          <w:rFonts w:ascii="Book Antiqua" w:hAnsi="Book Antiqua"/>
          <w:i/>
          <w:lang w:val="en-US"/>
        </w:rPr>
        <w:t>P</w:t>
      </w:r>
      <w:r w:rsidRPr="003B4628">
        <w:rPr>
          <w:rFonts w:ascii="Book Antiqua" w:eastAsia="宋体" w:hAnsi="Book Antiqua" w:hint="eastAsia"/>
          <w:lang w:val="en-US" w:eastAsia="zh-CN"/>
        </w:rPr>
        <w:t xml:space="preserve"> </w:t>
      </w:r>
      <w:r w:rsidR="00D81AD8" w:rsidRPr="003B4628">
        <w:rPr>
          <w:rFonts w:ascii="Book Antiqua" w:hAnsi="Book Antiqua"/>
          <w:lang w:val="en-US"/>
        </w:rPr>
        <w:t>&lt;</w:t>
      </w:r>
      <w:r w:rsidRPr="003B4628">
        <w:rPr>
          <w:rFonts w:ascii="Book Antiqua" w:eastAsia="宋体" w:hAnsi="Book Antiqua" w:hint="eastAsia"/>
          <w:lang w:val="en-US" w:eastAsia="zh-CN"/>
        </w:rPr>
        <w:t xml:space="preserve"> </w:t>
      </w:r>
      <w:r w:rsidR="002F4F94" w:rsidRPr="003B4628">
        <w:rPr>
          <w:rFonts w:ascii="Book Antiqua" w:hAnsi="Book Antiqua"/>
          <w:lang w:val="en-US"/>
        </w:rPr>
        <w:t>0.001)</w:t>
      </w:r>
      <w:r w:rsidR="00D81AD8" w:rsidRPr="003B4628">
        <w:rPr>
          <w:rFonts w:ascii="Book Antiqua" w:hAnsi="Book Antiqua"/>
          <w:vertAlign w:val="superscript"/>
          <w:lang w:val="en-US"/>
        </w:rPr>
        <w:t>[119]</w:t>
      </w:r>
      <w:r w:rsidR="00D81AD8" w:rsidRPr="003B4628">
        <w:rPr>
          <w:rFonts w:ascii="Book Antiqua" w:hAnsi="Book Antiqua"/>
          <w:lang w:val="en-US"/>
        </w:rPr>
        <w:t>. In the other study, from Spain, the authors analyzed their results according to the revised BCLC classification system that divides stage B into 4 substages (B1, B2, B3 and B4) on the basis of Child Pugh score, inclusion in the Milan criteria and furthermore, size and number of lesions under or over 7, and Performance Status (P.S.) according to ECOG. They found that liver resection provides particularly good results in the B1 group (Child Pugh score 5-7, within Milan Criteria and &lt;</w:t>
      </w:r>
      <w:r w:rsidR="002F4F94" w:rsidRPr="003B4628">
        <w:rPr>
          <w:rFonts w:ascii="Book Antiqua" w:eastAsia="宋体" w:hAnsi="Book Antiqua" w:hint="eastAsia"/>
          <w:lang w:val="en-US" w:eastAsia="zh-CN"/>
        </w:rPr>
        <w:t xml:space="preserve"> </w:t>
      </w:r>
      <w:r w:rsidR="00D81AD8" w:rsidRPr="003B4628">
        <w:rPr>
          <w:rFonts w:ascii="Book Antiqua" w:hAnsi="Book Antiqua"/>
          <w:lang w:val="en-US"/>
        </w:rPr>
        <w:t>7, and P.S.</w:t>
      </w:r>
      <w:r w:rsidR="002F4F94" w:rsidRPr="003B4628">
        <w:rPr>
          <w:rFonts w:ascii="Book Antiqua" w:eastAsia="宋体" w:hAnsi="Book Antiqua" w:hint="eastAsia"/>
          <w:lang w:val="en-US" w:eastAsia="zh-CN"/>
        </w:rPr>
        <w:t xml:space="preserve"> </w:t>
      </w:r>
      <w:r w:rsidR="00D81AD8" w:rsidRPr="003B4628">
        <w:rPr>
          <w:rFonts w:ascii="Book Antiqua" w:hAnsi="Book Antiqua"/>
          <w:lang w:val="en-US"/>
        </w:rPr>
        <w:t>=</w:t>
      </w:r>
      <w:r w:rsidR="002F4F94" w:rsidRPr="003B4628">
        <w:rPr>
          <w:rFonts w:ascii="Book Antiqua" w:eastAsia="宋体" w:hAnsi="Book Antiqua" w:hint="eastAsia"/>
          <w:lang w:val="en-US" w:eastAsia="zh-CN"/>
        </w:rPr>
        <w:t xml:space="preserve"> </w:t>
      </w:r>
      <w:r w:rsidR="00D81AD8" w:rsidRPr="003B4628">
        <w:rPr>
          <w:rFonts w:ascii="Book Antiqua" w:hAnsi="Book Antiqua"/>
          <w:lang w:val="en-US"/>
        </w:rPr>
        <w:t>0) with an overall survival of 62.9% after 5 years and a recurrence rate of 25% as opposed to a recurrence rate of 60% in the TACE group (</w:t>
      </w:r>
      <w:r w:rsidR="00D81AD8" w:rsidRPr="003B4628">
        <w:rPr>
          <w:rFonts w:ascii="Book Antiqua" w:hAnsi="Book Antiqua"/>
          <w:i/>
          <w:lang w:val="en-US"/>
        </w:rPr>
        <w:t>P</w:t>
      </w:r>
      <w:r w:rsidR="002F4F94" w:rsidRPr="003B4628">
        <w:rPr>
          <w:rFonts w:ascii="Book Antiqua" w:eastAsia="宋体" w:hAnsi="Book Antiqua" w:hint="eastAsia"/>
          <w:lang w:val="en-US" w:eastAsia="zh-CN"/>
        </w:rPr>
        <w:t xml:space="preserve"> </w:t>
      </w:r>
      <w:r w:rsidR="00D81AD8" w:rsidRPr="003B4628">
        <w:rPr>
          <w:rFonts w:ascii="Book Antiqua" w:hAnsi="Book Antiqua"/>
          <w:lang w:val="en-US"/>
        </w:rPr>
        <w:t>&lt;</w:t>
      </w:r>
      <w:r w:rsidR="002F4F94" w:rsidRPr="003B4628">
        <w:rPr>
          <w:rFonts w:ascii="Book Antiqua" w:eastAsia="宋体" w:hAnsi="Book Antiqua" w:hint="eastAsia"/>
          <w:lang w:val="en-US" w:eastAsia="zh-CN"/>
        </w:rPr>
        <w:t xml:space="preserve"> </w:t>
      </w:r>
      <w:r w:rsidR="00D81AD8" w:rsidRPr="003B4628">
        <w:rPr>
          <w:rFonts w:ascii="Book Antiqua" w:hAnsi="Book Antiqua"/>
          <w:lang w:val="en-US"/>
        </w:rPr>
        <w:t>0.018). B3 (Child Pugh score = 7, beyond Milan criteria or &gt;</w:t>
      </w:r>
      <w:r w:rsidR="002F4F94" w:rsidRPr="003B4628">
        <w:rPr>
          <w:rFonts w:ascii="Book Antiqua" w:eastAsia="宋体" w:hAnsi="Book Antiqua" w:hint="eastAsia"/>
          <w:lang w:val="en-US" w:eastAsia="zh-CN"/>
        </w:rPr>
        <w:t xml:space="preserve"> </w:t>
      </w:r>
      <w:r w:rsidR="00D81AD8" w:rsidRPr="003B4628">
        <w:rPr>
          <w:rFonts w:ascii="Book Antiqua" w:hAnsi="Book Antiqua"/>
          <w:lang w:val="en-US"/>
        </w:rPr>
        <w:t xml:space="preserve">7 and P.S. = 0) or B4 (Child </w:t>
      </w:r>
      <w:r w:rsidR="00D81AD8" w:rsidRPr="003B4628">
        <w:rPr>
          <w:rFonts w:ascii="Book Antiqua" w:hAnsi="Book Antiqua"/>
          <w:lang w:val="en-US"/>
        </w:rPr>
        <w:lastRenderedPageBreak/>
        <w:t>Pugh score 8 or 9, any Milan criteria or number, P.S. &gt;0) patients had the worst prognosis after 5 years (15.4% as overall survival). These authors concluded that modern surgical techniques and good selection of patients with liver cirrhosis and HCC in BCLC stages B1 or B2 (Child Pugh 5 or 6, beyond Milan Criteria but number &lt;</w:t>
      </w:r>
      <w:r w:rsidR="002F4F94" w:rsidRPr="003B4628">
        <w:rPr>
          <w:rFonts w:ascii="Book Antiqua" w:eastAsia="宋体" w:hAnsi="Book Antiqua" w:hint="eastAsia"/>
          <w:lang w:val="en-US" w:eastAsia="zh-CN"/>
        </w:rPr>
        <w:t xml:space="preserve"> </w:t>
      </w:r>
      <w:r w:rsidR="00A516B0" w:rsidRPr="003B4628">
        <w:rPr>
          <w:rFonts w:ascii="Book Antiqua" w:hAnsi="Book Antiqua"/>
          <w:lang w:val="en-US"/>
        </w:rPr>
        <w:t>7</w:t>
      </w:r>
      <w:r w:rsidR="00D81AD8" w:rsidRPr="003B4628">
        <w:rPr>
          <w:rFonts w:ascii="Book Antiqua" w:hAnsi="Book Antiqua"/>
          <w:lang w:val="en-US"/>
        </w:rPr>
        <w:t>, P.S. = 0) according to the new BCLC system can provide particularly good results with liver resection in terms of survival and recurrence rate compared to sim</w:t>
      </w:r>
      <w:r w:rsidR="002F4F94" w:rsidRPr="003B4628">
        <w:rPr>
          <w:rFonts w:ascii="Book Antiqua" w:hAnsi="Book Antiqua"/>
          <w:lang w:val="en-US"/>
        </w:rPr>
        <w:t>ilar patients treated with TACE</w:t>
      </w:r>
      <w:r w:rsidR="00D81AD8" w:rsidRPr="003B4628">
        <w:rPr>
          <w:rFonts w:ascii="Book Antiqua" w:hAnsi="Book Antiqua"/>
          <w:vertAlign w:val="superscript"/>
          <w:lang w:val="en-US"/>
        </w:rPr>
        <w:t>[120]</w:t>
      </w:r>
      <w:r w:rsidR="00D81AD8" w:rsidRPr="003B4628">
        <w:rPr>
          <w:rFonts w:ascii="Book Antiqua" w:hAnsi="Book Antiqua"/>
          <w:lang w:val="en-US"/>
        </w:rPr>
        <w:t xml:space="preserve">. </w:t>
      </w:r>
    </w:p>
    <w:p w:rsidR="00D81AD8" w:rsidRPr="003B4628" w:rsidRDefault="00D81AD8" w:rsidP="004E692F">
      <w:pPr>
        <w:spacing w:line="360" w:lineRule="auto"/>
        <w:ind w:firstLine="567"/>
        <w:jc w:val="both"/>
        <w:rPr>
          <w:rFonts w:ascii="Book Antiqua" w:hAnsi="Book Antiqua"/>
          <w:lang w:val="en-US"/>
        </w:rPr>
      </w:pPr>
      <w:r w:rsidRPr="003B4628">
        <w:rPr>
          <w:rFonts w:ascii="Book Antiqua" w:hAnsi="Book Antiqua"/>
          <w:lang w:val="en-US"/>
        </w:rPr>
        <w:t>In the last decade, the use of radio-labeled microspheres or embolizing beads that carry anticancer agents such as doxorubicin or cisplatin has been proposed to treat advanced HCC. The results have been encouraging and similar to those obtained by traditional TACE or TAE in terms of anticancer activity. Side effects appear less frequent and of minor gravity, making this new BEAD-TACE procedure one of t</w:t>
      </w:r>
      <w:r w:rsidR="002F4F94" w:rsidRPr="003B4628">
        <w:rPr>
          <w:rFonts w:ascii="Book Antiqua" w:hAnsi="Book Antiqua"/>
          <w:lang w:val="en-US"/>
        </w:rPr>
        <w:t>he most favored in many centers</w:t>
      </w:r>
      <w:r w:rsidR="00FF75A1" w:rsidRPr="003B4628">
        <w:rPr>
          <w:rFonts w:ascii="Book Antiqua" w:hAnsi="Book Antiqua"/>
          <w:vertAlign w:val="superscript"/>
          <w:lang w:val="en-US"/>
        </w:rPr>
        <w:t>[121-124</w:t>
      </w:r>
      <w:r w:rsidRPr="003B4628">
        <w:rPr>
          <w:rFonts w:ascii="Book Antiqua" w:hAnsi="Book Antiqua"/>
          <w:vertAlign w:val="superscript"/>
          <w:lang w:val="en-US"/>
        </w:rPr>
        <w:t>]</w:t>
      </w:r>
      <w:r w:rsidRPr="003B4628">
        <w:rPr>
          <w:rFonts w:ascii="Book Antiqua" w:hAnsi="Book Antiqua"/>
          <w:lang w:val="en-US"/>
        </w:rPr>
        <w:t xml:space="preserve">. </w:t>
      </w:r>
    </w:p>
    <w:p w:rsidR="00D81AD8" w:rsidRPr="003B4628" w:rsidRDefault="007F2A6A" w:rsidP="004E692F">
      <w:pPr>
        <w:pStyle w:val="details1"/>
        <w:shd w:val="clear" w:color="auto" w:fill="FFFFFF"/>
        <w:spacing w:line="360" w:lineRule="auto"/>
        <w:ind w:firstLine="567"/>
        <w:jc w:val="both"/>
        <w:rPr>
          <w:rFonts w:ascii="Book Antiqua" w:hAnsi="Book Antiqua"/>
          <w:sz w:val="24"/>
          <w:szCs w:val="24"/>
          <w:lang w:val="en-US"/>
        </w:rPr>
      </w:pPr>
      <w:r w:rsidRPr="003B4628">
        <w:rPr>
          <w:rFonts w:ascii="Book Antiqua" w:hAnsi="Book Antiqua"/>
          <w:sz w:val="24"/>
          <w:szCs w:val="24"/>
          <w:lang w:val="en-US"/>
        </w:rPr>
        <w:t xml:space="preserve"> </w:t>
      </w:r>
      <w:r w:rsidR="00D81AD8" w:rsidRPr="003B4628">
        <w:rPr>
          <w:rFonts w:ascii="Book Antiqua" w:hAnsi="Book Antiqua"/>
          <w:sz w:val="24"/>
          <w:szCs w:val="24"/>
          <w:lang w:val="en-US"/>
        </w:rPr>
        <w:t>Since all these treatments must be considered palliative and locally active, to improve their efficacy, it has been proposed to associate them with systemic chemotherapy.</w:t>
      </w:r>
      <w:r w:rsidRPr="003B4628">
        <w:rPr>
          <w:rFonts w:ascii="Book Antiqua" w:hAnsi="Book Antiqua"/>
          <w:sz w:val="24"/>
          <w:szCs w:val="24"/>
          <w:lang w:val="en-US"/>
        </w:rPr>
        <w:t xml:space="preserve"> </w:t>
      </w:r>
    </w:p>
    <w:p w:rsidR="00D81AD8" w:rsidRPr="003B4628" w:rsidRDefault="00D81AD8" w:rsidP="004E692F">
      <w:pPr>
        <w:pStyle w:val="details1"/>
        <w:shd w:val="clear" w:color="auto" w:fill="FFFFFF"/>
        <w:spacing w:line="360" w:lineRule="auto"/>
        <w:ind w:firstLine="567"/>
        <w:jc w:val="both"/>
        <w:rPr>
          <w:rFonts w:ascii="Book Antiqua" w:hAnsi="Book Antiqua"/>
          <w:sz w:val="24"/>
          <w:szCs w:val="24"/>
          <w:lang w:val="en-US"/>
        </w:rPr>
      </w:pPr>
    </w:p>
    <w:p w:rsidR="00D81AD8" w:rsidRPr="003B4628" w:rsidRDefault="00D81AD8" w:rsidP="00EE25EB">
      <w:pPr>
        <w:pStyle w:val="details1"/>
        <w:shd w:val="clear" w:color="auto" w:fill="FFFFFF"/>
        <w:spacing w:line="360" w:lineRule="auto"/>
        <w:jc w:val="both"/>
        <w:rPr>
          <w:rFonts w:ascii="Book Antiqua" w:hAnsi="Book Antiqua"/>
          <w:b/>
          <w:sz w:val="24"/>
          <w:szCs w:val="24"/>
          <w:lang w:val="en-US"/>
        </w:rPr>
      </w:pPr>
      <w:r w:rsidRPr="003B4628">
        <w:rPr>
          <w:rFonts w:ascii="Book Antiqua" w:hAnsi="Book Antiqua"/>
          <w:b/>
          <w:sz w:val="24"/>
          <w:szCs w:val="24"/>
          <w:lang w:val="en-US"/>
        </w:rPr>
        <w:t>CHEMOTHERAPY</w:t>
      </w:r>
    </w:p>
    <w:p w:rsidR="00D81AD8" w:rsidRPr="003B4628" w:rsidRDefault="00D81AD8" w:rsidP="00EE25EB">
      <w:pPr>
        <w:spacing w:line="360" w:lineRule="auto"/>
        <w:jc w:val="both"/>
        <w:rPr>
          <w:rFonts w:ascii="Book Antiqua" w:hAnsi="Book Antiqua"/>
          <w:lang w:val="en-US"/>
        </w:rPr>
      </w:pPr>
      <w:r w:rsidRPr="003B4628">
        <w:rPr>
          <w:rFonts w:ascii="Book Antiqua" w:hAnsi="Book Antiqua"/>
          <w:lang w:val="en-US"/>
        </w:rPr>
        <w:t>In intermediate or in selected advanced HCC patients who cannot be treated by ablative or embolizing techniques or where HCC is already extrahepatic, the only systemic chemotherapy that has been proved to be effective is sorafenib</w:t>
      </w:r>
      <w:r w:rsidR="00FF75A1" w:rsidRPr="003B4628">
        <w:rPr>
          <w:rFonts w:ascii="Book Antiqua" w:hAnsi="Book Antiqua"/>
          <w:vertAlign w:val="superscript"/>
          <w:lang w:val="en-US"/>
        </w:rPr>
        <w:t>[125</w:t>
      </w:r>
      <w:r w:rsidR="008127CE" w:rsidRPr="003B4628">
        <w:rPr>
          <w:rFonts w:ascii="Book Antiqua" w:hAnsi="Book Antiqua"/>
          <w:vertAlign w:val="superscript"/>
          <w:lang w:val="en-US"/>
        </w:rPr>
        <w:t>-127</w:t>
      </w:r>
      <w:r w:rsidR="005507F9" w:rsidRPr="003B4628">
        <w:rPr>
          <w:rFonts w:ascii="Book Antiqua" w:hAnsi="Book Antiqua"/>
          <w:vertAlign w:val="superscript"/>
          <w:lang w:val="en-US"/>
        </w:rPr>
        <w:t>]</w:t>
      </w:r>
      <w:r w:rsidR="005507F9" w:rsidRPr="003B4628">
        <w:rPr>
          <w:rFonts w:ascii="Book Antiqua" w:hAnsi="Book Antiqua"/>
          <w:lang w:val="en-US"/>
        </w:rPr>
        <w:t>. This drug (800 mg/d</w:t>
      </w:r>
      <w:r w:rsidRPr="003B4628">
        <w:rPr>
          <w:rFonts w:ascii="Book Antiqua" w:hAnsi="Book Antiqua"/>
          <w:lang w:val="en-US"/>
        </w:rPr>
        <w:t>, orally) is a tyrosine kinase activity inhibitor that acts mainly as antiangiogenic to slow down the growth of the tumor. The response rate is not particularly high (about 4%) and toxicity may be relevant. Sorafenib has been described as decompensating liver cirrhosis, and then its dosa</w:t>
      </w:r>
      <w:r w:rsidR="005507F9" w:rsidRPr="003B4628">
        <w:rPr>
          <w:rFonts w:ascii="Book Antiqua" w:hAnsi="Book Antiqua"/>
          <w:lang w:val="en-US"/>
        </w:rPr>
        <w:t>ge must be reduced to 600 mg/d or 400 mg/d</w:t>
      </w:r>
      <w:r w:rsidRPr="003B4628">
        <w:rPr>
          <w:rFonts w:ascii="Book Antiqua" w:hAnsi="Book Antiqua"/>
          <w:lang w:val="en-US"/>
        </w:rPr>
        <w:t>. In a few cases therapy must be withdrawn and it is possible to reintroduce it at a lower dosage once liver function has recovered. Sorafenib can be too toxic in patients with advanced liver cirrhosis, provoking side effects that include mucositis, skin toxicity, fatigue, bleeding and liver failure</w:t>
      </w:r>
      <w:r w:rsidR="008127CE" w:rsidRPr="003B4628">
        <w:rPr>
          <w:rFonts w:ascii="Book Antiqua" w:hAnsi="Book Antiqua"/>
          <w:vertAlign w:val="superscript"/>
          <w:lang w:val="en-US"/>
        </w:rPr>
        <w:t>[128,129</w:t>
      </w:r>
      <w:r w:rsidRPr="003B4628">
        <w:rPr>
          <w:rFonts w:ascii="Book Antiqua" w:hAnsi="Book Antiqua"/>
          <w:vertAlign w:val="superscript"/>
          <w:lang w:val="en-US"/>
        </w:rPr>
        <w:t>]</w:t>
      </w:r>
      <w:r w:rsidRPr="003B4628">
        <w:rPr>
          <w:rFonts w:ascii="Book Antiqua" w:hAnsi="Book Antiqua"/>
          <w:lang w:val="en-US"/>
        </w:rPr>
        <w:t>. It should be considered that drug resistance to sorafenib and other inhibitors of tyrosine-ki</w:t>
      </w:r>
      <w:r w:rsidR="00EE25EB" w:rsidRPr="003B4628">
        <w:rPr>
          <w:rFonts w:ascii="Book Antiqua" w:hAnsi="Book Antiqua"/>
          <w:lang w:val="en-US"/>
        </w:rPr>
        <w:t>nase activity has been reported</w:t>
      </w:r>
      <w:r w:rsidR="008127CE" w:rsidRPr="003B4628">
        <w:rPr>
          <w:rFonts w:ascii="Book Antiqua" w:hAnsi="Book Antiqua"/>
          <w:vertAlign w:val="superscript"/>
          <w:lang w:val="en-US"/>
        </w:rPr>
        <w:t>[130</w:t>
      </w:r>
      <w:r w:rsidRPr="003B4628">
        <w:rPr>
          <w:rFonts w:ascii="Book Antiqua" w:hAnsi="Book Antiqua"/>
          <w:vertAlign w:val="superscript"/>
          <w:lang w:val="en-US"/>
        </w:rPr>
        <w:t>]</w:t>
      </w:r>
      <w:r w:rsidRPr="003B4628">
        <w:rPr>
          <w:rFonts w:ascii="Book Antiqua" w:hAnsi="Book Antiqua"/>
          <w:lang w:val="en-US"/>
        </w:rPr>
        <w:t>. It is also possible to try to reverse drug resistance by using other drugs that interfere with mechanisms of drug resistance</w:t>
      </w:r>
      <w:r w:rsidR="008127CE" w:rsidRPr="003B4628">
        <w:rPr>
          <w:rFonts w:ascii="Book Antiqua" w:hAnsi="Book Antiqua"/>
          <w:vertAlign w:val="superscript"/>
          <w:lang w:val="en-US"/>
        </w:rPr>
        <w:t>[131</w:t>
      </w:r>
      <w:r w:rsidRPr="003B4628">
        <w:rPr>
          <w:rFonts w:ascii="Book Antiqua" w:hAnsi="Book Antiqua"/>
          <w:vertAlign w:val="superscript"/>
          <w:lang w:val="en-US"/>
        </w:rPr>
        <w:t>]</w:t>
      </w:r>
      <w:r w:rsidRPr="003B4628">
        <w:rPr>
          <w:rFonts w:ascii="Book Antiqua" w:hAnsi="Book Antiqua"/>
          <w:lang w:val="en-US"/>
        </w:rPr>
        <w:t>.</w:t>
      </w:r>
      <w:r w:rsidR="007F2A6A" w:rsidRPr="003B4628">
        <w:rPr>
          <w:rFonts w:ascii="Book Antiqua" w:hAnsi="Book Antiqua"/>
          <w:lang w:val="en-US"/>
        </w:rPr>
        <w:t xml:space="preserve"> </w:t>
      </w:r>
      <w:r w:rsidRPr="003B4628">
        <w:rPr>
          <w:rFonts w:ascii="Book Antiqua" w:hAnsi="Book Antiqua"/>
          <w:lang w:val="en-US"/>
        </w:rPr>
        <w:t>Agents such as sunitinib, erlotinib, and many others have been proposed but toxicity or drug resistance have limited their use and they have been abandoned so far for the treatment of HCC.</w:t>
      </w:r>
    </w:p>
    <w:p w:rsidR="00D81AD8" w:rsidRPr="003B4628" w:rsidRDefault="007F2A6A" w:rsidP="004E692F">
      <w:pPr>
        <w:pStyle w:val="desc"/>
        <w:shd w:val="clear" w:color="auto" w:fill="FFFFFF"/>
        <w:spacing w:before="0" w:beforeAutospacing="0" w:after="0" w:afterAutospacing="0" w:line="360" w:lineRule="auto"/>
        <w:ind w:firstLine="567"/>
        <w:jc w:val="both"/>
        <w:rPr>
          <w:rFonts w:ascii="Book Antiqua" w:hAnsi="Book Antiqua"/>
          <w:sz w:val="24"/>
          <w:szCs w:val="24"/>
          <w:lang w:val="en-US"/>
        </w:rPr>
      </w:pPr>
      <w:r w:rsidRPr="003B4628">
        <w:rPr>
          <w:rFonts w:ascii="Book Antiqua" w:hAnsi="Book Antiqua"/>
          <w:sz w:val="24"/>
          <w:szCs w:val="24"/>
          <w:lang w:val="en-US"/>
        </w:rPr>
        <w:lastRenderedPageBreak/>
        <w:t xml:space="preserve"> </w:t>
      </w:r>
      <w:r w:rsidR="00D81AD8" w:rsidRPr="003B4628">
        <w:rPr>
          <w:rFonts w:ascii="Book Antiqua" w:hAnsi="Book Antiqua"/>
          <w:sz w:val="24"/>
          <w:szCs w:val="24"/>
          <w:lang w:val="en-US"/>
        </w:rPr>
        <w:t>Recently,</w:t>
      </w:r>
      <w:r w:rsidRPr="003B4628">
        <w:rPr>
          <w:rFonts w:ascii="Book Antiqua" w:hAnsi="Book Antiqua"/>
          <w:sz w:val="24"/>
          <w:szCs w:val="24"/>
          <w:lang w:val="en-US"/>
        </w:rPr>
        <w:t xml:space="preserve"> </w:t>
      </w:r>
      <w:r w:rsidR="00D81AD8" w:rsidRPr="003B4628">
        <w:rPr>
          <w:rFonts w:ascii="Book Antiqua" w:hAnsi="Book Antiqua"/>
          <w:sz w:val="24"/>
          <w:szCs w:val="24"/>
          <w:lang w:val="en-US"/>
        </w:rPr>
        <w:t>as already mentioned when talking about the biology of HCC, and following experimental data showing the importance of the cMET pathway in HCC, a phase</w:t>
      </w:r>
      <w:r w:rsidR="00D81AD8" w:rsidRPr="003B4628">
        <w:rPr>
          <w:rFonts w:ascii="Times New Roman" w:hAnsi="Times New Roman"/>
          <w:sz w:val="24"/>
          <w:szCs w:val="24"/>
          <w:lang w:val="en-US"/>
        </w:rPr>
        <w:t xml:space="preserve"> II</w:t>
      </w:r>
      <w:r w:rsidR="00D81AD8" w:rsidRPr="003B4628">
        <w:rPr>
          <w:rFonts w:ascii="Book Antiqua" w:hAnsi="Book Antiqua"/>
          <w:sz w:val="24"/>
          <w:szCs w:val="24"/>
          <w:lang w:val="en-US"/>
        </w:rPr>
        <w:t xml:space="preserve"> randomized study</w:t>
      </w:r>
      <w:r w:rsidRPr="003B4628">
        <w:rPr>
          <w:rFonts w:ascii="Book Antiqua" w:hAnsi="Book Antiqua"/>
          <w:sz w:val="24"/>
          <w:szCs w:val="24"/>
          <w:lang w:val="en-US"/>
        </w:rPr>
        <w:t xml:space="preserve"> </w:t>
      </w:r>
      <w:r w:rsidR="00D81AD8" w:rsidRPr="003B4628">
        <w:rPr>
          <w:rFonts w:ascii="Book Antiqua" w:hAnsi="Book Antiqua"/>
          <w:sz w:val="24"/>
          <w:szCs w:val="24"/>
          <w:lang w:val="en-US"/>
        </w:rPr>
        <w:t xml:space="preserve">was carried out using tivantinib, a specific inhibitor of the cMET, as second-line treatment after sorafenib. The results of this study show that especially in HCC showing MET expression tivantinib is active and significantly slows tumor growth. The authors conclude that a phase </w:t>
      </w:r>
      <w:r w:rsidR="00D81AD8" w:rsidRPr="003B4628">
        <w:rPr>
          <w:rFonts w:ascii="Times New Roman" w:hAnsi="Times New Roman"/>
          <w:sz w:val="24"/>
          <w:szCs w:val="24"/>
          <w:lang w:val="en-US"/>
        </w:rPr>
        <w:t>III</w:t>
      </w:r>
      <w:r w:rsidR="00D81AD8" w:rsidRPr="003B4628">
        <w:rPr>
          <w:rFonts w:ascii="Book Antiqua" w:hAnsi="Book Antiqua"/>
          <w:sz w:val="24"/>
          <w:szCs w:val="24"/>
          <w:lang w:val="en-US"/>
        </w:rPr>
        <w:t xml:space="preserve"> study is warranted to see the real impact o</w:t>
      </w:r>
      <w:r w:rsidR="002431B3" w:rsidRPr="003B4628">
        <w:rPr>
          <w:rFonts w:ascii="Book Antiqua" w:hAnsi="Book Antiqua"/>
          <w:sz w:val="24"/>
          <w:szCs w:val="24"/>
          <w:lang w:val="en-US"/>
        </w:rPr>
        <w:t>f this new drug in advanced HCC</w:t>
      </w:r>
      <w:r w:rsidR="00D81AD8" w:rsidRPr="003B4628">
        <w:rPr>
          <w:rFonts w:ascii="Book Antiqua" w:hAnsi="Book Antiqua"/>
          <w:sz w:val="24"/>
          <w:szCs w:val="24"/>
          <w:vertAlign w:val="superscript"/>
          <w:lang w:val="en-US"/>
        </w:rPr>
        <w:t>[55,56]</w:t>
      </w:r>
      <w:r w:rsidR="00D81AD8" w:rsidRPr="003B4628">
        <w:rPr>
          <w:rFonts w:ascii="Book Antiqua" w:hAnsi="Book Antiqua"/>
          <w:sz w:val="24"/>
          <w:szCs w:val="24"/>
          <w:lang w:val="en-US"/>
        </w:rPr>
        <w:t xml:space="preserve">. </w:t>
      </w:r>
    </w:p>
    <w:p w:rsidR="00D81AD8" w:rsidRPr="003B4628" w:rsidRDefault="00D81AD8" w:rsidP="004E692F">
      <w:pPr>
        <w:pStyle w:val="details1"/>
        <w:shd w:val="clear" w:color="auto" w:fill="FFFFFF"/>
        <w:spacing w:line="360" w:lineRule="auto"/>
        <w:ind w:firstLine="567"/>
        <w:jc w:val="both"/>
        <w:rPr>
          <w:rFonts w:ascii="Book Antiqua" w:hAnsi="Book Antiqua"/>
          <w:sz w:val="24"/>
          <w:szCs w:val="24"/>
          <w:lang w:val="en-US"/>
        </w:rPr>
      </w:pPr>
      <w:r w:rsidRPr="003B4628">
        <w:rPr>
          <w:rFonts w:ascii="Book Antiqua" w:hAnsi="Book Antiqua"/>
          <w:sz w:val="24"/>
          <w:szCs w:val="24"/>
          <w:lang w:val="en-US"/>
        </w:rPr>
        <w:t xml:space="preserve"> Several authors have tried to improve the efficacy of these palliative treatments by associating sorafenib with </w:t>
      </w:r>
      <w:r w:rsidR="00754D89" w:rsidRPr="003B4628">
        <w:rPr>
          <w:rFonts w:ascii="Book Antiqua" w:hAnsi="Book Antiqua"/>
          <w:sz w:val="24"/>
          <w:szCs w:val="24"/>
          <w:lang w:val="en-US"/>
        </w:rPr>
        <w:t>TACE, TAE, ablation, or surgery</w:t>
      </w:r>
      <w:r w:rsidR="008127CE" w:rsidRPr="003B4628">
        <w:rPr>
          <w:rFonts w:ascii="Book Antiqua" w:hAnsi="Book Antiqua"/>
          <w:sz w:val="24"/>
          <w:szCs w:val="24"/>
          <w:vertAlign w:val="superscript"/>
          <w:lang w:val="en-US"/>
        </w:rPr>
        <w:t>[132-135</w:t>
      </w:r>
      <w:r w:rsidRPr="003B4628">
        <w:rPr>
          <w:rFonts w:ascii="Book Antiqua" w:hAnsi="Book Antiqua"/>
          <w:sz w:val="24"/>
          <w:szCs w:val="24"/>
          <w:vertAlign w:val="superscript"/>
          <w:lang w:val="en-US"/>
        </w:rPr>
        <w:t>]</w:t>
      </w:r>
      <w:r w:rsidRPr="003B4628">
        <w:rPr>
          <w:rFonts w:ascii="Book Antiqua" w:hAnsi="Book Antiqua"/>
          <w:sz w:val="24"/>
          <w:szCs w:val="24"/>
          <w:lang w:val="en-US"/>
        </w:rPr>
        <w:t>. Sorafenib has also been used as adjuvant chemotherapy in patients after complete resection of HCC to prevent relapse or as neoadjuvant chemotherapy before liver transplantation or resection. Though some encouraging preliminary results have emerged, none of these studies have shown clear advantages and must be regarded as experimental protocols which need to be repeated as con</w:t>
      </w:r>
      <w:r w:rsidR="00754D89" w:rsidRPr="003B4628">
        <w:rPr>
          <w:rFonts w:ascii="Book Antiqua" w:hAnsi="Book Antiqua"/>
          <w:sz w:val="24"/>
          <w:szCs w:val="24"/>
          <w:lang w:val="en-US"/>
        </w:rPr>
        <w:t>trolled and much larger studies</w:t>
      </w:r>
      <w:r w:rsidR="008127CE" w:rsidRPr="003B4628">
        <w:rPr>
          <w:rFonts w:ascii="Book Antiqua" w:hAnsi="Book Antiqua"/>
          <w:sz w:val="24"/>
          <w:szCs w:val="24"/>
          <w:vertAlign w:val="superscript"/>
          <w:lang w:val="en-US"/>
        </w:rPr>
        <w:t>[136</w:t>
      </w:r>
      <w:r w:rsidRPr="003B4628">
        <w:rPr>
          <w:rFonts w:ascii="Book Antiqua" w:hAnsi="Book Antiqua"/>
          <w:sz w:val="24"/>
          <w:szCs w:val="24"/>
          <w:vertAlign w:val="superscript"/>
          <w:lang w:val="en-US"/>
        </w:rPr>
        <w:t>]</w:t>
      </w:r>
      <w:r w:rsidRPr="003B4628">
        <w:rPr>
          <w:rFonts w:ascii="Book Antiqua" w:hAnsi="Book Antiqua"/>
          <w:sz w:val="24"/>
          <w:szCs w:val="24"/>
          <w:lang w:val="en-US"/>
        </w:rPr>
        <w:t>.</w:t>
      </w:r>
      <w:r w:rsidR="00754D89" w:rsidRPr="003B4628">
        <w:rPr>
          <w:rFonts w:ascii="Book Antiqua" w:eastAsia="宋体" w:hAnsi="Book Antiqua" w:hint="eastAsia"/>
          <w:sz w:val="24"/>
          <w:szCs w:val="24"/>
          <w:lang w:val="en-US" w:eastAsia="zh-CN"/>
        </w:rPr>
        <w:t xml:space="preserve"> </w:t>
      </w:r>
      <w:r w:rsidR="007F2A6A" w:rsidRPr="003B4628">
        <w:rPr>
          <w:rFonts w:ascii="Book Antiqua" w:hAnsi="Book Antiqua"/>
          <w:sz w:val="24"/>
          <w:szCs w:val="24"/>
          <w:lang w:val="en-US"/>
        </w:rPr>
        <w:t xml:space="preserve"> </w:t>
      </w:r>
    </w:p>
    <w:p w:rsidR="00D81AD8" w:rsidRPr="003B4628" w:rsidRDefault="007F2A6A" w:rsidP="004E692F">
      <w:pPr>
        <w:pStyle w:val="desc"/>
        <w:shd w:val="clear" w:color="auto" w:fill="FFFFFF"/>
        <w:spacing w:before="0" w:beforeAutospacing="0" w:after="0" w:afterAutospacing="0" w:line="360" w:lineRule="auto"/>
        <w:ind w:firstLine="567"/>
        <w:jc w:val="both"/>
        <w:rPr>
          <w:rFonts w:ascii="Book Antiqua" w:eastAsia="宋体" w:hAnsi="Book Antiqua" w:cs="Arial"/>
          <w:sz w:val="24"/>
          <w:szCs w:val="24"/>
          <w:lang w:val="en-US" w:eastAsia="zh-CN"/>
        </w:rPr>
      </w:pPr>
      <w:r w:rsidRPr="003B4628">
        <w:rPr>
          <w:rFonts w:ascii="Book Antiqua" w:hAnsi="Book Antiqua"/>
          <w:sz w:val="24"/>
          <w:szCs w:val="24"/>
          <w:lang w:val="en-US"/>
        </w:rPr>
        <w:t xml:space="preserve"> </w:t>
      </w:r>
      <w:r w:rsidR="00D81AD8" w:rsidRPr="003B4628">
        <w:rPr>
          <w:rFonts w:ascii="Book Antiqua" w:hAnsi="Book Antiqua"/>
          <w:sz w:val="24"/>
          <w:szCs w:val="24"/>
          <w:lang w:val="en-US"/>
        </w:rPr>
        <w:t>Many years ago we performed a pilot study</w:t>
      </w:r>
      <w:r w:rsidRPr="003B4628">
        <w:rPr>
          <w:rFonts w:ascii="Book Antiqua" w:hAnsi="Book Antiqua"/>
          <w:sz w:val="24"/>
          <w:szCs w:val="24"/>
          <w:lang w:val="en-US"/>
        </w:rPr>
        <w:t xml:space="preserve"> </w:t>
      </w:r>
      <w:r w:rsidR="00D81AD8" w:rsidRPr="003B4628">
        <w:rPr>
          <w:rFonts w:ascii="Book Antiqua" w:hAnsi="Book Antiqua"/>
          <w:sz w:val="24"/>
          <w:szCs w:val="24"/>
          <w:lang w:val="en-US"/>
        </w:rPr>
        <w:t>(phase II) by using traditional intrahepatic artery chemotherapy using 5-fluorouracil in patients who were not suitable for surgery or ablative techniques or after relapse of HCC. This drug was well tolerated and our results, in terms of tumor response and survival, were positive compared with historic controls and in line with what others have recently shown, but the lack of randomized controls and small number of patients enrolled strongly limited the ove</w:t>
      </w:r>
      <w:r w:rsidR="00754D89" w:rsidRPr="003B4628">
        <w:rPr>
          <w:rFonts w:ascii="Book Antiqua" w:hAnsi="Book Antiqua"/>
          <w:sz w:val="24"/>
          <w:szCs w:val="24"/>
          <w:lang w:val="en-US"/>
        </w:rPr>
        <w:t>rall significance of this study</w:t>
      </w:r>
      <w:r w:rsidR="008127CE" w:rsidRPr="003B4628">
        <w:rPr>
          <w:rFonts w:ascii="Book Antiqua" w:hAnsi="Book Antiqua"/>
          <w:sz w:val="24"/>
          <w:szCs w:val="24"/>
          <w:vertAlign w:val="superscript"/>
          <w:lang w:val="en-US"/>
        </w:rPr>
        <w:t>[137</w:t>
      </w:r>
      <w:r w:rsidR="00D81AD8" w:rsidRPr="003B4628">
        <w:rPr>
          <w:rFonts w:ascii="Book Antiqua" w:hAnsi="Book Antiqua"/>
          <w:sz w:val="24"/>
          <w:szCs w:val="24"/>
          <w:vertAlign w:val="superscript"/>
          <w:lang w:val="en-US"/>
        </w:rPr>
        <w:t>]</w:t>
      </w:r>
      <w:r w:rsidR="00D81AD8" w:rsidRPr="003B4628">
        <w:rPr>
          <w:rFonts w:ascii="Book Antiqua" w:hAnsi="Book Antiqua"/>
          <w:sz w:val="24"/>
          <w:szCs w:val="24"/>
          <w:lang w:val="en-US"/>
        </w:rPr>
        <w:t>.</w:t>
      </w:r>
    </w:p>
    <w:p w:rsidR="00814E5A" w:rsidRPr="003B4628" w:rsidRDefault="007F2A6A" w:rsidP="004E692F">
      <w:pPr>
        <w:pStyle w:val="details1"/>
        <w:shd w:val="clear" w:color="auto" w:fill="FFFFFF"/>
        <w:spacing w:line="360" w:lineRule="auto"/>
        <w:ind w:firstLine="567"/>
        <w:jc w:val="both"/>
        <w:rPr>
          <w:rFonts w:ascii="Book Antiqua" w:hAnsi="Book Antiqua"/>
          <w:sz w:val="24"/>
          <w:szCs w:val="24"/>
          <w:lang w:val="en-US"/>
        </w:rPr>
      </w:pPr>
      <w:r w:rsidRPr="003B4628">
        <w:rPr>
          <w:rFonts w:ascii="Book Antiqua" w:hAnsi="Book Antiqua"/>
          <w:sz w:val="24"/>
          <w:szCs w:val="24"/>
          <w:lang w:val="en-US"/>
        </w:rPr>
        <w:t xml:space="preserve"> </w:t>
      </w:r>
      <w:r w:rsidR="00D81AD8" w:rsidRPr="003B4628">
        <w:rPr>
          <w:rFonts w:ascii="Book Antiqua" w:hAnsi="Book Antiqua"/>
          <w:sz w:val="24"/>
          <w:szCs w:val="24"/>
          <w:lang w:val="en-US"/>
        </w:rPr>
        <w:t>In conclusion, HCC is at present one of the most challengi</w:t>
      </w:r>
      <w:r w:rsidR="00754D89" w:rsidRPr="003B4628">
        <w:rPr>
          <w:rFonts w:ascii="Book Antiqua" w:hAnsi="Book Antiqua"/>
          <w:sz w:val="24"/>
          <w:szCs w:val="24"/>
          <w:lang w:val="en-US"/>
        </w:rPr>
        <w:t>ng cancers in clinical practice</w:t>
      </w:r>
      <w:r w:rsidR="008127CE" w:rsidRPr="003B4628">
        <w:rPr>
          <w:rFonts w:ascii="Book Antiqua" w:hAnsi="Book Antiqua"/>
          <w:sz w:val="24"/>
          <w:szCs w:val="24"/>
          <w:vertAlign w:val="superscript"/>
          <w:lang w:val="en-US"/>
        </w:rPr>
        <w:t>[138</w:t>
      </w:r>
      <w:r w:rsidR="00D81AD8" w:rsidRPr="003B4628">
        <w:rPr>
          <w:rFonts w:ascii="Book Antiqua" w:hAnsi="Book Antiqua"/>
          <w:sz w:val="24"/>
          <w:szCs w:val="24"/>
          <w:vertAlign w:val="superscript"/>
          <w:lang w:val="en-US"/>
        </w:rPr>
        <w:t>]</w:t>
      </w:r>
      <w:r w:rsidR="00D81AD8" w:rsidRPr="003B4628">
        <w:rPr>
          <w:rFonts w:ascii="Book Antiqua" w:hAnsi="Book Antiqua"/>
          <w:sz w:val="24"/>
          <w:szCs w:val="24"/>
          <w:lang w:val="en-US"/>
        </w:rPr>
        <w:t>.</w:t>
      </w:r>
      <w:r w:rsidRPr="003B4628">
        <w:rPr>
          <w:rFonts w:ascii="Book Antiqua" w:hAnsi="Book Antiqua"/>
          <w:sz w:val="24"/>
          <w:szCs w:val="24"/>
          <w:lang w:val="en-US"/>
        </w:rPr>
        <w:t xml:space="preserve"> </w:t>
      </w:r>
      <w:r w:rsidR="00D81AD8" w:rsidRPr="003B4628">
        <w:rPr>
          <w:rFonts w:ascii="Book Antiqua" w:hAnsi="Book Antiqua"/>
          <w:sz w:val="24"/>
          <w:szCs w:val="24"/>
          <w:lang w:val="en-US"/>
        </w:rPr>
        <w:t>Though our understanding of its risk factors and how it develops have improved in the last decade, so much remains to be clarified. Currently the best way to significantly reduce the death rate remains prevention of HBV and HCV infection and alcoholism.</w:t>
      </w:r>
    </w:p>
    <w:p w:rsidR="002E10BE" w:rsidRPr="003B4628" w:rsidRDefault="002E10BE" w:rsidP="00605230">
      <w:pPr>
        <w:spacing w:after="200" w:line="360" w:lineRule="auto"/>
        <w:ind w:left="567"/>
        <w:contextualSpacing/>
        <w:jc w:val="both"/>
        <w:rPr>
          <w:rFonts w:ascii="Book Antiqua" w:hAnsi="Book Antiqua"/>
          <w:lang w:val="en-US"/>
        </w:rPr>
      </w:pPr>
      <w:bookmarkStart w:id="21" w:name="OLE_LINK14"/>
      <w:bookmarkStart w:id="22" w:name="OLE_LINK15"/>
    </w:p>
    <w:p w:rsidR="00605230" w:rsidRPr="003B4628" w:rsidRDefault="00605230" w:rsidP="00605230">
      <w:pPr>
        <w:spacing w:after="200" w:line="360" w:lineRule="auto"/>
        <w:ind w:left="567"/>
        <w:contextualSpacing/>
        <w:jc w:val="both"/>
        <w:rPr>
          <w:rFonts w:ascii="Book Antiqua" w:hAnsi="Book Antiqua"/>
          <w:lang w:val="en-US"/>
        </w:rPr>
      </w:pPr>
    </w:p>
    <w:p w:rsidR="00605230" w:rsidRPr="003B4628" w:rsidRDefault="00605230" w:rsidP="00605230">
      <w:pPr>
        <w:spacing w:after="200" w:line="360" w:lineRule="auto"/>
        <w:ind w:left="567"/>
        <w:contextualSpacing/>
        <w:jc w:val="both"/>
        <w:rPr>
          <w:rFonts w:ascii="Book Antiqua" w:hAnsi="Book Antiqua"/>
          <w:lang w:val="en-US"/>
        </w:rPr>
      </w:pPr>
    </w:p>
    <w:p w:rsidR="00605230" w:rsidRPr="003B4628" w:rsidRDefault="00605230" w:rsidP="00605230">
      <w:pPr>
        <w:spacing w:after="200" w:line="360" w:lineRule="auto"/>
        <w:ind w:left="567"/>
        <w:contextualSpacing/>
        <w:jc w:val="both"/>
        <w:rPr>
          <w:rFonts w:ascii="Book Antiqua" w:hAnsi="Book Antiqua"/>
          <w:lang w:val="en-US"/>
        </w:rPr>
      </w:pPr>
    </w:p>
    <w:p w:rsidR="00605230" w:rsidRPr="003B4628" w:rsidRDefault="00605230" w:rsidP="00605230">
      <w:pPr>
        <w:spacing w:after="200" w:line="360" w:lineRule="auto"/>
        <w:ind w:left="567"/>
        <w:contextualSpacing/>
        <w:jc w:val="both"/>
        <w:rPr>
          <w:rFonts w:ascii="Book Antiqua" w:hAnsi="Book Antiqua"/>
          <w:lang w:val="en-US"/>
        </w:rPr>
      </w:pPr>
    </w:p>
    <w:p w:rsidR="00605230" w:rsidRPr="003B4628" w:rsidRDefault="00770A32" w:rsidP="00605230">
      <w:pPr>
        <w:spacing w:line="360" w:lineRule="auto"/>
        <w:jc w:val="both"/>
        <w:rPr>
          <w:rFonts w:ascii="Book Antiqua" w:hAnsi="Book Antiqua"/>
          <w:lang w:val="en-US"/>
        </w:rPr>
      </w:pPr>
      <w:r w:rsidRPr="003B4628">
        <w:rPr>
          <w:rFonts w:ascii="Book Antiqua" w:hAnsi="Book Antiqua"/>
          <w:b/>
        </w:rPr>
        <w:br w:type="page"/>
      </w:r>
      <w:r w:rsidR="00605230" w:rsidRPr="003B4628">
        <w:rPr>
          <w:rFonts w:ascii="Book Antiqua" w:hAnsi="Book Antiqua"/>
          <w:b/>
        </w:rPr>
        <w:lastRenderedPageBreak/>
        <w:t>REFERENCES</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Ferlay J</w:t>
      </w:r>
      <w:r w:rsidRPr="003B4628">
        <w:rPr>
          <w:rFonts w:ascii="Book Antiqua" w:eastAsia="宋体" w:hAnsi="Book Antiqua"/>
          <w:lang w:val="en-US" w:eastAsia="zh-CN"/>
        </w:rPr>
        <w:t>, Soerjomataram I, Dikshit R, Eser S, Mathers C, Rebelo M, Parkin DM, Forman D, Bray F. Cancer incidence and mortality worldwide: sources, methods and major patterns in GLOBOCAN 2012. </w:t>
      </w:r>
      <w:r w:rsidRPr="003B4628">
        <w:rPr>
          <w:rFonts w:ascii="Book Antiqua" w:eastAsia="宋体" w:hAnsi="Book Antiqua"/>
          <w:i/>
          <w:iCs/>
          <w:lang w:val="en-US" w:eastAsia="zh-CN"/>
        </w:rPr>
        <w:t>Int J Cancer</w:t>
      </w:r>
      <w:r w:rsidRPr="003B4628">
        <w:rPr>
          <w:rFonts w:ascii="Book Antiqua" w:eastAsia="宋体" w:hAnsi="Book Antiqua"/>
          <w:lang w:val="en-US" w:eastAsia="zh-CN"/>
        </w:rPr>
        <w:t> 2015; </w:t>
      </w:r>
      <w:r w:rsidRPr="003B4628">
        <w:rPr>
          <w:rFonts w:ascii="Book Antiqua" w:eastAsia="宋体" w:hAnsi="Book Antiqua"/>
          <w:b/>
          <w:bCs/>
          <w:lang w:val="en-US" w:eastAsia="zh-CN"/>
        </w:rPr>
        <w:t>136</w:t>
      </w:r>
      <w:r w:rsidRPr="003B4628">
        <w:rPr>
          <w:rFonts w:ascii="Book Antiqua" w:eastAsia="宋体" w:hAnsi="Book Antiqua"/>
          <w:lang w:val="en-US" w:eastAsia="zh-CN"/>
        </w:rPr>
        <w:t>: E359-E386 [PMID: 25220842</w:t>
      </w:r>
      <w:r w:rsidR="00C332CC"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"http://dx.doi.org/10.1002/ijc.29210" \t "_blank" </w:instrText>
      </w:r>
      <w:r w:rsidR="003163BE">
        <w:fldChar w:fldCharType="separate"/>
      </w:r>
      <w:r w:rsidR="00C332CC" w:rsidRPr="003B4628">
        <w:rPr>
          <w:rFonts w:ascii="Book Antiqua" w:eastAsia="宋体" w:hAnsi="Book Antiqua"/>
          <w:lang w:val="en-US" w:eastAsia="zh-CN"/>
        </w:rPr>
        <w:t>10.1002/ijc.29210</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Ji J</w:t>
      </w:r>
      <w:r w:rsidRPr="003B4628">
        <w:rPr>
          <w:rFonts w:ascii="Book Antiqua" w:eastAsia="宋体" w:hAnsi="Book Antiqua"/>
          <w:lang w:val="en-US" w:eastAsia="zh-CN"/>
        </w:rPr>
        <w:t>, Zheng X, Forgues M, Yamashita T, Wauthier EL, Reid LM, Wen X, Song Y, Wei JS, Khan J, Thorgeirsson SS, Wang XW. Identification of microRNAs specific for epithelial cell adhesion molecule-positive tumor cells in hepatocellular carcinoma. </w:t>
      </w:r>
      <w:r w:rsidRPr="003B4628">
        <w:rPr>
          <w:rFonts w:ascii="Book Antiqua" w:eastAsia="宋体" w:hAnsi="Book Antiqua"/>
          <w:i/>
          <w:iCs/>
          <w:lang w:val="en-US" w:eastAsia="zh-CN"/>
        </w:rPr>
        <w:t>Hepatology</w:t>
      </w:r>
      <w:r w:rsidRPr="003B4628">
        <w:rPr>
          <w:rFonts w:ascii="Book Antiqua" w:eastAsia="宋体" w:hAnsi="Book Antiqua"/>
          <w:lang w:val="en-US" w:eastAsia="zh-CN"/>
        </w:rPr>
        <w:t> 2015; </w:t>
      </w:r>
      <w:r w:rsidRPr="003B4628">
        <w:rPr>
          <w:rFonts w:ascii="Book Antiqua" w:eastAsia="宋体" w:hAnsi="Book Antiqua"/>
          <w:b/>
          <w:bCs/>
          <w:lang w:val="en-US" w:eastAsia="zh-CN"/>
        </w:rPr>
        <w:t>62</w:t>
      </w:r>
      <w:r w:rsidRPr="003B4628">
        <w:rPr>
          <w:rFonts w:ascii="Book Antiqua" w:eastAsia="宋体" w:hAnsi="Book Antiqua"/>
          <w:lang w:val="en-US" w:eastAsia="zh-CN"/>
        </w:rPr>
        <w:t>: 829-840 [PMID: 25953724</w:t>
      </w:r>
      <w:r w:rsidR="00C332CC"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"http://dx.doi.org/10.1002/hep.27886" \t "_blank" </w:instrText>
      </w:r>
      <w:r w:rsidR="003163BE">
        <w:fldChar w:fldCharType="separate"/>
      </w:r>
      <w:r w:rsidR="00C332CC" w:rsidRPr="003B4628">
        <w:rPr>
          <w:rFonts w:ascii="Book Antiqua" w:eastAsia="宋体" w:hAnsi="Book Antiqua"/>
          <w:lang w:val="en-US" w:eastAsia="zh-CN"/>
        </w:rPr>
        <w:t>10.1002/hep.27886</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Islam F</w:t>
      </w:r>
      <w:r w:rsidRPr="003B4628">
        <w:rPr>
          <w:rFonts w:ascii="Book Antiqua" w:eastAsia="宋体" w:hAnsi="Book Antiqua"/>
          <w:lang w:val="en-US" w:eastAsia="zh-CN"/>
        </w:rPr>
        <w:t>, Gopalan V, Smith RA, Lam AK. Translational potential of cancer stem cells: A review of the detection of cancer stem cells and their roles in cancer recurrence and cancer treatment. </w:t>
      </w:r>
      <w:r w:rsidRPr="003B4628">
        <w:rPr>
          <w:rFonts w:ascii="Book Antiqua" w:eastAsia="宋体" w:hAnsi="Book Antiqua"/>
          <w:i/>
          <w:iCs/>
          <w:lang w:val="en-US" w:eastAsia="zh-CN"/>
        </w:rPr>
        <w:t>Exp Cell Res</w:t>
      </w:r>
      <w:r w:rsidRPr="003B4628">
        <w:rPr>
          <w:rFonts w:ascii="Book Antiqua" w:eastAsia="宋体" w:hAnsi="Book Antiqua"/>
          <w:lang w:val="en-US" w:eastAsia="zh-CN"/>
        </w:rPr>
        <w:t> 2015; </w:t>
      </w:r>
      <w:r w:rsidRPr="003B4628">
        <w:rPr>
          <w:rFonts w:ascii="Book Antiqua" w:eastAsia="宋体" w:hAnsi="Book Antiqua"/>
          <w:b/>
          <w:bCs/>
          <w:lang w:val="en-US" w:eastAsia="zh-CN"/>
        </w:rPr>
        <w:t>335</w:t>
      </w:r>
      <w:r w:rsidRPr="003B4628">
        <w:rPr>
          <w:rFonts w:ascii="Book Antiqua" w:eastAsia="宋体" w:hAnsi="Book Antiqua"/>
          <w:lang w:val="en-US" w:eastAsia="zh-CN"/>
        </w:rPr>
        <w:t>: 135-147 [PMID: 25967525</w:t>
      </w:r>
      <w:r w:rsidR="00C332CC"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"http://dx.doi.org/10.1016/j.yexcr.2015.04.018" \t "_blank" </w:instrText>
      </w:r>
      <w:r w:rsidR="003163BE">
        <w:fldChar w:fldCharType="separate"/>
      </w:r>
      <w:r w:rsidR="00C332CC" w:rsidRPr="003B4628">
        <w:rPr>
          <w:rFonts w:ascii="Book Antiqua" w:eastAsia="宋体" w:hAnsi="Book Antiqua"/>
          <w:lang w:val="en-US" w:eastAsia="zh-CN"/>
        </w:rPr>
        <w:t>10.1016/j.yexcr.2015.04.018</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McGlynn KA</w:t>
      </w:r>
      <w:r w:rsidRPr="003B4628">
        <w:rPr>
          <w:rFonts w:ascii="Book Antiqua" w:eastAsia="宋体" w:hAnsi="Book Antiqua"/>
          <w:lang w:val="en-US" w:eastAsia="zh-CN"/>
        </w:rPr>
        <w:t>, Petrick JL, London WT. Global epidemiology of hepatocellular carcinoma: an emphasis on demographic and regional variability. </w:t>
      </w:r>
      <w:r w:rsidRPr="003B4628">
        <w:rPr>
          <w:rFonts w:ascii="Book Antiqua" w:eastAsia="宋体" w:hAnsi="Book Antiqua"/>
          <w:i/>
          <w:iCs/>
          <w:lang w:val="en-US" w:eastAsia="zh-CN"/>
        </w:rPr>
        <w:t>Clin Liver Dis</w:t>
      </w:r>
      <w:r w:rsidRPr="003B4628">
        <w:rPr>
          <w:rFonts w:ascii="Book Antiqua" w:eastAsia="宋体" w:hAnsi="Book Antiqua"/>
          <w:lang w:val="en-US" w:eastAsia="zh-CN"/>
        </w:rPr>
        <w:t> 2015; </w:t>
      </w:r>
      <w:r w:rsidRPr="003B4628">
        <w:rPr>
          <w:rFonts w:ascii="Book Antiqua" w:eastAsia="宋体" w:hAnsi="Book Antiqua"/>
          <w:b/>
          <w:bCs/>
          <w:lang w:val="en-US" w:eastAsia="zh-CN"/>
        </w:rPr>
        <w:t>19</w:t>
      </w:r>
      <w:r w:rsidRPr="003B4628">
        <w:rPr>
          <w:rFonts w:ascii="Book Antiqua" w:eastAsia="宋体" w:hAnsi="Book Antiqua"/>
          <w:lang w:val="en-US" w:eastAsia="zh-CN"/>
        </w:rPr>
        <w:t>: 223-238 [PMID: 25921660</w:t>
      </w:r>
      <w:r w:rsidR="00C332CC"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"http://dx.doi.org/10.1016/j.cld.2015.01.001" \t "_blank" </w:instrText>
      </w:r>
      <w:r w:rsidR="003163BE">
        <w:fldChar w:fldCharType="separate"/>
      </w:r>
      <w:r w:rsidR="00C332CC" w:rsidRPr="003B4628">
        <w:rPr>
          <w:rFonts w:ascii="Book Antiqua" w:eastAsia="宋体" w:hAnsi="Book Antiqua"/>
          <w:lang w:val="en-US" w:eastAsia="zh-CN"/>
        </w:rPr>
        <w:t>10.1016/j.cld.2015.01.001</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Mele A</w:t>
      </w:r>
      <w:r w:rsidRPr="003B4628">
        <w:rPr>
          <w:rFonts w:ascii="Book Antiqua" w:eastAsia="宋体" w:hAnsi="Book Antiqua"/>
          <w:lang w:val="en-US" w:eastAsia="zh-CN"/>
        </w:rPr>
        <w:t>, Stroffolini T, Zanetti AR. Hepatitis B in Italy: where we are ten years after the introduction of mass vaccination. </w:t>
      </w:r>
      <w:r w:rsidRPr="003B4628">
        <w:rPr>
          <w:rFonts w:ascii="Book Antiqua" w:eastAsia="宋体" w:hAnsi="Book Antiqua"/>
          <w:i/>
          <w:iCs/>
          <w:lang w:val="en-US" w:eastAsia="zh-CN"/>
        </w:rPr>
        <w:t>J Med Virol</w:t>
      </w:r>
      <w:r w:rsidRPr="003B4628">
        <w:rPr>
          <w:rFonts w:ascii="Book Antiqua" w:eastAsia="宋体" w:hAnsi="Book Antiqua"/>
          <w:lang w:val="en-US" w:eastAsia="zh-CN"/>
        </w:rPr>
        <w:t> 2002; </w:t>
      </w:r>
      <w:r w:rsidRPr="003B4628">
        <w:rPr>
          <w:rFonts w:ascii="Book Antiqua" w:eastAsia="宋体" w:hAnsi="Book Antiqua"/>
          <w:b/>
          <w:bCs/>
          <w:lang w:val="en-US" w:eastAsia="zh-CN"/>
        </w:rPr>
        <w:t>67</w:t>
      </w:r>
      <w:r w:rsidRPr="003B4628">
        <w:rPr>
          <w:rFonts w:ascii="Book Antiqua" w:eastAsia="宋体" w:hAnsi="Book Antiqua"/>
          <w:lang w:val="en-US" w:eastAsia="zh-CN"/>
        </w:rPr>
        <w:t>: 440-443 [PMID: 12116041</w:t>
      </w:r>
      <w:r w:rsidR="00C332CC"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"http://dx.doi.org/10.1002/jmv.10092" \t "_blank" </w:instrText>
      </w:r>
      <w:r w:rsidR="003163BE">
        <w:fldChar w:fldCharType="separate"/>
      </w:r>
      <w:r w:rsidR="00C332CC" w:rsidRPr="003B4628">
        <w:rPr>
          <w:rFonts w:ascii="Book Antiqua" w:eastAsia="宋体" w:hAnsi="Book Antiqua"/>
          <w:lang w:val="en-US" w:eastAsia="zh-CN"/>
        </w:rPr>
        <w:t>10.1002/jmv.10092</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Mazzanti R</w:t>
      </w:r>
      <w:r w:rsidRPr="003B4628">
        <w:rPr>
          <w:rFonts w:ascii="Book Antiqua" w:eastAsia="宋体" w:hAnsi="Book Antiqua"/>
          <w:lang w:val="en-US" w:eastAsia="zh-CN"/>
        </w:rPr>
        <w:t>, Gramantieri L, Bolondi L. Hepatocellular carcinoma: epidemiology and clinical aspects. </w:t>
      </w:r>
      <w:r w:rsidRPr="003B4628">
        <w:rPr>
          <w:rFonts w:ascii="Book Antiqua" w:eastAsia="宋体" w:hAnsi="Book Antiqua"/>
          <w:i/>
          <w:iCs/>
          <w:lang w:val="en-US" w:eastAsia="zh-CN"/>
        </w:rPr>
        <w:t>Mol Aspects Med</w:t>
      </w:r>
      <w:r w:rsidRPr="003B4628">
        <w:rPr>
          <w:rFonts w:ascii="Book Antiqua" w:eastAsia="宋体" w:hAnsi="Book Antiqua"/>
          <w:lang w:val="en-US" w:eastAsia="zh-CN"/>
        </w:rPr>
        <w:t> </w:t>
      </w:r>
      <w:r w:rsidR="00913329" w:rsidRPr="003B4628">
        <w:rPr>
          <w:rFonts w:ascii="Book Antiqua" w:eastAsia="宋体" w:hAnsi="Book Antiqua" w:hint="eastAsia"/>
          <w:lang w:val="en-US" w:eastAsia="zh-CN"/>
        </w:rPr>
        <w:t>2008</w:t>
      </w:r>
      <w:r w:rsidRPr="003B4628">
        <w:rPr>
          <w:rFonts w:ascii="Book Antiqua" w:eastAsia="宋体" w:hAnsi="Book Antiqua"/>
          <w:lang w:val="en-US" w:eastAsia="zh-CN"/>
        </w:rPr>
        <w:t>; </w:t>
      </w:r>
      <w:r w:rsidRPr="003B4628">
        <w:rPr>
          <w:rFonts w:ascii="Book Antiqua" w:eastAsia="宋体" w:hAnsi="Book Antiqua"/>
          <w:b/>
          <w:bCs/>
          <w:lang w:val="en-US" w:eastAsia="zh-CN"/>
        </w:rPr>
        <w:t>29</w:t>
      </w:r>
      <w:r w:rsidRPr="003B4628">
        <w:rPr>
          <w:rFonts w:ascii="Book Antiqua" w:eastAsia="宋体" w:hAnsi="Book Antiqua"/>
          <w:lang w:val="en-US" w:eastAsia="zh-CN"/>
        </w:rPr>
        <w:t>: 130-143 [PMID: 18061252</w:t>
      </w:r>
      <w:r w:rsidR="00C332CC"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"http://dx.doi.org/10.1016/j.mam.2007.09.008" \t "_blank" </w:instrText>
      </w:r>
      <w:r w:rsidR="003163BE">
        <w:fldChar w:fldCharType="separate"/>
      </w:r>
      <w:r w:rsidR="00C332CC" w:rsidRPr="003B4628">
        <w:rPr>
          <w:rFonts w:ascii="Book Antiqua" w:eastAsia="宋体" w:hAnsi="Book Antiqua"/>
          <w:lang w:val="en-US" w:eastAsia="zh-CN"/>
        </w:rPr>
        <w:t>10.1016/j.mam.2007.09.008</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Kew MC</w:t>
      </w:r>
      <w:r w:rsidRPr="003B4628">
        <w:rPr>
          <w:rFonts w:ascii="Book Antiqua" w:eastAsia="宋体" w:hAnsi="Book Antiqua"/>
          <w:lang w:val="en-US" w:eastAsia="zh-CN"/>
        </w:rPr>
        <w:t>. Hepatitis B virus x protein in the pathogenesis of hepatitis B virus-induced hepatocellular carcinoma. </w:t>
      </w:r>
      <w:r w:rsidRPr="003B4628">
        <w:rPr>
          <w:rFonts w:ascii="Book Antiqua" w:eastAsia="宋体" w:hAnsi="Book Antiqua"/>
          <w:i/>
          <w:iCs/>
          <w:lang w:val="en-US" w:eastAsia="zh-CN"/>
        </w:rPr>
        <w:t>J Gastroenterol Hepatol</w:t>
      </w:r>
      <w:r w:rsidRPr="003B4628">
        <w:rPr>
          <w:rFonts w:ascii="Book Antiqua" w:eastAsia="宋体" w:hAnsi="Book Antiqua"/>
          <w:lang w:val="en-US" w:eastAsia="zh-CN"/>
        </w:rPr>
        <w:t> 2011; </w:t>
      </w:r>
      <w:r w:rsidRPr="003B4628">
        <w:rPr>
          <w:rFonts w:ascii="Book Antiqua" w:eastAsia="宋体" w:hAnsi="Book Antiqua"/>
          <w:b/>
          <w:bCs/>
          <w:lang w:val="en-US" w:eastAsia="zh-CN"/>
        </w:rPr>
        <w:t>26 Suppl 1</w:t>
      </w:r>
      <w:r w:rsidRPr="003B4628">
        <w:rPr>
          <w:rFonts w:ascii="Book Antiqua" w:eastAsia="宋体" w:hAnsi="Book Antiqua"/>
          <w:lang w:val="en-US" w:eastAsia="zh-CN"/>
        </w:rPr>
        <w:t>: 144-152 [PMID: 21199526</w:t>
      </w:r>
      <w:r w:rsidR="00C332CC"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"http://dx.doi.org/10.1111/j.1440-1746.2010.06546.x" \t "_blank" </w:instrText>
      </w:r>
      <w:r w:rsidR="003163BE">
        <w:fldChar w:fldCharType="separate"/>
      </w:r>
      <w:r w:rsidR="00C332CC" w:rsidRPr="003B4628">
        <w:rPr>
          <w:rFonts w:ascii="Book Antiqua" w:eastAsia="宋体" w:hAnsi="Book Antiqua"/>
          <w:lang w:val="en-US" w:eastAsia="zh-CN"/>
        </w:rPr>
        <w:t>10.1111/j.1440-1746.2010.06546.x</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Ali N</w:t>
      </w:r>
      <w:r w:rsidRPr="003B4628">
        <w:rPr>
          <w:rFonts w:ascii="Book Antiqua" w:eastAsia="宋体" w:hAnsi="Book Antiqua"/>
          <w:lang w:val="en-US" w:eastAsia="zh-CN"/>
        </w:rPr>
        <w:t>, Allam H, May R, Sureban SM, Bronze MS, Bader T, Umar S, Anant S, Houchen CW. Hepatitis C virus-induced cancer stem cell-like signatures in cell culture and murine tumor xenografts. </w:t>
      </w:r>
      <w:r w:rsidRPr="003B4628">
        <w:rPr>
          <w:rFonts w:ascii="Book Antiqua" w:eastAsia="宋体" w:hAnsi="Book Antiqua"/>
          <w:i/>
          <w:iCs/>
          <w:lang w:val="en-US" w:eastAsia="zh-CN"/>
        </w:rPr>
        <w:t>J Virol</w:t>
      </w:r>
      <w:r w:rsidRPr="003B4628">
        <w:rPr>
          <w:rFonts w:ascii="Book Antiqua" w:eastAsia="宋体" w:hAnsi="Book Antiqua"/>
          <w:lang w:val="en-US" w:eastAsia="zh-CN"/>
        </w:rPr>
        <w:t> 2011; </w:t>
      </w:r>
      <w:r w:rsidRPr="003B4628">
        <w:rPr>
          <w:rFonts w:ascii="Book Antiqua" w:eastAsia="宋体" w:hAnsi="Book Antiqua"/>
          <w:b/>
          <w:bCs/>
          <w:lang w:val="en-US" w:eastAsia="zh-CN"/>
        </w:rPr>
        <w:t>85</w:t>
      </w:r>
      <w:r w:rsidRPr="003B4628">
        <w:rPr>
          <w:rFonts w:ascii="Book Antiqua" w:eastAsia="宋体" w:hAnsi="Book Antiqua"/>
          <w:lang w:val="en-US" w:eastAsia="zh-CN"/>
        </w:rPr>
        <w:t>: 12292-12303 [PMID: 21937640</w:t>
      </w:r>
      <w:r w:rsidR="00C332CC"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"http://dx.doi.org/10.1128/JVI.05920-11" \t "_blank" </w:instrText>
      </w:r>
      <w:r w:rsidR="003163BE">
        <w:fldChar w:fldCharType="separate"/>
      </w:r>
      <w:r w:rsidR="00C332CC" w:rsidRPr="003B4628">
        <w:rPr>
          <w:rFonts w:ascii="Book Antiqua" w:eastAsia="宋体" w:hAnsi="Book Antiqua"/>
          <w:lang w:val="en-US" w:eastAsia="zh-CN"/>
        </w:rPr>
        <w:t>10.1128/JVI.05920-11</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Machida K</w:t>
      </w:r>
      <w:r w:rsidRPr="003B4628">
        <w:rPr>
          <w:rFonts w:ascii="Book Antiqua" w:eastAsia="宋体" w:hAnsi="Book Antiqua"/>
          <w:lang w:val="en-US" w:eastAsia="zh-CN"/>
        </w:rPr>
        <w:t xml:space="preserve">, Tsukamoto H, Mkrtchyan H, Duan L, Dynnyk A, Liu HM, Asahina K, Govindarajan S, Ray R, Ou JH, Seki E, Deshaies R, Miyake K, Lai MM. Toll-like receptor 4 mediates synergism between alcohol and HCV in hepatic oncogenesis </w:t>
      </w:r>
      <w:r w:rsidRPr="003B4628">
        <w:rPr>
          <w:rFonts w:ascii="Book Antiqua" w:eastAsia="宋体" w:hAnsi="Book Antiqua"/>
          <w:lang w:val="en-US" w:eastAsia="zh-CN"/>
        </w:rPr>
        <w:lastRenderedPageBreak/>
        <w:t>involving stem cell marker Nanog. </w:t>
      </w:r>
      <w:r w:rsidR="00913329" w:rsidRPr="003B4628">
        <w:rPr>
          <w:rFonts w:ascii="Book Antiqua" w:eastAsia="宋体" w:hAnsi="Book Antiqua"/>
          <w:i/>
          <w:iCs/>
          <w:lang w:val="en-US" w:eastAsia="zh-CN"/>
        </w:rPr>
        <w:t>Proc Natl Acad Sci US</w:t>
      </w:r>
      <w:r w:rsidRPr="003B4628">
        <w:rPr>
          <w:rFonts w:ascii="Book Antiqua" w:eastAsia="宋体" w:hAnsi="Book Antiqua"/>
          <w:i/>
          <w:iCs/>
          <w:lang w:val="en-US" w:eastAsia="zh-CN"/>
        </w:rPr>
        <w:t>A</w:t>
      </w:r>
      <w:r w:rsidRPr="003B4628">
        <w:rPr>
          <w:rFonts w:ascii="Book Antiqua" w:eastAsia="宋体" w:hAnsi="Book Antiqua"/>
          <w:lang w:val="en-US" w:eastAsia="zh-CN"/>
        </w:rPr>
        <w:t> 2009; </w:t>
      </w:r>
      <w:r w:rsidRPr="003B4628">
        <w:rPr>
          <w:rFonts w:ascii="Book Antiqua" w:eastAsia="宋体" w:hAnsi="Book Antiqua"/>
          <w:b/>
          <w:bCs/>
          <w:lang w:val="en-US" w:eastAsia="zh-CN"/>
        </w:rPr>
        <w:t>106</w:t>
      </w:r>
      <w:r w:rsidRPr="003B4628">
        <w:rPr>
          <w:rFonts w:ascii="Book Antiqua" w:eastAsia="宋体" w:hAnsi="Book Antiqua"/>
          <w:lang w:val="en-US" w:eastAsia="zh-CN"/>
        </w:rPr>
        <w:t>: 1548-1553 [PMID: 19171902]</w:t>
      </w:r>
    </w:p>
    <w:p w:rsidR="00770A32" w:rsidRPr="003B4628" w:rsidRDefault="00C332CC"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hAnsi="Book Antiqua"/>
          <w:b/>
          <w:lang w:val="en-US"/>
        </w:rPr>
        <w:t>Shetty K</w:t>
      </w:r>
      <w:r w:rsidRPr="003B4628">
        <w:rPr>
          <w:rFonts w:ascii="Book Antiqua" w:hAnsi="Book Antiqua"/>
          <w:lang w:val="en-US"/>
        </w:rPr>
        <w:t>,</w:t>
      </w:r>
      <w:r w:rsidRPr="003B4628">
        <w:rPr>
          <w:rFonts w:ascii="Book Antiqua" w:eastAsia="Times New Roman" w:hAnsi="Book Antiqua" w:cs="Arial"/>
          <w:lang w:val="en-US"/>
        </w:rPr>
        <w:t> </w:t>
      </w:r>
      <w:hyperlink r:id="rId8" w:history="1">
        <w:r w:rsidRPr="003B4628">
          <w:rPr>
            <w:rFonts w:ascii="Book Antiqua" w:eastAsia="Times New Roman" w:hAnsi="Book Antiqua" w:cs="Arial"/>
            <w:lang w:val="en-US"/>
          </w:rPr>
          <w:t>Chen J</w:t>
        </w:r>
      </w:hyperlink>
      <w:r w:rsidRPr="003B4628">
        <w:rPr>
          <w:rFonts w:ascii="Book Antiqua" w:eastAsia="Times New Roman" w:hAnsi="Book Antiqua" w:cs="Arial"/>
          <w:lang w:val="en-US"/>
        </w:rPr>
        <w:t>, </w:t>
      </w:r>
      <w:hyperlink r:id="rId9" w:history="1">
        <w:r w:rsidRPr="003B4628">
          <w:rPr>
            <w:rFonts w:ascii="Book Antiqua" w:eastAsia="Times New Roman" w:hAnsi="Book Antiqua" w:cs="Arial"/>
            <w:lang w:val="en-US"/>
          </w:rPr>
          <w:t>Shin JH</w:t>
        </w:r>
      </w:hyperlink>
      <w:r w:rsidRPr="003B4628">
        <w:rPr>
          <w:rFonts w:ascii="Book Antiqua" w:eastAsia="Times New Roman" w:hAnsi="Book Antiqua" w:cs="Arial"/>
          <w:lang w:val="en-US"/>
        </w:rPr>
        <w:t>, </w:t>
      </w:r>
      <w:hyperlink r:id="rId10" w:history="1">
        <w:r w:rsidRPr="003B4628">
          <w:rPr>
            <w:rFonts w:ascii="Book Antiqua" w:eastAsia="Times New Roman" w:hAnsi="Book Antiqua" w:cs="Arial"/>
            <w:lang w:val="en-US"/>
          </w:rPr>
          <w:t>Jogunoori W</w:t>
        </w:r>
      </w:hyperlink>
      <w:r w:rsidRPr="003B4628">
        <w:rPr>
          <w:rFonts w:ascii="Book Antiqua" w:eastAsia="Times New Roman" w:hAnsi="Book Antiqua" w:cs="Arial"/>
          <w:lang w:val="en-US"/>
        </w:rPr>
        <w:t>, </w:t>
      </w:r>
      <w:hyperlink r:id="rId11" w:history="1">
        <w:r w:rsidRPr="003B4628">
          <w:rPr>
            <w:rFonts w:ascii="Book Antiqua" w:eastAsia="Times New Roman" w:hAnsi="Book Antiqua" w:cs="Arial"/>
            <w:lang w:val="en-US"/>
          </w:rPr>
          <w:t>Mishra L</w:t>
        </w:r>
      </w:hyperlink>
      <w:r w:rsidRPr="003B4628">
        <w:rPr>
          <w:rFonts w:ascii="Book Antiqua" w:eastAsia="Times New Roman" w:hAnsi="Book Antiqua" w:cs="Arial"/>
          <w:lang w:val="en-US"/>
        </w:rPr>
        <w:t>. Pathogenesis of Hepatocellular carcinoma. Development in non alcoholic fatty liver disease</w:t>
      </w:r>
      <w:r w:rsidR="00770A32" w:rsidRPr="003B4628">
        <w:rPr>
          <w:rFonts w:ascii="Book Antiqua" w:eastAsia="宋体" w:hAnsi="Book Antiqua"/>
          <w:lang w:val="en-US" w:eastAsia="zh-CN"/>
        </w:rPr>
        <w:t>. </w:t>
      </w:r>
      <w:r w:rsidR="00770A32" w:rsidRPr="003B4628">
        <w:rPr>
          <w:rFonts w:ascii="Book Antiqua" w:eastAsia="宋体" w:hAnsi="Book Antiqua"/>
          <w:i/>
          <w:iCs/>
          <w:lang w:val="en-US" w:eastAsia="zh-CN"/>
        </w:rPr>
        <w:t>Curr Hepatol Rep</w:t>
      </w:r>
      <w:r w:rsidR="00770A32" w:rsidRPr="003B4628">
        <w:rPr>
          <w:rFonts w:ascii="Book Antiqua" w:eastAsia="宋体" w:hAnsi="Book Antiqua"/>
          <w:lang w:val="en-US" w:eastAsia="zh-CN"/>
        </w:rPr>
        <w:t> 2015; </w:t>
      </w:r>
      <w:r w:rsidR="00770A32" w:rsidRPr="003B4628">
        <w:rPr>
          <w:rFonts w:ascii="Book Antiqua" w:eastAsia="宋体" w:hAnsi="Book Antiqua"/>
          <w:b/>
          <w:bCs/>
          <w:lang w:val="en-US" w:eastAsia="zh-CN"/>
        </w:rPr>
        <w:t>14</w:t>
      </w:r>
      <w:r w:rsidR="00770A32" w:rsidRPr="003B4628">
        <w:rPr>
          <w:rFonts w:ascii="Book Antiqua" w:eastAsia="宋体" w:hAnsi="Book Antiqua"/>
          <w:lang w:val="en-US" w:eastAsia="zh-CN"/>
        </w:rPr>
        <w:t>: 119</w:t>
      </w:r>
      <w:r w:rsidRPr="003B4628">
        <w:rPr>
          <w:rFonts w:ascii="Book Antiqua" w:eastAsia="宋体" w:hAnsi="Book Antiqua" w:hint="eastAsia"/>
          <w:lang w:val="en-US" w:eastAsia="zh-CN"/>
        </w:rPr>
        <w:t>-</w:t>
      </w:r>
      <w:r w:rsidR="00770A32" w:rsidRPr="003B4628">
        <w:rPr>
          <w:rFonts w:ascii="Book Antiqua" w:eastAsia="宋体" w:hAnsi="Book Antiqua"/>
          <w:lang w:val="en-US" w:eastAsia="zh-CN"/>
        </w:rPr>
        <w:t>127 [PMID: 26114083]</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McGlynn KA</w:t>
      </w:r>
      <w:r w:rsidRPr="003B4628">
        <w:rPr>
          <w:rFonts w:ascii="Book Antiqua" w:eastAsia="宋体" w:hAnsi="Book Antiqua"/>
          <w:lang w:val="en-US" w:eastAsia="zh-CN"/>
        </w:rPr>
        <w:t>, Sahasrabuddhe VV, Campbell PT, Graubard BI, Chen J, Schwartz LM, Petrick JL, Alavanja MC, Andreotti G, Boggs DA, Buring JE, Chan AT, Freedman ND, Gapstur SM, Hollenbeck AR, Hou L, King LY, Koshiol J, Linet M, Palmer JR, Poynter JN, Purdue M, Robien K, Schairer C, Sesso HD, Sigurdson A, Wactawski-Wende J, Zeleniuch-Jacquotte A. Reproductive factors, exogenous hormone use and risk of hepatocellular carcinoma among US women: results from the Liver Cancer Pooling Project. </w:t>
      </w:r>
      <w:r w:rsidRPr="003B4628">
        <w:rPr>
          <w:rFonts w:ascii="Book Antiqua" w:eastAsia="宋体" w:hAnsi="Book Antiqua"/>
          <w:i/>
          <w:iCs/>
          <w:lang w:val="en-US" w:eastAsia="zh-CN"/>
        </w:rPr>
        <w:t>Br J Cancer</w:t>
      </w:r>
      <w:r w:rsidRPr="003B4628">
        <w:rPr>
          <w:rFonts w:ascii="Book Antiqua" w:eastAsia="宋体" w:hAnsi="Book Antiqua"/>
          <w:lang w:val="en-US" w:eastAsia="zh-CN"/>
        </w:rPr>
        <w:t> 2015; </w:t>
      </w:r>
      <w:r w:rsidRPr="003B4628">
        <w:rPr>
          <w:rFonts w:ascii="Book Antiqua" w:eastAsia="宋体" w:hAnsi="Book Antiqua"/>
          <w:b/>
          <w:bCs/>
          <w:lang w:val="en-US" w:eastAsia="zh-CN"/>
        </w:rPr>
        <w:t>112</w:t>
      </w:r>
      <w:r w:rsidRPr="003B4628">
        <w:rPr>
          <w:rFonts w:ascii="Book Antiqua" w:eastAsia="宋体" w:hAnsi="Book Antiqua"/>
          <w:lang w:val="en-US" w:eastAsia="zh-CN"/>
        </w:rPr>
        <w:t>: 1266-1272 [PMID: 25742475</w:t>
      </w:r>
      <w:r w:rsidR="00C332CC"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"http://dx.doi.org/10.1038/bjc.2015.58" \t "_blank" </w:instrText>
      </w:r>
      <w:r w:rsidR="003163BE">
        <w:fldChar w:fldCharType="separate"/>
      </w:r>
      <w:r w:rsidR="00C332CC" w:rsidRPr="003B4628">
        <w:rPr>
          <w:rFonts w:ascii="Book Antiqua" w:eastAsia="宋体" w:hAnsi="Book Antiqua"/>
          <w:lang w:val="en-US" w:eastAsia="zh-CN"/>
        </w:rPr>
        <w:t>10.1038/bjc.2015.58</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Tomasetti C</w:t>
      </w:r>
      <w:r w:rsidRPr="003B4628">
        <w:rPr>
          <w:rFonts w:ascii="Book Antiqua" w:eastAsia="宋体" w:hAnsi="Book Antiqua"/>
          <w:lang w:val="en-US" w:eastAsia="zh-CN"/>
        </w:rPr>
        <w:t>, Vogelstein B. Cancer risk: role of environment—response. </w:t>
      </w:r>
      <w:r w:rsidRPr="003B4628">
        <w:rPr>
          <w:rFonts w:ascii="Book Antiqua" w:eastAsia="宋体" w:hAnsi="Book Antiqua"/>
          <w:i/>
          <w:iCs/>
          <w:lang w:val="en-US" w:eastAsia="zh-CN"/>
        </w:rPr>
        <w:t>Science</w:t>
      </w:r>
      <w:r w:rsidRPr="003B4628">
        <w:rPr>
          <w:rFonts w:ascii="Book Antiqua" w:eastAsia="宋体" w:hAnsi="Book Antiqua"/>
          <w:lang w:val="en-US" w:eastAsia="zh-CN"/>
        </w:rPr>
        <w:t> 2015; </w:t>
      </w:r>
      <w:r w:rsidRPr="003B4628">
        <w:rPr>
          <w:rFonts w:ascii="Book Antiqua" w:eastAsia="宋体" w:hAnsi="Book Antiqua"/>
          <w:b/>
          <w:bCs/>
          <w:lang w:val="en-US" w:eastAsia="zh-CN"/>
        </w:rPr>
        <w:t>347</w:t>
      </w:r>
      <w:r w:rsidRPr="003B4628">
        <w:rPr>
          <w:rFonts w:ascii="Book Antiqua" w:eastAsia="宋体" w:hAnsi="Book Antiqua"/>
          <w:lang w:val="en-US" w:eastAsia="zh-CN"/>
        </w:rPr>
        <w:t>: 729-731 [PMID: 25678653</w:t>
      </w:r>
      <w:r w:rsidR="00C332CC"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"http://dx.doi.org/10.1126/science.aaa6592" \t "_blank" </w:instrText>
      </w:r>
      <w:r w:rsidR="003163BE">
        <w:fldChar w:fldCharType="separate"/>
      </w:r>
      <w:r w:rsidR="00C332CC" w:rsidRPr="003B4628">
        <w:rPr>
          <w:rFonts w:ascii="Book Antiqua" w:eastAsia="宋体" w:hAnsi="Book Antiqua"/>
          <w:lang w:val="en-US" w:eastAsia="zh-CN"/>
        </w:rPr>
        <w:t>10.1126/science.aaa6592</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Sinn DH</w:t>
      </w:r>
      <w:r w:rsidRPr="003B4628">
        <w:rPr>
          <w:rFonts w:ascii="Book Antiqua" w:eastAsia="宋体" w:hAnsi="Book Antiqua"/>
          <w:lang w:val="en-US" w:eastAsia="zh-CN"/>
        </w:rPr>
        <w:t>, Lee J, Goo J, Kim K, Gwak GY, Paik YH, Choi MS, Lee JH, Koh KC, Yoo BC, Paik SW. Hepatocellular carcinoma risk in chronic hepatitis B virus-infected compensated cirrhosis patients with low viral load. </w:t>
      </w:r>
      <w:r w:rsidRPr="003B4628">
        <w:rPr>
          <w:rFonts w:ascii="Book Antiqua" w:eastAsia="宋体" w:hAnsi="Book Antiqua"/>
          <w:i/>
          <w:iCs/>
          <w:lang w:val="en-US" w:eastAsia="zh-CN"/>
        </w:rPr>
        <w:t>Hepatology</w:t>
      </w:r>
      <w:r w:rsidRPr="003B4628">
        <w:rPr>
          <w:rFonts w:ascii="Book Antiqua" w:eastAsia="宋体" w:hAnsi="Book Antiqua"/>
          <w:lang w:val="en-US" w:eastAsia="zh-CN"/>
        </w:rPr>
        <w:t> 2015; </w:t>
      </w:r>
      <w:r w:rsidRPr="003B4628">
        <w:rPr>
          <w:rFonts w:ascii="Book Antiqua" w:eastAsia="宋体" w:hAnsi="Book Antiqua"/>
          <w:b/>
          <w:bCs/>
          <w:lang w:val="en-US" w:eastAsia="zh-CN"/>
        </w:rPr>
        <w:t>62</w:t>
      </w:r>
      <w:r w:rsidRPr="003B4628">
        <w:rPr>
          <w:rFonts w:ascii="Book Antiqua" w:eastAsia="宋体" w:hAnsi="Book Antiqua"/>
          <w:lang w:val="en-US" w:eastAsia="zh-CN"/>
        </w:rPr>
        <w:t>: 694-701 [PMID: 25963803 DOI: 10.1002/hep.27889]</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Yang Y</w:t>
      </w:r>
      <w:r w:rsidRPr="003B4628">
        <w:rPr>
          <w:rFonts w:ascii="Book Antiqua" w:eastAsia="宋体" w:hAnsi="Book Antiqua"/>
          <w:lang w:val="en-US" w:eastAsia="zh-CN"/>
        </w:rPr>
        <w:t>, Zhang D, Feng N, Chen G, Liu J, Chen G, Zhu Y. Increased intake of vegetables, but not fruit, reduces risk for hepatocellular carcinoma: a meta-analysis. </w:t>
      </w:r>
      <w:r w:rsidRPr="003B4628">
        <w:rPr>
          <w:rFonts w:ascii="Book Antiqua" w:eastAsia="宋体" w:hAnsi="Book Antiqua"/>
          <w:i/>
          <w:iCs/>
          <w:lang w:val="en-US" w:eastAsia="zh-CN"/>
        </w:rPr>
        <w:t>Gastroenterology</w:t>
      </w:r>
      <w:r w:rsidRPr="003B4628">
        <w:rPr>
          <w:rFonts w:ascii="Book Antiqua" w:eastAsia="宋体" w:hAnsi="Book Antiqua"/>
          <w:lang w:val="en-US" w:eastAsia="zh-CN"/>
        </w:rPr>
        <w:t> 2014; </w:t>
      </w:r>
      <w:r w:rsidRPr="003B4628">
        <w:rPr>
          <w:rFonts w:ascii="Book Antiqua" w:eastAsia="宋体" w:hAnsi="Book Antiqua"/>
          <w:b/>
          <w:bCs/>
          <w:lang w:val="en-US" w:eastAsia="zh-CN"/>
        </w:rPr>
        <w:t>147</w:t>
      </w:r>
      <w:r w:rsidRPr="003B4628">
        <w:rPr>
          <w:rFonts w:ascii="Book Antiqua" w:eastAsia="宋体" w:hAnsi="Book Antiqua"/>
          <w:lang w:val="en-US" w:eastAsia="zh-CN"/>
        </w:rPr>
        <w:t>: 1031-1042 [PMID: 25127680</w:t>
      </w:r>
      <w:r w:rsidR="00C332CC"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"http://dx.doi.org/10.1053/j.gastro.2014.08.005" \t "_bl</w:instrText>
      </w:r>
      <w:r w:rsidR="003163BE">
        <w:instrText xml:space="preserve">ank" </w:instrText>
      </w:r>
      <w:r w:rsidR="003163BE">
        <w:fldChar w:fldCharType="separate"/>
      </w:r>
      <w:r w:rsidR="00C332CC" w:rsidRPr="003B4628">
        <w:rPr>
          <w:rFonts w:ascii="Book Antiqua" w:eastAsia="宋体" w:hAnsi="Book Antiqua"/>
          <w:lang w:val="en-US" w:eastAsia="zh-CN"/>
        </w:rPr>
        <w:t>10.1053/j.gastro.2014.08.005</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Bamia C</w:t>
      </w:r>
      <w:r w:rsidRPr="003B4628">
        <w:rPr>
          <w:rFonts w:ascii="Book Antiqua" w:eastAsia="宋体" w:hAnsi="Book Antiqua"/>
          <w:lang w:val="en-US" w:eastAsia="zh-CN"/>
        </w:rPr>
        <w:t>, Lagiou P, Jenab M, Trichopoulou A, Fedirko V, Aleksandrova K, Pischon T, Overvad K, Olsen A, Tjønneland A, Boutron-Ruault MC, Fagherazzi G, Racine A, Kuhn T, Boeing H, Floegel A, Benetou V, Palli D, Grioni S, Panico S, Tumino R, Vineis P, Bueno-de-Mesquita HB, Dik VK, Bhoo-Pathy N, Uiterwaal CS, Weiderpass E, Lund E, Quirós JR, Zamora-Ros R, Molina-Montes E, Chirlaque MD, Ardanaz E, Dorronsoro M, Lindkvist B, Wallström P, Nilsson LM, Sund M, Khaw KT, Wareham N, Bradbury KE, Travis RC, Ferrari P, Duarte-Salles T, Stepien M, Gunter M, Murphy N, Riboli E, Trichopoulos D. Coffee, tea and decaffeinated coffee in relation to hepatocellular carcinoma in a European population: multicentre, prospective cohort study. </w:t>
      </w:r>
      <w:r w:rsidRPr="003B4628">
        <w:rPr>
          <w:rFonts w:ascii="Book Antiqua" w:eastAsia="宋体" w:hAnsi="Book Antiqua"/>
          <w:i/>
          <w:iCs/>
          <w:lang w:val="en-US" w:eastAsia="zh-CN"/>
        </w:rPr>
        <w:t>Int J Cancer</w:t>
      </w:r>
      <w:r w:rsidRPr="003B4628">
        <w:rPr>
          <w:rFonts w:ascii="Book Antiqua" w:eastAsia="宋体" w:hAnsi="Book Antiqua"/>
          <w:lang w:val="en-US" w:eastAsia="zh-CN"/>
        </w:rPr>
        <w:t> 2015; </w:t>
      </w:r>
      <w:r w:rsidRPr="003B4628">
        <w:rPr>
          <w:rFonts w:ascii="Book Antiqua" w:eastAsia="宋体" w:hAnsi="Book Antiqua"/>
          <w:b/>
          <w:bCs/>
          <w:lang w:val="en-US" w:eastAsia="zh-CN"/>
        </w:rPr>
        <w:t>136</w:t>
      </w:r>
      <w:r w:rsidRPr="003B4628">
        <w:rPr>
          <w:rFonts w:ascii="Book Antiqua" w:eastAsia="宋体" w:hAnsi="Book Antiqua"/>
          <w:lang w:val="en-US" w:eastAsia="zh-CN"/>
        </w:rPr>
        <w:t>: 1899-1908 [PMID: 25219573</w:t>
      </w:r>
      <w:r w:rsidR="00C332CC"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"http://dx.doi.org/10.1002/ijc.29214" \t "_blank" </w:instrText>
      </w:r>
      <w:r w:rsidR="003163BE">
        <w:fldChar w:fldCharType="separate"/>
      </w:r>
      <w:r w:rsidR="00C332CC" w:rsidRPr="003B4628">
        <w:rPr>
          <w:rFonts w:ascii="Book Antiqua" w:eastAsia="宋体" w:hAnsi="Book Antiqua"/>
          <w:lang w:val="en-US" w:eastAsia="zh-CN"/>
        </w:rPr>
        <w:t>10.1002/ijc.29214</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lastRenderedPageBreak/>
        <w:t>Bamia C</w:t>
      </w:r>
      <w:r w:rsidRPr="003B4628">
        <w:rPr>
          <w:rFonts w:ascii="Book Antiqua" w:eastAsia="宋体" w:hAnsi="Book Antiqua"/>
          <w:lang w:val="en-US" w:eastAsia="zh-CN"/>
        </w:rPr>
        <w:t>, Lagiou P, Jenab M, Aleksandrova K, Fedirko V, Trichopoulos D, Overvad K, Tjønneland A, Olsen A, Clavel-Chapelon F, Boutron-Ruault MC, Kvaskoff M, Katzke VA, Kühn T, Boeing H, Nöthlings U, Palli D, Sieri S, Panico S, Tumino R, Naccarati A, Bueno-de-Mesquita HB, Peeters PH, Weiderpass E, Skeie G, Quirós JR, Agudo A, Chirlaque MD, Sanchez MJ, Ardanaz E, Dorronsoro M, Ericson U, Nilsson LM, Wennberg M, Khaw KT, Wareham N, Key TJ, Travis RC, Ferrari P, Stepien M, Duarte-Salles T, Norat T, Murphy N, Riboli E, Trichopoulou A. Fruit and vegetable consumption in relation to hepatocellular carcinoma in a multi-centre, European cohort study. </w:t>
      </w:r>
      <w:r w:rsidRPr="003B4628">
        <w:rPr>
          <w:rFonts w:ascii="Book Antiqua" w:eastAsia="宋体" w:hAnsi="Book Antiqua"/>
          <w:i/>
          <w:iCs/>
          <w:lang w:val="en-US" w:eastAsia="zh-CN"/>
        </w:rPr>
        <w:t>Br J Cancer</w:t>
      </w:r>
      <w:r w:rsidRPr="003B4628">
        <w:rPr>
          <w:rFonts w:ascii="Book Antiqua" w:eastAsia="宋体" w:hAnsi="Book Antiqua"/>
          <w:lang w:val="en-US" w:eastAsia="zh-CN"/>
        </w:rPr>
        <w:t> 2015; </w:t>
      </w:r>
      <w:r w:rsidRPr="003B4628">
        <w:rPr>
          <w:rFonts w:ascii="Book Antiqua" w:eastAsia="宋体" w:hAnsi="Book Antiqua"/>
          <w:b/>
          <w:bCs/>
          <w:lang w:val="en-US" w:eastAsia="zh-CN"/>
        </w:rPr>
        <w:t>112</w:t>
      </w:r>
      <w:r w:rsidRPr="003B4628">
        <w:rPr>
          <w:rFonts w:ascii="Book Antiqua" w:eastAsia="宋体" w:hAnsi="Book Antiqua"/>
          <w:lang w:val="en-US" w:eastAsia="zh-CN"/>
        </w:rPr>
        <w:t>: 1273-1282 [PMID: 25742480</w:t>
      </w:r>
      <w:r w:rsidR="00C332CC"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"http://dx.doi.org/10.1038/bjc.2014.654" \t "_blank" </w:instrText>
      </w:r>
      <w:r w:rsidR="003163BE">
        <w:fldChar w:fldCharType="separate"/>
      </w:r>
      <w:r w:rsidR="00C332CC" w:rsidRPr="003B4628">
        <w:rPr>
          <w:rFonts w:ascii="Book Antiqua" w:eastAsia="宋体" w:hAnsi="Book Antiqua"/>
          <w:lang w:val="en-US" w:eastAsia="zh-CN"/>
        </w:rPr>
        <w:t>10.1038/bjc.2014.654</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Bjelakovic G</w:t>
      </w:r>
      <w:r w:rsidRPr="003B4628">
        <w:rPr>
          <w:rFonts w:ascii="Book Antiqua" w:eastAsia="宋体" w:hAnsi="Book Antiqua"/>
          <w:lang w:val="en-US" w:eastAsia="zh-CN"/>
        </w:rPr>
        <w:t>, Gluud LL, Nikolova D, Whitfield K, Krstic G, Wetterslev J, Gluud C. Vitamin D supplementation for prevention of cancer in adults. </w:t>
      </w:r>
      <w:r w:rsidRPr="003B4628">
        <w:rPr>
          <w:rFonts w:ascii="Book Antiqua" w:eastAsia="宋体" w:hAnsi="Book Antiqua"/>
          <w:i/>
          <w:iCs/>
          <w:lang w:val="en-US" w:eastAsia="zh-CN"/>
        </w:rPr>
        <w:t>Cochrane Database Syst Rev</w:t>
      </w:r>
      <w:r w:rsidRPr="003B4628">
        <w:rPr>
          <w:rFonts w:ascii="Book Antiqua" w:eastAsia="宋体" w:hAnsi="Book Antiqua"/>
          <w:lang w:val="en-US" w:eastAsia="zh-CN"/>
        </w:rPr>
        <w:t> 2014; </w:t>
      </w:r>
      <w:r w:rsidRPr="003B4628">
        <w:rPr>
          <w:rFonts w:ascii="Book Antiqua" w:eastAsia="宋体" w:hAnsi="Book Antiqua"/>
          <w:b/>
          <w:bCs/>
          <w:lang w:val="en-US" w:eastAsia="zh-CN"/>
        </w:rPr>
        <w:t>6</w:t>
      </w:r>
      <w:r w:rsidRPr="003B4628">
        <w:rPr>
          <w:rFonts w:ascii="Book Antiqua" w:eastAsia="宋体" w:hAnsi="Book Antiqua"/>
          <w:lang w:val="en-US" w:eastAsia="zh-CN"/>
        </w:rPr>
        <w:t>: CD007469 [PMID: 24953955</w:t>
      </w:r>
      <w:r w:rsidR="00104EF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"http://dx.doi.org/10.1002/14651858.cd007469.pub2" \t "_blank" </w:instrText>
      </w:r>
      <w:r w:rsidR="003163BE">
        <w:fldChar w:fldCharType="separate"/>
      </w:r>
      <w:r w:rsidR="00104EF9" w:rsidRPr="003B4628">
        <w:rPr>
          <w:rFonts w:ascii="Book Antiqua" w:eastAsia="宋体" w:hAnsi="Book Antiqua"/>
          <w:lang w:val="en-US" w:eastAsia="zh-CN"/>
        </w:rPr>
        <w:t>10.1002/14651858.cd007469.pub2</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Zamora-Ros R</w:t>
      </w:r>
      <w:r w:rsidRPr="003B4628">
        <w:rPr>
          <w:rFonts w:ascii="Book Antiqua" w:eastAsia="宋体" w:hAnsi="Book Antiqua"/>
          <w:lang w:val="en-US" w:eastAsia="zh-CN"/>
        </w:rPr>
        <w:t>, Fedirko V, Trichopoulou A, González CA, Bamia C, Trepo E, Nöthlings U, Duarte-Salles T, Serafini M, Bredsdorff L, Overvad K, Tjønneland A, Halkjaer J, Fagherazzi G, Perquier F, Boutron-Ruault MC, Katzke V, Lukanova A, Floegel A, Boeing H, Lagiou P, Trichopoulos D, Saieva C, Agnoli C, Mattiello A, Tumino R, Sacerdote C, Bueno-de-Mesquita HB, Peeters PH, Weiderpass E, Engeset D, Skeie G, Argüelles MV, Molina-Montes E, Dorronsoro M, Tormo MJ, Ardanaz E, Ericson U, Sonestedt E, Sund M, Landberg R, Khaw KT, Wareham NJ, Crowe FL, Riboli E, Jenab M. Dietary flavonoid, lignan and antioxidant capacity and risk of hepatocellular carcinoma in the European prospective investigation into cancer and nutrition study. </w:t>
      </w:r>
      <w:r w:rsidRPr="003B4628">
        <w:rPr>
          <w:rFonts w:ascii="Book Antiqua" w:eastAsia="宋体" w:hAnsi="Book Antiqua"/>
          <w:i/>
          <w:iCs/>
          <w:lang w:val="en-US" w:eastAsia="zh-CN"/>
        </w:rPr>
        <w:t>Int J Cancer</w:t>
      </w:r>
      <w:r w:rsidRPr="003B4628">
        <w:rPr>
          <w:rFonts w:ascii="Book Antiqua" w:eastAsia="宋体" w:hAnsi="Book Antiqua"/>
          <w:lang w:val="en-US" w:eastAsia="zh-CN"/>
        </w:rPr>
        <w:t> 2013; </w:t>
      </w:r>
      <w:r w:rsidRPr="003B4628">
        <w:rPr>
          <w:rFonts w:ascii="Book Antiqua" w:eastAsia="宋体" w:hAnsi="Book Antiqua"/>
          <w:b/>
          <w:bCs/>
          <w:lang w:val="en-US" w:eastAsia="zh-CN"/>
        </w:rPr>
        <w:t>133</w:t>
      </w:r>
      <w:r w:rsidRPr="003B4628">
        <w:rPr>
          <w:rFonts w:ascii="Book Antiqua" w:eastAsia="宋体" w:hAnsi="Book Antiqua"/>
          <w:lang w:val="en-US" w:eastAsia="zh-CN"/>
        </w:rPr>
        <w:t>: 2429-2443 [PMID: 23649669</w:t>
      </w:r>
      <w:r w:rsidR="00104EF9" w:rsidRPr="003B4628">
        <w:rPr>
          <w:rFonts w:ascii="Book Antiqua" w:eastAsia="宋体" w:hAnsi="Book Antiqua" w:hint="eastAsia"/>
          <w:lang w:val="en-US" w:eastAsia="zh-CN"/>
        </w:rPr>
        <w:t xml:space="preserve"> DOI: </w:t>
      </w:r>
      <w:r w:rsidR="003163BE">
        <w:fldChar w:fldCharType="begin"/>
      </w:r>
      <w:r w:rsidR="003163BE">
        <w:instrText xml:space="preserve"> HYPERLINK "ht</w:instrText>
      </w:r>
      <w:r w:rsidR="003163BE">
        <w:instrText xml:space="preserve">tp://dx.doi.org/10.1002/ijc.28257" \t "_blank" </w:instrText>
      </w:r>
      <w:r w:rsidR="003163BE">
        <w:fldChar w:fldCharType="separate"/>
      </w:r>
      <w:r w:rsidR="00104EF9" w:rsidRPr="003B4628">
        <w:rPr>
          <w:rFonts w:ascii="Book Antiqua" w:eastAsia="宋体" w:hAnsi="Book Antiqua"/>
          <w:lang w:val="en-US" w:eastAsia="zh-CN"/>
        </w:rPr>
        <w:t>10.1002/ijc.28257</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Thorgeirsson SS</w:t>
      </w:r>
      <w:r w:rsidRPr="003B4628">
        <w:rPr>
          <w:rFonts w:ascii="Book Antiqua" w:eastAsia="宋体" w:hAnsi="Book Antiqua"/>
          <w:lang w:val="en-US" w:eastAsia="zh-CN"/>
        </w:rPr>
        <w:t>, Grisham JW. Molecular pathogenesis of human hepatocellular carcinoma. </w:t>
      </w:r>
      <w:r w:rsidRPr="003B4628">
        <w:rPr>
          <w:rFonts w:ascii="Book Antiqua" w:eastAsia="宋体" w:hAnsi="Book Antiqua"/>
          <w:i/>
          <w:iCs/>
          <w:lang w:val="en-US" w:eastAsia="zh-CN"/>
        </w:rPr>
        <w:t>Nat Genet</w:t>
      </w:r>
      <w:r w:rsidRPr="003B4628">
        <w:rPr>
          <w:rFonts w:ascii="Book Antiqua" w:eastAsia="宋体" w:hAnsi="Book Antiqua"/>
          <w:lang w:val="en-US" w:eastAsia="zh-CN"/>
        </w:rPr>
        <w:t> 2002; </w:t>
      </w:r>
      <w:r w:rsidRPr="003B4628">
        <w:rPr>
          <w:rFonts w:ascii="Book Antiqua" w:eastAsia="宋体" w:hAnsi="Book Antiqua"/>
          <w:b/>
          <w:bCs/>
          <w:lang w:val="en-US" w:eastAsia="zh-CN"/>
        </w:rPr>
        <w:t>31</w:t>
      </w:r>
      <w:r w:rsidRPr="003B4628">
        <w:rPr>
          <w:rFonts w:ascii="Book Antiqua" w:eastAsia="宋体" w:hAnsi="Book Antiqua"/>
          <w:lang w:val="en-US" w:eastAsia="zh-CN"/>
        </w:rPr>
        <w:t>: 339-346 [PMID: 12149612</w:t>
      </w:r>
      <w:r w:rsidR="00104EF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"http://dx.doi.org/10.1038/ng0802-339" \</w:instrText>
      </w:r>
      <w:r w:rsidR="003163BE">
        <w:instrText xml:space="preserve">t "_blank" </w:instrText>
      </w:r>
      <w:r w:rsidR="003163BE">
        <w:fldChar w:fldCharType="separate"/>
      </w:r>
      <w:r w:rsidR="00104EF9" w:rsidRPr="003B4628">
        <w:rPr>
          <w:rFonts w:ascii="Book Antiqua" w:eastAsia="宋体" w:hAnsi="Book Antiqua"/>
          <w:lang w:val="en-US" w:eastAsia="zh-CN"/>
        </w:rPr>
        <w:t>10.1038/ng0802-339</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Farazi PA</w:t>
      </w:r>
      <w:r w:rsidRPr="003B4628">
        <w:rPr>
          <w:rFonts w:ascii="Book Antiqua" w:eastAsia="宋体" w:hAnsi="Book Antiqua"/>
          <w:lang w:val="en-US" w:eastAsia="zh-CN"/>
        </w:rPr>
        <w:t>, DePinho RA. Hepatocellular carcinoma pathogenesis: from genes to environment. </w:t>
      </w:r>
      <w:r w:rsidRPr="003B4628">
        <w:rPr>
          <w:rFonts w:ascii="Book Antiqua" w:eastAsia="宋体" w:hAnsi="Book Antiqua"/>
          <w:i/>
          <w:iCs/>
          <w:lang w:val="en-US" w:eastAsia="zh-CN"/>
        </w:rPr>
        <w:t>Nat Rev Cancer</w:t>
      </w:r>
      <w:r w:rsidRPr="003B4628">
        <w:rPr>
          <w:rFonts w:ascii="Book Antiqua" w:eastAsia="宋体" w:hAnsi="Book Antiqua"/>
          <w:lang w:val="en-US" w:eastAsia="zh-CN"/>
        </w:rPr>
        <w:t> 2006; </w:t>
      </w:r>
      <w:r w:rsidRPr="003B4628">
        <w:rPr>
          <w:rFonts w:ascii="Book Antiqua" w:eastAsia="宋体" w:hAnsi="Book Antiqua"/>
          <w:b/>
          <w:bCs/>
          <w:lang w:val="en-US" w:eastAsia="zh-CN"/>
        </w:rPr>
        <w:t>6</w:t>
      </w:r>
      <w:r w:rsidRPr="003B4628">
        <w:rPr>
          <w:rFonts w:ascii="Book Antiqua" w:eastAsia="宋体" w:hAnsi="Book Antiqua"/>
          <w:lang w:val="en-US" w:eastAsia="zh-CN"/>
        </w:rPr>
        <w:t>: 674-687 [PMID: 16929323</w:t>
      </w:r>
      <w:r w:rsidR="00104EF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"http://dx.doi.org/10.1038/nrc1934" \t "_blank" </w:instrText>
      </w:r>
      <w:r w:rsidR="003163BE">
        <w:fldChar w:fldCharType="separate"/>
      </w:r>
      <w:r w:rsidR="00104EF9" w:rsidRPr="003B4628">
        <w:rPr>
          <w:rFonts w:ascii="Book Antiqua" w:eastAsia="宋体" w:hAnsi="Book Antiqua"/>
          <w:lang w:val="en-US" w:eastAsia="zh-CN"/>
        </w:rPr>
        <w:t>10.1038/nrc1934</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Villanueva A</w:t>
      </w:r>
      <w:r w:rsidRPr="003B4628">
        <w:rPr>
          <w:rFonts w:ascii="Book Antiqua" w:eastAsia="宋体" w:hAnsi="Book Antiqua"/>
          <w:lang w:val="en-US" w:eastAsia="zh-CN"/>
        </w:rPr>
        <w:t>, Newell P, Chiang DY, Friedman SL, Llovet JM. Genomics and signaling pathways in hepatocellular carcinoma. </w:t>
      </w:r>
      <w:r w:rsidRPr="003B4628">
        <w:rPr>
          <w:rFonts w:ascii="Book Antiqua" w:eastAsia="宋体" w:hAnsi="Book Antiqua"/>
          <w:i/>
          <w:iCs/>
          <w:lang w:val="en-US" w:eastAsia="zh-CN"/>
        </w:rPr>
        <w:t>Semin Liver Dis</w:t>
      </w:r>
      <w:r w:rsidRPr="003B4628">
        <w:rPr>
          <w:rFonts w:ascii="Book Antiqua" w:eastAsia="宋体" w:hAnsi="Book Antiqua"/>
          <w:lang w:val="en-US" w:eastAsia="zh-CN"/>
        </w:rPr>
        <w:t> 2007; </w:t>
      </w:r>
      <w:r w:rsidRPr="003B4628">
        <w:rPr>
          <w:rFonts w:ascii="Book Antiqua" w:eastAsia="宋体" w:hAnsi="Book Antiqua"/>
          <w:b/>
          <w:bCs/>
          <w:lang w:val="en-US" w:eastAsia="zh-CN"/>
        </w:rPr>
        <w:t>27</w:t>
      </w:r>
      <w:r w:rsidRPr="003B4628">
        <w:rPr>
          <w:rFonts w:ascii="Book Antiqua" w:eastAsia="宋体" w:hAnsi="Book Antiqua"/>
          <w:lang w:val="en-US" w:eastAsia="zh-CN"/>
        </w:rPr>
        <w:t>: 55-76 [PMID: 17295177</w:t>
      </w:r>
      <w:r w:rsidR="00104EF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"http://dx.doi.org/10.1055/s-2006-960171" \t "_blank" </w:instrText>
      </w:r>
      <w:r w:rsidR="003163BE">
        <w:fldChar w:fldCharType="separate"/>
      </w:r>
      <w:r w:rsidR="00104EF9" w:rsidRPr="003B4628">
        <w:rPr>
          <w:rFonts w:ascii="Book Antiqua" w:eastAsia="宋体" w:hAnsi="Book Antiqua"/>
          <w:lang w:val="en-US" w:eastAsia="zh-CN"/>
        </w:rPr>
        <w:t>10.1055/s-2006-960171</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C332CC" w:rsidRPr="003B4628" w:rsidRDefault="00770A32" w:rsidP="00C332CC">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Kojiro M</w:t>
      </w:r>
      <w:r w:rsidRPr="003B4628">
        <w:rPr>
          <w:rFonts w:ascii="Book Antiqua" w:eastAsia="宋体" w:hAnsi="Book Antiqua"/>
          <w:lang w:val="en-US" w:eastAsia="zh-CN"/>
        </w:rPr>
        <w:t>, Roskams T. Early hepatocellular carcinoma and dysplastic nodules. </w:t>
      </w:r>
      <w:r w:rsidRPr="003B4628">
        <w:rPr>
          <w:rFonts w:ascii="Book Antiqua" w:eastAsia="宋体" w:hAnsi="Book Antiqua"/>
          <w:i/>
          <w:iCs/>
          <w:lang w:val="en-US" w:eastAsia="zh-CN"/>
        </w:rPr>
        <w:t>Semin Liver Dis</w:t>
      </w:r>
      <w:r w:rsidRPr="003B4628">
        <w:rPr>
          <w:rFonts w:ascii="Book Antiqua" w:eastAsia="宋体" w:hAnsi="Book Antiqua"/>
          <w:lang w:val="en-US" w:eastAsia="zh-CN"/>
        </w:rPr>
        <w:t> 2005; </w:t>
      </w:r>
      <w:r w:rsidRPr="003B4628">
        <w:rPr>
          <w:rFonts w:ascii="Book Antiqua" w:eastAsia="宋体" w:hAnsi="Book Antiqua"/>
          <w:b/>
          <w:bCs/>
          <w:lang w:val="en-US" w:eastAsia="zh-CN"/>
        </w:rPr>
        <w:t>25</w:t>
      </w:r>
      <w:r w:rsidRPr="003B4628">
        <w:rPr>
          <w:rFonts w:ascii="Book Antiqua" w:eastAsia="宋体" w:hAnsi="Book Antiqua"/>
          <w:lang w:val="en-US" w:eastAsia="zh-CN"/>
        </w:rPr>
        <w:t>: 133-142 [PMID: 15918142]</w:t>
      </w:r>
    </w:p>
    <w:p w:rsidR="00770A32" w:rsidRPr="003B4628" w:rsidRDefault="00C332CC" w:rsidP="00C332CC">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lang w:val="en-US" w:eastAsia="zh-CN"/>
        </w:rPr>
        <w:lastRenderedPageBreak/>
        <w:t>Li L</w:t>
      </w:r>
      <w:r w:rsidRPr="003B4628">
        <w:rPr>
          <w:rFonts w:ascii="Book Antiqua" w:eastAsia="宋体" w:hAnsi="Book Antiqua"/>
          <w:lang w:val="en-US" w:eastAsia="zh-CN"/>
        </w:rPr>
        <w:t>, Wang H</w:t>
      </w:r>
      <w:r w:rsidRPr="003B4628">
        <w:rPr>
          <w:rFonts w:ascii="Book Antiqua" w:eastAsia="宋体" w:hAnsi="Book Antiqua" w:hint="eastAsia"/>
          <w:lang w:val="en-US" w:eastAsia="zh-CN"/>
        </w:rPr>
        <w:t>.</w:t>
      </w:r>
      <w:r w:rsidR="00770A32" w:rsidRPr="003B4628">
        <w:rPr>
          <w:rFonts w:ascii="Book Antiqua" w:eastAsia="宋体" w:hAnsi="Book Antiqua"/>
          <w:lang w:val="en-US" w:eastAsia="zh-CN"/>
        </w:rPr>
        <w:t xml:space="preserve"> Heterogeneity of liver cancer and personalized therapy. </w:t>
      </w:r>
      <w:r w:rsidR="00770A32" w:rsidRPr="003B4628">
        <w:rPr>
          <w:rFonts w:ascii="Book Antiqua" w:eastAsia="宋体" w:hAnsi="Book Antiqua"/>
          <w:i/>
          <w:iCs/>
          <w:lang w:val="en-US" w:eastAsia="zh-CN"/>
        </w:rPr>
        <w:t>Cancer Lett</w:t>
      </w:r>
      <w:r w:rsidR="00913329" w:rsidRPr="003B4628">
        <w:rPr>
          <w:rFonts w:ascii="Book Antiqua" w:eastAsia="宋体" w:hAnsi="Book Antiqua"/>
          <w:lang w:val="en-US" w:eastAsia="zh-CN"/>
        </w:rPr>
        <w:t> 2015</w:t>
      </w:r>
      <w:r w:rsidR="00770A32" w:rsidRPr="003B4628">
        <w:rPr>
          <w:rFonts w:ascii="Book Antiqua" w:eastAsia="宋体" w:hAnsi="Book Antiqua"/>
          <w:lang w:val="en-US" w:eastAsia="zh-CN"/>
        </w:rPr>
        <w:t> </w:t>
      </w:r>
      <w:r w:rsidRPr="003B4628">
        <w:rPr>
          <w:rFonts w:ascii="Book Antiqua" w:eastAsia="宋体" w:hAnsi="Book Antiqua"/>
          <w:lang w:val="en-US" w:eastAsia="zh-CN"/>
        </w:rPr>
        <w:t xml:space="preserve">July </w:t>
      </w:r>
      <w:r w:rsidRPr="003B4628">
        <w:rPr>
          <w:rFonts w:ascii="Book Antiqua" w:eastAsia="宋体" w:hAnsi="Book Antiqua"/>
          <w:lang w:eastAsia="zh-CN"/>
        </w:rPr>
        <w:t>23. pii:S0304-3835(15)00473-5</w:t>
      </w:r>
      <w:r w:rsidRPr="003B4628">
        <w:rPr>
          <w:rFonts w:ascii="Book Antiqua" w:eastAsia="宋体" w:hAnsi="Book Antiqua" w:hint="eastAsia"/>
          <w:lang w:val="en-US" w:eastAsia="zh-CN"/>
        </w:rPr>
        <w:t>;</w:t>
      </w:r>
      <w:r w:rsidRPr="003B4628">
        <w:rPr>
          <w:rFonts w:ascii="Book Antiqua" w:eastAsia="宋体" w:hAnsi="Book Antiqua"/>
          <w:lang w:val="en-US" w:eastAsia="zh-CN"/>
        </w:rPr>
        <w:t xml:space="preserve"> Epub ahead of print</w:t>
      </w:r>
      <w:r w:rsidR="00770A32" w:rsidRPr="003B4628">
        <w:rPr>
          <w:rFonts w:ascii="Book Antiqua" w:eastAsia="宋体" w:hAnsi="Book Antiqua"/>
          <w:lang w:val="en-US" w:eastAsia="zh-CN"/>
        </w:rPr>
        <w:t xml:space="preserve"> [PMID: 26213370</w:t>
      </w:r>
      <w:r w:rsidRPr="003B4628">
        <w:rPr>
          <w:rFonts w:ascii="Book Antiqua" w:eastAsia="宋体" w:hAnsi="Book Antiqua" w:hint="eastAsia"/>
          <w:lang w:val="en-US" w:eastAsia="zh-CN"/>
        </w:rPr>
        <w:t xml:space="preserve"> DOI: </w:t>
      </w:r>
      <w:r w:rsidRPr="003B4628">
        <w:rPr>
          <w:rFonts w:ascii="Book Antiqua" w:eastAsia="宋体" w:hAnsi="Book Antiqua"/>
          <w:lang w:val="en-US" w:eastAsia="zh-CN"/>
        </w:rPr>
        <w:t>10.1016/j.canlet.2015.07.018</w:t>
      </w:r>
      <w:r w:rsidR="00770A32"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Chen C</w:t>
      </w:r>
      <w:r w:rsidRPr="003B4628">
        <w:rPr>
          <w:rFonts w:ascii="Book Antiqua" w:eastAsia="宋体" w:hAnsi="Book Antiqua"/>
          <w:lang w:val="en-US" w:eastAsia="zh-CN"/>
        </w:rPr>
        <w:t>, Wang G. Mechanisms of hepatocellular carcinoma and challenges and opportunities for molecular targeted therapy. </w:t>
      </w:r>
      <w:r w:rsidRPr="003B4628">
        <w:rPr>
          <w:rFonts w:ascii="Book Antiqua" w:eastAsia="宋体" w:hAnsi="Book Antiqua"/>
          <w:i/>
          <w:iCs/>
          <w:lang w:val="en-US" w:eastAsia="zh-CN"/>
        </w:rPr>
        <w:t>World J Hepatol</w:t>
      </w:r>
      <w:r w:rsidRPr="003B4628">
        <w:rPr>
          <w:rFonts w:ascii="Book Antiqua" w:eastAsia="宋体" w:hAnsi="Book Antiqua"/>
          <w:lang w:val="en-US" w:eastAsia="zh-CN"/>
        </w:rPr>
        <w:t> 2015; </w:t>
      </w:r>
      <w:r w:rsidRPr="003B4628">
        <w:rPr>
          <w:rFonts w:ascii="Book Antiqua" w:eastAsia="宋体" w:hAnsi="Book Antiqua"/>
          <w:b/>
          <w:bCs/>
          <w:lang w:val="en-US" w:eastAsia="zh-CN"/>
        </w:rPr>
        <w:t>7</w:t>
      </w:r>
      <w:r w:rsidRPr="003B4628">
        <w:rPr>
          <w:rFonts w:ascii="Book Antiqua" w:eastAsia="宋体" w:hAnsi="Book Antiqua"/>
          <w:lang w:val="en-US" w:eastAsia="zh-CN"/>
        </w:rPr>
        <w:t>: 1964-1970 [PMID: 26244070</w:t>
      </w:r>
      <w:r w:rsidR="00104EF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"http://dx.doi.org/10.4254/wjh.v7.i15.1964" \t "_blank" </w:instrText>
      </w:r>
      <w:r w:rsidR="003163BE">
        <w:fldChar w:fldCharType="separate"/>
      </w:r>
      <w:r w:rsidR="00104EF9" w:rsidRPr="003B4628">
        <w:rPr>
          <w:rFonts w:ascii="Book Antiqua" w:eastAsia="宋体" w:hAnsi="Book Antiqua"/>
          <w:lang w:val="en-US" w:eastAsia="zh-CN"/>
        </w:rPr>
        <w:t>10.4254/wjh.v7.i15.1964</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Chiba T</w:t>
      </w:r>
      <w:r w:rsidRPr="003B4628">
        <w:rPr>
          <w:rFonts w:ascii="Book Antiqua" w:eastAsia="宋体" w:hAnsi="Book Antiqua"/>
          <w:lang w:val="en-US" w:eastAsia="zh-CN"/>
        </w:rPr>
        <w:t>, Suzuki E, Saito T, Ogasawara S, Ooka Y, Tawada A, Iwama A, Yokosuka O. Biological features and biomarkers in hepatocellular carcinoma. </w:t>
      </w:r>
      <w:r w:rsidRPr="003B4628">
        <w:rPr>
          <w:rFonts w:ascii="Book Antiqua" w:eastAsia="宋体" w:hAnsi="Book Antiqua"/>
          <w:i/>
          <w:iCs/>
          <w:lang w:val="en-US" w:eastAsia="zh-CN"/>
        </w:rPr>
        <w:t>World J Hepatol</w:t>
      </w:r>
      <w:r w:rsidRPr="003B4628">
        <w:rPr>
          <w:rFonts w:ascii="Book Antiqua" w:eastAsia="宋体" w:hAnsi="Book Antiqua"/>
          <w:lang w:val="en-US" w:eastAsia="zh-CN"/>
        </w:rPr>
        <w:t> 2015; </w:t>
      </w:r>
      <w:r w:rsidRPr="003B4628">
        <w:rPr>
          <w:rFonts w:ascii="Book Antiqua" w:eastAsia="宋体" w:hAnsi="Book Antiqua"/>
          <w:b/>
          <w:bCs/>
          <w:lang w:val="en-US" w:eastAsia="zh-CN"/>
        </w:rPr>
        <w:t>7</w:t>
      </w:r>
      <w:r w:rsidRPr="003B4628">
        <w:rPr>
          <w:rFonts w:ascii="Book Antiqua" w:eastAsia="宋体" w:hAnsi="Book Antiqua"/>
          <w:lang w:val="en-US" w:eastAsia="zh-CN"/>
        </w:rPr>
        <w:t>: 2020-2028 [PMID: 26261691</w:t>
      </w:r>
      <w:r w:rsidR="00104EF9" w:rsidRPr="003B4628">
        <w:rPr>
          <w:rFonts w:ascii="Book Antiqua" w:eastAsia="宋体" w:hAnsi="Book Antiqua" w:hint="eastAsia"/>
          <w:lang w:val="en-US" w:eastAsia="zh-CN"/>
        </w:rPr>
        <w:t xml:space="preserve"> DOI:</w:t>
      </w:r>
      <w:r w:rsidR="00104EF9" w:rsidRPr="003B4628">
        <w:t xml:space="preserve"> </w:t>
      </w:r>
      <w:r w:rsidR="003163BE">
        <w:fldChar w:fldCharType="begin"/>
      </w:r>
      <w:r w:rsidR="003163BE">
        <w:instrText xml:space="preserve"> HYPERLINK "http://dx.doi.org/10.4254/wjh.v7.i16.2020" \t "_blank" </w:instrText>
      </w:r>
      <w:r w:rsidR="003163BE">
        <w:fldChar w:fldCharType="separate"/>
      </w:r>
      <w:r w:rsidR="00104EF9" w:rsidRPr="003B4628">
        <w:rPr>
          <w:rFonts w:ascii="Book Antiqua" w:eastAsia="宋体" w:hAnsi="Book Antiqua"/>
          <w:lang w:val="en-US" w:eastAsia="zh-CN"/>
        </w:rPr>
        <w:t>10.4254/wjh.v7.i16.2020</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Ohnishi S</w:t>
      </w:r>
      <w:r w:rsidRPr="003B4628">
        <w:rPr>
          <w:rFonts w:ascii="Book Antiqua" w:eastAsia="宋体" w:hAnsi="Book Antiqua"/>
          <w:lang w:val="en-US" w:eastAsia="zh-CN"/>
        </w:rPr>
        <w:t>, Ma N, Thanan R, Pinlaor S, Hammam O, Murata M, Kawanishi S. DNA damage in inflammation-related carcinogenesis and cancer stem cells. </w:t>
      </w:r>
      <w:r w:rsidRPr="003B4628">
        <w:rPr>
          <w:rFonts w:ascii="Book Antiqua" w:eastAsia="宋体" w:hAnsi="Book Antiqua"/>
          <w:i/>
          <w:iCs/>
          <w:lang w:val="en-US" w:eastAsia="zh-CN"/>
        </w:rPr>
        <w:t>Oxid Med Cell Longev</w:t>
      </w:r>
      <w:r w:rsidRPr="003B4628">
        <w:rPr>
          <w:rFonts w:ascii="Book Antiqua" w:eastAsia="宋体" w:hAnsi="Book Antiqua"/>
          <w:lang w:val="en-US" w:eastAsia="zh-CN"/>
        </w:rPr>
        <w:t> 2013; </w:t>
      </w:r>
      <w:r w:rsidRPr="003B4628">
        <w:rPr>
          <w:rFonts w:ascii="Book Antiqua" w:eastAsia="宋体" w:hAnsi="Book Antiqua"/>
          <w:b/>
          <w:bCs/>
          <w:lang w:val="en-US" w:eastAsia="zh-CN"/>
        </w:rPr>
        <w:t>2013</w:t>
      </w:r>
      <w:r w:rsidRPr="003B4628">
        <w:rPr>
          <w:rFonts w:ascii="Book Antiqua" w:eastAsia="宋体" w:hAnsi="Book Antiqua"/>
          <w:lang w:val="en-US" w:eastAsia="zh-CN"/>
        </w:rPr>
        <w:t>: 387014 [PMID: 24382987]</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Cho HK</w:t>
      </w:r>
      <w:r w:rsidRPr="003B4628">
        <w:rPr>
          <w:rFonts w:ascii="Book Antiqua" w:eastAsia="宋体" w:hAnsi="Book Antiqua"/>
          <w:lang w:val="en-US" w:eastAsia="zh-CN"/>
        </w:rPr>
        <w:t>, Kim SY, Kyaw YY, Win AA, Koo SH, Kim HH, Cheong J. HBx induces the proliferation of hepatocellular carcinoma cells via AP1 over-expressed as a result of ER stress. </w:t>
      </w:r>
      <w:r w:rsidRPr="003B4628">
        <w:rPr>
          <w:rFonts w:ascii="Book Antiqua" w:eastAsia="宋体" w:hAnsi="Book Antiqua"/>
          <w:i/>
          <w:iCs/>
          <w:lang w:val="en-US" w:eastAsia="zh-CN"/>
        </w:rPr>
        <w:t>Biochem J</w:t>
      </w:r>
      <w:r w:rsidRPr="003B4628">
        <w:rPr>
          <w:rFonts w:ascii="Book Antiqua" w:eastAsia="宋体" w:hAnsi="Book Antiqua"/>
          <w:lang w:val="en-US" w:eastAsia="zh-CN"/>
        </w:rPr>
        <w:t> 2015; </w:t>
      </w:r>
      <w:r w:rsidRPr="003B4628">
        <w:rPr>
          <w:rFonts w:ascii="Book Antiqua" w:eastAsia="宋体" w:hAnsi="Book Antiqua"/>
          <w:b/>
          <w:bCs/>
          <w:lang w:val="en-US" w:eastAsia="zh-CN"/>
        </w:rPr>
        <w:t>466</w:t>
      </w:r>
      <w:r w:rsidRPr="003B4628">
        <w:rPr>
          <w:rFonts w:ascii="Book Antiqua" w:eastAsia="宋体" w:hAnsi="Book Antiqua"/>
          <w:lang w:val="en-US" w:eastAsia="zh-CN"/>
        </w:rPr>
        <w:t>: 115-121 [PMID: 25428452</w:t>
      </w:r>
      <w:r w:rsidR="00104EF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"http://dx.doi.org/10.1042/BJ20140819" \t "_blank" </w:instrText>
      </w:r>
      <w:r w:rsidR="003163BE">
        <w:fldChar w:fldCharType="separate"/>
      </w:r>
      <w:r w:rsidR="00104EF9" w:rsidRPr="003B4628">
        <w:rPr>
          <w:rFonts w:ascii="Book Antiqua" w:eastAsia="宋体" w:hAnsi="Book Antiqua"/>
          <w:lang w:val="en-US" w:eastAsia="zh-CN"/>
        </w:rPr>
        <w:t>10.1042/BJ20140819</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Mazzanti R</w:t>
      </w:r>
      <w:r w:rsidRPr="003B4628">
        <w:rPr>
          <w:rFonts w:ascii="Book Antiqua" w:eastAsia="宋体" w:hAnsi="Book Antiqua"/>
          <w:lang w:val="en-US" w:eastAsia="zh-CN"/>
        </w:rPr>
        <w:t>, Messerini L, Monsacchi L, Buzzelli G, Zignego AL, Foschi M, Monti M, Laffi G, Morbidelli L, Fantappié O, Bartoloni Saint Omer F, Ziche M. Chronic viral hepatitis induced by hepatitis C but not hepatitis B virus infection correlates with increased liver angiogenesis. </w:t>
      </w:r>
      <w:r w:rsidRPr="003B4628">
        <w:rPr>
          <w:rFonts w:ascii="Book Antiqua" w:eastAsia="宋体" w:hAnsi="Book Antiqua"/>
          <w:i/>
          <w:iCs/>
          <w:lang w:val="en-US" w:eastAsia="zh-CN"/>
        </w:rPr>
        <w:t>Hepatology</w:t>
      </w:r>
      <w:r w:rsidRPr="003B4628">
        <w:rPr>
          <w:rFonts w:ascii="Book Antiqua" w:eastAsia="宋体" w:hAnsi="Book Antiqua"/>
          <w:lang w:val="en-US" w:eastAsia="zh-CN"/>
        </w:rPr>
        <w:t> 1997; </w:t>
      </w:r>
      <w:r w:rsidRPr="003B4628">
        <w:rPr>
          <w:rFonts w:ascii="Book Antiqua" w:eastAsia="宋体" w:hAnsi="Book Antiqua"/>
          <w:b/>
          <w:bCs/>
          <w:lang w:val="en-US" w:eastAsia="zh-CN"/>
        </w:rPr>
        <w:t>25</w:t>
      </w:r>
      <w:r w:rsidRPr="003B4628">
        <w:rPr>
          <w:rFonts w:ascii="Book Antiqua" w:eastAsia="宋体" w:hAnsi="Book Antiqua"/>
          <w:lang w:val="en-US" w:eastAsia="zh-CN"/>
        </w:rPr>
        <w:t>: 229-234 [PMID: 8985296</w:t>
      </w:r>
      <w:r w:rsidR="00104EF9" w:rsidRPr="003B4628">
        <w:rPr>
          <w:rFonts w:ascii="Book Antiqua" w:eastAsia="宋体" w:hAnsi="Book Antiqua" w:hint="eastAsia"/>
          <w:lang w:val="en-US" w:eastAsia="zh-CN"/>
        </w:rPr>
        <w:t xml:space="preserve"> DOI: </w:t>
      </w:r>
      <w:r w:rsidR="003163BE">
        <w:fldChar w:fldCharType="begin"/>
      </w:r>
      <w:r w:rsidR="003163BE">
        <w:instrText xml:space="preserve"> HYPERLINK "htt</w:instrText>
      </w:r>
      <w:r w:rsidR="003163BE">
        <w:instrText xml:space="preserve">p://dx.doi.org/10.1002/hep.510250142" \t "_blank" </w:instrText>
      </w:r>
      <w:r w:rsidR="003163BE">
        <w:fldChar w:fldCharType="separate"/>
      </w:r>
      <w:r w:rsidR="00104EF9" w:rsidRPr="003B4628">
        <w:rPr>
          <w:rFonts w:ascii="Book Antiqua" w:eastAsia="宋体" w:hAnsi="Book Antiqua"/>
          <w:lang w:val="en-US" w:eastAsia="zh-CN"/>
        </w:rPr>
        <w:t>10.1002/hep.510250142</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Mazzanti R</w:t>
      </w:r>
      <w:r w:rsidRPr="003B4628">
        <w:rPr>
          <w:rFonts w:ascii="Book Antiqua" w:eastAsia="宋体" w:hAnsi="Book Antiqua"/>
          <w:lang w:val="en-US" w:eastAsia="zh-CN"/>
        </w:rPr>
        <w:t>, Messerini L, Comin CE, Fedeli L, Ganne-Carrie N, Beaugrand M. Liver angiogenesis as a risk factor for hepatocellular carcinoma development in hepatitis C virus cirrhotic patients. </w:t>
      </w:r>
      <w:r w:rsidRPr="003B4628">
        <w:rPr>
          <w:rFonts w:ascii="Book Antiqua" w:eastAsia="宋体" w:hAnsi="Book Antiqua"/>
          <w:i/>
          <w:iCs/>
          <w:lang w:val="en-US" w:eastAsia="zh-CN"/>
        </w:rPr>
        <w:t>World J Gastroenterol</w:t>
      </w:r>
      <w:r w:rsidRPr="003B4628">
        <w:rPr>
          <w:rFonts w:ascii="Book Antiqua" w:eastAsia="宋体" w:hAnsi="Book Antiqua"/>
          <w:lang w:val="en-US" w:eastAsia="zh-CN"/>
        </w:rPr>
        <w:t> 2007; </w:t>
      </w:r>
      <w:r w:rsidRPr="003B4628">
        <w:rPr>
          <w:rFonts w:ascii="Book Antiqua" w:eastAsia="宋体" w:hAnsi="Book Antiqua"/>
          <w:b/>
          <w:bCs/>
          <w:lang w:val="en-US" w:eastAsia="zh-CN"/>
        </w:rPr>
        <w:t>13</w:t>
      </w:r>
      <w:r w:rsidRPr="003B4628">
        <w:rPr>
          <w:rFonts w:ascii="Book Antiqua" w:eastAsia="宋体" w:hAnsi="Book Antiqua"/>
          <w:lang w:val="en-US" w:eastAsia="zh-CN"/>
        </w:rPr>
        <w:t>: 5009-5014 [PMID: 17854145</w:t>
      </w:r>
      <w:r w:rsidR="00104EF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"http://dx.doi.org/10.3748/wjg.v13.i37.5009" \t "_blank" </w:instrText>
      </w:r>
      <w:r w:rsidR="003163BE">
        <w:fldChar w:fldCharType="separate"/>
      </w:r>
      <w:r w:rsidR="00104EF9" w:rsidRPr="003B4628">
        <w:rPr>
          <w:rFonts w:ascii="Book Antiqua" w:eastAsia="宋体" w:hAnsi="Book Antiqua"/>
          <w:lang w:val="en-US" w:eastAsia="zh-CN"/>
        </w:rPr>
        <w:t>10.3748/wjg.v13.i37.5009</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Chen J</w:t>
      </w:r>
      <w:r w:rsidRPr="003B4628">
        <w:rPr>
          <w:rFonts w:ascii="Book Antiqua" w:eastAsia="宋体" w:hAnsi="Book Antiqua"/>
          <w:lang w:val="en-US" w:eastAsia="zh-CN"/>
        </w:rPr>
        <w:t>, Gao J. Advances in the study of molecularly targeted agents to treat hepatocellular carcinoma. </w:t>
      </w:r>
      <w:r w:rsidRPr="003B4628">
        <w:rPr>
          <w:rFonts w:ascii="Book Antiqua" w:eastAsia="宋体" w:hAnsi="Book Antiqua"/>
          <w:i/>
          <w:iCs/>
          <w:lang w:val="en-US" w:eastAsia="zh-CN"/>
        </w:rPr>
        <w:t>Drug Discov Ther</w:t>
      </w:r>
      <w:r w:rsidRPr="003B4628">
        <w:rPr>
          <w:rFonts w:ascii="Book Antiqua" w:eastAsia="宋体" w:hAnsi="Book Antiqua"/>
          <w:lang w:val="en-US" w:eastAsia="zh-CN"/>
        </w:rPr>
        <w:t> 2014; </w:t>
      </w:r>
      <w:r w:rsidRPr="003B4628">
        <w:rPr>
          <w:rFonts w:ascii="Book Antiqua" w:eastAsia="宋体" w:hAnsi="Book Antiqua"/>
          <w:b/>
          <w:bCs/>
          <w:lang w:val="en-US" w:eastAsia="zh-CN"/>
        </w:rPr>
        <w:t>8</w:t>
      </w:r>
      <w:r w:rsidRPr="003B4628">
        <w:rPr>
          <w:rFonts w:ascii="Book Antiqua" w:eastAsia="宋体" w:hAnsi="Book Antiqua"/>
          <w:lang w:val="en-US" w:eastAsia="zh-CN"/>
        </w:rPr>
        <w:t>: 154-164 [PMID: 25262594</w:t>
      </w:r>
      <w:r w:rsidR="00104EF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"http://dx.doi.org/10.5582/ddt.2014.01031" \t "_blank" </w:instrText>
      </w:r>
      <w:r w:rsidR="003163BE">
        <w:fldChar w:fldCharType="separate"/>
      </w:r>
      <w:r w:rsidR="00104EF9" w:rsidRPr="003B4628">
        <w:rPr>
          <w:rFonts w:ascii="Book Antiqua" w:eastAsia="宋体" w:hAnsi="Book Antiqua"/>
          <w:lang w:val="en-US" w:eastAsia="zh-CN"/>
        </w:rPr>
        <w:t>10.5582/ddt.2014.01031</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Bruix J</w:t>
      </w:r>
      <w:r w:rsidRPr="003B4628">
        <w:rPr>
          <w:rFonts w:ascii="Book Antiqua" w:eastAsia="宋体" w:hAnsi="Book Antiqua"/>
          <w:lang w:val="en-US" w:eastAsia="zh-CN"/>
        </w:rPr>
        <w:t>, Gores GJ, Mazzaferro V. Hepatocellular carcinoma: clinical frontiers and perspectives. </w:t>
      </w:r>
      <w:r w:rsidRPr="003B4628">
        <w:rPr>
          <w:rFonts w:ascii="Book Antiqua" w:eastAsia="宋体" w:hAnsi="Book Antiqua"/>
          <w:i/>
          <w:iCs/>
          <w:lang w:val="en-US" w:eastAsia="zh-CN"/>
        </w:rPr>
        <w:t>Gut</w:t>
      </w:r>
      <w:r w:rsidRPr="003B4628">
        <w:rPr>
          <w:rFonts w:ascii="Book Antiqua" w:eastAsia="宋体" w:hAnsi="Book Antiqua"/>
          <w:lang w:val="en-US" w:eastAsia="zh-CN"/>
        </w:rPr>
        <w:t> 2014; </w:t>
      </w:r>
      <w:r w:rsidRPr="003B4628">
        <w:rPr>
          <w:rFonts w:ascii="Book Antiqua" w:eastAsia="宋体" w:hAnsi="Book Antiqua"/>
          <w:b/>
          <w:bCs/>
          <w:lang w:val="en-US" w:eastAsia="zh-CN"/>
        </w:rPr>
        <w:t>63</w:t>
      </w:r>
      <w:r w:rsidRPr="003B4628">
        <w:rPr>
          <w:rFonts w:ascii="Book Antiqua" w:eastAsia="宋体" w:hAnsi="Book Antiqua"/>
          <w:lang w:val="en-US" w:eastAsia="zh-CN"/>
        </w:rPr>
        <w:t>: 844-855 [PMID: 24531850</w:t>
      </w:r>
      <w:r w:rsidR="00104EF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"http://dx.doi.org/10.1136/gutjnl-2013-306627" \t "_blank" </w:instrText>
      </w:r>
      <w:r w:rsidR="003163BE">
        <w:fldChar w:fldCharType="separate"/>
      </w:r>
      <w:r w:rsidR="00104EF9" w:rsidRPr="003B4628">
        <w:rPr>
          <w:rFonts w:ascii="Book Antiqua" w:eastAsia="宋体" w:hAnsi="Book Antiqua"/>
          <w:lang w:val="en-US" w:eastAsia="zh-CN"/>
        </w:rPr>
        <w:t>10.1136/gutjnl-2013-306627</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Tao Y</w:t>
      </w:r>
      <w:r w:rsidRPr="003B4628">
        <w:rPr>
          <w:rFonts w:ascii="Book Antiqua" w:eastAsia="宋体" w:hAnsi="Book Antiqua"/>
          <w:lang w:val="en-US" w:eastAsia="zh-CN"/>
        </w:rPr>
        <w:t xml:space="preserve">, Ruan J, Yeh SH, Lu X, Wang Y, Zhai W, Cai J, Ling S, Gong Q, Chong Z, Qu Z, Li Q, Liu J, Yang J, Zheng C, Zeng C, Wang HY, Zhang J, Wang SH, Hao L, Dong L, Li W, Sun M, Zou W, Yu C, Li C, Liu G, Jiang L, Xu J, Huang H, Li C, Mi S, Zhang B, Chen B, Zhao W, Hu S, Zhuang SM, Shen Y, Shi S, Brown C, White KP, Chen DS, </w:t>
      </w:r>
      <w:r w:rsidRPr="003B4628">
        <w:rPr>
          <w:rFonts w:ascii="Book Antiqua" w:eastAsia="宋体" w:hAnsi="Book Antiqua"/>
          <w:lang w:val="en-US" w:eastAsia="zh-CN"/>
        </w:rPr>
        <w:lastRenderedPageBreak/>
        <w:t>Chen PJ, Wu CI. Rapid growth of a hepatocellular carcinoma and the driving mutations revealed by cell-population genetic analysis of whole-genome data. </w:t>
      </w:r>
      <w:r w:rsidR="00104EF9" w:rsidRPr="003B4628">
        <w:rPr>
          <w:rFonts w:ascii="Book Antiqua" w:eastAsia="宋体" w:hAnsi="Book Antiqua"/>
          <w:i/>
          <w:iCs/>
          <w:lang w:val="en-US" w:eastAsia="zh-CN"/>
        </w:rPr>
        <w:t>Proc Natl Acad Sci US</w:t>
      </w:r>
      <w:r w:rsidRPr="003B4628">
        <w:rPr>
          <w:rFonts w:ascii="Book Antiqua" w:eastAsia="宋体" w:hAnsi="Book Antiqua"/>
          <w:i/>
          <w:iCs/>
          <w:lang w:val="en-US" w:eastAsia="zh-CN"/>
        </w:rPr>
        <w:t>A</w:t>
      </w:r>
      <w:r w:rsidRPr="003B4628">
        <w:rPr>
          <w:rFonts w:ascii="Book Antiqua" w:eastAsia="宋体" w:hAnsi="Book Antiqua"/>
          <w:lang w:val="en-US" w:eastAsia="zh-CN"/>
        </w:rPr>
        <w:t> 2011; </w:t>
      </w:r>
      <w:r w:rsidRPr="003B4628">
        <w:rPr>
          <w:rFonts w:ascii="Book Antiqua" w:eastAsia="宋体" w:hAnsi="Book Antiqua"/>
          <w:b/>
          <w:bCs/>
          <w:lang w:val="en-US" w:eastAsia="zh-CN"/>
        </w:rPr>
        <w:t>108</w:t>
      </w:r>
      <w:r w:rsidRPr="003B4628">
        <w:rPr>
          <w:rFonts w:ascii="Book Antiqua" w:eastAsia="宋体" w:hAnsi="Book Antiqua"/>
          <w:lang w:val="en-US" w:eastAsia="zh-CN"/>
        </w:rPr>
        <w:t>: 12042-12047 [PMID: 21730188</w:t>
      </w:r>
      <w:r w:rsidR="00104EF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"http://dx.doi.org/10.1073/pnas.1108715108" \t "_blan</w:instrText>
      </w:r>
      <w:r w:rsidR="003163BE">
        <w:instrText xml:space="preserve">k" </w:instrText>
      </w:r>
      <w:r w:rsidR="003163BE">
        <w:fldChar w:fldCharType="separate"/>
      </w:r>
      <w:r w:rsidR="00104EF9" w:rsidRPr="003B4628">
        <w:rPr>
          <w:rFonts w:ascii="Book Antiqua" w:eastAsia="宋体" w:hAnsi="Book Antiqua"/>
          <w:lang w:val="en-US" w:eastAsia="zh-CN"/>
        </w:rPr>
        <w:t>10.1073/pnas.1108715108</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Guichard C</w:t>
      </w:r>
      <w:r w:rsidRPr="003B4628">
        <w:rPr>
          <w:rFonts w:ascii="Book Antiqua" w:eastAsia="宋体" w:hAnsi="Book Antiqua"/>
          <w:lang w:val="en-US" w:eastAsia="zh-CN"/>
        </w:rPr>
        <w:t>, Amaddeo G, Imbeaud S, Ladeiro Y, Pelletier L, Maad IB, Calderaro J, Bioulac-Sage P, Letexier M, Degos F, Clément B, Balabaud C, Chevet E, Laurent A, Couchy G, Letouzé E, Calvo F, Zucman-Rossi J. Integrated analysis of somatic mutations and focal copy-number changes identifies key genes and pathways in hepatocellular carcinoma. </w:t>
      </w:r>
      <w:r w:rsidRPr="003B4628">
        <w:rPr>
          <w:rFonts w:ascii="Book Antiqua" w:eastAsia="宋体" w:hAnsi="Book Antiqua"/>
          <w:i/>
          <w:iCs/>
          <w:lang w:val="en-US" w:eastAsia="zh-CN"/>
        </w:rPr>
        <w:t>Nat Genet</w:t>
      </w:r>
      <w:r w:rsidRPr="003B4628">
        <w:rPr>
          <w:rFonts w:ascii="Book Antiqua" w:eastAsia="宋体" w:hAnsi="Book Antiqua"/>
          <w:lang w:val="en-US" w:eastAsia="zh-CN"/>
        </w:rPr>
        <w:t> 2012; </w:t>
      </w:r>
      <w:r w:rsidRPr="003B4628">
        <w:rPr>
          <w:rFonts w:ascii="Book Antiqua" w:eastAsia="宋体" w:hAnsi="Book Antiqua"/>
          <w:b/>
          <w:bCs/>
          <w:lang w:val="en-US" w:eastAsia="zh-CN"/>
        </w:rPr>
        <w:t>44</w:t>
      </w:r>
      <w:r w:rsidRPr="003B4628">
        <w:rPr>
          <w:rFonts w:ascii="Book Antiqua" w:eastAsia="宋体" w:hAnsi="Book Antiqua"/>
          <w:lang w:val="en-US" w:eastAsia="zh-CN"/>
        </w:rPr>
        <w:t>: 694-698 [PMID: 22561517</w:t>
      </w:r>
      <w:r w:rsidR="00104EF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"http://dx.doi.org/10.1038/ng.2256" \t "_blank" </w:instrText>
      </w:r>
      <w:r w:rsidR="003163BE">
        <w:fldChar w:fldCharType="separate"/>
      </w:r>
      <w:r w:rsidR="00104EF9" w:rsidRPr="003B4628">
        <w:rPr>
          <w:rFonts w:ascii="Book Antiqua" w:eastAsia="宋体" w:hAnsi="Book Antiqua"/>
          <w:lang w:val="en-US" w:eastAsia="zh-CN"/>
        </w:rPr>
        <w:t>10.1038/ng.2256</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Ferber MJ</w:t>
      </w:r>
      <w:r w:rsidRPr="003B4628">
        <w:rPr>
          <w:rFonts w:ascii="Book Antiqua" w:eastAsia="宋体" w:hAnsi="Book Antiqua"/>
          <w:lang w:val="en-US" w:eastAsia="zh-CN"/>
        </w:rPr>
        <w:t>, Montoya DP, Yu C, Aderca I, McGee A, Thorland EC, Nagorney DM, Gostout BS, Burgart LJ, Boix L, Bruix J, McMahon BJ, Cheung TH, Chung TK, Wong YF, Smith DI, Roberts LR. Integrations of the hepatitis B virus (HBV) and human papillomavirus (HPV) into the human telomerase reverse transcriptase (hTERT) gene in liver and cervical cancers. </w:t>
      </w:r>
      <w:r w:rsidRPr="003B4628">
        <w:rPr>
          <w:rFonts w:ascii="Book Antiqua" w:eastAsia="宋体" w:hAnsi="Book Antiqua"/>
          <w:i/>
          <w:iCs/>
          <w:lang w:val="en-US" w:eastAsia="zh-CN"/>
        </w:rPr>
        <w:t>Oncogene</w:t>
      </w:r>
      <w:r w:rsidRPr="003B4628">
        <w:rPr>
          <w:rFonts w:ascii="Book Antiqua" w:eastAsia="宋体" w:hAnsi="Book Antiqua"/>
          <w:lang w:val="en-US" w:eastAsia="zh-CN"/>
        </w:rPr>
        <w:t> 2003; </w:t>
      </w:r>
      <w:r w:rsidRPr="003B4628">
        <w:rPr>
          <w:rFonts w:ascii="Book Antiqua" w:eastAsia="宋体" w:hAnsi="Book Antiqua"/>
          <w:b/>
          <w:bCs/>
          <w:lang w:val="en-US" w:eastAsia="zh-CN"/>
        </w:rPr>
        <w:t>22</w:t>
      </w:r>
      <w:r w:rsidRPr="003B4628">
        <w:rPr>
          <w:rFonts w:ascii="Book Antiqua" w:eastAsia="宋体" w:hAnsi="Book Antiqua"/>
          <w:lang w:val="en-US" w:eastAsia="zh-CN"/>
        </w:rPr>
        <w:t>: 3813-3820 [PMID: 12802289</w:t>
      </w:r>
      <w:r w:rsidR="00104EF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"http://dx.doi.org/10.1038/sj.onc.1206528" \t "_blank" </w:instrText>
      </w:r>
      <w:r w:rsidR="003163BE">
        <w:fldChar w:fldCharType="separate"/>
      </w:r>
      <w:r w:rsidR="00104EF9" w:rsidRPr="003B4628">
        <w:rPr>
          <w:rFonts w:ascii="Book Antiqua" w:eastAsia="宋体" w:hAnsi="Book Antiqua"/>
          <w:lang w:val="en-US" w:eastAsia="zh-CN"/>
        </w:rPr>
        <w:t>10.1038/sj.onc.1206528</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Fujimoto A</w:t>
      </w:r>
      <w:r w:rsidRPr="003B4628">
        <w:rPr>
          <w:rFonts w:ascii="Book Antiqua" w:eastAsia="宋体" w:hAnsi="Book Antiqua"/>
          <w:lang w:val="en-US" w:eastAsia="zh-CN"/>
        </w:rPr>
        <w:t>, Totoki Y, Abe T, Boroevich KA, Hosoda F, Nguyen HH, Aoki M, Hosono N, Kubo M, Miya F, Arai Y, Takahashi H, Shirakihara T, Nagasaki M, Shibuya T, Nakano K, Watanabe-Makino K, Tanaka H, Nakamura H, Kusuda J, Ojima H, Shimada K, Okusaka T, Ueno M, Shigekawa Y, Kawakami Y, Arihiro K, Ohdan H, Gotoh K, Ishikawa O, Ariizumi S, Yamamoto M, Yamada T, Chayama K, Kosuge T, Yamaue H, Kamatani N, Miyano S, Nakagama H, Nakamura Y, Tsunoda T, Shibata T, Nakagawa H. Whole-genome sequencing of liver cancers identifies etiological influences on mutation patterns and recurrent mutations in chromatin regulators. </w:t>
      </w:r>
      <w:r w:rsidRPr="003B4628">
        <w:rPr>
          <w:rFonts w:ascii="Book Antiqua" w:eastAsia="宋体" w:hAnsi="Book Antiqua"/>
          <w:i/>
          <w:iCs/>
          <w:lang w:val="en-US" w:eastAsia="zh-CN"/>
        </w:rPr>
        <w:t>Nat Genet</w:t>
      </w:r>
      <w:r w:rsidRPr="003B4628">
        <w:rPr>
          <w:rFonts w:ascii="Book Antiqua" w:eastAsia="宋体" w:hAnsi="Book Antiqua"/>
          <w:lang w:val="en-US" w:eastAsia="zh-CN"/>
        </w:rPr>
        <w:t> 2012; </w:t>
      </w:r>
      <w:r w:rsidRPr="003B4628">
        <w:rPr>
          <w:rFonts w:ascii="Book Antiqua" w:eastAsia="宋体" w:hAnsi="Book Antiqua"/>
          <w:b/>
          <w:bCs/>
          <w:lang w:val="en-US" w:eastAsia="zh-CN"/>
        </w:rPr>
        <w:t>44</w:t>
      </w:r>
      <w:r w:rsidRPr="003B4628">
        <w:rPr>
          <w:rFonts w:ascii="Book Antiqua" w:eastAsia="宋体" w:hAnsi="Book Antiqua"/>
          <w:lang w:val="en-US" w:eastAsia="zh-CN"/>
        </w:rPr>
        <w:t>: 760-764 [PMID: 22634756</w:t>
      </w:r>
      <w:r w:rsidR="00104EF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"http://dx.doi.org/10.1038/ng.2291" \t "_blank" </w:instrText>
      </w:r>
      <w:r w:rsidR="003163BE">
        <w:fldChar w:fldCharType="separate"/>
      </w:r>
      <w:r w:rsidR="00104EF9" w:rsidRPr="003B4628">
        <w:rPr>
          <w:rFonts w:ascii="Book Antiqua" w:eastAsia="宋体" w:hAnsi="Book Antiqua"/>
          <w:lang w:val="en-US" w:eastAsia="zh-CN"/>
        </w:rPr>
        <w:t>10.1038/ng.2291</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Ma S</w:t>
      </w:r>
      <w:r w:rsidRPr="003B4628">
        <w:rPr>
          <w:rFonts w:ascii="Book Antiqua" w:eastAsia="宋体" w:hAnsi="Book Antiqua"/>
          <w:lang w:val="en-US" w:eastAsia="zh-CN"/>
        </w:rPr>
        <w:t>, Chan KW, Hu L, Lee TK, Wo JY, Ng IO, Zheng BJ, Guan XY. Identification and characterization of tumorigenic liver cancer stem/progenitor cells. </w:t>
      </w:r>
      <w:r w:rsidRPr="003B4628">
        <w:rPr>
          <w:rFonts w:ascii="Book Antiqua" w:eastAsia="宋体" w:hAnsi="Book Antiqua"/>
          <w:i/>
          <w:iCs/>
          <w:lang w:val="en-US" w:eastAsia="zh-CN"/>
        </w:rPr>
        <w:t>Gastroenterology</w:t>
      </w:r>
      <w:r w:rsidRPr="003B4628">
        <w:rPr>
          <w:rFonts w:ascii="Book Antiqua" w:eastAsia="宋体" w:hAnsi="Book Antiqua"/>
          <w:lang w:val="en-US" w:eastAsia="zh-CN"/>
        </w:rPr>
        <w:t> 2007; </w:t>
      </w:r>
      <w:r w:rsidRPr="003B4628">
        <w:rPr>
          <w:rFonts w:ascii="Book Antiqua" w:eastAsia="宋体" w:hAnsi="Book Antiqua"/>
          <w:b/>
          <w:bCs/>
          <w:lang w:val="en-US" w:eastAsia="zh-CN"/>
        </w:rPr>
        <w:t>132</w:t>
      </w:r>
      <w:r w:rsidRPr="003B4628">
        <w:rPr>
          <w:rFonts w:ascii="Book Antiqua" w:eastAsia="宋体" w:hAnsi="Book Antiqua"/>
          <w:lang w:val="en-US" w:eastAsia="zh-CN"/>
        </w:rPr>
        <w:t>: 2542-2556 [PMID: 17570225</w:t>
      </w:r>
      <w:r w:rsidR="00104EF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"http://dx.doi.org/10.1053/j.gastro.2007.04.025" \t "_blank" </w:instrText>
      </w:r>
      <w:r w:rsidR="003163BE">
        <w:fldChar w:fldCharType="separate"/>
      </w:r>
      <w:r w:rsidR="00104EF9" w:rsidRPr="003B4628">
        <w:rPr>
          <w:rFonts w:ascii="Book Antiqua" w:eastAsia="宋体" w:hAnsi="Book Antiqua"/>
          <w:lang w:val="en-US" w:eastAsia="zh-CN"/>
        </w:rPr>
        <w:t>10.1053/j.gastro.2007.04.025</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Oishi N</w:t>
      </w:r>
      <w:r w:rsidRPr="003B4628">
        <w:rPr>
          <w:rFonts w:ascii="Book Antiqua" w:eastAsia="宋体" w:hAnsi="Book Antiqua"/>
          <w:lang w:val="en-US" w:eastAsia="zh-CN"/>
        </w:rPr>
        <w:t>, Yamashita T, Kaneko S. Molecular biology of liver cancer stem cells. </w:t>
      </w:r>
      <w:r w:rsidRPr="003B4628">
        <w:rPr>
          <w:rFonts w:ascii="Book Antiqua" w:eastAsia="宋体" w:hAnsi="Book Antiqua"/>
          <w:i/>
          <w:iCs/>
          <w:lang w:val="en-US" w:eastAsia="zh-CN"/>
        </w:rPr>
        <w:t>Liver Cancer</w:t>
      </w:r>
      <w:r w:rsidRPr="003B4628">
        <w:rPr>
          <w:rFonts w:ascii="Book Antiqua" w:eastAsia="宋体" w:hAnsi="Book Antiqua"/>
          <w:lang w:val="en-US" w:eastAsia="zh-CN"/>
        </w:rPr>
        <w:t> 2014; </w:t>
      </w:r>
      <w:r w:rsidRPr="003B4628">
        <w:rPr>
          <w:rFonts w:ascii="Book Antiqua" w:eastAsia="宋体" w:hAnsi="Book Antiqua"/>
          <w:b/>
          <w:bCs/>
          <w:lang w:val="en-US" w:eastAsia="zh-CN"/>
        </w:rPr>
        <w:t>3</w:t>
      </w:r>
      <w:r w:rsidRPr="003B4628">
        <w:rPr>
          <w:rFonts w:ascii="Book Antiqua" w:eastAsia="宋体" w:hAnsi="Book Antiqua"/>
          <w:lang w:val="en-US" w:eastAsia="zh-CN"/>
        </w:rPr>
        <w:t>: 71-84 [PMID: 24944998</w:t>
      </w:r>
      <w:r w:rsidR="00104EF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"http://dx.doi.org/10.1159/000343863" \t "_blank" </w:instrText>
      </w:r>
      <w:r w:rsidR="003163BE">
        <w:fldChar w:fldCharType="separate"/>
      </w:r>
      <w:r w:rsidR="00104EF9" w:rsidRPr="003B4628">
        <w:rPr>
          <w:rFonts w:ascii="Book Antiqua" w:eastAsia="宋体" w:hAnsi="Book Antiqua"/>
          <w:lang w:val="en-US" w:eastAsia="zh-CN"/>
        </w:rPr>
        <w:t>10.1159/000343863</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lastRenderedPageBreak/>
        <w:t>Blaylock RL</w:t>
      </w:r>
      <w:r w:rsidRPr="003B4628">
        <w:rPr>
          <w:rFonts w:ascii="Book Antiqua" w:eastAsia="宋体" w:hAnsi="Book Antiqua"/>
          <w:lang w:val="en-US" w:eastAsia="zh-CN"/>
        </w:rPr>
        <w:t>. Cancer microenvironment, inflammation and cancer stem cells: A hypothesis for a paradigm change and new targets in cancer control. </w:t>
      </w:r>
      <w:r w:rsidRPr="003B4628">
        <w:rPr>
          <w:rFonts w:ascii="Book Antiqua" w:eastAsia="宋体" w:hAnsi="Book Antiqua"/>
          <w:i/>
          <w:iCs/>
          <w:lang w:val="en-US" w:eastAsia="zh-CN"/>
        </w:rPr>
        <w:t>Surg Neurol Int</w:t>
      </w:r>
      <w:r w:rsidRPr="003B4628">
        <w:rPr>
          <w:rFonts w:ascii="Book Antiqua" w:eastAsia="宋体" w:hAnsi="Book Antiqua"/>
          <w:lang w:val="en-US" w:eastAsia="zh-CN"/>
        </w:rPr>
        <w:t> 2015; </w:t>
      </w:r>
      <w:r w:rsidRPr="003B4628">
        <w:rPr>
          <w:rFonts w:ascii="Book Antiqua" w:eastAsia="宋体" w:hAnsi="Book Antiqua"/>
          <w:b/>
          <w:bCs/>
          <w:lang w:val="en-US" w:eastAsia="zh-CN"/>
        </w:rPr>
        <w:t>6</w:t>
      </w:r>
      <w:r w:rsidRPr="003B4628">
        <w:rPr>
          <w:rFonts w:ascii="Book Antiqua" w:eastAsia="宋体" w:hAnsi="Book Antiqua"/>
          <w:lang w:val="en-US" w:eastAsia="zh-CN"/>
        </w:rPr>
        <w:t>: 92 [PMID: 26097771</w:t>
      </w:r>
      <w:r w:rsidR="00E0269E"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"http://dx.doi.org/10.4103/2152-7806.157890" \t "_blank" </w:instrText>
      </w:r>
      <w:r w:rsidR="003163BE">
        <w:fldChar w:fldCharType="separate"/>
      </w:r>
      <w:r w:rsidR="00E0269E" w:rsidRPr="003B4628">
        <w:rPr>
          <w:rFonts w:ascii="Book Antiqua" w:eastAsia="宋体" w:hAnsi="Book Antiqua"/>
          <w:lang w:val="en-US" w:eastAsia="zh-CN"/>
        </w:rPr>
        <w:t>10.4103/2152-7806.157890</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Anfuso B</w:t>
      </w:r>
      <w:r w:rsidRPr="003B4628">
        <w:rPr>
          <w:rFonts w:ascii="Book Antiqua" w:eastAsia="宋体" w:hAnsi="Book Antiqua"/>
          <w:lang w:val="en-US" w:eastAsia="zh-CN"/>
        </w:rPr>
        <w:t>, El-Khobar KE, Sukowati CH, Tiribelli C. The multiple origin of cancer stem cells in hepatocellular carcinoma. </w:t>
      </w:r>
      <w:r w:rsidRPr="003B4628">
        <w:rPr>
          <w:rFonts w:ascii="Book Antiqua" w:eastAsia="宋体" w:hAnsi="Book Antiqua"/>
          <w:i/>
          <w:iCs/>
          <w:lang w:val="en-US" w:eastAsia="zh-CN"/>
        </w:rPr>
        <w:t>Clin Res Hepatol Gastroenterol</w:t>
      </w:r>
      <w:r w:rsidRPr="003B4628">
        <w:rPr>
          <w:rFonts w:ascii="Book Antiqua" w:eastAsia="宋体" w:hAnsi="Book Antiqua"/>
          <w:lang w:val="en-US" w:eastAsia="zh-CN"/>
        </w:rPr>
        <w:t> 2015; </w:t>
      </w:r>
      <w:r w:rsidRPr="003B4628">
        <w:rPr>
          <w:rFonts w:ascii="Book Antiqua" w:eastAsia="宋体" w:hAnsi="Book Antiqua"/>
          <w:b/>
          <w:bCs/>
          <w:lang w:val="en-US" w:eastAsia="zh-CN"/>
        </w:rPr>
        <w:t>39 Suppl 1</w:t>
      </w:r>
      <w:r w:rsidRPr="003B4628">
        <w:rPr>
          <w:rFonts w:ascii="Book Antiqua" w:eastAsia="宋体" w:hAnsi="Book Antiqua"/>
          <w:lang w:val="en-US" w:eastAsia="zh-CN"/>
        </w:rPr>
        <w:t>: S92-S97 [PMID: 26186879</w:t>
      </w:r>
      <w:r w:rsidR="00E0269E"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"http://dx.doi.org/10.1016/j.clinre.2015.05.011" \t "_blank" </w:instrText>
      </w:r>
      <w:r w:rsidR="003163BE">
        <w:fldChar w:fldCharType="separate"/>
      </w:r>
      <w:r w:rsidR="00E0269E" w:rsidRPr="003B4628">
        <w:rPr>
          <w:rFonts w:ascii="Book Antiqua" w:eastAsia="宋体" w:hAnsi="Book Antiqua"/>
          <w:lang w:val="en-US" w:eastAsia="zh-CN"/>
        </w:rPr>
        <w:t>10.1016/j.clinre.2015.05.011</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Sung WK</w:t>
      </w:r>
      <w:r w:rsidRPr="003B4628">
        <w:rPr>
          <w:rFonts w:ascii="Book Antiqua" w:eastAsia="宋体" w:hAnsi="Book Antiqua"/>
          <w:lang w:val="en-US" w:eastAsia="zh-CN"/>
        </w:rPr>
        <w:t>, Zheng H, Li S, Chen R, Liu X, Li Y, Lee NP, Lee WH, Ariyaratne PN, Tennakoon C, Mulawadi FH, Wong KF, Liu AM, Poon RT, Fan ST, Chan KL, Gong Z, Hu Y, Lin Z, Wang G, Zhang Q, Barber TD, Chou WC, Aggarwal A, Hao K, Zhou W, Zhang C, Hardwick J, Buser C, Xu J, Kan Z, Dai H, Mao M, Reinhard C, Wang J, Luk JM. Genome-wide survey of recurrent HBV integration in hepatocellular carcinoma. </w:t>
      </w:r>
      <w:r w:rsidRPr="003B4628">
        <w:rPr>
          <w:rFonts w:ascii="Book Antiqua" w:eastAsia="宋体" w:hAnsi="Book Antiqua"/>
          <w:i/>
          <w:iCs/>
          <w:lang w:val="en-US" w:eastAsia="zh-CN"/>
        </w:rPr>
        <w:t>Nat Genet</w:t>
      </w:r>
      <w:r w:rsidRPr="003B4628">
        <w:rPr>
          <w:rFonts w:ascii="Book Antiqua" w:eastAsia="宋体" w:hAnsi="Book Antiqua"/>
          <w:lang w:val="en-US" w:eastAsia="zh-CN"/>
        </w:rPr>
        <w:t> 2012; </w:t>
      </w:r>
      <w:r w:rsidRPr="003B4628">
        <w:rPr>
          <w:rFonts w:ascii="Book Antiqua" w:eastAsia="宋体" w:hAnsi="Book Antiqua"/>
          <w:b/>
          <w:bCs/>
          <w:lang w:val="en-US" w:eastAsia="zh-CN"/>
        </w:rPr>
        <w:t>44</w:t>
      </w:r>
      <w:r w:rsidRPr="003B4628">
        <w:rPr>
          <w:rFonts w:ascii="Book Antiqua" w:eastAsia="宋体" w:hAnsi="Book Antiqua"/>
          <w:lang w:val="en-US" w:eastAsia="zh-CN"/>
        </w:rPr>
        <w:t>: 765-769 [PMID: 22634754</w:t>
      </w:r>
      <w:r w:rsidR="00E0269E"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"http://dx.doi.org/10.1038/ng.2295" \t "_blank" </w:instrText>
      </w:r>
      <w:r w:rsidR="003163BE">
        <w:fldChar w:fldCharType="separate"/>
      </w:r>
      <w:r w:rsidR="00E0269E" w:rsidRPr="003B4628">
        <w:rPr>
          <w:rFonts w:ascii="Book Antiqua" w:eastAsia="宋体" w:hAnsi="Book Antiqua"/>
          <w:lang w:val="en-US" w:eastAsia="zh-CN"/>
        </w:rPr>
        <w:t>10.1038/ng.2295</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Totoki Y</w:t>
      </w:r>
      <w:r w:rsidRPr="003B4628">
        <w:rPr>
          <w:rFonts w:ascii="Book Antiqua" w:eastAsia="宋体" w:hAnsi="Book Antiqua"/>
          <w:lang w:val="en-US" w:eastAsia="zh-CN"/>
        </w:rPr>
        <w:t>, Tatsuno K, Yamamoto S, Arai Y, Hosoda F, Ishikawa S, Tsutsumi S, Sonoda K, Totsuka H, Shirakihara T, Sakamoto H, Wang L, Ojima H, Shimada K, Kosuge T, Okusaka T, Kato K, Kusuda J, Yoshida T, Aburatani H, Shibata T. High-resolution characterization of a hepatocellular carcinoma genome. </w:t>
      </w:r>
      <w:r w:rsidRPr="003B4628">
        <w:rPr>
          <w:rFonts w:ascii="Book Antiqua" w:eastAsia="宋体" w:hAnsi="Book Antiqua"/>
          <w:i/>
          <w:iCs/>
          <w:lang w:val="en-US" w:eastAsia="zh-CN"/>
        </w:rPr>
        <w:t>Nat Genet</w:t>
      </w:r>
      <w:r w:rsidRPr="003B4628">
        <w:rPr>
          <w:rFonts w:ascii="Book Antiqua" w:eastAsia="宋体" w:hAnsi="Book Antiqua"/>
          <w:lang w:val="en-US" w:eastAsia="zh-CN"/>
        </w:rPr>
        <w:t> 2011; </w:t>
      </w:r>
      <w:r w:rsidRPr="003B4628">
        <w:rPr>
          <w:rFonts w:ascii="Book Antiqua" w:eastAsia="宋体" w:hAnsi="Book Antiqua"/>
          <w:b/>
          <w:bCs/>
          <w:lang w:val="en-US" w:eastAsia="zh-CN"/>
        </w:rPr>
        <w:t>43</w:t>
      </w:r>
      <w:r w:rsidRPr="003B4628">
        <w:rPr>
          <w:rFonts w:ascii="Book Antiqua" w:eastAsia="宋体" w:hAnsi="Book Antiqua"/>
          <w:lang w:val="en-US" w:eastAsia="zh-CN"/>
        </w:rPr>
        <w:t>: 464-469 [PMID: 21499249</w:t>
      </w:r>
      <w:r w:rsidR="00E0269E"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"http://dx.doi.org/10.1038/ng.804" \t "_blank" </w:instrText>
      </w:r>
      <w:r w:rsidR="003163BE">
        <w:fldChar w:fldCharType="separate"/>
      </w:r>
      <w:r w:rsidR="00E0269E" w:rsidRPr="003B4628">
        <w:rPr>
          <w:rFonts w:ascii="Book Antiqua" w:eastAsia="宋体" w:hAnsi="Book Antiqua"/>
          <w:lang w:val="en-US" w:eastAsia="zh-CN"/>
        </w:rPr>
        <w:t>10.1038/ng.804</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Li M</w:t>
      </w:r>
      <w:r w:rsidRPr="003B4628">
        <w:rPr>
          <w:rFonts w:ascii="Book Antiqua" w:eastAsia="宋体" w:hAnsi="Book Antiqua"/>
          <w:lang w:val="en-US" w:eastAsia="zh-CN"/>
        </w:rPr>
        <w:t>, Zhao H, Zhang X, Wood LD, Anders RA, Choti MA, Pawlik TM, Daniel HD, Kannangai R, Offerhaus GJ, Velculescu VE, Wang L, Zhou S, Vogelstein B, Hruban RH, Papadopoulos N, Cai J, Torbenson MS, Kinzler KW. Inactivating mutations of the chromatin remodeling gene ARID2 in hepatocellular carcinoma. </w:t>
      </w:r>
      <w:r w:rsidRPr="003B4628">
        <w:rPr>
          <w:rFonts w:ascii="Book Antiqua" w:eastAsia="宋体" w:hAnsi="Book Antiqua"/>
          <w:i/>
          <w:iCs/>
          <w:lang w:val="en-US" w:eastAsia="zh-CN"/>
        </w:rPr>
        <w:t>Nat Genet</w:t>
      </w:r>
      <w:r w:rsidRPr="003B4628">
        <w:rPr>
          <w:rFonts w:ascii="Book Antiqua" w:eastAsia="宋体" w:hAnsi="Book Antiqua"/>
          <w:lang w:val="en-US" w:eastAsia="zh-CN"/>
        </w:rPr>
        <w:t> 2011; </w:t>
      </w:r>
      <w:r w:rsidRPr="003B4628">
        <w:rPr>
          <w:rFonts w:ascii="Book Antiqua" w:eastAsia="宋体" w:hAnsi="Book Antiqua"/>
          <w:b/>
          <w:bCs/>
          <w:lang w:val="en-US" w:eastAsia="zh-CN"/>
        </w:rPr>
        <w:t>43</w:t>
      </w:r>
      <w:r w:rsidRPr="003B4628">
        <w:rPr>
          <w:rFonts w:ascii="Book Antiqua" w:eastAsia="宋体" w:hAnsi="Book Antiqua"/>
          <w:lang w:val="en-US" w:eastAsia="zh-CN"/>
        </w:rPr>
        <w:t>: 828-829 [PMID: 21822264</w:t>
      </w:r>
      <w:r w:rsidR="00E0269E"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"http://dx.doi.org/10.1038/ng.903" \t "_blank" </w:instrText>
      </w:r>
      <w:r w:rsidR="003163BE">
        <w:fldChar w:fldCharType="separate"/>
      </w:r>
      <w:r w:rsidR="00E0269E" w:rsidRPr="003B4628">
        <w:rPr>
          <w:rFonts w:ascii="Book Antiqua" w:eastAsia="宋体" w:hAnsi="Book Antiqua"/>
          <w:lang w:val="en-US" w:eastAsia="zh-CN"/>
        </w:rPr>
        <w:t>10.1038/ng.903</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Marquardt JU</w:t>
      </w:r>
      <w:r w:rsidRPr="003B4628">
        <w:rPr>
          <w:rFonts w:ascii="Book Antiqua" w:eastAsia="宋体" w:hAnsi="Book Antiqua"/>
          <w:lang w:val="en-US" w:eastAsia="zh-CN"/>
        </w:rPr>
        <w:t>, Seo D, Andersen JB, Gillen MC, Kim MS, Conner EA, Galle PR, Factor VM, Park YN, Thorgeirsson SS. Sequential transcriptome analysis of human liver cancer indicates late stage acquisition of malignant traits. </w:t>
      </w:r>
      <w:r w:rsidRPr="003B4628">
        <w:rPr>
          <w:rFonts w:ascii="Book Antiqua" w:eastAsia="宋体" w:hAnsi="Book Antiqua"/>
          <w:i/>
          <w:iCs/>
          <w:lang w:val="en-US" w:eastAsia="zh-CN"/>
        </w:rPr>
        <w:t>J Hepatol</w:t>
      </w:r>
      <w:r w:rsidRPr="003B4628">
        <w:rPr>
          <w:rFonts w:ascii="Book Antiqua" w:eastAsia="宋体" w:hAnsi="Book Antiqua"/>
          <w:lang w:val="en-US" w:eastAsia="zh-CN"/>
        </w:rPr>
        <w:t> 2014; </w:t>
      </w:r>
      <w:r w:rsidRPr="003B4628">
        <w:rPr>
          <w:rFonts w:ascii="Book Antiqua" w:eastAsia="宋体" w:hAnsi="Book Antiqua"/>
          <w:b/>
          <w:bCs/>
          <w:lang w:val="en-US" w:eastAsia="zh-CN"/>
        </w:rPr>
        <w:t>60</w:t>
      </w:r>
      <w:r w:rsidRPr="003B4628">
        <w:rPr>
          <w:rFonts w:ascii="Book Antiqua" w:eastAsia="宋体" w:hAnsi="Book Antiqua"/>
          <w:lang w:val="en-US" w:eastAsia="zh-CN"/>
        </w:rPr>
        <w:t>: 346-353 [PMID: 24512821</w:t>
      </w:r>
      <w:r w:rsidR="00E0269E"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"http://dx.doi.org/10.1016%2Fj.jhep.2013.10.014" \t "pmc_ext" </w:instrText>
      </w:r>
      <w:r w:rsidR="003163BE">
        <w:fldChar w:fldCharType="separate"/>
      </w:r>
      <w:r w:rsidR="00E0269E" w:rsidRPr="003B4628">
        <w:rPr>
          <w:rFonts w:ascii="Book Antiqua" w:eastAsia="宋体" w:hAnsi="Book Antiqua"/>
          <w:lang w:val="en-US" w:eastAsia="zh-CN"/>
        </w:rPr>
        <w:t>10.1016/j.jhep.2013.10.014</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bookmarkStart w:id="23" w:name="OLE_LINK17"/>
      <w:r w:rsidRPr="003B4628">
        <w:rPr>
          <w:rFonts w:ascii="Book Antiqua" w:eastAsia="宋体" w:hAnsi="Book Antiqua"/>
          <w:b/>
          <w:bCs/>
          <w:lang w:val="en-US" w:eastAsia="zh-CN"/>
        </w:rPr>
        <w:t>Sanz-Cameno P</w:t>
      </w:r>
      <w:r w:rsidRPr="003B4628">
        <w:rPr>
          <w:rFonts w:ascii="Book Antiqua" w:eastAsia="宋体" w:hAnsi="Book Antiqua"/>
          <w:lang w:val="en-US" w:eastAsia="zh-CN"/>
        </w:rPr>
        <w:t>, Trapero-Marugán M, Chaparro M, Jones EA, Moreno-Otero R. Angiogenesis: from chronic liver inflammation to hepatocellular carcinoma. </w:t>
      </w:r>
      <w:r w:rsidRPr="003B4628">
        <w:rPr>
          <w:rFonts w:ascii="Book Antiqua" w:eastAsia="宋体" w:hAnsi="Book Antiqua"/>
          <w:i/>
          <w:iCs/>
          <w:lang w:val="en-US" w:eastAsia="zh-CN"/>
        </w:rPr>
        <w:t>J Oncol</w:t>
      </w:r>
      <w:r w:rsidRPr="003B4628">
        <w:rPr>
          <w:rFonts w:ascii="Book Antiqua" w:eastAsia="宋体" w:hAnsi="Book Antiqua"/>
          <w:lang w:val="en-US" w:eastAsia="zh-CN"/>
        </w:rPr>
        <w:t> 2010; </w:t>
      </w:r>
      <w:r w:rsidRPr="003B4628">
        <w:rPr>
          <w:rFonts w:ascii="Book Antiqua" w:eastAsia="宋体" w:hAnsi="Book Antiqua"/>
          <w:b/>
          <w:bCs/>
          <w:lang w:val="en-US" w:eastAsia="zh-CN"/>
        </w:rPr>
        <w:t>2010</w:t>
      </w:r>
      <w:r w:rsidRPr="003B4628">
        <w:rPr>
          <w:rFonts w:ascii="Book Antiqua" w:eastAsia="宋体" w:hAnsi="Book Antiqua"/>
          <w:lang w:val="en-US" w:eastAsia="zh-CN"/>
        </w:rPr>
        <w:t>: 272170 [PMID: 20592752]</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Park YN</w:t>
      </w:r>
      <w:r w:rsidRPr="003B4628">
        <w:rPr>
          <w:rFonts w:ascii="Book Antiqua" w:eastAsia="宋体" w:hAnsi="Book Antiqua"/>
          <w:lang w:val="en-US" w:eastAsia="zh-CN"/>
        </w:rPr>
        <w:t>, Kim YB, Yang KM, Park C. Increased expression of vascular endothelial growth factor and angiogenesis in the early stage of multistep hepatocarcinogenesis. </w:t>
      </w:r>
      <w:r w:rsidRPr="003B4628">
        <w:rPr>
          <w:rFonts w:ascii="Book Antiqua" w:eastAsia="宋体" w:hAnsi="Book Antiqua"/>
          <w:i/>
          <w:iCs/>
          <w:lang w:val="en-US" w:eastAsia="zh-CN"/>
        </w:rPr>
        <w:t>Arch Pathol Lab Med</w:t>
      </w:r>
      <w:r w:rsidRPr="003B4628">
        <w:rPr>
          <w:rFonts w:ascii="Book Antiqua" w:eastAsia="宋体" w:hAnsi="Book Antiqua"/>
          <w:lang w:val="en-US" w:eastAsia="zh-CN"/>
        </w:rPr>
        <w:t> 2000; </w:t>
      </w:r>
      <w:r w:rsidRPr="003B4628">
        <w:rPr>
          <w:rFonts w:ascii="Book Antiqua" w:eastAsia="宋体" w:hAnsi="Book Antiqua"/>
          <w:b/>
          <w:bCs/>
          <w:lang w:val="en-US" w:eastAsia="zh-CN"/>
        </w:rPr>
        <w:t>124</w:t>
      </w:r>
      <w:r w:rsidRPr="003B4628">
        <w:rPr>
          <w:rFonts w:ascii="Book Antiqua" w:eastAsia="宋体" w:hAnsi="Book Antiqua"/>
          <w:lang w:val="en-US" w:eastAsia="zh-CN"/>
        </w:rPr>
        <w:t>: 1061-1065 [PMID: 10888784]</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lastRenderedPageBreak/>
        <w:t>Poon RT</w:t>
      </w:r>
      <w:r w:rsidRPr="003B4628">
        <w:rPr>
          <w:rFonts w:ascii="Book Antiqua" w:eastAsia="宋体" w:hAnsi="Book Antiqua"/>
          <w:lang w:val="en-US" w:eastAsia="zh-CN"/>
        </w:rPr>
        <w:t>, Ng IO, Lau C, Zhu LX, Yu WC, Lo CM, Fan ST, Wong J. Serum vascular endothelial growth factor predicts venous invasion in hepatocellular carcinoma: a prospective study. </w:t>
      </w:r>
      <w:r w:rsidRPr="003B4628">
        <w:rPr>
          <w:rFonts w:ascii="Book Antiqua" w:eastAsia="宋体" w:hAnsi="Book Antiqua"/>
          <w:i/>
          <w:iCs/>
          <w:lang w:val="en-US" w:eastAsia="zh-CN"/>
        </w:rPr>
        <w:t>Ann Surg</w:t>
      </w:r>
      <w:r w:rsidRPr="003B4628">
        <w:rPr>
          <w:rFonts w:ascii="Book Antiqua" w:eastAsia="宋体" w:hAnsi="Book Antiqua"/>
          <w:lang w:val="en-US" w:eastAsia="zh-CN"/>
        </w:rPr>
        <w:t> 2001; </w:t>
      </w:r>
      <w:r w:rsidRPr="003B4628">
        <w:rPr>
          <w:rFonts w:ascii="Book Antiqua" w:eastAsia="宋体" w:hAnsi="Book Antiqua"/>
          <w:b/>
          <w:bCs/>
          <w:lang w:val="en-US" w:eastAsia="zh-CN"/>
        </w:rPr>
        <w:t>233</w:t>
      </w:r>
      <w:r w:rsidRPr="003B4628">
        <w:rPr>
          <w:rFonts w:ascii="Book Antiqua" w:eastAsia="宋体" w:hAnsi="Book Antiqua"/>
          <w:lang w:val="en-US" w:eastAsia="zh-CN"/>
        </w:rPr>
        <w:t>: 227-235 [PMID: 11176129</w:t>
      </w:r>
      <w:r w:rsidR="00C06115"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"http://dx.doi.org/10.1097/00000658-200102000-00012" \t "_blank" </w:instrText>
      </w:r>
      <w:r w:rsidR="003163BE">
        <w:fldChar w:fldCharType="separate"/>
      </w:r>
      <w:r w:rsidR="00C06115" w:rsidRPr="003B4628">
        <w:rPr>
          <w:rFonts w:ascii="Book Antiqua" w:eastAsia="宋体" w:hAnsi="Book Antiqua"/>
          <w:lang w:val="en-US" w:eastAsia="zh-CN"/>
        </w:rPr>
        <w:t>10.1097/00000658-200102000-00012</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Cipriani G</w:t>
      </w:r>
      <w:r w:rsidRPr="003B4628">
        <w:rPr>
          <w:rFonts w:ascii="Book Antiqua" w:eastAsia="宋体" w:hAnsi="Book Antiqua"/>
          <w:lang w:val="en-US" w:eastAsia="zh-CN"/>
        </w:rPr>
        <w:t>, Mazzanti R. Treatment with inhibitors of angiogenesis in advanced hepatocellular carcinoma: a new tool in our hands or simply a hope? </w:t>
      </w:r>
      <w:r w:rsidRPr="003B4628">
        <w:rPr>
          <w:rFonts w:ascii="Book Antiqua" w:eastAsia="宋体" w:hAnsi="Book Antiqua"/>
          <w:i/>
          <w:iCs/>
          <w:lang w:val="en-US" w:eastAsia="zh-CN"/>
        </w:rPr>
        <w:t>Dig Liver Dis</w:t>
      </w:r>
      <w:r w:rsidRPr="003B4628">
        <w:rPr>
          <w:rFonts w:ascii="Book Antiqua" w:eastAsia="宋体" w:hAnsi="Book Antiqua"/>
          <w:lang w:val="en-US" w:eastAsia="zh-CN"/>
        </w:rPr>
        <w:t> 2005; </w:t>
      </w:r>
      <w:r w:rsidRPr="003B4628">
        <w:rPr>
          <w:rFonts w:ascii="Book Antiqua" w:eastAsia="宋体" w:hAnsi="Book Antiqua"/>
          <w:b/>
          <w:bCs/>
          <w:lang w:val="en-US" w:eastAsia="zh-CN"/>
        </w:rPr>
        <w:t>37</w:t>
      </w:r>
      <w:r w:rsidRPr="003B4628">
        <w:rPr>
          <w:rFonts w:ascii="Book Antiqua" w:eastAsia="宋体" w:hAnsi="Book Antiqua"/>
          <w:lang w:val="en-US" w:eastAsia="zh-CN"/>
        </w:rPr>
        <w:t>: 230-231 [PMID: 15788205</w:t>
      </w:r>
      <w:r w:rsidR="00C06115"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"http://dx.doi.org/10.1016/j.dld.2004.1</w:instrText>
      </w:r>
      <w:r w:rsidR="003163BE">
        <w:instrText xml:space="preserve">2.002" \t "_blank" </w:instrText>
      </w:r>
      <w:r w:rsidR="003163BE">
        <w:fldChar w:fldCharType="separate"/>
      </w:r>
      <w:r w:rsidR="00C06115" w:rsidRPr="003B4628">
        <w:rPr>
          <w:rFonts w:ascii="Book Antiqua" w:eastAsia="宋体" w:hAnsi="Book Antiqua"/>
          <w:lang w:val="en-US" w:eastAsia="zh-CN"/>
        </w:rPr>
        <w:t>10.1016/j.dld.2004.12.002</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Presta M</w:t>
      </w:r>
      <w:r w:rsidRPr="003B4628">
        <w:rPr>
          <w:rFonts w:ascii="Book Antiqua" w:eastAsia="宋体" w:hAnsi="Book Antiqua"/>
          <w:lang w:val="en-US" w:eastAsia="zh-CN"/>
        </w:rPr>
        <w:t>, Dell'Era P, Mitola S, Moroni E, Ronca R, Rusnati M. Fibroblast growth factor/fibroblast growth factor receptor system in angiogenesis. </w:t>
      </w:r>
      <w:r w:rsidRPr="003B4628">
        <w:rPr>
          <w:rFonts w:ascii="Book Antiqua" w:eastAsia="宋体" w:hAnsi="Book Antiqua"/>
          <w:i/>
          <w:iCs/>
          <w:lang w:val="en-US" w:eastAsia="zh-CN"/>
        </w:rPr>
        <w:t>Cytokine Growth Factor Rev</w:t>
      </w:r>
      <w:r w:rsidRPr="003B4628">
        <w:rPr>
          <w:rFonts w:ascii="Book Antiqua" w:eastAsia="宋体" w:hAnsi="Book Antiqua"/>
          <w:lang w:val="en-US" w:eastAsia="zh-CN"/>
        </w:rPr>
        <w:t> 2005; </w:t>
      </w:r>
      <w:r w:rsidRPr="003B4628">
        <w:rPr>
          <w:rFonts w:ascii="Book Antiqua" w:eastAsia="宋体" w:hAnsi="Book Antiqua"/>
          <w:b/>
          <w:bCs/>
          <w:lang w:val="en-US" w:eastAsia="zh-CN"/>
        </w:rPr>
        <w:t>16</w:t>
      </w:r>
      <w:r w:rsidRPr="003B4628">
        <w:rPr>
          <w:rFonts w:ascii="Book Antiqua" w:eastAsia="宋体" w:hAnsi="Book Antiqua"/>
          <w:lang w:val="en-US" w:eastAsia="zh-CN"/>
        </w:rPr>
        <w:t>: 159-178 [PMID: 15863032</w:t>
      </w:r>
      <w:r w:rsidR="00C06115"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"http://dx.doi.org/10.1016/j.cytogfr.2005.01.004" \t "_blank" </w:instrText>
      </w:r>
      <w:r w:rsidR="003163BE">
        <w:fldChar w:fldCharType="separate"/>
      </w:r>
      <w:r w:rsidR="00C06115" w:rsidRPr="003B4628">
        <w:rPr>
          <w:rFonts w:ascii="Book Antiqua" w:eastAsia="宋体" w:hAnsi="Book Antiqua"/>
          <w:lang w:val="en-US" w:eastAsia="zh-CN"/>
        </w:rPr>
        <w:t>10.1016/j.cytogfr.2005.01.004</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Poon RT</w:t>
      </w:r>
      <w:r w:rsidRPr="003B4628">
        <w:rPr>
          <w:rFonts w:ascii="Book Antiqua" w:eastAsia="宋体" w:hAnsi="Book Antiqua"/>
          <w:lang w:val="en-US" w:eastAsia="zh-CN"/>
        </w:rPr>
        <w:t>, Ng IO, Lau C, Yu WC, Fan ST, Wong J. Correlation of serum basic fibroblast growth factor levels with clinicopathologic features and postoperative recurrence in hepatocellular carcinoma. </w:t>
      </w:r>
      <w:r w:rsidRPr="003B4628">
        <w:rPr>
          <w:rFonts w:ascii="Book Antiqua" w:eastAsia="宋体" w:hAnsi="Book Antiqua"/>
          <w:i/>
          <w:iCs/>
          <w:lang w:val="en-US" w:eastAsia="zh-CN"/>
        </w:rPr>
        <w:t>Am J Surg</w:t>
      </w:r>
      <w:r w:rsidRPr="003B4628">
        <w:rPr>
          <w:rFonts w:ascii="Book Antiqua" w:eastAsia="宋体" w:hAnsi="Book Antiqua"/>
          <w:lang w:val="en-US" w:eastAsia="zh-CN"/>
        </w:rPr>
        <w:t> 2001; </w:t>
      </w:r>
      <w:r w:rsidRPr="003B4628">
        <w:rPr>
          <w:rFonts w:ascii="Book Antiqua" w:eastAsia="宋体" w:hAnsi="Book Antiqua"/>
          <w:b/>
          <w:bCs/>
          <w:lang w:val="en-US" w:eastAsia="zh-CN"/>
        </w:rPr>
        <w:t>182</w:t>
      </w:r>
      <w:r w:rsidRPr="003B4628">
        <w:rPr>
          <w:rFonts w:ascii="Book Antiqua" w:eastAsia="宋体" w:hAnsi="Book Antiqua"/>
          <w:lang w:val="en-US" w:eastAsia="zh-CN"/>
        </w:rPr>
        <w:t>: 298-304 [PMID: 11587697</w:t>
      </w:r>
      <w:r w:rsidR="00C06115"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"http://dx.doi.org/10.1016/S0002-9610(01)00708-5" \t "_blank" </w:instrText>
      </w:r>
      <w:r w:rsidR="003163BE">
        <w:fldChar w:fldCharType="separate"/>
      </w:r>
      <w:r w:rsidR="00C06115" w:rsidRPr="003B4628">
        <w:rPr>
          <w:rFonts w:ascii="Book Antiqua" w:eastAsia="宋体" w:hAnsi="Book Antiqua"/>
          <w:lang w:val="en-US" w:eastAsia="zh-CN"/>
        </w:rPr>
        <w:t>10.1016/S0002-9610(01)00708-5</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Bergers G</w:t>
      </w:r>
      <w:r w:rsidRPr="003B4628">
        <w:rPr>
          <w:rFonts w:ascii="Book Antiqua" w:eastAsia="宋体" w:hAnsi="Book Antiqua"/>
          <w:lang w:val="en-US" w:eastAsia="zh-CN"/>
        </w:rPr>
        <w:t>, Hanahan D. Modes of resistance to anti-angiogenic therapy. </w:t>
      </w:r>
      <w:r w:rsidRPr="003B4628">
        <w:rPr>
          <w:rFonts w:ascii="Book Antiqua" w:eastAsia="宋体" w:hAnsi="Book Antiqua"/>
          <w:i/>
          <w:iCs/>
          <w:lang w:val="en-US" w:eastAsia="zh-CN"/>
        </w:rPr>
        <w:t>Nat Rev Cancer</w:t>
      </w:r>
      <w:r w:rsidRPr="003B4628">
        <w:rPr>
          <w:rFonts w:ascii="Book Antiqua" w:eastAsia="宋体" w:hAnsi="Book Antiqua"/>
          <w:lang w:val="en-US" w:eastAsia="zh-CN"/>
        </w:rPr>
        <w:t> 2008; </w:t>
      </w:r>
      <w:r w:rsidRPr="003B4628">
        <w:rPr>
          <w:rFonts w:ascii="Book Antiqua" w:eastAsia="宋体" w:hAnsi="Book Antiqua"/>
          <w:b/>
          <w:bCs/>
          <w:lang w:val="en-US" w:eastAsia="zh-CN"/>
        </w:rPr>
        <w:t>8</w:t>
      </w:r>
      <w:r w:rsidRPr="003B4628">
        <w:rPr>
          <w:rFonts w:ascii="Book Antiqua" w:eastAsia="宋体" w:hAnsi="Book Antiqua"/>
          <w:lang w:val="en-US" w:eastAsia="zh-CN"/>
        </w:rPr>
        <w:t>: 592-603 [PMID: 18650835</w:t>
      </w:r>
      <w:r w:rsidR="00C06115"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"http://dx.doi.org/10.1038/nrc2442" \t "_blank" </w:instrText>
      </w:r>
      <w:r w:rsidR="003163BE">
        <w:fldChar w:fldCharType="separate"/>
      </w:r>
      <w:r w:rsidR="00C06115" w:rsidRPr="003B4628">
        <w:rPr>
          <w:rFonts w:ascii="Book Antiqua" w:eastAsia="宋体" w:hAnsi="Book Antiqua"/>
          <w:lang w:val="en-US" w:eastAsia="zh-CN"/>
        </w:rPr>
        <w:t>10.1038/nrc2442</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Finn RS</w:t>
      </w:r>
      <w:r w:rsidRPr="003B4628">
        <w:rPr>
          <w:rFonts w:ascii="Book Antiqua" w:eastAsia="宋体" w:hAnsi="Book Antiqua"/>
          <w:lang w:val="en-US" w:eastAsia="zh-CN"/>
        </w:rPr>
        <w:t>. Emerging targeted strategies in advanced hepatocellular carcinoma. </w:t>
      </w:r>
      <w:r w:rsidRPr="003B4628">
        <w:rPr>
          <w:rFonts w:ascii="Book Antiqua" w:eastAsia="宋体" w:hAnsi="Book Antiqua"/>
          <w:i/>
          <w:iCs/>
          <w:lang w:val="en-US" w:eastAsia="zh-CN"/>
        </w:rPr>
        <w:t>Semin Liver Dis</w:t>
      </w:r>
      <w:r w:rsidRPr="003B4628">
        <w:rPr>
          <w:rFonts w:ascii="Book Antiqua" w:eastAsia="宋体" w:hAnsi="Book Antiqua"/>
          <w:lang w:val="en-US" w:eastAsia="zh-CN"/>
        </w:rPr>
        <w:t> 2013; </w:t>
      </w:r>
      <w:r w:rsidRPr="003B4628">
        <w:rPr>
          <w:rFonts w:ascii="Book Antiqua" w:eastAsia="宋体" w:hAnsi="Book Antiqua"/>
          <w:b/>
          <w:bCs/>
          <w:lang w:val="en-US" w:eastAsia="zh-CN"/>
        </w:rPr>
        <w:t>33 Suppl 1</w:t>
      </w:r>
      <w:r w:rsidRPr="003B4628">
        <w:rPr>
          <w:rFonts w:ascii="Book Antiqua" w:eastAsia="宋体" w:hAnsi="Book Antiqua"/>
          <w:lang w:val="en-US" w:eastAsia="zh-CN"/>
        </w:rPr>
        <w:t>: S11-S19 [PMID: 23457035</w:t>
      </w:r>
      <w:r w:rsidR="00C06115"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"http://dx.doi.org/10.1055/s-0033-1333632" \t "_blank" </w:instrText>
      </w:r>
      <w:r w:rsidR="003163BE">
        <w:fldChar w:fldCharType="separate"/>
      </w:r>
      <w:r w:rsidR="00C06115" w:rsidRPr="003B4628">
        <w:rPr>
          <w:rFonts w:ascii="Book Antiqua" w:eastAsia="宋体" w:hAnsi="Book Antiqua"/>
          <w:lang w:val="en-US" w:eastAsia="zh-CN"/>
        </w:rPr>
        <w:t>10.1055/s-0033-1333632</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Villanueva A</w:t>
      </w:r>
      <w:r w:rsidRPr="003B4628">
        <w:rPr>
          <w:rFonts w:ascii="Book Antiqua" w:eastAsia="宋体" w:hAnsi="Book Antiqua"/>
          <w:lang w:val="en-US" w:eastAsia="zh-CN"/>
        </w:rPr>
        <w:t>, Chiang DY, Newell P, Peix J, Thung S, Alsinet C, Tovar V, Roayaie S, Minguez B, Sole M, Battiston C, Van Laarhoven S, Fiel MI, Di Feo A, Hoshida Y, Yea S, Toffanin S, Ramos A, Martignetti JA, Mazzaferro V, Bruix J, Waxman S, Schwartz M, Meyerson M, Friedman SL, Llovet JM. Pivotal role of mTOR signaling in hepatocellular carcinoma. </w:t>
      </w:r>
      <w:r w:rsidRPr="003B4628">
        <w:rPr>
          <w:rFonts w:ascii="Book Antiqua" w:eastAsia="宋体" w:hAnsi="Book Antiqua"/>
          <w:i/>
          <w:iCs/>
          <w:lang w:val="en-US" w:eastAsia="zh-CN"/>
        </w:rPr>
        <w:t>Gastroenterology</w:t>
      </w:r>
      <w:r w:rsidRPr="003B4628">
        <w:rPr>
          <w:rFonts w:ascii="Book Antiqua" w:eastAsia="宋体" w:hAnsi="Book Antiqua"/>
          <w:lang w:val="en-US" w:eastAsia="zh-CN"/>
        </w:rPr>
        <w:t> 2008; </w:t>
      </w:r>
      <w:r w:rsidRPr="003B4628">
        <w:rPr>
          <w:rFonts w:ascii="Book Antiqua" w:eastAsia="宋体" w:hAnsi="Book Antiqua"/>
          <w:b/>
          <w:bCs/>
          <w:lang w:val="en-US" w:eastAsia="zh-CN"/>
        </w:rPr>
        <w:t>135</w:t>
      </w:r>
      <w:r w:rsidRPr="003B4628">
        <w:rPr>
          <w:rFonts w:ascii="Book Antiqua" w:eastAsia="宋体" w:hAnsi="Book Antiqua"/>
          <w:lang w:val="en-US" w:eastAsia="zh-CN"/>
        </w:rPr>
        <w:t>: 1972-1</w:t>
      </w:r>
      <w:r w:rsidR="00C06405" w:rsidRPr="003B4628">
        <w:rPr>
          <w:rFonts w:ascii="Book Antiqua" w:eastAsia="宋体" w:hAnsi="Book Antiqua" w:hint="eastAsia"/>
          <w:lang w:val="en-US" w:eastAsia="zh-CN"/>
        </w:rPr>
        <w:t>9</w:t>
      </w:r>
      <w:r w:rsidRPr="003B4628">
        <w:rPr>
          <w:rFonts w:ascii="Book Antiqua" w:eastAsia="宋体" w:hAnsi="Book Antiqua"/>
          <w:lang w:val="en-US" w:eastAsia="zh-CN"/>
        </w:rPr>
        <w:t xml:space="preserve">83, </w:t>
      </w:r>
      <w:r w:rsidR="00C06405" w:rsidRPr="003B4628">
        <w:rPr>
          <w:rFonts w:ascii="Book Antiqua" w:eastAsia="宋体" w:hAnsi="Book Antiqua"/>
          <w:lang w:val="en-US" w:eastAsia="zh-CN"/>
        </w:rPr>
        <w:t xml:space="preserve">1983.e1-11 </w:t>
      </w:r>
      <w:r w:rsidRPr="003B4628">
        <w:rPr>
          <w:rFonts w:ascii="Book Antiqua" w:eastAsia="宋体" w:hAnsi="Book Antiqua"/>
          <w:lang w:val="en-US" w:eastAsia="zh-CN"/>
        </w:rPr>
        <w:t>[PMID: 18929564</w:t>
      </w:r>
      <w:r w:rsidR="00C06405" w:rsidRPr="003B4628">
        <w:rPr>
          <w:rFonts w:ascii="Book Antiqua" w:eastAsia="宋体" w:hAnsi="Book Antiqua" w:hint="eastAsia"/>
          <w:lang w:val="en-US" w:eastAsia="zh-CN"/>
        </w:rPr>
        <w:t xml:space="preserve"> DOI: </w:t>
      </w:r>
      <w:r w:rsidR="00C06405" w:rsidRPr="003B4628">
        <w:rPr>
          <w:rFonts w:ascii="Book Antiqua" w:eastAsia="宋体" w:hAnsi="Book Antiqua"/>
          <w:lang w:val="en-US" w:eastAsia="zh-CN"/>
        </w:rPr>
        <w:t>10.1053/j.gastro.2008.08.008</w:t>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Schmitz KJ</w:t>
      </w:r>
      <w:r w:rsidRPr="003B4628">
        <w:rPr>
          <w:rFonts w:ascii="Book Antiqua" w:eastAsia="宋体" w:hAnsi="Book Antiqua"/>
          <w:lang w:val="en-US" w:eastAsia="zh-CN"/>
        </w:rPr>
        <w:t>, Wohlschlaeger J, Lang H, Sotiropoulos GC, Malago M, Steveling K, Reis H, Cicinnati VR, Schmid KW, Baba HA. Activation of the ERK and AKT signalling pathway predicts poor prognosis in hepatocellular carcinoma and ERK activation in cancer tissue is associated with hepatitis C virus infection. </w:t>
      </w:r>
      <w:r w:rsidRPr="003B4628">
        <w:rPr>
          <w:rFonts w:ascii="Book Antiqua" w:eastAsia="宋体" w:hAnsi="Book Antiqua"/>
          <w:i/>
          <w:iCs/>
          <w:lang w:val="en-US" w:eastAsia="zh-CN"/>
        </w:rPr>
        <w:t>J Hepatol</w:t>
      </w:r>
      <w:r w:rsidRPr="003B4628">
        <w:rPr>
          <w:rFonts w:ascii="Book Antiqua" w:eastAsia="宋体" w:hAnsi="Book Antiqua"/>
          <w:lang w:val="en-US" w:eastAsia="zh-CN"/>
        </w:rPr>
        <w:t> 2008; </w:t>
      </w:r>
      <w:r w:rsidRPr="003B4628">
        <w:rPr>
          <w:rFonts w:ascii="Book Antiqua" w:eastAsia="宋体" w:hAnsi="Book Antiqua"/>
          <w:b/>
          <w:bCs/>
          <w:lang w:val="en-US" w:eastAsia="zh-CN"/>
        </w:rPr>
        <w:t>48</w:t>
      </w:r>
      <w:r w:rsidRPr="003B4628">
        <w:rPr>
          <w:rFonts w:ascii="Book Antiqua" w:eastAsia="宋体" w:hAnsi="Book Antiqua"/>
          <w:lang w:val="en-US" w:eastAsia="zh-CN"/>
        </w:rPr>
        <w:t>: 83-90 [PMID: 17998146</w:t>
      </w:r>
      <w:r w:rsidR="00C06115"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"http://dx.doi.org/10.1016/j.jhep.2007.08.018" \t "_blank" </w:instrText>
      </w:r>
      <w:r w:rsidR="003163BE">
        <w:fldChar w:fldCharType="separate"/>
      </w:r>
      <w:r w:rsidR="00C06115" w:rsidRPr="003B4628">
        <w:rPr>
          <w:rFonts w:ascii="Book Antiqua" w:eastAsia="宋体" w:hAnsi="Book Antiqua"/>
          <w:lang w:val="en-US" w:eastAsia="zh-CN"/>
        </w:rPr>
        <w:t>10.1016/j.jhep.2007.08.018</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66201A" w:rsidRPr="003B4628" w:rsidRDefault="00770A32" w:rsidP="0066201A">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Lasagna N</w:t>
      </w:r>
      <w:r w:rsidRPr="003B4628">
        <w:rPr>
          <w:rFonts w:ascii="Book Antiqua" w:eastAsia="宋体" w:hAnsi="Book Antiqua"/>
          <w:lang w:val="en-US" w:eastAsia="zh-CN"/>
        </w:rPr>
        <w:t xml:space="preserve">, Fantappiè O, Solazzo M, Morbidelli L, Marchetti S, Cipriani G, Ziche M, Mazzanti R. Hepatocyte growth factor and inducible nitric oxide synthase are involved in multidrug resistance-induced angiogenesis in hepatocellular carcinoma </w:t>
      </w:r>
      <w:r w:rsidRPr="003B4628">
        <w:rPr>
          <w:rFonts w:ascii="Book Antiqua" w:eastAsia="宋体" w:hAnsi="Book Antiqua"/>
          <w:lang w:val="en-US" w:eastAsia="zh-CN"/>
        </w:rPr>
        <w:lastRenderedPageBreak/>
        <w:t>cell lines. </w:t>
      </w:r>
      <w:r w:rsidRPr="003B4628">
        <w:rPr>
          <w:rFonts w:ascii="Book Antiqua" w:eastAsia="宋体" w:hAnsi="Book Antiqua"/>
          <w:i/>
          <w:iCs/>
          <w:lang w:val="en-US" w:eastAsia="zh-CN"/>
        </w:rPr>
        <w:t>Cancer Res</w:t>
      </w:r>
      <w:r w:rsidRPr="003B4628">
        <w:rPr>
          <w:rFonts w:ascii="Book Antiqua" w:eastAsia="宋体" w:hAnsi="Book Antiqua"/>
          <w:lang w:val="en-US" w:eastAsia="zh-CN"/>
        </w:rPr>
        <w:t> 2006; </w:t>
      </w:r>
      <w:r w:rsidRPr="003B4628">
        <w:rPr>
          <w:rFonts w:ascii="Book Antiqua" w:eastAsia="宋体" w:hAnsi="Book Antiqua"/>
          <w:b/>
          <w:bCs/>
          <w:lang w:val="en-US" w:eastAsia="zh-CN"/>
        </w:rPr>
        <w:t>66</w:t>
      </w:r>
      <w:r w:rsidRPr="003B4628">
        <w:rPr>
          <w:rFonts w:ascii="Book Antiqua" w:eastAsia="宋体" w:hAnsi="Book Antiqua"/>
          <w:lang w:val="en-US" w:eastAsia="zh-CN"/>
        </w:rPr>
        <w:t>: 2673-2682 [PMID: 16510587</w:t>
      </w:r>
      <w:r w:rsidR="00C06115"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"http://dx.doi.org/10.1158/0008-5472.CAN-05-2290" \t "_blank" </w:instrText>
      </w:r>
      <w:r w:rsidR="003163BE">
        <w:fldChar w:fldCharType="separate"/>
      </w:r>
      <w:r w:rsidR="00C06115" w:rsidRPr="003B4628">
        <w:rPr>
          <w:rFonts w:ascii="Book Antiqua" w:eastAsia="宋体" w:hAnsi="Book Antiqua"/>
          <w:lang w:val="en-US" w:eastAsia="zh-CN"/>
        </w:rPr>
        <w:t>10.1158/0008-5472.CAN-05-2290</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66201A">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lang w:val="en-US" w:eastAsia="zh-CN"/>
        </w:rPr>
        <w:t>Santoro A</w:t>
      </w:r>
      <w:r w:rsidRPr="003B4628">
        <w:rPr>
          <w:rFonts w:ascii="Book Antiqua" w:eastAsia="宋体" w:hAnsi="Book Antiqua"/>
          <w:lang w:val="en-US" w:eastAsia="zh-CN"/>
        </w:rPr>
        <w:t xml:space="preserve">, Porta C, Rimassa L, Borbath I, Daniele B, Finn RS, Raoul JL, Schwartz LH, He AR, Trojan J, Peck-Radosavljevic M, Abbadessa G, Goldberg TR, Bruix J. Metiv-HCC: A phase III clinical trial evaluating tivantinib (ARQ 197), a MET inhibitor, versus placebo as second-line patients (pts) with MET-high inoperable hepatocellular carcinoma (HCC). </w:t>
      </w:r>
      <w:r w:rsidRPr="003B4628">
        <w:rPr>
          <w:rFonts w:ascii="Book Antiqua" w:eastAsia="宋体" w:hAnsi="Book Antiqua"/>
          <w:i/>
          <w:lang w:val="en-US" w:eastAsia="zh-CN"/>
        </w:rPr>
        <w:t>J Clin Oncol</w:t>
      </w:r>
      <w:r w:rsidR="00470BD6" w:rsidRPr="003B4628">
        <w:rPr>
          <w:rFonts w:ascii="Book Antiqua" w:eastAsia="宋体" w:hAnsi="Book Antiqua" w:hint="eastAsia"/>
          <w:lang w:val="en-US" w:eastAsia="zh-CN"/>
        </w:rPr>
        <w:t xml:space="preserve"> </w:t>
      </w:r>
      <w:r w:rsidRPr="003B4628">
        <w:rPr>
          <w:rFonts w:ascii="Book Antiqua" w:eastAsia="宋体" w:hAnsi="Book Antiqua"/>
          <w:lang w:val="en-US" w:eastAsia="zh-CN"/>
        </w:rPr>
        <w:t>2013</w:t>
      </w:r>
      <w:r w:rsidR="00470BD6" w:rsidRPr="003B4628">
        <w:rPr>
          <w:rFonts w:ascii="Book Antiqua" w:eastAsia="宋体" w:hAnsi="Book Antiqua" w:hint="eastAsia"/>
          <w:lang w:val="en-US" w:eastAsia="zh-CN"/>
        </w:rPr>
        <w:t xml:space="preserve">; </w:t>
      </w:r>
      <w:r w:rsidR="00470BD6" w:rsidRPr="003B4628">
        <w:rPr>
          <w:rFonts w:ascii="Book Antiqua" w:eastAsia="宋体" w:hAnsi="Book Antiqua" w:hint="eastAsia"/>
          <w:b/>
          <w:lang w:val="en-US" w:eastAsia="zh-CN"/>
        </w:rPr>
        <w:t>31</w:t>
      </w:r>
      <w:r w:rsidR="00470BD6" w:rsidRPr="003B4628">
        <w:rPr>
          <w:rFonts w:ascii="Book Antiqua" w:eastAsia="宋体" w:hAnsi="Book Antiqua" w:hint="eastAsia"/>
          <w:lang w:val="en-US" w:eastAsia="zh-CN"/>
        </w:rPr>
        <w:t xml:space="preserve"> </w:t>
      </w:r>
      <w:r w:rsidR="00470BD6" w:rsidRPr="003B4628">
        <w:rPr>
          <w:rFonts w:ascii="Book Antiqua" w:eastAsia="宋体" w:hAnsi="Book Antiqua"/>
          <w:lang w:val="en-US" w:eastAsia="zh-CN"/>
        </w:rPr>
        <w:t>suppl</w:t>
      </w:r>
      <w:r w:rsidR="00470BD6" w:rsidRPr="003B4628">
        <w:rPr>
          <w:rFonts w:ascii="Book Antiqua" w:eastAsia="宋体" w:hAnsi="Book Antiqua" w:hint="eastAsia"/>
          <w:lang w:val="en-US" w:eastAsia="zh-CN"/>
        </w:rPr>
        <w:t>:</w:t>
      </w:r>
      <w:r w:rsidR="00470BD6" w:rsidRPr="003B4628">
        <w:rPr>
          <w:rFonts w:ascii="Book Antiqua" w:eastAsia="宋体" w:hAnsi="Book Antiqua"/>
          <w:lang w:val="en-US" w:eastAsia="zh-CN"/>
        </w:rPr>
        <w:t xml:space="preserve"> abstr TPS4159</w:t>
      </w:r>
      <w:r w:rsidRPr="003B4628">
        <w:rPr>
          <w:rFonts w:ascii="Book Antiqua" w:eastAsia="宋体" w:hAnsi="Book Antiqua"/>
          <w:lang w:val="en-US" w:eastAsia="zh-CN"/>
        </w:rPr>
        <w:t>.</w:t>
      </w:r>
      <w:r w:rsidR="0066201A" w:rsidRPr="003B4628">
        <w:rPr>
          <w:rFonts w:ascii="Book Antiqua" w:eastAsia="宋体" w:hAnsi="Book Antiqua" w:hint="eastAsia"/>
          <w:lang w:val="en-US" w:eastAsia="zh-CN"/>
        </w:rPr>
        <w:t xml:space="preserve"> Available from: URL: </w:t>
      </w:r>
      <w:r w:rsidR="0066201A" w:rsidRPr="003B4628">
        <w:rPr>
          <w:rFonts w:ascii="Book Antiqua" w:eastAsia="宋体" w:hAnsi="Book Antiqua"/>
          <w:lang w:val="en-US" w:eastAsia="zh-CN"/>
        </w:rPr>
        <w:t>http://meetinglibrary.asco.org/content/111110-132</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Santoro A</w:t>
      </w:r>
      <w:r w:rsidRPr="003B4628">
        <w:rPr>
          <w:rFonts w:ascii="Book Antiqua" w:eastAsia="宋体" w:hAnsi="Book Antiqua"/>
          <w:lang w:val="en-US" w:eastAsia="zh-CN"/>
        </w:rPr>
        <w:t>, Rimassa L, Borbath I, Daniele B, Salvagni S, Van Laethem JL, Van Vlierberghe H, Trojan J, Kolligs FT, Weiss A, Miles S, Gasbarrini A, Lencioni M, Cicalese L, Sherman M, Gridelli C, Buggisch P, Gerken G, Schmid RM, Boni C, Personeni N, Hassoun Z, Abbadessa G, Schwartz B, Von Roemeling R, Lamar ME, Chen Y, Porta C. Tivantinib for second-line treatment of advanced hepatocellular carcinoma: a randomised, placebo-controlled phase 2 study. </w:t>
      </w:r>
      <w:r w:rsidRPr="003B4628">
        <w:rPr>
          <w:rFonts w:ascii="Book Antiqua" w:eastAsia="宋体" w:hAnsi="Book Antiqua"/>
          <w:i/>
          <w:iCs/>
          <w:lang w:val="en-US" w:eastAsia="zh-CN"/>
        </w:rPr>
        <w:t>Lancet Oncol</w:t>
      </w:r>
      <w:r w:rsidRPr="003B4628">
        <w:rPr>
          <w:rFonts w:ascii="Book Antiqua" w:eastAsia="宋体" w:hAnsi="Book Antiqua"/>
          <w:lang w:val="en-US" w:eastAsia="zh-CN"/>
        </w:rPr>
        <w:t> 2013; </w:t>
      </w:r>
      <w:r w:rsidRPr="003B4628">
        <w:rPr>
          <w:rFonts w:ascii="Book Antiqua" w:eastAsia="宋体" w:hAnsi="Book Antiqua"/>
          <w:b/>
          <w:bCs/>
          <w:lang w:val="en-US" w:eastAsia="zh-CN"/>
        </w:rPr>
        <w:t>14</w:t>
      </w:r>
      <w:r w:rsidRPr="003B4628">
        <w:rPr>
          <w:rFonts w:ascii="Book Antiqua" w:eastAsia="宋体" w:hAnsi="Book Antiqua"/>
          <w:lang w:val="en-US" w:eastAsia="zh-CN"/>
        </w:rPr>
        <w:t>: 55-63 [PMID: 23182627</w:t>
      </w:r>
      <w:r w:rsidR="00C06115"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"http://dx.doi.org/10.1016/S1470-2045(12)70490-4" \t "_blank" </w:instrText>
      </w:r>
      <w:r w:rsidR="003163BE">
        <w:fldChar w:fldCharType="separate"/>
      </w:r>
      <w:r w:rsidR="00C06115" w:rsidRPr="003B4628">
        <w:rPr>
          <w:rFonts w:ascii="Book Antiqua" w:eastAsia="宋体" w:hAnsi="Book Antiqua"/>
          <w:lang w:val="en-US" w:eastAsia="zh-CN"/>
        </w:rPr>
        <w:t>10.1016/S1470-2045(12)70490-4</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Bruix J</w:t>
      </w:r>
      <w:r w:rsidRPr="003B4628">
        <w:rPr>
          <w:rFonts w:ascii="Book Antiqua" w:eastAsia="宋体" w:hAnsi="Book Antiqua"/>
          <w:lang w:val="en-US" w:eastAsia="zh-CN"/>
        </w:rPr>
        <w:t>, Sherman M. Management of hepatocellular carcinoma: an update. </w:t>
      </w:r>
      <w:r w:rsidRPr="003B4628">
        <w:rPr>
          <w:rFonts w:ascii="Book Antiqua" w:eastAsia="宋体" w:hAnsi="Book Antiqua"/>
          <w:i/>
          <w:iCs/>
          <w:lang w:val="en-US" w:eastAsia="zh-CN"/>
        </w:rPr>
        <w:t>Hepatology</w:t>
      </w:r>
      <w:r w:rsidRPr="003B4628">
        <w:rPr>
          <w:rFonts w:ascii="Book Antiqua" w:eastAsia="宋体" w:hAnsi="Book Antiqua"/>
          <w:lang w:val="en-US" w:eastAsia="zh-CN"/>
        </w:rPr>
        <w:t> 2011; </w:t>
      </w:r>
      <w:r w:rsidRPr="003B4628">
        <w:rPr>
          <w:rFonts w:ascii="Book Antiqua" w:eastAsia="宋体" w:hAnsi="Book Antiqua"/>
          <w:b/>
          <w:bCs/>
          <w:lang w:val="en-US" w:eastAsia="zh-CN"/>
        </w:rPr>
        <w:t>53</w:t>
      </w:r>
      <w:r w:rsidRPr="003B4628">
        <w:rPr>
          <w:rFonts w:ascii="Book Antiqua" w:eastAsia="宋体" w:hAnsi="Book Antiqua"/>
          <w:lang w:val="en-US" w:eastAsia="zh-CN"/>
        </w:rPr>
        <w:t>: 1020-1022 [PMID: 21374666</w:t>
      </w:r>
      <w:r w:rsidR="00C06115" w:rsidRPr="003B4628">
        <w:rPr>
          <w:rFonts w:ascii="Book Antiqua" w:eastAsia="宋体" w:hAnsi="Book Antiqua" w:hint="eastAsia"/>
          <w:lang w:val="en-US" w:eastAsia="zh-CN"/>
        </w:rPr>
        <w:t xml:space="preserve"> DOI: </w:t>
      </w:r>
      <w:r w:rsidR="003163BE">
        <w:fldChar w:fldCharType="begin"/>
      </w:r>
      <w:r w:rsidR="003163BE">
        <w:instrText xml:space="preserve"> HYPERLINK "http://dx.doi.</w:instrText>
      </w:r>
      <w:r w:rsidR="003163BE">
        <w:instrText xml:space="preserve">org/10.1002/hep.24199" \t "_blank" </w:instrText>
      </w:r>
      <w:r w:rsidR="003163BE">
        <w:fldChar w:fldCharType="separate"/>
      </w:r>
      <w:r w:rsidR="00C06115" w:rsidRPr="003B4628">
        <w:rPr>
          <w:rFonts w:ascii="Book Antiqua" w:eastAsia="宋体" w:hAnsi="Book Antiqua"/>
          <w:lang w:val="en-US" w:eastAsia="zh-CN"/>
        </w:rPr>
        <w:t>10.1002/hep.24199</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Roeb E</w:t>
      </w:r>
      <w:r w:rsidR="006727BB" w:rsidRPr="003B4628">
        <w:rPr>
          <w:rFonts w:ascii="Book Antiqua" w:eastAsia="宋体" w:hAnsi="Book Antiqua"/>
          <w:lang w:val="en-US" w:eastAsia="zh-CN"/>
        </w:rPr>
        <w:t xml:space="preserve">. </w:t>
      </w:r>
      <w:r w:rsidRPr="003B4628">
        <w:rPr>
          <w:rFonts w:ascii="Book Antiqua" w:eastAsia="宋体" w:hAnsi="Book Antiqua"/>
          <w:lang w:val="en-US" w:eastAsia="zh-CN"/>
        </w:rPr>
        <w:t>Hepatocellular carcinoma - current aspects of screening, surveillance and therapeutic strategies (revi</w:t>
      </w:r>
      <w:r w:rsidR="006727BB" w:rsidRPr="003B4628">
        <w:rPr>
          <w:rFonts w:ascii="Book Antiqua" w:eastAsia="宋体" w:hAnsi="Book Antiqua"/>
          <w:lang w:val="en-US" w:eastAsia="zh-CN"/>
        </w:rPr>
        <w:t>sed EASL-EORTC recommendations)</w:t>
      </w:r>
      <w:r w:rsidRPr="003B4628">
        <w:rPr>
          <w:rFonts w:ascii="Book Antiqua" w:eastAsia="宋体" w:hAnsi="Book Antiqua"/>
          <w:lang w:val="en-US" w:eastAsia="zh-CN"/>
        </w:rPr>
        <w:t>. </w:t>
      </w:r>
      <w:r w:rsidRPr="003B4628">
        <w:rPr>
          <w:rFonts w:ascii="Book Antiqua" w:eastAsia="宋体" w:hAnsi="Book Antiqua"/>
          <w:i/>
          <w:iCs/>
          <w:lang w:val="en-US" w:eastAsia="zh-CN"/>
        </w:rPr>
        <w:t>Zentralbl Chir</w:t>
      </w:r>
      <w:r w:rsidRPr="003B4628">
        <w:rPr>
          <w:rFonts w:ascii="Book Antiqua" w:eastAsia="宋体" w:hAnsi="Book Antiqua"/>
          <w:lang w:val="en-US" w:eastAsia="zh-CN"/>
        </w:rPr>
        <w:t> 2014; </w:t>
      </w:r>
      <w:r w:rsidRPr="003B4628">
        <w:rPr>
          <w:rFonts w:ascii="Book Antiqua" w:eastAsia="宋体" w:hAnsi="Book Antiqua"/>
          <w:b/>
          <w:bCs/>
          <w:lang w:val="en-US" w:eastAsia="zh-CN"/>
        </w:rPr>
        <w:t>139</w:t>
      </w:r>
      <w:r w:rsidRPr="003B4628">
        <w:rPr>
          <w:rFonts w:ascii="Book Antiqua" w:eastAsia="宋体" w:hAnsi="Book Antiqua"/>
          <w:lang w:val="en-US" w:eastAsia="zh-CN"/>
        </w:rPr>
        <w:t>: 175-183 [PMID: 24132679</w:t>
      </w:r>
      <w:r w:rsidR="006727BB" w:rsidRPr="003B4628">
        <w:rPr>
          <w:rFonts w:ascii="Book Antiqua" w:eastAsia="宋体" w:hAnsi="Book Antiqua" w:hint="eastAsia"/>
          <w:lang w:val="en-US" w:eastAsia="zh-CN"/>
        </w:rPr>
        <w:t xml:space="preserve"> DOI: </w:t>
      </w:r>
      <w:r w:rsidR="006727BB" w:rsidRPr="003B4628">
        <w:rPr>
          <w:rFonts w:ascii="Book Antiqua" w:eastAsia="宋体" w:hAnsi="Book Antiqua"/>
          <w:lang w:val="en-US" w:eastAsia="zh-CN"/>
        </w:rPr>
        <w:t>10.1055/s-0033-1350669</w:t>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Sarasin FP</w:t>
      </w:r>
      <w:r w:rsidRPr="003B4628">
        <w:rPr>
          <w:rFonts w:ascii="Book Antiqua" w:eastAsia="宋体" w:hAnsi="Book Antiqua"/>
          <w:lang w:val="en-US" w:eastAsia="zh-CN"/>
        </w:rPr>
        <w:t>, Giostra E, Hadengue A. Cost-effectiveness of screening for detection of small hepatocellular carcinoma in western patients with Child-Pugh class A cirrhosis. </w:t>
      </w:r>
      <w:r w:rsidRPr="003B4628">
        <w:rPr>
          <w:rFonts w:ascii="Book Antiqua" w:eastAsia="宋体" w:hAnsi="Book Antiqua"/>
          <w:i/>
          <w:iCs/>
          <w:lang w:val="en-US" w:eastAsia="zh-CN"/>
        </w:rPr>
        <w:t>Am J Med</w:t>
      </w:r>
      <w:r w:rsidRPr="003B4628">
        <w:rPr>
          <w:rFonts w:ascii="Book Antiqua" w:eastAsia="宋体" w:hAnsi="Book Antiqua"/>
          <w:lang w:val="en-US" w:eastAsia="zh-CN"/>
        </w:rPr>
        <w:t> 1996; </w:t>
      </w:r>
      <w:r w:rsidRPr="003B4628">
        <w:rPr>
          <w:rFonts w:ascii="Book Antiqua" w:eastAsia="宋体" w:hAnsi="Book Antiqua"/>
          <w:b/>
          <w:bCs/>
          <w:lang w:val="en-US" w:eastAsia="zh-CN"/>
        </w:rPr>
        <w:t>101</w:t>
      </w:r>
      <w:r w:rsidRPr="003B4628">
        <w:rPr>
          <w:rFonts w:ascii="Book Antiqua" w:eastAsia="宋体" w:hAnsi="Book Antiqua"/>
          <w:lang w:val="en-US" w:eastAsia="zh-CN"/>
        </w:rPr>
        <w:t>: 422-434 [PMID: 8873514</w:t>
      </w:r>
      <w:r w:rsidR="00C06115"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"http://dx.doi.org/10.1016/S0002-9343(96)00197-0" \t "_blank" </w:instrText>
      </w:r>
      <w:r w:rsidR="003163BE">
        <w:fldChar w:fldCharType="separate"/>
      </w:r>
      <w:r w:rsidR="00C06115" w:rsidRPr="003B4628">
        <w:rPr>
          <w:rFonts w:ascii="Book Antiqua" w:eastAsia="宋体" w:hAnsi="Book Antiqua"/>
          <w:lang w:val="en-US" w:eastAsia="zh-CN"/>
        </w:rPr>
        <w:t>10.1016/S0002-9343(96)00197-0</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Santi V</w:t>
      </w:r>
      <w:r w:rsidRPr="003B4628">
        <w:rPr>
          <w:rFonts w:ascii="Book Antiqua" w:eastAsia="宋体" w:hAnsi="Book Antiqua"/>
          <w:lang w:val="en-US" w:eastAsia="zh-CN"/>
        </w:rPr>
        <w:t>, Trevisani F, Gramenzi A, Grignaschi A, Mirici-Cappa F, Del Poggio P, Di Nolfo MA, Benvegnù L, Farinati F, Zoli M, Giannini EG, Borzio F, Caturelli E, Chiaramonte M, Bernardi M. Semiannual surveillance is superior to annual surveillance for the detection of early hepatocellular carcinoma and patient survival. </w:t>
      </w:r>
      <w:r w:rsidRPr="003B4628">
        <w:rPr>
          <w:rFonts w:ascii="Book Antiqua" w:eastAsia="宋体" w:hAnsi="Book Antiqua"/>
          <w:i/>
          <w:iCs/>
          <w:lang w:val="en-US" w:eastAsia="zh-CN"/>
        </w:rPr>
        <w:t>J Hepatol</w:t>
      </w:r>
      <w:r w:rsidRPr="003B4628">
        <w:rPr>
          <w:rFonts w:ascii="Book Antiqua" w:eastAsia="宋体" w:hAnsi="Book Antiqua"/>
          <w:lang w:val="en-US" w:eastAsia="zh-CN"/>
        </w:rPr>
        <w:t> 2010; </w:t>
      </w:r>
      <w:r w:rsidRPr="003B4628">
        <w:rPr>
          <w:rFonts w:ascii="Book Antiqua" w:eastAsia="宋体" w:hAnsi="Book Antiqua"/>
          <w:b/>
          <w:bCs/>
          <w:lang w:val="en-US" w:eastAsia="zh-CN"/>
        </w:rPr>
        <w:t>53</w:t>
      </w:r>
      <w:r w:rsidRPr="003B4628">
        <w:rPr>
          <w:rFonts w:ascii="Book Antiqua" w:eastAsia="宋体" w:hAnsi="Book Antiqua"/>
          <w:lang w:val="en-US" w:eastAsia="zh-CN"/>
        </w:rPr>
        <w:t>: 291-297 [PMID: 20483497</w:t>
      </w:r>
      <w:r w:rsidR="00C06115"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"http://dx.doi.org/10.1016</w:instrText>
      </w:r>
      <w:r w:rsidR="003163BE">
        <w:instrText xml:space="preserve">/j.jhep.2010.03.010" \t "_blank" </w:instrText>
      </w:r>
      <w:r w:rsidR="003163BE">
        <w:fldChar w:fldCharType="separate"/>
      </w:r>
      <w:r w:rsidR="00C06115" w:rsidRPr="003B4628">
        <w:rPr>
          <w:rFonts w:ascii="Book Antiqua" w:eastAsia="宋体" w:hAnsi="Book Antiqua"/>
          <w:lang w:val="en-US" w:eastAsia="zh-CN"/>
        </w:rPr>
        <w:t>10.1016/j.jhep.2010.03.010</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bookmarkEnd w:id="23"/>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Singal A</w:t>
      </w:r>
      <w:r w:rsidRPr="003B4628">
        <w:rPr>
          <w:rFonts w:ascii="Book Antiqua" w:eastAsia="宋体" w:hAnsi="Book Antiqua"/>
          <w:lang w:val="en-US" w:eastAsia="zh-CN"/>
        </w:rPr>
        <w:t>, Volk ML, Waljee A, Salgia R, Higgins P, Rogers MA, Marrero JA. Meta-analysis: surveillance with ultrasound for early-stage hepatocellular carcinoma in patients with cirrhosis. </w:t>
      </w:r>
      <w:r w:rsidRPr="003B4628">
        <w:rPr>
          <w:rFonts w:ascii="Book Antiqua" w:eastAsia="宋体" w:hAnsi="Book Antiqua"/>
          <w:i/>
          <w:iCs/>
          <w:lang w:val="en-US" w:eastAsia="zh-CN"/>
        </w:rPr>
        <w:t>Aliment Pharmacol Ther</w:t>
      </w:r>
      <w:r w:rsidRPr="003B4628">
        <w:rPr>
          <w:rFonts w:ascii="Book Antiqua" w:eastAsia="宋体" w:hAnsi="Book Antiqua"/>
          <w:lang w:val="en-US" w:eastAsia="zh-CN"/>
        </w:rPr>
        <w:t> 2009; </w:t>
      </w:r>
      <w:r w:rsidRPr="003B4628">
        <w:rPr>
          <w:rFonts w:ascii="Book Antiqua" w:eastAsia="宋体" w:hAnsi="Book Antiqua"/>
          <w:b/>
          <w:bCs/>
          <w:lang w:val="en-US" w:eastAsia="zh-CN"/>
        </w:rPr>
        <w:t>30</w:t>
      </w:r>
      <w:r w:rsidRPr="003B4628">
        <w:rPr>
          <w:rFonts w:ascii="Book Antiqua" w:eastAsia="宋体" w:hAnsi="Book Antiqua"/>
          <w:lang w:val="en-US" w:eastAsia="zh-CN"/>
        </w:rPr>
        <w:t>: 37-47 [PMID: 19392863</w:t>
      </w:r>
      <w:r w:rsidR="00470BD6"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"http://dx.doi.org/10.1111/j.1365-2036.2009.04014.x" \t "_blank" </w:instrText>
      </w:r>
      <w:r w:rsidR="003163BE">
        <w:fldChar w:fldCharType="separate"/>
      </w:r>
      <w:r w:rsidR="00470BD6" w:rsidRPr="003B4628">
        <w:rPr>
          <w:rFonts w:ascii="Book Antiqua" w:eastAsia="宋体" w:hAnsi="Book Antiqua"/>
          <w:lang w:val="en-US" w:eastAsia="zh-CN"/>
        </w:rPr>
        <w:t>10.1111/j.1365-2036.2009.04014.x</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lastRenderedPageBreak/>
        <w:t>Trevisani F</w:t>
      </w:r>
      <w:r w:rsidRPr="003B4628">
        <w:rPr>
          <w:rFonts w:ascii="Book Antiqua" w:eastAsia="宋体" w:hAnsi="Book Antiqua"/>
          <w:lang w:val="en-US" w:eastAsia="zh-CN"/>
        </w:rPr>
        <w:t>, Santi V, Gramenzi A, Di Nolfo MA, Del Poggio P, Benvegnù L, Rapaccini G, Farinati F, Zoli M, Borzio F, Giannini EG, Caturelli E, Bernardi M. Surveillance for early diagnosis of hepatocellular carcinoma: is it effective in intermediate/advanced cirrhosis? </w:t>
      </w:r>
      <w:r w:rsidRPr="003B4628">
        <w:rPr>
          <w:rFonts w:ascii="Book Antiqua" w:eastAsia="宋体" w:hAnsi="Book Antiqua"/>
          <w:i/>
          <w:iCs/>
          <w:lang w:val="en-US" w:eastAsia="zh-CN"/>
        </w:rPr>
        <w:t>Am J Gastroenterol</w:t>
      </w:r>
      <w:r w:rsidRPr="003B4628">
        <w:rPr>
          <w:rFonts w:ascii="Book Antiqua" w:eastAsia="宋体" w:hAnsi="Book Antiqua"/>
          <w:lang w:val="en-US" w:eastAsia="zh-CN"/>
        </w:rPr>
        <w:t> 2007; </w:t>
      </w:r>
      <w:r w:rsidRPr="003B4628">
        <w:rPr>
          <w:rFonts w:ascii="Book Antiqua" w:eastAsia="宋体" w:hAnsi="Book Antiqua"/>
          <w:b/>
          <w:bCs/>
          <w:lang w:val="en-US" w:eastAsia="zh-CN"/>
        </w:rPr>
        <w:t>102</w:t>
      </w:r>
      <w:r w:rsidRPr="003B4628">
        <w:rPr>
          <w:rFonts w:ascii="Book Antiqua" w:eastAsia="宋体" w:hAnsi="Book Antiqua"/>
          <w:lang w:val="en-US" w:eastAsia="zh-CN"/>
        </w:rPr>
        <w:t>: 2448-2</w:t>
      </w:r>
      <w:r w:rsidR="00470BD6" w:rsidRPr="003B4628">
        <w:rPr>
          <w:rFonts w:ascii="Book Antiqua" w:eastAsia="宋体" w:hAnsi="Book Antiqua" w:hint="eastAsia"/>
          <w:lang w:val="en-US" w:eastAsia="zh-CN"/>
        </w:rPr>
        <w:t>4</w:t>
      </w:r>
      <w:r w:rsidRPr="003B4628">
        <w:rPr>
          <w:rFonts w:ascii="Book Antiqua" w:eastAsia="宋体" w:hAnsi="Book Antiqua"/>
          <w:lang w:val="en-US" w:eastAsia="zh-CN"/>
        </w:rPr>
        <w:t>57; quiz 2458 [PMID: 17617210</w:t>
      </w:r>
      <w:r w:rsidR="00470BD6" w:rsidRPr="003B4628">
        <w:rPr>
          <w:rFonts w:ascii="Book Antiqua" w:eastAsia="宋体" w:hAnsi="Book Antiqua" w:hint="eastAsia"/>
          <w:lang w:val="en-US" w:eastAsia="zh-CN"/>
        </w:rPr>
        <w:t xml:space="preserve"> DOI: </w:t>
      </w:r>
      <w:r w:rsidR="00470BD6" w:rsidRPr="003B4628">
        <w:rPr>
          <w:rFonts w:ascii="Book Antiqua" w:eastAsia="宋体" w:hAnsi="Book Antiqua"/>
          <w:lang w:val="en-US" w:eastAsia="zh-CN"/>
        </w:rPr>
        <w:t>10.1111/j.1572-0241.2007.01395.x</w:t>
      </w:r>
      <w:r w:rsidRPr="003B4628">
        <w:rPr>
          <w:rFonts w:ascii="Book Antiqua" w:eastAsia="宋体" w:hAnsi="Book Antiqua"/>
          <w:lang w:val="en-US" w:eastAsia="zh-CN"/>
        </w:rPr>
        <w:t>]</w:t>
      </w:r>
    </w:p>
    <w:p w:rsidR="00770A32" w:rsidRPr="003B4628" w:rsidRDefault="00104EF9"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hAnsi="Book Antiqua"/>
          <w:b/>
          <w:lang w:val="en-US"/>
        </w:rPr>
        <w:t xml:space="preserve">Terzi E, </w:t>
      </w:r>
      <w:r w:rsidRPr="003B4628">
        <w:rPr>
          <w:rFonts w:ascii="Book Antiqua" w:hAnsi="Book Antiqua"/>
          <w:lang w:val="en-US"/>
        </w:rPr>
        <w:t xml:space="preserve"> Salvatore V, Negrini G, Piscaglia R</w:t>
      </w:r>
      <w:r w:rsidR="00770A32" w:rsidRPr="003B4628">
        <w:rPr>
          <w:rFonts w:ascii="Book Antiqua" w:eastAsia="宋体" w:hAnsi="Book Antiqua"/>
          <w:lang w:val="en-US" w:eastAsia="zh-CN"/>
        </w:rPr>
        <w:t>. Ongoing challenges in the diagnosis of hepatocellular carcinoma. </w:t>
      </w:r>
      <w:r w:rsidR="00770A32" w:rsidRPr="003B4628">
        <w:rPr>
          <w:rFonts w:ascii="Book Antiqua" w:eastAsia="宋体" w:hAnsi="Book Antiqua"/>
          <w:i/>
          <w:iCs/>
          <w:lang w:val="en-US" w:eastAsia="zh-CN"/>
        </w:rPr>
        <w:t>Expert Rev Gastroenterol Hepatol</w:t>
      </w:r>
      <w:r w:rsidR="00913329" w:rsidRPr="003B4628">
        <w:rPr>
          <w:rFonts w:ascii="Book Antiqua" w:eastAsia="宋体" w:hAnsi="Book Antiqua"/>
          <w:lang w:val="en-US" w:eastAsia="zh-CN"/>
        </w:rPr>
        <w:t> 2015</w:t>
      </w:r>
      <w:r w:rsidRPr="003B4628">
        <w:rPr>
          <w:rFonts w:ascii="Book Antiqua" w:eastAsia="宋体" w:hAnsi="Book Antiqua"/>
          <w:lang w:val="en-US" w:eastAsia="zh-CN"/>
        </w:rPr>
        <w:t xml:space="preserve"> Nov 24</w:t>
      </w:r>
      <w:r w:rsidRPr="003B4628">
        <w:rPr>
          <w:rFonts w:ascii="Book Antiqua" w:eastAsia="宋体" w:hAnsi="Book Antiqua" w:hint="eastAsia"/>
          <w:lang w:val="en-US" w:eastAsia="zh-CN"/>
        </w:rPr>
        <w:t xml:space="preserve">; </w:t>
      </w:r>
      <w:r w:rsidRPr="003B4628">
        <w:rPr>
          <w:rFonts w:ascii="Book Antiqua" w:eastAsia="宋体" w:hAnsi="Book Antiqua"/>
          <w:lang w:val="en-US" w:eastAsia="zh-CN"/>
        </w:rPr>
        <w:t>Epub ahead of print</w:t>
      </w:r>
      <w:r w:rsidR="00770A32" w:rsidRPr="003B4628">
        <w:rPr>
          <w:rFonts w:ascii="Book Antiqua" w:eastAsia="宋体" w:hAnsi="Book Antiqua"/>
          <w:lang w:val="en-US" w:eastAsia="zh-CN"/>
        </w:rPr>
        <w:t xml:space="preserve"> [PMID: 26603785</w:t>
      </w:r>
      <w:r w:rsidRPr="003B4628">
        <w:rPr>
          <w:rFonts w:ascii="Book Antiqua" w:eastAsia="宋体" w:hAnsi="Book Antiqua" w:hint="eastAsia"/>
          <w:lang w:val="en-US" w:eastAsia="zh-CN"/>
        </w:rPr>
        <w:t xml:space="preserve"> DOI: </w:t>
      </w:r>
      <w:r w:rsidRPr="003B4628">
        <w:rPr>
          <w:rFonts w:ascii="Book Antiqua" w:eastAsia="宋体" w:hAnsi="Book Antiqua"/>
          <w:lang w:val="en-US" w:eastAsia="zh-CN"/>
        </w:rPr>
        <w:t>10.1586/17474124.2016.1124758</w:t>
      </w:r>
      <w:r w:rsidR="00770A32"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Forner A</w:t>
      </w:r>
      <w:r w:rsidRPr="003B4628">
        <w:rPr>
          <w:rFonts w:ascii="Book Antiqua" w:eastAsia="宋体" w:hAnsi="Book Antiqua"/>
          <w:lang w:val="en-US" w:eastAsia="zh-CN"/>
        </w:rPr>
        <w:t>, Vilana R, Ayuso C, Bianchi L, Solé M, Ayuso JR, Boix L, Sala M, Varela M, Llovet JM, Brú C, Bruix J. Diagnosis of hepatic nodules 20 mm or smaller in cirrhosis: Prospective validation of the noninvasive diagnostic criteria for hepatocellular carcinoma. </w:t>
      </w:r>
      <w:r w:rsidRPr="003B4628">
        <w:rPr>
          <w:rFonts w:ascii="Book Antiqua" w:eastAsia="宋体" w:hAnsi="Book Antiqua"/>
          <w:i/>
          <w:iCs/>
          <w:lang w:val="en-US" w:eastAsia="zh-CN"/>
        </w:rPr>
        <w:t>Hepatology</w:t>
      </w:r>
      <w:r w:rsidRPr="003B4628">
        <w:rPr>
          <w:rFonts w:ascii="Book Antiqua" w:eastAsia="宋体" w:hAnsi="Book Antiqua"/>
          <w:lang w:val="en-US" w:eastAsia="zh-CN"/>
        </w:rPr>
        <w:t> 2008; </w:t>
      </w:r>
      <w:r w:rsidRPr="003B4628">
        <w:rPr>
          <w:rFonts w:ascii="Book Antiqua" w:eastAsia="宋体" w:hAnsi="Book Antiqua"/>
          <w:b/>
          <w:bCs/>
          <w:lang w:val="en-US" w:eastAsia="zh-CN"/>
        </w:rPr>
        <w:t>47</w:t>
      </w:r>
      <w:r w:rsidRPr="003B4628">
        <w:rPr>
          <w:rFonts w:ascii="Book Antiqua" w:eastAsia="宋体" w:hAnsi="Book Antiqua"/>
          <w:lang w:val="en-US" w:eastAsia="zh-CN"/>
        </w:rPr>
        <w:t>: 97-104 [PMID: 18069697</w:t>
      </w:r>
      <w:r w:rsidR="00470BD6"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"http://dx.doi.org/10.1002/hep.21966" \t "_blank" </w:instrText>
      </w:r>
      <w:r w:rsidR="003163BE">
        <w:fldChar w:fldCharType="separate"/>
      </w:r>
      <w:r w:rsidR="00470BD6" w:rsidRPr="003B4628">
        <w:rPr>
          <w:rFonts w:ascii="Book Antiqua" w:eastAsia="宋体" w:hAnsi="Book Antiqua"/>
          <w:lang w:val="en-US" w:eastAsia="zh-CN"/>
        </w:rPr>
        <w:t>10.1002/hep.21966</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Fleisher JM</w:t>
      </w:r>
      <w:r w:rsidRPr="003B4628">
        <w:rPr>
          <w:rFonts w:ascii="Book Antiqua" w:eastAsia="宋体" w:hAnsi="Book Antiqua"/>
          <w:lang w:val="en-US" w:eastAsia="zh-CN"/>
        </w:rPr>
        <w:t>. Occupational and non-occupational risk factors in relation to an excess of primary liver cancer observed among residents of Brooklyn, New York. </w:t>
      </w:r>
      <w:r w:rsidRPr="003B4628">
        <w:rPr>
          <w:rFonts w:ascii="Book Antiqua" w:eastAsia="宋体" w:hAnsi="Book Antiqua"/>
          <w:i/>
          <w:iCs/>
          <w:lang w:val="en-US" w:eastAsia="zh-CN"/>
        </w:rPr>
        <w:t>Cancer</w:t>
      </w:r>
      <w:r w:rsidRPr="003B4628">
        <w:rPr>
          <w:rFonts w:ascii="Book Antiqua" w:eastAsia="宋体" w:hAnsi="Book Antiqua"/>
          <w:lang w:val="en-US" w:eastAsia="zh-CN"/>
        </w:rPr>
        <w:t> 1990; </w:t>
      </w:r>
      <w:r w:rsidRPr="003B4628">
        <w:rPr>
          <w:rFonts w:ascii="Book Antiqua" w:eastAsia="宋体" w:hAnsi="Book Antiqua"/>
          <w:b/>
          <w:bCs/>
          <w:lang w:val="en-US" w:eastAsia="zh-CN"/>
        </w:rPr>
        <w:t>65</w:t>
      </w:r>
      <w:r w:rsidRPr="003B4628">
        <w:rPr>
          <w:rFonts w:ascii="Book Antiqua" w:eastAsia="宋体" w:hAnsi="Book Antiqua"/>
          <w:lang w:val="en-US" w:eastAsia="zh-CN"/>
        </w:rPr>
        <w:t>: 180-185 [PMID: 2293864</w:t>
      </w:r>
      <w:r w:rsidR="00470BD6" w:rsidRPr="003B4628">
        <w:rPr>
          <w:rFonts w:ascii="Book Antiqua" w:eastAsia="宋体" w:hAnsi="Book Antiqua" w:hint="eastAsia"/>
          <w:lang w:val="en-US" w:eastAsia="zh-CN"/>
        </w:rPr>
        <w:t xml:space="preserve"> DOI:</w:t>
      </w:r>
      <w:r w:rsidR="00470BD6" w:rsidRPr="003B4628">
        <w:t xml:space="preserve"> </w:t>
      </w:r>
      <w:r w:rsidR="003163BE">
        <w:fldChar w:fldCharType="begin"/>
      </w:r>
      <w:r w:rsidR="003163BE">
        <w:instrText xml:space="preserve"> HYPERLINK "http://dx.doi.org/10.1002/1097-0142(19900101)65:1%3C180::AID-CNCR2820650135%3E3.0.CO;2-P" \t "_blank" </w:instrText>
      </w:r>
      <w:r w:rsidR="003163BE">
        <w:fldChar w:fldCharType="separate"/>
      </w:r>
      <w:r w:rsidR="00470BD6" w:rsidRPr="003B4628">
        <w:rPr>
          <w:rFonts w:ascii="Book Antiqua" w:eastAsia="宋体" w:hAnsi="Book Antiqua"/>
          <w:lang w:val="en-US" w:eastAsia="zh-CN"/>
        </w:rPr>
        <w:t>10.1002/1097-0142(19900101)65:1&lt;180::AID-CNCR2820650135&gt;3.0.CO;2-P</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Chou R</w:t>
      </w:r>
      <w:r w:rsidRPr="003B4628">
        <w:rPr>
          <w:rFonts w:ascii="Book Antiqua" w:eastAsia="宋体" w:hAnsi="Book Antiqua"/>
          <w:lang w:val="en-US" w:eastAsia="zh-CN"/>
        </w:rPr>
        <w:t>, Cuevas C, Fu R, Devine B, Wasson N, Ginsburg A, Zakher B, Pappas M, Graham E, Sullivan SD. Imaging Techniques for the Diagnosis of Hepatocellular Carcinoma: A Systematic Review and Meta-analysis. </w:t>
      </w:r>
      <w:r w:rsidRPr="003B4628">
        <w:rPr>
          <w:rFonts w:ascii="Book Antiqua" w:eastAsia="宋体" w:hAnsi="Book Antiqua"/>
          <w:i/>
          <w:iCs/>
          <w:lang w:val="en-US" w:eastAsia="zh-CN"/>
        </w:rPr>
        <w:t>Ann Intern Med</w:t>
      </w:r>
      <w:r w:rsidRPr="003B4628">
        <w:rPr>
          <w:rFonts w:ascii="Book Antiqua" w:eastAsia="宋体" w:hAnsi="Book Antiqua"/>
          <w:lang w:val="en-US" w:eastAsia="zh-CN"/>
        </w:rPr>
        <w:t> 2015; </w:t>
      </w:r>
      <w:r w:rsidRPr="003B4628">
        <w:rPr>
          <w:rFonts w:ascii="Book Antiqua" w:eastAsia="宋体" w:hAnsi="Book Antiqua"/>
          <w:b/>
          <w:bCs/>
          <w:lang w:val="en-US" w:eastAsia="zh-CN"/>
        </w:rPr>
        <w:t>162</w:t>
      </w:r>
      <w:r w:rsidR="00470BD6" w:rsidRPr="003B4628">
        <w:rPr>
          <w:rFonts w:ascii="Book Antiqua" w:eastAsia="宋体" w:hAnsi="Book Antiqua"/>
          <w:lang w:val="en-US" w:eastAsia="zh-CN"/>
        </w:rPr>
        <w:t>: 697-711 [PMID: 2598484</w:t>
      </w:r>
      <w:r w:rsidR="004557E9" w:rsidRPr="003B4628">
        <w:rPr>
          <w:rFonts w:ascii="Book Antiqua" w:eastAsia="宋体" w:hAnsi="Book Antiqua" w:hint="eastAsia"/>
          <w:lang w:val="en-US" w:eastAsia="zh-CN"/>
        </w:rPr>
        <w:t xml:space="preserve">5 DOI: </w:t>
      </w:r>
      <w:r w:rsidR="003163BE">
        <w:fldChar w:fldCharType="begin"/>
      </w:r>
      <w:r w:rsidR="003163BE">
        <w:instrText xml:space="preserve"> HYPERLINK "http://dx.doi.org/10.7326/M14-2509" \t "_blank" </w:instrText>
      </w:r>
      <w:r w:rsidR="003163BE">
        <w:fldChar w:fldCharType="separate"/>
      </w:r>
      <w:r w:rsidR="00470BD6" w:rsidRPr="003B4628">
        <w:rPr>
          <w:rFonts w:ascii="Book Antiqua" w:eastAsia="宋体" w:hAnsi="Book Antiqua"/>
          <w:lang w:val="en-US" w:eastAsia="zh-CN"/>
        </w:rPr>
        <w:t>10.7326/M14-2509</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Bruix J</w:t>
      </w:r>
      <w:r w:rsidRPr="003B4628">
        <w:rPr>
          <w:rFonts w:ascii="Book Antiqua" w:eastAsia="宋体" w:hAnsi="Book Antiqua"/>
          <w:lang w:val="en-US" w:eastAsia="zh-CN"/>
        </w:rPr>
        <w:t>, Han KH, Gores G, Llovet JM, Mazzaferro V. Liver cancer: Approaching a personalized care. </w:t>
      </w:r>
      <w:r w:rsidRPr="003B4628">
        <w:rPr>
          <w:rFonts w:ascii="Book Antiqua" w:eastAsia="宋体" w:hAnsi="Book Antiqua"/>
          <w:i/>
          <w:iCs/>
          <w:lang w:val="en-US" w:eastAsia="zh-CN"/>
        </w:rPr>
        <w:t>J Hepatol</w:t>
      </w:r>
      <w:r w:rsidRPr="003B4628">
        <w:rPr>
          <w:rFonts w:ascii="Book Antiqua" w:eastAsia="宋体" w:hAnsi="Book Antiqua"/>
          <w:lang w:val="en-US" w:eastAsia="zh-CN"/>
        </w:rPr>
        <w:t> 2015; </w:t>
      </w:r>
      <w:r w:rsidRPr="003B4628">
        <w:rPr>
          <w:rFonts w:ascii="Book Antiqua" w:eastAsia="宋体" w:hAnsi="Book Antiqua"/>
          <w:b/>
          <w:bCs/>
          <w:lang w:val="en-US" w:eastAsia="zh-CN"/>
        </w:rPr>
        <w:t>62</w:t>
      </w:r>
      <w:r w:rsidRPr="003B4628">
        <w:rPr>
          <w:rFonts w:ascii="Book Antiqua" w:eastAsia="宋体" w:hAnsi="Book Antiqua"/>
          <w:lang w:val="en-US" w:eastAsia="zh-CN"/>
        </w:rPr>
        <w:t>: S144-S156 [PMID: 25920083</w:t>
      </w:r>
      <w:r w:rsidR="004557E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"http://dx.doi.org/10.1016/j.jhep.2015.02.007" \t "_blank" </w:instrText>
      </w:r>
      <w:r w:rsidR="003163BE">
        <w:fldChar w:fldCharType="separate"/>
      </w:r>
      <w:r w:rsidR="004557E9" w:rsidRPr="003B4628">
        <w:rPr>
          <w:rFonts w:ascii="Book Antiqua" w:eastAsia="宋体" w:hAnsi="Book Antiqua"/>
          <w:lang w:val="en-US" w:eastAsia="zh-CN"/>
        </w:rPr>
        <w:t>10.1016/j.jhep.2015.02.007</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Colagrande S</w:t>
      </w:r>
      <w:r w:rsidRPr="003B4628">
        <w:rPr>
          <w:rFonts w:ascii="Book Antiqua" w:eastAsia="宋体" w:hAnsi="Book Antiqua"/>
          <w:lang w:val="en-US" w:eastAsia="zh-CN"/>
        </w:rPr>
        <w:t>, Regini F, Taliani GG, Nardi C, Inghilesi AL. Advanced hepatocellular carcinoma and sorafenib: Diagnosis, indications, clinical and radiological follow-up. </w:t>
      </w:r>
      <w:r w:rsidRPr="003B4628">
        <w:rPr>
          <w:rFonts w:ascii="Book Antiqua" w:eastAsia="宋体" w:hAnsi="Book Antiqua"/>
          <w:i/>
          <w:iCs/>
          <w:lang w:val="en-US" w:eastAsia="zh-CN"/>
        </w:rPr>
        <w:t>World J Hepatol</w:t>
      </w:r>
      <w:r w:rsidRPr="003B4628">
        <w:rPr>
          <w:rFonts w:ascii="Book Antiqua" w:eastAsia="宋体" w:hAnsi="Book Antiqua"/>
          <w:lang w:val="en-US" w:eastAsia="zh-CN"/>
        </w:rPr>
        <w:t> 2015; </w:t>
      </w:r>
      <w:r w:rsidRPr="003B4628">
        <w:rPr>
          <w:rFonts w:ascii="Book Antiqua" w:eastAsia="宋体" w:hAnsi="Book Antiqua"/>
          <w:b/>
          <w:bCs/>
          <w:lang w:val="en-US" w:eastAsia="zh-CN"/>
        </w:rPr>
        <w:t>7</w:t>
      </w:r>
      <w:r w:rsidRPr="003B4628">
        <w:rPr>
          <w:rFonts w:ascii="Book Antiqua" w:eastAsia="宋体" w:hAnsi="Book Antiqua"/>
          <w:lang w:val="en-US" w:eastAsia="zh-CN"/>
        </w:rPr>
        <w:t>: 1041-1053 [PMID: 26052393</w:t>
      </w:r>
      <w:r w:rsidR="004557E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"http://dx.doi.org/10.4254/wjh.v7.i8.1041" \t "_blank" </w:instrText>
      </w:r>
      <w:r w:rsidR="003163BE">
        <w:fldChar w:fldCharType="separate"/>
      </w:r>
      <w:r w:rsidR="004557E9" w:rsidRPr="003B4628">
        <w:rPr>
          <w:rFonts w:ascii="Book Antiqua" w:eastAsia="宋体" w:hAnsi="Book Antiqua"/>
          <w:lang w:val="en-US" w:eastAsia="zh-CN"/>
        </w:rPr>
        <w:t>10.4254/wjh.v7.i8.1041</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Tejeda-Maldonado J</w:t>
      </w:r>
      <w:r w:rsidRPr="003B4628">
        <w:rPr>
          <w:rFonts w:ascii="Book Antiqua" w:eastAsia="宋体" w:hAnsi="Book Antiqua"/>
          <w:lang w:val="en-US" w:eastAsia="zh-CN"/>
        </w:rPr>
        <w:t>, García-Juárez I, Aguirre-Valadez J, González-Aguirre A, Vilatobá-Chapa M, Armengol-Alonso A, Escobar-Penagos F, Torre A, Sánchez-Ávila JF, Carrillo-Pérez DL. Diagnosis and treatment of hepatocellular carcinoma: An update. </w:t>
      </w:r>
      <w:r w:rsidRPr="003B4628">
        <w:rPr>
          <w:rFonts w:ascii="Book Antiqua" w:eastAsia="宋体" w:hAnsi="Book Antiqua"/>
          <w:i/>
          <w:iCs/>
          <w:lang w:val="en-US" w:eastAsia="zh-CN"/>
        </w:rPr>
        <w:t>World J Hepatol</w:t>
      </w:r>
      <w:r w:rsidRPr="003B4628">
        <w:rPr>
          <w:rFonts w:ascii="Book Antiqua" w:eastAsia="宋体" w:hAnsi="Book Antiqua"/>
          <w:lang w:val="en-US" w:eastAsia="zh-CN"/>
        </w:rPr>
        <w:t> 2015; </w:t>
      </w:r>
      <w:r w:rsidRPr="003B4628">
        <w:rPr>
          <w:rFonts w:ascii="Book Antiqua" w:eastAsia="宋体" w:hAnsi="Book Antiqua"/>
          <w:b/>
          <w:bCs/>
          <w:lang w:val="en-US" w:eastAsia="zh-CN"/>
        </w:rPr>
        <w:t>7</w:t>
      </w:r>
      <w:r w:rsidRPr="003B4628">
        <w:rPr>
          <w:rFonts w:ascii="Book Antiqua" w:eastAsia="宋体" w:hAnsi="Book Antiqua"/>
          <w:lang w:val="en-US" w:eastAsia="zh-CN"/>
        </w:rPr>
        <w:t>: 362-376 [PMID: 25848464</w:t>
      </w:r>
      <w:r w:rsidR="004557E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"http://dx.doi.org/10.4254/wjh</w:instrText>
      </w:r>
      <w:r w:rsidR="003163BE">
        <w:instrText xml:space="preserve">.v7.i3.362" \t "_blank" </w:instrText>
      </w:r>
      <w:r w:rsidR="003163BE">
        <w:fldChar w:fldCharType="separate"/>
      </w:r>
      <w:r w:rsidR="004557E9" w:rsidRPr="003B4628">
        <w:rPr>
          <w:rFonts w:ascii="Book Antiqua" w:eastAsia="宋体" w:hAnsi="Book Antiqua"/>
          <w:lang w:val="en-US" w:eastAsia="zh-CN"/>
        </w:rPr>
        <w:t>10.4254/wjh.v7.i3.362</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Attwa MH</w:t>
      </w:r>
      <w:r w:rsidRPr="003B4628">
        <w:rPr>
          <w:rFonts w:ascii="Book Antiqua" w:eastAsia="宋体" w:hAnsi="Book Antiqua"/>
          <w:lang w:val="en-US" w:eastAsia="zh-CN"/>
        </w:rPr>
        <w:t>, El-Etreby SA. Guide for diagnosis and treatment of hepatocellular carcinoma. </w:t>
      </w:r>
      <w:r w:rsidRPr="003B4628">
        <w:rPr>
          <w:rFonts w:ascii="Book Antiqua" w:eastAsia="宋体" w:hAnsi="Book Antiqua"/>
          <w:i/>
          <w:iCs/>
          <w:lang w:val="en-US" w:eastAsia="zh-CN"/>
        </w:rPr>
        <w:t>World J Hepatol</w:t>
      </w:r>
      <w:r w:rsidRPr="003B4628">
        <w:rPr>
          <w:rFonts w:ascii="Book Antiqua" w:eastAsia="宋体" w:hAnsi="Book Antiqua"/>
          <w:lang w:val="en-US" w:eastAsia="zh-CN"/>
        </w:rPr>
        <w:t> 2015; </w:t>
      </w:r>
      <w:r w:rsidRPr="003B4628">
        <w:rPr>
          <w:rFonts w:ascii="Book Antiqua" w:eastAsia="宋体" w:hAnsi="Book Antiqua"/>
          <w:b/>
          <w:bCs/>
          <w:lang w:val="en-US" w:eastAsia="zh-CN"/>
        </w:rPr>
        <w:t>7</w:t>
      </w:r>
      <w:r w:rsidRPr="003B4628">
        <w:rPr>
          <w:rFonts w:ascii="Book Antiqua" w:eastAsia="宋体" w:hAnsi="Book Antiqua"/>
          <w:lang w:val="en-US" w:eastAsia="zh-CN"/>
        </w:rPr>
        <w:t>: 1632-1651 [PMID: 26140083</w:t>
      </w:r>
      <w:r w:rsidR="004557E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"http://dx.doi.org/10.4254/wjh.v7.i12.1632" \t "_bla</w:instrText>
      </w:r>
      <w:r w:rsidR="003163BE">
        <w:instrText xml:space="preserve">nk" </w:instrText>
      </w:r>
      <w:r w:rsidR="003163BE">
        <w:fldChar w:fldCharType="separate"/>
      </w:r>
      <w:r w:rsidR="004557E9" w:rsidRPr="003B4628">
        <w:rPr>
          <w:rFonts w:ascii="Book Antiqua" w:eastAsia="宋体" w:hAnsi="Book Antiqua"/>
          <w:lang w:val="en-US" w:eastAsia="zh-CN"/>
        </w:rPr>
        <w:t>10.4254/wjh.v7.i12.1632</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lastRenderedPageBreak/>
        <w:t>Waghray A</w:t>
      </w:r>
      <w:r w:rsidRPr="003B4628">
        <w:rPr>
          <w:rFonts w:ascii="Book Antiqua" w:eastAsia="宋体" w:hAnsi="Book Antiqua"/>
          <w:lang w:val="en-US" w:eastAsia="zh-CN"/>
        </w:rPr>
        <w:t>, Murali AR, Menon KN. Hepatocellular carcinoma: From diagnosis to treatment. </w:t>
      </w:r>
      <w:r w:rsidRPr="003B4628">
        <w:rPr>
          <w:rFonts w:ascii="Book Antiqua" w:eastAsia="宋体" w:hAnsi="Book Antiqua"/>
          <w:i/>
          <w:iCs/>
          <w:lang w:val="en-US" w:eastAsia="zh-CN"/>
        </w:rPr>
        <w:t>World J Hepatol</w:t>
      </w:r>
      <w:r w:rsidRPr="003B4628">
        <w:rPr>
          <w:rFonts w:ascii="Book Antiqua" w:eastAsia="宋体" w:hAnsi="Book Antiqua"/>
          <w:lang w:val="en-US" w:eastAsia="zh-CN"/>
        </w:rPr>
        <w:t> 2015; </w:t>
      </w:r>
      <w:r w:rsidRPr="003B4628">
        <w:rPr>
          <w:rFonts w:ascii="Book Antiqua" w:eastAsia="宋体" w:hAnsi="Book Antiqua"/>
          <w:b/>
          <w:bCs/>
          <w:lang w:val="en-US" w:eastAsia="zh-CN"/>
        </w:rPr>
        <w:t>7</w:t>
      </w:r>
      <w:r w:rsidRPr="003B4628">
        <w:rPr>
          <w:rFonts w:ascii="Book Antiqua" w:eastAsia="宋体" w:hAnsi="Book Antiqua"/>
          <w:lang w:val="en-US" w:eastAsia="zh-CN"/>
        </w:rPr>
        <w:t>: 1020-1029 [PMID: 26052391</w:t>
      </w:r>
      <w:r w:rsidR="004557E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"http://dx.doi.org/10.4254/wjh.v7.i8.1020" \t "_blank" </w:instrText>
      </w:r>
      <w:r w:rsidR="003163BE">
        <w:fldChar w:fldCharType="separate"/>
      </w:r>
      <w:r w:rsidR="004557E9" w:rsidRPr="003B4628">
        <w:rPr>
          <w:rFonts w:ascii="Book Antiqua" w:eastAsia="宋体" w:hAnsi="Book Antiqua"/>
          <w:lang w:val="en-US" w:eastAsia="zh-CN"/>
        </w:rPr>
        <w:t>10.4254/wjh.v7.i8.1020</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Sadeghi M</w:t>
      </w:r>
      <w:r w:rsidRPr="003B4628">
        <w:rPr>
          <w:rFonts w:ascii="Book Antiqua" w:eastAsia="宋体" w:hAnsi="Book Antiqua"/>
          <w:lang w:val="en-US" w:eastAsia="zh-CN"/>
        </w:rPr>
        <w:t>, Lahdou I, Oweira H, Daniel V, Terness P, Schmidt J, Weiss KH, Longerich T, Schemmer P, Opelz G, Mehrabi A. Serum levels of chemokines CCL4 and CCL5 in cirrhotic patients indicate the presence of hepatocellular carcinoma. </w:t>
      </w:r>
      <w:r w:rsidRPr="003B4628">
        <w:rPr>
          <w:rFonts w:ascii="Book Antiqua" w:eastAsia="宋体" w:hAnsi="Book Antiqua"/>
          <w:i/>
          <w:iCs/>
          <w:lang w:val="en-US" w:eastAsia="zh-CN"/>
        </w:rPr>
        <w:t>Br J Cancer</w:t>
      </w:r>
      <w:r w:rsidRPr="003B4628">
        <w:rPr>
          <w:rFonts w:ascii="Book Antiqua" w:eastAsia="宋体" w:hAnsi="Book Antiqua"/>
          <w:lang w:val="en-US" w:eastAsia="zh-CN"/>
        </w:rPr>
        <w:t> 2015; </w:t>
      </w:r>
      <w:r w:rsidRPr="003B4628">
        <w:rPr>
          <w:rFonts w:ascii="Book Antiqua" w:eastAsia="宋体" w:hAnsi="Book Antiqua"/>
          <w:b/>
          <w:bCs/>
          <w:lang w:val="en-US" w:eastAsia="zh-CN"/>
        </w:rPr>
        <w:t>113</w:t>
      </w:r>
      <w:r w:rsidRPr="003B4628">
        <w:rPr>
          <w:rFonts w:ascii="Book Antiqua" w:eastAsia="宋体" w:hAnsi="Book Antiqua"/>
          <w:lang w:val="en-US" w:eastAsia="zh-CN"/>
        </w:rPr>
        <w:t>: 756-762 [PMID: 26270232</w:t>
      </w:r>
      <w:r w:rsidR="004557E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"http://dx.doi.org/10.1038/bjc.2015.227" \t "_blank" </w:instrText>
      </w:r>
      <w:r w:rsidR="003163BE">
        <w:fldChar w:fldCharType="separate"/>
      </w:r>
      <w:r w:rsidR="004557E9" w:rsidRPr="003B4628">
        <w:rPr>
          <w:rFonts w:ascii="Book Antiqua" w:eastAsia="宋体" w:hAnsi="Book Antiqua"/>
          <w:lang w:val="en-US" w:eastAsia="zh-CN"/>
        </w:rPr>
        <w:t>10.1038/bjc.2015.227</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Daniele B</w:t>
      </w:r>
      <w:r w:rsidRPr="003B4628">
        <w:rPr>
          <w:rFonts w:ascii="Book Antiqua" w:eastAsia="宋体" w:hAnsi="Book Antiqua"/>
          <w:lang w:val="en-US" w:eastAsia="zh-CN"/>
        </w:rPr>
        <w:t>, De Sio I, Izzo F, Capuano G, Andreana A, Mazzanti R, Aiello A, Vallone P, Fiore F, Gaeta GB, Perrone F, Pignata S, Gallo C. Hepatic resection and percutaneous ethanol injection as treatments of small hepatocellular carcinoma: a Cancer of the Liver Italian Program (CLIP 08) retrospective case-control study. </w:t>
      </w:r>
      <w:r w:rsidRPr="003B4628">
        <w:rPr>
          <w:rFonts w:ascii="Book Antiqua" w:eastAsia="宋体" w:hAnsi="Book Antiqua"/>
          <w:i/>
          <w:iCs/>
          <w:lang w:val="en-US" w:eastAsia="zh-CN"/>
        </w:rPr>
        <w:t>J Clin Gastroenterol</w:t>
      </w:r>
      <w:r w:rsidRPr="003B4628">
        <w:rPr>
          <w:rFonts w:ascii="Book Antiqua" w:eastAsia="宋体" w:hAnsi="Book Antiqua"/>
          <w:lang w:val="en-US" w:eastAsia="zh-CN"/>
        </w:rPr>
        <w:t> 2003; </w:t>
      </w:r>
      <w:r w:rsidRPr="003B4628">
        <w:rPr>
          <w:rFonts w:ascii="Book Antiqua" w:eastAsia="宋体" w:hAnsi="Book Antiqua"/>
          <w:b/>
          <w:bCs/>
          <w:lang w:val="en-US" w:eastAsia="zh-CN"/>
        </w:rPr>
        <w:t>36</w:t>
      </w:r>
      <w:r w:rsidRPr="003B4628">
        <w:rPr>
          <w:rFonts w:ascii="Book Antiqua" w:eastAsia="宋体" w:hAnsi="Book Antiqua"/>
          <w:lang w:val="en-US" w:eastAsia="zh-CN"/>
        </w:rPr>
        <w:t>: 63-67 [PMID: 12488711</w:t>
      </w:r>
      <w:r w:rsidR="004557E9" w:rsidRPr="003B4628">
        <w:rPr>
          <w:rFonts w:ascii="Book Antiqua" w:eastAsia="宋体" w:hAnsi="Book Antiqua" w:hint="eastAsia"/>
          <w:lang w:val="en-US" w:eastAsia="zh-CN"/>
        </w:rPr>
        <w:t xml:space="preserve"> DOI: </w:t>
      </w:r>
      <w:r w:rsidR="003163BE">
        <w:fldChar w:fldCharType="begin"/>
      </w:r>
      <w:r w:rsidR="003163BE">
        <w:instrText xml:space="preserve"> HY</w:instrText>
      </w:r>
      <w:r w:rsidR="003163BE">
        <w:instrText xml:space="preserve">PERLINK "http://dx.doi.org/10.1097/00004836-200301000-00017" \t "_blank" </w:instrText>
      </w:r>
      <w:r w:rsidR="003163BE">
        <w:fldChar w:fldCharType="separate"/>
      </w:r>
      <w:r w:rsidR="004557E9" w:rsidRPr="003B4628">
        <w:rPr>
          <w:rFonts w:ascii="Book Antiqua" w:eastAsia="宋体" w:hAnsi="Book Antiqua"/>
          <w:lang w:val="en-US" w:eastAsia="zh-CN"/>
        </w:rPr>
        <w:t>10.1097/00004836-200301000-00017</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Llovet JM</w:t>
      </w:r>
      <w:r w:rsidRPr="003B4628">
        <w:rPr>
          <w:rFonts w:ascii="Book Antiqua" w:eastAsia="宋体" w:hAnsi="Book Antiqua"/>
          <w:lang w:val="en-US" w:eastAsia="zh-CN"/>
        </w:rPr>
        <w:t>, Fuster J, Bruix J. The Barcelona approach: diagnosis, staging, and treatment of hepatocellular carcinoma. </w:t>
      </w:r>
      <w:r w:rsidRPr="003B4628">
        <w:rPr>
          <w:rFonts w:ascii="Book Antiqua" w:eastAsia="宋体" w:hAnsi="Book Antiqua"/>
          <w:i/>
          <w:iCs/>
          <w:lang w:val="en-US" w:eastAsia="zh-CN"/>
        </w:rPr>
        <w:t>Liver Transpl</w:t>
      </w:r>
      <w:r w:rsidRPr="003B4628">
        <w:rPr>
          <w:rFonts w:ascii="Book Antiqua" w:eastAsia="宋体" w:hAnsi="Book Antiqua"/>
          <w:lang w:val="en-US" w:eastAsia="zh-CN"/>
        </w:rPr>
        <w:t> 2004; </w:t>
      </w:r>
      <w:r w:rsidRPr="003B4628">
        <w:rPr>
          <w:rFonts w:ascii="Book Antiqua" w:eastAsia="宋体" w:hAnsi="Book Antiqua"/>
          <w:b/>
          <w:bCs/>
          <w:lang w:val="en-US" w:eastAsia="zh-CN"/>
        </w:rPr>
        <w:t>10</w:t>
      </w:r>
      <w:r w:rsidRPr="003B4628">
        <w:rPr>
          <w:rFonts w:ascii="Book Antiqua" w:eastAsia="宋体" w:hAnsi="Book Antiqua"/>
          <w:lang w:val="en-US" w:eastAsia="zh-CN"/>
        </w:rPr>
        <w:t>: S115-S120 [PMID: 14762851</w:t>
      </w:r>
      <w:r w:rsidR="004557E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"http://dx.doi.org/10.1002/lt.20034" \t "_blank" </w:instrText>
      </w:r>
      <w:r w:rsidR="003163BE">
        <w:fldChar w:fldCharType="separate"/>
      </w:r>
      <w:r w:rsidR="004557E9" w:rsidRPr="003B4628">
        <w:rPr>
          <w:rFonts w:ascii="Book Antiqua" w:eastAsia="宋体" w:hAnsi="Book Antiqua"/>
          <w:lang w:val="en-US" w:eastAsia="zh-CN"/>
        </w:rPr>
        <w:t>10.1002/lt.20034</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Scaffaro LA</w:t>
      </w:r>
      <w:r w:rsidRPr="003B4628">
        <w:rPr>
          <w:rFonts w:ascii="Book Antiqua" w:eastAsia="宋体" w:hAnsi="Book Antiqua"/>
          <w:lang w:val="en-US" w:eastAsia="zh-CN"/>
        </w:rPr>
        <w:t>, Stella SF, Alvares-Da-Silva MR, Kruel CD. Survival rates according to barcelona clinic liver cancer sub-staging system after transarterial embolization for intermediate hepatocellular carcinoma. </w:t>
      </w:r>
      <w:r w:rsidRPr="003B4628">
        <w:rPr>
          <w:rFonts w:ascii="Book Antiqua" w:eastAsia="宋体" w:hAnsi="Book Antiqua"/>
          <w:i/>
          <w:iCs/>
          <w:lang w:val="en-US" w:eastAsia="zh-CN"/>
        </w:rPr>
        <w:t>World J Hepatol</w:t>
      </w:r>
      <w:r w:rsidRPr="003B4628">
        <w:rPr>
          <w:rFonts w:ascii="Book Antiqua" w:eastAsia="宋体" w:hAnsi="Book Antiqua"/>
          <w:lang w:val="en-US" w:eastAsia="zh-CN"/>
        </w:rPr>
        <w:t> 2015; </w:t>
      </w:r>
      <w:r w:rsidRPr="003B4628">
        <w:rPr>
          <w:rFonts w:ascii="Book Antiqua" w:eastAsia="宋体" w:hAnsi="Book Antiqua"/>
          <w:b/>
          <w:bCs/>
          <w:lang w:val="en-US" w:eastAsia="zh-CN"/>
        </w:rPr>
        <w:t>7</w:t>
      </w:r>
      <w:r w:rsidRPr="003B4628">
        <w:rPr>
          <w:rFonts w:ascii="Book Antiqua" w:eastAsia="宋体" w:hAnsi="Book Antiqua"/>
          <w:lang w:val="en-US" w:eastAsia="zh-CN"/>
        </w:rPr>
        <w:t>: 628-632 [PMID: 25848487</w:t>
      </w:r>
      <w:r w:rsidR="004557E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"http://dx.doi.org/10.4254/wjh.v7.i3.628" \t "_blank" </w:instrText>
      </w:r>
      <w:r w:rsidR="003163BE">
        <w:fldChar w:fldCharType="separate"/>
      </w:r>
      <w:r w:rsidR="004557E9" w:rsidRPr="003B4628">
        <w:rPr>
          <w:rFonts w:ascii="Book Antiqua" w:eastAsia="宋体" w:hAnsi="Book Antiqua"/>
          <w:lang w:val="en-US" w:eastAsia="zh-CN"/>
        </w:rPr>
        <w:t>10.4254/wjh.v7.i3.628</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Wang JH</w:t>
      </w:r>
      <w:r w:rsidRPr="003B4628">
        <w:rPr>
          <w:rFonts w:ascii="Book Antiqua" w:eastAsia="宋体" w:hAnsi="Book Antiqua"/>
          <w:lang w:val="en-US" w:eastAsia="zh-CN"/>
        </w:rPr>
        <w:t>, Kee KM, Lin CY, Hung CH, Chen CH, Lee CM, Lu SN. Validation and modification of a proposed substaging system for patients with intermediate hepatocellular carcinoma. </w:t>
      </w:r>
      <w:r w:rsidRPr="003B4628">
        <w:rPr>
          <w:rFonts w:ascii="Book Antiqua" w:eastAsia="宋体" w:hAnsi="Book Antiqua"/>
          <w:i/>
          <w:iCs/>
          <w:lang w:val="en-US" w:eastAsia="zh-CN"/>
        </w:rPr>
        <w:t>J Gastroenterol Hepatol</w:t>
      </w:r>
      <w:r w:rsidRPr="003B4628">
        <w:rPr>
          <w:rFonts w:ascii="Book Antiqua" w:eastAsia="宋体" w:hAnsi="Book Antiqua"/>
          <w:lang w:val="en-US" w:eastAsia="zh-CN"/>
        </w:rPr>
        <w:t> 2015; </w:t>
      </w:r>
      <w:r w:rsidRPr="003B4628">
        <w:rPr>
          <w:rFonts w:ascii="Book Antiqua" w:eastAsia="宋体" w:hAnsi="Book Antiqua"/>
          <w:b/>
          <w:bCs/>
          <w:lang w:val="en-US" w:eastAsia="zh-CN"/>
        </w:rPr>
        <w:t>30</w:t>
      </w:r>
      <w:r w:rsidRPr="003B4628">
        <w:rPr>
          <w:rFonts w:ascii="Book Antiqua" w:eastAsia="宋体" w:hAnsi="Book Antiqua"/>
          <w:lang w:val="en-US" w:eastAsia="zh-CN"/>
        </w:rPr>
        <w:t>: 358-363 [PMID: 25088668</w:t>
      </w:r>
      <w:r w:rsidR="004557E9" w:rsidRPr="003B4628">
        <w:rPr>
          <w:rFonts w:ascii="Book Antiqua" w:eastAsia="宋体" w:hAnsi="Book Antiqua" w:hint="eastAsia"/>
          <w:lang w:val="en-US" w:eastAsia="zh-CN"/>
        </w:rPr>
        <w:t xml:space="preserve"> DOI: </w:t>
      </w:r>
      <w:r w:rsidR="003163BE">
        <w:fldChar w:fldCharType="begin"/>
      </w:r>
      <w:r w:rsidR="003163BE">
        <w:instrText xml:space="preserve"> HYPERLINK "http://dx.d</w:instrText>
      </w:r>
      <w:r w:rsidR="003163BE">
        <w:instrText xml:space="preserve">oi.org/10.1111/jgh.12686" \t "_blank" </w:instrText>
      </w:r>
      <w:r w:rsidR="003163BE">
        <w:fldChar w:fldCharType="separate"/>
      </w:r>
      <w:r w:rsidR="004557E9" w:rsidRPr="003B4628">
        <w:rPr>
          <w:rFonts w:ascii="Book Antiqua" w:eastAsia="宋体" w:hAnsi="Book Antiqua"/>
          <w:lang w:val="en-US" w:eastAsia="zh-CN"/>
        </w:rPr>
        <w:t>10.1111/jgh.12686</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Mazzaferro V</w:t>
      </w:r>
      <w:r w:rsidRPr="003B4628">
        <w:rPr>
          <w:rFonts w:ascii="Book Antiqua" w:eastAsia="宋体" w:hAnsi="Book Antiqua"/>
          <w:lang w:val="en-US" w:eastAsia="zh-CN"/>
        </w:rPr>
        <w:t>, Regalia E, Doci R, Andreola S, Pulvirenti A, Bozzetti F, Montalto F, Ammatuna M, Morabito A, Gennari L. Liver transplantation for the treatment of small hepatocellular carcinomas in patients with cirrhosis. </w:t>
      </w:r>
      <w:r w:rsidRPr="003B4628">
        <w:rPr>
          <w:rFonts w:ascii="Book Antiqua" w:eastAsia="宋体" w:hAnsi="Book Antiqua"/>
          <w:i/>
          <w:iCs/>
          <w:lang w:val="en-US" w:eastAsia="zh-CN"/>
        </w:rPr>
        <w:t>N Engl J Med</w:t>
      </w:r>
      <w:r w:rsidRPr="003B4628">
        <w:rPr>
          <w:rFonts w:ascii="Book Antiqua" w:eastAsia="宋体" w:hAnsi="Book Antiqua"/>
          <w:lang w:val="en-US" w:eastAsia="zh-CN"/>
        </w:rPr>
        <w:t> 1996; </w:t>
      </w:r>
      <w:r w:rsidRPr="003B4628">
        <w:rPr>
          <w:rFonts w:ascii="Book Antiqua" w:eastAsia="宋体" w:hAnsi="Book Antiqua"/>
          <w:b/>
          <w:bCs/>
          <w:lang w:val="en-US" w:eastAsia="zh-CN"/>
        </w:rPr>
        <w:t>334</w:t>
      </w:r>
      <w:r w:rsidRPr="003B4628">
        <w:rPr>
          <w:rFonts w:ascii="Book Antiqua" w:eastAsia="宋体" w:hAnsi="Book Antiqua"/>
          <w:lang w:val="en-US" w:eastAsia="zh-CN"/>
        </w:rPr>
        <w:t>: 693-699 [PMID: 8594428]</w:t>
      </w:r>
    </w:p>
    <w:p w:rsidR="00770A32" w:rsidRPr="003B4628" w:rsidRDefault="003163BE" w:rsidP="00770A32">
      <w:pPr>
        <w:numPr>
          <w:ilvl w:val="0"/>
          <w:numId w:val="10"/>
        </w:numPr>
        <w:spacing w:line="360" w:lineRule="auto"/>
        <w:ind w:left="426" w:hanging="426"/>
        <w:contextualSpacing/>
        <w:jc w:val="both"/>
        <w:rPr>
          <w:rFonts w:ascii="Book Antiqua" w:eastAsia="宋体" w:hAnsi="Book Antiqua"/>
          <w:lang w:val="en-US" w:eastAsia="zh-CN"/>
        </w:rPr>
      </w:pPr>
      <w:hyperlink r:id="rId12" w:history="1">
        <w:r w:rsidR="004557E9" w:rsidRPr="003B4628">
          <w:rPr>
            <w:rFonts w:ascii="Book Antiqua" w:eastAsia="宋体" w:hAnsi="Book Antiqua"/>
            <w:b/>
            <w:lang w:val="en-US" w:eastAsia="zh-CN"/>
          </w:rPr>
          <w:t>Rahimi RS</w:t>
        </w:r>
      </w:hyperlink>
      <w:r w:rsidR="004557E9" w:rsidRPr="003B4628">
        <w:rPr>
          <w:rFonts w:ascii="Book Antiqua" w:eastAsia="宋体" w:hAnsi="Book Antiqua" w:hint="eastAsia"/>
          <w:lang w:val="en-US" w:eastAsia="zh-CN"/>
        </w:rPr>
        <w:t xml:space="preserve">, </w:t>
      </w:r>
      <w:hyperlink r:id="rId13" w:history="1">
        <w:r w:rsidR="004557E9" w:rsidRPr="003B4628">
          <w:rPr>
            <w:rFonts w:ascii="Book Antiqua" w:eastAsia="宋体" w:hAnsi="Book Antiqua"/>
            <w:lang w:val="en-US" w:eastAsia="zh-CN"/>
          </w:rPr>
          <w:t>Trotter JF</w:t>
        </w:r>
      </w:hyperlink>
      <w:r w:rsidR="00770A32" w:rsidRPr="003B4628">
        <w:rPr>
          <w:rFonts w:ascii="Book Antiqua" w:eastAsia="宋体" w:hAnsi="Book Antiqua"/>
          <w:lang w:val="en-US" w:eastAsia="zh-CN"/>
        </w:rPr>
        <w:t>. Liver transplantation for hepatocellular carcinoma: outcomes and treatment options for recurrence. </w:t>
      </w:r>
      <w:r w:rsidR="00770A32" w:rsidRPr="003B4628">
        <w:rPr>
          <w:rFonts w:ascii="Book Antiqua" w:eastAsia="宋体" w:hAnsi="Book Antiqua"/>
          <w:i/>
          <w:iCs/>
          <w:lang w:val="en-US" w:eastAsia="zh-CN"/>
        </w:rPr>
        <w:t>Ann Gastroenterol</w:t>
      </w:r>
      <w:r w:rsidR="00770A32" w:rsidRPr="003B4628">
        <w:rPr>
          <w:rFonts w:ascii="Book Antiqua" w:eastAsia="宋体" w:hAnsi="Book Antiqua"/>
          <w:lang w:val="en-US" w:eastAsia="zh-CN"/>
        </w:rPr>
        <w:t> </w:t>
      </w:r>
      <w:r w:rsidR="004557E9" w:rsidRPr="003B4628">
        <w:rPr>
          <w:rFonts w:ascii="Book Antiqua" w:eastAsia="宋体" w:hAnsi="Book Antiqua" w:hint="eastAsia"/>
          <w:lang w:val="en-US" w:eastAsia="zh-CN"/>
        </w:rPr>
        <w:t>2015</w:t>
      </w:r>
      <w:r w:rsidR="00770A32" w:rsidRPr="003B4628">
        <w:rPr>
          <w:rFonts w:ascii="Book Antiqua" w:eastAsia="宋体" w:hAnsi="Book Antiqua"/>
          <w:lang w:val="en-US" w:eastAsia="zh-CN"/>
        </w:rPr>
        <w:t>; </w:t>
      </w:r>
      <w:r w:rsidR="00770A32" w:rsidRPr="003B4628">
        <w:rPr>
          <w:rFonts w:ascii="Book Antiqua" w:eastAsia="宋体" w:hAnsi="Book Antiqua"/>
          <w:b/>
          <w:bCs/>
          <w:lang w:val="en-US" w:eastAsia="zh-CN"/>
        </w:rPr>
        <w:t>28</w:t>
      </w:r>
      <w:r w:rsidR="00770A32" w:rsidRPr="003B4628">
        <w:rPr>
          <w:rFonts w:ascii="Book Antiqua" w:eastAsia="宋体" w:hAnsi="Book Antiqua"/>
          <w:lang w:val="en-US" w:eastAsia="zh-CN"/>
        </w:rPr>
        <w:t>: 323-330 [PMID: 26130250]</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Kumaran V</w:t>
      </w:r>
      <w:r w:rsidRPr="003B4628">
        <w:rPr>
          <w:rFonts w:ascii="Book Antiqua" w:eastAsia="宋体" w:hAnsi="Book Antiqua"/>
          <w:lang w:val="en-US" w:eastAsia="zh-CN"/>
        </w:rPr>
        <w:t>. Role of liver transplantation for hepatocellular carcinoma. </w:t>
      </w:r>
      <w:r w:rsidRPr="003B4628">
        <w:rPr>
          <w:rFonts w:ascii="Book Antiqua" w:eastAsia="宋体" w:hAnsi="Book Antiqua"/>
          <w:i/>
          <w:iCs/>
          <w:lang w:val="en-US" w:eastAsia="zh-CN"/>
        </w:rPr>
        <w:t>J Clin Exp Hepatol</w:t>
      </w:r>
      <w:r w:rsidRPr="003B4628">
        <w:rPr>
          <w:rFonts w:ascii="Book Antiqua" w:eastAsia="宋体" w:hAnsi="Book Antiqua"/>
          <w:lang w:val="en-US" w:eastAsia="zh-CN"/>
        </w:rPr>
        <w:t> 2014; </w:t>
      </w:r>
      <w:r w:rsidRPr="003B4628">
        <w:rPr>
          <w:rFonts w:ascii="Book Antiqua" w:eastAsia="宋体" w:hAnsi="Book Antiqua"/>
          <w:b/>
          <w:bCs/>
          <w:lang w:val="en-US" w:eastAsia="zh-CN"/>
        </w:rPr>
        <w:t>4</w:t>
      </w:r>
      <w:r w:rsidRPr="003B4628">
        <w:rPr>
          <w:rFonts w:ascii="Book Antiqua" w:eastAsia="宋体" w:hAnsi="Book Antiqua"/>
          <w:lang w:val="en-US" w:eastAsia="zh-CN"/>
        </w:rPr>
        <w:t>: S97-S103 [PMID: 25755618</w:t>
      </w:r>
      <w:r w:rsidR="004557E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"http://dx.doi.org/10.1016/j.jceh.2014.01.002" \t "_blank" </w:instrText>
      </w:r>
      <w:r w:rsidR="003163BE">
        <w:fldChar w:fldCharType="separate"/>
      </w:r>
      <w:r w:rsidR="004557E9" w:rsidRPr="003B4628">
        <w:rPr>
          <w:rFonts w:ascii="Book Antiqua" w:eastAsia="宋体" w:hAnsi="Book Antiqua"/>
          <w:lang w:val="en-US" w:eastAsia="zh-CN"/>
        </w:rPr>
        <w:t>10.1016/j.jceh.2014.01.002</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lastRenderedPageBreak/>
        <w:t>Miltiadous O</w:t>
      </w:r>
      <w:r w:rsidRPr="003B4628">
        <w:rPr>
          <w:rFonts w:ascii="Book Antiqua" w:eastAsia="宋体" w:hAnsi="Book Antiqua"/>
          <w:lang w:val="en-US" w:eastAsia="zh-CN"/>
        </w:rPr>
        <w:t>, Sia D, Hoshida Y, Fiel MI, Harrington AN, Thung SN, Tan PS, Dong H, Revill K, Chang CY, Roayaie S, Byrne TJ, Mazzaferro V, Rakela J, Florman S, Schwartz M, Llovet JM. Progenitor cell markers predict outcome of patients with hepatocellular carcinoma beyond Milan criteria undergoing liver transplantation. </w:t>
      </w:r>
      <w:r w:rsidRPr="003B4628">
        <w:rPr>
          <w:rFonts w:ascii="Book Antiqua" w:eastAsia="宋体" w:hAnsi="Book Antiqua"/>
          <w:i/>
          <w:iCs/>
          <w:lang w:val="en-US" w:eastAsia="zh-CN"/>
        </w:rPr>
        <w:t>J Hepatol</w:t>
      </w:r>
      <w:r w:rsidRPr="003B4628">
        <w:rPr>
          <w:rFonts w:ascii="Book Antiqua" w:eastAsia="宋体" w:hAnsi="Book Antiqua"/>
          <w:lang w:val="en-US" w:eastAsia="zh-CN"/>
        </w:rPr>
        <w:t> 2015; </w:t>
      </w:r>
      <w:r w:rsidRPr="003B4628">
        <w:rPr>
          <w:rFonts w:ascii="Book Antiqua" w:eastAsia="宋体" w:hAnsi="Book Antiqua"/>
          <w:b/>
          <w:bCs/>
          <w:lang w:val="en-US" w:eastAsia="zh-CN"/>
        </w:rPr>
        <w:t>63</w:t>
      </w:r>
      <w:r w:rsidRPr="003B4628">
        <w:rPr>
          <w:rFonts w:ascii="Book Antiqua" w:eastAsia="宋体" w:hAnsi="Book Antiqua"/>
          <w:lang w:val="en-US" w:eastAsia="zh-CN"/>
        </w:rPr>
        <w:t>: 1368-1377 [PMID: 26220754</w:t>
      </w:r>
      <w:r w:rsidR="004557E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"http://dx.doi.org/10.1016/j.jhep.2015.07.025" \t "_blank" </w:instrText>
      </w:r>
      <w:r w:rsidR="003163BE">
        <w:fldChar w:fldCharType="separate"/>
      </w:r>
      <w:r w:rsidR="004557E9" w:rsidRPr="003B4628">
        <w:rPr>
          <w:rFonts w:ascii="Book Antiqua" w:eastAsia="宋体" w:hAnsi="Book Antiqua"/>
          <w:lang w:val="en-US" w:eastAsia="zh-CN"/>
        </w:rPr>
        <w:t>10.1016/j.jhep.2015.07.025</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Kanda T</w:t>
      </w:r>
      <w:r w:rsidRPr="003B4628">
        <w:rPr>
          <w:rFonts w:ascii="Book Antiqua" w:eastAsia="宋体" w:hAnsi="Book Antiqua"/>
          <w:lang w:val="en-US" w:eastAsia="zh-CN"/>
        </w:rPr>
        <w:t>, Ogasawara S, Chiba T, Haga Y, Omata M, Yokosuka O. Current management of patients with hepatocellular carcinoma. </w:t>
      </w:r>
      <w:r w:rsidRPr="003B4628">
        <w:rPr>
          <w:rFonts w:ascii="Book Antiqua" w:eastAsia="宋体" w:hAnsi="Book Antiqua"/>
          <w:i/>
          <w:iCs/>
          <w:lang w:val="en-US" w:eastAsia="zh-CN"/>
        </w:rPr>
        <w:t>World J Hepatol</w:t>
      </w:r>
      <w:r w:rsidRPr="003B4628">
        <w:rPr>
          <w:rFonts w:ascii="Book Antiqua" w:eastAsia="宋体" w:hAnsi="Book Antiqua"/>
          <w:lang w:val="en-US" w:eastAsia="zh-CN"/>
        </w:rPr>
        <w:t> 2015; </w:t>
      </w:r>
      <w:r w:rsidRPr="003B4628">
        <w:rPr>
          <w:rFonts w:ascii="Book Antiqua" w:eastAsia="宋体" w:hAnsi="Book Antiqua"/>
          <w:b/>
          <w:bCs/>
          <w:lang w:val="en-US" w:eastAsia="zh-CN"/>
        </w:rPr>
        <w:t>7</w:t>
      </w:r>
      <w:r w:rsidRPr="003B4628">
        <w:rPr>
          <w:rFonts w:ascii="Book Antiqua" w:eastAsia="宋体" w:hAnsi="Book Antiqua"/>
          <w:lang w:val="en-US" w:eastAsia="zh-CN"/>
        </w:rPr>
        <w:t>: 1913-1920 [PMID: 26244066</w:t>
      </w:r>
      <w:r w:rsidR="004557E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"http://dx.doi.org/10.4254/wjh.v7.i15.1913" \t "_blank" </w:instrText>
      </w:r>
      <w:r w:rsidR="003163BE">
        <w:fldChar w:fldCharType="separate"/>
      </w:r>
      <w:r w:rsidR="004557E9" w:rsidRPr="003B4628">
        <w:rPr>
          <w:rFonts w:ascii="Book Antiqua" w:eastAsia="宋体" w:hAnsi="Book Antiqua"/>
          <w:lang w:val="en-US" w:eastAsia="zh-CN"/>
        </w:rPr>
        <w:t>10.4254/wjh.v7.i15.1913</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lang w:val="en-US" w:eastAsia="zh-CN"/>
        </w:rPr>
        <w:t>Hsu C</w:t>
      </w:r>
      <w:r w:rsidRPr="003B4628">
        <w:rPr>
          <w:rFonts w:ascii="Book Antiqua" w:eastAsia="宋体" w:hAnsi="Book Antiqua"/>
          <w:lang w:val="en-US" w:eastAsia="zh-CN"/>
        </w:rPr>
        <w:t>, Ch</w:t>
      </w:r>
      <w:r w:rsidR="00913329" w:rsidRPr="003B4628">
        <w:rPr>
          <w:rFonts w:ascii="Book Antiqua" w:eastAsia="宋体" w:hAnsi="Book Antiqua"/>
          <w:lang w:val="en-US" w:eastAsia="zh-CN"/>
        </w:rPr>
        <w:t>en BB, Chen CH, Ho MC, Cheng JC</w:t>
      </w:r>
      <w:r w:rsidRPr="003B4628">
        <w:rPr>
          <w:rFonts w:ascii="Book Antiqua" w:eastAsia="宋体" w:hAnsi="Book Antiqua"/>
          <w:lang w:val="en-US" w:eastAsia="zh-CN"/>
        </w:rPr>
        <w:t xml:space="preserve">, Kokudo N, Murakami T, Yeo W, Seong J, Jia </w:t>
      </w:r>
      <w:r w:rsidR="00913329" w:rsidRPr="003B4628">
        <w:rPr>
          <w:rFonts w:ascii="Book Antiqua" w:eastAsia="宋体" w:hAnsi="Book Antiqua"/>
          <w:lang w:val="en-US" w:eastAsia="zh-CN"/>
        </w:rPr>
        <w:t xml:space="preserve">JD, Han KH, </w:t>
      </w:r>
      <w:r w:rsidRPr="003B4628">
        <w:rPr>
          <w:rFonts w:ascii="Book Antiqua" w:eastAsia="宋体" w:hAnsi="Book Antiqua"/>
          <w:lang w:val="en-US" w:eastAsia="zh-CN"/>
        </w:rPr>
        <w:t xml:space="preserve">Cheng AL. Consensus Development from the 5th Asia-Pacific </w:t>
      </w:r>
      <w:r w:rsidR="00913329" w:rsidRPr="003B4628">
        <w:rPr>
          <w:rFonts w:ascii="Book Antiqua" w:eastAsia="宋体" w:hAnsi="Book Antiqua"/>
          <w:lang w:val="en-US" w:eastAsia="zh-CN"/>
        </w:rPr>
        <w:t>Primary</w:t>
      </w:r>
      <w:r w:rsidR="00913329" w:rsidRPr="003B4628">
        <w:rPr>
          <w:rFonts w:ascii="Book Antiqua" w:eastAsia="宋体" w:hAnsi="Book Antiqua" w:hint="eastAsia"/>
          <w:lang w:val="en-US" w:eastAsia="zh-CN"/>
        </w:rPr>
        <w:t xml:space="preserve"> </w:t>
      </w:r>
      <w:r w:rsidRPr="003B4628">
        <w:rPr>
          <w:rFonts w:ascii="Book Antiqua" w:eastAsia="宋体" w:hAnsi="Book Antiqua"/>
          <w:lang w:val="en-US" w:eastAsia="zh-CN"/>
        </w:rPr>
        <w:t xml:space="preserve">Liver </w:t>
      </w:r>
      <w:r w:rsidR="00913329" w:rsidRPr="003B4628">
        <w:rPr>
          <w:rFonts w:ascii="Book Antiqua" w:eastAsia="宋体" w:hAnsi="Book Antiqua"/>
          <w:lang w:val="en-US" w:eastAsia="zh-CN"/>
        </w:rPr>
        <w:t>Cancer</w:t>
      </w:r>
      <w:r w:rsidR="00913329" w:rsidRPr="003B4628">
        <w:rPr>
          <w:rFonts w:ascii="Simsun" w:eastAsia="宋体" w:hAnsi="Simsun" w:hint="eastAsia"/>
          <w:b/>
          <w:bCs/>
          <w:color w:val="FF0000"/>
          <w:lang w:eastAsia="zh-CN"/>
        </w:rPr>
        <w:t xml:space="preserve"> </w:t>
      </w:r>
      <w:r w:rsidRPr="003B4628">
        <w:rPr>
          <w:rFonts w:ascii="Book Antiqua" w:eastAsia="宋体" w:hAnsi="Book Antiqua"/>
          <w:lang w:val="en-US" w:eastAsia="zh-CN"/>
        </w:rPr>
        <w:t>Expert Meeting (APPL</w:t>
      </w:r>
      <w:r w:rsidR="00913329" w:rsidRPr="003B4628">
        <w:rPr>
          <w:rFonts w:ascii="Book Antiqua" w:eastAsia="宋体" w:hAnsi="Book Antiqua"/>
          <w:lang w:val="en-US" w:eastAsia="zh-CN"/>
        </w:rPr>
        <w:t xml:space="preserve">E 2014). </w:t>
      </w:r>
      <w:r w:rsidR="00913329" w:rsidRPr="003B4628">
        <w:rPr>
          <w:rFonts w:ascii="Book Antiqua" w:eastAsia="宋体" w:hAnsi="Book Antiqua"/>
          <w:i/>
          <w:lang w:val="en-US" w:eastAsia="zh-CN"/>
        </w:rPr>
        <w:t>Liver Cancer</w:t>
      </w:r>
      <w:r w:rsidR="00913329" w:rsidRPr="003B4628">
        <w:rPr>
          <w:rFonts w:ascii="Book Antiqua" w:eastAsia="宋体" w:hAnsi="Book Antiqua"/>
          <w:lang w:val="en-US" w:eastAsia="zh-CN"/>
        </w:rPr>
        <w:t xml:space="preserve"> 2015; </w:t>
      </w:r>
      <w:r w:rsidR="00913329" w:rsidRPr="003B4628">
        <w:rPr>
          <w:rFonts w:ascii="Book Antiqua" w:eastAsia="宋体" w:hAnsi="Book Antiqua"/>
          <w:b/>
          <w:lang w:val="en-US" w:eastAsia="zh-CN"/>
        </w:rPr>
        <w:t>4</w:t>
      </w:r>
      <w:r w:rsidRPr="003B4628">
        <w:rPr>
          <w:rFonts w:ascii="Book Antiqua" w:eastAsia="宋体" w:hAnsi="Book Antiqua"/>
          <w:lang w:val="en-US" w:eastAsia="zh-CN"/>
        </w:rPr>
        <w:t xml:space="preserve">: 96-105 [PMID: </w:t>
      </w:r>
      <w:r w:rsidR="004557E9" w:rsidRPr="003B4628">
        <w:rPr>
          <w:rFonts w:ascii="Book Antiqua" w:eastAsia="宋体" w:hAnsi="Book Antiqua"/>
          <w:lang w:val="en-US" w:eastAsia="zh-CN"/>
        </w:rPr>
        <w:t>26020032</w:t>
      </w:r>
      <w:r w:rsidR="004557E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"http://dx.doi.org/10.1159/000367732" \t "_blank" </w:instrText>
      </w:r>
      <w:r w:rsidR="003163BE">
        <w:fldChar w:fldCharType="separate"/>
      </w:r>
      <w:r w:rsidR="004557E9" w:rsidRPr="003B4628">
        <w:rPr>
          <w:rFonts w:ascii="Book Antiqua" w:eastAsia="宋体" w:hAnsi="Book Antiqua"/>
          <w:lang w:val="en-US" w:eastAsia="zh-CN"/>
        </w:rPr>
        <w:t>10.1159/000367732</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Cohen GS</w:t>
      </w:r>
      <w:r w:rsidRPr="003B4628">
        <w:rPr>
          <w:rFonts w:ascii="Book Antiqua" w:eastAsia="宋体" w:hAnsi="Book Antiqua"/>
          <w:lang w:val="en-US" w:eastAsia="zh-CN"/>
        </w:rPr>
        <w:t>, Black M. Multidisciplinary management of hepatocellular carcinoma: a model for therapy. </w:t>
      </w:r>
      <w:r w:rsidRPr="003B4628">
        <w:rPr>
          <w:rFonts w:ascii="Book Antiqua" w:eastAsia="宋体" w:hAnsi="Book Antiqua"/>
          <w:i/>
          <w:iCs/>
          <w:lang w:val="en-US" w:eastAsia="zh-CN"/>
        </w:rPr>
        <w:t>J Multidiscip Healthc</w:t>
      </w:r>
      <w:r w:rsidRPr="003B4628">
        <w:rPr>
          <w:rFonts w:ascii="Book Antiqua" w:eastAsia="宋体" w:hAnsi="Book Antiqua"/>
          <w:lang w:val="en-US" w:eastAsia="zh-CN"/>
        </w:rPr>
        <w:t> 2013; </w:t>
      </w:r>
      <w:r w:rsidRPr="003B4628">
        <w:rPr>
          <w:rFonts w:ascii="Book Antiqua" w:eastAsia="宋体" w:hAnsi="Book Antiqua"/>
          <w:b/>
          <w:bCs/>
          <w:lang w:val="en-US" w:eastAsia="zh-CN"/>
        </w:rPr>
        <w:t>6</w:t>
      </w:r>
      <w:r w:rsidRPr="003B4628">
        <w:rPr>
          <w:rFonts w:ascii="Book Antiqua" w:eastAsia="宋体" w:hAnsi="Book Antiqua"/>
          <w:lang w:val="en-US" w:eastAsia="zh-CN"/>
        </w:rPr>
        <w:t>: 189-195 [PMID: 23690690]</w:t>
      </w:r>
    </w:p>
    <w:p w:rsidR="00770A32" w:rsidRPr="003B4628" w:rsidRDefault="003163BE" w:rsidP="00770A32">
      <w:pPr>
        <w:numPr>
          <w:ilvl w:val="0"/>
          <w:numId w:val="10"/>
        </w:numPr>
        <w:spacing w:line="360" w:lineRule="auto"/>
        <w:ind w:left="426" w:hanging="426"/>
        <w:contextualSpacing/>
        <w:jc w:val="both"/>
        <w:rPr>
          <w:rFonts w:ascii="Book Antiqua" w:eastAsia="宋体" w:hAnsi="Book Antiqua"/>
          <w:lang w:val="en-US" w:eastAsia="zh-CN"/>
        </w:rPr>
      </w:pPr>
      <w:hyperlink r:id="rId14" w:history="1">
        <w:r w:rsidR="00913329" w:rsidRPr="003B4628">
          <w:rPr>
            <w:rFonts w:ascii="Book Antiqua" w:eastAsia="宋体" w:hAnsi="Book Antiqua"/>
            <w:b/>
            <w:bCs/>
            <w:lang w:val="en-US" w:eastAsia="zh-CN"/>
          </w:rPr>
          <w:t>Suk-Fong Lok A</w:t>
        </w:r>
      </w:hyperlink>
      <w:r w:rsidR="00770A32" w:rsidRPr="003B4628">
        <w:rPr>
          <w:rFonts w:ascii="Book Antiqua" w:eastAsia="宋体" w:hAnsi="Book Antiqua"/>
          <w:lang w:val="en-US" w:eastAsia="zh-CN"/>
        </w:rPr>
        <w:t>. Hepatitis B: 50 years after the discovery of Australia antigen. </w:t>
      </w:r>
      <w:r w:rsidR="00770A32" w:rsidRPr="003B4628">
        <w:rPr>
          <w:rFonts w:ascii="Book Antiqua" w:eastAsia="宋体" w:hAnsi="Book Antiqua"/>
          <w:i/>
          <w:iCs/>
          <w:lang w:val="en-US" w:eastAsia="zh-CN"/>
        </w:rPr>
        <w:t>J Viral Hepat</w:t>
      </w:r>
      <w:r w:rsidR="00770A32" w:rsidRPr="003B4628">
        <w:rPr>
          <w:rFonts w:ascii="Book Antiqua" w:eastAsia="宋体" w:hAnsi="Book Antiqua"/>
          <w:lang w:val="en-US" w:eastAsia="zh-CN"/>
        </w:rPr>
        <w:t> 2015</w:t>
      </w:r>
      <w:r w:rsidR="00913329" w:rsidRPr="003B4628">
        <w:rPr>
          <w:rStyle w:val="apple-converted-space"/>
          <w:rFonts w:ascii="Arial" w:hAnsi="Arial" w:cs="Arial"/>
          <w:color w:val="000000"/>
        </w:rPr>
        <w:t> </w:t>
      </w:r>
      <w:r w:rsidR="00913329" w:rsidRPr="003B4628">
        <w:rPr>
          <w:rFonts w:ascii="Book Antiqua" w:eastAsia="宋体" w:hAnsi="Book Antiqua"/>
          <w:lang w:val="en-US" w:eastAsia="zh-CN"/>
        </w:rPr>
        <w:t>Aug 17; Epub ahead of print</w:t>
      </w:r>
      <w:r w:rsidR="00770A32" w:rsidRPr="003B4628">
        <w:rPr>
          <w:rFonts w:ascii="Book Antiqua" w:eastAsia="宋体" w:hAnsi="Book Antiqua"/>
          <w:lang w:val="en-US" w:eastAsia="zh-CN"/>
        </w:rPr>
        <w:t xml:space="preserve"> [PMID: 26280668</w:t>
      </w:r>
      <w:r w:rsidR="00913329" w:rsidRPr="003B4628">
        <w:rPr>
          <w:rFonts w:ascii="Book Antiqua" w:eastAsia="宋体" w:hAnsi="Book Antiqua" w:hint="eastAsia"/>
          <w:lang w:val="en-US" w:eastAsia="zh-CN"/>
        </w:rPr>
        <w:t xml:space="preserve"> DOI: </w:t>
      </w:r>
      <w:r w:rsidR="00913329" w:rsidRPr="003B4628">
        <w:rPr>
          <w:rFonts w:ascii="Book Antiqua" w:eastAsia="宋体" w:hAnsi="Book Antiqua"/>
          <w:lang w:val="en-US" w:eastAsia="zh-CN"/>
        </w:rPr>
        <w:t>10.1111/jvh.12444</w:t>
      </w:r>
      <w:r w:rsidR="00770A32" w:rsidRPr="003B4628">
        <w:rPr>
          <w:rFonts w:ascii="Book Antiqua" w:eastAsia="宋体" w:hAnsi="Book Antiqua"/>
          <w:lang w:val="en-US" w:eastAsia="zh-CN"/>
        </w:rPr>
        <w:t>]</w:t>
      </w:r>
    </w:p>
    <w:p w:rsidR="00770A32" w:rsidRPr="003B4628" w:rsidRDefault="00913329"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hAnsi="Book Antiqua"/>
          <w:b/>
          <w:lang w:val="en-US"/>
        </w:rPr>
        <w:t>Younossi ZM,</w:t>
      </w:r>
      <w:r w:rsidRPr="003B4628">
        <w:rPr>
          <w:rFonts w:ascii="Book Antiqua" w:hAnsi="Book Antiqua"/>
          <w:lang w:val="en-US"/>
        </w:rPr>
        <w:t xml:space="preserve"> Stepanova M, Saab S, Ahmed A, Lam B, S</w:t>
      </w:r>
      <w:r w:rsidR="003163BE">
        <w:rPr>
          <w:rFonts w:ascii="Book Antiqua" w:hAnsi="Book Antiqua"/>
          <w:lang w:val="en-US"/>
        </w:rPr>
        <w:t>rishord M, Venkatesan C, Wai H,</w:t>
      </w:r>
      <w:r w:rsidRPr="003B4628">
        <w:rPr>
          <w:rFonts w:ascii="Book Antiqua" w:hAnsi="Book Antiqua"/>
          <w:lang w:val="en-US"/>
        </w:rPr>
        <w:t xml:space="preserve"> Henry L</w:t>
      </w:r>
      <w:r w:rsidR="00770A32" w:rsidRPr="003B4628">
        <w:rPr>
          <w:rFonts w:ascii="Book Antiqua" w:eastAsia="宋体" w:hAnsi="Book Antiqua"/>
          <w:lang w:val="en-US" w:eastAsia="zh-CN"/>
        </w:rPr>
        <w:t>. The impact of viral hepatitis-related hepatocellular carcinoma to post-transplant outcomes.</w:t>
      </w:r>
      <w:bookmarkStart w:id="24" w:name="_GoBack"/>
      <w:bookmarkEnd w:id="24"/>
      <w:r w:rsidR="00770A32" w:rsidRPr="003B4628">
        <w:rPr>
          <w:rFonts w:ascii="Book Antiqua" w:eastAsia="宋体" w:hAnsi="Book Antiqua"/>
          <w:lang w:val="en-US" w:eastAsia="zh-CN"/>
        </w:rPr>
        <w:t> </w:t>
      </w:r>
      <w:r w:rsidR="00770A32" w:rsidRPr="003B4628">
        <w:rPr>
          <w:rFonts w:ascii="Book Antiqua" w:eastAsia="宋体" w:hAnsi="Book Antiqua"/>
          <w:i/>
          <w:iCs/>
          <w:lang w:val="en-US" w:eastAsia="zh-CN"/>
        </w:rPr>
        <w:t>J Viral Hepat</w:t>
      </w:r>
      <w:r w:rsidRPr="003B4628">
        <w:rPr>
          <w:rFonts w:ascii="Arial" w:hAnsi="Arial" w:cs="Arial"/>
          <w:color w:val="000000"/>
          <w:shd w:val="clear" w:color="auto" w:fill="FFFFFF"/>
        </w:rPr>
        <w:t xml:space="preserve"> </w:t>
      </w:r>
      <w:r w:rsidRPr="003B4628">
        <w:rPr>
          <w:rFonts w:ascii="Book Antiqua" w:eastAsia="宋体" w:hAnsi="Book Antiqua"/>
          <w:lang w:val="en-US" w:eastAsia="zh-CN"/>
        </w:rPr>
        <w:t>2015 Aug 20</w:t>
      </w:r>
      <w:r w:rsidRPr="003B4628">
        <w:rPr>
          <w:rFonts w:ascii="Book Antiqua" w:eastAsia="宋体" w:hAnsi="Book Antiqua" w:hint="eastAsia"/>
          <w:lang w:val="en-US" w:eastAsia="zh-CN"/>
        </w:rPr>
        <w:t xml:space="preserve">; </w:t>
      </w:r>
      <w:r w:rsidRPr="003B4628">
        <w:rPr>
          <w:rFonts w:ascii="Book Antiqua" w:eastAsia="宋体" w:hAnsi="Book Antiqua"/>
          <w:lang w:val="en-US" w:eastAsia="zh-CN"/>
        </w:rPr>
        <w:t>Epub ahead of print</w:t>
      </w:r>
      <w:r w:rsidR="00770A32" w:rsidRPr="003B4628">
        <w:rPr>
          <w:rFonts w:ascii="Book Antiqua" w:eastAsia="宋体" w:hAnsi="Book Antiqua"/>
          <w:lang w:val="en-US" w:eastAsia="zh-CN"/>
        </w:rPr>
        <w:t xml:space="preserve"> [PMID: 26289820</w:t>
      </w:r>
      <w:r w:rsidRPr="003B4628">
        <w:rPr>
          <w:rFonts w:ascii="Book Antiqua" w:eastAsia="宋体" w:hAnsi="Book Antiqua" w:hint="eastAsia"/>
          <w:lang w:val="en-US" w:eastAsia="zh-CN"/>
        </w:rPr>
        <w:t xml:space="preserve"> </w:t>
      </w:r>
      <w:r w:rsidRPr="003B4628">
        <w:rPr>
          <w:rFonts w:ascii="Book Antiqua" w:eastAsia="宋体" w:hAnsi="Book Antiqua"/>
          <w:lang w:val="en-US" w:eastAsia="zh-CN"/>
        </w:rPr>
        <w:t>DOI: 10.1111/jvh.12449</w:t>
      </w:r>
      <w:r w:rsidR="00770A32"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Dugum M</w:t>
      </w:r>
      <w:r w:rsidRPr="003B4628">
        <w:rPr>
          <w:rFonts w:ascii="Book Antiqua" w:eastAsia="宋体" w:hAnsi="Book Antiqua"/>
          <w:lang w:val="en-US" w:eastAsia="zh-CN"/>
        </w:rPr>
        <w:t>, Hanouneh I, Lopez R, Aucejo F, Eghtesad B, Zein N. Hepatocellular Carcinoma in the Setting of Chronic Hepatitis B Virus Infection: Tumor Recurrence and Survival Rates After Liver Transplantation. </w:t>
      </w:r>
      <w:r w:rsidRPr="003B4628">
        <w:rPr>
          <w:rFonts w:ascii="Book Antiqua" w:eastAsia="宋体" w:hAnsi="Book Antiqua"/>
          <w:i/>
          <w:iCs/>
          <w:lang w:val="en-US" w:eastAsia="zh-CN"/>
        </w:rPr>
        <w:t>Transplant Proc</w:t>
      </w:r>
      <w:r w:rsidRPr="003B4628">
        <w:rPr>
          <w:rFonts w:ascii="Book Antiqua" w:eastAsia="宋体" w:hAnsi="Book Antiqua"/>
          <w:lang w:val="en-US" w:eastAsia="zh-CN"/>
        </w:rPr>
        <w:t> </w:t>
      </w:r>
      <w:r w:rsidR="00913329" w:rsidRPr="003B4628">
        <w:rPr>
          <w:rFonts w:ascii="Book Antiqua" w:eastAsia="宋体" w:hAnsi="Book Antiqua" w:hint="eastAsia"/>
          <w:lang w:val="en-US" w:eastAsia="zh-CN"/>
        </w:rPr>
        <w:t>2015</w:t>
      </w:r>
      <w:r w:rsidRPr="003B4628">
        <w:rPr>
          <w:rFonts w:ascii="Book Antiqua" w:eastAsia="宋体" w:hAnsi="Book Antiqua"/>
          <w:lang w:val="en-US" w:eastAsia="zh-CN"/>
        </w:rPr>
        <w:t>; </w:t>
      </w:r>
      <w:r w:rsidRPr="003B4628">
        <w:rPr>
          <w:rFonts w:ascii="Book Antiqua" w:eastAsia="宋体" w:hAnsi="Book Antiqua"/>
          <w:b/>
          <w:bCs/>
          <w:lang w:val="en-US" w:eastAsia="zh-CN"/>
        </w:rPr>
        <w:t>47</w:t>
      </w:r>
      <w:r w:rsidRPr="003B4628">
        <w:rPr>
          <w:rFonts w:ascii="Book Antiqua" w:eastAsia="宋体" w:hAnsi="Book Antiqua"/>
          <w:lang w:val="en-US" w:eastAsia="zh-CN"/>
        </w:rPr>
        <w:t>: 1939-1944 [PMID: 26293077</w:t>
      </w:r>
      <w:r w:rsidR="0091332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"http://dx.doi.org/10.1016/j.transproceed.2015.02.021" \t "_blank" </w:instrText>
      </w:r>
      <w:r w:rsidR="003163BE">
        <w:fldChar w:fldCharType="separate"/>
      </w:r>
      <w:r w:rsidR="00913329" w:rsidRPr="003B4628">
        <w:rPr>
          <w:rFonts w:ascii="Book Antiqua" w:eastAsia="宋体" w:hAnsi="Book Antiqua"/>
          <w:lang w:val="en-US" w:eastAsia="zh-CN"/>
        </w:rPr>
        <w:t>10.1016/j.transproceed.2015.02.021</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Gane EJ</w:t>
      </w:r>
      <w:r w:rsidRPr="003B4628">
        <w:rPr>
          <w:rFonts w:ascii="Book Antiqua" w:eastAsia="宋体" w:hAnsi="Book Antiqua"/>
          <w:lang w:val="en-US" w:eastAsia="zh-CN"/>
        </w:rPr>
        <w:t>, Hyland RH, An D, Svarovskaia E, Pang PS, Brainard D, Stedman CA. Efficacy of Ledipasvir and Sofosbuvir, With or Without Ribavirin, for 12 Weeks in Patients With HCV Genotype 3 or 6 Infection. </w:t>
      </w:r>
      <w:r w:rsidRPr="003B4628">
        <w:rPr>
          <w:rFonts w:ascii="Book Antiqua" w:eastAsia="宋体" w:hAnsi="Book Antiqua"/>
          <w:i/>
          <w:iCs/>
          <w:lang w:val="en-US" w:eastAsia="zh-CN"/>
        </w:rPr>
        <w:t>Gastroenterology</w:t>
      </w:r>
      <w:r w:rsidRPr="003B4628">
        <w:rPr>
          <w:rFonts w:ascii="Book Antiqua" w:eastAsia="宋体" w:hAnsi="Book Antiqua"/>
          <w:lang w:val="en-US" w:eastAsia="zh-CN"/>
        </w:rPr>
        <w:t> 2015; </w:t>
      </w:r>
      <w:r w:rsidRPr="003B4628">
        <w:rPr>
          <w:rFonts w:ascii="Book Antiqua" w:eastAsia="宋体" w:hAnsi="Book Antiqua"/>
          <w:b/>
          <w:bCs/>
          <w:lang w:val="en-US" w:eastAsia="zh-CN"/>
        </w:rPr>
        <w:t>149</w:t>
      </w:r>
      <w:r w:rsidRPr="003B4628">
        <w:rPr>
          <w:rFonts w:ascii="Book Antiqua" w:eastAsia="宋体" w:hAnsi="Book Antiqua"/>
          <w:lang w:val="en-US" w:eastAsia="zh-CN"/>
        </w:rPr>
        <w:t>: 1454-1461.e1 [PMID: 26261007</w:t>
      </w:r>
      <w:r w:rsidR="00F7203F" w:rsidRPr="003B4628">
        <w:rPr>
          <w:rFonts w:ascii="Book Antiqua" w:eastAsia="宋体" w:hAnsi="Book Antiqua" w:hint="eastAsia"/>
          <w:lang w:val="en-US" w:eastAsia="zh-CN"/>
        </w:rPr>
        <w:t xml:space="preserve"> DOI: </w:t>
      </w:r>
      <w:r w:rsidR="00F7203F" w:rsidRPr="003B4628">
        <w:rPr>
          <w:rFonts w:ascii="Book Antiqua" w:eastAsia="宋体" w:hAnsi="Book Antiqua"/>
          <w:lang w:val="en-US" w:eastAsia="zh-CN"/>
        </w:rPr>
        <w:t>10.1053/j.gastro.2015.07.063</w:t>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Younossi ZM</w:t>
      </w:r>
      <w:r w:rsidRPr="003B4628">
        <w:rPr>
          <w:rFonts w:ascii="Book Antiqua" w:eastAsia="宋体" w:hAnsi="Book Antiqua"/>
          <w:lang w:val="en-US" w:eastAsia="zh-CN"/>
        </w:rPr>
        <w:t>, Stepanova M, Marcellin P, Afdhal N, Kowdley KV, Zeuzem S, Hunt SL. Treatment with ledipasvir and sofosbuvir improves patient-reported outcomes: Results from the ION-1, -2, and -3 clinical trials. </w:t>
      </w:r>
      <w:r w:rsidRPr="003B4628">
        <w:rPr>
          <w:rFonts w:ascii="Book Antiqua" w:eastAsia="宋体" w:hAnsi="Book Antiqua"/>
          <w:i/>
          <w:iCs/>
          <w:lang w:val="en-US" w:eastAsia="zh-CN"/>
        </w:rPr>
        <w:t>Hepatology</w:t>
      </w:r>
      <w:r w:rsidRPr="003B4628">
        <w:rPr>
          <w:rFonts w:ascii="Book Antiqua" w:eastAsia="宋体" w:hAnsi="Book Antiqua"/>
          <w:lang w:val="en-US" w:eastAsia="zh-CN"/>
        </w:rPr>
        <w:t> 2015; </w:t>
      </w:r>
      <w:r w:rsidRPr="003B4628">
        <w:rPr>
          <w:rFonts w:ascii="Book Antiqua" w:eastAsia="宋体" w:hAnsi="Book Antiqua"/>
          <w:b/>
          <w:bCs/>
          <w:lang w:val="en-US" w:eastAsia="zh-CN"/>
        </w:rPr>
        <w:t>61</w:t>
      </w:r>
      <w:r w:rsidRPr="003B4628">
        <w:rPr>
          <w:rFonts w:ascii="Book Antiqua" w:eastAsia="宋体" w:hAnsi="Book Antiqua"/>
          <w:lang w:val="en-US" w:eastAsia="zh-CN"/>
        </w:rPr>
        <w:t>: 1798-1808 [PMID: 25627448]</w:t>
      </w:r>
    </w:p>
    <w:p w:rsidR="00770A32" w:rsidRPr="003B4628" w:rsidRDefault="00F7203F"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lang w:val="en-US" w:eastAsia="zh-CN"/>
        </w:rPr>
        <w:lastRenderedPageBreak/>
        <w:t>Takayama H</w:t>
      </w:r>
      <w:r w:rsidRPr="003B4628">
        <w:rPr>
          <w:rFonts w:ascii="Book Antiqua" w:eastAsia="宋体" w:hAnsi="Book Antiqua"/>
          <w:lang w:val="en-US" w:eastAsia="zh-CN"/>
        </w:rPr>
        <w:t>, Sato T, Ikeda F, Fujiki S</w:t>
      </w:r>
      <w:r w:rsidR="00770A32" w:rsidRPr="003B4628">
        <w:rPr>
          <w:rFonts w:ascii="Book Antiqua" w:eastAsia="宋体" w:hAnsi="Book Antiqua"/>
          <w:lang w:val="en-US" w:eastAsia="zh-CN"/>
        </w:rPr>
        <w:t>. Reactivation of hepatitis B virus during interferon-free therapy with daclatasvir and asunaprevir in patient with hepatitis B virus/hepatitis C virus co-infection. </w:t>
      </w:r>
      <w:r w:rsidR="00770A32" w:rsidRPr="003B4628">
        <w:rPr>
          <w:rFonts w:ascii="Book Antiqua" w:eastAsia="宋体" w:hAnsi="Book Antiqua"/>
          <w:i/>
          <w:iCs/>
          <w:lang w:val="en-US" w:eastAsia="zh-CN"/>
        </w:rPr>
        <w:t>Hepatol Res</w:t>
      </w:r>
      <w:r w:rsidR="00770A32" w:rsidRPr="003B4628">
        <w:rPr>
          <w:rFonts w:ascii="Book Antiqua" w:eastAsia="宋体" w:hAnsi="Book Antiqua"/>
          <w:lang w:val="en-US" w:eastAsia="zh-CN"/>
        </w:rPr>
        <w:t> </w:t>
      </w:r>
      <w:r w:rsidRPr="003B4628">
        <w:rPr>
          <w:rFonts w:ascii="Book Antiqua" w:eastAsia="宋体" w:hAnsi="Book Antiqua"/>
          <w:lang w:eastAsia="zh-CN"/>
        </w:rPr>
        <w:t>2015 Aug 22</w:t>
      </w:r>
      <w:r w:rsidR="00770A32" w:rsidRPr="003B4628">
        <w:rPr>
          <w:rFonts w:ascii="Book Antiqua" w:eastAsia="宋体" w:hAnsi="Book Antiqua"/>
          <w:lang w:val="en-US" w:eastAsia="zh-CN"/>
        </w:rPr>
        <w:t>; </w:t>
      </w:r>
      <w:r w:rsidRPr="003B4628">
        <w:rPr>
          <w:rFonts w:ascii="Book Antiqua" w:eastAsia="宋体" w:hAnsi="Book Antiqua"/>
          <w:lang w:eastAsia="zh-CN"/>
        </w:rPr>
        <w:t>Epub ahead of print</w:t>
      </w:r>
      <w:r w:rsidR="00770A32" w:rsidRPr="003B4628">
        <w:rPr>
          <w:rFonts w:ascii="Book Antiqua" w:eastAsia="宋体" w:hAnsi="Book Antiqua"/>
          <w:lang w:val="en-US" w:eastAsia="zh-CN"/>
        </w:rPr>
        <w:t xml:space="preserve"> [PMID: 26297529</w:t>
      </w:r>
      <w:r w:rsidRPr="003B4628">
        <w:rPr>
          <w:rFonts w:ascii="Book Antiqua" w:eastAsia="宋体" w:hAnsi="Book Antiqua" w:hint="eastAsia"/>
          <w:lang w:val="en-US" w:eastAsia="zh-CN"/>
        </w:rPr>
        <w:t xml:space="preserve"> DOI: </w:t>
      </w:r>
      <w:r w:rsidRPr="003B4628">
        <w:rPr>
          <w:rFonts w:ascii="Book Antiqua" w:eastAsia="宋体" w:hAnsi="Book Antiqua"/>
          <w:lang w:val="en-US" w:eastAsia="zh-CN"/>
        </w:rPr>
        <w:t>10.1111/hepr.12578</w:t>
      </w:r>
      <w:r w:rsidR="00770A32"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Xiao GQ</w:t>
      </w:r>
      <w:r w:rsidRPr="003B4628">
        <w:rPr>
          <w:rFonts w:ascii="Book Antiqua" w:eastAsia="宋体" w:hAnsi="Book Antiqua"/>
          <w:lang w:val="en-US" w:eastAsia="zh-CN"/>
        </w:rPr>
        <w:t>, Song JL, Shen S, Yang JY, Yan LN. Living donor liver transplantation does not increase tumor recurrence of hepatocellular carcinoma compared to deceased donor transplantation. </w:t>
      </w:r>
      <w:r w:rsidRPr="003B4628">
        <w:rPr>
          <w:rFonts w:ascii="Book Antiqua" w:eastAsia="宋体" w:hAnsi="Book Antiqua"/>
          <w:i/>
          <w:iCs/>
          <w:lang w:val="en-US" w:eastAsia="zh-CN"/>
        </w:rPr>
        <w:t>World J Gastroenterol</w:t>
      </w:r>
      <w:r w:rsidRPr="003B4628">
        <w:rPr>
          <w:rFonts w:ascii="Book Antiqua" w:eastAsia="宋体" w:hAnsi="Book Antiqua"/>
          <w:lang w:val="en-US" w:eastAsia="zh-CN"/>
        </w:rPr>
        <w:t> 2014; </w:t>
      </w:r>
      <w:r w:rsidRPr="003B4628">
        <w:rPr>
          <w:rFonts w:ascii="Book Antiqua" w:eastAsia="宋体" w:hAnsi="Book Antiqua"/>
          <w:b/>
          <w:bCs/>
          <w:lang w:val="en-US" w:eastAsia="zh-CN"/>
        </w:rPr>
        <w:t>20</w:t>
      </w:r>
      <w:r w:rsidRPr="003B4628">
        <w:rPr>
          <w:rFonts w:ascii="Book Antiqua" w:eastAsia="宋体" w:hAnsi="Book Antiqua"/>
          <w:lang w:val="en-US" w:eastAsia="zh-CN"/>
        </w:rPr>
        <w:t>: 10953-10959 [PMID: 25152599</w:t>
      </w:r>
      <w:r w:rsidR="00F7203F" w:rsidRPr="003B4628">
        <w:rPr>
          <w:rFonts w:ascii="Book Antiqua" w:eastAsia="宋体" w:hAnsi="Book Antiqua" w:hint="eastAsia"/>
          <w:lang w:val="en-US" w:eastAsia="zh-CN"/>
        </w:rPr>
        <w:t xml:space="preserve"> DOI: </w:t>
      </w:r>
      <w:r w:rsidR="003163BE">
        <w:fldChar w:fldCharType="begin"/>
      </w:r>
      <w:r w:rsidR="003163BE">
        <w:instrText xml:space="preserve"> HYPERLINK "http://</w:instrText>
      </w:r>
      <w:r w:rsidR="003163BE">
        <w:instrText xml:space="preserve">dx.doi.org/10.3748/wjg.v20.i31.10953" \t "_blank" </w:instrText>
      </w:r>
      <w:r w:rsidR="003163BE">
        <w:fldChar w:fldCharType="separate"/>
      </w:r>
      <w:r w:rsidR="00F7203F" w:rsidRPr="003B4628">
        <w:rPr>
          <w:rFonts w:ascii="Book Antiqua" w:eastAsia="宋体" w:hAnsi="Book Antiqua"/>
          <w:lang w:val="en-US" w:eastAsia="zh-CN"/>
        </w:rPr>
        <w:t>10.3748/wjg.v20.i31.10953</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Shukla A</w:t>
      </w:r>
      <w:r w:rsidRPr="003B4628">
        <w:rPr>
          <w:rFonts w:ascii="Book Antiqua" w:eastAsia="宋体" w:hAnsi="Book Antiqua"/>
          <w:lang w:val="en-US" w:eastAsia="zh-CN"/>
        </w:rPr>
        <w:t>, Vadeyar H, Rela M, Shah S. Liver Transplantation: East versus West. </w:t>
      </w:r>
      <w:r w:rsidRPr="003B4628">
        <w:rPr>
          <w:rFonts w:ascii="Book Antiqua" w:eastAsia="宋体" w:hAnsi="Book Antiqua"/>
          <w:i/>
          <w:iCs/>
          <w:lang w:val="en-US" w:eastAsia="zh-CN"/>
        </w:rPr>
        <w:t>J Clin Exp Hepatol</w:t>
      </w:r>
      <w:r w:rsidRPr="003B4628">
        <w:rPr>
          <w:rFonts w:ascii="Book Antiqua" w:eastAsia="宋体" w:hAnsi="Book Antiqua"/>
          <w:lang w:val="en-US" w:eastAsia="zh-CN"/>
        </w:rPr>
        <w:t> 2013; </w:t>
      </w:r>
      <w:r w:rsidRPr="003B4628">
        <w:rPr>
          <w:rFonts w:ascii="Book Antiqua" w:eastAsia="宋体" w:hAnsi="Book Antiqua"/>
          <w:b/>
          <w:bCs/>
          <w:lang w:val="en-US" w:eastAsia="zh-CN"/>
        </w:rPr>
        <w:t>3</w:t>
      </w:r>
      <w:r w:rsidRPr="003B4628">
        <w:rPr>
          <w:rFonts w:ascii="Book Antiqua" w:eastAsia="宋体" w:hAnsi="Book Antiqua"/>
          <w:lang w:val="en-US" w:eastAsia="zh-CN"/>
        </w:rPr>
        <w:t>: 243-253 [PMID: 25755506</w:t>
      </w:r>
      <w:r w:rsidR="00F7203F"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"http://dx.doi.org/10.1016/j.jceh.2013.08.004" \t "_blank" </w:instrText>
      </w:r>
      <w:r w:rsidR="003163BE">
        <w:fldChar w:fldCharType="separate"/>
      </w:r>
      <w:r w:rsidR="00F7203F" w:rsidRPr="003B4628">
        <w:rPr>
          <w:rFonts w:ascii="Book Antiqua" w:eastAsia="宋体" w:hAnsi="Book Antiqua"/>
          <w:lang w:val="en-US" w:eastAsia="zh-CN"/>
        </w:rPr>
        <w:t>10.1016/j.jceh.2013.08.004</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Bhangui P</w:t>
      </w:r>
      <w:r w:rsidRPr="003B4628">
        <w:rPr>
          <w:rFonts w:ascii="Book Antiqua" w:eastAsia="宋体" w:hAnsi="Book Antiqua"/>
          <w:lang w:val="en-US" w:eastAsia="zh-CN"/>
        </w:rPr>
        <w:t>, Vibert E, Majno P, Salloum C, Andreani P, Zocrato J, Ichai P, Saliba F, Adam R, Castaing D, Azoulay D. Intention-to-treat analysis of liver transplantation for hepatocellular carcinoma: living versus deceased donor transplantation. </w:t>
      </w:r>
      <w:r w:rsidRPr="003B4628">
        <w:rPr>
          <w:rFonts w:ascii="Book Antiqua" w:eastAsia="宋体" w:hAnsi="Book Antiqua"/>
          <w:i/>
          <w:iCs/>
          <w:lang w:val="en-US" w:eastAsia="zh-CN"/>
        </w:rPr>
        <w:t>Hepatology</w:t>
      </w:r>
      <w:r w:rsidRPr="003B4628">
        <w:rPr>
          <w:rFonts w:ascii="Book Antiqua" w:eastAsia="宋体" w:hAnsi="Book Antiqua"/>
          <w:lang w:val="en-US" w:eastAsia="zh-CN"/>
        </w:rPr>
        <w:t> 2011; </w:t>
      </w:r>
      <w:r w:rsidRPr="003B4628">
        <w:rPr>
          <w:rFonts w:ascii="Book Antiqua" w:eastAsia="宋体" w:hAnsi="Book Antiqua"/>
          <w:b/>
          <w:bCs/>
          <w:lang w:val="en-US" w:eastAsia="zh-CN"/>
        </w:rPr>
        <w:t>53</w:t>
      </w:r>
      <w:r w:rsidRPr="003B4628">
        <w:rPr>
          <w:rFonts w:ascii="Book Antiqua" w:eastAsia="宋体" w:hAnsi="Book Antiqua"/>
          <w:lang w:val="en-US" w:eastAsia="zh-CN"/>
        </w:rPr>
        <w:t>: 1570-1579 [PMID: 21520172</w:t>
      </w:r>
      <w:r w:rsidR="00F7203F"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"http://dx.doi.org/10.1002/hep.24231" \t "_blank" </w:instrText>
      </w:r>
      <w:r w:rsidR="003163BE">
        <w:fldChar w:fldCharType="separate"/>
      </w:r>
      <w:r w:rsidR="00F7203F" w:rsidRPr="003B4628">
        <w:rPr>
          <w:rFonts w:ascii="Book Antiqua" w:eastAsia="宋体" w:hAnsi="Book Antiqua"/>
          <w:lang w:val="en-US" w:eastAsia="zh-CN"/>
        </w:rPr>
        <w:t>10.1002/hep.24231</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Sandhu L</w:t>
      </w:r>
      <w:r w:rsidRPr="003B4628">
        <w:rPr>
          <w:rFonts w:ascii="Book Antiqua" w:eastAsia="宋体" w:hAnsi="Book Antiqua"/>
          <w:lang w:val="en-US" w:eastAsia="zh-CN"/>
        </w:rPr>
        <w:t>, Sandroussi C, Guba M, Selzner M, Ghanekar A, Cattral MS, McGilvray ID, Levy G, Greig PD, Renner EL, Grant DR. Living donor liver transplantation versus deceased donor liver transplantation for hepatocellular carcinoma: comparable survival and recurrence. </w:t>
      </w:r>
      <w:r w:rsidRPr="003B4628">
        <w:rPr>
          <w:rFonts w:ascii="Book Antiqua" w:eastAsia="宋体" w:hAnsi="Book Antiqua"/>
          <w:i/>
          <w:iCs/>
          <w:lang w:val="en-US" w:eastAsia="zh-CN"/>
        </w:rPr>
        <w:t>Liver Transpl</w:t>
      </w:r>
      <w:r w:rsidRPr="003B4628">
        <w:rPr>
          <w:rFonts w:ascii="Book Antiqua" w:eastAsia="宋体" w:hAnsi="Book Antiqua"/>
          <w:lang w:val="en-US" w:eastAsia="zh-CN"/>
        </w:rPr>
        <w:t> 2012; </w:t>
      </w:r>
      <w:r w:rsidRPr="003B4628">
        <w:rPr>
          <w:rFonts w:ascii="Book Antiqua" w:eastAsia="宋体" w:hAnsi="Book Antiqua"/>
          <w:b/>
          <w:bCs/>
          <w:lang w:val="en-US" w:eastAsia="zh-CN"/>
        </w:rPr>
        <w:t>18</w:t>
      </w:r>
      <w:r w:rsidRPr="003B4628">
        <w:rPr>
          <w:rFonts w:ascii="Book Antiqua" w:eastAsia="宋体" w:hAnsi="Book Antiqua"/>
          <w:lang w:val="en-US" w:eastAsia="zh-CN"/>
        </w:rPr>
        <w:t>: 315-322 [PMID: 22140013</w:t>
      </w:r>
      <w:r w:rsidR="00F7203F"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"http://dx.doi.org/10.1002/lt.22477" \t "_blank" </w:instrText>
      </w:r>
      <w:r w:rsidR="003163BE">
        <w:fldChar w:fldCharType="separate"/>
      </w:r>
      <w:r w:rsidR="00F7203F" w:rsidRPr="003B4628">
        <w:rPr>
          <w:rFonts w:ascii="Book Antiqua" w:eastAsia="宋体" w:hAnsi="Book Antiqua"/>
          <w:lang w:val="en-US" w:eastAsia="zh-CN"/>
        </w:rPr>
        <w:t>10.1002/lt.22477</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Kaido T</w:t>
      </w:r>
      <w:r w:rsidRPr="003B4628">
        <w:rPr>
          <w:rFonts w:ascii="Book Antiqua" w:eastAsia="宋体" w:hAnsi="Book Antiqua"/>
          <w:lang w:val="en-US" w:eastAsia="zh-CN"/>
        </w:rPr>
        <w:t>, Uemoto S. Does living donation have advantages over deceased donation in liver transplantation? </w:t>
      </w:r>
      <w:r w:rsidRPr="003B4628">
        <w:rPr>
          <w:rFonts w:ascii="Book Antiqua" w:eastAsia="宋体" w:hAnsi="Book Antiqua"/>
          <w:i/>
          <w:iCs/>
          <w:lang w:val="en-US" w:eastAsia="zh-CN"/>
        </w:rPr>
        <w:t>J Gastroenterol Hepatol</w:t>
      </w:r>
      <w:r w:rsidRPr="003B4628">
        <w:rPr>
          <w:rFonts w:ascii="Book Antiqua" w:eastAsia="宋体" w:hAnsi="Book Antiqua"/>
          <w:lang w:val="en-US" w:eastAsia="zh-CN"/>
        </w:rPr>
        <w:t> 2010; </w:t>
      </w:r>
      <w:r w:rsidRPr="003B4628">
        <w:rPr>
          <w:rFonts w:ascii="Book Antiqua" w:eastAsia="宋体" w:hAnsi="Book Antiqua"/>
          <w:b/>
          <w:bCs/>
          <w:lang w:val="en-US" w:eastAsia="zh-CN"/>
        </w:rPr>
        <w:t>25</w:t>
      </w:r>
      <w:r w:rsidRPr="003B4628">
        <w:rPr>
          <w:rFonts w:ascii="Book Antiqua" w:eastAsia="宋体" w:hAnsi="Book Antiqua"/>
          <w:lang w:val="en-US" w:eastAsia="zh-CN"/>
        </w:rPr>
        <w:t>: 1598-1603 [PMID: 20880167</w:t>
      </w:r>
      <w:r w:rsidR="00F7203F" w:rsidRPr="003B4628">
        <w:rPr>
          <w:rFonts w:ascii="Book Antiqua" w:eastAsia="宋体" w:hAnsi="Book Antiqua" w:hint="eastAsia"/>
          <w:lang w:val="en-US" w:eastAsia="zh-CN"/>
        </w:rPr>
        <w:t xml:space="preserve"> DOI:</w:t>
      </w:r>
      <w:r w:rsidR="00F7203F" w:rsidRPr="003B4628">
        <w:t xml:space="preserve"> </w:t>
      </w:r>
      <w:r w:rsidR="003163BE">
        <w:fldChar w:fldCharType="begin"/>
      </w:r>
      <w:r w:rsidR="003163BE">
        <w:instrText xml:space="preserve"> HYPERLINK "http://dx.doi.org/10.1111/j.1440-1746.2010.06418.x" \t "_blank" </w:instrText>
      </w:r>
      <w:r w:rsidR="003163BE">
        <w:fldChar w:fldCharType="separate"/>
      </w:r>
      <w:r w:rsidR="00F7203F" w:rsidRPr="003B4628">
        <w:rPr>
          <w:rFonts w:ascii="Book Antiqua" w:eastAsia="宋体" w:hAnsi="Book Antiqua"/>
          <w:lang w:val="en-US" w:eastAsia="zh-CN"/>
        </w:rPr>
        <w:t>10.1111/j.1440-1746.2010.06418.x</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Facciorusso A</w:t>
      </w:r>
      <w:r w:rsidRPr="003B4628">
        <w:rPr>
          <w:rFonts w:ascii="Book Antiqua" w:eastAsia="宋体" w:hAnsi="Book Antiqua"/>
          <w:lang w:val="en-US" w:eastAsia="zh-CN"/>
        </w:rPr>
        <w:t>, Licinio R, Muscatiello N, Di Leo A, Barone M. Transarterial chemoembolization: Evidences from the literature and applications in hepatocellular carcinoma patients. </w:t>
      </w:r>
      <w:r w:rsidRPr="003B4628">
        <w:rPr>
          <w:rFonts w:ascii="Book Antiqua" w:eastAsia="宋体" w:hAnsi="Book Antiqua"/>
          <w:i/>
          <w:iCs/>
          <w:lang w:val="en-US" w:eastAsia="zh-CN"/>
        </w:rPr>
        <w:t>World J Hepatol</w:t>
      </w:r>
      <w:r w:rsidRPr="003B4628">
        <w:rPr>
          <w:rFonts w:ascii="Book Antiqua" w:eastAsia="宋体" w:hAnsi="Book Antiqua"/>
          <w:lang w:val="en-US" w:eastAsia="zh-CN"/>
        </w:rPr>
        <w:t> 2015; </w:t>
      </w:r>
      <w:r w:rsidRPr="003B4628">
        <w:rPr>
          <w:rFonts w:ascii="Book Antiqua" w:eastAsia="宋体" w:hAnsi="Book Antiqua"/>
          <w:b/>
          <w:bCs/>
          <w:lang w:val="en-US" w:eastAsia="zh-CN"/>
        </w:rPr>
        <w:t>7</w:t>
      </w:r>
      <w:r w:rsidRPr="003B4628">
        <w:rPr>
          <w:rFonts w:ascii="Book Antiqua" w:eastAsia="宋体" w:hAnsi="Book Antiqua"/>
          <w:lang w:val="en-US" w:eastAsia="zh-CN"/>
        </w:rPr>
        <w:t>: 2009-2019 [PMID: 26261690</w:t>
      </w:r>
      <w:r w:rsidR="00F7203F" w:rsidRPr="003B4628">
        <w:rPr>
          <w:rFonts w:ascii="Book Antiqua" w:eastAsia="宋体" w:hAnsi="Book Antiqua" w:hint="eastAsia"/>
          <w:lang w:val="en-US" w:eastAsia="zh-CN"/>
        </w:rPr>
        <w:t xml:space="preserve">　</w:t>
      </w:r>
      <w:r w:rsidR="00F7203F" w:rsidRPr="003B4628">
        <w:rPr>
          <w:rFonts w:ascii="Book Antiqua" w:eastAsia="宋体" w:hAnsi="Book Antiqua" w:hint="eastAsia"/>
          <w:lang w:val="en-US" w:eastAsia="zh-CN"/>
        </w:rPr>
        <w:t xml:space="preserve">DOI: </w:t>
      </w:r>
      <w:r w:rsidR="003163BE">
        <w:fldChar w:fldCharType="begin"/>
      </w:r>
      <w:r w:rsidR="003163BE">
        <w:instrText xml:space="preserve"> HYPERLINK "http://dx.doi.org/10.4254/wjh.v7.i16.2009" \t "_blank" </w:instrText>
      </w:r>
      <w:r w:rsidR="003163BE">
        <w:fldChar w:fldCharType="separate"/>
      </w:r>
      <w:r w:rsidR="00F7203F" w:rsidRPr="003B4628">
        <w:rPr>
          <w:rFonts w:ascii="Book Antiqua" w:eastAsia="宋体" w:hAnsi="Book Antiqua"/>
          <w:lang w:val="en-US" w:eastAsia="zh-CN"/>
        </w:rPr>
        <w:t>10.4254/wjh.v7.i16.2009</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Nicolini D</w:t>
      </w:r>
      <w:r w:rsidRPr="003B4628">
        <w:rPr>
          <w:rFonts w:ascii="Book Antiqua" w:eastAsia="宋体" w:hAnsi="Book Antiqua"/>
          <w:lang w:val="en-US" w:eastAsia="zh-CN"/>
        </w:rPr>
        <w:t>, Svegliati-Baroni G, Candelari R, Mincarelli C, Mandolesi A, Bearzi I, Mocchegiani F, Vecchi A, Montalti R, Benedetti A, Risaliti A, Vivarelli M. Doxorubicin-eluting bead vs conventional transcatheter arterial chemoembolization for hepatocellular carcinoma before liver transplantation. </w:t>
      </w:r>
      <w:r w:rsidRPr="003B4628">
        <w:rPr>
          <w:rFonts w:ascii="Book Antiqua" w:eastAsia="宋体" w:hAnsi="Book Antiqua"/>
          <w:i/>
          <w:iCs/>
          <w:lang w:val="en-US" w:eastAsia="zh-CN"/>
        </w:rPr>
        <w:t>World J Gastroenterol</w:t>
      </w:r>
      <w:r w:rsidRPr="003B4628">
        <w:rPr>
          <w:rFonts w:ascii="Book Antiqua" w:eastAsia="宋体" w:hAnsi="Book Antiqua"/>
          <w:lang w:val="en-US" w:eastAsia="zh-CN"/>
        </w:rPr>
        <w:t> 2013; </w:t>
      </w:r>
      <w:r w:rsidRPr="003B4628">
        <w:rPr>
          <w:rFonts w:ascii="Book Antiqua" w:eastAsia="宋体" w:hAnsi="Book Antiqua"/>
          <w:b/>
          <w:bCs/>
          <w:lang w:val="en-US" w:eastAsia="zh-CN"/>
        </w:rPr>
        <w:t>19</w:t>
      </w:r>
      <w:r w:rsidRPr="003B4628">
        <w:rPr>
          <w:rFonts w:ascii="Book Antiqua" w:eastAsia="宋体" w:hAnsi="Book Antiqua"/>
          <w:lang w:val="en-US" w:eastAsia="zh-CN"/>
        </w:rPr>
        <w:t>: 5622-5632 [PMID: 24039354</w:t>
      </w:r>
      <w:r w:rsidR="00F7203F" w:rsidRPr="003B4628">
        <w:rPr>
          <w:rFonts w:ascii="Book Antiqua" w:eastAsia="宋体" w:hAnsi="Book Antiqua" w:hint="eastAsia"/>
          <w:lang w:val="en-US" w:eastAsia="zh-CN"/>
        </w:rPr>
        <w:t xml:space="preserve"> DOI: </w:t>
      </w:r>
      <w:r w:rsidR="00F7203F" w:rsidRPr="003B4628">
        <w:rPr>
          <w:rFonts w:ascii="Book Antiqua" w:eastAsia="宋体" w:hAnsi="Book Antiqua"/>
          <w:lang w:val="en-US" w:eastAsia="zh-CN"/>
        </w:rPr>
        <w:t>10.3748/wjg.v19.i34.5622</w:t>
      </w:r>
      <w:r w:rsidRPr="003B4628">
        <w:rPr>
          <w:rFonts w:ascii="Book Antiqua" w:eastAsia="宋体" w:hAnsi="Book Antiqua"/>
          <w:lang w:val="en-US" w:eastAsia="zh-CN"/>
        </w:rPr>
        <w:t>]</w:t>
      </w:r>
    </w:p>
    <w:p w:rsidR="00770A32" w:rsidRPr="003B4628" w:rsidRDefault="00F7203F"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hAnsi="Book Antiqua"/>
          <w:b/>
          <w:lang w:val="en-US"/>
        </w:rPr>
        <w:lastRenderedPageBreak/>
        <w:t>Megìas Vericat JE</w:t>
      </w:r>
      <w:r w:rsidRPr="003B4628">
        <w:rPr>
          <w:rFonts w:ascii="Book Antiqua" w:hAnsi="Book Antiqua"/>
          <w:lang w:val="en-US"/>
        </w:rPr>
        <w:t>, Garcia Marcos R, Lopez Briz E, Gòmez Munoz F, Ramos Ruiz J, Martinez Rodrigo JJ, Poveda Andrés JL</w:t>
      </w:r>
      <w:r w:rsidR="00770A32" w:rsidRPr="003B4628">
        <w:rPr>
          <w:rFonts w:ascii="Book Antiqua" w:eastAsia="宋体" w:hAnsi="Book Antiqua"/>
          <w:lang w:val="en-US" w:eastAsia="zh-CN"/>
        </w:rPr>
        <w:t>. Trans-arterial Chemoembolization with Doxorubicin-eluting Particles versus Conventional Trans-arterial Chemoembolization in Unresectable Hepatocellular Carcinoma: a Study of Effectiveness, Safety and Costs. </w:t>
      </w:r>
      <w:r w:rsidR="00770A32" w:rsidRPr="003B4628">
        <w:rPr>
          <w:rFonts w:ascii="Book Antiqua" w:eastAsia="宋体" w:hAnsi="Book Antiqua"/>
          <w:i/>
          <w:iCs/>
          <w:lang w:val="en-US" w:eastAsia="zh-CN"/>
        </w:rPr>
        <w:t>Radiologia</w:t>
      </w:r>
      <w:r w:rsidR="00770A32" w:rsidRPr="003B4628">
        <w:rPr>
          <w:rFonts w:ascii="Book Antiqua" w:eastAsia="宋体" w:hAnsi="Book Antiqua"/>
          <w:lang w:val="en-US" w:eastAsia="zh-CN"/>
        </w:rPr>
        <w:t> </w:t>
      </w:r>
      <w:r w:rsidRPr="003B4628">
        <w:rPr>
          <w:rFonts w:ascii="Book Antiqua" w:eastAsia="宋体" w:hAnsi="Book Antiqua" w:hint="eastAsia"/>
          <w:lang w:val="en-US" w:eastAsia="zh-CN"/>
        </w:rPr>
        <w:t>2015</w:t>
      </w:r>
      <w:r w:rsidR="00770A32" w:rsidRPr="003B4628">
        <w:rPr>
          <w:rFonts w:ascii="Book Antiqua" w:eastAsia="宋体" w:hAnsi="Book Antiqua"/>
          <w:lang w:val="en-US" w:eastAsia="zh-CN"/>
        </w:rPr>
        <w:t>; </w:t>
      </w:r>
      <w:r w:rsidR="00770A32" w:rsidRPr="003B4628">
        <w:rPr>
          <w:rFonts w:ascii="Book Antiqua" w:eastAsia="宋体" w:hAnsi="Book Antiqua"/>
          <w:b/>
          <w:bCs/>
          <w:lang w:val="en-US" w:eastAsia="zh-CN"/>
        </w:rPr>
        <w:t>57</w:t>
      </w:r>
      <w:r w:rsidR="00770A32" w:rsidRPr="003B4628">
        <w:rPr>
          <w:rFonts w:ascii="Book Antiqua" w:eastAsia="宋体" w:hAnsi="Book Antiqua"/>
          <w:lang w:val="en-US" w:eastAsia="zh-CN"/>
        </w:rPr>
        <w:t>: 496-504 [PMID: 25857250</w:t>
      </w:r>
      <w:r w:rsidR="00032F49" w:rsidRPr="003B4628">
        <w:rPr>
          <w:rFonts w:ascii="Book Antiqua" w:eastAsia="宋体" w:hAnsi="Book Antiqua" w:hint="eastAsia"/>
          <w:lang w:val="en-US" w:eastAsia="zh-CN"/>
        </w:rPr>
        <w:t xml:space="preserve"> DOI: </w:t>
      </w:r>
      <w:r w:rsidR="00032F49" w:rsidRPr="003B4628">
        <w:rPr>
          <w:rFonts w:ascii="Book Antiqua" w:eastAsia="宋体" w:hAnsi="Book Antiqua"/>
          <w:lang w:val="en-US" w:eastAsia="zh-CN"/>
        </w:rPr>
        <w:t>10.1016/j.rx.2015.01.008</w:t>
      </w:r>
      <w:r w:rsidR="00770A32"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Kloeckner R</w:t>
      </w:r>
      <w:r w:rsidRPr="003B4628">
        <w:rPr>
          <w:rFonts w:ascii="Book Antiqua" w:eastAsia="宋体" w:hAnsi="Book Antiqua"/>
          <w:lang w:val="en-US" w:eastAsia="zh-CN"/>
        </w:rPr>
        <w:t>, Weinmann A, Prinz F, Pinto dos Santos D, Ruckes C, Dueber C, Pitton MB. Conventional transarterial chemoembolization versus drug-eluting bead transarterial chemoembolization for the treatment of hepatocellular carcinoma. </w:t>
      </w:r>
      <w:r w:rsidRPr="003B4628">
        <w:rPr>
          <w:rFonts w:ascii="Book Antiqua" w:eastAsia="宋体" w:hAnsi="Book Antiqua"/>
          <w:i/>
          <w:iCs/>
          <w:lang w:val="en-US" w:eastAsia="zh-CN"/>
        </w:rPr>
        <w:t>BMC Cancer</w:t>
      </w:r>
      <w:r w:rsidRPr="003B4628">
        <w:rPr>
          <w:rFonts w:ascii="Book Antiqua" w:eastAsia="宋体" w:hAnsi="Book Antiqua"/>
          <w:lang w:val="en-US" w:eastAsia="zh-CN"/>
        </w:rPr>
        <w:t> 2015; </w:t>
      </w:r>
      <w:r w:rsidRPr="003B4628">
        <w:rPr>
          <w:rFonts w:ascii="Book Antiqua" w:eastAsia="宋体" w:hAnsi="Book Antiqua"/>
          <w:b/>
          <w:bCs/>
          <w:lang w:val="en-US" w:eastAsia="zh-CN"/>
        </w:rPr>
        <w:t>15</w:t>
      </w:r>
      <w:r w:rsidRPr="003B4628">
        <w:rPr>
          <w:rFonts w:ascii="Book Antiqua" w:eastAsia="宋体" w:hAnsi="Book Antiqua"/>
          <w:lang w:val="en-US" w:eastAsia="zh-CN"/>
        </w:rPr>
        <w:t>: 465 [PMID: 26059447</w:t>
      </w:r>
      <w:r w:rsidR="00032F4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"http://dx.doi.org/10.1186/s12885-015-1480-x" \t "_blank" </w:instrText>
      </w:r>
      <w:r w:rsidR="003163BE">
        <w:fldChar w:fldCharType="separate"/>
      </w:r>
      <w:r w:rsidR="00032F49" w:rsidRPr="003B4628">
        <w:rPr>
          <w:rFonts w:ascii="Book Antiqua" w:eastAsia="宋体" w:hAnsi="Book Antiqua"/>
          <w:lang w:val="en-US" w:eastAsia="zh-CN"/>
        </w:rPr>
        <w:t>10.1186/s12885-015-1480-x</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Orlacchio A</w:t>
      </w:r>
      <w:r w:rsidRPr="003B4628">
        <w:rPr>
          <w:rFonts w:ascii="Book Antiqua" w:eastAsia="宋体" w:hAnsi="Book Antiqua"/>
          <w:lang w:val="en-US" w:eastAsia="zh-CN"/>
        </w:rPr>
        <w:t>, Chegai F, Merolla S, Francioso S, Giudice CD, Angelico M, Tisone G, Simonetti G. Downstaging disease in patients with hepatocellular carcinoma outside up-to-seven criteria: Strategies using degradable starch microspheres transcatheter arterial chemo-embolization. </w:t>
      </w:r>
      <w:r w:rsidRPr="003B4628">
        <w:rPr>
          <w:rFonts w:ascii="Book Antiqua" w:eastAsia="宋体" w:hAnsi="Book Antiqua"/>
          <w:i/>
          <w:iCs/>
          <w:lang w:val="en-US" w:eastAsia="zh-CN"/>
        </w:rPr>
        <w:t>World J Hepatol</w:t>
      </w:r>
      <w:r w:rsidRPr="003B4628">
        <w:rPr>
          <w:rFonts w:ascii="Book Antiqua" w:eastAsia="宋体" w:hAnsi="Book Antiqua"/>
          <w:lang w:val="en-US" w:eastAsia="zh-CN"/>
        </w:rPr>
        <w:t> 2015; </w:t>
      </w:r>
      <w:r w:rsidRPr="003B4628">
        <w:rPr>
          <w:rFonts w:ascii="Book Antiqua" w:eastAsia="宋体" w:hAnsi="Book Antiqua"/>
          <w:b/>
          <w:bCs/>
          <w:lang w:val="en-US" w:eastAsia="zh-CN"/>
        </w:rPr>
        <w:t>7</w:t>
      </w:r>
      <w:r w:rsidRPr="003B4628">
        <w:rPr>
          <w:rFonts w:ascii="Book Antiqua" w:eastAsia="宋体" w:hAnsi="Book Antiqua"/>
          <w:lang w:val="en-US" w:eastAsia="zh-CN"/>
        </w:rPr>
        <w:t>: 1694-1700 [PMID: 26140089</w:t>
      </w:r>
      <w:r w:rsidR="00032F4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"http://dx.doi.org/10.4254/wjh.v7.i12.1694" \t "_blank" </w:instrText>
      </w:r>
      <w:r w:rsidR="003163BE">
        <w:fldChar w:fldCharType="separate"/>
      </w:r>
      <w:r w:rsidR="00032F49" w:rsidRPr="003B4628">
        <w:rPr>
          <w:rFonts w:ascii="Book Antiqua" w:eastAsia="宋体" w:hAnsi="Book Antiqua"/>
          <w:lang w:val="en-US" w:eastAsia="zh-CN"/>
        </w:rPr>
        <w:t>10.4254/wjh.v7.i12.1694</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Manini MA</w:t>
      </w:r>
      <w:r w:rsidRPr="003B4628">
        <w:rPr>
          <w:rFonts w:ascii="Book Antiqua" w:eastAsia="宋体" w:hAnsi="Book Antiqua"/>
          <w:lang w:val="en-US" w:eastAsia="zh-CN"/>
        </w:rPr>
        <w:t>, Sangiovanni A, Martinetti L, Viganò D, La Mura V, Aghemo A, Iavarone M, Crespi S, Nicolini A, Colombo M. Transarterial chemoembolization with drug-eluting beads is effective for the maintenance of the Milan-in status in patients with a small hepatocellular carcinoma. </w:t>
      </w:r>
      <w:r w:rsidRPr="003B4628">
        <w:rPr>
          <w:rFonts w:ascii="Book Antiqua" w:eastAsia="宋体" w:hAnsi="Book Antiqua"/>
          <w:i/>
          <w:iCs/>
          <w:lang w:val="en-US" w:eastAsia="zh-CN"/>
        </w:rPr>
        <w:t>Liver Transpl</w:t>
      </w:r>
      <w:r w:rsidRPr="003B4628">
        <w:rPr>
          <w:rFonts w:ascii="Book Antiqua" w:eastAsia="宋体" w:hAnsi="Book Antiqua"/>
          <w:lang w:val="en-US" w:eastAsia="zh-CN"/>
        </w:rPr>
        <w:t> 2015; </w:t>
      </w:r>
      <w:r w:rsidRPr="003B4628">
        <w:rPr>
          <w:rFonts w:ascii="Book Antiqua" w:eastAsia="宋体" w:hAnsi="Book Antiqua"/>
          <w:b/>
          <w:bCs/>
          <w:lang w:val="en-US" w:eastAsia="zh-CN"/>
        </w:rPr>
        <w:t>21</w:t>
      </w:r>
      <w:r w:rsidRPr="003B4628">
        <w:rPr>
          <w:rFonts w:ascii="Book Antiqua" w:eastAsia="宋体" w:hAnsi="Book Antiqua"/>
          <w:lang w:val="en-US" w:eastAsia="zh-CN"/>
        </w:rPr>
        <w:t>: 1259-1269 [PMID: 26074360</w:t>
      </w:r>
      <w:r w:rsidR="00032F4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"http://dx.doi.org/10.1002/lt.24196" \t "_blank" </w:instrText>
      </w:r>
      <w:r w:rsidR="003163BE">
        <w:fldChar w:fldCharType="separate"/>
      </w:r>
      <w:r w:rsidR="00032F49" w:rsidRPr="003B4628">
        <w:rPr>
          <w:rFonts w:ascii="Book Antiqua" w:eastAsia="宋体" w:hAnsi="Book Antiqua"/>
          <w:lang w:val="en-US" w:eastAsia="zh-CN"/>
        </w:rPr>
        <w:t>10.1002/lt.24196</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Ramesh H</w:t>
      </w:r>
      <w:r w:rsidRPr="003B4628">
        <w:rPr>
          <w:rFonts w:ascii="Book Antiqua" w:eastAsia="宋体" w:hAnsi="Book Antiqua"/>
          <w:lang w:val="en-US" w:eastAsia="zh-CN"/>
        </w:rPr>
        <w:t>. Resection for hepatocellular carcinoma. </w:t>
      </w:r>
      <w:r w:rsidRPr="003B4628">
        <w:rPr>
          <w:rFonts w:ascii="Book Antiqua" w:eastAsia="宋体" w:hAnsi="Book Antiqua"/>
          <w:i/>
          <w:iCs/>
          <w:lang w:val="en-US" w:eastAsia="zh-CN"/>
        </w:rPr>
        <w:t>J Clin Exp Hepatol</w:t>
      </w:r>
      <w:r w:rsidRPr="003B4628">
        <w:rPr>
          <w:rFonts w:ascii="Book Antiqua" w:eastAsia="宋体" w:hAnsi="Book Antiqua"/>
          <w:lang w:val="en-US" w:eastAsia="zh-CN"/>
        </w:rPr>
        <w:t> 2014; </w:t>
      </w:r>
      <w:r w:rsidRPr="003B4628">
        <w:rPr>
          <w:rFonts w:ascii="Book Antiqua" w:eastAsia="宋体" w:hAnsi="Book Antiqua"/>
          <w:b/>
          <w:bCs/>
          <w:lang w:val="en-US" w:eastAsia="zh-CN"/>
        </w:rPr>
        <w:t>4</w:t>
      </w:r>
      <w:r w:rsidRPr="003B4628">
        <w:rPr>
          <w:rFonts w:ascii="Book Antiqua" w:eastAsia="宋体" w:hAnsi="Book Antiqua"/>
          <w:lang w:val="en-US" w:eastAsia="zh-CN"/>
        </w:rPr>
        <w:t>: S90-S96 [PMID: 25755617</w:t>
      </w:r>
      <w:r w:rsidR="00032F4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"http://dx.doi.org/10.1016/j.jceh.2014.07.002" \t "_blank" </w:instrText>
      </w:r>
      <w:r w:rsidR="003163BE">
        <w:fldChar w:fldCharType="separate"/>
      </w:r>
      <w:r w:rsidR="00032F49" w:rsidRPr="003B4628">
        <w:rPr>
          <w:rFonts w:ascii="Book Antiqua" w:eastAsia="宋体" w:hAnsi="Book Antiqua"/>
          <w:lang w:val="en-US" w:eastAsia="zh-CN"/>
        </w:rPr>
        <w:t>10.1016/j.jceh.2014.07.002</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Pang TC</w:t>
      </w:r>
      <w:r w:rsidRPr="003B4628">
        <w:rPr>
          <w:rFonts w:ascii="Book Antiqua" w:eastAsia="宋体" w:hAnsi="Book Antiqua"/>
          <w:lang w:val="en-US" w:eastAsia="zh-CN"/>
        </w:rPr>
        <w:t>, Lam VW. Surgical management of hepatocellular carcinoma. </w:t>
      </w:r>
      <w:r w:rsidRPr="003B4628">
        <w:rPr>
          <w:rFonts w:ascii="Book Antiqua" w:eastAsia="宋体" w:hAnsi="Book Antiqua"/>
          <w:i/>
          <w:iCs/>
          <w:lang w:val="en-US" w:eastAsia="zh-CN"/>
        </w:rPr>
        <w:t>World J Hepatol</w:t>
      </w:r>
      <w:r w:rsidRPr="003B4628">
        <w:rPr>
          <w:rFonts w:ascii="Book Antiqua" w:eastAsia="宋体" w:hAnsi="Book Antiqua"/>
          <w:lang w:val="en-US" w:eastAsia="zh-CN"/>
        </w:rPr>
        <w:t> 2015; </w:t>
      </w:r>
      <w:r w:rsidRPr="003B4628">
        <w:rPr>
          <w:rFonts w:ascii="Book Antiqua" w:eastAsia="宋体" w:hAnsi="Book Antiqua"/>
          <w:b/>
          <w:bCs/>
          <w:lang w:val="en-US" w:eastAsia="zh-CN"/>
        </w:rPr>
        <w:t>7</w:t>
      </w:r>
      <w:r w:rsidRPr="003B4628">
        <w:rPr>
          <w:rFonts w:ascii="Book Antiqua" w:eastAsia="宋体" w:hAnsi="Book Antiqua"/>
          <w:lang w:val="en-US" w:eastAsia="zh-CN"/>
        </w:rPr>
        <w:t>: 245-252 [PMID: 25729479</w:t>
      </w:r>
      <w:r w:rsidR="00032F4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"http://dx.doi.org/10.4254/wjh.v7.i2.245" \t "_blank" </w:instrText>
      </w:r>
      <w:r w:rsidR="003163BE">
        <w:fldChar w:fldCharType="separate"/>
      </w:r>
      <w:r w:rsidR="00032F49" w:rsidRPr="003B4628">
        <w:rPr>
          <w:rFonts w:ascii="Book Antiqua" w:eastAsia="宋体" w:hAnsi="Book Antiqua"/>
          <w:lang w:val="en-US" w:eastAsia="zh-CN"/>
        </w:rPr>
        <w:t>10.4254/wjh.v7.i2.245</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Tanaka S</w:t>
      </w:r>
      <w:r w:rsidRPr="003B4628">
        <w:rPr>
          <w:rFonts w:ascii="Book Antiqua" w:eastAsia="宋体" w:hAnsi="Book Antiqua"/>
          <w:lang w:val="en-US" w:eastAsia="zh-CN"/>
        </w:rPr>
        <w:t>, Noguchi N, Ochiai T, Kudo A, Nakamura N, Ito K, Kawamura T, Teramoto K, Arii S. Outcomes and recurrence of initially resectable hepatocellular carcinoma meeting milan criteria: Rationale for partial hepatectomy as first strategy. </w:t>
      </w:r>
      <w:r w:rsidRPr="003B4628">
        <w:rPr>
          <w:rFonts w:ascii="Book Antiqua" w:eastAsia="宋体" w:hAnsi="Book Antiqua"/>
          <w:i/>
          <w:iCs/>
          <w:lang w:val="en-US" w:eastAsia="zh-CN"/>
        </w:rPr>
        <w:t>J Am Coll Surg</w:t>
      </w:r>
      <w:r w:rsidRPr="003B4628">
        <w:rPr>
          <w:rFonts w:ascii="Book Antiqua" w:eastAsia="宋体" w:hAnsi="Book Antiqua"/>
          <w:lang w:val="en-US" w:eastAsia="zh-CN"/>
        </w:rPr>
        <w:t> 2007; </w:t>
      </w:r>
      <w:r w:rsidRPr="003B4628">
        <w:rPr>
          <w:rFonts w:ascii="Book Antiqua" w:eastAsia="宋体" w:hAnsi="Book Antiqua"/>
          <w:b/>
          <w:bCs/>
          <w:lang w:val="en-US" w:eastAsia="zh-CN"/>
        </w:rPr>
        <w:t>204</w:t>
      </w:r>
      <w:r w:rsidRPr="003B4628">
        <w:rPr>
          <w:rFonts w:ascii="Book Antiqua" w:eastAsia="宋体" w:hAnsi="Book Antiqua"/>
          <w:lang w:val="en-US" w:eastAsia="zh-CN"/>
        </w:rPr>
        <w:t>: 1-6 [PMID: 17189106</w:t>
      </w:r>
      <w:r w:rsidR="00032F4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"http://dx.doi.org/10.1016/j.jamcollsurg.2006.10.004" \t "_blank" </w:instrText>
      </w:r>
      <w:r w:rsidR="003163BE">
        <w:fldChar w:fldCharType="separate"/>
      </w:r>
      <w:r w:rsidR="00032F49" w:rsidRPr="003B4628">
        <w:rPr>
          <w:rFonts w:ascii="Book Antiqua" w:eastAsia="宋体" w:hAnsi="Book Antiqua"/>
          <w:lang w:val="en-US" w:eastAsia="zh-CN"/>
        </w:rPr>
        <w:t>10.1016/j.jamcollsurg.2006.10.004</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Kim HD</w:t>
      </w:r>
      <w:r w:rsidRPr="003B4628">
        <w:rPr>
          <w:rFonts w:ascii="Book Antiqua" w:eastAsia="宋体" w:hAnsi="Book Antiqua"/>
          <w:lang w:val="en-US" w:eastAsia="zh-CN"/>
        </w:rPr>
        <w:t>, Lim YS, Han S, An J, Kim GA, Kim SY, Lee SJ, Won HJ, Byun JH. Evaluation of early-stage hepatocellular carcinoma by magnetic resonance imaging with gadoxetic acid detects additional lesions and increases overall survival. </w:t>
      </w:r>
      <w:r w:rsidRPr="003B4628">
        <w:rPr>
          <w:rFonts w:ascii="Book Antiqua" w:eastAsia="宋体" w:hAnsi="Book Antiqua"/>
          <w:i/>
          <w:iCs/>
          <w:lang w:val="en-US" w:eastAsia="zh-CN"/>
        </w:rPr>
        <w:t>Gastroenterology</w:t>
      </w:r>
      <w:r w:rsidRPr="003B4628">
        <w:rPr>
          <w:rFonts w:ascii="Book Antiqua" w:eastAsia="宋体" w:hAnsi="Book Antiqua"/>
          <w:lang w:val="en-US" w:eastAsia="zh-CN"/>
        </w:rPr>
        <w:t> 2015; </w:t>
      </w:r>
      <w:r w:rsidRPr="003B4628">
        <w:rPr>
          <w:rFonts w:ascii="Book Antiqua" w:eastAsia="宋体" w:hAnsi="Book Antiqua"/>
          <w:b/>
          <w:bCs/>
          <w:lang w:val="en-US" w:eastAsia="zh-CN"/>
        </w:rPr>
        <w:t>148</w:t>
      </w:r>
      <w:r w:rsidRPr="003B4628">
        <w:rPr>
          <w:rFonts w:ascii="Book Antiqua" w:eastAsia="宋体" w:hAnsi="Book Antiqua"/>
          <w:lang w:val="en-US" w:eastAsia="zh-CN"/>
        </w:rPr>
        <w:t>: 1371-1382 [PMID: 25733098</w:t>
      </w:r>
      <w:r w:rsidR="00032F4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"http://dx.doi.org/10.1053/j.gastro.2015.02.051" \t "_blank" </w:instrText>
      </w:r>
      <w:r w:rsidR="003163BE">
        <w:fldChar w:fldCharType="separate"/>
      </w:r>
      <w:r w:rsidR="00032F49" w:rsidRPr="003B4628">
        <w:rPr>
          <w:rFonts w:ascii="Book Antiqua" w:eastAsia="宋体" w:hAnsi="Book Antiqua"/>
          <w:lang w:val="en-US" w:eastAsia="zh-CN"/>
        </w:rPr>
        <w:t>10.1053/j.gastro.2015.02.051</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032F49"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hAnsi="Book Antiqua"/>
          <w:b/>
        </w:rPr>
        <w:lastRenderedPageBreak/>
        <w:t>Cucchetti A</w:t>
      </w:r>
      <w:r w:rsidRPr="003B4628">
        <w:rPr>
          <w:rFonts w:ascii="Book Antiqua" w:hAnsi="Book Antiqua"/>
        </w:rPr>
        <w:t>, Cescon M, Golfieri R, Piscaglia F, Renzulli M, Neri F, Cappelli A, Mazotti F, Mosconi C, Colecchia A, Ercolani G, Pinna AD</w:t>
      </w:r>
      <w:r w:rsidR="00770A32" w:rsidRPr="003B4628">
        <w:rPr>
          <w:rFonts w:ascii="Book Antiqua" w:eastAsia="宋体" w:hAnsi="Book Antiqua"/>
          <w:lang w:val="en-US" w:eastAsia="zh-CN"/>
        </w:rPr>
        <w:t>. Hepatic venous pressure gradient in the preoperative assessment of patients with resectable hepatocellular carcinoma. </w:t>
      </w:r>
      <w:r w:rsidR="00770A32" w:rsidRPr="003B4628">
        <w:rPr>
          <w:rFonts w:ascii="Book Antiqua" w:eastAsia="宋体" w:hAnsi="Book Antiqua"/>
          <w:i/>
          <w:iCs/>
          <w:lang w:val="en-US" w:eastAsia="zh-CN"/>
        </w:rPr>
        <w:t>J Hepatol</w:t>
      </w:r>
      <w:r w:rsidR="00770A32" w:rsidRPr="003B4628">
        <w:rPr>
          <w:rFonts w:ascii="Book Antiqua" w:eastAsia="宋体" w:hAnsi="Book Antiqua"/>
          <w:lang w:val="en-US" w:eastAsia="zh-CN"/>
        </w:rPr>
        <w:t> </w:t>
      </w:r>
      <w:r w:rsidRPr="003B4628">
        <w:rPr>
          <w:rFonts w:ascii="Book Antiqua" w:eastAsia="宋体" w:hAnsi="Book Antiqua"/>
          <w:lang w:eastAsia="zh-CN"/>
        </w:rPr>
        <w:t>2015 Aug 29</w:t>
      </w:r>
      <w:r w:rsidRPr="003B4628">
        <w:rPr>
          <w:rFonts w:ascii="Book Antiqua" w:eastAsia="宋体" w:hAnsi="Book Antiqua" w:hint="eastAsia"/>
          <w:lang w:val="en-US" w:eastAsia="zh-CN"/>
        </w:rPr>
        <w:t xml:space="preserve">; </w:t>
      </w:r>
      <w:r w:rsidRPr="003B4628">
        <w:rPr>
          <w:rFonts w:ascii="Book Antiqua" w:eastAsia="宋体" w:hAnsi="Book Antiqua"/>
          <w:lang w:eastAsia="zh-CN"/>
        </w:rPr>
        <w:t>Epub ahead of print</w:t>
      </w:r>
      <w:r w:rsidR="00770A32" w:rsidRPr="003B4628">
        <w:rPr>
          <w:rFonts w:ascii="Book Antiqua" w:eastAsia="宋体" w:hAnsi="Book Antiqua"/>
          <w:lang w:val="en-US" w:eastAsia="zh-CN"/>
        </w:rPr>
        <w:t xml:space="preserve"> [PMID: 26325538</w:t>
      </w:r>
      <w:r w:rsidRPr="003B4628">
        <w:rPr>
          <w:rFonts w:ascii="Book Antiqua" w:eastAsia="宋体" w:hAnsi="Book Antiqua" w:hint="eastAsia"/>
          <w:lang w:val="en-US" w:eastAsia="zh-CN"/>
        </w:rPr>
        <w:t xml:space="preserve"> DOI: </w:t>
      </w:r>
      <w:r w:rsidRPr="003B4628">
        <w:rPr>
          <w:rFonts w:ascii="Book Antiqua" w:eastAsia="宋体" w:hAnsi="Book Antiqua"/>
          <w:lang w:val="en-US" w:eastAsia="zh-CN"/>
        </w:rPr>
        <w:t>10.1016/j.jhep.2015.08.025</w:t>
      </w:r>
      <w:r w:rsidR="00770A32"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Mazzanti R</w:t>
      </w:r>
      <w:r w:rsidRPr="003B4628">
        <w:rPr>
          <w:rFonts w:ascii="Book Antiqua" w:eastAsia="宋体" w:hAnsi="Book Antiqua"/>
          <w:lang w:val="en-US" w:eastAsia="zh-CN"/>
        </w:rPr>
        <w:t>, Arena U, Pantaleo P, Antonuzzo L, Cipriani G, Neri B, Giordano C, Lanini F, Marchetti S, Gentilini P. Survival and prognostic factors in patients with hepatocellular carcinoma treated by percutaneous ethanol injection: a 10-year experience. </w:t>
      </w:r>
      <w:r w:rsidRPr="003B4628">
        <w:rPr>
          <w:rFonts w:ascii="Book Antiqua" w:eastAsia="宋体" w:hAnsi="Book Antiqua"/>
          <w:i/>
          <w:iCs/>
          <w:lang w:val="en-US" w:eastAsia="zh-CN"/>
        </w:rPr>
        <w:t>Can J Gastroenterol</w:t>
      </w:r>
      <w:r w:rsidRPr="003B4628">
        <w:rPr>
          <w:rFonts w:ascii="Book Antiqua" w:eastAsia="宋体" w:hAnsi="Book Antiqua"/>
          <w:lang w:val="en-US" w:eastAsia="zh-CN"/>
        </w:rPr>
        <w:t> 2004; </w:t>
      </w:r>
      <w:r w:rsidRPr="003B4628">
        <w:rPr>
          <w:rFonts w:ascii="Book Antiqua" w:eastAsia="宋体" w:hAnsi="Book Antiqua"/>
          <w:b/>
          <w:bCs/>
          <w:lang w:val="en-US" w:eastAsia="zh-CN"/>
        </w:rPr>
        <w:t>18</w:t>
      </w:r>
      <w:r w:rsidRPr="003B4628">
        <w:rPr>
          <w:rFonts w:ascii="Book Antiqua" w:eastAsia="宋体" w:hAnsi="Book Antiqua"/>
          <w:lang w:val="en-US" w:eastAsia="zh-CN"/>
        </w:rPr>
        <w:t>: 611-618 [PMID: 15497001]</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Livraghi T</w:t>
      </w:r>
      <w:r w:rsidRPr="003B4628">
        <w:rPr>
          <w:rFonts w:ascii="Book Antiqua" w:eastAsia="宋体" w:hAnsi="Book Antiqua"/>
          <w:lang w:val="en-US" w:eastAsia="zh-CN"/>
        </w:rPr>
        <w:t>. Single HCC smaller than 2 cm: surgery or ablation: interventional oncologist's perspective. </w:t>
      </w:r>
      <w:r w:rsidRPr="003B4628">
        <w:rPr>
          <w:rFonts w:ascii="Book Antiqua" w:eastAsia="宋体" w:hAnsi="Book Antiqua"/>
          <w:i/>
          <w:iCs/>
          <w:lang w:val="en-US" w:eastAsia="zh-CN"/>
        </w:rPr>
        <w:t>J Hepatobiliary Pancreat Sci</w:t>
      </w:r>
      <w:r w:rsidRPr="003B4628">
        <w:rPr>
          <w:rFonts w:ascii="Book Antiqua" w:eastAsia="宋体" w:hAnsi="Book Antiqua"/>
          <w:lang w:val="en-US" w:eastAsia="zh-CN"/>
        </w:rPr>
        <w:t> 2010; </w:t>
      </w:r>
      <w:r w:rsidRPr="003B4628">
        <w:rPr>
          <w:rFonts w:ascii="Book Antiqua" w:eastAsia="宋体" w:hAnsi="Book Antiqua"/>
          <w:b/>
          <w:bCs/>
          <w:lang w:val="en-US" w:eastAsia="zh-CN"/>
        </w:rPr>
        <w:t>17</w:t>
      </w:r>
      <w:r w:rsidRPr="003B4628">
        <w:rPr>
          <w:rFonts w:ascii="Book Antiqua" w:eastAsia="宋体" w:hAnsi="Book Antiqua"/>
          <w:lang w:val="en-US" w:eastAsia="zh-CN"/>
        </w:rPr>
        <w:t>: 425-429 [PMID: 19890600</w:t>
      </w:r>
      <w:r w:rsidR="00032F4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"http://dx.doi.org/10.1007/s00534-009-0244-x" \t "_blank" </w:instrText>
      </w:r>
      <w:r w:rsidR="003163BE">
        <w:fldChar w:fldCharType="separate"/>
      </w:r>
      <w:r w:rsidR="00032F49" w:rsidRPr="003B4628">
        <w:rPr>
          <w:rFonts w:ascii="Book Antiqua" w:eastAsia="宋体" w:hAnsi="Book Antiqua"/>
          <w:lang w:val="en-US" w:eastAsia="zh-CN"/>
        </w:rPr>
        <w:t>10.1007/s00534-009-0244-x</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Ruzzenente A</w:t>
      </w:r>
      <w:r w:rsidRPr="003B4628">
        <w:rPr>
          <w:rFonts w:ascii="Book Antiqua" w:eastAsia="宋体" w:hAnsi="Book Antiqua"/>
          <w:lang w:val="en-US" w:eastAsia="zh-CN"/>
        </w:rPr>
        <w:t>, Guglielmi A, Sandri M, Campagnaro T, Valdegamberi A, Conci S, Bagante F, Turcato G, D'Onofrio M, Iacono C. Surgical resection versus local ablation for HCC on cirrhosis: results from a propensity case-matched study. </w:t>
      </w:r>
      <w:r w:rsidRPr="003B4628">
        <w:rPr>
          <w:rFonts w:ascii="Book Antiqua" w:eastAsia="宋体" w:hAnsi="Book Antiqua"/>
          <w:i/>
          <w:iCs/>
          <w:lang w:val="en-US" w:eastAsia="zh-CN"/>
        </w:rPr>
        <w:t>J Gastrointest Surg</w:t>
      </w:r>
      <w:r w:rsidRPr="003B4628">
        <w:rPr>
          <w:rFonts w:ascii="Book Antiqua" w:eastAsia="宋体" w:hAnsi="Book Antiqua"/>
          <w:lang w:val="en-US" w:eastAsia="zh-CN"/>
        </w:rPr>
        <w:t> 2012; </w:t>
      </w:r>
      <w:r w:rsidRPr="003B4628">
        <w:rPr>
          <w:rFonts w:ascii="Book Antiqua" w:eastAsia="宋体" w:hAnsi="Book Antiqua"/>
          <w:b/>
          <w:bCs/>
          <w:lang w:val="en-US" w:eastAsia="zh-CN"/>
        </w:rPr>
        <w:t>16</w:t>
      </w:r>
      <w:r w:rsidRPr="003B4628">
        <w:rPr>
          <w:rFonts w:ascii="Book Antiqua" w:eastAsia="宋体" w:hAnsi="Book Antiqua"/>
          <w:lang w:val="en-US" w:eastAsia="zh-CN"/>
        </w:rPr>
        <w:t>: 301-</w:t>
      </w:r>
      <w:r w:rsidR="00032F49" w:rsidRPr="003B4628">
        <w:rPr>
          <w:rFonts w:ascii="Book Antiqua" w:eastAsia="宋体" w:hAnsi="Book Antiqua" w:hint="eastAsia"/>
          <w:lang w:val="en-US" w:eastAsia="zh-CN"/>
        </w:rPr>
        <w:t>3</w:t>
      </w:r>
      <w:r w:rsidRPr="003B4628">
        <w:rPr>
          <w:rFonts w:ascii="Book Antiqua" w:eastAsia="宋体" w:hAnsi="Book Antiqua"/>
          <w:lang w:val="en-US" w:eastAsia="zh-CN"/>
        </w:rPr>
        <w:t>11; discussion 311 [PMID: 22095524</w:t>
      </w:r>
      <w:r w:rsidR="00032F49" w:rsidRPr="003B4628">
        <w:rPr>
          <w:rFonts w:ascii="Book Antiqua" w:eastAsia="宋体" w:hAnsi="Book Antiqua" w:hint="eastAsia"/>
          <w:lang w:val="en-US" w:eastAsia="zh-CN"/>
        </w:rPr>
        <w:t xml:space="preserve"> DOI: </w:t>
      </w:r>
      <w:r w:rsidR="00032F49" w:rsidRPr="003B4628">
        <w:rPr>
          <w:rFonts w:ascii="Book Antiqua" w:eastAsia="宋体" w:hAnsi="Book Antiqua"/>
          <w:lang w:val="en-US" w:eastAsia="zh-CN"/>
        </w:rPr>
        <w:t>10.1007/s11605-011-1745-x</w:t>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Kang TW</w:t>
      </w:r>
      <w:r w:rsidRPr="003B4628">
        <w:rPr>
          <w:rFonts w:ascii="Book Antiqua" w:eastAsia="宋体" w:hAnsi="Book Antiqua"/>
          <w:lang w:val="en-US" w:eastAsia="zh-CN"/>
        </w:rPr>
        <w:t>, Kim JM, Rhim H, Lee MW, Kim YS, Lim HK, Choi D, Song KD, Kwon CH, Joh JW, Paik SW, Paik YH, Ahn JH. Small Hepatocellular Carcinoma: Radiofrequency Ablation versus Nonanatomic Resection--Propensity Score Analyses of Long-term Outcomes. </w:t>
      </w:r>
      <w:r w:rsidRPr="003B4628">
        <w:rPr>
          <w:rFonts w:ascii="Book Antiqua" w:eastAsia="宋体" w:hAnsi="Book Antiqua"/>
          <w:i/>
          <w:iCs/>
          <w:lang w:val="en-US" w:eastAsia="zh-CN"/>
        </w:rPr>
        <w:t>Radiology</w:t>
      </w:r>
      <w:r w:rsidRPr="003B4628">
        <w:rPr>
          <w:rFonts w:ascii="Book Antiqua" w:eastAsia="宋体" w:hAnsi="Book Antiqua"/>
          <w:lang w:val="en-US" w:eastAsia="zh-CN"/>
        </w:rPr>
        <w:t> 2015; </w:t>
      </w:r>
      <w:r w:rsidRPr="003B4628">
        <w:rPr>
          <w:rFonts w:ascii="Book Antiqua" w:eastAsia="宋体" w:hAnsi="Book Antiqua"/>
          <w:b/>
          <w:bCs/>
          <w:lang w:val="en-US" w:eastAsia="zh-CN"/>
        </w:rPr>
        <w:t>275</w:t>
      </w:r>
      <w:r w:rsidRPr="003B4628">
        <w:rPr>
          <w:rFonts w:ascii="Book Antiqua" w:eastAsia="宋体" w:hAnsi="Book Antiqua"/>
          <w:lang w:val="en-US" w:eastAsia="zh-CN"/>
        </w:rPr>
        <w:t>: 908-919 [PMID: 25688888</w:t>
      </w:r>
      <w:r w:rsidR="00032F49"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"http://dx.doi.org/10.1148/radiol.15141483" \t "_blank" </w:instrText>
      </w:r>
      <w:r w:rsidR="003163BE">
        <w:fldChar w:fldCharType="separate"/>
      </w:r>
      <w:r w:rsidR="00032F49" w:rsidRPr="003B4628">
        <w:rPr>
          <w:rFonts w:ascii="Book Antiqua" w:eastAsia="宋体" w:hAnsi="Book Antiqua"/>
          <w:lang w:val="en-US" w:eastAsia="zh-CN"/>
        </w:rPr>
        <w:t>10.1148/radiol.15141483</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Ni JY</w:t>
      </w:r>
      <w:r w:rsidRPr="003B4628">
        <w:rPr>
          <w:rFonts w:ascii="Book Antiqua" w:eastAsia="宋体" w:hAnsi="Book Antiqua"/>
          <w:lang w:val="en-US" w:eastAsia="zh-CN"/>
        </w:rPr>
        <w:t>, Xu LF, Sun HL, Zhou JX, Chen YT, Luo JH. Percutaneous ablation therapy versus surgical resection in the treatment for early-stage hepatocellular carcinoma: a meta-analysis of 21,494 patients. </w:t>
      </w:r>
      <w:r w:rsidRPr="003B4628">
        <w:rPr>
          <w:rFonts w:ascii="Book Antiqua" w:eastAsia="宋体" w:hAnsi="Book Antiqua"/>
          <w:i/>
          <w:iCs/>
          <w:lang w:val="en-US" w:eastAsia="zh-CN"/>
        </w:rPr>
        <w:t>J Cancer Res Clin Oncol</w:t>
      </w:r>
      <w:r w:rsidRPr="003B4628">
        <w:rPr>
          <w:rFonts w:ascii="Book Antiqua" w:eastAsia="宋体" w:hAnsi="Book Antiqua"/>
          <w:lang w:val="en-US" w:eastAsia="zh-CN"/>
        </w:rPr>
        <w:t> 2013; </w:t>
      </w:r>
      <w:r w:rsidRPr="003B4628">
        <w:rPr>
          <w:rFonts w:ascii="Book Antiqua" w:eastAsia="宋体" w:hAnsi="Book Antiqua"/>
          <w:b/>
          <w:bCs/>
          <w:lang w:val="en-US" w:eastAsia="zh-CN"/>
        </w:rPr>
        <w:t>139</w:t>
      </w:r>
      <w:r w:rsidRPr="003B4628">
        <w:rPr>
          <w:rFonts w:ascii="Book Antiqua" w:eastAsia="宋体" w:hAnsi="Book Antiqua"/>
          <w:lang w:val="en-US" w:eastAsia="zh-CN"/>
        </w:rPr>
        <w:t>: 2021-2033 [PMID: 24072235</w:t>
      </w:r>
      <w:r w:rsidR="00032F49" w:rsidRPr="003B4628">
        <w:rPr>
          <w:rFonts w:ascii="Book Antiqua" w:eastAsia="宋体" w:hAnsi="Book Antiqua" w:hint="eastAsia"/>
          <w:lang w:val="en-US" w:eastAsia="zh-CN"/>
        </w:rPr>
        <w:t xml:space="preserve"> DOI: </w:t>
      </w:r>
      <w:r w:rsidR="00032F49" w:rsidRPr="003B4628">
        <w:rPr>
          <w:rFonts w:ascii="Book Antiqua" w:eastAsia="宋体" w:hAnsi="Book Antiqua"/>
          <w:lang w:val="en-US" w:eastAsia="zh-CN"/>
        </w:rPr>
        <w:t>10.1007/s00432-013-1530-1</w:t>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Bruix J</w:t>
      </w:r>
      <w:r w:rsidRPr="003B4628">
        <w:rPr>
          <w:rFonts w:ascii="Book Antiqua" w:eastAsia="宋体" w:hAnsi="Book Antiqua"/>
          <w:lang w:val="en-US" w:eastAsia="zh-CN"/>
        </w:rPr>
        <w:t>, Sherman M. Management of hepatocellular carcinoma. </w:t>
      </w:r>
      <w:r w:rsidRPr="003B4628">
        <w:rPr>
          <w:rFonts w:ascii="Book Antiqua" w:eastAsia="宋体" w:hAnsi="Book Antiqua"/>
          <w:i/>
          <w:iCs/>
          <w:lang w:val="en-US" w:eastAsia="zh-CN"/>
        </w:rPr>
        <w:t>Hepatology</w:t>
      </w:r>
      <w:r w:rsidRPr="003B4628">
        <w:rPr>
          <w:rFonts w:ascii="Book Antiqua" w:eastAsia="宋体" w:hAnsi="Book Antiqua"/>
          <w:lang w:val="en-US" w:eastAsia="zh-CN"/>
        </w:rPr>
        <w:t> 2005; </w:t>
      </w:r>
      <w:r w:rsidRPr="003B4628">
        <w:rPr>
          <w:rFonts w:ascii="Book Antiqua" w:eastAsia="宋体" w:hAnsi="Book Antiqua"/>
          <w:b/>
          <w:bCs/>
          <w:lang w:val="en-US" w:eastAsia="zh-CN"/>
        </w:rPr>
        <w:t>42</w:t>
      </w:r>
      <w:r w:rsidRPr="003B4628">
        <w:rPr>
          <w:rFonts w:ascii="Book Antiqua" w:eastAsia="宋体" w:hAnsi="Book Antiqua"/>
          <w:lang w:val="en-US" w:eastAsia="zh-CN"/>
        </w:rPr>
        <w:t>: 1208-1236 [PMID: 16250051</w:t>
      </w:r>
      <w:r w:rsidR="007F37AC"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"http://dx.doi.org/10.1002/hep.20933" \t "_blank" </w:instrText>
      </w:r>
      <w:r w:rsidR="003163BE">
        <w:fldChar w:fldCharType="separate"/>
      </w:r>
      <w:r w:rsidR="007F37AC" w:rsidRPr="003B4628">
        <w:rPr>
          <w:rFonts w:ascii="Book Antiqua" w:eastAsia="宋体" w:hAnsi="Book Antiqua"/>
          <w:lang w:val="en-US" w:eastAsia="zh-CN"/>
        </w:rPr>
        <w:t>10.1002/hep.20933</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Pompili M</w:t>
      </w:r>
      <w:r w:rsidRPr="003B4628">
        <w:rPr>
          <w:rFonts w:ascii="Book Antiqua" w:eastAsia="宋体" w:hAnsi="Book Antiqua"/>
          <w:lang w:val="en-US" w:eastAsia="zh-CN"/>
        </w:rPr>
        <w:t>, De Matthaeis N, Saviano A, De Sio I, Francica G, Brunello F, Cantamessa A, Giorgio A, Scognamiglio U, Fornari F, Giangregorio F, Piscaglia F, Gualandi S, Caturelli E, Roselli P, Riccardi L, Rapaccini GL. Single hepatocellular carcinoma smaller than 2 cm: are ethanol injection and radiofrequency ablation equally effective? </w:t>
      </w:r>
      <w:r w:rsidRPr="003B4628">
        <w:rPr>
          <w:rFonts w:ascii="Book Antiqua" w:eastAsia="宋体" w:hAnsi="Book Antiqua"/>
          <w:i/>
          <w:iCs/>
          <w:lang w:val="en-US" w:eastAsia="zh-CN"/>
        </w:rPr>
        <w:t>Anticancer Res</w:t>
      </w:r>
      <w:r w:rsidRPr="003B4628">
        <w:rPr>
          <w:rFonts w:ascii="Book Antiqua" w:eastAsia="宋体" w:hAnsi="Book Antiqua"/>
          <w:lang w:val="en-US" w:eastAsia="zh-CN"/>
        </w:rPr>
        <w:t> 2015; </w:t>
      </w:r>
      <w:r w:rsidRPr="003B4628">
        <w:rPr>
          <w:rFonts w:ascii="Book Antiqua" w:eastAsia="宋体" w:hAnsi="Book Antiqua"/>
          <w:b/>
          <w:bCs/>
          <w:lang w:val="en-US" w:eastAsia="zh-CN"/>
        </w:rPr>
        <w:t>35</w:t>
      </w:r>
      <w:r w:rsidRPr="003B4628">
        <w:rPr>
          <w:rFonts w:ascii="Book Antiqua" w:eastAsia="宋体" w:hAnsi="Book Antiqua"/>
          <w:lang w:val="en-US" w:eastAsia="zh-CN"/>
        </w:rPr>
        <w:t>: 325-332 [PMID: 25550567]</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lastRenderedPageBreak/>
        <w:t>Yang B</w:t>
      </w:r>
      <w:r w:rsidRPr="003B4628">
        <w:rPr>
          <w:rFonts w:ascii="Book Antiqua" w:eastAsia="宋体" w:hAnsi="Book Antiqua"/>
          <w:lang w:val="en-US" w:eastAsia="zh-CN"/>
        </w:rPr>
        <w:t>, Zan RY, Wang SY, Li XL, Wei ML, Guo WH, You X, Li J, Liao ZY. Radiofrequency ablation versus percutaneous ethanol injection for hepatocellular carcinoma: a meta-analysis of randomized controlled trials. </w:t>
      </w:r>
      <w:r w:rsidRPr="003B4628">
        <w:rPr>
          <w:rFonts w:ascii="Book Antiqua" w:eastAsia="宋体" w:hAnsi="Book Antiqua"/>
          <w:i/>
          <w:iCs/>
          <w:lang w:val="en-US" w:eastAsia="zh-CN"/>
        </w:rPr>
        <w:t>World J Surg Oncol</w:t>
      </w:r>
      <w:r w:rsidRPr="003B4628">
        <w:rPr>
          <w:rFonts w:ascii="Book Antiqua" w:eastAsia="宋体" w:hAnsi="Book Antiqua"/>
          <w:lang w:val="en-US" w:eastAsia="zh-CN"/>
        </w:rPr>
        <w:t> 2015; </w:t>
      </w:r>
      <w:r w:rsidRPr="003B4628">
        <w:rPr>
          <w:rFonts w:ascii="Book Antiqua" w:eastAsia="宋体" w:hAnsi="Book Antiqua"/>
          <w:b/>
          <w:bCs/>
          <w:lang w:val="en-US" w:eastAsia="zh-CN"/>
        </w:rPr>
        <w:t>13</w:t>
      </w:r>
      <w:r w:rsidRPr="003B4628">
        <w:rPr>
          <w:rFonts w:ascii="Book Antiqua" w:eastAsia="宋体" w:hAnsi="Book Antiqua"/>
          <w:lang w:val="en-US" w:eastAsia="zh-CN"/>
        </w:rPr>
        <w:t>: 96 [PMID: 25889181</w:t>
      </w:r>
      <w:r w:rsidR="005357F4"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"http://dx.doi.org/10.1186/s12957-015-0516-7" \t "_blank" </w:instrText>
      </w:r>
      <w:r w:rsidR="003163BE">
        <w:fldChar w:fldCharType="separate"/>
      </w:r>
      <w:r w:rsidR="005357F4" w:rsidRPr="003B4628">
        <w:rPr>
          <w:rFonts w:ascii="Book Antiqua" w:eastAsia="宋体" w:hAnsi="Book Antiqua"/>
          <w:lang w:val="en-US" w:eastAsia="zh-CN"/>
        </w:rPr>
        <w:t>10.1186/s12957-015-0516-7</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Xu C</w:t>
      </w:r>
      <w:r w:rsidRPr="003B4628">
        <w:rPr>
          <w:rFonts w:ascii="Book Antiqua" w:eastAsia="宋体" w:hAnsi="Book Antiqua"/>
          <w:lang w:val="en-US" w:eastAsia="zh-CN"/>
        </w:rPr>
        <w:t>, Lv PH, Huang XE, Wang SX, Sun L, Wang FA. Efficacy of Transarterial Chemoembolization Combined with Radiofrequency Ablation in Treatment of Hepatocellular Carcinoma. </w:t>
      </w:r>
      <w:r w:rsidRPr="003B4628">
        <w:rPr>
          <w:rFonts w:ascii="Book Antiqua" w:eastAsia="宋体" w:hAnsi="Book Antiqua"/>
          <w:i/>
          <w:iCs/>
          <w:lang w:val="en-US" w:eastAsia="zh-CN"/>
        </w:rPr>
        <w:t>Asian Pac J Cancer Prev</w:t>
      </w:r>
      <w:r w:rsidRPr="003B4628">
        <w:rPr>
          <w:rFonts w:ascii="Book Antiqua" w:eastAsia="宋体" w:hAnsi="Book Antiqua"/>
          <w:lang w:val="en-US" w:eastAsia="zh-CN"/>
        </w:rPr>
        <w:t> 2015; </w:t>
      </w:r>
      <w:r w:rsidRPr="003B4628">
        <w:rPr>
          <w:rFonts w:ascii="Book Antiqua" w:eastAsia="宋体" w:hAnsi="Book Antiqua"/>
          <w:b/>
          <w:bCs/>
          <w:lang w:val="en-US" w:eastAsia="zh-CN"/>
        </w:rPr>
        <w:t>16</w:t>
      </w:r>
      <w:r w:rsidRPr="003B4628">
        <w:rPr>
          <w:rFonts w:ascii="Book Antiqua" w:eastAsia="宋体" w:hAnsi="Book Antiqua"/>
          <w:lang w:val="en-US" w:eastAsia="zh-CN"/>
        </w:rPr>
        <w:t>: 6159-6162 [PMID: 26320512</w:t>
      </w:r>
      <w:r w:rsidR="005357F4"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"http://dx.doi.org/10.7314/APJCP.2015.16.14.6159" \t "_blank" </w:instrText>
      </w:r>
      <w:r w:rsidR="003163BE">
        <w:fldChar w:fldCharType="separate"/>
      </w:r>
      <w:r w:rsidR="005357F4" w:rsidRPr="003B4628">
        <w:rPr>
          <w:rFonts w:ascii="Book Antiqua" w:eastAsia="宋体" w:hAnsi="Book Antiqua"/>
          <w:lang w:val="en-US" w:eastAsia="zh-CN"/>
        </w:rPr>
        <w:t>10.7314/APJCP.2015.16.14.6159</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Sieghart W</w:t>
      </w:r>
      <w:r w:rsidRPr="003B4628">
        <w:rPr>
          <w:rFonts w:ascii="Book Antiqua" w:eastAsia="宋体" w:hAnsi="Book Antiqua"/>
          <w:lang w:val="en-US" w:eastAsia="zh-CN"/>
        </w:rPr>
        <w:t>, Hucke F, Peck-Radosavljevic M. Transarterial chemoembolization: modalities, indication, and patient selection. </w:t>
      </w:r>
      <w:r w:rsidRPr="003B4628">
        <w:rPr>
          <w:rFonts w:ascii="Book Antiqua" w:eastAsia="宋体" w:hAnsi="Book Antiqua"/>
          <w:i/>
          <w:iCs/>
          <w:lang w:val="en-US" w:eastAsia="zh-CN"/>
        </w:rPr>
        <w:t>J Hepatol</w:t>
      </w:r>
      <w:r w:rsidRPr="003B4628">
        <w:rPr>
          <w:rFonts w:ascii="Book Antiqua" w:eastAsia="宋体" w:hAnsi="Book Antiqua"/>
          <w:lang w:val="en-US" w:eastAsia="zh-CN"/>
        </w:rPr>
        <w:t> 2015; </w:t>
      </w:r>
      <w:r w:rsidRPr="003B4628">
        <w:rPr>
          <w:rFonts w:ascii="Book Antiqua" w:eastAsia="宋体" w:hAnsi="Book Antiqua"/>
          <w:b/>
          <w:bCs/>
          <w:lang w:val="en-US" w:eastAsia="zh-CN"/>
        </w:rPr>
        <w:t>62</w:t>
      </w:r>
      <w:r w:rsidRPr="003B4628">
        <w:rPr>
          <w:rFonts w:ascii="Book Antiqua" w:eastAsia="宋体" w:hAnsi="Book Antiqua"/>
          <w:lang w:val="en-US" w:eastAsia="zh-CN"/>
        </w:rPr>
        <w:t>: 1187-1195 [PMID: 25681552</w:t>
      </w:r>
      <w:r w:rsidR="005357F4"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"http://dx.doi.org/10.1016/j.jhep.2015.02</w:instrText>
      </w:r>
      <w:r w:rsidR="003163BE">
        <w:instrText xml:space="preserve">.010" \t "_blank" </w:instrText>
      </w:r>
      <w:r w:rsidR="003163BE">
        <w:fldChar w:fldCharType="separate"/>
      </w:r>
      <w:r w:rsidR="005357F4" w:rsidRPr="003B4628">
        <w:rPr>
          <w:rFonts w:ascii="Book Antiqua" w:eastAsia="宋体" w:hAnsi="Book Antiqua"/>
          <w:lang w:val="en-US" w:eastAsia="zh-CN"/>
        </w:rPr>
        <w:t>10.1016/j.jhep.2015.02.010</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Peng XH</w:t>
      </w:r>
      <w:r w:rsidRPr="003B4628">
        <w:rPr>
          <w:rFonts w:ascii="Book Antiqua" w:eastAsia="宋体" w:hAnsi="Book Antiqua"/>
          <w:lang w:val="en-US" w:eastAsia="zh-CN"/>
        </w:rPr>
        <w:t>, Karna P, Cao Z, Jiang BH, Zhou M, Yang L. Cross-talk between epidermal growth factor receptor and hypoxia-inducible factor-1alpha signal pathways increases resistance to apoptosis by up-regulating survivin gene expression. </w:t>
      </w:r>
      <w:r w:rsidRPr="003B4628">
        <w:rPr>
          <w:rFonts w:ascii="Book Antiqua" w:eastAsia="宋体" w:hAnsi="Book Antiqua"/>
          <w:i/>
          <w:iCs/>
          <w:lang w:val="en-US" w:eastAsia="zh-CN"/>
        </w:rPr>
        <w:t>J Biol Chem</w:t>
      </w:r>
      <w:r w:rsidRPr="003B4628">
        <w:rPr>
          <w:rFonts w:ascii="Book Antiqua" w:eastAsia="宋体" w:hAnsi="Book Antiqua"/>
          <w:lang w:val="en-US" w:eastAsia="zh-CN"/>
        </w:rPr>
        <w:t> 2006; </w:t>
      </w:r>
      <w:r w:rsidRPr="003B4628">
        <w:rPr>
          <w:rFonts w:ascii="Book Antiqua" w:eastAsia="宋体" w:hAnsi="Book Antiqua"/>
          <w:b/>
          <w:bCs/>
          <w:lang w:val="en-US" w:eastAsia="zh-CN"/>
        </w:rPr>
        <w:t>281</w:t>
      </w:r>
      <w:r w:rsidRPr="003B4628">
        <w:rPr>
          <w:rFonts w:ascii="Book Antiqua" w:eastAsia="宋体" w:hAnsi="Book Antiqua"/>
          <w:lang w:val="en-US" w:eastAsia="zh-CN"/>
        </w:rPr>
        <w:t>: 25903-25914 [PMID: 16847054</w:t>
      </w:r>
      <w:r w:rsidR="005357F4"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"http://dx.doi.org/10.1074/jbc.M603414200" \t "_blank" </w:instrText>
      </w:r>
      <w:r w:rsidR="003163BE">
        <w:fldChar w:fldCharType="separate"/>
      </w:r>
      <w:r w:rsidR="005357F4" w:rsidRPr="003B4628">
        <w:rPr>
          <w:rFonts w:ascii="Book Antiqua" w:eastAsia="宋体" w:hAnsi="Book Antiqua"/>
          <w:lang w:val="en-US" w:eastAsia="zh-CN"/>
        </w:rPr>
        <w:t>10.1074/jbc.M603414200</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Lv Y</w:t>
      </w:r>
      <w:r w:rsidRPr="003B4628">
        <w:rPr>
          <w:rFonts w:ascii="Book Antiqua" w:eastAsia="宋体" w:hAnsi="Book Antiqua"/>
          <w:lang w:val="en-US" w:eastAsia="zh-CN"/>
        </w:rPr>
        <w:t>, Zhao S, Han J, Zheng L, Yang Z, Zhao L. Hypoxia-inducible factor-1α induces multidrug resistance protein in colon cancer. </w:t>
      </w:r>
      <w:r w:rsidRPr="003B4628">
        <w:rPr>
          <w:rFonts w:ascii="Book Antiqua" w:eastAsia="宋体" w:hAnsi="Book Antiqua"/>
          <w:i/>
          <w:iCs/>
          <w:lang w:val="en-US" w:eastAsia="zh-CN"/>
        </w:rPr>
        <w:t>Onco Targets Ther</w:t>
      </w:r>
      <w:r w:rsidRPr="003B4628">
        <w:rPr>
          <w:rFonts w:ascii="Book Antiqua" w:eastAsia="宋体" w:hAnsi="Book Antiqua"/>
          <w:lang w:val="en-US" w:eastAsia="zh-CN"/>
        </w:rPr>
        <w:t> 2015; </w:t>
      </w:r>
      <w:r w:rsidRPr="003B4628">
        <w:rPr>
          <w:rFonts w:ascii="Book Antiqua" w:eastAsia="宋体" w:hAnsi="Book Antiqua"/>
          <w:b/>
          <w:bCs/>
          <w:lang w:val="en-US" w:eastAsia="zh-CN"/>
        </w:rPr>
        <w:t>8</w:t>
      </w:r>
      <w:r w:rsidRPr="003B4628">
        <w:rPr>
          <w:rFonts w:ascii="Book Antiqua" w:eastAsia="宋体" w:hAnsi="Book Antiqua"/>
          <w:lang w:val="en-US" w:eastAsia="zh-CN"/>
        </w:rPr>
        <w:t>: 1941-1948 [PMID: 26251616</w:t>
      </w:r>
      <w:r w:rsidR="005357F4"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"http://dx.doi.org/10.2147/OTT.S82835" \t "_blank" </w:instrText>
      </w:r>
      <w:r w:rsidR="003163BE">
        <w:fldChar w:fldCharType="separate"/>
      </w:r>
      <w:r w:rsidR="005357F4" w:rsidRPr="003B4628">
        <w:rPr>
          <w:rFonts w:ascii="Book Antiqua" w:eastAsia="宋体" w:hAnsi="Book Antiqua"/>
          <w:lang w:val="en-US" w:eastAsia="zh-CN"/>
        </w:rPr>
        <w:t>10.2147/OTT.S82835</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98334D"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hAnsi="Book Antiqua"/>
          <w:b/>
          <w:lang w:val="en-US"/>
        </w:rPr>
        <w:t>Hiraoka A</w:t>
      </w:r>
      <w:r w:rsidRPr="003B4628">
        <w:rPr>
          <w:rFonts w:ascii="Book Antiqua" w:hAnsi="Book Antiqua"/>
          <w:lang w:val="en-US"/>
        </w:rPr>
        <w:t>, Kumada T, Michitaka K, Toyoda H, Tada T, Ishikawa T, Itobayashi E, Shimada N, Takaguchi K, Takizawa D, Tsuji K, Nagamatsu H</w:t>
      </w:r>
      <w:r w:rsidR="00770A32" w:rsidRPr="003B4628">
        <w:rPr>
          <w:rFonts w:ascii="Book Antiqua" w:eastAsia="宋体" w:hAnsi="Book Antiqua"/>
          <w:lang w:val="en-US" w:eastAsia="zh-CN"/>
        </w:rPr>
        <w:t>. Is there a survival benefit in interventional radiology for hepatocellular carcinoma in patients with Child-Pugh C liver cirrhosis?: A multicenter study. </w:t>
      </w:r>
      <w:r w:rsidR="00770A32" w:rsidRPr="003B4628">
        <w:rPr>
          <w:rFonts w:ascii="Book Antiqua" w:eastAsia="宋体" w:hAnsi="Book Antiqua"/>
          <w:i/>
          <w:iCs/>
          <w:lang w:val="en-US" w:eastAsia="zh-CN"/>
        </w:rPr>
        <w:t>Hepatol Res</w:t>
      </w:r>
      <w:r w:rsidR="00770A32" w:rsidRPr="003B4628">
        <w:rPr>
          <w:rFonts w:ascii="Book Antiqua" w:eastAsia="宋体" w:hAnsi="Book Antiqua"/>
          <w:lang w:val="en-US" w:eastAsia="zh-CN"/>
        </w:rPr>
        <w:t> </w:t>
      </w:r>
      <w:r w:rsidRPr="003B4628">
        <w:rPr>
          <w:rFonts w:ascii="Book Antiqua" w:eastAsia="宋体" w:hAnsi="Book Antiqua"/>
          <w:lang w:eastAsia="zh-CN"/>
        </w:rPr>
        <w:t>2015 Aug 29</w:t>
      </w:r>
      <w:r w:rsidR="00770A32" w:rsidRPr="003B4628">
        <w:rPr>
          <w:rFonts w:ascii="Book Antiqua" w:eastAsia="宋体" w:hAnsi="Book Antiqua"/>
          <w:lang w:val="en-US" w:eastAsia="zh-CN"/>
        </w:rPr>
        <w:t>; </w:t>
      </w:r>
      <w:r w:rsidRPr="003B4628">
        <w:rPr>
          <w:rFonts w:ascii="Book Antiqua" w:eastAsia="宋体" w:hAnsi="Book Antiqua"/>
          <w:lang w:eastAsia="zh-CN"/>
        </w:rPr>
        <w:t>Epub ahead of print</w:t>
      </w:r>
      <w:r w:rsidR="00770A32" w:rsidRPr="003B4628">
        <w:rPr>
          <w:rFonts w:ascii="Book Antiqua" w:eastAsia="宋体" w:hAnsi="Book Antiqua"/>
          <w:lang w:val="en-US" w:eastAsia="zh-CN"/>
        </w:rPr>
        <w:t xml:space="preserve"> [PMID: 26331402</w:t>
      </w:r>
      <w:r w:rsidRPr="003B4628">
        <w:rPr>
          <w:rFonts w:ascii="Book Antiqua" w:eastAsia="宋体" w:hAnsi="Book Antiqua" w:hint="eastAsia"/>
          <w:lang w:val="en-US" w:eastAsia="zh-CN"/>
        </w:rPr>
        <w:t xml:space="preserve"> DOI: </w:t>
      </w:r>
      <w:r w:rsidRPr="003B4628">
        <w:rPr>
          <w:rFonts w:ascii="Book Antiqua" w:eastAsia="宋体" w:hAnsi="Book Antiqua"/>
          <w:lang w:val="en-US" w:eastAsia="zh-CN"/>
        </w:rPr>
        <w:t>10.1111/hepr.12583</w:t>
      </w:r>
      <w:r w:rsidR="00770A32"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Zhong JH</w:t>
      </w:r>
      <w:r w:rsidRPr="003B4628">
        <w:rPr>
          <w:rFonts w:ascii="Book Antiqua" w:eastAsia="宋体" w:hAnsi="Book Antiqua"/>
          <w:lang w:val="en-US" w:eastAsia="zh-CN"/>
        </w:rPr>
        <w:t>, Xiang BD, Gong WF, Ke Y, Mo QG, Ma L, Liu X, Li LQ. Comparison of long-term survival of patients with BCLC stage B hepatocellular carcinoma after liver resection or transarterial chemoembolization. </w:t>
      </w:r>
      <w:r w:rsidRPr="003B4628">
        <w:rPr>
          <w:rFonts w:ascii="Book Antiqua" w:eastAsia="宋体" w:hAnsi="Book Antiqua"/>
          <w:i/>
          <w:iCs/>
          <w:lang w:val="en-US" w:eastAsia="zh-CN"/>
        </w:rPr>
        <w:t>PLoS One</w:t>
      </w:r>
      <w:r w:rsidRPr="003B4628">
        <w:rPr>
          <w:rFonts w:ascii="Book Antiqua" w:eastAsia="宋体" w:hAnsi="Book Antiqua"/>
          <w:lang w:val="en-US" w:eastAsia="zh-CN"/>
        </w:rPr>
        <w:t> 2013; </w:t>
      </w:r>
      <w:r w:rsidRPr="003B4628">
        <w:rPr>
          <w:rFonts w:ascii="Book Antiqua" w:eastAsia="宋体" w:hAnsi="Book Antiqua"/>
          <w:b/>
          <w:bCs/>
          <w:lang w:val="en-US" w:eastAsia="zh-CN"/>
        </w:rPr>
        <w:t>8</w:t>
      </w:r>
      <w:r w:rsidRPr="003B4628">
        <w:rPr>
          <w:rFonts w:ascii="Book Antiqua" w:eastAsia="宋体" w:hAnsi="Book Antiqua"/>
          <w:lang w:val="en-US" w:eastAsia="zh-CN"/>
        </w:rPr>
        <w:t>: e68193 [PMID: 23874536</w:t>
      </w:r>
      <w:r w:rsidR="0098334D"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"http://dx.doi.org/10.1371/journal.pone.0068193" \t "_blank" </w:instrText>
      </w:r>
      <w:r w:rsidR="003163BE">
        <w:fldChar w:fldCharType="separate"/>
      </w:r>
      <w:r w:rsidR="0098334D" w:rsidRPr="003B4628">
        <w:rPr>
          <w:rFonts w:ascii="Book Antiqua" w:eastAsia="宋体" w:hAnsi="Book Antiqua"/>
          <w:lang w:val="en-US" w:eastAsia="zh-CN"/>
        </w:rPr>
        <w:t>10.1371/journal.pone.0068193</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Ciria R</w:t>
      </w:r>
      <w:r w:rsidRPr="003B4628">
        <w:rPr>
          <w:rFonts w:ascii="Book Antiqua" w:eastAsia="宋体" w:hAnsi="Book Antiqua"/>
          <w:lang w:val="en-US" w:eastAsia="zh-CN"/>
        </w:rPr>
        <w:t>, López-Cillero P, Gallardo AB, Cabrera J, Pleguezuelo M, Ayllón MD, Luque A, Zurera L, Espejo JJ, Rodríguez-Perálvarez M, Montero JL, de la Mata M, Briceño J. Optimizing the management of patients with BCLC stage-B hepatocellular carcinoma: Modern surgical resection as a feasible alternative to transarterial chemoemolization. </w:t>
      </w:r>
      <w:r w:rsidRPr="003B4628">
        <w:rPr>
          <w:rFonts w:ascii="Book Antiqua" w:eastAsia="宋体" w:hAnsi="Book Antiqua"/>
          <w:i/>
          <w:iCs/>
          <w:lang w:val="en-US" w:eastAsia="zh-CN"/>
        </w:rPr>
        <w:t>Eur J Surg Oncol</w:t>
      </w:r>
      <w:r w:rsidRPr="003B4628">
        <w:rPr>
          <w:rFonts w:ascii="Book Antiqua" w:eastAsia="宋体" w:hAnsi="Book Antiqua"/>
          <w:lang w:val="en-US" w:eastAsia="zh-CN"/>
        </w:rPr>
        <w:t> 2015; </w:t>
      </w:r>
      <w:r w:rsidRPr="003B4628">
        <w:rPr>
          <w:rFonts w:ascii="Book Antiqua" w:eastAsia="宋体" w:hAnsi="Book Antiqua"/>
          <w:b/>
          <w:bCs/>
          <w:lang w:val="en-US" w:eastAsia="zh-CN"/>
        </w:rPr>
        <w:t>41</w:t>
      </w:r>
      <w:r w:rsidRPr="003B4628">
        <w:rPr>
          <w:rFonts w:ascii="Book Antiqua" w:eastAsia="宋体" w:hAnsi="Book Antiqua"/>
          <w:lang w:val="en-US" w:eastAsia="zh-CN"/>
        </w:rPr>
        <w:t>: 1153-1161 [PMID: 26118317</w:t>
      </w:r>
      <w:r w:rsidR="0098334D"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"http://dx.doi.org/10.1016/j.ejso.2015.05.023" \t "_blank" </w:instrText>
      </w:r>
      <w:r w:rsidR="003163BE">
        <w:fldChar w:fldCharType="separate"/>
      </w:r>
      <w:r w:rsidR="0098334D" w:rsidRPr="003B4628">
        <w:rPr>
          <w:rFonts w:ascii="Book Antiqua" w:eastAsia="宋体" w:hAnsi="Book Antiqua"/>
          <w:lang w:val="en-US" w:eastAsia="zh-CN"/>
        </w:rPr>
        <w:t>10.1016/j.ejso.2015.05.023</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98334D"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lang w:val="en-US" w:eastAsia="zh-CN"/>
        </w:rPr>
        <w:lastRenderedPageBreak/>
        <w:t>Facciorusso A</w:t>
      </w:r>
      <w:r w:rsidRPr="003B4628">
        <w:rPr>
          <w:rFonts w:ascii="Book Antiqua" w:eastAsia="宋体" w:hAnsi="Book Antiqua"/>
          <w:lang w:val="en-US" w:eastAsia="zh-CN"/>
        </w:rPr>
        <w:t>, Mariani L, Sposito C, Spreafico C, Bongini M, Morosi C, Cascella T, Marchianò A, Camerini T, Bhoori S, Brunero F, Barone M, Mazzaferro V</w:t>
      </w:r>
      <w:r w:rsidR="00770A32" w:rsidRPr="003B4628">
        <w:rPr>
          <w:rFonts w:ascii="Book Antiqua" w:eastAsia="宋体" w:hAnsi="Book Antiqua"/>
          <w:lang w:val="en-US" w:eastAsia="zh-CN"/>
        </w:rPr>
        <w:t>. Drug-eluting beads versus conventional chemoembolization for the treatment of unresectable hepatocellular carcinoma. </w:t>
      </w:r>
      <w:r w:rsidR="00770A32" w:rsidRPr="003B4628">
        <w:rPr>
          <w:rFonts w:ascii="Book Antiqua" w:eastAsia="宋体" w:hAnsi="Book Antiqua"/>
          <w:i/>
          <w:iCs/>
          <w:lang w:val="en-US" w:eastAsia="zh-CN"/>
        </w:rPr>
        <w:t>J Gastroenterol Hepatol</w:t>
      </w:r>
      <w:r w:rsidR="00770A32" w:rsidRPr="003B4628">
        <w:rPr>
          <w:rFonts w:ascii="Book Antiqua" w:eastAsia="宋体" w:hAnsi="Book Antiqua"/>
          <w:lang w:val="en-US" w:eastAsia="zh-CN"/>
        </w:rPr>
        <w:t> </w:t>
      </w:r>
      <w:r w:rsidRPr="003B4628">
        <w:rPr>
          <w:rFonts w:ascii="Book Antiqua" w:eastAsia="宋体" w:hAnsi="Book Antiqua"/>
          <w:lang w:eastAsia="zh-CN"/>
        </w:rPr>
        <w:t>2015 Sep 2</w:t>
      </w:r>
      <w:r w:rsidRPr="003B4628">
        <w:rPr>
          <w:rFonts w:ascii="Book Antiqua" w:eastAsia="宋体" w:hAnsi="Book Antiqua" w:hint="eastAsia"/>
          <w:lang w:val="en-US" w:eastAsia="zh-CN"/>
        </w:rPr>
        <w:t xml:space="preserve">; </w:t>
      </w:r>
      <w:r w:rsidRPr="003B4628">
        <w:rPr>
          <w:rFonts w:ascii="Book Antiqua" w:eastAsia="宋体" w:hAnsi="Book Antiqua"/>
          <w:lang w:eastAsia="zh-CN"/>
        </w:rPr>
        <w:t>Epub ahead of print</w:t>
      </w:r>
      <w:r w:rsidR="00770A32" w:rsidRPr="003B4628">
        <w:rPr>
          <w:rFonts w:ascii="Book Antiqua" w:eastAsia="宋体" w:hAnsi="Book Antiqua"/>
          <w:lang w:val="en-US" w:eastAsia="zh-CN"/>
        </w:rPr>
        <w:t xml:space="preserve"> [PMID: 26331807</w:t>
      </w:r>
      <w:r w:rsidRPr="003B4628">
        <w:rPr>
          <w:rFonts w:ascii="Book Antiqua" w:eastAsia="宋体" w:hAnsi="Book Antiqua" w:hint="eastAsia"/>
          <w:lang w:val="en-US" w:eastAsia="zh-CN"/>
        </w:rPr>
        <w:t xml:space="preserve"> DOI: </w:t>
      </w:r>
      <w:r w:rsidRPr="003B4628">
        <w:rPr>
          <w:rFonts w:ascii="Book Antiqua" w:eastAsia="宋体" w:hAnsi="Book Antiqua"/>
          <w:lang w:val="en-US" w:eastAsia="zh-CN"/>
        </w:rPr>
        <w:t>10.1111/jgh.13147</w:t>
      </w:r>
      <w:r w:rsidR="00770A32"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Mosconi C</w:t>
      </w:r>
      <w:r w:rsidRPr="003B4628">
        <w:rPr>
          <w:rFonts w:ascii="Book Antiqua" w:eastAsia="宋体" w:hAnsi="Book Antiqua"/>
          <w:lang w:val="en-US" w:eastAsia="zh-CN"/>
        </w:rPr>
        <w:t>, Cappelli A, Pettinato C, Golfieri R. Radioembolization with Yttrium-90 microspheres in hepatocellular carcinoma: Role and perspectives. </w:t>
      </w:r>
      <w:r w:rsidRPr="003B4628">
        <w:rPr>
          <w:rFonts w:ascii="Book Antiqua" w:eastAsia="宋体" w:hAnsi="Book Antiqua"/>
          <w:i/>
          <w:iCs/>
          <w:lang w:val="en-US" w:eastAsia="zh-CN"/>
        </w:rPr>
        <w:t>World J Hepatol</w:t>
      </w:r>
      <w:r w:rsidRPr="003B4628">
        <w:rPr>
          <w:rFonts w:ascii="Book Antiqua" w:eastAsia="宋体" w:hAnsi="Book Antiqua"/>
          <w:lang w:val="en-US" w:eastAsia="zh-CN"/>
        </w:rPr>
        <w:t> 2015; </w:t>
      </w:r>
      <w:r w:rsidRPr="003B4628">
        <w:rPr>
          <w:rFonts w:ascii="Book Antiqua" w:eastAsia="宋体" w:hAnsi="Book Antiqua"/>
          <w:b/>
          <w:bCs/>
          <w:lang w:val="en-US" w:eastAsia="zh-CN"/>
        </w:rPr>
        <w:t>7</w:t>
      </w:r>
      <w:r w:rsidRPr="003B4628">
        <w:rPr>
          <w:rFonts w:ascii="Book Antiqua" w:eastAsia="宋体" w:hAnsi="Book Antiqua"/>
          <w:lang w:val="en-US" w:eastAsia="zh-CN"/>
        </w:rPr>
        <w:t>: 738-752 [PMID: 25914774</w:t>
      </w:r>
      <w:r w:rsidR="00287245"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"http://dx.doi.org/10.4254/wjh.v7.i5.738" \t "_blank" </w:instrText>
      </w:r>
      <w:r w:rsidR="003163BE">
        <w:fldChar w:fldCharType="separate"/>
      </w:r>
      <w:r w:rsidR="00287245" w:rsidRPr="003B4628">
        <w:rPr>
          <w:rFonts w:ascii="Book Antiqua" w:eastAsia="宋体" w:hAnsi="Book Antiqua"/>
          <w:lang w:val="en-US" w:eastAsia="zh-CN"/>
        </w:rPr>
        <w:t>10.4254/wjh.v7.i5.738</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Martin R</w:t>
      </w:r>
      <w:r w:rsidRPr="003B4628">
        <w:rPr>
          <w:rFonts w:ascii="Book Antiqua" w:eastAsia="宋体" w:hAnsi="Book Antiqua"/>
          <w:lang w:val="en-US" w:eastAsia="zh-CN"/>
        </w:rPr>
        <w:t>, Geller D, Espat J, Kooby D, Sellars M, Goldstein R, Imagawa D, Scoggins C. Safety and efficacy of trans arterial chemoembolization with drug-eluting beads in hepatocellular cancer: a systematic review. </w:t>
      </w:r>
      <w:r w:rsidRPr="003B4628">
        <w:rPr>
          <w:rFonts w:ascii="Book Antiqua" w:eastAsia="宋体" w:hAnsi="Book Antiqua"/>
          <w:i/>
          <w:iCs/>
          <w:lang w:val="en-US" w:eastAsia="zh-CN"/>
        </w:rPr>
        <w:t>Hepatogastroenterology</w:t>
      </w:r>
      <w:r w:rsidRPr="003B4628">
        <w:rPr>
          <w:rFonts w:ascii="Book Antiqua" w:eastAsia="宋体" w:hAnsi="Book Antiqua"/>
          <w:lang w:val="en-US" w:eastAsia="zh-CN"/>
        </w:rPr>
        <w:t> </w:t>
      </w:r>
      <w:r w:rsidR="00287245" w:rsidRPr="003B4628">
        <w:rPr>
          <w:rFonts w:ascii="Book Antiqua" w:eastAsia="宋体" w:hAnsi="Book Antiqua" w:hint="eastAsia"/>
          <w:lang w:val="en-US" w:eastAsia="zh-CN"/>
        </w:rPr>
        <w:t>2012</w:t>
      </w:r>
      <w:r w:rsidRPr="003B4628">
        <w:rPr>
          <w:rFonts w:ascii="Book Antiqua" w:eastAsia="宋体" w:hAnsi="Book Antiqua"/>
          <w:lang w:val="en-US" w:eastAsia="zh-CN"/>
        </w:rPr>
        <w:t>; </w:t>
      </w:r>
      <w:r w:rsidRPr="003B4628">
        <w:rPr>
          <w:rFonts w:ascii="Book Antiqua" w:eastAsia="宋体" w:hAnsi="Book Antiqua"/>
          <w:b/>
          <w:bCs/>
          <w:lang w:val="en-US" w:eastAsia="zh-CN"/>
        </w:rPr>
        <w:t>59</w:t>
      </w:r>
      <w:r w:rsidRPr="003B4628">
        <w:rPr>
          <w:rFonts w:ascii="Book Antiqua" w:eastAsia="宋体" w:hAnsi="Book Antiqua"/>
          <w:lang w:val="en-US" w:eastAsia="zh-CN"/>
        </w:rPr>
        <w:t>: 255-260 [PMID: 22251546</w:t>
      </w:r>
      <w:r w:rsidR="00287245" w:rsidRPr="003B4628">
        <w:rPr>
          <w:rFonts w:ascii="Book Antiqua" w:eastAsia="宋体" w:hAnsi="Book Antiqua" w:hint="eastAsia"/>
          <w:lang w:val="en-US" w:eastAsia="zh-CN"/>
        </w:rPr>
        <w:t xml:space="preserve"> DOI: </w:t>
      </w:r>
      <w:r w:rsidR="00287245" w:rsidRPr="003B4628">
        <w:rPr>
          <w:rFonts w:ascii="Book Antiqua" w:eastAsia="宋体" w:hAnsi="Book Antiqua"/>
          <w:lang w:val="en-US" w:eastAsia="zh-CN"/>
        </w:rPr>
        <w:t>10.5754/hge10240</w:t>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Nishikawa H</w:t>
      </w:r>
      <w:r w:rsidRPr="003B4628">
        <w:rPr>
          <w:rFonts w:ascii="Book Antiqua" w:eastAsia="宋体" w:hAnsi="Book Antiqua"/>
          <w:lang w:val="en-US" w:eastAsia="zh-CN"/>
        </w:rPr>
        <w:t>, Kita R, Kimura T, Osaki Y. Transcatheter arterial embolic therapies for hepatocellular carcinoma: a literature review. </w:t>
      </w:r>
      <w:r w:rsidRPr="003B4628">
        <w:rPr>
          <w:rFonts w:ascii="Book Antiqua" w:eastAsia="宋体" w:hAnsi="Book Antiqua"/>
          <w:i/>
          <w:iCs/>
          <w:lang w:val="en-US" w:eastAsia="zh-CN"/>
        </w:rPr>
        <w:t>Anticancer Res</w:t>
      </w:r>
      <w:r w:rsidRPr="003B4628">
        <w:rPr>
          <w:rFonts w:ascii="Book Antiqua" w:eastAsia="宋体" w:hAnsi="Book Antiqua"/>
          <w:lang w:val="en-US" w:eastAsia="zh-CN"/>
        </w:rPr>
        <w:t> 2014; </w:t>
      </w:r>
      <w:r w:rsidRPr="003B4628">
        <w:rPr>
          <w:rFonts w:ascii="Book Antiqua" w:eastAsia="宋体" w:hAnsi="Book Antiqua"/>
          <w:b/>
          <w:bCs/>
          <w:lang w:val="en-US" w:eastAsia="zh-CN"/>
        </w:rPr>
        <w:t>34</w:t>
      </w:r>
      <w:r w:rsidRPr="003B4628">
        <w:rPr>
          <w:rFonts w:ascii="Book Antiqua" w:eastAsia="宋体" w:hAnsi="Book Antiqua"/>
          <w:lang w:val="en-US" w:eastAsia="zh-CN"/>
        </w:rPr>
        <w:t>: 6877-6886 [PMID: 25503113]</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Llovet JM</w:t>
      </w:r>
      <w:r w:rsidRPr="003B4628">
        <w:rPr>
          <w:rFonts w:ascii="Book Antiqua" w:eastAsia="宋体" w:hAnsi="Book Antiqua"/>
          <w:lang w:val="en-US" w:eastAsia="zh-CN"/>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3B4628">
        <w:rPr>
          <w:rFonts w:ascii="Book Antiqua" w:eastAsia="宋体" w:hAnsi="Book Antiqua"/>
          <w:i/>
          <w:iCs/>
          <w:lang w:val="en-US" w:eastAsia="zh-CN"/>
        </w:rPr>
        <w:t>N Engl J Med</w:t>
      </w:r>
      <w:r w:rsidRPr="003B4628">
        <w:rPr>
          <w:rFonts w:ascii="Book Antiqua" w:eastAsia="宋体" w:hAnsi="Book Antiqua"/>
          <w:lang w:val="en-US" w:eastAsia="zh-CN"/>
        </w:rPr>
        <w:t> 2008; </w:t>
      </w:r>
      <w:r w:rsidRPr="003B4628">
        <w:rPr>
          <w:rFonts w:ascii="Book Antiqua" w:eastAsia="宋体" w:hAnsi="Book Antiqua"/>
          <w:b/>
          <w:bCs/>
          <w:lang w:val="en-US" w:eastAsia="zh-CN"/>
        </w:rPr>
        <w:t>359</w:t>
      </w:r>
      <w:r w:rsidRPr="003B4628">
        <w:rPr>
          <w:rFonts w:ascii="Book Antiqua" w:eastAsia="宋体" w:hAnsi="Book Antiqua"/>
          <w:lang w:val="en-US" w:eastAsia="zh-CN"/>
        </w:rPr>
        <w:t>: 378-390 [PMID: 18650514</w:t>
      </w:r>
      <w:r w:rsidR="00287245"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"http://dx.doi.org/10.1056/NEJMoa0708857" \t "_blank" </w:instrText>
      </w:r>
      <w:r w:rsidR="003163BE">
        <w:fldChar w:fldCharType="separate"/>
      </w:r>
      <w:r w:rsidR="00287245" w:rsidRPr="003B4628">
        <w:rPr>
          <w:rFonts w:ascii="Book Antiqua" w:eastAsia="宋体" w:hAnsi="Book Antiqua"/>
          <w:lang w:val="en-US" w:eastAsia="zh-CN"/>
        </w:rPr>
        <w:t>10.1056/NEJMoa0708857</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Cheng AL</w:t>
      </w:r>
      <w:r w:rsidRPr="003B4628">
        <w:rPr>
          <w:rFonts w:ascii="Book Antiqua" w:eastAsia="宋体" w:hAnsi="Book Antiqua"/>
          <w:lang w:val="en-US" w:eastAsia="zh-CN"/>
        </w:rPr>
        <w:t>,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3B4628">
        <w:rPr>
          <w:rFonts w:ascii="Book Antiqua" w:eastAsia="宋体" w:hAnsi="Book Antiqua"/>
          <w:i/>
          <w:iCs/>
          <w:lang w:val="en-US" w:eastAsia="zh-CN"/>
        </w:rPr>
        <w:t>Lancet Oncol</w:t>
      </w:r>
      <w:r w:rsidRPr="003B4628">
        <w:rPr>
          <w:rFonts w:ascii="Book Antiqua" w:eastAsia="宋体" w:hAnsi="Book Antiqua"/>
          <w:lang w:val="en-US" w:eastAsia="zh-CN"/>
        </w:rPr>
        <w:t> 2009; </w:t>
      </w:r>
      <w:r w:rsidRPr="003B4628">
        <w:rPr>
          <w:rFonts w:ascii="Book Antiqua" w:eastAsia="宋体" w:hAnsi="Book Antiqua"/>
          <w:b/>
          <w:bCs/>
          <w:lang w:val="en-US" w:eastAsia="zh-CN"/>
        </w:rPr>
        <w:t>10</w:t>
      </w:r>
      <w:r w:rsidRPr="003B4628">
        <w:rPr>
          <w:rFonts w:ascii="Book Antiqua" w:eastAsia="宋体" w:hAnsi="Book Antiqua"/>
          <w:lang w:val="en-US" w:eastAsia="zh-CN"/>
        </w:rPr>
        <w:t>: 25-34 [PMID: 19095497</w:t>
      </w:r>
      <w:r w:rsidR="00FD5E62"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"http://dx.doi.org/10.1016/S1470-2045(08)70285-7" \t "_blank" </w:instrText>
      </w:r>
      <w:r w:rsidR="003163BE">
        <w:fldChar w:fldCharType="separate"/>
      </w:r>
      <w:r w:rsidR="00FD5E62" w:rsidRPr="003B4628">
        <w:rPr>
          <w:rFonts w:ascii="Book Antiqua" w:eastAsia="宋体" w:hAnsi="Book Antiqua"/>
          <w:lang w:val="en-US" w:eastAsia="zh-CN"/>
        </w:rPr>
        <w:t>10.1016/S1470-2045(08)70285-7</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Kane RC</w:t>
      </w:r>
      <w:r w:rsidRPr="003B4628">
        <w:rPr>
          <w:rFonts w:ascii="Book Antiqua" w:eastAsia="宋体" w:hAnsi="Book Antiqua"/>
          <w:lang w:val="en-US" w:eastAsia="zh-CN"/>
        </w:rPr>
        <w:t>, Farrell AT, Madabushi R, Booth B, Chattopadhyay S, Sridhara R, Justice R, Pazdur R. Sorafenib for the treatment of unresectable hepatocellular carcinoma. </w:t>
      </w:r>
      <w:r w:rsidRPr="003B4628">
        <w:rPr>
          <w:rFonts w:ascii="Book Antiqua" w:eastAsia="宋体" w:hAnsi="Book Antiqua"/>
          <w:i/>
          <w:iCs/>
          <w:lang w:val="en-US" w:eastAsia="zh-CN"/>
        </w:rPr>
        <w:t>Oncologist</w:t>
      </w:r>
      <w:r w:rsidRPr="003B4628">
        <w:rPr>
          <w:rFonts w:ascii="Book Antiqua" w:eastAsia="宋体" w:hAnsi="Book Antiqua"/>
          <w:lang w:val="en-US" w:eastAsia="zh-CN"/>
        </w:rPr>
        <w:t> 2009; </w:t>
      </w:r>
      <w:r w:rsidRPr="003B4628">
        <w:rPr>
          <w:rFonts w:ascii="Book Antiqua" w:eastAsia="宋体" w:hAnsi="Book Antiqua"/>
          <w:b/>
          <w:bCs/>
          <w:lang w:val="en-US" w:eastAsia="zh-CN"/>
        </w:rPr>
        <w:t>14</w:t>
      </w:r>
      <w:r w:rsidRPr="003B4628">
        <w:rPr>
          <w:rFonts w:ascii="Book Antiqua" w:eastAsia="宋体" w:hAnsi="Book Antiqua"/>
          <w:lang w:val="en-US" w:eastAsia="zh-CN"/>
        </w:rPr>
        <w:t>: 95-100 [PMID: 19144678</w:t>
      </w:r>
      <w:r w:rsidR="009C1551"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"http://dx.doi.org/10.1634/theoncologist</w:instrText>
      </w:r>
      <w:r w:rsidR="003163BE">
        <w:instrText xml:space="preserve">.2008-0185" \t "_blank" </w:instrText>
      </w:r>
      <w:r w:rsidR="003163BE">
        <w:fldChar w:fldCharType="separate"/>
      </w:r>
      <w:r w:rsidR="009C1551" w:rsidRPr="003B4628">
        <w:rPr>
          <w:rFonts w:ascii="Book Antiqua" w:eastAsia="宋体" w:hAnsi="Book Antiqua"/>
          <w:lang w:val="en-US" w:eastAsia="zh-CN"/>
        </w:rPr>
        <w:t>10.1634/theoncologist.2008-0185</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Brandi G</w:t>
      </w:r>
      <w:r w:rsidRPr="003B4628">
        <w:rPr>
          <w:rFonts w:ascii="Book Antiqua" w:eastAsia="宋体" w:hAnsi="Book Antiqua"/>
          <w:lang w:val="en-US" w:eastAsia="zh-CN"/>
        </w:rPr>
        <w:t>, de Rosa F, Calzà L, Girolamo SD, Tufoni M, Ricci CS, Cirignotta F, Caraceni P, Biasco G. Can the tyrosine kinase inhibitors trigger metabolic encephalopathy in cirrhotic patients? </w:t>
      </w:r>
      <w:r w:rsidRPr="003B4628">
        <w:rPr>
          <w:rFonts w:ascii="Book Antiqua" w:eastAsia="宋体" w:hAnsi="Book Antiqua"/>
          <w:i/>
          <w:iCs/>
          <w:lang w:val="en-US" w:eastAsia="zh-CN"/>
        </w:rPr>
        <w:t>Liver Int</w:t>
      </w:r>
      <w:r w:rsidRPr="003B4628">
        <w:rPr>
          <w:rFonts w:ascii="Book Antiqua" w:eastAsia="宋体" w:hAnsi="Book Antiqua"/>
          <w:lang w:val="en-US" w:eastAsia="zh-CN"/>
        </w:rPr>
        <w:t> 2013; </w:t>
      </w:r>
      <w:r w:rsidRPr="003B4628">
        <w:rPr>
          <w:rFonts w:ascii="Book Antiqua" w:eastAsia="宋体" w:hAnsi="Book Antiqua"/>
          <w:b/>
          <w:bCs/>
          <w:lang w:val="en-US" w:eastAsia="zh-CN"/>
        </w:rPr>
        <w:t>33</w:t>
      </w:r>
      <w:r w:rsidRPr="003B4628">
        <w:rPr>
          <w:rFonts w:ascii="Book Antiqua" w:eastAsia="宋体" w:hAnsi="Book Antiqua"/>
          <w:lang w:val="en-US" w:eastAsia="zh-CN"/>
        </w:rPr>
        <w:t>: 488-493 [PMID: 23402614</w:t>
      </w:r>
      <w:r w:rsidR="009C1551"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"http://dx.doi.org/10.1111/liv.12102" \t "_blank" </w:instrText>
      </w:r>
      <w:r w:rsidR="003163BE">
        <w:fldChar w:fldCharType="separate"/>
      </w:r>
      <w:r w:rsidR="009C1551" w:rsidRPr="003B4628">
        <w:rPr>
          <w:rFonts w:ascii="Book Antiqua" w:eastAsia="宋体" w:hAnsi="Book Antiqua"/>
          <w:lang w:val="en-US" w:eastAsia="zh-CN"/>
        </w:rPr>
        <w:t>10.1111/liv.12102</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lastRenderedPageBreak/>
        <w:t>Terada T</w:t>
      </w:r>
      <w:r w:rsidRPr="003B4628">
        <w:rPr>
          <w:rFonts w:ascii="Book Antiqua" w:eastAsia="宋体" w:hAnsi="Book Antiqua"/>
          <w:lang w:val="en-US" w:eastAsia="zh-CN"/>
        </w:rPr>
        <w:t>, Noda S, Inui K. Management of dose variability and side effects for individualized cancer pharmacotherapy with tyrosine kinase inhibitors. </w:t>
      </w:r>
      <w:r w:rsidRPr="003B4628">
        <w:rPr>
          <w:rFonts w:ascii="Book Antiqua" w:eastAsia="宋体" w:hAnsi="Book Antiqua"/>
          <w:i/>
          <w:iCs/>
          <w:lang w:val="en-US" w:eastAsia="zh-CN"/>
        </w:rPr>
        <w:t>Pharmacol Ther</w:t>
      </w:r>
      <w:r w:rsidRPr="003B4628">
        <w:rPr>
          <w:rFonts w:ascii="Book Antiqua" w:eastAsia="宋体" w:hAnsi="Book Antiqua"/>
          <w:lang w:val="en-US" w:eastAsia="zh-CN"/>
        </w:rPr>
        <w:t> 2015; </w:t>
      </w:r>
      <w:r w:rsidRPr="003B4628">
        <w:rPr>
          <w:rFonts w:ascii="Book Antiqua" w:eastAsia="宋体" w:hAnsi="Book Antiqua"/>
          <w:b/>
          <w:bCs/>
          <w:lang w:val="en-US" w:eastAsia="zh-CN"/>
        </w:rPr>
        <w:t>152</w:t>
      </w:r>
      <w:r w:rsidRPr="003B4628">
        <w:rPr>
          <w:rFonts w:ascii="Book Antiqua" w:eastAsia="宋体" w:hAnsi="Book Antiqua"/>
          <w:lang w:val="en-US" w:eastAsia="zh-CN"/>
        </w:rPr>
        <w:t>: 125-134 [PMID: 25976912</w:t>
      </w:r>
      <w:r w:rsidR="009C1551"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"http://dx.doi.org/10.1016/j.pharmthera.2015.05.009" \t "_blank" </w:instrText>
      </w:r>
      <w:r w:rsidR="003163BE">
        <w:fldChar w:fldCharType="separate"/>
      </w:r>
      <w:r w:rsidR="009C1551" w:rsidRPr="003B4628">
        <w:rPr>
          <w:rFonts w:ascii="Book Antiqua" w:eastAsia="宋体" w:hAnsi="Book Antiqua"/>
          <w:lang w:val="en-US" w:eastAsia="zh-CN"/>
        </w:rPr>
        <w:t>10.1016/j.pharmthera.2015.05.009</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Zhai B</w:t>
      </w:r>
      <w:r w:rsidRPr="003B4628">
        <w:rPr>
          <w:rFonts w:ascii="Book Antiqua" w:eastAsia="宋体" w:hAnsi="Book Antiqua"/>
          <w:lang w:val="en-US" w:eastAsia="zh-CN"/>
        </w:rPr>
        <w:t>, Sun XY. Mechanisms of resistance to sorafenib and the corresponding strategies in hepatocellular carcinoma. </w:t>
      </w:r>
      <w:r w:rsidRPr="003B4628">
        <w:rPr>
          <w:rFonts w:ascii="Book Antiqua" w:eastAsia="宋体" w:hAnsi="Book Antiqua"/>
          <w:i/>
          <w:iCs/>
          <w:lang w:val="en-US" w:eastAsia="zh-CN"/>
        </w:rPr>
        <w:t>World J Hepatol</w:t>
      </w:r>
      <w:r w:rsidRPr="003B4628">
        <w:rPr>
          <w:rFonts w:ascii="Book Antiqua" w:eastAsia="宋体" w:hAnsi="Book Antiqua"/>
          <w:lang w:val="en-US" w:eastAsia="zh-CN"/>
        </w:rPr>
        <w:t> 2013; </w:t>
      </w:r>
      <w:r w:rsidRPr="003B4628">
        <w:rPr>
          <w:rFonts w:ascii="Book Antiqua" w:eastAsia="宋体" w:hAnsi="Book Antiqua"/>
          <w:b/>
          <w:bCs/>
          <w:lang w:val="en-US" w:eastAsia="zh-CN"/>
        </w:rPr>
        <w:t>5</w:t>
      </w:r>
      <w:r w:rsidRPr="003B4628">
        <w:rPr>
          <w:rFonts w:ascii="Book Antiqua" w:eastAsia="宋体" w:hAnsi="Book Antiqua"/>
          <w:lang w:val="en-US" w:eastAsia="zh-CN"/>
        </w:rPr>
        <w:t>: 345-352 [PMID: 23898367</w:t>
      </w:r>
      <w:r w:rsidR="009C1551"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"http://dx.doi.org/10.4254/wjh.v5.i7.345" \t "_blank" </w:instrText>
      </w:r>
      <w:r w:rsidR="003163BE">
        <w:fldChar w:fldCharType="separate"/>
      </w:r>
      <w:r w:rsidR="009C1551" w:rsidRPr="003B4628">
        <w:rPr>
          <w:rFonts w:ascii="Book Antiqua" w:eastAsia="宋体" w:hAnsi="Book Antiqua"/>
          <w:lang w:val="en-US" w:eastAsia="zh-CN"/>
        </w:rPr>
        <w:t>10.4254/wjh.v5.i7.345</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Zhai B</w:t>
      </w:r>
      <w:r w:rsidRPr="003B4628">
        <w:rPr>
          <w:rFonts w:ascii="Book Antiqua" w:eastAsia="宋体" w:hAnsi="Book Antiqua"/>
          <w:lang w:val="en-US" w:eastAsia="zh-CN"/>
        </w:rPr>
        <w:t>, Hu F, Jiang X, Xu J, Zhao D, Liu B, Pan S, Dong X, Tan G, Wei Z, Qiao H, Jiang H, Sun X. Inhibition of Akt reverses the acquired resistance to sorafenib by switching protective autophagy to autophagic cell death in hepatocellular carcinoma. </w:t>
      </w:r>
      <w:r w:rsidRPr="003B4628">
        <w:rPr>
          <w:rFonts w:ascii="Book Antiqua" w:eastAsia="宋体" w:hAnsi="Book Antiqua"/>
          <w:i/>
          <w:iCs/>
          <w:lang w:val="en-US" w:eastAsia="zh-CN"/>
        </w:rPr>
        <w:t>Mol Cancer Ther</w:t>
      </w:r>
      <w:r w:rsidRPr="003B4628">
        <w:rPr>
          <w:rFonts w:ascii="Book Antiqua" w:eastAsia="宋体" w:hAnsi="Book Antiqua"/>
          <w:lang w:val="en-US" w:eastAsia="zh-CN"/>
        </w:rPr>
        <w:t> 2014; </w:t>
      </w:r>
      <w:r w:rsidRPr="003B4628">
        <w:rPr>
          <w:rFonts w:ascii="Book Antiqua" w:eastAsia="宋体" w:hAnsi="Book Antiqua"/>
          <w:b/>
          <w:bCs/>
          <w:lang w:val="en-US" w:eastAsia="zh-CN"/>
        </w:rPr>
        <w:t>13</w:t>
      </w:r>
      <w:r w:rsidRPr="003B4628">
        <w:rPr>
          <w:rFonts w:ascii="Book Antiqua" w:eastAsia="宋体" w:hAnsi="Book Antiqua"/>
          <w:lang w:val="en-US" w:eastAsia="zh-CN"/>
        </w:rPr>
        <w:t>: 1589-1598 [PMID: 24705351</w:t>
      </w:r>
      <w:r w:rsidR="00DE3B0B" w:rsidRPr="003B4628">
        <w:rPr>
          <w:rFonts w:ascii="Book Antiqua" w:eastAsia="宋体" w:hAnsi="Book Antiqua" w:hint="eastAsia"/>
          <w:lang w:val="en-US" w:eastAsia="zh-CN"/>
        </w:rPr>
        <w:t xml:space="preserve"> DOI: </w:t>
      </w:r>
      <w:r w:rsidR="003163BE">
        <w:fldChar w:fldCharType="begin"/>
      </w:r>
      <w:r w:rsidR="003163BE">
        <w:instrText xml:space="preserve"> HYPERLINK "ht</w:instrText>
      </w:r>
      <w:r w:rsidR="003163BE">
        <w:instrText xml:space="preserve">tp://dx.doi.org/10.1158/1535-7163.MCT-13-1043" \t "_blank" </w:instrText>
      </w:r>
      <w:r w:rsidR="003163BE">
        <w:fldChar w:fldCharType="separate"/>
      </w:r>
      <w:r w:rsidR="00DE3B0B" w:rsidRPr="003B4628">
        <w:rPr>
          <w:rFonts w:ascii="Book Antiqua" w:eastAsia="宋体" w:hAnsi="Book Antiqua"/>
          <w:lang w:val="en-US" w:eastAsia="zh-CN"/>
        </w:rPr>
        <w:t>10.1158/1535-7163.MCT-13-1043</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Kawaoka T</w:t>
      </w:r>
      <w:r w:rsidRPr="003B4628">
        <w:rPr>
          <w:rFonts w:ascii="Book Antiqua" w:eastAsia="宋体" w:hAnsi="Book Antiqua"/>
          <w:lang w:val="en-US" w:eastAsia="zh-CN"/>
        </w:rPr>
        <w:t>, Aikata H, Hyogo H, Morio R, Morio K, Hatooka M, Fukuhara T, Kobayashi T, Naeshiro N, Miyaki D, Hiramatsu A, Imamura M, Kawakami Y, Takahashi S, Waki K, Tsuji K, Kohno H, Kohno H, Moriya T, Chayama K. Comparison of hepatic arterial infusion chemotherapy versus sorafenib monotherapy in patients with advanced hepatocellular carcinoma. </w:t>
      </w:r>
      <w:r w:rsidRPr="003B4628">
        <w:rPr>
          <w:rFonts w:ascii="Book Antiqua" w:eastAsia="宋体" w:hAnsi="Book Antiqua"/>
          <w:i/>
          <w:iCs/>
          <w:lang w:val="en-US" w:eastAsia="zh-CN"/>
        </w:rPr>
        <w:t>J Dig Dis</w:t>
      </w:r>
      <w:r w:rsidRPr="003B4628">
        <w:rPr>
          <w:rFonts w:ascii="Book Antiqua" w:eastAsia="宋体" w:hAnsi="Book Antiqua"/>
          <w:lang w:val="en-US" w:eastAsia="zh-CN"/>
        </w:rPr>
        <w:t> 2015; </w:t>
      </w:r>
      <w:r w:rsidRPr="003B4628">
        <w:rPr>
          <w:rFonts w:ascii="Book Antiqua" w:eastAsia="宋体" w:hAnsi="Book Antiqua"/>
          <w:b/>
          <w:bCs/>
          <w:lang w:val="en-US" w:eastAsia="zh-CN"/>
        </w:rPr>
        <w:t>16</w:t>
      </w:r>
      <w:r w:rsidRPr="003B4628">
        <w:rPr>
          <w:rFonts w:ascii="Book Antiqua" w:eastAsia="宋体" w:hAnsi="Book Antiqua"/>
          <w:lang w:val="en-US" w:eastAsia="zh-CN"/>
        </w:rPr>
        <w:t>: 505-512 [PMID: 26121102</w:t>
      </w:r>
      <w:r w:rsidR="00DE3B0B" w:rsidRPr="003B4628">
        <w:rPr>
          <w:rFonts w:ascii="Book Antiqua" w:eastAsia="宋体" w:hAnsi="Book Antiqua" w:hint="eastAsia"/>
          <w:lang w:val="en-US" w:eastAsia="zh-CN"/>
        </w:rPr>
        <w:t xml:space="preserve"> DOI: </w:t>
      </w:r>
      <w:r w:rsidR="003163BE">
        <w:fldChar w:fldCharType="begin"/>
      </w:r>
      <w:r w:rsidR="003163BE">
        <w:instrText xml:space="preserve"> HYPERLINK "http://dx.doi</w:instrText>
      </w:r>
      <w:r w:rsidR="003163BE">
        <w:instrText xml:space="preserve">.org/10.1111/1751-2980.12267" \t "_blank" </w:instrText>
      </w:r>
      <w:r w:rsidR="003163BE">
        <w:fldChar w:fldCharType="separate"/>
      </w:r>
      <w:r w:rsidR="00DE3B0B" w:rsidRPr="003B4628">
        <w:rPr>
          <w:rFonts w:ascii="Book Antiqua" w:eastAsia="宋体" w:hAnsi="Book Antiqua"/>
          <w:lang w:val="en-US" w:eastAsia="zh-CN"/>
        </w:rPr>
        <w:t>10.1111/1751-2980.12267</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Wang Z</w:t>
      </w:r>
      <w:r w:rsidRPr="003B4628">
        <w:rPr>
          <w:rFonts w:ascii="Book Antiqua" w:eastAsia="宋体" w:hAnsi="Book Antiqua"/>
          <w:lang w:val="en-US" w:eastAsia="zh-CN"/>
        </w:rPr>
        <w:t>, Zhang G, Wu J, Jia M. Adjuvant therapy for hepatocellular carcinoma: current situation and prospect. </w:t>
      </w:r>
      <w:r w:rsidRPr="003B4628">
        <w:rPr>
          <w:rFonts w:ascii="Book Antiqua" w:eastAsia="宋体" w:hAnsi="Book Antiqua"/>
          <w:i/>
          <w:iCs/>
          <w:lang w:val="en-US" w:eastAsia="zh-CN"/>
        </w:rPr>
        <w:t>Drug Discov Ther</w:t>
      </w:r>
      <w:r w:rsidRPr="003B4628">
        <w:rPr>
          <w:rFonts w:ascii="Book Antiqua" w:eastAsia="宋体" w:hAnsi="Book Antiqua"/>
          <w:lang w:val="en-US" w:eastAsia="zh-CN"/>
        </w:rPr>
        <w:t> 2013; </w:t>
      </w:r>
      <w:r w:rsidRPr="003B4628">
        <w:rPr>
          <w:rFonts w:ascii="Book Antiqua" w:eastAsia="宋体" w:hAnsi="Book Antiqua"/>
          <w:b/>
          <w:bCs/>
          <w:lang w:val="en-US" w:eastAsia="zh-CN"/>
        </w:rPr>
        <w:t>7</w:t>
      </w:r>
      <w:r w:rsidRPr="003B4628">
        <w:rPr>
          <w:rFonts w:ascii="Book Antiqua" w:eastAsia="宋体" w:hAnsi="Book Antiqua"/>
          <w:lang w:val="en-US" w:eastAsia="zh-CN"/>
        </w:rPr>
        <w:t>: 137-143 [PMID: 24071575</w:t>
      </w:r>
      <w:r w:rsidR="00DE3B0B"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"http://dx.doi.org/10.5582/ddt.2013.v7.4.137" \t "_blank" </w:instrText>
      </w:r>
      <w:r w:rsidR="003163BE">
        <w:fldChar w:fldCharType="separate"/>
      </w:r>
      <w:r w:rsidR="00DE3B0B" w:rsidRPr="003B4628">
        <w:rPr>
          <w:rFonts w:ascii="Book Antiqua" w:eastAsia="宋体" w:hAnsi="Book Antiqua"/>
          <w:lang w:val="en-US" w:eastAsia="zh-CN"/>
        </w:rPr>
        <w:t>10.5582/ddt.2013.v7.4.137</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Miyahara K</w:t>
      </w:r>
      <w:r w:rsidRPr="003B4628">
        <w:rPr>
          <w:rFonts w:ascii="Book Antiqua" w:eastAsia="宋体" w:hAnsi="Book Antiqua"/>
          <w:lang w:val="en-US" w:eastAsia="zh-CN"/>
        </w:rPr>
        <w:t>, Nouso K, Yamamoto K. Chemotherapy for advanced hepatocellular carcinoma in the sorafenib age. </w:t>
      </w:r>
      <w:r w:rsidRPr="003B4628">
        <w:rPr>
          <w:rFonts w:ascii="Book Antiqua" w:eastAsia="宋体" w:hAnsi="Book Antiqua"/>
          <w:i/>
          <w:iCs/>
          <w:lang w:val="en-US" w:eastAsia="zh-CN"/>
        </w:rPr>
        <w:t>World J Gastroenterol</w:t>
      </w:r>
      <w:r w:rsidRPr="003B4628">
        <w:rPr>
          <w:rFonts w:ascii="Book Antiqua" w:eastAsia="宋体" w:hAnsi="Book Antiqua"/>
          <w:lang w:val="en-US" w:eastAsia="zh-CN"/>
        </w:rPr>
        <w:t> 2014; </w:t>
      </w:r>
      <w:r w:rsidRPr="003B4628">
        <w:rPr>
          <w:rFonts w:ascii="Book Antiqua" w:eastAsia="宋体" w:hAnsi="Book Antiqua"/>
          <w:b/>
          <w:bCs/>
          <w:lang w:val="en-US" w:eastAsia="zh-CN"/>
        </w:rPr>
        <w:t>20</w:t>
      </w:r>
      <w:r w:rsidRPr="003B4628">
        <w:rPr>
          <w:rFonts w:ascii="Book Antiqua" w:eastAsia="宋体" w:hAnsi="Book Antiqua"/>
          <w:lang w:val="en-US" w:eastAsia="zh-CN"/>
        </w:rPr>
        <w:t>: 4151-4159 [PMID: 24764653</w:t>
      </w:r>
      <w:r w:rsidR="00DE3B0B"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"http://dx.doi.org/10.3748/wjg.v20.i15.4151" \t "_blank" </w:instrText>
      </w:r>
      <w:r w:rsidR="003163BE">
        <w:fldChar w:fldCharType="separate"/>
      </w:r>
      <w:r w:rsidR="00DE3B0B" w:rsidRPr="003B4628">
        <w:rPr>
          <w:rFonts w:ascii="Book Antiqua" w:eastAsia="宋体" w:hAnsi="Book Antiqua"/>
          <w:lang w:val="en-US" w:eastAsia="zh-CN"/>
        </w:rPr>
        <w:t>10.3748/wjg.v20.i15.4151</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Chao Y</w:t>
      </w:r>
      <w:r w:rsidRPr="003B4628">
        <w:rPr>
          <w:rFonts w:ascii="Book Antiqua" w:eastAsia="宋体" w:hAnsi="Book Antiqua"/>
          <w:lang w:val="en-US" w:eastAsia="zh-CN"/>
        </w:rPr>
        <w:t>, Chung YH, Han G, Yoon JH, Yang J, Wang J, Shao GL, Kim BI, Lee TY. The combination of transcatheter arterial chemoembolization and sorafenib is well tolerated and effective in Asian patients with hepatocellular carcinoma: final results of the START trial. </w:t>
      </w:r>
      <w:r w:rsidRPr="003B4628">
        <w:rPr>
          <w:rFonts w:ascii="Book Antiqua" w:eastAsia="宋体" w:hAnsi="Book Antiqua"/>
          <w:i/>
          <w:iCs/>
          <w:lang w:val="en-US" w:eastAsia="zh-CN"/>
        </w:rPr>
        <w:t>Int J Cancer</w:t>
      </w:r>
      <w:r w:rsidRPr="003B4628">
        <w:rPr>
          <w:rFonts w:ascii="Book Antiqua" w:eastAsia="宋体" w:hAnsi="Book Antiqua"/>
          <w:lang w:val="en-US" w:eastAsia="zh-CN"/>
        </w:rPr>
        <w:t> 2015; </w:t>
      </w:r>
      <w:r w:rsidRPr="003B4628">
        <w:rPr>
          <w:rFonts w:ascii="Book Antiqua" w:eastAsia="宋体" w:hAnsi="Book Antiqua"/>
          <w:b/>
          <w:bCs/>
          <w:lang w:val="en-US" w:eastAsia="zh-CN"/>
        </w:rPr>
        <w:t>136</w:t>
      </w:r>
      <w:r w:rsidRPr="003B4628">
        <w:rPr>
          <w:rFonts w:ascii="Book Antiqua" w:eastAsia="宋体" w:hAnsi="Book Antiqua"/>
          <w:lang w:val="en-US" w:eastAsia="zh-CN"/>
        </w:rPr>
        <w:t>: 1458-1467 [PMID: 25099027</w:t>
      </w:r>
      <w:r w:rsidR="00DE3B0B"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"http://dx.doi.org/10.1002/ijc.29126" \t "_blank" </w:instrText>
      </w:r>
      <w:r w:rsidR="003163BE">
        <w:fldChar w:fldCharType="separate"/>
      </w:r>
      <w:r w:rsidR="00DE3B0B" w:rsidRPr="003B4628">
        <w:rPr>
          <w:rFonts w:ascii="Book Antiqua" w:eastAsia="宋体" w:hAnsi="Book Antiqua"/>
          <w:lang w:val="en-US" w:eastAsia="zh-CN"/>
        </w:rPr>
        <w:t>10.1002/ijc.29126</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Villanueva A</w:t>
      </w:r>
      <w:r w:rsidRPr="003B4628">
        <w:rPr>
          <w:rFonts w:ascii="Book Antiqua" w:eastAsia="宋体" w:hAnsi="Book Antiqua"/>
          <w:lang w:val="en-US" w:eastAsia="zh-CN"/>
        </w:rPr>
        <w:t>, Portela A, Sayols S, Battiston C, Hoshida Y, Méndez-González J, Imbeaud S, Letouzé E, Hernandez-Gea V, Cornella H, Pinyol R, Solé M, Fuster J, Zucman-Rossi J, Mazzaferro V, Esteller M, Llovet JM. DNA methylation-based prognosis and epidrivers in hepatocellular carcinoma. </w:t>
      </w:r>
      <w:r w:rsidRPr="003B4628">
        <w:rPr>
          <w:rFonts w:ascii="Book Antiqua" w:eastAsia="宋体" w:hAnsi="Book Antiqua"/>
          <w:i/>
          <w:iCs/>
          <w:lang w:val="en-US" w:eastAsia="zh-CN"/>
        </w:rPr>
        <w:t>Hepatology</w:t>
      </w:r>
      <w:r w:rsidRPr="003B4628">
        <w:rPr>
          <w:rFonts w:ascii="Book Antiqua" w:eastAsia="宋体" w:hAnsi="Book Antiqua"/>
          <w:lang w:val="en-US" w:eastAsia="zh-CN"/>
        </w:rPr>
        <w:t> 2015; </w:t>
      </w:r>
      <w:r w:rsidRPr="003B4628">
        <w:rPr>
          <w:rFonts w:ascii="Book Antiqua" w:eastAsia="宋体" w:hAnsi="Book Antiqua"/>
          <w:b/>
          <w:bCs/>
          <w:lang w:val="en-US" w:eastAsia="zh-CN"/>
        </w:rPr>
        <w:t>61</w:t>
      </w:r>
      <w:r w:rsidRPr="003B4628">
        <w:rPr>
          <w:rFonts w:ascii="Book Antiqua" w:eastAsia="宋体" w:hAnsi="Book Antiqua"/>
          <w:lang w:val="en-US" w:eastAsia="zh-CN"/>
        </w:rPr>
        <w:t>: 1945-1956 [PMID: 25645722</w:t>
      </w:r>
      <w:r w:rsidR="00DE3B0B"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"http://dx.doi.org/10.1002/hep.27732" \t "_blank" </w:instrText>
      </w:r>
      <w:r w:rsidR="003163BE">
        <w:fldChar w:fldCharType="separate"/>
      </w:r>
      <w:r w:rsidR="00DE3B0B" w:rsidRPr="003B4628">
        <w:rPr>
          <w:rFonts w:ascii="Book Antiqua" w:eastAsia="宋体" w:hAnsi="Book Antiqua"/>
          <w:lang w:val="en-US" w:eastAsia="zh-CN"/>
        </w:rPr>
        <w:t>10.1002/hep.27732</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lastRenderedPageBreak/>
        <w:t>Mazzanti R</w:t>
      </w:r>
      <w:r w:rsidRPr="003B4628">
        <w:rPr>
          <w:rFonts w:ascii="Book Antiqua" w:eastAsia="宋体" w:hAnsi="Book Antiqua"/>
          <w:lang w:val="en-US" w:eastAsia="zh-CN"/>
        </w:rPr>
        <w:t>, Giallombardo AL, Mini E, Nobili S, Neri B, Arena U, Pantaleo P, Fabbroni V, Ghilardi M, Gattai R, Bandettini L. Treatment of locally advanced hepatocellular carcinoma by hepatic intra-artery chemotherapy: a pilot study. </w:t>
      </w:r>
      <w:r w:rsidRPr="003B4628">
        <w:rPr>
          <w:rFonts w:ascii="Book Antiqua" w:eastAsia="宋体" w:hAnsi="Book Antiqua"/>
          <w:i/>
          <w:iCs/>
          <w:lang w:val="en-US" w:eastAsia="zh-CN"/>
        </w:rPr>
        <w:t>Dig Liver Dis</w:t>
      </w:r>
      <w:r w:rsidRPr="003B4628">
        <w:rPr>
          <w:rFonts w:ascii="Book Antiqua" w:eastAsia="宋体" w:hAnsi="Book Antiqua"/>
          <w:lang w:val="en-US" w:eastAsia="zh-CN"/>
        </w:rPr>
        <w:t> 2004; </w:t>
      </w:r>
      <w:r w:rsidRPr="003B4628">
        <w:rPr>
          <w:rFonts w:ascii="Book Antiqua" w:eastAsia="宋体" w:hAnsi="Book Antiqua"/>
          <w:b/>
          <w:bCs/>
          <w:lang w:val="en-US" w:eastAsia="zh-CN"/>
        </w:rPr>
        <w:t>36</w:t>
      </w:r>
      <w:r w:rsidRPr="003B4628">
        <w:rPr>
          <w:rFonts w:ascii="Book Antiqua" w:eastAsia="宋体" w:hAnsi="Book Antiqua"/>
          <w:lang w:val="en-US" w:eastAsia="zh-CN"/>
        </w:rPr>
        <w:t>: 278-285 [PMID: 15115341</w:t>
      </w:r>
      <w:r w:rsidR="00DE3B0B" w:rsidRPr="003B4628">
        <w:rPr>
          <w:rFonts w:ascii="Book Antiqua" w:eastAsia="宋体" w:hAnsi="Book Antiqua" w:hint="eastAsia"/>
          <w:lang w:val="en-US" w:eastAsia="zh-CN"/>
        </w:rPr>
        <w:t xml:space="preserve"> DOI: </w:t>
      </w:r>
      <w:r w:rsidR="003163BE">
        <w:fldChar w:fldCharType="begin"/>
      </w:r>
      <w:r w:rsidR="003163BE">
        <w:instrText xml:space="preserve"> HYPERLINK "http://dx.doi.org/10.1016/j.dld.2003.12.013" \t "_blank" </w:instrText>
      </w:r>
      <w:r w:rsidR="003163BE">
        <w:fldChar w:fldCharType="separate"/>
      </w:r>
      <w:r w:rsidR="00DE3B0B" w:rsidRPr="003B4628">
        <w:rPr>
          <w:rFonts w:ascii="Book Antiqua" w:eastAsia="宋体" w:hAnsi="Book Antiqua"/>
          <w:lang w:val="en-US" w:eastAsia="zh-CN"/>
        </w:rPr>
        <w:t>10.1016/j.dld.2003.12.013</w:t>
      </w:r>
      <w:r w:rsidR="003163BE">
        <w:rPr>
          <w:rFonts w:ascii="Book Antiqua" w:eastAsia="宋体" w:hAnsi="Book Antiqua"/>
          <w:lang w:val="en-US" w:eastAsia="zh-CN"/>
        </w:rPr>
        <w:fldChar w:fldCharType="end"/>
      </w:r>
      <w:r w:rsidRPr="003B4628">
        <w:rPr>
          <w:rFonts w:ascii="Book Antiqua" w:eastAsia="宋体" w:hAnsi="Book Antiqua"/>
          <w:lang w:val="en-US" w:eastAsia="zh-CN"/>
        </w:rPr>
        <w:t>]</w:t>
      </w:r>
    </w:p>
    <w:p w:rsidR="00770A32" w:rsidRPr="003B4628" w:rsidRDefault="00770A32" w:rsidP="00770A32">
      <w:pPr>
        <w:numPr>
          <w:ilvl w:val="0"/>
          <w:numId w:val="10"/>
        </w:numPr>
        <w:spacing w:line="360" w:lineRule="auto"/>
        <w:ind w:left="426" w:hanging="426"/>
        <w:contextualSpacing/>
        <w:jc w:val="both"/>
        <w:rPr>
          <w:rFonts w:ascii="Book Antiqua" w:eastAsia="宋体" w:hAnsi="Book Antiqua"/>
          <w:lang w:val="en-US" w:eastAsia="zh-CN"/>
        </w:rPr>
      </w:pPr>
      <w:r w:rsidRPr="003B4628">
        <w:rPr>
          <w:rFonts w:ascii="Book Antiqua" w:eastAsia="宋体" w:hAnsi="Book Antiqua"/>
          <w:b/>
          <w:bCs/>
          <w:lang w:val="en-US" w:eastAsia="zh-CN"/>
        </w:rPr>
        <w:t>Llovet JM</w:t>
      </w:r>
      <w:r w:rsidRPr="003B4628">
        <w:rPr>
          <w:rFonts w:ascii="Book Antiqua" w:eastAsia="宋体" w:hAnsi="Book Antiqua"/>
          <w:lang w:val="en-US" w:eastAsia="zh-CN"/>
        </w:rPr>
        <w:t>, Villanueva A, Lachenmayer A, Finn RS. Advances in targeted therapies for hepatocellular carcinoma in the genomic era. </w:t>
      </w:r>
      <w:r w:rsidRPr="003B4628">
        <w:rPr>
          <w:rFonts w:ascii="Book Antiqua" w:eastAsia="宋体" w:hAnsi="Book Antiqua"/>
          <w:i/>
          <w:iCs/>
          <w:lang w:val="en-US" w:eastAsia="zh-CN"/>
        </w:rPr>
        <w:t>Nat Rev Clin Oncol</w:t>
      </w:r>
      <w:r w:rsidRPr="003B4628">
        <w:rPr>
          <w:rFonts w:ascii="Book Antiqua" w:eastAsia="宋体" w:hAnsi="Book Antiqua"/>
          <w:lang w:val="en-US" w:eastAsia="zh-CN"/>
        </w:rPr>
        <w:t> 2015; </w:t>
      </w:r>
      <w:r w:rsidRPr="003B4628">
        <w:rPr>
          <w:rFonts w:ascii="Book Antiqua" w:eastAsia="宋体" w:hAnsi="Book Antiqua"/>
          <w:b/>
          <w:bCs/>
          <w:lang w:val="en-US" w:eastAsia="zh-CN"/>
        </w:rPr>
        <w:t>12</w:t>
      </w:r>
      <w:r w:rsidRPr="003B4628">
        <w:rPr>
          <w:rFonts w:ascii="Book Antiqua" w:eastAsia="宋体" w:hAnsi="Book Antiqua"/>
          <w:lang w:val="en-US" w:eastAsia="zh-CN"/>
        </w:rPr>
        <w:t>: 436 [PMID: 26099984</w:t>
      </w:r>
      <w:r w:rsidR="00DE3B0B" w:rsidRPr="003B4628">
        <w:rPr>
          <w:rFonts w:ascii="Book Antiqua" w:eastAsia="宋体" w:hAnsi="Book Antiqua" w:hint="eastAsia"/>
          <w:lang w:val="en-US" w:eastAsia="zh-CN"/>
        </w:rPr>
        <w:t xml:space="preserve"> DOI: </w:t>
      </w:r>
      <w:r w:rsidR="00DE3B0B" w:rsidRPr="003B4628">
        <w:rPr>
          <w:rFonts w:ascii="Book Antiqua" w:eastAsia="宋体" w:hAnsi="Book Antiqua"/>
          <w:lang w:val="en-US" w:eastAsia="zh-CN"/>
        </w:rPr>
        <w:t>10.1038/nrclinonc.2015.121</w:t>
      </w:r>
      <w:r w:rsidRPr="003B4628">
        <w:rPr>
          <w:rFonts w:ascii="Book Antiqua" w:eastAsia="宋体" w:hAnsi="Book Antiqua"/>
          <w:lang w:val="en-US" w:eastAsia="zh-CN"/>
        </w:rPr>
        <w:t>]</w:t>
      </w:r>
    </w:p>
    <w:p w:rsidR="003922DD" w:rsidRPr="003B4628" w:rsidRDefault="003922DD" w:rsidP="003922DD">
      <w:pPr>
        <w:spacing w:line="360" w:lineRule="auto"/>
        <w:contextualSpacing/>
        <w:jc w:val="both"/>
        <w:rPr>
          <w:rFonts w:ascii="Book Antiqua" w:eastAsia="宋体" w:hAnsi="Book Antiqua"/>
          <w:lang w:val="en-US" w:eastAsia="zh-CN"/>
        </w:rPr>
      </w:pPr>
    </w:p>
    <w:p w:rsidR="006727BB" w:rsidRPr="003B4628" w:rsidRDefault="00667F31" w:rsidP="003B4628">
      <w:pPr>
        <w:spacing w:line="360" w:lineRule="auto"/>
        <w:ind w:right="-7"/>
        <w:contextualSpacing/>
        <w:jc w:val="right"/>
        <w:rPr>
          <w:rFonts w:ascii="Book Antiqua" w:eastAsia="宋体" w:hAnsi="Book Antiqua"/>
          <w:color w:val="000000"/>
          <w:lang w:eastAsia="zh-CN"/>
        </w:rPr>
      </w:pPr>
      <w:bookmarkStart w:id="25" w:name="OLE_LINK39"/>
      <w:bookmarkStart w:id="26" w:name="OLE_LINK48"/>
      <w:r w:rsidRPr="003B4628">
        <w:rPr>
          <w:rFonts w:ascii="Book Antiqua" w:hAnsi="Book Antiqua" w:hint="eastAsia"/>
          <w:b/>
          <w:color w:val="000000"/>
        </w:rPr>
        <w:t>P-</w:t>
      </w:r>
      <w:r w:rsidRPr="003B4628">
        <w:rPr>
          <w:rFonts w:ascii="Book Antiqua" w:hAnsi="Book Antiqua"/>
          <w:b/>
          <w:color w:val="000000"/>
        </w:rPr>
        <w:t>R</w:t>
      </w:r>
      <w:r w:rsidRPr="003B4628">
        <w:rPr>
          <w:rFonts w:ascii="Book Antiqua" w:hAnsi="Book Antiqua" w:hint="eastAsia"/>
          <w:b/>
          <w:color w:val="000000"/>
        </w:rPr>
        <w:t>eviewer:</w:t>
      </w:r>
      <w:r w:rsidRPr="003B4628">
        <w:rPr>
          <w:rFonts w:ascii="Book Antiqua" w:hAnsi="Book Antiqua" w:hint="eastAsia"/>
          <w:color w:val="000000"/>
        </w:rPr>
        <w:t xml:space="preserve"> </w:t>
      </w:r>
      <w:r w:rsidR="006727BB" w:rsidRPr="003B4628">
        <w:rPr>
          <w:rFonts w:ascii="Book Antiqua" w:eastAsia="宋体" w:hAnsi="Book Antiqua"/>
          <w:lang w:val="en-US" w:eastAsia="zh-CN"/>
        </w:rPr>
        <w:t>Markopoulos</w:t>
      </w:r>
      <w:r w:rsidR="006727BB" w:rsidRPr="003B4628">
        <w:rPr>
          <w:rFonts w:ascii="Book Antiqua" w:eastAsia="宋体" w:hAnsi="Book Antiqua" w:hint="eastAsia"/>
          <w:lang w:val="en-US" w:eastAsia="zh-CN"/>
        </w:rPr>
        <w:t xml:space="preserve"> AK, </w:t>
      </w:r>
      <w:r w:rsidR="006727BB" w:rsidRPr="003B4628">
        <w:rPr>
          <w:rFonts w:ascii="Book Antiqua" w:eastAsia="宋体" w:hAnsi="Book Antiqua"/>
          <w:lang w:val="en-US" w:eastAsia="zh-CN"/>
        </w:rPr>
        <w:t>Tiribelli C</w:t>
      </w:r>
      <w:r w:rsidR="006727BB" w:rsidRPr="003B4628">
        <w:rPr>
          <w:rFonts w:ascii="Book Antiqua" w:eastAsia="宋体" w:hAnsi="Book Antiqua" w:hint="eastAsia"/>
          <w:lang w:val="en-US" w:eastAsia="zh-CN"/>
        </w:rPr>
        <w:t xml:space="preserve">, </w:t>
      </w:r>
      <w:r w:rsidR="006727BB" w:rsidRPr="003B4628">
        <w:rPr>
          <w:rFonts w:ascii="Book Antiqua" w:eastAsia="宋体" w:hAnsi="Book Antiqua"/>
          <w:lang w:val="en-US" w:eastAsia="zh-CN"/>
        </w:rPr>
        <w:t>Varona MA</w:t>
      </w:r>
      <w:r w:rsidR="006727BB" w:rsidRPr="003B4628">
        <w:rPr>
          <w:rFonts w:ascii="Book Antiqua" w:eastAsia="宋体" w:hAnsi="Book Antiqua" w:hint="eastAsia"/>
          <w:lang w:val="en-US" w:eastAsia="zh-CN"/>
        </w:rPr>
        <w:t xml:space="preserve">, </w:t>
      </w:r>
      <w:r w:rsidR="006727BB" w:rsidRPr="003B4628">
        <w:rPr>
          <w:rFonts w:ascii="Book Antiqua" w:eastAsia="宋体" w:hAnsi="Book Antiqua"/>
          <w:lang w:val="en-US" w:eastAsia="zh-CN"/>
        </w:rPr>
        <w:t>Yankol</w:t>
      </w:r>
      <w:r w:rsidR="006727BB" w:rsidRPr="003B4628">
        <w:rPr>
          <w:rFonts w:ascii="Book Antiqua" w:eastAsia="宋体" w:hAnsi="Book Antiqua" w:hint="eastAsia"/>
          <w:lang w:val="en-US" w:eastAsia="zh-CN"/>
        </w:rPr>
        <w:t xml:space="preserve"> </w:t>
      </w:r>
      <w:r w:rsidR="006727BB" w:rsidRPr="003B4628">
        <w:rPr>
          <w:rFonts w:ascii="Book Antiqua" w:eastAsia="宋体" w:hAnsi="Book Antiqua"/>
          <w:lang w:val="en-US" w:eastAsia="zh-CN"/>
        </w:rPr>
        <w:t>Y</w:t>
      </w:r>
      <w:r w:rsidR="006727BB" w:rsidRPr="003B4628">
        <w:rPr>
          <w:rFonts w:ascii="Book Antiqua" w:eastAsia="宋体" w:hAnsi="Book Antiqua" w:hint="eastAsia"/>
          <w:lang w:val="en-US" w:eastAsia="zh-CN"/>
        </w:rPr>
        <w:t xml:space="preserve"> </w:t>
      </w:r>
      <w:r w:rsidRPr="003B4628">
        <w:rPr>
          <w:rFonts w:ascii="Book Antiqua" w:hAnsi="Book Antiqua" w:hint="eastAsia"/>
          <w:b/>
          <w:color w:val="000000"/>
        </w:rPr>
        <w:t>S-</w:t>
      </w:r>
      <w:r w:rsidRPr="003B4628">
        <w:rPr>
          <w:rFonts w:ascii="Book Antiqua" w:hAnsi="Book Antiqua"/>
          <w:b/>
          <w:color w:val="000000"/>
        </w:rPr>
        <w:t>E</w:t>
      </w:r>
      <w:r w:rsidRPr="003B4628">
        <w:rPr>
          <w:rFonts w:ascii="Book Antiqua" w:hAnsi="Book Antiqua" w:hint="eastAsia"/>
          <w:b/>
          <w:color w:val="000000"/>
        </w:rPr>
        <w:t xml:space="preserve">ditor: </w:t>
      </w:r>
      <w:r w:rsidRPr="003B4628">
        <w:rPr>
          <w:rFonts w:ascii="Book Antiqua" w:hAnsi="Book Antiqua" w:hint="eastAsia"/>
          <w:color w:val="000000"/>
        </w:rPr>
        <w:t xml:space="preserve">Kong JX </w:t>
      </w:r>
    </w:p>
    <w:p w:rsidR="00667F31" w:rsidRPr="003B4628" w:rsidRDefault="00667F31" w:rsidP="003B4628">
      <w:pPr>
        <w:spacing w:line="360" w:lineRule="auto"/>
        <w:ind w:right="-7"/>
        <w:contextualSpacing/>
        <w:jc w:val="right"/>
        <w:rPr>
          <w:rFonts w:ascii="Book Antiqua" w:eastAsia="宋体" w:hAnsi="Book Antiqua"/>
          <w:lang w:val="en-US" w:eastAsia="zh-CN"/>
        </w:rPr>
      </w:pPr>
      <w:r w:rsidRPr="003B4628">
        <w:rPr>
          <w:rFonts w:ascii="Book Antiqua" w:hAnsi="Book Antiqua" w:hint="eastAsia"/>
          <w:b/>
          <w:color w:val="000000"/>
        </w:rPr>
        <w:t>L-Editor: E-Editor:</w:t>
      </w:r>
    </w:p>
    <w:bookmarkEnd w:id="25"/>
    <w:bookmarkEnd w:id="26"/>
    <w:p w:rsidR="002E10BE" w:rsidRPr="003B4628" w:rsidRDefault="002E10BE" w:rsidP="000F09E4">
      <w:pPr>
        <w:spacing w:line="360" w:lineRule="auto"/>
        <w:contextualSpacing/>
        <w:jc w:val="both"/>
        <w:rPr>
          <w:rFonts w:ascii="Book Antiqua" w:eastAsia="宋体" w:hAnsi="Book Antiqua"/>
          <w:lang w:val="en-US" w:eastAsia="zh-CN"/>
        </w:rPr>
      </w:pPr>
    </w:p>
    <w:p w:rsidR="00C06115" w:rsidRPr="003B4628" w:rsidRDefault="00C06115" w:rsidP="000F09E4">
      <w:pPr>
        <w:spacing w:line="360" w:lineRule="auto"/>
        <w:contextualSpacing/>
        <w:jc w:val="both"/>
        <w:rPr>
          <w:rFonts w:ascii="Book Antiqua" w:eastAsia="宋体" w:hAnsi="Book Antiqua"/>
          <w:lang w:val="en-US" w:eastAsia="zh-CN"/>
        </w:rPr>
      </w:pPr>
    </w:p>
    <w:bookmarkEnd w:id="21"/>
    <w:bookmarkEnd w:id="22"/>
    <w:p w:rsidR="00D81AD8" w:rsidRPr="003B4628" w:rsidRDefault="00D81AD8" w:rsidP="000F09E4">
      <w:pPr>
        <w:pStyle w:val="details1"/>
        <w:shd w:val="clear" w:color="auto" w:fill="FFFFFF"/>
        <w:spacing w:line="360" w:lineRule="auto"/>
        <w:jc w:val="both"/>
        <w:rPr>
          <w:rFonts w:ascii="Book Antiqua" w:eastAsia="宋体" w:hAnsi="Book Antiqua"/>
          <w:sz w:val="24"/>
          <w:szCs w:val="24"/>
          <w:lang w:val="en-US" w:eastAsia="zh-CN"/>
        </w:rPr>
      </w:pPr>
    </w:p>
    <w:p w:rsidR="00D81AD8" w:rsidRPr="003B4628" w:rsidRDefault="007F2A6A" w:rsidP="000F09E4">
      <w:pPr>
        <w:pStyle w:val="desc"/>
        <w:shd w:val="clear" w:color="auto" w:fill="FFFFFF"/>
        <w:spacing w:before="0" w:beforeAutospacing="0" w:after="0" w:afterAutospacing="0" w:line="360" w:lineRule="auto"/>
        <w:ind w:firstLine="567"/>
        <w:jc w:val="both"/>
        <w:rPr>
          <w:rFonts w:ascii="Book Antiqua" w:hAnsi="Book Antiqua" w:cs="Arial"/>
          <w:i/>
          <w:sz w:val="24"/>
          <w:szCs w:val="24"/>
          <w:lang w:val="en-US"/>
        </w:rPr>
      </w:pPr>
      <w:r w:rsidRPr="003B4628">
        <w:rPr>
          <w:rFonts w:ascii="Book Antiqua" w:hAnsi="Book Antiqua"/>
          <w:sz w:val="24"/>
          <w:szCs w:val="24"/>
          <w:lang w:val="en-US"/>
        </w:rPr>
        <w:t xml:space="preserve"> </w:t>
      </w:r>
    </w:p>
    <w:p w:rsidR="00D81AD8" w:rsidRPr="003B4628" w:rsidRDefault="007F2A6A" w:rsidP="004E692F">
      <w:pPr>
        <w:pStyle w:val="details1"/>
        <w:shd w:val="clear" w:color="auto" w:fill="FFFFFF"/>
        <w:spacing w:line="360" w:lineRule="auto"/>
        <w:jc w:val="both"/>
        <w:rPr>
          <w:rFonts w:ascii="Book Antiqua" w:hAnsi="Book Antiqua"/>
          <w:sz w:val="24"/>
          <w:szCs w:val="24"/>
          <w:lang w:val="en-US"/>
        </w:rPr>
      </w:pPr>
      <w:r w:rsidRPr="003B4628">
        <w:rPr>
          <w:rFonts w:ascii="Book Antiqua" w:hAnsi="Book Antiqua"/>
          <w:sz w:val="24"/>
          <w:szCs w:val="24"/>
          <w:lang w:val="en-US"/>
        </w:rPr>
        <w:t xml:space="preserve"> </w:t>
      </w:r>
    </w:p>
    <w:p w:rsidR="00C06115" w:rsidRPr="003B4628" w:rsidRDefault="00C06115" w:rsidP="007429E4">
      <w:pPr>
        <w:pStyle w:val="details1"/>
        <w:shd w:val="clear" w:color="auto" w:fill="FFFFFF"/>
        <w:spacing w:line="360" w:lineRule="auto"/>
        <w:jc w:val="both"/>
        <w:rPr>
          <w:rFonts w:ascii="Book Antiqua" w:eastAsia="宋体" w:hAnsi="Book Antiqua"/>
          <w:sz w:val="24"/>
          <w:szCs w:val="24"/>
          <w:lang w:val="en-US" w:eastAsia="zh-CN"/>
        </w:rPr>
      </w:pPr>
      <w:r w:rsidRPr="003B4628">
        <w:rPr>
          <w:rFonts w:ascii="Book Antiqua" w:hAnsi="Book Antiqua"/>
          <w:sz w:val="24"/>
          <w:szCs w:val="24"/>
          <w:lang w:val="en-US"/>
        </w:rPr>
        <w:br w:type="page"/>
      </w:r>
      <w:r w:rsidR="003163BE">
        <w:rPr>
          <w:rFonts w:ascii="Book Antiqua" w:eastAsia="宋体" w:hAnsi="Book Antiqua"/>
          <w:noProof/>
          <w:sz w:val="24"/>
          <w:szCs w:val="24"/>
          <w:lang w:val="en-US" w:eastAsia="en-US"/>
        </w:rPr>
        <w:lastRenderedPageBreak/>
        <w:drawing>
          <wp:inline distT="0" distB="0" distL="0" distR="0" wp14:anchorId="148E4E25">
            <wp:extent cx="5830570" cy="2471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r="6964"/>
                    <a:stretch>
                      <a:fillRect/>
                    </a:stretch>
                  </pic:blipFill>
                  <pic:spPr bwMode="auto">
                    <a:xfrm>
                      <a:off x="0" y="0"/>
                      <a:ext cx="5830570" cy="2471420"/>
                    </a:xfrm>
                    <a:prstGeom prst="rect">
                      <a:avLst/>
                    </a:prstGeom>
                    <a:noFill/>
                    <a:ln>
                      <a:noFill/>
                    </a:ln>
                  </pic:spPr>
                </pic:pic>
              </a:graphicData>
            </a:graphic>
          </wp:inline>
        </w:drawing>
      </w:r>
    </w:p>
    <w:p w:rsidR="00C06115" w:rsidRPr="003B4628" w:rsidRDefault="00C06115" w:rsidP="00C06115">
      <w:pPr>
        <w:spacing w:line="360" w:lineRule="auto"/>
        <w:jc w:val="both"/>
        <w:rPr>
          <w:rFonts w:ascii="Book Antiqua" w:eastAsia="宋体" w:hAnsi="Book Antiqua"/>
          <w:lang w:val="en-US" w:eastAsia="zh-CN"/>
        </w:rPr>
      </w:pPr>
      <w:r w:rsidRPr="003B4628">
        <w:rPr>
          <w:rFonts w:ascii="Book Antiqua" w:eastAsia="宋体" w:hAnsi="Book Antiqua"/>
          <w:b/>
          <w:lang w:val="en-US" w:eastAsia="zh-CN"/>
        </w:rPr>
        <w:t>Figure 1</w:t>
      </w:r>
      <w:r w:rsidRPr="003B4628">
        <w:rPr>
          <w:rFonts w:ascii="Book Antiqua" w:eastAsia="宋体" w:hAnsi="Book Antiqua" w:hint="eastAsia"/>
          <w:b/>
          <w:lang w:val="en-US" w:eastAsia="zh-CN"/>
        </w:rPr>
        <w:t xml:space="preserve"> </w:t>
      </w:r>
      <w:r w:rsidRPr="003B4628">
        <w:rPr>
          <w:rFonts w:ascii="Book Antiqua" w:eastAsia="宋体" w:hAnsi="Book Antiqua"/>
          <w:b/>
          <w:lang w:val="en-US" w:eastAsia="zh-CN"/>
        </w:rPr>
        <w:t>Staging and possible strategy to treat patients with hcc and liver cirrhosis</w:t>
      </w:r>
      <w:r w:rsidRPr="003B4628">
        <w:rPr>
          <w:rFonts w:ascii="Book Antiqua" w:eastAsia="宋体" w:hAnsi="Book Antiqua" w:hint="eastAsia"/>
          <w:b/>
          <w:lang w:val="en-US" w:eastAsia="zh-CN"/>
        </w:rPr>
        <w:t xml:space="preserve">. </w:t>
      </w:r>
      <w:r w:rsidRPr="003B4628">
        <w:rPr>
          <w:rFonts w:ascii="Book Antiqua" w:eastAsia="宋体" w:hAnsi="Book Antiqua"/>
          <w:lang w:val="en-US" w:eastAsia="zh-CN"/>
        </w:rPr>
        <w:t>PS: Performance status according to ECOG; BCLC: Barcelona clinic liver cancer; HVPG: Hepatic vein portal gradient; BSC: Best supportive care; CP: Child-Pugh score; CK19: cytokeratin 19; S2: Patients beyond Milan Criteria (see text). References: 73-75</w:t>
      </w:r>
      <w:r w:rsidRPr="003B4628">
        <w:rPr>
          <w:rFonts w:ascii="Book Antiqua" w:eastAsia="宋体" w:hAnsi="Book Antiqua" w:hint="eastAsia"/>
          <w:lang w:val="en-US" w:eastAsia="zh-CN"/>
        </w:rPr>
        <w:t xml:space="preserve">, </w:t>
      </w:r>
      <w:r w:rsidRPr="003B4628">
        <w:rPr>
          <w:rFonts w:ascii="Book Antiqua" w:eastAsia="宋体" w:hAnsi="Book Antiqua"/>
          <w:lang w:val="en-US" w:eastAsia="zh-CN"/>
        </w:rPr>
        <w:t>79,</w:t>
      </w:r>
      <w:r w:rsidRPr="003B4628">
        <w:rPr>
          <w:rFonts w:ascii="Book Antiqua" w:eastAsia="宋体" w:hAnsi="Book Antiqua" w:hint="eastAsia"/>
          <w:lang w:val="en-US" w:eastAsia="zh-CN"/>
        </w:rPr>
        <w:t xml:space="preserve"> </w:t>
      </w:r>
      <w:r w:rsidRPr="003B4628">
        <w:rPr>
          <w:rFonts w:ascii="Book Antiqua" w:eastAsia="宋体" w:hAnsi="Book Antiqua"/>
          <w:lang w:val="en-US" w:eastAsia="zh-CN"/>
        </w:rPr>
        <w:t xml:space="preserve">123. </w:t>
      </w:r>
    </w:p>
    <w:p w:rsidR="00C06115" w:rsidRPr="003B4628" w:rsidRDefault="00C06115" w:rsidP="00C06115">
      <w:pPr>
        <w:spacing w:line="360" w:lineRule="auto"/>
        <w:jc w:val="both"/>
        <w:rPr>
          <w:rFonts w:ascii="Book Antiqua" w:eastAsia="宋体" w:hAnsi="Book Antiqua"/>
          <w:b/>
          <w:lang w:val="en-US" w:eastAsia="zh-CN"/>
        </w:rPr>
      </w:pPr>
    </w:p>
    <w:p w:rsidR="0091216C" w:rsidRPr="003B4628" w:rsidRDefault="00D81AD8" w:rsidP="007429E4">
      <w:pPr>
        <w:pStyle w:val="details1"/>
        <w:shd w:val="clear" w:color="auto" w:fill="FFFFFF"/>
        <w:spacing w:line="360" w:lineRule="auto"/>
        <w:jc w:val="both"/>
        <w:rPr>
          <w:rFonts w:ascii="Book Antiqua" w:eastAsia="宋体" w:hAnsi="Book Antiqua"/>
          <w:sz w:val="24"/>
          <w:szCs w:val="24"/>
          <w:lang w:val="en-US" w:eastAsia="zh-CN"/>
        </w:rPr>
      </w:pPr>
      <w:r w:rsidRPr="003B4628">
        <w:rPr>
          <w:rFonts w:ascii="Book Antiqua" w:hAnsi="Book Antiqua"/>
          <w:sz w:val="24"/>
          <w:szCs w:val="24"/>
          <w:lang w:val="en-US"/>
        </w:rPr>
        <w:br w:type="page"/>
      </w:r>
      <w:r w:rsidRPr="003B4628">
        <w:rPr>
          <w:rFonts w:ascii="Book Antiqua" w:hAnsi="Book Antiqua"/>
          <w:b/>
          <w:sz w:val="24"/>
          <w:szCs w:val="24"/>
          <w:lang w:val="en-US"/>
        </w:rPr>
        <w:lastRenderedPageBreak/>
        <w:t>Table 1</w:t>
      </w:r>
      <w:r w:rsidR="0091216C" w:rsidRPr="003B4628">
        <w:rPr>
          <w:rFonts w:ascii="Book Antiqua" w:eastAsia="宋体" w:hAnsi="Book Antiqua" w:hint="eastAsia"/>
          <w:b/>
          <w:sz w:val="24"/>
          <w:szCs w:val="24"/>
          <w:lang w:val="en-US" w:eastAsia="zh-CN"/>
        </w:rPr>
        <w:t xml:space="preserve"> </w:t>
      </w:r>
      <w:r w:rsidRPr="003B4628">
        <w:rPr>
          <w:rFonts w:ascii="Book Antiqua" w:hAnsi="Book Antiqua"/>
          <w:b/>
          <w:sz w:val="24"/>
          <w:szCs w:val="24"/>
          <w:lang w:val="en-US"/>
        </w:rPr>
        <w:t>Identified risk factors for</w:t>
      </w:r>
      <w:r w:rsidR="0091216C" w:rsidRPr="003B4628">
        <w:rPr>
          <w:rFonts w:ascii="Book Antiqua" w:eastAsia="宋体" w:hAnsi="Book Antiqua" w:hint="eastAsia"/>
          <w:b/>
          <w:sz w:val="24"/>
          <w:szCs w:val="24"/>
          <w:lang w:val="en-US" w:eastAsia="zh-CN"/>
        </w:rPr>
        <w:t xml:space="preserve"> h</w:t>
      </w:r>
      <w:r w:rsidR="0091216C" w:rsidRPr="003B4628">
        <w:rPr>
          <w:rFonts w:ascii="Book Antiqua" w:hAnsi="Book Antiqua"/>
          <w:b/>
          <w:sz w:val="24"/>
          <w:szCs w:val="24"/>
          <w:lang w:val="en-US"/>
        </w:rPr>
        <w:t>epatocellular carcinoma</w:t>
      </w:r>
    </w:p>
    <w:tbl>
      <w:tblPr>
        <w:tblW w:w="0" w:type="auto"/>
        <w:tblBorders>
          <w:top w:val="single" w:sz="4" w:space="0" w:color="auto"/>
          <w:bottom w:val="single" w:sz="4" w:space="0" w:color="auto"/>
          <w:insideV w:val="single" w:sz="4" w:space="0" w:color="auto"/>
        </w:tblBorders>
        <w:tblLook w:val="04A0" w:firstRow="1" w:lastRow="0" w:firstColumn="1" w:lastColumn="0" w:noHBand="0" w:noVBand="1"/>
      </w:tblPr>
      <w:tblGrid>
        <w:gridCol w:w="9848"/>
      </w:tblGrid>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Age</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Ethnicity</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Male Gender</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 xml:space="preserve">Liver cirrhosis </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Chronic HBV infection</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 xml:space="preserve">Chronic HCV infection </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Hemochromatosis</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 xml:space="preserve">Alcoholism </w:t>
            </w:r>
          </w:p>
        </w:tc>
      </w:tr>
      <w:tr w:rsidR="0091216C" w:rsidRPr="003B4628" w:rsidTr="005B63B1">
        <w:tc>
          <w:tcPr>
            <w:tcW w:w="9848" w:type="dxa"/>
            <w:shd w:val="clear" w:color="auto" w:fill="auto"/>
          </w:tcPr>
          <w:p w:rsidR="0091216C" w:rsidRPr="003B4628" w:rsidRDefault="00BB352E" w:rsidP="005B63B1">
            <w:pPr>
              <w:spacing w:line="360" w:lineRule="auto"/>
              <w:jc w:val="both"/>
              <w:rPr>
                <w:rFonts w:ascii="Book Antiqua" w:eastAsia="宋体" w:hAnsi="Book Antiqua"/>
                <w:lang w:val="en-US" w:eastAsia="zh-CN"/>
              </w:rPr>
            </w:pPr>
            <w:r w:rsidRPr="003B4628">
              <w:rPr>
                <w:rFonts w:ascii="Book Antiqua" w:hAnsi="Book Antiqua"/>
                <w:lang w:val="en-US"/>
              </w:rPr>
              <w:t>Aflatoxin-</w:t>
            </w:r>
            <w:r w:rsidR="0091216C" w:rsidRPr="003B4628">
              <w:rPr>
                <w:rFonts w:ascii="Book Antiqua" w:hAnsi="Book Antiqua"/>
                <w:lang w:val="en-US"/>
              </w:rPr>
              <w:t>B1 intoxication</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Tyrosinemia, galactosidemia, fructosemia</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Alpha1 anti-trypsin deficiency</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 xml:space="preserve">Genetics predisposition </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Anabolizing hormones</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Estrogen contraceptives</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Obesity</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Type</w:t>
            </w:r>
            <w:r w:rsidRPr="003B4628">
              <w:rPr>
                <w:rFonts w:ascii="Times New Roman" w:hAnsi="Times New Roman"/>
                <w:lang w:val="en-US"/>
              </w:rPr>
              <w:t xml:space="preserve"> II </w:t>
            </w:r>
            <w:r w:rsidRPr="003B4628">
              <w:rPr>
                <w:rFonts w:ascii="Book Antiqua" w:hAnsi="Book Antiqua"/>
                <w:lang w:val="en-US"/>
              </w:rPr>
              <w:t xml:space="preserve">diabetes </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Glucose overload</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Metabolic syndrome</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Hypothyroidism</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 xml:space="preserve">Fatty liver </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Non</w:t>
            </w:r>
            <w:r w:rsidRPr="003B4628">
              <w:rPr>
                <w:rFonts w:ascii="Book Antiqua" w:eastAsia="宋体" w:hAnsi="Book Antiqua" w:hint="eastAsia"/>
                <w:lang w:val="en-US" w:eastAsia="zh-CN"/>
              </w:rPr>
              <w:t>-</w:t>
            </w:r>
            <w:r w:rsidRPr="003B4628">
              <w:rPr>
                <w:rFonts w:ascii="Book Antiqua" w:hAnsi="Book Antiqua"/>
                <w:lang w:val="en-US"/>
              </w:rPr>
              <w:t>alcoholic steato-hepatitis</w:t>
            </w:r>
          </w:p>
        </w:tc>
      </w:tr>
    </w:tbl>
    <w:p w:rsidR="00D81AD8" w:rsidRPr="00F84C74" w:rsidRDefault="00BB352E" w:rsidP="004E692F">
      <w:pPr>
        <w:spacing w:line="360" w:lineRule="auto"/>
        <w:jc w:val="both"/>
        <w:rPr>
          <w:rFonts w:ascii="Book Antiqua" w:eastAsia="宋体" w:hAnsi="Book Antiqua"/>
          <w:lang w:val="en-US" w:eastAsia="zh-CN"/>
        </w:rPr>
      </w:pPr>
      <w:r w:rsidRPr="003B4628">
        <w:rPr>
          <w:rFonts w:ascii="Book Antiqua" w:hAnsi="Book Antiqua"/>
          <w:lang w:val="en-US"/>
        </w:rPr>
        <w:t>HBV</w:t>
      </w:r>
      <w:r w:rsidRPr="00F84C74">
        <w:rPr>
          <w:rFonts w:ascii="Book Antiqua" w:eastAsia="宋体" w:hAnsi="Book Antiqua" w:hint="eastAsia"/>
          <w:lang w:val="en-US" w:eastAsia="zh-CN"/>
        </w:rPr>
        <w:t>:</w:t>
      </w:r>
      <w:r w:rsidRPr="003B4628">
        <w:rPr>
          <w:rFonts w:ascii="Book Antiqua" w:hAnsi="Book Antiqua"/>
          <w:lang w:val="en-US"/>
        </w:rPr>
        <w:t xml:space="preserve"> Hepatitis B virus</w:t>
      </w:r>
      <w:r w:rsidRPr="00F84C74">
        <w:rPr>
          <w:rFonts w:ascii="Book Antiqua" w:eastAsia="宋体" w:hAnsi="Book Antiqua" w:hint="eastAsia"/>
          <w:lang w:val="en-US" w:eastAsia="zh-CN"/>
        </w:rPr>
        <w:t xml:space="preserve">; HCV: </w:t>
      </w:r>
      <w:r w:rsidRPr="003B4628">
        <w:rPr>
          <w:rFonts w:ascii="Book Antiqua" w:hAnsi="Book Antiqua"/>
          <w:lang w:val="en-US"/>
        </w:rPr>
        <w:t>Hepatitis C virus</w:t>
      </w:r>
      <w:r w:rsidRPr="00F84C74">
        <w:rPr>
          <w:rFonts w:ascii="Book Antiqua" w:eastAsia="宋体" w:hAnsi="Book Antiqua" w:hint="eastAsia"/>
          <w:lang w:val="en-US" w:eastAsia="zh-CN"/>
        </w:rPr>
        <w:t>.</w:t>
      </w:r>
    </w:p>
    <w:p w:rsidR="00D81AD8" w:rsidRPr="003B4628" w:rsidRDefault="00D81AD8" w:rsidP="004E692F">
      <w:pPr>
        <w:spacing w:line="360" w:lineRule="auto"/>
        <w:jc w:val="both"/>
        <w:rPr>
          <w:rFonts w:ascii="Book Antiqua" w:hAnsi="Book Antiqua"/>
          <w:lang w:val="en-US"/>
        </w:rPr>
      </w:pPr>
    </w:p>
    <w:p w:rsidR="00D81AD8" w:rsidRPr="003B4628" w:rsidRDefault="00D81AD8" w:rsidP="004E692F">
      <w:pPr>
        <w:spacing w:line="360" w:lineRule="auto"/>
        <w:jc w:val="both"/>
        <w:rPr>
          <w:rFonts w:ascii="Book Antiqua" w:hAnsi="Book Antiqua"/>
          <w:lang w:val="en-US"/>
        </w:rPr>
      </w:pPr>
      <w:r w:rsidRPr="003B4628">
        <w:rPr>
          <w:rFonts w:ascii="Book Antiqua" w:hAnsi="Book Antiqua"/>
          <w:lang w:val="en-US"/>
        </w:rPr>
        <w:br w:type="page"/>
      </w:r>
      <w:r w:rsidRPr="003B4628">
        <w:rPr>
          <w:rFonts w:ascii="Book Antiqua" w:hAnsi="Book Antiqua"/>
          <w:b/>
          <w:lang w:val="en-US"/>
        </w:rPr>
        <w:lastRenderedPageBreak/>
        <w:t>Table 2</w:t>
      </w:r>
      <w:r w:rsidR="007F2A6A" w:rsidRPr="003B4628">
        <w:rPr>
          <w:rFonts w:ascii="Book Antiqua" w:hAnsi="Book Antiqua"/>
          <w:b/>
          <w:lang w:val="en-US"/>
        </w:rPr>
        <w:t xml:space="preserve"> </w:t>
      </w:r>
      <w:r w:rsidRPr="003B4628">
        <w:rPr>
          <w:rFonts w:ascii="Book Antiqua" w:hAnsi="Book Antiqua"/>
          <w:b/>
          <w:lang w:val="en-US"/>
        </w:rPr>
        <w:t>Protective or probably protective factors</w:t>
      </w:r>
    </w:p>
    <w:tbl>
      <w:tblPr>
        <w:tblW w:w="0" w:type="auto"/>
        <w:tblBorders>
          <w:top w:val="single" w:sz="4" w:space="0" w:color="auto"/>
          <w:bottom w:val="single" w:sz="4" w:space="0" w:color="auto"/>
        </w:tblBorders>
        <w:tblLook w:val="04A0" w:firstRow="1" w:lastRow="0" w:firstColumn="1" w:lastColumn="0" w:noHBand="0" w:noVBand="1"/>
      </w:tblPr>
      <w:tblGrid>
        <w:gridCol w:w="9848"/>
      </w:tblGrid>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 xml:space="preserve">HBV vaccination </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Physical exercise</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Balanced diet</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High vegetable consumption</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Calcium</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Vitamin D</w:t>
            </w:r>
          </w:p>
        </w:tc>
      </w:tr>
      <w:tr w:rsidR="0091216C" w:rsidRPr="003B4628" w:rsidTr="005B63B1">
        <w:tc>
          <w:tcPr>
            <w:tcW w:w="9848" w:type="dxa"/>
            <w:shd w:val="clear" w:color="auto" w:fill="auto"/>
          </w:tcPr>
          <w:p w:rsidR="0091216C" w:rsidRPr="003B4628" w:rsidRDefault="0091216C" w:rsidP="005B63B1">
            <w:pPr>
              <w:spacing w:line="360" w:lineRule="auto"/>
              <w:jc w:val="both"/>
              <w:rPr>
                <w:rFonts w:ascii="Book Antiqua" w:eastAsia="宋体" w:hAnsi="Book Antiqua"/>
                <w:lang w:val="en-US" w:eastAsia="zh-CN"/>
              </w:rPr>
            </w:pPr>
            <w:r w:rsidRPr="003B4628">
              <w:rPr>
                <w:rFonts w:ascii="Book Antiqua" w:hAnsi="Book Antiqua"/>
                <w:lang w:val="en-US"/>
              </w:rPr>
              <w:t>Coffee</w:t>
            </w:r>
          </w:p>
        </w:tc>
      </w:tr>
    </w:tbl>
    <w:p w:rsidR="00D81AD8" w:rsidRPr="00F84C74" w:rsidRDefault="003506B0" w:rsidP="004E692F">
      <w:pPr>
        <w:spacing w:line="360" w:lineRule="auto"/>
        <w:jc w:val="both"/>
        <w:rPr>
          <w:rFonts w:ascii="Book Antiqua" w:eastAsia="宋体" w:hAnsi="Book Antiqua"/>
          <w:lang w:val="en-US" w:eastAsia="zh-CN"/>
        </w:rPr>
      </w:pPr>
      <w:r w:rsidRPr="003B4628">
        <w:rPr>
          <w:rFonts w:ascii="Book Antiqua" w:hAnsi="Book Antiqua"/>
          <w:lang w:val="en-US"/>
        </w:rPr>
        <w:t>HBV</w:t>
      </w:r>
      <w:r w:rsidRPr="003B4628">
        <w:rPr>
          <w:rFonts w:ascii="Book Antiqua" w:eastAsia="宋体" w:hAnsi="Book Antiqua" w:hint="eastAsia"/>
          <w:lang w:val="en-US" w:eastAsia="zh-CN"/>
        </w:rPr>
        <w:t>:</w:t>
      </w:r>
      <w:r w:rsidRPr="003B4628">
        <w:rPr>
          <w:rFonts w:ascii="Book Antiqua" w:hAnsi="Book Antiqua"/>
          <w:lang w:val="en-US"/>
        </w:rPr>
        <w:t xml:space="preserve"> Hepatitis B virus</w:t>
      </w:r>
      <w:r w:rsidRPr="00F84C74">
        <w:rPr>
          <w:rFonts w:ascii="Book Antiqua" w:eastAsia="宋体" w:hAnsi="Book Antiqua" w:hint="eastAsia"/>
          <w:lang w:val="en-US" w:eastAsia="zh-CN"/>
        </w:rPr>
        <w:t>.</w:t>
      </w:r>
    </w:p>
    <w:p w:rsidR="00D81AD8" w:rsidRPr="003B4628" w:rsidRDefault="00D81AD8" w:rsidP="004E692F">
      <w:pPr>
        <w:spacing w:line="360" w:lineRule="auto"/>
        <w:jc w:val="both"/>
        <w:rPr>
          <w:rFonts w:ascii="Book Antiqua" w:hAnsi="Book Antiqua"/>
          <w:lang w:val="en-US"/>
        </w:rPr>
      </w:pPr>
    </w:p>
    <w:p w:rsidR="00D81AD8" w:rsidRPr="003B4628" w:rsidRDefault="00D81AD8" w:rsidP="004E692F">
      <w:pPr>
        <w:spacing w:line="360" w:lineRule="auto"/>
        <w:jc w:val="both"/>
        <w:rPr>
          <w:rFonts w:ascii="Book Antiqua" w:hAnsi="Book Antiqua"/>
          <w:lang w:val="en-US"/>
        </w:rPr>
      </w:pPr>
    </w:p>
    <w:p w:rsidR="00D81AD8" w:rsidRPr="003B4628" w:rsidRDefault="00D81AD8" w:rsidP="004E692F">
      <w:pPr>
        <w:spacing w:line="360" w:lineRule="auto"/>
        <w:jc w:val="both"/>
        <w:rPr>
          <w:rFonts w:ascii="Book Antiqua" w:hAnsi="Book Antiqua"/>
          <w:lang w:val="en-US"/>
        </w:rPr>
      </w:pPr>
    </w:p>
    <w:p w:rsidR="00D81AD8" w:rsidRPr="003B4628" w:rsidRDefault="00D81AD8" w:rsidP="004E692F">
      <w:pPr>
        <w:spacing w:line="360" w:lineRule="auto"/>
        <w:jc w:val="both"/>
        <w:rPr>
          <w:rFonts w:ascii="Book Antiqua" w:hAnsi="Book Antiqua"/>
          <w:lang w:val="en-US"/>
        </w:rPr>
      </w:pPr>
    </w:p>
    <w:p w:rsidR="00D81AD8" w:rsidRPr="003B4628" w:rsidRDefault="00D81AD8" w:rsidP="004E692F">
      <w:pPr>
        <w:spacing w:line="360" w:lineRule="auto"/>
        <w:jc w:val="both"/>
        <w:rPr>
          <w:rFonts w:ascii="Book Antiqua" w:hAnsi="Book Antiqua"/>
          <w:lang w:val="en-US"/>
        </w:rPr>
      </w:pPr>
    </w:p>
    <w:p w:rsidR="00D81AD8" w:rsidRPr="003B4628" w:rsidRDefault="00D81AD8" w:rsidP="004E692F">
      <w:pPr>
        <w:spacing w:line="360" w:lineRule="auto"/>
        <w:jc w:val="both"/>
        <w:rPr>
          <w:rFonts w:ascii="Book Antiqua" w:hAnsi="Book Antiqua"/>
          <w:lang w:val="en-US"/>
        </w:rPr>
      </w:pPr>
    </w:p>
    <w:p w:rsidR="00D81AD8" w:rsidRPr="003B4628" w:rsidRDefault="00D81AD8" w:rsidP="004E692F">
      <w:pPr>
        <w:spacing w:line="360" w:lineRule="auto"/>
        <w:jc w:val="both"/>
        <w:rPr>
          <w:rFonts w:ascii="Book Antiqua" w:hAnsi="Book Antiqua"/>
          <w:lang w:val="en-US"/>
        </w:rPr>
      </w:pPr>
    </w:p>
    <w:p w:rsidR="00D81AD8" w:rsidRPr="003B4628" w:rsidRDefault="00D81AD8" w:rsidP="004E692F">
      <w:pPr>
        <w:spacing w:line="360" w:lineRule="auto"/>
        <w:jc w:val="both"/>
        <w:rPr>
          <w:rFonts w:ascii="Book Antiqua" w:hAnsi="Book Antiqua"/>
          <w:lang w:val="en-US"/>
        </w:rPr>
      </w:pPr>
    </w:p>
    <w:p w:rsidR="00D81AD8" w:rsidRPr="003B4628" w:rsidRDefault="00D81AD8" w:rsidP="004E692F">
      <w:pPr>
        <w:spacing w:line="360" w:lineRule="auto"/>
        <w:jc w:val="both"/>
        <w:rPr>
          <w:rFonts w:ascii="Book Antiqua" w:hAnsi="Book Antiqua"/>
          <w:lang w:val="en-US"/>
        </w:rPr>
      </w:pPr>
    </w:p>
    <w:p w:rsidR="00D81AD8" w:rsidRPr="003B4628" w:rsidRDefault="00D81AD8" w:rsidP="004E692F">
      <w:pPr>
        <w:spacing w:line="360" w:lineRule="auto"/>
        <w:jc w:val="both"/>
        <w:rPr>
          <w:rFonts w:ascii="Book Antiqua" w:hAnsi="Book Antiqua"/>
          <w:lang w:val="en-US"/>
        </w:rPr>
      </w:pPr>
    </w:p>
    <w:p w:rsidR="00D81AD8" w:rsidRPr="003B4628" w:rsidRDefault="00D81AD8" w:rsidP="004E692F">
      <w:pPr>
        <w:spacing w:line="360" w:lineRule="auto"/>
        <w:jc w:val="both"/>
        <w:rPr>
          <w:rFonts w:ascii="Book Antiqua" w:hAnsi="Book Antiqua"/>
          <w:lang w:val="en-US"/>
        </w:rPr>
      </w:pPr>
    </w:p>
    <w:p w:rsidR="00D81AD8" w:rsidRPr="003B4628" w:rsidRDefault="00D81AD8" w:rsidP="004E692F">
      <w:pPr>
        <w:spacing w:line="360" w:lineRule="auto"/>
        <w:jc w:val="both"/>
        <w:rPr>
          <w:rFonts w:ascii="Book Antiqua" w:hAnsi="Book Antiqua"/>
          <w:lang w:val="en-US"/>
        </w:rPr>
      </w:pPr>
    </w:p>
    <w:p w:rsidR="00D81AD8" w:rsidRPr="003B4628" w:rsidRDefault="00D81AD8" w:rsidP="004E692F">
      <w:pPr>
        <w:spacing w:line="360" w:lineRule="auto"/>
        <w:jc w:val="both"/>
        <w:rPr>
          <w:rFonts w:ascii="Book Antiqua" w:hAnsi="Book Antiqua"/>
          <w:lang w:val="en-US"/>
        </w:rPr>
      </w:pPr>
    </w:p>
    <w:p w:rsidR="00D81AD8" w:rsidRPr="003B4628" w:rsidRDefault="00D81AD8" w:rsidP="004E692F">
      <w:pPr>
        <w:spacing w:line="360" w:lineRule="auto"/>
        <w:jc w:val="both"/>
        <w:rPr>
          <w:rFonts w:ascii="Book Antiqua" w:hAnsi="Book Antiqua"/>
          <w:lang w:val="en-US"/>
        </w:rPr>
      </w:pPr>
    </w:p>
    <w:p w:rsidR="00D81AD8" w:rsidRPr="003B4628" w:rsidRDefault="00D81AD8" w:rsidP="004E692F">
      <w:pPr>
        <w:spacing w:line="360" w:lineRule="auto"/>
        <w:jc w:val="both"/>
        <w:rPr>
          <w:rFonts w:ascii="Book Antiqua" w:hAnsi="Book Antiqua"/>
          <w:lang w:val="en-US"/>
        </w:rPr>
      </w:pPr>
    </w:p>
    <w:p w:rsidR="000E70B8" w:rsidRPr="003B4628" w:rsidRDefault="000E70B8" w:rsidP="004E692F">
      <w:pPr>
        <w:spacing w:line="360" w:lineRule="auto"/>
        <w:jc w:val="both"/>
        <w:rPr>
          <w:rFonts w:ascii="Book Antiqua" w:hAnsi="Book Antiqua"/>
          <w:lang w:val="en-US"/>
        </w:rPr>
      </w:pPr>
    </w:p>
    <w:p w:rsidR="000E70B8" w:rsidRPr="003B4628" w:rsidRDefault="000E70B8" w:rsidP="004E692F">
      <w:pPr>
        <w:spacing w:line="360" w:lineRule="auto"/>
        <w:jc w:val="both"/>
        <w:rPr>
          <w:rFonts w:ascii="Book Antiqua" w:hAnsi="Book Antiqua"/>
          <w:lang w:val="en-US"/>
        </w:rPr>
      </w:pPr>
    </w:p>
    <w:p w:rsidR="000E70B8" w:rsidRPr="003B4628" w:rsidRDefault="000E70B8" w:rsidP="004E692F">
      <w:pPr>
        <w:spacing w:line="360" w:lineRule="auto"/>
        <w:jc w:val="both"/>
        <w:rPr>
          <w:rFonts w:ascii="Book Antiqua" w:hAnsi="Book Antiqua"/>
          <w:lang w:val="en-US"/>
        </w:rPr>
      </w:pPr>
    </w:p>
    <w:p w:rsidR="000E70B8" w:rsidRPr="003B4628" w:rsidRDefault="000E70B8" w:rsidP="004E692F">
      <w:pPr>
        <w:spacing w:line="360" w:lineRule="auto"/>
        <w:jc w:val="both"/>
        <w:rPr>
          <w:rFonts w:ascii="Book Antiqua" w:hAnsi="Book Antiqua"/>
          <w:lang w:val="en-US"/>
        </w:rPr>
      </w:pPr>
    </w:p>
    <w:p w:rsidR="00D81AD8" w:rsidRPr="003B4628" w:rsidRDefault="00D81AD8" w:rsidP="004E692F">
      <w:pPr>
        <w:spacing w:line="360" w:lineRule="auto"/>
        <w:jc w:val="both"/>
        <w:rPr>
          <w:rFonts w:ascii="Book Antiqua" w:hAnsi="Book Antiqua"/>
          <w:lang w:val="en-US"/>
        </w:rPr>
      </w:pPr>
    </w:p>
    <w:p w:rsidR="00D81AD8" w:rsidRPr="003B4628" w:rsidRDefault="00D81AD8" w:rsidP="004E692F">
      <w:pPr>
        <w:spacing w:line="360" w:lineRule="auto"/>
        <w:jc w:val="both"/>
        <w:rPr>
          <w:rFonts w:ascii="Book Antiqua" w:hAnsi="Book Antiqua"/>
          <w:lang w:val="en-US"/>
        </w:rPr>
      </w:pPr>
    </w:p>
    <w:p w:rsidR="00D81AD8" w:rsidRPr="003B4628" w:rsidRDefault="00D81AD8" w:rsidP="004E692F">
      <w:pPr>
        <w:spacing w:line="360" w:lineRule="auto"/>
        <w:jc w:val="both"/>
        <w:rPr>
          <w:rFonts w:ascii="Book Antiqua" w:hAnsi="Book Antiqua"/>
          <w:lang w:val="en-US"/>
        </w:rPr>
      </w:pPr>
    </w:p>
    <w:p w:rsidR="00D81AD8" w:rsidRPr="003B4628" w:rsidRDefault="00D81AD8" w:rsidP="004E692F">
      <w:pPr>
        <w:spacing w:line="360" w:lineRule="auto"/>
        <w:jc w:val="both"/>
        <w:rPr>
          <w:rFonts w:ascii="Book Antiqua" w:hAnsi="Book Antiqua"/>
          <w:b/>
          <w:lang w:val="en-US"/>
        </w:rPr>
      </w:pPr>
      <w:r w:rsidRPr="003B4628">
        <w:rPr>
          <w:rFonts w:ascii="Book Antiqua" w:hAnsi="Book Antiqua"/>
          <w:b/>
          <w:lang w:val="en-US"/>
        </w:rPr>
        <w:t>Table 3 Patients where surveillance program is suggested by International Societies</w:t>
      </w:r>
      <w:r w:rsidR="007F2A6A" w:rsidRPr="003B4628">
        <w:rPr>
          <w:rFonts w:ascii="Book Antiqua" w:hAnsi="Book Antiqua"/>
          <w:b/>
          <w:lang w:val="en-US"/>
        </w:rPr>
        <w:t xml:space="preserve"> </w:t>
      </w:r>
      <w:r w:rsidRPr="003B4628">
        <w:rPr>
          <w:rFonts w:ascii="Book Antiqua" w:hAnsi="Book Antiqua"/>
          <w:b/>
          <w:lang w:val="en-US"/>
        </w:rPr>
        <w:t>for the Study of the Liver (AASLD, EASL</w:t>
      </w:r>
      <w:r w:rsidR="003506B0" w:rsidRPr="00F84C74">
        <w:rPr>
          <w:rFonts w:ascii="Book Antiqua" w:eastAsia="宋体" w:hAnsi="Book Antiqua" w:hint="eastAsia"/>
          <w:b/>
          <w:lang w:val="en-US" w:eastAsia="zh-CN"/>
        </w:rPr>
        <w:t>-</w:t>
      </w:r>
      <w:r w:rsidRPr="003B4628">
        <w:rPr>
          <w:rFonts w:ascii="Book Antiqua" w:hAnsi="Book Antiqua"/>
          <w:b/>
          <w:lang w:val="en-US"/>
        </w:rPr>
        <w:t>EORTC, JSH, APASL)</w:t>
      </w:r>
    </w:p>
    <w:tbl>
      <w:tblPr>
        <w:tblW w:w="0" w:type="auto"/>
        <w:tblBorders>
          <w:top w:val="single" w:sz="4" w:space="0" w:color="auto"/>
          <w:bottom w:val="single" w:sz="4" w:space="0" w:color="auto"/>
        </w:tblBorders>
        <w:tblLook w:val="04A0" w:firstRow="1" w:lastRow="0" w:firstColumn="1" w:lastColumn="0" w:noHBand="0" w:noVBand="1"/>
      </w:tblPr>
      <w:tblGrid>
        <w:gridCol w:w="3257"/>
        <w:gridCol w:w="3257"/>
        <w:gridCol w:w="3258"/>
      </w:tblGrid>
      <w:tr w:rsidR="00D81AD8" w:rsidRPr="003B4628" w:rsidTr="00C22859">
        <w:tc>
          <w:tcPr>
            <w:tcW w:w="3257" w:type="dxa"/>
            <w:tcBorders>
              <w:top w:val="single" w:sz="4" w:space="0" w:color="auto"/>
              <w:bottom w:val="single" w:sz="4" w:space="0" w:color="auto"/>
            </w:tcBorders>
          </w:tcPr>
          <w:p w:rsidR="00D81AD8" w:rsidRPr="003B4628" w:rsidRDefault="00D81AD8" w:rsidP="00C22859">
            <w:pPr>
              <w:spacing w:line="360" w:lineRule="auto"/>
              <w:rPr>
                <w:rFonts w:ascii="Book Antiqua" w:hAnsi="Book Antiqua"/>
                <w:b/>
                <w:lang w:val="en-US"/>
              </w:rPr>
            </w:pPr>
            <w:r w:rsidRPr="003B4628">
              <w:rPr>
                <w:rFonts w:ascii="Book Antiqua" w:hAnsi="Book Antiqua"/>
                <w:b/>
                <w:lang w:val="en-US"/>
              </w:rPr>
              <w:lastRenderedPageBreak/>
              <w:t>Society</w:t>
            </w:r>
          </w:p>
        </w:tc>
        <w:tc>
          <w:tcPr>
            <w:tcW w:w="3257" w:type="dxa"/>
            <w:tcBorders>
              <w:top w:val="single" w:sz="4" w:space="0" w:color="auto"/>
              <w:bottom w:val="single" w:sz="4" w:space="0" w:color="auto"/>
            </w:tcBorders>
          </w:tcPr>
          <w:p w:rsidR="00D81AD8" w:rsidRPr="003B4628" w:rsidRDefault="00D81AD8" w:rsidP="00C22859">
            <w:pPr>
              <w:spacing w:line="360" w:lineRule="auto"/>
              <w:jc w:val="center"/>
              <w:rPr>
                <w:rFonts w:ascii="Book Antiqua" w:hAnsi="Book Antiqua"/>
                <w:b/>
                <w:lang w:val="en-US"/>
              </w:rPr>
            </w:pPr>
            <w:r w:rsidRPr="003B4628">
              <w:rPr>
                <w:rFonts w:ascii="Book Antiqua" w:hAnsi="Book Antiqua"/>
                <w:b/>
                <w:lang w:val="en-US"/>
              </w:rPr>
              <w:t>Target</w:t>
            </w:r>
            <w:r w:rsidR="007F2A6A" w:rsidRPr="003B4628">
              <w:rPr>
                <w:rFonts w:ascii="Book Antiqua" w:hAnsi="Book Antiqua"/>
                <w:b/>
                <w:lang w:val="en-US"/>
              </w:rPr>
              <w:t xml:space="preserve"> </w:t>
            </w:r>
            <w:r w:rsidRPr="003B4628">
              <w:rPr>
                <w:rFonts w:ascii="Book Antiqua" w:hAnsi="Book Antiqua"/>
                <w:b/>
                <w:lang w:val="en-US"/>
              </w:rPr>
              <w:t>Population</w:t>
            </w:r>
          </w:p>
        </w:tc>
        <w:tc>
          <w:tcPr>
            <w:tcW w:w="3258" w:type="dxa"/>
            <w:tcBorders>
              <w:top w:val="single" w:sz="4" w:space="0" w:color="auto"/>
              <w:bottom w:val="single" w:sz="4" w:space="0" w:color="auto"/>
            </w:tcBorders>
          </w:tcPr>
          <w:p w:rsidR="00D81AD8" w:rsidRPr="003B4628" w:rsidRDefault="00D81AD8" w:rsidP="00C22859">
            <w:pPr>
              <w:spacing w:line="360" w:lineRule="auto"/>
              <w:jc w:val="center"/>
              <w:rPr>
                <w:rFonts w:ascii="Book Antiqua" w:hAnsi="Book Antiqua"/>
                <w:b/>
                <w:lang w:val="en-US"/>
              </w:rPr>
            </w:pPr>
            <w:r w:rsidRPr="003B4628">
              <w:rPr>
                <w:rFonts w:ascii="Book Antiqua" w:hAnsi="Book Antiqua"/>
                <w:b/>
                <w:lang w:val="en-US"/>
              </w:rPr>
              <w:t>Target Population</w:t>
            </w:r>
          </w:p>
        </w:tc>
      </w:tr>
      <w:tr w:rsidR="00451C67" w:rsidRPr="003B4628" w:rsidTr="00C22859">
        <w:tc>
          <w:tcPr>
            <w:tcW w:w="3257" w:type="dxa"/>
            <w:vMerge w:val="restart"/>
            <w:tcBorders>
              <w:top w:val="single" w:sz="4" w:space="0" w:color="auto"/>
            </w:tcBorders>
          </w:tcPr>
          <w:p w:rsidR="00451C67" w:rsidRPr="003B4628" w:rsidRDefault="00451C67" w:rsidP="00C22859">
            <w:pPr>
              <w:spacing w:line="360" w:lineRule="auto"/>
              <w:rPr>
                <w:rFonts w:ascii="Book Antiqua" w:hAnsi="Book Antiqua"/>
                <w:lang w:val="en-US"/>
              </w:rPr>
            </w:pPr>
            <w:r w:rsidRPr="003B4628">
              <w:rPr>
                <w:rFonts w:ascii="Book Antiqua" w:hAnsi="Book Antiqua"/>
                <w:lang w:val="en-US"/>
              </w:rPr>
              <w:t>APASL, 2010</w:t>
            </w:r>
          </w:p>
        </w:tc>
        <w:tc>
          <w:tcPr>
            <w:tcW w:w="3257" w:type="dxa"/>
            <w:tcBorders>
              <w:top w:val="single" w:sz="4" w:space="0" w:color="auto"/>
            </w:tcBorders>
          </w:tcPr>
          <w:p w:rsidR="00451C67" w:rsidRPr="003B4628" w:rsidRDefault="00451C67" w:rsidP="00C22859">
            <w:pPr>
              <w:spacing w:line="360" w:lineRule="auto"/>
              <w:jc w:val="center"/>
              <w:rPr>
                <w:rFonts w:ascii="Book Antiqua" w:hAnsi="Book Antiqua"/>
                <w:lang w:val="en-US"/>
              </w:rPr>
            </w:pPr>
            <w:r w:rsidRPr="003B4628">
              <w:rPr>
                <w:rFonts w:ascii="Book Antiqua" w:hAnsi="Book Antiqua"/>
                <w:lang w:val="en-US"/>
              </w:rPr>
              <w:t>Chronic hepatitis</w:t>
            </w:r>
          </w:p>
        </w:tc>
        <w:tc>
          <w:tcPr>
            <w:tcW w:w="3258" w:type="dxa"/>
            <w:tcBorders>
              <w:top w:val="single" w:sz="4" w:space="0" w:color="auto"/>
            </w:tcBorders>
          </w:tcPr>
          <w:p w:rsidR="00451C67" w:rsidRPr="003B4628" w:rsidRDefault="00451C67" w:rsidP="00C22859">
            <w:pPr>
              <w:spacing w:line="360" w:lineRule="auto"/>
              <w:jc w:val="center"/>
              <w:rPr>
                <w:rFonts w:ascii="Book Antiqua" w:hAnsi="Book Antiqua"/>
                <w:lang w:val="en-US"/>
              </w:rPr>
            </w:pPr>
            <w:r w:rsidRPr="003B4628">
              <w:rPr>
                <w:rFonts w:ascii="Book Antiqua" w:hAnsi="Book Antiqua"/>
                <w:lang w:val="en-US"/>
              </w:rPr>
              <w:t>Cirrhosis</w:t>
            </w:r>
          </w:p>
        </w:tc>
      </w:tr>
      <w:tr w:rsidR="00451C67" w:rsidRPr="003B4628" w:rsidTr="00C22859">
        <w:tc>
          <w:tcPr>
            <w:tcW w:w="3257" w:type="dxa"/>
            <w:vMerge/>
          </w:tcPr>
          <w:p w:rsidR="00451C67" w:rsidRPr="003B4628" w:rsidRDefault="00451C67" w:rsidP="00C22859">
            <w:pPr>
              <w:spacing w:line="360" w:lineRule="auto"/>
              <w:rPr>
                <w:rFonts w:ascii="Book Antiqua" w:hAnsi="Book Antiqua"/>
                <w:lang w:val="en-US"/>
              </w:rPr>
            </w:pPr>
          </w:p>
        </w:tc>
        <w:tc>
          <w:tcPr>
            <w:tcW w:w="3257" w:type="dxa"/>
          </w:tcPr>
          <w:p w:rsidR="00451C67" w:rsidRPr="003B4628" w:rsidRDefault="00451C67" w:rsidP="00C22859">
            <w:pPr>
              <w:spacing w:line="360" w:lineRule="auto"/>
              <w:jc w:val="center"/>
              <w:rPr>
                <w:rFonts w:ascii="Book Antiqua" w:hAnsi="Book Antiqua"/>
                <w:lang w:val="en-US"/>
              </w:rPr>
            </w:pPr>
            <w:r w:rsidRPr="003B4628">
              <w:rPr>
                <w:rFonts w:ascii="Book Antiqua" w:hAnsi="Book Antiqua"/>
                <w:lang w:val="en-US"/>
              </w:rPr>
              <w:t>No recommendation</w:t>
            </w:r>
          </w:p>
        </w:tc>
        <w:tc>
          <w:tcPr>
            <w:tcW w:w="3258" w:type="dxa"/>
          </w:tcPr>
          <w:p w:rsidR="00451C67" w:rsidRPr="003B4628" w:rsidRDefault="00451C67" w:rsidP="00C22859">
            <w:pPr>
              <w:spacing w:line="360" w:lineRule="auto"/>
              <w:jc w:val="center"/>
              <w:rPr>
                <w:rFonts w:ascii="Book Antiqua" w:hAnsi="Book Antiqua"/>
                <w:lang w:val="en-US"/>
              </w:rPr>
            </w:pPr>
            <w:r w:rsidRPr="003B4628">
              <w:rPr>
                <w:rFonts w:ascii="Book Antiqua" w:hAnsi="Book Antiqua"/>
                <w:lang w:val="en-US"/>
              </w:rPr>
              <w:t>HBV and HCV cirrhosis</w:t>
            </w:r>
          </w:p>
        </w:tc>
      </w:tr>
      <w:tr w:rsidR="00D81AD8" w:rsidRPr="003B4628" w:rsidTr="00C22859">
        <w:tc>
          <w:tcPr>
            <w:tcW w:w="3257" w:type="dxa"/>
          </w:tcPr>
          <w:p w:rsidR="00D81AD8" w:rsidRPr="003B4628" w:rsidRDefault="00D81AD8" w:rsidP="00C22859">
            <w:pPr>
              <w:spacing w:line="360" w:lineRule="auto"/>
              <w:rPr>
                <w:rFonts w:ascii="Book Antiqua" w:hAnsi="Book Antiqua"/>
                <w:lang w:val="en-US"/>
              </w:rPr>
            </w:pPr>
            <w:r w:rsidRPr="003B4628">
              <w:rPr>
                <w:rFonts w:ascii="Book Antiqua" w:hAnsi="Book Antiqua"/>
                <w:lang w:val="en-US"/>
              </w:rPr>
              <w:t>AASLD, 2011</w:t>
            </w:r>
          </w:p>
        </w:tc>
        <w:tc>
          <w:tcPr>
            <w:tcW w:w="3257" w:type="dxa"/>
          </w:tcPr>
          <w:p w:rsidR="00D81AD8" w:rsidRPr="003B4628" w:rsidRDefault="00D81AD8" w:rsidP="00C22859">
            <w:pPr>
              <w:keepNext/>
              <w:keepLines/>
              <w:spacing w:line="360" w:lineRule="auto"/>
              <w:jc w:val="center"/>
              <w:outlineLvl w:val="1"/>
              <w:rPr>
                <w:rFonts w:ascii="Book Antiqua" w:eastAsia="MS Gothic" w:hAnsi="Book Antiqua"/>
                <w:b/>
                <w:bCs/>
                <w:color w:val="4F81BD"/>
                <w:lang w:val="en-US"/>
              </w:rPr>
            </w:pPr>
            <w:r w:rsidRPr="003B4628">
              <w:rPr>
                <w:rFonts w:ascii="Book Antiqua" w:hAnsi="Book Antiqua"/>
                <w:lang w:val="en-US"/>
              </w:rPr>
              <w:t>HBV-positive patients</w:t>
            </w:r>
          </w:p>
          <w:p w:rsidR="00D81AD8" w:rsidRPr="003B4628" w:rsidRDefault="00D81AD8" w:rsidP="00C22859">
            <w:pPr>
              <w:spacing w:line="360" w:lineRule="auto"/>
              <w:jc w:val="center"/>
              <w:rPr>
                <w:rFonts w:ascii="Book Antiqua" w:eastAsia="宋体" w:hAnsi="Book Antiqua"/>
                <w:lang w:val="en-US" w:eastAsia="zh-CN"/>
              </w:rPr>
            </w:pPr>
            <w:r w:rsidRPr="003B4628">
              <w:rPr>
                <w:rFonts w:ascii="Book Antiqua" w:hAnsi="Book Antiqua"/>
                <w:lang w:val="en-US"/>
              </w:rPr>
              <w:t>Male Asian HBV+ &gt;</w:t>
            </w:r>
            <w:r w:rsidR="00451C67" w:rsidRPr="003B4628">
              <w:rPr>
                <w:rFonts w:ascii="Book Antiqua" w:eastAsia="宋体" w:hAnsi="Book Antiqua" w:hint="eastAsia"/>
                <w:lang w:val="en-US" w:eastAsia="zh-CN"/>
              </w:rPr>
              <w:t xml:space="preserve"> </w:t>
            </w:r>
            <w:r w:rsidRPr="003B4628">
              <w:rPr>
                <w:rFonts w:ascii="Book Antiqua" w:hAnsi="Book Antiqua"/>
                <w:lang w:val="en-US"/>
              </w:rPr>
              <w:t>40 y</w:t>
            </w:r>
            <w:r w:rsidR="00451C67" w:rsidRPr="003B4628">
              <w:rPr>
                <w:rFonts w:ascii="Book Antiqua" w:eastAsia="宋体" w:hAnsi="Book Antiqua" w:hint="eastAsia"/>
                <w:lang w:val="en-US" w:eastAsia="zh-CN"/>
              </w:rPr>
              <w:t>r</w:t>
            </w:r>
          </w:p>
          <w:p w:rsidR="00D81AD8" w:rsidRPr="003B4628" w:rsidRDefault="00D81AD8" w:rsidP="00451C67">
            <w:pPr>
              <w:spacing w:line="360" w:lineRule="auto"/>
              <w:jc w:val="center"/>
              <w:rPr>
                <w:rFonts w:ascii="Book Antiqua" w:hAnsi="Book Antiqua"/>
                <w:lang w:val="en-US"/>
              </w:rPr>
            </w:pPr>
            <w:r w:rsidRPr="003B4628">
              <w:rPr>
                <w:rFonts w:ascii="Book Antiqua" w:hAnsi="Book Antiqua"/>
                <w:lang w:val="en-US"/>
              </w:rPr>
              <w:t>African &gt; 20 y</w:t>
            </w:r>
            <w:r w:rsidR="00451C67" w:rsidRPr="003B4628">
              <w:rPr>
                <w:rFonts w:ascii="Book Antiqua" w:eastAsia="宋体" w:hAnsi="Book Antiqua" w:hint="eastAsia"/>
                <w:lang w:val="en-US" w:eastAsia="zh-CN"/>
              </w:rPr>
              <w:t>r</w:t>
            </w:r>
            <w:r w:rsidRPr="003B4628">
              <w:rPr>
                <w:rFonts w:ascii="Book Antiqua" w:hAnsi="Book Antiqua"/>
                <w:lang w:val="en-US"/>
              </w:rPr>
              <w:t>; Familial predisposition + for HCC</w:t>
            </w:r>
          </w:p>
        </w:tc>
        <w:tc>
          <w:tcPr>
            <w:tcW w:w="3258" w:type="dxa"/>
          </w:tcPr>
          <w:p w:rsidR="00D81AD8" w:rsidRPr="003B4628" w:rsidRDefault="00D81AD8" w:rsidP="00C22859">
            <w:pPr>
              <w:spacing w:line="360" w:lineRule="auto"/>
              <w:jc w:val="center"/>
              <w:rPr>
                <w:rFonts w:ascii="Book Antiqua" w:hAnsi="Book Antiqua"/>
                <w:lang w:val="en-US"/>
              </w:rPr>
            </w:pPr>
            <w:r w:rsidRPr="003B4628">
              <w:rPr>
                <w:rFonts w:ascii="Book Antiqua" w:hAnsi="Book Antiqua"/>
                <w:lang w:val="en-US"/>
              </w:rPr>
              <w:t>HBV and/or HCV cirrhotics</w:t>
            </w:r>
          </w:p>
          <w:p w:rsidR="00D81AD8" w:rsidRPr="003B4628" w:rsidRDefault="00D81AD8" w:rsidP="00C22859">
            <w:pPr>
              <w:spacing w:line="360" w:lineRule="auto"/>
              <w:jc w:val="center"/>
              <w:rPr>
                <w:rFonts w:ascii="Book Antiqua" w:hAnsi="Book Antiqua"/>
                <w:lang w:val="en-US"/>
              </w:rPr>
            </w:pPr>
            <w:r w:rsidRPr="003B4628">
              <w:rPr>
                <w:rFonts w:ascii="Book Antiqua" w:hAnsi="Book Antiqua"/>
                <w:lang w:val="en-US"/>
              </w:rPr>
              <w:t>Fourth stage PBC</w:t>
            </w:r>
          </w:p>
          <w:p w:rsidR="00D81AD8" w:rsidRPr="003B4628" w:rsidRDefault="00D81AD8" w:rsidP="00C22859">
            <w:pPr>
              <w:spacing w:line="360" w:lineRule="auto"/>
              <w:jc w:val="center"/>
              <w:rPr>
                <w:rFonts w:ascii="Book Antiqua" w:hAnsi="Book Antiqua"/>
                <w:lang w:val="en-US"/>
              </w:rPr>
            </w:pPr>
            <w:r w:rsidRPr="003B4628">
              <w:rPr>
                <w:rFonts w:ascii="Book Antiqua" w:hAnsi="Book Antiqua"/>
                <w:lang w:val="en-US"/>
              </w:rPr>
              <w:sym w:font="Symbol" w:char="F061"/>
            </w:r>
            <w:r w:rsidR="00316778" w:rsidRPr="003B4628">
              <w:rPr>
                <w:rFonts w:ascii="Book Antiqua" w:hAnsi="Book Antiqua"/>
                <w:lang w:val="en-US"/>
              </w:rPr>
              <w:t>1-</w:t>
            </w:r>
            <w:r w:rsidRPr="003B4628">
              <w:rPr>
                <w:rFonts w:ascii="Book Antiqua" w:hAnsi="Book Antiqua"/>
                <w:lang w:val="en-US"/>
              </w:rPr>
              <w:t>antitrypsin deficit</w:t>
            </w:r>
          </w:p>
          <w:p w:rsidR="00D81AD8" w:rsidRPr="003B4628" w:rsidRDefault="00D81AD8" w:rsidP="00C22859">
            <w:pPr>
              <w:spacing w:line="360" w:lineRule="auto"/>
              <w:jc w:val="center"/>
              <w:rPr>
                <w:rFonts w:ascii="Book Antiqua" w:hAnsi="Book Antiqua"/>
                <w:lang w:val="en-US"/>
              </w:rPr>
            </w:pPr>
            <w:r w:rsidRPr="003B4628">
              <w:rPr>
                <w:rFonts w:ascii="Book Antiqua" w:hAnsi="Book Antiqua"/>
                <w:lang w:val="en-US"/>
              </w:rPr>
              <w:t>Autoimmune hepatitis</w:t>
            </w:r>
          </w:p>
          <w:p w:rsidR="00D81AD8" w:rsidRPr="003B4628" w:rsidRDefault="00C22859" w:rsidP="00C22859">
            <w:pPr>
              <w:spacing w:line="360" w:lineRule="auto"/>
              <w:jc w:val="center"/>
              <w:rPr>
                <w:rFonts w:ascii="Book Antiqua" w:eastAsia="宋体" w:hAnsi="Book Antiqua"/>
                <w:lang w:val="en-US" w:eastAsia="zh-CN"/>
              </w:rPr>
            </w:pPr>
            <w:r w:rsidRPr="003B4628">
              <w:rPr>
                <w:rFonts w:ascii="Book Antiqua" w:hAnsi="Book Antiqua"/>
                <w:lang w:val="en-US"/>
              </w:rPr>
              <w:t>NASH</w:t>
            </w:r>
          </w:p>
        </w:tc>
      </w:tr>
      <w:tr w:rsidR="00D81AD8" w:rsidRPr="003B4628" w:rsidTr="00C22859">
        <w:tc>
          <w:tcPr>
            <w:tcW w:w="3257" w:type="dxa"/>
          </w:tcPr>
          <w:p w:rsidR="00D81AD8" w:rsidRPr="003B4628" w:rsidRDefault="00D81AD8" w:rsidP="00C22859">
            <w:pPr>
              <w:spacing w:line="360" w:lineRule="auto"/>
              <w:rPr>
                <w:rFonts w:ascii="Book Antiqua" w:hAnsi="Book Antiqua"/>
                <w:lang w:val="en-US"/>
              </w:rPr>
            </w:pPr>
            <w:r w:rsidRPr="003B4628">
              <w:rPr>
                <w:rFonts w:ascii="Book Antiqua" w:hAnsi="Book Antiqua"/>
                <w:lang w:val="en-US"/>
              </w:rPr>
              <w:t>JSH, 2011</w:t>
            </w:r>
          </w:p>
        </w:tc>
        <w:tc>
          <w:tcPr>
            <w:tcW w:w="3257" w:type="dxa"/>
          </w:tcPr>
          <w:p w:rsidR="00D81AD8" w:rsidRPr="003B4628" w:rsidRDefault="00D81AD8" w:rsidP="00C22859">
            <w:pPr>
              <w:spacing w:line="360" w:lineRule="auto"/>
              <w:jc w:val="center"/>
              <w:rPr>
                <w:rFonts w:ascii="Book Antiqua" w:hAnsi="Book Antiqua"/>
                <w:lang w:val="en-US"/>
              </w:rPr>
            </w:pPr>
            <w:r w:rsidRPr="003B4628">
              <w:rPr>
                <w:rFonts w:ascii="Book Antiqua" w:hAnsi="Book Antiqua"/>
                <w:lang w:val="en-US"/>
              </w:rPr>
              <w:t>HBV and HCV Chronic Hepatitis</w:t>
            </w:r>
          </w:p>
        </w:tc>
        <w:tc>
          <w:tcPr>
            <w:tcW w:w="3258" w:type="dxa"/>
          </w:tcPr>
          <w:p w:rsidR="00D81AD8" w:rsidRPr="003B4628" w:rsidRDefault="00D81AD8" w:rsidP="00C22859">
            <w:pPr>
              <w:spacing w:line="360" w:lineRule="auto"/>
              <w:jc w:val="center"/>
              <w:rPr>
                <w:rFonts w:ascii="Book Antiqua" w:hAnsi="Book Antiqua"/>
                <w:lang w:val="en-US"/>
              </w:rPr>
            </w:pPr>
            <w:r w:rsidRPr="003B4628">
              <w:rPr>
                <w:rFonts w:ascii="Book Antiqua" w:hAnsi="Book Antiqua"/>
                <w:lang w:val="en-US"/>
              </w:rPr>
              <w:t>Non viral cirrhosis</w:t>
            </w:r>
          </w:p>
          <w:p w:rsidR="00D81AD8" w:rsidRPr="003B4628" w:rsidRDefault="00D81AD8" w:rsidP="00C22859">
            <w:pPr>
              <w:spacing w:line="360" w:lineRule="auto"/>
              <w:jc w:val="center"/>
              <w:rPr>
                <w:rFonts w:ascii="Book Antiqua" w:hAnsi="Book Antiqua"/>
                <w:lang w:val="en-US"/>
              </w:rPr>
            </w:pPr>
            <w:r w:rsidRPr="003B4628">
              <w:rPr>
                <w:rFonts w:ascii="Book Antiqua" w:hAnsi="Book Antiqua"/>
                <w:lang w:val="en-US"/>
              </w:rPr>
              <w:t>HBV and HCV cirrhosis</w:t>
            </w:r>
          </w:p>
        </w:tc>
      </w:tr>
      <w:tr w:rsidR="00D81AD8" w:rsidRPr="003B4628" w:rsidTr="00C22859">
        <w:tc>
          <w:tcPr>
            <w:tcW w:w="3257" w:type="dxa"/>
          </w:tcPr>
          <w:p w:rsidR="00D81AD8" w:rsidRPr="003B4628" w:rsidRDefault="00D81AD8" w:rsidP="00C22859">
            <w:pPr>
              <w:spacing w:line="360" w:lineRule="auto"/>
              <w:rPr>
                <w:rFonts w:ascii="Book Antiqua" w:hAnsi="Book Antiqua"/>
                <w:lang w:val="en-US"/>
              </w:rPr>
            </w:pPr>
            <w:r w:rsidRPr="003B4628">
              <w:rPr>
                <w:rFonts w:ascii="Book Antiqua" w:hAnsi="Book Antiqua"/>
                <w:lang w:val="en-US"/>
              </w:rPr>
              <w:t>EASL, 2012</w:t>
            </w:r>
          </w:p>
        </w:tc>
        <w:tc>
          <w:tcPr>
            <w:tcW w:w="3257" w:type="dxa"/>
          </w:tcPr>
          <w:p w:rsidR="00D81AD8" w:rsidRPr="003B4628" w:rsidRDefault="00D81AD8" w:rsidP="00C22859">
            <w:pPr>
              <w:spacing w:line="360" w:lineRule="auto"/>
              <w:jc w:val="center"/>
              <w:rPr>
                <w:rFonts w:ascii="Book Antiqua" w:hAnsi="Book Antiqua"/>
                <w:lang w:val="en-US"/>
              </w:rPr>
            </w:pPr>
            <w:r w:rsidRPr="003B4628">
              <w:rPr>
                <w:rFonts w:ascii="Book Antiqua" w:hAnsi="Book Antiqua"/>
                <w:lang w:val="en-US"/>
              </w:rPr>
              <w:t>HBV + Active hepatitis</w:t>
            </w:r>
          </w:p>
          <w:p w:rsidR="00D81AD8" w:rsidRPr="003B4628" w:rsidRDefault="00D81AD8" w:rsidP="00C22859">
            <w:pPr>
              <w:spacing w:line="360" w:lineRule="auto"/>
              <w:jc w:val="center"/>
              <w:rPr>
                <w:rFonts w:ascii="Book Antiqua" w:hAnsi="Book Antiqua"/>
                <w:lang w:val="en-US"/>
              </w:rPr>
            </w:pPr>
            <w:r w:rsidRPr="003B4628">
              <w:rPr>
                <w:rFonts w:ascii="Book Antiqua" w:hAnsi="Book Antiqua"/>
                <w:lang w:val="en-US"/>
              </w:rPr>
              <w:t>HCV + hepatitis with advanced fibrosis F3 (Metavir)</w:t>
            </w:r>
          </w:p>
        </w:tc>
        <w:tc>
          <w:tcPr>
            <w:tcW w:w="3258" w:type="dxa"/>
          </w:tcPr>
          <w:p w:rsidR="00D81AD8" w:rsidRPr="003B4628" w:rsidRDefault="00D81AD8" w:rsidP="00C22859">
            <w:pPr>
              <w:spacing w:line="360" w:lineRule="auto"/>
              <w:jc w:val="center"/>
              <w:rPr>
                <w:rFonts w:ascii="Book Antiqua" w:hAnsi="Book Antiqua"/>
                <w:lang w:val="en-US"/>
              </w:rPr>
            </w:pPr>
            <w:r w:rsidRPr="003B4628">
              <w:rPr>
                <w:rFonts w:ascii="Book Antiqua" w:hAnsi="Book Antiqua"/>
                <w:lang w:val="en-US"/>
              </w:rPr>
              <w:t>Child A and B cirrhosis</w:t>
            </w:r>
          </w:p>
          <w:p w:rsidR="00D81AD8" w:rsidRPr="003B4628" w:rsidRDefault="00D81AD8" w:rsidP="00C22859">
            <w:pPr>
              <w:spacing w:line="360" w:lineRule="auto"/>
              <w:jc w:val="center"/>
              <w:rPr>
                <w:rFonts w:ascii="Book Antiqua" w:hAnsi="Book Antiqua"/>
                <w:lang w:val="en-US"/>
              </w:rPr>
            </w:pPr>
            <w:r w:rsidRPr="003B4628">
              <w:rPr>
                <w:rFonts w:ascii="Book Antiqua" w:hAnsi="Book Antiqua"/>
                <w:lang w:val="en-US"/>
              </w:rPr>
              <w:t>Child C cirrhosis with indication to liver transplantation</w:t>
            </w:r>
          </w:p>
        </w:tc>
      </w:tr>
    </w:tbl>
    <w:p w:rsidR="00D81AD8" w:rsidRPr="003922DD" w:rsidRDefault="00D81AD8" w:rsidP="004E692F">
      <w:pPr>
        <w:spacing w:line="360" w:lineRule="auto"/>
        <w:jc w:val="both"/>
        <w:rPr>
          <w:rFonts w:ascii="Book Antiqua" w:eastAsia="宋体" w:hAnsi="Book Antiqua"/>
          <w:lang w:val="en" w:eastAsia="zh-CN"/>
        </w:rPr>
      </w:pPr>
      <w:r w:rsidRPr="003B4628">
        <w:rPr>
          <w:rFonts w:ascii="Book Antiqua" w:hAnsi="Book Antiqua"/>
          <w:lang w:val="en-US"/>
        </w:rPr>
        <w:t>AASLD</w:t>
      </w:r>
      <w:r w:rsidR="00A75292" w:rsidRPr="003B4628">
        <w:rPr>
          <w:rFonts w:ascii="Book Antiqua" w:eastAsia="宋体" w:hAnsi="Book Antiqua" w:hint="eastAsia"/>
          <w:lang w:val="en-US" w:eastAsia="zh-CN"/>
        </w:rPr>
        <w:t xml:space="preserve">: </w:t>
      </w:r>
      <w:r w:rsidRPr="003B4628">
        <w:rPr>
          <w:rFonts w:ascii="Book Antiqua" w:hAnsi="Book Antiqua"/>
          <w:lang w:val="en-US"/>
        </w:rPr>
        <w:t>American Association for the Study of Liver Diseases</w:t>
      </w:r>
      <w:r w:rsidR="00A75292" w:rsidRPr="003B4628">
        <w:rPr>
          <w:rFonts w:ascii="Book Antiqua" w:hAnsi="Book Antiqua"/>
          <w:lang w:val="en-US"/>
        </w:rPr>
        <w:t>; JSH</w:t>
      </w:r>
      <w:r w:rsidR="00A75292" w:rsidRPr="003B4628">
        <w:rPr>
          <w:rFonts w:ascii="Book Antiqua" w:eastAsia="宋体" w:hAnsi="Book Antiqua" w:hint="eastAsia"/>
          <w:lang w:val="en-US" w:eastAsia="zh-CN"/>
        </w:rPr>
        <w:t xml:space="preserve">: </w:t>
      </w:r>
      <w:r w:rsidR="00A75292" w:rsidRPr="003B4628">
        <w:rPr>
          <w:rFonts w:ascii="Book Antiqua" w:hAnsi="Book Antiqua"/>
          <w:lang w:val="en-US"/>
        </w:rPr>
        <w:t>Japan Society of Hepatology</w:t>
      </w:r>
      <w:r w:rsidRPr="003B4628">
        <w:rPr>
          <w:rFonts w:ascii="Book Antiqua" w:hAnsi="Book Antiqua"/>
          <w:lang w:val="en-US"/>
        </w:rPr>
        <w:t>; EASL</w:t>
      </w:r>
      <w:r w:rsidR="00A75292" w:rsidRPr="003B4628">
        <w:rPr>
          <w:rFonts w:ascii="Book Antiqua" w:eastAsia="宋体" w:hAnsi="Book Antiqua" w:hint="eastAsia"/>
          <w:lang w:val="en-US" w:eastAsia="zh-CN"/>
        </w:rPr>
        <w:t xml:space="preserve">: </w:t>
      </w:r>
      <w:r w:rsidRPr="003B4628">
        <w:rPr>
          <w:rFonts w:ascii="Book Antiqua" w:hAnsi="Book Antiqua"/>
          <w:lang w:val="en-US"/>
        </w:rPr>
        <w:t>European Associa</w:t>
      </w:r>
      <w:r w:rsidR="00A75292" w:rsidRPr="003B4628">
        <w:rPr>
          <w:rFonts w:ascii="Book Antiqua" w:hAnsi="Book Antiqua"/>
          <w:lang w:val="en-US"/>
        </w:rPr>
        <w:t>tion for the Study of the Liver</w:t>
      </w:r>
      <w:r w:rsidRPr="003B4628">
        <w:rPr>
          <w:rFonts w:ascii="Book Antiqua" w:hAnsi="Book Antiqua"/>
          <w:lang w:val="en-US"/>
        </w:rPr>
        <w:t>; APASL</w:t>
      </w:r>
      <w:r w:rsidR="00A75292" w:rsidRPr="003B4628">
        <w:rPr>
          <w:rFonts w:ascii="Book Antiqua" w:eastAsia="宋体" w:hAnsi="Book Antiqua" w:hint="eastAsia"/>
          <w:lang w:val="en-US" w:eastAsia="zh-CN"/>
        </w:rPr>
        <w:t xml:space="preserve">: </w:t>
      </w:r>
      <w:r w:rsidRPr="003B4628">
        <w:rPr>
          <w:rFonts w:ascii="Book Antiqua" w:hAnsi="Book Antiqua"/>
          <w:lang w:val="en-US"/>
        </w:rPr>
        <w:t>Asian Pacific Associa</w:t>
      </w:r>
      <w:r w:rsidR="00A75292" w:rsidRPr="003B4628">
        <w:rPr>
          <w:rFonts w:ascii="Book Antiqua" w:hAnsi="Book Antiqua"/>
          <w:lang w:val="en-US"/>
        </w:rPr>
        <w:t>tion for the Study of the Liver</w:t>
      </w:r>
      <w:r w:rsidR="00C22859" w:rsidRPr="003B4628">
        <w:rPr>
          <w:rFonts w:ascii="Book Antiqua" w:eastAsia="宋体" w:hAnsi="Book Antiqua" w:hint="eastAsia"/>
          <w:lang w:val="en-US" w:eastAsia="zh-CN"/>
        </w:rPr>
        <w:t>;</w:t>
      </w:r>
      <w:r w:rsidR="00C22859" w:rsidRPr="003B4628">
        <w:rPr>
          <w:rFonts w:ascii="Book Antiqua" w:hAnsi="Book Antiqua"/>
          <w:lang w:val="en-US"/>
        </w:rPr>
        <w:t xml:space="preserve"> NASH</w:t>
      </w:r>
      <w:r w:rsidR="00C22859" w:rsidRPr="003B4628">
        <w:rPr>
          <w:rFonts w:ascii="Book Antiqua" w:eastAsia="宋体" w:hAnsi="Book Antiqua" w:hint="eastAsia"/>
          <w:lang w:val="en-US" w:eastAsia="zh-CN"/>
        </w:rPr>
        <w:t>:</w:t>
      </w:r>
      <w:r w:rsidR="00C22859" w:rsidRPr="003B4628">
        <w:rPr>
          <w:rFonts w:ascii="Book Antiqua" w:hAnsi="Book Antiqua"/>
          <w:lang w:val="en-US"/>
        </w:rPr>
        <w:t xml:space="preserve"> Non</w:t>
      </w:r>
      <w:r w:rsidR="00A336DA" w:rsidRPr="003B4628">
        <w:rPr>
          <w:rFonts w:ascii="Book Antiqua" w:eastAsia="宋体" w:hAnsi="Book Antiqua" w:hint="eastAsia"/>
          <w:lang w:val="en-US" w:eastAsia="zh-CN"/>
        </w:rPr>
        <w:t>-</w:t>
      </w:r>
      <w:r w:rsidR="00C22859" w:rsidRPr="003B4628">
        <w:rPr>
          <w:rFonts w:ascii="Book Antiqua" w:hAnsi="Book Antiqua"/>
          <w:lang w:val="en-US"/>
        </w:rPr>
        <w:t>alcoholic steato-hepatitis</w:t>
      </w:r>
      <w:r w:rsidR="00C22859" w:rsidRPr="003B4628">
        <w:rPr>
          <w:rFonts w:ascii="Book Antiqua" w:eastAsia="宋体" w:hAnsi="Book Antiqua" w:hint="eastAsia"/>
          <w:lang w:val="en-US" w:eastAsia="zh-CN"/>
        </w:rPr>
        <w:t xml:space="preserve">; </w:t>
      </w:r>
      <w:r w:rsidR="00C22859" w:rsidRPr="003B4628">
        <w:rPr>
          <w:rFonts w:ascii="Book Antiqua" w:hAnsi="Book Antiqua"/>
          <w:lang w:val="en-US"/>
        </w:rPr>
        <w:t>HBV</w:t>
      </w:r>
      <w:r w:rsidR="00C22859" w:rsidRPr="003B4628">
        <w:rPr>
          <w:rFonts w:ascii="Book Antiqua" w:eastAsia="宋体" w:hAnsi="Book Antiqua" w:hint="eastAsia"/>
          <w:lang w:val="en-US" w:eastAsia="zh-CN"/>
        </w:rPr>
        <w:t xml:space="preserve">: </w:t>
      </w:r>
      <w:r w:rsidR="00C22859" w:rsidRPr="003B4628">
        <w:rPr>
          <w:rFonts w:ascii="Book Antiqua" w:hAnsi="Book Antiqua"/>
          <w:lang w:val="en-US"/>
        </w:rPr>
        <w:t>Hepatitis B virus</w:t>
      </w:r>
      <w:r w:rsidR="00C22859" w:rsidRPr="003B4628">
        <w:rPr>
          <w:rFonts w:ascii="Book Antiqua" w:eastAsia="宋体" w:hAnsi="Book Antiqua" w:hint="eastAsia"/>
          <w:lang w:val="en-US" w:eastAsia="zh-CN"/>
        </w:rPr>
        <w:t xml:space="preserve">; HCV: </w:t>
      </w:r>
      <w:r w:rsidR="00C22859" w:rsidRPr="003B4628">
        <w:rPr>
          <w:rFonts w:ascii="Book Antiqua" w:hAnsi="Book Antiqua"/>
          <w:lang w:val="en-US"/>
        </w:rPr>
        <w:t>Hepatitis C virus</w:t>
      </w:r>
      <w:r w:rsidR="00C22859" w:rsidRPr="003B4628">
        <w:rPr>
          <w:rFonts w:ascii="Book Antiqua" w:eastAsia="宋体" w:hAnsi="Book Antiqua" w:hint="eastAsia"/>
          <w:lang w:val="en-US" w:eastAsia="zh-CN"/>
        </w:rPr>
        <w:t>; HCC:</w:t>
      </w:r>
      <w:r w:rsidR="00C22859" w:rsidRPr="003B4628">
        <w:rPr>
          <w:rFonts w:ascii="Book Antiqua" w:hAnsi="Book Antiqua"/>
          <w:lang w:val="en-US"/>
        </w:rPr>
        <w:t xml:space="preserve"> Hepatocellular carcinoma</w:t>
      </w:r>
      <w:r w:rsidR="00A336DA" w:rsidRPr="003B4628">
        <w:rPr>
          <w:rFonts w:ascii="Book Antiqua" w:eastAsia="宋体" w:hAnsi="Book Antiqua" w:hint="eastAsia"/>
          <w:lang w:val="en-US" w:eastAsia="zh-CN"/>
        </w:rPr>
        <w:t xml:space="preserve">; PBC: </w:t>
      </w:r>
      <w:r w:rsidR="00A336DA" w:rsidRPr="003B4628">
        <w:rPr>
          <w:rFonts w:ascii="Book Antiqua" w:eastAsia="宋体" w:hAnsi="Book Antiqua"/>
          <w:lang w:val="en-US" w:eastAsia="zh-CN"/>
        </w:rPr>
        <w:t>Primary biliary cirrhosis</w:t>
      </w:r>
      <w:r w:rsidR="00A336DA" w:rsidRPr="003B4628">
        <w:rPr>
          <w:rFonts w:ascii="Book Antiqua" w:eastAsia="宋体" w:hAnsi="Book Antiqua" w:hint="eastAsia"/>
          <w:lang w:val="en-US" w:eastAsia="zh-CN"/>
        </w:rPr>
        <w:t>.</w:t>
      </w:r>
    </w:p>
    <w:p w:rsidR="00D81AD8" w:rsidRPr="003922DD" w:rsidRDefault="00D81AD8" w:rsidP="004E692F">
      <w:pPr>
        <w:spacing w:line="360" w:lineRule="auto"/>
        <w:jc w:val="both"/>
        <w:rPr>
          <w:rFonts w:ascii="Book Antiqua" w:hAnsi="Book Antiqua"/>
          <w:lang w:val="en-US"/>
        </w:rPr>
      </w:pPr>
    </w:p>
    <w:p w:rsidR="00D81AD8" w:rsidRPr="003922DD" w:rsidRDefault="00D81AD8" w:rsidP="004E692F">
      <w:pPr>
        <w:spacing w:line="360" w:lineRule="auto"/>
        <w:jc w:val="both"/>
        <w:rPr>
          <w:rFonts w:ascii="Book Antiqua" w:hAnsi="Book Antiqua"/>
          <w:lang w:val="en-US"/>
        </w:rPr>
      </w:pPr>
    </w:p>
    <w:p w:rsidR="00D81AD8" w:rsidRPr="003922DD" w:rsidRDefault="00D81AD8" w:rsidP="004E692F">
      <w:pPr>
        <w:spacing w:line="360" w:lineRule="auto"/>
        <w:jc w:val="both"/>
        <w:rPr>
          <w:rFonts w:ascii="Book Antiqua" w:hAnsi="Book Antiqua"/>
          <w:lang w:val="en-US"/>
        </w:rPr>
      </w:pPr>
    </w:p>
    <w:p w:rsidR="00D81AD8" w:rsidRPr="003922DD" w:rsidRDefault="00D81AD8" w:rsidP="004E692F">
      <w:pPr>
        <w:spacing w:line="360" w:lineRule="auto"/>
        <w:jc w:val="both"/>
        <w:rPr>
          <w:rFonts w:ascii="Book Antiqua" w:hAnsi="Book Antiqua"/>
          <w:lang w:val="en-US"/>
        </w:rPr>
      </w:pPr>
    </w:p>
    <w:p w:rsidR="00D81AD8" w:rsidRPr="003922DD" w:rsidRDefault="00D81AD8" w:rsidP="004E692F">
      <w:pPr>
        <w:spacing w:line="360" w:lineRule="auto"/>
        <w:jc w:val="both"/>
        <w:rPr>
          <w:rFonts w:ascii="Book Antiqua" w:hAnsi="Book Antiqua"/>
          <w:lang w:val="en-US"/>
        </w:rPr>
      </w:pPr>
    </w:p>
    <w:p w:rsidR="00D50CCB" w:rsidRPr="003922DD" w:rsidRDefault="00D50CCB" w:rsidP="004E692F">
      <w:pPr>
        <w:spacing w:line="360" w:lineRule="auto"/>
        <w:jc w:val="both"/>
        <w:rPr>
          <w:rFonts w:ascii="Book Antiqua" w:hAnsi="Book Antiqua"/>
          <w:lang w:val="en-US"/>
        </w:rPr>
      </w:pPr>
    </w:p>
    <w:p w:rsidR="00D50CCB" w:rsidRPr="003922DD" w:rsidRDefault="00D50CCB" w:rsidP="004E692F">
      <w:pPr>
        <w:spacing w:line="360" w:lineRule="auto"/>
        <w:jc w:val="both"/>
        <w:rPr>
          <w:rFonts w:ascii="Book Antiqua" w:hAnsi="Book Antiqua"/>
          <w:lang w:val="en-US"/>
        </w:rPr>
      </w:pPr>
    </w:p>
    <w:p w:rsidR="00D50CCB" w:rsidRPr="003922DD" w:rsidRDefault="00D50CCB" w:rsidP="004E692F">
      <w:pPr>
        <w:spacing w:line="360" w:lineRule="auto"/>
        <w:jc w:val="both"/>
        <w:rPr>
          <w:rFonts w:ascii="Book Antiqua" w:hAnsi="Book Antiqua"/>
          <w:lang w:val="en-US"/>
        </w:rPr>
      </w:pPr>
    </w:p>
    <w:p w:rsidR="00D50CCB" w:rsidRPr="003922DD" w:rsidRDefault="00D50CCB" w:rsidP="004E692F">
      <w:pPr>
        <w:spacing w:line="360" w:lineRule="auto"/>
        <w:jc w:val="both"/>
        <w:rPr>
          <w:rFonts w:ascii="Book Antiqua" w:hAnsi="Book Antiqua"/>
          <w:lang w:val="en-US"/>
        </w:rPr>
      </w:pPr>
    </w:p>
    <w:p w:rsidR="00D50CCB" w:rsidRPr="00074407" w:rsidRDefault="00D50CCB" w:rsidP="004E692F">
      <w:pPr>
        <w:spacing w:line="360" w:lineRule="auto"/>
        <w:jc w:val="both"/>
        <w:rPr>
          <w:rFonts w:ascii="Book Antiqua" w:eastAsia="宋体" w:hAnsi="Book Antiqua"/>
          <w:lang w:val="en-US" w:eastAsia="zh-CN"/>
        </w:rPr>
      </w:pPr>
    </w:p>
    <w:sectPr w:rsidR="00D50CCB" w:rsidRPr="00074407" w:rsidSect="005402CB">
      <w:footerReference w:type="even" r:id="rId16"/>
      <w:footerReference w:type="default" r:id="rId17"/>
      <w:pgSz w:w="11900" w:h="16840"/>
      <w:pgMar w:top="1418"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EE1" w:rsidRDefault="009E2EE1" w:rsidP="00384840">
      <w:r>
        <w:separator/>
      </w:r>
    </w:p>
  </w:endnote>
  <w:endnote w:type="continuationSeparator" w:id="0">
    <w:p w:rsidR="009E2EE1" w:rsidRDefault="009E2EE1" w:rsidP="0038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62" w:rsidRDefault="00FD5E62" w:rsidP="00177A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5E62" w:rsidRDefault="00FD5E62" w:rsidP="003848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62" w:rsidRDefault="00FD5E62" w:rsidP="00177A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63BE">
      <w:rPr>
        <w:rStyle w:val="PageNumber"/>
        <w:noProof/>
      </w:rPr>
      <w:t>45</w:t>
    </w:r>
    <w:r>
      <w:rPr>
        <w:rStyle w:val="PageNumber"/>
      </w:rPr>
      <w:fldChar w:fldCharType="end"/>
    </w:r>
  </w:p>
  <w:p w:rsidR="00FD5E62" w:rsidRDefault="00FD5E62" w:rsidP="003848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EE1" w:rsidRDefault="009E2EE1" w:rsidP="00384840">
      <w:r>
        <w:separator/>
      </w:r>
    </w:p>
  </w:footnote>
  <w:footnote w:type="continuationSeparator" w:id="0">
    <w:p w:rsidR="009E2EE1" w:rsidRDefault="009E2EE1" w:rsidP="003848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489DF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FE5D7A"/>
    <w:multiLevelType w:val="multilevel"/>
    <w:tmpl w:val="ABFE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B1B50"/>
    <w:multiLevelType w:val="hybridMultilevel"/>
    <w:tmpl w:val="355C7646"/>
    <w:lvl w:ilvl="0" w:tplc="9E5A7BA6">
      <w:start w:val="70"/>
      <w:numFmt w:val="decimal"/>
      <w:lvlText w:val="%1."/>
      <w:lvlJc w:val="left"/>
      <w:pPr>
        <w:ind w:left="1353" w:hanging="360"/>
      </w:pPr>
      <w:rPr>
        <w:rFonts w:cs="Times New Roman" w:hint="default"/>
        <w:color w:val="FF6600"/>
      </w:rPr>
    </w:lvl>
    <w:lvl w:ilvl="1" w:tplc="04100019" w:tentative="1">
      <w:start w:val="1"/>
      <w:numFmt w:val="lowerLetter"/>
      <w:lvlText w:val="%2."/>
      <w:lvlJc w:val="left"/>
      <w:pPr>
        <w:ind w:left="2073" w:hanging="360"/>
      </w:pPr>
      <w:rPr>
        <w:rFonts w:cs="Times New Roman"/>
      </w:rPr>
    </w:lvl>
    <w:lvl w:ilvl="2" w:tplc="0410001B" w:tentative="1">
      <w:start w:val="1"/>
      <w:numFmt w:val="lowerRoman"/>
      <w:lvlText w:val="%3."/>
      <w:lvlJc w:val="right"/>
      <w:pPr>
        <w:ind w:left="2793" w:hanging="180"/>
      </w:pPr>
      <w:rPr>
        <w:rFonts w:cs="Times New Roman"/>
      </w:rPr>
    </w:lvl>
    <w:lvl w:ilvl="3" w:tplc="0410000F" w:tentative="1">
      <w:start w:val="1"/>
      <w:numFmt w:val="decimal"/>
      <w:lvlText w:val="%4."/>
      <w:lvlJc w:val="left"/>
      <w:pPr>
        <w:ind w:left="3513" w:hanging="360"/>
      </w:pPr>
      <w:rPr>
        <w:rFonts w:cs="Times New Roman"/>
      </w:rPr>
    </w:lvl>
    <w:lvl w:ilvl="4" w:tplc="04100019" w:tentative="1">
      <w:start w:val="1"/>
      <w:numFmt w:val="lowerLetter"/>
      <w:lvlText w:val="%5."/>
      <w:lvlJc w:val="left"/>
      <w:pPr>
        <w:ind w:left="4233" w:hanging="360"/>
      </w:pPr>
      <w:rPr>
        <w:rFonts w:cs="Times New Roman"/>
      </w:rPr>
    </w:lvl>
    <w:lvl w:ilvl="5" w:tplc="0410001B" w:tentative="1">
      <w:start w:val="1"/>
      <w:numFmt w:val="lowerRoman"/>
      <w:lvlText w:val="%6."/>
      <w:lvlJc w:val="right"/>
      <w:pPr>
        <w:ind w:left="4953" w:hanging="180"/>
      </w:pPr>
      <w:rPr>
        <w:rFonts w:cs="Times New Roman"/>
      </w:rPr>
    </w:lvl>
    <w:lvl w:ilvl="6" w:tplc="0410000F" w:tentative="1">
      <w:start w:val="1"/>
      <w:numFmt w:val="decimal"/>
      <w:lvlText w:val="%7."/>
      <w:lvlJc w:val="left"/>
      <w:pPr>
        <w:ind w:left="5673" w:hanging="360"/>
      </w:pPr>
      <w:rPr>
        <w:rFonts w:cs="Times New Roman"/>
      </w:rPr>
    </w:lvl>
    <w:lvl w:ilvl="7" w:tplc="04100019" w:tentative="1">
      <w:start w:val="1"/>
      <w:numFmt w:val="lowerLetter"/>
      <w:lvlText w:val="%8."/>
      <w:lvlJc w:val="left"/>
      <w:pPr>
        <w:ind w:left="6393" w:hanging="360"/>
      </w:pPr>
      <w:rPr>
        <w:rFonts w:cs="Times New Roman"/>
      </w:rPr>
    </w:lvl>
    <w:lvl w:ilvl="8" w:tplc="0410001B" w:tentative="1">
      <w:start w:val="1"/>
      <w:numFmt w:val="lowerRoman"/>
      <w:lvlText w:val="%9."/>
      <w:lvlJc w:val="right"/>
      <w:pPr>
        <w:ind w:left="7113" w:hanging="180"/>
      </w:pPr>
      <w:rPr>
        <w:rFonts w:cs="Times New Roman"/>
      </w:rPr>
    </w:lvl>
  </w:abstractNum>
  <w:abstractNum w:abstractNumId="3">
    <w:nsid w:val="2F4E7E95"/>
    <w:multiLevelType w:val="hybridMultilevel"/>
    <w:tmpl w:val="62E69994"/>
    <w:lvl w:ilvl="0" w:tplc="0410000F">
      <w:start w:val="1"/>
      <w:numFmt w:val="decimal"/>
      <w:lvlText w:val="%1."/>
      <w:lvlJc w:val="left"/>
      <w:pPr>
        <w:ind w:left="1635"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AF04572"/>
    <w:multiLevelType w:val="hybridMultilevel"/>
    <w:tmpl w:val="ED3CA5E8"/>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DDE06DF"/>
    <w:multiLevelType w:val="hybridMultilevel"/>
    <w:tmpl w:val="89AE6230"/>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2776D"/>
    <w:multiLevelType w:val="hybridMultilevel"/>
    <w:tmpl w:val="D134534E"/>
    <w:lvl w:ilvl="0" w:tplc="C0A045D0">
      <w:start w:val="1"/>
      <w:numFmt w:val="decimal"/>
      <w:lvlText w:val="%1"/>
      <w:lvlJc w:val="left"/>
      <w:pPr>
        <w:ind w:left="1635" w:hanging="360"/>
      </w:pPr>
      <w:rPr>
        <w:rFonts w:hint="eastAsia"/>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6B1B41E3"/>
    <w:multiLevelType w:val="multilevel"/>
    <w:tmpl w:val="D6CE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033E99"/>
    <w:multiLevelType w:val="hybridMultilevel"/>
    <w:tmpl w:val="62E69994"/>
    <w:lvl w:ilvl="0" w:tplc="0410000F">
      <w:start w:val="1"/>
      <w:numFmt w:val="decimal"/>
      <w:lvlText w:val="%1."/>
      <w:lvlJc w:val="left"/>
      <w:pPr>
        <w:ind w:left="1353"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DA56955"/>
    <w:multiLevelType w:val="hybridMultilevel"/>
    <w:tmpl w:val="62E69994"/>
    <w:lvl w:ilvl="0" w:tplc="0410000F">
      <w:start w:val="1"/>
      <w:numFmt w:val="decimal"/>
      <w:lvlText w:val="%1."/>
      <w:lvlJc w:val="left"/>
      <w:pPr>
        <w:ind w:left="1353"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3"/>
  </w:num>
  <w:num w:numId="4">
    <w:abstractNumId w:val="4"/>
  </w:num>
  <w:num w:numId="5">
    <w:abstractNumId w:val="0"/>
  </w:num>
  <w:num w:numId="6">
    <w:abstractNumId w:val="2"/>
  </w:num>
  <w:num w:numId="7">
    <w:abstractNumId w:val="8"/>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activeWritingStyle w:appName="MSWord" w:lang="en-US" w:vendorID="64" w:dllVersion="131078" w:nlCheck="1" w:checkStyle="1"/>
  <w:activeWritingStyle w:appName="MSWord" w:lang="zh-CN" w:vendorID="64" w:dllVersion="131077" w:nlCheck="1" w:checkStyle="1"/>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0B"/>
    <w:rsid w:val="00001A79"/>
    <w:rsid w:val="00001AE3"/>
    <w:rsid w:val="000143C8"/>
    <w:rsid w:val="00016563"/>
    <w:rsid w:val="00024903"/>
    <w:rsid w:val="00026897"/>
    <w:rsid w:val="000277EC"/>
    <w:rsid w:val="00027965"/>
    <w:rsid w:val="0003005F"/>
    <w:rsid w:val="0003092C"/>
    <w:rsid w:val="00031647"/>
    <w:rsid w:val="00031B95"/>
    <w:rsid w:val="00032F49"/>
    <w:rsid w:val="00051041"/>
    <w:rsid w:val="00061765"/>
    <w:rsid w:val="00062086"/>
    <w:rsid w:val="00070A01"/>
    <w:rsid w:val="00074407"/>
    <w:rsid w:val="000755F4"/>
    <w:rsid w:val="00075A70"/>
    <w:rsid w:val="000805C1"/>
    <w:rsid w:val="00093BEF"/>
    <w:rsid w:val="0009420B"/>
    <w:rsid w:val="00096C4A"/>
    <w:rsid w:val="000B3670"/>
    <w:rsid w:val="000B758D"/>
    <w:rsid w:val="000C4AE8"/>
    <w:rsid w:val="000C7EDE"/>
    <w:rsid w:val="000E5368"/>
    <w:rsid w:val="000E70B8"/>
    <w:rsid w:val="000F09E4"/>
    <w:rsid w:val="000F0C18"/>
    <w:rsid w:val="000F362F"/>
    <w:rsid w:val="000F3670"/>
    <w:rsid w:val="000F4FC7"/>
    <w:rsid w:val="000F6AF7"/>
    <w:rsid w:val="001013D5"/>
    <w:rsid w:val="00103790"/>
    <w:rsid w:val="00104217"/>
    <w:rsid w:val="00104EF9"/>
    <w:rsid w:val="001120CE"/>
    <w:rsid w:val="0011406F"/>
    <w:rsid w:val="00120C7D"/>
    <w:rsid w:val="0012147A"/>
    <w:rsid w:val="0012192A"/>
    <w:rsid w:val="00123650"/>
    <w:rsid w:val="001358B5"/>
    <w:rsid w:val="001379EA"/>
    <w:rsid w:val="00153CFF"/>
    <w:rsid w:val="00160CDE"/>
    <w:rsid w:val="00161CD2"/>
    <w:rsid w:val="00162034"/>
    <w:rsid w:val="0016391B"/>
    <w:rsid w:val="00163D17"/>
    <w:rsid w:val="00164571"/>
    <w:rsid w:val="00165572"/>
    <w:rsid w:val="00167104"/>
    <w:rsid w:val="00167E32"/>
    <w:rsid w:val="001753FB"/>
    <w:rsid w:val="00175AFA"/>
    <w:rsid w:val="00177A88"/>
    <w:rsid w:val="001821B5"/>
    <w:rsid w:val="00184133"/>
    <w:rsid w:val="00185B12"/>
    <w:rsid w:val="001915F1"/>
    <w:rsid w:val="00192713"/>
    <w:rsid w:val="001931B0"/>
    <w:rsid w:val="001A5C8F"/>
    <w:rsid w:val="001A655A"/>
    <w:rsid w:val="001B0947"/>
    <w:rsid w:val="001B0F61"/>
    <w:rsid w:val="001B28AA"/>
    <w:rsid w:val="001B2F7C"/>
    <w:rsid w:val="001C261A"/>
    <w:rsid w:val="001C45B8"/>
    <w:rsid w:val="001C6352"/>
    <w:rsid w:val="001C6E06"/>
    <w:rsid w:val="001D159E"/>
    <w:rsid w:val="001D3CB7"/>
    <w:rsid w:val="001E1031"/>
    <w:rsid w:val="001E4E60"/>
    <w:rsid w:val="001E6376"/>
    <w:rsid w:val="001F7BA2"/>
    <w:rsid w:val="00200A70"/>
    <w:rsid w:val="00200F3E"/>
    <w:rsid w:val="00206F81"/>
    <w:rsid w:val="00210DB1"/>
    <w:rsid w:val="00210F08"/>
    <w:rsid w:val="0021180F"/>
    <w:rsid w:val="00214837"/>
    <w:rsid w:val="00217A8D"/>
    <w:rsid w:val="002339D0"/>
    <w:rsid w:val="002343F0"/>
    <w:rsid w:val="00234F8F"/>
    <w:rsid w:val="00235E88"/>
    <w:rsid w:val="00235FD6"/>
    <w:rsid w:val="00236AD2"/>
    <w:rsid w:val="002373FD"/>
    <w:rsid w:val="0023777A"/>
    <w:rsid w:val="0024135E"/>
    <w:rsid w:val="002418F9"/>
    <w:rsid w:val="002431B3"/>
    <w:rsid w:val="002433A2"/>
    <w:rsid w:val="00251A93"/>
    <w:rsid w:val="00256745"/>
    <w:rsid w:val="0026139E"/>
    <w:rsid w:val="002717C3"/>
    <w:rsid w:val="00282B77"/>
    <w:rsid w:val="00287245"/>
    <w:rsid w:val="00291EA3"/>
    <w:rsid w:val="00294E07"/>
    <w:rsid w:val="0029714D"/>
    <w:rsid w:val="002A2B8B"/>
    <w:rsid w:val="002A2E36"/>
    <w:rsid w:val="002B4B2D"/>
    <w:rsid w:val="002B5D32"/>
    <w:rsid w:val="002B7853"/>
    <w:rsid w:val="002B7EA0"/>
    <w:rsid w:val="002C381C"/>
    <w:rsid w:val="002C50F5"/>
    <w:rsid w:val="002C555E"/>
    <w:rsid w:val="002E056A"/>
    <w:rsid w:val="002E0FE4"/>
    <w:rsid w:val="002E10BE"/>
    <w:rsid w:val="002E2891"/>
    <w:rsid w:val="002E39AA"/>
    <w:rsid w:val="002F4E29"/>
    <w:rsid w:val="002F4F94"/>
    <w:rsid w:val="00300D1F"/>
    <w:rsid w:val="003032C3"/>
    <w:rsid w:val="003038C4"/>
    <w:rsid w:val="00306281"/>
    <w:rsid w:val="00310C44"/>
    <w:rsid w:val="0031310C"/>
    <w:rsid w:val="003152E5"/>
    <w:rsid w:val="003163BE"/>
    <w:rsid w:val="00316778"/>
    <w:rsid w:val="0032683C"/>
    <w:rsid w:val="003317A5"/>
    <w:rsid w:val="003355C9"/>
    <w:rsid w:val="00341AF6"/>
    <w:rsid w:val="00343A82"/>
    <w:rsid w:val="003506B0"/>
    <w:rsid w:val="0035519F"/>
    <w:rsid w:val="00355F28"/>
    <w:rsid w:val="00356569"/>
    <w:rsid w:val="00357C51"/>
    <w:rsid w:val="00360420"/>
    <w:rsid w:val="00367D51"/>
    <w:rsid w:val="00371C4E"/>
    <w:rsid w:val="00372B47"/>
    <w:rsid w:val="0037580D"/>
    <w:rsid w:val="00376F71"/>
    <w:rsid w:val="00377356"/>
    <w:rsid w:val="00380B20"/>
    <w:rsid w:val="0038374C"/>
    <w:rsid w:val="0038466A"/>
    <w:rsid w:val="00384840"/>
    <w:rsid w:val="00390DB0"/>
    <w:rsid w:val="003922DD"/>
    <w:rsid w:val="00394DC7"/>
    <w:rsid w:val="003951AD"/>
    <w:rsid w:val="003A1155"/>
    <w:rsid w:val="003A15FD"/>
    <w:rsid w:val="003A5160"/>
    <w:rsid w:val="003B1482"/>
    <w:rsid w:val="003B2089"/>
    <w:rsid w:val="003B2262"/>
    <w:rsid w:val="003B4628"/>
    <w:rsid w:val="003B67C1"/>
    <w:rsid w:val="003C2DDF"/>
    <w:rsid w:val="003C4F3A"/>
    <w:rsid w:val="003C5B27"/>
    <w:rsid w:val="003D238E"/>
    <w:rsid w:val="003D4065"/>
    <w:rsid w:val="003E1560"/>
    <w:rsid w:val="003E6FFE"/>
    <w:rsid w:val="00401935"/>
    <w:rsid w:val="00403D4E"/>
    <w:rsid w:val="00405C02"/>
    <w:rsid w:val="00406316"/>
    <w:rsid w:val="00407F7B"/>
    <w:rsid w:val="00415951"/>
    <w:rsid w:val="004218ED"/>
    <w:rsid w:val="00430060"/>
    <w:rsid w:val="004303CF"/>
    <w:rsid w:val="00432F21"/>
    <w:rsid w:val="004374A9"/>
    <w:rsid w:val="00444A63"/>
    <w:rsid w:val="00451C67"/>
    <w:rsid w:val="004557E9"/>
    <w:rsid w:val="00455B01"/>
    <w:rsid w:val="00455B3B"/>
    <w:rsid w:val="00466CF9"/>
    <w:rsid w:val="004704C7"/>
    <w:rsid w:val="00470BD6"/>
    <w:rsid w:val="00471744"/>
    <w:rsid w:val="00472C60"/>
    <w:rsid w:val="004807C5"/>
    <w:rsid w:val="004846E6"/>
    <w:rsid w:val="00484C9D"/>
    <w:rsid w:val="00485E79"/>
    <w:rsid w:val="004A7BD8"/>
    <w:rsid w:val="004B0AD8"/>
    <w:rsid w:val="004B46CB"/>
    <w:rsid w:val="004C1A3A"/>
    <w:rsid w:val="004C4CFE"/>
    <w:rsid w:val="004C5B38"/>
    <w:rsid w:val="004D2E36"/>
    <w:rsid w:val="004D2EE5"/>
    <w:rsid w:val="004D6796"/>
    <w:rsid w:val="004D6BAD"/>
    <w:rsid w:val="004E2C47"/>
    <w:rsid w:val="004E42BD"/>
    <w:rsid w:val="004E48F7"/>
    <w:rsid w:val="004E692F"/>
    <w:rsid w:val="004F1CF4"/>
    <w:rsid w:val="004F5DC2"/>
    <w:rsid w:val="0050369C"/>
    <w:rsid w:val="00503969"/>
    <w:rsid w:val="005050C1"/>
    <w:rsid w:val="00505BBD"/>
    <w:rsid w:val="00507A6D"/>
    <w:rsid w:val="00516A6A"/>
    <w:rsid w:val="00520327"/>
    <w:rsid w:val="00527728"/>
    <w:rsid w:val="00527A29"/>
    <w:rsid w:val="00527ACB"/>
    <w:rsid w:val="00533282"/>
    <w:rsid w:val="005357F4"/>
    <w:rsid w:val="005363C4"/>
    <w:rsid w:val="00537ED9"/>
    <w:rsid w:val="005402CB"/>
    <w:rsid w:val="005507F9"/>
    <w:rsid w:val="00551E27"/>
    <w:rsid w:val="00553CBF"/>
    <w:rsid w:val="00555957"/>
    <w:rsid w:val="00555A23"/>
    <w:rsid w:val="00556589"/>
    <w:rsid w:val="005620DE"/>
    <w:rsid w:val="00564A7F"/>
    <w:rsid w:val="0057326C"/>
    <w:rsid w:val="0057374F"/>
    <w:rsid w:val="00581D20"/>
    <w:rsid w:val="0058356A"/>
    <w:rsid w:val="00587BDD"/>
    <w:rsid w:val="00592C37"/>
    <w:rsid w:val="00592F0A"/>
    <w:rsid w:val="005A0B54"/>
    <w:rsid w:val="005A2AD1"/>
    <w:rsid w:val="005A3D73"/>
    <w:rsid w:val="005A7831"/>
    <w:rsid w:val="005B14E7"/>
    <w:rsid w:val="005B2066"/>
    <w:rsid w:val="005B63B1"/>
    <w:rsid w:val="005C5703"/>
    <w:rsid w:val="005D43A9"/>
    <w:rsid w:val="005D6416"/>
    <w:rsid w:val="005E2BC6"/>
    <w:rsid w:val="005E6CD4"/>
    <w:rsid w:val="005E7289"/>
    <w:rsid w:val="005F040F"/>
    <w:rsid w:val="005F4FF3"/>
    <w:rsid w:val="005F5CF9"/>
    <w:rsid w:val="005F749A"/>
    <w:rsid w:val="005F75D0"/>
    <w:rsid w:val="0060213E"/>
    <w:rsid w:val="00604FCF"/>
    <w:rsid w:val="00605230"/>
    <w:rsid w:val="00606613"/>
    <w:rsid w:val="006103F7"/>
    <w:rsid w:val="00611133"/>
    <w:rsid w:val="00612671"/>
    <w:rsid w:val="006231B4"/>
    <w:rsid w:val="00632E78"/>
    <w:rsid w:val="00632FD0"/>
    <w:rsid w:val="006333C0"/>
    <w:rsid w:val="00635E30"/>
    <w:rsid w:val="00636E83"/>
    <w:rsid w:val="006515C8"/>
    <w:rsid w:val="00652DD1"/>
    <w:rsid w:val="0065560E"/>
    <w:rsid w:val="00655ACA"/>
    <w:rsid w:val="006607D3"/>
    <w:rsid w:val="00660FC9"/>
    <w:rsid w:val="00661535"/>
    <w:rsid w:val="0066201A"/>
    <w:rsid w:val="006621CE"/>
    <w:rsid w:val="00667F31"/>
    <w:rsid w:val="006718B0"/>
    <w:rsid w:val="006727BB"/>
    <w:rsid w:val="0068034C"/>
    <w:rsid w:val="006810EC"/>
    <w:rsid w:val="006B782C"/>
    <w:rsid w:val="006C1F33"/>
    <w:rsid w:val="006C5665"/>
    <w:rsid w:val="006C56CF"/>
    <w:rsid w:val="006D098A"/>
    <w:rsid w:val="006D11E1"/>
    <w:rsid w:val="006D37B1"/>
    <w:rsid w:val="006D5C70"/>
    <w:rsid w:val="006D6197"/>
    <w:rsid w:val="006E226A"/>
    <w:rsid w:val="006E4F07"/>
    <w:rsid w:val="006F1066"/>
    <w:rsid w:val="006F1A35"/>
    <w:rsid w:val="006F792B"/>
    <w:rsid w:val="00700CBB"/>
    <w:rsid w:val="007041C4"/>
    <w:rsid w:val="007066BB"/>
    <w:rsid w:val="007128DC"/>
    <w:rsid w:val="00722ADF"/>
    <w:rsid w:val="0073049A"/>
    <w:rsid w:val="00730A1C"/>
    <w:rsid w:val="007320B2"/>
    <w:rsid w:val="007325C9"/>
    <w:rsid w:val="007373A8"/>
    <w:rsid w:val="0074029B"/>
    <w:rsid w:val="00741A38"/>
    <w:rsid w:val="007429E4"/>
    <w:rsid w:val="00754D89"/>
    <w:rsid w:val="00757420"/>
    <w:rsid w:val="00761784"/>
    <w:rsid w:val="007634FF"/>
    <w:rsid w:val="00765431"/>
    <w:rsid w:val="00767E4E"/>
    <w:rsid w:val="00770A32"/>
    <w:rsid w:val="00771642"/>
    <w:rsid w:val="0078505B"/>
    <w:rsid w:val="007909D6"/>
    <w:rsid w:val="007913F2"/>
    <w:rsid w:val="007A600E"/>
    <w:rsid w:val="007B5E83"/>
    <w:rsid w:val="007C5574"/>
    <w:rsid w:val="007C7393"/>
    <w:rsid w:val="007D2DF1"/>
    <w:rsid w:val="007E1383"/>
    <w:rsid w:val="007E308E"/>
    <w:rsid w:val="007E624B"/>
    <w:rsid w:val="007F2A6A"/>
    <w:rsid w:val="007F37AC"/>
    <w:rsid w:val="007F3EE3"/>
    <w:rsid w:val="007F42F1"/>
    <w:rsid w:val="007F598E"/>
    <w:rsid w:val="008000BB"/>
    <w:rsid w:val="008004EF"/>
    <w:rsid w:val="008127CE"/>
    <w:rsid w:val="00814E5A"/>
    <w:rsid w:val="00821EA7"/>
    <w:rsid w:val="00824C55"/>
    <w:rsid w:val="0082518F"/>
    <w:rsid w:val="00825FD4"/>
    <w:rsid w:val="0082750D"/>
    <w:rsid w:val="00827977"/>
    <w:rsid w:val="00830FFE"/>
    <w:rsid w:val="00831B5C"/>
    <w:rsid w:val="008403C0"/>
    <w:rsid w:val="0084138B"/>
    <w:rsid w:val="008461C8"/>
    <w:rsid w:val="00856E82"/>
    <w:rsid w:val="00860129"/>
    <w:rsid w:val="00861841"/>
    <w:rsid w:val="008711F8"/>
    <w:rsid w:val="00872512"/>
    <w:rsid w:val="00874544"/>
    <w:rsid w:val="00882E8E"/>
    <w:rsid w:val="008843EC"/>
    <w:rsid w:val="0089045E"/>
    <w:rsid w:val="00890B28"/>
    <w:rsid w:val="00893A12"/>
    <w:rsid w:val="00893EA5"/>
    <w:rsid w:val="008A04E0"/>
    <w:rsid w:val="008A5230"/>
    <w:rsid w:val="008A6B8D"/>
    <w:rsid w:val="008B01B7"/>
    <w:rsid w:val="008B65B4"/>
    <w:rsid w:val="008B79E3"/>
    <w:rsid w:val="008C30D3"/>
    <w:rsid w:val="008C5091"/>
    <w:rsid w:val="008C50D3"/>
    <w:rsid w:val="008D1ADC"/>
    <w:rsid w:val="008E274B"/>
    <w:rsid w:val="008E72AE"/>
    <w:rsid w:val="008F744A"/>
    <w:rsid w:val="0091216C"/>
    <w:rsid w:val="00913329"/>
    <w:rsid w:val="00913D4C"/>
    <w:rsid w:val="009239F4"/>
    <w:rsid w:val="00924576"/>
    <w:rsid w:val="00931CC7"/>
    <w:rsid w:val="00937364"/>
    <w:rsid w:val="00937660"/>
    <w:rsid w:val="009505B8"/>
    <w:rsid w:val="00953A37"/>
    <w:rsid w:val="00954001"/>
    <w:rsid w:val="00955579"/>
    <w:rsid w:val="00956270"/>
    <w:rsid w:val="00956603"/>
    <w:rsid w:val="009568A2"/>
    <w:rsid w:val="00960794"/>
    <w:rsid w:val="00962CBC"/>
    <w:rsid w:val="009631A0"/>
    <w:rsid w:val="009637B4"/>
    <w:rsid w:val="00964E31"/>
    <w:rsid w:val="009720FA"/>
    <w:rsid w:val="00976970"/>
    <w:rsid w:val="00980581"/>
    <w:rsid w:val="009824D6"/>
    <w:rsid w:val="0098334D"/>
    <w:rsid w:val="009847E3"/>
    <w:rsid w:val="00985701"/>
    <w:rsid w:val="00992BB2"/>
    <w:rsid w:val="00993B24"/>
    <w:rsid w:val="00996CB7"/>
    <w:rsid w:val="009A0326"/>
    <w:rsid w:val="009A4A69"/>
    <w:rsid w:val="009B003F"/>
    <w:rsid w:val="009B0EF4"/>
    <w:rsid w:val="009B3567"/>
    <w:rsid w:val="009B5BD7"/>
    <w:rsid w:val="009C1551"/>
    <w:rsid w:val="009C7381"/>
    <w:rsid w:val="009D2521"/>
    <w:rsid w:val="009E2EE1"/>
    <w:rsid w:val="009E6E51"/>
    <w:rsid w:val="009E70FC"/>
    <w:rsid w:val="009F07FE"/>
    <w:rsid w:val="009F0966"/>
    <w:rsid w:val="009F1185"/>
    <w:rsid w:val="009F1D1F"/>
    <w:rsid w:val="00A0163C"/>
    <w:rsid w:val="00A0277E"/>
    <w:rsid w:val="00A06DC3"/>
    <w:rsid w:val="00A127EB"/>
    <w:rsid w:val="00A14B7E"/>
    <w:rsid w:val="00A15E03"/>
    <w:rsid w:val="00A16299"/>
    <w:rsid w:val="00A231B7"/>
    <w:rsid w:val="00A243AA"/>
    <w:rsid w:val="00A336DA"/>
    <w:rsid w:val="00A33758"/>
    <w:rsid w:val="00A34078"/>
    <w:rsid w:val="00A36293"/>
    <w:rsid w:val="00A36BB6"/>
    <w:rsid w:val="00A43E0C"/>
    <w:rsid w:val="00A44CBC"/>
    <w:rsid w:val="00A46577"/>
    <w:rsid w:val="00A47112"/>
    <w:rsid w:val="00A516B0"/>
    <w:rsid w:val="00A51706"/>
    <w:rsid w:val="00A53862"/>
    <w:rsid w:val="00A63AA1"/>
    <w:rsid w:val="00A64AB8"/>
    <w:rsid w:val="00A671C3"/>
    <w:rsid w:val="00A67CD6"/>
    <w:rsid w:val="00A735EA"/>
    <w:rsid w:val="00A75292"/>
    <w:rsid w:val="00A851AB"/>
    <w:rsid w:val="00A963E7"/>
    <w:rsid w:val="00A96DA6"/>
    <w:rsid w:val="00AA05A9"/>
    <w:rsid w:val="00AA071A"/>
    <w:rsid w:val="00AA1170"/>
    <w:rsid w:val="00AB1B17"/>
    <w:rsid w:val="00AB21C9"/>
    <w:rsid w:val="00AB465E"/>
    <w:rsid w:val="00AB794A"/>
    <w:rsid w:val="00AC3026"/>
    <w:rsid w:val="00AD2474"/>
    <w:rsid w:val="00AD41E6"/>
    <w:rsid w:val="00AD4F15"/>
    <w:rsid w:val="00AE1AE5"/>
    <w:rsid w:val="00AE2489"/>
    <w:rsid w:val="00AE7801"/>
    <w:rsid w:val="00AF1A83"/>
    <w:rsid w:val="00AF2153"/>
    <w:rsid w:val="00AF28C8"/>
    <w:rsid w:val="00AF3DD7"/>
    <w:rsid w:val="00B023E6"/>
    <w:rsid w:val="00B1181C"/>
    <w:rsid w:val="00B20075"/>
    <w:rsid w:val="00B245B4"/>
    <w:rsid w:val="00B33015"/>
    <w:rsid w:val="00B4054B"/>
    <w:rsid w:val="00B47D79"/>
    <w:rsid w:val="00B51732"/>
    <w:rsid w:val="00B629AE"/>
    <w:rsid w:val="00B67645"/>
    <w:rsid w:val="00B71199"/>
    <w:rsid w:val="00B822CC"/>
    <w:rsid w:val="00B85BDD"/>
    <w:rsid w:val="00B86FCC"/>
    <w:rsid w:val="00BA1C0D"/>
    <w:rsid w:val="00BA4328"/>
    <w:rsid w:val="00BA4F89"/>
    <w:rsid w:val="00BB1FC1"/>
    <w:rsid w:val="00BB352E"/>
    <w:rsid w:val="00BB7544"/>
    <w:rsid w:val="00BC205F"/>
    <w:rsid w:val="00BD0802"/>
    <w:rsid w:val="00BD512B"/>
    <w:rsid w:val="00BD61EE"/>
    <w:rsid w:val="00BE0643"/>
    <w:rsid w:val="00BE26CF"/>
    <w:rsid w:val="00BE3180"/>
    <w:rsid w:val="00BE75E4"/>
    <w:rsid w:val="00BE7959"/>
    <w:rsid w:val="00BF0E6C"/>
    <w:rsid w:val="00BF3F8B"/>
    <w:rsid w:val="00BF429C"/>
    <w:rsid w:val="00BF4309"/>
    <w:rsid w:val="00BF721E"/>
    <w:rsid w:val="00BF7BC0"/>
    <w:rsid w:val="00C0064B"/>
    <w:rsid w:val="00C0363E"/>
    <w:rsid w:val="00C05B5C"/>
    <w:rsid w:val="00C06115"/>
    <w:rsid w:val="00C06405"/>
    <w:rsid w:val="00C118EF"/>
    <w:rsid w:val="00C1261E"/>
    <w:rsid w:val="00C16B0E"/>
    <w:rsid w:val="00C20E31"/>
    <w:rsid w:val="00C21CFB"/>
    <w:rsid w:val="00C22859"/>
    <w:rsid w:val="00C25996"/>
    <w:rsid w:val="00C25D22"/>
    <w:rsid w:val="00C332CC"/>
    <w:rsid w:val="00C34A9B"/>
    <w:rsid w:val="00C409BB"/>
    <w:rsid w:val="00C44F82"/>
    <w:rsid w:val="00C45428"/>
    <w:rsid w:val="00C4697E"/>
    <w:rsid w:val="00C559DB"/>
    <w:rsid w:val="00C56C1A"/>
    <w:rsid w:val="00C57D4E"/>
    <w:rsid w:val="00C679EA"/>
    <w:rsid w:val="00C70CDD"/>
    <w:rsid w:val="00C7239E"/>
    <w:rsid w:val="00C75A7B"/>
    <w:rsid w:val="00C77A5F"/>
    <w:rsid w:val="00C80A27"/>
    <w:rsid w:val="00C843C5"/>
    <w:rsid w:val="00C918EE"/>
    <w:rsid w:val="00C950B7"/>
    <w:rsid w:val="00CA0FB7"/>
    <w:rsid w:val="00CA43CA"/>
    <w:rsid w:val="00CA5360"/>
    <w:rsid w:val="00CA5AF3"/>
    <w:rsid w:val="00CB254C"/>
    <w:rsid w:val="00CB54BC"/>
    <w:rsid w:val="00CC288C"/>
    <w:rsid w:val="00CD21F7"/>
    <w:rsid w:val="00CD5A38"/>
    <w:rsid w:val="00CF627F"/>
    <w:rsid w:val="00D002C1"/>
    <w:rsid w:val="00D05339"/>
    <w:rsid w:val="00D06FDA"/>
    <w:rsid w:val="00D12147"/>
    <w:rsid w:val="00D13717"/>
    <w:rsid w:val="00D14024"/>
    <w:rsid w:val="00D16403"/>
    <w:rsid w:val="00D21957"/>
    <w:rsid w:val="00D23B46"/>
    <w:rsid w:val="00D30512"/>
    <w:rsid w:val="00D35B96"/>
    <w:rsid w:val="00D36F61"/>
    <w:rsid w:val="00D4323C"/>
    <w:rsid w:val="00D43BC6"/>
    <w:rsid w:val="00D4496F"/>
    <w:rsid w:val="00D50CCB"/>
    <w:rsid w:val="00D515AC"/>
    <w:rsid w:val="00D54100"/>
    <w:rsid w:val="00D5528F"/>
    <w:rsid w:val="00D62598"/>
    <w:rsid w:val="00D70294"/>
    <w:rsid w:val="00D706DA"/>
    <w:rsid w:val="00D72026"/>
    <w:rsid w:val="00D72AEF"/>
    <w:rsid w:val="00D7644A"/>
    <w:rsid w:val="00D77BBF"/>
    <w:rsid w:val="00D800E5"/>
    <w:rsid w:val="00D8017A"/>
    <w:rsid w:val="00D805CB"/>
    <w:rsid w:val="00D81AD8"/>
    <w:rsid w:val="00D81D2B"/>
    <w:rsid w:val="00D81DB0"/>
    <w:rsid w:val="00D84B01"/>
    <w:rsid w:val="00D86079"/>
    <w:rsid w:val="00D9125A"/>
    <w:rsid w:val="00DA34A0"/>
    <w:rsid w:val="00DA3B34"/>
    <w:rsid w:val="00DA50B2"/>
    <w:rsid w:val="00DA7D6B"/>
    <w:rsid w:val="00DB111A"/>
    <w:rsid w:val="00DC0763"/>
    <w:rsid w:val="00DC2823"/>
    <w:rsid w:val="00DD320E"/>
    <w:rsid w:val="00DD339E"/>
    <w:rsid w:val="00DD4AD1"/>
    <w:rsid w:val="00DD7CB9"/>
    <w:rsid w:val="00DE2115"/>
    <w:rsid w:val="00DE3B0B"/>
    <w:rsid w:val="00DE4737"/>
    <w:rsid w:val="00DE48D2"/>
    <w:rsid w:val="00DF2C53"/>
    <w:rsid w:val="00DF3521"/>
    <w:rsid w:val="00DF6181"/>
    <w:rsid w:val="00DF6405"/>
    <w:rsid w:val="00E0269E"/>
    <w:rsid w:val="00E20A12"/>
    <w:rsid w:val="00E24DCA"/>
    <w:rsid w:val="00E2648B"/>
    <w:rsid w:val="00E3188B"/>
    <w:rsid w:val="00E32CCE"/>
    <w:rsid w:val="00E34B08"/>
    <w:rsid w:val="00E4041F"/>
    <w:rsid w:val="00E4112D"/>
    <w:rsid w:val="00E632EF"/>
    <w:rsid w:val="00E742B0"/>
    <w:rsid w:val="00E76E80"/>
    <w:rsid w:val="00E904BC"/>
    <w:rsid w:val="00E96889"/>
    <w:rsid w:val="00EA2C28"/>
    <w:rsid w:val="00EB45D1"/>
    <w:rsid w:val="00EB688E"/>
    <w:rsid w:val="00EC0F0F"/>
    <w:rsid w:val="00EC296E"/>
    <w:rsid w:val="00EC5C64"/>
    <w:rsid w:val="00ED496B"/>
    <w:rsid w:val="00EE0DAD"/>
    <w:rsid w:val="00EE25EB"/>
    <w:rsid w:val="00EF33B8"/>
    <w:rsid w:val="00EF36A3"/>
    <w:rsid w:val="00F066C3"/>
    <w:rsid w:val="00F11FA6"/>
    <w:rsid w:val="00F12C3B"/>
    <w:rsid w:val="00F17D7F"/>
    <w:rsid w:val="00F21AF3"/>
    <w:rsid w:val="00F2504E"/>
    <w:rsid w:val="00F27CE8"/>
    <w:rsid w:val="00F30D97"/>
    <w:rsid w:val="00F315D7"/>
    <w:rsid w:val="00F4559D"/>
    <w:rsid w:val="00F46EF1"/>
    <w:rsid w:val="00F50048"/>
    <w:rsid w:val="00F55FCE"/>
    <w:rsid w:val="00F56DEC"/>
    <w:rsid w:val="00F57CB5"/>
    <w:rsid w:val="00F64763"/>
    <w:rsid w:val="00F671E7"/>
    <w:rsid w:val="00F6758B"/>
    <w:rsid w:val="00F71AD1"/>
    <w:rsid w:val="00F7203F"/>
    <w:rsid w:val="00F749ED"/>
    <w:rsid w:val="00F83DBB"/>
    <w:rsid w:val="00F84808"/>
    <w:rsid w:val="00F84C74"/>
    <w:rsid w:val="00F861D7"/>
    <w:rsid w:val="00F8633A"/>
    <w:rsid w:val="00F96472"/>
    <w:rsid w:val="00FA68D4"/>
    <w:rsid w:val="00FA6F38"/>
    <w:rsid w:val="00FB4C56"/>
    <w:rsid w:val="00FC088C"/>
    <w:rsid w:val="00FC29EF"/>
    <w:rsid w:val="00FC419E"/>
    <w:rsid w:val="00FD163B"/>
    <w:rsid w:val="00FD1F7D"/>
    <w:rsid w:val="00FD250E"/>
    <w:rsid w:val="00FD5E62"/>
    <w:rsid w:val="00FE2921"/>
    <w:rsid w:val="00FE57E8"/>
    <w:rsid w:val="00FF0B1E"/>
    <w:rsid w:val="00FF434D"/>
    <w:rsid w:val="00FF75A1"/>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E7"/>
    <w:rPr>
      <w:sz w:val="24"/>
      <w:szCs w:val="24"/>
      <w:lang w:val="it-IT" w:eastAsia="it-IT"/>
    </w:rPr>
  </w:style>
  <w:style w:type="paragraph" w:styleId="Heading1">
    <w:name w:val="heading 1"/>
    <w:basedOn w:val="Normal"/>
    <w:link w:val="Heading1Char"/>
    <w:uiPriority w:val="9"/>
    <w:qFormat/>
    <w:rsid w:val="00466CF9"/>
    <w:pPr>
      <w:shd w:val="clear" w:color="auto" w:fill="FFFFFF"/>
      <w:spacing w:before="90" w:after="90"/>
      <w:jc w:val="both"/>
      <w:outlineLvl w:val="0"/>
    </w:pPr>
    <w:rPr>
      <w:rFonts w:ascii="Times" w:hAnsi="Times"/>
      <w:b/>
      <w:bCs/>
      <w:kern w:val="36"/>
      <w:sz w:val="48"/>
      <w:szCs w:val="48"/>
      <w:lang w:val="en-US" w:eastAsia="zh-CN"/>
    </w:rPr>
  </w:style>
  <w:style w:type="paragraph" w:styleId="Heading3">
    <w:name w:val="heading 3"/>
    <w:basedOn w:val="Normal"/>
    <w:next w:val="Normal"/>
    <w:link w:val="Heading3Char"/>
    <w:uiPriority w:val="9"/>
    <w:qFormat/>
    <w:rsid w:val="00DF3521"/>
    <w:pPr>
      <w:keepNext/>
      <w:spacing w:before="240" w:after="60"/>
      <w:outlineLvl w:val="2"/>
    </w:pPr>
    <w:rPr>
      <w:rFonts w:ascii="Calibri" w:eastAsia="MS Gothic" w:hAnsi="Calibri"/>
      <w:b/>
      <w:bCs/>
      <w:sz w:val="26"/>
      <w:szCs w:val="26"/>
      <w:lang w:val="en-US" w:eastAsia="zh-CN"/>
    </w:rPr>
  </w:style>
  <w:style w:type="paragraph" w:styleId="Heading4">
    <w:name w:val="heading 4"/>
    <w:basedOn w:val="Normal"/>
    <w:next w:val="Normal"/>
    <w:link w:val="Heading4Char"/>
    <w:uiPriority w:val="9"/>
    <w:qFormat/>
    <w:rsid w:val="00DF3521"/>
    <w:pPr>
      <w:keepNext/>
      <w:spacing w:before="240" w:after="60"/>
      <w:outlineLvl w:val="3"/>
    </w:pPr>
    <w:rPr>
      <w:b/>
      <w:bCs/>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66CF9"/>
    <w:rPr>
      <w:rFonts w:ascii="Times" w:hAnsi="Times"/>
      <w:b/>
      <w:kern w:val="36"/>
      <w:sz w:val="48"/>
      <w:shd w:val="clear" w:color="auto" w:fill="FFFFFF"/>
      <w:lang w:val="en-US" w:eastAsia="x-none"/>
    </w:rPr>
  </w:style>
  <w:style w:type="character" w:customStyle="1" w:styleId="Heading3Char">
    <w:name w:val="Heading 3 Char"/>
    <w:link w:val="Heading3"/>
    <w:uiPriority w:val="9"/>
    <w:locked/>
    <w:rsid w:val="00DF3521"/>
    <w:rPr>
      <w:rFonts w:ascii="Calibri" w:eastAsia="MS Gothic" w:hAnsi="Calibri"/>
      <w:b/>
      <w:sz w:val="26"/>
    </w:rPr>
  </w:style>
  <w:style w:type="character" w:customStyle="1" w:styleId="Heading4Char">
    <w:name w:val="Heading 4 Char"/>
    <w:link w:val="Heading4"/>
    <w:uiPriority w:val="9"/>
    <w:locked/>
    <w:rsid w:val="00DF3521"/>
    <w:rPr>
      <w:rFonts w:ascii="Cambria" w:eastAsia="MS Mincho" w:hAnsi="Cambria"/>
      <w:b/>
      <w:sz w:val="28"/>
    </w:rPr>
  </w:style>
  <w:style w:type="character" w:styleId="Hyperlink">
    <w:name w:val="Hyperlink"/>
    <w:uiPriority w:val="99"/>
    <w:unhideWhenUsed/>
    <w:rsid w:val="00632E78"/>
    <w:rPr>
      <w:color w:val="0000FF"/>
      <w:u w:val="single"/>
    </w:rPr>
  </w:style>
  <w:style w:type="character" w:customStyle="1" w:styleId="highlight">
    <w:name w:val="highlight"/>
    <w:rsid w:val="00632E78"/>
  </w:style>
  <w:style w:type="character" w:customStyle="1" w:styleId="apple-converted-space">
    <w:name w:val="apple-converted-space"/>
    <w:rsid w:val="00632E78"/>
  </w:style>
  <w:style w:type="character" w:customStyle="1" w:styleId="ref-journal">
    <w:name w:val="ref-journal"/>
    <w:rsid w:val="00872512"/>
  </w:style>
  <w:style w:type="paragraph" w:styleId="Footer">
    <w:name w:val="footer"/>
    <w:basedOn w:val="Normal"/>
    <w:link w:val="FooterChar"/>
    <w:uiPriority w:val="99"/>
    <w:unhideWhenUsed/>
    <w:rsid w:val="00384840"/>
    <w:pPr>
      <w:tabs>
        <w:tab w:val="center" w:pos="4819"/>
        <w:tab w:val="right" w:pos="9638"/>
      </w:tabs>
    </w:pPr>
  </w:style>
  <w:style w:type="character" w:customStyle="1" w:styleId="FooterChar">
    <w:name w:val="Footer Char"/>
    <w:link w:val="Footer"/>
    <w:uiPriority w:val="99"/>
    <w:locked/>
    <w:rsid w:val="00384840"/>
  </w:style>
  <w:style w:type="character" w:styleId="PageNumber">
    <w:name w:val="page number"/>
    <w:uiPriority w:val="99"/>
    <w:semiHidden/>
    <w:unhideWhenUsed/>
    <w:rsid w:val="00384840"/>
  </w:style>
  <w:style w:type="character" w:styleId="FollowedHyperlink">
    <w:name w:val="FollowedHyperlink"/>
    <w:uiPriority w:val="99"/>
    <w:semiHidden/>
    <w:unhideWhenUsed/>
    <w:rsid w:val="001120CE"/>
    <w:rPr>
      <w:color w:val="800080"/>
      <w:u w:val="single"/>
    </w:rPr>
  </w:style>
  <w:style w:type="paragraph" w:customStyle="1" w:styleId="desc2">
    <w:name w:val="desc2"/>
    <w:basedOn w:val="Normal"/>
    <w:rsid w:val="00722ADF"/>
    <w:rPr>
      <w:rFonts w:ascii="Times New Roman" w:hAnsi="Times New Roman"/>
      <w:sz w:val="26"/>
      <w:szCs w:val="26"/>
    </w:rPr>
  </w:style>
  <w:style w:type="paragraph" w:customStyle="1" w:styleId="details1">
    <w:name w:val="details1"/>
    <w:basedOn w:val="Normal"/>
    <w:rsid w:val="00722ADF"/>
    <w:rPr>
      <w:rFonts w:ascii="Times New Roman" w:hAnsi="Times New Roman"/>
      <w:sz w:val="22"/>
      <w:szCs w:val="22"/>
    </w:rPr>
  </w:style>
  <w:style w:type="character" w:customStyle="1" w:styleId="jrnl">
    <w:name w:val="jrnl"/>
    <w:rsid w:val="00722ADF"/>
  </w:style>
  <w:style w:type="character" w:customStyle="1" w:styleId="highlight2">
    <w:name w:val="highlight2"/>
    <w:rsid w:val="00200F3E"/>
  </w:style>
  <w:style w:type="paragraph" w:customStyle="1" w:styleId="desc">
    <w:name w:val="desc"/>
    <w:basedOn w:val="Normal"/>
    <w:rsid w:val="004B46CB"/>
    <w:pPr>
      <w:spacing w:before="100" w:beforeAutospacing="1" w:after="100" w:afterAutospacing="1"/>
    </w:pPr>
    <w:rPr>
      <w:rFonts w:ascii="Times" w:hAnsi="Times"/>
      <w:sz w:val="20"/>
      <w:szCs w:val="20"/>
    </w:rPr>
  </w:style>
  <w:style w:type="paragraph" w:customStyle="1" w:styleId="details">
    <w:name w:val="details"/>
    <w:basedOn w:val="Normal"/>
    <w:rsid w:val="004B46CB"/>
    <w:pPr>
      <w:spacing w:before="100" w:beforeAutospacing="1" w:after="100" w:afterAutospacing="1"/>
    </w:pPr>
    <w:rPr>
      <w:rFonts w:ascii="Times" w:hAnsi="Times"/>
      <w:sz w:val="20"/>
      <w:szCs w:val="20"/>
    </w:rPr>
  </w:style>
  <w:style w:type="character" w:styleId="Emphasis">
    <w:name w:val="Emphasis"/>
    <w:uiPriority w:val="20"/>
    <w:qFormat/>
    <w:rsid w:val="0031310C"/>
    <w:rPr>
      <w:i/>
    </w:rPr>
  </w:style>
  <w:style w:type="paragraph" w:styleId="Title">
    <w:name w:val="Title"/>
    <w:basedOn w:val="Normal"/>
    <w:next w:val="Normal"/>
    <w:link w:val="TitleChar"/>
    <w:uiPriority w:val="10"/>
    <w:qFormat/>
    <w:rsid w:val="0035519F"/>
    <w:pPr>
      <w:pBdr>
        <w:bottom w:val="single" w:sz="8" w:space="4" w:color="FE8637"/>
      </w:pBdr>
      <w:spacing w:after="300"/>
      <w:contextualSpacing/>
    </w:pPr>
    <w:rPr>
      <w:color w:val="414751"/>
      <w:spacing w:val="5"/>
      <w:kern w:val="28"/>
      <w:sz w:val="52"/>
      <w:szCs w:val="52"/>
      <w:lang w:val="en-US" w:eastAsia="zh-CN"/>
    </w:rPr>
  </w:style>
  <w:style w:type="character" w:customStyle="1" w:styleId="TitleChar">
    <w:name w:val="Title Char"/>
    <w:link w:val="Title"/>
    <w:uiPriority w:val="10"/>
    <w:locked/>
    <w:rsid w:val="0035519F"/>
    <w:rPr>
      <w:rFonts w:eastAsia="Times New Roman"/>
      <w:color w:val="414751"/>
      <w:spacing w:val="5"/>
      <w:kern w:val="28"/>
      <w:sz w:val="52"/>
      <w:lang w:val="x-none" w:eastAsia="x-none"/>
    </w:rPr>
  </w:style>
  <w:style w:type="paragraph" w:styleId="BalloonText">
    <w:name w:val="Balloon Text"/>
    <w:basedOn w:val="Normal"/>
    <w:link w:val="BalloonTextChar"/>
    <w:uiPriority w:val="99"/>
    <w:semiHidden/>
    <w:unhideWhenUsed/>
    <w:rsid w:val="00F17D7F"/>
    <w:rPr>
      <w:rFonts w:ascii="Tahoma" w:hAnsi="Tahoma" w:cs="Tahoma"/>
      <w:sz w:val="16"/>
      <w:szCs w:val="16"/>
    </w:rPr>
  </w:style>
  <w:style w:type="character" w:customStyle="1" w:styleId="BalloonTextChar">
    <w:name w:val="Balloon Text Char"/>
    <w:link w:val="BalloonText"/>
    <w:uiPriority w:val="99"/>
    <w:semiHidden/>
    <w:locked/>
    <w:rsid w:val="00F17D7F"/>
    <w:rPr>
      <w:rFonts w:ascii="Tahoma" w:hAnsi="Tahoma"/>
      <w:sz w:val="16"/>
    </w:rPr>
  </w:style>
  <w:style w:type="table" w:styleId="TableGrid">
    <w:name w:val="Table Grid"/>
    <w:basedOn w:val="TableNormal"/>
    <w:uiPriority w:val="59"/>
    <w:rsid w:val="00993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7E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537ED9"/>
    <w:rPr>
      <w:sz w:val="18"/>
      <w:lang w:val="it-IT" w:eastAsia="it-IT"/>
    </w:rPr>
  </w:style>
  <w:style w:type="character" w:styleId="CommentReference">
    <w:name w:val="annotation reference"/>
    <w:uiPriority w:val="99"/>
    <w:rsid w:val="00DF6405"/>
    <w:rPr>
      <w:sz w:val="18"/>
    </w:rPr>
  </w:style>
  <w:style w:type="paragraph" w:styleId="CommentText">
    <w:name w:val="annotation text"/>
    <w:basedOn w:val="Normal"/>
    <w:link w:val="CommentTextChar"/>
    <w:uiPriority w:val="99"/>
    <w:unhideWhenUsed/>
    <w:rsid w:val="00DF6405"/>
    <w:rPr>
      <w:sz w:val="20"/>
      <w:szCs w:val="20"/>
    </w:rPr>
  </w:style>
  <w:style w:type="character" w:customStyle="1" w:styleId="CommentTextChar">
    <w:name w:val="Comment Text Char"/>
    <w:link w:val="CommentText"/>
    <w:uiPriority w:val="99"/>
    <w:locked/>
    <w:rsid w:val="00DF6405"/>
    <w:rPr>
      <w:lang w:val="it-IT" w:eastAsia="it-IT"/>
    </w:rPr>
  </w:style>
  <w:style w:type="paragraph" w:styleId="CommentSubject">
    <w:name w:val="annotation subject"/>
    <w:basedOn w:val="CommentText"/>
    <w:next w:val="CommentText"/>
    <w:link w:val="CommentSubjectChar"/>
    <w:uiPriority w:val="99"/>
    <w:semiHidden/>
    <w:unhideWhenUsed/>
    <w:rsid w:val="00DF6405"/>
    <w:rPr>
      <w:b/>
      <w:bCs/>
    </w:rPr>
  </w:style>
  <w:style w:type="character" w:customStyle="1" w:styleId="CommentSubjectChar">
    <w:name w:val="Comment Subject Char"/>
    <w:link w:val="CommentSubject"/>
    <w:uiPriority w:val="99"/>
    <w:semiHidden/>
    <w:locked/>
    <w:rsid w:val="00DF6405"/>
    <w:rPr>
      <w:b/>
      <w:lang w:val="it-IT" w:eastAsia="it-IT"/>
    </w:rPr>
  </w:style>
  <w:style w:type="character" w:customStyle="1" w:styleId="web-item2">
    <w:name w:val="web-item2"/>
    <w:rsid w:val="009631A0"/>
    <w:rPr>
      <w:sz w:val="18"/>
    </w:rPr>
  </w:style>
  <w:style w:type="paragraph" w:customStyle="1" w:styleId="Title1">
    <w:name w:val="Title1"/>
    <w:basedOn w:val="Normal"/>
    <w:rsid w:val="00AA05A9"/>
    <w:pPr>
      <w:spacing w:before="100" w:beforeAutospacing="1" w:after="100" w:afterAutospacing="1"/>
    </w:pPr>
    <w:rPr>
      <w:rFonts w:ascii="Times New Roman" w:hAnsi="Times New Roman"/>
    </w:rPr>
  </w:style>
  <w:style w:type="paragraph" w:customStyle="1" w:styleId="-11">
    <w:name w:val="彩色列表 - 强调文字颜色 11"/>
    <w:basedOn w:val="Normal"/>
    <w:uiPriority w:val="34"/>
    <w:qFormat/>
    <w:rsid w:val="00AA05A9"/>
    <w:pPr>
      <w:ind w:left="720"/>
      <w:contextualSpacing/>
    </w:pPr>
  </w:style>
  <w:style w:type="numbering" w:customStyle="1" w:styleId="1">
    <w:name w:val="无列表1"/>
    <w:next w:val="NoList"/>
    <w:uiPriority w:val="99"/>
    <w:semiHidden/>
    <w:unhideWhenUsed/>
    <w:rsid w:val="00814E5A"/>
  </w:style>
  <w:style w:type="table" w:customStyle="1" w:styleId="10">
    <w:name w:val="网格型1"/>
    <w:basedOn w:val="TableNormal"/>
    <w:next w:val="TableGrid"/>
    <w:uiPriority w:val="59"/>
    <w:rsid w:val="0081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无列表2"/>
    <w:next w:val="NoList"/>
    <w:uiPriority w:val="99"/>
    <w:semiHidden/>
    <w:unhideWhenUsed/>
    <w:rsid w:val="002E10BE"/>
  </w:style>
  <w:style w:type="table" w:customStyle="1" w:styleId="20">
    <w:name w:val="网格型2"/>
    <w:basedOn w:val="TableNormal"/>
    <w:next w:val="TableGrid"/>
    <w:uiPriority w:val="59"/>
    <w:rsid w:val="002E1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标题1"/>
    <w:basedOn w:val="Normal"/>
    <w:rsid w:val="002E10BE"/>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E7"/>
    <w:rPr>
      <w:sz w:val="24"/>
      <w:szCs w:val="24"/>
      <w:lang w:val="it-IT" w:eastAsia="it-IT"/>
    </w:rPr>
  </w:style>
  <w:style w:type="paragraph" w:styleId="Heading1">
    <w:name w:val="heading 1"/>
    <w:basedOn w:val="Normal"/>
    <w:link w:val="Heading1Char"/>
    <w:uiPriority w:val="9"/>
    <w:qFormat/>
    <w:rsid w:val="00466CF9"/>
    <w:pPr>
      <w:shd w:val="clear" w:color="auto" w:fill="FFFFFF"/>
      <w:spacing w:before="90" w:after="90"/>
      <w:jc w:val="both"/>
      <w:outlineLvl w:val="0"/>
    </w:pPr>
    <w:rPr>
      <w:rFonts w:ascii="Times" w:hAnsi="Times"/>
      <w:b/>
      <w:bCs/>
      <w:kern w:val="36"/>
      <w:sz w:val="48"/>
      <w:szCs w:val="48"/>
      <w:lang w:val="en-US" w:eastAsia="zh-CN"/>
    </w:rPr>
  </w:style>
  <w:style w:type="paragraph" w:styleId="Heading3">
    <w:name w:val="heading 3"/>
    <w:basedOn w:val="Normal"/>
    <w:next w:val="Normal"/>
    <w:link w:val="Heading3Char"/>
    <w:uiPriority w:val="9"/>
    <w:qFormat/>
    <w:rsid w:val="00DF3521"/>
    <w:pPr>
      <w:keepNext/>
      <w:spacing w:before="240" w:after="60"/>
      <w:outlineLvl w:val="2"/>
    </w:pPr>
    <w:rPr>
      <w:rFonts w:ascii="Calibri" w:eastAsia="MS Gothic" w:hAnsi="Calibri"/>
      <w:b/>
      <w:bCs/>
      <w:sz w:val="26"/>
      <w:szCs w:val="26"/>
      <w:lang w:val="en-US" w:eastAsia="zh-CN"/>
    </w:rPr>
  </w:style>
  <w:style w:type="paragraph" w:styleId="Heading4">
    <w:name w:val="heading 4"/>
    <w:basedOn w:val="Normal"/>
    <w:next w:val="Normal"/>
    <w:link w:val="Heading4Char"/>
    <w:uiPriority w:val="9"/>
    <w:qFormat/>
    <w:rsid w:val="00DF3521"/>
    <w:pPr>
      <w:keepNext/>
      <w:spacing w:before="240" w:after="60"/>
      <w:outlineLvl w:val="3"/>
    </w:pPr>
    <w:rPr>
      <w:b/>
      <w:bCs/>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66CF9"/>
    <w:rPr>
      <w:rFonts w:ascii="Times" w:hAnsi="Times"/>
      <w:b/>
      <w:kern w:val="36"/>
      <w:sz w:val="48"/>
      <w:shd w:val="clear" w:color="auto" w:fill="FFFFFF"/>
      <w:lang w:val="en-US" w:eastAsia="x-none"/>
    </w:rPr>
  </w:style>
  <w:style w:type="character" w:customStyle="1" w:styleId="Heading3Char">
    <w:name w:val="Heading 3 Char"/>
    <w:link w:val="Heading3"/>
    <w:uiPriority w:val="9"/>
    <w:locked/>
    <w:rsid w:val="00DF3521"/>
    <w:rPr>
      <w:rFonts w:ascii="Calibri" w:eastAsia="MS Gothic" w:hAnsi="Calibri"/>
      <w:b/>
      <w:sz w:val="26"/>
    </w:rPr>
  </w:style>
  <w:style w:type="character" w:customStyle="1" w:styleId="Heading4Char">
    <w:name w:val="Heading 4 Char"/>
    <w:link w:val="Heading4"/>
    <w:uiPriority w:val="9"/>
    <w:locked/>
    <w:rsid w:val="00DF3521"/>
    <w:rPr>
      <w:rFonts w:ascii="Cambria" w:eastAsia="MS Mincho" w:hAnsi="Cambria"/>
      <w:b/>
      <w:sz w:val="28"/>
    </w:rPr>
  </w:style>
  <w:style w:type="character" w:styleId="Hyperlink">
    <w:name w:val="Hyperlink"/>
    <w:uiPriority w:val="99"/>
    <w:unhideWhenUsed/>
    <w:rsid w:val="00632E78"/>
    <w:rPr>
      <w:color w:val="0000FF"/>
      <w:u w:val="single"/>
    </w:rPr>
  </w:style>
  <w:style w:type="character" w:customStyle="1" w:styleId="highlight">
    <w:name w:val="highlight"/>
    <w:rsid w:val="00632E78"/>
  </w:style>
  <w:style w:type="character" w:customStyle="1" w:styleId="apple-converted-space">
    <w:name w:val="apple-converted-space"/>
    <w:rsid w:val="00632E78"/>
  </w:style>
  <w:style w:type="character" w:customStyle="1" w:styleId="ref-journal">
    <w:name w:val="ref-journal"/>
    <w:rsid w:val="00872512"/>
  </w:style>
  <w:style w:type="paragraph" w:styleId="Footer">
    <w:name w:val="footer"/>
    <w:basedOn w:val="Normal"/>
    <w:link w:val="FooterChar"/>
    <w:uiPriority w:val="99"/>
    <w:unhideWhenUsed/>
    <w:rsid w:val="00384840"/>
    <w:pPr>
      <w:tabs>
        <w:tab w:val="center" w:pos="4819"/>
        <w:tab w:val="right" w:pos="9638"/>
      </w:tabs>
    </w:pPr>
  </w:style>
  <w:style w:type="character" w:customStyle="1" w:styleId="FooterChar">
    <w:name w:val="Footer Char"/>
    <w:link w:val="Footer"/>
    <w:uiPriority w:val="99"/>
    <w:locked/>
    <w:rsid w:val="00384840"/>
  </w:style>
  <w:style w:type="character" w:styleId="PageNumber">
    <w:name w:val="page number"/>
    <w:uiPriority w:val="99"/>
    <w:semiHidden/>
    <w:unhideWhenUsed/>
    <w:rsid w:val="00384840"/>
  </w:style>
  <w:style w:type="character" w:styleId="FollowedHyperlink">
    <w:name w:val="FollowedHyperlink"/>
    <w:uiPriority w:val="99"/>
    <w:semiHidden/>
    <w:unhideWhenUsed/>
    <w:rsid w:val="001120CE"/>
    <w:rPr>
      <w:color w:val="800080"/>
      <w:u w:val="single"/>
    </w:rPr>
  </w:style>
  <w:style w:type="paragraph" w:customStyle="1" w:styleId="desc2">
    <w:name w:val="desc2"/>
    <w:basedOn w:val="Normal"/>
    <w:rsid w:val="00722ADF"/>
    <w:rPr>
      <w:rFonts w:ascii="Times New Roman" w:hAnsi="Times New Roman"/>
      <w:sz w:val="26"/>
      <w:szCs w:val="26"/>
    </w:rPr>
  </w:style>
  <w:style w:type="paragraph" w:customStyle="1" w:styleId="details1">
    <w:name w:val="details1"/>
    <w:basedOn w:val="Normal"/>
    <w:rsid w:val="00722ADF"/>
    <w:rPr>
      <w:rFonts w:ascii="Times New Roman" w:hAnsi="Times New Roman"/>
      <w:sz w:val="22"/>
      <w:szCs w:val="22"/>
    </w:rPr>
  </w:style>
  <w:style w:type="character" w:customStyle="1" w:styleId="jrnl">
    <w:name w:val="jrnl"/>
    <w:rsid w:val="00722ADF"/>
  </w:style>
  <w:style w:type="character" w:customStyle="1" w:styleId="highlight2">
    <w:name w:val="highlight2"/>
    <w:rsid w:val="00200F3E"/>
  </w:style>
  <w:style w:type="paragraph" w:customStyle="1" w:styleId="desc">
    <w:name w:val="desc"/>
    <w:basedOn w:val="Normal"/>
    <w:rsid w:val="004B46CB"/>
    <w:pPr>
      <w:spacing w:before="100" w:beforeAutospacing="1" w:after="100" w:afterAutospacing="1"/>
    </w:pPr>
    <w:rPr>
      <w:rFonts w:ascii="Times" w:hAnsi="Times"/>
      <w:sz w:val="20"/>
      <w:szCs w:val="20"/>
    </w:rPr>
  </w:style>
  <w:style w:type="paragraph" w:customStyle="1" w:styleId="details">
    <w:name w:val="details"/>
    <w:basedOn w:val="Normal"/>
    <w:rsid w:val="004B46CB"/>
    <w:pPr>
      <w:spacing w:before="100" w:beforeAutospacing="1" w:after="100" w:afterAutospacing="1"/>
    </w:pPr>
    <w:rPr>
      <w:rFonts w:ascii="Times" w:hAnsi="Times"/>
      <w:sz w:val="20"/>
      <w:szCs w:val="20"/>
    </w:rPr>
  </w:style>
  <w:style w:type="character" w:styleId="Emphasis">
    <w:name w:val="Emphasis"/>
    <w:uiPriority w:val="20"/>
    <w:qFormat/>
    <w:rsid w:val="0031310C"/>
    <w:rPr>
      <w:i/>
    </w:rPr>
  </w:style>
  <w:style w:type="paragraph" w:styleId="Title">
    <w:name w:val="Title"/>
    <w:basedOn w:val="Normal"/>
    <w:next w:val="Normal"/>
    <w:link w:val="TitleChar"/>
    <w:uiPriority w:val="10"/>
    <w:qFormat/>
    <w:rsid w:val="0035519F"/>
    <w:pPr>
      <w:pBdr>
        <w:bottom w:val="single" w:sz="8" w:space="4" w:color="FE8637"/>
      </w:pBdr>
      <w:spacing w:after="300"/>
      <w:contextualSpacing/>
    </w:pPr>
    <w:rPr>
      <w:color w:val="414751"/>
      <w:spacing w:val="5"/>
      <w:kern w:val="28"/>
      <w:sz w:val="52"/>
      <w:szCs w:val="52"/>
      <w:lang w:val="en-US" w:eastAsia="zh-CN"/>
    </w:rPr>
  </w:style>
  <w:style w:type="character" w:customStyle="1" w:styleId="TitleChar">
    <w:name w:val="Title Char"/>
    <w:link w:val="Title"/>
    <w:uiPriority w:val="10"/>
    <w:locked/>
    <w:rsid w:val="0035519F"/>
    <w:rPr>
      <w:rFonts w:eastAsia="Times New Roman"/>
      <w:color w:val="414751"/>
      <w:spacing w:val="5"/>
      <w:kern w:val="28"/>
      <w:sz w:val="52"/>
      <w:lang w:val="x-none" w:eastAsia="x-none"/>
    </w:rPr>
  </w:style>
  <w:style w:type="paragraph" w:styleId="BalloonText">
    <w:name w:val="Balloon Text"/>
    <w:basedOn w:val="Normal"/>
    <w:link w:val="BalloonTextChar"/>
    <w:uiPriority w:val="99"/>
    <w:semiHidden/>
    <w:unhideWhenUsed/>
    <w:rsid w:val="00F17D7F"/>
    <w:rPr>
      <w:rFonts w:ascii="Tahoma" w:hAnsi="Tahoma" w:cs="Tahoma"/>
      <w:sz w:val="16"/>
      <w:szCs w:val="16"/>
    </w:rPr>
  </w:style>
  <w:style w:type="character" w:customStyle="1" w:styleId="BalloonTextChar">
    <w:name w:val="Balloon Text Char"/>
    <w:link w:val="BalloonText"/>
    <w:uiPriority w:val="99"/>
    <w:semiHidden/>
    <w:locked/>
    <w:rsid w:val="00F17D7F"/>
    <w:rPr>
      <w:rFonts w:ascii="Tahoma" w:hAnsi="Tahoma"/>
      <w:sz w:val="16"/>
    </w:rPr>
  </w:style>
  <w:style w:type="table" w:styleId="TableGrid">
    <w:name w:val="Table Grid"/>
    <w:basedOn w:val="TableNormal"/>
    <w:uiPriority w:val="59"/>
    <w:rsid w:val="00993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7E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537ED9"/>
    <w:rPr>
      <w:sz w:val="18"/>
      <w:lang w:val="it-IT" w:eastAsia="it-IT"/>
    </w:rPr>
  </w:style>
  <w:style w:type="character" w:styleId="CommentReference">
    <w:name w:val="annotation reference"/>
    <w:uiPriority w:val="99"/>
    <w:rsid w:val="00DF6405"/>
    <w:rPr>
      <w:sz w:val="18"/>
    </w:rPr>
  </w:style>
  <w:style w:type="paragraph" w:styleId="CommentText">
    <w:name w:val="annotation text"/>
    <w:basedOn w:val="Normal"/>
    <w:link w:val="CommentTextChar"/>
    <w:uiPriority w:val="99"/>
    <w:unhideWhenUsed/>
    <w:rsid w:val="00DF6405"/>
    <w:rPr>
      <w:sz w:val="20"/>
      <w:szCs w:val="20"/>
    </w:rPr>
  </w:style>
  <w:style w:type="character" w:customStyle="1" w:styleId="CommentTextChar">
    <w:name w:val="Comment Text Char"/>
    <w:link w:val="CommentText"/>
    <w:uiPriority w:val="99"/>
    <w:locked/>
    <w:rsid w:val="00DF6405"/>
    <w:rPr>
      <w:lang w:val="it-IT" w:eastAsia="it-IT"/>
    </w:rPr>
  </w:style>
  <w:style w:type="paragraph" w:styleId="CommentSubject">
    <w:name w:val="annotation subject"/>
    <w:basedOn w:val="CommentText"/>
    <w:next w:val="CommentText"/>
    <w:link w:val="CommentSubjectChar"/>
    <w:uiPriority w:val="99"/>
    <w:semiHidden/>
    <w:unhideWhenUsed/>
    <w:rsid w:val="00DF6405"/>
    <w:rPr>
      <w:b/>
      <w:bCs/>
    </w:rPr>
  </w:style>
  <w:style w:type="character" w:customStyle="1" w:styleId="CommentSubjectChar">
    <w:name w:val="Comment Subject Char"/>
    <w:link w:val="CommentSubject"/>
    <w:uiPriority w:val="99"/>
    <w:semiHidden/>
    <w:locked/>
    <w:rsid w:val="00DF6405"/>
    <w:rPr>
      <w:b/>
      <w:lang w:val="it-IT" w:eastAsia="it-IT"/>
    </w:rPr>
  </w:style>
  <w:style w:type="character" w:customStyle="1" w:styleId="web-item2">
    <w:name w:val="web-item2"/>
    <w:rsid w:val="009631A0"/>
    <w:rPr>
      <w:sz w:val="18"/>
    </w:rPr>
  </w:style>
  <w:style w:type="paragraph" w:customStyle="1" w:styleId="Title1">
    <w:name w:val="Title1"/>
    <w:basedOn w:val="Normal"/>
    <w:rsid w:val="00AA05A9"/>
    <w:pPr>
      <w:spacing w:before="100" w:beforeAutospacing="1" w:after="100" w:afterAutospacing="1"/>
    </w:pPr>
    <w:rPr>
      <w:rFonts w:ascii="Times New Roman" w:hAnsi="Times New Roman"/>
    </w:rPr>
  </w:style>
  <w:style w:type="paragraph" w:customStyle="1" w:styleId="-11">
    <w:name w:val="彩色列表 - 强调文字颜色 11"/>
    <w:basedOn w:val="Normal"/>
    <w:uiPriority w:val="34"/>
    <w:qFormat/>
    <w:rsid w:val="00AA05A9"/>
    <w:pPr>
      <w:ind w:left="720"/>
      <w:contextualSpacing/>
    </w:pPr>
  </w:style>
  <w:style w:type="numbering" w:customStyle="1" w:styleId="1">
    <w:name w:val="无列表1"/>
    <w:next w:val="NoList"/>
    <w:uiPriority w:val="99"/>
    <w:semiHidden/>
    <w:unhideWhenUsed/>
    <w:rsid w:val="00814E5A"/>
  </w:style>
  <w:style w:type="table" w:customStyle="1" w:styleId="10">
    <w:name w:val="网格型1"/>
    <w:basedOn w:val="TableNormal"/>
    <w:next w:val="TableGrid"/>
    <w:uiPriority w:val="59"/>
    <w:rsid w:val="0081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无列表2"/>
    <w:next w:val="NoList"/>
    <w:uiPriority w:val="99"/>
    <w:semiHidden/>
    <w:unhideWhenUsed/>
    <w:rsid w:val="002E10BE"/>
  </w:style>
  <w:style w:type="table" w:customStyle="1" w:styleId="20">
    <w:name w:val="网格型2"/>
    <w:basedOn w:val="TableNormal"/>
    <w:next w:val="TableGrid"/>
    <w:uiPriority w:val="59"/>
    <w:rsid w:val="002E1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标题1"/>
    <w:basedOn w:val="Normal"/>
    <w:rsid w:val="002E10BE"/>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9462">
      <w:marLeft w:val="0"/>
      <w:marRight w:val="0"/>
      <w:marTop w:val="0"/>
      <w:marBottom w:val="0"/>
      <w:divBdr>
        <w:top w:val="none" w:sz="0" w:space="0" w:color="auto"/>
        <w:left w:val="none" w:sz="0" w:space="0" w:color="auto"/>
        <w:bottom w:val="none" w:sz="0" w:space="0" w:color="auto"/>
        <w:right w:val="none" w:sz="0" w:space="0" w:color="auto"/>
      </w:divBdr>
    </w:div>
    <w:div w:id="65499465">
      <w:marLeft w:val="0"/>
      <w:marRight w:val="0"/>
      <w:marTop w:val="0"/>
      <w:marBottom w:val="0"/>
      <w:divBdr>
        <w:top w:val="none" w:sz="0" w:space="0" w:color="auto"/>
        <w:left w:val="none" w:sz="0" w:space="0" w:color="auto"/>
        <w:bottom w:val="none" w:sz="0" w:space="0" w:color="auto"/>
        <w:right w:val="none" w:sz="0" w:space="0" w:color="auto"/>
      </w:divBdr>
    </w:div>
    <w:div w:id="65499466">
      <w:marLeft w:val="0"/>
      <w:marRight w:val="0"/>
      <w:marTop w:val="0"/>
      <w:marBottom w:val="0"/>
      <w:divBdr>
        <w:top w:val="none" w:sz="0" w:space="0" w:color="auto"/>
        <w:left w:val="none" w:sz="0" w:space="0" w:color="auto"/>
        <w:bottom w:val="none" w:sz="0" w:space="0" w:color="auto"/>
        <w:right w:val="none" w:sz="0" w:space="0" w:color="auto"/>
      </w:divBdr>
    </w:div>
    <w:div w:id="65499467">
      <w:marLeft w:val="0"/>
      <w:marRight w:val="0"/>
      <w:marTop w:val="0"/>
      <w:marBottom w:val="0"/>
      <w:divBdr>
        <w:top w:val="none" w:sz="0" w:space="0" w:color="auto"/>
        <w:left w:val="none" w:sz="0" w:space="0" w:color="auto"/>
        <w:bottom w:val="none" w:sz="0" w:space="0" w:color="auto"/>
        <w:right w:val="none" w:sz="0" w:space="0" w:color="auto"/>
      </w:divBdr>
    </w:div>
    <w:div w:id="65499469">
      <w:marLeft w:val="0"/>
      <w:marRight w:val="0"/>
      <w:marTop w:val="0"/>
      <w:marBottom w:val="0"/>
      <w:divBdr>
        <w:top w:val="none" w:sz="0" w:space="0" w:color="auto"/>
        <w:left w:val="none" w:sz="0" w:space="0" w:color="auto"/>
        <w:bottom w:val="none" w:sz="0" w:space="0" w:color="auto"/>
        <w:right w:val="none" w:sz="0" w:space="0" w:color="auto"/>
      </w:divBdr>
    </w:div>
    <w:div w:id="65499470">
      <w:marLeft w:val="0"/>
      <w:marRight w:val="0"/>
      <w:marTop w:val="0"/>
      <w:marBottom w:val="0"/>
      <w:divBdr>
        <w:top w:val="none" w:sz="0" w:space="0" w:color="auto"/>
        <w:left w:val="none" w:sz="0" w:space="0" w:color="auto"/>
        <w:bottom w:val="none" w:sz="0" w:space="0" w:color="auto"/>
        <w:right w:val="none" w:sz="0" w:space="0" w:color="auto"/>
      </w:divBdr>
      <w:divsChild>
        <w:div w:id="65499464">
          <w:marLeft w:val="0"/>
          <w:marRight w:val="0"/>
          <w:marTop w:val="0"/>
          <w:marBottom w:val="0"/>
          <w:divBdr>
            <w:top w:val="none" w:sz="0" w:space="0" w:color="auto"/>
            <w:left w:val="none" w:sz="0" w:space="0" w:color="auto"/>
            <w:bottom w:val="none" w:sz="0" w:space="0" w:color="auto"/>
            <w:right w:val="none" w:sz="0" w:space="0" w:color="auto"/>
          </w:divBdr>
        </w:div>
      </w:divsChild>
    </w:div>
    <w:div w:id="65499471">
      <w:marLeft w:val="0"/>
      <w:marRight w:val="0"/>
      <w:marTop w:val="0"/>
      <w:marBottom w:val="0"/>
      <w:divBdr>
        <w:top w:val="none" w:sz="0" w:space="0" w:color="auto"/>
        <w:left w:val="none" w:sz="0" w:space="0" w:color="auto"/>
        <w:bottom w:val="none" w:sz="0" w:space="0" w:color="auto"/>
        <w:right w:val="none" w:sz="0" w:space="0" w:color="auto"/>
      </w:divBdr>
    </w:div>
    <w:div w:id="65499472">
      <w:marLeft w:val="0"/>
      <w:marRight w:val="0"/>
      <w:marTop w:val="0"/>
      <w:marBottom w:val="0"/>
      <w:divBdr>
        <w:top w:val="none" w:sz="0" w:space="0" w:color="auto"/>
        <w:left w:val="none" w:sz="0" w:space="0" w:color="auto"/>
        <w:bottom w:val="none" w:sz="0" w:space="0" w:color="auto"/>
        <w:right w:val="none" w:sz="0" w:space="0" w:color="auto"/>
      </w:divBdr>
    </w:div>
    <w:div w:id="65499474">
      <w:marLeft w:val="0"/>
      <w:marRight w:val="0"/>
      <w:marTop w:val="0"/>
      <w:marBottom w:val="0"/>
      <w:divBdr>
        <w:top w:val="none" w:sz="0" w:space="0" w:color="auto"/>
        <w:left w:val="none" w:sz="0" w:space="0" w:color="auto"/>
        <w:bottom w:val="none" w:sz="0" w:space="0" w:color="auto"/>
        <w:right w:val="none" w:sz="0" w:space="0" w:color="auto"/>
      </w:divBdr>
    </w:div>
    <w:div w:id="65499475">
      <w:marLeft w:val="0"/>
      <w:marRight w:val="0"/>
      <w:marTop w:val="0"/>
      <w:marBottom w:val="0"/>
      <w:divBdr>
        <w:top w:val="none" w:sz="0" w:space="0" w:color="auto"/>
        <w:left w:val="none" w:sz="0" w:space="0" w:color="auto"/>
        <w:bottom w:val="none" w:sz="0" w:space="0" w:color="auto"/>
        <w:right w:val="none" w:sz="0" w:space="0" w:color="auto"/>
      </w:divBdr>
    </w:div>
    <w:div w:id="65499476">
      <w:marLeft w:val="0"/>
      <w:marRight w:val="0"/>
      <w:marTop w:val="0"/>
      <w:marBottom w:val="0"/>
      <w:divBdr>
        <w:top w:val="none" w:sz="0" w:space="0" w:color="auto"/>
        <w:left w:val="none" w:sz="0" w:space="0" w:color="auto"/>
        <w:bottom w:val="none" w:sz="0" w:space="0" w:color="auto"/>
        <w:right w:val="none" w:sz="0" w:space="0" w:color="auto"/>
      </w:divBdr>
      <w:divsChild>
        <w:div w:id="65499497">
          <w:marLeft w:val="0"/>
          <w:marRight w:val="1"/>
          <w:marTop w:val="0"/>
          <w:marBottom w:val="0"/>
          <w:divBdr>
            <w:top w:val="none" w:sz="0" w:space="0" w:color="auto"/>
            <w:left w:val="none" w:sz="0" w:space="0" w:color="auto"/>
            <w:bottom w:val="none" w:sz="0" w:space="0" w:color="auto"/>
            <w:right w:val="none" w:sz="0" w:space="0" w:color="auto"/>
          </w:divBdr>
          <w:divsChild>
            <w:div w:id="65499473">
              <w:marLeft w:val="0"/>
              <w:marRight w:val="0"/>
              <w:marTop w:val="0"/>
              <w:marBottom w:val="0"/>
              <w:divBdr>
                <w:top w:val="none" w:sz="0" w:space="0" w:color="auto"/>
                <w:left w:val="none" w:sz="0" w:space="0" w:color="auto"/>
                <w:bottom w:val="none" w:sz="0" w:space="0" w:color="auto"/>
                <w:right w:val="none" w:sz="0" w:space="0" w:color="auto"/>
              </w:divBdr>
              <w:divsChild>
                <w:div w:id="65499468">
                  <w:marLeft w:val="0"/>
                  <w:marRight w:val="1"/>
                  <w:marTop w:val="0"/>
                  <w:marBottom w:val="0"/>
                  <w:divBdr>
                    <w:top w:val="none" w:sz="0" w:space="0" w:color="auto"/>
                    <w:left w:val="none" w:sz="0" w:space="0" w:color="auto"/>
                    <w:bottom w:val="none" w:sz="0" w:space="0" w:color="auto"/>
                    <w:right w:val="none" w:sz="0" w:space="0" w:color="auto"/>
                  </w:divBdr>
                  <w:divsChild>
                    <w:div w:id="65499503">
                      <w:marLeft w:val="0"/>
                      <w:marRight w:val="0"/>
                      <w:marTop w:val="0"/>
                      <w:marBottom w:val="0"/>
                      <w:divBdr>
                        <w:top w:val="none" w:sz="0" w:space="0" w:color="auto"/>
                        <w:left w:val="none" w:sz="0" w:space="0" w:color="auto"/>
                        <w:bottom w:val="none" w:sz="0" w:space="0" w:color="auto"/>
                        <w:right w:val="none" w:sz="0" w:space="0" w:color="auto"/>
                      </w:divBdr>
                      <w:divsChild>
                        <w:div w:id="65499500">
                          <w:marLeft w:val="0"/>
                          <w:marRight w:val="0"/>
                          <w:marTop w:val="0"/>
                          <w:marBottom w:val="0"/>
                          <w:divBdr>
                            <w:top w:val="none" w:sz="0" w:space="0" w:color="auto"/>
                            <w:left w:val="none" w:sz="0" w:space="0" w:color="auto"/>
                            <w:bottom w:val="none" w:sz="0" w:space="0" w:color="auto"/>
                            <w:right w:val="none" w:sz="0" w:space="0" w:color="auto"/>
                          </w:divBdr>
                          <w:divsChild>
                            <w:div w:id="65499478">
                              <w:marLeft w:val="0"/>
                              <w:marRight w:val="0"/>
                              <w:marTop w:val="120"/>
                              <w:marBottom w:val="360"/>
                              <w:divBdr>
                                <w:top w:val="none" w:sz="0" w:space="0" w:color="auto"/>
                                <w:left w:val="none" w:sz="0" w:space="0" w:color="auto"/>
                                <w:bottom w:val="none" w:sz="0" w:space="0" w:color="auto"/>
                                <w:right w:val="none" w:sz="0" w:space="0" w:color="auto"/>
                              </w:divBdr>
                              <w:divsChild>
                                <w:div w:id="65499479">
                                  <w:marLeft w:val="210"/>
                                  <w:marRight w:val="0"/>
                                  <w:marTop w:val="0"/>
                                  <w:marBottom w:val="0"/>
                                  <w:divBdr>
                                    <w:top w:val="none" w:sz="0" w:space="0" w:color="auto"/>
                                    <w:left w:val="none" w:sz="0" w:space="0" w:color="auto"/>
                                    <w:bottom w:val="none" w:sz="0" w:space="0" w:color="auto"/>
                                    <w:right w:val="none" w:sz="0" w:space="0" w:color="auto"/>
                                  </w:divBdr>
                                  <w:divsChild>
                                    <w:div w:id="654994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99477">
      <w:marLeft w:val="0"/>
      <w:marRight w:val="0"/>
      <w:marTop w:val="0"/>
      <w:marBottom w:val="0"/>
      <w:divBdr>
        <w:top w:val="none" w:sz="0" w:space="0" w:color="auto"/>
        <w:left w:val="none" w:sz="0" w:space="0" w:color="auto"/>
        <w:bottom w:val="none" w:sz="0" w:space="0" w:color="auto"/>
        <w:right w:val="none" w:sz="0" w:space="0" w:color="auto"/>
      </w:divBdr>
    </w:div>
    <w:div w:id="65499480">
      <w:marLeft w:val="0"/>
      <w:marRight w:val="0"/>
      <w:marTop w:val="0"/>
      <w:marBottom w:val="0"/>
      <w:divBdr>
        <w:top w:val="none" w:sz="0" w:space="0" w:color="auto"/>
        <w:left w:val="none" w:sz="0" w:space="0" w:color="auto"/>
        <w:bottom w:val="none" w:sz="0" w:space="0" w:color="auto"/>
        <w:right w:val="none" w:sz="0" w:space="0" w:color="auto"/>
      </w:divBdr>
    </w:div>
    <w:div w:id="65499481">
      <w:marLeft w:val="0"/>
      <w:marRight w:val="0"/>
      <w:marTop w:val="0"/>
      <w:marBottom w:val="0"/>
      <w:divBdr>
        <w:top w:val="none" w:sz="0" w:space="0" w:color="auto"/>
        <w:left w:val="none" w:sz="0" w:space="0" w:color="auto"/>
        <w:bottom w:val="none" w:sz="0" w:space="0" w:color="auto"/>
        <w:right w:val="none" w:sz="0" w:space="0" w:color="auto"/>
      </w:divBdr>
    </w:div>
    <w:div w:id="65499482">
      <w:marLeft w:val="0"/>
      <w:marRight w:val="0"/>
      <w:marTop w:val="0"/>
      <w:marBottom w:val="0"/>
      <w:divBdr>
        <w:top w:val="none" w:sz="0" w:space="0" w:color="auto"/>
        <w:left w:val="none" w:sz="0" w:space="0" w:color="auto"/>
        <w:bottom w:val="none" w:sz="0" w:space="0" w:color="auto"/>
        <w:right w:val="none" w:sz="0" w:space="0" w:color="auto"/>
      </w:divBdr>
    </w:div>
    <w:div w:id="65499483">
      <w:marLeft w:val="0"/>
      <w:marRight w:val="0"/>
      <w:marTop w:val="0"/>
      <w:marBottom w:val="0"/>
      <w:divBdr>
        <w:top w:val="none" w:sz="0" w:space="0" w:color="auto"/>
        <w:left w:val="none" w:sz="0" w:space="0" w:color="auto"/>
        <w:bottom w:val="none" w:sz="0" w:space="0" w:color="auto"/>
        <w:right w:val="none" w:sz="0" w:space="0" w:color="auto"/>
      </w:divBdr>
      <w:divsChild>
        <w:div w:id="65499492">
          <w:marLeft w:val="0"/>
          <w:marRight w:val="0"/>
          <w:marTop w:val="0"/>
          <w:marBottom w:val="0"/>
          <w:divBdr>
            <w:top w:val="none" w:sz="0" w:space="0" w:color="auto"/>
            <w:left w:val="none" w:sz="0" w:space="0" w:color="auto"/>
            <w:bottom w:val="none" w:sz="0" w:space="0" w:color="auto"/>
            <w:right w:val="none" w:sz="0" w:space="0" w:color="auto"/>
          </w:divBdr>
        </w:div>
        <w:div w:id="65499501">
          <w:marLeft w:val="0"/>
          <w:marRight w:val="0"/>
          <w:marTop w:val="0"/>
          <w:marBottom w:val="0"/>
          <w:divBdr>
            <w:top w:val="none" w:sz="0" w:space="0" w:color="auto"/>
            <w:left w:val="none" w:sz="0" w:space="0" w:color="auto"/>
            <w:bottom w:val="none" w:sz="0" w:space="0" w:color="auto"/>
            <w:right w:val="none" w:sz="0" w:space="0" w:color="auto"/>
          </w:divBdr>
          <w:divsChild>
            <w:div w:id="6549946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65499485">
      <w:marLeft w:val="0"/>
      <w:marRight w:val="0"/>
      <w:marTop w:val="0"/>
      <w:marBottom w:val="0"/>
      <w:divBdr>
        <w:top w:val="none" w:sz="0" w:space="0" w:color="auto"/>
        <w:left w:val="none" w:sz="0" w:space="0" w:color="auto"/>
        <w:bottom w:val="none" w:sz="0" w:space="0" w:color="auto"/>
        <w:right w:val="none" w:sz="0" w:space="0" w:color="auto"/>
      </w:divBdr>
    </w:div>
    <w:div w:id="65499486">
      <w:marLeft w:val="0"/>
      <w:marRight w:val="0"/>
      <w:marTop w:val="0"/>
      <w:marBottom w:val="0"/>
      <w:divBdr>
        <w:top w:val="none" w:sz="0" w:space="0" w:color="auto"/>
        <w:left w:val="none" w:sz="0" w:space="0" w:color="auto"/>
        <w:bottom w:val="none" w:sz="0" w:space="0" w:color="auto"/>
        <w:right w:val="none" w:sz="0" w:space="0" w:color="auto"/>
      </w:divBdr>
    </w:div>
    <w:div w:id="65499487">
      <w:marLeft w:val="0"/>
      <w:marRight w:val="0"/>
      <w:marTop w:val="0"/>
      <w:marBottom w:val="0"/>
      <w:divBdr>
        <w:top w:val="none" w:sz="0" w:space="0" w:color="auto"/>
        <w:left w:val="none" w:sz="0" w:space="0" w:color="auto"/>
        <w:bottom w:val="none" w:sz="0" w:space="0" w:color="auto"/>
        <w:right w:val="none" w:sz="0" w:space="0" w:color="auto"/>
      </w:divBdr>
    </w:div>
    <w:div w:id="65499488">
      <w:marLeft w:val="0"/>
      <w:marRight w:val="0"/>
      <w:marTop w:val="0"/>
      <w:marBottom w:val="0"/>
      <w:divBdr>
        <w:top w:val="none" w:sz="0" w:space="0" w:color="auto"/>
        <w:left w:val="none" w:sz="0" w:space="0" w:color="auto"/>
        <w:bottom w:val="none" w:sz="0" w:space="0" w:color="auto"/>
        <w:right w:val="none" w:sz="0" w:space="0" w:color="auto"/>
      </w:divBdr>
    </w:div>
    <w:div w:id="65499489">
      <w:marLeft w:val="0"/>
      <w:marRight w:val="0"/>
      <w:marTop w:val="0"/>
      <w:marBottom w:val="0"/>
      <w:divBdr>
        <w:top w:val="none" w:sz="0" w:space="0" w:color="auto"/>
        <w:left w:val="none" w:sz="0" w:space="0" w:color="auto"/>
        <w:bottom w:val="none" w:sz="0" w:space="0" w:color="auto"/>
        <w:right w:val="none" w:sz="0" w:space="0" w:color="auto"/>
      </w:divBdr>
    </w:div>
    <w:div w:id="65499490">
      <w:marLeft w:val="0"/>
      <w:marRight w:val="0"/>
      <w:marTop w:val="0"/>
      <w:marBottom w:val="0"/>
      <w:divBdr>
        <w:top w:val="none" w:sz="0" w:space="0" w:color="auto"/>
        <w:left w:val="none" w:sz="0" w:space="0" w:color="auto"/>
        <w:bottom w:val="none" w:sz="0" w:space="0" w:color="auto"/>
        <w:right w:val="none" w:sz="0" w:space="0" w:color="auto"/>
      </w:divBdr>
    </w:div>
    <w:div w:id="65499491">
      <w:marLeft w:val="0"/>
      <w:marRight w:val="0"/>
      <w:marTop w:val="0"/>
      <w:marBottom w:val="0"/>
      <w:divBdr>
        <w:top w:val="none" w:sz="0" w:space="0" w:color="auto"/>
        <w:left w:val="none" w:sz="0" w:space="0" w:color="auto"/>
        <w:bottom w:val="none" w:sz="0" w:space="0" w:color="auto"/>
        <w:right w:val="none" w:sz="0" w:space="0" w:color="auto"/>
      </w:divBdr>
    </w:div>
    <w:div w:id="65499493">
      <w:marLeft w:val="0"/>
      <w:marRight w:val="0"/>
      <w:marTop w:val="0"/>
      <w:marBottom w:val="0"/>
      <w:divBdr>
        <w:top w:val="none" w:sz="0" w:space="0" w:color="auto"/>
        <w:left w:val="none" w:sz="0" w:space="0" w:color="auto"/>
        <w:bottom w:val="none" w:sz="0" w:space="0" w:color="auto"/>
        <w:right w:val="none" w:sz="0" w:space="0" w:color="auto"/>
      </w:divBdr>
    </w:div>
    <w:div w:id="65499494">
      <w:marLeft w:val="0"/>
      <w:marRight w:val="0"/>
      <w:marTop w:val="0"/>
      <w:marBottom w:val="0"/>
      <w:divBdr>
        <w:top w:val="none" w:sz="0" w:space="0" w:color="auto"/>
        <w:left w:val="none" w:sz="0" w:space="0" w:color="auto"/>
        <w:bottom w:val="none" w:sz="0" w:space="0" w:color="auto"/>
        <w:right w:val="none" w:sz="0" w:space="0" w:color="auto"/>
      </w:divBdr>
    </w:div>
    <w:div w:id="65499495">
      <w:marLeft w:val="0"/>
      <w:marRight w:val="0"/>
      <w:marTop w:val="0"/>
      <w:marBottom w:val="0"/>
      <w:divBdr>
        <w:top w:val="none" w:sz="0" w:space="0" w:color="auto"/>
        <w:left w:val="none" w:sz="0" w:space="0" w:color="auto"/>
        <w:bottom w:val="none" w:sz="0" w:space="0" w:color="auto"/>
        <w:right w:val="none" w:sz="0" w:space="0" w:color="auto"/>
      </w:divBdr>
    </w:div>
    <w:div w:id="65499496">
      <w:marLeft w:val="0"/>
      <w:marRight w:val="0"/>
      <w:marTop w:val="0"/>
      <w:marBottom w:val="0"/>
      <w:divBdr>
        <w:top w:val="none" w:sz="0" w:space="0" w:color="auto"/>
        <w:left w:val="none" w:sz="0" w:space="0" w:color="auto"/>
        <w:bottom w:val="none" w:sz="0" w:space="0" w:color="auto"/>
        <w:right w:val="none" w:sz="0" w:space="0" w:color="auto"/>
      </w:divBdr>
    </w:div>
    <w:div w:id="65499498">
      <w:marLeft w:val="0"/>
      <w:marRight w:val="0"/>
      <w:marTop w:val="0"/>
      <w:marBottom w:val="0"/>
      <w:divBdr>
        <w:top w:val="none" w:sz="0" w:space="0" w:color="auto"/>
        <w:left w:val="none" w:sz="0" w:space="0" w:color="auto"/>
        <w:bottom w:val="none" w:sz="0" w:space="0" w:color="auto"/>
        <w:right w:val="none" w:sz="0" w:space="0" w:color="auto"/>
      </w:divBdr>
    </w:div>
    <w:div w:id="65499499">
      <w:marLeft w:val="0"/>
      <w:marRight w:val="0"/>
      <w:marTop w:val="0"/>
      <w:marBottom w:val="0"/>
      <w:divBdr>
        <w:top w:val="none" w:sz="0" w:space="0" w:color="auto"/>
        <w:left w:val="none" w:sz="0" w:space="0" w:color="auto"/>
        <w:bottom w:val="none" w:sz="0" w:space="0" w:color="auto"/>
        <w:right w:val="none" w:sz="0" w:space="0" w:color="auto"/>
      </w:divBdr>
    </w:div>
    <w:div w:id="65499502">
      <w:marLeft w:val="0"/>
      <w:marRight w:val="0"/>
      <w:marTop w:val="0"/>
      <w:marBottom w:val="0"/>
      <w:divBdr>
        <w:top w:val="none" w:sz="0" w:space="0" w:color="auto"/>
        <w:left w:val="none" w:sz="0" w:space="0" w:color="auto"/>
        <w:bottom w:val="none" w:sz="0" w:space="0" w:color="auto"/>
        <w:right w:val="none" w:sz="0" w:space="0" w:color="auto"/>
      </w:divBdr>
    </w:div>
    <w:div w:id="65499504">
      <w:marLeft w:val="0"/>
      <w:marRight w:val="0"/>
      <w:marTop w:val="0"/>
      <w:marBottom w:val="0"/>
      <w:divBdr>
        <w:top w:val="none" w:sz="0" w:space="0" w:color="auto"/>
        <w:left w:val="none" w:sz="0" w:space="0" w:color="auto"/>
        <w:bottom w:val="none" w:sz="0" w:space="0" w:color="auto"/>
        <w:right w:val="none" w:sz="0" w:space="0" w:color="auto"/>
      </w:divBdr>
    </w:div>
    <w:div w:id="65499505">
      <w:marLeft w:val="0"/>
      <w:marRight w:val="0"/>
      <w:marTop w:val="0"/>
      <w:marBottom w:val="0"/>
      <w:divBdr>
        <w:top w:val="none" w:sz="0" w:space="0" w:color="auto"/>
        <w:left w:val="none" w:sz="0" w:space="0" w:color="auto"/>
        <w:bottom w:val="none" w:sz="0" w:space="0" w:color="auto"/>
        <w:right w:val="none" w:sz="0" w:space="0" w:color="auto"/>
      </w:divBdr>
    </w:div>
    <w:div w:id="129521934">
      <w:bodyDiv w:val="1"/>
      <w:marLeft w:val="0"/>
      <w:marRight w:val="0"/>
      <w:marTop w:val="0"/>
      <w:marBottom w:val="0"/>
      <w:divBdr>
        <w:top w:val="none" w:sz="0" w:space="0" w:color="auto"/>
        <w:left w:val="none" w:sz="0" w:space="0" w:color="auto"/>
        <w:bottom w:val="none" w:sz="0" w:space="0" w:color="auto"/>
        <w:right w:val="none" w:sz="0" w:space="0" w:color="auto"/>
      </w:divBdr>
      <w:divsChild>
        <w:div w:id="218706838">
          <w:marLeft w:val="0"/>
          <w:marRight w:val="0"/>
          <w:marTop w:val="0"/>
          <w:marBottom w:val="0"/>
          <w:divBdr>
            <w:top w:val="none" w:sz="0" w:space="0" w:color="auto"/>
            <w:left w:val="none" w:sz="0" w:space="0" w:color="auto"/>
            <w:bottom w:val="none" w:sz="0" w:space="0" w:color="auto"/>
            <w:right w:val="none" w:sz="0" w:space="0" w:color="auto"/>
          </w:divBdr>
        </w:div>
        <w:div w:id="165167537">
          <w:marLeft w:val="0"/>
          <w:marRight w:val="0"/>
          <w:marTop w:val="0"/>
          <w:marBottom w:val="0"/>
          <w:divBdr>
            <w:top w:val="none" w:sz="0" w:space="0" w:color="auto"/>
            <w:left w:val="none" w:sz="0" w:space="0" w:color="auto"/>
            <w:bottom w:val="none" w:sz="0" w:space="0" w:color="auto"/>
            <w:right w:val="none" w:sz="0" w:space="0" w:color="auto"/>
          </w:divBdr>
        </w:div>
        <w:div w:id="1084493890">
          <w:marLeft w:val="0"/>
          <w:marRight w:val="0"/>
          <w:marTop w:val="0"/>
          <w:marBottom w:val="0"/>
          <w:divBdr>
            <w:top w:val="none" w:sz="0" w:space="0" w:color="auto"/>
            <w:left w:val="none" w:sz="0" w:space="0" w:color="auto"/>
            <w:bottom w:val="none" w:sz="0" w:space="0" w:color="auto"/>
            <w:right w:val="none" w:sz="0" w:space="0" w:color="auto"/>
          </w:divBdr>
        </w:div>
        <w:div w:id="1111315664">
          <w:marLeft w:val="0"/>
          <w:marRight w:val="0"/>
          <w:marTop w:val="0"/>
          <w:marBottom w:val="0"/>
          <w:divBdr>
            <w:top w:val="none" w:sz="0" w:space="0" w:color="auto"/>
            <w:left w:val="none" w:sz="0" w:space="0" w:color="auto"/>
            <w:bottom w:val="none" w:sz="0" w:space="0" w:color="auto"/>
            <w:right w:val="none" w:sz="0" w:space="0" w:color="auto"/>
          </w:divBdr>
        </w:div>
        <w:div w:id="1270892601">
          <w:marLeft w:val="0"/>
          <w:marRight w:val="0"/>
          <w:marTop w:val="0"/>
          <w:marBottom w:val="0"/>
          <w:divBdr>
            <w:top w:val="none" w:sz="0" w:space="0" w:color="auto"/>
            <w:left w:val="none" w:sz="0" w:space="0" w:color="auto"/>
            <w:bottom w:val="none" w:sz="0" w:space="0" w:color="auto"/>
            <w:right w:val="none" w:sz="0" w:space="0" w:color="auto"/>
          </w:divBdr>
        </w:div>
        <w:div w:id="1323582870">
          <w:marLeft w:val="0"/>
          <w:marRight w:val="0"/>
          <w:marTop w:val="0"/>
          <w:marBottom w:val="0"/>
          <w:divBdr>
            <w:top w:val="none" w:sz="0" w:space="0" w:color="auto"/>
            <w:left w:val="none" w:sz="0" w:space="0" w:color="auto"/>
            <w:bottom w:val="none" w:sz="0" w:space="0" w:color="auto"/>
            <w:right w:val="none" w:sz="0" w:space="0" w:color="auto"/>
          </w:divBdr>
        </w:div>
        <w:div w:id="934753021">
          <w:marLeft w:val="0"/>
          <w:marRight w:val="0"/>
          <w:marTop w:val="0"/>
          <w:marBottom w:val="0"/>
          <w:divBdr>
            <w:top w:val="none" w:sz="0" w:space="0" w:color="auto"/>
            <w:left w:val="none" w:sz="0" w:space="0" w:color="auto"/>
            <w:bottom w:val="none" w:sz="0" w:space="0" w:color="auto"/>
            <w:right w:val="none" w:sz="0" w:space="0" w:color="auto"/>
          </w:divBdr>
        </w:div>
        <w:div w:id="760377659">
          <w:marLeft w:val="0"/>
          <w:marRight w:val="0"/>
          <w:marTop w:val="0"/>
          <w:marBottom w:val="0"/>
          <w:divBdr>
            <w:top w:val="none" w:sz="0" w:space="0" w:color="auto"/>
            <w:left w:val="none" w:sz="0" w:space="0" w:color="auto"/>
            <w:bottom w:val="none" w:sz="0" w:space="0" w:color="auto"/>
            <w:right w:val="none" w:sz="0" w:space="0" w:color="auto"/>
          </w:divBdr>
        </w:div>
        <w:div w:id="2118677011">
          <w:marLeft w:val="0"/>
          <w:marRight w:val="0"/>
          <w:marTop w:val="0"/>
          <w:marBottom w:val="0"/>
          <w:divBdr>
            <w:top w:val="none" w:sz="0" w:space="0" w:color="auto"/>
            <w:left w:val="none" w:sz="0" w:space="0" w:color="auto"/>
            <w:bottom w:val="none" w:sz="0" w:space="0" w:color="auto"/>
            <w:right w:val="none" w:sz="0" w:space="0" w:color="auto"/>
          </w:divBdr>
        </w:div>
        <w:div w:id="1918131294">
          <w:marLeft w:val="0"/>
          <w:marRight w:val="0"/>
          <w:marTop w:val="0"/>
          <w:marBottom w:val="0"/>
          <w:divBdr>
            <w:top w:val="none" w:sz="0" w:space="0" w:color="auto"/>
            <w:left w:val="none" w:sz="0" w:space="0" w:color="auto"/>
            <w:bottom w:val="none" w:sz="0" w:space="0" w:color="auto"/>
            <w:right w:val="none" w:sz="0" w:space="0" w:color="auto"/>
          </w:divBdr>
        </w:div>
        <w:div w:id="751269828">
          <w:marLeft w:val="0"/>
          <w:marRight w:val="0"/>
          <w:marTop w:val="0"/>
          <w:marBottom w:val="0"/>
          <w:divBdr>
            <w:top w:val="none" w:sz="0" w:space="0" w:color="auto"/>
            <w:left w:val="none" w:sz="0" w:space="0" w:color="auto"/>
            <w:bottom w:val="none" w:sz="0" w:space="0" w:color="auto"/>
            <w:right w:val="none" w:sz="0" w:space="0" w:color="auto"/>
          </w:divBdr>
        </w:div>
        <w:div w:id="1018700109">
          <w:marLeft w:val="0"/>
          <w:marRight w:val="0"/>
          <w:marTop w:val="0"/>
          <w:marBottom w:val="0"/>
          <w:divBdr>
            <w:top w:val="none" w:sz="0" w:space="0" w:color="auto"/>
            <w:left w:val="none" w:sz="0" w:space="0" w:color="auto"/>
            <w:bottom w:val="none" w:sz="0" w:space="0" w:color="auto"/>
            <w:right w:val="none" w:sz="0" w:space="0" w:color="auto"/>
          </w:divBdr>
        </w:div>
        <w:div w:id="386227426">
          <w:marLeft w:val="0"/>
          <w:marRight w:val="0"/>
          <w:marTop w:val="0"/>
          <w:marBottom w:val="0"/>
          <w:divBdr>
            <w:top w:val="none" w:sz="0" w:space="0" w:color="auto"/>
            <w:left w:val="none" w:sz="0" w:space="0" w:color="auto"/>
            <w:bottom w:val="none" w:sz="0" w:space="0" w:color="auto"/>
            <w:right w:val="none" w:sz="0" w:space="0" w:color="auto"/>
          </w:divBdr>
        </w:div>
        <w:div w:id="1929535144">
          <w:marLeft w:val="0"/>
          <w:marRight w:val="0"/>
          <w:marTop w:val="0"/>
          <w:marBottom w:val="0"/>
          <w:divBdr>
            <w:top w:val="none" w:sz="0" w:space="0" w:color="auto"/>
            <w:left w:val="none" w:sz="0" w:space="0" w:color="auto"/>
            <w:bottom w:val="none" w:sz="0" w:space="0" w:color="auto"/>
            <w:right w:val="none" w:sz="0" w:space="0" w:color="auto"/>
          </w:divBdr>
        </w:div>
        <w:div w:id="7219890">
          <w:marLeft w:val="0"/>
          <w:marRight w:val="0"/>
          <w:marTop w:val="0"/>
          <w:marBottom w:val="0"/>
          <w:divBdr>
            <w:top w:val="none" w:sz="0" w:space="0" w:color="auto"/>
            <w:left w:val="none" w:sz="0" w:space="0" w:color="auto"/>
            <w:bottom w:val="none" w:sz="0" w:space="0" w:color="auto"/>
            <w:right w:val="none" w:sz="0" w:space="0" w:color="auto"/>
          </w:divBdr>
        </w:div>
        <w:div w:id="1974021327">
          <w:marLeft w:val="0"/>
          <w:marRight w:val="0"/>
          <w:marTop w:val="0"/>
          <w:marBottom w:val="0"/>
          <w:divBdr>
            <w:top w:val="none" w:sz="0" w:space="0" w:color="auto"/>
            <w:left w:val="none" w:sz="0" w:space="0" w:color="auto"/>
            <w:bottom w:val="none" w:sz="0" w:space="0" w:color="auto"/>
            <w:right w:val="none" w:sz="0" w:space="0" w:color="auto"/>
          </w:divBdr>
        </w:div>
        <w:div w:id="253175317">
          <w:marLeft w:val="0"/>
          <w:marRight w:val="0"/>
          <w:marTop w:val="0"/>
          <w:marBottom w:val="0"/>
          <w:divBdr>
            <w:top w:val="none" w:sz="0" w:space="0" w:color="auto"/>
            <w:left w:val="none" w:sz="0" w:space="0" w:color="auto"/>
            <w:bottom w:val="none" w:sz="0" w:space="0" w:color="auto"/>
            <w:right w:val="none" w:sz="0" w:space="0" w:color="auto"/>
          </w:divBdr>
        </w:div>
        <w:div w:id="2101561784">
          <w:marLeft w:val="0"/>
          <w:marRight w:val="0"/>
          <w:marTop w:val="0"/>
          <w:marBottom w:val="0"/>
          <w:divBdr>
            <w:top w:val="none" w:sz="0" w:space="0" w:color="auto"/>
            <w:left w:val="none" w:sz="0" w:space="0" w:color="auto"/>
            <w:bottom w:val="none" w:sz="0" w:space="0" w:color="auto"/>
            <w:right w:val="none" w:sz="0" w:space="0" w:color="auto"/>
          </w:divBdr>
        </w:div>
        <w:div w:id="632950441">
          <w:marLeft w:val="0"/>
          <w:marRight w:val="0"/>
          <w:marTop w:val="0"/>
          <w:marBottom w:val="0"/>
          <w:divBdr>
            <w:top w:val="none" w:sz="0" w:space="0" w:color="auto"/>
            <w:left w:val="none" w:sz="0" w:space="0" w:color="auto"/>
            <w:bottom w:val="none" w:sz="0" w:space="0" w:color="auto"/>
            <w:right w:val="none" w:sz="0" w:space="0" w:color="auto"/>
          </w:divBdr>
        </w:div>
        <w:div w:id="1975325691">
          <w:marLeft w:val="0"/>
          <w:marRight w:val="0"/>
          <w:marTop w:val="0"/>
          <w:marBottom w:val="0"/>
          <w:divBdr>
            <w:top w:val="none" w:sz="0" w:space="0" w:color="auto"/>
            <w:left w:val="none" w:sz="0" w:space="0" w:color="auto"/>
            <w:bottom w:val="none" w:sz="0" w:space="0" w:color="auto"/>
            <w:right w:val="none" w:sz="0" w:space="0" w:color="auto"/>
          </w:divBdr>
        </w:div>
        <w:div w:id="78989834">
          <w:marLeft w:val="0"/>
          <w:marRight w:val="0"/>
          <w:marTop w:val="0"/>
          <w:marBottom w:val="0"/>
          <w:divBdr>
            <w:top w:val="none" w:sz="0" w:space="0" w:color="auto"/>
            <w:left w:val="none" w:sz="0" w:space="0" w:color="auto"/>
            <w:bottom w:val="none" w:sz="0" w:space="0" w:color="auto"/>
            <w:right w:val="none" w:sz="0" w:space="0" w:color="auto"/>
          </w:divBdr>
        </w:div>
        <w:div w:id="183596473">
          <w:marLeft w:val="0"/>
          <w:marRight w:val="0"/>
          <w:marTop w:val="0"/>
          <w:marBottom w:val="0"/>
          <w:divBdr>
            <w:top w:val="none" w:sz="0" w:space="0" w:color="auto"/>
            <w:left w:val="none" w:sz="0" w:space="0" w:color="auto"/>
            <w:bottom w:val="none" w:sz="0" w:space="0" w:color="auto"/>
            <w:right w:val="none" w:sz="0" w:space="0" w:color="auto"/>
          </w:divBdr>
        </w:div>
        <w:div w:id="1436633114">
          <w:marLeft w:val="0"/>
          <w:marRight w:val="0"/>
          <w:marTop w:val="0"/>
          <w:marBottom w:val="0"/>
          <w:divBdr>
            <w:top w:val="none" w:sz="0" w:space="0" w:color="auto"/>
            <w:left w:val="none" w:sz="0" w:space="0" w:color="auto"/>
            <w:bottom w:val="none" w:sz="0" w:space="0" w:color="auto"/>
            <w:right w:val="none" w:sz="0" w:space="0" w:color="auto"/>
          </w:divBdr>
        </w:div>
        <w:div w:id="636691329">
          <w:marLeft w:val="0"/>
          <w:marRight w:val="0"/>
          <w:marTop w:val="0"/>
          <w:marBottom w:val="0"/>
          <w:divBdr>
            <w:top w:val="none" w:sz="0" w:space="0" w:color="auto"/>
            <w:left w:val="none" w:sz="0" w:space="0" w:color="auto"/>
            <w:bottom w:val="none" w:sz="0" w:space="0" w:color="auto"/>
            <w:right w:val="none" w:sz="0" w:space="0" w:color="auto"/>
          </w:divBdr>
        </w:div>
        <w:div w:id="205215052">
          <w:marLeft w:val="0"/>
          <w:marRight w:val="0"/>
          <w:marTop w:val="0"/>
          <w:marBottom w:val="0"/>
          <w:divBdr>
            <w:top w:val="none" w:sz="0" w:space="0" w:color="auto"/>
            <w:left w:val="none" w:sz="0" w:space="0" w:color="auto"/>
            <w:bottom w:val="none" w:sz="0" w:space="0" w:color="auto"/>
            <w:right w:val="none" w:sz="0" w:space="0" w:color="auto"/>
          </w:divBdr>
        </w:div>
        <w:div w:id="1415278977">
          <w:marLeft w:val="0"/>
          <w:marRight w:val="0"/>
          <w:marTop w:val="0"/>
          <w:marBottom w:val="0"/>
          <w:divBdr>
            <w:top w:val="none" w:sz="0" w:space="0" w:color="auto"/>
            <w:left w:val="none" w:sz="0" w:space="0" w:color="auto"/>
            <w:bottom w:val="none" w:sz="0" w:space="0" w:color="auto"/>
            <w:right w:val="none" w:sz="0" w:space="0" w:color="auto"/>
          </w:divBdr>
        </w:div>
        <w:div w:id="196623869">
          <w:marLeft w:val="0"/>
          <w:marRight w:val="0"/>
          <w:marTop w:val="0"/>
          <w:marBottom w:val="0"/>
          <w:divBdr>
            <w:top w:val="none" w:sz="0" w:space="0" w:color="auto"/>
            <w:left w:val="none" w:sz="0" w:space="0" w:color="auto"/>
            <w:bottom w:val="none" w:sz="0" w:space="0" w:color="auto"/>
            <w:right w:val="none" w:sz="0" w:space="0" w:color="auto"/>
          </w:divBdr>
        </w:div>
        <w:div w:id="736704476">
          <w:marLeft w:val="0"/>
          <w:marRight w:val="0"/>
          <w:marTop w:val="0"/>
          <w:marBottom w:val="0"/>
          <w:divBdr>
            <w:top w:val="none" w:sz="0" w:space="0" w:color="auto"/>
            <w:left w:val="none" w:sz="0" w:space="0" w:color="auto"/>
            <w:bottom w:val="none" w:sz="0" w:space="0" w:color="auto"/>
            <w:right w:val="none" w:sz="0" w:space="0" w:color="auto"/>
          </w:divBdr>
        </w:div>
        <w:div w:id="410202541">
          <w:marLeft w:val="0"/>
          <w:marRight w:val="0"/>
          <w:marTop w:val="0"/>
          <w:marBottom w:val="0"/>
          <w:divBdr>
            <w:top w:val="none" w:sz="0" w:space="0" w:color="auto"/>
            <w:left w:val="none" w:sz="0" w:space="0" w:color="auto"/>
            <w:bottom w:val="none" w:sz="0" w:space="0" w:color="auto"/>
            <w:right w:val="none" w:sz="0" w:space="0" w:color="auto"/>
          </w:divBdr>
        </w:div>
        <w:div w:id="1456871355">
          <w:marLeft w:val="0"/>
          <w:marRight w:val="0"/>
          <w:marTop w:val="0"/>
          <w:marBottom w:val="0"/>
          <w:divBdr>
            <w:top w:val="none" w:sz="0" w:space="0" w:color="auto"/>
            <w:left w:val="none" w:sz="0" w:space="0" w:color="auto"/>
            <w:bottom w:val="none" w:sz="0" w:space="0" w:color="auto"/>
            <w:right w:val="none" w:sz="0" w:space="0" w:color="auto"/>
          </w:divBdr>
        </w:div>
        <w:div w:id="1676221732">
          <w:marLeft w:val="0"/>
          <w:marRight w:val="0"/>
          <w:marTop w:val="0"/>
          <w:marBottom w:val="0"/>
          <w:divBdr>
            <w:top w:val="none" w:sz="0" w:space="0" w:color="auto"/>
            <w:left w:val="none" w:sz="0" w:space="0" w:color="auto"/>
            <w:bottom w:val="none" w:sz="0" w:space="0" w:color="auto"/>
            <w:right w:val="none" w:sz="0" w:space="0" w:color="auto"/>
          </w:divBdr>
        </w:div>
        <w:div w:id="209273606">
          <w:marLeft w:val="0"/>
          <w:marRight w:val="0"/>
          <w:marTop w:val="0"/>
          <w:marBottom w:val="0"/>
          <w:divBdr>
            <w:top w:val="none" w:sz="0" w:space="0" w:color="auto"/>
            <w:left w:val="none" w:sz="0" w:space="0" w:color="auto"/>
            <w:bottom w:val="none" w:sz="0" w:space="0" w:color="auto"/>
            <w:right w:val="none" w:sz="0" w:space="0" w:color="auto"/>
          </w:divBdr>
        </w:div>
        <w:div w:id="1252157223">
          <w:marLeft w:val="0"/>
          <w:marRight w:val="0"/>
          <w:marTop w:val="0"/>
          <w:marBottom w:val="0"/>
          <w:divBdr>
            <w:top w:val="none" w:sz="0" w:space="0" w:color="auto"/>
            <w:left w:val="none" w:sz="0" w:space="0" w:color="auto"/>
            <w:bottom w:val="none" w:sz="0" w:space="0" w:color="auto"/>
            <w:right w:val="none" w:sz="0" w:space="0" w:color="auto"/>
          </w:divBdr>
        </w:div>
        <w:div w:id="1800562187">
          <w:marLeft w:val="0"/>
          <w:marRight w:val="0"/>
          <w:marTop w:val="0"/>
          <w:marBottom w:val="0"/>
          <w:divBdr>
            <w:top w:val="none" w:sz="0" w:space="0" w:color="auto"/>
            <w:left w:val="none" w:sz="0" w:space="0" w:color="auto"/>
            <w:bottom w:val="none" w:sz="0" w:space="0" w:color="auto"/>
            <w:right w:val="none" w:sz="0" w:space="0" w:color="auto"/>
          </w:divBdr>
        </w:div>
        <w:div w:id="1300915047">
          <w:marLeft w:val="0"/>
          <w:marRight w:val="0"/>
          <w:marTop w:val="0"/>
          <w:marBottom w:val="0"/>
          <w:divBdr>
            <w:top w:val="none" w:sz="0" w:space="0" w:color="auto"/>
            <w:left w:val="none" w:sz="0" w:space="0" w:color="auto"/>
            <w:bottom w:val="none" w:sz="0" w:space="0" w:color="auto"/>
            <w:right w:val="none" w:sz="0" w:space="0" w:color="auto"/>
          </w:divBdr>
        </w:div>
        <w:div w:id="2077194887">
          <w:marLeft w:val="0"/>
          <w:marRight w:val="0"/>
          <w:marTop w:val="0"/>
          <w:marBottom w:val="0"/>
          <w:divBdr>
            <w:top w:val="none" w:sz="0" w:space="0" w:color="auto"/>
            <w:left w:val="none" w:sz="0" w:space="0" w:color="auto"/>
            <w:bottom w:val="none" w:sz="0" w:space="0" w:color="auto"/>
            <w:right w:val="none" w:sz="0" w:space="0" w:color="auto"/>
          </w:divBdr>
        </w:div>
        <w:div w:id="1240864464">
          <w:marLeft w:val="0"/>
          <w:marRight w:val="0"/>
          <w:marTop w:val="0"/>
          <w:marBottom w:val="0"/>
          <w:divBdr>
            <w:top w:val="none" w:sz="0" w:space="0" w:color="auto"/>
            <w:left w:val="none" w:sz="0" w:space="0" w:color="auto"/>
            <w:bottom w:val="none" w:sz="0" w:space="0" w:color="auto"/>
            <w:right w:val="none" w:sz="0" w:space="0" w:color="auto"/>
          </w:divBdr>
        </w:div>
        <w:div w:id="1209804174">
          <w:marLeft w:val="0"/>
          <w:marRight w:val="0"/>
          <w:marTop w:val="0"/>
          <w:marBottom w:val="0"/>
          <w:divBdr>
            <w:top w:val="none" w:sz="0" w:space="0" w:color="auto"/>
            <w:left w:val="none" w:sz="0" w:space="0" w:color="auto"/>
            <w:bottom w:val="none" w:sz="0" w:space="0" w:color="auto"/>
            <w:right w:val="none" w:sz="0" w:space="0" w:color="auto"/>
          </w:divBdr>
        </w:div>
        <w:div w:id="1272862509">
          <w:marLeft w:val="0"/>
          <w:marRight w:val="0"/>
          <w:marTop w:val="0"/>
          <w:marBottom w:val="0"/>
          <w:divBdr>
            <w:top w:val="none" w:sz="0" w:space="0" w:color="auto"/>
            <w:left w:val="none" w:sz="0" w:space="0" w:color="auto"/>
            <w:bottom w:val="none" w:sz="0" w:space="0" w:color="auto"/>
            <w:right w:val="none" w:sz="0" w:space="0" w:color="auto"/>
          </w:divBdr>
        </w:div>
        <w:div w:id="1921672030">
          <w:marLeft w:val="0"/>
          <w:marRight w:val="0"/>
          <w:marTop w:val="0"/>
          <w:marBottom w:val="0"/>
          <w:divBdr>
            <w:top w:val="none" w:sz="0" w:space="0" w:color="auto"/>
            <w:left w:val="none" w:sz="0" w:space="0" w:color="auto"/>
            <w:bottom w:val="none" w:sz="0" w:space="0" w:color="auto"/>
            <w:right w:val="none" w:sz="0" w:space="0" w:color="auto"/>
          </w:divBdr>
        </w:div>
        <w:div w:id="1088696339">
          <w:marLeft w:val="0"/>
          <w:marRight w:val="0"/>
          <w:marTop w:val="0"/>
          <w:marBottom w:val="0"/>
          <w:divBdr>
            <w:top w:val="none" w:sz="0" w:space="0" w:color="auto"/>
            <w:left w:val="none" w:sz="0" w:space="0" w:color="auto"/>
            <w:bottom w:val="none" w:sz="0" w:space="0" w:color="auto"/>
            <w:right w:val="none" w:sz="0" w:space="0" w:color="auto"/>
          </w:divBdr>
        </w:div>
        <w:div w:id="1643463640">
          <w:marLeft w:val="0"/>
          <w:marRight w:val="0"/>
          <w:marTop w:val="0"/>
          <w:marBottom w:val="0"/>
          <w:divBdr>
            <w:top w:val="none" w:sz="0" w:space="0" w:color="auto"/>
            <w:left w:val="none" w:sz="0" w:space="0" w:color="auto"/>
            <w:bottom w:val="none" w:sz="0" w:space="0" w:color="auto"/>
            <w:right w:val="none" w:sz="0" w:space="0" w:color="auto"/>
          </w:divBdr>
        </w:div>
        <w:div w:id="1493368859">
          <w:marLeft w:val="0"/>
          <w:marRight w:val="0"/>
          <w:marTop w:val="0"/>
          <w:marBottom w:val="0"/>
          <w:divBdr>
            <w:top w:val="none" w:sz="0" w:space="0" w:color="auto"/>
            <w:left w:val="none" w:sz="0" w:space="0" w:color="auto"/>
            <w:bottom w:val="none" w:sz="0" w:space="0" w:color="auto"/>
            <w:right w:val="none" w:sz="0" w:space="0" w:color="auto"/>
          </w:divBdr>
        </w:div>
        <w:div w:id="488375079">
          <w:marLeft w:val="0"/>
          <w:marRight w:val="0"/>
          <w:marTop w:val="0"/>
          <w:marBottom w:val="0"/>
          <w:divBdr>
            <w:top w:val="none" w:sz="0" w:space="0" w:color="auto"/>
            <w:left w:val="none" w:sz="0" w:space="0" w:color="auto"/>
            <w:bottom w:val="none" w:sz="0" w:space="0" w:color="auto"/>
            <w:right w:val="none" w:sz="0" w:space="0" w:color="auto"/>
          </w:divBdr>
        </w:div>
        <w:div w:id="1788432484">
          <w:marLeft w:val="0"/>
          <w:marRight w:val="0"/>
          <w:marTop w:val="0"/>
          <w:marBottom w:val="0"/>
          <w:divBdr>
            <w:top w:val="none" w:sz="0" w:space="0" w:color="auto"/>
            <w:left w:val="none" w:sz="0" w:space="0" w:color="auto"/>
            <w:bottom w:val="none" w:sz="0" w:space="0" w:color="auto"/>
            <w:right w:val="none" w:sz="0" w:space="0" w:color="auto"/>
          </w:divBdr>
        </w:div>
        <w:div w:id="439641400">
          <w:marLeft w:val="0"/>
          <w:marRight w:val="0"/>
          <w:marTop w:val="0"/>
          <w:marBottom w:val="0"/>
          <w:divBdr>
            <w:top w:val="none" w:sz="0" w:space="0" w:color="auto"/>
            <w:left w:val="none" w:sz="0" w:space="0" w:color="auto"/>
            <w:bottom w:val="none" w:sz="0" w:space="0" w:color="auto"/>
            <w:right w:val="none" w:sz="0" w:space="0" w:color="auto"/>
          </w:divBdr>
        </w:div>
        <w:div w:id="1083914950">
          <w:marLeft w:val="0"/>
          <w:marRight w:val="0"/>
          <w:marTop w:val="0"/>
          <w:marBottom w:val="0"/>
          <w:divBdr>
            <w:top w:val="none" w:sz="0" w:space="0" w:color="auto"/>
            <w:left w:val="none" w:sz="0" w:space="0" w:color="auto"/>
            <w:bottom w:val="none" w:sz="0" w:space="0" w:color="auto"/>
            <w:right w:val="none" w:sz="0" w:space="0" w:color="auto"/>
          </w:divBdr>
        </w:div>
        <w:div w:id="1765615920">
          <w:marLeft w:val="0"/>
          <w:marRight w:val="0"/>
          <w:marTop w:val="0"/>
          <w:marBottom w:val="0"/>
          <w:divBdr>
            <w:top w:val="none" w:sz="0" w:space="0" w:color="auto"/>
            <w:left w:val="none" w:sz="0" w:space="0" w:color="auto"/>
            <w:bottom w:val="none" w:sz="0" w:space="0" w:color="auto"/>
            <w:right w:val="none" w:sz="0" w:space="0" w:color="auto"/>
          </w:divBdr>
        </w:div>
        <w:div w:id="857279956">
          <w:marLeft w:val="0"/>
          <w:marRight w:val="0"/>
          <w:marTop w:val="0"/>
          <w:marBottom w:val="0"/>
          <w:divBdr>
            <w:top w:val="none" w:sz="0" w:space="0" w:color="auto"/>
            <w:left w:val="none" w:sz="0" w:space="0" w:color="auto"/>
            <w:bottom w:val="none" w:sz="0" w:space="0" w:color="auto"/>
            <w:right w:val="none" w:sz="0" w:space="0" w:color="auto"/>
          </w:divBdr>
        </w:div>
        <w:div w:id="13120759">
          <w:marLeft w:val="0"/>
          <w:marRight w:val="0"/>
          <w:marTop w:val="0"/>
          <w:marBottom w:val="0"/>
          <w:divBdr>
            <w:top w:val="none" w:sz="0" w:space="0" w:color="auto"/>
            <w:left w:val="none" w:sz="0" w:space="0" w:color="auto"/>
            <w:bottom w:val="none" w:sz="0" w:space="0" w:color="auto"/>
            <w:right w:val="none" w:sz="0" w:space="0" w:color="auto"/>
          </w:divBdr>
        </w:div>
        <w:div w:id="210387932">
          <w:marLeft w:val="0"/>
          <w:marRight w:val="0"/>
          <w:marTop w:val="0"/>
          <w:marBottom w:val="0"/>
          <w:divBdr>
            <w:top w:val="none" w:sz="0" w:space="0" w:color="auto"/>
            <w:left w:val="none" w:sz="0" w:space="0" w:color="auto"/>
            <w:bottom w:val="none" w:sz="0" w:space="0" w:color="auto"/>
            <w:right w:val="none" w:sz="0" w:space="0" w:color="auto"/>
          </w:divBdr>
        </w:div>
        <w:div w:id="1852791065">
          <w:marLeft w:val="0"/>
          <w:marRight w:val="0"/>
          <w:marTop w:val="0"/>
          <w:marBottom w:val="0"/>
          <w:divBdr>
            <w:top w:val="none" w:sz="0" w:space="0" w:color="auto"/>
            <w:left w:val="none" w:sz="0" w:space="0" w:color="auto"/>
            <w:bottom w:val="none" w:sz="0" w:space="0" w:color="auto"/>
            <w:right w:val="none" w:sz="0" w:space="0" w:color="auto"/>
          </w:divBdr>
        </w:div>
        <w:div w:id="801464228">
          <w:marLeft w:val="0"/>
          <w:marRight w:val="0"/>
          <w:marTop w:val="0"/>
          <w:marBottom w:val="0"/>
          <w:divBdr>
            <w:top w:val="none" w:sz="0" w:space="0" w:color="auto"/>
            <w:left w:val="none" w:sz="0" w:space="0" w:color="auto"/>
            <w:bottom w:val="none" w:sz="0" w:space="0" w:color="auto"/>
            <w:right w:val="none" w:sz="0" w:space="0" w:color="auto"/>
          </w:divBdr>
        </w:div>
        <w:div w:id="1022435794">
          <w:marLeft w:val="0"/>
          <w:marRight w:val="0"/>
          <w:marTop w:val="0"/>
          <w:marBottom w:val="0"/>
          <w:divBdr>
            <w:top w:val="none" w:sz="0" w:space="0" w:color="auto"/>
            <w:left w:val="none" w:sz="0" w:space="0" w:color="auto"/>
            <w:bottom w:val="none" w:sz="0" w:space="0" w:color="auto"/>
            <w:right w:val="none" w:sz="0" w:space="0" w:color="auto"/>
          </w:divBdr>
        </w:div>
        <w:div w:id="2142185778">
          <w:marLeft w:val="0"/>
          <w:marRight w:val="0"/>
          <w:marTop w:val="0"/>
          <w:marBottom w:val="0"/>
          <w:divBdr>
            <w:top w:val="none" w:sz="0" w:space="0" w:color="auto"/>
            <w:left w:val="none" w:sz="0" w:space="0" w:color="auto"/>
            <w:bottom w:val="none" w:sz="0" w:space="0" w:color="auto"/>
            <w:right w:val="none" w:sz="0" w:space="0" w:color="auto"/>
          </w:divBdr>
        </w:div>
        <w:div w:id="1812869212">
          <w:marLeft w:val="0"/>
          <w:marRight w:val="0"/>
          <w:marTop w:val="0"/>
          <w:marBottom w:val="0"/>
          <w:divBdr>
            <w:top w:val="none" w:sz="0" w:space="0" w:color="auto"/>
            <w:left w:val="none" w:sz="0" w:space="0" w:color="auto"/>
            <w:bottom w:val="none" w:sz="0" w:space="0" w:color="auto"/>
            <w:right w:val="none" w:sz="0" w:space="0" w:color="auto"/>
          </w:divBdr>
        </w:div>
        <w:div w:id="1498035272">
          <w:marLeft w:val="0"/>
          <w:marRight w:val="0"/>
          <w:marTop w:val="0"/>
          <w:marBottom w:val="0"/>
          <w:divBdr>
            <w:top w:val="none" w:sz="0" w:space="0" w:color="auto"/>
            <w:left w:val="none" w:sz="0" w:space="0" w:color="auto"/>
            <w:bottom w:val="none" w:sz="0" w:space="0" w:color="auto"/>
            <w:right w:val="none" w:sz="0" w:space="0" w:color="auto"/>
          </w:divBdr>
        </w:div>
        <w:div w:id="855196147">
          <w:marLeft w:val="0"/>
          <w:marRight w:val="0"/>
          <w:marTop w:val="0"/>
          <w:marBottom w:val="0"/>
          <w:divBdr>
            <w:top w:val="none" w:sz="0" w:space="0" w:color="auto"/>
            <w:left w:val="none" w:sz="0" w:space="0" w:color="auto"/>
            <w:bottom w:val="none" w:sz="0" w:space="0" w:color="auto"/>
            <w:right w:val="none" w:sz="0" w:space="0" w:color="auto"/>
          </w:divBdr>
        </w:div>
        <w:div w:id="401371840">
          <w:marLeft w:val="0"/>
          <w:marRight w:val="0"/>
          <w:marTop w:val="0"/>
          <w:marBottom w:val="0"/>
          <w:divBdr>
            <w:top w:val="none" w:sz="0" w:space="0" w:color="auto"/>
            <w:left w:val="none" w:sz="0" w:space="0" w:color="auto"/>
            <w:bottom w:val="none" w:sz="0" w:space="0" w:color="auto"/>
            <w:right w:val="none" w:sz="0" w:space="0" w:color="auto"/>
          </w:divBdr>
        </w:div>
        <w:div w:id="1751196572">
          <w:marLeft w:val="0"/>
          <w:marRight w:val="0"/>
          <w:marTop w:val="0"/>
          <w:marBottom w:val="0"/>
          <w:divBdr>
            <w:top w:val="none" w:sz="0" w:space="0" w:color="auto"/>
            <w:left w:val="none" w:sz="0" w:space="0" w:color="auto"/>
            <w:bottom w:val="none" w:sz="0" w:space="0" w:color="auto"/>
            <w:right w:val="none" w:sz="0" w:space="0" w:color="auto"/>
          </w:divBdr>
        </w:div>
        <w:div w:id="939601830">
          <w:marLeft w:val="0"/>
          <w:marRight w:val="0"/>
          <w:marTop w:val="0"/>
          <w:marBottom w:val="0"/>
          <w:divBdr>
            <w:top w:val="none" w:sz="0" w:space="0" w:color="auto"/>
            <w:left w:val="none" w:sz="0" w:space="0" w:color="auto"/>
            <w:bottom w:val="none" w:sz="0" w:space="0" w:color="auto"/>
            <w:right w:val="none" w:sz="0" w:space="0" w:color="auto"/>
          </w:divBdr>
        </w:div>
        <w:div w:id="2029064763">
          <w:marLeft w:val="0"/>
          <w:marRight w:val="0"/>
          <w:marTop w:val="0"/>
          <w:marBottom w:val="0"/>
          <w:divBdr>
            <w:top w:val="none" w:sz="0" w:space="0" w:color="auto"/>
            <w:left w:val="none" w:sz="0" w:space="0" w:color="auto"/>
            <w:bottom w:val="none" w:sz="0" w:space="0" w:color="auto"/>
            <w:right w:val="none" w:sz="0" w:space="0" w:color="auto"/>
          </w:divBdr>
        </w:div>
        <w:div w:id="1889947579">
          <w:marLeft w:val="0"/>
          <w:marRight w:val="0"/>
          <w:marTop w:val="0"/>
          <w:marBottom w:val="0"/>
          <w:divBdr>
            <w:top w:val="none" w:sz="0" w:space="0" w:color="auto"/>
            <w:left w:val="none" w:sz="0" w:space="0" w:color="auto"/>
            <w:bottom w:val="none" w:sz="0" w:space="0" w:color="auto"/>
            <w:right w:val="none" w:sz="0" w:space="0" w:color="auto"/>
          </w:divBdr>
        </w:div>
        <w:div w:id="1725643439">
          <w:marLeft w:val="0"/>
          <w:marRight w:val="0"/>
          <w:marTop w:val="0"/>
          <w:marBottom w:val="0"/>
          <w:divBdr>
            <w:top w:val="none" w:sz="0" w:space="0" w:color="auto"/>
            <w:left w:val="none" w:sz="0" w:space="0" w:color="auto"/>
            <w:bottom w:val="none" w:sz="0" w:space="0" w:color="auto"/>
            <w:right w:val="none" w:sz="0" w:space="0" w:color="auto"/>
          </w:divBdr>
        </w:div>
        <w:div w:id="1687441353">
          <w:marLeft w:val="0"/>
          <w:marRight w:val="0"/>
          <w:marTop w:val="0"/>
          <w:marBottom w:val="0"/>
          <w:divBdr>
            <w:top w:val="none" w:sz="0" w:space="0" w:color="auto"/>
            <w:left w:val="none" w:sz="0" w:space="0" w:color="auto"/>
            <w:bottom w:val="none" w:sz="0" w:space="0" w:color="auto"/>
            <w:right w:val="none" w:sz="0" w:space="0" w:color="auto"/>
          </w:divBdr>
        </w:div>
        <w:div w:id="1824202449">
          <w:marLeft w:val="0"/>
          <w:marRight w:val="0"/>
          <w:marTop w:val="0"/>
          <w:marBottom w:val="0"/>
          <w:divBdr>
            <w:top w:val="none" w:sz="0" w:space="0" w:color="auto"/>
            <w:left w:val="none" w:sz="0" w:space="0" w:color="auto"/>
            <w:bottom w:val="none" w:sz="0" w:space="0" w:color="auto"/>
            <w:right w:val="none" w:sz="0" w:space="0" w:color="auto"/>
          </w:divBdr>
        </w:div>
        <w:div w:id="1271475540">
          <w:marLeft w:val="0"/>
          <w:marRight w:val="0"/>
          <w:marTop w:val="0"/>
          <w:marBottom w:val="0"/>
          <w:divBdr>
            <w:top w:val="none" w:sz="0" w:space="0" w:color="auto"/>
            <w:left w:val="none" w:sz="0" w:space="0" w:color="auto"/>
            <w:bottom w:val="none" w:sz="0" w:space="0" w:color="auto"/>
            <w:right w:val="none" w:sz="0" w:space="0" w:color="auto"/>
          </w:divBdr>
        </w:div>
        <w:div w:id="2047441594">
          <w:marLeft w:val="0"/>
          <w:marRight w:val="0"/>
          <w:marTop w:val="0"/>
          <w:marBottom w:val="0"/>
          <w:divBdr>
            <w:top w:val="none" w:sz="0" w:space="0" w:color="auto"/>
            <w:left w:val="none" w:sz="0" w:space="0" w:color="auto"/>
            <w:bottom w:val="none" w:sz="0" w:space="0" w:color="auto"/>
            <w:right w:val="none" w:sz="0" w:space="0" w:color="auto"/>
          </w:divBdr>
        </w:div>
        <w:div w:id="1393045082">
          <w:marLeft w:val="0"/>
          <w:marRight w:val="0"/>
          <w:marTop w:val="0"/>
          <w:marBottom w:val="0"/>
          <w:divBdr>
            <w:top w:val="none" w:sz="0" w:space="0" w:color="auto"/>
            <w:left w:val="none" w:sz="0" w:space="0" w:color="auto"/>
            <w:bottom w:val="none" w:sz="0" w:space="0" w:color="auto"/>
            <w:right w:val="none" w:sz="0" w:space="0" w:color="auto"/>
          </w:divBdr>
        </w:div>
        <w:div w:id="1254514816">
          <w:marLeft w:val="0"/>
          <w:marRight w:val="0"/>
          <w:marTop w:val="0"/>
          <w:marBottom w:val="0"/>
          <w:divBdr>
            <w:top w:val="none" w:sz="0" w:space="0" w:color="auto"/>
            <w:left w:val="none" w:sz="0" w:space="0" w:color="auto"/>
            <w:bottom w:val="none" w:sz="0" w:space="0" w:color="auto"/>
            <w:right w:val="none" w:sz="0" w:space="0" w:color="auto"/>
          </w:divBdr>
        </w:div>
        <w:div w:id="679353196">
          <w:marLeft w:val="0"/>
          <w:marRight w:val="0"/>
          <w:marTop w:val="0"/>
          <w:marBottom w:val="0"/>
          <w:divBdr>
            <w:top w:val="none" w:sz="0" w:space="0" w:color="auto"/>
            <w:left w:val="none" w:sz="0" w:space="0" w:color="auto"/>
            <w:bottom w:val="none" w:sz="0" w:space="0" w:color="auto"/>
            <w:right w:val="none" w:sz="0" w:space="0" w:color="auto"/>
          </w:divBdr>
        </w:div>
        <w:div w:id="80495552">
          <w:marLeft w:val="0"/>
          <w:marRight w:val="0"/>
          <w:marTop w:val="0"/>
          <w:marBottom w:val="0"/>
          <w:divBdr>
            <w:top w:val="none" w:sz="0" w:space="0" w:color="auto"/>
            <w:left w:val="none" w:sz="0" w:space="0" w:color="auto"/>
            <w:bottom w:val="none" w:sz="0" w:space="0" w:color="auto"/>
            <w:right w:val="none" w:sz="0" w:space="0" w:color="auto"/>
          </w:divBdr>
        </w:div>
        <w:div w:id="792678696">
          <w:marLeft w:val="0"/>
          <w:marRight w:val="0"/>
          <w:marTop w:val="0"/>
          <w:marBottom w:val="0"/>
          <w:divBdr>
            <w:top w:val="none" w:sz="0" w:space="0" w:color="auto"/>
            <w:left w:val="none" w:sz="0" w:space="0" w:color="auto"/>
            <w:bottom w:val="none" w:sz="0" w:space="0" w:color="auto"/>
            <w:right w:val="none" w:sz="0" w:space="0" w:color="auto"/>
          </w:divBdr>
        </w:div>
        <w:div w:id="51387565">
          <w:marLeft w:val="0"/>
          <w:marRight w:val="0"/>
          <w:marTop w:val="0"/>
          <w:marBottom w:val="0"/>
          <w:divBdr>
            <w:top w:val="none" w:sz="0" w:space="0" w:color="auto"/>
            <w:left w:val="none" w:sz="0" w:space="0" w:color="auto"/>
            <w:bottom w:val="none" w:sz="0" w:space="0" w:color="auto"/>
            <w:right w:val="none" w:sz="0" w:space="0" w:color="auto"/>
          </w:divBdr>
        </w:div>
        <w:div w:id="801923475">
          <w:marLeft w:val="0"/>
          <w:marRight w:val="0"/>
          <w:marTop w:val="0"/>
          <w:marBottom w:val="0"/>
          <w:divBdr>
            <w:top w:val="none" w:sz="0" w:space="0" w:color="auto"/>
            <w:left w:val="none" w:sz="0" w:space="0" w:color="auto"/>
            <w:bottom w:val="none" w:sz="0" w:space="0" w:color="auto"/>
            <w:right w:val="none" w:sz="0" w:space="0" w:color="auto"/>
          </w:divBdr>
        </w:div>
        <w:div w:id="2000035279">
          <w:marLeft w:val="0"/>
          <w:marRight w:val="0"/>
          <w:marTop w:val="0"/>
          <w:marBottom w:val="0"/>
          <w:divBdr>
            <w:top w:val="none" w:sz="0" w:space="0" w:color="auto"/>
            <w:left w:val="none" w:sz="0" w:space="0" w:color="auto"/>
            <w:bottom w:val="none" w:sz="0" w:space="0" w:color="auto"/>
            <w:right w:val="none" w:sz="0" w:space="0" w:color="auto"/>
          </w:divBdr>
        </w:div>
        <w:div w:id="655651371">
          <w:marLeft w:val="0"/>
          <w:marRight w:val="0"/>
          <w:marTop w:val="0"/>
          <w:marBottom w:val="0"/>
          <w:divBdr>
            <w:top w:val="none" w:sz="0" w:space="0" w:color="auto"/>
            <w:left w:val="none" w:sz="0" w:space="0" w:color="auto"/>
            <w:bottom w:val="none" w:sz="0" w:space="0" w:color="auto"/>
            <w:right w:val="none" w:sz="0" w:space="0" w:color="auto"/>
          </w:divBdr>
        </w:div>
        <w:div w:id="1989893641">
          <w:marLeft w:val="0"/>
          <w:marRight w:val="0"/>
          <w:marTop w:val="0"/>
          <w:marBottom w:val="0"/>
          <w:divBdr>
            <w:top w:val="none" w:sz="0" w:space="0" w:color="auto"/>
            <w:left w:val="none" w:sz="0" w:space="0" w:color="auto"/>
            <w:bottom w:val="none" w:sz="0" w:space="0" w:color="auto"/>
            <w:right w:val="none" w:sz="0" w:space="0" w:color="auto"/>
          </w:divBdr>
        </w:div>
        <w:div w:id="785856216">
          <w:marLeft w:val="0"/>
          <w:marRight w:val="0"/>
          <w:marTop w:val="0"/>
          <w:marBottom w:val="0"/>
          <w:divBdr>
            <w:top w:val="none" w:sz="0" w:space="0" w:color="auto"/>
            <w:left w:val="none" w:sz="0" w:space="0" w:color="auto"/>
            <w:bottom w:val="none" w:sz="0" w:space="0" w:color="auto"/>
            <w:right w:val="none" w:sz="0" w:space="0" w:color="auto"/>
          </w:divBdr>
        </w:div>
        <w:div w:id="654530512">
          <w:marLeft w:val="0"/>
          <w:marRight w:val="0"/>
          <w:marTop w:val="0"/>
          <w:marBottom w:val="0"/>
          <w:divBdr>
            <w:top w:val="none" w:sz="0" w:space="0" w:color="auto"/>
            <w:left w:val="none" w:sz="0" w:space="0" w:color="auto"/>
            <w:bottom w:val="none" w:sz="0" w:space="0" w:color="auto"/>
            <w:right w:val="none" w:sz="0" w:space="0" w:color="auto"/>
          </w:divBdr>
        </w:div>
        <w:div w:id="1756978087">
          <w:marLeft w:val="0"/>
          <w:marRight w:val="0"/>
          <w:marTop w:val="0"/>
          <w:marBottom w:val="0"/>
          <w:divBdr>
            <w:top w:val="none" w:sz="0" w:space="0" w:color="auto"/>
            <w:left w:val="none" w:sz="0" w:space="0" w:color="auto"/>
            <w:bottom w:val="none" w:sz="0" w:space="0" w:color="auto"/>
            <w:right w:val="none" w:sz="0" w:space="0" w:color="auto"/>
          </w:divBdr>
        </w:div>
        <w:div w:id="1106390336">
          <w:marLeft w:val="0"/>
          <w:marRight w:val="0"/>
          <w:marTop w:val="0"/>
          <w:marBottom w:val="0"/>
          <w:divBdr>
            <w:top w:val="none" w:sz="0" w:space="0" w:color="auto"/>
            <w:left w:val="none" w:sz="0" w:space="0" w:color="auto"/>
            <w:bottom w:val="none" w:sz="0" w:space="0" w:color="auto"/>
            <w:right w:val="none" w:sz="0" w:space="0" w:color="auto"/>
          </w:divBdr>
        </w:div>
        <w:div w:id="2019261140">
          <w:marLeft w:val="0"/>
          <w:marRight w:val="0"/>
          <w:marTop w:val="0"/>
          <w:marBottom w:val="0"/>
          <w:divBdr>
            <w:top w:val="none" w:sz="0" w:space="0" w:color="auto"/>
            <w:left w:val="none" w:sz="0" w:space="0" w:color="auto"/>
            <w:bottom w:val="none" w:sz="0" w:space="0" w:color="auto"/>
            <w:right w:val="none" w:sz="0" w:space="0" w:color="auto"/>
          </w:divBdr>
        </w:div>
        <w:div w:id="1186216497">
          <w:marLeft w:val="0"/>
          <w:marRight w:val="0"/>
          <w:marTop w:val="0"/>
          <w:marBottom w:val="0"/>
          <w:divBdr>
            <w:top w:val="none" w:sz="0" w:space="0" w:color="auto"/>
            <w:left w:val="none" w:sz="0" w:space="0" w:color="auto"/>
            <w:bottom w:val="none" w:sz="0" w:space="0" w:color="auto"/>
            <w:right w:val="none" w:sz="0" w:space="0" w:color="auto"/>
          </w:divBdr>
        </w:div>
        <w:div w:id="30998643">
          <w:marLeft w:val="0"/>
          <w:marRight w:val="0"/>
          <w:marTop w:val="0"/>
          <w:marBottom w:val="0"/>
          <w:divBdr>
            <w:top w:val="none" w:sz="0" w:space="0" w:color="auto"/>
            <w:left w:val="none" w:sz="0" w:space="0" w:color="auto"/>
            <w:bottom w:val="none" w:sz="0" w:space="0" w:color="auto"/>
            <w:right w:val="none" w:sz="0" w:space="0" w:color="auto"/>
          </w:divBdr>
        </w:div>
        <w:div w:id="888997814">
          <w:marLeft w:val="0"/>
          <w:marRight w:val="0"/>
          <w:marTop w:val="0"/>
          <w:marBottom w:val="0"/>
          <w:divBdr>
            <w:top w:val="none" w:sz="0" w:space="0" w:color="auto"/>
            <w:left w:val="none" w:sz="0" w:space="0" w:color="auto"/>
            <w:bottom w:val="none" w:sz="0" w:space="0" w:color="auto"/>
            <w:right w:val="none" w:sz="0" w:space="0" w:color="auto"/>
          </w:divBdr>
        </w:div>
        <w:div w:id="1648440034">
          <w:marLeft w:val="0"/>
          <w:marRight w:val="0"/>
          <w:marTop w:val="0"/>
          <w:marBottom w:val="0"/>
          <w:divBdr>
            <w:top w:val="none" w:sz="0" w:space="0" w:color="auto"/>
            <w:left w:val="none" w:sz="0" w:space="0" w:color="auto"/>
            <w:bottom w:val="none" w:sz="0" w:space="0" w:color="auto"/>
            <w:right w:val="none" w:sz="0" w:space="0" w:color="auto"/>
          </w:divBdr>
        </w:div>
        <w:div w:id="702173088">
          <w:marLeft w:val="0"/>
          <w:marRight w:val="0"/>
          <w:marTop w:val="0"/>
          <w:marBottom w:val="0"/>
          <w:divBdr>
            <w:top w:val="none" w:sz="0" w:space="0" w:color="auto"/>
            <w:left w:val="none" w:sz="0" w:space="0" w:color="auto"/>
            <w:bottom w:val="none" w:sz="0" w:space="0" w:color="auto"/>
            <w:right w:val="none" w:sz="0" w:space="0" w:color="auto"/>
          </w:divBdr>
        </w:div>
        <w:div w:id="1544946653">
          <w:marLeft w:val="0"/>
          <w:marRight w:val="0"/>
          <w:marTop w:val="0"/>
          <w:marBottom w:val="0"/>
          <w:divBdr>
            <w:top w:val="none" w:sz="0" w:space="0" w:color="auto"/>
            <w:left w:val="none" w:sz="0" w:space="0" w:color="auto"/>
            <w:bottom w:val="none" w:sz="0" w:space="0" w:color="auto"/>
            <w:right w:val="none" w:sz="0" w:space="0" w:color="auto"/>
          </w:divBdr>
        </w:div>
        <w:div w:id="957370261">
          <w:marLeft w:val="0"/>
          <w:marRight w:val="0"/>
          <w:marTop w:val="0"/>
          <w:marBottom w:val="0"/>
          <w:divBdr>
            <w:top w:val="none" w:sz="0" w:space="0" w:color="auto"/>
            <w:left w:val="none" w:sz="0" w:space="0" w:color="auto"/>
            <w:bottom w:val="none" w:sz="0" w:space="0" w:color="auto"/>
            <w:right w:val="none" w:sz="0" w:space="0" w:color="auto"/>
          </w:divBdr>
        </w:div>
        <w:div w:id="612593538">
          <w:marLeft w:val="0"/>
          <w:marRight w:val="0"/>
          <w:marTop w:val="0"/>
          <w:marBottom w:val="0"/>
          <w:divBdr>
            <w:top w:val="none" w:sz="0" w:space="0" w:color="auto"/>
            <w:left w:val="none" w:sz="0" w:space="0" w:color="auto"/>
            <w:bottom w:val="none" w:sz="0" w:space="0" w:color="auto"/>
            <w:right w:val="none" w:sz="0" w:space="0" w:color="auto"/>
          </w:divBdr>
        </w:div>
        <w:div w:id="56323345">
          <w:marLeft w:val="0"/>
          <w:marRight w:val="0"/>
          <w:marTop w:val="0"/>
          <w:marBottom w:val="0"/>
          <w:divBdr>
            <w:top w:val="none" w:sz="0" w:space="0" w:color="auto"/>
            <w:left w:val="none" w:sz="0" w:space="0" w:color="auto"/>
            <w:bottom w:val="none" w:sz="0" w:space="0" w:color="auto"/>
            <w:right w:val="none" w:sz="0" w:space="0" w:color="auto"/>
          </w:divBdr>
        </w:div>
        <w:div w:id="1344744977">
          <w:marLeft w:val="0"/>
          <w:marRight w:val="0"/>
          <w:marTop w:val="0"/>
          <w:marBottom w:val="0"/>
          <w:divBdr>
            <w:top w:val="none" w:sz="0" w:space="0" w:color="auto"/>
            <w:left w:val="none" w:sz="0" w:space="0" w:color="auto"/>
            <w:bottom w:val="none" w:sz="0" w:space="0" w:color="auto"/>
            <w:right w:val="none" w:sz="0" w:space="0" w:color="auto"/>
          </w:divBdr>
        </w:div>
        <w:div w:id="1678074678">
          <w:marLeft w:val="0"/>
          <w:marRight w:val="0"/>
          <w:marTop w:val="0"/>
          <w:marBottom w:val="0"/>
          <w:divBdr>
            <w:top w:val="none" w:sz="0" w:space="0" w:color="auto"/>
            <w:left w:val="none" w:sz="0" w:space="0" w:color="auto"/>
            <w:bottom w:val="none" w:sz="0" w:space="0" w:color="auto"/>
            <w:right w:val="none" w:sz="0" w:space="0" w:color="auto"/>
          </w:divBdr>
        </w:div>
        <w:div w:id="619918754">
          <w:marLeft w:val="0"/>
          <w:marRight w:val="0"/>
          <w:marTop w:val="0"/>
          <w:marBottom w:val="0"/>
          <w:divBdr>
            <w:top w:val="none" w:sz="0" w:space="0" w:color="auto"/>
            <w:left w:val="none" w:sz="0" w:space="0" w:color="auto"/>
            <w:bottom w:val="none" w:sz="0" w:space="0" w:color="auto"/>
            <w:right w:val="none" w:sz="0" w:space="0" w:color="auto"/>
          </w:divBdr>
        </w:div>
        <w:div w:id="725029375">
          <w:marLeft w:val="0"/>
          <w:marRight w:val="0"/>
          <w:marTop w:val="0"/>
          <w:marBottom w:val="0"/>
          <w:divBdr>
            <w:top w:val="none" w:sz="0" w:space="0" w:color="auto"/>
            <w:left w:val="none" w:sz="0" w:space="0" w:color="auto"/>
            <w:bottom w:val="none" w:sz="0" w:space="0" w:color="auto"/>
            <w:right w:val="none" w:sz="0" w:space="0" w:color="auto"/>
          </w:divBdr>
        </w:div>
        <w:div w:id="1579513874">
          <w:marLeft w:val="0"/>
          <w:marRight w:val="0"/>
          <w:marTop w:val="0"/>
          <w:marBottom w:val="0"/>
          <w:divBdr>
            <w:top w:val="none" w:sz="0" w:space="0" w:color="auto"/>
            <w:left w:val="none" w:sz="0" w:space="0" w:color="auto"/>
            <w:bottom w:val="none" w:sz="0" w:space="0" w:color="auto"/>
            <w:right w:val="none" w:sz="0" w:space="0" w:color="auto"/>
          </w:divBdr>
        </w:div>
        <w:div w:id="1893690322">
          <w:marLeft w:val="0"/>
          <w:marRight w:val="0"/>
          <w:marTop w:val="0"/>
          <w:marBottom w:val="0"/>
          <w:divBdr>
            <w:top w:val="none" w:sz="0" w:space="0" w:color="auto"/>
            <w:left w:val="none" w:sz="0" w:space="0" w:color="auto"/>
            <w:bottom w:val="none" w:sz="0" w:space="0" w:color="auto"/>
            <w:right w:val="none" w:sz="0" w:space="0" w:color="auto"/>
          </w:divBdr>
        </w:div>
        <w:div w:id="185754552">
          <w:marLeft w:val="0"/>
          <w:marRight w:val="0"/>
          <w:marTop w:val="0"/>
          <w:marBottom w:val="0"/>
          <w:divBdr>
            <w:top w:val="none" w:sz="0" w:space="0" w:color="auto"/>
            <w:left w:val="none" w:sz="0" w:space="0" w:color="auto"/>
            <w:bottom w:val="none" w:sz="0" w:space="0" w:color="auto"/>
            <w:right w:val="none" w:sz="0" w:space="0" w:color="auto"/>
          </w:divBdr>
        </w:div>
        <w:div w:id="648679295">
          <w:marLeft w:val="0"/>
          <w:marRight w:val="0"/>
          <w:marTop w:val="0"/>
          <w:marBottom w:val="0"/>
          <w:divBdr>
            <w:top w:val="none" w:sz="0" w:space="0" w:color="auto"/>
            <w:left w:val="none" w:sz="0" w:space="0" w:color="auto"/>
            <w:bottom w:val="none" w:sz="0" w:space="0" w:color="auto"/>
            <w:right w:val="none" w:sz="0" w:space="0" w:color="auto"/>
          </w:divBdr>
        </w:div>
        <w:div w:id="115762093">
          <w:marLeft w:val="0"/>
          <w:marRight w:val="0"/>
          <w:marTop w:val="0"/>
          <w:marBottom w:val="0"/>
          <w:divBdr>
            <w:top w:val="none" w:sz="0" w:space="0" w:color="auto"/>
            <w:left w:val="none" w:sz="0" w:space="0" w:color="auto"/>
            <w:bottom w:val="none" w:sz="0" w:space="0" w:color="auto"/>
            <w:right w:val="none" w:sz="0" w:space="0" w:color="auto"/>
          </w:divBdr>
        </w:div>
        <w:div w:id="113839943">
          <w:marLeft w:val="0"/>
          <w:marRight w:val="0"/>
          <w:marTop w:val="0"/>
          <w:marBottom w:val="0"/>
          <w:divBdr>
            <w:top w:val="none" w:sz="0" w:space="0" w:color="auto"/>
            <w:left w:val="none" w:sz="0" w:space="0" w:color="auto"/>
            <w:bottom w:val="none" w:sz="0" w:space="0" w:color="auto"/>
            <w:right w:val="none" w:sz="0" w:space="0" w:color="auto"/>
          </w:divBdr>
        </w:div>
        <w:div w:id="475486934">
          <w:marLeft w:val="0"/>
          <w:marRight w:val="0"/>
          <w:marTop w:val="0"/>
          <w:marBottom w:val="0"/>
          <w:divBdr>
            <w:top w:val="none" w:sz="0" w:space="0" w:color="auto"/>
            <w:left w:val="none" w:sz="0" w:space="0" w:color="auto"/>
            <w:bottom w:val="none" w:sz="0" w:space="0" w:color="auto"/>
            <w:right w:val="none" w:sz="0" w:space="0" w:color="auto"/>
          </w:divBdr>
        </w:div>
        <w:div w:id="1515726836">
          <w:marLeft w:val="0"/>
          <w:marRight w:val="0"/>
          <w:marTop w:val="0"/>
          <w:marBottom w:val="0"/>
          <w:divBdr>
            <w:top w:val="none" w:sz="0" w:space="0" w:color="auto"/>
            <w:left w:val="none" w:sz="0" w:space="0" w:color="auto"/>
            <w:bottom w:val="none" w:sz="0" w:space="0" w:color="auto"/>
            <w:right w:val="none" w:sz="0" w:space="0" w:color="auto"/>
          </w:divBdr>
        </w:div>
        <w:div w:id="1110051672">
          <w:marLeft w:val="0"/>
          <w:marRight w:val="0"/>
          <w:marTop w:val="0"/>
          <w:marBottom w:val="0"/>
          <w:divBdr>
            <w:top w:val="none" w:sz="0" w:space="0" w:color="auto"/>
            <w:left w:val="none" w:sz="0" w:space="0" w:color="auto"/>
            <w:bottom w:val="none" w:sz="0" w:space="0" w:color="auto"/>
            <w:right w:val="none" w:sz="0" w:space="0" w:color="auto"/>
          </w:divBdr>
        </w:div>
        <w:div w:id="860244355">
          <w:marLeft w:val="0"/>
          <w:marRight w:val="0"/>
          <w:marTop w:val="0"/>
          <w:marBottom w:val="0"/>
          <w:divBdr>
            <w:top w:val="none" w:sz="0" w:space="0" w:color="auto"/>
            <w:left w:val="none" w:sz="0" w:space="0" w:color="auto"/>
            <w:bottom w:val="none" w:sz="0" w:space="0" w:color="auto"/>
            <w:right w:val="none" w:sz="0" w:space="0" w:color="auto"/>
          </w:divBdr>
        </w:div>
        <w:div w:id="1466434165">
          <w:marLeft w:val="0"/>
          <w:marRight w:val="0"/>
          <w:marTop w:val="0"/>
          <w:marBottom w:val="0"/>
          <w:divBdr>
            <w:top w:val="none" w:sz="0" w:space="0" w:color="auto"/>
            <w:left w:val="none" w:sz="0" w:space="0" w:color="auto"/>
            <w:bottom w:val="none" w:sz="0" w:space="0" w:color="auto"/>
            <w:right w:val="none" w:sz="0" w:space="0" w:color="auto"/>
          </w:divBdr>
        </w:div>
        <w:div w:id="948126487">
          <w:marLeft w:val="0"/>
          <w:marRight w:val="0"/>
          <w:marTop w:val="0"/>
          <w:marBottom w:val="0"/>
          <w:divBdr>
            <w:top w:val="none" w:sz="0" w:space="0" w:color="auto"/>
            <w:left w:val="none" w:sz="0" w:space="0" w:color="auto"/>
            <w:bottom w:val="none" w:sz="0" w:space="0" w:color="auto"/>
            <w:right w:val="none" w:sz="0" w:space="0" w:color="auto"/>
          </w:divBdr>
        </w:div>
        <w:div w:id="1692023734">
          <w:marLeft w:val="0"/>
          <w:marRight w:val="0"/>
          <w:marTop w:val="0"/>
          <w:marBottom w:val="0"/>
          <w:divBdr>
            <w:top w:val="none" w:sz="0" w:space="0" w:color="auto"/>
            <w:left w:val="none" w:sz="0" w:space="0" w:color="auto"/>
            <w:bottom w:val="none" w:sz="0" w:space="0" w:color="auto"/>
            <w:right w:val="none" w:sz="0" w:space="0" w:color="auto"/>
          </w:divBdr>
        </w:div>
        <w:div w:id="1083599887">
          <w:marLeft w:val="0"/>
          <w:marRight w:val="0"/>
          <w:marTop w:val="0"/>
          <w:marBottom w:val="0"/>
          <w:divBdr>
            <w:top w:val="none" w:sz="0" w:space="0" w:color="auto"/>
            <w:left w:val="none" w:sz="0" w:space="0" w:color="auto"/>
            <w:bottom w:val="none" w:sz="0" w:space="0" w:color="auto"/>
            <w:right w:val="none" w:sz="0" w:space="0" w:color="auto"/>
          </w:divBdr>
        </w:div>
        <w:div w:id="760488084">
          <w:marLeft w:val="0"/>
          <w:marRight w:val="0"/>
          <w:marTop w:val="0"/>
          <w:marBottom w:val="0"/>
          <w:divBdr>
            <w:top w:val="none" w:sz="0" w:space="0" w:color="auto"/>
            <w:left w:val="none" w:sz="0" w:space="0" w:color="auto"/>
            <w:bottom w:val="none" w:sz="0" w:space="0" w:color="auto"/>
            <w:right w:val="none" w:sz="0" w:space="0" w:color="auto"/>
          </w:divBdr>
        </w:div>
        <w:div w:id="1537236138">
          <w:marLeft w:val="0"/>
          <w:marRight w:val="0"/>
          <w:marTop w:val="0"/>
          <w:marBottom w:val="0"/>
          <w:divBdr>
            <w:top w:val="none" w:sz="0" w:space="0" w:color="auto"/>
            <w:left w:val="none" w:sz="0" w:space="0" w:color="auto"/>
            <w:bottom w:val="none" w:sz="0" w:space="0" w:color="auto"/>
            <w:right w:val="none" w:sz="0" w:space="0" w:color="auto"/>
          </w:divBdr>
        </w:div>
        <w:div w:id="420611387">
          <w:marLeft w:val="0"/>
          <w:marRight w:val="0"/>
          <w:marTop w:val="0"/>
          <w:marBottom w:val="0"/>
          <w:divBdr>
            <w:top w:val="none" w:sz="0" w:space="0" w:color="auto"/>
            <w:left w:val="none" w:sz="0" w:space="0" w:color="auto"/>
            <w:bottom w:val="none" w:sz="0" w:space="0" w:color="auto"/>
            <w:right w:val="none" w:sz="0" w:space="0" w:color="auto"/>
          </w:divBdr>
        </w:div>
        <w:div w:id="824859646">
          <w:marLeft w:val="0"/>
          <w:marRight w:val="0"/>
          <w:marTop w:val="0"/>
          <w:marBottom w:val="0"/>
          <w:divBdr>
            <w:top w:val="none" w:sz="0" w:space="0" w:color="auto"/>
            <w:left w:val="none" w:sz="0" w:space="0" w:color="auto"/>
            <w:bottom w:val="none" w:sz="0" w:space="0" w:color="auto"/>
            <w:right w:val="none" w:sz="0" w:space="0" w:color="auto"/>
          </w:divBdr>
        </w:div>
        <w:div w:id="1027097813">
          <w:marLeft w:val="0"/>
          <w:marRight w:val="0"/>
          <w:marTop w:val="0"/>
          <w:marBottom w:val="0"/>
          <w:divBdr>
            <w:top w:val="none" w:sz="0" w:space="0" w:color="auto"/>
            <w:left w:val="none" w:sz="0" w:space="0" w:color="auto"/>
            <w:bottom w:val="none" w:sz="0" w:space="0" w:color="auto"/>
            <w:right w:val="none" w:sz="0" w:space="0" w:color="auto"/>
          </w:divBdr>
        </w:div>
        <w:div w:id="1299410183">
          <w:marLeft w:val="0"/>
          <w:marRight w:val="0"/>
          <w:marTop w:val="0"/>
          <w:marBottom w:val="0"/>
          <w:divBdr>
            <w:top w:val="none" w:sz="0" w:space="0" w:color="auto"/>
            <w:left w:val="none" w:sz="0" w:space="0" w:color="auto"/>
            <w:bottom w:val="none" w:sz="0" w:space="0" w:color="auto"/>
            <w:right w:val="none" w:sz="0" w:space="0" w:color="auto"/>
          </w:divBdr>
        </w:div>
        <w:div w:id="1278640020">
          <w:marLeft w:val="0"/>
          <w:marRight w:val="0"/>
          <w:marTop w:val="0"/>
          <w:marBottom w:val="0"/>
          <w:divBdr>
            <w:top w:val="none" w:sz="0" w:space="0" w:color="auto"/>
            <w:left w:val="none" w:sz="0" w:space="0" w:color="auto"/>
            <w:bottom w:val="none" w:sz="0" w:space="0" w:color="auto"/>
            <w:right w:val="none" w:sz="0" w:space="0" w:color="auto"/>
          </w:divBdr>
        </w:div>
        <w:div w:id="258102201">
          <w:marLeft w:val="0"/>
          <w:marRight w:val="0"/>
          <w:marTop w:val="0"/>
          <w:marBottom w:val="0"/>
          <w:divBdr>
            <w:top w:val="none" w:sz="0" w:space="0" w:color="auto"/>
            <w:left w:val="none" w:sz="0" w:space="0" w:color="auto"/>
            <w:bottom w:val="none" w:sz="0" w:space="0" w:color="auto"/>
            <w:right w:val="none" w:sz="0" w:space="0" w:color="auto"/>
          </w:divBdr>
        </w:div>
        <w:div w:id="1943996761">
          <w:marLeft w:val="0"/>
          <w:marRight w:val="0"/>
          <w:marTop w:val="0"/>
          <w:marBottom w:val="0"/>
          <w:divBdr>
            <w:top w:val="none" w:sz="0" w:space="0" w:color="auto"/>
            <w:left w:val="none" w:sz="0" w:space="0" w:color="auto"/>
            <w:bottom w:val="none" w:sz="0" w:space="0" w:color="auto"/>
            <w:right w:val="none" w:sz="0" w:space="0" w:color="auto"/>
          </w:divBdr>
        </w:div>
        <w:div w:id="836920337">
          <w:marLeft w:val="0"/>
          <w:marRight w:val="0"/>
          <w:marTop w:val="0"/>
          <w:marBottom w:val="0"/>
          <w:divBdr>
            <w:top w:val="none" w:sz="0" w:space="0" w:color="auto"/>
            <w:left w:val="none" w:sz="0" w:space="0" w:color="auto"/>
            <w:bottom w:val="none" w:sz="0" w:space="0" w:color="auto"/>
            <w:right w:val="none" w:sz="0" w:space="0" w:color="auto"/>
          </w:divBdr>
        </w:div>
        <w:div w:id="153883248">
          <w:marLeft w:val="0"/>
          <w:marRight w:val="0"/>
          <w:marTop w:val="0"/>
          <w:marBottom w:val="0"/>
          <w:divBdr>
            <w:top w:val="none" w:sz="0" w:space="0" w:color="auto"/>
            <w:left w:val="none" w:sz="0" w:space="0" w:color="auto"/>
            <w:bottom w:val="none" w:sz="0" w:space="0" w:color="auto"/>
            <w:right w:val="none" w:sz="0" w:space="0" w:color="auto"/>
          </w:divBdr>
        </w:div>
        <w:div w:id="1919364862">
          <w:marLeft w:val="0"/>
          <w:marRight w:val="0"/>
          <w:marTop w:val="0"/>
          <w:marBottom w:val="0"/>
          <w:divBdr>
            <w:top w:val="none" w:sz="0" w:space="0" w:color="auto"/>
            <w:left w:val="none" w:sz="0" w:space="0" w:color="auto"/>
            <w:bottom w:val="none" w:sz="0" w:space="0" w:color="auto"/>
            <w:right w:val="none" w:sz="0" w:space="0" w:color="auto"/>
          </w:divBdr>
        </w:div>
        <w:div w:id="1241208621">
          <w:marLeft w:val="0"/>
          <w:marRight w:val="0"/>
          <w:marTop w:val="0"/>
          <w:marBottom w:val="0"/>
          <w:divBdr>
            <w:top w:val="none" w:sz="0" w:space="0" w:color="auto"/>
            <w:left w:val="none" w:sz="0" w:space="0" w:color="auto"/>
            <w:bottom w:val="none" w:sz="0" w:space="0" w:color="auto"/>
            <w:right w:val="none" w:sz="0" w:space="0" w:color="auto"/>
          </w:divBdr>
        </w:div>
        <w:div w:id="1948803235">
          <w:marLeft w:val="0"/>
          <w:marRight w:val="0"/>
          <w:marTop w:val="0"/>
          <w:marBottom w:val="0"/>
          <w:divBdr>
            <w:top w:val="none" w:sz="0" w:space="0" w:color="auto"/>
            <w:left w:val="none" w:sz="0" w:space="0" w:color="auto"/>
            <w:bottom w:val="none" w:sz="0" w:space="0" w:color="auto"/>
            <w:right w:val="none" w:sz="0" w:space="0" w:color="auto"/>
          </w:divBdr>
        </w:div>
        <w:div w:id="1618873597">
          <w:marLeft w:val="0"/>
          <w:marRight w:val="0"/>
          <w:marTop w:val="0"/>
          <w:marBottom w:val="0"/>
          <w:divBdr>
            <w:top w:val="none" w:sz="0" w:space="0" w:color="auto"/>
            <w:left w:val="none" w:sz="0" w:space="0" w:color="auto"/>
            <w:bottom w:val="none" w:sz="0" w:space="0" w:color="auto"/>
            <w:right w:val="none" w:sz="0" w:space="0" w:color="auto"/>
          </w:divBdr>
        </w:div>
        <w:div w:id="1418593362">
          <w:marLeft w:val="0"/>
          <w:marRight w:val="0"/>
          <w:marTop w:val="0"/>
          <w:marBottom w:val="0"/>
          <w:divBdr>
            <w:top w:val="none" w:sz="0" w:space="0" w:color="auto"/>
            <w:left w:val="none" w:sz="0" w:space="0" w:color="auto"/>
            <w:bottom w:val="none" w:sz="0" w:space="0" w:color="auto"/>
            <w:right w:val="none" w:sz="0" w:space="0" w:color="auto"/>
          </w:divBdr>
        </w:div>
        <w:div w:id="1032609936">
          <w:marLeft w:val="0"/>
          <w:marRight w:val="0"/>
          <w:marTop w:val="0"/>
          <w:marBottom w:val="0"/>
          <w:divBdr>
            <w:top w:val="none" w:sz="0" w:space="0" w:color="auto"/>
            <w:left w:val="none" w:sz="0" w:space="0" w:color="auto"/>
            <w:bottom w:val="none" w:sz="0" w:space="0" w:color="auto"/>
            <w:right w:val="none" w:sz="0" w:space="0" w:color="auto"/>
          </w:divBdr>
        </w:div>
        <w:div w:id="661930806">
          <w:marLeft w:val="0"/>
          <w:marRight w:val="0"/>
          <w:marTop w:val="0"/>
          <w:marBottom w:val="0"/>
          <w:divBdr>
            <w:top w:val="none" w:sz="0" w:space="0" w:color="auto"/>
            <w:left w:val="none" w:sz="0" w:space="0" w:color="auto"/>
            <w:bottom w:val="none" w:sz="0" w:space="0" w:color="auto"/>
            <w:right w:val="none" w:sz="0" w:space="0" w:color="auto"/>
          </w:divBdr>
        </w:div>
        <w:div w:id="119806506">
          <w:marLeft w:val="0"/>
          <w:marRight w:val="0"/>
          <w:marTop w:val="0"/>
          <w:marBottom w:val="0"/>
          <w:divBdr>
            <w:top w:val="none" w:sz="0" w:space="0" w:color="auto"/>
            <w:left w:val="none" w:sz="0" w:space="0" w:color="auto"/>
            <w:bottom w:val="none" w:sz="0" w:space="0" w:color="auto"/>
            <w:right w:val="none" w:sz="0" w:space="0" w:color="auto"/>
          </w:divBdr>
        </w:div>
        <w:div w:id="1581522043">
          <w:marLeft w:val="0"/>
          <w:marRight w:val="0"/>
          <w:marTop w:val="0"/>
          <w:marBottom w:val="0"/>
          <w:divBdr>
            <w:top w:val="none" w:sz="0" w:space="0" w:color="auto"/>
            <w:left w:val="none" w:sz="0" w:space="0" w:color="auto"/>
            <w:bottom w:val="none" w:sz="0" w:space="0" w:color="auto"/>
            <w:right w:val="none" w:sz="0" w:space="0" w:color="auto"/>
          </w:divBdr>
        </w:div>
        <w:div w:id="771319562">
          <w:marLeft w:val="0"/>
          <w:marRight w:val="0"/>
          <w:marTop w:val="0"/>
          <w:marBottom w:val="0"/>
          <w:divBdr>
            <w:top w:val="none" w:sz="0" w:space="0" w:color="auto"/>
            <w:left w:val="none" w:sz="0" w:space="0" w:color="auto"/>
            <w:bottom w:val="none" w:sz="0" w:space="0" w:color="auto"/>
            <w:right w:val="none" w:sz="0" w:space="0" w:color="auto"/>
          </w:divBdr>
        </w:div>
        <w:div w:id="489173320">
          <w:marLeft w:val="0"/>
          <w:marRight w:val="0"/>
          <w:marTop w:val="0"/>
          <w:marBottom w:val="0"/>
          <w:divBdr>
            <w:top w:val="none" w:sz="0" w:space="0" w:color="auto"/>
            <w:left w:val="none" w:sz="0" w:space="0" w:color="auto"/>
            <w:bottom w:val="none" w:sz="0" w:space="0" w:color="auto"/>
            <w:right w:val="none" w:sz="0" w:space="0" w:color="auto"/>
          </w:divBdr>
        </w:div>
        <w:div w:id="968241706">
          <w:marLeft w:val="0"/>
          <w:marRight w:val="0"/>
          <w:marTop w:val="0"/>
          <w:marBottom w:val="0"/>
          <w:divBdr>
            <w:top w:val="none" w:sz="0" w:space="0" w:color="auto"/>
            <w:left w:val="none" w:sz="0" w:space="0" w:color="auto"/>
            <w:bottom w:val="none" w:sz="0" w:space="0" w:color="auto"/>
            <w:right w:val="none" w:sz="0" w:space="0" w:color="auto"/>
          </w:divBdr>
        </w:div>
        <w:div w:id="412750682">
          <w:marLeft w:val="0"/>
          <w:marRight w:val="0"/>
          <w:marTop w:val="0"/>
          <w:marBottom w:val="0"/>
          <w:divBdr>
            <w:top w:val="none" w:sz="0" w:space="0" w:color="auto"/>
            <w:left w:val="none" w:sz="0" w:space="0" w:color="auto"/>
            <w:bottom w:val="none" w:sz="0" w:space="0" w:color="auto"/>
            <w:right w:val="none" w:sz="0" w:space="0" w:color="auto"/>
          </w:divBdr>
        </w:div>
        <w:div w:id="1855610871">
          <w:marLeft w:val="0"/>
          <w:marRight w:val="0"/>
          <w:marTop w:val="0"/>
          <w:marBottom w:val="0"/>
          <w:divBdr>
            <w:top w:val="none" w:sz="0" w:space="0" w:color="auto"/>
            <w:left w:val="none" w:sz="0" w:space="0" w:color="auto"/>
            <w:bottom w:val="none" w:sz="0" w:space="0" w:color="auto"/>
            <w:right w:val="none" w:sz="0" w:space="0" w:color="auto"/>
          </w:divBdr>
        </w:div>
        <w:div w:id="887493496">
          <w:marLeft w:val="0"/>
          <w:marRight w:val="0"/>
          <w:marTop w:val="0"/>
          <w:marBottom w:val="0"/>
          <w:divBdr>
            <w:top w:val="none" w:sz="0" w:space="0" w:color="auto"/>
            <w:left w:val="none" w:sz="0" w:space="0" w:color="auto"/>
            <w:bottom w:val="none" w:sz="0" w:space="0" w:color="auto"/>
            <w:right w:val="none" w:sz="0" w:space="0" w:color="auto"/>
          </w:divBdr>
        </w:div>
        <w:div w:id="2135710849">
          <w:marLeft w:val="0"/>
          <w:marRight w:val="0"/>
          <w:marTop w:val="0"/>
          <w:marBottom w:val="0"/>
          <w:divBdr>
            <w:top w:val="none" w:sz="0" w:space="0" w:color="auto"/>
            <w:left w:val="none" w:sz="0" w:space="0" w:color="auto"/>
            <w:bottom w:val="none" w:sz="0" w:space="0" w:color="auto"/>
            <w:right w:val="none" w:sz="0" w:space="0" w:color="auto"/>
          </w:divBdr>
        </w:div>
        <w:div w:id="1779719628">
          <w:marLeft w:val="0"/>
          <w:marRight w:val="0"/>
          <w:marTop w:val="0"/>
          <w:marBottom w:val="0"/>
          <w:divBdr>
            <w:top w:val="none" w:sz="0" w:space="0" w:color="auto"/>
            <w:left w:val="none" w:sz="0" w:space="0" w:color="auto"/>
            <w:bottom w:val="none" w:sz="0" w:space="0" w:color="auto"/>
            <w:right w:val="none" w:sz="0" w:space="0" w:color="auto"/>
          </w:divBdr>
        </w:div>
      </w:divsChild>
    </w:div>
    <w:div w:id="927694661">
      <w:bodyDiv w:val="1"/>
      <w:marLeft w:val="0"/>
      <w:marRight w:val="0"/>
      <w:marTop w:val="0"/>
      <w:marBottom w:val="0"/>
      <w:divBdr>
        <w:top w:val="none" w:sz="0" w:space="0" w:color="auto"/>
        <w:left w:val="none" w:sz="0" w:space="0" w:color="auto"/>
        <w:bottom w:val="none" w:sz="0" w:space="0" w:color="auto"/>
        <w:right w:val="none" w:sz="0" w:space="0" w:color="auto"/>
      </w:divBdr>
    </w:div>
    <w:div w:id="1054694837">
      <w:bodyDiv w:val="1"/>
      <w:marLeft w:val="0"/>
      <w:marRight w:val="0"/>
      <w:marTop w:val="0"/>
      <w:marBottom w:val="0"/>
      <w:divBdr>
        <w:top w:val="none" w:sz="0" w:space="0" w:color="auto"/>
        <w:left w:val="none" w:sz="0" w:space="0" w:color="auto"/>
        <w:bottom w:val="none" w:sz="0" w:space="0" w:color="auto"/>
        <w:right w:val="none" w:sz="0" w:space="0" w:color="auto"/>
      </w:divBdr>
    </w:div>
    <w:div w:id="1229924748">
      <w:bodyDiv w:val="1"/>
      <w:marLeft w:val="0"/>
      <w:marRight w:val="0"/>
      <w:marTop w:val="0"/>
      <w:marBottom w:val="0"/>
      <w:divBdr>
        <w:top w:val="none" w:sz="0" w:space="0" w:color="auto"/>
        <w:left w:val="none" w:sz="0" w:space="0" w:color="auto"/>
        <w:bottom w:val="none" w:sz="0" w:space="0" w:color="auto"/>
        <w:right w:val="none" w:sz="0" w:space="0" w:color="auto"/>
      </w:divBdr>
      <w:divsChild>
        <w:div w:id="1014109434">
          <w:marLeft w:val="0"/>
          <w:marRight w:val="0"/>
          <w:marTop w:val="0"/>
          <w:marBottom w:val="0"/>
          <w:divBdr>
            <w:top w:val="none" w:sz="0" w:space="0" w:color="auto"/>
            <w:left w:val="none" w:sz="0" w:space="0" w:color="auto"/>
            <w:bottom w:val="none" w:sz="0" w:space="0" w:color="auto"/>
            <w:right w:val="none" w:sz="0" w:space="0" w:color="auto"/>
          </w:divBdr>
        </w:div>
        <w:div w:id="1526021659">
          <w:marLeft w:val="0"/>
          <w:marRight w:val="0"/>
          <w:marTop w:val="0"/>
          <w:marBottom w:val="0"/>
          <w:divBdr>
            <w:top w:val="none" w:sz="0" w:space="0" w:color="auto"/>
            <w:left w:val="none" w:sz="0" w:space="0" w:color="auto"/>
            <w:bottom w:val="none" w:sz="0" w:space="0" w:color="auto"/>
            <w:right w:val="none" w:sz="0" w:space="0" w:color="auto"/>
          </w:divBdr>
        </w:div>
        <w:div w:id="836383920">
          <w:marLeft w:val="0"/>
          <w:marRight w:val="0"/>
          <w:marTop w:val="0"/>
          <w:marBottom w:val="0"/>
          <w:divBdr>
            <w:top w:val="none" w:sz="0" w:space="0" w:color="auto"/>
            <w:left w:val="none" w:sz="0" w:space="0" w:color="auto"/>
            <w:bottom w:val="none" w:sz="0" w:space="0" w:color="auto"/>
            <w:right w:val="none" w:sz="0" w:space="0" w:color="auto"/>
          </w:divBdr>
        </w:div>
        <w:div w:id="1858301105">
          <w:marLeft w:val="0"/>
          <w:marRight w:val="0"/>
          <w:marTop w:val="0"/>
          <w:marBottom w:val="0"/>
          <w:divBdr>
            <w:top w:val="none" w:sz="0" w:space="0" w:color="auto"/>
            <w:left w:val="none" w:sz="0" w:space="0" w:color="auto"/>
            <w:bottom w:val="none" w:sz="0" w:space="0" w:color="auto"/>
            <w:right w:val="none" w:sz="0" w:space="0" w:color="auto"/>
          </w:divBdr>
        </w:div>
        <w:div w:id="1793356422">
          <w:marLeft w:val="0"/>
          <w:marRight w:val="0"/>
          <w:marTop w:val="0"/>
          <w:marBottom w:val="0"/>
          <w:divBdr>
            <w:top w:val="none" w:sz="0" w:space="0" w:color="auto"/>
            <w:left w:val="none" w:sz="0" w:space="0" w:color="auto"/>
            <w:bottom w:val="none" w:sz="0" w:space="0" w:color="auto"/>
            <w:right w:val="none" w:sz="0" w:space="0" w:color="auto"/>
          </w:divBdr>
        </w:div>
        <w:div w:id="363949235">
          <w:marLeft w:val="0"/>
          <w:marRight w:val="0"/>
          <w:marTop w:val="0"/>
          <w:marBottom w:val="0"/>
          <w:divBdr>
            <w:top w:val="none" w:sz="0" w:space="0" w:color="auto"/>
            <w:left w:val="none" w:sz="0" w:space="0" w:color="auto"/>
            <w:bottom w:val="none" w:sz="0" w:space="0" w:color="auto"/>
            <w:right w:val="none" w:sz="0" w:space="0" w:color="auto"/>
          </w:divBdr>
        </w:div>
        <w:div w:id="633222825">
          <w:marLeft w:val="0"/>
          <w:marRight w:val="0"/>
          <w:marTop w:val="0"/>
          <w:marBottom w:val="0"/>
          <w:divBdr>
            <w:top w:val="none" w:sz="0" w:space="0" w:color="auto"/>
            <w:left w:val="none" w:sz="0" w:space="0" w:color="auto"/>
            <w:bottom w:val="none" w:sz="0" w:space="0" w:color="auto"/>
            <w:right w:val="none" w:sz="0" w:space="0" w:color="auto"/>
          </w:divBdr>
        </w:div>
        <w:div w:id="119810680">
          <w:marLeft w:val="0"/>
          <w:marRight w:val="0"/>
          <w:marTop w:val="0"/>
          <w:marBottom w:val="0"/>
          <w:divBdr>
            <w:top w:val="none" w:sz="0" w:space="0" w:color="auto"/>
            <w:left w:val="none" w:sz="0" w:space="0" w:color="auto"/>
            <w:bottom w:val="none" w:sz="0" w:space="0" w:color="auto"/>
            <w:right w:val="none" w:sz="0" w:space="0" w:color="auto"/>
          </w:divBdr>
        </w:div>
        <w:div w:id="1152217014">
          <w:marLeft w:val="0"/>
          <w:marRight w:val="0"/>
          <w:marTop w:val="0"/>
          <w:marBottom w:val="0"/>
          <w:divBdr>
            <w:top w:val="none" w:sz="0" w:space="0" w:color="auto"/>
            <w:left w:val="none" w:sz="0" w:space="0" w:color="auto"/>
            <w:bottom w:val="none" w:sz="0" w:space="0" w:color="auto"/>
            <w:right w:val="none" w:sz="0" w:space="0" w:color="auto"/>
          </w:divBdr>
        </w:div>
        <w:div w:id="1322347447">
          <w:marLeft w:val="0"/>
          <w:marRight w:val="0"/>
          <w:marTop w:val="0"/>
          <w:marBottom w:val="0"/>
          <w:divBdr>
            <w:top w:val="none" w:sz="0" w:space="0" w:color="auto"/>
            <w:left w:val="none" w:sz="0" w:space="0" w:color="auto"/>
            <w:bottom w:val="none" w:sz="0" w:space="0" w:color="auto"/>
            <w:right w:val="none" w:sz="0" w:space="0" w:color="auto"/>
          </w:divBdr>
        </w:div>
        <w:div w:id="1665431222">
          <w:marLeft w:val="0"/>
          <w:marRight w:val="0"/>
          <w:marTop w:val="0"/>
          <w:marBottom w:val="0"/>
          <w:divBdr>
            <w:top w:val="none" w:sz="0" w:space="0" w:color="auto"/>
            <w:left w:val="none" w:sz="0" w:space="0" w:color="auto"/>
            <w:bottom w:val="none" w:sz="0" w:space="0" w:color="auto"/>
            <w:right w:val="none" w:sz="0" w:space="0" w:color="auto"/>
          </w:divBdr>
        </w:div>
        <w:div w:id="1595361414">
          <w:marLeft w:val="0"/>
          <w:marRight w:val="0"/>
          <w:marTop w:val="0"/>
          <w:marBottom w:val="0"/>
          <w:divBdr>
            <w:top w:val="none" w:sz="0" w:space="0" w:color="auto"/>
            <w:left w:val="none" w:sz="0" w:space="0" w:color="auto"/>
            <w:bottom w:val="none" w:sz="0" w:space="0" w:color="auto"/>
            <w:right w:val="none" w:sz="0" w:space="0" w:color="auto"/>
          </w:divBdr>
        </w:div>
        <w:div w:id="1233349627">
          <w:marLeft w:val="0"/>
          <w:marRight w:val="0"/>
          <w:marTop w:val="0"/>
          <w:marBottom w:val="0"/>
          <w:divBdr>
            <w:top w:val="none" w:sz="0" w:space="0" w:color="auto"/>
            <w:left w:val="none" w:sz="0" w:space="0" w:color="auto"/>
            <w:bottom w:val="none" w:sz="0" w:space="0" w:color="auto"/>
            <w:right w:val="none" w:sz="0" w:space="0" w:color="auto"/>
          </w:divBdr>
        </w:div>
        <w:div w:id="683171008">
          <w:marLeft w:val="0"/>
          <w:marRight w:val="0"/>
          <w:marTop w:val="0"/>
          <w:marBottom w:val="0"/>
          <w:divBdr>
            <w:top w:val="none" w:sz="0" w:space="0" w:color="auto"/>
            <w:left w:val="none" w:sz="0" w:space="0" w:color="auto"/>
            <w:bottom w:val="none" w:sz="0" w:space="0" w:color="auto"/>
            <w:right w:val="none" w:sz="0" w:space="0" w:color="auto"/>
          </w:divBdr>
        </w:div>
        <w:div w:id="1407336336">
          <w:marLeft w:val="0"/>
          <w:marRight w:val="0"/>
          <w:marTop w:val="0"/>
          <w:marBottom w:val="0"/>
          <w:divBdr>
            <w:top w:val="none" w:sz="0" w:space="0" w:color="auto"/>
            <w:left w:val="none" w:sz="0" w:space="0" w:color="auto"/>
            <w:bottom w:val="none" w:sz="0" w:space="0" w:color="auto"/>
            <w:right w:val="none" w:sz="0" w:space="0" w:color="auto"/>
          </w:divBdr>
        </w:div>
        <w:div w:id="47608722">
          <w:marLeft w:val="0"/>
          <w:marRight w:val="0"/>
          <w:marTop w:val="0"/>
          <w:marBottom w:val="0"/>
          <w:divBdr>
            <w:top w:val="none" w:sz="0" w:space="0" w:color="auto"/>
            <w:left w:val="none" w:sz="0" w:space="0" w:color="auto"/>
            <w:bottom w:val="none" w:sz="0" w:space="0" w:color="auto"/>
            <w:right w:val="none" w:sz="0" w:space="0" w:color="auto"/>
          </w:divBdr>
        </w:div>
        <w:div w:id="1282804420">
          <w:marLeft w:val="0"/>
          <w:marRight w:val="0"/>
          <w:marTop w:val="0"/>
          <w:marBottom w:val="0"/>
          <w:divBdr>
            <w:top w:val="none" w:sz="0" w:space="0" w:color="auto"/>
            <w:left w:val="none" w:sz="0" w:space="0" w:color="auto"/>
            <w:bottom w:val="none" w:sz="0" w:space="0" w:color="auto"/>
            <w:right w:val="none" w:sz="0" w:space="0" w:color="auto"/>
          </w:divBdr>
        </w:div>
        <w:div w:id="156725097">
          <w:marLeft w:val="0"/>
          <w:marRight w:val="0"/>
          <w:marTop w:val="0"/>
          <w:marBottom w:val="0"/>
          <w:divBdr>
            <w:top w:val="none" w:sz="0" w:space="0" w:color="auto"/>
            <w:left w:val="none" w:sz="0" w:space="0" w:color="auto"/>
            <w:bottom w:val="none" w:sz="0" w:space="0" w:color="auto"/>
            <w:right w:val="none" w:sz="0" w:space="0" w:color="auto"/>
          </w:divBdr>
        </w:div>
        <w:div w:id="867715516">
          <w:marLeft w:val="0"/>
          <w:marRight w:val="0"/>
          <w:marTop w:val="0"/>
          <w:marBottom w:val="0"/>
          <w:divBdr>
            <w:top w:val="none" w:sz="0" w:space="0" w:color="auto"/>
            <w:left w:val="none" w:sz="0" w:space="0" w:color="auto"/>
            <w:bottom w:val="none" w:sz="0" w:space="0" w:color="auto"/>
            <w:right w:val="none" w:sz="0" w:space="0" w:color="auto"/>
          </w:divBdr>
        </w:div>
        <w:div w:id="1328284865">
          <w:marLeft w:val="0"/>
          <w:marRight w:val="0"/>
          <w:marTop w:val="0"/>
          <w:marBottom w:val="0"/>
          <w:divBdr>
            <w:top w:val="none" w:sz="0" w:space="0" w:color="auto"/>
            <w:left w:val="none" w:sz="0" w:space="0" w:color="auto"/>
            <w:bottom w:val="none" w:sz="0" w:space="0" w:color="auto"/>
            <w:right w:val="none" w:sz="0" w:space="0" w:color="auto"/>
          </w:divBdr>
        </w:div>
        <w:div w:id="1719551714">
          <w:marLeft w:val="0"/>
          <w:marRight w:val="0"/>
          <w:marTop w:val="0"/>
          <w:marBottom w:val="0"/>
          <w:divBdr>
            <w:top w:val="none" w:sz="0" w:space="0" w:color="auto"/>
            <w:left w:val="none" w:sz="0" w:space="0" w:color="auto"/>
            <w:bottom w:val="none" w:sz="0" w:space="0" w:color="auto"/>
            <w:right w:val="none" w:sz="0" w:space="0" w:color="auto"/>
          </w:divBdr>
        </w:div>
        <w:div w:id="1571647983">
          <w:marLeft w:val="0"/>
          <w:marRight w:val="0"/>
          <w:marTop w:val="0"/>
          <w:marBottom w:val="0"/>
          <w:divBdr>
            <w:top w:val="none" w:sz="0" w:space="0" w:color="auto"/>
            <w:left w:val="none" w:sz="0" w:space="0" w:color="auto"/>
            <w:bottom w:val="none" w:sz="0" w:space="0" w:color="auto"/>
            <w:right w:val="none" w:sz="0" w:space="0" w:color="auto"/>
          </w:divBdr>
        </w:div>
        <w:div w:id="2038312683">
          <w:marLeft w:val="0"/>
          <w:marRight w:val="0"/>
          <w:marTop w:val="0"/>
          <w:marBottom w:val="0"/>
          <w:divBdr>
            <w:top w:val="none" w:sz="0" w:space="0" w:color="auto"/>
            <w:left w:val="none" w:sz="0" w:space="0" w:color="auto"/>
            <w:bottom w:val="none" w:sz="0" w:space="0" w:color="auto"/>
            <w:right w:val="none" w:sz="0" w:space="0" w:color="auto"/>
          </w:divBdr>
        </w:div>
        <w:div w:id="1987510843">
          <w:marLeft w:val="0"/>
          <w:marRight w:val="0"/>
          <w:marTop w:val="0"/>
          <w:marBottom w:val="0"/>
          <w:divBdr>
            <w:top w:val="none" w:sz="0" w:space="0" w:color="auto"/>
            <w:left w:val="none" w:sz="0" w:space="0" w:color="auto"/>
            <w:bottom w:val="none" w:sz="0" w:space="0" w:color="auto"/>
            <w:right w:val="none" w:sz="0" w:space="0" w:color="auto"/>
          </w:divBdr>
        </w:div>
        <w:div w:id="537860255">
          <w:marLeft w:val="0"/>
          <w:marRight w:val="0"/>
          <w:marTop w:val="0"/>
          <w:marBottom w:val="0"/>
          <w:divBdr>
            <w:top w:val="none" w:sz="0" w:space="0" w:color="auto"/>
            <w:left w:val="none" w:sz="0" w:space="0" w:color="auto"/>
            <w:bottom w:val="none" w:sz="0" w:space="0" w:color="auto"/>
            <w:right w:val="none" w:sz="0" w:space="0" w:color="auto"/>
          </w:divBdr>
        </w:div>
        <w:div w:id="264272085">
          <w:marLeft w:val="0"/>
          <w:marRight w:val="0"/>
          <w:marTop w:val="0"/>
          <w:marBottom w:val="0"/>
          <w:divBdr>
            <w:top w:val="none" w:sz="0" w:space="0" w:color="auto"/>
            <w:left w:val="none" w:sz="0" w:space="0" w:color="auto"/>
            <w:bottom w:val="none" w:sz="0" w:space="0" w:color="auto"/>
            <w:right w:val="none" w:sz="0" w:space="0" w:color="auto"/>
          </w:divBdr>
        </w:div>
        <w:div w:id="734548585">
          <w:marLeft w:val="0"/>
          <w:marRight w:val="0"/>
          <w:marTop w:val="0"/>
          <w:marBottom w:val="0"/>
          <w:divBdr>
            <w:top w:val="none" w:sz="0" w:space="0" w:color="auto"/>
            <w:left w:val="none" w:sz="0" w:space="0" w:color="auto"/>
            <w:bottom w:val="none" w:sz="0" w:space="0" w:color="auto"/>
            <w:right w:val="none" w:sz="0" w:space="0" w:color="auto"/>
          </w:divBdr>
        </w:div>
        <w:div w:id="949094694">
          <w:marLeft w:val="0"/>
          <w:marRight w:val="0"/>
          <w:marTop w:val="0"/>
          <w:marBottom w:val="0"/>
          <w:divBdr>
            <w:top w:val="none" w:sz="0" w:space="0" w:color="auto"/>
            <w:left w:val="none" w:sz="0" w:space="0" w:color="auto"/>
            <w:bottom w:val="none" w:sz="0" w:space="0" w:color="auto"/>
            <w:right w:val="none" w:sz="0" w:space="0" w:color="auto"/>
          </w:divBdr>
        </w:div>
        <w:div w:id="2121870060">
          <w:marLeft w:val="0"/>
          <w:marRight w:val="0"/>
          <w:marTop w:val="0"/>
          <w:marBottom w:val="0"/>
          <w:divBdr>
            <w:top w:val="none" w:sz="0" w:space="0" w:color="auto"/>
            <w:left w:val="none" w:sz="0" w:space="0" w:color="auto"/>
            <w:bottom w:val="none" w:sz="0" w:space="0" w:color="auto"/>
            <w:right w:val="none" w:sz="0" w:space="0" w:color="auto"/>
          </w:divBdr>
        </w:div>
        <w:div w:id="716510323">
          <w:marLeft w:val="0"/>
          <w:marRight w:val="0"/>
          <w:marTop w:val="0"/>
          <w:marBottom w:val="0"/>
          <w:divBdr>
            <w:top w:val="none" w:sz="0" w:space="0" w:color="auto"/>
            <w:left w:val="none" w:sz="0" w:space="0" w:color="auto"/>
            <w:bottom w:val="none" w:sz="0" w:space="0" w:color="auto"/>
            <w:right w:val="none" w:sz="0" w:space="0" w:color="auto"/>
          </w:divBdr>
        </w:div>
        <w:div w:id="286543877">
          <w:marLeft w:val="0"/>
          <w:marRight w:val="0"/>
          <w:marTop w:val="0"/>
          <w:marBottom w:val="0"/>
          <w:divBdr>
            <w:top w:val="none" w:sz="0" w:space="0" w:color="auto"/>
            <w:left w:val="none" w:sz="0" w:space="0" w:color="auto"/>
            <w:bottom w:val="none" w:sz="0" w:space="0" w:color="auto"/>
            <w:right w:val="none" w:sz="0" w:space="0" w:color="auto"/>
          </w:divBdr>
        </w:div>
        <w:div w:id="1828668009">
          <w:marLeft w:val="0"/>
          <w:marRight w:val="0"/>
          <w:marTop w:val="0"/>
          <w:marBottom w:val="0"/>
          <w:divBdr>
            <w:top w:val="none" w:sz="0" w:space="0" w:color="auto"/>
            <w:left w:val="none" w:sz="0" w:space="0" w:color="auto"/>
            <w:bottom w:val="none" w:sz="0" w:space="0" w:color="auto"/>
            <w:right w:val="none" w:sz="0" w:space="0" w:color="auto"/>
          </w:divBdr>
        </w:div>
        <w:div w:id="1409420411">
          <w:marLeft w:val="0"/>
          <w:marRight w:val="0"/>
          <w:marTop w:val="0"/>
          <w:marBottom w:val="0"/>
          <w:divBdr>
            <w:top w:val="none" w:sz="0" w:space="0" w:color="auto"/>
            <w:left w:val="none" w:sz="0" w:space="0" w:color="auto"/>
            <w:bottom w:val="none" w:sz="0" w:space="0" w:color="auto"/>
            <w:right w:val="none" w:sz="0" w:space="0" w:color="auto"/>
          </w:divBdr>
        </w:div>
        <w:div w:id="1497571679">
          <w:marLeft w:val="0"/>
          <w:marRight w:val="0"/>
          <w:marTop w:val="0"/>
          <w:marBottom w:val="0"/>
          <w:divBdr>
            <w:top w:val="none" w:sz="0" w:space="0" w:color="auto"/>
            <w:left w:val="none" w:sz="0" w:space="0" w:color="auto"/>
            <w:bottom w:val="none" w:sz="0" w:space="0" w:color="auto"/>
            <w:right w:val="none" w:sz="0" w:space="0" w:color="auto"/>
          </w:divBdr>
        </w:div>
        <w:div w:id="1394281238">
          <w:marLeft w:val="0"/>
          <w:marRight w:val="0"/>
          <w:marTop w:val="0"/>
          <w:marBottom w:val="0"/>
          <w:divBdr>
            <w:top w:val="none" w:sz="0" w:space="0" w:color="auto"/>
            <w:left w:val="none" w:sz="0" w:space="0" w:color="auto"/>
            <w:bottom w:val="none" w:sz="0" w:space="0" w:color="auto"/>
            <w:right w:val="none" w:sz="0" w:space="0" w:color="auto"/>
          </w:divBdr>
        </w:div>
        <w:div w:id="1328746477">
          <w:marLeft w:val="0"/>
          <w:marRight w:val="0"/>
          <w:marTop w:val="0"/>
          <w:marBottom w:val="0"/>
          <w:divBdr>
            <w:top w:val="none" w:sz="0" w:space="0" w:color="auto"/>
            <w:left w:val="none" w:sz="0" w:space="0" w:color="auto"/>
            <w:bottom w:val="none" w:sz="0" w:space="0" w:color="auto"/>
            <w:right w:val="none" w:sz="0" w:space="0" w:color="auto"/>
          </w:divBdr>
        </w:div>
        <w:div w:id="2074231964">
          <w:marLeft w:val="0"/>
          <w:marRight w:val="0"/>
          <w:marTop w:val="0"/>
          <w:marBottom w:val="0"/>
          <w:divBdr>
            <w:top w:val="none" w:sz="0" w:space="0" w:color="auto"/>
            <w:left w:val="none" w:sz="0" w:space="0" w:color="auto"/>
            <w:bottom w:val="none" w:sz="0" w:space="0" w:color="auto"/>
            <w:right w:val="none" w:sz="0" w:space="0" w:color="auto"/>
          </w:divBdr>
        </w:div>
        <w:div w:id="912279940">
          <w:marLeft w:val="0"/>
          <w:marRight w:val="0"/>
          <w:marTop w:val="0"/>
          <w:marBottom w:val="0"/>
          <w:divBdr>
            <w:top w:val="none" w:sz="0" w:space="0" w:color="auto"/>
            <w:left w:val="none" w:sz="0" w:space="0" w:color="auto"/>
            <w:bottom w:val="none" w:sz="0" w:space="0" w:color="auto"/>
            <w:right w:val="none" w:sz="0" w:space="0" w:color="auto"/>
          </w:divBdr>
        </w:div>
        <w:div w:id="1868181607">
          <w:marLeft w:val="0"/>
          <w:marRight w:val="0"/>
          <w:marTop w:val="0"/>
          <w:marBottom w:val="0"/>
          <w:divBdr>
            <w:top w:val="none" w:sz="0" w:space="0" w:color="auto"/>
            <w:left w:val="none" w:sz="0" w:space="0" w:color="auto"/>
            <w:bottom w:val="none" w:sz="0" w:space="0" w:color="auto"/>
            <w:right w:val="none" w:sz="0" w:space="0" w:color="auto"/>
          </w:divBdr>
        </w:div>
        <w:div w:id="1817649384">
          <w:marLeft w:val="0"/>
          <w:marRight w:val="0"/>
          <w:marTop w:val="0"/>
          <w:marBottom w:val="0"/>
          <w:divBdr>
            <w:top w:val="none" w:sz="0" w:space="0" w:color="auto"/>
            <w:left w:val="none" w:sz="0" w:space="0" w:color="auto"/>
            <w:bottom w:val="none" w:sz="0" w:space="0" w:color="auto"/>
            <w:right w:val="none" w:sz="0" w:space="0" w:color="auto"/>
          </w:divBdr>
        </w:div>
        <w:div w:id="83572796">
          <w:marLeft w:val="0"/>
          <w:marRight w:val="0"/>
          <w:marTop w:val="0"/>
          <w:marBottom w:val="0"/>
          <w:divBdr>
            <w:top w:val="none" w:sz="0" w:space="0" w:color="auto"/>
            <w:left w:val="none" w:sz="0" w:space="0" w:color="auto"/>
            <w:bottom w:val="none" w:sz="0" w:space="0" w:color="auto"/>
            <w:right w:val="none" w:sz="0" w:space="0" w:color="auto"/>
          </w:divBdr>
        </w:div>
        <w:div w:id="1593198110">
          <w:marLeft w:val="0"/>
          <w:marRight w:val="0"/>
          <w:marTop w:val="0"/>
          <w:marBottom w:val="0"/>
          <w:divBdr>
            <w:top w:val="none" w:sz="0" w:space="0" w:color="auto"/>
            <w:left w:val="none" w:sz="0" w:space="0" w:color="auto"/>
            <w:bottom w:val="none" w:sz="0" w:space="0" w:color="auto"/>
            <w:right w:val="none" w:sz="0" w:space="0" w:color="auto"/>
          </w:divBdr>
        </w:div>
        <w:div w:id="235866701">
          <w:marLeft w:val="0"/>
          <w:marRight w:val="0"/>
          <w:marTop w:val="0"/>
          <w:marBottom w:val="0"/>
          <w:divBdr>
            <w:top w:val="none" w:sz="0" w:space="0" w:color="auto"/>
            <w:left w:val="none" w:sz="0" w:space="0" w:color="auto"/>
            <w:bottom w:val="none" w:sz="0" w:space="0" w:color="auto"/>
            <w:right w:val="none" w:sz="0" w:space="0" w:color="auto"/>
          </w:divBdr>
        </w:div>
        <w:div w:id="1027682504">
          <w:marLeft w:val="0"/>
          <w:marRight w:val="0"/>
          <w:marTop w:val="0"/>
          <w:marBottom w:val="0"/>
          <w:divBdr>
            <w:top w:val="none" w:sz="0" w:space="0" w:color="auto"/>
            <w:left w:val="none" w:sz="0" w:space="0" w:color="auto"/>
            <w:bottom w:val="none" w:sz="0" w:space="0" w:color="auto"/>
            <w:right w:val="none" w:sz="0" w:space="0" w:color="auto"/>
          </w:divBdr>
        </w:div>
        <w:div w:id="2021272771">
          <w:marLeft w:val="0"/>
          <w:marRight w:val="0"/>
          <w:marTop w:val="0"/>
          <w:marBottom w:val="0"/>
          <w:divBdr>
            <w:top w:val="none" w:sz="0" w:space="0" w:color="auto"/>
            <w:left w:val="none" w:sz="0" w:space="0" w:color="auto"/>
            <w:bottom w:val="none" w:sz="0" w:space="0" w:color="auto"/>
            <w:right w:val="none" w:sz="0" w:space="0" w:color="auto"/>
          </w:divBdr>
        </w:div>
        <w:div w:id="1261333854">
          <w:marLeft w:val="0"/>
          <w:marRight w:val="0"/>
          <w:marTop w:val="0"/>
          <w:marBottom w:val="0"/>
          <w:divBdr>
            <w:top w:val="none" w:sz="0" w:space="0" w:color="auto"/>
            <w:left w:val="none" w:sz="0" w:space="0" w:color="auto"/>
            <w:bottom w:val="none" w:sz="0" w:space="0" w:color="auto"/>
            <w:right w:val="none" w:sz="0" w:space="0" w:color="auto"/>
          </w:divBdr>
        </w:div>
        <w:div w:id="1287545066">
          <w:marLeft w:val="0"/>
          <w:marRight w:val="0"/>
          <w:marTop w:val="0"/>
          <w:marBottom w:val="0"/>
          <w:divBdr>
            <w:top w:val="none" w:sz="0" w:space="0" w:color="auto"/>
            <w:left w:val="none" w:sz="0" w:space="0" w:color="auto"/>
            <w:bottom w:val="none" w:sz="0" w:space="0" w:color="auto"/>
            <w:right w:val="none" w:sz="0" w:space="0" w:color="auto"/>
          </w:divBdr>
        </w:div>
        <w:div w:id="551621052">
          <w:marLeft w:val="0"/>
          <w:marRight w:val="0"/>
          <w:marTop w:val="0"/>
          <w:marBottom w:val="0"/>
          <w:divBdr>
            <w:top w:val="none" w:sz="0" w:space="0" w:color="auto"/>
            <w:left w:val="none" w:sz="0" w:space="0" w:color="auto"/>
            <w:bottom w:val="none" w:sz="0" w:space="0" w:color="auto"/>
            <w:right w:val="none" w:sz="0" w:space="0" w:color="auto"/>
          </w:divBdr>
        </w:div>
        <w:div w:id="1656297302">
          <w:marLeft w:val="0"/>
          <w:marRight w:val="0"/>
          <w:marTop w:val="0"/>
          <w:marBottom w:val="0"/>
          <w:divBdr>
            <w:top w:val="none" w:sz="0" w:space="0" w:color="auto"/>
            <w:left w:val="none" w:sz="0" w:space="0" w:color="auto"/>
            <w:bottom w:val="none" w:sz="0" w:space="0" w:color="auto"/>
            <w:right w:val="none" w:sz="0" w:space="0" w:color="auto"/>
          </w:divBdr>
        </w:div>
        <w:div w:id="1549881307">
          <w:marLeft w:val="0"/>
          <w:marRight w:val="0"/>
          <w:marTop w:val="0"/>
          <w:marBottom w:val="0"/>
          <w:divBdr>
            <w:top w:val="none" w:sz="0" w:space="0" w:color="auto"/>
            <w:left w:val="none" w:sz="0" w:space="0" w:color="auto"/>
            <w:bottom w:val="none" w:sz="0" w:space="0" w:color="auto"/>
            <w:right w:val="none" w:sz="0" w:space="0" w:color="auto"/>
          </w:divBdr>
        </w:div>
        <w:div w:id="911042620">
          <w:marLeft w:val="0"/>
          <w:marRight w:val="0"/>
          <w:marTop w:val="0"/>
          <w:marBottom w:val="0"/>
          <w:divBdr>
            <w:top w:val="none" w:sz="0" w:space="0" w:color="auto"/>
            <w:left w:val="none" w:sz="0" w:space="0" w:color="auto"/>
            <w:bottom w:val="none" w:sz="0" w:space="0" w:color="auto"/>
            <w:right w:val="none" w:sz="0" w:space="0" w:color="auto"/>
          </w:divBdr>
        </w:div>
        <w:div w:id="2111854492">
          <w:marLeft w:val="0"/>
          <w:marRight w:val="0"/>
          <w:marTop w:val="0"/>
          <w:marBottom w:val="0"/>
          <w:divBdr>
            <w:top w:val="none" w:sz="0" w:space="0" w:color="auto"/>
            <w:left w:val="none" w:sz="0" w:space="0" w:color="auto"/>
            <w:bottom w:val="none" w:sz="0" w:space="0" w:color="auto"/>
            <w:right w:val="none" w:sz="0" w:space="0" w:color="auto"/>
          </w:divBdr>
        </w:div>
        <w:div w:id="792406724">
          <w:marLeft w:val="0"/>
          <w:marRight w:val="0"/>
          <w:marTop w:val="0"/>
          <w:marBottom w:val="0"/>
          <w:divBdr>
            <w:top w:val="none" w:sz="0" w:space="0" w:color="auto"/>
            <w:left w:val="none" w:sz="0" w:space="0" w:color="auto"/>
            <w:bottom w:val="none" w:sz="0" w:space="0" w:color="auto"/>
            <w:right w:val="none" w:sz="0" w:space="0" w:color="auto"/>
          </w:divBdr>
        </w:div>
        <w:div w:id="715468593">
          <w:marLeft w:val="0"/>
          <w:marRight w:val="0"/>
          <w:marTop w:val="0"/>
          <w:marBottom w:val="0"/>
          <w:divBdr>
            <w:top w:val="none" w:sz="0" w:space="0" w:color="auto"/>
            <w:left w:val="none" w:sz="0" w:space="0" w:color="auto"/>
            <w:bottom w:val="none" w:sz="0" w:space="0" w:color="auto"/>
            <w:right w:val="none" w:sz="0" w:space="0" w:color="auto"/>
          </w:divBdr>
        </w:div>
        <w:div w:id="1963076138">
          <w:marLeft w:val="0"/>
          <w:marRight w:val="0"/>
          <w:marTop w:val="0"/>
          <w:marBottom w:val="0"/>
          <w:divBdr>
            <w:top w:val="none" w:sz="0" w:space="0" w:color="auto"/>
            <w:left w:val="none" w:sz="0" w:space="0" w:color="auto"/>
            <w:bottom w:val="none" w:sz="0" w:space="0" w:color="auto"/>
            <w:right w:val="none" w:sz="0" w:space="0" w:color="auto"/>
          </w:divBdr>
        </w:div>
        <w:div w:id="781069474">
          <w:marLeft w:val="0"/>
          <w:marRight w:val="0"/>
          <w:marTop w:val="0"/>
          <w:marBottom w:val="0"/>
          <w:divBdr>
            <w:top w:val="none" w:sz="0" w:space="0" w:color="auto"/>
            <w:left w:val="none" w:sz="0" w:space="0" w:color="auto"/>
            <w:bottom w:val="none" w:sz="0" w:space="0" w:color="auto"/>
            <w:right w:val="none" w:sz="0" w:space="0" w:color="auto"/>
          </w:divBdr>
        </w:div>
        <w:div w:id="1315839850">
          <w:marLeft w:val="0"/>
          <w:marRight w:val="0"/>
          <w:marTop w:val="0"/>
          <w:marBottom w:val="0"/>
          <w:divBdr>
            <w:top w:val="none" w:sz="0" w:space="0" w:color="auto"/>
            <w:left w:val="none" w:sz="0" w:space="0" w:color="auto"/>
            <w:bottom w:val="none" w:sz="0" w:space="0" w:color="auto"/>
            <w:right w:val="none" w:sz="0" w:space="0" w:color="auto"/>
          </w:divBdr>
        </w:div>
        <w:div w:id="769473293">
          <w:marLeft w:val="0"/>
          <w:marRight w:val="0"/>
          <w:marTop w:val="0"/>
          <w:marBottom w:val="0"/>
          <w:divBdr>
            <w:top w:val="none" w:sz="0" w:space="0" w:color="auto"/>
            <w:left w:val="none" w:sz="0" w:space="0" w:color="auto"/>
            <w:bottom w:val="none" w:sz="0" w:space="0" w:color="auto"/>
            <w:right w:val="none" w:sz="0" w:space="0" w:color="auto"/>
          </w:divBdr>
        </w:div>
        <w:div w:id="1864661883">
          <w:marLeft w:val="0"/>
          <w:marRight w:val="0"/>
          <w:marTop w:val="0"/>
          <w:marBottom w:val="0"/>
          <w:divBdr>
            <w:top w:val="none" w:sz="0" w:space="0" w:color="auto"/>
            <w:left w:val="none" w:sz="0" w:space="0" w:color="auto"/>
            <w:bottom w:val="none" w:sz="0" w:space="0" w:color="auto"/>
            <w:right w:val="none" w:sz="0" w:space="0" w:color="auto"/>
          </w:divBdr>
        </w:div>
        <w:div w:id="1287153882">
          <w:marLeft w:val="0"/>
          <w:marRight w:val="0"/>
          <w:marTop w:val="0"/>
          <w:marBottom w:val="0"/>
          <w:divBdr>
            <w:top w:val="none" w:sz="0" w:space="0" w:color="auto"/>
            <w:left w:val="none" w:sz="0" w:space="0" w:color="auto"/>
            <w:bottom w:val="none" w:sz="0" w:space="0" w:color="auto"/>
            <w:right w:val="none" w:sz="0" w:space="0" w:color="auto"/>
          </w:divBdr>
        </w:div>
        <w:div w:id="739867841">
          <w:marLeft w:val="0"/>
          <w:marRight w:val="0"/>
          <w:marTop w:val="0"/>
          <w:marBottom w:val="0"/>
          <w:divBdr>
            <w:top w:val="none" w:sz="0" w:space="0" w:color="auto"/>
            <w:left w:val="none" w:sz="0" w:space="0" w:color="auto"/>
            <w:bottom w:val="none" w:sz="0" w:space="0" w:color="auto"/>
            <w:right w:val="none" w:sz="0" w:space="0" w:color="auto"/>
          </w:divBdr>
        </w:div>
        <w:div w:id="768157243">
          <w:marLeft w:val="0"/>
          <w:marRight w:val="0"/>
          <w:marTop w:val="0"/>
          <w:marBottom w:val="0"/>
          <w:divBdr>
            <w:top w:val="none" w:sz="0" w:space="0" w:color="auto"/>
            <w:left w:val="none" w:sz="0" w:space="0" w:color="auto"/>
            <w:bottom w:val="none" w:sz="0" w:space="0" w:color="auto"/>
            <w:right w:val="none" w:sz="0" w:space="0" w:color="auto"/>
          </w:divBdr>
        </w:div>
        <w:div w:id="900213099">
          <w:marLeft w:val="0"/>
          <w:marRight w:val="0"/>
          <w:marTop w:val="0"/>
          <w:marBottom w:val="0"/>
          <w:divBdr>
            <w:top w:val="none" w:sz="0" w:space="0" w:color="auto"/>
            <w:left w:val="none" w:sz="0" w:space="0" w:color="auto"/>
            <w:bottom w:val="none" w:sz="0" w:space="0" w:color="auto"/>
            <w:right w:val="none" w:sz="0" w:space="0" w:color="auto"/>
          </w:divBdr>
        </w:div>
        <w:div w:id="144588132">
          <w:marLeft w:val="0"/>
          <w:marRight w:val="0"/>
          <w:marTop w:val="0"/>
          <w:marBottom w:val="0"/>
          <w:divBdr>
            <w:top w:val="none" w:sz="0" w:space="0" w:color="auto"/>
            <w:left w:val="none" w:sz="0" w:space="0" w:color="auto"/>
            <w:bottom w:val="none" w:sz="0" w:space="0" w:color="auto"/>
            <w:right w:val="none" w:sz="0" w:space="0" w:color="auto"/>
          </w:divBdr>
        </w:div>
        <w:div w:id="940605383">
          <w:marLeft w:val="0"/>
          <w:marRight w:val="0"/>
          <w:marTop w:val="0"/>
          <w:marBottom w:val="0"/>
          <w:divBdr>
            <w:top w:val="none" w:sz="0" w:space="0" w:color="auto"/>
            <w:left w:val="none" w:sz="0" w:space="0" w:color="auto"/>
            <w:bottom w:val="none" w:sz="0" w:space="0" w:color="auto"/>
            <w:right w:val="none" w:sz="0" w:space="0" w:color="auto"/>
          </w:divBdr>
        </w:div>
        <w:div w:id="519468299">
          <w:marLeft w:val="0"/>
          <w:marRight w:val="0"/>
          <w:marTop w:val="0"/>
          <w:marBottom w:val="0"/>
          <w:divBdr>
            <w:top w:val="none" w:sz="0" w:space="0" w:color="auto"/>
            <w:left w:val="none" w:sz="0" w:space="0" w:color="auto"/>
            <w:bottom w:val="none" w:sz="0" w:space="0" w:color="auto"/>
            <w:right w:val="none" w:sz="0" w:space="0" w:color="auto"/>
          </w:divBdr>
        </w:div>
        <w:div w:id="1459033258">
          <w:marLeft w:val="0"/>
          <w:marRight w:val="0"/>
          <w:marTop w:val="0"/>
          <w:marBottom w:val="0"/>
          <w:divBdr>
            <w:top w:val="none" w:sz="0" w:space="0" w:color="auto"/>
            <w:left w:val="none" w:sz="0" w:space="0" w:color="auto"/>
            <w:bottom w:val="none" w:sz="0" w:space="0" w:color="auto"/>
            <w:right w:val="none" w:sz="0" w:space="0" w:color="auto"/>
          </w:divBdr>
        </w:div>
        <w:div w:id="1341085047">
          <w:marLeft w:val="0"/>
          <w:marRight w:val="0"/>
          <w:marTop w:val="0"/>
          <w:marBottom w:val="0"/>
          <w:divBdr>
            <w:top w:val="none" w:sz="0" w:space="0" w:color="auto"/>
            <w:left w:val="none" w:sz="0" w:space="0" w:color="auto"/>
            <w:bottom w:val="none" w:sz="0" w:space="0" w:color="auto"/>
            <w:right w:val="none" w:sz="0" w:space="0" w:color="auto"/>
          </w:divBdr>
        </w:div>
        <w:div w:id="1198355972">
          <w:marLeft w:val="0"/>
          <w:marRight w:val="0"/>
          <w:marTop w:val="0"/>
          <w:marBottom w:val="0"/>
          <w:divBdr>
            <w:top w:val="none" w:sz="0" w:space="0" w:color="auto"/>
            <w:left w:val="none" w:sz="0" w:space="0" w:color="auto"/>
            <w:bottom w:val="none" w:sz="0" w:space="0" w:color="auto"/>
            <w:right w:val="none" w:sz="0" w:space="0" w:color="auto"/>
          </w:divBdr>
        </w:div>
        <w:div w:id="663124774">
          <w:marLeft w:val="0"/>
          <w:marRight w:val="0"/>
          <w:marTop w:val="0"/>
          <w:marBottom w:val="0"/>
          <w:divBdr>
            <w:top w:val="none" w:sz="0" w:space="0" w:color="auto"/>
            <w:left w:val="none" w:sz="0" w:space="0" w:color="auto"/>
            <w:bottom w:val="none" w:sz="0" w:space="0" w:color="auto"/>
            <w:right w:val="none" w:sz="0" w:space="0" w:color="auto"/>
          </w:divBdr>
        </w:div>
        <w:div w:id="58217327">
          <w:marLeft w:val="0"/>
          <w:marRight w:val="0"/>
          <w:marTop w:val="0"/>
          <w:marBottom w:val="0"/>
          <w:divBdr>
            <w:top w:val="none" w:sz="0" w:space="0" w:color="auto"/>
            <w:left w:val="none" w:sz="0" w:space="0" w:color="auto"/>
            <w:bottom w:val="none" w:sz="0" w:space="0" w:color="auto"/>
            <w:right w:val="none" w:sz="0" w:space="0" w:color="auto"/>
          </w:divBdr>
        </w:div>
        <w:div w:id="1891723304">
          <w:marLeft w:val="0"/>
          <w:marRight w:val="0"/>
          <w:marTop w:val="0"/>
          <w:marBottom w:val="0"/>
          <w:divBdr>
            <w:top w:val="none" w:sz="0" w:space="0" w:color="auto"/>
            <w:left w:val="none" w:sz="0" w:space="0" w:color="auto"/>
            <w:bottom w:val="none" w:sz="0" w:space="0" w:color="auto"/>
            <w:right w:val="none" w:sz="0" w:space="0" w:color="auto"/>
          </w:divBdr>
        </w:div>
        <w:div w:id="1543446829">
          <w:marLeft w:val="0"/>
          <w:marRight w:val="0"/>
          <w:marTop w:val="0"/>
          <w:marBottom w:val="0"/>
          <w:divBdr>
            <w:top w:val="none" w:sz="0" w:space="0" w:color="auto"/>
            <w:left w:val="none" w:sz="0" w:space="0" w:color="auto"/>
            <w:bottom w:val="none" w:sz="0" w:space="0" w:color="auto"/>
            <w:right w:val="none" w:sz="0" w:space="0" w:color="auto"/>
          </w:divBdr>
        </w:div>
        <w:div w:id="1214465426">
          <w:marLeft w:val="0"/>
          <w:marRight w:val="0"/>
          <w:marTop w:val="0"/>
          <w:marBottom w:val="0"/>
          <w:divBdr>
            <w:top w:val="none" w:sz="0" w:space="0" w:color="auto"/>
            <w:left w:val="none" w:sz="0" w:space="0" w:color="auto"/>
            <w:bottom w:val="none" w:sz="0" w:space="0" w:color="auto"/>
            <w:right w:val="none" w:sz="0" w:space="0" w:color="auto"/>
          </w:divBdr>
        </w:div>
        <w:div w:id="382753676">
          <w:marLeft w:val="0"/>
          <w:marRight w:val="0"/>
          <w:marTop w:val="0"/>
          <w:marBottom w:val="0"/>
          <w:divBdr>
            <w:top w:val="none" w:sz="0" w:space="0" w:color="auto"/>
            <w:left w:val="none" w:sz="0" w:space="0" w:color="auto"/>
            <w:bottom w:val="none" w:sz="0" w:space="0" w:color="auto"/>
            <w:right w:val="none" w:sz="0" w:space="0" w:color="auto"/>
          </w:divBdr>
        </w:div>
        <w:div w:id="509025406">
          <w:marLeft w:val="0"/>
          <w:marRight w:val="0"/>
          <w:marTop w:val="0"/>
          <w:marBottom w:val="0"/>
          <w:divBdr>
            <w:top w:val="none" w:sz="0" w:space="0" w:color="auto"/>
            <w:left w:val="none" w:sz="0" w:space="0" w:color="auto"/>
            <w:bottom w:val="none" w:sz="0" w:space="0" w:color="auto"/>
            <w:right w:val="none" w:sz="0" w:space="0" w:color="auto"/>
          </w:divBdr>
        </w:div>
        <w:div w:id="642807709">
          <w:marLeft w:val="0"/>
          <w:marRight w:val="0"/>
          <w:marTop w:val="0"/>
          <w:marBottom w:val="0"/>
          <w:divBdr>
            <w:top w:val="none" w:sz="0" w:space="0" w:color="auto"/>
            <w:left w:val="none" w:sz="0" w:space="0" w:color="auto"/>
            <w:bottom w:val="none" w:sz="0" w:space="0" w:color="auto"/>
            <w:right w:val="none" w:sz="0" w:space="0" w:color="auto"/>
          </w:divBdr>
        </w:div>
        <w:div w:id="1813011881">
          <w:marLeft w:val="0"/>
          <w:marRight w:val="0"/>
          <w:marTop w:val="0"/>
          <w:marBottom w:val="0"/>
          <w:divBdr>
            <w:top w:val="none" w:sz="0" w:space="0" w:color="auto"/>
            <w:left w:val="none" w:sz="0" w:space="0" w:color="auto"/>
            <w:bottom w:val="none" w:sz="0" w:space="0" w:color="auto"/>
            <w:right w:val="none" w:sz="0" w:space="0" w:color="auto"/>
          </w:divBdr>
        </w:div>
        <w:div w:id="1040590909">
          <w:marLeft w:val="0"/>
          <w:marRight w:val="0"/>
          <w:marTop w:val="0"/>
          <w:marBottom w:val="0"/>
          <w:divBdr>
            <w:top w:val="none" w:sz="0" w:space="0" w:color="auto"/>
            <w:left w:val="none" w:sz="0" w:space="0" w:color="auto"/>
            <w:bottom w:val="none" w:sz="0" w:space="0" w:color="auto"/>
            <w:right w:val="none" w:sz="0" w:space="0" w:color="auto"/>
          </w:divBdr>
        </w:div>
        <w:div w:id="1227955651">
          <w:marLeft w:val="0"/>
          <w:marRight w:val="0"/>
          <w:marTop w:val="0"/>
          <w:marBottom w:val="0"/>
          <w:divBdr>
            <w:top w:val="none" w:sz="0" w:space="0" w:color="auto"/>
            <w:left w:val="none" w:sz="0" w:space="0" w:color="auto"/>
            <w:bottom w:val="none" w:sz="0" w:space="0" w:color="auto"/>
            <w:right w:val="none" w:sz="0" w:space="0" w:color="auto"/>
          </w:divBdr>
        </w:div>
        <w:div w:id="1608349834">
          <w:marLeft w:val="0"/>
          <w:marRight w:val="0"/>
          <w:marTop w:val="0"/>
          <w:marBottom w:val="0"/>
          <w:divBdr>
            <w:top w:val="none" w:sz="0" w:space="0" w:color="auto"/>
            <w:left w:val="none" w:sz="0" w:space="0" w:color="auto"/>
            <w:bottom w:val="none" w:sz="0" w:space="0" w:color="auto"/>
            <w:right w:val="none" w:sz="0" w:space="0" w:color="auto"/>
          </w:divBdr>
        </w:div>
        <w:div w:id="1901865439">
          <w:marLeft w:val="0"/>
          <w:marRight w:val="0"/>
          <w:marTop w:val="0"/>
          <w:marBottom w:val="0"/>
          <w:divBdr>
            <w:top w:val="none" w:sz="0" w:space="0" w:color="auto"/>
            <w:left w:val="none" w:sz="0" w:space="0" w:color="auto"/>
            <w:bottom w:val="none" w:sz="0" w:space="0" w:color="auto"/>
            <w:right w:val="none" w:sz="0" w:space="0" w:color="auto"/>
          </w:divBdr>
        </w:div>
        <w:div w:id="1461025783">
          <w:marLeft w:val="0"/>
          <w:marRight w:val="0"/>
          <w:marTop w:val="0"/>
          <w:marBottom w:val="0"/>
          <w:divBdr>
            <w:top w:val="none" w:sz="0" w:space="0" w:color="auto"/>
            <w:left w:val="none" w:sz="0" w:space="0" w:color="auto"/>
            <w:bottom w:val="none" w:sz="0" w:space="0" w:color="auto"/>
            <w:right w:val="none" w:sz="0" w:space="0" w:color="auto"/>
          </w:divBdr>
        </w:div>
        <w:div w:id="1547135718">
          <w:marLeft w:val="0"/>
          <w:marRight w:val="0"/>
          <w:marTop w:val="0"/>
          <w:marBottom w:val="0"/>
          <w:divBdr>
            <w:top w:val="none" w:sz="0" w:space="0" w:color="auto"/>
            <w:left w:val="none" w:sz="0" w:space="0" w:color="auto"/>
            <w:bottom w:val="none" w:sz="0" w:space="0" w:color="auto"/>
            <w:right w:val="none" w:sz="0" w:space="0" w:color="auto"/>
          </w:divBdr>
        </w:div>
        <w:div w:id="253520113">
          <w:marLeft w:val="0"/>
          <w:marRight w:val="0"/>
          <w:marTop w:val="0"/>
          <w:marBottom w:val="0"/>
          <w:divBdr>
            <w:top w:val="none" w:sz="0" w:space="0" w:color="auto"/>
            <w:left w:val="none" w:sz="0" w:space="0" w:color="auto"/>
            <w:bottom w:val="none" w:sz="0" w:space="0" w:color="auto"/>
            <w:right w:val="none" w:sz="0" w:space="0" w:color="auto"/>
          </w:divBdr>
        </w:div>
        <w:div w:id="2081100240">
          <w:marLeft w:val="0"/>
          <w:marRight w:val="0"/>
          <w:marTop w:val="0"/>
          <w:marBottom w:val="0"/>
          <w:divBdr>
            <w:top w:val="none" w:sz="0" w:space="0" w:color="auto"/>
            <w:left w:val="none" w:sz="0" w:space="0" w:color="auto"/>
            <w:bottom w:val="none" w:sz="0" w:space="0" w:color="auto"/>
            <w:right w:val="none" w:sz="0" w:space="0" w:color="auto"/>
          </w:divBdr>
        </w:div>
        <w:div w:id="2023626931">
          <w:marLeft w:val="0"/>
          <w:marRight w:val="0"/>
          <w:marTop w:val="0"/>
          <w:marBottom w:val="0"/>
          <w:divBdr>
            <w:top w:val="none" w:sz="0" w:space="0" w:color="auto"/>
            <w:left w:val="none" w:sz="0" w:space="0" w:color="auto"/>
            <w:bottom w:val="none" w:sz="0" w:space="0" w:color="auto"/>
            <w:right w:val="none" w:sz="0" w:space="0" w:color="auto"/>
          </w:divBdr>
        </w:div>
        <w:div w:id="691687018">
          <w:marLeft w:val="0"/>
          <w:marRight w:val="0"/>
          <w:marTop w:val="0"/>
          <w:marBottom w:val="0"/>
          <w:divBdr>
            <w:top w:val="none" w:sz="0" w:space="0" w:color="auto"/>
            <w:left w:val="none" w:sz="0" w:space="0" w:color="auto"/>
            <w:bottom w:val="none" w:sz="0" w:space="0" w:color="auto"/>
            <w:right w:val="none" w:sz="0" w:space="0" w:color="auto"/>
          </w:divBdr>
        </w:div>
        <w:div w:id="1332830447">
          <w:marLeft w:val="0"/>
          <w:marRight w:val="0"/>
          <w:marTop w:val="0"/>
          <w:marBottom w:val="0"/>
          <w:divBdr>
            <w:top w:val="none" w:sz="0" w:space="0" w:color="auto"/>
            <w:left w:val="none" w:sz="0" w:space="0" w:color="auto"/>
            <w:bottom w:val="none" w:sz="0" w:space="0" w:color="auto"/>
            <w:right w:val="none" w:sz="0" w:space="0" w:color="auto"/>
          </w:divBdr>
        </w:div>
        <w:div w:id="1723284209">
          <w:marLeft w:val="0"/>
          <w:marRight w:val="0"/>
          <w:marTop w:val="0"/>
          <w:marBottom w:val="0"/>
          <w:divBdr>
            <w:top w:val="none" w:sz="0" w:space="0" w:color="auto"/>
            <w:left w:val="none" w:sz="0" w:space="0" w:color="auto"/>
            <w:bottom w:val="none" w:sz="0" w:space="0" w:color="auto"/>
            <w:right w:val="none" w:sz="0" w:space="0" w:color="auto"/>
          </w:divBdr>
        </w:div>
        <w:div w:id="1165317536">
          <w:marLeft w:val="0"/>
          <w:marRight w:val="0"/>
          <w:marTop w:val="0"/>
          <w:marBottom w:val="0"/>
          <w:divBdr>
            <w:top w:val="none" w:sz="0" w:space="0" w:color="auto"/>
            <w:left w:val="none" w:sz="0" w:space="0" w:color="auto"/>
            <w:bottom w:val="none" w:sz="0" w:space="0" w:color="auto"/>
            <w:right w:val="none" w:sz="0" w:space="0" w:color="auto"/>
          </w:divBdr>
        </w:div>
        <w:div w:id="3019618">
          <w:marLeft w:val="0"/>
          <w:marRight w:val="0"/>
          <w:marTop w:val="0"/>
          <w:marBottom w:val="0"/>
          <w:divBdr>
            <w:top w:val="none" w:sz="0" w:space="0" w:color="auto"/>
            <w:left w:val="none" w:sz="0" w:space="0" w:color="auto"/>
            <w:bottom w:val="none" w:sz="0" w:space="0" w:color="auto"/>
            <w:right w:val="none" w:sz="0" w:space="0" w:color="auto"/>
          </w:divBdr>
        </w:div>
        <w:div w:id="322126028">
          <w:marLeft w:val="0"/>
          <w:marRight w:val="0"/>
          <w:marTop w:val="0"/>
          <w:marBottom w:val="0"/>
          <w:divBdr>
            <w:top w:val="none" w:sz="0" w:space="0" w:color="auto"/>
            <w:left w:val="none" w:sz="0" w:space="0" w:color="auto"/>
            <w:bottom w:val="none" w:sz="0" w:space="0" w:color="auto"/>
            <w:right w:val="none" w:sz="0" w:space="0" w:color="auto"/>
          </w:divBdr>
        </w:div>
        <w:div w:id="1734083880">
          <w:marLeft w:val="0"/>
          <w:marRight w:val="0"/>
          <w:marTop w:val="0"/>
          <w:marBottom w:val="0"/>
          <w:divBdr>
            <w:top w:val="none" w:sz="0" w:space="0" w:color="auto"/>
            <w:left w:val="none" w:sz="0" w:space="0" w:color="auto"/>
            <w:bottom w:val="none" w:sz="0" w:space="0" w:color="auto"/>
            <w:right w:val="none" w:sz="0" w:space="0" w:color="auto"/>
          </w:divBdr>
        </w:div>
        <w:div w:id="1599556044">
          <w:marLeft w:val="0"/>
          <w:marRight w:val="0"/>
          <w:marTop w:val="0"/>
          <w:marBottom w:val="0"/>
          <w:divBdr>
            <w:top w:val="none" w:sz="0" w:space="0" w:color="auto"/>
            <w:left w:val="none" w:sz="0" w:space="0" w:color="auto"/>
            <w:bottom w:val="none" w:sz="0" w:space="0" w:color="auto"/>
            <w:right w:val="none" w:sz="0" w:space="0" w:color="auto"/>
          </w:divBdr>
        </w:div>
        <w:div w:id="675111785">
          <w:marLeft w:val="0"/>
          <w:marRight w:val="0"/>
          <w:marTop w:val="0"/>
          <w:marBottom w:val="0"/>
          <w:divBdr>
            <w:top w:val="none" w:sz="0" w:space="0" w:color="auto"/>
            <w:left w:val="none" w:sz="0" w:space="0" w:color="auto"/>
            <w:bottom w:val="none" w:sz="0" w:space="0" w:color="auto"/>
            <w:right w:val="none" w:sz="0" w:space="0" w:color="auto"/>
          </w:divBdr>
        </w:div>
        <w:div w:id="1551384929">
          <w:marLeft w:val="0"/>
          <w:marRight w:val="0"/>
          <w:marTop w:val="0"/>
          <w:marBottom w:val="0"/>
          <w:divBdr>
            <w:top w:val="none" w:sz="0" w:space="0" w:color="auto"/>
            <w:left w:val="none" w:sz="0" w:space="0" w:color="auto"/>
            <w:bottom w:val="none" w:sz="0" w:space="0" w:color="auto"/>
            <w:right w:val="none" w:sz="0" w:space="0" w:color="auto"/>
          </w:divBdr>
        </w:div>
        <w:div w:id="936715532">
          <w:marLeft w:val="0"/>
          <w:marRight w:val="0"/>
          <w:marTop w:val="0"/>
          <w:marBottom w:val="0"/>
          <w:divBdr>
            <w:top w:val="none" w:sz="0" w:space="0" w:color="auto"/>
            <w:left w:val="none" w:sz="0" w:space="0" w:color="auto"/>
            <w:bottom w:val="none" w:sz="0" w:space="0" w:color="auto"/>
            <w:right w:val="none" w:sz="0" w:space="0" w:color="auto"/>
          </w:divBdr>
        </w:div>
        <w:div w:id="1576621461">
          <w:marLeft w:val="0"/>
          <w:marRight w:val="0"/>
          <w:marTop w:val="0"/>
          <w:marBottom w:val="0"/>
          <w:divBdr>
            <w:top w:val="none" w:sz="0" w:space="0" w:color="auto"/>
            <w:left w:val="none" w:sz="0" w:space="0" w:color="auto"/>
            <w:bottom w:val="none" w:sz="0" w:space="0" w:color="auto"/>
            <w:right w:val="none" w:sz="0" w:space="0" w:color="auto"/>
          </w:divBdr>
        </w:div>
        <w:div w:id="1703900273">
          <w:marLeft w:val="0"/>
          <w:marRight w:val="0"/>
          <w:marTop w:val="0"/>
          <w:marBottom w:val="0"/>
          <w:divBdr>
            <w:top w:val="none" w:sz="0" w:space="0" w:color="auto"/>
            <w:left w:val="none" w:sz="0" w:space="0" w:color="auto"/>
            <w:bottom w:val="none" w:sz="0" w:space="0" w:color="auto"/>
            <w:right w:val="none" w:sz="0" w:space="0" w:color="auto"/>
          </w:divBdr>
        </w:div>
        <w:div w:id="1166743119">
          <w:marLeft w:val="0"/>
          <w:marRight w:val="0"/>
          <w:marTop w:val="0"/>
          <w:marBottom w:val="0"/>
          <w:divBdr>
            <w:top w:val="none" w:sz="0" w:space="0" w:color="auto"/>
            <w:left w:val="none" w:sz="0" w:space="0" w:color="auto"/>
            <w:bottom w:val="none" w:sz="0" w:space="0" w:color="auto"/>
            <w:right w:val="none" w:sz="0" w:space="0" w:color="auto"/>
          </w:divBdr>
        </w:div>
        <w:div w:id="1672903193">
          <w:marLeft w:val="0"/>
          <w:marRight w:val="0"/>
          <w:marTop w:val="0"/>
          <w:marBottom w:val="0"/>
          <w:divBdr>
            <w:top w:val="none" w:sz="0" w:space="0" w:color="auto"/>
            <w:left w:val="none" w:sz="0" w:space="0" w:color="auto"/>
            <w:bottom w:val="none" w:sz="0" w:space="0" w:color="auto"/>
            <w:right w:val="none" w:sz="0" w:space="0" w:color="auto"/>
          </w:divBdr>
        </w:div>
        <w:div w:id="1048604134">
          <w:marLeft w:val="0"/>
          <w:marRight w:val="0"/>
          <w:marTop w:val="0"/>
          <w:marBottom w:val="0"/>
          <w:divBdr>
            <w:top w:val="none" w:sz="0" w:space="0" w:color="auto"/>
            <w:left w:val="none" w:sz="0" w:space="0" w:color="auto"/>
            <w:bottom w:val="none" w:sz="0" w:space="0" w:color="auto"/>
            <w:right w:val="none" w:sz="0" w:space="0" w:color="auto"/>
          </w:divBdr>
        </w:div>
        <w:div w:id="887643565">
          <w:marLeft w:val="0"/>
          <w:marRight w:val="0"/>
          <w:marTop w:val="0"/>
          <w:marBottom w:val="0"/>
          <w:divBdr>
            <w:top w:val="none" w:sz="0" w:space="0" w:color="auto"/>
            <w:left w:val="none" w:sz="0" w:space="0" w:color="auto"/>
            <w:bottom w:val="none" w:sz="0" w:space="0" w:color="auto"/>
            <w:right w:val="none" w:sz="0" w:space="0" w:color="auto"/>
          </w:divBdr>
        </w:div>
        <w:div w:id="1490907218">
          <w:marLeft w:val="0"/>
          <w:marRight w:val="0"/>
          <w:marTop w:val="0"/>
          <w:marBottom w:val="0"/>
          <w:divBdr>
            <w:top w:val="none" w:sz="0" w:space="0" w:color="auto"/>
            <w:left w:val="none" w:sz="0" w:space="0" w:color="auto"/>
            <w:bottom w:val="none" w:sz="0" w:space="0" w:color="auto"/>
            <w:right w:val="none" w:sz="0" w:space="0" w:color="auto"/>
          </w:divBdr>
        </w:div>
        <w:div w:id="735515622">
          <w:marLeft w:val="0"/>
          <w:marRight w:val="0"/>
          <w:marTop w:val="0"/>
          <w:marBottom w:val="0"/>
          <w:divBdr>
            <w:top w:val="none" w:sz="0" w:space="0" w:color="auto"/>
            <w:left w:val="none" w:sz="0" w:space="0" w:color="auto"/>
            <w:bottom w:val="none" w:sz="0" w:space="0" w:color="auto"/>
            <w:right w:val="none" w:sz="0" w:space="0" w:color="auto"/>
          </w:divBdr>
        </w:div>
        <w:div w:id="1595674572">
          <w:marLeft w:val="0"/>
          <w:marRight w:val="0"/>
          <w:marTop w:val="0"/>
          <w:marBottom w:val="0"/>
          <w:divBdr>
            <w:top w:val="none" w:sz="0" w:space="0" w:color="auto"/>
            <w:left w:val="none" w:sz="0" w:space="0" w:color="auto"/>
            <w:bottom w:val="none" w:sz="0" w:space="0" w:color="auto"/>
            <w:right w:val="none" w:sz="0" w:space="0" w:color="auto"/>
          </w:divBdr>
        </w:div>
        <w:div w:id="413287721">
          <w:marLeft w:val="0"/>
          <w:marRight w:val="0"/>
          <w:marTop w:val="0"/>
          <w:marBottom w:val="0"/>
          <w:divBdr>
            <w:top w:val="none" w:sz="0" w:space="0" w:color="auto"/>
            <w:left w:val="none" w:sz="0" w:space="0" w:color="auto"/>
            <w:bottom w:val="none" w:sz="0" w:space="0" w:color="auto"/>
            <w:right w:val="none" w:sz="0" w:space="0" w:color="auto"/>
          </w:divBdr>
        </w:div>
        <w:div w:id="1380282648">
          <w:marLeft w:val="0"/>
          <w:marRight w:val="0"/>
          <w:marTop w:val="0"/>
          <w:marBottom w:val="0"/>
          <w:divBdr>
            <w:top w:val="none" w:sz="0" w:space="0" w:color="auto"/>
            <w:left w:val="none" w:sz="0" w:space="0" w:color="auto"/>
            <w:bottom w:val="none" w:sz="0" w:space="0" w:color="auto"/>
            <w:right w:val="none" w:sz="0" w:space="0" w:color="auto"/>
          </w:divBdr>
        </w:div>
        <w:div w:id="1242301141">
          <w:marLeft w:val="0"/>
          <w:marRight w:val="0"/>
          <w:marTop w:val="0"/>
          <w:marBottom w:val="0"/>
          <w:divBdr>
            <w:top w:val="none" w:sz="0" w:space="0" w:color="auto"/>
            <w:left w:val="none" w:sz="0" w:space="0" w:color="auto"/>
            <w:bottom w:val="none" w:sz="0" w:space="0" w:color="auto"/>
            <w:right w:val="none" w:sz="0" w:space="0" w:color="auto"/>
          </w:divBdr>
        </w:div>
        <w:div w:id="865679425">
          <w:marLeft w:val="0"/>
          <w:marRight w:val="0"/>
          <w:marTop w:val="0"/>
          <w:marBottom w:val="0"/>
          <w:divBdr>
            <w:top w:val="none" w:sz="0" w:space="0" w:color="auto"/>
            <w:left w:val="none" w:sz="0" w:space="0" w:color="auto"/>
            <w:bottom w:val="none" w:sz="0" w:space="0" w:color="auto"/>
            <w:right w:val="none" w:sz="0" w:space="0" w:color="auto"/>
          </w:divBdr>
        </w:div>
        <w:div w:id="1012612103">
          <w:marLeft w:val="0"/>
          <w:marRight w:val="0"/>
          <w:marTop w:val="0"/>
          <w:marBottom w:val="0"/>
          <w:divBdr>
            <w:top w:val="none" w:sz="0" w:space="0" w:color="auto"/>
            <w:left w:val="none" w:sz="0" w:space="0" w:color="auto"/>
            <w:bottom w:val="none" w:sz="0" w:space="0" w:color="auto"/>
            <w:right w:val="none" w:sz="0" w:space="0" w:color="auto"/>
          </w:divBdr>
        </w:div>
        <w:div w:id="89787645">
          <w:marLeft w:val="0"/>
          <w:marRight w:val="0"/>
          <w:marTop w:val="0"/>
          <w:marBottom w:val="0"/>
          <w:divBdr>
            <w:top w:val="none" w:sz="0" w:space="0" w:color="auto"/>
            <w:left w:val="none" w:sz="0" w:space="0" w:color="auto"/>
            <w:bottom w:val="none" w:sz="0" w:space="0" w:color="auto"/>
            <w:right w:val="none" w:sz="0" w:space="0" w:color="auto"/>
          </w:divBdr>
        </w:div>
        <w:div w:id="1213274318">
          <w:marLeft w:val="0"/>
          <w:marRight w:val="0"/>
          <w:marTop w:val="0"/>
          <w:marBottom w:val="0"/>
          <w:divBdr>
            <w:top w:val="none" w:sz="0" w:space="0" w:color="auto"/>
            <w:left w:val="none" w:sz="0" w:space="0" w:color="auto"/>
            <w:bottom w:val="none" w:sz="0" w:space="0" w:color="auto"/>
            <w:right w:val="none" w:sz="0" w:space="0" w:color="auto"/>
          </w:divBdr>
        </w:div>
        <w:div w:id="935403249">
          <w:marLeft w:val="0"/>
          <w:marRight w:val="0"/>
          <w:marTop w:val="0"/>
          <w:marBottom w:val="0"/>
          <w:divBdr>
            <w:top w:val="none" w:sz="0" w:space="0" w:color="auto"/>
            <w:left w:val="none" w:sz="0" w:space="0" w:color="auto"/>
            <w:bottom w:val="none" w:sz="0" w:space="0" w:color="auto"/>
            <w:right w:val="none" w:sz="0" w:space="0" w:color="auto"/>
          </w:divBdr>
        </w:div>
        <w:div w:id="592667518">
          <w:marLeft w:val="0"/>
          <w:marRight w:val="0"/>
          <w:marTop w:val="0"/>
          <w:marBottom w:val="0"/>
          <w:divBdr>
            <w:top w:val="none" w:sz="0" w:space="0" w:color="auto"/>
            <w:left w:val="none" w:sz="0" w:space="0" w:color="auto"/>
            <w:bottom w:val="none" w:sz="0" w:space="0" w:color="auto"/>
            <w:right w:val="none" w:sz="0" w:space="0" w:color="auto"/>
          </w:divBdr>
        </w:div>
        <w:div w:id="44646638">
          <w:marLeft w:val="0"/>
          <w:marRight w:val="0"/>
          <w:marTop w:val="0"/>
          <w:marBottom w:val="0"/>
          <w:divBdr>
            <w:top w:val="none" w:sz="0" w:space="0" w:color="auto"/>
            <w:left w:val="none" w:sz="0" w:space="0" w:color="auto"/>
            <w:bottom w:val="none" w:sz="0" w:space="0" w:color="auto"/>
            <w:right w:val="none" w:sz="0" w:space="0" w:color="auto"/>
          </w:divBdr>
        </w:div>
        <w:div w:id="48115583">
          <w:marLeft w:val="0"/>
          <w:marRight w:val="0"/>
          <w:marTop w:val="0"/>
          <w:marBottom w:val="0"/>
          <w:divBdr>
            <w:top w:val="none" w:sz="0" w:space="0" w:color="auto"/>
            <w:left w:val="none" w:sz="0" w:space="0" w:color="auto"/>
            <w:bottom w:val="none" w:sz="0" w:space="0" w:color="auto"/>
            <w:right w:val="none" w:sz="0" w:space="0" w:color="auto"/>
          </w:divBdr>
        </w:div>
        <w:div w:id="729499409">
          <w:marLeft w:val="0"/>
          <w:marRight w:val="0"/>
          <w:marTop w:val="0"/>
          <w:marBottom w:val="0"/>
          <w:divBdr>
            <w:top w:val="none" w:sz="0" w:space="0" w:color="auto"/>
            <w:left w:val="none" w:sz="0" w:space="0" w:color="auto"/>
            <w:bottom w:val="none" w:sz="0" w:space="0" w:color="auto"/>
            <w:right w:val="none" w:sz="0" w:space="0" w:color="auto"/>
          </w:divBdr>
        </w:div>
        <w:div w:id="1701584927">
          <w:marLeft w:val="0"/>
          <w:marRight w:val="0"/>
          <w:marTop w:val="0"/>
          <w:marBottom w:val="0"/>
          <w:divBdr>
            <w:top w:val="none" w:sz="0" w:space="0" w:color="auto"/>
            <w:left w:val="none" w:sz="0" w:space="0" w:color="auto"/>
            <w:bottom w:val="none" w:sz="0" w:space="0" w:color="auto"/>
            <w:right w:val="none" w:sz="0" w:space="0" w:color="auto"/>
          </w:divBdr>
        </w:div>
        <w:div w:id="1627543408">
          <w:marLeft w:val="0"/>
          <w:marRight w:val="0"/>
          <w:marTop w:val="0"/>
          <w:marBottom w:val="0"/>
          <w:divBdr>
            <w:top w:val="none" w:sz="0" w:space="0" w:color="auto"/>
            <w:left w:val="none" w:sz="0" w:space="0" w:color="auto"/>
            <w:bottom w:val="none" w:sz="0" w:space="0" w:color="auto"/>
            <w:right w:val="none" w:sz="0" w:space="0" w:color="auto"/>
          </w:divBdr>
        </w:div>
        <w:div w:id="47342888">
          <w:marLeft w:val="0"/>
          <w:marRight w:val="0"/>
          <w:marTop w:val="0"/>
          <w:marBottom w:val="0"/>
          <w:divBdr>
            <w:top w:val="none" w:sz="0" w:space="0" w:color="auto"/>
            <w:left w:val="none" w:sz="0" w:space="0" w:color="auto"/>
            <w:bottom w:val="none" w:sz="0" w:space="0" w:color="auto"/>
            <w:right w:val="none" w:sz="0" w:space="0" w:color="auto"/>
          </w:divBdr>
        </w:div>
        <w:div w:id="1654217908">
          <w:marLeft w:val="0"/>
          <w:marRight w:val="0"/>
          <w:marTop w:val="0"/>
          <w:marBottom w:val="0"/>
          <w:divBdr>
            <w:top w:val="none" w:sz="0" w:space="0" w:color="auto"/>
            <w:left w:val="none" w:sz="0" w:space="0" w:color="auto"/>
            <w:bottom w:val="none" w:sz="0" w:space="0" w:color="auto"/>
            <w:right w:val="none" w:sz="0" w:space="0" w:color="auto"/>
          </w:divBdr>
        </w:div>
        <w:div w:id="117379036">
          <w:marLeft w:val="0"/>
          <w:marRight w:val="0"/>
          <w:marTop w:val="0"/>
          <w:marBottom w:val="0"/>
          <w:divBdr>
            <w:top w:val="none" w:sz="0" w:space="0" w:color="auto"/>
            <w:left w:val="none" w:sz="0" w:space="0" w:color="auto"/>
            <w:bottom w:val="none" w:sz="0" w:space="0" w:color="auto"/>
            <w:right w:val="none" w:sz="0" w:space="0" w:color="auto"/>
          </w:divBdr>
        </w:div>
        <w:div w:id="126048222">
          <w:marLeft w:val="0"/>
          <w:marRight w:val="0"/>
          <w:marTop w:val="0"/>
          <w:marBottom w:val="0"/>
          <w:divBdr>
            <w:top w:val="none" w:sz="0" w:space="0" w:color="auto"/>
            <w:left w:val="none" w:sz="0" w:space="0" w:color="auto"/>
            <w:bottom w:val="none" w:sz="0" w:space="0" w:color="auto"/>
            <w:right w:val="none" w:sz="0" w:space="0" w:color="auto"/>
          </w:divBdr>
        </w:div>
        <w:div w:id="2036417774">
          <w:marLeft w:val="0"/>
          <w:marRight w:val="0"/>
          <w:marTop w:val="0"/>
          <w:marBottom w:val="0"/>
          <w:divBdr>
            <w:top w:val="none" w:sz="0" w:space="0" w:color="auto"/>
            <w:left w:val="none" w:sz="0" w:space="0" w:color="auto"/>
            <w:bottom w:val="none" w:sz="0" w:space="0" w:color="auto"/>
            <w:right w:val="none" w:sz="0" w:space="0" w:color="auto"/>
          </w:divBdr>
        </w:div>
        <w:div w:id="1981222848">
          <w:marLeft w:val="0"/>
          <w:marRight w:val="0"/>
          <w:marTop w:val="0"/>
          <w:marBottom w:val="0"/>
          <w:divBdr>
            <w:top w:val="none" w:sz="0" w:space="0" w:color="auto"/>
            <w:left w:val="none" w:sz="0" w:space="0" w:color="auto"/>
            <w:bottom w:val="none" w:sz="0" w:space="0" w:color="auto"/>
            <w:right w:val="none" w:sz="0" w:space="0" w:color="auto"/>
          </w:divBdr>
        </w:div>
        <w:div w:id="1051732069">
          <w:marLeft w:val="0"/>
          <w:marRight w:val="0"/>
          <w:marTop w:val="0"/>
          <w:marBottom w:val="0"/>
          <w:divBdr>
            <w:top w:val="none" w:sz="0" w:space="0" w:color="auto"/>
            <w:left w:val="none" w:sz="0" w:space="0" w:color="auto"/>
            <w:bottom w:val="none" w:sz="0" w:space="0" w:color="auto"/>
            <w:right w:val="none" w:sz="0" w:space="0" w:color="auto"/>
          </w:divBdr>
        </w:div>
        <w:div w:id="1230925599">
          <w:marLeft w:val="0"/>
          <w:marRight w:val="0"/>
          <w:marTop w:val="0"/>
          <w:marBottom w:val="0"/>
          <w:divBdr>
            <w:top w:val="none" w:sz="0" w:space="0" w:color="auto"/>
            <w:left w:val="none" w:sz="0" w:space="0" w:color="auto"/>
            <w:bottom w:val="none" w:sz="0" w:space="0" w:color="auto"/>
            <w:right w:val="none" w:sz="0" w:space="0" w:color="auto"/>
          </w:divBdr>
        </w:div>
        <w:div w:id="535236073">
          <w:marLeft w:val="0"/>
          <w:marRight w:val="0"/>
          <w:marTop w:val="0"/>
          <w:marBottom w:val="0"/>
          <w:divBdr>
            <w:top w:val="none" w:sz="0" w:space="0" w:color="auto"/>
            <w:left w:val="none" w:sz="0" w:space="0" w:color="auto"/>
            <w:bottom w:val="none" w:sz="0" w:space="0" w:color="auto"/>
            <w:right w:val="none" w:sz="0" w:space="0" w:color="auto"/>
          </w:divBdr>
        </w:div>
        <w:div w:id="841433323">
          <w:marLeft w:val="0"/>
          <w:marRight w:val="0"/>
          <w:marTop w:val="0"/>
          <w:marBottom w:val="0"/>
          <w:divBdr>
            <w:top w:val="none" w:sz="0" w:space="0" w:color="auto"/>
            <w:left w:val="none" w:sz="0" w:space="0" w:color="auto"/>
            <w:bottom w:val="none" w:sz="0" w:space="0" w:color="auto"/>
            <w:right w:val="none" w:sz="0" w:space="0" w:color="auto"/>
          </w:divBdr>
        </w:div>
        <w:div w:id="342976272">
          <w:marLeft w:val="0"/>
          <w:marRight w:val="0"/>
          <w:marTop w:val="0"/>
          <w:marBottom w:val="0"/>
          <w:divBdr>
            <w:top w:val="none" w:sz="0" w:space="0" w:color="auto"/>
            <w:left w:val="none" w:sz="0" w:space="0" w:color="auto"/>
            <w:bottom w:val="none" w:sz="0" w:space="0" w:color="auto"/>
            <w:right w:val="none" w:sz="0" w:space="0" w:color="auto"/>
          </w:divBdr>
        </w:div>
        <w:div w:id="161050811">
          <w:marLeft w:val="0"/>
          <w:marRight w:val="0"/>
          <w:marTop w:val="0"/>
          <w:marBottom w:val="0"/>
          <w:divBdr>
            <w:top w:val="none" w:sz="0" w:space="0" w:color="auto"/>
            <w:left w:val="none" w:sz="0" w:space="0" w:color="auto"/>
            <w:bottom w:val="none" w:sz="0" w:space="0" w:color="auto"/>
            <w:right w:val="none" w:sz="0" w:space="0" w:color="auto"/>
          </w:divBdr>
        </w:div>
        <w:div w:id="1443913262">
          <w:marLeft w:val="0"/>
          <w:marRight w:val="0"/>
          <w:marTop w:val="0"/>
          <w:marBottom w:val="0"/>
          <w:divBdr>
            <w:top w:val="none" w:sz="0" w:space="0" w:color="auto"/>
            <w:left w:val="none" w:sz="0" w:space="0" w:color="auto"/>
            <w:bottom w:val="none" w:sz="0" w:space="0" w:color="auto"/>
            <w:right w:val="none" w:sz="0" w:space="0" w:color="auto"/>
          </w:divBdr>
        </w:div>
        <w:div w:id="977801107">
          <w:marLeft w:val="0"/>
          <w:marRight w:val="0"/>
          <w:marTop w:val="0"/>
          <w:marBottom w:val="0"/>
          <w:divBdr>
            <w:top w:val="none" w:sz="0" w:space="0" w:color="auto"/>
            <w:left w:val="none" w:sz="0" w:space="0" w:color="auto"/>
            <w:bottom w:val="none" w:sz="0" w:space="0" w:color="auto"/>
            <w:right w:val="none" w:sz="0" w:space="0" w:color="auto"/>
          </w:divBdr>
        </w:div>
        <w:div w:id="191455726">
          <w:marLeft w:val="0"/>
          <w:marRight w:val="0"/>
          <w:marTop w:val="0"/>
          <w:marBottom w:val="0"/>
          <w:divBdr>
            <w:top w:val="none" w:sz="0" w:space="0" w:color="auto"/>
            <w:left w:val="none" w:sz="0" w:space="0" w:color="auto"/>
            <w:bottom w:val="none" w:sz="0" w:space="0" w:color="auto"/>
            <w:right w:val="none" w:sz="0" w:space="0" w:color="auto"/>
          </w:divBdr>
        </w:div>
        <w:div w:id="199057586">
          <w:marLeft w:val="0"/>
          <w:marRight w:val="0"/>
          <w:marTop w:val="0"/>
          <w:marBottom w:val="0"/>
          <w:divBdr>
            <w:top w:val="none" w:sz="0" w:space="0" w:color="auto"/>
            <w:left w:val="none" w:sz="0" w:space="0" w:color="auto"/>
            <w:bottom w:val="none" w:sz="0" w:space="0" w:color="auto"/>
            <w:right w:val="none" w:sz="0" w:space="0" w:color="auto"/>
          </w:divBdr>
        </w:div>
        <w:div w:id="755904317">
          <w:marLeft w:val="0"/>
          <w:marRight w:val="0"/>
          <w:marTop w:val="0"/>
          <w:marBottom w:val="0"/>
          <w:divBdr>
            <w:top w:val="none" w:sz="0" w:space="0" w:color="auto"/>
            <w:left w:val="none" w:sz="0" w:space="0" w:color="auto"/>
            <w:bottom w:val="none" w:sz="0" w:space="0" w:color="auto"/>
            <w:right w:val="none" w:sz="0" w:space="0" w:color="auto"/>
          </w:divBdr>
        </w:div>
      </w:divsChild>
    </w:div>
    <w:div w:id="151961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Mishra%20L%5BAuthor%5D&amp;cauthor=true&amp;cauthor_uid=26114083" TargetMode="External"/><Relationship Id="rId12" Type="http://schemas.openxmlformats.org/officeDocument/2006/relationships/hyperlink" Target="http://www.ncbi.nlm.nih.gov/pubmed/?term=Rahimi%20RS%5BAuthor%5D&amp;cauthor=true&amp;cauthor_uid=26130250" TargetMode="External"/><Relationship Id="rId13" Type="http://schemas.openxmlformats.org/officeDocument/2006/relationships/hyperlink" Target="http://www.ncbi.nlm.nih.gov/pubmed/?term=Trotter%20JF%5BAuthor%5D&amp;cauthor=true&amp;cauthor_uid=26130250" TargetMode="External"/><Relationship Id="rId14" Type="http://schemas.openxmlformats.org/officeDocument/2006/relationships/hyperlink" Target="http://www.ncbi.nlm.nih.gov/pubmed/?term=Suk-Fong%20Lok%20A%5BAuthor%5D&amp;cauthor=true&amp;cauthor_uid=26280668" TargetMode="External"/><Relationship Id="rId15" Type="http://schemas.openxmlformats.org/officeDocument/2006/relationships/image" Target="media/image1.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Chen%20J%5BAuthor%5D&amp;cauthor=true&amp;cauthor_uid=26114083" TargetMode="External"/><Relationship Id="rId9" Type="http://schemas.openxmlformats.org/officeDocument/2006/relationships/hyperlink" Target="http://www.ncbi.nlm.nih.gov/pubmed/?term=Shin%20JH%5BAuthor%5D&amp;cauthor=true&amp;cauthor_uid=26114083" TargetMode="External"/><Relationship Id="rId10" Type="http://schemas.openxmlformats.org/officeDocument/2006/relationships/hyperlink" Target="http://www.ncbi.nlm.nih.gov/pubmed/?term=Jogunoori%20W%5BAuthor%5D&amp;cauthor=true&amp;cauthor_uid=2611408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45</Pages>
  <Words>15496</Words>
  <Characters>88329</Characters>
  <Application>Microsoft Macintosh Word</Application>
  <DocSecurity>0</DocSecurity>
  <Lines>736</Lines>
  <Paragraphs>207</Paragraphs>
  <ScaleCrop>false</ScaleCrop>
  <HeadingPairs>
    <vt:vector size="2" baseType="variant">
      <vt:variant>
        <vt:lpstr>Titolo</vt:lpstr>
      </vt:variant>
      <vt:variant>
        <vt:i4>1</vt:i4>
      </vt:variant>
    </vt:vector>
  </HeadingPairs>
  <TitlesOfParts>
    <vt:vector size="1" baseType="lpstr">
      <vt:lpstr/>
    </vt:vector>
  </TitlesOfParts>
  <Company>微软中国</Company>
  <LinksUpToDate>false</LinksUpToDate>
  <CharactersWithSpaces>103618</CharactersWithSpaces>
  <SharedDoc>false</SharedDoc>
  <HLinks>
    <vt:vector size="1608" baseType="variant">
      <vt:variant>
        <vt:i4>3473431</vt:i4>
      </vt:variant>
      <vt:variant>
        <vt:i4>801</vt:i4>
      </vt:variant>
      <vt:variant>
        <vt:i4>0</vt:i4>
      </vt:variant>
      <vt:variant>
        <vt:i4>5</vt:i4>
      </vt:variant>
      <vt:variant>
        <vt:lpwstr>http://www.ncbi.nlm.nih.gov/pubmed/23402614</vt:lpwstr>
      </vt:variant>
      <vt:variant>
        <vt:lpwstr/>
      </vt:variant>
      <vt:variant>
        <vt:i4>3407978</vt:i4>
      </vt:variant>
      <vt:variant>
        <vt:i4>798</vt:i4>
      </vt:variant>
      <vt:variant>
        <vt:i4>0</vt:i4>
      </vt:variant>
      <vt:variant>
        <vt:i4>5</vt:i4>
      </vt:variant>
      <vt:variant>
        <vt:lpwstr>http://www.ncbi.nlm.nih.gov/pubmed/?term=Biasco G%5BAuthor%5D&amp;cauthor=true&amp;cauthor_uid=23402614</vt:lpwstr>
      </vt:variant>
      <vt:variant>
        <vt:lpwstr/>
      </vt:variant>
      <vt:variant>
        <vt:i4>4718596</vt:i4>
      </vt:variant>
      <vt:variant>
        <vt:i4>795</vt:i4>
      </vt:variant>
      <vt:variant>
        <vt:i4>0</vt:i4>
      </vt:variant>
      <vt:variant>
        <vt:i4>5</vt:i4>
      </vt:variant>
      <vt:variant>
        <vt:lpwstr>http://www.ncbi.nlm.nih.gov/pubmed/?term=Caraceni P%5BAuthor%5D&amp;cauthor=true&amp;cauthor_uid=23402614</vt:lpwstr>
      </vt:variant>
      <vt:variant>
        <vt:lpwstr/>
      </vt:variant>
      <vt:variant>
        <vt:i4>3735653</vt:i4>
      </vt:variant>
      <vt:variant>
        <vt:i4>792</vt:i4>
      </vt:variant>
      <vt:variant>
        <vt:i4>0</vt:i4>
      </vt:variant>
      <vt:variant>
        <vt:i4>5</vt:i4>
      </vt:variant>
      <vt:variant>
        <vt:lpwstr>http://www.ncbi.nlm.nih.gov/pubmed/?term=Cirignotta F%5BAuthor%5D&amp;cauthor=true&amp;cauthor_uid=23402614</vt:lpwstr>
      </vt:variant>
      <vt:variant>
        <vt:lpwstr/>
      </vt:variant>
      <vt:variant>
        <vt:i4>7274529</vt:i4>
      </vt:variant>
      <vt:variant>
        <vt:i4>789</vt:i4>
      </vt:variant>
      <vt:variant>
        <vt:i4>0</vt:i4>
      </vt:variant>
      <vt:variant>
        <vt:i4>5</vt:i4>
      </vt:variant>
      <vt:variant>
        <vt:lpwstr>http://www.ncbi.nlm.nih.gov/pubmed/?term=Ricci CS%5BAuthor%5D&amp;cauthor=true&amp;cauthor_uid=23402614</vt:lpwstr>
      </vt:variant>
      <vt:variant>
        <vt:lpwstr/>
      </vt:variant>
      <vt:variant>
        <vt:i4>2621542</vt:i4>
      </vt:variant>
      <vt:variant>
        <vt:i4>786</vt:i4>
      </vt:variant>
      <vt:variant>
        <vt:i4>0</vt:i4>
      </vt:variant>
      <vt:variant>
        <vt:i4>5</vt:i4>
      </vt:variant>
      <vt:variant>
        <vt:lpwstr>http://www.ncbi.nlm.nih.gov/pubmed/?term=Tufoni M%5BAuthor%5D&amp;cauthor=true&amp;cauthor_uid=23402614</vt:lpwstr>
      </vt:variant>
      <vt:variant>
        <vt:lpwstr/>
      </vt:variant>
      <vt:variant>
        <vt:i4>131109</vt:i4>
      </vt:variant>
      <vt:variant>
        <vt:i4>783</vt:i4>
      </vt:variant>
      <vt:variant>
        <vt:i4>0</vt:i4>
      </vt:variant>
      <vt:variant>
        <vt:i4>5</vt:i4>
      </vt:variant>
      <vt:variant>
        <vt:lpwstr>http://www.ncbi.nlm.nih.gov/pubmed/?term=Girolamo SD%5BAuthor%5D&amp;cauthor=true&amp;cauthor_uid=23402614</vt:lpwstr>
      </vt:variant>
      <vt:variant>
        <vt:lpwstr/>
      </vt:variant>
      <vt:variant>
        <vt:i4>2883705</vt:i4>
      </vt:variant>
      <vt:variant>
        <vt:i4>780</vt:i4>
      </vt:variant>
      <vt:variant>
        <vt:i4>0</vt:i4>
      </vt:variant>
      <vt:variant>
        <vt:i4>5</vt:i4>
      </vt:variant>
      <vt:variant>
        <vt:lpwstr>http://www.ncbi.nlm.nih.gov/pubmed/?term=Calz%C3%A0 L%5BAuthor%5D&amp;cauthor=true&amp;cauthor_uid=23402614</vt:lpwstr>
      </vt:variant>
      <vt:variant>
        <vt:lpwstr/>
      </vt:variant>
      <vt:variant>
        <vt:i4>8257562</vt:i4>
      </vt:variant>
      <vt:variant>
        <vt:i4>777</vt:i4>
      </vt:variant>
      <vt:variant>
        <vt:i4>0</vt:i4>
      </vt:variant>
      <vt:variant>
        <vt:i4>5</vt:i4>
      </vt:variant>
      <vt:variant>
        <vt:lpwstr>http://www.ncbi.nlm.nih.gov/pubmed/?term=de Rosa F%5BAuthor%5D&amp;cauthor=true&amp;cauthor_uid=23402614</vt:lpwstr>
      </vt:variant>
      <vt:variant>
        <vt:lpwstr/>
      </vt:variant>
      <vt:variant>
        <vt:i4>2031721</vt:i4>
      </vt:variant>
      <vt:variant>
        <vt:i4>774</vt:i4>
      </vt:variant>
      <vt:variant>
        <vt:i4>0</vt:i4>
      </vt:variant>
      <vt:variant>
        <vt:i4>5</vt:i4>
      </vt:variant>
      <vt:variant>
        <vt:lpwstr>http://www.ncbi.nlm.nih.gov/pubmed/?term=Trotter JF%5Bauth%5D</vt:lpwstr>
      </vt:variant>
      <vt:variant>
        <vt:lpwstr/>
      </vt:variant>
      <vt:variant>
        <vt:i4>1769527</vt:i4>
      </vt:variant>
      <vt:variant>
        <vt:i4>771</vt:i4>
      </vt:variant>
      <vt:variant>
        <vt:i4>0</vt:i4>
      </vt:variant>
      <vt:variant>
        <vt:i4>5</vt:i4>
      </vt:variant>
      <vt:variant>
        <vt:lpwstr>http://www.ncbi.nlm.nih.gov/pubmed/?term=Baba HA%5BAuthor%5D&amp;cauthor=true&amp;cauthor_uid=17998146</vt:lpwstr>
      </vt:variant>
      <vt:variant>
        <vt:lpwstr/>
      </vt:variant>
      <vt:variant>
        <vt:i4>8323166</vt:i4>
      </vt:variant>
      <vt:variant>
        <vt:i4>768</vt:i4>
      </vt:variant>
      <vt:variant>
        <vt:i4>0</vt:i4>
      </vt:variant>
      <vt:variant>
        <vt:i4>5</vt:i4>
      </vt:variant>
      <vt:variant>
        <vt:lpwstr>http://www.ncbi.nlm.nih.gov/pubmed/?term=Schmid KW%5BAuthor%5D&amp;cauthor=true&amp;cauthor_uid=17998146</vt:lpwstr>
      </vt:variant>
      <vt:variant>
        <vt:lpwstr/>
      </vt:variant>
      <vt:variant>
        <vt:i4>6619192</vt:i4>
      </vt:variant>
      <vt:variant>
        <vt:i4>765</vt:i4>
      </vt:variant>
      <vt:variant>
        <vt:i4>0</vt:i4>
      </vt:variant>
      <vt:variant>
        <vt:i4>5</vt:i4>
      </vt:variant>
      <vt:variant>
        <vt:lpwstr>http://www.ncbi.nlm.nih.gov/pubmed/?term=Cicinnati VR%5BAuthor%5D&amp;cauthor=true&amp;cauthor_uid=17998146</vt:lpwstr>
      </vt:variant>
      <vt:variant>
        <vt:lpwstr/>
      </vt:variant>
      <vt:variant>
        <vt:i4>5111822</vt:i4>
      </vt:variant>
      <vt:variant>
        <vt:i4>762</vt:i4>
      </vt:variant>
      <vt:variant>
        <vt:i4>0</vt:i4>
      </vt:variant>
      <vt:variant>
        <vt:i4>5</vt:i4>
      </vt:variant>
      <vt:variant>
        <vt:lpwstr>http://www.ncbi.nlm.nih.gov/pubmed/?term=Reis H%5BAuthor%5D&amp;cauthor=true&amp;cauthor_uid=17998146</vt:lpwstr>
      </vt:variant>
      <vt:variant>
        <vt:lpwstr/>
      </vt:variant>
      <vt:variant>
        <vt:i4>4980863</vt:i4>
      </vt:variant>
      <vt:variant>
        <vt:i4>759</vt:i4>
      </vt:variant>
      <vt:variant>
        <vt:i4>0</vt:i4>
      </vt:variant>
      <vt:variant>
        <vt:i4>5</vt:i4>
      </vt:variant>
      <vt:variant>
        <vt:lpwstr>http://www.ncbi.nlm.nih.gov/pubmed/?term=Steveling K%5BAuthor%5D&amp;cauthor=true&amp;cauthor_uid=17998146</vt:lpwstr>
      </vt:variant>
      <vt:variant>
        <vt:lpwstr/>
      </vt:variant>
      <vt:variant>
        <vt:i4>3342450</vt:i4>
      </vt:variant>
      <vt:variant>
        <vt:i4>756</vt:i4>
      </vt:variant>
      <vt:variant>
        <vt:i4>0</vt:i4>
      </vt:variant>
      <vt:variant>
        <vt:i4>5</vt:i4>
      </vt:variant>
      <vt:variant>
        <vt:lpwstr>http://www.ncbi.nlm.nih.gov/pubmed/?term=Malago M%5BAuthor%5D&amp;cauthor=true&amp;cauthor_uid=17998146</vt:lpwstr>
      </vt:variant>
      <vt:variant>
        <vt:lpwstr/>
      </vt:variant>
      <vt:variant>
        <vt:i4>393249</vt:i4>
      </vt:variant>
      <vt:variant>
        <vt:i4>753</vt:i4>
      </vt:variant>
      <vt:variant>
        <vt:i4>0</vt:i4>
      </vt:variant>
      <vt:variant>
        <vt:i4>5</vt:i4>
      </vt:variant>
      <vt:variant>
        <vt:lpwstr>http://www.ncbi.nlm.nih.gov/pubmed/?term=Sotiropoulos GC%5BAuthor%5D&amp;cauthor=true&amp;cauthor_uid=17998146</vt:lpwstr>
      </vt:variant>
      <vt:variant>
        <vt:lpwstr/>
      </vt:variant>
      <vt:variant>
        <vt:i4>5701662</vt:i4>
      </vt:variant>
      <vt:variant>
        <vt:i4>750</vt:i4>
      </vt:variant>
      <vt:variant>
        <vt:i4>0</vt:i4>
      </vt:variant>
      <vt:variant>
        <vt:i4>5</vt:i4>
      </vt:variant>
      <vt:variant>
        <vt:lpwstr>http://www.ncbi.nlm.nih.gov/pubmed/?term=Lang H%5BAuthor%5D&amp;cauthor=true&amp;cauthor_uid=17998146</vt:lpwstr>
      </vt:variant>
      <vt:variant>
        <vt:lpwstr/>
      </vt:variant>
      <vt:variant>
        <vt:i4>4194419</vt:i4>
      </vt:variant>
      <vt:variant>
        <vt:i4>747</vt:i4>
      </vt:variant>
      <vt:variant>
        <vt:i4>0</vt:i4>
      </vt:variant>
      <vt:variant>
        <vt:i4>5</vt:i4>
      </vt:variant>
      <vt:variant>
        <vt:lpwstr>http://www.ncbi.nlm.nih.gov/pubmed/?term=Wohlschlaeger J%5BAuthor%5D&amp;cauthor=true&amp;cauthor_uid=17998146</vt:lpwstr>
      </vt:variant>
      <vt:variant>
        <vt:lpwstr/>
      </vt:variant>
      <vt:variant>
        <vt:i4>3276821</vt:i4>
      </vt:variant>
      <vt:variant>
        <vt:i4>744</vt:i4>
      </vt:variant>
      <vt:variant>
        <vt:i4>0</vt:i4>
      </vt:variant>
      <vt:variant>
        <vt:i4>5</vt:i4>
      </vt:variant>
      <vt:variant>
        <vt:lpwstr>http://www.ncbi.nlm.nih.gov/pubmed/23457035</vt:lpwstr>
      </vt:variant>
      <vt:variant>
        <vt:lpwstr/>
      </vt:variant>
      <vt:variant>
        <vt:i4>4980757</vt:i4>
      </vt:variant>
      <vt:variant>
        <vt:i4>741</vt:i4>
      </vt:variant>
      <vt:variant>
        <vt:i4>0</vt:i4>
      </vt:variant>
      <vt:variant>
        <vt:i4>5</vt:i4>
      </vt:variant>
      <vt:variant>
        <vt:lpwstr>http://www.ncbi.nlm.nih.gov/pubmed/?term=Wong J%5BAuthor%5D&amp;cauthor=true&amp;cauthor_uid=11176129</vt:lpwstr>
      </vt:variant>
      <vt:variant>
        <vt:lpwstr/>
      </vt:variant>
      <vt:variant>
        <vt:i4>917570</vt:i4>
      </vt:variant>
      <vt:variant>
        <vt:i4>738</vt:i4>
      </vt:variant>
      <vt:variant>
        <vt:i4>0</vt:i4>
      </vt:variant>
      <vt:variant>
        <vt:i4>5</vt:i4>
      </vt:variant>
      <vt:variant>
        <vt:lpwstr>http://www.ncbi.nlm.nih.gov/pubmed/?term=Fan ST%5BAuthor%5D&amp;cauthor=true&amp;cauthor_uid=11176129</vt:lpwstr>
      </vt:variant>
      <vt:variant>
        <vt:lpwstr/>
      </vt:variant>
      <vt:variant>
        <vt:i4>8126547</vt:i4>
      </vt:variant>
      <vt:variant>
        <vt:i4>735</vt:i4>
      </vt:variant>
      <vt:variant>
        <vt:i4>0</vt:i4>
      </vt:variant>
      <vt:variant>
        <vt:i4>5</vt:i4>
      </vt:variant>
      <vt:variant>
        <vt:lpwstr>http://www.ncbi.nlm.nih.gov/pubmed/?term=Lo CM%5BAuthor%5D&amp;cauthor=true&amp;cauthor_uid=11176129</vt:lpwstr>
      </vt:variant>
      <vt:variant>
        <vt:lpwstr/>
      </vt:variant>
      <vt:variant>
        <vt:i4>6750301</vt:i4>
      </vt:variant>
      <vt:variant>
        <vt:i4>732</vt:i4>
      </vt:variant>
      <vt:variant>
        <vt:i4>0</vt:i4>
      </vt:variant>
      <vt:variant>
        <vt:i4>5</vt:i4>
      </vt:variant>
      <vt:variant>
        <vt:lpwstr>http://www.ncbi.nlm.nih.gov/pubmed/?term=Yu WC%5BAuthor%5D&amp;cauthor=true&amp;cauthor_uid=11176129</vt:lpwstr>
      </vt:variant>
      <vt:variant>
        <vt:lpwstr/>
      </vt:variant>
      <vt:variant>
        <vt:i4>1441863</vt:i4>
      </vt:variant>
      <vt:variant>
        <vt:i4>729</vt:i4>
      </vt:variant>
      <vt:variant>
        <vt:i4>0</vt:i4>
      </vt:variant>
      <vt:variant>
        <vt:i4>5</vt:i4>
      </vt:variant>
      <vt:variant>
        <vt:lpwstr>http://www.ncbi.nlm.nih.gov/pubmed/?term=Zhu LX%5BAuthor%5D&amp;cauthor=true&amp;cauthor_uid=11176129</vt:lpwstr>
      </vt:variant>
      <vt:variant>
        <vt:lpwstr/>
      </vt:variant>
      <vt:variant>
        <vt:i4>3604506</vt:i4>
      </vt:variant>
      <vt:variant>
        <vt:i4>726</vt:i4>
      </vt:variant>
      <vt:variant>
        <vt:i4>0</vt:i4>
      </vt:variant>
      <vt:variant>
        <vt:i4>5</vt:i4>
      </vt:variant>
      <vt:variant>
        <vt:lpwstr>http://www.ncbi.nlm.nih.gov/pubmed/24512821</vt:lpwstr>
      </vt:variant>
      <vt:variant>
        <vt:lpwstr/>
      </vt:variant>
      <vt:variant>
        <vt:i4>327743</vt:i4>
      </vt:variant>
      <vt:variant>
        <vt:i4>723</vt:i4>
      </vt:variant>
      <vt:variant>
        <vt:i4>0</vt:i4>
      </vt:variant>
      <vt:variant>
        <vt:i4>5</vt:i4>
      </vt:variant>
      <vt:variant>
        <vt:lpwstr>http://www.ncbi.nlm.nih.gov/pubmed/?term=Thorgeirsson SS%5BAuthor%5D&amp;cauthor=true&amp;cauthor_uid=24512821</vt:lpwstr>
      </vt:variant>
      <vt:variant>
        <vt:lpwstr/>
      </vt:variant>
      <vt:variant>
        <vt:i4>1245231</vt:i4>
      </vt:variant>
      <vt:variant>
        <vt:i4>720</vt:i4>
      </vt:variant>
      <vt:variant>
        <vt:i4>0</vt:i4>
      </vt:variant>
      <vt:variant>
        <vt:i4>5</vt:i4>
      </vt:variant>
      <vt:variant>
        <vt:lpwstr>http://www.ncbi.nlm.nih.gov/pubmed/?term=Park YN%5BAuthor%5D&amp;cauthor=true&amp;cauthor_uid=24512821</vt:lpwstr>
      </vt:variant>
      <vt:variant>
        <vt:lpwstr/>
      </vt:variant>
      <vt:variant>
        <vt:i4>7864397</vt:i4>
      </vt:variant>
      <vt:variant>
        <vt:i4>717</vt:i4>
      </vt:variant>
      <vt:variant>
        <vt:i4>0</vt:i4>
      </vt:variant>
      <vt:variant>
        <vt:i4>5</vt:i4>
      </vt:variant>
      <vt:variant>
        <vt:lpwstr>http://www.ncbi.nlm.nih.gov/pubmed/?term=Factor VM%5BAuthor%5D&amp;cauthor=true&amp;cauthor_uid=24512821</vt:lpwstr>
      </vt:variant>
      <vt:variant>
        <vt:lpwstr/>
      </vt:variant>
      <vt:variant>
        <vt:i4>6815786</vt:i4>
      </vt:variant>
      <vt:variant>
        <vt:i4>714</vt:i4>
      </vt:variant>
      <vt:variant>
        <vt:i4>0</vt:i4>
      </vt:variant>
      <vt:variant>
        <vt:i4>5</vt:i4>
      </vt:variant>
      <vt:variant>
        <vt:lpwstr>http://www.ncbi.nlm.nih.gov/pubmed/?term=Galle PR%5BAuthor%5D&amp;cauthor=true&amp;cauthor_uid=24512821</vt:lpwstr>
      </vt:variant>
      <vt:variant>
        <vt:lpwstr/>
      </vt:variant>
      <vt:variant>
        <vt:i4>7733322</vt:i4>
      </vt:variant>
      <vt:variant>
        <vt:i4>711</vt:i4>
      </vt:variant>
      <vt:variant>
        <vt:i4>0</vt:i4>
      </vt:variant>
      <vt:variant>
        <vt:i4>5</vt:i4>
      </vt:variant>
      <vt:variant>
        <vt:lpwstr>http://www.ncbi.nlm.nih.gov/pubmed/?term=Conner EA%5BAuthor%5D&amp;cauthor=true&amp;cauthor_uid=24512821</vt:lpwstr>
      </vt:variant>
      <vt:variant>
        <vt:lpwstr/>
      </vt:variant>
      <vt:variant>
        <vt:i4>1900623</vt:i4>
      </vt:variant>
      <vt:variant>
        <vt:i4>708</vt:i4>
      </vt:variant>
      <vt:variant>
        <vt:i4>0</vt:i4>
      </vt:variant>
      <vt:variant>
        <vt:i4>5</vt:i4>
      </vt:variant>
      <vt:variant>
        <vt:lpwstr>http://www.ncbi.nlm.nih.gov/pubmed/?term=Kim MS%5BAuthor%5D&amp;cauthor=true&amp;cauthor_uid=24512821</vt:lpwstr>
      </vt:variant>
      <vt:variant>
        <vt:lpwstr/>
      </vt:variant>
      <vt:variant>
        <vt:i4>7471194</vt:i4>
      </vt:variant>
      <vt:variant>
        <vt:i4>705</vt:i4>
      </vt:variant>
      <vt:variant>
        <vt:i4>0</vt:i4>
      </vt:variant>
      <vt:variant>
        <vt:i4>5</vt:i4>
      </vt:variant>
      <vt:variant>
        <vt:lpwstr>http://www.ncbi.nlm.nih.gov/pubmed/?term=Gillen MC%5BAuthor%5D&amp;cauthor=true&amp;cauthor_uid=24512821</vt:lpwstr>
      </vt:variant>
      <vt:variant>
        <vt:lpwstr/>
      </vt:variant>
      <vt:variant>
        <vt:i4>983072</vt:i4>
      </vt:variant>
      <vt:variant>
        <vt:i4>702</vt:i4>
      </vt:variant>
      <vt:variant>
        <vt:i4>0</vt:i4>
      </vt:variant>
      <vt:variant>
        <vt:i4>5</vt:i4>
      </vt:variant>
      <vt:variant>
        <vt:lpwstr>http://www.ncbi.nlm.nih.gov/pubmed/?term=Andersen JB%5BAuthor%5D&amp;cauthor=true&amp;cauthor_uid=24512821</vt:lpwstr>
      </vt:variant>
      <vt:variant>
        <vt:lpwstr/>
      </vt:variant>
      <vt:variant>
        <vt:i4>2555929</vt:i4>
      </vt:variant>
      <vt:variant>
        <vt:i4>699</vt:i4>
      </vt:variant>
      <vt:variant>
        <vt:i4>0</vt:i4>
      </vt:variant>
      <vt:variant>
        <vt:i4>5</vt:i4>
      </vt:variant>
      <vt:variant>
        <vt:lpwstr>http://www.ncbi.nlm.nih.gov/pubmed/?term=Seo D%5BAuthor%5D&amp;cauthor=true&amp;cauthor_uid=24512821</vt:lpwstr>
      </vt:variant>
      <vt:variant>
        <vt:lpwstr/>
      </vt:variant>
      <vt:variant>
        <vt:i4>7340085</vt:i4>
      </vt:variant>
      <vt:variant>
        <vt:i4>696</vt:i4>
      </vt:variant>
      <vt:variant>
        <vt:i4>0</vt:i4>
      </vt:variant>
      <vt:variant>
        <vt:i4>5</vt:i4>
      </vt:variant>
      <vt:variant>
        <vt:lpwstr>http://www.ncbi.nlm.nih.gov/pubmed/?term=Marquardt JU%5BAuthor%5D&amp;cauthor=true&amp;cauthor_uid=24512821</vt:lpwstr>
      </vt:variant>
      <vt:variant>
        <vt:lpwstr/>
      </vt:variant>
      <vt:variant>
        <vt:i4>4063246</vt:i4>
      </vt:variant>
      <vt:variant>
        <vt:i4>693</vt:i4>
      </vt:variant>
      <vt:variant>
        <vt:i4>0</vt:i4>
      </vt:variant>
      <vt:variant>
        <vt:i4>5</vt:i4>
      </vt:variant>
      <vt:variant>
        <vt:lpwstr>http://www.ncbi.nlm.nih.gov/pubmed/?term=Shibata T%5BAuthor%5D&amp;cauthor=true&amp;cauthor_uid=21499249</vt:lpwstr>
      </vt:variant>
      <vt:variant>
        <vt:lpwstr/>
      </vt:variant>
      <vt:variant>
        <vt:i4>4522106</vt:i4>
      </vt:variant>
      <vt:variant>
        <vt:i4>690</vt:i4>
      </vt:variant>
      <vt:variant>
        <vt:i4>0</vt:i4>
      </vt:variant>
      <vt:variant>
        <vt:i4>5</vt:i4>
      </vt:variant>
      <vt:variant>
        <vt:lpwstr>http://www.ncbi.nlm.nih.gov/pubmed/?term=Aburatani H%5BAuthor%5D&amp;cauthor=true&amp;cauthor_uid=21499249</vt:lpwstr>
      </vt:variant>
      <vt:variant>
        <vt:lpwstr/>
      </vt:variant>
      <vt:variant>
        <vt:i4>2490387</vt:i4>
      </vt:variant>
      <vt:variant>
        <vt:i4>687</vt:i4>
      </vt:variant>
      <vt:variant>
        <vt:i4>0</vt:i4>
      </vt:variant>
      <vt:variant>
        <vt:i4>5</vt:i4>
      </vt:variant>
      <vt:variant>
        <vt:lpwstr>http://www.ncbi.nlm.nih.gov/pubmed/?term=Yoshida T%5BAuthor%5D&amp;cauthor=true&amp;cauthor_uid=21499249</vt:lpwstr>
      </vt:variant>
      <vt:variant>
        <vt:lpwstr/>
      </vt:variant>
      <vt:variant>
        <vt:i4>2490481</vt:i4>
      </vt:variant>
      <vt:variant>
        <vt:i4>684</vt:i4>
      </vt:variant>
      <vt:variant>
        <vt:i4>0</vt:i4>
      </vt:variant>
      <vt:variant>
        <vt:i4>5</vt:i4>
      </vt:variant>
      <vt:variant>
        <vt:lpwstr>http://www.ncbi.nlm.nih.gov/pubmed/?term=Kusuda J%5BAuthor%5D&amp;cauthor=true&amp;cauthor_uid=21499249</vt:lpwstr>
      </vt:variant>
      <vt:variant>
        <vt:lpwstr/>
      </vt:variant>
      <vt:variant>
        <vt:i4>4522015</vt:i4>
      </vt:variant>
      <vt:variant>
        <vt:i4>681</vt:i4>
      </vt:variant>
      <vt:variant>
        <vt:i4>0</vt:i4>
      </vt:variant>
      <vt:variant>
        <vt:i4>5</vt:i4>
      </vt:variant>
      <vt:variant>
        <vt:lpwstr>http://www.ncbi.nlm.nih.gov/pubmed/?term=Kato K%5BAuthor%5D&amp;cauthor=true&amp;cauthor_uid=21499249</vt:lpwstr>
      </vt:variant>
      <vt:variant>
        <vt:lpwstr/>
      </vt:variant>
      <vt:variant>
        <vt:i4>4063235</vt:i4>
      </vt:variant>
      <vt:variant>
        <vt:i4>678</vt:i4>
      </vt:variant>
      <vt:variant>
        <vt:i4>0</vt:i4>
      </vt:variant>
      <vt:variant>
        <vt:i4>5</vt:i4>
      </vt:variant>
      <vt:variant>
        <vt:lpwstr>http://www.ncbi.nlm.nih.gov/pubmed/?term=Okusaka T%5BAuthor%5D&amp;cauthor=true&amp;cauthor_uid=21499249</vt:lpwstr>
      </vt:variant>
      <vt:variant>
        <vt:lpwstr/>
      </vt:variant>
      <vt:variant>
        <vt:i4>2424945</vt:i4>
      </vt:variant>
      <vt:variant>
        <vt:i4>675</vt:i4>
      </vt:variant>
      <vt:variant>
        <vt:i4>0</vt:i4>
      </vt:variant>
      <vt:variant>
        <vt:i4>5</vt:i4>
      </vt:variant>
      <vt:variant>
        <vt:lpwstr>http://www.ncbi.nlm.nih.gov/pubmed/?term=Kosuge T%5BAuthor%5D&amp;cauthor=true&amp;cauthor_uid=21499249</vt:lpwstr>
      </vt:variant>
      <vt:variant>
        <vt:lpwstr/>
      </vt:variant>
      <vt:variant>
        <vt:i4>2162705</vt:i4>
      </vt:variant>
      <vt:variant>
        <vt:i4>672</vt:i4>
      </vt:variant>
      <vt:variant>
        <vt:i4>0</vt:i4>
      </vt:variant>
      <vt:variant>
        <vt:i4>5</vt:i4>
      </vt:variant>
      <vt:variant>
        <vt:lpwstr>http://www.ncbi.nlm.nih.gov/pubmed/?term=Shimada K%5BAuthor%5D&amp;cauthor=true&amp;cauthor_uid=21499249</vt:lpwstr>
      </vt:variant>
      <vt:variant>
        <vt:lpwstr/>
      </vt:variant>
      <vt:variant>
        <vt:i4>6226039</vt:i4>
      </vt:variant>
      <vt:variant>
        <vt:i4>669</vt:i4>
      </vt:variant>
      <vt:variant>
        <vt:i4>0</vt:i4>
      </vt:variant>
      <vt:variant>
        <vt:i4>5</vt:i4>
      </vt:variant>
      <vt:variant>
        <vt:lpwstr>http://www.ncbi.nlm.nih.gov/pubmed/?term=Ojima H%5BAuthor%5D&amp;cauthor=true&amp;cauthor_uid=21499249</vt:lpwstr>
      </vt:variant>
      <vt:variant>
        <vt:lpwstr/>
      </vt:variant>
      <vt:variant>
        <vt:i4>4390928</vt:i4>
      </vt:variant>
      <vt:variant>
        <vt:i4>666</vt:i4>
      </vt:variant>
      <vt:variant>
        <vt:i4>0</vt:i4>
      </vt:variant>
      <vt:variant>
        <vt:i4>5</vt:i4>
      </vt:variant>
      <vt:variant>
        <vt:lpwstr>http://www.ncbi.nlm.nih.gov/pubmed/?term=Wang L%5BAuthor%5D&amp;cauthor=true&amp;cauthor_uid=21499249</vt:lpwstr>
      </vt:variant>
      <vt:variant>
        <vt:lpwstr/>
      </vt:variant>
      <vt:variant>
        <vt:i4>5963794</vt:i4>
      </vt:variant>
      <vt:variant>
        <vt:i4>663</vt:i4>
      </vt:variant>
      <vt:variant>
        <vt:i4>0</vt:i4>
      </vt:variant>
      <vt:variant>
        <vt:i4>5</vt:i4>
      </vt:variant>
      <vt:variant>
        <vt:lpwstr>http://www.ncbi.nlm.nih.gov/pubmed/?term=Sakamoto H%5BAuthor%5D&amp;cauthor=true&amp;cauthor_uid=21499249</vt:lpwstr>
      </vt:variant>
      <vt:variant>
        <vt:lpwstr/>
      </vt:variant>
      <vt:variant>
        <vt:i4>3538971</vt:i4>
      </vt:variant>
      <vt:variant>
        <vt:i4>660</vt:i4>
      </vt:variant>
      <vt:variant>
        <vt:i4>0</vt:i4>
      </vt:variant>
      <vt:variant>
        <vt:i4>5</vt:i4>
      </vt:variant>
      <vt:variant>
        <vt:lpwstr>http://www.ncbi.nlm.nih.gov/pubmed/?term=Shirakihara T%5BAuthor%5D&amp;cauthor=true&amp;cauthor_uid=21499249</vt:lpwstr>
      </vt:variant>
      <vt:variant>
        <vt:lpwstr/>
      </vt:variant>
      <vt:variant>
        <vt:i4>2883591</vt:i4>
      </vt:variant>
      <vt:variant>
        <vt:i4>657</vt:i4>
      </vt:variant>
      <vt:variant>
        <vt:i4>0</vt:i4>
      </vt:variant>
      <vt:variant>
        <vt:i4>5</vt:i4>
      </vt:variant>
      <vt:variant>
        <vt:lpwstr>http://www.ncbi.nlm.nih.gov/pubmed/?term=Totsuka H%5BAuthor%5D&amp;cauthor=true&amp;cauthor_uid=21499249</vt:lpwstr>
      </vt:variant>
      <vt:variant>
        <vt:lpwstr/>
      </vt:variant>
      <vt:variant>
        <vt:i4>2293872</vt:i4>
      </vt:variant>
      <vt:variant>
        <vt:i4>654</vt:i4>
      </vt:variant>
      <vt:variant>
        <vt:i4>0</vt:i4>
      </vt:variant>
      <vt:variant>
        <vt:i4>5</vt:i4>
      </vt:variant>
      <vt:variant>
        <vt:lpwstr>http://www.ncbi.nlm.nih.gov/pubmed/?term=Sonoda K%5BAuthor%5D&amp;cauthor=true&amp;cauthor_uid=21499249</vt:lpwstr>
      </vt:variant>
      <vt:variant>
        <vt:lpwstr/>
      </vt:variant>
      <vt:variant>
        <vt:i4>4522002</vt:i4>
      </vt:variant>
      <vt:variant>
        <vt:i4>651</vt:i4>
      </vt:variant>
      <vt:variant>
        <vt:i4>0</vt:i4>
      </vt:variant>
      <vt:variant>
        <vt:i4>5</vt:i4>
      </vt:variant>
      <vt:variant>
        <vt:lpwstr>http://www.ncbi.nlm.nih.gov/pubmed/?term=Tsutsumi S%5BAuthor%5D&amp;cauthor=true&amp;cauthor_uid=21499249</vt:lpwstr>
      </vt:variant>
      <vt:variant>
        <vt:lpwstr/>
      </vt:variant>
      <vt:variant>
        <vt:i4>4653075</vt:i4>
      </vt:variant>
      <vt:variant>
        <vt:i4>648</vt:i4>
      </vt:variant>
      <vt:variant>
        <vt:i4>0</vt:i4>
      </vt:variant>
      <vt:variant>
        <vt:i4>5</vt:i4>
      </vt:variant>
      <vt:variant>
        <vt:lpwstr>http://www.ncbi.nlm.nih.gov/pubmed/?term=Ishikawa S%5BAuthor%5D&amp;cauthor=true&amp;cauthor_uid=21499249</vt:lpwstr>
      </vt:variant>
      <vt:variant>
        <vt:lpwstr/>
      </vt:variant>
      <vt:variant>
        <vt:i4>2424957</vt:i4>
      </vt:variant>
      <vt:variant>
        <vt:i4>645</vt:i4>
      </vt:variant>
      <vt:variant>
        <vt:i4>0</vt:i4>
      </vt:variant>
      <vt:variant>
        <vt:i4>5</vt:i4>
      </vt:variant>
      <vt:variant>
        <vt:lpwstr>http://www.ncbi.nlm.nih.gov/pubmed/?term=Hosoda F%5BAuthor%5D&amp;cauthor=true&amp;cauthor_uid=21499249</vt:lpwstr>
      </vt:variant>
      <vt:variant>
        <vt:lpwstr/>
      </vt:variant>
      <vt:variant>
        <vt:i4>5898264</vt:i4>
      </vt:variant>
      <vt:variant>
        <vt:i4>642</vt:i4>
      </vt:variant>
      <vt:variant>
        <vt:i4>0</vt:i4>
      </vt:variant>
      <vt:variant>
        <vt:i4>5</vt:i4>
      </vt:variant>
      <vt:variant>
        <vt:lpwstr>http://www.ncbi.nlm.nih.gov/pubmed/?term=Arai Y%5BAuthor%5D&amp;cauthor=true&amp;cauthor_uid=21499249</vt:lpwstr>
      </vt:variant>
      <vt:variant>
        <vt:lpwstr/>
      </vt:variant>
      <vt:variant>
        <vt:i4>5701641</vt:i4>
      </vt:variant>
      <vt:variant>
        <vt:i4>639</vt:i4>
      </vt:variant>
      <vt:variant>
        <vt:i4>0</vt:i4>
      </vt:variant>
      <vt:variant>
        <vt:i4>5</vt:i4>
      </vt:variant>
      <vt:variant>
        <vt:lpwstr>http://www.ncbi.nlm.nih.gov/pubmed/?term=Yamamoto S%5BAuthor%5D&amp;cauthor=true&amp;cauthor_uid=21499249</vt:lpwstr>
      </vt:variant>
      <vt:variant>
        <vt:lpwstr/>
      </vt:variant>
      <vt:variant>
        <vt:i4>2162700</vt:i4>
      </vt:variant>
      <vt:variant>
        <vt:i4>636</vt:i4>
      </vt:variant>
      <vt:variant>
        <vt:i4>0</vt:i4>
      </vt:variant>
      <vt:variant>
        <vt:i4>5</vt:i4>
      </vt:variant>
      <vt:variant>
        <vt:lpwstr>http://www.ncbi.nlm.nih.gov/pubmed/?term=Tatsuno K%5BAuthor%5D&amp;cauthor=true&amp;cauthor_uid=21499249</vt:lpwstr>
      </vt:variant>
      <vt:variant>
        <vt:lpwstr/>
      </vt:variant>
      <vt:variant>
        <vt:i4>3211370</vt:i4>
      </vt:variant>
      <vt:variant>
        <vt:i4>633</vt:i4>
      </vt:variant>
      <vt:variant>
        <vt:i4>0</vt:i4>
      </vt:variant>
      <vt:variant>
        <vt:i4>5</vt:i4>
      </vt:variant>
      <vt:variant>
        <vt:lpwstr>http://www.ncbi.nlm.nih.gov/pubmed/?term=Totoki Y%5BAuthor%5D&amp;cauthor=true&amp;cauthor_uid=21499249</vt:lpwstr>
      </vt:variant>
      <vt:variant>
        <vt:lpwstr/>
      </vt:variant>
      <vt:variant>
        <vt:i4>1638467</vt:i4>
      </vt:variant>
      <vt:variant>
        <vt:i4>630</vt:i4>
      </vt:variant>
      <vt:variant>
        <vt:i4>0</vt:i4>
      </vt:variant>
      <vt:variant>
        <vt:i4>5</vt:i4>
      </vt:variant>
      <vt:variant>
        <vt:lpwstr>http://www.ncbi.nlm.nih.gov/pubmed/?term=Luk JM%5BAuthor%5D&amp;cauthor=true&amp;cauthor_uid=22634754</vt:lpwstr>
      </vt:variant>
      <vt:variant>
        <vt:lpwstr/>
      </vt:variant>
      <vt:variant>
        <vt:i4>5046295</vt:i4>
      </vt:variant>
      <vt:variant>
        <vt:i4>627</vt:i4>
      </vt:variant>
      <vt:variant>
        <vt:i4>0</vt:i4>
      </vt:variant>
      <vt:variant>
        <vt:i4>5</vt:i4>
      </vt:variant>
      <vt:variant>
        <vt:lpwstr>http://www.ncbi.nlm.nih.gov/pubmed/?term=Wang J%5BAuthor%5D&amp;cauthor=true&amp;cauthor_uid=22634754</vt:lpwstr>
      </vt:variant>
      <vt:variant>
        <vt:lpwstr/>
      </vt:variant>
      <vt:variant>
        <vt:i4>5570582</vt:i4>
      </vt:variant>
      <vt:variant>
        <vt:i4>624</vt:i4>
      </vt:variant>
      <vt:variant>
        <vt:i4>0</vt:i4>
      </vt:variant>
      <vt:variant>
        <vt:i4>5</vt:i4>
      </vt:variant>
      <vt:variant>
        <vt:lpwstr>http://www.ncbi.nlm.nih.gov/pubmed/?term=Reinhard C%5BAuthor%5D&amp;cauthor=true&amp;cauthor_uid=22634754</vt:lpwstr>
      </vt:variant>
      <vt:variant>
        <vt:lpwstr/>
      </vt:variant>
      <vt:variant>
        <vt:i4>4063263</vt:i4>
      </vt:variant>
      <vt:variant>
        <vt:i4>621</vt:i4>
      </vt:variant>
      <vt:variant>
        <vt:i4>0</vt:i4>
      </vt:variant>
      <vt:variant>
        <vt:i4>5</vt:i4>
      </vt:variant>
      <vt:variant>
        <vt:lpwstr>http://www.ncbi.nlm.nih.gov/pubmed/?term=Mao M%5BAuthor%5D&amp;cauthor=true&amp;cauthor_uid=22634754</vt:lpwstr>
      </vt:variant>
      <vt:variant>
        <vt:lpwstr/>
      </vt:variant>
      <vt:variant>
        <vt:i4>3407903</vt:i4>
      </vt:variant>
      <vt:variant>
        <vt:i4>618</vt:i4>
      </vt:variant>
      <vt:variant>
        <vt:i4>0</vt:i4>
      </vt:variant>
      <vt:variant>
        <vt:i4>5</vt:i4>
      </vt:variant>
      <vt:variant>
        <vt:lpwstr>http://www.ncbi.nlm.nih.gov/pubmed/?term=Dai H%5BAuthor%5D&amp;cauthor=true&amp;cauthor_uid=22634754</vt:lpwstr>
      </vt:variant>
      <vt:variant>
        <vt:lpwstr/>
      </vt:variant>
      <vt:variant>
        <vt:i4>3014687</vt:i4>
      </vt:variant>
      <vt:variant>
        <vt:i4>615</vt:i4>
      </vt:variant>
      <vt:variant>
        <vt:i4>0</vt:i4>
      </vt:variant>
      <vt:variant>
        <vt:i4>5</vt:i4>
      </vt:variant>
      <vt:variant>
        <vt:lpwstr>http://www.ncbi.nlm.nih.gov/pubmed/?term=Kan Z%5BAuthor%5D&amp;cauthor=true&amp;cauthor_uid=22634754</vt:lpwstr>
      </vt:variant>
      <vt:variant>
        <vt:lpwstr/>
      </vt:variant>
      <vt:variant>
        <vt:i4>2883684</vt:i4>
      </vt:variant>
      <vt:variant>
        <vt:i4>612</vt:i4>
      </vt:variant>
      <vt:variant>
        <vt:i4>0</vt:i4>
      </vt:variant>
      <vt:variant>
        <vt:i4>5</vt:i4>
      </vt:variant>
      <vt:variant>
        <vt:lpwstr>http://www.ncbi.nlm.nih.gov/pubmed/?term=Xu J%5BAuthor%5D&amp;cauthor=true&amp;cauthor_uid=22634754</vt:lpwstr>
      </vt:variant>
      <vt:variant>
        <vt:lpwstr/>
      </vt:variant>
      <vt:variant>
        <vt:i4>5308526</vt:i4>
      </vt:variant>
      <vt:variant>
        <vt:i4>609</vt:i4>
      </vt:variant>
      <vt:variant>
        <vt:i4>0</vt:i4>
      </vt:variant>
      <vt:variant>
        <vt:i4>5</vt:i4>
      </vt:variant>
      <vt:variant>
        <vt:lpwstr>http://www.ncbi.nlm.nih.gov/pubmed/?term=Buser C%5BAuthor%5D&amp;cauthor=true&amp;cauthor_uid=22634754</vt:lpwstr>
      </vt:variant>
      <vt:variant>
        <vt:lpwstr/>
      </vt:variant>
      <vt:variant>
        <vt:i4>5898262</vt:i4>
      </vt:variant>
      <vt:variant>
        <vt:i4>606</vt:i4>
      </vt:variant>
      <vt:variant>
        <vt:i4>0</vt:i4>
      </vt:variant>
      <vt:variant>
        <vt:i4>5</vt:i4>
      </vt:variant>
      <vt:variant>
        <vt:lpwstr>http://www.ncbi.nlm.nih.gov/pubmed/?term=Hardwick J%5BAuthor%5D&amp;cauthor=true&amp;cauthor_uid=22634754</vt:lpwstr>
      </vt:variant>
      <vt:variant>
        <vt:lpwstr/>
      </vt:variant>
      <vt:variant>
        <vt:i4>5111928</vt:i4>
      </vt:variant>
      <vt:variant>
        <vt:i4>603</vt:i4>
      </vt:variant>
      <vt:variant>
        <vt:i4>0</vt:i4>
      </vt:variant>
      <vt:variant>
        <vt:i4>5</vt:i4>
      </vt:variant>
      <vt:variant>
        <vt:lpwstr>http://www.ncbi.nlm.nih.gov/pubmed/?term=Zhang C%5BAuthor%5D&amp;cauthor=true&amp;cauthor_uid=22634754</vt:lpwstr>
      </vt:variant>
      <vt:variant>
        <vt:lpwstr/>
      </vt:variant>
      <vt:variant>
        <vt:i4>4259857</vt:i4>
      </vt:variant>
      <vt:variant>
        <vt:i4>600</vt:i4>
      </vt:variant>
      <vt:variant>
        <vt:i4>0</vt:i4>
      </vt:variant>
      <vt:variant>
        <vt:i4>5</vt:i4>
      </vt:variant>
      <vt:variant>
        <vt:lpwstr>http://www.ncbi.nlm.nih.gov/pubmed/?term=Zhou W%5BAuthor%5D&amp;cauthor=true&amp;cauthor_uid=22634754</vt:lpwstr>
      </vt:variant>
      <vt:variant>
        <vt:lpwstr/>
      </vt:variant>
      <vt:variant>
        <vt:i4>3997727</vt:i4>
      </vt:variant>
      <vt:variant>
        <vt:i4>597</vt:i4>
      </vt:variant>
      <vt:variant>
        <vt:i4>0</vt:i4>
      </vt:variant>
      <vt:variant>
        <vt:i4>5</vt:i4>
      </vt:variant>
      <vt:variant>
        <vt:lpwstr>http://www.ncbi.nlm.nih.gov/pubmed/?term=Hao K%5BAuthor%5D&amp;cauthor=true&amp;cauthor_uid=22634754</vt:lpwstr>
      </vt:variant>
      <vt:variant>
        <vt:lpwstr/>
      </vt:variant>
      <vt:variant>
        <vt:i4>4259847</vt:i4>
      </vt:variant>
      <vt:variant>
        <vt:i4>594</vt:i4>
      </vt:variant>
      <vt:variant>
        <vt:i4>0</vt:i4>
      </vt:variant>
      <vt:variant>
        <vt:i4>5</vt:i4>
      </vt:variant>
      <vt:variant>
        <vt:lpwstr>http://www.ncbi.nlm.nih.gov/pubmed/?term=Aggarwal A%5BAuthor%5D&amp;cauthor=true&amp;cauthor_uid=22634754</vt:lpwstr>
      </vt:variant>
      <vt:variant>
        <vt:lpwstr/>
      </vt:variant>
      <vt:variant>
        <vt:i4>1966132</vt:i4>
      </vt:variant>
      <vt:variant>
        <vt:i4>591</vt:i4>
      </vt:variant>
      <vt:variant>
        <vt:i4>0</vt:i4>
      </vt:variant>
      <vt:variant>
        <vt:i4>5</vt:i4>
      </vt:variant>
      <vt:variant>
        <vt:lpwstr>http://www.ncbi.nlm.nih.gov/pubmed/?term=Chou WC%5BAuthor%5D&amp;cauthor=true&amp;cauthor_uid=22634754</vt:lpwstr>
      </vt:variant>
      <vt:variant>
        <vt:lpwstr/>
      </vt:variant>
      <vt:variant>
        <vt:i4>6291547</vt:i4>
      </vt:variant>
      <vt:variant>
        <vt:i4>588</vt:i4>
      </vt:variant>
      <vt:variant>
        <vt:i4>0</vt:i4>
      </vt:variant>
      <vt:variant>
        <vt:i4>5</vt:i4>
      </vt:variant>
      <vt:variant>
        <vt:lpwstr>http://www.ncbi.nlm.nih.gov/pubmed/?term=Barber TD%5BAuthor%5D&amp;cauthor=true&amp;cauthor_uid=22634754</vt:lpwstr>
      </vt:variant>
      <vt:variant>
        <vt:lpwstr/>
      </vt:variant>
      <vt:variant>
        <vt:i4>6029432</vt:i4>
      </vt:variant>
      <vt:variant>
        <vt:i4>585</vt:i4>
      </vt:variant>
      <vt:variant>
        <vt:i4>0</vt:i4>
      </vt:variant>
      <vt:variant>
        <vt:i4>5</vt:i4>
      </vt:variant>
      <vt:variant>
        <vt:lpwstr>http://www.ncbi.nlm.nih.gov/pubmed/?term=Zhang Q%5BAuthor%5D&amp;cauthor=true&amp;cauthor_uid=22634754</vt:lpwstr>
      </vt:variant>
      <vt:variant>
        <vt:lpwstr/>
      </vt:variant>
      <vt:variant>
        <vt:i4>5046298</vt:i4>
      </vt:variant>
      <vt:variant>
        <vt:i4>582</vt:i4>
      </vt:variant>
      <vt:variant>
        <vt:i4>0</vt:i4>
      </vt:variant>
      <vt:variant>
        <vt:i4>5</vt:i4>
      </vt:variant>
      <vt:variant>
        <vt:lpwstr>http://www.ncbi.nlm.nih.gov/pubmed/?term=Wang G%5BAuthor%5D&amp;cauthor=true&amp;cauthor_uid=22634754</vt:lpwstr>
      </vt:variant>
      <vt:variant>
        <vt:lpwstr/>
      </vt:variant>
      <vt:variant>
        <vt:i4>2686999</vt:i4>
      </vt:variant>
      <vt:variant>
        <vt:i4>579</vt:i4>
      </vt:variant>
      <vt:variant>
        <vt:i4>0</vt:i4>
      </vt:variant>
      <vt:variant>
        <vt:i4>5</vt:i4>
      </vt:variant>
      <vt:variant>
        <vt:lpwstr>http://www.ncbi.nlm.nih.gov/pubmed/?term=Lin Z%5BAuthor%5D&amp;cauthor=true&amp;cauthor_uid=22634754</vt:lpwstr>
      </vt:variant>
      <vt:variant>
        <vt:lpwstr/>
      </vt:variant>
      <vt:variant>
        <vt:i4>3932279</vt:i4>
      </vt:variant>
      <vt:variant>
        <vt:i4>576</vt:i4>
      </vt:variant>
      <vt:variant>
        <vt:i4>0</vt:i4>
      </vt:variant>
      <vt:variant>
        <vt:i4>5</vt:i4>
      </vt:variant>
      <vt:variant>
        <vt:lpwstr>http://www.ncbi.nlm.nih.gov/pubmed/?term=Hu Y%5BAuthor%5D&amp;cauthor=true&amp;cauthor_uid=22634754</vt:lpwstr>
      </vt:variant>
      <vt:variant>
        <vt:lpwstr/>
      </vt:variant>
      <vt:variant>
        <vt:i4>6094857</vt:i4>
      </vt:variant>
      <vt:variant>
        <vt:i4>573</vt:i4>
      </vt:variant>
      <vt:variant>
        <vt:i4>0</vt:i4>
      </vt:variant>
      <vt:variant>
        <vt:i4>5</vt:i4>
      </vt:variant>
      <vt:variant>
        <vt:lpwstr>http://www.ncbi.nlm.nih.gov/pubmed/?term=Gong Z%5BAuthor%5D&amp;cauthor=true&amp;cauthor_uid=22634754</vt:lpwstr>
      </vt:variant>
      <vt:variant>
        <vt:lpwstr/>
      </vt:variant>
      <vt:variant>
        <vt:i4>2031667</vt:i4>
      </vt:variant>
      <vt:variant>
        <vt:i4>570</vt:i4>
      </vt:variant>
      <vt:variant>
        <vt:i4>0</vt:i4>
      </vt:variant>
      <vt:variant>
        <vt:i4>5</vt:i4>
      </vt:variant>
      <vt:variant>
        <vt:lpwstr>http://www.ncbi.nlm.nih.gov/pubmed/?term=Chan KL%5BAuthor%5D&amp;cauthor=true&amp;cauthor_uid=22634754</vt:lpwstr>
      </vt:variant>
      <vt:variant>
        <vt:lpwstr/>
      </vt:variant>
      <vt:variant>
        <vt:i4>983118</vt:i4>
      </vt:variant>
      <vt:variant>
        <vt:i4>567</vt:i4>
      </vt:variant>
      <vt:variant>
        <vt:i4>0</vt:i4>
      </vt:variant>
      <vt:variant>
        <vt:i4>5</vt:i4>
      </vt:variant>
      <vt:variant>
        <vt:lpwstr>http://www.ncbi.nlm.nih.gov/pubmed/?term=Fan ST%5BAuthor%5D&amp;cauthor=true&amp;cauthor_uid=22634754</vt:lpwstr>
      </vt:variant>
      <vt:variant>
        <vt:lpwstr/>
      </vt:variant>
      <vt:variant>
        <vt:i4>1703981</vt:i4>
      </vt:variant>
      <vt:variant>
        <vt:i4>564</vt:i4>
      </vt:variant>
      <vt:variant>
        <vt:i4>0</vt:i4>
      </vt:variant>
      <vt:variant>
        <vt:i4>5</vt:i4>
      </vt:variant>
      <vt:variant>
        <vt:lpwstr>http://www.ncbi.nlm.nih.gov/pubmed/?term=Poon RT%5BAuthor%5D&amp;cauthor=true&amp;cauthor_uid=22634754</vt:lpwstr>
      </vt:variant>
      <vt:variant>
        <vt:lpwstr/>
      </vt:variant>
      <vt:variant>
        <vt:i4>786527</vt:i4>
      </vt:variant>
      <vt:variant>
        <vt:i4>561</vt:i4>
      </vt:variant>
      <vt:variant>
        <vt:i4>0</vt:i4>
      </vt:variant>
      <vt:variant>
        <vt:i4>5</vt:i4>
      </vt:variant>
      <vt:variant>
        <vt:lpwstr>http://www.ncbi.nlm.nih.gov/pubmed/?term=Liu AM%5BAuthor%5D&amp;cauthor=true&amp;cauthor_uid=22634754</vt:lpwstr>
      </vt:variant>
      <vt:variant>
        <vt:lpwstr/>
      </vt:variant>
      <vt:variant>
        <vt:i4>917565</vt:i4>
      </vt:variant>
      <vt:variant>
        <vt:i4>558</vt:i4>
      </vt:variant>
      <vt:variant>
        <vt:i4>0</vt:i4>
      </vt:variant>
      <vt:variant>
        <vt:i4>5</vt:i4>
      </vt:variant>
      <vt:variant>
        <vt:lpwstr>http://www.ncbi.nlm.nih.gov/pubmed/?term=Wong KF%5BAuthor%5D&amp;cauthor=true&amp;cauthor_uid=22634754</vt:lpwstr>
      </vt:variant>
      <vt:variant>
        <vt:lpwstr/>
      </vt:variant>
      <vt:variant>
        <vt:i4>720932</vt:i4>
      </vt:variant>
      <vt:variant>
        <vt:i4>555</vt:i4>
      </vt:variant>
      <vt:variant>
        <vt:i4>0</vt:i4>
      </vt:variant>
      <vt:variant>
        <vt:i4>5</vt:i4>
      </vt:variant>
      <vt:variant>
        <vt:lpwstr>http://www.ncbi.nlm.nih.gov/pubmed/?term=Mulawadi FH%5BAuthor%5D&amp;cauthor=true&amp;cauthor_uid=22634754</vt:lpwstr>
      </vt:variant>
      <vt:variant>
        <vt:lpwstr/>
      </vt:variant>
      <vt:variant>
        <vt:i4>4718705</vt:i4>
      </vt:variant>
      <vt:variant>
        <vt:i4>552</vt:i4>
      </vt:variant>
      <vt:variant>
        <vt:i4>0</vt:i4>
      </vt:variant>
      <vt:variant>
        <vt:i4>5</vt:i4>
      </vt:variant>
      <vt:variant>
        <vt:lpwstr>http://www.ncbi.nlm.nih.gov/pubmed/?term=Tennakoon C%5BAuthor%5D&amp;cauthor=true&amp;cauthor_uid=22634754</vt:lpwstr>
      </vt:variant>
      <vt:variant>
        <vt:lpwstr/>
      </vt:variant>
      <vt:variant>
        <vt:i4>7929926</vt:i4>
      </vt:variant>
      <vt:variant>
        <vt:i4>549</vt:i4>
      </vt:variant>
      <vt:variant>
        <vt:i4>0</vt:i4>
      </vt:variant>
      <vt:variant>
        <vt:i4>5</vt:i4>
      </vt:variant>
      <vt:variant>
        <vt:lpwstr>http://www.ncbi.nlm.nih.gov/pubmed/?term=Ariyaratne PN%5BAuthor%5D&amp;cauthor=true&amp;cauthor_uid=22634754</vt:lpwstr>
      </vt:variant>
      <vt:variant>
        <vt:lpwstr/>
      </vt:variant>
      <vt:variant>
        <vt:i4>655446</vt:i4>
      </vt:variant>
      <vt:variant>
        <vt:i4>546</vt:i4>
      </vt:variant>
      <vt:variant>
        <vt:i4>0</vt:i4>
      </vt:variant>
      <vt:variant>
        <vt:i4>5</vt:i4>
      </vt:variant>
      <vt:variant>
        <vt:lpwstr>http://www.ncbi.nlm.nih.gov/pubmed/?term=Lee WH%5BAuthor%5D&amp;cauthor=true&amp;cauthor_uid=22634754</vt:lpwstr>
      </vt:variant>
      <vt:variant>
        <vt:lpwstr/>
      </vt:variant>
      <vt:variant>
        <vt:i4>1245262</vt:i4>
      </vt:variant>
      <vt:variant>
        <vt:i4>543</vt:i4>
      </vt:variant>
      <vt:variant>
        <vt:i4>0</vt:i4>
      </vt:variant>
      <vt:variant>
        <vt:i4>5</vt:i4>
      </vt:variant>
      <vt:variant>
        <vt:lpwstr>http://www.ncbi.nlm.nih.gov/pubmed/?term=Lee NP%5BAuthor%5D&amp;cauthor=true&amp;cauthor_uid=22634754</vt:lpwstr>
      </vt:variant>
      <vt:variant>
        <vt:lpwstr/>
      </vt:variant>
      <vt:variant>
        <vt:i4>3670123</vt:i4>
      </vt:variant>
      <vt:variant>
        <vt:i4>540</vt:i4>
      </vt:variant>
      <vt:variant>
        <vt:i4>0</vt:i4>
      </vt:variant>
      <vt:variant>
        <vt:i4>5</vt:i4>
      </vt:variant>
      <vt:variant>
        <vt:lpwstr>http://www.ncbi.nlm.nih.gov/pubmed/?term=Li Y%5BAuthor%5D&amp;cauthor=true&amp;cauthor_uid=22634754</vt:lpwstr>
      </vt:variant>
      <vt:variant>
        <vt:lpwstr/>
      </vt:variant>
      <vt:variant>
        <vt:i4>3145751</vt:i4>
      </vt:variant>
      <vt:variant>
        <vt:i4>537</vt:i4>
      </vt:variant>
      <vt:variant>
        <vt:i4>0</vt:i4>
      </vt:variant>
      <vt:variant>
        <vt:i4>5</vt:i4>
      </vt:variant>
      <vt:variant>
        <vt:lpwstr>http://www.ncbi.nlm.nih.gov/pubmed/?term=Liu X%5BAuthor%5D&amp;cauthor=true&amp;cauthor_uid=22634754</vt:lpwstr>
      </vt:variant>
      <vt:variant>
        <vt:lpwstr/>
      </vt:variant>
      <vt:variant>
        <vt:i4>5373967</vt:i4>
      </vt:variant>
      <vt:variant>
        <vt:i4>534</vt:i4>
      </vt:variant>
      <vt:variant>
        <vt:i4>0</vt:i4>
      </vt:variant>
      <vt:variant>
        <vt:i4>5</vt:i4>
      </vt:variant>
      <vt:variant>
        <vt:lpwstr>http://www.ncbi.nlm.nih.gov/pubmed/?term=Chen R%5BAuthor%5D&amp;cauthor=true&amp;cauthor_uid=22634754</vt:lpwstr>
      </vt:variant>
      <vt:variant>
        <vt:lpwstr/>
      </vt:variant>
      <vt:variant>
        <vt:i4>4259857</vt:i4>
      </vt:variant>
      <vt:variant>
        <vt:i4>531</vt:i4>
      </vt:variant>
      <vt:variant>
        <vt:i4>0</vt:i4>
      </vt:variant>
      <vt:variant>
        <vt:i4>5</vt:i4>
      </vt:variant>
      <vt:variant>
        <vt:lpwstr>http://www.ncbi.nlm.nih.gov/pubmed/?term=Nakagawa H%5BAuthor%5D&amp;cauthor=true&amp;cauthor_uid=22634756</vt:lpwstr>
      </vt:variant>
      <vt:variant>
        <vt:lpwstr/>
      </vt:variant>
      <vt:variant>
        <vt:i4>3997696</vt:i4>
      </vt:variant>
      <vt:variant>
        <vt:i4>528</vt:i4>
      </vt:variant>
      <vt:variant>
        <vt:i4>0</vt:i4>
      </vt:variant>
      <vt:variant>
        <vt:i4>5</vt:i4>
      </vt:variant>
      <vt:variant>
        <vt:lpwstr>http://www.ncbi.nlm.nih.gov/pubmed/?term=Shibata T%5BAuthor%5D&amp;cauthor=true&amp;cauthor_uid=22634756</vt:lpwstr>
      </vt:variant>
      <vt:variant>
        <vt:lpwstr/>
      </vt:variant>
      <vt:variant>
        <vt:i4>2621447</vt:i4>
      </vt:variant>
      <vt:variant>
        <vt:i4>525</vt:i4>
      </vt:variant>
      <vt:variant>
        <vt:i4>0</vt:i4>
      </vt:variant>
      <vt:variant>
        <vt:i4>5</vt:i4>
      </vt:variant>
      <vt:variant>
        <vt:lpwstr>http://www.ncbi.nlm.nih.gov/pubmed/?term=Tsunoda T%5BAuthor%5D&amp;cauthor=true&amp;cauthor_uid=22634756</vt:lpwstr>
      </vt:variant>
      <vt:variant>
        <vt:lpwstr/>
      </vt:variant>
      <vt:variant>
        <vt:i4>5111828</vt:i4>
      </vt:variant>
      <vt:variant>
        <vt:i4>522</vt:i4>
      </vt:variant>
      <vt:variant>
        <vt:i4>0</vt:i4>
      </vt:variant>
      <vt:variant>
        <vt:i4>5</vt:i4>
      </vt:variant>
      <vt:variant>
        <vt:lpwstr>http://www.ncbi.nlm.nih.gov/pubmed/?term=Nakamura Y%5BAuthor%5D&amp;cauthor=true&amp;cauthor_uid=22634756</vt:lpwstr>
      </vt:variant>
      <vt:variant>
        <vt:lpwstr/>
      </vt:variant>
      <vt:variant>
        <vt:i4>5963793</vt:i4>
      </vt:variant>
      <vt:variant>
        <vt:i4>519</vt:i4>
      </vt:variant>
      <vt:variant>
        <vt:i4>0</vt:i4>
      </vt:variant>
      <vt:variant>
        <vt:i4>5</vt:i4>
      </vt:variant>
      <vt:variant>
        <vt:lpwstr>http://www.ncbi.nlm.nih.gov/pubmed/?term=Nakagama H%5BAuthor%5D&amp;cauthor=true&amp;cauthor_uid=22634756</vt:lpwstr>
      </vt:variant>
      <vt:variant>
        <vt:lpwstr/>
      </vt:variant>
      <vt:variant>
        <vt:i4>3014765</vt:i4>
      </vt:variant>
      <vt:variant>
        <vt:i4>516</vt:i4>
      </vt:variant>
      <vt:variant>
        <vt:i4>0</vt:i4>
      </vt:variant>
      <vt:variant>
        <vt:i4>5</vt:i4>
      </vt:variant>
      <vt:variant>
        <vt:lpwstr>http://www.ncbi.nlm.nih.gov/pubmed/?term=Miyano S%5BAuthor%5D&amp;cauthor=true&amp;cauthor_uid=22634756</vt:lpwstr>
      </vt:variant>
      <vt:variant>
        <vt:lpwstr/>
      </vt:variant>
      <vt:variant>
        <vt:i4>4718623</vt:i4>
      </vt:variant>
      <vt:variant>
        <vt:i4>513</vt:i4>
      </vt:variant>
      <vt:variant>
        <vt:i4>0</vt:i4>
      </vt:variant>
      <vt:variant>
        <vt:i4>5</vt:i4>
      </vt:variant>
      <vt:variant>
        <vt:lpwstr>http://www.ncbi.nlm.nih.gov/pubmed/?term=Kamatani N%5BAuthor%5D&amp;cauthor=true&amp;cauthor_uid=22634756</vt:lpwstr>
      </vt:variant>
      <vt:variant>
        <vt:lpwstr/>
      </vt:variant>
      <vt:variant>
        <vt:i4>3473524</vt:i4>
      </vt:variant>
      <vt:variant>
        <vt:i4>510</vt:i4>
      </vt:variant>
      <vt:variant>
        <vt:i4>0</vt:i4>
      </vt:variant>
      <vt:variant>
        <vt:i4>5</vt:i4>
      </vt:variant>
      <vt:variant>
        <vt:lpwstr>http://www.ncbi.nlm.nih.gov/pubmed/?term=Yamaue H%5BAuthor%5D&amp;cauthor=true&amp;cauthor_uid=22634756</vt:lpwstr>
      </vt:variant>
      <vt:variant>
        <vt:lpwstr/>
      </vt:variant>
      <vt:variant>
        <vt:i4>2818162</vt:i4>
      </vt:variant>
      <vt:variant>
        <vt:i4>507</vt:i4>
      </vt:variant>
      <vt:variant>
        <vt:i4>0</vt:i4>
      </vt:variant>
      <vt:variant>
        <vt:i4>5</vt:i4>
      </vt:variant>
      <vt:variant>
        <vt:lpwstr>http://www.ncbi.nlm.nih.gov/pubmed/?term=Kosuge T%5BAuthor%5D&amp;cauthor=true&amp;cauthor_uid=22634756</vt:lpwstr>
      </vt:variant>
      <vt:variant>
        <vt:lpwstr/>
      </vt:variant>
      <vt:variant>
        <vt:i4>3801090</vt:i4>
      </vt:variant>
      <vt:variant>
        <vt:i4>504</vt:i4>
      </vt:variant>
      <vt:variant>
        <vt:i4>0</vt:i4>
      </vt:variant>
      <vt:variant>
        <vt:i4>5</vt:i4>
      </vt:variant>
      <vt:variant>
        <vt:lpwstr>http://www.ncbi.nlm.nih.gov/pubmed/?term=Chayama K%5BAuthor%5D&amp;cauthor=true&amp;cauthor_uid=22634756</vt:lpwstr>
      </vt:variant>
      <vt:variant>
        <vt:lpwstr/>
      </vt:variant>
      <vt:variant>
        <vt:i4>2359404</vt:i4>
      </vt:variant>
      <vt:variant>
        <vt:i4>501</vt:i4>
      </vt:variant>
      <vt:variant>
        <vt:i4>0</vt:i4>
      </vt:variant>
      <vt:variant>
        <vt:i4>5</vt:i4>
      </vt:variant>
      <vt:variant>
        <vt:lpwstr>http://www.ncbi.nlm.nih.gov/pubmed/?term=Yamada T%5BAuthor%5D&amp;cauthor=true&amp;cauthor_uid=22634756</vt:lpwstr>
      </vt:variant>
      <vt:variant>
        <vt:lpwstr/>
      </vt:variant>
      <vt:variant>
        <vt:i4>5832724</vt:i4>
      </vt:variant>
      <vt:variant>
        <vt:i4>498</vt:i4>
      </vt:variant>
      <vt:variant>
        <vt:i4>0</vt:i4>
      </vt:variant>
      <vt:variant>
        <vt:i4>5</vt:i4>
      </vt:variant>
      <vt:variant>
        <vt:lpwstr>http://www.ncbi.nlm.nih.gov/pubmed/?term=Yamamoto M%5BAuthor%5D&amp;cauthor=true&amp;cauthor_uid=22634756</vt:lpwstr>
      </vt:variant>
      <vt:variant>
        <vt:lpwstr/>
      </vt:variant>
      <vt:variant>
        <vt:i4>4915213</vt:i4>
      </vt:variant>
      <vt:variant>
        <vt:i4>495</vt:i4>
      </vt:variant>
      <vt:variant>
        <vt:i4>0</vt:i4>
      </vt:variant>
      <vt:variant>
        <vt:i4>5</vt:i4>
      </vt:variant>
      <vt:variant>
        <vt:lpwstr>http://www.ncbi.nlm.nih.gov/pubmed/?term=Ariizumi S%5BAuthor%5D&amp;cauthor=true&amp;cauthor_uid=22634756</vt:lpwstr>
      </vt:variant>
      <vt:variant>
        <vt:lpwstr/>
      </vt:variant>
      <vt:variant>
        <vt:i4>4784140</vt:i4>
      </vt:variant>
      <vt:variant>
        <vt:i4>492</vt:i4>
      </vt:variant>
      <vt:variant>
        <vt:i4>0</vt:i4>
      </vt:variant>
      <vt:variant>
        <vt:i4>5</vt:i4>
      </vt:variant>
      <vt:variant>
        <vt:lpwstr>http://www.ncbi.nlm.nih.gov/pubmed/?term=Ishikawa O%5BAuthor%5D&amp;cauthor=true&amp;cauthor_uid=22634756</vt:lpwstr>
      </vt:variant>
      <vt:variant>
        <vt:lpwstr/>
      </vt:variant>
      <vt:variant>
        <vt:i4>4391038</vt:i4>
      </vt:variant>
      <vt:variant>
        <vt:i4>489</vt:i4>
      </vt:variant>
      <vt:variant>
        <vt:i4>0</vt:i4>
      </vt:variant>
      <vt:variant>
        <vt:i4>5</vt:i4>
      </vt:variant>
      <vt:variant>
        <vt:lpwstr>http://www.ncbi.nlm.nih.gov/pubmed/?term=Gotoh K%5BAuthor%5D&amp;cauthor=true&amp;cauthor_uid=22634756</vt:lpwstr>
      </vt:variant>
      <vt:variant>
        <vt:lpwstr/>
      </vt:variant>
      <vt:variant>
        <vt:i4>6160503</vt:i4>
      </vt:variant>
      <vt:variant>
        <vt:i4>486</vt:i4>
      </vt:variant>
      <vt:variant>
        <vt:i4>0</vt:i4>
      </vt:variant>
      <vt:variant>
        <vt:i4>5</vt:i4>
      </vt:variant>
      <vt:variant>
        <vt:lpwstr>http://www.ncbi.nlm.nih.gov/pubmed/?term=Ohdan H%5BAuthor%5D&amp;cauthor=true&amp;cauthor_uid=22634756</vt:lpwstr>
      </vt:variant>
      <vt:variant>
        <vt:lpwstr/>
      </vt:variant>
      <vt:variant>
        <vt:i4>3538966</vt:i4>
      </vt:variant>
      <vt:variant>
        <vt:i4>483</vt:i4>
      </vt:variant>
      <vt:variant>
        <vt:i4>0</vt:i4>
      </vt:variant>
      <vt:variant>
        <vt:i4>5</vt:i4>
      </vt:variant>
      <vt:variant>
        <vt:lpwstr>http://www.ncbi.nlm.nih.gov/pubmed/?term=Arihiro K%5BAuthor%5D&amp;cauthor=true&amp;cauthor_uid=22634756</vt:lpwstr>
      </vt:variant>
      <vt:variant>
        <vt:lpwstr/>
      </vt:variant>
      <vt:variant>
        <vt:i4>5111816</vt:i4>
      </vt:variant>
      <vt:variant>
        <vt:i4>480</vt:i4>
      </vt:variant>
      <vt:variant>
        <vt:i4>0</vt:i4>
      </vt:variant>
      <vt:variant>
        <vt:i4>5</vt:i4>
      </vt:variant>
      <vt:variant>
        <vt:lpwstr>http://www.ncbi.nlm.nih.gov/pubmed/?term=Kawakami Y%5BAuthor%5D&amp;cauthor=true&amp;cauthor_uid=22634756</vt:lpwstr>
      </vt:variant>
      <vt:variant>
        <vt:lpwstr/>
      </vt:variant>
      <vt:variant>
        <vt:i4>5570669</vt:i4>
      </vt:variant>
      <vt:variant>
        <vt:i4>477</vt:i4>
      </vt:variant>
      <vt:variant>
        <vt:i4>0</vt:i4>
      </vt:variant>
      <vt:variant>
        <vt:i4>5</vt:i4>
      </vt:variant>
      <vt:variant>
        <vt:lpwstr>http://www.ncbi.nlm.nih.gov/pubmed/?term=Shigekawa Y%5BAuthor%5D&amp;cauthor=true&amp;cauthor_uid=22634756</vt:lpwstr>
      </vt:variant>
      <vt:variant>
        <vt:lpwstr/>
      </vt:variant>
      <vt:variant>
        <vt:i4>5177374</vt:i4>
      </vt:variant>
      <vt:variant>
        <vt:i4>474</vt:i4>
      </vt:variant>
      <vt:variant>
        <vt:i4>0</vt:i4>
      </vt:variant>
      <vt:variant>
        <vt:i4>5</vt:i4>
      </vt:variant>
      <vt:variant>
        <vt:lpwstr>http://www.ncbi.nlm.nih.gov/pubmed/?term=Ueno M%5BAuthor%5D&amp;cauthor=true&amp;cauthor_uid=22634756</vt:lpwstr>
      </vt:variant>
      <vt:variant>
        <vt:lpwstr/>
      </vt:variant>
      <vt:variant>
        <vt:i4>3997709</vt:i4>
      </vt:variant>
      <vt:variant>
        <vt:i4>471</vt:i4>
      </vt:variant>
      <vt:variant>
        <vt:i4>0</vt:i4>
      </vt:variant>
      <vt:variant>
        <vt:i4>5</vt:i4>
      </vt:variant>
      <vt:variant>
        <vt:lpwstr>http://www.ncbi.nlm.nih.gov/pubmed/?term=Okusaka T%5BAuthor%5D&amp;cauthor=true&amp;cauthor_uid=22634756</vt:lpwstr>
      </vt:variant>
      <vt:variant>
        <vt:lpwstr/>
      </vt:variant>
      <vt:variant>
        <vt:i4>2228255</vt:i4>
      </vt:variant>
      <vt:variant>
        <vt:i4>468</vt:i4>
      </vt:variant>
      <vt:variant>
        <vt:i4>0</vt:i4>
      </vt:variant>
      <vt:variant>
        <vt:i4>5</vt:i4>
      </vt:variant>
      <vt:variant>
        <vt:lpwstr>http://www.ncbi.nlm.nih.gov/pubmed/?term=Shimada K%5BAuthor%5D&amp;cauthor=true&amp;cauthor_uid=22634756</vt:lpwstr>
      </vt:variant>
      <vt:variant>
        <vt:lpwstr/>
      </vt:variant>
      <vt:variant>
        <vt:i4>6029433</vt:i4>
      </vt:variant>
      <vt:variant>
        <vt:i4>465</vt:i4>
      </vt:variant>
      <vt:variant>
        <vt:i4>0</vt:i4>
      </vt:variant>
      <vt:variant>
        <vt:i4>5</vt:i4>
      </vt:variant>
      <vt:variant>
        <vt:lpwstr>http://www.ncbi.nlm.nih.gov/pubmed/?term=Ojima H%5BAuthor%5D&amp;cauthor=true&amp;cauthor_uid=22634756</vt:lpwstr>
      </vt:variant>
      <vt:variant>
        <vt:lpwstr/>
      </vt:variant>
      <vt:variant>
        <vt:i4>2621554</vt:i4>
      </vt:variant>
      <vt:variant>
        <vt:i4>462</vt:i4>
      </vt:variant>
      <vt:variant>
        <vt:i4>0</vt:i4>
      </vt:variant>
      <vt:variant>
        <vt:i4>5</vt:i4>
      </vt:variant>
      <vt:variant>
        <vt:lpwstr>http://www.ncbi.nlm.nih.gov/pubmed/?term=Kusuda J%5BAuthor%5D&amp;cauthor=true&amp;cauthor_uid=22634756</vt:lpwstr>
      </vt:variant>
      <vt:variant>
        <vt:lpwstr/>
      </vt:variant>
      <vt:variant>
        <vt:i4>5111813</vt:i4>
      </vt:variant>
      <vt:variant>
        <vt:i4>459</vt:i4>
      </vt:variant>
      <vt:variant>
        <vt:i4>0</vt:i4>
      </vt:variant>
      <vt:variant>
        <vt:i4>5</vt:i4>
      </vt:variant>
      <vt:variant>
        <vt:lpwstr>http://www.ncbi.nlm.nih.gov/pubmed/?term=Nakamura H%5BAuthor%5D&amp;cauthor=true&amp;cauthor_uid=22634756</vt:lpwstr>
      </vt:variant>
      <vt:variant>
        <vt:lpwstr/>
      </vt:variant>
      <vt:variant>
        <vt:i4>2424944</vt:i4>
      </vt:variant>
      <vt:variant>
        <vt:i4>456</vt:i4>
      </vt:variant>
      <vt:variant>
        <vt:i4>0</vt:i4>
      </vt:variant>
      <vt:variant>
        <vt:i4>5</vt:i4>
      </vt:variant>
      <vt:variant>
        <vt:lpwstr>http://www.ncbi.nlm.nih.gov/pubmed/?term=Tanaka H%5BAuthor%5D&amp;cauthor=true&amp;cauthor_uid=22634756</vt:lpwstr>
      </vt:variant>
      <vt:variant>
        <vt:lpwstr/>
      </vt:variant>
      <vt:variant>
        <vt:i4>8192018</vt:i4>
      </vt:variant>
      <vt:variant>
        <vt:i4>453</vt:i4>
      </vt:variant>
      <vt:variant>
        <vt:i4>0</vt:i4>
      </vt:variant>
      <vt:variant>
        <vt:i4>5</vt:i4>
      </vt:variant>
      <vt:variant>
        <vt:lpwstr>http://www.ncbi.nlm.nih.gov/pubmed/?term=Watanabe-Makino K%5BAuthor%5D&amp;cauthor=true&amp;cauthor_uid=22634756</vt:lpwstr>
      </vt:variant>
      <vt:variant>
        <vt:lpwstr/>
      </vt:variant>
      <vt:variant>
        <vt:i4>4128893</vt:i4>
      </vt:variant>
      <vt:variant>
        <vt:i4>450</vt:i4>
      </vt:variant>
      <vt:variant>
        <vt:i4>0</vt:i4>
      </vt:variant>
      <vt:variant>
        <vt:i4>5</vt:i4>
      </vt:variant>
      <vt:variant>
        <vt:lpwstr>http://www.ncbi.nlm.nih.gov/pubmed/?term=Nakano K%5BAuthor%5D&amp;cauthor=true&amp;cauthor_uid=22634756</vt:lpwstr>
      </vt:variant>
      <vt:variant>
        <vt:lpwstr/>
      </vt:variant>
      <vt:variant>
        <vt:i4>2686989</vt:i4>
      </vt:variant>
      <vt:variant>
        <vt:i4>447</vt:i4>
      </vt:variant>
      <vt:variant>
        <vt:i4>0</vt:i4>
      </vt:variant>
      <vt:variant>
        <vt:i4>5</vt:i4>
      </vt:variant>
      <vt:variant>
        <vt:lpwstr>http://www.ncbi.nlm.nih.gov/pubmed/?term=Shibuya T%5BAuthor%5D&amp;cauthor=true&amp;cauthor_uid=22634756</vt:lpwstr>
      </vt:variant>
      <vt:variant>
        <vt:lpwstr/>
      </vt:variant>
      <vt:variant>
        <vt:i4>4522012</vt:i4>
      </vt:variant>
      <vt:variant>
        <vt:i4>444</vt:i4>
      </vt:variant>
      <vt:variant>
        <vt:i4>0</vt:i4>
      </vt:variant>
      <vt:variant>
        <vt:i4>5</vt:i4>
      </vt:variant>
      <vt:variant>
        <vt:lpwstr>http://www.ncbi.nlm.nih.gov/pubmed/?term=Nagasaki M%5BAuthor%5D&amp;cauthor=true&amp;cauthor_uid=22634756</vt:lpwstr>
      </vt:variant>
      <vt:variant>
        <vt:lpwstr/>
      </vt:variant>
      <vt:variant>
        <vt:i4>3473429</vt:i4>
      </vt:variant>
      <vt:variant>
        <vt:i4>441</vt:i4>
      </vt:variant>
      <vt:variant>
        <vt:i4>0</vt:i4>
      </vt:variant>
      <vt:variant>
        <vt:i4>5</vt:i4>
      </vt:variant>
      <vt:variant>
        <vt:lpwstr>http://www.ncbi.nlm.nih.gov/pubmed/?term=Shirakihara T%5BAuthor%5D&amp;cauthor=true&amp;cauthor_uid=22634756</vt:lpwstr>
      </vt:variant>
      <vt:variant>
        <vt:lpwstr/>
      </vt:variant>
      <vt:variant>
        <vt:i4>5636215</vt:i4>
      </vt:variant>
      <vt:variant>
        <vt:i4>438</vt:i4>
      </vt:variant>
      <vt:variant>
        <vt:i4>0</vt:i4>
      </vt:variant>
      <vt:variant>
        <vt:i4>5</vt:i4>
      </vt:variant>
      <vt:variant>
        <vt:lpwstr>http://www.ncbi.nlm.nih.gov/pubmed/?term=Takahashi H%5BAuthor%5D&amp;cauthor=true&amp;cauthor_uid=22634756</vt:lpwstr>
      </vt:variant>
      <vt:variant>
        <vt:lpwstr/>
      </vt:variant>
      <vt:variant>
        <vt:i4>5505051</vt:i4>
      </vt:variant>
      <vt:variant>
        <vt:i4>435</vt:i4>
      </vt:variant>
      <vt:variant>
        <vt:i4>0</vt:i4>
      </vt:variant>
      <vt:variant>
        <vt:i4>5</vt:i4>
      </vt:variant>
      <vt:variant>
        <vt:lpwstr>http://www.ncbi.nlm.nih.gov/pubmed/?term=Arai Y%5BAuthor%5D&amp;cauthor=true&amp;cauthor_uid=22634756</vt:lpwstr>
      </vt:variant>
      <vt:variant>
        <vt:lpwstr/>
      </vt:variant>
      <vt:variant>
        <vt:i4>4194327</vt:i4>
      </vt:variant>
      <vt:variant>
        <vt:i4>432</vt:i4>
      </vt:variant>
      <vt:variant>
        <vt:i4>0</vt:i4>
      </vt:variant>
      <vt:variant>
        <vt:i4>5</vt:i4>
      </vt:variant>
      <vt:variant>
        <vt:lpwstr>http://www.ncbi.nlm.nih.gov/pubmed/?term=Miya F%5BAuthor%5D&amp;cauthor=true&amp;cauthor_uid=22634756</vt:lpwstr>
      </vt:variant>
      <vt:variant>
        <vt:lpwstr/>
      </vt:variant>
      <vt:variant>
        <vt:i4>6094862</vt:i4>
      </vt:variant>
      <vt:variant>
        <vt:i4>429</vt:i4>
      </vt:variant>
      <vt:variant>
        <vt:i4>0</vt:i4>
      </vt:variant>
      <vt:variant>
        <vt:i4>5</vt:i4>
      </vt:variant>
      <vt:variant>
        <vt:lpwstr>http://www.ncbi.nlm.nih.gov/pubmed/?term=Kubo M%5BAuthor%5D&amp;cauthor=true&amp;cauthor_uid=22634756</vt:lpwstr>
      </vt:variant>
      <vt:variant>
        <vt:lpwstr/>
      </vt:variant>
      <vt:variant>
        <vt:i4>2162808</vt:i4>
      </vt:variant>
      <vt:variant>
        <vt:i4>426</vt:i4>
      </vt:variant>
      <vt:variant>
        <vt:i4>0</vt:i4>
      </vt:variant>
      <vt:variant>
        <vt:i4>5</vt:i4>
      </vt:variant>
      <vt:variant>
        <vt:lpwstr>http://www.ncbi.nlm.nih.gov/pubmed/?term=Hosono N%5BAuthor%5D&amp;cauthor=true&amp;cauthor_uid=22634756</vt:lpwstr>
      </vt:variant>
      <vt:variant>
        <vt:lpwstr/>
      </vt:variant>
      <vt:variant>
        <vt:i4>6160402</vt:i4>
      </vt:variant>
      <vt:variant>
        <vt:i4>423</vt:i4>
      </vt:variant>
      <vt:variant>
        <vt:i4>0</vt:i4>
      </vt:variant>
      <vt:variant>
        <vt:i4>5</vt:i4>
      </vt:variant>
      <vt:variant>
        <vt:lpwstr>http://www.ncbi.nlm.nih.gov/pubmed/?term=Aoki M%5BAuthor%5D&amp;cauthor=true&amp;cauthor_uid=22634756</vt:lpwstr>
      </vt:variant>
      <vt:variant>
        <vt:lpwstr/>
      </vt:variant>
      <vt:variant>
        <vt:i4>6619206</vt:i4>
      </vt:variant>
      <vt:variant>
        <vt:i4>420</vt:i4>
      </vt:variant>
      <vt:variant>
        <vt:i4>0</vt:i4>
      </vt:variant>
      <vt:variant>
        <vt:i4>5</vt:i4>
      </vt:variant>
      <vt:variant>
        <vt:lpwstr>http://www.ncbi.nlm.nih.gov/pubmed/?term=Nguyen HH%5BAuthor%5D&amp;cauthor=true&amp;cauthor_uid=22634756</vt:lpwstr>
      </vt:variant>
      <vt:variant>
        <vt:lpwstr/>
      </vt:variant>
      <vt:variant>
        <vt:i4>2818174</vt:i4>
      </vt:variant>
      <vt:variant>
        <vt:i4>417</vt:i4>
      </vt:variant>
      <vt:variant>
        <vt:i4>0</vt:i4>
      </vt:variant>
      <vt:variant>
        <vt:i4>5</vt:i4>
      </vt:variant>
      <vt:variant>
        <vt:lpwstr>http://www.ncbi.nlm.nih.gov/pubmed/?term=Hosoda F%5BAuthor%5D&amp;cauthor=true&amp;cauthor_uid=22634756</vt:lpwstr>
      </vt:variant>
      <vt:variant>
        <vt:lpwstr/>
      </vt:variant>
      <vt:variant>
        <vt:i4>7012397</vt:i4>
      </vt:variant>
      <vt:variant>
        <vt:i4>414</vt:i4>
      </vt:variant>
      <vt:variant>
        <vt:i4>0</vt:i4>
      </vt:variant>
      <vt:variant>
        <vt:i4>5</vt:i4>
      </vt:variant>
      <vt:variant>
        <vt:lpwstr>http://www.ncbi.nlm.nih.gov/pubmed/?term=Boroevich KA%5BAuthor%5D&amp;cauthor=true&amp;cauthor_uid=22634756</vt:lpwstr>
      </vt:variant>
      <vt:variant>
        <vt:lpwstr/>
      </vt:variant>
      <vt:variant>
        <vt:i4>2293788</vt:i4>
      </vt:variant>
      <vt:variant>
        <vt:i4>411</vt:i4>
      </vt:variant>
      <vt:variant>
        <vt:i4>0</vt:i4>
      </vt:variant>
      <vt:variant>
        <vt:i4>5</vt:i4>
      </vt:variant>
      <vt:variant>
        <vt:lpwstr>http://www.ncbi.nlm.nih.gov/pubmed/?term=Abe T%5BAuthor%5D&amp;cauthor=true&amp;cauthor_uid=22634756</vt:lpwstr>
      </vt:variant>
      <vt:variant>
        <vt:lpwstr/>
      </vt:variant>
      <vt:variant>
        <vt:i4>4128873</vt:i4>
      </vt:variant>
      <vt:variant>
        <vt:i4>408</vt:i4>
      </vt:variant>
      <vt:variant>
        <vt:i4>0</vt:i4>
      </vt:variant>
      <vt:variant>
        <vt:i4>5</vt:i4>
      </vt:variant>
      <vt:variant>
        <vt:lpwstr>http://www.ncbi.nlm.nih.gov/pubmed/?term=Totoki Y%5BAuthor%5D&amp;cauthor=true&amp;cauthor_uid=22634756</vt:lpwstr>
      </vt:variant>
      <vt:variant>
        <vt:lpwstr/>
      </vt:variant>
      <vt:variant>
        <vt:i4>983132</vt:i4>
      </vt:variant>
      <vt:variant>
        <vt:i4>405</vt:i4>
      </vt:variant>
      <vt:variant>
        <vt:i4>0</vt:i4>
      </vt:variant>
      <vt:variant>
        <vt:i4>5</vt:i4>
      </vt:variant>
      <vt:variant>
        <vt:lpwstr>http://www.ncbi.nlm.nih.gov/pubmed/?term=Roberts LR%5BAuthor%5D&amp;cauthor=true&amp;cauthor_uid=12802289</vt:lpwstr>
      </vt:variant>
      <vt:variant>
        <vt:lpwstr/>
      </vt:variant>
      <vt:variant>
        <vt:i4>6553632</vt:i4>
      </vt:variant>
      <vt:variant>
        <vt:i4>402</vt:i4>
      </vt:variant>
      <vt:variant>
        <vt:i4>0</vt:i4>
      </vt:variant>
      <vt:variant>
        <vt:i4>5</vt:i4>
      </vt:variant>
      <vt:variant>
        <vt:lpwstr>http://www.ncbi.nlm.nih.gov/pubmed/?term=Smith DI%5BAuthor%5D&amp;cauthor=true&amp;cauthor_uid=12802289</vt:lpwstr>
      </vt:variant>
      <vt:variant>
        <vt:lpwstr/>
      </vt:variant>
      <vt:variant>
        <vt:i4>327721</vt:i4>
      </vt:variant>
      <vt:variant>
        <vt:i4>399</vt:i4>
      </vt:variant>
      <vt:variant>
        <vt:i4>0</vt:i4>
      </vt:variant>
      <vt:variant>
        <vt:i4>5</vt:i4>
      </vt:variant>
      <vt:variant>
        <vt:lpwstr>http://www.ncbi.nlm.nih.gov/pubmed/?term=Wong YF%5BAuthor%5D&amp;cauthor=true&amp;cauthor_uid=12802289</vt:lpwstr>
      </vt:variant>
      <vt:variant>
        <vt:lpwstr/>
      </vt:variant>
      <vt:variant>
        <vt:i4>7798845</vt:i4>
      </vt:variant>
      <vt:variant>
        <vt:i4>396</vt:i4>
      </vt:variant>
      <vt:variant>
        <vt:i4>0</vt:i4>
      </vt:variant>
      <vt:variant>
        <vt:i4>5</vt:i4>
      </vt:variant>
      <vt:variant>
        <vt:lpwstr>http://www.ncbi.nlm.nih.gov/pubmed/?term=Chung TK%5BAuthor%5D&amp;cauthor=true&amp;cauthor_uid=12802289</vt:lpwstr>
      </vt:variant>
      <vt:variant>
        <vt:lpwstr/>
      </vt:variant>
      <vt:variant>
        <vt:i4>7995478</vt:i4>
      </vt:variant>
      <vt:variant>
        <vt:i4>393</vt:i4>
      </vt:variant>
      <vt:variant>
        <vt:i4>0</vt:i4>
      </vt:variant>
      <vt:variant>
        <vt:i4>5</vt:i4>
      </vt:variant>
      <vt:variant>
        <vt:lpwstr>http://www.ncbi.nlm.nih.gov/pubmed/?term=Cheung TH%5BAuthor%5D&amp;cauthor=true&amp;cauthor_uid=12802289</vt:lpwstr>
      </vt:variant>
      <vt:variant>
        <vt:lpwstr/>
      </vt:variant>
      <vt:variant>
        <vt:i4>1441879</vt:i4>
      </vt:variant>
      <vt:variant>
        <vt:i4>390</vt:i4>
      </vt:variant>
      <vt:variant>
        <vt:i4>0</vt:i4>
      </vt:variant>
      <vt:variant>
        <vt:i4>5</vt:i4>
      </vt:variant>
      <vt:variant>
        <vt:lpwstr>http://www.ncbi.nlm.nih.gov/pubmed/?term=McMahon BJ%5BAuthor%5D&amp;cauthor=true&amp;cauthor_uid=12802289</vt:lpwstr>
      </vt:variant>
      <vt:variant>
        <vt:lpwstr/>
      </vt:variant>
      <vt:variant>
        <vt:i4>6226019</vt:i4>
      </vt:variant>
      <vt:variant>
        <vt:i4>387</vt:i4>
      </vt:variant>
      <vt:variant>
        <vt:i4>0</vt:i4>
      </vt:variant>
      <vt:variant>
        <vt:i4>5</vt:i4>
      </vt:variant>
      <vt:variant>
        <vt:lpwstr>http://www.ncbi.nlm.nih.gov/pubmed/?term=Bruix J%5BAuthor%5D&amp;cauthor=true&amp;cauthor_uid=12802289</vt:lpwstr>
      </vt:variant>
      <vt:variant>
        <vt:lpwstr/>
      </vt:variant>
      <vt:variant>
        <vt:i4>5832715</vt:i4>
      </vt:variant>
      <vt:variant>
        <vt:i4>384</vt:i4>
      </vt:variant>
      <vt:variant>
        <vt:i4>0</vt:i4>
      </vt:variant>
      <vt:variant>
        <vt:i4>5</vt:i4>
      </vt:variant>
      <vt:variant>
        <vt:lpwstr>http://www.ncbi.nlm.nih.gov/pubmed/?term=Boix L%5BAuthor%5D&amp;cauthor=true&amp;cauthor_uid=12802289</vt:lpwstr>
      </vt:variant>
      <vt:variant>
        <vt:lpwstr/>
      </vt:variant>
      <vt:variant>
        <vt:i4>1769562</vt:i4>
      </vt:variant>
      <vt:variant>
        <vt:i4>381</vt:i4>
      </vt:variant>
      <vt:variant>
        <vt:i4>0</vt:i4>
      </vt:variant>
      <vt:variant>
        <vt:i4>5</vt:i4>
      </vt:variant>
      <vt:variant>
        <vt:lpwstr>http://www.ncbi.nlm.nih.gov/pubmed/?term=Burgart LJ%5BAuthor%5D&amp;cauthor=true&amp;cauthor_uid=12802289</vt:lpwstr>
      </vt:variant>
      <vt:variant>
        <vt:lpwstr/>
      </vt:variant>
      <vt:variant>
        <vt:i4>2031693</vt:i4>
      </vt:variant>
      <vt:variant>
        <vt:i4>378</vt:i4>
      </vt:variant>
      <vt:variant>
        <vt:i4>0</vt:i4>
      </vt:variant>
      <vt:variant>
        <vt:i4>5</vt:i4>
      </vt:variant>
      <vt:variant>
        <vt:lpwstr>http://www.ncbi.nlm.nih.gov/pubmed/?term=Gostout BS%5BAuthor%5D&amp;cauthor=true&amp;cauthor_uid=12802289</vt:lpwstr>
      </vt:variant>
      <vt:variant>
        <vt:lpwstr/>
      </vt:variant>
      <vt:variant>
        <vt:i4>589861</vt:i4>
      </vt:variant>
      <vt:variant>
        <vt:i4>375</vt:i4>
      </vt:variant>
      <vt:variant>
        <vt:i4>0</vt:i4>
      </vt:variant>
      <vt:variant>
        <vt:i4>5</vt:i4>
      </vt:variant>
      <vt:variant>
        <vt:lpwstr>http://www.ncbi.nlm.nih.gov/pubmed/?term=Nagorney DM%5BAuthor%5D&amp;cauthor=true&amp;cauthor_uid=12802289</vt:lpwstr>
      </vt:variant>
      <vt:variant>
        <vt:lpwstr/>
      </vt:variant>
      <vt:variant>
        <vt:i4>34</vt:i4>
      </vt:variant>
      <vt:variant>
        <vt:i4>372</vt:i4>
      </vt:variant>
      <vt:variant>
        <vt:i4>0</vt:i4>
      </vt:variant>
      <vt:variant>
        <vt:i4>5</vt:i4>
      </vt:variant>
      <vt:variant>
        <vt:lpwstr>http://www.ncbi.nlm.nih.gov/pubmed/?term=Thorland EC%5BAuthor%5D&amp;cauthor=true&amp;cauthor_uid=12802289</vt:lpwstr>
      </vt:variant>
      <vt:variant>
        <vt:lpwstr/>
      </vt:variant>
      <vt:variant>
        <vt:i4>5505150</vt:i4>
      </vt:variant>
      <vt:variant>
        <vt:i4>369</vt:i4>
      </vt:variant>
      <vt:variant>
        <vt:i4>0</vt:i4>
      </vt:variant>
      <vt:variant>
        <vt:i4>5</vt:i4>
      </vt:variant>
      <vt:variant>
        <vt:lpwstr>http://www.ncbi.nlm.nih.gov/pubmed/?term=McGee A%5BAuthor%5D&amp;cauthor=true&amp;cauthor_uid=12802289</vt:lpwstr>
      </vt:variant>
      <vt:variant>
        <vt:lpwstr/>
      </vt:variant>
      <vt:variant>
        <vt:i4>3473518</vt:i4>
      </vt:variant>
      <vt:variant>
        <vt:i4>366</vt:i4>
      </vt:variant>
      <vt:variant>
        <vt:i4>0</vt:i4>
      </vt:variant>
      <vt:variant>
        <vt:i4>5</vt:i4>
      </vt:variant>
      <vt:variant>
        <vt:lpwstr>http://www.ncbi.nlm.nih.gov/pubmed/?term=Aderca I%5BAuthor%5D&amp;cauthor=true&amp;cauthor_uid=12802289</vt:lpwstr>
      </vt:variant>
      <vt:variant>
        <vt:lpwstr/>
      </vt:variant>
      <vt:variant>
        <vt:i4>2031627</vt:i4>
      </vt:variant>
      <vt:variant>
        <vt:i4>363</vt:i4>
      </vt:variant>
      <vt:variant>
        <vt:i4>0</vt:i4>
      </vt:variant>
      <vt:variant>
        <vt:i4>5</vt:i4>
      </vt:variant>
      <vt:variant>
        <vt:lpwstr>http://www.ncbi.nlm.nih.gov/pubmed/?term=Zucman-Rossi J%5BAuthor%5D&amp;cauthor=true&amp;cauthor_uid=22561517</vt:lpwstr>
      </vt:variant>
      <vt:variant>
        <vt:lpwstr/>
      </vt:variant>
      <vt:variant>
        <vt:i4>5439595</vt:i4>
      </vt:variant>
      <vt:variant>
        <vt:i4>360</vt:i4>
      </vt:variant>
      <vt:variant>
        <vt:i4>0</vt:i4>
      </vt:variant>
      <vt:variant>
        <vt:i4>5</vt:i4>
      </vt:variant>
      <vt:variant>
        <vt:lpwstr>http://www.ncbi.nlm.nih.gov/pubmed/?term=Calvo F%5BAuthor%5D&amp;cauthor=true&amp;cauthor_uid=22561517</vt:lpwstr>
      </vt:variant>
      <vt:variant>
        <vt:lpwstr/>
      </vt:variant>
      <vt:variant>
        <vt:i4>4980757</vt:i4>
      </vt:variant>
      <vt:variant>
        <vt:i4>357</vt:i4>
      </vt:variant>
      <vt:variant>
        <vt:i4>0</vt:i4>
      </vt:variant>
      <vt:variant>
        <vt:i4>5</vt:i4>
      </vt:variant>
      <vt:variant>
        <vt:lpwstr>http://www.ncbi.nlm.nih.gov/pubmed/?term=Letouz%C3%A9 E%5BAuthor%5D&amp;cauthor=true&amp;cauthor_uid=22561517</vt:lpwstr>
      </vt:variant>
      <vt:variant>
        <vt:lpwstr/>
      </vt:variant>
      <vt:variant>
        <vt:i4>2621549</vt:i4>
      </vt:variant>
      <vt:variant>
        <vt:i4>354</vt:i4>
      </vt:variant>
      <vt:variant>
        <vt:i4>0</vt:i4>
      </vt:variant>
      <vt:variant>
        <vt:i4>5</vt:i4>
      </vt:variant>
      <vt:variant>
        <vt:lpwstr>http://www.ncbi.nlm.nih.gov/pubmed/?term=Couchy G%5BAuthor%5D&amp;cauthor=true&amp;cauthor_uid=22561517</vt:lpwstr>
      </vt:variant>
      <vt:variant>
        <vt:lpwstr/>
      </vt:variant>
      <vt:variant>
        <vt:i4>3932161</vt:i4>
      </vt:variant>
      <vt:variant>
        <vt:i4>351</vt:i4>
      </vt:variant>
      <vt:variant>
        <vt:i4>0</vt:i4>
      </vt:variant>
      <vt:variant>
        <vt:i4>5</vt:i4>
      </vt:variant>
      <vt:variant>
        <vt:lpwstr>http://www.ncbi.nlm.nih.gov/pubmed/?term=Laurent A%5BAuthor%5D&amp;cauthor=true&amp;cauthor_uid=22561517</vt:lpwstr>
      </vt:variant>
      <vt:variant>
        <vt:lpwstr/>
      </vt:variant>
      <vt:variant>
        <vt:i4>3473520</vt:i4>
      </vt:variant>
      <vt:variant>
        <vt:i4>348</vt:i4>
      </vt:variant>
      <vt:variant>
        <vt:i4>0</vt:i4>
      </vt:variant>
      <vt:variant>
        <vt:i4>5</vt:i4>
      </vt:variant>
      <vt:variant>
        <vt:lpwstr>http://www.ncbi.nlm.nih.gov/pubmed/?term=Chevet E%5BAuthor%5D&amp;cauthor=true&amp;cauthor_uid=22561517</vt:lpwstr>
      </vt:variant>
      <vt:variant>
        <vt:lpwstr/>
      </vt:variant>
      <vt:variant>
        <vt:i4>5177369</vt:i4>
      </vt:variant>
      <vt:variant>
        <vt:i4>345</vt:i4>
      </vt:variant>
      <vt:variant>
        <vt:i4>0</vt:i4>
      </vt:variant>
      <vt:variant>
        <vt:i4>5</vt:i4>
      </vt:variant>
      <vt:variant>
        <vt:lpwstr>http://www.ncbi.nlm.nih.gov/pubmed/?term=Balabaud C%5BAuthor%5D&amp;cauthor=true&amp;cauthor_uid=22561517</vt:lpwstr>
      </vt:variant>
      <vt:variant>
        <vt:lpwstr/>
      </vt:variant>
      <vt:variant>
        <vt:i4>4259871</vt:i4>
      </vt:variant>
      <vt:variant>
        <vt:i4>342</vt:i4>
      </vt:variant>
      <vt:variant>
        <vt:i4>0</vt:i4>
      </vt:variant>
      <vt:variant>
        <vt:i4>5</vt:i4>
      </vt:variant>
      <vt:variant>
        <vt:lpwstr>http://www.ncbi.nlm.nih.gov/pubmed/?term=Cl%C3%A9ment B%5BAuthor%5D&amp;cauthor=true&amp;cauthor_uid=22561517</vt:lpwstr>
      </vt:variant>
      <vt:variant>
        <vt:lpwstr/>
      </vt:variant>
      <vt:variant>
        <vt:i4>4391030</vt:i4>
      </vt:variant>
      <vt:variant>
        <vt:i4>339</vt:i4>
      </vt:variant>
      <vt:variant>
        <vt:i4>0</vt:i4>
      </vt:variant>
      <vt:variant>
        <vt:i4>5</vt:i4>
      </vt:variant>
      <vt:variant>
        <vt:lpwstr>http://www.ncbi.nlm.nih.gov/pubmed/?term=Degos F%5BAuthor%5D&amp;cauthor=true&amp;cauthor_uid=22561517</vt:lpwstr>
      </vt:variant>
      <vt:variant>
        <vt:lpwstr/>
      </vt:variant>
      <vt:variant>
        <vt:i4>5439497</vt:i4>
      </vt:variant>
      <vt:variant>
        <vt:i4>336</vt:i4>
      </vt:variant>
      <vt:variant>
        <vt:i4>0</vt:i4>
      </vt:variant>
      <vt:variant>
        <vt:i4>5</vt:i4>
      </vt:variant>
      <vt:variant>
        <vt:lpwstr>http://www.ncbi.nlm.nih.gov/pubmed/?term=Letexier M%5BAuthor%5D&amp;cauthor=true&amp;cauthor_uid=22561517</vt:lpwstr>
      </vt:variant>
      <vt:variant>
        <vt:lpwstr/>
      </vt:variant>
      <vt:variant>
        <vt:i4>4194395</vt:i4>
      </vt:variant>
      <vt:variant>
        <vt:i4>333</vt:i4>
      </vt:variant>
      <vt:variant>
        <vt:i4>0</vt:i4>
      </vt:variant>
      <vt:variant>
        <vt:i4>5</vt:i4>
      </vt:variant>
      <vt:variant>
        <vt:lpwstr>http://www.ncbi.nlm.nih.gov/pubmed/?term=Bioulac-Sage P%5BAuthor%5D&amp;cauthor=true&amp;cauthor_uid=22561517</vt:lpwstr>
      </vt:variant>
      <vt:variant>
        <vt:lpwstr/>
      </vt:variant>
      <vt:variant>
        <vt:i4>5963897</vt:i4>
      </vt:variant>
      <vt:variant>
        <vt:i4>330</vt:i4>
      </vt:variant>
      <vt:variant>
        <vt:i4>0</vt:i4>
      </vt:variant>
      <vt:variant>
        <vt:i4>5</vt:i4>
      </vt:variant>
      <vt:variant>
        <vt:lpwstr>http://www.ncbi.nlm.nih.gov/pubmed/?term=Calderaro J%5BAuthor%5D&amp;cauthor=true&amp;cauthor_uid=22561517</vt:lpwstr>
      </vt:variant>
      <vt:variant>
        <vt:lpwstr/>
      </vt:variant>
      <vt:variant>
        <vt:i4>1769520</vt:i4>
      </vt:variant>
      <vt:variant>
        <vt:i4>327</vt:i4>
      </vt:variant>
      <vt:variant>
        <vt:i4>0</vt:i4>
      </vt:variant>
      <vt:variant>
        <vt:i4>5</vt:i4>
      </vt:variant>
      <vt:variant>
        <vt:lpwstr>http://www.ncbi.nlm.nih.gov/pubmed/?term=Maad IB%5BAuthor%5D&amp;cauthor=true&amp;cauthor_uid=22561517</vt:lpwstr>
      </vt:variant>
      <vt:variant>
        <vt:lpwstr/>
      </vt:variant>
      <vt:variant>
        <vt:i4>5963876</vt:i4>
      </vt:variant>
      <vt:variant>
        <vt:i4>324</vt:i4>
      </vt:variant>
      <vt:variant>
        <vt:i4>0</vt:i4>
      </vt:variant>
      <vt:variant>
        <vt:i4>5</vt:i4>
      </vt:variant>
      <vt:variant>
        <vt:lpwstr>http://www.ncbi.nlm.nih.gov/pubmed/?term=Pelletier L%5BAuthor%5D&amp;cauthor=true&amp;cauthor_uid=22561517</vt:lpwstr>
      </vt:variant>
      <vt:variant>
        <vt:lpwstr/>
      </vt:variant>
      <vt:variant>
        <vt:i4>2228234</vt:i4>
      </vt:variant>
      <vt:variant>
        <vt:i4>321</vt:i4>
      </vt:variant>
      <vt:variant>
        <vt:i4>0</vt:i4>
      </vt:variant>
      <vt:variant>
        <vt:i4>5</vt:i4>
      </vt:variant>
      <vt:variant>
        <vt:lpwstr>http://www.ncbi.nlm.nih.gov/pubmed/?term=Ladeiro Y%5BAuthor%5D&amp;cauthor=true&amp;cauthor_uid=22561517</vt:lpwstr>
      </vt:variant>
      <vt:variant>
        <vt:lpwstr/>
      </vt:variant>
      <vt:variant>
        <vt:i4>2621441</vt:i4>
      </vt:variant>
      <vt:variant>
        <vt:i4>318</vt:i4>
      </vt:variant>
      <vt:variant>
        <vt:i4>0</vt:i4>
      </vt:variant>
      <vt:variant>
        <vt:i4>5</vt:i4>
      </vt:variant>
      <vt:variant>
        <vt:lpwstr>http://www.ncbi.nlm.nih.gov/pubmed/?term=Imbeaud S%5BAuthor%5D&amp;cauthor=true&amp;cauthor_uid=22561517</vt:lpwstr>
      </vt:variant>
      <vt:variant>
        <vt:lpwstr/>
      </vt:variant>
      <vt:variant>
        <vt:i4>3735568</vt:i4>
      </vt:variant>
      <vt:variant>
        <vt:i4>315</vt:i4>
      </vt:variant>
      <vt:variant>
        <vt:i4>0</vt:i4>
      </vt:variant>
      <vt:variant>
        <vt:i4>5</vt:i4>
      </vt:variant>
      <vt:variant>
        <vt:lpwstr>http://www.ncbi.nlm.nih.gov/pubmed/?term=Amaddeo G%5BAuthor%5D&amp;cauthor=true&amp;cauthor_uid=22561517</vt:lpwstr>
      </vt:variant>
      <vt:variant>
        <vt:lpwstr/>
      </vt:variant>
      <vt:variant>
        <vt:i4>6684736</vt:i4>
      </vt:variant>
      <vt:variant>
        <vt:i4>312</vt:i4>
      </vt:variant>
      <vt:variant>
        <vt:i4>0</vt:i4>
      </vt:variant>
      <vt:variant>
        <vt:i4>5</vt:i4>
      </vt:variant>
      <vt:variant>
        <vt:lpwstr>http://www.ncbi.nlm.nih.gov/pubmed/?term=Wu CI%5BAuthor%5D&amp;cauthor=true&amp;cauthor_uid=21730188</vt:lpwstr>
      </vt:variant>
      <vt:variant>
        <vt:lpwstr/>
      </vt:variant>
      <vt:variant>
        <vt:i4>1310752</vt:i4>
      </vt:variant>
      <vt:variant>
        <vt:i4>309</vt:i4>
      </vt:variant>
      <vt:variant>
        <vt:i4>0</vt:i4>
      </vt:variant>
      <vt:variant>
        <vt:i4>5</vt:i4>
      </vt:variant>
      <vt:variant>
        <vt:lpwstr>http://www.ncbi.nlm.nih.gov/pubmed/?term=Chen PJ%5BAuthor%5D&amp;cauthor=true&amp;cauthor_uid=21730188</vt:lpwstr>
      </vt:variant>
      <vt:variant>
        <vt:lpwstr/>
      </vt:variant>
      <vt:variant>
        <vt:i4>852020</vt:i4>
      </vt:variant>
      <vt:variant>
        <vt:i4>306</vt:i4>
      </vt:variant>
      <vt:variant>
        <vt:i4>0</vt:i4>
      </vt:variant>
      <vt:variant>
        <vt:i4>5</vt:i4>
      </vt:variant>
      <vt:variant>
        <vt:lpwstr>http://www.ncbi.nlm.nih.gov/pubmed/?term=Chen DS%5BAuthor%5D&amp;cauthor=true&amp;cauthor_uid=21730188</vt:lpwstr>
      </vt:variant>
      <vt:variant>
        <vt:lpwstr/>
      </vt:variant>
      <vt:variant>
        <vt:i4>7077950</vt:i4>
      </vt:variant>
      <vt:variant>
        <vt:i4>303</vt:i4>
      </vt:variant>
      <vt:variant>
        <vt:i4>0</vt:i4>
      </vt:variant>
      <vt:variant>
        <vt:i4>5</vt:i4>
      </vt:variant>
      <vt:variant>
        <vt:lpwstr>http://www.ncbi.nlm.nih.gov/pubmed/?term=White KP%5BAuthor%5D&amp;cauthor=true&amp;cauthor_uid=21730188</vt:lpwstr>
      </vt:variant>
      <vt:variant>
        <vt:lpwstr/>
      </vt:variant>
      <vt:variant>
        <vt:i4>5767283</vt:i4>
      </vt:variant>
      <vt:variant>
        <vt:i4>300</vt:i4>
      </vt:variant>
      <vt:variant>
        <vt:i4>0</vt:i4>
      </vt:variant>
      <vt:variant>
        <vt:i4>5</vt:i4>
      </vt:variant>
      <vt:variant>
        <vt:lpwstr>http://www.ncbi.nlm.nih.gov/pubmed/?term=Brown C%5BAuthor%5D&amp;cauthor=true&amp;cauthor_uid=21730188</vt:lpwstr>
      </vt:variant>
      <vt:variant>
        <vt:lpwstr/>
      </vt:variant>
      <vt:variant>
        <vt:i4>3211294</vt:i4>
      </vt:variant>
      <vt:variant>
        <vt:i4>297</vt:i4>
      </vt:variant>
      <vt:variant>
        <vt:i4>0</vt:i4>
      </vt:variant>
      <vt:variant>
        <vt:i4>5</vt:i4>
      </vt:variant>
      <vt:variant>
        <vt:lpwstr>http://www.ncbi.nlm.nih.gov/pubmed/?term=Shi S%5BAuthor%5D&amp;cauthor=true&amp;cauthor_uid=21730188</vt:lpwstr>
      </vt:variant>
      <vt:variant>
        <vt:lpwstr/>
      </vt:variant>
      <vt:variant>
        <vt:i4>4849677</vt:i4>
      </vt:variant>
      <vt:variant>
        <vt:i4>294</vt:i4>
      </vt:variant>
      <vt:variant>
        <vt:i4>0</vt:i4>
      </vt:variant>
      <vt:variant>
        <vt:i4>5</vt:i4>
      </vt:variant>
      <vt:variant>
        <vt:lpwstr>http://www.ncbi.nlm.nih.gov/pubmed/?term=Shen Y%5BAuthor%5D&amp;cauthor=true&amp;cauthor_uid=21730188</vt:lpwstr>
      </vt:variant>
      <vt:variant>
        <vt:lpwstr/>
      </vt:variant>
      <vt:variant>
        <vt:i4>7602251</vt:i4>
      </vt:variant>
      <vt:variant>
        <vt:i4>291</vt:i4>
      </vt:variant>
      <vt:variant>
        <vt:i4>0</vt:i4>
      </vt:variant>
      <vt:variant>
        <vt:i4>5</vt:i4>
      </vt:variant>
      <vt:variant>
        <vt:lpwstr>http://www.ncbi.nlm.nih.gov/pubmed/?term=Zhuang SM%5BAuthor%5D&amp;cauthor=true&amp;cauthor_uid=21730188</vt:lpwstr>
      </vt:variant>
      <vt:variant>
        <vt:lpwstr/>
      </vt:variant>
      <vt:variant>
        <vt:i4>3407988</vt:i4>
      </vt:variant>
      <vt:variant>
        <vt:i4>288</vt:i4>
      </vt:variant>
      <vt:variant>
        <vt:i4>0</vt:i4>
      </vt:variant>
      <vt:variant>
        <vt:i4>5</vt:i4>
      </vt:variant>
      <vt:variant>
        <vt:lpwstr>http://www.ncbi.nlm.nih.gov/pubmed/?term=Hu S%5BAuthor%5D&amp;cauthor=true&amp;cauthor_uid=21730188</vt:lpwstr>
      </vt:variant>
      <vt:variant>
        <vt:lpwstr/>
      </vt:variant>
      <vt:variant>
        <vt:i4>4653058</vt:i4>
      </vt:variant>
      <vt:variant>
        <vt:i4>285</vt:i4>
      </vt:variant>
      <vt:variant>
        <vt:i4>0</vt:i4>
      </vt:variant>
      <vt:variant>
        <vt:i4>5</vt:i4>
      </vt:variant>
      <vt:variant>
        <vt:lpwstr>http://www.ncbi.nlm.nih.gov/pubmed/?term=Zhao W%5BAuthor%5D&amp;cauthor=true&amp;cauthor_uid=21730188</vt:lpwstr>
      </vt:variant>
      <vt:variant>
        <vt:lpwstr/>
      </vt:variant>
      <vt:variant>
        <vt:i4>5898262</vt:i4>
      </vt:variant>
      <vt:variant>
        <vt:i4>282</vt:i4>
      </vt:variant>
      <vt:variant>
        <vt:i4>0</vt:i4>
      </vt:variant>
      <vt:variant>
        <vt:i4>5</vt:i4>
      </vt:variant>
      <vt:variant>
        <vt:lpwstr>http://www.ncbi.nlm.nih.gov/pubmed/?term=Chen B%5BAuthor%5D&amp;cauthor=true&amp;cauthor_uid=21730188</vt:lpwstr>
      </vt:variant>
      <vt:variant>
        <vt:lpwstr/>
      </vt:variant>
      <vt:variant>
        <vt:i4>4587632</vt:i4>
      </vt:variant>
      <vt:variant>
        <vt:i4>279</vt:i4>
      </vt:variant>
      <vt:variant>
        <vt:i4>0</vt:i4>
      </vt:variant>
      <vt:variant>
        <vt:i4>5</vt:i4>
      </vt:variant>
      <vt:variant>
        <vt:lpwstr>http://www.ncbi.nlm.nih.gov/pubmed/?term=Zhang B%5BAuthor%5D&amp;cauthor=true&amp;cauthor_uid=21730188</vt:lpwstr>
      </vt:variant>
      <vt:variant>
        <vt:lpwstr/>
      </vt:variant>
      <vt:variant>
        <vt:i4>3211368</vt:i4>
      </vt:variant>
      <vt:variant>
        <vt:i4>276</vt:i4>
      </vt:variant>
      <vt:variant>
        <vt:i4>0</vt:i4>
      </vt:variant>
      <vt:variant>
        <vt:i4>5</vt:i4>
      </vt:variant>
      <vt:variant>
        <vt:lpwstr>http://www.ncbi.nlm.nih.gov/pubmed/?term=Mi S%5BAuthor%5D&amp;cauthor=true&amp;cauthor_uid=21730188</vt:lpwstr>
      </vt:variant>
      <vt:variant>
        <vt:lpwstr/>
      </vt:variant>
      <vt:variant>
        <vt:i4>3145848</vt:i4>
      </vt:variant>
      <vt:variant>
        <vt:i4>273</vt:i4>
      </vt:variant>
      <vt:variant>
        <vt:i4>0</vt:i4>
      </vt:variant>
      <vt:variant>
        <vt:i4>5</vt:i4>
      </vt:variant>
      <vt:variant>
        <vt:lpwstr>http://www.ncbi.nlm.nih.gov/pubmed/?term=Li C%5BAuthor%5D&amp;cauthor=true&amp;cauthor_uid=21730188</vt:lpwstr>
      </vt:variant>
      <vt:variant>
        <vt:lpwstr/>
      </vt:variant>
      <vt:variant>
        <vt:i4>6160493</vt:i4>
      </vt:variant>
      <vt:variant>
        <vt:i4>270</vt:i4>
      </vt:variant>
      <vt:variant>
        <vt:i4>0</vt:i4>
      </vt:variant>
      <vt:variant>
        <vt:i4>5</vt:i4>
      </vt:variant>
      <vt:variant>
        <vt:lpwstr>http://www.ncbi.nlm.nih.gov/pubmed/?term=Huang H%5BAuthor%5D&amp;cauthor=true&amp;cauthor_uid=21730188</vt:lpwstr>
      </vt:variant>
      <vt:variant>
        <vt:lpwstr/>
      </vt:variant>
      <vt:variant>
        <vt:i4>2359405</vt:i4>
      </vt:variant>
      <vt:variant>
        <vt:i4>267</vt:i4>
      </vt:variant>
      <vt:variant>
        <vt:i4>0</vt:i4>
      </vt:variant>
      <vt:variant>
        <vt:i4>5</vt:i4>
      </vt:variant>
      <vt:variant>
        <vt:lpwstr>http://www.ncbi.nlm.nih.gov/pubmed/?term=Xu J%5BAuthor%5D&amp;cauthor=true&amp;cauthor_uid=21730188</vt:lpwstr>
      </vt:variant>
      <vt:variant>
        <vt:lpwstr/>
      </vt:variant>
      <vt:variant>
        <vt:i4>5767281</vt:i4>
      </vt:variant>
      <vt:variant>
        <vt:i4>264</vt:i4>
      </vt:variant>
      <vt:variant>
        <vt:i4>0</vt:i4>
      </vt:variant>
      <vt:variant>
        <vt:i4>5</vt:i4>
      </vt:variant>
      <vt:variant>
        <vt:lpwstr>http://www.ncbi.nlm.nih.gov/pubmed/?term=Jiang L%5BAuthor%5D&amp;cauthor=true&amp;cauthor_uid=21730188</vt:lpwstr>
      </vt:variant>
      <vt:variant>
        <vt:lpwstr/>
      </vt:variant>
      <vt:variant>
        <vt:i4>2490399</vt:i4>
      </vt:variant>
      <vt:variant>
        <vt:i4>261</vt:i4>
      </vt:variant>
      <vt:variant>
        <vt:i4>0</vt:i4>
      </vt:variant>
      <vt:variant>
        <vt:i4>5</vt:i4>
      </vt:variant>
      <vt:variant>
        <vt:lpwstr>http://www.ncbi.nlm.nih.gov/pubmed/?term=Liu G%5BAuthor%5D&amp;cauthor=true&amp;cauthor_uid=21730188</vt:lpwstr>
      </vt:variant>
      <vt:variant>
        <vt:lpwstr/>
      </vt:variant>
      <vt:variant>
        <vt:i4>3145848</vt:i4>
      </vt:variant>
      <vt:variant>
        <vt:i4>258</vt:i4>
      </vt:variant>
      <vt:variant>
        <vt:i4>0</vt:i4>
      </vt:variant>
      <vt:variant>
        <vt:i4>5</vt:i4>
      </vt:variant>
      <vt:variant>
        <vt:lpwstr>http://www.ncbi.nlm.nih.gov/pubmed/?term=Li C%5BAuthor%5D&amp;cauthor=true&amp;cauthor_uid=21730188</vt:lpwstr>
      </vt:variant>
      <vt:variant>
        <vt:lpwstr/>
      </vt:variant>
      <vt:variant>
        <vt:i4>2424932</vt:i4>
      </vt:variant>
      <vt:variant>
        <vt:i4>255</vt:i4>
      </vt:variant>
      <vt:variant>
        <vt:i4>0</vt:i4>
      </vt:variant>
      <vt:variant>
        <vt:i4>5</vt:i4>
      </vt:variant>
      <vt:variant>
        <vt:lpwstr>http://www.ncbi.nlm.nih.gov/pubmed/?term=Yu C%5BAuthor%5D&amp;cauthor=true&amp;cauthor_uid=21730188</vt:lpwstr>
      </vt:variant>
      <vt:variant>
        <vt:lpwstr/>
      </vt:variant>
      <vt:variant>
        <vt:i4>2097177</vt:i4>
      </vt:variant>
      <vt:variant>
        <vt:i4>252</vt:i4>
      </vt:variant>
      <vt:variant>
        <vt:i4>0</vt:i4>
      </vt:variant>
      <vt:variant>
        <vt:i4>5</vt:i4>
      </vt:variant>
      <vt:variant>
        <vt:lpwstr>http://www.ncbi.nlm.nih.gov/pubmed/?term=Zou W%5BAuthor%5D&amp;cauthor=true&amp;cauthor_uid=21730188</vt:lpwstr>
      </vt:variant>
      <vt:variant>
        <vt:lpwstr/>
      </vt:variant>
      <vt:variant>
        <vt:i4>2621443</vt:i4>
      </vt:variant>
      <vt:variant>
        <vt:i4>249</vt:i4>
      </vt:variant>
      <vt:variant>
        <vt:i4>0</vt:i4>
      </vt:variant>
      <vt:variant>
        <vt:i4>5</vt:i4>
      </vt:variant>
      <vt:variant>
        <vt:lpwstr>http://www.ncbi.nlm.nih.gov/pubmed/?term=Sun M%5BAuthor%5D&amp;cauthor=true&amp;cauthor_uid=21730188</vt:lpwstr>
      </vt:variant>
      <vt:variant>
        <vt:lpwstr/>
      </vt:variant>
      <vt:variant>
        <vt:i4>3145836</vt:i4>
      </vt:variant>
      <vt:variant>
        <vt:i4>246</vt:i4>
      </vt:variant>
      <vt:variant>
        <vt:i4>0</vt:i4>
      </vt:variant>
      <vt:variant>
        <vt:i4>5</vt:i4>
      </vt:variant>
      <vt:variant>
        <vt:lpwstr>http://www.ncbi.nlm.nih.gov/pubmed/?term=Li W%5BAuthor%5D&amp;cauthor=true&amp;cauthor_uid=21730188</vt:lpwstr>
      </vt:variant>
      <vt:variant>
        <vt:lpwstr/>
      </vt:variant>
      <vt:variant>
        <vt:i4>5636118</vt:i4>
      </vt:variant>
      <vt:variant>
        <vt:i4>243</vt:i4>
      </vt:variant>
      <vt:variant>
        <vt:i4>0</vt:i4>
      </vt:variant>
      <vt:variant>
        <vt:i4>5</vt:i4>
      </vt:variant>
      <vt:variant>
        <vt:lpwstr>http://www.ncbi.nlm.nih.gov/pubmed/?term=Dong L%5BAuthor%5D&amp;cauthor=true&amp;cauthor_uid=21730188</vt:lpwstr>
      </vt:variant>
      <vt:variant>
        <vt:lpwstr/>
      </vt:variant>
      <vt:variant>
        <vt:i4>3342359</vt:i4>
      </vt:variant>
      <vt:variant>
        <vt:i4>240</vt:i4>
      </vt:variant>
      <vt:variant>
        <vt:i4>0</vt:i4>
      </vt:variant>
      <vt:variant>
        <vt:i4>5</vt:i4>
      </vt:variant>
      <vt:variant>
        <vt:lpwstr>http://www.ncbi.nlm.nih.gov/pubmed/?term=Hao L%5BAuthor%5D&amp;cauthor=true&amp;cauthor_uid=21730188</vt:lpwstr>
      </vt:variant>
      <vt:variant>
        <vt:lpwstr/>
      </vt:variant>
      <vt:variant>
        <vt:i4>589859</vt:i4>
      </vt:variant>
      <vt:variant>
        <vt:i4>237</vt:i4>
      </vt:variant>
      <vt:variant>
        <vt:i4>0</vt:i4>
      </vt:variant>
      <vt:variant>
        <vt:i4>5</vt:i4>
      </vt:variant>
      <vt:variant>
        <vt:lpwstr>http://www.ncbi.nlm.nih.gov/pubmed/?term=Wang SH%5BAuthor%5D&amp;cauthor=true&amp;cauthor_uid=21730188</vt:lpwstr>
      </vt:variant>
      <vt:variant>
        <vt:lpwstr/>
      </vt:variant>
      <vt:variant>
        <vt:i4>5111920</vt:i4>
      </vt:variant>
      <vt:variant>
        <vt:i4>234</vt:i4>
      </vt:variant>
      <vt:variant>
        <vt:i4>0</vt:i4>
      </vt:variant>
      <vt:variant>
        <vt:i4>5</vt:i4>
      </vt:variant>
      <vt:variant>
        <vt:lpwstr>http://www.ncbi.nlm.nih.gov/pubmed/?term=Zhang J%5BAuthor%5D&amp;cauthor=true&amp;cauthor_uid=21730188</vt:lpwstr>
      </vt:variant>
      <vt:variant>
        <vt:lpwstr/>
      </vt:variant>
      <vt:variant>
        <vt:i4>1572920</vt:i4>
      </vt:variant>
      <vt:variant>
        <vt:i4>231</vt:i4>
      </vt:variant>
      <vt:variant>
        <vt:i4>0</vt:i4>
      </vt:variant>
      <vt:variant>
        <vt:i4>5</vt:i4>
      </vt:variant>
      <vt:variant>
        <vt:lpwstr>http://www.ncbi.nlm.nih.gov/pubmed/?term=Wang HY%5BAuthor%5D&amp;cauthor=true&amp;cauthor_uid=21730188</vt:lpwstr>
      </vt:variant>
      <vt:variant>
        <vt:lpwstr/>
      </vt:variant>
      <vt:variant>
        <vt:i4>4718611</vt:i4>
      </vt:variant>
      <vt:variant>
        <vt:i4>228</vt:i4>
      </vt:variant>
      <vt:variant>
        <vt:i4>0</vt:i4>
      </vt:variant>
      <vt:variant>
        <vt:i4>5</vt:i4>
      </vt:variant>
      <vt:variant>
        <vt:lpwstr>http://www.ncbi.nlm.nih.gov/pubmed/?term=Zeng C%5BAuthor%5D&amp;cauthor=true&amp;cauthor_uid=21730188</vt:lpwstr>
      </vt:variant>
      <vt:variant>
        <vt:lpwstr/>
      </vt:variant>
      <vt:variant>
        <vt:i4>4391024</vt:i4>
      </vt:variant>
      <vt:variant>
        <vt:i4>225</vt:i4>
      </vt:variant>
      <vt:variant>
        <vt:i4>0</vt:i4>
      </vt:variant>
      <vt:variant>
        <vt:i4>5</vt:i4>
      </vt:variant>
      <vt:variant>
        <vt:lpwstr>http://www.ncbi.nlm.nih.gov/pubmed/?term=Zheng C%5BAuthor%5D&amp;cauthor=true&amp;cauthor_uid=21730188</vt:lpwstr>
      </vt:variant>
      <vt:variant>
        <vt:lpwstr/>
      </vt:variant>
      <vt:variant>
        <vt:i4>4915230</vt:i4>
      </vt:variant>
      <vt:variant>
        <vt:i4>222</vt:i4>
      </vt:variant>
      <vt:variant>
        <vt:i4>0</vt:i4>
      </vt:variant>
      <vt:variant>
        <vt:i4>5</vt:i4>
      </vt:variant>
      <vt:variant>
        <vt:lpwstr>http://www.ncbi.nlm.nih.gov/pubmed/?term=Yang J%5BAuthor%5D&amp;cauthor=true&amp;cauthor_uid=21730188</vt:lpwstr>
      </vt:variant>
      <vt:variant>
        <vt:lpwstr/>
      </vt:variant>
      <vt:variant>
        <vt:i4>2818079</vt:i4>
      </vt:variant>
      <vt:variant>
        <vt:i4>219</vt:i4>
      </vt:variant>
      <vt:variant>
        <vt:i4>0</vt:i4>
      </vt:variant>
      <vt:variant>
        <vt:i4>5</vt:i4>
      </vt:variant>
      <vt:variant>
        <vt:lpwstr>http://www.ncbi.nlm.nih.gov/pubmed/?term=Liu J%5BAuthor%5D&amp;cauthor=true&amp;cauthor_uid=21730188</vt:lpwstr>
      </vt:variant>
      <vt:variant>
        <vt:lpwstr/>
      </vt:variant>
      <vt:variant>
        <vt:i4>3145834</vt:i4>
      </vt:variant>
      <vt:variant>
        <vt:i4>216</vt:i4>
      </vt:variant>
      <vt:variant>
        <vt:i4>0</vt:i4>
      </vt:variant>
      <vt:variant>
        <vt:i4>5</vt:i4>
      </vt:variant>
      <vt:variant>
        <vt:lpwstr>http://www.ncbi.nlm.nih.gov/pubmed/?term=Li Q%5BAuthor%5D&amp;cauthor=true&amp;cauthor_uid=21730188</vt:lpwstr>
      </vt:variant>
      <vt:variant>
        <vt:lpwstr/>
      </vt:variant>
      <vt:variant>
        <vt:i4>2949245</vt:i4>
      </vt:variant>
      <vt:variant>
        <vt:i4>213</vt:i4>
      </vt:variant>
      <vt:variant>
        <vt:i4>0</vt:i4>
      </vt:variant>
      <vt:variant>
        <vt:i4>5</vt:i4>
      </vt:variant>
      <vt:variant>
        <vt:lpwstr>http://www.ncbi.nlm.nih.gov/pubmed/?term=Qu Z%5BAuthor%5D&amp;cauthor=true&amp;cauthor_uid=21730188</vt:lpwstr>
      </vt:variant>
      <vt:variant>
        <vt:lpwstr/>
      </vt:variant>
      <vt:variant>
        <vt:i4>4784240</vt:i4>
      </vt:variant>
      <vt:variant>
        <vt:i4>210</vt:i4>
      </vt:variant>
      <vt:variant>
        <vt:i4>0</vt:i4>
      </vt:variant>
      <vt:variant>
        <vt:i4>5</vt:i4>
      </vt:variant>
      <vt:variant>
        <vt:lpwstr>http://www.ncbi.nlm.nih.gov/pubmed/?term=Chong Z%5BAuthor%5D&amp;cauthor=true&amp;cauthor_uid=21730188</vt:lpwstr>
      </vt:variant>
      <vt:variant>
        <vt:lpwstr/>
      </vt:variant>
      <vt:variant>
        <vt:i4>5570571</vt:i4>
      </vt:variant>
      <vt:variant>
        <vt:i4>207</vt:i4>
      </vt:variant>
      <vt:variant>
        <vt:i4>0</vt:i4>
      </vt:variant>
      <vt:variant>
        <vt:i4>5</vt:i4>
      </vt:variant>
      <vt:variant>
        <vt:lpwstr>http://www.ncbi.nlm.nih.gov/pubmed/?term=Gong Q%5BAuthor%5D&amp;cauthor=true&amp;cauthor_uid=21730188</vt:lpwstr>
      </vt:variant>
      <vt:variant>
        <vt:lpwstr/>
      </vt:variant>
      <vt:variant>
        <vt:i4>6160399</vt:i4>
      </vt:variant>
      <vt:variant>
        <vt:i4>204</vt:i4>
      </vt:variant>
      <vt:variant>
        <vt:i4>0</vt:i4>
      </vt:variant>
      <vt:variant>
        <vt:i4>5</vt:i4>
      </vt:variant>
      <vt:variant>
        <vt:lpwstr>http://www.ncbi.nlm.nih.gov/pubmed/?term=Ling S%5BAuthor%5D&amp;cauthor=true&amp;cauthor_uid=21730188</vt:lpwstr>
      </vt:variant>
      <vt:variant>
        <vt:lpwstr/>
      </vt:variant>
      <vt:variant>
        <vt:i4>3670039</vt:i4>
      </vt:variant>
      <vt:variant>
        <vt:i4>201</vt:i4>
      </vt:variant>
      <vt:variant>
        <vt:i4>0</vt:i4>
      </vt:variant>
      <vt:variant>
        <vt:i4>5</vt:i4>
      </vt:variant>
      <vt:variant>
        <vt:lpwstr>http://www.ncbi.nlm.nih.gov/pubmed/?term=Cai J%5BAuthor%5D&amp;cauthor=true&amp;cauthor_uid=21730188</vt:lpwstr>
      </vt:variant>
      <vt:variant>
        <vt:lpwstr/>
      </vt:variant>
      <vt:variant>
        <vt:i4>4653060</vt:i4>
      </vt:variant>
      <vt:variant>
        <vt:i4>198</vt:i4>
      </vt:variant>
      <vt:variant>
        <vt:i4>0</vt:i4>
      </vt:variant>
      <vt:variant>
        <vt:i4>5</vt:i4>
      </vt:variant>
      <vt:variant>
        <vt:lpwstr>http://www.ncbi.nlm.nih.gov/pubmed/?term=Zhai W%5BAuthor%5D&amp;cauthor=true&amp;cauthor_uid=21730188</vt:lpwstr>
      </vt:variant>
      <vt:variant>
        <vt:lpwstr/>
      </vt:variant>
      <vt:variant>
        <vt:i4>4521997</vt:i4>
      </vt:variant>
      <vt:variant>
        <vt:i4>195</vt:i4>
      </vt:variant>
      <vt:variant>
        <vt:i4>0</vt:i4>
      </vt:variant>
      <vt:variant>
        <vt:i4>5</vt:i4>
      </vt:variant>
      <vt:variant>
        <vt:lpwstr>http://www.ncbi.nlm.nih.gov/pubmed/?term=Wang Y%5BAuthor%5D&amp;cauthor=true&amp;cauthor_uid=21730188</vt:lpwstr>
      </vt:variant>
      <vt:variant>
        <vt:lpwstr/>
      </vt:variant>
      <vt:variant>
        <vt:i4>3145855</vt:i4>
      </vt:variant>
      <vt:variant>
        <vt:i4>192</vt:i4>
      </vt:variant>
      <vt:variant>
        <vt:i4>0</vt:i4>
      </vt:variant>
      <vt:variant>
        <vt:i4>5</vt:i4>
      </vt:variant>
      <vt:variant>
        <vt:lpwstr>http://www.ncbi.nlm.nih.gov/pubmed/?term=Lu X%5BAuthor%5D&amp;cauthor=true&amp;cauthor_uid=21730188</vt:lpwstr>
      </vt:variant>
      <vt:variant>
        <vt:lpwstr/>
      </vt:variant>
      <vt:variant>
        <vt:i4>1966175</vt:i4>
      </vt:variant>
      <vt:variant>
        <vt:i4>189</vt:i4>
      </vt:variant>
      <vt:variant>
        <vt:i4>0</vt:i4>
      </vt:variant>
      <vt:variant>
        <vt:i4>5</vt:i4>
      </vt:variant>
      <vt:variant>
        <vt:lpwstr>http://www.ncbi.nlm.nih.gov/pubmed/?term=Yeh SH%5BAuthor%5D&amp;cauthor=true&amp;cauthor_uid=21730188</vt:lpwstr>
      </vt:variant>
      <vt:variant>
        <vt:lpwstr/>
      </vt:variant>
      <vt:variant>
        <vt:i4>5177347</vt:i4>
      </vt:variant>
      <vt:variant>
        <vt:i4>186</vt:i4>
      </vt:variant>
      <vt:variant>
        <vt:i4>0</vt:i4>
      </vt:variant>
      <vt:variant>
        <vt:i4>5</vt:i4>
      </vt:variant>
      <vt:variant>
        <vt:lpwstr>http://www.ncbi.nlm.nih.gov/pubmed/?term=Ruan J%5BAuthor%5D&amp;cauthor=true&amp;cauthor_uid=21730188</vt:lpwstr>
      </vt:variant>
      <vt:variant>
        <vt:lpwstr/>
      </vt:variant>
      <vt:variant>
        <vt:i4>3801111</vt:i4>
      </vt:variant>
      <vt:variant>
        <vt:i4>183</vt:i4>
      </vt:variant>
      <vt:variant>
        <vt:i4>0</vt:i4>
      </vt:variant>
      <vt:variant>
        <vt:i4>5</vt:i4>
      </vt:variant>
      <vt:variant>
        <vt:lpwstr>http://www.ncbi.nlm.nih.gov/pubmed/?term=Tao Y%5BAuthor%5D&amp;cauthor=true&amp;cauthor_uid=21730188</vt:lpwstr>
      </vt:variant>
      <vt:variant>
        <vt:lpwstr/>
      </vt:variant>
      <vt:variant>
        <vt:i4>4915311</vt:i4>
      </vt:variant>
      <vt:variant>
        <vt:i4>180</vt:i4>
      </vt:variant>
      <vt:variant>
        <vt:i4>0</vt:i4>
      </vt:variant>
      <vt:variant>
        <vt:i4>5</vt:i4>
      </vt:variant>
      <vt:variant>
        <vt:lpwstr>http://www.ncbi.nlm.nih.gov/pubmed/?term=Gluud C%5BAuthor%5D&amp;cauthor=true&amp;cauthor_uid=24953955</vt:lpwstr>
      </vt:variant>
      <vt:variant>
        <vt:lpwstr/>
      </vt:variant>
      <vt:variant>
        <vt:i4>2883687</vt:i4>
      </vt:variant>
      <vt:variant>
        <vt:i4>177</vt:i4>
      </vt:variant>
      <vt:variant>
        <vt:i4>0</vt:i4>
      </vt:variant>
      <vt:variant>
        <vt:i4>5</vt:i4>
      </vt:variant>
      <vt:variant>
        <vt:lpwstr>http://www.ncbi.nlm.nih.gov/pubmed/?term=Wetterslev J%5BAuthor%5D&amp;cauthor=true&amp;cauthor_uid=24953955</vt:lpwstr>
      </vt:variant>
      <vt:variant>
        <vt:lpwstr/>
      </vt:variant>
      <vt:variant>
        <vt:i4>2949238</vt:i4>
      </vt:variant>
      <vt:variant>
        <vt:i4>174</vt:i4>
      </vt:variant>
      <vt:variant>
        <vt:i4>0</vt:i4>
      </vt:variant>
      <vt:variant>
        <vt:i4>5</vt:i4>
      </vt:variant>
      <vt:variant>
        <vt:lpwstr>http://www.ncbi.nlm.nih.gov/pubmed/?term=Krstic G%5BAuthor%5D&amp;cauthor=true&amp;cauthor_uid=24953955</vt:lpwstr>
      </vt:variant>
      <vt:variant>
        <vt:lpwstr/>
      </vt:variant>
      <vt:variant>
        <vt:i4>4980847</vt:i4>
      </vt:variant>
      <vt:variant>
        <vt:i4>171</vt:i4>
      </vt:variant>
      <vt:variant>
        <vt:i4>0</vt:i4>
      </vt:variant>
      <vt:variant>
        <vt:i4>5</vt:i4>
      </vt:variant>
      <vt:variant>
        <vt:lpwstr>http://www.ncbi.nlm.nih.gov/pubmed/?term=Whitfield K%5BAuthor%5D&amp;cauthor=true&amp;cauthor_uid=24953955</vt:lpwstr>
      </vt:variant>
      <vt:variant>
        <vt:lpwstr/>
      </vt:variant>
      <vt:variant>
        <vt:i4>4390936</vt:i4>
      </vt:variant>
      <vt:variant>
        <vt:i4>168</vt:i4>
      </vt:variant>
      <vt:variant>
        <vt:i4>0</vt:i4>
      </vt:variant>
      <vt:variant>
        <vt:i4>5</vt:i4>
      </vt:variant>
      <vt:variant>
        <vt:lpwstr>http://www.ncbi.nlm.nih.gov/pubmed/?term=Nikolova D%5BAuthor%5D&amp;cauthor=true&amp;cauthor_uid=24953955</vt:lpwstr>
      </vt:variant>
      <vt:variant>
        <vt:lpwstr/>
      </vt:variant>
      <vt:variant>
        <vt:i4>6684705</vt:i4>
      </vt:variant>
      <vt:variant>
        <vt:i4>165</vt:i4>
      </vt:variant>
      <vt:variant>
        <vt:i4>0</vt:i4>
      </vt:variant>
      <vt:variant>
        <vt:i4>5</vt:i4>
      </vt:variant>
      <vt:variant>
        <vt:lpwstr>http://www.ncbi.nlm.nih.gov/pubmed/?term=Gluud LL%5BAuthor%5D&amp;cauthor=true&amp;cauthor_uid=24953955</vt:lpwstr>
      </vt:variant>
      <vt:variant>
        <vt:lpwstr/>
      </vt:variant>
      <vt:variant>
        <vt:i4>3932267</vt:i4>
      </vt:variant>
      <vt:variant>
        <vt:i4>162</vt:i4>
      </vt:variant>
      <vt:variant>
        <vt:i4>0</vt:i4>
      </vt:variant>
      <vt:variant>
        <vt:i4>5</vt:i4>
      </vt:variant>
      <vt:variant>
        <vt:lpwstr>http://www.ncbi.nlm.nih.gov/pubmed/?term=Bjelakovic G%5BAuthor%5D&amp;cauthor=true&amp;cauthor_uid=24953955</vt:lpwstr>
      </vt:variant>
      <vt:variant>
        <vt:lpwstr/>
      </vt:variant>
      <vt:variant>
        <vt:i4>3670126</vt:i4>
      </vt:variant>
      <vt:variant>
        <vt:i4>159</vt:i4>
      </vt:variant>
      <vt:variant>
        <vt:i4>0</vt:i4>
      </vt:variant>
      <vt:variant>
        <vt:i4>5</vt:i4>
      </vt:variant>
      <vt:variant>
        <vt:lpwstr>http://www.ncbi.nlm.nih.gov/pubmed/?term=Vogelstein B%5BAuthor%5D&amp;cauthor=true&amp;cauthor_uid=25678653</vt:lpwstr>
      </vt:variant>
      <vt:variant>
        <vt:lpwstr/>
      </vt:variant>
      <vt:variant>
        <vt:i4>4194413</vt:i4>
      </vt:variant>
      <vt:variant>
        <vt:i4>156</vt:i4>
      </vt:variant>
      <vt:variant>
        <vt:i4>0</vt:i4>
      </vt:variant>
      <vt:variant>
        <vt:i4>5</vt:i4>
      </vt:variant>
      <vt:variant>
        <vt:lpwstr>http://www.ncbi.nlm.nih.gov/pubmed/?term=Tomasetti C%5BAuthor%5D&amp;cauthor=true&amp;cauthor_uid=25678653</vt:lpwstr>
      </vt:variant>
      <vt:variant>
        <vt:lpwstr/>
      </vt:variant>
      <vt:variant>
        <vt:i4>3801175</vt:i4>
      </vt:variant>
      <vt:variant>
        <vt:i4>153</vt:i4>
      </vt:variant>
      <vt:variant>
        <vt:i4>0</vt:i4>
      </vt:variant>
      <vt:variant>
        <vt:i4>5</vt:i4>
      </vt:variant>
      <vt:variant>
        <vt:lpwstr>http://www.ncbi.nlm.nih.gov/pubmed/?term=Zeleniuch-Jacquotte A%5BAuthor%5D&amp;cauthor=true&amp;cauthor_uid=25742475</vt:lpwstr>
      </vt:variant>
      <vt:variant>
        <vt:lpwstr/>
      </vt:variant>
      <vt:variant>
        <vt:i4>2752606</vt:i4>
      </vt:variant>
      <vt:variant>
        <vt:i4>150</vt:i4>
      </vt:variant>
      <vt:variant>
        <vt:i4>0</vt:i4>
      </vt:variant>
      <vt:variant>
        <vt:i4>5</vt:i4>
      </vt:variant>
      <vt:variant>
        <vt:lpwstr>http://www.ncbi.nlm.nih.gov/pubmed/?term=Wactawski-Wende J%5BAuthor%5D&amp;cauthor=true&amp;cauthor_uid=25742475</vt:lpwstr>
      </vt:variant>
      <vt:variant>
        <vt:lpwstr/>
      </vt:variant>
      <vt:variant>
        <vt:i4>4784236</vt:i4>
      </vt:variant>
      <vt:variant>
        <vt:i4>147</vt:i4>
      </vt:variant>
      <vt:variant>
        <vt:i4>0</vt:i4>
      </vt:variant>
      <vt:variant>
        <vt:i4>5</vt:i4>
      </vt:variant>
      <vt:variant>
        <vt:lpwstr>http://www.ncbi.nlm.nih.gov/pubmed/?term=Sigurdson A%5BAuthor%5D&amp;cauthor=true&amp;cauthor_uid=25742475</vt:lpwstr>
      </vt:variant>
      <vt:variant>
        <vt:lpwstr/>
      </vt:variant>
      <vt:variant>
        <vt:i4>7733291</vt:i4>
      </vt:variant>
      <vt:variant>
        <vt:i4>144</vt:i4>
      </vt:variant>
      <vt:variant>
        <vt:i4>0</vt:i4>
      </vt:variant>
      <vt:variant>
        <vt:i4>5</vt:i4>
      </vt:variant>
      <vt:variant>
        <vt:lpwstr>http://www.ncbi.nlm.nih.gov/pubmed/?term=Sesso HD%5BAuthor%5D&amp;cauthor=true&amp;cauthor_uid=25742475</vt:lpwstr>
      </vt:variant>
      <vt:variant>
        <vt:lpwstr/>
      </vt:variant>
      <vt:variant>
        <vt:i4>4587544</vt:i4>
      </vt:variant>
      <vt:variant>
        <vt:i4>141</vt:i4>
      </vt:variant>
      <vt:variant>
        <vt:i4>0</vt:i4>
      </vt:variant>
      <vt:variant>
        <vt:i4>5</vt:i4>
      </vt:variant>
      <vt:variant>
        <vt:lpwstr>http://www.ncbi.nlm.nih.gov/pubmed/?term=Schairer C%5BAuthor%5D&amp;cauthor=true&amp;cauthor_uid=25742475</vt:lpwstr>
      </vt:variant>
      <vt:variant>
        <vt:lpwstr/>
      </vt:variant>
      <vt:variant>
        <vt:i4>2359418</vt:i4>
      </vt:variant>
      <vt:variant>
        <vt:i4>138</vt:i4>
      </vt:variant>
      <vt:variant>
        <vt:i4>0</vt:i4>
      </vt:variant>
      <vt:variant>
        <vt:i4>5</vt:i4>
      </vt:variant>
      <vt:variant>
        <vt:lpwstr>http://www.ncbi.nlm.nih.gov/pubmed/?term=Robien K%5BAuthor%5D&amp;cauthor=true&amp;cauthor_uid=25742475</vt:lpwstr>
      </vt:variant>
      <vt:variant>
        <vt:lpwstr/>
      </vt:variant>
      <vt:variant>
        <vt:i4>2490464</vt:i4>
      </vt:variant>
      <vt:variant>
        <vt:i4>135</vt:i4>
      </vt:variant>
      <vt:variant>
        <vt:i4>0</vt:i4>
      </vt:variant>
      <vt:variant>
        <vt:i4>5</vt:i4>
      </vt:variant>
      <vt:variant>
        <vt:lpwstr>http://www.ncbi.nlm.nih.gov/pubmed/?term=Purdue M%5BAuthor%5D&amp;cauthor=true&amp;cauthor_uid=25742475</vt:lpwstr>
      </vt:variant>
      <vt:variant>
        <vt:lpwstr/>
      </vt:variant>
      <vt:variant>
        <vt:i4>1310803</vt:i4>
      </vt:variant>
      <vt:variant>
        <vt:i4>132</vt:i4>
      </vt:variant>
      <vt:variant>
        <vt:i4>0</vt:i4>
      </vt:variant>
      <vt:variant>
        <vt:i4>5</vt:i4>
      </vt:variant>
      <vt:variant>
        <vt:lpwstr>http://www.ncbi.nlm.nih.gov/pubmed/?term=Poynter JN%5BAuthor%5D&amp;cauthor=true&amp;cauthor_uid=25742475</vt:lpwstr>
      </vt:variant>
      <vt:variant>
        <vt:lpwstr/>
      </vt:variant>
      <vt:variant>
        <vt:i4>7864399</vt:i4>
      </vt:variant>
      <vt:variant>
        <vt:i4>129</vt:i4>
      </vt:variant>
      <vt:variant>
        <vt:i4>0</vt:i4>
      </vt:variant>
      <vt:variant>
        <vt:i4>5</vt:i4>
      </vt:variant>
      <vt:variant>
        <vt:lpwstr>http://www.ncbi.nlm.nih.gov/pubmed/?term=Palmer JR%5BAuthor%5D&amp;cauthor=true&amp;cauthor_uid=25742475</vt:lpwstr>
      </vt:variant>
      <vt:variant>
        <vt:lpwstr/>
      </vt:variant>
      <vt:variant>
        <vt:i4>4718711</vt:i4>
      </vt:variant>
      <vt:variant>
        <vt:i4>126</vt:i4>
      </vt:variant>
      <vt:variant>
        <vt:i4>0</vt:i4>
      </vt:variant>
      <vt:variant>
        <vt:i4>5</vt:i4>
      </vt:variant>
      <vt:variant>
        <vt:lpwstr>http://www.ncbi.nlm.nih.gov/pubmed/?term=Linet M%5BAuthor%5D&amp;cauthor=true&amp;cauthor_uid=25742475</vt:lpwstr>
      </vt:variant>
      <vt:variant>
        <vt:lpwstr/>
      </vt:variant>
      <vt:variant>
        <vt:i4>2359315</vt:i4>
      </vt:variant>
      <vt:variant>
        <vt:i4>123</vt:i4>
      </vt:variant>
      <vt:variant>
        <vt:i4>0</vt:i4>
      </vt:variant>
      <vt:variant>
        <vt:i4>5</vt:i4>
      </vt:variant>
      <vt:variant>
        <vt:lpwstr>http://www.ncbi.nlm.nih.gov/pubmed/?term=Koshiol J%5BAuthor%5D&amp;cauthor=true&amp;cauthor_uid=25742475</vt:lpwstr>
      </vt:variant>
      <vt:variant>
        <vt:lpwstr/>
      </vt:variant>
      <vt:variant>
        <vt:i4>983097</vt:i4>
      </vt:variant>
      <vt:variant>
        <vt:i4>120</vt:i4>
      </vt:variant>
      <vt:variant>
        <vt:i4>0</vt:i4>
      </vt:variant>
      <vt:variant>
        <vt:i4>5</vt:i4>
      </vt:variant>
      <vt:variant>
        <vt:lpwstr>http://www.ncbi.nlm.nih.gov/pubmed/?term=King LY%5BAuthor%5D&amp;cauthor=true&amp;cauthor_uid=25742475</vt:lpwstr>
      </vt:variant>
      <vt:variant>
        <vt:lpwstr/>
      </vt:variant>
      <vt:variant>
        <vt:i4>2228244</vt:i4>
      </vt:variant>
      <vt:variant>
        <vt:i4>117</vt:i4>
      </vt:variant>
      <vt:variant>
        <vt:i4>0</vt:i4>
      </vt:variant>
      <vt:variant>
        <vt:i4>5</vt:i4>
      </vt:variant>
      <vt:variant>
        <vt:lpwstr>http://www.ncbi.nlm.nih.gov/pubmed/?term=Hou L%5BAuthor%5D&amp;cauthor=true&amp;cauthor_uid=25742475</vt:lpwstr>
      </vt:variant>
      <vt:variant>
        <vt:lpwstr/>
      </vt:variant>
      <vt:variant>
        <vt:i4>6357081</vt:i4>
      </vt:variant>
      <vt:variant>
        <vt:i4>114</vt:i4>
      </vt:variant>
      <vt:variant>
        <vt:i4>0</vt:i4>
      </vt:variant>
      <vt:variant>
        <vt:i4>5</vt:i4>
      </vt:variant>
      <vt:variant>
        <vt:lpwstr>http://www.ncbi.nlm.nih.gov/pubmed/?term=Hollenbeck AR%5BAuthor%5D&amp;cauthor=true&amp;cauthor_uid=25742475</vt:lpwstr>
      </vt:variant>
      <vt:variant>
        <vt:lpwstr/>
      </vt:variant>
      <vt:variant>
        <vt:i4>1245267</vt:i4>
      </vt:variant>
      <vt:variant>
        <vt:i4>111</vt:i4>
      </vt:variant>
      <vt:variant>
        <vt:i4>0</vt:i4>
      </vt:variant>
      <vt:variant>
        <vt:i4>5</vt:i4>
      </vt:variant>
      <vt:variant>
        <vt:lpwstr>http://www.ncbi.nlm.nih.gov/pubmed/?term=Gapstur SM%5BAuthor%5D&amp;cauthor=true&amp;cauthor_uid=25742475</vt:lpwstr>
      </vt:variant>
      <vt:variant>
        <vt:lpwstr/>
      </vt:variant>
      <vt:variant>
        <vt:i4>1114145</vt:i4>
      </vt:variant>
      <vt:variant>
        <vt:i4>108</vt:i4>
      </vt:variant>
      <vt:variant>
        <vt:i4>0</vt:i4>
      </vt:variant>
      <vt:variant>
        <vt:i4>5</vt:i4>
      </vt:variant>
      <vt:variant>
        <vt:lpwstr>http://www.ncbi.nlm.nih.gov/pubmed/?term=Freedman ND%5BAuthor%5D&amp;cauthor=true&amp;cauthor_uid=25742475</vt:lpwstr>
      </vt:variant>
      <vt:variant>
        <vt:lpwstr/>
      </vt:variant>
      <vt:variant>
        <vt:i4>327740</vt:i4>
      </vt:variant>
      <vt:variant>
        <vt:i4>105</vt:i4>
      </vt:variant>
      <vt:variant>
        <vt:i4>0</vt:i4>
      </vt:variant>
      <vt:variant>
        <vt:i4>5</vt:i4>
      </vt:variant>
      <vt:variant>
        <vt:lpwstr>http://www.ncbi.nlm.nih.gov/pubmed/?term=Chan AT%5BAuthor%5D&amp;cauthor=true&amp;cauthor_uid=25742475</vt:lpwstr>
      </vt:variant>
      <vt:variant>
        <vt:lpwstr/>
      </vt:variant>
      <vt:variant>
        <vt:i4>6815818</vt:i4>
      </vt:variant>
      <vt:variant>
        <vt:i4>102</vt:i4>
      </vt:variant>
      <vt:variant>
        <vt:i4>0</vt:i4>
      </vt:variant>
      <vt:variant>
        <vt:i4>5</vt:i4>
      </vt:variant>
      <vt:variant>
        <vt:lpwstr>http://www.ncbi.nlm.nih.gov/pubmed/?term=Buring JE%5BAuthor%5D&amp;cauthor=true&amp;cauthor_uid=25742475</vt:lpwstr>
      </vt:variant>
      <vt:variant>
        <vt:lpwstr/>
      </vt:variant>
      <vt:variant>
        <vt:i4>6488112</vt:i4>
      </vt:variant>
      <vt:variant>
        <vt:i4>99</vt:i4>
      </vt:variant>
      <vt:variant>
        <vt:i4>0</vt:i4>
      </vt:variant>
      <vt:variant>
        <vt:i4>5</vt:i4>
      </vt:variant>
      <vt:variant>
        <vt:lpwstr>http://www.ncbi.nlm.nih.gov/pubmed/?term=Boggs DA%5BAuthor%5D&amp;cauthor=true&amp;cauthor_uid=25742475</vt:lpwstr>
      </vt:variant>
      <vt:variant>
        <vt:lpwstr/>
      </vt:variant>
      <vt:variant>
        <vt:i4>4784252</vt:i4>
      </vt:variant>
      <vt:variant>
        <vt:i4>96</vt:i4>
      </vt:variant>
      <vt:variant>
        <vt:i4>0</vt:i4>
      </vt:variant>
      <vt:variant>
        <vt:i4>5</vt:i4>
      </vt:variant>
      <vt:variant>
        <vt:lpwstr>http://www.ncbi.nlm.nih.gov/pubmed/?term=Andreotti G%5BAuthor%5D&amp;cauthor=true&amp;cauthor_uid=25742475</vt:lpwstr>
      </vt:variant>
      <vt:variant>
        <vt:lpwstr/>
      </vt:variant>
      <vt:variant>
        <vt:i4>1769507</vt:i4>
      </vt:variant>
      <vt:variant>
        <vt:i4>93</vt:i4>
      </vt:variant>
      <vt:variant>
        <vt:i4>0</vt:i4>
      </vt:variant>
      <vt:variant>
        <vt:i4>5</vt:i4>
      </vt:variant>
      <vt:variant>
        <vt:lpwstr>http://www.ncbi.nlm.nih.gov/pubmed/?term=Alavanja MC%5BAuthor%5D&amp;cauthor=true&amp;cauthor_uid=25742475</vt:lpwstr>
      </vt:variant>
      <vt:variant>
        <vt:lpwstr/>
      </vt:variant>
      <vt:variant>
        <vt:i4>1900609</vt:i4>
      </vt:variant>
      <vt:variant>
        <vt:i4>90</vt:i4>
      </vt:variant>
      <vt:variant>
        <vt:i4>0</vt:i4>
      </vt:variant>
      <vt:variant>
        <vt:i4>5</vt:i4>
      </vt:variant>
      <vt:variant>
        <vt:lpwstr>http://www.ncbi.nlm.nih.gov/pubmed/?term=Petrick JL%5BAuthor%5D&amp;cauthor=true&amp;cauthor_uid=25742475</vt:lpwstr>
      </vt:variant>
      <vt:variant>
        <vt:lpwstr/>
      </vt:variant>
      <vt:variant>
        <vt:i4>1048619</vt:i4>
      </vt:variant>
      <vt:variant>
        <vt:i4>87</vt:i4>
      </vt:variant>
      <vt:variant>
        <vt:i4>0</vt:i4>
      </vt:variant>
      <vt:variant>
        <vt:i4>5</vt:i4>
      </vt:variant>
      <vt:variant>
        <vt:lpwstr>http://www.ncbi.nlm.nih.gov/pubmed/?term=Schwartz LM%5BAuthor%5D&amp;cauthor=true&amp;cauthor_uid=25742475</vt:lpwstr>
      </vt:variant>
      <vt:variant>
        <vt:lpwstr/>
      </vt:variant>
      <vt:variant>
        <vt:i4>5701653</vt:i4>
      </vt:variant>
      <vt:variant>
        <vt:i4>84</vt:i4>
      </vt:variant>
      <vt:variant>
        <vt:i4>0</vt:i4>
      </vt:variant>
      <vt:variant>
        <vt:i4>5</vt:i4>
      </vt:variant>
      <vt:variant>
        <vt:lpwstr>http://www.ncbi.nlm.nih.gov/pubmed/?term=Chen J%5BAuthor%5D&amp;cauthor=true&amp;cauthor_uid=25742475</vt:lpwstr>
      </vt:variant>
      <vt:variant>
        <vt:lpwstr/>
      </vt:variant>
      <vt:variant>
        <vt:i4>4128786</vt:i4>
      </vt:variant>
      <vt:variant>
        <vt:i4>81</vt:i4>
      </vt:variant>
      <vt:variant>
        <vt:i4>0</vt:i4>
      </vt:variant>
      <vt:variant>
        <vt:i4>5</vt:i4>
      </vt:variant>
      <vt:variant>
        <vt:lpwstr>http://www.ncbi.nlm.nih.gov/pubmed/26114083</vt:lpwstr>
      </vt:variant>
      <vt:variant>
        <vt:lpwstr/>
      </vt:variant>
      <vt:variant>
        <vt:i4>3276913</vt:i4>
      </vt:variant>
      <vt:variant>
        <vt:i4>78</vt:i4>
      </vt:variant>
      <vt:variant>
        <vt:i4>0</vt:i4>
      </vt:variant>
      <vt:variant>
        <vt:i4>5</vt:i4>
      </vt:variant>
      <vt:variant>
        <vt:lpwstr>http://www.ncbi.nlm.nih.gov/pubmed/?term=Mishra L%5BAuthor%5D&amp;cauthor=true&amp;cauthor_uid=26114083</vt:lpwstr>
      </vt:variant>
      <vt:variant>
        <vt:lpwstr/>
      </vt:variant>
      <vt:variant>
        <vt:i4>4522099</vt:i4>
      </vt:variant>
      <vt:variant>
        <vt:i4>75</vt:i4>
      </vt:variant>
      <vt:variant>
        <vt:i4>0</vt:i4>
      </vt:variant>
      <vt:variant>
        <vt:i4>5</vt:i4>
      </vt:variant>
      <vt:variant>
        <vt:lpwstr>http://www.ncbi.nlm.nih.gov/pubmed/?term=Jogunoori W%5BAuthor%5D&amp;cauthor=true&amp;cauthor_uid=26114083</vt:lpwstr>
      </vt:variant>
      <vt:variant>
        <vt:lpwstr/>
      </vt:variant>
      <vt:variant>
        <vt:i4>327736</vt:i4>
      </vt:variant>
      <vt:variant>
        <vt:i4>72</vt:i4>
      </vt:variant>
      <vt:variant>
        <vt:i4>0</vt:i4>
      </vt:variant>
      <vt:variant>
        <vt:i4>5</vt:i4>
      </vt:variant>
      <vt:variant>
        <vt:lpwstr>http://www.ncbi.nlm.nih.gov/pubmed/?term=Shin JH%5BAuthor%5D&amp;cauthor=true&amp;cauthor_uid=26114083</vt:lpwstr>
      </vt:variant>
      <vt:variant>
        <vt:lpwstr/>
      </vt:variant>
      <vt:variant>
        <vt:i4>5767185</vt:i4>
      </vt:variant>
      <vt:variant>
        <vt:i4>69</vt:i4>
      </vt:variant>
      <vt:variant>
        <vt:i4>0</vt:i4>
      </vt:variant>
      <vt:variant>
        <vt:i4>5</vt:i4>
      </vt:variant>
      <vt:variant>
        <vt:lpwstr>http://www.ncbi.nlm.nih.gov/pubmed/?term=Chen J%5BAuthor%5D&amp;cauthor=true&amp;cauthor_uid=26114083</vt:lpwstr>
      </vt:variant>
      <vt:variant>
        <vt:lpwstr/>
      </vt:variant>
      <vt:variant>
        <vt:i4>1572944</vt:i4>
      </vt:variant>
      <vt:variant>
        <vt:i4>66</vt:i4>
      </vt:variant>
      <vt:variant>
        <vt:i4>0</vt:i4>
      </vt:variant>
      <vt:variant>
        <vt:i4>5</vt:i4>
      </vt:variant>
      <vt:variant>
        <vt:lpwstr>http://www.ncbi.nlm.nih.gov/pubmed/?term=Lai MM%5BAuthor%5D&amp;cauthor=true&amp;cauthor_uid=19171902</vt:lpwstr>
      </vt:variant>
      <vt:variant>
        <vt:lpwstr/>
      </vt:variant>
      <vt:variant>
        <vt:i4>3080314</vt:i4>
      </vt:variant>
      <vt:variant>
        <vt:i4>63</vt:i4>
      </vt:variant>
      <vt:variant>
        <vt:i4>0</vt:i4>
      </vt:variant>
      <vt:variant>
        <vt:i4>5</vt:i4>
      </vt:variant>
      <vt:variant>
        <vt:lpwstr>http://www.ncbi.nlm.nih.gov/pubmed/?term=Miyake K%5BAuthor%5D&amp;cauthor=true&amp;cauthor_uid=19171902</vt:lpwstr>
      </vt:variant>
      <vt:variant>
        <vt:lpwstr/>
      </vt:variant>
      <vt:variant>
        <vt:i4>4390937</vt:i4>
      </vt:variant>
      <vt:variant>
        <vt:i4>60</vt:i4>
      </vt:variant>
      <vt:variant>
        <vt:i4>0</vt:i4>
      </vt:variant>
      <vt:variant>
        <vt:i4>5</vt:i4>
      </vt:variant>
      <vt:variant>
        <vt:lpwstr>http://www.ncbi.nlm.nih.gov/pubmed/?term=Deshaies R%5BAuthor%5D&amp;cauthor=true&amp;cauthor_uid=19171902</vt:lpwstr>
      </vt:variant>
      <vt:variant>
        <vt:lpwstr/>
      </vt:variant>
      <vt:variant>
        <vt:i4>4718613</vt:i4>
      </vt:variant>
      <vt:variant>
        <vt:i4>57</vt:i4>
      </vt:variant>
      <vt:variant>
        <vt:i4>0</vt:i4>
      </vt:variant>
      <vt:variant>
        <vt:i4>5</vt:i4>
      </vt:variant>
      <vt:variant>
        <vt:lpwstr>http://www.ncbi.nlm.nih.gov/pubmed/?term=Seki E%5BAuthor%5D&amp;cauthor=true&amp;cauthor_uid=19171902</vt:lpwstr>
      </vt:variant>
      <vt:variant>
        <vt:lpwstr/>
      </vt:variant>
      <vt:variant>
        <vt:i4>7405637</vt:i4>
      </vt:variant>
      <vt:variant>
        <vt:i4>54</vt:i4>
      </vt:variant>
      <vt:variant>
        <vt:i4>0</vt:i4>
      </vt:variant>
      <vt:variant>
        <vt:i4>5</vt:i4>
      </vt:variant>
      <vt:variant>
        <vt:lpwstr>http://www.ncbi.nlm.nih.gov/pubmed/?term=Ou JH%5BAuthor%5D&amp;cauthor=true&amp;cauthor_uid=19171902</vt:lpwstr>
      </vt:variant>
      <vt:variant>
        <vt:lpwstr/>
      </vt:variant>
      <vt:variant>
        <vt:i4>3080219</vt:i4>
      </vt:variant>
      <vt:variant>
        <vt:i4>51</vt:i4>
      </vt:variant>
      <vt:variant>
        <vt:i4>0</vt:i4>
      </vt:variant>
      <vt:variant>
        <vt:i4>5</vt:i4>
      </vt:variant>
      <vt:variant>
        <vt:lpwstr>http://www.ncbi.nlm.nih.gov/pubmed/?term=Ray R%5BAuthor%5D&amp;cauthor=true&amp;cauthor_uid=19171902</vt:lpwstr>
      </vt:variant>
      <vt:variant>
        <vt:lpwstr/>
      </vt:variant>
      <vt:variant>
        <vt:i4>5111835</vt:i4>
      </vt:variant>
      <vt:variant>
        <vt:i4>48</vt:i4>
      </vt:variant>
      <vt:variant>
        <vt:i4>0</vt:i4>
      </vt:variant>
      <vt:variant>
        <vt:i4>5</vt:i4>
      </vt:variant>
      <vt:variant>
        <vt:lpwstr>http://www.ncbi.nlm.nih.gov/pubmed/?term=Govindarajan S%5BAuthor%5D&amp;cauthor=true&amp;cauthor_uid=19171902</vt:lpwstr>
      </vt:variant>
      <vt:variant>
        <vt:lpwstr/>
      </vt:variant>
      <vt:variant>
        <vt:i4>3473423</vt:i4>
      </vt:variant>
      <vt:variant>
        <vt:i4>45</vt:i4>
      </vt:variant>
      <vt:variant>
        <vt:i4>0</vt:i4>
      </vt:variant>
      <vt:variant>
        <vt:i4>5</vt:i4>
      </vt:variant>
      <vt:variant>
        <vt:lpwstr>http://www.ncbi.nlm.nih.gov/pubmed/?term=Asahina K%5BAuthor%5D&amp;cauthor=true&amp;cauthor_uid=19171902</vt:lpwstr>
      </vt:variant>
      <vt:variant>
        <vt:lpwstr/>
      </vt:variant>
      <vt:variant>
        <vt:i4>65624</vt:i4>
      </vt:variant>
      <vt:variant>
        <vt:i4>42</vt:i4>
      </vt:variant>
      <vt:variant>
        <vt:i4>0</vt:i4>
      </vt:variant>
      <vt:variant>
        <vt:i4>5</vt:i4>
      </vt:variant>
      <vt:variant>
        <vt:lpwstr>http://www.ncbi.nlm.nih.gov/pubmed/?term=Liu HM%5BAuthor%5D&amp;cauthor=true&amp;cauthor_uid=19171902</vt:lpwstr>
      </vt:variant>
      <vt:variant>
        <vt:lpwstr/>
      </vt:variant>
      <vt:variant>
        <vt:i4>2293857</vt:i4>
      </vt:variant>
      <vt:variant>
        <vt:i4>39</vt:i4>
      </vt:variant>
      <vt:variant>
        <vt:i4>0</vt:i4>
      </vt:variant>
      <vt:variant>
        <vt:i4>5</vt:i4>
      </vt:variant>
      <vt:variant>
        <vt:lpwstr>http://www.ncbi.nlm.nih.gov/pubmed/?term=Dynnyk A%5BAuthor%5D&amp;cauthor=true&amp;cauthor_uid=19171902</vt:lpwstr>
      </vt:variant>
      <vt:variant>
        <vt:lpwstr/>
      </vt:variant>
      <vt:variant>
        <vt:i4>5570571</vt:i4>
      </vt:variant>
      <vt:variant>
        <vt:i4>36</vt:i4>
      </vt:variant>
      <vt:variant>
        <vt:i4>0</vt:i4>
      </vt:variant>
      <vt:variant>
        <vt:i4>5</vt:i4>
      </vt:variant>
      <vt:variant>
        <vt:lpwstr>http://www.ncbi.nlm.nih.gov/pubmed/?term=Duan L%5BAuthor%5D&amp;cauthor=true&amp;cauthor_uid=19171902</vt:lpwstr>
      </vt:variant>
      <vt:variant>
        <vt:lpwstr/>
      </vt:variant>
      <vt:variant>
        <vt:i4>5570668</vt:i4>
      </vt:variant>
      <vt:variant>
        <vt:i4>33</vt:i4>
      </vt:variant>
      <vt:variant>
        <vt:i4>0</vt:i4>
      </vt:variant>
      <vt:variant>
        <vt:i4>5</vt:i4>
      </vt:variant>
      <vt:variant>
        <vt:lpwstr>http://www.ncbi.nlm.nih.gov/pubmed/?term=Mkrtchyan H%5BAuthor%5D&amp;cauthor=true&amp;cauthor_uid=19171902</vt:lpwstr>
      </vt:variant>
      <vt:variant>
        <vt:lpwstr/>
      </vt:variant>
      <vt:variant>
        <vt:i4>6160507</vt:i4>
      </vt:variant>
      <vt:variant>
        <vt:i4>30</vt:i4>
      </vt:variant>
      <vt:variant>
        <vt:i4>0</vt:i4>
      </vt:variant>
      <vt:variant>
        <vt:i4>5</vt:i4>
      </vt:variant>
      <vt:variant>
        <vt:lpwstr>http://www.ncbi.nlm.nih.gov/pubmed/?term=Tsukamoto H%5BAuthor%5D&amp;cauthor=true&amp;cauthor_uid=19171902</vt:lpwstr>
      </vt:variant>
      <vt:variant>
        <vt:lpwstr/>
      </vt:variant>
      <vt:variant>
        <vt:i4>3866647</vt:i4>
      </vt:variant>
      <vt:variant>
        <vt:i4>27</vt:i4>
      </vt:variant>
      <vt:variant>
        <vt:i4>0</vt:i4>
      </vt:variant>
      <vt:variant>
        <vt:i4>5</vt:i4>
      </vt:variant>
      <vt:variant>
        <vt:lpwstr>http://www.ncbi.nlm.nih.gov/pubmed/?term=Machida K%5BAuthor%5D&amp;cauthor=true&amp;cauthor_uid=19171902</vt:lpwstr>
      </vt:variant>
      <vt:variant>
        <vt:lpwstr/>
      </vt:variant>
      <vt:variant>
        <vt:i4>65603</vt:i4>
      </vt:variant>
      <vt:variant>
        <vt:i4>24</vt:i4>
      </vt:variant>
      <vt:variant>
        <vt:i4>0</vt:i4>
      </vt:variant>
      <vt:variant>
        <vt:i4>5</vt:i4>
      </vt:variant>
      <vt:variant>
        <vt:lpwstr>http://www.ncbi.nlm.nih.gov/pubmed/?term=Houchen CW%5BAuthor%5D&amp;cauthor=true&amp;cauthor_uid=21937640</vt:lpwstr>
      </vt:variant>
      <vt:variant>
        <vt:lpwstr/>
      </vt:variant>
      <vt:variant>
        <vt:i4>5242995</vt:i4>
      </vt:variant>
      <vt:variant>
        <vt:i4>21</vt:i4>
      </vt:variant>
      <vt:variant>
        <vt:i4>0</vt:i4>
      </vt:variant>
      <vt:variant>
        <vt:i4>5</vt:i4>
      </vt:variant>
      <vt:variant>
        <vt:lpwstr>http://www.ncbi.nlm.nih.gov/pubmed/?term=Anant S%5BAuthor%5D&amp;cauthor=true&amp;cauthor_uid=21937640</vt:lpwstr>
      </vt:variant>
      <vt:variant>
        <vt:lpwstr/>
      </vt:variant>
      <vt:variant>
        <vt:i4>5046289</vt:i4>
      </vt:variant>
      <vt:variant>
        <vt:i4>18</vt:i4>
      </vt:variant>
      <vt:variant>
        <vt:i4>0</vt:i4>
      </vt:variant>
      <vt:variant>
        <vt:i4>5</vt:i4>
      </vt:variant>
      <vt:variant>
        <vt:lpwstr>http://www.ncbi.nlm.nih.gov/pubmed/?term=Umar S%5BAuthor%5D&amp;cauthor=true&amp;cauthor_uid=21937640</vt:lpwstr>
      </vt:variant>
      <vt:variant>
        <vt:lpwstr/>
      </vt:variant>
      <vt:variant>
        <vt:i4>5701751</vt:i4>
      </vt:variant>
      <vt:variant>
        <vt:i4>15</vt:i4>
      </vt:variant>
      <vt:variant>
        <vt:i4>0</vt:i4>
      </vt:variant>
      <vt:variant>
        <vt:i4>5</vt:i4>
      </vt:variant>
      <vt:variant>
        <vt:lpwstr>http://www.ncbi.nlm.nih.gov/pubmed/?term=Bader T%5BAuthor%5D&amp;cauthor=true&amp;cauthor_uid=21937640</vt:lpwstr>
      </vt:variant>
      <vt:variant>
        <vt:lpwstr/>
      </vt:variant>
      <vt:variant>
        <vt:i4>7536711</vt:i4>
      </vt:variant>
      <vt:variant>
        <vt:i4>12</vt:i4>
      </vt:variant>
      <vt:variant>
        <vt:i4>0</vt:i4>
      </vt:variant>
      <vt:variant>
        <vt:i4>5</vt:i4>
      </vt:variant>
      <vt:variant>
        <vt:lpwstr>http://www.ncbi.nlm.nih.gov/pubmed/?term=Bronze MS%5BAuthor%5D&amp;cauthor=true&amp;cauthor_uid=21937640</vt:lpwstr>
      </vt:variant>
      <vt:variant>
        <vt:lpwstr/>
      </vt:variant>
      <vt:variant>
        <vt:i4>458817</vt:i4>
      </vt:variant>
      <vt:variant>
        <vt:i4>9</vt:i4>
      </vt:variant>
      <vt:variant>
        <vt:i4>0</vt:i4>
      </vt:variant>
      <vt:variant>
        <vt:i4>5</vt:i4>
      </vt:variant>
      <vt:variant>
        <vt:lpwstr>http://www.ncbi.nlm.nih.gov/pubmed/?term=Sureban SM%5BAuthor%5D&amp;cauthor=true&amp;cauthor_uid=21937640</vt:lpwstr>
      </vt:variant>
      <vt:variant>
        <vt:lpwstr/>
      </vt:variant>
      <vt:variant>
        <vt:i4>3211282</vt:i4>
      </vt:variant>
      <vt:variant>
        <vt:i4>6</vt:i4>
      </vt:variant>
      <vt:variant>
        <vt:i4>0</vt:i4>
      </vt:variant>
      <vt:variant>
        <vt:i4>5</vt:i4>
      </vt:variant>
      <vt:variant>
        <vt:lpwstr>http://www.ncbi.nlm.nih.gov/pubmed/?term=May R%5BAuthor%5D&amp;cauthor=true&amp;cauthor_uid=21937640</vt:lpwstr>
      </vt:variant>
      <vt:variant>
        <vt:lpwstr/>
      </vt:variant>
      <vt:variant>
        <vt:i4>6226046</vt:i4>
      </vt:variant>
      <vt:variant>
        <vt:i4>3</vt:i4>
      </vt:variant>
      <vt:variant>
        <vt:i4>0</vt:i4>
      </vt:variant>
      <vt:variant>
        <vt:i4>5</vt:i4>
      </vt:variant>
      <vt:variant>
        <vt:lpwstr>http://www.ncbi.nlm.nih.gov/pubmed/?term=Allam H%5BAuthor%5D&amp;cauthor=true&amp;cauthor_uid=21937640</vt:lpwstr>
      </vt:variant>
      <vt:variant>
        <vt:lpwstr/>
      </vt:variant>
      <vt:variant>
        <vt:i4>3670045</vt:i4>
      </vt:variant>
      <vt:variant>
        <vt:i4>0</vt:i4>
      </vt:variant>
      <vt:variant>
        <vt:i4>0</vt:i4>
      </vt:variant>
      <vt:variant>
        <vt:i4>5</vt:i4>
      </vt:variant>
      <vt:variant>
        <vt:lpwstr>http://www.ncbi.nlm.nih.gov/pubmed/21199526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Mazzanti</dc:creator>
  <cp:lastModifiedBy>Na Ma</cp:lastModifiedBy>
  <cp:revision>2</cp:revision>
  <cp:lastPrinted>2015-12-10T04:09:00Z</cp:lastPrinted>
  <dcterms:created xsi:type="dcterms:W3CDTF">2016-01-06T05:04:00Z</dcterms:created>
  <dcterms:modified xsi:type="dcterms:W3CDTF">2016-01-06T05:04:00Z</dcterms:modified>
</cp:coreProperties>
</file>