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5B7" w:rsidRPr="005B27C7" w:rsidRDefault="00DC15B7" w:rsidP="00DC15B7">
      <w:pPr>
        <w:adjustRightInd w:val="0"/>
        <w:snapToGrid w:val="0"/>
        <w:spacing w:line="360" w:lineRule="auto"/>
        <w:rPr>
          <w:rFonts w:ascii="Book Antiqua" w:eastAsia="Times New Roman" w:hAnsi="Book Antiqua" w:cs="SimSun"/>
          <w:b/>
          <w:sz w:val="24"/>
        </w:rPr>
      </w:pPr>
      <w:bookmarkStart w:id="0" w:name="OLE_LINK545"/>
      <w:bookmarkStart w:id="1" w:name="OLE_LINK546"/>
      <w:r w:rsidRPr="005B27C7">
        <w:rPr>
          <w:rFonts w:ascii="Book Antiqua" w:eastAsia="Times New Roman" w:hAnsi="Book Antiqua" w:cs="SimSun"/>
          <w:b/>
          <w:sz w:val="24"/>
        </w:rPr>
        <w:t xml:space="preserve">Name of journal: </w:t>
      </w:r>
      <w:bookmarkStart w:id="2" w:name="OLE_LINK718"/>
      <w:bookmarkStart w:id="3" w:name="OLE_LINK719"/>
      <w:bookmarkStart w:id="4" w:name="OLE_LINK645"/>
      <w:bookmarkStart w:id="5" w:name="OLE_LINK661"/>
      <w:bookmarkStart w:id="6" w:name="OLE_LINK1068"/>
      <w:r w:rsidRPr="005B27C7">
        <w:rPr>
          <w:rFonts w:ascii="Book Antiqua" w:eastAsia="Times New Roman" w:hAnsi="Book Antiqua" w:cs="SimSun"/>
          <w:b/>
          <w:sz w:val="24"/>
        </w:rPr>
        <w:t xml:space="preserve">World Journal of </w:t>
      </w:r>
      <w:bookmarkStart w:id="7" w:name="OLE_LINK1222"/>
      <w:bookmarkStart w:id="8" w:name="OLE_LINK1223"/>
      <w:r w:rsidRPr="005B27C7">
        <w:rPr>
          <w:rFonts w:ascii="Book Antiqua" w:eastAsia="Times New Roman" w:hAnsi="Book Antiqua" w:cs="SimSun"/>
          <w:b/>
          <w:sz w:val="24"/>
        </w:rPr>
        <w:t>Gastroenterology</w:t>
      </w:r>
      <w:bookmarkEnd w:id="2"/>
      <w:bookmarkEnd w:id="3"/>
      <w:bookmarkEnd w:id="4"/>
      <w:bookmarkEnd w:id="5"/>
      <w:bookmarkEnd w:id="6"/>
      <w:bookmarkEnd w:id="7"/>
      <w:bookmarkEnd w:id="8"/>
    </w:p>
    <w:p w:rsidR="00DC15B7" w:rsidRPr="005B27C7" w:rsidRDefault="00DC15B7" w:rsidP="00DC15B7">
      <w:pPr>
        <w:adjustRightInd w:val="0"/>
        <w:snapToGrid w:val="0"/>
        <w:spacing w:line="360" w:lineRule="auto"/>
        <w:rPr>
          <w:rFonts w:ascii="Book Antiqua" w:hAnsi="Book Antiqua" w:cs="Arial"/>
          <w:sz w:val="24"/>
        </w:rPr>
      </w:pPr>
      <w:r w:rsidRPr="005B27C7">
        <w:rPr>
          <w:rFonts w:ascii="Book Antiqua" w:hAnsi="Book Antiqua" w:cs="Arial"/>
          <w:b/>
          <w:sz w:val="24"/>
        </w:rPr>
        <w:t xml:space="preserve">ESPS Manuscript NO: </w:t>
      </w:r>
      <w:r w:rsidR="005B27C7">
        <w:rPr>
          <w:rFonts w:ascii="Book Antiqua" w:hAnsi="Book Antiqua" w:cs="Arial" w:hint="eastAsia"/>
          <w:b/>
          <w:sz w:val="24"/>
        </w:rPr>
        <w:t>22018</w:t>
      </w:r>
    </w:p>
    <w:p w:rsidR="00DC15B7" w:rsidRPr="005B27C7" w:rsidRDefault="00DC15B7" w:rsidP="00DC15B7">
      <w:pPr>
        <w:spacing w:line="360" w:lineRule="auto"/>
        <w:rPr>
          <w:rFonts w:ascii="Book Antiqua" w:hAnsi="Book Antiqua"/>
          <w:b/>
          <w:sz w:val="24"/>
        </w:rPr>
      </w:pPr>
      <w:r w:rsidRPr="005B27C7">
        <w:rPr>
          <w:rFonts w:ascii="Book Antiqua" w:hAnsi="Book Antiqua"/>
          <w:b/>
          <w:sz w:val="24"/>
        </w:rPr>
        <w:t>Manuscript Type: ORIGINAL ARTICLE</w:t>
      </w:r>
    </w:p>
    <w:p w:rsidR="00DC15B7" w:rsidRPr="005B27C7" w:rsidRDefault="00DC15B7" w:rsidP="00DC15B7">
      <w:pPr>
        <w:spacing w:line="360" w:lineRule="auto"/>
        <w:rPr>
          <w:rFonts w:ascii="Book Antiqua" w:hAnsi="Book Antiqua"/>
          <w:b/>
          <w:sz w:val="24"/>
        </w:rPr>
      </w:pPr>
    </w:p>
    <w:bookmarkEnd w:id="0"/>
    <w:bookmarkEnd w:id="1"/>
    <w:p w:rsidR="00534B7D" w:rsidRPr="005E74F6" w:rsidRDefault="00534B7D" w:rsidP="00DC15B7">
      <w:pPr>
        <w:pStyle w:val="NormalWeb"/>
        <w:spacing w:before="0" w:beforeAutospacing="0" w:after="0" w:afterAutospacing="0" w:line="360" w:lineRule="auto"/>
        <w:jc w:val="both"/>
        <w:rPr>
          <w:rFonts w:ascii="Book Antiqua" w:eastAsiaTheme="minorEastAsia" w:hAnsi="Book Antiqua" w:cs="Times New Roman"/>
          <w:b/>
          <w:i/>
        </w:rPr>
      </w:pPr>
      <w:r w:rsidRPr="005E74F6">
        <w:rPr>
          <w:rFonts w:ascii="Book Antiqua" w:eastAsiaTheme="minorEastAsia" w:hAnsi="Book Antiqua" w:cs="Times New Roman"/>
          <w:b/>
          <w:i/>
        </w:rPr>
        <w:t>Observational Study</w:t>
      </w:r>
    </w:p>
    <w:p w:rsidR="00534B7D" w:rsidRPr="005B27C7" w:rsidRDefault="00534B7D" w:rsidP="00DC15B7">
      <w:pPr>
        <w:pStyle w:val="NormalWeb"/>
        <w:spacing w:before="0" w:beforeAutospacing="0" w:after="0" w:afterAutospacing="0" w:line="360" w:lineRule="auto"/>
        <w:jc w:val="both"/>
        <w:rPr>
          <w:rFonts w:ascii="Book Antiqua" w:hAnsi="Book Antiqua"/>
          <w:b/>
        </w:rPr>
      </w:pPr>
      <w:r w:rsidRPr="005B27C7">
        <w:rPr>
          <w:rFonts w:ascii="Book Antiqua" w:hAnsi="Book Antiqua"/>
          <w:b/>
        </w:rPr>
        <w:t xml:space="preserve">Clinical </w:t>
      </w:r>
      <w:r w:rsidRPr="005B27C7">
        <w:rPr>
          <w:rFonts w:ascii="Book Antiqua" w:eastAsiaTheme="minorEastAsia" w:hAnsi="Book Antiqua" w:cs="Times New Roman"/>
          <w:b/>
        </w:rPr>
        <w:t>features</w:t>
      </w:r>
      <w:r w:rsidRPr="005B27C7">
        <w:rPr>
          <w:rFonts w:ascii="Book Antiqua" w:hAnsi="Book Antiqua"/>
          <w:b/>
        </w:rPr>
        <w:t xml:space="preserve">, endoscopic polypectomy and </w:t>
      </w:r>
      <w:r w:rsidRPr="005B27C7">
        <w:rPr>
          <w:rFonts w:ascii="Book Antiqua" w:hAnsi="Book Antiqua"/>
          <w:b/>
          <w:i/>
        </w:rPr>
        <w:t>STK11</w:t>
      </w:r>
      <w:r w:rsidRPr="005B27C7">
        <w:rPr>
          <w:rFonts w:ascii="Book Antiqua" w:hAnsi="Book Antiqua"/>
          <w:b/>
        </w:rPr>
        <w:t xml:space="preserve"> gene mutation in a nine-month-old </w:t>
      </w:r>
      <w:r w:rsidR="002B41B8" w:rsidRPr="005B27C7">
        <w:rPr>
          <w:rFonts w:ascii="Book Antiqua" w:eastAsiaTheme="minorEastAsia" w:hAnsi="Book Antiqua" w:cs="Times New Roman"/>
          <w:b/>
        </w:rPr>
        <w:t xml:space="preserve">Peutz-Jeghers syndrome </w:t>
      </w:r>
      <w:r w:rsidRPr="005B27C7">
        <w:rPr>
          <w:rFonts w:ascii="Book Antiqua" w:hAnsi="Book Antiqua"/>
          <w:b/>
        </w:rPr>
        <w:t>Chinese infant</w:t>
      </w:r>
    </w:p>
    <w:p w:rsidR="00DC15B7" w:rsidRPr="00BD2C89" w:rsidRDefault="00DC15B7" w:rsidP="00DC15B7">
      <w:pPr>
        <w:autoSpaceDE w:val="0"/>
        <w:autoSpaceDN w:val="0"/>
        <w:adjustRightInd w:val="0"/>
        <w:spacing w:line="360" w:lineRule="auto"/>
        <w:rPr>
          <w:rFonts w:ascii="Book Antiqua" w:hAnsi="Book Antiqua"/>
          <w:bCs/>
          <w:sz w:val="24"/>
        </w:rPr>
      </w:pPr>
    </w:p>
    <w:p w:rsidR="00DC15B7" w:rsidRPr="005B27C7" w:rsidRDefault="00DC15B7" w:rsidP="00DC15B7">
      <w:pPr>
        <w:autoSpaceDE w:val="0"/>
        <w:autoSpaceDN w:val="0"/>
        <w:adjustRightInd w:val="0"/>
        <w:spacing w:line="360" w:lineRule="auto"/>
        <w:rPr>
          <w:rFonts w:ascii="Book Antiqua" w:hAnsi="Book Antiqua"/>
          <w:bCs/>
          <w:sz w:val="24"/>
        </w:rPr>
      </w:pPr>
      <w:r w:rsidRPr="005B27C7">
        <w:rPr>
          <w:rFonts w:ascii="Book Antiqua" w:eastAsiaTheme="minorEastAsia" w:hAnsi="Book Antiqua" w:cs="Times New Roman"/>
          <w:sz w:val="24"/>
        </w:rPr>
        <w:t>Huang</w:t>
      </w:r>
      <w:r w:rsidRPr="005B27C7">
        <w:rPr>
          <w:rFonts w:ascii="Book Antiqua" w:hAnsi="Book Antiqua"/>
          <w:bCs/>
          <w:sz w:val="24"/>
        </w:rPr>
        <w:t xml:space="preserve"> </w:t>
      </w:r>
      <w:r w:rsidRPr="005B27C7">
        <w:rPr>
          <w:rFonts w:ascii="Book Antiqua" w:hAnsi="Book Antiqua" w:hint="eastAsia"/>
          <w:bCs/>
          <w:sz w:val="24"/>
        </w:rPr>
        <w:t xml:space="preserve">ZH </w:t>
      </w:r>
      <w:r w:rsidRPr="005B27C7">
        <w:rPr>
          <w:rFonts w:ascii="Book Antiqua" w:hAnsi="Book Antiqua" w:hint="eastAsia"/>
          <w:bCs/>
          <w:i/>
          <w:sz w:val="24"/>
        </w:rPr>
        <w:t>et al.</w:t>
      </w:r>
      <w:r w:rsidRPr="005B27C7">
        <w:rPr>
          <w:rFonts w:ascii="Book Antiqua" w:hAnsi="Book Antiqua" w:hint="eastAsia"/>
          <w:bCs/>
          <w:sz w:val="24"/>
        </w:rPr>
        <w:t xml:space="preserve"> </w:t>
      </w:r>
      <w:r w:rsidRPr="005B27C7">
        <w:rPr>
          <w:rFonts w:ascii="Book Antiqua" w:hAnsi="Book Antiqua"/>
          <w:bCs/>
          <w:sz w:val="24"/>
        </w:rPr>
        <w:t xml:space="preserve">Clinical features, polypectomy, </w:t>
      </w:r>
      <w:r w:rsidRPr="005B27C7">
        <w:rPr>
          <w:rFonts w:ascii="Book Antiqua" w:hAnsi="Book Antiqua"/>
          <w:bCs/>
          <w:i/>
          <w:sz w:val="24"/>
        </w:rPr>
        <w:t>STK11</w:t>
      </w:r>
      <w:r w:rsidRPr="005B27C7">
        <w:rPr>
          <w:rFonts w:ascii="Book Antiqua" w:hAnsi="Book Antiqua"/>
          <w:bCs/>
          <w:sz w:val="24"/>
        </w:rPr>
        <w:t xml:space="preserve"> gene mutation</w:t>
      </w:r>
    </w:p>
    <w:p w:rsidR="00DC15B7" w:rsidRPr="005B27C7" w:rsidRDefault="00DC15B7" w:rsidP="00DC15B7">
      <w:pPr>
        <w:pStyle w:val="NormalWeb"/>
        <w:spacing w:before="0" w:beforeAutospacing="0" w:after="0" w:afterAutospacing="0" w:line="360" w:lineRule="auto"/>
        <w:jc w:val="both"/>
        <w:rPr>
          <w:rFonts w:ascii="Book Antiqua" w:hAnsi="Book Antiqua"/>
          <w:b/>
        </w:rPr>
      </w:pPr>
    </w:p>
    <w:p w:rsidR="00534B7D" w:rsidRPr="005B27C7" w:rsidRDefault="00534B7D" w:rsidP="00DC15B7">
      <w:pPr>
        <w:pStyle w:val="NormalWeb"/>
        <w:spacing w:before="0" w:beforeAutospacing="0" w:after="0" w:afterAutospacing="0" w:line="360" w:lineRule="auto"/>
        <w:jc w:val="both"/>
        <w:rPr>
          <w:rFonts w:ascii="Book Antiqua" w:eastAsiaTheme="minorEastAsia" w:hAnsi="Book Antiqua" w:cs="Times New Roman"/>
        </w:rPr>
      </w:pPr>
      <w:r w:rsidRPr="005B27C7">
        <w:rPr>
          <w:rFonts w:ascii="Book Antiqua" w:hAnsi="Book Antiqua"/>
        </w:rPr>
        <w:t>Zhi</w:t>
      </w:r>
      <w:r w:rsidR="00DC15B7" w:rsidRPr="005B27C7">
        <w:rPr>
          <w:rFonts w:ascii="Book Antiqua" w:hAnsi="Book Antiqua" w:hint="eastAsia"/>
        </w:rPr>
        <w:t>-</w:t>
      </w:r>
      <w:r w:rsidR="00DC15B7" w:rsidRPr="005B27C7">
        <w:rPr>
          <w:rFonts w:ascii="Book Antiqua" w:hAnsi="Book Antiqua"/>
        </w:rPr>
        <w:t xml:space="preserve">Heng </w:t>
      </w:r>
      <w:r w:rsidRPr="005B27C7">
        <w:rPr>
          <w:rFonts w:ascii="Book Antiqua" w:eastAsiaTheme="minorEastAsia" w:hAnsi="Book Antiqua" w:cs="Times New Roman"/>
        </w:rPr>
        <w:t>Huang, Zai Song</w:t>
      </w:r>
      <w:r w:rsidRPr="005B27C7">
        <w:rPr>
          <w:rFonts w:ascii="Book Antiqua" w:hAnsi="Book Antiqua"/>
        </w:rPr>
        <w:t xml:space="preserve">, Ping </w:t>
      </w:r>
      <w:r w:rsidRPr="005B27C7">
        <w:rPr>
          <w:rFonts w:ascii="Book Antiqua" w:eastAsiaTheme="minorEastAsia" w:hAnsi="Book Antiqua" w:cs="Times New Roman"/>
        </w:rPr>
        <w:t>Zhang</w:t>
      </w:r>
      <w:r w:rsidRPr="005B27C7">
        <w:rPr>
          <w:rFonts w:ascii="Book Antiqua" w:hAnsi="Book Antiqua"/>
        </w:rPr>
        <w:t xml:space="preserve">, Jie </w:t>
      </w:r>
      <w:r w:rsidRPr="005B27C7">
        <w:rPr>
          <w:rFonts w:ascii="Book Antiqua" w:eastAsiaTheme="minorEastAsia" w:hAnsi="Book Antiqua" w:cs="Times New Roman"/>
        </w:rPr>
        <w:t>Wu</w:t>
      </w:r>
      <w:r w:rsidR="00DC15B7" w:rsidRPr="005B27C7">
        <w:rPr>
          <w:rFonts w:ascii="Book Antiqua" w:eastAsiaTheme="minorEastAsia" w:hAnsi="Book Antiqua" w:cs="Times New Roman" w:hint="eastAsia"/>
        </w:rPr>
        <w:t>,</w:t>
      </w:r>
      <w:r w:rsidRPr="005B27C7">
        <w:rPr>
          <w:rFonts w:ascii="Book Antiqua" w:hAnsi="Book Antiqua"/>
        </w:rPr>
        <w:t xml:space="preserve"> Ying </w:t>
      </w:r>
      <w:r w:rsidRPr="005B27C7">
        <w:rPr>
          <w:rFonts w:ascii="Book Antiqua" w:eastAsiaTheme="minorEastAsia" w:hAnsi="Book Antiqua" w:cs="Times New Roman"/>
        </w:rPr>
        <w:t>Huang</w:t>
      </w:r>
    </w:p>
    <w:p w:rsidR="00DC15B7" w:rsidRPr="005B27C7" w:rsidRDefault="00DC15B7" w:rsidP="00DC15B7">
      <w:pPr>
        <w:pStyle w:val="NormalWeb"/>
        <w:spacing w:before="0" w:beforeAutospacing="0" w:after="0" w:afterAutospacing="0" w:line="360" w:lineRule="auto"/>
        <w:jc w:val="both"/>
        <w:rPr>
          <w:rFonts w:ascii="Book Antiqua" w:hAnsi="Book Antiqua"/>
        </w:rPr>
      </w:pPr>
    </w:p>
    <w:p w:rsidR="00534B7D" w:rsidRPr="005B27C7" w:rsidRDefault="00DC15B7" w:rsidP="00DC15B7">
      <w:pPr>
        <w:spacing w:line="360" w:lineRule="auto"/>
        <w:rPr>
          <w:rFonts w:ascii="Book Antiqua" w:hAnsi="Book Antiqua"/>
          <w:sz w:val="24"/>
        </w:rPr>
      </w:pPr>
      <w:r w:rsidRPr="005B27C7">
        <w:rPr>
          <w:rFonts w:ascii="Book Antiqua" w:eastAsiaTheme="minorEastAsia" w:hAnsi="Book Antiqua" w:cs="Times New Roman"/>
          <w:b/>
          <w:kern w:val="0"/>
          <w:sz w:val="24"/>
        </w:rPr>
        <w:t>Zhi-Heng Huang</w:t>
      </w:r>
      <w:r w:rsidR="00534B7D" w:rsidRPr="005B27C7">
        <w:rPr>
          <w:rFonts w:ascii="Book Antiqua" w:eastAsiaTheme="minorEastAsia" w:hAnsi="Book Antiqua" w:cs="Times New Roman"/>
          <w:b/>
          <w:kern w:val="0"/>
          <w:sz w:val="24"/>
        </w:rPr>
        <w:t>, Jie Wu</w:t>
      </w:r>
      <w:r w:rsidR="00534B7D" w:rsidRPr="005B27C7">
        <w:rPr>
          <w:rFonts w:ascii="Book Antiqua" w:eastAsiaTheme="minorEastAsia" w:hAnsi="Book Antiqua" w:cs="Times New Roman"/>
          <w:kern w:val="0"/>
          <w:sz w:val="24"/>
        </w:rPr>
        <w:t xml:space="preserve">, </w:t>
      </w:r>
      <w:r w:rsidR="00534B7D" w:rsidRPr="005B27C7">
        <w:rPr>
          <w:rFonts w:ascii="Book Antiqua" w:hAnsi="Book Antiqua"/>
          <w:sz w:val="24"/>
        </w:rPr>
        <w:t>Department of Gastroenterology, Children′s Hospital of Fudan University, Shanghai</w:t>
      </w:r>
      <w:r w:rsidRPr="005B27C7">
        <w:rPr>
          <w:rFonts w:ascii="Book Antiqua" w:hAnsi="Book Antiqua" w:hint="eastAsia"/>
          <w:sz w:val="24"/>
        </w:rPr>
        <w:t xml:space="preserve"> </w:t>
      </w:r>
      <w:r w:rsidRPr="005B27C7">
        <w:rPr>
          <w:rFonts w:ascii="Book Antiqua" w:hAnsi="Book Antiqua"/>
          <w:sz w:val="24"/>
        </w:rPr>
        <w:t>201102, China</w:t>
      </w:r>
    </w:p>
    <w:p w:rsidR="00534B7D" w:rsidRPr="005B27C7" w:rsidRDefault="00534B7D" w:rsidP="00DC15B7">
      <w:pPr>
        <w:spacing w:line="360" w:lineRule="auto"/>
        <w:rPr>
          <w:rFonts w:ascii="Book Antiqua" w:hAnsi="Book Antiqua"/>
          <w:sz w:val="24"/>
        </w:rPr>
      </w:pPr>
    </w:p>
    <w:p w:rsidR="00DC15B7" w:rsidRPr="005B27C7" w:rsidRDefault="00534B7D" w:rsidP="00DC15B7">
      <w:pPr>
        <w:spacing w:line="360" w:lineRule="auto"/>
        <w:rPr>
          <w:rFonts w:ascii="Book Antiqua" w:hAnsi="Book Antiqua" w:cs="Times New Roman"/>
          <w:bCs/>
          <w:sz w:val="24"/>
        </w:rPr>
      </w:pPr>
      <w:r w:rsidRPr="005B27C7">
        <w:rPr>
          <w:rFonts w:ascii="Book Antiqua" w:eastAsiaTheme="minorEastAsia" w:hAnsi="Book Antiqua" w:cs="Times New Roman"/>
          <w:b/>
          <w:kern w:val="0"/>
          <w:sz w:val="24"/>
        </w:rPr>
        <w:t>Ying Huang,</w:t>
      </w:r>
      <w:r w:rsidRPr="005B27C7">
        <w:rPr>
          <w:rFonts w:ascii="Book Antiqua" w:hAnsi="Book Antiqua" w:cs="Times New Roman"/>
          <w:bCs/>
          <w:sz w:val="24"/>
        </w:rPr>
        <w:t xml:space="preserve"> Department of Gastroenterology, Children’s Hospital of Fudan University, Shanghai</w:t>
      </w:r>
      <w:r w:rsidR="00DC15B7" w:rsidRPr="005B27C7">
        <w:rPr>
          <w:rFonts w:ascii="Book Antiqua" w:hAnsi="Book Antiqua" w:cs="Times New Roman" w:hint="eastAsia"/>
          <w:bCs/>
          <w:sz w:val="24"/>
        </w:rPr>
        <w:t xml:space="preserve"> </w:t>
      </w:r>
      <w:r w:rsidR="00DC15B7" w:rsidRPr="005B27C7">
        <w:rPr>
          <w:rFonts w:ascii="Book Antiqua" w:hAnsi="Book Antiqua" w:cs="Times New Roman"/>
          <w:bCs/>
          <w:sz w:val="24"/>
        </w:rPr>
        <w:t>201102</w:t>
      </w:r>
      <w:r w:rsidRPr="005B27C7">
        <w:rPr>
          <w:rFonts w:ascii="Book Antiqua" w:hAnsi="Book Antiqua" w:cs="Times New Roman"/>
          <w:bCs/>
          <w:sz w:val="24"/>
        </w:rPr>
        <w:t xml:space="preserve">, China </w:t>
      </w:r>
    </w:p>
    <w:p w:rsidR="00DC15B7" w:rsidRPr="005B27C7" w:rsidRDefault="00DC15B7" w:rsidP="00DC15B7">
      <w:pPr>
        <w:spacing w:line="360" w:lineRule="auto"/>
        <w:rPr>
          <w:rFonts w:ascii="Book Antiqua" w:hAnsi="Book Antiqua" w:cs="Times New Roman"/>
          <w:bCs/>
          <w:sz w:val="24"/>
        </w:rPr>
      </w:pPr>
    </w:p>
    <w:p w:rsidR="00534B7D" w:rsidRPr="005B27C7" w:rsidRDefault="00DC15B7" w:rsidP="00DC15B7">
      <w:pPr>
        <w:spacing w:line="360" w:lineRule="auto"/>
        <w:rPr>
          <w:rFonts w:ascii="Book Antiqua" w:hAnsi="Book Antiqua" w:cs="Times New Roman"/>
          <w:bCs/>
          <w:sz w:val="24"/>
        </w:rPr>
      </w:pPr>
      <w:r w:rsidRPr="005B27C7">
        <w:rPr>
          <w:rFonts w:ascii="Book Antiqua" w:eastAsiaTheme="minorEastAsia" w:hAnsi="Book Antiqua" w:cs="Times New Roman"/>
          <w:b/>
          <w:kern w:val="0"/>
          <w:sz w:val="24"/>
        </w:rPr>
        <w:t>Ying Huang,</w:t>
      </w:r>
      <w:r w:rsidRPr="005B27C7">
        <w:rPr>
          <w:rFonts w:ascii="Book Antiqua" w:eastAsiaTheme="minorEastAsia" w:hAnsi="Book Antiqua" w:cs="Times New Roman" w:hint="eastAsia"/>
          <w:b/>
          <w:kern w:val="0"/>
          <w:sz w:val="24"/>
        </w:rPr>
        <w:t xml:space="preserve"> </w:t>
      </w:r>
      <w:r w:rsidR="00534B7D" w:rsidRPr="005B27C7">
        <w:rPr>
          <w:rFonts w:ascii="Book Antiqua" w:hAnsi="Book Antiqua" w:cs="Times New Roman"/>
          <w:bCs/>
          <w:sz w:val="24"/>
        </w:rPr>
        <w:t xml:space="preserve">Department of Gastroenterology, Children’s Hospital of </w:t>
      </w:r>
      <w:r w:rsidR="005B27C7" w:rsidRPr="005B27C7">
        <w:rPr>
          <w:rFonts w:ascii="Book Antiqua" w:hAnsi="Book Antiqua" w:cs="Times New Roman"/>
          <w:bCs/>
          <w:sz w:val="24"/>
        </w:rPr>
        <w:t>Xia</w:t>
      </w:r>
      <w:r w:rsidR="00534B7D" w:rsidRPr="005B27C7">
        <w:rPr>
          <w:rFonts w:ascii="Book Antiqua" w:hAnsi="Book Antiqua" w:cs="Times New Roman"/>
          <w:bCs/>
          <w:sz w:val="24"/>
        </w:rPr>
        <w:t xml:space="preserve">men, </w:t>
      </w:r>
      <w:r w:rsidR="005B27C7" w:rsidRPr="005B27C7">
        <w:rPr>
          <w:rFonts w:ascii="Book Antiqua" w:hAnsi="Book Antiqua" w:cs="Times New Roman"/>
          <w:bCs/>
          <w:sz w:val="24"/>
        </w:rPr>
        <w:t>Xiamen</w:t>
      </w:r>
      <w:r w:rsidR="005B27C7" w:rsidRPr="005B27C7">
        <w:t xml:space="preserve"> </w:t>
      </w:r>
      <w:r w:rsidR="005B27C7" w:rsidRPr="005B27C7">
        <w:rPr>
          <w:rFonts w:ascii="Book Antiqua" w:hAnsi="Book Antiqua" w:cs="Times New Roman"/>
          <w:bCs/>
          <w:sz w:val="24"/>
        </w:rPr>
        <w:t>361006</w:t>
      </w:r>
      <w:r w:rsidR="005B27C7" w:rsidRPr="005B27C7">
        <w:rPr>
          <w:rFonts w:ascii="Book Antiqua" w:hAnsi="Book Antiqua" w:cs="Times New Roman" w:hint="eastAsia"/>
          <w:bCs/>
          <w:sz w:val="24"/>
        </w:rPr>
        <w:t xml:space="preserve">, </w:t>
      </w:r>
      <w:r w:rsidR="00534B7D" w:rsidRPr="005B27C7">
        <w:rPr>
          <w:rFonts w:ascii="Book Antiqua" w:hAnsi="Book Antiqua" w:cs="Times New Roman"/>
          <w:bCs/>
          <w:sz w:val="24"/>
        </w:rPr>
        <w:t>Fujian Province</w:t>
      </w:r>
      <w:r w:rsidRPr="005B27C7">
        <w:rPr>
          <w:rFonts w:ascii="Book Antiqua" w:hAnsi="Book Antiqua" w:cs="Times New Roman"/>
          <w:bCs/>
          <w:sz w:val="24"/>
        </w:rPr>
        <w:t>, China</w:t>
      </w:r>
    </w:p>
    <w:p w:rsidR="00DC15B7" w:rsidRPr="005B27C7" w:rsidRDefault="00DC15B7" w:rsidP="00DC15B7">
      <w:pPr>
        <w:spacing w:line="360" w:lineRule="auto"/>
        <w:rPr>
          <w:rFonts w:ascii="Book Antiqua" w:hAnsi="Book Antiqua" w:cs="Times New Roman"/>
          <w:bCs/>
          <w:sz w:val="24"/>
        </w:rPr>
      </w:pPr>
    </w:p>
    <w:p w:rsidR="00534B7D" w:rsidRPr="005B27C7" w:rsidRDefault="00534B7D" w:rsidP="00DC15B7">
      <w:pPr>
        <w:spacing w:line="360" w:lineRule="auto"/>
        <w:rPr>
          <w:rFonts w:ascii="Book Antiqua" w:hAnsi="Book Antiqua" w:cs="Times New Roman"/>
          <w:bCs/>
          <w:sz w:val="24"/>
        </w:rPr>
      </w:pPr>
      <w:r w:rsidRPr="005B27C7">
        <w:rPr>
          <w:rFonts w:ascii="Book Antiqua" w:eastAsiaTheme="minorEastAsia" w:hAnsi="Book Antiqua" w:cs="Times New Roman"/>
          <w:b/>
          <w:kern w:val="0"/>
          <w:sz w:val="24"/>
        </w:rPr>
        <w:t>Zai Song</w:t>
      </w:r>
      <w:r w:rsidRPr="005B27C7">
        <w:rPr>
          <w:rFonts w:ascii="Book Antiqua" w:eastAsiaTheme="minorEastAsia" w:hAnsi="Book Antiqua" w:cs="Times New Roman"/>
          <w:kern w:val="0"/>
          <w:sz w:val="24"/>
        </w:rPr>
        <w:t>,</w:t>
      </w:r>
      <w:r w:rsidRPr="005B27C7">
        <w:rPr>
          <w:rFonts w:ascii="Book Antiqua" w:hAnsi="Book Antiqua" w:cs="Times New Roman"/>
          <w:bCs/>
          <w:sz w:val="24"/>
        </w:rPr>
        <w:t xml:space="preserve"> Department of Pediatric Surgery, Children’s Hospital of Fudan University, Shanghai</w:t>
      </w:r>
      <w:r w:rsidR="00DC15B7" w:rsidRPr="005B27C7">
        <w:rPr>
          <w:rFonts w:ascii="Book Antiqua" w:hAnsi="Book Antiqua" w:cs="Times New Roman" w:hint="eastAsia"/>
          <w:bCs/>
          <w:sz w:val="24"/>
        </w:rPr>
        <w:t xml:space="preserve"> </w:t>
      </w:r>
      <w:r w:rsidR="00DC15B7" w:rsidRPr="005B27C7">
        <w:rPr>
          <w:rFonts w:ascii="Book Antiqua" w:hAnsi="Book Antiqua" w:cs="Times New Roman"/>
          <w:bCs/>
          <w:sz w:val="24"/>
        </w:rPr>
        <w:t>201102, China</w:t>
      </w:r>
    </w:p>
    <w:p w:rsidR="00534B7D" w:rsidRPr="005B27C7" w:rsidRDefault="00534B7D" w:rsidP="00DC15B7">
      <w:pPr>
        <w:spacing w:line="360" w:lineRule="auto"/>
        <w:rPr>
          <w:rFonts w:ascii="Book Antiqua" w:hAnsi="Book Antiqua" w:cs="Times New Roman"/>
          <w:bCs/>
          <w:sz w:val="24"/>
        </w:rPr>
      </w:pPr>
    </w:p>
    <w:p w:rsidR="00534B7D" w:rsidRPr="005B27C7" w:rsidRDefault="00534B7D" w:rsidP="00DC15B7">
      <w:pPr>
        <w:spacing w:line="360" w:lineRule="auto"/>
        <w:rPr>
          <w:rFonts w:ascii="Book Antiqua" w:hAnsi="Book Antiqua" w:cs="Times New Roman"/>
          <w:bCs/>
          <w:sz w:val="24"/>
        </w:rPr>
      </w:pPr>
      <w:r w:rsidRPr="005B27C7">
        <w:rPr>
          <w:rFonts w:ascii="Book Antiqua" w:eastAsiaTheme="minorEastAsia" w:hAnsi="Book Antiqua" w:cs="Times New Roman"/>
          <w:b/>
          <w:kern w:val="0"/>
          <w:sz w:val="24"/>
        </w:rPr>
        <w:t>Ping Zhang</w:t>
      </w:r>
      <w:r w:rsidRPr="005B27C7">
        <w:rPr>
          <w:rFonts w:ascii="Book Antiqua" w:eastAsiaTheme="minorEastAsia" w:hAnsi="Book Antiqua" w:cs="Times New Roman"/>
          <w:kern w:val="0"/>
          <w:sz w:val="24"/>
        </w:rPr>
        <w:t xml:space="preserve">, </w:t>
      </w:r>
      <w:r w:rsidRPr="005B27C7">
        <w:rPr>
          <w:rFonts w:ascii="Book Antiqua" w:hAnsi="Book Antiqua" w:cs="Times New Roman"/>
          <w:bCs/>
          <w:sz w:val="24"/>
        </w:rPr>
        <w:t>The Molecular Genetic Diagnosis Center, Shanghai Key Lab of Birth Defects, Translational Medicine Research Center of Children’s Development and Disease, Pediatrics Research Institute, Children’s Hospital of Fudan University, Shanghai</w:t>
      </w:r>
      <w:r w:rsidR="00DC15B7" w:rsidRPr="005B27C7">
        <w:rPr>
          <w:rFonts w:ascii="Book Antiqua" w:hAnsi="Book Antiqua" w:cs="Times New Roman" w:hint="eastAsia"/>
          <w:bCs/>
          <w:sz w:val="24"/>
        </w:rPr>
        <w:t xml:space="preserve"> </w:t>
      </w:r>
      <w:r w:rsidR="00DC15B7" w:rsidRPr="005B27C7">
        <w:rPr>
          <w:rFonts w:ascii="Book Antiqua" w:hAnsi="Book Antiqua" w:cs="Times New Roman"/>
          <w:bCs/>
          <w:sz w:val="24"/>
        </w:rPr>
        <w:t>201102, China</w:t>
      </w:r>
    </w:p>
    <w:p w:rsidR="00534B7D" w:rsidRPr="005B27C7" w:rsidRDefault="00534B7D" w:rsidP="00DC15B7">
      <w:pPr>
        <w:spacing w:line="360" w:lineRule="auto"/>
        <w:rPr>
          <w:rFonts w:ascii="Book Antiqua" w:hAnsi="Book Antiqua" w:cs="Times New Roman"/>
          <w:bCs/>
          <w:sz w:val="24"/>
        </w:rPr>
      </w:pPr>
      <w:r w:rsidRPr="005B27C7">
        <w:rPr>
          <w:rFonts w:ascii="Book Antiqua" w:hAnsi="Book Antiqua" w:cs="Times New Roman"/>
          <w:bCs/>
          <w:sz w:val="24"/>
        </w:rPr>
        <w:t xml:space="preserve"> </w:t>
      </w:r>
    </w:p>
    <w:p w:rsidR="00534B7D" w:rsidRPr="005B27C7" w:rsidRDefault="00534B7D" w:rsidP="00DC15B7">
      <w:pPr>
        <w:autoSpaceDE w:val="0"/>
        <w:autoSpaceDN w:val="0"/>
        <w:adjustRightInd w:val="0"/>
        <w:spacing w:line="360" w:lineRule="auto"/>
        <w:rPr>
          <w:rFonts w:ascii="Book Antiqua" w:hAnsi="Book Antiqua"/>
          <w:bCs/>
          <w:sz w:val="24"/>
        </w:rPr>
      </w:pPr>
      <w:r w:rsidRPr="005B27C7">
        <w:rPr>
          <w:rFonts w:ascii="Book Antiqua" w:hAnsi="Book Antiqua"/>
          <w:b/>
          <w:bCs/>
          <w:sz w:val="24"/>
        </w:rPr>
        <w:t>Author contributions:</w:t>
      </w:r>
      <w:r w:rsidRPr="005B27C7">
        <w:rPr>
          <w:rFonts w:ascii="Book Antiqua" w:hAnsi="Book Antiqua"/>
          <w:bCs/>
          <w:sz w:val="24"/>
        </w:rPr>
        <w:t xml:space="preserve"> Huang ZH and Song Z contributed equally to drafting </w:t>
      </w:r>
      <w:r w:rsidRPr="005B27C7">
        <w:rPr>
          <w:rFonts w:ascii="Book Antiqua" w:hAnsi="Book Antiqua"/>
          <w:bCs/>
          <w:sz w:val="24"/>
        </w:rPr>
        <w:lastRenderedPageBreak/>
        <w:t>and revising the manuscript; Song Z contributed to the surgery, Zhang P contributed to the sample analysis</w:t>
      </w:r>
      <w:r w:rsidR="002D53DE">
        <w:rPr>
          <w:rFonts w:ascii="Book Antiqua" w:hAnsi="Book Antiqua" w:hint="eastAsia"/>
          <w:bCs/>
          <w:sz w:val="24"/>
        </w:rPr>
        <w:t xml:space="preserve">; </w:t>
      </w:r>
      <w:r w:rsidRPr="005B27C7">
        <w:rPr>
          <w:rFonts w:ascii="Book Antiqua" w:hAnsi="Book Antiqua"/>
          <w:bCs/>
          <w:sz w:val="24"/>
        </w:rPr>
        <w:t>and Wu J contributed to the endoscopic polypectomy</w:t>
      </w:r>
      <w:r w:rsidR="00DC15B7" w:rsidRPr="005B27C7">
        <w:rPr>
          <w:rFonts w:ascii="Book Antiqua" w:hAnsi="Book Antiqua" w:hint="eastAsia"/>
          <w:bCs/>
          <w:sz w:val="24"/>
        </w:rPr>
        <w:t>;</w:t>
      </w:r>
      <w:r w:rsidRPr="005B27C7">
        <w:rPr>
          <w:rFonts w:ascii="Book Antiqua" w:hAnsi="Book Antiqua"/>
          <w:bCs/>
          <w:sz w:val="24"/>
        </w:rPr>
        <w:t xml:space="preserve"> Huang Y contributed to the</w:t>
      </w:r>
      <w:r w:rsidRPr="005B27C7">
        <w:rPr>
          <w:rFonts w:ascii="Book Antiqua" w:eastAsiaTheme="minorEastAsia" w:hAnsi="Book Antiqua" w:cs="Times New Roman"/>
          <w:b/>
          <w:kern w:val="0"/>
          <w:sz w:val="24"/>
        </w:rPr>
        <w:t xml:space="preserve"> </w:t>
      </w:r>
      <w:r w:rsidRPr="005B27C7">
        <w:rPr>
          <w:rFonts w:ascii="Book Antiqua" w:hAnsi="Book Antiqua"/>
          <w:bCs/>
          <w:sz w:val="24"/>
        </w:rPr>
        <w:t>endoscopic polypectomy, paper design and supervision of the manuscript preparation; all authors contributed to the patient management and approved the final manuscript.</w:t>
      </w:r>
    </w:p>
    <w:p w:rsidR="00DC15B7" w:rsidRPr="005B27C7" w:rsidRDefault="00DC15B7" w:rsidP="00DC15B7">
      <w:pPr>
        <w:autoSpaceDE w:val="0"/>
        <w:autoSpaceDN w:val="0"/>
        <w:adjustRightInd w:val="0"/>
        <w:spacing w:line="360" w:lineRule="auto"/>
        <w:rPr>
          <w:rFonts w:ascii="Book Antiqua" w:hAnsi="Book Antiqua"/>
          <w:bCs/>
          <w:sz w:val="24"/>
        </w:rPr>
      </w:pPr>
    </w:p>
    <w:p w:rsidR="00534B7D" w:rsidRPr="005B27C7" w:rsidRDefault="00534B7D" w:rsidP="00DC15B7">
      <w:pPr>
        <w:spacing w:line="360" w:lineRule="auto"/>
        <w:rPr>
          <w:rFonts w:ascii="Book Antiqua" w:hAnsi="Book Antiqua" w:cs="Times New Roman"/>
          <w:sz w:val="24"/>
        </w:rPr>
      </w:pPr>
      <w:r w:rsidRPr="005B27C7">
        <w:rPr>
          <w:rFonts w:ascii="Book Antiqua" w:hAnsi="Book Antiqua" w:cs="Times New Roman"/>
          <w:b/>
          <w:sz w:val="24"/>
        </w:rPr>
        <w:t>Institutional review board statement</w:t>
      </w:r>
      <w:r w:rsidRPr="005B27C7">
        <w:rPr>
          <w:rFonts w:ascii="Book Antiqua" w:hAnsi="Book Antiqua" w:cs="Times New Roman"/>
          <w:sz w:val="24"/>
        </w:rPr>
        <w:t>: The publication of this manuscript has been approved and reviewed and approved by the Children’s Hospital of Fudan University Review Board.</w:t>
      </w:r>
    </w:p>
    <w:p w:rsidR="00DC15B7" w:rsidRPr="005B27C7" w:rsidRDefault="00DC15B7" w:rsidP="00DC15B7">
      <w:pPr>
        <w:spacing w:line="360" w:lineRule="auto"/>
        <w:rPr>
          <w:rFonts w:ascii="Book Antiqua" w:hAnsi="Book Antiqua" w:cs="Times New Roman"/>
          <w:sz w:val="24"/>
        </w:rPr>
      </w:pPr>
    </w:p>
    <w:p w:rsidR="00534B7D" w:rsidRPr="005B27C7" w:rsidRDefault="00534B7D" w:rsidP="00DC15B7">
      <w:pPr>
        <w:autoSpaceDE w:val="0"/>
        <w:autoSpaceDN w:val="0"/>
        <w:adjustRightInd w:val="0"/>
        <w:spacing w:line="360" w:lineRule="auto"/>
        <w:rPr>
          <w:rFonts w:ascii="Book Antiqua" w:eastAsia="TimesNewRomanPSMT" w:hAnsi="Book Antiqua" w:cs="Times New Roman"/>
          <w:kern w:val="0"/>
          <w:sz w:val="24"/>
        </w:rPr>
      </w:pPr>
      <w:r w:rsidRPr="005B27C7">
        <w:rPr>
          <w:rFonts w:ascii="Book Antiqua" w:eastAsiaTheme="minorEastAsia" w:hAnsi="Book Antiqua" w:cs="Times New Roman"/>
          <w:b/>
          <w:kern w:val="0"/>
          <w:sz w:val="24"/>
        </w:rPr>
        <w:t>Informed consent statement:</w:t>
      </w:r>
      <w:r w:rsidRPr="005B27C7">
        <w:rPr>
          <w:rFonts w:ascii="Book Antiqua" w:eastAsiaTheme="minorEastAsia" w:hAnsi="Book Antiqua" w:cs="Times New Roman"/>
          <w:kern w:val="0"/>
          <w:sz w:val="24"/>
        </w:rPr>
        <w:t xml:space="preserve"> </w:t>
      </w:r>
      <w:r w:rsidRPr="005B27C7">
        <w:rPr>
          <w:rFonts w:ascii="Book Antiqua" w:eastAsia="TimesNewRomanPSMT" w:hAnsi="Book Antiqua" w:cs="Times New Roman"/>
          <w:kern w:val="0"/>
          <w:sz w:val="24"/>
        </w:rPr>
        <w:t>The patient’s parents provided informed written consent prior to study enrollment.</w:t>
      </w:r>
    </w:p>
    <w:p w:rsidR="00DC15B7" w:rsidRPr="005B27C7" w:rsidRDefault="00DC15B7" w:rsidP="00DC15B7">
      <w:pPr>
        <w:autoSpaceDE w:val="0"/>
        <w:autoSpaceDN w:val="0"/>
        <w:adjustRightInd w:val="0"/>
        <w:spacing w:line="360" w:lineRule="auto"/>
        <w:rPr>
          <w:rFonts w:ascii="Book Antiqua" w:hAnsi="Book Antiqua" w:cs="Times New Roman"/>
          <w:sz w:val="24"/>
        </w:rPr>
      </w:pPr>
    </w:p>
    <w:p w:rsidR="00534B7D" w:rsidRPr="005B27C7" w:rsidRDefault="00534B7D" w:rsidP="00DC15B7">
      <w:pPr>
        <w:spacing w:line="360" w:lineRule="auto"/>
        <w:rPr>
          <w:rFonts w:ascii="Book Antiqua" w:hAnsi="Book Antiqua" w:cs="Times New Roman"/>
          <w:sz w:val="24"/>
        </w:rPr>
      </w:pPr>
      <w:r w:rsidRPr="005B27C7">
        <w:rPr>
          <w:rFonts w:ascii="Book Antiqua" w:hAnsi="Book Antiqua" w:cs="Times New Roman"/>
          <w:b/>
          <w:sz w:val="24"/>
        </w:rPr>
        <w:t>Conflict-of-interest</w:t>
      </w:r>
      <w:r w:rsidR="002D53DE" w:rsidRPr="002D53DE">
        <w:rPr>
          <w:rFonts w:ascii="Book Antiqua" w:eastAsiaTheme="minorEastAsia" w:hAnsi="Book Antiqua" w:cs="Times New Roman"/>
          <w:b/>
          <w:kern w:val="0"/>
          <w:sz w:val="24"/>
        </w:rPr>
        <w:t xml:space="preserve"> </w:t>
      </w:r>
      <w:r w:rsidR="002D53DE" w:rsidRPr="005B27C7">
        <w:rPr>
          <w:rFonts w:ascii="Book Antiqua" w:eastAsiaTheme="minorEastAsia" w:hAnsi="Book Antiqua" w:cs="Times New Roman"/>
          <w:b/>
          <w:kern w:val="0"/>
          <w:sz w:val="24"/>
        </w:rPr>
        <w:t>statement</w:t>
      </w:r>
      <w:r w:rsidRPr="005B27C7">
        <w:rPr>
          <w:rFonts w:ascii="Book Antiqua" w:hAnsi="Book Antiqua" w:cs="Times New Roman"/>
          <w:b/>
          <w:sz w:val="24"/>
        </w:rPr>
        <w:t xml:space="preserve">: </w:t>
      </w:r>
      <w:r w:rsidRPr="005B27C7">
        <w:rPr>
          <w:rFonts w:ascii="Book Antiqua" w:hAnsi="Book Antiqua" w:cs="Times New Roman"/>
          <w:sz w:val="24"/>
        </w:rPr>
        <w:t>The authors declare no conflicts of interest.</w:t>
      </w:r>
    </w:p>
    <w:p w:rsidR="00534B7D" w:rsidRPr="005B27C7" w:rsidRDefault="00534B7D" w:rsidP="00DC15B7">
      <w:pPr>
        <w:spacing w:line="360" w:lineRule="auto"/>
        <w:rPr>
          <w:rFonts w:ascii="Book Antiqua" w:hAnsi="Book Antiqua" w:cs="Times New Roman"/>
          <w:sz w:val="24"/>
        </w:rPr>
      </w:pPr>
    </w:p>
    <w:p w:rsidR="00534B7D" w:rsidRPr="005B27C7" w:rsidRDefault="00534B7D" w:rsidP="00DC15B7">
      <w:pPr>
        <w:spacing w:line="360" w:lineRule="auto"/>
        <w:rPr>
          <w:rFonts w:ascii="Book Antiqua" w:hAnsi="Book Antiqua" w:cs="Times New Roman"/>
          <w:sz w:val="24"/>
        </w:rPr>
      </w:pPr>
      <w:r w:rsidRPr="005B27C7">
        <w:rPr>
          <w:rFonts w:ascii="Book Antiqua" w:hAnsi="Book Antiqua" w:cs="Times New Roman"/>
          <w:b/>
          <w:sz w:val="24"/>
        </w:rPr>
        <w:t xml:space="preserve">Data sharing statement: </w:t>
      </w:r>
      <w:r w:rsidRPr="005B27C7">
        <w:rPr>
          <w:rFonts w:ascii="Book Antiqua" w:hAnsi="Book Antiqua" w:cs="Times New Roman"/>
          <w:sz w:val="24"/>
        </w:rPr>
        <w:t>No additional data are available.</w:t>
      </w:r>
    </w:p>
    <w:p w:rsidR="00534B7D" w:rsidRPr="005B27C7" w:rsidRDefault="00534B7D" w:rsidP="00DC15B7">
      <w:pPr>
        <w:autoSpaceDE w:val="0"/>
        <w:autoSpaceDN w:val="0"/>
        <w:adjustRightInd w:val="0"/>
        <w:spacing w:line="360" w:lineRule="auto"/>
        <w:rPr>
          <w:rFonts w:ascii="Book Antiqua" w:hAnsi="Book Antiqua" w:cs="Times New Roman"/>
          <w:sz w:val="24"/>
        </w:rPr>
      </w:pPr>
    </w:p>
    <w:p w:rsidR="00534B7D" w:rsidRPr="005B27C7" w:rsidRDefault="00534B7D" w:rsidP="00DC15B7">
      <w:pPr>
        <w:widowControl/>
        <w:shd w:val="clear" w:color="auto" w:fill="FFFFFF"/>
        <w:spacing w:line="360" w:lineRule="auto"/>
        <w:rPr>
          <w:rFonts w:ascii="Book Antiqua" w:hAnsi="Book Antiqua" w:cs="Times New Roman"/>
          <w:sz w:val="24"/>
        </w:rPr>
      </w:pPr>
      <w:r w:rsidRPr="005B27C7">
        <w:rPr>
          <w:rFonts w:ascii="Book Antiqua" w:hAnsi="Book Antiqua" w:cs="Times New Roman"/>
          <w:b/>
          <w:sz w:val="24"/>
        </w:rPr>
        <w:t>Open-Access:</w:t>
      </w:r>
      <w:r w:rsidRPr="005B27C7">
        <w:rPr>
          <w:rFonts w:ascii="Book Antiqua" w:hAnsi="Book Antiqua" w:cs="Times New Roman"/>
          <w:sz w:val="24"/>
        </w:rPr>
        <w:t xml:space="preserve"> This article is an open-access article, which was selected by an in-house editor and fully peer-reviewed by external reviewers. It is distributed in accordance with the Creative Commons Attribution Non-commercial (CCBY-NC 4.0) license, which permits others to distribute, remix, adapt, and build upon this work non-commercially as well as license their derivative works on different terms, provided the original work is properly cited and the use is non-commercial. See: http://creativecommons.org/licenses/by-nc/4.0/</w:t>
      </w:r>
    </w:p>
    <w:p w:rsidR="00534B7D" w:rsidRPr="005B27C7" w:rsidRDefault="00534B7D" w:rsidP="00DC15B7">
      <w:pPr>
        <w:autoSpaceDE w:val="0"/>
        <w:autoSpaceDN w:val="0"/>
        <w:adjustRightInd w:val="0"/>
        <w:spacing w:line="360" w:lineRule="auto"/>
        <w:rPr>
          <w:rFonts w:ascii="Book Antiqua" w:hAnsi="Book Antiqua" w:cs="Times New Roman"/>
          <w:sz w:val="24"/>
        </w:rPr>
      </w:pPr>
    </w:p>
    <w:p w:rsidR="00534B7D" w:rsidRPr="005B27C7" w:rsidRDefault="00DC15B7" w:rsidP="00DC15B7">
      <w:pPr>
        <w:autoSpaceDE w:val="0"/>
        <w:autoSpaceDN w:val="0"/>
        <w:adjustRightInd w:val="0"/>
        <w:spacing w:line="360" w:lineRule="auto"/>
        <w:rPr>
          <w:rFonts w:ascii="Book Antiqua" w:hAnsi="Book Antiqua"/>
          <w:sz w:val="24"/>
        </w:rPr>
      </w:pPr>
      <w:r w:rsidRPr="005B27C7">
        <w:rPr>
          <w:rFonts w:ascii="Book Antiqua" w:hAnsi="Book Antiqua"/>
          <w:b/>
          <w:sz w:val="24"/>
        </w:rPr>
        <w:t xml:space="preserve">Correspondence </w:t>
      </w:r>
      <w:r w:rsidR="00534B7D" w:rsidRPr="005B27C7">
        <w:rPr>
          <w:rFonts w:ascii="Book Antiqua" w:hAnsi="Book Antiqua"/>
          <w:b/>
          <w:sz w:val="24"/>
        </w:rPr>
        <w:t>to</w:t>
      </w:r>
      <w:r w:rsidR="00534B7D" w:rsidRPr="005B27C7">
        <w:rPr>
          <w:rFonts w:ascii="Book Antiqua" w:hAnsi="Book Antiqua"/>
          <w:sz w:val="24"/>
        </w:rPr>
        <w:t xml:space="preserve">: </w:t>
      </w:r>
      <w:bookmarkStart w:id="9" w:name="OLE_LINK32"/>
      <w:bookmarkStart w:id="10" w:name="OLE_LINK33"/>
      <w:r w:rsidR="00534B7D" w:rsidRPr="005B27C7">
        <w:rPr>
          <w:rFonts w:ascii="Book Antiqua" w:hAnsi="Book Antiqua"/>
          <w:b/>
          <w:sz w:val="24"/>
        </w:rPr>
        <w:t>Ying Huang, MD, PhD, Professor</w:t>
      </w:r>
      <w:r w:rsidR="00534B7D" w:rsidRPr="005B27C7">
        <w:rPr>
          <w:rFonts w:ascii="Book Antiqua" w:hAnsi="Book Antiqua"/>
          <w:sz w:val="24"/>
        </w:rPr>
        <w:t>, Department of Gastroenterology, Children’s Hospital of Fudan University</w:t>
      </w:r>
      <w:r w:rsidRPr="005B27C7">
        <w:rPr>
          <w:rFonts w:ascii="Book Antiqua" w:hAnsi="Book Antiqua" w:hint="eastAsia"/>
          <w:sz w:val="24"/>
        </w:rPr>
        <w:t>,</w:t>
      </w:r>
      <w:r w:rsidR="00534B7D" w:rsidRPr="005B27C7">
        <w:rPr>
          <w:rFonts w:ascii="Book Antiqua" w:hAnsi="Book Antiqua"/>
          <w:sz w:val="24"/>
        </w:rPr>
        <w:t xml:space="preserve"> No. 399 WanYuan Road, Shanghai</w:t>
      </w:r>
      <w:r w:rsidRPr="005B27C7">
        <w:rPr>
          <w:rFonts w:ascii="Book Antiqua" w:hAnsi="Book Antiqua" w:hint="eastAsia"/>
          <w:sz w:val="24"/>
        </w:rPr>
        <w:t xml:space="preserve"> </w:t>
      </w:r>
      <w:r w:rsidRPr="005B27C7">
        <w:rPr>
          <w:rFonts w:ascii="Book Antiqua" w:hAnsi="Book Antiqua"/>
          <w:sz w:val="24"/>
        </w:rPr>
        <w:t>201102</w:t>
      </w:r>
      <w:r w:rsidRPr="005B27C7">
        <w:rPr>
          <w:rFonts w:ascii="Book Antiqua" w:hAnsi="Book Antiqua" w:hint="eastAsia"/>
          <w:sz w:val="24"/>
        </w:rPr>
        <w:t xml:space="preserve">, </w:t>
      </w:r>
      <w:r w:rsidR="00534B7D" w:rsidRPr="005B27C7">
        <w:rPr>
          <w:rFonts w:ascii="Book Antiqua" w:hAnsi="Book Antiqua"/>
          <w:sz w:val="24"/>
        </w:rPr>
        <w:t>China.</w:t>
      </w:r>
      <w:r w:rsidRPr="005B27C7">
        <w:rPr>
          <w:rFonts w:ascii="Book Antiqua" w:hAnsi="Book Antiqua" w:hint="eastAsia"/>
          <w:sz w:val="24"/>
        </w:rPr>
        <w:t xml:space="preserve"> </w:t>
      </w:r>
      <w:r w:rsidR="00534B7D" w:rsidRPr="005B27C7">
        <w:rPr>
          <w:rFonts w:ascii="Book Antiqua" w:hAnsi="Book Antiqua"/>
          <w:sz w:val="24"/>
        </w:rPr>
        <w:t>yhuang815@163.com</w:t>
      </w:r>
    </w:p>
    <w:bookmarkEnd w:id="9"/>
    <w:bookmarkEnd w:id="10"/>
    <w:p w:rsidR="00534B7D" w:rsidRPr="005B27C7" w:rsidRDefault="00534B7D" w:rsidP="00DC15B7">
      <w:pPr>
        <w:spacing w:line="360" w:lineRule="auto"/>
        <w:rPr>
          <w:rFonts w:ascii="Book Antiqua" w:hAnsi="Book Antiqua"/>
          <w:sz w:val="24"/>
        </w:rPr>
      </w:pPr>
      <w:r w:rsidRPr="005B27C7">
        <w:rPr>
          <w:rFonts w:ascii="Book Antiqua" w:hAnsi="Book Antiqua"/>
          <w:b/>
          <w:sz w:val="24"/>
        </w:rPr>
        <w:t>Telephone</w:t>
      </w:r>
      <w:r w:rsidRPr="005B27C7">
        <w:rPr>
          <w:rFonts w:ascii="Book Antiqua" w:hAnsi="Book Antiqua"/>
          <w:sz w:val="24"/>
        </w:rPr>
        <w:t>:</w:t>
      </w:r>
      <w:r w:rsidR="00DC15B7" w:rsidRPr="005B27C7">
        <w:rPr>
          <w:rFonts w:ascii="Book Antiqua" w:hAnsi="Book Antiqua"/>
          <w:sz w:val="24"/>
        </w:rPr>
        <w:t xml:space="preserve"> +86-21-64931727</w:t>
      </w:r>
    </w:p>
    <w:p w:rsidR="00534B7D" w:rsidRPr="005B27C7" w:rsidRDefault="00534B7D" w:rsidP="00DC15B7">
      <w:pPr>
        <w:spacing w:line="360" w:lineRule="auto"/>
        <w:rPr>
          <w:rFonts w:ascii="Book Antiqua" w:hAnsi="Book Antiqua"/>
          <w:b/>
          <w:bCs/>
          <w:sz w:val="24"/>
        </w:rPr>
      </w:pPr>
      <w:r w:rsidRPr="005B27C7">
        <w:rPr>
          <w:rFonts w:ascii="Book Antiqua" w:hAnsi="Book Antiqua"/>
          <w:b/>
          <w:sz w:val="24"/>
        </w:rPr>
        <w:lastRenderedPageBreak/>
        <w:t>Fax</w:t>
      </w:r>
      <w:r w:rsidRPr="005B27C7">
        <w:rPr>
          <w:rFonts w:ascii="Book Antiqua" w:hAnsi="Book Antiqua"/>
          <w:sz w:val="24"/>
        </w:rPr>
        <w:t>: +86-21-64931901</w:t>
      </w:r>
    </w:p>
    <w:p w:rsidR="00534B7D" w:rsidRPr="005B27C7" w:rsidRDefault="00534B7D" w:rsidP="00DC15B7">
      <w:pPr>
        <w:spacing w:line="360" w:lineRule="auto"/>
        <w:rPr>
          <w:rFonts w:ascii="Book Antiqua" w:hAnsi="Book Antiqua"/>
          <w:sz w:val="24"/>
        </w:rPr>
      </w:pPr>
    </w:p>
    <w:p w:rsidR="00DC15B7" w:rsidRPr="005B27C7" w:rsidRDefault="00DC15B7" w:rsidP="00DC15B7">
      <w:pPr>
        <w:spacing w:line="360" w:lineRule="auto"/>
        <w:rPr>
          <w:rFonts w:ascii="Book Antiqua" w:hAnsi="Book Antiqua"/>
          <w:sz w:val="24"/>
        </w:rPr>
      </w:pPr>
      <w:bookmarkStart w:id="11" w:name="OLE_LINK476"/>
      <w:bookmarkStart w:id="12" w:name="OLE_LINK477"/>
      <w:bookmarkStart w:id="13" w:name="OLE_LINK117"/>
      <w:bookmarkStart w:id="14" w:name="OLE_LINK528"/>
      <w:bookmarkStart w:id="15" w:name="OLE_LINK557"/>
      <w:r w:rsidRPr="005B27C7">
        <w:rPr>
          <w:rFonts w:ascii="Book Antiqua" w:hAnsi="Book Antiqua"/>
          <w:b/>
          <w:sz w:val="24"/>
        </w:rPr>
        <w:t>Received:</w:t>
      </w:r>
      <w:r w:rsidRPr="005B27C7">
        <w:rPr>
          <w:rFonts w:ascii="Book Antiqua" w:hAnsi="Book Antiqua" w:hint="eastAsia"/>
          <w:b/>
          <w:sz w:val="24"/>
        </w:rPr>
        <w:t xml:space="preserve"> </w:t>
      </w:r>
      <w:r w:rsidRPr="005B27C7">
        <w:rPr>
          <w:rFonts w:ascii="Book Antiqua" w:hAnsi="Book Antiqua" w:hint="eastAsia"/>
          <w:sz w:val="24"/>
        </w:rPr>
        <w:t>August 8, 2015</w:t>
      </w:r>
    </w:p>
    <w:p w:rsidR="00DC15B7" w:rsidRPr="005B27C7" w:rsidRDefault="00DC15B7" w:rsidP="00DC15B7">
      <w:pPr>
        <w:spacing w:line="360" w:lineRule="auto"/>
        <w:rPr>
          <w:rFonts w:ascii="Book Antiqua" w:hAnsi="Book Antiqua"/>
          <w:sz w:val="24"/>
        </w:rPr>
      </w:pPr>
      <w:r w:rsidRPr="005B27C7">
        <w:rPr>
          <w:rFonts w:ascii="Book Antiqua" w:hAnsi="Book Antiqua" w:hint="eastAsia"/>
          <w:b/>
          <w:sz w:val="24"/>
        </w:rPr>
        <w:t>Peer-review started</w:t>
      </w:r>
      <w:r w:rsidRPr="005B27C7">
        <w:rPr>
          <w:rFonts w:ascii="Book Antiqua" w:hAnsi="Book Antiqua"/>
          <w:b/>
          <w:sz w:val="24"/>
        </w:rPr>
        <w:t>:</w:t>
      </w:r>
      <w:r w:rsidRPr="005B27C7">
        <w:rPr>
          <w:rFonts w:ascii="Book Antiqua" w:hAnsi="Book Antiqua" w:hint="eastAsia"/>
          <w:b/>
          <w:sz w:val="24"/>
        </w:rPr>
        <w:t xml:space="preserve"> </w:t>
      </w:r>
      <w:r w:rsidRPr="005B27C7">
        <w:rPr>
          <w:rFonts w:ascii="Book Antiqua" w:hAnsi="Book Antiqua" w:hint="eastAsia"/>
          <w:sz w:val="24"/>
        </w:rPr>
        <w:t>August 11, 2015</w:t>
      </w:r>
    </w:p>
    <w:p w:rsidR="00DC15B7" w:rsidRPr="005B27C7" w:rsidRDefault="00DC15B7" w:rsidP="00DC15B7">
      <w:pPr>
        <w:spacing w:line="360" w:lineRule="auto"/>
        <w:rPr>
          <w:rFonts w:ascii="Book Antiqua" w:hAnsi="Book Antiqua"/>
          <w:sz w:val="24"/>
        </w:rPr>
      </w:pPr>
      <w:r w:rsidRPr="005B27C7">
        <w:rPr>
          <w:rFonts w:ascii="Book Antiqua" w:hAnsi="Book Antiqua"/>
          <w:b/>
          <w:sz w:val="24"/>
        </w:rPr>
        <w:t>First decision:</w:t>
      </w:r>
      <w:r w:rsidRPr="005B27C7">
        <w:rPr>
          <w:rFonts w:ascii="Book Antiqua" w:hAnsi="Book Antiqua" w:hint="eastAsia"/>
          <w:b/>
          <w:sz w:val="24"/>
        </w:rPr>
        <w:t xml:space="preserve"> </w:t>
      </w:r>
      <w:r w:rsidRPr="005B27C7">
        <w:rPr>
          <w:rFonts w:ascii="Book Antiqua" w:hAnsi="Book Antiqua" w:hint="eastAsia"/>
          <w:sz w:val="24"/>
        </w:rPr>
        <w:t>October 14, 2015</w:t>
      </w:r>
    </w:p>
    <w:p w:rsidR="00DC15B7" w:rsidRPr="005B27C7" w:rsidRDefault="00DC15B7" w:rsidP="00DC15B7">
      <w:pPr>
        <w:spacing w:line="360" w:lineRule="auto"/>
        <w:rPr>
          <w:rFonts w:ascii="Book Antiqua" w:hAnsi="Book Antiqua"/>
          <w:sz w:val="24"/>
        </w:rPr>
      </w:pPr>
      <w:r w:rsidRPr="005B27C7">
        <w:rPr>
          <w:rFonts w:ascii="Book Antiqua" w:hAnsi="Book Antiqua"/>
          <w:b/>
          <w:sz w:val="24"/>
        </w:rPr>
        <w:t>Revised:</w:t>
      </w:r>
      <w:r w:rsidRPr="005B27C7">
        <w:rPr>
          <w:rFonts w:ascii="Book Antiqua" w:hAnsi="Book Antiqua" w:hint="eastAsia"/>
          <w:b/>
          <w:sz w:val="24"/>
        </w:rPr>
        <w:t xml:space="preserve"> </w:t>
      </w:r>
      <w:r w:rsidRPr="005B27C7">
        <w:rPr>
          <w:rFonts w:ascii="Book Antiqua" w:hAnsi="Book Antiqua" w:hint="eastAsia"/>
          <w:sz w:val="24"/>
        </w:rPr>
        <w:t>November 11, 2015</w:t>
      </w:r>
    </w:p>
    <w:p w:rsidR="00DC15B7" w:rsidRPr="00815FBD" w:rsidRDefault="00DC15B7" w:rsidP="00DC15B7">
      <w:pPr>
        <w:spacing w:line="360" w:lineRule="auto"/>
        <w:rPr>
          <w:rFonts w:ascii="Book Antiqua" w:hAnsi="Book Antiqua"/>
          <w:color w:val="000000"/>
          <w:sz w:val="24"/>
        </w:rPr>
      </w:pPr>
      <w:r w:rsidRPr="005B27C7">
        <w:rPr>
          <w:rFonts w:ascii="Book Antiqua" w:hAnsi="Book Antiqua"/>
          <w:b/>
          <w:sz w:val="24"/>
        </w:rPr>
        <w:t>Accepted:</w:t>
      </w:r>
      <w:bookmarkStart w:id="16" w:name="OLE_LINK115"/>
      <w:bookmarkStart w:id="17" w:name="OLE_LINK118"/>
      <w:bookmarkStart w:id="18" w:name="OLE_LINK119"/>
      <w:bookmarkStart w:id="19" w:name="OLE_LINK120"/>
      <w:bookmarkStart w:id="20" w:name="OLE_LINK121"/>
      <w:bookmarkStart w:id="21" w:name="OLE_LINK122"/>
      <w:bookmarkStart w:id="22" w:name="OLE_LINK125"/>
      <w:bookmarkStart w:id="23" w:name="OLE_LINK126"/>
      <w:bookmarkStart w:id="24" w:name="OLE_LINK127"/>
      <w:bookmarkStart w:id="25" w:name="OLE_LINK129"/>
      <w:bookmarkStart w:id="26" w:name="OLE_LINK132"/>
      <w:bookmarkStart w:id="27" w:name="OLE_LINK134"/>
      <w:bookmarkStart w:id="28" w:name="OLE_LINK135"/>
      <w:bookmarkStart w:id="29" w:name="OLE_LINK136"/>
      <w:bookmarkStart w:id="30" w:name="OLE_LINK137"/>
      <w:bookmarkStart w:id="31" w:name="OLE_LINK138"/>
      <w:bookmarkStart w:id="32" w:name="OLE_LINK139"/>
      <w:bookmarkStart w:id="33" w:name="OLE_LINK141"/>
      <w:bookmarkStart w:id="34" w:name="OLE_LINK142"/>
      <w:bookmarkStart w:id="35" w:name="OLE_LINK143"/>
      <w:bookmarkStart w:id="36" w:name="OLE_LINK144"/>
      <w:bookmarkStart w:id="37" w:name="OLE_LINK145"/>
      <w:bookmarkStart w:id="38" w:name="OLE_LINK146"/>
      <w:r w:rsidR="00815FBD" w:rsidRPr="00815FBD">
        <w:rPr>
          <w:rFonts w:ascii="Book Antiqua" w:hAnsi="Book Antiqua"/>
          <w:color w:val="000000"/>
          <w:sz w:val="24"/>
        </w:rPr>
        <w:t xml:space="preserve"> </w:t>
      </w:r>
      <w:r w:rsidR="00815FBD">
        <w:rPr>
          <w:rFonts w:ascii="Book Antiqua" w:hAnsi="Book Antiqua"/>
          <w:color w:val="000000"/>
          <w:sz w:val="24"/>
        </w:rPr>
        <w:t>December 8, 2015</w:t>
      </w:r>
      <w:bookmarkStart w:id="39" w:name="_GoBack"/>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5B27C7">
        <w:rPr>
          <w:rFonts w:ascii="Book Antiqua" w:hAnsi="Book Antiqua" w:hint="eastAsia"/>
          <w:b/>
          <w:sz w:val="24"/>
        </w:rPr>
        <w:t xml:space="preserve">  </w:t>
      </w:r>
    </w:p>
    <w:p w:rsidR="00DC15B7" w:rsidRPr="005B27C7" w:rsidRDefault="00DC15B7" w:rsidP="00DC15B7">
      <w:pPr>
        <w:spacing w:line="360" w:lineRule="auto"/>
        <w:rPr>
          <w:rFonts w:ascii="Book Antiqua" w:hAnsi="Book Antiqua"/>
          <w:b/>
          <w:sz w:val="24"/>
        </w:rPr>
      </w:pPr>
      <w:r w:rsidRPr="005B27C7">
        <w:rPr>
          <w:rFonts w:ascii="Book Antiqua" w:hAnsi="Book Antiqua"/>
          <w:b/>
          <w:sz w:val="24"/>
        </w:rPr>
        <w:t>Article in press:</w:t>
      </w:r>
    </w:p>
    <w:p w:rsidR="00DC15B7" w:rsidRPr="005B27C7" w:rsidRDefault="00DC15B7" w:rsidP="00DC15B7">
      <w:pPr>
        <w:spacing w:line="360" w:lineRule="auto"/>
        <w:rPr>
          <w:rFonts w:ascii="Book Antiqua" w:hAnsi="Book Antiqua"/>
          <w:b/>
          <w:sz w:val="24"/>
        </w:rPr>
      </w:pPr>
      <w:r w:rsidRPr="005B27C7">
        <w:rPr>
          <w:rFonts w:ascii="Book Antiqua" w:hAnsi="Book Antiqua"/>
          <w:b/>
          <w:sz w:val="24"/>
        </w:rPr>
        <w:t>Published online:</w:t>
      </w:r>
    </w:p>
    <w:bookmarkEnd w:id="11"/>
    <w:bookmarkEnd w:id="12"/>
    <w:bookmarkEnd w:id="13"/>
    <w:bookmarkEnd w:id="14"/>
    <w:bookmarkEnd w:id="15"/>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534B7D" w:rsidRPr="005B27C7" w:rsidRDefault="00534B7D" w:rsidP="00DC15B7">
      <w:pPr>
        <w:spacing w:line="360" w:lineRule="auto"/>
        <w:rPr>
          <w:rFonts w:ascii="Book Antiqua" w:hAnsi="Book Antiqua"/>
          <w:sz w:val="24"/>
        </w:rPr>
      </w:pPr>
    </w:p>
    <w:p w:rsidR="00DC15B7" w:rsidRPr="005B27C7" w:rsidRDefault="00DC15B7">
      <w:pPr>
        <w:widowControl/>
        <w:jc w:val="left"/>
        <w:rPr>
          <w:rFonts w:ascii="Book Antiqua" w:eastAsiaTheme="minorEastAsia" w:hAnsi="Book Antiqua" w:cs="Times New Roman"/>
          <w:b/>
          <w:kern w:val="0"/>
          <w:sz w:val="24"/>
        </w:rPr>
      </w:pPr>
      <w:r w:rsidRPr="005B27C7">
        <w:rPr>
          <w:rFonts w:ascii="Book Antiqua" w:eastAsiaTheme="minorEastAsia" w:hAnsi="Book Antiqua" w:cs="Times New Roman"/>
          <w:b/>
          <w:kern w:val="0"/>
          <w:sz w:val="24"/>
        </w:rPr>
        <w:br w:type="page"/>
      </w:r>
    </w:p>
    <w:p w:rsidR="00534B7D" w:rsidRPr="005B27C7" w:rsidRDefault="00534B7D" w:rsidP="00DC15B7">
      <w:pPr>
        <w:widowControl/>
        <w:spacing w:line="360" w:lineRule="auto"/>
        <w:rPr>
          <w:rFonts w:ascii="Book Antiqua" w:eastAsiaTheme="minorEastAsia" w:hAnsi="Book Antiqua" w:cs="Times New Roman"/>
          <w:b/>
          <w:kern w:val="0"/>
          <w:sz w:val="24"/>
        </w:rPr>
      </w:pPr>
      <w:r w:rsidRPr="005B27C7">
        <w:rPr>
          <w:rFonts w:ascii="Book Antiqua" w:eastAsiaTheme="minorEastAsia" w:hAnsi="Book Antiqua" w:cs="Times New Roman"/>
          <w:b/>
          <w:kern w:val="0"/>
          <w:sz w:val="24"/>
        </w:rPr>
        <w:lastRenderedPageBreak/>
        <w:t>Abstract</w:t>
      </w:r>
    </w:p>
    <w:p w:rsidR="00534B7D" w:rsidRPr="005B27C7" w:rsidRDefault="00534B7D" w:rsidP="00DC15B7">
      <w:pPr>
        <w:widowControl/>
        <w:shd w:val="clear" w:color="auto" w:fill="FFFFFF"/>
        <w:spacing w:line="360" w:lineRule="auto"/>
        <w:textAlignment w:val="baseline"/>
        <w:outlineLvl w:val="3"/>
        <w:rPr>
          <w:rFonts w:ascii="Book Antiqua" w:eastAsiaTheme="minorEastAsia" w:hAnsi="Book Antiqua" w:cs="Times New Roman"/>
          <w:kern w:val="0"/>
          <w:sz w:val="24"/>
        </w:rPr>
      </w:pPr>
      <w:r w:rsidRPr="005B27C7">
        <w:rPr>
          <w:rFonts w:ascii="Book Antiqua" w:eastAsiaTheme="minorEastAsia" w:hAnsi="Book Antiqua" w:cs="Times New Roman"/>
          <w:b/>
          <w:kern w:val="0"/>
          <w:sz w:val="24"/>
        </w:rPr>
        <w:t xml:space="preserve">AIM: </w:t>
      </w:r>
      <w:r w:rsidR="00DC15B7" w:rsidRPr="005B27C7">
        <w:rPr>
          <w:rFonts w:ascii="Book Antiqua" w:eastAsiaTheme="minorEastAsia" w:hAnsi="Book Antiqua" w:cs="Times New Roman" w:hint="eastAsia"/>
          <w:kern w:val="0"/>
          <w:sz w:val="24"/>
        </w:rPr>
        <w:t>T</w:t>
      </w:r>
      <w:r w:rsidR="00DC15B7" w:rsidRPr="005B27C7">
        <w:rPr>
          <w:rFonts w:ascii="Book Antiqua" w:eastAsiaTheme="minorEastAsia" w:hAnsi="Book Antiqua" w:cs="Times New Roman"/>
          <w:kern w:val="0"/>
          <w:sz w:val="24"/>
        </w:rPr>
        <w:t>o</w:t>
      </w:r>
      <w:r w:rsidR="00DC15B7" w:rsidRPr="005B27C7">
        <w:rPr>
          <w:rFonts w:ascii="Book Antiqua" w:eastAsiaTheme="minorEastAsia" w:hAnsi="Book Antiqua" w:cs="Times New Roman" w:hint="eastAsia"/>
          <w:kern w:val="0"/>
          <w:sz w:val="24"/>
        </w:rPr>
        <w:t xml:space="preserve"> </w:t>
      </w:r>
      <w:r w:rsidR="00DC15B7" w:rsidRPr="005B27C7">
        <w:rPr>
          <w:rFonts w:ascii="Book Antiqua" w:eastAsiaTheme="minorEastAsia" w:hAnsi="Book Antiqua" w:cs="Times New Roman"/>
          <w:kern w:val="0"/>
          <w:sz w:val="24"/>
        </w:rPr>
        <w:t>investigate</w:t>
      </w:r>
      <w:r w:rsidR="00DC15B7" w:rsidRPr="005B27C7">
        <w:rPr>
          <w:rFonts w:ascii="Book Antiqua" w:eastAsiaTheme="minorEastAsia" w:hAnsi="Book Antiqua" w:cs="Times New Roman" w:hint="eastAsia"/>
          <w:b/>
          <w:kern w:val="0"/>
          <w:sz w:val="24"/>
        </w:rPr>
        <w:t xml:space="preserve"> </w:t>
      </w:r>
      <w:r w:rsidRPr="005B27C7">
        <w:rPr>
          <w:rFonts w:ascii="Book Antiqua" w:eastAsiaTheme="minorEastAsia" w:hAnsi="Book Antiqua" w:cs="Times New Roman"/>
          <w:kern w:val="0"/>
          <w:sz w:val="24"/>
        </w:rPr>
        <w:t xml:space="preserve">multiple polyps in Chinese </w:t>
      </w:r>
      <w:r w:rsidR="00DC15B7" w:rsidRPr="005B27C7">
        <w:rPr>
          <w:rFonts w:ascii="Book Antiqua" w:eastAsiaTheme="minorEastAsia" w:hAnsi="Book Antiqua" w:cs="Times New Roman"/>
          <w:kern w:val="0"/>
          <w:sz w:val="24"/>
        </w:rPr>
        <w:t>Peutz-Jeghers syndrome (PJS)</w:t>
      </w:r>
      <w:r w:rsidR="00DC15B7" w:rsidRPr="005B27C7">
        <w:rPr>
          <w:rFonts w:ascii="Book Antiqua" w:eastAsiaTheme="minorEastAsia" w:hAnsi="Book Antiqua" w:cs="Times New Roman" w:hint="eastAsia"/>
          <w:kern w:val="0"/>
          <w:sz w:val="24"/>
        </w:rPr>
        <w:t xml:space="preserve"> </w:t>
      </w:r>
      <w:r w:rsidRPr="005B27C7">
        <w:rPr>
          <w:rFonts w:ascii="Book Antiqua" w:eastAsiaTheme="minorEastAsia" w:hAnsi="Book Antiqua" w:cs="Times New Roman"/>
          <w:kern w:val="0"/>
          <w:sz w:val="24"/>
        </w:rPr>
        <w:t xml:space="preserve">infants. </w:t>
      </w:r>
    </w:p>
    <w:p w:rsidR="00DC15B7" w:rsidRPr="005B27C7" w:rsidRDefault="00DC15B7" w:rsidP="00DC15B7">
      <w:pPr>
        <w:widowControl/>
        <w:shd w:val="clear" w:color="auto" w:fill="FFFFFF"/>
        <w:spacing w:line="360" w:lineRule="auto"/>
        <w:textAlignment w:val="baseline"/>
        <w:outlineLvl w:val="3"/>
        <w:rPr>
          <w:rFonts w:ascii="Book Antiqua" w:eastAsia="Arial Unicode MS" w:hAnsi="Book Antiqua" w:cs="Arial Unicode MS"/>
          <w:kern w:val="0"/>
          <w:sz w:val="24"/>
        </w:rPr>
      </w:pPr>
      <w:r w:rsidRPr="005B27C7">
        <w:rPr>
          <w:rFonts w:ascii="Book Antiqua" w:eastAsia="Arial Unicode MS" w:hAnsi="Book Antiqua" w:cs="Arial Unicode MS" w:hint="eastAsia"/>
          <w:kern w:val="0"/>
          <w:sz w:val="24"/>
        </w:rPr>
        <w:t xml:space="preserve"> </w:t>
      </w:r>
    </w:p>
    <w:p w:rsidR="00534B7D" w:rsidRPr="005B27C7" w:rsidRDefault="00534B7D"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hAnsi="Book Antiqua" w:cs="Times New Roman"/>
          <w:b/>
          <w:sz w:val="24"/>
        </w:rPr>
        <w:t xml:space="preserve">METHODS: </w:t>
      </w:r>
      <w:r w:rsidRPr="005B27C7">
        <w:rPr>
          <w:rFonts w:ascii="Book Antiqua" w:eastAsiaTheme="minorEastAsia" w:hAnsi="Book Antiqua" w:cs="Times New Roman"/>
          <w:kern w:val="0"/>
          <w:sz w:val="24"/>
        </w:rPr>
        <w:t xml:space="preserve">A nine-month-old PJS infant was admitted to our hospital for recurrent prolapsed rectal polyps for one month. The clinical characteristics, a colonoscopic image, the pathological characteristics of the polyps and X-ray images of the intestinal perforation were obtained. </w:t>
      </w:r>
      <w:r w:rsidRPr="005B27C7">
        <w:rPr>
          <w:rFonts w:ascii="Book Antiqua" w:eastAsiaTheme="minorEastAsia" w:hAnsi="Book Antiqua" w:cs="Times New Roman"/>
          <w:i/>
          <w:kern w:val="0"/>
          <w:sz w:val="24"/>
        </w:rPr>
        <w:t>STK11</w:t>
      </w:r>
      <w:r w:rsidRPr="005B27C7">
        <w:rPr>
          <w:rFonts w:ascii="Book Antiqua" w:eastAsiaTheme="minorEastAsia" w:hAnsi="Book Antiqua" w:cs="Times New Roman"/>
          <w:kern w:val="0"/>
          <w:sz w:val="24"/>
        </w:rPr>
        <w:t xml:space="preserve"> gene analysis was also performed using a DNA sample from this infant.</w:t>
      </w:r>
    </w:p>
    <w:p w:rsidR="00DC15B7" w:rsidRPr="005B27C7" w:rsidRDefault="00DC15B7" w:rsidP="00DC15B7">
      <w:pPr>
        <w:autoSpaceDE w:val="0"/>
        <w:autoSpaceDN w:val="0"/>
        <w:adjustRightInd w:val="0"/>
        <w:spacing w:line="360" w:lineRule="auto"/>
        <w:rPr>
          <w:rFonts w:ascii="Book Antiqua" w:eastAsiaTheme="minorEastAsia" w:hAnsi="Book Antiqua" w:cs="Times New Roman"/>
          <w:kern w:val="0"/>
          <w:sz w:val="24"/>
        </w:rPr>
      </w:pPr>
    </w:p>
    <w:p w:rsidR="00534B7D" w:rsidRPr="005B27C7" w:rsidRDefault="00534B7D"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b/>
          <w:kern w:val="0"/>
          <w:sz w:val="24"/>
        </w:rPr>
        <w:t>RESULTS:</w:t>
      </w:r>
      <w:r w:rsidRPr="005B27C7">
        <w:rPr>
          <w:rFonts w:ascii="Book Antiqua" w:eastAsiaTheme="minorEastAsia" w:hAnsi="Book Antiqua" w:cs="Times New Roman"/>
          <w:kern w:val="0"/>
          <w:sz w:val="24"/>
        </w:rPr>
        <w:t xml:space="preserve"> Here we describe the youngest known Chinese infant with PJS. Five polyps, including a giant polyp of approximately </w:t>
      </w:r>
      <w:r w:rsidRPr="005B27C7">
        <w:rPr>
          <w:rFonts w:ascii="Book Antiqua" w:eastAsiaTheme="minorEastAsia" w:hAnsi="Book Antiqua" w:cs="Times New Roman"/>
          <w:kern w:val="0"/>
          <w:sz w:val="24"/>
        </w:rPr>
        <w:sym w:font="Symbol" w:char="F0B4"/>
      </w:r>
      <w:r w:rsidR="00DC15B7" w:rsidRPr="005B27C7">
        <w:rPr>
          <w:rFonts w:ascii="Book Antiqua" w:eastAsiaTheme="minorEastAsia" w:hAnsi="Book Antiqua" w:cs="Times New Roman" w:hint="eastAsia"/>
          <w:kern w:val="0"/>
          <w:sz w:val="24"/>
        </w:rPr>
        <w:t xml:space="preserve"> </w:t>
      </w:r>
      <w:r w:rsidRPr="005B27C7">
        <w:rPr>
          <w:rFonts w:ascii="Book Antiqua" w:eastAsiaTheme="minorEastAsia" w:hAnsi="Book Antiqua" w:cs="Times New Roman"/>
          <w:kern w:val="0"/>
          <w:sz w:val="24"/>
        </w:rPr>
        <w:t xml:space="preserve">2 cm in size, were removed from the infant’s intestine. Laparotomy was performed to repair a perforation caused by pneumoperitoneum. The pathological results showed that this child had PJS. Molecular analysis of the </w:t>
      </w:r>
      <w:r w:rsidRPr="005B27C7">
        <w:rPr>
          <w:rFonts w:ascii="Book Antiqua" w:eastAsiaTheme="minorEastAsia" w:hAnsi="Book Antiqua" w:cs="Times New Roman"/>
          <w:i/>
          <w:kern w:val="0"/>
          <w:sz w:val="24"/>
        </w:rPr>
        <w:t>STK11</w:t>
      </w:r>
      <w:r w:rsidRPr="005B27C7">
        <w:rPr>
          <w:rFonts w:ascii="Book Antiqua" w:eastAsiaTheme="minorEastAsia" w:hAnsi="Book Antiqua" w:cs="Times New Roman"/>
          <w:kern w:val="0"/>
          <w:sz w:val="24"/>
        </w:rPr>
        <w:t xml:space="preserve"> gene further revealed a novel frameshift mutation (c.64_65het_delAT) in exon 1 in this PJS infant.</w:t>
      </w:r>
    </w:p>
    <w:p w:rsidR="00DC15B7" w:rsidRPr="005B27C7" w:rsidRDefault="00DC15B7" w:rsidP="00DC15B7">
      <w:pPr>
        <w:autoSpaceDE w:val="0"/>
        <w:autoSpaceDN w:val="0"/>
        <w:adjustRightInd w:val="0"/>
        <w:spacing w:line="360" w:lineRule="auto"/>
        <w:rPr>
          <w:rFonts w:ascii="Book Antiqua" w:eastAsiaTheme="minorEastAsia" w:hAnsi="Book Antiqua" w:cs="Times New Roman"/>
          <w:kern w:val="0"/>
          <w:sz w:val="24"/>
        </w:rPr>
      </w:pPr>
    </w:p>
    <w:p w:rsidR="00534B7D" w:rsidRPr="005B27C7" w:rsidRDefault="00534B7D"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b/>
          <w:kern w:val="0"/>
          <w:sz w:val="24"/>
        </w:rPr>
        <w:t>CONCLUSION:</w:t>
      </w:r>
      <w:r w:rsidRPr="005B27C7">
        <w:rPr>
          <w:rFonts w:ascii="Book Antiqua" w:eastAsiaTheme="minorEastAsia" w:hAnsi="Book Antiqua" w:cs="Times New Roman"/>
          <w:kern w:val="0"/>
          <w:sz w:val="24"/>
        </w:rPr>
        <w:t xml:space="preserve"> The appropriate treatment method for multiple polyps in an infant must be carefully considered. Our results also showed that the </w:t>
      </w:r>
      <w:r w:rsidRPr="005B27C7">
        <w:rPr>
          <w:rFonts w:ascii="Book Antiqua" w:eastAsiaTheme="minorEastAsia" w:hAnsi="Book Antiqua" w:cs="Times New Roman"/>
          <w:i/>
          <w:kern w:val="0"/>
          <w:sz w:val="24"/>
        </w:rPr>
        <w:t>STK11</w:t>
      </w:r>
      <w:r w:rsidRPr="005B27C7">
        <w:rPr>
          <w:rFonts w:ascii="Book Antiqua" w:eastAsiaTheme="minorEastAsia" w:hAnsi="Book Antiqua" w:cs="Times New Roman"/>
          <w:kern w:val="0"/>
          <w:sz w:val="24"/>
        </w:rPr>
        <w:t xml:space="preserve"> gene mutation is the primary cause of PJS.</w:t>
      </w:r>
    </w:p>
    <w:p w:rsidR="00DC15B7" w:rsidRPr="005B27C7" w:rsidRDefault="00DC15B7" w:rsidP="00DC15B7">
      <w:pPr>
        <w:autoSpaceDE w:val="0"/>
        <w:autoSpaceDN w:val="0"/>
        <w:adjustRightInd w:val="0"/>
        <w:spacing w:line="360" w:lineRule="auto"/>
        <w:rPr>
          <w:rFonts w:ascii="Book Antiqua" w:eastAsiaTheme="minorEastAsia" w:hAnsi="Book Antiqua" w:cs="Times New Roman"/>
          <w:kern w:val="0"/>
          <w:sz w:val="24"/>
        </w:rPr>
      </w:pPr>
    </w:p>
    <w:p w:rsidR="00534B7D" w:rsidRDefault="00534B7D"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b/>
          <w:kern w:val="0"/>
          <w:sz w:val="24"/>
        </w:rPr>
        <w:t>K</w:t>
      </w:r>
      <w:r w:rsidR="00DC15B7" w:rsidRPr="005B27C7">
        <w:rPr>
          <w:rFonts w:ascii="Book Antiqua" w:eastAsiaTheme="minorEastAsia" w:hAnsi="Book Antiqua" w:cs="Times New Roman"/>
          <w:b/>
          <w:kern w:val="0"/>
          <w:sz w:val="24"/>
        </w:rPr>
        <w:t>ey</w:t>
      </w:r>
      <w:r w:rsidR="00DC15B7" w:rsidRPr="005B27C7">
        <w:rPr>
          <w:rFonts w:ascii="Book Antiqua" w:eastAsiaTheme="minorEastAsia" w:hAnsi="Book Antiqua" w:cs="Times New Roman" w:hint="eastAsia"/>
          <w:b/>
          <w:kern w:val="0"/>
          <w:sz w:val="24"/>
        </w:rPr>
        <w:t xml:space="preserve"> </w:t>
      </w:r>
      <w:r w:rsidR="00DC15B7" w:rsidRPr="005B27C7">
        <w:rPr>
          <w:rFonts w:ascii="Book Antiqua" w:eastAsiaTheme="minorEastAsia" w:hAnsi="Book Antiqua" w:cs="Times New Roman"/>
          <w:b/>
          <w:kern w:val="0"/>
          <w:sz w:val="24"/>
        </w:rPr>
        <w:t>words</w:t>
      </w:r>
      <w:r w:rsidRPr="005B27C7">
        <w:rPr>
          <w:rFonts w:ascii="Book Antiqua" w:eastAsiaTheme="minorEastAsia" w:hAnsi="Book Antiqua" w:cs="Times New Roman"/>
          <w:b/>
          <w:kern w:val="0"/>
          <w:sz w:val="24"/>
        </w:rPr>
        <w:t>:</w:t>
      </w:r>
      <w:r w:rsidRPr="005B27C7">
        <w:rPr>
          <w:rFonts w:ascii="Book Antiqua" w:eastAsiaTheme="minorEastAsia" w:hAnsi="Book Antiqua" w:cs="Times New Roman"/>
          <w:kern w:val="0"/>
          <w:sz w:val="24"/>
        </w:rPr>
        <w:t xml:space="preserve"> </w:t>
      </w:r>
      <w:bookmarkStart w:id="40" w:name="OLE_LINK34"/>
      <w:bookmarkStart w:id="41" w:name="OLE_LINK35"/>
      <w:r w:rsidRPr="005B27C7">
        <w:rPr>
          <w:rFonts w:ascii="Book Antiqua" w:eastAsiaTheme="minorEastAsia" w:hAnsi="Book Antiqua" w:cs="Times New Roman"/>
          <w:kern w:val="0"/>
          <w:sz w:val="24"/>
        </w:rPr>
        <w:t>Peutz-Jeghers syndrome</w:t>
      </w:r>
      <w:r w:rsidR="00DC15B7"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 </w:t>
      </w:r>
      <w:r w:rsidR="00DC15B7" w:rsidRPr="005B27C7">
        <w:rPr>
          <w:rFonts w:ascii="Book Antiqua" w:eastAsiaTheme="minorEastAsia" w:hAnsi="Book Antiqua" w:cs="Times New Roman"/>
          <w:kern w:val="0"/>
          <w:sz w:val="24"/>
        </w:rPr>
        <w:t>Perforation</w:t>
      </w:r>
      <w:r w:rsidR="00DC15B7"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 </w:t>
      </w:r>
      <w:r w:rsidRPr="005B27C7">
        <w:rPr>
          <w:rFonts w:ascii="Book Antiqua" w:eastAsiaTheme="minorEastAsia" w:hAnsi="Book Antiqua" w:cs="Times New Roman"/>
          <w:i/>
          <w:kern w:val="0"/>
          <w:sz w:val="24"/>
        </w:rPr>
        <w:t>STK11</w:t>
      </w:r>
      <w:r w:rsidRPr="005B27C7">
        <w:rPr>
          <w:rFonts w:ascii="Book Antiqua" w:eastAsiaTheme="minorEastAsia" w:hAnsi="Book Antiqua" w:cs="Times New Roman"/>
          <w:kern w:val="0"/>
          <w:sz w:val="24"/>
        </w:rPr>
        <w:t xml:space="preserve"> gene</w:t>
      </w:r>
      <w:r w:rsidR="00DC15B7"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 Chinese infant</w:t>
      </w:r>
      <w:r w:rsidR="00DC15B7"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 </w:t>
      </w:r>
      <w:r w:rsidR="00DC15B7" w:rsidRPr="005B27C7">
        <w:rPr>
          <w:rFonts w:ascii="Book Antiqua" w:eastAsiaTheme="minorEastAsia" w:hAnsi="Book Antiqua" w:cs="Times New Roman"/>
          <w:kern w:val="0"/>
          <w:sz w:val="24"/>
        </w:rPr>
        <w:t>Polyps</w:t>
      </w:r>
      <w:bookmarkEnd w:id="40"/>
      <w:bookmarkEnd w:id="41"/>
    </w:p>
    <w:p w:rsidR="001E3A12" w:rsidRPr="005B27C7" w:rsidRDefault="001E3A12" w:rsidP="00DC15B7">
      <w:pPr>
        <w:autoSpaceDE w:val="0"/>
        <w:autoSpaceDN w:val="0"/>
        <w:adjustRightInd w:val="0"/>
        <w:spacing w:line="360" w:lineRule="auto"/>
        <w:rPr>
          <w:rFonts w:ascii="Book Antiqua" w:eastAsiaTheme="minorEastAsia" w:hAnsi="Book Antiqua" w:cs="Times New Roman"/>
          <w:kern w:val="0"/>
          <w:sz w:val="24"/>
        </w:rPr>
      </w:pPr>
    </w:p>
    <w:p w:rsidR="001E3A12" w:rsidRDefault="001E3A12" w:rsidP="001E3A12">
      <w:pPr>
        <w:spacing w:line="360" w:lineRule="auto"/>
        <w:rPr>
          <w:rFonts w:ascii="Book Antiqua" w:hAnsi="Book Antiqua" w:cs="Arial"/>
          <w:sz w:val="24"/>
        </w:rPr>
      </w:pPr>
      <w:bookmarkStart w:id="42" w:name="OLE_LINK55"/>
      <w:bookmarkStart w:id="43" w:name="OLE_LINK56"/>
      <w:bookmarkStart w:id="44" w:name="OLE_LINK116"/>
      <w:bookmarkStart w:id="45" w:name="OLE_LINK89"/>
      <w:r w:rsidRPr="0071780A">
        <w:rPr>
          <w:rFonts w:ascii="Book Antiqua" w:hAnsi="Book Antiqua"/>
          <w:b/>
          <w:sz w:val="24"/>
        </w:rPr>
        <w:t>©</w:t>
      </w:r>
      <w:bookmarkEnd w:id="42"/>
      <w:bookmarkEnd w:id="43"/>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bookmarkEnd w:id="44"/>
    <w:bookmarkEnd w:id="45"/>
    <w:p w:rsidR="0011216A" w:rsidRPr="001E3A12" w:rsidRDefault="0011216A" w:rsidP="00DC15B7">
      <w:pPr>
        <w:autoSpaceDE w:val="0"/>
        <w:autoSpaceDN w:val="0"/>
        <w:adjustRightInd w:val="0"/>
        <w:spacing w:line="360" w:lineRule="auto"/>
        <w:rPr>
          <w:rFonts w:ascii="Book Antiqua" w:eastAsiaTheme="minorEastAsia" w:hAnsi="Book Antiqua" w:cs="Times New Roman"/>
          <w:kern w:val="0"/>
          <w:sz w:val="24"/>
        </w:rPr>
      </w:pPr>
    </w:p>
    <w:p w:rsidR="00DC15B7" w:rsidRDefault="00DC15B7"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b/>
          <w:sz w:val="24"/>
        </w:rPr>
        <w:t>Core tip:</w:t>
      </w:r>
      <w:r w:rsidRPr="005B27C7">
        <w:rPr>
          <w:rFonts w:ascii="Book Antiqua" w:hAnsi="Book Antiqua" w:cs="Times New Roman"/>
          <w:sz w:val="24"/>
        </w:rPr>
        <w:t xml:space="preserve"> </w:t>
      </w:r>
      <w:bookmarkStart w:id="46" w:name="OLE_LINK36"/>
      <w:bookmarkStart w:id="47" w:name="OLE_LINK37"/>
      <w:r w:rsidRPr="005B27C7">
        <w:rPr>
          <w:rFonts w:ascii="Book Antiqua" w:hAnsi="Book Antiqua" w:cs="Times New Roman"/>
          <w:sz w:val="24"/>
        </w:rPr>
        <w:t xml:space="preserve">This is the first report detailing a nine-month-old Chinese </w:t>
      </w:r>
      <w:r w:rsidRPr="005B27C7">
        <w:rPr>
          <w:rFonts w:ascii="Book Antiqua" w:eastAsiaTheme="minorEastAsia" w:hAnsi="Book Antiqua" w:cs="Times New Roman"/>
          <w:kern w:val="0"/>
          <w:sz w:val="24"/>
        </w:rPr>
        <w:t>Peutz-Jeghers syndrome (PJS)</w:t>
      </w:r>
      <w:r w:rsidRPr="005B27C7">
        <w:rPr>
          <w:rFonts w:ascii="Book Antiqua" w:eastAsiaTheme="minorEastAsia" w:hAnsi="Book Antiqua" w:cs="Times New Roman" w:hint="eastAsia"/>
          <w:kern w:val="0"/>
          <w:sz w:val="24"/>
        </w:rPr>
        <w:t xml:space="preserve"> </w:t>
      </w:r>
      <w:r w:rsidRPr="005B27C7">
        <w:rPr>
          <w:rFonts w:ascii="Book Antiqua" w:hAnsi="Book Antiqua" w:cs="Times New Roman"/>
          <w:sz w:val="24"/>
        </w:rPr>
        <w:t xml:space="preserve">infant with multiple polyps. A perforation and pneumoperitoneum developed after polypectomy and were followed by </w:t>
      </w:r>
      <w:r w:rsidRPr="005B27C7">
        <w:rPr>
          <w:rFonts w:ascii="Book Antiqua" w:hAnsi="Book Antiqua" w:cs="Times New Roman"/>
          <w:sz w:val="24"/>
        </w:rPr>
        <w:lastRenderedPageBreak/>
        <w:t xml:space="preserve">sepsis. </w:t>
      </w:r>
      <w:r w:rsidRPr="005B27C7">
        <w:rPr>
          <w:rFonts w:ascii="Book Antiqua" w:hAnsi="Book Antiqua" w:cs="Times New Roman"/>
          <w:i/>
          <w:sz w:val="24"/>
        </w:rPr>
        <w:t>STK11</w:t>
      </w:r>
      <w:r w:rsidRPr="005B27C7">
        <w:rPr>
          <w:rFonts w:ascii="Book Antiqua" w:hAnsi="Book Antiqua" w:cs="Times New Roman"/>
          <w:sz w:val="24"/>
        </w:rPr>
        <w:t xml:space="preserve"> gene sequencing and pathology results confirmed that this infant had PJS with a novel, de novo mutation. This article also gives some thoughts to PJS management in children, especially in infants.</w:t>
      </w:r>
    </w:p>
    <w:p w:rsidR="001866E0" w:rsidRPr="005B27C7" w:rsidRDefault="001866E0" w:rsidP="00DC15B7">
      <w:pPr>
        <w:autoSpaceDE w:val="0"/>
        <w:autoSpaceDN w:val="0"/>
        <w:adjustRightInd w:val="0"/>
        <w:spacing w:line="360" w:lineRule="auto"/>
        <w:rPr>
          <w:rFonts w:ascii="Book Antiqua" w:hAnsi="Book Antiqua" w:cs="Times New Roman"/>
          <w:sz w:val="24"/>
        </w:rPr>
      </w:pPr>
    </w:p>
    <w:bookmarkEnd w:id="46"/>
    <w:bookmarkEnd w:id="47"/>
    <w:p w:rsidR="002B41B8" w:rsidRPr="005B27C7" w:rsidRDefault="002B41B8" w:rsidP="002B41B8">
      <w:pPr>
        <w:pStyle w:val="NormalWeb"/>
        <w:spacing w:before="0" w:beforeAutospacing="0" w:after="0" w:afterAutospacing="0" w:line="360" w:lineRule="auto"/>
        <w:jc w:val="both"/>
        <w:rPr>
          <w:rFonts w:ascii="Book Antiqua" w:eastAsiaTheme="minorEastAsia" w:hAnsi="Book Antiqua" w:cs="Times New Roman"/>
        </w:rPr>
      </w:pPr>
      <w:r w:rsidRPr="005B27C7">
        <w:rPr>
          <w:rFonts w:ascii="Book Antiqua" w:eastAsiaTheme="minorEastAsia" w:hAnsi="Book Antiqua" w:cs="Times New Roman"/>
        </w:rPr>
        <w:t>Huang</w:t>
      </w:r>
      <w:r w:rsidRPr="005B27C7">
        <w:rPr>
          <w:rFonts w:ascii="Book Antiqua" w:eastAsiaTheme="minorEastAsia" w:hAnsi="Book Antiqua" w:cs="Times New Roman" w:hint="eastAsia"/>
        </w:rPr>
        <w:t xml:space="preserve"> ZH,</w:t>
      </w:r>
      <w:r w:rsidRPr="005B27C7">
        <w:rPr>
          <w:rFonts w:ascii="Book Antiqua" w:eastAsiaTheme="minorEastAsia" w:hAnsi="Book Antiqua" w:cs="Times New Roman"/>
        </w:rPr>
        <w:t xml:space="preserve"> Song</w:t>
      </w:r>
      <w:r w:rsidRPr="005B27C7">
        <w:rPr>
          <w:rFonts w:ascii="Book Antiqua" w:eastAsiaTheme="minorEastAsia" w:hAnsi="Book Antiqua" w:cs="Times New Roman" w:hint="eastAsia"/>
        </w:rPr>
        <w:t xml:space="preserve"> Z, </w:t>
      </w:r>
      <w:r w:rsidRPr="005B27C7">
        <w:rPr>
          <w:rFonts w:ascii="Book Antiqua" w:eastAsiaTheme="minorEastAsia" w:hAnsi="Book Antiqua" w:cs="Times New Roman"/>
        </w:rPr>
        <w:t>Zhang</w:t>
      </w:r>
      <w:r w:rsidRPr="005B27C7">
        <w:rPr>
          <w:rFonts w:ascii="Book Antiqua" w:eastAsiaTheme="minorEastAsia" w:hAnsi="Book Antiqua" w:cs="Times New Roman" w:hint="eastAsia"/>
        </w:rPr>
        <w:t xml:space="preserve"> P, </w:t>
      </w:r>
      <w:r w:rsidRPr="005B27C7">
        <w:rPr>
          <w:rFonts w:ascii="Book Antiqua" w:eastAsiaTheme="minorEastAsia" w:hAnsi="Book Antiqua" w:cs="Times New Roman"/>
        </w:rPr>
        <w:t>Wu</w:t>
      </w:r>
      <w:r w:rsidRPr="005B27C7">
        <w:rPr>
          <w:rFonts w:ascii="Book Antiqua" w:eastAsiaTheme="minorEastAsia" w:hAnsi="Book Antiqua" w:cs="Times New Roman" w:hint="eastAsia"/>
        </w:rPr>
        <w:t xml:space="preserve"> J, </w:t>
      </w:r>
      <w:r w:rsidRPr="005B27C7">
        <w:rPr>
          <w:rFonts w:ascii="Book Antiqua" w:eastAsiaTheme="minorEastAsia" w:hAnsi="Book Antiqua" w:cs="Times New Roman"/>
        </w:rPr>
        <w:t>Huang</w:t>
      </w:r>
      <w:r w:rsidRPr="005B27C7">
        <w:rPr>
          <w:rFonts w:ascii="Book Antiqua" w:eastAsiaTheme="minorEastAsia" w:hAnsi="Book Antiqua" w:cs="Times New Roman" w:hint="eastAsia"/>
        </w:rPr>
        <w:t xml:space="preserve"> Y. </w:t>
      </w:r>
      <w:r w:rsidRPr="005B27C7">
        <w:rPr>
          <w:rFonts w:ascii="Book Antiqua" w:eastAsiaTheme="minorEastAsia" w:hAnsi="Book Antiqua" w:cs="Times New Roman"/>
        </w:rPr>
        <w:t>Clinical features, endoscopic polypectomy and STK11 gene mutation in a nine-month-old Peutz-Jeghers syndrome Chinese infant</w:t>
      </w:r>
      <w:r w:rsidRPr="005B27C7">
        <w:rPr>
          <w:rFonts w:ascii="Book Antiqua" w:eastAsiaTheme="minorEastAsia" w:hAnsi="Book Antiqua" w:cs="Times New Roman" w:hint="eastAsia"/>
        </w:rPr>
        <w:t xml:space="preserve">. </w:t>
      </w:r>
      <w:r w:rsidRPr="005B27C7">
        <w:rPr>
          <w:rFonts w:ascii="Book Antiqua" w:eastAsiaTheme="minorEastAsia" w:hAnsi="Book Antiqua" w:cs="Times New Roman"/>
          <w:i/>
        </w:rPr>
        <w:t>World J Gastroenterol</w:t>
      </w:r>
      <w:r w:rsidRPr="005B27C7">
        <w:rPr>
          <w:rFonts w:ascii="Book Antiqua" w:eastAsiaTheme="minorEastAsia" w:hAnsi="Book Antiqua" w:cs="Times New Roman" w:hint="eastAsia"/>
        </w:rPr>
        <w:t xml:space="preserve"> 2015; In press</w:t>
      </w:r>
    </w:p>
    <w:p w:rsidR="0011216A" w:rsidRPr="005B27C7" w:rsidRDefault="0011216A" w:rsidP="00DC15B7">
      <w:pPr>
        <w:widowControl/>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br w:type="page"/>
      </w:r>
    </w:p>
    <w:p w:rsidR="0011216A" w:rsidRPr="005B27C7" w:rsidRDefault="002B41B8" w:rsidP="00DC15B7">
      <w:pPr>
        <w:autoSpaceDE w:val="0"/>
        <w:autoSpaceDN w:val="0"/>
        <w:adjustRightInd w:val="0"/>
        <w:spacing w:line="360" w:lineRule="auto"/>
        <w:rPr>
          <w:rFonts w:ascii="Book Antiqua" w:eastAsiaTheme="minorEastAsia" w:hAnsi="Book Antiqua" w:cs="Times New Roman"/>
          <w:b/>
          <w:kern w:val="0"/>
          <w:sz w:val="24"/>
        </w:rPr>
      </w:pPr>
      <w:r w:rsidRPr="005B27C7">
        <w:rPr>
          <w:rFonts w:ascii="Book Antiqua" w:eastAsiaTheme="minorEastAsia" w:hAnsi="Book Antiqua" w:cs="Times New Roman"/>
          <w:b/>
          <w:kern w:val="0"/>
          <w:sz w:val="24"/>
        </w:rPr>
        <w:lastRenderedPageBreak/>
        <w:t>INTRODUCTION</w:t>
      </w:r>
    </w:p>
    <w:p w:rsidR="0011216A" w:rsidRPr="005B27C7" w:rsidRDefault="0011216A"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Peutz-Jeghers syndrome (PJS) is a rare autosomal dominant disorder characterized by </w:t>
      </w:r>
      <w:bookmarkStart w:id="48" w:name="OLE_LINK9"/>
      <w:bookmarkStart w:id="49" w:name="OLE_LINK10"/>
      <w:r w:rsidRPr="005B27C7">
        <w:rPr>
          <w:rFonts w:ascii="Book Antiqua" w:eastAsiaTheme="minorEastAsia" w:hAnsi="Book Antiqua" w:cs="Times New Roman"/>
          <w:kern w:val="0"/>
          <w:sz w:val="24"/>
        </w:rPr>
        <w:t xml:space="preserve">hamartomatous </w:t>
      </w:r>
      <w:bookmarkEnd w:id="48"/>
      <w:bookmarkEnd w:id="49"/>
      <w:r w:rsidRPr="005B27C7">
        <w:rPr>
          <w:rFonts w:ascii="Book Antiqua" w:eastAsiaTheme="minorEastAsia" w:hAnsi="Book Antiqua" w:cs="Times New Roman"/>
          <w:kern w:val="0"/>
          <w:sz w:val="24"/>
        </w:rPr>
        <w:t>polyps in the gastrointestinal tract, mucocutaneous pigmentation and an increased risk of cancer</w:t>
      </w:r>
      <w:r w:rsidR="00FB024F" w:rsidRPr="005B27C7">
        <w:rPr>
          <w:rFonts w:ascii="Book Antiqua" w:eastAsiaTheme="minorEastAsia" w:hAnsi="Book Antiqua" w:cs="Times New Roman"/>
          <w:kern w:val="0"/>
          <w:sz w:val="24"/>
          <w:vertAlign w:val="superscript"/>
        </w:rPr>
        <w:fldChar w:fldCharType="begin"/>
      </w:r>
      <w:r w:rsidR="002B18E2" w:rsidRPr="005B27C7">
        <w:rPr>
          <w:rFonts w:ascii="Book Antiqua" w:eastAsiaTheme="minorEastAsia" w:hAnsi="Book Antiqua" w:cs="Times New Roman"/>
          <w:kern w:val="0"/>
          <w:sz w:val="24"/>
          <w:vertAlign w:val="superscript"/>
        </w:rPr>
        <w:instrText xml:space="preserve"> ADDIN EN.CITE &lt;EndNote&gt;&lt;Cite&gt;&lt;Author&gt;Jeghers  H&lt;/Author&gt;&lt;Year&gt;1949&lt;/Year&gt;&lt;RecNum&gt;10&lt;/RecNum&gt;&lt;DisplayText&gt;&lt;style face="superscript"&gt;[1]&lt;/style&gt;&lt;/DisplayText&gt;&lt;record&gt;&lt;rec-number&gt;10&lt;/rec-number&gt;&lt;foreign-keys&gt;&lt;key app="EN" db-id="z9fevfdrzd2v01esdx6pwv5g5zswpz2s9vdt"&gt;10&lt;/key&gt;&lt;/foreign-keys&gt;&lt;ref-type name="Journal Article"&gt;17&lt;/ref-type&gt;&lt;contributors&gt;&lt;authors&gt;&lt;author&gt;Jeghers  H,&lt;/author&gt;&lt;author&gt;McKusick VA,&lt;/author&gt;&lt;author&gt;Katz KH.&lt;/author&gt;&lt;/authors&gt;&lt;/contributors&gt;&lt;titles&gt;&lt;title&gt;Generalized intestinal polyposis and melanin spots of the oral mucosa, lips and digits; a syndrome of diagnostic significance&lt;/title&gt;&lt;secondary-title&gt;N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medicine&lt;/abbr-1&gt;&lt;/alt-periodical&gt;&lt;pages&gt;993, illust; passim&lt;/pages&gt;&lt;volume&gt;241&lt;/volume&gt;&lt;number&gt;25&lt;/number&gt;&lt;keywords&gt;&lt;keyword&gt;*Intestines&lt;/keyword&gt;&lt;keyword&gt;*Melanins&lt;/keyword&gt;&lt;keyword&gt;*Neoplasms&lt;/keyword&gt;&lt;/keywords&gt;&lt;dates&gt;&lt;year&gt;1949&lt;/year&gt;&lt;pub-dates&gt;&lt;date&gt;Dec 22&lt;/date&gt;&lt;/pub-dates&gt;&lt;/dates&gt;&lt;isbn&gt;0028-4793 (Print)&amp;#xD;0028-4793 (Linking)&lt;/isbn&gt;&lt;accession-num&gt;15399020&lt;/accession-num&gt;&lt;urls&gt;&lt;related-urls&gt;&lt;url&gt;http://www.ncbi.nlm.nih.gov/pubmed/15399020&lt;/url&gt;&lt;/related-urls&gt;&lt;/urls&gt;&lt;electronic-resource-num&gt;10.1056/NEJM194912222412501&lt;/electronic-resource-num&gt;&lt;/record&gt;&lt;/Cite&gt;&lt;/EndNote&gt;</w:instrText>
      </w:r>
      <w:r w:rsidR="00FB024F" w:rsidRPr="005B27C7">
        <w:rPr>
          <w:rFonts w:ascii="Book Antiqua" w:eastAsiaTheme="minorEastAsia" w:hAnsi="Book Antiqua" w:cs="Times New Roman"/>
          <w:kern w:val="0"/>
          <w:sz w:val="24"/>
          <w:vertAlign w:val="superscript"/>
        </w:rPr>
        <w:fldChar w:fldCharType="separate"/>
      </w:r>
      <w:r w:rsidR="002B18E2" w:rsidRPr="005B27C7">
        <w:rPr>
          <w:rFonts w:ascii="Book Antiqua" w:eastAsiaTheme="minorEastAsia" w:hAnsi="Book Antiqua" w:cs="Times New Roman"/>
          <w:noProof/>
          <w:kern w:val="0"/>
          <w:sz w:val="24"/>
          <w:vertAlign w:val="superscript"/>
        </w:rPr>
        <w:t>[</w:t>
      </w:r>
      <w:hyperlink w:anchor="_ENREF_1" w:tooltip="Jeghers  H, 1949 #10" w:history="1">
        <w:r w:rsidR="002B18E2" w:rsidRPr="005B27C7">
          <w:rPr>
            <w:rFonts w:ascii="Book Antiqua" w:eastAsiaTheme="minorEastAsia" w:hAnsi="Book Antiqua" w:cs="Times New Roman"/>
            <w:noProof/>
            <w:kern w:val="0"/>
            <w:sz w:val="24"/>
            <w:vertAlign w:val="superscript"/>
          </w:rPr>
          <w:t>1</w:t>
        </w:r>
      </w:hyperlink>
      <w:r w:rsidR="002B18E2" w:rsidRPr="005B27C7">
        <w:rPr>
          <w:rFonts w:ascii="Book Antiqua" w:eastAsiaTheme="minorEastAsia" w:hAnsi="Book Antiqua" w:cs="Times New Roman"/>
          <w:noProof/>
          <w:kern w:val="0"/>
          <w:sz w:val="24"/>
          <w:vertAlign w:val="superscript"/>
        </w:rPr>
        <w:t>]</w:t>
      </w:r>
      <w:r w:rsidR="00FB024F" w:rsidRPr="005B27C7">
        <w:rPr>
          <w:rFonts w:ascii="Book Antiqua" w:eastAsiaTheme="minorEastAsia" w:hAnsi="Book Antiqua" w:cs="Times New Roman"/>
          <w:kern w:val="0"/>
          <w:sz w:val="24"/>
          <w:vertAlign w:val="superscript"/>
        </w:rPr>
        <w:fldChar w:fldCharType="end"/>
      </w:r>
      <w:r w:rsidRPr="005B27C7">
        <w:rPr>
          <w:rFonts w:ascii="Book Antiqua" w:eastAsiaTheme="minorEastAsia" w:hAnsi="Book Antiqua" w:cs="Times New Roman"/>
          <w:kern w:val="0"/>
          <w:sz w:val="24"/>
        </w:rPr>
        <w:t xml:space="preserve">. A mutation in the tumor suppressor gene STK11 located on 19p13.3 has been found to be primarily responsible for this </w:t>
      </w:r>
      <w:r w:rsidR="00ED15A4" w:rsidRPr="005B27C7">
        <w:rPr>
          <w:rFonts w:ascii="Book Antiqua" w:eastAsiaTheme="minorEastAsia" w:hAnsi="Book Antiqua" w:cs="Times New Roman"/>
          <w:kern w:val="0"/>
          <w:sz w:val="24"/>
        </w:rPr>
        <w:t>disease</w:t>
      </w:r>
      <w:r w:rsidR="00FB024F" w:rsidRPr="005B27C7">
        <w:rPr>
          <w:rFonts w:ascii="Book Antiqua" w:eastAsiaTheme="minorEastAsia" w:hAnsi="Book Antiqua" w:cs="Times New Roman"/>
          <w:kern w:val="0"/>
          <w:sz w:val="24"/>
          <w:vertAlign w:val="superscript"/>
        </w:rPr>
        <w:fldChar w:fldCharType="begin">
          <w:fldData xml:space="preserve">PEVuZE5vdGU+PENpdGU+PEF1dGhvcj5Cb3VkZWF1PC9BdXRob3I+PFllYXI+MjAwMzwvWWVhcj48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=
</w:fldData>
        </w:fldChar>
      </w:r>
      <w:r w:rsidR="002B18E2" w:rsidRPr="005B27C7">
        <w:rPr>
          <w:rFonts w:ascii="Book Antiqua" w:eastAsiaTheme="minorEastAsia" w:hAnsi="Book Antiqua" w:cs="Times New Roman"/>
          <w:kern w:val="0"/>
          <w:sz w:val="24"/>
          <w:vertAlign w:val="superscript"/>
        </w:rPr>
        <w:instrText xml:space="preserve"> ADDIN EN.CITE </w:instrText>
      </w:r>
      <w:r w:rsidR="00FB024F" w:rsidRPr="005B27C7">
        <w:rPr>
          <w:rFonts w:ascii="Book Antiqua" w:eastAsiaTheme="minorEastAsia" w:hAnsi="Book Antiqua" w:cs="Times New Roman"/>
          <w:kern w:val="0"/>
          <w:sz w:val="24"/>
          <w:vertAlign w:val="superscript"/>
        </w:rPr>
        <w:fldChar w:fldCharType="begin">
          <w:fldData xml:space="preserve">PEVuZE5vdGU+PENpdGU+PEF1dGhvcj5Cb3VkZWF1PC9BdXRob3I+PFllYXI+MjAwMzwvWWVhcj48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=
</w:fldData>
        </w:fldChar>
      </w:r>
      <w:r w:rsidR="002B18E2" w:rsidRPr="005B27C7">
        <w:rPr>
          <w:rFonts w:ascii="Book Antiqua" w:eastAsiaTheme="minorEastAsia" w:hAnsi="Book Antiqua" w:cs="Times New Roman"/>
          <w:kern w:val="0"/>
          <w:sz w:val="24"/>
          <w:vertAlign w:val="superscript"/>
        </w:rPr>
        <w:instrText xml:space="preserve"> ADDIN EN.CITE.DATA </w:instrText>
      </w:r>
      <w:r w:rsidR="00FB024F" w:rsidRPr="005B27C7">
        <w:rPr>
          <w:rFonts w:ascii="Book Antiqua" w:eastAsiaTheme="minorEastAsia" w:hAnsi="Book Antiqua" w:cs="Times New Roman"/>
          <w:kern w:val="0"/>
          <w:sz w:val="24"/>
          <w:vertAlign w:val="superscript"/>
        </w:rPr>
      </w:r>
      <w:r w:rsidR="00FB024F" w:rsidRPr="005B27C7">
        <w:rPr>
          <w:rFonts w:ascii="Book Antiqua" w:eastAsiaTheme="minorEastAsia" w:hAnsi="Book Antiqua" w:cs="Times New Roman"/>
          <w:kern w:val="0"/>
          <w:sz w:val="24"/>
          <w:vertAlign w:val="superscript"/>
        </w:rPr>
        <w:fldChar w:fldCharType="end"/>
      </w:r>
      <w:r w:rsidR="00FB024F" w:rsidRPr="005B27C7">
        <w:rPr>
          <w:rFonts w:ascii="Book Antiqua" w:eastAsiaTheme="minorEastAsia" w:hAnsi="Book Antiqua" w:cs="Times New Roman"/>
          <w:kern w:val="0"/>
          <w:sz w:val="24"/>
          <w:vertAlign w:val="superscript"/>
        </w:rPr>
      </w:r>
      <w:r w:rsidR="00FB024F" w:rsidRPr="005B27C7">
        <w:rPr>
          <w:rFonts w:ascii="Book Antiqua" w:eastAsiaTheme="minorEastAsia" w:hAnsi="Book Antiqua" w:cs="Times New Roman"/>
          <w:kern w:val="0"/>
          <w:sz w:val="24"/>
          <w:vertAlign w:val="superscript"/>
        </w:rPr>
        <w:fldChar w:fldCharType="separate"/>
      </w:r>
      <w:r w:rsidR="002B18E2" w:rsidRPr="005B27C7">
        <w:rPr>
          <w:rFonts w:ascii="Book Antiqua" w:eastAsiaTheme="minorEastAsia" w:hAnsi="Book Antiqua" w:cs="Times New Roman"/>
          <w:noProof/>
          <w:kern w:val="0"/>
          <w:sz w:val="24"/>
          <w:vertAlign w:val="superscript"/>
        </w:rPr>
        <w:t>[</w:t>
      </w:r>
      <w:hyperlink w:anchor="_ENREF_2" w:tooltip="Boudeau, 2003 #28" w:history="1">
        <w:r w:rsidR="002B18E2" w:rsidRPr="005B27C7">
          <w:rPr>
            <w:rFonts w:ascii="Book Antiqua" w:eastAsiaTheme="minorEastAsia" w:hAnsi="Book Antiqua" w:cs="Times New Roman"/>
            <w:noProof/>
            <w:kern w:val="0"/>
            <w:sz w:val="24"/>
            <w:vertAlign w:val="superscript"/>
          </w:rPr>
          <w:t>2</w:t>
        </w:r>
      </w:hyperlink>
      <w:r w:rsidR="002B18E2" w:rsidRPr="005B27C7">
        <w:rPr>
          <w:rFonts w:ascii="Book Antiqua" w:eastAsiaTheme="minorEastAsia" w:hAnsi="Book Antiqua" w:cs="Times New Roman"/>
          <w:noProof/>
          <w:kern w:val="0"/>
          <w:sz w:val="24"/>
          <w:vertAlign w:val="superscript"/>
        </w:rPr>
        <w:t>]</w:t>
      </w:r>
      <w:r w:rsidR="00FB024F" w:rsidRPr="005B27C7">
        <w:rPr>
          <w:rFonts w:ascii="Book Antiqua" w:eastAsiaTheme="minorEastAsia" w:hAnsi="Book Antiqua" w:cs="Times New Roman"/>
          <w:kern w:val="0"/>
          <w:sz w:val="24"/>
          <w:vertAlign w:val="superscript"/>
        </w:rPr>
        <w:fldChar w:fldCharType="end"/>
      </w:r>
      <w:r w:rsidRPr="005B27C7">
        <w:rPr>
          <w:rFonts w:ascii="Book Antiqua" w:eastAsiaTheme="minorEastAsia" w:hAnsi="Book Antiqua" w:cs="Times New Roman"/>
          <w:kern w:val="0"/>
          <w:sz w:val="24"/>
        </w:rPr>
        <w:t xml:space="preserve">. Presentation of PJS in infancy is rare. </w:t>
      </w:r>
      <w:r w:rsidR="00534B7D" w:rsidRPr="005B27C7">
        <w:rPr>
          <w:rFonts w:ascii="Book Antiqua" w:eastAsiaTheme="minorEastAsia" w:hAnsi="Book Antiqua" w:cs="Times New Roman"/>
          <w:kern w:val="0"/>
          <w:sz w:val="24"/>
        </w:rPr>
        <w:t>This is the first detailed report of a nine-month-old Chinese PJS infant with multiple polyps</w:t>
      </w:r>
      <w:r w:rsidRPr="005B27C7">
        <w:rPr>
          <w:rFonts w:ascii="Book Antiqua" w:eastAsiaTheme="minorEastAsia" w:hAnsi="Book Antiqua" w:cs="Times New Roman"/>
          <w:kern w:val="0"/>
          <w:sz w:val="24"/>
        </w:rPr>
        <w:t>.</w:t>
      </w:r>
      <w:r w:rsidR="00534B7D" w:rsidRPr="005B27C7">
        <w:rPr>
          <w:rFonts w:ascii="Book Antiqua" w:eastAsiaTheme="minorEastAsia" w:hAnsi="Book Antiqua" w:cs="Times New Roman"/>
          <w:kern w:val="0"/>
          <w:sz w:val="24"/>
        </w:rPr>
        <w:t xml:space="preserve"> </w:t>
      </w:r>
      <w:r w:rsidRPr="005B27C7">
        <w:rPr>
          <w:rFonts w:ascii="Book Antiqua" w:eastAsiaTheme="minorEastAsia" w:hAnsi="Book Antiqua" w:cs="Times New Roman"/>
          <w:kern w:val="0"/>
          <w:sz w:val="24"/>
        </w:rPr>
        <w:t xml:space="preserve">A perforation and pneumoperitoneum developed after polypectomy in this patient, followed by sepsis. The </w:t>
      </w:r>
      <w:r w:rsidRPr="002D53DE">
        <w:rPr>
          <w:rFonts w:ascii="Book Antiqua" w:eastAsiaTheme="minorEastAsia" w:hAnsi="Book Antiqua" w:cs="Times New Roman"/>
          <w:i/>
          <w:kern w:val="0"/>
          <w:sz w:val="24"/>
        </w:rPr>
        <w:t>STK11</w:t>
      </w:r>
      <w:r w:rsidRPr="005B27C7">
        <w:rPr>
          <w:rFonts w:ascii="Book Antiqua" w:eastAsiaTheme="minorEastAsia" w:hAnsi="Book Antiqua" w:cs="Times New Roman"/>
          <w:kern w:val="0"/>
          <w:sz w:val="24"/>
        </w:rPr>
        <w:t xml:space="preserve"> gene sequencing and pathology results confirmed that this infant had PJS.</w:t>
      </w:r>
    </w:p>
    <w:p w:rsidR="002B41B8" w:rsidRPr="005B27C7" w:rsidRDefault="002B41B8" w:rsidP="002B41B8">
      <w:pPr>
        <w:spacing w:line="360" w:lineRule="auto"/>
        <w:rPr>
          <w:rFonts w:ascii="Book Antiqua" w:hAnsi="Book Antiqua"/>
          <w:b/>
          <w:sz w:val="24"/>
        </w:rPr>
      </w:pPr>
    </w:p>
    <w:p w:rsidR="002B41B8" w:rsidRPr="005B27C7" w:rsidRDefault="002B41B8" w:rsidP="002B41B8">
      <w:pPr>
        <w:spacing w:line="360" w:lineRule="auto"/>
        <w:rPr>
          <w:rFonts w:ascii="Book Antiqua" w:hAnsi="Book Antiqua"/>
          <w:b/>
          <w:sz w:val="24"/>
        </w:rPr>
      </w:pPr>
      <w:bookmarkStart w:id="50" w:name="OLE_LINK337"/>
      <w:bookmarkStart w:id="51" w:name="OLE_LINK338"/>
      <w:bookmarkStart w:id="52" w:name="OLE_LINK378"/>
      <w:bookmarkStart w:id="53" w:name="OLE_LINK388"/>
      <w:r w:rsidRPr="005B27C7">
        <w:rPr>
          <w:rFonts w:ascii="Book Antiqua" w:hAnsi="Book Antiqua"/>
          <w:b/>
          <w:sz w:val="24"/>
        </w:rPr>
        <w:t>MATERIALS AND METHODS</w:t>
      </w:r>
    </w:p>
    <w:bookmarkEnd w:id="50"/>
    <w:bookmarkEnd w:id="51"/>
    <w:bookmarkEnd w:id="52"/>
    <w:bookmarkEnd w:id="53"/>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Patient</w:t>
      </w:r>
    </w:p>
    <w:p w:rsidR="0011216A"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A nine-month-old infant was admitted to our department with recurrent prolapsed rectal polyps (PRPs) for one month. This infant was female, and she had no family history of PJS.</w:t>
      </w:r>
    </w:p>
    <w:p w:rsidR="00B86A31" w:rsidRPr="005B27C7" w:rsidRDefault="00B86A31" w:rsidP="00DC15B7">
      <w:pPr>
        <w:autoSpaceDE w:val="0"/>
        <w:autoSpaceDN w:val="0"/>
        <w:adjustRightInd w:val="0"/>
        <w:spacing w:line="360" w:lineRule="auto"/>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Polypectomy via colonoscopy</w:t>
      </w:r>
    </w:p>
    <w:p w:rsidR="0011216A" w:rsidRPr="005B27C7" w:rsidRDefault="0011216A" w:rsidP="00DC15B7">
      <w:pPr>
        <w:autoSpaceDE w:val="0"/>
        <w:autoSpaceDN w:val="0"/>
        <w:adjustRightInd w:val="0"/>
        <w:spacing w:line="360" w:lineRule="auto"/>
        <w:rPr>
          <w:rFonts w:ascii="Book Antiqua" w:hAnsi="Book Antiqua" w:cs="Times New Roman"/>
          <w:kern w:val="0"/>
          <w:sz w:val="24"/>
        </w:rPr>
      </w:pPr>
      <w:r w:rsidRPr="005B27C7">
        <w:rPr>
          <w:rFonts w:ascii="Book Antiqua" w:hAnsi="Book Antiqua" w:cs="Times New Roman"/>
          <w:bCs/>
          <w:sz w:val="24"/>
        </w:rPr>
        <w:t>The infant underwent polyp screening, and the polyps were removed during colonoscopy, which was performed using gastrointestinal endoscopy (GIF-XQ260, Olympus, Japan) and an argon plasma coagulation device (VIO200D+APC2</w:t>
      </w:r>
      <w:r w:rsidRPr="005B27C7">
        <w:rPr>
          <w:rFonts w:ascii="Book Antiqua" w:hAnsi="Book Antiqua" w:cs="Times New Roman"/>
          <w:sz w:val="24"/>
        </w:rPr>
        <w:t xml:space="preserve">, German) </w:t>
      </w:r>
      <w:r w:rsidRPr="005B27C7">
        <w:rPr>
          <w:rFonts w:ascii="Book Antiqua" w:eastAsiaTheme="minorEastAsia" w:hAnsi="Book Antiqua" w:cs="Times New Roman"/>
          <w:kern w:val="0"/>
          <w:sz w:val="24"/>
        </w:rPr>
        <w:t>with detachable snares (MAJ339, Olympus, Japan)</w:t>
      </w:r>
      <w:r w:rsidRPr="005B27C7">
        <w:rPr>
          <w:rFonts w:ascii="Book Antiqua" w:hAnsi="Book Antiqua" w:cs="Times New Roman"/>
          <w:kern w:val="0"/>
          <w:sz w:val="24"/>
        </w:rPr>
        <w:t>. The polyps that were removed were subject to pathological analysis. In our study, polyps &gt;</w:t>
      </w:r>
      <w:r w:rsidR="00B86A31" w:rsidRPr="005B27C7">
        <w:rPr>
          <w:rFonts w:ascii="Book Antiqua" w:hAnsi="Book Antiqua" w:cs="Times New Roman" w:hint="eastAsia"/>
          <w:kern w:val="0"/>
          <w:sz w:val="24"/>
        </w:rPr>
        <w:t xml:space="preserve"> </w:t>
      </w:r>
      <w:r w:rsidRPr="005B27C7">
        <w:rPr>
          <w:rFonts w:ascii="Book Antiqua" w:hAnsi="Book Antiqua" w:cs="Times New Roman"/>
          <w:kern w:val="0"/>
          <w:sz w:val="24"/>
        </w:rPr>
        <w:t>1 cm were classified as “large”, and those &gt;</w:t>
      </w:r>
      <w:r w:rsidR="00B86A31" w:rsidRPr="005B27C7">
        <w:rPr>
          <w:rFonts w:ascii="Book Antiqua" w:hAnsi="Book Antiqua" w:cs="Times New Roman" w:hint="eastAsia"/>
          <w:kern w:val="0"/>
          <w:sz w:val="24"/>
        </w:rPr>
        <w:t xml:space="preserve"> </w:t>
      </w:r>
      <w:r w:rsidRPr="005B27C7">
        <w:rPr>
          <w:rFonts w:ascii="Book Antiqua" w:hAnsi="Book Antiqua" w:cs="Times New Roman"/>
          <w:kern w:val="0"/>
          <w:sz w:val="24"/>
        </w:rPr>
        <w:t>2 cm were classified as “giant”.</w:t>
      </w:r>
    </w:p>
    <w:p w:rsidR="00B86A31" w:rsidRPr="005B27C7" w:rsidRDefault="00B86A31" w:rsidP="00DC15B7">
      <w:pPr>
        <w:autoSpaceDE w:val="0"/>
        <w:autoSpaceDN w:val="0"/>
        <w:adjustRightInd w:val="0"/>
        <w:spacing w:line="360" w:lineRule="auto"/>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Sample collection and variant detection</w:t>
      </w:r>
    </w:p>
    <w:p w:rsidR="0011216A" w:rsidRPr="005B27C7" w:rsidRDefault="0011216A" w:rsidP="00DC15B7">
      <w:pPr>
        <w:autoSpaceDE w:val="0"/>
        <w:autoSpaceDN w:val="0"/>
        <w:adjustRightInd w:val="0"/>
        <w:spacing w:line="360" w:lineRule="auto"/>
        <w:rPr>
          <w:rFonts w:ascii="Book Antiqua" w:hAnsi="Book Antiqua" w:cs="Times New Roman"/>
          <w:kern w:val="0"/>
          <w:sz w:val="24"/>
        </w:rPr>
      </w:pPr>
      <w:r w:rsidRPr="005B27C7">
        <w:rPr>
          <w:rFonts w:ascii="Book Antiqua" w:hAnsi="Book Antiqua" w:cs="Times New Roman"/>
          <w:sz w:val="24"/>
        </w:rPr>
        <w:t xml:space="preserve">A blood sample was collected, and genomic DNA was extracted according to the </w:t>
      </w:r>
      <w:r w:rsidRPr="005B27C7">
        <w:rPr>
          <w:rFonts w:ascii="Book Antiqua" w:hAnsi="Book Antiqua" w:cs="Times New Roman"/>
          <w:i/>
          <w:sz w:val="24"/>
        </w:rPr>
        <w:t>STK11</w:t>
      </w:r>
      <w:r w:rsidRPr="005B27C7">
        <w:rPr>
          <w:rFonts w:ascii="Book Antiqua" w:hAnsi="Book Antiqua" w:cs="Times New Roman"/>
          <w:sz w:val="24"/>
        </w:rPr>
        <w:t xml:space="preserve"> gene testing protocol.</w:t>
      </w:r>
      <w:r w:rsidRPr="005B27C7">
        <w:rPr>
          <w:rFonts w:ascii="Book Antiqua" w:eastAsiaTheme="minorEastAsia" w:hAnsi="Book Antiqua" w:cs="Times New Roman"/>
          <w:kern w:val="0"/>
          <w:sz w:val="24"/>
        </w:rPr>
        <w:t xml:space="preserve"> All of the STK11 coding exons and its boundary regions were amplified by PCR and </w:t>
      </w:r>
      <w:r w:rsidRPr="005B27C7">
        <w:rPr>
          <w:rFonts w:ascii="Book Antiqua" w:hAnsi="Book Antiqua" w:cs="Times New Roman"/>
          <w:kern w:val="0"/>
          <w:sz w:val="24"/>
        </w:rPr>
        <w:t xml:space="preserve">analyzed by direct </w:t>
      </w:r>
      <w:r w:rsidRPr="005B27C7">
        <w:rPr>
          <w:rFonts w:ascii="Book Antiqua" w:hAnsi="Book Antiqua" w:cs="Times New Roman"/>
          <w:kern w:val="0"/>
          <w:sz w:val="24"/>
        </w:rPr>
        <w:lastRenderedPageBreak/>
        <w:t>sequencing</w:t>
      </w:r>
      <w:r w:rsidR="00FB024F" w:rsidRPr="005B27C7">
        <w:rPr>
          <w:rFonts w:ascii="Book Antiqua" w:hAnsi="Book Antiqua" w:cs="Times New Roman"/>
          <w:kern w:val="0"/>
          <w:sz w:val="24"/>
          <w:vertAlign w:val="superscript"/>
        </w:rPr>
        <w:fldChar w:fldCharType="begin"/>
      </w:r>
      <w:r w:rsidR="002B18E2" w:rsidRPr="005B27C7">
        <w:rPr>
          <w:rFonts w:ascii="Book Antiqua" w:hAnsi="Book Antiqua" w:cs="Times New Roman"/>
          <w:kern w:val="0"/>
          <w:sz w:val="24"/>
          <w:vertAlign w:val="superscript"/>
        </w:rPr>
        <w:instrText xml:space="preserve"> ADDIN EN.CITE &lt;EndNote&gt;&lt;Cite&gt;&lt;Author&gt;Yoo&lt;/Author&gt;&lt;Year&gt;2008&lt;/Year&gt;&lt;RecNum&gt;21&lt;/RecNum&gt;&lt;DisplayText&gt;&lt;style face="superscript"&gt;[3]&lt;/style&gt;&lt;/DisplayText&gt;&lt;record&gt;&lt;rec-number&gt;21&lt;/rec-number&gt;&lt;foreign-keys&gt;&lt;key app="EN" db-id="z9fevfdrzd2v01esdx6pwv5g5zswpz2s9vdt"&gt;21&lt;/key&gt;&lt;/foreign-keys&gt;&lt;ref-type name="Journal Article"&gt;17&lt;/ref-type&gt;&lt;contributors&gt;&lt;authors&gt;&lt;author&gt;Yoo, J. H.&lt;/author&gt;&lt;author&gt;Yoo, J. H.&lt;/author&gt;&lt;author&gt;Choi, Y. J.&lt;/author&gt;&lt;author&gt;Kang, J. G.&lt;/author&gt;&lt;author&gt;Sun, Y. K.&lt;/author&gt;&lt;author&gt;Ki, C. S.&lt;/author&gt;&lt;author&gt;Lee, K. A.&lt;/author&gt;&lt;author&gt;Choi, J. R.&lt;/author&gt;&lt;/authors&gt;&lt;/contributors&gt;&lt;auth-address&gt;Department of Laboratory Medicine, Yonsei University College of Medicine, Seoul, Korea. jhyoo92@nhimc.or.kr&lt;/auth-address&gt;&lt;titles&gt;&lt;title&gt;A novel de novo mutation in the serine-threonine kinase STK11 gene in a Korean patient with Peutz-Jeghers syndrome&lt;/title&gt;&lt;secondary-title&gt;BMC Med Genet&lt;/secondary-title&gt;&lt;alt-title&gt;BMC medical genetics&lt;/alt-title&gt;&lt;/titles&gt;&lt;periodical&gt;&lt;full-title&gt;BMC Med Genet&lt;/full-title&gt;&lt;abbr-1&gt;BMC medical genetics&lt;/abbr-1&gt;&lt;/periodical&gt;&lt;alt-periodical&gt;&lt;full-title&gt;BMC Med Genet&lt;/full-title&gt;&lt;abbr-1&gt;BMC medical genetics&lt;/abbr-1&gt;&lt;/alt-periodical&gt;&lt;pages&gt;44&lt;/pages&gt;&lt;volume&gt;9&lt;/volume&gt;&lt;keywords&gt;&lt;keyword&gt;Adolescent&lt;/keyword&gt;&lt;keyword&gt;Female&lt;/keyword&gt;&lt;keyword&gt;Humans&lt;/keyword&gt;&lt;keyword&gt;Male&lt;/keyword&gt;&lt;keyword&gt;*Mutation&lt;/keyword&gt;&lt;keyword&gt;Pedigree&lt;/keyword&gt;&lt;keyword&gt;Peutz-Jeghers Syndrome/*genetics/pathology&lt;/keyword&gt;&lt;keyword&gt;Polymerase Chain Reaction&lt;/keyword&gt;&lt;keyword&gt;Protein-Serine-Threonine Kinases/*genetics&lt;/keyword&gt;&lt;keyword&gt;Sequence Analysis, DNA&lt;/keyword&gt;&lt;/keywords&gt;&lt;dates&gt;&lt;year&gt;2008&lt;/year&gt;&lt;/dates&gt;&lt;isbn&gt;1471-2350 (Electronic)&amp;#xD;1471-2350 (Linking)&lt;/isbn&gt;&lt;accession-num&gt;18495044&lt;/accession-num&gt;&lt;urls&gt;&lt;related-urls&gt;&lt;url&gt;http://www.ncbi.nlm.nih.gov/pubmed/18495044&lt;/url&gt;&lt;/related-urls&gt;&lt;/urls&gt;&lt;custom2&gt;2430547&lt;/custom2&gt;&lt;electronic-resource-num&gt;10.1186/1471-2350-9-44&lt;/electronic-resource-num&gt;&lt;/record&gt;&lt;/Cite&gt;&lt;/EndNote&gt;</w:instrText>
      </w:r>
      <w:r w:rsidR="00FB024F" w:rsidRPr="005B27C7">
        <w:rPr>
          <w:rFonts w:ascii="Book Antiqua" w:hAnsi="Book Antiqua" w:cs="Times New Roman"/>
          <w:kern w:val="0"/>
          <w:sz w:val="24"/>
          <w:vertAlign w:val="superscript"/>
        </w:rPr>
        <w:fldChar w:fldCharType="separate"/>
      </w:r>
      <w:r w:rsidR="002B18E2" w:rsidRPr="005B27C7">
        <w:rPr>
          <w:rFonts w:ascii="Book Antiqua" w:hAnsi="Book Antiqua" w:cs="Times New Roman"/>
          <w:noProof/>
          <w:kern w:val="0"/>
          <w:sz w:val="24"/>
          <w:vertAlign w:val="superscript"/>
        </w:rPr>
        <w:t>[</w:t>
      </w:r>
      <w:hyperlink w:anchor="_ENREF_3" w:tooltip="Yoo, 2008 #21" w:history="1">
        <w:r w:rsidR="002B18E2" w:rsidRPr="005B27C7">
          <w:rPr>
            <w:rFonts w:ascii="Book Antiqua" w:hAnsi="Book Antiqua" w:cs="Times New Roman"/>
            <w:noProof/>
            <w:kern w:val="0"/>
            <w:sz w:val="24"/>
            <w:vertAlign w:val="superscript"/>
          </w:rPr>
          <w:t>3</w:t>
        </w:r>
      </w:hyperlink>
      <w:r w:rsidR="002B18E2" w:rsidRPr="005B27C7">
        <w:rPr>
          <w:rFonts w:ascii="Book Antiqua" w:hAnsi="Book Antiqua" w:cs="Times New Roman"/>
          <w:noProof/>
          <w:kern w:val="0"/>
          <w:sz w:val="24"/>
          <w:vertAlign w:val="superscript"/>
        </w:rPr>
        <w:t>]</w:t>
      </w:r>
      <w:r w:rsidR="00FB024F" w:rsidRPr="005B27C7">
        <w:rPr>
          <w:rFonts w:ascii="Book Antiqua" w:hAnsi="Book Antiqua" w:cs="Times New Roman"/>
          <w:kern w:val="0"/>
          <w:sz w:val="24"/>
          <w:vertAlign w:val="superscript"/>
        </w:rPr>
        <w:fldChar w:fldCharType="end"/>
      </w:r>
      <w:r w:rsidRPr="005B27C7">
        <w:rPr>
          <w:rFonts w:ascii="Book Antiqua" w:hAnsi="Book Antiqua" w:cs="Times New Roman"/>
          <w:kern w:val="0"/>
          <w:sz w:val="24"/>
        </w:rPr>
        <w:t xml:space="preserve">. </w:t>
      </w:r>
    </w:p>
    <w:p w:rsidR="00B86A31" w:rsidRPr="005B27C7" w:rsidRDefault="00B86A31" w:rsidP="00DC15B7">
      <w:pPr>
        <w:autoSpaceDE w:val="0"/>
        <w:autoSpaceDN w:val="0"/>
        <w:adjustRightInd w:val="0"/>
        <w:spacing w:line="360" w:lineRule="auto"/>
        <w:rPr>
          <w:rFonts w:ascii="Book Antiqua" w:hAnsi="Book Antiqua" w:cs="Times New Roman"/>
          <w:i/>
          <w:kern w:val="0"/>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 xml:space="preserve">Functional significance prediction and </w:t>
      </w:r>
      <w:r w:rsidR="00B86A31" w:rsidRPr="005B27C7">
        <w:rPr>
          <w:rFonts w:ascii="Book Antiqua" w:hAnsi="Book Antiqua" w:cs="Times New Roman"/>
          <w:b/>
          <w:i/>
          <w:sz w:val="24"/>
        </w:rPr>
        <w:t>analysis</w:t>
      </w:r>
    </w:p>
    <w:p w:rsidR="0011216A" w:rsidRPr="005B27C7" w:rsidRDefault="0011216A" w:rsidP="00DC15B7">
      <w:pPr>
        <w:autoSpaceDE w:val="0"/>
        <w:autoSpaceDN w:val="0"/>
        <w:adjustRightInd w:val="0"/>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Three online software packages, including mutation taster </w:t>
      </w:r>
      <w:r w:rsidR="00B86A31" w:rsidRPr="005B27C7">
        <w:rPr>
          <w:rFonts w:ascii="Book Antiqua" w:eastAsiaTheme="minorEastAsia" w:hAnsi="Book Antiqua" w:cs="Times New Roman"/>
          <w:kern w:val="0"/>
          <w:sz w:val="24"/>
        </w:rPr>
        <w:t>(</w:t>
      </w:r>
      <w:hyperlink r:id="rId7" w:history="1">
        <w:r w:rsidR="00B86A31" w:rsidRPr="005B27C7">
          <w:rPr>
            <w:rStyle w:val="Hyperlink"/>
            <w:rFonts w:ascii="Book Antiqua" w:eastAsiaTheme="minorEastAsia" w:hAnsi="Book Antiqua" w:cs="Times New Roman"/>
            <w:color w:val="auto"/>
            <w:kern w:val="0"/>
            <w:sz w:val="24"/>
          </w:rPr>
          <w:t>http://mutationtaster.org/</w:t>
        </w:r>
      </w:hyperlink>
      <w:r w:rsidR="00B86A31" w:rsidRPr="005B27C7">
        <w:rPr>
          <w:rFonts w:ascii="Book Antiqua" w:eastAsiaTheme="minorEastAsia" w:hAnsi="Book Antiqua" w:cs="Times New Roman"/>
          <w:kern w:val="0"/>
          <w:sz w:val="24"/>
        </w:rPr>
        <w:t>)</w:t>
      </w:r>
      <w:r w:rsidR="00B86A31" w:rsidRPr="005B27C7">
        <w:rPr>
          <w:rFonts w:ascii="Book Antiqua" w:eastAsiaTheme="minorEastAsia" w:hAnsi="Book Antiqua" w:cs="Times New Roman" w:hint="eastAsia"/>
          <w:kern w:val="0"/>
          <w:sz w:val="24"/>
        </w:rPr>
        <w:t xml:space="preserve"> </w:t>
      </w:r>
      <w:r w:rsidRPr="005B27C7">
        <w:rPr>
          <w:rFonts w:ascii="Book Antiqua" w:eastAsiaTheme="minorEastAsia" w:hAnsi="Book Antiqua" w:cs="Times New Roman"/>
          <w:kern w:val="0"/>
          <w:sz w:val="24"/>
        </w:rPr>
        <w:t>and PolyPhen 2 (http://genetics.bwh.harvard.edu/pph2/), were used to predict the functional significance of the variants.</w:t>
      </w:r>
    </w:p>
    <w:p w:rsidR="00B86A31" w:rsidRPr="005B27C7" w:rsidRDefault="00B86A31" w:rsidP="00DC15B7">
      <w:pPr>
        <w:autoSpaceDE w:val="0"/>
        <w:autoSpaceDN w:val="0"/>
        <w:adjustRightInd w:val="0"/>
        <w:spacing w:line="360" w:lineRule="auto"/>
        <w:rPr>
          <w:rFonts w:ascii="Book Antiqua" w:eastAsiaTheme="minorEastAsia" w:hAnsi="Book Antiqua" w:cs="Times New Roman"/>
          <w:kern w:val="0"/>
          <w:sz w:val="24"/>
        </w:rPr>
      </w:pPr>
    </w:p>
    <w:p w:rsidR="0011216A" w:rsidRPr="005B27C7" w:rsidRDefault="00B86A31" w:rsidP="00DC15B7">
      <w:pPr>
        <w:autoSpaceDE w:val="0"/>
        <w:autoSpaceDN w:val="0"/>
        <w:adjustRightInd w:val="0"/>
        <w:spacing w:line="360" w:lineRule="auto"/>
        <w:rPr>
          <w:rFonts w:ascii="Book Antiqua" w:eastAsiaTheme="minorEastAsia" w:hAnsi="Book Antiqua" w:cs="Times New Roman"/>
          <w:b/>
          <w:kern w:val="0"/>
          <w:sz w:val="24"/>
        </w:rPr>
      </w:pPr>
      <w:r w:rsidRPr="005B27C7">
        <w:rPr>
          <w:rFonts w:ascii="Book Antiqua" w:eastAsiaTheme="minorEastAsia" w:hAnsi="Book Antiqua" w:cs="Times New Roman"/>
          <w:b/>
          <w:kern w:val="0"/>
          <w:sz w:val="24"/>
        </w:rPr>
        <w:t>RESULTS</w:t>
      </w:r>
    </w:p>
    <w:p w:rsidR="0011216A" w:rsidRPr="005B27C7" w:rsidRDefault="0011216A" w:rsidP="00DC15B7">
      <w:pPr>
        <w:autoSpaceDE w:val="0"/>
        <w:autoSpaceDN w:val="0"/>
        <w:adjustRightInd w:val="0"/>
        <w:spacing w:line="360" w:lineRule="auto"/>
        <w:rPr>
          <w:rFonts w:ascii="Book Antiqua" w:eastAsiaTheme="minorEastAsia" w:hAnsi="Book Antiqua" w:cs="Times New Roman"/>
          <w:b/>
          <w:i/>
          <w:kern w:val="0"/>
          <w:sz w:val="24"/>
        </w:rPr>
      </w:pPr>
      <w:r w:rsidRPr="005B27C7">
        <w:rPr>
          <w:rFonts w:ascii="Book Antiqua" w:eastAsiaTheme="minorEastAsia" w:hAnsi="Book Antiqua" w:cs="Times New Roman"/>
          <w:b/>
          <w:i/>
          <w:kern w:val="0"/>
          <w:sz w:val="24"/>
        </w:rPr>
        <w:t>Clinical characterization and laboratory results</w:t>
      </w:r>
    </w:p>
    <w:p w:rsidR="0011216A"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eastAsiaTheme="minorEastAsia" w:hAnsi="Book Antiqua" w:cs="Times New Roman"/>
          <w:kern w:val="0"/>
          <w:sz w:val="24"/>
        </w:rPr>
        <w:t xml:space="preserve">The body weight of this infant was 9.5 kg. She was delivered by cesarean section due to social factors after 40 </w:t>
      </w:r>
      <w:r w:rsidR="00B86A31" w:rsidRPr="005B27C7">
        <w:rPr>
          <w:rFonts w:ascii="Book Antiqua" w:eastAsiaTheme="minorEastAsia" w:hAnsi="Book Antiqua" w:cs="Times New Roman" w:hint="eastAsia"/>
          <w:kern w:val="0"/>
          <w:sz w:val="24"/>
        </w:rPr>
        <w:t>wk</w:t>
      </w:r>
      <w:r w:rsidRPr="005B27C7">
        <w:rPr>
          <w:rFonts w:ascii="Book Antiqua" w:eastAsiaTheme="minorEastAsia" w:hAnsi="Book Antiqua" w:cs="Times New Roman"/>
          <w:kern w:val="0"/>
          <w:sz w:val="24"/>
        </w:rPr>
        <w:t xml:space="preserve"> of gestation and had a birth weight of 3500 g.</w:t>
      </w:r>
      <w:r w:rsidRPr="005B27C7">
        <w:rPr>
          <w:rFonts w:ascii="Book Antiqua" w:hAnsi="Book Antiqua" w:cs="Times New Roman"/>
          <w:sz w:val="24"/>
        </w:rPr>
        <w:t xml:space="preserve"> Her chief complaint was recurrent PRPs for one month. The size of the first PRP was similar to that of a pigeon egg. However, the PRP size increased to as large as a chicken egg after one month. Mucocutaneous pigmentation was not detectable in any part of her body. Her complete blood count (CBC) and fecal occult blood test</w:t>
      </w:r>
      <w:bookmarkStart w:id="54" w:name="OLE_LINK98"/>
      <w:bookmarkStart w:id="55" w:name="OLE_LINK99"/>
      <w:r w:rsidRPr="005B27C7">
        <w:rPr>
          <w:rFonts w:ascii="Book Antiqua" w:hAnsi="Book Antiqua" w:cs="Times New Roman"/>
          <w:sz w:val="24"/>
        </w:rPr>
        <w:t xml:space="preserve"> </w:t>
      </w:r>
      <w:bookmarkEnd w:id="54"/>
      <w:bookmarkEnd w:id="55"/>
      <w:r w:rsidRPr="005B27C7">
        <w:rPr>
          <w:rFonts w:ascii="Book Antiqua" w:hAnsi="Book Antiqua" w:cs="Times New Roman"/>
          <w:sz w:val="24"/>
        </w:rPr>
        <w:t xml:space="preserve">were normal. Her mother was 28 years of age (1 </w:t>
      </w:r>
      <w:bookmarkStart w:id="56" w:name="OLE_LINK100"/>
      <w:bookmarkStart w:id="57" w:name="OLE_LINK101"/>
      <w:r w:rsidRPr="005B27C7">
        <w:rPr>
          <w:rFonts w:ascii="Book Antiqua" w:hAnsi="Book Antiqua" w:cs="Times New Roman"/>
          <w:sz w:val="24"/>
        </w:rPr>
        <w:t>gravida</w:t>
      </w:r>
      <w:bookmarkEnd w:id="56"/>
      <w:bookmarkEnd w:id="57"/>
      <w:r w:rsidRPr="005B27C7">
        <w:rPr>
          <w:rFonts w:ascii="Book Antiqua" w:hAnsi="Book Antiqua" w:cs="Times New Roman"/>
          <w:sz w:val="24"/>
        </w:rPr>
        <w:t>, 1 para), and her father was 31 years of age. She had no brothers or sisters. Both parents were healthy, and neither had a family history of PJS.</w:t>
      </w:r>
    </w:p>
    <w:p w:rsidR="00B86A31" w:rsidRPr="005B27C7" w:rsidRDefault="00B86A31" w:rsidP="00DC15B7">
      <w:pPr>
        <w:autoSpaceDE w:val="0"/>
        <w:autoSpaceDN w:val="0"/>
        <w:adjustRightInd w:val="0"/>
        <w:spacing w:line="360" w:lineRule="auto"/>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Polypectomy</w:t>
      </w:r>
    </w:p>
    <w:p w:rsidR="0011216A"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Under general anesthesia, colonoscopic examination revealed five polyps (</w:t>
      </w:r>
      <w:r w:rsidR="0099566A" w:rsidRPr="002D53DE">
        <w:rPr>
          <w:rFonts w:ascii="Book Antiqua" w:hAnsi="Book Antiqua" w:cs="Times New Roman"/>
          <w:sz w:val="24"/>
        </w:rPr>
        <w:t>Fig</w:t>
      </w:r>
      <w:r w:rsidR="00B86A31" w:rsidRPr="002D53DE">
        <w:rPr>
          <w:rFonts w:ascii="Book Antiqua" w:hAnsi="Book Antiqua" w:cs="Times New Roman" w:hint="eastAsia"/>
          <w:sz w:val="24"/>
        </w:rPr>
        <w:t>ure</w:t>
      </w:r>
      <w:r w:rsidRPr="002D53DE">
        <w:rPr>
          <w:rFonts w:ascii="Book Antiqua" w:hAnsi="Book Antiqua" w:cs="Times New Roman"/>
          <w:sz w:val="24"/>
        </w:rPr>
        <w:t xml:space="preserve"> 1</w:t>
      </w:r>
      <w:r w:rsidRPr="005B27C7">
        <w:rPr>
          <w:rFonts w:ascii="Book Antiqua" w:hAnsi="Book Antiqua" w:cs="Times New Roman"/>
          <w:sz w:val="24"/>
        </w:rPr>
        <w:t xml:space="preserve">). The first large polyp was located at the outlet of the anus and was approximately 1.5 </w:t>
      </w:r>
      <w:r w:rsidR="00B86A31" w:rsidRPr="005B27C7">
        <w:rPr>
          <w:rFonts w:ascii="Book Antiqua" w:hAnsi="Book Antiqua" w:cs="Times New Roman"/>
          <w:sz w:val="24"/>
        </w:rPr>
        <w:t xml:space="preserve">cm </w:t>
      </w:r>
      <w:r w:rsidRPr="005B27C7">
        <w:rPr>
          <w:rFonts w:ascii="Book Antiqua" w:hAnsi="Book Antiqua" w:cs="Times New Roman"/>
          <w:sz w:val="24"/>
        </w:rPr>
        <w:sym w:font="Symbol" w:char="F0B4"/>
      </w:r>
      <w:r w:rsidRPr="005B27C7">
        <w:rPr>
          <w:rFonts w:ascii="Book Antiqua" w:hAnsi="Book Antiqua" w:cs="Times New Roman"/>
          <w:sz w:val="24"/>
        </w:rPr>
        <w:t xml:space="preserve">1.5 cm in size. The second polyp was small and was located in the sigmoid, with a size of approximately 0.6 </w:t>
      </w:r>
      <w:r w:rsidR="00B86A31" w:rsidRPr="005B27C7">
        <w:rPr>
          <w:rFonts w:ascii="Book Antiqua" w:hAnsi="Book Antiqua" w:cs="Times New Roman"/>
          <w:sz w:val="24"/>
        </w:rPr>
        <w:t xml:space="preserve">cm </w:t>
      </w:r>
      <w:r w:rsidRPr="005B27C7">
        <w:rPr>
          <w:rFonts w:ascii="Book Antiqua" w:hAnsi="Book Antiqua" w:cs="Times New Roman"/>
          <w:sz w:val="24"/>
        </w:rPr>
        <w:sym w:font="Symbol" w:char="F0B4"/>
      </w:r>
      <w:r w:rsidRPr="005B27C7">
        <w:rPr>
          <w:rFonts w:ascii="Book Antiqua" w:hAnsi="Book Antiqua" w:cs="Times New Roman"/>
          <w:sz w:val="24"/>
        </w:rPr>
        <w:t xml:space="preserve">0.8 cm. The third polyp was also small and was located in the sigmoid, with a size of approximately 0.4 </w:t>
      </w:r>
      <w:r w:rsidR="00B86A31" w:rsidRPr="005B27C7">
        <w:rPr>
          <w:rFonts w:ascii="Book Antiqua" w:hAnsi="Book Antiqua" w:cs="Times New Roman"/>
          <w:sz w:val="24"/>
        </w:rPr>
        <w:t xml:space="preserve">cm </w:t>
      </w:r>
      <w:r w:rsidRPr="005B27C7">
        <w:rPr>
          <w:rFonts w:ascii="Book Antiqua" w:hAnsi="Book Antiqua" w:cs="Times New Roman"/>
          <w:sz w:val="24"/>
        </w:rPr>
        <w:sym w:font="Symbol" w:char="F0B4"/>
      </w:r>
      <w:r w:rsidR="00B86A31" w:rsidRPr="005B27C7">
        <w:rPr>
          <w:rFonts w:ascii="Book Antiqua" w:hAnsi="Book Antiqua" w:cs="Times New Roman" w:hint="eastAsia"/>
          <w:sz w:val="24"/>
        </w:rPr>
        <w:t xml:space="preserve"> </w:t>
      </w:r>
      <w:r w:rsidRPr="005B27C7">
        <w:rPr>
          <w:rFonts w:ascii="Book Antiqua" w:hAnsi="Book Antiqua" w:cs="Times New Roman"/>
          <w:sz w:val="24"/>
        </w:rPr>
        <w:t xml:space="preserve">0.5 cm. The fourth polyp was a cucurbit-shaped giant polyp that was located in the descending colon, </w:t>
      </w:r>
      <w:r w:rsidR="00B86A31" w:rsidRPr="005B27C7">
        <w:rPr>
          <w:rFonts w:ascii="Book Antiqua" w:hAnsi="Book Antiqua" w:cs="Times New Roman"/>
          <w:sz w:val="24"/>
        </w:rPr>
        <w:t>with a size of</w:t>
      </w:r>
      <w:r w:rsidR="00B86A31" w:rsidRPr="005B27C7">
        <w:rPr>
          <w:rFonts w:ascii="Book Antiqua" w:hAnsi="Book Antiqua" w:cs="Times New Roman" w:hint="eastAsia"/>
          <w:sz w:val="24"/>
        </w:rPr>
        <w:t xml:space="preserve"> </w:t>
      </w:r>
      <w:r w:rsidR="00E91446" w:rsidRPr="005B27C7">
        <w:rPr>
          <w:rFonts w:ascii="Book Antiqua" w:hAnsi="Book Antiqua" w:cs="Times New Roman"/>
          <w:sz w:val="24"/>
        </w:rPr>
        <w:sym w:font="Symbol" w:char="F0B4"/>
      </w:r>
      <w:r w:rsidR="00E91446" w:rsidRPr="005B27C7">
        <w:rPr>
          <w:rFonts w:ascii="Book Antiqua" w:hAnsi="Book Antiqua" w:cs="Times New Roman"/>
          <w:sz w:val="24"/>
        </w:rPr>
        <w:t>2 cm</w:t>
      </w:r>
      <w:r w:rsidRPr="005B27C7">
        <w:rPr>
          <w:rFonts w:ascii="Book Antiqua" w:hAnsi="Book Antiqua" w:cs="Times New Roman"/>
          <w:sz w:val="24"/>
        </w:rPr>
        <w:t xml:space="preserve">. The fifth polyp was also a giant polyp with three lobulations and was located in </w:t>
      </w:r>
      <w:r w:rsidRPr="005B27C7">
        <w:rPr>
          <w:rFonts w:ascii="Book Antiqua" w:hAnsi="Book Antiqua" w:cs="Times New Roman"/>
          <w:sz w:val="24"/>
        </w:rPr>
        <w:lastRenderedPageBreak/>
        <w:t xml:space="preserve">the transverse colon, with a size of approximately 2.5 </w:t>
      </w:r>
      <w:r w:rsidR="002D53DE" w:rsidRPr="005B27C7">
        <w:rPr>
          <w:rFonts w:ascii="Book Antiqua" w:hAnsi="Book Antiqua" w:cs="Times New Roman"/>
          <w:sz w:val="24"/>
        </w:rPr>
        <w:t xml:space="preserve">cm </w:t>
      </w:r>
      <w:r w:rsidRPr="005B27C7">
        <w:rPr>
          <w:rFonts w:ascii="Book Antiqua" w:hAnsi="Book Antiqua" w:cs="Times New Roman"/>
          <w:sz w:val="24"/>
        </w:rPr>
        <w:sym w:font="Symbol" w:char="F0B4"/>
      </w:r>
      <w:r w:rsidRPr="005B27C7">
        <w:rPr>
          <w:rFonts w:ascii="Book Antiqua" w:hAnsi="Book Antiqua" w:cs="Times New Roman"/>
          <w:sz w:val="24"/>
        </w:rPr>
        <w:t xml:space="preserve">2 cm. All of the polyps were removed smoothly during colonoscopy. The polyps were confirmed as </w:t>
      </w:r>
      <w:bookmarkStart w:id="58" w:name="OLE_LINK3"/>
      <w:bookmarkStart w:id="59" w:name="OLE_LINK4"/>
      <w:r w:rsidRPr="005B27C7">
        <w:rPr>
          <w:rFonts w:ascii="Book Antiqua" w:hAnsi="Book Antiqua" w:cs="Times New Roman"/>
          <w:sz w:val="24"/>
        </w:rPr>
        <w:t>hamartomatous</w:t>
      </w:r>
      <w:r w:rsidRPr="005B27C7" w:rsidDel="00B1502C">
        <w:rPr>
          <w:rFonts w:ascii="Book Antiqua" w:hAnsi="Book Antiqua" w:cs="Times New Roman"/>
          <w:sz w:val="24"/>
        </w:rPr>
        <w:t xml:space="preserve"> </w:t>
      </w:r>
      <w:bookmarkEnd w:id="58"/>
      <w:bookmarkEnd w:id="59"/>
      <w:r w:rsidRPr="005B27C7">
        <w:rPr>
          <w:rFonts w:ascii="Book Antiqua" w:hAnsi="Book Antiqua" w:cs="Times New Roman"/>
          <w:sz w:val="24"/>
        </w:rPr>
        <w:t>polyps and were pathologically diagnosed as PJS (</w:t>
      </w:r>
      <w:r w:rsidR="0099566A" w:rsidRPr="005B27C7">
        <w:rPr>
          <w:rFonts w:ascii="Book Antiqua" w:hAnsi="Book Antiqua" w:cs="Times New Roman"/>
          <w:sz w:val="24"/>
        </w:rPr>
        <w:t>Fig</w:t>
      </w:r>
      <w:r w:rsidR="00B86A31" w:rsidRPr="005B27C7">
        <w:rPr>
          <w:rFonts w:ascii="Book Antiqua" w:hAnsi="Book Antiqua" w:cs="Times New Roman" w:hint="eastAsia"/>
          <w:sz w:val="24"/>
        </w:rPr>
        <w:t>ure</w:t>
      </w:r>
      <w:r w:rsidRPr="005B27C7">
        <w:rPr>
          <w:rFonts w:ascii="Book Antiqua" w:hAnsi="Book Antiqua" w:cs="Times New Roman"/>
          <w:sz w:val="24"/>
        </w:rPr>
        <w:t xml:space="preserve"> 2).</w:t>
      </w:r>
    </w:p>
    <w:p w:rsidR="00B86A31" w:rsidRPr="005B27C7" w:rsidRDefault="00B86A31" w:rsidP="00DC15B7">
      <w:pPr>
        <w:autoSpaceDE w:val="0"/>
        <w:autoSpaceDN w:val="0"/>
        <w:adjustRightInd w:val="0"/>
        <w:spacing w:line="360" w:lineRule="auto"/>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 xml:space="preserve">Laparotomy </w:t>
      </w:r>
    </w:p>
    <w:p w:rsidR="00FC58DA"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 xml:space="preserve">The infant was transferred to the general ward for routine hemostasis with dicynone, p-aminomethyl benzoic acid and supplemental fluid due to fasting. Her blood pressure was normal. The infant had a low fever for approximately 2 hours after polypectomy, and her abdomen was soft. We believed that she had an absorption fever due to the extent of polypectomy. Therefore, no further action was taken. The infant still had a low fever and was slightly agitated after 3 </w:t>
      </w:r>
      <w:r w:rsidR="005B27C7">
        <w:rPr>
          <w:rFonts w:ascii="Book Antiqua" w:hAnsi="Book Antiqua" w:cs="Times New Roman" w:hint="eastAsia"/>
          <w:sz w:val="24"/>
        </w:rPr>
        <w:t>h</w:t>
      </w:r>
      <w:r w:rsidRPr="005B27C7">
        <w:rPr>
          <w:rFonts w:ascii="Book Antiqua" w:hAnsi="Book Antiqua" w:cs="Times New Roman"/>
          <w:sz w:val="24"/>
        </w:rPr>
        <w:t xml:space="preserve">. Physical examination showed that her abdomen was slightly inflated. Still, no further action was taken. Her temperature increased after 4 </w:t>
      </w:r>
      <w:r w:rsidR="002D53DE">
        <w:rPr>
          <w:rFonts w:ascii="Book Antiqua" w:hAnsi="Book Antiqua" w:cs="Times New Roman" w:hint="eastAsia"/>
          <w:sz w:val="24"/>
        </w:rPr>
        <w:t>h</w:t>
      </w:r>
      <w:r w:rsidRPr="005B27C7">
        <w:rPr>
          <w:rFonts w:ascii="Book Antiqua" w:hAnsi="Book Antiqua" w:cs="Times New Roman"/>
          <w:sz w:val="24"/>
        </w:rPr>
        <w:t xml:space="preserve">, and physical cooling was performed. The infant became more agitated, and after 6 hours, her abdomen became more inflated. </w:t>
      </w:r>
      <w:r w:rsidR="00FC58DA" w:rsidRPr="005B27C7">
        <w:rPr>
          <w:rFonts w:ascii="Book Antiqua" w:hAnsi="Book Antiqua" w:cs="Times New Roman"/>
          <w:sz w:val="24"/>
        </w:rPr>
        <w:t>A CBC test was performed and the white blood cell (WBC) count was 3.1</w:t>
      </w:r>
      <w:r w:rsidR="00B86A31" w:rsidRPr="005B27C7">
        <w:rPr>
          <w:rFonts w:ascii="Book Antiqua" w:hAnsi="Book Antiqua" w:cs="Times New Roman" w:hint="eastAsia"/>
          <w:sz w:val="24"/>
        </w:rPr>
        <w:t xml:space="preserve"> </w:t>
      </w:r>
      <w:r w:rsidR="00FC58DA" w:rsidRPr="005B27C7">
        <w:rPr>
          <w:rFonts w:ascii="Book Antiqua" w:hAnsi="Book Antiqua" w:cs="Times New Roman"/>
          <w:sz w:val="24"/>
        </w:rPr>
        <w:sym w:font="Symbol" w:char="F0B4"/>
      </w:r>
      <w:r w:rsidR="00B86A31" w:rsidRPr="005B27C7">
        <w:rPr>
          <w:rFonts w:ascii="Book Antiqua" w:hAnsi="Book Antiqua" w:cs="Times New Roman" w:hint="eastAsia"/>
          <w:sz w:val="24"/>
        </w:rPr>
        <w:t xml:space="preserve"> </w:t>
      </w:r>
      <w:r w:rsidR="00FC58DA" w:rsidRPr="005B27C7">
        <w:rPr>
          <w:rFonts w:ascii="Book Antiqua" w:hAnsi="Book Antiqua" w:cs="Times New Roman"/>
          <w:sz w:val="24"/>
        </w:rPr>
        <w:t>10</w:t>
      </w:r>
      <w:r w:rsidR="00FC58DA" w:rsidRPr="005B27C7">
        <w:rPr>
          <w:rFonts w:ascii="Book Antiqua" w:hAnsi="Book Antiqua" w:cs="Times New Roman"/>
          <w:sz w:val="24"/>
          <w:vertAlign w:val="superscript"/>
        </w:rPr>
        <w:t>9</w:t>
      </w:r>
      <w:r w:rsidR="00FC58DA" w:rsidRPr="005B27C7">
        <w:rPr>
          <w:rFonts w:ascii="Book Antiqua" w:hAnsi="Book Antiqua" w:cs="Times New Roman"/>
          <w:sz w:val="24"/>
        </w:rPr>
        <w:t>/L and the C-reactive protein (CRP)</w:t>
      </w:r>
      <w:r w:rsidR="00FC58DA" w:rsidRPr="005B27C7" w:rsidDel="00CE0EC8">
        <w:rPr>
          <w:rFonts w:ascii="Book Antiqua" w:hAnsi="Book Antiqua" w:cs="Times New Roman"/>
          <w:sz w:val="24"/>
        </w:rPr>
        <w:t xml:space="preserve"> </w:t>
      </w:r>
      <w:r w:rsidR="00FC58DA" w:rsidRPr="005B27C7">
        <w:rPr>
          <w:rFonts w:ascii="Book Antiqua" w:hAnsi="Book Antiqua" w:cs="Times New Roman"/>
          <w:sz w:val="24"/>
        </w:rPr>
        <w:t>level was 12 mg/L.</w:t>
      </w:r>
    </w:p>
    <w:p w:rsidR="0011216A" w:rsidRPr="005B27C7" w:rsidRDefault="0011216A" w:rsidP="00DC15B7">
      <w:pPr>
        <w:autoSpaceDE w:val="0"/>
        <w:autoSpaceDN w:val="0"/>
        <w:adjustRightInd w:val="0"/>
        <w:spacing w:line="360" w:lineRule="auto"/>
        <w:ind w:firstLineChars="200" w:firstLine="480"/>
        <w:rPr>
          <w:rFonts w:ascii="Book Antiqua" w:hAnsi="Book Antiqua" w:cs="Times New Roman"/>
          <w:sz w:val="24"/>
        </w:rPr>
      </w:pPr>
      <w:r w:rsidRPr="005B27C7">
        <w:rPr>
          <w:rFonts w:ascii="Book Antiqua" w:hAnsi="Book Antiqua" w:cs="Times New Roman"/>
          <w:sz w:val="24"/>
        </w:rPr>
        <w:t xml:space="preserve">Symptoms of shock were observed in the infant, as evidenced by low spirit and poor peripheral limb circulation after 8 </w:t>
      </w:r>
      <w:r w:rsidR="00B86A31" w:rsidRPr="005B27C7">
        <w:rPr>
          <w:rFonts w:ascii="Book Antiqua" w:hAnsi="Book Antiqua" w:cs="Times New Roman" w:hint="eastAsia"/>
          <w:sz w:val="24"/>
        </w:rPr>
        <w:t>h</w:t>
      </w:r>
      <w:r w:rsidRPr="005B27C7">
        <w:rPr>
          <w:rFonts w:ascii="Book Antiqua" w:hAnsi="Book Antiqua" w:cs="Times New Roman"/>
          <w:sz w:val="24"/>
        </w:rPr>
        <w:t>. A CBC was performed, and the results showed that the WBC was 3.5</w:t>
      </w:r>
      <w:r w:rsidR="00B86A31" w:rsidRPr="005B27C7">
        <w:rPr>
          <w:rFonts w:ascii="Book Antiqua" w:hAnsi="Book Antiqua" w:cs="Times New Roman" w:hint="eastAsia"/>
          <w:sz w:val="24"/>
        </w:rPr>
        <w:t xml:space="preserve"> </w:t>
      </w:r>
      <w:r w:rsidRPr="005B27C7">
        <w:rPr>
          <w:rFonts w:ascii="Book Antiqua" w:hAnsi="Book Antiqua" w:cs="Times New Roman"/>
          <w:sz w:val="24"/>
        </w:rPr>
        <w:sym w:font="Symbol" w:char="F0B4"/>
      </w:r>
      <w:r w:rsidR="00B86A31" w:rsidRPr="005B27C7">
        <w:rPr>
          <w:rFonts w:ascii="Book Antiqua" w:hAnsi="Book Antiqua" w:cs="Times New Roman" w:hint="eastAsia"/>
          <w:sz w:val="24"/>
        </w:rPr>
        <w:t xml:space="preserve"> </w:t>
      </w:r>
      <w:r w:rsidRPr="005B27C7">
        <w:rPr>
          <w:rFonts w:ascii="Book Antiqua" w:hAnsi="Book Antiqua" w:cs="Times New Roman"/>
          <w:sz w:val="24"/>
        </w:rPr>
        <w:t>10</w:t>
      </w:r>
      <w:r w:rsidRPr="005B27C7">
        <w:rPr>
          <w:rFonts w:ascii="Book Antiqua" w:hAnsi="Book Antiqua" w:cs="Times New Roman"/>
          <w:sz w:val="24"/>
          <w:vertAlign w:val="superscript"/>
        </w:rPr>
        <w:t>9</w:t>
      </w:r>
      <w:r w:rsidRPr="005B27C7">
        <w:rPr>
          <w:rFonts w:ascii="Book Antiqua" w:hAnsi="Book Antiqua" w:cs="Times New Roman"/>
          <w:sz w:val="24"/>
        </w:rPr>
        <w:t xml:space="preserve">/L and the CRP was 68 mg/L. </w:t>
      </w:r>
      <w:r w:rsidR="00AE71D9" w:rsidRPr="005B27C7">
        <w:rPr>
          <w:rFonts w:ascii="Book Antiqua" w:hAnsi="Book Antiqua"/>
          <w:sz w:val="24"/>
        </w:rPr>
        <w:t xml:space="preserve">A </w:t>
      </w:r>
      <w:r w:rsidR="00AE71D9" w:rsidRPr="005B27C7">
        <w:rPr>
          <w:rFonts w:ascii="Book Antiqua" w:hAnsi="Book Antiqua" w:cs="Times New Roman"/>
          <w:sz w:val="24"/>
        </w:rPr>
        <w:t>crystalloid solution</w:t>
      </w:r>
      <w:r w:rsidR="00AE71D9" w:rsidRPr="005B27C7">
        <w:rPr>
          <w:rFonts w:ascii="Book Antiqua" w:hAnsi="Book Antiqua"/>
          <w:sz w:val="24"/>
        </w:rPr>
        <w:t xml:space="preserve"> w</w:t>
      </w:r>
      <w:r w:rsidR="00AE71D9" w:rsidRPr="005B27C7">
        <w:rPr>
          <w:rFonts w:ascii="Book Antiqua" w:hAnsi="Book Antiqua" w:cs="Times New Roman"/>
          <w:sz w:val="24"/>
        </w:rPr>
        <w:t xml:space="preserve">as administered quickly to improve the shock symptoms. </w:t>
      </w:r>
      <w:r w:rsidRPr="005B27C7">
        <w:rPr>
          <w:rFonts w:ascii="Book Antiqua" w:hAnsi="Book Antiqua" w:cs="Times New Roman"/>
          <w:sz w:val="24"/>
        </w:rPr>
        <w:t xml:space="preserve">After approximately 10 hours, the infant underwent abdominal X-ray examination. The X-ray image showed </w:t>
      </w:r>
      <w:bookmarkStart w:id="60" w:name="OLE_LINK104"/>
      <w:bookmarkStart w:id="61" w:name="OLE_LINK105"/>
      <w:r w:rsidRPr="005B27C7">
        <w:rPr>
          <w:rFonts w:ascii="Book Antiqua" w:hAnsi="Book Antiqua" w:cs="Times New Roman"/>
          <w:sz w:val="24"/>
        </w:rPr>
        <w:t xml:space="preserve">pneumoperitoneum </w:t>
      </w:r>
      <w:bookmarkEnd w:id="60"/>
      <w:bookmarkEnd w:id="61"/>
      <w:r w:rsidRPr="005B27C7">
        <w:rPr>
          <w:rFonts w:ascii="Book Antiqua" w:hAnsi="Book Antiqua" w:cs="Times New Roman"/>
          <w:sz w:val="24"/>
        </w:rPr>
        <w:t>(</w:t>
      </w:r>
      <w:r w:rsidR="0099566A" w:rsidRPr="005B27C7">
        <w:rPr>
          <w:rFonts w:ascii="Book Antiqua" w:hAnsi="Book Antiqua" w:cs="Times New Roman"/>
          <w:sz w:val="24"/>
        </w:rPr>
        <w:t>Fig</w:t>
      </w:r>
      <w:r w:rsidR="00B86A31" w:rsidRPr="005B27C7">
        <w:rPr>
          <w:rFonts w:ascii="Book Antiqua" w:hAnsi="Book Antiqua" w:cs="Times New Roman" w:hint="eastAsia"/>
          <w:sz w:val="24"/>
        </w:rPr>
        <w:t xml:space="preserve">ure </w:t>
      </w:r>
      <w:r w:rsidRPr="005B27C7">
        <w:rPr>
          <w:rFonts w:ascii="Book Antiqua" w:hAnsi="Book Antiqua" w:cs="Times New Roman"/>
          <w:sz w:val="24"/>
        </w:rPr>
        <w:t>3A</w:t>
      </w:r>
      <w:r w:rsidR="00B86A31" w:rsidRPr="005B27C7">
        <w:rPr>
          <w:rFonts w:ascii="Book Antiqua" w:hAnsi="Book Antiqua" w:cs="Times New Roman" w:hint="eastAsia"/>
          <w:sz w:val="24"/>
        </w:rPr>
        <w:t xml:space="preserve"> and </w:t>
      </w:r>
      <w:r w:rsidRPr="005B27C7">
        <w:rPr>
          <w:rFonts w:ascii="Book Antiqua" w:hAnsi="Book Antiqua" w:cs="Times New Roman"/>
          <w:sz w:val="24"/>
        </w:rPr>
        <w:t>B).</w:t>
      </w:r>
    </w:p>
    <w:p w:rsidR="0094293E" w:rsidRPr="005B27C7" w:rsidRDefault="0011216A" w:rsidP="00DC15B7">
      <w:pPr>
        <w:autoSpaceDE w:val="0"/>
        <w:autoSpaceDN w:val="0"/>
        <w:adjustRightInd w:val="0"/>
        <w:spacing w:line="360" w:lineRule="auto"/>
        <w:ind w:firstLineChars="200" w:firstLine="480"/>
        <w:rPr>
          <w:rFonts w:ascii="Book Antiqua" w:hAnsi="Book Antiqua" w:cs="Times New Roman"/>
          <w:sz w:val="24"/>
        </w:rPr>
      </w:pPr>
      <w:r w:rsidRPr="005B27C7">
        <w:rPr>
          <w:rFonts w:ascii="Book Antiqua" w:hAnsi="Book Antiqua" w:cs="Times New Roman"/>
          <w:sz w:val="24"/>
        </w:rPr>
        <w:t>The infant immediately underwent emergency surgery. During surgery, a perforation of 0.5 cm</w:t>
      </w:r>
      <w:r w:rsidRPr="005B27C7">
        <w:rPr>
          <w:rFonts w:ascii="Book Antiqua" w:hAnsi="Book Antiqua" w:cs="Times New Roman"/>
          <w:sz w:val="24"/>
          <w:vertAlign w:val="superscript"/>
        </w:rPr>
        <w:t>2</w:t>
      </w:r>
      <w:r w:rsidRPr="005B27C7">
        <w:rPr>
          <w:rFonts w:ascii="Book Antiqua" w:hAnsi="Book Antiqua" w:cs="Times New Roman"/>
          <w:sz w:val="24"/>
        </w:rPr>
        <w:t xml:space="preserve"> in size was found in the descending colon where the fourth giant polyp was removed. This part of the intestine was resected </w:t>
      </w:r>
      <w:bookmarkStart w:id="62" w:name="OLE_LINK106"/>
      <w:bookmarkStart w:id="63" w:name="OLE_LINK107"/>
      <w:r w:rsidRPr="005B27C7">
        <w:rPr>
          <w:rFonts w:ascii="Book Antiqua" w:hAnsi="Book Antiqua" w:cs="Times New Roman"/>
          <w:sz w:val="24"/>
        </w:rPr>
        <w:t>by anastomosis</w:t>
      </w:r>
      <w:bookmarkEnd w:id="62"/>
      <w:bookmarkEnd w:id="63"/>
      <w:r w:rsidRPr="005B27C7">
        <w:rPr>
          <w:rFonts w:ascii="Book Antiqua" w:hAnsi="Book Antiqua" w:cs="Times New Roman"/>
          <w:sz w:val="24"/>
        </w:rPr>
        <w:t>.</w:t>
      </w:r>
    </w:p>
    <w:p w:rsidR="00B86A31" w:rsidRPr="005B27C7" w:rsidRDefault="00B86A31" w:rsidP="00DC15B7">
      <w:pPr>
        <w:autoSpaceDE w:val="0"/>
        <w:autoSpaceDN w:val="0"/>
        <w:adjustRightInd w:val="0"/>
        <w:spacing w:line="360" w:lineRule="auto"/>
        <w:ind w:firstLineChars="200" w:firstLine="480"/>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lastRenderedPageBreak/>
        <w:t xml:space="preserve">Postoperative </w:t>
      </w:r>
      <w:r w:rsidR="00B86A31" w:rsidRPr="005B27C7">
        <w:rPr>
          <w:rFonts w:ascii="Book Antiqua" w:hAnsi="Book Antiqua" w:cs="Times New Roman"/>
          <w:b/>
          <w:i/>
          <w:sz w:val="24"/>
        </w:rPr>
        <w:t>course</w:t>
      </w:r>
    </w:p>
    <w:p w:rsidR="0011216A"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The infant was transferred to the pediatric intensive care unit for further postoperative support. A CBC test showed that the WBC was 3.0</w:t>
      </w:r>
      <w:r w:rsidR="00B86A31" w:rsidRPr="005B27C7">
        <w:rPr>
          <w:rFonts w:ascii="Book Antiqua" w:hAnsi="Book Antiqua" w:cs="Times New Roman" w:hint="eastAsia"/>
          <w:sz w:val="24"/>
        </w:rPr>
        <w:t xml:space="preserve"> </w:t>
      </w:r>
      <w:r w:rsidRPr="005B27C7">
        <w:rPr>
          <w:rFonts w:ascii="Book Antiqua" w:hAnsi="Book Antiqua" w:cs="Times New Roman"/>
          <w:sz w:val="24"/>
        </w:rPr>
        <w:sym w:font="Symbol" w:char="F0B4"/>
      </w:r>
      <w:r w:rsidR="00B86A31" w:rsidRPr="005B27C7">
        <w:rPr>
          <w:rFonts w:ascii="Book Antiqua" w:hAnsi="Book Antiqua" w:cs="Times New Roman" w:hint="eastAsia"/>
          <w:sz w:val="24"/>
        </w:rPr>
        <w:t xml:space="preserve"> </w:t>
      </w:r>
      <w:r w:rsidRPr="005B27C7">
        <w:rPr>
          <w:rFonts w:ascii="Book Antiqua" w:hAnsi="Book Antiqua" w:cs="Times New Roman"/>
          <w:sz w:val="24"/>
        </w:rPr>
        <w:t>10</w:t>
      </w:r>
      <w:r w:rsidRPr="005B27C7">
        <w:rPr>
          <w:rFonts w:ascii="Book Antiqua" w:hAnsi="Book Antiqua" w:cs="Times New Roman"/>
          <w:sz w:val="24"/>
          <w:vertAlign w:val="superscript"/>
        </w:rPr>
        <w:t>9</w:t>
      </w:r>
      <w:r w:rsidRPr="005B27C7">
        <w:rPr>
          <w:rFonts w:ascii="Book Antiqua" w:hAnsi="Book Antiqua" w:cs="Times New Roman"/>
          <w:sz w:val="24"/>
        </w:rPr>
        <w:t xml:space="preserve">/L and the CRP was 84 mg/L. The infant was intubated and placed on ventilator support for 4 </w:t>
      </w:r>
      <w:r w:rsidR="00B86A31" w:rsidRPr="005B27C7">
        <w:rPr>
          <w:rFonts w:ascii="Book Antiqua" w:hAnsi="Book Antiqua" w:cs="Times New Roman" w:hint="eastAsia"/>
          <w:sz w:val="24"/>
        </w:rPr>
        <w:t>d</w:t>
      </w:r>
      <w:r w:rsidRPr="005B27C7">
        <w:rPr>
          <w:rFonts w:ascii="Book Antiqua" w:hAnsi="Book Antiqua" w:cs="Times New Roman"/>
          <w:sz w:val="24"/>
        </w:rPr>
        <w:t xml:space="preserve">. The blood culture was positive for </w:t>
      </w:r>
      <w:r w:rsidRPr="005B27C7">
        <w:rPr>
          <w:rFonts w:ascii="Book Antiqua" w:hAnsi="Book Antiqua" w:cs="Times New Roman"/>
          <w:i/>
          <w:sz w:val="24"/>
        </w:rPr>
        <w:t>Escherichia coli</w:t>
      </w:r>
      <w:r w:rsidRPr="005B27C7">
        <w:rPr>
          <w:rFonts w:ascii="Book Antiqua" w:hAnsi="Book Antiqua" w:cs="Times New Roman"/>
          <w:sz w:val="24"/>
        </w:rPr>
        <w:t xml:space="preserve">. Antibiotics, including </w:t>
      </w:r>
      <w:bookmarkStart w:id="64" w:name="OLE_LINK1"/>
      <w:bookmarkStart w:id="65" w:name="OLE_LINK2"/>
      <w:r w:rsidRPr="005B27C7">
        <w:rPr>
          <w:rFonts w:ascii="Book Antiqua" w:hAnsi="Book Antiqua" w:cs="Times New Roman"/>
          <w:sz w:val="24"/>
        </w:rPr>
        <w:t>ceftriaxone</w:t>
      </w:r>
      <w:bookmarkEnd w:id="64"/>
      <w:bookmarkEnd w:id="65"/>
      <w:r w:rsidRPr="005B27C7">
        <w:rPr>
          <w:rFonts w:ascii="Book Antiqua" w:hAnsi="Book Antiqua" w:cs="Times New Roman"/>
          <w:sz w:val="24"/>
        </w:rPr>
        <w:t>, metronidazole, meropenem, and vancomycin, were used for the treatment of sepsis and acute peritonitis. Albumin was used to treat hypoproteinemia caused by inflammatory exudation. Abdominal X-ray showed that the pneumoperitoneum had disappeared at five days after surgery (</w:t>
      </w:r>
      <w:r w:rsidR="0099566A" w:rsidRPr="005B27C7">
        <w:rPr>
          <w:rFonts w:ascii="Book Antiqua" w:hAnsi="Book Antiqua" w:cs="Times New Roman"/>
          <w:sz w:val="24"/>
        </w:rPr>
        <w:t>Fig</w:t>
      </w:r>
      <w:r w:rsidR="00B86A31" w:rsidRPr="005B27C7">
        <w:rPr>
          <w:rFonts w:ascii="Book Antiqua" w:hAnsi="Book Antiqua" w:cs="Times New Roman" w:hint="eastAsia"/>
          <w:sz w:val="24"/>
        </w:rPr>
        <w:t>ure</w:t>
      </w:r>
      <w:r w:rsidR="00AE71D9" w:rsidRPr="005B27C7">
        <w:rPr>
          <w:rFonts w:ascii="Book Antiqua" w:hAnsi="Book Antiqua" w:cs="Times New Roman"/>
          <w:sz w:val="24"/>
        </w:rPr>
        <w:t xml:space="preserve"> </w:t>
      </w:r>
      <w:r w:rsidRPr="005B27C7">
        <w:rPr>
          <w:rFonts w:ascii="Book Antiqua" w:hAnsi="Book Antiqua" w:cs="Times New Roman"/>
          <w:sz w:val="24"/>
        </w:rPr>
        <w:t>3C</w:t>
      </w:r>
      <w:r w:rsidR="00B86A31" w:rsidRPr="005B27C7">
        <w:rPr>
          <w:rFonts w:ascii="Book Antiqua" w:hAnsi="Book Antiqua" w:cs="Times New Roman" w:hint="eastAsia"/>
          <w:sz w:val="24"/>
        </w:rPr>
        <w:t xml:space="preserve"> and </w:t>
      </w:r>
      <w:r w:rsidRPr="005B27C7">
        <w:rPr>
          <w:rFonts w:ascii="Book Antiqua" w:hAnsi="Book Antiqua" w:cs="Times New Roman"/>
          <w:sz w:val="24"/>
        </w:rPr>
        <w:t xml:space="preserve">D). </w:t>
      </w:r>
    </w:p>
    <w:p w:rsidR="0011216A" w:rsidRPr="005B27C7" w:rsidRDefault="0011216A" w:rsidP="00DC15B7">
      <w:pPr>
        <w:autoSpaceDE w:val="0"/>
        <w:autoSpaceDN w:val="0"/>
        <w:adjustRightInd w:val="0"/>
        <w:spacing w:line="360" w:lineRule="auto"/>
        <w:ind w:firstLineChars="200" w:firstLine="480"/>
        <w:rPr>
          <w:rFonts w:ascii="Book Antiqua" w:hAnsi="Book Antiqua" w:cs="Times New Roman"/>
          <w:b/>
          <w:sz w:val="24"/>
        </w:rPr>
      </w:pPr>
      <w:r w:rsidRPr="005B27C7">
        <w:rPr>
          <w:rFonts w:ascii="Book Antiqua" w:hAnsi="Book Antiqua" w:cs="Times New Roman"/>
          <w:sz w:val="24"/>
        </w:rPr>
        <w:t xml:space="preserve">The infant was discharged from our hospital when her CBC was nearly normal and her blood culture was negative. The changes in the WBC and CRP that occurred during this period are described in </w:t>
      </w:r>
      <w:r w:rsidR="00B86A31" w:rsidRPr="005B27C7">
        <w:rPr>
          <w:rFonts w:ascii="Book Antiqua" w:hAnsi="Book Antiqua" w:cs="Times New Roman"/>
          <w:sz w:val="24"/>
        </w:rPr>
        <w:t>Fig</w:t>
      </w:r>
      <w:r w:rsidR="00B86A31" w:rsidRPr="005B27C7">
        <w:rPr>
          <w:rFonts w:ascii="Book Antiqua" w:hAnsi="Book Antiqua" w:cs="Times New Roman" w:hint="eastAsia"/>
          <w:sz w:val="24"/>
        </w:rPr>
        <w:t xml:space="preserve">ure </w:t>
      </w:r>
      <w:r w:rsidRPr="005B27C7">
        <w:rPr>
          <w:rFonts w:ascii="Book Antiqua" w:hAnsi="Book Antiqua" w:cs="Times New Roman"/>
          <w:sz w:val="24"/>
        </w:rPr>
        <w:t>4.</w:t>
      </w:r>
    </w:p>
    <w:p w:rsidR="00B86A31" w:rsidRPr="005B27C7" w:rsidRDefault="00B86A31" w:rsidP="00B86A31">
      <w:pPr>
        <w:autoSpaceDE w:val="0"/>
        <w:autoSpaceDN w:val="0"/>
        <w:adjustRightInd w:val="0"/>
        <w:spacing w:line="360" w:lineRule="auto"/>
        <w:ind w:firstLineChars="200" w:firstLine="482"/>
        <w:rPr>
          <w:rFonts w:ascii="Book Antiqua" w:hAnsi="Book Antiqua" w:cs="Times New Roman"/>
          <w:b/>
          <w:sz w:val="24"/>
        </w:rPr>
      </w:pPr>
    </w:p>
    <w:p w:rsidR="0011216A" w:rsidRPr="005B27C7" w:rsidRDefault="0011216A" w:rsidP="00DC15B7">
      <w:pPr>
        <w:autoSpaceDE w:val="0"/>
        <w:autoSpaceDN w:val="0"/>
        <w:adjustRightInd w:val="0"/>
        <w:spacing w:line="360" w:lineRule="auto"/>
        <w:rPr>
          <w:rFonts w:ascii="Book Antiqua" w:hAnsi="Book Antiqua" w:cs="Times New Roman"/>
          <w:b/>
          <w:i/>
          <w:sz w:val="24"/>
        </w:rPr>
      </w:pPr>
      <w:r w:rsidRPr="005B27C7">
        <w:rPr>
          <w:rFonts w:ascii="Book Antiqua" w:hAnsi="Book Antiqua" w:cs="Times New Roman"/>
          <w:b/>
          <w:i/>
          <w:sz w:val="24"/>
        </w:rPr>
        <w:t xml:space="preserve">Mutation </w:t>
      </w:r>
      <w:r w:rsidR="00B86A31" w:rsidRPr="005B27C7">
        <w:rPr>
          <w:rFonts w:ascii="Book Antiqua" w:hAnsi="Book Antiqua" w:cs="Times New Roman"/>
          <w:b/>
          <w:i/>
          <w:sz w:val="24"/>
        </w:rPr>
        <w:t>analysis</w:t>
      </w:r>
    </w:p>
    <w:p w:rsidR="0011216A" w:rsidRPr="005B27C7" w:rsidRDefault="0011216A" w:rsidP="00DC15B7">
      <w:pPr>
        <w:spacing w:line="360" w:lineRule="auto"/>
        <w:rPr>
          <w:rFonts w:ascii="Book Antiqua" w:hAnsi="Book Antiqua" w:cs="Times New Roman"/>
          <w:sz w:val="24"/>
        </w:rPr>
      </w:pPr>
      <w:r w:rsidRPr="005B27C7">
        <w:rPr>
          <w:rFonts w:ascii="Book Antiqua" w:hAnsi="Book Antiqua" w:cs="Times New Roman"/>
          <w:sz w:val="24"/>
        </w:rPr>
        <w:t xml:space="preserve">Molecular analysis of the STK11 gene revealed a novel and </w:t>
      </w:r>
      <w:r w:rsidRPr="005B27C7">
        <w:rPr>
          <w:rFonts w:ascii="Book Antiqua" w:hAnsi="Book Antiqua" w:cs="Times New Roman"/>
          <w:i/>
          <w:sz w:val="24"/>
        </w:rPr>
        <w:t>de novo</w:t>
      </w:r>
      <w:r w:rsidRPr="005B27C7">
        <w:rPr>
          <w:rFonts w:ascii="Book Antiqua" w:hAnsi="Book Antiqua" w:cs="Times New Roman"/>
          <w:sz w:val="24"/>
        </w:rPr>
        <w:t xml:space="preserve"> frameshift mutation (c.64_65het_delAT, p.M22Gfs*140) in exon 1 in this PJS infant (</w:t>
      </w:r>
      <w:r w:rsidR="00B86A31" w:rsidRPr="005B27C7">
        <w:rPr>
          <w:rFonts w:ascii="Book Antiqua" w:hAnsi="Book Antiqua" w:cs="Times New Roman"/>
          <w:sz w:val="24"/>
        </w:rPr>
        <w:t>Fig</w:t>
      </w:r>
      <w:r w:rsidR="00B86A31" w:rsidRPr="005B27C7">
        <w:rPr>
          <w:rFonts w:ascii="Book Antiqua" w:hAnsi="Book Antiqua" w:cs="Times New Roman" w:hint="eastAsia"/>
          <w:sz w:val="24"/>
        </w:rPr>
        <w:t>ure</w:t>
      </w:r>
      <w:r w:rsidR="00B86A31" w:rsidRPr="005B27C7">
        <w:rPr>
          <w:rFonts w:ascii="Book Antiqua" w:hAnsi="Book Antiqua" w:cs="Times New Roman"/>
          <w:b/>
          <w:sz w:val="24"/>
        </w:rPr>
        <w:t xml:space="preserve"> </w:t>
      </w:r>
      <w:r w:rsidRPr="005B27C7">
        <w:rPr>
          <w:rFonts w:ascii="Book Antiqua" w:hAnsi="Book Antiqua" w:cs="Times New Roman"/>
          <w:sz w:val="24"/>
        </w:rPr>
        <w:t>5). This mutation leads to the partial loss of the kinase domain and the complete loss of the C-terminus, and it has not been previously reported. We also found a SNP (c.920+7G&gt;G/C) in intron 7.</w:t>
      </w:r>
    </w:p>
    <w:p w:rsidR="00B86A31" w:rsidRPr="005B27C7" w:rsidRDefault="00B86A31" w:rsidP="00DC15B7">
      <w:pPr>
        <w:spacing w:line="360" w:lineRule="auto"/>
        <w:rPr>
          <w:rFonts w:ascii="Book Antiqua" w:hAnsi="Book Antiqua" w:cs="Times New Roman"/>
          <w:sz w:val="24"/>
        </w:rPr>
      </w:pPr>
    </w:p>
    <w:p w:rsidR="0011216A" w:rsidRPr="005B27C7" w:rsidRDefault="0011216A" w:rsidP="00DC15B7">
      <w:pPr>
        <w:autoSpaceDE w:val="0"/>
        <w:autoSpaceDN w:val="0"/>
        <w:adjustRightInd w:val="0"/>
        <w:spacing w:line="360" w:lineRule="auto"/>
        <w:rPr>
          <w:rFonts w:ascii="Book Antiqua" w:eastAsiaTheme="minorEastAsia" w:hAnsi="Book Antiqua" w:cs="Times New Roman"/>
          <w:b/>
          <w:i/>
          <w:kern w:val="0"/>
          <w:sz w:val="24"/>
        </w:rPr>
      </w:pPr>
      <w:r w:rsidRPr="005B27C7">
        <w:rPr>
          <w:rFonts w:ascii="Book Antiqua" w:eastAsiaTheme="minorEastAsia" w:hAnsi="Book Antiqua" w:cs="Times New Roman"/>
          <w:b/>
          <w:i/>
          <w:kern w:val="0"/>
          <w:sz w:val="24"/>
        </w:rPr>
        <w:t>Systematic literature concerning pediatric PJS</w:t>
      </w:r>
    </w:p>
    <w:p w:rsidR="005B1001" w:rsidRPr="005B27C7" w:rsidRDefault="0041708D"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A total of 679 papers were identified (PubMed</w:t>
      </w:r>
      <w:r w:rsidR="00B86A31" w:rsidRPr="005B27C7">
        <w:rPr>
          <w:rFonts w:ascii="Book Antiqua" w:hAnsi="Book Antiqua" w:cs="Times New Roman" w:hint="eastAsia"/>
          <w:sz w:val="24"/>
        </w:rPr>
        <w:t xml:space="preserve"> </w:t>
      </w:r>
      <w:r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Pr="005B27C7">
        <w:rPr>
          <w:rFonts w:ascii="Book Antiqua" w:hAnsi="Book Antiqua" w:cs="Times New Roman"/>
          <w:sz w:val="24"/>
        </w:rPr>
        <w:t>183, Embase</w:t>
      </w:r>
      <w:r w:rsidR="00B86A31" w:rsidRPr="005B27C7">
        <w:rPr>
          <w:rFonts w:ascii="Book Antiqua" w:hAnsi="Book Antiqua" w:cs="Times New Roman" w:hint="eastAsia"/>
          <w:sz w:val="24"/>
        </w:rPr>
        <w:t xml:space="preserve"> </w:t>
      </w:r>
      <w:r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Pr="005B27C7">
        <w:rPr>
          <w:rFonts w:ascii="Book Antiqua" w:hAnsi="Book Antiqua" w:cs="Times New Roman"/>
          <w:sz w:val="24"/>
        </w:rPr>
        <w:t>112, Scopus</w:t>
      </w:r>
      <w:r w:rsidR="00B86A31" w:rsidRPr="005B27C7">
        <w:rPr>
          <w:rFonts w:ascii="Book Antiqua" w:hAnsi="Book Antiqua" w:cs="Times New Roman" w:hint="eastAsia"/>
          <w:sz w:val="24"/>
        </w:rPr>
        <w:t xml:space="preserve"> </w:t>
      </w:r>
      <w:r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Pr="005B27C7">
        <w:rPr>
          <w:rFonts w:ascii="Book Antiqua" w:hAnsi="Book Antiqua" w:cs="Times New Roman"/>
          <w:sz w:val="24"/>
        </w:rPr>
        <w:t>297, Cochrane</w:t>
      </w:r>
      <w:r w:rsidR="00B86A31" w:rsidRPr="005B27C7">
        <w:rPr>
          <w:rFonts w:ascii="Book Antiqua" w:hAnsi="Book Antiqua" w:cs="Times New Roman" w:hint="eastAsia"/>
          <w:sz w:val="24"/>
        </w:rPr>
        <w:t xml:space="preserve"> </w:t>
      </w:r>
      <w:r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Pr="005B27C7">
        <w:rPr>
          <w:rFonts w:ascii="Book Antiqua" w:hAnsi="Book Antiqua" w:cs="Times New Roman"/>
          <w:sz w:val="24"/>
        </w:rPr>
        <w:t>0, Web of Science</w:t>
      </w:r>
      <w:r w:rsidR="00B86A31" w:rsidRPr="005B27C7">
        <w:rPr>
          <w:rFonts w:ascii="Book Antiqua" w:hAnsi="Book Antiqua" w:cs="Times New Roman" w:hint="eastAsia"/>
          <w:sz w:val="24"/>
        </w:rPr>
        <w:t xml:space="preserve"> </w:t>
      </w:r>
      <w:r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Pr="005B27C7">
        <w:rPr>
          <w:rFonts w:ascii="Book Antiqua" w:hAnsi="Book Antiqua" w:cs="Times New Roman"/>
          <w:sz w:val="24"/>
        </w:rPr>
        <w:t xml:space="preserve">87), and 27 papers were considered potentially relevant. All articles discussing PJS in children were retrieved. The criterion for inclusion in the study was a patient age of 0–18 years. Only English-language articles published from 1995, when the first case of neonatal PJS was reported, up to July 31, 2015 were retrieved, and all articles were reviewed independently for suitability (Table 1). The clinical manifestations in PJS vary among patients. In the above-mentioned literature, some children </w:t>
      </w:r>
      <w:r w:rsidRPr="005B27C7">
        <w:rPr>
          <w:rFonts w:ascii="Book Antiqua" w:hAnsi="Book Antiqua" w:cs="Times New Roman"/>
          <w:sz w:val="24"/>
        </w:rPr>
        <w:lastRenderedPageBreak/>
        <w:t xml:space="preserve">exhibited mucocutaneous pigmentation, abdominal pain, anemia and bloody stool, intussusception or </w:t>
      </w:r>
      <w:r w:rsidRPr="005B27C7">
        <w:rPr>
          <w:rFonts w:ascii="Book Antiqua" w:hAnsi="Book Antiqua" w:cs="Times New Roman"/>
          <w:kern w:val="0"/>
          <w:sz w:val="24"/>
        </w:rPr>
        <w:t>prolapsed rectal polyps</w:t>
      </w:r>
      <w:r w:rsidRPr="005B27C7">
        <w:rPr>
          <w:rFonts w:ascii="Book Antiqua" w:hAnsi="Book Antiqua" w:cs="Times New Roman"/>
          <w:sz w:val="24"/>
        </w:rPr>
        <w:t>.</w:t>
      </w:r>
      <w:r w:rsidR="008F0AA7" w:rsidRPr="005B27C7">
        <w:rPr>
          <w:rFonts w:ascii="Book Antiqua" w:hAnsi="Book Antiqua" w:cs="Times New Roman"/>
          <w:sz w:val="24"/>
        </w:rPr>
        <w:t xml:space="preserve"> </w:t>
      </w:r>
      <w:r w:rsidR="007F78B6" w:rsidRPr="005B27C7">
        <w:rPr>
          <w:rFonts w:ascii="Book Antiqua" w:hAnsi="Book Antiqua" w:cs="Times New Roman"/>
          <w:sz w:val="24"/>
        </w:rPr>
        <w:t xml:space="preserve">Fernandez </w:t>
      </w:r>
      <w:r w:rsidRPr="005B27C7">
        <w:rPr>
          <w:rFonts w:ascii="Book Antiqua" w:hAnsi="Book Antiqua" w:cs="Times New Roman"/>
          <w:i/>
          <w:sz w:val="24"/>
        </w:rPr>
        <w:t>et al</w:t>
      </w:r>
      <w:r w:rsidR="00FB024F" w:rsidRPr="005B27C7">
        <w:rPr>
          <w:rFonts w:ascii="Book Antiqua" w:hAnsi="Book Antiqua" w:cs="Times New Roman"/>
          <w:sz w:val="24"/>
          <w:vertAlign w:val="superscript"/>
        </w:rPr>
        <w:fldChar w:fldCharType="begin"/>
      </w:r>
      <w:r w:rsidR="00B86A31"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B86A31" w:rsidRPr="005B27C7">
        <w:rPr>
          <w:rFonts w:ascii="Book Antiqua" w:hAnsi="Book Antiqua" w:cs="Times New Roman"/>
          <w:noProof/>
          <w:sz w:val="24"/>
          <w:vertAlign w:val="superscript"/>
        </w:rPr>
        <w:t>[</w:t>
      </w:r>
      <w:hyperlink w:anchor="_ENREF_4" w:tooltip="Fernandez Seara, 1995 #37" w:history="1">
        <w:r w:rsidR="00B86A31" w:rsidRPr="005B27C7">
          <w:rPr>
            <w:rFonts w:ascii="Book Antiqua" w:hAnsi="Book Antiqua" w:cs="Times New Roman"/>
            <w:noProof/>
            <w:sz w:val="24"/>
            <w:vertAlign w:val="superscript"/>
          </w:rPr>
          <w:t>4</w:t>
        </w:r>
      </w:hyperlink>
      <w:r w:rsidR="00B86A31"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first to report PJS in a neonate with abdominal distention and bloody stool initially due to multiple polyposis</w:t>
      </w:r>
      <w:r w:rsidR="00564FB4" w:rsidRPr="005B27C7">
        <w:rPr>
          <w:rFonts w:ascii="Book Antiqua" w:hAnsi="Book Antiqua" w:cs="Times New Roman"/>
          <w:sz w:val="24"/>
        </w:rPr>
        <w:t>.</w:t>
      </w:r>
      <w:r w:rsidR="00B86A31" w:rsidRPr="005B27C7">
        <w:rPr>
          <w:rFonts w:ascii="Book Antiqua" w:hAnsi="Book Antiqua" w:cs="Times New Roman" w:hint="eastAsia"/>
          <w:sz w:val="24"/>
        </w:rPr>
        <w:t xml:space="preserve"> </w:t>
      </w:r>
      <w:r w:rsidR="00564FB4" w:rsidRPr="005B27C7">
        <w:rPr>
          <w:rFonts w:ascii="Book Antiqua" w:hAnsi="Book Antiqua" w:cs="Times New Roman"/>
          <w:sz w:val="24"/>
        </w:rPr>
        <w:t>This</w:t>
      </w:r>
      <w:r w:rsidR="002256B4" w:rsidRPr="005B27C7">
        <w:rPr>
          <w:rFonts w:ascii="Book Antiqua" w:hAnsi="Book Antiqua" w:cs="Times New Roman"/>
          <w:sz w:val="24"/>
        </w:rPr>
        <w:t xml:space="preserve"> </w:t>
      </w:r>
      <w:r w:rsidR="007B300C" w:rsidRPr="005B27C7">
        <w:rPr>
          <w:rFonts w:ascii="Book Antiqua" w:hAnsi="Book Antiqua" w:cs="Times New Roman"/>
          <w:sz w:val="24"/>
        </w:rPr>
        <w:t>patient</w:t>
      </w:r>
      <w:r w:rsidR="00F90B0C" w:rsidRPr="005B27C7">
        <w:rPr>
          <w:rFonts w:ascii="Book Antiqua" w:hAnsi="Book Antiqua" w:cs="Times New Roman"/>
          <w:sz w:val="24"/>
        </w:rPr>
        <w:t xml:space="preserve"> died at 12 </w:t>
      </w:r>
      <w:r w:rsidR="00B86A31" w:rsidRPr="005B27C7">
        <w:rPr>
          <w:rFonts w:ascii="Book Antiqua" w:hAnsi="Book Antiqua" w:cs="Times New Roman" w:hint="eastAsia"/>
          <w:sz w:val="24"/>
        </w:rPr>
        <w:t>mo</w:t>
      </w:r>
      <w:r w:rsidR="00F90B0C" w:rsidRPr="005B27C7">
        <w:rPr>
          <w:rFonts w:ascii="Book Antiqua" w:hAnsi="Book Antiqua" w:cs="Times New Roman"/>
          <w:sz w:val="24"/>
        </w:rPr>
        <w:t xml:space="preserve"> of age with multiple complications</w:t>
      </w:r>
      <w:r w:rsidR="00A528EC" w:rsidRPr="005B27C7">
        <w:rPr>
          <w:rFonts w:ascii="Book Antiqua" w:hAnsi="Book Antiqua" w:cs="Times New Roman"/>
          <w:sz w:val="24"/>
        </w:rPr>
        <w:t>.</w:t>
      </w:r>
      <w:r w:rsidR="00A528EC" w:rsidRPr="005B27C7">
        <w:rPr>
          <w:rFonts w:ascii="Book Antiqua" w:hAnsi="Book Antiqua"/>
          <w:sz w:val="24"/>
        </w:rPr>
        <w:t xml:space="preserve"> </w:t>
      </w:r>
      <w:hyperlink r:id="rId8" w:history="1">
        <w:r w:rsidR="00F90B0C" w:rsidRPr="005B27C7">
          <w:rPr>
            <w:rFonts w:ascii="Book Antiqua" w:hAnsi="Book Antiqua" w:cs="Times New Roman"/>
            <w:sz w:val="24"/>
          </w:rPr>
          <w:t>Al Faour</w:t>
        </w:r>
      </w:hyperlink>
      <w:r w:rsidR="00A528EC" w:rsidRPr="005B27C7">
        <w:rPr>
          <w:rFonts w:ascii="Book Antiqua" w:hAnsi="Book Antiqua" w:cs="Times New Roman"/>
          <w:sz w:val="24"/>
        </w:rPr>
        <w:t xml:space="preserve"> </w:t>
      </w:r>
      <w:r w:rsidR="00B37528" w:rsidRPr="005B27C7">
        <w:rPr>
          <w:rFonts w:ascii="Book Antiqua" w:hAnsi="Book Antiqua" w:cs="Times New Roman"/>
          <w:sz w:val="24"/>
        </w:rPr>
        <w:t>and Burgmeier</w:t>
      </w:r>
      <w:r w:rsidR="00A528EC" w:rsidRPr="005B27C7">
        <w:rPr>
          <w:rFonts w:ascii="Book Antiqua" w:hAnsi="Book Antiqua" w:cs="Times New Roman"/>
          <w:sz w:val="24"/>
        </w:rPr>
        <w:t xml:space="preserve"> </w:t>
      </w:r>
      <w:r w:rsidR="00DA7AA5" w:rsidRPr="005B27C7">
        <w:rPr>
          <w:rFonts w:ascii="Book Antiqua" w:hAnsi="Book Antiqua" w:cs="Times New Roman"/>
          <w:sz w:val="24"/>
        </w:rPr>
        <w:t xml:space="preserve">respectively </w:t>
      </w:r>
      <w:r w:rsidR="00A528EC" w:rsidRPr="005B27C7">
        <w:rPr>
          <w:rFonts w:ascii="Book Antiqua" w:hAnsi="Book Antiqua" w:cs="Times New Roman"/>
          <w:sz w:val="24"/>
        </w:rPr>
        <w:t xml:space="preserve">reported another neonatae with </w:t>
      </w:r>
      <w:r w:rsidR="00635A45" w:rsidRPr="005B27C7">
        <w:rPr>
          <w:rFonts w:ascii="Book Antiqua" w:hAnsi="Book Antiqua" w:cs="Times New Roman"/>
          <w:sz w:val="24"/>
        </w:rPr>
        <w:t xml:space="preserve">PJS </w:t>
      </w:r>
      <w:r w:rsidR="00FA3FCB" w:rsidRPr="005B27C7">
        <w:rPr>
          <w:rFonts w:ascii="Book Antiqua" w:hAnsi="Book Antiqua" w:cs="Times New Roman"/>
          <w:sz w:val="24"/>
        </w:rPr>
        <w:t>due to an oblong abdominal mass</w:t>
      </w:r>
      <w:r w:rsidR="00FB024F" w:rsidRPr="005B27C7">
        <w:rPr>
          <w:rFonts w:ascii="Book Antiqua" w:hAnsi="Book Antiqua" w:cs="Times New Roman"/>
          <w:sz w:val="24"/>
          <w:vertAlign w:val="superscript"/>
        </w:rPr>
        <w:fldChar w:fldCharType="begin">
          <w:fldData xml:space="preserve">PEVuZE5vdGU+PENpdGU+PEF1dGhvcj5BbCBGYW91cjwvQXV0aG9yPjxZZWFyPjIwMDI8L1llYXI+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PEVuZE5vdGU+PENpdGU+PEF1dGhvcj5BbCBGYW91cjwvQXV0aG9yPjxZZWFyPjIwMDI8L1llYXI+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5" w:tooltip="Al Faour, 2002 #40" w:history="1">
        <w:r w:rsidR="002B18E2" w:rsidRPr="005B27C7">
          <w:rPr>
            <w:rFonts w:ascii="Book Antiqua" w:hAnsi="Book Antiqua" w:cs="Times New Roman"/>
            <w:noProof/>
            <w:sz w:val="24"/>
            <w:vertAlign w:val="superscript"/>
          </w:rPr>
          <w:t>5</w:t>
        </w:r>
      </w:hyperlink>
      <w:r w:rsidR="00B86A31" w:rsidRPr="005B27C7">
        <w:rPr>
          <w:rFonts w:ascii="Book Antiqua" w:hAnsi="Book Antiqua" w:cs="Times New Roman"/>
          <w:noProof/>
          <w:sz w:val="24"/>
          <w:vertAlign w:val="superscript"/>
        </w:rPr>
        <w:t>,</w:t>
      </w:r>
      <w:hyperlink w:anchor="_ENREF_6" w:tooltip="Burgmeier, 2012 #38" w:history="1">
        <w:r w:rsidR="002B18E2" w:rsidRPr="005B27C7">
          <w:rPr>
            <w:rFonts w:ascii="Book Antiqua" w:hAnsi="Book Antiqua" w:cs="Times New Roman"/>
            <w:noProof/>
            <w:sz w:val="24"/>
            <w:vertAlign w:val="superscript"/>
          </w:rPr>
          <w:t>6</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635A45" w:rsidRPr="005B27C7">
        <w:rPr>
          <w:rFonts w:ascii="Book Antiqua" w:hAnsi="Book Antiqua" w:cs="Times New Roman"/>
          <w:sz w:val="24"/>
        </w:rPr>
        <w:t>.</w:t>
      </w:r>
      <w:r w:rsidR="00785FCD" w:rsidRPr="005B27C7">
        <w:rPr>
          <w:rFonts w:ascii="Book Antiqua" w:hAnsi="Book Antiqua" w:cs="Times New Roman"/>
          <w:sz w:val="24"/>
        </w:rPr>
        <w:t xml:space="preserve"> Those neonates with PJS were diagnosed by pathology but STK11 gene information was not collected for these cases. Some of the retrieved studies focused on the clinical information whereas focused on genetic information related to STK11 and other genes</w:t>
      </w:r>
      <w:r w:rsidR="00FB024F" w:rsidRPr="005B27C7">
        <w:rPr>
          <w:rFonts w:ascii="Book Antiqua" w:hAnsi="Book Antiqua" w:cs="Times New Roman"/>
          <w:sz w:val="24"/>
          <w:vertAlign w:val="superscript"/>
        </w:rPr>
        <w:fldChar w:fldCharType="begin">
          <w:fldData xml:space="preserve">PEVuZE5vdGU+PENpdGU+PEF1dGhvcj5IZWFybGU8L0F1dGhvcj48WWVhcj4yMDA2PC9ZZWFyPjxS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PEVuZE5vdGU+PENpdGU+PEF1dGhvcj5IZWFybGU8L0F1dGhvcj48WWVhcj4yMDA2PC9ZZWFyPjxS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7" w:tooltip="Hearle, 2006 #63" w:history="1">
        <w:r w:rsidR="002B18E2" w:rsidRPr="005B27C7">
          <w:rPr>
            <w:rFonts w:ascii="Book Antiqua" w:hAnsi="Book Antiqua" w:cs="Times New Roman"/>
            <w:noProof/>
            <w:sz w:val="24"/>
            <w:vertAlign w:val="superscript"/>
          </w:rPr>
          <w:t>7</w:t>
        </w:r>
      </w:hyperlink>
      <w:r w:rsidR="00B86A31" w:rsidRPr="005B27C7">
        <w:rPr>
          <w:rFonts w:ascii="Book Antiqua" w:hAnsi="Book Antiqua" w:cs="Times New Roman"/>
          <w:noProof/>
          <w:sz w:val="24"/>
          <w:vertAlign w:val="superscript"/>
        </w:rPr>
        <w:t>,</w:t>
      </w:r>
      <w:hyperlink w:anchor="_ENREF_8" w:tooltip="Zuo, 2007 #41" w:history="1">
        <w:r w:rsidR="002B18E2" w:rsidRPr="005B27C7">
          <w:rPr>
            <w:rFonts w:ascii="Book Antiqua" w:hAnsi="Book Antiqua" w:cs="Times New Roman"/>
            <w:noProof/>
            <w:sz w:val="24"/>
            <w:vertAlign w:val="superscript"/>
          </w:rPr>
          <w:t>8</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6F6118" w:rsidRPr="005B27C7">
        <w:rPr>
          <w:rFonts w:ascii="Book Antiqua" w:hAnsi="Book Antiqua" w:cs="Times New Roman"/>
          <w:sz w:val="24"/>
        </w:rPr>
        <w:t>.</w:t>
      </w:r>
      <w:r w:rsidR="00EC72BD" w:rsidRPr="005B27C7">
        <w:rPr>
          <w:rFonts w:ascii="Book Antiqua" w:hAnsi="Book Antiqua" w:cs="Times New Roman"/>
          <w:sz w:val="24"/>
        </w:rPr>
        <w:t xml:space="preserve"> </w:t>
      </w:r>
      <w:r w:rsidR="00945C80" w:rsidRPr="005B27C7">
        <w:rPr>
          <w:rFonts w:ascii="Book Antiqua" w:hAnsi="Book Antiqua" w:cs="Times New Roman"/>
          <w:sz w:val="24"/>
        </w:rPr>
        <w:t>Few studies focused on both clinical features and gene information, and all children in the previous PJS reports were 1 year of age or older</w:t>
      </w:r>
      <w:r w:rsidR="00FB024F" w:rsidRPr="005B27C7">
        <w:rPr>
          <w:rFonts w:ascii="Book Antiqua" w:hAnsi="Book Antiqua" w:cs="Times New Roman"/>
          <w:sz w:val="24"/>
          <w:vertAlign w:val="superscript"/>
        </w:rPr>
        <w:fldChar w:fldCharType="begin">
          <w:fldData xml:space="preserve">PEVuZE5vdGU+PENpdGU+PEF1dGhvcj5SZXN0YTwvQXV0aG9yPjxZZWFyPjIwMTA8L1llYXI+PFJl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PEVuZE5vdGU+PENpdGU+PEF1dGhvcj5SZXN0YTwvQXV0aG9yPjxZZWFyPjIwMTA8L1llYXI+PFJl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9" w:tooltip="Resta, 2010 #44" w:history="1">
        <w:r w:rsidR="002B18E2" w:rsidRPr="005B27C7">
          <w:rPr>
            <w:rFonts w:ascii="Book Antiqua" w:hAnsi="Book Antiqua" w:cs="Times New Roman"/>
            <w:noProof/>
            <w:sz w:val="24"/>
            <w:vertAlign w:val="superscript"/>
          </w:rPr>
          <w:t>9-11</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D52C50" w:rsidRPr="005B27C7">
        <w:rPr>
          <w:rFonts w:ascii="Book Antiqua" w:hAnsi="Book Antiqua" w:cs="Times New Roman"/>
          <w:sz w:val="24"/>
        </w:rPr>
        <w:t>.</w:t>
      </w:r>
      <w:r w:rsidR="00F90B0C" w:rsidRPr="005B27C7">
        <w:rPr>
          <w:rFonts w:ascii="Book Antiqua" w:hAnsi="Book Antiqua" w:cs="Times New Roman"/>
          <w:sz w:val="24"/>
        </w:rPr>
        <w:t xml:space="preserve"> </w:t>
      </w:r>
      <w:r w:rsidR="00945C80" w:rsidRPr="005B27C7">
        <w:rPr>
          <w:rFonts w:ascii="Book Antiqua" w:hAnsi="Book Antiqua" w:cs="Times New Roman"/>
          <w:sz w:val="24"/>
        </w:rPr>
        <w:t>Morrison reported a nine-month-old PJS infant with</w:t>
      </w:r>
      <w:r w:rsidR="006C4799" w:rsidRPr="005B27C7">
        <w:rPr>
          <w:rFonts w:ascii="Book Antiqua" w:hAnsi="Book Antiqua" w:cs="Times New Roman"/>
          <w:sz w:val="24"/>
        </w:rPr>
        <w:t xml:space="preserve"> u</w:t>
      </w:r>
      <w:r w:rsidR="00F90B0C" w:rsidRPr="005B27C7">
        <w:rPr>
          <w:rFonts w:ascii="Book Antiqua" w:hAnsi="Book Antiqua" w:cs="Times New Roman"/>
          <w:sz w:val="24"/>
        </w:rPr>
        <w:t>mbilical pigmentation</w:t>
      </w:r>
      <w:r w:rsidR="00FB024F" w:rsidRPr="005B27C7">
        <w:rPr>
          <w:rFonts w:ascii="Book Antiqua" w:hAnsi="Book Antiqua" w:cs="Times New Roman"/>
          <w:sz w:val="24"/>
          <w:vertAlign w:val="superscript"/>
        </w:rPr>
        <w:fldChar w:fldCharType="begin"/>
      </w:r>
      <w:r w:rsidR="002B18E2" w:rsidRPr="005B27C7">
        <w:rPr>
          <w:rFonts w:ascii="Book Antiqua" w:hAnsi="Book Antiqua" w:cs="Times New Roman"/>
          <w:sz w:val="24"/>
          <w:vertAlign w:val="superscript"/>
        </w:rPr>
        <w:instrText xml:space="preserve"> ADDIN EN.CITE &lt;EndNote&gt;&lt;Cite&gt;&lt;Author&gt;Morrison&lt;/Author&gt;&lt;Year&gt;2014&lt;/Year&gt;&lt;RecNum&gt;48&lt;/RecNum&gt;&lt;DisplayText&gt;&lt;style face="superscript"&gt;[12]&lt;/style&gt;&lt;/DisplayText&gt;&lt;record&gt;&lt;rec-number&gt;48&lt;/rec-number&gt;&lt;foreign-keys&gt;&lt;key app="EN" db-id="z9fevfdrzd2v01esdx6pwv5g5zswpz2s9vdt"&gt;48&lt;/key&gt;&lt;/foreign-keys&gt;&lt;ref-type name="Journal Article"&gt;17&lt;/ref-type&gt;&lt;contributors&gt;&lt;authors&gt;&lt;author&gt;Morrison, P. T.&lt;/author&gt;&lt;author&gt;Donnelly, D. E.&lt;/author&gt;&lt;author&gt;Morrison, P. J.&lt;/author&gt;&lt;/authors&gt;&lt;/contributors&gt;&lt;auth-address&gt;aGenetic Medicine, Regional Medical Genetics Centre bSchool of Dentistry cCentre for Cancer Research and Cell Biology, Queens University Belfast, Belfast Health and Social Care Trust, Belfast, UK.&lt;/auth-address&gt;&lt;titles&gt;&lt;title&gt;Umbilical pigmentation in Peutz-Jeghers syndrome&lt;/title&gt;&lt;secondary-title&gt;Clin Dysmorphol&lt;/secondary-title&gt;&lt;alt-title&gt;Clinical dysmorphology&lt;/alt-title&gt;&lt;/titles&gt;&lt;periodical&gt;&lt;full-title&gt;Clin Dysmorphol&lt;/full-title&gt;&lt;abbr-1&gt;Clinical dysmorphology&lt;/abbr-1&gt;&lt;/periodical&gt;&lt;alt-periodical&gt;&lt;full-title&gt;Clin Dysmorphol&lt;/full-title&gt;&lt;abbr-1&gt;Clinical dysmorphology&lt;/abbr-1&gt;&lt;/alt-periodical&gt;&lt;pages&gt;114-5&lt;/pages&gt;&lt;volume&gt;23&lt;/volume&gt;&lt;number&gt;3&lt;/number&gt;&lt;keywords&gt;&lt;keyword&gt;DNA Mutational Analysis&lt;/keyword&gt;&lt;keyword&gt;Heterozygote&lt;/keyword&gt;&lt;keyword&gt;Humans&lt;/keyword&gt;&lt;keyword&gt;Infant&lt;/keyword&gt;&lt;keyword&gt;Male&lt;/keyword&gt;&lt;keyword&gt;Peutz-Jeghers Syndrome/*diagnosis/genetics&lt;/keyword&gt;&lt;keyword&gt;Protein-Serine-Threonine Kinases/genetics&lt;/keyword&gt;&lt;keyword&gt;Skin Pigmentation&lt;/keyword&gt;&lt;keyword&gt;Umbilicus/*pathology&lt;/keyword&gt;&lt;/keywords&gt;&lt;dates&gt;&lt;year&gt;2014&lt;/year&gt;&lt;pub-dates&gt;&lt;date&gt;Jul&lt;/date&gt;&lt;/pub-dates&gt;&lt;/dates&gt;&lt;isbn&gt;1473-5717 (Electronic)&amp;#xD;0962-8827 (Linking)&lt;/isbn&gt;&lt;accession-num&gt;24878829&lt;/accession-num&gt;&lt;urls&gt;&lt;related-urls&gt;&lt;url&gt;http://www.ncbi.nlm.nih.gov/pubmed/24878829&lt;/url&gt;&lt;/related-urls&gt;&lt;/urls&gt;&lt;electronic-resource-num&gt;10.1097/MCD.0000000000000044&lt;/electronic-resource-num&gt;&lt;/record&gt;&lt;/Cite&gt;&lt;/EndNote&gt;</w:instrText>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2" w:tooltip="Morrison, 2014 #48" w:history="1">
        <w:r w:rsidR="002B18E2" w:rsidRPr="005B27C7">
          <w:rPr>
            <w:rFonts w:ascii="Book Antiqua" w:hAnsi="Book Antiqua" w:cs="Times New Roman"/>
            <w:noProof/>
            <w:sz w:val="24"/>
            <w:vertAlign w:val="superscript"/>
          </w:rPr>
          <w:t>12</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E73C04" w:rsidRPr="005B27C7">
        <w:rPr>
          <w:rFonts w:ascii="Book Antiqua" w:hAnsi="Book Antiqua" w:cs="Times New Roman"/>
          <w:sz w:val="24"/>
        </w:rPr>
        <w:t xml:space="preserve">.This infant had </w:t>
      </w:r>
      <w:r w:rsidR="003F4A87" w:rsidRPr="005B27C7">
        <w:rPr>
          <w:rFonts w:ascii="Book Antiqua" w:hAnsi="Book Antiqua" w:cs="Times New Roman"/>
          <w:sz w:val="24"/>
        </w:rPr>
        <w:t xml:space="preserve">a </w:t>
      </w:r>
      <w:r w:rsidR="00E73C04" w:rsidRPr="005B27C7">
        <w:rPr>
          <w:rFonts w:ascii="Book Antiqua" w:hAnsi="Book Antiqua" w:cs="Times New Roman"/>
          <w:sz w:val="24"/>
        </w:rPr>
        <w:t xml:space="preserve">family history </w:t>
      </w:r>
      <w:r w:rsidR="003F4A87" w:rsidRPr="005B27C7">
        <w:rPr>
          <w:rFonts w:ascii="Book Antiqua" w:hAnsi="Book Antiqua" w:cs="Times New Roman"/>
          <w:sz w:val="24"/>
        </w:rPr>
        <w:t xml:space="preserve">of PJS </w:t>
      </w:r>
      <w:r w:rsidR="00E73C04" w:rsidRPr="005B27C7">
        <w:rPr>
          <w:rFonts w:ascii="Book Antiqua" w:hAnsi="Book Antiqua" w:cs="Times New Roman"/>
          <w:sz w:val="24"/>
        </w:rPr>
        <w:t xml:space="preserve">and </w:t>
      </w:r>
      <w:r w:rsidR="003F4A87" w:rsidRPr="005B27C7">
        <w:rPr>
          <w:rFonts w:ascii="Book Antiqua" w:hAnsi="Book Antiqua" w:cs="Times New Roman"/>
          <w:sz w:val="24"/>
        </w:rPr>
        <w:t xml:space="preserve">had a novel </w:t>
      </w:r>
      <w:r w:rsidR="00F90B0C" w:rsidRPr="005B27C7">
        <w:rPr>
          <w:rFonts w:ascii="Book Antiqua" w:hAnsi="Book Antiqua" w:cs="Times New Roman"/>
          <w:sz w:val="24"/>
        </w:rPr>
        <w:t>mutation (c.88dupG) in exon 1 of the STK11 gene</w:t>
      </w:r>
      <w:r w:rsidR="00E73C04" w:rsidRPr="005B27C7">
        <w:rPr>
          <w:rFonts w:ascii="Book Antiqua" w:hAnsi="Book Antiqua" w:cs="Times New Roman"/>
          <w:sz w:val="24"/>
        </w:rPr>
        <w:t xml:space="preserve">. </w:t>
      </w:r>
      <w:r w:rsidR="005B1001" w:rsidRPr="005B27C7">
        <w:rPr>
          <w:rFonts w:ascii="Book Antiqua" w:hAnsi="Book Antiqua" w:cs="Times New Roman"/>
          <w:sz w:val="24"/>
        </w:rPr>
        <w:t xml:space="preserve">And in our study, we reported the youngest PJS infant in China with recurrent </w:t>
      </w:r>
      <w:r w:rsidR="005B1001" w:rsidRPr="005B27C7">
        <w:rPr>
          <w:rFonts w:ascii="Book Antiqua" w:hAnsi="Book Antiqua" w:cs="Times New Roman"/>
          <w:kern w:val="0"/>
          <w:sz w:val="24"/>
        </w:rPr>
        <w:t>prolapsed rectal polyps,</w:t>
      </w:r>
      <w:r w:rsidR="005B1001" w:rsidRPr="005B27C7">
        <w:rPr>
          <w:rFonts w:ascii="Book Antiqua" w:hAnsi="Book Antiqua" w:cs="Times New Roman"/>
          <w:sz w:val="24"/>
        </w:rPr>
        <w:t xml:space="preserve"> and her clinical information, laboratory data, image data, pathological images and STK11 gene data were also described in detail.</w:t>
      </w:r>
    </w:p>
    <w:p w:rsidR="00B86A31" w:rsidRPr="005B27C7" w:rsidRDefault="00B86A31" w:rsidP="00DC15B7">
      <w:pPr>
        <w:autoSpaceDE w:val="0"/>
        <w:autoSpaceDN w:val="0"/>
        <w:adjustRightInd w:val="0"/>
        <w:spacing w:line="360" w:lineRule="auto"/>
        <w:rPr>
          <w:rFonts w:ascii="Book Antiqua" w:hAnsi="Book Antiqua" w:cs="Times New Roman"/>
          <w:sz w:val="24"/>
        </w:rPr>
      </w:pPr>
    </w:p>
    <w:p w:rsidR="0011216A" w:rsidRPr="005B27C7" w:rsidRDefault="00B86A31" w:rsidP="00DC15B7">
      <w:pPr>
        <w:autoSpaceDE w:val="0"/>
        <w:autoSpaceDN w:val="0"/>
        <w:adjustRightInd w:val="0"/>
        <w:spacing w:line="360" w:lineRule="auto"/>
        <w:rPr>
          <w:rFonts w:ascii="Book Antiqua" w:eastAsiaTheme="minorEastAsia" w:hAnsi="Book Antiqua" w:cs="Times New Roman"/>
          <w:b/>
          <w:kern w:val="0"/>
          <w:sz w:val="24"/>
        </w:rPr>
      </w:pPr>
      <w:r w:rsidRPr="005B27C7">
        <w:rPr>
          <w:rFonts w:ascii="Book Antiqua" w:eastAsiaTheme="minorEastAsia" w:hAnsi="Book Antiqua" w:cs="Times New Roman"/>
          <w:b/>
          <w:kern w:val="0"/>
          <w:sz w:val="24"/>
        </w:rPr>
        <w:t>DISCUSSION</w:t>
      </w:r>
    </w:p>
    <w:p w:rsidR="0094293E" w:rsidRPr="005B27C7" w:rsidRDefault="0011216A"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sz w:val="24"/>
        </w:rPr>
        <w:t>In 1995, Fernandez Seara</w:t>
      </w:r>
      <w:r w:rsidRPr="005B27C7">
        <w:rPr>
          <w:rFonts w:ascii="Book Antiqua" w:hAnsi="Book Antiqua" w:cs="Times New Roman"/>
          <w:i/>
          <w:sz w:val="24"/>
        </w:rPr>
        <w:t xml:space="preserve"> et al</w:t>
      </w:r>
      <w:r w:rsidR="00FB024F" w:rsidRPr="005B27C7">
        <w:rPr>
          <w:rFonts w:ascii="Book Antiqua" w:hAnsi="Book Antiqua" w:cs="Times New Roman"/>
          <w:sz w:val="24"/>
          <w:vertAlign w:val="superscript"/>
        </w:rPr>
        <w:fldChar w:fldCharType="begin"/>
      </w:r>
      <w:r w:rsidR="00B86A31"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B86A31" w:rsidRPr="005B27C7">
        <w:rPr>
          <w:rFonts w:ascii="Book Antiqua" w:hAnsi="Book Antiqua" w:cs="Times New Roman"/>
          <w:noProof/>
          <w:sz w:val="24"/>
          <w:vertAlign w:val="superscript"/>
        </w:rPr>
        <w:t>[</w:t>
      </w:r>
      <w:hyperlink w:anchor="_ENREF_4" w:tooltip="Fernandez Seara, 1995 #37" w:history="1">
        <w:r w:rsidR="00B86A31" w:rsidRPr="005B27C7">
          <w:rPr>
            <w:rFonts w:ascii="Book Antiqua" w:hAnsi="Book Antiqua" w:cs="Times New Roman"/>
            <w:noProof/>
            <w:sz w:val="24"/>
            <w:vertAlign w:val="superscript"/>
          </w:rPr>
          <w:t>4</w:t>
        </w:r>
      </w:hyperlink>
      <w:r w:rsidR="00B86A31"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first reported on the occurrence of PJS in a neonate. </w:t>
      </w:r>
      <w:r w:rsidR="00663E14" w:rsidRPr="005B27C7">
        <w:rPr>
          <w:rFonts w:ascii="Book Antiqua" w:hAnsi="Book Antiqua" w:cs="Times New Roman"/>
          <w:sz w:val="24"/>
        </w:rPr>
        <w:t>The serine threonine-protein kinase 11 (</w:t>
      </w:r>
      <w:r w:rsidR="00663E14" w:rsidRPr="005B27C7">
        <w:rPr>
          <w:rFonts w:ascii="Book Antiqua" w:hAnsi="Book Antiqua" w:cs="Times New Roman"/>
          <w:i/>
          <w:sz w:val="24"/>
        </w:rPr>
        <w:t>STK11</w:t>
      </w:r>
      <w:r w:rsidR="00663E14" w:rsidRPr="005B27C7">
        <w:rPr>
          <w:rFonts w:ascii="Book Antiqua" w:hAnsi="Book Antiqua" w:cs="Times New Roman"/>
          <w:sz w:val="24"/>
        </w:rPr>
        <w:t>) genes responsible for PJS was isolated in 1998</w:t>
      </w:r>
      <w:r w:rsidR="00273E63" w:rsidRPr="005B27C7">
        <w:rPr>
          <w:rFonts w:ascii="Book Antiqua" w:hAnsi="Book Antiqua" w:cs="Times New Roman"/>
          <w:sz w:val="24"/>
        </w:rPr>
        <w:t>.</w:t>
      </w:r>
      <w:r w:rsidRPr="005B27C7">
        <w:rPr>
          <w:rFonts w:ascii="Book Antiqua" w:hAnsi="Book Antiqua" w:cs="Times New Roman"/>
          <w:sz w:val="24"/>
        </w:rPr>
        <w:t xml:space="preserve">However, there are still few reports of PJS presenting in infants, and there are no relevant reports of this syndrome affecting infants in China. This study presents a nine-month-old Chinese PJS infant with multiple intestinal polyps. To our </w:t>
      </w:r>
      <w:r w:rsidR="00663E14" w:rsidRPr="005B27C7">
        <w:rPr>
          <w:rFonts w:ascii="Book Antiqua" w:hAnsi="Book Antiqua" w:cs="Times New Roman"/>
          <w:sz w:val="24"/>
        </w:rPr>
        <w:t>knowledge, this is the first report to describe the clinical characteristics, colonoscopic findings, pathological results, and surgical treatment of the youngest Chinese infant with PJS and the STK11 gene mutation.</w:t>
      </w:r>
      <w:r w:rsidR="00680321" w:rsidRPr="005B27C7">
        <w:rPr>
          <w:rFonts w:ascii="Book Antiqua" w:hAnsi="Book Antiqua" w:cs="Times New Roman"/>
          <w:sz w:val="24"/>
        </w:rPr>
        <w:t xml:space="preserve"> </w:t>
      </w:r>
      <w:r w:rsidRPr="005B27C7">
        <w:rPr>
          <w:rFonts w:ascii="Book Antiqua" w:hAnsi="Book Antiqua" w:cs="Times New Roman"/>
          <w:sz w:val="24"/>
        </w:rPr>
        <w:t xml:space="preserve"> </w:t>
      </w:r>
    </w:p>
    <w:p w:rsidR="0011216A" w:rsidRPr="005B27C7" w:rsidRDefault="0011216A" w:rsidP="00DC15B7">
      <w:pPr>
        <w:autoSpaceDE w:val="0"/>
        <w:autoSpaceDN w:val="0"/>
        <w:adjustRightInd w:val="0"/>
        <w:spacing w:line="360" w:lineRule="auto"/>
        <w:ind w:firstLineChars="100" w:firstLine="240"/>
        <w:rPr>
          <w:rFonts w:ascii="Book Antiqua" w:hAnsi="Book Antiqua" w:cs="Times New Roman"/>
          <w:sz w:val="24"/>
        </w:rPr>
      </w:pPr>
      <w:r w:rsidRPr="005B27C7">
        <w:rPr>
          <w:rFonts w:ascii="Book Antiqua" w:hAnsi="Book Antiqua" w:cs="Times New Roman"/>
          <w:sz w:val="24"/>
        </w:rPr>
        <w:t xml:space="preserve">PJS may have varying clinical manifestations, and most clinical complications occur in adults who are twenty to thirty years of age; however, </w:t>
      </w:r>
      <w:r w:rsidRPr="005B27C7">
        <w:rPr>
          <w:rFonts w:ascii="Book Antiqua" w:hAnsi="Book Antiqua" w:cs="Times New Roman"/>
          <w:sz w:val="24"/>
        </w:rPr>
        <w:lastRenderedPageBreak/>
        <w:t>1/3 of patients are younger than 10</w:t>
      </w:r>
      <w:r w:rsidR="00FB024F" w:rsidRPr="005B27C7">
        <w:rPr>
          <w:rFonts w:ascii="Book Antiqua" w:hAnsi="Book Antiqua" w:cs="Times New Roman"/>
          <w:sz w:val="24"/>
          <w:vertAlign w:val="superscript"/>
        </w:rPr>
        <w:fldChar w:fldCharType="begin"/>
      </w:r>
      <w:r w:rsidR="002B18E2" w:rsidRPr="005B27C7">
        <w:rPr>
          <w:rFonts w:ascii="Book Antiqua" w:hAnsi="Book Antiqua" w:cs="Times New Roman"/>
          <w:sz w:val="24"/>
          <w:vertAlign w:val="superscript"/>
        </w:rPr>
        <w:instrText xml:space="preserve"> ADDIN EN.CITE &lt;EndNote&gt;&lt;Cite&gt;&lt;Author&gt;Kitagawa&lt;/Author&gt;&lt;Year&gt;1995&lt;/Year&gt;&lt;RecNum&gt;50&lt;/RecNum&gt;&lt;DisplayText&gt;&lt;style face="superscript"&gt;[13]&lt;/style&gt;&lt;/DisplayText&gt;&lt;record&gt;&lt;rec-number&gt;50&lt;/rec-number&gt;&lt;foreign-keys&gt;&lt;key app="EN" db-id="z9fevfdrzd2v01esdx6pwv5g5zswpz2s9vdt"&gt;50&lt;/key&gt;&lt;/foreign-keys&gt;&lt;ref-type name="Journal Article"&gt;17&lt;/ref-type&gt;&lt;contributors&gt;&lt;authors&gt;&lt;author&gt;Kitagawa, S.&lt;/author&gt;&lt;author&gt;Townsend, B. L.&lt;/author&gt;&lt;author&gt;Hebert, A. A.&lt;/author&gt;&lt;/authors&gt;&lt;/contributors&gt;&lt;auth-address&gt;Department of Pediatrics, University of Texas-Houston Medical School, USA.&lt;/auth-address&gt;&lt;titles&gt;&lt;title&gt;Peutz-Jeghers syndrome&lt;/title&gt;&lt;secondary-title&gt;Dermatol Clin&lt;/secondary-title&gt;&lt;alt-title&gt;Dermatologic clinics&lt;/alt-title&gt;&lt;/titles&gt;&lt;periodical&gt;&lt;full-title&gt;Dermatol Clin&lt;/full-title&gt;&lt;abbr-1&gt;Dermatologic clinics&lt;/abbr-1&gt;&lt;/periodical&gt;&lt;alt-periodical&gt;&lt;full-title&gt;Dermatol Clin&lt;/full-title&gt;&lt;abbr-1&gt;Dermatologic clinics&lt;/abbr-1&gt;&lt;/alt-periodical&gt;&lt;pages&gt;127-33&lt;/pages&gt;&lt;volume&gt;13&lt;/volume&gt;&lt;number&gt;1&lt;/number&gt;&lt;keywords&gt;&lt;keyword&gt;Adenomatous Polyps/pathology&lt;/keyword&gt;&lt;keyword&gt;Cell Transformation, Neoplastic/pathology&lt;/keyword&gt;&lt;keyword&gt;Child&lt;/keyword&gt;&lt;keyword&gt;Female&lt;/keyword&gt;&lt;keyword&gt;Hamartoma/genetics/pathology&lt;/keyword&gt;&lt;keyword&gt;Humans&lt;/keyword&gt;&lt;keyword&gt;Hyperpigmentation/genetics/pathology&lt;/keyword&gt;&lt;keyword&gt;Infant, Newborn&lt;/keyword&gt;&lt;keyword&gt;Intestinal Polyps/genetics/pathology&lt;/keyword&gt;&lt;keyword&gt;Male&lt;/keyword&gt;&lt;keyword&gt;Mouth Diseases/genetics/pathology&lt;/keyword&gt;&lt;keyword&gt;Peutz-Jeghers Syndrome/*genetics/pathology&lt;/keyword&gt;&lt;keyword&gt;Precancerous Conditions/pathology&lt;/keyword&gt;&lt;/keywords&gt;&lt;dates&gt;&lt;year&gt;1995&lt;/year&gt;&lt;pub-dates&gt;&lt;date&gt;Jan&lt;/date&gt;&lt;/pub-dates&gt;&lt;/dates&gt;&lt;isbn&gt;0733-8635 (Print)&amp;#xD;0733-8635 (Linking)&lt;/isbn&gt;&lt;accession-num&gt;7712638&lt;/accession-num&gt;&lt;urls&gt;&lt;related-urls&gt;&lt;url&gt;http://www.ncbi.nlm.nih.gov/pubmed/7712638&lt;/url&gt;&lt;/related-urls&gt;&lt;/urls&gt;&lt;/record&gt;&lt;/Cite&gt;&lt;/EndNote&gt;</w:instrText>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3" w:tooltip="Kitagawa, 1995 #50" w:history="1">
        <w:r w:rsidR="002B18E2" w:rsidRPr="005B27C7">
          <w:rPr>
            <w:rFonts w:ascii="Book Antiqua" w:hAnsi="Book Antiqua" w:cs="Times New Roman"/>
            <w:noProof/>
            <w:sz w:val="24"/>
            <w:vertAlign w:val="superscript"/>
          </w:rPr>
          <w:t>13</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Symptoms of PJS include abdominal pain, rectal bleeding, intussusception, and mucocutaneous pigmentation. The nine-month-old infant in this study suffered recurrent PRPs for one month. No mucocutaneous pigmentation was detectable in any part of the patient’s body, and she only had growing PRPs. Colonoscopy revealed five intestinal polyps, two of which were giant polyps.</w:t>
      </w:r>
    </w:p>
    <w:p w:rsidR="0011216A" w:rsidRPr="005B27C7" w:rsidRDefault="0011216A" w:rsidP="00DC15B7">
      <w:pPr>
        <w:autoSpaceDE w:val="0"/>
        <w:autoSpaceDN w:val="0"/>
        <w:adjustRightInd w:val="0"/>
        <w:spacing w:line="360" w:lineRule="auto"/>
        <w:ind w:firstLineChars="100" w:firstLine="240"/>
        <w:rPr>
          <w:rFonts w:ascii="Book Antiqua" w:hAnsi="Book Antiqua" w:cs="Times New Roman"/>
          <w:sz w:val="24"/>
        </w:rPr>
      </w:pPr>
      <w:r w:rsidRPr="005B27C7">
        <w:rPr>
          <w:rFonts w:ascii="Book Antiqua" w:hAnsi="Book Antiqua" w:cs="Times New Roman"/>
          <w:sz w:val="24"/>
        </w:rPr>
        <w:t xml:space="preserve">For large polyp (≥ 2 cm) removal, </w:t>
      </w:r>
      <w:bookmarkStart w:id="66" w:name="OLE_LINK108"/>
      <w:bookmarkStart w:id="67" w:name="OLE_LINK109"/>
      <w:r w:rsidRPr="005B27C7">
        <w:rPr>
          <w:rFonts w:ascii="Book Antiqua" w:hAnsi="Book Antiqua" w:cs="Times New Roman"/>
          <w:sz w:val="24"/>
        </w:rPr>
        <w:t>endoscopic polypectomy</w:t>
      </w:r>
      <w:bookmarkEnd w:id="66"/>
      <w:bookmarkEnd w:id="67"/>
      <w:r w:rsidRPr="005B27C7">
        <w:rPr>
          <w:rFonts w:ascii="Book Antiqua" w:hAnsi="Book Antiqua" w:cs="Times New Roman"/>
          <w:sz w:val="24"/>
        </w:rPr>
        <w:t xml:space="preserve"> is commonly considered as safe, efficacious and cost-effective in the management of complex colon polyps compared with surgical removal. However, this procedure</w:t>
      </w:r>
      <w:r w:rsidRPr="005B27C7" w:rsidDel="00580E55">
        <w:rPr>
          <w:rFonts w:ascii="Book Antiqua" w:hAnsi="Book Antiqua" w:cs="Times New Roman"/>
          <w:sz w:val="24"/>
        </w:rPr>
        <w:t xml:space="preserve"> </w:t>
      </w:r>
      <w:r w:rsidRPr="005B27C7">
        <w:rPr>
          <w:rFonts w:ascii="Book Antiqua" w:hAnsi="Book Antiqua" w:cs="Times New Roman"/>
          <w:sz w:val="24"/>
        </w:rPr>
        <w:t xml:space="preserve">is not free from </w:t>
      </w:r>
      <w:r w:rsidR="00B86A31" w:rsidRPr="005B27C7">
        <w:rPr>
          <w:rFonts w:ascii="Book Antiqua" w:hAnsi="Book Antiqua" w:cs="Times New Roman"/>
          <w:sz w:val="24"/>
        </w:rPr>
        <w:t>complications</w:t>
      </w:r>
      <w:r w:rsidR="00FB024F" w:rsidRPr="005B27C7">
        <w:rPr>
          <w:rFonts w:ascii="Book Antiqua" w:hAnsi="Book Antiqua" w:cs="Times New Roman"/>
          <w:sz w:val="24"/>
          <w:vertAlign w:val="superscript"/>
        </w:rPr>
        <w:fldChar w:fldCharType="begin">
          <w:fldData xml:space="preserve">PEVuZE5vdGU+PENpdGU+PEF1dGhvcj5Beml6IEFhZGFtPC9BdXRob3I+PFllYXI+MjAxNDwvWWVh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YmJyLTE+PC9hbHQtcGVyaW9kaWNhbD48cGFnZXM+MTMxMi0yNDwvcGFnZXM+PHZvbHVtZT4xMDk8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PEVuZE5vdGU+PENpdGU+PEF1dGhvcj5Beml6IEFhZGFtPC9BdXRob3I+PFllYXI+MjAxNDwvWWVh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4" w:tooltip="Aziz Aadam, 2014 #51" w:history="1">
        <w:r w:rsidR="002B18E2" w:rsidRPr="005B27C7">
          <w:rPr>
            <w:rFonts w:ascii="Book Antiqua" w:hAnsi="Book Antiqua" w:cs="Times New Roman"/>
            <w:noProof/>
            <w:sz w:val="24"/>
            <w:vertAlign w:val="superscript"/>
          </w:rPr>
          <w:t>14</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For polyps in children, surgical removal may influence physical and psychological development and endoscopic follow up. Endoscopic resection of large polyps, which is minimally invasive, is associated with lower morbidity and mortality rates compared with surgery, and it is not only indicated, it also considered the most appropriate approach. In children, and especially in infants, the lumen size is small and the intestinal wall is thin. Thus, endoscopic polypectomy has a greater risk of perforation in young patients than in adults. For adults, there is still debate as to whether large polyps should be removed under laparoscopy or under colonoscopy</w:t>
      </w:r>
      <w:r w:rsidR="00FB024F" w:rsidRPr="005B27C7">
        <w:rPr>
          <w:rFonts w:ascii="Book Antiqua" w:hAnsi="Book Antiqua" w:cs="Times New Roman"/>
          <w:sz w:val="24"/>
          <w:vertAlign w:val="superscript"/>
        </w:rPr>
        <w:fldChar w:fldCharType="begin"/>
      </w:r>
      <w:r w:rsidR="002B18E2" w:rsidRPr="005B27C7">
        <w:rPr>
          <w:rFonts w:ascii="Book Antiqua" w:hAnsi="Book Antiqua" w:cs="Times New Roman"/>
          <w:sz w:val="24"/>
          <w:vertAlign w:val="superscript"/>
        </w:rPr>
        <w:instrText xml:space="preserve"> ADDIN EN.CITE &lt;EndNote&gt;&lt;Cite&gt;&lt;Author&gt;Church&lt;/Author&gt;&lt;Year&gt;2009&lt;/Year&gt;&lt;RecNum&gt;54&lt;/RecNum&gt;&lt;DisplayText&gt;&lt;style face="superscript"&gt;[15]&lt;/style&gt;&lt;/DisplayText&gt;&lt;record&gt;&lt;rec-number&gt;54&lt;/rec-number&gt;&lt;foreign-keys&gt;&lt;key app="EN" db-id="z9fevfdrzd2v01esdx6pwv5g5zswpz2s9vdt"&gt;54&lt;/key&gt;&lt;/foreign-keys&gt;&lt;ref-type name="Journal Article"&gt;17&lt;/ref-type&gt;&lt;contributors&gt;&lt;authors&gt;&lt;author&gt;Church, J. M.&lt;/author&gt;&lt;/authors&gt;&lt;/contributors&gt;&lt;titles&gt;&lt;title&gt;Laparoscopic vs. colonoscopic removal of a large polyp&lt;/title&gt;&lt;secondary-title&gt;Am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gastroenterology&lt;/abbr-1&gt;&lt;/alt-periodical&gt;&lt;pages&gt;2633-4&lt;/pages&gt;&lt;volume&gt;104&lt;/volume&gt;&lt;number&gt;10&lt;/number&gt;&lt;keywords&gt;&lt;keyword&gt;Colonic Polyps/mortality/pathology/*surgery&lt;/keyword&gt;&lt;keyword&gt;*Colonoscopy/adverse effects&lt;/keyword&gt;&lt;keyword&gt;Humans&lt;/keyword&gt;&lt;keyword&gt;*Laparoscopy/adverse effects&lt;/keyword&gt;&lt;keyword&gt;Patient Selection&lt;/keyword&gt;&lt;keyword&gt;Treatment Outcome&lt;/keyword&gt;&lt;/keywords&gt;&lt;dates&gt;&lt;year&gt;2009&lt;/year&gt;&lt;pub-dates&gt;&lt;date&gt;Oct&lt;/date&gt;&lt;/pub-dates&gt;&lt;/dates&gt;&lt;isbn&gt;1572-0241 (Electronic)&amp;#xD;0002-9270 (Linking)&lt;/isbn&gt;&lt;accession-num&gt;19806099&lt;/accession-num&gt;&lt;urls&gt;&lt;related-urls&gt;&lt;url&gt;http://www.ncbi.nlm.nih.gov/pubmed/19806099&lt;/url&gt;&lt;/related-urls&gt;&lt;/urls&gt;&lt;electronic-resource-num&gt;10.1038/ajg.2009.442&lt;/electronic-resource-num&gt;&lt;/record&gt;&lt;/Cite&gt;&lt;/EndNote&gt;</w:instrText>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5" w:tooltip="Church, 2009 #54" w:history="1">
        <w:r w:rsidR="002B18E2" w:rsidRPr="005B27C7">
          <w:rPr>
            <w:rFonts w:ascii="Book Antiqua" w:hAnsi="Book Antiqua" w:cs="Times New Roman"/>
            <w:noProof/>
            <w:sz w:val="24"/>
            <w:vertAlign w:val="superscript"/>
          </w:rPr>
          <w:t>15</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For children, no guidelines are available for removal of a large polyp via laparoscopy, colonoscopy or surgery. We considered that the polyp size, its pedunculated or sessile nature, its location, the age of the child, and the experience of the</w:t>
      </w:r>
      <w:r w:rsidRPr="005B27C7">
        <w:rPr>
          <w:rFonts w:ascii="Book Antiqua" w:hAnsi="Book Antiqua"/>
          <w:sz w:val="24"/>
        </w:rPr>
        <w:t xml:space="preserve"> </w:t>
      </w:r>
      <w:r w:rsidRPr="005B27C7">
        <w:rPr>
          <w:rFonts w:ascii="Book Antiqua" w:hAnsi="Book Antiqua" w:cs="Times New Roman"/>
          <w:sz w:val="24"/>
        </w:rPr>
        <w:t>endoscopist are important factors when selecting between endoscopic or surgical removal of a large polyp</w:t>
      </w:r>
      <w:r w:rsidR="00FB024F" w:rsidRPr="005B27C7">
        <w:rPr>
          <w:rFonts w:ascii="Book Antiqua" w:hAnsi="Book Antiqua" w:cs="Times New Roman"/>
          <w:sz w:val="24"/>
          <w:vertAlign w:val="superscript"/>
        </w:rPr>
        <w:fldChar w:fldCharType="begin">
          <w:fldData xml:space="preserve">PEVuZE5vdGU+PENpdGU+PEF1dGhvcj5TcHljaGFsc2tpPC9BdXRob3I+PFllYXI+MjAxMTwvWWVh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PEVuZE5vdGU+PENpdGU+PEF1dGhvcj5TcHljaGFsc2tpPC9BdXRob3I+PFllYXI+MjAxMTwvWWVh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6" w:tooltip="Spychalski, 2011 #52" w:history="1">
        <w:r w:rsidR="002B18E2" w:rsidRPr="005B27C7">
          <w:rPr>
            <w:rFonts w:ascii="Book Antiqua" w:hAnsi="Book Antiqua" w:cs="Times New Roman"/>
            <w:noProof/>
            <w:sz w:val="24"/>
            <w:vertAlign w:val="superscript"/>
          </w:rPr>
          <w:t>16</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Wiseman</w:t>
      </w:r>
      <w:r w:rsidRPr="005B27C7">
        <w:rPr>
          <w:rFonts w:ascii="Book Antiqua" w:hAnsi="Book Antiqua" w:cs="Times New Roman"/>
          <w:i/>
          <w:sz w:val="24"/>
        </w:rPr>
        <w:t xml:space="preserve"> et al</w:t>
      </w:r>
      <w:r w:rsidR="00FB024F" w:rsidRPr="005B27C7">
        <w:rPr>
          <w:rFonts w:ascii="Book Antiqua" w:hAnsi="Book Antiqua" w:cs="Times New Roman"/>
          <w:sz w:val="24"/>
          <w:vertAlign w:val="superscript"/>
        </w:rPr>
        <w:fldChar w:fldCharType="begin"/>
      </w:r>
      <w:r w:rsidR="005B27C7" w:rsidRPr="005B27C7">
        <w:rPr>
          <w:rFonts w:ascii="Book Antiqua" w:hAnsi="Book Antiqua" w:cs="Times New Roman"/>
          <w:sz w:val="24"/>
          <w:vertAlign w:val="superscript"/>
        </w:rPr>
        <w:instrText xml:space="preserve"> ADDIN EN.CITE &lt;EndNote&gt;&lt;Cite&gt;&lt;Author&gt;Wiseman&lt;/Author&gt;&lt;Year&gt;2009&lt;/Year&gt;&lt;RecNum&gt;53&lt;/RecNum&gt;&lt;DisplayText&gt;&lt;style face="superscript"&gt;[17]&lt;/style&gt;&lt;/DisplayText&gt;&lt;record&gt;&lt;rec-number&gt;53&lt;/rec-number&gt;&lt;foreign-keys&gt;&lt;key app="EN" db-id="z9fevfdrzd2v01esdx6pwv5g5zswpz2s9vdt"&gt;53&lt;/key&gt;&lt;/foreign-keys&gt;&lt;ref-type name="Journal Article"&gt;17&lt;/ref-type&gt;&lt;contributors&gt;&lt;authors&gt;&lt;author&gt;Wiseman, J.&lt;/author&gt;&lt;author&gt;Emil, S.&lt;/author&gt;&lt;/authors&gt;&lt;/contributors&gt;&lt;auth-address&gt;Division of Pediatric Surgery, Miller Children&amp;apos;s Hospital, Long Beach, CA 90806, USA.&lt;/auth-address&gt;&lt;titles&gt;&lt;title&gt;Minimal access surgical management of large juvenile polyps in children&lt;/title&gt;&lt;secondary-title&gt;J Pediatr Surg&lt;/secondary-title&gt;&lt;alt-title&gt;Journal of pediatric surgery&lt;/alt-title&gt;&lt;/titles&gt;&lt;periodical&gt;&lt;full-title&gt;J Pediatr Surg&lt;/full-title&gt;&lt;abbr-1&gt;Journal of pediatric surgery&lt;/abbr-1&gt;&lt;/periodical&gt;&lt;alt-periodical&gt;&lt;full-title&gt;J Pediatr Surg&lt;/full-title&gt;&lt;abbr-1&gt;Journal of pediatric surgery&lt;/abbr-1&gt;&lt;/alt-periodical&gt;&lt;pages&gt;e9-13&lt;/pages&gt;&lt;volume&gt;44&lt;/volume&gt;&lt;number&gt;9&lt;/number&gt;&lt;keywords&gt;&lt;keyword&gt;Adolescent&lt;/keyword&gt;&lt;keyword&gt;Child&lt;/keyword&gt;&lt;keyword&gt;Colonoscopy&lt;/keyword&gt;&lt;keyword&gt;Gastrointestinal Hemorrhage/etiology/surgery&lt;/keyword&gt;&lt;keyword&gt;Humans&lt;/keyword&gt;&lt;keyword&gt;Intestinal Polyps/complications/*surgery&lt;/keyword&gt;&lt;keyword&gt;Laparoscopy&lt;/keyword&gt;&lt;keyword&gt;Male&lt;/keyword&gt;&lt;keyword&gt;*Minimally Invasive Surgical Procedures&lt;/keyword&gt;&lt;/keywords&gt;&lt;dates&gt;&lt;year&gt;2009&lt;/year&gt;&lt;pub-dates&gt;&lt;date&gt;Sep&lt;/date&gt;&lt;/pub-dates&gt;&lt;/dates&gt;&lt;isbn&gt;1531-5037 (Electronic)&amp;#xD;0022-3468 (Linking)&lt;/isbn&gt;&lt;accession-num&gt;19735807&lt;/accession-num&gt;&lt;urls&gt;&lt;related-urls&gt;&lt;url&gt;http://www.ncbi.nlm.nih.gov/pubmed/19735807&lt;/url&gt;&lt;/related-urls&gt;&lt;/urls&gt;&lt;electronic-resource-num&gt;10.1016/j.jpedsurg.2009.06.001&lt;/electronic-resource-num&gt;&lt;/record&gt;&lt;/Cite&gt;&lt;/EndNote&gt;</w:instrText>
      </w:r>
      <w:r w:rsidR="00FB024F" w:rsidRPr="005B27C7">
        <w:rPr>
          <w:rFonts w:ascii="Book Antiqua" w:hAnsi="Book Antiqua" w:cs="Times New Roman"/>
          <w:sz w:val="24"/>
          <w:vertAlign w:val="superscript"/>
        </w:rPr>
        <w:fldChar w:fldCharType="separate"/>
      </w:r>
      <w:r w:rsidR="005B27C7" w:rsidRPr="005B27C7">
        <w:rPr>
          <w:rFonts w:ascii="Book Antiqua" w:hAnsi="Book Antiqua" w:cs="Times New Roman"/>
          <w:noProof/>
          <w:sz w:val="24"/>
          <w:vertAlign w:val="superscript"/>
        </w:rPr>
        <w:t>[</w:t>
      </w:r>
      <w:hyperlink w:anchor="_ENREF_17" w:tooltip="Wiseman, 2009 #53" w:history="1">
        <w:r w:rsidR="005B27C7" w:rsidRPr="005B27C7">
          <w:rPr>
            <w:rFonts w:ascii="Book Antiqua" w:hAnsi="Book Antiqua" w:cs="Times New Roman"/>
            <w:noProof/>
            <w:sz w:val="24"/>
            <w:vertAlign w:val="superscript"/>
          </w:rPr>
          <w:t>17</w:t>
        </w:r>
      </w:hyperlink>
      <w:r w:rsidR="005B27C7"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presented two patients with very large polyps in the proximal colon that were not amenable to colonoscopic removal. These large polyps were removed using </w:t>
      </w:r>
      <w:bookmarkStart w:id="68" w:name="OLE_LINK110"/>
      <w:bookmarkStart w:id="69" w:name="OLE_LINK111"/>
      <w:r w:rsidRPr="005B27C7">
        <w:rPr>
          <w:rFonts w:ascii="Book Antiqua" w:hAnsi="Book Antiqua" w:cs="Times New Roman"/>
          <w:sz w:val="24"/>
        </w:rPr>
        <w:t>minimal-access surgical techniques</w:t>
      </w:r>
      <w:bookmarkEnd w:id="68"/>
      <w:bookmarkEnd w:id="69"/>
      <w:r w:rsidRPr="005B27C7">
        <w:rPr>
          <w:rFonts w:ascii="Book Antiqua" w:hAnsi="Book Antiqua" w:cs="Times New Roman"/>
          <w:sz w:val="24"/>
        </w:rPr>
        <w:t xml:space="preserve"> under laparoscopy. For our patient, surgery may have been the best choice to avoid perforation and sepsis.</w:t>
      </w:r>
    </w:p>
    <w:p w:rsidR="0011216A" w:rsidRPr="005B27C7" w:rsidRDefault="0011216A" w:rsidP="00DC15B7">
      <w:pPr>
        <w:autoSpaceDE w:val="0"/>
        <w:autoSpaceDN w:val="0"/>
        <w:adjustRightInd w:val="0"/>
        <w:spacing w:line="360" w:lineRule="auto"/>
        <w:ind w:firstLineChars="100" w:firstLine="240"/>
        <w:rPr>
          <w:rFonts w:ascii="Book Antiqua" w:hAnsi="Book Antiqua" w:cs="Times New Roman"/>
          <w:sz w:val="24"/>
        </w:rPr>
      </w:pPr>
      <w:r w:rsidRPr="005B27C7">
        <w:rPr>
          <w:rFonts w:ascii="Book Antiqua" w:hAnsi="Book Antiqua" w:cs="Times New Roman"/>
          <w:sz w:val="24"/>
        </w:rPr>
        <w:t>Bleeding and perforation are common adverse events in polyposis patients after endoscopy.</w:t>
      </w:r>
      <w:r w:rsidRPr="005B27C7">
        <w:rPr>
          <w:rFonts w:ascii="Book Antiqua" w:hAnsi="Book Antiqua"/>
          <w:sz w:val="24"/>
        </w:rPr>
        <w:t xml:space="preserve"> </w:t>
      </w:r>
      <w:r w:rsidRPr="005B27C7">
        <w:rPr>
          <w:rFonts w:ascii="Book Antiqua" w:hAnsi="Book Antiqua" w:cs="Times New Roman"/>
          <w:sz w:val="24"/>
        </w:rPr>
        <w:t xml:space="preserve">Bleeding from the large feeding vessels could induce </w:t>
      </w:r>
      <w:r w:rsidRPr="005B27C7">
        <w:rPr>
          <w:rFonts w:ascii="Book Antiqua" w:hAnsi="Book Antiqua" w:cs="Times New Roman"/>
          <w:sz w:val="24"/>
        </w:rPr>
        <w:lastRenderedPageBreak/>
        <w:t>unexpected hypovolemic shock, especially in young toddlers. Perforation can occur during or after resection. Immediate perforation occurs due to deep resection, whereas delayed perforation occurs from a rupture of the wall caused by coagulation necrosis</w:t>
      </w:r>
      <w:r w:rsidR="00FB024F" w:rsidRPr="005B27C7">
        <w:rPr>
          <w:rFonts w:ascii="Book Antiqua" w:hAnsi="Book Antiqua" w:cs="Times New Roman"/>
          <w:sz w:val="24"/>
          <w:vertAlign w:val="superscript"/>
        </w:rPr>
        <w:fldChar w:fldCharType="begin"/>
      </w:r>
      <w:r w:rsidR="002B18E2" w:rsidRPr="005B27C7">
        <w:rPr>
          <w:rFonts w:ascii="Book Antiqua" w:hAnsi="Book Antiqua" w:cs="Times New Roman"/>
          <w:sz w:val="24"/>
          <w:vertAlign w:val="superscript"/>
        </w:rPr>
        <w:instrText xml:space="preserve"> ADDIN EN.CITE &lt;EndNote&gt;&lt;Cite&gt;&lt;Author&gt;Kaltenbach&lt;/Author&gt;&lt;Year&gt;2013&lt;/Year&gt;&lt;RecNum&gt;55&lt;/RecNum&gt;&lt;DisplayText&gt;&lt;style face="superscript"&gt;[18]&lt;/style&gt;&lt;/DisplayText&gt;&lt;record&gt;&lt;rec-number&gt;55&lt;/rec-number&gt;&lt;foreign-keys&gt;&lt;key app="EN" db-id="z9fevfdrzd2v01esdx6pwv5g5zswpz2s9vdt"&gt;55&lt;/key&gt;&lt;/foreign-keys&gt;&lt;ref-type name="Journal Article"&gt;17&lt;/ref-type&gt;&lt;contributors&gt;&lt;authors&gt;&lt;author&gt;Kaltenbach, T.&lt;/author&gt;&lt;author&gt;Soetikno, R.&lt;/author&gt;&lt;/authors&gt;&lt;/contributors&gt;&lt;auth-address&gt;Veterans Affairs Palo Alto, Stanford University, Palo Alto, CA 94304, USA. endoresection@me.com&lt;/auth-address&gt;&lt;titles&gt;&lt;title&gt;Endoscopic resection of large colon polyps&lt;/title&gt;&lt;secondary-title&gt;Gastrointest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America&lt;/abbr-1&gt;&lt;/alt-periodical&gt;&lt;pages&gt;137-52&lt;/pages&gt;&lt;volume&gt;23&lt;/volume&gt;&lt;number&gt;1&lt;/number&gt;&lt;keywords&gt;&lt;keyword&gt;Colonic Polyps/drug therapy/pathology/*surgery&lt;/keyword&gt;&lt;keyword&gt;Colonoscopy/instrumentation/*methods/standards&lt;/keyword&gt;&lt;keyword&gt;Humans&lt;/keyword&gt;&lt;keyword&gt;Postoperative Complications/prevention &amp;amp; control/therapy&lt;/keyword&gt;&lt;keyword&gt;Treatment Outcome&lt;/keyword&gt;&lt;/keywords&gt;&lt;dates&gt;&lt;year&gt;2013&lt;/year&gt;&lt;pub-dates&gt;&lt;date&gt;Jan&lt;/date&gt;&lt;/pub-dates&gt;&lt;/dates&gt;&lt;isbn&gt;1558-1950 (Electronic)&amp;#xD;1052-5157 (Linking)&lt;/isbn&gt;&lt;accession-num&gt;23168124&lt;/accession-num&gt;&lt;urls&gt;&lt;related-urls&gt;&lt;url&gt;http://www.ncbi.nlm.nih.gov/pubmed/23168124&lt;/url&gt;&lt;/related-urls&gt;&lt;/urls&gt;&lt;electronic-resource-num&gt;10.1016/j.giec.2012.10.005&lt;/electronic-resource-num&gt;&lt;/record&gt;&lt;/Cite&gt;&lt;/EndNote&gt;</w:instrText>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8" w:tooltip="Kaltenbach, 2013 #55" w:history="1">
        <w:r w:rsidR="002B18E2" w:rsidRPr="005B27C7">
          <w:rPr>
            <w:rFonts w:ascii="Book Antiqua" w:hAnsi="Book Antiqua" w:cs="Times New Roman"/>
            <w:noProof/>
            <w:sz w:val="24"/>
            <w:vertAlign w:val="superscript"/>
          </w:rPr>
          <w:t>18</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In our study, the PJS infant had intestinal perforation, serious pneumoperitoneum and sepsis. The large intestines are full of detrimental bacteria, especially </w:t>
      </w:r>
      <w:r w:rsidRPr="005B27C7">
        <w:rPr>
          <w:rFonts w:ascii="Book Antiqua" w:hAnsi="Book Antiqua" w:cs="Times New Roman"/>
          <w:i/>
          <w:sz w:val="24"/>
        </w:rPr>
        <w:t>Escherichia coli</w:t>
      </w:r>
      <w:r w:rsidRPr="005B27C7">
        <w:rPr>
          <w:rFonts w:ascii="Book Antiqua" w:hAnsi="Book Antiqua" w:cs="Times New Roman"/>
          <w:sz w:val="24"/>
        </w:rPr>
        <w:t xml:space="preserve">. Migration of </w:t>
      </w:r>
      <w:r w:rsidRPr="005B27C7">
        <w:rPr>
          <w:rFonts w:ascii="Book Antiqua" w:hAnsi="Book Antiqua" w:cs="Times New Roman"/>
          <w:i/>
          <w:sz w:val="24"/>
        </w:rPr>
        <w:t>Escherichia coli</w:t>
      </w:r>
      <w:r w:rsidRPr="005B27C7">
        <w:rPr>
          <w:rFonts w:ascii="Book Antiqua" w:hAnsi="Book Antiqua" w:cs="Times New Roman"/>
          <w:sz w:val="24"/>
        </w:rPr>
        <w:t xml:space="preserve"> into the blood stream from a perforation site can lead to sepsis. For large polyp removal, careful examination is very important.</w:t>
      </w:r>
      <w:r w:rsidRPr="005B27C7">
        <w:rPr>
          <w:rFonts w:ascii="Book Antiqua" w:hAnsi="Book Antiqua"/>
          <w:sz w:val="24"/>
        </w:rPr>
        <w:t xml:space="preserve"> </w:t>
      </w:r>
      <w:r w:rsidRPr="005B27C7">
        <w:rPr>
          <w:rFonts w:ascii="Book Antiqua" w:hAnsi="Book Antiqua" w:cs="Times New Roman"/>
          <w:sz w:val="24"/>
        </w:rPr>
        <w:t>Performing timely postoperative abdominal examination, abdominal X-ray and ultrasound aids in the early detection of complications. There are less risks of sepsis and other complications</w:t>
      </w:r>
      <w:r w:rsidRPr="005B27C7" w:rsidDel="006471A9">
        <w:rPr>
          <w:rFonts w:ascii="Book Antiqua" w:hAnsi="Book Antiqua" w:cs="Times New Roman"/>
          <w:sz w:val="24"/>
        </w:rPr>
        <w:t xml:space="preserve"> </w:t>
      </w:r>
      <w:r w:rsidRPr="005B27C7">
        <w:rPr>
          <w:rFonts w:ascii="Book Antiqua" w:hAnsi="Book Antiqua" w:cs="Times New Roman"/>
          <w:sz w:val="24"/>
        </w:rPr>
        <w:t>if bleeding and perforations are found earlier.</w:t>
      </w:r>
    </w:p>
    <w:p w:rsidR="0011216A" w:rsidRPr="005B27C7" w:rsidRDefault="0011216A" w:rsidP="00DC15B7">
      <w:pPr>
        <w:autoSpaceDE w:val="0"/>
        <w:autoSpaceDN w:val="0"/>
        <w:adjustRightInd w:val="0"/>
        <w:spacing w:line="360" w:lineRule="auto"/>
        <w:ind w:firstLineChars="100" w:firstLine="240"/>
        <w:rPr>
          <w:rFonts w:ascii="Book Antiqua" w:hAnsi="Book Antiqua" w:cs="Times New Roman"/>
          <w:sz w:val="24"/>
        </w:rPr>
      </w:pPr>
      <w:r w:rsidRPr="005B27C7">
        <w:rPr>
          <w:rFonts w:ascii="Book Antiqua" w:hAnsi="Book Antiqua" w:cs="Times New Roman"/>
          <w:sz w:val="24"/>
        </w:rPr>
        <w:t xml:space="preserve">For children with PJS, especially infants, </w:t>
      </w:r>
      <w:r w:rsidRPr="005B27C7">
        <w:rPr>
          <w:rFonts w:ascii="Book Antiqua" w:eastAsiaTheme="minorEastAsia" w:hAnsi="Book Antiqua" w:cs="Times New Roman"/>
          <w:kern w:val="0"/>
          <w:sz w:val="24"/>
        </w:rPr>
        <w:t>mucocutaneous pigmentation</w:t>
      </w:r>
      <w:r w:rsidRPr="005B27C7">
        <w:rPr>
          <w:rFonts w:ascii="Book Antiqua" w:hAnsi="Book Antiqua" w:cs="Times New Roman"/>
          <w:sz w:val="24"/>
        </w:rPr>
        <w:t xml:space="preserve"> may develop after birth or later. It is difficult to distinguish PJS from other polyp syndromes if </w:t>
      </w:r>
      <w:r w:rsidRPr="005B27C7">
        <w:rPr>
          <w:rFonts w:ascii="Book Antiqua" w:eastAsiaTheme="minorEastAsia" w:hAnsi="Book Antiqua" w:cs="Times New Roman"/>
          <w:kern w:val="0"/>
          <w:sz w:val="24"/>
        </w:rPr>
        <w:t>mucocutaneous pigmentation presents late</w:t>
      </w:r>
      <w:r w:rsidRPr="005B27C7">
        <w:rPr>
          <w:rFonts w:ascii="Book Antiqua" w:hAnsi="Book Antiqua" w:cs="Times New Roman"/>
          <w:sz w:val="24"/>
        </w:rPr>
        <w:t xml:space="preserve">. Pathological examination and </w:t>
      </w:r>
      <w:r w:rsidRPr="002D53DE">
        <w:rPr>
          <w:rFonts w:ascii="Book Antiqua" w:hAnsi="Book Antiqua" w:cs="Times New Roman"/>
          <w:i/>
          <w:sz w:val="24"/>
        </w:rPr>
        <w:t>STK11</w:t>
      </w:r>
      <w:r w:rsidRPr="005B27C7">
        <w:rPr>
          <w:rFonts w:ascii="Book Antiqua" w:hAnsi="Book Antiqua" w:cs="Times New Roman"/>
          <w:sz w:val="24"/>
        </w:rPr>
        <w:t xml:space="preserve"> gene testing are the g</w:t>
      </w:r>
      <w:r w:rsidR="00B86A31" w:rsidRPr="005B27C7">
        <w:rPr>
          <w:rFonts w:ascii="Book Antiqua" w:hAnsi="Book Antiqua" w:cs="Times New Roman"/>
          <w:sz w:val="24"/>
        </w:rPr>
        <w:t>old standards for PJS diagnosis</w:t>
      </w:r>
      <w:r w:rsidR="00FB024F" w:rsidRPr="005B27C7">
        <w:rPr>
          <w:rFonts w:ascii="Book Antiqua" w:hAnsi="Book Antiqua" w:cs="Times New Roman"/>
          <w:sz w:val="24"/>
          <w:vertAlign w:val="superscript"/>
        </w:rPr>
        <w:fldChar w:fldCharType="begin">
          <w:fldData xml:space="preserve">PEVuZE5vdGU+PENpdGU+PEF1dGhvcj5CZWdnczwvQXV0aG9yPjxZZWFyPjIwMTA8L1llYXI+PFJl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MT5HdXQ8L2FiYnItMT48L2FsdC1wZXJpb2RpY2FsPjxwYWdlcz45NzUtODY8L3BhZ2VzPjx2b2x1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PEVuZE5vdGU+PENpdGU+PEF1dGhvcj5CZWdnczwvQXV0aG9yPjxZZWFyPjIwMTA8L1llYXI+PFJl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MT5HdXQ8L2FiYnItMT48L2FsdC1wZXJpb2RpY2FsPjxwYWdlcz45NzUtODY8L3BhZ2VzPjx2b2x1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19" w:tooltip="Beggs, 2010 #56" w:history="1">
        <w:r w:rsidR="002B18E2" w:rsidRPr="005B27C7">
          <w:rPr>
            <w:rFonts w:ascii="Book Antiqua" w:hAnsi="Book Antiqua" w:cs="Times New Roman"/>
            <w:noProof/>
            <w:sz w:val="24"/>
            <w:vertAlign w:val="superscript"/>
          </w:rPr>
          <w:t>19</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The patient in this study was initially diagnosed with juvenile polyposis syndrome; however, pathological examination of the polyps led to a diagnosis of PJS. </w:t>
      </w:r>
      <w:r w:rsidRPr="002D53DE">
        <w:rPr>
          <w:rFonts w:ascii="Book Antiqua" w:hAnsi="Book Antiqua" w:cs="Times New Roman"/>
          <w:i/>
          <w:sz w:val="24"/>
        </w:rPr>
        <w:t>STK11</w:t>
      </w:r>
      <w:r w:rsidRPr="005B27C7">
        <w:rPr>
          <w:rFonts w:ascii="Book Antiqua" w:hAnsi="Book Antiqua" w:cs="Times New Roman"/>
          <w:sz w:val="24"/>
        </w:rPr>
        <w:t xml:space="preserve"> gene testing further confirmed this diagnosis. This PJS patient had a </w:t>
      </w:r>
      <w:r w:rsidRPr="005B27C7">
        <w:rPr>
          <w:rFonts w:ascii="Book Antiqua" w:hAnsi="Book Antiqua" w:cs="Times New Roman"/>
          <w:i/>
          <w:sz w:val="24"/>
        </w:rPr>
        <w:t>de novo,</w:t>
      </w:r>
      <w:r w:rsidRPr="005B27C7">
        <w:rPr>
          <w:rFonts w:ascii="Book Antiqua" w:hAnsi="Book Antiqua" w:cs="Times New Roman"/>
          <w:sz w:val="24"/>
        </w:rPr>
        <w:t xml:space="preserve"> novel frameshift </w:t>
      </w:r>
      <w:r w:rsidRPr="002D53DE">
        <w:rPr>
          <w:rFonts w:ascii="Book Antiqua" w:hAnsi="Book Antiqua" w:cs="Times New Roman"/>
          <w:i/>
          <w:sz w:val="24"/>
        </w:rPr>
        <w:t>STK11</w:t>
      </w:r>
      <w:r w:rsidRPr="005B27C7">
        <w:rPr>
          <w:rFonts w:ascii="Book Antiqua" w:hAnsi="Book Antiqua" w:cs="Times New Roman"/>
          <w:sz w:val="24"/>
        </w:rPr>
        <w:t xml:space="preserve"> gene mutation. </w:t>
      </w:r>
      <w:r w:rsidRPr="005B27C7">
        <w:rPr>
          <w:rFonts w:ascii="Book Antiqua" w:eastAsiaTheme="minorEastAsia" w:hAnsi="Book Antiqua" w:cs="Times New Roman"/>
          <w:kern w:val="0"/>
          <w:sz w:val="24"/>
        </w:rPr>
        <w:t>This type of truncating mutation in PJS is</w:t>
      </w:r>
      <w:r w:rsidRPr="005B27C7">
        <w:rPr>
          <w:rFonts w:ascii="Book Antiqua" w:hAnsi="Book Antiqua" w:cs="Times New Roman"/>
          <w:sz w:val="24"/>
        </w:rPr>
        <w:t xml:space="preserve"> associated with the presence of more polyps, as well as increased risks of surgical intervention and </w:t>
      </w:r>
      <w:r w:rsidR="00C616AD" w:rsidRPr="005B27C7">
        <w:rPr>
          <w:rFonts w:ascii="Book Antiqua" w:hAnsi="Book Antiqua" w:cs="Times New Roman"/>
          <w:sz w:val="24"/>
        </w:rPr>
        <w:t>cancer</w:t>
      </w:r>
      <w:r w:rsidR="00FB024F" w:rsidRPr="005B27C7">
        <w:rPr>
          <w:rFonts w:ascii="Book Antiqua" w:hAnsi="Book Antiqua" w:cs="Times New Roman"/>
          <w:sz w:val="24"/>
          <w:vertAlign w:val="superscript"/>
        </w:rPr>
        <w:fldChar w:fldCharType="begin">
          <w:fldData xml:space="preserve">PEVuZE5vdGU+PENpdGU+PEF1dGhvcj5TYWxsb2NoPC9BdXRob3I+PFllYXI+MjAxMDwvWWVhcj48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</w:fldData>
        </w:fldChar>
      </w:r>
      <w:r w:rsidR="002B18E2" w:rsidRPr="005B27C7">
        <w:rPr>
          <w:rFonts w:ascii="Book Antiqua" w:hAnsi="Book Antiqua" w:cs="Times New Roman"/>
          <w:sz w:val="24"/>
          <w:vertAlign w:val="superscript"/>
        </w:rPr>
        <w:instrText xml:space="preserve"> ADDIN EN.CITE </w:instrText>
      </w:r>
      <w:r w:rsidR="00FB024F" w:rsidRPr="005B27C7">
        <w:rPr>
          <w:rFonts w:ascii="Book Antiqua" w:hAnsi="Book Antiqua" w:cs="Times New Roman"/>
          <w:sz w:val="24"/>
          <w:vertAlign w:val="superscript"/>
        </w:rPr>
        <w:fldChar w:fldCharType="begin">
          <w:fldData xml:space="preserve">PEVuZE5vdGU+PENpdGU+PEF1dGhvcj5TYWxsb2NoPC9BdXRob3I+PFllYXI+MjAxMDwvWWVhcj48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</w:fldData>
        </w:fldChar>
      </w:r>
      <w:r w:rsidR="002B18E2" w:rsidRPr="005B27C7">
        <w:rPr>
          <w:rFonts w:ascii="Book Antiqua" w:hAnsi="Book Antiqua" w:cs="Times New Roman"/>
          <w:sz w:val="24"/>
          <w:vertAlign w:val="superscript"/>
        </w:rPr>
        <w:instrText xml:space="preserve"> ADDIN EN.CITE.DATA </w:instrText>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r>
      <w:r w:rsidR="00FB024F" w:rsidRPr="005B27C7">
        <w:rPr>
          <w:rFonts w:ascii="Book Antiqua" w:hAnsi="Book Antiqua" w:cs="Times New Roman"/>
          <w:sz w:val="24"/>
          <w:vertAlign w:val="superscript"/>
        </w:rPr>
        <w:fldChar w:fldCharType="separate"/>
      </w:r>
      <w:r w:rsidR="002B18E2" w:rsidRPr="005B27C7">
        <w:rPr>
          <w:rFonts w:ascii="Book Antiqua" w:hAnsi="Book Antiqua" w:cs="Times New Roman"/>
          <w:noProof/>
          <w:sz w:val="24"/>
          <w:vertAlign w:val="superscript"/>
        </w:rPr>
        <w:t>[</w:t>
      </w:r>
      <w:hyperlink w:anchor="_ENREF_20" w:tooltip="Salloch, 2010 #34" w:history="1">
        <w:r w:rsidR="002B18E2" w:rsidRPr="005B27C7">
          <w:rPr>
            <w:rFonts w:ascii="Book Antiqua" w:hAnsi="Book Antiqua" w:cs="Times New Roman"/>
            <w:noProof/>
            <w:sz w:val="24"/>
            <w:vertAlign w:val="superscript"/>
          </w:rPr>
          <w:t>20</w:t>
        </w:r>
      </w:hyperlink>
      <w:r w:rsidR="002B18E2"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Pr="005B27C7">
        <w:rPr>
          <w:rFonts w:ascii="Book Antiqua" w:hAnsi="Book Antiqua" w:cs="Times New Roman"/>
          <w:sz w:val="24"/>
        </w:rPr>
        <w:t xml:space="preserve">. </w:t>
      </w:r>
      <w:r w:rsidR="00E15A38" w:rsidRPr="005B27C7">
        <w:rPr>
          <w:rFonts w:ascii="Book Antiqua" w:hAnsi="Book Antiqua" w:cs="Times New Roman"/>
          <w:sz w:val="24"/>
        </w:rPr>
        <w:t>Therefore, additional follow up of this child and similar patients is needed in the future</w:t>
      </w:r>
    </w:p>
    <w:p w:rsidR="0011216A" w:rsidRPr="005B27C7" w:rsidRDefault="0011216A" w:rsidP="00DC15B7">
      <w:pPr>
        <w:autoSpaceDE w:val="0"/>
        <w:autoSpaceDN w:val="0"/>
        <w:adjustRightInd w:val="0"/>
        <w:spacing w:line="360" w:lineRule="auto"/>
        <w:ind w:firstLineChars="100" w:firstLine="240"/>
        <w:rPr>
          <w:rFonts w:ascii="Book Antiqua" w:hAnsi="Book Antiqua" w:cs="Times New Roman"/>
          <w:sz w:val="24"/>
        </w:rPr>
      </w:pPr>
      <w:r w:rsidRPr="005B27C7">
        <w:rPr>
          <w:rFonts w:ascii="Book Antiqua" w:hAnsi="Book Antiqua" w:cs="Times New Roman"/>
          <w:sz w:val="24"/>
        </w:rPr>
        <w:t xml:space="preserve">In conclusion, </w:t>
      </w:r>
      <w:r w:rsidRPr="005B27C7">
        <w:rPr>
          <w:rFonts w:ascii="Book Antiqua" w:eastAsiaTheme="minorEastAsia" w:hAnsi="Book Antiqua" w:cs="Times New Roman"/>
          <w:kern w:val="0"/>
          <w:sz w:val="24"/>
        </w:rPr>
        <w:t xml:space="preserve">we have </w:t>
      </w:r>
      <w:r w:rsidR="00A97ECE" w:rsidRPr="005B27C7">
        <w:rPr>
          <w:rFonts w:ascii="Book Antiqua" w:eastAsiaTheme="minorEastAsia" w:hAnsi="Book Antiqua" w:cs="Times New Roman"/>
          <w:kern w:val="0"/>
          <w:sz w:val="24"/>
        </w:rPr>
        <w:t xml:space="preserve">detailed </w:t>
      </w:r>
      <w:r w:rsidRPr="005B27C7">
        <w:rPr>
          <w:rFonts w:ascii="Book Antiqua" w:eastAsiaTheme="minorEastAsia" w:hAnsi="Book Antiqua" w:cs="Times New Roman"/>
          <w:kern w:val="0"/>
          <w:sz w:val="24"/>
        </w:rPr>
        <w:t>the first case of PJS occurring in a Chinese infant without mucocutaneous pigmentation. F</w:t>
      </w:r>
      <w:r w:rsidRPr="005B27C7">
        <w:rPr>
          <w:rFonts w:ascii="Book Antiqua" w:hAnsi="Book Antiqua" w:cs="Times New Roman"/>
          <w:sz w:val="24"/>
        </w:rPr>
        <w:t>or infants with PJS, the treatment strategy should be individualized, an</w:t>
      </w:r>
      <w:r w:rsidRPr="005B27C7">
        <w:rPr>
          <w:rFonts w:ascii="Book Antiqua" w:eastAsiaTheme="minorEastAsia" w:hAnsi="Book Antiqua" w:cs="Times New Roman"/>
          <w:kern w:val="0"/>
          <w:sz w:val="24"/>
        </w:rPr>
        <w:t xml:space="preserve">d careful postoperative examination should be conducted. </w:t>
      </w:r>
      <w:r w:rsidRPr="005B27C7">
        <w:rPr>
          <w:rFonts w:ascii="Book Antiqua" w:hAnsi="Book Antiqua" w:cs="Times New Roman"/>
          <w:sz w:val="24"/>
        </w:rPr>
        <w:t xml:space="preserve">Pathological and genetic testing </w:t>
      </w:r>
      <w:r w:rsidR="00030456" w:rsidRPr="005B27C7">
        <w:rPr>
          <w:rFonts w:ascii="Book Antiqua" w:hAnsi="Book Antiqua" w:cs="Times New Roman"/>
          <w:sz w:val="24"/>
        </w:rPr>
        <w:t>is</w:t>
      </w:r>
      <w:r w:rsidRPr="005B27C7">
        <w:rPr>
          <w:rFonts w:ascii="Book Antiqua" w:hAnsi="Book Antiqua" w:cs="Times New Roman"/>
          <w:sz w:val="24"/>
        </w:rPr>
        <w:t xml:space="preserve"> also indispensable.</w:t>
      </w:r>
    </w:p>
    <w:p w:rsidR="00401BB0" w:rsidRPr="005B27C7" w:rsidRDefault="00401BB0" w:rsidP="00DC15B7">
      <w:pPr>
        <w:autoSpaceDE w:val="0"/>
        <w:autoSpaceDN w:val="0"/>
        <w:adjustRightInd w:val="0"/>
        <w:spacing w:line="360" w:lineRule="auto"/>
        <w:rPr>
          <w:rFonts w:ascii="Book Antiqua" w:hAnsi="Book Antiqua" w:cs="Times New Roman"/>
          <w:sz w:val="24"/>
        </w:rPr>
      </w:pPr>
    </w:p>
    <w:p w:rsidR="00304FEF" w:rsidRPr="005B27C7" w:rsidRDefault="00304FEF" w:rsidP="00DC15B7">
      <w:pPr>
        <w:autoSpaceDE w:val="0"/>
        <w:autoSpaceDN w:val="0"/>
        <w:adjustRightInd w:val="0"/>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sz w:val="24"/>
        </w:rPr>
      </w:pPr>
      <w:bookmarkStart w:id="70" w:name="OLE_LINK13"/>
      <w:bookmarkStart w:id="71" w:name="OLE_LINK323"/>
      <w:bookmarkStart w:id="72" w:name="OLE_LINK349"/>
      <w:bookmarkStart w:id="73" w:name="OLE_LINK377"/>
      <w:bookmarkStart w:id="74" w:name="OLE_LINK386"/>
      <w:bookmarkStart w:id="75" w:name="OLE_LINK400"/>
      <w:bookmarkStart w:id="76" w:name="OLE_LINK416"/>
      <w:bookmarkStart w:id="77" w:name="OLE_LINK512"/>
      <w:bookmarkStart w:id="78" w:name="OLE_LINK524"/>
      <w:bookmarkStart w:id="79" w:name="OLE_LINK525"/>
      <w:r w:rsidRPr="005B27C7">
        <w:rPr>
          <w:rFonts w:ascii="Book Antiqua" w:hAnsi="Book Antiqua"/>
          <w:b/>
          <w:sz w:val="24"/>
        </w:rPr>
        <w:t>COMMENTS</w:t>
      </w:r>
    </w:p>
    <w:p w:rsidR="00304FEF" w:rsidRPr="005B27C7" w:rsidRDefault="00304FEF" w:rsidP="00304FEF">
      <w:pPr>
        <w:spacing w:line="360" w:lineRule="auto"/>
        <w:rPr>
          <w:rFonts w:ascii="Book Antiqua" w:hAnsi="Book Antiqua"/>
          <w:b/>
          <w:i/>
          <w:sz w:val="24"/>
        </w:rPr>
      </w:pPr>
      <w:r w:rsidRPr="005B27C7">
        <w:rPr>
          <w:rFonts w:ascii="Book Antiqua" w:hAnsi="Book Antiqua"/>
          <w:b/>
          <w:i/>
          <w:sz w:val="24"/>
        </w:rPr>
        <w:lastRenderedPageBreak/>
        <w:t>Background</w:t>
      </w:r>
    </w:p>
    <w:p w:rsidR="002C107F" w:rsidRDefault="002C107F" w:rsidP="002C107F">
      <w:pPr>
        <w:autoSpaceDE w:val="0"/>
        <w:autoSpaceDN w:val="0"/>
        <w:adjustRightInd w:val="0"/>
        <w:spacing w:line="360" w:lineRule="auto"/>
        <w:rPr>
          <w:rFonts w:ascii="Book Antiqua" w:hAnsi="Book Antiqua" w:cs="Times New Roman"/>
          <w:sz w:val="24"/>
        </w:rPr>
      </w:pPr>
      <w:r w:rsidRPr="005A4DA2">
        <w:rPr>
          <w:rFonts w:ascii="Book Antiqua" w:hAnsi="Book Antiqua" w:cs="Times New Roman"/>
          <w:sz w:val="24"/>
        </w:rPr>
        <w:t>Peutz–Jeghers syndrome (PJS) is an uncommon autosomal dominant inherited disease</w:t>
      </w:r>
      <w:r w:rsidRPr="005A4DA2">
        <w:rPr>
          <w:rFonts w:ascii="Book Antiqua" w:hAnsi="Book Antiqua" w:cs="Times New Roman" w:hint="eastAsia"/>
          <w:sz w:val="24"/>
        </w:rPr>
        <w:t xml:space="preserve"> characterized by </w:t>
      </w:r>
      <w:r w:rsidRPr="005A4DA2">
        <w:rPr>
          <w:rFonts w:ascii="Book Antiqua" w:hAnsi="Book Antiqua" w:cs="Times New Roman"/>
          <w:sz w:val="24"/>
        </w:rPr>
        <w:t>the occurrence of hamartomatous polyps in the gastrointestinal tract, mucocutaneous pigmentation</w:t>
      </w:r>
      <w:r w:rsidR="00461230">
        <w:rPr>
          <w:rFonts w:ascii="Book Antiqua" w:hAnsi="Book Antiqua" w:cs="Times New Roman" w:hint="eastAsia"/>
          <w:sz w:val="24"/>
        </w:rPr>
        <w:t xml:space="preserve">, </w:t>
      </w:r>
      <w:r w:rsidRPr="005A4DA2">
        <w:rPr>
          <w:rFonts w:ascii="Book Antiqua" w:hAnsi="Book Antiqua" w:cs="Times New Roman" w:hint="eastAsia"/>
          <w:sz w:val="24"/>
        </w:rPr>
        <w:t>Germline mutation</w:t>
      </w:r>
      <w:r>
        <w:rPr>
          <w:rFonts w:ascii="Book Antiqua" w:hAnsi="Book Antiqua" w:cs="Times New Roman" w:hint="eastAsia"/>
          <w:sz w:val="24"/>
        </w:rPr>
        <w:t>s</w:t>
      </w:r>
      <w:r w:rsidRPr="005A4DA2">
        <w:rPr>
          <w:rFonts w:ascii="Book Antiqua" w:hAnsi="Book Antiqua" w:cs="Times New Roman" w:hint="eastAsia"/>
          <w:sz w:val="24"/>
        </w:rPr>
        <w:t xml:space="preserve"> of </w:t>
      </w:r>
      <w:r w:rsidRPr="00461230">
        <w:rPr>
          <w:rFonts w:ascii="Book Antiqua" w:hAnsi="Book Antiqua" w:cs="Times New Roman"/>
          <w:i/>
          <w:sz w:val="24"/>
        </w:rPr>
        <w:t>STK11</w:t>
      </w:r>
      <w:r w:rsidRPr="005A4DA2">
        <w:rPr>
          <w:rFonts w:ascii="Book Antiqua" w:hAnsi="Book Antiqua" w:cs="Times New Roman"/>
          <w:sz w:val="24"/>
        </w:rPr>
        <w:t xml:space="preserve"> gene is responsible for most PJS cases</w:t>
      </w:r>
      <w:r w:rsidRPr="005A4DA2">
        <w:rPr>
          <w:rFonts w:ascii="Book Antiqua" w:hAnsi="Book Antiqua" w:cs="Times New Roman" w:hint="eastAsia"/>
          <w:sz w:val="24"/>
        </w:rPr>
        <w:t>. However, the report of Chinese infant with PJS is rare.</w:t>
      </w:r>
    </w:p>
    <w:p w:rsidR="00461230" w:rsidRPr="005A4DA2" w:rsidRDefault="00461230" w:rsidP="002C107F">
      <w:pPr>
        <w:autoSpaceDE w:val="0"/>
        <w:autoSpaceDN w:val="0"/>
        <w:adjustRightInd w:val="0"/>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i/>
          <w:sz w:val="24"/>
        </w:rPr>
      </w:pPr>
      <w:r w:rsidRPr="005B27C7">
        <w:rPr>
          <w:rFonts w:ascii="Book Antiqua" w:hAnsi="Book Antiqua"/>
          <w:b/>
          <w:i/>
          <w:sz w:val="24"/>
        </w:rPr>
        <w:t>Research frontiers</w:t>
      </w:r>
    </w:p>
    <w:p w:rsidR="002C107F" w:rsidRDefault="002C107F" w:rsidP="002C107F">
      <w:pPr>
        <w:autoSpaceDE w:val="0"/>
        <w:autoSpaceDN w:val="0"/>
        <w:adjustRightInd w:val="0"/>
        <w:spacing w:line="360" w:lineRule="auto"/>
        <w:rPr>
          <w:rFonts w:ascii="Book Antiqua" w:hAnsi="Book Antiqua" w:cs="Times New Roman"/>
          <w:sz w:val="24"/>
        </w:rPr>
      </w:pPr>
      <w:r w:rsidRPr="005A4DA2">
        <w:rPr>
          <w:rFonts w:ascii="Book Antiqua" w:hAnsi="Book Antiqua" w:cs="Times New Roman" w:hint="eastAsia"/>
          <w:sz w:val="24"/>
        </w:rPr>
        <w:t xml:space="preserve">PJS is associated with </w:t>
      </w:r>
      <w:r w:rsidRPr="00461230">
        <w:rPr>
          <w:rFonts w:ascii="Book Antiqua" w:hAnsi="Book Antiqua" w:cs="Times New Roman" w:hint="eastAsia"/>
          <w:i/>
          <w:sz w:val="24"/>
        </w:rPr>
        <w:t>STK11</w:t>
      </w:r>
      <w:r w:rsidRPr="005A4DA2">
        <w:rPr>
          <w:rFonts w:ascii="Book Antiqua" w:hAnsi="Book Antiqua" w:cs="Times New Roman" w:hint="eastAsia"/>
          <w:sz w:val="24"/>
        </w:rPr>
        <w:t xml:space="preserve"> gene mutation</w:t>
      </w:r>
      <w:r>
        <w:rPr>
          <w:rFonts w:ascii="Book Antiqua" w:hAnsi="Book Antiqua" w:cs="Times New Roman" w:hint="eastAsia"/>
          <w:sz w:val="24"/>
        </w:rPr>
        <w:t>s</w:t>
      </w:r>
      <w:r w:rsidRPr="005A4DA2">
        <w:rPr>
          <w:rFonts w:ascii="Book Antiqua" w:hAnsi="Book Antiqua" w:cs="Times New Roman" w:hint="eastAsia"/>
          <w:sz w:val="24"/>
        </w:rPr>
        <w:t xml:space="preserve"> which located </w:t>
      </w:r>
      <w:r w:rsidRPr="005A4DA2">
        <w:rPr>
          <w:rFonts w:ascii="Book Antiqua" w:hAnsi="Book Antiqua" w:cs="Times New Roman"/>
          <w:sz w:val="24"/>
        </w:rPr>
        <w:t>on chromosome 19p13.3</w:t>
      </w:r>
      <w:r w:rsidRPr="005A4DA2">
        <w:rPr>
          <w:rFonts w:ascii="Book Antiqua" w:hAnsi="Book Antiqua" w:cs="Times New Roman" w:hint="eastAsia"/>
          <w:sz w:val="24"/>
        </w:rPr>
        <w:t xml:space="preserve">.Germline point mutation are responsible for most patients with PJS and </w:t>
      </w:r>
      <w:r w:rsidRPr="005A4DA2">
        <w:rPr>
          <w:rFonts w:ascii="Book Antiqua" w:hAnsi="Book Antiqua" w:cs="Times New Roman"/>
          <w:sz w:val="24"/>
        </w:rPr>
        <w:t>large genomic deletions have</w:t>
      </w:r>
      <w:r w:rsidRPr="005A4DA2">
        <w:rPr>
          <w:rFonts w:ascii="Book Antiqua" w:hAnsi="Book Antiqua" w:cs="Times New Roman" w:hint="eastAsia"/>
          <w:sz w:val="24"/>
        </w:rPr>
        <w:t xml:space="preserve"> also </w:t>
      </w:r>
      <w:r w:rsidRPr="005A4DA2">
        <w:rPr>
          <w:rFonts w:ascii="Book Antiqua" w:hAnsi="Book Antiqua" w:cs="Times New Roman"/>
          <w:sz w:val="24"/>
        </w:rPr>
        <w:t>been identified</w:t>
      </w:r>
      <w:r w:rsidRPr="005A4DA2">
        <w:rPr>
          <w:rFonts w:ascii="Book Antiqua" w:hAnsi="Book Antiqua" w:cs="Times New Roman" w:hint="eastAsia"/>
          <w:sz w:val="24"/>
        </w:rPr>
        <w:t xml:space="preserve"> in few patients with PJS. Currently, there </w:t>
      </w:r>
      <w:r w:rsidRPr="005A4DA2">
        <w:rPr>
          <w:rFonts w:ascii="Book Antiqua" w:hAnsi="Book Antiqua" w:cs="Times New Roman"/>
          <w:sz w:val="24"/>
        </w:rPr>
        <w:t>is no guideline</w:t>
      </w:r>
      <w:r w:rsidRPr="005A4DA2">
        <w:rPr>
          <w:rFonts w:ascii="Book Antiqua" w:hAnsi="Book Antiqua" w:cs="Times New Roman" w:hint="eastAsia"/>
          <w:sz w:val="24"/>
        </w:rPr>
        <w:t xml:space="preserve"> </w:t>
      </w:r>
      <w:r w:rsidRPr="005A4DA2">
        <w:rPr>
          <w:rFonts w:ascii="Book Antiqua" w:hAnsi="Book Antiqua" w:cs="Times New Roman"/>
          <w:sz w:val="24"/>
        </w:rPr>
        <w:t>available</w:t>
      </w:r>
      <w:r w:rsidR="00B02FC4">
        <w:rPr>
          <w:rFonts w:ascii="Book Antiqua" w:hAnsi="Book Antiqua" w:cs="Times New Roman" w:hint="eastAsia"/>
          <w:sz w:val="24"/>
        </w:rPr>
        <w:t xml:space="preserve"> on polypectomy</w:t>
      </w:r>
      <w:r w:rsidRPr="005A4DA2">
        <w:rPr>
          <w:rFonts w:ascii="Book Antiqua" w:hAnsi="Book Antiqua" w:cs="Times New Roman"/>
          <w:sz w:val="24"/>
        </w:rPr>
        <w:t xml:space="preserve"> by endoscopy</w:t>
      </w:r>
      <w:r w:rsidRPr="005A4DA2">
        <w:rPr>
          <w:rFonts w:ascii="Book Antiqua" w:hAnsi="Book Antiqua" w:cs="Times New Roman" w:hint="eastAsia"/>
          <w:sz w:val="24"/>
        </w:rPr>
        <w:t xml:space="preserve"> or </w:t>
      </w:r>
      <w:r w:rsidRPr="005A4DA2">
        <w:rPr>
          <w:rFonts w:ascii="Book Antiqua" w:hAnsi="Book Antiqua" w:cs="Times New Roman"/>
          <w:sz w:val="24"/>
        </w:rPr>
        <w:t>surgical intervention</w:t>
      </w:r>
      <w:r w:rsidRPr="005A4DA2">
        <w:rPr>
          <w:rFonts w:ascii="Book Antiqua" w:hAnsi="Book Antiqua" w:cs="Times New Roman" w:hint="eastAsia"/>
          <w:sz w:val="24"/>
        </w:rPr>
        <w:t xml:space="preserve"> for the children with PJS.</w:t>
      </w:r>
    </w:p>
    <w:p w:rsidR="00461230" w:rsidRPr="005A4DA2" w:rsidRDefault="00461230" w:rsidP="002C107F">
      <w:pPr>
        <w:autoSpaceDE w:val="0"/>
        <w:autoSpaceDN w:val="0"/>
        <w:adjustRightInd w:val="0"/>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i/>
          <w:sz w:val="24"/>
        </w:rPr>
      </w:pPr>
      <w:r w:rsidRPr="005B27C7">
        <w:rPr>
          <w:rFonts w:ascii="Book Antiqua" w:hAnsi="Book Antiqua"/>
          <w:b/>
          <w:i/>
          <w:sz w:val="24"/>
        </w:rPr>
        <w:t>Innovations and breakthroughs</w:t>
      </w:r>
    </w:p>
    <w:p w:rsidR="002C107F" w:rsidRDefault="002C107F" w:rsidP="002C107F">
      <w:pPr>
        <w:spacing w:line="360" w:lineRule="auto"/>
        <w:rPr>
          <w:rFonts w:ascii="Book Antiqua" w:hAnsi="Book Antiqua" w:cs="Times New Roman"/>
          <w:sz w:val="24"/>
        </w:rPr>
      </w:pPr>
      <w:r w:rsidRPr="00B329A4">
        <w:rPr>
          <w:rFonts w:ascii="Book Antiqua" w:hAnsi="Book Antiqua" w:cs="Times New Roman"/>
          <w:sz w:val="24"/>
        </w:rPr>
        <w:t xml:space="preserve">This is the first study </w:t>
      </w:r>
      <w:r w:rsidRPr="00B329A4">
        <w:rPr>
          <w:rFonts w:ascii="Book Antiqua" w:hAnsi="Book Antiqua" w:cs="Times New Roman" w:hint="eastAsia"/>
          <w:sz w:val="24"/>
        </w:rPr>
        <w:t xml:space="preserve">to </w:t>
      </w:r>
      <w:r w:rsidRPr="005B27C7">
        <w:rPr>
          <w:rFonts w:ascii="Book Antiqua" w:hAnsi="Book Antiqua" w:cs="Times New Roman"/>
          <w:sz w:val="24"/>
        </w:rPr>
        <w:t>report the youngest PJS infant in China with</w:t>
      </w:r>
      <w:r>
        <w:rPr>
          <w:rFonts w:ascii="Book Antiqua" w:hAnsi="Book Antiqua" w:cs="Times New Roman" w:hint="eastAsia"/>
          <w:sz w:val="24"/>
        </w:rPr>
        <w:t>out</w:t>
      </w:r>
      <w:r w:rsidRPr="005B27C7">
        <w:rPr>
          <w:rFonts w:ascii="Book Antiqua" w:hAnsi="Book Antiqua" w:cs="Times New Roman"/>
          <w:sz w:val="24"/>
        </w:rPr>
        <w:t xml:space="preserve"> </w:t>
      </w:r>
      <w:r w:rsidRPr="005B27C7">
        <w:rPr>
          <w:rFonts w:ascii="Book Antiqua" w:eastAsiaTheme="minorEastAsia" w:hAnsi="Book Antiqua" w:cs="Times New Roman"/>
          <w:kern w:val="0"/>
          <w:sz w:val="24"/>
        </w:rPr>
        <w:t>mucocutaneous pigmentation</w:t>
      </w:r>
      <w:r w:rsidRPr="00B329A4">
        <w:rPr>
          <w:rFonts w:ascii="Book Antiqua" w:hAnsi="Book Antiqua" w:cs="Times New Roman"/>
          <w:sz w:val="24"/>
        </w:rPr>
        <w:t>,</w:t>
      </w:r>
      <w:r w:rsidRPr="005B27C7">
        <w:rPr>
          <w:rFonts w:ascii="Book Antiqua" w:hAnsi="Book Antiqua" w:cs="Times New Roman"/>
          <w:sz w:val="24"/>
        </w:rPr>
        <w:t xml:space="preserve"> and her clinical information, laboratory data, image data, pathological images were also described in detail</w:t>
      </w:r>
      <w:r>
        <w:rPr>
          <w:rFonts w:ascii="Book Antiqua" w:hAnsi="Book Antiqua" w:cs="Times New Roman" w:hint="eastAsia"/>
          <w:sz w:val="24"/>
        </w:rPr>
        <w:t xml:space="preserve">. </w:t>
      </w:r>
      <w:r w:rsidRPr="00461230">
        <w:rPr>
          <w:rFonts w:ascii="Book Antiqua" w:hAnsi="Book Antiqua" w:cs="Times New Roman"/>
          <w:i/>
          <w:sz w:val="24"/>
        </w:rPr>
        <w:t>STK11</w:t>
      </w:r>
      <w:r w:rsidRPr="00B329A4">
        <w:rPr>
          <w:rFonts w:ascii="Book Antiqua" w:hAnsi="Book Antiqua" w:cs="Times New Roman"/>
          <w:sz w:val="24"/>
        </w:rPr>
        <w:t xml:space="preserve"> gene sequencing results confirmed that this infant had PJS with a novel, de novo mutation. </w:t>
      </w:r>
      <w:r w:rsidR="0016592F">
        <w:rPr>
          <w:rFonts w:ascii="Book Antiqua" w:hAnsi="Book Antiqua" w:cs="Times New Roman" w:hint="eastAsia"/>
          <w:sz w:val="24"/>
        </w:rPr>
        <w:t>Further,</w:t>
      </w:r>
      <w:r w:rsidR="0016592F" w:rsidRPr="0016592F">
        <w:rPr>
          <w:rFonts w:ascii="Book Antiqua" w:hAnsi="Book Antiqua" w:cs="Times New Roman"/>
          <w:sz w:val="24"/>
        </w:rPr>
        <w:t xml:space="preserve"> </w:t>
      </w:r>
      <w:r w:rsidR="0016592F">
        <w:rPr>
          <w:rFonts w:ascii="Book Antiqua" w:hAnsi="Book Antiqua" w:cs="Times New Roman" w:hint="eastAsia"/>
          <w:sz w:val="24"/>
        </w:rPr>
        <w:t>s</w:t>
      </w:r>
      <w:r w:rsidR="0016592F" w:rsidRPr="0016592F">
        <w:rPr>
          <w:rFonts w:ascii="Book Antiqua" w:hAnsi="Book Antiqua" w:cs="Times New Roman"/>
          <w:sz w:val="24"/>
        </w:rPr>
        <w:t>ystematic literature concerning pediatric PJS</w:t>
      </w:r>
      <w:r w:rsidR="0016592F">
        <w:rPr>
          <w:rFonts w:ascii="Book Antiqua" w:hAnsi="Book Antiqua" w:cs="Times New Roman" w:hint="eastAsia"/>
          <w:sz w:val="24"/>
        </w:rPr>
        <w:t xml:space="preserve"> </w:t>
      </w:r>
      <w:r w:rsidR="00611B56">
        <w:rPr>
          <w:rFonts w:ascii="Book Antiqua" w:hAnsi="Book Antiqua" w:cs="Times New Roman" w:hint="eastAsia"/>
          <w:sz w:val="24"/>
        </w:rPr>
        <w:t xml:space="preserve">is </w:t>
      </w:r>
      <w:r w:rsidR="00483B1A">
        <w:rPr>
          <w:rFonts w:ascii="Book Antiqua" w:hAnsi="Book Antiqua" w:cs="Times New Roman" w:hint="eastAsia"/>
          <w:sz w:val="24"/>
        </w:rPr>
        <w:t>analyzed and explained</w:t>
      </w:r>
      <w:r w:rsidR="00611B56">
        <w:rPr>
          <w:rFonts w:ascii="Book Antiqua" w:hAnsi="Book Antiqua" w:cs="Times New Roman" w:hint="eastAsia"/>
          <w:sz w:val="24"/>
        </w:rPr>
        <w:t>.</w:t>
      </w:r>
    </w:p>
    <w:p w:rsidR="00461230" w:rsidRPr="00B329A4" w:rsidRDefault="00461230" w:rsidP="002C107F">
      <w:pPr>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i/>
          <w:sz w:val="24"/>
        </w:rPr>
      </w:pPr>
      <w:r w:rsidRPr="005B27C7">
        <w:rPr>
          <w:rFonts w:ascii="Book Antiqua" w:hAnsi="Book Antiqua"/>
          <w:b/>
          <w:i/>
          <w:sz w:val="24"/>
        </w:rPr>
        <w:t>Applications</w:t>
      </w:r>
    </w:p>
    <w:p w:rsidR="002C107F" w:rsidRDefault="002C107F" w:rsidP="002C107F">
      <w:pPr>
        <w:spacing w:line="360" w:lineRule="auto"/>
        <w:rPr>
          <w:rFonts w:ascii="Book Antiqua" w:hAnsi="Book Antiqua" w:cs="Times New Roman"/>
          <w:sz w:val="24"/>
        </w:rPr>
      </w:pPr>
      <w:r>
        <w:rPr>
          <w:rFonts w:ascii="Book Antiqua" w:hAnsi="Book Antiqua" w:cs="Times New Roman" w:hint="eastAsia"/>
          <w:sz w:val="24"/>
        </w:rPr>
        <w:t>The present study suggested that the patients with multiple polyps, histop</w:t>
      </w:r>
      <w:r w:rsidRPr="005B27C7">
        <w:rPr>
          <w:rFonts w:ascii="Book Antiqua" w:hAnsi="Book Antiqua" w:cs="Times New Roman"/>
          <w:sz w:val="24"/>
        </w:rPr>
        <w:t xml:space="preserve">athological examination and gene testing are </w:t>
      </w:r>
      <w:r>
        <w:rPr>
          <w:rFonts w:ascii="Book Antiqua" w:hAnsi="Book Antiqua" w:cs="Times New Roman" w:hint="eastAsia"/>
          <w:sz w:val="24"/>
        </w:rPr>
        <w:t xml:space="preserve">essential. </w:t>
      </w:r>
      <w:r w:rsidRPr="00FE6C56">
        <w:rPr>
          <w:rFonts w:ascii="Book Antiqua" w:hAnsi="Book Antiqua" w:cs="Times New Roman"/>
          <w:sz w:val="24"/>
        </w:rPr>
        <w:t>This art</w:t>
      </w:r>
      <w:r w:rsidR="0055121E">
        <w:rPr>
          <w:rFonts w:ascii="Book Antiqua" w:hAnsi="Book Antiqua" w:cs="Times New Roman"/>
          <w:sz w:val="24"/>
        </w:rPr>
        <w:t xml:space="preserve">icle also gives some thoughts </w:t>
      </w:r>
      <w:r w:rsidR="0055121E">
        <w:rPr>
          <w:rFonts w:ascii="Book Antiqua" w:hAnsi="Book Antiqua" w:cs="Times New Roman" w:hint="eastAsia"/>
          <w:sz w:val="24"/>
        </w:rPr>
        <w:t>on</w:t>
      </w:r>
      <w:r w:rsidRPr="00FE6C56">
        <w:rPr>
          <w:rFonts w:ascii="Book Antiqua" w:hAnsi="Book Antiqua" w:cs="Times New Roman"/>
          <w:sz w:val="24"/>
        </w:rPr>
        <w:t xml:space="preserve"> </w:t>
      </w:r>
      <w:r w:rsidR="00264F48">
        <w:rPr>
          <w:rFonts w:ascii="Book Antiqua" w:hAnsi="Book Antiqua" w:cs="Times New Roman" w:hint="eastAsia"/>
          <w:sz w:val="24"/>
        </w:rPr>
        <w:t>manage</w:t>
      </w:r>
      <w:r w:rsidR="0055121E">
        <w:rPr>
          <w:rFonts w:ascii="Book Antiqua" w:hAnsi="Book Antiqua" w:cs="Times New Roman" w:hint="eastAsia"/>
          <w:sz w:val="24"/>
        </w:rPr>
        <w:t>ment</w:t>
      </w:r>
      <w:r w:rsidR="00264F48">
        <w:rPr>
          <w:rFonts w:ascii="Book Antiqua" w:hAnsi="Book Antiqua" w:cs="Times New Roman" w:hint="eastAsia"/>
          <w:sz w:val="24"/>
        </w:rPr>
        <w:t xml:space="preserve"> the </w:t>
      </w:r>
      <w:r w:rsidRPr="00FE6C56">
        <w:rPr>
          <w:rFonts w:ascii="Book Antiqua" w:hAnsi="Book Antiqua" w:cs="Times New Roman"/>
          <w:sz w:val="24"/>
        </w:rPr>
        <w:t>children,</w:t>
      </w:r>
      <w:r w:rsidRPr="00FE6C56">
        <w:rPr>
          <w:rFonts w:ascii="Book Antiqua" w:hAnsi="Book Antiqua" w:cs="Times New Roman" w:hint="eastAsia"/>
          <w:sz w:val="24"/>
        </w:rPr>
        <w:t xml:space="preserve"> </w:t>
      </w:r>
      <w:r w:rsidR="00264F48">
        <w:rPr>
          <w:rFonts w:ascii="Book Antiqua" w:hAnsi="Book Antiqua" w:cs="Times New Roman"/>
          <w:sz w:val="24"/>
        </w:rPr>
        <w:t>especially</w:t>
      </w:r>
      <w:r w:rsidRPr="00FE6C56">
        <w:rPr>
          <w:rFonts w:ascii="Book Antiqua" w:hAnsi="Book Antiqua" w:cs="Times New Roman"/>
          <w:sz w:val="24"/>
        </w:rPr>
        <w:t xml:space="preserve"> infants</w:t>
      </w:r>
      <w:r w:rsidR="00264F48" w:rsidRPr="00264F48">
        <w:rPr>
          <w:rFonts w:ascii="Book Antiqua" w:hAnsi="Book Antiqua" w:cs="Times New Roman"/>
          <w:sz w:val="24"/>
        </w:rPr>
        <w:t xml:space="preserve"> </w:t>
      </w:r>
      <w:r w:rsidR="00264F48">
        <w:rPr>
          <w:rFonts w:ascii="Book Antiqua" w:hAnsi="Book Antiqua" w:cs="Times New Roman" w:hint="eastAsia"/>
          <w:sz w:val="24"/>
        </w:rPr>
        <w:t xml:space="preserve">with </w:t>
      </w:r>
      <w:r w:rsidR="00264F48" w:rsidRPr="00FE6C56">
        <w:rPr>
          <w:rFonts w:ascii="Book Antiqua" w:hAnsi="Book Antiqua" w:cs="Times New Roman"/>
          <w:sz w:val="24"/>
        </w:rPr>
        <w:t>PJS</w:t>
      </w:r>
      <w:r w:rsidR="00264F48">
        <w:rPr>
          <w:rFonts w:ascii="Book Antiqua" w:hAnsi="Book Antiqua" w:cs="Times New Roman" w:hint="eastAsia"/>
          <w:sz w:val="24"/>
        </w:rPr>
        <w:t xml:space="preserve"> </w:t>
      </w:r>
      <w:r w:rsidR="00E73AED">
        <w:rPr>
          <w:rFonts w:ascii="Book Antiqua" w:hAnsi="Book Antiqua" w:cs="Times New Roman" w:hint="eastAsia"/>
          <w:sz w:val="24"/>
        </w:rPr>
        <w:t>cost-effectively</w:t>
      </w:r>
      <w:r w:rsidRPr="00FE6C56">
        <w:rPr>
          <w:rFonts w:ascii="Book Antiqua" w:hAnsi="Book Antiqua" w:cs="Times New Roman"/>
          <w:sz w:val="24"/>
        </w:rPr>
        <w:t>.</w:t>
      </w:r>
    </w:p>
    <w:p w:rsidR="00461230" w:rsidRPr="00FE6C56" w:rsidRDefault="00461230" w:rsidP="002C107F">
      <w:pPr>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i/>
          <w:sz w:val="24"/>
        </w:rPr>
      </w:pPr>
      <w:r w:rsidRPr="005B27C7">
        <w:rPr>
          <w:rFonts w:ascii="Book Antiqua" w:hAnsi="Book Antiqua"/>
          <w:b/>
          <w:i/>
          <w:sz w:val="24"/>
        </w:rPr>
        <w:t>Terminology</w:t>
      </w:r>
    </w:p>
    <w:p w:rsidR="002C107F" w:rsidRDefault="00461230" w:rsidP="002C107F">
      <w:pPr>
        <w:autoSpaceDE w:val="0"/>
        <w:autoSpaceDN w:val="0"/>
        <w:adjustRightInd w:val="0"/>
        <w:spacing w:line="360" w:lineRule="auto"/>
        <w:rPr>
          <w:rFonts w:ascii="Book Antiqua" w:hAnsi="Book Antiqua" w:cs="Times New Roman"/>
          <w:sz w:val="24"/>
        </w:rPr>
      </w:pPr>
      <w:r>
        <w:rPr>
          <w:rFonts w:ascii="Book Antiqua" w:hAnsi="Book Antiqua" w:cs="Times New Roman"/>
          <w:sz w:val="24"/>
        </w:rPr>
        <w:t>PJS</w:t>
      </w:r>
      <w:r w:rsidR="002C107F" w:rsidRPr="00011C24">
        <w:rPr>
          <w:rFonts w:ascii="Book Antiqua" w:hAnsi="Book Antiqua" w:cs="Times New Roman"/>
          <w:sz w:val="24"/>
        </w:rPr>
        <w:t xml:space="preserve"> refers</w:t>
      </w:r>
      <w:r w:rsidR="002C107F" w:rsidRPr="00011C24">
        <w:rPr>
          <w:rFonts w:ascii="Book Antiqua" w:hAnsi="Book Antiqua" w:cs="Times New Roman" w:hint="eastAsia"/>
          <w:sz w:val="24"/>
        </w:rPr>
        <w:t xml:space="preserve"> to</w:t>
      </w:r>
      <w:r w:rsidR="002C107F" w:rsidRPr="00011C24">
        <w:rPr>
          <w:rFonts w:ascii="Book Antiqua" w:hAnsi="Book Antiqua" w:cs="Times New Roman"/>
          <w:sz w:val="24"/>
        </w:rPr>
        <w:t xml:space="preserve"> a rare autosomal</w:t>
      </w:r>
      <w:r w:rsidR="002C107F" w:rsidRPr="00011C24">
        <w:rPr>
          <w:rFonts w:ascii="Book Antiqua" w:hAnsi="Book Antiqua" w:cs="Times New Roman" w:hint="eastAsia"/>
          <w:sz w:val="24"/>
        </w:rPr>
        <w:t xml:space="preserve"> </w:t>
      </w:r>
      <w:r w:rsidR="002C107F" w:rsidRPr="00011C24">
        <w:rPr>
          <w:rFonts w:ascii="Book Antiqua" w:hAnsi="Book Antiqua" w:cs="Times New Roman"/>
          <w:sz w:val="24"/>
        </w:rPr>
        <w:t>dominan</w:t>
      </w:r>
      <w:r w:rsidR="006A5475">
        <w:rPr>
          <w:rFonts w:ascii="Book Antiqua" w:hAnsi="Book Antiqua" w:cs="Times New Roman"/>
          <w:sz w:val="24"/>
        </w:rPr>
        <w:t>t inherited disorder characteri</w:t>
      </w:r>
      <w:r w:rsidR="006A5475">
        <w:rPr>
          <w:rFonts w:ascii="Book Antiqua" w:hAnsi="Book Antiqua" w:cs="Times New Roman" w:hint="eastAsia"/>
          <w:sz w:val="24"/>
        </w:rPr>
        <w:t>z</w:t>
      </w:r>
      <w:r w:rsidR="002C107F" w:rsidRPr="00011C24">
        <w:rPr>
          <w:rFonts w:ascii="Book Antiqua" w:hAnsi="Book Antiqua" w:cs="Times New Roman"/>
          <w:sz w:val="24"/>
        </w:rPr>
        <w:t>ed by</w:t>
      </w:r>
      <w:r w:rsidR="002C107F" w:rsidRPr="00011C24">
        <w:rPr>
          <w:rFonts w:ascii="Book Antiqua" w:hAnsi="Book Antiqua" w:cs="Times New Roman" w:hint="eastAsia"/>
          <w:sz w:val="24"/>
        </w:rPr>
        <w:t xml:space="preserve"> </w:t>
      </w:r>
      <w:r w:rsidR="002C107F" w:rsidRPr="00011C24">
        <w:rPr>
          <w:rFonts w:ascii="Book Antiqua" w:hAnsi="Book Antiqua" w:cs="Times New Roman"/>
          <w:sz w:val="24"/>
        </w:rPr>
        <w:lastRenderedPageBreak/>
        <w:t>gastrointestinal hamartomatous polyposis</w:t>
      </w:r>
      <w:r w:rsidR="008F2122">
        <w:rPr>
          <w:rFonts w:ascii="Book Antiqua" w:hAnsi="Book Antiqua" w:cs="Times New Roman" w:hint="eastAsia"/>
          <w:sz w:val="24"/>
        </w:rPr>
        <w:t>,</w:t>
      </w:r>
      <w:r w:rsidR="002C107F" w:rsidRPr="00011C24">
        <w:rPr>
          <w:rFonts w:ascii="Book Antiqua" w:hAnsi="Book Antiqua" w:cs="Times New Roman" w:hint="eastAsia"/>
          <w:sz w:val="24"/>
        </w:rPr>
        <w:t xml:space="preserve"> </w:t>
      </w:r>
      <w:r w:rsidR="002C107F" w:rsidRPr="00011C24">
        <w:rPr>
          <w:rFonts w:ascii="Book Antiqua" w:hAnsi="Book Antiqua" w:cs="Times New Roman"/>
          <w:sz w:val="24"/>
        </w:rPr>
        <w:t>mucocutaneous pigmentations</w:t>
      </w:r>
      <w:r w:rsidR="008F2122">
        <w:rPr>
          <w:rFonts w:ascii="Book Antiqua" w:hAnsi="Book Antiqua" w:cs="Times New Roman" w:hint="eastAsia"/>
          <w:sz w:val="24"/>
        </w:rPr>
        <w:t>, high risk of cancer</w:t>
      </w:r>
      <w:r w:rsidR="002C107F" w:rsidRPr="00011C24">
        <w:rPr>
          <w:rFonts w:ascii="Book Antiqua" w:hAnsi="Book Antiqua" w:cs="Times New Roman" w:hint="eastAsia"/>
          <w:sz w:val="24"/>
        </w:rPr>
        <w:t xml:space="preserve"> and germline mutation</w:t>
      </w:r>
      <w:r w:rsidR="008F2122">
        <w:rPr>
          <w:rFonts w:ascii="Book Antiqua" w:hAnsi="Book Antiqua" w:cs="Times New Roman" w:hint="eastAsia"/>
          <w:sz w:val="24"/>
        </w:rPr>
        <w:t>s</w:t>
      </w:r>
      <w:r w:rsidR="002C107F" w:rsidRPr="00011C24">
        <w:rPr>
          <w:rFonts w:ascii="Book Antiqua" w:hAnsi="Book Antiqua" w:cs="Times New Roman" w:hint="eastAsia"/>
          <w:sz w:val="24"/>
        </w:rPr>
        <w:t xml:space="preserve"> of </w:t>
      </w:r>
      <w:r w:rsidR="002C107F" w:rsidRPr="00461230">
        <w:rPr>
          <w:rFonts w:ascii="Book Antiqua" w:hAnsi="Book Antiqua" w:cs="Times New Roman" w:hint="eastAsia"/>
          <w:i/>
          <w:sz w:val="24"/>
        </w:rPr>
        <w:t>STK11</w:t>
      </w:r>
      <w:r w:rsidR="002C107F" w:rsidRPr="00011C24">
        <w:rPr>
          <w:rFonts w:ascii="Book Antiqua" w:hAnsi="Book Antiqua" w:cs="Times New Roman" w:hint="eastAsia"/>
          <w:sz w:val="24"/>
        </w:rPr>
        <w:t xml:space="preserve"> gene is the main cause of PJS.</w:t>
      </w:r>
    </w:p>
    <w:p w:rsidR="00461230" w:rsidRPr="00011C24" w:rsidRDefault="00461230" w:rsidP="002C107F">
      <w:pPr>
        <w:autoSpaceDE w:val="0"/>
        <w:autoSpaceDN w:val="0"/>
        <w:adjustRightInd w:val="0"/>
        <w:spacing w:line="360" w:lineRule="auto"/>
        <w:rPr>
          <w:rFonts w:ascii="Book Antiqua" w:hAnsi="Book Antiqua" w:cs="Times New Roman"/>
          <w:sz w:val="24"/>
        </w:rPr>
      </w:pPr>
    </w:p>
    <w:p w:rsidR="00304FEF" w:rsidRPr="005B27C7" w:rsidRDefault="00304FEF" w:rsidP="00304FEF">
      <w:pPr>
        <w:spacing w:line="360" w:lineRule="auto"/>
        <w:rPr>
          <w:rFonts w:ascii="Book Antiqua" w:hAnsi="Book Antiqua"/>
          <w:b/>
          <w:i/>
          <w:sz w:val="24"/>
        </w:rPr>
      </w:pPr>
      <w:bookmarkStart w:id="80" w:name="OLE_LINK598"/>
      <w:bookmarkStart w:id="81" w:name="OLE_LINK599"/>
      <w:r w:rsidRPr="005B27C7">
        <w:rPr>
          <w:rFonts w:ascii="Book Antiqua" w:hAnsi="Book Antiqua"/>
          <w:b/>
          <w:i/>
          <w:sz w:val="24"/>
        </w:rPr>
        <w:t>Peer</w:t>
      </w:r>
      <w:r w:rsidRPr="005B27C7">
        <w:rPr>
          <w:rFonts w:ascii="Book Antiqua" w:hAnsi="Book Antiqua" w:hint="eastAsia"/>
          <w:b/>
          <w:i/>
          <w:sz w:val="24"/>
        </w:rPr>
        <w:t>-</w:t>
      </w:r>
      <w:r w:rsidRPr="005B27C7">
        <w:rPr>
          <w:rFonts w:ascii="Book Antiqua" w:hAnsi="Book Antiqua"/>
          <w:b/>
          <w:i/>
          <w:sz w:val="24"/>
        </w:rPr>
        <w:t>review</w:t>
      </w:r>
    </w:p>
    <w:p w:rsidR="00304FEF" w:rsidRPr="005B27C7" w:rsidRDefault="00304FEF" w:rsidP="00304FEF">
      <w:pPr>
        <w:spacing w:line="360" w:lineRule="auto"/>
        <w:rPr>
          <w:rFonts w:ascii="Book Antiqua" w:hAnsi="Book Antiqua"/>
          <w:sz w:val="24"/>
        </w:rPr>
      </w:pPr>
      <w:r w:rsidRPr="005B27C7">
        <w:rPr>
          <w:rFonts w:ascii="Book Antiqua" w:hAnsi="Book Antiqua"/>
          <w:sz w:val="24"/>
        </w:rPr>
        <w:t xml:space="preserve">The authors described a </w:t>
      </w:r>
      <w:r w:rsidR="00461230">
        <w:rPr>
          <w:rFonts w:ascii="Book Antiqua" w:hAnsi="Book Antiqua"/>
          <w:sz w:val="24"/>
        </w:rPr>
        <w:t>PJS</w:t>
      </w:r>
      <w:r w:rsidRPr="005B27C7">
        <w:rPr>
          <w:rFonts w:ascii="Book Antiqua" w:hAnsi="Book Antiqua"/>
          <w:sz w:val="24"/>
        </w:rPr>
        <w:t xml:space="preserve"> infant with </w:t>
      </w:r>
      <w:r w:rsidRPr="005B27C7">
        <w:rPr>
          <w:rFonts w:ascii="Book Antiqua" w:hAnsi="Book Antiqua"/>
          <w:i/>
          <w:sz w:val="24"/>
        </w:rPr>
        <w:t xml:space="preserve">STK11 </w:t>
      </w:r>
      <w:r w:rsidRPr="005B27C7">
        <w:rPr>
          <w:rFonts w:ascii="Book Antiqua" w:hAnsi="Book Antiqua"/>
          <w:sz w:val="24"/>
        </w:rPr>
        <w:t>gene mutation who developed intestinal perforation following endoscopic polypectomy.</w:t>
      </w:r>
    </w:p>
    <w:bookmarkEnd w:id="70"/>
    <w:bookmarkEnd w:id="71"/>
    <w:bookmarkEnd w:id="72"/>
    <w:bookmarkEnd w:id="73"/>
    <w:bookmarkEnd w:id="74"/>
    <w:bookmarkEnd w:id="75"/>
    <w:bookmarkEnd w:id="76"/>
    <w:bookmarkEnd w:id="77"/>
    <w:bookmarkEnd w:id="78"/>
    <w:bookmarkEnd w:id="79"/>
    <w:bookmarkEnd w:id="80"/>
    <w:bookmarkEnd w:id="81"/>
    <w:p w:rsidR="00304FEF" w:rsidRPr="005B27C7" w:rsidRDefault="00304FEF">
      <w:pPr>
        <w:widowControl/>
        <w:jc w:val="left"/>
        <w:rPr>
          <w:rFonts w:ascii="Book Antiqua" w:hAnsi="Book Antiqua" w:cs="Arial"/>
          <w:sz w:val="24"/>
        </w:rPr>
      </w:pPr>
      <w:r w:rsidRPr="005B27C7">
        <w:rPr>
          <w:rFonts w:ascii="Book Antiqua" w:hAnsi="Book Antiqua" w:cs="Arial"/>
          <w:sz w:val="24"/>
        </w:rPr>
        <w:br w:type="page"/>
      </w:r>
    </w:p>
    <w:p w:rsidR="00304FEF" w:rsidRPr="005B27C7" w:rsidRDefault="00304FEF" w:rsidP="00DC15B7">
      <w:pPr>
        <w:autoSpaceDE w:val="0"/>
        <w:autoSpaceDN w:val="0"/>
        <w:adjustRightInd w:val="0"/>
        <w:spacing w:line="360" w:lineRule="auto"/>
        <w:rPr>
          <w:rFonts w:ascii="Book Antiqua" w:hAnsi="Book Antiqua" w:cs="Times New Roman"/>
          <w:sz w:val="24"/>
        </w:rPr>
        <w:sectPr w:rsidR="00304FEF" w:rsidRPr="005B27C7" w:rsidSect="00401BB0">
          <w:footerReference w:type="default" r:id="rId9"/>
          <w:pgSz w:w="11906" w:h="16838"/>
          <w:pgMar w:top="1440" w:right="1800" w:bottom="1440" w:left="1800" w:header="851" w:footer="992" w:gutter="0"/>
          <w:cols w:space="425"/>
          <w:docGrid w:type="lines" w:linePitch="312"/>
        </w:sectPr>
      </w:pPr>
    </w:p>
    <w:p w:rsidR="0011216A" w:rsidRPr="005B27C7" w:rsidRDefault="00304FEF" w:rsidP="00DC15B7">
      <w:pPr>
        <w:autoSpaceDE w:val="0"/>
        <w:autoSpaceDN w:val="0"/>
        <w:adjustRightInd w:val="0"/>
        <w:spacing w:line="360" w:lineRule="auto"/>
        <w:rPr>
          <w:rFonts w:ascii="Book Antiqua" w:hAnsi="Book Antiqua" w:cs="Times New Roman"/>
          <w:b/>
          <w:sz w:val="24"/>
        </w:rPr>
      </w:pPr>
      <w:r w:rsidRPr="005B27C7">
        <w:rPr>
          <w:rFonts w:ascii="Book Antiqua" w:hAnsi="Book Antiqua" w:cs="Times New Roman"/>
          <w:b/>
          <w:sz w:val="24"/>
        </w:rPr>
        <w:lastRenderedPageBreak/>
        <w:t>REFERENCES</w:t>
      </w:r>
      <w:bookmarkStart w:id="82" w:name="OLE_LINK444"/>
      <w:bookmarkStart w:id="83" w:name="OLE_LINK445"/>
    </w:p>
    <w:bookmarkEnd w:id="82"/>
    <w:bookmarkEnd w:id="83"/>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w:t>
      </w:r>
      <w:r w:rsidRPr="005B27C7">
        <w:rPr>
          <w:rFonts w:ascii="Book Antiqua" w:hAnsi="Book Antiqua" w:cs="SimSun"/>
          <w:kern w:val="0"/>
          <w:sz w:val="24"/>
        </w:rPr>
        <w:t> </w:t>
      </w:r>
      <w:r w:rsidRPr="00EA21A2">
        <w:rPr>
          <w:rFonts w:ascii="Book Antiqua" w:hAnsi="Book Antiqua" w:cs="SimSun"/>
          <w:b/>
          <w:bCs/>
          <w:kern w:val="0"/>
          <w:sz w:val="24"/>
        </w:rPr>
        <w:t>J</w:t>
      </w:r>
      <w:r w:rsidRPr="005B27C7">
        <w:rPr>
          <w:rFonts w:ascii="Book Antiqua" w:hAnsi="Book Antiqua" w:cs="SimSun"/>
          <w:b/>
          <w:bCs/>
          <w:kern w:val="0"/>
          <w:sz w:val="24"/>
        </w:rPr>
        <w:t>eghers</w:t>
      </w:r>
      <w:r w:rsidRPr="00EA21A2">
        <w:rPr>
          <w:rFonts w:ascii="Book Antiqua" w:hAnsi="Book Antiqua" w:cs="SimSun"/>
          <w:b/>
          <w:bCs/>
          <w:kern w:val="0"/>
          <w:sz w:val="24"/>
        </w:rPr>
        <w:t xml:space="preserve"> H</w:t>
      </w:r>
      <w:r w:rsidRPr="00EA21A2">
        <w:rPr>
          <w:rFonts w:ascii="Book Antiqua" w:hAnsi="Book Antiqua" w:cs="SimSun"/>
          <w:kern w:val="0"/>
          <w:sz w:val="24"/>
        </w:rPr>
        <w:t>, Mc</w:t>
      </w:r>
      <w:r w:rsidRPr="005B27C7">
        <w:rPr>
          <w:rFonts w:ascii="Book Antiqua" w:hAnsi="Book Antiqua" w:cs="SimSun"/>
          <w:kern w:val="0"/>
          <w:sz w:val="24"/>
        </w:rPr>
        <w:t>kusick</w:t>
      </w:r>
      <w:r w:rsidRPr="00EA21A2">
        <w:rPr>
          <w:rFonts w:ascii="Book Antiqua" w:hAnsi="Book Antiqua" w:cs="SimSun"/>
          <w:kern w:val="0"/>
          <w:sz w:val="24"/>
        </w:rPr>
        <w:t xml:space="preserve"> VA, K</w:t>
      </w:r>
      <w:r w:rsidRPr="005B27C7">
        <w:rPr>
          <w:rFonts w:ascii="Book Antiqua" w:hAnsi="Book Antiqua" w:cs="SimSun"/>
          <w:kern w:val="0"/>
          <w:sz w:val="24"/>
        </w:rPr>
        <w:t>atz</w:t>
      </w:r>
      <w:r w:rsidRPr="00EA21A2">
        <w:rPr>
          <w:rFonts w:ascii="Book Antiqua" w:hAnsi="Book Antiqua" w:cs="SimSun"/>
          <w:kern w:val="0"/>
          <w:sz w:val="24"/>
        </w:rPr>
        <w:t xml:space="preserve"> KH. Generalized intestinal polyposis and melanin spots of the oral mucosa, lips and digits; a syndrome of diagnostic significance.</w:t>
      </w:r>
      <w:r w:rsidRPr="005B27C7">
        <w:rPr>
          <w:rFonts w:ascii="Book Antiqua" w:hAnsi="Book Antiqua" w:cs="SimSun"/>
          <w:kern w:val="0"/>
          <w:sz w:val="24"/>
        </w:rPr>
        <w:t> </w:t>
      </w:r>
      <w:r w:rsidRPr="00EA21A2">
        <w:rPr>
          <w:rFonts w:ascii="Book Antiqua" w:hAnsi="Book Antiqua" w:cs="SimSun"/>
          <w:i/>
          <w:iCs/>
          <w:kern w:val="0"/>
          <w:sz w:val="24"/>
        </w:rPr>
        <w:t>N Engl J Med</w:t>
      </w:r>
      <w:r w:rsidRPr="005B27C7">
        <w:rPr>
          <w:rFonts w:ascii="Book Antiqua" w:hAnsi="Book Antiqua" w:cs="SimSun"/>
          <w:kern w:val="0"/>
          <w:sz w:val="24"/>
        </w:rPr>
        <w:t> </w:t>
      </w:r>
      <w:r w:rsidRPr="00EA21A2">
        <w:rPr>
          <w:rFonts w:ascii="Book Antiqua" w:hAnsi="Book Antiqua" w:cs="SimSun"/>
          <w:kern w:val="0"/>
          <w:sz w:val="24"/>
        </w:rPr>
        <w:t>1949;</w:t>
      </w:r>
      <w:r w:rsidRPr="005B27C7">
        <w:rPr>
          <w:rFonts w:ascii="Book Antiqua" w:hAnsi="Book Antiqua" w:cs="SimSun"/>
          <w:kern w:val="0"/>
          <w:sz w:val="24"/>
        </w:rPr>
        <w:t> </w:t>
      </w:r>
      <w:r w:rsidRPr="00EA21A2">
        <w:rPr>
          <w:rFonts w:ascii="Book Antiqua" w:hAnsi="Book Antiqua" w:cs="SimSun"/>
          <w:b/>
          <w:bCs/>
          <w:kern w:val="0"/>
          <w:sz w:val="24"/>
        </w:rPr>
        <w:t>241</w:t>
      </w:r>
      <w:r w:rsidRPr="00EA21A2">
        <w:rPr>
          <w:rFonts w:ascii="Book Antiqua" w:hAnsi="Book Antiqua" w:cs="SimSun"/>
          <w:kern w:val="0"/>
          <w:sz w:val="24"/>
        </w:rPr>
        <w:t>: 993, illust; passim [PMID: 15399020 DOI: 10.1056/NEJM194912222412501]</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w:t>
      </w:r>
      <w:r w:rsidRPr="005B27C7">
        <w:rPr>
          <w:rFonts w:ascii="Book Antiqua" w:hAnsi="Book Antiqua" w:cs="SimSun"/>
          <w:kern w:val="0"/>
          <w:sz w:val="24"/>
        </w:rPr>
        <w:t> </w:t>
      </w:r>
      <w:r w:rsidRPr="00EA21A2">
        <w:rPr>
          <w:rFonts w:ascii="Book Antiqua" w:hAnsi="Book Antiqua" w:cs="SimSun"/>
          <w:b/>
          <w:bCs/>
          <w:kern w:val="0"/>
          <w:sz w:val="24"/>
        </w:rPr>
        <w:t>Boudeau J</w:t>
      </w:r>
      <w:r w:rsidRPr="00EA21A2">
        <w:rPr>
          <w:rFonts w:ascii="Book Antiqua" w:hAnsi="Book Antiqua" w:cs="SimSun"/>
          <w:kern w:val="0"/>
          <w:sz w:val="24"/>
        </w:rPr>
        <w:t>, Baas AF, Deak M, Morrice NA, Kieloch A, Schutkowski M, Prescott AR, Clevers HC, Alessi DR. MO25alpha/beta interact with STRADalpha/beta enhancing their ability to bind, activate and localize LKB1 in the cytoplasm.</w:t>
      </w:r>
      <w:r w:rsidRPr="005B27C7">
        <w:rPr>
          <w:rFonts w:ascii="Book Antiqua" w:hAnsi="Book Antiqua" w:cs="SimSun"/>
          <w:kern w:val="0"/>
          <w:sz w:val="24"/>
        </w:rPr>
        <w:t> </w:t>
      </w:r>
      <w:r w:rsidRPr="00EA21A2">
        <w:rPr>
          <w:rFonts w:ascii="Book Antiqua" w:hAnsi="Book Antiqua" w:cs="SimSun"/>
          <w:i/>
          <w:iCs/>
          <w:kern w:val="0"/>
          <w:sz w:val="24"/>
        </w:rPr>
        <w:t>EMBO J</w:t>
      </w:r>
      <w:r w:rsidRPr="005B27C7">
        <w:rPr>
          <w:rFonts w:ascii="Book Antiqua" w:hAnsi="Book Antiqua" w:cs="SimSun"/>
          <w:kern w:val="0"/>
          <w:sz w:val="24"/>
        </w:rPr>
        <w:t> </w:t>
      </w:r>
      <w:r w:rsidRPr="00EA21A2">
        <w:rPr>
          <w:rFonts w:ascii="Book Antiqua" w:hAnsi="Book Antiqua" w:cs="SimSun"/>
          <w:kern w:val="0"/>
          <w:sz w:val="24"/>
        </w:rPr>
        <w:t>2003;</w:t>
      </w:r>
      <w:r w:rsidRPr="005B27C7">
        <w:rPr>
          <w:rFonts w:ascii="Book Antiqua" w:hAnsi="Book Antiqua" w:cs="SimSun"/>
          <w:kern w:val="0"/>
          <w:sz w:val="24"/>
        </w:rPr>
        <w:t> </w:t>
      </w:r>
      <w:r w:rsidRPr="00EA21A2">
        <w:rPr>
          <w:rFonts w:ascii="Book Antiqua" w:hAnsi="Book Antiqua" w:cs="SimSun"/>
          <w:b/>
          <w:bCs/>
          <w:kern w:val="0"/>
          <w:sz w:val="24"/>
        </w:rPr>
        <w:t>22</w:t>
      </w:r>
      <w:r w:rsidRPr="00EA21A2">
        <w:rPr>
          <w:rFonts w:ascii="Book Antiqua" w:hAnsi="Book Antiqua" w:cs="SimSun"/>
          <w:kern w:val="0"/>
          <w:sz w:val="24"/>
        </w:rPr>
        <w:t>: 5102-5114 [PMID: 14517248 DOI: 10.1093/]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w:t>
      </w:r>
      <w:r w:rsidRPr="005B27C7">
        <w:rPr>
          <w:rFonts w:ascii="Book Antiqua" w:hAnsi="Book Antiqua" w:cs="SimSun"/>
          <w:kern w:val="0"/>
          <w:sz w:val="24"/>
        </w:rPr>
        <w:t> </w:t>
      </w:r>
      <w:r w:rsidRPr="00EA21A2">
        <w:rPr>
          <w:rFonts w:ascii="Book Antiqua" w:hAnsi="Book Antiqua" w:cs="SimSun"/>
          <w:b/>
          <w:bCs/>
          <w:kern w:val="0"/>
          <w:sz w:val="24"/>
        </w:rPr>
        <w:t>Yoo JH</w:t>
      </w:r>
      <w:r w:rsidRPr="00EA21A2">
        <w:rPr>
          <w:rFonts w:ascii="Book Antiqua" w:hAnsi="Book Antiqua" w:cs="SimSun"/>
          <w:kern w:val="0"/>
          <w:sz w:val="24"/>
        </w:rPr>
        <w:t>, Yoo JH, Choi YJ, Kang JG, Sun YK, Ki CS, Lee KA, Choi JR. A novel de novo mutation in the serine-threonine kinase STK11 gene in a Korean patient with Peutz-Jeghers syndrome.</w:t>
      </w:r>
      <w:r w:rsidRPr="005B27C7">
        <w:rPr>
          <w:rFonts w:ascii="Book Antiqua" w:hAnsi="Book Antiqua" w:cs="SimSun"/>
          <w:kern w:val="0"/>
          <w:sz w:val="24"/>
        </w:rPr>
        <w:t> </w:t>
      </w:r>
      <w:r w:rsidRPr="00EA21A2">
        <w:rPr>
          <w:rFonts w:ascii="Book Antiqua" w:hAnsi="Book Antiqua" w:cs="SimSun"/>
          <w:i/>
          <w:iCs/>
          <w:kern w:val="0"/>
          <w:sz w:val="24"/>
        </w:rPr>
        <w:t>BMC Med Genet</w:t>
      </w:r>
      <w:r w:rsidRPr="005B27C7">
        <w:rPr>
          <w:rFonts w:ascii="Book Antiqua" w:hAnsi="Book Antiqua" w:cs="SimSun"/>
          <w:kern w:val="0"/>
          <w:sz w:val="24"/>
        </w:rPr>
        <w:t> </w:t>
      </w:r>
      <w:r w:rsidRPr="00EA21A2">
        <w:rPr>
          <w:rFonts w:ascii="Book Antiqua" w:hAnsi="Book Antiqua" w:cs="SimSun"/>
          <w:kern w:val="0"/>
          <w:sz w:val="24"/>
        </w:rPr>
        <w:t>2008;</w:t>
      </w:r>
      <w:r w:rsidRPr="005B27C7">
        <w:rPr>
          <w:rFonts w:ascii="Book Antiqua" w:hAnsi="Book Antiqua" w:cs="SimSun"/>
          <w:kern w:val="0"/>
          <w:sz w:val="24"/>
        </w:rPr>
        <w:t> </w:t>
      </w:r>
      <w:r w:rsidRPr="00EA21A2">
        <w:rPr>
          <w:rFonts w:ascii="Book Antiqua" w:hAnsi="Book Antiqua" w:cs="SimSun"/>
          <w:b/>
          <w:bCs/>
          <w:kern w:val="0"/>
          <w:sz w:val="24"/>
        </w:rPr>
        <w:t>9</w:t>
      </w:r>
      <w:r w:rsidRPr="00EA21A2">
        <w:rPr>
          <w:rFonts w:ascii="Book Antiqua" w:hAnsi="Book Antiqua" w:cs="SimSun"/>
          <w:kern w:val="0"/>
          <w:sz w:val="24"/>
        </w:rPr>
        <w:t>: 44 [PMID: 18495044 DOI: 10.1186/1471-2350-9-44]</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4</w:t>
      </w:r>
      <w:r w:rsidRPr="005B27C7">
        <w:rPr>
          <w:rFonts w:ascii="Book Antiqua" w:hAnsi="Book Antiqua" w:cs="SimSun"/>
          <w:kern w:val="0"/>
          <w:sz w:val="24"/>
        </w:rPr>
        <w:t> </w:t>
      </w:r>
      <w:r w:rsidRPr="00EA21A2">
        <w:rPr>
          <w:rFonts w:ascii="Book Antiqua" w:hAnsi="Book Antiqua" w:cs="SimSun"/>
          <w:b/>
          <w:bCs/>
          <w:kern w:val="0"/>
          <w:sz w:val="24"/>
        </w:rPr>
        <w:t>Fernandez Seara MJ</w:t>
      </w:r>
      <w:r w:rsidRPr="00EA21A2">
        <w:rPr>
          <w:rFonts w:ascii="Book Antiqua" w:hAnsi="Book Antiqua" w:cs="SimSun"/>
          <w:kern w:val="0"/>
          <w:sz w:val="24"/>
        </w:rPr>
        <w:t>, Martinez Soto MI, Fernandez Lorenzo JR, Trabazo S, Gamborino E, Forteza Vila J. Peutz-Jeghers syndrome in a neonate.</w:t>
      </w:r>
      <w:r w:rsidRPr="005B27C7">
        <w:rPr>
          <w:rFonts w:ascii="Book Antiqua" w:hAnsi="Book Antiqua" w:cs="SimSun"/>
          <w:kern w:val="0"/>
          <w:sz w:val="24"/>
        </w:rPr>
        <w:t> </w:t>
      </w:r>
      <w:r w:rsidRPr="00EA21A2">
        <w:rPr>
          <w:rFonts w:ascii="Book Antiqua" w:hAnsi="Book Antiqua" w:cs="SimSun"/>
          <w:i/>
          <w:iCs/>
          <w:kern w:val="0"/>
          <w:sz w:val="24"/>
        </w:rPr>
        <w:t>J Pediatr</w:t>
      </w:r>
      <w:r w:rsidRPr="005B27C7">
        <w:rPr>
          <w:rFonts w:ascii="Book Antiqua" w:hAnsi="Book Antiqua" w:cs="SimSun"/>
          <w:kern w:val="0"/>
          <w:sz w:val="24"/>
        </w:rPr>
        <w:t> </w:t>
      </w:r>
      <w:r w:rsidRPr="00EA21A2">
        <w:rPr>
          <w:rFonts w:ascii="Book Antiqua" w:hAnsi="Book Antiqua" w:cs="SimSun"/>
          <w:kern w:val="0"/>
          <w:sz w:val="24"/>
        </w:rPr>
        <w:t>1995;</w:t>
      </w:r>
      <w:r w:rsidRPr="005B27C7">
        <w:rPr>
          <w:rFonts w:ascii="Book Antiqua" w:hAnsi="Book Antiqua" w:cs="SimSun"/>
          <w:kern w:val="0"/>
          <w:sz w:val="24"/>
        </w:rPr>
        <w:t> </w:t>
      </w:r>
      <w:r w:rsidRPr="00EA21A2">
        <w:rPr>
          <w:rFonts w:ascii="Book Antiqua" w:hAnsi="Book Antiqua" w:cs="SimSun"/>
          <w:b/>
          <w:bCs/>
          <w:kern w:val="0"/>
          <w:sz w:val="24"/>
        </w:rPr>
        <w:t>126</w:t>
      </w:r>
      <w:r w:rsidRPr="00EA21A2">
        <w:rPr>
          <w:rFonts w:ascii="Book Antiqua" w:hAnsi="Book Antiqua" w:cs="SimSun"/>
          <w:kern w:val="0"/>
          <w:sz w:val="24"/>
        </w:rPr>
        <w:t>: 965-967 [PMID: 7776109 DOI: 10.1016/S0022-3476(95)70224-5]</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5</w:t>
      </w:r>
      <w:r w:rsidRPr="005B27C7">
        <w:rPr>
          <w:rFonts w:ascii="Book Antiqua" w:hAnsi="Book Antiqua" w:cs="SimSun"/>
          <w:kern w:val="0"/>
          <w:sz w:val="24"/>
        </w:rPr>
        <w:t> </w:t>
      </w:r>
      <w:r w:rsidRPr="00EA21A2">
        <w:rPr>
          <w:rFonts w:ascii="Book Antiqua" w:hAnsi="Book Antiqua" w:cs="SimSun"/>
          <w:b/>
          <w:bCs/>
          <w:kern w:val="0"/>
          <w:sz w:val="24"/>
        </w:rPr>
        <w:t>Al Faour A</w:t>
      </w:r>
      <w:r w:rsidRPr="00EA21A2">
        <w:rPr>
          <w:rFonts w:ascii="Book Antiqua" w:hAnsi="Book Antiqua" w:cs="SimSun"/>
          <w:kern w:val="0"/>
          <w:sz w:val="24"/>
        </w:rPr>
        <w:t>, Vrsansky P, Abouassi F, Dabbagh H, Gross P, Retbi JM. Peutz-Jeghers colonic tumour in a newborn.</w:t>
      </w:r>
      <w:r w:rsidRPr="005B27C7">
        <w:rPr>
          <w:rFonts w:ascii="Book Antiqua" w:hAnsi="Book Antiqua" w:cs="SimSun"/>
          <w:kern w:val="0"/>
          <w:sz w:val="24"/>
        </w:rPr>
        <w:t> </w:t>
      </w:r>
      <w:r w:rsidRPr="00EA21A2">
        <w:rPr>
          <w:rFonts w:ascii="Book Antiqua" w:hAnsi="Book Antiqua" w:cs="SimSun"/>
          <w:i/>
          <w:iCs/>
          <w:kern w:val="0"/>
          <w:sz w:val="24"/>
        </w:rPr>
        <w:t>Eur J Pediatr Surg</w:t>
      </w:r>
      <w:r w:rsidRPr="005B27C7">
        <w:rPr>
          <w:rFonts w:ascii="Book Antiqua" w:hAnsi="Book Antiqua" w:cs="SimSun"/>
          <w:kern w:val="0"/>
          <w:sz w:val="24"/>
        </w:rPr>
        <w:t> </w:t>
      </w:r>
      <w:r w:rsidRPr="00EA21A2">
        <w:rPr>
          <w:rFonts w:ascii="Book Antiqua" w:hAnsi="Book Antiqua" w:cs="SimSun"/>
          <w:kern w:val="0"/>
          <w:sz w:val="24"/>
        </w:rPr>
        <w:t>2002;</w:t>
      </w:r>
      <w:r w:rsidRPr="005B27C7">
        <w:rPr>
          <w:rFonts w:ascii="Book Antiqua" w:hAnsi="Book Antiqua" w:cs="SimSun"/>
          <w:kern w:val="0"/>
          <w:sz w:val="24"/>
        </w:rPr>
        <w:t> </w:t>
      </w:r>
      <w:r w:rsidRPr="00EA21A2">
        <w:rPr>
          <w:rFonts w:ascii="Book Antiqua" w:hAnsi="Book Antiqua" w:cs="SimSun"/>
          <w:b/>
          <w:bCs/>
          <w:kern w:val="0"/>
          <w:sz w:val="24"/>
        </w:rPr>
        <w:t>12</w:t>
      </w:r>
      <w:r w:rsidRPr="00EA21A2">
        <w:rPr>
          <w:rFonts w:ascii="Book Antiqua" w:hAnsi="Book Antiqua" w:cs="SimSun"/>
          <w:kern w:val="0"/>
          <w:sz w:val="24"/>
        </w:rPr>
        <w:t xml:space="preserve">: 138-140 [PMID: 12015662 </w:t>
      </w:r>
      <w:r w:rsidRPr="005B27C7">
        <w:rPr>
          <w:rFonts w:ascii="Book Antiqua" w:hAnsi="Book Antiqua" w:cs="SimSun"/>
          <w:kern w:val="0"/>
          <w:sz w:val="24"/>
        </w:rPr>
        <w:t>DOI: 10.1055/s-2002-30171</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6</w:t>
      </w:r>
      <w:r w:rsidRPr="005B27C7">
        <w:rPr>
          <w:rFonts w:ascii="Book Antiqua" w:hAnsi="Book Antiqua" w:cs="SimSun"/>
          <w:kern w:val="0"/>
          <w:sz w:val="24"/>
        </w:rPr>
        <w:t> </w:t>
      </w:r>
      <w:r w:rsidRPr="00EA21A2">
        <w:rPr>
          <w:rFonts w:ascii="Book Antiqua" w:hAnsi="Book Antiqua" w:cs="SimSun"/>
          <w:b/>
          <w:bCs/>
          <w:kern w:val="0"/>
          <w:sz w:val="24"/>
        </w:rPr>
        <w:t>Burgmeier C</w:t>
      </w:r>
      <w:r w:rsidRPr="00EA21A2">
        <w:rPr>
          <w:rFonts w:ascii="Book Antiqua" w:hAnsi="Book Antiqua" w:cs="SimSun"/>
          <w:kern w:val="0"/>
          <w:sz w:val="24"/>
        </w:rPr>
        <w:t>, Schier F, Staatz G. Gastric outlet obstruction in a neonate because of Peutz-Jeghers syndrome.</w:t>
      </w:r>
      <w:r w:rsidRPr="005B27C7">
        <w:rPr>
          <w:rFonts w:ascii="Book Antiqua" w:hAnsi="Book Antiqua" w:cs="SimSun"/>
          <w:kern w:val="0"/>
          <w:sz w:val="24"/>
        </w:rPr>
        <w:t> </w:t>
      </w:r>
      <w:r w:rsidRPr="00EA21A2">
        <w:rPr>
          <w:rFonts w:ascii="Book Antiqua" w:hAnsi="Book Antiqua" w:cs="SimSun"/>
          <w:i/>
          <w:iCs/>
          <w:kern w:val="0"/>
          <w:sz w:val="24"/>
        </w:rPr>
        <w:t>J Pediatr Surg</w:t>
      </w:r>
      <w:r w:rsidRPr="005B27C7">
        <w:rPr>
          <w:rFonts w:ascii="Book Antiqua" w:hAnsi="Book Antiqua" w:cs="SimSun"/>
          <w:kern w:val="0"/>
          <w:sz w:val="24"/>
        </w:rPr>
        <w:t> </w:t>
      </w:r>
      <w:r w:rsidRPr="00EA21A2">
        <w:rPr>
          <w:rFonts w:ascii="Book Antiqua" w:hAnsi="Book Antiqua" w:cs="SimSun"/>
          <w:kern w:val="0"/>
          <w:sz w:val="24"/>
        </w:rPr>
        <w:t>2012;</w:t>
      </w:r>
      <w:r w:rsidRPr="005B27C7">
        <w:rPr>
          <w:rFonts w:ascii="Book Antiqua" w:hAnsi="Book Antiqua" w:cs="SimSun"/>
          <w:kern w:val="0"/>
          <w:sz w:val="24"/>
        </w:rPr>
        <w:t> </w:t>
      </w:r>
      <w:r w:rsidRPr="00EA21A2">
        <w:rPr>
          <w:rFonts w:ascii="Book Antiqua" w:hAnsi="Book Antiqua" w:cs="SimSun"/>
          <w:b/>
          <w:bCs/>
          <w:kern w:val="0"/>
          <w:sz w:val="24"/>
        </w:rPr>
        <w:t>47</w:t>
      </w:r>
      <w:r w:rsidRPr="00EA21A2">
        <w:rPr>
          <w:rFonts w:ascii="Book Antiqua" w:hAnsi="Book Antiqua" w:cs="SimSun"/>
          <w:kern w:val="0"/>
          <w:sz w:val="24"/>
        </w:rPr>
        <w:t xml:space="preserve">: e1-e3 [PMID: 22901935 </w:t>
      </w:r>
      <w:r w:rsidRPr="005B27C7">
        <w:rPr>
          <w:rFonts w:ascii="Book Antiqua" w:hAnsi="Book Antiqua" w:cs="SimSun"/>
          <w:kern w:val="0"/>
          <w:sz w:val="24"/>
        </w:rPr>
        <w:t>DOI:</w:t>
      </w:r>
      <w:r w:rsidRPr="005B27C7">
        <w:rPr>
          <w:rFonts w:ascii="Book Antiqua" w:hAnsi="Book Antiqua" w:cs="SimSun" w:hint="eastAsia"/>
          <w:kern w:val="0"/>
          <w:sz w:val="24"/>
        </w:rPr>
        <w:t xml:space="preserve"> </w:t>
      </w:r>
      <w:r w:rsidRPr="005B27C7">
        <w:rPr>
          <w:rFonts w:ascii="Book Antiqua" w:hAnsi="Book Antiqua" w:cs="SimSun"/>
          <w:kern w:val="0"/>
          <w:sz w:val="24"/>
        </w:rPr>
        <w:t>10.1016/j.jpedsurg.2012.03.066</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7</w:t>
      </w:r>
      <w:r w:rsidRPr="005B27C7">
        <w:rPr>
          <w:rFonts w:ascii="Book Antiqua" w:hAnsi="Book Antiqua" w:cs="SimSun"/>
          <w:kern w:val="0"/>
          <w:sz w:val="24"/>
        </w:rPr>
        <w:t> </w:t>
      </w:r>
      <w:r w:rsidRPr="00EA21A2">
        <w:rPr>
          <w:rFonts w:ascii="Book Antiqua" w:hAnsi="Book Antiqua" w:cs="SimSun"/>
          <w:b/>
          <w:bCs/>
          <w:kern w:val="0"/>
          <w:sz w:val="24"/>
        </w:rPr>
        <w:t>Hearle NC</w:t>
      </w:r>
      <w:r w:rsidRPr="00EA21A2">
        <w:rPr>
          <w:rFonts w:ascii="Book Antiqua" w:hAnsi="Book Antiqua" w:cs="SimSun"/>
          <w:kern w:val="0"/>
          <w:sz w:val="24"/>
        </w:rPr>
        <w:t>, Rudd MF, Lim W, Murday V, Lim AG, Phillips RK, Lee PW, O'donohue J, Morrison PJ, Norman A, Hodgson SV, Lucassen A, Houlston RS. Exonic STK11 deletions are not a rare cause of Peutz-Jeghers syndrome.</w:t>
      </w:r>
      <w:r w:rsidRPr="005B27C7">
        <w:rPr>
          <w:rFonts w:ascii="Book Antiqua" w:hAnsi="Book Antiqua" w:cs="SimSun"/>
          <w:kern w:val="0"/>
          <w:sz w:val="24"/>
        </w:rPr>
        <w:t> </w:t>
      </w:r>
      <w:r w:rsidRPr="00EA21A2">
        <w:rPr>
          <w:rFonts w:ascii="Book Antiqua" w:hAnsi="Book Antiqua" w:cs="SimSun"/>
          <w:i/>
          <w:iCs/>
          <w:kern w:val="0"/>
          <w:sz w:val="24"/>
        </w:rPr>
        <w:t>J Med Genet</w:t>
      </w:r>
      <w:r w:rsidRPr="005B27C7">
        <w:rPr>
          <w:rFonts w:ascii="Book Antiqua" w:hAnsi="Book Antiqua" w:cs="SimSun"/>
          <w:kern w:val="0"/>
          <w:sz w:val="24"/>
        </w:rPr>
        <w:t> </w:t>
      </w:r>
      <w:r w:rsidRPr="00EA21A2">
        <w:rPr>
          <w:rFonts w:ascii="Book Antiqua" w:hAnsi="Book Antiqua" w:cs="SimSun"/>
          <w:kern w:val="0"/>
          <w:sz w:val="24"/>
        </w:rPr>
        <w:t>2006;</w:t>
      </w:r>
      <w:r w:rsidRPr="005B27C7">
        <w:rPr>
          <w:rFonts w:ascii="Book Antiqua" w:hAnsi="Book Antiqua" w:cs="SimSun"/>
          <w:kern w:val="0"/>
          <w:sz w:val="24"/>
        </w:rPr>
        <w:t> </w:t>
      </w:r>
      <w:r w:rsidRPr="00EA21A2">
        <w:rPr>
          <w:rFonts w:ascii="Book Antiqua" w:hAnsi="Book Antiqua" w:cs="SimSun"/>
          <w:b/>
          <w:bCs/>
          <w:kern w:val="0"/>
          <w:sz w:val="24"/>
        </w:rPr>
        <w:t>43</w:t>
      </w:r>
      <w:r w:rsidRPr="00EA21A2">
        <w:rPr>
          <w:rFonts w:ascii="Book Antiqua" w:hAnsi="Book Antiqua" w:cs="SimSun"/>
          <w:kern w:val="0"/>
          <w:sz w:val="24"/>
        </w:rPr>
        <w:t xml:space="preserve">: e15 [PMID: 16582077 </w:t>
      </w:r>
      <w:r w:rsidRPr="005B27C7">
        <w:rPr>
          <w:rFonts w:ascii="Book Antiqua" w:hAnsi="Book Antiqua" w:cs="SimSun"/>
          <w:kern w:val="0"/>
          <w:sz w:val="24"/>
        </w:rPr>
        <w:t>DOI: 10.1136/jmg.2005. 036830</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8</w:t>
      </w:r>
      <w:r w:rsidRPr="005B27C7">
        <w:rPr>
          <w:rFonts w:ascii="Book Antiqua" w:hAnsi="Book Antiqua" w:cs="SimSun"/>
          <w:kern w:val="0"/>
          <w:sz w:val="24"/>
        </w:rPr>
        <w:t> </w:t>
      </w:r>
      <w:r w:rsidRPr="00EA21A2">
        <w:rPr>
          <w:rFonts w:ascii="Book Antiqua" w:hAnsi="Book Antiqua" w:cs="SimSun"/>
          <w:b/>
          <w:bCs/>
          <w:kern w:val="0"/>
          <w:sz w:val="24"/>
        </w:rPr>
        <w:t>Zuo YG</w:t>
      </w:r>
      <w:r w:rsidRPr="00EA21A2">
        <w:rPr>
          <w:rFonts w:ascii="Book Antiqua" w:hAnsi="Book Antiqua" w:cs="SimSun"/>
          <w:kern w:val="0"/>
          <w:sz w:val="24"/>
        </w:rPr>
        <w:t>, Xu KJ, Su B, Ho MG, Liu YH. Two novel STK11 mutations in three Chinese families with Peutz-Jeghers syndrome.</w:t>
      </w:r>
      <w:r w:rsidRPr="005B27C7">
        <w:rPr>
          <w:rFonts w:ascii="Book Antiqua" w:hAnsi="Book Antiqua" w:cs="SimSun"/>
          <w:kern w:val="0"/>
          <w:sz w:val="24"/>
        </w:rPr>
        <w:t> </w:t>
      </w:r>
      <w:r w:rsidRPr="00EA21A2">
        <w:rPr>
          <w:rFonts w:ascii="Book Antiqua" w:hAnsi="Book Antiqua" w:cs="SimSun"/>
          <w:i/>
          <w:iCs/>
          <w:kern w:val="0"/>
          <w:sz w:val="24"/>
        </w:rPr>
        <w:t>Chin Med J</w:t>
      </w:r>
      <w:r w:rsidRPr="00EA21A2">
        <w:rPr>
          <w:rFonts w:ascii="Book Antiqua" w:hAnsi="Book Antiqua" w:cs="SimSun"/>
          <w:iCs/>
          <w:kern w:val="0"/>
          <w:sz w:val="24"/>
        </w:rPr>
        <w:t xml:space="preserve"> (Engl)</w:t>
      </w:r>
      <w:r w:rsidRPr="005B27C7">
        <w:rPr>
          <w:rFonts w:ascii="Book Antiqua" w:hAnsi="Book Antiqua" w:cs="SimSun"/>
          <w:kern w:val="0"/>
          <w:sz w:val="24"/>
        </w:rPr>
        <w:t> </w:t>
      </w:r>
      <w:r w:rsidRPr="00EA21A2">
        <w:rPr>
          <w:rFonts w:ascii="Book Antiqua" w:hAnsi="Book Antiqua" w:cs="SimSun"/>
          <w:kern w:val="0"/>
          <w:sz w:val="24"/>
        </w:rPr>
        <w:t>2007;</w:t>
      </w:r>
      <w:r w:rsidRPr="005B27C7">
        <w:rPr>
          <w:rFonts w:ascii="Book Antiqua" w:hAnsi="Book Antiqua" w:cs="SimSun"/>
          <w:kern w:val="0"/>
          <w:sz w:val="24"/>
        </w:rPr>
        <w:t> </w:t>
      </w:r>
      <w:r w:rsidRPr="00EA21A2">
        <w:rPr>
          <w:rFonts w:ascii="Book Antiqua" w:hAnsi="Book Antiqua" w:cs="SimSun"/>
          <w:b/>
          <w:bCs/>
          <w:kern w:val="0"/>
          <w:sz w:val="24"/>
        </w:rPr>
        <w:t>120</w:t>
      </w:r>
      <w:r w:rsidRPr="00EA21A2">
        <w:rPr>
          <w:rFonts w:ascii="Book Antiqua" w:hAnsi="Book Antiqua" w:cs="SimSun"/>
          <w:kern w:val="0"/>
          <w:sz w:val="24"/>
        </w:rPr>
        <w:t>: 1183-1186 [PMID: 17637250]</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lastRenderedPageBreak/>
        <w:t>9</w:t>
      </w:r>
      <w:r w:rsidRPr="005B27C7">
        <w:rPr>
          <w:rFonts w:ascii="Book Antiqua" w:hAnsi="Book Antiqua" w:cs="SimSun"/>
          <w:kern w:val="0"/>
          <w:sz w:val="24"/>
        </w:rPr>
        <w:t> </w:t>
      </w:r>
      <w:r w:rsidRPr="00EA21A2">
        <w:rPr>
          <w:rFonts w:ascii="Book Antiqua" w:hAnsi="Book Antiqua" w:cs="SimSun"/>
          <w:b/>
          <w:bCs/>
          <w:kern w:val="0"/>
          <w:sz w:val="24"/>
        </w:rPr>
        <w:t>Resta N</w:t>
      </w:r>
      <w:r w:rsidRPr="00EA21A2">
        <w:rPr>
          <w:rFonts w:ascii="Book Antiqua" w:hAnsi="Book Antiqua" w:cs="SimSun"/>
          <w:kern w:val="0"/>
          <w:sz w:val="24"/>
        </w:rPr>
        <w:t>, Giorda R, Bagnulo R, Beri S, Della Mina E, Stella A, Piglionica M, Susca FC, Guanti G, Zuffardi O, Ciccone R. Breakpoint determination of 15 large deletions in Peutz-Jeghers subjects.</w:t>
      </w:r>
      <w:r w:rsidRPr="005B27C7">
        <w:rPr>
          <w:rFonts w:ascii="Book Antiqua" w:hAnsi="Book Antiqua" w:cs="SimSun"/>
          <w:kern w:val="0"/>
          <w:sz w:val="24"/>
        </w:rPr>
        <w:t> </w:t>
      </w:r>
      <w:r w:rsidRPr="00EA21A2">
        <w:rPr>
          <w:rFonts w:ascii="Book Antiqua" w:hAnsi="Book Antiqua" w:cs="SimSun"/>
          <w:i/>
          <w:iCs/>
          <w:kern w:val="0"/>
          <w:sz w:val="24"/>
        </w:rPr>
        <w:t>Hum Genet</w:t>
      </w:r>
      <w:r w:rsidRPr="005B27C7">
        <w:rPr>
          <w:rFonts w:ascii="Book Antiqua" w:hAnsi="Book Antiqua" w:cs="SimSun"/>
          <w:kern w:val="0"/>
          <w:sz w:val="24"/>
        </w:rPr>
        <w:t> </w:t>
      </w:r>
      <w:r w:rsidRPr="00EA21A2">
        <w:rPr>
          <w:rFonts w:ascii="Book Antiqua" w:hAnsi="Book Antiqua" w:cs="SimSun"/>
          <w:kern w:val="0"/>
          <w:sz w:val="24"/>
        </w:rPr>
        <w:t>2010;</w:t>
      </w:r>
      <w:r w:rsidRPr="005B27C7">
        <w:rPr>
          <w:rFonts w:ascii="Book Antiqua" w:hAnsi="Book Antiqua" w:cs="SimSun"/>
          <w:kern w:val="0"/>
          <w:sz w:val="24"/>
        </w:rPr>
        <w:t> </w:t>
      </w:r>
      <w:r w:rsidRPr="00EA21A2">
        <w:rPr>
          <w:rFonts w:ascii="Book Antiqua" w:hAnsi="Book Antiqua" w:cs="SimSun"/>
          <w:b/>
          <w:bCs/>
          <w:kern w:val="0"/>
          <w:sz w:val="24"/>
        </w:rPr>
        <w:t>128</w:t>
      </w:r>
      <w:r w:rsidRPr="00EA21A2">
        <w:rPr>
          <w:rFonts w:ascii="Book Antiqua" w:hAnsi="Book Antiqua" w:cs="SimSun"/>
          <w:kern w:val="0"/>
          <w:sz w:val="24"/>
        </w:rPr>
        <w:t>: 373-382 [PMID: 20623358 DOI: 10.1007/s00439-010-0859-7]</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10</w:t>
      </w:r>
      <w:r w:rsidRPr="005B27C7">
        <w:rPr>
          <w:rFonts w:ascii="Book Antiqua" w:hAnsi="Book Antiqua" w:cs="SimSun"/>
          <w:kern w:val="0"/>
          <w:sz w:val="24"/>
        </w:rPr>
        <w:t> </w:t>
      </w:r>
      <w:r w:rsidRPr="00EA21A2">
        <w:rPr>
          <w:rFonts w:ascii="Book Antiqua" w:hAnsi="Book Antiqua" w:cs="SimSun"/>
          <w:b/>
          <w:bCs/>
          <w:kern w:val="0"/>
          <w:sz w:val="24"/>
        </w:rPr>
        <w:t>Kuroda Y</w:t>
      </w:r>
      <w:r w:rsidRPr="00EA21A2">
        <w:rPr>
          <w:rFonts w:ascii="Book Antiqua" w:hAnsi="Book Antiqua" w:cs="SimSun"/>
          <w:kern w:val="0"/>
          <w:sz w:val="24"/>
        </w:rPr>
        <w:t>, Saito T, Nagai J, Ida K, Naruto T, Masuno M, Kurosawa K. Microdeletion of 19p13.3 in a girl with Peutz-Jeghers syndrome, intellectual disability, hypotonia, and distinctive features.</w:t>
      </w:r>
      <w:r w:rsidRPr="005B27C7">
        <w:rPr>
          <w:rFonts w:ascii="Book Antiqua" w:hAnsi="Book Antiqua" w:cs="SimSun"/>
          <w:kern w:val="0"/>
          <w:sz w:val="24"/>
        </w:rPr>
        <w:t> </w:t>
      </w:r>
      <w:r w:rsidRPr="00EA21A2">
        <w:rPr>
          <w:rFonts w:ascii="Book Antiqua" w:hAnsi="Book Antiqua" w:cs="SimSun"/>
          <w:i/>
          <w:iCs/>
          <w:kern w:val="0"/>
          <w:sz w:val="24"/>
        </w:rPr>
        <w:t>Am J Med Genet A</w:t>
      </w:r>
      <w:r w:rsidRPr="005B27C7">
        <w:rPr>
          <w:rFonts w:ascii="Book Antiqua" w:hAnsi="Book Antiqua" w:cs="SimSun"/>
          <w:kern w:val="0"/>
          <w:sz w:val="24"/>
        </w:rPr>
        <w:t> </w:t>
      </w:r>
      <w:r w:rsidRPr="00EA21A2">
        <w:rPr>
          <w:rFonts w:ascii="Book Antiqua" w:hAnsi="Book Antiqua" w:cs="SimSun"/>
          <w:kern w:val="0"/>
          <w:sz w:val="24"/>
        </w:rPr>
        <w:t>2015;</w:t>
      </w:r>
      <w:r w:rsidRPr="005B27C7">
        <w:rPr>
          <w:rFonts w:ascii="Book Antiqua" w:hAnsi="Book Antiqua" w:cs="SimSun"/>
          <w:kern w:val="0"/>
          <w:sz w:val="24"/>
        </w:rPr>
        <w:t> </w:t>
      </w:r>
      <w:r w:rsidRPr="00EA21A2">
        <w:rPr>
          <w:rFonts w:ascii="Book Antiqua" w:hAnsi="Book Antiqua" w:cs="SimSun"/>
          <w:b/>
          <w:bCs/>
          <w:kern w:val="0"/>
          <w:sz w:val="24"/>
        </w:rPr>
        <w:t>167A</w:t>
      </w:r>
      <w:r w:rsidRPr="00EA21A2">
        <w:rPr>
          <w:rFonts w:ascii="Book Antiqua" w:hAnsi="Book Antiqua" w:cs="SimSun"/>
          <w:kern w:val="0"/>
          <w:sz w:val="24"/>
        </w:rPr>
        <w:t>: 389-393 [PMID: 25487640 DOI: 10.1002/ajmg.a.36813]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11</w:t>
      </w:r>
      <w:r w:rsidRPr="005B27C7">
        <w:rPr>
          <w:rFonts w:ascii="Book Antiqua" w:hAnsi="Book Antiqua" w:cs="SimSun"/>
          <w:kern w:val="0"/>
          <w:sz w:val="24"/>
        </w:rPr>
        <w:t> </w:t>
      </w:r>
      <w:r w:rsidRPr="00EA21A2">
        <w:rPr>
          <w:rFonts w:ascii="Book Antiqua" w:hAnsi="Book Antiqua" w:cs="SimSun"/>
          <w:b/>
          <w:bCs/>
          <w:kern w:val="0"/>
          <w:sz w:val="24"/>
        </w:rPr>
        <w:t>Liu WL</w:t>
      </w:r>
      <w:r w:rsidRPr="00EA21A2">
        <w:rPr>
          <w:rFonts w:ascii="Book Antiqua" w:hAnsi="Book Antiqua" w:cs="SimSun"/>
          <w:kern w:val="0"/>
          <w:sz w:val="24"/>
        </w:rPr>
        <w:t>, Li F, He ZX, Jiang HY, Ai R, Zhu XP, Chen XX, Ma HW. Identification of a novel de novo STK11 mutation in a Chinese child with Peutz-Jeghers syndrome.</w:t>
      </w:r>
      <w:r w:rsidRPr="005B27C7">
        <w:rPr>
          <w:rFonts w:ascii="Book Antiqua" w:hAnsi="Book Antiqua" w:cs="SimSun"/>
          <w:kern w:val="0"/>
          <w:sz w:val="24"/>
        </w:rPr>
        <w:t> </w:t>
      </w:r>
      <w:r w:rsidRPr="00EA21A2">
        <w:rPr>
          <w:rFonts w:ascii="Book Antiqua" w:hAnsi="Book Antiqua" w:cs="SimSun"/>
          <w:i/>
          <w:iCs/>
          <w:kern w:val="0"/>
          <w:sz w:val="24"/>
        </w:rPr>
        <w:t>J Int Med Res</w:t>
      </w:r>
      <w:r w:rsidRPr="005B27C7">
        <w:rPr>
          <w:rFonts w:ascii="Book Antiqua" w:hAnsi="Book Antiqua" w:cs="SimSun"/>
          <w:kern w:val="0"/>
          <w:sz w:val="24"/>
        </w:rPr>
        <w:t> </w:t>
      </w:r>
      <w:r w:rsidRPr="00EA21A2">
        <w:rPr>
          <w:rFonts w:ascii="Book Antiqua" w:hAnsi="Book Antiqua" w:cs="SimSun"/>
          <w:kern w:val="0"/>
          <w:sz w:val="24"/>
        </w:rPr>
        <w:t>2011;</w:t>
      </w:r>
      <w:r w:rsidRPr="005B27C7">
        <w:rPr>
          <w:rFonts w:ascii="Book Antiqua" w:hAnsi="Book Antiqua" w:cs="SimSun"/>
          <w:kern w:val="0"/>
          <w:sz w:val="24"/>
        </w:rPr>
        <w:t> </w:t>
      </w:r>
      <w:r w:rsidRPr="00EA21A2">
        <w:rPr>
          <w:rFonts w:ascii="Book Antiqua" w:hAnsi="Book Antiqua" w:cs="SimSun"/>
          <w:b/>
          <w:bCs/>
          <w:kern w:val="0"/>
          <w:sz w:val="24"/>
        </w:rPr>
        <w:t>39</w:t>
      </w:r>
      <w:r w:rsidRPr="00EA21A2">
        <w:rPr>
          <w:rFonts w:ascii="Book Antiqua" w:hAnsi="Book Antiqua" w:cs="SimSun"/>
          <w:kern w:val="0"/>
          <w:sz w:val="24"/>
        </w:rPr>
        <w:t>: 2033-2038 [PMID: 22118009 DOI: 10.1177/1473]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12</w:t>
      </w:r>
      <w:r w:rsidRPr="005B27C7">
        <w:rPr>
          <w:rFonts w:ascii="Book Antiqua" w:hAnsi="Book Antiqua" w:cs="SimSun"/>
          <w:kern w:val="0"/>
          <w:sz w:val="24"/>
        </w:rPr>
        <w:t> </w:t>
      </w:r>
      <w:r w:rsidRPr="00EA21A2">
        <w:rPr>
          <w:rFonts w:ascii="Book Antiqua" w:hAnsi="Book Antiqua" w:cs="SimSun"/>
          <w:b/>
          <w:bCs/>
          <w:kern w:val="0"/>
          <w:sz w:val="24"/>
        </w:rPr>
        <w:t>Morrison PT</w:t>
      </w:r>
      <w:r w:rsidRPr="00EA21A2">
        <w:rPr>
          <w:rFonts w:ascii="Book Antiqua" w:hAnsi="Book Antiqua" w:cs="SimSun"/>
          <w:kern w:val="0"/>
          <w:sz w:val="24"/>
        </w:rPr>
        <w:t>, Donnelly DE, Morrison PJ. Umbilical pigmentation in Peutz-Jeghers syndrome.</w:t>
      </w:r>
      <w:r w:rsidRPr="005B27C7">
        <w:rPr>
          <w:rFonts w:ascii="Book Antiqua" w:hAnsi="Book Antiqua" w:cs="SimSun"/>
          <w:kern w:val="0"/>
          <w:sz w:val="24"/>
        </w:rPr>
        <w:t> </w:t>
      </w:r>
      <w:r w:rsidRPr="00EA21A2">
        <w:rPr>
          <w:rFonts w:ascii="Book Antiqua" w:hAnsi="Book Antiqua" w:cs="SimSun"/>
          <w:i/>
          <w:iCs/>
          <w:kern w:val="0"/>
          <w:sz w:val="24"/>
        </w:rPr>
        <w:t>Clin Dysmorphol</w:t>
      </w:r>
      <w:r w:rsidRPr="005B27C7">
        <w:rPr>
          <w:rFonts w:ascii="Book Antiqua" w:hAnsi="Book Antiqua" w:cs="SimSun"/>
          <w:kern w:val="0"/>
          <w:sz w:val="24"/>
        </w:rPr>
        <w:t> </w:t>
      </w:r>
      <w:r w:rsidRPr="00EA21A2">
        <w:rPr>
          <w:rFonts w:ascii="Book Antiqua" w:hAnsi="Book Antiqua" w:cs="SimSun"/>
          <w:kern w:val="0"/>
          <w:sz w:val="24"/>
        </w:rPr>
        <w:t>2014;</w:t>
      </w:r>
      <w:r w:rsidRPr="005B27C7">
        <w:rPr>
          <w:rFonts w:ascii="Book Antiqua" w:hAnsi="Book Antiqua" w:cs="SimSun"/>
          <w:kern w:val="0"/>
          <w:sz w:val="24"/>
        </w:rPr>
        <w:t> </w:t>
      </w:r>
      <w:r w:rsidRPr="00EA21A2">
        <w:rPr>
          <w:rFonts w:ascii="Book Antiqua" w:hAnsi="Book Antiqua" w:cs="SimSun"/>
          <w:b/>
          <w:bCs/>
          <w:kern w:val="0"/>
          <w:sz w:val="24"/>
        </w:rPr>
        <w:t>23</w:t>
      </w:r>
      <w:r w:rsidRPr="00EA21A2">
        <w:rPr>
          <w:rFonts w:ascii="Book Antiqua" w:hAnsi="Book Antiqua" w:cs="SimSun"/>
          <w:kern w:val="0"/>
          <w:sz w:val="24"/>
        </w:rPr>
        <w:t>: 114-115 [PMID: 24878829 DOI: 10.1097/MCD.0000000000]</w:t>
      </w:r>
    </w:p>
    <w:p w:rsidR="00312FA3" w:rsidRPr="005B27C7"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13</w:t>
      </w:r>
      <w:r w:rsidRPr="005B27C7">
        <w:rPr>
          <w:rFonts w:ascii="Book Antiqua" w:hAnsi="Book Antiqua" w:cs="SimSun"/>
          <w:kern w:val="0"/>
          <w:sz w:val="24"/>
        </w:rPr>
        <w:t> </w:t>
      </w:r>
      <w:r w:rsidRPr="00EA21A2">
        <w:rPr>
          <w:rFonts w:ascii="Book Antiqua" w:hAnsi="Book Antiqua" w:cs="SimSun"/>
          <w:b/>
          <w:bCs/>
          <w:kern w:val="0"/>
          <w:sz w:val="24"/>
        </w:rPr>
        <w:t>Kitagawa S</w:t>
      </w:r>
      <w:r w:rsidRPr="00EA21A2">
        <w:rPr>
          <w:rFonts w:ascii="Book Antiqua" w:hAnsi="Book Antiqua" w:cs="SimSun"/>
          <w:kern w:val="0"/>
          <w:sz w:val="24"/>
        </w:rPr>
        <w:t>, Townsend BL, Hebert AA. Peutz-Jeghers syndrome.</w:t>
      </w:r>
      <w:r w:rsidRPr="005B27C7">
        <w:rPr>
          <w:rFonts w:ascii="Book Antiqua" w:hAnsi="Book Antiqua" w:cs="SimSun"/>
          <w:kern w:val="0"/>
          <w:sz w:val="24"/>
        </w:rPr>
        <w:t> </w:t>
      </w:r>
      <w:r w:rsidRPr="00EA21A2">
        <w:rPr>
          <w:rFonts w:ascii="Book Antiqua" w:hAnsi="Book Antiqua" w:cs="SimSun"/>
          <w:i/>
          <w:iCs/>
          <w:kern w:val="0"/>
          <w:sz w:val="24"/>
        </w:rPr>
        <w:t>Dermatol Clin</w:t>
      </w:r>
      <w:r w:rsidRPr="005B27C7">
        <w:rPr>
          <w:rFonts w:ascii="Book Antiqua" w:hAnsi="Book Antiqua" w:cs="SimSun"/>
          <w:kern w:val="0"/>
          <w:sz w:val="24"/>
        </w:rPr>
        <w:t> </w:t>
      </w:r>
      <w:r w:rsidRPr="00EA21A2">
        <w:rPr>
          <w:rFonts w:ascii="Book Antiqua" w:hAnsi="Book Antiqua" w:cs="SimSun"/>
          <w:kern w:val="0"/>
          <w:sz w:val="24"/>
        </w:rPr>
        <w:t>1995;</w:t>
      </w:r>
      <w:r w:rsidRPr="005B27C7">
        <w:rPr>
          <w:rFonts w:ascii="Book Antiqua" w:hAnsi="Book Antiqua" w:cs="SimSun"/>
          <w:kern w:val="0"/>
          <w:sz w:val="24"/>
        </w:rPr>
        <w:t> </w:t>
      </w:r>
      <w:r w:rsidRPr="00EA21A2">
        <w:rPr>
          <w:rFonts w:ascii="Book Antiqua" w:hAnsi="Book Antiqua" w:cs="SimSun"/>
          <w:b/>
          <w:bCs/>
          <w:kern w:val="0"/>
          <w:sz w:val="24"/>
        </w:rPr>
        <w:t>13</w:t>
      </w:r>
      <w:r w:rsidRPr="00EA21A2">
        <w:rPr>
          <w:rFonts w:ascii="Book Antiqua" w:hAnsi="Book Antiqua" w:cs="SimSun"/>
          <w:kern w:val="0"/>
          <w:sz w:val="24"/>
        </w:rPr>
        <w:t>: 127-133 [PMID: 7712638 DOI: 10.1038/ajg.2014.95]</w:t>
      </w:r>
    </w:p>
    <w:p w:rsidR="00312FA3" w:rsidRPr="00EA21A2" w:rsidRDefault="00312FA3" w:rsidP="00312FA3">
      <w:pPr>
        <w:widowControl/>
        <w:spacing w:line="360" w:lineRule="auto"/>
        <w:rPr>
          <w:rFonts w:ascii="Book Antiqua" w:hAnsi="Book Antiqua" w:cs="SimSun"/>
          <w:kern w:val="0"/>
          <w:sz w:val="24"/>
        </w:rPr>
      </w:pPr>
      <w:r w:rsidRPr="005B27C7">
        <w:rPr>
          <w:rFonts w:ascii="Book Antiqua" w:hAnsi="Book Antiqua" w:cs="SimSun" w:hint="eastAsia"/>
          <w:kern w:val="0"/>
          <w:sz w:val="24"/>
        </w:rPr>
        <w:t xml:space="preserve">14 </w:t>
      </w:r>
      <w:r w:rsidRPr="005B27C7">
        <w:rPr>
          <w:rFonts w:ascii="Book Antiqua" w:hAnsi="Book Antiqua" w:cs="SimSun"/>
          <w:b/>
          <w:kern w:val="0"/>
          <w:sz w:val="24"/>
        </w:rPr>
        <w:t>Aziz Aadam A,</w:t>
      </w:r>
      <w:r w:rsidRPr="005B27C7">
        <w:rPr>
          <w:rFonts w:ascii="Book Antiqua" w:hAnsi="Book Antiqua" w:cs="SimSun"/>
          <w:kern w:val="0"/>
          <w:sz w:val="24"/>
        </w:rPr>
        <w:t xml:space="preserve"> Wani S, Kahi C, Kaltenbach T, Oh Y, Edmundowicz S, Peng J, Rademaker A, Patel S, Kushnir V, Venu M, Soetikno R, Keswani RN. Physician assessment and management of complex colon polyps: a multicenter video-based survey study. </w:t>
      </w:r>
      <w:r w:rsidRPr="005B27C7">
        <w:rPr>
          <w:rFonts w:ascii="Book Antiqua" w:hAnsi="Book Antiqua" w:cs="SimSun"/>
          <w:i/>
          <w:kern w:val="0"/>
          <w:sz w:val="24"/>
        </w:rPr>
        <w:t xml:space="preserve">Am J Gastroenterol </w:t>
      </w:r>
      <w:r w:rsidRPr="005B27C7">
        <w:rPr>
          <w:rFonts w:ascii="Book Antiqua" w:hAnsi="Book Antiqua" w:cs="SimSun"/>
          <w:kern w:val="0"/>
          <w:sz w:val="24"/>
        </w:rPr>
        <w:t xml:space="preserve">2014; </w:t>
      </w:r>
      <w:r w:rsidRPr="005B27C7">
        <w:rPr>
          <w:rFonts w:ascii="Book Antiqua" w:hAnsi="Book Antiqua" w:cs="SimSun"/>
          <w:b/>
          <w:kern w:val="0"/>
          <w:sz w:val="24"/>
        </w:rPr>
        <w:t>109</w:t>
      </w:r>
      <w:r w:rsidRPr="005B27C7">
        <w:rPr>
          <w:rFonts w:ascii="Book Antiqua" w:hAnsi="Book Antiqua" w:cs="SimSun"/>
          <w:kern w:val="0"/>
          <w:sz w:val="24"/>
        </w:rPr>
        <w:t>: 1312-1324 [PMID: 25001256 DOI: 10.1038/ajg.2014.95]</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15</w:t>
      </w:r>
      <w:r w:rsidRPr="005B27C7">
        <w:rPr>
          <w:rFonts w:ascii="Book Antiqua" w:hAnsi="Book Antiqua" w:cs="SimSun"/>
          <w:kern w:val="0"/>
          <w:sz w:val="24"/>
        </w:rPr>
        <w:t> </w:t>
      </w:r>
      <w:r w:rsidRPr="00EA21A2">
        <w:rPr>
          <w:rFonts w:ascii="Book Antiqua" w:hAnsi="Book Antiqua" w:cs="SimSun"/>
          <w:b/>
          <w:bCs/>
          <w:kern w:val="0"/>
          <w:sz w:val="24"/>
        </w:rPr>
        <w:t>Church JM</w:t>
      </w:r>
      <w:r w:rsidRPr="00EA21A2">
        <w:rPr>
          <w:rFonts w:ascii="Book Antiqua" w:hAnsi="Book Antiqua" w:cs="SimSun"/>
          <w:kern w:val="0"/>
          <w:sz w:val="24"/>
        </w:rPr>
        <w:t>. Laparoscopic vs. colonoscopic removal of a large polyp.</w:t>
      </w:r>
      <w:r w:rsidRPr="005B27C7">
        <w:rPr>
          <w:rFonts w:ascii="Book Antiqua" w:hAnsi="Book Antiqua" w:cs="SimSun"/>
          <w:kern w:val="0"/>
          <w:sz w:val="24"/>
        </w:rPr>
        <w:t> </w:t>
      </w:r>
      <w:r w:rsidRPr="00EA21A2">
        <w:rPr>
          <w:rFonts w:ascii="Book Antiqua" w:hAnsi="Book Antiqua" w:cs="SimSun"/>
          <w:i/>
          <w:iCs/>
          <w:kern w:val="0"/>
          <w:sz w:val="24"/>
        </w:rPr>
        <w:t>Am J Gastroenterol</w:t>
      </w:r>
      <w:r w:rsidRPr="005B27C7">
        <w:rPr>
          <w:rFonts w:ascii="Book Antiqua" w:hAnsi="Book Antiqua" w:cs="SimSun"/>
          <w:kern w:val="0"/>
          <w:sz w:val="24"/>
        </w:rPr>
        <w:t> </w:t>
      </w:r>
      <w:r w:rsidRPr="00EA21A2">
        <w:rPr>
          <w:rFonts w:ascii="Book Antiqua" w:hAnsi="Book Antiqua" w:cs="SimSun"/>
          <w:kern w:val="0"/>
          <w:sz w:val="24"/>
        </w:rPr>
        <w:t>2009;</w:t>
      </w:r>
      <w:r w:rsidRPr="005B27C7">
        <w:rPr>
          <w:rFonts w:ascii="Book Antiqua" w:hAnsi="Book Antiqua" w:cs="SimSun"/>
          <w:kern w:val="0"/>
          <w:sz w:val="24"/>
        </w:rPr>
        <w:t> </w:t>
      </w:r>
      <w:r w:rsidRPr="00EA21A2">
        <w:rPr>
          <w:rFonts w:ascii="Book Antiqua" w:hAnsi="Book Antiqua" w:cs="SimSun"/>
          <w:b/>
          <w:bCs/>
          <w:kern w:val="0"/>
          <w:sz w:val="24"/>
        </w:rPr>
        <w:t>104</w:t>
      </w:r>
      <w:r w:rsidRPr="00EA21A2">
        <w:rPr>
          <w:rFonts w:ascii="Book Antiqua" w:hAnsi="Book Antiqua" w:cs="SimSun"/>
          <w:kern w:val="0"/>
          <w:sz w:val="24"/>
        </w:rPr>
        <w:t>: 2633-2634 [PMID: 19806099 DOI: 10.1038/ajg.2009.442]</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16</w:t>
      </w:r>
      <w:r w:rsidRPr="005B27C7">
        <w:rPr>
          <w:rFonts w:ascii="Book Antiqua" w:hAnsi="Book Antiqua" w:cs="SimSun"/>
          <w:kern w:val="0"/>
          <w:sz w:val="24"/>
        </w:rPr>
        <w:t> </w:t>
      </w:r>
      <w:r w:rsidRPr="00EA21A2">
        <w:rPr>
          <w:rFonts w:ascii="Book Antiqua" w:hAnsi="Book Antiqua" w:cs="SimSun"/>
          <w:b/>
          <w:bCs/>
          <w:kern w:val="0"/>
          <w:sz w:val="24"/>
        </w:rPr>
        <w:t>Spychalski M</w:t>
      </w:r>
      <w:r w:rsidRPr="00EA21A2">
        <w:rPr>
          <w:rFonts w:ascii="Book Antiqua" w:hAnsi="Book Antiqua" w:cs="SimSun"/>
          <w:kern w:val="0"/>
          <w:sz w:val="24"/>
        </w:rPr>
        <w:t xml:space="preserve">, Buczyński J, Cywiński J, Dziki </w:t>
      </w:r>
      <w:r w:rsidRPr="00EA21A2">
        <w:rPr>
          <w:rFonts w:ascii="Book Antiqua" w:eastAsia="MS Mincho" w:hAnsi="Book Antiqua" w:cs="MS Mincho"/>
          <w:kern w:val="0"/>
          <w:sz w:val="24"/>
        </w:rPr>
        <w:t>Ł</w:t>
      </w:r>
      <w:r w:rsidRPr="00EA21A2">
        <w:rPr>
          <w:rFonts w:ascii="Book Antiqua" w:hAnsi="Book Antiqua" w:cs="SimSun"/>
          <w:kern w:val="0"/>
          <w:sz w:val="24"/>
        </w:rPr>
        <w:t>, Langner E, Sygut A, Trzciński R, Dziki A. Large colorectal polyps--endoscopic polypectomy as an alternative to surgery.</w:t>
      </w:r>
      <w:r w:rsidRPr="005B27C7">
        <w:rPr>
          <w:rFonts w:ascii="Book Antiqua" w:hAnsi="Book Antiqua" w:cs="SimSun"/>
          <w:kern w:val="0"/>
          <w:sz w:val="24"/>
        </w:rPr>
        <w:t> </w:t>
      </w:r>
      <w:r w:rsidRPr="00EA21A2">
        <w:rPr>
          <w:rFonts w:ascii="Book Antiqua" w:hAnsi="Book Antiqua" w:cs="SimSun"/>
          <w:i/>
          <w:iCs/>
          <w:kern w:val="0"/>
          <w:sz w:val="24"/>
        </w:rPr>
        <w:t>Pol Przegl Chir</w:t>
      </w:r>
      <w:r w:rsidRPr="005B27C7">
        <w:rPr>
          <w:rFonts w:ascii="Book Antiqua" w:hAnsi="Book Antiqua" w:cs="SimSun"/>
          <w:kern w:val="0"/>
          <w:sz w:val="24"/>
        </w:rPr>
        <w:t> </w:t>
      </w:r>
      <w:r w:rsidRPr="00EA21A2">
        <w:rPr>
          <w:rFonts w:ascii="Book Antiqua" w:hAnsi="Book Antiqua" w:cs="SimSun"/>
          <w:kern w:val="0"/>
          <w:sz w:val="24"/>
        </w:rPr>
        <w:t>2011;</w:t>
      </w:r>
      <w:r w:rsidRPr="005B27C7">
        <w:rPr>
          <w:rFonts w:ascii="Book Antiqua" w:hAnsi="Book Antiqua" w:cs="SimSun"/>
          <w:kern w:val="0"/>
          <w:sz w:val="24"/>
        </w:rPr>
        <w:t> </w:t>
      </w:r>
      <w:r w:rsidRPr="00EA21A2">
        <w:rPr>
          <w:rFonts w:ascii="Book Antiqua" w:hAnsi="Book Antiqua" w:cs="SimSun"/>
          <w:b/>
          <w:bCs/>
          <w:kern w:val="0"/>
          <w:sz w:val="24"/>
        </w:rPr>
        <w:t>83</w:t>
      </w:r>
      <w:r w:rsidRPr="00EA21A2">
        <w:rPr>
          <w:rFonts w:ascii="Book Antiqua" w:hAnsi="Book Antiqua" w:cs="SimSun"/>
          <w:kern w:val="0"/>
          <w:sz w:val="24"/>
        </w:rPr>
        <w:t>: 531-536 [PMID: 22189279 DOI: 10.2478/v10035-011-0084-7]</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lastRenderedPageBreak/>
        <w:t>17</w:t>
      </w:r>
      <w:r w:rsidRPr="005B27C7">
        <w:rPr>
          <w:rFonts w:ascii="Book Antiqua" w:hAnsi="Book Antiqua" w:cs="SimSun"/>
          <w:kern w:val="0"/>
          <w:sz w:val="24"/>
        </w:rPr>
        <w:t> </w:t>
      </w:r>
      <w:r w:rsidRPr="00EA21A2">
        <w:rPr>
          <w:rFonts w:ascii="Book Antiqua" w:hAnsi="Book Antiqua" w:cs="SimSun"/>
          <w:b/>
          <w:bCs/>
          <w:kern w:val="0"/>
          <w:sz w:val="24"/>
        </w:rPr>
        <w:t>Wiseman J</w:t>
      </w:r>
      <w:r w:rsidRPr="00EA21A2">
        <w:rPr>
          <w:rFonts w:ascii="Book Antiqua" w:hAnsi="Book Antiqua" w:cs="SimSun"/>
          <w:kern w:val="0"/>
          <w:sz w:val="24"/>
        </w:rPr>
        <w:t>, Emil S. Minimal access surgical management of large juvenile polyps in children.</w:t>
      </w:r>
      <w:r w:rsidRPr="005B27C7">
        <w:rPr>
          <w:rFonts w:ascii="Book Antiqua" w:hAnsi="Book Antiqua" w:cs="SimSun"/>
          <w:kern w:val="0"/>
          <w:sz w:val="24"/>
        </w:rPr>
        <w:t> </w:t>
      </w:r>
      <w:r w:rsidRPr="00EA21A2">
        <w:rPr>
          <w:rFonts w:ascii="Book Antiqua" w:hAnsi="Book Antiqua" w:cs="SimSun"/>
          <w:i/>
          <w:iCs/>
          <w:kern w:val="0"/>
          <w:sz w:val="24"/>
        </w:rPr>
        <w:t>J Pediatr Surg</w:t>
      </w:r>
      <w:r w:rsidRPr="005B27C7">
        <w:rPr>
          <w:rFonts w:ascii="Book Antiqua" w:hAnsi="Book Antiqua" w:cs="SimSun"/>
          <w:kern w:val="0"/>
          <w:sz w:val="24"/>
        </w:rPr>
        <w:t> </w:t>
      </w:r>
      <w:r w:rsidRPr="00EA21A2">
        <w:rPr>
          <w:rFonts w:ascii="Book Antiqua" w:hAnsi="Book Antiqua" w:cs="SimSun"/>
          <w:kern w:val="0"/>
          <w:sz w:val="24"/>
        </w:rPr>
        <w:t>2009;</w:t>
      </w:r>
      <w:r w:rsidRPr="005B27C7">
        <w:rPr>
          <w:rFonts w:ascii="Book Antiqua" w:hAnsi="Book Antiqua" w:cs="SimSun"/>
          <w:kern w:val="0"/>
          <w:sz w:val="24"/>
        </w:rPr>
        <w:t> </w:t>
      </w:r>
      <w:r w:rsidRPr="00EA21A2">
        <w:rPr>
          <w:rFonts w:ascii="Book Antiqua" w:hAnsi="Book Antiqua" w:cs="SimSun"/>
          <w:b/>
          <w:bCs/>
          <w:kern w:val="0"/>
          <w:sz w:val="24"/>
        </w:rPr>
        <w:t>44</w:t>
      </w:r>
      <w:r w:rsidRPr="00EA21A2">
        <w:rPr>
          <w:rFonts w:ascii="Book Antiqua" w:hAnsi="Book Antiqua" w:cs="SimSun"/>
          <w:kern w:val="0"/>
          <w:sz w:val="24"/>
        </w:rPr>
        <w:t>: e9-13 [PMID: 19735807 DOI: 10.1016/j.jpedsurg.]</w:t>
      </w:r>
    </w:p>
    <w:p w:rsidR="00312FA3" w:rsidRPr="005B27C7"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18</w:t>
      </w:r>
      <w:r w:rsidRPr="005B27C7">
        <w:rPr>
          <w:rFonts w:ascii="Book Antiqua" w:hAnsi="Book Antiqua" w:cs="SimSun"/>
          <w:kern w:val="0"/>
          <w:sz w:val="24"/>
        </w:rPr>
        <w:t> </w:t>
      </w:r>
      <w:r w:rsidRPr="00EA21A2">
        <w:rPr>
          <w:rFonts w:ascii="Book Antiqua" w:hAnsi="Book Antiqua" w:cs="SimSun"/>
          <w:b/>
          <w:bCs/>
          <w:kern w:val="0"/>
          <w:sz w:val="24"/>
        </w:rPr>
        <w:t>Kaltenbach T</w:t>
      </w:r>
      <w:r w:rsidRPr="00EA21A2">
        <w:rPr>
          <w:rFonts w:ascii="Book Antiqua" w:hAnsi="Book Antiqua" w:cs="SimSun"/>
          <w:kern w:val="0"/>
          <w:sz w:val="24"/>
        </w:rPr>
        <w:t>, Soetikno R. Endoscopic resection of large colon polyps.</w:t>
      </w:r>
      <w:r w:rsidRPr="005B27C7">
        <w:rPr>
          <w:rFonts w:ascii="Book Antiqua" w:hAnsi="Book Antiqua" w:cs="SimSun"/>
          <w:kern w:val="0"/>
          <w:sz w:val="24"/>
        </w:rPr>
        <w:t> </w:t>
      </w:r>
      <w:r w:rsidRPr="00EA21A2">
        <w:rPr>
          <w:rFonts w:ascii="Book Antiqua" w:hAnsi="Book Antiqua" w:cs="SimSun"/>
          <w:i/>
          <w:iCs/>
          <w:kern w:val="0"/>
          <w:sz w:val="24"/>
        </w:rPr>
        <w:t>Gastrointest Endosc Clin N Am</w:t>
      </w:r>
      <w:r w:rsidRPr="005B27C7">
        <w:rPr>
          <w:rFonts w:ascii="Book Antiqua" w:hAnsi="Book Antiqua" w:cs="SimSun"/>
          <w:kern w:val="0"/>
          <w:sz w:val="24"/>
        </w:rPr>
        <w:t> </w:t>
      </w:r>
      <w:r w:rsidRPr="00EA21A2">
        <w:rPr>
          <w:rFonts w:ascii="Book Antiqua" w:hAnsi="Book Antiqua" w:cs="SimSun"/>
          <w:kern w:val="0"/>
          <w:sz w:val="24"/>
        </w:rPr>
        <w:t>2013;</w:t>
      </w:r>
      <w:r w:rsidRPr="005B27C7">
        <w:rPr>
          <w:rFonts w:ascii="Book Antiqua" w:hAnsi="Book Antiqua" w:cs="SimSun"/>
          <w:kern w:val="0"/>
          <w:sz w:val="24"/>
        </w:rPr>
        <w:t> </w:t>
      </w:r>
      <w:r w:rsidRPr="00EA21A2">
        <w:rPr>
          <w:rFonts w:ascii="Book Antiqua" w:hAnsi="Book Antiqua" w:cs="SimSun"/>
          <w:b/>
          <w:bCs/>
          <w:kern w:val="0"/>
          <w:sz w:val="24"/>
        </w:rPr>
        <w:t>23</w:t>
      </w:r>
      <w:r w:rsidRPr="00EA21A2">
        <w:rPr>
          <w:rFonts w:ascii="Book Antiqua" w:hAnsi="Book Antiqua" w:cs="SimSun"/>
          <w:kern w:val="0"/>
          <w:sz w:val="24"/>
        </w:rPr>
        <w:t xml:space="preserve">: 137-152 [PMID: 23168124 DOI: </w:t>
      </w:r>
      <w:r w:rsidRPr="005B27C7">
        <w:rPr>
          <w:rFonts w:ascii="Book Antiqua" w:hAnsi="Book Antiqua" w:cs="SimSun"/>
          <w:kern w:val="0"/>
          <w:sz w:val="24"/>
        </w:rPr>
        <w:t>DOI:</w:t>
      </w:r>
      <w:r w:rsidRPr="005B27C7">
        <w:rPr>
          <w:rFonts w:ascii="Book Antiqua" w:hAnsi="Book Antiqua" w:cs="SimSun" w:hint="eastAsia"/>
          <w:kern w:val="0"/>
          <w:sz w:val="24"/>
        </w:rPr>
        <w:t xml:space="preserve"> </w:t>
      </w:r>
      <w:r w:rsidRPr="005B27C7">
        <w:rPr>
          <w:rFonts w:ascii="Book Antiqua" w:hAnsi="Book Antiqua" w:cs="SimSun"/>
          <w:kern w:val="0"/>
          <w:sz w:val="24"/>
        </w:rPr>
        <w:t>10.1016/j.giec. 2012.10.005</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5B27C7">
        <w:rPr>
          <w:rFonts w:ascii="Book Antiqua" w:hAnsi="Book Antiqua" w:cs="SimSun" w:hint="eastAsia"/>
          <w:kern w:val="0"/>
          <w:sz w:val="24"/>
        </w:rPr>
        <w:t>19</w:t>
      </w:r>
      <w:r w:rsidRPr="005B27C7">
        <w:rPr>
          <w:rFonts w:ascii="Book Antiqua" w:hAnsi="Book Antiqua" w:cs="SimSun"/>
          <w:kern w:val="0"/>
          <w:sz w:val="24"/>
        </w:rPr>
        <w:tab/>
      </w:r>
      <w:r w:rsidRPr="005B27C7">
        <w:rPr>
          <w:rFonts w:ascii="Book Antiqua" w:hAnsi="Book Antiqua" w:cs="SimSun"/>
          <w:b/>
          <w:kern w:val="0"/>
          <w:sz w:val="24"/>
        </w:rPr>
        <w:t>Beggs AD,</w:t>
      </w:r>
      <w:r w:rsidRPr="005B27C7">
        <w:rPr>
          <w:rFonts w:ascii="Book Antiqua" w:hAnsi="Book Antiqua" w:cs="SimSun"/>
          <w:kern w:val="0"/>
          <w:sz w:val="24"/>
        </w:rPr>
        <w:t xml:space="preserve"> Latchford AR, Vasen HF, Moslein G, Alonso A, Aretz S, Bertario L, Blanco I, Bulow S, Burn J, Capella G, Colas C, Friedl W, Moller P, Hes FJ, Jarvinen H, Mecklin JP, Nagengast FM, Parc Y, Phillips RK, Hyer W, Ponz de Leon M, Renkonen-Sinisalo L, Sampson JR, Stormorken A, Tejpar S, Thomas HJ, Wijnen JT, Clark SK, Hodgson SV. Peutz-Jeghers syndrome: a systematic review and recommendations for management. </w:t>
      </w:r>
      <w:r w:rsidRPr="005B27C7">
        <w:rPr>
          <w:rFonts w:ascii="Book Antiqua" w:hAnsi="Book Antiqua" w:cs="SimSun"/>
          <w:i/>
          <w:kern w:val="0"/>
          <w:sz w:val="24"/>
        </w:rPr>
        <w:t>Gut</w:t>
      </w:r>
      <w:r w:rsidRPr="005B27C7">
        <w:rPr>
          <w:rFonts w:ascii="Book Antiqua" w:hAnsi="Book Antiqua" w:cs="SimSun"/>
          <w:kern w:val="0"/>
          <w:sz w:val="24"/>
        </w:rPr>
        <w:t xml:space="preserve"> 2010;</w:t>
      </w:r>
      <w:r w:rsidRPr="005B27C7">
        <w:rPr>
          <w:rFonts w:ascii="Book Antiqua" w:hAnsi="Book Antiqua" w:cs="SimSun" w:hint="eastAsia"/>
          <w:kern w:val="0"/>
          <w:sz w:val="24"/>
        </w:rPr>
        <w:t xml:space="preserve"> </w:t>
      </w:r>
      <w:r w:rsidRPr="005B27C7">
        <w:rPr>
          <w:rFonts w:ascii="Book Antiqua" w:hAnsi="Book Antiqua" w:cs="SimSun"/>
          <w:b/>
          <w:kern w:val="0"/>
          <w:sz w:val="24"/>
        </w:rPr>
        <w:t>59</w:t>
      </w:r>
      <w:r w:rsidRPr="005B27C7">
        <w:rPr>
          <w:rFonts w:ascii="Book Antiqua" w:hAnsi="Book Antiqua" w:cs="SimSun"/>
          <w:kern w:val="0"/>
          <w:sz w:val="24"/>
        </w:rPr>
        <w:t>:</w:t>
      </w:r>
      <w:r w:rsidRPr="005B27C7">
        <w:rPr>
          <w:rFonts w:ascii="Book Antiqua" w:hAnsi="Book Antiqua" w:cs="SimSun" w:hint="eastAsia"/>
          <w:kern w:val="0"/>
          <w:sz w:val="24"/>
        </w:rPr>
        <w:t xml:space="preserve"> </w:t>
      </w:r>
      <w:r w:rsidRPr="005B27C7">
        <w:rPr>
          <w:rFonts w:ascii="Book Antiqua" w:hAnsi="Book Antiqua" w:cs="SimSun"/>
          <w:kern w:val="0"/>
          <w:sz w:val="24"/>
        </w:rPr>
        <w:t>975-986 [PMID: 20581245 DOI:</w:t>
      </w:r>
      <w:r w:rsidRPr="005B27C7">
        <w:rPr>
          <w:rFonts w:ascii="Book Antiqua" w:hAnsi="Book Antiqua" w:cs="SimSun" w:hint="eastAsia"/>
          <w:kern w:val="0"/>
          <w:sz w:val="24"/>
        </w:rPr>
        <w:t xml:space="preserve"> </w:t>
      </w:r>
      <w:r w:rsidRPr="005B27C7">
        <w:rPr>
          <w:rFonts w:ascii="Book Antiqua" w:hAnsi="Book Antiqua" w:cs="SimSun"/>
          <w:kern w:val="0"/>
          <w:sz w:val="24"/>
        </w:rPr>
        <w:t>10.1136/gut. 2009.198499]</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20</w:t>
      </w:r>
      <w:r w:rsidRPr="005B27C7">
        <w:rPr>
          <w:rFonts w:ascii="Book Antiqua" w:hAnsi="Book Antiqua" w:cs="SimSun"/>
          <w:kern w:val="0"/>
          <w:sz w:val="24"/>
        </w:rPr>
        <w:t> </w:t>
      </w:r>
      <w:r w:rsidRPr="00EA21A2">
        <w:rPr>
          <w:rFonts w:ascii="Book Antiqua" w:hAnsi="Book Antiqua" w:cs="SimSun"/>
          <w:b/>
          <w:bCs/>
          <w:kern w:val="0"/>
          <w:sz w:val="24"/>
        </w:rPr>
        <w:t>Salloch H</w:t>
      </w:r>
      <w:r w:rsidRPr="00EA21A2">
        <w:rPr>
          <w:rFonts w:ascii="Book Antiqua" w:hAnsi="Book Antiqua" w:cs="SimSun"/>
          <w:kern w:val="0"/>
          <w:sz w:val="24"/>
        </w:rPr>
        <w:t>, Reinacher-Schick A, Schulmann K, Pox C, Willert J, Tannapfel A, Heringlake S, Goecke TO, Aretz S, Stemmler S, Schmiegel W. Truncating mutations in Peutz-Jeghers syndrome are associated with more polyps, surgical interventions and cancers.</w:t>
      </w:r>
      <w:r w:rsidRPr="005B27C7">
        <w:rPr>
          <w:rFonts w:ascii="Book Antiqua" w:hAnsi="Book Antiqua" w:cs="SimSun"/>
          <w:kern w:val="0"/>
          <w:sz w:val="24"/>
        </w:rPr>
        <w:t> </w:t>
      </w:r>
      <w:r w:rsidRPr="00EA21A2">
        <w:rPr>
          <w:rFonts w:ascii="Book Antiqua" w:hAnsi="Book Antiqua" w:cs="SimSun"/>
          <w:i/>
          <w:iCs/>
          <w:kern w:val="0"/>
          <w:sz w:val="24"/>
        </w:rPr>
        <w:t>Int J Colorectal Dis</w:t>
      </w:r>
      <w:r w:rsidRPr="005B27C7">
        <w:rPr>
          <w:rFonts w:ascii="Book Antiqua" w:hAnsi="Book Antiqua" w:cs="SimSun"/>
          <w:kern w:val="0"/>
          <w:sz w:val="24"/>
        </w:rPr>
        <w:t> </w:t>
      </w:r>
      <w:r w:rsidRPr="00EA21A2">
        <w:rPr>
          <w:rFonts w:ascii="Book Antiqua" w:hAnsi="Book Antiqua" w:cs="SimSun"/>
          <w:kern w:val="0"/>
          <w:sz w:val="24"/>
        </w:rPr>
        <w:t>2010;</w:t>
      </w:r>
      <w:r w:rsidRPr="005B27C7">
        <w:rPr>
          <w:rFonts w:ascii="Book Antiqua" w:hAnsi="Book Antiqua" w:cs="SimSun"/>
          <w:kern w:val="0"/>
          <w:sz w:val="24"/>
        </w:rPr>
        <w:t> </w:t>
      </w:r>
      <w:r w:rsidRPr="00EA21A2">
        <w:rPr>
          <w:rFonts w:ascii="Book Antiqua" w:hAnsi="Book Antiqua" w:cs="SimSun"/>
          <w:b/>
          <w:bCs/>
          <w:kern w:val="0"/>
          <w:sz w:val="24"/>
        </w:rPr>
        <w:t>25</w:t>
      </w:r>
      <w:r w:rsidRPr="00EA21A2">
        <w:rPr>
          <w:rFonts w:ascii="Book Antiqua" w:hAnsi="Book Antiqua" w:cs="SimSun"/>
          <w:kern w:val="0"/>
          <w:sz w:val="24"/>
        </w:rPr>
        <w:t>: 97-107 [PMID: 19727776 DOI: 10.1007/s00384-009-0793-0]</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21</w:t>
      </w:r>
      <w:r w:rsidRPr="005B27C7">
        <w:rPr>
          <w:rFonts w:ascii="Book Antiqua" w:hAnsi="Book Antiqua" w:cs="SimSun"/>
          <w:kern w:val="0"/>
          <w:sz w:val="24"/>
        </w:rPr>
        <w:t> </w:t>
      </w:r>
      <w:r w:rsidRPr="00EA21A2">
        <w:rPr>
          <w:rFonts w:ascii="Book Antiqua" w:hAnsi="Book Antiqua" w:cs="SimSun"/>
          <w:b/>
          <w:bCs/>
          <w:kern w:val="0"/>
          <w:sz w:val="24"/>
        </w:rPr>
        <w:t>Corley DA</w:t>
      </w:r>
      <w:r w:rsidRPr="00EA21A2">
        <w:rPr>
          <w:rFonts w:ascii="Book Antiqua" w:hAnsi="Book Antiqua" w:cs="SimSun"/>
          <w:kern w:val="0"/>
          <w:sz w:val="24"/>
        </w:rPr>
        <w:t>, Uyeki TM, Cello JP. Gastrointestinal bleeding and gastric outlet obstruction from Peutz-Jeghers polyposis. Diagnosis and treatment.</w:t>
      </w:r>
      <w:r w:rsidRPr="005B27C7">
        <w:rPr>
          <w:rFonts w:ascii="Book Antiqua" w:hAnsi="Book Antiqua" w:cs="SimSun"/>
          <w:kern w:val="0"/>
          <w:sz w:val="24"/>
        </w:rPr>
        <w:t> </w:t>
      </w:r>
      <w:r w:rsidRPr="00EA21A2">
        <w:rPr>
          <w:rFonts w:ascii="Book Antiqua" w:hAnsi="Book Antiqua" w:cs="SimSun"/>
          <w:i/>
          <w:iCs/>
          <w:kern w:val="0"/>
          <w:sz w:val="24"/>
        </w:rPr>
        <w:t>West J Med</w:t>
      </w:r>
      <w:r w:rsidRPr="005B27C7">
        <w:rPr>
          <w:rFonts w:ascii="Book Antiqua" w:hAnsi="Book Antiqua" w:cs="SimSun"/>
          <w:kern w:val="0"/>
          <w:sz w:val="24"/>
        </w:rPr>
        <w:t> </w:t>
      </w:r>
      <w:r w:rsidRPr="00EA21A2">
        <w:rPr>
          <w:rFonts w:ascii="Book Antiqua" w:hAnsi="Book Antiqua" w:cs="SimSun"/>
          <w:kern w:val="0"/>
          <w:sz w:val="24"/>
        </w:rPr>
        <w:t>1997;</w:t>
      </w:r>
      <w:r w:rsidRPr="005B27C7">
        <w:rPr>
          <w:rFonts w:ascii="Book Antiqua" w:hAnsi="Book Antiqua" w:cs="SimSun"/>
          <w:kern w:val="0"/>
          <w:sz w:val="24"/>
        </w:rPr>
        <w:t> </w:t>
      </w:r>
      <w:r w:rsidRPr="00EA21A2">
        <w:rPr>
          <w:rFonts w:ascii="Book Antiqua" w:hAnsi="Book Antiqua" w:cs="SimSun"/>
          <w:b/>
          <w:bCs/>
          <w:kern w:val="0"/>
          <w:sz w:val="24"/>
        </w:rPr>
        <w:t>166</w:t>
      </w:r>
      <w:r w:rsidRPr="00EA21A2">
        <w:rPr>
          <w:rFonts w:ascii="Book Antiqua" w:hAnsi="Book Antiqua" w:cs="SimSun"/>
          <w:kern w:val="0"/>
          <w:sz w:val="24"/>
        </w:rPr>
        <w:t>: 350-352 [PMID: 9217445]</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22</w:t>
      </w:r>
      <w:r w:rsidRPr="005B27C7">
        <w:rPr>
          <w:rFonts w:ascii="Book Antiqua" w:hAnsi="Book Antiqua" w:cs="SimSun"/>
          <w:kern w:val="0"/>
          <w:sz w:val="24"/>
        </w:rPr>
        <w:t> </w:t>
      </w:r>
      <w:r w:rsidRPr="00EA21A2">
        <w:rPr>
          <w:rFonts w:ascii="Book Antiqua" w:hAnsi="Book Antiqua" w:cs="SimSun"/>
          <w:b/>
          <w:bCs/>
          <w:kern w:val="0"/>
          <w:sz w:val="24"/>
        </w:rPr>
        <w:t>Boseto F</w:t>
      </w:r>
      <w:r w:rsidRPr="00EA21A2">
        <w:rPr>
          <w:rFonts w:ascii="Book Antiqua" w:hAnsi="Book Antiqua" w:cs="SimSun"/>
          <w:kern w:val="0"/>
          <w:sz w:val="24"/>
        </w:rPr>
        <w:t>, Shi E, Mitchell J, Preddy J, Adams S. Gastroduodenal intussusception due to Peutz-Jeghers syndrome in infancy.</w:t>
      </w:r>
      <w:r w:rsidRPr="005B27C7">
        <w:rPr>
          <w:rFonts w:ascii="Book Antiqua" w:hAnsi="Book Antiqua" w:cs="SimSun"/>
          <w:kern w:val="0"/>
          <w:sz w:val="24"/>
        </w:rPr>
        <w:t> </w:t>
      </w:r>
      <w:r w:rsidRPr="00EA21A2">
        <w:rPr>
          <w:rFonts w:ascii="Book Antiqua" w:hAnsi="Book Antiqua" w:cs="SimSun"/>
          <w:i/>
          <w:iCs/>
          <w:kern w:val="0"/>
          <w:sz w:val="24"/>
        </w:rPr>
        <w:t>Pediatr Surg Int</w:t>
      </w:r>
      <w:r w:rsidRPr="005B27C7">
        <w:rPr>
          <w:rFonts w:ascii="Book Antiqua" w:hAnsi="Book Antiqua" w:cs="SimSun"/>
          <w:kern w:val="0"/>
          <w:sz w:val="24"/>
        </w:rPr>
        <w:t> </w:t>
      </w:r>
      <w:r w:rsidRPr="00EA21A2">
        <w:rPr>
          <w:rFonts w:ascii="Book Antiqua" w:hAnsi="Book Antiqua" w:cs="SimSun"/>
          <w:kern w:val="0"/>
          <w:sz w:val="24"/>
        </w:rPr>
        <w:t>2002;</w:t>
      </w:r>
      <w:r w:rsidRPr="005B27C7">
        <w:rPr>
          <w:rFonts w:ascii="Book Antiqua" w:hAnsi="Book Antiqua" w:cs="SimSun"/>
          <w:kern w:val="0"/>
          <w:sz w:val="24"/>
        </w:rPr>
        <w:t> </w:t>
      </w:r>
      <w:r w:rsidRPr="00EA21A2">
        <w:rPr>
          <w:rFonts w:ascii="Book Antiqua" w:hAnsi="Book Antiqua" w:cs="SimSun"/>
          <w:b/>
          <w:bCs/>
          <w:kern w:val="0"/>
          <w:sz w:val="24"/>
        </w:rPr>
        <w:t>18</w:t>
      </w:r>
      <w:r w:rsidRPr="00EA21A2">
        <w:rPr>
          <w:rFonts w:ascii="Book Antiqua" w:hAnsi="Book Antiqua" w:cs="SimSun"/>
          <w:kern w:val="0"/>
          <w:sz w:val="24"/>
        </w:rPr>
        <w:t>: 178-180 [PMID: 11956792 DOI: 10.1007/s003830100693]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23</w:t>
      </w:r>
      <w:r w:rsidRPr="005B27C7">
        <w:rPr>
          <w:rFonts w:ascii="Book Antiqua" w:hAnsi="Book Antiqua" w:cs="SimSun"/>
          <w:kern w:val="0"/>
          <w:sz w:val="24"/>
        </w:rPr>
        <w:t> </w:t>
      </w:r>
      <w:r w:rsidRPr="00EA21A2">
        <w:rPr>
          <w:rFonts w:ascii="Book Antiqua" w:hAnsi="Book Antiqua" w:cs="SimSun"/>
          <w:b/>
          <w:bCs/>
          <w:kern w:val="0"/>
          <w:sz w:val="24"/>
        </w:rPr>
        <w:t>Homan M</w:t>
      </w:r>
      <w:r w:rsidRPr="00EA21A2">
        <w:rPr>
          <w:rFonts w:ascii="Book Antiqua" w:hAnsi="Book Antiqua" w:cs="SimSun"/>
          <w:kern w:val="0"/>
          <w:sz w:val="24"/>
        </w:rPr>
        <w:t>, Dolenc Strazar Z, Orel R. Peutz-Jeghers syndrome. A case report.</w:t>
      </w:r>
      <w:r w:rsidRPr="005B27C7">
        <w:rPr>
          <w:rFonts w:ascii="Book Antiqua" w:hAnsi="Book Antiqua" w:cs="SimSun"/>
          <w:kern w:val="0"/>
          <w:sz w:val="24"/>
        </w:rPr>
        <w:t> </w:t>
      </w:r>
      <w:r w:rsidRPr="00EA21A2">
        <w:rPr>
          <w:rFonts w:ascii="Book Antiqua" w:hAnsi="Book Antiqua" w:cs="SimSun"/>
          <w:i/>
          <w:iCs/>
          <w:kern w:val="0"/>
          <w:sz w:val="24"/>
        </w:rPr>
        <w:t>Acta Dermatovenerol Alp Pannonica Adriat</w:t>
      </w:r>
      <w:r w:rsidRPr="005B27C7">
        <w:rPr>
          <w:rFonts w:ascii="Book Antiqua" w:hAnsi="Book Antiqua" w:cs="SimSun"/>
          <w:kern w:val="0"/>
          <w:sz w:val="24"/>
        </w:rPr>
        <w:t> </w:t>
      </w:r>
      <w:r w:rsidRPr="00EA21A2">
        <w:rPr>
          <w:rFonts w:ascii="Book Antiqua" w:hAnsi="Book Antiqua" w:cs="SimSun"/>
          <w:kern w:val="0"/>
          <w:sz w:val="24"/>
        </w:rPr>
        <w:t>2005;</w:t>
      </w:r>
      <w:r w:rsidRPr="005B27C7">
        <w:rPr>
          <w:rFonts w:ascii="Book Antiqua" w:hAnsi="Book Antiqua" w:cs="SimSun"/>
          <w:kern w:val="0"/>
          <w:sz w:val="24"/>
        </w:rPr>
        <w:t> </w:t>
      </w:r>
      <w:r w:rsidRPr="00EA21A2">
        <w:rPr>
          <w:rFonts w:ascii="Book Antiqua" w:hAnsi="Book Antiqua" w:cs="SimSun"/>
          <w:b/>
          <w:bCs/>
          <w:kern w:val="0"/>
          <w:sz w:val="24"/>
        </w:rPr>
        <w:t>14</w:t>
      </w:r>
      <w:r w:rsidRPr="00EA21A2">
        <w:rPr>
          <w:rFonts w:ascii="Book Antiqua" w:hAnsi="Book Antiqua" w:cs="SimSun"/>
          <w:kern w:val="0"/>
          <w:sz w:val="24"/>
        </w:rPr>
        <w:t>: 26-29 [PMID: 15818443]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24</w:t>
      </w:r>
      <w:r w:rsidRPr="005B27C7">
        <w:rPr>
          <w:rFonts w:ascii="Book Antiqua" w:hAnsi="Book Antiqua" w:cs="SimSun"/>
          <w:kern w:val="0"/>
          <w:sz w:val="24"/>
        </w:rPr>
        <w:t> </w:t>
      </w:r>
      <w:r w:rsidRPr="00EA21A2">
        <w:rPr>
          <w:rFonts w:ascii="Book Antiqua" w:hAnsi="Book Antiqua" w:cs="SimSun"/>
          <w:b/>
          <w:bCs/>
          <w:kern w:val="0"/>
          <w:sz w:val="24"/>
        </w:rPr>
        <w:t>Adolph VR</w:t>
      </w:r>
      <w:r w:rsidRPr="00EA21A2">
        <w:rPr>
          <w:rFonts w:ascii="Book Antiqua" w:hAnsi="Book Antiqua" w:cs="SimSun"/>
          <w:kern w:val="0"/>
          <w:sz w:val="24"/>
        </w:rPr>
        <w:t>, Bernabe K. Polyps in children.</w:t>
      </w:r>
      <w:r w:rsidRPr="005B27C7">
        <w:rPr>
          <w:rFonts w:ascii="Book Antiqua" w:hAnsi="Book Antiqua" w:cs="SimSun"/>
          <w:kern w:val="0"/>
          <w:sz w:val="24"/>
        </w:rPr>
        <w:t> </w:t>
      </w:r>
      <w:r w:rsidRPr="00EA21A2">
        <w:rPr>
          <w:rFonts w:ascii="Book Antiqua" w:hAnsi="Book Antiqua" w:cs="SimSun"/>
          <w:i/>
          <w:iCs/>
          <w:kern w:val="0"/>
          <w:sz w:val="24"/>
        </w:rPr>
        <w:t>Clin Colon Rectal Surg</w:t>
      </w:r>
      <w:r w:rsidRPr="005B27C7">
        <w:rPr>
          <w:rFonts w:ascii="Book Antiqua" w:hAnsi="Book Antiqua" w:cs="SimSun"/>
          <w:kern w:val="0"/>
          <w:sz w:val="24"/>
        </w:rPr>
        <w:t> </w:t>
      </w:r>
      <w:r w:rsidRPr="00EA21A2">
        <w:rPr>
          <w:rFonts w:ascii="Book Antiqua" w:hAnsi="Book Antiqua" w:cs="SimSun"/>
          <w:kern w:val="0"/>
          <w:sz w:val="24"/>
        </w:rPr>
        <w:t>2008;</w:t>
      </w:r>
      <w:r w:rsidRPr="005B27C7">
        <w:rPr>
          <w:rFonts w:ascii="Book Antiqua" w:hAnsi="Book Antiqua" w:cs="SimSun"/>
          <w:kern w:val="0"/>
          <w:sz w:val="24"/>
        </w:rPr>
        <w:t> </w:t>
      </w:r>
      <w:r w:rsidRPr="00EA21A2">
        <w:rPr>
          <w:rFonts w:ascii="Book Antiqua" w:hAnsi="Book Antiqua" w:cs="SimSun"/>
          <w:b/>
          <w:bCs/>
          <w:kern w:val="0"/>
          <w:sz w:val="24"/>
        </w:rPr>
        <w:t>21</w:t>
      </w:r>
      <w:r w:rsidRPr="00EA21A2">
        <w:rPr>
          <w:rFonts w:ascii="Book Antiqua" w:hAnsi="Book Antiqua" w:cs="SimSun"/>
          <w:kern w:val="0"/>
          <w:sz w:val="24"/>
        </w:rPr>
        <w:t>: 280-285 [PMID: 20011439 DOI: 10.1055/s-0028-1089943]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lastRenderedPageBreak/>
        <w:t>25</w:t>
      </w:r>
      <w:r w:rsidRPr="005B27C7">
        <w:rPr>
          <w:rFonts w:ascii="Book Antiqua" w:hAnsi="Book Antiqua" w:cs="SimSun"/>
          <w:kern w:val="0"/>
          <w:sz w:val="24"/>
        </w:rPr>
        <w:t> </w:t>
      </w:r>
      <w:r w:rsidRPr="00EA21A2">
        <w:rPr>
          <w:rFonts w:ascii="Book Antiqua" w:hAnsi="Book Antiqua" w:cs="SimSun"/>
          <w:b/>
          <w:bCs/>
          <w:kern w:val="0"/>
          <w:sz w:val="24"/>
        </w:rPr>
        <w:t>Vidal I</w:t>
      </w:r>
      <w:r w:rsidRPr="00EA21A2">
        <w:rPr>
          <w:rFonts w:ascii="Book Antiqua" w:hAnsi="Book Antiqua" w:cs="SimSun"/>
          <w:kern w:val="0"/>
          <w:sz w:val="24"/>
        </w:rPr>
        <w:t>, Podevin G, Piloquet H, Le Rhun M, Frémond B, Aubert D, Leclair MD, Héloury Y. Follow-up and surgical management of Peutz-Jeghers syndrome in children.</w:t>
      </w:r>
      <w:r w:rsidRPr="005B27C7">
        <w:rPr>
          <w:rFonts w:ascii="Book Antiqua" w:hAnsi="Book Antiqua" w:cs="SimSun"/>
          <w:kern w:val="0"/>
          <w:sz w:val="24"/>
        </w:rPr>
        <w:t> </w:t>
      </w:r>
      <w:r w:rsidRPr="00EA21A2">
        <w:rPr>
          <w:rFonts w:ascii="Book Antiqua" w:hAnsi="Book Antiqua" w:cs="SimSun"/>
          <w:i/>
          <w:iCs/>
          <w:kern w:val="0"/>
          <w:sz w:val="24"/>
        </w:rPr>
        <w:t>J Pediatr Gastroenterol Nutr</w:t>
      </w:r>
      <w:r w:rsidRPr="005B27C7">
        <w:rPr>
          <w:rFonts w:ascii="Book Antiqua" w:hAnsi="Book Antiqua" w:cs="SimSun"/>
          <w:kern w:val="0"/>
          <w:sz w:val="24"/>
        </w:rPr>
        <w:t> </w:t>
      </w:r>
      <w:r w:rsidRPr="00EA21A2">
        <w:rPr>
          <w:rFonts w:ascii="Book Antiqua" w:hAnsi="Book Antiqua" w:cs="SimSun"/>
          <w:kern w:val="0"/>
          <w:sz w:val="24"/>
        </w:rPr>
        <w:t>2009;</w:t>
      </w:r>
      <w:r w:rsidRPr="005B27C7">
        <w:rPr>
          <w:rFonts w:ascii="Book Antiqua" w:hAnsi="Book Antiqua" w:cs="SimSun"/>
          <w:kern w:val="0"/>
          <w:sz w:val="24"/>
        </w:rPr>
        <w:t> </w:t>
      </w:r>
      <w:r w:rsidRPr="00EA21A2">
        <w:rPr>
          <w:rFonts w:ascii="Book Antiqua" w:hAnsi="Book Antiqua" w:cs="SimSun"/>
          <w:b/>
          <w:bCs/>
          <w:kern w:val="0"/>
          <w:sz w:val="24"/>
        </w:rPr>
        <w:t>48</w:t>
      </w:r>
      <w:r w:rsidRPr="00EA21A2">
        <w:rPr>
          <w:rFonts w:ascii="Book Antiqua" w:hAnsi="Book Antiqua" w:cs="SimSun"/>
          <w:kern w:val="0"/>
          <w:sz w:val="24"/>
        </w:rPr>
        <w:t>: 419-425 [PMID: 19330929 DOI: 10.]</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26</w:t>
      </w:r>
      <w:r w:rsidRPr="005B27C7">
        <w:rPr>
          <w:rFonts w:ascii="Book Antiqua" w:hAnsi="Book Antiqua" w:cs="SimSun"/>
          <w:kern w:val="0"/>
          <w:sz w:val="24"/>
        </w:rPr>
        <w:t> </w:t>
      </w:r>
      <w:r w:rsidRPr="00EA21A2">
        <w:rPr>
          <w:rFonts w:ascii="Book Antiqua" w:hAnsi="Book Antiqua" w:cs="SimSun"/>
          <w:b/>
          <w:bCs/>
          <w:kern w:val="0"/>
          <w:sz w:val="24"/>
        </w:rPr>
        <w:t>Ausavarat S</w:t>
      </w:r>
      <w:r w:rsidRPr="00EA21A2">
        <w:rPr>
          <w:rFonts w:ascii="Book Antiqua" w:hAnsi="Book Antiqua" w:cs="SimSun"/>
          <w:kern w:val="0"/>
          <w:sz w:val="24"/>
        </w:rPr>
        <w:t>, Leoyklang P, Vejchapipat P, Chongsrisawat V, Suphapeetiporn K, Shotelersuk V. Novel mutations in the STK11 gene in Thai patients with Peutz-Jeghers syndrome.</w:t>
      </w:r>
      <w:r w:rsidRPr="005B27C7">
        <w:rPr>
          <w:rFonts w:ascii="Book Antiqua" w:hAnsi="Book Antiqua" w:cs="SimSun"/>
          <w:kern w:val="0"/>
          <w:sz w:val="24"/>
        </w:rPr>
        <w:t> </w:t>
      </w:r>
      <w:r w:rsidRPr="00EA21A2">
        <w:rPr>
          <w:rFonts w:ascii="Book Antiqua" w:hAnsi="Book Antiqua" w:cs="SimSun"/>
          <w:i/>
          <w:iCs/>
          <w:kern w:val="0"/>
          <w:sz w:val="24"/>
        </w:rPr>
        <w:t>World J Gastroenterol</w:t>
      </w:r>
      <w:r w:rsidRPr="005B27C7">
        <w:rPr>
          <w:rFonts w:ascii="Book Antiqua" w:hAnsi="Book Antiqua" w:cs="SimSun"/>
          <w:kern w:val="0"/>
          <w:sz w:val="24"/>
        </w:rPr>
        <w:t> </w:t>
      </w:r>
      <w:r w:rsidRPr="00EA21A2">
        <w:rPr>
          <w:rFonts w:ascii="Book Antiqua" w:hAnsi="Book Antiqua" w:cs="SimSun"/>
          <w:kern w:val="0"/>
          <w:sz w:val="24"/>
        </w:rPr>
        <w:t>2009;</w:t>
      </w:r>
      <w:r w:rsidRPr="005B27C7">
        <w:rPr>
          <w:rFonts w:ascii="Book Antiqua" w:hAnsi="Book Antiqua" w:cs="SimSun"/>
          <w:kern w:val="0"/>
          <w:sz w:val="24"/>
        </w:rPr>
        <w:t> </w:t>
      </w:r>
      <w:r w:rsidRPr="00EA21A2">
        <w:rPr>
          <w:rFonts w:ascii="Book Antiqua" w:hAnsi="Book Antiqua" w:cs="SimSun"/>
          <w:b/>
          <w:bCs/>
          <w:kern w:val="0"/>
          <w:sz w:val="24"/>
        </w:rPr>
        <w:t>15</w:t>
      </w:r>
      <w:r w:rsidRPr="00EA21A2">
        <w:rPr>
          <w:rFonts w:ascii="Book Antiqua" w:hAnsi="Book Antiqua" w:cs="SimSun"/>
          <w:kern w:val="0"/>
          <w:sz w:val="24"/>
        </w:rPr>
        <w:t xml:space="preserve">: 5364-5367 [PMID: 19908348 </w:t>
      </w:r>
      <w:r w:rsidRPr="005B27C7">
        <w:rPr>
          <w:rFonts w:ascii="Book Antiqua" w:hAnsi="Book Antiqua" w:cs="SimSun"/>
          <w:kern w:val="0"/>
          <w:sz w:val="24"/>
        </w:rPr>
        <w:t>DOI: 10.3748/wjg.15. 5364</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27</w:t>
      </w:r>
      <w:r w:rsidRPr="005B27C7">
        <w:rPr>
          <w:rFonts w:ascii="Book Antiqua" w:hAnsi="Book Antiqua" w:cs="SimSun"/>
          <w:kern w:val="0"/>
          <w:sz w:val="24"/>
        </w:rPr>
        <w:t> </w:t>
      </w:r>
      <w:r w:rsidRPr="00EA21A2">
        <w:rPr>
          <w:rFonts w:ascii="Book Antiqua" w:hAnsi="Book Antiqua" w:cs="SimSun"/>
          <w:b/>
          <w:bCs/>
          <w:kern w:val="0"/>
          <w:sz w:val="24"/>
        </w:rPr>
        <w:t>Yang HR</w:t>
      </w:r>
      <w:r w:rsidRPr="00EA21A2">
        <w:rPr>
          <w:rFonts w:ascii="Book Antiqua" w:hAnsi="Book Antiqua" w:cs="SimSun"/>
          <w:kern w:val="0"/>
          <w:sz w:val="24"/>
        </w:rPr>
        <w:t>, Ko JS, Seo JK. Germline mutation analysis of STK11 gene using direct sequencing and multiplex ligation-dependent probe amplification assay in Korean children with Peutz-Jeghers syndrome.</w:t>
      </w:r>
      <w:r w:rsidRPr="005B27C7">
        <w:rPr>
          <w:rFonts w:ascii="Book Antiqua" w:hAnsi="Book Antiqua" w:cs="SimSun"/>
          <w:kern w:val="0"/>
          <w:sz w:val="24"/>
        </w:rPr>
        <w:t> </w:t>
      </w:r>
      <w:r w:rsidRPr="00EA21A2">
        <w:rPr>
          <w:rFonts w:ascii="Book Antiqua" w:hAnsi="Book Antiqua" w:cs="SimSun"/>
          <w:i/>
          <w:iCs/>
          <w:kern w:val="0"/>
          <w:sz w:val="24"/>
        </w:rPr>
        <w:t>Dig Dis Sci</w:t>
      </w:r>
      <w:r w:rsidRPr="005B27C7">
        <w:rPr>
          <w:rFonts w:ascii="Book Antiqua" w:hAnsi="Book Antiqua" w:cs="SimSun"/>
          <w:kern w:val="0"/>
          <w:sz w:val="24"/>
        </w:rPr>
        <w:t> </w:t>
      </w:r>
      <w:r w:rsidRPr="00EA21A2">
        <w:rPr>
          <w:rFonts w:ascii="Book Antiqua" w:hAnsi="Book Antiqua" w:cs="SimSun"/>
          <w:kern w:val="0"/>
          <w:sz w:val="24"/>
        </w:rPr>
        <w:t>2010;</w:t>
      </w:r>
      <w:r w:rsidRPr="005B27C7">
        <w:rPr>
          <w:rFonts w:ascii="Book Antiqua" w:hAnsi="Book Antiqua" w:cs="SimSun"/>
          <w:kern w:val="0"/>
          <w:sz w:val="24"/>
        </w:rPr>
        <w:t> </w:t>
      </w:r>
      <w:r w:rsidRPr="00EA21A2">
        <w:rPr>
          <w:rFonts w:ascii="Book Antiqua" w:hAnsi="Book Antiqua" w:cs="SimSun"/>
          <w:b/>
          <w:bCs/>
          <w:kern w:val="0"/>
          <w:sz w:val="24"/>
        </w:rPr>
        <w:t>55</w:t>
      </w:r>
      <w:r w:rsidRPr="00EA21A2">
        <w:rPr>
          <w:rFonts w:ascii="Book Antiqua" w:hAnsi="Book Antiqua" w:cs="SimSun"/>
          <w:kern w:val="0"/>
          <w:sz w:val="24"/>
        </w:rPr>
        <w:t>: 3458-3465 [PMID: 20393878 DOI: 10.1007/s10620-010-1194]</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28</w:t>
      </w:r>
      <w:r w:rsidRPr="005B27C7">
        <w:rPr>
          <w:rFonts w:ascii="Book Antiqua" w:hAnsi="Book Antiqua" w:cs="SimSun"/>
          <w:kern w:val="0"/>
          <w:sz w:val="24"/>
        </w:rPr>
        <w:t> </w:t>
      </w:r>
      <w:r w:rsidRPr="00EA21A2">
        <w:rPr>
          <w:rFonts w:ascii="Book Antiqua" w:hAnsi="Book Antiqua" w:cs="SimSun"/>
          <w:b/>
          <w:bCs/>
          <w:kern w:val="0"/>
          <w:sz w:val="24"/>
        </w:rPr>
        <w:t>Chen C</w:t>
      </w:r>
      <w:r w:rsidRPr="00EA21A2">
        <w:rPr>
          <w:rFonts w:ascii="Book Antiqua" w:hAnsi="Book Antiqua" w:cs="SimSun"/>
          <w:kern w:val="0"/>
          <w:sz w:val="24"/>
        </w:rPr>
        <w:t>, Zhang X, Wang F, Liu C, Lu H, Wan H, Wei J, Liu J. One novel deletion and one splicing mutation of the LKB1 gene in two Chinese patients with Peutz-Jeghers syndrome.</w:t>
      </w:r>
      <w:r w:rsidRPr="005B27C7">
        <w:rPr>
          <w:rFonts w:ascii="Book Antiqua" w:hAnsi="Book Antiqua" w:cs="SimSun"/>
          <w:kern w:val="0"/>
          <w:sz w:val="24"/>
        </w:rPr>
        <w:t> </w:t>
      </w:r>
      <w:r w:rsidRPr="00EA21A2">
        <w:rPr>
          <w:rFonts w:ascii="Book Antiqua" w:hAnsi="Book Antiqua" w:cs="SimSun"/>
          <w:i/>
          <w:iCs/>
          <w:kern w:val="0"/>
          <w:sz w:val="24"/>
        </w:rPr>
        <w:t>DNA Cell Biol</w:t>
      </w:r>
      <w:r w:rsidRPr="005B27C7">
        <w:rPr>
          <w:rFonts w:ascii="Book Antiqua" w:hAnsi="Book Antiqua" w:cs="SimSun"/>
          <w:kern w:val="0"/>
          <w:sz w:val="24"/>
        </w:rPr>
        <w:t> </w:t>
      </w:r>
      <w:r w:rsidRPr="00EA21A2">
        <w:rPr>
          <w:rFonts w:ascii="Book Antiqua" w:hAnsi="Book Antiqua" w:cs="SimSun"/>
          <w:kern w:val="0"/>
          <w:sz w:val="24"/>
        </w:rPr>
        <w:t>2012;</w:t>
      </w:r>
      <w:r w:rsidRPr="005B27C7">
        <w:rPr>
          <w:rFonts w:ascii="Book Antiqua" w:hAnsi="Book Antiqua" w:cs="SimSun"/>
          <w:kern w:val="0"/>
          <w:sz w:val="24"/>
        </w:rPr>
        <w:t> </w:t>
      </w:r>
      <w:r w:rsidRPr="00EA21A2">
        <w:rPr>
          <w:rFonts w:ascii="Book Antiqua" w:hAnsi="Book Antiqua" w:cs="SimSun"/>
          <w:b/>
          <w:bCs/>
          <w:kern w:val="0"/>
          <w:sz w:val="24"/>
        </w:rPr>
        <w:t>31</w:t>
      </w:r>
      <w:r w:rsidRPr="00EA21A2">
        <w:rPr>
          <w:rFonts w:ascii="Book Antiqua" w:hAnsi="Book Antiqua" w:cs="SimSun"/>
          <w:kern w:val="0"/>
          <w:sz w:val="24"/>
        </w:rPr>
        <w:t>: 1535-1540 [PMID: 22928647 DOI: 10.1089/dna.2012.1720]</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29</w:t>
      </w:r>
      <w:r w:rsidRPr="005B27C7">
        <w:rPr>
          <w:rFonts w:ascii="Book Antiqua" w:hAnsi="Book Antiqua" w:cs="SimSun"/>
          <w:kern w:val="0"/>
          <w:sz w:val="24"/>
        </w:rPr>
        <w:t> </w:t>
      </w:r>
      <w:r w:rsidRPr="00EA21A2">
        <w:rPr>
          <w:rFonts w:ascii="Book Antiqua" w:hAnsi="Book Antiqua" w:cs="SimSun"/>
          <w:b/>
          <w:bCs/>
          <w:kern w:val="0"/>
          <w:sz w:val="24"/>
        </w:rPr>
        <w:t>Thakkar K</w:t>
      </w:r>
      <w:r w:rsidRPr="00EA21A2">
        <w:rPr>
          <w:rFonts w:ascii="Book Antiqua" w:hAnsi="Book Antiqua" w:cs="SimSun"/>
          <w:kern w:val="0"/>
          <w:sz w:val="24"/>
        </w:rPr>
        <w:t>, Fishman DS, Gilger MA. Colorectal polyps in childhood.</w:t>
      </w:r>
      <w:r w:rsidRPr="005B27C7">
        <w:rPr>
          <w:rFonts w:ascii="Book Antiqua" w:hAnsi="Book Antiqua" w:cs="SimSun"/>
          <w:kern w:val="0"/>
          <w:sz w:val="24"/>
        </w:rPr>
        <w:t> </w:t>
      </w:r>
      <w:r w:rsidRPr="00EA21A2">
        <w:rPr>
          <w:rFonts w:ascii="Book Antiqua" w:hAnsi="Book Antiqua" w:cs="SimSun"/>
          <w:i/>
          <w:iCs/>
          <w:kern w:val="0"/>
          <w:sz w:val="24"/>
        </w:rPr>
        <w:t>Curr Opin Pediatr</w:t>
      </w:r>
      <w:r w:rsidRPr="005B27C7">
        <w:rPr>
          <w:rFonts w:ascii="Book Antiqua" w:hAnsi="Book Antiqua" w:cs="SimSun"/>
          <w:kern w:val="0"/>
          <w:sz w:val="24"/>
        </w:rPr>
        <w:t> </w:t>
      </w:r>
      <w:r w:rsidRPr="00EA21A2">
        <w:rPr>
          <w:rFonts w:ascii="Book Antiqua" w:hAnsi="Book Antiqua" w:cs="SimSun"/>
          <w:kern w:val="0"/>
          <w:sz w:val="24"/>
        </w:rPr>
        <w:t>2012;</w:t>
      </w:r>
      <w:r w:rsidRPr="005B27C7">
        <w:rPr>
          <w:rFonts w:ascii="Book Antiqua" w:hAnsi="Book Antiqua" w:cs="SimSun"/>
          <w:kern w:val="0"/>
          <w:sz w:val="24"/>
        </w:rPr>
        <w:t> </w:t>
      </w:r>
      <w:r w:rsidRPr="00EA21A2">
        <w:rPr>
          <w:rFonts w:ascii="Book Antiqua" w:hAnsi="Book Antiqua" w:cs="SimSun"/>
          <w:b/>
          <w:bCs/>
          <w:kern w:val="0"/>
          <w:sz w:val="24"/>
        </w:rPr>
        <w:t>24</w:t>
      </w:r>
      <w:r w:rsidRPr="00EA21A2">
        <w:rPr>
          <w:rFonts w:ascii="Book Antiqua" w:hAnsi="Book Antiqua" w:cs="SimSun"/>
          <w:kern w:val="0"/>
          <w:sz w:val="24"/>
        </w:rPr>
        <w:t>: 632-637 [PMID: 22890064 DOI: 10.1097/MOP.0b013e328357419f]</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30</w:t>
      </w:r>
      <w:r w:rsidRPr="005B27C7">
        <w:rPr>
          <w:rFonts w:ascii="Book Antiqua" w:hAnsi="Book Antiqua" w:cs="SimSun"/>
          <w:kern w:val="0"/>
          <w:sz w:val="24"/>
        </w:rPr>
        <w:t> </w:t>
      </w:r>
      <w:r w:rsidRPr="00EA21A2">
        <w:rPr>
          <w:rFonts w:ascii="Book Antiqua" w:hAnsi="Book Antiqua" w:cs="SimSun"/>
          <w:b/>
          <w:bCs/>
          <w:kern w:val="0"/>
          <w:sz w:val="24"/>
        </w:rPr>
        <w:t>Liu D</w:t>
      </w:r>
      <w:r w:rsidRPr="00EA21A2">
        <w:rPr>
          <w:rFonts w:ascii="Book Antiqua" w:hAnsi="Book Antiqua" w:cs="SimSun"/>
          <w:kern w:val="0"/>
          <w:sz w:val="24"/>
        </w:rPr>
        <w:t>, Guo H, Xu X, Yu Y, Bai Y. Two variants in STK11 gene in Chinese patients with Peutz-Jeghers syndrome.</w:t>
      </w:r>
      <w:r w:rsidRPr="005B27C7">
        <w:rPr>
          <w:rFonts w:ascii="Book Antiqua" w:hAnsi="Book Antiqua" w:cs="SimSun"/>
          <w:kern w:val="0"/>
          <w:sz w:val="24"/>
        </w:rPr>
        <w:t> </w:t>
      </w:r>
      <w:r w:rsidRPr="00EA21A2">
        <w:rPr>
          <w:rFonts w:ascii="Book Antiqua" w:hAnsi="Book Antiqua" w:cs="SimSun"/>
          <w:i/>
          <w:iCs/>
          <w:kern w:val="0"/>
          <w:sz w:val="24"/>
        </w:rPr>
        <w:t>J Genet</w:t>
      </w:r>
      <w:r w:rsidRPr="005B27C7">
        <w:rPr>
          <w:rFonts w:ascii="Book Antiqua" w:hAnsi="Book Antiqua" w:cs="SimSun"/>
          <w:kern w:val="0"/>
          <w:sz w:val="24"/>
        </w:rPr>
        <w:t> </w:t>
      </w:r>
      <w:r w:rsidRPr="00EA21A2">
        <w:rPr>
          <w:rFonts w:ascii="Book Antiqua" w:hAnsi="Book Antiqua" w:cs="SimSun"/>
          <w:kern w:val="0"/>
          <w:sz w:val="24"/>
        </w:rPr>
        <w:t>2012;</w:t>
      </w:r>
      <w:r w:rsidRPr="005B27C7">
        <w:rPr>
          <w:rFonts w:ascii="Book Antiqua" w:hAnsi="Book Antiqua" w:cs="SimSun"/>
          <w:kern w:val="0"/>
          <w:sz w:val="24"/>
        </w:rPr>
        <w:t> </w:t>
      </w:r>
      <w:r w:rsidRPr="00EA21A2">
        <w:rPr>
          <w:rFonts w:ascii="Book Antiqua" w:hAnsi="Book Antiqua" w:cs="SimSun"/>
          <w:b/>
          <w:bCs/>
          <w:kern w:val="0"/>
          <w:sz w:val="24"/>
        </w:rPr>
        <w:t>91</w:t>
      </w:r>
      <w:r w:rsidRPr="00EA21A2">
        <w:rPr>
          <w:rFonts w:ascii="Book Antiqua" w:hAnsi="Book Antiqua" w:cs="SimSun"/>
          <w:kern w:val="0"/>
          <w:sz w:val="24"/>
        </w:rPr>
        <w:t>: 205-208 [PMID: 22942091 DOI: 10.1007/]</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31</w:t>
      </w:r>
      <w:r w:rsidRPr="005B27C7">
        <w:rPr>
          <w:rFonts w:ascii="Book Antiqua" w:hAnsi="Book Antiqua" w:cs="SimSun"/>
          <w:kern w:val="0"/>
          <w:sz w:val="24"/>
        </w:rPr>
        <w:t> </w:t>
      </w:r>
      <w:r w:rsidRPr="00EA21A2">
        <w:rPr>
          <w:rFonts w:ascii="Book Antiqua" w:hAnsi="Book Antiqua" w:cs="SimSun"/>
          <w:b/>
          <w:bCs/>
          <w:kern w:val="0"/>
          <w:sz w:val="24"/>
        </w:rPr>
        <w:t>Goldstein SA</w:t>
      </w:r>
      <w:r w:rsidRPr="00EA21A2">
        <w:rPr>
          <w:rFonts w:ascii="Book Antiqua" w:hAnsi="Book Antiqua" w:cs="SimSun"/>
          <w:kern w:val="0"/>
          <w:sz w:val="24"/>
        </w:rPr>
        <w:t>, Hoffenberg EJ. Peutz-Jegher syndrome in childhood: need for updated recommendations?</w:t>
      </w:r>
      <w:r w:rsidRPr="005B27C7">
        <w:rPr>
          <w:rFonts w:ascii="Book Antiqua" w:hAnsi="Book Antiqua" w:cs="SimSun"/>
          <w:kern w:val="0"/>
          <w:sz w:val="24"/>
        </w:rPr>
        <w:t> </w:t>
      </w:r>
      <w:r w:rsidRPr="00EA21A2">
        <w:rPr>
          <w:rFonts w:ascii="Book Antiqua" w:hAnsi="Book Antiqua" w:cs="SimSun"/>
          <w:i/>
          <w:iCs/>
          <w:kern w:val="0"/>
          <w:sz w:val="24"/>
        </w:rPr>
        <w:t>J Pediatr Gastroenterol Nutr</w:t>
      </w:r>
      <w:r w:rsidRPr="005B27C7">
        <w:rPr>
          <w:rFonts w:ascii="Book Antiqua" w:hAnsi="Book Antiqua" w:cs="SimSun"/>
          <w:kern w:val="0"/>
          <w:sz w:val="24"/>
        </w:rPr>
        <w:t> </w:t>
      </w:r>
      <w:r w:rsidRPr="00EA21A2">
        <w:rPr>
          <w:rFonts w:ascii="Book Antiqua" w:hAnsi="Book Antiqua" w:cs="SimSun"/>
          <w:kern w:val="0"/>
          <w:sz w:val="24"/>
        </w:rPr>
        <w:t>2013;</w:t>
      </w:r>
      <w:r w:rsidRPr="005B27C7">
        <w:rPr>
          <w:rFonts w:ascii="Book Antiqua" w:hAnsi="Book Antiqua" w:cs="SimSun"/>
          <w:kern w:val="0"/>
          <w:sz w:val="24"/>
        </w:rPr>
        <w:t> </w:t>
      </w:r>
      <w:r w:rsidRPr="00EA21A2">
        <w:rPr>
          <w:rFonts w:ascii="Book Antiqua" w:hAnsi="Book Antiqua" w:cs="SimSun"/>
          <w:b/>
          <w:bCs/>
          <w:kern w:val="0"/>
          <w:sz w:val="24"/>
        </w:rPr>
        <w:t>56</w:t>
      </w:r>
      <w:r w:rsidRPr="00EA21A2">
        <w:rPr>
          <w:rFonts w:ascii="Book Antiqua" w:hAnsi="Book Antiqua" w:cs="SimSun"/>
          <w:kern w:val="0"/>
          <w:sz w:val="24"/>
        </w:rPr>
        <w:t>: 191-195 [PMID: 23325439 DOI: 10.1097/]</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32</w:t>
      </w:r>
      <w:r w:rsidRPr="005B27C7">
        <w:rPr>
          <w:rFonts w:ascii="Book Antiqua" w:hAnsi="Book Antiqua" w:cs="SimSun"/>
          <w:kern w:val="0"/>
          <w:sz w:val="24"/>
        </w:rPr>
        <w:t> </w:t>
      </w:r>
      <w:r w:rsidRPr="00EA21A2">
        <w:rPr>
          <w:rFonts w:ascii="Book Antiqua" w:hAnsi="Book Antiqua" w:cs="SimSun"/>
          <w:b/>
          <w:bCs/>
          <w:kern w:val="0"/>
          <w:sz w:val="24"/>
        </w:rPr>
        <w:t>Zheng B</w:t>
      </w:r>
      <w:r w:rsidRPr="00EA21A2">
        <w:rPr>
          <w:rFonts w:ascii="Book Antiqua" w:hAnsi="Book Antiqua" w:cs="SimSun"/>
          <w:kern w:val="0"/>
          <w:sz w:val="24"/>
        </w:rPr>
        <w:t>, Pan J, Wang Y, Li M, Lian M, Zheng Y, Jin Y. Analysis of STK11 gene variant in five Chinese patients with Peutz-Jeghers syndrome.</w:t>
      </w:r>
      <w:r w:rsidRPr="005B27C7">
        <w:rPr>
          <w:rFonts w:ascii="Book Antiqua" w:hAnsi="Book Antiqua" w:cs="SimSun"/>
          <w:kern w:val="0"/>
          <w:sz w:val="24"/>
        </w:rPr>
        <w:t> </w:t>
      </w:r>
      <w:r w:rsidRPr="00EA21A2">
        <w:rPr>
          <w:rFonts w:ascii="Book Antiqua" w:hAnsi="Book Antiqua" w:cs="SimSun"/>
          <w:i/>
          <w:iCs/>
          <w:kern w:val="0"/>
          <w:sz w:val="24"/>
        </w:rPr>
        <w:t>Dig Dis Sci</w:t>
      </w:r>
      <w:r w:rsidRPr="005B27C7">
        <w:rPr>
          <w:rFonts w:ascii="Book Antiqua" w:hAnsi="Book Antiqua" w:cs="SimSun"/>
          <w:kern w:val="0"/>
          <w:sz w:val="24"/>
        </w:rPr>
        <w:t> </w:t>
      </w:r>
      <w:r w:rsidRPr="00EA21A2">
        <w:rPr>
          <w:rFonts w:ascii="Book Antiqua" w:hAnsi="Book Antiqua" w:cs="SimSun"/>
          <w:kern w:val="0"/>
          <w:sz w:val="24"/>
        </w:rPr>
        <w:t>2013;</w:t>
      </w:r>
      <w:r w:rsidRPr="005B27C7">
        <w:rPr>
          <w:rFonts w:ascii="Book Antiqua" w:hAnsi="Book Antiqua" w:cs="SimSun"/>
          <w:kern w:val="0"/>
          <w:sz w:val="24"/>
        </w:rPr>
        <w:t> </w:t>
      </w:r>
      <w:r w:rsidRPr="00EA21A2">
        <w:rPr>
          <w:rFonts w:ascii="Book Antiqua" w:hAnsi="Book Antiqua" w:cs="SimSun"/>
          <w:b/>
          <w:bCs/>
          <w:kern w:val="0"/>
          <w:sz w:val="24"/>
        </w:rPr>
        <w:t>58</w:t>
      </w:r>
      <w:r w:rsidRPr="00EA21A2">
        <w:rPr>
          <w:rFonts w:ascii="Book Antiqua" w:hAnsi="Book Antiqua" w:cs="SimSun"/>
          <w:kern w:val="0"/>
          <w:sz w:val="24"/>
        </w:rPr>
        <w:t>: 2868-2872 [PMID: 23892522 DOI: 10.1007/s10620-013-2737-3]</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33</w:t>
      </w:r>
      <w:r w:rsidRPr="005B27C7">
        <w:rPr>
          <w:rFonts w:ascii="Book Antiqua" w:hAnsi="Book Antiqua" w:cs="SimSun"/>
          <w:kern w:val="0"/>
          <w:sz w:val="24"/>
        </w:rPr>
        <w:t> </w:t>
      </w:r>
      <w:r w:rsidRPr="00EA21A2">
        <w:rPr>
          <w:rFonts w:ascii="Book Antiqua" w:hAnsi="Book Antiqua" w:cs="SimSun"/>
          <w:b/>
          <w:bCs/>
          <w:kern w:val="0"/>
          <w:sz w:val="24"/>
        </w:rPr>
        <w:t>Vageli DP</w:t>
      </w:r>
      <w:r w:rsidRPr="00EA21A2">
        <w:rPr>
          <w:rFonts w:ascii="Book Antiqua" w:hAnsi="Book Antiqua" w:cs="SimSun"/>
          <w:kern w:val="0"/>
          <w:sz w:val="24"/>
        </w:rPr>
        <w:t xml:space="preserve">, Doukas SG, Markou A. Mismatch DNA repair mRNA expression profiles in oral melanin pigmentation lesion and hamartomatous </w:t>
      </w:r>
      <w:r w:rsidRPr="00EA21A2">
        <w:rPr>
          <w:rFonts w:ascii="Book Antiqua" w:hAnsi="Book Antiqua" w:cs="SimSun"/>
          <w:kern w:val="0"/>
          <w:sz w:val="24"/>
        </w:rPr>
        <w:lastRenderedPageBreak/>
        <w:t>polyp of a child with Peutz-Jeghers syndrome.</w:t>
      </w:r>
      <w:r w:rsidRPr="005B27C7">
        <w:rPr>
          <w:rFonts w:ascii="Book Antiqua" w:hAnsi="Book Antiqua" w:cs="SimSun"/>
          <w:kern w:val="0"/>
          <w:sz w:val="24"/>
        </w:rPr>
        <w:t> </w:t>
      </w:r>
      <w:r w:rsidRPr="00EA21A2">
        <w:rPr>
          <w:rFonts w:ascii="Book Antiqua" w:hAnsi="Book Antiqua" w:cs="SimSun"/>
          <w:i/>
          <w:iCs/>
          <w:kern w:val="0"/>
          <w:sz w:val="24"/>
        </w:rPr>
        <w:t>Pediatr Blood Cancer</w:t>
      </w:r>
      <w:r w:rsidRPr="005B27C7">
        <w:rPr>
          <w:rFonts w:ascii="Book Antiqua" w:hAnsi="Book Antiqua" w:cs="SimSun"/>
          <w:kern w:val="0"/>
          <w:sz w:val="24"/>
        </w:rPr>
        <w:t> </w:t>
      </w:r>
      <w:r w:rsidRPr="00EA21A2">
        <w:rPr>
          <w:rFonts w:ascii="Book Antiqua" w:hAnsi="Book Antiqua" w:cs="SimSun"/>
          <w:kern w:val="0"/>
          <w:sz w:val="24"/>
        </w:rPr>
        <w:t>2013;</w:t>
      </w:r>
      <w:r w:rsidRPr="005B27C7">
        <w:rPr>
          <w:rFonts w:ascii="Book Antiqua" w:hAnsi="Book Antiqua" w:cs="SimSun"/>
          <w:kern w:val="0"/>
          <w:sz w:val="24"/>
        </w:rPr>
        <w:t> </w:t>
      </w:r>
      <w:r w:rsidRPr="00EA21A2">
        <w:rPr>
          <w:rFonts w:ascii="Book Antiqua" w:hAnsi="Book Antiqua" w:cs="SimSun"/>
          <w:b/>
          <w:bCs/>
          <w:kern w:val="0"/>
          <w:sz w:val="24"/>
        </w:rPr>
        <w:t>60</w:t>
      </w:r>
      <w:r w:rsidRPr="00EA21A2">
        <w:rPr>
          <w:rFonts w:ascii="Book Antiqua" w:hAnsi="Book Antiqua" w:cs="SimSun"/>
          <w:kern w:val="0"/>
          <w:sz w:val="24"/>
        </w:rPr>
        <w:t>: E116-E117 [PMID: 23677888 DOI: 10.1002/pbc.24579]</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34</w:t>
      </w:r>
      <w:r w:rsidRPr="005B27C7">
        <w:rPr>
          <w:rFonts w:ascii="Book Antiqua" w:hAnsi="Book Antiqua" w:cs="SimSun"/>
          <w:kern w:val="0"/>
          <w:sz w:val="24"/>
        </w:rPr>
        <w:t> </w:t>
      </w:r>
      <w:r w:rsidRPr="00EA21A2">
        <w:rPr>
          <w:rFonts w:ascii="Book Antiqua" w:hAnsi="Book Antiqua" w:cs="SimSun"/>
          <w:b/>
          <w:bCs/>
          <w:kern w:val="0"/>
          <w:sz w:val="24"/>
        </w:rPr>
        <w:t>Chae HD</w:t>
      </w:r>
      <w:r w:rsidRPr="00EA21A2">
        <w:rPr>
          <w:rFonts w:ascii="Book Antiqua" w:hAnsi="Book Antiqua" w:cs="SimSun"/>
          <w:kern w:val="0"/>
          <w:sz w:val="24"/>
        </w:rPr>
        <w:t>, Jeon CH. Peutz-Jeghers syndrome with germline mutation of STK11.</w:t>
      </w:r>
      <w:r w:rsidRPr="005B27C7">
        <w:rPr>
          <w:rFonts w:ascii="Book Antiqua" w:hAnsi="Book Antiqua" w:cs="SimSun"/>
          <w:kern w:val="0"/>
          <w:sz w:val="24"/>
        </w:rPr>
        <w:t> </w:t>
      </w:r>
      <w:r w:rsidRPr="00EA21A2">
        <w:rPr>
          <w:rFonts w:ascii="Book Antiqua" w:hAnsi="Book Antiqua" w:cs="SimSun"/>
          <w:i/>
          <w:iCs/>
          <w:kern w:val="0"/>
          <w:sz w:val="24"/>
        </w:rPr>
        <w:t>Ann Surg Treat Res</w:t>
      </w:r>
      <w:r w:rsidRPr="005B27C7">
        <w:rPr>
          <w:rFonts w:ascii="Book Antiqua" w:hAnsi="Book Antiqua" w:cs="SimSun"/>
          <w:kern w:val="0"/>
          <w:sz w:val="24"/>
        </w:rPr>
        <w:t> </w:t>
      </w:r>
      <w:r w:rsidRPr="00EA21A2">
        <w:rPr>
          <w:rFonts w:ascii="Book Antiqua" w:hAnsi="Book Antiqua" w:cs="SimSun"/>
          <w:kern w:val="0"/>
          <w:sz w:val="24"/>
        </w:rPr>
        <w:t>2014;</w:t>
      </w:r>
      <w:r w:rsidRPr="005B27C7">
        <w:rPr>
          <w:rFonts w:ascii="Book Antiqua" w:hAnsi="Book Antiqua" w:cs="SimSun"/>
          <w:kern w:val="0"/>
          <w:sz w:val="24"/>
        </w:rPr>
        <w:t> </w:t>
      </w:r>
      <w:r w:rsidRPr="00EA21A2">
        <w:rPr>
          <w:rFonts w:ascii="Book Antiqua" w:hAnsi="Book Antiqua" w:cs="SimSun"/>
          <w:b/>
          <w:bCs/>
          <w:kern w:val="0"/>
          <w:sz w:val="24"/>
        </w:rPr>
        <w:t>86</w:t>
      </w:r>
      <w:r w:rsidRPr="00EA21A2">
        <w:rPr>
          <w:rFonts w:ascii="Book Antiqua" w:hAnsi="Book Antiqua" w:cs="SimSun"/>
          <w:kern w:val="0"/>
          <w:sz w:val="24"/>
        </w:rPr>
        <w:t xml:space="preserve">: 325-330 [PMID: 24949325 DOI: </w:t>
      </w:r>
      <w:r w:rsidRPr="005B27C7">
        <w:rPr>
          <w:rFonts w:ascii="Book Antiqua" w:hAnsi="Book Antiqua" w:cs="SimSun"/>
          <w:kern w:val="0"/>
          <w:sz w:val="24"/>
        </w:rPr>
        <w:t>10.4174/astr.2014.86.6.325</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35</w:t>
      </w:r>
      <w:r w:rsidRPr="005B27C7">
        <w:rPr>
          <w:rFonts w:ascii="Book Antiqua" w:hAnsi="Book Antiqua" w:cs="SimSun"/>
          <w:kern w:val="0"/>
          <w:sz w:val="24"/>
        </w:rPr>
        <w:t> </w:t>
      </w:r>
      <w:r w:rsidRPr="00EA21A2">
        <w:rPr>
          <w:rFonts w:ascii="Book Antiqua" w:hAnsi="Book Antiqua" w:cs="SimSun"/>
          <w:b/>
          <w:bCs/>
          <w:kern w:val="0"/>
          <w:sz w:val="24"/>
        </w:rPr>
        <w:t>Wang Z</w:t>
      </w:r>
      <w:r w:rsidRPr="00EA21A2">
        <w:rPr>
          <w:rFonts w:ascii="Book Antiqua" w:hAnsi="Book Antiqua" w:cs="SimSun"/>
          <w:kern w:val="0"/>
          <w:sz w:val="24"/>
        </w:rPr>
        <w:t>, Wu B, Mosig RA, Chen Y, Ye F, Zhang Y, Gong W, Gong L, Huang F, Wang X, Nie B, Zheng H, Cui M, Wang Y, Wang J, Chen C, Polydorides AD, Zhang DY, Martignetti JA, Jiang B. STK11 domain XI mutations: candidate genetic drivers leading to the development of dysplastic polyps in Peutz-Jeghers syndrome.</w:t>
      </w:r>
      <w:r w:rsidRPr="005B27C7">
        <w:rPr>
          <w:rFonts w:ascii="Book Antiqua" w:hAnsi="Book Antiqua" w:cs="SimSun"/>
          <w:kern w:val="0"/>
          <w:sz w:val="24"/>
        </w:rPr>
        <w:t> </w:t>
      </w:r>
      <w:r w:rsidRPr="00EA21A2">
        <w:rPr>
          <w:rFonts w:ascii="Book Antiqua" w:hAnsi="Book Antiqua" w:cs="SimSun"/>
          <w:i/>
          <w:iCs/>
          <w:kern w:val="0"/>
          <w:sz w:val="24"/>
        </w:rPr>
        <w:t>Hum Mutat</w:t>
      </w:r>
      <w:r w:rsidRPr="005B27C7">
        <w:rPr>
          <w:rFonts w:ascii="Book Antiqua" w:hAnsi="Book Antiqua" w:cs="SimSun"/>
          <w:kern w:val="0"/>
          <w:sz w:val="24"/>
        </w:rPr>
        <w:t> </w:t>
      </w:r>
      <w:r w:rsidRPr="00EA21A2">
        <w:rPr>
          <w:rFonts w:ascii="Book Antiqua" w:hAnsi="Book Antiqua" w:cs="SimSun"/>
          <w:kern w:val="0"/>
          <w:sz w:val="24"/>
        </w:rPr>
        <w:t>2014;</w:t>
      </w:r>
      <w:r w:rsidRPr="005B27C7">
        <w:rPr>
          <w:rFonts w:ascii="Book Antiqua" w:hAnsi="Book Antiqua" w:cs="SimSun"/>
          <w:kern w:val="0"/>
          <w:sz w:val="24"/>
        </w:rPr>
        <w:t> </w:t>
      </w:r>
      <w:r w:rsidRPr="00EA21A2">
        <w:rPr>
          <w:rFonts w:ascii="Book Antiqua" w:hAnsi="Book Antiqua" w:cs="SimSun"/>
          <w:b/>
          <w:bCs/>
          <w:kern w:val="0"/>
          <w:sz w:val="24"/>
        </w:rPr>
        <w:t>35</w:t>
      </w:r>
      <w:r w:rsidRPr="00EA21A2">
        <w:rPr>
          <w:rFonts w:ascii="Book Antiqua" w:hAnsi="Book Antiqua" w:cs="SimSun"/>
          <w:kern w:val="0"/>
          <w:sz w:val="24"/>
        </w:rPr>
        <w:t xml:space="preserve">: 851-858 [PMID: 24652667 DOI: </w:t>
      </w:r>
      <w:r w:rsidRPr="005B27C7">
        <w:rPr>
          <w:rFonts w:ascii="Book Antiqua" w:hAnsi="Book Antiqua" w:cs="SimSun"/>
          <w:kern w:val="0"/>
          <w:sz w:val="24"/>
        </w:rPr>
        <w:t>10.1002/humu.22549</w:t>
      </w:r>
      <w:r w:rsidRPr="00EA21A2">
        <w:rPr>
          <w:rFonts w:ascii="Book Antiqua" w:hAnsi="Book Antiqua" w:cs="SimSun"/>
          <w:kern w:val="0"/>
          <w:sz w:val="24"/>
        </w:rPr>
        <w:t>]</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36</w:t>
      </w:r>
      <w:r w:rsidRPr="005B27C7">
        <w:rPr>
          <w:rFonts w:ascii="Book Antiqua" w:hAnsi="Book Antiqua" w:cs="SimSun"/>
          <w:kern w:val="0"/>
          <w:sz w:val="24"/>
        </w:rPr>
        <w:t> </w:t>
      </w:r>
      <w:r w:rsidRPr="00EA21A2">
        <w:rPr>
          <w:rFonts w:ascii="Book Antiqua" w:hAnsi="Book Antiqua" w:cs="SimSun"/>
          <w:b/>
          <w:bCs/>
          <w:kern w:val="0"/>
          <w:sz w:val="24"/>
        </w:rPr>
        <w:t>Cohen S</w:t>
      </w:r>
      <w:r w:rsidRPr="00EA21A2">
        <w:rPr>
          <w:rFonts w:ascii="Book Antiqua" w:hAnsi="Book Antiqua" w:cs="SimSun"/>
          <w:kern w:val="0"/>
          <w:sz w:val="24"/>
        </w:rPr>
        <w:t>, Gorodnichenco A, Weiss B, Lerner A, Ben-Tov A, Yaron A, Reif S. Polyposis syndromes in children and adolescents: a case series data analysis.</w:t>
      </w:r>
      <w:r w:rsidRPr="005B27C7">
        <w:rPr>
          <w:rFonts w:ascii="Book Antiqua" w:hAnsi="Book Antiqua" w:cs="SimSun"/>
          <w:kern w:val="0"/>
          <w:sz w:val="24"/>
        </w:rPr>
        <w:t> </w:t>
      </w:r>
      <w:r w:rsidRPr="00EA21A2">
        <w:rPr>
          <w:rFonts w:ascii="Book Antiqua" w:hAnsi="Book Antiqua" w:cs="SimSun"/>
          <w:i/>
          <w:iCs/>
          <w:kern w:val="0"/>
          <w:sz w:val="24"/>
        </w:rPr>
        <w:t>Eur J Gastroenterol Hepatol</w:t>
      </w:r>
      <w:r w:rsidRPr="005B27C7">
        <w:rPr>
          <w:rFonts w:ascii="Book Antiqua" w:hAnsi="Book Antiqua" w:cs="SimSun"/>
          <w:kern w:val="0"/>
          <w:sz w:val="24"/>
        </w:rPr>
        <w:t> </w:t>
      </w:r>
      <w:r w:rsidRPr="00EA21A2">
        <w:rPr>
          <w:rFonts w:ascii="Book Antiqua" w:hAnsi="Book Antiqua" w:cs="SimSun"/>
          <w:kern w:val="0"/>
          <w:sz w:val="24"/>
        </w:rPr>
        <w:t>2014;</w:t>
      </w:r>
      <w:r w:rsidRPr="005B27C7">
        <w:rPr>
          <w:rFonts w:ascii="Book Antiqua" w:hAnsi="Book Antiqua" w:cs="SimSun"/>
          <w:kern w:val="0"/>
          <w:sz w:val="24"/>
        </w:rPr>
        <w:t> </w:t>
      </w:r>
      <w:r w:rsidRPr="00EA21A2">
        <w:rPr>
          <w:rFonts w:ascii="Book Antiqua" w:hAnsi="Book Antiqua" w:cs="SimSun"/>
          <w:b/>
          <w:bCs/>
          <w:kern w:val="0"/>
          <w:sz w:val="24"/>
        </w:rPr>
        <w:t>26</w:t>
      </w:r>
      <w:r w:rsidRPr="00EA21A2">
        <w:rPr>
          <w:rFonts w:ascii="Book Antiqua" w:hAnsi="Book Antiqua" w:cs="SimSun"/>
          <w:kern w:val="0"/>
          <w:sz w:val="24"/>
        </w:rPr>
        <w:t>: 972-977 [PMID: 24999926 DOI: 10.1097/MEG.0000]</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37</w:t>
      </w:r>
      <w:r w:rsidRPr="005B27C7">
        <w:rPr>
          <w:rFonts w:ascii="Book Antiqua" w:hAnsi="Book Antiqua" w:cs="SimSun"/>
          <w:kern w:val="0"/>
          <w:sz w:val="24"/>
        </w:rPr>
        <w:t> </w:t>
      </w:r>
      <w:r w:rsidRPr="00EA21A2">
        <w:rPr>
          <w:rFonts w:ascii="Book Antiqua" w:hAnsi="Book Antiqua" w:cs="SimSun"/>
          <w:b/>
          <w:bCs/>
          <w:kern w:val="0"/>
          <w:sz w:val="24"/>
        </w:rPr>
        <w:t>Kimura J</w:t>
      </w:r>
      <w:r w:rsidRPr="00EA21A2">
        <w:rPr>
          <w:rFonts w:ascii="Book Antiqua" w:hAnsi="Book Antiqua" w:cs="SimSun"/>
          <w:kern w:val="0"/>
          <w:sz w:val="24"/>
        </w:rPr>
        <w:t>, Sasaki K, Okabayashi T, Shima Y, Iwata J, Morita S. Duodeno-jejunal Intussusception with Acute Pancreatitis in Peutz-Jeghers Syndrome: The First Case Presentation in Childhood.</w:t>
      </w:r>
      <w:r w:rsidRPr="005B27C7">
        <w:rPr>
          <w:rFonts w:ascii="Book Antiqua" w:hAnsi="Book Antiqua" w:cs="SimSun"/>
          <w:kern w:val="0"/>
          <w:sz w:val="24"/>
        </w:rPr>
        <w:t> </w:t>
      </w:r>
      <w:r w:rsidRPr="00EA21A2">
        <w:rPr>
          <w:rFonts w:ascii="Book Antiqua" w:hAnsi="Book Antiqua" w:cs="SimSun"/>
          <w:i/>
          <w:iCs/>
          <w:kern w:val="0"/>
          <w:sz w:val="24"/>
        </w:rPr>
        <w:t>J Gastrointest Surg</w:t>
      </w:r>
      <w:r w:rsidRPr="005B27C7">
        <w:rPr>
          <w:rFonts w:ascii="Book Antiqua" w:hAnsi="Book Antiqua" w:cs="SimSun"/>
          <w:kern w:val="0"/>
          <w:sz w:val="24"/>
        </w:rPr>
        <w:t> </w:t>
      </w:r>
      <w:r w:rsidRPr="00EA21A2">
        <w:rPr>
          <w:rFonts w:ascii="Book Antiqua" w:hAnsi="Book Antiqua" w:cs="SimSun"/>
          <w:kern w:val="0"/>
          <w:sz w:val="24"/>
        </w:rPr>
        <w:t>2015;</w:t>
      </w:r>
      <w:r w:rsidRPr="005B27C7">
        <w:rPr>
          <w:rFonts w:ascii="Book Antiqua" w:hAnsi="Book Antiqua" w:cs="SimSun"/>
          <w:kern w:val="0"/>
          <w:sz w:val="24"/>
        </w:rPr>
        <w:t> </w:t>
      </w:r>
      <w:r w:rsidRPr="00EA21A2">
        <w:rPr>
          <w:rFonts w:ascii="Book Antiqua" w:hAnsi="Book Antiqua" w:cs="SimSun"/>
          <w:b/>
          <w:bCs/>
          <w:kern w:val="0"/>
          <w:sz w:val="24"/>
        </w:rPr>
        <w:t>19</w:t>
      </w:r>
      <w:r w:rsidRPr="00EA21A2">
        <w:rPr>
          <w:rFonts w:ascii="Book Antiqua" w:hAnsi="Book Antiqua" w:cs="SimSun"/>
          <w:kern w:val="0"/>
          <w:sz w:val="24"/>
        </w:rPr>
        <w:t>: 1922-1924 [PMID: 25895981 DOI: 10.1007/s11605-015-2827-y]</w:t>
      </w:r>
    </w:p>
    <w:p w:rsidR="00312FA3" w:rsidRPr="00EA21A2" w:rsidRDefault="00312FA3" w:rsidP="00312FA3">
      <w:pPr>
        <w:widowControl/>
        <w:spacing w:line="360" w:lineRule="auto"/>
        <w:rPr>
          <w:rFonts w:ascii="Book Antiqua" w:hAnsi="Book Antiqua" w:cs="SimSun"/>
          <w:kern w:val="0"/>
          <w:sz w:val="24"/>
        </w:rPr>
      </w:pPr>
      <w:r w:rsidRPr="00EA21A2">
        <w:rPr>
          <w:rFonts w:ascii="Book Antiqua" w:hAnsi="Book Antiqua" w:cs="SimSun"/>
          <w:kern w:val="0"/>
          <w:sz w:val="24"/>
        </w:rPr>
        <w:t>38</w:t>
      </w:r>
      <w:r w:rsidRPr="005B27C7">
        <w:rPr>
          <w:rFonts w:ascii="Book Antiqua" w:hAnsi="Book Antiqua" w:cs="SimSun"/>
          <w:kern w:val="0"/>
          <w:sz w:val="24"/>
        </w:rPr>
        <w:t> </w:t>
      </w:r>
      <w:r w:rsidRPr="00EA21A2">
        <w:rPr>
          <w:rFonts w:ascii="Book Antiqua" w:hAnsi="Book Antiqua" w:cs="SimSun"/>
          <w:b/>
          <w:bCs/>
          <w:kern w:val="0"/>
          <w:sz w:val="24"/>
        </w:rPr>
        <w:t>Armijo B</w:t>
      </w:r>
      <w:r w:rsidRPr="00EA21A2">
        <w:rPr>
          <w:rFonts w:ascii="Book Antiqua" w:hAnsi="Book Antiqua" w:cs="SimSun"/>
          <w:kern w:val="0"/>
          <w:sz w:val="24"/>
        </w:rPr>
        <w:t>, Bocklage T, Heideman R. Intratubular Large Cell Hyalinizing Sertoli Cell Tumor of the Testes in a 4-Year-Old Male With Peutz-Jeghers Syndrome.</w:t>
      </w:r>
      <w:r w:rsidRPr="005B27C7">
        <w:rPr>
          <w:rFonts w:ascii="Book Antiqua" w:hAnsi="Book Antiqua" w:cs="SimSun"/>
          <w:kern w:val="0"/>
          <w:sz w:val="24"/>
        </w:rPr>
        <w:t> </w:t>
      </w:r>
      <w:r w:rsidRPr="00EA21A2">
        <w:rPr>
          <w:rFonts w:ascii="Book Antiqua" w:hAnsi="Book Antiqua" w:cs="SimSun"/>
          <w:i/>
          <w:iCs/>
          <w:kern w:val="0"/>
          <w:sz w:val="24"/>
        </w:rPr>
        <w:t>J Pediatr Hematol Oncol</w:t>
      </w:r>
      <w:r w:rsidRPr="005B27C7">
        <w:rPr>
          <w:rFonts w:ascii="Book Antiqua" w:hAnsi="Book Antiqua" w:cs="SimSun"/>
          <w:kern w:val="0"/>
          <w:sz w:val="24"/>
        </w:rPr>
        <w:t> </w:t>
      </w:r>
      <w:r w:rsidRPr="00EA21A2">
        <w:rPr>
          <w:rFonts w:ascii="Book Antiqua" w:hAnsi="Book Antiqua" w:cs="SimSun"/>
          <w:kern w:val="0"/>
          <w:sz w:val="24"/>
        </w:rPr>
        <w:t>2015;</w:t>
      </w:r>
      <w:r w:rsidRPr="005B27C7">
        <w:rPr>
          <w:rFonts w:ascii="Book Antiqua" w:hAnsi="Book Antiqua" w:cs="SimSun"/>
          <w:kern w:val="0"/>
          <w:sz w:val="24"/>
        </w:rPr>
        <w:t> </w:t>
      </w:r>
      <w:r w:rsidRPr="00EA21A2">
        <w:rPr>
          <w:rFonts w:ascii="Book Antiqua" w:hAnsi="Book Antiqua" w:cs="SimSun"/>
          <w:b/>
          <w:bCs/>
          <w:kern w:val="0"/>
          <w:sz w:val="24"/>
        </w:rPr>
        <w:t>37</w:t>
      </w:r>
      <w:r w:rsidRPr="00EA21A2">
        <w:rPr>
          <w:rFonts w:ascii="Book Antiqua" w:hAnsi="Book Antiqua" w:cs="SimSun"/>
          <w:kern w:val="0"/>
          <w:sz w:val="24"/>
        </w:rPr>
        <w:t>: e184-e187 [PMID: 25171448 DOI: 10.1097/MPH.0000000000000243]</w:t>
      </w:r>
    </w:p>
    <w:p w:rsidR="002763C2" w:rsidRPr="005B27C7" w:rsidRDefault="002763C2" w:rsidP="00DC15B7">
      <w:pPr>
        <w:spacing w:line="360" w:lineRule="auto"/>
        <w:rPr>
          <w:rFonts w:ascii="Book Antiqua" w:hAnsi="Book Antiqua"/>
          <w:sz w:val="24"/>
        </w:rPr>
      </w:pPr>
    </w:p>
    <w:p w:rsidR="00304FEF" w:rsidRPr="002D53DE" w:rsidRDefault="00304FEF" w:rsidP="00B01866">
      <w:pPr>
        <w:spacing w:line="360" w:lineRule="auto"/>
        <w:ind w:right="120"/>
        <w:jc w:val="right"/>
        <w:rPr>
          <w:rFonts w:ascii="Book Antiqua" w:hAnsi="Book Antiqua"/>
          <w:b/>
          <w:bCs/>
          <w:sz w:val="24"/>
        </w:rPr>
      </w:pPr>
      <w:bookmarkStart w:id="84" w:name="OLE_LINK277"/>
      <w:bookmarkStart w:id="85" w:name="OLE_LINK278"/>
      <w:bookmarkStart w:id="86" w:name="OLE_LINK279"/>
      <w:bookmarkStart w:id="87" w:name="OLE_LINK290"/>
      <w:bookmarkStart w:id="88" w:name="OLE_LINK301"/>
      <w:bookmarkStart w:id="89" w:name="OLE_LINK312"/>
      <w:bookmarkStart w:id="90" w:name="OLE_LINK315"/>
      <w:bookmarkStart w:id="91" w:name="OLE_LINK316"/>
      <w:bookmarkStart w:id="92" w:name="OLE_LINK317"/>
      <w:bookmarkStart w:id="93" w:name="OLE_LINK318"/>
      <w:bookmarkStart w:id="94" w:name="OLE_LINK326"/>
      <w:bookmarkStart w:id="95" w:name="OLE_LINK335"/>
      <w:bookmarkStart w:id="96" w:name="OLE_LINK339"/>
      <w:bookmarkStart w:id="97" w:name="OLE_LINK348"/>
      <w:bookmarkStart w:id="98" w:name="OLE_LINK399"/>
      <w:bookmarkStart w:id="99" w:name="OLE_LINK419"/>
      <w:bookmarkStart w:id="100" w:name="OLE_LINK420"/>
      <w:bookmarkStart w:id="101" w:name="OLE_LINK423"/>
      <w:bookmarkStart w:id="102" w:name="OLE_LINK449"/>
      <w:bookmarkStart w:id="103" w:name="OLE_LINK450"/>
      <w:bookmarkStart w:id="104" w:name="OLE_LINK454"/>
      <w:bookmarkStart w:id="105" w:name="OLE_LINK461"/>
      <w:bookmarkStart w:id="106" w:name="OLE_LINK471"/>
      <w:bookmarkStart w:id="107" w:name="OLE_LINK474"/>
      <w:bookmarkStart w:id="108" w:name="OLE_LINK407"/>
      <w:bookmarkStart w:id="109" w:name="OLE_LINK494"/>
      <w:bookmarkStart w:id="110" w:name="OLE_LINK506"/>
      <w:bookmarkStart w:id="111" w:name="OLE_LINK519"/>
      <w:bookmarkStart w:id="112" w:name="OLE_LINK8"/>
      <w:bookmarkStart w:id="113" w:name="OLE_LINK87"/>
      <w:bookmarkStart w:id="114" w:name="OLE_LINK556"/>
      <w:bookmarkStart w:id="115" w:name="OLE_LINK602"/>
      <w:r w:rsidRPr="002D53DE">
        <w:rPr>
          <w:rStyle w:val="Strong"/>
          <w:rFonts w:ascii="Book Antiqua" w:hAnsi="Book Antiqua" w:cs="Arial"/>
          <w:bCs w:val="0"/>
          <w:noProof/>
          <w:sz w:val="24"/>
        </w:rPr>
        <w:t>P-Reviewer:</w:t>
      </w:r>
      <w:r w:rsidRPr="002D53DE">
        <w:rPr>
          <w:rFonts w:ascii="Book Antiqua" w:hAnsi="Book Antiqua"/>
          <w:bCs/>
          <w:sz w:val="24"/>
        </w:rPr>
        <w:t xml:space="preserve"> Urganci</w:t>
      </w:r>
      <w:r w:rsidRPr="002D53DE">
        <w:rPr>
          <w:rFonts w:ascii="Book Antiqua" w:hAnsi="Book Antiqua" w:hint="eastAsia"/>
          <w:bCs/>
          <w:sz w:val="24"/>
        </w:rPr>
        <w:t xml:space="preserve"> N, </w:t>
      </w:r>
      <w:r w:rsidRPr="002D53DE">
        <w:rPr>
          <w:rFonts w:ascii="Book Antiqua" w:hAnsi="Book Antiqua"/>
          <w:bCs/>
          <w:sz w:val="24"/>
        </w:rPr>
        <w:t>Watanabe</w:t>
      </w:r>
      <w:r w:rsidRPr="002D53DE">
        <w:rPr>
          <w:rFonts w:ascii="Book Antiqua" w:hAnsi="Book Antiqua" w:hint="eastAsia"/>
          <w:bCs/>
          <w:sz w:val="24"/>
        </w:rPr>
        <w:t xml:space="preserve"> </w:t>
      </w:r>
      <w:r w:rsidRPr="002D53DE">
        <w:rPr>
          <w:rFonts w:ascii="Book Antiqua" w:hAnsi="Book Antiqua"/>
          <w:bCs/>
          <w:sz w:val="24"/>
        </w:rPr>
        <w:t xml:space="preserve">T </w:t>
      </w:r>
      <w:r w:rsidRPr="002D53DE">
        <w:rPr>
          <w:rFonts w:ascii="Book Antiqua" w:hAnsi="Book Antiqua"/>
          <w:b/>
          <w:bCs/>
          <w:sz w:val="24"/>
        </w:rPr>
        <w:t>S-Editor:</w:t>
      </w:r>
      <w:r w:rsidRPr="002D53DE">
        <w:rPr>
          <w:rFonts w:ascii="Book Antiqua" w:hAnsi="Book Antiqua"/>
          <w:bCs/>
          <w:sz w:val="24"/>
        </w:rPr>
        <w:t xml:space="preserve"> Qi Y</w:t>
      </w:r>
      <w:r w:rsidRPr="002D53DE">
        <w:rPr>
          <w:rFonts w:ascii="Book Antiqua" w:hAnsi="Book Antiqua"/>
          <w:b/>
          <w:bCs/>
          <w:sz w:val="24"/>
        </w:rPr>
        <w:t xml:space="preserve">   L-Editor:   E-Editor:</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2763C2" w:rsidRPr="005B27C7" w:rsidRDefault="002763C2" w:rsidP="00DC15B7">
      <w:pPr>
        <w:spacing w:line="360" w:lineRule="auto"/>
        <w:rPr>
          <w:rFonts w:ascii="Book Antiqua" w:hAnsi="Book Antiqua"/>
          <w:sz w:val="24"/>
        </w:rPr>
      </w:pPr>
    </w:p>
    <w:p w:rsidR="002763C2" w:rsidRPr="002D53DE" w:rsidRDefault="002763C2" w:rsidP="00DC15B7">
      <w:pPr>
        <w:spacing w:line="360" w:lineRule="auto"/>
        <w:rPr>
          <w:rFonts w:ascii="Book Antiqua" w:hAnsi="Book Antiqua"/>
          <w:sz w:val="24"/>
        </w:rPr>
      </w:pPr>
    </w:p>
    <w:p w:rsidR="002763C2" w:rsidRPr="005B27C7" w:rsidRDefault="002763C2" w:rsidP="00DC15B7">
      <w:pPr>
        <w:spacing w:line="360" w:lineRule="auto"/>
        <w:rPr>
          <w:rFonts w:ascii="Book Antiqua" w:hAnsi="Book Antiqua"/>
          <w:sz w:val="24"/>
        </w:rPr>
      </w:pPr>
    </w:p>
    <w:p w:rsidR="002763C2" w:rsidRPr="005B27C7" w:rsidRDefault="002763C2" w:rsidP="00DC15B7">
      <w:pPr>
        <w:spacing w:line="360" w:lineRule="auto"/>
        <w:rPr>
          <w:rFonts w:ascii="Book Antiqua" w:hAnsi="Book Antiqua"/>
          <w:sz w:val="24"/>
        </w:rPr>
      </w:pPr>
    </w:p>
    <w:p w:rsidR="00496F83" w:rsidRPr="005B27C7" w:rsidRDefault="00496F83" w:rsidP="00DC15B7">
      <w:pPr>
        <w:spacing w:line="360" w:lineRule="auto"/>
        <w:rPr>
          <w:rFonts w:ascii="Book Antiqua" w:hAnsi="Book Antiqua"/>
          <w:sz w:val="24"/>
        </w:rPr>
      </w:pPr>
    </w:p>
    <w:p w:rsidR="00B01866" w:rsidRDefault="00313A88" w:rsidP="00DC15B7">
      <w:pPr>
        <w:autoSpaceDE w:val="0"/>
        <w:autoSpaceDN w:val="0"/>
        <w:adjustRightInd w:val="0"/>
        <w:spacing w:line="360" w:lineRule="auto"/>
        <w:rPr>
          <w:rFonts w:ascii="Book Antiqua" w:hAnsi="Book Antiqua" w:cs="Times New Roman"/>
          <w:b/>
          <w:sz w:val="24"/>
        </w:rPr>
      </w:pPr>
      <w:r w:rsidRPr="005B27C7">
        <w:rPr>
          <w:noProof/>
        </w:rPr>
        <w:lastRenderedPageBreak/>
        <w:drawing>
          <wp:inline distT="0" distB="0" distL="0" distR="0">
            <wp:extent cx="5486400" cy="24498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2449830"/>
                    </a:xfrm>
                    <a:prstGeom prst="rect">
                      <a:avLst/>
                    </a:prstGeom>
                  </pic:spPr>
                </pic:pic>
              </a:graphicData>
            </a:graphic>
          </wp:inline>
        </w:drawing>
      </w:r>
      <w:r w:rsidR="00BD4DEE" w:rsidRPr="005B27C7">
        <w:rPr>
          <w:rFonts w:ascii="Book Antiqua" w:hAnsi="Book Antiqua" w:cs="Times New Roman"/>
          <w:b/>
          <w:sz w:val="24"/>
        </w:rPr>
        <w:t>Figure 1</w:t>
      </w:r>
      <w:r w:rsidR="00BD4DEE" w:rsidRPr="005B27C7">
        <w:rPr>
          <w:rFonts w:ascii="Book Antiqua" w:hAnsi="Book Antiqua" w:cs="Times New Roman"/>
          <w:sz w:val="24"/>
        </w:rPr>
        <w:t xml:space="preserve"> </w:t>
      </w:r>
      <w:r w:rsidR="00BD4DEE" w:rsidRPr="005B27C7">
        <w:rPr>
          <w:rFonts w:ascii="Book Antiqua" w:hAnsi="Book Antiqua" w:cs="Times New Roman"/>
          <w:b/>
          <w:sz w:val="24"/>
        </w:rPr>
        <w:t>Endoscopic image of the five polyps located in different parts of the intestine.</w:t>
      </w:r>
    </w:p>
    <w:p w:rsidR="00B01866" w:rsidRDefault="00B01866">
      <w:pPr>
        <w:widowControl/>
        <w:jc w:val="left"/>
        <w:rPr>
          <w:rFonts w:ascii="Book Antiqua" w:hAnsi="Book Antiqua" w:cs="Times New Roman"/>
          <w:b/>
          <w:sz w:val="24"/>
        </w:rPr>
      </w:pPr>
      <w:r>
        <w:rPr>
          <w:rFonts w:ascii="Book Antiqua" w:hAnsi="Book Antiqua" w:cs="Times New Roman"/>
          <w:b/>
          <w:sz w:val="24"/>
        </w:rPr>
        <w:br w:type="page"/>
      </w:r>
    </w:p>
    <w:p w:rsidR="00BD4DEE" w:rsidRPr="005B27C7" w:rsidRDefault="00BD4DEE" w:rsidP="00DC15B7">
      <w:pPr>
        <w:autoSpaceDE w:val="0"/>
        <w:autoSpaceDN w:val="0"/>
        <w:adjustRightInd w:val="0"/>
        <w:spacing w:line="360" w:lineRule="auto"/>
        <w:rPr>
          <w:rFonts w:ascii="Book Antiqua" w:hAnsi="Book Antiqua" w:cs="Times New Roman"/>
          <w:sz w:val="24"/>
        </w:rPr>
      </w:pPr>
    </w:p>
    <w:p w:rsidR="00304FEF" w:rsidRPr="005B27C7" w:rsidRDefault="00313A88" w:rsidP="00DC15B7">
      <w:pPr>
        <w:autoSpaceDE w:val="0"/>
        <w:autoSpaceDN w:val="0"/>
        <w:adjustRightInd w:val="0"/>
        <w:spacing w:line="360" w:lineRule="auto"/>
        <w:rPr>
          <w:rFonts w:ascii="Book Antiqua" w:hAnsi="Book Antiqua" w:cs="Times New Roman"/>
          <w:sz w:val="24"/>
        </w:rPr>
      </w:pPr>
      <w:r w:rsidRPr="005B27C7">
        <w:rPr>
          <w:noProof/>
        </w:rPr>
        <w:drawing>
          <wp:inline distT="0" distB="0" distL="0" distR="0">
            <wp:extent cx="5278120" cy="39744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8120" cy="3974473"/>
                    </a:xfrm>
                    <a:prstGeom prst="rect">
                      <a:avLst/>
                    </a:prstGeom>
                  </pic:spPr>
                </pic:pic>
              </a:graphicData>
            </a:graphic>
          </wp:inline>
        </w:drawing>
      </w:r>
    </w:p>
    <w:p w:rsidR="00BD4DEE" w:rsidRPr="005B27C7" w:rsidRDefault="00BD4DEE"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b/>
          <w:sz w:val="24"/>
        </w:rPr>
        <w:t>Figure 2</w:t>
      </w:r>
      <w:r w:rsidRPr="005B27C7">
        <w:rPr>
          <w:rFonts w:ascii="Book Antiqua" w:hAnsi="Book Antiqua" w:cs="Times New Roman"/>
          <w:sz w:val="24"/>
        </w:rPr>
        <w:t xml:space="preserve"> </w:t>
      </w:r>
      <w:r w:rsidRPr="005B27C7">
        <w:rPr>
          <w:rFonts w:ascii="Book Antiqua" w:hAnsi="Book Antiqua" w:cs="Times New Roman"/>
          <w:b/>
          <w:sz w:val="24"/>
        </w:rPr>
        <w:t xml:space="preserve">Hematoxylin-eosin staining, showing the pathological characteristics of the </w:t>
      </w:r>
      <w:bookmarkStart w:id="116" w:name="OLE_LINK5"/>
      <w:bookmarkStart w:id="117" w:name="OLE_LINK6"/>
      <w:r w:rsidRPr="005B27C7">
        <w:rPr>
          <w:rFonts w:ascii="Book Antiqua" w:hAnsi="Book Antiqua" w:cs="Times New Roman"/>
          <w:b/>
          <w:sz w:val="24"/>
        </w:rPr>
        <w:t xml:space="preserve">hamartomatous </w:t>
      </w:r>
      <w:bookmarkEnd w:id="116"/>
      <w:bookmarkEnd w:id="117"/>
      <w:r w:rsidRPr="005B27C7">
        <w:rPr>
          <w:rFonts w:ascii="Book Antiqua" w:hAnsi="Book Antiqua" w:cs="Times New Roman"/>
          <w:b/>
          <w:sz w:val="24"/>
        </w:rPr>
        <w:t xml:space="preserve">polyps in the infant with </w:t>
      </w:r>
      <w:r w:rsidR="002D53DE" w:rsidRPr="002D53DE">
        <w:rPr>
          <w:rFonts w:ascii="Book Antiqua" w:hAnsi="Book Antiqua" w:cs="Times New Roman"/>
          <w:b/>
          <w:sz w:val="24"/>
        </w:rPr>
        <w:t>Peutz-Jeghers syndrome</w:t>
      </w:r>
      <w:r w:rsidRPr="005B27C7">
        <w:rPr>
          <w:rFonts w:ascii="Book Antiqua" w:hAnsi="Book Antiqua" w:cs="Times New Roman"/>
          <w:b/>
          <w:sz w:val="24"/>
        </w:rPr>
        <w:t>.</w:t>
      </w:r>
    </w:p>
    <w:p w:rsidR="00304FEF" w:rsidRPr="005B27C7" w:rsidRDefault="00313A88" w:rsidP="00DC15B7">
      <w:pPr>
        <w:autoSpaceDE w:val="0"/>
        <w:autoSpaceDN w:val="0"/>
        <w:adjustRightInd w:val="0"/>
        <w:spacing w:line="360" w:lineRule="auto"/>
        <w:rPr>
          <w:rFonts w:ascii="Book Antiqua" w:hAnsi="Book Antiqua" w:cs="Times New Roman"/>
          <w:sz w:val="24"/>
        </w:rPr>
      </w:pPr>
      <w:r w:rsidRPr="005B27C7">
        <w:rPr>
          <w:noProof/>
        </w:rPr>
        <w:lastRenderedPageBreak/>
        <w:drawing>
          <wp:inline distT="0" distB="0" distL="0" distR="0">
            <wp:extent cx="5278120" cy="52695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278120" cy="5269567"/>
                    </a:xfrm>
                    <a:prstGeom prst="rect">
                      <a:avLst/>
                    </a:prstGeom>
                  </pic:spPr>
                </pic:pic>
              </a:graphicData>
            </a:graphic>
          </wp:inline>
        </w:drawing>
      </w:r>
    </w:p>
    <w:p w:rsidR="00BD4DEE" w:rsidRPr="005B27C7" w:rsidRDefault="00BD4DEE"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b/>
          <w:sz w:val="24"/>
        </w:rPr>
        <w:t>Figure 3 X-ray image of the abdomen.</w:t>
      </w:r>
      <w:r w:rsidRPr="005B27C7">
        <w:rPr>
          <w:rFonts w:ascii="Book Antiqua" w:hAnsi="Book Antiqua" w:cs="Times New Roman"/>
          <w:sz w:val="24"/>
        </w:rPr>
        <w:t xml:space="preserve"> A</w:t>
      </w:r>
      <w:r w:rsidR="002D53DE">
        <w:rPr>
          <w:rFonts w:ascii="Book Antiqua" w:hAnsi="Book Antiqua" w:cs="Times New Roman" w:hint="eastAsia"/>
          <w:sz w:val="24"/>
        </w:rPr>
        <w:t xml:space="preserve">, </w:t>
      </w:r>
      <w:r w:rsidRPr="005B27C7">
        <w:rPr>
          <w:rFonts w:ascii="Book Antiqua" w:hAnsi="Book Antiqua" w:cs="Times New Roman"/>
          <w:sz w:val="24"/>
        </w:rPr>
        <w:t>B</w:t>
      </w:r>
      <w:r w:rsidR="00304FEF" w:rsidRPr="005B27C7">
        <w:rPr>
          <w:rFonts w:ascii="Book Antiqua" w:hAnsi="Book Antiqua" w:cs="Times New Roman" w:hint="eastAsia"/>
          <w:sz w:val="24"/>
        </w:rPr>
        <w:t xml:space="preserve">: </w:t>
      </w:r>
      <w:r w:rsidR="00304FEF" w:rsidRPr="005B27C7">
        <w:rPr>
          <w:rFonts w:ascii="Book Antiqua" w:hAnsi="Book Antiqua" w:cs="Times New Roman"/>
          <w:sz w:val="24"/>
        </w:rPr>
        <w:t xml:space="preserve">Show </w:t>
      </w:r>
      <w:r w:rsidRPr="005B27C7">
        <w:rPr>
          <w:rFonts w:ascii="Book Antiqua" w:hAnsi="Book Antiqua" w:cs="Times New Roman"/>
          <w:sz w:val="24"/>
        </w:rPr>
        <w:t>the pneumoperitoneum. C</w:t>
      </w:r>
      <w:r w:rsidR="002D53DE">
        <w:rPr>
          <w:rFonts w:ascii="Book Antiqua" w:hAnsi="Book Antiqua" w:cs="Times New Roman" w:hint="eastAsia"/>
          <w:sz w:val="24"/>
        </w:rPr>
        <w:t xml:space="preserve">, </w:t>
      </w:r>
      <w:r w:rsidRPr="005B27C7">
        <w:rPr>
          <w:rFonts w:ascii="Book Antiqua" w:hAnsi="Book Antiqua" w:cs="Times New Roman"/>
          <w:sz w:val="24"/>
        </w:rPr>
        <w:t>D</w:t>
      </w:r>
      <w:r w:rsidR="00304FEF" w:rsidRPr="005B27C7">
        <w:rPr>
          <w:rFonts w:ascii="Book Antiqua" w:hAnsi="Book Antiqua" w:cs="Times New Roman" w:hint="eastAsia"/>
          <w:sz w:val="24"/>
        </w:rPr>
        <w:t xml:space="preserve">: </w:t>
      </w:r>
      <w:r w:rsidR="00304FEF" w:rsidRPr="005B27C7">
        <w:rPr>
          <w:rFonts w:ascii="Book Antiqua" w:hAnsi="Book Antiqua" w:cs="Times New Roman"/>
          <w:sz w:val="24"/>
        </w:rPr>
        <w:t xml:space="preserve">Show </w:t>
      </w:r>
      <w:r w:rsidRPr="005B27C7">
        <w:rPr>
          <w:rFonts w:ascii="Book Antiqua" w:hAnsi="Book Antiqua" w:cs="Times New Roman"/>
          <w:sz w:val="24"/>
        </w:rPr>
        <w:t>recovery of pneumoperitoneum after intestinal repair.</w:t>
      </w:r>
    </w:p>
    <w:p w:rsidR="00304FEF" w:rsidRPr="005B27C7" w:rsidRDefault="00313A88" w:rsidP="00DC15B7">
      <w:pPr>
        <w:autoSpaceDE w:val="0"/>
        <w:autoSpaceDN w:val="0"/>
        <w:adjustRightInd w:val="0"/>
        <w:spacing w:line="360" w:lineRule="auto"/>
        <w:rPr>
          <w:rFonts w:ascii="Book Antiqua" w:hAnsi="Book Antiqua" w:cs="Times New Roman"/>
          <w:sz w:val="24"/>
        </w:rPr>
      </w:pPr>
      <w:r w:rsidRPr="005B27C7">
        <w:rPr>
          <w:noProof/>
        </w:rPr>
        <w:lastRenderedPageBreak/>
        <w:drawing>
          <wp:inline distT="0" distB="0" distL="0" distR="0">
            <wp:extent cx="5278120" cy="37521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8120" cy="3752108"/>
                    </a:xfrm>
                    <a:prstGeom prst="rect">
                      <a:avLst/>
                    </a:prstGeom>
                  </pic:spPr>
                </pic:pic>
              </a:graphicData>
            </a:graphic>
          </wp:inline>
        </w:drawing>
      </w:r>
    </w:p>
    <w:p w:rsidR="00B01866" w:rsidRDefault="00BD4DEE" w:rsidP="00DC15B7">
      <w:pPr>
        <w:autoSpaceDE w:val="0"/>
        <w:autoSpaceDN w:val="0"/>
        <w:adjustRightInd w:val="0"/>
        <w:spacing w:line="360" w:lineRule="auto"/>
        <w:rPr>
          <w:rFonts w:ascii="Book Antiqua" w:hAnsi="Book Antiqua" w:cs="Times New Roman"/>
          <w:b/>
          <w:sz w:val="24"/>
        </w:rPr>
      </w:pPr>
      <w:r w:rsidRPr="005B27C7">
        <w:rPr>
          <w:rFonts w:ascii="Book Antiqua" w:hAnsi="Book Antiqua" w:cs="Times New Roman"/>
          <w:b/>
          <w:sz w:val="24"/>
        </w:rPr>
        <w:t>Figure 4</w:t>
      </w:r>
      <w:r w:rsidR="00304FEF" w:rsidRPr="005B27C7">
        <w:rPr>
          <w:rFonts w:ascii="Book Antiqua" w:hAnsi="Book Antiqua" w:cs="Times New Roman" w:hint="eastAsia"/>
          <w:sz w:val="24"/>
        </w:rPr>
        <w:t xml:space="preserve"> </w:t>
      </w:r>
      <w:r w:rsidR="00304FEF" w:rsidRPr="005B27C7">
        <w:rPr>
          <w:rFonts w:ascii="Book Antiqua" w:hAnsi="Book Antiqua" w:cs="Times New Roman"/>
          <w:b/>
          <w:sz w:val="24"/>
        </w:rPr>
        <w:t xml:space="preserve">Changes </w:t>
      </w:r>
      <w:r w:rsidRPr="005B27C7">
        <w:rPr>
          <w:rFonts w:ascii="Book Antiqua" w:hAnsi="Book Antiqua" w:cs="Times New Roman"/>
          <w:b/>
          <w:sz w:val="24"/>
        </w:rPr>
        <w:t xml:space="preserve">in the </w:t>
      </w:r>
      <w:r w:rsidR="002D53DE" w:rsidRPr="002D53DE">
        <w:rPr>
          <w:rFonts w:ascii="Book Antiqua" w:hAnsi="Book Antiqua" w:cs="Times New Roman"/>
          <w:b/>
          <w:sz w:val="24"/>
        </w:rPr>
        <w:t xml:space="preserve">white blood cell </w:t>
      </w:r>
      <w:r w:rsidRPr="005B27C7">
        <w:rPr>
          <w:rFonts w:ascii="Book Antiqua" w:hAnsi="Book Antiqua" w:cs="Times New Roman"/>
          <w:b/>
          <w:sz w:val="24"/>
        </w:rPr>
        <w:t xml:space="preserve">and </w:t>
      </w:r>
      <w:r w:rsidR="002D53DE" w:rsidRPr="002D53DE">
        <w:rPr>
          <w:rFonts w:ascii="Book Antiqua" w:hAnsi="Book Antiqua" w:cs="Times New Roman"/>
          <w:b/>
          <w:sz w:val="24"/>
        </w:rPr>
        <w:t xml:space="preserve">C-reactive protein </w:t>
      </w:r>
      <w:r w:rsidRPr="005B27C7">
        <w:rPr>
          <w:rFonts w:ascii="Book Antiqua" w:hAnsi="Book Antiqua" w:cs="Times New Roman"/>
          <w:b/>
          <w:sz w:val="24"/>
        </w:rPr>
        <w:t>preoperatively and postoperatively.</w:t>
      </w:r>
    </w:p>
    <w:p w:rsidR="00B01866" w:rsidRDefault="00B01866">
      <w:pPr>
        <w:widowControl/>
        <w:jc w:val="left"/>
        <w:rPr>
          <w:rFonts w:ascii="Book Antiqua" w:hAnsi="Book Antiqua" w:cs="Times New Roman"/>
          <w:b/>
          <w:sz w:val="24"/>
        </w:rPr>
      </w:pPr>
      <w:r>
        <w:rPr>
          <w:rFonts w:ascii="Book Antiqua" w:hAnsi="Book Antiqua" w:cs="Times New Roman"/>
          <w:b/>
          <w:sz w:val="24"/>
        </w:rPr>
        <w:br w:type="page"/>
      </w:r>
    </w:p>
    <w:p w:rsidR="00BD4DEE" w:rsidRPr="005B27C7" w:rsidRDefault="00BD4DEE" w:rsidP="00DC15B7">
      <w:pPr>
        <w:autoSpaceDE w:val="0"/>
        <w:autoSpaceDN w:val="0"/>
        <w:adjustRightInd w:val="0"/>
        <w:spacing w:line="360" w:lineRule="auto"/>
        <w:rPr>
          <w:rFonts w:ascii="Book Antiqua" w:hAnsi="Book Antiqua" w:cs="Times New Roman"/>
          <w:b/>
          <w:sz w:val="24"/>
        </w:rPr>
      </w:pPr>
    </w:p>
    <w:p w:rsidR="00304FEF" w:rsidRPr="005B27C7" w:rsidRDefault="00313A88" w:rsidP="00DC15B7">
      <w:pPr>
        <w:autoSpaceDE w:val="0"/>
        <w:autoSpaceDN w:val="0"/>
        <w:adjustRightInd w:val="0"/>
        <w:spacing w:line="360" w:lineRule="auto"/>
        <w:rPr>
          <w:rFonts w:ascii="Book Antiqua" w:hAnsi="Book Antiqua" w:cs="Times New Roman"/>
          <w:sz w:val="24"/>
        </w:rPr>
      </w:pPr>
      <w:r w:rsidRPr="005B27C7">
        <w:rPr>
          <w:noProof/>
        </w:rPr>
        <w:drawing>
          <wp:inline distT="0" distB="0" distL="0" distR="0">
            <wp:extent cx="2752725" cy="857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52725" cy="857250"/>
                    </a:xfrm>
                    <a:prstGeom prst="rect">
                      <a:avLst/>
                    </a:prstGeom>
                  </pic:spPr>
                </pic:pic>
              </a:graphicData>
            </a:graphic>
          </wp:inline>
        </w:drawing>
      </w:r>
    </w:p>
    <w:p w:rsidR="00BD4DEE" w:rsidRPr="005B27C7" w:rsidRDefault="00BD4DEE" w:rsidP="00DC15B7">
      <w:pPr>
        <w:autoSpaceDE w:val="0"/>
        <w:autoSpaceDN w:val="0"/>
        <w:adjustRightInd w:val="0"/>
        <w:spacing w:line="360" w:lineRule="auto"/>
        <w:rPr>
          <w:rFonts w:ascii="Book Antiqua" w:hAnsi="Book Antiqua" w:cs="Times New Roman"/>
          <w:sz w:val="24"/>
        </w:rPr>
      </w:pPr>
      <w:r w:rsidRPr="005B27C7">
        <w:rPr>
          <w:rFonts w:ascii="Book Antiqua" w:hAnsi="Book Antiqua" w:cs="Times New Roman"/>
          <w:b/>
          <w:sz w:val="24"/>
        </w:rPr>
        <w:t>Figure 5</w:t>
      </w:r>
      <w:r w:rsidRPr="005B27C7">
        <w:rPr>
          <w:rFonts w:ascii="Book Antiqua" w:hAnsi="Book Antiqua" w:cs="Times New Roman"/>
          <w:sz w:val="24"/>
        </w:rPr>
        <w:t xml:space="preserve"> </w:t>
      </w:r>
      <w:r w:rsidR="00304FEF" w:rsidRPr="005B27C7">
        <w:rPr>
          <w:rFonts w:ascii="Book Antiqua" w:hAnsi="Book Antiqua" w:cs="Times New Roman"/>
          <w:b/>
          <w:sz w:val="24"/>
        </w:rPr>
        <w:t xml:space="preserve">Infant </w:t>
      </w:r>
      <w:r w:rsidRPr="005B27C7">
        <w:rPr>
          <w:rFonts w:ascii="Book Antiqua" w:hAnsi="Book Antiqua" w:cs="Times New Roman"/>
          <w:b/>
          <w:sz w:val="24"/>
        </w:rPr>
        <w:t>had a frameshift mutation in codon 64 (64_65het_delAT) in exon 1.</w:t>
      </w:r>
      <w:r w:rsidRPr="005B27C7">
        <w:rPr>
          <w:rFonts w:ascii="Book Antiqua" w:hAnsi="Book Antiqua" w:cs="Times New Roman"/>
          <w:sz w:val="24"/>
        </w:rPr>
        <w:t xml:space="preserve"> The arrow indicates the mutation site.</w:t>
      </w:r>
    </w:p>
    <w:p w:rsidR="006A176C" w:rsidRPr="005B27C7" w:rsidRDefault="006A176C" w:rsidP="00DC15B7">
      <w:pPr>
        <w:spacing w:line="360" w:lineRule="auto"/>
        <w:rPr>
          <w:rFonts w:ascii="Book Antiqua" w:hAnsi="Book Antiqua"/>
          <w:sz w:val="24"/>
        </w:rPr>
        <w:sectPr w:rsidR="006A176C" w:rsidRPr="005B27C7" w:rsidSect="005E4D73">
          <w:pgSz w:w="11906" w:h="16838"/>
          <w:pgMar w:top="1440" w:right="1797" w:bottom="1440" w:left="1797" w:header="851" w:footer="992" w:gutter="0"/>
          <w:cols w:space="425"/>
          <w:docGrid w:type="lines" w:linePitch="312"/>
        </w:sectPr>
      </w:pPr>
    </w:p>
    <w:p w:rsidR="006A176C" w:rsidRPr="005B27C7" w:rsidRDefault="006A176C" w:rsidP="006A176C">
      <w:pPr>
        <w:pStyle w:val="Heading5"/>
        <w:spacing w:before="0" w:after="0" w:line="360" w:lineRule="auto"/>
        <w:rPr>
          <w:rFonts w:ascii="Book Antiqua" w:eastAsiaTheme="minorEastAsia" w:hAnsi="Book Antiqua" w:cs="Times New Roman"/>
          <w:b w:val="0"/>
          <w:kern w:val="0"/>
          <w:sz w:val="24"/>
          <w:szCs w:val="24"/>
        </w:rPr>
      </w:pPr>
      <w:r w:rsidRPr="005B27C7">
        <w:rPr>
          <w:rFonts w:ascii="Book Antiqua" w:hAnsi="Book Antiqua" w:cs="Times New Roman"/>
          <w:sz w:val="24"/>
          <w:szCs w:val="24"/>
        </w:rPr>
        <w:lastRenderedPageBreak/>
        <w:t>Table 1</w:t>
      </w:r>
      <w:r w:rsidRPr="005B27C7">
        <w:rPr>
          <w:rFonts w:ascii="Book Antiqua" w:eastAsiaTheme="minorEastAsia" w:hAnsi="Book Antiqua" w:cs="Times New Roman"/>
          <w:kern w:val="0"/>
          <w:sz w:val="24"/>
          <w:szCs w:val="24"/>
        </w:rPr>
        <w:t xml:space="preserve"> Systematic literature reports of pediatric </w:t>
      </w:r>
      <w:r w:rsidR="002D53DE" w:rsidRPr="002D53DE">
        <w:rPr>
          <w:rFonts w:ascii="Book Antiqua" w:eastAsiaTheme="minorEastAsia" w:hAnsi="Book Antiqua" w:cs="Times New Roman"/>
          <w:kern w:val="0"/>
          <w:sz w:val="24"/>
          <w:szCs w:val="24"/>
        </w:rPr>
        <w:t>Peutz-Jeghers syndrome</w:t>
      </w:r>
    </w:p>
    <w:tbl>
      <w:tblPr>
        <w:tblStyle w:val="TableGrid"/>
        <w:tblpPr w:leftFromText="180" w:rightFromText="180" w:vertAnchor="page" w:horzAnchor="margin" w:tblpX="-743" w:tblpY="3845"/>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60"/>
        <w:gridCol w:w="1125"/>
        <w:gridCol w:w="1808"/>
        <w:gridCol w:w="1418"/>
        <w:gridCol w:w="3304"/>
        <w:gridCol w:w="1701"/>
        <w:gridCol w:w="1842"/>
      </w:tblGrid>
      <w:tr w:rsidR="005B27C7" w:rsidRPr="005B27C7" w:rsidTr="0096599F">
        <w:tc>
          <w:tcPr>
            <w:tcW w:w="1985"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Author</w:t>
            </w:r>
          </w:p>
        </w:tc>
        <w:tc>
          <w:tcPr>
            <w:tcW w:w="860"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Year</w:t>
            </w:r>
          </w:p>
        </w:tc>
        <w:tc>
          <w:tcPr>
            <w:tcW w:w="1125"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Study type</w:t>
            </w:r>
          </w:p>
        </w:tc>
        <w:tc>
          <w:tcPr>
            <w:tcW w:w="1808"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Country</w:t>
            </w:r>
          </w:p>
        </w:tc>
        <w:tc>
          <w:tcPr>
            <w:tcW w:w="1418"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 xml:space="preserve">Age range </w:t>
            </w:r>
          </w:p>
        </w:tc>
        <w:tc>
          <w:tcPr>
            <w:tcW w:w="3304"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Manifestation</w:t>
            </w:r>
          </w:p>
        </w:tc>
        <w:tc>
          <w:tcPr>
            <w:tcW w:w="1701"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Treatment</w:t>
            </w:r>
          </w:p>
        </w:tc>
        <w:tc>
          <w:tcPr>
            <w:tcW w:w="1842" w:type="dxa"/>
            <w:tcBorders>
              <w:top w:val="single" w:sz="4" w:space="0" w:color="auto"/>
              <w:bottom w:val="single" w:sz="4" w:space="0" w:color="auto"/>
            </w:tcBorders>
          </w:tcPr>
          <w:p w:rsidR="006A176C" w:rsidRPr="005B27C7" w:rsidRDefault="006A176C" w:rsidP="00FC6394">
            <w:pPr>
              <w:spacing w:line="360" w:lineRule="auto"/>
              <w:rPr>
                <w:rFonts w:ascii="Book Antiqua" w:hAnsi="Book Antiqua"/>
                <w:b/>
                <w:sz w:val="24"/>
              </w:rPr>
            </w:pPr>
            <w:r w:rsidRPr="005B27C7">
              <w:rPr>
                <w:rFonts w:ascii="Book Antiqua" w:hAnsi="Book Antiqua"/>
                <w:b/>
                <w:sz w:val="24"/>
              </w:rPr>
              <w:t>Gene information</w:t>
            </w:r>
          </w:p>
        </w:tc>
      </w:tr>
      <w:tr w:rsidR="005B27C7" w:rsidRPr="005B27C7" w:rsidTr="0096599F">
        <w:tc>
          <w:tcPr>
            <w:tcW w:w="1985" w:type="dxa"/>
            <w:tcBorders>
              <w:top w:val="single" w:sz="4" w:space="0" w:color="auto"/>
            </w:tcBorders>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Fernandez</w:t>
            </w:r>
            <w:r w:rsidR="0096599F" w:rsidRPr="005B27C7">
              <w:rPr>
                <w:rFonts w:ascii="Book Antiqua" w:hAnsi="Book Antiqua" w:cs="Times New Roman" w:hint="eastAsia"/>
                <w:sz w:val="24"/>
              </w:rPr>
              <w:t xml:space="preserve"> </w:t>
            </w:r>
            <w:r w:rsidR="0096599F" w:rsidRPr="005B27C7">
              <w:rPr>
                <w:rFonts w:ascii="Book Antiqua" w:hAnsi="Book Antiqua" w:cs="Times New Roman" w:hint="eastAsia"/>
                <w:i/>
                <w:sz w:val="24"/>
              </w:rPr>
              <w:t>et al</w:t>
            </w:r>
            <w:r w:rsidR="00FB024F" w:rsidRPr="005B27C7">
              <w:rPr>
                <w:rFonts w:ascii="Book Antiqua" w:hAnsi="Book Antiqua" w:cs="Times New Roman"/>
                <w:sz w:val="24"/>
                <w:vertAlign w:val="superscript"/>
              </w:rPr>
              <w:fldChar w:fldCharType="begin"/>
            </w:r>
            <w:r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Pr="005B27C7">
              <w:rPr>
                <w:rFonts w:ascii="Book Antiqua" w:hAnsi="Book Antiqua" w:cs="Times New Roman"/>
                <w:noProof/>
                <w:sz w:val="24"/>
                <w:vertAlign w:val="superscript"/>
              </w:rPr>
              <w:t>[</w:t>
            </w:r>
            <w:hyperlink w:anchor="_ENREF_4" w:tooltip="Fernandez Seara, 1995 #37" w:history="1">
              <w:r w:rsidRPr="005B27C7">
                <w:rPr>
                  <w:rFonts w:ascii="Book Antiqua" w:hAnsi="Book Antiqua" w:cs="Times New Roman"/>
                  <w:noProof/>
                  <w:sz w:val="24"/>
                  <w:vertAlign w:val="superscript"/>
                </w:rPr>
                <w:t>4</w:t>
              </w:r>
            </w:hyperlink>
            <w:r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Borders>
              <w:top w:val="single" w:sz="4" w:space="0" w:color="auto"/>
            </w:tcBorders>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1995</w:t>
            </w:r>
          </w:p>
        </w:tc>
        <w:tc>
          <w:tcPr>
            <w:tcW w:w="1125" w:type="dxa"/>
            <w:tcBorders>
              <w:top w:val="single" w:sz="4" w:space="0" w:color="auto"/>
            </w:tcBorders>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Borders>
              <w:top w:val="single" w:sz="4" w:space="0" w:color="auto"/>
            </w:tcBorders>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Spain</w:t>
            </w:r>
          </w:p>
        </w:tc>
        <w:tc>
          <w:tcPr>
            <w:tcW w:w="1418" w:type="dxa"/>
            <w:tcBorders>
              <w:top w:val="single" w:sz="4" w:space="0" w:color="auto"/>
            </w:tcBorders>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15 </w:t>
            </w:r>
            <w:r w:rsidRPr="005B27C7">
              <w:rPr>
                <w:rFonts w:ascii="Book Antiqua" w:eastAsiaTheme="minorEastAsia" w:hAnsi="Book Antiqua" w:cs="Times New Roman" w:hint="eastAsia"/>
                <w:kern w:val="0"/>
                <w:sz w:val="24"/>
              </w:rPr>
              <w:t>d</w:t>
            </w:r>
          </w:p>
        </w:tc>
        <w:tc>
          <w:tcPr>
            <w:tcW w:w="3304" w:type="dxa"/>
            <w:tcBorders>
              <w:top w:val="single" w:sz="4" w:space="0" w:color="auto"/>
            </w:tcBorders>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PRPs</w:t>
            </w:r>
          </w:p>
        </w:tc>
        <w:tc>
          <w:tcPr>
            <w:tcW w:w="1701" w:type="dxa"/>
            <w:tcBorders>
              <w:top w:val="single" w:sz="4" w:space="0" w:color="auto"/>
            </w:tcBorders>
          </w:tcPr>
          <w:p w:rsidR="006A176C" w:rsidRPr="005B27C7" w:rsidRDefault="006A176C" w:rsidP="002D790E">
            <w:pPr>
              <w:spacing w:line="360" w:lineRule="auto"/>
              <w:rPr>
                <w:rFonts w:ascii="Book Antiqua" w:hAnsi="Book Antiqua" w:cs="Times New Roman"/>
                <w:sz w:val="24"/>
              </w:rPr>
            </w:pPr>
            <w:r w:rsidRPr="005B27C7">
              <w:rPr>
                <w:rFonts w:ascii="Book Antiqua" w:hAnsi="Book Antiqua" w:cs="Times New Roman"/>
                <w:sz w:val="24"/>
              </w:rPr>
              <w:t>ED</w:t>
            </w:r>
            <w:r w:rsidR="002D790E" w:rsidRPr="005B27C7">
              <w:rPr>
                <w:rFonts w:ascii="Book Antiqua" w:hAnsi="Book Antiqua" w:cs="Times New Roman" w:hint="eastAsia"/>
                <w:sz w:val="24"/>
              </w:rPr>
              <w:t xml:space="preserve"> and </w:t>
            </w:r>
            <w:r w:rsidRPr="005B27C7">
              <w:rPr>
                <w:rFonts w:ascii="Book Antiqua" w:hAnsi="Book Antiqua" w:cs="Times New Roman"/>
                <w:sz w:val="24"/>
              </w:rPr>
              <w:t>Died</w:t>
            </w:r>
          </w:p>
        </w:tc>
        <w:tc>
          <w:tcPr>
            <w:tcW w:w="1842" w:type="dxa"/>
            <w:tcBorders>
              <w:top w:val="single" w:sz="4" w:space="0" w:color="auto"/>
            </w:tcBorders>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Corley</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21</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1997</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96599F" w:rsidP="00FC6394">
            <w:pPr>
              <w:spacing w:line="360" w:lineRule="auto"/>
              <w:rPr>
                <w:rFonts w:ascii="Book Antiqua" w:hAnsi="Book Antiqua" w:cs="Times New Roman"/>
                <w:sz w:val="24"/>
              </w:rPr>
            </w:pPr>
            <w:r w:rsidRPr="005B27C7">
              <w:rPr>
                <w:rFonts w:ascii="Book Antiqua" w:hAnsi="Book Antiqua" w:cs="Times New Roman"/>
                <w:sz w:val="24"/>
              </w:rPr>
              <w:t>United States</w:t>
            </w:r>
          </w:p>
        </w:tc>
        <w:tc>
          <w:tcPr>
            <w:tcW w:w="141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 xml:space="preserve">15 </w:t>
            </w:r>
            <w:r w:rsidRPr="005B27C7">
              <w:rPr>
                <w:rFonts w:ascii="Book Antiqua" w:hAnsi="Book Antiqua" w:cs="Times New Roman" w:hint="eastAsia"/>
                <w:sz w:val="24"/>
              </w:rPr>
              <w:t>yr</w:t>
            </w:r>
          </w:p>
        </w:tc>
        <w:tc>
          <w:tcPr>
            <w:tcW w:w="3304"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Gastric outlet obstruction,</w:t>
            </w:r>
            <w:r w:rsidRPr="005B27C7">
              <w:rPr>
                <w:rFonts w:ascii="Book Antiqua" w:eastAsiaTheme="minorEastAsia" w:hAnsi="Book Antiqua" w:cs="Times New Roman"/>
                <w:kern w:val="0"/>
                <w:sz w:val="24"/>
              </w:rPr>
              <w:t xml:space="preserve"> abdominal pain</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AI Four</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5</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2002</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France</w:t>
            </w:r>
          </w:p>
        </w:tc>
        <w:tc>
          <w:tcPr>
            <w:tcW w:w="141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 xml:space="preserve">4 </w:t>
            </w:r>
            <w:r w:rsidRPr="005B27C7">
              <w:rPr>
                <w:rFonts w:ascii="Book Antiqua" w:hAnsi="Book Antiqua" w:cs="Times New Roman" w:hint="eastAsia"/>
                <w:sz w:val="24"/>
              </w:rPr>
              <w:t>d</w:t>
            </w:r>
          </w:p>
        </w:tc>
        <w:tc>
          <w:tcPr>
            <w:tcW w:w="3304"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Abdominal mass</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Boseto</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22</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2002</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Australia</w:t>
            </w:r>
          </w:p>
        </w:tc>
        <w:tc>
          <w:tcPr>
            <w:tcW w:w="141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 xml:space="preserve">14 </w:t>
            </w:r>
            <w:r w:rsidRPr="005B27C7">
              <w:rPr>
                <w:rFonts w:ascii="Book Antiqua" w:hAnsi="Book Antiqua" w:cs="Times New Roman" w:hint="eastAsia"/>
                <w:sz w:val="24"/>
              </w:rPr>
              <w:t>mo</w:t>
            </w:r>
          </w:p>
        </w:tc>
        <w:tc>
          <w:tcPr>
            <w:tcW w:w="3304"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Gastric outlet obstruction</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Homan</w:t>
            </w:r>
            <w:r w:rsidR="00FB024F" w:rsidRPr="005B27C7">
              <w:rPr>
                <w:rFonts w:ascii="Book Antiqua" w:hAnsi="Book Antiqua" w:cs="Times New Roman"/>
                <w:sz w:val="24"/>
                <w:vertAlign w:val="superscript"/>
              </w:rPr>
              <w:fldChar w:fldCharType="begin"/>
            </w:r>
            <w:r w:rsidRPr="005B27C7">
              <w:rPr>
                <w:rFonts w:ascii="Book Antiqua" w:hAnsi="Book Antiqua" w:cs="Times New Roman"/>
                <w:sz w:val="24"/>
                <w:vertAlign w:val="superscript"/>
              </w:rPr>
              <w:instrText xml:space="preserve"> ADDIN EN.CITE &lt;EndNote&gt;&lt;Cite&gt;&lt;Author&gt;Homan&lt;/Author&gt;&lt;Year&gt;2005&lt;/Year&gt;&lt;RecNum&gt;93&lt;/RecNum&gt;&lt;DisplayText&gt;&lt;style face="superscript"&gt;[23]&lt;/style&gt;&lt;/DisplayText&gt;&lt;record&gt;&lt;rec-number&gt;93&lt;/rec-number&gt;&lt;foreign-keys&gt;&lt;key app="EN" db-id="z9fevfdrzd2v01esdx6pwv5g5zswpz2s9vdt"&gt;93&lt;/key&gt;&lt;/foreign-keys&gt;&lt;ref-type name="Journal Article"&gt;17&lt;/ref-type&gt;&lt;contributors&gt;&lt;authors&gt;&lt;author&gt;Homan, M.&lt;/author&gt;&lt;author&gt;Dolenc Strazar, Z.&lt;/author&gt;&lt;author&gt;Orel, R.&lt;/author&gt;&lt;/authors&gt;&lt;/contributors&gt;&lt;auth-address&gt;University Pediatric Clinic, Vrazov trg 1, 1000 Ljubljana. matjaz.homan@guest.arnes.si&lt;/auth-address&gt;&lt;titles&gt;&lt;title&gt;Peutz-Jeghers syndrome. A case report&lt;/title&gt;&lt;secondary-title&gt;Acta Dermatovenerol Alp Pannonica Adriat&lt;/secondary-title&gt;&lt;alt-title&gt;Acta dermatovenerologica Alpina, Pannonica, et Adriatica&lt;/alt-title&gt;&lt;/titles&gt;&lt;periodical&gt;&lt;full-title&gt;Acta Dermatovenerol Alp Pannonica Adriat&lt;/full-title&gt;&lt;abbr-1&gt;Acta dermatovenerologica Alpina, Pannonica, et Adriatica&lt;/abbr-1&gt;&lt;/periodical&gt;&lt;alt-periodical&gt;&lt;full-title&gt;Acta Dermatovenerol Alp Pannonica Adriat&lt;/full-title&gt;&lt;abbr-1&gt;Acta dermatovenerologica Alpina, Pannonica, et Adriatica&lt;/abbr-1&gt;&lt;/alt-periodical&gt;&lt;pages&gt;26-9&lt;/pages&gt;&lt;volume&gt;14&lt;/volume&gt;&lt;number&gt;1&lt;/number&gt;&lt;keywords&gt;&lt;keyword&gt;Abdominal Pain/etiology&lt;/keyword&gt;&lt;keyword&gt;Child&lt;/keyword&gt;&lt;keyword&gt;Female&lt;/keyword&gt;&lt;keyword&gt;Hamartoma/complications/diagnosis/surgery&lt;/keyword&gt;&lt;keyword&gt;Humans&lt;/keyword&gt;&lt;keyword&gt;Intussusception/*etiology/surgery&lt;/keyword&gt;&lt;keyword&gt;Jejunal Diseases/etiology/surgery&lt;/keyword&gt;&lt;keyword&gt;Jejunum/physiopathology/surgery&lt;/keyword&gt;&lt;keyword&gt;*Peutz-Jeghers Syndrome/complications/diagnosis/surgery&lt;/keyword&gt;&lt;keyword&gt;Treatment Outcome&lt;/keyword&gt;&lt;keyword&gt;Vomiting/etiology&lt;/keyword&gt;&lt;/keywords&gt;&lt;dates&gt;&lt;year&gt;2005&lt;/year&gt;&lt;pub-dates&gt;&lt;date&gt;Mar&lt;/date&gt;&lt;/pub-dates&gt;&lt;/dates&gt;&lt;isbn&gt;1318-4458 (Print)&amp;#xD;1318-4458 (Linking)&lt;/isbn&gt;&lt;accession-num&gt;15818443&lt;/accession-num&gt;&lt;urls&gt;&lt;related-urls&gt;&lt;url&gt;http://www.ncbi.nlm.nih.gov/pubmed/15818443&lt;/url&gt;&lt;/related-urls&gt;&lt;/urls&gt;&lt;/record&gt;&lt;/Cite&gt;&lt;/EndNote&gt;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23</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2005</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Slovenia</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10</w:t>
            </w:r>
            <w:r w:rsidRPr="005B27C7">
              <w:rPr>
                <w:rFonts w:ascii="Book Antiqua" w:eastAsiaTheme="minorEastAsia" w:hAnsi="Book Antiqua" w:cs="Times New Roman" w:hint="eastAsia"/>
                <w:kern w:val="0"/>
                <w:sz w:val="24"/>
              </w:rPr>
              <w:t xml:space="preserve"> 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hAnsi="Book Antiqua" w:cs="Times New Roman"/>
                <w:sz w:val="24"/>
              </w:rPr>
              <w:t>Abdominal pain,vomiting, intussusception</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Hearle</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r w:rsidR="0096599F" w:rsidRPr="005B27C7">
              <w:rPr>
                <w:rFonts w:ascii="Book Antiqua" w:hAnsi="Book Antiqua" w:cs="Times New Roman" w:hint="eastAsia"/>
                <w:noProof/>
                <w:sz w:val="24"/>
                <w:vertAlign w:val="superscript"/>
              </w:rPr>
              <w:t>7</w:t>
            </w:r>
            <w:hyperlink w:anchor="_ENREF_4" w:tooltip="Fernandez Seara, 1995 #37" w:history="1">
              <w:r w:rsidR="0096599F" w:rsidRPr="005B27C7">
                <w:rPr>
                  <w:rFonts w:ascii="Book Antiqua" w:hAnsi="Book Antiqua" w:cs="Times New Roman"/>
                  <w:noProof/>
                  <w:sz w:val="24"/>
                  <w:vertAlign w:val="superscript"/>
                </w:rPr>
                <w:t>4</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2006</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Letter</w:t>
            </w:r>
          </w:p>
        </w:tc>
        <w:tc>
          <w:tcPr>
            <w:tcW w:w="1808" w:type="dxa"/>
          </w:tcPr>
          <w:p w:rsidR="006A176C" w:rsidRPr="005B27C7" w:rsidRDefault="0096599F" w:rsidP="00FC6394">
            <w:pPr>
              <w:spacing w:line="360" w:lineRule="auto"/>
              <w:rPr>
                <w:rFonts w:ascii="Book Antiqua" w:hAnsi="Book Antiqua" w:cs="Times New Roman"/>
                <w:sz w:val="24"/>
              </w:rPr>
            </w:pPr>
            <w:r w:rsidRPr="005B27C7">
              <w:rPr>
                <w:rFonts w:ascii="Book Antiqua" w:hAnsi="Book Antiqua" w:cs="Times New Roman"/>
                <w:sz w:val="24"/>
              </w:rPr>
              <w:t>United Kingdom</w:t>
            </w:r>
          </w:p>
        </w:tc>
        <w:tc>
          <w:tcPr>
            <w:tcW w:w="1418" w:type="dxa"/>
          </w:tcPr>
          <w:p w:rsidR="006A176C" w:rsidRPr="005B27C7" w:rsidRDefault="006A176C" w:rsidP="009022CA">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1</w:t>
            </w:r>
            <w:r w:rsidR="009022CA">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38</w:t>
            </w:r>
            <w:r w:rsidRPr="005B27C7">
              <w:rPr>
                <w:rFonts w:ascii="Book Antiqua" w:eastAsiaTheme="minorEastAsia" w:hAnsi="Book Antiqua" w:cs="Times New Roman" w:hint="eastAsia"/>
                <w:kern w:val="0"/>
                <w:sz w:val="24"/>
              </w:rPr>
              <w:t xml:space="preserve"> </w:t>
            </w:r>
            <w:r w:rsidR="009022CA" w:rsidRPr="005B27C7">
              <w:rPr>
                <w:rFonts w:ascii="Book Antiqua" w:eastAsiaTheme="minorEastAsia" w:hAnsi="Book Antiqua" w:cs="Times New Roman" w:hint="eastAsia"/>
                <w:kern w:val="0"/>
                <w:sz w:val="24"/>
              </w:rPr>
              <w:t xml:space="preserve"> 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NA</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Zuo</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8</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2007</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China</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5</w:t>
            </w:r>
            <w:r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10 </w:t>
            </w:r>
            <w:r w:rsidRPr="005B27C7">
              <w:rPr>
                <w:rFonts w:ascii="Book Antiqua" w:eastAsiaTheme="minorEastAsia" w:hAnsi="Book Antiqua" w:cs="Times New Roman"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5A4FEE" w:rsidP="00FC6394">
            <w:pPr>
              <w:spacing w:line="360" w:lineRule="auto"/>
              <w:rPr>
                <w:rFonts w:ascii="Book Antiqua" w:hAnsi="Book Antiqua" w:cs="Times New Roman"/>
                <w:sz w:val="24"/>
              </w:rPr>
            </w:pPr>
            <w:hyperlink r:id="rId15" w:history="1">
              <w:r w:rsidR="006A176C" w:rsidRPr="005B27C7">
                <w:rPr>
                  <w:rFonts w:ascii="Book Antiqua" w:hAnsi="Book Antiqua" w:cs="Times New Roman"/>
                  <w:sz w:val="24"/>
                </w:rPr>
                <w:t>Adolph</w:t>
              </w:r>
            </w:hyperlink>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r w:rsidR="0096599F" w:rsidRPr="005B27C7">
              <w:rPr>
                <w:rFonts w:ascii="Book Antiqua" w:hAnsi="Book Antiqua" w:cs="Times New Roman" w:hint="eastAsia"/>
                <w:noProof/>
                <w:sz w:val="24"/>
                <w:vertAlign w:val="superscript"/>
              </w:rPr>
              <w:t>2</w:t>
            </w:r>
            <w:hyperlink w:anchor="_ENREF_4" w:tooltip="Fernandez Seara, 1995 #37" w:history="1">
              <w:r w:rsidR="0096599F" w:rsidRPr="005B27C7">
                <w:rPr>
                  <w:rFonts w:ascii="Book Antiqua" w:hAnsi="Book Antiqua" w:cs="Times New Roman"/>
                  <w:noProof/>
                  <w:sz w:val="24"/>
                  <w:vertAlign w:val="superscript"/>
                </w:rPr>
                <w:t>4</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2008</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Review</w:t>
            </w:r>
          </w:p>
        </w:tc>
        <w:tc>
          <w:tcPr>
            <w:tcW w:w="1808" w:type="dxa"/>
          </w:tcPr>
          <w:p w:rsidR="006A176C" w:rsidRPr="005B27C7" w:rsidRDefault="0096599F" w:rsidP="00FC6394">
            <w:pPr>
              <w:spacing w:line="360" w:lineRule="auto"/>
              <w:rPr>
                <w:rFonts w:ascii="Book Antiqua" w:hAnsi="Book Antiqua" w:cs="Times New Roman"/>
                <w:sz w:val="24"/>
              </w:rPr>
            </w:pPr>
            <w:r w:rsidRPr="005B27C7">
              <w:rPr>
                <w:rFonts w:ascii="Book Antiqua" w:hAnsi="Book Antiqua" w:cs="Times New Roman"/>
                <w:sz w:val="24"/>
              </w:rPr>
              <w:t>United States</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hAnsi="Book Antiqua"/>
                <w:sz w:val="24"/>
              </w:rPr>
              <w:t>children</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w:t>
            </w:r>
            <w:r w:rsidRPr="005B27C7">
              <w:rPr>
                <w:rFonts w:ascii="Book Antiqua" w:hAnsi="Book Antiqua" w:cs="Times New Roman"/>
                <w:kern w:val="0"/>
                <w:sz w:val="24"/>
              </w:rPr>
              <w:t>,</w:t>
            </w:r>
            <w:r w:rsidRPr="005B27C7">
              <w:rPr>
                <w:rFonts w:ascii="Book Antiqua" w:eastAsiaTheme="minorEastAsia" w:hAnsi="Book Antiqua" w:cs="Times New Roman"/>
                <w:kern w:val="0"/>
                <w:sz w:val="24"/>
              </w:rPr>
              <w:t>intussusception</w:t>
            </w:r>
            <w:r w:rsidRPr="005B27C7">
              <w:rPr>
                <w:rFonts w:ascii="Book Antiqua" w:hAnsi="Book Antiqua" w:cs="Times New Roman"/>
                <w:kern w:val="0"/>
                <w:sz w:val="24"/>
              </w:rPr>
              <w:t>,</w:t>
            </w:r>
            <w:r w:rsidRPr="005B27C7">
              <w:rPr>
                <w:rFonts w:ascii="Book Antiqua" w:eastAsiaTheme="minorEastAsia" w:hAnsi="Book Antiqua" w:cs="Times New Roman"/>
                <w:kern w:val="0"/>
                <w:sz w:val="24"/>
              </w:rPr>
              <w:t>abdomi</w:t>
            </w:r>
            <w:r w:rsidRPr="005B27C7">
              <w:rPr>
                <w:rFonts w:ascii="Book Antiqua" w:eastAsiaTheme="minorEastAsia" w:hAnsi="Book Antiqua" w:cs="Times New Roman"/>
                <w:kern w:val="0"/>
                <w:sz w:val="24"/>
              </w:rPr>
              <w:lastRenderedPageBreak/>
              <w:t xml:space="preserve">nal pain, </w:t>
            </w:r>
            <w:r w:rsidRPr="00F60EC5">
              <w:rPr>
                <w:rFonts w:ascii="Book Antiqua" w:eastAsiaTheme="minorEastAsia" w:hAnsi="Book Antiqua" w:cs="Times New Roman"/>
                <w:i/>
                <w:kern w:val="0"/>
                <w:sz w:val="24"/>
              </w:rPr>
              <w:t>etc.</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eastAsiaTheme="minorEastAsia" w:hAnsi="Book Antiqua" w:cs="AdvP7627"/>
                <w:kern w:val="0"/>
                <w:sz w:val="24"/>
              </w:rPr>
              <w:lastRenderedPageBreak/>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cs="Times New Roman"/>
                <w:sz w:val="24"/>
              </w:rPr>
              <w:lastRenderedPageBreak/>
              <w:t>Vidal</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25</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2009</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France</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Times New Roman"/>
                <w:kern w:val="0"/>
                <w:sz w:val="24"/>
              </w:rPr>
              <w:t>4.8</w:t>
            </w:r>
            <w:r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15.1 </w:t>
            </w:r>
            <w:r w:rsidRPr="005B27C7">
              <w:rPr>
                <w:rFonts w:ascii="Book Antiqua" w:eastAsiaTheme="minorEastAsia" w:hAnsi="Book Antiqua" w:cs="Times New Roman"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MP, PRPs, intussusception, </w:t>
            </w:r>
            <w:r w:rsidR="00F60EC5" w:rsidRPr="00F60EC5">
              <w:rPr>
                <w:rFonts w:ascii="Book Antiqua" w:eastAsiaTheme="minorEastAsia" w:hAnsi="Book Antiqua" w:cs="Times New Roman"/>
                <w:i/>
                <w:kern w:val="0"/>
                <w:sz w:val="24"/>
              </w:rPr>
              <w:t xml:space="preserve"> etc.</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Ausavarat</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26</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2009</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Thailand</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14 </w:t>
            </w:r>
            <w:r w:rsidRPr="005B27C7">
              <w:rPr>
                <w:rFonts w:ascii="Book Antiqua" w:eastAsiaTheme="minorEastAsia" w:hAnsi="Book Antiqua" w:cs="Times New Roman"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MP,abdominal pain,intestinal obstruction,etc</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ED</w:t>
            </w:r>
            <w:r w:rsidRPr="005B27C7">
              <w:rPr>
                <w:rFonts w:ascii="Book Antiqua" w:hAnsi="Book Antiqua" w:cs="AdvP7627"/>
                <w:kern w:val="0"/>
                <w:sz w:val="24"/>
              </w:rPr>
              <w:t xml:space="preserve"> or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Resta</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9</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2010</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Italy</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1</w:t>
            </w:r>
            <w:r w:rsidRPr="005B27C7">
              <w:rPr>
                <w:rFonts w:ascii="Book Antiqua" w:eastAsiaTheme="minorEastAsia" w:hAnsi="Book Antiqua" w:cs="Times New Roman" w:hint="eastAsia"/>
                <w:kern w:val="0"/>
                <w:sz w:val="24"/>
              </w:rPr>
              <w:t>-</w:t>
            </w:r>
            <w:r w:rsidRPr="005B27C7">
              <w:rPr>
                <w:rFonts w:ascii="Book Antiqua" w:eastAsiaTheme="minorEastAsia" w:hAnsi="Book Antiqua" w:cs="Times New Roman"/>
                <w:kern w:val="0"/>
                <w:sz w:val="24"/>
              </w:rPr>
              <w:t xml:space="preserve">17 </w:t>
            </w:r>
            <w:r w:rsidRPr="005B27C7">
              <w:rPr>
                <w:rFonts w:ascii="Book Antiqua" w:eastAsiaTheme="minorEastAsia" w:hAnsi="Book Antiqua" w:cs="Times New Roman"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NA</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5A4FEE" w:rsidP="0096599F">
            <w:pPr>
              <w:spacing w:line="360" w:lineRule="auto"/>
              <w:rPr>
                <w:rFonts w:ascii="Book Antiqua" w:hAnsi="Book Antiqua"/>
                <w:sz w:val="24"/>
              </w:rPr>
            </w:pPr>
            <w:hyperlink r:id="rId16" w:history="1">
              <w:r w:rsidR="006A176C" w:rsidRPr="005B27C7">
                <w:rPr>
                  <w:rFonts w:ascii="Book Antiqua" w:hAnsi="Book Antiqua"/>
                  <w:sz w:val="24"/>
                </w:rPr>
                <w:t>Yang</w:t>
              </w:r>
            </w:hyperlink>
            <w:r w:rsidR="00FB024F" w:rsidRPr="005B27C7">
              <w:rPr>
                <w:rFonts w:ascii="Book Antiqua" w:hAnsi="Book Antiqua"/>
                <w:sz w:val="24"/>
                <w:vertAlign w:val="superscript"/>
              </w:rPr>
              <w:fldChar w:fldCharType="begin"/>
            </w:r>
            <w:r w:rsidR="006A176C" w:rsidRPr="005B27C7">
              <w:rPr>
                <w:rFonts w:ascii="Book Antiqua" w:hAnsi="Book Antiqua"/>
                <w:sz w:val="24"/>
                <w:vertAlign w:val="superscript"/>
              </w:rPr>
              <w:instrText xml:space="preserve"> ADDIN EN.CITE &lt;EndNote&gt;&lt;Cite&gt;&lt;Author&gt;Yang&lt;/Author&gt;&lt;Year&gt;2010&lt;/Year&gt;&lt;RecNum&gt;165&lt;/RecNum&gt;&lt;DisplayText&gt;&lt;style face="superscript"&gt;[27]&lt;/style&gt;&lt;/DisplayText&gt;&lt;record&gt;&lt;rec-number&gt;165&lt;/rec-number&gt;&lt;foreign-keys&gt;&lt;key app="EN" db-id="z9fevfdrzd2v01esdx6pwv5g5zswpz2s9vdt"&gt;165&lt;/key&gt;&lt;/foreign-keys&gt;&lt;ref-type name="Journal Article"&gt;17&lt;/ref-type&gt;&lt;contributors&gt;&lt;authors&gt;&lt;author&gt;Yang, H. R.&lt;/author&gt;&lt;author&gt;Ko, J. S.&lt;/author&gt;&lt;author&gt;Seo, J. K.&lt;/author&gt;&lt;/authors&gt;&lt;/contributors&gt;&lt;auth-address&gt;Department of Pediatrics, Seoul National University Collegeof Medicine, Seoul, Korea.&lt;/auth-address&gt;&lt;titles&gt;&lt;title&gt;Germline mutation analysis of STK11 gene using direct sequencing and multiplex ligation-dependent probe amplification assay in Korean children with Peutz-Jeghers syndrome&lt;/title&gt;&lt;secondary-title&gt;Dig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sciences&lt;/abbr-1&gt;&lt;/alt-periodical&gt;&lt;pages&gt;3458-65&lt;/pages&gt;&lt;volume&gt;55&lt;/volume&gt;&lt;number&gt;12&lt;/number&gt;&lt;keywords&gt;&lt;keyword&gt;Adolescent&lt;/keyword&gt;&lt;keyword&gt;Child&lt;/keyword&gt;&lt;keyword&gt;Child, Preschool&lt;/keyword&gt;&lt;keyword&gt;Female&lt;/keyword&gt;&lt;keyword&gt;Germ-Line Mutation&lt;/keyword&gt;&lt;keyword&gt;Humans&lt;/keyword&gt;&lt;keyword&gt;Infant&lt;/keyword&gt;&lt;keyword&gt;Korea&lt;/keyword&gt;&lt;keyword&gt;Male&lt;/keyword&gt;&lt;keyword&gt;Nucleic Acid Amplification Techniques&lt;/keyword&gt;&lt;keyword&gt;Peutz-Jeghers Syndrome/*genetics&lt;/keyword&gt;&lt;keyword&gt;Protein-Serine-Threonine Kinases/*genetics&lt;/keyword&gt;&lt;keyword&gt;Retrospective Studies&lt;/keyword&gt;&lt;keyword&gt;Sequence Analysis&lt;/keyword&gt;&lt;/keywords&gt;&lt;dates&gt;&lt;year&gt;2010&lt;/year&gt;&lt;pub-dates&gt;&lt;date&gt;Dec&lt;/date&gt;&lt;/pub-dates&gt;&lt;/dates&gt;&lt;isbn&gt;1573-2568 (Electronic)&amp;#xD;0163-2116 (Linking)&lt;/isbn&gt;&lt;accession-num&gt;20393878&lt;/accession-num&gt;&lt;urls&gt;&lt;related-urls&gt;&lt;url&gt;http://www.ncbi.nlm.nih.gov/pubmed/20393878&lt;/url&gt;&lt;/related-urls&gt;&lt;/urls&gt;&lt;electronic-resource-num&gt;10.1007/s10620-010-1194-5&lt;/electronic-resource-num&gt;&lt;/record&gt;&lt;/Cite&gt;&lt;/EndNote&gt;</w:instrText>
            </w:r>
            <w:r w:rsidR="00FB024F" w:rsidRPr="005B27C7">
              <w:rPr>
                <w:rFonts w:ascii="Book Antiqua" w:hAnsi="Book Antiqua"/>
                <w:sz w:val="24"/>
                <w:vertAlign w:val="superscript"/>
              </w:rPr>
              <w:fldChar w:fldCharType="separate"/>
            </w:r>
            <w:r w:rsidR="0096599F" w:rsidRPr="005B27C7">
              <w:rPr>
                <w:rFonts w:ascii="Book Antiqua" w:hAnsi="Book Antiqua" w:hint="eastAsia"/>
                <w:noProof/>
                <w:sz w:val="24"/>
                <w:vertAlign w:val="superscript"/>
              </w:rPr>
              <w:t xml:space="preserve"> </w:t>
            </w:r>
            <w:r w:rsidR="0096599F" w:rsidRPr="005B27C7">
              <w:rPr>
                <w:rFonts w:ascii="Book Antiqua" w:hAnsi="Book Antiqua" w:cs="Times New Roman" w:hint="eastAsia"/>
                <w:i/>
                <w:sz w:val="24"/>
              </w:rPr>
              <w:t>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27</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r w:rsidR="00FB024F" w:rsidRPr="005B27C7">
              <w:rPr>
                <w:rFonts w:ascii="Book Antiqua" w:hAnsi="Book Antiqua"/>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2010</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sz w:val="24"/>
              </w:rPr>
              <w:t>Korea</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6</w:t>
            </w:r>
            <w:r w:rsidRPr="005B27C7">
              <w:rPr>
                <w:rFonts w:ascii="Book Antiqua" w:eastAsiaTheme="minorEastAsia" w:hAnsi="Book Antiqua" w:cs="Times New Roman" w:hint="eastAsia"/>
                <w:kern w:val="0"/>
                <w:sz w:val="24"/>
              </w:rPr>
              <w:t xml:space="preserve"> mo</w:t>
            </w:r>
            <w:r w:rsidRPr="005B27C7">
              <w:rPr>
                <w:rFonts w:ascii="Book Antiqua" w:eastAsiaTheme="minorEastAsia" w:hAnsi="Book Antiqua" w:cs="Times New Roman"/>
                <w:kern w:val="0"/>
                <w:sz w:val="24"/>
              </w:rPr>
              <w:t xml:space="preserve">-13.8 </w:t>
            </w:r>
            <w:r w:rsidRPr="005B27C7">
              <w:rPr>
                <w:rFonts w:ascii="Book Antiqua" w:eastAsiaTheme="minorEastAsia" w:hAnsi="Book Antiqua" w:cs="Times New Roman"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w:t>
            </w:r>
            <w:r w:rsidR="00F60EC5">
              <w:rPr>
                <w:rFonts w:ascii="Book Antiqua" w:eastAsiaTheme="minorEastAsia" w:hAnsi="Book Antiqua" w:cs="Times New Roman" w:hint="eastAsia"/>
                <w:kern w:val="0"/>
                <w:sz w:val="24"/>
              </w:rPr>
              <w:t xml:space="preserve"> </w:t>
            </w:r>
            <w:r w:rsidRPr="005B27C7">
              <w:rPr>
                <w:rFonts w:ascii="Book Antiqua" w:eastAsiaTheme="minorEastAsia" w:hAnsi="Book Antiqua" w:cs="Times New Roman"/>
                <w:kern w:val="0"/>
                <w:sz w:val="24"/>
              </w:rPr>
              <w:t>hematochezia, intussusception, anemia,etc</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sz w:val="24"/>
              </w:rPr>
              <w:t>ED or 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eastAsiaTheme="minorEastAsia" w:hAnsi="Book Antiqua" w:cs="Times New Roman"/>
                <w:kern w:val="0"/>
                <w:sz w:val="24"/>
              </w:rPr>
              <w:t>Liu</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11</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2011</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 xml:space="preserve">6 </w:t>
            </w:r>
            <w:r w:rsidRPr="005B27C7">
              <w:rPr>
                <w:rFonts w:ascii="Book Antiqua" w:eastAsiaTheme="minorEastAsia" w:hAnsi="Book Antiqua" w:cs="Times New Roman" w:hint="eastAsia"/>
                <w:kern w:val="0"/>
                <w:sz w:val="24"/>
              </w:rPr>
              <w:t>yt</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hAnsi="Book Antiqua"/>
                <w:sz w:val="24"/>
              </w:rPr>
              <w:t>MP, abdominal pain, hematochezia</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Burgmeier</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6</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2012</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Germany</w:t>
            </w:r>
          </w:p>
        </w:tc>
        <w:tc>
          <w:tcPr>
            <w:tcW w:w="1418" w:type="dxa"/>
          </w:tcPr>
          <w:p w:rsidR="006A176C" w:rsidRPr="005B27C7" w:rsidRDefault="006A176C" w:rsidP="00FC6394">
            <w:pPr>
              <w:spacing w:line="360" w:lineRule="auto"/>
              <w:rPr>
                <w:rFonts w:ascii="Book Antiqua" w:hAnsi="Book Antiqua" w:cs="Times New Roman"/>
                <w:sz w:val="24"/>
              </w:rPr>
            </w:pPr>
            <w:r w:rsidRPr="005B27C7">
              <w:rPr>
                <w:rFonts w:ascii="Book Antiqua" w:eastAsiaTheme="minorEastAsia" w:hAnsi="Book Antiqua" w:cs="Times New Roman"/>
                <w:kern w:val="0"/>
                <w:sz w:val="24"/>
              </w:rPr>
              <w:t xml:space="preserve">2 </w:t>
            </w:r>
            <w:r w:rsidRPr="005B27C7">
              <w:rPr>
                <w:rFonts w:ascii="Book Antiqua" w:eastAsiaTheme="minorEastAsia" w:hAnsi="Book Antiqua" w:cs="Times New Roman" w:hint="eastAsia"/>
                <w:kern w:val="0"/>
                <w:sz w:val="24"/>
              </w:rPr>
              <w:t>d</w:t>
            </w:r>
            <w:r w:rsidRPr="005B27C7">
              <w:rPr>
                <w:rFonts w:ascii="Book Antiqua" w:eastAsiaTheme="minorEastAsia" w:hAnsi="Book Antiqua" w:cs="Times New Roman"/>
                <w:kern w:val="0"/>
                <w:sz w:val="24"/>
              </w:rPr>
              <w:t xml:space="preserve"> </w:t>
            </w:r>
          </w:p>
        </w:tc>
        <w:tc>
          <w:tcPr>
            <w:tcW w:w="3304" w:type="dxa"/>
          </w:tcPr>
          <w:p w:rsidR="006A176C" w:rsidRPr="005B27C7" w:rsidRDefault="006A176C" w:rsidP="00FC6394">
            <w:pPr>
              <w:spacing w:line="360" w:lineRule="auto"/>
              <w:rPr>
                <w:rFonts w:ascii="Book Antiqua" w:hAnsi="Book Antiqua" w:cs="Times New Roman"/>
                <w:sz w:val="24"/>
              </w:rPr>
            </w:pPr>
            <w:r w:rsidRPr="005B27C7">
              <w:rPr>
                <w:rFonts w:ascii="Book Antiqua" w:eastAsiaTheme="minorEastAsia" w:hAnsi="Book Antiqua" w:cs="Times New Roman"/>
                <w:kern w:val="0"/>
                <w:sz w:val="24"/>
              </w:rPr>
              <w:t>Vomiting, abdominal mass</w:t>
            </w:r>
          </w:p>
        </w:tc>
        <w:tc>
          <w:tcPr>
            <w:tcW w:w="1701"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OP</w:t>
            </w:r>
          </w:p>
        </w:tc>
        <w:tc>
          <w:tcPr>
            <w:tcW w:w="1842"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Chen</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28</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2012</w:t>
            </w:r>
          </w:p>
        </w:tc>
        <w:tc>
          <w:tcPr>
            <w:tcW w:w="1125"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14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MP</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P7627"/>
                <w:kern w:val="0"/>
                <w:sz w:val="24"/>
              </w:rPr>
              <w:t>ED</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cs="Times New Roman"/>
                <w:sz w:val="24"/>
              </w:rPr>
              <w:t>Thakkar</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29</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2012</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Review</w:t>
            </w:r>
          </w:p>
        </w:tc>
        <w:tc>
          <w:tcPr>
            <w:tcW w:w="1808" w:type="dxa"/>
          </w:tcPr>
          <w:p w:rsidR="006A176C" w:rsidRPr="005B27C7" w:rsidRDefault="0096599F" w:rsidP="00FC6394">
            <w:pPr>
              <w:spacing w:line="360" w:lineRule="auto"/>
              <w:rPr>
                <w:rFonts w:ascii="Book Antiqua" w:hAnsi="Book Antiqua"/>
                <w:sz w:val="24"/>
              </w:rPr>
            </w:pPr>
            <w:r w:rsidRPr="005B27C7">
              <w:rPr>
                <w:rFonts w:ascii="Book Antiqua" w:hAnsi="Book Antiqua"/>
                <w:sz w:val="24"/>
              </w:rPr>
              <w:t>United States</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children</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Times New Roman"/>
                <w:kern w:val="0"/>
                <w:sz w:val="24"/>
              </w:rPr>
              <w:t xml:space="preserve">MP, PRPs, intussusception, </w:t>
            </w:r>
            <w:r w:rsidR="00F60EC5" w:rsidRPr="00F60EC5">
              <w:rPr>
                <w:rFonts w:ascii="Book Antiqua" w:eastAsiaTheme="minorEastAsia" w:hAnsi="Book Antiqua" w:cs="Times New Roman"/>
                <w:i/>
                <w:kern w:val="0"/>
                <w:sz w:val="24"/>
              </w:rPr>
              <w:t xml:space="preserve"> etc.</w:t>
            </w:r>
          </w:p>
        </w:tc>
        <w:tc>
          <w:tcPr>
            <w:tcW w:w="1701" w:type="dxa"/>
          </w:tcPr>
          <w:p w:rsidR="006A176C" w:rsidRPr="005B27C7" w:rsidRDefault="006A176C" w:rsidP="0096599F">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cs="Times New Roman"/>
                <w:sz w:val="24"/>
              </w:rPr>
            </w:pPr>
            <w:r w:rsidRPr="005B27C7">
              <w:rPr>
                <w:rFonts w:ascii="Book Antiqua" w:hAnsi="Book Antiqua" w:cs="Times New Roman"/>
                <w:sz w:val="24"/>
              </w:rPr>
              <w:t>Liu</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30</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2012</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12 and 16 </w:t>
            </w:r>
            <w:r w:rsidRPr="005B27C7">
              <w:rPr>
                <w:rFonts w:ascii="Book Antiqua" w:hAnsi="Book Antiqua" w:hint="eastAsia"/>
                <w:sz w:val="24"/>
              </w:rPr>
              <w:lastRenderedPageBreak/>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lastRenderedPageBreak/>
              <w:t xml:space="preserve">MP, abdominal pain, </w:t>
            </w:r>
            <w:r w:rsidRPr="005B27C7">
              <w:rPr>
                <w:rFonts w:ascii="Book Antiqua" w:eastAsiaTheme="minorEastAsia" w:hAnsi="Book Antiqua" w:cs="Times New Roman"/>
                <w:kern w:val="0"/>
                <w:sz w:val="24"/>
              </w:rPr>
              <w:lastRenderedPageBreak/>
              <w:t>hematochezia,etc</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lastRenderedPageBreak/>
              <w:t>ED</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lastRenderedPageBreak/>
              <w:t>Goldstein</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31</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2013</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96599F" w:rsidP="00FC6394">
            <w:pPr>
              <w:spacing w:line="360" w:lineRule="auto"/>
              <w:rPr>
                <w:rFonts w:ascii="Book Antiqua" w:hAnsi="Book Antiqua"/>
                <w:sz w:val="24"/>
              </w:rPr>
            </w:pPr>
            <w:r w:rsidRPr="005B27C7">
              <w:rPr>
                <w:rFonts w:ascii="Book Antiqua" w:hAnsi="Book Antiqua"/>
                <w:sz w:val="24"/>
              </w:rPr>
              <w:t>United States</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1</w:t>
            </w:r>
            <w:r w:rsidRPr="005B27C7">
              <w:rPr>
                <w:rFonts w:ascii="Book Antiqua" w:eastAsiaTheme="minorEastAsia" w:hAnsi="Book Antiqua" w:cs="Times New Roman" w:hint="eastAsia"/>
                <w:kern w:val="0"/>
                <w:sz w:val="24"/>
              </w:rPr>
              <w:t>-</w:t>
            </w:r>
            <w:r w:rsidRPr="005B27C7">
              <w:rPr>
                <w:rFonts w:ascii="Book Antiqua" w:hAnsi="Book Antiqua"/>
                <w:sz w:val="24"/>
              </w:rPr>
              <w:t xml:space="preserve">14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Times New Roman"/>
                <w:kern w:val="0"/>
                <w:sz w:val="24"/>
              </w:rPr>
              <w:t xml:space="preserve">MP, PRPs, intussusception, </w:t>
            </w:r>
            <w:r w:rsidR="00F60EC5" w:rsidRPr="00F60EC5">
              <w:rPr>
                <w:rFonts w:ascii="Book Antiqua" w:eastAsiaTheme="minorEastAsia" w:hAnsi="Book Antiqua" w:cs="Times New Roman"/>
                <w:i/>
                <w:kern w:val="0"/>
                <w:sz w:val="24"/>
              </w:rPr>
              <w:t xml:space="preserve"> etc.</w:t>
            </w:r>
          </w:p>
        </w:tc>
        <w:tc>
          <w:tcPr>
            <w:tcW w:w="1701" w:type="dxa"/>
          </w:tcPr>
          <w:p w:rsidR="006A176C" w:rsidRPr="005B27C7" w:rsidRDefault="006A176C" w:rsidP="0096599F">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ED</w:t>
            </w:r>
            <w:r w:rsidR="0096599F" w:rsidRPr="005B27C7">
              <w:rPr>
                <w:rFonts w:ascii="Book Antiqua" w:eastAsiaTheme="minorEastAsia" w:hAnsi="Book Antiqua" w:cs="AdvP7627" w:hint="eastAsia"/>
                <w:kern w:val="0"/>
                <w:sz w:val="24"/>
              </w:rPr>
              <w:t xml:space="preserve"> </w:t>
            </w:r>
            <w:r w:rsidR="0096599F" w:rsidRPr="005B27C7">
              <w:rPr>
                <w:rFonts w:ascii="Book Antiqua" w:hAnsi="Book Antiqua" w:cs="AdvP7627" w:hint="eastAsia"/>
                <w:kern w:val="0"/>
                <w:sz w:val="24"/>
              </w:rPr>
              <w:t xml:space="preserve">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Zheng</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32</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2013</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1</w:t>
            </w:r>
            <w:r w:rsidRPr="005B27C7">
              <w:rPr>
                <w:rFonts w:ascii="Book Antiqua" w:eastAsiaTheme="minorEastAsia" w:hAnsi="Book Antiqua" w:cs="Times New Roman" w:hint="eastAsia"/>
                <w:kern w:val="0"/>
                <w:sz w:val="24"/>
              </w:rPr>
              <w:t>-</w:t>
            </w:r>
            <w:r w:rsidRPr="005B27C7">
              <w:rPr>
                <w:rFonts w:ascii="Book Antiqua" w:hAnsi="Book Antiqua"/>
                <w:sz w:val="24"/>
              </w:rPr>
              <w:t xml:space="preserve">5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w:t>
            </w:r>
            <w:r w:rsidRPr="005B27C7">
              <w:rPr>
                <w:rFonts w:ascii="Book Antiqua" w:eastAsiaTheme="minorEastAsia" w:hAnsi="Book Antiqua" w:cs="AdvPTimes"/>
                <w:kern w:val="0"/>
                <w:sz w:val="24"/>
              </w:rPr>
              <w:t xml:space="preserve"> abdominal pain</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NA</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5A4FEE" w:rsidP="0096599F">
            <w:pPr>
              <w:spacing w:line="360" w:lineRule="auto"/>
              <w:rPr>
                <w:rFonts w:ascii="Book Antiqua" w:hAnsi="Book Antiqua"/>
                <w:sz w:val="24"/>
                <w:vertAlign w:val="superscript"/>
              </w:rPr>
            </w:pPr>
            <w:hyperlink r:id="rId17" w:history="1">
              <w:r w:rsidR="006A176C" w:rsidRPr="005B27C7">
                <w:rPr>
                  <w:rFonts w:ascii="Book Antiqua" w:hAnsi="Book Antiqua"/>
                  <w:sz w:val="24"/>
                </w:rPr>
                <w:t>Vageli</w:t>
              </w:r>
            </w:hyperlink>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33</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2013</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Greece</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12 </w:t>
            </w:r>
            <w:r w:rsidRPr="005B27C7">
              <w:rPr>
                <w:rFonts w:ascii="Book Antiqua" w:hAnsi="Book Antiqua" w:hint="eastAsia"/>
                <w:sz w:val="24"/>
              </w:rPr>
              <w:t>yy</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MP</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NA</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Chae</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34</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2014</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Korea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12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sz w:val="24"/>
              </w:rPr>
              <w:t>MP, abdominal pain, anemia</w:t>
            </w:r>
          </w:p>
        </w:tc>
        <w:tc>
          <w:tcPr>
            <w:tcW w:w="1701" w:type="dxa"/>
          </w:tcPr>
          <w:p w:rsidR="006A176C" w:rsidRPr="005B27C7" w:rsidRDefault="006A176C" w:rsidP="00FC6394">
            <w:pPr>
              <w:spacing w:line="360" w:lineRule="auto"/>
              <w:rPr>
                <w:rFonts w:ascii="Book Antiqua" w:eastAsiaTheme="minorEastAsia" w:hAnsi="Book Antiqua" w:cs="AdvP7627"/>
                <w:kern w:val="0"/>
                <w:sz w:val="24"/>
              </w:rPr>
            </w:pP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Morrison</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12</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2014</w:t>
            </w:r>
          </w:p>
        </w:tc>
        <w:tc>
          <w:tcPr>
            <w:tcW w:w="1125"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Case report</w:t>
            </w:r>
          </w:p>
        </w:tc>
        <w:tc>
          <w:tcPr>
            <w:tcW w:w="1808" w:type="dxa"/>
          </w:tcPr>
          <w:p w:rsidR="006A176C" w:rsidRPr="005B27C7" w:rsidRDefault="0096599F" w:rsidP="00FC6394">
            <w:pPr>
              <w:spacing w:line="360" w:lineRule="auto"/>
              <w:rPr>
                <w:rFonts w:ascii="Book Antiqua" w:hAnsi="Book Antiqua"/>
                <w:sz w:val="24"/>
              </w:rPr>
            </w:pPr>
            <w:r w:rsidRPr="005B27C7">
              <w:rPr>
                <w:rFonts w:ascii="Book Antiqua" w:hAnsi="Book Antiqua"/>
                <w:sz w:val="24"/>
              </w:rPr>
              <w:t>United Kingdom</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9 </w:t>
            </w:r>
            <w:r w:rsidRPr="005B27C7">
              <w:rPr>
                <w:rFonts w:ascii="Book Antiqua" w:hAnsi="Book Antiqua" w:hint="eastAsia"/>
                <w:sz w:val="24"/>
              </w:rPr>
              <w:t>mo</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OTa66ac431"/>
                <w:kern w:val="0"/>
                <w:sz w:val="24"/>
              </w:rPr>
              <w:t>Umbilical pigmentation</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NA</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Wang</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35</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2014</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eastAsiaTheme="minorEastAsia" w:hAnsi="Book Antiqua" w:cs="Minion-Regular"/>
                <w:kern w:val="0"/>
                <w:sz w:val="24"/>
              </w:rPr>
              <w:t>Aritcle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Minion-Regular"/>
                <w:kern w:val="0"/>
                <w:sz w:val="24"/>
              </w:rPr>
              <w:t xml:space="preserve">1–43 </w:t>
            </w:r>
            <w:r w:rsidRPr="005B27C7">
              <w:rPr>
                <w:rFonts w:ascii="Book Antiqua" w:eastAsiaTheme="minorEastAsia" w:hAnsi="Book Antiqua" w:cs="Minion-Regular" w:hint="eastAsia"/>
                <w:kern w:val="0"/>
                <w:sz w:val="24"/>
              </w:rPr>
              <w:t>yr</w:t>
            </w:r>
          </w:p>
        </w:tc>
        <w:tc>
          <w:tcPr>
            <w:tcW w:w="3304" w:type="dxa"/>
          </w:tcPr>
          <w:p w:rsidR="006A176C" w:rsidRPr="005B27C7" w:rsidRDefault="006A176C" w:rsidP="00FC6394">
            <w:pPr>
              <w:spacing w:line="360" w:lineRule="auto"/>
              <w:rPr>
                <w:rFonts w:ascii="Book Antiqua" w:eastAsiaTheme="minorEastAsia" w:hAnsi="Book Antiqua" w:cs="AdvOTa66ac431"/>
                <w:kern w:val="0"/>
                <w:sz w:val="24"/>
              </w:rPr>
            </w:pPr>
            <w:r w:rsidRPr="005B27C7">
              <w:rPr>
                <w:rFonts w:ascii="Book Antiqua" w:eastAsiaTheme="minorEastAsia" w:hAnsi="Book Antiqua" w:cs="Times New Roman"/>
                <w:kern w:val="0"/>
                <w:sz w:val="24"/>
              </w:rPr>
              <w:t>MP, histopathologic examination,etc</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Cohen</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36</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2014</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Israel</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4</w:t>
            </w:r>
            <w:r w:rsidRPr="005B27C7">
              <w:rPr>
                <w:rFonts w:ascii="Book Antiqua" w:eastAsiaTheme="minorEastAsia" w:hAnsi="Book Antiqua" w:cs="Times New Roman" w:hint="eastAsia"/>
                <w:kern w:val="0"/>
                <w:sz w:val="24"/>
              </w:rPr>
              <w:t>-</w:t>
            </w:r>
            <w:r w:rsidRPr="005B27C7">
              <w:rPr>
                <w:rFonts w:ascii="Book Antiqua" w:hAnsi="Book Antiqua"/>
                <w:sz w:val="24"/>
              </w:rPr>
              <w:t>16</w:t>
            </w:r>
            <w:r w:rsidRPr="005B27C7">
              <w:rPr>
                <w:rFonts w:ascii="Book Antiqua" w:hAnsi="Book Antiqua" w:hint="eastAsia"/>
                <w:sz w:val="24"/>
              </w:rPr>
              <w:t xml:space="preserve"> yr</w:t>
            </w:r>
          </w:p>
        </w:tc>
        <w:tc>
          <w:tcPr>
            <w:tcW w:w="3304" w:type="dxa"/>
          </w:tcPr>
          <w:p w:rsidR="006A176C" w:rsidRPr="005B27C7" w:rsidRDefault="006A176C" w:rsidP="00FC6394">
            <w:pPr>
              <w:spacing w:line="360" w:lineRule="auto"/>
              <w:rPr>
                <w:rFonts w:ascii="Book Antiqua" w:eastAsiaTheme="minorEastAsia" w:hAnsi="Book Antiqua" w:cs="AdvOTa66ac431"/>
                <w:kern w:val="0"/>
                <w:sz w:val="24"/>
              </w:rPr>
            </w:pPr>
            <w:r w:rsidRPr="005B27C7">
              <w:rPr>
                <w:rFonts w:ascii="Book Antiqua" w:eastAsiaTheme="minorEastAsia" w:hAnsi="Book Antiqua" w:cs="AdvOTa66ac431"/>
                <w:kern w:val="0"/>
                <w:sz w:val="24"/>
              </w:rPr>
              <w:t>MP,</w:t>
            </w:r>
            <w:r w:rsidRPr="005B27C7">
              <w:rPr>
                <w:rFonts w:ascii="Book Antiqua" w:hAnsi="Book Antiqua"/>
                <w:sz w:val="24"/>
              </w:rPr>
              <w:t xml:space="preserve"> abdominal pain, hematochezia</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ED or 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Kimura</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37</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2015</w:t>
            </w:r>
          </w:p>
        </w:tc>
        <w:tc>
          <w:tcPr>
            <w:tcW w:w="1125"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Case report</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Japan</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13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MP</w:t>
            </w:r>
            <w:r w:rsidRPr="005B27C7">
              <w:rPr>
                <w:rFonts w:ascii="Book Antiqua" w:hAnsi="Book Antiqua" w:cs="Times New Roman"/>
                <w:kern w:val="0"/>
                <w:sz w:val="24"/>
              </w:rPr>
              <w:t>,</w:t>
            </w:r>
            <w:r w:rsidRPr="005B27C7">
              <w:rPr>
                <w:rFonts w:ascii="Book Antiqua" w:eastAsiaTheme="minorEastAsia" w:hAnsi="Book Antiqua" w:cs="Times New Roman"/>
                <w:kern w:val="0"/>
                <w:sz w:val="24"/>
              </w:rPr>
              <w:t>abdominal pain</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NA</w:t>
            </w:r>
          </w:p>
        </w:tc>
      </w:tr>
      <w:tr w:rsidR="005B27C7" w:rsidRPr="005B27C7" w:rsidTr="0096599F">
        <w:tc>
          <w:tcPr>
            <w:tcW w:w="1985" w:type="dxa"/>
          </w:tcPr>
          <w:p w:rsidR="006A176C" w:rsidRPr="005B27C7" w:rsidRDefault="006A176C" w:rsidP="0096599F">
            <w:pPr>
              <w:spacing w:line="360" w:lineRule="auto"/>
              <w:rPr>
                <w:rFonts w:ascii="Book Antiqua" w:hAnsi="Book Antiqua"/>
                <w:sz w:val="24"/>
              </w:rPr>
            </w:pPr>
            <w:r w:rsidRPr="005B27C7">
              <w:rPr>
                <w:rFonts w:ascii="Book Antiqua" w:hAnsi="Book Antiqua"/>
                <w:sz w:val="24"/>
              </w:rPr>
              <w:t>Kuroda</w:t>
            </w:r>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10</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2015</w:t>
            </w:r>
          </w:p>
        </w:tc>
        <w:tc>
          <w:tcPr>
            <w:tcW w:w="1125"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Japan</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12 </w:t>
            </w:r>
            <w:bookmarkStart w:id="118" w:name="OLE_LINK442"/>
            <w:bookmarkStart w:id="119" w:name="OLE_LINK443"/>
            <w:r w:rsidRPr="005B27C7">
              <w:rPr>
                <w:rFonts w:ascii="Book Antiqua" w:hAnsi="Book Antiqua" w:hint="eastAsia"/>
                <w:sz w:val="24"/>
              </w:rPr>
              <w:t>yr</w:t>
            </w:r>
            <w:bookmarkEnd w:id="118"/>
            <w:bookmarkEnd w:id="119"/>
          </w:p>
        </w:tc>
        <w:tc>
          <w:tcPr>
            <w:tcW w:w="3304"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MP,</w:t>
            </w:r>
            <w:hyperlink r:id="rId18" w:history="1">
              <w:r w:rsidRPr="005B27C7">
                <w:rPr>
                  <w:rFonts w:ascii="Book Antiqua" w:eastAsiaTheme="minorEastAsia" w:hAnsi="Book Antiqua" w:cs="Times New Roman"/>
                  <w:kern w:val="0"/>
                  <w:sz w:val="24"/>
                </w:rPr>
                <w:t>intellectual disability</w:t>
              </w:r>
            </w:hyperlink>
          </w:p>
        </w:tc>
        <w:tc>
          <w:tcPr>
            <w:tcW w:w="1701"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P7627"/>
                <w:kern w:val="0"/>
                <w:sz w:val="24"/>
              </w:rPr>
              <w:t>ED</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5A4FEE" w:rsidP="0096599F">
            <w:pPr>
              <w:spacing w:line="360" w:lineRule="auto"/>
              <w:rPr>
                <w:rFonts w:ascii="Book Antiqua" w:hAnsi="Book Antiqua"/>
                <w:sz w:val="24"/>
              </w:rPr>
            </w:pPr>
            <w:hyperlink r:id="rId19" w:history="1">
              <w:r w:rsidR="006A176C" w:rsidRPr="005B27C7">
                <w:rPr>
                  <w:rFonts w:ascii="Book Antiqua" w:hAnsi="Book Antiqua"/>
                  <w:sz w:val="24"/>
                </w:rPr>
                <w:t>Armijo</w:t>
              </w:r>
            </w:hyperlink>
            <w:r w:rsidR="0096599F" w:rsidRPr="005B27C7">
              <w:rPr>
                <w:rFonts w:ascii="Book Antiqua" w:hAnsi="Book Antiqua" w:cs="Times New Roman" w:hint="eastAsia"/>
                <w:i/>
                <w:sz w:val="24"/>
              </w:rPr>
              <w:t xml:space="preserve"> et al</w:t>
            </w:r>
            <w:r w:rsidR="00FB024F" w:rsidRPr="005B27C7">
              <w:rPr>
                <w:rFonts w:ascii="Book Antiqua" w:hAnsi="Book Antiqua" w:cs="Times New Roman"/>
                <w:sz w:val="24"/>
                <w:vertAlign w:val="superscript"/>
              </w:rPr>
              <w:fldChar w:fldCharType="begin"/>
            </w:r>
            <w:r w:rsidR="0096599F" w:rsidRPr="005B27C7">
              <w:rPr>
                <w:rFonts w:ascii="Book Antiqua" w:hAnsi="Book Antiqua" w:cs="Times New Roman"/>
                <w:sz w:val="24"/>
                <w:vertAlign w:val="superscript"/>
              </w:rPr>
              <w:instrText xml:space="preserve"> ADDIN EN.CITE &lt;EndNote&gt;&lt;Cite&gt;&lt;Author&gt;Fernandez Seara&lt;/Author&gt;&lt;Year&gt;1995&lt;/Year&gt;&lt;RecNum&gt;37&lt;/RecNum&gt;&lt;DisplayText&gt;&lt;style face="superscript"&gt;[4]&lt;/style&gt;&lt;/DisplayText&gt;&lt;record&gt;&lt;rec-number&gt;37&lt;/rec-number&gt;&lt;foreign-keys&gt;&lt;key app="EN" db-id="z9fevfdrzd2v01esdx6pwv5g5zswpz2s9vdt"&gt;37&lt;/key&gt;&lt;/foreign-keys&gt;&lt;ref-type name="Journal Article"&gt;17&lt;/ref-type&gt;&lt;contributors&gt;&lt;authors&gt;&lt;author&gt;Fernandez Seara, M. J.&lt;/author&gt;&lt;author&gt;Martinez Soto, M. I.&lt;/author&gt;&lt;author&gt;Fernandez Lorenzo, J. R.&lt;/author&gt;&lt;author&gt;Trabazo, S.&lt;/author&gt;&lt;author&gt;Gamborino, E.&lt;/author&gt;&lt;author&gt;Forteza Vila, J.&lt;/author&gt;&lt;/authors&gt;&lt;/contributors&gt;&lt;auth-address&gt;Department of Pediatrics, Hospital General de Galicia, Santiago de Compostela, Spain.&lt;/auth-address&gt;&lt;titles&gt;&lt;title&gt;Peutz-Jeghers syndrome in a neonate&lt;/title&gt;&lt;secondary-title&gt;J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965-7&lt;/pages&gt;&lt;volume&gt;126&lt;/volume&gt;&lt;number&gt;6&lt;/number&gt;&lt;keywords&gt;&lt;keyword&gt;Female&lt;/keyword&gt;&lt;keyword&gt;Humans&lt;/keyword&gt;&lt;keyword&gt;Infant&lt;/keyword&gt;&lt;keyword&gt;Infant, Newborn&lt;/keyword&gt;&lt;keyword&gt;Peutz-Jeghers Syndrome/*pathology&lt;/keyword&gt;&lt;/keywords&gt;&lt;dates&gt;&lt;year&gt;1995&lt;/year&gt;&lt;pub-dates&gt;&lt;date&gt;Jun&lt;/date&gt;&lt;/pub-dates&gt;&lt;/dates&gt;&lt;isbn&gt;0022-3476 (Print)&amp;#xD;0022-3476 (Linking)&lt;/isbn&gt;&lt;accession-num&gt;7776109&lt;/accession-num&gt;&lt;urls&gt;&lt;related-urls&gt;&lt;url&gt;http://www.ncbi.nlm.nih.gov/pubmed/7776109&lt;/url&gt;&lt;/related-urls&gt;&lt;/urls&gt;&lt;/record&gt;&lt;/Cite&gt;&lt;/EndNote&gt;</w:instrText>
            </w:r>
            <w:r w:rsidR="00FB024F" w:rsidRPr="005B27C7">
              <w:rPr>
                <w:rFonts w:ascii="Book Antiqua" w:hAnsi="Book Antiqua" w:cs="Times New Roman"/>
                <w:sz w:val="24"/>
                <w:vertAlign w:val="superscript"/>
              </w:rPr>
              <w:fldChar w:fldCharType="separate"/>
            </w:r>
            <w:r w:rsidR="0096599F" w:rsidRPr="005B27C7">
              <w:rPr>
                <w:rFonts w:ascii="Book Antiqua" w:hAnsi="Book Antiqua" w:cs="Times New Roman"/>
                <w:noProof/>
                <w:sz w:val="24"/>
                <w:vertAlign w:val="superscript"/>
              </w:rPr>
              <w:t>[</w:t>
            </w:r>
            <w:hyperlink w:anchor="_ENREF_4" w:tooltip="Fernandez Seara, 1995 #37" w:history="1">
              <w:r w:rsidR="0096599F" w:rsidRPr="005B27C7">
                <w:rPr>
                  <w:rFonts w:ascii="Book Antiqua" w:hAnsi="Book Antiqua" w:cs="Times New Roman" w:hint="eastAsia"/>
                  <w:noProof/>
                  <w:sz w:val="24"/>
                  <w:vertAlign w:val="superscript"/>
                </w:rPr>
                <w:t>38</w:t>
              </w:r>
            </w:hyperlink>
            <w:r w:rsidR="0096599F" w:rsidRPr="005B27C7">
              <w:rPr>
                <w:rFonts w:ascii="Book Antiqua" w:hAnsi="Book Antiqua" w:cs="Times New Roman"/>
                <w:noProof/>
                <w:sz w:val="24"/>
                <w:vertAlign w:val="superscript"/>
              </w:rPr>
              <w:t>]</w:t>
            </w:r>
            <w:r w:rsidR="00FB024F" w:rsidRPr="005B27C7">
              <w:rPr>
                <w:rFonts w:ascii="Book Antiqua" w:hAnsi="Book Antiqua" w:cs="Times New Roman"/>
                <w:sz w:val="24"/>
                <w:vertAlign w:val="superscript"/>
              </w:rPr>
              <w:fldChar w:fldCharType="end"/>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2015</w:t>
            </w:r>
          </w:p>
        </w:tc>
        <w:tc>
          <w:tcPr>
            <w:tcW w:w="1125" w:type="dxa"/>
          </w:tcPr>
          <w:p w:rsidR="006A176C" w:rsidRPr="005B27C7" w:rsidRDefault="006A176C" w:rsidP="00FC6394">
            <w:pPr>
              <w:spacing w:line="360" w:lineRule="auto"/>
              <w:rPr>
                <w:rFonts w:ascii="Book Antiqua" w:hAnsi="Book Antiqua" w:cs="Times New Roman"/>
                <w:sz w:val="24"/>
              </w:rPr>
            </w:pPr>
            <w:r w:rsidRPr="005B27C7">
              <w:rPr>
                <w:rFonts w:ascii="Book Antiqua" w:hAnsi="Book Antiqua" w:cs="Times New Roman"/>
                <w:sz w:val="24"/>
              </w:rPr>
              <w:t>Case report</w:t>
            </w:r>
          </w:p>
        </w:tc>
        <w:tc>
          <w:tcPr>
            <w:tcW w:w="1808" w:type="dxa"/>
          </w:tcPr>
          <w:p w:rsidR="006A176C" w:rsidRPr="005B27C7" w:rsidRDefault="0096599F" w:rsidP="00FC6394">
            <w:pPr>
              <w:spacing w:line="360" w:lineRule="auto"/>
              <w:rPr>
                <w:rFonts w:ascii="Book Antiqua" w:hAnsi="Book Antiqua"/>
                <w:sz w:val="24"/>
              </w:rPr>
            </w:pPr>
            <w:r w:rsidRPr="005B27C7">
              <w:rPr>
                <w:rFonts w:ascii="Book Antiqua" w:hAnsi="Book Antiqua"/>
                <w:sz w:val="24"/>
              </w:rPr>
              <w:t>United States</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4 </w:t>
            </w:r>
            <w:r w:rsidRPr="005B27C7">
              <w:rPr>
                <w:rFonts w:ascii="Book Antiqua" w:hAnsi="Book Antiqua" w:hint="eastAsia"/>
                <w:sz w:val="24"/>
              </w:rPr>
              <w:t>yr</w:t>
            </w:r>
          </w:p>
        </w:tc>
        <w:tc>
          <w:tcPr>
            <w:tcW w:w="3304"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gynecomastia ,MP,testicular lesions</w:t>
            </w:r>
          </w:p>
        </w:tc>
        <w:tc>
          <w:tcPr>
            <w:tcW w:w="1701" w:type="dxa"/>
          </w:tcPr>
          <w:p w:rsidR="006A176C" w:rsidRPr="005B27C7" w:rsidRDefault="006A176C" w:rsidP="00FC6394">
            <w:pPr>
              <w:spacing w:line="360" w:lineRule="auto"/>
              <w:rPr>
                <w:rFonts w:ascii="Book Antiqua" w:eastAsiaTheme="minorEastAsia" w:hAnsi="Book Antiqua" w:cs="Times New Roman"/>
                <w:kern w:val="0"/>
                <w:sz w:val="24"/>
              </w:rPr>
            </w:pPr>
            <w:r w:rsidRPr="005B27C7">
              <w:rPr>
                <w:rFonts w:ascii="Book Antiqua" w:eastAsiaTheme="minorEastAsia" w:hAnsi="Book Antiqua" w:cs="Times New Roman"/>
                <w:kern w:val="0"/>
                <w:sz w:val="24"/>
              </w:rPr>
              <w:t>Orchiectomy</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r w:rsidR="005B27C7" w:rsidRPr="005B27C7" w:rsidTr="0096599F">
        <w:tc>
          <w:tcPr>
            <w:tcW w:w="1985"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Our group</w:t>
            </w:r>
          </w:p>
        </w:tc>
        <w:tc>
          <w:tcPr>
            <w:tcW w:w="860"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2015</w:t>
            </w:r>
          </w:p>
        </w:tc>
        <w:tc>
          <w:tcPr>
            <w:tcW w:w="1125" w:type="dxa"/>
          </w:tcPr>
          <w:p w:rsidR="006A176C" w:rsidRPr="005B27C7" w:rsidRDefault="006A176C" w:rsidP="00FC6394">
            <w:pPr>
              <w:spacing w:line="360" w:lineRule="auto"/>
              <w:rPr>
                <w:rFonts w:ascii="Book Antiqua" w:hAnsi="Book Antiqua"/>
                <w:sz w:val="24"/>
              </w:rPr>
            </w:pPr>
            <w:r w:rsidRPr="005B27C7">
              <w:rPr>
                <w:rFonts w:ascii="Book Antiqua" w:hAnsi="Book Antiqua" w:cs="Times New Roman"/>
                <w:sz w:val="24"/>
              </w:rPr>
              <w:t>Article</w:t>
            </w:r>
          </w:p>
        </w:tc>
        <w:tc>
          <w:tcPr>
            <w:tcW w:w="180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China</w:t>
            </w:r>
          </w:p>
        </w:tc>
        <w:tc>
          <w:tcPr>
            <w:tcW w:w="1418"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 xml:space="preserve">9 </w:t>
            </w:r>
            <w:r w:rsidRPr="005B27C7">
              <w:rPr>
                <w:rFonts w:ascii="Book Antiqua" w:hAnsi="Book Antiqua" w:hint="eastAsia"/>
                <w:sz w:val="24"/>
              </w:rPr>
              <w:t>mo</w:t>
            </w:r>
          </w:p>
        </w:tc>
        <w:tc>
          <w:tcPr>
            <w:tcW w:w="3304"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PRPs</w:t>
            </w:r>
          </w:p>
        </w:tc>
        <w:tc>
          <w:tcPr>
            <w:tcW w:w="1701" w:type="dxa"/>
          </w:tcPr>
          <w:p w:rsidR="006A176C" w:rsidRPr="005B27C7" w:rsidRDefault="006A176C" w:rsidP="00FC6394">
            <w:pPr>
              <w:spacing w:line="360" w:lineRule="auto"/>
              <w:rPr>
                <w:rFonts w:ascii="Book Antiqua" w:hAnsi="Book Antiqua"/>
                <w:sz w:val="24"/>
              </w:rPr>
            </w:pPr>
            <w:r w:rsidRPr="005B27C7">
              <w:rPr>
                <w:rFonts w:ascii="Book Antiqua" w:eastAsiaTheme="minorEastAsia" w:hAnsi="Book Antiqua" w:cs="AdvP7627"/>
                <w:kern w:val="0"/>
                <w:sz w:val="24"/>
              </w:rPr>
              <w:t>ED</w:t>
            </w:r>
            <w:r w:rsidR="0096599F" w:rsidRPr="005B27C7">
              <w:rPr>
                <w:rFonts w:ascii="Book Antiqua" w:hAnsi="Book Antiqua" w:cs="AdvP7627" w:hint="eastAsia"/>
                <w:kern w:val="0"/>
                <w:sz w:val="24"/>
              </w:rPr>
              <w:t xml:space="preserve"> and </w:t>
            </w:r>
            <w:r w:rsidRPr="005B27C7">
              <w:rPr>
                <w:rFonts w:ascii="Book Antiqua" w:eastAsiaTheme="minorEastAsia" w:hAnsi="Book Antiqua" w:cs="AdvP7627"/>
                <w:kern w:val="0"/>
                <w:sz w:val="24"/>
              </w:rPr>
              <w:t>OP</w:t>
            </w:r>
          </w:p>
        </w:tc>
        <w:tc>
          <w:tcPr>
            <w:tcW w:w="1842" w:type="dxa"/>
          </w:tcPr>
          <w:p w:rsidR="006A176C" w:rsidRPr="005B27C7" w:rsidRDefault="006A176C" w:rsidP="00FC6394">
            <w:pPr>
              <w:spacing w:line="360" w:lineRule="auto"/>
              <w:rPr>
                <w:rFonts w:ascii="Book Antiqua" w:hAnsi="Book Antiqua"/>
                <w:sz w:val="24"/>
              </w:rPr>
            </w:pPr>
            <w:r w:rsidRPr="005B27C7">
              <w:rPr>
                <w:rFonts w:ascii="Book Antiqua" w:hAnsi="Book Antiqua"/>
                <w:sz w:val="24"/>
              </w:rPr>
              <w:t>Yes</w:t>
            </w:r>
          </w:p>
        </w:tc>
      </w:tr>
    </w:tbl>
    <w:p w:rsidR="006A176C" w:rsidRPr="005B27C7" w:rsidRDefault="006A176C" w:rsidP="006A176C">
      <w:pPr>
        <w:autoSpaceDE w:val="0"/>
        <w:autoSpaceDN w:val="0"/>
        <w:adjustRightInd w:val="0"/>
        <w:spacing w:line="360" w:lineRule="auto"/>
        <w:ind w:firstLineChars="100" w:firstLine="240"/>
        <w:rPr>
          <w:rFonts w:ascii="Book Antiqua" w:hAnsi="Book Antiqua" w:cs="Times New Roman"/>
          <w:sz w:val="24"/>
        </w:rPr>
      </w:pPr>
    </w:p>
    <w:p w:rsidR="006A176C" w:rsidRPr="005B27C7" w:rsidRDefault="006A176C" w:rsidP="006A176C">
      <w:pPr>
        <w:autoSpaceDE w:val="0"/>
        <w:autoSpaceDN w:val="0"/>
        <w:adjustRightInd w:val="0"/>
        <w:spacing w:line="360" w:lineRule="auto"/>
        <w:rPr>
          <w:rFonts w:ascii="Book Antiqua" w:hAnsi="Book Antiqua" w:cs="Times New Roman"/>
          <w:sz w:val="24"/>
        </w:rPr>
      </w:pPr>
    </w:p>
    <w:p w:rsidR="006A176C" w:rsidRPr="005B27C7" w:rsidRDefault="006A176C" w:rsidP="006A176C">
      <w:pPr>
        <w:autoSpaceDE w:val="0"/>
        <w:autoSpaceDN w:val="0"/>
        <w:adjustRightInd w:val="0"/>
        <w:spacing w:line="360" w:lineRule="auto"/>
        <w:rPr>
          <w:rFonts w:ascii="Book Antiqua" w:hAnsi="Book Antiqua" w:cs="Times New Roman"/>
          <w:sz w:val="24"/>
        </w:rPr>
      </w:pPr>
    </w:p>
    <w:p w:rsidR="006A176C" w:rsidRPr="005B27C7" w:rsidRDefault="006A176C" w:rsidP="006A176C">
      <w:pPr>
        <w:autoSpaceDE w:val="0"/>
        <w:autoSpaceDN w:val="0"/>
        <w:adjustRightInd w:val="0"/>
        <w:spacing w:line="360" w:lineRule="auto"/>
        <w:rPr>
          <w:rFonts w:ascii="Book Antiqua" w:hAnsi="Book Antiqua" w:cs="Times New Roman"/>
          <w:sz w:val="24"/>
        </w:rPr>
      </w:pPr>
    </w:p>
    <w:p w:rsidR="00D04252" w:rsidRPr="005B27C7" w:rsidRDefault="00F60EC5" w:rsidP="00C17934">
      <w:pPr>
        <w:spacing w:line="360" w:lineRule="auto"/>
        <w:rPr>
          <w:rFonts w:ascii="Book Antiqua" w:hAnsi="Book Antiqua"/>
          <w:sz w:val="24"/>
        </w:rPr>
      </w:pPr>
      <w:r w:rsidRPr="005B27C7">
        <w:rPr>
          <w:rFonts w:ascii="Book Antiqua" w:hAnsi="Book Antiqua" w:cs="Times New Roman"/>
          <w:kern w:val="0"/>
          <w:sz w:val="24"/>
        </w:rPr>
        <w:t>ED: Endoscopy; MP: Mucocutaneous pigmentation; NA: Not available; OP: Operation; PRPs: Prolapsed rectal poly</w:t>
      </w:r>
      <w:r w:rsidR="00101B9C">
        <w:rPr>
          <w:rFonts w:ascii="Book Antiqua" w:hAnsi="Book Antiqua" w:cs="Times New Roman" w:hint="eastAsia"/>
          <w:kern w:val="0"/>
          <w:sz w:val="24"/>
        </w:rPr>
        <w:t>.</w:t>
      </w:r>
      <w:r w:rsidR="00101B9C" w:rsidRPr="005B27C7">
        <w:rPr>
          <w:rFonts w:ascii="Book Antiqua" w:hAnsi="Book Antiqua"/>
          <w:sz w:val="24"/>
        </w:rPr>
        <w:t xml:space="preserve"> </w:t>
      </w:r>
    </w:p>
    <w:sectPr w:rsidR="00D04252" w:rsidRPr="005B27C7" w:rsidSect="006A176C">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FEE" w:rsidRDefault="005A4FEE" w:rsidP="000E211C">
      <w:r>
        <w:separator/>
      </w:r>
    </w:p>
  </w:endnote>
  <w:endnote w:type="continuationSeparator" w:id="0">
    <w:p w:rsidR="005A4FEE" w:rsidRDefault="005A4FEE" w:rsidP="000E2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Raleigh BT">
    <w:altName w:val="宋体"/>
    <w:panose1 w:val="00000000000000000000"/>
    <w:charset w:val="86"/>
    <w:family w:val="roma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dvP7627">
    <w:altName w:val="Times New Roman"/>
    <w:panose1 w:val="00000000000000000000"/>
    <w:charset w:val="00"/>
    <w:family w:val="roman"/>
    <w:notTrueType/>
    <w:pitch w:val="default"/>
    <w:sig w:usb0="00000003" w:usb1="00000000" w:usb2="00000000" w:usb3="00000000" w:csb0="00000001" w:csb1="00000000"/>
  </w:font>
  <w:font w:name="AdvPTimes">
    <w:altName w:val="Times New Roman"/>
    <w:charset w:val="00"/>
    <w:family w:val="roman"/>
    <w:pitch w:val="default"/>
    <w:sig w:usb0="00000003" w:usb1="00000000" w:usb2="00000000" w:usb3="00000000" w:csb0="00000001" w:csb1="00000000"/>
  </w:font>
  <w:font w:name="AdvOTa66ac431">
    <w:altName w:val="Times New Roman"/>
    <w:panose1 w:val="00000000000000000000"/>
    <w:charset w:val="00"/>
    <w:family w:val="roman"/>
    <w:notTrueType/>
    <w:pitch w:val="default"/>
    <w:sig w:usb0="00000003" w:usb1="00000000" w:usb2="00000000" w:usb3="00000000" w:csb0="00000001" w:csb1="00000000"/>
  </w:font>
  <w:font w:name="Minion-Regular">
    <w:altName w:val="Times New Roman"/>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18688"/>
      <w:docPartObj>
        <w:docPartGallery w:val="Page Numbers (Bottom of Page)"/>
        <w:docPartUnique/>
      </w:docPartObj>
    </w:sdtPr>
    <w:sdtEndPr/>
    <w:sdtContent>
      <w:p w:rsidR="002D53DE" w:rsidRDefault="002D53DE">
        <w:pPr>
          <w:pStyle w:val="Footer"/>
        </w:pPr>
        <w:r w:rsidRPr="00DE0B37">
          <w:fldChar w:fldCharType="begin"/>
        </w:r>
        <w:r>
          <w:instrText xml:space="preserve"> PAGE   \* MERGEFORMAT </w:instrText>
        </w:r>
        <w:r w:rsidRPr="00DE0B37">
          <w:fldChar w:fldCharType="separate"/>
        </w:r>
        <w:r w:rsidR="005E0AF1" w:rsidRPr="005E0AF1">
          <w:rPr>
            <w:noProof/>
            <w:lang w:val="zh-CN"/>
          </w:rPr>
          <w:t>28</w:t>
        </w:r>
        <w:r w:rsidRPr="00DE0B37">
          <w:rPr>
            <w:noProof/>
            <w:lang w:val="zh-CN"/>
          </w:rPr>
          <w:fldChar w:fldCharType="end"/>
        </w:r>
      </w:p>
    </w:sdtContent>
  </w:sdt>
  <w:p w:rsidR="002D53DE" w:rsidRDefault="002D5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FEE" w:rsidRDefault="005A4FEE" w:rsidP="000E211C">
      <w:r>
        <w:separator/>
      </w:r>
    </w:p>
  </w:footnote>
  <w:footnote w:type="continuationSeparator" w:id="0">
    <w:p w:rsidR="005A4FEE" w:rsidRDefault="005A4FEE" w:rsidP="000E2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1144E"/>
    <w:multiLevelType w:val="hybridMultilevel"/>
    <w:tmpl w:val="A3FC6952"/>
    <w:lvl w:ilvl="0" w:tplc="30C8B92E">
      <w:start w:val="1"/>
      <w:numFmt w:val="decimal"/>
      <w:lvlText w:val="%1."/>
      <w:lvlJc w:val="left"/>
      <w:pPr>
        <w:ind w:left="720" w:hanging="360"/>
      </w:pPr>
    </w:lvl>
    <w:lvl w:ilvl="1" w:tplc="9B4AE6AE">
      <w:start w:val="1"/>
      <w:numFmt w:val="decimal"/>
      <w:lvlText w:val="%2."/>
      <w:lvlJc w:val="left"/>
      <w:pPr>
        <w:tabs>
          <w:tab w:val="num" w:pos="1440"/>
        </w:tabs>
        <w:ind w:left="1440" w:hanging="360"/>
      </w:pPr>
    </w:lvl>
    <w:lvl w:ilvl="2" w:tplc="516C0BDA">
      <w:start w:val="1"/>
      <w:numFmt w:val="decimal"/>
      <w:lvlText w:val="%3."/>
      <w:lvlJc w:val="left"/>
      <w:pPr>
        <w:tabs>
          <w:tab w:val="num" w:pos="2160"/>
        </w:tabs>
        <w:ind w:left="2160" w:hanging="360"/>
      </w:pPr>
    </w:lvl>
    <w:lvl w:ilvl="3" w:tplc="F46EACEE">
      <w:start w:val="1"/>
      <w:numFmt w:val="decimal"/>
      <w:lvlText w:val="%4."/>
      <w:lvlJc w:val="left"/>
      <w:pPr>
        <w:tabs>
          <w:tab w:val="num" w:pos="2880"/>
        </w:tabs>
        <w:ind w:left="2880" w:hanging="360"/>
      </w:pPr>
    </w:lvl>
    <w:lvl w:ilvl="4" w:tplc="B44E879C">
      <w:start w:val="1"/>
      <w:numFmt w:val="decimal"/>
      <w:lvlText w:val="%5."/>
      <w:lvlJc w:val="left"/>
      <w:pPr>
        <w:tabs>
          <w:tab w:val="num" w:pos="3600"/>
        </w:tabs>
        <w:ind w:left="3600" w:hanging="360"/>
      </w:pPr>
    </w:lvl>
    <w:lvl w:ilvl="5" w:tplc="CE84558C">
      <w:start w:val="1"/>
      <w:numFmt w:val="decimal"/>
      <w:lvlText w:val="%6."/>
      <w:lvlJc w:val="left"/>
      <w:pPr>
        <w:tabs>
          <w:tab w:val="num" w:pos="4320"/>
        </w:tabs>
        <w:ind w:left="4320" w:hanging="360"/>
      </w:pPr>
    </w:lvl>
    <w:lvl w:ilvl="6" w:tplc="45B8FC8C">
      <w:start w:val="1"/>
      <w:numFmt w:val="decimal"/>
      <w:lvlText w:val="%7."/>
      <w:lvlJc w:val="left"/>
      <w:pPr>
        <w:tabs>
          <w:tab w:val="num" w:pos="5040"/>
        </w:tabs>
        <w:ind w:left="5040" w:hanging="360"/>
      </w:pPr>
    </w:lvl>
    <w:lvl w:ilvl="7" w:tplc="38E4E090">
      <w:start w:val="1"/>
      <w:numFmt w:val="decimal"/>
      <w:lvlText w:val="%8."/>
      <w:lvlJc w:val="left"/>
      <w:pPr>
        <w:tabs>
          <w:tab w:val="num" w:pos="5760"/>
        </w:tabs>
        <w:ind w:left="5760" w:hanging="360"/>
      </w:pPr>
    </w:lvl>
    <w:lvl w:ilvl="8" w:tplc="9E16246E">
      <w:start w:val="1"/>
      <w:numFmt w:val="decimal"/>
      <w:lvlText w:val="%9."/>
      <w:lvlJc w:val="left"/>
      <w:pPr>
        <w:tabs>
          <w:tab w:val="num" w:pos="6480"/>
        </w:tabs>
        <w:ind w:left="6480" w:hanging="360"/>
      </w:pPr>
    </w:lvl>
  </w:abstractNum>
  <w:abstractNum w:abstractNumId="1" w15:restartNumberingAfterBreak="0">
    <w:nsid w:val="73A25B7E"/>
    <w:multiLevelType w:val="hybridMultilevel"/>
    <w:tmpl w:val="835CCC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9fevfdrzd2v01esdx6pwv5g5zswpz2s9vdt&quot;&gt;Polyposis Library&lt;record-ids&gt;&lt;item&gt;3&lt;/item&gt;&lt;item&gt;5&lt;/item&gt;&lt;item&gt;8&lt;/item&gt;&lt;item&gt;9&lt;/item&gt;&lt;item&gt;10&lt;/item&gt;&lt;item&gt;16&lt;/item&gt;&lt;item&gt;21&lt;/item&gt;&lt;item&gt;28&lt;/item&gt;&lt;item&gt;34&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62&lt;/item&gt;&lt;item&gt;63&lt;/item&gt;&lt;item&gt;93&lt;/item&gt;&lt;item&gt;161&lt;/item&gt;&lt;item&gt;162&lt;/item&gt;&lt;item&gt;163&lt;/item&gt;&lt;item&gt;164&lt;/item&gt;&lt;item&gt;165&lt;/item&gt;&lt;item&gt;166&lt;/item&gt;&lt;/record-ids&gt;&lt;/item&gt;&lt;/Libraries&gt;"/>
  </w:docVars>
  <w:rsids>
    <w:rsidRoot w:val="0011216A"/>
    <w:rsid w:val="00000341"/>
    <w:rsid w:val="00005447"/>
    <w:rsid w:val="00007CEB"/>
    <w:rsid w:val="00010770"/>
    <w:rsid w:val="00011C24"/>
    <w:rsid w:val="000203BB"/>
    <w:rsid w:val="00030456"/>
    <w:rsid w:val="00037CB9"/>
    <w:rsid w:val="00052709"/>
    <w:rsid w:val="0007179B"/>
    <w:rsid w:val="00072DC2"/>
    <w:rsid w:val="000756DE"/>
    <w:rsid w:val="00075F5C"/>
    <w:rsid w:val="00077289"/>
    <w:rsid w:val="0008173E"/>
    <w:rsid w:val="00091D57"/>
    <w:rsid w:val="000939F6"/>
    <w:rsid w:val="000976CC"/>
    <w:rsid w:val="000A05A2"/>
    <w:rsid w:val="000A2E49"/>
    <w:rsid w:val="000A2EC1"/>
    <w:rsid w:val="000A6351"/>
    <w:rsid w:val="000A720C"/>
    <w:rsid w:val="000B1441"/>
    <w:rsid w:val="000B21C1"/>
    <w:rsid w:val="000B248D"/>
    <w:rsid w:val="000C0723"/>
    <w:rsid w:val="000C324B"/>
    <w:rsid w:val="000D5E28"/>
    <w:rsid w:val="000E0B33"/>
    <w:rsid w:val="000E211C"/>
    <w:rsid w:val="000E4D17"/>
    <w:rsid w:val="000E7F6E"/>
    <w:rsid w:val="000F2B19"/>
    <w:rsid w:val="000F42C9"/>
    <w:rsid w:val="000F46A5"/>
    <w:rsid w:val="000F6D61"/>
    <w:rsid w:val="000F772E"/>
    <w:rsid w:val="00101325"/>
    <w:rsid w:val="00101B9C"/>
    <w:rsid w:val="00104FDE"/>
    <w:rsid w:val="00110805"/>
    <w:rsid w:val="0011216A"/>
    <w:rsid w:val="0011387C"/>
    <w:rsid w:val="001167D3"/>
    <w:rsid w:val="00121334"/>
    <w:rsid w:val="00132794"/>
    <w:rsid w:val="001330CC"/>
    <w:rsid w:val="00144274"/>
    <w:rsid w:val="0014766A"/>
    <w:rsid w:val="00147FAB"/>
    <w:rsid w:val="00153856"/>
    <w:rsid w:val="0016592F"/>
    <w:rsid w:val="00173272"/>
    <w:rsid w:val="001848BD"/>
    <w:rsid w:val="00185FC1"/>
    <w:rsid w:val="001866E0"/>
    <w:rsid w:val="00187E4C"/>
    <w:rsid w:val="00190D63"/>
    <w:rsid w:val="001947D9"/>
    <w:rsid w:val="001B4DFB"/>
    <w:rsid w:val="001B77DE"/>
    <w:rsid w:val="001B789B"/>
    <w:rsid w:val="001B7AE7"/>
    <w:rsid w:val="001C0DDB"/>
    <w:rsid w:val="001C6495"/>
    <w:rsid w:val="001C733D"/>
    <w:rsid w:val="001D3C43"/>
    <w:rsid w:val="001D750E"/>
    <w:rsid w:val="001D7D76"/>
    <w:rsid w:val="001E0ED9"/>
    <w:rsid w:val="001E2BDC"/>
    <w:rsid w:val="001E3380"/>
    <w:rsid w:val="001E3A12"/>
    <w:rsid w:val="001F2EFC"/>
    <w:rsid w:val="002105DC"/>
    <w:rsid w:val="00210921"/>
    <w:rsid w:val="00211292"/>
    <w:rsid w:val="00215FDE"/>
    <w:rsid w:val="00216D18"/>
    <w:rsid w:val="00220302"/>
    <w:rsid w:val="00222FF6"/>
    <w:rsid w:val="002237B7"/>
    <w:rsid w:val="002256B4"/>
    <w:rsid w:val="00226F13"/>
    <w:rsid w:val="00234836"/>
    <w:rsid w:val="002378D1"/>
    <w:rsid w:val="002379FC"/>
    <w:rsid w:val="00252C39"/>
    <w:rsid w:val="00255E33"/>
    <w:rsid w:val="00264F48"/>
    <w:rsid w:val="002727FB"/>
    <w:rsid w:val="00273E63"/>
    <w:rsid w:val="002763C2"/>
    <w:rsid w:val="00281BD7"/>
    <w:rsid w:val="00282A66"/>
    <w:rsid w:val="00292DC0"/>
    <w:rsid w:val="00295151"/>
    <w:rsid w:val="0029578E"/>
    <w:rsid w:val="002A4A04"/>
    <w:rsid w:val="002B0B69"/>
    <w:rsid w:val="002B18E2"/>
    <w:rsid w:val="002B41B8"/>
    <w:rsid w:val="002C107F"/>
    <w:rsid w:val="002C2FFC"/>
    <w:rsid w:val="002C3BBD"/>
    <w:rsid w:val="002C7BE5"/>
    <w:rsid w:val="002D0A8E"/>
    <w:rsid w:val="002D1D93"/>
    <w:rsid w:val="002D1E45"/>
    <w:rsid w:val="002D2BC8"/>
    <w:rsid w:val="002D2E7E"/>
    <w:rsid w:val="002D53DE"/>
    <w:rsid w:val="002D790E"/>
    <w:rsid w:val="002E0FA2"/>
    <w:rsid w:val="002F2003"/>
    <w:rsid w:val="002F5B74"/>
    <w:rsid w:val="002F6439"/>
    <w:rsid w:val="00300B01"/>
    <w:rsid w:val="003021E7"/>
    <w:rsid w:val="0030281E"/>
    <w:rsid w:val="00304FEF"/>
    <w:rsid w:val="00312F1F"/>
    <w:rsid w:val="00312FA3"/>
    <w:rsid w:val="00313A88"/>
    <w:rsid w:val="00316A15"/>
    <w:rsid w:val="00324180"/>
    <w:rsid w:val="00332331"/>
    <w:rsid w:val="003333E9"/>
    <w:rsid w:val="003346DF"/>
    <w:rsid w:val="003372AA"/>
    <w:rsid w:val="003378B3"/>
    <w:rsid w:val="00343D45"/>
    <w:rsid w:val="003443F7"/>
    <w:rsid w:val="00345DD5"/>
    <w:rsid w:val="00351F30"/>
    <w:rsid w:val="00355FE9"/>
    <w:rsid w:val="00361238"/>
    <w:rsid w:val="00371963"/>
    <w:rsid w:val="00387FD4"/>
    <w:rsid w:val="00390649"/>
    <w:rsid w:val="00392A14"/>
    <w:rsid w:val="00392D69"/>
    <w:rsid w:val="00395419"/>
    <w:rsid w:val="003A0457"/>
    <w:rsid w:val="003A4D62"/>
    <w:rsid w:val="003A6F5C"/>
    <w:rsid w:val="003B0742"/>
    <w:rsid w:val="003B70A0"/>
    <w:rsid w:val="003B72A3"/>
    <w:rsid w:val="003C4185"/>
    <w:rsid w:val="003C62B7"/>
    <w:rsid w:val="003C6FD8"/>
    <w:rsid w:val="003D17F9"/>
    <w:rsid w:val="003D2482"/>
    <w:rsid w:val="003D28C1"/>
    <w:rsid w:val="003D3A34"/>
    <w:rsid w:val="003D4700"/>
    <w:rsid w:val="003D4A03"/>
    <w:rsid w:val="003D7D6E"/>
    <w:rsid w:val="003E77E1"/>
    <w:rsid w:val="003F0EF3"/>
    <w:rsid w:val="003F191F"/>
    <w:rsid w:val="003F1DD3"/>
    <w:rsid w:val="003F4A87"/>
    <w:rsid w:val="003F5B71"/>
    <w:rsid w:val="003F674F"/>
    <w:rsid w:val="00400DBC"/>
    <w:rsid w:val="0040178D"/>
    <w:rsid w:val="00401BB0"/>
    <w:rsid w:val="0040533F"/>
    <w:rsid w:val="00412D75"/>
    <w:rsid w:val="004153BA"/>
    <w:rsid w:val="0041708D"/>
    <w:rsid w:val="004221D5"/>
    <w:rsid w:val="00426BB5"/>
    <w:rsid w:val="00441BEE"/>
    <w:rsid w:val="00445AF6"/>
    <w:rsid w:val="00446195"/>
    <w:rsid w:val="0045272D"/>
    <w:rsid w:val="00452C45"/>
    <w:rsid w:val="00461230"/>
    <w:rsid w:val="004721EA"/>
    <w:rsid w:val="00473129"/>
    <w:rsid w:val="00483B1A"/>
    <w:rsid w:val="00483E1E"/>
    <w:rsid w:val="00496F83"/>
    <w:rsid w:val="004A64B0"/>
    <w:rsid w:val="004A6B68"/>
    <w:rsid w:val="004B407C"/>
    <w:rsid w:val="004C0F61"/>
    <w:rsid w:val="004D2A3F"/>
    <w:rsid w:val="004D55E8"/>
    <w:rsid w:val="004D7874"/>
    <w:rsid w:val="004F0C84"/>
    <w:rsid w:val="004F188D"/>
    <w:rsid w:val="004F2D28"/>
    <w:rsid w:val="004F309E"/>
    <w:rsid w:val="00505605"/>
    <w:rsid w:val="00506B4B"/>
    <w:rsid w:val="005174C5"/>
    <w:rsid w:val="00517F9F"/>
    <w:rsid w:val="00523A69"/>
    <w:rsid w:val="00525B6E"/>
    <w:rsid w:val="00534B7D"/>
    <w:rsid w:val="0053591B"/>
    <w:rsid w:val="00550B31"/>
    <w:rsid w:val="0055121E"/>
    <w:rsid w:val="00557681"/>
    <w:rsid w:val="005626A7"/>
    <w:rsid w:val="0056388F"/>
    <w:rsid w:val="00564FB4"/>
    <w:rsid w:val="005668F3"/>
    <w:rsid w:val="005672BD"/>
    <w:rsid w:val="005715E1"/>
    <w:rsid w:val="005727CE"/>
    <w:rsid w:val="00574DB2"/>
    <w:rsid w:val="0057609E"/>
    <w:rsid w:val="0058149E"/>
    <w:rsid w:val="00582105"/>
    <w:rsid w:val="00585FBB"/>
    <w:rsid w:val="005A13DB"/>
    <w:rsid w:val="005A36E4"/>
    <w:rsid w:val="005A4FEE"/>
    <w:rsid w:val="005A6D91"/>
    <w:rsid w:val="005B1001"/>
    <w:rsid w:val="005B27C7"/>
    <w:rsid w:val="005B28B7"/>
    <w:rsid w:val="005B3A4C"/>
    <w:rsid w:val="005B60C2"/>
    <w:rsid w:val="005B79F7"/>
    <w:rsid w:val="005C01D6"/>
    <w:rsid w:val="005C24CF"/>
    <w:rsid w:val="005C2999"/>
    <w:rsid w:val="005C2C77"/>
    <w:rsid w:val="005C6364"/>
    <w:rsid w:val="005D1118"/>
    <w:rsid w:val="005D30C0"/>
    <w:rsid w:val="005E0AF1"/>
    <w:rsid w:val="005E3606"/>
    <w:rsid w:val="005E4D73"/>
    <w:rsid w:val="005E6981"/>
    <w:rsid w:val="005E74F6"/>
    <w:rsid w:val="005F0DCC"/>
    <w:rsid w:val="005F256B"/>
    <w:rsid w:val="005F3320"/>
    <w:rsid w:val="005F672D"/>
    <w:rsid w:val="005F7105"/>
    <w:rsid w:val="00603C25"/>
    <w:rsid w:val="006046FA"/>
    <w:rsid w:val="006057BA"/>
    <w:rsid w:val="00606FF5"/>
    <w:rsid w:val="0061107E"/>
    <w:rsid w:val="00611B56"/>
    <w:rsid w:val="00614D21"/>
    <w:rsid w:val="00620C42"/>
    <w:rsid w:val="00634AAC"/>
    <w:rsid w:val="00635A45"/>
    <w:rsid w:val="00642004"/>
    <w:rsid w:val="00646324"/>
    <w:rsid w:val="006478C2"/>
    <w:rsid w:val="00656B05"/>
    <w:rsid w:val="0066192E"/>
    <w:rsid w:val="00663E14"/>
    <w:rsid w:val="0067049D"/>
    <w:rsid w:val="006721E8"/>
    <w:rsid w:val="0067409A"/>
    <w:rsid w:val="00680321"/>
    <w:rsid w:val="006855E0"/>
    <w:rsid w:val="00686CFC"/>
    <w:rsid w:val="006968E4"/>
    <w:rsid w:val="00697BD9"/>
    <w:rsid w:val="006A176C"/>
    <w:rsid w:val="006A4678"/>
    <w:rsid w:val="006A5475"/>
    <w:rsid w:val="006B0F75"/>
    <w:rsid w:val="006C4799"/>
    <w:rsid w:val="006D06E3"/>
    <w:rsid w:val="006D29A2"/>
    <w:rsid w:val="006F2888"/>
    <w:rsid w:val="006F4472"/>
    <w:rsid w:val="006F6118"/>
    <w:rsid w:val="00700F2D"/>
    <w:rsid w:val="00707551"/>
    <w:rsid w:val="00711DD4"/>
    <w:rsid w:val="0071254B"/>
    <w:rsid w:val="0072180E"/>
    <w:rsid w:val="00726928"/>
    <w:rsid w:val="007306C3"/>
    <w:rsid w:val="00737DBC"/>
    <w:rsid w:val="00740BA6"/>
    <w:rsid w:val="00742A51"/>
    <w:rsid w:val="00743294"/>
    <w:rsid w:val="00743EDD"/>
    <w:rsid w:val="00745D15"/>
    <w:rsid w:val="00751898"/>
    <w:rsid w:val="007605BA"/>
    <w:rsid w:val="007641A6"/>
    <w:rsid w:val="0076760A"/>
    <w:rsid w:val="007701E6"/>
    <w:rsid w:val="0077211E"/>
    <w:rsid w:val="0077524F"/>
    <w:rsid w:val="00775B2B"/>
    <w:rsid w:val="00784A76"/>
    <w:rsid w:val="00784EE3"/>
    <w:rsid w:val="00785FCD"/>
    <w:rsid w:val="00786E31"/>
    <w:rsid w:val="00792736"/>
    <w:rsid w:val="00794794"/>
    <w:rsid w:val="0079483A"/>
    <w:rsid w:val="0079734D"/>
    <w:rsid w:val="007B1855"/>
    <w:rsid w:val="007B1D8C"/>
    <w:rsid w:val="007B2784"/>
    <w:rsid w:val="007B300C"/>
    <w:rsid w:val="007C18A0"/>
    <w:rsid w:val="007C1A16"/>
    <w:rsid w:val="007D2F37"/>
    <w:rsid w:val="007E126B"/>
    <w:rsid w:val="007F78B6"/>
    <w:rsid w:val="00801B93"/>
    <w:rsid w:val="00803D85"/>
    <w:rsid w:val="008128DD"/>
    <w:rsid w:val="00815FBD"/>
    <w:rsid w:val="00824278"/>
    <w:rsid w:val="00834FFE"/>
    <w:rsid w:val="008457FC"/>
    <w:rsid w:val="00847D11"/>
    <w:rsid w:val="00851793"/>
    <w:rsid w:val="00862F42"/>
    <w:rsid w:val="0086344C"/>
    <w:rsid w:val="00864295"/>
    <w:rsid w:val="0087014D"/>
    <w:rsid w:val="00870340"/>
    <w:rsid w:val="008756EA"/>
    <w:rsid w:val="008767CE"/>
    <w:rsid w:val="00880E61"/>
    <w:rsid w:val="00881DA8"/>
    <w:rsid w:val="00890CE9"/>
    <w:rsid w:val="00894291"/>
    <w:rsid w:val="00894668"/>
    <w:rsid w:val="00895C6B"/>
    <w:rsid w:val="00896679"/>
    <w:rsid w:val="008A05AE"/>
    <w:rsid w:val="008A4DAC"/>
    <w:rsid w:val="008A71E9"/>
    <w:rsid w:val="008B2B09"/>
    <w:rsid w:val="008B51A1"/>
    <w:rsid w:val="008B731D"/>
    <w:rsid w:val="008C1958"/>
    <w:rsid w:val="008D0D62"/>
    <w:rsid w:val="008D2129"/>
    <w:rsid w:val="008D4CBC"/>
    <w:rsid w:val="008D74C2"/>
    <w:rsid w:val="008E645C"/>
    <w:rsid w:val="008F0AA7"/>
    <w:rsid w:val="008F2122"/>
    <w:rsid w:val="008F2402"/>
    <w:rsid w:val="008F2C0D"/>
    <w:rsid w:val="00901B98"/>
    <w:rsid w:val="009022CA"/>
    <w:rsid w:val="00916FC4"/>
    <w:rsid w:val="00923F66"/>
    <w:rsid w:val="009256BA"/>
    <w:rsid w:val="00927927"/>
    <w:rsid w:val="00927C21"/>
    <w:rsid w:val="0094293E"/>
    <w:rsid w:val="00943FD3"/>
    <w:rsid w:val="00945C80"/>
    <w:rsid w:val="00952463"/>
    <w:rsid w:val="00952758"/>
    <w:rsid w:val="00952E48"/>
    <w:rsid w:val="00960CF1"/>
    <w:rsid w:val="00960F16"/>
    <w:rsid w:val="00961936"/>
    <w:rsid w:val="0096420F"/>
    <w:rsid w:val="0096599F"/>
    <w:rsid w:val="009859C5"/>
    <w:rsid w:val="00986D22"/>
    <w:rsid w:val="009919ED"/>
    <w:rsid w:val="0099566A"/>
    <w:rsid w:val="009A0CC0"/>
    <w:rsid w:val="009A5E3E"/>
    <w:rsid w:val="009B047E"/>
    <w:rsid w:val="009B1973"/>
    <w:rsid w:val="009C1BED"/>
    <w:rsid w:val="009D1797"/>
    <w:rsid w:val="009D38DF"/>
    <w:rsid w:val="009D79F8"/>
    <w:rsid w:val="009E7208"/>
    <w:rsid w:val="009F1804"/>
    <w:rsid w:val="009F1C2E"/>
    <w:rsid w:val="009F4FCE"/>
    <w:rsid w:val="009F5A6C"/>
    <w:rsid w:val="00A017F5"/>
    <w:rsid w:val="00A12740"/>
    <w:rsid w:val="00A152A2"/>
    <w:rsid w:val="00A2141B"/>
    <w:rsid w:val="00A2401C"/>
    <w:rsid w:val="00A27564"/>
    <w:rsid w:val="00A34964"/>
    <w:rsid w:val="00A34B3C"/>
    <w:rsid w:val="00A36BEC"/>
    <w:rsid w:val="00A41E00"/>
    <w:rsid w:val="00A4231C"/>
    <w:rsid w:val="00A46115"/>
    <w:rsid w:val="00A528EC"/>
    <w:rsid w:val="00A570DB"/>
    <w:rsid w:val="00A60460"/>
    <w:rsid w:val="00A65132"/>
    <w:rsid w:val="00A66658"/>
    <w:rsid w:val="00A76FCF"/>
    <w:rsid w:val="00A957DB"/>
    <w:rsid w:val="00A97ECE"/>
    <w:rsid w:val="00AA0BC9"/>
    <w:rsid w:val="00AA197F"/>
    <w:rsid w:val="00AA7204"/>
    <w:rsid w:val="00AB0CB7"/>
    <w:rsid w:val="00AC0551"/>
    <w:rsid w:val="00AC4EBC"/>
    <w:rsid w:val="00AC5E43"/>
    <w:rsid w:val="00AD1C71"/>
    <w:rsid w:val="00AE5D00"/>
    <w:rsid w:val="00AE71D9"/>
    <w:rsid w:val="00AE7E3F"/>
    <w:rsid w:val="00AF275B"/>
    <w:rsid w:val="00AF3785"/>
    <w:rsid w:val="00B00448"/>
    <w:rsid w:val="00B009B8"/>
    <w:rsid w:val="00B00DA1"/>
    <w:rsid w:val="00B014DE"/>
    <w:rsid w:val="00B01866"/>
    <w:rsid w:val="00B02FC4"/>
    <w:rsid w:val="00B10304"/>
    <w:rsid w:val="00B210A3"/>
    <w:rsid w:val="00B24029"/>
    <w:rsid w:val="00B3223E"/>
    <w:rsid w:val="00B35607"/>
    <w:rsid w:val="00B36455"/>
    <w:rsid w:val="00B36C10"/>
    <w:rsid w:val="00B37528"/>
    <w:rsid w:val="00B3769A"/>
    <w:rsid w:val="00B40B6A"/>
    <w:rsid w:val="00B4147E"/>
    <w:rsid w:val="00B41D71"/>
    <w:rsid w:val="00B454B4"/>
    <w:rsid w:val="00B46421"/>
    <w:rsid w:val="00B46C88"/>
    <w:rsid w:val="00B47E1C"/>
    <w:rsid w:val="00B50394"/>
    <w:rsid w:val="00B50674"/>
    <w:rsid w:val="00B52519"/>
    <w:rsid w:val="00B568E3"/>
    <w:rsid w:val="00B571F7"/>
    <w:rsid w:val="00B61C0A"/>
    <w:rsid w:val="00B62424"/>
    <w:rsid w:val="00B67201"/>
    <w:rsid w:val="00B705D9"/>
    <w:rsid w:val="00B73E30"/>
    <w:rsid w:val="00B73F94"/>
    <w:rsid w:val="00B7459C"/>
    <w:rsid w:val="00B76EB1"/>
    <w:rsid w:val="00B77704"/>
    <w:rsid w:val="00B82C17"/>
    <w:rsid w:val="00B86A31"/>
    <w:rsid w:val="00B86E7A"/>
    <w:rsid w:val="00BA7067"/>
    <w:rsid w:val="00BB221E"/>
    <w:rsid w:val="00BC1057"/>
    <w:rsid w:val="00BC5D11"/>
    <w:rsid w:val="00BC6A6B"/>
    <w:rsid w:val="00BD2C89"/>
    <w:rsid w:val="00BD2EF0"/>
    <w:rsid w:val="00BD4DEE"/>
    <w:rsid w:val="00BE3422"/>
    <w:rsid w:val="00BF05D8"/>
    <w:rsid w:val="00BF220C"/>
    <w:rsid w:val="00BF3B37"/>
    <w:rsid w:val="00BF3FAC"/>
    <w:rsid w:val="00C06158"/>
    <w:rsid w:val="00C06E67"/>
    <w:rsid w:val="00C17934"/>
    <w:rsid w:val="00C20B8E"/>
    <w:rsid w:val="00C210E1"/>
    <w:rsid w:val="00C302F7"/>
    <w:rsid w:val="00C315BB"/>
    <w:rsid w:val="00C36C3D"/>
    <w:rsid w:val="00C52ED1"/>
    <w:rsid w:val="00C533FA"/>
    <w:rsid w:val="00C562C4"/>
    <w:rsid w:val="00C603B1"/>
    <w:rsid w:val="00C603BF"/>
    <w:rsid w:val="00C616AD"/>
    <w:rsid w:val="00C62F02"/>
    <w:rsid w:val="00C655DF"/>
    <w:rsid w:val="00C73647"/>
    <w:rsid w:val="00C762D3"/>
    <w:rsid w:val="00C77454"/>
    <w:rsid w:val="00C80CF4"/>
    <w:rsid w:val="00C82BDD"/>
    <w:rsid w:val="00C8551F"/>
    <w:rsid w:val="00C86914"/>
    <w:rsid w:val="00C86A25"/>
    <w:rsid w:val="00C87EFC"/>
    <w:rsid w:val="00C9146C"/>
    <w:rsid w:val="00C949B8"/>
    <w:rsid w:val="00C95753"/>
    <w:rsid w:val="00C96E24"/>
    <w:rsid w:val="00CA31DF"/>
    <w:rsid w:val="00CA464D"/>
    <w:rsid w:val="00CA4E95"/>
    <w:rsid w:val="00CA64FB"/>
    <w:rsid w:val="00CA7925"/>
    <w:rsid w:val="00CB011E"/>
    <w:rsid w:val="00CB5315"/>
    <w:rsid w:val="00CC1EFD"/>
    <w:rsid w:val="00CC4C98"/>
    <w:rsid w:val="00CC5237"/>
    <w:rsid w:val="00CC575D"/>
    <w:rsid w:val="00CD0133"/>
    <w:rsid w:val="00CE0D0A"/>
    <w:rsid w:val="00CE2B0B"/>
    <w:rsid w:val="00CE304F"/>
    <w:rsid w:val="00CE6147"/>
    <w:rsid w:val="00CF4988"/>
    <w:rsid w:val="00CF4BB3"/>
    <w:rsid w:val="00CF7CB7"/>
    <w:rsid w:val="00D011A2"/>
    <w:rsid w:val="00D04252"/>
    <w:rsid w:val="00D05AB4"/>
    <w:rsid w:val="00D115D5"/>
    <w:rsid w:val="00D13BD6"/>
    <w:rsid w:val="00D14E99"/>
    <w:rsid w:val="00D26901"/>
    <w:rsid w:val="00D27198"/>
    <w:rsid w:val="00D35DC4"/>
    <w:rsid w:val="00D42283"/>
    <w:rsid w:val="00D52C50"/>
    <w:rsid w:val="00D53F07"/>
    <w:rsid w:val="00D54B11"/>
    <w:rsid w:val="00D6070C"/>
    <w:rsid w:val="00D65880"/>
    <w:rsid w:val="00D65F08"/>
    <w:rsid w:val="00D76B6C"/>
    <w:rsid w:val="00D833BB"/>
    <w:rsid w:val="00D870B3"/>
    <w:rsid w:val="00D90661"/>
    <w:rsid w:val="00D977DD"/>
    <w:rsid w:val="00DA0179"/>
    <w:rsid w:val="00DA7AA5"/>
    <w:rsid w:val="00DA7C66"/>
    <w:rsid w:val="00DB4F98"/>
    <w:rsid w:val="00DC15B7"/>
    <w:rsid w:val="00DC1AB4"/>
    <w:rsid w:val="00DE055A"/>
    <w:rsid w:val="00DE194B"/>
    <w:rsid w:val="00DE42D9"/>
    <w:rsid w:val="00DE5F11"/>
    <w:rsid w:val="00DF19F9"/>
    <w:rsid w:val="00DF2A1C"/>
    <w:rsid w:val="00E00D14"/>
    <w:rsid w:val="00E042E8"/>
    <w:rsid w:val="00E04934"/>
    <w:rsid w:val="00E13C66"/>
    <w:rsid w:val="00E15A38"/>
    <w:rsid w:val="00E15D9A"/>
    <w:rsid w:val="00E224E9"/>
    <w:rsid w:val="00E23D90"/>
    <w:rsid w:val="00E270E2"/>
    <w:rsid w:val="00E27D22"/>
    <w:rsid w:val="00E32C76"/>
    <w:rsid w:val="00E6740D"/>
    <w:rsid w:val="00E70F13"/>
    <w:rsid w:val="00E737C9"/>
    <w:rsid w:val="00E73AED"/>
    <w:rsid w:val="00E73C04"/>
    <w:rsid w:val="00E91446"/>
    <w:rsid w:val="00E92FFB"/>
    <w:rsid w:val="00EA621E"/>
    <w:rsid w:val="00EA6EC8"/>
    <w:rsid w:val="00EB1AA4"/>
    <w:rsid w:val="00EB7254"/>
    <w:rsid w:val="00EC2A19"/>
    <w:rsid w:val="00EC3880"/>
    <w:rsid w:val="00EC5CA4"/>
    <w:rsid w:val="00EC72BD"/>
    <w:rsid w:val="00EC7A5B"/>
    <w:rsid w:val="00ED15A4"/>
    <w:rsid w:val="00ED2023"/>
    <w:rsid w:val="00EE684A"/>
    <w:rsid w:val="00EE7AE3"/>
    <w:rsid w:val="00EF001E"/>
    <w:rsid w:val="00F01209"/>
    <w:rsid w:val="00F015E4"/>
    <w:rsid w:val="00F01A1A"/>
    <w:rsid w:val="00F17E83"/>
    <w:rsid w:val="00F23971"/>
    <w:rsid w:val="00F2481F"/>
    <w:rsid w:val="00F26537"/>
    <w:rsid w:val="00F35780"/>
    <w:rsid w:val="00F36D44"/>
    <w:rsid w:val="00F40AA6"/>
    <w:rsid w:val="00F423AF"/>
    <w:rsid w:val="00F5291A"/>
    <w:rsid w:val="00F60EC5"/>
    <w:rsid w:val="00F65ECC"/>
    <w:rsid w:val="00F743AA"/>
    <w:rsid w:val="00F76CD6"/>
    <w:rsid w:val="00F84BAD"/>
    <w:rsid w:val="00F86F19"/>
    <w:rsid w:val="00F90B0C"/>
    <w:rsid w:val="00F915B1"/>
    <w:rsid w:val="00F918F3"/>
    <w:rsid w:val="00F93C4F"/>
    <w:rsid w:val="00F9492C"/>
    <w:rsid w:val="00F967EC"/>
    <w:rsid w:val="00FA02AF"/>
    <w:rsid w:val="00FA033E"/>
    <w:rsid w:val="00FA3C4C"/>
    <w:rsid w:val="00FA3FCB"/>
    <w:rsid w:val="00FA4D69"/>
    <w:rsid w:val="00FB024F"/>
    <w:rsid w:val="00FB1076"/>
    <w:rsid w:val="00FC58DA"/>
    <w:rsid w:val="00FC6394"/>
    <w:rsid w:val="00FD3B95"/>
    <w:rsid w:val="00FD66E7"/>
    <w:rsid w:val="00FE39DA"/>
    <w:rsid w:val="00FF2194"/>
    <w:rsid w:val="00FF30A0"/>
    <w:rsid w:val="00FF4E48"/>
    <w:rsid w:val="00FF6A45"/>
    <w:rsid w:val="00FF6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DA3C2D-38DF-4A35-A885-897F43D0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16A"/>
    <w:pPr>
      <w:widowControl w:val="0"/>
      <w:jc w:val="both"/>
    </w:pPr>
    <w:rPr>
      <w:rFonts w:ascii="Times New Roman" w:eastAsia="SimSun" w:hAnsi="Times New Roman"/>
      <w:szCs w:val="24"/>
    </w:rPr>
  </w:style>
  <w:style w:type="paragraph" w:styleId="Heading1">
    <w:name w:val="heading 1"/>
    <w:basedOn w:val="Normal"/>
    <w:next w:val="Normal"/>
    <w:link w:val="Heading1Char"/>
    <w:uiPriority w:val="99"/>
    <w:qFormat/>
    <w:rsid w:val="0011216A"/>
    <w:pPr>
      <w:keepNext/>
      <w:keepLines/>
      <w:spacing w:before="340" w:after="330" w:line="578" w:lineRule="auto"/>
      <w:outlineLvl w:val="0"/>
    </w:pPr>
    <w:rPr>
      <w:rFonts w:cs="Times New Roman"/>
      <w:b/>
      <w:bCs/>
      <w:kern w:val="44"/>
      <w:sz w:val="44"/>
      <w:szCs w:val="44"/>
    </w:rPr>
  </w:style>
  <w:style w:type="paragraph" w:styleId="Heading2">
    <w:name w:val="heading 2"/>
    <w:basedOn w:val="Normal"/>
    <w:next w:val="Normal"/>
    <w:link w:val="Heading2Char"/>
    <w:uiPriority w:val="9"/>
    <w:unhideWhenUsed/>
    <w:qFormat/>
    <w:rsid w:val="0011216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link w:val="Heading3Char"/>
    <w:uiPriority w:val="9"/>
    <w:qFormat/>
    <w:rsid w:val="0011216A"/>
    <w:pPr>
      <w:widowControl/>
      <w:spacing w:before="100" w:beforeAutospacing="1" w:after="100" w:afterAutospacing="1"/>
      <w:jc w:val="left"/>
      <w:outlineLvl w:val="2"/>
    </w:pPr>
    <w:rPr>
      <w:rFonts w:ascii="SimSun" w:hAnsi="SimSun" w:cs="SimSun"/>
      <w:b/>
      <w:bCs/>
      <w:kern w:val="0"/>
      <w:sz w:val="27"/>
      <w:szCs w:val="27"/>
    </w:rPr>
  </w:style>
  <w:style w:type="paragraph" w:styleId="Heading4">
    <w:name w:val="heading 4"/>
    <w:basedOn w:val="Normal"/>
    <w:link w:val="Heading4Char"/>
    <w:uiPriority w:val="9"/>
    <w:qFormat/>
    <w:rsid w:val="0011216A"/>
    <w:pPr>
      <w:widowControl/>
      <w:spacing w:before="100" w:beforeAutospacing="1" w:after="100" w:afterAutospacing="1"/>
      <w:jc w:val="left"/>
      <w:outlineLvl w:val="3"/>
    </w:pPr>
    <w:rPr>
      <w:rFonts w:ascii="SimSun" w:hAnsi="SimSun" w:cs="SimSun"/>
      <w:b/>
      <w:bCs/>
      <w:kern w:val="0"/>
      <w:sz w:val="24"/>
    </w:rPr>
  </w:style>
  <w:style w:type="paragraph" w:styleId="Heading5">
    <w:name w:val="heading 5"/>
    <w:basedOn w:val="Normal"/>
    <w:next w:val="Normal"/>
    <w:link w:val="Heading5Char"/>
    <w:uiPriority w:val="9"/>
    <w:semiHidden/>
    <w:unhideWhenUsed/>
    <w:qFormat/>
    <w:rsid w:val="004D2A3F"/>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216A"/>
    <w:rPr>
      <w:rFonts w:ascii="Times New Roman" w:eastAsia="SimSun" w:hAnsi="Times New Roman" w:cs="Times New Roman"/>
      <w:b/>
      <w:bCs/>
      <w:kern w:val="44"/>
      <w:sz w:val="44"/>
      <w:szCs w:val="44"/>
    </w:rPr>
  </w:style>
  <w:style w:type="character" w:customStyle="1" w:styleId="Heading2Char">
    <w:name w:val="Heading 2 Char"/>
    <w:basedOn w:val="DefaultParagraphFont"/>
    <w:link w:val="Heading2"/>
    <w:uiPriority w:val="9"/>
    <w:rsid w:val="0011216A"/>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11216A"/>
    <w:rPr>
      <w:rFonts w:ascii="SimSun" w:eastAsia="SimSun" w:hAnsi="SimSun" w:cs="SimSun"/>
      <w:b/>
      <w:bCs/>
      <w:kern w:val="0"/>
      <w:sz w:val="27"/>
      <w:szCs w:val="27"/>
    </w:rPr>
  </w:style>
  <w:style w:type="paragraph" w:styleId="Subtitle">
    <w:name w:val="Subtitle"/>
    <w:basedOn w:val="Normal"/>
    <w:next w:val="Normal"/>
    <w:link w:val="SubtitleChar"/>
    <w:uiPriority w:val="11"/>
    <w:qFormat/>
    <w:rsid w:val="0011216A"/>
    <w:pPr>
      <w:widowControl/>
      <w:adjustRightInd w:val="0"/>
      <w:snapToGrid w:val="0"/>
      <w:spacing w:before="240" w:after="60" w:line="312" w:lineRule="auto"/>
      <w:jc w:val="center"/>
      <w:outlineLvl w:val="1"/>
    </w:pPr>
    <w:rPr>
      <w:rFonts w:ascii="Cambria" w:hAnsi="Cambria" w:cs="Times New Roman"/>
      <w:b/>
      <w:bCs/>
      <w:kern w:val="28"/>
      <w:sz w:val="32"/>
      <w:szCs w:val="32"/>
    </w:rPr>
  </w:style>
  <w:style w:type="character" w:customStyle="1" w:styleId="SubtitleChar">
    <w:name w:val="Subtitle Char"/>
    <w:basedOn w:val="DefaultParagraphFont"/>
    <w:link w:val="Subtitle"/>
    <w:uiPriority w:val="11"/>
    <w:rsid w:val="0011216A"/>
    <w:rPr>
      <w:rFonts w:ascii="Cambria" w:eastAsia="SimSun" w:hAnsi="Cambria" w:cs="Times New Roman"/>
      <w:b/>
      <w:bCs/>
      <w:kern w:val="28"/>
      <w:sz w:val="32"/>
      <w:szCs w:val="32"/>
    </w:rPr>
  </w:style>
  <w:style w:type="paragraph" w:styleId="ListParagraph">
    <w:name w:val="List Paragraph"/>
    <w:basedOn w:val="Normal"/>
    <w:uiPriority w:val="34"/>
    <w:qFormat/>
    <w:rsid w:val="0011216A"/>
    <w:pPr>
      <w:ind w:firstLineChars="200" w:firstLine="420"/>
    </w:pPr>
    <w:rPr>
      <w:rFonts w:asciiTheme="minorHAnsi" w:eastAsiaTheme="minorEastAsia" w:hAnsiTheme="minorHAnsi"/>
      <w:szCs w:val="22"/>
    </w:rPr>
  </w:style>
  <w:style w:type="character" w:styleId="Emphasis">
    <w:name w:val="Emphasis"/>
    <w:basedOn w:val="DefaultParagraphFont"/>
    <w:uiPriority w:val="20"/>
    <w:qFormat/>
    <w:rsid w:val="0011216A"/>
    <w:rPr>
      <w:i/>
      <w:iCs/>
    </w:rPr>
  </w:style>
  <w:style w:type="character" w:customStyle="1" w:styleId="Heading4Char">
    <w:name w:val="Heading 4 Char"/>
    <w:basedOn w:val="DefaultParagraphFont"/>
    <w:link w:val="Heading4"/>
    <w:uiPriority w:val="9"/>
    <w:rsid w:val="0011216A"/>
    <w:rPr>
      <w:rFonts w:ascii="SimSun" w:eastAsia="SimSun" w:hAnsi="SimSun" w:cs="SimSun"/>
      <w:b/>
      <w:bCs/>
      <w:kern w:val="0"/>
      <w:sz w:val="24"/>
      <w:szCs w:val="24"/>
    </w:rPr>
  </w:style>
  <w:style w:type="paragraph" w:styleId="Header">
    <w:name w:val="header"/>
    <w:basedOn w:val="Normal"/>
    <w:link w:val="HeaderChar"/>
    <w:uiPriority w:val="99"/>
    <w:unhideWhenUsed/>
    <w:rsid w:val="00112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1216A"/>
    <w:rPr>
      <w:rFonts w:ascii="Times New Roman" w:eastAsia="SimSun" w:hAnsi="Times New Roman"/>
      <w:sz w:val="18"/>
      <w:szCs w:val="18"/>
    </w:rPr>
  </w:style>
  <w:style w:type="paragraph" w:styleId="Footer">
    <w:name w:val="footer"/>
    <w:basedOn w:val="Normal"/>
    <w:link w:val="FooterChar"/>
    <w:uiPriority w:val="99"/>
    <w:unhideWhenUsed/>
    <w:rsid w:val="001121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1216A"/>
    <w:rPr>
      <w:rFonts w:ascii="Times New Roman" w:eastAsia="SimSun" w:hAnsi="Times New Roman"/>
      <w:sz w:val="18"/>
      <w:szCs w:val="18"/>
    </w:rPr>
  </w:style>
  <w:style w:type="character" w:styleId="Hyperlink">
    <w:name w:val="Hyperlink"/>
    <w:basedOn w:val="DefaultParagraphFont"/>
    <w:uiPriority w:val="99"/>
    <w:unhideWhenUsed/>
    <w:rsid w:val="0011216A"/>
    <w:rPr>
      <w:color w:val="0000FF" w:themeColor="hyperlink"/>
      <w:u w:val="single"/>
    </w:rPr>
  </w:style>
  <w:style w:type="character" w:customStyle="1" w:styleId="apple-converted-space">
    <w:name w:val="apple-converted-space"/>
    <w:basedOn w:val="DefaultParagraphFont"/>
    <w:rsid w:val="0011216A"/>
  </w:style>
  <w:style w:type="paragraph" w:customStyle="1" w:styleId="EndNoteBibliographyTitle">
    <w:name w:val="EndNote Bibliography Title"/>
    <w:basedOn w:val="Normal"/>
    <w:link w:val="EndNoteBibliographyTitleChar"/>
    <w:rsid w:val="0011216A"/>
    <w:pPr>
      <w:jc w:val="center"/>
    </w:pPr>
    <w:rPr>
      <w:rFonts w:cs="Times New Roman"/>
      <w:noProof/>
      <w:sz w:val="20"/>
    </w:rPr>
  </w:style>
  <w:style w:type="character" w:customStyle="1" w:styleId="EndNoteBibliographyTitleChar">
    <w:name w:val="EndNote Bibliography Title Char"/>
    <w:basedOn w:val="DefaultParagraphFont"/>
    <w:link w:val="EndNoteBibliographyTitle"/>
    <w:rsid w:val="0011216A"/>
    <w:rPr>
      <w:rFonts w:ascii="Times New Roman" w:eastAsia="SimSun" w:hAnsi="Times New Roman" w:cs="Times New Roman"/>
      <w:noProof/>
      <w:sz w:val="20"/>
      <w:szCs w:val="24"/>
    </w:rPr>
  </w:style>
  <w:style w:type="paragraph" w:customStyle="1" w:styleId="EndNoteBibliography">
    <w:name w:val="EndNote Bibliography"/>
    <w:basedOn w:val="Normal"/>
    <w:link w:val="EndNoteBibliographyChar"/>
    <w:rsid w:val="0011216A"/>
    <w:rPr>
      <w:rFonts w:cs="Times New Roman"/>
      <w:noProof/>
      <w:sz w:val="20"/>
    </w:rPr>
  </w:style>
  <w:style w:type="character" w:customStyle="1" w:styleId="EndNoteBibliographyChar">
    <w:name w:val="EndNote Bibliography Char"/>
    <w:basedOn w:val="DefaultParagraphFont"/>
    <w:link w:val="EndNoteBibliography"/>
    <w:rsid w:val="0011216A"/>
    <w:rPr>
      <w:rFonts w:ascii="Times New Roman" w:eastAsia="SimSun" w:hAnsi="Times New Roman" w:cs="Times New Roman"/>
      <w:noProof/>
      <w:sz w:val="20"/>
      <w:szCs w:val="24"/>
    </w:rPr>
  </w:style>
  <w:style w:type="table" w:styleId="TableGrid">
    <w:name w:val="Table Grid"/>
    <w:basedOn w:val="TableNormal"/>
    <w:uiPriority w:val="59"/>
    <w:rsid w:val="00112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216A"/>
    <w:pPr>
      <w:widowControl w:val="0"/>
      <w:autoSpaceDE w:val="0"/>
      <w:autoSpaceDN w:val="0"/>
      <w:adjustRightInd w:val="0"/>
    </w:pPr>
    <w:rPr>
      <w:rFonts w:ascii="Raleigh BT" w:eastAsia="Raleigh BT" w:cs="Raleigh BT"/>
      <w:color w:val="000000"/>
      <w:kern w:val="0"/>
      <w:sz w:val="24"/>
      <w:szCs w:val="24"/>
    </w:rPr>
  </w:style>
  <w:style w:type="paragraph" w:styleId="NoSpacing">
    <w:name w:val="No Spacing"/>
    <w:uiPriority w:val="1"/>
    <w:qFormat/>
    <w:rsid w:val="0011216A"/>
    <w:pPr>
      <w:widowControl w:val="0"/>
      <w:jc w:val="both"/>
    </w:pPr>
    <w:rPr>
      <w:rFonts w:ascii="Times New Roman" w:eastAsia="SimSun" w:hAnsi="Times New Roman"/>
      <w:szCs w:val="24"/>
    </w:rPr>
  </w:style>
  <w:style w:type="character" w:customStyle="1" w:styleId="highlight">
    <w:name w:val="highlight"/>
    <w:basedOn w:val="DefaultParagraphFont"/>
    <w:rsid w:val="0011216A"/>
  </w:style>
  <w:style w:type="character" w:styleId="CommentReference">
    <w:name w:val="annotation reference"/>
    <w:basedOn w:val="DefaultParagraphFont"/>
    <w:rsid w:val="0011216A"/>
    <w:rPr>
      <w:sz w:val="16"/>
      <w:szCs w:val="16"/>
    </w:rPr>
  </w:style>
  <w:style w:type="paragraph" w:styleId="CommentText">
    <w:name w:val="annotation text"/>
    <w:basedOn w:val="Normal"/>
    <w:link w:val="CommentTextChar"/>
    <w:unhideWhenUsed/>
    <w:rsid w:val="0011216A"/>
    <w:rPr>
      <w:sz w:val="24"/>
    </w:rPr>
  </w:style>
  <w:style w:type="character" w:customStyle="1" w:styleId="CommentTextChar">
    <w:name w:val="Comment Text Char"/>
    <w:basedOn w:val="DefaultParagraphFont"/>
    <w:link w:val="CommentText"/>
    <w:rsid w:val="0011216A"/>
    <w:rPr>
      <w:rFonts w:ascii="Times New Roman" w:eastAsia="SimSun" w:hAnsi="Times New Roman"/>
      <w:sz w:val="24"/>
      <w:szCs w:val="24"/>
    </w:rPr>
  </w:style>
  <w:style w:type="paragraph" w:styleId="BalloonText">
    <w:name w:val="Balloon Text"/>
    <w:basedOn w:val="Normal"/>
    <w:link w:val="BalloonTextChar"/>
    <w:uiPriority w:val="99"/>
    <w:semiHidden/>
    <w:unhideWhenUsed/>
    <w:rsid w:val="0011216A"/>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11216A"/>
    <w:rPr>
      <w:rFonts w:ascii="Tahoma" w:eastAsia="SimSun" w:hAnsi="Tahoma" w:cs="Tahoma"/>
      <w:sz w:val="16"/>
      <w:szCs w:val="18"/>
    </w:rPr>
  </w:style>
  <w:style w:type="paragraph" w:styleId="CommentSubject">
    <w:name w:val="annotation subject"/>
    <w:basedOn w:val="CommentText"/>
    <w:next w:val="CommentText"/>
    <w:link w:val="CommentSubjectChar"/>
    <w:uiPriority w:val="99"/>
    <w:semiHidden/>
    <w:unhideWhenUsed/>
    <w:rsid w:val="0011216A"/>
    <w:rPr>
      <w:b/>
      <w:bCs/>
      <w:sz w:val="20"/>
      <w:szCs w:val="20"/>
    </w:rPr>
  </w:style>
  <w:style w:type="character" w:customStyle="1" w:styleId="CommentSubjectChar">
    <w:name w:val="Comment Subject Char"/>
    <w:basedOn w:val="CommentTextChar"/>
    <w:link w:val="CommentSubject"/>
    <w:uiPriority w:val="99"/>
    <w:semiHidden/>
    <w:rsid w:val="0011216A"/>
    <w:rPr>
      <w:rFonts w:ascii="Times New Roman" w:eastAsia="SimSun" w:hAnsi="Times New Roman"/>
      <w:b/>
      <w:bCs/>
      <w:sz w:val="20"/>
      <w:szCs w:val="20"/>
    </w:rPr>
  </w:style>
  <w:style w:type="paragraph" w:styleId="Revision">
    <w:name w:val="Revision"/>
    <w:hidden/>
    <w:uiPriority w:val="99"/>
    <w:semiHidden/>
    <w:rsid w:val="0011216A"/>
    <w:rPr>
      <w:rFonts w:ascii="Times New Roman" w:eastAsia="SimSun" w:hAnsi="Times New Roman"/>
      <w:szCs w:val="24"/>
    </w:rPr>
  </w:style>
  <w:style w:type="paragraph" w:styleId="NormalWeb">
    <w:name w:val="Normal (Web)"/>
    <w:basedOn w:val="Normal"/>
    <w:uiPriority w:val="99"/>
    <w:unhideWhenUsed/>
    <w:rsid w:val="00B73F94"/>
    <w:pPr>
      <w:widowControl/>
      <w:spacing w:before="100" w:beforeAutospacing="1" w:after="100" w:afterAutospacing="1"/>
      <w:jc w:val="left"/>
    </w:pPr>
    <w:rPr>
      <w:rFonts w:ascii="SimSun" w:hAnsi="SimSun" w:cs="SimSun"/>
      <w:kern w:val="0"/>
      <w:sz w:val="24"/>
    </w:rPr>
  </w:style>
  <w:style w:type="character" w:styleId="Strong">
    <w:name w:val="Strong"/>
    <w:basedOn w:val="DefaultParagraphFont"/>
    <w:uiPriority w:val="22"/>
    <w:qFormat/>
    <w:rsid w:val="00B73F94"/>
    <w:rPr>
      <w:b/>
      <w:bCs/>
    </w:rPr>
  </w:style>
  <w:style w:type="character" w:customStyle="1" w:styleId="Heading5Char">
    <w:name w:val="Heading 5 Char"/>
    <w:basedOn w:val="DefaultParagraphFont"/>
    <w:link w:val="Heading5"/>
    <w:uiPriority w:val="9"/>
    <w:semiHidden/>
    <w:rsid w:val="004D2A3F"/>
    <w:rPr>
      <w:rFonts w:ascii="Times New Roman" w:eastAsia="SimSu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859515">
      <w:bodyDiv w:val="1"/>
      <w:marLeft w:val="0"/>
      <w:marRight w:val="0"/>
      <w:marTop w:val="0"/>
      <w:marBottom w:val="0"/>
      <w:divBdr>
        <w:top w:val="none" w:sz="0" w:space="0" w:color="auto"/>
        <w:left w:val="none" w:sz="0" w:space="0" w:color="auto"/>
        <w:bottom w:val="none" w:sz="0" w:space="0" w:color="auto"/>
        <w:right w:val="none" w:sz="0" w:space="0" w:color="auto"/>
      </w:divBdr>
    </w:div>
    <w:div w:id="928319507">
      <w:bodyDiv w:val="1"/>
      <w:marLeft w:val="0"/>
      <w:marRight w:val="0"/>
      <w:marTop w:val="0"/>
      <w:marBottom w:val="0"/>
      <w:divBdr>
        <w:top w:val="none" w:sz="0" w:space="0" w:color="auto"/>
        <w:left w:val="none" w:sz="0" w:space="0" w:color="auto"/>
        <w:bottom w:val="none" w:sz="0" w:space="0" w:color="auto"/>
        <w:right w:val="none" w:sz="0" w:space="0" w:color="auto"/>
      </w:divBdr>
    </w:div>
    <w:div w:id="1341736002">
      <w:bodyDiv w:val="1"/>
      <w:marLeft w:val="0"/>
      <w:marRight w:val="0"/>
      <w:marTop w:val="0"/>
      <w:marBottom w:val="0"/>
      <w:divBdr>
        <w:top w:val="none" w:sz="0" w:space="0" w:color="auto"/>
        <w:left w:val="none" w:sz="0" w:space="0" w:color="auto"/>
        <w:bottom w:val="none" w:sz="0" w:space="0" w:color="auto"/>
        <w:right w:val="none" w:sz="0" w:space="0" w:color="auto"/>
      </w:divBdr>
      <w:divsChild>
        <w:div w:id="758523297">
          <w:marLeft w:val="0"/>
          <w:marRight w:val="0"/>
          <w:marTop w:val="0"/>
          <w:marBottom w:val="0"/>
          <w:divBdr>
            <w:top w:val="none" w:sz="0" w:space="0" w:color="auto"/>
            <w:left w:val="none" w:sz="0" w:space="0" w:color="auto"/>
            <w:bottom w:val="none" w:sz="0" w:space="0" w:color="auto"/>
            <w:right w:val="none" w:sz="0" w:space="0" w:color="auto"/>
          </w:divBdr>
        </w:div>
        <w:div w:id="921795142">
          <w:marLeft w:val="0"/>
          <w:marRight w:val="0"/>
          <w:marTop w:val="0"/>
          <w:marBottom w:val="0"/>
          <w:divBdr>
            <w:top w:val="none" w:sz="0" w:space="0" w:color="auto"/>
            <w:left w:val="none" w:sz="0" w:space="0" w:color="auto"/>
            <w:bottom w:val="none" w:sz="0" w:space="0" w:color="auto"/>
            <w:right w:val="none" w:sz="0" w:space="0" w:color="auto"/>
          </w:divBdr>
        </w:div>
        <w:div w:id="1823349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Al%20Faour%20A%5BAuthor%5D&amp;cauthor=true&amp;cauthor_uid=12015662" TargetMode="External"/><Relationship Id="rId13" Type="http://schemas.openxmlformats.org/officeDocument/2006/relationships/image" Target="media/image4.png"/><Relationship Id="rId18" Type="http://schemas.openxmlformats.org/officeDocument/2006/relationships/hyperlink" Target="http://www.ncbi.nlm.nih.gov/pubmed/2548764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utationtaster.org/" TargetMode="External"/><Relationship Id="rId12" Type="http://schemas.openxmlformats.org/officeDocument/2006/relationships/image" Target="media/image3.png"/><Relationship Id="rId17" Type="http://schemas.openxmlformats.org/officeDocument/2006/relationships/hyperlink" Target="http://www.ncbi.nlm.nih.gov/pubmed/?term=Vageli%20DP%5BAuthor%5D&amp;cauthor=true&amp;cauthor_uid=23677888" TargetMode="External"/><Relationship Id="rId2" Type="http://schemas.openxmlformats.org/officeDocument/2006/relationships/styles" Target="styles.xml"/><Relationship Id="rId16" Type="http://schemas.openxmlformats.org/officeDocument/2006/relationships/hyperlink" Target="http://www.ncbi.nlm.nih.gov/pubmed/?term=Yang%20HR%5BAuthor%5D&amp;cauthor=true&amp;cauthor_uid=2039387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ncbi.nlm.nih.gov/pubmed/?term=Adolph%20%20VR%5BAuthor%5D&amp;cauthor=true&amp;cauthor_uid=20011439" TargetMode="External"/><Relationship Id="rId10" Type="http://schemas.openxmlformats.org/officeDocument/2006/relationships/image" Target="media/image1.png"/><Relationship Id="rId19" Type="http://schemas.openxmlformats.org/officeDocument/2006/relationships/hyperlink" Target="http://www.ncbi.nlm.nih.gov/pubmed/?term=Armijo%20B%5BAuthor%5D&amp;cauthor=true&amp;cauthor_uid=2517144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14669</Words>
  <Characters>83618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LS Ma</cp:lastModifiedBy>
  <cp:revision>2</cp:revision>
  <cp:lastPrinted>2015-10-22T08:56:00Z</cp:lastPrinted>
  <dcterms:created xsi:type="dcterms:W3CDTF">2015-12-08T01:11:00Z</dcterms:created>
  <dcterms:modified xsi:type="dcterms:W3CDTF">2015-12-08T01:11:00Z</dcterms:modified>
</cp:coreProperties>
</file>