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65" w:rsidRPr="008C08B2" w:rsidRDefault="006F2465" w:rsidP="001A0EC0">
      <w:pPr>
        <w:spacing w:line="360" w:lineRule="auto"/>
        <w:jc w:val="both"/>
        <w:rPr>
          <w:rFonts w:ascii="Book Antiqua" w:hAnsi="Book Antiqua"/>
          <w:b/>
          <w:sz w:val="24"/>
          <w:szCs w:val="24"/>
          <w:lang w:val="en-US"/>
        </w:rPr>
      </w:pPr>
      <w:r w:rsidRPr="008C08B2">
        <w:rPr>
          <w:rFonts w:ascii="Book Antiqua" w:hAnsi="Book Antiqua"/>
          <w:b/>
          <w:sz w:val="24"/>
          <w:szCs w:val="24"/>
          <w:lang w:val="en-US"/>
        </w:rPr>
        <w:t xml:space="preserve">Name of Journal: </w:t>
      </w:r>
      <w:r w:rsidRPr="008C08B2">
        <w:rPr>
          <w:rFonts w:ascii="Book Antiqua" w:hAnsi="Book Antiqua"/>
          <w:b/>
          <w:i/>
          <w:iCs/>
          <w:sz w:val="24"/>
          <w:szCs w:val="24"/>
          <w:lang w:val="en-US"/>
        </w:rPr>
        <w:t>World Journal of Nephrology</w:t>
      </w:r>
    </w:p>
    <w:p w:rsidR="006F2465" w:rsidRPr="008C08B2" w:rsidRDefault="006F2465" w:rsidP="001A0EC0">
      <w:pPr>
        <w:spacing w:line="360" w:lineRule="auto"/>
        <w:jc w:val="both"/>
        <w:rPr>
          <w:rFonts w:ascii="Book Antiqua" w:hAnsi="Book Antiqua"/>
          <w:b/>
          <w:sz w:val="24"/>
          <w:szCs w:val="24"/>
          <w:lang w:val="en-US" w:eastAsia="zh-CN"/>
        </w:rPr>
      </w:pPr>
      <w:r w:rsidRPr="008C08B2">
        <w:rPr>
          <w:rFonts w:ascii="Book Antiqua" w:hAnsi="Book Antiqua"/>
          <w:b/>
          <w:sz w:val="24"/>
          <w:szCs w:val="24"/>
          <w:lang w:val="en-US"/>
        </w:rPr>
        <w:t xml:space="preserve">ESPS Manuscript NO: </w:t>
      </w:r>
      <w:r w:rsidRPr="008C08B2">
        <w:rPr>
          <w:rFonts w:ascii="Book Antiqua" w:hAnsi="Book Antiqua"/>
          <w:b/>
          <w:sz w:val="24"/>
          <w:szCs w:val="24"/>
          <w:lang w:val="en-US" w:eastAsia="zh-CN"/>
        </w:rPr>
        <w:t>22437</w:t>
      </w:r>
    </w:p>
    <w:p w:rsidR="006F2465" w:rsidRPr="008C08B2" w:rsidRDefault="006F2465" w:rsidP="001A0EC0">
      <w:pPr>
        <w:spacing w:line="360" w:lineRule="auto"/>
        <w:jc w:val="both"/>
        <w:rPr>
          <w:rFonts w:ascii="Book Antiqua" w:hAnsi="Book Antiqua"/>
          <w:b/>
          <w:sz w:val="24"/>
          <w:szCs w:val="24"/>
          <w:lang w:val="en-US" w:eastAsia="zh-CN"/>
        </w:rPr>
      </w:pPr>
      <w:r w:rsidRPr="008C08B2">
        <w:rPr>
          <w:rFonts w:ascii="Book Antiqua" w:hAnsi="Book Antiqua"/>
          <w:b/>
          <w:sz w:val="24"/>
          <w:szCs w:val="24"/>
          <w:lang w:val="en-US"/>
        </w:rPr>
        <w:t>Manuscript Type: Case Report</w:t>
      </w:r>
    </w:p>
    <w:p w:rsidR="006F2465" w:rsidRPr="008C08B2" w:rsidRDefault="006F2465" w:rsidP="001A0EC0">
      <w:pPr>
        <w:spacing w:line="360" w:lineRule="auto"/>
        <w:jc w:val="both"/>
        <w:rPr>
          <w:rFonts w:ascii="Book Antiqua" w:hAnsi="Book Antiqua"/>
          <w:b/>
          <w:sz w:val="24"/>
          <w:szCs w:val="24"/>
          <w:lang w:val="en-US" w:eastAsia="zh-CN"/>
        </w:rPr>
      </w:pPr>
    </w:p>
    <w:p w:rsidR="00CB3562" w:rsidRPr="008C08B2" w:rsidRDefault="00CB3562" w:rsidP="001A0EC0">
      <w:pPr>
        <w:spacing w:line="360" w:lineRule="auto"/>
        <w:jc w:val="both"/>
        <w:rPr>
          <w:rFonts w:ascii="Book Antiqua" w:hAnsi="Book Antiqua"/>
          <w:sz w:val="24"/>
          <w:szCs w:val="24"/>
        </w:rPr>
      </w:pPr>
      <w:r w:rsidRPr="008C08B2">
        <w:rPr>
          <w:rFonts w:ascii="Book Antiqua" w:hAnsi="Book Antiqua"/>
          <w:b/>
          <w:i/>
          <w:sz w:val="24"/>
          <w:szCs w:val="24"/>
        </w:rPr>
        <w:t>Comamonas testosteroni</w:t>
      </w:r>
      <w:r w:rsidRPr="008C08B2">
        <w:rPr>
          <w:rFonts w:ascii="Book Antiqua" w:hAnsi="Book Antiqua"/>
          <w:b/>
          <w:sz w:val="24"/>
          <w:szCs w:val="24"/>
        </w:rPr>
        <w:t xml:space="preserve">-associated peritonitis </w:t>
      </w:r>
      <w:r w:rsidR="001D378F" w:rsidRPr="008C08B2">
        <w:rPr>
          <w:rFonts w:ascii="Book Antiqua" w:hAnsi="Book Antiqua"/>
          <w:b/>
          <w:sz w:val="24"/>
          <w:szCs w:val="24"/>
        </w:rPr>
        <w:t>in a</w:t>
      </w:r>
      <w:r w:rsidRPr="008C08B2">
        <w:rPr>
          <w:rFonts w:ascii="Book Antiqua" w:hAnsi="Book Antiqua"/>
          <w:b/>
          <w:sz w:val="24"/>
          <w:szCs w:val="24"/>
        </w:rPr>
        <w:t xml:space="preserve"> pediatric peritoneal dialysis patient</w:t>
      </w:r>
    </w:p>
    <w:p w:rsidR="00416578" w:rsidRPr="008C08B2" w:rsidRDefault="00416578" w:rsidP="001A0EC0">
      <w:pPr>
        <w:spacing w:line="360" w:lineRule="auto"/>
        <w:jc w:val="both"/>
        <w:rPr>
          <w:rFonts w:ascii="Book Antiqua" w:hAnsi="Book Antiqua"/>
          <w:sz w:val="24"/>
          <w:szCs w:val="24"/>
        </w:rPr>
      </w:pPr>
    </w:p>
    <w:p w:rsidR="002E24D9" w:rsidRPr="008C08B2" w:rsidRDefault="00A65C39" w:rsidP="001A0EC0">
      <w:pPr>
        <w:spacing w:line="360" w:lineRule="auto"/>
        <w:jc w:val="both"/>
        <w:rPr>
          <w:rFonts w:ascii="Book Antiqua" w:hAnsi="Book Antiqua"/>
          <w:sz w:val="24"/>
          <w:szCs w:val="24"/>
        </w:rPr>
      </w:pPr>
      <w:r w:rsidRPr="008C08B2">
        <w:rPr>
          <w:rFonts w:ascii="Book Antiqua" w:hAnsi="Book Antiqua"/>
          <w:sz w:val="24"/>
          <w:szCs w:val="24"/>
        </w:rPr>
        <w:t>Parolin</w:t>
      </w:r>
      <w:r w:rsidRPr="008C08B2">
        <w:rPr>
          <w:rFonts w:ascii="Book Antiqua" w:hAnsi="Book Antiqua"/>
          <w:sz w:val="24"/>
          <w:szCs w:val="24"/>
          <w:lang w:eastAsia="zh-CN"/>
        </w:rPr>
        <w:t xml:space="preserve"> M </w:t>
      </w:r>
      <w:r w:rsidRPr="008C08B2">
        <w:rPr>
          <w:rFonts w:ascii="Book Antiqua" w:hAnsi="Book Antiqua"/>
          <w:i/>
          <w:sz w:val="24"/>
          <w:szCs w:val="24"/>
          <w:lang w:eastAsia="zh-CN"/>
        </w:rPr>
        <w:t>et al.</w:t>
      </w:r>
      <w:r w:rsidR="002E24D9" w:rsidRPr="008C08B2">
        <w:rPr>
          <w:rFonts w:ascii="Book Antiqua" w:hAnsi="Book Antiqua"/>
          <w:sz w:val="24"/>
          <w:szCs w:val="24"/>
        </w:rPr>
        <w:t xml:space="preserve"> </w:t>
      </w:r>
      <w:r w:rsidR="002E24D9" w:rsidRPr="008C08B2">
        <w:rPr>
          <w:rFonts w:ascii="Book Antiqua" w:hAnsi="Book Antiqua"/>
          <w:i/>
          <w:sz w:val="24"/>
          <w:szCs w:val="24"/>
        </w:rPr>
        <w:t xml:space="preserve">C. testosteroni </w:t>
      </w:r>
      <w:r w:rsidR="002E24D9" w:rsidRPr="008C08B2">
        <w:rPr>
          <w:rFonts w:ascii="Book Antiqua" w:hAnsi="Book Antiqua"/>
          <w:sz w:val="24"/>
          <w:szCs w:val="24"/>
        </w:rPr>
        <w:t>peritonitis in children</w:t>
      </w:r>
    </w:p>
    <w:p w:rsidR="002E24D9" w:rsidRPr="008C08B2" w:rsidRDefault="002E24D9" w:rsidP="001A0EC0">
      <w:pPr>
        <w:spacing w:line="360" w:lineRule="auto"/>
        <w:jc w:val="both"/>
        <w:rPr>
          <w:rFonts w:ascii="Book Antiqua" w:hAnsi="Book Antiqua"/>
          <w:sz w:val="24"/>
          <w:szCs w:val="24"/>
        </w:rPr>
      </w:pPr>
    </w:p>
    <w:p w:rsidR="00CB3562" w:rsidRPr="008C08B2" w:rsidRDefault="005C1050" w:rsidP="001A0EC0">
      <w:pPr>
        <w:spacing w:line="360" w:lineRule="auto"/>
        <w:jc w:val="both"/>
        <w:rPr>
          <w:rFonts w:ascii="Book Antiqua" w:hAnsi="Book Antiqua"/>
          <w:b/>
          <w:sz w:val="24"/>
          <w:szCs w:val="24"/>
          <w:lang w:eastAsia="zh-CN"/>
        </w:rPr>
      </w:pPr>
      <w:r w:rsidRPr="008C08B2">
        <w:rPr>
          <w:rFonts w:ascii="Book Antiqua" w:hAnsi="Book Antiqua"/>
          <w:b/>
          <w:sz w:val="24"/>
          <w:szCs w:val="24"/>
        </w:rPr>
        <w:t>Mattia Parolin,</w:t>
      </w:r>
      <w:r w:rsidR="00416578" w:rsidRPr="008C08B2">
        <w:rPr>
          <w:rFonts w:ascii="Book Antiqua" w:hAnsi="Book Antiqua"/>
          <w:b/>
          <w:sz w:val="24"/>
          <w:szCs w:val="24"/>
        </w:rPr>
        <w:t xml:space="preserve"> Maura Baraldi, </w:t>
      </w:r>
      <w:r w:rsidR="00D24C73" w:rsidRPr="008C08B2">
        <w:rPr>
          <w:rFonts w:ascii="Book Antiqua" w:hAnsi="Book Antiqua"/>
          <w:b/>
          <w:sz w:val="24"/>
          <w:szCs w:val="24"/>
        </w:rPr>
        <w:t xml:space="preserve">Elena Valentini, </w:t>
      </w:r>
      <w:r w:rsidR="00416578" w:rsidRPr="008C08B2">
        <w:rPr>
          <w:rFonts w:ascii="Book Antiqua" w:hAnsi="Book Antiqua"/>
          <w:b/>
          <w:sz w:val="24"/>
          <w:szCs w:val="24"/>
        </w:rPr>
        <w:t xml:space="preserve">Luisa Murer, </w:t>
      </w:r>
      <w:r w:rsidR="00CB3562" w:rsidRPr="008C08B2">
        <w:rPr>
          <w:rFonts w:ascii="Book Antiqua" w:hAnsi="Book Antiqua"/>
          <w:b/>
          <w:sz w:val="24"/>
          <w:szCs w:val="24"/>
        </w:rPr>
        <w:t>Enrico Vidal</w:t>
      </w:r>
    </w:p>
    <w:p w:rsidR="00A65C39" w:rsidRPr="008C08B2" w:rsidRDefault="00A65C39" w:rsidP="001A0EC0">
      <w:pPr>
        <w:spacing w:line="360" w:lineRule="auto"/>
        <w:jc w:val="both"/>
        <w:rPr>
          <w:rFonts w:ascii="Book Antiqua" w:hAnsi="Book Antiqua"/>
          <w:b/>
          <w:sz w:val="24"/>
          <w:szCs w:val="24"/>
          <w:lang w:eastAsia="zh-CN"/>
        </w:rPr>
      </w:pPr>
    </w:p>
    <w:p w:rsidR="00416578" w:rsidRPr="008C08B2" w:rsidRDefault="00A65C39" w:rsidP="001A0EC0">
      <w:pPr>
        <w:spacing w:line="360" w:lineRule="auto"/>
        <w:jc w:val="both"/>
        <w:rPr>
          <w:rFonts w:ascii="Book Antiqua" w:hAnsi="Book Antiqua"/>
          <w:b/>
          <w:sz w:val="24"/>
          <w:szCs w:val="24"/>
        </w:rPr>
      </w:pPr>
      <w:r w:rsidRPr="008C08B2">
        <w:rPr>
          <w:rFonts w:ascii="Book Antiqua" w:hAnsi="Book Antiqua"/>
          <w:b/>
          <w:sz w:val="24"/>
          <w:szCs w:val="24"/>
        </w:rPr>
        <w:t>Mattia Parolin, Maura Baraldi, Elena Valentini, Luisa Murer, Enrico Vidal</w:t>
      </w:r>
      <w:r w:rsidRPr="008C08B2">
        <w:rPr>
          <w:rFonts w:ascii="Book Antiqua" w:hAnsi="Book Antiqua"/>
          <w:b/>
          <w:sz w:val="24"/>
          <w:szCs w:val="24"/>
          <w:lang w:eastAsia="zh-CN"/>
        </w:rPr>
        <w:t xml:space="preserve">, </w:t>
      </w:r>
      <w:r w:rsidR="00416578" w:rsidRPr="008C08B2">
        <w:rPr>
          <w:rFonts w:ascii="Book Antiqua" w:hAnsi="Book Antiqua" w:cs="Arial"/>
          <w:sz w:val="24"/>
          <w:szCs w:val="24"/>
          <w:lang w:val="en-US"/>
        </w:rPr>
        <w:t>Nephrology, Dialysis and Transplant Unit</w:t>
      </w:r>
      <w:r w:rsidRPr="008C08B2">
        <w:rPr>
          <w:rFonts w:ascii="Book Antiqua" w:hAnsi="Book Antiqua" w:cs="Arial"/>
          <w:sz w:val="24"/>
          <w:szCs w:val="24"/>
          <w:lang w:val="en-US" w:eastAsia="zh-CN"/>
        </w:rPr>
        <w:t xml:space="preserve">, </w:t>
      </w:r>
      <w:r w:rsidR="00416578" w:rsidRPr="008C08B2">
        <w:rPr>
          <w:rFonts w:ascii="Book Antiqua" w:hAnsi="Book Antiqua" w:cs="Arial"/>
          <w:sz w:val="24"/>
          <w:szCs w:val="24"/>
          <w:lang w:val="en-US"/>
        </w:rPr>
        <w:t>Department of Women’s and Children’s Health</w:t>
      </w:r>
      <w:r w:rsidRPr="008C08B2">
        <w:rPr>
          <w:rFonts w:ascii="Book Antiqua" w:hAnsi="Book Antiqua" w:cs="Arial"/>
          <w:sz w:val="24"/>
          <w:szCs w:val="24"/>
          <w:lang w:val="en-US" w:eastAsia="zh-CN"/>
        </w:rPr>
        <w:t xml:space="preserve">, </w:t>
      </w:r>
      <w:r w:rsidR="00416578" w:rsidRPr="008C08B2">
        <w:rPr>
          <w:rFonts w:ascii="Book Antiqua" w:hAnsi="Book Antiqua" w:cs="Arial"/>
          <w:sz w:val="24"/>
          <w:szCs w:val="24"/>
          <w:lang w:val="en-US"/>
        </w:rPr>
        <w:t xml:space="preserve">University-Hospital of </w:t>
      </w:r>
      <w:proofErr w:type="spellStart"/>
      <w:r w:rsidR="00416578" w:rsidRPr="008C08B2">
        <w:rPr>
          <w:rFonts w:ascii="Book Antiqua" w:hAnsi="Book Antiqua" w:cs="Arial"/>
          <w:sz w:val="24"/>
          <w:szCs w:val="24"/>
          <w:lang w:val="en-US"/>
        </w:rPr>
        <w:t>Padova</w:t>
      </w:r>
      <w:proofErr w:type="spellEnd"/>
      <w:r w:rsidR="00416578" w:rsidRPr="008C08B2">
        <w:rPr>
          <w:rFonts w:ascii="Book Antiqua" w:hAnsi="Book Antiqua" w:cs="Arial"/>
          <w:sz w:val="24"/>
          <w:szCs w:val="24"/>
          <w:lang w:val="en-US"/>
        </w:rPr>
        <w:t>,</w:t>
      </w:r>
      <w:r w:rsidR="0059602D" w:rsidRPr="008C08B2">
        <w:rPr>
          <w:rFonts w:ascii="Book Antiqua" w:hAnsi="Book Antiqua" w:cs="Arial"/>
          <w:sz w:val="24"/>
          <w:szCs w:val="24"/>
          <w:lang w:val="en-US"/>
        </w:rPr>
        <w:t xml:space="preserve"> </w:t>
      </w:r>
      <w:r w:rsidRPr="008C08B2">
        <w:rPr>
          <w:rFonts w:ascii="Book Antiqua" w:hAnsi="Book Antiqua" w:cs="Arial"/>
          <w:sz w:val="24"/>
          <w:szCs w:val="24"/>
          <w:lang w:val="en-US"/>
        </w:rPr>
        <w:t>35128</w:t>
      </w:r>
      <w:r w:rsidR="0059602D" w:rsidRPr="008C08B2">
        <w:rPr>
          <w:rFonts w:ascii="Book Antiqua" w:hAnsi="Book Antiqua" w:cs="Arial"/>
          <w:sz w:val="24"/>
          <w:szCs w:val="24"/>
          <w:lang w:val="en-US"/>
        </w:rPr>
        <w:t xml:space="preserve"> </w:t>
      </w:r>
      <w:proofErr w:type="spellStart"/>
      <w:r w:rsidR="0059602D" w:rsidRPr="008C08B2">
        <w:rPr>
          <w:rFonts w:ascii="Book Antiqua" w:hAnsi="Book Antiqua" w:cs="Arial"/>
          <w:sz w:val="24"/>
          <w:szCs w:val="24"/>
          <w:lang w:val="en-US"/>
        </w:rPr>
        <w:t>Padova</w:t>
      </w:r>
      <w:proofErr w:type="spellEnd"/>
      <w:r w:rsidR="0059602D" w:rsidRPr="008C08B2">
        <w:rPr>
          <w:rFonts w:ascii="Book Antiqua" w:hAnsi="Book Antiqua" w:cs="Arial"/>
          <w:sz w:val="24"/>
          <w:szCs w:val="24"/>
          <w:lang w:val="en-US"/>
        </w:rPr>
        <w:t>,</w:t>
      </w:r>
      <w:r w:rsidR="00416578" w:rsidRPr="008C08B2">
        <w:rPr>
          <w:rFonts w:ascii="Book Antiqua" w:hAnsi="Book Antiqua" w:cs="Arial"/>
          <w:sz w:val="24"/>
          <w:szCs w:val="24"/>
          <w:lang w:val="en-US"/>
        </w:rPr>
        <w:t xml:space="preserve"> Italy</w:t>
      </w:r>
    </w:p>
    <w:p w:rsidR="00416578" w:rsidRPr="008C08B2" w:rsidRDefault="00416578" w:rsidP="001A0EC0">
      <w:pPr>
        <w:spacing w:line="360" w:lineRule="auto"/>
        <w:jc w:val="both"/>
        <w:rPr>
          <w:rFonts w:ascii="Book Antiqua" w:hAnsi="Book Antiqua"/>
          <w:sz w:val="24"/>
          <w:szCs w:val="24"/>
          <w:lang w:val="en-US"/>
        </w:rPr>
      </w:pPr>
    </w:p>
    <w:p w:rsidR="002E24D9" w:rsidRPr="008C08B2" w:rsidRDefault="002E24D9" w:rsidP="001A0EC0">
      <w:pPr>
        <w:widowControl/>
        <w:suppressAutoHyphens w:val="0"/>
        <w:autoSpaceDE w:val="0"/>
        <w:autoSpaceDN w:val="0"/>
        <w:adjustRightInd w:val="0"/>
        <w:spacing w:line="360" w:lineRule="auto"/>
        <w:jc w:val="both"/>
        <w:rPr>
          <w:rFonts w:ascii="Book Antiqua" w:hAnsi="Book Antiqua"/>
          <w:sz w:val="24"/>
          <w:szCs w:val="24"/>
          <w:lang w:val="en-US"/>
        </w:rPr>
      </w:pPr>
      <w:r w:rsidRPr="008C08B2">
        <w:rPr>
          <w:rFonts w:ascii="Book Antiqua" w:hAnsi="Book Antiqua" w:cs="Book Antiqua"/>
          <w:b/>
          <w:sz w:val="24"/>
          <w:szCs w:val="24"/>
          <w:lang w:val="en-US" w:eastAsia="it-IT"/>
        </w:rPr>
        <w:t>Author contributions:</w:t>
      </w:r>
      <w:r w:rsidRPr="008C08B2">
        <w:rPr>
          <w:rFonts w:ascii="Book Antiqua" w:hAnsi="Book Antiqua" w:cs="Book Antiqua"/>
          <w:sz w:val="24"/>
          <w:szCs w:val="24"/>
          <w:lang w:val="en-US" w:eastAsia="it-IT"/>
        </w:rPr>
        <w:t xml:space="preserve"> </w:t>
      </w:r>
      <w:proofErr w:type="spellStart"/>
      <w:r w:rsidRPr="008C08B2">
        <w:rPr>
          <w:rFonts w:ascii="Book Antiqua" w:hAnsi="Book Antiqua" w:cs="Book Antiqua"/>
          <w:sz w:val="24"/>
          <w:szCs w:val="24"/>
          <w:lang w:val="en-US" w:eastAsia="it-IT"/>
        </w:rPr>
        <w:t>Parolin</w:t>
      </w:r>
      <w:proofErr w:type="spellEnd"/>
      <w:r w:rsidRPr="008C08B2">
        <w:rPr>
          <w:rFonts w:ascii="Book Antiqua" w:hAnsi="Book Antiqua" w:cs="Book Antiqua"/>
          <w:sz w:val="24"/>
          <w:szCs w:val="24"/>
          <w:lang w:val="en-US" w:eastAsia="it-IT"/>
        </w:rPr>
        <w:t xml:space="preserve"> M, </w:t>
      </w:r>
      <w:proofErr w:type="spellStart"/>
      <w:r w:rsidRPr="008C08B2">
        <w:rPr>
          <w:rFonts w:ascii="Book Antiqua" w:hAnsi="Book Antiqua" w:cs="Book Antiqua"/>
          <w:sz w:val="24"/>
          <w:szCs w:val="24"/>
          <w:lang w:val="en-US" w:eastAsia="it-IT"/>
        </w:rPr>
        <w:t>Murer</w:t>
      </w:r>
      <w:proofErr w:type="spellEnd"/>
      <w:r w:rsidRPr="008C08B2">
        <w:rPr>
          <w:rFonts w:ascii="Book Antiqua" w:hAnsi="Book Antiqua" w:cs="Book Antiqua"/>
          <w:sz w:val="24"/>
          <w:szCs w:val="24"/>
          <w:lang w:val="en-US" w:eastAsia="it-IT"/>
        </w:rPr>
        <w:t xml:space="preserve"> L and  Enrico V designed the report; </w:t>
      </w:r>
      <w:proofErr w:type="spellStart"/>
      <w:r w:rsidRPr="008C08B2">
        <w:rPr>
          <w:rFonts w:ascii="Book Antiqua" w:hAnsi="Book Antiqua" w:cs="Book Antiqua"/>
          <w:sz w:val="24"/>
          <w:szCs w:val="24"/>
          <w:lang w:val="en-US" w:eastAsia="it-IT"/>
        </w:rPr>
        <w:t>Baraldi</w:t>
      </w:r>
      <w:proofErr w:type="spellEnd"/>
      <w:r w:rsidRPr="008C08B2">
        <w:rPr>
          <w:rFonts w:ascii="Book Antiqua" w:hAnsi="Book Antiqua" w:cs="Book Antiqua"/>
          <w:sz w:val="24"/>
          <w:szCs w:val="24"/>
          <w:lang w:val="en-US" w:eastAsia="it-IT"/>
        </w:rPr>
        <w:t xml:space="preserve"> M</w:t>
      </w:r>
      <w:r w:rsidR="00D24C73" w:rsidRPr="008C08B2">
        <w:rPr>
          <w:rFonts w:ascii="Book Antiqua" w:hAnsi="Book Antiqua" w:cs="Book Antiqua"/>
          <w:sz w:val="24"/>
          <w:szCs w:val="24"/>
          <w:lang w:val="en-US" w:eastAsia="it-IT"/>
        </w:rPr>
        <w:t xml:space="preserve"> and </w:t>
      </w:r>
      <w:proofErr w:type="spellStart"/>
      <w:r w:rsidR="00D24C73" w:rsidRPr="008C08B2">
        <w:rPr>
          <w:rFonts w:ascii="Book Antiqua" w:hAnsi="Book Antiqua" w:cs="Book Antiqua"/>
          <w:sz w:val="24"/>
          <w:szCs w:val="24"/>
          <w:lang w:val="en-US" w:eastAsia="it-IT"/>
        </w:rPr>
        <w:t>Valentini</w:t>
      </w:r>
      <w:proofErr w:type="spellEnd"/>
      <w:r w:rsidR="00D24C73" w:rsidRPr="008C08B2">
        <w:rPr>
          <w:rFonts w:ascii="Book Antiqua" w:hAnsi="Book Antiqua" w:cs="Book Antiqua"/>
          <w:sz w:val="24"/>
          <w:szCs w:val="24"/>
          <w:lang w:val="en-US" w:eastAsia="it-IT"/>
        </w:rPr>
        <w:t xml:space="preserve"> E</w:t>
      </w:r>
      <w:r w:rsidRPr="008C08B2">
        <w:rPr>
          <w:rFonts w:ascii="Book Antiqua" w:hAnsi="Book Antiqua" w:cs="Book Antiqua"/>
          <w:sz w:val="24"/>
          <w:szCs w:val="24"/>
          <w:lang w:val="en-US" w:eastAsia="it-IT"/>
        </w:rPr>
        <w:t xml:space="preserve"> collected the patient’s clinical data; </w:t>
      </w:r>
      <w:proofErr w:type="spellStart"/>
      <w:r w:rsidRPr="008C08B2">
        <w:rPr>
          <w:rFonts w:ascii="Book Antiqua" w:hAnsi="Book Antiqua" w:cs="Book Antiqua"/>
          <w:sz w:val="24"/>
          <w:szCs w:val="24"/>
          <w:lang w:val="en-US" w:eastAsia="it-IT"/>
        </w:rPr>
        <w:t>Parolin</w:t>
      </w:r>
      <w:proofErr w:type="spellEnd"/>
      <w:r w:rsidRPr="008C08B2">
        <w:rPr>
          <w:rFonts w:ascii="Book Antiqua" w:hAnsi="Book Antiqua" w:cs="Book Antiqua"/>
          <w:sz w:val="24"/>
          <w:szCs w:val="24"/>
          <w:lang w:val="en-US" w:eastAsia="it-IT"/>
        </w:rPr>
        <w:t xml:space="preserve"> M, </w:t>
      </w:r>
      <w:proofErr w:type="spellStart"/>
      <w:r w:rsidRPr="008C08B2">
        <w:rPr>
          <w:rFonts w:ascii="Book Antiqua" w:hAnsi="Book Antiqua" w:cs="Book Antiqua"/>
          <w:sz w:val="24"/>
          <w:szCs w:val="24"/>
          <w:lang w:val="en-US" w:eastAsia="it-IT"/>
        </w:rPr>
        <w:t>Baraldi</w:t>
      </w:r>
      <w:proofErr w:type="spellEnd"/>
      <w:r w:rsidRPr="008C08B2">
        <w:rPr>
          <w:rFonts w:ascii="Book Antiqua" w:hAnsi="Book Antiqua" w:cs="Book Antiqua"/>
          <w:sz w:val="24"/>
          <w:szCs w:val="24"/>
          <w:lang w:val="en-US" w:eastAsia="it-IT"/>
        </w:rPr>
        <w:t xml:space="preserve"> M and Enrico V analyzed the data and wrote the paper.</w:t>
      </w:r>
    </w:p>
    <w:p w:rsidR="002E24D9" w:rsidRPr="008C08B2" w:rsidRDefault="002E24D9" w:rsidP="001A0EC0">
      <w:pPr>
        <w:spacing w:line="360" w:lineRule="auto"/>
        <w:jc w:val="both"/>
        <w:rPr>
          <w:rFonts w:ascii="Book Antiqua" w:hAnsi="Book Antiqua"/>
          <w:sz w:val="24"/>
          <w:szCs w:val="24"/>
          <w:lang w:val="en-US" w:eastAsia="zh-CN"/>
        </w:rPr>
      </w:pPr>
    </w:p>
    <w:p w:rsidR="006F2465" w:rsidRPr="008C08B2" w:rsidRDefault="006F2465" w:rsidP="001A0EC0">
      <w:pPr>
        <w:autoSpaceDE w:val="0"/>
        <w:autoSpaceDN w:val="0"/>
        <w:adjustRightInd w:val="0"/>
        <w:spacing w:line="360" w:lineRule="auto"/>
        <w:jc w:val="both"/>
        <w:rPr>
          <w:rFonts w:ascii="Book Antiqua" w:hAnsi="Book Antiqua"/>
          <w:b/>
          <w:bCs/>
          <w:i/>
          <w:iCs/>
          <w:sz w:val="24"/>
          <w:szCs w:val="24"/>
          <w:lang w:val="en-US"/>
        </w:rPr>
      </w:pPr>
      <w:r w:rsidRPr="008C08B2">
        <w:rPr>
          <w:rFonts w:ascii="Book Antiqua" w:hAnsi="Book Antiqua" w:cs="Book Antiqua"/>
          <w:b/>
          <w:sz w:val="24"/>
          <w:szCs w:val="24"/>
          <w:lang w:val="en-US" w:eastAsia="it-IT"/>
        </w:rPr>
        <w:t>Institutional review board statement</w:t>
      </w:r>
      <w:r w:rsidR="0059602D" w:rsidRPr="008C08B2">
        <w:rPr>
          <w:rFonts w:ascii="Book Antiqua" w:hAnsi="Book Antiqua" w:cs="Book Antiqua"/>
          <w:b/>
          <w:sz w:val="24"/>
          <w:szCs w:val="24"/>
          <w:lang w:val="en-US" w:eastAsia="it-IT"/>
        </w:rPr>
        <w:t xml:space="preserve">: </w:t>
      </w:r>
      <w:r w:rsidR="0059602D" w:rsidRPr="008C08B2">
        <w:rPr>
          <w:rFonts w:ascii="Book Antiqua" w:hAnsi="Book Antiqua"/>
          <w:sz w:val="24"/>
          <w:szCs w:val="24"/>
          <w:lang w:val="en-US"/>
        </w:rPr>
        <w:t>This study reports anonymous clinical data without affecting the patient’s rights and welfare. No IRB approval was required.</w:t>
      </w:r>
    </w:p>
    <w:p w:rsidR="006F2465" w:rsidRPr="008C08B2" w:rsidRDefault="006F2465" w:rsidP="001A0EC0">
      <w:pPr>
        <w:spacing w:line="360" w:lineRule="auto"/>
        <w:jc w:val="both"/>
        <w:rPr>
          <w:rFonts w:ascii="Book Antiqua" w:hAnsi="Book Antiqua"/>
          <w:sz w:val="24"/>
          <w:szCs w:val="24"/>
          <w:lang w:val="en-US" w:eastAsia="zh-CN"/>
        </w:rPr>
      </w:pPr>
    </w:p>
    <w:p w:rsidR="002E24D9" w:rsidRPr="008C08B2" w:rsidRDefault="002E24D9" w:rsidP="001A0EC0">
      <w:pPr>
        <w:spacing w:line="360" w:lineRule="auto"/>
        <w:jc w:val="both"/>
        <w:rPr>
          <w:rFonts w:ascii="Book Antiqua" w:hAnsi="Book Antiqua"/>
          <w:sz w:val="24"/>
          <w:szCs w:val="24"/>
          <w:lang w:val="en-US"/>
        </w:rPr>
      </w:pPr>
      <w:r w:rsidRPr="008C08B2">
        <w:rPr>
          <w:rFonts w:ascii="Book Antiqua" w:hAnsi="Book Antiqua"/>
          <w:b/>
          <w:sz w:val="24"/>
          <w:szCs w:val="24"/>
          <w:lang w:val="en-US"/>
        </w:rPr>
        <w:t>Informed consent statement</w:t>
      </w:r>
      <w:r w:rsidRPr="008C08B2">
        <w:rPr>
          <w:rFonts w:ascii="Book Antiqua" w:hAnsi="Book Antiqua"/>
          <w:sz w:val="24"/>
          <w:szCs w:val="24"/>
          <w:lang w:val="en-US"/>
        </w:rPr>
        <w:t xml:space="preserve">: </w:t>
      </w:r>
      <w:r w:rsidR="00A65C39" w:rsidRPr="008C08B2">
        <w:rPr>
          <w:rFonts w:ascii="Book Antiqua" w:hAnsi="Book Antiqua"/>
          <w:sz w:val="24"/>
          <w:szCs w:val="24"/>
          <w:lang w:val="en-US"/>
        </w:rPr>
        <w:t>W</w:t>
      </w:r>
      <w:r w:rsidRPr="008C08B2">
        <w:rPr>
          <w:rFonts w:ascii="Book Antiqua" w:hAnsi="Book Antiqua"/>
          <w:sz w:val="24"/>
          <w:szCs w:val="24"/>
          <w:lang w:val="en-US"/>
        </w:rPr>
        <w:t xml:space="preserve">ritten informed consent </w:t>
      </w:r>
      <w:r w:rsidR="0029341B" w:rsidRPr="008C08B2">
        <w:rPr>
          <w:rFonts w:ascii="Book Antiqua" w:hAnsi="Book Antiqua"/>
          <w:sz w:val="24"/>
          <w:szCs w:val="24"/>
          <w:lang w:val="en-US"/>
        </w:rPr>
        <w:t xml:space="preserve">for clinical case description was obtained from the patient’s parents. </w:t>
      </w:r>
    </w:p>
    <w:p w:rsidR="0029341B" w:rsidRPr="008C08B2" w:rsidRDefault="0029341B" w:rsidP="001A0EC0">
      <w:pPr>
        <w:spacing w:line="360" w:lineRule="auto"/>
        <w:jc w:val="both"/>
        <w:rPr>
          <w:rFonts w:ascii="Book Antiqua" w:hAnsi="Book Antiqua"/>
          <w:sz w:val="24"/>
          <w:szCs w:val="24"/>
          <w:lang w:val="en-US"/>
        </w:rPr>
      </w:pPr>
    </w:p>
    <w:p w:rsidR="0029341B" w:rsidRPr="008C08B2" w:rsidRDefault="0029341B" w:rsidP="001A0EC0">
      <w:pPr>
        <w:spacing w:line="360" w:lineRule="auto"/>
        <w:jc w:val="both"/>
        <w:rPr>
          <w:rFonts w:ascii="Book Antiqua" w:hAnsi="Book Antiqua"/>
          <w:sz w:val="24"/>
          <w:szCs w:val="24"/>
          <w:lang w:val="en-US"/>
        </w:rPr>
      </w:pPr>
      <w:r w:rsidRPr="008C08B2">
        <w:rPr>
          <w:rFonts w:ascii="Book Antiqua" w:hAnsi="Book Antiqua"/>
          <w:b/>
          <w:sz w:val="24"/>
          <w:szCs w:val="24"/>
          <w:lang w:val="en-US"/>
        </w:rPr>
        <w:t>Conflict-of-interest statement</w:t>
      </w:r>
      <w:r w:rsidRPr="008C08B2">
        <w:rPr>
          <w:rFonts w:ascii="Book Antiqua" w:hAnsi="Book Antiqua"/>
          <w:sz w:val="24"/>
          <w:szCs w:val="24"/>
          <w:lang w:val="en-US"/>
        </w:rPr>
        <w:t xml:space="preserve">: </w:t>
      </w:r>
      <w:r w:rsidR="00A65C39" w:rsidRPr="008C08B2">
        <w:rPr>
          <w:rFonts w:ascii="Book Antiqua" w:hAnsi="Book Antiqua"/>
          <w:sz w:val="24"/>
          <w:szCs w:val="24"/>
          <w:lang w:val="en-US"/>
        </w:rPr>
        <w:t>N</w:t>
      </w:r>
      <w:r w:rsidRPr="008C08B2">
        <w:rPr>
          <w:rFonts w:ascii="Book Antiqua" w:hAnsi="Book Antiqua"/>
          <w:sz w:val="24"/>
          <w:szCs w:val="24"/>
          <w:lang w:val="en-US"/>
        </w:rPr>
        <w:t xml:space="preserve">othing to disclose. </w:t>
      </w:r>
    </w:p>
    <w:p w:rsidR="002E24D9" w:rsidRPr="008C08B2" w:rsidRDefault="002E24D9" w:rsidP="001A0EC0">
      <w:pPr>
        <w:spacing w:line="360" w:lineRule="auto"/>
        <w:jc w:val="both"/>
        <w:rPr>
          <w:rFonts w:ascii="Book Antiqua" w:hAnsi="Book Antiqua"/>
          <w:sz w:val="24"/>
          <w:szCs w:val="24"/>
          <w:lang w:val="en-US" w:eastAsia="zh-CN"/>
        </w:rPr>
      </w:pPr>
    </w:p>
    <w:p w:rsidR="00B8399D" w:rsidRPr="008C08B2" w:rsidRDefault="00B8399D" w:rsidP="001A0EC0">
      <w:pPr>
        <w:spacing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8C08B2">
        <w:rPr>
          <w:rFonts w:ascii="Book Antiqua" w:hAnsi="Book Antiqua"/>
          <w:b/>
          <w:sz w:val="24"/>
          <w:szCs w:val="24"/>
        </w:rPr>
        <w:t xml:space="preserve">Open-Access: </w:t>
      </w:r>
      <w:r w:rsidRPr="008C08B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8C08B2">
        <w:rPr>
          <w:rFonts w:ascii="Book Antiqua" w:hAnsi="Book Antiqua"/>
          <w:sz w:val="24"/>
          <w:szCs w:val="24"/>
        </w:rPr>
        <w:lastRenderedPageBreak/>
        <w:t xml:space="preserve">provided the original work is properly cited and the use is non-commercial. See: </w:t>
      </w:r>
      <w:hyperlink r:id="rId9" w:history="1">
        <w:r w:rsidRPr="008C08B2">
          <w:rPr>
            <w:rStyle w:val="Hyperlink"/>
            <w:rFonts w:ascii="Book Antiqua" w:hAnsi="Book Antiqua"/>
            <w:sz w:val="24"/>
            <w:szCs w:val="24"/>
          </w:rPr>
          <w:t>http://creativecommons.org/licenses/by-nc/4.0/</w:t>
        </w:r>
      </w:hyperlink>
      <w:bookmarkEnd w:id="0"/>
      <w:bookmarkEnd w:id="1"/>
      <w:bookmarkEnd w:id="2"/>
      <w:bookmarkEnd w:id="3"/>
    </w:p>
    <w:p w:rsidR="00B8399D" w:rsidRPr="008C08B2" w:rsidRDefault="00B8399D" w:rsidP="001A0EC0">
      <w:pPr>
        <w:spacing w:line="360" w:lineRule="auto"/>
        <w:jc w:val="both"/>
        <w:rPr>
          <w:rFonts w:ascii="Book Antiqua" w:hAnsi="Book Antiqua"/>
          <w:sz w:val="24"/>
          <w:szCs w:val="24"/>
          <w:lang w:val="en-US" w:eastAsia="zh-CN"/>
        </w:rPr>
      </w:pPr>
    </w:p>
    <w:p w:rsidR="0029341B" w:rsidRPr="008C08B2" w:rsidRDefault="00A65C39" w:rsidP="001A0EC0">
      <w:pPr>
        <w:autoSpaceDE w:val="0"/>
        <w:autoSpaceDN w:val="0"/>
        <w:adjustRightInd w:val="0"/>
        <w:spacing w:line="360" w:lineRule="auto"/>
        <w:jc w:val="both"/>
        <w:rPr>
          <w:rFonts w:ascii="Book Antiqua" w:hAnsi="Book Antiqua" w:cs="Arial"/>
          <w:sz w:val="24"/>
          <w:szCs w:val="24"/>
          <w:lang w:val="en-US" w:eastAsia="zh-CN"/>
        </w:rPr>
      </w:pPr>
      <w:r w:rsidRPr="008C08B2">
        <w:rPr>
          <w:rFonts w:ascii="Book Antiqua" w:hAnsi="Book Antiqua"/>
          <w:b/>
          <w:sz w:val="24"/>
          <w:szCs w:val="24"/>
        </w:rPr>
        <w:t>Correspondence to:</w:t>
      </w:r>
      <w:r w:rsidRPr="008C08B2">
        <w:rPr>
          <w:rFonts w:ascii="Book Antiqua" w:hAnsi="Book Antiqua"/>
          <w:b/>
          <w:sz w:val="24"/>
          <w:szCs w:val="24"/>
          <w:lang w:eastAsia="zh-CN"/>
        </w:rPr>
        <w:t xml:space="preserve"> </w:t>
      </w:r>
      <w:r w:rsidR="00416578" w:rsidRPr="008C08B2">
        <w:rPr>
          <w:rFonts w:ascii="Book Antiqua" w:hAnsi="Book Antiqua" w:cs="Arial"/>
          <w:b/>
          <w:sz w:val="24"/>
          <w:szCs w:val="24"/>
          <w:lang w:val="en-US"/>
        </w:rPr>
        <w:t>Enrico Vidal</w:t>
      </w:r>
      <w:r w:rsidR="0029341B" w:rsidRPr="008C08B2">
        <w:rPr>
          <w:rFonts w:ascii="Book Antiqua" w:hAnsi="Book Antiqua" w:cs="Arial"/>
          <w:b/>
          <w:sz w:val="24"/>
          <w:szCs w:val="24"/>
          <w:lang w:val="en-US"/>
        </w:rPr>
        <w:t xml:space="preserve">, MD, PhD, </w:t>
      </w:r>
      <w:r w:rsidR="00416578" w:rsidRPr="008C08B2">
        <w:rPr>
          <w:rFonts w:ascii="Book Antiqua" w:hAnsi="Book Antiqua" w:cs="Arial"/>
          <w:sz w:val="24"/>
          <w:szCs w:val="24"/>
          <w:lang w:val="en-US"/>
        </w:rPr>
        <w:t>Nephrology, Dialysis and Transplant Unit</w:t>
      </w:r>
      <w:r w:rsidR="0029341B" w:rsidRPr="008C08B2">
        <w:rPr>
          <w:rFonts w:ascii="Book Antiqua" w:hAnsi="Book Antiqua" w:cs="Arial"/>
          <w:sz w:val="24"/>
          <w:szCs w:val="24"/>
          <w:lang w:val="en-US"/>
        </w:rPr>
        <w:t xml:space="preserve">, </w:t>
      </w:r>
      <w:r w:rsidR="00416578" w:rsidRPr="008C08B2">
        <w:rPr>
          <w:rFonts w:ascii="Book Antiqua" w:hAnsi="Book Antiqua" w:cs="Arial"/>
          <w:sz w:val="24"/>
          <w:szCs w:val="24"/>
          <w:lang w:val="en-US"/>
        </w:rPr>
        <w:t>Department of Women’s and Children’s Health</w:t>
      </w:r>
      <w:r w:rsidR="0029341B" w:rsidRPr="008C08B2">
        <w:rPr>
          <w:rFonts w:ascii="Book Antiqua" w:hAnsi="Book Antiqua" w:cs="Arial"/>
          <w:sz w:val="24"/>
          <w:szCs w:val="24"/>
          <w:lang w:val="en-US"/>
        </w:rPr>
        <w:t xml:space="preserve">, </w:t>
      </w:r>
      <w:r w:rsidR="00416578" w:rsidRPr="008C08B2">
        <w:rPr>
          <w:rFonts w:ascii="Book Antiqua" w:hAnsi="Book Antiqua" w:cs="Arial"/>
          <w:sz w:val="24"/>
          <w:szCs w:val="24"/>
          <w:lang w:val="en-US"/>
        </w:rPr>
        <w:t xml:space="preserve">University-Hospital of </w:t>
      </w:r>
      <w:proofErr w:type="spellStart"/>
      <w:r w:rsidR="00416578" w:rsidRPr="008C08B2">
        <w:rPr>
          <w:rFonts w:ascii="Book Antiqua" w:hAnsi="Book Antiqua" w:cs="Arial"/>
          <w:sz w:val="24"/>
          <w:szCs w:val="24"/>
          <w:lang w:val="en-US"/>
        </w:rPr>
        <w:t>Padova</w:t>
      </w:r>
      <w:proofErr w:type="spellEnd"/>
      <w:r w:rsidR="0029341B" w:rsidRPr="008C08B2">
        <w:rPr>
          <w:rFonts w:ascii="Book Antiqua" w:hAnsi="Book Antiqua" w:cs="Arial"/>
          <w:sz w:val="24"/>
          <w:szCs w:val="24"/>
          <w:lang w:val="en-US"/>
        </w:rPr>
        <w:t xml:space="preserve">, </w:t>
      </w:r>
      <w:r w:rsidR="00416578" w:rsidRPr="008C08B2">
        <w:rPr>
          <w:rFonts w:ascii="Book Antiqua" w:hAnsi="Book Antiqua" w:cs="Arial"/>
          <w:sz w:val="24"/>
          <w:szCs w:val="24"/>
          <w:lang w:val="en-US"/>
        </w:rPr>
        <w:t xml:space="preserve">Via </w:t>
      </w:r>
      <w:proofErr w:type="spellStart"/>
      <w:r w:rsidR="00416578" w:rsidRPr="008C08B2">
        <w:rPr>
          <w:rFonts w:ascii="Book Antiqua" w:hAnsi="Book Antiqua" w:cs="Arial"/>
          <w:sz w:val="24"/>
          <w:szCs w:val="24"/>
          <w:lang w:val="en-US"/>
        </w:rPr>
        <w:t>Giustiniani</w:t>
      </w:r>
      <w:proofErr w:type="spellEnd"/>
      <w:r w:rsidR="00416578" w:rsidRPr="008C08B2">
        <w:rPr>
          <w:rFonts w:ascii="Book Antiqua" w:hAnsi="Book Antiqua" w:cs="Arial"/>
          <w:sz w:val="24"/>
          <w:szCs w:val="24"/>
          <w:lang w:val="en-US"/>
        </w:rPr>
        <w:t>, 3</w:t>
      </w:r>
      <w:r w:rsidR="0029341B" w:rsidRPr="008C08B2">
        <w:rPr>
          <w:rFonts w:ascii="Book Antiqua" w:hAnsi="Book Antiqua" w:cs="Arial"/>
          <w:sz w:val="24"/>
          <w:szCs w:val="24"/>
          <w:lang w:val="en-US"/>
        </w:rPr>
        <w:t xml:space="preserve">, 35128 </w:t>
      </w:r>
      <w:proofErr w:type="spellStart"/>
      <w:r w:rsidR="0029341B" w:rsidRPr="008C08B2">
        <w:rPr>
          <w:rFonts w:ascii="Book Antiqua" w:hAnsi="Book Antiqua" w:cs="Arial"/>
          <w:sz w:val="24"/>
          <w:szCs w:val="24"/>
          <w:lang w:val="en-US"/>
        </w:rPr>
        <w:t>Padova</w:t>
      </w:r>
      <w:proofErr w:type="spellEnd"/>
      <w:r w:rsidR="0029341B" w:rsidRPr="008C08B2">
        <w:rPr>
          <w:rFonts w:ascii="Book Antiqua" w:hAnsi="Book Antiqua" w:cs="Arial"/>
          <w:sz w:val="24"/>
          <w:szCs w:val="24"/>
          <w:lang w:val="en-US"/>
        </w:rPr>
        <w:t xml:space="preserve">, Italy. </w:t>
      </w:r>
      <w:hyperlink r:id="rId10" w:history="1">
        <w:r w:rsidR="0029341B" w:rsidRPr="008C08B2">
          <w:rPr>
            <w:rStyle w:val="Hyperlink"/>
            <w:rFonts w:ascii="Book Antiqua" w:hAnsi="Book Antiqua" w:cs="Arial"/>
            <w:sz w:val="24"/>
            <w:szCs w:val="24"/>
            <w:lang w:val="en-US"/>
          </w:rPr>
          <w:t>enrico.vidal@inwind.it</w:t>
        </w:r>
      </w:hyperlink>
    </w:p>
    <w:p w:rsidR="00416578" w:rsidRPr="008C08B2" w:rsidRDefault="00A65C39" w:rsidP="001A0EC0">
      <w:pPr>
        <w:spacing w:line="360" w:lineRule="auto"/>
        <w:jc w:val="both"/>
        <w:rPr>
          <w:rFonts w:ascii="Book Antiqua" w:hAnsi="Book Antiqua"/>
          <w:b/>
          <w:sz w:val="24"/>
          <w:szCs w:val="24"/>
        </w:rPr>
      </w:pPr>
      <w:r w:rsidRPr="008C08B2">
        <w:rPr>
          <w:rFonts w:ascii="Book Antiqua" w:hAnsi="Book Antiqua"/>
          <w:b/>
          <w:sz w:val="24"/>
          <w:szCs w:val="24"/>
        </w:rPr>
        <w:t xml:space="preserve">Telephone: </w:t>
      </w:r>
      <w:r w:rsidR="00416578" w:rsidRPr="008C08B2">
        <w:rPr>
          <w:rFonts w:ascii="Book Antiqua" w:hAnsi="Book Antiqua" w:cs="Arial"/>
          <w:sz w:val="24"/>
          <w:szCs w:val="24"/>
          <w:lang w:val="en-US"/>
        </w:rPr>
        <w:t>+39</w:t>
      </w:r>
      <w:r w:rsidRPr="008C08B2">
        <w:rPr>
          <w:rFonts w:ascii="Book Antiqua" w:hAnsi="Book Antiqua" w:cs="Arial"/>
          <w:sz w:val="24"/>
          <w:szCs w:val="24"/>
          <w:lang w:val="en-US" w:eastAsia="zh-CN"/>
        </w:rPr>
        <w:t>-</w:t>
      </w:r>
      <w:r w:rsidR="00416578" w:rsidRPr="008C08B2">
        <w:rPr>
          <w:rFonts w:ascii="Book Antiqua" w:hAnsi="Book Antiqua" w:cs="Arial"/>
          <w:sz w:val="24"/>
          <w:szCs w:val="24"/>
          <w:lang w:val="en-US"/>
        </w:rPr>
        <w:t>049</w:t>
      </w:r>
      <w:r w:rsidR="00B8399D" w:rsidRPr="008C08B2">
        <w:rPr>
          <w:rFonts w:ascii="Book Antiqua" w:hAnsi="Book Antiqua" w:cs="Arial"/>
          <w:sz w:val="24"/>
          <w:szCs w:val="24"/>
          <w:lang w:val="en-US" w:eastAsia="zh-CN"/>
        </w:rPr>
        <w:t>-</w:t>
      </w:r>
      <w:r w:rsidR="00416578" w:rsidRPr="008C08B2">
        <w:rPr>
          <w:rFonts w:ascii="Book Antiqua" w:hAnsi="Book Antiqua" w:cs="Arial"/>
          <w:sz w:val="24"/>
          <w:szCs w:val="24"/>
          <w:lang w:val="en-US"/>
        </w:rPr>
        <w:t>8213596</w:t>
      </w:r>
    </w:p>
    <w:p w:rsidR="00416578" w:rsidRPr="008C08B2" w:rsidRDefault="00416578" w:rsidP="001A0EC0">
      <w:pPr>
        <w:autoSpaceDE w:val="0"/>
        <w:autoSpaceDN w:val="0"/>
        <w:adjustRightInd w:val="0"/>
        <w:spacing w:line="360" w:lineRule="auto"/>
        <w:jc w:val="both"/>
        <w:rPr>
          <w:rFonts w:ascii="Book Antiqua" w:hAnsi="Book Antiqua" w:cs="Arial"/>
          <w:sz w:val="24"/>
          <w:szCs w:val="24"/>
          <w:lang w:val="en-US"/>
        </w:rPr>
      </w:pPr>
      <w:r w:rsidRPr="008C08B2">
        <w:rPr>
          <w:rFonts w:ascii="Book Antiqua" w:hAnsi="Book Antiqua" w:cs="Arial"/>
          <w:b/>
          <w:sz w:val="24"/>
          <w:szCs w:val="24"/>
          <w:lang w:val="en-US"/>
        </w:rPr>
        <w:t xml:space="preserve">Fax: </w:t>
      </w:r>
      <w:r w:rsidRPr="008C08B2">
        <w:rPr>
          <w:rFonts w:ascii="Book Antiqua" w:hAnsi="Book Antiqua" w:cs="Arial"/>
          <w:sz w:val="24"/>
          <w:szCs w:val="24"/>
          <w:lang w:val="en-US"/>
        </w:rPr>
        <w:t>+39</w:t>
      </w:r>
      <w:r w:rsidR="00A65C39" w:rsidRPr="008C08B2">
        <w:rPr>
          <w:rFonts w:ascii="Book Antiqua" w:hAnsi="Book Antiqua" w:cs="Arial"/>
          <w:sz w:val="24"/>
          <w:szCs w:val="24"/>
          <w:lang w:val="en-US" w:eastAsia="zh-CN"/>
        </w:rPr>
        <w:t>-</w:t>
      </w:r>
      <w:r w:rsidRPr="008C08B2">
        <w:rPr>
          <w:rFonts w:ascii="Book Antiqua" w:hAnsi="Book Antiqua" w:cs="Arial"/>
          <w:sz w:val="24"/>
          <w:szCs w:val="24"/>
          <w:lang w:val="en-US"/>
        </w:rPr>
        <w:t>049</w:t>
      </w:r>
      <w:r w:rsidR="00B8399D" w:rsidRPr="008C08B2">
        <w:rPr>
          <w:rFonts w:ascii="Book Antiqua" w:hAnsi="Book Antiqua" w:cs="Arial"/>
          <w:sz w:val="24"/>
          <w:szCs w:val="24"/>
          <w:lang w:val="en-US" w:eastAsia="zh-CN"/>
        </w:rPr>
        <w:t>-</w:t>
      </w:r>
      <w:r w:rsidRPr="008C08B2">
        <w:rPr>
          <w:rFonts w:ascii="Book Antiqua" w:hAnsi="Book Antiqua" w:cs="Arial"/>
          <w:sz w:val="24"/>
          <w:szCs w:val="24"/>
          <w:lang w:val="en-US"/>
        </w:rPr>
        <w:t>8211401</w:t>
      </w:r>
    </w:p>
    <w:p w:rsidR="005C1050" w:rsidRPr="008C08B2" w:rsidRDefault="005C1050" w:rsidP="001A0EC0">
      <w:pPr>
        <w:spacing w:line="360" w:lineRule="auto"/>
        <w:jc w:val="both"/>
        <w:rPr>
          <w:rFonts w:ascii="Book Antiqua" w:hAnsi="Book Antiqua"/>
          <w:sz w:val="24"/>
          <w:szCs w:val="24"/>
          <w:lang w:val="en-US"/>
        </w:rPr>
      </w:pPr>
    </w:p>
    <w:p w:rsidR="00B8399D" w:rsidRPr="008C08B2" w:rsidRDefault="00B8399D" w:rsidP="001A0EC0">
      <w:pPr>
        <w:spacing w:line="360" w:lineRule="auto"/>
        <w:jc w:val="both"/>
        <w:rPr>
          <w:rFonts w:ascii="Book Antiqua" w:hAnsi="Book Antiqua"/>
          <w:b/>
          <w:sz w:val="24"/>
          <w:szCs w:val="24"/>
        </w:rPr>
      </w:pPr>
      <w:r w:rsidRPr="008C08B2">
        <w:rPr>
          <w:rFonts w:ascii="Book Antiqua" w:hAnsi="Book Antiqua"/>
          <w:b/>
          <w:sz w:val="24"/>
          <w:szCs w:val="24"/>
        </w:rPr>
        <w:t xml:space="preserve">Received: </w:t>
      </w:r>
      <w:r w:rsidR="00A02CE7" w:rsidRPr="008C08B2">
        <w:rPr>
          <w:rFonts w:ascii="Book Antiqua" w:hAnsi="Book Antiqua"/>
          <w:sz w:val="24"/>
          <w:szCs w:val="24"/>
          <w:lang w:eastAsia="zh-CN"/>
        </w:rPr>
        <w:t>August 28, 2015</w:t>
      </w:r>
      <w:r w:rsidRPr="008C08B2">
        <w:rPr>
          <w:rFonts w:ascii="Book Antiqua" w:hAnsi="Book Antiqua"/>
          <w:sz w:val="24"/>
          <w:szCs w:val="24"/>
        </w:rPr>
        <w:t xml:space="preserve">  </w:t>
      </w:r>
    </w:p>
    <w:p w:rsidR="00B8399D" w:rsidRPr="008C08B2" w:rsidRDefault="00B8399D" w:rsidP="001A0EC0">
      <w:pPr>
        <w:spacing w:line="360" w:lineRule="auto"/>
        <w:jc w:val="both"/>
        <w:rPr>
          <w:rFonts w:ascii="Book Antiqua" w:hAnsi="Book Antiqua"/>
          <w:b/>
          <w:sz w:val="24"/>
          <w:szCs w:val="24"/>
          <w:lang w:eastAsia="zh-CN"/>
        </w:rPr>
      </w:pPr>
      <w:r w:rsidRPr="008C08B2">
        <w:rPr>
          <w:rFonts w:ascii="Book Antiqua" w:hAnsi="Book Antiqua"/>
          <w:b/>
          <w:sz w:val="24"/>
          <w:szCs w:val="24"/>
        </w:rPr>
        <w:t>Peer-review started:</w:t>
      </w:r>
      <w:r w:rsidR="00A02CE7" w:rsidRPr="008C08B2">
        <w:rPr>
          <w:rFonts w:ascii="Book Antiqua" w:hAnsi="Book Antiqua"/>
          <w:b/>
          <w:sz w:val="24"/>
          <w:szCs w:val="24"/>
          <w:lang w:eastAsia="zh-CN"/>
        </w:rPr>
        <w:t xml:space="preserve"> </w:t>
      </w:r>
      <w:r w:rsidR="00A02CE7" w:rsidRPr="008C08B2">
        <w:rPr>
          <w:rFonts w:ascii="Book Antiqua" w:hAnsi="Book Antiqua"/>
          <w:sz w:val="24"/>
          <w:szCs w:val="24"/>
          <w:lang w:eastAsia="zh-CN"/>
        </w:rPr>
        <w:t>September 4, 2015</w:t>
      </w:r>
    </w:p>
    <w:p w:rsidR="00B8399D" w:rsidRPr="008C08B2" w:rsidRDefault="00B8399D" w:rsidP="001A0EC0">
      <w:pPr>
        <w:spacing w:line="360" w:lineRule="auto"/>
        <w:jc w:val="both"/>
        <w:rPr>
          <w:rFonts w:ascii="Book Antiqua" w:hAnsi="Book Antiqua"/>
          <w:b/>
          <w:sz w:val="24"/>
          <w:szCs w:val="24"/>
          <w:lang w:eastAsia="zh-CN"/>
        </w:rPr>
      </w:pPr>
      <w:r w:rsidRPr="008C08B2">
        <w:rPr>
          <w:rFonts w:ascii="Book Antiqua" w:hAnsi="Book Antiqua"/>
          <w:b/>
          <w:sz w:val="24"/>
          <w:szCs w:val="24"/>
        </w:rPr>
        <w:t>First decision:</w:t>
      </w:r>
      <w:r w:rsidR="00A02CE7" w:rsidRPr="008C08B2">
        <w:rPr>
          <w:rFonts w:ascii="Book Antiqua" w:hAnsi="Book Antiqua"/>
          <w:b/>
          <w:sz w:val="24"/>
          <w:szCs w:val="24"/>
          <w:lang w:eastAsia="zh-CN"/>
        </w:rPr>
        <w:t xml:space="preserve"> </w:t>
      </w:r>
      <w:r w:rsidR="00A02CE7" w:rsidRPr="008C08B2">
        <w:rPr>
          <w:rFonts w:ascii="Book Antiqua" w:hAnsi="Book Antiqua"/>
          <w:sz w:val="24"/>
          <w:szCs w:val="24"/>
          <w:lang w:eastAsia="zh-CN"/>
        </w:rPr>
        <w:t>November 27, 2015</w:t>
      </w:r>
    </w:p>
    <w:p w:rsidR="00B8399D" w:rsidRPr="008C08B2" w:rsidRDefault="00B8399D" w:rsidP="001A0EC0">
      <w:pPr>
        <w:spacing w:line="360" w:lineRule="auto"/>
        <w:jc w:val="both"/>
        <w:rPr>
          <w:rFonts w:ascii="Book Antiqua" w:hAnsi="Book Antiqua"/>
          <w:b/>
          <w:sz w:val="24"/>
          <w:szCs w:val="24"/>
        </w:rPr>
      </w:pPr>
      <w:r w:rsidRPr="008C08B2">
        <w:rPr>
          <w:rFonts w:ascii="Book Antiqua" w:hAnsi="Book Antiqua"/>
          <w:b/>
          <w:sz w:val="24"/>
          <w:szCs w:val="24"/>
        </w:rPr>
        <w:t>Revised:</w:t>
      </w:r>
      <w:r w:rsidR="00A02CE7" w:rsidRPr="008C08B2">
        <w:rPr>
          <w:rFonts w:ascii="Book Antiqua" w:hAnsi="Book Antiqua"/>
          <w:b/>
          <w:sz w:val="24"/>
          <w:szCs w:val="24"/>
          <w:lang w:eastAsia="zh-CN"/>
        </w:rPr>
        <w:t xml:space="preserve"> </w:t>
      </w:r>
      <w:r w:rsidR="00A02CE7" w:rsidRPr="008C08B2">
        <w:rPr>
          <w:rFonts w:ascii="Book Antiqua" w:hAnsi="Book Antiqua"/>
          <w:sz w:val="24"/>
          <w:szCs w:val="24"/>
          <w:lang w:eastAsia="zh-CN"/>
        </w:rPr>
        <w:t>December 10, 2015</w:t>
      </w:r>
      <w:r w:rsidRPr="008C08B2">
        <w:rPr>
          <w:rFonts w:ascii="Book Antiqua" w:hAnsi="Book Antiqua"/>
          <w:sz w:val="24"/>
          <w:szCs w:val="24"/>
        </w:rPr>
        <w:t xml:space="preserve">  </w:t>
      </w:r>
    </w:p>
    <w:p w:rsidR="00B8399D" w:rsidRPr="008C08B2" w:rsidRDefault="00B8399D" w:rsidP="001A0EC0">
      <w:pPr>
        <w:spacing w:line="360" w:lineRule="auto"/>
        <w:jc w:val="both"/>
        <w:rPr>
          <w:rFonts w:ascii="Book Antiqua" w:hAnsi="Book Antiqua"/>
          <w:b/>
          <w:sz w:val="24"/>
          <w:szCs w:val="24"/>
        </w:rPr>
      </w:pPr>
      <w:proofErr w:type="spellStart"/>
      <w:r w:rsidRPr="008C08B2">
        <w:rPr>
          <w:rFonts w:ascii="Book Antiqua" w:hAnsi="Book Antiqua"/>
          <w:b/>
          <w:sz w:val="24"/>
          <w:szCs w:val="24"/>
        </w:rPr>
        <w:t>Accepted</w:t>
      </w:r>
      <w:proofErr w:type="spellEnd"/>
      <w:r w:rsidRPr="008C08B2">
        <w:rPr>
          <w:rFonts w:ascii="Book Antiqua" w:hAnsi="Book Antiqua"/>
          <w:b/>
          <w:sz w:val="24"/>
          <w:szCs w:val="24"/>
        </w:rPr>
        <w:t>:</w:t>
      </w:r>
      <w:r w:rsidR="008B046A" w:rsidRPr="008B046A">
        <w:t xml:space="preserve"> </w:t>
      </w:r>
      <w:proofErr w:type="spellStart"/>
      <w:r w:rsidR="008B046A" w:rsidRPr="008B046A">
        <w:rPr>
          <w:rFonts w:ascii="Book Antiqua" w:hAnsi="Book Antiqua"/>
          <w:sz w:val="24"/>
          <w:szCs w:val="24"/>
        </w:rPr>
        <w:t>January</w:t>
      </w:r>
      <w:proofErr w:type="spellEnd"/>
      <w:r w:rsidR="008B046A" w:rsidRPr="008B046A">
        <w:rPr>
          <w:rFonts w:ascii="Book Antiqua" w:hAnsi="Book Antiqua"/>
          <w:sz w:val="24"/>
          <w:szCs w:val="24"/>
        </w:rPr>
        <w:t xml:space="preserve"> 21, 2016</w:t>
      </w:r>
      <w:proofErr w:type="gramStart"/>
      <w:r w:rsidRPr="008C08B2">
        <w:rPr>
          <w:rFonts w:ascii="Book Antiqua" w:hAnsi="Book Antiqua"/>
          <w:b/>
          <w:sz w:val="24"/>
          <w:szCs w:val="24"/>
        </w:rPr>
        <w:t xml:space="preserve">  </w:t>
      </w:r>
      <w:proofErr w:type="gramEnd"/>
    </w:p>
    <w:p w:rsidR="00B8399D" w:rsidRPr="008C08B2" w:rsidRDefault="00B8399D" w:rsidP="001A0EC0">
      <w:pPr>
        <w:spacing w:line="360" w:lineRule="auto"/>
        <w:jc w:val="both"/>
        <w:rPr>
          <w:rFonts w:ascii="Book Antiqua" w:hAnsi="Book Antiqua"/>
          <w:b/>
          <w:sz w:val="24"/>
          <w:szCs w:val="24"/>
        </w:rPr>
      </w:pPr>
      <w:r w:rsidRPr="008C08B2">
        <w:rPr>
          <w:rFonts w:ascii="Book Antiqua" w:hAnsi="Book Antiqua"/>
          <w:b/>
          <w:sz w:val="24"/>
          <w:szCs w:val="24"/>
        </w:rPr>
        <w:t>Article in press:</w:t>
      </w:r>
      <w:r w:rsidRPr="008C08B2">
        <w:rPr>
          <w:rFonts w:ascii="Book Antiqua" w:hAnsi="Book Antiqua"/>
          <w:sz w:val="24"/>
          <w:szCs w:val="24"/>
        </w:rPr>
        <w:t xml:space="preserve">    </w:t>
      </w:r>
      <w:bookmarkStart w:id="4" w:name="_GoBack"/>
      <w:bookmarkEnd w:id="4"/>
    </w:p>
    <w:p w:rsidR="00B8399D" w:rsidRPr="008C08B2" w:rsidRDefault="00B8399D" w:rsidP="001A0EC0">
      <w:pPr>
        <w:spacing w:line="360" w:lineRule="auto"/>
        <w:jc w:val="both"/>
        <w:rPr>
          <w:rFonts w:ascii="Book Antiqua" w:hAnsi="Book Antiqua"/>
          <w:b/>
          <w:sz w:val="24"/>
          <w:szCs w:val="24"/>
        </w:rPr>
      </w:pPr>
      <w:r w:rsidRPr="008C08B2">
        <w:rPr>
          <w:rFonts w:ascii="Book Antiqua" w:hAnsi="Book Antiqua"/>
          <w:b/>
          <w:sz w:val="24"/>
          <w:szCs w:val="24"/>
        </w:rPr>
        <w:t xml:space="preserve">Published online: </w:t>
      </w:r>
    </w:p>
    <w:p w:rsidR="00A02CE7" w:rsidRPr="008C08B2" w:rsidRDefault="00A02CE7" w:rsidP="001A0EC0">
      <w:pPr>
        <w:widowControl/>
        <w:suppressAutoHyphens w:val="0"/>
        <w:spacing w:line="360" w:lineRule="auto"/>
        <w:jc w:val="both"/>
        <w:rPr>
          <w:rFonts w:ascii="Book Antiqua" w:hAnsi="Book Antiqua"/>
          <w:sz w:val="24"/>
          <w:szCs w:val="24"/>
          <w:lang w:val="en-US"/>
        </w:rPr>
      </w:pPr>
      <w:r w:rsidRPr="008C08B2">
        <w:rPr>
          <w:rFonts w:ascii="Book Antiqua" w:hAnsi="Book Antiqua"/>
          <w:sz w:val="24"/>
          <w:szCs w:val="24"/>
          <w:lang w:val="en-US"/>
        </w:rPr>
        <w:br w:type="page"/>
      </w:r>
    </w:p>
    <w:p w:rsidR="005C1050" w:rsidRPr="008C08B2" w:rsidRDefault="005C1050" w:rsidP="001A0EC0">
      <w:pPr>
        <w:spacing w:line="360" w:lineRule="auto"/>
        <w:jc w:val="both"/>
        <w:rPr>
          <w:rFonts w:ascii="Book Antiqua" w:hAnsi="Book Antiqua"/>
          <w:b/>
          <w:sz w:val="24"/>
          <w:szCs w:val="24"/>
          <w:lang w:val="en-GB"/>
        </w:rPr>
      </w:pPr>
      <w:r w:rsidRPr="008C08B2">
        <w:rPr>
          <w:rFonts w:ascii="Book Antiqua" w:hAnsi="Book Antiqua"/>
          <w:b/>
          <w:sz w:val="24"/>
          <w:szCs w:val="24"/>
          <w:lang w:val="en-GB"/>
        </w:rPr>
        <w:lastRenderedPageBreak/>
        <w:t>Abstract</w:t>
      </w:r>
    </w:p>
    <w:p w:rsidR="00A26034" w:rsidRPr="008C08B2" w:rsidRDefault="00A26034" w:rsidP="001A0EC0">
      <w:pPr>
        <w:suppressAutoHyphens w:val="0"/>
        <w:autoSpaceDE w:val="0"/>
        <w:spacing w:line="360" w:lineRule="auto"/>
        <w:jc w:val="both"/>
        <w:rPr>
          <w:rFonts w:ascii="Book Antiqua" w:hAnsi="Book Antiqua"/>
          <w:sz w:val="24"/>
          <w:szCs w:val="24"/>
          <w:lang w:val="en-US"/>
        </w:rPr>
      </w:pPr>
      <w:proofErr w:type="spellStart"/>
      <w:r w:rsidRPr="008C08B2">
        <w:rPr>
          <w:rFonts w:ascii="Book Antiqua" w:hAnsi="Book Antiqua"/>
          <w:i/>
          <w:sz w:val="24"/>
          <w:szCs w:val="24"/>
          <w:lang w:val="en-GB"/>
        </w:rPr>
        <w:t>Comamonas</w:t>
      </w:r>
      <w:proofErr w:type="spellEnd"/>
      <w:r w:rsidRPr="008C08B2">
        <w:rPr>
          <w:rFonts w:ascii="Book Antiqua" w:hAnsi="Book Antiqua"/>
          <w:i/>
          <w:sz w:val="24"/>
          <w:szCs w:val="24"/>
          <w:lang w:val="en-GB"/>
        </w:rPr>
        <w:t xml:space="preserve"> </w:t>
      </w:r>
      <w:proofErr w:type="spellStart"/>
      <w:r w:rsidRPr="008C08B2">
        <w:rPr>
          <w:rFonts w:ascii="Book Antiqua" w:hAnsi="Book Antiqua"/>
          <w:i/>
          <w:sz w:val="24"/>
          <w:szCs w:val="24"/>
          <w:lang w:val="en-GB"/>
        </w:rPr>
        <w:t>testosteroni</w:t>
      </w:r>
      <w:proofErr w:type="spellEnd"/>
      <w:r w:rsidRPr="008C08B2">
        <w:rPr>
          <w:rFonts w:ascii="Book Antiqua" w:hAnsi="Book Antiqua"/>
          <w:sz w:val="24"/>
          <w:szCs w:val="24"/>
          <w:lang w:val="en-GB"/>
        </w:rPr>
        <w:t xml:space="preserve"> </w:t>
      </w:r>
      <w:r w:rsidR="001A0EC0" w:rsidRPr="008C08B2">
        <w:rPr>
          <w:rFonts w:ascii="Book Antiqua" w:hAnsi="Book Antiqua"/>
          <w:sz w:val="24"/>
          <w:szCs w:val="24"/>
          <w:lang w:val="en-GB" w:eastAsia="zh-CN"/>
        </w:rPr>
        <w:t>(</w:t>
      </w:r>
      <w:r w:rsidR="001A0EC0" w:rsidRPr="008C08B2">
        <w:rPr>
          <w:rFonts w:ascii="Book Antiqua" w:hAnsi="Book Antiqua"/>
          <w:i/>
          <w:sz w:val="24"/>
          <w:szCs w:val="24"/>
          <w:lang w:val="en-US"/>
        </w:rPr>
        <w:t xml:space="preserve">C. </w:t>
      </w:r>
      <w:proofErr w:type="spellStart"/>
      <w:r w:rsidR="001A0EC0" w:rsidRPr="008C08B2">
        <w:rPr>
          <w:rFonts w:ascii="Book Antiqua" w:hAnsi="Book Antiqua"/>
          <w:i/>
          <w:sz w:val="24"/>
          <w:szCs w:val="24"/>
          <w:lang w:val="en-US"/>
        </w:rPr>
        <w:t>testosteroni</w:t>
      </w:r>
      <w:proofErr w:type="spellEnd"/>
      <w:r w:rsidR="001A0EC0" w:rsidRPr="008C08B2">
        <w:rPr>
          <w:rFonts w:ascii="Book Antiqua" w:hAnsi="Book Antiqua"/>
          <w:sz w:val="24"/>
          <w:szCs w:val="24"/>
          <w:lang w:val="en-GB" w:eastAsia="zh-CN"/>
        </w:rPr>
        <w:t xml:space="preserve">) </w:t>
      </w:r>
      <w:r w:rsidRPr="008C08B2">
        <w:rPr>
          <w:rFonts w:ascii="Book Antiqua" w:hAnsi="Book Antiqua"/>
          <w:sz w:val="24"/>
          <w:szCs w:val="24"/>
          <w:lang w:val="en-GB"/>
        </w:rPr>
        <w:t xml:space="preserve">has been rarely observed as an infectious agent in clinical practice. </w:t>
      </w:r>
      <w:r w:rsidR="008930A1" w:rsidRPr="008C08B2">
        <w:rPr>
          <w:rFonts w:ascii="Book Antiqua" w:hAnsi="Book Antiqua"/>
          <w:sz w:val="24"/>
          <w:szCs w:val="24"/>
          <w:lang w:val="en-GB"/>
        </w:rPr>
        <w:t xml:space="preserve">Few reports described its potential pathogenicity in bloodstream and abdominal infections. </w:t>
      </w:r>
      <w:r w:rsidRPr="008C08B2">
        <w:rPr>
          <w:rFonts w:ascii="Book Antiqua" w:hAnsi="Book Antiqua"/>
          <w:sz w:val="24"/>
          <w:szCs w:val="24"/>
          <w:lang w:val="en-GB"/>
        </w:rPr>
        <w:t>Here</w:t>
      </w:r>
      <w:r w:rsidR="008930A1" w:rsidRPr="008C08B2">
        <w:rPr>
          <w:rFonts w:ascii="Book Antiqua" w:hAnsi="Book Antiqua"/>
          <w:sz w:val="24"/>
          <w:szCs w:val="24"/>
          <w:lang w:val="en-GB"/>
        </w:rPr>
        <w:t>,</w:t>
      </w:r>
      <w:r w:rsidRPr="008C08B2">
        <w:rPr>
          <w:rFonts w:ascii="Book Antiqua" w:hAnsi="Book Antiqua"/>
          <w:sz w:val="24"/>
          <w:szCs w:val="24"/>
          <w:lang w:val="en-GB"/>
        </w:rPr>
        <w:t xml:space="preserve"> </w:t>
      </w:r>
      <w:r w:rsidR="008A64DB" w:rsidRPr="008C08B2">
        <w:rPr>
          <w:rFonts w:ascii="Book Antiqua" w:hAnsi="Book Antiqua"/>
          <w:sz w:val="24"/>
          <w:szCs w:val="24"/>
          <w:lang w:val="en-GB"/>
        </w:rPr>
        <w:t xml:space="preserve">we </w:t>
      </w:r>
      <w:r w:rsidR="008930A1" w:rsidRPr="008C08B2">
        <w:rPr>
          <w:rFonts w:ascii="Book Antiqua" w:hAnsi="Book Antiqua"/>
          <w:sz w:val="24"/>
          <w:szCs w:val="24"/>
          <w:lang w:val="en-GB"/>
        </w:rPr>
        <w:t>report</w:t>
      </w:r>
      <w:r w:rsidRPr="008C08B2">
        <w:rPr>
          <w:rFonts w:ascii="Book Antiqua" w:hAnsi="Book Antiqua"/>
          <w:sz w:val="24"/>
          <w:szCs w:val="24"/>
          <w:lang w:val="en-GB"/>
        </w:rPr>
        <w:t xml:space="preserve"> our </w:t>
      </w:r>
      <w:r w:rsidRPr="008C08B2">
        <w:rPr>
          <w:rFonts w:ascii="Book Antiqua" w:hAnsi="Book Antiqua"/>
          <w:sz w:val="24"/>
          <w:szCs w:val="24"/>
          <w:lang w:val="en-US"/>
        </w:rPr>
        <w:t xml:space="preserve">experience in the treatment of a </w:t>
      </w:r>
      <w:r w:rsidRPr="008C08B2">
        <w:rPr>
          <w:rFonts w:ascii="Book Antiqua" w:hAnsi="Book Antiqua"/>
          <w:i/>
          <w:sz w:val="24"/>
          <w:szCs w:val="24"/>
          <w:lang w:val="en-US"/>
        </w:rPr>
        <w:t xml:space="preserve">C. </w:t>
      </w:r>
      <w:proofErr w:type="spellStart"/>
      <w:r w:rsidRPr="008C08B2">
        <w:rPr>
          <w:rFonts w:ascii="Book Antiqua" w:hAnsi="Book Antiqua"/>
          <w:i/>
          <w:sz w:val="24"/>
          <w:szCs w:val="24"/>
          <w:lang w:val="en-US"/>
        </w:rPr>
        <w:t>testosteroni</w:t>
      </w:r>
      <w:proofErr w:type="spellEnd"/>
      <w:r w:rsidRPr="008C08B2">
        <w:rPr>
          <w:rFonts w:ascii="Book Antiqua" w:hAnsi="Book Antiqua"/>
          <w:sz w:val="24"/>
          <w:szCs w:val="24"/>
          <w:lang w:val="en-US"/>
        </w:rPr>
        <w:t>-associated peritonitis in a four</w:t>
      </w:r>
      <w:r w:rsidR="00A1124C" w:rsidRPr="008C08B2">
        <w:rPr>
          <w:rFonts w:ascii="Book Antiqua" w:hAnsi="Book Antiqua"/>
          <w:sz w:val="24"/>
          <w:szCs w:val="24"/>
          <w:lang w:val="en-US"/>
        </w:rPr>
        <w:t>-</w:t>
      </w:r>
      <w:r w:rsidRPr="008C08B2">
        <w:rPr>
          <w:rFonts w:ascii="Book Antiqua" w:hAnsi="Book Antiqua"/>
          <w:sz w:val="24"/>
          <w:szCs w:val="24"/>
          <w:lang w:val="en-US"/>
        </w:rPr>
        <w:t>year</w:t>
      </w:r>
      <w:r w:rsidR="00A1124C" w:rsidRPr="008C08B2">
        <w:rPr>
          <w:rFonts w:ascii="Book Antiqua" w:hAnsi="Book Antiqua"/>
          <w:sz w:val="24"/>
          <w:szCs w:val="24"/>
          <w:lang w:val="en-US"/>
        </w:rPr>
        <w:t>-</w:t>
      </w:r>
      <w:r w:rsidRPr="008C08B2">
        <w:rPr>
          <w:rFonts w:ascii="Book Antiqua" w:hAnsi="Book Antiqua"/>
          <w:sz w:val="24"/>
          <w:szCs w:val="24"/>
          <w:lang w:val="en-US"/>
        </w:rPr>
        <w:t>old girl receiving chronic peritoneal dialysis</w:t>
      </w:r>
      <w:r w:rsidR="001A0EC0" w:rsidRPr="008C08B2">
        <w:rPr>
          <w:rFonts w:ascii="Book Antiqua" w:hAnsi="Book Antiqua" w:hint="eastAsia"/>
          <w:sz w:val="24"/>
          <w:szCs w:val="24"/>
          <w:lang w:val="en-US" w:eastAsia="zh-CN"/>
        </w:rPr>
        <w:t xml:space="preserve"> (PD)</w:t>
      </w:r>
      <w:r w:rsidRPr="008C08B2">
        <w:rPr>
          <w:rFonts w:ascii="Book Antiqua" w:hAnsi="Book Antiqua"/>
          <w:sz w:val="24"/>
          <w:szCs w:val="24"/>
          <w:lang w:val="en-US"/>
        </w:rPr>
        <w:t xml:space="preserve">. </w:t>
      </w:r>
      <w:r w:rsidR="00A1124C" w:rsidRPr="008C08B2">
        <w:rPr>
          <w:rFonts w:ascii="Book Antiqua" w:hAnsi="Book Antiqua"/>
          <w:sz w:val="24"/>
          <w:szCs w:val="24"/>
          <w:lang w:val="en-US"/>
        </w:rPr>
        <w:t>The</w:t>
      </w:r>
      <w:r w:rsidR="00AD038A" w:rsidRPr="008C08B2">
        <w:rPr>
          <w:rFonts w:ascii="Book Antiqua" w:hAnsi="Book Antiqua"/>
          <w:sz w:val="24"/>
          <w:szCs w:val="24"/>
          <w:lang w:val="en-US"/>
        </w:rPr>
        <w:t xml:space="preserve"> organism</w:t>
      </w:r>
      <w:r w:rsidR="008930A1" w:rsidRPr="008C08B2">
        <w:rPr>
          <w:rFonts w:ascii="Book Antiqua" w:hAnsi="Book Antiqua"/>
          <w:sz w:val="24"/>
          <w:szCs w:val="24"/>
          <w:lang w:val="en-US"/>
        </w:rPr>
        <w:t xml:space="preserve"> was shown to be highly susceptible to appropriate antibiotic therapy. I</w:t>
      </w:r>
      <w:r w:rsidR="00A1124C" w:rsidRPr="008C08B2">
        <w:rPr>
          <w:rFonts w:ascii="Book Antiqua" w:hAnsi="Book Antiqua"/>
          <w:sz w:val="24"/>
          <w:szCs w:val="24"/>
          <w:lang w:val="en-US"/>
        </w:rPr>
        <w:t xml:space="preserve">nfection responded </w:t>
      </w:r>
      <w:r w:rsidRPr="008C08B2">
        <w:rPr>
          <w:rFonts w:ascii="Book Antiqua" w:hAnsi="Book Antiqua"/>
          <w:sz w:val="24"/>
          <w:szCs w:val="24"/>
          <w:lang w:val="en-US"/>
        </w:rPr>
        <w:t xml:space="preserve">promptly and </w:t>
      </w:r>
      <w:r w:rsidR="008A64DB" w:rsidRPr="008C08B2">
        <w:rPr>
          <w:rFonts w:ascii="Book Antiqua" w:hAnsi="Book Antiqua"/>
          <w:sz w:val="24"/>
          <w:szCs w:val="24"/>
          <w:lang w:val="en-US"/>
        </w:rPr>
        <w:t>the patient</w:t>
      </w:r>
      <w:r w:rsidR="00A1124C" w:rsidRPr="008C08B2">
        <w:rPr>
          <w:rFonts w:ascii="Book Antiqua" w:hAnsi="Book Antiqua"/>
          <w:sz w:val="24"/>
          <w:szCs w:val="24"/>
          <w:lang w:val="en-US"/>
        </w:rPr>
        <w:t xml:space="preserve"> was managed conservatively without </w:t>
      </w:r>
      <w:r w:rsidRPr="008C08B2">
        <w:rPr>
          <w:rFonts w:ascii="Book Antiqua" w:hAnsi="Book Antiqua"/>
          <w:sz w:val="24"/>
          <w:szCs w:val="24"/>
          <w:lang w:val="en-US"/>
        </w:rPr>
        <w:t xml:space="preserve">withdrawal from </w:t>
      </w:r>
      <w:r w:rsidR="001A0EC0" w:rsidRPr="008C08B2">
        <w:rPr>
          <w:rFonts w:ascii="Book Antiqua" w:hAnsi="Book Antiqua" w:hint="eastAsia"/>
          <w:sz w:val="24"/>
          <w:szCs w:val="24"/>
          <w:lang w:val="en-US" w:eastAsia="zh-CN"/>
        </w:rPr>
        <w:t>PD</w:t>
      </w:r>
      <w:r w:rsidRPr="008C08B2">
        <w:rPr>
          <w:rFonts w:ascii="Book Antiqua" w:hAnsi="Book Antiqua"/>
          <w:sz w:val="24"/>
          <w:szCs w:val="24"/>
          <w:lang w:val="en-US"/>
        </w:rPr>
        <w:t xml:space="preserve">. </w:t>
      </w:r>
    </w:p>
    <w:p w:rsidR="00EB15F7" w:rsidRPr="008C08B2" w:rsidRDefault="00EB15F7" w:rsidP="001A0EC0">
      <w:pPr>
        <w:spacing w:line="360" w:lineRule="auto"/>
        <w:jc w:val="both"/>
        <w:rPr>
          <w:rFonts w:ascii="Book Antiqua" w:hAnsi="Book Antiqua"/>
          <w:sz w:val="24"/>
          <w:szCs w:val="24"/>
          <w:lang w:val="en-US"/>
        </w:rPr>
      </w:pPr>
    </w:p>
    <w:p w:rsidR="005C1050" w:rsidRPr="008C08B2" w:rsidRDefault="00EB15F7" w:rsidP="001A0EC0">
      <w:pPr>
        <w:spacing w:line="360" w:lineRule="auto"/>
        <w:jc w:val="both"/>
        <w:rPr>
          <w:rFonts w:ascii="Book Antiqua" w:hAnsi="Book Antiqua"/>
          <w:sz w:val="24"/>
          <w:szCs w:val="24"/>
          <w:lang w:val="en-US"/>
        </w:rPr>
      </w:pPr>
      <w:r w:rsidRPr="008C08B2">
        <w:rPr>
          <w:rFonts w:ascii="Book Antiqua" w:hAnsi="Book Antiqua"/>
          <w:b/>
          <w:sz w:val="24"/>
          <w:szCs w:val="24"/>
          <w:lang w:val="en-US"/>
        </w:rPr>
        <w:t>Key words</w:t>
      </w:r>
      <w:r w:rsidRPr="008C08B2">
        <w:rPr>
          <w:rFonts w:ascii="Book Antiqua" w:hAnsi="Book Antiqua"/>
          <w:sz w:val="24"/>
          <w:szCs w:val="24"/>
          <w:lang w:val="en-US"/>
        </w:rPr>
        <w:t xml:space="preserve">: </w:t>
      </w:r>
      <w:proofErr w:type="spellStart"/>
      <w:r w:rsidRPr="008C08B2">
        <w:rPr>
          <w:rFonts w:ascii="Book Antiqua" w:hAnsi="Book Antiqua"/>
          <w:i/>
          <w:sz w:val="24"/>
          <w:szCs w:val="24"/>
          <w:lang w:val="en-US"/>
        </w:rPr>
        <w:t>Comamonas</w:t>
      </w:r>
      <w:proofErr w:type="spellEnd"/>
      <w:r w:rsidR="001A0EC0" w:rsidRPr="008C08B2">
        <w:rPr>
          <w:rFonts w:ascii="Book Antiqua" w:hAnsi="Book Antiqua"/>
          <w:sz w:val="24"/>
          <w:szCs w:val="24"/>
          <w:lang w:val="en-US" w:eastAsia="zh-CN"/>
        </w:rPr>
        <w:t xml:space="preserve">; </w:t>
      </w:r>
      <w:r w:rsidR="001A0EC0" w:rsidRPr="008C08B2">
        <w:rPr>
          <w:rFonts w:ascii="Book Antiqua" w:hAnsi="Book Antiqua"/>
          <w:sz w:val="24"/>
          <w:szCs w:val="24"/>
          <w:lang w:val="en-US"/>
        </w:rPr>
        <w:t>P</w:t>
      </w:r>
      <w:r w:rsidRPr="008C08B2">
        <w:rPr>
          <w:rFonts w:ascii="Book Antiqua" w:hAnsi="Book Antiqua"/>
          <w:sz w:val="24"/>
          <w:szCs w:val="24"/>
          <w:lang w:val="en-US"/>
        </w:rPr>
        <w:t>eritonitis</w:t>
      </w:r>
      <w:r w:rsidR="001A0EC0" w:rsidRPr="008C08B2">
        <w:rPr>
          <w:rFonts w:ascii="Book Antiqua" w:hAnsi="Book Antiqua"/>
          <w:sz w:val="24"/>
          <w:szCs w:val="24"/>
          <w:lang w:val="en-US" w:eastAsia="zh-CN"/>
        </w:rPr>
        <w:t>;</w:t>
      </w:r>
      <w:r w:rsidRPr="008C08B2">
        <w:rPr>
          <w:rFonts w:ascii="Book Antiqua" w:hAnsi="Book Antiqua"/>
          <w:sz w:val="24"/>
          <w:szCs w:val="24"/>
          <w:lang w:val="en-US"/>
        </w:rPr>
        <w:t xml:space="preserve"> </w:t>
      </w:r>
      <w:r w:rsidR="001A0EC0" w:rsidRPr="008C08B2">
        <w:rPr>
          <w:rFonts w:ascii="Book Antiqua" w:hAnsi="Book Antiqua"/>
          <w:sz w:val="24"/>
          <w:szCs w:val="24"/>
          <w:lang w:val="en-US"/>
        </w:rPr>
        <w:t>P</w:t>
      </w:r>
      <w:r w:rsidRPr="008C08B2">
        <w:rPr>
          <w:rFonts w:ascii="Book Antiqua" w:hAnsi="Book Antiqua"/>
          <w:sz w:val="24"/>
          <w:szCs w:val="24"/>
          <w:lang w:val="en-US"/>
        </w:rPr>
        <w:t>eritoneal dialysis</w:t>
      </w:r>
      <w:r w:rsidR="001A0EC0" w:rsidRPr="008C08B2">
        <w:rPr>
          <w:rFonts w:ascii="Book Antiqua" w:hAnsi="Book Antiqua"/>
          <w:sz w:val="24"/>
          <w:szCs w:val="24"/>
          <w:lang w:val="en-US" w:eastAsia="zh-CN"/>
        </w:rPr>
        <w:t>;</w:t>
      </w:r>
      <w:r w:rsidR="001D6C0E" w:rsidRPr="008C08B2">
        <w:rPr>
          <w:rFonts w:ascii="Book Antiqua" w:hAnsi="Book Antiqua"/>
          <w:sz w:val="24"/>
          <w:szCs w:val="24"/>
          <w:lang w:val="en-US"/>
        </w:rPr>
        <w:t xml:space="preserve"> </w:t>
      </w:r>
      <w:r w:rsidR="001A0EC0" w:rsidRPr="008C08B2">
        <w:rPr>
          <w:rFonts w:ascii="Book Antiqua" w:hAnsi="Book Antiqua"/>
          <w:sz w:val="24"/>
          <w:szCs w:val="24"/>
          <w:lang w:val="en-US"/>
        </w:rPr>
        <w:t>C</w:t>
      </w:r>
      <w:r w:rsidR="001D6C0E" w:rsidRPr="008C08B2">
        <w:rPr>
          <w:rFonts w:ascii="Book Antiqua" w:hAnsi="Book Antiqua"/>
          <w:sz w:val="24"/>
          <w:szCs w:val="24"/>
          <w:lang w:val="en-US"/>
        </w:rPr>
        <w:t>omorbidity</w:t>
      </w:r>
      <w:r w:rsidR="001A0EC0" w:rsidRPr="008C08B2">
        <w:rPr>
          <w:rFonts w:ascii="Book Antiqua" w:hAnsi="Book Antiqua"/>
          <w:sz w:val="24"/>
          <w:szCs w:val="24"/>
          <w:lang w:val="en-US" w:eastAsia="zh-CN"/>
        </w:rPr>
        <w:t>;</w:t>
      </w:r>
      <w:r w:rsidRPr="008C08B2">
        <w:rPr>
          <w:rFonts w:ascii="Book Antiqua" w:hAnsi="Book Antiqua"/>
          <w:sz w:val="24"/>
          <w:szCs w:val="24"/>
          <w:lang w:val="en-US"/>
        </w:rPr>
        <w:t xml:space="preserve"> </w:t>
      </w:r>
      <w:r w:rsidR="001A0EC0" w:rsidRPr="008C08B2">
        <w:rPr>
          <w:rFonts w:ascii="Book Antiqua" w:hAnsi="Book Antiqua"/>
          <w:sz w:val="24"/>
          <w:szCs w:val="24"/>
          <w:lang w:val="en-US"/>
        </w:rPr>
        <w:t>C</w:t>
      </w:r>
      <w:r w:rsidRPr="008C08B2">
        <w:rPr>
          <w:rFonts w:ascii="Book Antiqua" w:hAnsi="Book Antiqua"/>
          <w:sz w:val="24"/>
          <w:szCs w:val="24"/>
          <w:lang w:val="en-US"/>
        </w:rPr>
        <w:t>hildren</w:t>
      </w:r>
    </w:p>
    <w:p w:rsidR="007C36F2" w:rsidRPr="008C08B2" w:rsidRDefault="007C36F2" w:rsidP="001A0EC0">
      <w:pPr>
        <w:spacing w:line="360" w:lineRule="auto"/>
        <w:jc w:val="both"/>
        <w:rPr>
          <w:rFonts w:ascii="Book Antiqua" w:hAnsi="Book Antiqua"/>
          <w:sz w:val="24"/>
          <w:szCs w:val="24"/>
          <w:lang w:val="en-US" w:eastAsia="zh-CN"/>
        </w:rPr>
      </w:pPr>
    </w:p>
    <w:p w:rsidR="001A0EC0" w:rsidRPr="008C08B2" w:rsidRDefault="001A0EC0" w:rsidP="001A0EC0">
      <w:pPr>
        <w:spacing w:line="360" w:lineRule="auto"/>
        <w:jc w:val="both"/>
        <w:rPr>
          <w:rFonts w:ascii="Book Antiqua" w:hAnsi="Book Antiqua" w:cs="Arial"/>
          <w:sz w:val="24"/>
          <w:szCs w:val="24"/>
        </w:rPr>
      </w:pPr>
      <w:r w:rsidRPr="008C08B2">
        <w:rPr>
          <w:rFonts w:ascii="Book Antiqua" w:hAnsi="Book Antiqua"/>
          <w:b/>
          <w:sz w:val="24"/>
          <w:szCs w:val="24"/>
        </w:rPr>
        <w:t xml:space="preserve">© </w:t>
      </w:r>
      <w:r w:rsidRPr="008C08B2">
        <w:rPr>
          <w:rFonts w:ascii="Book Antiqua" w:hAnsi="Book Antiqua" w:cs="Arial"/>
          <w:b/>
          <w:sz w:val="24"/>
          <w:szCs w:val="24"/>
        </w:rPr>
        <w:t>The Author(s) 2016.</w:t>
      </w:r>
      <w:r w:rsidRPr="008C08B2">
        <w:rPr>
          <w:rFonts w:ascii="Book Antiqua" w:hAnsi="Book Antiqua" w:cs="Arial"/>
          <w:sz w:val="24"/>
          <w:szCs w:val="24"/>
        </w:rPr>
        <w:t xml:space="preserve"> Published by Baishideng Publishing Group Inc. All rights reserved.</w:t>
      </w:r>
    </w:p>
    <w:p w:rsidR="001A0EC0" w:rsidRPr="008C08B2" w:rsidRDefault="001A0EC0" w:rsidP="001A0EC0">
      <w:pPr>
        <w:spacing w:line="360" w:lineRule="auto"/>
        <w:jc w:val="both"/>
        <w:rPr>
          <w:rFonts w:ascii="Book Antiqua" w:hAnsi="Book Antiqua"/>
          <w:sz w:val="24"/>
          <w:szCs w:val="24"/>
          <w:lang w:val="en-US" w:eastAsia="zh-CN"/>
        </w:rPr>
      </w:pPr>
    </w:p>
    <w:p w:rsidR="00D24C73" w:rsidRPr="008C08B2" w:rsidRDefault="00D24C73" w:rsidP="001A0EC0">
      <w:pPr>
        <w:spacing w:line="360" w:lineRule="auto"/>
        <w:jc w:val="both"/>
        <w:rPr>
          <w:rFonts w:ascii="Book Antiqua" w:hAnsi="Book Antiqua"/>
          <w:sz w:val="24"/>
          <w:szCs w:val="24"/>
          <w:lang w:val="en-US"/>
        </w:rPr>
      </w:pPr>
      <w:r w:rsidRPr="008C08B2">
        <w:rPr>
          <w:rFonts w:ascii="Book Antiqua" w:hAnsi="Book Antiqua"/>
          <w:b/>
          <w:sz w:val="24"/>
          <w:szCs w:val="24"/>
          <w:lang w:val="en-US"/>
        </w:rPr>
        <w:t>Core tip</w:t>
      </w:r>
      <w:r w:rsidRPr="008C08B2">
        <w:rPr>
          <w:rFonts w:ascii="Book Antiqua" w:hAnsi="Book Antiqua"/>
          <w:sz w:val="24"/>
          <w:szCs w:val="24"/>
          <w:lang w:val="en-US"/>
        </w:rPr>
        <w:t>:</w:t>
      </w:r>
      <w:r w:rsidR="003311B2" w:rsidRPr="008C08B2">
        <w:rPr>
          <w:rFonts w:ascii="Book Antiqua" w:hAnsi="Book Antiqua"/>
          <w:sz w:val="24"/>
          <w:szCs w:val="24"/>
          <w:lang w:val="en-US"/>
        </w:rPr>
        <w:t xml:space="preserve"> </w:t>
      </w:r>
      <w:proofErr w:type="spellStart"/>
      <w:r w:rsidR="003311B2" w:rsidRPr="008C08B2">
        <w:rPr>
          <w:rFonts w:ascii="Book Antiqua" w:hAnsi="Book Antiqua"/>
          <w:i/>
          <w:iCs/>
          <w:sz w:val="24"/>
          <w:szCs w:val="24"/>
          <w:lang w:val="en-US" w:eastAsia="it-IT"/>
        </w:rPr>
        <w:t>Comamonas</w:t>
      </w:r>
      <w:proofErr w:type="spellEnd"/>
      <w:r w:rsidR="003311B2" w:rsidRPr="008C08B2">
        <w:rPr>
          <w:rFonts w:ascii="Book Antiqua" w:hAnsi="Book Antiqua"/>
          <w:i/>
          <w:iCs/>
          <w:sz w:val="24"/>
          <w:szCs w:val="24"/>
          <w:lang w:val="en-US" w:eastAsia="it-IT"/>
        </w:rPr>
        <w:t xml:space="preserve"> </w:t>
      </w:r>
      <w:proofErr w:type="spellStart"/>
      <w:r w:rsidR="003311B2" w:rsidRPr="008C08B2">
        <w:rPr>
          <w:rFonts w:ascii="Book Antiqua" w:hAnsi="Book Antiqua"/>
          <w:i/>
          <w:iCs/>
          <w:sz w:val="24"/>
          <w:szCs w:val="24"/>
          <w:lang w:val="en-US" w:eastAsia="it-IT"/>
        </w:rPr>
        <w:t>testosteroni</w:t>
      </w:r>
      <w:proofErr w:type="spellEnd"/>
      <w:r w:rsidR="003311B2" w:rsidRPr="008C08B2">
        <w:rPr>
          <w:rFonts w:ascii="Book Antiqua" w:hAnsi="Book Antiqua"/>
          <w:i/>
          <w:iCs/>
          <w:sz w:val="24"/>
          <w:szCs w:val="24"/>
          <w:lang w:val="en-US" w:eastAsia="it-IT"/>
        </w:rPr>
        <w:t xml:space="preserve"> </w:t>
      </w:r>
      <w:r w:rsidR="001A0EC0" w:rsidRPr="008C08B2">
        <w:rPr>
          <w:rFonts w:ascii="Book Antiqua" w:hAnsi="Book Antiqua"/>
          <w:sz w:val="24"/>
          <w:szCs w:val="24"/>
          <w:lang w:val="en-GB" w:eastAsia="zh-CN"/>
        </w:rPr>
        <w:t>(</w:t>
      </w:r>
      <w:r w:rsidR="001A0EC0" w:rsidRPr="008C08B2">
        <w:rPr>
          <w:rFonts w:ascii="Book Antiqua" w:hAnsi="Book Antiqua"/>
          <w:i/>
          <w:sz w:val="24"/>
          <w:szCs w:val="24"/>
          <w:lang w:val="en-US"/>
        </w:rPr>
        <w:t xml:space="preserve">C. </w:t>
      </w:r>
      <w:proofErr w:type="spellStart"/>
      <w:r w:rsidR="001A0EC0" w:rsidRPr="008C08B2">
        <w:rPr>
          <w:rFonts w:ascii="Book Antiqua" w:hAnsi="Book Antiqua"/>
          <w:i/>
          <w:sz w:val="24"/>
          <w:szCs w:val="24"/>
          <w:lang w:val="en-US"/>
        </w:rPr>
        <w:t>testosteroni</w:t>
      </w:r>
      <w:proofErr w:type="spellEnd"/>
      <w:r w:rsidR="001A0EC0" w:rsidRPr="008C08B2">
        <w:rPr>
          <w:rFonts w:ascii="Book Antiqua" w:hAnsi="Book Antiqua"/>
          <w:sz w:val="24"/>
          <w:szCs w:val="24"/>
          <w:lang w:val="en-GB" w:eastAsia="zh-CN"/>
        </w:rPr>
        <w:t xml:space="preserve">) </w:t>
      </w:r>
      <w:r w:rsidR="003311B2" w:rsidRPr="008C08B2">
        <w:rPr>
          <w:rFonts w:ascii="Book Antiqua" w:hAnsi="Book Antiqua"/>
          <w:sz w:val="24"/>
          <w:szCs w:val="24"/>
          <w:lang w:val="en-US" w:eastAsia="it-IT"/>
        </w:rPr>
        <w:t>has been largely overlooked as a potential patho</w:t>
      </w:r>
      <w:r w:rsidR="00A81CA5" w:rsidRPr="008C08B2">
        <w:rPr>
          <w:rFonts w:ascii="Book Antiqua" w:hAnsi="Book Antiqua"/>
          <w:sz w:val="24"/>
          <w:szCs w:val="24"/>
          <w:lang w:val="en-US" w:eastAsia="it-IT"/>
        </w:rPr>
        <w:t>gen in humans. This case reports</w:t>
      </w:r>
      <w:r w:rsidR="003311B2" w:rsidRPr="008C08B2">
        <w:rPr>
          <w:rFonts w:ascii="Book Antiqua" w:hAnsi="Book Antiqua"/>
          <w:sz w:val="24"/>
          <w:szCs w:val="24"/>
          <w:lang w:val="en-US" w:eastAsia="it-IT"/>
        </w:rPr>
        <w:t xml:space="preserve"> not only the first description of a </w:t>
      </w:r>
      <w:r w:rsidR="003311B2" w:rsidRPr="008C08B2">
        <w:rPr>
          <w:rFonts w:ascii="Book Antiqua" w:hAnsi="Book Antiqua"/>
          <w:i/>
          <w:sz w:val="24"/>
          <w:szCs w:val="24"/>
          <w:lang w:val="en-US" w:eastAsia="it-IT"/>
        </w:rPr>
        <w:t xml:space="preserve">C. </w:t>
      </w:r>
      <w:proofErr w:type="spellStart"/>
      <w:r w:rsidR="003311B2" w:rsidRPr="008C08B2">
        <w:rPr>
          <w:rFonts w:ascii="Book Antiqua" w:hAnsi="Book Antiqua"/>
          <w:i/>
          <w:sz w:val="24"/>
          <w:szCs w:val="24"/>
          <w:lang w:val="en-US" w:eastAsia="it-IT"/>
        </w:rPr>
        <w:t>testosteroni</w:t>
      </w:r>
      <w:proofErr w:type="spellEnd"/>
      <w:r w:rsidR="003311B2" w:rsidRPr="008C08B2">
        <w:rPr>
          <w:rFonts w:ascii="Book Antiqua" w:hAnsi="Book Antiqua"/>
          <w:sz w:val="24"/>
          <w:szCs w:val="24"/>
          <w:lang w:val="en-US" w:eastAsia="it-IT"/>
        </w:rPr>
        <w:t xml:space="preserve">-associated peritonitis in a pediatric patient, but also emphasizes the risk of uncommon causes of bacterial peritonitis especially in </w:t>
      </w:r>
      <w:r w:rsidR="001A0EC0" w:rsidRPr="008C08B2">
        <w:rPr>
          <w:rFonts w:ascii="Book Antiqua" w:hAnsi="Book Antiqua"/>
          <w:sz w:val="24"/>
          <w:szCs w:val="24"/>
          <w:lang w:val="en-US"/>
        </w:rPr>
        <w:t>peritoneal dialysis</w:t>
      </w:r>
      <w:r w:rsidR="003311B2" w:rsidRPr="008C08B2">
        <w:rPr>
          <w:rFonts w:ascii="Book Antiqua" w:hAnsi="Book Antiqua"/>
          <w:sz w:val="24"/>
          <w:szCs w:val="24"/>
          <w:lang w:val="en-US" w:eastAsia="it-IT"/>
        </w:rPr>
        <w:t xml:space="preserve"> children with severe comorbidities.   </w:t>
      </w:r>
    </w:p>
    <w:p w:rsidR="00416578" w:rsidRPr="008C08B2" w:rsidRDefault="00416578" w:rsidP="001A0EC0">
      <w:pPr>
        <w:spacing w:line="360" w:lineRule="auto"/>
        <w:jc w:val="both"/>
        <w:rPr>
          <w:rFonts w:ascii="Book Antiqua" w:hAnsi="Book Antiqua"/>
          <w:sz w:val="24"/>
          <w:szCs w:val="24"/>
          <w:lang w:val="en-US"/>
        </w:rPr>
      </w:pPr>
    </w:p>
    <w:p w:rsidR="001A0EC0" w:rsidRPr="008C08B2" w:rsidRDefault="003311B2" w:rsidP="001A0EC0">
      <w:pPr>
        <w:spacing w:line="360" w:lineRule="auto"/>
        <w:jc w:val="both"/>
        <w:rPr>
          <w:rFonts w:ascii="Book Antiqua" w:hAnsi="Book Antiqua"/>
          <w:sz w:val="24"/>
          <w:szCs w:val="24"/>
          <w:lang w:eastAsia="zh-CN"/>
        </w:rPr>
      </w:pPr>
      <w:r w:rsidRPr="008C08B2">
        <w:rPr>
          <w:rFonts w:ascii="Book Antiqua" w:hAnsi="Book Antiqua"/>
          <w:sz w:val="24"/>
          <w:szCs w:val="24"/>
        </w:rPr>
        <w:t xml:space="preserve">Parolin M, Baraldi M, Valentini E, Murer L, Vidal E. </w:t>
      </w:r>
      <w:r w:rsidR="001A0EC0" w:rsidRPr="008C08B2">
        <w:rPr>
          <w:rFonts w:ascii="Book Antiqua" w:hAnsi="Book Antiqua"/>
          <w:i/>
          <w:sz w:val="24"/>
          <w:szCs w:val="24"/>
        </w:rPr>
        <w:t>Comamonas testosteroni</w:t>
      </w:r>
      <w:r w:rsidR="001A0EC0" w:rsidRPr="008C08B2">
        <w:rPr>
          <w:rFonts w:ascii="Book Antiqua" w:hAnsi="Book Antiqua"/>
          <w:sz w:val="24"/>
          <w:szCs w:val="24"/>
        </w:rPr>
        <w:t>-associated peritonitis in a pediatric peritoneal dialysis patient</w:t>
      </w:r>
      <w:r w:rsidR="001A0EC0" w:rsidRPr="008C08B2">
        <w:rPr>
          <w:rFonts w:ascii="Book Antiqua" w:hAnsi="Book Antiqua"/>
          <w:sz w:val="24"/>
          <w:szCs w:val="24"/>
          <w:lang w:eastAsia="zh-CN"/>
        </w:rPr>
        <w:t xml:space="preserve">. </w:t>
      </w:r>
      <w:r w:rsidR="001A0EC0" w:rsidRPr="008C08B2">
        <w:rPr>
          <w:rFonts w:ascii="Book Antiqua" w:hAnsi="Book Antiqua"/>
          <w:i/>
          <w:iCs/>
          <w:sz w:val="24"/>
          <w:szCs w:val="24"/>
        </w:rPr>
        <w:t>World J Nephrol</w:t>
      </w:r>
      <w:r w:rsidR="001A0EC0" w:rsidRPr="008C08B2">
        <w:rPr>
          <w:rFonts w:ascii="Book Antiqua" w:hAnsi="Book Antiqua"/>
          <w:i/>
          <w:iCs/>
          <w:sz w:val="24"/>
          <w:szCs w:val="24"/>
          <w:lang w:eastAsia="zh-CN"/>
        </w:rPr>
        <w:t xml:space="preserve"> </w:t>
      </w:r>
      <w:r w:rsidR="001A0EC0" w:rsidRPr="008C08B2">
        <w:rPr>
          <w:rFonts w:ascii="Book Antiqua" w:hAnsi="Book Antiqua"/>
          <w:iCs/>
          <w:sz w:val="24"/>
          <w:szCs w:val="24"/>
          <w:lang w:eastAsia="zh-CN"/>
        </w:rPr>
        <w:t>2016; In press</w:t>
      </w:r>
    </w:p>
    <w:p w:rsidR="001A0EC0" w:rsidRPr="008C08B2" w:rsidRDefault="001A0EC0" w:rsidP="001A0EC0">
      <w:pPr>
        <w:widowControl/>
        <w:suppressAutoHyphens w:val="0"/>
        <w:spacing w:line="360" w:lineRule="auto"/>
        <w:jc w:val="both"/>
        <w:rPr>
          <w:rFonts w:ascii="Book Antiqua" w:hAnsi="Book Antiqua"/>
          <w:b/>
          <w:sz w:val="24"/>
          <w:szCs w:val="24"/>
          <w:lang w:val="en-US"/>
        </w:rPr>
      </w:pPr>
      <w:r w:rsidRPr="008C08B2">
        <w:rPr>
          <w:rFonts w:ascii="Book Antiqua" w:hAnsi="Book Antiqua"/>
          <w:b/>
          <w:sz w:val="24"/>
          <w:szCs w:val="24"/>
          <w:lang w:val="en-US"/>
        </w:rPr>
        <w:br w:type="page"/>
      </w:r>
    </w:p>
    <w:p w:rsidR="00E34E56" w:rsidRPr="008C08B2" w:rsidRDefault="001A0EC0" w:rsidP="001A0EC0">
      <w:pPr>
        <w:spacing w:line="360" w:lineRule="auto"/>
        <w:jc w:val="both"/>
        <w:rPr>
          <w:rFonts w:ascii="Book Antiqua" w:hAnsi="Book Antiqua"/>
          <w:b/>
          <w:sz w:val="24"/>
          <w:szCs w:val="24"/>
          <w:lang w:val="en-US"/>
        </w:rPr>
      </w:pPr>
      <w:r w:rsidRPr="008C08B2">
        <w:rPr>
          <w:rFonts w:ascii="Book Antiqua" w:hAnsi="Book Antiqua"/>
          <w:b/>
          <w:sz w:val="24"/>
          <w:szCs w:val="24"/>
          <w:lang w:val="en-US"/>
        </w:rPr>
        <w:lastRenderedPageBreak/>
        <w:t>INTRODUCTION</w:t>
      </w:r>
    </w:p>
    <w:p w:rsidR="0012437B" w:rsidRPr="008C08B2" w:rsidRDefault="00E47A8F" w:rsidP="001A0EC0">
      <w:pPr>
        <w:spacing w:line="360" w:lineRule="auto"/>
        <w:jc w:val="both"/>
        <w:rPr>
          <w:rFonts w:ascii="Book Antiqua" w:hAnsi="Book Antiqua"/>
          <w:sz w:val="24"/>
          <w:szCs w:val="24"/>
          <w:lang w:val="en-US"/>
        </w:rPr>
      </w:pPr>
      <w:proofErr w:type="spellStart"/>
      <w:r w:rsidRPr="008C08B2">
        <w:rPr>
          <w:rFonts w:ascii="Book Antiqua" w:hAnsi="Book Antiqua"/>
          <w:i/>
          <w:sz w:val="24"/>
          <w:szCs w:val="24"/>
          <w:lang w:val="en-US"/>
        </w:rPr>
        <w:t>Comamonas</w:t>
      </w:r>
      <w:proofErr w:type="spellEnd"/>
      <w:r w:rsidRPr="008C08B2">
        <w:rPr>
          <w:rFonts w:ascii="Book Antiqua" w:hAnsi="Book Antiqua"/>
          <w:i/>
          <w:sz w:val="24"/>
          <w:szCs w:val="24"/>
          <w:lang w:val="en-US"/>
        </w:rPr>
        <w:t xml:space="preserve"> </w:t>
      </w:r>
      <w:proofErr w:type="spellStart"/>
      <w:r w:rsidR="009A4837" w:rsidRPr="008C08B2">
        <w:rPr>
          <w:rFonts w:ascii="Book Antiqua" w:hAnsi="Book Antiqua"/>
          <w:i/>
          <w:sz w:val="24"/>
          <w:szCs w:val="24"/>
          <w:lang w:val="en-US"/>
        </w:rPr>
        <w:t>testosteron</w:t>
      </w:r>
      <w:r w:rsidR="00AD4512" w:rsidRPr="008C08B2">
        <w:rPr>
          <w:rFonts w:ascii="Book Antiqua" w:hAnsi="Book Antiqua"/>
          <w:i/>
          <w:sz w:val="24"/>
          <w:szCs w:val="24"/>
          <w:lang w:val="en-US"/>
        </w:rPr>
        <w:t>i</w:t>
      </w:r>
      <w:proofErr w:type="spellEnd"/>
      <w:r w:rsidR="009A4837" w:rsidRPr="008C08B2">
        <w:rPr>
          <w:rFonts w:ascii="Book Antiqua" w:hAnsi="Book Antiqua"/>
          <w:sz w:val="24"/>
          <w:szCs w:val="24"/>
          <w:lang w:val="en-US"/>
        </w:rPr>
        <w:t xml:space="preserve"> </w:t>
      </w:r>
      <w:r w:rsidR="001A0EC0" w:rsidRPr="008C08B2">
        <w:rPr>
          <w:rFonts w:ascii="Book Antiqua" w:hAnsi="Book Antiqua"/>
          <w:sz w:val="24"/>
          <w:szCs w:val="24"/>
          <w:lang w:val="en-GB" w:eastAsia="zh-CN"/>
        </w:rPr>
        <w:t>(</w:t>
      </w:r>
      <w:r w:rsidR="001A0EC0" w:rsidRPr="008C08B2">
        <w:rPr>
          <w:rFonts w:ascii="Book Antiqua" w:hAnsi="Book Antiqua"/>
          <w:i/>
          <w:sz w:val="24"/>
          <w:szCs w:val="24"/>
          <w:lang w:val="en-US"/>
        </w:rPr>
        <w:t xml:space="preserve">C. </w:t>
      </w:r>
      <w:proofErr w:type="spellStart"/>
      <w:r w:rsidR="001A0EC0" w:rsidRPr="008C08B2">
        <w:rPr>
          <w:rFonts w:ascii="Book Antiqua" w:hAnsi="Book Antiqua"/>
          <w:i/>
          <w:sz w:val="24"/>
          <w:szCs w:val="24"/>
          <w:lang w:val="en-US"/>
        </w:rPr>
        <w:t>testosteroni</w:t>
      </w:r>
      <w:proofErr w:type="spellEnd"/>
      <w:r w:rsidR="001A0EC0" w:rsidRPr="008C08B2">
        <w:rPr>
          <w:rFonts w:ascii="Book Antiqua" w:hAnsi="Book Antiqua"/>
          <w:sz w:val="24"/>
          <w:szCs w:val="24"/>
          <w:lang w:val="en-GB" w:eastAsia="zh-CN"/>
        </w:rPr>
        <w:t xml:space="preserve">) </w:t>
      </w:r>
      <w:r w:rsidR="009A4837" w:rsidRPr="008C08B2">
        <w:rPr>
          <w:rFonts w:ascii="Book Antiqua" w:hAnsi="Book Antiqua"/>
          <w:sz w:val="24"/>
          <w:szCs w:val="24"/>
          <w:lang w:val="en-US"/>
        </w:rPr>
        <w:t xml:space="preserve">is an aerobic Gram-negative organism with </w:t>
      </w:r>
      <w:r w:rsidR="00D07E3E" w:rsidRPr="008C08B2">
        <w:rPr>
          <w:rFonts w:ascii="Book Antiqua" w:hAnsi="Book Antiqua"/>
          <w:sz w:val="24"/>
          <w:szCs w:val="24"/>
          <w:lang w:val="en-US"/>
        </w:rPr>
        <w:t>a</w:t>
      </w:r>
      <w:r w:rsidR="009A4837" w:rsidRPr="008C08B2">
        <w:rPr>
          <w:rFonts w:ascii="Book Antiqua" w:hAnsi="Book Antiqua"/>
          <w:sz w:val="24"/>
          <w:szCs w:val="24"/>
          <w:lang w:val="en-US"/>
        </w:rPr>
        <w:t xml:space="preserve"> widespread</w:t>
      </w:r>
      <w:r w:rsidR="00B949E7" w:rsidRPr="008C08B2">
        <w:rPr>
          <w:rFonts w:ascii="Book Antiqua" w:hAnsi="Book Antiqua"/>
          <w:sz w:val="24"/>
          <w:szCs w:val="24"/>
          <w:lang w:val="en-US"/>
        </w:rPr>
        <w:t xml:space="preserve"> environmental distribution. Infection by </w:t>
      </w:r>
      <w:r w:rsidR="00B949E7" w:rsidRPr="008C08B2">
        <w:rPr>
          <w:rFonts w:ascii="Book Antiqua" w:hAnsi="Book Antiqua"/>
          <w:i/>
          <w:sz w:val="24"/>
          <w:szCs w:val="24"/>
          <w:lang w:val="en-US"/>
        </w:rPr>
        <w:t xml:space="preserve">C. </w:t>
      </w:r>
      <w:proofErr w:type="spellStart"/>
      <w:r w:rsidR="00B949E7" w:rsidRPr="008C08B2">
        <w:rPr>
          <w:rFonts w:ascii="Book Antiqua" w:hAnsi="Book Antiqua"/>
          <w:i/>
          <w:sz w:val="24"/>
          <w:szCs w:val="24"/>
          <w:lang w:val="en-US"/>
        </w:rPr>
        <w:t>testosteroni</w:t>
      </w:r>
      <w:proofErr w:type="spellEnd"/>
      <w:r w:rsidR="00B949E7" w:rsidRPr="008C08B2">
        <w:rPr>
          <w:rFonts w:ascii="Book Antiqua" w:hAnsi="Book Antiqua"/>
          <w:i/>
          <w:sz w:val="24"/>
          <w:szCs w:val="24"/>
          <w:lang w:val="en-US"/>
        </w:rPr>
        <w:t xml:space="preserve"> </w:t>
      </w:r>
      <w:r w:rsidR="00B949E7" w:rsidRPr="008C08B2">
        <w:rPr>
          <w:rFonts w:ascii="Book Antiqua" w:hAnsi="Book Antiqua"/>
          <w:sz w:val="24"/>
          <w:szCs w:val="24"/>
          <w:lang w:val="en-US"/>
        </w:rPr>
        <w:t>is infrequent, however there are some</w:t>
      </w:r>
      <w:r w:rsidR="009A4837" w:rsidRPr="008C08B2">
        <w:rPr>
          <w:rFonts w:ascii="Book Antiqua" w:hAnsi="Book Antiqua"/>
          <w:sz w:val="24"/>
          <w:szCs w:val="24"/>
          <w:lang w:val="en-US"/>
        </w:rPr>
        <w:t xml:space="preserve"> reports</w:t>
      </w:r>
      <w:r w:rsidR="00B949E7" w:rsidRPr="008C08B2">
        <w:rPr>
          <w:rFonts w:ascii="Book Antiqua" w:hAnsi="Book Antiqua"/>
          <w:sz w:val="24"/>
          <w:szCs w:val="24"/>
          <w:lang w:val="en-US"/>
        </w:rPr>
        <w:t xml:space="preserve"> describing its potential causative role in </w:t>
      </w:r>
      <w:r w:rsidR="00350537" w:rsidRPr="008C08B2">
        <w:rPr>
          <w:rFonts w:ascii="Book Antiqua" w:hAnsi="Book Antiqua"/>
          <w:sz w:val="24"/>
          <w:szCs w:val="24"/>
          <w:lang w:val="en-US"/>
        </w:rPr>
        <w:t xml:space="preserve">bacteremia, </w:t>
      </w:r>
      <w:r w:rsidR="009A4837" w:rsidRPr="008C08B2">
        <w:rPr>
          <w:rFonts w:ascii="Book Antiqua" w:hAnsi="Book Antiqua"/>
          <w:sz w:val="24"/>
          <w:szCs w:val="24"/>
          <w:lang w:val="en-US"/>
        </w:rPr>
        <w:t xml:space="preserve">meningitis, </w:t>
      </w:r>
      <w:r w:rsidR="00703CB4" w:rsidRPr="008C08B2">
        <w:rPr>
          <w:rFonts w:ascii="Book Antiqua" w:hAnsi="Book Antiqua"/>
          <w:sz w:val="24"/>
          <w:szCs w:val="24"/>
          <w:lang w:val="en-US"/>
        </w:rPr>
        <w:t xml:space="preserve">urinary tract infections, endocarditis, cellulitis, and </w:t>
      </w:r>
      <w:proofErr w:type="gramStart"/>
      <w:r w:rsidR="00703CB4" w:rsidRPr="008C08B2">
        <w:rPr>
          <w:rFonts w:ascii="Book Antiqua" w:hAnsi="Book Antiqua"/>
          <w:sz w:val="24"/>
          <w:szCs w:val="24"/>
          <w:lang w:val="en-US"/>
        </w:rPr>
        <w:t>pneumonia</w:t>
      </w:r>
      <w:r w:rsidR="00B949E7" w:rsidRPr="008C08B2">
        <w:rPr>
          <w:rFonts w:ascii="Book Antiqua" w:hAnsi="Book Antiqua"/>
          <w:sz w:val="24"/>
          <w:szCs w:val="24"/>
          <w:vertAlign w:val="superscript"/>
          <w:lang w:val="en-US"/>
        </w:rPr>
        <w:t>[</w:t>
      </w:r>
      <w:proofErr w:type="gramEnd"/>
      <w:r w:rsidR="00A1124C" w:rsidRPr="008C08B2">
        <w:rPr>
          <w:rFonts w:ascii="Book Antiqua" w:hAnsi="Book Antiqua"/>
          <w:sz w:val="24"/>
          <w:szCs w:val="24"/>
          <w:vertAlign w:val="superscript"/>
          <w:lang w:val="en-US"/>
        </w:rPr>
        <w:t>1</w:t>
      </w:r>
      <w:r w:rsidR="002C4B42" w:rsidRPr="008C08B2">
        <w:rPr>
          <w:rFonts w:ascii="Book Antiqua" w:hAnsi="Book Antiqua"/>
          <w:sz w:val="24"/>
          <w:szCs w:val="24"/>
          <w:vertAlign w:val="superscript"/>
          <w:lang w:val="en-US"/>
        </w:rPr>
        <w:t>,2</w:t>
      </w:r>
      <w:r w:rsidR="00B949E7" w:rsidRPr="008C08B2">
        <w:rPr>
          <w:rFonts w:ascii="Book Antiqua" w:hAnsi="Book Antiqua"/>
          <w:sz w:val="24"/>
          <w:szCs w:val="24"/>
          <w:vertAlign w:val="superscript"/>
          <w:lang w:val="en-US"/>
        </w:rPr>
        <w:t>]</w:t>
      </w:r>
      <w:r w:rsidR="00B949E7" w:rsidRPr="008C08B2">
        <w:rPr>
          <w:rFonts w:ascii="Book Antiqua" w:hAnsi="Book Antiqua"/>
          <w:sz w:val="24"/>
          <w:szCs w:val="24"/>
          <w:lang w:val="en-US"/>
        </w:rPr>
        <w:t xml:space="preserve">. </w:t>
      </w:r>
      <w:r w:rsidR="00350537" w:rsidRPr="008C08B2">
        <w:rPr>
          <w:rFonts w:ascii="Book Antiqua" w:hAnsi="Book Antiqua"/>
          <w:sz w:val="24"/>
          <w:szCs w:val="24"/>
          <w:lang w:val="en-US"/>
        </w:rPr>
        <w:t>I</w:t>
      </w:r>
      <w:r w:rsidR="00B949E7" w:rsidRPr="008C08B2">
        <w:rPr>
          <w:rFonts w:ascii="Book Antiqua" w:hAnsi="Book Antiqua"/>
          <w:sz w:val="24"/>
          <w:szCs w:val="24"/>
          <w:lang w:val="en-US"/>
        </w:rPr>
        <w:t xml:space="preserve">solation of </w:t>
      </w:r>
      <w:r w:rsidR="00B949E7" w:rsidRPr="008C08B2">
        <w:rPr>
          <w:rFonts w:ascii="Book Antiqua" w:hAnsi="Book Antiqua"/>
          <w:i/>
          <w:sz w:val="24"/>
          <w:szCs w:val="24"/>
          <w:lang w:val="en-US"/>
        </w:rPr>
        <w:t xml:space="preserve">C. </w:t>
      </w:r>
      <w:proofErr w:type="spellStart"/>
      <w:r w:rsidR="00B949E7" w:rsidRPr="008C08B2">
        <w:rPr>
          <w:rFonts w:ascii="Book Antiqua" w:hAnsi="Book Antiqua"/>
          <w:i/>
          <w:sz w:val="24"/>
          <w:szCs w:val="24"/>
          <w:lang w:val="en-US"/>
        </w:rPr>
        <w:t>testosteroni</w:t>
      </w:r>
      <w:proofErr w:type="spellEnd"/>
      <w:r w:rsidR="00B949E7" w:rsidRPr="008C08B2">
        <w:rPr>
          <w:rFonts w:ascii="Book Antiqua" w:hAnsi="Book Antiqua"/>
          <w:sz w:val="24"/>
          <w:szCs w:val="24"/>
          <w:lang w:val="en-US"/>
        </w:rPr>
        <w:t xml:space="preserve"> has also emerged in localized peritonitis as a complication of perforated </w:t>
      </w:r>
      <w:proofErr w:type="gramStart"/>
      <w:r w:rsidR="00B949E7" w:rsidRPr="008C08B2">
        <w:rPr>
          <w:rFonts w:ascii="Book Antiqua" w:hAnsi="Book Antiqua"/>
          <w:sz w:val="24"/>
          <w:szCs w:val="24"/>
          <w:lang w:val="en-US"/>
        </w:rPr>
        <w:t>appendicitis</w:t>
      </w:r>
      <w:r w:rsidR="00B949E7" w:rsidRPr="008C08B2">
        <w:rPr>
          <w:rFonts w:ascii="Book Antiqua" w:hAnsi="Book Antiqua"/>
          <w:sz w:val="24"/>
          <w:szCs w:val="24"/>
          <w:vertAlign w:val="superscript"/>
          <w:lang w:val="en-US"/>
        </w:rPr>
        <w:t>[</w:t>
      </w:r>
      <w:proofErr w:type="gramEnd"/>
      <w:r w:rsidR="002C4B42" w:rsidRPr="008C08B2">
        <w:rPr>
          <w:rFonts w:ascii="Book Antiqua" w:hAnsi="Book Antiqua"/>
          <w:sz w:val="24"/>
          <w:szCs w:val="24"/>
          <w:vertAlign w:val="superscript"/>
          <w:lang w:val="en-US"/>
        </w:rPr>
        <w:t>3,4</w:t>
      </w:r>
      <w:r w:rsidR="00B949E7" w:rsidRPr="008C08B2">
        <w:rPr>
          <w:rFonts w:ascii="Book Antiqua" w:hAnsi="Book Antiqua"/>
          <w:sz w:val="24"/>
          <w:szCs w:val="24"/>
          <w:vertAlign w:val="superscript"/>
          <w:lang w:val="en-US"/>
        </w:rPr>
        <w:t>]</w:t>
      </w:r>
      <w:r w:rsidR="00B949E7" w:rsidRPr="008C08B2">
        <w:rPr>
          <w:rFonts w:ascii="Book Antiqua" w:hAnsi="Book Antiqua"/>
          <w:sz w:val="24"/>
          <w:szCs w:val="24"/>
          <w:lang w:val="en-US"/>
        </w:rPr>
        <w:t xml:space="preserve">. </w:t>
      </w:r>
    </w:p>
    <w:p w:rsidR="00B949E7" w:rsidRPr="008C08B2" w:rsidRDefault="008D5E04" w:rsidP="001A0EC0">
      <w:pPr>
        <w:spacing w:line="360" w:lineRule="auto"/>
        <w:ind w:firstLineChars="100" w:firstLine="240"/>
        <w:jc w:val="both"/>
        <w:rPr>
          <w:rFonts w:ascii="Book Antiqua" w:hAnsi="Book Antiqua"/>
          <w:sz w:val="24"/>
          <w:szCs w:val="24"/>
          <w:lang w:val="en-US"/>
        </w:rPr>
      </w:pPr>
      <w:r w:rsidRPr="008C08B2">
        <w:rPr>
          <w:rFonts w:ascii="Book Antiqua" w:hAnsi="Book Antiqua"/>
          <w:sz w:val="24"/>
          <w:szCs w:val="24"/>
          <w:lang w:val="en-US"/>
        </w:rPr>
        <w:t>Here</w:t>
      </w:r>
      <w:r w:rsidR="008930A1" w:rsidRPr="008C08B2">
        <w:rPr>
          <w:rFonts w:ascii="Book Antiqua" w:hAnsi="Book Antiqua"/>
          <w:sz w:val="24"/>
          <w:szCs w:val="24"/>
          <w:lang w:val="en-US"/>
        </w:rPr>
        <w:t>,</w:t>
      </w:r>
      <w:r w:rsidRPr="008C08B2">
        <w:rPr>
          <w:rFonts w:ascii="Book Antiqua" w:hAnsi="Book Antiqua"/>
          <w:sz w:val="24"/>
          <w:szCs w:val="24"/>
          <w:lang w:val="en-US"/>
        </w:rPr>
        <w:t xml:space="preserve"> we present our experience in the treatment of a </w:t>
      </w:r>
      <w:r w:rsidRPr="008C08B2">
        <w:rPr>
          <w:rFonts w:ascii="Book Antiqua" w:hAnsi="Book Antiqua"/>
          <w:i/>
          <w:sz w:val="24"/>
          <w:szCs w:val="24"/>
          <w:lang w:val="en-US"/>
        </w:rPr>
        <w:t xml:space="preserve">C. </w:t>
      </w:r>
      <w:proofErr w:type="spellStart"/>
      <w:r w:rsidRPr="008C08B2">
        <w:rPr>
          <w:rFonts w:ascii="Book Antiqua" w:hAnsi="Book Antiqua"/>
          <w:i/>
          <w:sz w:val="24"/>
          <w:szCs w:val="24"/>
          <w:lang w:val="en-US"/>
        </w:rPr>
        <w:t>testosteroni</w:t>
      </w:r>
      <w:proofErr w:type="spellEnd"/>
      <w:r w:rsidRPr="008C08B2">
        <w:rPr>
          <w:rFonts w:ascii="Book Antiqua" w:hAnsi="Book Antiqua"/>
          <w:sz w:val="24"/>
          <w:szCs w:val="24"/>
          <w:lang w:val="en-US"/>
        </w:rPr>
        <w:t>-associated peritonitis in a four-year-old girl receiving chronic peritoneal dialysis (PD).</w:t>
      </w:r>
      <w:r w:rsidR="008A64DB" w:rsidRPr="008C08B2">
        <w:rPr>
          <w:rFonts w:ascii="Book Antiqua" w:hAnsi="Book Antiqua"/>
          <w:sz w:val="24"/>
          <w:szCs w:val="24"/>
          <w:lang w:val="en-US"/>
        </w:rPr>
        <w:t xml:space="preserve"> </w:t>
      </w:r>
    </w:p>
    <w:p w:rsidR="00B949E7" w:rsidRPr="008C08B2" w:rsidRDefault="00B949E7" w:rsidP="001A0EC0">
      <w:pPr>
        <w:spacing w:line="360" w:lineRule="auto"/>
        <w:jc w:val="both"/>
        <w:rPr>
          <w:rFonts w:ascii="Book Antiqua" w:hAnsi="Book Antiqua"/>
          <w:sz w:val="24"/>
          <w:szCs w:val="24"/>
          <w:lang w:val="en-US"/>
        </w:rPr>
      </w:pPr>
    </w:p>
    <w:p w:rsidR="00B949E7" w:rsidRPr="008C08B2" w:rsidRDefault="001A0EC0" w:rsidP="001A0EC0">
      <w:pPr>
        <w:spacing w:line="360" w:lineRule="auto"/>
        <w:jc w:val="both"/>
        <w:rPr>
          <w:rFonts w:ascii="Book Antiqua" w:hAnsi="Book Antiqua"/>
          <w:b/>
          <w:sz w:val="24"/>
          <w:szCs w:val="24"/>
          <w:lang w:val="en-US" w:eastAsia="zh-CN"/>
        </w:rPr>
      </w:pPr>
      <w:r w:rsidRPr="008C08B2">
        <w:rPr>
          <w:rFonts w:ascii="Book Antiqua" w:hAnsi="Book Antiqua"/>
          <w:b/>
          <w:sz w:val="24"/>
          <w:szCs w:val="24"/>
          <w:lang w:val="en-US"/>
        </w:rPr>
        <w:t xml:space="preserve">CASE </w:t>
      </w:r>
      <w:r w:rsidRPr="008C08B2">
        <w:rPr>
          <w:rFonts w:ascii="Book Antiqua" w:hAnsi="Book Antiqua"/>
          <w:b/>
          <w:sz w:val="24"/>
          <w:szCs w:val="24"/>
          <w:lang w:val="en-US" w:eastAsia="zh-CN"/>
        </w:rPr>
        <w:t>REPORT</w:t>
      </w:r>
    </w:p>
    <w:p w:rsidR="00CB3562" w:rsidRPr="008C08B2" w:rsidRDefault="00CB3562" w:rsidP="001A0EC0">
      <w:pPr>
        <w:spacing w:line="360" w:lineRule="auto"/>
        <w:jc w:val="both"/>
        <w:rPr>
          <w:rFonts w:ascii="Book Antiqua" w:hAnsi="Book Antiqua"/>
          <w:sz w:val="24"/>
          <w:szCs w:val="24"/>
          <w:lang w:val="en-US"/>
        </w:rPr>
      </w:pPr>
      <w:r w:rsidRPr="008C08B2">
        <w:rPr>
          <w:rFonts w:ascii="Book Antiqua" w:hAnsi="Book Antiqua"/>
          <w:sz w:val="24"/>
          <w:szCs w:val="24"/>
          <w:lang w:val="en-US"/>
        </w:rPr>
        <w:t xml:space="preserve">The girl was previously diagnosed with end-stage renal disease due to atypical </w:t>
      </w:r>
      <w:proofErr w:type="spellStart"/>
      <w:r w:rsidRPr="008C08B2">
        <w:rPr>
          <w:rFonts w:ascii="Book Antiqua" w:hAnsi="Book Antiqua"/>
          <w:sz w:val="24"/>
          <w:szCs w:val="24"/>
          <w:lang w:val="en-US"/>
        </w:rPr>
        <w:t>haemolytic-uraemic</w:t>
      </w:r>
      <w:proofErr w:type="spellEnd"/>
      <w:r w:rsidRPr="008C08B2">
        <w:rPr>
          <w:rFonts w:ascii="Book Antiqua" w:hAnsi="Book Antiqua"/>
          <w:sz w:val="24"/>
          <w:szCs w:val="24"/>
          <w:lang w:val="en-US"/>
        </w:rPr>
        <w:t xml:space="preserve"> syndrome,</w:t>
      </w:r>
      <w:r w:rsidR="002E042A" w:rsidRPr="008C08B2">
        <w:rPr>
          <w:rFonts w:ascii="Book Antiqua" w:hAnsi="Book Antiqua"/>
          <w:sz w:val="24"/>
          <w:szCs w:val="24"/>
          <w:lang w:val="en-US"/>
        </w:rPr>
        <w:t xml:space="preserve"> and she had been treated with automated </w:t>
      </w:r>
      <w:r w:rsidRPr="008C08B2">
        <w:rPr>
          <w:rFonts w:ascii="Book Antiqua" w:hAnsi="Book Antiqua"/>
          <w:sz w:val="24"/>
          <w:szCs w:val="24"/>
          <w:lang w:val="en-US"/>
        </w:rPr>
        <w:t xml:space="preserve">PD for 10 </w:t>
      </w:r>
      <w:proofErr w:type="gramStart"/>
      <w:r w:rsidRPr="008C08B2">
        <w:rPr>
          <w:rFonts w:ascii="Book Antiqua" w:hAnsi="Book Antiqua"/>
          <w:sz w:val="24"/>
          <w:szCs w:val="24"/>
          <w:lang w:val="en-US"/>
        </w:rPr>
        <w:t>mo</w:t>
      </w:r>
      <w:proofErr w:type="gramEnd"/>
      <w:r w:rsidRPr="008C08B2">
        <w:rPr>
          <w:rFonts w:ascii="Book Antiqua" w:hAnsi="Book Antiqua"/>
          <w:sz w:val="24"/>
          <w:szCs w:val="24"/>
          <w:lang w:val="en-US"/>
        </w:rPr>
        <w:t xml:space="preserve">. The girl was also affected by severe motor-cognitive impairment and idiopathic epilepsy. </w:t>
      </w:r>
    </w:p>
    <w:p w:rsidR="0012437B" w:rsidRPr="008C08B2" w:rsidRDefault="00CB3562" w:rsidP="008C08B2">
      <w:pPr>
        <w:suppressAutoHyphens w:val="0"/>
        <w:autoSpaceDE w:val="0"/>
        <w:spacing w:line="360" w:lineRule="auto"/>
        <w:ind w:firstLineChars="100" w:firstLine="240"/>
        <w:jc w:val="both"/>
        <w:rPr>
          <w:rFonts w:ascii="Book Antiqua" w:hAnsi="Book Antiqua"/>
          <w:sz w:val="24"/>
          <w:szCs w:val="24"/>
          <w:lang w:val="en-US"/>
        </w:rPr>
      </w:pPr>
      <w:r w:rsidRPr="008C08B2">
        <w:rPr>
          <w:rFonts w:ascii="Book Antiqua" w:hAnsi="Book Antiqua"/>
          <w:sz w:val="24"/>
          <w:szCs w:val="24"/>
          <w:lang w:val="en-US"/>
        </w:rPr>
        <w:t>She was admitted to our Department with a 24-</w:t>
      </w:r>
      <w:r w:rsidR="004026FF" w:rsidRPr="008C08B2">
        <w:rPr>
          <w:rFonts w:ascii="Book Antiqua" w:hAnsi="Book Antiqua"/>
          <w:sz w:val="24"/>
          <w:szCs w:val="24"/>
          <w:lang w:val="en-US"/>
        </w:rPr>
        <w:t>h</w:t>
      </w:r>
      <w:r w:rsidR="008C08B2" w:rsidRPr="008C08B2">
        <w:rPr>
          <w:rFonts w:ascii="Book Antiqua" w:hAnsi="Book Antiqua" w:hint="eastAsia"/>
          <w:sz w:val="24"/>
          <w:szCs w:val="24"/>
          <w:lang w:val="en-US" w:eastAsia="zh-CN"/>
        </w:rPr>
        <w:t xml:space="preserve"> </w:t>
      </w:r>
      <w:r w:rsidR="004026FF" w:rsidRPr="008C08B2">
        <w:rPr>
          <w:rFonts w:ascii="Book Antiqua" w:hAnsi="Book Antiqua"/>
          <w:sz w:val="24"/>
          <w:szCs w:val="24"/>
          <w:lang w:val="en-US"/>
        </w:rPr>
        <w:t>history</w:t>
      </w:r>
      <w:r w:rsidRPr="008C08B2">
        <w:rPr>
          <w:rFonts w:ascii="Book Antiqua" w:hAnsi="Book Antiqua"/>
          <w:sz w:val="24"/>
          <w:szCs w:val="24"/>
          <w:lang w:val="en-US"/>
        </w:rPr>
        <w:t xml:space="preserve"> of high-grade fever and complaining of abdominal pain. Physical examination revealed abdominal tenderness, along with cloudy peritoneal effluent. The patient</w:t>
      </w:r>
      <w:r w:rsidR="008C08B2" w:rsidRPr="008C08B2">
        <w:rPr>
          <w:rFonts w:ascii="Book Antiqua" w:hAnsi="Book Antiqua"/>
          <w:sz w:val="24"/>
          <w:szCs w:val="24"/>
          <w:lang w:val="en-US" w:eastAsia="zh-CN"/>
        </w:rPr>
        <w:t>’</w:t>
      </w:r>
      <w:r w:rsidRPr="008C08B2">
        <w:rPr>
          <w:rFonts w:ascii="Book Antiqua" w:hAnsi="Book Antiqua"/>
          <w:sz w:val="24"/>
          <w:szCs w:val="24"/>
          <w:lang w:val="en-US"/>
        </w:rPr>
        <w:t xml:space="preserve">s </w:t>
      </w:r>
      <w:r w:rsidR="001D378F" w:rsidRPr="008C08B2">
        <w:rPr>
          <w:rFonts w:ascii="Book Antiqua" w:hAnsi="Book Antiqua"/>
          <w:sz w:val="24"/>
          <w:szCs w:val="24"/>
          <w:lang w:val="en-US"/>
        </w:rPr>
        <w:t xml:space="preserve">white blood cell </w:t>
      </w:r>
      <w:r w:rsidR="008D5E04" w:rsidRPr="008C08B2">
        <w:rPr>
          <w:rFonts w:ascii="Book Antiqua" w:hAnsi="Book Antiqua"/>
          <w:sz w:val="24"/>
          <w:szCs w:val="24"/>
          <w:lang w:val="en-US"/>
        </w:rPr>
        <w:t>count was normal (6130</w:t>
      </w:r>
      <w:r w:rsidRPr="008C08B2">
        <w:rPr>
          <w:rFonts w:ascii="Book Antiqua" w:hAnsi="Book Antiqua"/>
          <w:sz w:val="24"/>
          <w:szCs w:val="24"/>
          <w:lang w:val="en-US"/>
        </w:rPr>
        <w:t>/mm</w:t>
      </w:r>
      <w:r w:rsidRPr="008C08B2">
        <w:rPr>
          <w:rFonts w:ascii="Book Antiqua" w:hAnsi="Book Antiqua"/>
          <w:sz w:val="24"/>
          <w:szCs w:val="24"/>
          <w:vertAlign w:val="superscript"/>
          <w:lang w:val="en-US"/>
        </w:rPr>
        <w:t>3</w:t>
      </w:r>
      <w:r w:rsidRPr="008C08B2">
        <w:rPr>
          <w:rFonts w:ascii="Book Antiqua" w:hAnsi="Book Antiqua"/>
          <w:sz w:val="24"/>
          <w:szCs w:val="24"/>
          <w:lang w:val="en-US"/>
        </w:rPr>
        <w:t>), whereas the C-reactive protein was significantly increased (290 mg/</w:t>
      </w:r>
      <w:r w:rsidR="008C08B2" w:rsidRPr="008C08B2">
        <w:rPr>
          <w:rFonts w:ascii="Book Antiqua" w:hAnsi="Book Antiqua"/>
          <w:sz w:val="24"/>
          <w:szCs w:val="24"/>
          <w:lang w:val="en-US"/>
        </w:rPr>
        <w:t>L</w:t>
      </w:r>
      <w:r w:rsidRPr="008C08B2">
        <w:rPr>
          <w:rFonts w:ascii="Book Antiqua" w:hAnsi="Book Antiqua"/>
          <w:sz w:val="24"/>
          <w:szCs w:val="24"/>
          <w:lang w:val="en-US"/>
        </w:rPr>
        <w:t xml:space="preserve">). The leukocyte in peritoneal effluent </w:t>
      </w:r>
      <w:r w:rsidR="004026FF" w:rsidRPr="008C08B2">
        <w:rPr>
          <w:rFonts w:ascii="Book Antiqua" w:hAnsi="Book Antiqua"/>
          <w:sz w:val="24"/>
          <w:szCs w:val="24"/>
          <w:lang w:val="en-US"/>
        </w:rPr>
        <w:t>showed a</w:t>
      </w:r>
      <w:r w:rsidRPr="008C08B2">
        <w:rPr>
          <w:rFonts w:ascii="Book Antiqua" w:hAnsi="Book Antiqua"/>
          <w:sz w:val="24"/>
          <w:szCs w:val="24"/>
          <w:lang w:val="en-US"/>
        </w:rPr>
        <w:t xml:space="preserve"> count of 6600/mm</w:t>
      </w:r>
      <w:r w:rsidRPr="008C08B2">
        <w:rPr>
          <w:rFonts w:ascii="Book Antiqua" w:hAnsi="Book Antiqua"/>
          <w:sz w:val="24"/>
          <w:szCs w:val="24"/>
          <w:vertAlign w:val="superscript"/>
          <w:lang w:val="en-US"/>
        </w:rPr>
        <w:t>3</w:t>
      </w:r>
      <w:r w:rsidRPr="008C08B2">
        <w:rPr>
          <w:rFonts w:ascii="Book Antiqua" w:hAnsi="Book Antiqua"/>
          <w:sz w:val="24"/>
          <w:szCs w:val="24"/>
          <w:lang w:val="en-US"/>
        </w:rPr>
        <w:t xml:space="preserve"> (90% </w:t>
      </w:r>
      <w:proofErr w:type="spellStart"/>
      <w:r w:rsidRPr="008C08B2">
        <w:rPr>
          <w:rFonts w:ascii="Book Antiqua" w:hAnsi="Book Antiqua"/>
          <w:sz w:val="24"/>
          <w:szCs w:val="24"/>
          <w:lang w:val="en-US"/>
        </w:rPr>
        <w:t>polymorphonucleated</w:t>
      </w:r>
      <w:proofErr w:type="spellEnd"/>
      <w:r w:rsidRPr="008C08B2">
        <w:rPr>
          <w:rFonts w:ascii="Book Antiqua" w:hAnsi="Book Antiqua"/>
          <w:sz w:val="24"/>
          <w:szCs w:val="24"/>
          <w:lang w:val="en-US"/>
        </w:rPr>
        <w:t xml:space="preserve">). One month before this event, the patient had experienced a </w:t>
      </w:r>
      <w:r w:rsidRPr="008C08B2">
        <w:rPr>
          <w:rFonts w:ascii="Book Antiqua" w:hAnsi="Book Antiqua"/>
          <w:i/>
          <w:sz w:val="24"/>
          <w:szCs w:val="24"/>
          <w:lang w:val="en-US"/>
        </w:rPr>
        <w:t xml:space="preserve">S. </w:t>
      </w:r>
      <w:proofErr w:type="spellStart"/>
      <w:r w:rsidRPr="008C08B2">
        <w:rPr>
          <w:rFonts w:ascii="Book Antiqua" w:hAnsi="Book Antiqua"/>
          <w:i/>
          <w:sz w:val="24"/>
          <w:szCs w:val="24"/>
          <w:lang w:val="en-US"/>
        </w:rPr>
        <w:t>aureus</w:t>
      </w:r>
      <w:proofErr w:type="spellEnd"/>
      <w:r w:rsidRPr="008C08B2">
        <w:rPr>
          <w:rFonts w:ascii="Book Antiqua" w:hAnsi="Book Antiqua"/>
          <w:sz w:val="24"/>
          <w:szCs w:val="24"/>
          <w:lang w:val="en-US"/>
        </w:rPr>
        <w:t xml:space="preserve"> peritonitis, for w</w:t>
      </w:r>
      <w:r w:rsidR="008C08B2" w:rsidRPr="008C08B2">
        <w:rPr>
          <w:rFonts w:ascii="Book Antiqua" w:hAnsi="Book Antiqua"/>
          <w:sz w:val="24"/>
          <w:szCs w:val="24"/>
          <w:lang w:val="en-US"/>
        </w:rPr>
        <w:t>hich she had completed a 3-wk</w:t>
      </w:r>
      <w:r w:rsidRPr="008C08B2">
        <w:rPr>
          <w:rFonts w:ascii="Book Antiqua" w:hAnsi="Book Antiqua"/>
          <w:sz w:val="24"/>
          <w:szCs w:val="24"/>
          <w:lang w:val="en-US"/>
        </w:rPr>
        <w:t xml:space="preserve"> course of </w:t>
      </w:r>
      <w:proofErr w:type="spellStart"/>
      <w:r w:rsidRPr="008C08B2">
        <w:rPr>
          <w:rFonts w:ascii="Book Antiqua" w:hAnsi="Book Antiqua"/>
          <w:sz w:val="24"/>
          <w:szCs w:val="24"/>
          <w:lang w:val="en-US"/>
        </w:rPr>
        <w:t>intraperitoneal</w:t>
      </w:r>
      <w:proofErr w:type="spellEnd"/>
      <w:r w:rsidRPr="008C08B2">
        <w:rPr>
          <w:rFonts w:ascii="Book Antiqua" w:hAnsi="Book Antiqua"/>
          <w:sz w:val="24"/>
          <w:szCs w:val="24"/>
          <w:lang w:val="en-US"/>
        </w:rPr>
        <w:t xml:space="preserve"> therapy with </w:t>
      </w:r>
      <w:proofErr w:type="spellStart"/>
      <w:r w:rsidRPr="008C08B2">
        <w:rPr>
          <w:rFonts w:ascii="Book Antiqua" w:hAnsi="Book Antiqua"/>
          <w:sz w:val="24"/>
          <w:szCs w:val="24"/>
          <w:lang w:val="en-US"/>
        </w:rPr>
        <w:t>glycopeptide</w:t>
      </w:r>
      <w:proofErr w:type="spellEnd"/>
      <w:r w:rsidRPr="008C08B2">
        <w:rPr>
          <w:rFonts w:ascii="Book Antiqua" w:hAnsi="Book Antiqua"/>
          <w:sz w:val="24"/>
          <w:szCs w:val="24"/>
          <w:lang w:val="en-US"/>
        </w:rPr>
        <w:t xml:space="preserve">. </w:t>
      </w:r>
    </w:p>
    <w:p w:rsidR="00CB3562" w:rsidRPr="008C08B2" w:rsidRDefault="008D5E04" w:rsidP="008C08B2">
      <w:pPr>
        <w:suppressAutoHyphens w:val="0"/>
        <w:autoSpaceDE w:val="0"/>
        <w:spacing w:line="360" w:lineRule="auto"/>
        <w:ind w:firstLineChars="100" w:firstLine="240"/>
        <w:jc w:val="both"/>
        <w:rPr>
          <w:rFonts w:ascii="Book Antiqua" w:hAnsi="Book Antiqua"/>
          <w:sz w:val="24"/>
          <w:szCs w:val="24"/>
          <w:lang w:val="en-US"/>
        </w:rPr>
      </w:pPr>
      <w:r w:rsidRPr="008C08B2">
        <w:rPr>
          <w:rFonts w:ascii="Book Antiqua" w:hAnsi="Book Antiqua"/>
          <w:sz w:val="24"/>
          <w:szCs w:val="24"/>
          <w:lang w:val="en-US"/>
        </w:rPr>
        <w:t>After admission, e</w:t>
      </w:r>
      <w:r w:rsidR="00CB3562" w:rsidRPr="008C08B2">
        <w:rPr>
          <w:rFonts w:ascii="Book Antiqua" w:hAnsi="Book Antiqua"/>
          <w:sz w:val="24"/>
          <w:szCs w:val="24"/>
          <w:lang w:val="en-US"/>
        </w:rPr>
        <w:t>mpiric</w:t>
      </w:r>
      <w:r w:rsidRPr="008C08B2">
        <w:rPr>
          <w:rFonts w:ascii="Book Antiqua" w:hAnsi="Book Antiqua"/>
          <w:sz w:val="24"/>
          <w:szCs w:val="24"/>
          <w:lang w:val="en-US"/>
        </w:rPr>
        <w:t xml:space="preserve"> antibiotic</w:t>
      </w:r>
      <w:r w:rsidR="00CB3562" w:rsidRPr="008C08B2">
        <w:rPr>
          <w:rFonts w:ascii="Book Antiqua" w:hAnsi="Book Antiqua"/>
          <w:sz w:val="24"/>
          <w:szCs w:val="24"/>
          <w:lang w:val="en-US"/>
        </w:rPr>
        <w:t xml:space="preserve"> therapy was started with both intravenous </w:t>
      </w:r>
      <w:proofErr w:type="spellStart"/>
      <w:r w:rsidR="00CB3562" w:rsidRPr="008C08B2">
        <w:rPr>
          <w:rFonts w:ascii="Book Antiqua" w:hAnsi="Book Antiqua"/>
          <w:sz w:val="24"/>
          <w:szCs w:val="24"/>
          <w:lang w:val="en-US"/>
        </w:rPr>
        <w:t>ceftazidime</w:t>
      </w:r>
      <w:proofErr w:type="spellEnd"/>
      <w:r w:rsidR="00CB3562" w:rsidRPr="008C08B2">
        <w:rPr>
          <w:rFonts w:ascii="Book Antiqua" w:hAnsi="Book Antiqua"/>
          <w:sz w:val="24"/>
          <w:szCs w:val="24"/>
          <w:lang w:val="en-US"/>
        </w:rPr>
        <w:t xml:space="preserve"> and </w:t>
      </w:r>
      <w:proofErr w:type="spellStart"/>
      <w:r w:rsidR="00CB3562" w:rsidRPr="008C08B2">
        <w:rPr>
          <w:rFonts w:ascii="Book Antiqua" w:hAnsi="Book Antiqua"/>
          <w:sz w:val="24"/>
          <w:szCs w:val="24"/>
          <w:lang w:val="en-US"/>
        </w:rPr>
        <w:t>teicoplanin</w:t>
      </w:r>
      <w:proofErr w:type="spellEnd"/>
      <w:r w:rsidR="00CB3562" w:rsidRPr="008C08B2">
        <w:rPr>
          <w:rFonts w:ascii="Book Antiqua" w:hAnsi="Book Antiqua"/>
          <w:sz w:val="24"/>
          <w:szCs w:val="24"/>
          <w:lang w:val="en-US"/>
        </w:rPr>
        <w:t xml:space="preserve">. The fever subsided </w:t>
      </w:r>
      <w:r w:rsidRPr="008C08B2">
        <w:rPr>
          <w:rFonts w:ascii="Book Antiqua" w:hAnsi="Book Antiqua"/>
          <w:sz w:val="24"/>
          <w:szCs w:val="24"/>
          <w:lang w:val="en-US"/>
        </w:rPr>
        <w:t>within</w:t>
      </w:r>
      <w:r w:rsidR="00CB3562" w:rsidRPr="008C08B2">
        <w:rPr>
          <w:rFonts w:ascii="Book Antiqua" w:hAnsi="Book Antiqua"/>
          <w:sz w:val="24"/>
          <w:szCs w:val="24"/>
          <w:lang w:val="en-US"/>
        </w:rPr>
        <w:t xml:space="preserve"> 48 h and the leukocyte count in effluent resulted normal (&lt;</w:t>
      </w:r>
      <w:r w:rsidR="008C08B2" w:rsidRPr="008C08B2">
        <w:rPr>
          <w:rFonts w:ascii="Book Antiqua" w:hAnsi="Book Antiqua" w:hint="eastAsia"/>
          <w:sz w:val="24"/>
          <w:szCs w:val="24"/>
          <w:lang w:val="en-US" w:eastAsia="zh-CN"/>
        </w:rPr>
        <w:t xml:space="preserve"> </w:t>
      </w:r>
      <w:r w:rsidR="00CB3562" w:rsidRPr="008C08B2">
        <w:rPr>
          <w:rFonts w:ascii="Book Antiqua" w:hAnsi="Book Antiqua"/>
          <w:sz w:val="24"/>
          <w:szCs w:val="24"/>
          <w:lang w:val="en-US"/>
        </w:rPr>
        <w:t>100/mm</w:t>
      </w:r>
      <w:r w:rsidR="00CB3562" w:rsidRPr="008C08B2">
        <w:rPr>
          <w:rFonts w:ascii="Book Antiqua" w:hAnsi="Book Antiqua"/>
          <w:sz w:val="24"/>
          <w:szCs w:val="24"/>
          <w:vertAlign w:val="superscript"/>
          <w:lang w:val="en-US"/>
        </w:rPr>
        <w:t>3</w:t>
      </w:r>
      <w:r w:rsidR="00CB3562" w:rsidRPr="008C08B2">
        <w:rPr>
          <w:rFonts w:ascii="Book Antiqua" w:hAnsi="Book Antiqua"/>
          <w:sz w:val="24"/>
          <w:szCs w:val="24"/>
          <w:lang w:val="en-US"/>
        </w:rPr>
        <w:t>) within 72 h</w:t>
      </w:r>
      <w:r w:rsidR="0012437B" w:rsidRPr="008C08B2">
        <w:rPr>
          <w:rFonts w:ascii="Book Antiqua" w:hAnsi="Book Antiqua"/>
          <w:sz w:val="24"/>
          <w:szCs w:val="24"/>
          <w:lang w:val="en-US"/>
        </w:rPr>
        <w:t xml:space="preserve"> from the start of antibiotic treatment</w:t>
      </w:r>
      <w:r w:rsidR="00CB3562" w:rsidRPr="008C08B2">
        <w:rPr>
          <w:rFonts w:ascii="Book Antiqua" w:hAnsi="Book Antiqua"/>
          <w:sz w:val="24"/>
          <w:szCs w:val="24"/>
          <w:lang w:val="en-US"/>
        </w:rPr>
        <w:t>. Signs and symptoms of peritonitis regressed within 48 h. On hospital day 3, culture</w:t>
      </w:r>
      <w:r w:rsidRPr="008C08B2">
        <w:rPr>
          <w:rFonts w:ascii="Book Antiqua" w:hAnsi="Book Antiqua"/>
          <w:sz w:val="24"/>
          <w:szCs w:val="24"/>
          <w:lang w:val="en-US"/>
        </w:rPr>
        <w:t>s from peritoneal effluent</w:t>
      </w:r>
      <w:r w:rsidR="00CB3562" w:rsidRPr="008C08B2">
        <w:rPr>
          <w:rFonts w:ascii="Book Antiqua" w:hAnsi="Book Antiqua"/>
          <w:sz w:val="24"/>
          <w:szCs w:val="24"/>
          <w:lang w:val="en-US"/>
        </w:rPr>
        <w:t xml:space="preserve"> result</w:t>
      </w:r>
      <w:r w:rsidRPr="008C08B2">
        <w:rPr>
          <w:rFonts w:ascii="Book Antiqua" w:hAnsi="Book Antiqua"/>
          <w:sz w:val="24"/>
          <w:szCs w:val="24"/>
          <w:lang w:val="en-US"/>
        </w:rPr>
        <w:t>ed</w:t>
      </w:r>
      <w:r w:rsidR="00CB3562" w:rsidRPr="008C08B2">
        <w:rPr>
          <w:rFonts w:ascii="Book Antiqua" w:hAnsi="Book Antiqua"/>
          <w:sz w:val="24"/>
          <w:szCs w:val="24"/>
          <w:lang w:val="en-US"/>
        </w:rPr>
        <w:t xml:space="preserve"> </w:t>
      </w:r>
      <w:r w:rsidRPr="008C08B2">
        <w:rPr>
          <w:rFonts w:ascii="Book Antiqua" w:hAnsi="Book Antiqua"/>
          <w:sz w:val="24"/>
          <w:szCs w:val="24"/>
          <w:lang w:val="en-US"/>
        </w:rPr>
        <w:t>positive for</w:t>
      </w:r>
      <w:r w:rsidR="00CB3562" w:rsidRPr="008C08B2">
        <w:rPr>
          <w:rFonts w:ascii="Book Antiqua" w:hAnsi="Book Antiqua"/>
          <w:sz w:val="24"/>
          <w:szCs w:val="24"/>
          <w:lang w:val="en-US"/>
        </w:rPr>
        <w:t xml:space="preserve"> </w:t>
      </w:r>
      <w:r w:rsidR="00CB3562" w:rsidRPr="008C08B2">
        <w:rPr>
          <w:rFonts w:ascii="Book Antiqua" w:hAnsi="Book Antiqua"/>
          <w:i/>
          <w:sz w:val="24"/>
          <w:szCs w:val="24"/>
          <w:lang w:val="en-US"/>
        </w:rPr>
        <w:t xml:space="preserve">C. </w:t>
      </w:r>
      <w:proofErr w:type="spellStart"/>
      <w:r w:rsidR="00CB3562" w:rsidRPr="008C08B2">
        <w:rPr>
          <w:rFonts w:ascii="Book Antiqua" w:hAnsi="Book Antiqua"/>
          <w:i/>
          <w:sz w:val="24"/>
          <w:szCs w:val="24"/>
          <w:lang w:val="en-US"/>
        </w:rPr>
        <w:t>testosteroni</w:t>
      </w:r>
      <w:proofErr w:type="spellEnd"/>
      <w:r w:rsidR="00CB3562" w:rsidRPr="008C08B2">
        <w:rPr>
          <w:rFonts w:ascii="Book Antiqua" w:hAnsi="Book Antiqua"/>
          <w:sz w:val="24"/>
          <w:szCs w:val="24"/>
          <w:lang w:val="en-US"/>
        </w:rPr>
        <w:t xml:space="preserve">. </w:t>
      </w:r>
      <w:r w:rsidRPr="008C08B2">
        <w:rPr>
          <w:rFonts w:ascii="Book Antiqua" w:hAnsi="Book Antiqua"/>
          <w:sz w:val="24"/>
          <w:szCs w:val="24"/>
          <w:lang w:val="en-US"/>
        </w:rPr>
        <w:t>A</w:t>
      </w:r>
      <w:r w:rsidR="00CB3562" w:rsidRPr="008C08B2">
        <w:rPr>
          <w:rFonts w:ascii="Book Antiqua" w:hAnsi="Book Antiqua"/>
          <w:sz w:val="24"/>
          <w:szCs w:val="24"/>
          <w:lang w:val="en-US"/>
        </w:rPr>
        <w:t>ntibiotic treatment</w:t>
      </w:r>
      <w:r w:rsidR="00AD038A" w:rsidRPr="008C08B2">
        <w:rPr>
          <w:rFonts w:ascii="Book Antiqua" w:hAnsi="Book Antiqua"/>
          <w:sz w:val="24"/>
          <w:szCs w:val="24"/>
          <w:lang w:val="en-US"/>
        </w:rPr>
        <w:t xml:space="preserve"> was then simplified</w:t>
      </w:r>
      <w:r w:rsidR="00CB3562" w:rsidRPr="008C08B2">
        <w:rPr>
          <w:rFonts w:ascii="Book Antiqua" w:hAnsi="Book Antiqua"/>
          <w:sz w:val="24"/>
          <w:szCs w:val="24"/>
          <w:lang w:val="en-US"/>
        </w:rPr>
        <w:t xml:space="preserve">, with single-agent </w:t>
      </w:r>
      <w:proofErr w:type="spellStart"/>
      <w:r w:rsidR="00CB3562" w:rsidRPr="008C08B2">
        <w:rPr>
          <w:rFonts w:ascii="Book Antiqua" w:hAnsi="Book Antiqua"/>
          <w:sz w:val="24"/>
          <w:szCs w:val="24"/>
          <w:lang w:val="en-US"/>
        </w:rPr>
        <w:t>intraperitoneal</w:t>
      </w:r>
      <w:proofErr w:type="spellEnd"/>
      <w:r w:rsidR="00CB3562" w:rsidRPr="008C08B2">
        <w:rPr>
          <w:rFonts w:ascii="Book Antiqua" w:hAnsi="Book Antiqua"/>
          <w:sz w:val="24"/>
          <w:szCs w:val="24"/>
          <w:lang w:val="en-US"/>
        </w:rPr>
        <w:t xml:space="preserve"> </w:t>
      </w:r>
      <w:r w:rsidR="00E60F5B" w:rsidRPr="008C08B2">
        <w:rPr>
          <w:rFonts w:ascii="Book Antiqua" w:hAnsi="Book Antiqua"/>
          <w:sz w:val="24"/>
          <w:szCs w:val="24"/>
          <w:lang w:val="en-US"/>
        </w:rPr>
        <w:t>ciprofloxacin in</w:t>
      </w:r>
      <w:r w:rsidR="008C08B2" w:rsidRPr="008C08B2">
        <w:rPr>
          <w:rFonts w:ascii="Book Antiqua" w:hAnsi="Book Antiqua"/>
          <w:sz w:val="24"/>
          <w:szCs w:val="24"/>
          <w:lang w:val="en-US"/>
        </w:rPr>
        <w:t xml:space="preserve"> order to complete a 3-wk</w:t>
      </w:r>
      <w:r w:rsidR="00CB3562" w:rsidRPr="008C08B2">
        <w:rPr>
          <w:rFonts w:ascii="Book Antiqua" w:hAnsi="Book Antiqua"/>
          <w:sz w:val="24"/>
          <w:szCs w:val="24"/>
          <w:lang w:val="en-US"/>
        </w:rPr>
        <w:t xml:space="preserve"> course of therapy.</w:t>
      </w:r>
      <w:r w:rsidRPr="008C08B2">
        <w:rPr>
          <w:rFonts w:ascii="Book Antiqua" w:hAnsi="Book Antiqua"/>
          <w:sz w:val="24"/>
          <w:szCs w:val="24"/>
          <w:lang w:val="en-US"/>
        </w:rPr>
        <w:t xml:space="preserve"> The patient was discharged and a follow-up after 14</w:t>
      </w:r>
      <w:r w:rsidR="0012437B" w:rsidRPr="008C08B2">
        <w:rPr>
          <w:rFonts w:ascii="Book Antiqua" w:hAnsi="Book Antiqua"/>
          <w:sz w:val="24"/>
          <w:szCs w:val="24"/>
          <w:lang w:val="en-US"/>
        </w:rPr>
        <w:t xml:space="preserve"> and 30</w:t>
      </w:r>
      <w:r w:rsidRPr="008C08B2">
        <w:rPr>
          <w:rFonts w:ascii="Book Antiqua" w:hAnsi="Book Antiqua"/>
          <w:sz w:val="24"/>
          <w:szCs w:val="24"/>
          <w:lang w:val="en-US"/>
        </w:rPr>
        <w:t xml:space="preserve"> d showed persistent normalization of leukocyte in peritoneal effluent</w:t>
      </w:r>
      <w:r w:rsidR="0052447A" w:rsidRPr="008C08B2">
        <w:rPr>
          <w:rFonts w:ascii="Book Antiqua" w:hAnsi="Book Antiqua"/>
          <w:sz w:val="24"/>
          <w:szCs w:val="24"/>
          <w:lang w:val="en-US"/>
        </w:rPr>
        <w:t>, negative control cultures,</w:t>
      </w:r>
      <w:r w:rsidRPr="008C08B2">
        <w:rPr>
          <w:rFonts w:ascii="Book Antiqua" w:hAnsi="Book Antiqua"/>
          <w:sz w:val="24"/>
          <w:szCs w:val="24"/>
          <w:lang w:val="en-US"/>
        </w:rPr>
        <w:t xml:space="preserve"> an</w:t>
      </w:r>
      <w:r w:rsidR="0052447A" w:rsidRPr="008C08B2">
        <w:rPr>
          <w:rFonts w:ascii="Book Antiqua" w:hAnsi="Book Antiqua"/>
          <w:sz w:val="24"/>
          <w:szCs w:val="24"/>
          <w:lang w:val="en-US"/>
        </w:rPr>
        <w:t>d</w:t>
      </w:r>
      <w:r w:rsidRPr="008C08B2">
        <w:rPr>
          <w:rFonts w:ascii="Book Antiqua" w:hAnsi="Book Antiqua"/>
          <w:sz w:val="24"/>
          <w:szCs w:val="24"/>
          <w:lang w:val="en-US"/>
        </w:rPr>
        <w:t xml:space="preserve"> </w:t>
      </w:r>
      <w:r w:rsidR="0052447A" w:rsidRPr="008C08B2">
        <w:rPr>
          <w:rFonts w:ascii="Book Antiqua" w:hAnsi="Book Antiqua"/>
          <w:sz w:val="24"/>
          <w:szCs w:val="24"/>
          <w:lang w:val="en-US"/>
        </w:rPr>
        <w:t>regular</w:t>
      </w:r>
      <w:r w:rsidRPr="008C08B2">
        <w:rPr>
          <w:rFonts w:ascii="Book Antiqua" w:hAnsi="Book Antiqua"/>
          <w:sz w:val="24"/>
          <w:szCs w:val="24"/>
          <w:lang w:val="en-US"/>
        </w:rPr>
        <w:t xml:space="preserve"> PD </w:t>
      </w:r>
      <w:r w:rsidR="0052447A" w:rsidRPr="008C08B2">
        <w:rPr>
          <w:rFonts w:ascii="Book Antiqua" w:hAnsi="Book Antiqua"/>
          <w:sz w:val="24"/>
          <w:szCs w:val="24"/>
          <w:lang w:val="en-US"/>
        </w:rPr>
        <w:t xml:space="preserve">course. To date, after 12 </w:t>
      </w:r>
      <w:proofErr w:type="spellStart"/>
      <w:proofErr w:type="gramStart"/>
      <w:r w:rsidR="0052447A" w:rsidRPr="008C08B2">
        <w:rPr>
          <w:rFonts w:ascii="Book Antiqua" w:hAnsi="Book Antiqua"/>
          <w:sz w:val="24"/>
          <w:szCs w:val="24"/>
          <w:lang w:val="en-US"/>
        </w:rPr>
        <w:lastRenderedPageBreak/>
        <w:t>mo</w:t>
      </w:r>
      <w:proofErr w:type="spellEnd"/>
      <w:proofErr w:type="gramEnd"/>
      <w:r w:rsidR="0052447A" w:rsidRPr="008C08B2">
        <w:rPr>
          <w:rFonts w:ascii="Book Antiqua" w:hAnsi="Book Antiqua"/>
          <w:sz w:val="24"/>
          <w:szCs w:val="24"/>
          <w:lang w:val="en-US"/>
        </w:rPr>
        <w:t xml:space="preserve"> from the </w:t>
      </w:r>
      <w:r w:rsidR="0052447A" w:rsidRPr="008C08B2">
        <w:rPr>
          <w:rFonts w:ascii="Book Antiqua" w:hAnsi="Book Antiqua"/>
          <w:i/>
          <w:sz w:val="24"/>
          <w:szCs w:val="24"/>
          <w:lang w:val="en-US"/>
        </w:rPr>
        <w:t xml:space="preserve">C. </w:t>
      </w:r>
      <w:proofErr w:type="spellStart"/>
      <w:r w:rsidR="0052447A" w:rsidRPr="008C08B2">
        <w:rPr>
          <w:rFonts w:ascii="Book Antiqua" w:hAnsi="Book Antiqua"/>
          <w:i/>
          <w:sz w:val="24"/>
          <w:szCs w:val="24"/>
          <w:lang w:val="en-US"/>
        </w:rPr>
        <w:t>testosteroni</w:t>
      </w:r>
      <w:proofErr w:type="spellEnd"/>
      <w:r w:rsidR="0052447A" w:rsidRPr="008C08B2">
        <w:rPr>
          <w:rFonts w:ascii="Book Antiqua" w:hAnsi="Book Antiqua"/>
          <w:sz w:val="24"/>
          <w:szCs w:val="24"/>
          <w:lang w:val="en-US"/>
        </w:rPr>
        <w:t xml:space="preserve"> peritonitis,</w:t>
      </w:r>
      <w:r w:rsidR="00AD038A" w:rsidRPr="008C08B2">
        <w:rPr>
          <w:rFonts w:ascii="Book Antiqua" w:hAnsi="Book Antiqua"/>
          <w:sz w:val="24"/>
          <w:szCs w:val="24"/>
          <w:lang w:val="en-US"/>
        </w:rPr>
        <w:t xml:space="preserve"> the patient did not experience</w:t>
      </w:r>
      <w:r w:rsidR="0052447A" w:rsidRPr="008C08B2">
        <w:rPr>
          <w:rFonts w:ascii="Book Antiqua" w:hAnsi="Book Antiqua"/>
          <w:sz w:val="24"/>
          <w:szCs w:val="24"/>
          <w:lang w:val="en-US"/>
        </w:rPr>
        <w:t xml:space="preserve"> </w:t>
      </w:r>
      <w:r w:rsidR="002E042A" w:rsidRPr="008C08B2">
        <w:rPr>
          <w:rFonts w:ascii="Book Antiqua" w:hAnsi="Book Antiqua"/>
          <w:sz w:val="24"/>
          <w:szCs w:val="24"/>
          <w:lang w:val="en-US"/>
        </w:rPr>
        <w:t xml:space="preserve">any </w:t>
      </w:r>
      <w:r w:rsidR="0052447A" w:rsidRPr="008C08B2">
        <w:rPr>
          <w:rFonts w:ascii="Book Antiqua" w:hAnsi="Book Antiqua"/>
          <w:sz w:val="24"/>
          <w:szCs w:val="24"/>
          <w:lang w:val="en-US"/>
        </w:rPr>
        <w:t xml:space="preserve">other significant infectious episode. She is still on chronic PD and in the waiting list for renal transplantation. </w:t>
      </w:r>
    </w:p>
    <w:p w:rsidR="0029341B" w:rsidRPr="008C08B2" w:rsidRDefault="0029341B" w:rsidP="001A0EC0">
      <w:pPr>
        <w:suppressAutoHyphens w:val="0"/>
        <w:autoSpaceDE w:val="0"/>
        <w:spacing w:line="360" w:lineRule="auto"/>
        <w:jc w:val="both"/>
        <w:rPr>
          <w:rFonts w:ascii="Book Antiqua" w:hAnsi="Book Antiqua"/>
          <w:i/>
          <w:sz w:val="24"/>
          <w:szCs w:val="24"/>
          <w:lang w:val="en-US"/>
        </w:rPr>
      </w:pPr>
    </w:p>
    <w:p w:rsidR="00B949E7" w:rsidRPr="008C08B2" w:rsidRDefault="008C08B2" w:rsidP="001A0EC0">
      <w:pPr>
        <w:suppressAutoHyphens w:val="0"/>
        <w:autoSpaceDE w:val="0"/>
        <w:spacing w:line="360" w:lineRule="auto"/>
        <w:jc w:val="both"/>
        <w:rPr>
          <w:rFonts w:ascii="Book Antiqua" w:hAnsi="Book Antiqua"/>
          <w:b/>
          <w:sz w:val="24"/>
          <w:szCs w:val="24"/>
          <w:lang w:val="en-US"/>
        </w:rPr>
      </w:pPr>
      <w:r w:rsidRPr="008C08B2">
        <w:rPr>
          <w:rFonts w:ascii="Book Antiqua" w:hAnsi="Book Antiqua"/>
          <w:b/>
          <w:sz w:val="24"/>
          <w:szCs w:val="24"/>
          <w:lang w:val="en-US"/>
        </w:rPr>
        <w:t>DISCUSSION</w:t>
      </w:r>
    </w:p>
    <w:p w:rsidR="00B949E7" w:rsidRPr="008C08B2" w:rsidRDefault="00A81CA5" w:rsidP="001A0EC0">
      <w:pPr>
        <w:spacing w:line="360" w:lineRule="auto"/>
        <w:jc w:val="both"/>
        <w:rPr>
          <w:rStyle w:val="hps"/>
          <w:rFonts w:ascii="Book Antiqua" w:hAnsi="Book Antiqua"/>
          <w:sz w:val="24"/>
          <w:szCs w:val="24"/>
          <w:lang w:val="en-US"/>
        </w:rPr>
      </w:pPr>
      <w:r w:rsidRPr="008C08B2">
        <w:rPr>
          <w:rFonts w:ascii="Book Antiqua" w:hAnsi="Book Antiqua"/>
          <w:sz w:val="24"/>
          <w:szCs w:val="24"/>
          <w:lang w:val="en-GB"/>
        </w:rPr>
        <w:t>Case reports provide</w:t>
      </w:r>
      <w:r w:rsidR="00B949E7" w:rsidRPr="008C08B2">
        <w:rPr>
          <w:rFonts w:ascii="Book Antiqua" w:hAnsi="Book Antiqua"/>
          <w:sz w:val="24"/>
          <w:szCs w:val="24"/>
          <w:lang w:val="en-GB"/>
        </w:rPr>
        <w:t xml:space="preserve"> important and detailed information for educational purposes related to clinical practice, which is</w:t>
      </w:r>
      <w:r w:rsidR="0052447A" w:rsidRPr="008C08B2">
        <w:rPr>
          <w:rFonts w:ascii="Book Antiqua" w:hAnsi="Book Antiqua"/>
          <w:sz w:val="24"/>
          <w:szCs w:val="24"/>
          <w:lang w:val="en-GB"/>
        </w:rPr>
        <w:t xml:space="preserve"> often lost in larger </w:t>
      </w:r>
      <w:proofErr w:type="gramStart"/>
      <w:r w:rsidR="0052447A" w:rsidRPr="008C08B2">
        <w:rPr>
          <w:rFonts w:ascii="Book Antiqua" w:hAnsi="Book Antiqua"/>
          <w:sz w:val="24"/>
          <w:szCs w:val="24"/>
          <w:lang w:val="en-GB"/>
        </w:rPr>
        <w:t>studies</w:t>
      </w:r>
      <w:r w:rsidR="0052447A" w:rsidRPr="008C08B2">
        <w:rPr>
          <w:rFonts w:ascii="Book Antiqua" w:hAnsi="Book Antiqua"/>
          <w:sz w:val="24"/>
          <w:szCs w:val="24"/>
          <w:vertAlign w:val="superscript"/>
          <w:lang w:val="en-GB"/>
        </w:rPr>
        <w:t>[</w:t>
      </w:r>
      <w:proofErr w:type="gramEnd"/>
      <w:r w:rsidR="002C4B42" w:rsidRPr="008C08B2">
        <w:rPr>
          <w:rFonts w:ascii="Book Antiqua" w:hAnsi="Book Antiqua"/>
          <w:sz w:val="24"/>
          <w:szCs w:val="24"/>
          <w:vertAlign w:val="superscript"/>
          <w:lang w:val="en-GB"/>
        </w:rPr>
        <w:t>5</w:t>
      </w:r>
      <w:r w:rsidR="00B949E7" w:rsidRPr="008C08B2">
        <w:rPr>
          <w:rFonts w:ascii="Book Antiqua" w:hAnsi="Book Antiqua"/>
          <w:sz w:val="24"/>
          <w:szCs w:val="24"/>
          <w:vertAlign w:val="superscript"/>
          <w:lang w:val="en-GB"/>
        </w:rPr>
        <w:t>]</w:t>
      </w:r>
      <w:r w:rsidR="00B949E7" w:rsidRPr="008C08B2">
        <w:rPr>
          <w:rFonts w:ascii="Book Antiqua" w:hAnsi="Book Antiqua"/>
          <w:sz w:val="24"/>
          <w:szCs w:val="24"/>
          <w:lang w:val="en-GB"/>
        </w:rPr>
        <w:t>. This concept is especially true if the disease described is rare.</w:t>
      </w:r>
      <w:r w:rsidR="00B949E7" w:rsidRPr="008C08B2">
        <w:rPr>
          <w:rFonts w:ascii="Book Antiqua" w:hAnsi="Book Antiqua" w:cs="Arial"/>
          <w:sz w:val="24"/>
          <w:szCs w:val="24"/>
          <w:lang w:val="en-GB"/>
        </w:rPr>
        <w:t xml:space="preserve"> </w:t>
      </w:r>
      <w:r w:rsidR="00B949E7" w:rsidRPr="008C08B2">
        <w:rPr>
          <w:rStyle w:val="hps"/>
          <w:rFonts w:ascii="Book Antiqua" w:hAnsi="Book Antiqua"/>
          <w:sz w:val="24"/>
          <w:szCs w:val="24"/>
          <w:lang w:val="en-US"/>
        </w:rPr>
        <w:t>Clinical experience</w:t>
      </w:r>
      <w:r w:rsidR="00B949E7" w:rsidRPr="008C08B2">
        <w:rPr>
          <w:rFonts w:ascii="Book Antiqua" w:hAnsi="Book Antiqua"/>
          <w:sz w:val="24"/>
          <w:szCs w:val="24"/>
          <w:lang w:val="en-US"/>
        </w:rPr>
        <w:t xml:space="preserve"> is</w:t>
      </w:r>
      <w:r w:rsidR="00B949E7" w:rsidRPr="008C08B2">
        <w:rPr>
          <w:rStyle w:val="hps"/>
          <w:rFonts w:ascii="Book Antiqua" w:hAnsi="Book Antiqua"/>
          <w:sz w:val="24"/>
          <w:szCs w:val="24"/>
          <w:lang w:val="en-US"/>
        </w:rPr>
        <w:t xml:space="preserve"> the starting point of</w:t>
      </w:r>
      <w:r w:rsidR="00B949E7" w:rsidRPr="008C08B2">
        <w:rPr>
          <w:rFonts w:ascii="Book Antiqua" w:hAnsi="Book Antiqua"/>
          <w:sz w:val="24"/>
          <w:szCs w:val="24"/>
          <w:lang w:val="en-US"/>
        </w:rPr>
        <w:t xml:space="preserve"> </w:t>
      </w:r>
      <w:r w:rsidR="00B949E7" w:rsidRPr="008C08B2">
        <w:rPr>
          <w:rStyle w:val="hps"/>
          <w:rFonts w:ascii="Book Antiqua" w:hAnsi="Book Antiqua"/>
          <w:sz w:val="24"/>
          <w:szCs w:val="24"/>
          <w:lang w:val="en-US"/>
        </w:rPr>
        <w:t>evidence-based medicine</w:t>
      </w:r>
      <w:r w:rsidR="00B949E7" w:rsidRPr="008C08B2">
        <w:rPr>
          <w:rFonts w:ascii="Book Antiqua" w:hAnsi="Book Antiqua"/>
          <w:sz w:val="24"/>
          <w:szCs w:val="24"/>
          <w:lang w:val="en-US"/>
        </w:rPr>
        <w:t xml:space="preserve"> </w:t>
      </w:r>
      <w:r w:rsidR="00B949E7" w:rsidRPr="008C08B2">
        <w:rPr>
          <w:rStyle w:val="hps"/>
          <w:rFonts w:ascii="Book Antiqua" w:hAnsi="Book Antiqua"/>
          <w:sz w:val="24"/>
          <w:szCs w:val="24"/>
          <w:lang w:val="en-US"/>
        </w:rPr>
        <w:t>and the sharing</w:t>
      </w:r>
      <w:r w:rsidR="00B949E7" w:rsidRPr="008C08B2">
        <w:rPr>
          <w:rFonts w:ascii="Book Antiqua" w:hAnsi="Book Antiqua"/>
          <w:sz w:val="24"/>
          <w:szCs w:val="24"/>
          <w:lang w:val="en-US"/>
        </w:rPr>
        <w:t xml:space="preserve"> </w:t>
      </w:r>
      <w:r w:rsidR="00B949E7" w:rsidRPr="008C08B2">
        <w:rPr>
          <w:rStyle w:val="hps"/>
          <w:rFonts w:ascii="Book Antiqua" w:hAnsi="Book Antiqua"/>
          <w:sz w:val="24"/>
          <w:szCs w:val="24"/>
          <w:lang w:val="en-US"/>
        </w:rPr>
        <w:t>of treatment outcomes</w:t>
      </w:r>
      <w:r w:rsidR="00B949E7" w:rsidRPr="008C08B2">
        <w:rPr>
          <w:rFonts w:ascii="Book Antiqua" w:hAnsi="Book Antiqua"/>
          <w:sz w:val="24"/>
          <w:szCs w:val="24"/>
          <w:lang w:val="en-US"/>
        </w:rPr>
        <w:t xml:space="preserve"> </w:t>
      </w:r>
      <w:r w:rsidR="0012437B" w:rsidRPr="008C08B2">
        <w:rPr>
          <w:rStyle w:val="hps"/>
          <w:rFonts w:ascii="Book Antiqua" w:hAnsi="Book Antiqua"/>
          <w:sz w:val="24"/>
          <w:szCs w:val="24"/>
          <w:lang w:val="en-US"/>
        </w:rPr>
        <w:t xml:space="preserve">represents a preliminary guideline for </w:t>
      </w:r>
      <w:r w:rsidR="00B949E7" w:rsidRPr="008C08B2">
        <w:rPr>
          <w:rStyle w:val="hps"/>
          <w:rFonts w:ascii="Book Antiqua" w:hAnsi="Book Antiqua"/>
          <w:sz w:val="24"/>
          <w:szCs w:val="24"/>
          <w:lang w:val="en-US"/>
        </w:rPr>
        <w:t>the future management</w:t>
      </w:r>
      <w:r w:rsidR="00B949E7" w:rsidRPr="008C08B2">
        <w:rPr>
          <w:rFonts w:ascii="Book Antiqua" w:hAnsi="Book Antiqua"/>
          <w:sz w:val="24"/>
          <w:szCs w:val="24"/>
          <w:lang w:val="en-US"/>
        </w:rPr>
        <w:t xml:space="preserve"> </w:t>
      </w:r>
      <w:r w:rsidR="00B949E7" w:rsidRPr="008C08B2">
        <w:rPr>
          <w:rStyle w:val="hps"/>
          <w:rFonts w:ascii="Book Antiqua" w:hAnsi="Book Antiqua"/>
          <w:sz w:val="24"/>
          <w:szCs w:val="24"/>
          <w:lang w:val="en-US"/>
        </w:rPr>
        <w:t>of similar cases.</w:t>
      </w:r>
    </w:p>
    <w:p w:rsidR="00F22E4F" w:rsidRPr="008C08B2" w:rsidRDefault="0052447A" w:rsidP="00052DA3">
      <w:pPr>
        <w:spacing w:line="360" w:lineRule="auto"/>
        <w:ind w:firstLineChars="100" w:firstLine="240"/>
        <w:jc w:val="both"/>
        <w:rPr>
          <w:rFonts w:ascii="Book Antiqua" w:hAnsi="Book Antiqua"/>
          <w:sz w:val="24"/>
          <w:szCs w:val="24"/>
          <w:lang w:val="en-GB"/>
        </w:rPr>
      </w:pPr>
      <w:r w:rsidRPr="008C08B2">
        <w:rPr>
          <w:rFonts w:ascii="Book Antiqua" w:hAnsi="Book Antiqua"/>
          <w:sz w:val="24"/>
          <w:szCs w:val="24"/>
          <w:lang w:val="en-GB"/>
        </w:rPr>
        <w:t>Peritonitis remains a frequent complication of PD in children an</w:t>
      </w:r>
      <w:r w:rsidR="00A81CA5" w:rsidRPr="008C08B2">
        <w:rPr>
          <w:rFonts w:ascii="Book Antiqua" w:hAnsi="Book Antiqua"/>
          <w:sz w:val="24"/>
          <w:szCs w:val="24"/>
          <w:lang w:val="en-GB"/>
        </w:rPr>
        <w:t>d is the most common reason of</w:t>
      </w:r>
      <w:r w:rsidRPr="008C08B2">
        <w:rPr>
          <w:rFonts w:ascii="Book Antiqua" w:hAnsi="Book Antiqua"/>
          <w:sz w:val="24"/>
          <w:szCs w:val="24"/>
          <w:lang w:val="en-GB"/>
        </w:rPr>
        <w:t xml:space="preserve"> technique failure. The microbiology is characterized by a predominance of Gram-positive organisms, with fungi responsible for less than 5% of </w:t>
      </w:r>
      <w:proofErr w:type="gramStart"/>
      <w:r w:rsidRPr="008C08B2">
        <w:rPr>
          <w:rFonts w:ascii="Book Antiqua" w:hAnsi="Book Antiqua"/>
          <w:sz w:val="24"/>
          <w:szCs w:val="24"/>
          <w:lang w:val="en-GB"/>
        </w:rPr>
        <w:t>episodes</w:t>
      </w:r>
      <w:r w:rsidR="002C4B42" w:rsidRPr="008C08B2">
        <w:rPr>
          <w:rFonts w:ascii="Book Antiqua" w:hAnsi="Book Antiqua"/>
          <w:sz w:val="24"/>
          <w:szCs w:val="24"/>
          <w:vertAlign w:val="superscript"/>
          <w:lang w:val="en-GB"/>
        </w:rPr>
        <w:t>[</w:t>
      </w:r>
      <w:proofErr w:type="gramEnd"/>
      <w:r w:rsidR="002C4B42" w:rsidRPr="008C08B2">
        <w:rPr>
          <w:rFonts w:ascii="Book Antiqua" w:hAnsi="Book Antiqua"/>
          <w:sz w:val="24"/>
          <w:szCs w:val="24"/>
          <w:vertAlign w:val="superscript"/>
          <w:lang w:val="en-GB"/>
        </w:rPr>
        <w:t>6]</w:t>
      </w:r>
      <w:r w:rsidRPr="008C08B2">
        <w:rPr>
          <w:rFonts w:ascii="Book Antiqua" w:hAnsi="Book Antiqua"/>
          <w:sz w:val="24"/>
          <w:szCs w:val="24"/>
          <w:lang w:val="en-GB"/>
        </w:rPr>
        <w:t>.</w:t>
      </w:r>
      <w:r w:rsidR="00F22E4F" w:rsidRPr="008C08B2">
        <w:rPr>
          <w:rFonts w:ascii="Book Antiqua" w:hAnsi="Book Antiqua"/>
          <w:sz w:val="24"/>
          <w:szCs w:val="24"/>
          <w:lang w:val="en-GB"/>
        </w:rPr>
        <w:t xml:space="preserve"> The vast majority of patients are treated successfully with antibiotics administered </w:t>
      </w:r>
      <w:proofErr w:type="spellStart"/>
      <w:r w:rsidR="00F22E4F" w:rsidRPr="008C08B2">
        <w:rPr>
          <w:rFonts w:ascii="Book Antiqua" w:hAnsi="Book Antiqua"/>
          <w:sz w:val="24"/>
          <w:szCs w:val="24"/>
          <w:lang w:val="en-GB"/>
        </w:rPr>
        <w:t>intraperitoneally</w:t>
      </w:r>
      <w:proofErr w:type="spellEnd"/>
      <w:r w:rsidR="00F22E4F" w:rsidRPr="008C08B2">
        <w:rPr>
          <w:rFonts w:ascii="Book Antiqua" w:hAnsi="Book Antiqua"/>
          <w:sz w:val="24"/>
          <w:szCs w:val="24"/>
          <w:lang w:val="en-GB"/>
        </w:rPr>
        <w:t xml:space="preserve"> and continue PD. The poorest outcome</w:t>
      </w:r>
      <w:r w:rsidR="00235BA6" w:rsidRPr="008C08B2">
        <w:rPr>
          <w:rFonts w:ascii="Book Antiqua" w:hAnsi="Book Antiqua"/>
          <w:sz w:val="24"/>
          <w:szCs w:val="24"/>
          <w:lang w:val="en-GB"/>
        </w:rPr>
        <w:t>s are observed in patients with Gram-negative organisms</w:t>
      </w:r>
      <w:r w:rsidR="00F22E4F" w:rsidRPr="008C08B2">
        <w:rPr>
          <w:rFonts w:ascii="Book Antiqua" w:hAnsi="Book Antiqua"/>
          <w:sz w:val="24"/>
          <w:szCs w:val="24"/>
          <w:lang w:val="en-GB"/>
        </w:rPr>
        <w:t xml:space="preserve"> or fungi </w:t>
      </w:r>
      <w:r w:rsidR="00235BA6" w:rsidRPr="008C08B2">
        <w:rPr>
          <w:rFonts w:ascii="Book Antiqua" w:hAnsi="Book Antiqua"/>
          <w:sz w:val="24"/>
          <w:szCs w:val="24"/>
          <w:lang w:val="en-GB"/>
        </w:rPr>
        <w:t xml:space="preserve">peritonitis </w:t>
      </w:r>
      <w:r w:rsidR="00F22E4F" w:rsidRPr="008C08B2">
        <w:rPr>
          <w:rFonts w:ascii="Book Antiqua" w:hAnsi="Book Antiqua"/>
          <w:sz w:val="24"/>
          <w:szCs w:val="24"/>
          <w:lang w:val="en-GB"/>
        </w:rPr>
        <w:t xml:space="preserve">and in those with a relapsing infection. In this cases, early PD catheter removal with transient switch to haemodialysis is sometimes </w:t>
      </w:r>
      <w:proofErr w:type="gramStart"/>
      <w:r w:rsidR="00F22E4F" w:rsidRPr="008C08B2">
        <w:rPr>
          <w:rFonts w:ascii="Book Antiqua" w:hAnsi="Book Antiqua"/>
          <w:sz w:val="24"/>
          <w:szCs w:val="24"/>
          <w:lang w:val="en-GB"/>
        </w:rPr>
        <w:t>required</w:t>
      </w:r>
      <w:r w:rsidR="002C4B42" w:rsidRPr="008C08B2">
        <w:rPr>
          <w:rFonts w:ascii="Book Antiqua" w:hAnsi="Book Antiqua"/>
          <w:sz w:val="24"/>
          <w:szCs w:val="24"/>
          <w:vertAlign w:val="superscript"/>
          <w:lang w:val="en-GB"/>
        </w:rPr>
        <w:t>[</w:t>
      </w:r>
      <w:proofErr w:type="gramEnd"/>
      <w:r w:rsidR="002C4B42" w:rsidRPr="008C08B2">
        <w:rPr>
          <w:rFonts w:ascii="Book Antiqua" w:hAnsi="Book Antiqua"/>
          <w:sz w:val="24"/>
          <w:szCs w:val="24"/>
          <w:vertAlign w:val="superscript"/>
          <w:lang w:val="en-GB"/>
        </w:rPr>
        <w:t>7]</w:t>
      </w:r>
      <w:r w:rsidR="00F22E4F" w:rsidRPr="008C08B2">
        <w:rPr>
          <w:rFonts w:ascii="Book Antiqua" w:hAnsi="Book Antiqua"/>
          <w:sz w:val="24"/>
          <w:szCs w:val="24"/>
          <w:lang w:val="en-GB"/>
        </w:rPr>
        <w:t xml:space="preserve">. </w:t>
      </w:r>
      <w:r w:rsidR="00115EAB" w:rsidRPr="008C08B2">
        <w:rPr>
          <w:rFonts w:ascii="Book Antiqua" w:hAnsi="Book Antiqua"/>
          <w:sz w:val="24"/>
          <w:szCs w:val="24"/>
          <w:lang w:val="en-GB"/>
        </w:rPr>
        <w:t xml:space="preserve">Despite the lower prevalence, fungal infections are associated with the highest mortality rate.  </w:t>
      </w:r>
    </w:p>
    <w:p w:rsidR="00350537" w:rsidRPr="008C08B2" w:rsidRDefault="00041D50" w:rsidP="00052DA3">
      <w:pPr>
        <w:pStyle w:val="Default"/>
        <w:spacing w:line="360" w:lineRule="auto"/>
        <w:ind w:firstLineChars="100" w:firstLine="240"/>
        <w:jc w:val="both"/>
        <w:rPr>
          <w:rFonts w:ascii="Book Antiqua" w:hAnsi="Book Antiqua" w:cs="Times New Roman"/>
          <w:color w:val="auto"/>
          <w:lang w:val="en-GB" w:eastAsia="ar-SA"/>
        </w:rPr>
      </w:pPr>
      <w:r w:rsidRPr="008C08B2">
        <w:rPr>
          <w:rFonts w:ascii="Book Antiqua" w:hAnsi="Book Antiqua"/>
          <w:i/>
          <w:color w:val="auto"/>
          <w:lang w:val="en-GB"/>
        </w:rPr>
        <w:t xml:space="preserve">C. </w:t>
      </w:r>
      <w:proofErr w:type="spellStart"/>
      <w:r w:rsidRPr="008C08B2">
        <w:rPr>
          <w:rFonts w:ascii="Book Antiqua" w:hAnsi="Book Antiqua"/>
          <w:i/>
          <w:color w:val="auto"/>
          <w:lang w:val="en-GB"/>
        </w:rPr>
        <w:t>testosteroni</w:t>
      </w:r>
      <w:proofErr w:type="spellEnd"/>
      <w:r w:rsidRPr="008C08B2">
        <w:rPr>
          <w:rFonts w:ascii="Book Antiqua" w:hAnsi="Book Antiqua"/>
          <w:color w:val="auto"/>
          <w:lang w:val="en-GB"/>
        </w:rPr>
        <w:t xml:space="preserve"> is</w:t>
      </w:r>
      <w:r w:rsidR="0012437B" w:rsidRPr="008C08B2">
        <w:rPr>
          <w:rFonts w:ascii="Book Antiqua" w:hAnsi="Book Antiqua"/>
          <w:color w:val="auto"/>
          <w:lang w:val="en-US"/>
        </w:rPr>
        <w:t xml:space="preserve"> </w:t>
      </w:r>
      <w:r w:rsidR="0012437B" w:rsidRPr="008C08B2">
        <w:rPr>
          <w:rFonts w:ascii="Book Antiqua" w:hAnsi="Book Antiqua" w:cs="Times New Roman"/>
          <w:color w:val="auto"/>
          <w:lang w:val="en-GB" w:eastAsia="ar-SA"/>
        </w:rPr>
        <w:t>a gram-negative aero</w:t>
      </w:r>
      <w:r w:rsidR="0012437B" w:rsidRPr="008C08B2">
        <w:rPr>
          <w:rFonts w:ascii="Book Antiqua" w:hAnsi="Book Antiqua" w:cs="Times New Roman"/>
          <w:color w:val="auto"/>
          <w:lang w:val="en-GB" w:eastAsia="ar-SA"/>
        </w:rPr>
        <w:softHyphen/>
        <w:t xml:space="preserve">bic bacillus that is </w:t>
      </w:r>
      <w:r w:rsidRPr="008C08B2">
        <w:rPr>
          <w:rFonts w:ascii="Book Antiqua" w:hAnsi="Book Antiqua" w:cs="Times New Roman"/>
          <w:color w:val="auto"/>
          <w:lang w:val="en-GB" w:eastAsia="ar-SA"/>
        </w:rPr>
        <w:t xml:space="preserve">found in various environments, including soil, water, plants, and animals. </w:t>
      </w:r>
      <w:r w:rsidR="00334056" w:rsidRPr="008C08B2">
        <w:rPr>
          <w:rFonts w:ascii="Book Antiqua" w:hAnsi="Book Antiqua" w:cs="Times New Roman"/>
          <w:color w:val="auto"/>
          <w:lang w:val="en-GB" w:eastAsia="ar-SA"/>
        </w:rPr>
        <w:t xml:space="preserve">In spite of its wide environmental distribution, there are few reports on its involvement in human </w:t>
      </w:r>
      <w:proofErr w:type="gramStart"/>
      <w:r w:rsidR="00334056" w:rsidRPr="008C08B2">
        <w:rPr>
          <w:rFonts w:ascii="Book Antiqua" w:hAnsi="Book Antiqua" w:cs="Times New Roman"/>
          <w:color w:val="auto"/>
          <w:lang w:val="en-GB" w:eastAsia="ar-SA"/>
        </w:rPr>
        <w:t>infections</w:t>
      </w:r>
      <w:r w:rsidR="002C4B42" w:rsidRPr="008C08B2">
        <w:rPr>
          <w:rFonts w:ascii="Book Antiqua" w:hAnsi="Book Antiqua" w:cs="Times New Roman"/>
          <w:color w:val="auto"/>
          <w:vertAlign w:val="superscript"/>
          <w:lang w:val="en-GB" w:eastAsia="ar-SA"/>
        </w:rPr>
        <w:t>[</w:t>
      </w:r>
      <w:proofErr w:type="gramEnd"/>
      <w:r w:rsidR="002C4B42" w:rsidRPr="008C08B2">
        <w:rPr>
          <w:rFonts w:ascii="Book Antiqua" w:hAnsi="Book Antiqua" w:cs="Times New Roman"/>
          <w:color w:val="auto"/>
          <w:vertAlign w:val="superscript"/>
          <w:lang w:val="en-GB" w:eastAsia="ar-SA"/>
        </w:rPr>
        <w:t>1]</w:t>
      </w:r>
      <w:r w:rsidR="00334056" w:rsidRPr="008C08B2">
        <w:rPr>
          <w:rFonts w:ascii="Book Antiqua" w:hAnsi="Book Antiqua" w:cs="Times New Roman"/>
          <w:color w:val="auto"/>
          <w:lang w:val="en-GB" w:eastAsia="ar-SA"/>
        </w:rPr>
        <w:t>. Most of the reported infections by this organism are community-acquired, however s</w:t>
      </w:r>
      <w:r w:rsidRPr="008C08B2">
        <w:rPr>
          <w:rFonts w:ascii="Book Antiqua" w:hAnsi="Book Antiqua" w:cs="Times New Roman"/>
          <w:color w:val="auto"/>
          <w:lang w:val="en-GB" w:eastAsia="ar-SA"/>
        </w:rPr>
        <w:t xml:space="preserve">ome authors suggested that </w:t>
      </w:r>
      <w:r w:rsidR="0012437B" w:rsidRPr="008C08B2">
        <w:rPr>
          <w:rFonts w:ascii="Book Antiqua" w:hAnsi="Book Antiqua" w:cs="Times New Roman"/>
          <w:color w:val="auto"/>
          <w:lang w:val="en-GB" w:eastAsia="ar-SA"/>
        </w:rPr>
        <w:t>it</w:t>
      </w:r>
      <w:r w:rsidRPr="008C08B2">
        <w:rPr>
          <w:rFonts w:ascii="Book Antiqua" w:hAnsi="Book Antiqua" w:cs="Times New Roman"/>
          <w:color w:val="auto"/>
          <w:lang w:val="en-GB" w:eastAsia="ar-SA"/>
        </w:rPr>
        <w:t xml:space="preserve"> </w:t>
      </w:r>
      <w:proofErr w:type="gramStart"/>
      <w:r w:rsidRPr="008C08B2">
        <w:rPr>
          <w:rFonts w:ascii="Book Antiqua" w:hAnsi="Book Antiqua" w:cs="Times New Roman"/>
          <w:color w:val="auto"/>
          <w:lang w:val="en-GB" w:eastAsia="ar-SA"/>
        </w:rPr>
        <w:t>can</w:t>
      </w:r>
      <w:proofErr w:type="gramEnd"/>
      <w:r w:rsidRPr="008C08B2">
        <w:rPr>
          <w:rFonts w:ascii="Book Antiqua" w:hAnsi="Book Antiqua" w:cs="Times New Roman"/>
          <w:color w:val="auto"/>
          <w:lang w:val="en-GB" w:eastAsia="ar-SA"/>
        </w:rPr>
        <w:t xml:space="preserve"> also survive for a long time in the hospital </w:t>
      </w:r>
      <w:r w:rsidR="00350537" w:rsidRPr="008C08B2">
        <w:rPr>
          <w:rFonts w:ascii="Book Antiqua" w:hAnsi="Book Antiqua" w:cs="Times New Roman"/>
          <w:color w:val="auto"/>
          <w:lang w:val="en-GB" w:eastAsia="ar-SA"/>
        </w:rPr>
        <w:t>setting</w:t>
      </w:r>
      <w:r w:rsidR="0084660E" w:rsidRPr="008C08B2">
        <w:rPr>
          <w:rFonts w:ascii="Book Antiqua" w:hAnsi="Book Antiqua" w:cs="Times New Roman"/>
          <w:color w:val="auto"/>
          <w:lang w:val="en-GB" w:eastAsia="ar-SA"/>
        </w:rPr>
        <w:t xml:space="preserve">. Indeed, </w:t>
      </w:r>
      <w:r w:rsidR="00350537" w:rsidRPr="008C08B2">
        <w:rPr>
          <w:rFonts w:ascii="Book Antiqua" w:hAnsi="Book Antiqua" w:cs="Times New Roman"/>
          <w:color w:val="auto"/>
          <w:lang w:val="en-GB" w:eastAsia="ar-SA"/>
        </w:rPr>
        <w:t xml:space="preserve">it </w:t>
      </w:r>
      <w:r w:rsidRPr="008C08B2">
        <w:rPr>
          <w:rFonts w:ascii="Book Antiqua" w:hAnsi="Book Antiqua" w:cs="Times New Roman"/>
          <w:color w:val="auto"/>
          <w:lang w:val="en-GB" w:eastAsia="ar-SA"/>
        </w:rPr>
        <w:t xml:space="preserve">can colonize several devices, such as intravenous lines, respiratory equipment, and </w:t>
      </w:r>
      <w:proofErr w:type="gramStart"/>
      <w:r w:rsidRPr="008C08B2">
        <w:rPr>
          <w:rFonts w:ascii="Book Antiqua" w:hAnsi="Book Antiqua" w:cs="Times New Roman"/>
          <w:color w:val="auto"/>
          <w:lang w:val="en-GB" w:eastAsia="ar-SA"/>
        </w:rPr>
        <w:t>humidifiers</w:t>
      </w:r>
      <w:r w:rsidRPr="008C08B2">
        <w:rPr>
          <w:rFonts w:ascii="Book Antiqua" w:hAnsi="Book Antiqua" w:cs="Times New Roman"/>
          <w:color w:val="auto"/>
          <w:vertAlign w:val="superscript"/>
          <w:lang w:val="en-GB" w:eastAsia="ar-SA"/>
        </w:rPr>
        <w:t>[</w:t>
      </w:r>
      <w:proofErr w:type="gramEnd"/>
      <w:r w:rsidR="006F380C" w:rsidRPr="008C08B2">
        <w:rPr>
          <w:rFonts w:ascii="Book Antiqua" w:hAnsi="Book Antiqua" w:cs="Times New Roman"/>
          <w:color w:val="auto"/>
          <w:vertAlign w:val="superscript"/>
          <w:lang w:val="en-GB" w:eastAsia="ar-SA"/>
        </w:rPr>
        <w:t>8,9</w:t>
      </w:r>
      <w:r w:rsidRPr="008C08B2">
        <w:rPr>
          <w:rFonts w:ascii="Book Antiqua" w:hAnsi="Book Antiqua" w:cs="Times New Roman"/>
          <w:color w:val="auto"/>
          <w:vertAlign w:val="superscript"/>
          <w:lang w:val="en-GB" w:eastAsia="ar-SA"/>
        </w:rPr>
        <w:t>]</w:t>
      </w:r>
      <w:r w:rsidRPr="008C08B2">
        <w:rPr>
          <w:rFonts w:ascii="Book Antiqua" w:hAnsi="Book Antiqua" w:cs="Times New Roman"/>
          <w:color w:val="auto"/>
          <w:lang w:val="en-GB" w:eastAsia="ar-SA"/>
        </w:rPr>
        <w:t>. This seems mostly due to an extraordinary capability of this organism in</w:t>
      </w:r>
      <w:r w:rsidR="009B761D" w:rsidRPr="008C08B2">
        <w:rPr>
          <w:rFonts w:ascii="Book Antiqua" w:hAnsi="Book Antiqua" w:cs="Times New Roman"/>
          <w:color w:val="auto"/>
          <w:lang w:val="en-GB" w:eastAsia="ar-SA"/>
        </w:rPr>
        <w:t xml:space="preserve"> both</w:t>
      </w:r>
      <w:r w:rsidRPr="008C08B2">
        <w:rPr>
          <w:rFonts w:ascii="Book Antiqua" w:hAnsi="Book Antiqua" w:cs="Times New Roman"/>
          <w:color w:val="auto"/>
          <w:lang w:val="en-GB" w:eastAsia="ar-SA"/>
        </w:rPr>
        <w:t xml:space="preserve"> environmental adaptation and biofilm </w:t>
      </w:r>
      <w:proofErr w:type="gramStart"/>
      <w:r w:rsidRPr="008C08B2">
        <w:rPr>
          <w:rFonts w:ascii="Book Antiqua" w:hAnsi="Book Antiqua" w:cs="Times New Roman"/>
          <w:color w:val="auto"/>
          <w:lang w:val="en-GB" w:eastAsia="ar-SA"/>
        </w:rPr>
        <w:t>formation</w:t>
      </w:r>
      <w:r w:rsidRPr="008C08B2">
        <w:rPr>
          <w:rFonts w:ascii="Book Antiqua" w:hAnsi="Book Antiqua" w:cs="Times New Roman"/>
          <w:color w:val="auto"/>
          <w:vertAlign w:val="superscript"/>
          <w:lang w:val="en-GB" w:eastAsia="ar-SA"/>
        </w:rPr>
        <w:t>[</w:t>
      </w:r>
      <w:proofErr w:type="gramEnd"/>
      <w:r w:rsidR="006F380C" w:rsidRPr="008C08B2">
        <w:rPr>
          <w:rFonts w:ascii="Book Antiqua" w:hAnsi="Book Antiqua" w:cs="Times New Roman"/>
          <w:color w:val="auto"/>
          <w:vertAlign w:val="superscript"/>
          <w:lang w:val="en-GB" w:eastAsia="ar-SA"/>
        </w:rPr>
        <w:t>10</w:t>
      </w:r>
      <w:r w:rsidRPr="008C08B2">
        <w:rPr>
          <w:rFonts w:ascii="Book Antiqua" w:hAnsi="Book Antiqua" w:cs="Times New Roman"/>
          <w:color w:val="auto"/>
          <w:vertAlign w:val="superscript"/>
          <w:lang w:val="en-GB" w:eastAsia="ar-SA"/>
        </w:rPr>
        <w:t>]</w:t>
      </w:r>
      <w:r w:rsidRPr="008C08B2">
        <w:rPr>
          <w:rFonts w:ascii="Book Antiqua" w:hAnsi="Book Antiqua" w:cs="Times New Roman"/>
          <w:color w:val="auto"/>
          <w:lang w:val="en-GB" w:eastAsia="ar-SA"/>
        </w:rPr>
        <w:t>.</w:t>
      </w:r>
      <w:r w:rsidR="009B761D" w:rsidRPr="008C08B2">
        <w:rPr>
          <w:rFonts w:ascii="Book Antiqua" w:hAnsi="Book Antiqua" w:cs="Times New Roman"/>
          <w:color w:val="auto"/>
          <w:lang w:val="en-GB" w:eastAsia="ar-SA"/>
        </w:rPr>
        <w:t xml:space="preserve"> Nevertheless, few molecular biological investigations were taken on the pathogenicity</w:t>
      </w:r>
      <w:r w:rsidR="00077653" w:rsidRPr="008C08B2">
        <w:rPr>
          <w:rFonts w:ascii="Book Antiqua" w:hAnsi="Book Antiqua" w:cs="Times New Roman"/>
          <w:color w:val="auto"/>
          <w:lang w:val="en-GB" w:eastAsia="ar-SA"/>
        </w:rPr>
        <w:t xml:space="preserve"> and virulence</w:t>
      </w:r>
      <w:r w:rsidR="009B761D" w:rsidRPr="008C08B2">
        <w:rPr>
          <w:rFonts w:ascii="Book Antiqua" w:hAnsi="Book Antiqua" w:cs="Times New Roman"/>
          <w:color w:val="auto"/>
          <w:lang w:val="en-GB" w:eastAsia="ar-SA"/>
        </w:rPr>
        <w:t xml:space="preserve"> of </w:t>
      </w:r>
      <w:r w:rsidR="009B761D" w:rsidRPr="008C08B2">
        <w:rPr>
          <w:rFonts w:ascii="Book Antiqua" w:hAnsi="Book Antiqua" w:cs="Times New Roman"/>
          <w:i/>
          <w:color w:val="auto"/>
          <w:lang w:val="en-GB" w:eastAsia="ar-SA"/>
        </w:rPr>
        <w:t xml:space="preserve">C. </w:t>
      </w:r>
      <w:proofErr w:type="spellStart"/>
      <w:r w:rsidR="009B761D" w:rsidRPr="008C08B2">
        <w:rPr>
          <w:rFonts w:ascii="Book Antiqua" w:hAnsi="Book Antiqua" w:cs="Times New Roman"/>
          <w:i/>
          <w:color w:val="auto"/>
          <w:lang w:val="en-GB" w:eastAsia="ar-SA"/>
        </w:rPr>
        <w:t>testosteroni</w:t>
      </w:r>
      <w:proofErr w:type="spellEnd"/>
      <w:r w:rsidR="00052DA3">
        <w:rPr>
          <w:rFonts w:ascii="Book Antiqua" w:hAnsi="Book Antiqua" w:cs="Times New Roman"/>
          <w:color w:val="auto"/>
          <w:lang w:val="en-GB" w:eastAsia="ar-SA"/>
        </w:rPr>
        <w:t>. Very recently, Liu</w:t>
      </w:r>
      <w:r w:rsidR="00052DA3" w:rsidRPr="00052DA3">
        <w:rPr>
          <w:rFonts w:ascii="Book Antiqua" w:hAnsi="Book Antiqua" w:cs="Times New Roman"/>
          <w:i/>
          <w:color w:val="auto"/>
          <w:lang w:val="en-GB" w:eastAsia="ar-SA"/>
        </w:rPr>
        <w:t xml:space="preserve"> et </w:t>
      </w:r>
      <w:proofErr w:type="gramStart"/>
      <w:r w:rsidR="00052DA3" w:rsidRPr="00052DA3">
        <w:rPr>
          <w:rFonts w:ascii="Book Antiqua" w:hAnsi="Book Antiqua" w:cs="Times New Roman"/>
          <w:i/>
          <w:color w:val="auto"/>
          <w:lang w:val="en-GB" w:eastAsia="ar-SA"/>
        </w:rPr>
        <w:t>al</w:t>
      </w:r>
      <w:r w:rsidR="00052DA3" w:rsidRPr="008C08B2">
        <w:rPr>
          <w:rFonts w:ascii="Book Antiqua" w:hAnsi="Book Antiqua" w:cs="Times New Roman"/>
          <w:color w:val="auto"/>
          <w:vertAlign w:val="superscript"/>
          <w:lang w:val="en-GB" w:eastAsia="ar-SA"/>
        </w:rPr>
        <w:t>[</w:t>
      </w:r>
      <w:proofErr w:type="gramEnd"/>
      <w:r w:rsidR="00052DA3" w:rsidRPr="008C08B2">
        <w:rPr>
          <w:rFonts w:ascii="Book Antiqua" w:hAnsi="Book Antiqua" w:cs="Times New Roman"/>
          <w:color w:val="auto"/>
          <w:vertAlign w:val="superscript"/>
          <w:lang w:val="en-GB" w:eastAsia="ar-SA"/>
        </w:rPr>
        <w:t>11]</w:t>
      </w:r>
      <w:r w:rsidR="009B761D" w:rsidRPr="008C08B2">
        <w:rPr>
          <w:rFonts w:ascii="Book Antiqua" w:hAnsi="Book Antiqua" w:cs="Times New Roman"/>
          <w:color w:val="auto"/>
          <w:lang w:val="en-GB" w:eastAsia="ar-SA"/>
        </w:rPr>
        <w:t xml:space="preserve"> conducted a comprehensive genomic analysis among 10 </w:t>
      </w:r>
      <w:r w:rsidR="009B761D" w:rsidRPr="008C08B2">
        <w:rPr>
          <w:rFonts w:ascii="Book Antiqua" w:hAnsi="Book Antiqua" w:cs="Times New Roman"/>
          <w:i/>
          <w:color w:val="auto"/>
          <w:lang w:val="en-GB" w:eastAsia="ar-SA"/>
        </w:rPr>
        <w:t xml:space="preserve">C. </w:t>
      </w:r>
      <w:proofErr w:type="spellStart"/>
      <w:r w:rsidR="009B761D" w:rsidRPr="008C08B2">
        <w:rPr>
          <w:rFonts w:ascii="Book Antiqua" w:hAnsi="Book Antiqua" w:cs="Times New Roman"/>
          <w:i/>
          <w:color w:val="auto"/>
          <w:lang w:val="en-GB" w:eastAsia="ar-SA"/>
        </w:rPr>
        <w:t>testosteroni</w:t>
      </w:r>
      <w:proofErr w:type="spellEnd"/>
      <w:r w:rsidR="009B761D" w:rsidRPr="008C08B2">
        <w:rPr>
          <w:rFonts w:ascii="Book Antiqua" w:hAnsi="Book Antiqua" w:cs="Times New Roman"/>
          <w:color w:val="auto"/>
          <w:lang w:val="en-GB" w:eastAsia="ar-SA"/>
        </w:rPr>
        <w:t xml:space="preserve"> strains. They identified 24 types of virulence factors that were involved in several functions such as adherence, anti-phagocytosis, invasion, and secretion system. Moreover, the </w:t>
      </w:r>
      <w:r w:rsidR="009B761D" w:rsidRPr="008C08B2">
        <w:rPr>
          <w:rFonts w:ascii="Book Antiqua" w:hAnsi="Book Antiqua" w:cs="Times New Roman"/>
          <w:color w:val="auto"/>
          <w:lang w:val="en-GB" w:eastAsia="ar-SA"/>
        </w:rPr>
        <w:lastRenderedPageBreak/>
        <w:t xml:space="preserve">authors found that most of the virulence factors were owned by all of the strains and were highly conserved. These results </w:t>
      </w:r>
      <w:r w:rsidR="00350537" w:rsidRPr="008C08B2">
        <w:rPr>
          <w:rFonts w:ascii="Book Antiqua" w:hAnsi="Book Antiqua" w:cs="Times New Roman"/>
          <w:color w:val="auto"/>
          <w:lang w:val="en-GB" w:eastAsia="ar-SA"/>
        </w:rPr>
        <w:t xml:space="preserve">supported the molecular biological basis of the potential pathogenicity of this bacterium. </w:t>
      </w:r>
    </w:p>
    <w:p w:rsidR="0084660E" w:rsidRPr="008C08B2" w:rsidRDefault="0084660E" w:rsidP="00052DA3">
      <w:pPr>
        <w:spacing w:line="360" w:lineRule="auto"/>
        <w:ind w:firstLineChars="100" w:firstLine="240"/>
        <w:jc w:val="both"/>
        <w:rPr>
          <w:rFonts w:ascii="Book Antiqua" w:hAnsi="Book Antiqua"/>
          <w:sz w:val="24"/>
          <w:szCs w:val="24"/>
          <w:lang w:val="en-US"/>
        </w:rPr>
      </w:pPr>
      <w:r w:rsidRPr="008C08B2">
        <w:rPr>
          <w:rFonts w:ascii="Book Antiqua" w:hAnsi="Book Antiqua"/>
          <w:sz w:val="24"/>
          <w:szCs w:val="24"/>
          <w:lang w:val="en-US"/>
        </w:rPr>
        <w:t xml:space="preserve">Along with its own virulence factors, pathogenicity of </w:t>
      </w:r>
      <w:r w:rsidRPr="008C08B2">
        <w:rPr>
          <w:rFonts w:ascii="Book Antiqua" w:hAnsi="Book Antiqua"/>
          <w:i/>
          <w:sz w:val="24"/>
          <w:szCs w:val="24"/>
          <w:lang w:val="en-US"/>
        </w:rPr>
        <w:t xml:space="preserve">C. </w:t>
      </w:r>
      <w:proofErr w:type="spellStart"/>
      <w:r w:rsidRPr="008C08B2">
        <w:rPr>
          <w:rFonts w:ascii="Book Antiqua" w:hAnsi="Book Antiqua"/>
          <w:i/>
          <w:sz w:val="24"/>
          <w:szCs w:val="24"/>
          <w:lang w:val="en-US"/>
        </w:rPr>
        <w:t>testosteroni</w:t>
      </w:r>
      <w:proofErr w:type="spellEnd"/>
      <w:r w:rsidRPr="008C08B2">
        <w:rPr>
          <w:rFonts w:ascii="Book Antiqua" w:hAnsi="Book Antiqua"/>
          <w:sz w:val="24"/>
          <w:szCs w:val="24"/>
          <w:lang w:val="en-US"/>
        </w:rPr>
        <w:t xml:space="preserve"> seems to be emphasized in patients with some degree of immunosuppression such as malignancy, prematurity, primary or </w:t>
      </w:r>
      <w:r w:rsidR="006F380C" w:rsidRPr="008C08B2">
        <w:rPr>
          <w:rFonts w:ascii="Book Antiqua" w:hAnsi="Book Antiqua"/>
          <w:sz w:val="24"/>
          <w:szCs w:val="24"/>
          <w:lang w:val="en-US"/>
        </w:rPr>
        <w:t xml:space="preserve">secondary immunodeficiency induced by </w:t>
      </w:r>
      <w:r w:rsidRPr="008C08B2">
        <w:rPr>
          <w:rFonts w:ascii="Book Antiqua" w:hAnsi="Book Antiqua"/>
          <w:sz w:val="24"/>
          <w:szCs w:val="24"/>
          <w:lang w:val="en-US"/>
        </w:rPr>
        <w:t xml:space="preserve">chronic liver disease and end-stage renal </w:t>
      </w:r>
      <w:proofErr w:type="gramStart"/>
      <w:r w:rsidRPr="008C08B2">
        <w:rPr>
          <w:rFonts w:ascii="Book Antiqua" w:hAnsi="Book Antiqua"/>
          <w:sz w:val="24"/>
          <w:szCs w:val="24"/>
          <w:lang w:val="en-US"/>
        </w:rPr>
        <w:t>disease</w:t>
      </w:r>
      <w:r w:rsidRPr="008C08B2">
        <w:rPr>
          <w:rFonts w:ascii="Book Antiqua" w:hAnsi="Book Antiqua"/>
          <w:sz w:val="24"/>
          <w:szCs w:val="24"/>
          <w:vertAlign w:val="superscript"/>
          <w:lang w:val="en-US"/>
        </w:rPr>
        <w:t>[</w:t>
      </w:r>
      <w:proofErr w:type="gramEnd"/>
      <w:r w:rsidR="006F380C" w:rsidRPr="008C08B2">
        <w:rPr>
          <w:rFonts w:ascii="Book Antiqua" w:hAnsi="Book Antiqua"/>
          <w:sz w:val="24"/>
          <w:szCs w:val="24"/>
          <w:vertAlign w:val="superscript"/>
          <w:lang w:val="en-US"/>
        </w:rPr>
        <w:t>1,12</w:t>
      </w:r>
      <w:r w:rsidRPr="008C08B2">
        <w:rPr>
          <w:rFonts w:ascii="Book Antiqua" w:hAnsi="Book Antiqua"/>
          <w:sz w:val="24"/>
          <w:szCs w:val="24"/>
          <w:vertAlign w:val="superscript"/>
          <w:lang w:val="en-US"/>
        </w:rPr>
        <w:t>]</w:t>
      </w:r>
      <w:r w:rsidR="009B1A28" w:rsidRPr="008C08B2">
        <w:rPr>
          <w:rFonts w:ascii="Book Antiqua" w:hAnsi="Book Antiqua"/>
          <w:sz w:val="24"/>
          <w:szCs w:val="24"/>
          <w:lang w:val="en-US"/>
        </w:rPr>
        <w:t>.</w:t>
      </w:r>
      <w:r w:rsidRPr="008C08B2">
        <w:rPr>
          <w:rFonts w:ascii="Book Antiqua" w:hAnsi="Book Antiqua"/>
          <w:sz w:val="24"/>
          <w:szCs w:val="24"/>
          <w:lang w:val="en-US"/>
        </w:rPr>
        <w:t xml:space="preserve"> Moreover, bacterial translocation from the gastrointestinal tract seems to play an important role in the pathogenesis of </w:t>
      </w:r>
      <w:proofErr w:type="gramStart"/>
      <w:r w:rsidRPr="008C08B2">
        <w:rPr>
          <w:rFonts w:ascii="Book Antiqua" w:hAnsi="Book Antiqua"/>
          <w:sz w:val="24"/>
          <w:szCs w:val="24"/>
          <w:lang w:val="en-US"/>
        </w:rPr>
        <w:t>infections</w:t>
      </w:r>
      <w:r w:rsidRPr="008C08B2">
        <w:rPr>
          <w:rFonts w:ascii="Book Antiqua" w:hAnsi="Book Antiqua"/>
          <w:sz w:val="24"/>
          <w:szCs w:val="24"/>
          <w:vertAlign w:val="superscript"/>
          <w:lang w:val="en-US"/>
        </w:rPr>
        <w:t>[</w:t>
      </w:r>
      <w:proofErr w:type="gramEnd"/>
      <w:r w:rsidR="008D6AE1" w:rsidRPr="008C08B2">
        <w:rPr>
          <w:rFonts w:ascii="Book Antiqua" w:hAnsi="Book Antiqua"/>
          <w:sz w:val="24"/>
          <w:szCs w:val="24"/>
          <w:vertAlign w:val="superscript"/>
          <w:lang w:val="en-US"/>
        </w:rPr>
        <w:t>13</w:t>
      </w:r>
      <w:r w:rsidRPr="008C08B2">
        <w:rPr>
          <w:rFonts w:ascii="Book Antiqua" w:hAnsi="Book Antiqua"/>
          <w:sz w:val="24"/>
          <w:szCs w:val="24"/>
          <w:vertAlign w:val="superscript"/>
          <w:lang w:val="en-US"/>
        </w:rPr>
        <w:t>]</w:t>
      </w:r>
      <w:r w:rsidRPr="008C08B2">
        <w:rPr>
          <w:rFonts w:ascii="Book Antiqua" w:hAnsi="Book Antiqua"/>
          <w:sz w:val="24"/>
          <w:szCs w:val="24"/>
          <w:lang w:val="en-US"/>
        </w:rPr>
        <w:t>.</w:t>
      </w:r>
    </w:p>
    <w:p w:rsidR="0084660E" w:rsidRPr="008C08B2" w:rsidRDefault="0084660E" w:rsidP="00052DA3">
      <w:pPr>
        <w:spacing w:line="360" w:lineRule="auto"/>
        <w:ind w:firstLineChars="100" w:firstLine="240"/>
        <w:jc w:val="both"/>
        <w:rPr>
          <w:rFonts w:ascii="Book Antiqua" w:hAnsi="Book Antiqua"/>
          <w:sz w:val="24"/>
          <w:szCs w:val="24"/>
          <w:lang w:val="en-US"/>
        </w:rPr>
      </w:pPr>
      <w:r w:rsidRPr="008C08B2">
        <w:rPr>
          <w:rFonts w:ascii="Book Antiqua" w:hAnsi="Book Antiqua"/>
          <w:sz w:val="24"/>
          <w:szCs w:val="24"/>
          <w:lang w:val="en-US"/>
        </w:rPr>
        <w:t xml:space="preserve">Very recently, </w:t>
      </w:r>
      <w:proofErr w:type="spellStart"/>
      <w:r w:rsidR="00052DA3">
        <w:rPr>
          <w:rFonts w:ascii="Book Antiqua" w:hAnsi="Book Antiqua" w:cs="Officina Sans ITC TT"/>
          <w:sz w:val="24"/>
          <w:szCs w:val="24"/>
          <w:lang w:val="en-US"/>
        </w:rPr>
        <w:t>Altun</w:t>
      </w:r>
      <w:proofErr w:type="spellEnd"/>
      <w:r w:rsidR="00052DA3">
        <w:rPr>
          <w:rFonts w:ascii="Book Antiqua" w:hAnsi="Book Antiqua" w:cs="Officina Sans ITC TT"/>
          <w:sz w:val="24"/>
          <w:szCs w:val="24"/>
          <w:lang w:val="en-US"/>
        </w:rPr>
        <w:t xml:space="preserve"> </w:t>
      </w:r>
      <w:r w:rsidR="00052DA3" w:rsidRPr="00052DA3">
        <w:rPr>
          <w:rFonts w:ascii="Book Antiqua" w:hAnsi="Book Antiqua" w:cs="Officina Sans ITC TT"/>
          <w:i/>
          <w:sz w:val="24"/>
          <w:szCs w:val="24"/>
          <w:lang w:val="en-US"/>
        </w:rPr>
        <w:t xml:space="preserve">et </w:t>
      </w:r>
      <w:proofErr w:type="gramStart"/>
      <w:r w:rsidR="00052DA3" w:rsidRPr="00052DA3">
        <w:rPr>
          <w:rFonts w:ascii="Book Antiqua" w:hAnsi="Book Antiqua" w:cs="Officina Sans ITC TT"/>
          <w:i/>
          <w:sz w:val="24"/>
          <w:szCs w:val="24"/>
          <w:lang w:val="en-US"/>
        </w:rPr>
        <w:t>al</w:t>
      </w:r>
      <w:r w:rsidR="00052DA3" w:rsidRPr="008C08B2">
        <w:rPr>
          <w:rFonts w:ascii="Book Antiqua" w:hAnsi="Book Antiqua"/>
          <w:sz w:val="24"/>
          <w:szCs w:val="24"/>
          <w:vertAlign w:val="superscript"/>
          <w:lang w:val="en-US"/>
        </w:rPr>
        <w:t>[</w:t>
      </w:r>
      <w:proofErr w:type="gramEnd"/>
      <w:r w:rsidR="00052DA3" w:rsidRPr="008C08B2">
        <w:rPr>
          <w:rFonts w:ascii="Book Antiqua" w:hAnsi="Book Antiqua"/>
          <w:sz w:val="24"/>
          <w:szCs w:val="24"/>
          <w:vertAlign w:val="superscript"/>
          <w:lang w:val="en-US"/>
        </w:rPr>
        <w:t>14]</w:t>
      </w:r>
      <w:r w:rsidRPr="008C08B2">
        <w:rPr>
          <w:rFonts w:ascii="Book Antiqua" w:hAnsi="Book Antiqua" w:cs="Officina Sans ITC TT"/>
          <w:sz w:val="24"/>
          <w:szCs w:val="24"/>
          <w:lang w:val="en-US"/>
        </w:rPr>
        <w:t xml:space="preserve"> </w:t>
      </w:r>
      <w:r w:rsidRPr="008C08B2">
        <w:rPr>
          <w:rFonts w:ascii="Book Antiqua" w:hAnsi="Book Antiqua"/>
          <w:sz w:val="24"/>
          <w:szCs w:val="24"/>
          <w:lang w:val="en-US"/>
        </w:rPr>
        <w:t xml:space="preserve">published the first continuous ambulatory PD patient treated for a </w:t>
      </w:r>
      <w:r w:rsidRPr="008C08B2">
        <w:rPr>
          <w:rFonts w:ascii="Book Antiqua" w:hAnsi="Book Antiqua"/>
          <w:i/>
          <w:sz w:val="24"/>
          <w:szCs w:val="24"/>
          <w:lang w:val="en-US"/>
        </w:rPr>
        <w:t xml:space="preserve">C. </w:t>
      </w:r>
      <w:proofErr w:type="spellStart"/>
      <w:r w:rsidRPr="008C08B2">
        <w:rPr>
          <w:rFonts w:ascii="Book Antiqua" w:hAnsi="Book Antiqua"/>
          <w:i/>
          <w:sz w:val="24"/>
          <w:szCs w:val="24"/>
          <w:lang w:val="en-US"/>
        </w:rPr>
        <w:t>testosteroni</w:t>
      </w:r>
      <w:proofErr w:type="spellEnd"/>
      <w:r w:rsidRPr="008C08B2">
        <w:rPr>
          <w:rFonts w:ascii="Book Antiqua" w:hAnsi="Book Antiqua"/>
          <w:sz w:val="24"/>
          <w:szCs w:val="24"/>
          <w:lang w:val="en-US"/>
        </w:rPr>
        <w:t xml:space="preserve">-associated peritonitis. </w:t>
      </w:r>
      <w:r w:rsidR="00052DA3">
        <w:rPr>
          <w:rFonts w:ascii="Book Antiqua" w:hAnsi="Book Antiqua"/>
          <w:sz w:val="24"/>
          <w:szCs w:val="24"/>
          <w:lang w:val="en-GB"/>
        </w:rPr>
        <w:t>The authors described a 29-year</w:t>
      </w:r>
      <w:r w:rsidRPr="008C08B2">
        <w:rPr>
          <w:rFonts w:ascii="Book Antiqua" w:hAnsi="Book Antiqua"/>
          <w:sz w:val="24"/>
          <w:szCs w:val="24"/>
          <w:lang w:val="en-GB"/>
        </w:rPr>
        <w:t xml:space="preserve">-old woman with end-stage renal failure secondary to hypertensive </w:t>
      </w:r>
      <w:proofErr w:type="spellStart"/>
      <w:r w:rsidRPr="008C08B2">
        <w:rPr>
          <w:rFonts w:ascii="Book Antiqua" w:hAnsi="Book Antiqua"/>
          <w:sz w:val="24"/>
          <w:szCs w:val="24"/>
          <w:lang w:val="en-GB"/>
        </w:rPr>
        <w:t>nephrosclerosis</w:t>
      </w:r>
      <w:proofErr w:type="spellEnd"/>
      <w:r w:rsidRPr="008C08B2">
        <w:rPr>
          <w:rFonts w:ascii="Book Antiqua" w:hAnsi="Book Antiqua"/>
          <w:sz w:val="24"/>
          <w:szCs w:val="24"/>
          <w:lang w:val="en-GB"/>
        </w:rPr>
        <w:t xml:space="preserve"> who had been treated with CAPD for 10 </w:t>
      </w:r>
      <w:proofErr w:type="gramStart"/>
      <w:r w:rsidRPr="008C08B2">
        <w:rPr>
          <w:rFonts w:ascii="Book Antiqua" w:hAnsi="Book Antiqua"/>
          <w:sz w:val="24"/>
          <w:szCs w:val="24"/>
          <w:lang w:val="en-GB"/>
        </w:rPr>
        <w:t>mo</w:t>
      </w:r>
      <w:proofErr w:type="gramEnd"/>
      <w:r w:rsidRPr="008C08B2">
        <w:rPr>
          <w:rFonts w:ascii="Book Antiqua" w:hAnsi="Book Antiqua"/>
          <w:sz w:val="24"/>
          <w:szCs w:val="24"/>
          <w:lang w:val="en-GB"/>
        </w:rPr>
        <w:t>. In this case,</w:t>
      </w:r>
      <w:r w:rsidR="00572998" w:rsidRPr="008C08B2">
        <w:rPr>
          <w:rFonts w:ascii="Book Antiqua" w:hAnsi="Book Antiqua"/>
          <w:sz w:val="24"/>
          <w:szCs w:val="24"/>
          <w:lang w:val="en-GB"/>
        </w:rPr>
        <w:t xml:space="preserve"> along with the chronic dialysis status, </w:t>
      </w:r>
      <w:r w:rsidRPr="008C08B2">
        <w:rPr>
          <w:rFonts w:ascii="Book Antiqua" w:hAnsi="Book Antiqua"/>
          <w:sz w:val="24"/>
          <w:szCs w:val="24"/>
          <w:lang w:val="en-GB"/>
        </w:rPr>
        <w:t>the predisposing</w:t>
      </w:r>
      <w:r w:rsidRPr="008C08B2">
        <w:rPr>
          <w:rFonts w:ascii="Book Antiqua" w:hAnsi="Book Antiqua"/>
          <w:sz w:val="24"/>
          <w:szCs w:val="24"/>
          <w:lang w:val="en-US"/>
        </w:rPr>
        <w:t xml:space="preserve"> factor for peritonitis with this pathogen was</w:t>
      </w:r>
      <w:r w:rsidR="00572998" w:rsidRPr="008C08B2">
        <w:rPr>
          <w:rFonts w:ascii="Book Antiqua" w:hAnsi="Book Antiqua"/>
          <w:sz w:val="24"/>
          <w:szCs w:val="24"/>
          <w:lang w:val="en-US"/>
        </w:rPr>
        <w:t xml:space="preserve"> probably</w:t>
      </w:r>
      <w:r w:rsidRPr="008C08B2">
        <w:rPr>
          <w:rFonts w:ascii="Book Antiqua" w:hAnsi="Book Antiqua"/>
          <w:sz w:val="24"/>
          <w:szCs w:val="24"/>
          <w:lang w:val="en-US"/>
        </w:rPr>
        <w:t xml:space="preserve"> a previous laparoscopic intervention </w:t>
      </w:r>
      <w:r w:rsidR="00572998" w:rsidRPr="008C08B2">
        <w:rPr>
          <w:rFonts w:ascii="Book Antiqua" w:hAnsi="Book Antiqua"/>
          <w:sz w:val="24"/>
          <w:szCs w:val="24"/>
          <w:lang w:val="en-US"/>
        </w:rPr>
        <w:t>because of incidental</w:t>
      </w:r>
      <w:r w:rsidRPr="008C08B2">
        <w:rPr>
          <w:rFonts w:ascii="Book Antiqua" w:hAnsi="Book Antiqua"/>
          <w:sz w:val="24"/>
          <w:szCs w:val="24"/>
          <w:lang w:val="en-US"/>
        </w:rPr>
        <w:t xml:space="preserve"> dislocation of an intrauterine device </w:t>
      </w:r>
      <w:r w:rsidR="00572998" w:rsidRPr="008C08B2">
        <w:rPr>
          <w:rFonts w:ascii="Book Antiqua" w:hAnsi="Book Antiqua"/>
          <w:sz w:val="24"/>
          <w:szCs w:val="24"/>
          <w:lang w:val="en-GB"/>
        </w:rPr>
        <w:t>to the space between the peritoneum and the anterior abdominal wall</w:t>
      </w:r>
      <w:r w:rsidRPr="008C08B2">
        <w:rPr>
          <w:rFonts w:ascii="Book Antiqua" w:hAnsi="Book Antiqua"/>
          <w:sz w:val="24"/>
          <w:szCs w:val="24"/>
          <w:lang w:val="en-GB"/>
        </w:rPr>
        <w:t xml:space="preserve">. </w:t>
      </w:r>
      <w:r w:rsidRPr="008C08B2">
        <w:rPr>
          <w:rFonts w:ascii="Book Antiqua" w:hAnsi="Book Antiqua"/>
          <w:sz w:val="24"/>
          <w:szCs w:val="24"/>
          <w:lang w:val="en-US"/>
        </w:rPr>
        <w:t xml:space="preserve">Signs and symptoms of peritonitis regressed rapidly during a 14-d period of oral ciprofloxacin. </w:t>
      </w:r>
    </w:p>
    <w:p w:rsidR="00350537" w:rsidRPr="008C08B2" w:rsidRDefault="00350537" w:rsidP="00052DA3">
      <w:pPr>
        <w:widowControl/>
        <w:suppressAutoHyphens w:val="0"/>
        <w:autoSpaceDE w:val="0"/>
        <w:autoSpaceDN w:val="0"/>
        <w:adjustRightInd w:val="0"/>
        <w:spacing w:line="360" w:lineRule="auto"/>
        <w:ind w:firstLineChars="100" w:firstLine="240"/>
        <w:jc w:val="both"/>
        <w:rPr>
          <w:rFonts w:ascii="Book Antiqua" w:hAnsi="Book Antiqua"/>
          <w:sz w:val="24"/>
          <w:szCs w:val="24"/>
          <w:lang w:val="en-GB"/>
        </w:rPr>
      </w:pPr>
      <w:r w:rsidRPr="008C08B2">
        <w:rPr>
          <w:rFonts w:ascii="Book Antiqua" w:hAnsi="Book Antiqua"/>
          <w:i/>
          <w:sz w:val="24"/>
          <w:szCs w:val="24"/>
          <w:lang w:val="en-GB"/>
        </w:rPr>
        <w:t xml:space="preserve">C. </w:t>
      </w:r>
      <w:proofErr w:type="spellStart"/>
      <w:proofErr w:type="gramStart"/>
      <w:r w:rsidRPr="008C08B2">
        <w:rPr>
          <w:rFonts w:ascii="Book Antiqua" w:hAnsi="Book Antiqua"/>
          <w:i/>
          <w:sz w:val="24"/>
          <w:szCs w:val="24"/>
          <w:lang w:val="en-GB"/>
        </w:rPr>
        <w:t>testosteroni</w:t>
      </w:r>
      <w:proofErr w:type="spellEnd"/>
      <w:proofErr w:type="gramEnd"/>
      <w:r w:rsidRPr="008C08B2">
        <w:rPr>
          <w:rFonts w:ascii="Book Antiqua" w:hAnsi="Book Antiqua"/>
          <w:sz w:val="24"/>
          <w:szCs w:val="24"/>
          <w:lang w:val="en-GB"/>
        </w:rPr>
        <w:t xml:space="preserve"> is usually sensitive to a </w:t>
      </w:r>
      <w:r w:rsidR="00D07E3E" w:rsidRPr="008C08B2">
        <w:rPr>
          <w:rFonts w:ascii="Book Antiqua" w:hAnsi="Book Antiqua"/>
          <w:sz w:val="24"/>
          <w:szCs w:val="24"/>
          <w:lang w:val="en-GB"/>
        </w:rPr>
        <w:t>broad</w:t>
      </w:r>
      <w:r w:rsidRPr="008C08B2">
        <w:rPr>
          <w:rFonts w:ascii="Book Antiqua" w:hAnsi="Book Antiqua"/>
          <w:sz w:val="24"/>
          <w:szCs w:val="24"/>
          <w:lang w:val="en-GB"/>
        </w:rPr>
        <w:t xml:space="preserve"> range of antibiotics, including </w:t>
      </w:r>
      <w:r w:rsidR="00077653" w:rsidRPr="008C08B2">
        <w:rPr>
          <w:rFonts w:ascii="Book Antiqua" w:hAnsi="Book Antiqua"/>
          <w:sz w:val="24"/>
          <w:szCs w:val="24"/>
          <w:lang w:val="en-GB"/>
        </w:rPr>
        <w:t xml:space="preserve">aminoglycosides, </w:t>
      </w:r>
      <w:proofErr w:type="spellStart"/>
      <w:r w:rsidR="00077653" w:rsidRPr="008C08B2">
        <w:rPr>
          <w:rFonts w:ascii="Book Antiqua" w:hAnsi="Book Antiqua"/>
          <w:sz w:val="24"/>
          <w:szCs w:val="24"/>
          <w:lang w:val="en-GB"/>
        </w:rPr>
        <w:t>cephalosporins</w:t>
      </w:r>
      <w:proofErr w:type="spellEnd"/>
      <w:r w:rsidR="00077653" w:rsidRPr="008C08B2">
        <w:rPr>
          <w:rFonts w:ascii="Book Antiqua" w:hAnsi="Book Antiqua"/>
          <w:sz w:val="24"/>
          <w:szCs w:val="24"/>
          <w:lang w:val="en-GB"/>
        </w:rPr>
        <w:t xml:space="preserve">, </w:t>
      </w:r>
      <w:proofErr w:type="spellStart"/>
      <w:r w:rsidR="00077653" w:rsidRPr="008C08B2">
        <w:rPr>
          <w:rFonts w:ascii="Book Antiqua" w:hAnsi="Book Antiqua"/>
          <w:sz w:val="24"/>
          <w:szCs w:val="24"/>
          <w:lang w:val="en-GB"/>
        </w:rPr>
        <w:t>fluoroquinolones</w:t>
      </w:r>
      <w:proofErr w:type="spellEnd"/>
      <w:r w:rsidR="00077653" w:rsidRPr="008C08B2">
        <w:rPr>
          <w:rFonts w:ascii="Book Antiqua" w:hAnsi="Book Antiqua"/>
          <w:sz w:val="24"/>
          <w:szCs w:val="24"/>
          <w:lang w:val="en-GB"/>
        </w:rPr>
        <w:t xml:space="preserve">, </w:t>
      </w:r>
      <w:proofErr w:type="spellStart"/>
      <w:r w:rsidR="00077653" w:rsidRPr="008C08B2">
        <w:rPr>
          <w:rFonts w:ascii="Book Antiqua" w:hAnsi="Book Antiqua"/>
          <w:sz w:val="24"/>
          <w:szCs w:val="24"/>
          <w:lang w:val="en-GB"/>
        </w:rPr>
        <w:t>carbapenems</w:t>
      </w:r>
      <w:proofErr w:type="spellEnd"/>
      <w:r w:rsidR="00077653" w:rsidRPr="008C08B2">
        <w:rPr>
          <w:rFonts w:ascii="Book Antiqua" w:hAnsi="Book Antiqua"/>
          <w:sz w:val="24"/>
          <w:szCs w:val="24"/>
          <w:lang w:val="en-GB"/>
        </w:rPr>
        <w:t xml:space="preserve">, </w:t>
      </w:r>
      <w:proofErr w:type="spellStart"/>
      <w:r w:rsidR="00077653" w:rsidRPr="008C08B2">
        <w:rPr>
          <w:rFonts w:ascii="Book Antiqua" w:hAnsi="Book Antiqua"/>
          <w:sz w:val="24"/>
          <w:szCs w:val="24"/>
          <w:lang w:val="en-GB"/>
        </w:rPr>
        <w:t>piperacillin-tazobactam</w:t>
      </w:r>
      <w:proofErr w:type="spellEnd"/>
      <w:r w:rsidR="00077653" w:rsidRPr="008C08B2">
        <w:rPr>
          <w:rFonts w:ascii="Book Antiqua" w:hAnsi="Book Antiqua"/>
          <w:sz w:val="24"/>
          <w:szCs w:val="24"/>
          <w:lang w:val="en-GB"/>
        </w:rPr>
        <w:t xml:space="preserve">, </w:t>
      </w:r>
      <w:proofErr w:type="spellStart"/>
      <w:r w:rsidR="00077653" w:rsidRPr="008C08B2">
        <w:rPr>
          <w:rFonts w:ascii="Book Antiqua" w:hAnsi="Book Antiqua"/>
          <w:sz w:val="24"/>
          <w:szCs w:val="24"/>
          <w:lang w:val="en-GB"/>
        </w:rPr>
        <w:t>cephalosporins</w:t>
      </w:r>
      <w:proofErr w:type="spellEnd"/>
      <w:r w:rsidR="00077653" w:rsidRPr="008C08B2">
        <w:rPr>
          <w:rFonts w:ascii="Book Antiqua" w:hAnsi="Book Antiqua"/>
          <w:sz w:val="24"/>
          <w:szCs w:val="24"/>
          <w:lang w:val="en-GB"/>
        </w:rPr>
        <w:t>, and trimethoprim-</w:t>
      </w:r>
      <w:proofErr w:type="spellStart"/>
      <w:r w:rsidR="00077653" w:rsidRPr="008C08B2">
        <w:rPr>
          <w:rFonts w:ascii="Book Antiqua" w:hAnsi="Book Antiqua"/>
          <w:sz w:val="24"/>
          <w:szCs w:val="24"/>
          <w:lang w:val="en-GB"/>
        </w:rPr>
        <w:t>sulfamethoxazole</w:t>
      </w:r>
      <w:proofErr w:type="spellEnd"/>
      <w:r w:rsidR="008D6AE1" w:rsidRPr="008C08B2">
        <w:rPr>
          <w:rFonts w:ascii="Book Antiqua" w:hAnsi="Book Antiqua"/>
          <w:sz w:val="24"/>
          <w:szCs w:val="24"/>
          <w:vertAlign w:val="superscript"/>
          <w:lang w:val="en-GB"/>
        </w:rPr>
        <w:t>[15]</w:t>
      </w:r>
      <w:r w:rsidRPr="008C08B2">
        <w:rPr>
          <w:rFonts w:ascii="Book Antiqua" w:hAnsi="Book Antiqua"/>
          <w:sz w:val="24"/>
          <w:szCs w:val="24"/>
          <w:lang w:val="en-GB"/>
        </w:rPr>
        <w:t xml:space="preserve">. According to the survey by </w:t>
      </w:r>
      <w:proofErr w:type="spellStart"/>
      <w:r w:rsidRPr="008C08B2">
        <w:rPr>
          <w:rFonts w:ascii="Book Antiqua" w:hAnsi="Book Antiqua"/>
          <w:sz w:val="24"/>
          <w:szCs w:val="24"/>
          <w:lang w:val="en-GB"/>
        </w:rPr>
        <w:t>Farshad</w:t>
      </w:r>
      <w:proofErr w:type="spellEnd"/>
      <w:r w:rsidRPr="00052DA3">
        <w:rPr>
          <w:rFonts w:ascii="Book Antiqua" w:hAnsi="Book Antiqua"/>
          <w:i/>
          <w:sz w:val="24"/>
          <w:szCs w:val="24"/>
          <w:lang w:val="en-GB"/>
        </w:rPr>
        <w:t xml:space="preserve"> et </w:t>
      </w:r>
      <w:proofErr w:type="gramStart"/>
      <w:r w:rsidRPr="00052DA3">
        <w:rPr>
          <w:rFonts w:ascii="Book Antiqua" w:hAnsi="Book Antiqua"/>
          <w:i/>
          <w:sz w:val="24"/>
          <w:szCs w:val="24"/>
          <w:lang w:val="en-GB"/>
        </w:rPr>
        <w:t>al</w:t>
      </w:r>
      <w:r w:rsidR="00052DA3" w:rsidRPr="008C08B2">
        <w:rPr>
          <w:rFonts w:ascii="Book Antiqua" w:hAnsi="Book Antiqua"/>
          <w:sz w:val="24"/>
          <w:szCs w:val="24"/>
          <w:vertAlign w:val="superscript"/>
          <w:lang w:val="en-GB"/>
        </w:rPr>
        <w:t>[</w:t>
      </w:r>
      <w:proofErr w:type="gramEnd"/>
      <w:r w:rsidR="00052DA3" w:rsidRPr="008C08B2">
        <w:rPr>
          <w:rFonts w:ascii="Book Antiqua" w:hAnsi="Book Antiqua"/>
          <w:sz w:val="24"/>
          <w:szCs w:val="24"/>
          <w:vertAlign w:val="superscript"/>
          <w:lang w:val="en-GB"/>
        </w:rPr>
        <w:t>1]</w:t>
      </w:r>
      <w:r w:rsidRPr="008C08B2">
        <w:rPr>
          <w:rFonts w:ascii="Book Antiqua" w:hAnsi="Book Antiqua"/>
          <w:sz w:val="24"/>
          <w:szCs w:val="24"/>
          <w:lang w:val="en-GB"/>
        </w:rPr>
        <w:t xml:space="preserve">, </w:t>
      </w:r>
      <w:r w:rsidR="00077653" w:rsidRPr="008C08B2">
        <w:rPr>
          <w:rFonts w:ascii="Book Antiqua" w:hAnsi="Book Antiqua"/>
          <w:sz w:val="24"/>
          <w:szCs w:val="24"/>
          <w:lang w:val="en-GB"/>
        </w:rPr>
        <w:t>32 out of</w:t>
      </w:r>
      <w:r w:rsidRPr="008C08B2">
        <w:rPr>
          <w:rFonts w:ascii="Book Antiqua" w:hAnsi="Book Antiqua"/>
          <w:sz w:val="24"/>
          <w:szCs w:val="24"/>
          <w:lang w:val="en-GB"/>
        </w:rPr>
        <w:t xml:space="preserve"> 35 reported cases of human infection</w:t>
      </w:r>
      <w:r w:rsidR="00077653" w:rsidRPr="008C08B2">
        <w:rPr>
          <w:rFonts w:ascii="Book Antiqua" w:hAnsi="Book Antiqua"/>
          <w:sz w:val="24"/>
          <w:szCs w:val="24"/>
          <w:lang w:val="en-GB"/>
        </w:rPr>
        <w:t xml:space="preserve"> by this bacterium were promptly responsive to antibiotic treatment. Outcome was fatal in three cases, </w:t>
      </w:r>
      <w:r w:rsidR="00D07E3E" w:rsidRPr="008C08B2">
        <w:rPr>
          <w:rFonts w:ascii="Book Antiqua" w:hAnsi="Book Antiqua"/>
          <w:sz w:val="24"/>
          <w:szCs w:val="24"/>
          <w:lang w:val="en-GB"/>
        </w:rPr>
        <w:t xml:space="preserve">including a 64-year-old woman on </w:t>
      </w:r>
      <w:proofErr w:type="spellStart"/>
      <w:r w:rsidR="00D07E3E" w:rsidRPr="008C08B2">
        <w:rPr>
          <w:rFonts w:ascii="Book Antiqua" w:hAnsi="Book Antiqua"/>
          <w:sz w:val="24"/>
          <w:szCs w:val="24"/>
          <w:lang w:val="en-GB"/>
        </w:rPr>
        <w:t>hemodialysis</w:t>
      </w:r>
      <w:proofErr w:type="spellEnd"/>
      <w:r w:rsidR="00D07E3E" w:rsidRPr="008C08B2">
        <w:rPr>
          <w:rFonts w:ascii="Book Antiqua" w:hAnsi="Book Antiqua"/>
          <w:sz w:val="24"/>
          <w:szCs w:val="24"/>
          <w:lang w:val="en-GB"/>
        </w:rPr>
        <w:t xml:space="preserve"> with a central venous catheter-related </w:t>
      </w:r>
      <w:proofErr w:type="spellStart"/>
      <w:proofErr w:type="gramStart"/>
      <w:r w:rsidR="00D07E3E" w:rsidRPr="008C08B2">
        <w:rPr>
          <w:rFonts w:ascii="Book Antiqua" w:hAnsi="Book Antiqua"/>
          <w:sz w:val="24"/>
          <w:szCs w:val="24"/>
          <w:lang w:val="en-GB"/>
        </w:rPr>
        <w:t>bacteremia</w:t>
      </w:r>
      <w:proofErr w:type="spellEnd"/>
      <w:r w:rsidR="00D07E3E" w:rsidRPr="008C08B2">
        <w:rPr>
          <w:rFonts w:ascii="Book Antiqua" w:hAnsi="Book Antiqua"/>
          <w:sz w:val="24"/>
          <w:szCs w:val="24"/>
          <w:vertAlign w:val="superscript"/>
          <w:lang w:val="en-GB"/>
        </w:rPr>
        <w:t>[</w:t>
      </w:r>
      <w:proofErr w:type="gramEnd"/>
      <w:r w:rsidR="008D6AE1" w:rsidRPr="008C08B2">
        <w:rPr>
          <w:rFonts w:ascii="Book Antiqua" w:hAnsi="Book Antiqua"/>
          <w:sz w:val="24"/>
          <w:szCs w:val="24"/>
          <w:vertAlign w:val="superscript"/>
          <w:lang w:val="en-GB"/>
        </w:rPr>
        <w:t>12</w:t>
      </w:r>
      <w:r w:rsidR="00D07E3E" w:rsidRPr="008C08B2">
        <w:rPr>
          <w:rFonts w:ascii="Book Antiqua" w:hAnsi="Book Antiqua"/>
          <w:sz w:val="24"/>
          <w:szCs w:val="24"/>
          <w:vertAlign w:val="superscript"/>
          <w:lang w:val="en-GB"/>
        </w:rPr>
        <w:t>]</w:t>
      </w:r>
      <w:r w:rsidR="00D07E3E" w:rsidRPr="008C08B2">
        <w:rPr>
          <w:rFonts w:ascii="Book Antiqua" w:hAnsi="Book Antiqua"/>
          <w:sz w:val="24"/>
          <w:szCs w:val="24"/>
          <w:lang w:val="en-GB"/>
        </w:rPr>
        <w:t xml:space="preserve">.  </w:t>
      </w:r>
    </w:p>
    <w:p w:rsidR="00EC50A6" w:rsidRPr="008C08B2" w:rsidRDefault="0087072F" w:rsidP="00DC6A48">
      <w:pPr>
        <w:suppressAutoHyphens w:val="0"/>
        <w:autoSpaceDE w:val="0"/>
        <w:spacing w:line="360" w:lineRule="auto"/>
        <w:ind w:firstLineChars="100" w:firstLine="240"/>
        <w:jc w:val="both"/>
        <w:rPr>
          <w:rFonts w:ascii="Book Antiqua" w:hAnsi="Book Antiqua"/>
          <w:sz w:val="24"/>
          <w:szCs w:val="24"/>
          <w:lang w:val="en-US"/>
        </w:rPr>
      </w:pPr>
      <w:r w:rsidRPr="008C08B2">
        <w:rPr>
          <w:rFonts w:ascii="Book Antiqua" w:hAnsi="Book Antiqua"/>
          <w:sz w:val="24"/>
          <w:szCs w:val="24"/>
          <w:lang w:val="en-US"/>
        </w:rPr>
        <w:t>To our knowledge</w:t>
      </w:r>
      <w:r w:rsidR="00572998" w:rsidRPr="008C08B2">
        <w:rPr>
          <w:rFonts w:ascii="Book Antiqua" w:hAnsi="Book Antiqua"/>
          <w:sz w:val="24"/>
          <w:szCs w:val="24"/>
          <w:lang w:val="en-US"/>
        </w:rPr>
        <w:t>,</w:t>
      </w:r>
      <w:r w:rsidRPr="008C08B2">
        <w:rPr>
          <w:rFonts w:ascii="Book Antiqua" w:hAnsi="Book Antiqua"/>
          <w:sz w:val="24"/>
          <w:szCs w:val="24"/>
          <w:lang w:val="en-US"/>
        </w:rPr>
        <w:t xml:space="preserve"> </w:t>
      </w:r>
      <w:r w:rsidR="00572998" w:rsidRPr="008C08B2">
        <w:rPr>
          <w:rFonts w:ascii="Book Antiqua" w:hAnsi="Book Antiqua"/>
          <w:sz w:val="24"/>
          <w:szCs w:val="24"/>
          <w:lang w:val="en-US"/>
        </w:rPr>
        <w:t>the present case is</w:t>
      </w:r>
      <w:r w:rsidRPr="008C08B2">
        <w:rPr>
          <w:rFonts w:ascii="Book Antiqua" w:hAnsi="Book Antiqua"/>
          <w:sz w:val="24"/>
          <w:szCs w:val="24"/>
          <w:lang w:val="en-US"/>
        </w:rPr>
        <w:t xml:space="preserve"> the second report of a </w:t>
      </w:r>
      <w:r w:rsidRPr="008C08B2">
        <w:rPr>
          <w:rFonts w:ascii="Book Antiqua" w:hAnsi="Book Antiqua"/>
          <w:i/>
          <w:sz w:val="24"/>
          <w:szCs w:val="24"/>
          <w:lang w:val="en-US"/>
        </w:rPr>
        <w:t xml:space="preserve">C. </w:t>
      </w:r>
      <w:proofErr w:type="spellStart"/>
      <w:r w:rsidRPr="008C08B2">
        <w:rPr>
          <w:rFonts w:ascii="Book Antiqua" w:hAnsi="Book Antiqua"/>
          <w:i/>
          <w:sz w:val="24"/>
          <w:szCs w:val="24"/>
          <w:lang w:val="en-US"/>
        </w:rPr>
        <w:t>testosteroni</w:t>
      </w:r>
      <w:proofErr w:type="spellEnd"/>
      <w:r w:rsidRPr="008C08B2">
        <w:rPr>
          <w:rFonts w:ascii="Book Antiqua" w:hAnsi="Book Antiqua"/>
          <w:sz w:val="24"/>
          <w:szCs w:val="24"/>
          <w:lang w:val="en-US"/>
        </w:rPr>
        <w:t>-associated peritonitis in a PD patient, b</w:t>
      </w:r>
      <w:r w:rsidR="004E011C" w:rsidRPr="008C08B2">
        <w:rPr>
          <w:rFonts w:ascii="Book Antiqua" w:hAnsi="Book Antiqua"/>
          <w:sz w:val="24"/>
          <w:szCs w:val="24"/>
          <w:lang w:val="en-US"/>
        </w:rPr>
        <w:t xml:space="preserve">ut is the first description in </w:t>
      </w:r>
      <w:r w:rsidRPr="008C08B2">
        <w:rPr>
          <w:rFonts w:ascii="Book Antiqua" w:hAnsi="Book Antiqua"/>
          <w:sz w:val="24"/>
          <w:szCs w:val="24"/>
          <w:lang w:val="en-US"/>
        </w:rPr>
        <w:t xml:space="preserve">pediatric </w:t>
      </w:r>
      <w:r w:rsidR="004E011C" w:rsidRPr="008C08B2">
        <w:rPr>
          <w:rFonts w:ascii="Book Antiqua" w:hAnsi="Book Antiqua"/>
          <w:sz w:val="24"/>
          <w:szCs w:val="24"/>
          <w:lang w:val="en-US"/>
        </w:rPr>
        <w:t>age</w:t>
      </w:r>
      <w:r w:rsidR="00D07E3E" w:rsidRPr="008C08B2">
        <w:rPr>
          <w:rFonts w:ascii="Book Antiqua" w:hAnsi="Book Antiqua"/>
          <w:sz w:val="24"/>
          <w:szCs w:val="24"/>
          <w:lang w:val="en-US"/>
        </w:rPr>
        <w:t>.</w:t>
      </w:r>
      <w:r w:rsidR="002550DC" w:rsidRPr="008C08B2">
        <w:rPr>
          <w:rFonts w:ascii="Book Antiqua" w:hAnsi="Book Antiqua"/>
          <w:sz w:val="24"/>
          <w:szCs w:val="24"/>
          <w:lang w:val="en-US"/>
        </w:rPr>
        <w:t xml:space="preserve"> Information regarding immune function in children with chronic kidney disease or receiving dialysis are sparse. The incidence of infectious episodes in children on dialysis is higher than that found in adults; moreover, immaturity of the immune system may also contribute to its dysfunction especially in children with chronic diseases and several co-morbidities. </w:t>
      </w:r>
      <w:r w:rsidR="00EC50A6" w:rsidRPr="008C08B2">
        <w:rPr>
          <w:rFonts w:ascii="Book Antiqua" w:hAnsi="Book Antiqua"/>
          <w:sz w:val="24"/>
          <w:szCs w:val="24"/>
          <w:lang w:val="en-US"/>
        </w:rPr>
        <w:t>In our patient, both</w:t>
      </w:r>
      <w:r w:rsidR="002550DC" w:rsidRPr="008C08B2">
        <w:rPr>
          <w:rFonts w:ascii="Book Antiqua" w:hAnsi="Book Antiqua"/>
          <w:sz w:val="24"/>
          <w:szCs w:val="24"/>
          <w:lang w:val="en-US"/>
        </w:rPr>
        <w:t xml:space="preserve"> dialysis status and </w:t>
      </w:r>
      <w:r w:rsidR="00EC50A6" w:rsidRPr="008C08B2">
        <w:rPr>
          <w:rFonts w:ascii="Book Antiqua" w:hAnsi="Book Antiqua"/>
          <w:sz w:val="24"/>
          <w:szCs w:val="24"/>
          <w:lang w:val="en-US"/>
        </w:rPr>
        <w:t xml:space="preserve">severe </w:t>
      </w:r>
      <w:r w:rsidR="00EC50A6" w:rsidRPr="008C08B2">
        <w:rPr>
          <w:rFonts w:ascii="Book Antiqua" w:hAnsi="Book Antiqua"/>
          <w:sz w:val="24"/>
          <w:szCs w:val="24"/>
          <w:lang w:val="en-US"/>
        </w:rPr>
        <w:lastRenderedPageBreak/>
        <w:t xml:space="preserve">motor-cognitive impairment may have increased the pathogenicity of </w:t>
      </w:r>
      <w:r w:rsidR="00EC50A6" w:rsidRPr="008C08B2">
        <w:rPr>
          <w:rFonts w:ascii="Book Antiqua" w:hAnsi="Book Antiqua"/>
          <w:i/>
          <w:sz w:val="24"/>
          <w:szCs w:val="24"/>
          <w:lang w:val="en-US"/>
        </w:rPr>
        <w:t xml:space="preserve">C. </w:t>
      </w:r>
      <w:proofErr w:type="spellStart"/>
      <w:r w:rsidR="00EC50A6" w:rsidRPr="008C08B2">
        <w:rPr>
          <w:rFonts w:ascii="Book Antiqua" w:hAnsi="Book Antiqua"/>
          <w:i/>
          <w:sz w:val="24"/>
          <w:szCs w:val="24"/>
          <w:lang w:val="en-US"/>
        </w:rPr>
        <w:t>testoteroni</w:t>
      </w:r>
      <w:proofErr w:type="spellEnd"/>
      <w:r w:rsidR="00EC50A6" w:rsidRPr="008C08B2">
        <w:rPr>
          <w:rFonts w:ascii="Book Antiqua" w:hAnsi="Book Antiqua"/>
          <w:sz w:val="24"/>
          <w:szCs w:val="24"/>
          <w:lang w:val="en-US"/>
        </w:rPr>
        <w:t xml:space="preserve">, similarly to previous adult case reports. Moreover, the </w:t>
      </w:r>
      <w:r w:rsidR="00572998" w:rsidRPr="008C08B2">
        <w:rPr>
          <w:rFonts w:ascii="Book Antiqua" w:hAnsi="Book Antiqua"/>
          <w:sz w:val="24"/>
          <w:szCs w:val="24"/>
          <w:lang w:val="en-US"/>
        </w:rPr>
        <w:t>previous</w:t>
      </w:r>
      <w:r w:rsidR="00EC50A6" w:rsidRPr="008C08B2">
        <w:rPr>
          <w:rFonts w:ascii="Book Antiqua" w:hAnsi="Book Antiqua"/>
          <w:sz w:val="24"/>
          <w:szCs w:val="24"/>
          <w:lang w:val="en-US"/>
        </w:rPr>
        <w:t xml:space="preserve"> and</w:t>
      </w:r>
      <w:r w:rsidR="00572998" w:rsidRPr="008C08B2">
        <w:rPr>
          <w:rFonts w:ascii="Book Antiqua" w:hAnsi="Book Antiqua"/>
          <w:sz w:val="24"/>
          <w:szCs w:val="24"/>
          <w:lang w:val="en-US"/>
        </w:rPr>
        <w:t xml:space="preserve"> </w:t>
      </w:r>
      <w:r w:rsidRPr="008C08B2">
        <w:rPr>
          <w:rFonts w:ascii="Book Antiqua" w:hAnsi="Book Antiqua"/>
          <w:sz w:val="24"/>
          <w:szCs w:val="24"/>
          <w:lang w:val="en-US"/>
        </w:rPr>
        <w:t xml:space="preserve">recent episode of </w:t>
      </w:r>
      <w:r w:rsidRPr="008C08B2">
        <w:rPr>
          <w:rFonts w:ascii="Book Antiqua" w:hAnsi="Book Antiqua"/>
          <w:i/>
          <w:iCs/>
          <w:sz w:val="24"/>
          <w:szCs w:val="24"/>
          <w:lang w:val="en-US"/>
        </w:rPr>
        <w:t xml:space="preserve">S. </w:t>
      </w:r>
      <w:proofErr w:type="spellStart"/>
      <w:r w:rsidR="008C08B2" w:rsidRPr="008C08B2">
        <w:rPr>
          <w:rFonts w:ascii="Book Antiqua" w:hAnsi="Book Antiqua"/>
          <w:i/>
          <w:iCs/>
          <w:sz w:val="24"/>
          <w:szCs w:val="24"/>
          <w:lang w:val="en-US"/>
        </w:rPr>
        <w:t>a</w:t>
      </w:r>
      <w:r w:rsidRPr="008C08B2">
        <w:rPr>
          <w:rFonts w:ascii="Book Antiqua" w:hAnsi="Book Antiqua"/>
          <w:i/>
          <w:iCs/>
          <w:sz w:val="24"/>
          <w:szCs w:val="24"/>
          <w:lang w:val="en-US"/>
        </w:rPr>
        <w:t>ureus</w:t>
      </w:r>
      <w:proofErr w:type="spellEnd"/>
      <w:r w:rsidRPr="008C08B2">
        <w:rPr>
          <w:rFonts w:ascii="Book Antiqua" w:hAnsi="Book Antiqua"/>
          <w:i/>
          <w:iCs/>
          <w:sz w:val="24"/>
          <w:szCs w:val="24"/>
          <w:lang w:val="en-US"/>
        </w:rPr>
        <w:t xml:space="preserve"> </w:t>
      </w:r>
      <w:r w:rsidRPr="008C08B2">
        <w:rPr>
          <w:rFonts w:ascii="Book Antiqua" w:hAnsi="Book Antiqua"/>
          <w:sz w:val="24"/>
          <w:szCs w:val="24"/>
          <w:lang w:val="en-US"/>
        </w:rPr>
        <w:t>peritonitis</w:t>
      </w:r>
      <w:r w:rsidR="00EC50A6" w:rsidRPr="008C08B2">
        <w:rPr>
          <w:rFonts w:ascii="Book Antiqua" w:hAnsi="Book Antiqua"/>
          <w:sz w:val="24"/>
          <w:szCs w:val="24"/>
          <w:lang w:val="en-US"/>
        </w:rPr>
        <w:t xml:space="preserve"> might have represented a further predisposing factor to </w:t>
      </w:r>
      <w:r w:rsidR="00EC50A6" w:rsidRPr="008C08B2">
        <w:rPr>
          <w:rFonts w:ascii="Book Antiqua" w:hAnsi="Book Antiqua"/>
          <w:i/>
          <w:sz w:val="24"/>
          <w:szCs w:val="24"/>
          <w:lang w:val="en-US"/>
        </w:rPr>
        <w:t xml:space="preserve">C. </w:t>
      </w:r>
      <w:proofErr w:type="spellStart"/>
      <w:r w:rsidR="00EC50A6" w:rsidRPr="008C08B2">
        <w:rPr>
          <w:rFonts w:ascii="Book Antiqua" w:hAnsi="Book Antiqua"/>
          <w:i/>
          <w:sz w:val="24"/>
          <w:szCs w:val="24"/>
          <w:lang w:val="en-US"/>
        </w:rPr>
        <w:t>testosteroni</w:t>
      </w:r>
      <w:proofErr w:type="spellEnd"/>
      <w:r w:rsidR="00EC50A6" w:rsidRPr="008C08B2">
        <w:rPr>
          <w:rFonts w:ascii="Book Antiqua" w:hAnsi="Book Antiqua"/>
          <w:sz w:val="24"/>
          <w:szCs w:val="24"/>
          <w:lang w:val="en-US"/>
        </w:rPr>
        <w:t xml:space="preserve"> infection. In fact, in PD patients, bacterial peritonitis induces a </w:t>
      </w:r>
      <w:r w:rsidRPr="008C08B2">
        <w:rPr>
          <w:rFonts w:ascii="Book Antiqua" w:hAnsi="Book Antiqua"/>
          <w:sz w:val="24"/>
          <w:szCs w:val="24"/>
          <w:lang w:val="en-US"/>
        </w:rPr>
        <w:t>subsequent breakdown of intestinal barrier function and</w:t>
      </w:r>
      <w:r w:rsidR="00EC50A6" w:rsidRPr="008C08B2">
        <w:rPr>
          <w:rFonts w:ascii="Book Antiqua" w:hAnsi="Book Antiqua"/>
          <w:sz w:val="24"/>
          <w:szCs w:val="24"/>
          <w:lang w:val="en-US"/>
        </w:rPr>
        <w:t xml:space="preserve"> a transient</w:t>
      </w:r>
      <w:r w:rsidRPr="008C08B2">
        <w:rPr>
          <w:rFonts w:ascii="Book Antiqua" w:hAnsi="Book Antiqua"/>
          <w:sz w:val="24"/>
          <w:szCs w:val="24"/>
          <w:lang w:val="en-US"/>
        </w:rPr>
        <w:t xml:space="preserve"> impairment of host mucosal immune </w:t>
      </w:r>
      <w:proofErr w:type="gramStart"/>
      <w:r w:rsidRPr="008C08B2">
        <w:rPr>
          <w:rFonts w:ascii="Book Antiqua" w:hAnsi="Book Antiqua"/>
          <w:sz w:val="24"/>
          <w:szCs w:val="24"/>
          <w:lang w:val="en-US"/>
        </w:rPr>
        <w:t>defense</w:t>
      </w:r>
      <w:r w:rsidR="008930A1" w:rsidRPr="008C08B2">
        <w:rPr>
          <w:rFonts w:ascii="Book Antiqua" w:hAnsi="Book Antiqua"/>
          <w:sz w:val="24"/>
          <w:szCs w:val="24"/>
          <w:vertAlign w:val="superscript"/>
          <w:lang w:val="en-US"/>
        </w:rPr>
        <w:t>[</w:t>
      </w:r>
      <w:proofErr w:type="gramEnd"/>
      <w:r w:rsidR="008930A1" w:rsidRPr="008C08B2">
        <w:rPr>
          <w:rFonts w:ascii="Book Antiqua" w:hAnsi="Book Antiqua"/>
          <w:sz w:val="24"/>
          <w:szCs w:val="24"/>
          <w:vertAlign w:val="superscript"/>
          <w:lang w:val="en-US"/>
        </w:rPr>
        <w:t>16]</w:t>
      </w:r>
      <w:r w:rsidRPr="008C08B2">
        <w:rPr>
          <w:rFonts w:ascii="Book Antiqua" w:hAnsi="Book Antiqua"/>
          <w:sz w:val="24"/>
          <w:szCs w:val="24"/>
          <w:lang w:val="en-US"/>
        </w:rPr>
        <w:t xml:space="preserve">. This may have allowed </w:t>
      </w:r>
      <w:r w:rsidR="008D6AE1" w:rsidRPr="008C08B2">
        <w:rPr>
          <w:rFonts w:ascii="Book Antiqua" w:hAnsi="Book Antiqua"/>
          <w:sz w:val="24"/>
          <w:szCs w:val="24"/>
          <w:lang w:val="en-US"/>
        </w:rPr>
        <w:t xml:space="preserve">further </w:t>
      </w:r>
      <w:r w:rsidRPr="008C08B2">
        <w:rPr>
          <w:rFonts w:ascii="Book Antiqua" w:hAnsi="Book Antiqua"/>
          <w:sz w:val="24"/>
          <w:szCs w:val="24"/>
          <w:lang w:val="en-US"/>
        </w:rPr>
        <w:t>enteric</w:t>
      </w:r>
      <w:r w:rsidR="008D6AE1" w:rsidRPr="008C08B2">
        <w:rPr>
          <w:rFonts w:ascii="Book Antiqua" w:hAnsi="Book Antiqua"/>
          <w:sz w:val="24"/>
          <w:szCs w:val="24"/>
          <w:lang w:val="en-US"/>
        </w:rPr>
        <w:t xml:space="preserve"> low-virulence</w:t>
      </w:r>
      <w:r w:rsidRPr="008C08B2">
        <w:rPr>
          <w:rFonts w:ascii="Book Antiqua" w:hAnsi="Book Antiqua"/>
          <w:sz w:val="24"/>
          <w:szCs w:val="24"/>
          <w:lang w:val="en-US"/>
        </w:rPr>
        <w:t xml:space="preserve"> organisms to enter the peritoneal cavity by </w:t>
      </w:r>
      <w:proofErr w:type="spellStart"/>
      <w:r w:rsidRPr="008C08B2">
        <w:rPr>
          <w:rFonts w:ascii="Book Antiqua" w:hAnsi="Book Antiqua"/>
          <w:sz w:val="24"/>
          <w:szCs w:val="24"/>
          <w:lang w:val="en-US"/>
        </w:rPr>
        <w:t>transmural</w:t>
      </w:r>
      <w:proofErr w:type="spellEnd"/>
      <w:r w:rsidRPr="008C08B2">
        <w:rPr>
          <w:rFonts w:ascii="Book Antiqua" w:hAnsi="Book Antiqua"/>
          <w:sz w:val="24"/>
          <w:szCs w:val="24"/>
          <w:lang w:val="en-US"/>
        </w:rPr>
        <w:t xml:space="preserve"> migration and to cause </w:t>
      </w:r>
      <w:proofErr w:type="gramStart"/>
      <w:r w:rsidRPr="008C08B2">
        <w:rPr>
          <w:rFonts w:ascii="Book Antiqua" w:hAnsi="Book Antiqua"/>
          <w:sz w:val="24"/>
          <w:szCs w:val="24"/>
          <w:lang w:val="en-US"/>
        </w:rPr>
        <w:t>peritonitis</w:t>
      </w:r>
      <w:r w:rsidRPr="008C08B2">
        <w:rPr>
          <w:rFonts w:ascii="Book Antiqua" w:hAnsi="Book Antiqua"/>
          <w:sz w:val="24"/>
          <w:szCs w:val="24"/>
          <w:vertAlign w:val="superscript"/>
          <w:lang w:val="en-US"/>
        </w:rPr>
        <w:t>[</w:t>
      </w:r>
      <w:proofErr w:type="gramEnd"/>
      <w:r w:rsidR="008930A1" w:rsidRPr="008C08B2">
        <w:rPr>
          <w:rFonts w:ascii="Book Antiqua" w:hAnsi="Book Antiqua"/>
          <w:sz w:val="24"/>
          <w:szCs w:val="24"/>
          <w:vertAlign w:val="superscript"/>
          <w:lang w:val="en-US"/>
        </w:rPr>
        <w:t>17</w:t>
      </w:r>
      <w:r w:rsidRPr="008C08B2">
        <w:rPr>
          <w:rFonts w:ascii="Book Antiqua" w:hAnsi="Book Antiqua"/>
          <w:sz w:val="24"/>
          <w:szCs w:val="24"/>
          <w:vertAlign w:val="superscript"/>
          <w:lang w:val="en-US"/>
        </w:rPr>
        <w:t>]</w:t>
      </w:r>
      <w:r w:rsidRPr="008C08B2">
        <w:rPr>
          <w:rFonts w:ascii="Book Antiqua" w:hAnsi="Book Antiqua"/>
          <w:sz w:val="24"/>
          <w:szCs w:val="24"/>
          <w:lang w:val="en-US"/>
        </w:rPr>
        <w:t xml:space="preserve">. </w:t>
      </w:r>
    </w:p>
    <w:p w:rsidR="0087072F" w:rsidRPr="008C08B2" w:rsidRDefault="00DC6A48" w:rsidP="00DC6A48">
      <w:pPr>
        <w:widowControl/>
        <w:suppressAutoHyphens w:val="0"/>
        <w:autoSpaceDE w:val="0"/>
        <w:autoSpaceDN w:val="0"/>
        <w:adjustRightInd w:val="0"/>
        <w:spacing w:line="360" w:lineRule="auto"/>
        <w:ind w:firstLineChars="100" w:firstLine="240"/>
        <w:jc w:val="both"/>
        <w:rPr>
          <w:rFonts w:ascii="Book Antiqua" w:hAnsi="Book Antiqua"/>
          <w:sz w:val="24"/>
          <w:szCs w:val="24"/>
          <w:lang w:val="en-US"/>
        </w:rPr>
      </w:pPr>
      <w:r w:rsidRPr="008C08B2">
        <w:rPr>
          <w:rFonts w:ascii="Book Antiqua" w:hAnsi="Book Antiqua"/>
          <w:i/>
          <w:sz w:val="24"/>
          <w:szCs w:val="24"/>
          <w:lang w:val="en-US"/>
        </w:rPr>
        <w:t xml:space="preserve">C. </w:t>
      </w:r>
      <w:proofErr w:type="spellStart"/>
      <w:r w:rsidRPr="008C08B2">
        <w:rPr>
          <w:rFonts w:ascii="Book Antiqua" w:hAnsi="Book Antiqua"/>
          <w:i/>
          <w:sz w:val="24"/>
          <w:szCs w:val="24"/>
          <w:lang w:val="en-US"/>
        </w:rPr>
        <w:t>testosteroni</w:t>
      </w:r>
      <w:proofErr w:type="spellEnd"/>
      <w:r w:rsidR="00EC50A6" w:rsidRPr="008C08B2">
        <w:rPr>
          <w:rFonts w:ascii="Book Antiqua" w:hAnsi="Book Antiqua"/>
          <w:sz w:val="24"/>
          <w:szCs w:val="24"/>
          <w:lang w:val="en-US"/>
        </w:rPr>
        <w:t xml:space="preserve"> should be kept in mi</w:t>
      </w:r>
      <w:r w:rsidR="00A1124C" w:rsidRPr="008C08B2">
        <w:rPr>
          <w:rFonts w:ascii="Book Antiqua" w:hAnsi="Book Antiqua"/>
          <w:sz w:val="24"/>
          <w:szCs w:val="24"/>
          <w:lang w:val="en-US"/>
        </w:rPr>
        <w:t>nd as a rare cause of bacterial peritonitis in children receiving chronic PD.</w:t>
      </w:r>
      <w:r w:rsidR="008A64DB" w:rsidRPr="008C08B2">
        <w:rPr>
          <w:rFonts w:ascii="Book Antiqua" w:hAnsi="Book Antiqua"/>
          <w:sz w:val="24"/>
          <w:szCs w:val="24"/>
          <w:lang w:val="en-US"/>
        </w:rPr>
        <w:t xml:space="preserve"> With the improvement in </w:t>
      </w:r>
      <w:r w:rsidR="00325F7D" w:rsidRPr="008C08B2">
        <w:rPr>
          <w:rFonts w:ascii="Book Antiqua" w:hAnsi="Book Antiqua"/>
          <w:sz w:val="24"/>
          <w:szCs w:val="24"/>
          <w:lang w:val="en-US"/>
        </w:rPr>
        <w:t xml:space="preserve">care of end-stage renal disease </w:t>
      </w:r>
      <w:r w:rsidR="009A764A" w:rsidRPr="008C08B2">
        <w:rPr>
          <w:rFonts w:ascii="Book Antiqua" w:hAnsi="Book Antiqua"/>
          <w:sz w:val="24"/>
          <w:szCs w:val="24"/>
          <w:lang w:val="en-US"/>
        </w:rPr>
        <w:t xml:space="preserve">patients </w:t>
      </w:r>
      <w:r w:rsidR="00325F7D" w:rsidRPr="008C08B2">
        <w:rPr>
          <w:rFonts w:ascii="Book Antiqua" w:hAnsi="Book Antiqua"/>
          <w:sz w:val="24"/>
          <w:szCs w:val="24"/>
          <w:lang w:val="en-US"/>
        </w:rPr>
        <w:t xml:space="preserve">and given the potential for favorable outcomes, </w:t>
      </w:r>
      <w:r w:rsidR="009A764A" w:rsidRPr="008C08B2">
        <w:rPr>
          <w:rFonts w:ascii="Book Antiqua" w:hAnsi="Book Antiqua"/>
          <w:sz w:val="24"/>
          <w:szCs w:val="24"/>
          <w:lang w:val="en-US"/>
        </w:rPr>
        <w:t>a higher number of</w:t>
      </w:r>
      <w:r w:rsidR="008A64DB" w:rsidRPr="008C08B2">
        <w:rPr>
          <w:rFonts w:ascii="Book Antiqua" w:hAnsi="Book Antiqua"/>
          <w:sz w:val="24"/>
          <w:szCs w:val="24"/>
          <w:lang w:val="en-US"/>
        </w:rPr>
        <w:t xml:space="preserve"> </w:t>
      </w:r>
      <w:r w:rsidR="00325F7D" w:rsidRPr="008C08B2">
        <w:rPr>
          <w:rFonts w:ascii="Book Antiqua" w:hAnsi="Book Antiqua"/>
          <w:sz w:val="24"/>
          <w:szCs w:val="24"/>
          <w:lang w:val="en-US"/>
        </w:rPr>
        <w:t xml:space="preserve">children </w:t>
      </w:r>
      <w:r w:rsidR="008A64DB" w:rsidRPr="008C08B2">
        <w:rPr>
          <w:rFonts w:ascii="Book Antiqua" w:hAnsi="Book Antiqua"/>
          <w:sz w:val="24"/>
          <w:szCs w:val="24"/>
          <w:lang w:val="en-US"/>
        </w:rPr>
        <w:t xml:space="preserve">with severe co-morbidities </w:t>
      </w:r>
      <w:r w:rsidR="009A764A" w:rsidRPr="008C08B2">
        <w:rPr>
          <w:rFonts w:ascii="Book Antiqua" w:hAnsi="Book Antiqua"/>
          <w:sz w:val="24"/>
          <w:szCs w:val="24"/>
          <w:lang w:val="en-US"/>
        </w:rPr>
        <w:t>is</w:t>
      </w:r>
      <w:r w:rsidR="008A64DB" w:rsidRPr="008C08B2">
        <w:rPr>
          <w:rFonts w:ascii="Book Antiqua" w:hAnsi="Book Antiqua"/>
          <w:sz w:val="24"/>
          <w:szCs w:val="24"/>
          <w:lang w:val="en-US"/>
        </w:rPr>
        <w:t xml:space="preserve"> now started to </w:t>
      </w:r>
      <w:r w:rsidR="00325F7D" w:rsidRPr="008C08B2">
        <w:rPr>
          <w:rFonts w:ascii="Book Antiqua" w:hAnsi="Book Antiqua"/>
          <w:sz w:val="24"/>
          <w:szCs w:val="24"/>
          <w:lang w:val="en-US"/>
        </w:rPr>
        <w:t>PD. Clinical management of these children is demanding</w:t>
      </w:r>
      <w:r w:rsidR="009A764A" w:rsidRPr="008C08B2">
        <w:rPr>
          <w:rFonts w:ascii="Book Antiqua" w:hAnsi="Book Antiqua"/>
          <w:sz w:val="24"/>
          <w:szCs w:val="24"/>
          <w:lang w:val="en-US"/>
        </w:rPr>
        <w:t xml:space="preserve">; in a report of the International Pediatric Peritoneal Dialysis </w:t>
      </w:r>
      <w:r>
        <w:rPr>
          <w:rFonts w:ascii="Book Antiqua" w:hAnsi="Book Antiqua"/>
          <w:sz w:val="24"/>
          <w:szCs w:val="24"/>
          <w:lang w:val="en-US"/>
        </w:rPr>
        <w:t xml:space="preserve">Network, </w:t>
      </w:r>
      <w:proofErr w:type="spellStart"/>
      <w:r>
        <w:rPr>
          <w:rFonts w:ascii="Book Antiqua" w:hAnsi="Book Antiqua"/>
          <w:sz w:val="24"/>
          <w:szCs w:val="24"/>
          <w:lang w:val="en-US"/>
        </w:rPr>
        <w:t>Neu</w:t>
      </w:r>
      <w:proofErr w:type="spellEnd"/>
      <w:r>
        <w:rPr>
          <w:rFonts w:ascii="Book Antiqua" w:hAnsi="Book Antiqua"/>
          <w:sz w:val="24"/>
          <w:szCs w:val="24"/>
          <w:lang w:val="en-US"/>
        </w:rPr>
        <w:t xml:space="preserve"> </w:t>
      </w:r>
      <w:r w:rsidRPr="00DC6A48">
        <w:rPr>
          <w:rFonts w:ascii="Book Antiqua" w:hAnsi="Book Antiqua"/>
          <w:i/>
          <w:sz w:val="24"/>
          <w:szCs w:val="24"/>
          <w:lang w:val="en-US"/>
        </w:rPr>
        <w:t xml:space="preserve">et </w:t>
      </w:r>
      <w:proofErr w:type="gramStart"/>
      <w:r w:rsidRPr="00DC6A48">
        <w:rPr>
          <w:rFonts w:ascii="Book Antiqua" w:hAnsi="Book Antiqua"/>
          <w:i/>
          <w:sz w:val="24"/>
          <w:szCs w:val="24"/>
          <w:lang w:val="en-US"/>
        </w:rPr>
        <w:t>al</w:t>
      </w:r>
      <w:r w:rsidRPr="008C08B2">
        <w:rPr>
          <w:rFonts w:ascii="Book Antiqua" w:hAnsi="Book Antiqua"/>
          <w:sz w:val="24"/>
          <w:szCs w:val="24"/>
          <w:vertAlign w:val="superscript"/>
          <w:lang w:val="en-US"/>
        </w:rPr>
        <w:t>[</w:t>
      </w:r>
      <w:proofErr w:type="gramEnd"/>
      <w:r w:rsidRPr="008C08B2">
        <w:rPr>
          <w:rFonts w:ascii="Book Antiqua" w:hAnsi="Book Antiqua"/>
          <w:sz w:val="24"/>
          <w:szCs w:val="24"/>
          <w:vertAlign w:val="superscript"/>
          <w:lang w:val="en-US"/>
        </w:rPr>
        <w:t>18]</w:t>
      </w:r>
      <w:r>
        <w:rPr>
          <w:rFonts w:ascii="Book Antiqua" w:hAnsi="Book Antiqua"/>
          <w:sz w:val="24"/>
          <w:szCs w:val="24"/>
          <w:lang w:val="en-US"/>
        </w:rPr>
        <w:t xml:space="preserve"> showed that</w:t>
      </w:r>
      <w:r w:rsidR="009A764A" w:rsidRPr="008C08B2">
        <w:rPr>
          <w:rFonts w:ascii="Book Antiqua" w:hAnsi="Book Antiqua"/>
          <w:sz w:val="24"/>
          <w:szCs w:val="24"/>
          <w:lang w:val="en-US"/>
        </w:rPr>
        <w:t xml:space="preserve"> children on PD with comorbidity had a higher hospitalization rate than did patients without a comorbidi</w:t>
      </w:r>
      <w:r w:rsidR="009B1A28" w:rsidRPr="008C08B2">
        <w:rPr>
          <w:rFonts w:ascii="Book Antiqua" w:hAnsi="Book Antiqua"/>
          <w:sz w:val="24"/>
          <w:szCs w:val="24"/>
          <w:lang w:val="en-US"/>
        </w:rPr>
        <w:t>t</w:t>
      </w:r>
      <w:r w:rsidR="009A764A" w:rsidRPr="008C08B2">
        <w:rPr>
          <w:rFonts w:ascii="Book Antiqua" w:hAnsi="Book Antiqua"/>
          <w:sz w:val="24"/>
          <w:szCs w:val="24"/>
          <w:lang w:val="en-US"/>
        </w:rPr>
        <w:t xml:space="preserve">y. Infections from both common and unusual pathogens were the most </w:t>
      </w:r>
      <w:r w:rsidR="002E042A" w:rsidRPr="008C08B2">
        <w:rPr>
          <w:rFonts w:ascii="Book Antiqua" w:hAnsi="Book Antiqua"/>
          <w:sz w:val="24"/>
          <w:szCs w:val="24"/>
          <w:lang w:val="en-US"/>
        </w:rPr>
        <w:t>frequent</w:t>
      </w:r>
      <w:r w:rsidR="009A764A" w:rsidRPr="008C08B2">
        <w:rPr>
          <w:rFonts w:ascii="Book Antiqua" w:hAnsi="Book Antiqua"/>
          <w:sz w:val="24"/>
          <w:szCs w:val="24"/>
          <w:lang w:val="en-US"/>
        </w:rPr>
        <w:t xml:space="preserve"> </w:t>
      </w:r>
      <w:r w:rsidR="002E042A" w:rsidRPr="008C08B2">
        <w:rPr>
          <w:rFonts w:ascii="Book Antiqua" w:hAnsi="Book Antiqua"/>
          <w:sz w:val="24"/>
          <w:szCs w:val="24"/>
          <w:lang w:val="en-US"/>
        </w:rPr>
        <w:t>reasons</w:t>
      </w:r>
      <w:r w:rsidR="009A764A" w:rsidRPr="008C08B2">
        <w:rPr>
          <w:rFonts w:ascii="Book Antiqua" w:hAnsi="Book Antiqua"/>
          <w:sz w:val="24"/>
          <w:szCs w:val="24"/>
          <w:lang w:val="en-US"/>
        </w:rPr>
        <w:t xml:space="preserve"> for hospitalization and </w:t>
      </w:r>
      <w:r w:rsidR="0026658A" w:rsidRPr="008C08B2">
        <w:rPr>
          <w:rFonts w:ascii="Book Antiqua" w:hAnsi="Book Antiqua"/>
          <w:sz w:val="24"/>
          <w:szCs w:val="24"/>
          <w:lang w:val="en-US"/>
        </w:rPr>
        <w:t>mortality</w:t>
      </w:r>
      <w:r w:rsidR="009A764A" w:rsidRPr="008C08B2">
        <w:rPr>
          <w:rFonts w:ascii="Book Antiqua" w:hAnsi="Book Antiqua"/>
          <w:sz w:val="24"/>
          <w:szCs w:val="24"/>
          <w:lang w:val="en-US"/>
        </w:rPr>
        <w:t xml:space="preserve">. </w:t>
      </w:r>
      <w:r w:rsidR="0087072F" w:rsidRPr="008C08B2">
        <w:rPr>
          <w:rFonts w:ascii="Book Antiqua" w:hAnsi="Book Antiqua"/>
          <w:sz w:val="24"/>
          <w:szCs w:val="24"/>
          <w:lang w:val="en-US"/>
        </w:rPr>
        <w:t xml:space="preserve">Our experience confirms that </w:t>
      </w:r>
      <w:r w:rsidR="0087072F" w:rsidRPr="008C08B2">
        <w:rPr>
          <w:rFonts w:ascii="Book Antiqua" w:hAnsi="Book Antiqua"/>
          <w:i/>
          <w:sz w:val="24"/>
          <w:szCs w:val="24"/>
          <w:lang w:val="en-US"/>
        </w:rPr>
        <w:t xml:space="preserve">C. </w:t>
      </w:r>
      <w:proofErr w:type="spellStart"/>
      <w:r w:rsidR="0087072F" w:rsidRPr="008C08B2">
        <w:rPr>
          <w:rFonts w:ascii="Book Antiqua" w:hAnsi="Book Antiqua"/>
          <w:i/>
          <w:sz w:val="24"/>
          <w:szCs w:val="24"/>
          <w:lang w:val="en-US"/>
        </w:rPr>
        <w:t>testosteroni</w:t>
      </w:r>
      <w:proofErr w:type="spellEnd"/>
      <w:r w:rsidR="0087072F" w:rsidRPr="008C08B2">
        <w:rPr>
          <w:rFonts w:ascii="Book Antiqua" w:hAnsi="Book Antiqua"/>
          <w:sz w:val="24"/>
          <w:szCs w:val="24"/>
          <w:lang w:val="en-US"/>
        </w:rPr>
        <w:t xml:space="preserve"> peritonitis responds promptly to adequate antibiotic therapy. A conservative management can be adopted without loss of the PD catheter and withdrawal from the PD. </w:t>
      </w:r>
    </w:p>
    <w:p w:rsidR="00D07E3E" w:rsidRPr="008C08B2" w:rsidRDefault="00D07E3E" w:rsidP="001A0EC0">
      <w:pPr>
        <w:suppressAutoHyphens w:val="0"/>
        <w:autoSpaceDE w:val="0"/>
        <w:spacing w:line="360" w:lineRule="auto"/>
        <w:jc w:val="both"/>
        <w:rPr>
          <w:rFonts w:ascii="Book Antiqua" w:hAnsi="Book Antiqua"/>
          <w:sz w:val="24"/>
          <w:szCs w:val="24"/>
          <w:lang w:val="en-US"/>
        </w:rPr>
      </w:pPr>
    </w:p>
    <w:p w:rsidR="006F2465" w:rsidRPr="008C08B2" w:rsidRDefault="006F2465" w:rsidP="001A0EC0">
      <w:pPr>
        <w:autoSpaceDE w:val="0"/>
        <w:autoSpaceDN w:val="0"/>
        <w:adjustRightInd w:val="0"/>
        <w:spacing w:line="360" w:lineRule="auto"/>
        <w:jc w:val="both"/>
        <w:rPr>
          <w:rFonts w:ascii="Book Antiqua" w:hAnsi="Book Antiqua"/>
          <w:b/>
          <w:sz w:val="24"/>
          <w:szCs w:val="24"/>
          <w:lang w:val="en-US"/>
        </w:rPr>
      </w:pPr>
      <w:r w:rsidRPr="008C08B2">
        <w:rPr>
          <w:rFonts w:ascii="Book Antiqua" w:hAnsi="Book Antiqua"/>
          <w:b/>
          <w:sz w:val="24"/>
          <w:szCs w:val="24"/>
          <w:lang w:val="en-US"/>
        </w:rPr>
        <w:t>COMMENTS</w:t>
      </w:r>
    </w:p>
    <w:p w:rsidR="00FA2F68" w:rsidRPr="00DC6A48" w:rsidRDefault="00FA2F68" w:rsidP="001A0EC0">
      <w:pPr>
        <w:autoSpaceDE w:val="0"/>
        <w:autoSpaceDN w:val="0"/>
        <w:adjustRightInd w:val="0"/>
        <w:spacing w:line="360" w:lineRule="auto"/>
        <w:jc w:val="both"/>
        <w:rPr>
          <w:rFonts w:ascii="Book Antiqua" w:hAnsi="Book Antiqua"/>
          <w:b/>
          <w:i/>
          <w:sz w:val="24"/>
          <w:szCs w:val="24"/>
          <w:lang w:val="en-US"/>
        </w:rPr>
      </w:pPr>
      <w:r w:rsidRPr="00DC6A48">
        <w:rPr>
          <w:rFonts w:ascii="Book Antiqua" w:hAnsi="Book Antiqua"/>
          <w:b/>
          <w:i/>
          <w:sz w:val="24"/>
          <w:szCs w:val="24"/>
          <w:lang w:val="en-US"/>
        </w:rPr>
        <w:t>Case characteristics</w:t>
      </w:r>
    </w:p>
    <w:p w:rsidR="00FA2F68" w:rsidRPr="008C08B2" w:rsidRDefault="00FA2F68" w:rsidP="001A0EC0">
      <w:pPr>
        <w:autoSpaceDE w:val="0"/>
        <w:autoSpaceDN w:val="0"/>
        <w:adjustRightInd w:val="0"/>
        <w:spacing w:line="360" w:lineRule="auto"/>
        <w:jc w:val="both"/>
        <w:rPr>
          <w:rFonts w:ascii="Book Antiqua" w:hAnsi="Book Antiqua"/>
          <w:sz w:val="24"/>
          <w:szCs w:val="24"/>
          <w:lang w:val="en-US"/>
        </w:rPr>
      </w:pPr>
      <w:r w:rsidRPr="008C08B2">
        <w:rPr>
          <w:rFonts w:ascii="Book Antiqua" w:hAnsi="Book Antiqua"/>
          <w:sz w:val="24"/>
          <w:szCs w:val="24"/>
          <w:lang w:val="en-US"/>
        </w:rPr>
        <w:t xml:space="preserve">A 4-year-old girl </w:t>
      </w:r>
      <w:r w:rsidR="00577F9D" w:rsidRPr="008C08B2">
        <w:rPr>
          <w:rFonts w:ascii="Book Antiqua" w:hAnsi="Book Antiqua"/>
          <w:sz w:val="24"/>
          <w:szCs w:val="24"/>
          <w:lang w:val="en-US"/>
        </w:rPr>
        <w:t xml:space="preserve">with severe motor-cognitive impairment, idiopathic epilepsy, and </w:t>
      </w:r>
      <w:r w:rsidRPr="008C08B2">
        <w:rPr>
          <w:rFonts w:ascii="Book Antiqua" w:hAnsi="Book Antiqua"/>
          <w:sz w:val="24"/>
          <w:szCs w:val="24"/>
          <w:lang w:val="en-US"/>
        </w:rPr>
        <w:t xml:space="preserve">receiving chronic </w:t>
      </w:r>
      <w:r w:rsidR="00F33C55" w:rsidRPr="008C08B2">
        <w:rPr>
          <w:rFonts w:ascii="Book Antiqua" w:hAnsi="Book Antiqua"/>
          <w:sz w:val="24"/>
          <w:szCs w:val="24"/>
          <w:lang w:val="en-US"/>
        </w:rPr>
        <w:t>peritoneal dialysis</w:t>
      </w:r>
      <w:r w:rsidR="00F33C55" w:rsidRPr="008C08B2">
        <w:rPr>
          <w:rFonts w:ascii="Book Antiqua" w:hAnsi="Book Antiqua" w:hint="eastAsia"/>
          <w:sz w:val="24"/>
          <w:szCs w:val="24"/>
          <w:lang w:val="en-US" w:eastAsia="zh-CN"/>
        </w:rPr>
        <w:t xml:space="preserve"> (PD)</w:t>
      </w:r>
      <w:r w:rsidRPr="008C08B2">
        <w:rPr>
          <w:rFonts w:ascii="Book Antiqua" w:hAnsi="Book Antiqua"/>
          <w:sz w:val="24"/>
          <w:szCs w:val="24"/>
          <w:lang w:val="en-US"/>
        </w:rPr>
        <w:t xml:space="preserve"> was admitted with a 24-h history of high-grade fever and complaining of abdominal pain. </w:t>
      </w:r>
    </w:p>
    <w:p w:rsidR="00FA2F68" w:rsidRPr="008C08B2" w:rsidRDefault="00FA2F68" w:rsidP="001A0EC0">
      <w:pPr>
        <w:autoSpaceDE w:val="0"/>
        <w:autoSpaceDN w:val="0"/>
        <w:adjustRightInd w:val="0"/>
        <w:spacing w:line="360" w:lineRule="auto"/>
        <w:jc w:val="both"/>
        <w:rPr>
          <w:rFonts w:ascii="Book Antiqua" w:hAnsi="Book Antiqua"/>
          <w:b/>
          <w:sz w:val="24"/>
          <w:szCs w:val="24"/>
          <w:lang w:val="en-US"/>
        </w:rPr>
      </w:pPr>
    </w:p>
    <w:p w:rsidR="00FA2F68" w:rsidRPr="00DC6A48" w:rsidRDefault="00FA2F68" w:rsidP="001A0EC0">
      <w:pPr>
        <w:autoSpaceDE w:val="0"/>
        <w:autoSpaceDN w:val="0"/>
        <w:adjustRightInd w:val="0"/>
        <w:spacing w:line="360" w:lineRule="auto"/>
        <w:jc w:val="both"/>
        <w:rPr>
          <w:rFonts w:ascii="Book Antiqua" w:hAnsi="Book Antiqua"/>
          <w:b/>
          <w:i/>
          <w:sz w:val="24"/>
          <w:szCs w:val="24"/>
          <w:lang w:val="en-US"/>
        </w:rPr>
      </w:pPr>
      <w:r w:rsidRPr="00DC6A48">
        <w:rPr>
          <w:rFonts w:ascii="Book Antiqua" w:hAnsi="Book Antiqua"/>
          <w:b/>
          <w:i/>
          <w:sz w:val="24"/>
          <w:szCs w:val="24"/>
          <w:lang w:val="en-US"/>
        </w:rPr>
        <w:t>Clinical diagnosis</w:t>
      </w:r>
    </w:p>
    <w:p w:rsidR="00FA2F68" w:rsidRPr="008C08B2" w:rsidRDefault="00FA2F68" w:rsidP="001A0EC0">
      <w:pPr>
        <w:autoSpaceDE w:val="0"/>
        <w:autoSpaceDN w:val="0"/>
        <w:adjustRightInd w:val="0"/>
        <w:spacing w:line="360" w:lineRule="auto"/>
        <w:jc w:val="both"/>
        <w:rPr>
          <w:rFonts w:ascii="Book Antiqua" w:hAnsi="Book Antiqua"/>
          <w:sz w:val="24"/>
          <w:szCs w:val="24"/>
          <w:lang w:val="en-US"/>
        </w:rPr>
      </w:pPr>
      <w:r w:rsidRPr="008C08B2">
        <w:rPr>
          <w:rFonts w:ascii="Book Antiqua" w:hAnsi="Book Antiqua"/>
          <w:sz w:val="24"/>
          <w:szCs w:val="24"/>
          <w:lang w:val="en-US"/>
        </w:rPr>
        <w:t>Physical examinatio</w:t>
      </w:r>
      <w:r w:rsidR="00A24F4F" w:rsidRPr="008C08B2">
        <w:rPr>
          <w:rFonts w:ascii="Book Antiqua" w:hAnsi="Book Antiqua"/>
          <w:sz w:val="24"/>
          <w:szCs w:val="24"/>
          <w:lang w:val="en-US"/>
        </w:rPr>
        <w:t>n revealed abdominal tenderness, along with cloudy peritoneal effluent.</w:t>
      </w:r>
      <w:r w:rsidRPr="008C08B2">
        <w:rPr>
          <w:rFonts w:ascii="Book Antiqua" w:hAnsi="Book Antiqua"/>
          <w:sz w:val="24"/>
          <w:szCs w:val="24"/>
          <w:lang w:val="en-US"/>
        </w:rPr>
        <w:t xml:space="preserve"> </w:t>
      </w:r>
    </w:p>
    <w:p w:rsidR="00FA2F68" w:rsidRPr="008C08B2" w:rsidRDefault="00FA2F68" w:rsidP="001A0EC0">
      <w:pPr>
        <w:autoSpaceDE w:val="0"/>
        <w:autoSpaceDN w:val="0"/>
        <w:adjustRightInd w:val="0"/>
        <w:spacing w:line="360" w:lineRule="auto"/>
        <w:jc w:val="both"/>
        <w:rPr>
          <w:rFonts w:ascii="Book Antiqua" w:hAnsi="Book Antiqua"/>
          <w:b/>
          <w:sz w:val="24"/>
          <w:szCs w:val="24"/>
          <w:lang w:val="en-US"/>
        </w:rPr>
      </w:pPr>
    </w:p>
    <w:p w:rsidR="00FA2F68" w:rsidRPr="00DC6A48" w:rsidRDefault="00FA2F68" w:rsidP="001A0EC0">
      <w:pPr>
        <w:autoSpaceDE w:val="0"/>
        <w:autoSpaceDN w:val="0"/>
        <w:adjustRightInd w:val="0"/>
        <w:spacing w:line="360" w:lineRule="auto"/>
        <w:jc w:val="both"/>
        <w:rPr>
          <w:rFonts w:ascii="Book Antiqua" w:hAnsi="Book Antiqua"/>
          <w:b/>
          <w:i/>
          <w:sz w:val="24"/>
          <w:szCs w:val="24"/>
          <w:lang w:val="en-US"/>
        </w:rPr>
      </w:pPr>
      <w:r w:rsidRPr="00DC6A48">
        <w:rPr>
          <w:rFonts w:ascii="Book Antiqua" w:hAnsi="Book Antiqua"/>
          <w:b/>
          <w:i/>
          <w:sz w:val="24"/>
          <w:szCs w:val="24"/>
          <w:lang w:val="en-US"/>
        </w:rPr>
        <w:t>Differential diagnosis</w:t>
      </w:r>
    </w:p>
    <w:p w:rsidR="00FA2F68" w:rsidRPr="008C08B2" w:rsidRDefault="00A24F4F" w:rsidP="001A0EC0">
      <w:pPr>
        <w:autoSpaceDE w:val="0"/>
        <w:autoSpaceDN w:val="0"/>
        <w:adjustRightInd w:val="0"/>
        <w:spacing w:line="360" w:lineRule="auto"/>
        <w:jc w:val="both"/>
        <w:rPr>
          <w:rFonts w:ascii="Book Antiqua" w:hAnsi="Book Antiqua"/>
          <w:sz w:val="24"/>
          <w:szCs w:val="24"/>
          <w:lang w:val="en-US"/>
        </w:rPr>
      </w:pPr>
      <w:proofErr w:type="gramStart"/>
      <w:r w:rsidRPr="008C08B2">
        <w:rPr>
          <w:rFonts w:ascii="Book Antiqua" w:hAnsi="Book Antiqua"/>
          <w:sz w:val="24"/>
          <w:szCs w:val="24"/>
          <w:lang w:val="en-US"/>
        </w:rPr>
        <w:t>Bacterial (gram-positive or gram-negative) peritonitis, fungal peritonitis, culture negative peritonitis, encapsulating peritoneal sclerosis.</w:t>
      </w:r>
      <w:proofErr w:type="gramEnd"/>
    </w:p>
    <w:p w:rsidR="003279E9" w:rsidRPr="008C08B2" w:rsidRDefault="003279E9" w:rsidP="001A0EC0">
      <w:pPr>
        <w:autoSpaceDE w:val="0"/>
        <w:autoSpaceDN w:val="0"/>
        <w:adjustRightInd w:val="0"/>
        <w:spacing w:line="360" w:lineRule="auto"/>
        <w:jc w:val="both"/>
        <w:rPr>
          <w:rFonts w:ascii="Book Antiqua" w:hAnsi="Book Antiqua"/>
          <w:sz w:val="24"/>
          <w:szCs w:val="24"/>
          <w:lang w:val="en-US"/>
        </w:rPr>
      </w:pPr>
    </w:p>
    <w:p w:rsidR="00FA2F68" w:rsidRPr="00DC6A48" w:rsidRDefault="00FA2F68" w:rsidP="001A0EC0">
      <w:pPr>
        <w:autoSpaceDE w:val="0"/>
        <w:autoSpaceDN w:val="0"/>
        <w:adjustRightInd w:val="0"/>
        <w:spacing w:line="360" w:lineRule="auto"/>
        <w:jc w:val="both"/>
        <w:rPr>
          <w:rFonts w:ascii="Book Antiqua" w:hAnsi="Book Antiqua"/>
          <w:b/>
          <w:i/>
          <w:sz w:val="24"/>
          <w:szCs w:val="24"/>
          <w:lang w:val="en-US"/>
        </w:rPr>
      </w:pPr>
      <w:r w:rsidRPr="00DC6A48">
        <w:rPr>
          <w:rFonts w:ascii="Book Antiqua" w:hAnsi="Book Antiqua"/>
          <w:b/>
          <w:i/>
          <w:sz w:val="24"/>
          <w:szCs w:val="24"/>
          <w:lang w:val="en-US"/>
        </w:rPr>
        <w:t>Laboratory diagnosis</w:t>
      </w:r>
    </w:p>
    <w:p w:rsidR="00FA2F68" w:rsidRPr="008C08B2" w:rsidRDefault="00A24F4F" w:rsidP="001A0EC0">
      <w:pPr>
        <w:autoSpaceDE w:val="0"/>
        <w:autoSpaceDN w:val="0"/>
        <w:adjustRightInd w:val="0"/>
        <w:spacing w:line="360" w:lineRule="auto"/>
        <w:jc w:val="both"/>
        <w:rPr>
          <w:rFonts w:ascii="Book Antiqua" w:hAnsi="Book Antiqua"/>
          <w:sz w:val="24"/>
          <w:szCs w:val="24"/>
          <w:lang w:val="en-US"/>
        </w:rPr>
      </w:pPr>
      <w:r w:rsidRPr="008C08B2">
        <w:rPr>
          <w:rFonts w:ascii="Book Antiqua" w:hAnsi="Book Antiqua"/>
          <w:sz w:val="24"/>
          <w:szCs w:val="24"/>
          <w:lang w:val="en-US"/>
        </w:rPr>
        <w:t>WBC count was within normal limits, C-reactive protein was significantly increased (290 mg/L)</w:t>
      </w:r>
      <w:r w:rsidR="0026658A" w:rsidRPr="008C08B2">
        <w:rPr>
          <w:rFonts w:ascii="Book Antiqua" w:hAnsi="Book Antiqua"/>
          <w:sz w:val="24"/>
          <w:szCs w:val="24"/>
          <w:lang w:val="en-US"/>
        </w:rPr>
        <w:t>,</w:t>
      </w:r>
      <w:r w:rsidRPr="008C08B2">
        <w:rPr>
          <w:rFonts w:ascii="Book Antiqua" w:hAnsi="Book Antiqua"/>
          <w:sz w:val="24"/>
          <w:szCs w:val="24"/>
          <w:lang w:val="en-US"/>
        </w:rPr>
        <w:t xml:space="preserve"> and </w:t>
      </w:r>
      <w:r w:rsidR="0026658A" w:rsidRPr="008C08B2">
        <w:rPr>
          <w:rFonts w:ascii="Book Antiqua" w:hAnsi="Book Antiqua"/>
          <w:sz w:val="24"/>
          <w:szCs w:val="24"/>
          <w:lang w:val="en-US"/>
        </w:rPr>
        <w:t>laboratory investigations</w:t>
      </w:r>
      <w:r w:rsidRPr="008C08B2">
        <w:rPr>
          <w:rFonts w:ascii="Book Antiqua" w:hAnsi="Book Antiqua"/>
          <w:sz w:val="24"/>
          <w:szCs w:val="24"/>
          <w:lang w:val="en-US"/>
        </w:rPr>
        <w:t xml:space="preserve"> in peritoneal effluent </w:t>
      </w:r>
      <w:r w:rsidR="0026658A" w:rsidRPr="008C08B2">
        <w:rPr>
          <w:rFonts w:ascii="Book Antiqua" w:hAnsi="Book Antiqua"/>
          <w:sz w:val="24"/>
          <w:szCs w:val="24"/>
          <w:lang w:val="en-US"/>
        </w:rPr>
        <w:t>showed a leukocyte count of</w:t>
      </w:r>
      <w:r w:rsidRPr="008C08B2">
        <w:rPr>
          <w:rFonts w:ascii="Book Antiqua" w:hAnsi="Book Antiqua"/>
          <w:sz w:val="24"/>
          <w:szCs w:val="24"/>
          <w:lang w:val="en-US"/>
        </w:rPr>
        <w:t xml:space="preserve"> 6600/mm</w:t>
      </w:r>
      <w:r w:rsidRPr="008C08B2">
        <w:rPr>
          <w:rFonts w:ascii="Book Antiqua" w:hAnsi="Book Antiqua"/>
          <w:sz w:val="24"/>
          <w:szCs w:val="24"/>
          <w:vertAlign w:val="superscript"/>
          <w:lang w:val="en-US"/>
        </w:rPr>
        <w:t>3</w:t>
      </w:r>
      <w:r w:rsidRPr="008C08B2">
        <w:rPr>
          <w:rFonts w:ascii="Book Antiqua" w:hAnsi="Book Antiqua"/>
          <w:sz w:val="24"/>
          <w:szCs w:val="24"/>
          <w:lang w:val="en-US"/>
        </w:rPr>
        <w:t xml:space="preserve"> (90% </w:t>
      </w:r>
      <w:proofErr w:type="spellStart"/>
      <w:r w:rsidRPr="008C08B2">
        <w:rPr>
          <w:rFonts w:ascii="Book Antiqua" w:hAnsi="Book Antiqua"/>
          <w:sz w:val="24"/>
          <w:szCs w:val="24"/>
          <w:lang w:val="en-US"/>
        </w:rPr>
        <w:t>polymorphonucleated</w:t>
      </w:r>
      <w:proofErr w:type="spellEnd"/>
      <w:r w:rsidRPr="008C08B2">
        <w:rPr>
          <w:rFonts w:ascii="Book Antiqua" w:hAnsi="Book Antiqua"/>
          <w:sz w:val="24"/>
          <w:szCs w:val="24"/>
          <w:lang w:val="en-US"/>
        </w:rPr>
        <w:t xml:space="preserve"> cells)</w:t>
      </w:r>
      <w:r w:rsidR="0026658A" w:rsidRPr="008C08B2">
        <w:rPr>
          <w:rFonts w:ascii="Book Antiqua" w:hAnsi="Book Antiqua"/>
          <w:sz w:val="24"/>
          <w:szCs w:val="24"/>
          <w:lang w:val="en-US"/>
        </w:rPr>
        <w:t xml:space="preserve"> with a positive culture for </w:t>
      </w:r>
      <w:proofErr w:type="spellStart"/>
      <w:r w:rsidR="00187303" w:rsidRPr="008C08B2">
        <w:rPr>
          <w:rFonts w:ascii="Book Antiqua" w:hAnsi="Book Antiqua"/>
          <w:i/>
          <w:iCs/>
          <w:sz w:val="24"/>
          <w:szCs w:val="24"/>
          <w:lang w:val="en-US" w:eastAsia="it-IT"/>
        </w:rPr>
        <w:t>Comamonas</w:t>
      </w:r>
      <w:proofErr w:type="spellEnd"/>
      <w:r w:rsidR="00187303" w:rsidRPr="008C08B2">
        <w:rPr>
          <w:rFonts w:ascii="Book Antiqua" w:hAnsi="Book Antiqua"/>
          <w:i/>
          <w:iCs/>
          <w:sz w:val="24"/>
          <w:szCs w:val="24"/>
          <w:lang w:val="en-US" w:eastAsia="it-IT"/>
        </w:rPr>
        <w:t xml:space="preserve"> </w:t>
      </w:r>
      <w:proofErr w:type="spellStart"/>
      <w:r w:rsidR="00187303" w:rsidRPr="008C08B2">
        <w:rPr>
          <w:rFonts w:ascii="Book Antiqua" w:hAnsi="Book Antiqua"/>
          <w:i/>
          <w:iCs/>
          <w:sz w:val="24"/>
          <w:szCs w:val="24"/>
          <w:lang w:val="en-US" w:eastAsia="it-IT"/>
        </w:rPr>
        <w:t>testosteroni</w:t>
      </w:r>
      <w:proofErr w:type="spellEnd"/>
      <w:r w:rsidR="00187303" w:rsidRPr="008C08B2">
        <w:rPr>
          <w:rFonts w:ascii="Book Antiqua" w:hAnsi="Book Antiqua"/>
          <w:i/>
          <w:iCs/>
          <w:sz w:val="24"/>
          <w:szCs w:val="24"/>
          <w:lang w:val="en-US" w:eastAsia="it-IT"/>
        </w:rPr>
        <w:t xml:space="preserve"> </w:t>
      </w:r>
      <w:r w:rsidR="00187303" w:rsidRPr="008C08B2">
        <w:rPr>
          <w:rFonts w:ascii="Book Antiqua" w:hAnsi="Book Antiqua"/>
          <w:sz w:val="24"/>
          <w:szCs w:val="24"/>
          <w:lang w:val="en-GB" w:eastAsia="zh-CN"/>
        </w:rPr>
        <w:t>(</w:t>
      </w:r>
      <w:r w:rsidR="00187303" w:rsidRPr="008C08B2">
        <w:rPr>
          <w:rFonts w:ascii="Book Antiqua" w:hAnsi="Book Antiqua"/>
          <w:i/>
          <w:sz w:val="24"/>
          <w:szCs w:val="24"/>
          <w:lang w:val="en-US"/>
        </w:rPr>
        <w:t xml:space="preserve">C. </w:t>
      </w:r>
      <w:proofErr w:type="spellStart"/>
      <w:r w:rsidR="00187303" w:rsidRPr="008C08B2">
        <w:rPr>
          <w:rFonts w:ascii="Book Antiqua" w:hAnsi="Book Antiqua"/>
          <w:i/>
          <w:sz w:val="24"/>
          <w:szCs w:val="24"/>
          <w:lang w:val="en-US"/>
        </w:rPr>
        <w:t>testosteroni</w:t>
      </w:r>
      <w:proofErr w:type="spellEnd"/>
      <w:r w:rsidR="00187303" w:rsidRPr="008C08B2">
        <w:rPr>
          <w:rFonts w:ascii="Book Antiqua" w:hAnsi="Book Antiqua"/>
          <w:sz w:val="24"/>
          <w:szCs w:val="24"/>
          <w:lang w:val="en-GB" w:eastAsia="zh-CN"/>
        </w:rPr>
        <w:t>)</w:t>
      </w:r>
      <w:r w:rsidRPr="008C08B2">
        <w:rPr>
          <w:rFonts w:ascii="Book Antiqua" w:hAnsi="Book Antiqua"/>
          <w:sz w:val="24"/>
          <w:szCs w:val="24"/>
          <w:lang w:val="en-US"/>
        </w:rPr>
        <w:t>.</w:t>
      </w:r>
      <w:r w:rsidR="0026658A" w:rsidRPr="008C08B2">
        <w:rPr>
          <w:rFonts w:ascii="Book Antiqua" w:hAnsi="Book Antiqua"/>
          <w:sz w:val="24"/>
          <w:szCs w:val="24"/>
          <w:lang w:val="en-US"/>
        </w:rPr>
        <w:t xml:space="preserve"> </w:t>
      </w:r>
    </w:p>
    <w:p w:rsidR="00A24F4F" w:rsidRPr="008C08B2" w:rsidRDefault="00A24F4F" w:rsidP="001A0EC0">
      <w:pPr>
        <w:autoSpaceDE w:val="0"/>
        <w:autoSpaceDN w:val="0"/>
        <w:adjustRightInd w:val="0"/>
        <w:spacing w:line="360" w:lineRule="auto"/>
        <w:jc w:val="both"/>
        <w:rPr>
          <w:rFonts w:ascii="Book Antiqua" w:hAnsi="Book Antiqua"/>
          <w:b/>
          <w:sz w:val="24"/>
          <w:szCs w:val="24"/>
          <w:lang w:val="en-US" w:eastAsia="zh-CN"/>
        </w:rPr>
      </w:pPr>
    </w:p>
    <w:p w:rsidR="00FA2F68" w:rsidRPr="00DC6A48" w:rsidRDefault="00FA2F68" w:rsidP="001A0EC0">
      <w:pPr>
        <w:autoSpaceDE w:val="0"/>
        <w:autoSpaceDN w:val="0"/>
        <w:adjustRightInd w:val="0"/>
        <w:spacing w:line="360" w:lineRule="auto"/>
        <w:jc w:val="both"/>
        <w:rPr>
          <w:rFonts w:ascii="Book Antiqua" w:hAnsi="Book Antiqua"/>
          <w:b/>
          <w:i/>
          <w:sz w:val="24"/>
          <w:szCs w:val="24"/>
          <w:lang w:val="en-US"/>
        </w:rPr>
      </w:pPr>
      <w:r w:rsidRPr="00DC6A48">
        <w:rPr>
          <w:rFonts w:ascii="Book Antiqua" w:hAnsi="Book Antiqua"/>
          <w:b/>
          <w:i/>
          <w:sz w:val="24"/>
          <w:szCs w:val="24"/>
          <w:lang w:val="en-US"/>
        </w:rPr>
        <w:t>Treatment</w:t>
      </w:r>
    </w:p>
    <w:p w:rsidR="00FA2F68" w:rsidRPr="008C08B2" w:rsidRDefault="0026658A" w:rsidP="001A0EC0">
      <w:pPr>
        <w:autoSpaceDE w:val="0"/>
        <w:autoSpaceDN w:val="0"/>
        <w:adjustRightInd w:val="0"/>
        <w:spacing w:line="360" w:lineRule="auto"/>
        <w:jc w:val="both"/>
        <w:rPr>
          <w:rFonts w:ascii="Book Antiqua" w:hAnsi="Book Antiqua"/>
          <w:sz w:val="24"/>
          <w:szCs w:val="24"/>
          <w:lang w:val="en-US"/>
        </w:rPr>
      </w:pPr>
      <w:proofErr w:type="spellStart"/>
      <w:proofErr w:type="gramStart"/>
      <w:r w:rsidRPr="008C08B2">
        <w:rPr>
          <w:rFonts w:ascii="Book Antiqua" w:hAnsi="Book Antiqua"/>
          <w:sz w:val="24"/>
          <w:szCs w:val="24"/>
          <w:lang w:val="en-US"/>
        </w:rPr>
        <w:t>Intraperitoneal</w:t>
      </w:r>
      <w:proofErr w:type="spellEnd"/>
      <w:r w:rsidRPr="008C08B2">
        <w:rPr>
          <w:rFonts w:ascii="Book Antiqua" w:hAnsi="Book Antiqua"/>
          <w:sz w:val="24"/>
          <w:szCs w:val="24"/>
          <w:lang w:val="en-US"/>
        </w:rPr>
        <w:t xml:space="preserve"> ciprofloxaci</w:t>
      </w:r>
      <w:r w:rsidR="00DC6A48">
        <w:rPr>
          <w:rFonts w:ascii="Book Antiqua" w:hAnsi="Book Antiqua"/>
          <w:sz w:val="24"/>
          <w:szCs w:val="24"/>
          <w:lang w:val="en-US"/>
        </w:rPr>
        <w:t>n in order to complete a 3-wk</w:t>
      </w:r>
      <w:r w:rsidRPr="008C08B2">
        <w:rPr>
          <w:rFonts w:ascii="Book Antiqua" w:hAnsi="Book Antiqua"/>
          <w:sz w:val="24"/>
          <w:szCs w:val="24"/>
          <w:lang w:val="en-US"/>
        </w:rPr>
        <w:t xml:space="preserve"> course of therapy.</w:t>
      </w:r>
      <w:proofErr w:type="gramEnd"/>
      <w:r w:rsidRPr="008C08B2">
        <w:rPr>
          <w:rFonts w:ascii="Book Antiqua" w:hAnsi="Book Antiqua"/>
          <w:sz w:val="24"/>
          <w:szCs w:val="24"/>
          <w:lang w:val="en-US"/>
        </w:rPr>
        <w:t xml:space="preserve"> </w:t>
      </w:r>
    </w:p>
    <w:p w:rsidR="0026658A" w:rsidRPr="008C08B2" w:rsidRDefault="0026658A" w:rsidP="001A0EC0">
      <w:pPr>
        <w:autoSpaceDE w:val="0"/>
        <w:autoSpaceDN w:val="0"/>
        <w:adjustRightInd w:val="0"/>
        <w:spacing w:line="360" w:lineRule="auto"/>
        <w:jc w:val="both"/>
        <w:rPr>
          <w:rFonts w:ascii="Book Antiqua" w:hAnsi="Book Antiqua"/>
          <w:b/>
          <w:sz w:val="24"/>
          <w:szCs w:val="24"/>
          <w:lang w:val="en-US"/>
        </w:rPr>
      </w:pPr>
    </w:p>
    <w:p w:rsidR="00FA2F68" w:rsidRPr="00DC6A48" w:rsidRDefault="00FA2F68" w:rsidP="001A0EC0">
      <w:pPr>
        <w:autoSpaceDE w:val="0"/>
        <w:autoSpaceDN w:val="0"/>
        <w:adjustRightInd w:val="0"/>
        <w:spacing w:line="360" w:lineRule="auto"/>
        <w:jc w:val="both"/>
        <w:rPr>
          <w:rFonts w:ascii="Book Antiqua" w:hAnsi="Book Antiqua"/>
          <w:b/>
          <w:i/>
          <w:sz w:val="24"/>
          <w:szCs w:val="24"/>
          <w:lang w:val="en-US"/>
        </w:rPr>
      </w:pPr>
      <w:r w:rsidRPr="00DC6A48">
        <w:rPr>
          <w:rFonts w:ascii="Book Antiqua" w:hAnsi="Book Antiqua"/>
          <w:b/>
          <w:i/>
          <w:sz w:val="24"/>
          <w:szCs w:val="24"/>
          <w:lang w:val="en-US"/>
        </w:rPr>
        <w:t>Related reports</w:t>
      </w:r>
    </w:p>
    <w:p w:rsidR="00FA2F68" w:rsidRPr="008C08B2" w:rsidRDefault="003279E9" w:rsidP="001A0EC0">
      <w:pPr>
        <w:autoSpaceDE w:val="0"/>
        <w:autoSpaceDN w:val="0"/>
        <w:adjustRightInd w:val="0"/>
        <w:spacing w:line="360" w:lineRule="auto"/>
        <w:jc w:val="both"/>
        <w:rPr>
          <w:rFonts w:ascii="Book Antiqua" w:hAnsi="Book Antiqua"/>
          <w:b/>
          <w:sz w:val="24"/>
          <w:szCs w:val="24"/>
          <w:lang w:val="en-US"/>
        </w:rPr>
      </w:pPr>
      <w:r w:rsidRPr="008C08B2">
        <w:rPr>
          <w:rFonts w:ascii="Book Antiqua" w:hAnsi="Book Antiqua"/>
          <w:sz w:val="24"/>
          <w:szCs w:val="24"/>
          <w:lang w:val="en-US"/>
        </w:rPr>
        <w:t xml:space="preserve">Infection by </w:t>
      </w:r>
      <w:r w:rsidRPr="008C08B2">
        <w:rPr>
          <w:rFonts w:ascii="Book Antiqua" w:hAnsi="Book Antiqua"/>
          <w:i/>
          <w:sz w:val="24"/>
          <w:szCs w:val="24"/>
          <w:lang w:val="en-US"/>
        </w:rPr>
        <w:t xml:space="preserve">C. </w:t>
      </w:r>
      <w:proofErr w:type="spellStart"/>
      <w:r w:rsidRPr="008C08B2">
        <w:rPr>
          <w:rFonts w:ascii="Book Antiqua" w:hAnsi="Book Antiqua"/>
          <w:i/>
          <w:sz w:val="24"/>
          <w:szCs w:val="24"/>
          <w:lang w:val="en-US"/>
        </w:rPr>
        <w:t>testosteroni</w:t>
      </w:r>
      <w:proofErr w:type="spellEnd"/>
      <w:r w:rsidRPr="008C08B2">
        <w:rPr>
          <w:rFonts w:ascii="Book Antiqua" w:hAnsi="Book Antiqua"/>
          <w:i/>
          <w:sz w:val="24"/>
          <w:szCs w:val="24"/>
          <w:lang w:val="en-US"/>
        </w:rPr>
        <w:t xml:space="preserve"> </w:t>
      </w:r>
      <w:r w:rsidRPr="008C08B2">
        <w:rPr>
          <w:rFonts w:ascii="Book Antiqua" w:hAnsi="Book Antiqua"/>
          <w:sz w:val="24"/>
          <w:szCs w:val="24"/>
          <w:lang w:val="en-US"/>
        </w:rPr>
        <w:t xml:space="preserve">is infrequent, however there are some reports describing its potential causative role in bacteremia, meningitis, urinary tract infections, endocarditis, cellulitis, and pneumonia. Isolation of </w:t>
      </w:r>
      <w:r w:rsidRPr="008C08B2">
        <w:rPr>
          <w:rFonts w:ascii="Book Antiqua" w:hAnsi="Book Antiqua"/>
          <w:i/>
          <w:sz w:val="24"/>
          <w:szCs w:val="24"/>
          <w:lang w:val="en-US"/>
        </w:rPr>
        <w:t xml:space="preserve">C. </w:t>
      </w:r>
      <w:proofErr w:type="spellStart"/>
      <w:r w:rsidRPr="008C08B2">
        <w:rPr>
          <w:rFonts w:ascii="Book Antiqua" w:hAnsi="Book Antiqua"/>
          <w:i/>
          <w:sz w:val="24"/>
          <w:szCs w:val="24"/>
          <w:lang w:val="en-US"/>
        </w:rPr>
        <w:t>testosteroni</w:t>
      </w:r>
      <w:proofErr w:type="spellEnd"/>
      <w:r w:rsidRPr="008C08B2">
        <w:rPr>
          <w:rFonts w:ascii="Book Antiqua" w:hAnsi="Book Antiqua"/>
          <w:sz w:val="24"/>
          <w:szCs w:val="24"/>
          <w:lang w:val="en-US"/>
        </w:rPr>
        <w:t xml:space="preserve"> has also emerged in localized peritonitis as a complication of perforated appendicitis</w:t>
      </w:r>
    </w:p>
    <w:p w:rsidR="003279E9" w:rsidRPr="008C08B2" w:rsidRDefault="003279E9" w:rsidP="001A0EC0">
      <w:pPr>
        <w:autoSpaceDE w:val="0"/>
        <w:autoSpaceDN w:val="0"/>
        <w:adjustRightInd w:val="0"/>
        <w:spacing w:line="360" w:lineRule="auto"/>
        <w:jc w:val="both"/>
        <w:rPr>
          <w:rFonts w:ascii="Book Antiqua" w:hAnsi="Book Antiqua"/>
          <w:b/>
          <w:sz w:val="24"/>
          <w:szCs w:val="24"/>
          <w:lang w:val="en-US"/>
        </w:rPr>
      </w:pPr>
    </w:p>
    <w:p w:rsidR="00FA2F68" w:rsidRPr="00DC6A48" w:rsidRDefault="00FA2F68" w:rsidP="001A0EC0">
      <w:pPr>
        <w:autoSpaceDE w:val="0"/>
        <w:autoSpaceDN w:val="0"/>
        <w:adjustRightInd w:val="0"/>
        <w:spacing w:line="360" w:lineRule="auto"/>
        <w:jc w:val="both"/>
        <w:rPr>
          <w:rFonts w:ascii="Book Antiqua" w:hAnsi="Book Antiqua"/>
          <w:b/>
          <w:i/>
          <w:sz w:val="24"/>
          <w:szCs w:val="24"/>
          <w:lang w:val="en-US"/>
        </w:rPr>
      </w:pPr>
      <w:r w:rsidRPr="00DC6A48">
        <w:rPr>
          <w:rFonts w:ascii="Book Antiqua" w:hAnsi="Book Antiqua"/>
          <w:b/>
          <w:i/>
          <w:sz w:val="24"/>
          <w:szCs w:val="24"/>
          <w:lang w:val="en-US"/>
        </w:rPr>
        <w:t>Term explanation</w:t>
      </w:r>
    </w:p>
    <w:p w:rsidR="00FA2F68" w:rsidRPr="008C08B2" w:rsidRDefault="003279E9" w:rsidP="001A0EC0">
      <w:pPr>
        <w:autoSpaceDE w:val="0"/>
        <w:autoSpaceDN w:val="0"/>
        <w:adjustRightInd w:val="0"/>
        <w:spacing w:line="360" w:lineRule="auto"/>
        <w:jc w:val="both"/>
        <w:rPr>
          <w:rFonts w:ascii="Book Antiqua" w:hAnsi="Book Antiqua"/>
          <w:sz w:val="24"/>
          <w:szCs w:val="24"/>
          <w:lang w:val="en-US"/>
        </w:rPr>
      </w:pPr>
      <w:r w:rsidRPr="008C08B2">
        <w:rPr>
          <w:rFonts w:ascii="Book Antiqua" w:hAnsi="Book Antiqua"/>
          <w:i/>
          <w:sz w:val="24"/>
          <w:szCs w:val="24"/>
          <w:lang w:val="en-US"/>
        </w:rPr>
        <w:t xml:space="preserve">C. </w:t>
      </w:r>
      <w:proofErr w:type="spellStart"/>
      <w:r w:rsidRPr="008C08B2">
        <w:rPr>
          <w:rFonts w:ascii="Book Antiqua" w:hAnsi="Book Antiqua"/>
          <w:i/>
          <w:sz w:val="24"/>
          <w:szCs w:val="24"/>
          <w:lang w:val="en-US"/>
        </w:rPr>
        <w:t>testosteroni</w:t>
      </w:r>
      <w:proofErr w:type="spellEnd"/>
      <w:r w:rsidRPr="008C08B2">
        <w:rPr>
          <w:rFonts w:ascii="Book Antiqua" w:hAnsi="Book Antiqua"/>
          <w:sz w:val="24"/>
          <w:szCs w:val="24"/>
          <w:lang w:val="en-US"/>
        </w:rPr>
        <w:t xml:space="preserve">-associated peritonitis represents a rare complication of chronic </w:t>
      </w:r>
      <w:r w:rsidR="00024A95" w:rsidRPr="008C08B2">
        <w:rPr>
          <w:rFonts w:ascii="Book Antiqua" w:hAnsi="Book Antiqua"/>
          <w:sz w:val="24"/>
          <w:szCs w:val="24"/>
          <w:lang w:val="en-US"/>
        </w:rPr>
        <w:t xml:space="preserve">PD. The pathogenicity of </w:t>
      </w:r>
      <w:proofErr w:type="gramStart"/>
      <w:r w:rsidR="00024A95" w:rsidRPr="008C08B2">
        <w:rPr>
          <w:rFonts w:ascii="Book Antiqua" w:hAnsi="Book Antiqua"/>
          <w:sz w:val="24"/>
          <w:szCs w:val="24"/>
          <w:lang w:val="en-US"/>
        </w:rPr>
        <w:t>this bacteria</w:t>
      </w:r>
      <w:proofErr w:type="gramEnd"/>
      <w:r w:rsidR="00024A95" w:rsidRPr="008C08B2">
        <w:rPr>
          <w:rFonts w:ascii="Book Antiqua" w:hAnsi="Book Antiqua"/>
          <w:sz w:val="24"/>
          <w:szCs w:val="24"/>
          <w:lang w:val="en-US"/>
        </w:rPr>
        <w:t xml:space="preserve"> might be increased in </w:t>
      </w:r>
      <w:proofErr w:type="spellStart"/>
      <w:r w:rsidR="009B0158" w:rsidRPr="008C08B2">
        <w:rPr>
          <w:rFonts w:ascii="Book Antiqua" w:hAnsi="Book Antiqua"/>
          <w:sz w:val="24"/>
          <w:szCs w:val="24"/>
          <w:lang w:val="en-US"/>
        </w:rPr>
        <w:t>immunodeficient</w:t>
      </w:r>
      <w:proofErr w:type="spellEnd"/>
      <w:r w:rsidR="009B0158" w:rsidRPr="008C08B2">
        <w:rPr>
          <w:rFonts w:ascii="Book Antiqua" w:hAnsi="Book Antiqua"/>
          <w:sz w:val="24"/>
          <w:szCs w:val="24"/>
          <w:lang w:val="en-US"/>
        </w:rPr>
        <w:t xml:space="preserve"> patients, in children </w:t>
      </w:r>
      <w:r w:rsidR="00024A95" w:rsidRPr="008C08B2">
        <w:rPr>
          <w:rFonts w:ascii="Book Antiqua" w:hAnsi="Book Antiqua"/>
          <w:sz w:val="24"/>
          <w:szCs w:val="24"/>
          <w:lang w:val="en-US"/>
        </w:rPr>
        <w:t>with</w:t>
      </w:r>
      <w:r w:rsidR="009B0158" w:rsidRPr="008C08B2">
        <w:rPr>
          <w:rFonts w:ascii="Book Antiqua" w:hAnsi="Book Antiqua"/>
          <w:sz w:val="24"/>
          <w:szCs w:val="24"/>
          <w:lang w:val="en-US"/>
        </w:rPr>
        <w:t xml:space="preserve"> severe chronic diseases, and affected by </w:t>
      </w:r>
      <w:r w:rsidR="00024A95" w:rsidRPr="008C08B2">
        <w:rPr>
          <w:rFonts w:ascii="Book Antiqua" w:hAnsi="Book Antiqua"/>
          <w:sz w:val="24"/>
          <w:szCs w:val="24"/>
          <w:lang w:val="en-US"/>
        </w:rPr>
        <w:t>co</w:t>
      </w:r>
      <w:r w:rsidR="009B0158" w:rsidRPr="008C08B2">
        <w:rPr>
          <w:rFonts w:ascii="Book Antiqua" w:hAnsi="Book Antiqua"/>
          <w:sz w:val="24"/>
          <w:szCs w:val="24"/>
          <w:lang w:val="en-US"/>
        </w:rPr>
        <w:t>-</w:t>
      </w:r>
      <w:r w:rsidR="00024A95" w:rsidRPr="008C08B2">
        <w:rPr>
          <w:rFonts w:ascii="Book Antiqua" w:hAnsi="Book Antiqua"/>
          <w:sz w:val="24"/>
          <w:szCs w:val="24"/>
          <w:lang w:val="en-US"/>
        </w:rPr>
        <w:t>m</w:t>
      </w:r>
      <w:r w:rsidR="009B0158" w:rsidRPr="008C08B2">
        <w:rPr>
          <w:rFonts w:ascii="Book Antiqua" w:hAnsi="Book Antiqua"/>
          <w:sz w:val="24"/>
          <w:szCs w:val="24"/>
          <w:lang w:val="en-US"/>
        </w:rPr>
        <w:t>orbidities.</w:t>
      </w:r>
    </w:p>
    <w:p w:rsidR="00024A95" w:rsidRPr="008C08B2" w:rsidRDefault="00024A95" w:rsidP="001A0EC0">
      <w:pPr>
        <w:autoSpaceDE w:val="0"/>
        <w:autoSpaceDN w:val="0"/>
        <w:adjustRightInd w:val="0"/>
        <w:spacing w:line="360" w:lineRule="auto"/>
        <w:jc w:val="both"/>
        <w:rPr>
          <w:rFonts w:ascii="Book Antiqua" w:hAnsi="Book Antiqua"/>
          <w:b/>
          <w:sz w:val="24"/>
          <w:szCs w:val="24"/>
          <w:lang w:val="en-US" w:eastAsia="zh-CN"/>
        </w:rPr>
      </w:pPr>
    </w:p>
    <w:p w:rsidR="00FA2F68" w:rsidRPr="00DC6A48" w:rsidRDefault="00FA2F68" w:rsidP="001A0EC0">
      <w:pPr>
        <w:autoSpaceDE w:val="0"/>
        <w:autoSpaceDN w:val="0"/>
        <w:adjustRightInd w:val="0"/>
        <w:spacing w:line="360" w:lineRule="auto"/>
        <w:jc w:val="both"/>
        <w:rPr>
          <w:rFonts w:ascii="Book Antiqua" w:hAnsi="Book Antiqua"/>
          <w:b/>
          <w:i/>
          <w:sz w:val="24"/>
          <w:szCs w:val="24"/>
          <w:lang w:val="en-US"/>
        </w:rPr>
      </w:pPr>
      <w:r w:rsidRPr="00DC6A48">
        <w:rPr>
          <w:rFonts w:ascii="Book Antiqua" w:hAnsi="Book Antiqua"/>
          <w:b/>
          <w:i/>
          <w:sz w:val="24"/>
          <w:szCs w:val="24"/>
          <w:lang w:val="en-US"/>
        </w:rPr>
        <w:t>Experience and lessons</w:t>
      </w:r>
    </w:p>
    <w:p w:rsidR="003279E9" w:rsidRPr="008C08B2" w:rsidRDefault="003279E9" w:rsidP="001A0EC0">
      <w:pPr>
        <w:spacing w:line="360" w:lineRule="auto"/>
        <w:jc w:val="both"/>
        <w:rPr>
          <w:rFonts w:ascii="Book Antiqua" w:hAnsi="Book Antiqua"/>
          <w:sz w:val="24"/>
          <w:szCs w:val="24"/>
          <w:lang w:val="en-US"/>
        </w:rPr>
      </w:pPr>
      <w:r w:rsidRPr="008C08B2">
        <w:rPr>
          <w:rFonts w:ascii="Book Antiqua" w:hAnsi="Book Antiqua"/>
          <w:i/>
          <w:sz w:val="24"/>
          <w:szCs w:val="24"/>
          <w:lang w:val="en-US"/>
        </w:rPr>
        <w:t xml:space="preserve">C. </w:t>
      </w:r>
      <w:proofErr w:type="spellStart"/>
      <w:proofErr w:type="gramStart"/>
      <w:r w:rsidRPr="008C08B2">
        <w:rPr>
          <w:rFonts w:ascii="Book Antiqua" w:hAnsi="Book Antiqua"/>
          <w:i/>
          <w:sz w:val="24"/>
          <w:szCs w:val="24"/>
          <w:lang w:val="en-US"/>
        </w:rPr>
        <w:t>testosteroni</w:t>
      </w:r>
      <w:proofErr w:type="spellEnd"/>
      <w:proofErr w:type="gramEnd"/>
      <w:r w:rsidRPr="008C08B2">
        <w:rPr>
          <w:rFonts w:ascii="Book Antiqua" w:hAnsi="Book Antiqua"/>
          <w:sz w:val="24"/>
          <w:szCs w:val="24"/>
          <w:lang w:val="en-US"/>
        </w:rPr>
        <w:t xml:space="preserve"> should be kept in mind as a rare cause of bacterial peritonitis </w:t>
      </w:r>
      <w:r w:rsidRPr="008C08B2">
        <w:rPr>
          <w:rFonts w:ascii="Book Antiqua" w:hAnsi="Book Antiqua"/>
          <w:sz w:val="24"/>
          <w:szCs w:val="24"/>
          <w:lang w:val="en-US" w:eastAsia="it-IT"/>
        </w:rPr>
        <w:t xml:space="preserve">in children </w:t>
      </w:r>
      <w:r w:rsidR="009B0158" w:rsidRPr="008C08B2">
        <w:rPr>
          <w:rFonts w:ascii="Book Antiqua" w:hAnsi="Book Antiqua"/>
          <w:sz w:val="24"/>
          <w:szCs w:val="24"/>
          <w:lang w:val="en-US" w:eastAsia="it-IT"/>
        </w:rPr>
        <w:t>receiving chronic PD</w:t>
      </w:r>
      <w:r w:rsidRPr="008C08B2">
        <w:rPr>
          <w:rFonts w:ascii="Book Antiqua" w:hAnsi="Book Antiqua"/>
          <w:sz w:val="24"/>
          <w:szCs w:val="24"/>
          <w:lang w:val="en-US" w:eastAsia="it-IT"/>
        </w:rPr>
        <w:t xml:space="preserve">. </w:t>
      </w:r>
      <w:r w:rsidRPr="008C08B2">
        <w:rPr>
          <w:rFonts w:ascii="Book Antiqua" w:hAnsi="Book Antiqua"/>
          <w:i/>
          <w:sz w:val="24"/>
          <w:szCs w:val="24"/>
          <w:lang w:val="en-US"/>
        </w:rPr>
        <w:t xml:space="preserve">C. </w:t>
      </w:r>
      <w:proofErr w:type="spellStart"/>
      <w:r w:rsidRPr="008C08B2">
        <w:rPr>
          <w:rFonts w:ascii="Book Antiqua" w:hAnsi="Book Antiqua"/>
          <w:i/>
          <w:sz w:val="24"/>
          <w:szCs w:val="24"/>
          <w:lang w:val="en-US"/>
        </w:rPr>
        <w:t>testosteroni</w:t>
      </w:r>
      <w:proofErr w:type="spellEnd"/>
      <w:r w:rsidRPr="008C08B2">
        <w:rPr>
          <w:rFonts w:ascii="Book Antiqua" w:hAnsi="Book Antiqua"/>
          <w:sz w:val="24"/>
          <w:szCs w:val="24"/>
          <w:lang w:val="en-US"/>
        </w:rPr>
        <w:t xml:space="preserve"> peritonitis responds promptly to adequate antibiotic therapy, therefore a conservative management can be adopted without loss of the PD catheter and withdrawal from the PD. </w:t>
      </w:r>
    </w:p>
    <w:p w:rsidR="00FA2F68" w:rsidRPr="00C9157D" w:rsidRDefault="00FA2F68" w:rsidP="00C9157D">
      <w:pPr>
        <w:autoSpaceDE w:val="0"/>
        <w:autoSpaceDN w:val="0"/>
        <w:adjustRightInd w:val="0"/>
        <w:spacing w:line="360" w:lineRule="auto"/>
        <w:jc w:val="both"/>
        <w:rPr>
          <w:rFonts w:ascii="Book Antiqua" w:hAnsi="Book Antiqua"/>
          <w:b/>
          <w:sz w:val="24"/>
          <w:szCs w:val="24"/>
          <w:lang w:val="en-US"/>
        </w:rPr>
      </w:pPr>
    </w:p>
    <w:p w:rsidR="00FA2F68" w:rsidRPr="00C9157D" w:rsidRDefault="00DC6A48" w:rsidP="00C9157D">
      <w:pPr>
        <w:autoSpaceDE w:val="0"/>
        <w:autoSpaceDN w:val="0"/>
        <w:adjustRightInd w:val="0"/>
        <w:spacing w:line="360" w:lineRule="auto"/>
        <w:jc w:val="both"/>
        <w:rPr>
          <w:rFonts w:ascii="Book Antiqua" w:hAnsi="Book Antiqua"/>
          <w:b/>
          <w:i/>
          <w:sz w:val="24"/>
          <w:szCs w:val="24"/>
          <w:lang w:val="en-US" w:eastAsia="zh-CN"/>
        </w:rPr>
      </w:pPr>
      <w:r w:rsidRPr="00C9157D">
        <w:rPr>
          <w:rFonts w:ascii="Book Antiqua" w:hAnsi="Book Antiqua"/>
          <w:b/>
          <w:i/>
          <w:sz w:val="24"/>
          <w:szCs w:val="24"/>
          <w:lang w:val="en-US" w:eastAsia="zh-CN"/>
        </w:rPr>
        <w:t>Peer-review</w:t>
      </w:r>
    </w:p>
    <w:p w:rsidR="00F33C55" w:rsidRPr="00C9157D" w:rsidRDefault="00EA56DA" w:rsidP="00C9157D">
      <w:pPr>
        <w:suppressAutoHyphens w:val="0"/>
        <w:autoSpaceDE w:val="0"/>
        <w:spacing w:line="360" w:lineRule="auto"/>
        <w:jc w:val="both"/>
        <w:rPr>
          <w:rFonts w:ascii="Book Antiqua" w:hAnsi="Book Antiqua"/>
          <w:sz w:val="24"/>
          <w:szCs w:val="24"/>
          <w:lang w:eastAsia="zh-CN"/>
        </w:rPr>
      </w:pPr>
      <w:r w:rsidRPr="00C9157D">
        <w:rPr>
          <w:rFonts w:ascii="Book Antiqua" w:hAnsi="Book Antiqua"/>
          <w:sz w:val="24"/>
          <w:szCs w:val="24"/>
        </w:rPr>
        <w:t>Comamonas testosteroni-associated peritonitis in PD patients is a rare condition. This case-report can add some new information to clinical practitioners</w:t>
      </w:r>
      <w:r w:rsidRPr="00C9157D">
        <w:rPr>
          <w:rFonts w:ascii="Book Antiqua" w:hAnsi="Book Antiqua"/>
          <w:sz w:val="24"/>
          <w:szCs w:val="24"/>
          <w:lang w:eastAsia="zh-CN"/>
        </w:rPr>
        <w:t>.</w:t>
      </w:r>
    </w:p>
    <w:p w:rsidR="00EA56DA" w:rsidRPr="00C9157D" w:rsidRDefault="00EA56DA" w:rsidP="00C9157D">
      <w:pPr>
        <w:suppressAutoHyphens w:val="0"/>
        <w:autoSpaceDE w:val="0"/>
        <w:spacing w:line="360" w:lineRule="auto"/>
        <w:jc w:val="both"/>
        <w:rPr>
          <w:rFonts w:ascii="Book Antiqua" w:hAnsi="Book Antiqua"/>
          <w:b/>
          <w:sz w:val="24"/>
          <w:szCs w:val="24"/>
          <w:lang w:eastAsia="zh-CN"/>
        </w:rPr>
      </w:pPr>
    </w:p>
    <w:p w:rsidR="00C9157D" w:rsidRDefault="00C9157D">
      <w:pPr>
        <w:widowControl/>
        <w:suppressAutoHyphens w:val="0"/>
        <w:rPr>
          <w:rFonts w:ascii="Book Antiqua" w:hAnsi="Book Antiqua"/>
          <w:b/>
          <w:sz w:val="24"/>
          <w:szCs w:val="24"/>
          <w:lang w:val="en-US"/>
        </w:rPr>
      </w:pPr>
      <w:r>
        <w:rPr>
          <w:rFonts w:ascii="Book Antiqua" w:hAnsi="Book Antiqua"/>
          <w:b/>
          <w:sz w:val="24"/>
          <w:szCs w:val="24"/>
          <w:lang w:val="en-US"/>
        </w:rPr>
        <w:br w:type="page"/>
      </w:r>
    </w:p>
    <w:p w:rsidR="00F37F25" w:rsidRPr="00C9157D" w:rsidRDefault="00F33C55" w:rsidP="00C9157D">
      <w:pPr>
        <w:suppressAutoHyphens w:val="0"/>
        <w:autoSpaceDE w:val="0"/>
        <w:spacing w:line="360" w:lineRule="auto"/>
        <w:jc w:val="both"/>
        <w:rPr>
          <w:rFonts w:ascii="Book Antiqua" w:hAnsi="Book Antiqua"/>
          <w:b/>
          <w:sz w:val="24"/>
          <w:szCs w:val="24"/>
          <w:lang w:val="en-US" w:eastAsia="zh-CN"/>
        </w:rPr>
      </w:pPr>
      <w:r w:rsidRPr="00C9157D">
        <w:rPr>
          <w:rFonts w:ascii="Book Antiqua" w:hAnsi="Book Antiqua"/>
          <w:b/>
          <w:sz w:val="24"/>
          <w:szCs w:val="24"/>
          <w:lang w:val="en-US"/>
        </w:rPr>
        <w:lastRenderedPageBreak/>
        <w:t>REFERENCES</w:t>
      </w:r>
    </w:p>
    <w:p w:rsidR="00C9157D" w:rsidRPr="00C9157D" w:rsidRDefault="00C9157D" w:rsidP="00C9157D">
      <w:pPr>
        <w:widowControl/>
        <w:suppressAutoHyphens w:val="0"/>
        <w:spacing w:line="360" w:lineRule="auto"/>
        <w:jc w:val="both"/>
        <w:rPr>
          <w:rFonts w:ascii="Book Antiqua" w:eastAsia="宋体" w:hAnsi="Book Antiqua" w:cs="宋体"/>
          <w:sz w:val="24"/>
          <w:szCs w:val="24"/>
          <w:lang w:val="en-US" w:eastAsia="zh-CN"/>
        </w:rPr>
      </w:pPr>
      <w:r w:rsidRPr="00C9157D">
        <w:rPr>
          <w:rFonts w:ascii="Book Antiqua" w:eastAsia="宋体" w:hAnsi="Book Antiqua" w:cs="宋体"/>
          <w:sz w:val="24"/>
          <w:szCs w:val="24"/>
          <w:lang w:val="en-US" w:eastAsia="zh-CN"/>
        </w:rPr>
        <w:t xml:space="preserve">1 </w:t>
      </w:r>
      <w:proofErr w:type="spellStart"/>
      <w:r w:rsidRPr="00C9157D">
        <w:rPr>
          <w:rFonts w:ascii="Book Antiqua" w:eastAsia="宋体" w:hAnsi="Book Antiqua" w:cs="宋体"/>
          <w:b/>
          <w:bCs/>
          <w:sz w:val="24"/>
          <w:szCs w:val="24"/>
          <w:lang w:val="en-US" w:eastAsia="zh-CN"/>
        </w:rPr>
        <w:t>Farshad</w:t>
      </w:r>
      <w:proofErr w:type="spellEnd"/>
      <w:r w:rsidRPr="00C9157D">
        <w:rPr>
          <w:rFonts w:ascii="Book Antiqua" w:eastAsia="宋体" w:hAnsi="Book Antiqua" w:cs="宋体"/>
          <w:b/>
          <w:bCs/>
          <w:sz w:val="24"/>
          <w:szCs w:val="24"/>
          <w:lang w:val="en-US" w:eastAsia="zh-CN"/>
        </w:rPr>
        <w:t xml:space="preserve"> S</w:t>
      </w:r>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sz w:val="24"/>
          <w:szCs w:val="24"/>
          <w:lang w:val="en-US" w:eastAsia="zh-CN"/>
        </w:rPr>
        <w:t>Norouzi</w:t>
      </w:r>
      <w:proofErr w:type="spellEnd"/>
      <w:r w:rsidRPr="00C9157D">
        <w:rPr>
          <w:rFonts w:ascii="Book Antiqua" w:eastAsia="宋体" w:hAnsi="Book Antiqua" w:cs="宋体"/>
          <w:sz w:val="24"/>
          <w:szCs w:val="24"/>
          <w:lang w:val="en-US" w:eastAsia="zh-CN"/>
        </w:rPr>
        <w:t xml:space="preserve"> F, </w:t>
      </w:r>
      <w:proofErr w:type="spellStart"/>
      <w:r w:rsidRPr="00C9157D">
        <w:rPr>
          <w:rFonts w:ascii="Book Antiqua" w:eastAsia="宋体" w:hAnsi="Book Antiqua" w:cs="宋体"/>
          <w:sz w:val="24"/>
          <w:szCs w:val="24"/>
          <w:lang w:val="en-US" w:eastAsia="zh-CN"/>
        </w:rPr>
        <w:t>Aminshahidi</w:t>
      </w:r>
      <w:proofErr w:type="spellEnd"/>
      <w:r w:rsidRPr="00C9157D">
        <w:rPr>
          <w:rFonts w:ascii="Book Antiqua" w:eastAsia="宋体" w:hAnsi="Book Antiqua" w:cs="宋体"/>
          <w:sz w:val="24"/>
          <w:szCs w:val="24"/>
          <w:lang w:val="en-US" w:eastAsia="zh-CN"/>
        </w:rPr>
        <w:t xml:space="preserve"> M, </w:t>
      </w:r>
      <w:proofErr w:type="spellStart"/>
      <w:r w:rsidRPr="00C9157D">
        <w:rPr>
          <w:rFonts w:ascii="Book Antiqua" w:eastAsia="宋体" w:hAnsi="Book Antiqua" w:cs="宋体"/>
          <w:sz w:val="24"/>
          <w:szCs w:val="24"/>
          <w:lang w:val="en-US" w:eastAsia="zh-CN"/>
        </w:rPr>
        <w:t>Heidari</w:t>
      </w:r>
      <w:proofErr w:type="spellEnd"/>
      <w:r w:rsidRPr="00C9157D">
        <w:rPr>
          <w:rFonts w:ascii="Book Antiqua" w:eastAsia="宋体" w:hAnsi="Book Antiqua" w:cs="宋体"/>
          <w:sz w:val="24"/>
          <w:szCs w:val="24"/>
          <w:lang w:val="en-US" w:eastAsia="zh-CN"/>
        </w:rPr>
        <w:t xml:space="preserve"> B, </w:t>
      </w:r>
      <w:proofErr w:type="spellStart"/>
      <w:r w:rsidRPr="00C9157D">
        <w:rPr>
          <w:rFonts w:ascii="Book Antiqua" w:eastAsia="宋体" w:hAnsi="Book Antiqua" w:cs="宋体"/>
          <w:sz w:val="24"/>
          <w:szCs w:val="24"/>
          <w:lang w:val="en-US" w:eastAsia="zh-CN"/>
        </w:rPr>
        <w:t>Alborzi</w:t>
      </w:r>
      <w:proofErr w:type="spellEnd"/>
      <w:r w:rsidRPr="00C9157D">
        <w:rPr>
          <w:rFonts w:ascii="Book Antiqua" w:eastAsia="宋体" w:hAnsi="Book Antiqua" w:cs="宋体"/>
          <w:sz w:val="24"/>
          <w:szCs w:val="24"/>
          <w:lang w:val="en-US" w:eastAsia="zh-CN"/>
        </w:rPr>
        <w:t xml:space="preserve"> A. </w:t>
      </w:r>
      <w:proofErr w:type="gramStart"/>
      <w:r w:rsidRPr="00C9157D">
        <w:rPr>
          <w:rFonts w:ascii="Book Antiqua" w:eastAsia="宋体" w:hAnsi="Book Antiqua" w:cs="宋体"/>
          <w:sz w:val="24"/>
          <w:szCs w:val="24"/>
          <w:lang w:val="en-US" w:eastAsia="zh-CN"/>
        </w:rPr>
        <w:t xml:space="preserve">Two cases of bacteremia due to an unusual pathogen, </w:t>
      </w:r>
      <w:proofErr w:type="spellStart"/>
      <w:r w:rsidRPr="00C9157D">
        <w:rPr>
          <w:rFonts w:ascii="Book Antiqua" w:eastAsia="宋体" w:hAnsi="Book Antiqua" w:cs="宋体"/>
          <w:sz w:val="24"/>
          <w:szCs w:val="24"/>
          <w:lang w:val="en-US" w:eastAsia="zh-CN"/>
        </w:rPr>
        <w:t>Comamonas</w:t>
      </w:r>
      <w:proofErr w:type="spellEnd"/>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sz w:val="24"/>
          <w:szCs w:val="24"/>
          <w:lang w:val="en-US" w:eastAsia="zh-CN"/>
        </w:rPr>
        <w:t>testosteroni</w:t>
      </w:r>
      <w:proofErr w:type="spellEnd"/>
      <w:r w:rsidRPr="00C9157D">
        <w:rPr>
          <w:rFonts w:ascii="Book Antiqua" w:eastAsia="宋体" w:hAnsi="Book Antiqua" w:cs="宋体"/>
          <w:sz w:val="24"/>
          <w:szCs w:val="24"/>
          <w:lang w:val="en-US" w:eastAsia="zh-CN"/>
        </w:rPr>
        <w:t xml:space="preserve"> in Iran and a review literature.</w:t>
      </w:r>
      <w:proofErr w:type="gramEnd"/>
      <w:r w:rsidRPr="00C9157D">
        <w:rPr>
          <w:rFonts w:ascii="Book Antiqua" w:eastAsia="宋体" w:hAnsi="Book Antiqua" w:cs="宋体"/>
          <w:sz w:val="24"/>
          <w:szCs w:val="24"/>
          <w:lang w:val="en-US" w:eastAsia="zh-CN"/>
        </w:rPr>
        <w:t xml:space="preserve"> </w:t>
      </w:r>
      <w:r w:rsidRPr="00C9157D">
        <w:rPr>
          <w:rFonts w:ascii="Book Antiqua" w:eastAsia="宋体" w:hAnsi="Book Antiqua" w:cs="宋体"/>
          <w:i/>
          <w:iCs/>
          <w:sz w:val="24"/>
          <w:szCs w:val="24"/>
          <w:lang w:val="en-US" w:eastAsia="zh-CN"/>
        </w:rPr>
        <w:t xml:space="preserve">J Infect </w:t>
      </w:r>
      <w:proofErr w:type="spellStart"/>
      <w:r w:rsidRPr="00C9157D">
        <w:rPr>
          <w:rFonts w:ascii="Book Antiqua" w:eastAsia="宋体" w:hAnsi="Book Antiqua" w:cs="宋体"/>
          <w:i/>
          <w:iCs/>
          <w:sz w:val="24"/>
          <w:szCs w:val="24"/>
          <w:lang w:val="en-US" w:eastAsia="zh-CN"/>
        </w:rPr>
        <w:t>Dev</w:t>
      </w:r>
      <w:proofErr w:type="spellEnd"/>
      <w:r w:rsidRPr="00C9157D">
        <w:rPr>
          <w:rFonts w:ascii="Book Antiqua" w:eastAsia="宋体" w:hAnsi="Book Antiqua" w:cs="宋体"/>
          <w:i/>
          <w:iCs/>
          <w:sz w:val="24"/>
          <w:szCs w:val="24"/>
          <w:lang w:val="en-US" w:eastAsia="zh-CN"/>
        </w:rPr>
        <w:t xml:space="preserve"> </w:t>
      </w:r>
      <w:proofErr w:type="spellStart"/>
      <w:r w:rsidRPr="00C9157D">
        <w:rPr>
          <w:rFonts w:ascii="Book Antiqua" w:eastAsia="宋体" w:hAnsi="Book Antiqua" w:cs="宋体"/>
          <w:i/>
          <w:iCs/>
          <w:sz w:val="24"/>
          <w:szCs w:val="24"/>
          <w:lang w:val="en-US" w:eastAsia="zh-CN"/>
        </w:rPr>
        <w:t>Ctries</w:t>
      </w:r>
      <w:proofErr w:type="spellEnd"/>
      <w:r w:rsidRPr="00C9157D">
        <w:rPr>
          <w:rFonts w:ascii="Book Antiqua" w:eastAsia="宋体" w:hAnsi="Book Antiqua" w:cs="宋体"/>
          <w:sz w:val="24"/>
          <w:szCs w:val="24"/>
          <w:lang w:val="en-US" w:eastAsia="zh-CN"/>
        </w:rPr>
        <w:t xml:space="preserve"> 2012; </w:t>
      </w:r>
      <w:r w:rsidRPr="00C9157D">
        <w:rPr>
          <w:rFonts w:ascii="Book Antiqua" w:eastAsia="宋体" w:hAnsi="Book Antiqua" w:cs="宋体"/>
          <w:b/>
          <w:bCs/>
          <w:sz w:val="24"/>
          <w:szCs w:val="24"/>
          <w:lang w:val="en-US" w:eastAsia="zh-CN"/>
        </w:rPr>
        <w:t>6</w:t>
      </w:r>
      <w:r w:rsidRPr="00C9157D">
        <w:rPr>
          <w:rFonts w:ascii="Book Antiqua" w:eastAsia="宋体" w:hAnsi="Book Antiqua" w:cs="宋体"/>
          <w:sz w:val="24"/>
          <w:szCs w:val="24"/>
          <w:lang w:val="en-US" w:eastAsia="zh-CN"/>
        </w:rPr>
        <w:t>: 521-525 [PMID: 22706196 DOI: 10.3855/jidc.2215]</w:t>
      </w:r>
    </w:p>
    <w:p w:rsidR="00C9157D" w:rsidRPr="00C9157D" w:rsidRDefault="00C9157D" w:rsidP="00C9157D">
      <w:pPr>
        <w:widowControl/>
        <w:suppressAutoHyphens w:val="0"/>
        <w:spacing w:line="360" w:lineRule="auto"/>
        <w:jc w:val="both"/>
        <w:rPr>
          <w:rFonts w:ascii="Book Antiqua" w:eastAsia="宋体" w:hAnsi="Book Antiqua" w:cs="宋体"/>
          <w:sz w:val="24"/>
          <w:szCs w:val="24"/>
          <w:lang w:val="en-US" w:eastAsia="zh-CN"/>
        </w:rPr>
      </w:pPr>
      <w:r w:rsidRPr="00C9157D">
        <w:rPr>
          <w:rFonts w:ascii="Book Antiqua" w:eastAsia="宋体" w:hAnsi="Book Antiqua" w:cs="宋体"/>
          <w:sz w:val="24"/>
          <w:szCs w:val="24"/>
          <w:lang w:val="en-US" w:eastAsia="zh-CN"/>
        </w:rPr>
        <w:t xml:space="preserve">2 </w:t>
      </w:r>
      <w:proofErr w:type="spellStart"/>
      <w:r w:rsidRPr="00C9157D">
        <w:rPr>
          <w:rFonts w:ascii="Book Antiqua" w:eastAsia="宋体" w:hAnsi="Book Antiqua" w:cs="宋体"/>
          <w:b/>
          <w:bCs/>
          <w:sz w:val="24"/>
          <w:szCs w:val="24"/>
          <w:lang w:val="en-US" w:eastAsia="zh-CN"/>
        </w:rPr>
        <w:t>Orsini</w:t>
      </w:r>
      <w:proofErr w:type="spellEnd"/>
      <w:r w:rsidRPr="00C9157D">
        <w:rPr>
          <w:rFonts w:ascii="Book Antiqua" w:eastAsia="宋体" w:hAnsi="Book Antiqua" w:cs="宋体"/>
          <w:b/>
          <w:bCs/>
          <w:sz w:val="24"/>
          <w:szCs w:val="24"/>
          <w:lang w:val="en-US" w:eastAsia="zh-CN"/>
        </w:rPr>
        <w:t xml:space="preserve"> J</w:t>
      </w:r>
      <w:r w:rsidRPr="00C9157D">
        <w:rPr>
          <w:rFonts w:ascii="Book Antiqua" w:eastAsia="宋体" w:hAnsi="Book Antiqua" w:cs="宋体"/>
          <w:sz w:val="24"/>
          <w:szCs w:val="24"/>
          <w:lang w:val="en-US" w:eastAsia="zh-CN"/>
        </w:rPr>
        <w:t xml:space="preserve">, Tam E, Hauser N, </w:t>
      </w:r>
      <w:proofErr w:type="spellStart"/>
      <w:r w:rsidRPr="00C9157D">
        <w:rPr>
          <w:rFonts w:ascii="Book Antiqua" w:eastAsia="宋体" w:hAnsi="Book Antiqua" w:cs="宋体"/>
          <w:sz w:val="24"/>
          <w:szCs w:val="24"/>
          <w:lang w:val="en-US" w:eastAsia="zh-CN"/>
        </w:rPr>
        <w:t>Rajayer</w:t>
      </w:r>
      <w:proofErr w:type="spellEnd"/>
      <w:r w:rsidRPr="00C9157D">
        <w:rPr>
          <w:rFonts w:ascii="Book Antiqua" w:eastAsia="宋体" w:hAnsi="Book Antiqua" w:cs="宋体"/>
          <w:sz w:val="24"/>
          <w:szCs w:val="24"/>
          <w:lang w:val="en-US" w:eastAsia="zh-CN"/>
        </w:rPr>
        <w:t xml:space="preserve"> S. </w:t>
      </w:r>
      <w:proofErr w:type="spellStart"/>
      <w:r w:rsidRPr="00C9157D">
        <w:rPr>
          <w:rFonts w:ascii="Book Antiqua" w:eastAsia="宋体" w:hAnsi="Book Antiqua" w:cs="宋体"/>
          <w:sz w:val="24"/>
          <w:szCs w:val="24"/>
          <w:lang w:val="en-US" w:eastAsia="zh-CN"/>
        </w:rPr>
        <w:t>Polymicrobial</w:t>
      </w:r>
      <w:proofErr w:type="spellEnd"/>
      <w:r w:rsidRPr="00C9157D">
        <w:rPr>
          <w:rFonts w:ascii="Book Antiqua" w:eastAsia="宋体" w:hAnsi="Book Antiqua" w:cs="宋体"/>
          <w:sz w:val="24"/>
          <w:szCs w:val="24"/>
          <w:lang w:val="en-US" w:eastAsia="zh-CN"/>
        </w:rPr>
        <w:t xml:space="preserve"> Bacteremia Involving </w:t>
      </w:r>
      <w:proofErr w:type="spellStart"/>
      <w:r w:rsidRPr="00C9157D">
        <w:rPr>
          <w:rFonts w:ascii="Book Antiqua" w:eastAsia="宋体" w:hAnsi="Book Antiqua" w:cs="宋体"/>
          <w:sz w:val="24"/>
          <w:szCs w:val="24"/>
          <w:lang w:val="en-US" w:eastAsia="zh-CN"/>
        </w:rPr>
        <w:t>Comamonas</w:t>
      </w:r>
      <w:proofErr w:type="spellEnd"/>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sz w:val="24"/>
          <w:szCs w:val="24"/>
          <w:lang w:val="en-US" w:eastAsia="zh-CN"/>
        </w:rPr>
        <w:t>testosteroni</w:t>
      </w:r>
      <w:proofErr w:type="spellEnd"/>
      <w:r w:rsidRPr="00C9157D">
        <w:rPr>
          <w:rFonts w:ascii="Book Antiqua" w:eastAsia="宋体" w:hAnsi="Book Antiqua" w:cs="宋体"/>
          <w:sz w:val="24"/>
          <w:szCs w:val="24"/>
          <w:lang w:val="en-US" w:eastAsia="zh-CN"/>
        </w:rPr>
        <w:t xml:space="preserve">. </w:t>
      </w:r>
      <w:r w:rsidRPr="00C9157D">
        <w:rPr>
          <w:rFonts w:ascii="Book Antiqua" w:eastAsia="宋体" w:hAnsi="Book Antiqua" w:cs="宋体"/>
          <w:i/>
          <w:iCs/>
          <w:sz w:val="24"/>
          <w:szCs w:val="24"/>
          <w:lang w:val="en-US" w:eastAsia="zh-CN"/>
        </w:rPr>
        <w:t>Case Rep Med</w:t>
      </w:r>
      <w:r w:rsidRPr="00C9157D">
        <w:rPr>
          <w:rFonts w:ascii="Book Antiqua" w:eastAsia="宋体" w:hAnsi="Book Antiqua" w:cs="宋体"/>
          <w:sz w:val="24"/>
          <w:szCs w:val="24"/>
          <w:lang w:val="en-US" w:eastAsia="zh-CN"/>
        </w:rPr>
        <w:t xml:space="preserve"> 2014; </w:t>
      </w:r>
      <w:r w:rsidRPr="00C9157D">
        <w:rPr>
          <w:rFonts w:ascii="Book Antiqua" w:eastAsia="宋体" w:hAnsi="Book Antiqua" w:cs="宋体"/>
          <w:b/>
          <w:bCs/>
          <w:sz w:val="24"/>
          <w:szCs w:val="24"/>
          <w:lang w:val="en-US" w:eastAsia="zh-CN"/>
        </w:rPr>
        <w:t>2014</w:t>
      </w:r>
      <w:r w:rsidRPr="00C9157D">
        <w:rPr>
          <w:rFonts w:ascii="Book Antiqua" w:eastAsia="宋体" w:hAnsi="Book Antiqua" w:cs="宋体"/>
          <w:sz w:val="24"/>
          <w:szCs w:val="24"/>
          <w:lang w:val="en-US" w:eastAsia="zh-CN"/>
        </w:rPr>
        <w:t>: 578127 [PMID: 25614744 DOI: 10.1155/2014/578127]</w:t>
      </w:r>
    </w:p>
    <w:p w:rsidR="00C9157D" w:rsidRPr="00C9157D" w:rsidRDefault="00C9157D" w:rsidP="00C9157D">
      <w:pPr>
        <w:widowControl/>
        <w:suppressAutoHyphens w:val="0"/>
        <w:spacing w:line="360" w:lineRule="auto"/>
        <w:jc w:val="both"/>
        <w:rPr>
          <w:rFonts w:ascii="Book Antiqua" w:eastAsia="宋体" w:hAnsi="Book Antiqua" w:cs="宋体"/>
          <w:sz w:val="24"/>
          <w:szCs w:val="24"/>
          <w:lang w:val="en-US" w:eastAsia="zh-CN"/>
        </w:rPr>
      </w:pPr>
      <w:r w:rsidRPr="00C9157D">
        <w:rPr>
          <w:rFonts w:ascii="Book Antiqua" w:eastAsia="宋体" w:hAnsi="Book Antiqua" w:cs="宋体"/>
          <w:sz w:val="24"/>
          <w:szCs w:val="24"/>
          <w:lang w:val="en-US" w:eastAsia="zh-CN"/>
        </w:rPr>
        <w:t xml:space="preserve">3 </w:t>
      </w:r>
      <w:proofErr w:type="spellStart"/>
      <w:r w:rsidRPr="00C9157D">
        <w:rPr>
          <w:rFonts w:ascii="Book Antiqua" w:eastAsia="宋体" w:hAnsi="Book Antiqua" w:cs="宋体"/>
          <w:b/>
          <w:bCs/>
          <w:sz w:val="24"/>
          <w:szCs w:val="24"/>
          <w:lang w:val="en-US" w:eastAsia="zh-CN"/>
        </w:rPr>
        <w:t>Barbaro</w:t>
      </w:r>
      <w:proofErr w:type="spellEnd"/>
      <w:r w:rsidRPr="00C9157D">
        <w:rPr>
          <w:rFonts w:ascii="Book Antiqua" w:eastAsia="宋体" w:hAnsi="Book Antiqua" w:cs="宋体"/>
          <w:b/>
          <w:bCs/>
          <w:sz w:val="24"/>
          <w:szCs w:val="24"/>
          <w:lang w:val="en-US" w:eastAsia="zh-CN"/>
        </w:rPr>
        <w:t xml:space="preserve"> DJ</w:t>
      </w:r>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sz w:val="24"/>
          <w:szCs w:val="24"/>
          <w:lang w:val="en-US" w:eastAsia="zh-CN"/>
        </w:rPr>
        <w:t>Mackowiak</w:t>
      </w:r>
      <w:proofErr w:type="spellEnd"/>
      <w:r w:rsidRPr="00C9157D">
        <w:rPr>
          <w:rFonts w:ascii="Book Antiqua" w:eastAsia="宋体" w:hAnsi="Book Antiqua" w:cs="宋体"/>
          <w:sz w:val="24"/>
          <w:szCs w:val="24"/>
          <w:lang w:val="en-US" w:eastAsia="zh-CN"/>
        </w:rPr>
        <w:t xml:space="preserve"> PA, Barth SS, Southern PM. Pseudomonas </w:t>
      </w:r>
      <w:proofErr w:type="spellStart"/>
      <w:r w:rsidRPr="00C9157D">
        <w:rPr>
          <w:rFonts w:ascii="Book Antiqua" w:eastAsia="宋体" w:hAnsi="Book Antiqua" w:cs="宋体"/>
          <w:sz w:val="24"/>
          <w:szCs w:val="24"/>
          <w:lang w:val="en-US" w:eastAsia="zh-CN"/>
        </w:rPr>
        <w:t>testosteroni</w:t>
      </w:r>
      <w:proofErr w:type="spellEnd"/>
      <w:r w:rsidRPr="00C9157D">
        <w:rPr>
          <w:rFonts w:ascii="Book Antiqua" w:eastAsia="宋体" w:hAnsi="Book Antiqua" w:cs="宋体"/>
          <w:sz w:val="24"/>
          <w:szCs w:val="24"/>
          <w:lang w:val="en-US" w:eastAsia="zh-CN"/>
        </w:rPr>
        <w:t xml:space="preserve"> infections: eighteen recent cases and a review of the literature. </w:t>
      </w:r>
      <w:r w:rsidRPr="00C9157D">
        <w:rPr>
          <w:rFonts w:ascii="Book Antiqua" w:eastAsia="宋体" w:hAnsi="Book Antiqua" w:cs="宋体"/>
          <w:i/>
          <w:iCs/>
          <w:sz w:val="24"/>
          <w:szCs w:val="24"/>
          <w:lang w:val="en-US" w:eastAsia="zh-CN"/>
        </w:rPr>
        <w:t>Rev Infect Dis</w:t>
      </w:r>
      <w:r w:rsidRPr="00C9157D">
        <w:rPr>
          <w:rFonts w:ascii="Book Antiqua" w:eastAsia="宋体" w:hAnsi="Book Antiqua" w:cs="宋体"/>
          <w:sz w:val="24"/>
          <w:szCs w:val="24"/>
          <w:lang w:val="en-US" w:eastAsia="zh-CN"/>
        </w:rPr>
        <w:t xml:space="preserve"> </w:t>
      </w:r>
      <w:r w:rsidR="004F0312">
        <w:rPr>
          <w:rFonts w:ascii="Book Antiqua" w:eastAsia="宋体" w:hAnsi="Book Antiqua" w:cs="宋体" w:hint="eastAsia"/>
          <w:sz w:val="24"/>
          <w:szCs w:val="24"/>
          <w:lang w:val="en-US" w:eastAsia="zh-CN"/>
        </w:rPr>
        <w:t>1987</w:t>
      </w:r>
      <w:r w:rsidRPr="00C9157D">
        <w:rPr>
          <w:rFonts w:ascii="Book Antiqua" w:eastAsia="宋体" w:hAnsi="Book Antiqua" w:cs="宋体"/>
          <w:sz w:val="24"/>
          <w:szCs w:val="24"/>
          <w:lang w:val="en-US" w:eastAsia="zh-CN"/>
        </w:rPr>
        <w:t xml:space="preserve">; </w:t>
      </w:r>
      <w:r w:rsidRPr="00C9157D">
        <w:rPr>
          <w:rFonts w:ascii="Book Antiqua" w:eastAsia="宋体" w:hAnsi="Book Antiqua" w:cs="宋体"/>
          <w:b/>
          <w:bCs/>
          <w:sz w:val="24"/>
          <w:szCs w:val="24"/>
          <w:lang w:val="en-US" w:eastAsia="zh-CN"/>
        </w:rPr>
        <w:t>9</w:t>
      </w:r>
      <w:r w:rsidRPr="00C9157D">
        <w:rPr>
          <w:rFonts w:ascii="Book Antiqua" w:eastAsia="宋体" w:hAnsi="Book Antiqua" w:cs="宋体"/>
          <w:sz w:val="24"/>
          <w:szCs w:val="24"/>
          <w:lang w:val="en-US" w:eastAsia="zh-CN"/>
        </w:rPr>
        <w:t>: 124-129 [PMID: 3823716]</w:t>
      </w:r>
    </w:p>
    <w:p w:rsidR="00C9157D" w:rsidRPr="00C9157D" w:rsidRDefault="00C9157D" w:rsidP="00C9157D">
      <w:pPr>
        <w:widowControl/>
        <w:suppressAutoHyphens w:val="0"/>
        <w:spacing w:line="360" w:lineRule="auto"/>
        <w:jc w:val="both"/>
        <w:rPr>
          <w:rFonts w:ascii="Book Antiqua" w:eastAsia="宋体" w:hAnsi="Book Antiqua" w:cs="宋体"/>
          <w:sz w:val="24"/>
          <w:szCs w:val="24"/>
          <w:lang w:val="en-US" w:eastAsia="zh-CN"/>
        </w:rPr>
      </w:pPr>
      <w:r w:rsidRPr="00C9157D">
        <w:rPr>
          <w:rFonts w:ascii="Book Antiqua" w:eastAsia="宋体" w:hAnsi="Book Antiqua" w:cs="宋体"/>
          <w:sz w:val="24"/>
          <w:szCs w:val="24"/>
          <w:lang w:val="en-US" w:eastAsia="zh-CN"/>
        </w:rPr>
        <w:t xml:space="preserve">4 </w:t>
      </w:r>
      <w:proofErr w:type="spellStart"/>
      <w:r w:rsidRPr="00C9157D">
        <w:rPr>
          <w:rFonts w:ascii="Book Antiqua" w:eastAsia="宋体" w:hAnsi="Book Antiqua" w:cs="宋体"/>
          <w:b/>
          <w:bCs/>
          <w:sz w:val="24"/>
          <w:szCs w:val="24"/>
          <w:lang w:val="en-US" w:eastAsia="zh-CN"/>
        </w:rPr>
        <w:t>Bayhan</w:t>
      </w:r>
      <w:proofErr w:type="spellEnd"/>
      <w:r w:rsidRPr="00C9157D">
        <w:rPr>
          <w:rFonts w:ascii="Book Antiqua" w:eastAsia="宋体" w:hAnsi="Book Antiqua" w:cs="宋体"/>
          <w:b/>
          <w:bCs/>
          <w:sz w:val="24"/>
          <w:szCs w:val="24"/>
          <w:lang w:val="en-US" w:eastAsia="zh-CN"/>
        </w:rPr>
        <w:t xml:space="preserve"> G</w:t>
      </w:r>
      <w:r w:rsidRPr="00C9157D">
        <w:rPr>
          <w:rFonts w:ascii="Book Antiqua" w:eastAsia="MS Mincho" w:hAnsi="Book Antiqua" w:cs="MS Mincho"/>
          <w:b/>
          <w:bCs/>
          <w:sz w:val="24"/>
          <w:szCs w:val="24"/>
          <w:lang w:val="en-US" w:eastAsia="zh-CN"/>
        </w:rPr>
        <w:t>İ</w:t>
      </w:r>
      <w:r w:rsidRPr="00C9157D">
        <w:rPr>
          <w:rFonts w:ascii="Book Antiqua" w:eastAsia="宋体" w:hAnsi="Book Antiqua" w:cs="宋体"/>
          <w:sz w:val="24"/>
          <w:szCs w:val="24"/>
          <w:lang w:val="en-US" w:eastAsia="zh-CN"/>
        </w:rPr>
        <w:t>, Tan</w:t>
      </w:r>
      <w:r w:rsidRPr="00C9157D">
        <w:rPr>
          <w:rFonts w:ascii="Book Antiqua" w:eastAsia="MS Mincho" w:hAnsi="Book Antiqua" w:cs="MS Mincho"/>
          <w:sz w:val="24"/>
          <w:szCs w:val="24"/>
          <w:lang w:val="en-US" w:eastAsia="zh-CN"/>
        </w:rPr>
        <w:t>ı</w:t>
      </w:r>
      <w:r w:rsidRPr="00C9157D">
        <w:rPr>
          <w:rFonts w:ascii="Book Antiqua" w:eastAsia="宋体" w:hAnsi="Book Antiqua" w:cs="宋体"/>
          <w:sz w:val="24"/>
          <w:szCs w:val="24"/>
          <w:lang w:val="en-US" w:eastAsia="zh-CN"/>
        </w:rPr>
        <w:t xml:space="preserve">r G, </w:t>
      </w:r>
      <w:proofErr w:type="spellStart"/>
      <w:r w:rsidRPr="00C9157D">
        <w:rPr>
          <w:rFonts w:ascii="Book Antiqua" w:eastAsia="宋体" w:hAnsi="Book Antiqua" w:cs="宋体"/>
          <w:sz w:val="24"/>
          <w:szCs w:val="24"/>
          <w:lang w:val="en-US" w:eastAsia="zh-CN"/>
        </w:rPr>
        <w:t>Karaman</w:t>
      </w:r>
      <w:proofErr w:type="spellEnd"/>
      <w:r w:rsidRPr="00C9157D">
        <w:rPr>
          <w:rFonts w:ascii="Book Antiqua" w:eastAsia="宋体" w:hAnsi="Book Antiqua" w:cs="宋体"/>
          <w:sz w:val="24"/>
          <w:szCs w:val="24"/>
          <w:lang w:val="en-US" w:eastAsia="zh-CN"/>
        </w:rPr>
        <w:t xml:space="preserve"> I, </w:t>
      </w:r>
      <w:proofErr w:type="spellStart"/>
      <w:r w:rsidRPr="00C9157D">
        <w:rPr>
          <w:rFonts w:ascii="Book Antiqua" w:eastAsia="宋体" w:hAnsi="Book Antiqua" w:cs="宋体"/>
          <w:sz w:val="24"/>
          <w:szCs w:val="24"/>
          <w:lang w:val="en-US" w:eastAsia="zh-CN"/>
        </w:rPr>
        <w:t>Ozkan</w:t>
      </w:r>
      <w:proofErr w:type="spellEnd"/>
      <w:r w:rsidRPr="00C9157D">
        <w:rPr>
          <w:rFonts w:ascii="Book Antiqua" w:eastAsia="宋体" w:hAnsi="Book Antiqua" w:cs="宋体"/>
          <w:sz w:val="24"/>
          <w:szCs w:val="24"/>
          <w:lang w:val="en-US" w:eastAsia="zh-CN"/>
        </w:rPr>
        <w:t xml:space="preserve"> S. </w:t>
      </w:r>
      <w:proofErr w:type="spellStart"/>
      <w:r w:rsidRPr="00C9157D">
        <w:rPr>
          <w:rFonts w:ascii="Book Antiqua" w:eastAsia="宋体" w:hAnsi="Book Antiqua" w:cs="宋体"/>
          <w:sz w:val="24"/>
          <w:szCs w:val="24"/>
          <w:lang w:val="en-US" w:eastAsia="zh-CN"/>
        </w:rPr>
        <w:t>Comamonas</w:t>
      </w:r>
      <w:proofErr w:type="spellEnd"/>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sz w:val="24"/>
          <w:szCs w:val="24"/>
          <w:lang w:val="en-US" w:eastAsia="zh-CN"/>
        </w:rPr>
        <w:t>testosteroni</w:t>
      </w:r>
      <w:proofErr w:type="spellEnd"/>
      <w:r w:rsidRPr="00C9157D">
        <w:rPr>
          <w:rFonts w:ascii="Book Antiqua" w:eastAsia="宋体" w:hAnsi="Book Antiqua" w:cs="宋体"/>
          <w:sz w:val="24"/>
          <w:szCs w:val="24"/>
          <w:lang w:val="en-US" w:eastAsia="zh-CN"/>
        </w:rPr>
        <w:t xml:space="preserve">: An Unusual Bacteria Associated with Acute Appendicitis. </w:t>
      </w:r>
      <w:r w:rsidRPr="00C9157D">
        <w:rPr>
          <w:rFonts w:ascii="Book Antiqua" w:eastAsia="宋体" w:hAnsi="Book Antiqua" w:cs="宋体"/>
          <w:i/>
          <w:iCs/>
          <w:sz w:val="24"/>
          <w:szCs w:val="24"/>
          <w:lang w:val="en-US" w:eastAsia="zh-CN"/>
        </w:rPr>
        <w:t>Balkan Med J</w:t>
      </w:r>
      <w:r w:rsidRPr="00C9157D">
        <w:rPr>
          <w:rFonts w:ascii="Book Antiqua" w:eastAsia="宋体" w:hAnsi="Book Antiqua" w:cs="宋体"/>
          <w:sz w:val="24"/>
          <w:szCs w:val="24"/>
          <w:lang w:val="en-US" w:eastAsia="zh-CN"/>
        </w:rPr>
        <w:t xml:space="preserve"> 2013; </w:t>
      </w:r>
      <w:r w:rsidRPr="00C9157D">
        <w:rPr>
          <w:rFonts w:ascii="Book Antiqua" w:eastAsia="宋体" w:hAnsi="Book Antiqua" w:cs="宋体"/>
          <w:b/>
          <w:bCs/>
          <w:sz w:val="24"/>
          <w:szCs w:val="24"/>
          <w:lang w:val="en-US" w:eastAsia="zh-CN"/>
        </w:rPr>
        <w:t>30</w:t>
      </w:r>
      <w:r w:rsidRPr="00C9157D">
        <w:rPr>
          <w:rFonts w:ascii="Book Antiqua" w:eastAsia="宋体" w:hAnsi="Book Antiqua" w:cs="宋体"/>
          <w:sz w:val="24"/>
          <w:szCs w:val="24"/>
          <w:lang w:val="en-US" w:eastAsia="zh-CN"/>
        </w:rPr>
        <w:t>: 447-448 [PMID: 25207159 DOI: 10.5152/balkanmedj.2013.9135]</w:t>
      </w:r>
    </w:p>
    <w:p w:rsidR="00C9157D" w:rsidRPr="00C9157D" w:rsidRDefault="00C9157D" w:rsidP="00C9157D">
      <w:pPr>
        <w:widowControl/>
        <w:suppressAutoHyphens w:val="0"/>
        <w:spacing w:line="360" w:lineRule="auto"/>
        <w:jc w:val="both"/>
        <w:rPr>
          <w:rFonts w:ascii="Book Antiqua" w:eastAsia="宋体" w:hAnsi="Book Antiqua" w:cs="宋体"/>
          <w:sz w:val="24"/>
          <w:szCs w:val="24"/>
          <w:lang w:val="en-US" w:eastAsia="zh-CN"/>
        </w:rPr>
      </w:pPr>
      <w:r w:rsidRPr="00C9157D">
        <w:rPr>
          <w:rFonts w:ascii="Book Antiqua" w:eastAsia="宋体" w:hAnsi="Book Antiqua" w:cs="宋体"/>
          <w:sz w:val="24"/>
          <w:szCs w:val="24"/>
          <w:lang w:val="en-US" w:eastAsia="zh-CN"/>
        </w:rPr>
        <w:t xml:space="preserve">5 </w:t>
      </w:r>
      <w:proofErr w:type="spellStart"/>
      <w:r w:rsidRPr="00C9157D">
        <w:rPr>
          <w:rFonts w:ascii="Book Antiqua" w:eastAsia="宋体" w:hAnsi="Book Antiqua" w:cs="宋体"/>
          <w:b/>
          <w:bCs/>
          <w:sz w:val="24"/>
          <w:szCs w:val="24"/>
          <w:lang w:val="en-US" w:eastAsia="zh-CN"/>
        </w:rPr>
        <w:t>Nissen</w:t>
      </w:r>
      <w:proofErr w:type="spellEnd"/>
      <w:r w:rsidRPr="00C9157D">
        <w:rPr>
          <w:rFonts w:ascii="Book Antiqua" w:eastAsia="宋体" w:hAnsi="Book Antiqua" w:cs="宋体"/>
          <w:b/>
          <w:bCs/>
          <w:sz w:val="24"/>
          <w:szCs w:val="24"/>
          <w:lang w:val="en-US" w:eastAsia="zh-CN"/>
        </w:rPr>
        <w:t xml:space="preserve"> T</w:t>
      </w:r>
      <w:r w:rsidRPr="00C9157D">
        <w:rPr>
          <w:rFonts w:ascii="Book Antiqua" w:eastAsia="宋体" w:hAnsi="Book Antiqua" w:cs="宋体"/>
          <w:sz w:val="24"/>
          <w:szCs w:val="24"/>
          <w:lang w:val="en-US" w:eastAsia="zh-CN"/>
        </w:rPr>
        <w:t xml:space="preserve">, Wynn R. The clinical case report: a review of its merits and limitations. </w:t>
      </w:r>
      <w:r w:rsidRPr="00C9157D">
        <w:rPr>
          <w:rFonts w:ascii="Book Antiqua" w:eastAsia="宋体" w:hAnsi="Book Antiqua" w:cs="宋体"/>
          <w:i/>
          <w:iCs/>
          <w:sz w:val="24"/>
          <w:szCs w:val="24"/>
          <w:lang w:val="en-US" w:eastAsia="zh-CN"/>
        </w:rPr>
        <w:t>BMC Res Notes</w:t>
      </w:r>
      <w:r w:rsidRPr="00C9157D">
        <w:rPr>
          <w:rFonts w:ascii="Book Antiqua" w:eastAsia="宋体" w:hAnsi="Book Antiqua" w:cs="宋体"/>
          <w:sz w:val="24"/>
          <w:szCs w:val="24"/>
          <w:lang w:val="en-US" w:eastAsia="zh-CN"/>
        </w:rPr>
        <w:t xml:space="preserve"> 2014; </w:t>
      </w:r>
      <w:r w:rsidRPr="00C9157D">
        <w:rPr>
          <w:rFonts w:ascii="Book Antiqua" w:eastAsia="宋体" w:hAnsi="Book Antiqua" w:cs="宋体"/>
          <w:b/>
          <w:bCs/>
          <w:sz w:val="24"/>
          <w:szCs w:val="24"/>
          <w:lang w:val="en-US" w:eastAsia="zh-CN"/>
        </w:rPr>
        <w:t>7</w:t>
      </w:r>
      <w:r w:rsidRPr="00C9157D">
        <w:rPr>
          <w:rFonts w:ascii="Book Antiqua" w:eastAsia="宋体" w:hAnsi="Book Antiqua" w:cs="宋体"/>
          <w:sz w:val="24"/>
          <w:szCs w:val="24"/>
          <w:lang w:val="en-US" w:eastAsia="zh-CN"/>
        </w:rPr>
        <w:t>: 264 [PMID: 24758689 DOI: 10.1186/1756-0500-7-264]</w:t>
      </w:r>
    </w:p>
    <w:p w:rsidR="00C9157D" w:rsidRPr="00C9157D" w:rsidRDefault="00C9157D" w:rsidP="00C9157D">
      <w:pPr>
        <w:widowControl/>
        <w:suppressAutoHyphens w:val="0"/>
        <w:spacing w:line="360" w:lineRule="auto"/>
        <w:jc w:val="both"/>
        <w:rPr>
          <w:rFonts w:ascii="Book Antiqua" w:eastAsia="宋体" w:hAnsi="Book Antiqua" w:cs="宋体"/>
          <w:sz w:val="24"/>
          <w:szCs w:val="24"/>
          <w:lang w:val="en-US" w:eastAsia="zh-CN"/>
        </w:rPr>
      </w:pPr>
      <w:proofErr w:type="gramStart"/>
      <w:r w:rsidRPr="00C9157D">
        <w:rPr>
          <w:rFonts w:ascii="Book Antiqua" w:eastAsia="宋体" w:hAnsi="Book Antiqua" w:cs="宋体"/>
          <w:sz w:val="24"/>
          <w:szCs w:val="24"/>
          <w:lang w:val="en-US" w:eastAsia="zh-CN"/>
        </w:rPr>
        <w:t xml:space="preserve">6 </w:t>
      </w:r>
      <w:proofErr w:type="spellStart"/>
      <w:r w:rsidRPr="00C9157D">
        <w:rPr>
          <w:rFonts w:ascii="Book Antiqua" w:eastAsia="宋体" w:hAnsi="Book Antiqua" w:cs="宋体"/>
          <w:b/>
          <w:bCs/>
          <w:sz w:val="24"/>
          <w:szCs w:val="24"/>
          <w:lang w:val="en-US" w:eastAsia="zh-CN"/>
        </w:rPr>
        <w:t>Chadha</w:t>
      </w:r>
      <w:proofErr w:type="spellEnd"/>
      <w:r w:rsidRPr="00C9157D">
        <w:rPr>
          <w:rFonts w:ascii="Book Antiqua" w:eastAsia="宋体" w:hAnsi="Book Antiqua" w:cs="宋体"/>
          <w:b/>
          <w:bCs/>
          <w:sz w:val="24"/>
          <w:szCs w:val="24"/>
          <w:lang w:val="en-US" w:eastAsia="zh-CN"/>
        </w:rPr>
        <w:t xml:space="preserve"> V</w:t>
      </w:r>
      <w:r w:rsidRPr="00C9157D">
        <w:rPr>
          <w:rFonts w:ascii="Book Antiqua" w:eastAsia="宋体" w:hAnsi="Book Antiqua" w:cs="宋体"/>
          <w:sz w:val="24"/>
          <w:szCs w:val="24"/>
          <w:lang w:val="en-US" w:eastAsia="zh-CN"/>
        </w:rPr>
        <w:t xml:space="preserve">, Schaefer FS, </w:t>
      </w:r>
      <w:proofErr w:type="spellStart"/>
      <w:r w:rsidRPr="00C9157D">
        <w:rPr>
          <w:rFonts w:ascii="Book Antiqua" w:eastAsia="宋体" w:hAnsi="Book Antiqua" w:cs="宋体"/>
          <w:sz w:val="24"/>
          <w:szCs w:val="24"/>
          <w:lang w:val="en-US" w:eastAsia="zh-CN"/>
        </w:rPr>
        <w:t>Warady</w:t>
      </w:r>
      <w:proofErr w:type="spellEnd"/>
      <w:r w:rsidRPr="00C9157D">
        <w:rPr>
          <w:rFonts w:ascii="Book Antiqua" w:eastAsia="宋体" w:hAnsi="Book Antiqua" w:cs="宋体"/>
          <w:sz w:val="24"/>
          <w:szCs w:val="24"/>
          <w:lang w:val="en-US" w:eastAsia="zh-CN"/>
        </w:rPr>
        <w:t xml:space="preserve"> BA.</w:t>
      </w:r>
      <w:proofErr w:type="gramEnd"/>
      <w:r w:rsidRPr="00C9157D">
        <w:rPr>
          <w:rFonts w:ascii="Book Antiqua" w:eastAsia="宋体" w:hAnsi="Book Antiqua" w:cs="宋体"/>
          <w:sz w:val="24"/>
          <w:szCs w:val="24"/>
          <w:lang w:val="en-US" w:eastAsia="zh-CN"/>
        </w:rPr>
        <w:t xml:space="preserve"> </w:t>
      </w:r>
      <w:proofErr w:type="gramStart"/>
      <w:r w:rsidRPr="00C9157D">
        <w:rPr>
          <w:rFonts w:ascii="Book Antiqua" w:eastAsia="宋体" w:hAnsi="Book Antiqua" w:cs="宋体"/>
          <w:sz w:val="24"/>
          <w:szCs w:val="24"/>
          <w:lang w:val="en-US" w:eastAsia="zh-CN"/>
        </w:rPr>
        <w:t>Dialysis-associated peritonitis in children.</w:t>
      </w:r>
      <w:proofErr w:type="gramEnd"/>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i/>
          <w:iCs/>
          <w:sz w:val="24"/>
          <w:szCs w:val="24"/>
          <w:lang w:val="en-US" w:eastAsia="zh-CN"/>
        </w:rPr>
        <w:t>Pediatr</w:t>
      </w:r>
      <w:proofErr w:type="spellEnd"/>
      <w:r w:rsidRPr="00C9157D">
        <w:rPr>
          <w:rFonts w:ascii="Book Antiqua" w:eastAsia="宋体" w:hAnsi="Book Antiqua" w:cs="宋体"/>
          <w:i/>
          <w:iCs/>
          <w:sz w:val="24"/>
          <w:szCs w:val="24"/>
          <w:lang w:val="en-US" w:eastAsia="zh-CN"/>
        </w:rPr>
        <w:t xml:space="preserve"> </w:t>
      </w:r>
      <w:proofErr w:type="spellStart"/>
      <w:r w:rsidRPr="00C9157D">
        <w:rPr>
          <w:rFonts w:ascii="Book Antiqua" w:eastAsia="宋体" w:hAnsi="Book Antiqua" w:cs="宋体"/>
          <w:i/>
          <w:iCs/>
          <w:sz w:val="24"/>
          <w:szCs w:val="24"/>
          <w:lang w:val="en-US" w:eastAsia="zh-CN"/>
        </w:rPr>
        <w:t>Nephrol</w:t>
      </w:r>
      <w:proofErr w:type="spellEnd"/>
      <w:r w:rsidRPr="00C9157D">
        <w:rPr>
          <w:rFonts w:ascii="Book Antiqua" w:eastAsia="宋体" w:hAnsi="Book Antiqua" w:cs="宋体"/>
          <w:sz w:val="24"/>
          <w:szCs w:val="24"/>
          <w:lang w:val="en-US" w:eastAsia="zh-CN"/>
        </w:rPr>
        <w:t xml:space="preserve"> 2010; </w:t>
      </w:r>
      <w:r w:rsidRPr="00C9157D">
        <w:rPr>
          <w:rFonts w:ascii="Book Antiqua" w:eastAsia="宋体" w:hAnsi="Book Antiqua" w:cs="宋体"/>
          <w:b/>
          <w:bCs/>
          <w:sz w:val="24"/>
          <w:szCs w:val="24"/>
          <w:lang w:val="en-US" w:eastAsia="zh-CN"/>
        </w:rPr>
        <w:t>25</w:t>
      </w:r>
      <w:r w:rsidRPr="00C9157D">
        <w:rPr>
          <w:rFonts w:ascii="Book Antiqua" w:eastAsia="宋体" w:hAnsi="Book Antiqua" w:cs="宋体"/>
          <w:sz w:val="24"/>
          <w:szCs w:val="24"/>
          <w:lang w:val="en-US" w:eastAsia="zh-CN"/>
        </w:rPr>
        <w:t>: 425-440 [PMID: 19190935 DOI: 10.1007/s00467-008-1113-6]</w:t>
      </w:r>
    </w:p>
    <w:p w:rsidR="00C9157D" w:rsidRPr="00C9157D" w:rsidRDefault="00C9157D" w:rsidP="00C9157D">
      <w:pPr>
        <w:widowControl/>
        <w:suppressAutoHyphens w:val="0"/>
        <w:spacing w:line="360" w:lineRule="auto"/>
        <w:jc w:val="both"/>
        <w:rPr>
          <w:rFonts w:ascii="Book Antiqua" w:eastAsia="宋体" w:hAnsi="Book Antiqua" w:cs="宋体"/>
          <w:sz w:val="24"/>
          <w:szCs w:val="24"/>
          <w:lang w:val="en-US" w:eastAsia="zh-CN"/>
        </w:rPr>
      </w:pPr>
      <w:r w:rsidRPr="00C9157D">
        <w:rPr>
          <w:rFonts w:ascii="Book Antiqua" w:eastAsia="宋体" w:hAnsi="Book Antiqua" w:cs="宋体"/>
          <w:sz w:val="24"/>
          <w:szCs w:val="24"/>
          <w:lang w:val="en-US" w:eastAsia="zh-CN"/>
        </w:rPr>
        <w:t xml:space="preserve">7 </w:t>
      </w:r>
      <w:proofErr w:type="spellStart"/>
      <w:r w:rsidRPr="00C9157D">
        <w:rPr>
          <w:rFonts w:ascii="Book Antiqua" w:eastAsia="宋体" w:hAnsi="Book Antiqua" w:cs="宋体"/>
          <w:b/>
          <w:bCs/>
          <w:sz w:val="24"/>
          <w:szCs w:val="24"/>
          <w:lang w:val="en-US" w:eastAsia="zh-CN"/>
        </w:rPr>
        <w:t>Bakkaloglu</w:t>
      </w:r>
      <w:proofErr w:type="spellEnd"/>
      <w:r w:rsidRPr="00C9157D">
        <w:rPr>
          <w:rFonts w:ascii="Book Antiqua" w:eastAsia="宋体" w:hAnsi="Book Antiqua" w:cs="宋体"/>
          <w:b/>
          <w:bCs/>
          <w:sz w:val="24"/>
          <w:szCs w:val="24"/>
          <w:lang w:val="en-US" w:eastAsia="zh-CN"/>
        </w:rPr>
        <w:t xml:space="preserve"> SA</w:t>
      </w:r>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sz w:val="24"/>
          <w:szCs w:val="24"/>
          <w:lang w:val="en-US" w:eastAsia="zh-CN"/>
        </w:rPr>
        <w:t>Warady</w:t>
      </w:r>
      <w:proofErr w:type="spellEnd"/>
      <w:r w:rsidRPr="00C9157D">
        <w:rPr>
          <w:rFonts w:ascii="Book Antiqua" w:eastAsia="宋体" w:hAnsi="Book Antiqua" w:cs="宋体"/>
          <w:sz w:val="24"/>
          <w:szCs w:val="24"/>
          <w:lang w:val="en-US" w:eastAsia="zh-CN"/>
        </w:rPr>
        <w:t xml:space="preserve"> BA. Difficult peritonitis cases in children undergoing chronic peritoneal dialysis: relapsing, repeat, recurrent and zoonotic episodes. </w:t>
      </w:r>
      <w:proofErr w:type="spellStart"/>
      <w:r w:rsidRPr="00C9157D">
        <w:rPr>
          <w:rFonts w:ascii="Book Antiqua" w:eastAsia="宋体" w:hAnsi="Book Antiqua" w:cs="宋体"/>
          <w:i/>
          <w:iCs/>
          <w:sz w:val="24"/>
          <w:szCs w:val="24"/>
          <w:lang w:val="en-US" w:eastAsia="zh-CN"/>
        </w:rPr>
        <w:t>Pediatr</w:t>
      </w:r>
      <w:proofErr w:type="spellEnd"/>
      <w:r w:rsidRPr="00C9157D">
        <w:rPr>
          <w:rFonts w:ascii="Book Antiqua" w:eastAsia="宋体" w:hAnsi="Book Antiqua" w:cs="宋体"/>
          <w:i/>
          <w:iCs/>
          <w:sz w:val="24"/>
          <w:szCs w:val="24"/>
          <w:lang w:val="en-US" w:eastAsia="zh-CN"/>
        </w:rPr>
        <w:t xml:space="preserve"> </w:t>
      </w:r>
      <w:proofErr w:type="spellStart"/>
      <w:r w:rsidRPr="00C9157D">
        <w:rPr>
          <w:rFonts w:ascii="Book Antiqua" w:eastAsia="宋体" w:hAnsi="Book Antiqua" w:cs="宋体"/>
          <w:i/>
          <w:iCs/>
          <w:sz w:val="24"/>
          <w:szCs w:val="24"/>
          <w:lang w:val="en-US" w:eastAsia="zh-CN"/>
        </w:rPr>
        <w:t>Nephrol</w:t>
      </w:r>
      <w:proofErr w:type="spellEnd"/>
      <w:r w:rsidRPr="00C9157D">
        <w:rPr>
          <w:rFonts w:ascii="Book Antiqua" w:eastAsia="宋体" w:hAnsi="Book Antiqua" w:cs="宋体"/>
          <w:sz w:val="24"/>
          <w:szCs w:val="24"/>
          <w:lang w:val="en-US" w:eastAsia="zh-CN"/>
        </w:rPr>
        <w:t xml:space="preserve"> 2015; </w:t>
      </w:r>
      <w:r w:rsidRPr="00C9157D">
        <w:rPr>
          <w:rFonts w:ascii="Book Antiqua" w:eastAsia="宋体" w:hAnsi="Book Antiqua" w:cs="宋体"/>
          <w:b/>
          <w:bCs/>
          <w:sz w:val="24"/>
          <w:szCs w:val="24"/>
          <w:lang w:val="en-US" w:eastAsia="zh-CN"/>
        </w:rPr>
        <w:t>30</w:t>
      </w:r>
      <w:r w:rsidRPr="00C9157D">
        <w:rPr>
          <w:rFonts w:ascii="Book Antiqua" w:eastAsia="宋体" w:hAnsi="Book Antiqua" w:cs="宋体"/>
          <w:sz w:val="24"/>
          <w:szCs w:val="24"/>
          <w:lang w:val="en-US" w:eastAsia="zh-CN"/>
        </w:rPr>
        <w:t>: 1397-1406 [PMID: 25231680 DOI: 10.1007/s00467-014-2952-y]</w:t>
      </w:r>
    </w:p>
    <w:p w:rsidR="00C9157D" w:rsidRPr="00C9157D" w:rsidRDefault="00C9157D" w:rsidP="00C9157D">
      <w:pPr>
        <w:widowControl/>
        <w:suppressAutoHyphens w:val="0"/>
        <w:spacing w:line="360" w:lineRule="auto"/>
        <w:jc w:val="both"/>
        <w:rPr>
          <w:rFonts w:ascii="Book Antiqua" w:eastAsia="宋体" w:hAnsi="Book Antiqua" w:cs="宋体"/>
          <w:sz w:val="24"/>
          <w:szCs w:val="24"/>
          <w:lang w:val="en-US" w:eastAsia="zh-CN"/>
        </w:rPr>
      </w:pPr>
      <w:r w:rsidRPr="00C9157D">
        <w:rPr>
          <w:rFonts w:ascii="Book Antiqua" w:eastAsia="宋体" w:hAnsi="Book Antiqua" w:cs="宋体"/>
          <w:sz w:val="24"/>
          <w:szCs w:val="24"/>
          <w:lang w:val="en-US" w:eastAsia="zh-CN"/>
        </w:rPr>
        <w:t xml:space="preserve">8 </w:t>
      </w:r>
      <w:r w:rsidRPr="00C9157D">
        <w:rPr>
          <w:rFonts w:ascii="Book Antiqua" w:eastAsia="宋体" w:hAnsi="Book Antiqua" w:cs="宋体"/>
          <w:b/>
          <w:bCs/>
          <w:sz w:val="24"/>
          <w:szCs w:val="24"/>
          <w:lang w:val="en-US" w:eastAsia="zh-CN"/>
        </w:rPr>
        <w:t>Cooper GR</w:t>
      </w:r>
      <w:r w:rsidRPr="00C9157D">
        <w:rPr>
          <w:rFonts w:ascii="Book Antiqua" w:eastAsia="宋体" w:hAnsi="Book Antiqua" w:cs="宋体"/>
          <w:sz w:val="24"/>
          <w:szCs w:val="24"/>
          <w:lang w:val="en-US" w:eastAsia="zh-CN"/>
        </w:rPr>
        <w:t xml:space="preserve">, Staples ED, </w:t>
      </w:r>
      <w:proofErr w:type="spellStart"/>
      <w:r w:rsidRPr="00C9157D">
        <w:rPr>
          <w:rFonts w:ascii="Book Antiqua" w:eastAsia="宋体" w:hAnsi="Book Antiqua" w:cs="宋体"/>
          <w:sz w:val="24"/>
          <w:szCs w:val="24"/>
          <w:lang w:val="en-US" w:eastAsia="zh-CN"/>
        </w:rPr>
        <w:t>Iczkowski</w:t>
      </w:r>
      <w:proofErr w:type="spellEnd"/>
      <w:r w:rsidRPr="00C9157D">
        <w:rPr>
          <w:rFonts w:ascii="Book Antiqua" w:eastAsia="宋体" w:hAnsi="Book Antiqua" w:cs="宋体"/>
          <w:sz w:val="24"/>
          <w:szCs w:val="24"/>
          <w:lang w:val="en-US" w:eastAsia="zh-CN"/>
        </w:rPr>
        <w:t xml:space="preserve"> KA, Clancy CJ. </w:t>
      </w:r>
      <w:proofErr w:type="spellStart"/>
      <w:proofErr w:type="gramStart"/>
      <w:r w:rsidRPr="00C9157D">
        <w:rPr>
          <w:rFonts w:ascii="Book Antiqua" w:eastAsia="宋体" w:hAnsi="Book Antiqua" w:cs="宋体"/>
          <w:sz w:val="24"/>
          <w:szCs w:val="24"/>
          <w:lang w:val="en-US" w:eastAsia="zh-CN"/>
        </w:rPr>
        <w:t>Comamonas</w:t>
      </w:r>
      <w:proofErr w:type="spellEnd"/>
      <w:r w:rsidRPr="00C9157D">
        <w:rPr>
          <w:rFonts w:ascii="Book Antiqua" w:eastAsia="宋体" w:hAnsi="Book Antiqua" w:cs="宋体"/>
          <w:sz w:val="24"/>
          <w:szCs w:val="24"/>
          <w:lang w:val="en-US" w:eastAsia="zh-CN"/>
        </w:rPr>
        <w:t xml:space="preserve"> (Pseudomonas) </w:t>
      </w:r>
      <w:proofErr w:type="spellStart"/>
      <w:r w:rsidRPr="00C9157D">
        <w:rPr>
          <w:rFonts w:ascii="Book Antiqua" w:eastAsia="宋体" w:hAnsi="Book Antiqua" w:cs="宋体"/>
          <w:sz w:val="24"/>
          <w:szCs w:val="24"/>
          <w:lang w:val="en-US" w:eastAsia="zh-CN"/>
        </w:rPr>
        <w:t>testosteroni</w:t>
      </w:r>
      <w:proofErr w:type="spellEnd"/>
      <w:r w:rsidRPr="00C9157D">
        <w:rPr>
          <w:rFonts w:ascii="Book Antiqua" w:eastAsia="宋体" w:hAnsi="Book Antiqua" w:cs="宋体"/>
          <w:sz w:val="24"/>
          <w:szCs w:val="24"/>
          <w:lang w:val="en-US" w:eastAsia="zh-CN"/>
        </w:rPr>
        <w:t xml:space="preserve"> endocarditis.</w:t>
      </w:r>
      <w:proofErr w:type="gramEnd"/>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i/>
          <w:iCs/>
          <w:sz w:val="24"/>
          <w:szCs w:val="24"/>
          <w:lang w:val="en-US" w:eastAsia="zh-CN"/>
        </w:rPr>
        <w:t>Cardiovasc</w:t>
      </w:r>
      <w:proofErr w:type="spellEnd"/>
      <w:r w:rsidRPr="00C9157D">
        <w:rPr>
          <w:rFonts w:ascii="Book Antiqua" w:eastAsia="宋体" w:hAnsi="Book Antiqua" w:cs="宋体"/>
          <w:i/>
          <w:iCs/>
          <w:sz w:val="24"/>
          <w:szCs w:val="24"/>
          <w:lang w:val="en-US" w:eastAsia="zh-CN"/>
        </w:rPr>
        <w:t xml:space="preserve"> </w:t>
      </w:r>
      <w:proofErr w:type="spellStart"/>
      <w:r w:rsidRPr="00C9157D">
        <w:rPr>
          <w:rFonts w:ascii="Book Antiqua" w:eastAsia="宋体" w:hAnsi="Book Antiqua" w:cs="宋体"/>
          <w:i/>
          <w:iCs/>
          <w:sz w:val="24"/>
          <w:szCs w:val="24"/>
          <w:lang w:val="en-US" w:eastAsia="zh-CN"/>
        </w:rPr>
        <w:t>Pathol</w:t>
      </w:r>
      <w:proofErr w:type="spellEnd"/>
      <w:r w:rsidRPr="00C9157D">
        <w:rPr>
          <w:rFonts w:ascii="Book Antiqua" w:eastAsia="宋体" w:hAnsi="Book Antiqua" w:cs="宋体"/>
          <w:sz w:val="24"/>
          <w:szCs w:val="24"/>
          <w:lang w:val="en-US" w:eastAsia="zh-CN"/>
        </w:rPr>
        <w:t xml:space="preserve"> </w:t>
      </w:r>
      <w:r w:rsidR="004F0312">
        <w:rPr>
          <w:rFonts w:ascii="Book Antiqua" w:eastAsia="宋体" w:hAnsi="Book Antiqua" w:cs="宋体" w:hint="eastAsia"/>
          <w:sz w:val="24"/>
          <w:szCs w:val="24"/>
          <w:lang w:val="en-US" w:eastAsia="zh-CN"/>
        </w:rPr>
        <w:t>2005</w:t>
      </w:r>
      <w:r w:rsidRPr="00C9157D">
        <w:rPr>
          <w:rFonts w:ascii="Book Antiqua" w:eastAsia="宋体" w:hAnsi="Book Antiqua" w:cs="宋体"/>
          <w:sz w:val="24"/>
          <w:szCs w:val="24"/>
          <w:lang w:val="en-US" w:eastAsia="zh-CN"/>
        </w:rPr>
        <w:t xml:space="preserve">; </w:t>
      </w:r>
      <w:r w:rsidRPr="00C9157D">
        <w:rPr>
          <w:rFonts w:ascii="Book Antiqua" w:eastAsia="宋体" w:hAnsi="Book Antiqua" w:cs="宋体"/>
          <w:b/>
          <w:bCs/>
          <w:sz w:val="24"/>
          <w:szCs w:val="24"/>
          <w:lang w:val="en-US" w:eastAsia="zh-CN"/>
        </w:rPr>
        <w:t>14</w:t>
      </w:r>
      <w:r w:rsidRPr="00C9157D">
        <w:rPr>
          <w:rFonts w:ascii="Book Antiqua" w:eastAsia="宋体" w:hAnsi="Book Antiqua" w:cs="宋体"/>
          <w:sz w:val="24"/>
          <w:szCs w:val="24"/>
          <w:lang w:val="en-US" w:eastAsia="zh-CN"/>
        </w:rPr>
        <w:t>: 145-149 [PMID: 15914299 DOI: 10.1016/j.carpath.2005.01.008]</w:t>
      </w:r>
    </w:p>
    <w:p w:rsidR="00C9157D" w:rsidRPr="00C9157D" w:rsidRDefault="00C9157D" w:rsidP="00C9157D">
      <w:pPr>
        <w:widowControl/>
        <w:suppressAutoHyphens w:val="0"/>
        <w:spacing w:line="360" w:lineRule="auto"/>
        <w:jc w:val="both"/>
        <w:rPr>
          <w:rFonts w:ascii="Book Antiqua" w:eastAsia="宋体" w:hAnsi="Book Antiqua" w:cs="宋体"/>
          <w:sz w:val="24"/>
          <w:szCs w:val="24"/>
          <w:lang w:val="en-US" w:eastAsia="zh-CN"/>
        </w:rPr>
      </w:pPr>
      <w:r w:rsidRPr="00C9157D">
        <w:rPr>
          <w:rFonts w:ascii="Book Antiqua" w:eastAsia="宋体" w:hAnsi="Book Antiqua" w:cs="宋体"/>
          <w:sz w:val="24"/>
          <w:szCs w:val="24"/>
          <w:lang w:val="en-US" w:eastAsia="zh-CN"/>
        </w:rPr>
        <w:t xml:space="preserve">9 </w:t>
      </w:r>
      <w:proofErr w:type="spellStart"/>
      <w:r w:rsidRPr="00C9157D">
        <w:rPr>
          <w:rFonts w:ascii="Book Antiqua" w:eastAsia="宋体" w:hAnsi="Book Antiqua" w:cs="宋体"/>
          <w:b/>
          <w:bCs/>
          <w:sz w:val="24"/>
          <w:szCs w:val="24"/>
          <w:lang w:val="en-US" w:eastAsia="zh-CN"/>
        </w:rPr>
        <w:t>Nakipoglu</w:t>
      </w:r>
      <w:proofErr w:type="spellEnd"/>
      <w:r w:rsidRPr="00C9157D">
        <w:rPr>
          <w:rFonts w:ascii="Book Antiqua" w:eastAsia="宋体" w:hAnsi="Book Antiqua" w:cs="宋体"/>
          <w:b/>
          <w:bCs/>
          <w:sz w:val="24"/>
          <w:szCs w:val="24"/>
          <w:lang w:val="en-US" w:eastAsia="zh-CN"/>
        </w:rPr>
        <w:t xml:space="preserve"> Y</w:t>
      </w:r>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sz w:val="24"/>
          <w:szCs w:val="24"/>
          <w:lang w:val="en-US" w:eastAsia="zh-CN"/>
        </w:rPr>
        <w:t>Erturan</w:t>
      </w:r>
      <w:proofErr w:type="spellEnd"/>
      <w:r w:rsidRPr="00C9157D">
        <w:rPr>
          <w:rFonts w:ascii="Book Antiqua" w:eastAsia="宋体" w:hAnsi="Book Antiqua" w:cs="宋体"/>
          <w:sz w:val="24"/>
          <w:szCs w:val="24"/>
          <w:lang w:val="en-US" w:eastAsia="zh-CN"/>
        </w:rPr>
        <w:t xml:space="preserve"> Z, </w:t>
      </w:r>
      <w:proofErr w:type="spellStart"/>
      <w:r w:rsidRPr="00C9157D">
        <w:rPr>
          <w:rFonts w:ascii="Book Antiqua" w:eastAsia="宋体" w:hAnsi="Book Antiqua" w:cs="宋体"/>
          <w:sz w:val="24"/>
          <w:szCs w:val="24"/>
          <w:lang w:val="en-US" w:eastAsia="zh-CN"/>
        </w:rPr>
        <w:t>Buyukbaba</w:t>
      </w:r>
      <w:proofErr w:type="spellEnd"/>
      <w:r w:rsidRPr="00C9157D">
        <w:rPr>
          <w:rFonts w:ascii="Book Antiqua" w:eastAsia="宋体" w:hAnsi="Book Antiqua" w:cs="宋体"/>
          <w:sz w:val="24"/>
          <w:szCs w:val="24"/>
          <w:lang w:val="en-US" w:eastAsia="zh-CN"/>
        </w:rPr>
        <w:t xml:space="preserve">-Boral O, </w:t>
      </w:r>
      <w:proofErr w:type="spellStart"/>
      <w:r w:rsidRPr="00C9157D">
        <w:rPr>
          <w:rFonts w:ascii="Book Antiqua" w:eastAsia="宋体" w:hAnsi="Book Antiqua" w:cs="宋体"/>
          <w:sz w:val="24"/>
          <w:szCs w:val="24"/>
          <w:lang w:val="en-US" w:eastAsia="zh-CN"/>
        </w:rPr>
        <w:t>Aksozek</w:t>
      </w:r>
      <w:proofErr w:type="spellEnd"/>
      <w:r w:rsidRPr="00C9157D">
        <w:rPr>
          <w:rFonts w:ascii="Book Antiqua" w:eastAsia="宋体" w:hAnsi="Book Antiqua" w:cs="宋体"/>
          <w:sz w:val="24"/>
          <w:szCs w:val="24"/>
          <w:lang w:val="en-US" w:eastAsia="zh-CN"/>
        </w:rPr>
        <w:t xml:space="preserve"> A, </w:t>
      </w:r>
      <w:proofErr w:type="spellStart"/>
      <w:r w:rsidRPr="00C9157D">
        <w:rPr>
          <w:rFonts w:ascii="Book Antiqua" w:eastAsia="宋体" w:hAnsi="Book Antiqua" w:cs="宋体"/>
          <w:sz w:val="24"/>
          <w:szCs w:val="24"/>
          <w:lang w:val="en-US" w:eastAsia="zh-CN"/>
        </w:rPr>
        <w:t>Aydin</w:t>
      </w:r>
      <w:proofErr w:type="spellEnd"/>
      <w:r w:rsidRPr="00C9157D">
        <w:rPr>
          <w:rFonts w:ascii="Book Antiqua" w:eastAsia="宋体" w:hAnsi="Book Antiqua" w:cs="宋体"/>
          <w:sz w:val="24"/>
          <w:szCs w:val="24"/>
          <w:lang w:val="en-US" w:eastAsia="zh-CN"/>
        </w:rPr>
        <w:t xml:space="preserve"> S, </w:t>
      </w:r>
      <w:proofErr w:type="spellStart"/>
      <w:r w:rsidRPr="00C9157D">
        <w:rPr>
          <w:rFonts w:ascii="Book Antiqua" w:eastAsia="宋体" w:hAnsi="Book Antiqua" w:cs="宋体"/>
          <w:sz w:val="24"/>
          <w:szCs w:val="24"/>
          <w:lang w:val="en-US" w:eastAsia="zh-CN"/>
        </w:rPr>
        <w:t>Derbentli</w:t>
      </w:r>
      <w:proofErr w:type="spellEnd"/>
      <w:r w:rsidRPr="00C9157D">
        <w:rPr>
          <w:rFonts w:ascii="Book Antiqua" w:eastAsia="宋体" w:hAnsi="Book Antiqua" w:cs="宋体"/>
          <w:sz w:val="24"/>
          <w:szCs w:val="24"/>
          <w:lang w:val="en-US" w:eastAsia="zh-CN"/>
        </w:rPr>
        <w:t xml:space="preserve"> S. Evaluation of the contaminant organisms of humidifier reservoir water and investigation of the source of contamination in a university hospital in Turkey. </w:t>
      </w:r>
      <w:r w:rsidRPr="00C9157D">
        <w:rPr>
          <w:rFonts w:ascii="Book Antiqua" w:eastAsia="宋体" w:hAnsi="Book Antiqua" w:cs="宋体"/>
          <w:i/>
          <w:iCs/>
          <w:sz w:val="24"/>
          <w:szCs w:val="24"/>
          <w:lang w:val="en-US" w:eastAsia="zh-CN"/>
        </w:rPr>
        <w:t>Am J Infect Control</w:t>
      </w:r>
      <w:r w:rsidRPr="00C9157D">
        <w:rPr>
          <w:rFonts w:ascii="Book Antiqua" w:eastAsia="宋体" w:hAnsi="Book Antiqua" w:cs="宋体"/>
          <w:sz w:val="24"/>
          <w:szCs w:val="24"/>
          <w:lang w:val="en-US" w:eastAsia="zh-CN"/>
        </w:rPr>
        <w:t xml:space="preserve"> 2005; </w:t>
      </w:r>
      <w:r w:rsidRPr="00C9157D">
        <w:rPr>
          <w:rFonts w:ascii="Book Antiqua" w:eastAsia="宋体" w:hAnsi="Book Antiqua" w:cs="宋体"/>
          <w:b/>
          <w:bCs/>
          <w:sz w:val="24"/>
          <w:szCs w:val="24"/>
          <w:lang w:val="en-US" w:eastAsia="zh-CN"/>
        </w:rPr>
        <w:t>33</w:t>
      </w:r>
      <w:r w:rsidRPr="00C9157D">
        <w:rPr>
          <w:rFonts w:ascii="Book Antiqua" w:eastAsia="宋体" w:hAnsi="Book Antiqua" w:cs="宋体"/>
          <w:sz w:val="24"/>
          <w:szCs w:val="24"/>
          <w:lang w:val="en-US" w:eastAsia="zh-CN"/>
        </w:rPr>
        <w:t>: 62-63 [PMID: 15685139 DOI: 10.1016/j.ajic.2004.09.007]</w:t>
      </w:r>
    </w:p>
    <w:p w:rsidR="00C9157D" w:rsidRPr="00C9157D" w:rsidRDefault="00C9157D" w:rsidP="00C9157D">
      <w:pPr>
        <w:widowControl/>
        <w:suppressAutoHyphens w:val="0"/>
        <w:spacing w:line="360" w:lineRule="auto"/>
        <w:jc w:val="both"/>
        <w:rPr>
          <w:rFonts w:ascii="Book Antiqua" w:eastAsia="宋体" w:hAnsi="Book Antiqua" w:cs="宋体"/>
          <w:sz w:val="24"/>
          <w:szCs w:val="24"/>
          <w:lang w:val="en-US" w:eastAsia="zh-CN"/>
        </w:rPr>
      </w:pPr>
      <w:r w:rsidRPr="00C9157D">
        <w:rPr>
          <w:rFonts w:ascii="Book Antiqua" w:eastAsia="宋体" w:hAnsi="Book Antiqua" w:cs="宋体"/>
          <w:sz w:val="24"/>
          <w:szCs w:val="24"/>
          <w:lang w:val="en-US" w:eastAsia="zh-CN"/>
        </w:rPr>
        <w:t xml:space="preserve">10 </w:t>
      </w:r>
      <w:r w:rsidRPr="00C9157D">
        <w:rPr>
          <w:rFonts w:ascii="Book Antiqua" w:eastAsia="宋体" w:hAnsi="Book Antiqua" w:cs="宋体"/>
          <w:b/>
          <w:bCs/>
          <w:sz w:val="24"/>
          <w:szCs w:val="24"/>
          <w:lang w:val="en-US" w:eastAsia="zh-CN"/>
        </w:rPr>
        <w:t>Wu Y</w:t>
      </w:r>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sz w:val="24"/>
          <w:szCs w:val="24"/>
          <w:lang w:val="en-US" w:eastAsia="zh-CN"/>
        </w:rPr>
        <w:t>Arumugam</w:t>
      </w:r>
      <w:proofErr w:type="spellEnd"/>
      <w:r w:rsidRPr="00C9157D">
        <w:rPr>
          <w:rFonts w:ascii="Book Antiqua" w:eastAsia="宋体" w:hAnsi="Book Antiqua" w:cs="宋体"/>
          <w:sz w:val="24"/>
          <w:szCs w:val="24"/>
          <w:lang w:val="en-US" w:eastAsia="zh-CN"/>
        </w:rPr>
        <w:t xml:space="preserve"> K, </w:t>
      </w:r>
      <w:proofErr w:type="spellStart"/>
      <w:r w:rsidRPr="00C9157D">
        <w:rPr>
          <w:rFonts w:ascii="Book Antiqua" w:eastAsia="宋体" w:hAnsi="Book Antiqua" w:cs="宋体"/>
          <w:sz w:val="24"/>
          <w:szCs w:val="24"/>
          <w:lang w:val="en-US" w:eastAsia="zh-CN"/>
        </w:rPr>
        <w:t>Tay</w:t>
      </w:r>
      <w:proofErr w:type="spellEnd"/>
      <w:r w:rsidRPr="00C9157D">
        <w:rPr>
          <w:rFonts w:ascii="Book Antiqua" w:eastAsia="宋体" w:hAnsi="Book Antiqua" w:cs="宋体"/>
          <w:sz w:val="24"/>
          <w:szCs w:val="24"/>
          <w:lang w:val="en-US" w:eastAsia="zh-CN"/>
        </w:rPr>
        <w:t xml:space="preserve"> MQ, </w:t>
      </w:r>
      <w:proofErr w:type="spellStart"/>
      <w:r w:rsidRPr="00C9157D">
        <w:rPr>
          <w:rFonts w:ascii="Book Antiqua" w:eastAsia="宋体" w:hAnsi="Book Antiqua" w:cs="宋体"/>
          <w:sz w:val="24"/>
          <w:szCs w:val="24"/>
          <w:lang w:val="en-US" w:eastAsia="zh-CN"/>
        </w:rPr>
        <w:t>Seshan</w:t>
      </w:r>
      <w:proofErr w:type="spellEnd"/>
      <w:r w:rsidRPr="00C9157D">
        <w:rPr>
          <w:rFonts w:ascii="Book Antiqua" w:eastAsia="宋体" w:hAnsi="Book Antiqua" w:cs="宋体"/>
          <w:sz w:val="24"/>
          <w:szCs w:val="24"/>
          <w:lang w:val="en-US" w:eastAsia="zh-CN"/>
        </w:rPr>
        <w:t xml:space="preserve"> H, </w:t>
      </w:r>
      <w:proofErr w:type="spellStart"/>
      <w:r w:rsidRPr="00C9157D">
        <w:rPr>
          <w:rFonts w:ascii="Book Antiqua" w:eastAsia="宋体" w:hAnsi="Book Antiqua" w:cs="宋体"/>
          <w:sz w:val="24"/>
          <w:szCs w:val="24"/>
          <w:lang w:val="en-US" w:eastAsia="zh-CN"/>
        </w:rPr>
        <w:t>Mohanty</w:t>
      </w:r>
      <w:proofErr w:type="spellEnd"/>
      <w:r w:rsidRPr="00C9157D">
        <w:rPr>
          <w:rFonts w:ascii="Book Antiqua" w:eastAsia="宋体" w:hAnsi="Book Antiqua" w:cs="宋体"/>
          <w:sz w:val="24"/>
          <w:szCs w:val="24"/>
          <w:lang w:val="en-US" w:eastAsia="zh-CN"/>
        </w:rPr>
        <w:t xml:space="preserve"> A, Cao B. Comparative genome analysis reveals genetic adaptation to versatile environmental conditions and importance of biofilm lifestyle in </w:t>
      </w:r>
      <w:proofErr w:type="spellStart"/>
      <w:r w:rsidRPr="00C9157D">
        <w:rPr>
          <w:rFonts w:ascii="Book Antiqua" w:eastAsia="宋体" w:hAnsi="Book Antiqua" w:cs="宋体"/>
          <w:sz w:val="24"/>
          <w:szCs w:val="24"/>
          <w:lang w:val="en-US" w:eastAsia="zh-CN"/>
        </w:rPr>
        <w:t>Comamonas</w:t>
      </w:r>
      <w:proofErr w:type="spellEnd"/>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sz w:val="24"/>
          <w:szCs w:val="24"/>
          <w:lang w:val="en-US" w:eastAsia="zh-CN"/>
        </w:rPr>
        <w:t>testosteroni</w:t>
      </w:r>
      <w:proofErr w:type="spellEnd"/>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i/>
          <w:iCs/>
          <w:sz w:val="24"/>
          <w:szCs w:val="24"/>
          <w:lang w:val="en-US" w:eastAsia="zh-CN"/>
        </w:rPr>
        <w:t>Appl</w:t>
      </w:r>
      <w:proofErr w:type="spellEnd"/>
      <w:r w:rsidRPr="00C9157D">
        <w:rPr>
          <w:rFonts w:ascii="Book Antiqua" w:eastAsia="宋体" w:hAnsi="Book Antiqua" w:cs="宋体"/>
          <w:i/>
          <w:iCs/>
          <w:sz w:val="24"/>
          <w:szCs w:val="24"/>
          <w:lang w:val="en-US" w:eastAsia="zh-CN"/>
        </w:rPr>
        <w:t xml:space="preserve"> </w:t>
      </w:r>
      <w:proofErr w:type="spellStart"/>
      <w:r w:rsidRPr="00C9157D">
        <w:rPr>
          <w:rFonts w:ascii="Book Antiqua" w:eastAsia="宋体" w:hAnsi="Book Antiqua" w:cs="宋体"/>
          <w:i/>
          <w:iCs/>
          <w:sz w:val="24"/>
          <w:szCs w:val="24"/>
          <w:lang w:val="en-US" w:eastAsia="zh-CN"/>
        </w:rPr>
        <w:t>Microbiol</w:t>
      </w:r>
      <w:proofErr w:type="spellEnd"/>
      <w:r w:rsidRPr="00C9157D">
        <w:rPr>
          <w:rFonts w:ascii="Book Antiqua" w:eastAsia="宋体" w:hAnsi="Book Antiqua" w:cs="宋体"/>
          <w:i/>
          <w:iCs/>
          <w:sz w:val="24"/>
          <w:szCs w:val="24"/>
          <w:lang w:val="en-US" w:eastAsia="zh-CN"/>
        </w:rPr>
        <w:t xml:space="preserve"> </w:t>
      </w:r>
      <w:proofErr w:type="spellStart"/>
      <w:r w:rsidRPr="00C9157D">
        <w:rPr>
          <w:rFonts w:ascii="Book Antiqua" w:eastAsia="宋体" w:hAnsi="Book Antiqua" w:cs="宋体"/>
          <w:i/>
          <w:iCs/>
          <w:sz w:val="24"/>
          <w:szCs w:val="24"/>
          <w:lang w:val="en-US" w:eastAsia="zh-CN"/>
        </w:rPr>
        <w:t>Biotechnol</w:t>
      </w:r>
      <w:proofErr w:type="spellEnd"/>
      <w:r w:rsidRPr="00C9157D">
        <w:rPr>
          <w:rFonts w:ascii="Book Antiqua" w:eastAsia="宋体" w:hAnsi="Book Antiqua" w:cs="宋体"/>
          <w:sz w:val="24"/>
          <w:szCs w:val="24"/>
          <w:lang w:val="en-US" w:eastAsia="zh-CN"/>
        </w:rPr>
        <w:t xml:space="preserve"> 2015; </w:t>
      </w:r>
      <w:r w:rsidRPr="00C9157D">
        <w:rPr>
          <w:rFonts w:ascii="Book Antiqua" w:eastAsia="宋体" w:hAnsi="Book Antiqua" w:cs="宋体"/>
          <w:b/>
          <w:bCs/>
          <w:sz w:val="24"/>
          <w:szCs w:val="24"/>
          <w:lang w:val="en-US" w:eastAsia="zh-CN"/>
        </w:rPr>
        <w:t>99</w:t>
      </w:r>
      <w:r w:rsidRPr="00C9157D">
        <w:rPr>
          <w:rFonts w:ascii="Book Antiqua" w:eastAsia="宋体" w:hAnsi="Book Antiqua" w:cs="宋体"/>
          <w:sz w:val="24"/>
          <w:szCs w:val="24"/>
          <w:lang w:val="en-US" w:eastAsia="zh-CN"/>
        </w:rPr>
        <w:t>: 3519-3532 [PMID: 25786738 DOI: 10.1007/s00253-015-6519-z]</w:t>
      </w:r>
    </w:p>
    <w:p w:rsidR="00C9157D" w:rsidRPr="00C9157D" w:rsidRDefault="00C9157D" w:rsidP="00C9157D">
      <w:pPr>
        <w:widowControl/>
        <w:suppressAutoHyphens w:val="0"/>
        <w:spacing w:line="360" w:lineRule="auto"/>
        <w:jc w:val="both"/>
        <w:rPr>
          <w:rFonts w:ascii="Book Antiqua" w:eastAsia="宋体" w:hAnsi="Book Antiqua" w:cs="宋体"/>
          <w:sz w:val="24"/>
          <w:szCs w:val="24"/>
          <w:lang w:val="en-US" w:eastAsia="zh-CN"/>
        </w:rPr>
      </w:pPr>
      <w:r w:rsidRPr="00C9157D">
        <w:rPr>
          <w:rFonts w:ascii="Book Antiqua" w:eastAsia="宋体" w:hAnsi="Book Antiqua" w:cs="宋体"/>
          <w:sz w:val="24"/>
          <w:szCs w:val="24"/>
          <w:lang w:val="en-US" w:eastAsia="zh-CN"/>
        </w:rPr>
        <w:lastRenderedPageBreak/>
        <w:t xml:space="preserve">11 </w:t>
      </w:r>
      <w:r w:rsidRPr="00C9157D">
        <w:rPr>
          <w:rFonts w:ascii="Book Antiqua" w:eastAsia="宋体" w:hAnsi="Book Antiqua" w:cs="宋体"/>
          <w:b/>
          <w:bCs/>
          <w:sz w:val="24"/>
          <w:szCs w:val="24"/>
          <w:lang w:val="en-US" w:eastAsia="zh-CN"/>
        </w:rPr>
        <w:t>Liu L</w:t>
      </w:r>
      <w:r w:rsidRPr="00C9157D">
        <w:rPr>
          <w:rFonts w:ascii="Book Antiqua" w:eastAsia="宋体" w:hAnsi="Book Antiqua" w:cs="宋体"/>
          <w:sz w:val="24"/>
          <w:szCs w:val="24"/>
          <w:lang w:val="en-US" w:eastAsia="zh-CN"/>
        </w:rPr>
        <w:t xml:space="preserve">, Zhu W, Cao Z, </w:t>
      </w:r>
      <w:proofErr w:type="spellStart"/>
      <w:r w:rsidRPr="00C9157D">
        <w:rPr>
          <w:rFonts w:ascii="Book Antiqua" w:eastAsia="宋体" w:hAnsi="Book Antiqua" w:cs="宋体"/>
          <w:sz w:val="24"/>
          <w:szCs w:val="24"/>
          <w:lang w:val="en-US" w:eastAsia="zh-CN"/>
        </w:rPr>
        <w:t>Xu</w:t>
      </w:r>
      <w:proofErr w:type="spellEnd"/>
      <w:r w:rsidRPr="00C9157D">
        <w:rPr>
          <w:rFonts w:ascii="Book Antiqua" w:eastAsia="宋体" w:hAnsi="Book Antiqua" w:cs="宋体"/>
          <w:sz w:val="24"/>
          <w:szCs w:val="24"/>
          <w:lang w:val="en-US" w:eastAsia="zh-CN"/>
        </w:rPr>
        <w:t xml:space="preserve"> B, Wang G, </w:t>
      </w:r>
      <w:proofErr w:type="spellStart"/>
      <w:r w:rsidRPr="00C9157D">
        <w:rPr>
          <w:rFonts w:ascii="Book Antiqua" w:eastAsia="宋体" w:hAnsi="Book Antiqua" w:cs="宋体"/>
          <w:sz w:val="24"/>
          <w:szCs w:val="24"/>
          <w:lang w:val="en-US" w:eastAsia="zh-CN"/>
        </w:rPr>
        <w:t>Luo</w:t>
      </w:r>
      <w:proofErr w:type="spellEnd"/>
      <w:r w:rsidRPr="00C9157D">
        <w:rPr>
          <w:rFonts w:ascii="Book Antiqua" w:eastAsia="宋体" w:hAnsi="Book Antiqua" w:cs="宋体"/>
          <w:sz w:val="24"/>
          <w:szCs w:val="24"/>
          <w:lang w:val="en-US" w:eastAsia="zh-CN"/>
        </w:rPr>
        <w:t xml:space="preserve"> M. High correlation between genotypes and phenotypes of environmental bacteria </w:t>
      </w:r>
      <w:proofErr w:type="spellStart"/>
      <w:r w:rsidRPr="00C9157D">
        <w:rPr>
          <w:rFonts w:ascii="Book Antiqua" w:eastAsia="宋体" w:hAnsi="Book Antiqua" w:cs="宋体"/>
          <w:sz w:val="24"/>
          <w:szCs w:val="24"/>
          <w:lang w:val="en-US" w:eastAsia="zh-CN"/>
        </w:rPr>
        <w:t>Comamonas</w:t>
      </w:r>
      <w:proofErr w:type="spellEnd"/>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sz w:val="24"/>
          <w:szCs w:val="24"/>
          <w:lang w:val="en-US" w:eastAsia="zh-CN"/>
        </w:rPr>
        <w:t>testosteroni</w:t>
      </w:r>
      <w:proofErr w:type="spellEnd"/>
      <w:r w:rsidRPr="00C9157D">
        <w:rPr>
          <w:rFonts w:ascii="Book Antiqua" w:eastAsia="宋体" w:hAnsi="Book Antiqua" w:cs="宋体"/>
          <w:sz w:val="24"/>
          <w:szCs w:val="24"/>
          <w:lang w:val="en-US" w:eastAsia="zh-CN"/>
        </w:rPr>
        <w:t xml:space="preserve"> strains. </w:t>
      </w:r>
      <w:r w:rsidRPr="00C9157D">
        <w:rPr>
          <w:rFonts w:ascii="Book Antiqua" w:eastAsia="宋体" w:hAnsi="Book Antiqua" w:cs="宋体"/>
          <w:i/>
          <w:iCs/>
          <w:sz w:val="24"/>
          <w:szCs w:val="24"/>
          <w:lang w:val="en-US" w:eastAsia="zh-CN"/>
        </w:rPr>
        <w:t>BMC Genomics</w:t>
      </w:r>
      <w:r w:rsidRPr="00C9157D">
        <w:rPr>
          <w:rFonts w:ascii="Book Antiqua" w:eastAsia="宋体" w:hAnsi="Book Antiqua" w:cs="宋体"/>
          <w:sz w:val="24"/>
          <w:szCs w:val="24"/>
          <w:lang w:val="en-US" w:eastAsia="zh-CN"/>
        </w:rPr>
        <w:t xml:space="preserve"> 2015; </w:t>
      </w:r>
      <w:r w:rsidRPr="00C9157D">
        <w:rPr>
          <w:rFonts w:ascii="Book Antiqua" w:eastAsia="宋体" w:hAnsi="Book Antiqua" w:cs="宋体"/>
          <w:b/>
          <w:bCs/>
          <w:sz w:val="24"/>
          <w:szCs w:val="24"/>
          <w:lang w:val="en-US" w:eastAsia="zh-CN"/>
        </w:rPr>
        <w:t>16</w:t>
      </w:r>
      <w:r w:rsidRPr="00C9157D">
        <w:rPr>
          <w:rFonts w:ascii="Book Antiqua" w:eastAsia="宋体" w:hAnsi="Book Antiqua" w:cs="宋体"/>
          <w:sz w:val="24"/>
          <w:szCs w:val="24"/>
          <w:lang w:val="en-US" w:eastAsia="zh-CN"/>
        </w:rPr>
        <w:t>: 110 [PMID: 25766446 DOI: 10.1186/s12864-015-1314-x]</w:t>
      </w:r>
    </w:p>
    <w:p w:rsidR="00C9157D" w:rsidRPr="00C9157D" w:rsidRDefault="00C9157D" w:rsidP="00C9157D">
      <w:pPr>
        <w:widowControl/>
        <w:suppressAutoHyphens w:val="0"/>
        <w:spacing w:line="360" w:lineRule="auto"/>
        <w:jc w:val="both"/>
        <w:rPr>
          <w:rFonts w:ascii="Book Antiqua" w:eastAsia="宋体" w:hAnsi="Book Antiqua" w:cs="宋体"/>
          <w:sz w:val="24"/>
          <w:szCs w:val="24"/>
          <w:lang w:val="en-US" w:eastAsia="zh-CN"/>
        </w:rPr>
      </w:pPr>
      <w:r w:rsidRPr="00C9157D">
        <w:rPr>
          <w:rFonts w:ascii="Book Antiqua" w:eastAsia="宋体" w:hAnsi="Book Antiqua" w:cs="宋体"/>
          <w:sz w:val="24"/>
          <w:szCs w:val="24"/>
          <w:lang w:val="en-US" w:eastAsia="zh-CN"/>
        </w:rPr>
        <w:t xml:space="preserve">12 </w:t>
      </w:r>
      <w:proofErr w:type="spellStart"/>
      <w:r w:rsidRPr="00C9157D">
        <w:rPr>
          <w:rFonts w:ascii="Book Antiqua" w:eastAsia="宋体" w:hAnsi="Book Antiqua" w:cs="宋体"/>
          <w:b/>
          <w:bCs/>
          <w:sz w:val="24"/>
          <w:szCs w:val="24"/>
          <w:lang w:val="en-US" w:eastAsia="zh-CN"/>
        </w:rPr>
        <w:t>Nseir</w:t>
      </w:r>
      <w:proofErr w:type="spellEnd"/>
      <w:r w:rsidRPr="00C9157D">
        <w:rPr>
          <w:rFonts w:ascii="Book Antiqua" w:eastAsia="宋体" w:hAnsi="Book Antiqua" w:cs="宋体"/>
          <w:b/>
          <w:bCs/>
          <w:sz w:val="24"/>
          <w:szCs w:val="24"/>
          <w:lang w:val="en-US" w:eastAsia="zh-CN"/>
        </w:rPr>
        <w:t xml:space="preserve"> W</w:t>
      </w:r>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sz w:val="24"/>
          <w:szCs w:val="24"/>
          <w:lang w:val="en-US" w:eastAsia="zh-CN"/>
        </w:rPr>
        <w:t>Khateeb</w:t>
      </w:r>
      <w:proofErr w:type="spellEnd"/>
      <w:r w:rsidRPr="00C9157D">
        <w:rPr>
          <w:rFonts w:ascii="Book Antiqua" w:eastAsia="宋体" w:hAnsi="Book Antiqua" w:cs="宋体"/>
          <w:sz w:val="24"/>
          <w:szCs w:val="24"/>
          <w:lang w:val="en-US" w:eastAsia="zh-CN"/>
        </w:rPr>
        <w:t xml:space="preserve"> J, </w:t>
      </w:r>
      <w:proofErr w:type="spellStart"/>
      <w:r w:rsidRPr="00C9157D">
        <w:rPr>
          <w:rFonts w:ascii="Book Antiqua" w:eastAsia="宋体" w:hAnsi="Book Antiqua" w:cs="宋体"/>
          <w:sz w:val="24"/>
          <w:szCs w:val="24"/>
          <w:lang w:val="en-US" w:eastAsia="zh-CN"/>
        </w:rPr>
        <w:t>Awawdeh</w:t>
      </w:r>
      <w:proofErr w:type="spellEnd"/>
      <w:r w:rsidRPr="00C9157D">
        <w:rPr>
          <w:rFonts w:ascii="Book Antiqua" w:eastAsia="宋体" w:hAnsi="Book Antiqua" w:cs="宋体"/>
          <w:sz w:val="24"/>
          <w:szCs w:val="24"/>
          <w:lang w:val="en-US" w:eastAsia="zh-CN"/>
        </w:rPr>
        <w:t xml:space="preserve"> M, </w:t>
      </w:r>
      <w:proofErr w:type="spellStart"/>
      <w:r w:rsidRPr="00C9157D">
        <w:rPr>
          <w:rFonts w:ascii="Book Antiqua" w:eastAsia="宋体" w:hAnsi="Book Antiqua" w:cs="宋体"/>
          <w:sz w:val="24"/>
          <w:szCs w:val="24"/>
          <w:lang w:val="en-US" w:eastAsia="zh-CN"/>
        </w:rPr>
        <w:t>Ghali</w:t>
      </w:r>
      <w:proofErr w:type="spellEnd"/>
      <w:r w:rsidRPr="00C9157D">
        <w:rPr>
          <w:rFonts w:ascii="Book Antiqua" w:eastAsia="宋体" w:hAnsi="Book Antiqua" w:cs="宋体"/>
          <w:sz w:val="24"/>
          <w:szCs w:val="24"/>
          <w:lang w:val="en-US" w:eastAsia="zh-CN"/>
        </w:rPr>
        <w:t xml:space="preserve"> M. Catheter-related bacteremia caused by </w:t>
      </w:r>
      <w:proofErr w:type="spellStart"/>
      <w:r w:rsidRPr="00C9157D">
        <w:rPr>
          <w:rFonts w:ascii="Book Antiqua" w:eastAsia="宋体" w:hAnsi="Book Antiqua" w:cs="宋体"/>
          <w:sz w:val="24"/>
          <w:szCs w:val="24"/>
          <w:lang w:val="en-US" w:eastAsia="zh-CN"/>
        </w:rPr>
        <w:t>Comamonas</w:t>
      </w:r>
      <w:proofErr w:type="spellEnd"/>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sz w:val="24"/>
          <w:szCs w:val="24"/>
          <w:lang w:val="en-US" w:eastAsia="zh-CN"/>
        </w:rPr>
        <w:t>testosteroni</w:t>
      </w:r>
      <w:proofErr w:type="spellEnd"/>
      <w:r w:rsidRPr="00C9157D">
        <w:rPr>
          <w:rFonts w:ascii="Book Antiqua" w:eastAsia="宋体" w:hAnsi="Book Antiqua" w:cs="宋体"/>
          <w:sz w:val="24"/>
          <w:szCs w:val="24"/>
          <w:lang w:val="en-US" w:eastAsia="zh-CN"/>
        </w:rPr>
        <w:t xml:space="preserve"> in a hemodialysis patient. </w:t>
      </w:r>
      <w:proofErr w:type="spellStart"/>
      <w:r w:rsidRPr="00C9157D">
        <w:rPr>
          <w:rFonts w:ascii="Book Antiqua" w:eastAsia="宋体" w:hAnsi="Book Antiqua" w:cs="宋体"/>
          <w:i/>
          <w:iCs/>
          <w:sz w:val="24"/>
          <w:szCs w:val="24"/>
          <w:lang w:val="en-US" w:eastAsia="zh-CN"/>
        </w:rPr>
        <w:t>Hemodial</w:t>
      </w:r>
      <w:proofErr w:type="spellEnd"/>
      <w:r w:rsidRPr="00C9157D">
        <w:rPr>
          <w:rFonts w:ascii="Book Antiqua" w:eastAsia="宋体" w:hAnsi="Book Antiqua" w:cs="宋体"/>
          <w:i/>
          <w:iCs/>
          <w:sz w:val="24"/>
          <w:szCs w:val="24"/>
          <w:lang w:val="en-US" w:eastAsia="zh-CN"/>
        </w:rPr>
        <w:t xml:space="preserve"> </w:t>
      </w:r>
      <w:proofErr w:type="spellStart"/>
      <w:r w:rsidRPr="00C9157D">
        <w:rPr>
          <w:rFonts w:ascii="Book Antiqua" w:eastAsia="宋体" w:hAnsi="Book Antiqua" w:cs="宋体"/>
          <w:i/>
          <w:iCs/>
          <w:sz w:val="24"/>
          <w:szCs w:val="24"/>
          <w:lang w:val="en-US" w:eastAsia="zh-CN"/>
        </w:rPr>
        <w:t>Int</w:t>
      </w:r>
      <w:proofErr w:type="spellEnd"/>
      <w:r w:rsidRPr="00C9157D">
        <w:rPr>
          <w:rFonts w:ascii="Book Antiqua" w:eastAsia="宋体" w:hAnsi="Book Antiqua" w:cs="宋体"/>
          <w:sz w:val="24"/>
          <w:szCs w:val="24"/>
          <w:lang w:val="en-US" w:eastAsia="zh-CN"/>
        </w:rPr>
        <w:t xml:space="preserve"> 2011; </w:t>
      </w:r>
      <w:r w:rsidRPr="00C9157D">
        <w:rPr>
          <w:rFonts w:ascii="Book Antiqua" w:eastAsia="宋体" w:hAnsi="Book Antiqua" w:cs="宋体"/>
          <w:b/>
          <w:bCs/>
          <w:sz w:val="24"/>
          <w:szCs w:val="24"/>
          <w:lang w:val="en-US" w:eastAsia="zh-CN"/>
        </w:rPr>
        <w:t>15</w:t>
      </w:r>
      <w:r w:rsidRPr="00C9157D">
        <w:rPr>
          <w:rFonts w:ascii="Book Antiqua" w:eastAsia="宋体" w:hAnsi="Book Antiqua" w:cs="宋体"/>
          <w:sz w:val="24"/>
          <w:szCs w:val="24"/>
          <w:lang w:val="en-US" w:eastAsia="zh-CN"/>
        </w:rPr>
        <w:t>: 293-296 [PMID: 21223488 DOI: 10.1111/j.1542-4758.2010.00524.x]</w:t>
      </w:r>
    </w:p>
    <w:p w:rsidR="00C9157D" w:rsidRPr="00C9157D" w:rsidRDefault="00C9157D" w:rsidP="00C9157D">
      <w:pPr>
        <w:widowControl/>
        <w:suppressAutoHyphens w:val="0"/>
        <w:spacing w:line="360" w:lineRule="auto"/>
        <w:jc w:val="both"/>
        <w:rPr>
          <w:rFonts w:ascii="Book Antiqua" w:eastAsia="宋体" w:hAnsi="Book Antiqua" w:cs="宋体"/>
          <w:sz w:val="24"/>
          <w:szCs w:val="24"/>
          <w:lang w:val="en-US" w:eastAsia="zh-CN"/>
        </w:rPr>
      </w:pPr>
      <w:r w:rsidRPr="00C9157D">
        <w:rPr>
          <w:rFonts w:ascii="Book Antiqua" w:eastAsia="宋体" w:hAnsi="Book Antiqua" w:cs="宋体"/>
          <w:sz w:val="24"/>
          <w:szCs w:val="24"/>
          <w:lang w:val="en-US" w:eastAsia="zh-CN"/>
        </w:rPr>
        <w:t xml:space="preserve">13 </w:t>
      </w:r>
      <w:proofErr w:type="spellStart"/>
      <w:r w:rsidRPr="00C9157D">
        <w:rPr>
          <w:rFonts w:ascii="Book Antiqua" w:eastAsia="宋体" w:hAnsi="Book Antiqua" w:cs="宋体"/>
          <w:b/>
          <w:bCs/>
          <w:sz w:val="24"/>
          <w:szCs w:val="24"/>
          <w:lang w:val="en-US" w:eastAsia="zh-CN"/>
        </w:rPr>
        <w:t>Gul</w:t>
      </w:r>
      <w:proofErr w:type="spellEnd"/>
      <w:r w:rsidRPr="00C9157D">
        <w:rPr>
          <w:rFonts w:ascii="Book Antiqua" w:eastAsia="宋体" w:hAnsi="Book Antiqua" w:cs="宋体"/>
          <w:b/>
          <w:bCs/>
          <w:sz w:val="24"/>
          <w:szCs w:val="24"/>
          <w:lang w:val="en-US" w:eastAsia="zh-CN"/>
        </w:rPr>
        <w:t xml:space="preserve"> M</w:t>
      </w:r>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sz w:val="24"/>
          <w:szCs w:val="24"/>
          <w:lang w:val="en-US" w:eastAsia="zh-CN"/>
        </w:rPr>
        <w:t>Ciragil</w:t>
      </w:r>
      <w:proofErr w:type="spellEnd"/>
      <w:r w:rsidRPr="00C9157D">
        <w:rPr>
          <w:rFonts w:ascii="Book Antiqua" w:eastAsia="宋体" w:hAnsi="Book Antiqua" w:cs="宋体"/>
          <w:sz w:val="24"/>
          <w:szCs w:val="24"/>
          <w:lang w:val="en-US" w:eastAsia="zh-CN"/>
        </w:rPr>
        <w:t xml:space="preserve"> P, </w:t>
      </w:r>
      <w:proofErr w:type="spellStart"/>
      <w:r w:rsidRPr="00C9157D">
        <w:rPr>
          <w:rFonts w:ascii="Book Antiqua" w:eastAsia="宋体" w:hAnsi="Book Antiqua" w:cs="宋体"/>
          <w:sz w:val="24"/>
          <w:szCs w:val="24"/>
          <w:lang w:val="en-US" w:eastAsia="zh-CN"/>
        </w:rPr>
        <w:t>Bulbuloglu</w:t>
      </w:r>
      <w:proofErr w:type="spellEnd"/>
      <w:r w:rsidRPr="00C9157D">
        <w:rPr>
          <w:rFonts w:ascii="Book Antiqua" w:eastAsia="宋体" w:hAnsi="Book Antiqua" w:cs="宋体"/>
          <w:sz w:val="24"/>
          <w:szCs w:val="24"/>
          <w:lang w:val="en-US" w:eastAsia="zh-CN"/>
        </w:rPr>
        <w:t xml:space="preserve"> E, Aral M, </w:t>
      </w:r>
      <w:proofErr w:type="spellStart"/>
      <w:r w:rsidRPr="00C9157D">
        <w:rPr>
          <w:rFonts w:ascii="Book Antiqua" w:eastAsia="宋体" w:hAnsi="Book Antiqua" w:cs="宋体"/>
          <w:sz w:val="24"/>
          <w:szCs w:val="24"/>
          <w:lang w:val="en-US" w:eastAsia="zh-CN"/>
        </w:rPr>
        <w:t>Alkis</w:t>
      </w:r>
      <w:proofErr w:type="spellEnd"/>
      <w:r w:rsidRPr="00C9157D">
        <w:rPr>
          <w:rFonts w:ascii="Book Antiqua" w:eastAsia="宋体" w:hAnsi="Book Antiqua" w:cs="宋体"/>
          <w:sz w:val="24"/>
          <w:szCs w:val="24"/>
          <w:lang w:val="en-US" w:eastAsia="zh-CN"/>
        </w:rPr>
        <w:t xml:space="preserve"> S, </w:t>
      </w:r>
      <w:proofErr w:type="spellStart"/>
      <w:r w:rsidRPr="00C9157D">
        <w:rPr>
          <w:rFonts w:ascii="Book Antiqua" w:eastAsia="宋体" w:hAnsi="Book Antiqua" w:cs="宋体"/>
          <w:sz w:val="24"/>
          <w:szCs w:val="24"/>
          <w:lang w:val="en-US" w:eastAsia="zh-CN"/>
        </w:rPr>
        <w:t>Ezberci</w:t>
      </w:r>
      <w:proofErr w:type="spellEnd"/>
      <w:r w:rsidRPr="00C9157D">
        <w:rPr>
          <w:rFonts w:ascii="Book Antiqua" w:eastAsia="宋体" w:hAnsi="Book Antiqua" w:cs="宋体"/>
          <w:sz w:val="24"/>
          <w:szCs w:val="24"/>
          <w:lang w:val="en-US" w:eastAsia="zh-CN"/>
        </w:rPr>
        <w:t xml:space="preserve"> F. </w:t>
      </w:r>
      <w:proofErr w:type="spellStart"/>
      <w:r w:rsidRPr="00C9157D">
        <w:rPr>
          <w:rFonts w:ascii="Book Antiqua" w:eastAsia="宋体" w:hAnsi="Book Antiqua" w:cs="宋体"/>
          <w:sz w:val="24"/>
          <w:szCs w:val="24"/>
          <w:lang w:val="en-US" w:eastAsia="zh-CN"/>
        </w:rPr>
        <w:t>Comamonas</w:t>
      </w:r>
      <w:proofErr w:type="spellEnd"/>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sz w:val="24"/>
          <w:szCs w:val="24"/>
          <w:lang w:val="en-US" w:eastAsia="zh-CN"/>
        </w:rPr>
        <w:t>testosteroni</w:t>
      </w:r>
      <w:proofErr w:type="spellEnd"/>
      <w:r w:rsidRPr="00C9157D">
        <w:rPr>
          <w:rFonts w:ascii="Book Antiqua" w:eastAsia="宋体" w:hAnsi="Book Antiqua" w:cs="宋体"/>
          <w:sz w:val="24"/>
          <w:szCs w:val="24"/>
          <w:lang w:val="en-US" w:eastAsia="zh-CN"/>
        </w:rPr>
        <w:t xml:space="preserve"> bacteremia in a patient with perforated acute appendicitis. Short communication. </w:t>
      </w:r>
      <w:proofErr w:type="spellStart"/>
      <w:r w:rsidRPr="00C9157D">
        <w:rPr>
          <w:rFonts w:ascii="Book Antiqua" w:eastAsia="宋体" w:hAnsi="Book Antiqua" w:cs="宋体"/>
          <w:i/>
          <w:iCs/>
          <w:sz w:val="24"/>
          <w:szCs w:val="24"/>
          <w:lang w:val="en-US" w:eastAsia="zh-CN"/>
        </w:rPr>
        <w:t>Acta</w:t>
      </w:r>
      <w:proofErr w:type="spellEnd"/>
      <w:r w:rsidRPr="00C9157D">
        <w:rPr>
          <w:rFonts w:ascii="Book Antiqua" w:eastAsia="宋体" w:hAnsi="Book Antiqua" w:cs="宋体"/>
          <w:i/>
          <w:iCs/>
          <w:sz w:val="24"/>
          <w:szCs w:val="24"/>
          <w:lang w:val="en-US" w:eastAsia="zh-CN"/>
        </w:rPr>
        <w:t xml:space="preserve"> </w:t>
      </w:r>
      <w:proofErr w:type="spellStart"/>
      <w:r w:rsidRPr="00C9157D">
        <w:rPr>
          <w:rFonts w:ascii="Book Antiqua" w:eastAsia="宋体" w:hAnsi="Book Antiqua" w:cs="宋体"/>
          <w:i/>
          <w:iCs/>
          <w:sz w:val="24"/>
          <w:szCs w:val="24"/>
          <w:lang w:val="en-US" w:eastAsia="zh-CN"/>
        </w:rPr>
        <w:t>Microbiol</w:t>
      </w:r>
      <w:proofErr w:type="spellEnd"/>
      <w:r w:rsidRPr="00C9157D">
        <w:rPr>
          <w:rFonts w:ascii="Book Antiqua" w:eastAsia="宋体" w:hAnsi="Book Antiqua" w:cs="宋体"/>
          <w:i/>
          <w:iCs/>
          <w:sz w:val="24"/>
          <w:szCs w:val="24"/>
          <w:lang w:val="en-US" w:eastAsia="zh-CN"/>
        </w:rPr>
        <w:t xml:space="preserve"> </w:t>
      </w:r>
      <w:proofErr w:type="spellStart"/>
      <w:r w:rsidRPr="00C9157D">
        <w:rPr>
          <w:rFonts w:ascii="Book Antiqua" w:eastAsia="宋体" w:hAnsi="Book Antiqua" w:cs="宋体"/>
          <w:i/>
          <w:iCs/>
          <w:sz w:val="24"/>
          <w:szCs w:val="24"/>
          <w:lang w:val="en-US" w:eastAsia="zh-CN"/>
        </w:rPr>
        <w:t>Immunol</w:t>
      </w:r>
      <w:proofErr w:type="spellEnd"/>
      <w:r w:rsidRPr="00C9157D">
        <w:rPr>
          <w:rFonts w:ascii="Book Antiqua" w:eastAsia="宋体" w:hAnsi="Book Antiqua" w:cs="宋体"/>
          <w:i/>
          <w:iCs/>
          <w:sz w:val="24"/>
          <w:szCs w:val="24"/>
          <w:lang w:val="en-US" w:eastAsia="zh-CN"/>
        </w:rPr>
        <w:t xml:space="preserve"> Hung</w:t>
      </w:r>
      <w:r w:rsidRPr="00C9157D">
        <w:rPr>
          <w:rFonts w:ascii="Book Antiqua" w:eastAsia="宋体" w:hAnsi="Book Antiqua" w:cs="宋体"/>
          <w:sz w:val="24"/>
          <w:szCs w:val="24"/>
          <w:lang w:val="en-US" w:eastAsia="zh-CN"/>
        </w:rPr>
        <w:t xml:space="preserve"> 2007; </w:t>
      </w:r>
      <w:r w:rsidRPr="00C9157D">
        <w:rPr>
          <w:rFonts w:ascii="Book Antiqua" w:eastAsia="宋体" w:hAnsi="Book Antiqua" w:cs="宋体"/>
          <w:b/>
          <w:bCs/>
          <w:sz w:val="24"/>
          <w:szCs w:val="24"/>
          <w:lang w:val="en-US" w:eastAsia="zh-CN"/>
        </w:rPr>
        <w:t>54</w:t>
      </w:r>
      <w:r w:rsidRPr="00C9157D">
        <w:rPr>
          <w:rFonts w:ascii="Book Antiqua" w:eastAsia="宋体" w:hAnsi="Book Antiqua" w:cs="宋体"/>
          <w:sz w:val="24"/>
          <w:szCs w:val="24"/>
          <w:lang w:val="en-US" w:eastAsia="zh-CN"/>
        </w:rPr>
        <w:t>: 317-321 [PMID: 17896478 DOI: 10.1556/AMicr.54.2007.3.6]</w:t>
      </w:r>
    </w:p>
    <w:p w:rsidR="00C9157D" w:rsidRPr="00C9157D" w:rsidRDefault="00C9157D" w:rsidP="00C9157D">
      <w:pPr>
        <w:widowControl/>
        <w:suppressAutoHyphens w:val="0"/>
        <w:spacing w:line="360" w:lineRule="auto"/>
        <w:jc w:val="both"/>
        <w:rPr>
          <w:rFonts w:ascii="Book Antiqua" w:eastAsia="宋体" w:hAnsi="Book Antiqua" w:cs="宋体"/>
          <w:sz w:val="24"/>
          <w:szCs w:val="24"/>
          <w:lang w:val="en-US" w:eastAsia="zh-CN"/>
        </w:rPr>
      </w:pPr>
      <w:r w:rsidRPr="00C9157D">
        <w:rPr>
          <w:rFonts w:ascii="Book Antiqua" w:eastAsia="宋体" w:hAnsi="Book Antiqua" w:cs="宋体"/>
          <w:sz w:val="24"/>
          <w:szCs w:val="24"/>
          <w:lang w:val="en-US" w:eastAsia="zh-CN"/>
        </w:rPr>
        <w:t xml:space="preserve">14 </w:t>
      </w:r>
      <w:proofErr w:type="spellStart"/>
      <w:r w:rsidRPr="00C9157D">
        <w:rPr>
          <w:rFonts w:ascii="Book Antiqua" w:eastAsia="宋体" w:hAnsi="Book Antiqua" w:cs="宋体"/>
          <w:b/>
          <w:bCs/>
          <w:sz w:val="24"/>
          <w:szCs w:val="24"/>
          <w:lang w:val="en-US" w:eastAsia="zh-CN"/>
        </w:rPr>
        <w:t>Altun</w:t>
      </w:r>
      <w:proofErr w:type="spellEnd"/>
      <w:r w:rsidRPr="00C9157D">
        <w:rPr>
          <w:rFonts w:ascii="Book Antiqua" w:eastAsia="宋体" w:hAnsi="Book Antiqua" w:cs="宋体"/>
          <w:b/>
          <w:bCs/>
          <w:sz w:val="24"/>
          <w:szCs w:val="24"/>
          <w:lang w:val="en-US" w:eastAsia="zh-CN"/>
        </w:rPr>
        <w:t xml:space="preserve"> E</w:t>
      </w:r>
      <w:r w:rsidRPr="00C9157D">
        <w:rPr>
          <w:rFonts w:ascii="Book Antiqua" w:eastAsia="宋体" w:hAnsi="Book Antiqua" w:cs="宋体"/>
          <w:sz w:val="24"/>
          <w:szCs w:val="24"/>
          <w:lang w:val="en-US" w:eastAsia="zh-CN"/>
        </w:rPr>
        <w:t xml:space="preserve">, Kaya B, </w:t>
      </w:r>
      <w:proofErr w:type="spellStart"/>
      <w:r w:rsidRPr="00C9157D">
        <w:rPr>
          <w:rFonts w:ascii="Book Antiqua" w:eastAsia="宋体" w:hAnsi="Book Antiqua" w:cs="宋体"/>
          <w:sz w:val="24"/>
          <w:szCs w:val="24"/>
          <w:lang w:val="en-US" w:eastAsia="zh-CN"/>
        </w:rPr>
        <w:t>Taktakoglu</w:t>
      </w:r>
      <w:proofErr w:type="spellEnd"/>
      <w:r w:rsidRPr="00C9157D">
        <w:rPr>
          <w:rFonts w:ascii="Book Antiqua" w:eastAsia="宋体" w:hAnsi="Book Antiqua" w:cs="宋体"/>
          <w:sz w:val="24"/>
          <w:szCs w:val="24"/>
          <w:lang w:val="en-US" w:eastAsia="zh-CN"/>
        </w:rPr>
        <w:t xml:space="preserve"> O, </w:t>
      </w:r>
      <w:proofErr w:type="spellStart"/>
      <w:r w:rsidRPr="00C9157D">
        <w:rPr>
          <w:rFonts w:ascii="Book Antiqua" w:eastAsia="宋体" w:hAnsi="Book Antiqua" w:cs="宋体"/>
          <w:sz w:val="24"/>
          <w:szCs w:val="24"/>
          <w:lang w:val="en-US" w:eastAsia="zh-CN"/>
        </w:rPr>
        <w:t>Karaer</w:t>
      </w:r>
      <w:proofErr w:type="spellEnd"/>
      <w:r w:rsidRPr="00C9157D">
        <w:rPr>
          <w:rFonts w:ascii="Book Antiqua" w:eastAsia="宋体" w:hAnsi="Book Antiqua" w:cs="宋体"/>
          <w:sz w:val="24"/>
          <w:szCs w:val="24"/>
          <w:lang w:val="en-US" w:eastAsia="zh-CN"/>
        </w:rPr>
        <w:t xml:space="preserve"> R, </w:t>
      </w:r>
      <w:proofErr w:type="spellStart"/>
      <w:r w:rsidRPr="00C9157D">
        <w:rPr>
          <w:rFonts w:ascii="Book Antiqua" w:eastAsia="宋体" w:hAnsi="Book Antiqua" w:cs="宋体"/>
          <w:sz w:val="24"/>
          <w:szCs w:val="24"/>
          <w:lang w:val="en-US" w:eastAsia="zh-CN"/>
        </w:rPr>
        <w:t>Paydas</w:t>
      </w:r>
      <w:proofErr w:type="spellEnd"/>
      <w:r w:rsidRPr="00C9157D">
        <w:rPr>
          <w:rFonts w:ascii="Book Antiqua" w:eastAsia="宋体" w:hAnsi="Book Antiqua" w:cs="宋体"/>
          <w:sz w:val="24"/>
          <w:szCs w:val="24"/>
          <w:lang w:val="en-US" w:eastAsia="zh-CN"/>
        </w:rPr>
        <w:t xml:space="preserve"> S, </w:t>
      </w:r>
      <w:proofErr w:type="spellStart"/>
      <w:r w:rsidRPr="00C9157D">
        <w:rPr>
          <w:rFonts w:ascii="Book Antiqua" w:eastAsia="宋体" w:hAnsi="Book Antiqua" w:cs="宋体"/>
          <w:sz w:val="24"/>
          <w:szCs w:val="24"/>
          <w:lang w:val="en-US" w:eastAsia="zh-CN"/>
        </w:rPr>
        <w:t>Balal</w:t>
      </w:r>
      <w:proofErr w:type="spellEnd"/>
      <w:r w:rsidRPr="00C9157D">
        <w:rPr>
          <w:rFonts w:ascii="Book Antiqua" w:eastAsia="宋体" w:hAnsi="Book Antiqua" w:cs="宋体"/>
          <w:sz w:val="24"/>
          <w:szCs w:val="24"/>
          <w:lang w:val="en-US" w:eastAsia="zh-CN"/>
        </w:rPr>
        <w:t xml:space="preserve"> M, </w:t>
      </w:r>
      <w:proofErr w:type="spellStart"/>
      <w:r w:rsidRPr="00C9157D">
        <w:rPr>
          <w:rFonts w:ascii="Book Antiqua" w:eastAsia="宋体" w:hAnsi="Book Antiqua" w:cs="宋体"/>
          <w:sz w:val="24"/>
          <w:szCs w:val="24"/>
          <w:lang w:val="en-US" w:eastAsia="zh-CN"/>
        </w:rPr>
        <w:t>Seyrek</w:t>
      </w:r>
      <w:proofErr w:type="spellEnd"/>
      <w:r w:rsidRPr="00C9157D">
        <w:rPr>
          <w:rFonts w:ascii="Book Antiqua" w:eastAsia="宋体" w:hAnsi="Book Antiqua" w:cs="宋体"/>
          <w:sz w:val="24"/>
          <w:szCs w:val="24"/>
          <w:lang w:val="en-US" w:eastAsia="zh-CN"/>
        </w:rPr>
        <w:t xml:space="preserve"> N. </w:t>
      </w:r>
      <w:proofErr w:type="spellStart"/>
      <w:r w:rsidRPr="00C9157D">
        <w:rPr>
          <w:rFonts w:ascii="Book Antiqua" w:eastAsia="宋体" w:hAnsi="Book Antiqua" w:cs="宋体"/>
          <w:sz w:val="24"/>
          <w:szCs w:val="24"/>
          <w:lang w:val="en-US" w:eastAsia="zh-CN"/>
        </w:rPr>
        <w:t>Comamonas</w:t>
      </w:r>
      <w:proofErr w:type="spellEnd"/>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sz w:val="24"/>
          <w:szCs w:val="24"/>
          <w:lang w:val="en-US" w:eastAsia="zh-CN"/>
        </w:rPr>
        <w:t>testosteroni</w:t>
      </w:r>
      <w:proofErr w:type="spellEnd"/>
      <w:r w:rsidRPr="00C9157D">
        <w:rPr>
          <w:rFonts w:ascii="Book Antiqua" w:eastAsia="宋体" w:hAnsi="Book Antiqua" w:cs="宋体"/>
          <w:sz w:val="24"/>
          <w:szCs w:val="24"/>
          <w:lang w:val="en-US" w:eastAsia="zh-CN"/>
        </w:rPr>
        <w:t xml:space="preserve"> peritonitis secondary to dislocated intrauterine device and laparoscopic intervention in a continuous ambulatory peritoneal dialysis patient. </w:t>
      </w:r>
      <w:proofErr w:type="spellStart"/>
      <w:r w:rsidRPr="00C9157D">
        <w:rPr>
          <w:rFonts w:ascii="Book Antiqua" w:eastAsia="宋体" w:hAnsi="Book Antiqua" w:cs="宋体"/>
          <w:i/>
          <w:iCs/>
          <w:sz w:val="24"/>
          <w:szCs w:val="24"/>
          <w:lang w:val="en-US" w:eastAsia="zh-CN"/>
        </w:rPr>
        <w:t>Perit</w:t>
      </w:r>
      <w:proofErr w:type="spellEnd"/>
      <w:r w:rsidRPr="00C9157D">
        <w:rPr>
          <w:rFonts w:ascii="Book Antiqua" w:eastAsia="宋体" w:hAnsi="Book Antiqua" w:cs="宋体"/>
          <w:i/>
          <w:iCs/>
          <w:sz w:val="24"/>
          <w:szCs w:val="24"/>
          <w:lang w:val="en-US" w:eastAsia="zh-CN"/>
        </w:rPr>
        <w:t xml:space="preserve"> Dial </w:t>
      </w:r>
      <w:proofErr w:type="spellStart"/>
      <w:r w:rsidRPr="00C9157D">
        <w:rPr>
          <w:rFonts w:ascii="Book Antiqua" w:eastAsia="宋体" w:hAnsi="Book Antiqua" w:cs="宋体"/>
          <w:i/>
          <w:iCs/>
          <w:sz w:val="24"/>
          <w:szCs w:val="24"/>
          <w:lang w:val="en-US" w:eastAsia="zh-CN"/>
        </w:rPr>
        <w:t>Int</w:t>
      </w:r>
      <w:proofErr w:type="spellEnd"/>
      <w:r w:rsidRPr="00C9157D">
        <w:rPr>
          <w:rFonts w:ascii="Book Antiqua" w:eastAsia="宋体" w:hAnsi="Book Antiqua" w:cs="宋体"/>
          <w:sz w:val="24"/>
          <w:szCs w:val="24"/>
          <w:lang w:val="en-US" w:eastAsia="zh-CN"/>
        </w:rPr>
        <w:t xml:space="preserve"> </w:t>
      </w:r>
      <w:r w:rsidR="004F0312">
        <w:rPr>
          <w:rFonts w:ascii="Book Antiqua" w:eastAsia="宋体" w:hAnsi="Book Antiqua" w:cs="宋体" w:hint="eastAsia"/>
          <w:sz w:val="24"/>
          <w:szCs w:val="24"/>
          <w:lang w:val="en-US" w:eastAsia="zh-CN"/>
        </w:rPr>
        <w:t>2013</w:t>
      </w:r>
      <w:r w:rsidRPr="00C9157D">
        <w:rPr>
          <w:rFonts w:ascii="Book Antiqua" w:eastAsia="宋体" w:hAnsi="Book Antiqua" w:cs="宋体"/>
          <w:sz w:val="24"/>
          <w:szCs w:val="24"/>
          <w:lang w:val="en-US" w:eastAsia="zh-CN"/>
        </w:rPr>
        <w:t xml:space="preserve">; </w:t>
      </w:r>
      <w:r w:rsidRPr="00C9157D">
        <w:rPr>
          <w:rFonts w:ascii="Book Antiqua" w:eastAsia="宋体" w:hAnsi="Book Antiqua" w:cs="宋体"/>
          <w:b/>
          <w:bCs/>
          <w:sz w:val="24"/>
          <w:szCs w:val="24"/>
          <w:lang w:val="en-US" w:eastAsia="zh-CN"/>
        </w:rPr>
        <w:t>33</w:t>
      </w:r>
      <w:r w:rsidRPr="00C9157D">
        <w:rPr>
          <w:rFonts w:ascii="Book Antiqua" w:eastAsia="宋体" w:hAnsi="Book Antiqua" w:cs="宋体"/>
          <w:sz w:val="24"/>
          <w:szCs w:val="24"/>
          <w:lang w:val="en-US" w:eastAsia="zh-CN"/>
        </w:rPr>
        <w:t>: 576-578 [PMID: 24133084 DOI: 10.3747/pdi.2013.00007]</w:t>
      </w:r>
    </w:p>
    <w:p w:rsidR="00C9157D" w:rsidRPr="00C9157D" w:rsidRDefault="00C9157D" w:rsidP="00C9157D">
      <w:pPr>
        <w:widowControl/>
        <w:suppressAutoHyphens w:val="0"/>
        <w:spacing w:line="360" w:lineRule="auto"/>
        <w:jc w:val="both"/>
        <w:rPr>
          <w:rFonts w:ascii="Book Antiqua" w:eastAsia="宋体" w:hAnsi="Book Antiqua" w:cs="宋体"/>
          <w:sz w:val="24"/>
          <w:szCs w:val="24"/>
          <w:lang w:val="en-US" w:eastAsia="zh-CN"/>
        </w:rPr>
      </w:pPr>
      <w:r w:rsidRPr="00C9157D">
        <w:rPr>
          <w:rFonts w:ascii="Book Antiqua" w:eastAsia="宋体" w:hAnsi="Book Antiqua" w:cs="宋体"/>
          <w:sz w:val="24"/>
          <w:szCs w:val="24"/>
          <w:lang w:val="en-US" w:eastAsia="zh-CN"/>
        </w:rPr>
        <w:t xml:space="preserve">15 </w:t>
      </w:r>
      <w:proofErr w:type="spellStart"/>
      <w:r w:rsidRPr="00C9157D">
        <w:rPr>
          <w:rFonts w:ascii="Book Antiqua" w:eastAsia="宋体" w:hAnsi="Book Antiqua" w:cs="宋体"/>
          <w:b/>
          <w:bCs/>
          <w:sz w:val="24"/>
          <w:szCs w:val="24"/>
          <w:lang w:val="en-US" w:eastAsia="zh-CN"/>
        </w:rPr>
        <w:t>Nicolosi</w:t>
      </w:r>
      <w:proofErr w:type="spellEnd"/>
      <w:r w:rsidRPr="00C9157D">
        <w:rPr>
          <w:rFonts w:ascii="Book Antiqua" w:eastAsia="宋体" w:hAnsi="Book Antiqua" w:cs="宋体"/>
          <w:b/>
          <w:bCs/>
          <w:sz w:val="24"/>
          <w:szCs w:val="24"/>
          <w:lang w:val="en-US" w:eastAsia="zh-CN"/>
        </w:rPr>
        <w:t xml:space="preserve"> D</w:t>
      </w:r>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sz w:val="24"/>
          <w:szCs w:val="24"/>
          <w:lang w:val="en-US" w:eastAsia="zh-CN"/>
        </w:rPr>
        <w:t>Nicolosi</w:t>
      </w:r>
      <w:proofErr w:type="spellEnd"/>
      <w:r w:rsidRPr="00C9157D">
        <w:rPr>
          <w:rFonts w:ascii="Book Antiqua" w:eastAsia="宋体" w:hAnsi="Book Antiqua" w:cs="宋体"/>
          <w:sz w:val="24"/>
          <w:szCs w:val="24"/>
          <w:lang w:val="en-US" w:eastAsia="zh-CN"/>
        </w:rPr>
        <w:t xml:space="preserve"> VM, </w:t>
      </w:r>
      <w:proofErr w:type="spellStart"/>
      <w:r w:rsidRPr="00C9157D">
        <w:rPr>
          <w:rFonts w:ascii="Book Antiqua" w:eastAsia="宋体" w:hAnsi="Book Antiqua" w:cs="宋体"/>
          <w:sz w:val="24"/>
          <w:szCs w:val="24"/>
          <w:lang w:val="en-US" w:eastAsia="zh-CN"/>
        </w:rPr>
        <w:t>Cappellani</w:t>
      </w:r>
      <w:proofErr w:type="spellEnd"/>
      <w:r w:rsidRPr="00C9157D">
        <w:rPr>
          <w:rFonts w:ascii="Book Antiqua" w:eastAsia="宋体" w:hAnsi="Book Antiqua" w:cs="宋体"/>
          <w:sz w:val="24"/>
          <w:szCs w:val="24"/>
          <w:lang w:val="en-US" w:eastAsia="zh-CN"/>
        </w:rPr>
        <w:t xml:space="preserve"> A, </w:t>
      </w:r>
      <w:proofErr w:type="spellStart"/>
      <w:r w:rsidRPr="00C9157D">
        <w:rPr>
          <w:rFonts w:ascii="Book Antiqua" w:eastAsia="宋体" w:hAnsi="Book Antiqua" w:cs="宋体"/>
          <w:sz w:val="24"/>
          <w:szCs w:val="24"/>
          <w:lang w:val="en-US" w:eastAsia="zh-CN"/>
        </w:rPr>
        <w:t>Nicoletti</w:t>
      </w:r>
      <w:proofErr w:type="spellEnd"/>
      <w:r w:rsidRPr="00C9157D">
        <w:rPr>
          <w:rFonts w:ascii="Book Antiqua" w:eastAsia="宋体" w:hAnsi="Book Antiqua" w:cs="宋体"/>
          <w:sz w:val="24"/>
          <w:szCs w:val="24"/>
          <w:lang w:val="en-US" w:eastAsia="zh-CN"/>
        </w:rPr>
        <w:t xml:space="preserve"> G, </w:t>
      </w:r>
      <w:proofErr w:type="spellStart"/>
      <w:r w:rsidRPr="00C9157D">
        <w:rPr>
          <w:rFonts w:ascii="Book Antiqua" w:eastAsia="宋体" w:hAnsi="Book Antiqua" w:cs="宋体"/>
          <w:sz w:val="24"/>
          <w:szCs w:val="24"/>
          <w:lang w:val="en-US" w:eastAsia="zh-CN"/>
        </w:rPr>
        <w:t>Blandino</w:t>
      </w:r>
      <w:proofErr w:type="spellEnd"/>
      <w:r w:rsidRPr="00C9157D">
        <w:rPr>
          <w:rFonts w:ascii="Book Antiqua" w:eastAsia="宋体" w:hAnsi="Book Antiqua" w:cs="宋体"/>
          <w:sz w:val="24"/>
          <w:szCs w:val="24"/>
          <w:lang w:val="en-US" w:eastAsia="zh-CN"/>
        </w:rPr>
        <w:t xml:space="preserve"> G. Antibiotic susceptibility profiles of uncommon bacterial species causing severe infections in Italy. </w:t>
      </w:r>
      <w:r w:rsidRPr="00C9157D">
        <w:rPr>
          <w:rFonts w:ascii="Book Antiqua" w:eastAsia="宋体" w:hAnsi="Book Antiqua" w:cs="宋体"/>
          <w:i/>
          <w:iCs/>
          <w:sz w:val="24"/>
          <w:szCs w:val="24"/>
          <w:lang w:val="en-US" w:eastAsia="zh-CN"/>
        </w:rPr>
        <w:t xml:space="preserve">J </w:t>
      </w:r>
      <w:proofErr w:type="spellStart"/>
      <w:r w:rsidRPr="00C9157D">
        <w:rPr>
          <w:rFonts w:ascii="Book Antiqua" w:eastAsia="宋体" w:hAnsi="Book Antiqua" w:cs="宋体"/>
          <w:i/>
          <w:iCs/>
          <w:sz w:val="24"/>
          <w:szCs w:val="24"/>
          <w:lang w:val="en-US" w:eastAsia="zh-CN"/>
        </w:rPr>
        <w:t>Chemother</w:t>
      </w:r>
      <w:proofErr w:type="spellEnd"/>
      <w:r w:rsidRPr="00C9157D">
        <w:rPr>
          <w:rFonts w:ascii="Book Antiqua" w:eastAsia="宋体" w:hAnsi="Book Antiqua" w:cs="宋体"/>
          <w:sz w:val="24"/>
          <w:szCs w:val="24"/>
          <w:lang w:val="en-US" w:eastAsia="zh-CN"/>
        </w:rPr>
        <w:t xml:space="preserve"> 2009; </w:t>
      </w:r>
      <w:r w:rsidRPr="00C9157D">
        <w:rPr>
          <w:rFonts w:ascii="Book Antiqua" w:eastAsia="宋体" w:hAnsi="Book Antiqua" w:cs="宋体"/>
          <w:b/>
          <w:bCs/>
          <w:sz w:val="24"/>
          <w:szCs w:val="24"/>
          <w:lang w:val="en-US" w:eastAsia="zh-CN"/>
        </w:rPr>
        <w:t>21</w:t>
      </w:r>
      <w:r w:rsidRPr="00C9157D">
        <w:rPr>
          <w:rFonts w:ascii="Book Antiqua" w:eastAsia="宋体" w:hAnsi="Book Antiqua" w:cs="宋体"/>
          <w:sz w:val="24"/>
          <w:szCs w:val="24"/>
          <w:lang w:val="en-US" w:eastAsia="zh-CN"/>
        </w:rPr>
        <w:t>: 253-260 [PMID: 19567344 DOI: 10.1179/joc.2009.21.3.253]</w:t>
      </w:r>
    </w:p>
    <w:p w:rsidR="00C9157D" w:rsidRPr="00C9157D" w:rsidRDefault="00C9157D" w:rsidP="00C9157D">
      <w:pPr>
        <w:widowControl/>
        <w:suppressAutoHyphens w:val="0"/>
        <w:spacing w:line="360" w:lineRule="auto"/>
        <w:jc w:val="both"/>
        <w:rPr>
          <w:rFonts w:ascii="Book Antiqua" w:eastAsia="宋体" w:hAnsi="Book Antiqua" w:cs="宋体"/>
          <w:sz w:val="24"/>
          <w:szCs w:val="24"/>
          <w:lang w:val="en-US" w:eastAsia="zh-CN"/>
        </w:rPr>
      </w:pPr>
      <w:proofErr w:type="gramStart"/>
      <w:r w:rsidRPr="00C9157D">
        <w:rPr>
          <w:rFonts w:ascii="Book Antiqua" w:eastAsia="宋体" w:hAnsi="Book Antiqua" w:cs="宋体"/>
          <w:sz w:val="24"/>
          <w:szCs w:val="24"/>
          <w:lang w:val="en-US" w:eastAsia="zh-CN"/>
        </w:rPr>
        <w:t xml:space="preserve">16 </w:t>
      </w:r>
      <w:proofErr w:type="spellStart"/>
      <w:r w:rsidRPr="00C9157D">
        <w:rPr>
          <w:rFonts w:ascii="Book Antiqua" w:eastAsia="宋体" w:hAnsi="Book Antiqua" w:cs="宋体"/>
          <w:b/>
          <w:bCs/>
          <w:sz w:val="24"/>
          <w:szCs w:val="24"/>
          <w:lang w:val="en-US" w:eastAsia="zh-CN"/>
        </w:rPr>
        <w:t>Tranaeus</w:t>
      </w:r>
      <w:proofErr w:type="spellEnd"/>
      <w:r w:rsidRPr="00C9157D">
        <w:rPr>
          <w:rFonts w:ascii="Book Antiqua" w:eastAsia="宋体" w:hAnsi="Book Antiqua" w:cs="宋体"/>
          <w:b/>
          <w:bCs/>
          <w:sz w:val="24"/>
          <w:szCs w:val="24"/>
          <w:lang w:val="en-US" w:eastAsia="zh-CN"/>
        </w:rPr>
        <w:t xml:space="preserve"> A</w:t>
      </w:r>
      <w:r w:rsidRPr="00C9157D">
        <w:rPr>
          <w:rFonts w:ascii="Book Antiqua" w:eastAsia="宋体" w:hAnsi="Book Antiqua" w:cs="宋体"/>
          <w:sz w:val="24"/>
          <w:szCs w:val="24"/>
          <w:lang w:val="en-US" w:eastAsia="zh-CN"/>
        </w:rPr>
        <w:t>, Yao Q. Immune dysfunction in dialysis patients--prevention and treatment strategies.</w:t>
      </w:r>
      <w:proofErr w:type="gramEnd"/>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i/>
          <w:iCs/>
          <w:sz w:val="24"/>
          <w:szCs w:val="24"/>
          <w:lang w:val="en-US" w:eastAsia="zh-CN"/>
        </w:rPr>
        <w:t>Perit</w:t>
      </w:r>
      <w:proofErr w:type="spellEnd"/>
      <w:r w:rsidRPr="00C9157D">
        <w:rPr>
          <w:rFonts w:ascii="Book Antiqua" w:eastAsia="宋体" w:hAnsi="Book Antiqua" w:cs="宋体"/>
          <w:i/>
          <w:iCs/>
          <w:sz w:val="24"/>
          <w:szCs w:val="24"/>
          <w:lang w:val="en-US" w:eastAsia="zh-CN"/>
        </w:rPr>
        <w:t xml:space="preserve"> Dial </w:t>
      </w:r>
      <w:proofErr w:type="spellStart"/>
      <w:r w:rsidRPr="00C9157D">
        <w:rPr>
          <w:rFonts w:ascii="Book Antiqua" w:eastAsia="宋体" w:hAnsi="Book Antiqua" w:cs="宋体"/>
          <w:i/>
          <w:iCs/>
          <w:sz w:val="24"/>
          <w:szCs w:val="24"/>
          <w:lang w:val="en-US" w:eastAsia="zh-CN"/>
        </w:rPr>
        <w:t>Int</w:t>
      </w:r>
      <w:proofErr w:type="spellEnd"/>
      <w:r w:rsidRPr="00C9157D">
        <w:rPr>
          <w:rFonts w:ascii="Book Antiqua" w:eastAsia="宋体" w:hAnsi="Book Antiqua" w:cs="宋体"/>
          <w:sz w:val="24"/>
          <w:szCs w:val="24"/>
          <w:lang w:val="en-US" w:eastAsia="zh-CN"/>
        </w:rPr>
        <w:t xml:space="preserve"> 2008; </w:t>
      </w:r>
      <w:r w:rsidRPr="00C9157D">
        <w:rPr>
          <w:rFonts w:ascii="Book Antiqua" w:eastAsia="宋体" w:hAnsi="Book Antiqua" w:cs="宋体"/>
          <w:b/>
          <w:bCs/>
          <w:sz w:val="24"/>
          <w:szCs w:val="24"/>
          <w:lang w:val="en-US" w:eastAsia="zh-CN"/>
        </w:rPr>
        <w:t xml:space="preserve">28 </w:t>
      </w:r>
      <w:proofErr w:type="spellStart"/>
      <w:r w:rsidRPr="00C9157D">
        <w:rPr>
          <w:rFonts w:ascii="Book Antiqua" w:eastAsia="宋体" w:hAnsi="Book Antiqua" w:cs="宋体"/>
          <w:bCs/>
          <w:sz w:val="24"/>
          <w:szCs w:val="24"/>
          <w:lang w:val="en-US" w:eastAsia="zh-CN"/>
        </w:rPr>
        <w:t>Suppl</w:t>
      </w:r>
      <w:proofErr w:type="spellEnd"/>
      <w:r w:rsidRPr="00C9157D">
        <w:rPr>
          <w:rFonts w:ascii="Book Antiqua" w:eastAsia="宋体" w:hAnsi="Book Antiqua" w:cs="宋体"/>
          <w:bCs/>
          <w:sz w:val="24"/>
          <w:szCs w:val="24"/>
          <w:lang w:val="en-US" w:eastAsia="zh-CN"/>
        </w:rPr>
        <w:t xml:space="preserve"> 3</w:t>
      </w:r>
      <w:r w:rsidRPr="00C9157D">
        <w:rPr>
          <w:rFonts w:ascii="Book Antiqua" w:eastAsia="宋体" w:hAnsi="Book Antiqua" w:cs="宋体"/>
          <w:sz w:val="24"/>
          <w:szCs w:val="24"/>
          <w:lang w:val="en-US" w:eastAsia="zh-CN"/>
        </w:rPr>
        <w:t>: S161-S166 [PMID: 18552249]</w:t>
      </w:r>
    </w:p>
    <w:p w:rsidR="00C9157D" w:rsidRPr="00C9157D" w:rsidRDefault="00C9157D" w:rsidP="00C9157D">
      <w:pPr>
        <w:widowControl/>
        <w:suppressAutoHyphens w:val="0"/>
        <w:spacing w:line="360" w:lineRule="auto"/>
        <w:jc w:val="both"/>
        <w:rPr>
          <w:rFonts w:ascii="Book Antiqua" w:eastAsia="宋体" w:hAnsi="Book Antiqua" w:cs="宋体"/>
          <w:sz w:val="24"/>
          <w:szCs w:val="24"/>
          <w:lang w:val="en-US" w:eastAsia="zh-CN"/>
        </w:rPr>
      </w:pPr>
      <w:r w:rsidRPr="00C9157D">
        <w:rPr>
          <w:rFonts w:ascii="Book Antiqua" w:eastAsia="宋体" w:hAnsi="Book Antiqua" w:cs="宋体"/>
          <w:sz w:val="24"/>
          <w:szCs w:val="24"/>
          <w:lang w:val="en-US" w:eastAsia="zh-CN"/>
        </w:rPr>
        <w:t xml:space="preserve">17 </w:t>
      </w:r>
      <w:r w:rsidRPr="00C9157D">
        <w:rPr>
          <w:rFonts w:ascii="Book Antiqua" w:eastAsia="宋体" w:hAnsi="Book Antiqua" w:cs="宋体"/>
          <w:b/>
          <w:bCs/>
          <w:sz w:val="24"/>
          <w:szCs w:val="24"/>
          <w:lang w:val="en-US" w:eastAsia="zh-CN"/>
        </w:rPr>
        <w:t>Wang IK</w:t>
      </w:r>
      <w:r w:rsidRPr="00C9157D">
        <w:rPr>
          <w:rFonts w:ascii="Book Antiqua" w:eastAsia="宋体" w:hAnsi="Book Antiqua" w:cs="宋体"/>
          <w:sz w:val="24"/>
          <w:szCs w:val="24"/>
          <w:lang w:val="en-US" w:eastAsia="zh-CN"/>
        </w:rPr>
        <w:t xml:space="preserve">, Lai HC, Yu CJ, Liang CC, Chang CT, </w:t>
      </w:r>
      <w:proofErr w:type="spellStart"/>
      <w:r w:rsidRPr="00C9157D">
        <w:rPr>
          <w:rFonts w:ascii="Book Antiqua" w:eastAsia="宋体" w:hAnsi="Book Antiqua" w:cs="宋体"/>
          <w:sz w:val="24"/>
          <w:szCs w:val="24"/>
          <w:lang w:val="en-US" w:eastAsia="zh-CN"/>
        </w:rPr>
        <w:t>Kuo</w:t>
      </w:r>
      <w:proofErr w:type="spellEnd"/>
      <w:r w:rsidRPr="00C9157D">
        <w:rPr>
          <w:rFonts w:ascii="Book Antiqua" w:eastAsia="宋体" w:hAnsi="Book Antiqua" w:cs="宋体"/>
          <w:sz w:val="24"/>
          <w:szCs w:val="24"/>
          <w:lang w:val="en-US" w:eastAsia="zh-CN"/>
        </w:rPr>
        <w:t xml:space="preserve"> HL, Yang YF, Lin CC, Lin HH, Liu YL, Chang YC, Wu YY, Chen CH, Li CY, Chuang FR, Huang CC, Lin CH, Lin HC. </w:t>
      </w:r>
      <w:proofErr w:type="gramStart"/>
      <w:r w:rsidRPr="00C9157D">
        <w:rPr>
          <w:rFonts w:ascii="Book Antiqua" w:eastAsia="宋体" w:hAnsi="Book Antiqua" w:cs="宋体"/>
          <w:sz w:val="24"/>
          <w:szCs w:val="24"/>
          <w:lang w:val="en-US" w:eastAsia="zh-CN"/>
        </w:rPr>
        <w:t xml:space="preserve">Real-time PCR analysis of the intestinal </w:t>
      </w:r>
      <w:proofErr w:type="spellStart"/>
      <w:r w:rsidRPr="00C9157D">
        <w:rPr>
          <w:rFonts w:ascii="Book Antiqua" w:eastAsia="宋体" w:hAnsi="Book Antiqua" w:cs="宋体"/>
          <w:sz w:val="24"/>
          <w:szCs w:val="24"/>
          <w:lang w:val="en-US" w:eastAsia="zh-CN"/>
        </w:rPr>
        <w:t>microbiotas</w:t>
      </w:r>
      <w:proofErr w:type="spellEnd"/>
      <w:r w:rsidRPr="00C9157D">
        <w:rPr>
          <w:rFonts w:ascii="Book Antiqua" w:eastAsia="宋体" w:hAnsi="Book Antiqua" w:cs="宋体"/>
          <w:sz w:val="24"/>
          <w:szCs w:val="24"/>
          <w:lang w:val="en-US" w:eastAsia="zh-CN"/>
        </w:rPr>
        <w:t xml:space="preserve"> in peritoneal dialysis patients.</w:t>
      </w:r>
      <w:proofErr w:type="gramEnd"/>
      <w:r w:rsidRPr="00C9157D">
        <w:rPr>
          <w:rFonts w:ascii="Book Antiqua" w:eastAsia="宋体" w:hAnsi="Book Antiqua" w:cs="宋体"/>
          <w:sz w:val="24"/>
          <w:szCs w:val="24"/>
          <w:lang w:val="en-US" w:eastAsia="zh-CN"/>
        </w:rPr>
        <w:t xml:space="preserve"> </w:t>
      </w:r>
      <w:proofErr w:type="spellStart"/>
      <w:r w:rsidRPr="00C9157D">
        <w:rPr>
          <w:rFonts w:ascii="Book Antiqua" w:eastAsia="宋体" w:hAnsi="Book Antiqua" w:cs="宋体"/>
          <w:i/>
          <w:iCs/>
          <w:sz w:val="24"/>
          <w:szCs w:val="24"/>
          <w:lang w:val="en-US" w:eastAsia="zh-CN"/>
        </w:rPr>
        <w:t>Appl</w:t>
      </w:r>
      <w:proofErr w:type="spellEnd"/>
      <w:r w:rsidRPr="00C9157D">
        <w:rPr>
          <w:rFonts w:ascii="Book Antiqua" w:eastAsia="宋体" w:hAnsi="Book Antiqua" w:cs="宋体"/>
          <w:i/>
          <w:iCs/>
          <w:sz w:val="24"/>
          <w:szCs w:val="24"/>
          <w:lang w:val="en-US" w:eastAsia="zh-CN"/>
        </w:rPr>
        <w:t xml:space="preserve"> Environ </w:t>
      </w:r>
      <w:proofErr w:type="spellStart"/>
      <w:r w:rsidRPr="00C9157D">
        <w:rPr>
          <w:rFonts w:ascii="Book Antiqua" w:eastAsia="宋体" w:hAnsi="Book Antiqua" w:cs="宋体"/>
          <w:i/>
          <w:iCs/>
          <w:sz w:val="24"/>
          <w:szCs w:val="24"/>
          <w:lang w:val="en-US" w:eastAsia="zh-CN"/>
        </w:rPr>
        <w:t>Microbiol</w:t>
      </w:r>
      <w:proofErr w:type="spellEnd"/>
      <w:r w:rsidRPr="00C9157D">
        <w:rPr>
          <w:rFonts w:ascii="Book Antiqua" w:eastAsia="宋体" w:hAnsi="Book Antiqua" w:cs="宋体"/>
          <w:sz w:val="24"/>
          <w:szCs w:val="24"/>
          <w:lang w:val="en-US" w:eastAsia="zh-CN"/>
        </w:rPr>
        <w:t xml:space="preserve"> 2012; </w:t>
      </w:r>
      <w:r w:rsidRPr="00C9157D">
        <w:rPr>
          <w:rFonts w:ascii="Book Antiqua" w:eastAsia="宋体" w:hAnsi="Book Antiqua" w:cs="宋体"/>
          <w:b/>
          <w:bCs/>
          <w:sz w:val="24"/>
          <w:szCs w:val="24"/>
          <w:lang w:val="en-US" w:eastAsia="zh-CN"/>
        </w:rPr>
        <w:t>78</w:t>
      </w:r>
      <w:r w:rsidRPr="00C9157D">
        <w:rPr>
          <w:rFonts w:ascii="Book Antiqua" w:eastAsia="宋体" w:hAnsi="Book Antiqua" w:cs="宋体"/>
          <w:sz w:val="24"/>
          <w:szCs w:val="24"/>
          <w:lang w:val="en-US" w:eastAsia="zh-CN"/>
        </w:rPr>
        <w:t>: 1107-1112 [PMID: 22179250 DOI: 10.1128/AEM.05605-11]</w:t>
      </w:r>
    </w:p>
    <w:p w:rsidR="00C9157D" w:rsidRPr="00C9157D" w:rsidRDefault="00C9157D" w:rsidP="00C9157D">
      <w:pPr>
        <w:widowControl/>
        <w:suppressAutoHyphens w:val="0"/>
        <w:spacing w:line="360" w:lineRule="auto"/>
        <w:jc w:val="both"/>
        <w:rPr>
          <w:rFonts w:ascii="Book Antiqua" w:eastAsia="宋体" w:hAnsi="Book Antiqua" w:cs="宋体"/>
          <w:sz w:val="24"/>
          <w:szCs w:val="24"/>
          <w:lang w:val="en-US" w:eastAsia="zh-CN"/>
        </w:rPr>
      </w:pPr>
      <w:r w:rsidRPr="00C9157D">
        <w:rPr>
          <w:rFonts w:ascii="Book Antiqua" w:eastAsia="宋体" w:hAnsi="Book Antiqua" w:cs="宋体"/>
          <w:sz w:val="24"/>
          <w:szCs w:val="24"/>
          <w:lang w:val="en-US" w:eastAsia="zh-CN"/>
        </w:rPr>
        <w:t xml:space="preserve">18 </w:t>
      </w:r>
      <w:proofErr w:type="spellStart"/>
      <w:r w:rsidRPr="00C9157D">
        <w:rPr>
          <w:rFonts w:ascii="Book Antiqua" w:eastAsia="宋体" w:hAnsi="Book Antiqua" w:cs="宋体"/>
          <w:b/>
          <w:bCs/>
          <w:sz w:val="24"/>
          <w:szCs w:val="24"/>
          <w:lang w:val="en-US" w:eastAsia="zh-CN"/>
        </w:rPr>
        <w:t>Neu</w:t>
      </w:r>
      <w:proofErr w:type="spellEnd"/>
      <w:r w:rsidRPr="00C9157D">
        <w:rPr>
          <w:rFonts w:ascii="Book Antiqua" w:eastAsia="宋体" w:hAnsi="Book Antiqua" w:cs="宋体"/>
          <w:b/>
          <w:bCs/>
          <w:sz w:val="24"/>
          <w:szCs w:val="24"/>
          <w:lang w:val="en-US" w:eastAsia="zh-CN"/>
        </w:rPr>
        <w:t xml:space="preserve"> AM</w:t>
      </w:r>
      <w:r w:rsidRPr="00C9157D">
        <w:rPr>
          <w:rFonts w:ascii="Book Antiqua" w:eastAsia="宋体" w:hAnsi="Book Antiqua" w:cs="宋体"/>
          <w:sz w:val="24"/>
          <w:szCs w:val="24"/>
          <w:lang w:val="en-US" w:eastAsia="zh-CN"/>
        </w:rPr>
        <w:t xml:space="preserve">, Sander A, </w:t>
      </w:r>
      <w:proofErr w:type="spellStart"/>
      <w:r w:rsidRPr="00C9157D">
        <w:rPr>
          <w:rFonts w:ascii="Book Antiqua" w:eastAsia="宋体" w:hAnsi="Book Antiqua" w:cs="宋体"/>
          <w:sz w:val="24"/>
          <w:szCs w:val="24"/>
          <w:lang w:val="en-US" w:eastAsia="zh-CN"/>
        </w:rPr>
        <w:t>Borzych-Duzalka</w:t>
      </w:r>
      <w:proofErr w:type="spellEnd"/>
      <w:r w:rsidRPr="00C9157D">
        <w:rPr>
          <w:rFonts w:ascii="Book Antiqua" w:eastAsia="宋体" w:hAnsi="Book Antiqua" w:cs="宋体"/>
          <w:sz w:val="24"/>
          <w:szCs w:val="24"/>
          <w:lang w:val="en-US" w:eastAsia="zh-CN"/>
        </w:rPr>
        <w:t xml:space="preserve"> D, Watson AR, </w:t>
      </w:r>
      <w:proofErr w:type="spellStart"/>
      <w:r w:rsidRPr="00C9157D">
        <w:rPr>
          <w:rFonts w:ascii="Book Antiqua" w:eastAsia="宋体" w:hAnsi="Book Antiqua" w:cs="宋体"/>
          <w:sz w:val="24"/>
          <w:szCs w:val="24"/>
          <w:lang w:val="en-US" w:eastAsia="zh-CN"/>
        </w:rPr>
        <w:t>Vallés</w:t>
      </w:r>
      <w:proofErr w:type="spellEnd"/>
      <w:r w:rsidRPr="00C9157D">
        <w:rPr>
          <w:rFonts w:ascii="Book Antiqua" w:eastAsia="宋体" w:hAnsi="Book Antiqua" w:cs="宋体"/>
          <w:sz w:val="24"/>
          <w:szCs w:val="24"/>
          <w:lang w:val="en-US" w:eastAsia="zh-CN"/>
        </w:rPr>
        <w:t xml:space="preserve"> PG, Ha IS, Patel H, </w:t>
      </w:r>
      <w:proofErr w:type="spellStart"/>
      <w:r w:rsidRPr="00C9157D">
        <w:rPr>
          <w:rFonts w:ascii="Book Antiqua" w:eastAsia="宋体" w:hAnsi="Book Antiqua" w:cs="宋体"/>
          <w:sz w:val="24"/>
          <w:szCs w:val="24"/>
          <w:lang w:val="en-US" w:eastAsia="zh-CN"/>
        </w:rPr>
        <w:t>Askenazi</w:t>
      </w:r>
      <w:proofErr w:type="spellEnd"/>
      <w:r w:rsidRPr="00C9157D">
        <w:rPr>
          <w:rFonts w:ascii="Book Antiqua" w:eastAsia="宋体" w:hAnsi="Book Antiqua" w:cs="宋体"/>
          <w:sz w:val="24"/>
          <w:szCs w:val="24"/>
          <w:lang w:val="en-US" w:eastAsia="zh-CN"/>
        </w:rPr>
        <w:t xml:space="preserve"> D, </w:t>
      </w:r>
      <w:proofErr w:type="spellStart"/>
      <w:r w:rsidRPr="00C9157D">
        <w:rPr>
          <w:rFonts w:ascii="Book Antiqua" w:eastAsia="宋体" w:hAnsi="Book Antiqua" w:cs="宋体"/>
          <w:sz w:val="24"/>
          <w:szCs w:val="24"/>
          <w:lang w:val="en-US" w:eastAsia="zh-CN"/>
        </w:rPr>
        <w:t>Balasz-Chmielewska</w:t>
      </w:r>
      <w:proofErr w:type="spellEnd"/>
      <w:r w:rsidRPr="00C9157D">
        <w:rPr>
          <w:rFonts w:ascii="Book Antiqua" w:eastAsia="宋体" w:hAnsi="Book Antiqua" w:cs="宋体"/>
          <w:sz w:val="24"/>
          <w:szCs w:val="24"/>
          <w:lang w:val="en-US" w:eastAsia="zh-CN"/>
        </w:rPr>
        <w:t xml:space="preserve"> I, </w:t>
      </w:r>
      <w:proofErr w:type="spellStart"/>
      <w:r w:rsidRPr="00C9157D">
        <w:rPr>
          <w:rFonts w:ascii="Book Antiqua" w:eastAsia="宋体" w:hAnsi="Book Antiqua" w:cs="宋体"/>
          <w:sz w:val="24"/>
          <w:szCs w:val="24"/>
          <w:lang w:val="en-US" w:eastAsia="zh-CN"/>
        </w:rPr>
        <w:t>Lauronen</w:t>
      </w:r>
      <w:proofErr w:type="spellEnd"/>
      <w:r w:rsidRPr="00C9157D">
        <w:rPr>
          <w:rFonts w:ascii="Book Antiqua" w:eastAsia="宋体" w:hAnsi="Book Antiqua" w:cs="宋体"/>
          <w:sz w:val="24"/>
          <w:szCs w:val="24"/>
          <w:lang w:val="en-US" w:eastAsia="zh-CN"/>
        </w:rPr>
        <w:t xml:space="preserve"> J, </w:t>
      </w:r>
      <w:proofErr w:type="spellStart"/>
      <w:r w:rsidRPr="00C9157D">
        <w:rPr>
          <w:rFonts w:ascii="Book Antiqua" w:eastAsia="宋体" w:hAnsi="Book Antiqua" w:cs="宋体"/>
          <w:sz w:val="24"/>
          <w:szCs w:val="24"/>
          <w:lang w:val="en-US" w:eastAsia="zh-CN"/>
        </w:rPr>
        <w:t>Groothoff</w:t>
      </w:r>
      <w:proofErr w:type="spellEnd"/>
      <w:r w:rsidRPr="00C9157D">
        <w:rPr>
          <w:rFonts w:ascii="Book Antiqua" w:eastAsia="宋体" w:hAnsi="Book Antiqua" w:cs="宋体"/>
          <w:sz w:val="24"/>
          <w:szCs w:val="24"/>
          <w:lang w:val="en-US" w:eastAsia="zh-CN"/>
        </w:rPr>
        <w:t xml:space="preserve"> JW, </w:t>
      </w:r>
      <w:proofErr w:type="spellStart"/>
      <w:r w:rsidRPr="00C9157D">
        <w:rPr>
          <w:rFonts w:ascii="Book Antiqua" w:eastAsia="宋体" w:hAnsi="Book Antiqua" w:cs="宋体"/>
          <w:sz w:val="24"/>
          <w:szCs w:val="24"/>
          <w:lang w:val="en-US" w:eastAsia="zh-CN"/>
        </w:rPr>
        <w:t>Feber</w:t>
      </w:r>
      <w:proofErr w:type="spellEnd"/>
      <w:r w:rsidRPr="00C9157D">
        <w:rPr>
          <w:rFonts w:ascii="Book Antiqua" w:eastAsia="宋体" w:hAnsi="Book Antiqua" w:cs="宋体"/>
          <w:sz w:val="24"/>
          <w:szCs w:val="24"/>
          <w:lang w:val="en-US" w:eastAsia="zh-CN"/>
        </w:rPr>
        <w:t xml:space="preserve"> J, Schaefer F, </w:t>
      </w:r>
      <w:proofErr w:type="spellStart"/>
      <w:r w:rsidRPr="00C9157D">
        <w:rPr>
          <w:rFonts w:ascii="Book Antiqua" w:eastAsia="宋体" w:hAnsi="Book Antiqua" w:cs="宋体"/>
          <w:sz w:val="24"/>
          <w:szCs w:val="24"/>
          <w:lang w:val="en-US" w:eastAsia="zh-CN"/>
        </w:rPr>
        <w:t>Warady</w:t>
      </w:r>
      <w:proofErr w:type="spellEnd"/>
      <w:r w:rsidRPr="00C9157D">
        <w:rPr>
          <w:rFonts w:ascii="Book Antiqua" w:eastAsia="宋体" w:hAnsi="Book Antiqua" w:cs="宋体"/>
          <w:sz w:val="24"/>
          <w:szCs w:val="24"/>
          <w:lang w:val="en-US" w:eastAsia="zh-CN"/>
        </w:rPr>
        <w:t xml:space="preserve"> BA. Comorbidities in chronic pediatric peritoneal dialysis patients: a report of the International Pediatric Peritoneal Dialysis Network. </w:t>
      </w:r>
      <w:proofErr w:type="spellStart"/>
      <w:r w:rsidRPr="00C9157D">
        <w:rPr>
          <w:rFonts w:ascii="Book Antiqua" w:eastAsia="宋体" w:hAnsi="Book Antiqua" w:cs="宋体"/>
          <w:i/>
          <w:iCs/>
          <w:sz w:val="24"/>
          <w:szCs w:val="24"/>
          <w:lang w:val="en-US" w:eastAsia="zh-CN"/>
        </w:rPr>
        <w:t>Perit</w:t>
      </w:r>
      <w:proofErr w:type="spellEnd"/>
      <w:r w:rsidRPr="00C9157D">
        <w:rPr>
          <w:rFonts w:ascii="Book Antiqua" w:eastAsia="宋体" w:hAnsi="Book Antiqua" w:cs="宋体"/>
          <w:i/>
          <w:iCs/>
          <w:sz w:val="24"/>
          <w:szCs w:val="24"/>
          <w:lang w:val="en-US" w:eastAsia="zh-CN"/>
        </w:rPr>
        <w:t xml:space="preserve"> Dial </w:t>
      </w:r>
      <w:proofErr w:type="spellStart"/>
      <w:r w:rsidRPr="00C9157D">
        <w:rPr>
          <w:rFonts w:ascii="Book Antiqua" w:eastAsia="宋体" w:hAnsi="Book Antiqua" w:cs="宋体"/>
          <w:i/>
          <w:iCs/>
          <w:sz w:val="24"/>
          <w:szCs w:val="24"/>
          <w:lang w:val="en-US" w:eastAsia="zh-CN"/>
        </w:rPr>
        <w:t>Int</w:t>
      </w:r>
      <w:proofErr w:type="spellEnd"/>
      <w:r w:rsidRPr="00C9157D">
        <w:rPr>
          <w:rFonts w:ascii="Book Antiqua" w:eastAsia="宋体" w:hAnsi="Book Antiqua" w:cs="宋体"/>
          <w:sz w:val="24"/>
          <w:szCs w:val="24"/>
          <w:lang w:val="en-US" w:eastAsia="zh-CN"/>
        </w:rPr>
        <w:t xml:space="preserve"> </w:t>
      </w:r>
      <w:r w:rsidR="004F0312">
        <w:rPr>
          <w:rFonts w:ascii="Book Antiqua" w:eastAsia="宋体" w:hAnsi="Book Antiqua" w:cs="宋体" w:hint="eastAsia"/>
          <w:sz w:val="24"/>
          <w:szCs w:val="24"/>
          <w:lang w:val="en-US" w:eastAsia="zh-CN"/>
        </w:rPr>
        <w:t>2012</w:t>
      </w:r>
      <w:r w:rsidRPr="00C9157D">
        <w:rPr>
          <w:rFonts w:ascii="Book Antiqua" w:eastAsia="宋体" w:hAnsi="Book Antiqua" w:cs="宋体"/>
          <w:sz w:val="24"/>
          <w:szCs w:val="24"/>
          <w:lang w:val="en-US" w:eastAsia="zh-CN"/>
        </w:rPr>
        <w:t xml:space="preserve">; </w:t>
      </w:r>
      <w:r w:rsidRPr="00C9157D">
        <w:rPr>
          <w:rFonts w:ascii="Book Antiqua" w:eastAsia="宋体" w:hAnsi="Book Antiqua" w:cs="宋体"/>
          <w:b/>
          <w:bCs/>
          <w:sz w:val="24"/>
          <w:szCs w:val="24"/>
          <w:lang w:val="en-US" w:eastAsia="zh-CN"/>
        </w:rPr>
        <w:t>32</w:t>
      </w:r>
      <w:r w:rsidRPr="00C9157D">
        <w:rPr>
          <w:rFonts w:ascii="Book Antiqua" w:eastAsia="宋体" w:hAnsi="Book Antiqua" w:cs="宋体"/>
          <w:sz w:val="24"/>
          <w:szCs w:val="24"/>
          <w:lang w:val="en-US" w:eastAsia="zh-CN"/>
        </w:rPr>
        <w:t>: 410-418 [PMID: 22859841 DOI: 10.3747/pdi.2012.00124]</w:t>
      </w:r>
    </w:p>
    <w:p w:rsidR="00F33C55" w:rsidRPr="00C9157D" w:rsidRDefault="00F33C55" w:rsidP="00C9157D">
      <w:pPr>
        <w:suppressAutoHyphens w:val="0"/>
        <w:autoSpaceDE w:val="0"/>
        <w:spacing w:line="360" w:lineRule="auto"/>
        <w:jc w:val="both"/>
        <w:rPr>
          <w:rFonts w:ascii="Book Antiqua" w:hAnsi="Book Antiqua"/>
          <w:b/>
          <w:sz w:val="24"/>
          <w:szCs w:val="24"/>
          <w:lang w:val="en-US" w:eastAsia="zh-CN"/>
        </w:rPr>
      </w:pPr>
    </w:p>
    <w:p w:rsidR="00F33C55" w:rsidRPr="004F0312" w:rsidRDefault="00F33C55" w:rsidP="004F0312">
      <w:pPr>
        <w:suppressAutoHyphens w:val="0"/>
        <w:autoSpaceDE w:val="0"/>
        <w:spacing w:line="360" w:lineRule="auto"/>
        <w:jc w:val="right"/>
        <w:rPr>
          <w:rFonts w:ascii="Book Antiqua" w:hAnsi="Book Antiqua"/>
          <w:sz w:val="24"/>
          <w:szCs w:val="24"/>
          <w:lang w:val="en-US" w:eastAsia="zh-CN"/>
        </w:rPr>
      </w:pPr>
      <w:r w:rsidRPr="004F0312">
        <w:rPr>
          <w:rFonts w:ascii="Book Antiqua" w:hAnsi="Book Antiqua"/>
          <w:b/>
          <w:sz w:val="24"/>
          <w:szCs w:val="24"/>
        </w:rPr>
        <w:t xml:space="preserve">P-Reviewer: </w:t>
      </w:r>
      <w:r w:rsidR="00C1411F" w:rsidRPr="004F0312">
        <w:rPr>
          <w:rFonts w:ascii="Book Antiqua" w:hAnsi="Book Antiqua" w:cs="Tahoma"/>
          <w:color w:val="000000"/>
          <w:sz w:val="24"/>
          <w:szCs w:val="24"/>
        </w:rPr>
        <w:t>Friedman</w:t>
      </w:r>
      <w:r w:rsidR="00C1411F" w:rsidRPr="004F0312">
        <w:rPr>
          <w:rFonts w:ascii="Book Antiqua" w:hAnsi="Book Antiqua" w:cs="Tahoma"/>
          <w:color w:val="000000"/>
          <w:sz w:val="24"/>
          <w:szCs w:val="24"/>
          <w:lang w:eastAsia="zh-CN"/>
        </w:rPr>
        <w:t xml:space="preserve"> EA, </w:t>
      </w:r>
      <w:r w:rsidR="00C1411F" w:rsidRPr="004F0312">
        <w:rPr>
          <w:rFonts w:ascii="Book Antiqua" w:hAnsi="Book Antiqua" w:cs="Tahoma"/>
          <w:color w:val="000000"/>
          <w:sz w:val="24"/>
          <w:szCs w:val="24"/>
        </w:rPr>
        <w:t>Zuo</w:t>
      </w:r>
      <w:r w:rsidR="00C1411F" w:rsidRPr="004F0312">
        <w:rPr>
          <w:rFonts w:ascii="Book Antiqua" w:hAnsi="Book Antiqua" w:cs="Tahoma"/>
          <w:color w:val="000000"/>
          <w:sz w:val="24"/>
          <w:szCs w:val="24"/>
          <w:lang w:eastAsia="zh-CN"/>
        </w:rPr>
        <w:t xml:space="preserve"> L </w:t>
      </w:r>
      <w:r w:rsidRPr="004F0312">
        <w:rPr>
          <w:rFonts w:ascii="Book Antiqua" w:hAnsi="Book Antiqua"/>
          <w:b/>
          <w:sz w:val="24"/>
          <w:szCs w:val="24"/>
        </w:rPr>
        <w:t xml:space="preserve">S-Editor: </w:t>
      </w:r>
      <w:r w:rsidRPr="004F0312">
        <w:rPr>
          <w:rFonts w:ascii="Book Antiqua" w:hAnsi="Book Antiqua"/>
          <w:sz w:val="24"/>
          <w:szCs w:val="24"/>
        </w:rPr>
        <w:t>Ji FF</w:t>
      </w:r>
      <w:r w:rsidRPr="004F0312">
        <w:rPr>
          <w:rFonts w:ascii="Book Antiqua" w:hAnsi="Book Antiqua"/>
          <w:b/>
          <w:sz w:val="24"/>
          <w:szCs w:val="24"/>
        </w:rPr>
        <w:t xml:space="preserve"> L-Editor: E-Editor:</w:t>
      </w:r>
    </w:p>
    <w:sectPr w:rsidR="00F33C55" w:rsidRPr="004F0312" w:rsidSect="005C1050">
      <w:footerReference w:type="even" r:id="rId11"/>
      <w:footerReference w:type="default" r:id="rId12"/>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D0" w:rsidRDefault="00B777D0">
      <w:r>
        <w:separator/>
      </w:r>
    </w:p>
  </w:endnote>
  <w:endnote w:type="continuationSeparator" w:id="0">
    <w:p w:rsidR="00B777D0" w:rsidRDefault="00B7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Officina Sans ITC TT">
    <w:altName w:val="Officina Sans ITC T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14" w:rsidRDefault="00CA4E02" w:rsidP="007C36F2">
    <w:pPr>
      <w:pStyle w:val="Footer"/>
      <w:framePr w:wrap="around" w:vAnchor="text" w:hAnchor="margin" w:xAlign="right" w:y="1"/>
      <w:rPr>
        <w:rStyle w:val="PageNumber"/>
      </w:rPr>
    </w:pPr>
    <w:r>
      <w:rPr>
        <w:rStyle w:val="PageNumber"/>
      </w:rPr>
      <w:fldChar w:fldCharType="begin"/>
    </w:r>
    <w:r w:rsidR="00B65014">
      <w:rPr>
        <w:rStyle w:val="PageNumber"/>
      </w:rPr>
      <w:instrText xml:space="preserve">PAGE  </w:instrText>
    </w:r>
    <w:r>
      <w:rPr>
        <w:rStyle w:val="PageNumber"/>
      </w:rPr>
      <w:fldChar w:fldCharType="end"/>
    </w:r>
  </w:p>
  <w:p w:rsidR="00B65014" w:rsidRDefault="00B65014" w:rsidP="007C36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014" w:rsidRDefault="00CA4E02" w:rsidP="007C36F2">
    <w:pPr>
      <w:pStyle w:val="Footer"/>
      <w:framePr w:wrap="around" w:vAnchor="text" w:hAnchor="margin" w:xAlign="right" w:y="1"/>
      <w:rPr>
        <w:rStyle w:val="PageNumber"/>
      </w:rPr>
    </w:pPr>
    <w:r>
      <w:rPr>
        <w:rStyle w:val="PageNumber"/>
      </w:rPr>
      <w:fldChar w:fldCharType="begin"/>
    </w:r>
    <w:r w:rsidR="00B65014">
      <w:rPr>
        <w:rStyle w:val="PageNumber"/>
      </w:rPr>
      <w:instrText xml:space="preserve">PAGE  </w:instrText>
    </w:r>
    <w:r>
      <w:rPr>
        <w:rStyle w:val="PageNumber"/>
      </w:rPr>
      <w:fldChar w:fldCharType="separate"/>
    </w:r>
    <w:r w:rsidR="008B046A">
      <w:rPr>
        <w:rStyle w:val="PageNumber"/>
        <w:noProof/>
      </w:rPr>
      <w:t>10</w:t>
    </w:r>
    <w:r>
      <w:rPr>
        <w:rStyle w:val="PageNumber"/>
      </w:rPr>
      <w:fldChar w:fldCharType="end"/>
    </w:r>
  </w:p>
  <w:p w:rsidR="00B65014" w:rsidRDefault="00B65014" w:rsidP="007C36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D0" w:rsidRDefault="00B777D0">
      <w:r>
        <w:separator/>
      </w:r>
    </w:p>
  </w:footnote>
  <w:footnote w:type="continuationSeparator" w:id="0">
    <w:p w:rsidR="00B777D0" w:rsidRDefault="00B777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5B78"/>
    <w:multiLevelType w:val="hybridMultilevel"/>
    <w:tmpl w:val="6A7804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AF1189"/>
    <w:multiLevelType w:val="hybridMultilevel"/>
    <w:tmpl w:val="1C649700"/>
    <w:lvl w:ilvl="0" w:tplc="A504306C">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62"/>
    <w:rsid w:val="00003701"/>
    <w:rsid w:val="0001103E"/>
    <w:rsid w:val="00013682"/>
    <w:rsid w:val="00024A95"/>
    <w:rsid w:val="00041D50"/>
    <w:rsid w:val="00052DA3"/>
    <w:rsid w:val="00077653"/>
    <w:rsid w:val="001147B0"/>
    <w:rsid w:val="00115EAB"/>
    <w:rsid w:val="00117C54"/>
    <w:rsid w:val="0012437B"/>
    <w:rsid w:val="00156D7E"/>
    <w:rsid w:val="00187303"/>
    <w:rsid w:val="00193AF0"/>
    <w:rsid w:val="001A0EC0"/>
    <w:rsid w:val="001D378F"/>
    <w:rsid w:val="001D6C0E"/>
    <w:rsid w:val="00203666"/>
    <w:rsid w:val="0021572B"/>
    <w:rsid w:val="00235BA6"/>
    <w:rsid w:val="00243F14"/>
    <w:rsid w:val="002550DC"/>
    <w:rsid w:val="0026658A"/>
    <w:rsid w:val="0029341B"/>
    <w:rsid w:val="002A3C55"/>
    <w:rsid w:val="002C4B42"/>
    <w:rsid w:val="002E042A"/>
    <w:rsid w:val="002E2418"/>
    <w:rsid w:val="002E24D9"/>
    <w:rsid w:val="00325F7D"/>
    <w:rsid w:val="003279E9"/>
    <w:rsid w:val="003311B2"/>
    <w:rsid w:val="00334056"/>
    <w:rsid w:val="00350537"/>
    <w:rsid w:val="00391EAD"/>
    <w:rsid w:val="0039269C"/>
    <w:rsid w:val="003B583E"/>
    <w:rsid w:val="004026FF"/>
    <w:rsid w:val="00416578"/>
    <w:rsid w:val="004173E1"/>
    <w:rsid w:val="004173EF"/>
    <w:rsid w:val="00426D41"/>
    <w:rsid w:val="004315EC"/>
    <w:rsid w:val="00437A24"/>
    <w:rsid w:val="00482A18"/>
    <w:rsid w:val="004C1335"/>
    <w:rsid w:val="004E011C"/>
    <w:rsid w:val="004F0312"/>
    <w:rsid w:val="00510591"/>
    <w:rsid w:val="0052447A"/>
    <w:rsid w:val="00532CE8"/>
    <w:rsid w:val="00572998"/>
    <w:rsid w:val="00577F9D"/>
    <w:rsid w:val="0059602D"/>
    <w:rsid w:val="005C1050"/>
    <w:rsid w:val="0062015B"/>
    <w:rsid w:val="00634DD6"/>
    <w:rsid w:val="00666539"/>
    <w:rsid w:val="00666EFB"/>
    <w:rsid w:val="00676632"/>
    <w:rsid w:val="006B4C5E"/>
    <w:rsid w:val="006E6FB7"/>
    <w:rsid w:val="006E78BC"/>
    <w:rsid w:val="006F2465"/>
    <w:rsid w:val="006F380C"/>
    <w:rsid w:val="00703CB4"/>
    <w:rsid w:val="00737988"/>
    <w:rsid w:val="007B4FE6"/>
    <w:rsid w:val="007C36F2"/>
    <w:rsid w:val="007D21C9"/>
    <w:rsid w:val="007F2148"/>
    <w:rsid w:val="0083762A"/>
    <w:rsid w:val="0084660E"/>
    <w:rsid w:val="0087072F"/>
    <w:rsid w:val="008930A1"/>
    <w:rsid w:val="008A64DB"/>
    <w:rsid w:val="008B046A"/>
    <w:rsid w:val="008C08B2"/>
    <w:rsid w:val="008D5E04"/>
    <w:rsid w:val="008D6AE1"/>
    <w:rsid w:val="009523EB"/>
    <w:rsid w:val="00975A4A"/>
    <w:rsid w:val="009A4837"/>
    <w:rsid w:val="009A764A"/>
    <w:rsid w:val="009B0158"/>
    <w:rsid w:val="009B1A28"/>
    <w:rsid w:val="009B761D"/>
    <w:rsid w:val="00A02CE7"/>
    <w:rsid w:val="00A03540"/>
    <w:rsid w:val="00A1124C"/>
    <w:rsid w:val="00A17CA5"/>
    <w:rsid w:val="00A24F4F"/>
    <w:rsid w:val="00A26034"/>
    <w:rsid w:val="00A4007D"/>
    <w:rsid w:val="00A642CC"/>
    <w:rsid w:val="00A65C39"/>
    <w:rsid w:val="00A7751A"/>
    <w:rsid w:val="00A81CA5"/>
    <w:rsid w:val="00A82681"/>
    <w:rsid w:val="00AD038A"/>
    <w:rsid w:val="00AD4512"/>
    <w:rsid w:val="00AE3676"/>
    <w:rsid w:val="00B34D73"/>
    <w:rsid w:val="00B52828"/>
    <w:rsid w:val="00B65014"/>
    <w:rsid w:val="00B777D0"/>
    <w:rsid w:val="00B8399D"/>
    <w:rsid w:val="00B949E7"/>
    <w:rsid w:val="00BA42D1"/>
    <w:rsid w:val="00BC2FE4"/>
    <w:rsid w:val="00BE287B"/>
    <w:rsid w:val="00C05A1E"/>
    <w:rsid w:val="00C1411F"/>
    <w:rsid w:val="00C81683"/>
    <w:rsid w:val="00C9157D"/>
    <w:rsid w:val="00CA4E02"/>
    <w:rsid w:val="00CB3562"/>
    <w:rsid w:val="00CE2854"/>
    <w:rsid w:val="00CE59D0"/>
    <w:rsid w:val="00D07E3E"/>
    <w:rsid w:val="00D24C73"/>
    <w:rsid w:val="00D42820"/>
    <w:rsid w:val="00D7080F"/>
    <w:rsid w:val="00DC6A48"/>
    <w:rsid w:val="00DE7EAF"/>
    <w:rsid w:val="00E07986"/>
    <w:rsid w:val="00E34E56"/>
    <w:rsid w:val="00E47910"/>
    <w:rsid w:val="00E47A8F"/>
    <w:rsid w:val="00E60F5B"/>
    <w:rsid w:val="00E633E0"/>
    <w:rsid w:val="00E71947"/>
    <w:rsid w:val="00EA56DA"/>
    <w:rsid w:val="00EB15F7"/>
    <w:rsid w:val="00EC50A6"/>
    <w:rsid w:val="00EF0BC8"/>
    <w:rsid w:val="00EF56B9"/>
    <w:rsid w:val="00F22E4F"/>
    <w:rsid w:val="00F327DD"/>
    <w:rsid w:val="00F33C55"/>
    <w:rsid w:val="00F37F25"/>
    <w:rsid w:val="00F56526"/>
    <w:rsid w:val="00FA2F68"/>
    <w:rsid w:val="00FD2F58"/>
    <w:rsid w:val="00FF2E50"/>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EFB"/>
    <w:pPr>
      <w:widowControl w:val="0"/>
      <w:suppressAutoHyphens/>
    </w:pPr>
    <w:rPr>
      <w:lang w:eastAsia="ar-SA"/>
    </w:rPr>
  </w:style>
  <w:style w:type="paragraph" w:styleId="Heading1">
    <w:name w:val="heading 1"/>
    <w:basedOn w:val="Normal"/>
    <w:link w:val="Heading1Char"/>
    <w:uiPriority w:val="9"/>
    <w:qFormat/>
    <w:rsid w:val="00703CB4"/>
    <w:pPr>
      <w:widowControl/>
      <w:suppressAutoHyphens w:val="0"/>
      <w:spacing w:before="100" w:beforeAutospacing="1" w:after="100" w:afterAutospacing="1"/>
      <w:outlineLvl w:val="0"/>
    </w:pPr>
    <w:rPr>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66EFB"/>
    <w:rPr>
      <w:rFonts w:ascii="Times" w:eastAsia="Times New Roman" w:hAnsi="Times" w:cs="Times"/>
    </w:rPr>
  </w:style>
  <w:style w:type="character" w:customStyle="1" w:styleId="WW8Num1z1">
    <w:name w:val="WW8Num1z1"/>
    <w:rsid w:val="00666EFB"/>
    <w:rPr>
      <w:rFonts w:ascii="Courier New" w:hAnsi="Courier New" w:cs="Courier New"/>
    </w:rPr>
  </w:style>
  <w:style w:type="character" w:customStyle="1" w:styleId="WW8Num1z2">
    <w:name w:val="WW8Num1z2"/>
    <w:rsid w:val="00666EFB"/>
    <w:rPr>
      <w:rFonts w:ascii="Wingdings" w:hAnsi="Wingdings" w:cs="Wingdings"/>
    </w:rPr>
  </w:style>
  <w:style w:type="character" w:customStyle="1" w:styleId="WW8Num1z3">
    <w:name w:val="WW8Num1z3"/>
    <w:rsid w:val="00666EFB"/>
    <w:rPr>
      <w:rFonts w:ascii="Symbol" w:hAnsi="Symbol" w:cs="Symbol"/>
    </w:rPr>
  </w:style>
  <w:style w:type="character" w:customStyle="1" w:styleId="Carpredefinitoparagrafo1">
    <w:name w:val="Car. predefinito paragrafo1"/>
    <w:rsid w:val="00666EFB"/>
  </w:style>
  <w:style w:type="character" w:styleId="Emphasis">
    <w:name w:val="Emphasis"/>
    <w:uiPriority w:val="20"/>
    <w:qFormat/>
    <w:rsid w:val="00666EFB"/>
    <w:rPr>
      <w:i/>
      <w:iCs/>
    </w:rPr>
  </w:style>
  <w:style w:type="character" w:styleId="Hyperlink">
    <w:name w:val="Hyperlink"/>
    <w:uiPriority w:val="99"/>
    <w:rsid w:val="00666EFB"/>
  </w:style>
  <w:style w:type="character" w:customStyle="1" w:styleId="hps">
    <w:name w:val="hps"/>
    <w:basedOn w:val="Carpredefinitoparagrafo1"/>
    <w:rsid w:val="00666EFB"/>
  </w:style>
  <w:style w:type="character" w:customStyle="1" w:styleId="Citazione1">
    <w:name w:val="Citazione1"/>
    <w:rsid w:val="00666EFB"/>
    <w:rPr>
      <w:i/>
      <w:iCs/>
    </w:rPr>
  </w:style>
  <w:style w:type="paragraph" w:customStyle="1" w:styleId="Intestazione2">
    <w:name w:val="Intestazione2"/>
    <w:basedOn w:val="Normal"/>
    <w:next w:val="BodyText"/>
    <w:rsid w:val="00666EFB"/>
    <w:pPr>
      <w:keepNext/>
      <w:spacing w:before="240" w:after="120"/>
    </w:pPr>
    <w:rPr>
      <w:rFonts w:ascii="Arial" w:eastAsia="Lucida Sans Unicode" w:hAnsi="Arial" w:cs="Mangal"/>
      <w:sz w:val="28"/>
      <w:szCs w:val="28"/>
    </w:rPr>
  </w:style>
  <w:style w:type="paragraph" w:styleId="BodyText">
    <w:name w:val="Body Text"/>
    <w:basedOn w:val="Normal"/>
    <w:rsid w:val="00666EFB"/>
    <w:pPr>
      <w:spacing w:after="120"/>
    </w:pPr>
  </w:style>
  <w:style w:type="paragraph" w:styleId="List">
    <w:name w:val="List"/>
    <w:basedOn w:val="BodyText"/>
    <w:rsid w:val="00666EFB"/>
    <w:rPr>
      <w:rFonts w:cs="Mangal"/>
    </w:rPr>
  </w:style>
  <w:style w:type="paragraph" w:customStyle="1" w:styleId="Didascalia2">
    <w:name w:val="Didascalia2"/>
    <w:basedOn w:val="Normal"/>
    <w:rsid w:val="00666EFB"/>
    <w:pPr>
      <w:suppressLineNumbers/>
      <w:spacing w:before="120" w:after="120"/>
    </w:pPr>
    <w:rPr>
      <w:rFonts w:cs="Mangal"/>
      <w:i/>
      <w:iCs/>
      <w:sz w:val="24"/>
      <w:szCs w:val="24"/>
    </w:rPr>
  </w:style>
  <w:style w:type="paragraph" w:customStyle="1" w:styleId="Indice">
    <w:name w:val="Indice"/>
    <w:basedOn w:val="Normal"/>
    <w:rsid w:val="00666EFB"/>
    <w:pPr>
      <w:suppressLineNumbers/>
    </w:pPr>
    <w:rPr>
      <w:rFonts w:cs="Mangal"/>
    </w:rPr>
  </w:style>
  <w:style w:type="paragraph" w:customStyle="1" w:styleId="Intestazione1">
    <w:name w:val="Intestazione1"/>
    <w:basedOn w:val="Normal"/>
    <w:next w:val="BodyText"/>
    <w:rsid w:val="00666EFB"/>
    <w:pPr>
      <w:keepNext/>
      <w:spacing w:before="240" w:after="120"/>
    </w:pPr>
  </w:style>
  <w:style w:type="paragraph" w:customStyle="1" w:styleId="Didascalia1">
    <w:name w:val="Didascalia1"/>
    <w:basedOn w:val="Normal"/>
    <w:rsid w:val="00666EFB"/>
    <w:pPr>
      <w:suppressLineNumbers/>
      <w:spacing w:before="120" w:after="120"/>
    </w:pPr>
  </w:style>
  <w:style w:type="paragraph" w:styleId="Footer">
    <w:name w:val="footer"/>
    <w:basedOn w:val="Normal"/>
    <w:rsid w:val="007C36F2"/>
    <w:pPr>
      <w:tabs>
        <w:tab w:val="center" w:pos="4819"/>
        <w:tab w:val="right" w:pos="9638"/>
      </w:tabs>
    </w:pPr>
  </w:style>
  <w:style w:type="character" w:styleId="PageNumber">
    <w:name w:val="page number"/>
    <w:basedOn w:val="DefaultParagraphFont"/>
    <w:rsid w:val="007C36F2"/>
  </w:style>
  <w:style w:type="character" w:customStyle="1" w:styleId="apple-converted-space">
    <w:name w:val="apple-converted-space"/>
    <w:basedOn w:val="DefaultParagraphFont"/>
    <w:rsid w:val="00EB15F7"/>
  </w:style>
  <w:style w:type="character" w:customStyle="1" w:styleId="Heading1Char">
    <w:name w:val="Heading 1 Char"/>
    <w:basedOn w:val="DefaultParagraphFont"/>
    <w:link w:val="Heading1"/>
    <w:uiPriority w:val="9"/>
    <w:rsid w:val="00703CB4"/>
    <w:rPr>
      <w:b/>
      <w:bCs/>
      <w:kern w:val="36"/>
      <w:sz w:val="48"/>
      <w:szCs w:val="48"/>
    </w:rPr>
  </w:style>
  <w:style w:type="character" w:customStyle="1" w:styleId="highlight">
    <w:name w:val="highlight"/>
    <w:basedOn w:val="DefaultParagraphFont"/>
    <w:rsid w:val="00703CB4"/>
  </w:style>
  <w:style w:type="paragraph" w:customStyle="1" w:styleId="Default">
    <w:name w:val="Default"/>
    <w:rsid w:val="0012437B"/>
    <w:pPr>
      <w:autoSpaceDE w:val="0"/>
      <w:autoSpaceDN w:val="0"/>
      <w:adjustRightInd w:val="0"/>
    </w:pPr>
    <w:rPr>
      <w:rFonts w:ascii="Officina Sans ITC TT" w:hAnsi="Officina Sans ITC TT" w:cs="Officina Sans ITC TT"/>
      <w:color w:val="000000"/>
      <w:sz w:val="24"/>
      <w:szCs w:val="24"/>
    </w:rPr>
  </w:style>
  <w:style w:type="character" w:customStyle="1" w:styleId="ata11y">
    <w:name w:val="at_a11y"/>
    <w:basedOn w:val="DefaultParagraphFont"/>
    <w:rsid w:val="00676632"/>
  </w:style>
  <w:style w:type="character" w:customStyle="1" w:styleId="st">
    <w:name w:val="st"/>
    <w:basedOn w:val="DefaultParagraphFont"/>
    <w:rsid w:val="004173EF"/>
  </w:style>
  <w:style w:type="character" w:styleId="CommentReference">
    <w:name w:val="annotation reference"/>
    <w:basedOn w:val="DefaultParagraphFont"/>
    <w:uiPriority w:val="99"/>
    <w:rsid w:val="006F2465"/>
    <w:rPr>
      <w:sz w:val="21"/>
      <w:szCs w:val="21"/>
    </w:rPr>
  </w:style>
  <w:style w:type="paragraph" w:styleId="CommentText">
    <w:name w:val="annotation text"/>
    <w:basedOn w:val="Normal"/>
    <w:link w:val="CommentTextChar"/>
    <w:uiPriority w:val="99"/>
    <w:rsid w:val="006F2465"/>
  </w:style>
  <w:style w:type="character" w:customStyle="1" w:styleId="CommentTextChar">
    <w:name w:val="Comment Text Char"/>
    <w:basedOn w:val="DefaultParagraphFont"/>
    <w:link w:val="CommentText"/>
    <w:uiPriority w:val="99"/>
    <w:rsid w:val="006F2465"/>
    <w:rPr>
      <w:lang w:eastAsia="ar-SA"/>
    </w:rPr>
  </w:style>
  <w:style w:type="paragraph" w:styleId="CommentSubject">
    <w:name w:val="annotation subject"/>
    <w:basedOn w:val="CommentText"/>
    <w:next w:val="CommentText"/>
    <w:link w:val="CommentSubjectChar"/>
    <w:rsid w:val="006F2465"/>
    <w:rPr>
      <w:b/>
      <w:bCs/>
    </w:rPr>
  </w:style>
  <w:style w:type="character" w:customStyle="1" w:styleId="CommentSubjectChar">
    <w:name w:val="Comment Subject Char"/>
    <w:basedOn w:val="CommentTextChar"/>
    <w:link w:val="CommentSubject"/>
    <w:rsid w:val="006F2465"/>
    <w:rPr>
      <w:b/>
      <w:bCs/>
      <w:lang w:eastAsia="ar-SA"/>
    </w:rPr>
  </w:style>
  <w:style w:type="paragraph" w:styleId="BalloonText">
    <w:name w:val="Balloon Text"/>
    <w:basedOn w:val="Normal"/>
    <w:link w:val="BalloonTextChar"/>
    <w:rsid w:val="006F2465"/>
    <w:rPr>
      <w:sz w:val="18"/>
      <w:szCs w:val="18"/>
    </w:rPr>
  </w:style>
  <w:style w:type="character" w:customStyle="1" w:styleId="BalloonTextChar">
    <w:name w:val="Balloon Text Char"/>
    <w:basedOn w:val="DefaultParagraphFont"/>
    <w:link w:val="BalloonText"/>
    <w:rsid w:val="006F2465"/>
    <w:rPr>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EFB"/>
    <w:pPr>
      <w:widowControl w:val="0"/>
      <w:suppressAutoHyphens/>
    </w:pPr>
    <w:rPr>
      <w:lang w:eastAsia="ar-SA"/>
    </w:rPr>
  </w:style>
  <w:style w:type="paragraph" w:styleId="Heading1">
    <w:name w:val="heading 1"/>
    <w:basedOn w:val="Normal"/>
    <w:link w:val="Heading1Char"/>
    <w:uiPriority w:val="9"/>
    <w:qFormat/>
    <w:rsid w:val="00703CB4"/>
    <w:pPr>
      <w:widowControl/>
      <w:suppressAutoHyphens w:val="0"/>
      <w:spacing w:before="100" w:beforeAutospacing="1" w:after="100" w:afterAutospacing="1"/>
      <w:outlineLvl w:val="0"/>
    </w:pPr>
    <w:rPr>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66EFB"/>
    <w:rPr>
      <w:rFonts w:ascii="Times" w:eastAsia="Times New Roman" w:hAnsi="Times" w:cs="Times"/>
    </w:rPr>
  </w:style>
  <w:style w:type="character" w:customStyle="1" w:styleId="WW8Num1z1">
    <w:name w:val="WW8Num1z1"/>
    <w:rsid w:val="00666EFB"/>
    <w:rPr>
      <w:rFonts w:ascii="Courier New" w:hAnsi="Courier New" w:cs="Courier New"/>
    </w:rPr>
  </w:style>
  <w:style w:type="character" w:customStyle="1" w:styleId="WW8Num1z2">
    <w:name w:val="WW8Num1z2"/>
    <w:rsid w:val="00666EFB"/>
    <w:rPr>
      <w:rFonts w:ascii="Wingdings" w:hAnsi="Wingdings" w:cs="Wingdings"/>
    </w:rPr>
  </w:style>
  <w:style w:type="character" w:customStyle="1" w:styleId="WW8Num1z3">
    <w:name w:val="WW8Num1z3"/>
    <w:rsid w:val="00666EFB"/>
    <w:rPr>
      <w:rFonts w:ascii="Symbol" w:hAnsi="Symbol" w:cs="Symbol"/>
    </w:rPr>
  </w:style>
  <w:style w:type="character" w:customStyle="1" w:styleId="Carpredefinitoparagrafo1">
    <w:name w:val="Car. predefinito paragrafo1"/>
    <w:rsid w:val="00666EFB"/>
  </w:style>
  <w:style w:type="character" w:styleId="Emphasis">
    <w:name w:val="Emphasis"/>
    <w:uiPriority w:val="20"/>
    <w:qFormat/>
    <w:rsid w:val="00666EFB"/>
    <w:rPr>
      <w:i/>
      <w:iCs/>
    </w:rPr>
  </w:style>
  <w:style w:type="character" w:styleId="Hyperlink">
    <w:name w:val="Hyperlink"/>
    <w:uiPriority w:val="99"/>
    <w:rsid w:val="00666EFB"/>
  </w:style>
  <w:style w:type="character" w:customStyle="1" w:styleId="hps">
    <w:name w:val="hps"/>
    <w:basedOn w:val="Carpredefinitoparagrafo1"/>
    <w:rsid w:val="00666EFB"/>
  </w:style>
  <w:style w:type="character" w:customStyle="1" w:styleId="Citazione1">
    <w:name w:val="Citazione1"/>
    <w:rsid w:val="00666EFB"/>
    <w:rPr>
      <w:i/>
      <w:iCs/>
    </w:rPr>
  </w:style>
  <w:style w:type="paragraph" w:customStyle="1" w:styleId="Intestazione2">
    <w:name w:val="Intestazione2"/>
    <w:basedOn w:val="Normal"/>
    <w:next w:val="BodyText"/>
    <w:rsid w:val="00666EFB"/>
    <w:pPr>
      <w:keepNext/>
      <w:spacing w:before="240" w:after="120"/>
    </w:pPr>
    <w:rPr>
      <w:rFonts w:ascii="Arial" w:eastAsia="Lucida Sans Unicode" w:hAnsi="Arial" w:cs="Mangal"/>
      <w:sz w:val="28"/>
      <w:szCs w:val="28"/>
    </w:rPr>
  </w:style>
  <w:style w:type="paragraph" w:styleId="BodyText">
    <w:name w:val="Body Text"/>
    <w:basedOn w:val="Normal"/>
    <w:rsid w:val="00666EFB"/>
    <w:pPr>
      <w:spacing w:after="120"/>
    </w:pPr>
  </w:style>
  <w:style w:type="paragraph" w:styleId="List">
    <w:name w:val="List"/>
    <w:basedOn w:val="BodyText"/>
    <w:rsid w:val="00666EFB"/>
    <w:rPr>
      <w:rFonts w:cs="Mangal"/>
    </w:rPr>
  </w:style>
  <w:style w:type="paragraph" w:customStyle="1" w:styleId="Didascalia2">
    <w:name w:val="Didascalia2"/>
    <w:basedOn w:val="Normal"/>
    <w:rsid w:val="00666EFB"/>
    <w:pPr>
      <w:suppressLineNumbers/>
      <w:spacing w:before="120" w:after="120"/>
    </w:pPr>
    <w:rPr>
      <w:rFonts w:cs="Mangal"/>
      <w:i/>
      <w:iCs/>
      <w:sz w:val="24"/>
      <w:szCs w:val="24"/>
    </w:rPr>
  </w:style>
  <w:style w:type="paragraph" w:customStyle="1" w:styleId="Indice">
    <w:name w:val="Indice"/>
    <w:basedOn w:val="Normal"/>
    <w:rsid w:val="00666EFB"/>
    <w:pPr>
      <w:suppressLineNumbers/>
    </w:pPr>
    <w:rPr>
      <w:rFonts w:cs="Mangal"/>
    </w:rPr>
  </w:style>
  <w:style w:type="paragraph" w:customStyle="1" w:styleId="Intestazione1">
    <w:name w:val="Intestazione1"/>
    <w:basedOn w:val="Normal"/>
    <w:next w:val="BodyText"/>
    <w:rsid w:val="00666EFB"/>
    <w:pPr>
      <w:keepNext/>
      <w:spacing w:before="240" w:after="120"/>
    </w:pPr>
  </w:style>
  <w:style w:type="paragraph" w:customStyle="1" w:styleId="Didascalia1">
    <w:name w:val="Didascalia1"/>
    <w:basedOn w:val="Normal"/>
    <w:rsid w:val="00666EFB"/>
    <w:pPr>
      <w:suppressLineNumbers/>
      <w:spacing w:before="120" w:after="120"/>
    </w:pPr>
  </w:style>
  <w:style w:type="paragraph" w:styleId="Footer">
    <w:name w:val="footer"/>
    <w:basedOn w:val="Normal"/>
    <w:rsid w:val="007C36F2"/>
    <w:pPr>
      <w:tabs>
        <w:tab w:val="center" w:pos="4819"/>
        <w:tab w:val="right" w:pos="9638"/>
      </w:tabs>
    </w:pPr>
  </w:style>
  <w:style w:type="character" w:styleId="PageNumber">
    <w:name w:val="page number"/>
    <w:basedOn w:val="DefaultParagraphFont"/>
    <w:rsid w:val="007C36F2"/>
  </w:style>
  <w:style w:type="character" w:customStyle="1" w:styleId="apple-converted-space">
    <w:name w:val="apple-converted-space"/>
    <w:basedOn w:val="DefaultParagraphFont"/>
    <w:rsid w:val="00EB15F7"/>
  </w:style>
  <w:style w:type="character" w:customStyle="1" w:styleId="Heading1Char">
    <w:name w:val="Heading 1 Char"/>
    <w:basedOn w:val="DefaultParagraphFont"/>
    <w:link w:val="Heading1"/>
    <w:uiPriority w:val="9"/>
    <w:rsid w:val="00703CB4"/>
    <w:rPr>
      <w:b/>
      <w:bCs/>
      <w:kern w:val="36"/>
      <w:sz w:val="48"/>
      <w:szCs w:val="48"/>
    </w:rPr>
  </w:style>
  <w:style w:type="character" w:customStyle="1" w:styleId="highlight">
    <w:name w:val="highlight"/>
    <w:basedOn w:val="DefaultParagraphFont"/>
    <w:rsid w:val="00703CB4"/>
  </w:style>
  <w:style w:type="paragraph" w:customStyle="1" w:styleId="Default">
    <w:name w:val="Default"/>
    <w:rsid w:val="0012437B"/>
    <w:pPr>
      <w:autoSpaceDE w:val="0"/>
      <w:autoSpaceDN w:val="0"/>
      <w:adjustRightInd w:val="0"/>
    </w:pPr>
    <w:rPr>
      <w:rFonts w:ascii="Officina Sans ITC TT" w:hAnsi="Officina Sans ITC TT" w:cs="Officina Sans ITC TT"/>
      <w:color w:val="000000"/>
      <w:sz w:val="24"/>
      <w:szCs w:val="24"/>
    </w:rPr>
  </w:style>
  <w:style w:type="character" w:customStyle="1" w:styleId="ata11y">
    <w:name w:val="at_a11y"/>
    <w:basedOn w:val="DefaultParagraphFont"/>
    <w:rsid w:val="00676632"/>
  </w:style>
  <w:style w:type="character" w:customStyle="1" w:styleId="st">
    <w:name w:val="st"/>
    <w:basedOn w:val="DefaultParagraphFont"/>
    <w:rsid w:val="004173EF"/>
  </w:style>
  <w:style w:type="character" w:styleId="CommentReference">
    <w:name w:val="annotation reference"/>
    <w:basedOn w:val="DefaultParagraphFont"/>
    <w:uiPriority w:val="99"/>
    <w:rsid w:val="006F2465"/>
    <w:rPr>
      <w:sz w:val="21"/>
      <w:szCs w:val="21"/>
    </w:rPr>
  </w:style>
  <w:style w:type="paragraph" w:styleId="CommentText">
    <w:name w:val="annotation text"/>
    <w:basedOn w:val="Normal"/>
    <w:link w:val="CommentTextChar"/>
    <w:uiPriority w:val="99"/>
    <w:rsid w:val="006F2465"/>
  </w:style>
  <w:style w:type="character" w:customStyle="1" w:styleId="CommentTextChar">
    <w:name w:val="Comment Text Char"/>
    <w:basedOn w:val="DefaultParagraphFont"/>
    <w:link w:val="CommentText"/>
    <w:uiPriority w:val="99"/>
    <w:rsid w:val="006F2465"/>
    <w:rPr>
      <w:lang w:eastAsia="ar-SA"/>
    </w:rPr>
  </w:style>
  <w:style w:type="paragraph" w:styleId="CommentSubject">
    <w:name w:val="annotation subject"/>
    <w:basedOn w:val="CommentText"/>
    <w:next w:val="CommentText"/>
    <w:link w:val="CommentSubjectChar"/>
    <w:rsid w:val="006F2465"/>
    <w:rPr>
      <w:b/>
      <w:bCs/>
    </w:rPr>
  </w:style>
  <w:style w:type="character" w:customStyle="1" w:styleId="CommentSubjectChar">
    <w:name w:val="Comment Subject Char"/>
    <w:basedOn w:val="CommentTextChar"/>
    <w:link w:val="CommentSubject"/>
    <w:rsid w:val="006F2465"/>
    <w:rPr>
      <w:b/>
      <w:bCs/>
      <w:lang w:eastAsia="ar-SA"/>
    </w:rPr>
  </w:style>
  <w:style w:type="paragraph" w:styleId="BalloonText">
    <w:name w:val="Balloon Text"/>
    <w:basedOn w:val="Normal"/>
    <w:link w:val="BalloonTextChar"/>
    <w:rsid w:val="006F2465"/>
    <w:rPr>
      <w:sz w:val="18"/>
      <w:szCs w:val="18"/>
    </w:rPr>
  </w:style>
  <w:style w:type="character" w:customStyle="1" w:styleId="BalloonTextChar">
    <w:name w:val="Balloon Text Char"/>
    <w:basedOn w:val="DefaultParagraphFont"/>
    <w:link w:val="BalloonText"/>
    <w:rsid w:val="006F2465"/>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8916">
      <w:bodyDiv w:val="1"/>
      <w:marLeft w:val="0"/>
      <w:marRight w:val="0"/>
      <w:marTop w:val="0"/>
      <w:marBottom w:val="0"/>
      <w:divBdr>
        <w:top w:val="none" w:sz="0" w:space="0" w:color="auto"/>
        <w:left w:val="none" w:sz="0" w:space="0" w:color="auto"/>
        <w:bottom w:val="none" w:sz="0" w:space="0" w:color="auto"/>
        <w:right w:val="none" w:sz="0" w:space="0" w:color="auto"/>
      </w:divBdr>
      <w:divsChild>
        <w:div w:id="464542873">
          <w:marLeft w:val="0"/>
          <w:marRight w:val="0"/>
          <w:marTop w:val="0"/>
          <w:marBottom w:val="0"/>
          <w:divBdr>
            <w:top w:val="none" w:sz="0" w:space="0" w:color="auto"/>
            <w:left w:val="none" w:sz="0" w:space="0" w:color="auto"/>
            <w:bottom w:val="none" w:sz="0" w:space="0" w:color="auto"/>
            <w:right w:val="none" w:sz="0" w:space="0" w:color="auto"/>
          </w:divBdr>
        </w:div>
        <w:div w:id="2019380029">
          <w:marLeft w:val="0"/>
          <w:marRight w:val="0"/>
          <w:marTop w:val="0"/>
          <w:marBottom w:val="0"/>
          <w:divBdr>
            <w:top w:val="none" w:sz="0" w:space="0" w:color="auto"/>
            <w:left w:val="none" w:sz="0" w:space="0" w:color="auto"/>
            <w:bottom w:val="none" w:sz="0" w:space="0" w:color="auto"/>
            <w:right w:val="none" w:sz="0" w:space="0" w:color="auto"/>
          </w:divBdr>
        </w:div>
      </w:divsChild>
    </w:div>
    <w:div w:id="237641011">
      <w:bodyDiv w:val="1"/>
      <w:marLeft w:val="0"/>
      <w:marRight w:val="0"/>
      <w:marTop w:val="0"/>
      <w:marBottom w:val="0"/>
      <w:divBdr>
        <w:top w:val="none" w:sz="0" w:space="0" w:color="auto"/>
        <w:left w:val="none" w:sz="0" w:space="0" w:color="auto"/>
        <w:bottom w:val="none" w:sz="0" w:space="0" w:color="auto"/>
        <w:right w:val="none" w:sz="0" w:space="0" w:color="auto"/>
      </w:divBdr>
      <w:divsChild>
        <w:div w:id="1185286408">
          <w:marLeft w:val="0"/>
          <w:marRight w:val="0"/>
          <w:marTop w:val="0"/>
          <w:marBottom w:val="0"/>
          <w:divBdr>
            <w:top w:val="none" w:sz="0" w:space="0" w:color="auto"/>
            <w:left w:val="none" w:sz="0" w:space="0" w:color="auto"/>
            <w:bottom w:val="none" w:sz="0" w:space="0" w:color="auto"/>
            <w:right w:val="none" w:sz="0" w:space="0" w:color="auto"/>
          </w:divBdr>
        </w:div>
        <w:div w:id="1855529221">
          <w:marLeft w:val="0"/>
          <w:marRight w:val="0"/>
          <w:marTop w:val="0"/>
          <w:marBottom w:val="0"/>
          <w:divBdr>
            <w:top w:val="none" w:sz="0" w:space="0" w:color="auto"/>
            <w:left w:val="none" w:sz="0" w:space="0" w:color="auto"/>
            <w:bottom w:val="none" w:sz="0" w:space="0" w:color="auto"/>
            <w:right w:val="none" w:sz="0" w:space="0" w:color="auto"/>
          </w:divBdr>
        </w:div>
      </w:divsChild>
    </w:div>
    <w:div w:id="254673748">
      <w:bodyDiv w:val="1"/>
      <w:marLeft w:val="0"/>
      <w:marRight w:val="0"/>
      <w:marTop w:val="0"/>
      <w:marBottom w:val="0"/>
      <w:divBdr>
        <w:top w:val="none" w:sz="0" w:space="0" w:color="auto"/>
        <w:left w:val="none" w:sz="0" w:space="0" w:color="auto"/>
        <w:bottom w:val="none" w:sz="0" w:space="0" w:color="auto"/>
        <w:right w:val="none" w:sz="0" w:space="0" w:color="auto"/>
      </w:divBdr>
      <w:divsChild>
        <w:div w:id="1794323559">
          <w:marLeft w:val="0"/>
          <w:marRight w:val="0"/>
          <w:marTop w:val="0"/>
          <w:marBottom w:val="0"/>
          <w:divBdr>
            <w:top w:val="none" w:sz="0" w:space="0" w:color="auto"/>
            <w:left w:val="none" w:sz="0" w:space="0" w:color="auto"/>
            <w:bottom w:val="none" w:sz="0" w:space="0" w:color="auto"/>
            <w:right w:val="none" w:sz="0" w:space="0" w:color="auto"/>
          </w:divBdr>
        </w:div>
        <w:div w:id="1974477680">
          <w:marLeft w:val="0"/>
          <w:marRight w:val="0"/>
          <w:marTop w:val="0"/>
          <w:marBottom w:val="0"/>
          <w:divBdr>
            <w:top w:val="none" w:sz="0" w:space="0" w:color="auto"/>
            <w:left w:val="none" w:sz="0" w:space="0" w:color="auto"/>
            <w:bottom w:val="none" w:sz="0" w:space="0" w:color="auto"/>
            <w:right w:val="none" w:sz="0" w:space="0" w:color="auto"/>
          </w:divBdr>
        </w:div>
      </w:divsChild>
    </w:div>
    <w:div w:id="360129069">
      <w:bodyDiv w:val="1"/>
      <w:marLeft w:val="0"/>
      <w:marRight w:val="0"/>
      <w:marTop w:val="0"/>
      <w:marBottom w:val="0"/>
      <w:divBdr>
        <w:top w:val="none" w:sz="0" w:space="0" w:color="auto"/>
        <w:left w:val="none" w:sz="0" w:space="0" w:color="auto"/>
        <w:bottom w:val="none" w:sz="0" w:space="0" w:color="auto"/>
        <w:right w:val="none" w:sz="0" w:space="0" w:color="auto"/>
      </w:divBdr>
      <w:divsChild>
        <w:div w:id="807941104">
          <w:marLeft w:val="0"/>
          <w:marRight w:val="0"/>
          <w:marTop w:val="0"/>
          <w:marBottom w:val="0"/>
          <w:divBdr>
            <w:top w:val="none" w:sz="0" w:space="0" w:color="auto"/>
            <w:left w:val="none" w:sz="0" w:space="0" w:color="auto"/>
            <w:bottom w:val="none" w:sz="0" w:space="0" w:color="auto"/>
            <w:right w:val="none" w:sz="0" w:space="0" w:color="auto"/>
          </w:divBdr>
        </w:div>
        <w:div w:id="1982534972">
          <w:marLeft w:val="0"/>
          <w:marRight w:val="0"/>
          <w:marTop w:val="0"/>
          <w:marBottom w:val="0"/>
          <w:divBdr>
            <w:top w:val="none" w:sz="0" w:space="0" w:color="auto"/>
            <w:left w:val="none" w:sz="0" w:space="0" w:color="auto"/>
            <w:bottom w:val="none" w:sz="0" w:space="0" w:color="auto"/>
            <w:right w:val="none" w:sz="0" w:space="0" w:color="auto"/>
          </w:divBdr>
        </w:div>
      </w:divsChild>
    </w:div>
    <w:div w:id="840968218">
      <w:bodyDiv w:val="1"/>
      <w:marLeft w:val="0"/>
      <w:marRight w:val="0"/>
      <w:marTop w:val="0"/>
      <w:marBottom w:val="0"/>
      <w:divBdr>
        <w:top w:val="none" w:sz="0" w:space="0" w:color="auto"/>
        <w:left w:val="none" w:sz="0" w:space="0" w:color="auto"/>
        <w:bottom w:val="none" w:sz="0" w:space="0" w:color="auto"/>
        <w:right w:val="none" w:sz="0" w:space="0" w:color="auto"/>
      </w:divBdr>
      <w:divsChild>
        <w:div w:id="38673609">
          <w:marLeft w:val="0"/>
          <w:marRight w:val="0"/>
          <w:marTop w:val="0"/>
          <w:marBottom w:val="0"/>
          <w:divBdr>
            <w:top w:val="none" w:sz="0" w:space="0" w:color="auto"/>
            <w:left w:val="none" w:sz="0" w:space="0" w:color="auto"/>
            <w:bottom w:val="none" w:sz="0" w:space="0" w:color="auto"/>
            <w:right w:val="none" w:sz="0" w:space="0" w:color="auto"/>
          </w:divBdr>
        </w:div>
        <w:div w:id="1267157168">
          <w:marLeft w:val="0"/>
          <w:marRight w:val="0"/>
          <w:marTop w:val="0"/>
          <w:marBottom w:val="0"/>
          <w:divBdr>
            <w:top w:val="none" w:sz="0" w:space="0" w:color="auto"/>
            <w:left w:val="none" w:sz="0" w:space="0" w:color="auto"/>
            <w:bottom w:val="none" w:sz="0" w:space="0" w:color="auto"/>
            <w:right w:val="none" w:sz="0" w:space="0" w:color="auto"/>
          </w:divBdr>
        </w:div>
      </w:divsChild>
    </w:div>
    <w:div w:id="899441973">
      <w:bodyDiv w:val="1"/>
      <w:marLeft w:val="0"/>
      <w:marRight w:val="0"/>
      <w:marTop w:val="0"/>
      <w:marBottom w:val="0"/>
      <w:divBdr>
        <w:top w:val="none" w:sz="0" w:space="0" w:color="auto"/>
        <w:left w:val="none" w:sz="0" w:space="0" w:color="auto"/>
        <w:bottom w:val="none" w:sz="0" w:space="0" w:color="auto"/>
        <w:right w:val="none" w:sz="0" w:space="0" w:color="auto"/>
      </w:divBdr>
      <w:divsChild>
        <w:div w:id="593981116">
          <w:marLeft w:val="0"/>
          <w:marRight w:val="0"/>
          <w:marTop w:val="0"/>
          <w:marBottom w:val="0"/>
          <w:divBdr>
            <w:top w:val="none" w:sz="0" w:space="0" w:color="auto"/>
            <w:left w:val="none" w:sz="0" w:space="0" w:color="auto"/>
            <w:bottom w:val="none" w:sz="0" w:space="0" w:color="auto"/>
            <w:right w:val="none" w:sz="0" w:space="0" w:color="auto"/>
          </w:divBdr>
        </w:div>
        <w:div w:id="1154954308">
          <w:marLeft w:val="0"/>
          <w:marRight w:val="0"/>
          <w:marTop w:val="0"/>
          <w:marBottom w:val="0"/>
          <w:divBdr>
            <w:top w:val="none" w:sz="0" w:space="0" w:color="auto"/>
            <w:left w:val="none" w:sz="0" w:space="0" w:color="auto"/>
            <w:bottom w:val="none" w:sz="0" w:space="0" w:color="auto"/>
            <w:right w:val="none" w:sz="0" w:space="0" w:color="auto"/>
          </w:divBdr>
          <w:divsChild>
            <w:div w:id="12681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1648">
      <w:bodyDiv w:val="1"/>
      <w:marLeft w:val="0"/>
      <w:marRight w:val="0"/>
      <w:marTop w:val="0"/>
      <w:marBottom w:val="0"/>
      <w:divBdr>
        <w:top w:val="none" w:sz="0" w:space="0" w:color="auto"/>
        <w:left w:val="none" w:sz="0" w:space="0" w:color="auto"/>
        <w:bottom w:val="none" w:sz="0" w:space="0" w:color="auto"/>
        <w:right w:val="none" w:sz="0" w:space="0" w:color="auto"/>
      </w:divBdr>
      <w:divsChild>
        <w:div w:id="266429126">
          <w:marLeft w:val="0"/>
          <w:marRight w:val="0"/>
          <w:marTop w:val="0"/>
          <w:marBottom w:val="0"/>
          <w:divBdr>
            <w:top w:val="none" w:sz="0" w:space="0" w:color="auto"/>
            <w:left w:val="none" w:sz="0" w:space="0" w:color="auto"/>
            <w:bottom w:val="none" w:sz="0" w:space="0" w:color="auto"/>
            <w:right w:val="none" w:sz="0" w:space="0" w:color="auto"/>
          </w:divBdr>
          <w:divsChild>
            <w:div w:id="1919167490">
              <w:marLeft w:val="0"/>
              <w:marRight w:val="0"/>
              <w:marTop w:val="0"/>
              <w:marBottom w:val="0"/>
              <w:divBdr>
                <w:top w:val="none" w:sz="0" w:space="0" w:color="auto"/>
                <w:left w:val="none" w:sz="0" w:space="0" w:color="auto"/>
                <w:bottom w:val="none" w:sz="0" w:space="0" w:color="auto"/>
                <w:right w:val="none" w:sz="0" w:space="0" w:color="auto"/>
              </w:divBdr>
            </w:div>
            <w:div w:id="1630623952">
              <w:marLeft w:val="0"/>
              <w:marRight w:val="0"/>
              <w:marTop w:val="0"/>
              <w:marBottom w:val="0"/>
              <w:divBdr>
                <w:top w:val="none" w:sz="0" w:space="0" w:color="auto"/>
                <w:left w:val="none" w:sz="0" w:space="0" w:color="auto"/>
                <w:bottom w:val="none" w:sz="0" w:space="0" w:color="auto"/>
                <w:right w:val="none" w:sz="0" w:space="0" w:color="auto"/>
              </w:divBdr>
            </w:div>
            <w:div w:id="1294286354">
              <w:marLeft w:val="0"/>
              <w:marRight w:val="0"/>
              <w:marTop w:val="0"/>
              <w:marBottom w:val="0"/>
              <w:divBdr>
                <w:top w:val="none" w:sz="0" w:space="0" w:color="auto"/>
                <w:left w:val="none" w:sz="0" w:space="0" w:color="auto"/>
                <w:bottom w:val="none" w:sz="0" w:space="0" w:color="auto"/>
                <w:right w:val="none" w:sz="0" w:space="0" w:color="auto"/>
              </w:divBdr>
            </w:div>
            <w:div w:id="1585456504">
              <w:marLeft w:val="0"/>
              <w:marRight w:val="0"/>
              <w:marTop w:val="0"/>
              <w:marBottom w:val="0"/>
              <w:divBdr>
                <w:top w:val="none" w:sz="0" w:space="0" w:color="auto"/>
                <w:left w:val="none" w:sz="0" w:space="0" w:color="auto"/>
                <w:bottom w:val="none" w:sz="0" w:space="0" w:color="auto"/>
                <w:right w:val="none" w:sz="0" w:space="0" w:color="auto"/>
              </w:divBdr>
            </w:div>
            <w:div w:id="116728030">
              <w:marLeft w:val="0"/>
              <w:marRight w:val="0"/>
              <w:marTop w:val="0"/>
              <w:marBottom w:val="0"/>
              <w:divBdr>
                <w:top w:val="none" w:sz="0" w:space="0" w:color="auto"/>
                <w:left w:val="none" w:sz="0" w:space="0" w:color="auto"/>
                <w:bottom w:val="none" w:sz="0" w:space="0" w:color="auto"/>
                <w:right w:val="none" w:sz="0" w:space="0" w:color="auto"/>
              </w:divBdr>
            </w:div>
            <w:div w:id="99035776">
              <w:marLeft w:val="0"/>
              <w:marRight w:val="0"/>
              <w:marTop w:val="0"/>
              <w:marBottom w:val="0"/>
              <w:divBdr>
                <w:top w:val="none" w:sz="0" w:space="0" w:color="auto"/>
                <w:left w:val="none" w:sz="0" w:space="0" w:color="auto"/>
                <w:bottom w:val="none" w:sz="0" w:space="0" w:color="auto"/>
                <w:right w:val="none" w:sz="0" w:space="0" w:color="auto"/>
              </w:divBdr>
            </w:div>
            <w:div w:id="366684133">
              <w:marLeft w:val="0"/>
              <w:marRight w:val="0"/>
              <w:marTop w:val="0"/>
              <w:marBottom w:val="0"/>
              <w:divBdr>
                <w:top w:val="none" w:sz="0" w:space="0" w:color="auto"/>
                <w:left w:val="none" w:sz="0" w:space="0" w:color="auto"/>
                <w:bottom w:val="none" w:sz="0" w:space="0" w:color="auto"/>
                <w:right w:val="none" w:sz="0" w:space="0" w:color="auto"/>
              </w:divBdr>
            </w:div>
            <w:div w:id="392895482">
              <w:marLeft w:val="0"/>
              <w:marRight w:val="0"/>
              <w:marTop w:val="0"/>
              <w:marBottom w:val="0"/>
              <w:divBdr>
                <w:top w:val="none" w:sz="0" w:space="0" w:color="auto"/>
                <w:left w:val="none" w:sz="0" w:space="0" w:color="auto"/>
                <w:bottom w:val="none" w:sz="0" w:space="0" w:color="auto"/>
                <w:right w:val="none" w:sz="0" w:space="0" w:color="auto"/>
              </w:divBdr>
            </w:div>
            <w:div w:id="1712612297">
              <w:marLeft w:val="0"/>
              <w:marRight w:val="0"/>
              <w:marTop w:val="0"/>
              <w:marBottom w:val="0"/>
              <w:divBdr>
                <w:top w:val="none" w:sz="0" w:space="0" w:color="auto"/>
                <w:left w:val="none" w:sz="0" w:space="0" w:color="auto"/>
                <w:bottom w:val="none" w:sz="0" w:space="0" w:color="auto"/>
                <w:right w:val="none" w:sz="0" w:space="0" w:color="auto"/>
              </w:divBdr>
            </w:div>
            <w:div w:id="1103499619">
              <w:marLeft w:val="0"/>
              <w:marRight w:val="0"/>
              <w:marTop w:val="0"/>
              <w:marBottom w:val="0"/>
              <w:divBdr>
                <w:top w:val="none" w:sz="0" w:space="0" w:color="auto"/>
                <w:left w:val="none" w:sz="0" w:space="0" w:color="auto"/>
                <w:bottom w:val="none" w:sz="0" w:space="0" w:color="auto"/>
                <w:right w:val="none" w:sz="0" w:space="0" w:color="auto"/>
              </w:divBdr>
            </w:div>
            <w:div w:id="2145196714">
              <w:marLeft w:val="0"/>
              <w:marRight w:val="0"/>
              <w:marTop w:val="0"/>
              <w:marBottom w:val="0"/>
              <w:divBdr>
                <w:top w:val="none" w:sz="0" w:space="0" w:color="auto"/>
                <w:left w:val="none" w:sz="0" w:space="0" w:color="auto"/>
                <w:bottom w:val="none" w:sz="0" w:space="0" w:color="auto"/>
                <w:right w:val="none" w:sz="0" w:space="0" w:color="auto"/>
              </w:divBdr>
            </w:div>
            <w:div w:id="1950509478">
              <w:marLeft w:val="0"/>
              <w:marRight w:val="0"/>
              <w:marTop w:val="0"/>
              <w:marBottom w:val="0"/>
              <w:divBdr>
                <w:top w:val="none" w:sz="0" w:space="0" w:color="auto"/>
                <w:left w:val="none" w:sz="0" w:space="0" w:color="auto"/>
                <w:bottom w:val="none" w:sz="0" w:space="0" w:color="auto"/>
                <w:right w:val="none" w:sz="0" w:space="0" w:color="auto"/>
              </w:divBdr>
            </w:div>
            <w:div w:id="985090752">
              <w:marLeft w:val="0"/>
              <w:marRight w:val="0"/>
              <w:marTop w:val="0"/>
              <w:marBottom w:val="0"/>
              <w:divBdr>
                <w:top w:val="none" w:sz="0" w:space="0" w:color="auto"/>
                <w:left w:val="none" w:sz="0" w:space="0" w:color="auto"/>
                <w:bottom w:val="none" w:sz="0" w:space="0" w:color="auto"/>
                <w:right w:val="none" w:sz="0" w:space="0" w:color="auto"/>
              </w:divBdr>
            </w:div>
            <w:div w:id="1366561279">
              <w:marLeft w:val="0"/>
              <w:marRight w:val="0"/>
              <w:marTop w:val="0"/>
              <w:marBottom w:val="0"/>
              <w:divBdr>
                <w:top w:val="none" w:sz="0" w:space="0" w:color="auto"/>
                <w:left w:val="none" w:sz="0" w:space="0" w:color="auto"/>
                <w:bottom w:val="none" w:sz="0" w:space="0" w:color="auto"/>
                <w:right w:val="none" w:sz="0" w:space="0" w:color="auto"/>
              </w:divBdr>
            </w:div>
            <w:div w:id="1715885127">
              <w:marLeft w:val="0"/>
              <w:marRight w:val="0"/>
              <w:marTop w:val="0"/>
              <w:marBottom w:val="0"/>
              <w:divBdr>
                <w:top w:val="none" w:sz="0" w:space="0" w:color="auto"/>
                <w:left w:val="none" w:sz="0" w:space="0" w:color="auto"/>
                <w:bottom w:val="none" w:sz="0" w:space="0" w:color="auto"/>
                <w:right w:val="none" w:sz="0" w:space="0" w:color="auto"/>
              </w:divBdr>
            </w:div>
            <w:div w:id="1458064870">
              <w:marLeft w:val="0"/>
              <w:marRight w:val="0"/>
              <w:marTop w:val="0"/>
              <w:marBottom w:val="0"/>
              <w:divBdr>
                <w:top w:val="none" w:sz="0" w:space="0" w:color="auto"/>
                <w:left w:val="none" w:sz="0" w:space="0" w:color="auto"/>
                <w:bottom w:val="none" w:sz="0" w:space="0" w:color="auto"/>
                <w:right w:val="none" w:sz="0" w:space="0" w:color="auto"/>
              </w:divBdr>
            </w:div>
            <w:div w:id="172763683">
              <w:marLeft w:val="0"/>
              <w:marRight w:val="0"/>
              <w:marTop w:val="0"/>
              <w:marBottom w:val="0"/>
              <w:divBdr>
                <w:top w:val="none" w:sz="0" w:space="0" w:color="auto"/>
                <w:left w:val="none" w:sz="0" w:space="0" w:color="auto"/>
                <w:bottom w:val="none" w:sz="0" w:space="0" w:color="auto"/>
                <w:right w:val="none" w:sz="0" w:space="0" w:color="auto"/>
              </w:divBdr>
            </w:div>
            <w:div w:id="764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808">
      <w:bodyDiv w:val="1"/>
      <w:marLeft w:val="0"/>
      <w:marRight w:val="0"/>
      <w:marTop w:val="0"/>
      <w:marBottom w:val="0"/>
      <w:divBdr>
        <w:top w:val="none" w:sz="0" w:space="0" w:color="auto"/>
        <w:left w:val="none" w:sz="0" w:space="0" w:color="auto"/>
        <w:bottom w:val="none" w:sz="0" w:space="0" w:color="auto"/>
        <w:right w:val="none" w:sz="0" w:space="0" w:color="auto"/>
      </w:divBdr>
      <w:divsChild>
        <w:div w:id="265312640">
          <w:marLeft w:val="0"/>
          <w:marRight w:val="0"/>
          <w:marTop w:val="0"/>
          <w:marBottom w:val="0"/>
          <w:divBdr>
            <w:top w:val="none" w:sz="0" w:space="0" w:color="auto"/>
            <w:left w:val="none" w:sz="0" w:space="0" w:color="auto"/>
            <w:bottom w:val="none" w:sz="0" w:space="0" w:color="auto"/>
            <w:right w:val="none" w:sz="0" w:space="0" w:color="auto"/>
          </w:divBdr>
        </w:div>
        <w:div w:id="1442871788">
          <w:marLeft w:val="0"/>
          <w:marRight w:val="0"/>
          <w:marTop w:val="0"/>
          <w:marBottom w:val="0"/>
          <w:divBdr>
            <w:top w:val="none" w:sz="0" w:space="0" w:color="auto"/>
            <w:left w:val="none" w:sz="0" w:space="0" w:color="auto"/>
            <w:bottom w:val="none" w:sz="0" w:space="0" w:color="auto"/>
            <w:right w:val="none" w:sz="0" w:space="0" w:color="auto"/>
          </w:divBdr>
        </w:div>
      </w:divsChild>
    </w:div>
    <w:div w:id="1058475333">
      <w:bodyDiv w:val="1"/>
      <w:marLeft w:val="0"/>
      <w:marRight w:val="0"/>
      <w:marTop w:val="0"/>
      <w:marBottom w:val="0"/>
      <w:divBdr>
        <w:top w:val="none" w:sz="0" w:space="0" w:color="auto"/>
        <w:left w:val="none" w:sz="0" w:space="0" w:color="auto"/>
        <w:bottom w:val="none" w:sz="0" w:space="0" w:color="auto"/>
        <w:right w:val="none" w:sz="0" w:space="0" w:color="auto"/>
      </w:divBdr>
      <w:divsChild>
        <w:div w:id="1765033244">
          <w:marLeft w:val="0"/>
          <w:marRight w:val="0"/>
          <w:marTop w:val="0"/>
          <w:marBottom w:val="0"/>
          <w:divBdr>
            <w:top w:val="none" w:sz="0" w:space="0" w:color="auto"/>
            <w:left w:val="none" w:sz="0" w:space="0" w:color="auto"/>
            <w:bottom w:val="none" w:sz="0" w:space="0" w:color="auto"/>
            <w:right w:val="none" w:sz="0" w:space="0" w:color="auto"/>
          </w:divBdr>
        </w:div>
        <w:div w:id="189604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enrico.vidal@inwin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481F-F310-D44B-9885-AF39B161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2750</Words>
  <Characters>15677</Characters>
  <Application>Microsoft Macintosh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Comamonas testosteroni-associated peritonitis in a pediatric peritoneal dialysis patient</vt:lpstr>
    </vt:vector>
  </TitlesOfParts>
  <Company>Azienda Ospedaliera di Padova</Company>
  <LinksUpToDate>false</LinksUpToDate>
  <CharactersWithSpaces>18391</CharactersWithSpaces>
  <SharedDoc>false</SharedDoc>
  <HLinks>
    <vt:vector size="144" baseType="variant">
      <vt:variant>
        <vt:i4>3604513</vt:i4>
      </vt:variant>
      <vt:variant>
        <vt:i4>69</vt:i4>
      </vt:variant>
      <vt:variant>
        <vt:i4>0</vt:i4>
      </vt:variant>
      <vt:variant>
        <vt:i4>5</vt:i4>
      </vt:variant>
      <vt:variant>
        <vt:lpwstr>http://www.ncbi.nlm.nih.gov/pubmed/25766446</vt:lpwstr>
      </vt:variant>
      <vt:variant>
        <vt:lpwstr/>
      </vt:variant>
      <vt:variant>
        <vt:i4>917564</vt:i4>
      </vt:variant>
      <vt:variant>
        <vt:i4>66</vt:i4>
      </vt:variant>
      <vt:variant>
        <vt:i4>0</vt:i4>
      </vt:variant>
      <vt:variant>
        <vt:i4>5</vt:i4>
      </vt:variant>
      <vt:variant>
        <vt:lpwstr>http://www.ncbi.nlm.nih.gov/pubmed/?term=Luo%20M%5BAuthor%5D&amp;cauthor=true&amp;cauthor_uid=25766446</vt:lpwstr>
      </vt:variant>
      <vt:variant>
        <vt:lpwstr/>
      </vt:variant>
      <vt:variant>
        <vt:i4>7995421</vt:i4>
      </vt:variant>
      <vt:variant>
        <vt:i4>63</vt:i4>
      </vt:variant>
      <vt:variant>
        <vt:i4>0</vt:i4>
      </vt:variant>
      <vt:variant>
        <vt:i4>5</vt:i4>
      </vt:variant>
      <vt:variant>
        <vt:lpwstr>http://www.ncbi.nlm.nih.gov/pubmed/?term=Wang%20G%5BAuthor%5D&amp;cauthor=true&amp;cauthor_uid=25766446</vt:lpwstr>
      </vt:variant>
      <vt:variant>
        <vt:lpwstr/>
      </vt:variant>
      <vt:variant>
        <vt:i4>1769579</vt:i4>
      </vt:variant>
      <vt:variant>
        <vt:i4>60</vt:i4>
      </vt:variant>
      <vt:variant>
        <vt:i4>0</vt:i4>
      </vt:variant>
      <vt:variant>
        <vt:i4>5</vt:i4>
      </vt:variant>
      <vt:variant>
        <vt:lpwstr>http://www.ncbi.nlm.nih.gov/pubmed/?term=Xu%20B%5BAuthor%5D&amp;cauthor=true&amp;cauthor_uid=25766446</vt:lpwstr>
      </vt:variant>
      <vt:variant>
        <vt:lpwstr/>
      </vt:variant>
      <vt:variant>
        <vt:i4>1441832</vt:i4>
      </vt:variant>
      <vt:variant>
        <vt:i4>57</vt:i4>
      </vt:variant>
      <vt:variant>
        <vt:i4>0</vt:i4>
      </vt:variant>
      <vt:variant>
        <vt:i4>5</vt:i4>
      </vt:variant>
      <vt:variant>
        <vt:lpwstr>http://www.ncbi.nlm.nih.gov/pubmed/?term=Cao%20Z%5BAuthor%5D&amp;cauthor=true&amp;cauthor_uid=25766446</vt:lpwstr>
      </vt:variant>
      <vt:variant>
        <vt:lpwstr/>
      </vt:variant>
      <vt:variant>
        <vt:i4>1572897</vt:i4>
      </vt:variant>
      <vt:variant>
        <vt:i4>54</vt:i4>
      </vt:variant>
      <vt:variant>
        <vt:i4>0</vt:i4>
      </vt:variant>
      <vt:variant>
        <vt:i4>5</vt:i4>
      </vt:variant>
      <vt:variant>
        <vt:lpwstr>http://www.ncbi.nlm.nih.gov/pubmed/?term=Zhu%20W%5BAuthor%5D&amp;cauthor=true&amp;cauthor_uid=25766446</vt:lpwstr>
      </vt:variant>
      <vt:variant>
        <vt:lpwstr/>
      </vt:variant>
      <vt:variant>
        <vt:i4>1376288</vt:i4>
      </vt:variant>
      <vt:variant>
        <vt:i4>51</vt:i4>
      </vt:variant>
      <vt:variant>
        <vt:i4>0</vt:i4>
      </vt:variant>
      <vt:variant>
        <vt:i4>5</vt:i4>
      </vt:variant>
      <vt:variant>
        <vt:lpwstr>http://www.ncbi.nlm.nih.gov/pubmed/?term=Liu%20L%5BAuthor%5D&amp;cauthor=true&amp;cauthor_uid=25766446</vt:lpwstr>
      </vt:variant>
      <vt:variant>
        <vt:lpwstr/>
      </vt:variant>
      <vt:variant>
        <vt:i4>3145772</vt:i4>
      </vt:variant>
      <vt:variant>
        <vt:i4>48</vt:i4>
      </vt:variant>
      <vt:variant>
        <vt:i4>0</vt:i4>
      </vt:variant>
      <vt:variant>
        <vt:i4>5</vt:i4>
      </vt:variant>
      <vt:variant>
        <vt:lpwstr>http://www.ncbi.nlm.nih.gov/pubmed/25786738</vt:lpwstr>
      </vt:variant>
      <vt:variant>
        <vt:lpwstr/>
      </vt:variant>
      <vt:variant>
        <vt:i4>852015</vt:i4>
      </vt:variant>
      <vt:variant>
        <vt:i4>45</vt:i4>
      </vt:variant>
      <vt:variant>
        <vt:i4>0</vt:i4>
      </vt:variant>
      <vt:variant>
        <vt:i4>5</vt:i4>
      </vt:variant>
      <vt:variant>
        <vt:lpwstr>http://www.ncbi.nlm.nih.gov/pubmed/?term=Cao%20B%5BAuthor%5D&amp;cauthor=true&amp;cauthor_uid=25786738</vt:lpwstr>
      </vt:variant>
      <vt:variant>
        <vt:lpwstr/>
      </vt:variant>
      <vt:variant>
        <vt:i4>1048628</vt:i4>
      </vt:variant>
      <vt:variant>
        <vt:i4>42</vt:i4>
      </vt:variant>
      <vt:variant>
        <vt:i4>0</vt:i4>
      </vt:variant>
      <vt:variant>
        <vt:i4>5</vt:i4>
      </vt:variant>
      <vt:variant>
        <vt:lpwstr>http://www.ncbi.nlm.nih.gov/pubmed/?term=Mohanty%20A%5BAuthor%5D&amp;cauthor=true&amp;cauthor_uid=25786738</vt:lpwstr>
      </vt:variant>
      <vt:variant>
        <vt:lpwstr/>
      </vt:variant>
      <vt:variant>
        <vt:i4>327802</vt:i4>
      </vt:variant>
      <vt:variant>
        <vt:i4>39</vt:i4>
      </vt:variant>
      <vt:variant>
        <vt:i4>0</vt:i4>
      </vt:variant>
      <vt:variant>
        <vt:i4>5</vt:i4>
      </vt:variant>
      <vt:variant>
        <vt:lpwstr>http://www.ncbi.nlm.nih.gov/pubmed/?term=Seshan%20H%5BAuthor%5D&amp;cauthor=true&amp;cauthor_uid=25786738</vt:lpwstr>
      </vt:variant>
      <vt:variant>
        <vt:lpwstr/>
      </vt:variant>
      <vt:variant>
        <vt:i4>2293830</vt:i4>
      </vt:variant>
      <vt:variant>
        <vt:i4>36</vt:i4>
      </vt:variant>
      <vt:variant>
        <vt:i4>0</vt:i4>
      </vt:variant>
      <vt:variant>
        <vt:i4>5</vt:i4>
      </vt:variant>
      <vt:variant>
        <vt:lpwstr>http://www.ncbi.nlm.nih.gov/pubmed/?term=Tay%20MQ%5BAuthor%5D&amp;cauthor=true&amp;cauthor_uid=25786738</vt:lpwstr>
      </vt:variant>
      <vt:variant>
        <vt:lpwstr/>
      </vt:variant>
      <vt:variant>
        <vt:i4>6553615</vt:i4>
      </vt:variant>
      <vt:variant>
        <vt:i4>33</vt:i4>
      </vt:variant>
      <vt:variant>
        <vt:i4>0</vt:i4>
      </vt:variant>
      <vt:variant>
        <vt:i4>5</vt:i4>
      </vt:variant>
      <vt:variant>
        <vt:lpwstr>http://www.ncbi.nlm.nih.gov/pubmed/?term=Arumugam%20K%5BAuthor%5D&amp;cauthor=true&amp;cauthor_uid=25786738</vt:lpwstr>
      </vt:variant>
      <vt:variant>
        <vt:lpwstr/>
      </vt:variant>
      <vt:variant>
        <vt:i4>1245309</vt:i4>
      </vt:variant>
      <vt:variant>
        <vt:i4>30</vt:i4>
      </vt:variant>
      <vt:variant>
        <vt:i4>0</vt:i4>
      </vt:variant>
      <vt:variant>
        <vt:i4>5</vt:i4>
      </vt:variant>
      <vt:variant>
        <vt:lpwstr>http://www.ncbi.nlm.nih.gov/pubmed/?term=Wu%20Y%5BAuthor%5D&amp;cauthor=true&amp;cauthor_uid=25786738</vt:lpwstr>
      </vt:variant>
      <vt:variant>
        <vt:lpwstr/>
      </vt:variant>
      <vt:variant>
        <vt:i4>5701643</vt:i4>
      </vt:variant>
      <vt:variant>
        <vt:i4>27</vt:i4>
      </vt:variant>
      <vt:variant>
        <vt:i4>0</vt:i4>
      </vt:variant>
      <vt:variant>
        <vt:i4>5</vt:i4>
      </vt:variant>
      <vt:variant>
        <vt:lpwstr>http://dx.doi.org/10.1016/j.ajic.2004.09.007</vt:lpwstr>
      </vt:variant>
      <vt:variant>
        <vt:lpwstr/>
      </vt:variant>
      <vt:variant>
        <vt:i4>7667799</vt:i4>
      </vt:variant>
      <vt:variant>
        <vt:i4>24</vt:i4>
      </vt:variant>
      <vt:variant>
        <vt:i4>0</vt:i4>
      </vt:variant>
      <vt:variant>
        <vt:i4>5</vt:i4>
      </vt:variant>
      <vt:variant>
        <vt:lpwstr>http://www.ncbi.nlm.nih.gov/pubmed/?term=Ozkan%20S%5BAuthor%5D&amp;cauthor=true&amp;cauthor_uid=25207159</vt:lpwstr>
      </vt:variant>
      <vt:variant>
        <vt:lpwstr/>
      </vt:variant>
      <vt:variant>
        <vt:i4>2031661</vt:i4>
      </vt:variant>
      <vt:variant>
        <vt:i4>21</vt:i4>
      </vt:variant>
      <vt:variant>
        <vt:i4>0</vt:i4>
      </vt:variant>
      <vt:variant>
        <vt:i4>5</vt:i4>
      </vt:variant>
      <vt:variant>
        <vt:lpwstr>http://www.ncbi.nlm.nih.gov/pubmed/?term=Karaman%20I%5BAuthor%5D&amp;cauthor=true&amp;cauthor_uid=25207159</vt:lpwstr>
      </vt:variant>
      <vt:variant>
        <vt:lpwstr/>
      </vt:variant>
      <vt:variant>
        <vt:i4>721016</vt:i4>
      </vt:variant>
      <vt:variant>
        <vt:i4>18</vt:i4>
      </vt:variant>
      <vt:variant>
        <vt:i4>0</vt:i4>
      </vt:variant>
      <vt:variant>
        <vt:i4>5</vt:i4>
      </vt:variant>
      <vt:variant>
        <vt:lpwstr>http://www.ncbi.nlm.nih.gov/pubmed/?term=Tan%C4%B1r%20G%5BAuthor%5D&amp;cauthor=true&amp;cauthor_uid=25207159</vt:lpwstr>
      </vt:variant>
      <vt:variant>
        <vt:lpwstr/>
      </vt:variant>
      <vt:variant>
        <vt:i4>7274505</vt:i4>
      </vt:variant>
      <vt:variant>
        <vt:i4>15</vt:i4>
      </vt:variant>
      <vt:variant>
        <vt:i4>0</vt:i4>
      </vt:variant>
      <vt:variant>
        <vt:i4>5</vt:i4>
      </vt:variant>
      <vt:variant>
        <vt:lpwstr>http://www.ncbi.nlm.nih.gov/pubmed/?term=Bayhan%20G%C4%B0%5BAuthor%5D&amp;cauthor=true&amp;cauthor_uid=25207159</vt:lpwstr>
      </vt:variant>
      <vt:variant>
        <vt:lpwstr/>
      </vt:variant>
      <vt:variant>
        <vt:i4>5046390</vt:i4>
      </vt:variant>
      <vt:variant>
        <vt:i4>12</vt:i4>
      </vt:variant>
      <vt:variant>
        <vt:i4>0</vt:i4>
      </vt:variant>
      <vt:variant>
        <vt:i4>5</vt:i4>
      </vt:variant>
      <vt:variant>
        <vt:lpwstr>http://www.ncbi.nlm.nih.gov/pubmed/?term=Southern%20PM%20Jr%5BAuthor%5D&amp;cauthor=true&amp;cauthor_uid=3823716</vt:lpwstr>
      </vt:variant>
      <vt:variant>
        <vt:lpwstr/>
      </vt:variant>
      <vt:variant>
        <vt:i4>4718640</vt:i4>
      </vt:variant>
      <vt:variant>
        <vt:i4>9</vt:i4>
      </vt:variant>
      <vt:variant>
        <vt:i4>0</vt:i4>
      </vt:variant>
      <vt:variant>
        <vt:i4>5</vt:i4>
      </vt:variant>
      <vt:variant>
        <vt:lpwstr>http://www.ncbi.nlm.nih.gov/pubmed/?term=Barth%20SS%5BAuthor%5D&amp;cauthor=true&amp;cauthor_uid=3823716</vt:lpwstr>
      </vt:variant>
      <vt:variant>
        <vt:lpwstr/>
      </vt:variant>
      <vt:variant>
        <vt:i4>5242923</vt:i4>
      </vt:variant>
      <vt:variant>
        <vt:i4>6</vt:i4>
      </vt:variant>
      <vt:variant>
        <vt:i4>0</vt:i4>
      </vt:variant>
      <vt:variant>
        <vt:i4>5</vt:i4>
      </vt:variant>
      <vt:variant>
        <vt:lpwstr>http://www.ncbi.nlm.nih.gov/pubmed/?term=Mackowiak%20PA%5BAuthor%5D&amp;cauthor=true&amp;cauthor_uid=3823716</vt:lpwstr>
      </vt:variant>
      <vt:variant>
        <vt:lpwstr/>
      </vt:variant>
      <vt:variant>
        <vt:i4>3735629</vt:i4>
      </vt:variant>
      <vt:variant>
        <vt:i4>3</vt:i4>
      </vt:variant>
      <vt:variant>
        <vt:i4>0</vt:i4>
      </vt:variant>
      <vt:variant>
        <vt:i4>5</vt:i4>
      </vt:variant>
      <vt:variant>
        <vt:lpwstr>http://www.ncbi.nlm.nih.gov/pubmed/?term=Barbaro%20DJ%5BAuthor%5D&amp;cauthor=true&amp;cauthor_uid=3823716</vt:lpwstr>
      </vt:variant>
      <vt:variant>
        <vt:lpwstr/>
      </vt:variant>
      <vt:variant>
        <vt:i4>7995394</vt:i4>
      </vt:variant>
      <vt:variant>
        <vt:i4>0</vt:i4>
      </vt:variant>
      <vt:variant>
        <vt:i4>0</vt:i4>
      </vt:variant>
      <vt:variant>
        <vt:i4>5</vt:i4>
      </vt:variant>
      <vt:variant>
        <vt:lpwstr>mailto:enrico.vidal@inwind.it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Comamonas testosteroni-associated peritonitis in a pediatric peritoneal dialysis patient</dc:title>
  <dc:creator>murer</dc:creator>
  <cp:lastModifiedBy>Na Ma</cp:lastModifiedBy>
  <cp:revision>2</cp:revision>
  <cp:lastPrinted>2015-08-26T16:35:00Z</cp:lastPrinted>
  <dcterms:created xsi:type="dcterms:W3CDTF">2016-01-22T00:21:00Z</dcterms:created>
  <dcterms:modified xsi:type="dcterms:W3CDTF">2016-01-22T00:21:00Z</dcterms:modified>
</cp:coreProperties>
</file>