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74178" w14:textId="77777777" w:rsidR="007F5571" w:rsidRPr="00DC6FF7" w:rsidRDefault="007B6E65" w:rsidP="00DC6FF7">
      <w:pPr>
        <w:autoSpaceDE w:val="0"/>
        <w:autoSpaceDN w:val="0"/>
        <w:adjustRightInd w:val="0"/>
        <w:snapToGrid w:val="0"/>
        <w:spacing w:line="360" w:lineRule="auto"/>
        <w:rPr>
          <w:rFonts w:ascii="Book Antiqua" w:hAnsi="Book Antiqua"/>
          <w:b/>
          <w:kern w:val="0"/>
          <w:sz w:val="24"/>
          <w:szCs w:val="24"/>
        </w:rPr>
      </w:pPr>
      <w:r w:rsidRPr="00DC6FF7">
        <w:rPr>
          <w:rFonts w:ascii="Book Antiqua" w:hAnsi="Book Antiqua"/>
          <w:b/>
          <w:kern w:val="0"/>
          <w:sz w:val="24"/>
          <w:szCs w:val="24"/>
        </w:rPr>
        <w:t xml:space="preserve">Name of Journal: </w:t>
      </w:r>
      <w:r w:rsidRPr="00DC6FF7">
        <w:rPr>
          <w:rFonts w:ascii="Book Antiqua" w:hAnsi="Book Antiqua"/>
          <w:bCs/>
          <w:i/>
          <w:kern w:val="0"/>
          <w:sz w:val="24"/>
          <w:szCs w:val="24"/>
        </w:rPr>
        <w:t>World Journal of Gastroenterology</w:t>
      </w:r>
    </w:p>
    <w:p w14:paraId="3ADB901C" w14:textId="77777777" w:rsidR="003A4166" w:rsidRPr="00DC6FF7" w:rsidRDefault="003A4166" w:rsidP="003A4166">
      <w:pPr>
        <w:autoSpaceDE w:val="0"/>
        <w:autoSpaceDN w:val="0"/>
        <w:adjustRightInd w:val="0"/>
        <w:snapToGrid w:val="0"/>
        <w:spacing w:line="360" w:lineRule="auto"/>
        <w:rPr>
          <w:rFonts w:ascii="Book Antiqua" w:hAnsi="Book Antiqua"/>
          <w:b/>
          <w:kern w:val="0"/>
          <w:sz w:val="24"/>
          <w:szCs w:val="24"/>
        </w:rPr>
      </w:pPr>
      <w:r w:rsidRPr="00DC6FF7">
        <w:rPr>
          <w:rFonts w:ascii="Book Antiqua" w:hAnsi="Book Antiqua"/>
          <w:b/>
          <w:kern w:val="0"/>
          <w:sz w:val="24"/>
          <w:szCs w:val="24"/>
        </w:rPr>
        <w:t>ESPS Manuscript NO: 23084</w:t>
      </w:r>
    </w:p>
    <w:p w14:paraId="4F233FA7" w14:textId="77777777" w:rsidR="003A4166" w:rsidRPr="00DC6FF7" w:rsidRDefault="003A4166" w:rsidP="003A4166">
      <w:pPr>
        <w:rPr>
          <w:rFonts w:ascii="Book Antiqua" w:hAnsi="Book Antiqua"/>
          <w:b/>
          <w:sz w:val="24"/>
        </w:rPr>
      </w:pPr>
      <w:bookmarkStart w:id="0" w:name="OLE_LINK886"/>
      <w:bookmarkStart w:id="1" w:name="OLE_LINK887"/>
      <w:bookmarkStart w:id="2" w:name="OLE_LINK888"/>
      <w:bookmarkStart w:id="3" w:name="OLE_LINK1072"/>
      <w:bookmarkStart w:id="4" w:name="OLE_LINK863"/>
      <w:bookmarkStart w:id="5" w:name="OLE_LINK965"/>
      <w:bookmarkStart w:id="6" w:name="OLE_LINK897"/>
      <w:bookmarkStart w:id="7" w:name="OLE_LINK1021"/>
      <w:bookmarkStart w:id="8" w:name="OLE_LINK870"/>
      <w:bookmarkStart w:id="9" w:name="OLE_LINK1029"/>
      <w:bookmarkStart w:id="10" w:name="OLE_LINK1154"/>
      <w:bookmarkStart w:id="11" w:name="OLE_LINK950"/>
      <w:bookmarkStart w:id="12" w:name="OLE_LINK1191"/>
      <w:bookmarkStart w:id="13" w:name="OLE_LINK1225"/>
      <w:bookmarkStart w:id="14" w:name="OLE_LINK1131"/>
      <w:bookmarkStart w:id="15" w:name="OLE_LINK1064"/>
      <w:bookmarkStart w:id="16" w:name="OLE_LINK1165"/>
      <w:bookmarkStart w:id="17" w:name="OLE_LINK1333"/>
      <w:bookmarkStart w:id="18" w:name="OLE_LINK1367"/>
      <w:bookmarkStart w:id="19" w:name="OLE_LINK1400"/>
      <w:bookmarkStart w:id="20" w:name="OLE_LINK1616"/>
      <w:bookmarkStart w:id="21" w:name="OLE_LINK1378"/>
      <w:bookmarkStart w:id="22" w:name="OLE_LINK1489"/>
      <w:bookmarkStart w:id="23" w:name="OLE_LINK1379"/>
      <w:bookmarkStart w:id="24" w:name="OLE_LINK1638"/>
      <w:bookmarkStart w:id="25" w:name="OLE_LINK1758"/>
      <w:bookmarkStart w:id="26" w:name="OLE_LINK1764"/>
      <w:bookmarkStart w:id="27" w:name="OLE_LINK1715"/>
      <w:bookmarkStart w:id="28" w:name="OLE_LINK1893"/>
      <w:bookmarkStart w:id="29" w:name="OLE_LINK1929"/>
      <w:bookmarkStart w:id="30" w:name="OLE_LINK1972"/>
      <w:bookmarkStart w:id="31" w:name="OLE_LINK1717"/>
      <w:bookmarkStart w:id="32" w:name="OLE_LINK1785"/>
      <w:bookmarkStart w:id="33" w:name="OLE_LINK1908"/>
      <w:bookmarkStart w:id="34" w:name="OLE_LINK1933"/>
      <w:bookmarkStart w:id="35" w:name="OLE_LINK1867"/>
      <w:bookmarkStart w:id="36" w:name="OLE_LINK1904"/>
      <w:bookmarkStart w:id="37" w:name="OLE_LINK1937"/>
      <w:bookmarkStart w:id="38" w:name="OLE_LINK2022"/>
      <w:bookmarkStart w:id="39" w:name="OLE_LINK2062"/>
      <w:bookmarkStart w:id="40" w:name="OLE_LINK2119"/>
      <w:bookmarkStart w:id="41" w:name="OLE_LINK2067"/>
      <w:bookmarkStart w:id="42" w:name="OLE_LINK2244"/>
      <w:bookmarkStart w:id="43" w:name="OLE_LINK2000"/>
      <w:bookmarkStart w:id="44" w:name="OLE_LINK3"/>
      <w:bookmarkStart w:id="45" w:name="OLE_LINK4"/>
      <w:bookmarkStart w:id="46" w:name="OLE_LINK5"/>
      <w:bookmarkStart w:id="47" w:name="OLE_LINK3045"/>
      <w:r w:rsidRPr="00DC6FF7">
        <w:rPr>
          <w:rFonts w:ascii="Book Antiqua" w:hAnsi="Book Antiqua"/>
          <w:b/>
          <w:sz w:val="24"/>
        </w:rPr>
        <w:t>Manuscript Type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DC6FF7">
        <w:rPr>
          <w:rFonts w:ascii="Book Antiqua" w:hAnsi="Book Antiqua"/>
          <w:b/>
          <w:kern w:val="0"/>
          <w:sz w:val="24"/>
        </w:rPr>
        <w:t xml:space="preserve">: </w:t>
      </w:r>
      <w:bookmarkStart w:id="48" w:name="OLE_LINK7"/>
      <w:bookmarkStart w:id="49" w:name="OLE_LINK8"/>
      <w:bookmarkStart w:id="50" w:name="OLE_LINK1386"/>
      <w:bookmarkStart w:id="51" w:name="OLE_LINK37"/>
      <w:bookmarkEnd w:id="44"/>
      <w:bookmarkEnd w:id="45"/>
      <w:r w:rsidRPr="00DC6FF7">
        <w:rPr>
          <w:rFonts w:ascii="Book Antiqua" w:hAnsi="Book Antiqua"/>
          <w:b/>
          <w:kern w:val="0"/>
          <w:sz w:val="24"/>
        </w:rPr>
        <w:t>ORIGINAL ARTICLE</w:t>
      </w:r>
    </w:p>
    <w:bookmarkEnd w:id="46"/>
    <w:bookmarkEnd w:id="47"/>
    <w:bookmarkEnd w:id="48"/>
    <w:bookmarkEnd w:id="49"/>
    <w:bookmarkEnd w:id="50"/>
    <w:bookmarkEnd w:id="51"/>
    <w:p w14:paraId="2FE74733" w14:textId="00F50D8B" w:rsidR="00E75203" w:rsidRPr="00DC6FF7" w:rsidRDefault="00E75203" w:rsidP="00DC6FF7">
      <w:pPr>
        <w:autoSpaceDE w:val="0"/>
        <w:autoSpaceDN w:val="0"/>
        <w:adjustRightInd w:val="0"/>
        <w:snapToGrid w:val="0"/>
        <w:spacing w:line="360" w:lineRule="auto"/>
        <w:rPr>
          <w:rFonts w:ascii="Book Antiqua" w:hAnsi="Book Antiqua"/>
          <w:b/>
          <w:bCs/>
          <w:i/>
          <w:kern w:val="0"/>
          <w:sz w:val="24"/>
          <w:szCs w:val="24"/>
        </w:rPr>
      </w:pPr>
    </w:p>
    <w:p w14:paraId="643BC97F" w14:textId="77777777" w:rsidR="003A4166" w:rsidRPr="00DC6FF7" w:rsidRDefault="003A4166" w:rsidP="003A4166">
      <w:pPr>
        <w:autoSpaceDE w:val="0"/>
        <w:autoSpaceDN w:val="0"/>
        <w:adjustRightInd w:val="0"/>
        <w:snapToGrid w:val="0"/>
        <w:spacing w:line="360" w:lineRule="auto"/>
        <w:rPr>
          <w:rFonts w:ascii="Book Antiqua" w:hAnsi="Book Antiqua" w:cs="Arial"/>
          <w:b/>
          <w:bCs/>
          <w:i/>
          <w:sz w:val="24"/>
          <w:szCs w:val="24"/>
        </w:rPr>
      </w:pPr>
      <w:r w:rsidRPr="00DC6FF7">
        <w:rPr>
          <w:rFonts w:ascii="Book Antiqua" w:hAnsi="Book Antiqua" w:cs="Arial"/>
          <w:b/>
          <w:bCs/>
          <w:i/>
          <w:sz w:val="24"/>
          <w:szCs w:val="24"/>
        </w:rPr>
        <w:t>Basic Study</w:t>
      </w:r>
    </w:p>
    <w:p w14:paraId="2D956AC6" w14:textId="74C257C8" w:rsidR="00E7693C" w:rsidRPr="00DC6FF7" w:rsidRDefault="007B6E65" w:rsidP="00F540A0">
      <w:pPr>
        <w:autoSpaceDE w:val="0"/>
        <w:autoSpaceDN w:val="0"/>
        <w:adjustRightInd w:val="0"/>
        <w:snapToGrid w:val="0"/>
        <w:spacing w:line="360" w:lineRule="auto"/>
        <w:rPr>
          <w:rFonts w:ascii="Book Antiqua" w:hAnsi="Book Antiqua"/>
          <w:b/>
          <w:sz w:val="24"/>
          <w:szCs w:val="24"/>
        </w:rPr>
      </w:pPr>
      <w:bookmarkStart w:id="52" w:name="OLE_LINK60"/>
      <w:r w:rsidRPr="00DC6FF7">
        <w:rPr>
          <w:rFonts w:ascii="Book Antiqua" w:hAnsi="Book Antiqua"/>
          <w:b/>
          <w:sz w:val="24"/>
          <w:szCs w:val="24"/>
        </w:rPr>
        <w:t>Tumor-</w:t>
      </w:r>
      <w:r w:rsidR="003A4166" w:rsidRPr="00DC6FF7">
        <w:rPr>
          <w:rFonts w:ascii="Book Antiqua" w:hAnsi="Book Antiqua"/>
          <w:b/>
          <w:sz w:val="24"/>
          <w:szCs w:val="24"/>
        </w:rPr>
        <w:t>specific expression of</w:t>
      </w:r>
      <w:r w:rsidRPr="00DC6FF7">
        <w:rPr>
          <w:rFonts w:ascii="Book Antiqua" w:hAnsi="Book Antiqua"/>
          <w:b/>
          <w:sz w:val="24"/>
          <w:szCs w:val="24"/>
        </w:rPr>
        <w:t xml:space="preserve"> shVEGF an</w:t>
      </w:r>
      <w:r w:rsidR="003A4166" w:rsidRPr="00DC6FF7">
        <w:rPr>
          <w:rFonts w:ascii="Book Antiqua" w:hAnsi="Book Antiqua"/>
          <w:b/>
          <w:sz w:val="24"/>
          <w:szCs w:val="24"/>
        </w:rPr>
        <w:t>d suicide gene as a novel strategy for esophageal cancer therapy</w:t>
      </w:r>
    </w:p>
    <w:bookmarkEnd w:id="52"/>
    <w:p w14:paraId="164DCB27" w14:textId="77777777" w:rsidR="003A4166" w:rsidRPr="00DC6FF7" w:rsidRDefault="003A4166" w:rsidP="00DC6FF7">
      <w:pPr>
        <w:autoSpaceDE w:val="0"/>
        <w:autoSpaceDN w:val="0"/>
        <w:adjustRightInd w:val="0"/>
        <w:snapToGrid w:val="0"/>
        <w:spacing w:line="360" w:lineRule="auto"/>
        <w:ind w:left="1807" w:hanging="1807"/>
        <w:rPr>
          <w:rFonts w:ascii="Book Antiqua" w:hAnsi="Book Antiqua"/>
          <w:b/>
          <w:sz w:val="24"/>
          <w:szCs w:val="24"/>
        </w:rPr>
      </w:pPr>
    </w:p>
    <w:p w14:paraId="582DF868" w14:textId="2ACB3100" w:rsidR="001864A8" w:rsidRPr="00DC6FF7" w:rsidRDefault="001864A8" w:rsidP="00DC6FF7">
      <w:pPr>
        <w:autoSpaceDE w:val="0"/>
        <w:autoSpaceDN w:val="0"/>
        <w:adjustRightInd w:val="0"/>
        <w:snapToGrid w:val="0"/>
        <w:spacing w:line="360" w:lineRule="auto"/>
        <w:rPr>
          <w:rFonts w:ascii="Book Antiqua" w:hAnsi="Book Antiqua"/>
          <w:bCs/>
          <w:kern w:val="0"/>
          <w:sz w:val="24"/>
          <w:szCs w:val="24"/>
        </w:rPr>
      </w:pPr>
      <w:r w:rsidRPr="00DC6FF7">
        <w:rPr>
          <w:rFonts w:ascii="Book Antiqua" w:hAnsi="Book Antiqua"/>
          <w:bCs/>
          <w:kern w:val="0"/>
          <w:sz w:val="24"/>
          <w:szCs w:val="24"/>
        </w:rPr>
        <w:t xml:space="preserve">Liu </w:t>
      </w:r>
      <w:r w:rsidR="00F87EAA" w:rsidRPr="00DC6FF7">
        <w:rPr>
          <w:rFonts w:ascii="Book Antiqua" w:hAnsi="Book Antiqua"/>
          <w:bCs/>
          <w:kern w:val="0"/>
          <w:sz w:val="24"/>
          <w:szCs w:val="24"/>
        </w:rPr>
        <w:t xml:space="preserve">T </w:t>
      </w:r>
      <w:r w:rsidRPr="00DC6FF7">
        <w:rPr>
          <w:rFonts w:ascii="Book Antiqua" w:hAnsi="Book Antiqua"/>
          <w:bCs/>
          <w:i/>
          <w:kern w:val="0"/>
          <w:sz w:val="24"/>
          <w:szCs w:val="24"/>
        </w:rPr>
        <w:t>et al</w:t>
      </w:r>
      <w:r w:rsidRPr="00DC6FF7">
        <w:rPr>
          <w:rFonts w:ascii="Book Antiqua" w:hAnsi="Book Antiqua"/>
          <w:bCs/>
          <w:kern w:val="0"/>
          <w:sz w:val="24"/>
          <w:szCs w:val="24"/>
        </w:rPr>
        <w:t xml:space="preserve">. Novel </w:t>
      </w:r>
      <w:r w:rsidR="00F8590A" w:rsidRPr="00DC6FF7">
        <w:rPr>
          <w:rFonts w:ascii="Book Antiqua" w:hAnsi="Book Antiqua"/>
          <w:bCs/>
          <w:kern w:val="0"/>
          <w:sz w:val="24"/>
          <w:szCs w:val="24"/>
        </w:rPr>
        <w:t>strategy for esophageal cancer therapy</w:t>
      </w:r>
    </w:p>
    <w:p w14:paraId="644D4BF6" w14:textId="77777777" w:rsidR="007F5571" w:rsidRPr="00DC6FF7" w:rsidRDefault="007F5571" w:rsidP="00DC6FF7">
      <w:pPr>
        <w:autoSpaceDE w:val="0"/>
        <w:autoSpaceDN w:val="0"/>
        <w:adjustRightInd w:val="0"/>
        <w:snapToGrid w:val="0"/>
        <w:spacing w:line="360" w:lineRule="auto"/>
        <w:ind w:left="1800" w:hanging="1800"/>
        <w:rPr>
          <w:rFonts w:ascii="Book Antiqua" w:hAnsi="Book Antiqua"/>
          <w:bCs/>
          <w:kern w:val="0"/>
          <w:sz w:val="24"/>
          <w:szCs w:val="24"/>
        </w:rPr>
      </w:pPr>
    </w:p>
    <w:p w14:paraId="046810E2" w14:textId="748D48B7" w:rsidR="00E7693C" w:rsidRPr="00DC6FF7" w:rsidRDefault="003A4166" w:rsidP="00DC6FF7">
      <w:pPr>
        <w:autoSpaceDE w:val="0"/>
        <w:autoSpaceDN w:val="0"/>
        <w:adjustRightInd w:val="0"/>
        <w:snapToGrid w:val="0"/>
        <w:spacing w:line="360" w:lineRule="auto"/>
        <w:rPr>
          <w:rFonts w:ascii="Book Antiqua" w:eastAsia="AdvT158" w:hAnsi="Book Antiqua"/>
          <w:b/>
          <w:kern w:val="0"/>
          <w:sz w:val="24"/>
          <w:szCs w:val="24"/>
        </w:rPr>
      </w:pPr>
      <w:bookmarkStart w:id="53" w:name="OLE_LINK58"/>
      <w:bookmarkStart w:id="54" w:name="OLE_LINK59"/>
      <w:bookmarkStart w:id="55" w:name="OLE_LINK61"/>
      <w:r w:rsidRPr="00DC6FF7">
        <w:rPr>
          <w:rFonts w:ascii="Book Antiqua" w:eastAsia="AdvT156" w:hAnsi="Book Antiqua"/>
          <w:kern w:val="0"/>
          <w:sz w:val="24"/>
          <w:szCs w:val="24"/>
        </w:rPr>
        <w:t>Ting Liu</w:t>
      </w:r>
      <w:bookmarkEnd w:id="53"/>
      <w:bookmarkEnd w:id="54"/>
      <w:r w:rsidRPr="00DC6FF7">
        <w:rPr>
          <w:rFonts w:ascii="Book Antiqua" w:eastAsia="AdvT156" w:hAnsi="Book Antiqua"/>
          <w:kern w:val="0"/>
          <w:sz w:val="24"/>
          <w:szCs w:val="24"/>
        </w:rPr>
        <w:t>, Hai-Jun Wu, Yu Liang, Xu-Jun Liang, Hui-Chao Huang, Yan-Zhong Zhao, Qing-Chuan Liao, Ya-Qi Chen, Ai-Min Leng, Wei-Jian Yuan, Gui-Ying Zhang, Jie Peng, Yong-Heng Chen</w:t>
      </w:r>
    </w:p>
    <w:bookmarkEnd w:id="55"/>
    <w:p w14:paraId="275C72E3" w14:textId="77777777" w:rsidR="001864A8" w:rsidRPr="00DC6FF7" w:rsidRDefault="001864A8" w:rsidP="00DC6FF7">
      <w:pPr>
        <w:autoSpaceDE w:val="0"/>
        <w:autoSpaceDN w:val="0"/>
        <w:adjustRightInd w:val="0"/>
        <w:snapToGrid w:val="0"/>
        <w:spacing w:line="360" w:lineRule="auto"/>
        <w:rPr>
          <w:rFonts w:ascii="Book Antiqua" w:eastAsia="AdvT156" w:hAnsi="Book Antiqua"/>
          <w:kern w:val="0"/>
          <w:sz w:val="24"/>
          <w:szCs w:val="24"/>
          <w:vertAlign w:val="superscript"/>
        </w:rPr>
      </w:pPr>
    </w:p>
    <w:p w14:paraId="20B03E91" w14:textId="0030838E" w:rsidR="00E7693C" w:rsidRPr="00DC6FF7" w:rsidRDefault="008864BB" w:rsidP="00DC6FF7">
      <w:pPr>
        <w:adjustRightInd w:val="0"/>
        <w:snapToGrid w:val="0"/>
        <w:spacing w:line="360" w:lineRule="auto"/>
        <w:rPr>
          <w:rFonts w:ascii="Book Antiqua" w:hAnsi="Book Antiqua"/>
          <w:sz w:val="24"/>
          <w:szCs w:val="24"/>
        </w:rPr>
      </w:pPr>
      <w:r w:rsidRPr="00DC6FF7">
        <w:rPr>
          <w:rFonts w:ascii="Book Antiqua" w:eastAsia="AdvT156" w:hAnsi="Book Antiqua"/>
          <w:b/>
          <w:kern w:val="0"/>
          <w:sz w:val="24"/>
          <w:szCs w:val="24"/>
        </w:rPr>
        <w:t>Ting Liu, Ya-Qi Chen, Ai-Min Leng, Wei-Jian Yuan, Gui-Ying Zhang, Jie Peng,</w:t>
      </w:r>
      <w:r w:rsidR="007B6E65" w:rsidRPr="00DC6FF7">
        <w:rPr>
          <w:rFonts w:ascii="Book Antiqua" w:eastAsia="AdvT156" w:hAnsi="Book Antiqua"/>
          <w:kern w:val="0"/>
          <w:sz w:val="24"/>
          <w:szCs w:val="24"/>
        </w:rPr>
        <w:t xml:space="preserve"> Department of Gastroenterology</w:t>
      </w:r>
      <w:r w:rsidR="001864A8" w:rsidRPr="00DC6FF7">
        <w:rPr>
          <w:rFonts w:ascii="Book Antiqua" w:eastAsia="AdvT156" w:hAnsi="Book Antiqua"/>
          <w:kern w:val="0"/>
          <w:sz w:val="24"/>
          <w:szCs w:val="24"/>
        </w:rPr>
        <w:t>,</w:t>
      </w:r>
      <w:r w:rsidR="001864A8" w:rsidRPr="00DC6FF7">
        <w:rPr>
          <w:rFonts w:ascii="Book Antiqua" w:hAnsi="Book Antiqua"/>
          <w:sz w:val="24"/>
          <w:szCs w:val="24"/>
        </w:rPr>
        <w:t xml:space="preserve"> Xiangya Hospital, Central South University, Changsha 410008, Hunan Province, China</w:t>
      </w:r>
    </w:p>
    <w:p w14:paraId="245CFAD2" w14:textId="77777777" w:rsidR="007F5571" w:rsidRPr="00DC6FF7" w:rsidRDefault="007B6E65"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kern w:val="0"/>
          <w:sz w:val="24"/>
          <w:szCs w:val="24"/>
        </w:rPr>
        <w:t xml:space="preserve"> </w:t>
      </w:r>
    </w:p>
    <w:p w14:paraId="1E0F2255" w14:textId="60338C84" w:rsidR="001864A8" w:rsidRPr="00DC6FF7" w:rsidRDefault="008864BB" w:rsidP="00DC6FF7">
      <w:pPr>
        <w:adjustRightInd w:val="0"/>
        <w:snapToGrid w:val="0"/>
        <w:spacing w:line="360" w:lineRule="auto"/>
        <w:rPr>
          <w:rFonts w:ascii="Book Antiqua" w:hAnsi="Book Antiqua"/>
          <w:sz w:val="24"/>
          <w:szCs w:val="24"/>
        </w:rPr>
      </w:pPr>
      <w:r w:rsidRPr="00DC6FF7">
        <w:rPr>
          <w:rFonts w:ascii="Book Antiqua" w:eastAsia="AdvT156" w:hAnsi="Book Antiqua"/>
          <w:b/>
          <w:kern w:val="0"/>
          <w:sz w:val="24"/>
          <w:szCs w:val="24"/>
        </w:rPr>
        <w:t>Ting Liu, Xu-Jun Liang, Hui-Chao Huang, Yong-Heng Chen,</w:t>
      </w:r>
      <w:r w:rsidRPr="00DC6FF7">
        <w:rPr>
          <w:rFonts w:ascii="Book Antiqua" w:eastAsia="AdvT156" w:hAnsi="Book Antiqua"/>
          <w:kern w:val="0"/>
          <w:sz w:val="24"/>
          <w:szCs w:val="24"/>
        </w:rPr>
        <w:t xml:space="preserve"> </w:t>
      </w:r>
      <w:r w:rsidR="007B6E65" w:rsidRPr="00DC6FF7">
        <w:rPr>
          <w:rFonts w:ascii="Book Antiqua" w:eastAsia="AdvT156" w:hAnsi="Book Antiqua"/>
          <w:kern w:val="0"/>
          <w:sz w:val="24"/>
          <w:szCs w:val="24"/>
        </w:rPr>
        <w:t>Key Laboratory of Cancer Proteomics of Chinese Ministry of Health</w:t>
      </w:r>
      <w:r w:rsidR="001864A8" w:rsidRPr="00DC6FF7">
        <w:rPr>
          <w:rFonts w:ascii="Book Antiqua" w:hAnsi="Book Antiqua"/>
          <w:sz w:val="24"/>
          <w:szCs w:val="24"/>
        </w:rPr>
        <w:t>, Xiangya Hospital, Central South University, Changsha 410008, Hunan Province, China</w:t>
      </w:r>
    </w:p>
    <w:p w14:paraId="45A4DAC4" w14:textId="77777777" w:rsidR="00E7693C" w:rsidRPr="00DC6FF7" w:rsidRDefault="00E7693C" w:rsidP="00DC6FF7">
      <w:pPr>
        <w:autoSpaceDE w:val="0"/>
        <w:autoSpaceDN w:val="0"/>
        <w:adjustRightInd w:val="0"/>
        <w:snapToGrid w:val="0"/>
        <w:spacing w:line="360" w:lineRule="auto"/>
        <w:rPr>
          <w:rFonts w:ascii="Book Antiqua" w:eastAsia="AdvT156" w:hAnsi="Book Antiqua"/>
          <w:kern w:val="0"/>
          <w:sz w:val="24"/>
          <w:szCs w:val="24"/>
        </w:rPr>
      </w:pPr>
    </w:p>
    <w:p w14:paraId="60695A68" w14:textId="5ABD7DEA" w:rsidR="00E7693C" w:rsidRPr="00DC6FF7" w:rsidRDefault="008864BB"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b/>
          <w:kern w:val="0"/>
          <w:sz w:val="24"/>
          <w:szCs w:val="24"/>
        </w:rPr>
        <w:t>Hai-Jun Wu, Yu Liang</w:t>
      </w:r>
      <w:r w:rsidR="001864A8" w:rsidRPr="00DC6FF7">
        <w:rPr>
          <w:rFonts w:ascii="Book Antiqua" w:eastAsia="AdvT156" w:hAnsi="Book Antiqua"/>
          <w:b/>
          <w:kern w:val="0"/>
          <w:sz w:val="24"/>
          <w:szCs w:val="24"/>
        </w:rPr>
        <w:t>,</w:t>
      </w:r>
      <w:r w:rsidR="00901CF0" w:rsidRPr="00DC6FF7">
        <w:rPr>
          <w:rFonts w:ascii="Book Antiqua" w:eastAsia="AdvT156" w:hAnsi="Book Antiqua"/>
          <w:b/>
          <w:kern w:val="0"/>
          <w:sz w:val="24"/>
          <w:szCs w:val="24"/>
        </w:rPr>
        <w:t xml:space="preserve"> </w:t>
      </w:r>
      <w:r w:rsidR="007B6E65" w:rsidRPr="00DC6FF7">
        <w:rPr>
          <w:rFonts w:ascii="Book Antiqua" w:eastAsia="AdvT156" w:hAnsi="Book Antiqua"/>
          <w:kern w:val="0"/>
          <w:sz w:val="24"/>
          <w:szCs w:val="24"/>
        </w:rPr>
        <w:t>Department of Oncology Xiangya Hospital, Central South University, Changsha</w:t>
      </w:r>
      <w:r w:rsidR="001864A8" w:rsidRPr="00DC6FF7">
        <w:rPr>
          <w:rFonts w:ascii="Book Antiqua" w:eastAsia="AdvT156" w:hAnsi="Book Antiqua"/>
          <w:kern w:val="0"/>
          <w:sz w:val="24"/>
          <w:szCs w:val="24"/>
        </w:rPr>
        <w:t xml:space="preserve"> </w:t>
      </w:r>
      <w:r w:rsidR="001864A8" w:rsidRPr="00DC6FF7">
        <w:rPr>
          <w:rFonts w:ascii="Book Antiqua" w:hAnsi="Book Antiqua"/>
          <w:sz w:val="24"/>
          <w:szCs w:val="24"/>
        </w:rPr>
        <w:t>410008</w:t>
      </w:r>
      <w:r w:rsidR="007B6E65" w:rsidRPr="00DC6FF7">
        <w:rPr>
          <w:rFonts w:ascii="Book Antiqua" w:eastAsia="AdvT156" w:hAnsi="Book Antiqua"/>
          <w:kern w:val="0"/>
          <w:sz w:val="24"/>
          <w:szCs w:val="24"/>
        </w:rPr>
        <w:t>, Hunan</w:t>
      </w:r>
      <w:r w:rsidR="001864A8" w:rsidRPr="00DC6FF7">
        <w:rPr>
          <w:rFonts w:ascii="Book Antiqua" w:eastAsia="AdvT156" w:hAnsi="Book Antiqua"/>
          <w:kern w:val="0"/>
          <w:sz w:val="24"/>
          <w:szCs w:val="24"/>
        </w:rPr>
        <w:t xml:space="preserve"> </w:t>
      </w:r>
      <w:r w:rsidR="001864A8" w:rsidRPr="00DC6FF7">
        <w:rPr>
          <w:rFonts w:ascii="Book Antiqua" w:hAnsi="Book Antiqua"/>
          <w:sz w:val="24"/>
          <w:szCs w:val="24"/>
        </w:rPr>
        <w:t>Province</w:t>
      </w:r>
      <w:r w:rsidR="007B6E65" w:rsidRPr="00DC6FF7">
        <w:rPr>
          <w:rFonts w:ascii="Book Antiqua" w:eastAsia="AdvT156" w:hAnsi="Book Antiqua"/>
          <w:kern w:val="0"/>
          <w:sz w:val="24"/>
          <w:szCs w:val="24"/>
        </w:rPr>
        <w:t>, China</w:t>
      </w:r>
    </w:p>
    <w:p w14:paraId="44BE3361" w14:textId="77777777" w:rsidR="00E7693C" w:rsidRPr="00DC6FF7" w:rsidRDefault="00E7693C" w:rsidP="00DC6FF7">
      <w:pPr>
        <w:autoSpaceDE w:val="0"/>
        <w:autoSpaceDN w:val="0"/>
        <w:adjustRightInd w:val="0"/>
        <w:snapToGrid w:val="0"/>
        <w:spacing w:line="360" w:lineRule="auto"/>
        <w:rPr>
          <w:rFonts w:ascii="Book Antiqua" w:eastAsia="AdvT156" w:hAnsi="Book Antiqua"/>
          <w:kern w:val="0"/>
          <w:sz w:val="24"/>
          <w:szCs w:val="24"/>
        </w:rPr>
      </w:pPr>
    </w:p>
    <w:p w14:paraId="4FC5E3C8" w14:textId="7E842775" w:rsidR="00E7693C" w:rsidRPr="00DC6FF7" w:rsidRDefault="008864BB"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b/>
          <w:kern w:val="0"/>
          <w:sz w:val="24"/>
          <w:szCs w:val="24"/>
        </w:rPr>
        <w:t>Yan-Zhong Zhao,</w:t>
      </w:r>
      <w:r w:rsidRPr="00DC6FF7">
        <w:rPr>
          <w:rFonts w:ascii="Book Antiqua" w:eastAsia="AdvT156" w:hAnsi="Book Antiqua"/>
          <w:kern w:val="0"/>
          <w:sz w:val="24"/>
          <w:szCs w:val="24"/>
        </w:rPr>
        <w:t xml:space="preserve"> </w:t>
      </w:r>
      <w:r w:rsidR="007B6E65" w:rsidRPr="00DC6FF7">
        <w:rPr>
          <w:rFonts w:ascii="Book Antiqua" w:eastAsia="AdvT156" w:hAnsi="Book Antiqua"/>
          <w:kern w:val="0"/>
          <w:sz w:val="24"/>
          <w:szCs w:val="24"/>
        </w:rPr>
        <w:t>Department of Medical Experimental center, the Third Xiangya Hospital,</w:t>
      </w:r>
      <w:r w:rsidR="00901CF0" w:rsidRPr="00DC6FF7">
        <w:rPr>
          <w:rFonts w:ascii="Book Antiqua" w:eastAsia="AdvT156" w:hAnsi="Book Antiqua"/>
          <w:kern w:val="0"/>
          <w:sz w:val="24"/>
          <w:szCs w:val="24"/>
        </w:rPr>
        <w:t xml:space="preserve"> </w:t>
      </w:r>
      <w:r w:rsidR="007B6E65" w:rsidRPr="00DC6FF7">
        <w:rPr>
          <w:rFonts w:ascii="Book Antiqua" w:eastAsia="AdvT156" w:hAnsi="Book Antiqua"/>
          <w:kern w:val="0"/>
          <w:sz w:val="24"/>
          <w:szCs w:val="24"/>
        </w:rPr>
        <w:t>Central South University, Changsha</w:t>
      </w:r>
      <w:r w:rsidR="00CE5BAC" w:rsidRPr="00DC6FF7">
        <w:rPr>
          <w:rFonts w:ascii="Book Antiqua" w:eastAsia="AdvT156" w:hAnsi="Book Antiqua"/>
          <w:kern w:val="0"/>
          <w:sz w:val="24"/>
          <w:szCs w:val="24"/>
        </w:rPr>
        <w:t xml:space="preserve"> </w:t>
      </w:r>
      <w:r w:rsidR="00CE5BAC" w:rsidRPr="00DC6FF7">
        <w:rPr>
          <w:rFonts w:ascii="Book Antiqua" w:hAnsi="Book Antiqua"/>
          <w:sz w:val="24"/>
          <w:szCs w:val="24"/>
        </w:rPr>
        <w:t>410008</w:t>
      </w:r>
      <w:r w:rsidR="007B6E65" w:rsidRPr="00DC6FF7">
        <w:rPr>
          <w:rFonts w:ascii="Book Antiqua" w:eastAsia="AdvT156" w:hAnsi="Book Antiqua"/>
          <w:kern w:val="0"/>
          <w:sz w:val="24"/>
          <w:szCs w:val="24"/>
        </w:rPr>
        <w:t>, Hunan</w:t>
      </w:r>
      <w:r w:rsidR="00CE5BAC" w:rsidRPr="00DC6FF7">
        <w:rPr>
          <w:rFonts w:ascii="Book Antiqua" w:eastAsia="AdvT156" w:hAnsi="Book Antiqua"/>
          <w:kern w:val="0"/>
          <w:sz w:val="24"/>
          <w:szCs w:val="24"/>
        </w:rPr>
        <w:t xml:space="preserve"> </w:t>
      </w:r>
      <w:r w:rsidR="00CE5BAC" w:rsidRPr="00DC6FF7">
        <w:rPr>
          <w:rFonts w:ascii="Book Antiqua" w:hAnsi="Book Antiqua"/>
          <w:sz w:val="24"/>
          <w:szCs w:val="24"/>
        </w:rPr>
        <w:t>Province</w:t>
      </w:r>
      <w:r w:rsidR="00CE5BAC" w:rsidRPr="00DC6FF7">
        <w:rPr>
          <w:rFonts w:ascii="Book Antiqua" w:eastAsia="AdvT156" w:hAnsi="Book Antiqua"/>
          <w:kern w:val="0"/>
          <w:sz w:val="24"/>
          <w:szCs w:val="24"/>
        </w:rPr>
        <w:t>, China</w:t>
      </w:r>
    </w:p>
    <w:p w14:paraId="75C05DCC" w14:textId="77777777" w:rsidR="00E7693C" w:rsidRPr="00DC6FF7" w:rsidRDefault="00E7693C" w:rsidP="00DC6FF7">
      <w:pPr>
        <w:autoSpaceDE w:val="0"/>
        <w:autoSpaceDN w:val="0"/>
        <w:adjustRightInd w:val="0"/>
        <w:snapToGrid w:val="0"/>
        <w:spacing w:line="360" w:lineRule="auto"/>
        <w:rPr>
          <w:rFonts w:ascii="Book Antiqua" w:hAnsi="Book Antiqua"/>
          <w:kern w:val="0"/>
          <w:sz w:val="24"/>
          <w:szCs w:val="24"/>
          <w:vertAlign w:val="superscript"/>
        </w:rPr>
      </w:pPr>
    </w:p>
    <w:p w14:paraId="6FDB5BC2" w14:textId="6DFCD11A" w:rsidR="00E7693C" w:rsidRPr="00DC6FF7" w:rsidRDefault="008864BB"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eastAsia="AdvT156" w:hAnsi="Book Antiqua"/>
          <w:b/>
          <w:kern w:val="0"/>
          <w:sz w:val="24"/>
          <w:szCs w:val="24"/>
        </w:rPr>
        <w:t>Qing-Chuan Liao,</w:t>
      </w:r>
      <w:r w:rsidR="00901CF0" w:rsidRPr="00DC6FF7">
        <w:rPr>
          <w:rFonts w:ascii="Book Antiqua" w:eastAsia="AdvT156" w:hAnsi="Book Antiqua"/>
          <w:b/>
          <w:kern w:val="0"/>
          <w:sz w:val="24"/>
          <w:szCs w:val="24"/>
        </w:rPr>
        <w:t xml:space="preserve"> </w:t>
      </w:r>
      <w:r w:rsidR="007B6E65" w:rsidRPr="00DC6FF7">
        <w:rPr>
          <w:rFonts w:ascii="Book Antiqua" w:hAnsi="Book Antiqua"/>
          <w:kern w:val="0"/>
          <w:sz w:val="24"/>
          <w:szCs w:val="24"/>
        </w:rPr>
        <w:t>Key Laboratory of Cardiovascular, Cerebrovascular, and Metabolic Disorders of Hubei Province, Hubei University of Science and Technology, Xianning</w:t>
      </w:r>
      <w:r w:rsidR="00CE5BAC" w:rsidRPr="00DC6FF7">
        <w:rPr>
          <w:rFonts w:ascii="Book Antiqua" w:hAnsi="Book Antiqua"/>
          <w:kern w:val="0"/>
          <w:sz w:val="24"/>
          <w:szCs w:val="24"/>
        </w:rPr>
        <w:t xml:space="preserve"> 437000</w:t>
      </w:r>
      <w:r w:rsidR="007B6E65" w:rsidRPr="00DC6FF7">
        <w:rPr>
          <w:rFonts w:ascii="Book Antiqua" w:hAnsi="Book Antiqua"/>
          <w:kern w:val="0"/>
          <w:sz w:val="24"/>
          <w:szCs w:val="24"/>
        </w:rPr>
        <w:t>, Hubei</w:t>
      </w:r>
      <w:r w:rsidRPr="00DC6FF7">
        <w:rPr>
          <w:rFonts w:ascii="Book Antiqua" w:hAnsi="Book Antiqua" w:hint="eastAsia"/>
          <w:kern w:val="0"/>
          <w:sz w:val="24"/>
          <w:szCs w:val="24"/>
        </w:rPr>
        <w:t xml:space="preserve"> </w:t>
      </w:r>
      <w:r w:rsidRPr="00DC6FF7">
        <w:rPr>
          <w:rFonts w:ascii="Book Antiqua" w:hAnsi="Book Antiqua"/>
          <w:kern w:val="0"/>
          <w:sz w:val="24"/>
          <w:szCs w:val="24"/>
        </w:rPr>
        <w:t>Province</w:t>
      </w:r>
      <w:r w:rsidR="007B6E65" w:rsidRPr="00DC6FF7">
        <w:rPr>
          <w:rFonts w:ascii="Book Antiqua" w:hAnsi="Book Antiqua"/>
          <w:kern w:val="0"/>
          <w:sz w:val="24"/>
          <w:szCs w:val="24"/>
        </w:rPr>
        <w:t>, China</w:t>
      </w:r>
    </w:p>
    <w:p w14:paraId="2DE5240A" w14:textId="77777777" w:rsidR="008864BB" w:rsidRPr="00DC6FF7" w:rsidRDefault="008864BB" w:rsidP="00DC6FF7">
      <w:pPr>
        <w:autoSpaceDE w:val="0"/>
        <w:autoSpaceDN w:val="0"/>
        <w:adjustRightInd w:val="0"/>
        <w:snapToGrid w:val="0"/>
        <w:spacing w:line="360" w:lineRule="auto"/>
        <w:rPr>
          <w:rFonts w:ascii="Book Antiqua" w:hAnsi="Book Antiqua"/>
          <w:kern w:val="0"/>
          <w:sz w:val="24"/>
          <w:szCs w:val="24"/>
        </w:rPr>
      </w:pPr>
    </w:p>
    <w:p w14:paraId="61D2A9F9" w14:textId="7D927976" w:rsidR="00E7693C" w:rsidRPr="00DC6FF7" w:rsidRDefault="008864BB"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b/>
          <w:kern w:val="0"/>
          <w:sz w:val="24"/>
          <w:szCs w:val="24"/>
        </w:rPr>
        <w:t>Yong-Heng Chen,</w:t>
      </w:r>
      <w:r w:rsidR="00901CF0" w:rsidRPr="00DC6FF7">
        <w:rPr>
          <w:rFonts w:ascii="Book Antiqua" w:eastAsia="AdvT156" w:hAnsi="Book Antiqua"/>
          <w:kern w:val="0"/>
          <w:sz w:val="24"/>
          <w:szCs w:val="24"/>
        </w:rPr>
        <w:t xml:space="preserve"> </w:t>
      </w:r>
      <w:r w:rsidR="007B6E65" w:rsidRPr="00DC6FF7">
        <w:rPr>
          <w:rFonts w:ascii="Book Antiqua" w:eastAsia="AdvT156" w:hAnsi="Book Antiqua"/>
          <w:kern w:val="0"/>
          <w:sz w:val="24"/>
          <w:szCs w:val="24"/>
        </w:rPr>
        <w:t>State Key Laboratory of Medical Genetics, School of Life Sciences, Central South University, Changsha</w:t>
      </w:r>
      <w:r w:rsidR="00CE5BAC" w:rsidRPr="00DC6FF7">
        <w:rPr>
          <w:rFonts w:ascii="Book Antiqua" w:eastAsia="AdvT156" w:hAnsi="Book Antiqua"/>
          <w:kern w:val="0"/>
          <w:sz w:val="24"/>
          <w:szCs w:val="24"/>
        </w:rPr>
        <w:t xml:space="preserve"> 410008</w:t>
      </w:r>
      <w:r w:rsidR="007B6E65" w:rsidRPr="00DC6FF7">
        <w:rPr>
          <w:rFonts w:ascii="Book Antiqua" w:eastAsia="AdvT156" w:hAnsi="Book Antiqua"/>
          <w:kern w:val="0"/>
          <w:sz w:val="24"/>
          <w:szCs w:val="24"/>
        </w:rPr>
        <w:t>, Hunan</w:t>
      </w:r>
      <w:r w:rsidR="00CE5BAC" w:rsidRPr="00DC6FF7">
        <w:rPr>
          <w:rFonts w:ascii="Book Antiqua" w:eastAsia="AdvT156" w:hAnsi="Book Antiqua"/>
          <w:kern w:val="0"/>
          <w:sz w:val="24"/>
          <w:szCs w:val="24"/>
        </w:rPr>
        <w:t xml:space="preserve"> </w:t>
      </w:r>
      <w:r w:rsidR="00CE5BAC" w:rsidRPr="00DC6FF7">
        <w:rPr>
          <w:rFonts w:ascii="Book Antiqua" w:hAnsi="Book Antiqua"/>
          <w:sz w:val="24"/>
          <w:szCs w:val="24"/>
        </w:rPr>
        <w:t>Province</w:t>
      </w:r>
      <w:r w:rsidR="007B6E65" w:rsidRPr="00DC6FF7">
        <w:rPr>
          <w:rFonts w:ascii="Book Antiqua" w:eastAsia="AdvT156" w:hAnsi="Book Antiqua"/>
          <w:kern w:val="0"/>
          <w:sz w:val="24"/>
          <w:szCs w:val="24"/>
        </w:rPr>
        <w:t>, China</w:t>
      </w:r>
    </w:p>
    <w:p w14:paraId="69CFAF23" w14:textId="77777777" w:rsidR="009820AA" w:rsidRPr="00DC6FF7" w:rsidRDefault="009820AA" w:rsidP="00DC6FF7">
      <w:pPr>
        <w:autoSpaceDE w:val="0"/>
        <w:autoSpaceDN w:val="0"/>
        <w:adjustRightInd w:val="0"/>
        <w:snapToGrid w:val="0"/>
        <w:spacing w:line="360" w:lineRule="auto"/>
        <w:rPr>
          <w:rFonts w:ascii="Book Antiqua" w:eastAsia="AdvT156" w:hAnsi="Book Antiqua"/>
          <w:kern w:val="0"/>
          <w:sz w:val="24"/>
          <w:szCs w:val="24"/>
        </w:rPr>
      </w:pPr>
    </w:p>
    <w:p w14:paraId="5F7ED151" w14:textId="004324EE" w:rsidR="009820AA" w:rsidRPr="00DC6FF7" w:rsidRDefault="008864BB" w:rsidP="00DC6FF7">
      <w:pPr>
        <w:adjustRightInd w:val="0"/>
        <w:snapToGrid w:val="0"/>
        <w:spacing w:line="360" w:lineRule="auto"/>
        <w:rPr>
          <w:rFonts w:ascii="Book Antiqua" w:hAnsi="Book Antiqua"/>
          <w:sz w:val="24"/>
          <w:szCs w:val="24"/>
        </w:rPr>
      </w:pPr>
      <w:r w:rsidRPr="00DC6FF7">
        <w:rPr>
          <w:rFonts w:ascii="Book Antiqua" w:hAnsi="Book Antiqua"/>
          <w:b/>
          <w:sz w:val="24"/>
          <w:szCs w:val="24"/>
        </w:rPr>
        <w:t>Yong-Heng Chen,</w:t>
      </w:r>
      <w:r w:rsidR="009820AA" w:rsidRPr="00DC6FF7">
        <w:rPr>
          <w:rFonts w:ascii="Book Antiqua" w:hAnsi="Book Antiqua"/>
          <w:b/>
          <w:sz w:val="24"/>
          <w:szCs w:val="24"/>
        </w:rPr>
        <w:t xml:space="preserve"> </w:t>
      </w:r>
      <w:r w:rsidR="009820AA" w:rsidRPr="00DC6FF7">
        <w:rPr>
          <w:rFonts w:ascii="Book Antiqua" w:hAnsi="Book Antiqua"/>
          <w:sz w:val="24"/>
          <w:szCs w:val="24"/>
        </w:rPr>
        <w:t>Collaborative Innovation Center for Cancer Medicine, Guangzhou 510000, Guangdong Province, China</w:t>
      </w:r>
    </w:p>
    <w:p w14:paraId="1F30F714" w14:textId="77777777" w:rsidR="00E7693C" w:rsidRPr="00DC6FF7" w:rsidRDefault="00E7693C" w:rsidP="00DC6FF7">
      <w:pPr>
        <w:autoSpaceDE w:val="0"/>
        <w:autoSpaceDN w:val="0"/>
        <w:adjustRightInd w:val="0"/>
        <w:snapToGrid w:val="0"/>
        <w:spacing w:line="360" w:lineRule="auto"/>
        <w:rPr>
          <w:rFonts w:ascii="Book Antiqua" w:eastAsia="AdvT156" w:hAnsi="Book Antiqua"/>
          <w:kern w:val="0"/>
          <w:sz w:val="24"/>
          <w:szCs w:val="24"/>
        </w:rPr>
      </w:pPr>
    </w:p>
    <w:p w14:paraId="7D74C84F" w14:textId="039B5730" w:rsidR="00E7693C" w:rsidRPr="00DC6FF7" w:rsidRDefault="007B6E65" w:rsidP="00DC6FF7">
      <w:pPr>
        <w:autoSpaceDE w:val="0"/>
        <w:autoSpaceDN w:val="0"/>
        <w:adjustRightInd w:val="0"/>
        <w:snapToGrid w:val="0"/>
        <w:spacing w:line="360" w:lineRule="auto"/>
        <w:rPr>
          <w:rFonts w:ascii="Book Antiqua" w:eastAsia="Microsoft YaHei" w:hAnsi="Book Antiqua"/>
          <w:bCs/>
          <w:sz w:val="24"/>
          <w:szCs w:val="24"/>
        </w:rPr>
      </w:pPr>
      <w:r w:rsidRPr="00DC6FF7">
        <w:rPr>
          <w:rFonts w:ascii="Book Antiqua" w:hAnsi="Book Antiqua"/>
          <w:b/>
          <w:bCs/>
          <w:sz w:val="24"/>
          <w:szCs w:val="24"/>
        </w:rPr>
        <w:t xml:space="preserve">Author contributions: </w:t>
      </w:r>
      <w:r w:rsidRPr="00DC6FF7">
        <w:rPr>
          <w:rFonts w:ascii="Book Antiqua" w:eastAsia="AdvT156" w:hAnsi="Book Antiqua"/>
          <w:kern w:val="0"/>
          <w:sz w:val="24"/>
          <w:szCs w:val="24"/>
        </w:rPr>
        <w:t>Liu</w:t>
      </w:r>
      <w:r w:rsidR="00CE5BAC" w:rsidRPr="00DC6FF7">
        <w:rPr>
          <w:rFonts w:ascii="Book Antiqua" w:eastAsia="AdvT156" w:hAnsi="Book Antiqua"/>
          <w:kern w:val="0"/>
          <w:sz w:val="24"/>
          <w:szCs w:val="24"/>
        </w:rPr>
        <w:t xml:space="preserve"> T</w:t>
      </w:r>
      <w:r w:rsidR="00F87EAA" w:rsidRPr="00DC6FF7">
        <w:rPr>
          <w:rFonts w:ascii="Book Antiqua" w:eastAsia="AdvT156" w:hAnsi="Book Antiqua"/>
          <w:kern w:val="0"/>
          <w:sz w:val="24"/>
          <w:szCs w:val="24"/>
        </w:rPr>
        <w:t xml:space="preserve"> and </w:t>
      </w:r>
      <w:r w:rsidRPr="00DC6FF7">
        <w:rPr>
          <w:rFonts w:ascii="Book Antiqua" w:eastAsia="AdvT156" w:hAnsi="Book Antiqua"/>
          <w:kern w:val="0"/>
          <w:sz w:val="24"/>
          <w:szCs w:val="24"/>
        </w:rPr>
        <w:t>Wu</w:t>
      </w:r>
      <w:r w:rsidR="00901CF0" w:rsidRPr="00DC6FF7">
        <w:rPr>
          <w:rFonts w:ascii="Book Antiqua" w:eastAsia="AdvT156" w:hAnsi="Book Antiqua"/>
          <w:kern w:val="0"/>
          <w:sz w:val="24"/>
          <w:szCs w:val="24"/>
        </w:rPr>
        <w:t xml:space="preserve"> </w:t>
      </w:r>
      <w:r w:rsidR="00CE5BAC" w:rsidRPr="00DC6FF7">
        <w:rPr>
          <w:rFonts w:ascii="Book Antiqua" w:eastAsia="AdvT156" w:hAnsi="Book Antiqua"/>
          <w:kern w:val="0"/>
          <w:sz w:val="24"/>
          <w:szCs w:val="24"/>
        </w:rPr>
        <w:t>HJ</w:t>
      </w:r>
      <w:r w:rsidR="00F87EAA" w:rsidRPr="00DC6FF7">
        <w:rPr>
          <w:rFonts w:ascii="Book Antiqua" w:eastAsia="AdvT156" w:hAnsi="Book Antiqua"/>
          <w:kern w:val="0"/>
          <w:sz w:val="24"/>
          <w:szCs w:val="24"/>
        </w:rPr>
        <w:t xml:space="preserve"> </w:t>
      </w:r>
      <w:r w:rsidR="00F87EAA" w:rsidRPr="00DC6FF7">
        <w:rPr>
          <w:rFonts w:ascii="Book Antiqua" w:eastAsia="TimesNewRomanPS-BoldMT" w:hAnsi="Book Antiqua"/>
          <w:sz w:val="24"/>
          <w:szCs w:val="24"/>
        </w:rPr>
        <w:t>contributed equally to this work;</w:t>
      </w:r>
      <w:r w:rsidR="009B3CD7" w:rsidRPr="00DC6FF7">
        <w:rPr>
          <w:rFonts w:ascii="Book Antiqua" w:eastAsia="AdvT156" w:hAnsi="Book Antiqua"/>
          <w:kern w:val="0"/>
          <w:sz w:val="24"/>
          <w:szCs w:val="24"/>
        </w:rPr>
        <w:t xml:space="preserve"> Peng J</w:t>
      </w:r>
      <w:r w:rsidR="00F87EAA" w:rsidRPr="00DC6FF7">
        <w:rPr>
          <w:rFonts w:ascii="Book Antiqua" w:eastAsia="TimesNewRomanPS-BoldMT" w:hAnsi="Book Antiqua"/>
          <w:b/>
          <w:sz w:val="24"/>
          <w:szCs w:val="24"/>
        </w:rPr>
        <w:t xml:space="preserve"> </w:t>
      </w:r>
      <w:r w:rsidR="00F87EAA" w:rsidRPr="00DC6FF7">
        <w:rPr>
          <w:rFonts w:ascii="Book Antiqua" w:eastAsia="TimesNewRomanPS-BoldMT" w:hAnsi="Book Antiqua"/>
          <w:sz w:val="24"/>
          <w:szCs w:val="24"/>
        </w:rPr>
        <w:t>is co-corresponding author of this article</w:t>
      </w:r>
      <w:r w:rsidR="008864BB" w:rsidRPr="00DC6FF7">
        <w:rPr>
          <w:rFonts w:ascii="Book Antiqua" w:eastAsia="AdvT156" w:hAnsi="Book Antiqua" w:hint="eastAsia"/>
          <w:kern w:val="0"/>
          <w:sz w:val="24"/>
          <w:szCs w:val="24"/>
        </w:rPr>
        <w:t>;</w:t>
      </w:r>
      <w:r w:rsidR="008864BB" w:rsidRPr="00DC6FF7">
        <w:rPr>
          <w:rFonts w:ascii="Book Antiqua" w:eastAsia="AdvT156" w:hAnsi="Book Antiqua"/>
          <w:kern w:val="0"/>
          <w:sz w:val="24"/>
          <w:szCs w:val="24"/>
        </w:rPr>
        <w:t xml:space="preserve"> </w:t>
      </w:r>
      <w:r w:rsidR="009B3CD7" w:rsidRPr="00DC6FF7">
        <w:rPr>
          <w:rFonts w:ascii="Book Antiqua" w:eastAsia="AdvT156" w:hAnsi="Book Antiqua"/>
          <w:kern w:val="0"/>
          <w:sz w:val="24"/>
          <w:szCs w:val="24"/>
        </w:rPr>
        <w:t xml:space="preserve">Peng J </w:t>
      </w:r>
      <w:r w:rsidRPr="00DC6FF7">
        <w:rPr>
          <w:rFonts w:ascii="Book Antiqua" w:eastAsia="AdvT156" w:hAnsi="Book Antiqua"/>
          <w:kern w:val="0"/>
          <w:sz w:val="24"/>
          <w:szCs w:val="24"/>
        </w:rPr>
        <w:t>and Chen</w:t>
      </w:r>
      <w:r w:rsidR="00CE5BAC" w:rsidRPr="00DC6FF7">
        <w:rPr>
          <w:rFonts w:ascii="Book Antiqua" w:eastAsia="AdvT156" w:hAnsi="Book Antiqua"/>
          <w:kern w:val="0"/>
          <w:sz w:val="24"/>
          <w:szCs w:val="24"/>
        </w:rPr>
        <w:t xml:space="preserve"> YH </w:t>
      </w:r>
      <w:r w:rsidRPr="00DC6FF7">
        <w:rPr>
          <w:rFonts w:ascii="Book Antiqua" w:eastAsia="Microsoft YaHei" w:hAnsi="Book Antiqua"/>
          <w:bCs/>
          <w:sz w:val="24"/>
          <w:szCs w:val="24"/>
        </w:rPr>
        <w:t>designed the research</w:t>
      </w:r>
      <w:r w:rsidR="008864BB" w:rsidRPr="00DC6FF7">
        <w:rPr>
          <w:rFonts w:ascii="Book Antiqua" w:eastAsia="Microsoft YaHei" w:hAnsi="Book Antiqua" w:hint="eastAsia"/>
          <w:bCs/>
          <w:sz w:val="24"/>
          <w:szCs w:val="24"/>
        </w:rPr>
        <w:t>;</w:t>
      </w:r>
      <w:r w:rsidR="008864BB" w:rsidRPr="00DC6FF7">
        <w:rPr>
          <w:rFonts w:ascii="Book Antiqua" w:eastAsia="Microsoft YaHei" w:hAnsi="Book Antiqua"/>
          <w:bCs/>
          <w:sz w:val="24"/>
          <w:szCs w:val="24"/>
        </w:rPr>
        <w:t xml:space="preserve"> </w:t>
      </w:r>
      <w:r w:rsidR="00780777" w:rsidRPr="00DC6FF7">
        <w:rPr>
          <w:rFonts w:ascii="Book Antiqua" w:eastAsia="Microsoft YaHei" w:hAnsi="Book Antiqua"/>
          <w:bCs/>
          <w:sz w:val="24"/>
          <w:szCs w:val="24"/>
        </w:rPr>
        <w:t xml:space="preserve">Liu T and Wu HJ, Liang Y </w:t>
      </w:r>
      <w:r w:rsidRPr="00DC6FF7">
        <w:rPr>
          <w:rFonts w:ascii="Book Antiqua" w:eastAsia="Microsoft YaHei" w:hAnsi="Book Antiqua"/>
          <w:bCs/>
          <w:sz w:val="24"/>
          <w:szCs w:val="24"/>
        </w:rPr>
        <w:t>performed the research</w:t>
      </w:r>
      <w:r w:rsidR="00780777" w:rsidRPr="00DC6FF7">
        <w:rPr>
          <w:rFonts w:ascii="Book Antiqua" w:eastAsia="Microsoft YaHei" w:hAnsi="Book Antiqua"/>
          <w:bCs/>
          <w:sz w:val="24"/>
          <w:szCs w:val="24"/>
        </w:rPr>
        <w:t>;</w:t>
      </w:r>
      <w:r w:rsidRPr="00DC6FF7">
        <w:rPr>
          <w:rFonts w:ascii="Book Antiqua" w:eastAsia="Microsoft YaHei" w:hAnsi="Book Antiqua"/>
          <w:bCs/>
          <w:sz w:val="24"/>
          <w:szCs w:val="24"/>
        </w:rPr>
        <w:t xml:space="preserve"> </w:t>
      </w:r>
      <w:r w:rsidR="00780777" w:rsidRPr="00DC6FF7">
        <w:rPr>
          <w:rFonts w:ascii="Book Antiqua" w:eastAsia="Microsoft YaHei" w:hAnsi="Book Antiqua"/>
          <w:bCs/>
          <w:sz w:val="24"/>
          <w:szCs w:val="24"/>
        </w:rPr>
        <w:t xml:space="preserve">Liu T, Wu HJ, Chen Y, Peng J </w:t>
      </w:r>
      <w:r w:rsidRPr="00DC6FF7">
        <w:rPr>
          <w:rFonts w:ascii="Book Antiqua" w:eastAsia="Microsoft YaHei" w:hAnsi="Book Antiqua"/>
          <w:bCs/>
          <w:sz w:val="24"/>
          <w:szCs w:val="24"/>
        </w:rPr>
        <w:t>wrote the paper;</w:t>
      </w:r>
      <w:r w:rsidR="00901CF0" w:rsidRPr="00DC6FF7">
        <w:rPr>
          <w:rFonts w:ascii="Book Antiqua" w:eastAsia="Microsoft YaHei" w:hAnsi="Book Antiqua"/>
          <w:bCs/>
          <w:sz w:val="24"/>
          <w:szCs w:val="24"/>
        </w:rPr>
        <w:t xml:space="preserve"> </w:t>
      </w:r>
      <w:r w:rsidRPr="00DC6FF7">
        <w:rPr>
          <w:rFonts w:ascii="Book Antiqua" w:eastAsia="AdvT156" w:hAnsi="Book Antiqua"/>
          <w:kern w:val="0"/>
          <w:sz w:val="24"/>
          <w:szCs w:val="24"/>
        </w:rPr>
        <w:t>Liang</w:t>
      </w:r>
      <w:r w:rsidR="00CE5BAC" w:rsidRPr="00DC6FF7">
        <w:rPr>
          <w:rFonts w:ascii="Book Antiqua" w:eastAsia="AdvT156" w:hAnsi="Book Antiqua"/>
          <w:kern w:val="0"/>
          <w:sz w:val="24"/>
          <w:szCs w:val="24"/>
        </w:rPr>
        <w:t xml:space="preserve"> Y</w:t>
      </w:r>
      <w:r w:rsidRPr="00DC6FF7">
        <w:rPr>
          <w:rFonts w:ascii="Book Antiqua" w:eastAsia="AdvT156" w:hAnsi="Book Antiqua"/>
          <w:kern w:val="0"/>
          <w:sz w:val="24"/>
          <w:szCs w:val="24"/>
        </w:rPr>
        <w:t>,</w:t>
      </w:r>
      <w:r w:rsidR="00901CF0" w:rsidRPr="00DC6FF7">
        <w:rPr>
          <w:rFonts w:ascii="Book Antiqua" w:eastAsia="AdvT156" w:hAnsi="Book Antiqua"/>
          <w:kern w:val="0"/>
          <w:sz w:val="24"/>
          <w:szCs w:val="24"/>
        </w:rPr>
        <w:t xml:space="preserve"> </w:t>
      </w:r>
      <w:r w:rsidRPr="00DC6FF7">
        <w:rPr>
          <w:rFonts w:ascii="Book Antiqua" w:eastAsia="AdvT156" w:hAnsi="Book Antiqua"/>
          <w:kern w:val="0"/>
          <w:sz w:val="24"/>
          <w:szCs w:val="24"/>
        </w:rPr>
        <w:t>Liang</w:t>
      </w:r>
      <w:r w:rsidR="00CE5BAC" w:rsidRPr="00DC6FF7">
        <w:rPr>
          <w:rFonts w:ascii="Book Antiqua" w:eastAsia="AdvT156" w:hAnsi="Book Antiqua"/>
          <w:kern w:val="0"/>
          <w:sz w:val="24"/>
          <w:szCs w:val="24"/>
        </w:rPr>
        <w:t xml:space="preserve"> XY</w:t>
      </w:r>
      <w:r w:rsidRPr="00DC6FF7">
        <w:rPr>
          <w:rFonts w:ascii="Book Antiqua" w:eastAsia="AdvT156" w:hAnsi="Book Antiqua"/>
          <w:kern w:val="0"/>
          <w:sz w:val="24"/>
          <w:szCs w:val="24"/>
        </w:rPr>
        <w:t>, Huang</w:t>
      </w:r>
      <w:r w:rsidR="00CE5BAC" w:rsidRPr="00DC6FF7">
        <w:rPr>
          <w:rFonts w:ascii="Book Antiqua" w:eastAsia="AdvT156" w:hAnsi="Book Antiqua"/>
          <w:kern w:val="0"/>
          <w:sz w:val="24"/>
          <w:szCs w:val="24"/>
        </w:rPr>
        <w:t xml:space="preserve"> HC</w:t>
      </w:r>
      <w:r w:rsidR="00780777" w:rsidRPr="00DC6FF7">
        <w:rPr>
          <w:rFonts w:ascii="Book Antiqua" w:eastAsia="AdvT156" w:hAnsi="Book Antiqua"/>
          <w:kern w:val="0"/>
          <w:sz w:val="24"/>
          <w:szCs w:val="24"/>
        </w:rPr>
        <w:t xml:space="preserve">, </w:t>
      </w:r>
      <w:r w:rsidRPr="00DC6FF7">
        <w:rPr>
          <w:rFonts w:ascii="Book Antiqua" w:eastAsia="AdvT156" w:hAnsi="Book Antiqua"/>
          <w:kern w:val="0"/>
          <w:sz w:val="24"/>
          <w:szCs w:val="24"/>
        </w:rPr>
        <w:t>Zhao</w:t>
      </w:r>
      <w:r w:rsidR="00CE5BAC" w:rsidRPr="00DC6FF7">
        <w:rPr>
          <w:rFonts w:ascii="Book Antiqua" w:eastAsia="AdvT156" w:hAnsi="Book Antiqua"/>
          <w:kern w:val="0"/>
          <w:sz w:val="24"/>
          <w:szCs w:val="24"/>
        </w:rPr>
        <w:t xml:space="preserve"> YZ</w:t>
      </w:r>
      <w:r w:rsidR="00780777" w:rsidRPr="00DC6FF7">
        <w:rPr>
          <w:rFonts w:ascii="Book Antiqua" w:eastAsia="AdvT156" w:hAnsi="Book Antiqua"/>
          <w:kern w:val="0"/>
          <w:sz w:val="24"/>
          <w:szCs w:val="24"/>
        </w:rPr>
        <w:t>,</w:t>
      </w:r>
      <w:r w:rsidR="00CE5BAC" w:rsidRPr="00DC6FF7">
        <w:rPr>
          <w:rFonts w:ascii="Book Antiqua" w:eastAsia="AdvT156" w:hAnsi="Book Antiqua"/>
          <w:kern w:val="0"/>
          <w:sz w:val="24"/>
          <w:szCs w:val="24"/>
        </w:rPr>
        <w:t xml:space="preserve"> </w:t>
      </w:r>
      <w:r w:rsidR="00780777" w:rsidRPr="00DC6FF7">
        <w:rPr>
          <w:rFonts w:ascii="Book Antiqua" w:eastAsia="AdvT156" w:hAnsi="Book Antiqua"/>
          <w:kern w:val="0"/>
          <w:sz w:val="24"/>
          <w:szCs w:val="24"/>
        </w:rPr>
        <w:t>Liao QC, Chen YQ, Leng AM, Yuan WJ and Zhang GY</w:t>
      </w:r>
      <w:r w:rsidR="00780777" w:rsidRPr="00DC6FF7">
        <w:rPr>
          <w:rFonts w:ascii="Book Antiqua" w:eastAsia="Microsoft YaHei" w:hAnsi="Book Antiqua"/>
          <w:bCs/>
          <w:sz w:val="24"/>
          <w:szCs w:val="24"/>
        </w:rPr>
        <w:t xml:space="preserve"> </w:t>
      </w:r>
      <w:r w:rsidRPr="00DC6FF7">
        <w:rPr>
          <w:rFonts w:ascii="Book Antiqua" w:eastAsia="Microsoft YaHei" w:hAnsi="Book Antiqua"/>
          <w:bCs/>
          <w:sz w:val="24"/>
          <w:szCs w:val="24"/>
        </w:rPr>
        <w:t>analyzed the data</w:t>
      </w:r>
      <w:r w:rsidR="009B3CD7" w:rsidRPr="00DC6FF7">
        <w:rPr>
          <w:rFonts w:ascii="Book Antiqua" w:eastAsia="Microsoft YaHei" w:hAnsi="Book Antiqua"/>
          <w:bCs/>
          <w:sz w:val="24"/>
          <w:szCs w:val="24"/>
        </w:rPr>
        <w:t xml:space="preserve">; </w:t>
      </w:r>
      <w:r w:rsidRPr="00DC6FF7">
        <w:rPr>
          <w:rFonts w:ascii="Book Antiqua" w:eastAsia="Microsoft YaHei" w:hAnsi="Book Antiqua"/>
          <w:bCs/>
          <w:sz w:val="24"/>
          <w:szCs w:val="24"/>
        </w:rPr>
        <w:t>all authors have seen and approved the final version of the manuscript.</w:t>
      </w:r>
    </w:p>
    <w:p w14:paraId="043576F7" w14:textId="77777777" w:rsidR="00CE5BAC" w:rsidRPr="00DC6FF7" w:rsidRDefault="00CE5BAC" w:rsidP="00DC6FF7">
      <w:pPr>
        <w:autoSpaceDE w:val="0"/>
        <w:autoSpaceDN w:val="0"/>
        <w:adjustRightInd w:val="0"/>
        <w:snapToGrid w:val="0"/>
        <w:spacing w:line="360" w:lineRule="auto"/>
        <w:rPr>
          <w:rFonts w:ascii="Book Antiqua" w:hAnsi="Book Antiqua"/>
          <w:b/>
          <w:bCs/>
          <w:sz w:val="24"/>
          <w:szCs w:val="24"/>
        </w:rPr>
      </w:pPr>
    </w:p>
    <w:p w14:paraId="12218360" w14:textId="2DD99292" w:rsidR="00E7693C" w:rsidRPr="00DC6FF7" w:rsidRDefault="007B6E65" w:rsidP="00DC6FF7">
      <w:pPr>
        <w:autoSpaceDE w:val="0"/>
        <w:autoSpaceDN w:val="0"/>
        <w:adjustRightInd w:val="0"/>
        <w:snapToGrid w:val="0"/>
        <w:spacing w:line="360" w:lineRule="auto"/>
        <w:rPr>
          <w:rFonts w:ascii="Book Antiqua" w:hAnsi="Book Antiqua"/>
          <w:sz w:val="24"/>
          <w:szCs w:val="24"/>
        </w:rPr>
      </w:pPr>
      <w:r w:rsidRPr="00DC6FF7">
        <w:rPr>
          <w:rFonts w:ascii="Book Antiqua" w:hAnsi="Book Antiqua"/>
          <w:b/>
          <w:bCs/>
          <w:sz w:val="24"/>
          <w:szCs w:val="24"/>
        </w:rPr>
        <w:t xml:space="preserve">Supported by </w:t>
      </w:r>
      <w:r w:rsidRPr="00DC6FF7">
        <w:rPr>
          <w:rFonts w:ascii="Book Antiqua" w:hAnsi="Book Antiqua"/>
          <w:kern w:val="0"/>
          <w:sz w:val="24"/>
          <w:szCs w:val="24"/>
        </w:rPr>
        <w:t>National Natural Science Foundation of China</w:t>
      </w:r>
      <w:r w:rsidR="008864BB" w:rsidRPr="00DC6FF7">
        <w:rPr>
          <w:rFonts w:ascii="Book Antiqua" w:hAnsi="Book Antiqua" w:hint="eastAsia"/>
          <w:kern w:val="0"/>
          <w:sz w:val="24"/>
          <w:szCs w:val="24"/>
        </w:rPr>
        <w:t xml:space="preserve">, </w:t>
      </w:r>
      <w:bookmarkStart w:id="56" w:name="OLE_LINK1"/>
      <w:bookmarkStart w:id="57" w:name="OLE_LINK2"/>
      <w:r w:rsidR="008864BB" w:rsidRPr="00DC6FF7">
        <w:rPr>
          <w:rFonts w:ascii="Book Antiqua" w:hAnsi="Book Antiqua" w:hint="eastAsia"/>
          <w:kern w:val="0"/>
          <w:sz w:val="24"/>
          <w:szCs w:val="24"/>
        </w:rPr>
        <w:t xml:space="preserve">No. </w:t>
      </w:r>
      <w:bookmarkEnd w:id="56"/>
      <w:bookmarkEnd w:id="57"/>
      <w:r w:rsidRPr="00DC6FF7">
        <w:rPr>
          <w:rFonts w:ascii="Book Antiqua" w:hAnsi="Book Antiqua"/>
          <w:kern w:val="0"/>
          <w:sz w:val="24"/>
          <w:szCs w:val="24"/>
        </w:rPr>
        <w:t xml:space="preserve">81372904, </w:t>
      </w:r>
      <w:r w:rsidR="008864BB" w:rsidRPr="00DC6FF7">
        <w:rPr>
          <w:rFonts w:ascii="Book Antiqua" w:hAnsi="Book Antiqua" w:hint="eastAsia"/>
          <w:kern w:val="0"/>
          <w:sz w:val="24"/>
          <w:szCs w:val="24"/>
        </w:rPr>
        <w:t xml:space="preserve">No. </w:t>
      </w:r>
      <w:r w:rsidRPr="00DC6FF7">
        <w:rPr>
          <w:rFonts w:ascii="Book Antiqua" w:hAnsi="Book Antiqua"/>
          <w:kern w:val="0"/>
          <w:sz w:val="24"/>
          <w:szCs w:val="24"/>
        </w:rPr>
        <w:t>81272971</w:t>
      </w:r>
      <w:r w:rsidRPr="00DC6FF7">
        <w:rPr>
          <w:rFonts w:ascii="Book Antiqua" w:hAnsi="Book Antiqua"/>
          <w:sz w:val="24"/>
          <w:szCs w:val="24"/>
        </w:rPr>
        <w:t xml:space="preserve">, </w:t>
      </w:r>
      <w:r w:rsidR="008864BB" w:rsidRPr="00DC6FF7">
        <w:rPr>
          <w:rFonts w:ascii="Book Antiqua" w:hAnsi="Book Antiqua" w:hint="eastAsia"/>
          <w:sz w:val="24"/>
          <w:szCs w:val="24"/>
        </w:rPr>
        <w:t xml:space="preserve">No. </w:t>
      </w:r>
      <w:r w:rsidRPr="00DC6FF7">
        <w:rPr>
          <w:rFonts w:ascii="Book Antiqua" w:hAnsi="Book Antiqua"/>
          <w:sz w:val="24"/>
          <w:szCs w:val="24"/>
        </w:rPr>
        <w:t>81272735</w:t>
      </w:r>
      <w:r w:rsidRPr="00DC6FF7">
        <w:rPr>
          <w:rFonts w:ascii="Book Antiqua" w:hAnsi="Book Antiqua"/>
          <w:kern w:val="0"/>
          <w:sz w:val="24"/>
          <w:szCs w:val="24"/>
        </w:rPr>
        <w:t xml:space="preserve"> and </w:t>
      </w:r>
      <w:r w:rsidR="008864BB" w:rsidRPr="00DC6FF7">
        <w:rPr>
          <w:rFonts w:ascii="Book Antiqua" w:hAnsi="Book Antiqua" w:hint="eastAsia"/>
          <w:kern w:val="0"/>
          <w:sz w:val="24"/>
          <w:szCs w:val="24"/>
        </w:rPr>
        <w:t xml:space="preserve">No. </w:t>
      </w:r>
      <w:r w:rsidRPr="00DC6FF7">
        <w:rPr>
          <w:rFonts w:ascii="Book Antiqua" w:hAnsi="Book Antiqua"/>
          <w:kern w:val="0"/>
          <w:sz w:val="24"/>
          <w:szCs w:val="24"/>
        </w:rPr>
        <w:t>30800518</w:t>
      </w:r>
      <w:r w:rsidR="008864BB" w:rsidRPr="00DC6FF7">
        <w:rPr>
          <w:rFonts w:ascii="Book Antiqua" w:hAnsi="Book Antiqua" w:hint="eastAsia"/>
          <w:sz w:val="24"/>
          <w:szCs w:val="24"/>
        </w:rPr>
        <w:t>;</w:t>
      </w:r>
      <w:r w:rsidR="008864BB" w:rsidRPr="00DC6FF7">
        <w:rPr>
          <w:rFonts w:ascii="Book Antiqua" w:hAnsi="Book Antiqua"/>
          <w:sz w:val="24"/>
          <w:szCs w:val="24"/>
        </w:rPr>
        <w:t xml:space="preserve"> </w:t>
      </w:r>
      <w:r w:rsidRPr="00DC6FF7">
        <w:rPr>
          <w:rFonts w:ascii="Book Antiqua" w:hAnsi="Book Antiqua"/>
          <w:sz w:val="24"/>
          <w:szCs w:val="24"/>
        </w:rPr>
        <w:t>and</w:t>
      </w:r>
      <w:r w:rsidRPr="00DC6FF7">
        <w:rPr>
          <w:rFonts w:ascii="Book Antiqua" w:hAnsi="Book Antiqua"/>
          <w:bCs/>
          <w:sz w:val="24"/>
          <w:szCs w:val="24"/>
        </w:rPr>
        <w:t xml:space="preserve"> Science and </w:t>
      </w:r>
      <w:r w:rsidR="00924E7F" w:rsidRPr="00DC6FF7">
        <w:rPr>
          <w:rFonts w:ascii="Book Antiqua" w:hAnsi="Book Antiqua"/>
          <w:bCs/>
          <w:sz w:val="24"/>
          <w:szCs w:val="24"/>
        </w:rPr>
        <w:t xml:space="preserve">Technology </w:t>
      </w:r>
      <w:r w:rsidRPr="00DC6FF7">
        <w:rPr>
          <w:rFonts w:ascii="Book Antiqua" w:hAnsi="Book Antiqua"/>
          <w:bCs/>
          <w:sz w:val="24"/>
          <w:szCs w:val="24"/>
        </w:rPr>
        <w:t>Department of Hunan Province</w:t>
      </w:r>
      <w:r w:rsidR="00850680">
        <w:rPr>
          <w:rFonts w:ascii="Book Antiqua" w:hAnsi="Book Antiqua" w:hint="eastAsia"/>
          <w:bCs/>
          <w:sz w:val="24"/>
          <w:szCs w:val="24"/>
        </w:rPr>
        <w:t>,</w:t>
      </w:r>
      <w:r w:rsidRPr="00DC6FF7">
        <w:rPr>
          <w:rFonts w:ascii="Book Antiqua" w:hAnsi="Book Antiqua"/>
          <w:sz w:val="24"/>
          <w:szCs w:val="24"/>
        </w:rPr>
        <w:t xml:space="preserve"> </w:t>
      </w:r>
      <w:r w:rsidR="008864BB" w:rsidRPr="00DC6FF7">
        <w:rPr>
          <w:rFonts w:ascii="Book Antiqua" w:hAnsi="Book Antiqua" w:hint="eastAsia"/>
          <w:sz w:val="24"/>
          <w:szCs w:val="24"/>
        </w:rPr>
        <w:t xml:space="preserve">No. </w:t>
      </w:r>
      <w:r w:rsidRPr="00DC6FF7">
        <w:rPr>
          <w:rFonts w:ascii="Book Antiqua" w:hAnsi="Book Antiqua"/>
          <w:sz w:val="24"/>
          <w:szCs w:val="24"/>
        </w:rPr>
        <w:t>2010CK3013.</w:t>
      </w:r>
    </w:p>
    <w:p w14:paraId="2AB9C2B5" w14:textId="77777777" w:rsidR="00E7693C" w:rsidRPr="00DC6FF7" w:rsidRDefault="00E7693C" w:rsidP="00DC6FF7">
      <w:pPr>
        <w:autoSpaceDE w:val="0"/>
        <w:autoSpaceDN w:val="0"/>
        <w:adjustRightInd w:val="0"/>
        <w:snapToGrid w:val="0"/>
        <w:spacing w:line="360" w:lineRule="auto"/>
        <w:rPr>
          <w:rFonts w:ascii="Book Antiqua" w:hAnsi="Book Antiqua"/>
          <w:sz w:val="24"/>
          <w:szCs w:val="24"/>
        </w:rPr>
      </w:pPr>
    </w:p>
    <w:p w14:paraId="336F6283" w14:textId="77777777" w:rsidR="00E7693C" w:rsidRPr="00DC6FF7" w:rsidRDefault="007B6E65" w:rsidP="00DC6FF7">
      <w:pPr>
        <w:pStyle w:val="HTMLPreformatted"/>
        <w:adjustRightInd w:val="0"/>
        <w:snapToGrid w:val="0"/>
        <w:spacing w:line="360" w:lineRule="auto"/>
        <w:jc w:val="both"/>
        <w:rPr>
          <w:rFonts w:ascii="Book Antiqua" w:hAnsi="Book Antiqua" w:cs="Times New Roman"/>
        </w:rPr>
      </w:pPr>
      <w:r w:rsidRPr="00DC6FF7">
        <w:rPr>
          <w:rFonts w:ascii="Book Antiqua" w:hAnsi="Book Antiqua" w:cs="Times New Roman"/>
          <w:b/>
          <w:bCs/>
        </w:rPr>
        <w:t>Institutional review board statement</w:t>
      </w:r>
      <w:r w:rsidRPr="00DC6FF7">
        <w:rPr>
          <w:rFonts w:ascii="Book Antiqua" w:hAnsi="Book Antiqua" w:cs="Times New Roman"/>
        </w:rPr>
        <w:t>: The study was reviewed and approved by the XiangYa Hospital Institutional Review Board.</w:t>
      </w:r>
    </w:p>
    <w:p w14:paraId="5322FD60" w14:textId="77777777" w:rsidR="00CE5BAC" w:rsidRPr="00DC6FF7" w:rsidRDefault="00CE5BAC" w:rsidP="00DC6FF7">
      <w:pPr>
        <w:pStyle w:val="HTMLPreformatted"/>
        <w:adjustRightInd w:val="0"/>
        <w:snapToGrid w:val="0"/>
        <w:spacing w:line="360" w:lineRule="auto"/>
        <w:jc w:val="both"/>
        <w:rPr>
          <w:rFonts w:ascii="Book Antiqua" w:hAnsi="Book Antiqua" w:cs="Times New Roman"/>
        </w:rPr>
      </w:pPr>
    </w:p>
    <w:p w14:paraId="005F3827" w14:textId="77777777" w:rsidR="00E7693C" w:rsidRPr="00DC6FF7" w:rsidRDefault="007B6E65" w:rsidP="00DC6FF7">
      <w:pPr>
        <w:pStyle w:val="HTMLPreformatted"/>
        <w:adjustRightInd w:val="0"/>
        <w:snapToGrid w:val="0"/>
        <w:spacing w:line="360" w:lineRule="auto"/>
        <w:jc w:val="both"/>
        <w:rPr>
          <w:rFonts w:ascii="Book Antiqua" w:hAnsi="Book Antiqua" w:cs="Times New Roman"/>
        </w:rPr>
      </w:pPr>
      <w:r w:rsidRPr="00DC6FF7">
        <w:rPr>
          <w:rFonts w:ascii="Book Antiqua" w:hAnsi="Book Antiqua" w:cs="Times New Roman"/>
          <w:b/>
          <w:bCs/>
        </w:rPr>
        <w:t xml:space="preserve">Institutional animal care and use committee statement: </w:t>
      </w:r>
      <w:r w:rsidRPr="00DC6FF7">
        <w:rPr>
          <w:rFonts w:ascii="Book Antiqua" w:hAnsi="Book Antiqua" w:cs="Times New Roman"/>
        </w:rPr>
        <w:t>All procedures involving animals were reviewed and approved by the Institutional Animal Care and Use Committee of the XiangYa Hospital.</w:t>
      </w:r>
    </w:p>
    <w:p w14:paraId="02AA1072" w14:textId="77777777" w:rsidR="00901CF0" w:rsidRPr="00DC6FF7" w:rsidRDefault="00901CF0" w:rsidP="00DC6FF7">
      <w:pPr>
        <w:pStyle w:val="HTMLPreformatted"/>
        <w:adjustRightInd w:val="0"/>
        <w:snapToGrid w:val="0"/>
        <w:spacing w:line="360" w:lineRule="auto"/>
        <w:jc w:val="both"/>
        <w:rPr>
          <w:rFonts w:ascii="Book Antiqua" w:hAnsi="Book Antiqua"/>
          <w:bCs/>
        </w:rPr>
      </w:pPr>
    </w:p>
    <w:p w14:paraId="2F024B0C" w14:textId="44598C76" w:rsidR="00901CF0" w:rsidRPr="00DC6FF7" w:rsidRDefault="007B6E65" w:rsidP="00DC6FF7">
      <w:pPr>
        <w:pStyle w:val="HTMLPreformatted"/>
        <w:adjustRightInd w:val="0"/>
        <w:snapToGrid w:val="0"/>
        <w:spacing w:line="360" w:lineRule="auto"/>
        <w:jc w:val="both"/>
        <w:rPr>
          <w:rFonts w:ascii="Book Antiqua" w:hAnsi="Book Antiqua" w:cs="Times New Roman"/>
          <w:b/>
          <w:bCs/>
        </w:rPr>
      </w:pPr>
      <w:r w:rsidRPr="00DC6FF7">
        <w:rPr>
          <w:rFonts w:ascii="Book Antiqua" w:hAnsi="Book Antiqua"/>
          <w:b/>
          <w:bCs/>
        </w:rPr>
        <w:t xml:space="preserve">Conflict-of-interest statement: </w:t>
      </w:r>
      <w:r w:rsidRPr="00DC6FF7">
        <w:rPr>
          <w:rFonts w:ascii="Book Antiqua" w:hAnsi="Book Antiqua"/>
        </w:rPr>
        <w:t>No conflict of interest</w:t>
      </w:r>
      <w:r w:rsidR="008864BB" w:rsidRPr="00DC6FF7">
        <w:rPr>
          <w:rFonts w:ascii="Book Antiqua" w:hAnsi="Book Antiqua" w:hint="eastAsia"/>
        </w:rPr>
        <w:t xml:space="preserve"> exists</w:t>
      </w:r>
      <w:r w:rsidRPr="00DC6FF7">
        <w:rPr>
          <w:rFonts w:ascii="Book Antiqua" w:hAnsi="Book Antiqua"/>
          <w:b/>
          <w:bCs/>
        </w:rPr>
        <w:t>.</w:t>
      </w:r>
    </w:p>
    <w:p w14:paraId="0605E8CC" w14:textId="77777777" w:rsidR="00E7693C" w:rsidRPr="00DC6FF7" w:rsidRDefault="00E7693C" w:rsidP="00DC6FF7">
      <w:pPr>
        <w:pStyle w:val="HTMLPreformatted"/>
        <w:adjustRightInd w:val="0"/>
        <w:snapToGrid w:val="0"/>
        <w:spacing w:line="360" w:lineRule="auto"/>
        <w:jc w:val="both"/>
        <w:rPr>
          <w:rFonts w:ascii="Book Antiqua" w:hAnsi="Book Antiqua" w:cs="Times New Roman"/>
          <w:b/>
          <w:bCs/>
        </w:rPr>
      </w:pPr>
    </w:p>
    <w:p w14:paraId="36E8F2D5" w14:textId="77777777" w:rsidR="008864BB" w:rsidRPr="00DC6FF7" w:rsidRDefault="008864BB" w:rsidP="008864BB">
      <w:pPr>
        <w:widowControl/>
        <w:spacing w:line="360" w:lineRule="auto"/>
        <w:rPr>
          <w:rFonts w:ascii="Book Antiqua" w:hAnsi="Book Antiqua" w:cs="SimSun"/>
          <w:kern w:val="0"/>
          <w:sz w:val="24"/>
          <w:szCs w:val="24"/>
        </w:rPr>
      </w:pPr>
      <w:bookmarkStart w:id="58" w:name="OLE_LINK441"/>
      <w:bookmarkStart w:id="59" w:name="OLE_LINK442"/>
      <w:bookmarkStart w:id="60" w:name="OLE_LINK1032"/>
      <w:bookmarkStart w:id="61" w:name="OLE_LINK1232"/>
      <w:bookmarkStart w:id="62" w:name="OLE_LINK1460"/>
      <w:bookmarkStart w:id="63" w:name="OLE_LINK1568"/>
      <w:bookmarkStart w:id="64" w:name="OLE_LINK1708"/>
      <w:bookmarkStart w:id="65" w:name="OLE_LINK1435"/>
      <w:bookmarkStart w:id="66" w:name="OLE_LINK1478"/>
      <w:bookmarkStart w:id="67" w:name="OLE_LINK1428"/>
      <w:bookmarkStart w:id="68" w:name="OLE_LINK1355"/>
      <w:bookmarkStart w:id="69" w:name="OLE_LINK1425"/>
      <w:bookmarkStart w:id="70" w:name="OLE_LINK1504"/>
      <w:bookmarkStart w:id="71" w:name="OLE_LINK1544"/>
      <w:bookmarkStart w:id="72" w:name="OLE_LINK1680"/>
      <w:bookmarkStart w:id="73" w:name="OLE_LINK1710"/>
      <w:bookmarkStart w:id="74" w:name="OLE_LINK3317"/>
      <w:bookmarkStart w:id="75" w:name="OLE_LINK22"/>
      <w:bookmarkStart w:id="76" w:name="OLE_LINK1818"/>
      <w:bookmarkStart w:id="77" w:name="OLE_LINK1684"/>
      <w:bookmarkStart w:id="78" w:name="OLE_LINK1885"/>
      <w:bookmarkStart w:id="79" w:name="OLE_LINK1799"/>
      <w:bookmarkStart w:id="80" w:name="OLE_LINK1894"/>
      <w:bookmarkStart w:id="81" w:name="OLE_LINK27"/>
      <w:bookmarkStart w:id="82" w:name="OLE_LINK732"/>
      <w:bookmarkStart w:id="83" w:name="OLE_LINK2053"/>
      <w:bookmarkStart w:id="84" w:name="OLE_LINK2096"/>
      <w:bookmarkStart w:id="85" w:name="OLE_LINK2174"/>
      <w:bookmarkStart w:id="86" w:name="OLE_LINK2108"/>
      <w:bookmarkStart w:id="87" w:name="OLE_LINK2183"/>
      <w:bookmarkStart w:id="88" w:name="OLE_LINK2328"/>
      <w:bookmarkStart w:id="89" w:name="OLE_LINK766"/>
      <w:bookmarkStart w:id="90" w:name="OLE_LINK2256"/>
      <w:bookmarkStart w:id="91" w:name="OLE_LINK38"/>
      <w:bookmarkStart w:id="92" w:name="OLE_LINK2368"/>
      <w:bookmarkStart w:id="93" w:name="OLE_LINK2351"/>
      <w:bookmarkStart w:id="94" w:name="OLE_LINK2446"/>
      <w:bookmarkStart w:id="95" w:name="OLE_LINK2509"/>
      <w:bookmarkStart w:id="96" w:name="OLE_LINK2651"/>
      <w:bookmarkStart w:id="97" w:name="OLE_LINK2842"/>
      <w:bookmarkStart w:id="98" w:name="OLE_LINK2909"/>
      <w:bookmarkStart w:id="99" w:name="OLE_LINK3004"/>
      <w:r w:rsidRPr="00DC6FF7">
        <w:rPr>
          <w:rFonts w:ascii="Book Antiqua" w:hAnsi="Book Antiqua"/>
          <w:b/>
          <w:kern w:val="0"/>
          <w:sz w:val="24"/>
          <w:szCs w:val="24"/>
        </w:rPr>
        <w:t xml:space="preserve">Open-Access: </w:t>
      </w:r>
      <w:bookmarkStart w:id="100" w:name="OLE_LINK479"/>
      <w:bookmarkStart w:id="101" w:name="OLE_LINK496"/>
      <w:bookmarkStart w:id="102" w:name="OLE_LINK506"/>
      <w:bookmarkStart w:id="103" w:name="OLE_LINK507"/>
      <w:r w:rsidRPr="00DC6FF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DC6FF7">
        <w:rPr>
          <w:rFonts w:ascii="Book Antiqua" w:hAnsi="Book Antiqua"/>
          <w:sz w:val="24"/>
          <w:szCs w:val="24"/>
        </w:rPr>
        <w:lastRenderedPageBreak/>
        <w:t xml:space="preserve">adapt, build upon this work non-commercially, and license their derivative works on different terms, provided the original work is properly cited and the use is non-commercial. See: </w:t>
      </w:r>
      <w:hyperlink r:id="rId8" w:history="1">
        <w:r w:rsidRPr="00DC6FF7">
          <w:rPr>
            <w:rFonts w:ascii="Book Antiqua" w:hAnsi="Book Antiqua"/>
            <w:sz w:val="24"/>
            <w:szCs w:val="24"/>
            <w:u w:val="single"/>
          </w:rPr>
          <w:t>http://creativecommons.org/licenses/by-nc/4.0/</w:t>
        </w:r>
      </w:hyperlink>
      <w:bookmarkEnd w:id="100"/>
      <w:bookmarkEnd w:id="101"/>
      <w:bookmarkEnd w:id="102"/>
      <w:bookmarkEnd w:id="103"/>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14:paraId="7AB29753" w14:textId="77777777" w:rsidR="00E7693C" w:rsidRPr="00DC6FF7" w:rsidRDefault="00E7693C" w:rsidP="00DC6FF7">
      <w:pPr>
        <w:pStyle w:val="HTMLPreformatted"/>
        <w:adjustRightInd w:val="0"/>
        <w:snapToGrid w:val="0"/>
        <w:spacing w:line="360" w:lineRule="auto"/>
        <w:jc w:val="both"/>
        <w:rPr>
          <w:rFonts w:ascii="Book Antiqua" w:hAnsi="Book Antiqua" w:cs="Times New Roman"/>
          <w:b/>
          <w:bCs/>
        </w:rPr>
      </w:pPr>
    </w:p>
    <w:p w14:paraId="3064540C" w14:textId="4BA3AACD" w:rsidR="00E7693C" w:rsidRPr="00DC6FF7" w:rsidRDefault="007B6E65"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hAnsi="Book Antiqua"/>
          <w:b/>
          <w:bCs/>
          <w:sz w:val="24"/>
          <w:szCs w:val="24"/>
        </w:rPr>
        <w:t xml:space="preserve">Correspondence to: </w:t>
      </w:r>
      <w:bookmarkStart w:id="104" w:name="OLE_LINK62"/>
      <w:bookmarkStart w:id="105" w:name="OLE_LINK63"/>
      <w:r w:rsidRPr="00DC6FF7">
        <w:rPr>
          <w:rFonts w:ascii="Book Antiqua" w:hAnsi="Book Antiqua"/>
          <w:b/>
          <w:sz w:val="24"/>
          <w:szCs w:val="24"/>
        </w:rPr>
        <w:t>Yong</w:t>
      </w:r>
      <w:r w:rsidR="008864BB" w:rsidRPr="00DC6FF7">
        <w:rPr>
          <w:rFonts w:ascii="Book Antiqua" w:hAnsi="Book Antiqua" w:hint="eastAsia"/>
          <w:b/>
          <w:sz w:val="24"/>
          <w:szCs w:val="24"/>
        </w:rPr>
        <w:t>-</w:t>
      </w:r>
      <w:r w:rsidR="008864BB" w:rsidRPr="00DC6FF7">
        <w:rPr>
          <w:rFonts w:ascii="Book Antiqua" w:hAnsi="Book Antiqua"/>
          <w:b/>
          <w:sz w:val="24"/>
          <w:szCs w:val="24"/>
        </w:rPr>
        <w:t xml:space="preserve">Heng </w:t>
      </w:r>
      <w:r w:rsidRPr="00DC6FF7">
        <w:rPr>
          <w:rFonts w:ascii="Book Antiqua" w:hAnsi="Book Antiqua"/>
          <w:b/>
          <w:sz w:val="24"/>
          <w:szCs w:val="24"/>
        </w:rPr>
        <w:t>Chen,</w:t>
      </w:r>
      <w:r w:rsidR="002A1B54" w:rsidRPr="00DC6FF7">
        <w:rPr>
          <w:rFonts w:ascii="Book Antiqua" w:hAnsi="Book Antiqua"/>
          <w:b/>
          <w:sz w:val="24"/>
          <w:szCs w:val="24"/>
        </w:rPr>
        <w:t xml:space="preserve"> </w:t>
      </w:r>
      <w:r w:rsidRPr="00DC6FF7">
        <w:rPr>
          <w:rFonts w:ascii="Book Antiqua" w:hAnsi="Book Antiqua"/>
          <w:b/>
          <w:sz w:val="24"/>
          <w:szCs w:val="24"/>
        </w:rPr>
        <w:t>MD,</w:t>
      </w:r>
      <w:r w:rsidR="002A1B54" w:rsidRPr="00DC6FF7">
        <w:rPr>
          <w:rFonts w:ascii="Book Antiqua" w:hAnsi="Book Antiqua"/>
          <w:b/>
          <w:sz w:val="24"/>
          <w:szCs w:val="24"/>
        </w:rPr>
        <w:t xml:space="preserve"> </w:t>
      </w:r>
      <w:r w:rsidRPr="00DC6FF7">
        <w:rPr>
          <w:rFonts w:ascii="Book Antiqua" w:hAnsi="Book Antiqua"/>
          <w:b/>
          <w:sz w:val="24"/>
          <w:szCs w:val="24"/>
        </w:rPr>
        <w:t>PhD,</w:t>
      </w:r>
      <w:r w:rsidRPr="00DC6FF7">
        <w:rPr>
          <w:rFonts w:ascii="Book Antiqua" w:hAnsi="Book Antiqua"/>
          <w:sz w:val="24"/>
          <w:szCs w:val="24"/>
        </w:rPr>
        <w:t xml:space="preserve"> </w:t>
      </w:r>
      <w:r w:rsidRPr="00DC6FF7">
        <w:rPr>
          <w:rFonts w:ascii="Book Antiqua" w:eastAsia="AdvT156" w:hAnsi="Book Antiqua"/>
          <w:kern w:val="0"/>
          <w:sz w:val="24"/>
          <w:szCs w:val="24"/>
        </w:rPr>
        <w:t>Key Laboratory of Cancer Proteomics of Chinese Ministry of Health,</w:t>
      </w:r>
      <w:r w:rsidR="002A1B54" w:rsidRPr="00DC6FF7">
        <w:rPr>
          <w:rFonts w:ascii="Book Antiqua" w:eastAsia="AdvT156" w:hAnsi="Book Antiqua"/>
          <w:kern w:val="0"/>
          <w:sz w:val="24"/>
          <w:szCs w:val="24"/>
        </w:rPr>
        <w:t xml:space="preserve"> </w:t>
      </w:r>
      <w:r w:rsidRPr="00DC6FF7">
        <w:rPr>
          <w:rFonts w:ascii="Book Antiqua" w:hAnsi="Book Antiqua"/>
          <w:sz w:val="24"/>
          <w:szCs w:val="24"/>
        </w:rPr>
        <w:t>XiangYa Hospital</w:t>
      </w:r>
      <w:r w:rsidR="008864BB" w:rsidRPr="00DC6FF7">
        <w:rPr>
          <w:rFonts w:ascii="Book Antiqua" w:hAnsi="Book Antiqua" w:hint="eastAsia"/>
          <w:sz w:val="24"/>
          <w:szCs w:val="24"/>
        </w:rPr>
        <w:t xml:space="preserve">, </w:t>
      </w:r>
      <w:r w:rsidRPr="00DC6FF7">
        <w:rPr>
          <w:rFonts w:ascii="Book Antiqua" w:eastAsia="AdvT156" w:hAnsi="Book Antiqua"/>
          <w:kern w:val="0"/>
          <w:sz w:val="24"/>
          <w:szCs w:val="24"/>
        </w:rPr>
        <w:t xml:space="preserve">Central South University, </w:t>
      </w:r>
      <w:r w:rsidR="008864BB" w:rsidRPr="00DC6FF7">
        <w:rPr>
          <w:rFonts w:ascii="Book Antiqua" w:eastAsia="AdvT156" w:hAnsi="Book Antiqua" w:hint="eastAsia"/>
          <w:kern w:val="0"/>
          <w:sz w:val="24"/>
          <w:szCs w:val="24"/>
        </w:rPr>
        <w:t xml:space="preserve">No. </w:t>
      </w:r>
      <w:r w:rsidRPr="00DC6FF7">
        <w:rPr>
          <w:rFonts w:ascii="Book Antiqua" w:eastAsia="AdvT156" w:hAnsi="Book Antiqua"/>
          <w:kern w:val="0"/>
          <w:sz w:val="24"/>
          <w:szCs w:val="24"/>
        </w:rPr>
        <w:t>87</w:t>
      </w:r>
      <w:r w:rsidR="00901CF0" w:rsidRPr="00DC6FF7">
        <w:rPr>
          <w:rFonts w:ascii="Book Antiqua" w:eastAsia="AdvT156" w:hAnsi="Book Antiqua"/>
          <w:kern w:val="0"/>
          <w:sz w:val="24"/>
          <w:szCs w:val="24"/>
        </w:rPr>
        <w:t xml:space="preserve"> </w:t>
      </w:r>
      <w:r w:rsidRPr="00DC6FF7">
        <w:rPr>
          <w:rFonts w:ascii="Book Antiqua" w:eastAsia="AdvT156" w:hAnsi="Book Antiqua"/>
          <w:kern w:val="0"/>
          <w:sz w:val="24"/>
          <w:szCs w:val="24"/>
        </w:rPr>
        <w:t>Xiangya Road,</w:t>
      </w:r>
      <w:r w:rsidR="009B3CD7" w:rsidRPr="00DC6FF7">
        <w:rPr>
          <w:rFonts w:ascii="Book Antiqua" w:eastAsia="AdvT156" w:hAnsi="Book Antiqua"/>
          <w:kern w:val="0"/>
          <w:sz w:val="24"/>
          <w:szCs w:val="24"/>
        </w:rPr>
        <w:t xml:space="preserve"> </w:t>
      </w:r>
      <w:r w:rsidRPr="00DC6FF7">
        <w:rPr>
          <w:rFonts w:ascii="Book Antiqua" w:eastAsia="AdvT156" w:hAnsi="Book Antiqua"/>
          <w:kern w:val="0"/>
          <w:sz w:val="24"/>
          <w:szCs w:val="24"/>
        </w:rPr>
        <w:t>Changsha</w:t>
      </w:r>
      <w:r w:rsidR="002A1B54" w:rsidRPr="00DC6FF7">
        <w:rPr>
          <w:rFonts w:ascii="Book Antiqua" w:eastAsia="AdvT156" w:hAnsi="Book Antiqua"/>
          <w:kern w:val="0"/>
          <w:sz w:val="24"/>
          <w:szCs w:val="24"/>
        </w:rPr>
        <w:t xml:space="preserve"> 410008</w:t>
      </w:r>
      <w:r w:rsidRPr="00DC6FF7">
        <w:rPr>
          <w:rFonts w:ascii="Book Antiqua" w:eastAsia="AdvT156" w:hAnsi="Book Antiqua"/>
          <w:kern w:val="0"/>
          <w:sz w:val="24"/>
          <w:szCs w:val="24"/>
        </w:rPr>
        <w:t>, Hunan</w:t>
      </w:r>
      <w:r w:rsidR="008864BB" w:rsidRPr="00DC6FF7">
        <w:rPr>
          <w:rFonts w:ascii="Book Antiqua" w:eastAsia="AdvT156" w:hAnsi="Book Antiqua" w:hint="eastAsia"/>
          <w:kern w:val="0"/>
          <w:sz w:val="24"/>
          <w:szCs w:val="24"/>
        </w:rPr>
        <w:t xml:space="preserve"> Province</w:t>
      </w:r>
      <w:r w:rsidRPr="00DC6FF7">
        <w:rPr>
          <w:rFonts w:ascii="Book Antiqua" w:eastAsia="AdvT156" w:hAnsi="Book Antiqua"/>
          <w:kern w:val="0"/>
          <w:sz w:val="24"/>
          <w:szCs w:val="24"/>
        </w:rPr>
        <w:t xml:space="preserve">, China. </w:t>
      </w:r>
      <w:hyperlink r:id="rId9" w:history="1">
        <w:r w:rsidR="00B3036C" w:rsidRPr="00DC6FF7">
          <w:rPr>
            <w:rStyle w:val="Hyperlink"/>
            <w:rFonts w:ascii="Book Antiqua" w:hAnsi="Book Antiqua"/>
            <w:color w:val="auto"/>
            <w:sz w:val="24"/>
            <w:szCs w:val="24"/>
          </w:rPr>
          <w:t>yonghenc@163.com</w:t>
        </w:r>
      </w:hyperlink>
    </w:p>
    <w:bookmarkEnd w:id="104"/>
    <w:bookmarkEnd w:id="105"/>
    <w:p w14:paraId="5805C182" w14:textId="60DC6804" w:rsidR="002A1B54" w:rsidRPr="00DC6FF7" w:rsidRDefault="007B6E65"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b/>
          <w:bCs/>
          <w:kern w:val="0"/>
          <w:sz w:val="24"/>
          <w:szCs w:val="24"/>
        </w:rPr>
        <w:t>Telephone:</w:t>
      </w:r>
      <w:r w:rsidR="00901CF0" w:rsidRPr="00DC6FF7">
        <w:rPr>
          <w:rFonts w:ascii="Book Antiqua" w:eastAsia="AdvT156" w:hAnsi="Book Antiqua"/>
          <w:b/>
          <w:bCs/>
          <w:kern w:val="0"/>
          <w:sz w:val="24"/>
          <w:szCs w:val="24"/>
        </w:rPr>
        <w:t xml:space="preserve"> </w:t>
      </w:r>
      <w:r w:rsidRPr="00DC6FF7">
        <w:rPr>
          <w:rFonts w:ascii="Book Antiqua" w:eastAsia="AdvT156" w:hAnsi="Book Antiqua"/>
          <w:kern w:val="0"/>
          <w:sz w:val="24"/>
          <w:szCs w:val="24"/>
        </w:rPr>
        <w:t>+86-731-84327608</w:t>
      </w:r>
    </w:p>
    <w:p w14:paraId="6FDD8DC9" w14:textId="17DAD5CB" w:rsidR="007F5571" w:rsidRPr="00DC6FF7" w:rsidRDefault="007B6E65"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b/>
          <w:bCs/>
          <w:kern w:val="0"/>
          <w:sz w:val="24"/>
          <w:szCs w:val="24"/>
        </w:rPr>
        <w:t xml:space="preserve">Fax: </w:t>
      </w:r>
      <w:r w:rsidRPr="00DC6FF7">
        <w:rPr>
          <w:rFonts w:ascii="Book Antiqua" w:eastAsia="AdvT156" w:hAnsi="Book Antiqua"/>
          <w:kern w:val="0"/>
          <w:sz w:val="24"/>
          <w:szCs w:val="24"/>
        </w:rPr>
        <w:t>+86-731-84327608</w:t>
      </w:r>
      <w:r w:rsidR="00802A45">
        <w:rPr>
          <w:rFonts w:ascii="Book Antiqua" w:eastAsia="AdvT156" w:hAnsi="Book Antiqua"/>
          <w:kern w:val="0"/>
          <w:sz w:val="24"/>
          <w:szCs w:val="24"/>
        </w:rPr>
        <w:t xml:space="preserve">  </w:t>
      </w:r>
    </w:p>
    <w:p w14:paraId="4E224C22" w14:textId="77777777" w:rsidR="008864BB" w:rsidRPr="00DC6FF7" w:rsidRDefault="008864BB" w:rsidP="00DC6FF7">
      <w:pPr>
        <w:widowControl/>
        <w:adjustRightInd w:val="0"/>
        <w:snapToGrid w:val="0"/>
        <w:spacing w:line="360" w:lineRule="auto"/>
        <w:rPr>
          <w:rFonts w:ascii="Book Antiqua" w:eastAsia="AdvT158" w:hAnsi="Book Antiqua"/>
          <w:b/>
          <w:kern w:val="0"/>
          <w:sz w:val="24"/>
          <w:szCs w:val="24"/>
        </w:rPr>
      </w:pPr>
    </w:p>
    <w:p w14:paraId="14CF9204" w14:textId="2273BF54" w:rsidR="008864BB" w:rsidRPr="00DC6FF7" w:rsidRDefault="008864BB" w:rsidP="008864BB">
      <w:pPr>
        <w:adjustRightInd w:val="0"/>
        <w:snapToGrid w:val="0"/>
        <w:spacing w:line="360" w:lineRule="auto"/>
        <w:rPr>
          <w:rFonts w:ascii="Book Antiqua" w:hAnsi="Book Antiqua"/>
          <w:b/>
          <w:bCs/>
          <w:sz w:val="24"/>
        </w:rPr>
      </w:pPr>
      <w:bookmarkStart w:id="106" w:name="OLE_LINK1346"/>
      <w:bookmarkStart w:id="107" w:name="OLE_LINK1347"/>
      <w:bookmarkStart w:id="108" w:name="OLE_LINK1461"/>
      <w:bookmarkStart w:id="109" w:name="OLE_LINK1437"/>
      <w:bookmarkStart w:id="110" w:name="OLE_LINK1493"/>
      <w:bookmarkStart w:id="111" w:name="OLE_LINK1436"/>
      <w:bookmarkStart w:id="112" w:name="OLE_LINK1584"/>
      <w:bookmarkStart w:id="113" w:name="OLE_LINK1426"/>
      <w:bookmarkStart w:id="114" w:name="OLE_LINK1470"/>
      <w:bookmarkStart w:id="115" w:name="OLE_LINK1726"/>
      <w:bookmarkStart w:id="116" w:name="OLE_LINK1773"/>
      <w:bookmarkStart w:id="117" w:name="OLE_LINK1819"/>
      <w:bookmarkStart w:id="118" w:name="OLE_LINK1886"/>
      <w:bookmarkStart w:id="119" w:name="OLE_LINK1800"/>
      <w:bookmarkStart w:id="120" w:name="OLE_LINK1718"/>
      <w:bookmarkStart w:id="121" w:name="OLE_LINK1832"/>
      <w:bookmarkStart w:id="122" w:name="OLE_LINK1895"/>
      <w:bookmarkStart w:id="123" w:name="OLE_LINK1973"/>
      <w:bookmarkStart w:id="124" w:name="OLE_LINK25"/>
      <w:bookmarkStart w:id="125" w:name="OLE_LINK29"/>
      <w:bookmarkStart w:id="126" w:name="OLE_LINK733"/>
      <w:bookmarkStart w:id="127" w:name="OLE_LINK2054"/>
      <w:bookmarkStart w:id="128" w:name="OLE_LINK2097"/>
      <w:bookmarkStart w:id="129" w:name="OLE_LINK2100"/>
      <w:bookmarkStart w:id="130" w:name="OLE_LINK2184"/>
      <w:bookmarkStart w:id="131" w:name="OLE_LINK767"/>
      <w:bookmarkStart w:id="132" w:name="OLE_LINK39"/>
      <w:bookmarkStart w:id="133" w:name="OLE_LINK42"/>
      <w:bookmarkStart w:id="134" w:name="OLE_LINK2412"/>
      <w:bookmarkStart w:id="135" w:name="OLE_LINK2447"/>
      <w:bookmarkStart w:id="136" w:name="OLE_LINK2378"/>
      <w:bookmarkStart w:id="137" w:name="OLE_LINK2510"/>
      <w:bookmarkStart w:id="138" w:name="OLE_LINK2774"/>
      <w:bookmarkStart w:id="139" w:name="OLE_LINK43"/>
      <w:bookmarkStart w:id="140" w:name="OLE_LINK54"/>
      <w:bookmarkStart w:id="141" w:name="OLE_LINK3063"/>
      <w:r w:rsidRPr="00DC6FF7">
        <w:rPr>
          <w:rFonts w:ascii="Book Antiqua" w:hAnsi="Book Antiqua"/>
          <w:b/>
          <w:bCs/>
          <w:sz w:val="24"/>
        </w:rPr>
        <w:t xml:space="preserve">Received: </w:t>
      </w:r>
      <w:r w:rsidR="00D24EA4" w:rsidRPr="00DC6FF7">
        <w:rPr>
          <w:rFonts w:ascii="Book Antiqua" w:hAnsi="Book Antiqua" w:hint="eastAsia"/>
          <w:bCs/>
          <w:sz w:val="24"/>
        </w:rPr>
        <w:t>December</w:t>
      </w:r>
      <w:r w:rsidRPr="00DC6FF7">
        <w:rPr>
          <w:rFonts w:ascii="Book Antiqua" w:hAnsi="Book Antiqua" w:hint="eastAsia"/>
          <w:bCs/>
          <w:sz w:val="24"/>
        </w:rPr>
        <w:t xml:space="preserve"> </w:t>
      </w:r>
      <w:r w:rsidR="00D24EA4" w:rsidRPr="00DC6FF7">
        <w:rPr>
          <w:rFonts w:ascii="Book Antiqua" w:hAnsi="Book Antiqua" w:hint="eastAsia"/>
          <w:bCs/>
          <w:sz w:val="24"/>
        </w:rPr>
        <w:t>2</w:t>
      </w:r>
      <w:r w:rsidRPr="00DC6FF7">
        <w:rPr>
          <w:rFonts w:ascii="Book Antiqua" w:hAnsi="Book Antiqua" w:hint="eastAsia"/>
          <w:bCs/>
          <w:sz w:val="24"/>
        </w:rPr>
        <w:t>, 2015</w:t>
      </w:r>
    </w:p>
    <w:p w14:paraId="7A2158E0" w14:textId="4D7FCB7D" w:rsidR="008864BB" w:rsidRPr="00DC6FF7" w:rsidRDefault="008864BB" w:rsidP="008864BB">
      <w:pPr>
        <w:adjustRightInd w:val="0"/>
        <w:snapToGrid w:val="0"/>
        <w:spacing w:line="360" w:lineRule="auto"/>
        <w:rPr>
          <w:rFonts w:ascii="Book Antiqua" w:hAnsi="Book Antiqua"/>
          <w:bCs/>
          <w:sz w:val="24"/>
        </w:rPr>
      </w:pPr>
      <w:r w:rsidRPr="00DC6FF7">
        <w:rPr>
          <w:rFonts w:ascii="Book Antiqua" w:hAnsi="Book Antiqua"/>
          <w:b/>
          <w:bCs/>
          <w:sz w:val="24"/>
        </w:rPr>
        <w:t>Peer-review started:</w:t>
      </w:r>
      <w:r w:rsidRPr="00DC6FF7">
        <w:rPr>
          <w:rFonts w:ascii="Book Antiqua" w:hAnsi="Book Antiqua" w:hint="eastAsia"/>
          <w:bCs/>
          <w:sz w:val="24"/>
        </w:rPr>
        <w:t xml:space="preserve"> </w:t>
      </w:r>
      <w:r w:rsidR="00D24EA4" w:rsidRPr="00DC6FF7">
        <w:rPr>
          <w:rFonts w:ascii="Book Antiqua" w:hAnsi="Book Antiqua" w:hint="eastAsia"/>
          <w:bCs/>
          <w:sz w:val="24"/>
        </w:rPr>
        <w:t>December 4</w:t>
      </w:r>
      <w:r w:rsidRPr="00DC6FF7">
        <w:rPr>
          <w:rFonts w:ascii="Book Antiqua" w:hAnsi="Book Antiqua" w:hint="eastAsia"/>
          <w:bCs/>
          <w:sz w:val="24"/>
        </w:rPr>
        <w:t>, 2015</w:t>
      </w:r>
    </w:p>
    <w:p w14:paraId="6C5B76C5" w14:textId="4B3F3FCE" w:rsidR="008864BB" w:rsidRPr="00DC6FF7" w:rsidRDefault="008864BB" w:rsidP="008864BB">
      <w:pPr>
        <w:adjustRightInd w:val="0"/>
        <w:snapToGrid w:val="0"/>
        <w:spacing w:line="360" w:lineRule="auto"/>
        <w:rPr>
          <w:rFonts w:ascii="Book Antiqua" w:hAnsi="Book Antiqua"/>
          <w:bCs/>
          <w:sz w:val="24"/>
        </w:rPr>
      </w:pPr>
      <w:bookmarkStart w:id="142" w:name="OLE_LINK23"/>
      <w:bookmarkStart w:id="143" w:name="OLE_LINK24"/>
      <w:r w:rsidRPr="00DC6FF7">
        <w:rPr>
          <w:rFonts w:ascii="Book Antiqua" w:hAnsi="Book Antiqua"/>
          <w:b/>
          <w:bCs/>
          <w:sz w:val="24"/>
        </w:rPr>
        <w:t>First decision:</w:t>
      </w:r>
      <w:r w:rsidRPr="00DC6FF7">
        <w:rPr>
          <w:rFonts w:ascii="Book Antiqua" w:hAnsi="Book Antiqua" w:hint="eastAsia"/>
          <w:bCs/>
          <w:sz w:val="24"/>
        </w:rPr>
        <w:t xml:space="preserve"> </w:t>
      </w:r>
      <w:r w:rsidR="00D24EA4" w:rsidRPr="00DC6FF7">
        <w:rPr>
          <w:rFonts w:ascii="Book Antiqua" w:hAnsi="Book Antiqua" w:hint="eastAsia"/>
          <w:bCs/>
          <w:sz w:val="24"/>
        </w:rPr>
        <w:t>December</w:t>
      </w:r>
      <w:r w:rsidRPr="00DC6FF7">
        <w:rPr>
          <w:rFonts w:ascii="Book Antiqua" w:hAnsi="Book Antiqua" w:hint="eastAsia"/>
          <w:bCs/>
          <w:sz w:val="24"/>
        </w:rPr>
        <w:t xml:space="preserve"> </w:t>
      </w:r>
      <w:r w:rsidR="00D24EA4" w:rsidRPr="00DC6FF7">
        <w:rPr>
          <w:rFonts w:ascii="Book Antiqua" w:hAnsi="Book Antiqua" w:hint="eastAsia"/>
          <w:bCs/>
          <w:sz w:val="24"/>
        </w:rPr>
        <w:t>21</w:t>
      </w:r>
      <w:r w:rsidRPr="00DC6FF7">
        <w:rPr>
          <w:rFonts w:ascii="Book Antiqua" w:hAnsi="Book Antiqua" w:hint="eastAsia"/>
          <w:bCs/>
          <w:sz w:val="24"/>
        </w:rPr>
        <w:t>, 2015</w:t>
      </w:r>
    </w:p>
    <w:p w14:paraId="0BE844E7" w14:textId="0CD20314" w:rsidR="008864BB" w:rsidRPr="00DC6FF7" w:rsidRDefault="008864BB" w:rsidP="008864BB">
      <w:pPr>
        <w:adjustRightInd w:val="0"/>
        <w:snapToGrid w:val="0"/>
        <w:spacing w:line="360" w:lineRule="auto"/>
        <w:rPr>
          <w:rFonts w:ascii="Book Antiqua" w:hAnsi="Book Antiqua"/>
          <w:bCs/>
          <w:sz w:val="24"/>
        </w:rPr>
      </w:pPr>
      <w:r w:rsidRPr="00DC6FF7">
        <w:rPr>
          <w:rFonts w:ascii="Book Antiqua" w:hAnsi="Book Antiqua"/>
          <w:b/>
          <w:bCs/>
          <w:sz w:val="24"/>
        </w:rPr>
        <w:t>Revised:</w:t>
      </w:r>
      <w:r w:rsidRPr="00DC6FF7">
        <w:rPr>
          <w:rFonts w:ascii="Book Antiqua" w:hAnsi="Book Antiqua" w:hint="eastAsia"/>
          <w:bCs/>
          <w:sz w:val="24"/>
        </w:rPr>
        <w:t xml:space="preserve"> </w:t>
      </w:r>
      <w:r w:rsidR="00D24EA4" w:rsidRPr="00DC6FF7">
        <w:rPr>
          <w:rFonts w:ascii="Book Antiqua" w:hAnsi="Book Antiqua" w:hint="eastAsia"/>
          <w:bCs/>
          <w:sz w:val="24"/>
        </w:rPr>
        <w:t>April</w:t>
      </w:r>
      <w:r w:rsidRPr="00DC6FF7">
        <w:rPr>
          <w:rFonts w:ascii="Book Antiqua" w:hAnsi="Book Antiqua" w:hint="eastAsia"/>
          <w:bCs/>
          <w:sz w:val="24"/>
        </w:rPr>
        <w:t xml:space="preserve"> </w:t>
      </w:r>
      <w:r w:rsidR="00D24EA4" w:rsidRPr="00DC6FF7">
        <w:rPr>
          <w:rFonts w:ascii="Book Antiqua" w:hAnsi="Book Antiqua" w:hint="eastAsia"/>
          <w:bCs/>
          <w:sz w:val="24"/>
        </w:rPr>
        <w:t>6</w:t>
      </w:r>
      <w:r w:rsidRPr="00DC6FF7">
        <w:rPr>
          <w:rFonts w:ascii="Book Antiqua" w:hAnsi="Book Antiqua" w:hint="eastAsia"/>
          <w:bCs/>
          <w:sz w:val="24"/>
        </w:rPr>
        <w:t>, 201</w:t>
      </w:r>
      <w:r w:rsidR="00D24EA4" w:rsidRPr="00DC6FF7">
        <w:rPr>
          <w:rFonts w:ascii="Book Antiqua" w:hAnsi="Book Antiqua" w:hint="eastAsia"/>
          <w:bCs/>
          <w:sz w:val="24"/>
        </w:rPr>
        <w:t>6</w:t>
      </w:r>
    </w:p>
    <w:p w14:paraId="68A80398" w14:textId="7212DB25" w:rsidR="008864BB" w:rsidRPr="0025245E" w:rsidRDefault="008864BB" w:rsidP="0025245E">
      <w:pPr>
        <w:spacing w:line="360" w:lineRule="auto"/>
        <w:rPr>
          <w:rFonts w:ascii="Book Antiqua" w:hAnsi="Book Antiqua"/>
          <w:color w:val="000000"/>
          <w:sz w:val="24"/>
        </w:rPr>
      </w:pPr>
      <w:r w:rsidRPr="00DC6FF7">
        <w:rPr>
          <w:rFonts w:ascii="Book Antiqua" w:hAnsi="Book Antiqua"/>
          <w:b/>
          <w:bCs/>
          <w:sz w:val="24"/>
        </w:rPr>
        <w:t>Accepted:</w:t>
      </w:r>
      <w:r w:rsidR="0025245E" w:rsidRPr="0025245E">
        <w:rPr>
          <w:rFonts w:ascii="Book Antiqua" w:hAnsi="Book Antiqua"/>
          <w:color w:val="000000"/>
          <w:sz w:val="24"/>
        </w:rPr>
        <w:t xml:space="preserve"> </w:t>
      </w:r>
      <w:r w:rsidR="0025245E">
        <w:rPr>
          <w:rFonts w:ascii="Book Antiqua" w:hAnsi="Book Antiqua"/>
          <w:color w:val="000000"/>
          <w:sz w:val="24"/>
        </w:rPr>
        <w:t>April 20</w:t>
      </w:r>
      <w:r w:rsidR="0025245E" w:rsidRPr="005E139A">
        <w:rPr>
          <w:rFonts w:ascii="Book Antiqua" w:hAnsi="Book Antiqua"/>
          <w:color w:val="000000"/>
          <w:sz w:val="24"/>
        </w:rPr>
        <w:t>, 2016</w:t>
      </w:r>
      <w:bookmarkStart w:id="144" w:name="_GoBack"/>
      <w:bookmarkEnd w:id="144"/>
      <w:r w:rsidR="00F77A55" w:rsidRPr="00DC6FF7">
        <w:rPr>
          <w:rFonts w:ascii="Book Antiqua" w:hAnsi="Book Antiqua"/>
          <w:b/>
          <w:bCs/>
          <w:sz w:val="24"/>
        </w:rPr>
        <w:t xml:space="preserve"> </w:t>
      </w:r>
    </w:p>
    <w:p w14:paraId="109EC878" w14:textId="77777777" w:rsidR="008864BB" w:rsidRPr="00DC6FF7" w:rsidRDefault="008864BB" w:rsidP="008864BB">
      <w:pPr>
        <w:adjustRightInd w:val="0"/>
        <w:snapToGrid w:val="0"/>
        <w:spacing w:line="360" w:lineRule="auto"/>
        <w:rPr>
          <w:rFonts w:ascii="Book Antiqua" w:hAnsi="Book Antiqua"/>
          <w:b/>
          <w:bCs/>
          <w:sz w:val="24"/>
        </w:rPr>
      </w:pPr>
      <w:r w:rsidRPr="00DC6FF7">
        <w:rPr>
          <w:rFonts w:ascii="Book Antiqua" w:hAnsi="Book Antiqua"/>
          <w:b/>
          <w:bCs/>
          <w:sz w:val="24"/>
        </w:rPr>
        <w:t>Article in press:</w:t>
      </w:r>
    </w:p>
    <w:p w14:paraId="367D6CCD" w14:textId="77777777" w:rsidR="008864BB" w:rsidRPr="00DC6FF7" w:rsidRDefault="008864BB" w:rsidP="008864BB">
      <w:pPr>
        <w:adjustRightInd w:val="0"/>
        <w:snapToGrid w:val="0"/>
        <w:spacing w:line="360" w:lineRule="auto"/>
        <w:rPr>
          <w:rFonts w:ascii="Book Antiqua" w:hAnsi="Book Antiqua"/>
          <w:b/>
          <w:bCs/>
          <w:sz w:val="24"/>
        </w:rPr>
      </w:pPr>
      <w:r w:rsidRPr="00DC6FF7">
        <w:rPr>
          <w:rFonts w:ascii="Book Antiqua" w:hAnsi="Book Antiqua"/>
          <w:b/>
          <w:bCs/>
          <w:sz w:val="24"/>
        </w:rPr>
        <w:t xml:space="preserve">Published online: </w:t>
      </w: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7E55C19B" w14:textId="77777777" w:rsidR="005C0663" w:rsidRPr="00DC6FF7" w:rsidRDefault="005C0663">
      <w:pPr>
        <w:widowControl/>
        <w:jc w:val="left"/>
        <w:rPr>
          <w:rFonts w:ascii="Book Antiqua" w:eastAsia="AdvT158" w:hAnsi="Book Antiqua"/>
          <w:b/>
          <w:kern w:val="0"/>
          <w:sz w:val="24"/>
          <w:szCs w:val="24"/>
        </w:rPr>
      </w:pPr>
      <w:r w:rsidRPr="00DC6FF7">
        <w:rPr>
          <w:rFonts w:ascii="Book Antiqua" w:eastAsia="AdvT158" w:hAnsi="Book Antiqua"/>
          <w:b/>
          <w:kern w:val="0"/>
          <w:sz w:val="24"/>
          <w:szCs w:val="24"/>
        </w:rPr>
        <w:br w:type="page"/>
      </w:r>
    </w:p>
    <w:p w14:paraId="795DB4C4" w14:textId="67463866" w:rsidR="007F5571" w:rsidRPr="00DC6FF7" w:rsidRDefault="00850680" w:rsidP="00850680">
      <w:pPr>
        <w:widowControl/>
        <w:adjustRightInd w:val="0"/>
        <w:snapToGrid w:val="0"/>
        <w:spacing w:line="360" w:lineRule="auto"/>
        <w:rPr>
          <w:rFonts w:ascii="Book Antiqua" w:eastAsia="AdvT158" w:hAnsi="Book Antiqua"/>
          <w:b/>
          <w:kern w:val="0"/>
          <w:sz w:val="24"/>
          <w:szCs w:val="24"/>
        </w:rPr>
      </w:pPr>
      <w:r w:rsidRPr="00DC6FF7">
        <w:rPr>
          <w:rFonts w:ascii="Book Antiqua" w:eastAsia="AdvT158" w:hAnsi="Book Antiqua"/>
          <w:b/>
          <w:kern w:val="0"/>
          <w:sz w:val="24"/>
          <w:szCs w:val="24"/>
        </w:rPr>
        <w:lastRenderedPageBreak/>
        <w:t>Abstract</w:t>
      </w:r>
      <w:r w:rsidRPr="00DC6FF7" w:rsidDel="00665485">
        <w:rPr>
          <w:rFonts w:ascii="Book Antiqua" w:eastAsia="AdvT158" w:hAnsi="Book Antiqua"/>
          <w:b/>
          <w:kern w:val="0"/>
          <w:sz w:val="24"/>
          <w:szCs w:val="24"/>
        </w:rPr>
        <w:t xml:space="preserve"> </w:t>
      </w:r>
    </w:p>
    <w:p w14:paraId="3AF15D81" w14:textId="31827890" w:rsidR="005C0663" w:rsidRPr="00DC6FF7" w:rsidRDefault="0066548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b/>
          <w:kern w:val="0"/>
          <w:sz w:val="24"/>
          <w:szCs w:val="24"/>
        </w:rPr>
        <w:t>AIM</w:t>
      </w:r>
      <w:r w:rsidR="007B6E65" w:rsidRPr="00DC6FF7">
        <w:rPr>
          <w:rFonts w:ascii="Book Antiqua" w:hAnsi="Book Antiqua"/>
          <w:kern w:val="0"/>
          <w:sz w:val="24"/>
          <w:szCs w:val="24"/>
        </w:rPr>
        <w:t xml:space="preserve">: </w:t>
      </w:r>
      <w:r w:rsidRPr="00DC6FF7">
        <w:rPr>
          <w:rFonts w:ascii="Book Antiqua" w:eastAsia="AdvT156" w:hAnsi="Book Antiqua"/>
          <w:kern w:val="0"/>
          <w:sz w:val="24"/>
          <w:szCs w:val="24"/>
        </w:rPr>
        <w:t>T</w:t>
      </w:r>
      <w:r w:rsidR="007B6E65" w:rsidRPr="00DC6FF7">
        <w:rPr>
          <w:rFonts w:ascii="Book Antiqua" w:eastAsia="AdvT156" w:hAnsi="Book Antiqua"/>
          <w:kern w:val="0"/>
          <w:sz w:val="24"/>
          <w:szCs w:val="24"/>
        </w:rPr>
        <w:t xml:space="preserve">o develop a potent and safe gene therapy for </w:t>
      </w:r>
      <w:r w:rsidR="007B6E65" w:rsidRPr="00DC6FF7">
        <w:rPr>
          <w:rFonts w:ascii="Book Antiqua" w:eastAsia="TimesLTStd-Bold" w:hAnsi="Book Antiqua"/>
          <w:bCs/>
          <w:kern w:val="0"/>
          <w:sz w:val="24"/>
          <w:szCs w:val="24"/>
        </w:rPr>
        <w:t>esophageal cancer</w:t>
      </w:r>
      <w:r w:rsidR="007B6E65" w:rsidRPr="00DC6FF7">
        <w:rPr>
          <w:rFonts w:ascii="Book Antiqua" w:eastAsia="AdvT156" w:hAnsi="Book Antiqua"/>
          <w:kern w:val="0"/>
          <w:sz w:val="24"/>
          <w:szCs w:val="24"/>
        </w:rPr>
        <w:t>.</w:t>
      </w:r>
    </w:p>
    <w:p w14:paraId="09837DDF" w14:textId="77777777" w:rsidR="00665485" w:rsidRPr="00DC6FF7" w:rsidRDefault="00665485" w:rsidP="00DC6FF7">
      <w:pPr>
        <w:autoSpaceDE w:val="0"/>
        <w:autoSpaceDN w:val="0"/>
        <w:adjustRightInd w:val="0"/>
        <w:snapToGrid w:val="0"/>
        <w:spacing w:line="360" w:lineRule="auto"/>
        <w:rPr>
          <w:rFonts w:ascii="Book Antiqua" w:hAnsi="Book Antiqua"/>
          <w:kern w:val="0"/>
          <w:sz w:val="24"/>
          <w:szCs w:val="24"/>
        </w:rPr>
      </w:pPr>
    </w:p>
    <w:p w14:paraId="589D03FD" w14:textId="13CB83DF" w:rsidR="005C0663" w:rsidRPr="00DC6FF7" w:rsidRDefault="00665485" w:rsidP="00DC6FF7">
      <w:pPr>
        <w:autoSpaceDE w:val="0"/>
        <w:autoSpaceDN w:val="0"/>
        <w:adjustRightInd w:val="0"/>
        <w:snapToGrid w:val="0"/>
        <w:spacing w:line="360" w:lineRule="auto"/>
        <w:rPr>
          <w:rFonts w:ascii="Book Antiqua" w:eastAsia="AdvT156" w:hAnsi="Book Antiqua"/>
          <w:i/>
          <w:kern w:val="0"/>
          <w:sz w:val="24"/>
          <w:szCs w:val="24"/>
        </w:rPr>
      </w:pPr>
      <w:r w:rsidRPr="00DC6FF7">
        <w:rPr>
          <w:rFonts w:ascii="Book Antiqua" w:eastAsia="AdvT158" w:hAnsi="Book Antiqua"/>
          <w:b/>
          <w:kern w:val="0"/>
          <w:sz w:val="24"/>
          <w:szCs w:val="24"/>
        </w:rPr>
        <w:t>METHODS</w:t>
      </w:r>
      <w:r w:rsidR="007B6E65" w:rsidRPr="00DC6FF7">
        <w:rPr>
          <w:rFonts w:ascii="Book Antiqua" w:eastAsia="AdvT158" w:hAnsi="Book Antiqua"/>
          <w:b/>
          <w:kern w:val="0"/>
          <w:sz w:val="24"/>
          <w:szCs w:val="24"/>
        </w:rPr>
        <w:t>:</w:t>
      </w:r>
      <w:r w:rsidR="007B6E65" w:rsidRPr="00DC6FF7">
        <w:rPr>
          <w:rFonts w:ascii="Book Antiqua" w:eastAsia="AdvT156" w:hAnsi="Book Antiqua"/>
          <w:kern w:val="0"/>
          <w:sz w:val="24"/>
          <w:szCs w:val="24"/>
        </w:rPr>
        <w:t xml:space="preserve"> An expression vector </w:t>
      </w:r>
      <w:r w:rsidR="007B6E65" w:rsidRPr="00DC6FF7">
        <w:rPr>
          <w:rFonts w:ascii="Book Antiqua" w:eastAsia="jmtir" w:hAnsi="Book Antiqua"/>
          <w:kern w:val="0"/>
          <w:sz w:val="24"/>
          <w:szCs w:val="24"/>
        </w:rPr>
        <w:t>carrying fusion suicide gene (yCDglyTK) and</w:t>
      </w:r>
      <w:r w:rsidR="007B6E65" w:rsidRPr="00DC6FF7">
        <w:rPr>
          <w:rFonts w:ascii="Book Antiqua" w:hAnsi="Book Antiqua"/>
          <w:sz w:val="24"/>
          <w:szCs w:val="24"/>
        </w:rPr>
        <w:t xml:space="preserve"> shRNA against </w:t>
      </w:r>
      <w:r w:rsidR="00E2073A" w:rsidRPr="00DC6FF7">
        <w:rPr>
          <w:rFonts w:ascii="Book Antiqua" w:hAnsi="Book Antiqua"/>
          <w:sz w:val="24"/>
          <w:szCs w:val="24"/>
        </w:rPr>
        <w:t xml:space="preserve">vascular endothelial growth factor (VEGF) </w:t>
      </w:r>
      <w:r w:rsidR="007B6E65" w:rsidRPr="00DC6FF7">
        <w:rPr>
          <w:rFonts w:ascii="Book Antiqua" w:eastAsia="AdvT156" w:hAnsi="Book Antiqua"/>
          <w:kern w:val="0"/>
          <w:sz w:val="24"/>
          <w:szCs w:val="24"/>
        </w:rPr>
        <w:t>was constructed and delivered into</w:t>
      </w:r>
      <w:r w:rsidR="007B6E65" w:rsidRPr="00DC6FF7">
        <w:rPr>
          <w:rFonts w:ascii="Book Antiqua" w:eastAsia="TimesLTStd-Bold" w:hAnsi="Book Antiqua"/>
          <w:bCs/>
          <w:kern w:val="0"/>
          <w:sz w:val="24"/>
          <w:szCs w:val="24"/>
        </w:rPr>
        <w:t xml:space="preserve"> EC9706 esophageal cancer </w:t>
      </w:r>
      <w:r w:rsidR="007B6E65" w:rsidRPr="00DC6FF7">
        <w:rPr>
          <w:rFonts w:ascii="Book Antiqua" w:eastAsia="AdvT156" w:hAnsi="Book Antiqua"/>
          <w:kern w:val="0"/>
          <w:sz w:val="24"/>
          <w:szCs w:val="24"/>
        </w:rPr>
        <w:t>cells by calcium phosphate nanoparticles</w:t>
      </w:r>
      <w:r w:rsidR="005C0663" w:rsidRPr="00DC6FF7">
        <w:rPr>
          <w:rFonts w:ascii="Book Antiqua" w:eastAsia="AdvT156" w:hAnsi="Book Antiqua" w:hint="eastAsia"/>
          <w:kern w:val="0"/>
          <w:sz w:val="24"/>
          <w:szCs w:val="24"/>
        </w:rPr>
        <w:t xml:space="preserve"> </w:t>
      </w:r>
      <w:r w:rsidR="007B6E65" w:rsidRPr="00DC6FF7">
        <w:rPr>
          <w:rFonts w:ascii="Book Antiqua" w:eastAsia="AdvT156" w:hAnsi="Book Antiqua"/>
          <w:kern w:val="0"/>
          <w:sz w:val="24"/>
          <w:szCs w:val="24"/>
        </w:rPr>
        <w:t xml:space="preserve">(CPNP). To achieve tumor selectivity, expression of the fusion suicide gene was driven by a tumor-specific hTERT promoter. The biologic properties and therapeutic efficiency of the vector, in the presence of prodrug 5-FC, were evaluated </w:t>
      </w:r>
      <w:r w:rsidR="007B6E65" w:rsidRPr="00DC6FF7">
        <w:rPr>
          <w:rFonts w:ascii="Book Antiqua" w:eastAsia="AdvT156" w:hAnsi="Book Antiqua"/>
          <w:i/>
          <w:kern w:val="0"/>
          <w:sz w:val="24"/>
          <w:szCs w:val="24"/>
        </w:rPr>
        <w:t>in vitro</w:t>
      </w:r>
      <w:r w:rsidR="007B6E65" w:rsidRPr="00DC6FF7">
        <w:rPr>
          <w:rFonts w:ascii="Book Antiqua" w:eastAsia="AdvT156" w:hAnsi="Book Antiqua"/>
          <w:kern w:val="0"/>
          <w:sz w:val="24"/>
          <w:szCs w:val="24"/>
        </w:rPr>
        <w:t xml:space="preserve"> and </w:t>
      </w:r>
      <w:r w:rsidR="007B6E65" w:rsidRPr="00DC6FF7">
        <w:rPr>
          <w:rFonts w:ascii="Book Antiqua" w:eastAsia="AdvT156" w:hAnsi="Book Antiqua"/>
          <w:i/>
          <w:kern w:val="0"/>
          <w:sz w:val="24"/>
          <w:szCs w:val="24"/>
        </w:rPr>
        <w:t>in vivo.</w:t>
      </w:r>
    </w:p>
    <w:p w14:paraId="220E55C2" w14:textId="77777777" w:rsidR="00665485" w:rsidRPr="00DC6FF7" w:rsidRDefault="00665485" w:rsidP="00DC6FF7">
      <w:pPr>
        <w:autoSpaceDE w:val="0"/>
        <w:autoSpaceDN w:val="0"/>
        <w:adjustRightInd w:val="0"/>
        <w:snapToGrid w:val="0"/>
        <w:spacing w:line="360" w:lineRule="auto"/>
        <w:rPr>
          <w:rFonts w:ascii="Book Antiqua" w:eastAsia="AdvT156" w:hAnsi="Book Antiqua"/>
          <w:kern w:val="0"/>
          <w:sz w:val="24"/>
          <w:szCs w:val="24"/>
        </w:rPr>
      </w:pPr>
    </w:p>
    <w:p w14:paraId="445AC345" w14:textId="4A7B2A4D" w:rsidR="005C0663" w:rsidRPr="00DC6FF7" w:rsidRDefault="00665485" w:rsidP="00DC6FF7">
      <w:pPr>
        <w:adjustRightInd w:val="0"/>
        <w:snapToGrid w:val="0"/>
        <w:spacing w:line="360" w:lineRule="auto"/>
        <w:rPr>
          <w:rFonts w:ascii="Book Antiqua" w:hAnsi="Book Antiqua"/>
          <w:kern w:val="0"/>
          <w:sz w:val="24"/>
          <w:szCs w:val="24"/>
        </w:rPr>
      </w:pPr>
      <w:r w:rsidRPr="00DC6FF7">
        <w:rPr>
          <w:rFonts w:ascii="Book Antiqua" w:eastAsia="AdvT158" w:hAnsi="Book Antiqua"/>
          <w:b/>
          <w:kern w:val="0"/>
          <w:sz w:val="24"/>
          <w:szCs w:val="24"/>
        </w:rPr>
        <w:t>RESULTS</w:t>
      </w:r>
      <w:r w:rsidR="007B6E65" w:rsidRPr="00DC6FF7">
        <w:rPr>
          <w:rFonts w:ascii="Book Antiqua" w:eastAsia="AdvT158" w:hAnsi="Book Antiqua"/>
          <w:b/>
          <w:kern w:val="0"/>
          <w:sz w:val="24"/>
          <w:szCs w:val="24"/>
        </w:rPr>
        <w:t xml:space="preserve">: </w:t>
      </w:r>
      <w:r w:rsidR="007B6E65" w:rsidRPr="00DC6FF7">
        <w:rPr>
          <w:rFonts w:ascii="Book Antiqua" w:eastAsia="AdvT156" w:hAnsi="Book Antiqua"/>
          <w:kern w:val="0"/>
          <w:sz w:val="24"/>
          <w:szCs w:val="24"/>
        </w:rPr>
        <w:t>Both</w:t>
      </w:r>
      <w:r w:rsidR="007B6E65" w:rsidRPr="00DC6FF7">
        <w:rPr>
          <w:rFonts w:ascii="Book Antiqua" w:eastAsia="AdvT156" w:hAnsi="Book Antiqua"/>
          <w:i/>
          <w:kern w:val="0"/>
          <w:sz w:val="24"/>
          <w:szCs w:val="24"/>
        </w:rPr>
        <w:t xml:space="preserve"> in vitro</w:t>
      </w:r>
      <w:r w:rsidR="007B6E65" w:rsidRPr="00DC6FF7">
        <w:rPr>
          <w:rFonts w:ascii="Book Antiqua" w:eastAsia="AdvT156" w:hAnsi="Book Antiqua"/>
          <w:kern w:val="0"/>
          <w:sz w:val="24"/>
          <w:szCs w:val="24"/>
        </w:rPr>
        <w:t xml:space="preserve"> and </w:t>
      </w:r>
      <w:r w:rsidR="007B6E65" w:rsidRPr="00DC6FF7">
        <w:rPr>
          <w:rFonts w:ascii="Book Antiqua" w:eastAsia="AdvT156" w:hAnsi="Book Antiqua"/>
          <w:i/>
          <w:kern w:val="0"/>
          <w:sz w:val="24"/>
          <w:szCs w:val="24"/>
        </w:rPr>
        <w:t>in vivo</w:t>
      </w:r>
      <w:r w:rsidR="007B6E65" w:rsidRPr="00DC6FF7">
        <w:rPr>
          <w:rFonts w:ascii="Book Antiqua" w:eastAsia="AdvT156" w:hAnsi="Book Antiqua"/>
          <w:kern w:val="0"/>
          <w:sz w:val="24"/>
          <w:szCs w:val="24"/>
        </w:rPr>
        <w:t xml:space="preserve"> testing showed that </w:t>
      </w:r>
      <w:r w:rsidR="007B6E65" w:rsidRPr="00DC6FF7">
        <w:rPr>
          <w:rFonts w:ascii="Book Antiqua" w:hAnsi="Book Antiqua"/>
          <w:kern w:val="0"/>
          <w:sz w:val="24"/>
          <w:szCs w:val="24"/>
        </w:rPr>
        <w:t xml:space="preserve">the expression vector was efficiently introduced by CPNP into tumor cells, leading to cellular expression of yCDglyTK and decreased VEGF level. With exposure to 5-FC, it exhibited strong anti-tumor effects against </w:t>
      </w:r>
      <w:r w:rsidR="007B6E65" w:rsidRPr="00DC6FF7">
        <w:rPr>
          <w:rFonts w:ascii="Book Antiqua" w:eastAsia="TimesLTStd-Bold" w:hAnsi="Book Antiqua"/>
          <w:bCs/>
          <w:kern w:val="0"/>
          <w:sz w:val="24"/>
          <w:szCs w:val="24"/>
        </w:rPr>
        <w:t xml:space="preserve">esophageal cancer. </w:t>
      </w:r>
      <w:r w:rsidR="007B6E65" w:rsidRPr="00DC6FF7">
        <w:rPr>
          <w:rFonts w:ascii="Book Antiqua" w:hAnsi="Book Antiqua"/>
          <w:kern w:val="0"/>
          <w:sz w:val="24"/>
          <w:szCs w:val="24"/>
        </w:rPr>
        <w:t xml:space="preserve">Combination of VEGF shRNA with the fusion suicide gene demonstrated </w:t>
      </w:r>
      <w:r w:rsidR="00663154" w:rsidRPr="00DC6FF7">
        <w:rPr>
          <w:rFonts w:ascii="Book Antiqua" w:hAnsi="Book Antiqua"/>
          <w:kern w:val="0"/>
          <w:sz w:val="24"/>
          <w:szCs w:val="24"/>
        </w:rPr>
        <w:t>strong anti-tumor activity</w:t>
      </w:r>
      <w:r w:rsidR="007B6E65" w:rsidRPr="00DC6FF7">
        <w:rPr>
          <w:rFonts w:ascii="Book Antiqua" w:hAnsi="Book Antiqua"/>
          <w:kern w:val="0"/>
          <w:sz w:val="24"/>
          <w:szCs w:val="24"/>
        </w:rPr>
        <w:t>.</w:t>
      </w:r>
    </w:p>
    <w:p w14:paraId="69EE2CB0" w14:textId="77777777" w:rsidR="00665485" w:rsidRPr="00DC6FF7" w:rsidRDefault="00665485" w:rsidP="00DC6FF7">
      <w:pPr>
        <w:adjustRightInd w:val="0"/>
        <w:snapToGrid w:val="0"/>
        <w:spacing w:line="360" w:lineRule="auto"/>
        <w:rPr>
          <w:rFonts w:ascii="Book Antiqua" w:hAnsi="Book Antiqua"/>
          <w:bCs/>
          <w:sz w:val="24"/>
          <w:szCs w:val="24"/>
        </w:rPr>
      </w:pPr>
    </w:p>
    <w:p w14:paraId="71355B63" w14:textId="7337AE31" w:rsidR="00E7693C" w:rsidRPr="00DC6FF7" w:rsidRDefault="00665485"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8" w:hAnsi="Book Antiqua"/>
          <w:b/>
          <w:kern w:val="0"/>
          <w:sz w:val="24"/>
          <w:szCs w:val="24"/>
        </w:rPr>
        <w:t>CONCLUSION</w:t>
      </w:r>
      <w:r w:rsidR="007B6E65" w:rsidRPr="00DC6FF7">
        <w:rPr>
          <w:rFonts w:ascii="Book Antiqua" w:eastAsia="AdvT158" w:hAnsi="Book Antiqua"/>
          <w:b/>
          <w:kern w:val="0"/>
          <w:sz w:val="24"/>
          <w:szCs w:val="24"/>
        </w:rPr>
        <w:t xml:space="preserve">: </w:t>
      </w:r>
      <w:r w:rsidR="007B6E65" w:rsidRPr="00DC6FF7">
        <w:rPr>
          <w:rFonts w:ascii="Book Antiqua" w:eastAsia="AdvT156" w:hAnsi="Book Antiqua"/>
          <w:kern w:val="0"/>
          <w:sz w:val="24"/>
          <w:szCs w:val="24"/>
        </w:rPr>
        <w:t>The shVEGF-hTERT-yCDglyTK</w:t>
      </w:r>
      <w:r w:rsidR="00D068C0" w:rsidRPr="00DC6FF7">
        <w:rPr>
          <w:rFonts w:ascii="Book Antiqua" w:eastAsia="AdvT156" w:hAnsi="Book Antiqua"/>
          <w:kern w:val="0"/>
          <w:sz w:val="24"/>
          <w:szCs w:val="24"/>
        </w:rPr>
        <w:t>/</w:t>
      </w:r>
      <w:r w:rsidR="007B6E65" w:rsidRPr="00DC6FF7">
        <w:rPr>
          <w:rFonts w:ascii="Book Antiqua" w:eastAsia="AdvT156" w:hAnsi="Book Antiqua"/>
          <w:kern w:val="0"/>
          <w:sz w:val="24"/>
          <w:szCs w:val="24"/>
        </w:rPr>
        <w:t xml:space="preserve">5-FC system provided a novel approach for </w:t>
      </w:r>
      <w:r w:rsidR="007B6E65" w:rsidRPr="00DC6FF7">
        <w:rPr>
          <w:rFonts w:ascii="Book Antiqua" w:eastAsia="TimesLTStd-Bold" w:hAnsi="Book Antiqua"/>
          <w:bCs/>
          <w:kern w:val="0"/>
          <w:sz w:val="24"/>
          <w:szCs w:val="24"/>
        </w:rPr>
        <w:t>esophageal</w:t>
      </w:r>
      <w:r w:rsidR="007B6E65" w:rsidRPr="00DC6FF7">
        <w:rPr>
          <w:rFonts w:ascii="Book Antiqua" w:eastAsia="AdvT156" w:hAnsi="Book Antiqua"/>
          <w:kern w:val="0"/>
          <w:sz w:val="24"/>
          <w:szCs w:val="24"/>
        </w:rPr>
        <w:t xml:space="preserve"> cancer-targeted gene therapy.</w:t>
      </w:r>
    </w:p>
    <w:p w14:paraId="26FFE40C" w14:textId="77777777" w:rsidR="00665485" w:rsidRPr="00DC6FF7" w:rsidRDefault="00665485" w:rsidP="00DC6FF7">
      <w:pPr>
        <w:autoSpaceDE w:val="0"/>
        <w:autoSpaceDN w:val="0"/>
        <w:adjustRightInd w:val="0"/>
        <w:snapToGrid w:val="0"/>
        <w:spacing w:line="360" w:lineRule="auto"/>
        <w:rPr>
          <w:rFonts w:ascii="Book Antiqua" w:eastAsia="AdvT156" w:hAnsi="Book Antiqua"/>
          <w:kern w:val="0"/>
          <w:sz w:val="24"/>
          <w:szCs w:val="24"/>
        </w:rPr>
      </w:pPr>
    </w:p>
    <w:p w14:paraId="41DC563C" w14:textId="648CF00A" w:rsidR="007F5571" w:rsidRPr="00DC6FF7" w:rsidRDefault="007B6E65" w:rsidP="00DC6FF7">
      <w:pPr>
        <w:autoSpaceDE w:val="0"/>
        <w:autoSpaceDN w:val="0"/>
        <w:adjustRightInd w:val="0"/>
        <w:snapToGrid w:val="0"/>
        <w:spacing w:line="360" w:lineRule="auto"/>
        <w:rPr>
          <w:rFonts w:ascii="Book Antiqua" w:eastAsia="AdvT156" w:hAnsi="Book Antiqua"/>
          <w:kern w:val="0"/>
          <w:sz w:val="24"/>
          <w:szCs w:val="24"/>
        </w:rPr>
      </w:pPr>
      <w:r w:rsidRPr="00DC6FF7">
        <w:rPr>
          <w:rFonts w:ascii="Book Antiqua" w:eastAsia="AdvT156" w:hAnsi="Book Antiqua"/>
          <w:b/>
          <w:kern w:val="0"/>
          <w:sz w:val="24"/>
          <w:szCs w:val="24"/>
        </w:rPr>
        <w:t>Key</w:t>
      </w:r>
      <w:r w:rsidR="005C0663" w:rsidRPr="00DC6FF7">
        <w:rPr>
          <w:rFonts w:ascii="Book Antiqua" w:eastAsia="AdvT156" w:hAnsi="Book Antiqua" w:hint="eastAsia"/>
          <w:b/>
          <w:kern w:val="0"/>
          <w:sz w:val="24"/>
          <w:szCs w:val="24"/>
        </w:rPr>
        <w:t xml:space="preserve"> </w:t>
      </w:r>
      <w:r w:rsidRPr="00DC6FF7">
        <w:rPr>
          <w:rFonts w:ascii="Book Antiqua" w:eastAsia="AdvT156" w:hAnsi="Book Antiqua"/>
          <w:b/>
          <w:kern w:val="0"/>
          <w:sz w:val="24"/>
          <w:szCs w:val="24"/>
        </w:rPr>
        <w:t>words:</w:t>
      </w:r>
      <w:r w:rsidRPr="00DC6FF7">
        <w:rPr>
          <w:rFonts w:ascii="Book Antiqua" w:eastAsia="AdvT156" w:hAnsi="Book Antiqua"/>
          <w:kern w:val="0"/>
          <w:sz w:val="24"/>
          <w:szCs w:val="24"/>
        </w:rPr>
        <w:t xml:space="preserve"> </w:t>
      </w:r>
      <w:r w:rsidR="005C0663" w:rsidRPr="00DC6FF7">
        <w:rPr>
          <w:rFonts w:ascii="Book Antiqua" w:eastAsia="AdvT156" w:hAnsi="Book Antiqua"/>
          <w:kern w:val="0"/>
          <w:sz w:val="24"/>
          <w:szCs w:val="24"/>
        </w:rPr>
        <w:t xml:space="preserve">Esophageal </w:t>
      </w:r>
      <w:r w:rsidRPr="00DC6FF7">
        <w:rPr>
          <w:rFonts w:ascii="Book Antiqua" w:eastAsia="AdvT156" w:hAnsi="Book Antiqua"/>
          <w:kern w:val="0"/>
          <w:sz w:val="24"/>
          <w:szCs w:val="24"/>
        </w:rPr>
        <w:t xml:space="preserve">cancer; </w:t>
      </w:r>
      <w:r w:rsidR="005C0663" w:rsidRPr="00DC6FF7">
        <w:rPr>
          <w:rFonts w:ascii="Book Antiqua" w:eastAsia="AdvT156" w:hAnsi="Book Antiqua"/>
          <w:kern w:val="0"/>
          <w:sz w:val="24"/>
          <w:szCs w:val="24"/>
        </w:rPr>
        <w:t xml:space="preserve">Suicide </w:t>
      </w:r>
      <w:r w:rsidRPr="00DC6FF7">
        <w:rPr>
          <w:rFonts w:ascii="Book Antiqua" w:eastAsia="AdvT156" w:hAnsi="Book Antiqua"/>
          <w:kern w:val="0"/>
          <w:sz w:val="24"/>
          <w:szCs w:val="24"/>
        </w:rPr>
        <w:t xml:space="preserve">gene; </w:t>
      </w:r>
      <w:bookmarkStart w:id="145" w:name="OLE_LINK3005"/>
      <w:bookmarkStart w:id="146" w:name="OLE_LINK3006"/>
      <w:r w:rsidRPr="00DC6FF7">
        <w:rPr>
          <w:rFonts w:ascii="Book Antiqua" w:eastAsia="AdvT156" w:hAnsi="Book Antiqua"/>
          <w:kern w:val="0"/>
          <w:sz w:val="24"/>
          <w:szCs w:val="24"/>
        </w:rPr>
        <w:t>RNA</w:t>
      </w:r>
      <w:r w:rsidR="00B91BB3">
        <w:rPr>
          <w:rFonts w:ascii="Book Antiqua" w:eastAsia="AdvT156" w:hAnsi="Book Antiqua" w:hint="eastAsia"/>
          <w:kern w:val="0"/>
          <w:sz w:val="24"/>
          <w:szCs w:val="24"/>
        </w:rPr>
        <w:t xml:space="preserve"> </w:t>
      </w:r>
      <w:bookmarkEnd w:id="145"/>
      <w:bookmarkEnd w:id="146"/>
      <w:r w:rsidR="00B91BB3" w:rsidRPr="00B91BB3">
        <w:rPr>
          <w:rFonts w:ascii="Book Antiqua" w:eastAsia="AdvT156" w:hAnsi="Book Antiqua"/>
          <w:kern w:val="0"/>
          <w:sz w:val="24"/>
          <w:szCs w:val="24"/>
        </w:rPr>
        <w:t>interference</w:t>
      </w:r>
      <w:r w:rsidRPr="00DC6FF7">
        <w:rPr>
          <w:rFonts w:ascii="Book Antiqua" w:eastAsia="AdvT156" w:hAnsi="Book Antiqua"/>
          <w:kern w:val="0"/>
          <w:sz w:val="24"/>
          <w:szCs w:val="24"/>
        </w:rPr>
        <w:t xml:space="preserve">; </w:t>
      </w:r>
      <w:r w:rsidR="00B91BB3" w:rsidRPr="00B91BB3">
        <w:rPr>
          <w:rFonts w:ascii="Book Antiqua" w:eastAsia="AdvT156" w:hAnsi="Book Antiqua"/>
          <w:kern w:val="0"/>
          <w:sz w:val="24"/>
          <w:szCs w:val="24"/>
        </w:rPr>
        <w:t>Vascular endothelial growth factor</w:t>
      </w:r>
      <w:r w:rsidRPr="00DC6FF7">
        <w:rPr>
          <w:rFonts w:ascii="Book Antiqua" w:eastAsia="AdvT156" w:hAnsi="Book Antiqua"/>
          <w:kern w:val="0"/>
          <w:sz w:val="24"/>
          <w:szCs w:val="24"/>
        </w:rPr>
        <w:t xml:space="preserve">; </w:t>
      </w:r>
      <w:r w:rsidR="005C0663" w:rsidRPr="00DC6FF7">
        <w:rPr>
          <w:rFonts w:ascii="Book Antiqua" w:eastAsia="AdvT156" w:hAnsi="Book Antiqua"/>
          <w:kern w:val="0"/>
          <w:sz w:val="24"/>
          <w:szCs w:val="24"/>
        </w:rPr>
        <w:t>Nanoparticles</w:t>
      </w:r>
    </w:p>
    <w:p w14:paraId="042325B3" w14:textId="77777777" w:rsidR="005C0663" w:rsidRPr="00DC6FF7" w:rsidRDefault="005C0663" w:rsidP="00DC6FF7">
      <w:pPr>
        <w:widowControl/>
        <w:adjustRightInd w:val="0"/>
        <w:snapToGrid w:val="0"/>
        <w:spacing w:line="360" w:lineRule="auto"/>
        <w:rPr>
          <w:rFonts w:ascii="Book Antiqua" w:eastAsia="AdvT156" w:hAnsi="Book Antiqua"/>
          <w:b/>
          <w:bCs/>
          <w:kern w:val="0"/>
          <w:sz w:val="24"/>
          <w:szCs w:val="24"/>
        </w:rPr>
      </w:pPr>
    </w:p>
    <w:p w14:paraId="01A67ED3" w14:textId="77777777" w:rsidR="005C0663" w:rsidRPr="00DC6FF7" w:rsidRDefault="005C0663" w:rsidP="005C0663">
      <w:pPr>
        <w:adjustRightInd w:val="0"/>
        <w:snapToGrid w:val="0"/>
        <w:spacing w:line="360" w:lineRule="auto"/>
        <w:rPr>
          <w:rFonts w:ascii="Book Antiqua" w:hAnsi="Book Antiqua"/>
          <w:sz w:val="24"/>
          <w:szCs w:val="24"/>
        </w:rPr>
      </w:pPr>
      <w:bookmarkStart w:id="147" w:name="OLE_LINK363"/>
      <w:bookmarkStart w:id="148" w:name="OLE_LINK364"/>
      <w:bookmarkStart w:id="149" w:name="OLE_LINK359"/>
      <w:bookmarkStart w:id="150" w:name="OLE_LINK1037"/>
      <w:bookmarkStart w:id="151" w:name="OLE_LINK1195"/>
      <w:bookmarkStart w:id="152" w:name="OLE_LINK1140"/>
      <w:bookmarkStart w:id="153" w:name="OLE_LINK1062"/>
      <w:bookmarkStart w:id="154" w:name="OLE_LINK1327"/>
      <w:bookmarkStart w:id="155" w:name="OLE_LINK1174"/>
      <w:bookmarkStart w:id="156" w:name="OLE_LINK1348"/>
      <w:bookmarkStart w:id="157" w:name="OLE_LINK1519"/>
      <w:bookmarkStart w:id="158" w:name="OLE_LINK1571"/>
      <w:bookmarkStart w:id="159" w:name="OLE_LINK1666"/>
      <w:bookmarkStart w:id="160" w:name="OLE_LINK11"/>
      <w:bookmarkStart w:id="161" w:name="OLE_LINK1438"/>
      <w:bookmarkStart w:id="162" w:name="OLE_LINK1375"/>
      <w:bookmarkStart w:id="163" w:name="OLE_LINK1429"/>
      <w:bookmarkStart w:id="164" w:name="OLE_LINK1497"/>
      <w:bookmarkStart w:id="165" w:name="OLE_LINK1581"/>
      <w:bookmarkStart w:id="166" w:name="OLE_LINK1356"/>
      <w:bookmarkStart w:id="167" w:name="OLE_LINK1469"/>
      <w:bookmarkStart w:id="168" w:name="OLE_LINK1546"/>
      <w:bookmarkStart w:id="169" w:name="OLE_LINK1694"/>
      <w:bookmarkStart w:id="170" w:name="OLE_LINK1727"/>
      <w:bookmarkStart w:id="171" w:name="OLE_LINK1797"/>
      <w:bookmarkStart w:id="172" w:name="OLE_LINK1887"/>
      <w:bookmarkStart w:id="173" w:name="OLE_LINK1975"/>
      <w:bookmarkStart w:id="174" w:name="OLE_LINK2186"/>
      <w:bookmarkStart w:id="175" w:name="OLE_LINK768"/>
      <w:bookmarkStart w:id="176" w:name="OLE_LINK2332"/>
      <w:bookmarkStart w:id="177" w:name="OLE_LINK2353"/>
      <w:bookmarkStart w:id="178" w:name="OLE_LINK2448"/>
      <w:bookmarkStart w:id="179" w:name="OLE_LINK2467"/>
      <w:bookmarkStart w:id="180" w:name="OLE_LINK2563"/>
      <w:bookmarkStart w:id="181" w:name="OLE_LINK2608"/>
      <w:bookmarkStart w:id="182" w:name="OLE_LINK2654"/>
      <w:bookmarkStart w:id="183" w:name="OLE_LINK2695"/>
      <w:bookmarkStart w:id="184" w:name="OLE_LINK2732"/>
      <w:bookmarkStart w:id="185" w:name="OLE_LINK2658"/>
      <w:bookmarkStart w:id="186" w:name="OLE_LINK2775"/>
      <w:bookmarkStart w:id="187" w:name="OLE_LINK52"/>
      <w:bookmarkStart w:id="188" w:name="OLE_LINK2910"/>
      <w:bookmarkStart w:id="189" w:name="OLE_LINK2933"/>
      <w:bookmarkStart w:id="190" w:name="OLE_LINK3527"/>
      <w:bookmarkStart w:id="191" w:name="OLE_LINK2950"/>
      <w:bookmarkStart w:id="192" w:name="OLE_LINK3497"/>
      <w:bookmarkStart w:id="193" w:name="OLE_LINK3130"/>
      <w:r w:rsidRPr="00DC6FF7">
        <w:rPr>
          <w:rFonts w:ascii="Book Antiqua" w:hAnsi="Book Antiqua" w:hint="eastAsia"/>
          <w:b/>
          <w:sz w:val="24"/>
          <w:szCs w:val="24"/>
        </w:rPr>
        <w:t>©</w:t>
      </w:r>
      <w:r w:rsidRPr="00DC6FF7">
        <w:rPr>
          <w:rFonts w:ascii="Book Antiqua" w:hAnsi="Book Antiqua"/>
          <w:b/>
          <w:sz w:val="24"/>
          <w:szCs w:val="24"/>
        </w:rPr>
        <w:t xml:space="preserve"> The Author(s) 201</w:t>
      </w:r>
      <w:r w:rsidRPr="00DC6FF7">
        <w:rPr>
          <w:rFonts w:ascii="Book Antiqua" w:hAnsi="Book Antiqua" w:hint="eastAsia"/>
          <w:b/>
          <w:sz w:val="24"/>
          <w:szCs w:val="24"/>
        </w:rPr>
        <w:t>6</w:t>
      </w:r>
      <w:r w:rsidRPr="00DC6FF7">
        <w:rPr>
          <w:rFonts w:ascii="Book Antiqua" w:hAnsi="Book Antiqua"/>
          <w:b/>
          <w:sz w:val="24"/>
          <w:szCs w:val="24"/>
        </w:rPr>
        <w:t>.</w:t>
      </w:r>
      <w:r w:rsidRPr="00DC6FF7">
        <w:rPr>
          <w:rFonts w:ascii="Book Antiqua" w:hAnsi="Book Antiqua"/>
          <w:sz w:val="24"/>
          <w:szCs w:val="24"/>
        </w:rPr>
        <w:t xml:space="preserve"> Published by Baishideng Publishing Group Inc. All rights reserved.</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14:paraId="6B5C12E1" w14:textId="77777777" w:rsidR="005C0663" w:rsidRPr="00DC6FF7" w:rsidRDefault="005C0663" w:rsidP="00DC6FF7">
      <w:pPr>
        <w:widowControl/>
        <w:adjustRightInd w:val="0"/>
        <w:snapToGrid w:val="0"/>
        <w:spacing w:line="360" w:lineRule="auto"/>
        <w:rPr>
          <w:rFonts w:ascii="Book Antiqua" w:eastAsia="AdvT156" w:hAnsi="Book Antiqua"/>
          <w:b/>
          <w:bCs/>
          <w:kern w:val="0"/>
          <w:sz w:val="24"/>
          <w:szCs w:val="24"/>
        </w:rPr>
      </w:pPr>
    </w:p>
    <w:p w14:paraId="392E9A66" w14:textId="6015D711" w:rsidR="00E7693C" w:rsidRPr="00DC6FF7" w:rsidRDefault="007B6E65" w:rsidP="00DC6FF7">
      <w:pPr>
        <w:widowControl/>
        <w:adjustRightInd w:val="0"/>
        <w:snapToGrid w:val="0"/>
        <w:spacing w:line="360" w:lineRule="auto"/>
        <w:rPr>
          <w:rFonts w:ascii="Book Antiqua" w:eastAsia="AdvT156" w:hAnsi="Book Antiqua"/>
          <w:kern w:val="0"/>
          <w:sz w:val="24"/>
          <w:szCs w:val="24"/>
        </w:rPr>
      </w:pPr>
      <w:r w:rsidRPr="00DC6FF7">
        <w:rPr>
          <w:rFonts w:ascii="Book Antiqua" w:eastAsia="AdvT156" w:hAnsi="Book Antiqua"/>
          <w:b/>
          <w:bCs/>
          <w:kern w:val="0"/>
          <w:sz w:val="24"/>
          <w:szCs w:val="24"/>
        </w:rPr>
        <w:t xml:space="preserve">Core tip: </w:t>
      </w:r>
      <w:r w:rsidRPr="00DC6FF7">
        <w:rPr>
          <w:rFonts w:ascii="Book Antiqua" w:eastAsia="TimesLTStd-Bold" w:hAnsi="Book Antiqua"/>
          <w:bCs/>
          <w:kern w:val="0"/>
          <w:sz w:val="24"/>
          <w:szCs w:val="24"/>
        </w:rPr>
        <w:t xml:space="preserve">Esophageal cancer is a highly aggressive neoplasm with </w:t>
      </w:r>
      <w:r w:rsidRPr="00DC6FF7">
        <w:rPr>
          <w:rFonts w:ascii="Book Antiqua" w:hAnsi="Book Antiqua"/>
          <w:kern w:val="0"/>
          <w:sz w:val="24"/>
          <w:szCs w:val="24"/>
        </w:rPr>
        <w:t>poor prognosis and low survival rates. In this study, an</w:t>
      </w:r>
      <w:r w:rsidR="00873AE3" w:rsidRPr="00DC6FF7">
        <w:rPr>
          <w:rFonts w:ascii="Book Antiqua" w:hAnsi="Book Antiqua"/>
          <w:kern w:val="0"/>
          <w:sz w:val="24"/>
          <w:szCs w:val="24"/>
        </w:rPr>
        <w:t xml:space="preserve"> </w:t>
      </w:r>
      <w:r w:rsidRPr="00DC6FF7">
        <w:rPr>
          <w:rFonts w:ascii="Book Antiqua" w:eastAsia="AdvT156" w:hAnsi="Book Antiqua"/>
          <w:kern w:val="0"/>
          <w:sz w:val="24"/>
          <w:szCs w:val="24"/>
        </w:rPr>
        <w:t xml:space="preserve">expression vector </w:t>
      </w:r>
      <w:r w:rsidRPr="00DC6FF7">
        <w:rPr>
          <w:rFonts w:ascii="Book Antiqua" w:eastAsia="jmtir" w:hAnsi="Book Antiqua"/>
          <w:kern w:val="0"/>
          <w:sz w:val="24"/>
          <w:szCs w:val="24"/>
        </w:rPr>
        <w:t>carrying a fusion suicide gene</w:t>
      </w:r>
      <w:r w:rsidR="005C0663" w:rsidRPr="00DC6FF7">
        <w:rPr>
          <w:rFonts w:ascii="Book Antiqua" w:eastAsia="jmtir" w:hAnsi="Book Antiqua" w:hint="eastAsia"/>
          <w:kern w:val="0"/>
          <w:sz w:val="24"/>
          <w:szCs w:val="24"/>
        </w:rPr>
        <w:t xml:space="preserve"> </w:t>
      </w:r>
      <w:r w:rsidRPr="00DC6FF7">
        <w:rPr>
          <w:rFonts w:ascii="Book Antiqua" w:eastAsia="jmtir" w:hAnsi="Book Antiqua"/>
          <w:kern w:val="0"/>
          <w:sz w:val="24"/>
          <w:szCs w:val="24"/>
        </w:rPr>
        <w:t>(yCDglyTK) and</w:t>
      </w:r>
      <w:r w:rsidR="00873AE3" w:rsidRPr="00DC6FF7">
        <w:rPr>
          <w:rFonts w:ascii="Book Antiqua" w:eastAsia="jmtir" w:hAnsi="Book Antiqua"/>
          <w:kern w:val="0"/>
          <w:sz w:val="24"/>
          <w:szCs w:val="24"/>
        </w:rPr>
        <w:t xml:space="preserve"> </w:t>
      </w:r>
      <w:r w:rsidRPr="00DC6FF7">
        <w:rPr>
          <w:rFonts w:ascii="Book Antiqua" w:hAnsi="Book Antiqua"/>
          <w:sz w:val="24"/>
          <w:szCs w:val="24"/>
        </w:rPr>
        <w:t xml:space="preserve">shRNA against </w:t>
      </w:r>
      <w:r w:rsidR="00E2073A" w:rsidRPr="00DC6FF7">
        <w:rPr>
          <w:rFonts w:ascii="Book Antiqua" w:hAnsi="Book Antiqua"/>
          <w:sz w:val="24"/>
          <w:szCs w:val="24"/>
        </w:rPr>
        <w:t>vascular endothelial growth factor (VEGF)</w:t>
      </w:r>
      <w:r w:rsidRPr="00DC6FF7">
        <w:rPr>
          <w:rFonts w:ascii="Book Antiqua" w:hAnsi="Book Antiqua"/>
          <w:sz w:val="24"/>
          <w:szCs w:val="24"/>
        </w:rPr>
        <w:t>,</w:t>
      </w:r>
      <w:r w:rsidRPr="00DC6FF7">
        <w:rPr>
          <w:rFonts w:ascii="Book Antiqua" w:eastAsia="AdvT156" w:hAnsi="Book Antiqua"/>
          <w:kern w:val="0"/>
          <w:sz w:val="24"/>
          <w:szCs w:val="24"/>
        </w:rPr>
        <w:t xml:space="preserve"> was constructed and delivered into</w:t>
      </w:r>
      <w:r w:rsidR="00873AE3" w:rsidRPr="00DC6FF7">
        <w:rPr>
          <w:rFonts w:ascii="Book Antiqua" w:eastAsia="AdvT156" w:hAnsi="Book Antiqua"/>
          <w:kern w:val="0"/>
          <w:sz w:val="24"/>
          <w:szCs w:val="24"/>
        </w:rPr>
        <w:t xml:space="preserve"> </w:t>
      </w:r>
      <w:r w:rsidRPr="00DC6FF7">
        <w:rPr>
          <w:rFonts w:ascii="Book Antiqua" w:eastAsia="TimesLTStd-Bold" w:hAnsi="Book Antiqua"/>
          <w:bCs/>
          <w:kern w:val="0"/>
          <w:sz w:val="24"/>
          <w:szCs w:val="24"/>
        </w:rPr>
        <w:t xml:space="preserve">EC9706 esophageal </w:t>
      </w:r>
      <w:r w:rsidRPr="00DC6FF7">
        <w:rPr>
          <w:rFonts w:ascii="Book Antiqua" w:eastAsia="TimesLTStd-Bold" w:hAnsi="Book Antiqua"/>
          <w:bCs/>
          <w:kern w:val="0"/>
          <w:sz w:val="24"/>
          <w:szCs w:val="24"/>
        </w:rPr>
        <w:lastRenderedPageBreak/>
        <w:t xml:space="preserve">cancer </w:t>
      </w:r>
      <w:r w:rsidRPr="00DC6FF7">
        <w:rPr>
          <w:rFonts w:ascii="Book Antiqua" w:eastAsia="AdvT156" w:hAnsi="Book Antiqua"/>
          <w:kern w:val="0"/>
          <w:sz w:val="24"/>
          <w:szCs w:val="24"/>
        </w:rPr>
        <w:t>cells by calcium phosphate</w:t>
      </w:r>
      <w:r w:rsidR="00873AE3" w:rsidRPr="00DC6FF7">
        <w:rPr>
          <w:rFonts w:ascii="Book Antiqua" w:eastAsia="AdvT156" w:hAnsi="Book Antiqua"/>
          <w:kern w:val="0"/>
          <w:sz w:val="24"/>
          <w:szCs w:val="24"/>
        </w:rPr>
        <w:t xml:space="preserve"> </w:t>
      </w:r>
      <w:r w:rsidRPr="00DC6FF7">
        <w:rPr>
          <w:rFonts w:ascii="Book Antiqua" w:eastAsia="AdvT156" w:hAnsi="Book Antiqua"/>
          <w:kern w:val="0"/>
          <w:sz w:val="24"/>
          <w:szCs w:val="24"/>
        </w:rPr>
        <w:t>nanoparticles</w:t>
      </w:r>
      <w:r w:rsidR="005C0663" w:rsidRPr="00DC6FF7">
        <w:rPr>
          <w:rFonts w:ascii="Book Antiqua" w:eastAsia="AdvT156" w:hAnsi="Book Antiqua" w:hint="eastAsia"/>
          <w:kern w:val="0"/>
          <w:sz w:val="24"/>
          <w:szCs w:val="24"/>
        </w:rPr>
        <w:t xml:space="preserve"> </w:t>
      </w:r>
      <w:r w:rsidRPr="00DC6FF7">
        <w:rPr>
          <w:rFonts w:ascii="Book Antiqua" w:eastAsia="AdvT156" w:hAnsi="Book Antiqua"/>
          <w:kern w:val="0"/>
          <w:sz w:val="24"/>
          <w:szCs w:val="24"/>
        </w:rPr>
        <w:t xml:space="preserve">(CPNP). To achieve tumor selectivity, the expression of the fusion suicide gene was driven by a tumor-specific hTERT promoter. Our results showed that the </w:t>
      </w:r>
      <w:r w:rsidRPr="00DC6FF7">
        <w:rPr>
          <w:rFonts w:ascii="Book Antiqua" w:hAnsi="Book Antiqua"/>
          <w:kern w:val="0"/>
          <w:sz w:val="24"/>
          <w:szCs w:val="24"/>
        </w:rPr>
        <w:t>novel expression</w:t>
      </w:r>
      <w:r w:rsidR="00873AE3" w:rsidRPr="00DC6FF7">
        <w:rPr>
          <w:rFonts w:ascii="Book Antiqua" w:hAnsi="Book Antiqua"/>
          <w:kern w:val="0"/>
          <w:sz w:val="24"/>
          <w:szCs w:val="24"/>
        </w:rPr>
        <w:t xml:space="preserve"> </w:t>
      </w:r>
      <w:r w:rsidRPr="00DC6FF7">
        <w:rPr>
          <w:rFonts w:ascii="Book Antiqua" w:hAnsi="Book Antiqua"/>
          <w:kern w:val="0"/>
          <w:sz w:val="24"/>
          <w:szCs w:val="24"/>
        </w:rPr>
        <w:t>vector was efficiently introduced</w:t>
      </w:r>
      <w:r w:rsidR="00873AE3" w:rsidRPr="00DC6FF7">
        <w:rPr>
          <w:rFonts w:ascii="Book Antiqua" w:hAnsi="Book Antiqua"/>
          <w:kern w:val="0"/>
          <w:sz w:val="24"/>
          <w:szCs w:val="24"/>
        </w:rPr>
        <w:t xml:space="preserve"> </w:t>
      </w:r>
      <w:r w:rsidRPr="00DC6FF7">
        <w:rPr>
          <w:rFonts w:ascii="Book Antiqua" w:hAnsi="Book Antiqua"/>
          <w:kern w:val="0"/>
          <w:sz w:val="24"/>
          <w:szCs w:val="24"/>
        </w:rPr>
        <w:t xml:space="preserve">into </w:t>
      </w:r>
      <w:r w:rsidRPr="00DC6FF7">
        <w:rPr>
          <w:rFonts w:ascii="Book Antiqua" w:eastAsia="TimesLTStd-Bold" w:hAnsi="Book Antiqua"/>
          <w:bCs/>
          <w:kern w:val="0"/>
          <w:sz w:val="24"/>
          <w:szCs w:val="24"/>
        </w:rPr>
        <w:t>EC9706</w:t>
      </w:r>
      <w:r w:rsidRPr="00DC6FF7">
        <w:rPr>
          <w:rFonts w:ascii="Book Antiqua" w:hAnsi="Book Antiqua"/>
          <w:kern w:val="0"/>
          <w:sz w:val="24"/>
          <w:szCs w:val="24"/>
        </w:rPr>
        <w:t xml:space="preserve"> cells by CPNP, leading to cellular expression of </w:t>
      </w:r>
      <w:r w:rsidRPr="00DC6FF7">
        <w:rPr>
          <w:rFonts w:ascii="Book Antiqua" w:eastAsia="jmtir" w:hAnsi="Book Antiqua"/>
          <w:kern w:val="0"/>
          <w:sz w:val="24"/>
          <w:szCs w:val="24"/>
        </w:rPr>
        <w:t>yCDglyTK and decreased VEGF level</w:t>
      </w:r>
      <w:r w:rsidRPr="00DC6FF7">
        <w:rPr>
          <w:rFonts w:ascii="Book Antiqua" w:hAnsi="Book Antiqua"/>
          <w:kern w:val="0"/>
          <w:sz w:val="24"/>
          <w:szCs w:val="24"/>
        </w:rPr>
        <w:t xml:space="preserve">. With exposure to 5-FC, it exhibited strong anti-tumor effects against </w:t>
      </w:r>
      <w:r w:rsidRPr="00DC6FF7">
        <w:rPr>
          <w:rFonts w:ascii="Book Antiqua" w:eastAsia="TimesLTStd-Bold" w:hAnsi="Book Antiqua"/>
          <w:bCs/>
          <w:kern w:val="0"/>
          <w:sz w:val="24"/>
          <w:szCs w:val="24"/>
        </w:rPr>
        <w:t>esophageal cancer both</w:t>
      </w:r>
      <w:r w:rsidRPr="00DC6FF7">
        <w:rPr>
          <w:rFonts w:ascii="Book Antiqua" w:eastAsia="TimesLTStd-Bold" w:hAnsi="Book Antiqua"/>
          <w:bCs/>
          <w:i/>
          <w:kern w:val="0"/>
          <w:sz w:val="24"/>
          <w:szCs w:val="24"/>
        </w:rPr>
        <w:t xml:space="preserve"> in vitro</w:t>
      </w:r>
      <w:r w:rsidRPr="00DC6FF7">
        <w:rPr>
          <w:rFonts w:ascii="Book Antiqua" w:eastAsia="TimesLTStd-Bold" w:hAnsi="Book Antiqua"/>
          <w:bCs/>
          <w:kern w:val="0"/>
          <w:sz w:val="24"/>
          <w:szCs w:val="24"/>
        </w:rPr>
        <w:t xml:space="preserve"> and </w:t>
      </w:r>
      <w:r w:rsidRPr="00DC6FF7">
        <w:rPr>
          <w:rFonts w:ascii="Book Antiqua" w:eastAsia="TimesLTStd-Bold" w:hAnsi="Book Antiqua"/>
          <w:bCs/>
          <w:i/>
          <w:kern w:val="0"/>
          <w:sz w:val="24"/>
          <w:szCs w:val="24"/>
        </w:rPr>
        <w:t>in vivo</w:t>
      </w:r>
      <w:r w:rsidRPr="00DC6FF7">
        <w:rPr>
          <w:rFonts w:ascii="Book Antiqua" w:eastAsia="TimesLTStd-Bold" w:hAnsi="Book Antiqua"/>
          <w:bCs/>
          <w:kern w:val="0"/>
          <w:sz w:val="24"/>
          <w:szCs w:val="24"/>
        </w:rPr>
        <w:t>.</w:t>
      </w:r>
      <w:r w:rsidR="00873AE3" w:rsidRPr="00DC6FF7">
        <w:rPr>
          <w:rFonts w:ascii="Book Antiqua" w:eastAsia="TimesLTStd-Bold" w:hAnsi="Book Antiqua"/>
          <w:bCs/>
          <w:kern w:val="0"/>
          <w:sz w:val="24"/>
          <w:szCs w:val="24"/>
        </w:rPr>
        <w:t xml:space="preserve"> </w:t>
      </w:r>
      <w:r w:rsidRPr="00DC6FF7">
        <w:rPr>
          <w:rFonts w:ascii="Book Antiqua" w:hAnsi="Book Antiqua"/>
          <w:kern w:val="0"/>
          <w:sz w:val="24"/>
          <w:szCs w:val="24"/>
        </w:rPr>
        <w:t>Combination of VEGF</w:t>
      </w:r>
      <w:r w:rsidR="001C7617" w:rsidRPr="00DC6FF7">
        <w:rPr>
          <w:rFonts w:ascii="Book Antiqua" w:hAnsi="Book Antiqua"/>
          <w:kern w:val="0"/>
          <w:sz w:val="24"/>
          <w:szCs w:val="24"/>
        </w:rPr>
        <w:t xml:space="preserve"> </w:t>
      </w:r>
      <w:r w:rsidRPr="00DC6FF7">
        <w:rPr>
          <w:rFonts w:ascii="Book Antiqua" w:hAnsi="Book Antiqua"/>
          <w:kern w:val="0"/>
          <w:sz w:val="24"/>
          <w:szCs w:val="24"/>
        </w:rPr>
        <w:t>shRNA with the fusion suicide gene</w:t>
      </w:r>
      <w:r w:rsidR="00873AE3" w:rsidRPr="00DC6FF7">
        <w:rPr>
          <w:rFonts w:ascii="Book Antiqua" w:hAnsi="Book Antiqua"/>
          <w:kern w:val="0"/>
          <w:sz w:val="24"/>
          <w:szCs w:val="24"/>
        </w:rPr>
        <w:t xml:space="preserve"> </w:t>
      </w:r>
      <w:r w:rsidRPr="00DC6FF7">
        <w:rPr>
          <w:rFonts w:ascii="Book Antiqua" w:hAnsi="Book Antiqua"/>
          <w:kern w:val="0"/>
          <w:sz w:val="24"/>
          <w:szCs w:val="24"/>
        </w:rPr>
        <w:t xml:space="preserve">demonstrated </w:t>
      </w:r>
      <w:r w:rsidR="00EB5B73" w:rsidRPr="00DC6FF7">
        <w:rPr>
          <w:rFonts w:ascii="Book Antiqua" w:hAnsi="Book Antiqua"/>
          <w:kern w:val="0"/>
          <w:sz w:val="24"/>
          <w:szCs w:val="24"/>
        </w:rPr>
        <w:t xml:space="preserve">strong </w:t>
      </w:r>
      <w:r w:rsidRPr="00DC6FF7">
        <w:rPr>
          <w:rFonts w:ascii="Book Antiqua" w:hAnsi="Book Antiqua"/>
          <w:kern w:val="0"/>
          <w:sz w:val="24"/>
          <w:szCs w:val="24"/>
        </w:rPr>
        <w:t xml:space="preserve">anti-cancer effects. Our study </w:t>
      </w:r>
      <w:r w:rsidRPr="00DC6FF7">
        <w:rPr>
          <w:rFonts w:ascii="Book Antiqua" w:eastAsia="AdvT156" w:hAnsi="Book Antiqua"/>
          <w:kern w:val="0"/>
          <w:sz w:val="24"/>
          <w:szCs w:val="24"/>
        </w:rPr>
        <w:t>provides a novel approach for</w:t>
      </w:r>
      <w:r w:rsidR="00873AE3" w:rsidRPr="00DC6FF7">
        <w:rPr>
          <w:rFonts w:ascii="Book Antiqua" w:eastAsia="AdvT156" w:hAnsi="Book Antiqua"/>
          <w:kern w:val="0"/>
          <w:sz w:val="24"/>
          <w:szCs w:val="24"/>
        </w:rPr>
        <w:t xml:space="preserve"> </w:t>
      </w:r>
      <w:r w:rsidRPr="00DC6FF7">
        <w:rPr>
          <w:rFonts w:ascii="Book Antiqua" w:eastAsia="TimesLTStd-Bold" w:hAnsi="Book Antiqua"/>
          <w:bCs/>
          <w:kern w:val="0"/>
          <w:sz w:val="24"/>
          <w:szCs w:val="24"/>
        </w:rPr>
        <w:t>esophageal</w:t>
      </w:r>
      <w:r w:rsidRPr="00DC6FF7">
        <w:rPr>
          <w:rFonts w:ascii="Book Antiqua" w:eastAsia="AdvT156" w:hAnsi="Book Antiqua"/>
          <w:kern w:val="0"/>
          <w:sz w:val="24"/>
          <w:szCs w:val="24"/>
        </w:rPr>
        <w:t xml:space="preserve"> cancer-targeted gene therapy.</w:t>
      </w:r>
    </w:p>
    <w:p w14:paraId="4BE61545" w14:textId="77777777" w:rsidR="00665485" w:rsidRPr="00DC6FF7" w:rsidRDefault="00665485" w:rsidP="00DC6FF7">
      <w:pPr>
        <w:autoSpaceDE w:val="0"/>
        <w:autoSpaceDN w:val="0"/>
        <w:adjustRightInd w:val="0"/>
        <w:snapToGrid w:val="0"/>
        <w:spacing w:line="360" w:lineRule="auto"/>
        <w:rPr>
          <w:rFonts w:ascii="Book Antiqua" w:eastAsia="AdvT156" w:hAnsi="Book Antiqua"/>
          <w:kern w:val="0"/>
          <w:sz w:val="24"/>
          <w:szCs w:val="24"/>
        </w:rPr>
      </w:pPr>
    </w:p>
    <w:p w14:paraId="55E6C809" w14:textId="30344FA3" w:rsidR="00E2073A" w:rsidRPr="00DC6FF7" w:rsidRDefault="007B6E65" w:rsidP="00E2073A">
      <w:pPr>
        <w:adjustRightInd w:val="0"/>
        <w:snapToGrid w:val="0"/>
        <w:spacing w:line="360" w:lineRule="auto"/>
        <w:rPr>
          <w:rFonts w:ascii="Book Antiqua" w:hAnsi="Book Antiqua"/>
          <w:sz w:val="24"/>
        </w:rPr>
      </w:pPr>
      <w:r w:rsidRPr="00DC6FF7">
        <w:rPr>
          <w:rFonts w:ascii="Book Antiqua" w:eastAsia="AdvT156" w:hAnsi="Book Antiqua"/>
          <w:kern w:val="0"/>
          <w:sz w:val="24"/>
          <w:szCs w:val="24"/>
        </w:rPr>
        <w:t>Liu</w:t>
      </w:r>
      <w:r w:rsidR="00665485" w:rsidRPr="00DC6FF7">
        <w:rPr>
          <w:rFonts w:ascii="Book Antiqua" w:eastAsia="AdvT156" w:hAnsi="Book Antiqua"/>
          <w:kern w:val="0"/>
          <w:sz w:val="24"/>
          <w:szCs w:val="24"/>
        </w:rPr>
        <w:t xml:space="preserve"> T</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Wu</w:t>
      </w:r>
      <w:r w:rsidR="00665485" w:rsidRPr="00DC6FF7">
        <w:rPr>
          <w:rFonts w:ascii="Book Antiqua" w:eastAsia="AdvT156" w:hAnsi="Book Antiqua"/>
          <w:kern w:val="0"/>
          <w:sz w:val="24"/>
          <w:szCs w:val="24"/>
        </w:rPr>
        <w:t xml:space="preserve"> HJ</w:t>
      </w:r>
      <w:r w:rsidRPr="00DC6FF7">
        <w:rPr>
          <w:rFonts w:ascii="Book Antiqua" w:eastAsia="AdvT156" w:hAnsi="Book Antiqua"/>
          <w:kern w:val="0"/>
          <w:sz w:val="24"/>
          <w:szCs w:val="24"/>
        </w:rPr>
        <w:t>, Liang</w:t>
      </w:r>
      <w:r w:rsidR="00665485" w:rsidRPr="00DC6FF7">
        <w:rPr>
          <w:rFonts w:ascii="Book Antiqua" w:eastAsia="AdvT156" w:hAnsi="Book Antiqua"/>
          <w:kern w:val="0"/>
          <w:sz w:val="24"/>
          <w:szCs w:val="24"/>
        </w:rPr>
        <w:t xml:space="preserve"> Y</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Liang</w:t>
      </w:r>
      <w:r w:rsidR="00665485" w:rsidRPr="00DC6FF7">
        <w:rPr>
          <w:rFonts w:ascii="Book Antiqua" w:eastAsia="AdvT156" w:hAnsi="Book Antiqua"/>
          <w:kern w:val="0"/>
          <w:sz w:val="24"/>
          <w:szCs w:val="24"/>
        </w:rPr>
        <w:t xml:space="preserve"> XY</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Huang</w:t>
      </w:r>
      <w:r w:rsidR="00665485" w:rsidRPr="00DC6FF7">
        <w:rPr>
          <w:rFonts w:ascii="Book Antiqua" w:eastAsia="AdvT156" w:hAnsi="Book Antiqua"/>
          <w:kern w:val="0"/>
          <w:sz w:val="24"/>
          <w:szCs w:val="24"/>
        </w:rPr>
        <w:t xml:space="preserve"> HC</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Zhao</w:t>
      </w:r>
      <w:r w:rsidR="00665485" w:rsidRPr="00DC6FF7">
        <w:rPr>
          <w:rFonts w:ascii="Book Antiqua" w:eastAsia="AdvT156" w:hAnsi="Book Antiqua"/>
          <w:kern w:val="0"/>
          <w:sz w:val="24"/>
          <w:szCs w:val="24"/>
        </w:rPr>
        <w:t xml:space="preserve"> YZ</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Liao</w:t>
      </w:r>
      <w:r w:rsidR="00665485" w:rsidRPr="00DC6FF7">
        <w:rPr>
          <w:rFonts w:ascii="Book Antiqua" w:eastAsia="AdvT156" w:hAnsi="Book Antiqua"/>
          <w:kern w:val="0"/>
          <w:sz w:val="24"/>
          <w:szCs w:val="24"/>
        </w:rPr>
        <w:t xml:space="preserve"> QC</w:t>
      </w:r>
      <w:r w:rsidRPr="00DC6FF7">
        <w:rPr>
          <w:rFonts w:ascii="Book Antiqua" w:eastAsia="AdvT156" w:hAnsi="Book Antiqua"/>
          <w:kern w:val="0"/>
          <w:sz w:val="24"/>
          <w:szCs w:val="24"/>
        </w:rPr>
        <w:t>, Chen</w:t>
      </w:r>
      <w:r w:rsidR="00665485" w:rsidRPr="00DC6FF7">
        <w:rPr>
          <w:rFonts w:ascii="Book Antiqua" w:eastAsia="AdvT156" w:hAnsi="Book Antiqua"/>
          <w:kern w:val="0"/>
          <w:sz w:val="24"/>
          <w:szCs w:val="24"/>
        </w:rPr>
        <w:t xml:space="preserve"> YQ</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Leng</w:t>
      </w:r>
      <w:r w:rsidR="00665485" w:rsidRPr="00DC6FF7">
        <w:rPr>
          <w:rFonts w:ascii="Book Antiqua" w:eastAsia="AdvT156" w:hAnsi="Book Antiqua"/>
          <w:kern w:val="0"/>
          <w:sz w:val="24"/>
          <w:szCs w:val="24"/>
        </w:rPr>
        <w:t xml:space="preserve"> AM</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Yuan</w:t>
      </w:r>
      <w:r w:rsidR="00665485" w:rsidRPr="00DC6FF7">
        <w:rPr>
          <w:rFonts w:ascii="Book Antiqua" w:eastAsia="AdvT156" w:hAnsi="Book Antiqua"/>
          <w:kern w:val="0"/>
          <w:sz w:val="24"/>
          <w:szCs w:val="24"/>
        </w:rPr>
        <w:t xml:space="preserve"> WJ</w:t>
      </w:r>
      <w:r w:rsidRPr="00DC6FF7">
        <w:rPr>
          <w:rFonts w:ascii="Book Antiqua" w:eastAsia="AdvT156" w:hAnsi="Book Antiqua"/>
          <w:kern w:val="0"/>
          <w:sz w:val="24"/>
          <w:szCs w:val="24"/>
        </w:rPr>
        <w:t>,</w:t>
      </w:r>
      <w:r w:rsidR="00802A45">
        <w:rPr>
          <w:rFonts w:ascii="Book Antiqua" w:eastAsia="AdvT156" w:hAnsi="Book Antiqua"/>
          <w:kern w:val="0"/>
          <w:sz w:val="24"/>
          <w:szCs w:val="24"/>
        </w:rPr>
        <w:t xml:space="preserve"> </w:t>
      </w:r>
      <w:r w:rsidRPr="00DC6FF7">
        <w:rPr>
          <w:rFonts w:ascii="Book Antiqua" w:eastAsia="AdvT156" w:hAnsi="Book Antiqua"/>
          <w:kern w:val="0"/>
          <w:sz w:val="24"/>
          <w:szCs w:val="24"/>
        </w:rPr>
        <w:t>Zhang</w:t>
      </w:r>
      <w:r w:rsidR="00665485" w:rsidRPr="00DC6FF7">
        <w:rPr>
          <w:rFonts w:ascii="Book Antiqua" w:eastAsia="AdvT156" w:hAnsi="Book Antiqua"/>
          <w:kern w:val="0"/>
          <w:sz w:val="24"/>
          <w:szCs w:val="24"/>
        </w:rPr>
        <w:t xml:space="preserve"> GY</w:t>
      </w:r>
      <w:r w:rsidRPr="00DC6FF7">
        <w:rPr>
          <w:rFonts w:ascii="Book Antiqua" w:eastAsia="AdvT156" w:hAnsi="Book Antiqua"/>
          <w:kern w:val="0"/>
          <w:sz w:val="24"/>
          <w:szCs w:val="24"/>
        </w:rPr>
        <w:t>, Peng</w:t>
      </w:r>
      <w:r w:rsidR="00665485" w:rsidRPr="00DC6FF7">
        <w:rPr>
          <w:rFonts w:ascii="Book Antiqua" w:eastAsia="AdvT156" w:hAnsi="Book Antiqua"/>
          <w:kern w:val="0"/>
          <w:sz w:val="24"/>
          <w:szCs w:val="24"/>
        </w:rPr>
        <w:t xml:space="preserve"> J</w:t>
      </w:r>
      <w:r w:rsidRPr="00DC6FF7">
        <w:rPr>
          <w:rFonts w:ascii="Book Antiqua" w:eastAsia="AdvT156" w:hAnsi="Book Antiqua"/>
          <w:kern w:val="0"/>
          <w:sz w:val="24"/>
          <w:szCs w:val="24"/>
        </w:rPr>
        <w:t>, Chen</w:t>
      </w:r>
      <w:r w:rsidR="00665485" w:rsidRPr="00DC6FF7">
        <w:rPr>
          <w:rFonts w:ascii="Book Antiqua" w:eastAsia="AdvT156" w:hAnsi="Book Antiqua"/>
          <w:kern w:val="0"/>
          <w:sz w:val="24"/>
          <w:szCs w:val="24"/>
        </w:rPr>
        <w:t xml:space="preserve"> YH</w:t>
      </w:r>
      <w:r w:rsidRPr="00DC6FF7">
        <w:rPr>
          <w:rFonts w:ascii="Book Antiqua" w:eastAsia="AdvT156" w:hAnsi="Book Antiqua"/>
          <w:kern w:val="0"/>
          <w:sz w:val="24"/>
          <w:szCs w:val="24"/>
        </w:rPr>
        <w:t>.</w:t>
      </w:r>
      <w:r w:rsidR="00E2073A" w:rsidRPr="00DC6FF7">
        <w:rPr>
          <w:rFonts w:ascii="Book Antiqua" w:hAnsi="Book Antiqua" w:hint="eastAsia"/>
          <w:sz w:val="24"/>
          <w:szCs w:val="24"/>
        </w:rPr>
        <w:t xml:space="preserve"> </w:t>
      </w:r>
      <w:r w:rsidR="00E2073A" w:rsidRPr="00DC6FF7">
        <w:rPr>
          <w:rFonts w:ascii="Book Antiqua" w:hAnsi="Book Antiqua"/>
          <w:sz w:val="24"/>
          <w:szCs w:val="24"/>
        </w:rPr>
        <w:t>Tumor-specific expression of shVEGF and suicide gene as a novel strategy for esophageal cancer therapy</w:t>
      </w:r>
      <w:r w:rsidRPr="00DC6FF7">
        <w:rPr>
          <w:rFonts w:ascii="Book Antiqua" w:hAnsi="Book Antiqua"/>
          <w:sz w:val="24"/>
          <w:szCs w:val="24"/>
        </w:rPr>
        <w:t>.</w:t>
      </w:r>
      <w:r w:rsidR="00E2073A" w:rsidRPr="00DC6FF7">
        <w:rPr>
          <w:rFonts w:ascii="Book Antiqua" w:hAnsi="Book Antiqua" w:hint="eastAsia"/>
          <w:sz w:val="24"/>
          <w:szCs w:val="24"/>
        </w:rPr>
        <w:t xml:space="preserve"> </w:t>
      </w:r>
      <w:bookmarkStart w:id="194" w:name="OLE_LINK2756"/>
      <w:bookmarkStart w:id="195" w:name="OLE_LINK2349"/>
      <w:bookmarkStart w:id="196" w:name="OLE_LINK2413"/>
      <w:bookmarkStart w:id="197" w:name="OLE_LINK2287"/>
      <w:bookmarkStart w:id="198" w:name="OLE_LINK2309"/>
      <w:bookmarkStart w:id="199" w:name="OLE_LINK2329"/>
      <w:bookmarkStart w:id="200" w:name="OLE_LINK2285"/>
      <w:bookmarkStart w:id="201" w:name="OLE_LINK2245"/>
      <w:bookmarkStart w:id="202" w:name="OLE_LINK2212"/>
      <w:bookmarkStart w:id="203" w:name="OLE_LINK2178"/>
      <w:bookmarkStart w:id="204" w:name="OLE_LINK2039"/>
      <w:bookmarkStart w:id="205" w:name="OLE_LINK3369"/>
      <w:bookmarkStart w:id="206" w:name="OLE_LINK3314"/>
      <w:bookmarkStart w:id="207" w:name="OLE_LINK2028"/>
      <w:bookmarkStart w:id="208" w:name="OLE_LINK2206"/>
      <w:bookmarkStart w:id="209" w:name="OLE_LINK2158"/>
      <w:bookmarkStart w:id="210" w:name="OLE_LINK2074"/>
      <w:bookmarkStart w:id="211" w:name="OLE_LINK2176"/>
      <w:bookmarkStart w:id="212" w:name="OLE_LINK1942"/>
      <w:bookmarkStart w:id="213" w:name="OLE_LINK1917"/>
      <w:bookmarkStart w:id="214" w:name="OLE_LINK1875"/>
      <w:bookmarkStart w:id="215" w:name="OLE_LINK1869"/>
      <w:bookmarkStart w:id="216" w:name="OLE_LINK1796"/>
      <w:bookmarkStart w:id="217" w:name="OLE_LINK1719"/>
      <w:bookmarkStart w:id="218" w:name="OLE_LINK1802"/>
      <w:bookmarkStart w:id="219" w:name="OLE_LINK1369"/>
      <w:bookmarkStart w:id="220" w:name="OLE_LINK1236"/>
      <w:bookmarkStart w:id="221" w:name="OLE_LINK658"/>
      <w:bookmarkStart w:id="222" w:name="OLE_LINK699"/>
      <w:bookmarkStart w:id="223" w:name="OLE_LINK140"/>
      <w:bookmarkStart w:id="224" w:name="OLE_LINK111"/>
      <w:bookmarkStart w:id="225" w:name="OLE_LINK110"/>
      <w:bookmarkStart w:id="226" w:name="OLE_LINK47"/>
      <w:bookmarkStart w:id="227" w:name="OLE_LINK48"/>
      <w:bookmarkStart w:id="228" w:name="OLE_LINK2951"/>
      <w:bookmarkStart w:id="229" w:name="OLE_LINK3500"/>
      <w:r w:rsidR="00E2073A" w:rsidRPr="00DC6FF7">
        <w:rPr>
          <w:rFonts w:ascii="Book Antiqua" w:hAnsi="Book Antiqua"/>
          <w:i/>
          <w:sz w:val="24"/>
        </w:rPr>
        <w:t xml:space="preserve">World J Gastroenterol </w:t>
      </w:r>
      <w:r w:rsidR="00E2073A" w:rsidRPr="00DC6FF7">
        <w:rPr>
          <w:rFonts w:ascii="Book Antiqua" w:hAnsi="Book Antiqua"/>
          <w:sz w:val="24"/>
        </w:rPr>
        <w:t>2016; In press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bookmarkEnd w:id="226"/>
    <w:bookmarkEnd w:id="227"/>
    <w:bookmarkEnd w:id="228"/>
    <w:bookmarkEnd w:id="229"/>
    <w:p w14:paraId="02231722" w14:textId="30415857" w:rsidR="00E7693C" w:rsidRPr="00DC6FF7" w:rsidRDefault="00E7693C" w:rsidP="00DC6FF7">
      <w:pPr>
        <w:autoSpaceDE w:val="0"/>
        <w:autoSpaceDN w:val="0"/>
        <w:adjustRightInd w:val="0"/>
        <w:snapToGrid w:val="0"/>
        <w:spacing w:line="360" w:lineRule="auto"/>
        <w:rPr>
          <w:rFonts w:ascii="Book Antiqua" w:hAnsi="Book Antiqua"/>
          <w:sz w:val="24"/>
          <w:szCs w:val="24"/>
        </w:rPr>
      </w:pPr>
    </w:p>
    <w:p w14:paraId="173B1D17" w14:textId="77777777" w:rsidR="00901CF0" w:rsidRPr="00DC6FF7" w:rsidRDefault="00901CF0" w:rsidP="00DC6FF7">
      <w:pPr>
        <w:widowControl/>
        <w:adjustRightInd w:val="0"/>
        <w:snapToGrid w:val="0"/>
        <w:spacing w:line="360" w:lineRule="auto"/>
        <w:rPr>
          <w:rFonts w:ascii="Book Antiqua" w:hAnsi="Book Antiqua"/>
          <w:sz w:val="24"/>
          <w:szCs w:val="24"/>
        </w:rPr>
      </w:pPr>
      <w:r w:rsidRPr="00DC6FF7">
        <w:rPr>
          <w:rFonts w:ascii="Book Antiqua" w:hAnsi="Book Antiqua"/>
          <w:sz w:val="24"/>
          <w:szCs w:val="24"/>
        </w:rPr>
        <w:br w:type="page"/>
      </w:r>
    </w:p>
    <w:p w14:paraId="48185BAE" w14:textId="472B4410" w:rsidR="007F5571" w:rsidRPr="00DC6FF7" w:rsidRDefault="00665485" w:rsidP="00DC6FF7">
      <w:pPr>
        <w:autoSpaceDE w:val="0"/>
        <w:autoSpaceDN w:val="0"/>
        <w:adjustRightInd w:val="0"/>
        <w:snapToGrid w:val="0"/>
        <w:spacing w:line="360" w:lineRule="auto"/>
        <w:rPr>
          <w:rFonts w:ascii="Book Antiqua" w:eastAsia="AdvT156" w:hAnsi="Book Antiqua"/>
          <w:b/>
          <w:kern w:val="0"/>
          <w:sz w:val="24"/>
          <w:szCs w:val="24"/>
        </w:rPr>
      </w:pPr>
      <w:r w:rsidRPr="00DC6FF7">
        <w:rPr>
          <w:rFonts w:ascii="Book Antiqua" w:eastAsia="AdvT156" w:hAnsi="Book Antiqua"/>
          <w:b/>
          <w:kern w:val="0"/>
          <w:sz w:val="24"/>
          <w:szCs w:val="24"/>
        </w:rPr>
        <w:lastRenderedPageBreak/>
        <w:t>INTRODUCTION</w:t>
      </w:r>
    </w:p>
    <w:p w14:paraId="6981EC3D" w14:textId="035E712A" w:rsidR="00E7693C" w:rsidRPr="00DC6FF7" w:rsidRDefault="007B6E65" w:rsidP="00DC6FF7">
      <w:pPr>
        <w:pStyle w:val="Default"/>
        <w:snapToGrid w:val="0"/>
        <w:spacing w:line="360" w:lineRule="auto"/>
        <w:jc w:val="both"/>
        <w:rPr>
          <w:rFonts w:ascii="Book Antiqua" w:hAnsi="Book Antiqua" w:cs="Times New Roman"/>
          <w:color w:val="auto"/>
        </w:rPr>
      </w:pPr>
      <w:r w:rsidRPr="00DC6FF7">
        <w:rPr>
          <w:rFonts w:ascii="Book Antiqua" w:hAnsi="Book Antiqua" w:cs="Times New Roman"/>
          <w:color w:val="auto"/>
        </w:rPr>
        <w:t>Esophageal cancer is one of the most prevalent cancers</w:t>
      </w:r>
      <w:r w:rsidR="00D068C0" w:rsidRPr="00DC6FF7">
        <w:rPr>
          <w:rFonts w:ascii="Book Antiqua" w:eastAsiaTheme="minorEastAsia" w:hAnsi="Book Antiqua" w:cs="Times New Roman"/>
          <w:color w:val="auto"/>
        </w:rPr>
        <w:t xml:space="preserve"> in the world</w:t>
      </w:r>
      <w:r w:rsidRPr="00DC6FF7">
        <w:rPr>
          <w:rFonts w:ascii="Book Antiqua" w:hAnsi="Book Antiqua" w:cs="Times New Roman"/>
          <w:color w:val="auto"/>
        </w:rPr>
        <w:t>. It has high incidence and mortality rates, especially in Africa, East Asia, and North America</w:t>
      </w:r>
      <w:r w:rsidRPr="00DC6FF7">
        <w:rPr>
          <w:rFonts w:ascii="Book Antiqua" w:hAnsi="Book Antiqua" w:cs="Times New Roman"/>
          <w:color w:val="auto"/>
          <w:vertAlign w:val="superscript"/>
        </w:rPr>
        <w:fldChar w:fldCharType="begin"/>
      </w:r>
      <w:r w:rsidR="007168D7" w:rsidRPr="00DC6FF7">
        <w:rPr>
          <w:rFonts w:ascii="Book Antiqua" w:hAnsi="Book Antiqua" w:cs="Times New Roman"/>
          <w:color w:val="auto"/>
          <w:vertAlign w:val="superscript"/>
        </w:rPr>
        <w:instrText xml:space="preserve"> ADDIN EN.CITE &lt;EndNote&gt;&lt;Cite&gt;&lt;Author&gt;Jemal A&lt;/Author&gt;&lt;Year&gt;2011&lt;/Year&gt;&lt;RecNum&gt;1&lt;/RecNum&gt;&lt;DisplayText&gt;&lt;style face="superscript"&gt;[1]&lt;/style&gt;&lt;/DisplayText&gt;&lt;record&gt;&lt;rec-number&gt;1&lt;/rec-number&gt;&lt;foreign-keys&gt;&lt;key app="EN" db-id="apwtex5dapzsafe5fz9xedt1swttvsse9dvv"&gt;1&lt;/key&gt;&lt;/foreign-keys&gt;&lt;ref-type name="Journal Article"&gt;17&lt;/ref-type&gt;&lt;contributors&gt;&lt;authors&gt;&lt;author&gt;Jemal A, Bray F, Center MM, Ferlay J, Ward E, Forman D&lt;/author&gt;&lt;/authors&gt;&lt;/contributors&gt;&lt;titles&gt;&lt;title&gt;Global cancer statistics&lt;/title&gt;&lt;secondary-title&gt;CA Cancer J Clin &lt;/secondary-title&gt;&lt;/titles&gt;&lt;periodical&gt;&lt;full-title&gt;CA Cancer J Clin&lt;/full-title&gt;&lt;/periodical&gt;&lt;pages&gt;&lt;style face="normal" font="default" size="100%"&gt;69&lt;/style&gt;&lt;style face="normal" font="default" charset="134" size="100%"&gt;-90.&lt;/style&gt;&lt;/pages&gt;&lt;volume&gt;61&lt;/volume&gt;&lt;section&gt;69&lt;/section&gt;&lt;dates&gt;&lt;year&gt;2011&lt;/year&gt;&lt;/dates&gt;&lt;urls&gt;&lt;/urls&gt;&lt;/record&gt;&lt;/Cite&gt;&lt;/EndNote&gt;</w:instrText>
      </w:r>
      <w:r w:rsidRPr="00DC6FF7">
        <w:rPr>
          <w:rFonts w:ascii="Book Antiqua" w:hAnsi="Book Antiqua" w:cs="Times New Roman"/>
          <w:color w:val="auto"/>
          <w:vertAlign w:val="superscript"/>
        </w:rPr>
        <w:fldChar w:fldCharType="separate"/>
      </w:r>
      <w:r w:rsidR="007168D7" w:rsidRPr="00DC6FF7">
        <w:rPr>
          <w:rFonts w:ascii="Book Antiqua" w:hAnsi="Book Antiqua" w:cs="Times New Roman"/>
          <w:noProof/>
          <w:color w:val="auto"/>
          <w:vertAlign w:val="superscript"/>
        </w:rPr>
        <w:t>[</w:t>
      </w:r>
      <w:hyperlink w:anchor="_ENREF_1" w:tooltip="Jemal A, 2011 #1" w:history="1">
        <w:r w:rsidR="007168D7" w:rsidRPr="00DC6FF7">
          <w:rPr>
            <w:rFonts w:ascii="Book Antiqua" w:hAnsi="Book Antiqua" w:cs="Times New Roman"/>
            <w:noProof/>
            <w:color w:val="auto"/>
            <w:vertAlign w:val="superscript"/>
          </w:rPr>
          <w:t>1</w:t>
        </w:r>
      </w:hyperlink>
      <w:r w:rsidR="007168D7" w:rsidRPr="00DC6FF7">
        <w:rPr>
          <w:rFonts w:ascii="Book Antiqua" w:hAnsi="Book Antiqua" w:cs="Times New Roman"/>
          <w:noProof/>
          <w:color w:val="auto"/>
          <w:vertAlign w:val="superscript"/>
        </w:rPr>
        <w:t>]</w:t>
      </w:r>
      <w:r w:rsidRPr="00DC6FF7">
        <w:rPr>
          <w:rFonts w:ascii="Book Antiqua" w:hAnsi="Book Antiqua" w:cs="Times New Roman"/>
          <w:color w:val="auto"/>
          <w:vertAlign w:val="superscript"/>
        </w:rPr>
        <w:fldChar w:fldCharType="end"/>
      </w:r>
      <w:r w:rsidRPr="00DC6FF7">
        <w:rPr>
          <w:rFonts w:ascii="Book Antiqua" w:hAnsi="Book Antiqua" w:cs="Times New Roman"/>
          <w:color w:val="auto"/>
        </w:rPr>
        <w:t>. Histologically, the most common type of esophageal cancer is esophageal squamous cell cancer</w:t>
      </w:r>
      <w:r w:rsidR="00B6765C" w:rsidRPr="00DC6FF7">
        <w:rPr>
          <w:rFonts w:ascii="Book Antiqua" w:hAnsi="Book Antiqua" w:cs="Times New Roman"/>
          <w:color w:val="auto"/>
        </w:rPr>
        <w:t xml:space="preserve"> </w:t>
      </w:r>
      <w:r w:rsidRPr="00DC6FF7">
        <w:rPr>
          <w:rFonts w:ascii="Book Antiqua" w:hAnsi="Book Antiqua" w:cs="Times New Roman"/>
          <w:color w:val="auto"/>
        </w:rPr>
        <w:t>(ESCC), which accounts for more than 90% of all cases</w:t>
      </w:r>
      <w:r w:rsidRPr="00DC6FF7">
        <w:rPr>
          <w:rFonts w:ascii="Book Antiqua" w:hAnsi="Book Antiqua" w:cs="Times New Roman"/>
          <w:color w:val="auto"/>
          <w:vertAlign w:val="superscript"/>
        </w:rPr>
        <w:fldChar w:fldCharType="begin"/>
      </w:r>
      <w:r w:rsidR="007168D7" w:rsidRPr="00DC6FF7">
        <w:rPr>
          <w:rFonts w:ascii="Book Antiqua" w:hAnsi="Book Antiqua" w:cs="Times New Roman"/>
          <w:color w:val="auto"/>
          <w:vertAlign w:val="superscript"/>
        </w:rPr>
        <w:instrText xml:space="preserve"> ADDIN EN.CITE &lt;EndNote&gt;&lt;Cite&gt;&lt;Author&gt;William P. Tew&lt;/Author&gt;&lt;Year&gt;2005&lt;/Year&gt;&lt;RecNum&gt;2&lt;/RecNum&gt;&lt;DisplayText&gt;&lt;style face="superscript"&gt;[2]&lt;/style&gt;&lt;/DisplayText&gt;&lt;record&gt;&lt;rec-number&gt;2&lt;/rec-number&gt;&lt;foreign-keys&gt;&lt;key app="EN" db-id="apwtex5dapzsafe5fz9xedt1swttvsse9dvv"&gt;2&lt;/key&gt;&lt;/foreign-keys&gt;&lt;ref-type name="Journal Article"&gt;17&lt;/ref-type&gt;&lt;contributors&gt;&lt;authors&gt;&lt;author&gt;William P. Tew, David P. Kelsen and David H. Ilson .&lt;/author&gt;&lt;/authors&gt;&lt;/contributors&gt;&lt;titles&gt;&lt;title&gt; Targeted Therapies for Esophageal Cancer &lt;/title&gt;&lt;secondary-title&gt;The Oncologist&lt;/secondary-title&gt;&lt;/titles&gt;&lt;periodical&gt;&lt;full-title&gt;The Oncologist&lt;/full-title&gt;&lt;/periodical&gt;&lt;pages&gt;590-601&lt;/pages&gt;&lt;volume&gt;10&lt;/volume&gt;&lt;section&gt;590&lt;/section&gt;&lt;dates&gt;&lt;year&gt;2005&lt;/year&gt;&lt;/dates&gt;&lt;urls&gt;&lt;/urls&gt;&lt;/record&gt;&lt;/Cite&gt;&lt;/EndNote&gt;</w:instrText>
      </w:r>
      <w:r w:rsidRPr="00DC6FF7">
        <w:rPr>
          <w:rFonts w:ascii="Book Antiqua" w:hAnsi="Book Antiqua" w:cs="Times New Roman"/>
          <w:color w:val="auto"/>
          <w:vertAlign w:val="superscript"/>
        </w:rPr>
        <w:fldChar w:fldCharType="separate"/>
      </w:r>
      <w:r w:rsidR="007168D7" w:rsidRPr="00DC6FF7">
        <w:rPr>
          <w:rFonts w:ascii="Book Antiqua" w:hAnsi="Book Antiqua" w:cs="Times New Roman"/>
          <w:noProof/>
          <w:color w:val="auto"/>
          <w:vertAlign w:val="superscript"/>
        </w:rPr>
        <w:t>[</w:t>
      </w:r>
      <w:hyperlink w:anchor="_ENREF_2" w:tooltip="William P. Tew, 2005 #2" w:history="1">
        <w:r w:rsidR="007168D7" w:rsidRPr="00DC6FF7">
          <w:rPr>
            <w:rFonts w:ascii="Book Antiqua" w:hAnsi="Book Antiqua" w:cs="Times New Roman"/>
            <w:noProof/>
            <w:color w:val="auto"/>
            <w:vertAlign w:val="superscript"/>
          </w:rPr>
          <w:t>2</w:t>
        </w:r>
      </w:hyperlink>
      <w:r w:rsidR="007168D7" w:rsidRPr="00DC6FF7">
        <w:rPr>
          <w:rFonts w:ascii="Book Antiqua" w:hAnsi="Book Antiqua" w:cs="Times New Roman"/>
          <w:noProof/>
          <w:color w:val="auto"/>
          <w:vertAlign w:val="superscript"/>
        </w:rPr>
        <w:t>]</w:t>
      </w:r>
      <w:r w:rsidRPr="00DC6FF7">
        <w:rPr>
          <w:rFonts w:ascii="Book Antiqua" w:hAnsi="Book Antiqua" w:cs="Times New Roman"/>
          <w:color w:val="auto"/>
          <w:vertAlign w:val="superscript"/>
        </w:rPr>
        <w:fldChar w:fldCharType="end"/>
      </w:r>
      <w:r w:rsidRPr="00DC6FF7">
        <w:rPr>
          <w:rFonts w:ascii="Book Antiqua" w:hAnsi="Book Antiqua" w:cs="Times New Roman"/>
          <w:color w:val="auto"/>
        </w:rPr>
        <w:t>. Despite advances in diagnosis and treatment of ESCC during recent years, postoperative survival rates have not been improved in the last decade</w:t>
      </w:r>
      <w:r w:rsidRPr="00DC6FF7">
        <w:rPr>
          <w:rFonts w:ascii="Book Antiqua" w:eastAsia="TimesLTStd-Roman" w:hAnsi="Book Antiqua" w:cs="Times New Roman"/>
          <w:color w:val="auto"/>
        </w:rPr>
        <w:t>. The 5-year overall survival rate is still</w:t>
      </w:r>
      <w:r w:rsidRPr="00DC6FF7">
        <w:rPr>
          <w:rFonts w:ascii="Book Antiqua" w:eastAsia="AdvT156" w:hAnsi="Book Antiqua" w:cs="Times New Roman"/>
          <w:color w:val="auto"/>
        </w:rPr>
        <w:t xml:space="preserve"> less than 20%</w:t>
      </w:r>
      <w:r w:rsidRPr="00DC6FF7">
        <w:rPr>
          <w:rFonts w:ascii="Book Antiqua" w:eastAsia="AdvT156" w:hAnsi="Book Antiqua" w:cs="Times New Roman"/>
          <w:color w:val="auto"/>
          <w:vertAlign w:val="superscript"/>
        </w:rPr>
        <w:fldChar w:fldCharType="begin"/>
      </w:r>
      <w:r w:rsidR="007168D7" w:rsidRPr="00DC6FF7">
        <w:rPr>
          <w:rFonts w:ascii="Book Antiqua" w:eastAsia="AdvT156" w:hAnsi="Book Antiqua" w:cs="Times New Roman"/>
          <w:color w:val="auto"/>
          <w:vertAlign w:val="superscript"/>
        </w:rPr>
        <w:instrText xml:space="preserve"> ADDIN EN.CITE &lt;EndNote&gt;&lt;Cite&gt;&lt;Author&gt;Enzinger PC&lt;/Author&gt;&lt;Year&gt;2003&lt;/Year&gt;&lt;RecNum&gt;3&lt;/RecNum&gt;&lt;DisplayText&gt;&lt;style face="superscript"&gt;[3, 4]&lt;/style&gt;&lt;/DisplayText&gt;&lt;record&gt;&lt;rec-number&gt;3&lt;/rec-number&gt;&lt;foreign-keys&gt;&lt;key app="EN" db-id="apwtex5dapzsafe5fz9xedt1swttvsse9dvv"&gt;3&lt;/key&gt;&lt;/foreign-keys&gt;&lt;ref-type name="Journal Article"&gt;17&lt;/ref-type&gt;&lt;contributors&gt;&lt;authors&gt;&lt;author&gt;Enzinger PC, Mayer RJ. &lt;/author&gt;&lt;/authors&gt;&lt;/contributors&gt;&lt;titles&gt;&lt;title&gt;Esophageal cancer  &lt;/title&gt;&lt;secondary-title&gt;N Engl J Med &lt;/secondary-title&gt;&lt;/titles&gt;&lt;periodical&gt;&lt;full-title&gt;N Engl J Med&lt;/full-title&gt;&lt;/periodical&gt;&lt;pages&gt;&lt;style face="normal" font="default" size="100%"&gt;2241&lt;/style&gt;&lt;style face="normal" font="default" charset="134" size="100%"&gt;-2252&lt;/style&gt;&lt;/pages&gt;&lt;volume&gt;34&lt;/volume&gt;&lt;number&gt;9&lt;/number&gt;&lt;section&gt;2241&lt;/section&gt;&lt;dates&gt;&lt;year&gt;2003&lt;/year&gt;&lt;/dates&gt;&lt;urls&gt;&lt;/urls&gt;&lt;/record&gt;&lt;/Cite&gt;&lt;Cite&gt;&lt;Author&gt;Morita M&lt;/Author&gt;&lt;Year&gt; 2008&lt;/Year&gt;&lt;RecNum&gt;4&lt;/RecNum&gt;&lt;record&gt;&lt;rec-number&gt;4&lt;/rec-number&gt;&lt;foreign-keys&gt;&lt;key app="EN" db-id="apwtex5dapzsafe5fz9xedt1swttvsse9dvv"&gt;4&lt;/key&gt;&lt;/foreign-keys&gt;&lt;ref-type name="Journal Article"&gt;17&lt;/ref-type&gt;&lt;contributors&gt;&lt;authors&gt;&lt;author&gt;Morita M, Yoshida R, Ikeda K, Egashira A, Oki E, Sadanaga N, Kakeji Y, Yamanaka T and Maehara Y:&lt;/author&gt;&lt;/authors&gt;&lt;/contributors&gt;&lt;titles&gt;&lt;title&gt;Advances in esophageal cancer surgery in Japan: an analysis of 1000 consecutive patients treated at a single institute&lt;/title&gt;&lt;secondary-title&gt; Surgery&lt;/secondary-title&gt;&lt;/titles&gt;&lt;pages&gt;499&lt;/pages&gt;&lt;volume&gt; 143&lt;/volume&gt;&lt;number&gt; 499-508&lt;/number&gt;&lt;dates&gt;&lt;year&gt; 2008&lt;/year&gt;&lt;/dates&gt;&lt;urls&gt;&lt;/urls&gt;&lt;/record&gt;&lt;/Cite&gt;&lt;/EndNote&gt;</w:instrText>
      </w:r>
      <w:r w:rsidRPr="00DC6FF7">
        <w:rPr>
          <w:rFonts w:ascii="Book Antiqua" w:eastAsia="AdvT156" w:hAnsi="Book Antiqua" w:cs="Times New Roman"/>
          <w:color w:val="auto"/>
          <w:vertAlign w:val="superscript"/>
        </w:rPr>
        <w:fldChar w:fldCharType="separate"/>
      </w:r>
      <w:r w:rsidR="007168D7" w:rsidRPr="00DC6FF7">
        <w:rPr>
          <w:rFonts w:ascii="Book Antiqua" w:eastAsia="AdvT156" w:hAnsi="Book Antiqua" w:cs="Times New Roman"/>
          <w:noProof/>
          <w:color w:val="auto"/>
          <w:vertAlign w:val="superscript"/>
        </w:rPr>
        <w:t>[</w:t>
      </w:r>
      <w:hyperlink w:anchor="_ENREF_3" w:tooltip="Enzinger PC, 2003 #3" w:history="1">
        <w:r w:rsidR="007168D7" w:rsidRPr="00DC6FF7">
          <w:rPr>
            <w:rFonts w:ascii="Book Antiqua" w:eastAsia="AdvT156" w:hAnsi="Book Antiqua" w:cs="Times New Roman"/>
            <w:noProof/>
            <w:color w:val="auto"/>
            <w:vertAlign w:val="superscript"/>
          </w:rPr>
          <w:t>3</w:t>
        </w:r>
      </w:hyperlink>
      <w:r w:rsidR="007168D7" w:rsidRPr="00DC6FF7">
        <w:rPr>
          <w:rFonts w:ascii="Book Antiqua" w:eastAsia="AdvT156" w:hAnsi="Book Antiqua" w:cs="Times New Roman"/>
          <w:noProof/>
          <w:color w:val="auto"/>
          <w:vertAlign w:val="superscript"/>
        </w:rPr>
        <w:t>,</w:t>
      </w:r>
      <w:hyperlink w:anchor="_ENREF_4" w:tooltip="Morita M,  2008 #4" w:history="1">
        <w:r w:rsidR="007168D7" w:rsidRPr="00DC6FF7">
          <w:rPr>
            <w:rFonts w:ascii="Book Antiqua" w:eastAsia="AdvT156" w:hAnsi="Book Antiqua" w:cs="Times New Roman"/>
            <w:noProof/>
            <w:color w:val="auto"/>
            <w:vertAlign w:val="superscript"/>
          </w:rPr>
          <w:t>4</w:t>
        </w:r>
      </w:hyperlink>
      <w:r w:rsidR="007168D7" w:rsidRPr="00DC6FF7">
        <w:rPr>
          <w:rFonts w:ascii="Book Antiqua" w:eastAsia="AdvT156" w:hAnsi="Book Antiqua" w:cs="Times New Roman"/>
          <w:noProof/>
          <w:color w:val="auto"/>
          <w:vertAlign w:val="superscript"/>
        </w:rPr>
        <w:t>]</w:t>
      </w:r>
      <w:r w:rsidRPr="00DC6FF7">
        <w:rPr>
          <w:rFonts w:ascii="Book Antiqua" w:eastAsia="AdvT156" w:hAnsi="Book Antiqua" w:cs="Times New Roman"/>
          <w:color w:val="auto"/>
          <w:vertAlign w:val="superscript"/>
        </w:rPr>
        <w:fldChar w:fldCharType="end"/>
      </w:r>
      <w:r w:rsidRPr="00DC6FF7">
        <w:rPr>
          <w:rFonts w:ascii="Book Antiqua" w:eastAsia="AdvT156" w:hAnsi="Book Antiqua" w:cs="Times New Roman"/>
          <w:color w:val="auto"/>
        </w:rPr>
        <w:t xml:space="preserve">. </w:t>
      </w:r>
      <w:r w:rsidRPr="00DC6FF7">
        <w:rPr>
          <w:rFonts w:ascii="Book Antiqua" w:hAnsi="Book Antiqua" w:cs="Times New Roman"/>
          <w:color w:val="auto"/>
        </w:rPr>
        <w:t>Novel and effective treatment</w:t>
      </w:r>
      <w:r w:rsidR="00F63277" w:rsidRPr="00DC6FF7">
        <w:rPr>
          <w:rFonts w:ascii="Book Antiqua" w:eastAsiaTheme="minorEastAsia" w:hAnsi="Book Antiqua" w:cs="Times New Roman"/>
          <w:color w:val="auto"/>
        </w:rPr>
        <w:t>s</w:t>
      </w:r>
      <w:r w:rsidR="00D068C0" w:rsidRPr="00DC6FF7">
        <w:rPr>
          <w:rFonts w:ascii="Book Antiqua" w:eastAsiaTheme="minorEastAsia" w:hAnsi="Book Antiqua" w:cs="Times New Roman"/>
          <w:color w:val="auto"/>
        </w:rPr>
        <w:t xml:space="preserve"> </w:t>
      </w:r>
      <w:r w:rsidRPr="00DC6FF7">
        <w:rPr>
          <w:rFonts w:ascii="Book Antiqua" w:hAnsi="Book Antiqua" w:cs="Times New Roman"/>
          <w:color w:val="auto"/>
        </w:rPr>
        <w:t xml:space="preserve">are urgently needed for </w:t>
      </w:r>
      <w:r w:rsidRPr="00DC6FF7">
        <w:rPr>
          <w:rFonts w:ascii="Book Antiqua" w:hAnsi="Book Antiqua" w:cs="Times New Roman"/>
          <w:bCs/>
          <w:color w:val="auto"/>
        </w:rPr>
        <w:t>esophageal</w:t>
      </w:r>
      <w:r w:rsidRPr="00DC6FF7">
        <w:rPr>
          <w:rFonts w:ascii="Book Antiqua" w:hAnsi="Book Antiqua" w:cs="Times New Roman"/>
          <w:color w:val="auto"/>
        </w:rPr>
        <w:t xml:space="preserve"> cancer. </w:t>
      </w:r>
    </w:p>
    <w:p w14:paraId="3850CBAF" w14:textId="60C24903" w:rsidR="00E7693C" w:rsidRPr="00DC6FF7" w:rsidRDefault="007B6E65" w:rsidP="00DC6FF7">
      <w:pPr>
        <w:autoSpaceDE w:val="0"/>
        <w:autoSpaceDN w:val="0"/>
        <w:adjustRightInd w:val="0"/>
        <w:snapToGrid w:val="0"/>
        <w:spacing w:line="360" w:lineRule="auto"/>
        <w:ind w:firstLineChars="100" w:firstLine="240"/>
        <w:rPr>
          <w:rFonts w:ascii="Book Antiqua" w:hAnsi="Book Antiqua"/>
          <w:sz w:val="24"/>
          <w:szCs w:val="24"/>
        </w:rPr>
      </w:pPr>
      <w:r w:rsidRPr="00DC6FF7">
        <w:rPr>
          <w:rFonts w:ascii="Book Antiqua" w:hAnsi="Book Antiqua"/>
          <w:sz w:val="24"/>
          <w:szCs w:val="24"/>
        </w:rPr>
        <w:t>Gene therapy has been recognized as a promising strategy for cancer treatment</w:t>
      </w:r>
      <w:r w:rsidRPr="00DC6FF7">
        <w:rPr>
          <w:rFonts w:ascii="Book Antiqua" w:hAnsi="Book Antiqua"/>
          <w:sz w:val="24"/>
          <w:szCs w:val="24"/>
          <w:vertAlign w:val="superscript"/>
        </w:rPr>
        <w:fldChar w:fldCharType="begin"/>
      </w:r>
      <w:r w:rsidR="007168D7" w:rsidRPr="00DC6FF7">
        <w:rPr>
          <w:rFonts w:ascii="Book Antiqua" w:hAnsi="Book Antiqua"/>
          <w:sz w:val="24"/>
          <w:szCs w:val="24"/>
          <w:vertAlign w:val="superscript"/>
        </w:rPr>
        <w:instrText xml:space="preserve"> ADDIN EN.CITE &lt;EndNote&gt;&lt;Cite&gt;&lt;Author&gt;R.&lt;/Author&gt;&lt;Year&gt;2009&lt;/Year&gt;&lt;RecNum&gt;5&lt;/RecNum&gt;&lt;DisplayText&gt;&lt;style face="superscript"&gt;[5]&lt;/style&gt;&lt;/DisplayText&gt;&lt;record&gt;&lt;rec-number&gt;5&lt;/rec-number&gt;&lt;foreign-keys&gt;&lt;key app="EN" db-id="apwtex5dapzsafe5fz9xedt1swttvsse9dvv"&gt;5&lt;/key&gt;&lt;/foreign-keys&gt;&lt;ref-type name="Journal Article"&gt;17&lt;/ref-type&gt;&lt;contributors&gt;&lt;authors&gt;&lt;author&gt;Alexandrova R.&lt;/author&gt;&lt;/authors&gt;&lt;/contributors&gt;&lt;titles&gt;&lt;title&gt;Experimental strategies in gene therapy of cancer&lt;/title&gt;&lt;secondary-title&gt; J Buon. &lt;/secondary-title&gt;&lt;/titles&gt;&lt;pages&gt;&lt;style face="normal" font="default" size="100%"&gt;S23&lt;/style&gt;&lt;style face="normal" font="default" charset="134" size="100%"&gt;-32&lt;/style&gt;&lt;/pages&gt;&lt;volume&gt;14&lt;/volume&gt;&lt;number&gt;(Suppl 1)&lt;/number&gt;&lt;dates&gt;&lt;year&gt;2009&lt;/year&gt;&lt;/dates&gt;&lt;urls&gt;&lt;/urls&gt;&lt;/record&gt;&lt;/Cite&gt;&lt;/EndNote&gt;</w:instrText>
      </w:r>
      <w:r w:rsidRPr="00DC6FF7">
        <w:rPr>
          <w:rFonts w:ascii="Book Antiqua" w:hAnsi="Book Antiqua"/>
          <w:sz w:val="24"/>
          <w:szCs w:val="24"/>
          <w:vertAlign w:val="superscript"/>
        </w:rPr>
        <w:fldChar w:fldCharType="separate"/>
      </w:r>
      <w:r w:rsidR="007168D7" w:rsidRPr="00DC6FF7">
        <w:rPr>
          <w:rFonts w:ascii="Book Antiqua" w:hAnsi="Book Antiqua"/>
          <w:noProof/>
          <w:sz w:val="24"/>
          <w:szCs w:val="24"/>
          <w:vertAlign w:val="superscript"/>
        </w:rPr>
        <w:t>[</w:t>
      </w:r>
      <w:hyperlink w:anchor="_ENREF_5" w:tooltip="R., 2009 #5" w:history="1">
        <w:r w:rsidR="007168D7" w:rsidRPr="00DC6FF7">
          <w:rPr>
            <w:rFonts w:ascii="Book Antiqua" w:hAnsi="Book Antiqua"/>
            <w:noProof/>
            <w:sz w:val="24"/>
            <w:szCs w:val="24"/>
            <w:vertAlign w:val="superscript"/>
          </w:rPr>
          <w:t>5</w:t>
        </w:r>
      </w:hyperlink>
      <w:r w:rsidR="007168D7" w:rsidRPr="00DC6FF7">
        <w:rPr>
          <w:rFonts w:ascii="Book Antiqua" w:hAnsi="Book Antiqua"/>
          <w:noProof/>
          <w:sz w:val="24"/>
          <w:szCs w:val="24"/>
          <w:vertAlign w:val="superscript"/>
        </w:rPr>
        <w:t>]</w:t>
      </w:r>
      <w:r w:rsidRPr="00DC6FF7">
        <w:rPr>
          <w:rFonts w:ascii="Book Antiqua" w:hAnsi="Book Antiqua"/>
          <w:sz w:val="24"/>
          <w:szCs w:val="24"/>
          <w:vertAlign w:val="superscript"/>
        </w:rPr>
        <w:fldChar w:fldCharType="end"/>
      </w:r>
      <w:r w:rsidRPr="00DC6FF7">
        <w:rPr>
          <w:rFonts w:ascii="Book Antiqua" w:hAnsi="Book Antiqua"/>
          <w:sz w:val="24"/>
          <w:szCs w:val="24"/>
        </w:rPr>
        <w:t>. Among various gene therapy approaches, suicide gene therapy holds great promise since suicide gene expression can be manipulated to a particular tissue</w:t>
      </w:r>
      <w:r w:rsidRPr="00DC6FF7">
        <w:rPr>
          <w:rFonts w:ascii="Book Antiqua" w:hAnsi="Book Antiqua"/>
          <w:sz w:val="24"/>
          <w:szCs w:val="24"/>
          <w:vertAlign w:val="superscript"/>
        </w:rPr>
        <w:fldChar w:fldCharType="begin"/>
      </w:r>
      <w:r w:rsidR="007168D7" w:rsidRPr="00DC6FF7">
        <w:rPr>
          <w:rFonts w:ascii="Book Antiqua" w:hAnsi="Book Antiqua"/>
          <w:sz w:val="24"/>
          <w:szCs w:val="24"/>
          <w:vertAlign w:val="superscript"/>
        </w:rPr>
        <w:instrText xml:space="preserve"> ADDIN EN.CITE &lt;EndNote&gt;&lt;Cite&gt;&lt;Author&gt;Yazawa K&lt;/Author&gt;&lt;Year&gt;2002&lt;/Year&gt;&lt;RecNum&gt;6&lt;/RecNum&gt;&lt;DisplayText&gt;&lt;style face="superscript"&gt;[6]&lt;/style&gt;&lt;/DisplayText&gt;&lt;record&gt;&lt;rec-number&gt;6&lt;/rec-number&gt;&lt;foreign-keys&gt;&lt;key app="EN" db-id="apwtex5dapzsafe5fz9xedt1swttvsse9dvv"&gt;6&lt;/key&gt;&lt;/foreign-keys&gt;&lt;ref-type name="Journal Article"&gt;17&lt;/ref-type&gt;&lt;contributors&gt;&lt;authors&gt;&lt;author&gt;Yazawa K, Fisher WE, Brunicardi FC&lt;/author&gt;&lt;/authors&gt;&lt;/contributors&gt;&lt;titles&gt;&lt;title&gt; Current progress in suicide gene therapy for cancer. &lt;/title&gt;&lt;secondary-title&gt; World J Surg&lt;/secondary-title&gt;&lt;/titles&gt;&lt;pages&gt;&lt;style face="normal" font="default" size="100%"&gt; 783&lt;/style&gt;&lt;style face="normal" font="default" charset="134" size="100%"&gt;-789.&lt;/style&gt;&lt;/pages&gt;&lt;volume&gt; 26&lt;/volume&gt;&lt;section&gt;783&lt;/section&gt;&lt;dates&gt;&lt;year&gt;2002&lt;/year&gt;&lt;/dates&gt;&lt;urls&gt;&lt;/urls&gt;&lt;/record&gt;&lt;/Cite&gt;&lt;/EndNote&gt;</w:instrText>
      </w:r>
      <w:r w:rsidRPr="00DC6FF7">
        <w:rPr>
          <w:rFonts w:ascii="Book Antiqua" w:hAnsi="Book Antiqua"/>
          <w:sz w:val="24"/>
          <w:szCs w:val="24"/>
          <w:vertAlign w:val="superscript"/>
        </w:rPr>
        <w:fldChar w:fldCharType="separate"/>
      </w:r>
      <w:r w:rsidR="007168D7" w:rsidRPr="00DC6FF7">
        <w:rPr>
          <w:rFonts w:ascii="Book Antiqua" w:hAnsi="Book Antiqua"/>
          <w:noProof/>
          <w:sz w:val="24"/>
          <w:szCs w:val="24"/>
          <w:vertAlign w:val="superscript"/>
        </w:rPr>
        <w:t>[</w:t>
      </w:r>
      <w:hyperlink w:anchor="_ENREF_6" w:tooltip="Yazawa K, 2002 #6" w:history="1">
        <w:r w:rsidR="007168D7" w:rsidRPr="00DC6FF7">
          <w:rPr>
            <w:rFonts w:ascii="Book Antiqua" w:hAnsi="Book Antiqua"/>
            <w:noProof/>
            <w:sz w:val="24"/>
            <w:szCs w:val="24"/>
            <w:vertAlign w:val="superscript"/>
          </w:rPr>
          <w:t>6</w:t>
        </w:r>
      </w:hyperlink>
      <w:r w:rsidR="007168D7" w:rsidRPr="00DC6FF7">
        <w:rPr>
          <w:rFonts w:ascii="Book Antiqua" w:hAnsi="Book Antiqua"/>
          <w:noProof/>
          <w:sz w:val="24"/>
          <w:szCs w:val="24"/>
          <w:vertAlign w:val="superscript"/>
        </w:rPr>
        <w:t>]</w:t>
      </w:r>
      <w:r w:rsidRPr="00DC6FF7">
        <w:rPr>
          <w:rFonts w:ascii="Book Antiqua" w:hAnsi="Book Antiqua"/>
          <w:sz w:val="24"/>
          <w:szCs w:val="24"/>
          <w:vertAlign w:val="superscript"/>
        </w:rPr>
        <w:fldChar w:fldCharType="end"/>
      </w:r>
      <w:r w:rsidRPr="00DC6FF7">
        <w:rPr>
          <w:rFonts w:ascii="Book Antiqua" w:hAnsi="Book Antiqua"/>
          <w:sz w:val="24"/>
          <w:szCs w:val="24"/>
        </w:rPr>
        <w:t>. It transfers prodrug-activating enzyme genes into cancer cells. These genes encode enzymes that can catalyze non-toxic prodrugs into cytotoxic agents to confer drug sensitivity to certain types of cells</w:t>
      </w:r>
      <w:r w:rsidRPr="00DC6FF7">
        <w:rPr>
          <w:rFonts w:ascii="Book Antiqua" w:hAnsi="Book Antiqua"/>
          <w:sz w:val="24"/>
          <w:szCs w:val="24"/>
          <w:vertAlign w:val="superscript"/>
        </w:rPr>
        <w:fldChar w:fldCharType="begin"/>
      </w:r>
      <w:r w:rsidR="007168D7" w:rsidRPr="00DC6FF7">
        <w:rPr>
          <w:rFonts w:ascii="Book Antiqua" w:hAnsi="Book Antiqua"/>
          <w:sz w:val="24"/>
          <w:szCs w:val="24"/>
          <w:vertAlign w:val="superscript"/>
        </w:rPr>
        <w:instrText xml:space="preserve"> ADDIN EN.CITE &lt;EndNote&gt;&lt;Cite&gt;&lt;Author&gt;WA&lt;/Author&gt;&lt;Year&gt;2001&lt;/Year&gt;&lt;RecNum&gt;7&lt;/RecNum&gt;&lt;DisplayText&gt;&lt;style face="superscript"&gt;[7]&lt;/style&gt;&lt;/DisplayText&gt;&lt;record&gt;&lt;rec-number&gt;7&lt;/rec-number&gt;&lt;foreign-keys&gt;&lt;key app="EN" db-id="apwtex5dapzsafe5fz9xedt1swttvsse9dvv"&gt;7&lt;/key&gt;&lt;/foreign-keys&gt;&lt;ref-type name="Journal Article"&gt;17&lt;/ref-type&gt;&lt;contributors&gt;&lt;authors&gt;&lt;author&gt;Denny WA &lt;/author&gt;&lt;/authors&gt;&lt;/contributors&gt;&lt;titles&gt;&lt;title&gt;Prodrug strategies in  cancer therapy &lt;/title&gt;&lt;secondary-title&gt;Eur J Med Chem&lt;/secondary-title&gt;&lt;/titles&gt;&lt;periodical&gt;&lt;full-title&gt;Eur J Med Chem&lt;/full-title&gt;&lt;/periodical&gt;&lt;pages&gt;&lt;style face="normal" font="default" size="100%"&gt;577&lt;/style&gt;&lt;style face="normal" font="default" charset="134" size="100%"&gt;-595&lt;/style&gt;&lt;/pages&gt;&lt;volume&gt;36&lt;/volume&gt;&lt;section&gt;577&lt;/section&gt;&lt;dates&gt;&lt;year&gt;2001&lt;/year&gt;&lt;/dates&gt;&lt;urls&gt;&lt;/urls&gt;&lt;/record&gt;&lt;/Cite&gt;&lt;Cite&gt;&lt;Author&gt;WA&lt;/Author&gt;&lt;Year&gt;2001&lt;/Year&gt;&lt;RecNum&gt;7&lt;/RecNum&gt;&lt;record&gt;&lt;rec-number&gt;7&lt;/rec-number&gt;&lt;foreign-keys&gt;&lt;key app="EN" db-id="apwtex5dapzsafe5fz9xedt1swttvsse9dvv"&gt;7&lt;/key&gt;&lt;/foreign-keys&gt;&lt;ref-type name="Journal Article"&gt;17&lt;/ref-type&gt;&lt;contributors&gt;&lt;authors&gt;&lt;author&gt;Denny WA &lt;/author&gt;&lt;/authors&gt;&lt;/contributors&gt;&lt;titles&gt;&lt;title&gt;Prodrug strategies in  cancer therapy &lt;/title&gt;&lt;secondary-title&gt;Eur J Med Chem&lt;/secondary-title&gt;&lt;/titles&gt;&lt;periodical&gt;&lt;full-title&gt;Eur J Med Chem&lt;/full-title&gt;&lt;/periodical&gt;&lt;pages&gt;&lt;style face="normal" font="default" size="100%"&gt;577&lt;/style&gt;&lt;style face="normal" font="default" charset="134" size="100%"&gt;-595&lt;/style&gt;&lt;/pages&gt;&lt;volume&gt;36&lt;/volume&gt;&lt;section&gt;577&lt;/section&gt;&lt;dates&gt;&lt;year&gt;2001&lt;/year&gt;&lt;/dates&gt;&lt;urls&gt;&lt;/urls&gt;&lt;/record&gt;&lt;/Cite&gt;&lt;/EndNote&gt;</w:instrText>
      </w:r>
      <w:r w:rsidRPr="00DC6FF7">
        <w:rPr>
          <w:rFonts w:ascii="Book Antiqua" w:hAnsi="Book Antiqua"/>
          <w:sz w:val="24"/>
          <w:szCs w:val="24"/>
          <w:vertAlign w:val="superscript"/>
        </w:rPr>
        <w:fldChar w:fldCharType="separate"/>
      </w:r>
      <w:r w:rsidR="007168D7" w:rsidRPr="00DC6FF7">
        <w:rPr>
          <w:rFonts w:ascii="Book Antiqua" w:hAnsi="Book Antiqua"/>
          <w:noProof/>
          <w:sz w:val="24"/>
          <w:szCs w:val="24"/>
          <w:vertAlign w:val="superscript"/>
        </w:rPr>
        <w:t>[</w:t>
      </w:r>
      <w:hyperlink w:anchor="_ENREF_7" w:tooltip="WA, 2001 #7" w:history="1">
        <w:r w:rsidR="007168D7" w:rsidRPr="00DC6FF7">
          <w:rPr>
            <w:rFonts w:ascii="Book Antiqua" w:hAnsi="Book Antiqua"/>
            <w:noProof/>
            <w:sz w:val="24"/>
            <w:szCs w:val="24"/>
            <w:vertAlign w:val="superscript"/>
          </w:rPr>
          <w:t>7</w:t>
        </w:r>
      </w:hyperlink>
      <w:r w:rsidR="007168D7" w:rsidRPr="00DC6FF7">
        <w:rPr>
          <w:rFonts w:ascii="Book Antiqua" w:hAnsi="Book Antiqua"/>
          <w:noProof/>
          <w:sz w:val="24"/>
          <w:szCs w:val="24"/>
          <w:vertAlign w:val="superscript"/>
        </w:rPr>
        <w:t>]</w:t>
      </w:r>
      <w:r w:rsidRPr="00DC6FF7">
        <w:rPr>
          <w:rFonts w:ascii="Book Antiqua" w:hAnsi="Book Antiqua"/>
          <w:sz w:val="24"/>
          <w:szCs w:val="24"/>
          <w:vertAlign w:val="superscript"/>
        </w:rPr>
        <w:fldChar w:fldCharType="end"/>
      </w:r>
      <w:r w:rsidRPr="00DC6FF7">
        <w:rPr>
          <w:rFonts w:ascii="Book Antiqua" w:hAnsi="Book Antiqua"/>
          <w:sz w:val="24"/>
          <w:szCs w:val="24"/>
        </w:rPr>
        <w:t>. Cytosine deaminase</w:t>
      </w:r>
      <w:r w:rsidR="00D068C0" w:rsidRPr="00DC6FF7">
        <w:rPr>
          <w:rFonts w:ascii="Book Antiqua" w:hAnsi="Book Antiqua"/>
          <w:sz w:val="24"/>
          <w:szCs w:val="24"/>
        </w:rPr>
        <w:t xml:space="preserve"> </w:t>
      </w:r>
      <w:r w:rsidRPr="00DC6FF7">
        <w:rPr>
          <w:rFonts w:ascii="Book Antiqua" w:hAnsi="Book Antiqua"/>
          <w:sz w:val="24"/>
          <w:szCs w:val="24"/>
        </w:rPr>
        <w:t>(CD) and herpes simplex type I thymidine kinase (HSV-1 TK) are two most intensively studied suicide genes. Previous studies showed that a fusion gene (CDglyTK) of yeast cytosine deaminase (yCD) and thymidine kinase (TK) wa</w:t>
      </w:r>
      <w:r w:rsidRPr="00DC6FF7">
        <w:rPr>
          <w:rFonts w:ascii="Book Antiqua" w:hAnsi="Book Antiqua"/>
          <w:kern w:val="0"/>
          <w:sz w:val="24"/>
          <w:szCs w:val="24"/>
        </w:rPr>
        <w:t>s more effective than either single suicide gene</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&lt;EndNote&gt;&lt;Cite&gt;&lt;Author&gt;Yaodong Zhao&lt;/Author&gt;&lt;Year&gt; 2012&lt;/Year&gt;&lt;RecNum&gt;19&lt;/RecNum&gt;&lt;DisplayText&gt;&lt;style face="superscript"&gt;[8]&lt;/style&gt;&lt;/DisplayText&gt;&lt;record&gt;&lt;rec-number&gt;19&lt;/rec-number&gt;&lt;foreign-keys&gt;&lt;key app="EN" db-id="apwtex5dapzsafe5fz9xedt1swttvsse9dvv"&gt;19&lt;/key&gt;&lt;/foreign-keys&gt;&lt;ref-type name="Journal Article"&gt;17&lt;/ref-type&gt;&lt;contributors&gt;&lt;authors&gt;&lt;author&gt;Yaodong Zhao, Zhengyi Li, Weihua Sheng, Jingchen Miao, Jicheng Yang &lt;/author&gt;&lt;/authors&gt;&lt;/contributors&gt;&lt;titles&gt;&lt;title&gt; Adenovirus-mediated ING4/IL-24 double tumor suppressor gene co-transfer enhances antitumor activity in human breast cancer cells; &amp;#xD;&lt;/title&gt;&lt;secondary-title&gt;oncology reports&lt;/secondary-title&gt;&lt;/titles&gt;&lt;periodical&gt;&lt;full-title&gt;oncology reports&lt;/full-title&gt;&lt;/periodical&gt;&lt;pages&gt; 1315-1324&amp;#xD;&lt;/pages&gt;&lt;volume&gt; 28&lt;/volume&gt;&lt;section&gt;1315&lt;/section&gt;&lt;dates&gt;&lt;year&gt; 2012&lt;/year&gt;&lt;/dates&gt;&lt;urls&gt;&lt;/urls&gt;&lt;/record&gt;&lt;/Cite&gt;&lt;/EndNote&gt;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8" w:tooltip="Yaodong Zhao,  2012 #19" w:history="1">
        <w:r w:rsidR="007168D7" w:rsidRPr="00DC6FF7">
          <w:rPr>
            <w:rFonts w:ascii="Book Antiqua" w:hAnsi="Book Antiqua"/>
            <w:noProof/>
            <w:kern w:val="0"/>
            <w:sz w:val="24"/>
            <w:szCs w:val="24"/>
            <w:vertAlign w:val="superscript"/>
          </w:rPr>
          <w:t>8</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In addition, suicide gene expressed in localized areas of tumor can produce high local concentration</w:t>
      </w:r>
      <w:r w:rsidR="002444B0" w:rsidRPr="00DC6FF7">
        <w:rPr>
          <w:rFonts w:ascii="Book Antiqua" w:hAnsi="Book Antiqua"/>
          <w:kern w:val="0"/>
          <w:sz w:val="24"/>
          <w:szCs w:val="24"/>
        </w:rPr>
        <w:t xml:space="preserve"> </w:t>
      </w:r>
      <w:r w:rsidRPr="00DC6FF7">
        <w:rPr>
          <w:rFonts w:ascii="Book Antiqua" w:hAnsi="Book Antiqua"/>
          <w:kern w:val="0"/>
          <w:sz w:val="24"/>
          <w:szCs w:val="24"/>
        </w:rPr>
        <w:t>of cytotoxic</w:t>
      </w:r>
      <w:r w:rsidR="002444B0" w:rsidRPr="00DC6FF7">
        <w:rPr>
          <w:rFonts w:ascii="Book Antiqua" w:hAnsi="Book Antiqua"/>
          <w:kern w:val="0"/>
          <w:sz w:val="24"/>
          <w:szCs w:val="24"/>
        </w:rPr>
        <w:t xml:space="preserve"> </w:t>
      </w:r>
      <w:r w:rsidRPr="00DC6FF7">
        <w:rPr>
          <w:rFonts w:ascii="Book Antiqua" w:hAnsi="Book Antiqua"/>
          <w:kern w:val="0"/>
          <w:sz w:val="24"/>
          <w:szCs w:val="24"/>
        </w:rPr>
        <w:t>agent (for</w:t>
      </w:r>
      <w:r w:rsidR="002444B0" w:rsidRPr="00DC6FF7">
        <w:rPr>
          <w:rFonts w:ascii="Book Antiqua" w:hAnsi="Book Antiqua"/>
          <w:kern w:val="0"/>
          <w:sz w:val="24"/>
          <w:szCs w:val="24"/>
        </w:rPr>
        <w:t xml:space="preserve"> </w:t>
      </w:r>
      <w:r w:rsidRPr="00DC6FF7">
        <w:rPr>
          <w:rFonts w:ascii="Book Antiqua" w:hAnsi="Book Antiqua"/>
          <w:kern w:val="0"/>
          <w:sz w:val="24"/>
          <w:szCs w:val="24"/>
        </w:rPr>
        <w:t>example,</w:t>
      </w:r>
      <w:r w:rsidR="002444B0" w:rsidRPr="00DC6FF7">
        <w:rPr>
          <w:rFonts w:ascii="Book Antiqua" w:hAnsi="Book Antiqua"/>
          <w:kern w:val="0"/>
          <w:sz w:val="24"/>
          <w:szCs w:val="24"/>
        </w:rPr>
        <w:t xml:space="preserve"> </w:t>
      </w:r>
      <w:r w:rsidRPr="00DC6FF7">
        <w:rPr>
          <w:rFonts w:ascii="Book Antiqua" w:hAnsi="Book Antiqua"/>
          <w:kern w:val="0"/>
          <w:sz w:val="24"/>
          <w:szCs w:val="24"/>
        </w:rPr>
        <w:t>5-FU), thus killing the neighboring tumor cells</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&lt;EndNote&gt;&lt;Cite&gt;&lt;Author&gt;Freeman SM&lt;/Author&gt;&lt;Year&gt;1995&lt;/Year&gt;&lt;RecNum&gt;48&lt;/RecNum&gt;&lt;DisplayText&gt;&lt;style face="superscript"&gt;[9]&lt;/style&gt;&lt;/DisplayText&gt;&lt;record&gt;&lt;rec-number&gt;48&lt;/rec-number&gt;&lt;foreign-keys&gt;&lt;key app="EN" db-id="apwtex5dapzsafe5fz9xedt1swttvsse9dvv"&gt;48&lt;/key&gt;&lt;/foreign-keys&gt;&lt;ref-type name="Journal Article"&gt;17&lt;/ref-type&gt;&lt;contributors&gt;&lt;authors&gt;&lt;author&gt;Freeman SM, Ramesh R, Shastri M, Munshi A, Jensen AK, Marrogi AJ.  &lt;/author&gt;&lt;/authors&gt;&lt;/contributors&gt;&lt;titles&gt;&lt;title&gt; Therole of cytokines in mediating the bystander effect using HSV-TK xenogeneic cells&lt;/title&gt;&lt;secondary-title&gt;Cancer Lett&lt;/secondary-title&gt;&lt;/titles&gt;&lt;periodical&gt;&lt;full-title&gt;Cancer Lett&lt;/full-title&gt;&lt;/periodical&gt;&lt;pages&gt;&lt;style face="normal" font="default" size="100%"&gt;167&lt;/style&gt;&lt;style face="normal" font="default" charset="134" size="100%"&gt;-174.&lt;/style&gt;&lt;/pages&gt;&lt;volume&gt;92&lt;/volume&gt;&lt;section&gt;&lt;style face="normal" font="default" charset="134" size="100%"&gt;167&lt;/style&gt;&lt;/section&gt;&lt;dates&gt;&lt;year&gt;1995&lt;/year&gt;&lt;/dates&gt;&lt;urls&gt;&lt;/urls&gt;&lt;/record&gt;&lt;/Cite&gt;&lt;/EndNote&gt;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9" w:tooltip="Freeman SM, 1995 #48" w:history="1">
        <w:r w:rsidR="007168D7" w:rsidRPr="00DC6FF7">
          <w:rPr>
            <w:rFonts w:ascii="Book Antiqua" w:hAnsi="Book Antiqua"/>
            <w:noProof/>
            <w:kern w:val="0"/>
            <w:sz w:val="24"/>
            <w:szCs w:val="24"/>
            <w:vertAlign w:val="superscript"/>
          </w:rPr>
          <w:t>9</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w:t>
      </w:r>
      <w:r w:rsidRPr="00DC6FF7">
        <w:rPr>
          <w:rFonts w:ascii="Book Antiqua" w:eastAsia="jmtir" w:hAnsi="Book Antiqua"/>
          <w:sz w:val="24"/>
          <w:szCs w:val="24"/>
        </w:rPr>
        <w:t>Expression of y</w:t>
      </w:r>
      <w:r w:rsidRPr="00DC6FF7">
        <w:rPr>
          <w:rFonts w:ascii="Book Antiqua" w:hAnsi="Book Antiqua"/>
          <w:sz w:val="24"/>
          <w:szCs w:val="24"/>
        </w:rPr>
        <w:t>CDglyTK</w:t>
      </w:r>
      <w:r w:rsidRPr="00DC6FF7">
        <w:rPr>
          <w:rFonts w:ascii="Book Antiqua" w:eastAsia="jmtir" w:hAnsi="Book Antiqua"/>
          <w:sz w:val="24"/>
          <w:szCs w:val="24"/>
        </w:rPr>
        <w:t xml:space="preserve">, together with the treatment of prodrug 5-fluorocytosine (5-FC) </w:t>
      </w:r>
      <w:r w:rsidRPr="00DC6FF7">
        <w:rPr>
          <w:rFonts w:ascii="Book Antiqua" w:hAnsi="Book Antiqua"/>
          <w:sz w:val="24"/>
          <w:szCs w:val="24"/>
        </w:rPr>
        <w:t>exhibited targeted therapeutic effects</w:t>
      </w:r>
      <w:r w:rsidRPr="00DC6FF7">
        <w:rPr>
          <w:rFonts w:ascii="Book Antiqua" w:eastAsia="jmtir" w:hAnsi="Book Antiqua"/>
          <w:sz w:val="24"/>
          <w:szCs w:val="24"/>
          <w:vertAlign w:val="superscript"/>
        </w:rPr>
        <w:fldChar w:fldCharType="begin">
          <w:fldData xml:space="preserve">PEVuZE5vdGU+PENpdGU+PEF1dGhvcj5UaW5nIExpdTwvQXV0aG9yPjxZZWFyPjIwMTE8L1llYXI+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</w:fldData>
        </w:fldChar>
      </w:r>
      <w:r w:rsidR="007168D7" w:rsidRPr="00DC6FF7">
        <w:rPr>
          <w:rFonts w:ascii="Book Antiqua" w:eastAsia="jmtir" w:hAnsi="Book Antiqua"/>
          <w:sz w:val="24"/>
          <w:szCs w:val="24"/>
          <w:vertAlign w:val="superscript"/>
        </w:rPr>
        <w:instrText xml:space="preserve"> ADDIN EN.CITE </w:instrText>
      </w:r>
      <w:r w:rsidR="007168D7" w:rsidRPr="00DC6FF7">
        <w:rPr>
          <w:rFonts w:ascii="Book Antiqua" w:eastAsia="jmtir" w:hAnsi="Book Antiqua"/>
          <w:sz w:val="24"/>
          <w:szCs w:val="24"/>
          <w:vertAlign w:val="superscript"/>
        </w:rPr>
        <w:fldChar w:fldCharType="begin">
          <w:fldData xml:space="preserve">PEVuZE5vdGU+PENpdGU+PEF1dGhvcj5UaW5nIExpdTwvQXV0aG9yPjxZZWFyPjIwMTE8L1llYXI+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</w:fldData>
        </w:fldChar>
      </w:r>
      <w:r w:rsidR="007168D7" w:rsidRPr="00DC6FF7">
        <w:rPr>
          <w:rFonts w:ascii="Book Antiqua" w:eastAsia="jmtir" w:hAnsi="Book Antiqua"/>
          <w:sz w:val="24"/>
          <w:szCs w:val="24"/>
          <w:vertAlign w:val="superscript"/>
        </w:rPr>
        <w:instrText xml:space="preserve"> ADDIN EN.CITE.DATA </w:instrText>
      </w:r>
      <w:r w:rsidR="007168D7" w:rsidRPr="00DC6FF7">
        <w:rPr>
          <w:rFonts w:ascii="Book Antiqua" w:eastAsia="jmtir" w:hAnsi="Book Antiqua"/>
          <w:sz w:val="24"/>
          <w:szCs w:val="24"/>
          <w:vertAlign w:val="superscript"/>
        </w:rPr>
      </w:r>
      <w:r w:rsidR="007168D7" w:rsidRPr="00DC6FF7">
        <w:rPr>
          <w:rFonts w:ascii="Book Antiqua" w:eastAsia="jmtir" w:hAnsi="Book Antiqua"/>
          <w:sz w:val="24"/>
          <w:szCs w:val="24"/>
          <w:vertAlign w:val="superscript"/>
        </w:rPr>
        <w:fldChar w:fldCharType="end"/>
      </w:r>
      <w:r w:rsidRPr="00DC6FF7">
        <w:rPr>
          <w:rFonts w:ascii="Book Antiqua" w:eastAsia="jmtir" w:hAnsi="Book Antiqua"/>
          <w:sz w:val="24"/>
          <w:szCs w:val="24"/>
          <w:vertAlign w:val="superscript"/>
        </w:rPr>
      </w:r>
      <w:r w:rsidRPr="00DC6FF7">
        <w:rPr>
          <w:rFonts w:ascii="Book Antiqua" w:eastAsia="jmtir" w:hAnsi="Book Antiqua"/>
          <w:sz w:val="24"/>
          <w:szCs w:val="24"/>
          <w:vertAlign w:val="superscript"/>
        </w:rPr>
        <w:fldChar w:fldCharType="separate"/>
      </w:r>
      <w:r w:rsidR="007168D7" w:rsidRPr="00DC6FF7">
        <w:rPr>
          <w:rFonts w:ascii="Book Antiqua" w:eastAsia="jmtir" w:hAnsi="Book Antiqua"/>
          <w:noProof/>
          <w:sz w:val="24"/>
          <w:szCs w:val="24"/>
          <w:vertAlign w:val="superscript"/>
        </w:rPr>
        <w:t>[</w:t>
      </w:r>
      <w:hyperlink w:anchor="_ENREF_10" w:tooltip="Ting Liu, 2011 #21" w:history="1">
        <w:r w:rsidR="007168D7" w:rsidRPr="00DC6FF7">
          <w:rPr>
            <w:rFonts w:ascii="Book Antiqua" w:eastAsia="jmtir" w:hAnsi="Book Antiqua"/>
            <w:noProof/>
            <w:sz w:val="24"/>
            <w:szCs w:val="24"/>
            <w:vertAlign w:val="superscript"/>
          </w:rPr>
          <w:t>10-12</w:t>
        </w:r>
      </w:hyperlink>
      <w:r w:rsidR="007168D7" w:rsidRPr="00DC6FF7">
        <w:rPr>
          <w:rFonts w:ascii="Book Antiqua" w:eastAsia="jmtir" w:hAnsi="Book Antiqua"/>
          <w:noProof/>
          <w:sz w:val="24"/>
          <w:szCs w:val="24"/>
          <w:vertAlign w:val="superscript"/>
        </w:rPr>
        <w:t>]</w:t>
      </w:r>
      <w:r w:rsidRPr="00DC6FF7">
        <w:rPr>
          <w:rFonts w:ascii="Book Antiqua" w:eastAsia="jmtir" w:hAnsi="Book Antiqua"/>
          <w:sz w:val="24"/>
          <w:szCs w:val="24"/>
          <w:vertAlign w:val="superscript"/>
        </w:rPr>
        <w:fldChar w:fldCharType="end"/>
      </w:r>
      <w:r w:rsidRPr="00DC6FF7">
        <w:rPr>
          <w:rFonts w:ascii="Book Antiqua" w:hAnsi="Book Antiqua"/>
          <w:sz w:val="24"/>
          <w:szCs w:val="24"/>
        </w:rPr>
        <w:t>.</w:t>
      </w:r>
    </w:p>
    <w:p w14:paraId="0EA2C527" w14:textId="033422FE" w:rsidR="00E7693C"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eastAsia="AdvP8C43" w:hAnsi="Book Antiqua"/>
          <w:sz w:val="24"/>
          <w:szCs w:val="24"/>
        </w:rPr>
        <w:t>The major reason that limits clinical use of suicide gene therapy for cancer lies in its proneness to cause side effects as a result of lacking tumor specificity.</w:t>
      </w:r>
      <w:r w:rsidRPr="00DC6FF7">
        <w:rPr>
          <w:rFonts w:ascii="Book Antiqua" w:hAnsi="Book Antiqua"/>
          <w:sz w:val="24"/>
          <w:szCs w:val="24"/>
        </w:rPr>
        <w:t xml:space="preserve"> The tissue-specific expression of suicide genes in tumor cells could be achieved by taking advantage of certain tumor</w:t>
      </w:r>
      <w:r w:rsidRPr="00DC6FF7">
        <w:rPr>
          <w:rFonts w:ascii="Book Antiqua" w:hAnsi="Book Antiqua"/>
          <w:sz w:val="24"/>
          <w:szCs w:val="24"/>
        </w:rPr>
        <w:noBreakHyphen/>
        <w:t>specific transcription regulatory elements, such as promoters and enhancers</w:t>
      </w:r>
      <w:r w:rsidRPr="00DC6FF7">
        <w:rPr>
          <w:rFonts w:ascii="Book Antiqua" w:hAnsi="Book Antiqua"/>
          <w:sz w:val="24"/>
          <w:szCs w:val="24"/>
          <w:vertAlign w:val="superscript"/>
        </w:rPr>
        <w:fldChar w:fldCharType="begin"/>
      </w:r>
      <w:r w:rsidR="007168D7" w:rsidRPr="00DC6FF7">
        <w:rPr>
          <w:rFonts w:ascii="Book Antiqua" w:hAnsi="Book Antiqua"/>
          <w:sz w:val="24"/>
          <w:szCs w:val="24"/>
          <w:vertAlign w:val="superscript"/>
        </w:rPr>
        <w:instrText xml:space="preserve"> ADDIN EN.CITE &lt;EndNote&gt;&lt;Cite&gt;&lt;Author&gt;Nagat aT&lt;/Author&gt;&lt;Year&gt;2002&amp;#xD;&lt;/Year&gt;&lt;RecNum&gt;8&lt;/RecNum&gt;&lt;DisplayText&gt;&lt;style face="superscript"&gt;[13]&lt;/style&gt;&lt;/DisplayText&gt;&lt;record&gt;&lt;rec-number&gt;8&lt;/rec-number&gt;&lt;foreign-keys&gt;&lt;key app="EN" db-id="apwtex5dapzsafe5fz9xedt1swttvsse9dvv"&gt;8&lt;/key&gt;&lt;/foreign-keys&gt;&lt;ref-type name="Journal Article"&gt;17&lt;/ref-type&gt;&lt;contributors&gt;&lt;authors&gt;&lt;author&gt;Nagat aT,Nakamori M,IwahashiM,YamaueH. &lt;/author&gt;&lt;/authors&gt;&lt;/contributors&gt;&lt;titles&gt;&lt;title&gt;Overexpression of pyrimidine nucleoside phosphorylase enhances the sensitivity to 5-deoxy-5-fluorouridine in tumour cells in vitro and in vivo.&lt;/title&gt;&lt;secondary-title&gt;Eur J Cancer&lt;/secondary-title&gt;&lt;/titles&gt;&lt;periodical&gt;&lt;full-title&gt;Eur J Cancer&lt;/full-title&gt;&lt;/periodical&gt;&lt;pages&gt;712-7&amp;#xD;&lt;/pages&gt;&lt;volume&gt;38&lt;/volume&gt;&lt;section&gt;712&lt;/section&gt;&lt;dates&gt;&lt;year&gt;2002&amp;#xD;&lt;/year&gt;&lt;/dates&gt;&lt;urls&gt;&lt;/urls&gt;&lt;/record&gt;&lt;/Cite&gt;&lt;/EndNote&gt;</w:instrText>
      </w:r>
      <w:r w:rsidRPr="00DC6FF7">
        <w:rPr>
          <w:rFonts w:ascii="Book Antiqua" w:hAnsi="Book Antiqua"/>
          <w:sz w:val="24"/>
          <w:szCs w:val="24"/>
          <w:vertAlign w:val="superscript"/>
        </w:rPr>
        <w:fldChar w:fldCharType="separate"/>
      </w:r>
      <w:r w:rsidR="007168D7" w:rsidRPr="00DC6FF7">
        <w:rPr>
          <w:rFonts w:ascii="Book Antiqua" w:hAnsi="Book Antiqua"/>
          <w:noProof/>
          <w:sz w:val="24"/>
          <w:szCs w:val="24"/>
          <w:vertAlign w:val="superscript"/>
        </w:rPr>
        <w:t>[</w:t>
      </w:r>
      <w:hyperlink w:anchor="_ENREF_13" w:tooltip="Nagat aT, 2002&#10; #8" w:history="1">
        <w:r w:rsidR="007168D7" w:rsidRPr="00DC6FF7">
          <w:rPr>
            <w:rFonts w:ascii="Book Antiqua" w:hAnsi="Book Antiqua"/>
            <w:noProof/>
            <w:sz w:val="24"/>
            <w:szCs w:val="24"/>
            <w:vertAlign w:val="superscript"/>
          </w:rPr>
          <w:t>13</w:t>
        </w:r>
      </w:hyperlink>
      <w:r w:rsidR="007168D7" w:rsidRPr="00DC6FF7">
        <w:rPr>
          <w:rFonts w:ascii="Book Antiqua" w:hAnsi="Book Antiqua"/>
          <w:noProof/>
          <w:sz w:val="24"/>
          <w:szCs w:val="24"/>
          <w:vertAlign w:val="superscript"/>
        </w:rPr>
        <w:t>]</w:t>
      </w:r>
      <w:r w:rsidRPr="00DC6FF7">
        <w:rPr>
          <w:rFonts w:ascii="Book Antiqua" w:hAnsi="Book Antiqua"/>
          <w:sz w:val="24"/>
          <w:szCs w:val="24"/>
          <w:vertAlign w:val="superscript"/>
        </w:rPr>
        <w:fldChar w:fldCharType="end"/>
      </w:r>
      <w:r w:rsidRPr="00DC6FF7">
        <w:rPr>
          <w:rFonts w:ascii="Book Antiqua" w:eastAsia="AdvP8C43" w:hAnsi="Book Antiqua"/>
          <w:sz w:val="24"/>
          <w:szCs w:val="24"/>
        </w:rPr>
        <w:t>.</w:t>
      </w:r>
      <w:r w:rsidR="002444B0" w:rsidRPr="00DC6FF7">
        <w:rPr>
          <w:rFonts w:ascii="Book Antiqua" w:eastAsia="AdvP8C43" w:hAnsi="Book Antiqua"/>
          <w:sz w:val="24"/>
          <w:szCs w:val="24"/>
        </w:rPr>
        <w:t xml:space="preserve"> </w:t>
      </w:r>
      <w:r w:rsidRPr="00DC6FF7">
        <w:rPr>
          <w:rFonts w:ascii="Book Antiqua" w:hAnsi="Book Antiqua"/>
          <w:sz w:val="24"/>
          <w:szCs w:val="24"/>
        </w:rPr>
        <w:t>A number of tumor-specific promoters have been employed in previous studies</w:t>
      </w:r>
      <w:r w:rsidRPr="00DC6FF7">
        <w:rPr>
          <w:rFonts w:ascii="Book Antiqua" w:hAnsi="Book Antiqua"/>
          <w:sz w:val="24"/>
          <w:szCs w:val="24"/>
          <w:vertAlign w:val="superscript"/>
        </w:rPr>
        <w:fldChar w:fldCharType="begin"/>
      </w:r>
      <w:r w:rsidR="007168D7" w:rsidRPr="00DC6FF7">
        <w:rPr>
          <w:rFonts w:ascii="Book Antiqua" w:hAnsi="Book Antiqua"/>
          <w:sz w:val="24"/>
          <w:szCs w:val="24"/>
          <w:vertAlign w:val="superscript"/>
        </w:rPr>
        <w:instrText xml:space="preserve"> ADDIN EN.CITE &lt;EndNote&gt;&lt;Cite&gt;&lt;Author&gt;Majumdar AS&lt;/Author&gt;&lt;Year&gt;2001&lt;/Year&gt;&lt;RecNum&gt;9&lt;/RecNum&gt;&lt;DisplayText&gt;&lt;style face="superscript"&gt;[14, 15]&lt;/style&gt;&lt;/DisplayText&gt;&lt;record&gt;&lt;rec-number&gt;9&lt;/rec-number&gt;&lt;foreign-keys&gt;&lt;key app="EN" db-id="apwtex5dapzsafe5fz9xedt1swttvsse9dvv"&gt;9&lt;/key&gt;&lt;/foreign-keys&gt;&lt;ref-type name="Journal Article"&gt;17&lt;/ref-type&gt;&lt;contributors&gt;&lt;authors&gt;&lt;author&gt;Majumdar AS, Hughes DE, Lichtsteiner SP, Wang Z, Lebkowski JS&lt;/author&gt;&lt;/authors&gt;&lt;/contributors&gt;&lt;titles&gt;&lt;title&gt;The telomerase reverse transcriptase promoter drives efficacious tumor suicide gene therapy while preventing hepatotoxicity encountered with constitutive promoter&lt;/title&gt;&lt;secondary-title&gt;Gene Ther&lt;/secondary-title&gt;&lt;/titles&gt;&lt;periodical&gt;&lt;full-title&gt;Gene Ther&lt;/full-title&gt;&lt;/periodical&gt;&lt;pages&gt;&lt;style face="normal" font="default" size="100%"&gt;568&lt;/style&gt;&lt;style face="normal" font="default" charset="134" size="100%"&gt;-578.&lt;/style&gt;&lt;/pages&gt;&lt;volume&gt;8&lt;/volume&gt;&lt;section&gt;568&lt;/section&gt;&lt;dates&gt;&lt;year&gt;2001&lt;/year&gt;&lt;/dates&gt;&lt;urls&gt;&lt;/urls&gt;&lt;/record&gt;&lt;/Cite&gt;&lt;Cite&gt;&lt;Author&gt;Ebara S&lt;/Author&gt;&lt;Year&gt;2002&lt;/Year&gt;&lt;RecNum&gt;10&lt;/RecNum&gt;&lt;record&gt;&lt;rec-number&gt;10&lt;/rec-number&gt;&lt;foreign-keys&gt;&lt;key app="EN" db-id="apwtex5dapzsafe5fz9xedt1swttvsse9dvv"&gt;10&lt;/key&gt;&lt;/foreign-keys&gt;&lt;ref-type name="Journal Article"&gt;17&lt;/ref-type&gt;&lt;contributors&gt;&lt;authors&gt;&lt;author&gt; Ebara S, Shimura S, Nasu Y, Kaku H, Kumon H;&lt;/author&gt;&lt;/authors&gt;&lt;/contributors&gt;&lt;titles&gt;&lt;title&gt; Gene therapy for prostate cancer: toxicological profile of four HSV-tk transducing adenoviral vectors regulated by different promoters.&lt;/title&gt;&lt;secondary-title&gt; Prostate Cancer Prostatic Dis&lt;/secondary-title&gt;&lt;/titles&gt;&lt;pages&gt;&lt;style face="normal" font="default" size="100%"&gt;316&lt;/style&gt;&lt;style face="normal" font="default" charset="134" size="100%"&gt;- 325&lt;/style&gt;&lt;/pages&gt;&lt;volume&gt;5&lt;/volume&gt;&lt;section&gt;316&lt;/section&gt;&lt;dates&gt;&lt;year&gt;2002&lt;/year&gt;&lt;/dates&gt;&lt;urls&gt;&lt;/urls&gt;&lt;/record&gt;&lt;/Cite&gt;&lt;/EndNote&gt;</w:instrText>
      </w:r>
      <w:r w:rsidRPr="00DC6FF7">
        <w:rPr>
          <w:rFonts w:ascii="Book Antiqua" w:hAnsi="Book Antiqua"/>
          <w:sz w:val="24"/>
          <w:szCs w:val="24"/>
          <w:vertAlign w:val="superscript"/>
        </w:rPr>
        <w:fldChar w:fldCharType="separate"/>
      </w:r>
      <w:r w:rsidR="007168D7" w:rsidRPr="00DC6FF7">
        <w:rPr>
          <w:rFonts w:ascii="Book Antiqua" w:hAnsi="Book Antiqua"/>
          <w:noProof/>
          <w:sz w:val="24"/>
          <w:szCs w:val="24"/>
          <w:vertAlign w:val="superscript"/>
        </w:rPr>
        <w:t>[</w:t>
      </w:r>
      <w:hyperlink w:anchor="_ENREF_14" w:tooltip="Majumdar AS, 2001 #9" w:history="1">
        <w:r w:rsidR="007168D7" w:rsidRPr="00DC6FF7">
          <w:rPr>
            <w:rFonts w:ascii="Book Antiqua" w:hAnsi="Book Antiqua"/>
            <w:noProof/>
            <w:sz w:val="24"/>
            <w:szCs w:val="24"/>
            <w:vertAlign w:val="superscript"/>
          </w:rPr>
          <w:t>14</w:t>
        </w:r>
      </w:hyperlink>
      <w:r w:rsidR="007168D7" w:rsidRPr="00DC6FF7">
        <w:rPr>
          <w:rFonts w:ascii="Book Antiqua" w:hAnsi="Book Antiqua"/>
          <w:noProof/>
          <w:sz w:val="24"/>
          <w:szCs w:val="24"/>
          <w:vertAlign w:val="superscript"/>
        </w:rPr>
        <w:t>,</w:t>
      </w:r>
      <w:hyperlink w:anchor="_ENREF_15" w:tooltip="Ebara S, 2002 #10" w:history="1">
        <w:r w:rsidR="007168D7" w:rsidRPr="00DC6FF7">
          <w:rPr>
            <w:rFonts w:ascii="Book Antiqua" w:hAnsi="Book Antiqua"/>
            <w:noProof/>
            <w:sz w:val="24"/>
            <w:szCs w:val="24"/>
            <w:vertAlign w:val="superscript"/>
          </w:rPr>
          <w:t>15</w:t>
        </w:r>
      </w:hyperlink>
      <w:r w:rsidR="007168D7" w:rsidRPr="00DC6FF7">
        <w:rPr>
          <w:rFonts w:ascii="Book Antiqua" w:hAnsi="Book Antiqua"/>
          <w:noProof/>
          <w:sz w:val="24"/>
          <w:szCs w:val="24"/>
          <w:vertAlign w:val="superscript"/>
        </w:rPr>
        <w:t>]</w:t>
      </w:r>
      <w:r w:rsidRPr="00DC6FF7">
        <w:rPr>
          <w:rFonts w:ascii="Book Antiqua" w:hAnsi="Book Antiqua"/>
          <w:sz w:val="24"/>
          <w:szCs w:val="24"/>
          <w:vertAlign w:val="superscript"/>
        </w:rPr>
        <w:fldChar w:fldCharType="end"/>
      </w:r>
      <w:r w:rsidRPr="00DC6FF7">
        <w:rPr>
          <w:rFonts w:ascii="Book Antiqua" w:hAnsi="Book Antiqua"/>
          <w:sz w:val="24"/>
          <w:szCs w:val="24"/>
        </w:rPr>
        <w:t>, among which</w:t>
      </w:r>
      <w:r w:rsidRPr="00DC6FF7">
        <w:rPr>
          <w:rFonts w:ascii="Book Antiqua" w:eastAsia="jmtir" w:hAnsi="Book Antiqua"/>
          <w:sz w:val="24"/>
          <w:szCs w:val="24"/>
        </w:rPr>
        <w:t xml:space="preserve"> the most tumor-specific one is the human telomerase reverse </w:t>
      </w:r>
      <w:r w:rsidRPr="00DC6FF7">
        <w:rPr>
          <w:rFonts w:ascii="Book Antiqua" w:eastAsia="jmtir" w:hAnsi="Book Antiqua"/>
          <w:sz w:val="24"/>
          <w:szCs w:val="24"/>
        </w:rPr>
        <w:lastRenderedPageBreak/>
        <w:t>transcriptase (hTERT) promoter</w:t>
      </w:r>
      <w:r w:rsidRPr="00DC6FF7">
        <w:rPr>
          <w:rFonts w:ascii="Book Antiqua" w:eastAsia="jmtir" w:hAnsi="Book Antiqua"/>
          <w:sz w:val="24"/>
          <w:szCs w:val="24"/>
          <w:vertAlign w:val="superscript"/>
        </w:rPr>
        <w:fldChar w:fldCharType="begin"/>
      </w:r>
      <w:r w:rsidR="007168D7" w:rsidRPr="00DC6FF7">
        <w:rPr>
          <w:rFonts w:ascii="Book Antiqua" w:eastAsia="jmtir" w:hAnsi="Book Antiqua"/>
          <w:sz w:val="24"/>
          <w:szCs w:val="24"/>
          <w:vertAlign w:val="superscript"/>
        </w:rPr>
        <w:instrText xml:space="preserve"> ADDIN EN.CITE &lt;EndNote&gt;&lt;Cite&gt;&lt;Author&gt;Ting Liu&lt;/Author&gt;&lt;Year&gt;2011&lt;/Year&gt;&lt;RecNum&gt;21&lt;/RecNum&gt;&lt;DisplayText&gt;&lt;style face="superscript"&gt;[10]&lt;/style&gt;&lt;/DisplayText&gt;&lt;record&gt;&lt;rec-number&gt;21&lt;/rec-number&gt;&lt;foreign-keys&gt;&lt;key app="EN" db-id="apwtex5dapzsafe5fz9xedt1swttvsse9dvv"&gt;21&lt;/key&gt;&lt;/foreign-keys&gt;&lt;ref-type name="Journal Article"&gt;17&lt;/ref-type&gt;&lt;contributors&gt;&lt;authors&gt;&lt;author&gt;Ting Liu, Weijun Cao, Xiaowen He, Guowen Zhang, Aiming Leng, Hui Liu ,Ling Ye, Guiying Zhang&lt;/author&gt;&lt;/authors&gt;&lt;/contributors&gt;&lt;titles&gt;&lt;title&gt;In Vitro and In Vivo Tissue SpecificCytotoxicity of Gastric Cancer Cells Resulting from CD:UPRT/5-FC Gene Therapy System Driven by hTERT Promoter&lt;/title&gt;&lt;secondary-title&gt;Advanced Science Letters&lt;/secondary-title&gt;&lt;/titles&gt;&lt;periodical&gt;&lt;full-title&gt;Advanced Science Letters&lt;/full-title&gt;&lt;/periodical&gt;&lt;pages&gt;1-6&lt;/pages&gt;&lt;volume&gt; 4&lt;/volume&gt;&lt;dates&gt;&lt;year&gt;2011&lt;/year&gt;&lt;/dates&gt;&lt;urls&gt;&lt;/urls&gt;&lt;/record&gt;&lt;/Cite&gt;&lt;/EndNote&gt;</w:instrText>
      </w:r>
      <w:r w:rsidRPr="00DC6FF7">
        <w:rPr>
          <w:rFonts w:ascii="Book Antiqua" w:eastAsia="jmtir" w:hAnsi="Book Antiqua"/>
          <w:sz w:val="24"/>
          <w:szCs w:val="24"/>
          <w:vertAlign w:val="superscript"/>
        </w:rPr>
        <w:fldChar w:fldCharType="separate"/>
      </w:r>
      <w:r w:rsidR="007168D7" w:rsidRPr="00DC6FF7">
        <w:rPr>
          <w:rFonts w:ascii="Book Antiqua" w:eastAsia="jmtir" w:hAnsi="Book Antiqua"/>
          <w:noProof/>
          <w:sz w:val="24"/>
          <w:szCs w:val="24"/>
          <w:vertAlign w:val="superscript"/>
        </w:rPr>
        <w:t>[</w:t>
      </w:r>
      <w:hyperlink w:anchor="_ENREF_10" w:tooltip="Ting Liu, 2011 #21" w:history="1">
        <w:r w:rsidR="007168D7" w:rsidRPr="00DC6FF7">
          <w:rPr>
            <w:rFonts w:ascii="Book Antiqua" w:eastAsia="jmtir" w:hAnsi="Book Antiqua"/>
            <w:noProof/>
            <w:sz w:val="24"/>
            <w:szCs w:val="24"/>
            <w:vertAlign w:val="superscript"/>
          </w:rPr>
          <w:t>10</w:t>
        </w:r>
      </w:hyperlink>
      <w:r w:rsidR="007168D7" w:rsidRPr="00DC6FF7">
        <w:rPr>
          <w:rFonts w:ascii="Book Antiqua" w:eastAsia="jmtir" w:hAnsi="Book Antiqua"/>
          <w:noProof/>
          <w:sz w:val="24"/>
          <w:szCs w:val="24"/>
          <w:vertAlign w:val="superscript"/>
        </w:rPr>
        <w:t>]</w:t>
      </w:r>
      <w:r w:rsidRPr="00DC6FF7">
        <w:rPr>
          <w:rFonts w:ascii="Book Antiqua" w:eastAsia="jmtir" w:hAnsi="Book Antiqua"/>
          <w:sz w:val="24"/>
          <w:szCs w:val="24"/>
          <w:vertAlign w:val="superscript"/>
        </w:rPr>
        <w:fldChar w:fldCharType="end"/>
      </w:r>
      <w:r w:rsidRPr="00DC6FF7">
        <w:rPr>
          <w:rFonts w:ascii="Book Antiqua" w:eastAsia="jmtir" w:hAnsi="Book Antiqua"/>
          <w:sz w:val="24"/>
          <w:szCs w:val="24"/>
        </w:rPr>
        <w:t>. The hTERT promoter is inactive in normal somatic cells</w:t>
      </w:r>
      <w:r w:rsidRPr="00DC6FF7">
        <w:rPr>
          <w:rFonts w:ascii="Book Antiqua" w:eastAsia="jmtir" w:hAnsi="Book Antiqua"/>
          <w:sz w:val="24"/>
          <w:szCs w:val="24"/>
          <w:vertAlign w:val="superscript"/>
        </w:rPr>
        <w:fldChar w:fldCharType="begin"/>
      </w:r>
      <w:r w:rsidR="007168D7" w:rsidRPr="00DC6FF7">
        <w:rPr>
          <w:rFonts w:ascii="Book Antiqua" w:eastAsia="jmtir" w:hAnsi="Book Antiqua"/>
          <w:sz w:val="24"/>
          <w:szCs w:val="24"/>
          <w:vertAlign w:val="superscript"/>
        </w:rPr>
        <w:instrText xml:space="preserve"> ADDIN EN.CITE &lt;EndNote&gt;&lt;Cite&gt;&lt;Author&gt;Neumann A. A&lt;/Author&gt;&lt;Year&gt;2002&lt;/Year&gt;&lt;RecNum&gt;12&lt;/RecNum&gt;&lt;DisplayText&gt;&lt;style face="superscript"&gt;[16, 17]&lt;/style&gt;&lt;/DisplayText&gt;&lt;record&gt;&lt;rec-number&gt;12&lt;/rec-number&gt;&lt;foreign-keys&gt;&lt;key app="EN" db-id="apwtex5dapzsafe5fz9xedt1swttvsse9dvv"&gt;12&lt;/key&gt;&lt;/foreign-keys&gt;&lt;ref-type name="Journal Article"&gt;17&lt;/ref-type&gt;&lt;contributors&gt;&lt;authors&gt;&lt;author&gt; Neumann A. A,. Reddel  R. R, J&lt;/author&gt;&lt;/authors&gt;&lt;/contributors&gt;&lt;titles&gt;&lt;title&gt; Telomere maintenance and cancer -- look, no telomerase&lt;/title&gt;&lt;secondary-title&gt; Nat. Rev. Cancer&lt;/secondary-title&gt;&lt;/titles&gt;&lt;pages&gt;&lt;style face="normal" font="default" charset="134" size="100%"&gt;879-84&lt;/style&gt;&lt;style face="normal" font="default" size="100%"&gt;&amp;#xD;&lt;/style&gt;&lt;/pages&gt;&lt;volume&gt;&lt;style face="normal" font="default" charset="134" size="100%"&gt; 2&lt;/style&gt;&lt;/volume&gt;&lt;number&gt;&lt;style face="normal" font="default" charset="134" size="100%"&gt;11&lt;/style&gt;&lt;/number&gt;&lt;section&gt;879&lt;/section&gt;&lt;dates&gt;&lt;year&gt;&lt;style face="normal" font="default" charset="134" size="100%"&gt;2002&lt;/style&gt;&lt;/year&gt;&lt;/dates&gt;&lt;urls&gt;&lt;/urls&gt;&lt;/record&gt;&lt;/Cite&gt;&lt;Cite&gt;&lt;Author&gt;Gu J&lt;/Author&gt;&lt;Year&gt;2000&lt;/Year&gt;&lt;RecNum&gt;13&lt;/RecNum&gt;&lt;record&gt;&lt;rec-number&gt;13&lt;/rec-number&gt;&lt;foreign-keys&gt;&lt;key app="EN" db-id="apwtex5dapzsafe5fz9xedt1swttvsse9dvv"&gt;13&lt;/key&gt;&lt;/foreign-keys&gt;&lt;ref-type name="Journal Article"&gt;17&lt;/ref-type&gt;&lt;contributors&gt;&lt;authors&gt;&lt;author&gt; Gu J, Kagawa S, Takakura M, Kyo S, Inoue M, Roth JA, Fang B&lt;/author&gt;&lt;/authors&gt;&lt;/contributors&gt;&lt;titles&gt;&lt;title&gt; Tumorspecific transgene expression from the human telomerase reverse transcriptase promoter enables targeting of the therapeutic effects of the Bax gene to cancers&lt;/title&gt;&lt;secondary-title&gt; Cancer Res &lt;/secondary-title&gt;&lt;/titles&gt;&lt;pages&gt;5359-5364&amp;#xD;&lt;/pages&gt;&lt;volume&gt; 60&lt;/volume&gt;&lt;section&gt;5359&lt;/section&gt;&lt;dates&gt;&lt;year&gt;2000&lt;/year&gt;&lt;/dates&gt;&lt;urls&gt;&lt;/urls&gt;&lt;/record&gt;&lt;/Cite&gt;&lt;/EndNote&gt;</w:instrText>
      </w:r>
      <w:r w:rsidRPr="00DC6FF7">
        <w:rPr>
          <w:rFonts w:ascii="Book Antiqua" w:eastAsia="jmtir" w:hAnsi="Book Antiqua"/>
          <w:sz w:val="24"/>
          <w:szCs w:val="24"/>
          <w:vertAlign w:val="superscript"/>
        </w:rPr>
        <w:fldChar w:fldCharType="separate"/>
      </w:r>
      <w:r w:rsidR="007168D7" w:rsidRPr="00DC6FF7">
        <w:rPr>
          <w:rFonts w:ascii="Book Antiqua" w:eastAsia="jmtir" w:hAnsi="Book Antiqua"/>
          <w:noProof/>
          <w:sz w:val="24"/>
          <w:szCs w:val="24"/>
          <w:vertAlign w:val="superscript"/>
        </w:rPr>
        <w:t>[</w:t>
      </w:r>
      <w:hyperlink w:anchor="_ENREF_16" w:tooltip="Neumann A. A, 2002 #12" w:history="1">
        <w:r w:rsidR="007168D7" w:rsidRPr="00DC6FF7">
          <w:rPr>
            <w:rFonts w:ascii="Book Antiqua" w:eastAsia="jmtir" w:hAnsi="Book Antiqua"/>
            <w:noProof/>
            <w:sz w:val="24"/>
            <w:szCs w:val="24"/>
            <w:vertAlign w:val="superscript"/>
          </w:rPr>
          <w:t>16</w:t>
        </w:r>
      </w:hyperlink>
      <w:r w:rsidR="007168D7" w:rsidRPr="00DC6FF7">
        <w:rPr>
          <w:rFonts w:ascii="Book Antiqua" w:eastAsia="jmtir" w:hAnsi="Book Antiqua"/>
          <w:noProof/>
          <w:sz w:val="24"/>
          <w:szCs w:val="24"/>
          <w:vertAlign w:val="superscript"/>
        </w:rPr>
        <w:t>,</w:t>
      </w:r>
      <w:hyperlink w:anchor="_ENREF_17" w:tooltip="Gu J, 2000 #13" w:history="1">
        <w:r w:rsidR="007168D7" w:rsidRPr="00DC6FF7">
          <w:rPr>
            <w:rFonts w:ascii="Book Antiqua" w:eastAsia="jmtir" w:hAnsi="Book Antiqua"/>
            <w:noProof/>
            <w:sz w:val="24"/>
            <w:szCs w:val="24"/>
            <w:vertAlign w:val="superscript"/>
          </w:rPr>
          <w:t>17</w:t>
        </w:r>
      </w:hyperlink>
      <w:r w:rsidR="007168D7" w:rsidRPr="00DC6FF7">
        <w:rPr>
          <w:rFonts w:ascii="Book Antiqua" w:eastAsia="jmtir" w:hAnsi="Book Antiqua"/>
          <w:noProof/>
          <w:sz w:val="24"/>
          <w:szCs w:val="24"/>
          <w:vertAlign w:val="superscript"/>
        </w:rPr>
        <w:t>]</w:t>
      </w:r>
      <w:r w:rsidRPr="00DC6FF7">
        <w:rPr>
          <w:rFonts w:ascii="Book Antiqua" w:eastAsia="jmtir" w:hAnsi="Book Antiqua"/>
          <w:sz w:val="24"/>
          <w:szCs w:val="24"/>
          <w:vertAlign w:val="superscript"/>
        </w:rPr>
        <w:fldChar w:fldCharType="end"/>
      </w:r>
      <w:r w:rsidRPr="00DC6FF7">
        <w:rPr>
          <w:rFonts w:ascii="Book Antiqua" w:eastAsia="jmtir" w:hAnsi="Book Antiqua"/>
          <w:sz w:val="24"/>
          <w:szCs w:val="24"/>
        </w:rPr>
        <w:t xml:space="preserve"> and may enable tumor-selective </w:t>
      </w:r>
      <w:r w:rsidRPr="00DC6FF7">
        <w:rPr>
          <w:rFonts w:ascii="Book Antiqua" w:hAnsi="Book Antiqua"/>
          <w:kern w:val="0"/>
          <w:sz w:val="24"/>
          <w:szCs w:val="24"/>
        </w:rPr>
        <w:t>pharmaceutical</w:t>
      </w:r>
      <w:r w:rsidRPr="00DC6FF7">
        <w:rPr>
          <w:rFonts w:ascii="Book Antiqua" w:eastAsia="jmtir" w:hAnsi="Book Antiqua"/>
          <w:sz w:val="24"/>
          <w:szCs w:val="24"/>
        </w:rPr>
        <w:t xml:space="preserve"> effects of </w:t>
      </w:r>
      <w:r w:rsidRPr="00DC6FF7">
        <w:rPr>
          <w:rFonts w:ascii="Book Antiqua" w:hAnsi="Book Antiqua"/>
          <w:kern w:val="0"/>
          <w:sz w:val="24"/>
          <w:szCs w:val="24"/>
        </w:rPr>
        <w:t>therapeutic genes</w:t>
      </w:r>
      <w:r w:rsidRPr="00DC6FF7">
        <w:rPr>
          <w:rFonts w:ascii="Book Antiqua" w:eastAsia="jmtir" w:hAnsi="Book Antiqua"/>
          <w:sz w:val="24"/>
          <w:szCs w:val="24"/>
        </w:rPr>
        <w:t xml:space="preserve">. </w:t>
      </w:r>
    </w:p>
    <w:p w14:paraId="15723513" w14:textId="6B4D3E40" w:rsidR="00E7693C"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hAnsi="Book Antiqua"/>
          <w:kern w:val="0"/>
          <w:sz w:val="24"/>
          <w:szCs w:val="24"/>
        </w:rPr>
        <w:t>Angiogenesis plays a vital role in the process of growth and metastasis of solid tumors</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&lt;EndNote&gt;&lt;Cite&gt;&lt;Author&gt;D&lt;/Author&gt;&lt;Year&gt;1996&lt;/Year&gt;&lt;RecNum&gt;14&lt;/RecNum&gt;&lt;DisplayText&gt;&lt;style face="superscript"&gt;[18]&lt;/style&gt;&lt;/DisplayText&gt;&lt;record&gt;&lt;rec-number&gt;14&lt;/rec-number&gt;&lt;foreign-keys&gt;&lt;key app="EN" db-id="apwtex5dapzsafe5fz9xedt1swttvsse9dvv"&gt;14&lt;/key&gt;&lt;/foreign-keys&gt;&lt;ref-type name="Journal Article"&gt;17&lt;/ref-type&gt;&lt;contributors&gt;&lt;authors&gt;&lt;author&gt;Hanahan D&lt;/author&gt;&lt;author&gt;Folkman J&lt;/author&gt;&lt;/authors&gt;&lt;/contributors&gt;&lt;titles&gt;&lt;title&gt; Patterns and emerging mechanisms  of the angiogenic switch during tumorgenesis.&lt;/title&gt;&lt;secondary-title&gt; Cell &lt;/secondary-title&gt;&lt;/titles&gt;&lt;pages&gt;&lt;style face="normal" font="default" size="100%"&gt;353&lt;/style&gt;&lt;style face="normal" font="default" charset="134" size="100%"&gt;-64.&lt;/style&gt;&lt;/pages&gt;&lt;volume&gt;86&lt;/volume&gt;&lt;section&gt;353&lt;/section&gt;&lt;dates&gt;&lt;year&gt;1996&lt;/year&gt;&lt;/dates&gt;&lt;urls&gt;&lt;/urls&gt;&lt;/record&gt;&lt;/Cite&gt;&lt;/EndNote&gt;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18" w:tooltip="D, 1996 #14" w:history="1">
        <w:r w:rsidR="007168D7" w:rsidRPr="00DC6FF7">
          <w:rPr>
            <w:rFonts w:ascii="Book Antiqua" w:hAnsi="Book Antiqua"/>
            <w:noProof/>
            <w:kern w:val="0"/>
            <w:sz w:val="24"/>
            <w:szCs w:val="24"/>
            <w:vertAlign w:val="superscript"/>
          </w:rPr>
          <w:t>18</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Vascular endothelial growth factor (VEGF) has been found to be an important angiogenesis factor in cancer development</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&lt;EndNote&gt;&lt;Cite&gt;&lt;Author&gt;Veikkola T&lt;/Author&gt;&lt;Year&gt;2000&lt;/Year&gt;&lt;RecNum&gt;15&lt;/RecNum&gt;&lt;DisplayText&gt;&lt;style face="superscript"&gt;[19]&lt;/style&gt;&lt;/DisplayText&gt;&lt;record&gt;&lt;rec-number&gt;15&lt;/rec-number&gt;&lt;foreign-keys&gt;&lt;key app="EN" db-id="apwtex5dapzsafe5fz9xedt1swttvsse9dvv"&gt;15&lt;/key&gt;&lt;/foreign-keys&gt;&lt;ref-type name="Journal Article"&gt;17&lt;/ref-type&gt;&lt;contributors&gt;&lt;authors&gt;&lt;author&gt;Veikkola T, Karkkainen M, Claesson-Welsh L, Alitalo K. &lt;/author&gt;&lt;/authors&gt;&lt;/contributors&gt;&lt;titles&gt;&lt;title&gt;Regulation of angiogenesis via vascular endothelial growth factor receptors. &lt;/title&gt;&lt;secondary-title&gt;Cancer Res&lt;/secondary-title&gt;&lt;/titles&gt;&lt;periodical&gt;&lt;full-title&gt;Cancer Res&lt;/full-title&gt;&lt;/periodical&gt;&lt;pages&gt;&lt;style face="normal" font="default" size="100%"&gt;203&lt;/style&gt;&lt;style face="normal" font="default" charset="134" size="100%"&gt;-12&lt;/style&gt;&lt;style face="normal" font="default" size="100%"&gt;&amp;#xD;&lt;/style&gt;&lt;/pages&gt;&lt;volume&gt; 60&lt;/volume&gt;&lt;section&gt;203&lt;/section&gt;&lt;dates&gt;&lt;year&gt;2000&lt;/year&gt;&lt;/dates&gt;&lt;urls&gt;&lt;/urls&gt;&lt;/record&gt;&lt;/Cite&gt;&lt;/EndNote&gt;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19" w:tooltip="Veikkola T, 2000 #15" w:history="1">
        <w:r w:rsidR="007168D7" w:rsidRPr="00DC6FF7">
          <w:rPr>
            <w:rFonts w:ascii="Book Antiqua" w:hAnsi="Book Antiqua"/>
            <w:noProof/>
            <w:kern w:val="0"/>
            <w:sz w:val="24"/>
            <w:szCs w:val="24"/>
            <w:vertAlign w:val="superscript"/>
          </w:rPr>
          <w:t>19</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w:t>
      </w:r>
      <w:r w:rsidRPr="00DC6FF7">
        <w:rPr>
          <w:rFonts w:ascii="Book Antiqua" w:eastAsia="TimesLTStd-Roman" w:hAnsi="Book Antiqua"/>
          <w:kern w:val="0"/>
          <w:sz w:val="24"/>
          <w:szCs w:val="24"/>
        </w:rPr>
        <w:t xml:space="preserve">It exerts various biological effects on growth and spread of tumor, including induction of proteinases, cell mitogenesis, cell migration, increase of vascular permeability, and survival maintenance of newly formed blood vessels. </w:t>
      </w:r>
      <w:r w:rsidRPr="00DC6FF7">
        <w:rPr>
          <w:rFonts w:ascii="Book Antiqua" w:hAnsi="Book Antiqua"/>
          <w:kern w:val="0"/>
          <w:sz w:val="24"/>
          <w:szCs w:val="24"/>
        </w:rPr>
        <w:t>Overexpression of VEGF has been found in about 60% of esophageal carcinoma cases</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&lt;EndNote&gt;&lt;Cite&gt;&lt;Author&gt;Kitadani Y&lt;/Author&gt;&lt;Year&gt;1998&lt;/Year&gt;&lt;RecNum&gt;16&lt;/RecNum&gt;&lt;DisplayText&gt;&lt;style face="superscript"&gt;[20, 21]&lt;/style&gt;&lt;/DisplayText&gt;&lt;record&gt;&lt;rec-number&gt;16&lt;/rec-number&gt;&lt;foreign-keys&gt;&lt;key app="EN" db-id="apwtex5dapzsafe5fz9xedt1swttvsse9dvv"&gt;16&lt;/key&gt;&lt;/foreign-keys&gt;&lt;ref-type name="Journal Article"&gt;17&lt;/ref-type&gt;&lt;contributors&gt;&lt;authors&gt;&lt;author&gt; Kitadani Y, Haruma K, Tokutomi T, Tanaka S, Sumii K,&lt;/author&gt;&lt;author&gt;Carvallo M, &lt;/author&gt;&lt;/authors&gt;&lt;/contributors&gt;&lt;titles&gt;&lt;title&gt;Significance of vessel count and vascular endothelial growth factor in human esophageal carcinomas.&amp;#xD;&lt;/title&gt;&lt;secondary-title&gt;Clin Cancer Res &amp;#xD;&lt;/secondary-title&gt;&lt;/titles&gt;&lt;pages&gt;&lt;style face="normal" font="default" size="100%"&gt;2195&lt;/style&gt;&lt;style face="normal" font="default" charset="134" size="100%"&gt;-200.&lt;/style&gt;&lt;style face="normal" font="default" size="100%"&gt;&amp;#xD;&lt;/style&gt;&lt;/pages&gt;&lt;volume&gt;4&lt;/volume&gt;&lt;section&gt;2195&lt;/section&gt;&lt;dates&gt;&lt;year&gt;1998&lt;/year&gt;&lt;/dates&gt;&lt;urls&gt;&lt;/urls&gt;&lt;/record&gt;&lt;/Cite&gt;&lt;Cite&gt;&lt;Author&gt;Shih CH&lt;/Author&gt;&lt;Year&gt;2000&lt;/Year&gt;&lt;RecNum&gt;17&lt;/RecNum&gt;&lt;record&gt;&lt;rec-number&gt;17&lt;/rec-number&gt;&lt;foreign-keys&gt;&lt;key app="EN" db-id="apwtex5dapzsafe5fz9xedt1swttvsse9dvv"&gt;17&lt;/key&gt;&lt;/foreign-keys&gt;&lt;ref-type name="Journal Article"&gt;17&lt;/ref-type&gt;&lt;contributors&gt;&lt;authors&gt;&lt;author&gt; Shih CH, Ozawa S, Ando N, Ueda M, Kitajima M.&lt;/author&gt;&lt;/authors&gt;&lt;/contributors&gt;&lt;titles&gt;&lt;title&gt;&lt;style face="normal" font="default" size="100%"&gt; Vascular endothelial growth factor expression predicts outcome and lymph node metastasis in squamous cell carcinoma of the esophagus&lt;/style&gt;&lt;style face="normal" font="default" charset="134" size="100%"&gt;.&lt;/style&gt;&lt;/title&gt;&lt;secondary-title&gt; Clin Cancer Res &lt;/secondary-title&gt;&lt;/titles&gt;&lt;pages&gt;&lt;style face="normal" font="default" size="100%"&gt;1161&lt;/style&gt;&lt;style face="normal" font="default" charset="134" size="100%"&gt;-8&lt;/style&gt;&lt;style face="normal" font="default" size="100%"&gt;&amp;#xD;&lt;/style&gt;&lt;/pages&gt;&lt;volume&gt;6&lt;/volume&gt;&lt;section&gt;1161&lt;/section&gt;&lt;dates&gt;&lt;year&gt;2000&lt;/year&gt;&lt;/dates&gt;&lt;urls&gt;&lt;/urls&gt;&lt;/record&gt;&lt;/Cite&gt;&lt;/EndNote&gt;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20" w:tooltip="Kitadani Y, 1998 #16" w:history="1">
        <w:r w:rsidR="007168D7" w:rsidRPr="00DC6FF7">
          <w:rPr>
            <w:rFonts w:ascii="Book Antiqua" w:hAnsi="Book Antiqua"/>
            <w:noProof/>
            <w:kern w:val="0"/>
            <w:sz w:val="24"/>
            <w:szCs w:val="24"/>
            <w:vertAlign w:val="superscript"/>
          </w:rPr>
          <w:t>20</w:t>
        </w:r>
      </w:hyperlink>
      <w:r w:rsidR="007168D7" w:rsidRPr="00DC6FF7">
        <w:rPr>
          <w:rFonts w:ascii="Book Antiqua" w:hAnsi="Book Antiqua"/>
          <w:noProof/>
          <w:kern w:val="0"/>
          <w:sz w:val="24"/>
          <w:szCs w:val="24"/>
          <w:vertAlign w:val="superscript"/>
        </w:rPr>
        <w:t>,</w:t>
      </w:r>
      <w:hyperlink w:anchor="_ENREF_21" w:tooltip="Shih CH, 2000 #17" w:history="1">
        <w:r w:rsidR="007168D7" w:rsidRPr="00DC6FF7">
          <w:rPr>
            <w:rFonts w:ascii="Book Antiqua" w:hAnsi="Book Antiqua"/>
            <w:noProof/>
            <w:kern w:val="0"/>
            <w:sz w:val="24"/>
            <w:szCs w:val="24"/>
            <w:vertAlign w:val="superscript"/>
          </w:rPr>
          <w:t>21</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w:t>
      </w:r>
      <w:r w:rsidRPr="00DC6FF7">
        <w:rPr>
          <w:rFonts w:ascii="Book Antiqua" w:eastAsia="TimesLTStd-Roman" w:hAnsi="Book Antiqua"/>
          <w:kern w:val="0"/>
          <w:sz w:val="24"/>
          <w:szCs w:val="24"/>
        </w:rPr>
        <w:t xml:space="preserve"> Downregulation of VEGF may be a potential targeted treatment strategy for esophageal cancer</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&lt;EndNote&gt;&lt;Cite&gt;&lt;Author&gt;Gorski DH&lt;/Author&gt;&lt;Year&gt; 1999&lt;/Year&gt;&lt;RecNum&gt;18&lt;/RecNum&gt;&lt;DisplayText&gt;&lt;style face="superscript"&gt;[22]&lt;/style&gt;&lt;/DisplayText&gt;&lt;record&gt;&lt;rec-number&gt;18&lt;/rec-number&gt;&lt;foreign-keys&gt;&lt;key app="EN" db-id="apwtex5dapzsafe5fz9xedt1swttvsse9dvv"&gt;18&lt;/key&gt;&lt;/foreign-keys&gt;&lt;ref-type name="Journal Article"&gt;17&lt;/ref-type&gt;&lt;contributors&gt;&lt;authors&gt;&lt;author&gt; Gorski DH, Beckett MA, Jaskowiak NT, Calvin DP, Mauceri HJ, Salloum RM&lt;/author&gt;&lt;/authors&gt;&lt;/contributors&gt;&lt;titles&gt;&lt;title&gt; Blockade of the vascular endothelialgrowth factor stress response increases the anti tumor effects of ionizing radiation. &lt;/title&gt;&lt;secondary-title&gt;Cancer Res&lt;/secondary-title&gt;&lt;/titles&gt;&lt;periodical&gt;&lt;full-title&gt;Cancer Res&lt;/full-title&gt;&lt;/periodical&gt;&lt;pages&gt;&lt;style face="normal" font="default" size="100%"&gt;3374&lt;/style&gt;&lt;style face="normal" font="default" charset="134" size="100%"&gt;-8.&lt;/style&gt;&lt;style face="normal" font="default" size="100%"&gt;&amp;#xD;&lt;/style&gt;&lt;/pages&gt;&lt;volume&gt;59&lt;/volume&gt;&lt;section&gt;3374&lt;/section&gt;&lt;dates&gt;&lt;year&gt; 1999&lt;/year&gt;&lt;/dates&gt;&lt;urls&gt;&lt;/urls&gt;&lt;/record&gt;&lt;/Cite&gt;&lt;/EndNote&gt;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22" w:tooltip="Gorski DH,  1999 #18" w:history="1">
        <w:r w:rsidR="007168D7" w:rsidRPr="00DC6FF7">
          <w:rPr>
            <w:rFonts w:ascii="Book Antiqua" w:hAnsi="Book Antiqua"/>
            <w:noProof/>
            <w:kern w:val="0"/>
            <w:sz w:val="24"/>
            <w:szCs w:val="24"/>
            <w:vertAlign w:val="superscript"/>
          </w:rPr>
          <w:t>22</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w:t>
      </w:r>
    </w:p>
    <w:p w14:paraId="596ACD74" w14:textId="7D53DD52" w:rsidR="00E7693C"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hAnsi="Book Antiqua"/>
          <w:kern w:val="0"/>
          <w:sz w:val="24"/>
          <w:szCs w:val="24"/>
        </w:rPr>
        <w:t>Another key consideration for developing a successful gene therapy system is to improve transfection ef</w:t>
      </w:r>
      <w:r w:rsidRPr="00DC6FF7">
        <w:rPr>
          <w:rFonts w:ascii="Book Antiqua" w:eastAsia="AdvOTe4bfdd46+fb" w:hAnsi="Book Antiqua"/>
          <w:kern w:val="0"/>
          <w:sz w:val="24"/>
          <w:szCs w:val="24"/>
        </w:rPr>
        <w:t>fi</w:t>
      </w:r>
      <w:r w:rsidRPr="00DC6FF7">
        <w:rPr>
          <w:rFonts w:ascii="Book Antiqua" w:hAnsi="Book Antiqua"/>
          <w:kern w:val="0"/>
          <w:sz w:val="24"/>
          <w:szCs w:val="24"/>
        </w:rPr>
        <w:t>ciency, and meanwhile minimize toxicity and enhance stability</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&lt;EndNote&gt;&lt;Cite&gt;&lt;Author&gt;Thomas M&lt;/Author&gt;&lt;Year&gt; 2003&lt;/Year&gt;&lt;RecNum&gt;23&lt;/RecNum&gt;&lt;DisplayText&gt;&lt;style face="superscript"&gt;[23, 24]&lt;/style&gt;&lt;/DisplayText&gt;&lt;record&gt;&lt;rec-number&gt;23&lt;/rec-number&gt;&lt;foreign-keys&gt;&lt;key app="EN" db-id="apwtex5dapzsafe5fz9xedt1swttvsse9dvv"&gt;23&lt;/key&gt;&lt;/foreign-keys&gt;&lt;ref-type name="Journal Article"&gt;17&lt;/ref-type&gt;&lt;contributors&gt;&lt;authors&gt;&lt;author&gt;Thomas M, Klibanov AM&lt;/author&gt;&lt;/authors&gt;&lt;/contributors&gt;&lt;titles&gt;&lt;title&gt;Non-viral gene therapy: polycation-mediated DNA delivery&lt;/title&gt;&lt;secondary-title&gt;Appl Microbiol Biotechnol&lt;/secondary-title&gt;&lt;/titles&gt;&lt;periodical&gt;&lt;full-title&gt;Appl Microbiol Biotechnol&lt;/full-title&gt;&lt;/periodical&gt;&lt;pages&gt;&lt;style face="normal" font="default" size="100%"&gt;27&lt;/style&gt;&lt;style face="normal" font="default" charset="134" size="100%"&gt;-34&lt;/style&gt;&lt;/pages&gt;&lt;volume&gt;62&lt;/volume&gt;&lt;section&gt;27&lt;/section&gt;&lt;dates&gt;&lt;year&gt; 2003&lt;/year&gt;&lt;/dates&gt;&lt;urls&gt;&lt;/urls&gt;&lt;/record&gt;&lt;/Cite&gt;&lt;Cite&gt;&lt;Author&gt;PL&lt;/Author&gt;&lt;Year&gt;1997&lt;/Year&gt;&lt;RecNum&gt;24&lt;/RecNum&gt;&lt;record&gt;&lt;rec-number&gt;24&lt;/rec-number&gt;&lt;foreign-keys&gt;&lt;key app="EN" db-id="apwtex5dapzsafe5fz9xedt1swttvsse9dvv"&gt;24&lt;/key&gt;&lt;/foreign-keys&gt;&lt;ref-type name="Journal Article"&gt;17&lt;/ref-type&gt;&lt;contributors&gt;&lt;authors&gt;&lt;author&gt;Felgner PL &lt;/author&gt;&lt;/authors&gt;&lt;/contributors&gt;&lt;titles&gt;&lt;title&gt; Nonviral strategies for gene therapy&lt;/title&gt;&lt;secondary-title&gt; Sci Am&lt;/secondary-title&gt;&lt;/titles&gt;&lt;pages&gt;&lt;style face="normal" font="default" size="100%"&gt;102&lt;/style&gt;&lt;style face="normal" font="default" charset="134" size="100%"&gt;-6&lt;/style&gt;&lt;style face="normal" font="default" size="100%"&gt;&amp;#xD;&lt;/style&gt;&lt;/pages&gt;&lt;volume&gt;276&amp;#xD;&lt;/volume&gt;&lt;section&gt;102&lt;/section&gt;&lt;dates&gt;&lt;year&gt;1997&lt;/year&gt;&lt;/dates&gt;&lt;urls&gt;&lt;/urls&gt;&lt;/record&gt;&lt;/Cite&gt;&lt;/EndNote&gt;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23" w:tooltip="Thomas M,  2003 #23" w:history="1">
        <w:r w:rsidR="007168D7" w:rsidRPr="00DC6FF7">
          <w:rPr>
            <w:rFonts w:ascii="Book Antiqua" w:hAnsi="Book Antiqua"/>
            <w:noProof/>
            <w:kern w:val="0"/>
            <w:sz w:val="24"/>
            <w:szCs w:val="24"/>
            <w:vertAlign w:val="superscript"/>
          </w:rPr>
          <w:t>23</w:t>
        </w:r>
      </w:hyperlink>
      <w:r w:rsidR="007168D7" w:rsidRPr="00DC6FF7">
        <w:rPr>
          <w:rFonts w:ascii="Book Antiqua" w:hAnsi="Book Antiqua"/>
          <w:noProof/>
          <w:kern w:val="0"/>
          <w:sz w:val="24"/>
          <w:szCs w:val="24"/>
          <w:vertAlign w:val="superscript"/>
        </w:rPr>
        <w:t>,</w:t>
      </w:r>
      <w:hyperlink w:anchor="_ENREF_24" w:tooltip="PL, 1997 #24" w:history="1">
        <w:r w:rsidR="007168D7" w:rsidRPr="00DC6FF7">
          <w:rPr>
            <w:rFonts w:ascii="Book Antiqua" w:hAnsi="Book Antiqua"/>
            <w:noProof/>
            <w:kern w:val="0"/>
            <w:sz w:val="24"/>
            <w:szCs w:val="24"/>
            <w:vertAlign w:val="superscript"/>
          </w:rPr>
          <w:t>24</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eastAsia="AdvT156" w:hAnsi="Book Antiqua"/>
          <w:kern w:val="0"/>
          <w:sz w:val="24"/>
          <w:szCs w:val="24"/>
        </w:rPr>
        <w:t>.</w:t>
      </w:r>
      <w:r w:rsidRPr="00DC6FF7">
        <w:rPr>
          <w:rFonts w:ascii="Book Antiqua" w:hAnsi="Book Antiqua"/>
          <w:kern w:val="0"/>
          <w:sz w:val="24"/>
          <w:szCs w:val="24"/>
        </w:rPr>
        <w:t xml:space="preserve"> A number of viral vectors and non-viral plasmids have been developed for gene therapy</w:t>
      </w:r>
      <w:r w:rsidRPr="00DC6FF7">
        <w:rPr>
          <w:rFonts w:ascii="Book Antiqua" w:eastAsia="AdvP8C43" w:hAnsi="Book Antiqua"/>
          <w:kern w:val="0"/>
          <w:sz w:val="24"/>
          <w:szCs w:val="24"/>
        </w:rPr>
        <w:t xml:space="preserve">. However, viral vectors </w:t>
      </w:r>
      <w:r w:rsidRPr="00DC6FF7">
        <w:rPr>
          <w:rFonts w:ascii="Book Antiqua" w:eastAsia="AdvTimes" w:hAnsi="Book Antiqua"/>
          <w:kern w:val="0"/>
          <w:sz w:val="24"/>
          <w:szCs w:val="24"/>
        </w:rPr>
        <w:t>have some serious drawbacks, such as triggering immune response</w:t>
      </w:r>
      <w:r w:rsidRPr="00DC6FF7">
        <w:rPr>
          <w:rFonts w:ascii="Book Antiqua" w:eastAsia="AdvTimes" w:hAnsi="Book Antiqua"/>
          <w:kern w:val="0"/>
          <w:sz w:val="24"/>
          <w:szCs w:val="24"/>
          <w:vertAlign w:val="superscript"/>
        </w:rPr>
        <w:fldChar w:fldCharType="begin"/>
      </w:r>
      <w:r w:rsidR="007168D7" w:rsidRPr="00DC6FF7">
        <w:rPr>
          <w:rFonts w:ascii="Book Antiqua" w:eastAsia="AdvTimes" w:hAnsi="Book Antiqua"/>
          <w:kern w:val="0"/>
          <w:sz w:val="24"/>
          <w:szCs w:val="24"/>
          <w:vertAlign w:val="superscript"/>
        </w:rPr>
        <w:instrText xml:space="preserve"> ADDIN EN.CITE &lt;EndNote&gt;&lt;Cite&gt;&lt;Author&gt;Yang Y&lt;/Author&gt;&lt;Year&gt; 1994&lt;/Year&gt;&lt;RecNum&gt;25&lt;/RecNum&gt;&lt;DisplayText&gt;&lt;style face="superscript"&gt;[25]&lt;/style&gt;&lt;/DisplayText&gt;&lt;record&gt;&lt;rec-number&gt;25&lt;/rec-number&gt;&lt;foreign-keys&gt;&lt;key app="EN" db-id="apwtex5dapzsafe5fz9xedt1swttvsse9dvv"&gt;25&lt;/key&gt;&lt;/foreign-keys&gt;&lt;ref-type name="Journal Article"&gt;17&lt;/ref-type&gt;&lt;contributors&gt;&lt;authors&gt;&lt;author&gt;Yang Y, Nunes FA, Berenncsi K, Furth EE, Gonczol E, Wilson JM.&lt;/author&gt;&lt;/authors&gt;&lt;/contributors&gt;&lt;titles&gt;&lt;title&gt; Cellular immunity to viral antigens limits E1-deleted adenovirus for gene therapy&lt;/title&gt;&lt;secondary-title&gt; Proc Natl Acad Sci USA&lt;/secondary-title&gt;&lt;/titles&gt;&lt;pages&gt;&lt;style face="normal" font="default" size="100%"&gt; 4407&lt;/style&gt;&lt;style face="normal" font="default" charset="134" size="100%"&gt;-4411&lt;/style&gt;&lt;/pages&gt;&lt;volume&gt; 91&lt;/volume&gt;&lt;section&gt;4411&lt;/section&gt;&lt;dates&gt;&lt;year&gt; 1994&lt;/year&gt;&lt;/dates&gt;&lt;urls&gt;&lt;/urls&gt;&lt;/record&gt;&lt;/Cite&gt;&lt;/EndNote&gt;</w:instrText>
      </w:r>
      <w:r w:rsidRPr="00DC6FF7">
        <w:rPr>
          <w:rFonts w:ascii="Book Antiqua" w:eastAsia="AdvTimes" w:hAnsi="Book Antiqua"/>
          <w:kern w:val="0"/>
          <w:sz w:val="24"/>
          <w:szCs w:val="24"/>
          <w:vertAlign w:val="superscript"/>
        </w:rPr>
        <w:fldChar w:fldCharType="separate"/>
      </w:r>
      <w:r w:rsidR="007168D7" w:rsidRPr="00DC6FF7">
        <w:rPr>
          <w:rFonts w:ascii="Book Antiqua" w:eastAsia="AdvTimes" w:hAnsi="Book Antiqua"/>
          <w:noProof/>
          <w:kern w:val="0"/>
          <w:sz w:val="24"/>
          <w:szCs w:val="24"/>
          <w:vertAlign w:val="superscript"/>
        </w:rPr>
        <w:t>[</w:t>
      </w:r>
      <w:hyperlink w:anchor="_ENREF_25" w:tooltip="Yang Y,  1994 #25" w:history="1">
        <w:r w:rsidR="007168D7" w:rsidRPr="00DC6FF7">
          <w:rPr>
            <w:rFonts w:ascii="Book Antiqua" w:eastAsia="AdvTimes" w:hAnsi="Book Antiqua"/>
            <w:noProof/>
            <w:kern w:val="0"/>
            <w:sz w:val="24"/>
            <w:szCs w:val="24"/>
            <w:vertAlign w:val="superscript"/>
          </w:rPr>
          <w:t>25</w:t>
        </w:r>
      </w:hyperlink>
      <w:r w:rsidR="007168D7" w:rsidRPr="00DC6FF7">
        <w:rPr>
          <w:rFonts w:ascii="Book Antiqua" w:eastAsia="AdvTimes" w:hAnsi="Book Antiqua"/>
          <w:noProof/>
          <w:kern w:val="0"/>
          <w:sz w:val="24"/>
          <w:szCs w:val="24"/>
          <w:vertAlign w:val="superscript"/>
        </w:rPr>
        <w:t>]</w:t>
      </w:r>
      <w:r w:rsidRPr="00DC6FF7">
        <w:rPr>
          <w:rFonts w:ascii="Book Antiqua" w:eastAsia="AdvTimes" w:hAnsi="Book Antiqua"/>
          <w:kern w:val="0"/>
          <w:sz w:val="24"/>
          <w:szCs w:val="24"/>
          <w:vertAlign w:val="superscript"/>
        </w:rPr>
        <w:fldChar w:fldCharType="end"/>
      </w:r>
      <w:r w:rsidRPr="00DC6FF7">
        <w:rPr>
          <w:rFonts w:ascii="Book Antiqua" w:eastAsia="AdvTimes" w:hAnsi="Book Antiqua"/>
          <w:kern w:val="0"/>
          <w:sz w:val="24"/>
          <w:szCs w:val="24"/>
        </w:rPr>
        <w:t>, severe hepatic inflammation</w:t>
      </w:r>
      <w:r w:rsidRPr="00DC6FF7">
        <w:rPr>
          <w:rFonts w:ascii="Book Antiqua" w:eastAsia="AdvTimes" w:hAnsi="Book Antiqua"/>
          <w:kern w:val="0"/>
          <w:sz w:val="24"/>
          <w:szCs w:val="24"/>
          <w:vertAlign w:val="superscript"/>
        </w:rPr>
        <w:fldChar w:fldCharType="begin"/>
      </w:r>
      <w:r w:rsidR="007168D7" w:rsidRPr="00DC6FF7">
        <w:rPr>
          <w:rFonts w:ascii="Book Antiqua" w:eastAsia="AdvTimes" w:hAnsi="Book Antiqua"/>
          <w:kern w:val="0"/>
          <w:sz w:val="24"/>
          <w:szCs w:val="24"/>
          <w:vertAlign w:val="superscript"/>
        </w:rPr>
        <w:instrText xml:space="preserve"> ADDIN EN.CITE &lt;EndNote&gt;&lt;Cite&gt;&lt;Author&gt;Engelhardt JE&lt;/Author&gt;&lt;Year&gt; 1994&lt;/Year&gt;&lt;RecNum&gt;26&lt;/RecNum&gt;&lt;DisplayText&gt;&lt;style face="superscript"&gt;[26]&lt;/style&gt;&lt;/DisplayText&gt;&lt;record&gt;&lt;rec-number&gt;26&lt;/rec-number&gt;&lt;foreign-keys&gt;&lt;key app="EN" db-id="apwtex5dapzsafe5fz9xedt1swttvsse9dvv"&gt;26&lt;/key&gt;&lt;/foreign-keys&gt;&lt;ref-type name="Journal Article"&gt;17&lt;/ref-type&gt;&lt;contributors&gt;&lt;authors&gt;&lt;author&gt; Engelhardt JE, Ye X, Doranz B, Wilson JM&lt;/author&gt;&lt;/authors&gt;&lt;/contributors&gt;&lt;titles&gt;&lt;title&gt;. Ablation of E2A in recombinant adenoviruses improves transgene persistence and decreases inflammatory response in mouse liver&lt;/title&gt;&lt;secondary-title&gt;Proc Natl Acad Sci USA&lt;/secondary-title&gt;&lt;/titles&gt;&lt;periodical&gt;&lt;full-title&gt;Proc Natl Acad Sci USA&lt;/full-title&gt;&lt;/periodical&gt;&lt;pages&gt;&lt;style face="normal" font="default" size="100%"&gt;6196&lt;/style&gt;&lt;style face="normal" font="default" charset="134" size="100%"&gt;-6200&lt;/style&gt;&lt;style face="normal" font="default" size="100%"&gt;&amp;#xD;&lt;/style&gt;&lt;/pages&gt;&lt;volume&gt;91&lt;/volume&gt;&lt;dates&gt;&lt;year&gt; 1994&lt;/year&gt;&lt;/dates&gt;&lt;urls&gt;&lt;/urls&gt;&lt;/record&gt;&lt;/Cite&gt;&lt;/EndNote&gt;</w:instrText>
      </w:r>
      <w:r w:rsidRPr="00DC6FF7">
        <w:rPr>
          <w:rFonts w:ascii="Book Antiqua" w:eastAsia="AdvTimes" w:hAnsi="Book Antiqua"/>
          <w:kern w:val="0"/>
          <w:sz w:val="24"/>
          <w:szCs w:val="24"/>
          <w:vertAlign w:val="superscript"/>
        </w:rPr>
        <w:fldChar w:fldCharType="separate"/>
      </w:r>
      <w:r w:rsidR="007168D7" w:rsidRPr="00DC6FF7">
        <w:rPr>
          <w:rFonts w:ascii="Book Antiqua" w:eastAsia="AdvTimes" w:hAnsi="Book Antiqua"/>
          <w:noProof/>
          <w:kern w:val="0"/>
          <w:sz w:val="24"/>
          <w:szCs w:val="24"/>
          <w:vertAlign w:val="superscript"/>
        </w:rPr>
        <w:t>[</w:t>
      </w:r>
      <w:hyperlink w:anchor="_ENREF_26" w:tooltip="Engelhardt JE,  1994 #26" w:history="1">
        <w:r w:rsidR="007168D7" w:rsidRPr="00DC6FF7">
          <w:rPr>
            <w:rFonts w:ascii="Book Antiqua" w:eastAsia="AdvTimes" w:hAnsi="Book Antiqua"/>
            <w:noProof/>
            <w:kern w:val="0"/>
            <w:sz w:val="24"/>
            <w:szCs w:val="24"/>
            <w:vertAlign w:val="superscript"/>
          </w:rPr>
          <w:t>26</w:t>
        </w:r>
      </w:hyperlink>
      <w:r w:rsidR="007168D7" w:rsidRPr="00DC6FF7">
        <w:rPr>
          <w:rFonts w:ascii="Book Antiqua" w:eastAsia="AdvTimes" w:hAnsi="Book Antiqua"/>
          <w:noProof/>
          <w:kern w:val="0"/>
          <w:sz w:val="24"/>
          <w:szCs w:val="24"/>
          <w:vertAlign w:val="superscript"/>
        </w:rPr>
        <w:t>]</w:t>
      </w:r>
      <w:r w:rsidRPr="00DC6FF7">
        <w:rPr>
          <w:rFonts w:ascii="Book Antiqua" w:eastAsia="AdvTimes" w:hAnsi="Book Antiqua"/>
          <w:kern w:val="0"/>
          <w:sz w:val="24"/>
          <w:szCs w:val="24"/>
          <w:vertAlign w:val="superscript"/>
        </w:rPr>
        <w:fldChar w:fldCharType="end"/>
      </w:r>
      <w:r w:rsidRPr="00DC6FF7">
        <w:rPr>
          <w:rFonts w:ascii="Book Antiqua" w:eastAsia="AdvTimes" w:hAnsi="Book Antiqua"/>
          <w:kern w:val="0"/>
          <w:sz w:val="24"/>
          <w:szCs w:val="24"/>
        </w:rPr>
        <w:t>, random chromosomal integration</w:t>
      </w:r>
      <w:r w:rsidRPr="00DC6FF7">
        <w:rPr>
          <w:rFonts w:ascii="Book Antiqua" w:eastAsia="AdvTimes" w:hAnsi="Book Antiqua"/>
          <w:kern w:val="0"/>
          <w:sz w:val="24"/>
          <w:szCs w:val="24"/>
          <w:vertAlign w:val="superscript"/>
        </w:rPr>
        <w:fldChar w:fldCharType="begin"/>
      </w:r>
      <w:r w:rsidR="007168D7" w:rsidRPr="00DC6FF7">
        <w:rPr>
          <w:rFonts w:ascii="Book Antiqua" w:eastAsia="AdvTimes" w:hAnsi="Book Antiqua"/>
          <w:kern w:val="0"/>
          <w:sz w:val="24"/>
          <w:szCs w:val="24"/>
          <w:vertAlign w:val="superscript"/>
        </w:rPr>
        <w:instrText xml:space="preserve"> ADDIN EN.CITE &lt;EndNote&gt;&lt;Cite&gt;&lt;Author&gt;Tenenbaum L&lt;/Author&gt;&lt;Year&gt; 2003&lt;/Year&gt;&lt;RecNum&gt;27&lt;/RecNum&gt;&lt;DisplayText&gt;&lt;style face="superscript"&gt;[27]&lt;/style&gt;&lt;/DisplayText&gt;&lt;record&gt;&lt;rec-number&gt;27&lt;/rec-number&gt;&lt;foreign-keys&gt;&lt;key app="EN" db-id="apwtex5dapzsafe5fz9xedt1swttvsse9dvv"&gt;27&lt;/key&gt;&lt;/foreign-keys&gt;&lt;ref-type name="Journal Article"&gt;17&lt;/ref-type&gt;&lt;contributors&gt;&lt;authors&gt;&lt;author&gt; Tenenbaum L, Lehtonen E, Monahan PE&lt;/author&gt;&lt;/authors&gt;&lt;/contributors&gt;&lt;titles&gt;&lt;title&gt; Evaluation of risks related to the use of adeno-associated virus-based vectors&lt;/title&gt;&lt;secondary-title&gt; Curr Gene Ther&lt;/secondary-title&gt;&lt;/titles&gt;&lt;pages&gt;&lt;style face="normal" font="default" size="100%"&gt;545&lt;/style&gt;&lt;style face="normal" font="default" charset="134" size="100%"&gt;-565&lt;/style&gt;&lt;/pages&gt;&lt;volume&gt; 3&lt;/volume&gt;&lt;dates&gt;&lt;year&gt; 2003&lt;/year&gt;&lt;/dates&gt;&lt;urls&gt;&lt;/urls&gt;&lt;/record&gt;&lt;/Cite&gt;&lt;/EndNote&gt;</w:instrText>
      </w:r>
      <w:r w:rsidRPr="00DC6FF7">
        <w:rPr>
          <w:rFonts w:ascii="Book Antiqua" w:eastAsia="AdvTimes" w:hAnsi="Book Antiqua"/>
          <w:kern w:val="0"/>
          <w:sz w:val="24"/>
          <w:szCs w:val="24"/>
          <w:vertAlign w:val="superscript"/>
        </w:rPr>
        <w:fldChar w:fldCharType="separate"/>
      </w:r>
      <w:r w:rsidR="007168D7" w:rsidRPr="00DC6FF7">
        <w:rPr>
          <w:rFonts w:ascii="Book Antiqua" w:eastAsia="AdvTimes" w:hAnsi="Book Antiqua"/>
          <w:noProof/>
          <w:kern w:val="0"/>
          <w:sz w:val="24"/>
          <w:szCs w:val="24"/>
          <w:vertAlign w:val="superscript"/>
        </w:rPr>
        <w:t>[</w:t>
      </w:r>
      <w:hyperlink w:anchor="_ENREF_27" w:tooltip="Tenenbaum L,  2003 #27" w:history="1">
        <w:r w:rsidR="007168D7" w:rsidRPr="00DC6FF7">
          <w:rPr>
            <w:rFonts w:ascii="Book Antiqua" w:eastAsia="AdvTimes" w:hAnsi="Book Antiqua"/>
            <w:noProof/>
            <w:kern w:val="0"/>
            <w:sz w:val="24"/>
            <w:szCs w:val="24"/>
            <w:vertAlign w:val="superscript"/>
          </w:rPr>
          <w:t>27</w:t>
        </w:r>
      </w:hyperlink>
      <w:r w:rsidR="007168D7" w:rsidRPr="00DC6FF7">
        <w:rPr>
          <w:rFonts w:ascii="Book Antiqua" w:eastAsia="AdvTimes" w:hAnsi="Book Antiqua"/>
          <w:noProof/>
          <w:kern w:val="0"/>
          <w:sz w:val="24"/>
          <w:szCs w:val="24"/>
          <w:vertAlign w:val="superscript"/>
        </w:rPr>
        <w:t>]</w:t>
      </w:r>
      <w:r w:rsidRPr="00DC6FF7">
        <w:rPr>
          <w:rFonts w:ascii="Book Antiqua" w:eastAsia="AdvTimes" w:hAnsi="Book Antiqua"/>
          <w:kern w:val="0"/>
          <w:sz w:val="24"/>
          <w:szCs w:val="24"/>
          <w:vertAlign w:val="superscript"/>
        </w:rPr>
        <w:fldChar w:fldCharType="end"/>
      </w:r>
      <w:r w:rsidRPr="00DC6FF7">
        <w:rPr>
          <w:rFonts w:ascii="Book Antiqua" w:eastAsia="AdvTimes" w:hAnsi="Book Antiqua"/>
          <w:kern w:val="0"/>
          <w:sz w:val="24"/>
          <w:szCs w:val="24"/>
        </w:rPr>
        <w:t xml:space="preserve"> and cytotoxicity to host cells</w:t>
      </w:r>
      <w:r w:rsidRPr="00DC6FF7">
        <w:rPr>
          <w:rFonts w:ascii="Book Antiqua" w:eastAsia="AdvTimes" w:hAnsi="Book Antiqua"/>
          <w:kern w:val="0"/>
          <w:sz w:val="24"/>
          <w:szCs w:val="24"/>
          <w:vertAlign w:val="superscript"/>
        </w:rPr>
        <w:fldChar w:fldCharType="begin"/>
      </w:r>
      <w:r w:rsidR="007168D7" w:rsidRPr="00DC6FF7">
        <w:rPr>
          <w:rFonts w:ascii="Book Antiqua" w:eastAsia="AdvTimes" w:hAnsi="Book Antiqua"/>
          <w:kern w:val="0"/>
          <w:sz w:val="24"/>
          <w:szCs w:val="24"/>
          <w:vertAlign w:val="superscript"/>
        </w:rPr>
        <w:instrText xml:space="preserve"> ADDIN EN.CITE &lt;EndNote&gt;&lt;Cite&gt;&lt;Author&gt;Han S&lt;/Author&gt;&lt;Year&gt;2000&lt;/Year&gt;&lt;RecNum&gt;28&lt;/RecNum&gt;&lt;DisplayText&gt;&lt;style face="superscript"&gt;[28]&lt;/style&gt;&lt;/DisplayText&gt;&lt;record&gt;&lt;rec-number&gt;28&lt;/rec-number&gt;&lt;foreign-keys&gt;&lt;key app="EN" db-id="apwtex5dapzsafe5fz9xedt1swttvsse9dvv"&gt;28&lt;/key&gt;&lt;/foreign-keys&gt;&lt;ref-type name="Journal Article"&gt;17&lt;/ref-type&gt;&lt;contributors&gt;&lt;authors&gt;&lt;author&gt;Han S&lt;/author&gt;&lt;author&gt;Mahato RI&lt;/author&gt;&lt;author&gt;Sung YK&lt;/author&gt;&lt;author&gt;Kin SW&lt;/author&gt;&lt;/authors&gt;&lt;/contributors&gt;&lt;titles&gt;&lt;title&gt;Development of biomaterials for gene therapy&lt;/title&gt;&lt;secondary-title&gt;Mol Ther &lt;/secondary-title&gt;&lt;/titles&gt;&lt;periodical&gt;&lt;full-title&gt;Mol Ther&lt;/full-title&gt;&lt;/periodical&gt;&lt;pages&gt;&lt;style face="normal" font="default" size="100%"&gt;302&lt;/style&gt;&lt;style face="normal" font="default" charset="134" size="100%"&gt;-317&lt;/style&gt;&lt;/pages&gt;&lt;volume&gt;2&lt;/volume&gt;&lt;dates&gt;&lt;year&gt;2000&lt;/year&gt;&lt;/dates&gt;&lt;urls&gt;&lt;/urls&gt;&lt;/record&gt;&lt;/Cite&gt;&lt;/EndNote&gt;</w:instrText>
      </w:r>
      <w:r w:rsidRPr="00DC6FF7">
        <w:rPr>
          <w:rFonts w:ascii="Book Antiqua" w:eastAsia="AdvTimes" w:hAnsi="Book Antiqua"/>
          <w:kern w:val="0"/>
          <w:sz w:val="24"/>
          <w:szCs w:val="24"/>
          <w:vertAlign w:val="superscript"/>
        </w:rPr>
        <w:fldChar w:fldCharType="separate"/>
      </w:r>
      <w:r w:rsidR="007168D7" w:rsidRPr="00DC6FF7">
        <w:rPr>
          <w:rFonts w:ascii="Book Antiqua" w:eastAsia="AdvTimes" w:hAnsi="Book Antiqua"/>
          <w:noProof/>
          <w:kern w:val="0"/>
          <w:sz w:val="24"/>
          <w:szCs w:val="24"/>
          <w:vertAlign w:val="superscript"/>
        </w:rPr>
        <w:t>[</w:t>
      </w:r>
      <w:hyperlink w:anchor="_ENREF_28" w:tooltip="S, 2000 #28" w:history="1">
        <w:r w:rsidR="007168D7" w:rsidRPr="00DC6FF7">
          <w:rPr>
            <w:rFonts w:ascii="Book Antiqua" w:eastAsia="AdvTimes" w:hAnsi="Book Antiqua"/>
            <w:noProof/>
            <w:kern w:val="0"/>
            <w:sz w:val="24"/>
            <w:szCs w:val="24"/>
            <w:vertAlign w:val="superscript"/>
          </w:rPr>
          <w:t>28</w:t>
        </w:r>
      </w:hyperlink>
      <w:r w:rsidR="007168D7" w:rsidRPr="00DC6FF7">
        <w:rPr>
          <w:rFonts w:ascii="Book Antiqua" w:eastAsia="AdvTimes" w:hAnsi="Book Antiqua"/>
          <w:noProof/>
          <w:kern w:val="0"/>
          <w:sz w:val="24"/>
          <w:szCs w:val="24"/>
          <w:vertAlign w:val="superscript"/>
        </w:rPr>
        <w:t>]</w:t>
      </w:r>
      <w:r w:rsidRPr="00DC6FF7">
        <w:rPr>
          <w:rFonts w:ascii="Book Antiqua" w:eastAsia="AdvTimes" w:hAnsi="Book Antiqua"/>
          <w:kern w:val="0"/>
          <w:sz w:val="24"/>
          <w:szCs w:val="24"/>
          <w:vertAlign w:val="superscript"/>
        </w:rPr>
        <w:fldChar w:fldCharType="end"/>
      </w:r>
      <w:r w:rsidRPr="00DC6FF7">
        <w:rPr>
          <w:rFonts w:ascii="Book Antiqua" w:eastAsia="AdvTimes" w:hAnsi="Book Antiqua"/>
          <w:kern w:val="0"/>
          <w:sz w:val="24"/>
          <w:szCs w:val="24"/>
        </w:rPr>
        <w:t xml:space="preserve">. </w:t>
      </w:r>
      <w:r w:rsidRPr="00DC6FF7">
        <w:rPr>
          <w:rFonts w:ascii="Book Antiqua" w:hAnsi="Book Antiqua"/>
          <w:kern w:val="0"/>
          <w:sz w:val="24"/>
          <w:szCs w:val="24"/>
        </w:rPr>
        <w:t>Non-viral vectors are considered more promising as gene delivery vehicles because they are safe, easy to synthesize, cost-effective and have a low degree of immunogenicity</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&lt;EndNote&gt;&lt;Cite&gt;&lt;Author&gt;Li S&lt;/Author&gt;&lt;Year&gt;2000&lt;/Year&gt;&lt;RecNum&gt;29&lt;/RecNum&gt;&lt;DisplayText&gt;&lt;style face="superscript"&gt;[29]&lt;/style&gt;&lt;/DisplayText&gt;&lt;record&gt;&lt;rec-number&gt;29&lt;/rec-number&gt;&lt;foreign-keys&gt;&lt;key app="EN" db-id="apwtex5dapzsafe5fz9xedt1swttvsse9dvv"&gt;29&lt;/key&gt;&lt;/foreign-keys&gt;&lt;ref-type name="Journal Article"&gt;17&lt;/ref-type&gt;&lt;contributors&gt;&lt;authors&gt;&lt;author&gt;Li S, Huang L&lt;/author&gt;&lt;/authors&gt;&lt;/contributors&gt;&lt;titles&gt;&lt;title&gt;Nonviral gene therapy: promises and challenges&lt;/title&gt;&lt;secondary-title&gt; Gene Ther &lt;/secondary-title&gt;&lt;/titles&gt;&lt;pages&gt;&lt;style face="normal" font="default" size="100%"&gt;31&lt;/style&gt;&lt;style face="normal" font="default" charset="134" size="100%"&gt;-4&lt;/style&gt;&lt;style face="normal" font="default" size="100%"&gt;&amp;#xD;&lt;/style&gt;&lt;/pages&gt;&lt;volume&gt;7&lt;/volume&gt;&lt;section&gt;31&lt;/section&gt;&lt;dates&gt;&lt;year&gt;2000&lt;/year&gt;&lt;/dates&gt;&lt;urls&gt;&lt;/urls&gt;&lt;/record&gt;&lt;/Cite&gt;&lt;/EndNote&gt;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29" w:tooltip="Li S, 2000 #29" w:history="1">
        <w:r w:rsidR="007168D7" w:rsidRPr="00DC6FF7">
          <w:rPr>
            <w:rFonts w:ascii="Book Antiqua" w:hAnsi="Book Antiqua"/>
            <w:noProof/>
            <w:kern w:val="0"/>
            <w:sz w:val="24"/>
            <w:szCs w:val="24"/>
            <w:vertAlign w:val="superscript"/>
          </w:rPr>
          <w:t>29</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In our previous work, we have developed the calcium phosphate nanoparticle (CPNP) as a novel non-viral tool for efficient gene delivery</w:t>
      </w:r>
      <w:r w:rsidRPr="00DC6FF7">
        <w:rPr>
          <w:rFonts w:ascii="Book Antiqua" w:eastAsia="AdvP8C43" w:hAnsi="Book Antiqua"/>
          <w:kern w:val="0"/>
          <w:sz w:val="24"/>
          <w:szCs w:val="24"/>
          <w:vertAlign w:val="superscript"/>
        </w:rPr>
        <w:fldChar w:fldCharType="begin">
          <w:fldData xml:space="preserve">PEVuZE5vdGU+PENpdGU+PEF1dGhvcj5UaW5nIExpdTwvQXV0aG9yPjxZZWFyPiAyMDA1LCA8L1ll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</w:fldData>
        </w:fldChar>
      </w:r>
      <w:r w:rsidR="007168D7" w:rsidRPr="00DC6FF7">
        <w:rPr>
          <w:rFonts w:ascii="Book Antiqua" w:eastAsia="AdvP8C43" w:hAnsi="Book Antiqua"/>
          <w:kern w:val="0"/>
          <w:sz w:val="24"/>
          <w:szCs w:val="24"/>
          <w:vertAlign w:val="superscript"/>
        </w:rPr>
        <w:instrText xml:space="preserve"> ADDIN EN.CITE </w:instrText>
      </w:r>
      <w:r w:rsidR="007168D7" w:rsidRPr="00DC6FF7">
        <w:rPr>
          <w:rFonts w:ascii="Book Antiqua" w:eastAsia="AdvP8C43" w:hAnsi="Book Antiqua"/>
          <w:kern w:val="0"/>
          <w:sz w:val="24"/>
          <w:szCs w:val="24"/>
          <w:vertAlign w:val="superscript"/>
        </w:rPr>
        <w:fldChar w:fldCharType="begin">
          <w:fldData xml:space="preserve">PEVuZE5vdGU+PENpdGU+PEF1dGhvcj5UaW5nIExpdTwvQXV0aG9yPjxZZWFyPiAyMDA1LCA8L1ll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</w:fldData>
        </w:fldChar>
      </w:r>
      <w:r w:rsidR="007168D7" w:rsidRPr="00DC6FF7">
        <w:rPr>
          <w:rFonts w:ascii="Book Antiqua" w:eastAsia="AdvP8C43" w:hAnsi="Book Antiqua"/>
          <w:kern w:val="0"/>
          <w:sz w:val="24"/>
          <w:szCs w:val="24"/>
          <w:vertAlign w:val="superscript"/>
        </w:rPr>
        <w:instrText xml:space="preserve"> ADDIN EN.CITE.DATA </w:instrText>
      </w:r>
      <w:r w:rsidR="007168D7" w:rsidRPr="00DC6FF7">
        <w:rPr>
          <w:rFonts w:ascii="Book Antiqua" w:eastAsia="AdvP8C43" w:hAnsi="Book Antiqua"/>
          <w:kern w:val="0"/>
          <w:sz w:val="24"/>
          <w:szCs w:val="24"/>
          <w:vertAlign w:val="superscript"/>
        </w:rPr>
      </w:r>
      <w:r w:rsidR="007168D7" w:rsidRPr="00DC6FF7">
        <w:rPr>
          <w:rFonts w:ascii="Book Antiqua" w:eastAsia="AdvP8C43" w:hAnsi="Book Antiqua"/>
          <w:kern w:val="0"/>
          <w:sz w:val="24"/>
          <w:szCs w:val="24"/>
          <w:vertAlign w:val="superscript"/>
        </w:rPr>
        <w:fldChar w:fldCharType="end"/>
      </w:r>
      <w:r w:rsidRPr="00DC6FF7">
        <w:rPr>
          <w:rFonts w:ascii="Book Antiqua" w:eastAsia="AdvP8C43" w:hAnsi="Book Antiqua"/>
          <w:kern w:val="0"/>
          <w:sz w:val="24"/>
          <w:szCs w:val="24"/>
          <w:vertAlign w:val="superscript"/>
        </w:rPr>
      </w:r>
      <w:r w:rsidRPr="00DC6FF7">
        <w:rPr>
          <w:rFonts w:ascii="Book Antiqua" w:eastAsia="AdvP8C43" w:hAnsi="Book Antiqua"/>
          <w:kern w:val="0"/>
          <w:sz w:val="24"/>
          <w:szCs w:val="24"/>
          <w:vertAlign w:val="superscript"/>
        </w:rPr>
        <w:fldChar w:fldCharType="separate"/>
      </w:r>
      <w:r w:rsidR="007168D7" w:rsidRPr="00DC6FF7">
        <w:rPr>
          <w:rFonts w:ascii="Book Antiqua" w:eastAsia="AdvP8C43" w:hAnsi="Book Antiqua"/>
          <w:noProof/>
          <w:kern w:val="0"/>
          <w:sz w:val="24"/>
          <w:szCs w:val="24"/>
          <w:vertAlign w:val="superscript"/>
        </w:rPr>
        <w:t>[</w:t>
      </w:r>
      <w:hyperlink w:anchor="_ENREF_11" w:tooltip="Liu T,  2006  #22" w:history="1">
        <w:r w:rsidR="007168D7" w:rsidRPr="00DC6FF7">
          <w:rPr>
            <w:rFonts w:ascii="Book Antiqua" w:eastAsia="AdvP8C43" w:hAnsi="Book Antiqua"/>
            <w:noProof/>
            <w:kern w:val="0"/>
            <w:sz w:val="24"/>
            <w:szCs w:val="24"/>
            <w:vertAlign w:val="superscript"/>
          </w:rPr>
          <w:t>11</w:t>
        </w:r>
      </w:hyperlink>
      <w:r w:rsidR="007168D7" w:rsidRPr="00DC6FF7">
        <w:rPr>
          <w:rFonts w:ascii="Book Antiqua" w:eastAsia="AdvP8C43" w:hAnsi="Book Antiqua"/>
          <w:noProof/>
          <w:kern w:val="0"/>
          <w:sz w:val="24"/>
          <w:szCs w:val="24"/>
          <w:vertAlign w:val="superscript"/>
        </w:rPr>
        <w:t>,</w:t>
      </w:r>
      <w:hyperlink w:anchor="_ENREF_12" w:tooltip="Zhang, 2009 #11" w:history="1">
        <w:r w:rsidR="007168D7" w:rsidRPr="00DC6FF7">
          <w:rPr>
            <w:rFonts w:ascii="Book Antiqua" w:eastAsia="AdvP8C43" w:hAnsi="Book Antiqua"/>
            <w:noProof/>
            <w:kern w:val="0"/>
            <w:sz w:val="24"/>
            <w:szCs w:val="24"/>
            <w:vertAlign w:val="superscript"/>
          </w:rPr>
          <w:t>12</w:t>
        </w:r>
      </w:hyperlink>
      <w:r w:rsidR="007168D7" w:rsidRPr="00DC6FF7">
        <w:rPr>
          <w:rFonts w:ascii="Book Antiqua" w:eastAsia="AdvP8C43" w:hAnsi="Book Antiqua"/>
          <w:noProof/>
          <w:kern w:val="0"/>
          <w:sz w:val="24"/>
          <w:szCs w:val="24"/>
          <w:vertAlign w:val="superscript"/>
        </w:rPr>
        <w:t>,</w:t>
      </w:r>
      <w:hyperlink w:anchor="_ENREF_30" w:tooltip="Liu,  2005,  #30" w:history="1">
        <w:r w:rsidR="007168D7" w:rsidRPr="00DC6FF7">
          <w:rPr>
            <w:rFonts w:ascii="Book Antiqua" w:eastAsia="AdvP8C43" w:hAnsi="Book Antiqua"/>
            <w:noProof/>
            <w:kern w:val="0"/>
            <w:sz w:val="24"/>
            <w:szCs w:val="24"/>
            <w:vertAlign w:val="superscript"/>
          </w:rPr>
          <w:t>30</w:t>
        </w:r>
      </w:hyperlink>
      <w:r w:rsidR="007168D7" w:rsidRPr="00DC6FF7">
        <w:rPr>
          <w:rFonts w:ascii="Book Antiqua" w:eastAsia="AdvP8C43" w:hAnsi="Book Antiqua"/>
          <w:noProof/>
          <w:kern w:val="0"/>
          <w:sz w:val="24"/>
          <w:szCs w:val="24"/>
          <w:vertAlign w:val="superscript"/>
        </w:rPr>
        <w:t>]</w:t>
      </w:r>
      <w:r w:rsidRPr="00DC6FF7">
        <w:rPr>
          <w:rFonts w:ascii="Book Antiqua" w:eastAsia="AdvP8C43" w:hAnsi="Book Antiqua"/>
          <w:kern w:val="0"/>
          <w:sz w:val="24"/>
          <w:szCs w:val="24"/>
          <w:vertAlign w:val="superscript"/>
        </w:rPr>
        <w:fldChar w:fldCharType="end"/>
      </w:r>
      <w:r w:rsidRPr="00DC6FF7">
        <w:rPr>
          <w:rFonts w:ascii="Book Antiqua" w:eastAsia="AdvP8C43" w:hAnsi="Book Antiqua"/>
          <w:kern w:val="0"/>
          <w:sz w:val="24"/>
          <w:szCs w:val="24"/>
        </w:rPr>
        <w:t>. CPNP-delivered suicide gene mediated tumor specific cytotoxicity in gastric cancer and colon cancer</w:t>
      </w:r>
      <w:r w:rsidRPr="00DC6FF7">
        <w:rPr>
          <w:rFonts w:ascii="Book Antiqua" w:eastAsia="AdvP8C43" w:hAnsi="Book Antiqua"/>
          <w:kern w:val="0"/>
          <w:sz w:val="24"/>
          <w:szCs w:val="24"/>
          <w:vertAlign w:val="superscript"/>
        </w:rPr>
        <w:fldChar w:fldCharType="begin"/>
      </w:r>
      <w:r w:rsidR="007168D7" w:rsidRPr="00DC6FF7">
        <w:rPr>
          <w:rFonts w:ascii="Book Antiqua" w:eastAsia="AdvP8C43" w:hAnsi="Book Antiqua"/>
          <w:kern w:val="0"/>
          <w:sz w:val="24"/>
          <w:szCs w:val="24"/>
          <w:vertAlign w:val="superscript"/>
        </w:rPr>
        <w:instrText xml:space="preserve"> ADDIN EN.CITE &lt;EndNote&gt;&lt;Cite&gt;&lt;Author&gt;Liu T&lt;/Author&gt;&lt;Year&gt; 2006 &lt;/Year&gt;&lt;RecNum&gt;22&lt;/RecNum&gt;&lt;DisplayText&gt;&lt;style face="superscript"&gt;[11, 12]&lt;/style&gt;&lt;/DisplayText&gt;&lt;record&gt;&lt;rec-number&gt;22&lt;/rec-number&gt;&lt;foreign-keys&gt;&lt;key app="EN" db-id="apwtex5dapzsafe5fz9xedt1swttvsse9dvv"&gt;22&lt;/key&gt;&lt;/foreign-keys&gt;&lt;ref-type name="Journal Article"&gt;17&lt;/ref-type&gt;&lt;contributors&gt;&lt;authors&gt;&lt;author&gt;Liu T,&lt;/author&gt;&lt;author&gt;Zhang G&lt;/author&gt;&lt;author&gt;Chen YH&lt;/author&gt;&lt;author&gt;Chen Y&lt;/author&gt;&lt;author&gt;Liu X&lt;/author&gt;&lt;author&gt;Peng J&lt;/author&gt;&lt;author&gt;Xu MH&lt;/author&gt;&lt;author&gt;Yuan JW&lt;/author&gt;&lt;/authors&gt;&lt;/contributors&gt;&lt;titles&gt;&lt;title&gt;Tissue specific expression of suicide genes delivered by nanoparticles inhibits gastric carcinoma growth;&lt;/title&gt;&lt;secondary-title&gt; Cancer Biol Ther&lt;/secondary-title&gt;&lt;/titles&gt;&lt;pages&gt;1683 -90. &lt;/pages&gt;&lt;volume&gt;5&lt;/volume&gt;&lt;number&gt;12&lt;/number&gt;&lt;section&gt;1683&lt;/section&gt;&lt;dates&gt;&lt;year&gt; 2006 &lt;/year&gt;&lt;/dates&gt;&lt;urls&gt;&lt;/urls&gt;&lt;/record&gt;&lt;/Cite&gt;&lt;Cite&gt;&lt;Author&gt;Zhang&lt;/Author&gt;&lt;Year&gt;2009&lt;/Year&gt;&lt;RecNum&gt;11&lt;/RecNum&gt;&lt;record&gt;&lt;rec-number&gt;11&lt;/rec-number&gt;&lt;foreign-keys&gt;&lt;key app="EN" db-id="apwtex5dapzsafe5fz9xedt1swttvsse9dvv"&gt;11&lt;/key&gt;&lt;/foreign-keys&gt;&lt;ref-type name="Journal Article"&gt;17&lt;/ref-type&gt;&lt;contributors&gt;&lt;authors&gt;&lt;author&gt;Guiying Zhang&lt;/author&gt;&lt;author&gt;Ting Liu&lt;/author&gt;&lt;author&gt;Yong-Heng Chen&lt;/author&gt;&lt;author&gt;Yuxiang Chen&lt;/author&gt;&lt;author&gt;Meihua Xu&lt;/author&gt;&lt;author&gt;Jie Peng&lt;/author&gt;&lt;author&gt;Shuyi Yu&lt;/author&gt;&lt;author&gt;Xiuwu Zhang;&lt;/author&gt;&lt;/authors&gt;&lt;/contributors&gt;&lt;titles&gt;&lt;title&gt;Tissue Specific Cytotoxicity of Colon Cancer Cells Mediated by Nanoparticle-delivered Suicide Gene In vitro and In vivo;&lt;/title&gt;&lt;secondary-title&gt; Clin Cancer Res&lt;/secondary-title&gt;&lt;/titles&gt;&lt;pages&gt;201-207&lt;/pages&gt;&lt;volume&gt;15&lt;/volume&gt;&lt;number&gt;1&lt;/number&gt;&lt;section&gt; 201 &lt;/section&gt;&lt;dates&gt;&lt;year&gt;2009&lt;/year&gt;&lt;/dates&gt;&lt;urls&gt;&lt;/urls&gt;&lt;/record&gt;&lt;/Cite&gt;&lt;/EndNote&gt;</w:instrText>
      </w:r>
      <w:r w:rsidRPr="00DC6FF7">
        <w:rPr>
          <w:rFonts w:ascii="Book Antiqua" w:eastAsia="AdvP8C43" w:hAnsi="Book Antiqua"/>
          <w:kern w:val="0"/>
          <w:sz w:val="24"/>
          <w:szCs w:val="24"/>
          <w:vertAlign w:val="superscript"/>
        </w:rPr>
        <w:fldChar w:fldCharType="separate"/>
      </w:r>
      <w:r w:rsidR="007168D7" w:rsidRPr="00DC6FF7">
        <w:rPr>
          <w:rFonts w:ascii="Book Antiqua" w:eastAsia="AdvP8C43" w:hAnsi="Book Antiqua"/>
          <w:noProof/>
          <w:kern w:val="0"/>
          <w:sz w:val="24"/>
          <w:szCs w:val="24"/>
          <w:vertAlign w:val="superscript"/>
        </w:rPr>
        <w:t>[</w:t>
      </w:r>
      <w:hyperlink w:anchor="_ENREF_11" w:tooltip="Liu T,  2006  #22" w:history="1">
        <w:r w:rsidR="007168D7" w:rsidRPr="00DC6FF7">
          <w:rPr>
            <w:rFonts w:ascii="Book Antiqua" w:eastAsia="AdvP8C43" w:hAnsi="Book Antiqua"/>
            <w:noProof/>
            <w:kern w:val="0"/>
            <w:sz w:val="24"/>
            <w:szCs w:val="24"/>
            <w:vertAlign w:val="superscript"/>
          </w:rPr>
          <w:t>11</w:t>
        </w:r>
      </w:hyperlink>
      <w:r w:rsidR="007168D7" w:rsidRPr="00DC6FF7">
        <w:rPr>
          <w:rFonts w:ascii="Book Antiqua" w:eastAsia="AdvP8C43" w:hAnsi="Book Antiqua"/>
          <w:noProof/>
          <w:kern w:val="0"/>
          <w:sz w:val="24"/>
          <w:szCs w:val="24"/>
          <w:vertAlign w:val="superscript"/>
        </w:rPr>
        <w:t>,</w:t>
      </w:r>
      <w:hyperlink w:anchor="_ENREF_12" w:tooltip="Zhang, 2009 #11" w:history="1">
        <w:r w:rsidR="007168D7" w:rsidRPr="00DC6FF7">
          <w:rPr>
            <w:rFonts w:ascii="Book Antiqua" w:eastAsia="AdvP8C43" w:hAnsi="Book Antiqua"/>
            <w:noProof/>
            <w:kern w:val="0"/>
            <w:sz w:val="24"/>
            <w:szCs w:val="24"/>
            <w:vertAlign w:val="superscript"/>
          </w:rPr>
          <w:t>12</w:t>
        </w:r>
      </w:hyperlink>
      <w:r w:rsidR="007168D7" w:rsidRPr="00DC6FF7">
        <w:rPr>
          <w:rFonts w:ascii="Book Antiqua" w:eastAsia="AdvP8C43" w:hAnsi="Book Antiqua"/>
          <w:noProof/>
          <w:kern w:val="0"/>
          <w:sz w:val="24"/>
          <w:szCs w:val="24"/>
          <w:vertAlign w:val="superscript"/>
        </w:rPr>
        <w:t>]</w:t>
      </w:r>
      <w:r w:rsidRPr="00DC6FF7">
        <w:rPr>
          <w:rFonts w:ascii="Book Antiqua" w:eastAsia="AdvP8C43" w:hAnsi="Book Antiqua"/>
          <w:kern w:val="0"/>
          <w:sz w:val="24"/>
          <w:szCs w:val="24"/>
          <w:vertAlign w:val="superscript"/>
        </w:rPr>
        <w:fldChar w:fldCharType="end"/>
      </w:r>
      <w:r w:rsidRPr="00DC6FF7">
        <w:rPr>
          <w:rFonts w:ascii="Book Antiqua" w:eastAsia="AdvP8C43" w:hAnsi="Book Antiqua"/>
          <w:kern w:val="0"/>
          <w:sz w:val="24"/>
          <w:szCs w:val="24"/>
        </w:rPr>
        <w:t>.</w:t>
      </w:r>
    </w:p>
    <w:p w14:paraId="7158B3C7" w14:textId="155E7F5D" w:rsidR="00E7693C" w:rsidRPr="00DC6FF7" w:rsidRDefault="007B6E65" w:rsidP="00DC6FF7">
      <w:pPr>
        <w:autoSpaceDE w:val="0"/>
        <w:autoSpaceDN w:val="0"/>
        <w:adjustRightInd w:val="0"/>
        <w:snapToGrid w:val="0"/>
        <w:spacing w:line="360" w:lineRule="auto"/>
        <w:ind w:firstLineChars="100" w:firstLine="240"/>
        <w:rPr>
          <w:rFonts w:ascii="Book Antiqua" w:eastAsia="AdvP8C43" w:hAnsi="Book Antiqua"/>
          <w:kern w:val="0"/>
          <w:sz w:val="24"/>
          <w:szCs w:val="24"/>
        </w:rPr>
      </w:pPr>
      <w:r w:rsidRPr="00DC6FF7">
        <w:rPr>
          <w:rFonts w:ascii="Book Antiqua" w:eastAsia="AdvP8C43" w:hAnsi="Book Antiqua"/>
          <w:kern w:val="0"/>
          <w:sz w:val="24"/>
          <w:szCs w:val="24"/>
        </w:rPr>
        <w:t xml:space="preserve">In this study, tumor-specific </w:t>
      </w:r>
      <w:r w:rsidRPr="00DC6FF7">
        <w:rPr>
          <w:rFonts w:ascii="Book Antiqua" w:hAnsi="Book Antiqua"/>
          <w:kern w:val="0"/>
          <w:sz w:val="24"/>
          <w:szCs w:val="24"/>
        </w:rPr>
        <w:t>shVEGF-</w:t>
      </w:r>
      <w:r w:rsidRPr="00DC6FF7">
        <w:rPr>
          <w:rFonts w:ascii="Book Antiqua" w:eastAsia="AdvP8C43" w:hAnsi="Book Antiqua"/>
          <w:kern w:val="0"/>
          <w:sz w:val="24"/>
          <w:szCs w:val="24"/>
        </w:rPr>
        <w:t>y</w:t>
      </w:r>
      <w:r w:rsidRPr="00DC6FF7">
        <w:rPr>
          <w:rFonts w:ascii="Book Antiqua" w:eastAsia="AdvP8C46" w:hAnsi="Book Antiqua"/>
          <w:kern w:val="0"/>
          <w:sz w:val="24"/>
          <w:szCs w:val="24"/>
        </w:rPr>
        <w:t xml:space="preserve">CDglyTK </w:t>
      </w:r>
      <w:r w:rsidRPr="00DC6FF7">
        <w:rPr>
          <w:rFonts w:ascii="Book Antiqua" w:eastAsia="AdvP8C43" w:hAnsi="Book Antiqua"/>
          <w:kern w:val="0"/>
          <w:sz w:val="24"/>
          <w:szCs w:val="24"/>
        </w:rPr>
        <w:t xml:space="preserve">expression cassette was delivered using CPNP into human </w:t>
      </w:r>
      <w:r w:rsidRPr="00DC6FF7">
        <w:rPr>
          <w:rFonts w:ascii="Book Antiqua" w:hAnsi="Book Antiqua"/>
          <w:kern w:val="0"/>
          <w:sz w:val="24"/>
          <w:szCs w:val="24"/>
        </w:rPr>
        <w:t xml:space="preserve">esophageal </w:t>
      </w:r>
      <w:r w:rsidRPr="00DC6FF7">
        <w:rPr>
          <w:rFonts w:ascii="Book Antiqua" w:eastAsia="AdvP8C43" w:hAnsi="Book Antiqua"/>
          <w:kern w:val="0"/>
          <w:sz w:val="24"/>
          <w:szCs w:val="24"/>
        </w:rPr>
        <w:t>cancer cells and xenograft esophageal carcinoma. The therapeutic efficacy of this novel gene therapy system was evaluated, and results suggested it was specific and effective for esophageal carcinoma.</w:t>
      </w:r>
    </w:p>
    <w:p w14:paraId="4FD65531" w14:textId="77777777" w:rsidR="00E2073A" w:rsidRPr="00DC6FF7" w:rsidRDefault="00E2073A" w:rsidP="00DC6FF7">
      <w:pPr>
        <w:autoSpaceDE w:val="0"/>
        <w:autoSpaceDN w:val="0"/>
        <w:adjustRightInd w:val="0"/>
        <w:snapToGrid w:val="0"/>
        <w:spacing w:line="360" w:lineRule="auto"/>
        <w:ind w:firstLineChars="100" w:firstLine="240"/>
        <w:rPr>
          <w:rFonts w:ascii="Book Antiqua" w:eastAsia="AdvP8C43" w:hAnsi="Book Antiqua"/>
          <w:kern w:val="0"/>
          <w:sz w:val="24"/>
          <w:szCs w:val="24"/>
        </w:rPr>
      </w:pPr>
    </w:p>
    <w:p w14:paraId="146E9914" w14:textId="6548CDE7" w:rsidR="00901CF0" w:rsidRPr="00DC6FF7" w:rsidRDefault="00BA28B3" w:rsidP="00DC6FF7">
      <w:pPr>
        <w:adjustRightInd w:val="0"/>
        <w:snapToGrid w:val="0"/>
        <w:spacing w:line="360" w:lineRule="auto"/>
        <w:rPr>
          <w:rFonts w:ascii="Book Antiqua" w:eastAsia="AdvT158" w:hAnsi="Book Antiqua"/>
          <w:b/>
          <w:kern w:val="0"/>
          <w:sz w:val="24"/>
          <w:szCs w:val="24"/>
        </w:rPr>
      </w:pPr>
      <w:r w:rsidRPr="00DC6FF7">
        <w:rPr>
          <w:rFonts w:ascii="Book Antiqua" w:eastAsia="AdvT158" w:hAnsi="Book Antiqua"/>
          <w:b/>
          <w:kern w:val="0"/>
          <w:sz w:val="24"/>
          <w:szCs w:val="24"/>
        </w:rPr>
        <w:t>MATERIALS AND METHODS</w:t>
      </w:r>
    </w:p>
    <w:p w14:paraId="1D78B12C" w14:textId="77777777" w:rsidR="007F5571" w:rsidRPr="00DC6FF7" w:rsidRDefault="007B6E65" w:rsidP="00DC6FF7">
      <w:pPr>
        <w:adjustRightInd w:val="0"/>
        <w:snapToGrid w:val="0"/>
        <w:spacing w:line="360" w:lineRule="auto"/>
        <w:rPr>
          <w:rFonts w:ascii="Book Antiqua" w:eastAsia="AdvP8C4C" w:hAnsi="Book Antiqua"/>
          <w:b/>
          <w:i/>
          <w:kern w:val="0"/>
          <w:sz w:val="24"/>
          <w:szCs w:val="24"/>
        </w:rPr>
      </w:pPr>
      <w:r w:rsidRPr="00DC6FF7">
        <w:rPr>
          <w:rFonts w:ascii="Book Antiqua" w:eastAsia="AdvP8C4C" w:hAnsi="Book Antiqua"/>
          <w:b/>
          <w:i/>
          <w:kern w:val="0"/>
          <w:sz w:val="24"/>
          <w:szCs w:val="24"/>
        </w:rPr>
        <w:lastRenderedPageBreak/>
        <w:t>Cell lines and cell culture</w:t>
      </w:r>
    </w:p>
    <w:p w14:paraId="6C8F255F" w14:textId="6E78F008" w:rsidR="00E2073A" w:rsidRPr="00DC6FF7" w:rsidRDefault="007B6E65" w:rsidP="00DC6FF7">
      <w:pPr>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 xml:space="preserve">Human esophageal squamous cell cancer cell line </w:t>
      </w:r>
      <w:r w:rsidRPr="00DC6FF7">
        <w:rPr>
          <w:rFonts w:ascii="Book Antiqua" w:eastAsia="jmtir" w:hAnsi="Book Antiqua"/>
          <w:kern w:val="0"/>
          <w:sz w:val="24"/>
          <w:szCs w:val="24"/>
        </w:rPr>
        <w:t xml:space="preserve">EC9706 and </w:t>
      </w:r>
      <w:r w:rsidRPr="00DC6FF7">
        <w:rPr>
          <w:rFonts w:ascii="Book Antiqua" w:hAnsi="Book Antiqua"/>
          <w:sz w:val="24"/>
          <w:szCs w:val="24"/>
        </w:rPr>
        <w:t>normal human lung fibroblast cell line</w:t>
      </w:r>
      <w:r w:rsidRPr="00DC6FF7">
        <w:rPr>
          <w:rFonts w:ascii="Book Antiqua" w:eastAsia="jmtir" w:hAnsi="Book Antiqua"/>
          <w:kern w:val="0"/>
          <w:sz w:val="24"/>
          <w:szCs w:val="24"/>
        </w:rPr>
        <w:t xml:space="preserve"> HLF</w:t>
      </w:r>
      <w:r w:rsidR="0052428A" w:rsidRPr="00DC6FF7">
        <w:rPr>
          <w:rFonts w:ascii="Book Antiqua" w:eastAsia="jmtir" w:hAnsi="Book Antiqua"/>
          <w:kern w:val="0"/>
          <w:sz w:val="24"/>
          <w:szCs w:val="24"/>
        </w:rPr>
        <w:t xml:space="preserve"> </w:t>
      </w:r>
      <w:r w:rsidRPr="00DC6FF7">
        <w:rPr>
          <w:rFonts w:ascii="Book Antiqua" w:eastAsia="jmtir" w:hAnsi="Book Antiqua"/>
          <w:kern w:val="0"/>
          <w:sz w:val="24"/>
          <w:szCs w:val="24"/>
        </w:rPr>
        <w:t xml:space="preserve">were </w:t>
      </w:r>
      <w:r w:rsidRPr="00DC6FF7">
        <w:rPr>
          <w:rFonts w:ascii="Book Antiqua" w:hAnsi="Book Antiqua"/>
          <w:kern w:val="0"/>
          <w:sz w:val="24"/>
          <w:szCs w:val="24"/>
        </w:rPr>
        <w:t xml:space="preserve">obtained from the Central Laboratory of Xiangya Hospital, Central South University. A </w:t>
      </w:r>
      <w:r w:rsidRPr="00DC6FF7">
        <w:rPr>
          <w:rFonts w:ascii="Book Antiqua" w:eastAsia="jmtir" w:hAnsi="Book Antiqua"/>
          <w:kern w:val="0"/>
          <w:sz w:val="24"/>
          <w:szCs w:val="24"/>
        </w:rPr>
        <w:t xml:space="preserve">human cervical adenocarcinoma cell line HeLa was acquired from the Cancer Research Institute, Central South University. Cells </w:t>
      </w:r>
      <w:r w:rsidRPr="00DC6FF7">
        <w:rPr>
          <w:rFonts w:ascii="Book Antiqua" w:hAnsi="Book Antiqua"/>
          <w:kern w:val="0"/>
          <w:sz w:val="24"/>
          <w:szCs w:val="24"/>
        </w:rPr>
        <w:t>were cultured in RPMI 1640 medium (Hyclone) supplemented with 10% heat-inactivated fetal bovine serum and maintained in a humidi</w:t>
      </w:r>
      <w:r w:rsidRPr="00DC6FF7">
        <w:rPr>
          <w:rFonts w:ascii="Book Antiqua" w:eastAsia="AdvTT5235d5a9+fb" w:hAnsi="Book Antiqua"/>
          <w:kern w:val="0"/>
          <w:sz w:val="24"/>
          <w:szCs w:val="24"/>
        </w:rPr>
        <w:t>fi</w:t>
      </w:r>
      <w:r w:rsidRPr="00DC6FF7">
        <w:rPr>
          <w:rFonts w:ascii="Book Antiqua" w:hAnsi="Book Antiqua"/>
          <w:kern w:val="0"/>
          <w:sz w:val="24"/>
          <w:szCs w:val="24"/>
        </w:rPr>
        <w:t>ed atmosphere of 5% CO</w:t>
      </w:r>
      <w:r w:rsidR="001E77A2" w:rsidRPr="00DC6FF7">
        <w:rPr>
          <w:rFonts w:ascii="Book Antiqua" w:hAnsi="Book Antiqua"/>
          <w:kern w:val="0"/>
          <w:sz w:val="24"/>
          <w:szCs w:val="24"/>
          <w:vertAlign w:val="subscript"/>
        </w:rPr>
        <w:t>2</w:t>
      </w:r>
      <w:r w:rsidRPr="00DC6FF7">
        <w:rPr>
          <w:rFonts w:ascii="Book Antiqua" w:hAnsi="Book Antiqua"/>
          <w:kern w:val="0"/>
          <w:sz w:val="24"/>
          <w:szCs w:val="24"/>
        </w:rPr>
        <w:t xml:space="preserve"> and 95% air at 37</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 xml:space="preserve">°C. </w:t>
      </w:r>
    </w:p>
    <w:p w14:paraId="1D05E948" w14:textId="77777777" w:rsidR="00E7693C" w:rsidRPr="00DC6FF7" w:rsidRDefault="00E7693C" w:rsidP="00DC6FF7">
      <w:pPr>
        <w:adjustRightInd w:val="0"/>
        <w:snapToGrid w:val="0"/>
        <w:spacing w:line="360" w:lineRule="auto"/>
        <w:rPr>
          <w:rFonts w:ascii="Book Antiqua" w:eastAsia="AdvP8C43" w:hAnsi="Book Antiqua"/>
          <w:kern w:val="0"/>
          <w:sz w:val="24"/>
          <w:szCs w:val="24"/>
          <w:highlight w:val="yellow"/>
        </w:rPr>
      </w:pPr>
    </w:p>
    <w:p w14:paraId="06D32EA0" w14:textId="77777777" w:rsidR="007F5571" w:rsidRPr="00DC6FF7" w:rsidRDefault="007B6E65" w:rsidP="00DC6FF7">
      <w:pPr>
        <w:autoSpaceDE w:val="0"/>
        <w:autoSpaceDN w:val="0"/>
        <w:adjustRightInd w:val="0"/>
        <w:snapToGrid w:val="0"/>
        <w:spacing w:line="360" w:lineRule="auto"/>
        <w:rPr>
          <w:rFonts w:ascii="Book Antiqua" w:eastAsia="jmarw" w:hAnsi="Book Antiqua"/>
          <w:b/>
          <w:i/>
          <w:iCs/>
          <w:kern w:val="0"/>
          <w:sz w:val="24"/>
          <w:szCs w:val="24"/>
        </w:rPr>
      </w:pPr>
      <w:r w:rsidRPr="00DC6FF7">
        <w:rPr>
          <w:rFonts w:ascii="Book Antiqua" w:eastAsia="AdvP8C4C" w:hAnsi="Book Antiqua"/>
          <w:b/>
          <w:i/>
          <w:kern w:val="0"/>
          <w:sz w:val="24"/>
          <w:szCs w:val="24"/>
        </w:rPr>
        <w:t xml:space="preserve">Construction of tumor–specific </w:t>
      </w:r>
      <w:r w:rsidRPr="00DC6FF7">
        <w:rPr>
          <w:rFonts w:ascii="Book Antiqua" w:hAnsi="Book Antiqua"/>
          <w:b/>
          <w:i/>
          <w:kern w:val="0"/>
          <w:sz w:val="24"/>
          <w:szCs w:val="24"/>
        </w:rPr>
        <w:t>shVEGF-</w:t>
      </w:r>
      <w:r w:rsidRPr="00DC6FF7">
        <w:rPr>
          <w:rFonts w:ascii="Book Antiqua" w:eastAsia="AdvP8C4C" w:hAnsi="Book Antiqua"/>
          <w:b/>
          <w:i/>
          <w:kern w:val="0"/>
          <w:sz w:val="24"/>
          <w:szCs w:val="24"/>
        </w:rPr>
        <w:t>y</w:t>
      </w:r>
      <w:r w:rsidRPr="00DC6FF7">
        <w:rPr>
          <w:rFonts w:ascii="Book Antiqua" w:eastAsia="AdvP8C49" w:hAnsi="Book Antiqua"/>
          <w:b/>
          <w:i/>
          <w:kern w:val="0"/>
          <w:sz w:val="24"/>
          <w:szCs w:val="24"/>
        </w:rPr>
        <w:t>CDglyTK</w:t>
      </w:r>
      <w:r w:rsidRPr="00DC6FF7">
        <w:rPr>
          <w:rFonts w:ascii="Book Antiqua" w:eastAsia="AdvP8C4C" w:hAnsi="Book Antiqua"/>
          <w:b/>
          <w:i/>
          <w:kern w:val="0"/>
          <w:sz w:val="24"/>
          <w:szCs w:val="24"/>
        </w:rPr>
        <w:t xml:space="preserve"> expression cassette</w:t>
      </w:r>
    </w:p>
    <w:p w14:paraId="000CAC4F" w14:textId="36EBABF2" w:rsidR="00E2073A"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eastAsia="jmtir" w:hAnsi="Book Antiqua"/>
          <w:kern w:val="0"/>
          <w:sz w:val="24"/>
          <w:szCs w:val="24"/>
        </w:rPr>
        <w:t>Human hTERT promoter was amplified by PCR from HeLa genomic DNA by using following primers: forward primer 5′- GCGACGCGTGATTCGCGGGCACAGACG-3′and reverse primer 5′- AAACTCGAGCCACGTGCGCAGCAGGAC-3′. The product was cloned into Mlu I and Xho I sites of the pGL3-Basic vector. pcDNA3.1</w:t>
      </w:r>
      <w:r w:rsidRPr="00DC6FF7">
        <w:rPr>
          <w:rFonts w:ascii="Book Antiqua" w:hAnsi="Book Antiqua"/>
          <w:kern w:val="0"/>
          <w:sz w:val="24"/>
          <w:szCs w:val="24"/>
        </w:rPr>
        <w:t>(-)-</w:t>
      </w:r>
      <w:r w:rsidRPr="00DC6FF7">
        <w:rPr>
          <w:rFonts w:ascii="Book Antiqua" w:eastAsia="jmtir" w:hAnsi="Book Antiqua"/>
          <w:kern w:val="0"/>
          <w:sz w:val="24"/>
          <w:szCs w:val="24"/>
        </w:rPr>
        <w:t>CV-yCDglyTK</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&lt;EndNote&gt;&lt;Cite&gt;&lt;Author&gt;Liu T&lt;/Author&gt;&lt;Year&gt; 2006 &lt;/Year&gt;&lt;RecNum&gt;22&lt;/RecNum&gt;&lt;DisplayText&gt;&lt;style face="superscript"&gt;[11]&lt;/style&gt;&lt;/DisplayText&gt;&lt;record&gt;&lt;rec-number&gt;22&lt;/rec-number&gt;&lt;foreign-keys&gt;&lt;key app="EN" db-id="apwtex5dapzsafe5fz9xedt1swttvsse9dvv"&gt;22&lt;/key&gt;&lt;/foreign-keys&gt;&lt;ref-type name="Journal Article"&gt;17&lt;/ref-type&gt;&lt;contributors&gt;&lt;authors&gt;&lt;author&gt;Liu T,&lt;/author&gt;&lt;author&gt;Zhang G&lt;/author&gt;&lt;author&gt;Chen YH&lt;/author&gt;&lt;author&gt;Chen Y&lt;/author&gt;&lt;author&gt;Liu X&lt;/author&gt;&lt;author&gt;Peng J&lt;/author&gt;&lt;author&gt;Xu MH&lt;/author&gt;&lt;author&gt;Yuan JW&lt;/author&gt;&lt;/authors&gt;&lt;/contributors&gt;&lt;titles&gt;&lt;title&gt;Tissue specific expression of suicide genes delivered by nanoparticles inhibits gastric carcinoma growth;&lt;/title&gt;&lt;secondary-title&gt; Cancer Biol Ther&lt;/secondary-title&gt;&lt;/titles&gt;&lt;pages&gt;1683 -90. &lt;/pages&gt;&lt;volume&gt;5&lt;/volume&gt;&lt;number&gt;12&lt;/number&gt;&lt;section&gt;1683&lt;/section&gt;&lt;dates&gt;&lt;year&gt; 2006 &lt;/year&gt;&lt;/dates&gt;&lt;urls&gt;&lt;/urls&gt;&lt;/record&gt;&lt;/Cite&gt;&lt;/EndNote&gt;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11" w:tooltip="Liu T,  2006  #22" w:history="1">
        <w:r w:rsidR="007168D7" w:rsidRPr="00DC6FF7">
          <w:rPr>
            <w:rFonts w:ascii="Book Antiqua" w:hAnsi="Book Antiqua"/>
            <w:noProof/>
            <w:kern w:val="0"/>
            <w:sz w:val="24"/>
            <w:szCs w:val="24"/>
            <w:vertAlign w:val="superscript"/>
          </w:rPr>
          <w:t>11</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and pGenesil-shVEGF</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&lt;EndNote&gt;&lt;Cite&gt;&lt;Author&gt;Liu&lt;/Author&gt;&lt;Year&gt;2011&lt;/Year&gt;&lt;RecNum&gt;51&lt;/RecNum&gt;&lt;DisplayText&gt;&lt;style face="superscript"&gt;[31]&lt;/style&gt;&lt;/DisplayText&gt;&lt;record&gt;&lt;rec-number&gt;51&lt;/rec-number&gt;&lt;foreign-keys&gt;&lt;key app="EN" db-id="apwtex5dapzsafe5fz9xedt1swttvsse9dvv"&gt;51&lt;/key&gt;&lt;/foreign-keys&gt;&lt;ref-type name="Journal Article"&gt;17&lt;/ref-type&gt;&lt;contributors&gt;&lt;authors&gt;&lt;author&gt;Liu, Ting&lt;/author&gt;&lt;author&gt;Ye, Ling&lt;/author&gt;&lt;author&gt;He, Yongzheng&lt;/author&gt;&lt;author&gt;Chen, Xuanmin&lt;/author&gt;&lt;author&gt;Peng, Jie&lt;/author&gt;&lt;author&gt;Zhang, Xiaomei&lt;/author&gt;&lt;author&gt;Yi, Hong&lt;/author&gt;&lt;author&gt;Peng, Fang&lt;/author&gt;&lt;author&gt;Leng, Aimin&lt;/author&gt;&lt;/authors&gt;&lt;/contributors&gt;&lt;titles&gt;&lt;title&gt;Combination gene therapy using VEGF-shRNA and fusion suicide gene yCDglyTK inhibits gastric carcinoma growth&lt;/title&gt;&lt;secondary-title&gt;Experimental and Molecular Pathology&lt;/secondary-title&gt;&lt;/titles&gt;&lt;periodical&gt;&lt;full-title&gt;Experimental and Molecular Pathology&lt;/full-title&gt;&lt;/periodical&gt;&lt;pages&gt;745-752&lt;/pages&gt;&lt;volume&gt;91&lt;/volume&gt;&lt;number&gt;3&lt;/number&gt;&lt;keywords&gt;&lt;keyword&gt;Combination gene therapy&lt;/keyword&gt;&lt;keyword&gt;Suicide gene&lt;/keyword&gt;&lt;keyword&gt;RNA interference&lt;/keyword&gt;&lt;keyword&gt;VEGF&lt;/keyword&gt;&lt;/keywords&gt;&lt;dates&gt;&lt;year&gt;2011&lt;/year&gt;&lt;pub-dates&gt;&lt;date&gt;12//&lt;/date&gt;&lt;/pub-dates&gt;&lt;/dates&gt;&lt;isbn&gt;0014-4800&lt;/isbn&gt;&lt;urls&gt;&lt;related-urls&gt;&lt;url&gt;http://www.sciencedirect.com/science/article/pii/S0014480011001055&lt;/url&gt;&lt;/related-urls&gt;&lt;/urls&gt;&lt;electronic-resource-num&gt;http://dx.doi.org/10.1016/j.yexmp.2011.07.007&lt;/electronic-resource-num&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31" w:tooltip="Liu, 2011 #51" w:history="1">
        <w:r w:rsidR="007168D7" w:rsidRPr="00DC6FF7">
          <w:rPr>
            <w:rFonts w:ascii="Book Antiqua" w:hAnsi="Book Antiqua"/>
            <w:noProof/>
            <w:kern w:val="0"/>
            <w:sz w:val="24"/>
            <w:szCs w:val="24"/>
            <w:vertAlign w:val="superscript"/>
          </w:rPr>
          <w:t>31</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were constructed in previous studies. </w:t>
      </w:r>
      <w:r w:rsidRPr="00DC6FF7">
        <w:rPr>
          <w:rFonts w:ascii="Book Antiqua" w:eastAsia="jmtir" w:hAnsi="Book Antiqua"/>
          <w:kern w:val="0"/>
          <w:sz w:val="24"/>
          <w:szCs w:val="24"/>
        </w:rPr>
        <w:t>pcDNA3.</w:t>
      </w:r>
      <w:r w:rsidR="001E77A2" w:rsidRPr="00DC6FF7">
        <w:rPr>
          <w:rFonts w:ascii="Book Antiqua" w:eastAsia="jmtir" w:hAnsi="Book Antiqua"/>
          <w:kern w:val="0"/>
          <w:sz w:val="24"/>
          <w:szCs w:val="24"/>
        </w:rPr>
        <w:t>1</w:t>
      </w:r>
      <w:r w:rsidRPr="00DC6FF7">
        <w:rPr>
          <w:rFonts w:ascii="Book Antiqua" w:hAnsi="Book Antiqua"/>
          <w:kern w:val="0"/>
          <w:sz w:val="24"/>
          <w:szCs w:val="24"/>
        </w:rPr>
        <w:t>(-)</w:t>
      </w:r>
      <w:r w:rsidRPr="00DC6FF7">
        <w:rPr>
          <w:rFonts w:ascii="Book Antiqua" w:eastAsia="jmtir" w:hAnsi="Book Antiqua"/>
          <w:kern w:val="0"/>
          <w:sz w:val="24"/>
          <w:szCs w:val="24"/>
        </w:rPr>
        <w:t xml:space="preserve"> hTERT-yCDglyTK was made by replacing the CEA promoter with the hTERT promoter.</w:t>
      </w:r>
      <w:r w:rsidRPr="00DC6FF7">
        <w:rPr>
          <w:rFonts w:ascii="Book Antiqua" w:hAnsi="Book Antiqua"/>
          <w:kern w:val="0"/>
          <w:sz w:val="24"/>
          <w:szCs w:val="24"/>
        </w:rPr>
        <w:t xml:space="preserve"> An expression cassette </w:t>
      </w:r>
      <w:r w:rsidRPr="00DC6FF7">
        <w:rPr>
          <w:rFonts w:ascii="Book Antiqua" w:hAnsi="Book Antiqua"/>
          <w:sz w:val="24"/>
          <w:szCs w:val="24"/>
        </w:rPr>
        <w:t>pcDNA3.1(-)-shVEGF-hTERT-yCDglyTK</w:t>
      </w:r>
      <w:r w:rsidRPr="00DC6FF7">
        <w:rPr>
          <w:rFonts w:ascii="Book Antiqua" w:hAnsi="Book Antiqua"/>
          <w:kern w:val="0"/>
          <w:sz w:val="24"/>
          <w:szCs w:val="24"/>
        </w:rPr>
        <w:t xml:space="preserve">, which expressed shVEGF and yCDglyTK, was constructed as shown in </w:t>
      </w:r>
      <w:r w:rsidR="00F77A55" w:rsidRPr="00DC6FF7">
        <w:rPr>
          <w:rFonts w:ascii="Book Antiqua" w:hAnsi="Book Antiqua" w:hint="eastAsia"/>
          <w:kern w:val="0"/>
          <w:sz w:val="24"/>
          <w:szCs w:val="24"/>
        </w:rPr>
        <w:t xml:space="preserve">Supplementary </w:t>
      </w:r>
      <w:r w:rsidRPr="00DC6FF7">
        <w:rPr>
          <w:rFonts w:ascii="Book Antiqua" w:hAnsi="Book Antiqua"/>
          <w:kern w:val="0"/>
          <w:sz w:val="24"/>
          <w:szCs w:val="24"/>
        </w:rPr>
        <w:t>Figure 1. All constructs were confirmed by sequencing.</w:t>
      </w:r>
    </w:p>
    <w:p w14:paraId="7F0C8692" w14:textId="77777777" w:rsidR="00E7693C" w:rsidRPr="00DC6FF7" w:rsidRDefault="00E7693C" w:rsidP="00DC6FF7">
      <w:pPr>
        <w:autoSpaceDE w:val="0"/>
        <w:autoSpaceDN w:val="0"/>
        <w:adjustRightInd w:val="0"/>
        <w:snapToGrid w:val="0"/>
        <w:spacing w:line="360" w:lineRule="auto"/>
        <w:rPr>
          <w:rFonts w:ascii="Book Antiqua" w:hAnsi="Book Antiqua"/>
          <w:kern w:val="0"/>
          <w:sz w:val="24"/>
          <w:szCs w:val="24"/>
        </w:rPr>
      </w:pPr>
    </w:p>
    <w:p w14:paraId="1E939949" w14:textId="77777777" w:rsidR="007F5571" w:rsidRPr="00DC6FF7" w:rsidRDefault="007B6E65" w:rsidP="00DC6FF7">
      <w:pPr>
        <w:autoSpaceDE w:val="0"/>
        <w:autoSpaceDN w:val="0"/>
        <w:adjustRightInd w:val="0"/>
        <w:snapToGrid w:val="0"/>
        <w:spacing w:line="360" w:lineRule="auto"/>
        <w:rPr>
          <w:rFonts w:ascii="Book Antiqua" w:hAnsi="Book Antiqua"/>
          <w:i/>
          <w:sz w:val="24"/>
          <w:szCs w:val="24"/>
        </w:rPr>
      </w:pPr>
      <w:bookmarkStart w:id="230" w:name="OLE_LINK6"/>
      <w:bookmarkStart w:id="231" w:name="OLE_LINK9"/>
      <w:r w:rsidRPr="00DC6FF7">
        <w:rPr>
          <w:rFonts w:ascii="Book Antiqua" w:eastAsia="jmarb" w:hAnsi="Book Antiqua"/>
          <w:b/>
          <w:i/>
          <w:kern w:val="0"/>
          <w:sz w:val="24"/>
          <w:szCs w:val="24"/>
        </w:rPr>
        <w:t xml:space="preserve">Transcriptional activity </w:t>
      </w:r>
      <w:r w:rsidRPr="00DC6FF7">
        <w:rPr>
          <w:rFonts w:ascii="Book Antiqua" w:hAnsi="Book Antiqua"/>
          <w:b/>
          <w:i/>
          <w:sz w:val="24"/>
          <w:szCs w:val="24"/>
        </w:rPr>
        <w:t xml:space="preserve">analysis </w:t>
      </w:r>
      <w:r w:rsidRPr="00DC6FF7">
        <w:rPr>
          <w:rFonts w:ascii="Book Antiqua" w:eastAsia="jmarw" w:hAnsi="Book Antiqua"/>
          <w:b/>
          <w:i/>
          <w:iCs/>
          <w:kern w:val="0"/>
          <w:sz w:val="24"/>
          <w:szCs w:val="24"/>
        </w:rPr>
        <w:t>of the hTERT Promoter</w:t>
      </w:r>
    </w:p>
    <w:bookmarkEnd w:id="230"/>
    <w:bookmarkEnd w:id="231"/>
    <w:p w14:paraId="013B0B80" w14:textId="12D971DE" w:rsidR="00E2073A" w:rsidRPr="00DC6FF7" w:rsidRDefault="007B6E65" w:rsidP="00DC6FF7">
      <w:pPr>
        <w:autoSpaceDE w:val="0"/>
        <w:autoSpaceDN w:val="0"/>
        <w:adjustRightInd w:val="0"/>
        <w:snapToGrid w:val="0"/>
        <w:spacing w:line="360" w:lineRule="auto"/>
        <w:rPr>
          <w:rFonts w:ascii="Book Antiqua" w:eastAsia="jmtir" w:hAnsi="Book Antiqua"/>
          <w:kern w:val="0"/>
          <w:sz w:val="24"/>
          <w:szCs w:val="24"/>
        </w:rPr>
      </w:pPr>
      <w:r w:rsidRPr="00DC6FF7">
        <w:rPr>
          <w:rFonts w:ascii="Book Antiqua" w:eastAsia="jmtir" w:hAnsi="Book Antiqua"/>
          <w:kern w:val="0"/>
          <w:sz w:val="24"/>
          <w:szCs w:val="24"/>
        </w:rPr>
        <w:t>EC9706 and HLF cells were seeded in 24-well plates with 1</w:t>
      </w:r>
      <w:r w:rsidR="00E2073A" w:rsidRPr="00DC6FF7">
        <w:rPr>
          <w:rFonts w:ascii="Book Antiqua" w:eastAsia="jmtir" w:hAnsi="Book Antiqua" w:hint="eastAsia"/>
          <w:kern w:val="0"/>
          <w:sz w:val="24"/>
          <w:szCs w:val="24"/>
        </w:rPr>
        <w:t xml:space="preserve"> </w:t>
      </w:r>
      <w:r w:rsidRPr="00DC6FF7">
        <w:rPr>
          <w:rFonts w:ascii="Book Antiqua" w:eastAsia="jmtir" w:hAnsi="Book Antiqua"/>
          <w:kern w:val="0"/>
          <w:sz w:val="24"/>
          <w:szCs w:val="24"/>
        </w:rPr>
        <w:t>×</w:t>
      </w:r>
      <w:r w:rsidR="00E2073A" w:rsidRPr="00DC6FF7">
        <w:rPr>
          <w:rFonts w:ascii="Book Antiqua" w:eastAsia="jmtir" w:hAnsi="Book Antiqua" w:hint="eastAsia"/>
          <w:kern w:val="0"/>
          <w:sz w:val="24"/>
          <w:szCs w:val="24"/>
        </w:rPr>
        <w:t xml:space="preserve"> </w:t>
      </w:r>
      <w:r w:rsidRPr="00DC6FF7">
        <w:rPr>
          <w:rFonts w:ascii="Book Antiqua" w:eastAsia="jmtir" w:hAnsi="Book Antiqua"/>
          <w:kern w:val="0"/>
          <w:sz w:val="24"/>
          <w:szCs w:val="24"/>
        </w:rPr>
        <w:t>10</w:t>
      </w:r>
      <w:r w:rsidRPr="00DC6FF7">
        <w:rPr>
          <w:rFonts w:ascii="Book Antiqua" w:eastAsia="jmtir" w:hAnsi="Book Antiqua"/>
          <w:kern w:val="0"/>
          <w:sz w:val="24"/>
          <w:szCs w:val="24"/>
          <w:vertAlign w:val="superscript"/>
        </w:rPr>
        <w:t xml:space="preserve">5 </w:t>
      </w:r>
      <w:r w:rsidRPr="00DC6FF7">
        <w:rPr>
          <w:rFonts w:ascii="Book Antiqua" w:eastAsia="jmtir" w:hAnsi="Book Antiqua"/>
          <w:kern w:val="0"/>
          <w:sz w:val="24"/>
          <w:szCs w:val="24"/>
        </w:rPr>
        <w:t>cells per well. Three plasmids, hTERT-pGL3 Basic, pGL3-Basic and pGL3-control, were transfected when cell monolayer reached 80</w:t>
      </w:r>
      <w:r w:rsidR="00E2073A" w:rsidRPr="00DC6FF7">
        <w:rPr>
          <w:rFonts w:ascii="Book Antiqua" w:eastAsia="jmtir" w:hAnsi="Book Antiqua" w:hint="eastAsia"/>
          <w:kern w:val="0"/>
          <w:sz w:val="24"/>
          <w:szCs w:val="24"/>
        </w:rPr>
        <w:t>%</w:t>
      </w:r>
      <w:r w:rsidRPr="00DC6FF7">
        <w:rPr>
          <w:rFonts w:ascii="Book Antiqua" w:eastAsia="jmtir" w:hAnsi="Book Antiqua"/>
          <w:kern w:val="0"/>
          <w:sz w:val="24"/>
          <w:szCs w:val="24"/>
        </w:rPr>
        <w:t xml:space="preserve">-85% confluence. The activities of luciferase and </w:t>
      </w:r>
      <w:r w:rsidR="00E2073A" w:rsidRPr="00DC6FF7">
        <w:rPr>
          <w:rFonts w:ascii="Book Antiqua" w:eastAsia="jmtir" w:hAnsi="Book Antiqua"/>
          <w:kern w:val="0"/>
          <w:sz w:val="24"/>
          <w:szCs w:val="24"/>
        </w:rPr>
        <w:t>β</w:t>
      </w:r>
      <w:r w:rsidRPr="00DC6FF7">
        <w:rPr>
          <w:rFonts w:ascii="Book Antiqua" w:eastAsia="jmtir" w:hAnsi="Book Antiqua"/>
          <w:kern w:val="0"/>
          <w:sz w:val="24"/>
          <w:szCs w:val="24"/>
        </w:rPr>
        <w:t>-gal were detected 48</w:t>
      </w:r>
      <w:r w:rsidR="00E2073A" w:rsidRPr="00DC6FF7">
        <w:rPr>
          <w:rFonts w:ascii="Book Antiqua" w:eastAsia="jmtir" w:hAnsi="Book Antiqua" w:hint="eastAsia"/>
          <w:kern w:val="0"/>
          <w:sz w:val="24"/>
          <w:szCs w:val="24"/>
        </w:rPr>
        <w:t xml:space="preserve"> </w:t>
      </w:r>
      <w:r w:rsidRPr="00DC6FF7">
        <w:rPr>
          <w:rFonts w:ascii="Book Antiqua" w:eastAsia="jmtir" w:hAnsi="Book Antiqua"/>
          <w:kern w:val="0"/>
          <w:sz w:val="24"/>
          <w:szCs w:val="24"/>
        </w:rPr>
        <w:t xml:space="preserve">h post transfection. The luciferase activity was normalized against </w:t>
      </w:r>
      <w:r w:rsidR="00E2073A" w:rsidRPr="00DC6FF7">
        <w:rPr>
          <w:rFonts w:ascii="Book Antiqua" w:eastAsia="jmtir" w:hAnsi="Book Antiqua"/>
          <w:kern w:val="0"/>
          <w:sz w:val="24"/>
          <w:szCs w:val="24"/>
        </w:rPr>
        <w:t>β</w:t>
      </w:r>
      <w:r w:rsidRPr="00DC6FF7">
        <w:rPr>
          <w:rFonts w:ascii="Book Antiqua" w:eastAsia="jmtir" w:hAnsi="Book Antiqua"/>
          <w:kern w:val="0"/>
          <w:sz w:val="24"/>
          <w:szCs w:val="24"/>
        </w:rPr>
        <w:t>-gal activity and expressed as relative luciferase activity.</w:t>
      </w:r>
    </w:p>
    <w:p w14:paraId="169117C7" w14:textId="77777777" w:rsidR="00E7693C" w:rsidRPr="00DC6FF7" w:rsidRDefault="00E7693C" w:rsidP="00DC6FF7">
      <w:pPr>
        <w:autoSpaceDE w:val="0"/>
        <w:autoSpaceDN w:val="0"/>
        <w:adjustRightInd w:val="0"/>
        <w:snapToGrid w:val="0"/>
        <w:spacing w:line="360" w:lineRule="auto"/>
        <w:rPr>
          <w:rFonts w:ascii="Book Antiqua" w:eastAsia="jmtir" w:hAnsi="Book Antiqua"/>
          <w:kern w:val="0"/>
          <w:sz w:val="24"/>
          <w:szCs w:val="24"/>
        </w:rPr>
      </w:pPr>
    </w:p>
    <w:p w14:paraId="5749DCDF" w14:textId="77777777" w:rsidR="007F5571" w:rsidRPr="00DC6FF7" w:rsidRDefault="007B6E65" w:rsidP="00DC6FF7">
      <w:pPr>
        <w:autoSpaceDE w:val="0"/>
        <w:autoSpaceDN w:val="0"/>
        <w:adjustRightInd w:val="0"/>
        <w:snapToGrid w:val="0"/>
        <w:spacing w:line="360" w:lineRule="auto"/>
        <w:rPr>
          <w:rFonts w:ascii="Book Antiqua" w:hAnsi="Book Antiqua"/>
          <w:b/>
          <w:bCs/>
          <w:i/>
          <w:kern w:val="0"/>
          <w:sz w:val="24"/>
          <w:szCs w:val="24"/>
        </w:rPr>
      </w:pPr>
      <w:r w:rsidRPr="00DC6FF7">
        <w:rPr>
          <w:rFonts w:ascii="Book Antiqua" w:hAnsi="Book Antiqua"/>
          <w:b/>
          <w:bCs/>
          <w:i/>
          <w:kern w:val="0"/>
          <w:sz w:val="24"/>
          <w:szCs w:val="24"/>
        </w:rPr>
        <w:t xml:space="preserve">Transfection efficiency of CPNP-DNA complexes </w:t>
      </w:r>
    </w:p>
    <w:p w14:paraId="1F64221E" w14:textId="00FD047B" w:rsidR="00E2073A" w:rsidRPr="00DC6FF7" w:rsidRDefault="007B6E65" w:rsidP="00DC6FF7">
      <w:pPr>
        <w:autoSpaceDE w:val="0"/>
        <w:autoSpaceDN w:val="0"/>
        <w:adjustRightInd w:val="0"/>
        <w:snapToGrid w:val="0"/>
        <w:spacing w:line="360" w:lineRule="auto"/>
        <w:rPr>
          <w:rFonts w:ascii="Book Antiqua" w:hAnsi="Book Antiqua"/>
          <w:sz w:val="24"/>
          <w:szCs w:val="24"/>
        </w:rPr>
      </w:pPr>
      <w:r w:rsidRPr="00DC6FF7">
        <w:rPr>
          <w:rFonts w:ascii="Book Antiqua" w:eastAsia="AdvP8C43" w:hAnsi="Book Antiqua"/>
          <w:kern w:val="0"/>
          <w:sz w:val="24"/>
          <w:szCs w:val="24"/>
        </w:rPr>
        <w:t xml:space="preserve">CPNP was produced according to </w:t>
      </w:r>
      <w:r w:rsidRPr="00DC6FF7">
        <w:rPr>
          <w:rFonts w:ascii="Book Antiqua" w:eastAsia="jmtir" w:hAnsi="Book Antiqua"/>
          <w:sz w:val="24"/>
          <w:szCs w:val="24"/>
        </w:rPr>
        <w:t>previous studies</w:t>
      </w:r>
      <w:r w:rsidRPr="00DC6FF7">
        <w:rPr>
          <w:rFonts w:ascii="Book Antiqua" w:eastAsia="AdvP8C43" w:hAnsi="Book Antiqua"/>
          <w:kern w:val="0"/>
          <w:sz w:val="24"/>
          <w:szCs w:val="24"/>
          <w:vertAlign w:val="superscript"/>
        </w:rPr>
        <w:fldChar w:fldCharType="begin">
          <w:fldData xml:space="preserve">PEVuZE5vdGU+PENpdGU+PEF1dGhvcj5UaW5nIExpdTwvQXV0aG9yPjxZZWFyPiAyMDA1LCA8L1ll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</w:fldData>
        </w:fldChar>
      </w:r>
      <w:r w:rsidR="007168D7" w:rsidRPr="00DC6FF7">
        <w:rPr>
          <w:rFonts w:ascii="Book Antiqua" w:eastAsia="AdvP8C43" w:hAnsi="Book Antiqua"/>
          <w:kern w:val="0"/>
          <w:sz w:val="24"/>
          <w:szCs w:val="24"/>
          <w:vertAlign w:val="superscript"/>
        </w:rPr>
        <w:instrText xml:space="preserve"> ADDIN EN.CITE </w:instrText>
      </w:r>
      <w:r w:rsidR="007168D7" w:rsidRPr="00DC6FF7">
        <w:rPr>
          <w:rFonts w:ascii="Book Antiqua" w:eastAsia="AdvP8C43" w:hAnsi="Book Antiqua"/>
          <w:kern w:val="0"/>
          <w:sz w:val="24"/>
          <w:szCs w:val="24"/>
          <w:vertAlign w:val="superscript"/>
        </w:rPr>
        <w:fldChar w:fldCharType="begin">
          <w:fldData xml:space="preserve">PEVuZE5vdGU+PENpdGU+PEF1dGhvcj5UaW5nIExpdTwvQXV0aG9yPjxZZWFyPiAyMDA1LCA8L1ll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</w:fldData>
        </w:fldChar>
      </w:r>
      <w:r w:rsidR="007168D7" w:rsidRPr="00DC6FF7">
        <w:rPr>
          <w:rFonts w:ascii="Book Antiqua" w:eastAsia="AdvP8C43" w:hAnsi="Book Antiqua"/>
          <w:kern w:val="0"/>
          <w:sz w:val="24"/>
          <w:szCs w:val="24"/>
          <w:vertAlign w:val="superscript"/>
        </w:rPr>
        <w:instrText xml:space="preserve"> ADDIN EN.CITE.DATA </w:instrText>
      </w:r>
      <w:r w:rsidR="007168D7" w:rsidRPr="00DC6FF7">
        <w:rPr>
          <w:rFonts w:ascii="Book Antiqua" w:eastAsia="AdvP8C43" w:hAnsi="Book Antiqua"/>
          <w:kern w:val="0"/>
          <w:sz w:val="24"/>
          <w:szCs w:val="24"/>
          <w:vertAlign w:val="superscript"/>
        </w:rPr>
      </w:r>
      <w:r w:rsidR="007168D7" w:rsidRPr="00DC6FF7">
        <w:rPr>
          <w:rFonts w:ascii="Book Antiqua" w:eastAsia="AdvP8C43" w:hAnsi="Book Antiqua"/>
          <w:kern w:val="0"/>
          <w:sz w:val="24"/>
          <w:szCs w:val="24"/>
          <w:vertAlign w:val="superscript"/>
        </w:rPr>
        <w:fldChar w:fldCharType="end"/>
      </w:r>
      <w:r w:rsidRPr="00DC6FF7">
        <w:rPr>
          <w:rFonts w:ascii="Book Antiqua" w:eastAsia="AdvP8C43" w:hAnsi="Book Antiqua"/>
          <w:kern w:val="0"/>
          <w:sz w:val="24"/>
          <w:szCs w:val="24"/>
          <w:vertAlign w:val="superscript"/>
        </w:rPr>
      </w:r>
      <w:r w:rsidRPr="00DC6FF7">
        <w:rPr>
          <w:rFonts w:ascii="Book Antiqua" w:eastAsia="AdvP8C43" w:hAnsi="Book Antiqua"/>
          <w:kern w:val="0"/>
          <w:sz w:val="24"/>
          <w:szCs w:val="24"/>
          <w:vertAlign w:val="superscript"/>
        </w:rPr>
        <w:fldChar w:fldCharType="separate"/>
      </w:r>
      <w:r w:rsidR="007168D7" w:rsidRPr="00DC6FF7">
        <w:rPr>
          <w:rFonts w:ascii="Book Antiqua" w:eastAsia="AdvP8C43" w:hAnsi="Book Antiqua"/>
          <w:noProof/>
          <w:kern w:val="0"/>
          <w:sz w:val="24"/>
          <w:szCs w:val="24"/>
          <w:vertAlign w:val="superscript"/>
        </w:rPr>
        <w:t>[</w:t>
      </w:r>
      <w:hyperlink w:anchor="_ENREF_11" w:tooltip="Liu T,  2006  #22" w:history="1">
        <w:r w:rsidR="007168D7" w:rsidRPr="00DC6FF7">
          <w:rPr>
            <w:rFonts w:ascii="Book Antiqua" w:eastAsia="AdvP8C43" w:hAnsi="Book Antiqua"/>
            <w:noProof/>
            <w:kern w:val="0"/>
            <w:sz w:val="24"/>
            <w:szCs w:val="24"/>
            <w:vertAlign w:val="superscript"/>
          </w:rPr>
          <w:t>11</w:t>
        </w:r>
      </w:hyperlink>
      <w:r w:rsidR="007168D7" w:rsidRPr="00DC6FF7">
        <w:rPr>
          <w:rFonts w:ascii="Book Antiqua" w:eastAsia="AdvP8C43" w:hAnsi="Book Antiqua"/>
          <w:noProof/>
          <w:kern w:val="0"/>
          <w:sz w:val="24"/>
          <w:szCs w:val="24"/>
          <w:vertAlign w:val="superscript"/>
        </w:rPr>
        <w:t>,</w:t>
      </w:r>
      <w:hyperlink w:anchor="_ENREF_12" w:tooltip="Zhang, 2009 #11" w:history="1">
        <w:r w:rsidR="007168D7" w:rsidRPr="00DC6FF7">
          <w:rPr>
            <w:rFonts w:ascii="Book Antiqua" w:eastAsia="AdvP8C43" w:hAnsi="Book Antiqua"/>
            <w:noProof/>
            <w:kern w:val="0"/>
            <w:sz w:val="24"/>
            <w:szCs w:val="24"/>
            <w:vertAlign w:val="superscript"/>
          </w:rPr>
          <w:t>12</w:t>
        </w:r>
      </w:hyperlink>
      <w:r w:rsidR="007168D7" w:rsidRPr="00DC6FF7">
        <w:rPr>
          <w:rFonts w:ascii="Book Antiqua" w:eastAsia="AdvP8C43" w:hAnsi="Book Antiqua"/>
          <w:noProof/>
          <w:kern w:val="0"/>
          <w:sz w:val="24"/>
          <w:szCs w:val="24"/>
          <w:vertAlign w:val="superscript"/>
        </w:rPr>
        <w:t>,</w:t>
      </w:r>
      <w:hyperlink w:anchor="_ENREF_30" w:tooltip="Liu,  2005,  #30" w:history="1">
        <w:r w:rsidR="007168D7" w:rsidRPr="00DC6FF7">
          <w:rPr>
            <w:rFonts w:ascii="Book Antiqua" w:eastAsia="AdvP8C43" w:hAnsi="Book Antiqua"/>
            <w:noProof/>
            <w:kern w:val="0"/>
            <w:sz w:val="24"/>
            <w:szCs w:val="24"/>
            <w:vertAlign w:val="superscript"/>
          </w:rPr>
          <w:t>30</w:t>
        </w:r>
      </w:hyperlink>
      <w:r w:rsidR="007168D7" w:rsidRPr="00DC6FF7">
        <w:rPr>
          <w:rFonts w:ascii="Book Antiqua" w:eastAsia="AdvP8C43" w:hAnsi="Book Antiqua"/>
          <w:noProof/>
          <w:kern w:val="0"/>
          <w:sz w:val="24"/>
          <w:szCs w:val="24"/>
          <w:vertAlign w:val="superscript"/>
        </w:rPr>
        <w:t>]</w:t>
      </w:r>
      <w:r w:rsidRPr="00DC6FF7">
        <w:rPr>
          <w:rFonts w:ascii="Book Antiqua" w:eastAsia="AdvP8C43" w:hAnsi="Book Antiqua"/>
          <w:kern w:val="0"/>
          <w:sz w:val="24"/>
          <w:szCs w:val="24"/>
          <w:vertAlign w:val="superscript"/>
        </w:rPr>
        <w:fldChar w:fldCharType="end"/>
      </w:r>
      <w:r w:rsidRPr="00DC6FF7">
        <w:rPr>
          <w:rFonts w:ascii="Book Antiqua" w:eastAsia="AdvP8C43" w:hAnsi="Book Antiqua"/>
          <w:kern w:val="0"/>
          <w:sz w:val="24"/>
          <w:szCs w:val="24"/>
        </w:rPr>
        <w:t>.</w:t>
      </w:r>
      <w:r w:rsidRPr="00DC6FF7">
        <w:rPr>
          <w:rFonts w:ascii="Book Antiqua" w:hAnsi="Book Antiqua"/>
          <w:kern w:val="0"/>
          <w:sz w:val="24"/>
          <w:szCs w:val="24"/>
        </w:rPr>
        <w:t xml:space="preserve"> The characteristics </w:t>
      </w:r>
      <w:r w:rsidRPr="00DC6FF7">
        <w:rPr>
          <w:rFonts w:ascii="Book Antiqua" w:hAnsi="Book Antiqua"/>
          <w:kern w:val="0"/>
          <w:sz w:val="24"/>
          <w:szCs w:val="24"/>
        </w:rPr>
        <w:lastRenderedPageBreak/>
        <w:t>of CPNP have been described previously</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&lt;EndNote&gt;&lt;Cite&gt;&lt;Author&gt;Liu T&lt;/Author&gt;&lt;Year&gt; 2006 &lt;/Year&gt;&lt;RecNum&gt;22&lt;/RecNum&gt;&lt;DisplayText&gt;&lt;style face="superscript"&gt;[11]&lt;/style&gt;&lt;/DisplayText&gt;&lt;record&gt;&lt;rec-number&gt;22&lt;/rec-number&gt;&lt;foreign-keys&gt;&lt;key app="EN" db-id="apwtex5dapzsafe5fz9xedt1swttvsse9dvv"&gt;22&lt;/key&gt;&lt;/foreign-keys&gt;&lt;ref-type name="Journal Article"&gt;17&lt;/ref-type&gt;&lt;contributors&gt;&lt;authors&gt;&lt;author&gt;Liu T,&lt;/author&gt;&lt;author&gt;Zhang G&lt;/author&gt;&lt;author&gt;Chen YH&lt;/author&gt;&lt;author&gt;Chen Y&lt;/author&gt;&lt;author&gt;Liu X&lt;/author&gt;&lt;author&gt;Peng J&lt;/author&gt;&lt;author&gt;Xu MH&lt;/author&gt;&lt;author&gt;Yuan JW&lt;/author&gt;&lt;/authors&gt;&lt;/contributors&gt;&lt;titles&gt;&lt;title&gt;Tissue specific expression of suicide genes delivered by nanoparticles inhibits gastric carcinoma growth;&lt;/title&gt;&lt;secondary-title&gt; Cancer Biol Ther&lt;/secondary-title&gt;&lt;/titles&gt;&lt;pages&gt;1683 -90. &lt;/pages&gt;&lt;volume&gt;5&lt;/volume&gt;&lt;number&gt;12&lt;/number&gt;&lt;section&gt;1683&lt;/section&gt;&lt;dates&gt;&lt;year&gt; 2006 &lt;/year&gt;&lt;/dates&gt;&lt;urls&gt;&lt;/urls&gt;&lt;/record&gt;&lt;/Cite&gt;&lt;/EndNote&gt;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11" w:tooltip="Liu T,  2006  #22" w:history="1">
        <w:r w:rsidR="007168D7" w:rsidRPr="00DC6FF7">
          <w:rPr>
            <w:rFonts w:ascii="Book Antiqua" w:hAnsi="Book Antiqua"/>
            <w:noProof/>
            <w:kern w:val="0"/>
            <w:sz w:val="24"/>
            <w:szCs w:val="24"/>
            <w:vertAlign w:val="superscript"/>
          </w:rPr>
          <w:t>11</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Two micrograms of pEGFP-N1 DNA was mixed with 20ug of CPNP to generate the CPNP-pEGFP-N1 complexes. </w:t>
      </w:r>
      <w:r w:rsidRPr="00DC6FF7">
        <w:rPr>
          <w:rFonts w:ascii="Book Antiqua" w:hAnsi="Book Antiqua"/>
          <w:sz w:val="24"/>
          <w:szCs w:val="24"/>
        </w:rPr>
        <w:t>EC9706</w:t>
      </w:r>
      <w:r w:rsidRPr="00DC6FF7">
        <w:rPr>
          <w:rFonts w:ascii="Book Antiqua" w:hAnsi="Book Antiqua"/>
          <w:kern w:val="0"/>
          <w:sz w:val="24"/>
          <w:szCs w:val="24"/>
        </w:rPr>
        <w:t xml:space="preserve"> cells were seeded in 12-well plate at a density of 2</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10</w:t>
      </w:r>
      <w:r w:rsidRPr="00DC6FF7">
        <w:rPr>
          <w:rFonts w:ascii="Book Antiqua" w:hAnsi="Book Antiqua"/>
          <w:kern w:val="0"/>
          <w:sz w:val="24"/>
          <w:szCs w:val="24"/>
          <w:vertAlign w:val="superscript"/>
        </w:rPr>
        <w:t xml:space="preserve">5 </w:t>
      </w:r>
      <w:r w:rsidRPr="00DC6FF7">
        <w:rPr>
          <w:rFonts w:ascii="Book Antiqua" w:hAnsi="Book Antiqua"/>
          <w:kern w:val="0"/>
          <w:sz w:val="24"/>
          <w:szCs w:val="24"/>
        </w:rPr>
        <w:t xml:space="preserve">cells each well. When </w:t>
      </w:r>
      <w:r w:rsidRPr="00DC6FF7">
        <w:rPr>
          <w:rFonts w:ascii="Book Antiqua" w:eastAsia="jmtir" w:hAnsi="Book Antiqua"/>
          <w:kern w:val="0"/>
          <w:sz w:val="24"/>
          <w:szCs w:val="24"/>
        </w:rPr>
        <w:t>cell monolayer reached 80</w:t>
      </w:r>
      <w:r w:rsidR="00E2073A" w:rsidRPr="00DC6FF7">
        <w:rPr>
          <w:rFonts w:ascii="Book Antiqua" w:eastAsia="jmtir" w:hAnsi="Book Antiqua" w:hint="eastAsia"/>
          <w:kern w:val="0"/>
          <w:sz w:val="24"/>
          <w:szCs w:val="24"/>
        </w:rPr>
        <w:t>%</w:t>
      </w:r>
      <w:r w:rsidRPr="00DC6FF7">
        <w:rPr>
          <w:rFonts w:ascii="Book Antiqua" w:eastAsia="jmtir" w:hAnsi="Book Antiqua"/>
          <w:kern w:val="0"/>
          <w:sz w:val="24"/>
          <w:szCs w:val="24"/>
        </w:rPr>
        <w:t>-85% confluence</w:t>
      </w:r>
      <w:r w:rsidRPr="00DC6FF7">
        <w:rPr>
          <w:rFonts w:ascii="Book Antiqua" w:hAnsi="Book Antiqua"/>
          <w:kern w:val="0"/>
          <w:sz w:val="24"/>
          <w:szCs w:val="24"/>
        </w:rPr>
        <w:t>, the CPNP-pEGFP-N1 complexes were added to the cells. The pEGFP-N1 DNA-liposome complexes</w:t>
      </w:r>
      <w:r w:rsidR="001E77A2" w:rsidRPr="00DC6FF7">
        <w:rPr>
          <w:rFonts w:ascii="Book Antiqua" w:hAnsi="Book Antiqua"/>
          <w:kern w:val="0"/>
          <w:sz w:val="24"/>
          <w:szCs w:val="24"/>
        </w:rPr>
        <w:t xml:space="preserve"> </w:t>
      </w:r>
      <w:r w:rsidRPr="00DC6FF7">
        <w:rPr>
          <w:rFonts w:ascii="Book Antiqua" w:hAnsi="Book Antiqua"/>
          <w:kern w:val="0"/>
          <w:sz w:val="24"/>
          <w:szCs w:val="24"/>
        </w:rPr>
        <w:t>(10</w:t>
      </w:r>
      <w:r w:rsidR="00E2073A" w:rsidRPr="00DC6FF7">
        <w:rPr>
          <w:rFonts w:ascii="Book Antiqua" w:hAnsi="Book Antiqua" w:hint="eastAsia"/>
          <w:kern w:val="0"/>
          <w:sz w:val="24"/>
          <w:szCs w:val="24"/>
        </w:rPr>
        <w:t xml:space="preserve"> </w:t>
      </w:r>
      <w:r w:rsidR="00E2073A" w:rsidRPr="00DC6FF7">
        <w:rPr>
          <w:rFonts w:ascii="Book Antiqua" w:hAnsi="Book Antiqua"/>
          <w:kern w:val="0"/>
          <w:sz w:val="24"/>
          <w:szCs w:val="24"/>
        </w:rPr>
        <w:t>μ</w:t>
      </w:r>
      <w:r w:rsidRPr="00DC6FF7">
        <w:rPr>
          <w:rFonts w:ascii="Book Antiqua" w:hAnsi="Book Antiqua"/>
          <w:kern w:val="0"/>
          <w:sz w:val="24"/>
          <w:szCs w:val="24"/>
        </w:rPr>
        <w:t>g:2</w:t>
      </w:r>
      <w:r w:rsidR="00E2073A" w:rsidRPr="00DC6FF7">
        <w:rPr>
          <w:rFonts w:ascii="Book Antiqua" w:hAnsi="Book Antiqua" w:hint="eastAsia"/>
          <w:kern w:val="0"/>
          <w:sz w:val="24"/>
          <w:szCs w:val="24"/>
        </w:rPr>
        <w:t xml:space="preserve"> </w:t>
      </w:r>
      <w:r w:rsidR="00E2073A" w:rsidRPr="00DC6FF7">
        <w:rPr>
          <w:rFonts w:ascii="Book Antiqua" w:hAnsi="Book Antiqua"/>
          <w:kern w:val="0"/>
          <w:sz w:val="24"/>
          <w:szCs w:val="24"/>
        </w:rPr>
        <w:t>μ</w:t>
      </w:r>
      <w:r w:rsidRPr="00DC6FF7">
        <w:rPr>
          <w:rFonts w:ascii="Book Antiqua" w:hAnsi="Book Antiqua"/>
          <w:kern w:val="0"/>
          <w:sz w:val="24"/>
          <w:szCs w:val="24"/>
        </w:rPr>
        <w:t>g) w</w:t>
      </w:r>
      <w:r w:rsidR="00FB5D77" w:rsidRPr="00DC6FF7">
        <w:rPr>
          <w:rFonts w:ascii="Book Antiqua" w:hAnsi="Book Antiqua"/>
          <w:kern w:val="0"/>
          <w:sz w:val="24"/>
          <w:szCs w:val="24"/>
        </w:rPr>
        <w:t>ere</w:t>
      </w:r>
      <w:r w:rsidRPr="00DC6FF7">
        <w:rPr>
          <w:rFonts w:ascii="Book Antiqua" w:hAnsi="Book Antiqua"/>
          <w:kern w:val="0"/>
          <w:sz w:val="24"/>
          <w:szCs w:val="24"/>
        </w:rPr>
        <w:t xml:space="preserve"> used as a positive control. Transient transfection efficiency was determined after 48 hours of incubation by examining GFP expression using </w:t>
      </w:r>
      <w:r w:rsidRPr="00DC6FF7">
        <w:rPr>
          <w:rFonts w:ascii="Book Antiqua" w:hAnsi="Book Antiqua"/>
          <w:sz w:val="24"/>
          <w:szCs w:val="24"/>
        </w:rPr>
        <w:t>flow cytometry and fluorescence microscope.</w:t>
      </w:r>
    </w:p>
    <w:p w14:paraId="0F74F63D" w14:textId="77777777" w:rsidR="00E7693C" w:rsidRPr="00DC6FF7" w:rsidRDefault="00E7693C" w:rsidP="00DC6FF7">
      <w:pPr>
        <w:autoSpaceDE w:val="0"/>
        <w:autoSpaceDN w:val="0"/>
        <w:adjustRightInd w:val="0"/>
        <w:snapToGrid w:val="0"/>
        <w:spacing w:line="360" w:lineRule="auto"/>
        <w:rPr>
          <w:rFonts w:ascii="Book Antiqua" w:hAnsi="Book Antiqua"/>
          <w:kern w:val="0"/>
          <w:sz w:val="24"/>
          <w:szCs w:val="24"/>
        </w:rPr>
      </w:pPr>
    </w:p>
    <w:p w14:paraId="15173CE8" w14:textId="77777777" w:rsidR="007F5571" w:rsidRPr="00DC6FF7" w:rsidRDefault="007B6E65" w:rsidP="00DC6FF7">
      <w:pPr>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 xml:space="preserve">Stable transfection </w:t>
      </w:r>
    </w:p>
    <w:p w14:paraId="374DD3EA" w14:textId="1E14BA52" w:rsidR="00E2073A"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sz w:val="24"/>
          <w:szCs w:val="24"/>
        </w:rPr>
        <w:t xml:space="preserve">EC9706 </w:t>
      </w:r>
      <w:r w:rsidRPr="00DC6FF7">
        <w:rPr>
          <w:rFonts w:ascii="Book Antiqua" w:hAnsi="Book Antiqua"/>
          <w:kern w:val="0"/>
          <w:sz w:val="24"/>
          <w:szCs w:val="24"/>
        </w:rPr>
        <w:t>cells were seeded in 6-well plates at a density of 2</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10</w:t>
      </w:r>
      <w:r w:rsidRPr="00DC6FF7">
        <w:rPr>
          <w:rFonts w:ascii="Book Antiqua" w:hAnsi="Book Antiqua"/>
          <w:kern w:val="0"/>
          <w:sz w:val="24"/>
          <w:szCs w:val="24"/>
          <w:vertAlign w:val="superscript"/>
        </w:rPr>
        <w:t xml:space="preserve">5 </w:t>
      </w:r>
      <w:r w:rsidRPr="00DC6FF7">
        <w:rPr>
          <w:rFonts w:ascii="Book Antiqua" w:hAnsi="Book Antiqua"/>
          <w:kern w:val="0"/>
          <w:sz w:val="24"/>
          <w:szCs w:val="24"/>
        </w:rPr>
        <w:t>cells each well. When the cell reached 70</w:t>
      </w:r>
      <w:r w:rsidR="00E2073A" w:rsidRPr="00DC6FF7">
        <w:rPr>
          <w:rFonts w:ascii="Book Antiqua" w:hAnsi="Book Antiqua" w:hint="eastAsia"/>
          <w:kern w:val="0"/>
          <w:sz w:val="24"/>
          <w:szCs w:val="24"/>
        </w:rPr>
        <w:t>%</w:t>
      </w:r>
      <w:r w:rsidRPr="00DC6FF7">
        <w:rPr>
          <w:rFonts w:ascii="Book Antiqua" w:hAnsi="Book Antiqua"/>
          <w:kern w:val="0"/>
          <w:sz w:val="24"/>
          <w:szCs w:val="24"/>
        </w:rPr>
        <w:t>-80% of con</w:t>
      </w:r>
      <w:r w:rsidRPr="00DC6FF7">
        <w:rPr>
          <w:rFonts w:ascii="Book Antiqua" w:eastAsia="AdvTT5235d5a9+fb" w:hAnsi="Book Antiqua"/>
          <w:kern w:val="0"/>
          <w:sz w:val="24"/>
          <w:szCs w:val="24"/>
        </w:rPr>
        <w:t>fl</w:t>
      </w:r>
      <w:r w:rsidRPr="00DC6FF7">
        <w:rPr>
          <w:rFonts w:ascii="Book Antiqua" w:hAnsi="Book Antiqua"/>
          <w:kern w:val="0"/>
          <w:sz w:val="24"/>
          <w:szCs w:val="24"/>
        </w:rPr>
        <w:t>uence,</w:t>
      </w:r>
      <w:r w:rsidR="00E76427" w:rsidRPr="00DC6FF7">
        <w:rPr>
          <w:rFonts w:ascii="Book Antiqua" w:hAnsi="Book Antiqua"/>
          <w:kern w:val="0"/>
          <w:sz w:val="24"/>
          <w:szCs w:val="24"/>
        </w:rPr>
        <w:t xml:space="preserve"> </w:t>
      </w:r>
      <w:r w:rsidRPr="00DC6FF7">
        <w:rPr>
          <w:rFonts w:ascii="Book Antiqua" w:hAnsi="Book Antiqua"/>
          <w:kern w:val="0"/>
          <w:sz w:val="24"/>
          <w:szCs w:val="24"/>
        </w:rPr>
        <w:t>pcDNA3.1(</w:t>
      </w:r>
      <w:r w:rsidR="00FB5D77" w:rsidRPr="00DC6FF7">
        <w:rPr>
          <w:rFonts w:ascii="Book Antiqua" w:hAnsi="Book Antiqua"/>
          <w:kern w:val="0"/>
          <w:sz w:val="24"/>
          <w:szCs w:val="24"/>
        </w:rPr>
        <w:t>-</w:t>
      </w:r>
      <w:r w:rsidRPr="00DC6FF7">
        <w:rPr>
          <w:rFonts w:ascii="Book Antiqua" w:hAnsi="Book Antiqua"/>
          <w:kern w:val="0"/>
          <w:sz w:val="24"/>
          <w:szCs w:val="24"/>
        </w:rPr>
        <w:t>) null, pGenesil-shVEGF,</w:t>
      </w:r>
      <w:r w:rsidR="00AE2429" w:rsidRPr="00DC6FF7">
        <w:rPr>
          <w:rFonts w:ascii="Book Antiqua" w:hAnsi="Book Antiqua"/>
          <w:kern w:val="0"/>
          <w:sz w:val="24"/>
          <w:szCs w:val="24"/>
        </w:rPr>
        <w:t xml:space="preserve"> </w:t>
      </w:r>
      <w:r w:rsidRPr="00DC6FF7">
        <w:rPr>
          <w:rFonts w:ascii="Book Antiqua" w:hAnsi="Book Antiqua"/>
          <w:kern w:val="0"/>
          <w:sz w:val="24"/>
          <w:szCs w:val="24"/>
        </w:rPr>
        <w:t>pcDNA3.1(</w:t>
      </w:r>
      <w:r w:rsidR="00FB5D77" w:rsidRPr="00DC6FF7">
        <w:rPr>
          <w:rFonts w:ascii="Book Antiqua" w:hAnsi="Book Antiqua"/>
          <w:kern w:val="0"/>
          <w:sz w:val="24"/>
          <w:szCs w:val="24"/>
        </w:rPr>
        <w:t>-</w:t>
      </w:r>
      <w:r w:rsidRPr="00DC6FF7">
        <w:rPr>
          <w:rFonts w:ascii="Book Antiqua" w:hAnsi="Book Antiqua"/>
          <w:kern w:val="0"/>
          <w:sz w:val="24"/>
          <w:szCs w:val="24"/>
        </w:rPr>
        <w:t>)-hTERT-yCDglyTK and pcDNA3.1(</w:t>
      </w:r>
      <w:r w:rsidR="00FB5D77" w:rsidRPr="00DC6FF7">
        <w:rPr>
          <w:rFonts w:ascii="Book Antiqua" w:hAnsi="Book Antiqua"/>
          <w:kern w:val="0"/>
          <w:sz w:val="24"/>
          <w:szCs w:val="24"/>
        </w:rPr>
        <w:t>-</w:t>
      </w:r>
      <w:r w:rsidRPr="00DC6FF7">
        <w:rPr>
          <w:rFonts w:ascii="Book Antiqua" w:hAnsi="Book Antiqua"/>
          <w:kern w:val="0"/>
          <w:sz w:val="24"/>
          <w:szCs w:val="24"/>
        </w:rPr>
        <w:t xml:space="preserve">)-hTERT -shVEGF-yCDglyTK were mixed with CPNP (2 </w:t>
      </w:r>
      <w:r w:rsidR="00E2073A" w:rsidRPr="00DC6FF7">
        <w:rPr>
          <w:rFonts w:ascii="Book Antiqua" w:eastAsia="AdvTT5235d5a9+03" w:hAnsi="Book Antiqua"/>
          <w:kern w:val="0"/>
          <w:sz w:val="24"/>
          <w:szCs w:val="24"/>
        </w:rPr>
        <w:t>μ</w:t>
      </w:r>
      <w:r w:rsidRPr="00DC6FF7">
        <w:rPr>
          <w:rFonts w:ascii="Book Antiqua" w:hAnsi="Book Antiqua"/>
          <w:kern w:val="0"/>
          <w:sz w:val="24"/>
          <w:szCs w:val="24"/>
        </w:rPr>
        <w:t xml:space="preserve">g of DNA: 20 </w:t>
      </w:r>
      <w:r w:rsidR="00E2073A" w:rsidRPr="00DC6FF7">
        <w:rPr>
          <w:rFonts w:ascii="Book Antiqua" w:eastAsia="AdvTT5235d5a9+03" w:hAnsi="Book Antiqua"/>
          <w:kern w:val="0"/>
          <w:sz w:val="24"/>
          <w:szCs w:val="24"/>
        </w:rPr>
        <w:t>μ</w:t>
      </w:r>
      <w:r w:rsidRPr="00DC6FF7">
        <w:rPr>
          <w:rFonts w:ascii="Book Antiqua" w:hAnsi="Book Antiqua"/>
          <w:kern w:val="0"/>
          <w:sz w:val="24"/>
          <w:szCs w:val="24"/>
        </w:rPr>
        <w:t>g of CPNP), respectively</w:t>
      </w:r>
      <w:r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&lt;EndNote&gt;&lt;Cite&gt;&lt;Author&gt;Ting Liu&lt;/Author&gt;&lt;Year&gt; 2005, &lt;/Year&gt;&lt;RecNum&gt;30&lt;/RecNum&gt;&lt;DisplayText&gt;&lt;style face="superscript"&gt;[30]&lt;/style&gt;&lt;/DisplayText&gt;&lt;record&gt;&lt;rec-number&gt;30&lt;/rec-number&gt;&lt;foreign-keys&gt;&lt;key app="EN" db-id="apwtex5dapzsafe5fz9xedt1swttvsse9dvv"&gt;30&lt;/key&gt;&lt;/foreign-keys&gt;&lt;ref-type name="Journal Article"&gt;17&lt;/ref-type&gt;&lt;contributors&gt;&lt;authors&gt;&lt;author&gt;Ting Liu&lt;/author&gt;&lt;author&gt;Aifa Tang&lt;/author&gt;&lt;author&gt;Guiying Zhang&lt;/author&gt;&lt;author&gt;Yuxiang Chen&lt;/author&gt;&lt;author&gt;Junyi Zhang&lt;/author&gt;&lt;author&gt;Shusong Peng&lt;/author&gt;&lt;author&gt;Zhiming Cai &lt;/author&gt;&lt;/authors&gt;&lt;/contributors&gt;&lt;titles&gt;&lt;title&gt; Calcium Phosphate Nanoparticles as a Novel Nonviral Vector for Efficient Transfection of DNA in Cancer Gene Therapy&lt;/title&gt;&lt;secondary-title&gt; Cancer Biotherapy &amp;amp; Radiopharmaceuticals&lt;/secondary-title&gt;&lt;/titles&gt;&lt;pages&gt; 141-149&lt;/pages&gt;&lt;volume&gt;20&lt;/volume&gt;&lt;number&gt;2&lt;/number&gt;&lt;section&gt;141&lt;/section&gt;&lt;dates&gt;&lt;year&gt; 2005, &lt;/year&gt;&lt;/dates&gt;&lt;urls&gt;&lt;/urls&gt;&lt;/record&gt;&lt;/Cite&gt;&lt;/EndNote&gt;</w:instrText>
      </w:r>
      <w:r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30" w:tooltip="Liu,  2005,  #30" w:history="1">
        <w:r w:rsidR="007168D7" w:rsidRPr="00DC6FF7">
          <w:rPr>
            <w:rFonts w:ascii="Book Antiqua" w:hAnsi="Book Antiqua"/>
            <w:noProof/>
            <w:kern w:val="0"/>
            <w:sz w:val="24"/>
            <w:szCs w:val="24"/>
            <w:vertAlign w:val="superscript"/>
          </w:rPr>
          <w:t>30</w:t>
        </w:r>
      </w:hyperlink>
      <w:r w:rsidR="007168D7" w:rsidRPr="00DC6FF7">
        <w:rPr>
          <w:rFonts w:ascii="Book Antiqua" w:hAnsi="Book Antiqua"/>
          <w:noProof/>
          <w:kern w:val="0"/>
          <w:sz w:val="24"/>
          <w:szCs w:val="24"/>
          <w:vertAlign w:val="superscript"/>
        </w:rPr>
        <w:t>]</w:t>
      </w:r>
      <w:r w:rsidRPr="00DC6FF7">
        <w:rPr>
          <w:rFonts w:ascii="Book Antiqua" w:hAnsi="Book Antiqua"/>
          <w:kern w:val="0"/>
          <w:sz w:val="24"/>
          <w:szCs w:val="24"/>
          <w:vertAlign w:val="superscript"/>
        </w:rPr>
        <w:fldChar w:fldCharType="end"/>
      </w:r>
      <w:r w:rsidRPr="00DC6FF7">
        <w:rPr>
          <w:rFonts w:ascii="Book Antiqua" w:hAnsi="Book Antiqua"/>
          <w:kern w:val="0"/>
          <w:sz w:val="24"/>
          <w:szCs w:val="24"/>
        </w:rPr>
        <w:t xml:space="preserve">. At 48 </w:t>
      </w:r>
      <w:r w:rsidR="00E2073A" w:rsidRPr="00DC6FF7">
        <w:rPr>
          <w:rFonts w:ascii="Book Antiqua" w:hAnsi="Book Antiqua" w:hint="eastAsia"/>
          <w:kern w:val="0"/>
          <w:sz w:val="24"/>
          <w:szCs w:val="24"/>
        </w:rPr>
        <w:t>h</w:t>
      </w:r>
      <w:r w:rsidR="00E2073A" w:rsidRPr="00DC6FF7">
        <w:rPr>
          <w:rFonts w:ascii="Book Antiqua" w:hAnsi="Book Antiqua"/>
          <w:kern w:val="0"/>
          <w:sz w:val="24"/>
          <w:szCs w:val="24"/>
        </w:rPr>
        <w:t xml:space="preserve"> </w:t>
      </w:r>
      <w:r w:rsidRPr="00DC6FF7">
        <w:rPr>
          <w:rFonts w:ascii="Book Antiqua" w:hAnsi="Book Antiqua"/>
          <w:kern w:val="0"/>
          <w:sz w:val="24"/>
          <w:szCs w:val="24"/>
        </w:rPr>
        <w:t xml:space="preserve">after transfection, </w:t>
      </w:r>
      <w:r w:rsidRPr="00DC6FF7">
        <w:rPr>
          <w:rFonts w:ascii="Book Antiqua" w:eastAsia="AdvP8C43" w:hAnsi="Book Antiqua"/>
          <w:kern w:val="0"/>
          <w:sz w:val="24"/>
          <w:szCs w:val="24"/>
        </w:rPr>
        <w:t xml:space="preserve">G418 was added to cell culture medium, the final concentration of which was 600 </w:t>
      </w:r>
      <w:r w:rsidR="00E2073A" w:rsidRPr="00DC6FF7">
        <w:rPr>
          <w:rFonts w:ascii="Book Antiqua" w:eastAsia="AdvTT432ab7ab" w:hAnsi="Book Antiqua"/>
          <w:kern w:val="0"/>
          <w:sz w:val="24"/>
          <w:szCs w:val="24"/>
        </w:rPr>
        <w:t>μ</w:t>
      </w:r>
      <w:r w:rsidRPr="00DC6FF7">
        <w:rPr>
          <w:rFonts w:ascii="Book Antiqua" w:eastAsia="AdvP8C43" w:hAnsi="Book Antiqua"/>
          <w:kern w:val="0"/>
          <w:sz w:val="24"/>
          <w:szCs w:val="24"/>
        </w:rPr>
        <w:t>g/m</w:t>
      </w:r>
      <w:r w:rsidR="005E43CD">
        <w:rPr>
          <w:rFonts w:ascii="Book Antiqua" w:eastAsia="AdvP8C43" w:hAnsi="Book Antiqua" w:hint="eastAsia"/>
          <w:kern w:val="0"/>
          <w:sz w:val="24"/>
          <w:szCs w:val="24"/>
        </w:rPr>
        <w:t>L</w:t>
      </w:r>
      <w:r w:rsidR="00AE2429" w:rsidRPr="00DC6FF7">
        <w:rPr>
          <w:rFonts w:ascii="Book Antiqua" w:eastAsia="AdvP8C43" w:hAnsi="Book Antiqua"/>
          <w:kern w:val="0"/>
          <w:sz w:val="24"/>
          <w:szCs w:val="24"/>
          <w:u w:val="thick" w:color="8CD4BC"/>
        </w:rPr>
        <w:t xml:space="preserve">. </w:t>
      </w:r>
      <w:r w:rsidRPr="00DC6FF7">
        <w:rPr>
          <w:rFonts w:ascii="Book Antiqua" w:hAnsi="Book Antiqua"/>
          <w:kern w:val="0"/>
          <w:sz w:val="24"/>
          <w:szCs w:val="24"/>
        </w:rPr>
        <w:t xml:space="preserve">The G418-resistant colonies were picked 16 </w:t>
      </w:r>
      <w:r w:rsidR="00E2073A" w:rsidRPr="00DC6FF7">
        <w:rPr>
          <w:rFonts w:ascii="Book Antiqua" w:hAnsi="Book Antiqua" w:hint="eastAsia"/>
          <w:kern w:val="0"/>
          <w:sz w:val="24"/>
          <w:szCs w:val="24"/>
        </w:rPr>
        <w:t>d</w:t>
      </w:r>
      <w:r w:rsidR="00E2073A" w:rsidRPr="00DC6FF7">
        <w:rPr>
          <w:rFonts w:ascii="Book Antiqua" w:hAnsi="Book Antiqua"/>
          <w:kern w:val="0"/>
          <w:sz w:val="24"/>
          <w:szCs w:val="24"/>
        </w:rPr>
        <w:t xml:space="preserve"> </w:t>
      </w:r>
      <w:r w:rsidRPr="00DC6FF7">
        <w:rPr>
          <w:rFonts w:ascii="Book Antiqua" w:hAnsi="Book Antiqua"/>
          <w:kern w:val="0"/>
          <w:sz w:val="24"/>
          <w:szCs w:val="24"/>
        </w:rPr>
        <w:t xml:space="preserve">later and kept in 96-well plates. These cells were maintained in selective medium containing 200 </w:t>
      </w:r>
      <w:r w:rsidR="005E43CD">
        <w:rPr>
          <w:rFonts w:ascii="Book Antiqua" w:eastAsia="AdvTT5235d5a9+03" w:hAnsi="Book Antiqua"/>
          <w:kern w:val="0"/>
          <w:sz w:val="24"/>
          <w:szCs w:val="24"/>
        </w:rPr>
        <w:t>μ</w:t>
      </w:r>
      <w:r w:rsidRPr="00DC6FF7">
        <w:rPr>
          <w:rFonts w:ascii="Book Antiqua" w:hAnsi="Book Antiqua"/>
          <w:kern w:val="0"/>
          <w:sz w:val="24"/>
          <w:szCs w:val="24"/>
        </w:rPr>
        <w:t xml:space="preserve">g/ml of G418. </w:t>
      </w:r>
    </w:p>
    <w:p w14:paraId="03F22041" w14:textId="77777777" w:rsidR="00E7693C" w:rsidRPr="00DC6FF7" w:rsidRDefault="00E7693C" w:rsidP="00DC6FF7">
      <w:pPr>
        <w:autoSpaceDE w:val="0"/>
        <w:autoSpaceDN w:val="0"/>
        <w:adjustRightInd w:val="0"/>
        <w:snapToGrid w:val="0"/>
        <w:spacing w:line="360" w:lineRule="auto"/>
        <w:rPr>
          <w:rFonts w:ascii="Book Antiqua" w:eastAsia="AdvP8C43" w:hAnsi="Book Antiqua"/>
          <w:kern w:val="0"/>
          <w:sz w:val="24"/>
          <w:szCs w:val="24"/>
        </w:rPr>
      </w:pPr>
    </w:p>
    <w:p w14:paraId="7ACC0373" w14:textId="77777777" w:rsidR="007F5571" w:rsidRPr="00DC6FF7" w:rsidRDefault="007B6E65" w:rsidP="00DC6FF7">
      <w:pPr>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RT-PCR and Western blot analysis</w:t>
      </w:r>
    </w:p>
    <w:p w14:paraId="7FAD4890" w14:textId="7EEDC855" w:rsidR="00E7693C" w:rsidRPr="00DC6FF7" w:rsidRDefault="007B6E65" w:rsidP="00DC6FF7">
      <w:pPr>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 xml:space="preserve">Total RNA from parental </w:t>
      </w:r>
      <w:r w:rsidRPr="00DC6FF7">
        <w:rPr>
          <w:rFonts w:ascii="Book Antiqua" w:hAnsi="Book Antiqua"/>
          <w:sz w:val="24"/>
          <w:szCs w:val="24"/>
        </w:rPr>
        <w:t>EC9706</w:t>
      </w:r>
      <w:r w:rsidRPr="00DC6FF7">
        <w:rPr>
          <w:rFonts w:ascii="Book Antiqua" w:hAnsi="Book Antiqua"/>
          <w:kern w:val="0"/>
          <w:sz w:val="24"/>
          <w:szCs w:val="24"/>
        </w:rPr>
        <w:t xml:space="preserve"> cells and stable transfected cells was prepared by using TRIzol</w:t>
      </w:r>
      <w:r w:rsidR="00AE2429" w:rsidRPr="00DC6FF7">
        <w:rPr>
          <w:rFonts w:ascii="Book Antiqua" w:hAnsi="Book Antiqua"/>
          <w:kern w:val="0"/>
          <w:sz w:val="24"/>
          <w:szCs w:val="24"/>
        </w:rPr>
        <w:t xml:space="preserve"> </w:t>
      </w:r>
      <w:r w:rsidRPr="00DC6FF7">
        <w:rPr>
          <w:rFonts w:ascii="Book Antiqua" w:hAnsi="Book Antiqua"/>
          <w:kern w:val="0"/>
          <w:sz w:val="24"/>
          <w:szCs w:val="24"/>
        </w:rPr>
        <w:t>reagent (Invitrogen)</w:t>
      </w:r>
      <w:r w:rsidRPr="00DC6FF7">
        <w:rPr>
          <w:rFonts w:ascii="Book Antiqua" w:hAnsi="Book Antiqua"/>
          <w:sz w:val="24"/>
          <w:szCs w:val="24"/>
        </w:rPr>
        <w:t xml:space="preserve"> according to the manufacturer’s protocol. </w:t>
      </w:r>
      <w:r w:rsidRPr="00DC6FF7">
        <w:rPr>
          <w:rFonts w:ascii="Book Antiqua" w:eastAsia="AdvP8C43" w:hAnsi="Book Antiqua"/>
          <w:kern w:val="0"/>
          <w:sz w:val="24"/>
          <w:szCs w:val="24"/>
        </w:rPr>
        <w:t xml:space="preserve">RT-PCR of </w:t>
      </w:r>
      <w:r w:rsidRPr="00DC6FF7">
        <w:rPr>
          <w:rFonts w:ascii="Book Antiqua" w:hAnsi="Book Antiqua"/>
          <w:kern w:val="0"/>
          <w:sz w:val="24"/>
          <w:szCs w:val="24"/>
        </w:rPr>
        <w:t xml:space="preserve">yCDglyTK and VEGF </w:t>
      </w:r>
      <w:r w:rsidRPr="00DC6FF7">
        <w:rPr>
          <w:rFonts w:ascii="Book Antiqua" w:eastAsia="AdvP8C43" w:hAnsi="Book Antiqua"/>
          <w:kern w:val="0"/>
          <w:sz w:val="24"/>
          <w:szCs w:val="24"/>
        </w:rPr>
        <w:t xml:space="preserve">were carried out with AMV reverse transcription kit (Promega). Primers </w:t>
      </w:r>
      <w:r w:rsidRPr="00DC6FF7">
        <w:rPr>
          <w:rFonts w:ascii="Book Antiqua" w:hAnsi="Book Antiqua"/>
          <w:kern w:val="0"/>
          <w:sz w:val="24"/>
          <w:szCs w:val="24"/>
        </w:rPr>
        <w:t>for yCDglyTK were: forward primer 5’-GGGAGATTAGAGGGCAAAGTGT-3’</w:t>
      </w:r>
      <w:r w:rsidRPr="00DC6FF7">
        <w:rPr>
          <w:rFonts w:ascii="Book Antiqua" w:eastAsia="AdvTT5235d5a9+20" w:hAnsi="Book Antiqua"/>
          <w:kern w:val="0"/>
          <w:sz w:val="24"/>
          <w:szCs w:val="24"/>
        </w:rPr>
        <w:t>,</w:t>
      </w:r>
      <w:r w:rsidRPr="00DC6FF7">
        <w:rPr>
          <w:rFonts w:ascii="Book Antiqua" w:hAnsi="Book Antiqua"/>
          <w:kern w:val="0"/>
          <w:sz w:val="24"/>
          <w:szCs w:val="24"/>
        </w:rPr>
        <w:t xml:space="preserve"> reverse primer5</w:t>
      </w:r>
      <w:r w:rsidRPr="00DC6FF7">
        <w:rPr>
          <w:rFonts w:ascii="Book Antiqua" w:eastAsia="AdvTT5235d5a9+20" w:hAnsi="Book Antiqua"/>
          <w:kern w:val="0"/>
          <w:sz w:val="24"/>
          <w:szCs w:val="24"/>
        </w:rPr>
        <w:t>’</w:t>
      </w:r>
      <w:r w:rsidRPr="00DC6FF7">
        <w:rPr>
          <w:rFonts w:ascii="Book Antiqua" w:hAnsi="Book Antiqua"/>
          <w:kern w:val="0"/>
          <w:sz w:val="24"/>
          <w:szCs w:val="24"/>
        </w:rPr>
        <w:t>-ACGGCGTCGGTCACGGCATAA-3’</w:t>
      </w:r>
      <w:r w:rsidRPr="00DC6FF7">
        <w:rPr>
          <w:rFonts w:ascii="Book Antiqua" w:eastAsia="AdvTT5235d5a9+20" w:hAnsi="Book Antiqua"/>
          <w:kern w:val="0"/>
          <w:sz w:val="24"/>
          <w:szCs w:val="24"/>
        </w:rPr>
        <w:t xml:space="preserve">. The </w:t>
      </w:r>
      <w:r w:rsidRPr="00DC6FF7">
        <w:rPr>
          <w:rFonts w:ascii="Book Antiqua" w:hAnsi="Book Antiqua"/>
          <w:kern w:val="0"/>
          <w:sz w:val="24"/>
          <w:szCs w:val="24"/>
        </w:rPr>
        <w:t>yCDglyTK PCR product was 707 bp. A VEGF PCR product of 112 bp was produced by forward primer 5’-TCTTCAAGCCATCCTGTGTG-3’and reverse primer 5’-ATCCGCATAATCTGCATGGT-3’.</w:t>
      </w:r>
      <w:r w:rsidR="00AE2429" w:rsidRPr="00DC6FF7">
        <w:rPr>
          <w:rFonts w:ascii="Book Antiqua" w:hAnsi="Book Antiqua"/>
          <w:kern w:val="0"/>
          <w:sz w:val="24"/>
          <w:szCs w:val="24"/>
        </w:rPr>
        <w:t xml:space="preserve"> </w:t>
      </w:r>
      <w:r w:rsidRPr="00DC6FF7">
        <w:rPr>
          <w:rStyle w:val="italic"/>
          <w:rFonts w:ascii="Book Antiqua" w:hAnsi="Book Antiqua"/>
          <w:iCs/>
          <w:sz w:val="24"/>
          <w:szCs w:val="24"/>
          <w:shd w:val="clear" w:color="auto" w:fill="FFFFFF"/>
        </w:rPr>
        <w:t>GAPDH</w:t>
      </w:r>
      <w:r w:rsidR="00AE2429" w:rsidRPr="00DC6FF7">
        <w:rPr>
          <w:rStyle w:val="italic"/>
          <w:rFonts w:ascii="Book Antiqua" w:hAnsi="Book Antiqua"/>
          <w:iCs/>
          <w:sz w:val="24"/>
          <w:szCs w:val="24"/>
          <w:shd w:val="clear" w:color="auto" w:fill="FFFFFF"/>
        </w:rPr>
        <w:t xml:space="preserve"> </w:t>
      </w:r>
      <w:r w:rsidRPr="00DC6FF7">
        <w:rPr>
          <w:rFonts w:ascii="Book Antiqua" w:hAnsi="Book Antiqua"/>
          <w:kern w:val="0"/>
          <w:sz w:val="24"/>
          <w:szCs w:val="24"/>
        </w:rPr>
        <w:t>was used as internal control</w:t>
      </w:r>
      <w:r w:rsidRPr="00DC6FF7">
        <w:rPr>
          <w:rFonts w:ascii="Book Antiqua" w:hAnsi="Book Antiqua"/>
          <w:sz w:val="24"/>
          <w:szCs w:val="24"/>
          <w:shd w:val="clear" w:color="auto" w:fill="FFFFFF"/>
        </w:rPr>
        <w:t xml:space="preserve">, </w:t>
      </w:r>
      <w:r w:rsidRPr="00DC6FF7">
        <w:rPr>
          <w:rFonts w:ascii="Book Antiqua" w:hAnsi="Book Antiqua"/>
          <w:kern w:val="0"/>
          <w:sz w:val="24"/>
          <w:szCs w:val="24"/>
        </w:rPr>
        <w:t>and a PCR product of 101</w:t>
      </w:r>
      <w:r w:rsidR="00AE2429" w:rsidRPr="00DC6FF7">
        <w:rPr>
          <w:rFonts w:ascii="Book Antiqua" w:hAnsi="Book Antiqua"/>
          <w:kern w:val="0"/>
          <w:sz w:val="24"/>
          <w:szCs w:val="24"/>
        </w:rPr>
        <w:t xml:space="preserve"> </w:t>
      </w:r>
      <w:r w:rsidRPr="00DC6FF7">
        <w:rPr>
          <w:rFonts w:ascii="Book Antiqua" w:hAnsi="Book Antiqua"/>
          <w:kern w:val="0"/>
          <w:sz w:val="24"/>
          <w:szCs w:val="24"/>
        </w:rPr>
        <w:t xml:space="preserve">bp was produced by forward primer </w:t>
      </w:r>
      <w:r w:rsidRPr="00DC6FF7">
        <w:rPr>
          <w:rFonts w:ascii="Book Antiqua" w:hAnsi="Book Antiqua"/>
          <w:kern w:val="0"/>
          <w:sz w:val="24"/>
          <w:szCs w:val="24"/>
        </w:rPr>
        <w:lastRenderedPageBreak/>
        <w:t>5’-CCTGTTCGACAGTCA GCCG-3’; reverse primer 5’-CGACCAAATCCGTTGACTCC-3’. The amplified fragments were separated in 2% agarose gels for visualization.</w:t>
      </w:r>
    </w:p>
    <w:p w14:paraId="6637CD6D" w14:textId="032B4FF5" w:rsidR="00E2073A" w:rsidRPr="00DC6FF7" w:rsidRDefault="007B6E65" w:rsidP="00DC6FF7">
      <w:pPr>
        <w:adjustRightInd w:val="0"/>
        <w:snapToGrid w:val="0"/>
        <w:spacing w:line="360" w:lineRule="auto"/>
        <w:ind w:firstLineChars="100" w:firstLine="240"/>
        <w:rPr>
          <w:rFonts w:ascii="Book Antiqua" w:hAnsi="Book Antiqua"/>
          <w:sz w:val="24"/>
          <w:szCs w:val="24"/>
        </w:rPr>
      </w:pPr>
      <w:r w:rsidRPr="00DC6FF7">
        <w:rPr>
          <w:rFonts w:ascii="Book Antiqua" w:eastAsia="jmtir" w:hAnsi="Book Antiqua"/>
          <w:kern w:val="0"/>
          <w:sz w:val="24"/>
          <w:szCs w:val="24"/>
        </w:rPr>
        <w:t xml:space="preserve">For Western blot assay, </w:t>
      </w:r>
      <w:r w:rsidRPr="00DC6FF7">
        <w:rPr>
          <w:rFonts w:ascii="Book Antiqua" w:hAnsi="Book Antiqua"/>
          <w:sz w:val="24"/>
          <w:szCs w:val="24"/>
        </w:rPr>
        <w:t>30 micrograms protein from each sample as loaded for 10% SDS gel electrophoresis and transferred to PVDF membrane. The membranes were blocked with 5% (w/v) non-fat dry milk in TBST buffer at room temperature for 1 h. Then membranes were then incubated overnight at 4</w:t>
      </w:r>
      <w:r w:rsidR="00E2073A" w:rsidRPr="00DC6FF7">
        <w:rPr>
          <w:rFonts w:ascii="Book Antiqua" w:hAnsi="Book Antiqua" w:hint="eastAsia"/>
          <w:sz w:val="24"/>
          <w:szCs w:val="24"/>
        </w:rPr>
        <w:t xml:space="preserve"> </w:t>
      </w:r>
      <w:r w:rsidRPr="00DC6FF7">
        <w:rPr>
          <w:rFonts w:ascii="Book Antiqua" w:hAnsi="Book Antiqua"/>
          <w:sz w:val="24"/>
          <w:szCs w:val="24"/>
        </w:rPr>
        <w:sym w:font="Symbol" w:char="F0B0"/>
      </w:r>
      <w:r w:rsidRPr="00DC6FF7">
        <w:rPr>
          <w:rFonts w:ascii="Book Antiqua" w:hAnsi="Book Antiqua"/>
          <w:sz w:val="24"/>
          <w:szCs w:val="24"/>
        </w:rPr>
        <w:t xml:space="preserve">C with </w:t>
      </w:r>
      <w:r w:rsidRPr="00DC6FF7">
        <w:rPr>
          <w:rFonts w:ascii="Book Antiqua" w:eastAsia="jmtir" w:hAnsi="Book Antiqua"/>
          <w:kern w:val="0"/>
          <w:sz w:val="24"/>
          <w:szCs w:val="24"/>
        </w:rPr>
        <w:t xml:space="preserve">anti-CD </w:t>
      </w:r>
      <w:r w:rsidRPr="00DC6FF7">
        <w:rPr>
          <w:rFonts w:ascii="Book Antiqua" w:hAnsi="Book Antiqua"/>
          <w:sz w:val="24"/>
          <w:szCs w:val="24"/>
        </w:rPr>
        <w:t>antibody (</w:t>
      </w:r>
      <w:r w:rsidRPr="00DC6FF7">
        <w:rPr>
          <w:rFonts w:ascii="Book Antiqua" w:eastAsia="jmtir" w:hAnsi="Book Antiqua"/>
          <w:kern w:val="0"/>
          <w:sz w:val="24"/>
          <w:szCs w:val="24"/>
        </w:rPr>
        <w:t xml:space="preserve">QED Bioscience Inc.). </w:t>
      </w:r>
      <w:r w:rsidRPr="00DC6FF7">
        <w:rPr>
          <w:rFonts w:ascii="Book Antiqua" w:hAnsi="Book Antiqua"/>
          <w:sz w:val="24"/>
          <w:szCs w:val="24"/>
        </w:rPr>
        <w:t xml:space="preserve">After being washed three times with TBST buffer, blots were incubated 2 h at room temperature with horseradish peroxidase-conjugated </w:t>
      </w:r>
      <w:r w:rsidRPr="00DC6FF7">
        <w:rPr>
          <w:rFonts w:ascii="Book Antiqua" w:eastAsia="jmtir" w:hAnsi="Book Antiqua"/>
          <w:kern w:val="0"/>
          <w:sz w:val="24"/>
          <w:szCs w:val="24"/>
        </w:rPr>
        <w:t xml:space="preserve">rabbit anti-mouse secondary antibody (Sigma). </w:t>
      </w:r>
      <w:r w:rsidRPr="00DC6FF7">
        <w:rPr>
          <w:rFonts w:ascii="Book Antiqua" w:hAnsi="Book Antiqua"/>
          <w:sz w:val="24"/>
          <w:szCs w:val="24"/>
        </w:rPr>
        <w:t>Signals were detected by enhanced chemiluminescence (ECL) with Western blot detection system (Amersham). GAPDH was used as a control to ensure equal protein loading.</w:t>
      </w:r>
    </w:p>
    <w:p w14:paraId="7B378438" w14:textId="77777777" w:rsidR="00E7693C" w:rsidRPr="00DC6FF7" w:rsidRDefault="00E7693C" w:rsidP="00DC6FF7">
      <w:pPr>
        <w:adjustRightInd w:val="0"/>
        <w:snapToGrid w:val="0"/>
        <w:spacing w:line="360" w:lineRule="auto"/>
        <w:ind w:firstLineChars="100" w:firstLine="241"/>
        <w:rPr>
          <w:rFonts w:ascii="Book Antiqua" w:hAnsi="Book Antiqua"/>
          <w:b/>
          <w:kern w:val="0"/>
          <w:sz w:val="24"/>
          <w:szCs w:val="24"/>
        </w:rPr>
      </w:pPr>
    </w:p>
    <w:p w14:paraId="1BD84631" w14:textId="77777777" w:rsidR="007F5571" w:rsidRPr="00DC6FF7" w:rsidRDefault="007B6E65" w:rsidP="00DC6FF7">
      <w:pPr>
        <w:autoSpaceDE w:val="0"/>
        <w:autoSpaceDN w:val="0"/>
        <w:adjustRightInd w:val="0"/>
        <w:snapToGrid w:val="0"/>
        <w:spacing w:line="360" w:lineRule="auto"/>
        <w:rPr>
          <w:rFonts w:ascii="Book Antiqua" w:hAnsi="Book Antiqua"/>
          <w:i/>
          <w:sz w:val="24"/>
          <w:szCs w:val="24"/>
        </w:rPr>
      </w:pPr>
      <w:r w:rsidRPr="00DC6FF7">
        <w:rPr>
          <w:rFonts w:ascii="Book Antiqua" w:hAnsi="Book Antiqua"/>
          <w:b/>
          <w:i/>
          <w:kern w:val="0"/>
          <w:sz w:val="24"/>
          <w:szCs w:val="24"/>
        </w:rPr>
        <w:t xml:space="preserve">Cytotoxicity </w:t>
      </w:r>
      <w:r w:rsidRPr="00DC6FF7">
        <w:rPr>
          <w:rFonts w:ascii="Book Antiqua" w:eastAsia="jmarw" w:hAnsi="Book Antiqua"/>
          <w:b/>
          <w:i/>
          <w:iCs/>
          <w:kern w:val="0"/>
          <w:sz w:val="24"/>
          <w:szCs w:val="24"/>
        </w:rPr>
        <w:t>assay</w:t>
      </w:r>
    </w:p>
    <w:p w14:paraId="0CAEA59F" w14:textId="4F461FE6" w:rsidR="00E2073A"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sz w:val="24"/>
          <w:szCs w:val="24"/>
        </w:rPr>
        <w:t xml:space="preserve">Parental and stable EC9706 </w:t>
      </w:r>
      <w:r w:rsidRPr="00DC6FF7">
        <w:rPr>
          <w:rFonts w:ascii="Book Antiqua" w:eastAsia="jmtir" w:hAnsi="Book Antiqua"/>
          <w:kern w:val="0"/>
          <w:sz w:val="24"/>
          <w:szCs w:val="24"/>
        </w:rPr>
        <w:t>cells were seeded at a density of 5000 cells per well in 96-well plates and incubated at 37</w:t>
      </w:r>
      <w:r w:rsidR="00E2073A" w:rsidRPr="00DC6FF7">
        <w:rPr>
          <w:rFonts w:ascii="Book Antiqua" w:eastAsia="jmtir" w:hAnsi="Book Antiqua" w:hint="eastAsia"/>
          <w:kern w:val="0"/>
          <w:sz w:val="24"/>
          <w:szCs w:val="24"/>
        </w:rPr>
        <w:t xml:space="preserve"> </w:t>
      </w:r>
      <w:r w:rsidRPr="00DC6FF7">
        <w:rPr>
          <w:rFonts w:ascii="SimSun" w:hAnsi="SimSun" w:cs="SimSun" w:hint="eastAsia"/>
          <w:kern w:val="0"/>
          <w:sz w:val="24"/>
          <w:szCs w:val="24"/>
        </w:rPr>
        <w:t>℃</w:t>
      </w:r>
      <w:r w:rsidRPr="00DC6FF7">
        <w:rPr>
          <w:rFonts w:ascii="Book Antiqua" w:eastAsia="jmtir" w:hAnsi="Book Antiqua"/>
          <w:kern w:val="0"/>
          <w:sz w:val="24"/>
          <w:szCs w:val="24"/>
        </w:rPr>
        <w:t xml:space="preserve"> for 24 </w:t>
      </w:r>
      <w:r w:rsidR="00E2073A" w:rsidRPr="00DC6FF7">
        <w:rPr>
          <w:rFonts w:ascii="Book Antiqua" w:eastAsia="jmtir" w:hAnsi="Book Antiqua" w:hint="eastAsia"/>
          <w:kern w:val="0"/>
          <w:sz w:val="24"/>
          <w:szCs w:val="24"/>
        </w:rPr>
        <w:t>h</w:t>
      </w:r>
      <w:r w:rsidRPr="00DC6FF7">
        <w:rPr>
          <w:rFonts w:ascii="Book Antiqua" w:hAnsi="Book Antiqua"/>
          <w:kern w:val="0"/>
          <w:sz w:val="24"/>
          <w:szCs w:val="24"/>
        </w:rPr>
        <w:t xml:space="preserve">. 5-FC was added into the culture medium, and the </w:t>
      </w:r>
      <w:r w:rsidRPr="00DC6FF7">
        <w:rPr>
          <w:rFonts w:ascii="Book Antiqua" w:eastAsia="AdvTT5235d5a9+fb" w:hAnsi="Book Antiqua"/>
          <w:kern w:val="0"/>
          <w:sz w:val="24"/>
          <w:szCs w:val="24"/>
        </w:rPr>
        <w:t>fi</w:t>
      </w:r>
      <w:r w:rsidRPr="00DC6FF7">
        <w:rPr>
          <w:rFonts w:ascii="Book Antiqua" w:hAnsi="Book Antiqua"/>
          <w:kern w:val="0"/>
          <w:sz w:val="24"/>
          <w:szCs w:val="24"/>
        </w:rPr>
        <w:t>nal concentration was 200</w:t>
      </w:r>
      <w:r w:rsidR="00DF59B6" w:rsidRPr="00DC6FF7">
        <w:rPr>
          <w:rFonts w:ascii="Book Antiqua" w:hAnsi="Book Antiqua"/>
          <w:kern w:val="0"/>
          <w:sz w:val="24"/>
          <w:szCs w:val="24"/>
        </w:rPr>
        <w:t xml:space="preserve"> </w:t>
      </w:r>
      <w:r w:rsidR="00E2073A" w:rsidRPr="00DC6FF7">
        <w:rPr>
          <w:rFonts w:ascii="Book Antiqua" w:eastAsia="AdvTT5235d5a9+03" w:hAnsi="Book Antiqua"/>
          <w:kern w:val="0"/>
          <w:sz w:val="24"/>
          <w:szCs w:val="24"/>
        </w:rPr>
        <w:t>μ</w:t>
      </w:r>
      <w:r w:rsidRPr="00DC6FF7">
        <w:rPr>
          <w:rFonts w:ascii="Book Antiqua" w:hAnsi="Book Antiqua"/>
          <w:kern w:val="0"/>
          <w:sz w:val="24"/>
          <w:szCs w:val="24"/>
        </w:rPr>
        <w:t>g</w:t>
      </w:r>
      <w:r w:rsidR="00BF1C8B" w:rsidRPr="00DC6FF7">
        <w:rPr>
          <w:rFonts w:ascii="Book Antiqua" w:hAnsi="Book Antiqua"/>
          <w:kern w:val="0"/>
          <w:sz w:val="24"/>
          <w:szCs w:val="24"/>
        </w:rPr>
        <w:t>/</w:t>
      </w:r>
      <w:r w:rsidRPr="00DC6FF7">
        <w:rPr>
          <w:rFonts w:ascii="Book Antiqua" w:hAnsi="Book Antiqua"/>
          <w:kern w:val="0"/>
          <w:sz w:val="24"/>
          <w:szCs w:val="24"/>
        </w:rPr>
        <w:t>m</w:t>
      </w:r>
      <w:r w:rsidR="00E2073A" w:rsidRPr="00DC6FF7">
        <w:rPr>
          <w:rFonts w:ascii="Book Antiqua" w:hAnsi="Book Antiqua" w:hint="eastAsia"/>
          <w:kern w:val="0"/>
          <w:sz w:val="24"/>
          <w:szCs w:val="24"/>
        </w:rPr>
        <w:t>L</w:t>
      </w:r>
      <w:r w:rsidRPr="00DC6FF7">
        <w:rPr>
          <w:rFonts w:ascii="Book Antiqua" w:hAnsi="Book Antiqua"/>
          <w:kern w:val="0"/>
          <w:sz w:val="24"/>
          <w:szCs w:val="24"/>
        </w:rPr>
        <w:t xml:space="preserve">. MTT assays were conducted after incubation for 24, 48, 72 and 96 </w:t>
      </w:r>
      <w:r w:rsidR="00E2073A" w:rsidRPr="00DC6FF7">
        <w:rPr>
          <w:rFonts w:ascii="Book Antiqua" w:hAnsi="Book Antiqua" w:hint="eastAsia"/>
          <w:kern w:val="0"/>
          <w:sz w:val="24"/>
          <w:szCs w:val="24"/>
        </w:rPr>
        <w:t>h</w:t>
      </w:r>
      <w:r w:rsidRPr="00DC6FF7">
        <w:rPr>
          <w:rFonts w:ascii="Book Antiqua" w:hAnsi="Book Antiqua"/>
          <w:kern w:val="0"/>
          <w:sz w:val="24"/>
          <w:szCs w:val="24"/>
        </w:rPr>
        <w:t>, respectively. At the end of the incubation period, 20</w:t>
      </w:r>
      <w:r w:rsidR="00DF59B6" w:rsidRPr="00DC6FF7">
        <w:rPr>
          <w:rFonts w:ascii="Book Antiqua" w:eastAsia="AdvTT5235d5a9+03" w:hAnsi="Book Antiqua"/>
          <w:kern w:val="0"/>
          <w:sz w:val="24"/>
          <w:szCs w:val="24"/>
        </w:rPr>
        <w:t xml:space="preserve"> </w:t>
      </w:r>
      <w:r w:rsidR="00E2073A" w:rsidRPr="00DC6FF7">
        <w:rPr>
          <w:rFonts w:ascii="Book Antiqua" w:eastAsia="AdvTT5235d5a9+03" w:hAnsi="Book Antiqua"/>
          <w:kern w:val="0"/>
          <w:sz w:val="24"/>
          <w:szCs w:val="24"/>
        </w:rPr>
        <w:t>μ</w:t>
      </w:r>
      <w:r w:rsidR="00E2073A" w:rsidRPr="00DC6FF7">
        <w:rPr>
          <w:rFonts w:ascii="Book Antiqua" w:eastAsia="AdvTT5235d5a9+03" w:hAnsi="Book Antiqua" w:hint="eastAsia"/>
          <w:kern w:val="0"/>
          <w:sz w:val="24"/>
          <w:szCs w:val="24"/>
        </w:rPr>
        <w:t>L</w:t>
      </w:r>
      <w:r w:rsidRPr="00DC6FF7">
        <w:rPr>
          <w:rFonts w:ascii="Book Antiqua" w:hAnsi="Book Antiqua"/>
          <w:kern w:val="0"/>
          <w:sz w:val="24"/>
          <w:szCs w:val="24"/>
        </w:rPr>
        <w:t xml:space="preserve"> of MTT stock solution (5 mg/</w:t>
      </w:r>
      <w:r w:rsidR="00E2073A" w:rsidRPr="00DC6FF7">
        <w:rPr>
          <w:rFonts w:ascii="Book Antiqua" w:hAnsi="Book Antiqua"/>
          <w:kern w:val="0"/>
          <w:sz w:val="24"/>
          <w:szCs w:val="24"/>
        </w:rPr>
        <w:t>m</w:t>
      </w:r>
      <w:r w:rsidR="00E2073A" w:rsidRPr="00DC6FF7">
        <w:rPr>
          <w:rFonts w:ascii="Book Antiqua" w:hAnsi="Book Antiqua" w:hint="eastAsia"/>
          <w:kern w:val="0"/>
          <w:sz w:val="24"/>
          <w:szCs w:val="24"/>
        </w:rPr>
        <w:t>L</w:t>
      </w:r>
      <w:r w:rsidRPr="00DC6FF7">
        <w:rPr>
          <w:rFonts w:ascii="Book Antiqua" w:hAnsi="Book Antiqua"/>
          <w:kern w:val="0"/>
          <w:sz w:val="24"/>
          <w:szCs w:val="24"/>
        </w:rPr>
        <w:t>, Sigma) was added per well, and the supernatant was carefully removed 4</w:t>
      </w:r>
      <w:r w:rsidR="00BF1C8B" w:rsidRPr="00DC6FF7">
        <w:rPr>
          <w:rFonts w:ascii="Book Antiqua" w:hAnsi="Book Antiqua"/>
          <w:kern w:val="0"/>
          <w:sz w:val="24"/>
          <w:szCs w:val="24"/>
        </w:rPr>
        <w:t xml:space="preserve"> </w:t>
      </w:r>
      <w:r w:rsidRPr="00DC6FF7">
        <w:rPr>
          <w:rFonts w:ascii="Book Antiqua" w:hAnsi="Book Antiqua"/>
          <w:kern w:val="0"/>
          <w:sz w:val="24"/>
          <w:szCs w:val="24"/>
        </w:rPr>
        <w:t>h later. The formazan crystals were dissolved in dimethyl sulfoxide (DMSO, Promega). Optical density (OD) was determined by using a multi-well plate reader by measuring absorbance at 570 nm with a 690 nm reference wavelength. The background absorbance of medium was subtracted. All samples were assayed in triplicate, and the mean value for each experiment was analyzed. Cell growth curves were plotted with culture time on the horizontal axis and OD570 values on the vertical axis.</w:t>
      </w:r>
    </w:p>
    <w:p w14:paraId="2F27D753" w14:textId="77777777" w:rsidR="00E7693C" w:rsidRPr="00DC6FF7" w:rsidRDefault="00E7693C" w:rsidP="00DC6FF7">
      <w:pPr>
        <w:autoSpaceDE w:val="0"/>
        <w:autoSpaceDN w:val="0"/>
        <w:adjustRightInd w:val="0"/>
        <w:snapToGrid w:val="0"/>
        <w:spacing w:line="360" w:lineRule="auto"/>
        <w:rPr>
          <w:rFonts w:ascii="Book Antiqua" w:hAnsi="Book Antiqua"/>
          <w:kern w:val="0"/>
          <w:sz w:val="24"/>
          <w:szCs w:val="24"/>
        </w:rPr>
      </w:pPr>
    </w:p>
    <w:p w14:paraId="267C6871" w14:textId="77777777" w:rsidR="007F5571" w:rsidRPr="00DC6FF7" w:rsidRDefault="007B6E65" w:rsidP="00DC6FF7">
      <w:pPr>
        <w:autoSpaceDE w:val="0"/>
        <w:autoSpaceDN w:val="0"/>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Hoechst staining</w:t>
      </w:r>
    </w:p>
    <w:p w14:paraId="117E1F6B" w14:textId="68D14377" w:rsidR="00E2073A"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 xml:space="preserve">Nuclear morphology changes of apoptotic cells were detected by staining </w:t>
      </w:r>
      <w:r w:rsidRPr="00DC6FF7">
        <w:rPr>
          <w:rFonts w:ascii="Book Antiqua" w:hAnsi="Book Antiqua"/>
          <w:kern w:val="0"/>
          <w:sz w:val="24"/>
          <w:szCs w:val="24"/>
        </w:rPr>
        <w:lastRenderedPageBreak/>
        <w:t>with Hoechst 33258. Parental EC9706 cells and stable cells transfected with empty vector, shVEGF, yCDglyTK, shVEGF-yCDglyTK were cultured in complete medium supplemented with 5-FC (200</w:t>
      </w:r>
      <w:r w:rsidR="00DF59B6" w:rsidRPr="00DC6FF7">
        <w:rPr>
          <w:rFonts w:ascii="Book Antiqua" w:eastAsia="AdvTT5235d5a9+03" w:hAnsi="Book Antiqua"/>
          <w:kern w:val="0"/>
          <w:sz w:val="24"/>
          <w:szCs w:val="24"/>
        </w:rPr>
        <w:t xml:space="preserve"> </w:t>
      </w:r>
      <w:r w:rsidR="00E2073A" w:rsidRPr="00DC6FF7">
        <w:rPr>
          <w:rFonts w:ascii="Book Antiqua" w:eastAsia="AdvTT5235d5a9+03" w:hAnsi="Book Antiqua"/>
          <w:kern w:val="0"/>
          <w:sz w:val="24"/>
          <w:szCs w:val="24"/>
        </w:rPr>
        <w:t>μ</w:t>
      </w:r>
      <w:r w:rsidRPr="00DC6FF7">
        <w:rPr>
          <w:rFonts w:ascii="Book Antiqua" w:hAnsi="Book Antiqua"/>
          <w:kern w:val="0"/>
          <w:sz w:val="24"/>
          <w:szCs w:val="24"/>
        </w:rPr>
        <w:t>g/</w:t>
      </w:r>
      <w:r w:rsidR="005E43CD" w:rsidRPr="00DC6FF7">
        <w:rPr>
          <w:rFonts w:ascii="Book Antiqua" w:hAnsi="Book Antiqua"/>
          <w:kern w:val="0"/>
          <w:sz w:val="24"/>
          <w:szCs w:val="24"/>
        </w:rPr>
        <w:t>m</w:t>
      </w:r>
      <w:r w:rsidR="005E43CD">
        <w:rPr>
          <w:rFonts w:ascii="Book Antiqua" w:hAnsi="Book Antiqua" w:hint="eastAsia"/>
          <w:kern w:val="0"/>
          <w:sz w:val="24"/>
          <w:szCs w:val="24"/>
        </w:rPr>
        <w:t>L</w:t>
      </w:r>
      <w:r w:rsidRPr="00DC6FF7">
        <w:rPr>
          <w:rFonts w:ascii="Book Antiqua" w:hAnsi="Book Antiqua"/>
          <w:kern w:val="0"/>
          <w:sz w:val="24"/>
          <w:szCs w:val="24"/>
        </w:rPr>
        <w:t xml:space="preserve">). After 48 h, cells were washed three times with PBS and stained with </w:t>
      </w:r>
      <w:r w:rsidR="00DF59B6" w:rsidRPr="00DC6FF7">
        <w:rPr>
          <w:rFonts w:ascii="Book Antiqua" w:hAnsi="Book Antiqua"/>
          <w:kern w:val="0"/>
          <w:sz w:val="24"/>
          <w:szCs w:val="24"/>
        </w:rPr>
        <w:t xml:space="preserve">5 </w:t>
      </w:r>
      <w:r w:rsidR="00E2073A" w:rsidRPr="00DC6FF7">
        <w:rPr>
          <w:rFonts w:ascii="Book Antiqua" w:eastAsia="AdvTT5235d5a9+03" w:hAnsi="Book Antiqua"/>
          <w:kern w:val="0"/>
          <w:sz w:val="24"/>
          <w:szCs w:val="24"/>
        </w:rPr>
        <w:t>μ</w:t>
      </w:r>
      <w:r w:rsidRPr="00DC6FF7">
        <w:rPr>
          <w:rFonts w:ascii="Book Antiqua" w:hAnsi="Book Antiqua"/>
          <w:kern w:val="0"/>
          <w:sz w:val="24"/>
          <w:szCs w:val="24"/>
        </w:rPr>
        <w:t xml:space="preserve">g/ml Hoechst 33258 for 30 min in the dark. Stained nuclei were visualized using a </w:t>
      </w:r>
      <w:r w:rsidRPr="00DC6FF7">
        <w:rPr>
          <w:rFonts w:ascii="Book Antiqua" w:eastAsia="AdvTT5235d5a9+fb" w:hAnsi="Book Antiqua"/>
          <w:kern w:val="0"/>
          <w:sz w:val="24"/>
          <w:szCs w:val="24"/>
        </w:rPr>
        <w:t>fl</w:t>
      </w:r>
      <w:r w:rsidRPr="00DC6FF7">
        <w:rPr>
          <w:rFonts w:ascii="Book Antiqua" w:hAnsi="Book Antiqua"/>
          <w:kern w:val="0"/>
          <w:sz w:val="24"/>
          <w:szCs w:val="24"/>
        </w:rPr>
        <w:t>uorescence microscope with a wavelength of excitation at 355 to 366 nm.</w:t>
      </w:r>
    </w:p>
    <w:p w14:paraId="04386547" w14:textId="77777777" w:rsidR="00E7693C" w:rsidRPr="00DC6FF7" w:rsidRDefault="00E7693C" w:rsidP="00DC6FF7">
      <w:pPr>
        <w:autoSpaceDE w:val="0"/>
        <w:autoSpaceDN w:val="0"/>
        <w:adjustRightInd w:val="0"/>
        <w:snapToGrid w:val="0"/>
        <w:spacing w:line="360" w:lineRule="auto"/>
        <w:rPr>
          <w:rFonts w:ascii="Book Antiqua" w:hAnsi="Book Antiqua"/>
          <w:kern w:val="0"/>
          <w:sz w:val="24"/>
          <w:szCs w:val="24"/>
        </w:rPr>
      </w:pPr>
    </w:p>
    <w:p w14:paraId="02920DE4" w14:textId="77777777" w:rsidR="007F5571" w:rsidRPr="00DC6FF7" w:rsidRDefault="007B6E65" w:rsidP="00DC6FF7">
      <w:pPr>
        <w:autoSpaceDE w:val="0"/>
        <w:autoSpaceDN w:val="0"/>
        <w:adjustRightInd w:val="0"/>
        <w:snapToGrid w:val="0"/>
        <w:spacing w:line="360" w:lineRule="auto"/>
        <w:rPr>
          <w:rFonts w:ascii="Book Antiqua" w:eastAsia="jmtir" w:hAnsi="Book Antiqua"/>
          <w:b/>
          <w:i/>
          <w:kern w:val="0"/>
          <w:sz w:val="24"/>
          <w:szCs w:val="24"/>
        </w:rPr>
      </w:pPr>
      <w:r w:rsidRPr="00DC6FF7">
        <w:rPr>
          <w:rFonts w:ascii="Book Antiqua" w:eastAsia="AdvTT94c8263f.I+fb" w:hAnsi="Book Antiqua"/>
          <w:b/>
          <w:i/>
          <w:kern w:val="0"/>
          <w:sz w:val="24"/>
          <w:szCs w:val="24"/>
        </w:rPr>
        <w:t>Fl</w:t>
      </w:r>
      <w:r w:rsidRPr="00DC6FF7">
        <w:rPr>
          <w:rFonts w:ascii="Book Antiqua" w:hAnsi="Book Antiqua"/>
          <w:b/>
          <w:i/>
          <w:kern w:val="0"/>
          <w:sz w:val="24"/>
          <w:szCs w:val="24"/>
        </w:rPr>
        <w:t>ow cytometry analysis of cell apoptosis</w:t>
      </w:r>
    </w:p>
    <w:p w14:paraId="6411850C" w14:textId="6693C9F9" w:rsidR="00E2073A" w:rsidRPr="00DC6FF7" w:rsidRDefault="007B6E65" w:rsidP="00DC6FF7">
      <w:pPr>
        <w:autoSpaceDE w:val="0"/>
        <w:autoSpaceDN w:val="0"/>
        <w:adjustRightInd w:val="0"/>
        <w:snapToGrid w:val="0"/>
        <w:spacing w:line="360" w:lineRule="auto"/>
        <w:rPr>
          <w:rFonts w:ascii="Book Antiqua" w:eastAsia="AdvP8C43" w:hAnsi="Book Antiqua"/>
          <w:kern w:val="0"/>
          <w:sz w:val="24"/>
          <w:szCs w:val="24"/>
        </w:rPr>
      </w:pPr>
      <w:r w:rsidRPr="00DC6FF7">
        <w:rPr>
          <w:rFonts w:ascii="Book Antiqua" w:eastAsia="jmtir" w:hAnsi="Book Antiqua"/>
          <w:kern w:val="0"/>
          <w:sz w:val="24"/>
          <w:szCs w:val="24"/>
        </w:rPr>
        <w:t>Flow cytometry was performed as previously described</w:t>
      </w:r>
      <w:r w:rsidRPr="00DC6FF7">
        <w:rPr>
          <w:rFonts w:ascii="Book Antiqua" w:eastAsia="jmtir" w:hAnsi="Book Antiqua"/>
          <w:kern w:val="0"/>
          <w:sz w:val="24"/>
          <w:szCs w:val="24"/>
          <w:vertAlign w:val="superscript"/>
        </w:rPr>
        <w:fldChar w:fldCharType="begin"/>
      </w:r>
      <w:r w:rsidR="007168D7" w:rsidRPr="00DC6FF7">
        <w:rPr>
          <w:rFonts w:ascii="Book Antiqua" w:eastAsia="jmtir" w:hAnsi="Book Antiqua"/>
          <w:kern w:val="0"/>
          <w:sz w:val="24"/>
          <w:szCs w:val="24"/>
          <w:vertAlign w:val="superscript"/>
        </w:rPr>
        <w:instrText xml:space="preserve"> ADDIN EN.CITE &lt;EndNote&gt;&lt;Cite&gt;&lt;Author&gt;Liu T&lt;/Author&gt;&lt;Year&gt; 2006 &lt;/Year&gt;&lt;RecNum&gt;22&lt;/RecNum&gt;&lt;DisplayText&gt;&lt;style face="superscript"&gt;[11]&lt;/style&gt;&lt;/DisplayText&gt;&lt;record&gt;&lt;rec-number&gt;22&lt;/rec-number&gt;&lt;foreign-keys&gt;&lt;key app="EN" db-id="apwtex5dapzsafe5fz9xedt1swttvsse9dvv"&gt;22&lt;/key&gt;&lt;/foreign-keys&gt;&lt;ref-type name="Journal Article"&gt;17&lt;/ref-type&gt;&lt;contributors&gt;&lt;authors&gt;&lt;author&gt;Liu T,&lt;/author&gt;&lt;author&gt;Zhang G&lt;/author&gt;&lt;author&gt;Chen YH&lt;/author&gt;&lt;author&gt;Chen Y&lt;/author&gt;&lt;author&gt;Liu X&lt;/author&gt;&lt;author&gt;Peng J&lt;/author&gt;&lt;author&gt;Xu MH&lt;/author&gt;&lt;author&gt;Yuan JW&lt;/author&gt;&lt;/authors&gt;&lt;/contributors&gt;&lt;titles&gt;&lt;title&gt;Tissue specific expression of suicide genes delivered by nanoparticles inhibits gastric carcinoma growth;&lt;/title&gt;&lt;secondary-title&gt; Cancer Biol Ther&lt;/secondary-title&gt;&lt;/titles&gt;&lt;pages&gt;1683 -90. &lt;/pages&gt;&lt;volume&gt;5&lt;/volume&gt;&lt;number&gt;12&lt;/number&gt;&lt;section&gt;1683&lt;/section&gt;&lt;dates&gt;&lt;year&gt; 2006 &lt;/year&gt;&lt;/dates&gt;&lt;urls&gt;&lt;/urls&gt;&lt;/record&gt;&lt;/Cite&gt;&lt;/EndNote&gt;</w:instrText>
      </w:r>
      <w:r w:rsidRPr="00DC6FF7">
        <w:rPr>
          <w:rFonts w:ascii="Book Antiqua" w:eastAsia="jmtir" w:hAnsi="Book Antiqua"/>
          <w:kern w:val="0"/>
          <w:sz w:val="24"/>
          <w:szCs w:val="24"/>
          <w:vertAlign w:val="superscript"/>
        </w:rPr>
        <w:fldChar w:fldCharType="separate"/>
      </w:r>
      <w:r w:rsidR="007168D7" w:rsidRPr="00DC6FF7">
        <w:rPr>
          <w:rFonts w:ascii="Book Antiqua" w:eastAsia="jmtir" w:hAnsi="Book Antiqua"/>
          <w:noProof/>
          <w:kern w:val="0"/>
          <w:sz w:val="24"/>
          <w:szCs w:val="24"/>
          <w:vertAlign w:val="superscript"/>
        </w:rPr>
        <w:t>[</w:t>
      </w:r>
      <w:hyperlink w:anchor="_ENREF_11" w:tooltip="Liu T,  2006  #22" w:history="1">
        <w:r w:rsidR="007168D7" w:rsidRPr="00DC6FF7">
          <w:rPr>
            <w:rFonts w:ascii="Book Antiqua" w:eastAsia="jmtir" w:hAnsi="Book Antiqua"/>
            <w:noProof/>
            <w:kern w:val="0"/>
            <w:sz w:val="24"/>
            <w:szCs w:val="24"/>
            <w:vertAlign w:val="superscript"/>
          </w:rPr>
          <w:t>11</w:t>
        </w:r>
      </w:hyperlink>
      <w:r w:rsidR="007168D7" w:rsidRPr="00DC6FF7">
        <w:rPr>
          <w:rFonts w:ascii="Book Antiqua" w:eastAsia="jmtir" w:hAnsi="Book Antiqua"/>
          <w:noProof/>
          <w:kern w:val="0"/>
          <w:sz w:val="24"/>
          <w:szCs w:val="24"/>
          <w:vertAlign w:val="superscript"/>
        </w:rPr>
        <w:t>]</w:t>
      </w:r>
      <w:r w:rsidRPr="00DC6FF7">
        <w:rPr>
          <w:rFonts w:ascii="Book Antiqua" w:eastAsia="jmtir" w:hAnsi="Book Antiqua"/>
          <w:kern w:val="0"/>
          <w:sz w:val="24"/>
          <w:szCs w:val="24"/>
          <w:vertAlign w:val="superscript"/>
        </w:rPr>
        <w:fldChar w:fldCharType="end"/>
      </w:r>
      <w:r w:rsidRPr="00DC6FF7">
        <w:rPr>
          <w:rFonts w:ascii="Book Antiqua" w:eastAsia="jmtir" w:hAnsi="Book Antiqua"/>
          <w:kern w:val="0"/>
          <w:sz w:val="24"/>
          <w:szCs w:val="24"/>
        </w:rPr>
        <w:t xml:space="preserve">. </w:t>
      </w:r>
      <w:r w:rsidRPr="00DC6FF7">
        <w:rPr>
          <w:rFonts w:ascii="Book Antiqua" w:hAnsi="Book Antiqua"/>
          <w:sz w:val="24"/>
          <w:szCs w:val="24"/>
        </w:rPr>
        <w:t>EC9706</w:t>
      </w:r>
      <w:r w:rsidRPr="00DC6FF7">
        <w:rPr>
          <w:rFonts w:ascii="Book Antiqua" w:eastAsia="AdvP8C43" w:hAnsi="Book Antiqua"/>
          <w:kern w:val="0"/>
          <w:sz w:val="24"/>
          <w:szCs w:val="24"/>
        </w:rPr>
        <w:t xml:space="preserve"> cells stably expressing </w:t>
      </w:r>
      <w:r w:rsidRPr="00DC6FF7">
        <w:rPr>
          <w:rFonts w:ascii="Book Antiqua" w:hAnsi="Book Antiqua"/>
          <w:kern w:val="0"/>
          <w:sz w:val="24"/>
          <w:szCs w:val="24"/>
        </w:rPr>
        <w:t xml:space="preserve">shVEGF, yCDglyTK, shVEGF-yCDglyTK </w:t>
      </w:r>
      <w:r w:rsidRPr="00DC6FF7">
        <w:rPr>
          <w:rFonts w:ascii="Book Antiqua" w:eastAsia="AdvP8C43" w:hAnsi="Book Antiqua"/>
          <w:kern w:val="0"/>
          <w:sz w:val="24"/>
          <w:szCs w:val="24"/>
        </w:rPr>
        <w:t xml:space="preserve">and untransfected </w:t>
      </w:r>
      <w:r w:rsidRPr="00DC6FF7">
        <w:rPr>
          <w:rFonts w:ascii="Book Antiqua" w:hAnsi="Book Antiqua"/>
          <w:sz w:val="24"/>
          <w:szCs w:val="24"/>
        </w:rPr>
        <w:t>EC9706 c</w:t>
      </w:r>
      <w:r w:rsidRPr="00DC6FF7">
        <w:rPr>
          <w:rFonts w:ascii="Book Antiqua" w:eastAsia="AdvP8C43" w:hAnsi="Book Antiqua"/>
          <w:kern w:val="0"/>
          <w:sz w:val="24"/>
          <w:szCs w:val="24"/>
        </w:rPr>
        <w:t>ells were seeded in 10 cm dishes, respectively.</w:t>
      </w:r>
      <w:r w:rsidR="00BF1C8B" w:rsidRPr="00DC6FF7">
        <w:rPr>
          <w:rFonts w:ascii="Book Antiqua" w:eastAsia="AdvP8C43" w:hAnsi="Book Antiqua"/>
          <w:kern w:val="0"/>
          <w:sz w:val="24"/>
          <w:szCs w:val="24"/>
        </w:rPr>
        <w:t xml:space="preserve"> </w:t>
      </w:r>
      <w:r w:rsidRPr="00DC6FF7">
        <w:rPr>
          <w:rFonts w:ascii="Book Antiqua" w:eastAsia="AdvP8C43" w:hAnsi="Book Antiqua"/>
          <w:kern w:val="0"/>
          <w:sz w:val="24"/>
          <w:szCs w:val="24"/>
        </w:rPr>
        <w:t>5-FC was added to the culture medium at a concentration of 200</w:t>
      </w:r>
      <w:r w:rsidR="00E2073A" w:rsidRPr="00DC6FF7">
        <w:rPr>
          <w:rFonts w:ascii="Book Antiqua" w:eastAsia="AdvP8C43" w:hAnsi="Book Antiqua" w:hint="eastAsia"/>
          <w:kern w:val="0"/>
          <w:sz w:val="24"/>
          <w:szCs w:val="24"/>
        </w:rPr>
        <w:t xml:space="preserve"> </w:t>
      </w:r>
      <w:r w:rsidR="00E2073A" w:rsidRPr="00DC6FF7">
        <w:rPr>
          <w:rFonts w:ascii="Book Antiqua" w:eastAsia="AdvP8C43" w:hAnsi="Book Antiqua"/>
          <w:kern w:val="0"/>
          <w:sz w:val="24"/>
          <w:szCs w:val="24"/>
        </w:rPr>
        <w:t>μ</w:t>
      </w:r>
      <w:r w:rsidRPr="00DC6FF7">
        <w:rPr>
          <w:rFonts w:ascii="Book Antiqua" w:eastAsia="AdvP8C43" w:hAnsi="Book Antiqua"/>
          <w:kern w:val="0"/>
          <w:sz w:val="24"/>
          <w:szCs w:val="24"/>
        </w:rPr>
        <w:t>g/</w:t>
      </w:r>
      <w:r w:rsidR="00E2073A" w:rsidRPr="00DC6FF7">
        <w:rPr>
          <w:rFonts w:ascii="Book Antiqua" w:eastAsia="AdvP8C43" w:hAnsi="Book Antiqua"/>
          <w:kern w:val="0"/>
          <w:sz w:val="24"/>
          <w:szCs w:val="24"/>
        </w:rPr>
        <w:t>m</w:t>
      </w:r>
      <w:r w:rsidR="00E2073A" w:rsidRPr="00DC6FF7">
        <w:rPr>
          <w:rFonts w:ascii="Book Antiqua" w:eastAsia="AdvP8C43" w:hAnsi="Book Antiqua" w:hint="eastAsia"/>
          <w:kern w:val="0"/>
          <w:sz w:val="24"/>
          <w:szCs w:val="24"/>
        </w:rPr>
        <w:t>L</w:t>
      </w:r>
      <w:r w:rsidR="00E2073A" w:rsidRPr="00DC6FF7">
        <w:rPr>
          <w:rFonts w:ascii="Book Antiqua" w:eastAsia="AdvP8C43" w:hAnsi="Book Antiqua"/>
          <w:kern w:val="0"/>
          <w:sz w:val="24"/>
          <w:szCs w:val="24"/>
        </w:rPr>
        <w:t xml:space="preserve"> </w:t>
      </w:r>
      <w:r w:rsidRPr="00DC6FF7">
        <w:rPr>
          <w:rFonts w:ascii="Book Antiqua" w:eastAsia="AdvP8C43" w:hAnsi="Book Antiqua"/>
          <w:kern w:val="0"/>
          <w:sz w:val="24"/>
          <w:szCs w:val="24"/>
        </w:rPr>
        <w:t>when the cells reached 90</w:t>
      </w:r>
      <w:r w:rsidR="00E2073A" w:rsidRPr="00DC6FF7">
        <w:rPr>
          <w:rFonts w:ascii="Book Antiqua" w:eastAsia="AdvP8C43" w:hAnsi="Book Antiqua" w:hint="eastAsia"/>
          <w:kern w:val="0"/>
          <w:sz w:val="24"/>
          <w:szCs w:val="24"/>
        </w:rPr>
        <w:t>%</w:t>
      </w:r>
      <w:r w:rsidRPr="00DC6FF7">
        <w:rPr>
          <w:rFonts w:ascii="Book Antiqua" w:eastAsia="AdvP8C43" w:hAnsi="Book Antiqua"/>
          <w:kern w:val="0"/>
          <w:sz w:val="24"/>
          <w:szCs w:val="24"/>
        </w:rPr>
        <w:t xml:space="preserve">-95% confluence. Cells were pelleted after 48 </w:t>
      </w:r>
      <w:r w:rsidR="00E2073A" w:rsidRPr="00DC6FF7">
        <w:rPr>
          <w:rFonts w:ascii="Book Antiqua" w:eastAsia="AdvP8C43" w:hAnsi="Book Antiqua" w:hint="eastAsia"/>
          <w:kern w:val="0"/>
          <w:sz w:val="24"/>
          <w:szCs w:val="24"/>
        </w:rPr>
        <w:t>h</w:t>
      </w:r>
      <w:r w:rsidRPr="00DC6FF7">
        <w:rPr>
          <w:rFonts w:ascii="Book Antiqua" w:eastAsia="AdvP8C43" w:hAnsi="Book Antiqua"/>
          <w:kern w:val="0"/>
          <w:sz w:val="24"/>
          <w:szCs w:val="24"/>
        </w:rPr>
        <w:t>, washed with PBS and then resuspended in staining buffer (HEPES supplemented with 2.5</w:t>
      </w:r>
      <w:r w:rsidR="00F51DEE" w:rsidRPr="00DC6FF7">
        <w:rPr>
          <w:rFonts w:ascii="Book Antiqua" w:eastAsia="AdvP8C43" w:hAnsi="Book Antiqua"/>
          <w:kern w:val="0"/>
          <w:sz w:val="24"/>
          <w:szCs w:val="24"/>
        </w:rPr>
        <w:t xml:space="preserve"> </w:t>
      </w:r>
      <w:r w:rsidRPr="00DC6FF7">
        <w:rPr>
          <w:rFonts w:ascii="Book Antiqua" w:eastAsia="AdvP8C43" w:hAnsi="Book Antiqua"/>
          <w:kern w:val="0"/>
          <w:sz w:val="24"/>
          <w:szCs w:val="24"/>
        </w:rPr>
        <w:t>mmol/L CaCl</w:t>
      </w:r>
      <w:r w:rsidRPr="00DC6FF7">
        <w:rPr>
          <w:rFonts w:ascii="Book Antiqua" w:eastAsia="AdvP8C43" w:hAnsi="Book Antiqua"/>
          <w:kern w:val="0"/>
          <w:sz w:val="24"/>
          <w:szCs w:val="24"/>
          <w:vertAlign w:val="subscript"/>
        </w:rPr>
        <w:t>2</w:t>
      </w:r>
      <w:r w:rsidRPr="00DC6FF7">
        <w:rPr>
          <w:rFonts w:ascii="Book Antiqua" w:eastAsia="AdvP8C43" w:hAnsi="Book Antiqua"/>
          <w:kern w:val="0"/>
          <w:sz w:val="24"/>
          <w:szCs w:val="24"/>
        </w:rPr>
        <w:t>)</w:t>
      </w:r>
      <w:r w:rsidRPr="00DC6FF7">
        <w:rPr>
          <w:rFonts w:ascii="Book Antiqua" w:hAnsi="Book Antiqua"/>
          <w:sz w:val="24"/>
          <w:szCs w:val="24"/>
        </w:rPr>
        <w:t>. Flow cytometry was employed</w:t>
      </w:r>
      <w:r w:rsidRPr="00DC6FF7">
        <w:rPr>
          <w:rFonts w:ascii="Book Antiqua" w:eastAsia="AdvP8C43" w:hAnsi="Book Antiqua"/>
          <w:kern w:val="0"/>
          <w:sz w:val="24"/>
          <w:szCs w:val="24"/>
        </w:rPr>
        <w:t xml:space="preserve"> for detecting cell apoptosis after addition of FITC-labeled annexin V and incubation for 15 min at </w:t>
      </w:r>
      <w:r w:rsidRPr="00DC6FF7">
        <w:rPr>
          <w:rFonts w:ascii="Book Antiqua" w:hAnsi="Book Antiqua"/>
          <w:sz w:val="24"/>
          <w:szCs w:val="24"/>
        </w:rPr>
        <w:t>4</w:t>
      </w:r>
      <w:r w:rsidR="00E2073A" w:rsidRPr="00DC6FF7">
        <w:rPr>
          <w:rFonts w:ascii="Book Antiqua" w:hAnsi="Book Antiqua" w:hint="eastAsia"/>
          <w:sz w:val="24"/>
          <w:szCs w:val="24"/>
        </w:rPr>
        <w:t xml:space="preserve"> </w:t>
      </w:r>
      <w:r w:rsidRPr="00DC6FF7">
        <w:rPr>
          <w:rFonts w:ascii="Book Antiqua" w:hAnsi="Book Antiqua"/>
          <w:sz w:val="24"/>
          <w:szCs w:val="24"/>
        </w:rPr>
        <w:sym w:font="Symbol" w:char="F0B0"/>
      </w:r>
      <w:r w:rsidRPr="00DC6FF7">
        <w:rPr>
          <w:rFonts w:ascii="Book Antiqua" w:hAnsi="Book Antiqua"/>
          <w:sz w:val="24"/>
          <w:szCs w:val="24"/>
        </w:rPr>
        <w:t>C</w:t>
      </w:r>
      <w:r w:rsidRPr="00DC6FF7">
        <w:rPr>
          <w:rFonts w:ascii="Book Antiqua" w:eastAsia="AdvP8C43" w:hAnsi="Book Antiqua"/>
          <w:kern w:val="0"/>
          <w:sz w:val="24"/>
          <w:szCs w:val="24"/>
        </w:rPr>
        <w:t>.</w:t>
      </w:r>
    </w:p>
    <w:p w14:paraId="7DB401D9" w14:textId="77777777" w:rsidR="00E7693C" w:rsidRPr="00DC6FF7" w:rsidRDefault="00E7693C" w:rsidP="00DC6FF7">
      <w:pPr>
        <w:autoSpaceDE w:val="0"/>
        <w:autoSpaceDN w:val="0"/>
        <w:adjustRightInd w:val="0"/>
        <w:snapToGrid w:val="0"/>
        <w:spacing w:line="360" w:lineRule="auto"/>
        <w:rPr>
          <w:rFonts w:ascii="Book Antiqua" w:eastAsia="jmtir" w:hAnsi="Book Antiqua"/>
          <w:kern w:val="0"/>
          <w:sz w:val="24"/>
          <w:szCs w:val="24"/>
        </w:rPr>
      </w:pPr>
    </w:p>
    <w:p w14:paraId="7DB7E328" w14:textId="77777777" w:rsidR="007F5571" w:rsidRPr="00DC6FF7" w:rsidRDefault="007B6E65" w:rsidP="00DC6FF7">
      <w:pPr>
        <w:adjustRightInd w:val="0"/>
        <w:snapToGrid w:val="0"/>
        <w:spacing w:line="360" w:lineRule="auto"/>
        <w:rPr>
          <w:rFonts w:ascii="Book Antiqua" w:hAnsi="Book Antiqua"/>
          <w:b/>
          <w:i/>
          <w:iCs/>
          <w:kern w:val="0"/>
          <w:sz w:val="24"/>
          <w:szCs w:val="24"/>
        </w:rPr>
      </w:pPr>
      <w:r w:rsidRPr="00DC6FF7">
        <w:rPr>
          <w:rFonts w:ascii="Book Antiqua" w:hAnsi="Book Antiqua"/>
          <w:b/>
          <w:i/>
          <w:iCs/>
          <w:kern w:val="0"/>
          <w:sz w:val="24"/>
          <w:szCs w:val="24"/>
        </w:rPr>
        <w:t>Animal experiments</w:t>
      </w:r>
    </w:p>
    <w:p w14:paraId="12926328" w14:textId="732BD940" w:rsidR="00E7693C"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The animal use protocol was reviewed and approved by the Institutional Animal Care and Use Committee (IACUC) of Central South University. Twenty-five female BALB/c nude mice (4</w:t>
      </w:r>
      <w:r w:rsidRPr="00DC6FF7">
        <w:rPr>
          <w:rFonts w:ascii="Book Antiqua" w:eastAsia="AdvTT5235d5a9+20" w:hAnsi="Book Antiqua"/>
          <w:kern w:val="0"/>
          <w:sz w:val="24"/>
          <w:szCs w:val="24"/>
        </w:rPr>
        <w:t>–</w:t>
      </w:r>
      <w:r w:rsidRPr="00DC6FF7">
        <w:rPr>
          <w:rFonts w:ascii="Book Antiqua" w:hAnsi="Book Antiqua"/>
          <w:kern w:val="0"/>
          <w:sz w:val="24"/>
          <w:szCs w:val="24"/>
        </w:rPr>
        <w:t xml:space="preserve">6 </w:t>
      </w:r>
      <w:r w:rsidR="00E2073A" w:rsidRPr="00DC6FF7">
        <w:rPr>
          <w:rFonts w:ascii="Book Antiqua" w:hAnsi="Book Antiqua" w:hint="eastAsia"/>
          <w:kern w:val="0"/>
          <w:sz w:val="24"/>
          <w:szCs w:val="24"/>
        </w:rPr>
        <w:t>wk</w:t>
      </w:r>
      <w:r w:rsidR="00E2073A" w:rsidRPr="00DC6FF7">
        <w:rPr>
          <w:rFonts w:ascii="Book Antiqua" w:hAnsi="Book Antiqua"/>
          <w:kern w:val="0"/>
          <w:sz w:val="24"/>
          <w:szCs w:val="24"/>
        </w:rPr>
        <w:t xml:space="preserve"> </w:t>
      </w:r>
      <w:r w:rsidRPr="00DC6FF7">
        <w:rPr>
          <w:rFonts w:ascii="Book Antiqua" w:hAnsi="Book Antiqua"/>
          <w:kern w:val="0"/>
          <w:sz w:val="24"/>
          <w:szCs w:val="24"/>
        </w:rPr>
        <w:t>old, 18</w:t>
      </w:r>
      <w:r w:rsidRPr="00DC6FF7">
        <w:rPr>
          <w:rFonts w:ascii="Book Antiqua" w:eastAsia="AdvTT5235d5a9+20" w:hAnsi="Book Antiqua"/>
          <w:kern w:val="0"/>
          <w:sz w:val="24"/>
          <w:szCs w:val="24"/>
        </w:rPr>
        <w:t>–</w:t>
      </w:r>
      <w:r w:rsidRPr="00DC6FF7">
        <w:rPr>
          <w:rFonts w:ascii="Book Antiqua" w:hAnsi="Book Antiqua"/>
          <w:kern w:val="0"/>
          <w:sz w:val="24"/>
          <w:szCs w:val="24"/>
        </w:rPr>
        <w:t>20</w:t>
      </w:r>
      <w:r w:rsidR="00F51DEE" w:rsidRPr="00DC6FF7">
        <w:rPr>
          <w:rFonts w:ascii="Book Antiqua" w:hAnsi="Book Antiqua"/>
          <w:kern w:val="0"/>
          <w:sz w:val="24"/>
          <w:szCs w:val="24"/>
        </w:rPr>
        <w:t xml:space="preserve"> </w:t>
      </w:r>
      <w:r w:rsidRPr="00DC6FF7">
        <w:rPr>
          <w:rFonts w:ascii="Book Antiqua" w:hAnsi="Book Antiqua"/>
          <w:kern w:val="0"/>
          <w:sz w:val="24"/>
          <w:szCs w:val="24"/>
        </w:rPr>
        <w:t>g) were acquired from Slac Laboratory Animal of Shanghai Co.</w:t>
      </w:r>
      <w:r w:rsidR="00BF1C8B" w:rsidRPr="00DC6FF7">
        <w:rPr>
          <w:rFonts w:ascii="Book Antiqua" w:hAnsi="Book Antiqua"/>
          <w:kern w:val="0"/>
          <w:sz w:val="24"/>
          <w:szCs w:val="24"/>
        </w:rPr>
        <w:t xml:space="preserve"> </w:t>
      </w:r>
      <w:r w:rsidRPr="00DC6FF7">
        <w:rPr>
          <w:rFonts w:ascii="Book Antiqua" w:hAnsi="Book Antiqua"/>
          <w:kern w:val="0"/>
          <w:sz w:val="24"/>
          <w:szCs w:val="24"/>
        </w:rPr>
        <w:t>Ltd, China. A suspension of 5 × 10</w:t>
      </w:r>
      <w:r w:rsidRPr="00DC6FF7">
        <w:rPr>
          <w:rFonts w:ascii="Book Antiqua" w:hAnsi="Book Antiqua"/>
          <w:kern w:val="0"/>
          <w:sz w:val="24"/>
          <w:szCs w:val="24"/>
          <w:vertAlign w:val="superscript"/>
        </w:rPr>
        <w:t>6</w:t>
      </w:r>
      <w:r w:rsidRPr="00DC6FF7">
        <w:rPr>
          <w:rFonts w:ascii="Book Antiqua" w:hAnsi="Book Antiqua"/>
          <w:kern w:val="0"/>
          <w:sz w:val="24"/>
          <w:szCs w:val="24"/>
        </w:rPr>
        <w:t xml:space="preserve"> EC9706 cells was inoculated subcutaneously into the right flank of nude mice. After ten days when transplanted tumors reached a volume of 100-200 mm</w:t>
      </w:r>
      <w:r w:rsidRPr="00DC6FF7">
        <w:rPr>
          <w:rFonts w:ascii="Book Antiqua" w:hAnsi="Book Antiqua"/>
          <w:kern w:val="0"/>
          <w:sz w:val="24"/>
          <w:szCs w:val="24"/>
          <w:vertAlign w:val="superscript"/>
        </w:rPr>
        <w:t>3</w:t>
      </w:r>
      <w:r w:rsidRPr="00DC6FF7">
        <w:rPr>
          <w:rFonts w:ascii="Book Antiqua" w:hAnsi="Book Antiqua"/>
          <w:kern w:val="0"/>
          <w:sz w:val="24"/>
          <w:szCs w:val="24"/>
        </w:rPr>
        <w:t>, the mice were randomized into five groups, namely A, B, C, D and E, with five mice in each group.</w:t>
      </w:r>
      <w:r w:rsidR="00BF1C8B" w:rsidRPr="00DC6FF7">
        <w:rPr>
          <w:rFonts w:ascii="Book Antiqua" w:hAnsi="Book Antiqua"/>
          <w:kern w:val="0"/>
          <w:sz w:val="24"/>
          <w:szCs w:val="24"/>
        </w:rPr>
        <w:t xml:space="preserve"> </w:t>
      </w:r>
      <w:r w:rsidRPr="00DC6FF7">
        <w:rPr>
          <w:rFonts w:ascii="Book Antiqua" w:hAnsi="Book Antiqua"/>
          <w:kern w:val="0"/>
          <w:sz w:val="24"/>
          <w:szCs w:val="24"/>
        </w:rPr>
        <w:t>Group A was the non-treating control group; Group</w:t>
      </w:r>
      <w:r w:rsidR="00BF1C8B" w:rsidRPr="00DC6FF7">
        <w:rPr>
          <w:rFonts w:ascii="Book Antiqua" w:hAnsi="Book Antiqua"/>
          <w:kern w:val="0"/>
          <w:sz w:val="24"/>
          <w:szCs w:val="24"/>
        </w:rPr>
        <w:t xml:space="preserve"> </w:t>
      </w:r>
      <w:r w:rsidRPr="00DC6FF7">
        <w:rPr>
          <w:rFonts w:ascii="Book Antiqua" w:hAnsi="Book Antiqua"/>
          <w:kern w:val="0"/>
          <w:sz w:val="24"/>
          <w:szCs w:val="24"/>
        </w:rPr>
        <w:t>B received intratumoral injection of the CPNPs/</w:t>
      </w:r>
      <w:r w:rsidR="00F51DEE" w:rsidRPr="00DC6FF7">
        <w:rPr>
          <w:rFonts w:ascii="Book Antiqua" w:hAnsi="Book Antiqua"/>
          <w:kern w:val="0"/>
          <w:sz w:val="24"/>
          <w:szCs w:val="24"/>
        </w:rPr>
        <w:t xml:space="preserve"> </w:t>
      </w:r>
      <w:r w:rsidRPr="00DC6FF7">
        <w:rPr>
          <w:rFonts w:ascii="Book Antiqua" w:hAnsi="Book Antiqua"/>
          <w:kern w:val="0"/>
          <w:sz w:val="24"/>
          <w:szCs w:val="24"/>
        </w:rPr>
        <w:t>pcDNA3.1(</w:t>
      </w:r>
      <w:r w:rsidR="00F51DEE" w:rsidRPr="00DC6FF7">
        <w:rPr>
          <w:rFonts w:ascii="Book Antiqua" w:hAnsi="Book Antiqua"/>
          <w:kern w:val="0"/>
          <w:sz w:val="24"/>
          <w:szCs w:val="24"/>
        </w:rPr>
        <w:t>-</w:t>
      </w:r>
      <w:r w:rsidRPr="00DC6FF7">
        <w:rPr>
          <w:rFonts w:ascii="Book Antiqua" w:hAnsi="Book Antiqua"/>
          <w:kern w:val="0"/>
          <w:sz w:val="24"/>
          <w:szCs w:val="24"/>
        </w:rPr>
        <w:t>)null complex; Group C received intratumoral injection of the CPNPs/pGenesil-shVEGF complex; Group D received intratumoral injection of the CPNPs/pcDNA3.1(</w:t>
      </w:r>
      <w:r w:rsidR="00F51DEE" w:rsidRPr="00DC6FF7">
        <w:rPr>
          <w:rFonts w:ascii="Book Antiqua" w:hAnsi="Book Antiqua"/>
          <w:kern w:val="0"/>
          <w:sz w:val="24"/>
          <w:szCs w:val="24"/>
        </w:rPr>
        <w:t>-</w:t>
      </w:r>
      <w:r w:rsidRPr="00DC6FF7">
        <w:rPr>
          <w:rFonts w:ascii="Book Antiqua" w:hAnsi="Book Antiqua"/>
          <w:kern w:val="0"/>
          <w:sz w:val="24"/>
          <w:szCs w:val="24"/>
        </w:rPr>
        <w:t>)-hTERT-yCDglyTK complex; and Group E</w:t>
      </w:r>
      <w:r w:rsidR="00BF1C8B" w:rsidRPr="00DC6FF7">
        <w:rPr>
          <w:rFonts w:ascii="Book Antiqua" w:hAnsi="Book Antiqua"/>
          <w:kern w:val="0"/>
          <w:sz w:val="24"/>
          <w:szCs w:val="24"/>
        </w:rPr>
        <w:t xml:space="preserve"> </w:t>
      </w:r>
      <w:r w:rsidRPr="00DC6FF7">
        <w:rPr>
          <w:rFonts w:ascii="Book Antiqua" w:hAnsi="Book Antiqua"/>
          <w:kern w:val="0"/>
          <w:sz w:val="24"/>
          <w:szCs w:val="24"/>
        </w:rPr>
        <w:t>received intratumoral injection of the CPNPs</w:t>
      </w:r>
      <w:r w:rsidR="00BF1C8B" w:rsidRPr="00DC6FF7">
        <w:rPr>
          <w:rFonts w:ascii="Book Antiqua" w:hAnsi="Book Antiqua"/>
          <w:kern w:val="0"/>
          <w:sz w:val="24"/>
          <w:szCs w:val="24"/>
        </w:rPr>
        <w:t>/</w:t>
      </w:r>
      <w:r w:rsidRPr="00DC6FF7">
        <w:rPr>
          <w:rFonts w:ascii="Book Antiqua" w:hAnsi="Book Antiqua"/>
          <w:kern w:val="0"/>
          <w:sz w:val="24"/>
          <w:szCs w:val="24"/>
        </w:rPr>
        <w:t>pcDNA3.1(</w:t>
      </w:r>
      <w:r w:rsidR="00F51DEE" w:rsidRPr="00DC6FF7">
        <w:rPr>
          <w:rFonts w:ascii="Book Antiqua" w:hAnsi="Book Antiqua"/>
          <w:kern w:val="0"/>
          <w:sz w:val="24"/>
          <w:szCs w:val="24"/>
        </w:rPr>
        <w:t>-</w:t>
      </w:r>
      <w:r w:rsidRPr="00DC6FF7">
        <w:rPr>
          <w:rFonts w:ascii="Book Antiqua" w:hAnsi="Book Antiqua"/>
          <w:kern w:val="0"/>
          <w:sz w:val="24"/>
          <w:szCs w:val="24"/>
        </w:rPr>
        <w:t>)shVEGF-hTERT</w:t>
      </w:r>
      <w:r w:rsidR="00F51DEE" w:rsidRPr="00DC6FF7">
        <w:rPr>
          <w:rFonts w:ascii="Book Antiqua" w:hAnsi="Book Antiqua"/>
          <w:kern w:val="0"/>
          <w:sz w:val="24"/>
          <w:szCs w:val="24"/>
        </w:rPr>
        <w:t xml:space="preserve"> </w:t>
      </w:r>
      <w:r w:rsidRPr="00DC6FF7">
        <w:rPr>
          <w:rFonts w:ascii="Book Antiqua" w:hAnsi="Book Antiqua"/>
          <w:kern w:val="0"/>
          <w:sz w:val="24"/>
          <w:szCs w:val="24"/>
        </w:rPr>
        <w:lastRenderedPageBreak/>
        <w:t xml:space="preserve">-yCDglyTK complex. </w:t>
      </w:r>
    </w:p>
    <w:p w14:paraId="5AED2131" w14:textId="01C87B60" w:rsidR="00E2073A"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hAnsi="Book Antiqua"/>
          <w:kern w:val="0"/>
          <w:sz w:val="24"/>
          <w:szCs w:val="24"/>
        </w:rPr>
        <w:t xml:space="preserve">The intratumoral injections of CPNP/DNA complexes were carried out every other day and repeated three times in total. One day after the </w:t>
      </w:r>
      <w:r w:rsidRPr="00DC6FF7">
        <w:rPr>
          <w:rFonts w:ascii="Book Antiqua" w:eastAsia="AdvTT5235d5a9+fb" w:hAnsi="Book Antiqua"/>
          <w:kern w:val="0"/>
          <w:sz w:val="24"/>
          <w:szCs w:val="24"/>
        </w:rPr>
        <w:t>fi</w:t>
      </w:r>
      <w:r w:rsidRPr="00DC6FF7">
        <w:rPr>
          <w:rFonts w:ascii="Book Antiqua" w:hAnsi="Book Antiqua"/>
          <w:kern w:val="0"/>
          <w:sz w:val="24"/>
          <w:szCs w:val="24"/>
        </w:rPr>
        <w:t>rst intratumoral injection, mice in groups B, D and E received daily intraperitoneal injection of 5-FC (500 mg/kg) for 14 consecutive days. The body weights of mice were recorded twice every week and symptoms of side effects including change in behavior and food withdrawal were closely monitored. The longest (L) and shortest (W) perpendicular tumor diameters were measured every three days with caliper. To estimate the tumor volume; the following formula: V</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(1/2)W</w:t>
      </w:r>
      <w:r w:rsidRPr="00DC6FF7">
        <w:rPr>
          <w:rFonts w:ascii="Book Antiqua" w:hAnsi="Book Antiqua"/>
          <w:kern w:val="0"/>
          <w:sz w:val="24"/>
          <w:szCs w:val="24"/>
          <w:vertAlign w:val="superscript"/>
        </w:rPr>
        <w:t>2</w:t>
      </w:r>
      <w:r w:rsidR="00E2073A" w:rsidRPr="00DC6FF7">
        <w:rPr>
          <w:rFonts w:ascii="Book Antiqua" w:hAnsi="Book Antiqua" w:hint="eastAsia"/>
          <w:kern w:val="0"/>
          <w:sz w:val="24"/>
          <w:szCs w:val="24"/>
          <w:vertAlign w:val="superscript"/>
        </w:rPr>
        <w:t xml:space="preserve"> </w:t>
      </w:r>
      <w:r w:rsidRPr="00DC6FF7">
        <w:rPr>
          <w:rFonts w:ascii="Book Antiqua" w:hAnsi="Book Antiqua"/>
          <w:kern w:val="0"/>
          <w:sz w:val="24"/>
          <w:szCs w:val="24"/>
        </w:rPr>
        <w:t>×</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L was used to calculate the three-dimensional volume of the xenograft. The growth curve was drawn according to the tumor volume. Animals were euthanized if tumor size diameter reached 1.5</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cm or weight loss was more than 20% during the experiment. All surviving mice were euthanized by CO</w:t>
      </w:r>
      <w:r w:rsidRPr="00DC6FF7">
        <w:rPr>
          <w:rFonts w:ascii="Book Antiqua" w:hAnsi="Book Antiqua"/>
          <w:kern w:val="0"/>
          <w:sz w:val="24"/>
          <w:szCs w:val="24"/>
          <w:vertAlign w:val="subscript"/>
        </w:rPr>
        <w:t>2</w:t>
      </w:r>
      <w:r w:rsidRPr="00DC6FF7">
        <w:rPr>
          <w:rFonts w:ascii="Book Antiqua" w:hAnsi="Book Antiqua"/>
          <w:kern w:val="0"/>
          <w:sz w:val="24"/>
          <w:szCs w:val="24"/>
        </w:rPr>
        <w:t xml:space="preserve"> inhalation and cervical dislocation at the end of the experiment.</w:t>
      </w:r>
    </w:p>
    <w:p w14:paraId="3ACF1478" w14:textId="77777777" w:rsidR="00E7693C" w:rsidRPr="00DC6FF7" w:rsidRDefault="00E7693C" w:rsidP="00DC6FF7">
      <w:pPr>
        <w:autoSpaceDE w:val="0"/>
        <w:autoSpaceDN w:val="0"/>
        <w:adjustRightInd w:val="0"/>
        <w:snapToGrid w:val="0"/>
        <w:spacing w:line="360" w:lineRule="auto"/>
        <w:ind w:firstLineChars="100" w:firstLine="240"/>
        <w:rPr>
          <w:rFonts w:ascii="Book Antiqua" w:hAnsi="Book Antiqua"/>
          <w:kern w:val="0"/>
          <w:sz w:val="24"/>
          <w:szCs w:val="24"/>
        </w:rPr>
      </w:pPr>
    </w:p>
    <w:p w14:paraId="35511FE1" w14:textId="77777777" w:rsidR="007F5571" w:rsidRPr="00DC6FF7" w:rsidRDefault="007B6E65" w:rsidP="00DC6FF7">
      <w:pPr>
        <w:autoSpaceDE w:val="0"/>
        <w:autoSpaceDN w:val="0"/>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Immunohistochemistry assays</w:t>
      </w:r>
    </w:p>
    <w:p w14:paraId="3E40E844" w14:textId="24BE3BD4" w:rsidR="00E2073A" w:rsidRPr="00DC6FF7" w:rsidRDefault="007B6E65" w:rsidP="00DC6FF7">
      <w:pPr>
        <w:autoSpaceDE w:val="0"/>
        <w:autoSpaceDN w:val="0"/>
        <w:adjustRightInd w:val="0"/>
        <w:snapToGrid w:val="0"/>
        <w:spacing w:line="360" w:lineRule="auto"/>
        <w:rPr>
          <w:rFonts w:ascii="Book Antiqua" w:eastAsia="AdvP8C43" w:hAnsi="Book Antiqua"/>
          <w:kern w:val="0"/>
          <w:sz w:val="24"/>
          <w:szCs w:val="24"/>
        </w:rPr>
      </w:pPr>
      <w:r w:rsidRPr="00DC6FF7">
        <w:rPr>
          <w:rFonts w:ascii="Book Antiqua" w:eastAsia="AdvP8C43" w:hAnsi="Book Antiqua"/>
          <w:kern w:val="0"/>
          <w:sz w:val="24"/>
          <w:szCs w:val="24"/>
        </w:rPr>
        <w:t>The esophagus cancer xenograft tissue was cut at 4-μm thickness. The sections were incubated overnight at 4</w:t>
      </w:r>
      <w:r w:rsidR="00D46BCC" w:rsidRPr="00DC6FF7">
        <w:rPr>
          <w:rFonts w:ascii="Book Antiqua" w:eastAsia="AdvP8C43" w:hAnsi="Book Antiqua"/>
          <w:kern w:val="0"/>
          <w:sz w:val="24"/>
          <w:szCs w:val="24"/>
        </w:rPr>
        <w:t xml:space="preserve">degree with </w:t>
      </w:r>
      <w:r w:rsidRPr="00DC6FF7">
        <w:rPr>
          <w:rFonts w:ascii="Book Antiqua" w:eastAsia="AdvP8C43" w:hAnsi="Book Antiqua"/>
          <w:kern w:val="0"/>
          <w:sz w:val="24"/>
          <w:szCs w:val="24"/>
        </w:rPr>
        <w:t>primary polyclonal antibody</w:t>
      </w:r>
      <w:r w:rsidR="00D46BCC" w:rsidRPr="00DC6FF7">
        <w:rPr>
          <w:rFonts w:ascii="Book Antiqua" w:eastAsia="AdvP8C43" w:hAnsi="Book Antiqua"/>
          <w:kern w:val="0"/>
          <w:sz w:val="24"/>
          <w:szCs w:val="24"/>
        </w:rPr>
        <w:t xml:space="preserve"> </w:t>
      </w:r>
      <w:r w:rsidR="005E7DB8" w:rsidRPr="00DC6FF7">
        <w:rPr>
          <w:rFonts w:ascii="Book Antiqua" w:eastAsia="AdvP8C43" w:hAnsi="Book Antiqua"/>
          <w:kern w:val="0"/>
          <w:sz w:val="24"/>
          <w:szCs w:val="24"/>
        </w:rPr>
        <w:t>(anti-CD)</w:t>
      </w:r>
      <w:r w:rsidRPr="00DC6FF7">
        <w:rPr>
          <w:rFonts w:ascii="Book Antiqua" w:eastAsia="AdvP8C43" w:hAnsi="Book Antiqua"/>
          <w:kern w:val="0"/>
          <w:sz w:val="24"/>
          <w:szCs w:val="24"/>
        </w:rPr>
        <w:t>. The anti-rabbit antibody (Abgent) was used as secondary antibody and incubated with sections for 30 min at 37</w:t>
      </w:r>
      <w:r w:rsidR="00E2073A" w:rsidRPr="00DC6FF7">
        <w:rPr>
          <w:rFonts w:ascii="Book Antiqua" w:eastAsia="AdvP8C43" w:hAnsi="Book Antiqua" w:hint="eastAsia"/>
          <w:kern w:val="0"/>
          <w:sz w:val="24"/>
          <w:szCs w:val="24"/>
        </w:rPr>
        <w:t xml:space="preserve"> </w:t>
      </w:r>
      <w:r w:rsidRPr="00DC6FF7">
        <w:rPr>
          <w:rFonts w:ascii="SimSun" w:hAnsi="SimSun" w:cs="SimSun" w:hint="eastAsia"/>
          <w:kern w:val="0"/>
          <w:sz w:val="24"/>
          <w:szCs w:val="24"/>
        </w:rPr>
        <w:t>℃</w:t>
      </w:r>
      <w:r w:rsidRPr="00DC6FF7">
        <w:rPr>
          <w:rFonts w:ascii="Book Antiqua" w:eastAsia="AdvP8C43" w:hAnsi="Book Antiqua"/>
          <w:kern w:val="0"/>
          <w:sz w:val="24"/>
          <w:szCs w:val="24"/>
        </w:rPr>
        <w:t>. Color development was performed with the streptavidin-peroxidase system (Sigma-Aldrich). The chromogen was 3,3-diaminobenzidine tetrahydrochloride (DAB). Nuclei were lightly counterstained with hematoxylin. Microvessel counts (MVC) were analyzed to evaluate the degree of angiogenesis. Sections were immunostained with anti-CD34 antibody and examined at 200× magnification. At least three microscopic images were collected and further analyzed with Axion Vision Rel 4.6 software to obtain MVC.</w:t>
      </w:r>
    </w:p>
    <w:p w14:paraId="42C10AA0" w14:textId="77777777" w:rsidR="00E7693C" w:rsidRPr="00DC6FF7" w:rsidRDefault="00E7693C" w:rsidP="00DC6FF7">
      <w:pPr>
        <w:autoSpaceDE w:val="0"/>
        <w:autoSpaceDN w:val="0"/>
        <w:adjustRightInd w:val="0"/>
        <w:snapToGrid w:val="0"/>
        <w:spacing w:line="360" w:lineRule="auto"/>
        <w:rPr>
          <w:rFonts w:ascii="Book Antiqua" w:hAnsi="Book Antiqua"/>
          <w:b/>
          <w:i/>
          <w:iCs/>
          <w:kern w:val="0"/>
          <w:sz w:val="24"/>
          <w:szCs w:val="24"/>
        </w:rPr>
      </w:pPr>
    </w:p>
    <w:p w14:paraId="02C16436" w14:textId="77777777" w:rsidR="00BA28B3" w:rsidRPr="00DC6FF7" w:rsidRDefault="00BA28B3" w:rsidP="00DC6FF7">
      <w:pPr>
        <w:adjustRightInd w:val="0"/>
        <w:snapToGrid w:val="0"/>
        <w:spacing w:line="360" w:lineRule="auto"/>
        <w:rPr>
          <w:rFonts w:ascii="Book Antiqua" w:eastAsia="AdvT158" w:hAnsi="Book Antiqua"/>
          <w:b/>
          <w:kern w:val="0"/>
          <w:sz w:val="24"/>
          <w:szCs w:val="24"/>
        </w:rPr>
      </w:pPr>
      <w:bookmarkStart w:id="232" w:name="d69655e1426"/>
      <w:bookmarkStart w:id="233" w:name="d69655e1430"/>
      <w:bookmarkEnd w:id="232"/>
      <w:bookmarkEnd w:id="233"/>
      <w:r w:rsidRPr="00DC6FF7">
        <w:rPr>
          <w:rFonts w:ascii="Book Antiqua" w:eastAsia="AdvT158" w:hAnsi="Book Antiqua"/>
          <w:b/>
          <w:kern w:val="0"/>
          <w:sz w:val="24"/>
          <w:szCs w:val="24"/>
        </w:rPr>
        <w:t>RESULTS</w:t>
      </w:r>
    </w:p>
    <w:p w14:paraId="12EA7EBA" w14:textId="77777777" w:rsidR="007F5571" w:rsidRPr="00DC6FF7" w:rsidRDefault="007B6E65" w:rsidP="00DC6FF7">
      <w:pPr>
        <w:autoSpaceDE w:val="0"/>
        <w:autoSpaceDN w:val="0"/>
        <w:adjustRightInd w:val="0"/>
        <w:snapToGrid w:val="0"/>
        <w:spacing w:line="360" w:lineRule="auto"/>
        <w:rPr>
          <w:rFonts w:ascii="Book Antiqua" w:eastAsia="AdvP8C4C" w:hAnsi="Book Antiqua"/>
          <w:b/>
          <w:i/>
          <w:kern w:val="0"/>
          <w:sz w:val="24"/>
          <w:szCs w:val="24"/>
        </w:rPr>
      </w:pPr>
      <w:r w:rsidRPr="00DC6FF7">
        <w:rPr>
          <w:rFonts w:ascii="Book Antiqua" w:eastAsia="jmarw" w:hAnsi="Book Antiqua"/>
          <w:b/>
          <w:i/>
          <w:iCs/>
          <w:kern w:val="0"/>
          <w:sz w:val="24"/>
          <w:szCs w:val="24"/>
        </w:rPr>
        <w:t xml:space="preserve">Assembly of </w:t>
      </w:r>
      <w:r w:rsidRPr="00DC6FF7">
        <w:rPr>
          <w:rFonts w:ascii="Book Antiqua" w:eastAsia="AdvP8C4C" w:hAnsi="Book Antiqua"/>
          <w:b/>
          <w:i/>
          <w:kern w:val="0"/>
          <w:sz w:val="24"/>
          <w:szCs w:val="24"/>
        </w:rPr>
        <w:t xml:space="preserve">tumor-specific </w:t>
      </w:r>
      <w:r w:rsidRPr="00DC6FF7">
        <w:rPr>
          <w:rFonts w:ascii="Book Antiqua" w:eastAsia="AdvP8C49" w:hAnsi="Book Antiqua"/>
          <w:b/>
          <w:i/>
          <w:kern w:val="0"/>
          <w:sz w:val="24"/>
          <w:szCs w:val="24"/>
        </w:rPr>
        <w:t>sh</w:t>
      </w:r>
      <w:r w:rsidRPr="00DC6FF7">
        <w:rPr>
          <w:rFonts w:ascii="Book Antiqua" w:hAnsi="Book Antiqua"/>
          <w:b/>
          <w:i/>
          <w:kern w:val="0"/>
          <w:sz w:val="24"/>
          <w:szCs w:val="24"/>
        </w:rPr>
        <w:t>VEGF</w:t>
      </w:r>
      <w:r w:rsidRPr="00DC6FF7">
        <w:rPr>
          <w:rFonts w:ascii="Book Antiqua" w:eastAsia="AdvP8C4C" w:hAnsi="Book Antiqua"/>
          <w:b/>
          <w:i/>
          <w:kern w:val="0"/>
          <w:sz w:val="24"/>
          <w:szCs w:val="24"/>
        </w:rPr>
        <w:t>-y</w:t>
      </w:r>
      <w:r w:rsidRPr="00DC6FF7">
        <w:rPr>
          <w:rFonts w:ascii="Book Antiqua" w:eastAsia="AdvP8C49" w:hAnsi="Book Antiqua"/>
          <w:b/>
          <w:i/>
          <w:kern w:val="0"/>
          <w:sz w:val="24"/>
          <w:szCs w:val="24"/>
        </w:rPr>
        <w:t>CDglyTK</w:t>
      </w:r>
      <w:r w:rsidRPr="00DC6FF7">
        <w:rPr>
          <w:rFonts w:ascii="Book Antiqua" w:hAnsi="Book Antiqua"/>
          <w:b/>
          <w:i/>
          <w:kern w:val="0"/>
          <w:sz w:val="24"/>
          <w:szCs w:val="24"/>
        </w:rPr>
        <w:t xml:space="preserve"> expression </w:t>
      </w:r>
      <w:r w:rsidRPr="00DC6FF7">
        <w:rPr>
          <w:rFonts w:ascii="Book Antiqua" w:eastAsia="AdvP8C4C" w:hAnsi="Book Antiqua"/>
          <w:b/>
          <w:i/>
          <w:kern w:val="0"/>
          <w:sz w:val="24"/>
          <w:szCs w:val="24"/>
        </w:rPr>
        <w:t>vector</w:t>
      </w:r>
    </w:p>
    <w:p w14:paraId="5B1B48F3" w14:textId="4A4471DF" w:rsidR="00E2073A" w:rsidRPr="00DC6FF7" w:rsidRDefault="007B6E65" w:rsidP="00DC6FF7">
      <w:pPr>
        <w:autoSpaceDE w:val="0"/>
        <w:autoSpaceDN w:val="0"/>
        <w:adjustRightInd w:val="0"/>
        <w:snapToGrid w:val="0"/>
        <w:spacing w:line="360" w:lineRule="auto"/>
        <w:rPr>
          <w:rFonts w:ascii="Book Antiqua" w:eastAsia="jmtir" w:hAnsi="Book Antiqua"/>
          <w:sz w:val="24"/>
          <w:szCs w:val="24"/>
        </w:rPr>
      </w:pPr>
      <w:r w:rsidRPr="00DC6FF7">
        <w:rPr>
          <w:rFonts w:ascii="Book Antiqua" w:eastAsia="jmtir" w:hAnsi="Book Antiqua"/>
          <w:sz w:val="24"/>
          <w:szCs w:val="24"/>
        </w:rPr>
        <w:lastRenderedPageBreak/>
        <w:t>In order to develop a more effective treatment for esophageal cancer, a novel expression plasmid, which could express a shRNA for VEGF and a fusion suicide gene yCDglyTK (</w:t>
      </w:r>
      <w:r w:rsidR="00E2073A" w:rsidRPr="00DC6FF7">
        <w:rPr>
          <w:rFonts w:ascii="Book Antiqua" w:eastAsia="jmtir" w:hAnsi="Book Antiqua" w:hint="eastAsia"/>
          <w:sz w:val="24"/>
          <w:szCs w:val="24"/>
        </w:rPr>
        <w:t xml:space="preserve">Supplementary </w:t>
      </w:r>
      <w:r w:rsidRPr="00DC6FF7">
        <w:rPr>
          <w:rFonts w:ascii="Book Antiqua" w:eastAsia="jmtir" w:hAnsi="Book Antiqua"/>
          <w:sz w:val="24"/>
          <w:szCs w:val="24"/>
        </w:rPr>
        <w:t xml:space="preserve">Figure 1), was constructed. The expression of shVEGF was under the control of U6 promoter, a pol III promoter; the expression of yCDglyTK was controlled by tumor-specific hTERT promoter. </w:t>
      </w:r>
    </w:p>
    <w:p w14:paraId="79A71431" w14:textId="3ED15C0B" w:rsidR="00E7693C" w:rsidRPr="00DC6FF7" w:rsidRDefault="00E7693C" w:rsidP="00DC6FF7">
      <w:pPr>
        <w:autoSpaceDE w:val="0"/>
        <w:autoSpaceDN w:val="0"/>
        <w:adjustRightInd w:val="0"/>
        <w:snapToGrid w:val="0"/>
        <w:spacing w:line="360" w:lineRule="auto"/>
        <w:rPr>
          <w:rFonts w:ascii="Book Antiqua" w:eastAsia="jmtir" w:hAnsi="Book Antiqua"/>
          <w:sz w:val="24"/>
          <w:szCs w:val="24"/>
        </w:rPr>
      </w:pPr>
    </w:p>
    <w:p w14:paraId="19BE9A48" w14:textId="77777777" w:rsidR="007F5571" w:rsidRPr="00DC6FF7" w:rsidRDefault="007B6E65" w:rsidP="00DC6FF7">
      <w:pPr>
        <w:autoSpaceDE w:val="0"/>
        <w:autoSpaceDN w:val="0"/>
        <w:adjustRightInd w:val="0"/>
        <w:snapToGrid w:val="0"/>
        <w:spacing w:line="360" w:lineRule="auto"/>
        <w:rPr>
          <w:rFonts w:ascii="Book Antiqua" w:eastAsia="jmtir" w:hAnsi="Book Antiqua"/>
          <w:i/>
          <w:kern w:val="0"/>
          <w:sz w:val="24"/>
          <w:szCs w:val="24"/>
        </w:rPr>
      </w:pPr>
      <w:r w:rsidRPr="00DC6FF7">
        <w:rPr>
          <w:rFonts w:ascii="Book Antiqua" w:eastAsia="jmarb" w:hAnsi="Book Antiqua"/>
          <w:b/>
          <w:i/>
          <w:kern w:val="0"/>
          <w:sz w:val="24"/>
          <w:szCs w:val="24"/>
        </w:rPr>
        <w:t>Specific transcriptional activities of the hTERT promoter in esophageal carcinoma cells</w:t>
      </w:r>
    </w:p>
    <w:p w14:paraId="33B90902" w14:textId="0913BA29" w:rsidR="00E2073A" w:rsidRPr="00DC6FF7" w:rsidRDefault="007B6E65" w:rsidP="00DC6FF7">
      <w:pPr>
        <w:autoSpaceDE w:val="0"/>
        <w:autoSpaceDN w:val="0"/>
        <w:adjustRightInd w:val="0"/>
        <w:snapToGrid w:val="0"/>
        <w:spacing w:line="360" w:lineRule="auto"/>
        <w:rPr>
          <w:rFonts w:ascii="Book Antiqua" w:eastAsia="jmtir" w:hAnsi="Book Antiqua"/>
          <w:kern w:val="0"/>
          <w:sz w:val="24"/>
          <w:szCs w:val="24"/>
        </w:rPr>
      </w:pPr>
      <w:r w:rsidRPr="00DC6FF7">
        <w:rPr>
          <w:rFonts w:ascii="Book Antiqua" w:eastAsia="jmarb" w:hAnsi="Book Antiqua"/>
          <w:kern w:val="0"/>
          <w:sz w:val="24"/>
          <w:szCs w:val="24"/>
        </w:rPr>
        <w:t xml:space="preserve">Activities of the hTERT promoter were determined by </w:t>
      </w:r>
      <w:r w:rsidRPr="00DC6FF7">
        <w:rPr>
          <w:rFonts w:ascii="Book Antiqua" w:eastAsia="jmtir" w:hAnsi="Book Antiqua"/>
          <w:kern w:val="0"/>
          <w:sz w:val="24"/>
          <w:szCs w:val="24"/>
        </w:rPr>
        <w:t xml:space="preserve">luciferase assay in EC9706 esophageal cancer cells and HLF </w:t>
      </w:r>
      <w:r w:rsidRPr="00DC6FF7">
        <w:rPr>
          <w:rFonts w:ascii="Book Antiqua" w:hAnsi="Book Antiqua"/>
          <w:sz w:val="24"/>
          <w:szCs w:val="24"/>
        </w:rPr>
        <w:t>normal lung fibroblast cells</w:t>
      </w:r>
      <w:r w:rsidRPr="00DC6FF7">
        <w:rPr>
          <w:rFonts w:ascii="Book Antiqua" w:eastAsia="jmtir" w:hAnsi="Book Antiqua"/>
          <w:kern w:val="0"/>
          <w:sz w:val="24"/>
          <w:szCs w:val="24"/>
        </w:rPr>
        <w:t xml:space="preserve">. The pGL3-Control vector that contains SV40 promoter and enhancer sequences was used as a positive control. </w:t>
      </w:r>
      <w:r w:rsidR="00575384" w:rsidRPr="00DC6FF7">
        <w:rPr>
          <w:rFonts w:ascii="Book Antiqua" w:eastAsia="jmtir" w:hAnsi="Book Antiqua"/>
          <w:kern w:val="0"/>
          <w:sz w:val="24"/>
          <w:szCs w:val="24"/>
        </w:rPr>
        <w:t xml:space="preserve">Luciferase activity driven by hTERT promoter was much higher in EC9706 cells compared to that in the HLF cells (Figure 1). </w:t>
      </w:r>
      <w:r w:rsidRPr="00DC6FF7">
        <w:rPr>
          <w:rFonts w:ascii="Book Antiqua" w:eastAsia="jmtir" w:hAnsi="Book Antiqua"/>
          <w:kern w:val="0"/>
          <w:sz w:val="24"/>
          <w:szCs w:val="24"/>
        </w:rPr>
        <w:t xml:space="preserve">The results indicated </w:t>
      </w:r>
      <w:r w:rsidR="00575384" w:rsidRPr="00DC6FF7">
        <w:rPr>
          <w:rFonts w:ascii="Book Antiqua" w:eastAsia="jmtir" w:hAnsi="Book Antiqua"/>
          <w:kern w:val="0"/>
          <w:sz w:val="24"/>
          <w:szCs w:val="24"/>
        </w:rPr>
        <w:t xml:space="preserve">that </w:t>
      </w:r>
      <w:r w:rsidRPr="00DC6FF7">
        <w:rPr>
          <w:rFonts w:ascii="Book Antiqua" w:eastAsia="jmtir" w:hAnsi="Book Antiqua"/>
          <w:kern w:val="0"/>
          <w:sz w:val="24"/>
          <w:szCs w:val="24"/>
        </w:rPr>
        <w:t xml:space="preserve">tumor specificity </w:t>
      </w:r>
      <w:r w:rsidR="00575384" w:rsidRPr="00DC6FF7">
        <w:rPr>
          <w:rFonts w:ascii="Book Antiqua" w:eastAsia="jmtir" w:hAnsi="Book Antiqua"/>
          <w:kern w:val="0"/>
          <w:sz w:val="24"/>
          <w:szCs w:val="24"/>
        </w:rPr>
        <w:t>driven by</w:t>
      </w:r>
      <w:r w:rsidRPr="00DC6FF7">
        <w:rPr>
          <w:rFonts w:ascii="Book Antiqua" w:eastAsia="jmtir" w:hAnsi="Book Antiqua"/>
          <w:kern w:val="0"/>
          <w:sz w:val="24"/>
          <w:szCs w:val="24"/>
        </w:rPr>
        <w:t xml:space="preserve"> hTERT promoter </w:t>
      </w:r>
      <w:r w:rsidR="00575384" w:rsidRPr="00DC6FF7">
        <w:rPr>
          <w:rFonts w:ascii="Book Antiqua" w:eastAsia="jmtir" w:hAnsi="Book Antiqua"/>
          <w:kern w:val="0"/>
          <w:sz w:val="24"/>
          <w:szCs w:val="24"/>
        </w:rPr>
        <w:t xml:space="preserve">could be achieved in </w:t>
      </w:r>
      <w:r w:rsidRPr="00DC6FF7">
        <w:rPr>
          <w:rFonts w:ascii="Book Antiqua" w:eastAsia="jmtir" w:hAnsi="Book Antiqua"/>
          <w:kern w:val="0"/>
          <w:sz w:val="24"/>
          <w:szCs w:val="24"/>
        </w:rPr>
        <w:t>EC9706 esophageal carcinoma cells.</w:t>
      </w:r>
    </w:p>
    <w:p w14:paraId="4715432C" w14:textId="77777777" w:rsidR="00E7693C" w:rsidRPr="00DC6FF7" w:rsidRDefault="00E7693C" w:rsidP="00DC6FF7">
      <w:pPr>
        <w:autoSpaceDE w:val="0"/>
        <w:autoSpaceDN w:val="0"/>
        <w:adjustRightInd w:val="0"/>
        <w:snapToGrid w:val="0"/>
        <w:spacing w:line="360" w:lineRule="auto"/>
        <w:rPr>
          <w:rFonts w:ascii="Book Antiqua" w:eastAsia="jmtir" w:hAnsi="Book Antiqua"/>
          <w:kern w:val="0"/>
          <w:sz w:val="24"/>
          <w:szCs w:val="24"/>
        </w:rPr>
      </w:pPr>
    </w:p>
    <w:p w14:paraId="15BEDAF5" w14:textId="77777777" w:rsidR="007F5571" w:rsidRPr="00DC6FF7" w:rsidRDefault="007B6E65" w:rsidP="00DC6FF7">
      <w:pPr>
        <w:autoSpaceDE w:val="0"/>
        <w:autoSpaceDN w:val="0"/>
        <w:adjustRightInd w:val="0"/>
        <w:snapToGrid w:val="0"/>
        <w:spacing w:line="360" w:lineRule="auto"/>
        <w:rPr>
          <w:rFonts w:ascii="Book Antiqua" w:eastAsia="AdvP8C49" w:hAnsi="Book Antiqua"/>
          <w:b/>
          <w:i/>
          <w:kern w:val="0"/>
          <w:sz w:val="24"/>
          <w:szCs w:val="24"/>
        </w:rPr>
      </w:pPr>
      <w:r w:rsidRPr="00DC6FF7">
        <w:rPr>
          <w:rFonts w:ascii="Book Antiqua" w:eastAsia="AdvP8C4C" w:hAnsi="Book Antiqua"/>
          <w:b/>
          <w:i/>
          <w:kern w:val="0"/>
          <w:sz w:val="24"/>
          <w:szCs w:val="24"/>
        </w:rPr>
        <w:t xml:space="preserve">Transfection efficiency of CPNP on </w:t>
      </w:r>
      <w:r w:rsidRPr="00DC6FF7">
        <w:rPr>
          <w:rFonts w:ascii="Book Antiqua" w:hAnsi="Book Antiqua"/>
          <w:b/>
          <w:i/>
          <w:kern w:val="0"/>
          <w:sz w:val="24"/>
          <w:szCs w:val="24"/>
        </w:rPr>
        <w:t xml:space="preserve">esophageal cancer </w:t>
      </w:r>
      <w:r w:rsidRPr="00DC6FF7">
        <w:rPr>
          <w:rFonts w:ascii="Book Antiqua" w:eastAsia="AdvP8C4C" w:hAnsi="Book Antiqua"/>
          <w:b/>
          <w:i/>
          <w:kern w:val="0"/>
          <w:sz w:val="24"/>
          <w:szCs w:val="24"/>
        </w:rPr>
        <w:t xml:space="preserve">cells </w:t>
      </w:r>
    </w:p>
    <w:p w14:paraId="0B632931" w14:textId="344B4AC1" w:rsidR="00AE3233" w:rsidRPr="00DC6FF7" w:rsidRDefault="007B6E65" w:rsidP="00DC6FF7">
      <w:pPr>
        <w:autoSpaceDE w:val="0"/>
        <w:autoSpaceDN w:val="0"/>
        <w:adjustRightInd w:val="0"/>
        <w:snapToGrid w:val="0"/>
        <w:spacing w:line="360" w:lineRule="auto"/>
        <w:rPr>
          <w:rFonts w:ascii="Book Antiqua" w:eastAsia="AdvP8C43" w:hAnsi="Book Antiqua"/>
          <w:kern w:val="0"/>
          <w:sz w:val="24"/>
          <w:szCs w:val="24"/>
        </w:rPr>
      </w:pPr>
      <w:r w:rsidRPr="00DC6FF7">
        <w:rPr>
          <w:rFonts w:ascii="Book Antiqua" w:eastAsia="AdvP8C43" w:hAnsi="Book Antiqua"/>
          <w:kern w:val="0"/>
          <w:sz w:val="24"/>
          <w:szCs w:val="24"/>
        </w:rPr>
        <w:t xml:space="preserve">EC9706 cells were transiently transfected with CPNP/green fluorescent protein (GFP) complex to evaluate the transfection efficiency of CPNP. EC9706 cells were assessed 48 </w:t>
      </w:r>
      <w:r w:rsidR="00E2073A" w:rsidRPr="00DC6FF7">
        <w:rPr>
          <w:rFonts w:ascii="Book Antiqua" w:eastAsia="AdvP8C43" w:hAnsi="Book Antiqua" w:hint="eastAsia"/>
          <w:kern w:val="0"/>
          <w:sz w:val="24"/>
          <w:szCs w:val="24"/>
        </w:rPr>
        <w:t>h</w:t>
      </w:r>
      <w:r w:rsidR="00E2073A" w:rsidRPr="00DC6FF7">
        <w:rPr>
          <w:rFonts w:ascii="Book Antiqua" w:eastAsia="AdvP8C43" w:hAnsi="Book Antiqua"/>
          <w:kern w:val="0"/>
          <w:sz w:val="24"/>
          <w:szCs w:val="24"/>
        </w:rPr>
        <w:t xml:space="preserve"> </w:t>
      </w:r>
      <w:r w:rsidRPr="00DC6FF7">
        <w:rPr>
          <w:rFonts w:ascii="Book Antiqua" w:eastAsia="AdvP8C43" w:hAnsi="Book Antiqua"/>
          <w:kern w:val="0"/>
          <w:sz w:val="24"/>
          <w:szCs w:val="24"/>
        </w:rPr>
        <w:t>after transfection for GFP expression by using fluorescence microscope and flow cytometry analysis. As shown in Figure</w:t>
      </w:r>
      <w:r w:rsidR="00BF1C8B" w:rsidRPr="00DC6FF7">
        <w:rPr>
          <w:rFonts w:ascii="Book Antiqua" w:eastAsia="AdvP8C43" w:hAnsi="Book Antiqua"/>
          <w:kern w:val="0"/>
          <w:sz w:val="24"/>
          <w:szCs w:val="24"/>
        </w:rPr>
        <w:t xml:space="preserve"> </w:t>
      </w:r>
      <w:r w:rsidRPr="00DC6FF7">
        <w:rPr>
          <w:rFonts w:ascii="Book Antiqua" w:eastAsia="AdvP8C43" w:hAnsi="Book Antiqua"/>
          <w:kern w:val="0"/>
          <w:sz w:val="24"/>
          <w:szCs w:val="24"/>
        </w:rPr>
        <w:t xml:space="preserve">2, the proportion of GFP expressing cells transfected with CPNP was 58.3%, similar to that in liposome-medicated transfection group (60.2%). These data suggested that CPNP is an efficient strategy to deliver DNA into EC9706 </w:t>
      </w:r>
      <w:r w:rsidRPr="00DC6FF7">
        <w:rPr>
          <w:rFonts w:ascii="Book Antiqua" w:eastAsia="jmtir" w:hAnsi="Book Antiqua"/>
          <w:kern w:val="0"/>
          <w:sz w:val="24"/>
          <w:szCs w:val="24"/>
        </w:rPr>
        <w:t>esophageal</w:t>
      </w:r>
      <w:r w:rsidRPr="00DC6FF7">
        <w:rPr>
          <w:rFonts w:ascii="Book Antiqua" w:eastAsia="AdvP8C43" w:hAnsi="Book Antiqua"/>
          <w:kern w:val="0"/>
          <w:sz w:val="24"/>
          <w:szCs w:val="24"/>
        </w:rPr>
        <w:t xml:space="preserve"> cancer cells.</w:t>
      </w:r>
    </w:p>
    <w:p w14:paraId="75E11B14" w14:textId="477F93DF" w:rsidR="00E7693C" w:rsidRPr="00DC6FF7" w:rsidRDefault="00AE3233" w:rsidP="00DC6FF7">
      <w:pPr>
        <w:autoSpaceDE w:val="0"/>
        <w:autoSpaceDN w:val="0"/>
        <w:adjustRightInd w:val="0"/>
        <w:snapToGrid w:val="0"/>
        <w:spacing w:line="360" w:lineRule="auto"/>
        <w:ind w:firstLineChars="100" w:firstLine="240"/>
        <w:rPr>
          <w:rFonts w:ascii="Book Antiqua" w:eastAsia="AdvP8C43" w:hAnsi="Book Antiqua"/>
          <w:kern w:val="0"/>
          <w:sz w:val="24"/>
          <w:szCs w:val="24"/>
        </w:rPr>
      </w:pPr>
      <w:r w:rsidRPr="00DC6FF7">
        <w:rPr>
          <w:rFonts w:ascii="Book Antiqua" w:eastAsia="AdvP8C43" w:hAnsi="Book Antiqua"/>
          <w:kern w:val="0"/>
          <w:sz w:val="24"/>
          <w:szCs w:val="24"/>
        </w:rPr>
        <w:t>MTT assay was carried out to test the toxicity</w:t>
      </w:r>
      <w:r w:rsidR="005B485F" w:rsidRPr="00DC6FF7">
        <w:rPr>
          <w:rFonts w:ascii="Book Antiqua" w:eastAsia="AdvP8C43" w:hAnsi="Book Antiqua"/>
          <w:kern w:val="0"/>
          <w:sz w:val="24"/>
          <w:szCs w:val="24"/>
        </w:rPr>
        <w:t>. Compared to the control group, liposome inhibited the cell growth by about 21%, while CPNP-DNA group had little effect on the cell growth (Supplementary Figure 1).</w:t>
      </w:r>
      <w:r w:rsidRPr="00DC6FF7">
        <w:rPr>
          <w:rFonts w:ascii="Book Antiqua" w:eastAsia="AdvP8C43" w:hAnsi="Book Antiqua"/>
          <w:kern w:val="0"/>
          <w:sz w:val="24"/>
          <w:szCs w:val="24"/>
        </w:rPr>
        <w:t xml:space="preserve"> </w:t>
      </w:r>
    </w:p>
    <w:p w14:paraId="67462AEA" w14:textId="77777777" w:rsidR="00E2073A" w:rsidRPr="00DC6FF7" w:rsidRDefault="00E2073A" w:rsidP="00DC6FF7">
      <w:pPr>
        <w:autoSpaceDE w:val="0"/>
        <w:autoSpaceDN w:val="0"/>
        <w:adjustRightInd w:val="0"/>
        <w:snapToGrid w:val="0"/>
        <w:spacing w:line="360" w:lineRule="auto"/>
        <w:ind w:firstLineChars="100" w:firstLine="240"/>
        <w:rPr>
          <w:rFonts w:ascii="Book Antiqua" w:eastAsia="AdvP8C43" w:hAnsi="Book Antiqua"/>
          <w:kern w:val="0"/>
          <w:sz w:val="24"/>
          <w:szCs w:val="24"/>
        </w:rPr>
      </w:pPr>
    </w:p>
    <w:p w14:paraId="57D8D0CA" w14:textId="0458AFFA" w:rsidR="007F5571" w:rsidRPr="00DC6FF7" w:rsidRDefault="007B6E65" w:rsidP="00DC6FF7">
      <w:pPr>
        <w:autoSpaceDE w:val="0"/>
        <w:autoSpaceDN w:val="0"/>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 xml:space="preserve">Changes in expression of </w:t>
      </w:r>
      <w:r w:rsidRPr="00DC6FF7">
        <w:rPr>
          <w:rFonts w:ascii="Book Antiqua" w:hAnsi="Book Antiqua"/>
          <w:b/>
          <w:i/>
          <w:sz w:val="24"/>
          <w:szCs w:val="24"/>
        </w:rPr>
        <w:t>VEGF and yCDglyTK</w:t>
      </w:r>
      <w:r w:rsidRPr="00DC6FF7">
        <w:rPr>
          <w:rFonts w:ascii="Book Antiqua" w:hAnsi="Book Antiqua"/>
          <w:b/>
          <w:i/>
          <w:kern w:val="0"/>
          <w:sz w:val="24"/>
          <w:szCs w:val="24"/>
        </w:rPr>
        <w:t xml:space="preserve"> by introducing the expression </w:t>
      </w:r>
      <w:r w:rsidRPr="00DC6FF7">
        <w:rPr>
          <w:rFonts w:ascii="Book Antiqua" w:hAnsi="Book Antiqua"/>
          <w:b/>
          <w:i/>
          <w:kern w:val="0"/>
          <w:sz w:val="24"/>
          <w:szCs w:val="24"/>
        </w:rPr>
        <w:lastRenderedPageBreak/>
        <w:t>construct</w:t>
      </w:r>
      <w:r w:rsidR="00F77A55" w:rsidRPr="00DC6FF7">
        <w:rPr>
          <w:rFonts w:ascii="Book Antiqua" w:hAnsi="Book Antiqua"/>
          <w:b/>
          <w:i/>
          <w:kern w:val="0"/>
          <w:sz w:val="24"/>
          <w:szCs w:val="24"/>
        </w:rPr>
        <w:t xml:space="preserve"> </w:t>
      </w:r>
    </w:p>
    <w:p w14:paraId="09E9479A" w14:textId="1B99D497" w:rsidR="00E2073A" w:rsidRPr="00DC6FF7" w:rsidRDefault="007B6E65" w:rsidP="00DC6FF7">
      <w:pPr>
        <w:autoSpaceDE w:val="0"/>
        <w:autoSpaceDN w:val="0"/>
        <w:adjustRightInd w:val="0"/>
        <w:snapToGrid w:val="0"/>
        <w:spacing w:line="360" w:lineRule="auto"/>
        <w:rPr>
          <w:rFonts w:ascii="Book Antiqua" w:hAnsi="Book Antiqua"/>
          <w:sz w:val="24"/>
          <w:szCs w:val="24"/>
        </w:rPr>
      </w:pPr>
      <w:r w:rsidRPr="00DC6FF7">
        <w:rPr>
          <w:rFonts w:ascii="Book Antiqua" w:hAnsi="Book Antiqua"/>
          <w:sz w:val="24"/>
          <w:szCs w:val="24"/>
        </w:rPr>
        <w:t>RT-PCR and Western blot were used to determine the expression of VEGF and yCDglyTK. Compared with cells transfected with pcDNA3.1(-), EC9706 cells transfected with pcDNA3.1(-)-shVEGF-hTERT-yCDglyTK showed significantly decreased expression of VEGF at both mRNA and protein levels. No significant change of VEGF expressions were observed in EC9706 cells transfected with pGenesil-shVEGF and pcDNA3.1(-)-shVEGF-</w:t>
      </w:r>
      <w:r w:rsidR="006B7E59" w:rsidRPr="00DC6FF7">
        <w:rPr>
          <w:rFonts w:ascii="Book Antiqua" w:hAnsi="Book Antiqua"/>
          <w:sz w:val="24"/>
          <w:szCs w:val="24"/>
        </w:rPr>
        <w:t xml:space="preserve"> </w:t>
      </w:r>
      <w:r w:rsidRPr="00DC6FF7">
        <w:rPr>
          <w:rFonts w:ascii="Book Antiqua" w:hAnsi="Book Antiqua"/>
          <w:sz w:val="24"/>
          <w:szCs w:val="24"/>
        </w:rPr>
        <w:t>hTERT-yCDglyTK (Figure 3A ). yCDglyTK expression was not present in cells transfected with pcDNA3.1(-). Its expression was substantially increased at both mRNA and protein levels by introduction of pcDNA3.1(-)</w:t>
      </w:r>
      <w:r w:rsidR="006C1316" w:rsidRPr="00DC6FF7">
        <w:rPr>
          <w:rFonts w:ascii="Book Antiqua" w:hAnsi="Book Antiqua"/>
          <w:sz w:val="24"/>
          <w:szCs w:val="24"/>
        </w:rPr>
        <w:t xml:space="preserve"> </w:t>
      </w:r>
      <w:r w:rsidRPr="00DC6FF7">
        <w:rPr>
          <w:rFonts w:ascii="Book Antiqua" w:hAnsi="Book Antiqua"/>
          <w:sz w:val="24"/>
          <w:szCs w:val="24"/>
        </w:rPr>
        <w:t>-shVEGF-hTERT-yCDglyTK into EC9706 cells (Figure 3B).</w:t>
      </w:r>
    </w:p>
    <w:p w14:paraId="1D91D372" w14:textId="77777777" w:rsidR="00E7693C" w:rsidRPr="00DC6FF7" w:rsidRDefault="00E7693C" w:rsidP="00DC6FF7">
      <w:pPr>
        <w:autoSpaceDE w:val="0"/>
        <w:autoSpaceDN w:val="0"/>
        <w:adjustRightInd w:val="0"/>
        <w:snapToGrid w:val="0"/>
        <w:spacing w:line="360" w:lineRule="auto"/>
        <w:rPr>
          <w:rFonts w:ascii="Book Antiqua" w:hAnsi="Book Antiqua"/>
          <w:b/>
          <w:kern w:val="0"/>
          <w:sz w:val="24"/>
          <w:szCs w:val="24"/>
        </w:rPr>
      </w:pPr>
    </w:p>
    <w:p w14:paraId="7E698E02" w14:textId="1404E7D2" w:rsidR="007F5571" w:rsidRPr="00DC6FF7" w:rsidRDefault="00AB2054" w:rsidP="00DC6FF7">
      <w:pPr>
        <w:autoSpaceDE w:val="0"/>
        <w:autoSpaceDN w:val="0"/>
        <w:adjustRightInd w:val="0"/>
        <w:snapToGrid w:val="0"/>
        <w:spacing w:line="360" w:lineRule="auto"/>
        <w:rPr>
          <w:rFonts w:ascii="Book Antiqua" w:hAnsi="Book Antiqua"/>
          <w:i/>
          <w:kern w:val="0"/>
          <w:sz w:val="24"/>
          <w:szCs w:val="24"/>
        </w:rPr>
      </w:pPr>
      <w:r>
        <w:rPr>
          <w:rFonts w:ascii="Book Antiqua" w:hAnsi="Book Antiqua"/>
          <w:b/>
          <w:i/>
          <w:kern w:val="0"/>
          <w:sz w:val="24"/>
          <w:szCs w:val="24"/>
        </w:rPr>
        <w:t>Effects of shVEGF-yCDglyTK/</w:t>
      </w:r>
      <w:r w:rsidR="007B6E65" w:rsidRPr="00DC6FF7">
        <w:rPr>
          <w:rFonts w:ascii="Book Antiqua" w:hAnsi="Book Antiqua"/>
          <w:b/>
          <w:i/>
          <w:kern w:val="0"/>
          <w:sz w:val="24"/>
          <w:szCs w:val="24"/>
        </w:rPr>
        <w:t>5-FC system on cell growth and apoptosis in EC9706 cells</w:t>
      </w:r>
    </w:p>
    <w:p w14:paraId="3279DB83" w14:textId="635D1489" w:rsidR="00E7693C"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MTT assay was performed to assess cytotoxicity of the shVEGF-yCDglyTK/prodrug system in EC9706 cells. Parental and stable EC9706 cells were treated with 200</w:t>
      </w:r>
      <w:r w:rsidR="00AC6FBF" w:rsidRPr="00DC6FF7">
        <w:rPr>
          <w:rFonts w:ascii="Book Antiqua" w:hAnsi="Book Antiqua"/>
          <w:kern w:val="0"/>
          <w:sz w:val="24"/>
          <w:szCs w:val="24"/>
        </w:rPr>
        <w:t xml:space="preserve"> </w:t>
      </w:r>
      <w:r w:rsidR="00E2073A" w:rsidRPr="00DC6FF7">
        <w:rPr>
          <w:rFonts w:ascii="Book Antiqua" w:hAnsi="Book Antiqua"/>
          <w:kern w:val="0"/>
          <w:sz w:val="24"/>
          <w:szCs w:val="24"/>
        </w:rPr>
        <w:t>μ</w:t>
      </w:r>
      <w:r w:rsidRPr="00DC6FF7">
        <w:rPr>
          <w:rFonts w:ascii="Book Antiqua" w:hAnsi="Book Antiqua"/>
          <w:kern w:val="0"/>
          <w:sz w:val="24"/>
          <w:szCs w:val="24"/>
        </w:rPr>
        <w:t>g/</w:t>
      </w:r>
      <w:r w:rsidR="00E2073A" w:rsidRPr="00DC6FF7">
        <w:rPr>
          <w:rFonts w:ascii="Book Antiqua" w:hAnsi="Book Antiqua"/>
          <w:kern w:val="0"/>
          <w:sz w:val="24"/>
          <w:szCs w:val="24"/>
        </w:rPr>
        <w:t>m</w:t>
      </w:r>
      <w:r w:rsidR="00E2073A" w:rsidRPr="00DC6FF7">
        <w:rPr>
          <w:rFonts w:ascii="Book Antiqua" w:hAnsi="Book Antiqua" w:hint="eastAsia"/>
          <w:kern w:val="0"/>
          <w:sz w:val="24"/>
          <w:szCs w:val="24"/>
        </w:rPr>
        <w:t>L</w:t>
      </w:r>
      <w:r w:rsidR="00E2073A" w:rsidRPr="00DC6FF7">
        <w:rPr>
          <w:rFonts w:ascii="Book Antiqua" w:hAnsi="Book Antiqua"/>
          <w:kern w:val="0"/>
          <w:sz w:val="24"/>
          <w:szCs w:val="24"/>
        </w:rPr>
        <w:t xml:space="preserve"> </w:t>
      </w:r>
      <w:r w:rsidRPr="00DC6FF7">
        <w:rPr>
          <w:rFonts w:ascii="Book Antiqua" w:hAnsi="Book Antiqua"/>
          <w:kern w:val="0"/>
          <w:sz w:val="24"/>
          <w:szCs w:val="24"/>
        </w:rPr>
        <w:t>of 5-FC. Cells were harvested at 24,</w:t>
      </w:r>
      <w:r w:rsidR="000236C2" w:rsidRPr="00DC6FF7">
        <w:rPr>
          <w:rFonts w:ascii="Book Antiqua" w:hAnsi="Book Antiqua"/>
          <w:kern w:val="0"/>
          <w:sz w:val="24"/>
          <w:szCs w:val="24"/>
        </w:rPr>
        <w:t xml:space="preserve"> </w:t>
      </w:r>
      <w:r w:rsidRPr="00DC6FF7">
        <w:rPr>
          <w:rFonts w:ascii="Book Antiqua" w:hAnsi="Book Antiqua"/>
          <w:kern w:val="0"/>
          <w:sz w:val="24"/>
          <w:szCs w:val="24"/>
        </w:rPr>
        <w:t>48,</w:t>
      </w:r>
      <w:r w:rsidR="000236C2" w:rsidRPr="00DC6FF7">
        <w:rPr>
          <w:rFonts w:ascii="Book Antiqua" w:hAnsi="Book Antiqua"/>
          <w:kern w:val="0"/>
          <w:sz w:val="24"/>
          <w:szCs w:val="24"/>
        </w:rPr>
        <w:t xml:space="preserve"> </w:t>
      </w:r>
      <w:r w:rsidRPr="00DC6FF7">
        <w:rPr>
          <w:rFonts w:ascii="Book Antiqua" w:hAnsi="Book Antiqua"/>
          <w:kern w:val="0"/>
          <w:sz w:val="24"/>
          <w:szCs w:val="24"/>
        </w:rPr>
        <w:t>72, 96</w:t>
      </w:r>
      <w:r w:rsidR="006366D2" w:rsidRPr="00DC6FF7">
        <w:rPr>
          <w:rFonts w:ascii="Book Antiqua" w:hAnsi="Book Antiqua"/>
          <w:kern w:val="0"/>
          <w:sz w:val="24"/>
          <w:szCs w:val="24"/>
        </w:rPr>
        <w:t xml:space="preserve"> </w:t>
      </w:r>
      <w:r w:rsidR="00E2073A" w:rsidRPr="00DC6FF7">
        <w:rPr>
          <w:rFonts w:ascii="Book Antiqua" w:hAnsi="Book Antiqua" w:hint="eastAsia"/>
          <w:kern w:val="0"/>
          <w:sz w:val="24"/>
          <w:szCs w:val="24"/>
        </w:rPr>
        <w:t>h</w:t>
      </w:r>
      <w:r w:rsidRPr="00DC6FF7">
        <w:rPr>
          <w:rFonts w:ascii="Book Antiqua" w:hAnsi="Book Antiqua"/>
          <w:kern w:val="0"/>
          <w:sz w:val="24"/>
          <w:szCs w:val="24"/>
        </w:rPr>
        <w:t xml:space="preserve"> after 5-FC administration and subjected to MTT assay. As shown in Figure 4A,</w:t>
      </w:r>
      <w:r w:rsidR="00C961D2" w:rsidRPr="00DC6FF7">
        <w:rPr>
          <w:rFonts w:ascii="Book Antiqua" w:hAnsi="Book Antiqua"/>
          <w:kern w:val="0"/>
          <w:sz w:val="24"/>
          <w:szCs w:val="24"/>
        </w:rPr>
        <w:t xml:space="preserve"> 96 </w:t>
      </w:r>
      <w:r w:rsidR="00E2073A" w:rsidRPr="00DC6FF7">
        <w:rPr>
          <w:rFonts w:ascii="Book Antiqua" w:hAnsi="Book Antiqua" w:hint="eastAsia"/>
          <w:kern w:val="0"/>
          <w:sz w:val="24"/>
          <w:szCs w:val="24"/>
        </w:rPr>
        <w:t>h</w:t>
      </w:r>
      <w:r w:rsidR="00C961D2" w:rsidRPr="00DC6FF7">
        <w:rPr>
          <w:rFonts w:ascii="Book Antiqua" w:hAnsi="Book Antiqua"/>
          <w:kern w:val="0"/>
          <w:sz w:val="24"/>
          <w:szCs w:val="24"/>
        </w:rPr>
        <w:t xml:space="preserve"> after 5-FC treatment, </w:t>
      </w:r>
      <w:r w:rsidR="00B47D17" w:rsidRPr="00DC6FF7">
        <w:rPr>
          <w:rFonts w:ascii="Book Antiqua" w:hAnsi="Book Antiqua"/>
          <w:kern w:val="0"/>
          <w:sz w:val="24"/>
          <w:szCs w:val="24"/>
        </w:rPr>
        <w:t>shVEGF group had a 36% inhibition on cell growth, yCDglyTK group had a 85% inhibition, while shVEGF-yCDglyTK group inhibited cell growth by 94%.</w:t>
      </w:r>
    </w:p>
    <w:p w14:paraId="19EFC61F" w14:textId="18B3CF91" w:rsidR="00EB5B73" w:rsidRPr="00DC6FF7" w:rsidRDefault="00E2073A"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eastAsia="AdvP8C43" w:hAnsi="Book Antiqua" w:hint="eastAsia"/>
          <w:kern w:val="0"/>
          <w:sz w:val="24"/>
          <w:szCs w:val="24"/>
        </w:rPr>
        <w:t>Forty eight</w:t>
      </w:r>
      <w:r w:rsidR="00905100" w:rsidRPr="00DC6FF7">
        <w:rPr>
          <w:rFonts w:ascii="Book Antiqua" w:eastAsia="AdvP8C43" w:hAnsi="Book Antiqua"/>
          <w:kern w:val="0"/>
          <w:sz w:val="24"/>
          <w:szCs w:val="24"/>
        </w:rPr>
        <w:t xml:space="preserve"> </w:t>
      </w:r>
      <w:r w:rsidR="007B6E65" w:rsidRPr="00DC6FF7">
        <w:rPr>
          <w:rFonts w:ascii="Book Antiqua" w:eastAsia="AdvP8C43" w:hAnsi="Book Antiqua"/>
          <w:kern w:val="0"/>
          <w:sz w:val="24"/>
          <w:szCs w:val="24"/>
        </w:rPr>
        <w:t>h</w:t>
      </w:r>
      <w:r w:rsidR="00905100" w:rsidRPr="00DC6FF7">
        <w:rPr>
          <w:rFonts w:ascii="Book Antiqua" w:eastAsia="AdvP8C43" w:hAnsi="Book Antiqua"/>
          <w:kern w:val="0"/>
          <w:sz w:val="24"/>
          <w:szCs w:val="24"/>
        </w:rPr>
        <w:t>ours</w:t>
      </w:r>
      <w:r w:rsidR="007B6E65" w:rsidRPr="00DC6FF7">
        <w:rPr>
          <w:rFonts w:ascii="Book Antiqua" w:eastAsia="AdvP8C43" w:hAnsi="Book Antiqua"/>
          <w:kern w:val="0"/>
          <w:sz w:val="24"/>
          <w:szCs w:val="24"/>
        </w:rPr>
        <w:t xml:space="preserve"> </w:t>
      </w:r>
      <w:r w:rsidR="00905100" w:rsidRPr="00DC6FF7">
        <w:rPr>
          <w:rFonts w:ascii="Book Antiqua" w:eastAsia="AdvP8C43" w:hAnsi="Book Antiqua"/>
          <w:kern w:val="0"/>
          <w:sz w:val="24"/>
          <w:szCs w:val="24"/>
        </w:rPr>
        <w:t>after</w:t>
      </w:r>
      <w:r w:rsidR="007B6E65" w:rsidRPr="00DC6FF7">
        <w:rPr>
          <w:rFonts w:ascii="Book Antiqua" w:eastAsia="AdvP8C43" w:hAnsi="Book Antiqua"/>
          <w:kern w:val="0"/>
          <w:sz w:val="24"/>
          <w:szCs w:val="24"/>
        </w:rPr>
        <w:t xml:space="preserve"> 5-FC exposure, cell apoptosis were determined by Hoechst staining and flow cytometry, respectively. Hoechst staining showed that </w:t>
      </w:r>
      <w:r w:rsidR="007B6E65" w:rsidRPr="00DC6FF7">
        <w:rPr>
          <w:rFonts w:ascii="Book Antiqua" w:hAnsi="Book Antiqua"/>
          <w:sz w:val="24"/>
          <w:szCs w:val="24"/>
        </w:rPr>
        <w:t xml:space="preserve">5-FC induced a significant increase in apoptosis in EC9706 cells stably modified with the pcDNA3.1(-)-shVEGF-hTERT-yCDglyTK (Figure 4B). In contrast, </w:t>
      </w:r>
      <w:r w:rsidR="007B6E65" w:rsidRPr="00DC6FF7">
        <w:rPr>
          <w:rFonts w:ascii="Book Antiqua" w:eastAsia="AdvP8C43" w:hAnsi="Book Antiqua"/>
          <w:kern w:val="0"/>
          <w:sz w:val="24"/>
          <w:szCs w:val="24"/>
        </w:rPr>
        <w:t xml:space="preserve">apoptotic cells were barely found in parental EC9706 cells and cells carrying empty vector. Consistent results were found by the flow cytometry analysis (Figure 4C). </w:t>
      </w:r>
      <w:r w:rsidR="007B6E65" w:rsidRPr="00DC6FF7">
        <w:rPr>
          <w:rFonts w:ascii="Book Antiqua" w:hAnsi="Book Antiqua"/>
          <w:kern w:val="0"/>
          <w:sz w:val="24"/>
          <w:szCs w:val="24"/>
        </w:rPr>
        <w:t xml:space="preserve">Apoptotic population (early and late apoptotic) in EC9706 cells expressing shVEGF, yCDglyTK, shVEGF together with yCDglyTK were 24.96%, 48.06% and 62.9%, respectively. The percentage of apoptotic cells in untransfected EC9706 cells and EC9706 null cells transfected </w:t>
      </w:r>
      <w:r w:rsidR="007B6E65" w:rsidRPr="00DC6FF7">
        <w:rPr>
          <w:rFonts w:ascii="Book Antiqua" w:hAnsi="Book Antiqua"/>
          <w:kern w:val="0"/>
          <w:sz w:val="24"/>
          <w:szCs w:val="24"/>
        </w:rPr>
        <w:lastRenderedPageBreak/>
        <w:t xml:space="preserve">with an empty vector were only 0.97% and 1.3%, respectively. These results </w:t>
      </w:r>
      <w:r w:rsidR="00EB5B73" w:rsidRPr="00DC6FF7">
        <w:rPr>
          <w:rFonts w:ascii="Book Antiqua" w:hAnsi="Book Antiqua"/>
          <w:kern w:val="0"/>
          <w:sz w:val="24"/>
          <w:szCs w:val="24"/>
        </w:rPr>
        <w:t xml:space="preserve">showed </w:t>
      </w:r>
      <w:r w:rsidR="007B6E65" w:rsidRPr="00DC6FF7">
        <w:rPr>
          <w:rFonts w:ascii="Book Antiqua" w:hAnsi="Book Antiqua"/>
          <w:kern w:val="0"/>
          <w:sz w:val="24"/>
          <w:szCs w:val="24"/>
        </w:rPr>
        <w:t xml:space="preserve">that </w:t>
      </w:r>
      <w:r w:rsidR="00EB5B73" w:rsidRPr="00DC6FF7">
        <w:rPr>
          <w:rFonts w:ascii="Book Antiqua" w:hAnsi="Book Antiqua"/>
          <w:kern w:val="0"/>
          <w:sz w:val="24"/>
          <w:szCs w:val="24"/>
        </w:rPr>
        <w:t xml:space="preserve">both </w:t>
      </w:r>
      <w:r w:rsidR="007B6E65" w:rsidRPr="00DC6FF7">
        <w:rPr>
          <w:rFonts w:ascii="Book Antiqua" w:hAnsi="Book Antiqua"/>
          <w:kern w:val="0"/>
          <w:sz w:val="24"/>
          <w:szCs w:val="24"/>
        </w:rPr>
        <w:t xml:space="preserve">shVEGF and yCDglyTK expression </w:t>
      </w:r>
      <w:r w:rsidR="00EB5B73" w:rsidRPr="00DC6FF7">
        <w:rPr>
          <w:rFonts w:ascii="Book Antiqua" w:hAnsi="Book Antiqua"/>
          <w:kern w:val="0"/>
          <w:sz w:val="24"/>
          <w:szCs w:val="24"/>
        </w:rPr>
        <w:t>could induce apoptosis, and combining them had the strongest effect to induce apoptosis.</w:t>
      </w:r>
    </w:p>
    <w:p w14:paraId="01578428" w14:textId="77777777" w:rsidR="00E2073A" w:rsidRPr="00DC6FF7" w:rsidRDefault="00E2073A" w:rsidP="00DC6FF7">
      <w:pPr>
        <w:autoSpaceDE w:val="0"/>
        <w:autoSpaceDN w:val="0"/>
        <w:adjustRightInd w:val="0"/>
        <w:snapToGrid w:val="0"/>
        <w:spacing w:line="360" w:lineRule="auto"/>
        <w:ind w:firstLineChars="100" w:firstLine="240"/>
        <w:rPr>
          <w:rFonts w:ascii="Book Antiqua" w:hAnsi="Book Antiqua"/>
          <w:kern w:val="0"/>
          <w:sz w:val="24"/>
          <w:szCs w:val="24"/>
        </w:rPr>
      </w:pPr>
    </w:p>
    <w:p w14:paraId="777F962C" w14:textId="77777777" w:rsidR="007F5571" w:rsidRPr="00DC6FF7" w:rsidRDefault="007B6E65" w:rsidP="00DC6FF7">
      <w:pPr>
        <w:autoSpaceDE w:val="0"/>
        <w:autoSpaceDN w:val="0"/>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Anti-tumor activity of shVEGF-yCDglyTK/5</w:t>
      </w:r>
      <w:r w:rsidRPr="00DC6FF7">
        <w:rPr>
          <w:rFonts w:ascii="MS Mincho" w:eastAsia="MS Mincho" w:hAnsi="MS Mincho" w:cs="MS Mincho" w:hint="eastAsia"/>
          <w:b/>
          <w:i/>
          <w:kern w:val="0"/>
          <w:sz w:val="24"/>
          <w:szCs w:val="24"/>
        </w:rPr>
        <w:t>‑</w:t>
      </w:r>
      <w:r w:rsidRPr="00DC6FF7">
        <w:rPr>
          <w:rFonts w:ascii="Book Antiqua" w:hAnsi="Book Antiqua"/>
          <w:b/>
          <w:i/>
          <w:kern w:val="0"/>
          <w:sz w:val="24"/>
          <w:szCs w:val="24"/>
        </w:rPr>
        <w:t>FC system in vivo</w:t>
      </w:r>
    </w:p>
    <w:p w14:paraId="15759261" w14:textId="75F10631" w:rsidR="00E2073A"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 xml:space="preserve">The anti-tumor activity of the shVEGF-yCDglyTK/5-FC system was investigated with EC9706 xenograft models. Tumors receiving CPNPs/null injection were grown at a similar rate to that of the </w:t>
      </w:r>
      <w:r w:rsidR="003B1DFB" w:rsidRPr="00DC6FF7">
        <w:rPr>
          <w:rFonts w:ascii="Book Antiqua" w:hAnsi="Book Antiqua"/>
          <w:kern w:val="0"/>
          <w:sz w:val="24"/>
          <w:szCs w:val="24"/>
        </w:rPr>
        <w:t>blank control</w:t>
      </w:r>
      <w:r w:rsidRPr="00DC6FF7">
        <w:rPr>
          <w:rFonts w:ascii="Book Antiqua" w:hAnsi="Book Antiqua"/>
          <w:kern w:val="0"/>
          <w:sz w:val="24"/>
          <w:szCs w:val="24"/>
        </w:rPr>
        <w:t xml:space="preserve"> group.</w:t>
      </w:r>
      <w:r w:rsidR="00CE3033" w:rsidRPr="00DC6FF7">
        <w:rPr>
          <w:rFonts w:ascii="Book Antiqua" w:hAnsi="Book Antiqua"/>
          <w:kern w:val="0"/>
          <w:sz w:val="24"/>
          <w:szCs w:val="24"/>
        </w:rPr>
        <w:t xml:space="preserve"> </w:t>
      </w:r>
      <w:r w:rsidR="003B1DFB" w:rsidRPr="00DC6FF7">
        <w:rPr>
          <w:rFonts w:ascii="Book Antiqua" w:hAnsi="Book Antiqua"/>
          <w:kern w:val="0"/>
          <w:sz w:val="24"/>
          <w:szCs w:val="24"/>
        </w:rPr>
        <w:t>On day 24, when compared with blank control group, CPNPs/yCDglyTK</w:t>
      </w:r>
      <w:r w:rsidR="00E2073A" w:rsidRPr="00DC6FF7">
        <w:rPr>
          <w:rFonts w:ascii="Book Antiqua" w:hAnsi="Book Antiqua" w:hint="eastAsia"/>
          <w:kern w:val="0"/>
          <w:sz w:val="24"/>
          <w:szCs w:val="24"/>
        </w:rPr>
        <w:t xml:space="preserve"> </w:t>
      </w:r>
      <w:r w:rsidR="003B1DFB" w:rsidRPr="00DC6FF7">
        <w:rPr>
          <w:rFonts w:ascii="Book Antiqua" w:hAnsi="Book Antiqua"/>
          <w:kern w:val="0"/>
          <w:sz w:val="24"/>
          <w:szCs w:val="24"/>
        </w:rPr>
        <w:t>+</w:t>
      </w:r>
      <w:r w:rsidR="00E2073A" w:rsidRPr="00DC6FF7">
        <w:rPr>
          <w:rFonts w:ascii="Book Antiqua" w:hAnsi="Book Antiqua" w:hint="eastAsia"/>
          <w:kern w:val="0"/>
          <w:sz w:val="24"/>
          <w:szCs w:val="24"/>
        </w:rPr>
        <w:t xml:space="preserve"> </w:t>
      </w:r>
      <w:r w:rsidR="003B1DFB" w:rsidRPr="00DC6FF7">
        <w:rPr>
          <w:rFonts w:ascii="Book Antiqua" w:hAnsi="Book Antiqua"/>
          <w:kern w:val="0"/>
          <w:sz w:val="24"/>
          <w:szCs w:val="24"/>
        </w:rPr>
        <w:t xml:space="preserve">5-FC group </w:t>
      </w:r>
      <w:r w:rsidR="004A230D" w:rsidRPr="00DC6FF7">
        <w:rPr>
          <w:rFonts w:ascii="Book Antiqua" w:hAnsi="Book Antiqua"/>
          <w:kern w:val="0"/>
          <w:sz w:val="24"/>
          <w:szCs w:val="24"/>
        </w:rPr>
        <w:t>and CPNPs</w:t>
      </w:r>
      <w:r w:rsidR="00F77A55" w:rsidRPr="00DC6FF7">
        <w:rPr>
          <w:rFonts w:ascii="Book Antiqua" w:hAnsi="Book Antiqua" w:hint="eastAsia"/>
          <w:kern w:val="0"/>
          <w:sz w:val="24"/>
          <w:szCs w:val="24"/>
        </w:rPr>
        <w:t xml:space="preserve"> </w:t>
      </w:r>
      <w:r w:rsidR="004A230D" w:rsidRPr="00DC6FF7">
        <w:rPr>
          <w:rFonts w:ascii="Book Antiqua" w:hAnsi="Book Antiqua"/>
          <w:kern w:val="0"/>
          <w:sz w:val="24"/>
          <w:szCs w:val="24"/>
        </w:rPr>
        <w:t>+</w:t>
      </w:r>
      <w:r w:rsidR="00F77A55" w:rsidRPr="00DC6FF7">
        <w:rPr>
          <w:rFonts w:ascii="Book Antiqua" w:hAnsi="Book Antiqua" w:hint="eastAsia"/>
          <w:kern w:val="0"/>
          <w:sz w:val="24"/>
          <w:szCs w:val="24"/>
        </w:rPr>
        <w:t xml:space="preserve"> </w:t>
      </w:r>
      <w:r w:rsidR="004A230D" w:rsidRPr="00DC6FF7">
        <w:rPr>
          <w:rFonts w:ascii="Book Antiqua" w:hAnsi="Book Antiqua"/>
          <w:kern w:val="0"/>
          <w:sz w:val="24"/>
          <w:szCs w:val="24"/>
        </w:rPr>
        <w:t xml:space="preserve">shVEGF group </w:t>
      </w:r>
      <w:r w:rsidR="003B1DFB" w:rsidRPr="00DC6FF7">
        <w:rPr>
          <w:rFonts w:ascii="Book Antiqua" w:hAnsi="Book Antiqua"/>
          <w:kern w:val="0"/>
          <w:sz w:val="24"/>
          <w:szCs w:val="24"/>
        </w:rPr>
        <w:t>showed about 4</w:t>
      </w:r>
      <w:r w:rsidR="004A230D" w:rsidRPr="00DC6FF7">
        <w:rPr>
          <w:rFonts w:ascii="Book Antiqua" w:hAnsi="Book Antiqua"/>
          <w:kern w:val="0"/>
          <w:sz w:val="24"/>
          <w:szCs w:val="24"/>
        </w:rPr>
        <w:t>6% and 48%</w:t>
      </w:r>
      <w:r w:rsidR="003B1DFB" w:rsidRPr="00DC6FF7">
        <w:rPr>
          <w:rFonts w:ascii="Book Antiqua" w:hAnsi="Book Antiqua"/>
          <w:kern w:val="0"/>
          <w:sz w:val="24"/>
          <w:szCs w:val="24"/>
        </w:rPr>
        <w:t xml:space="preserve"> </w:t>
      </w:r>
      <w:r w:rsidR="004A230D" w:rsidRPr="00DC6FF7">
        <w:rPr>
          <w:rFonts w:ascii="Book Antiqua" w:hAnsi="Book Antiqua"/>
          <w:kern w:val="0"/>
          <w:sz w:val="24"/>
          <w:szCs w:val="24"/>
        </w:rPr>
        <w:t xml:space="preserve">tumor growth inhibition. </w:t>
      </w:r>
      <w:r w:rsidR="00CD61D4" w:rsidRPr="00DC6FF7">
        <w:rPr>
          <w:rFonts w:ascii="Book Antiqua" w:hAnsi="Book Antiqua"/>
          <w:kern w:val="0"/>
          <w:sz w:val="24"/>
          <w:szCs w:val="24"/>
        </w:rPr>
        <w:t>When combining CPNPs/yCDglyTK</w:t>
      </w:r>
      <w:r w:rsidR="00F77A55" w:rsidRPr="00DC6FF7">
        <w:rPr>
          <w:rFonts w:ascii="Book Antiqua" w:hAnsi="Book Antiqua" w:hint="eastAsia"/>
          <w:kern w:val="0"/>
          <w:sz w:val="24"/>
          <w:szCs w:val="24"/>
        </w:rPr>
        <w:t xml:space="preserve"> </w:t>
      </w:r>
      <w:r w:rsidR="00CD61D4" w:rsidRPr="00DC6FF7">
        <w:rPr>
          <w:rFonts w:ascii="Book Antiqua" w:hAnsi="Book Antiqua"/>
          <w:kern w:val="0"/>
          <w:sz w:val="24"/>
          <w:szCs w:val="24"/>
        </w:rPr>
        <w:t>+</w:t>
      </w:r>
      <w:r w:rsidR="00F77A55" w:rsidRPr="00DC6FF7">
        <w:rPr>
          <w:rFonts w:ascii="Book Antiqua" w:hAnsi="Book Antiqua" w:hint="eastAsia"/>
          <w:kern w:val="0"/>
          <w:sz w:val="24"/>
          <w:szCs w:val="24"/>
        </w:rPr>
        <w:t xml:space="preserve"> </w:t>
      </w:r>
      <w:r w:rsidR="00CD61D4" w:rsidRPr="00DC6FF7">
        <w:rPr>
          <w:rFonts w:ascii="Book Antiqua" w:hAnsi="Book Antiqua"/>
          <w:kern w:val="0"/>
          <w:sz w:val="24"/>
          <w:szCs w:val="24"/>
        </w:rPr>
        <w:t xml:space="preserve">5-FC and shVEGF, the combination showed 66% tumor growth inhibition at day 24. </w:t>
      </w:r>
      <w:r w:rsidRPr="00DC6FF7">
        <w:rPr>
          <w:rFonts w:ascii="Book Antiqua" w:eastAsia="AGaramond-Regular" w:hAnsi="Book Antiqua"/>
          <w:kern w:val="0"/>
          <w:sz w:val="24"/>
          <w:szCs w:val="24"/>
        </w:rPr>
        <w:t>These results demonstrated the potentiality of the shVEGF-yCDglyTK/5-FC system</w:t>
      </w:r>
      <w:r w:rsidR="00CE3033" w:rsidRPr="00DC6FF7">
        <w:rPr>
          <w:rFonts w:ascii="Book Antiqua" w:eastAsiaTheme="minorEastAsia" w:hAnsi="Book Antiqua"/>
          <w:kern w:val="0"/>
          <w:sz w:val="24"/>
          <w:szCs w:val="24"/>
        </w:rPr>
        <w:t xml:space="preserve"> </w:t>
      </w:r>
      <w:r w:rsidRPr="00DC6FF7">
        <w:rPr>
          <w:rFonts w:ascii="Book Antiqua" w:eastAsia="AGaramond-Regular" w:hAnsi="Book Antiqua"/>
          <w:kern w:val="0"/>
          <w:sz w:val="24"/>
          <w:szCs w:val="24"/>
        </w:rPr>
        <w:t xml:space="preserve">for treating </w:t>
      </w:r>
      <w:r w:rsidRPr="00DC6FF7">
        <w:rPr>
          <w:rFonts w:ascii="Book Antiqua" w:eastAsia="jmtir" w:hAnsi="Book Antiqua"/>
          <w:kern w:val="0"/>
          <w:sz w:val="24"/>
          <w:szCs w:val="24"/>
        </w:rPr>
        <w:t>esophageal</w:t>
      </w:r>
      <w:r w:rsidRPr="00DC6FF7">
        <w:rPr>
          <w:rFonts w:ascii="Book Antiqua" w:eastAsia="AdvP8C43" w:hAnsi="Book Antiqua"/>
          <w:kern w:val="0"/>
          <w:sz w:val="24"/>
          <w:szCs w:val="24"/>
        </w:rPr>
        <w:t xml:space="preserve"> cancer</w:t>
      </w:r>
      <w:r w:rsidR="00F77A55" w:rsidRPr="00DC6FF7">
        <w:rPr>
          <w:rFonts w:ascii="Book Antiqua" w:eastAsia="AdvP8C43" w:hAnsi="Book Antiqua" w:hint="eastAsia"/>
          <w:kern w:val="0"/>
          <w:sz w:val="24"/>
          <w:szCs w:val="24"/>
        </w:rPr>
        <w:t xml:space="preserve"> (Figure 5)</w:t>
      </w:r>
      <w:r w:rsidRPr="00DC6FF7">
        <w:rPr>
          <w:rFonts w:ascii="Book Antiqua" w:hAnsi="Book Antiqua"/>
          <w:kern w:val="0"/>
          <w:sz w:val="24"/>
          <w:szCs w:val="24"/>
        </w:rPr>
        <w:t>.</w:t>
      </w:r>
    </w:p>
    <w:p w14:paraId="4711F39A" w14:textId="77777777" w:rsidR="00E7693C" w:rsidRPr="00DC6FF7" w:rsidRDefault="00E7693C" w:rsidP="00DC6FF7">
      <w:pPr>
        <w:autoSpaceDE w:val="0"/>
        <w:autoSpaceDN w:val="0"/>
        <w:adjustRightInd w:val="0"/>
        <w:snapToGrid w:val="0"/>
        <w:spacing w:line="360" w:lineRule="auto"/>
        <w:rPr>
          <w:rFonts w:ascii="Book Antiqua" w:hAnsi="Book Antiqua"/>
          <w:b/>
          <w:kern w:val="0"/>
          <w:sz w:val="24"/>
          <w:szCs w:val="24"/>
        </w:rPr>
      </w:pPr>
    </w:p>
    <w:p w14:paraId="16BB4246" w14:textId="77777777" w:rsidR="007F5571" w:rsidRPr="00DC6FF7" w:rsidRDefault="007B6E65" w:rsidP="00DC6FF7">
      <w:pPr>
        <w:autoSpaceDE w:val="0"/>
        <w:autoSpaceDN w:val="0"/>
        <w:adjustRightInd w:val="0"/>
        <w:snapToGrid w:val="0"/>
        <w:spacing w:line="360" w:lineRule="auto"/>
        <w:rPr>
          <w:rFonts w:ascii="Book Antiqua" w:hAnsi="Book Antiqua"/>
          <w:b/>
          <w:i/>
          <w:kern w:val="0"/>
          <w:sz w:val="24"/>
          <w:szCs w:val="24"/>
        </w:rPr>
      </w:pPr>
      <w:r w:rsidRPr="00DC6FF7">
        <w:rPr>
          <w:rFonts w:ascii="Book Antiqua" w:hAnsi="Book Antiqua"/>
          <w:b/>
          <w:i/>
          <w:kern w:val="0"/>
          <w:sz w:val="24"/>
          <w:szCs w:val="24"/>
        </w:rPr>
        <w:t>Immunohistochemistry staining for yCDglyTK and VEGF</w:t>
      </w:r>
    </w:p>
    <w:p w14:paraId="5867F98A" w14:textId="3A8769AF" w:rsidR="00E2073A"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eastAsia="jmtir" w:hAnsi="Book Antiqua"/>
          <w:kern w:val="0"/>
          <w:sz w:val="24"/>
          <w:szCs w:val="24"/>
        </w:rPr>
        <w:t xml:space="preserve">The expression and distribution of yCDglyTK and VEGF in the tumor xenografte were visualized by using immunohistochemistry staining. </w:t>
      </w:r>
      <w:r w:rsidRPr="00DC6FF7">
        <w:rPr>
          <w:rFonts w:ascii="Book Antiqua" w:hAnsi="Book Antiqua"/>
          <w:kern w:val="0"/>
          <w:sz w:val="24"/>
          <w:szCs w:val="24"/>
        </w:rPr>
        <w:t>As shown in Figure</w:t>
      </w:r>
      <w:r w:rsidR="007257EF" w:rsidRPr="00DC6FF7">
        <w:rPr>
          <w:rFonts w:ascii="Book Antiqua" w:hAnsi="Book Antiqua"/>
          <w:kern w:val="0"/>
          <w:sz w:val="24"/>
          <w:szCs w:val="24"/>
        </w:rPr>
        <w:t xml:space="preserve"> </w:t>
      </w:r>
      <w:r w:rsidRPr="00DC6FF7">
        <w:rPr>
          <w:rFonts w:ascii="Book Antiqua" w:hAnsi="Book Antiqua"/>
          <w:kern w:val="0"/>
          <w:sz w:val="24"/>
          <w:szCs w:val="24"/>
        </w:rPr>
        <w:t>6A, tumor tissue expression of yCDglyTK was detected in mice injected with CPNPs/yCDglyTK or CPNPs/shVEGF-yCDglyTK. Meanwhile, it was not present in other groups, including no</w:t>
      </w:r>
      <w:r w:rsidR="0076098B" w:rsidRPr="00DC6FF7">
        <w:rPr>
          <w:rFonts w:ascii="Book Antiqua" w:hAnsi="Book Antiqua"/>
          <w:kern w:val="0"/>
          <w:sz w:val="24"/>
          <w:szCs w:val="24"/>
        </w:rPr>
        <w:t>n</w:t>
      </w:r>
      <w:r w:rsidRPr="00DC6FF7">
        <w:rPr>
          <w:rFonts w:ascii="Book Antiqua" w:hAnsi="Book Antiqua"/>
          <w:kern w:val="0"/>
          <w:sz w:val="24"/>
          <w:szCs w:val="24"/>
        </w:rPr>
        <w:t>-treatment, sham control, and CPNPs/shVEGF groups. The VEGF expression was quantified and represented by integrated optical density (IOD) values (Figure 6B). VEGF levels were signi</w:t>
      </w:r>
      <w:r w:rsidRPr="00DC6FF7">
        <w:rPr>
          <w:rFonts w:ascii="Book Antiqua" w:eastAsia="AdvTT5235d5a9+fb" w:hAnsi="Book Antiqua"/>
          <w:kern w:val="0"/>
          <w:sz w:val="24"/>
          <w:szCs w:val="24"/>
        </w:rPr>
        <w:t>fi</w:t>
      </w:r>
      <w:r w:rsidRPr="00DC6FF7">
        <w:rPr>
          <w:rFonts w:ascii="Book Antiqua" w:hAnsi="Book Antiqua"/>
          <w:kern w:val="0"/>
          <w:sz w:val="24"/>
          <w:szCs w:val="24"/>
        </w:rPr>
        <w:t>cantly decreased in tumor tissues receiving injection of CPNPs/shVEGF or CPNPs/shVEGF-yCDglyTK, when compared with those of other groups (</w:t>
      </w:r>
      <w:r w:rsidRPr="00DC6FF7">
        <w:rPr>
          <w:rFonts w:ascii="Book Antiqua" w:hAnsi="Book Antiqua"/>
          <w:i/>
          <w:kern w:val="0"/>
          <w:sz w:val="24"/>
          <w:szCs w:val="24"/>
        </w:rPr>
        <w:t>P</w:t>
      </w:r>
      <w:r w:rsidR="00E2073A" w:rsidRPr="00DC6FF7">
        <w:rPr>
          <w:rFonts w:ascii="Book Antiqua" w:hAnsi="Book Antiqua" w:hint="eastAsia"/>
          <w:kern w:val="0"/>
          <w:sz w:val="24"/>
          <w:szCs w:val="24"/>
        </w:rPr>
        <w:t xml:space="preserve"> </w:t>
      </w:r>
      <w:r w:rsidRPr="00DC6FF7">
        <w:rPr>
          <w:rFonts w:ascii="Times New Roman" w:hAnsi="Times New Roman"/>
          <w:kern w:val="0"/>
          <w:sz w:val="24"/>
          <w:szCs w:val="24"/>
        </w:rPr>
        <w:t>˂</w:t>
      </w:r>
      <w:r w:rsidR="00E2073A" w:rsidRPr="00DC6FF7">
        <w:rPr>
          <w:rFonts w:ascii="Times New Roman" w:hAnsi="Times New Roman" w:hint="eastAsia"/>
          <w:kern w:val="0"/>
          <w:sz w:val="24"/>
          <w:szCs w:val="24"/>
        </w:rPr>
        <w:t xml:space="preserve"> </w:t>
      </w:r>
      <w:r w:rsidRPr="00DC6FF7">
        <w:rPr>
          <w:rFonts w:ascii="Book Antiqua" w:hAnsi="Book Antiqua"/>
          <w:kern w:val="0"/>
          <w:sz w:val="24"/>
          <w:szCs w:val="24"/>
        </w:rPr>
        <w:t>0.01). No signi</w:t>
      </w:r>
      <w:r w:rsidRPr="00DC6FF7">
        <w:rPr>
          <w:rFonts w:ascii="Book Antiqua" w:eastAsia="AdvTT5235d5a9+fb" w:hAnsi="Book Antiqua"/>
          <w:kern w:val="0"/>
          <w:sz w:val="24"/>
          <w:szCs w:val="24"/>
        </w:rPr>
        <w:t>fi</w:t>
      </w:r>
      <w:r w:rsidRPr="00DC6FF7">
        <w:rPr>
          <w:rFonts w:ascii="Book Antiqua" w:hAnsi="Book Antiqua"/>
          <w:kern w:val="0"/>
          <w:sz w:val="24"/>
          <w:szCs w:val="24"/>
        </w:rPr>
        <w:t>cant difference in VEGF expression was found between these two groups (</w:t>
      </w:r>
      <w:r w:rsidRPr="00DC6FF7">
        <w:rPr>
          <w:rFonts w:ascii="Book Antiqua" w:hAnsi="Book Antiqua"/>
          <w:i/>
          <w:kern w:val="0"/>
          <w:sz w:val="24"/>
          <w:szCs w:val="24"/>
        </w:rPr>
        <w:t>P</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&gt;</w:t>
      </w:r>
      <w:r w:rsidR="00E2073A" w:rsidRPr="00DC6FF7">
        <w:rPr>
          <w:rFonts w:ascii="Book Antiqua" w:hAnsi="Book Antiqua" w:hint="eastAsia"/>
          <w:kern w:val="0"/>
          <w:sz w:val="24"/>
          <w:szCs w:val="24"/>
        </w:rPr>
        <w:t xml:space="preserve"> </w:t>
      </w:r>
      <w:r w:rsidRPr="00DC6FF7">
        <w:rPr>
          <w:rFonts w:ascii="Book Antiqua" w:hAnsi="Book Antiqua"/>
          <w:kern w:val="0"/>
          <w:sz w:val="24"/>
          <w:szCs w:val="24"/>
        </w:rPr>
        <w:t>0.05). Since VEGF is an important angiogenesis factor, neovascularization was assessed by quanti</w:t>
      </w:r>
      <w:r w:rsidRPr="00DC6FF7">
        <w:rPr>
          <w:rFonts w:ascii="Book Antiqua" w:eastAsia="AdvTT5235d5a9+fb" w:hAnsi="Book Antiqua"/>
          <w:kern w:val="0"/>
          <w:sz w:val="24"/>
          <w:szCs w:val="24"/>
        </w:rPr>
        <w:t>fi</w:t>
      </w:r>
      <w:r w:rsidRPr="00DC6FF7">
        <w:rPr>
          <w:rFonts w:ascii="Book Antiqua" w:hAnsi="Book Antiqua"/>
          <w:kern w:val="0"/>
          <w:sz w:val="24"/>
          <w:szCs w:val="24"/>
        </w:rPr>
        <w:t>cation of microvessel counts (MVD). CPNPs/shVEGF and CPNPs/shVEGF-yCDglyTK groups showed lower MVD as compared to other groups (Figure</w:t>
      </w:r>
      <w:r w:rsidR="007257EF" w:rsidRPr="00DC6FF7">
        <w:rPr>
          <w:rFonts w:ascii="Book Antiqua" w:hAnsi="Book Antiqua"/>
          <w:kern w:val="0"/>
          <w:sz w:val="24"/>
          <w:szCs w:val="24"/>
        </w:rPr>
        <w:t xml:space="preserve"> </w:t>
      </w:r>
      <w:r w:rsidRPr="00DC6FF7">
        <w:rPr>
          <w:rFonts w:ascii="Book Antiqua" w:hAnsi="Book Antiqua"/>
          <w:kern w:val="0"/>
          <w:sz w:val="24"/>
          <w:szCs w:val="24"/>
        </w:rPr>
        <w:t xml:space="preserve">6C). The results suggested that the intratumoral injection </w:t>
      </w:r>
      <w:r w:rsidRPr="00DC6FF7">
        <w:rPr>
          <w:rFonts w:ascii="Book Antiqua" w:hAnsi="Book Antiqua"/>
          <w:kern w:val="0"/>
          <w:sz w:val="24"/>
          <w:szCs w:val="24"/>
        </w:rPr>
        <w:lastRenderedPageBreak/>
        <w:t xml:space="preserve">of CPNPs/shVEGF-yCDglyTK could effectively inhibit neovascularization by down-regulating VEGF expression. </w:t>
      </w:r>
    </w:p>
    <w:p w14:paraId="3D42D803" w14:textId="77777777" w:rsidR="00E7693C" w:rsidRPr="00DC6FF7" w:rsidRDefault="00E7693C" w:rsidP="00DC6FF7">
      <w:pPr>
        <w:autoSpaceDE w:val="0"/>
        <w:autoSpaceDN w:val="0"/>
        <w:adjustRightInd w:val="0"/>
        <w:snapToGrid w:val="0"/>
        <w:spacing w:line="360" w:lineRule="auto"/>
        <w:rPr>
          <w:rFonts w:ascii="Book Antiqua" w:hAnsi="Book Antiqua"/>
          <w:sz w:val="24"/>
          <w:szCs w:val="24"/>
        </w:rPr>
      </w:pPr>
    </w:p>
    <w:p w14:paraId="4865B006" w14:textId="77777777" w:rsidR="00BA28B3" w:rsidRPr="00DC6FF7" w:rsidRDefault="00BA28B3" w:rsidP="00DC6FF7">
      <w:pPr>
        <w:autoSpaceDE w:val="0"/>
        <w:autoSpaceDN w:val="0"/>
        <w:adjustRightInd w:val="0"/>
        <w:snapToGrid w:val="0"/>
        <w:spacing w:line="360" w:lineRule="auto"/>
        <w:rPr>
          <w:rFonts w:ascii="Book Antiqua" w:hAnsi="Book Antiqua"/>
          <w:b/>
          <w:kern w:val="0"/>
          <w:sz w:val="24"/>
          <w:szCs w:val="24"/>
        </w:rPr>
      </w:pPr>
      <w:r w:rsidRPr="00DC6FF7">
        <w:rPr>
          <w:rFonts w:ascii="Book Antiqua" w:hAnsi="Book Antiqua"/>
          <w:b/>
          <w:kern w:val="0"/>
          <w:sz w:val="24"/>
          <w:szCs w:val="24"/>
        </w:rPr>
        <w:t>DISCUSSION</w:t>
      </w:r>
    </w:p>
    <w:p w14:paraId="34F47A3F" w14:textId="03C2703C" w:rsidR="00E7693C" w:rsidRPr="00DC6FF7" w:rsidRDefault="007B6E6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 xml:space="preserve">Esophageal carcinoma is a common cause of death globally. </w:t>
      </w:r>
      <w:r w:rsidRPr="00DC6FF7">
        <w:rPr>
          <w:rFonts w:ascii="Book Antiqua" w:eastAsia="AdvOT833fb896" w:hAnsi="Book Antiqua"/>
          <w:kern w:val="0"/>
          <w:sz w:val="24"/>
          <w:szCs w:val="24"/>
        </w:rPr>
        <w:t xml:space="preserve">Traditional remedies for </w:t>
      </w:r>
      <w:r w:rsidRPr="00DC6FF7">
        <w:rPr>
          <w:rFonts w:ascii="Book Antiqua" w:hAnsi="Book Antiqua"/>
          <w:kern w:val="0"/>
          <w:sz w:val="24"/>
          <w:szCs w:val="24"/>
        </w:rPr>
        <w:t>esophageal</w:t>
      </w:r>
      <w:r w:rsidRPr="00DC6FF7">
        <w:rPr>
          <w:rFonts w:ascii="Book Antiqua" w:eastAsia="AdvOT833fb896" w:hAnsi="Book Antiqua"/>
          <w:kern w:val="0"/>
          <w:sz w:val="24"/>
          <w:szCs w:val="24"/>
        </w:rPr>
        <w:t xml:space="preserve"> cancer, such as surgery, chemotherapy, and radiotherapy</w:t>
      </w:r>
      <w:r w:rsidR="007F3ABE" w:rsidRPr="00DC6FF7">
        <w:rPr>
          <w:rFonts w:ascii="Book Antiqua" w:eastAsia="AdvOT833fb896" w:hAnsi="Book Antiqua"/>
          <w:kern w:val="0"/>
          <w:sz w:val="24"/>
          <w:szCs w:val="24"/>
        </w:rPr>
        <w:t>, all</w:t>
      </w:r>
      <w:r w:rsidRPr="00DC6FF7">
        <w:rPr>
          <w:rFonts w:ascii="Book Antiqua" w:eastAsia="AdvOT833fb896" w:hAnsi="Book Antiqua"/>
          <w:kern w:val="0"/>
          <w:sz w:val="24"/>
          <w:szCs w:val="24"/>
        </w:rPr>
        <w:t xml:space="preserve"> have drawbacks. For example, surgery is applicable only if the tumor is diagnosed at an early stage. Chemotherapy and radiotherapy have serious side effects as a result of lacking </w:t>
      </w:r>
      <w:r w:rsidR="00D02D6E" w:rsidRPr="00DC6FF7">
        <w:rPr>
          <w:rFonts w:ascii="Book Antiqua" w:eastAsia="AdvOT833fb896" w:hAnsi="Book Antiqua"/>
          <w:kern w:val="0"/>
          <w:sz w:val="24"/>
          <w:szCs w:val="24"/>
        </w:rPr>
        <w:t xml:space="preserve">tumor </w:t>
      </w:r>
      <w:r w:rsidRPr="00DC6FF7">
        <w:rPr>
          <w:rFonts w:ascii="Book Antiqua" w:eastAsia="AdvOT833fb896" w:hAnsi="Book Antiqua"/>
          <w:kern w:val="0"/>
          <w:sz w:val="24"/>
          <w:szCs w:val="24"/>
        </w:rPr>
        <w:t>specificity. Therefore,</w:t>
      </w:r>
      <w:r w:rsidRPr="00DC6FF7">
        <w:rPr>
          <w:rFonts w:ascii="Book Antiqua" w:hAnsi="Book Antiqua"/>
          <w:sz w:val="24"/>
          <w:szCs w:val="24"/>
        </w:rPr>
        <w:t xml:space="preserve"> novel methods are required for the treatment of e</w:t>
      </w:r>
      <w:r w:rsidRPr="00DC6FF7">
        <w:rPr>
          <w:rFonts w:ascii="Book Antiqua" w:hAnsi="Book Antiqua"/>
          <w:kern w:val="0"/>
          <w:sz w:val="24"/>
          <w:szCs w:val="24"/>
        </w:rPr>
        <w:t>sophageal</w:t>
      </w:r>
      <w:r w:rsidRPr="00DC6FF7">
        <w:rPr>
          <w:rFonts w:ascii="Book Antiqua" w:hAnsi="Book Antiqua"/>
          <w:sz w:val="24"/>
          <w:szCs w:val="24"/>
        </w:rPr>
        <w:t xml:space="preserve"> cancer.</w:t>
      </w:r>
      <w:r w:rsidRPr="00DC6FF7">
        <w:rPr>
          <w:rFonts w:ascii="Book Antiqua" w:eastAsia="AdvOT833fb896" w:hAnsi="Book Antiqua"/>
          <w:kern w:val="0"/>
          <w:sz w:val="24"/>
          <w:szCs w:val="24"/>
        </w:rPr>
        <w:t xml:space="preserve"> Gene therapy, </w:t>
      </w:r>
      <w:r w:rsidRPr="00DC6FF7">
        <w:rPr>
          <w:rFonts w:ascii="Book Antiqua" w:hAnsi="Book Antiqua"/>
          <w:sz w:val="24"/>
          <w:szCs w:val="24"/>
        </w:rPr>
        <w:t>especially the suicide gene therapy</w:t>
      </w:r>
      <w:r w:rsidRPr="00DC6FF7">
        <w:rPr>
          <w:rFonts w:ascii="Book Antiqua" w:eastAsia="AdvOT833fb896" w:hAnsi="Book Antiqua"/>
          <w:kern w:val="0"/>
          <w:sz w:val="24"/>
          <w:szCs w:val="24"/>
        </w:rPr>
        <w:t>, has been studied extensively for cancer treatment</w:t>
      </w:r>
      <w:r w:rsidRPr="00DC6FF7">
        <w:rPr>
          <w:rFonts w:ascii="Book Antiqua" w:eastAsia="AdvOT833fb896" w:hAnsi="Book Antiqua"/>
          <w:kern w:val="0"/>
          <w:sz w:val="24"/>
          <w:szCs w:val="24"/>
          <w:vertAlign w:val="superscript"/>
        </w:rPr>
        <w:fldChar w:fldCharType="begin"/>
      </w:r>
      <w:r w:rsidR="007168D7" w:rsidRPr="00DC6FF7">
        <w:rPr>
          <w:rFonts w:ascii="Book Antiqua" w:eastAsia="AdvOT833fb896" w:hAnsi="Book Antiqua"/>
          <w:kern w:val="0"/>
          <w:sz w:val="24"/>
          <w:szCs w:val="24"/>
          <w:vertAlign w:val="superscript"/>
        </w:rPr>
        <w:instrText xml:space="preserve"> ADDIN EN.CITE &lt;EndNote&gt;&lt;Cite&gt;&lt;Author&gt;Zarogoulidis P&lt;/Author&gt;&lt;Year&gt;2013&lt;/Year&gt;&lt;RecNum&gt;33&lt;/RecNum&gt;&lt;DisplayText&gt;&lt;style face="superscript"&gt;[32]&lt;/style&gt;&lt;/DisplayText&gt;&lt;record&gt;&lt;rec-number&gt;33&lt;/rec-number&gt;&lt;foreign-keys&gt;&lt;key app="EN" db-id="apwtex5dapzsafe5fz9xedt1swttvsse9dvv"&gt;33&lt;/key&gt;&lt;/foreign-keys&gt;&lt;ref-type name="Journal Article"&gt;17&lt;/ref-type&gt;&lt;contributors&gt;&lt;authors&gt;&lt;author&gt;Zarogoulidis P, Darwiche K, Sakkas A, Yarmus L, Huang H, Li Q, Freitag L, Zarogoulidis K, Malecki M.&lt;/author&gt;&lt;/authors&gt;&lt;/contributors&gt;&lt;titles&gt;&lt;title&gt;Suicide Gene Therapy for Cancer - Current Strategies.&amp;#xD;&lt;/title&gt;&lt;secondary-title&gt;J Genet Syndr Gene Ther&lt;/secondary-title&gt;&lt;/titles&gt;&lt;periodical&gt;&lt;full-title&gt;J Genet Syndr Gene Ther&lt;/full-title&gt;&lt;/periodical&gt;&lt;pages&gt;2-16&lt;/pages&gt;&lt;volume&gt;9&lt;/volume&gt;&lt;number&gt;4&lt;/number&gt;&lt;section&gt;2&lt;/section&gt;&lt;dates&gt;&lt;year&gt;2013&lt;/year&gt;&lt;/dates&gt;&lt;urls&gt;&lt;/urls&gt;&lt;/record&gt;&lt;/Cite&gt;&lt;/EndNote&gt;</w:instrText>
      </w:r>
      <w:r w:rsidRPr="00DC6FF7">
        <w:rPr>
          <w:rFonts w:ascii="Book Antiqua" w:eastAsia="AdvOT833fb896" w:hAnsi="Book Antiqua"/>
          <w:kern w:val="0"/>
          <w:sz w:val="24"/>
          <w:szCs w:val="24"/>
          <w:vertAlign w:val="superscript"/>
        </w:rPr>
        <w:fldChar w:fldCharType="separate"/>
      </w:r>
      <w:r w:rsidR="007168D7" w:rsidRPr="00DC6FF7">
        <w:rPr>
          <w:rFonts w:ascii="Book Antiqua" w:eastAsia="AdvOT833fb896" w:hAnsi="Book Antiqua"/>
          <w:noProof/>
          <w:kern w:val="0"/>
          <w:sz w:val="24"/>
          <w:szCs w:val="24"/>
          <w:vertAlign w:val="superscript"/>
        </w:rPr>
        <w:t>[</w:t>
      </w:r>
      <w:hyperlink w:anchor="_ENREF_32" w:tooltip="Zarogoulidis P, 2013 #33" w:history="1">
        <w:r w:rsidR="007168D7" w:rsidRPr="00DC6FF7">
          <w:rPr>
            <w:rFonts w:ascii="Book Antiqua" w:eastAsia="AdvOT833fb896" w:hAnsi="Book Antiqua"/>
            <w:noProof/>
            <w:kern w:val="0"/>
            <w:sz w:val="24"/>
            <w:szCs w:val="24"/>
            <w:vertAlign w:val="superscript"/>
          </w:rPr>
          <w:t>32</w:t>
        </w:r>
      </w:hyperlink>
      <w:r w:rsidR="007168D7" w:rsidRPr="00DC6FF7">
        <w:rPr>
          <w:rFonts w:ascii="Book Antiqua" w:eastAsia="AdvOT833fb896" w:hAnsi="Book Antiqua"/>
          <w:noProof/>
          <w:kern w:val="0"/>
          <w:sz w:val="24"/>
          <w:szCs w:val="24"/>
          <w:vertAlign w:val="superscript"/>
        </w:rPr>
        <w:t>]</w:t>
      </w:r>
      <w:r w:rsidRPr="00DC6FF7">
        <w:rPr>
          <w:rFonts w:ascii="Book Antiqua" w:eastAsia="AdvOT833fb896" w:hAnsi="Book Antiqua"/>
          <w:kern w:val="0"/>
          <w:sz w:val="24"/>
          <w:szCs w:val="24"/>
          <w:vertAlign w:val="superscript"/>
        </w:rPr>
        <w:fldChar w:fldCharType="end"/>
      </w:r>
      <w:r w:rsidRPr="00DC6FF7">
        <w:rPr>
          <w:rFonts w:ascii="Book Antiqua" w:eastAsia="AdvOT833fb896" w:hAnsi="Book Antiqua"/>
          <w:kern w:val="0"/>
          <w:sz w:val="24"/>
          <w:szCs w:val="24"/>
        </w:rPr>
        <w:t xml:space="preserve">. </w:t>
      </w:r>
      <w:r w:rsidRPr="00DC6FF7">
        <w:rPr>
          <w:rFonts w:ascii="Book Antiqua" w:eastAsia="MinionPro-Regular" w:hAnsi="Book Antiqua"/>
          <w:kern w:val="0"/>
          <w:sz w:val="24"/>
          <w:szCs w:val="24"/>
        </w:rPr>
        <w:t>For the suicide gene therapy, the therapeutic transgenes can convert a non-toxic pro-drug, which easily penetrate</w:t>
      </w:r>
      <w:r w:rsidR="00F27C70" w:rsidRPr="00DC6FF7">
        <w:rPr>
          <w:rFonts w:ascii="Book Antiqua" w:eastAsia="MinionPro-Regular" w:hAnsi="Book Antiqua"/>
          <w:kern w:val="0"/>
          <w:sz w:val="24"/>
          <w:szCs w:val="24"/>
        </w:rPr>
        <w:t>s</w:t>
      </w:r>
      <w:r w:rsidRPr="00DC6FF7">
        <w:rPr>
          <w:rFonts w:ascii="Book Antiqua" w:eastAsia="MinionPro-Regular" w:hAnsi="Book Antiqua"/>
          <w:kern w:val="0"/>
          <w:sz w:val="24"/>
          <w:szCs w:val="24"/>
        </w:rPr>
        <w:t xml:space="preserve"> tumor cell membrane, into </w:t>
      </w:r>
      <w:r w:rsidR="00F27C70" w:rsidRPr="00DC6FF7">
        <w:rPr>
          <w:rFonts w:ascii="Book Antiqua" w:eastAsia="MinionPro-Regular" w:hAnsi="Book Antiqua"/>
          <w:kern w:val="0"/>
          <w:sz w:val="24"/>
          <w:szCs w:val="24"/>
        </w:rPr>
        <w:t xml:space="preserve">a </w:t>
      </w:r>
      <w:r w:rsidRPr="00DC6FF7">
        <w:rPr>
          <w:rFonts w:ascii="Book Antiqua" w:eastAsia="MinionPro-Regular" w:hAnsi="Book Antiqua"/>
          <w:kern w:val="0"/>
          <w:sz w:val="24"/>
          <w:szCs w:val="24"/>
        </w:rPr>
        <w:t>cytotoxic drug</w:t>
      </w:r>
      <w:r w:rsidRPr="00DC6FF7">
        <w:rPr>
          <w:rFonts w:ascii="Book Antiqua" w:eastAsia="MinionPro-Regular" w:hAnsi="Book Antiqua"/>
          <w:kern w:val="0"/>
          <w:sz w:val="24"/>
          <w:szCs w:val="24"/>
          <w:vertAlign w:val="superscript"/>
        </w:rPr>
        <w:fldChar w:fldCharType="begin"/>
      </w:r>
      <w:r w:rsidR="007168D7" w:rsidRPr="00DC6FF7">
        <w:rPr>
          <w:rFonts w:ascii="Book Antiqua" w:eastAsia="MinionPro-Regular" w:hAnsi="Book Antiqua"/>
          <w:kern w:val="0"/>
          <w:sz w:val="24"/>
          <w:szCs w:val="24"/>
          <w:vertAlign w:val="superscript"/>
        </w:rPr>
        <w:instrText xml:space="preserve"> ADDIN EN.CITE &lt;EndNote&gt;&lt;Cite&gt;&lt;Author&gt;Kim KY&lt;/Author&gt;&lt;Year&gt;2010.&lt;/Year&gt;&lt;RecNum&gt;36&lt;/RecNum&gt;&lt;DisplayText&gt;&lt;style face="superscript"&gt;[33]&lt;/style&gt;&lt;/DisplayText&gt;&lt;record&gt;&lt;rec-number&gt;36&lt;/rec-number&gt;&lt;foreign-keys&gt;&lt;key app="EN" db-id="apwtex5dapzsafe5fz9xedt1swttvsse9dvv"&gt;36&lt;/key&gt;&lt;/foreign-keys&gt;&lt;ref-type name="Journal Article"&gt;17&lt;/ref-type&gt;&lt;contributors&gt;&lt;authors&gt;&lt;author&gt;Kim KY, Kim SU, Leung PC&lt;/author&gt;&lt;/authors&gt;&lt;/contributors&gt;&lt;titles&gt;&lt;title&gt;Influence of the prodrugs 5-fluorocytosine and CPT-11 on ovarian cancer cells using genetically engineered stem cells: tumor-tropic potential and inhibition of ovarian cancer cell growth.&lt;/title&gt;&lt;secondary-title&gt; Cancer Sci&lt;/secondary-title&gt;&lt;/titles&gt;&lt;pages&gt; 955-962&lt;/pages&gt;&lt;volume&gt;101&lt;/volume&gt;&lt;section&gt;955&lt;/section&gt;&lt;dates&gt;&lt;year&gt;2010.&lt;/year&gt;&lt;/dates&gt;&lt;urls&gt;&lt;/urls&gt;&lt;/record&gt;&lt;/Cite&gt;&lt;/EndNote&gt;</w:instrText>
      </w:r>
      <w:r w:rsidRPr="00DC6FF7">
        <w:rPr>
          <w:rFonts w:ascii="Book Antiqua" w:eastAsia="MinionPro-Regular" w:hAnsi="Book Antiqua"/>
          <w:kern w:val="0"/>
          <w:sz w:val="24"/>
          <w:szCs w:val="24"/>
          <w:vertAlign w:val="superscript"/>
        </w:rPr>
        <w:fldChar w:fldCharType="separate"/>
      </w:r>
      <w:r w:rsidR="007168D7" w:rsidRPr="00DC6FF7">
        <w:rPr>
          <w:rFonts w:ascii="Book Antiqua" w:eastAsia="MinionPro-Regular" w:hAnsi="Book Antiqua"/>
          <w:noProof/>
          <w:kern w:val="0"/>
          <w:sz w:val="24"/>
          <w:szCs w:val="24"/>
          <w:vertAlign w:val="superscript"/>
        </w:rPr>
        <w:t>[</w:t>
      </w:r>
      <w:hyperlink w:anchor="_ENREF_33" w:tooltip="Kim KY, 2010. #36" w:history="1">
        <w:r w:rsidR="007168D7" w:rsidRPr="00DC6FF7">
          <w:rPr>
            <w:rFonts w:ascii="Book Antiqua" w:eastAsia="MinionPro-Regular" w:hAnsi="Book Antiqua"/>
            <w:noProof/>
            <w:kern w:val="0"/>
            <w:sz w:val="24"/>
            <w:szCs w:val="24"/>
            <w:vertAlign w:val="superscript"/>
          </w:rPr>
          <w:t>33</w:t>
        </w:r>
      </w:hyperlink>
      <w:r w:rsidR="007168D7" w:rsidRPr="00DC6FF7">
        <w:rPr>
          <w:rFonts w:ascii="Book Antiqua" w:eastAsia="MinionPro-Regular" w:hAnsi="Book Antiqua"/>
          <w:noProof/>
          <w:kern w:val="0"/>
          <w:sz w:val="24"/>
          <w:szCs w:val="24"/>
          <w:vertAlign w:val="superscript"/>
        </w:rPr>
        <w:t>]</w:t>
      </w:r>
      <w:r w:rsidRPr="00DC6FF7">
        <w:rPr>
          <w:rFonts w:ascii="Book Antiqua" w:eastAsia="MinionPro-Regular" w:hAnsi="Book Antiqua"/>
          <w:kern w:val="0"/>
          <w:sz w:val="24"/>
          <w:szCs w:val="24"/>
          <w:vertAlign w:val="superscript"/>
        </w:rPr>
        <w:fldChar w:fldCharType="end"/>
      </w:r>
      <w:r w:rsidRPr="00DC6FF7">
        <w:rPr>
          <w:rFonts w:ascii="Book Antiqua" w:eastAsia="MinionPro-Regular" w:hAnsi="Book Antiqua"/>
          <w:kern w:val="0"/>
          <w:sz w:val="24"/>
          <w:szCs w:val="24"/>
        </w:rPr>
        <w:t>.</w:t>
      </w:r>
      <w:r w:rsidRPr="00DC6FF7">
        <w:rPr>
          <w:rFonts w:ascii="Book Antiqua" w:hAnsi="Book Antiqua"/>
          <w:kern w:val="0"/>
          <w:sz w:val="24"/>
          <w:szCs w:val="24"/>
        </w:rPr>
        <w:t xml:space="preserve"> However, </w:t>
      </w:r>
      <w:r w:rsidRPr="00DC6FF7">
        <w:rPr>
          <w:rFonts w:ascii="Book Antiqua" w:eastAsia="AGaramond-Regular" w:hAnsi="Book Antiqua"/>
          <w:kern w:val="0"/>
          <w:sz w:val="24"/>
          <w:szCs w:val="24"/>
        </w:rPr>
        <w:t>present suicide gene therap</w:t>
      </w:r>
      <w:r w:rsidRPr="00DC6FF7">
        <w:rPr>
          <w:rFonts w:ascii="Book Antiqua" w:hAnsi="Book Antiqua"/>
          <w:kern w:val="0"/>
          <w:sz w:val="24"/>
          <w:szCs w:val="24"/>
        </w:rPr>
        <w:t>ies</w:t>
      </w:r>
      <w:r w:rsidRPr="00DC6FF7">
        <w:rPr>
          <w:rFonts w:ascii="Book Antiqua" w:eastAsia="AGaramond-Regular" w:hAnsi="Book Antiqua"/>
          <w:kern w:val="0"/>
          <w:sz w:val="24"/>
          <w:szCs w:val="24"/>
        </w:rPr>
        <w:t xml:space="preserve"> have limited success </w:t>
      </w:r>
      <w:r w:rsidRPr="00DC6FF7">
        <w:rPr>
          <w:rFonts w:ascii="Book Antiqua" w:hAnsi="Book Antiqua"/>
          <w:kern w:val="0"/>
          <w:sz w:val="24"/>
          <w:szCs w:val="24"/>
        </w:rPr>
        <w:t xml:space="preserve">due to </w:t>
      </w:r>
      <w:r w:rsidRPr="00DC6FF7">
        <w:rPr>
          <w:rFonts w:ascii="Book Antiqua" w:eastAsia="AGaramond-Regular" w:hAnsi="Book Antiqua"/>
          <w:kern w:val="0"/>
          <w:sz w:val="24"/>
          <w:szCs w:val="24"/>
        </w:rPr>
        <w:t>lack</w:t>
      </w:r>
      <w:r w:rsidR="00391EEF" w:rsidRPr="00DC6FF7">
        <w:rPr>
          <w:rFonts w:ascii="Book Antiqua" w:eastAsia="AGaramond-Regular" w:hAnsi="Book Antiqua"/>
          <w:kern w:val="0"/>
          <w:sz w:val="24"/>
          <w:szCs w:val="24"/>
        </w:rPr>
        <w:t xml:space="preserve"> of</w:t>
      </w:r>
      <w:r w:rsidRPr="00DC6FF7">
        <w:rPr>
          <w:rFonts w:ascii="Book Antiqua" w:eastAsia="AGaramond-Regular" w:hAnsi="Book Antiqua"/>
          <w:kern w:val="0"/>
          <w:sz w:val="24"/>
          <w:szCs w:val="24"/>
        </w:rPr>
        <w:t xml:space="preserve"> </w:t>
      </w:r>
      <w:r w:rsidR="00D02D6E" w:rsidRPr="00DC6FF7">
        <w:rPr>
          <w:rFonts w:ascii="Book Antiqua" w:eastAsia="AGaramond-Regular" w:hAnsi="Book Antiqua"/>
          <w:kern w:val="0"/>
          <w:sz w:val="24"/>
          <w:szCs w:val="24"/>
        </w:rPr>
        <w:t xml:space="preserve">tumor </w:t>
      </w:r>
      <w:r w:rsidRPr="00DC6FF7">
        <w:rPr>
          <w:rFonts w:ascii="Book Antiqua" w:eastAsia="AGaramond-Regular" w:hAnsi="Book Antiqua"/>
          <w:kern w:val="0"/>
          <w:sz w:val="24"/>
          <w:szCs w:val="24"/>
        </w:rPr>
        <w:t>specificity</w:t>
      </w:r>
      <w:r w:rsidRPr="00DC6FF7">
        <w:rPr>
          <w:rFonts w:ascii="Book Antiqua" w:hAnsi="Book Antiqua"/>
          <w:kern w:val="0"/>
          <w:sz w:val="24"/>
          <w:szCs w:val="24"/>
        </w:rPr>
        <w:t xml:space="preserve"> and </w:t>
      </w:r>
      <w:r w:rsidRPr="00DC6FF7">
        <w:rPr>
          <w:rFonts w:ascii="Book Antiqua" w:eastAsia="AGaramond-Regular" w:hAnsi="Book Antiqua"/>
          <w:kern w:val="0"/>
          <w:sz w:val="24"/>
          <w:szCs w:val="24"/>
        </w:rPr>
        <w:t xml:space="preserve">effective gene delivery </w:t>
      </w:r>
      <w:r w:rsidRPr="00DC6FF7">
        <w:rPr>
          <w:rFonts w:ascii="Book Antiqua" w:hAnsi="Book Antiqua"/>
          <w:kern w:val="0"/>
          <w:sz w:val="24"/>
          <w:szCs w:val="24"/>
        </w:rPr>
        <w:t xml:space="preserve">tool. </w:t>
      </w:r>
    </w:p>
    <w:p w14:paraId="22029BAE" w14:textId="0926406B" w:rsidR="00E7693C"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eastAsia="AGaramond-Regular" w:hAnsi="Book Antiqua"/>
          <w:kern w:val="0"/>
          <w:sz w:val="24"/>
          <w:szCs w:val="24"/>
        </w:rPr>
        <w:t>One key</w:t>
      </w:r>
      <w:r w:rsidRPr="00DC6FF7">
        <w:rPr>
          <w:rFonts w:ascii="Book Antiqua" w:hAnsi="Book Antiqua"/>
          <w:kern w:val="0"/>
          <w:sz w:val="24"/>
          <w:szCs w:val="24"/>
        </w:rPr>
        <w:t xml:space="preserve"> point</w:t>
      </w:r>
      <w:r w:rsidRPr="00DC6FF7">
        <w:rPr>
          <w:rFonts w:ascii="Book Antiqua" w:eastAsia="AGaramond-Regular" w:hAnsi="Book Antiqua"/>
          <w:kern w:val="0"/>
          <w:sz w:val="24"/>
          <w:szCs w:val="24"/>
        </w:rPr>
        <w:t xml:space="preserve"> for successful gene therapy </w:t>
      </w:r>
      <w:r w:rsidRPr="00DC6FF7">
        <w:rPr>
          <w:rFonts w:ascii="Book Antiqua" w:hAnsi="Book Antiqua"/>
          <w:kern w:val="0"/>
          <w:sz w:val="24"/>
          <w:szCs w:val="24"/>
        </w:rPr>
        <w:t>is</w:t>
      </w:r>
      <w:r w:rsidRPr="00DC6FF7">
        <w:rPr>
          <w:rFonts w:ascii="Book Antiqua" w:eastAsia="AGaramond-Regular" w:hAnsi="Book Antiqua"/>
          <w:kern w:val="0"/>
          <w:sz w:val="24"/>
          <w:szCs w:val="24"/>
        </w:rPr>
        <w:t xml:space="preserve"> the development of a safe and effective gene delivery system. Viral vectors are the most widely investigated deliver</w:t>
      </w:r>
      <w:r w:rsidRPr="00DC6FF7">
        <w:rPr>
          <w:rFonts w:ascii="Book Antiqua" w:hAnsi="Book Antiqua"/>
          <w:kern w:val="0"/>
          <w:sz w:val="24"/>
          <w:szCs w:val="24"/>
        </w:rPr>
        <w:t>ing</w:t>
      </w:r>
      <w:r w:rsidRPr="00DC6FF7">
        <w:rPr>
          <w:rFonts w:ascii="Book Antiqua" w:eastAsia="AGaramond-Regular" w:hAnsi="Book Antiqua"/>
          <w:kern w:val="0"/>
          <w:sz w:val="24"/>
          <w:szCs w:val="24"/>
        </w:rPr>
        <w:t xml:space="preserve"> system because of their high transfection efficiency. However, viral vectors have some serious drawbacks, such as triggering immune response, severe hepatic inflammation</w:t>
      </w:r>
      <w:r w:rsidRPr="00DC6FF7">
        <w:rPr>
          <w:rFonts w:ascii="Book Antiqua" w:hAnsi="Book Antiqua"/>
          <w:kern w:val="0"/>
          <w:sz w:val="24"/>
          <w:szCs w:val="24"/>
        </w:rPr>
        <w:t xml:space="preserve"> and</w:t>
      </w:r>
      <w:r w:rsidRPr="00DC6FF7">
        <w:rPr>
          <w:rFonts w:ascii="Book Antiqua" w:eastAsia="AGaramond-Regular" w:hAnsi="Book Antiqua"/>
          <w:kern w:val="0"/>
          <w:sz w:val="24"/>
          <w:szCs w:val="24"/>
        </w:rPr>
        <w:t xml:space="preserve"> random chromosomal integration</w:t>
      </w:r>
      <w:r w:rsidRPr="00DC6FF7">
        <w:rPr>
          <w:rFonts w:ascii="Book Antiqua" w:eastAsia="AGaramond-Regular" w:hAnsi="Book Antiqua"/>
          <w:kern w:val="0"/>
          <w:sz w:val="24"/>
          <w:szCs w:val="24"/>
          <w:vertAlign w:val="superscript"/>
        </w:rPr>
        <w:fldChar w:fldCharType="begin">
          <w:fldData xml:space="preserve">PEVuZE5vdGU+PENpdGU+PEF1dGhvcj5ZYW5nIFk8L0F1dGhvcj48WWVhcj4gMTk5NDwvWWVhcj48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==
</w:fldData>
        </w:fldChar>
      </w:r>
      <w:r w:rsidR="007168D7" w:rsidRPr="00DC6FF7">
        <w:rPr>
          <w:rFonts w:ascii="Book Antiqua" w:eastAsia="AGaramond-Regular" w:hAnsi="Book Antiqua"/>
          <w:kern w:val="0"/>
          <w:sz w:val="24"/>
          <w:szCs w:val="24"/>
          <w:vertAlign w:val="superscript"/>
        </w:rPr>
        <w:instrText xml:space="preserve"> ADDIN EN.CITE </w:instrText>
      </w:r>
      <w:r w:rsidR="007168D7" w:rsidRPr="00DC6FF7">
        <w:rPr>
          <w:rFonts w:ascii="Book Antiqua" w:eastAsia="AGaramond-Regular" w:hAnsi="Book Antiqua"/>
          <w:kern w:val="0"/>
          <w:sz w:val="24"/>
          <w:szCs w:val="24"/>
          <w:vertAlign w:val="superscript"/>
        </w:rPr>
        <w:fldChar w:fldCharType="begin">
          <w:fldData xml:space="preserve">PEVuZE5vdGU+PENpdGU+PEF1dGhvcj5ZYW5nIFk8L0F1dGhvcj48WWVhcj4gMTk5NDwvWWVhcj48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==
</w:fldData>
        </w:fldChar>
      </w:r>
      <w:r w:rsidR="007168D7" w:rsidRPr="00DC6FF7">
        <w:rPr>
          <w:rFonts w:ascii="Book Antiqua" w:eastAsia="AGaramond-Regular" w:hAnsi="Book Antiqua"/>
          <w:kern w:val="0"/>
          <w:sz w:val="24"/>
          <w:szCs w:val="24"/>
          <w:vertAlign w:val="superscript"/>
        </w:rPr>
        <w:instrText xml:space="preserve"> ADDIN EN.CITE.DATA </w:instrText>
      </w:r>
      <w:r w:rsidR="007168D7" w:rsidRPr="00DC6FF7">
        <w:rPr>
          <w:rFonts w:ascii="Book Antiqua" w:eastAsia="AGaramond-Regular" w:hAnsi="Book Antiqua"/>
          <w:kern w:val="0"/>
          <w:sz w:val="24"/>
          <w:szCs w:val="24"/>
          <w:vertAlign w:val="superscript"/>
        </w:rPr>
      </w:r>
      <w:r w:rsidR="007168D7" w:rsidRPr="00DC6FF7">
        <w:rPr>
          <w:rFonts w:ascii="Book Antiqua" w:eastAsia="AGaramond-Regular" w:hAnsi="Book Antiqua"/>
          <w:kern w:val="0"/>
          <w:sz w:val="24"/>
          <w:szCs w:val="24"/>
          <w:vertAlign w:val="superscript"/>
        </w:rPr>
        <w:fldChar w:fldCharType="end"/>
      </w:r>
      <w:r w:rsidRPr="00DC6FF7">
        <w:rPr>
          <w:rFonts w:ascii="Book Antiqua" w:eastAsia="AGaramond-Regular" w:hAnsi="Book Antiqua"/>
          <w:kern w:val="0"/>
          <w:sz w:val="24"/>
          <w:szCs w:val="24"/>
          <w:vertAlign w:val="superscript"/>
        </w:rPr>
      </w:r>
      <w:r w:rsidRPr="00DC6FF7">
        <w:rPr>
          <w:rFonts w:ascii="Book Antiqua" w:eastAsia="AGaramond-Regular" w:hAnsi="Book Antiqua"/>
          <w:kern w:val="0"/>
          <w:sz w:val="24"/>
          <w:szCs w:val="24"/>
          <w:vertAlign w:val="superscript"/>
        </w:rPr>
        <w:fldChar w:fldCharType="separate"/>
      </w:r>
      <w:r w:rsidR="007168D7" w:rsidRPr="00DC6FF7">
        <w:rPr>
          <w:rFonts w:ascii="Book Antiqua" w:eastAsia="AGaramond-Regular" w:hAnsi="Book Antiqua"/>
          <w:noProof/>
          <w:kern w:val="0"/>
          <w:sz w:val="24"/>
          <w:szCs w:val="24"/>
          <w:vertAlign w:val="superscript"/>
        </w:rPr>
        <w:t>[</w:t>
      </w:r>
      <w:hyperlink w:anchor="_ENREF_34" w:tooltip="Yang Y,  1994 #37" w:history="1">
        <w:r w:rsidR="005E43CD">
          <w:rPr>
            <w:rFonts w:ascii="Book Antiqua" w:eastAsiaTheme="minorEastAsia" w:hAnsi="Book Antiqua" w:hint="eastAsia"/>
            <w:noProof/>
            <w:kern w:val="0"/>
            <w:sz w:val="24"/>
            <w:szCs w:val="24"/>
            <w:vertAlign w:val="superscript"/>
          </w:rPr>
          <w:t>25</w:t>
        </w:r>
        <w:r w:rsidR="005E43CD" w:rsidRPr="00DC6FF7">
          <w:rPr>
            <w:rFonts w:ascii="Book Antiqua" w:eastAsia="AGaramond-Regular" w:hAnsi="Book Antiqua"/>
            <w:noProof/>
            <w:kern w:val="0"/>
            <w:sz w:val="24"/>
            <w:szCs w:val="24"/>
            <w:vertAlign w:val="superscript"/>
          </w:rPr>
          <w:t>-</w:t>
        </w:r>
        <w:r w:rsidR="005E43CD">
          <w:rPr>
            <w:rFonts w:ascii="Book Antiqua" w:eastAsiaTheme="minorEastAsia" w:hAnsi="Book Antiqua" w:hint="eastAsia"/>
            <w:noProof/>
            <w:kern w:val="0"/>
            <w:sz w:val="24"/>
            <w:szCs w:val="24"/>
            <w:vertAlign w:val="superscript"/>
          </w:rPr>
          <w:t>27</w:t>
        </w:r>
      </w:hyperlink>
      <w:r w:rsidR="007168D7" w:rsidRPr="00DC6FF7">
        <w:rPr>
          <w:rFonts w:ascii="Book Antiqua" w:eastAsia="AGaramond-Regular" w:hAnsi="Book Antiqua"/>
          <w:noProof/>
          <w:kern w:val="0"/>
          <w:sz w:val="24"/>
          <w:szCs w:val="24"/>
          <w:vertAlign w:val="superscript"/>
        </w:rPr>
        <w:t>]</w:t>
      </w:r>
      <w:r w:rsidRPr="00DC6FF7">
        <w:rPr>
          <w:rFonts w:ascii="Book Antiqua" w:eastAsia="AGaramond-Regular" w:hAnsi="Book Antiqua"/>
          <w:kern w:val="0"/>
          <w:sz w:val="24"/>
          <w:szCs w:val="24"/>
          <w:vertAlign w:val="superscript"/>
        </w:rPr>
        <w:fldChar w:fldCharType="end"/>
      </w:r>
      <w:r w:rsidRPr="00DC6FF7">
        <w:rPr>
          <w:rFonts w:ascii="Book Antiqua" w:eastAsia="AGaramond-Regular" w:hAnsi="Book Antiqua"/>
          <w:kern w:val="0"/>
          <w:sz w:val="24"/>
          <w:szCs w:val="24"/>
        </w:rPr>
        <w:t xml:space="preserve">. </w:t>
      </w:r>
      <w:r w:rsidR="00391EEF" w:rsidRPr="00DC6FF7">
        <w:rPr>
          <w:rFonts w:ascii="Book Antiqua" w:hAnsi="Book Antiqua"/>
          <w:kern w:val="0"/>
          <w:sz w:val="24"/>
          <w:szCs w:val="24"/>
        </w:rPr>
        <w:t>Among non-viral vectors, c</w:t>
      </w:r>
      <w:r w:rsidRPr="00DC6FF7">
        <w:rPr>
          <w:rFonts w:ascii="Book Antiqua" w:eastAsia="AGaramond-Regular" w:hAnsi="Book Antiqua"/>
          <w:kern w:val="0"/>
          <w:sz w:val="24"/>
          <w:szCs w:val="24"/>
        </w:rPr>
        <w:t xml:space="preserve">ationic lipids </w:t>
      </w:r>
      <w:r w:rsidR="00391EEF" w:rsidRPr="00DC6FF7">
        <w:rPr>
          <w:rFonts w:ascii="Book Antiqua" w:hAnsi="Book Antiqua"/>
          <w:kern w:val="0"/>
          <w:sz w:val="24"/>
          <w:szCs w:val="24"/>
        </w:rPr>
        <w:t>could cause</w:t>
      </w:r>
      <w:r w:rsidRPr="00DC6FF7">
        <w:rPr>
          <w:rFonts w:ascii="Book Antiqua" w:eastAsia="AGaramond-Regular" w:hAnsi="Book Antiqua"/>
          <w:kern w:val="0"/>
          <w:sz w:val="24"/>
          <w:szCs w:val="24"/>
        </w:rPr>
        <w:t xml:space="preserve"> toxic </w:t>
      </w:r>
      <w:r w:rsidRPr="00DC6FF7">
        <w:rPr>
          <w:rFonts w:ascii="Book Antiqua" w:hAnsi="Book Antiqua"/>
          <w:kern w:val="0"/>
          <w:sz w:val="24"/>
          <w:szCs w:val="24"/>
        </w:rPr>
        <w:t xml:space="preserve">effects </w:t>
      </w:r>
      <w:r w:rsidRPr="00DC6FF7">
        <w:rPr>
          <w:rFonts w:ascii="Book Antiqua" w:eastAsia="AGaramond-Regular" w:hAnsi="Book Antiqua"/>
          <w:kern w:val="0"/>
          <w:sz w:val="24"/>
          <w:szCs w:val="24"/>
        </w:rPr>
        <w:t>when repeatedly used, and induce potent anti</w:t>
      </w:r>
      <w:r w:rsidRPr="00DC6FF7">
        <w:rPr>
          <w:rFonts w:ascii="MS Mincho" w:eastAsia="MS Mincho" w:hAnsi="MS Mincho" w:cs="MS Mincho" w:hint="eastAsia"/>
          <w:kern w:val="0"/>
          <w:sz w:val="24"/>
          <w:szCs w:val="24"/>
        </w:rPr>
        <w:t>‑</w:t>
      </w:r>
      <w:r w:rsidRPr="00DC6FF7">
        <w:rPr>
          <w:rFonts w:ascii="Book Antiqua" w:eastAsia="AGaramond-Regular" w:hAnsi="Book Antiqua"/>
          <w:kern w:val="0"/>
          <w:sz w:val="24"/>
          <w:szCs w:val="24"/>
        </w:rPr>
        <w:t xml:space="preserve">inflammatory activity </w:t>
      </w:r>
      <w:r w:rsidRPr="00DC6FF7">
        <w:rPr>
          <w:rFonts w:ascii="Book Antiqua" w:eastAsia="AGaramond-Regular" w:hAnsi="Book Antiqua"/>
          <w:i/>
          <w:kern w:val="0"/>
          <w:sz w:val="24"/>
          <w:szCs w:val="24"/>
        </w:rPr>
        <w:t>in vivo</w:t>
      </w:r>
      <w:r w:rsidR="00391EEF" w:rsidRPr="00DC6FF7">
        <w:rPr>
          <w:rFonts w:ascii="Book Antiqua" w:hAnsi="Book Antiqua"/>
          <w:kern w:val="0"/>
          <w:sz w:val="24"/>
          <w:szCs w:val="24"/>
        </w:rPr>
        <w:t>;</w:t>
      </w:r>
      <w:r w:rsidRPr="00DC6FF7">
        <w:rPr>
          <w:rFonts w:ascii="Book Antiqua" w:eastAsia="AGaramond-Regular" w:hAnsi="Book Antiqua"/>
          <w:kern w:val="0"/>
          <w:sz w:val="24"/>
          <w:szCs w:val="24"/>
        </w:rPr>
        <w:t xml:space="preserve"> </w:t>
      </w:r>
      <w:r w:rsidR="00391EEF" w:rsidRPr="00DC6FF7">
        <w:rPr>
          <w:rFonts w:ascii="Book Antiqua" w:eastAsia="AGaramond-Regular" w:hAnsi="Book Antiqua"/>
          <w:kern w:val="0"/>
          <w:sz w:val="24"/>
          <w:szCs w:val="24"/>
        </w:rPr>
        <w:t>c</w:t>
      </w:r>
      <w:r w:rsidRPr="00DC6FF7">
        <w:rPr>
          <w:rFonts w:ascii="Book Antiqua" w:eastAsia="AGaramond-Regular" w:hAnsi="Book Antiqua"/>
          <w:kern w:val="0"/>
          <w:sz w:val="24"/>
          <w:szCs w:val="24"/>
        </w:rPr>
        <w:t>alcium phosphate precipitation</w:t>
      </w:r>
      <w:r w:rsidRPr="00DC6FF7">
        <w:rPr>
          <w:rFonts w:ascii="Book Antiqua" w:hAnsi="Book Antiqua"/>
          <w:kern w:val="0"/>
          <w:sz w:val="24"/>
          <w:szCs w:val="24"/>
        </w:rPr>
        <w:t xml:space="preserve"> ha</w:t>
      </w:r>
      <w:r w:rsidR="00391EEF" w:rsidRPr="00DC6FF7">
        <w:rPr>
          <w:rFonts w:ascii="Book Antiqua" w:hAnsi="Book Antiqua"/>
          <w:kern w:val="0"/>
          <w:sz w:val="24"/>
          <w:szCs w:val="24"/>
        </w:rPr>
        <w:t>d</w:t>
      </w:r>
      <w:r w:rsidRPr="00DC6FF7">
        <w:rPr>
          <w:rFonts w:ascii="Book Antiqua" w:hAnsi="Book Antiqua"/>
          <w:kern w:val="0"/>
          <w:sz w:val="24"/>
          <w:szCs w:val="24"/>
        </w:rPr>
        <w:t xml:space="preserve"> </w:t>
      </w:r>
      <w:r w:rsidR="00391EEF" w:rsidRPr="00DC6FF7">
        <w:rPr>
          <w:rFonts w:ascii="Book Antiqua" w:hAnsi="Book Antiqua"/>
          <w:kern w:val="0"/>
          <w:sz w:val="24"/>
          <w:szCs w:val="24"/>
        </w:rPr>
        <w:t>low</w:t>
      </w:r>
      <w:r w:rsidRPr="00DC6FF7">
        <w:rPr>
          <w:rFonts w:ascii="Book Antiqua" w:hAnsi="Book Antiqua"/>
          <w:kern w:val="0"/>
          <w:sz w:val="24"/>
          <w:szCs w:val="24"/>
        </w:rPr>
        <w:t xml:space="preserve"> </w:t>
      </w:r>
      <w:r w:rsidRPr="00DC6FF7">
        <w:rPr>
          <w:rFonts w:ascii="Book Antiqua" w:hAnsi="Book Antiqua"/>
          <w:sz w:val="24"/>
          <w:szCs w:val="24"/>
        </w:rPr>
        <w:t>transfection efficiency. N</w:t>
      </w:r>
      <w:r w:rsidRPr="00DC6FF7">
        <w:rPr>
          <w:rFonts w:ascii="Book Antiqua" w:eastAsia="AGaramond-Regular" w:hAnsi="Book Antiqua"/>
          <w:kern w:val="0"/>
          <w:sz w:val="24"/>
          <w:szCs w:val="24"/>
        </w:rPr>
        <w:t>anoparticle</w:t>
      </w:r>
      <w:r w:rsidRPr="00DC6FF7">
        <w:rPr>
          <w:rFonts w:ascii="Book Antiqua" w:hAnsi="Book Antiqua"/>
          <w:kern w:val="0"/>
          <w:sz w:val="24"/>
          <w:szCs w:val="24"/>
        </w:rPr>
        <w:t xml:space="preserve"> has become</w:t>
      </w:r>
      <w:r w:rsidRPr="00DC6FF7">
        <w:rPr>
          <w:rFonts w:ascii="Book Antiqua" w:eastAsia="AGaramond-Regular" w:hAnsi="Book Antiqua"/>
          <w:kern w:val="0"/>
          <w:sz w:val="24"/>
          <w:szCs w:val="24"/>
        </w:rPr>
        <w:t xml:space="preserve"> one of the most promising vectors </w:t>
      </w:r>
      <w:r w:rsidRPr="00DC6FF7">
        <w:rPr>
          <w:rFonts w:ascii="Book Antiqua" w:hAnsi="Book Antiqua"/>
          <w:kern w:val="0"/>
          <w:sz w:val="24"/>
          <w:szCs w:val="24"/>
        </w:rPr>
        <w:t>because of</w:t>
      </w:r>
      <w:r w:rsidRPr="00DC6FF7">
        <w:rPr>
          <w:rFonts w:ascii="Book Antiqua" w:eastAsia="AGaramond-Regular" w:hAnsi="Book Antiqua"/>
          <w:kern w:val="0"/>
          <w:sz w:val="24"/>
          <w:szCs w:val="24"/>
        </w:rPr>
        <w:t xml:space="preserve"> its </w:t>
      </w:r>
      <w:r w:rsidRPr="00DC6FF7">
        <w:rPr>
          <w:rFonts w:ascii="Book Antiqua" w:hAnsi="Book Antiqua"/>
          <w:kern w:val="0"/>
          <w:sz w:val="24"/>
          <w:szCs w:val="24"/>
        </w:rPr>
        <w:t>high</w:t>
      </w:r>
      <w:r w:rsidRPr="00DC6FF7">
        <w:rPr>
          <w:rFonts w:ascii="Book Antiqua" w:eastAsia="AGaramond-Regular" w:hAnsi="Book Antiqua"/>
          <w:kern w:val="0"/>
          <w:sz w:val="24"/>
          <w:szCs w:val="24"/>
        </w:rPr>
        <w:t xml:space="preserve"> transfection efficiency and low toxicity. </w:t>
      </w:r>
      <w:r w:rsidRPr="00DC6FF7">
        <w:rPr>
          <w:rFonts w:ascii="Book Antiqua" w:eastAsia="AGaramond-Regular" w:hAnsi="Book Antiqua"/>
          <w:bCs/>
          <w:kern w:val="0"/>
          <w:sz w:val="24"/>
          <w:szCs w:val="24"/>
        </w:rPr>
        <w:t>In previous stud</w:t>
      </w:r>
      <w:r w:rsidR="00946B09" w:rsidRPr="00DC6FF7">
        <w:rPr>
          <w:rFonts w:ascii="Book Antiqua" w:eastAsia="AGaramond-Regular" w:hAnsi="Book Antiqua"/>
          <w:bCs/>
          <w:kern w:val="0"/>
          <w:sz w:val="24"/>
          <w:szCs w:val="24"/>
        </w:rPr>
        <w:t>ies</w:t>
      </w:r>
      <w:r w:rsidRPr="00DC6FF7">
        <w:rPr>
          <w:rFonts w:ascii="Book Antiqua" w:eastAsia="AGaramond-Regular" w:hAnsi="Book Antiqua"/>
          <w:bCs/>
          <w:kern w:val="0"/>
          <w:sz w:val="24"/>
          <w:szCs w:val="24"/>
        </w:rPr>
        <w:t xml:space="preserve">, </w:t>
      </w:r>
      <w:r w:rsidRPr="00DC6FF7">
        <w:rPr>
          <w:rFonts w:ascii="Book Antiqua" w:eastAsia="AGaramond-Regular" w:hAnsi="Book Antiqua"/>
          <w:kern w:val="0"/>
          <w:sz w:val="24"/>
          <w:szCs w:val="24"/>
        </w:rPr>
        <w:t>we developed</w:t>
      </w:r>
      <w:r w:rsidR="00A41D86" w:rsidRPr="00DC6FF7">
        <w:rPr>
          <w:rFonts w:ascii="Book Antiqua" w:eastAsiaTheme="minorEastAsia" w:hAnsi="Book Antiqua"/>
          <w:kern w:val="0"/>
          <w:sz w:val="24"/>
          <w:szCs w:val="24"/>
        </w:rPr>
        <w:t xml:space="preserve"> </w:t>
      </w:r>
      <w:r w:rsidRPr="00DC6FF7">
        <w:rPr>
          <w:rFonts w:ascii="Book Antiqua" w:eastAsia="AGaramond-Regular" w:hAnsi="Book Antiqua"/>
          <w:kern w:val="0"/>
          <w:sz w:val="24"/>
          <w:szCs w:val="24"/>
        </w:rPr>
        <w:t xml:space="preserve">a </w:t>
      </w:r>
      <w:r w:rsidR="00946B09" w:rsidRPr="00DC6FF7">
        <w:rPr>
          <w:rFonts w:ascii="Book Antiqua" w:eastAsia="AGaramond-Regular" w:hAnsi="Book Antiqua"/>
          <w:kern w:val="0"/>
          <w:sz w:val="24"/>
          <w:szCs w:val="24"/>
        </w:rPr>
        <w:t>new gene delivery system</w:t>
      </w:r>
      <w:r w:rsidRPr="00DC6FF7">
        <w:rPr>
          <w:rFonts w:ascii="Book Antiqua" w:hAnsi="Book Antiqua"/>
          <w:kern w:val="0"/>
          <w:sz w:val="24"/>
          <w:szCs w:val="24"/>
        </w:rPr>
        <w:t xml:space="preserve"> using</w:t>
      </w:r>
      <w:r w:rsidR="00946B09" w:rsidRPr="00DC6FF7">
        <w:rPr>
          <w:rFonts w:ascii="Book Antiqua" w:hAnsi="Book Antiqua"/>
          <w:kern w:val="0"/>
          <w:sz w:val="24"/>
          <w:szCs w:val="24"/>
        </w:rPr>
        <w:t xml:space="preserve"> either</w:t>
      </w:r>
      <w:r w:rsidRPr="00DC6FF7">
        <w:rPr>
          <w:rFonts w:ascii="Book Antiqua" w:hAnsi="Book Antiqua"/>
          <w:kern w:val="0"/>
          <w:sz w:val="24"/>
          <w:szCs w:val="24"/>
        </w:rPr>
        <w:t xml:space="preserve"> </w:t>
      </w:r>
      <w:r w:rsidRPr="00DC6FF7">
        <w:rPr>
          <w:rFonts w:ascii="Book Antiqua" w:eastAsia="AGaramond-Regular" w:hAnsi="Book Antiqua"/>
          <w:kern w:val="0"/>
          <w:sz w:val="24"/>
          <w:szCs w:val="24"/>
        </w:rPr>
        <w:t xml:space="preserve">calcium phosphate nanoparticles </w:t>
      </w:r>
      <w:r w:rsidRPr="00DC6FF7">
        <w:rPr>
          <w:rFonts w:ascii="Book Antiqua" w:hAnsi="Book Antiqua"/>
          <w:kern w:val="0"/>
          <w:sz w:val="24"/>
          <w:szCs w:val="24"/>
        </w:rPr>
        <w:t xml:space="preserve">(CPNP) </w:t>
      </w:r>
      <w:r w:rsidR="00946B09" w:rsidRPr="00DC6FF7">
        <w:rPr>
          <w:rFonts w:ascii="Book Antiqua" w:hAnsi="Book Antiqua"/>
          <w:kern w:val="0"/>
          <w:sz w:val="24"/>
          <w:szCs w:val="24"/>
        </w:rPr>
        <w:t>or</w:t>
      </w:r>
      <w:r w:rsidR="00946B09" w:rsidRPr="00DC6FF7">
        <w:rPr>
          <w:rFonts w:ascii="Book Antiqua" w:hAnsi="Book Antiqua"/>
          <w:sz w:val="24"/>
          <w:szCs w:val="24"/>
        </w:rPr>
        <w:t xml:space="preserve"> </w:t>
      </w:r>
      <w:r w:rsidRPr="00DC6FF7">
        <w:rPr>
          <w:rFonts w:ascii="Book Antiqua" w:hAnsi="Book Antiqua"/>
          <w:sz w:val="24"/>
          <w:szCs w:val="24"/>
        </w:rPr>
        <w:t>calcium carbonate nanoparticles (CCNP)</w:t>
      </w:r>
      <w:r w:rsidR="00946B09" w:rsidRPr="00DC6FF7">
        <w:rPr>
          <w:rFonts w:ascii="Book Antiqua" w:hAnsi="Book Antiqua"/>
          <w:kern w:val="0"/>
          <w:sz w:val="24"/>
          <w:szCs w:val="24"/>
          <w:vertAlign w:val="superscript"/>
        </w:rPr>
        <w:fldChar w:fldCharType="begin">
          <w:fldData xml:space="preserve">PEVuZE5vdGU+PENpdGU+PEF1dGhvcj5HdWl5aW5nIFpoYW5nPC9BdXRob3I+PFllYXI+MjAwOTwv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</w:fldData>
        </w:fldChar>
      </w:r>
      <w:r w:rsidR="007168D7" w:rsidRPr="00DC6FF7">
        <w:rPr>
          <w:rFonts w:ascii="Book Antiqua" w:hAnsi="Book Antiqua"/>
          <w:kern w:val="0"/>
          <w:sz w:val="24"/>
          <w:szCs w:val="24"/>
          <w:vertAlign w:val="superscript"/>
        </w:rPr>
        <w:instrText xml:space="preserve"> ADDIN EN.CITE </w:instrText>
      </w:r>
      <w:r w:rsidR="007168D7" w:rsidRPr="00DC6FF7">
        <w:rPr>
          <w:rFonts w:ascii="Book Antiqua" w:hAnsi="Book Antiqua"/>
          <w:kern w:val="0"/>
          <w:sz w:val="24"/>
          <w:szCs w:val="24"/>
          <w:vertAlign w:val="superscript"/>
        </w:rPr>
        <w:fldChar w:fldCharType="begin">
          <w:fldData xml:space="preserve">PEVuZE5vdGU+PENpdGU+PEF1dGhvcj5HdWl5aW5nIFpoYW5nPC9BdXRob3I+PFllYXI+MjAwOTwv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</w:fldData>
        </w:fldChar>
      </w:r>
      <w:r w:rsidR="007168D7" w:rsidRPr="00DC6FF7">
        <w:rPr>
          <w:rFonts w:ascii="Book Antiqua" w:hAnsi="Book Antiqua"/>
          <w:kern w:val="0"/>
          <w:sz w:val="24"/>
          <w:szCs w:val="24"/>
          <w:vertAlign w:val="superscript"/>
        </w:rPr>
        <w:instrText xml:space="preserve"> ADDIN EN.CITE.DATA </w:instrText>
      </w:r>
      <w:r w:rsidR="007168D7" w:rsidRPr="00DC6FF7">
        <w:rPr>
          <w:rFonts w:ascii="Book Antiqua" w:hAnsi="Book Antiqua"/>
          <w:kern w:val="0"/>
          <w:sz w:val="24"/>
          <w:szCs w:val="24"/>
          <w:vertAlign w:val="superscript"/>
        </w:rPr>
      </w:r>
      <w:r w:rsidR="007168D7" w:rsidRPr="00DC6FF7">
        <w:rPr>
          <w:rFonts w:ascii="Book Antiqua" w:hAnsi="Book Antiqua"/>
          <w:kern w:val="0"/>
          <w:sz w:val="24"/>
          <w:szCs w:val="24"/>
          <w:vertAlign w:val="superscript"/>
        </w:rPr>
        <w:fldChar w:fldCharType="end"/>
      </w:r>
      <w:r w:rsidR="00946B09" w:rsidRPr="00DC6FF7">
        <w:rPr>
          <w:rFonts w:ascii="Book Antiqua" w:hAnsi="Book Antiqua"/>
          <w:kern w:val="0"/>
          <w:sz w:val="24"/>
          <w:szCs w:val="24"/>
          <w:vertAlign w:val="superscript"/>
        </w:rPr>
      </w:r>
      <w:r w:rsidR="00946B09"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11" w:tooltip="Liu T,  2006  #22" w:history="1">
        <w:r w:rsidR="007168D7" w:rsidRPr="00DC6FF7">
          <w:rPr>
            <w:rFonts w:ascii="Book Antiqua" w:hAnsi="Book Antiqua"/>
            <w:noProof/>
            <w:kern w:val="0"/>
            <w:sz w:val="24"/>
            <w:szCs w:val="24"/>
            <w:vertAlign w:val="superscript"/>
          </w:rPr>
          <w:t>11</w:t>
        </w:r>
      </w:hyperlink>
      <w:r w:rsidR="007168D7" w:rsidRPr="00DC6FF7">
        <w:rPr>
          <w:rFonts w:ascii="Book Antiqua" w:hAnsi="Book Antiqua"/>
          <w:noProof/>
          <w:kern w:val="0"/>
          <w:sz w:val="24"/>
          <w:szCs w:val="24"/>
          <w:vertAlign w:val="superscript"/>
        </w:rPr>
        <w:t>,</w:t>
      </w:r>
      <w:hyperlink w:anchor="_ENREF_12" w:tooltip="Zhang, 2009 #11" w:history="1">
        <w:r w:rsidR="007168D7" w:rsidRPr="00DC6FF7">
          <w:rPr>
            <w:rFonts w:ascii="Book Antiqua" w:hAnsi="Book Antiqua"/>
            <w:noProof/>
            <w:kern w:val="0"/>
            <w:sz w:val="24"/>
            <w:szCs w:val="24"/>
            <w:vertAlign w:val="superscript"/>
          </w:rPr>
          <w:t>12</w:t>
        </w:r>
      </w:hyperlink>
      <w:r w:rsidR="007168D7" w:rsidRPr="00DC6FF7">
        <w:rPr>
          <w:rFonts w:ascii="Book Antiqua" w:hAnsi="Book Antiqua"/>
          <w:noProof/>
          <w:kern w:val="0"/>
          <w:sz w:val="24"/>
          <w:szCs w:val="24"/>
          <w:vertAlign w:val="superscript"/>
        </w:rPr>
        <w:t>,</w:t>
      </w:r>
      <w:hyperlink w:anchor="_ENREF_30" w:tooltip="Liu,  2005,  #30" w:history="1">
        <w:r w:rsidR="007168D7" w:rsidRPr="00DC6FF7">
          <w:rPr>
            <w:rFonts w:ascii="Book Antiqua" w:hAnsi="Book Antiqua"/>
            <w:noProof/>
            <w:kern w:val="0"/>
            <w:sz w:val="24"/>
            <w:szCs w:val="24"/>
            <w:vertAlign w:val="superscript"/>
          </w:rPr>
          <w:t>30</w:t>
        </w:r>
      </w:hyperlink>
      <w:r w:rsidR="007168D7" w:rsidRPr="00DC6FF7">
        <w:rPr>
          <w:rFonts w:ascii="Book Antiqua" w:hAnsi="Book Antiqua"/>
          <w:noProof/>
          <w:kern w:val="0"/>
          <w:sz w:val="24"/>
          <w:szCs w:val="24"/>
          <w:vertAlign w:val="superscript"/>
        </w:rPr>
        <w:t>,</w:t>
      </w:r>
      <w:r w:rsidR="005E43CD">
        <w:rPr>
          <w:rFonts w:ascii="Book Antiqua" w:hAnsi="Book Antiqua" w:hint="eastAsia"/>
          <w:noProof/>
          <w:kern w:val="0"/>
          <w:sz w:val="24"/>
          <w:szCs w:val="24"/>
          <w:vertAlign w:val="superscript"/>
        </w:rPr>
        <w:t>31,</w:t>
      </w:r>
      <w:hyperlink w:anchor="_ENREF_37" w:tooltip="Xiao wen H, 2008 #40" w:history="1">
        <w:r w:rsidR="007168D7" w:rsidRPr="00DC6FF7">
          <w:rPr>
            <w:rFonts w:ascii="Book Antiqua" w:hAnsi="Book Antiqua"/>
            <w:noProof/>
            <w:kern w:val="0"/>
            <w:sz w:val="24"/>
            <w:szCs w:val="24"/>
            <w:vertAlign w:val="superscript"/>
          </w:rPr>
          <w:t>3</w:t>
        </w:r>
        <w:r w:rsidR="005E43CD">
          <w:rPr>
            <w:rFonts w:ascii="Book Antiqua" w:hAnsi="Book Antiqua" w:hint="eastAsia"/>
            <w:noProof/>
            <w:kern w:val="0"/>
            <w:sz w:val="24"/>
            <w:szCs w:val="24"/>
            <w:vertAlign w:val="superscript"/>
          </w:rPr>
          <w:t>4</w:t>
        </w:r>
      </w:hyperlink>
      <w:r w:rsidR="005E43CD">
        <w:rPr>
          <w:rFonts w:ascii="Book Antiqua" w:hAnsi="Book Antiqua" w:hint="eastAsia"/>
          <w:noProof/>
          <w:kern w:val="0"/>
          <w:sz w:val="24"/>
          <w:szCs w:val="24"/>
          <w:vertAlign w:val="superscript"/>
        </w:rPr>
        <w:t>]</w:t>
      </w:r>
      <w:r w:rsidR="00946B09" w:rsidRPr="00DC6FF7">
        <w:rPr>
          <w:rFonts w:ascii="Book Antiqua" w:hAnsi="Book Antiqua"/>
          <w:kern w:val="0"/>
          <w:sz w:val="24"/>
          <w:szCs w:val="24"/>
          <w:vertAlign w:val="superscript"/>
        </w:rPr>
        <w:fldChar w:fldCharType="end"/>
      </w:r>
      <w:r w:rsidR="00946B09" w:rsidRPr="00DC6FF7">
        <w:rPr>
          <w:rFonts w:ascii="Book Antiqua" w:hAnsi="Book Antiqua"/>
          <w:kern w:val="0"/>
          <w:sz w:val="24"/>
          <w:szCs w:val="24"/>
        </w:rPr>
        <w:t xml:space="preserve">. </w:t>
      </w:r>
      <w:r w:rsidRPr="00DC6FF7">
        <w:rPr>
          <w:rFonts w:ascii="Book Antiqua" w:hAnsi="Book Antiqua"/>
          <w:kern w:val="0"/>
          <w:sz w:val="24"/>
          <w:szCs w:val="24"/>
        </w:rPr>
        <w:t xml:space="preserve">In this study, </w:t>
      </w:r>
      <w:r w:rsidR="00BF14C7" w:rsidRPr="00DC6FF7">
        <w:rPr>
          <w:rFonts w:ascii="Book Antiqua" w:hAnsi="Book Antiqua"/>
          <w:kern w:val="0"/>
          <w:sz w:val="24"/>
          <w:szCs w:val="24"/>
        </w:rPr>
        <w:t>CPNP</w:t>
      </w:r>
      <w:r w:rsidR="00946B09" w:rsidRPr="00DC6FF7">
        <w:rPr>
          <w:rFonts w:ascii="Book Antiqua" w:hAnsi="Book Antiqua"/>
          <w:kern w:val="0"/>
          <w:sz w:val="24"/>
          <w:szCs w:val="24"/>
        </w:rPr>
        <w:t xml:space="preserve"> successfully </w:t>
      </w:r>
      <w:r w:rsidR="00BF14C7" w:rsidRPr="00DC6FF7">
        <w:rPr>
          <w:rFonts w:ascii="Book Antiqua" w:hAnsi="Book Antiqua"/>
          <w:kern w:val="0"/>
          <w:sz w:val="24"/>
          <w:szCs w:val="24"/>
        </w:rPr>
        <w:t>delivered</w:t>
      </w:r>
      <w:r w:rsidR="00946B09" w:rsidRPr="00DC6FF7">
        <w:rPr>
          <w:rFonts w:ascii="Book Antiqua" w:hAnsi="Book Antiqua"/>
          <w:kern w:val="0"/>
          <w:sz w:val="24"/>
          <w:szCs w:val="24"/>
        </w:rPr>
        <w:t xml:space="preserve"> </w:t>
      </w:r>
      <w:r w:rsidR="00BF14C7" w:rsidRPr="00DC6FF7">
        <w:rPr>
          <w:rFonts w:ascii="Book Antiqua" w:hAnsi="Book Antiqua"/>
          <w:kern w:val="0"/>
          <w:sz w:val="24"/>
          <w:szCs w:val="24"/>
        </w:rPr>
        <w:t xml:space="preserve">the suicide gene </w:t>
      </w:r>
      <w:r w:rsidR="00946B09" w:rsidRPr="00DC6FF7">
        <w:rPr>
          <w:rFonts w:ascii="Book Antiqua" w:hAnsi="Book Antiqua"/>
          <w:kern w:val="0"/>
          <w:sz w:val="24"/>
          <w:szCs w:val="24"/>
        </w:rPr>
        <w:t>into EC9706 esophageal cells</w:t>
      </w:r>
      <w:r w:rsidR="00BF14C7" w:rsidRPr="00DC6FF7">
        <w:rPr>
          <w:rFonts w:ascii="Book Antiqua" w:hAnsi="Book Antiqua"/>
          <w:kern w:val="0"/>
          <w:sz w:val="24"/>
          <w:szCs w:val="24"/>
        </w:rPr>
        <w:t>, with low toxicity.</w:t>
      </w:r>
    </w:p>
    <w:p w14:paraId="591B2D70" w14:textId="7A97DE18" w:rsidR="00E7693C"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hAnsi="Book Antiqua"/>
          <w:kern w:val="0"/>
          <w:sz w:val="24"/>
          <w:szCs w:val="24"/>
        </w:rPr>
        <w:t xml:space="preserve">Inserting </w:t>
      </w:r>
      <w:r w:rsidRPr="00DC6FF7">
        <w:rPr>
          <w:rFonts w:ascii="Book Antiqua" w:eastAsia="BookAntiqua" w:hAnsi="Book Antiqua"/>
          <w:kern w:val="0"/>
          <w:sz w:val="24"/>
          <w:szCs w:val="24"/>
        </w:rPr>
        <w:t xml:space="preserve">a tumor-specific promoter upstream of suicide genes has been </w:t>
      </w:r>
      <w:r w:rsidRPr="00DC6FF7">
        <w:rPr>
          <w:rFonts w:ascii="Book Antiqua" w:eastAsia="BookAntiqua" w:hAnsi="Book Antiqua"/>
          <w:kern w:val="0"/>
          <w:sz w:val="24"/>
          <w:szCs w:val="24"/>
        </w:rPr>
        <w:lastRenderedPageBreak/>
        <w:t xml:space="preserve">proved as a successful strategy to achieve targeted expression of suicide genes in tumor tissues. </w:t>
      </w:r>
      <w:r w:rsidR="006F334B" w:rsidRPr="00DC6FF7">
        <w:rPr>
          <w:rFonts w:ascii="Book Antiqua" w:eastAsia="BookAntiqua" w:hAnsi="Book Antiqua"/>
          <w:kern w:val="0"/>
          <w:sz w:val="24"/>
          <w:szCs w:val="24"/>
        </w:rPr>
        <w:t>Previously, w</w:t>
      </w:r>
      <w:r w:rsidRPr="00DC6FF7">
        <w:rPr>
          <w:rFonts w:ascii="Book Antiqua" w:eastAsia="BookAntiqua" w:hAnsi="Book Antiqua"/>
          <w:kern w:val="0"/>
          <w:sz w:val="24"/>
          <w:szCs w:val="24"/>
        </w:rPr>
        <w:t xml:space="preserve">e </w:t>
      </w:r>
      <w:r w:rsidR="006F334B" w:rsidRPr="00DC6FF7">
        <w:rPr>
          <w:rFonts w:ascii="Book Antiqua" w:eastAsia="BookAntiqua" w:hAnsi="Book Antiqua"/>
          <w:kern w:val="0"/>
          <w:sz w:val="24"/>
          <w:szCs w:val="24"/>
        </w:rPr>
        <w:t>successfully used</w:t>
      </w:r>
      <w:r w:rsidRPr="00DC6FF7">
        <w:rPr>
          <w:rFonts w:ascii="Book Antiqua" w:eastAsia="BookAntiqua" w:hAnsi="Book Antiqua"/>
          <w:kern w:val="0"/>
          <w:sz w:val="24"/>
          <w:szCs w:val="24"/>
        </w:rPr>
        <w:t xml:space="preserve"> </w:t>
      </w:r>
      <w:r w:rsidR="006F334B" w:rsidRPr="00DC6FF7">
        <w:rPr>
          <w:rFonts w:ascii="Book Antiqua" w:eastAsia="BookAntiqua" w:hAnsi="Book Antiqua"/>
          <w:kern w:val="0"/>
          <w:sz w:val="24"/>
          <w:szCs w:val="24"/>
        </w:rPr>
        <w:t>c</w:t>
      </w:r>
      <w:r w:rsidRPr="00DC6FF7">
        <w:rPr>
          <w:rFonts w:ascii="Book Antiqua" w:eastAsia="BookAntiqua" w:hAnsi="Book Antiqua"/>
          <w:kern w:val="0"/>
          <w:sz w:val="24"/>
          <w:szCs w:val="24"/>
        </w:rPr>
        <w:t>arcinoembryonic antigen (CEA) promoter for targeting gastric cancer and colon cancer</w:t>
      </w:r>
      <w:r w:rsidRPr="00DC6FF7">
        <w:rPr>
          <w:rFonts w:ascii="Book Antiqua" w:eastAsia="BookAntiqua" w:hAnsi="Book Antiqua"/>
          <w:kern w:val="0"/>
          <w:sz w:val="24"/>
          <w:szCs w:val="24"/>
          <w:vertAlign w:val="superscript"/>
        </w:rPr>
        <w:fldChar w:fldCharType="begin"/>
      </w:r>
      <w:r w:rsidR="007168D7" w:rsidRPr="00DC6FF7">
        <w:rPr>
          <w:rFonts w:ascii="Book Antiqua" w:eastAsia="BookAntiqua" w:hAnsi="Book Antiqua"/>
          <w:kern w:val="0"/>
          <w:sz w:val="24"/>
          <w:szCs w:val="24"/>
          <w:vertAlign w:val="superscript"/>
        </w:rPr>
        <w:instrText xml:space="preserve"> ADDIN EN.CITE &lt;EndNote&gt;&lt;Cite&gt;&lt;Author&gt;Liu T&lt;/Author&gt;&lt;Year&gt; 2006 &lt;/Year&gt;&lt;RecNum&gt;22&lt;/RecNum&gt;&lt;DisplayText&gt;&lt;style face="superscript"&gt;[11, 12]&lt;/style&gt;&lt;/DisplayText&gt;&lt;record&gt;&lt;rec-number&gt;22&lt;/rec-number&gt;&lt;foreign-keys&gt;&lt;key app="EN" db-id="apwtex5dapzsafe5fz9xedt1swttvsse9dvv"&gt;22&lt;/key&gt;&lt;/foreign-keys&gt;&lt;ref-type name="Journal Article"&gt;17&lt;/ref-type&gt;&lt;contributors&gt;&lt;authors&gt;&lt;author&gt;Liu T,&lt;/author&gt;&lt;author&gt;Zhang G&lt;/author&gt;&lt;author&gt;Chen YH&lt;/author&gt;&lt;author&gt;Chen Y&lt;/author&gt;&lt;author&gt;Liu X&lt;/author&gt;&lt;author&gt;Peng J&lt;/author&gt;&lt;author&gt;Xu MH&lt;/author&gt;&lt;author&gt;Yuan JW&lt;/author&gt;&lt;/authors&gt;&lt;/contributors&gt;&lt;titles&gt;&lt;title&gt;Tissue specific expression of suicide genes delivered by nanoparticles inhibits gastric carcinoma growth;&lt;/title&gt;&lt;secondary-title&gt; Cancer Biol Ther&lt;/secondary-title&gt;&lt;/titles&gt;&lt;pages&gt;1683 -90. &lt;/pages&gt;&lt;volume&gt;5&lt;/volume&gt;&lt;number&gt;12&lt;/number&gt;&lt;section&gt;1683&lt;/section&gt;&lt;dates&gt;&lt;year&gt; 2006 &lt;/year&gt;&lt;/dates&gt;&lt;urls&gt;&lt;/urls&gt;&lt;/record&gt;&lt;/Cite&gt;&lt;Cite&gt;&lt;Author&gt;Guiying Zhang&lt;/Author&gt;&lt;Year&gt;2009&lt;/Year&gt;&lt;RecNum&gt;11&lt;/RecNum&gt;&lt;record&gt;&lt;rec-number&gt;11&lt;/rec-number&gt;&lt;foreign-keys&gt;&lt;key app="EN" db-id="apwtex5dapzsafe5fz9xedt1swttvsse9dvv"&gt;11&lt;/key&gt;&lt;/foreign-keys&gt;&lt;ref-type name="Journal Article"&gt;17&lt;/ref-type&gt;&lt;contributors&gt;&lt;authors&gt;&lt;author&gt;Guiying Zhang&lt;/author&gt;&lt;author&gt;Ting Liu&lt;/author&gt;&lt;author&gt;Yong-Heng Chen&lt;/author&gt;&lt;author&gt;Yuxiang Chen&lt;/author&gt;&lt;author&gt;Meihua Xu&lt;/author&gt;&lt;author&gt;Jie Peng&lt;/author&gt;&lt;author&gt;Shuyi Yu&lt;/author&gt;&lt;author&gt;Xiuwu Zhang;&lt;/author&gt;&lt;/authors&gt;&lt;/contributors&gt;&lt;titles&gt;&lt;title&gt;Tissue Specific Cytotoxicity of Colon Cancer Cells Mediated by Nanoparticle-delivered Suicide Gene In vitro and In vivo;&lt;/title&gt;&lt;secondary-title&gt; Clin Cancer Res&lt;/secondary-title&gt;&lt;/titles&gt;&lt;pages&gt;201-207&lt;/pages&gt;&lt;volume&gt;15&lt;/volume&gt;&lt;number&gt;1&lt;/number&gt;&lt;section&gt; 201 &lt;/section&gt;&lt;dates&gt;&lt;year&gt;2009&lt;/year&gt;&lt;/dates&gt;&lt;urls&gt;&lt;/urls&gt;&lt;/record&gt;&lt;/Cite&gt;&lt;/EndNote&gt;</w:instrText>
      </w:r>
      <w:r w:rsidRPr="00DC6FF7">
        <w:rPr>
          <w:rFonts w:ascii="Book Antiqua" w:eastAsia="BookAntiqua" w:hAnsi="Book Antiqua"/>
          <w:kern w:val="0"/>
          <w:sz w:val="24"/>
          <w:szCs w:val="24"/>
          <w:vertAlign w:val="superscript"/>
        </w:rPr>
        <w:fldChar w:fldCharType="separate"/>
      </w:r>
      <w:r w:rsidR="007168D7" w:rsidRPr="00DC6FF7">
        <w:rPr>
          <w:rFonts w:ascii="Book Antiqua" w:eastAsia="BookAntiqua" w:hAnsi="Book Antiqua"/>
          <w:noProof/>
          <w:kern w:val="0"/>
          <w:sz w:val="24"/>
          <w:szCs w:val="24"/>
          <w:vertAlign w:val="superscript"/>
        </w:rPr>
        <w:t>[</w:t>
      </w:r>
      <w:hyperlink w:anchor="_ENREF_11" w:tooltip="Liu T,  2006  #22" w:history="1">
        <w:r w:rsidR="007168D7" w:rsidRPr="00DC6FF7">
          <w:rPr>
            <w:rFonts w:ascii="Book Antiqua" w:eastAsia="BookAntiqua" w:hAnsi="Book Antiqua"/>
            <w:noProof/>
            <w:kern w:val="0"/>
            <w:sz w:val="24"/>
            <w:szCs w:val="24"/>
            <w:vertAlign w:val="superscript"/>
          </w:rPr>
          <w:t>11</w:t>
        </w:r>
      </w:hyperlink>
      <w:r w:rsidR="007168D7" w:rsidRPr="00DC6FF7">
        <w:rPr>
          <w:rFonts w:ascii="Book Antiqua" w:eastAsia="BookAntiqua" w:hAnsi="Book Antiqua"/>
          <w:noProof/>
          <w:kern w:val="0"/>
          <w:sz w:val="24"/>
          <w:szCs w:val="24"/>
          <w:vertAlign w:val="superscript"/>
        </w:rPr>
        <w:t>,</w:t>
      </w:r>
      <w:hyperlink w:anchor="_ENREF_12" w:tooltip="Zhang, 2009 #11" w:history="1">
        <w:r w:rsidR="007168D7" w:rsidRPr="00DC6FF7">
          <w:rPr>
            <w:rFonts w:ascii="Book Antiqua" w:eastAsia="BookAntiqua" w:hAnsi="Book Antiqua"/>
            <w:noProof/>
            <w:kern w:val="0"/>
            <w:sz w:val="24"/>
            <w:szCs w:val="24"/>
            <w:vertAlign w:val="superscript"/>
          </w:rPr>
          <w:t>12</w:t>
        </w:r>
      </w:hyperlink>
      <w:r w:rsidR="007168D7" w:rsidRPr="00DC6FF7">
        <w:rPr>
          <w:rFonts w:ascii="Book Antiqua" w:eastAsia="BookAntiqua" w:hAnsi="Book Antiqua"/>
          <w:noProof/>
          <w:kern w:val="0"/>
          <w:sz w:val="24"/>
          <w:szCs w:val="24"/>
          <w:vertAlign w:val="superscript"/>
        </w:rPr>
        <w:t>]</w:t>
      </w:r>
      <w:r w:rsidRPr="00DC6FF7">
        <w:rPr>
          <w:rFonts w:ascii="Book Antiqua" w:eastAsia="BookAntiqua" w:hAnsi="Book Antiqua"/>
          <w:kern w:val="0"/>
          <w:sz w:val="24"/>
          <w:szCs w:val="24"/>
          <w:vertAlign w:val="superscript"/>
        </w:rPr>
        <w:fldChar w:fldCharType="end"/>
      </w:r>
      <w:r w:rsidRPr="00DC6FF7">
        <w:rPr>
          <w:rFonts w:ascii="Book Antiqua" w:eastAsia="BookAntiqua" w:hAnsi="Book Antiqua"/>
          <w:kern w:val="0"/>
          <w:sz w:val="24"/>
          <w:szCs w:val="24"/>
        </w:rPr>
        <w:t xml:space="preserve">. </w:t>
      </w:r>
      <w:r w:rsidRPr="00DC6FF7">
        <w:rPr>
          <w:rFonts w:ascii="Book Antiqua" w:hAnsi="Book Antiqua"/>
          <w:kern w:val="0"/>
          <w:sz w:val="24"/>
          <w:szCs w:val="24"/>
        </w:rPr>
        <w:t>In this study, the specificity against esophageal cancer cell</w:t>
      </w:r>
      <w:r w:rsidR="006F334B" w:rsidRPr="00DC6FF7">
        <w:rPr>
          <w:rFonts w:ascii="Book Antiqua" w:hAnsi="Book Antiqua"/>
          <w:kern w:val="0"/>
          <w:sz w:val="24"/>
          <w:szCs w:val="24"/>
        </w:rPr>
        <w:t>s</w:t>
      </w:r>
      <w:r w:rsidRPr="00DC6FF7">
        <w:rPr>
          <w:rFonts w:ascii="Book Antiqua" w:hAnsi="Book Antiqua"/>
          <w:kern w:val="0"/>
          <w:sz w:val="24"/>
          <w:szCs w:val="24"/>
        </w:rPr>
        <w:t xml:space="preserve"> was achieved </w:t>
      </w:r>
      <w:r w:rsidR="006F334B" w:rsidRPr="00DC6FF7">
        <w:rPr>
          <w:rFonts w:ascii="Book Antiqua" w:hAnsi="Book Antiqua"/>
          <w:kern w:val="0"/>
          <w:sz w:val="24"/>
          <w:szCs w:val="24"/>
        </w:rPr>
        <w:t>using</w:t>
      </w:r>
      <w:r w:rsidRPr="00DC6FF7">
        <w:rPr>
          <w:rFonts w:ascii="Book Antiqua" w:hAnsi="Book Antiqua"/>
          <w:kern w:val="0"/>
          <w:sz w:val="24"/>
          <w:szCs w:val="24"/>
        </w:rPr>
        <w:t xml:space="preserve"> the hTERT promoter. </w:t>
      </w:r>
    </w:p>
    <w:p w14:paraId="02AB099E" w14:textId="3AAE3F29" w:rsidR="00E7693C" w:rsidRPr="00DC6FF7" w:rsidRDefault="00F77A5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eastAsia="BookAntiqua" w:hAnsi="Book Antiqua" w:hint="eastAsia"/>
          <w:kern w:val="0"/>
          <w:sz w:val="24"/>
          <w:szCs w:val="24"/>
        </w:rPr>
        <w:t xml:space="preserve"> </w:t>
      </w:r>
      <w:r w:rsidR="007B6E65" w:rsidRPr="00DC6FF7">
        <w:rPr>
          <w:rFonts w:ascii="Book Antiqua" w:hAnsi="Book Antiqua"/>
          <w:kern w:val="0"/>
          <w:sz w:val="24"/>
          <w:szCs w:val="24"/>
        </w:rPr>
        <w:t>VEGF could stimulate tumor cell proliferation and angiogenesis in tumor tissue</w:t>
      </w:r>
      <w:r w:rsidR="00BF788D" w:rsidRPr="00DC6FF7">
        <w:rPr>
          <w:rFonts w:ascii="Book Antiqua" w:hAnsi="Book Antiqua"/>
          <w:kern w:val="0"/>
          <w:sz w:val="24"/>
          <w:szCs w:val="24"/>
        </w:rPr>
        <w:t>, and</w:t>
      </w:r>
      <w:r w:rsidR="007B6E65" w:rsidRPr="00DC6FF7">
        <w:rPr>
          <w:rFonts w:ascii="Book Antiqua" w:hAnsi="Book Antiqua"/>
          <w:kern w:val="0"/>
          <w:sz w:val="24"/>
          <w:szCs w:val="24"/>
        </w:rPr>
        <w:t xml:space="preserve"> </w:t>
      </w:r>
      <w:r w:rsidR="00BF788D" w:rsidRPr="00DC6FF7">
        <w:rPr>
          <w:rFonts w:ascii="Book Antiqua" w:hAnsi="Book Antiqua"/>
          <w:kern w:val="0"/>
          <w:sz w:val="24"/>
          <w:szCs w:val="24"/>
        </w:rPr>
        <w:t>o</w:t>
      </w:r>
      <w:r w:rsidR="007B6E65" w:rsidRPr="00DC6FF7">
        <w:rPr>
          <w:rFonts w:ascii="Book Antiqua" w:hAnsi="Book Antiqua"/>
          <w:kern w:val="0"/>
          <w:sz w:val="24"/>
          <w:szCs w:val="24"/>
        </w:rPr>
        <w:t>verexpression of VEGF has been found in the majority of human cancers</w:t>
      </w:r>
      <w:r w:rsidR="007B6E65"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&lt;EndNote&gt;&lt;Cite&gt;&lt;Author&gt;Ellis&lt;/Author&gt;&lt;Year&gt; 1998&lt;/Year&gt;&lt;RecNum&gt;42&lt;/RecNum&gt;&lt;DisplayText&gt;&lt;style face="superscript"&gt;[39, 40]&lt;/style&gt;&lt;/DisplayText&gt;&lt;record&gt;&lt;rec-number&gt;42&lt;/rec-number&gt;&lt;foreign-keys&gt;&lt;key app="EN" db-id="apwtex5dapzsafe5fz9xedt1swttvsse9dvv"&gt;42&lt;/key&gt;&lt;/foreign-keys&gt;&lt;ref-type name="Journal Article"&gt;17&lt;/ref-type&gt;&lt;contributors&gt;&lt;authors&gt;&lt;author&gt;Ellis, L.M., Takahashi, Y., Fenoglio, C.J., Cleary, K.R., Bucana, C.D., Evans, D.B&lt;/author&gt;&lt;/authors&gt;&lt;/contributors&gt;&lt;titles&gt;&lt;title&gt; Vessel counts and vascular endothelial growth factor expression in pancreatic adenocarcinoma.&lt;/title&gt;&lt;secondary-title&gt;Eur. J. Cancer &amp;#xD;&lt;/secondary-title&gt;&lt;/titles&gt;&lt;pages&gt;&lt;style face="normal" font="default" size="100%"&gt;337&lt;/style&gt;&lt;style face="normal" font="default" charset="134" size="100%"&gt;-340.&lt;/style&gt;&lt;/pages&gt;&lt;volume&gt;34&lt;/volume&gt;&lt;section&gt;&lt;style face="normal" font="default" charset="134" size="100%"&gt;337&lt;/style&gt;&lt;/section&gt;&lt;dates&gt;&lt;year&gt; 1998&lt;/year&gt;&lt;/dates&gt;&lt;urls&gt;&lt;/urls&gt;&lt;/record&gt;&lt;/Cite&gt;&lt;Cite&gt;&lt;Author&gt;Koide N&lt;/Author&gt;&lt;Year&gt;1999&lt;/Year&gt;&lt;RecNum&gt;43&lt;/RecNum&gt;&lt;record&gt;&lt;rec-number&gt;43&lt;/rec-number&gt;&lt;foreign-keys&gt;&lt;key app="EN" db-id="apwtex5dapzsafe5fz9xedt1swttvsse9dvv"&gt;43&lt;/key&gt;&lt;/foreign-keys&gt;&lt;ref-type name="Journal Article"&gt;17&lt;/ref-type&gt;&lt;contributors&gt;&lt;authors&gt;&lt;author&gt;Koide N, Nishio A, Kono T, Yazawa K, Igarashi J, Watanabe H, Nimura Y, Hanazaki K, Adachi W, Amano J&lt;/author&gt;&lt;/authors&gt;&lt;/contributors&gt;&lt;titles&gt;&lt;title&gt;Histochemical study of vascular endothelial growth factor in squamous cell carcinoma of the esophagus.&lt;/title&gt;&lt;secondary-title&gt;Hepatogastroenterology &lt;/secondary-title&gt;&lt;/titles&gt;&lt;periodical&gt;&lt;full-title&gt;Hepatogastroenterology&lt;/full-title&gt;&lt;/periodical&gt;&lt;pages&gt;952-958.&lt;/pages&gt;&lt;volume&gt;46&lt;/volume&gt;&lt;section&gt;952&lt;/section&gt;&lt;dates&gt;&lt;year&gt;1999&lt;/year&gt;&lt;/dates&gt;&lt;urls&gt;&lt;/urls&gt;&lt;/record&gt;&lt;/Cite&gt;&lt;/EndNote&gt;</w:instrText>
      </w:r>
      <w:r w:rsidR="007B6E65"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39" w:tooltip="Ellis,  1998 #42" w:history="1">
        <w:r w:rsidR="005E43CD">
          <w:rPr>
            <w:rFonts w:ascii="Book Antiqua" w:hAnsi="Book Antiqua" w:hint="eastAsia"/>
            <w:noProof/>
            <w:kern w:val="0"/>
            <w:sz w:val="24"/>
            <w:szCs w:val="24"/>
            <w:vertAlign w:val="superscript"/>
          </w:rPr>
          <w:t>35</w:t>
        </w:r>
      </w:hyperlink>
      <w:r w:rsidR="007168D7" w:rsidRPr="00DC6FF7">
        <w:rPr>
          <w:rFonts w:ascii="Book Antiqua" w:hAnsi="Book Antiqua"/>
          <w:noProof/>
          <w:kern w:val="0"/>
          <w:sz w:val="24"/>
          <w:szCs w:val="24"/>
          <w:vertAlign w:val="superscript"/>
        </w:rPr>
        <w:t>,</w:t>
      </w:r>
      <w:r w:rsidR="005E43CD">
        <w:rPr>
          <w:rFonts w:ascii="Book Antiqua" w:hAnsi="Book Antiqua" w:hint="eastAsia"/>
          <w:noProof/>
          <w:kern w:val="0"/>
          <w:sz w:val="24"/>
          <w:szCs w:val="24"/>
          <w:vertAlign w:val="superscript"/>
        </w:rPr>
        <w:t>36]</w:t>
      </w:r>
      <w:r w:rsidR="007B6E65" w:rsidRPr="00DC6FF7">
        <w:rPr>
          <w:rFonts w:ascii="Book Antiqua" w:hAnsi="Book Antiqua"/>
          <w:kern w:val="0"/>
          <w:sz w:val="24"/>
          <w:szCs w:val="24"/>
          <w:vertAlign w:val="superscript"/>
        </w:rPr>
        <w:fldChar w:fldCharType="end"/>
      </w:r>
      <w:r w:rsidR="007B6E65" w:rsidRPr="00DC6FF7">
        <w:rPr>
          <w:rFonts w:ascii="Book Antiqua" w:hAnsi="Book Antiqua"/>
          <w:kern w:val="0"/>
          <w:sz w:val="24"/>
          <w:szCs w:val="24"/>
        </w:rPr>
        <w:t xml:space="preserve">. Silencing VEGF with RNAi </w:t>
      </w:r>
      <w:r w:rsidR="00BF788D" w:rsidRPr="00DC6FF7">
        <w:rPr>
          <w:rFonts w:ascii="Book Antiqua" w:hAnsi="Book Antiqua"/>
          <w:kern w:val="0"/>
          <w:sz w:val="24"/>
          <w:szCs w:val="24"/>
        </w:rPr>
        <w:t>could</w:t>
      </w:r>
      <w:r w:rsidR="007B6E65" w:rsidRPr="00DC6FF7">
        <w:rPr>
          <w:rFonts w:ascii="Book Antiqua" w:hAnsi="Book Antiqua"/>
          <w:kern w:val="0"/>
          <w:sz w:val="24"/>
          <w:szCs w:val="24"/>
        </w:rPr>
        <w:t xml:space="preserve"> inhibit tumor growth and metastasis</w:t>
      </w:r>
      <w:r w:rsidR="007B6E65" w:rsidRPr="00DC6FF7">
        <w:rPr>
          <w:rFonts w:ascii="Book Antiqua" w:hAnsi="Book Antiqua"/>
          <w:kern w:val="0"/>
          <w:sz w:val="24"/>
          <w:szCs w:val="24"/>
          <w:vertAlign w:val="superscript"/>
        </w:rPr>
        <w:fldChar w:fldCharType="begin"/>
      </w:r>
      <w:r w:rsidR="007168D7" w:rsidRPr="00DC6FF7">
        <w:rPr>
          <w:rFonts w:ascii="Book Antiqua" w:hAnsi="Book Antiqua"/>
          <w:kern w:val="0"/>
          <w:sz w:val="24"/>
          <w:szCs w:val="24"/>
          <w:vertAlign w:val="superscript"/>
        </w:rPr>
        <w:instrText xml:space="preserve"> ADDIN EN.CITE &lt;EndNote&gt;&lt;Cite&gt;&lt;Author&gt;Li&lt;/Author&gt;&lt;Year&gt;2002.&lt;/Year&gt;&lt;RecNum&gt;44&lt;/RecNum&gt;&lt;DisplayText&gt;&lt;style face="superscript"&gt;[41, 42]&lt;/style&gt;&lt;/DisplayText&gt;&lt;record&gt;&lt;rec-number&gt;44&lt;/rec-number&gt;&lt;foreign-keys&gt;&lt;key app="EN" db-id="apwtex5dapzsafe5fz9xedt1swttvsse9dvv"&gt;44&lt;/key&gt;&lt;/foreign-keys&gt;&lt;ref-type name="Journal Article"&gt;17&lt;/ref-type&gt;&lt;contributors&gt;&lt;authors&gt;&lt;author&gt;&lt;style face="normal" font="default" size="100%"&gt;Li, M., Ye, C., Feng, C., Riedel, F., Liu, X., Zeng, Q., and Grandis, J. R, &lt;/style&gt;&lt;style face="normal" font="default" charset="134" size="100%"&gt;,&lt;/style&gt;&lt;/author&gt;&lt;/authors&gt;&lt;/contributors&gt;&lt;titles&gt;&lt;title&gt;Enhanced antiangiogenic therapy of squamous cell carcinoma by combined endostatin and&amp;#xD;epidermal growth factor receptor-antisense therapy. &lt;/title&gt;&lt;secondary-title&gt; Clin. Cancer Res.&lt;/secondary-title&gt;&lt;/titles&gt;&lt;pages&gt;&lt;style face="normal" font="default" size="100%"&gt;3570&lt;/style&gt;&lt;style face="normal" font="default" charset="134" size="100%"&gt;-3578&lt;/style&gt;&lt;/pages&gt;&lt;volume&gt;8&lt;/volume&gt;&lt;section&gt;3570&lt;/section&gt;&lt;dates&gt;&lt;year&gt;&lt;style face="normal" font="default" charset="134" size="100%"&gt;2002.&lt;/style&gt;&lt;/year&gt;&lt;/dates&gt;&lt;urls&gt;&lt;/urls&gt;&lt;/record&gt;&lt;/Cite&gt;&lt;Cite&gt;&lt;Author&gt;EM&lt;/Author&gt;&lt;Year&gt;2005&lt;/Year&gt;&lt;RecNum&gt;45&lt;/RecNum&gt;&lt;record&gt;&lt;rec-number&gt;45&lt;/rec-number&gt;&lt;foreign-keys&gt;&lt;key app="EN" db-id="apwtex5dapzsafe5fz9xedt1swttvsse9dvv"&gt;45&lt;/key&gt;&lt;/foreign-keys&gt;&lt;ref-type name="Journal Article"&gt;17&lt;/ref-type&gt;&lt;contributors&gt;&lt;authors&gt;&lt;author&gt;Arora A. Scholar EM&lt;/author&gt;&lt;/authors&gt;&lt;/contributors&gt;&lt;titles&gt;&lt;title&gt;Role of tyrosine kinase inhibitors in cancer therapy&lt;/title&gt;&lt;secondary-title&gt;J pharmacol EXP ther&lt;/secondary-title&gt;&lt;/titles&gt;&lt;periodical&gt;&lt;full-title&gt;J pharmacol EXP ther&lt;/full-title&gt;&lt;/periodical&gt;&lt;pages&gt;971-979&lt;/pages&gt;&lt;volume&gt;315&lt;/volume&gt;&lt;section&gt;971&lt;/section&gt;&lt;dates&gt;&lt;year&gt;2005&lt;/year&gt;&lt;/dates&gt;&lt;urls&gt;&lt;/urls&gt;&lt;/record&gt;&lt;/Cite&gt;&lt;/EndNote&gt;</w:instrText>
      </w:r>
      <w:r w:rsidR="007B6E65" w:rsidRPr="00DC6FF7">
        <w:rPr>
          <w:rFonts w:ascii="Book Antiqua" w:hAnsi="Book Antiqua"/>
          <w:kern w:val="0"/>
          <w:sz w:val="24"/>
          <w:szCs w:val="24"/>
          <w:vertAlign w:val="superscript"/>
        </w:rPr>
        <w:fldChar w:fldCharType="separate"/>
      </w:r>
      <w:r w:rsidR="007168D7" w:rsidRPr="00DC6FF7">
        <w:rPr>
          <w:rFonts w:ascii="Book Antiqua" w:hAnsi="Book Antiqua"/>
          <w:noProof/>
          <w:kern w:val="0"/>
          <w:sz w:val="24"/>
          <w:szCs w:val="24"/>
          <w:vertAlign w:val="superscript"/>
        </w:rPr>
        <w:t>[</w:t>
      </w:r>
      <w:hyperlink w:anchor="_ENREF_41" w:tooltip="Li, 2002. #44" w:history="1">
        <w:r w:rsidR="005E43CD">
          <w:rPr>
            <w:rFonts w:ascii="Book Antiqua" w:hAnsi="Book Antiqua" w:hint="eastAsia"/>
            <w:noProof/>
            <w:kern w:val="0"/>
            <w:sz w:val="24"/>
            <w:szCs w:val="24"/>
            <w:vertAlign w:val="superscript"/>
          </w:rPr>
          <w:t>37</w:t>
        </w:r>
      </w:hyperlink>
      <w:r w:rsidR="007168D7" w:rsidRPr="00DC6FF7">
        <w:rPr>
          <w:rFonts w:ascii="Book Antiqua" w:hAnsi="Book Antiqua"/>
          <w:noProof/>
          <w:kern w:val="0"/>
          <w:sz w:val="24"/>
          <w:szCs w:val="24"/>
          <w:vertAlign w:val="superscript"/>
        </w:rPr>
        <w:t>,</w:t>
      </w:r>
      <w:r w:rsidR="005E43CD">
        <w:rPr>
          <w:rFonts w:ascii="Book Antiqua" w:hAnsi="Book Antiqua" w:hint="eastAsia"/>
          <w:noProof/>
          <w:kern w:val="0"/>
          <w:sz w:val="24"/>
          <w:szCs w:val="24"/>
          <w:vertAlign w:val="superscript"/>
        </w:rPr>
        <w:t>38</w:t>
      </w:r>
      <w:r w:rsidR="007B6E65" w:rsidRPr="00DC6FF7">
        <w:rPr>
          <w:rFonts w:ascii="Book Antiqua" w:hAnsi="Book Antiqua"/>
          <w:kern w:val="0"/>
          <w:sz w:val="24"/>
          <w:szCs w:val="24"/>
          <w:vertAlign w:val="superscript"/>
        </w:rPr>
        <w:fldChar w:fldCharType="end"/>
      </w:r>
      <w:r w:rsidR="007B6E65" w:rsidRPr="00DC6FF7">
        <w:rPr>
          <w:rFonts w:ascii="Book Antiqua" w:hAnsi="Book Antiqua"/>
          <w:kern w:val="0"/>
          <w:sz w:val="24"/>
          <w:szCs w:val="24"/>
        </w:rPr>
        <w:t xml:space="preserve">. In </w:t>
      </w:r>
      <w:r w:rsidR="00141291" w:rsidRPr="00DC6FF7">
        <w:rPr>
          <w:rFonts w:ascii="Book Antiqua" w:hAnsi="Book Antiqua"/>
          <w:kern w:val="0"/>
          <w:sz w:val="24"/>
          <w:szCs w:val="24"/>
        </w:rPr>
        <w:t>this</w:t>
      </w:r>
      <w:r w:rsidR="007B6E65" w:rsidRPr="00DC6FF7">
        <w:rPr>
          <w:rFonts w:ascii="Book Antiqua" w:hAnsi="Book Antiqua"/>
          <w:kern w:val="0"/>
          <w:sz w:val="24"/>
          <w:szCs w:val="24"/>
        </w:rPr>
        <w:t xml:space="preserve"> study, a </w:t>
      </w:r>
      <w:r w:rsidR="007B6E65" w:rsidRPr="00DC6FF7">
        <w:rPr>
          <w:rFonts w:ascii="Book Antiqua" w:eastAsia="AGaramond-Regular" w:hAnsi="Book Antiqua"/>
          <w:kern w:val="0"/>
          <w:sz w:val="24"/>
          <w:szCs w:val="24"/>
        </w:rPr>
        <w:t xml:space="preserve">novel fusion gene </w:t>
      </w:r>
      <w:r w:rsidR="007B6E65" w:rsidRPr="00DC6FF7">
        <w:rPr>
          <w:rFonts w:ascii="Book Antiqua" w:hAnsi="Book Antiqua"/>
          <w:kern w:val="0"/>
          <w:sz w:val="24"/>
          <w:szCs w:val="24"/>
        </w:rPr>
        <w:t>vector carrying a suicide gene (yCDglyTK) and</w:t>
      </w:r>
      <w:r w:rsidR="00141291" w:rsidRPr="00DC6FF7">
        <w:rPr>
          <w:rFonts w:ascii="Book Antiqua" w:hAnsi="Book Antiqua"/>
          <w:kern w:val="0"/>
          <w:sz w:val="24"/>
          <w:szCs w:val="24"/>
        </w:rPr>
        <w:t xml:space="preserve"> a</w:t>
      </w:r>
      <w:r w:rsidR="007B6E65" w:rsidRPr="00DC6FF7">
        <w:rPr>
          <w:rFonts w:ascii="Book Antiqua" w:hAnsi="Book Antiqua"/>
          <w:kern w:val="0"/>
          <w:sz w:val="24"/>
          <w:szCs w:val="24"/>
        </w:rPr>
        <w:t xml:space="preserve"> VEGF shRNA was developed.</w:t>
      </w:r>
      <w:r w:rsidR="007B6E65" w:rsidRPr="00DC6FF7">
        <w:rPr>
          <w:rFonts w:ascii="Book Antiqua" w:eastAsia="AGaramond-Regular" w:hAnsi="Book Antiqua"/>
          <w:kern w:val="0"/>
          <w:sz w:val="24"/>
          <w:szCs w:val="24"/>
        </w:rPr>
        <w:t xml:space="preserve"> This</w:t>
      </w:r>
      <w:r w:rsidR="007B6E65" w:rsidRPr="00DC6FF7">
        <w:rPr>
          <w:rFonts w:ascii="Book Antiqua" w:hAnsi="Book Antiqua"/>
          <w:kern w:val="0"/>
          <w:sz w:val="24"/>
          <w:szCs w:val="24"/>
        </w:rPr>
        <w:t xml:space="preserve"> expression vector </w:t>
      </w:r>
      <w:r w:rsidR="007B6E65" w:rsidRPr="00DC6FF7">
        <w:rPr>
          <w:rFonts w:ascii="Book Antiqua" w:eastAsia="AGaramond-Regular" w:hAnsi="Book Antiqua"/>
          <w:kern w:val="0"/>
          <w:sz w:val="24"/>
          <w:szCs w:val="24"/>
        </w:rPr>
        <w:t xml:space="preserve">was transfected into </w:t>
      </w:r>
      <w:r w:rsidR="007B6E65" w:rsidRPr="00DC6FF7">
        <w:rPr>
          <w:rFonts w:ascii="Book Antiqua" w:hAnsi="Book Antiqua"/>
          <w:kern w:val="0"/>
          <w:sz w:val="24"/>
          <w:szCs w:val="24"/>
        </w:rPr>
        <w:t>EC9706</w:t>
      </w:r>
      <w:r w:rsidR="00261A37" w:rsidRPr="00DC6FF7">
        <w:rPr>
          <w:rFonts w:ascii="Book Antiqua" w:hAnsi="Book Antiqua"/>
          <w:kern w:val="0"/>
          <w:sz w:val="24"/>
          <w:szCs w:val="24"/>
        </w:rPr>
        <w:t xml:space="preserve"> </w:t>
      </w:r>
      <w:r w:rsidR="007B6E65" w:rsidRPr="00DC6FF7">
        <w:rPr>
          <w:rFonts w:ascii="Book Antiqua" w:hAnsi="Book Antiqua"/>
          <w:kern w:val="0"/>
          <w:sz w:val="24"/>
          <w:szCs w:val="24"/>
        </w:rPr>
        <w:t>esophageal</w:t>
      </w:r>
      <w:r w:rsidR="007B6E65" w:rsidRPr="00DC6FF7">
        <w:rPr>
          <w:rFonts w:ascii="Book Antiqua" w:eastAsia="AGaramond-Regular" w:hAnsi="Book Antiqua"/>
          <w:kern w:val="0"/>
          <w:sz w:val="24"/>
          <w:szCs w:val="24"/>
        </w:rPr>
        <w:t xml:space="preserve"> cells by CPNP</w:t>
      </w:r>
      <w:r w:rsidR="007B6E65" w:rsidRPr="00DC6FF7">
        <w:rPr>
          <w:rFonts w:ascii="Book Antiqua" w:hAnsi="Book Antiqua"/>
          <w:kern w:val="0"/>
          <w:sz w:val="24"/>
          <w:szCs w:val="24"/>
        </w:rPr>
        <w:t xml:space="preserve">. Increased expression of </w:t>
      </w:r>
      <w:r w:rsidR="007B6E65" w:rsidRPr="00DC6FF7">
        <w:rPr>
          <w:rFonts w:ascii="Book Antiqua" w:eastAsia="AGaramond-Regular" w:hAnsi="Book Antiqua"/>
          <w:kern w:val="0"/>
          <w:sz w:val="24"/>
          <w:szCs w:val="24"/>
        </w:rPr>
        <w:t>yCDglyTK</w:t>
      </w:r>
      <w:r w:rsidR="007B6E65" w:rsidRPr="00DC6FF7">
        <w:rPr>
          <w:rFonts w:ascii="Book Antiqua" w:hAnsi="Book Antiqua"/>
          <w:kern w:val="0"/>
          <w:sz w:val="24"/>
          <w:szCs w:val="24"/>
        </w:rPr>
        <w:t xml:space="preserve"> and decreased expression of VEGF were </w:t>
      </w:r>
      <w:r w:rsidR="007B6E65" w:rsidRPr="00DC6FF7">
        <w:rPr>
          <w:rFonts w:ascii="Book Antiqua" w:eastAsia="AGaramond-Regular" w:hAnsi="Book Antiqua"/>
          <w:kern w:val="0"/>
          <w:sz w:val="24"/>
          <w:szCs w:val="24"/>
        </w:rPr>
        <w:t>confirmed at both mRNA and protein levels</w:t>
      </w:r>
      <w:r w:rsidR="007B6E65" w:rsidRPr="00DC6FF7">
        <w:rPr>
          <w:rFonts w:ascii="Book Antiqua" w:hAnsi="Book Antiqua"/>
          <w:kern w:val="0"/>
          <w:sz w:val="24"/>
          <w:szCs w:val="24"/>
        </w:rPr>
        <w:t xml:space="preserve"> in EC9706 cells.</w:t>
      </w:r>
    </w:p>
    <w:p w14:paraId="567CB28E" w14:textId="13DBB561" w:rsidR="00FE77A2" w:rsidRPr="00DC6FF7" w:rsidRDefault="007B6E65" w:rsidP="00DC6FF7">
      <w:pPr>
        <w:autoSpaceDE w:val="0"/>
        <w:autoSpaceDN w:val="0"/>
        <w:adjustRightInd w:val="0"/>
        <w:snapToGrid w:val="0"/>
        <w:spacing w:line="360" w:lineRule="auto"/>
        <w:ind w:firstLineChars="100" w:firstLine="240"/>
        <w:rPr>
          <w:rFonts w:ascii="Book Antiqua" w:hAnsi="Book Antiqua"/>
          <w:kern w:val="0"/>
          <w:sz w:val="24"/>
          <w:szCs w:val="24"/>
        </w:rPr>
      </w:pPr>
      <w:r w:rsidRPr="00DC6FF7">
        <w:rPr>
          <w:rFonts w:ascii="Book Antiqua" w:hAnsi="Book Antiqua"/>
          <w:i/>
          <w:kern w:val="0"/>
          <w:sz w:val="24"/>
          <w:szCs w:val="24"/>
        </w:rPr>
        <w:t>In vitro</w:t>
      </w:r>
      <w:r w:rsidRPr="00DC6FF7">
        <w:rPr>
          <w:rFonts w:ascii="Book Antiqua" w:hAnsi="Book Antiqua"/>
          <w:kern w:val="0"/>
          <w:sz w:val="24"/>
          <w:szCs w:val="24"/>
        </w:rPr>
        <w:t xml:space="preserve"> antitumor activity </w:t>
      </w:r>
      <w:r w:rsidRPr="00DC6FF7">
        <w:rPr>
          <w:rFonts w:ascii="Book Antiqua" w:eastAsia="AGaramond-Regular" w:hAnsi="Book Antiqua"/>
          <w:kern w:val="0"/>
          <w:sz w:val="24"/>
          <w:szCs w:val="24"/>
        </w:rPr>
        <w:t xml:space="preserve">of </w:t>
      </w:r>
      <w:r w:rsidRPr="00DC6FF7">
        <w:rPr>
          <w:rFonts w:ascii="Book Antiqua" w:hAnsi="Book Antiqua"/>
          <w:kern w:val="0"/>
          <w:sz w:val="24"/>
          <w:szCs w:val="24"/>
        </w:rPr>
        <w:t>this novel system</w:t>
      </w:r>
      <w:r w:rsidRPr="00DC6FF7">
        <w:rPr>
          <w:rFonts w:ascii="Book Antiqua" w:eastAsia="AGaramond-Regular" w:hAnsi="Book Antiqua"/>
          <w:kern w:val="0"/>
          <w:sz w:val="24"/>
          <w:szCs w:val="24"/>
        </w:rPr>
        <w:t xml:space="preserve"> in the presence of prodrug was tested by MTT assay</w:t>
      </w:r>
      <w:r w:rsidRPr="00DC6FF7">
        <w:rPr>
          <w:rFonts w:ascii="Book Antiqua" w:hAnsi="Book Antiqua"/>
          <w:kern w:val="0"/>
          <w:sz w:val="24"/>
          <w:szCs w:val="24"/>
        </w:rPr>
        <w:t xml:space="preserve">, </w:t>
      </w:r>
      <w:r w:rsidRPr="00DC6FF7">
        <w:rPr>
          <w:rFonts w:ascii="Book Antiqua" w:eastAsia="AdvP8C43" w:hAnsi="Book Antiqua"/>
          <w:kern w:val="0"/>
          <w:sz w:val="24"/>
          <w:szCs w:val="24"/>
        </w:rPr>
        <w:t>Hoechst staining, and flow cytometry</w:t>
      </w:r>
      <w:r w:rsidRPr="00DC6FF7">
        <w:rPr>
          <w:rFonts w:ascii="Book Antiqua" w:eastAsia="AGaramond-Regular" w:hAnsi="Book Antiqua"/>
          <w:kern w:val="0"/>
          <w:sz w:val="24"/>
          <w:szCs w:val="24"/>
        </w:rPr>
        <w:t xml:space="preserve">. </w:t>
      </w:r>
      <w:r w:rsidRPr="00DC6FF7">
        <w:rPr>
          <w:rFonts w:ascii="Book Antiqua" w:hAnsi="Book Antiqua"/>
          <w:kern w:val="0"/>
          <w:sz w:val="24"/>
          <w:szCs w:val="24"/>
        </w:rPr>
        <w:t>A</w:t>
      </w:r>
      <w:r w:rsidRPr="00DC6FF7">
        <w:rPr>
          <w:rFonts w:ascii="Book Antiqua" w:eastAsia="AGaramond-Regular" w:hAnsi="Book Antiqua"/>
          <w:kern w:val="0"/>
          <w:sz w:val="24"/>
          <w:szCs w:val="24"/>
        </w:rPr>
        <w:t xml:space="preserve">ntitumor effect of </w:t>
      </w:r>
      <w:r w:rsidRPr="00DC6FF7">
        <w:rPr>
          <w:rFonts w:ascii="Book Antiqua" w:hAnsi="Book Antiqua"/>
          <w:kern w:val="0"/>
          <w:sz w:val="24"/>
          <w:szCs w:val="24"/>
        </w:rPr>
        <w:t xml:space="preserve">the </w:t>
      </w:r>
      <w:r w:rsidR="00C04A1B" w:rsidRPr="00DC6FF7">
        <w:rPr>
          <w:rFonts w:ascii="Book Antiqua" w:hAnsi="Book Antiqua"/>
          <w:kern w:val="0"/>
          <w:sz w:val="24"/>
          <w:szCs w:val="24"/>
        </w:rPr>
        <w:t>CPNP/</w:t>
      </w:r>
      <w:r w:rsidRPr="00DC6FF7">
        <w:rPr>
          <w:rFonts w:ascii="Book Antiqua" w:hAnsi="Book Antiqua"/>
          <w:kern w:val="0"/>
          <w:sz w:val="24"/>
          <w:szCs w:val="24"/>
        </w:rPr>
        <w:t>shVEGF</w:t>
      </w:r>
      <w:r w:rsidR="00C04A1B" w:rsidRPr="00DC6FF7">
        <w:rPr>
          <w:rFonts w:ascii="Book Antiqua" w:hAnsi="Book Antiqua"/>
          <w:kern w:val="0"/>
          <w:sz w:val="24"/>
          <w:szCs w:val="24"/>
        </w:rPr>
        <w:t>-</w:t>
      </w:r>
      <w:r w:rsidRPr="00DC6FF7">
        <w:rPr>
          <w:rFonts w:ascii="Book Antiqua" w:hAnsi="Book Antiqua"/>
          <w:kern w:val="0"/>
          <w:sz w:val="24"/>
          <w:szCs w:val="24"/>
        </w:rPr>
        <w:t>yCDglyTK/</w:t>
      </w:r>
      <w:r w:rsidR="00C04A1B" w:rsidRPr="00DC6FF7">
        <w:rPr>
          <w:rFonts w:ascii="Book Antiqua" w:hAnsi="Book Antiqua"/>
          <w:kern w:val="0"/>
          <w:sz w:val="24"/>
          <w:szCs w:val="24"/>
        </w:rPr>
        <w:t>5-F</w:t>
      </w:r>
      <w:r w:rsidR="00033767" w:rsidRPr="00DC6FF7">
        <w:rPr>
          <w:rFonts w:ascii="Book Antiqua" w:hAnsi="Book Antiqua"/>
          <w:kern w:val="0"/>
          <w:sz w:val="24"/>
          <w:szCs w:val="24"/>
        </w:rPr>
        <w:t>C</w:t>
      </w:r>
      <w:r w:rsidR="00C04A1B" w:rsidRPr="00DC6FF7">
        <w:rPr>
          <w:rFonts w:ascii="Book Antiqua" w:hAnsi="Book Antiqua"/>
          <w:kern w:val="0"/>
          <w:sz w:val="24"/>
          <w:szCs w:val="24"/>
        </w:rPr>
        <w:t xml:space="preserve"> </w:t>
      </w:r>
      <w:r w:rsidRPr="00DC6FF7">
        <w:rPr>
          <w:rFonts w:ascii="Book Antiqua" w:hAnsi="Book Antiqua"/>
          <w:kern w:val="0"/>
          <w:sz w:val="24"/>
          <w:szCs w:val="24"/>
        </w:rPr>
        <w:t xml:space="preserve">system was further evaluated </w:t>
      </w:r>
      <w:r w:rsidRPr="00DC6FF7">
        <w:rPr>
          <w:rFonts w:ascii="Book Antiqua" w:hAnsi="Book Antiqua"/>
          <w:i/>
          <w:kern w:val="0"/>
          <w:sz w:val="24"/>
          <w:szCs w:val="24"/>
        </w:rPr>
        <w:t>in vivo</w:t>
      </w:r>
      <w:r w:rsidRPr="00DC6FF7">
        <w:rPr>
          <w:rFonts w:ascii="Book Antiqua" w:hAnsi="Book Antiqua"/>
          <w:kern w:val="0"/>
          <w:sz w:val="24"/>
          <w:szCs w:val="24"/>
        </w:rPr>
        <w:t xml:space="preserve"> by using EC9706 cell xenograft model. </w:t>
      </w:r>
      <w:r w:rsidR="00FE77A2" w:rsidRPr="00DC6FF7">
        <w:rPr>
          <w:rFonts w:ascii="Book Antiqua" w:hAnsi="Book Antiqua"/>
          <w:kern w:val="0"/>
          <w:sz w:val="24"/>
          <w:szCs w:val="24"/>
        </w:rPr>
        <w:t>Both yCDglyTK/5-F</w:t>
      </w:r>
      <w:r w:rsidR="00033767" w:rsidRPr="00DC6FF7">
        <w:rPr>
          <w:rFonts w:ascii="Book Antiqua" w:hAnsi="Book Antiqua"/>
          <w:kern w:val="0"/>
          <w:sz w:val="24"/>
          <w:szCs w:val="24"/>
        </w:rPr>
        <w:t>C</w:t>
      </w:r>
      <w:r w:rsidR="00FE77A2" w:rsidRPr="00DC6FF7">
        <w:rPr>
          <w:rFonts w:ascii="Book Antiqua" w:hAnsi="Book Antiqua"/>
          <w:kern w:val="0"/>
          <w:sz w:val="24"/>
          <w:szCs w:val="24"/>
        </w:rPr>
        <w:t xml:space="preserve"> and shVEGF successfully inhibited the tumor growth, and the combination of the two showed the strongest anti-tumor activity. Subsequent immunohistochemistry staining confirmed the expression of yCDglyTK, the knockdown of VEGF, and the decreased neovascularization in the cancer tissue.</w:t>
      </w:r>
    </w:p>
    <w:p w14:paraId="72357850" w14:textId="199516EC" w:rsidR="00E7693C" w:rsidRPr="00DC6FF7" w:rsidRDefault="00F77A55"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hint="eastAsia"/>
          <w:kern w:val="0"/>
          <w:sz w:val="24"/>
          <w:szCs w:val="24"/>
        </w:rPr>
        <w:t xml:space="preserve"> </w:t>
      </w:r>
      <w:r w:rsidR="007B6E65" w:rsidRPr="00DC6FF7">
        <w:rPr>
          <w:rFonts w:ascii="Book Antiqua" w:eastAsia="AGaramond-Regular" w:hAnsi="Book Antiqua"/>
          <w:kern w:val="0"/>
          <w:sz w:val="24"/>
          <w:szCs w:val="24"/>
        </w:rPr>
        <w:t xml:space="preserve">In summary, </w:t>
      </w:r>
      <w:r w:rsidR="007B6E65" w:rsidRPr="00DC6FF7">
        <w:rPr>
          <w:rFonts w:ascii="Book Antiqua" w:hAnsi="Book Antiqua"/>
          <w:kern w:val="0"/>
          <w:sz w:val="24"/>
          <w:szCs w:val="24"/>
        </w:rPr>
        <w:t>the</w:t>
      </w:r>
      <w:r w:rsidR="007B6E65" w:rsidRPr="00DC6FF7">
        <w:rPr>
          <w:rFonts w:ascii="Book Antiqua" w:eastAsia="AGaramond-Regular" w:hAnsi="Book Antiqua"/>
          <w:kern w:val="0"/>
          <w:sz w:val="24"/>
          <w:szCs w:val="24"/>
        </w:rPr>
        <w:t xml:space="preserve"> CPNP/</w:t>
      </w:r>
      <w:r w:rsidR="007B6E65" w:rsidRPr="00DC6FF7">
        <w:rPr>
          <w:rFonts w:ascii="Book Antiqua" w:hAnsi="Book Antiqua"/>
          <w:kern w:val="0"/>
          <w:sz w:val="24"/>
          <w:szCs w:val="24"/>
        </w:rPr>
        <w:t>shVEGF-hTERT-</w:t>
      </w:r>
      <w:r w:rsidR="007B6E65" w:rsidRPr="00DC6FF7">
        <w:rPr>
          <w:rFonts w:ascii="Book Antiqua" w:eastAsia="AGaramond-Regular" w:hAnsi="Book Antiqua"/>
          <w:kern w:val="0"/>
          <w:sz w:val="24"/>
          <w:szCs w:val="24"/>
        </w:rPr>
        <w:t>yCDglyTK/5</w:t>
      </w:r>
      <w:r w:rsidR="007B6E65" w:rsidRPr="00DC6FF7">
        <w:rPr>
          <w:rFonts w:ascii="MS Mincho" w:eastAsia="MS Mincho" w:hAnsi="MS Mincho" w:cs="MS Mincho" w:hint="eastAsia"/>
          <w:kern w:val="0"/>
          <w:sz w:val="24"/>
          <w:szCs w:val="24"/>
        </w:rPr>
        <w:t>‑</w:t>
      </w:r>
      <w:r w:rsidR="007B6E65" w:rsidRPr="00DC6FF7">
        <w:rPr>
          <w:rFonts w:ascii="Book Antiqua" w:eastAsia="AGaramond-Regular" w:hAnsi="Book Antiqua"/>
          <w:kern w:val="0"/>
          <w:sz w:val="24"/>
          <w:szCs w:val="24"/>
        </w:rPr>
        <w:t xml:space="preserve">FC system </w:t>
      </w:r>
      <w:r w:rsidR="007B6E65" w:rsidRPr="00DC6FF7">
        <w:rPr>
          <w:rFonts w:ascii="Book Antiqua" w:hAnsi="Book Antiqua"/>
          <w:kern w:val="0"/>
          <w:sz w:val="24"/>
          <w:szCs w:val="24"/>
        </w:rPr>
        <w:t xml:space="preserve">developed in this study </w:t>
      </w:r>
      <w:r w:rsidR="007B6E65" w:rsidRPr="00DC6FF7">
        <w:rPr>
          <w:rFonts w:ascii="Book Antiqua" w:eastAsia="AGaramond-Regular" w:hAnsi="Book Antiqua"/>
          <w:kern w:val="0"/>
          <w:sz w:val="24"/>
          <w:szCs w:val="24"/>
        </w:rPr>
        <w:t>may</w:t>
      </w:r>
      <w:r w:rsidR="007B6E65" w:rsidRPr="00DC6FF7">
        <w:rPr>
          <w:rFonts w:ascii="Book Antiqua" w:hAnsi="Book Antiqua"/>
          <w:kern w:val="0"/>
          <w:sz w:val="24"/>
          <w:szCs w:val="24"/>
        </w:rPr>
        <w:t xml:space="preserve"> overcome several challenges for </w:t>
      </w:r>
      <w:r w:rsidR="00FE77A2" w:rsidRPr="00DC6FF7">
        <w:rPr>
          <w:rFonts w:ascii="Book Antiqua" w:hAnsi="Book Antiqua"/>
          <w:kern w:val="0"/>
          <w:sz w:val="24"/>
          <w:szCs w:val="24"/>
        </w:rPr>
        <w:t xml:space="preserve">cancer </w:t>
      </w:r>
      <w:r w:rsidR="007B6E65" w:rsidRPr="00DC6FF7">
        <w:rPr>
          <w:rFonts w:ascii="Book Antiqua" w:hAnsi="Book Antiqua"/>
          <w:kern w:val="0"/>
          <w:sz w:val="24"/>
          <w:szCs w:val="24"/>
        </w:rPr>
        <w:t xml:space="preserve">gene </w:t>
      </w:r>
      <w:r w:rsidR="007B6E65" w:rsidRPr="00DC6FF7">
        <w:rPr>
          <w:rFonts w:ascii="Book Antiqua" w:eastAsia="AGaramond-Regular" w:hAnsi="Book Antiqua"/>
          <w:kern w:val="0"/>
          <w:sz w:val="24"/>
          <w:szCs w:val="24"/>
        </w:rPr>
        <w:t>therapy</w:t>
      </w:r>
      <w:r w:rsidR="00FE77A2" w:rsidRPr="00DC6FF7">
        <w:rPr>
          <w:rFonts w:ascii="Book Antiqua" w:hAnsi="Book Antiqua"/>
          <w:kern w:val="0"/>
          <w:sz w:val="24"/>
          <w:szCs w:val="24"/>
        </w:rPr>
        <w:t xml:space="preserve">. The use of CPNP increased the delivery efficiency, </w:t>
      </w:r>
      <w:r w:rsidR="003C25D8" w:rsidRPr="00DC6FF7">
        <w:rPr>
          <w:rFonts w:ascii="Book Antiqua" w:hAnsi="Book Antiqua"/>
          <w:kern w:val="0"/>
          <w:sz w:val="24"/>
          <w:szCs w:val="24"/>
        </w:rPr>
        <w:t xml:space="preserve">and </w:t>
      </w:r>
      <w:r w:rsidR="00FE77A2" w:rsidRPr="00DC6FF7">
        <w:rPr>
          <w:rFonts w:ascii="Book Antiqua" w:hAnsi="Book Antiqua"/>
          <w:kern w:val="0"/>
          <w:sz w:val="24"/>
          <w:szCs w:val="24"/>
        </w:rPr>
        <w:t xml:space="preserve">insertion of hTERT promoter improved tumor specificity. </w:t>
      </w:r>
      <w:r w:rsidR="007B6E65" w:rsidRPr="00DC6FF7">
        <w:rPr>
          <w:rFonts w:ascii="Book Antiqua" w:hAnsi="Book Antiqua"/>
          <w:kern w:val="0"/>
          <w:sz w:val="24"/>
          <w:szCs w:val="24"/>
        </w:rPr>
        <w:t xml:space="preserve">VEGF-targeted shRNA </w:t>
      </w:r>
      <w:r w:rsidR="003C25D8" w:rsidRPr="00DC6FF7">
        <w:rPr>
          <w:rFonts w:ascii="Book Antiqua" w:hAnsi="Book Antiqua"/>
          <w:kern w:val="0"/>
          <w:sz w:val="24"/>
          <w:szCs w:val="24"/>
        </w:rPr>
        <w:t>further enhanced the anti-tumor effect</w:t>
      </w:r>
      <w:r w:rsidR="007B6E65" w:rsidRPr="00DC6FF7">
        <w:rPr>
          <w:rFonts w:ascii="Book Antiqua" w:hAnsi="Book Antiqua"/>
          <w:kern w:val="0"/>
          <w:sz w:val="24"/>
          <w:szCs w:val="24"/>
        </w:rPr>
        <w:t xml:space="preserve">. This combination of gene therapies exerted more potent anti-esophageal cancer activity </w:t>
      </w:r>
      <w:r w:rsidR="007B6E65" w:rsidRPr="00DC6FF7">
        <w:rPr>
          <w:rFonts w:ascii="Book Antiqua" w:eastAsia="AGaramond-Regular" w:hAnsi="Book Antiqua"/>
          <w:i/>
          <w:kern w:val="0"/>
          <w:sz w:val="24"/>
          <w:szCs w:val="24"/>
        </w:rPr>
        <w:t xml:space="preserve">in </w:t>
      </w:r>
      <w:r w:rsidR="00632E48" w:rsidRPr="00DC6FF7">
        <w:rPr>
          <w:rFonts w:ascii="Book Antiqua" w:eastAsiaTheme="minorEastAsia" w:hAnsi="Book Antiqua"/>
          <w:i/>
          <w:kern w:val="0"/>
          <w:sz w:val="24"/>
          <w:szCs w:val="24"/>
        </w:rPr>
        <w:t>vitro</w:t>
      </w:r>
      <w:r w:rsidR="003C25D8" w:rsidRPr="00DC6FF7">
        <w:rPr>
          <w:rFonts w:ascii="Book Antiqua" w:eastAsiaTheme="minorEastAsia" w:hAnsi="Book Antiqua"/>
          <w:kern w:val="0"/>
          <w:sz w:val="24"/>
          <w:szCs w:val="24"/>
        </w:rPr>
        <w:t xml:space="preserve"> </w:t>
      </w:r>
      <w:r w:rsidR="007B6E65" w:rsidRPr="00DC6FF7">
        <w:rPr>
          <w:rFonts w:ascii="Book Antiqua" w:hAnsi="Book Antiqua"/>
          <w:kern w:val="0"/>
          <w:sz w:val="24"/>
          <w:szCs w:val="24"/>
        </w:rPr>
        <w:t xml:space="preserve">and </w:t>
      </w:r>
      <w:r w:rsidR="007B6E65" w:rsidRPr="00DC6FF7">
        <w:rPr>
          <w:rFonts w:ascii="Book Antiqua" w:hAnsi="Book Antiqua"/>
          <w:i/>
          <w:kern w:val="0"/>
          <w:sz w:val="24"/>
          <w:szCs w:val="24"/>
        </w:rPr>
        <w:t>in vivo</w:t>
      </w:r>
      <w:r w:rsidR="007B6E65" w:rsidRPr="00DC6FF7">
        <w:rPr>
          <w:rFonts w:ascii="Book Antiqua" w:eastAsia="AGaramond-Regular" w:hAnsi="Book Antiqua"/>
          <w:kern w:val="0"/>
          <w:sz w:val="24"/>
          <w:szCs w:val="24"/>
        </w:rPr>
        <w:t xml:space="preserve">. </w:t>
      </w:r>
      <w:r w:rsidR="007B6E65" w:rsidRPr="00DC6FF7">
        <w:rPr>
          <w:rFonts w:ascii="Book Antiqua" w:hAnsi="Book Antiqua"/>
          <w:kern w:val="0"/>
          <w:sz w:val="24"/>
          <w:szCs w:val="24"/>
        </w:rPr>
        <w:t>The present study provides</w:t>
      </w:r>
      <w:r w:rsidR="007B6E65" w:rsidRPr="00DC6FF7">
        <w:rPr>
          <w:rFonts w:ascii="Book Antiqua" w:eastAsia="AGaramond-Regular" w:hAnsi="Book Antiqua"/>
          <w:kern w:val="0"/>
          <w:sz w:val="24"/>
          <w:szCs w:val="24"/>
        </w:rPr>
        <w:t xml:space="preserve"> a novel and </w:t>
      </w:r>
      <w:r w:rsidR="007B6E65" w:rsidRPr="00DC6FF7">
        <w:rPr>
          <w:rFonts w:ascii="Book Antiqua" w:hAnsi="Book Antiqua"/>
          <w:kern w:val="0"/>
          <w:sz w:val="24"/>
          <w:szCs w:val="24"/>
        </w:rPr>
        <w:t>promising</w:t>
      </w:r>
      <w:r w:rsidR="007B6E65" w:rsidRPr="00DC6FF7">
        <w:rPr>
          <w:rFonts w:ascii="Book Antiqua" w:eastAsia="AGaramond-Regular" w:hAnsi="Book Antiqua"/>
          <w:kern w:val="0"/>
          <w:sz w:val="24"/>
          <w:szCs w:val="24"/>
        </w:rPr>
        <w:t xml:space="preserve"> strategy for </w:t>
      </w:r>
      <w:r w:rsidR="007B6E65" w:rsidRPr="00DC6FF7">
        <w:rPr>
          <w:rFonts w:ascii="Book Antiqua" w:hAnsi="Book Antiqua"/>
          <w:kern w:val="0"/>
          <w:sz w:val="24"/>
          <w:szCs w:val="24"/>
        </w:rPr>
        <w:t>esophageal</w:t>
      </w:r>
      <w:r w:rsidR="007B6E65" w:rsidRPr="00DC6FF7">
        <w:rPr>
          <w:rFonts w:ascii="Book Antiqua" w:eastAsia="AGaramond-Regular" w:hAnsi="Book Antiqua"/>
          <w:kern w:val="0"/>
          <w:sz w:val="24"/>
          <w:szCs w:val="24"/>
        </w:rPr>
        <w:t xml:space="preserve"> cancer</w:t>
      </w:r>
      <w:r w:rsidR="007B6E65" w:rsidRPr="00DC6FF7">
        <w:rPr>
          <w:rFonts w:ascii="Book Antiqua" w:hAnsi="Book Antiqua"/>
          <w:kern w:val="0"/>
          <w:sz w:val="24"/>
          <w:szCs w:val="24"/>
        </w:rPr>
        <w:t xml:space="preserve"> treatment.</w:t>
      </w:r>
      <w:r w:rsidR="00AE3233" w:rsidRPr="00DC6FF7">
        <w:rPr>
          <w:rFonts w:ascii="Book Antiqua" w:hAnsi="Book Antiqua"/>
          <w:kern w:val="0"/>
          <w:sz w:val="24"/>
          <w:szCs w:val="24"/>
        </w:rPr>
        <w:t xml:space="preserve"> We will try to optimize this approach </w:t>
      </w:r>
      <w:r w:rsidR="009772B4" w:rsidRPr="00DC6FF7">
        <w:rPr>
          <w:rFonts w:ascii="Book Antiqua" w:hAnsi="Book Antiqua"/>
          <w:kern w:val="0"/>
          <w:sz w:val="24"/>
          <w:szCs w:val="24"/>
        </w:rPr>
        <w:t>to make it more feasible in the future clinical trials.</w:t>
      </w:r>
    </w:p>
    <w:p w14:paraId="4DC70C82" w14:textId="77777777" w:rsidR="00632E48" w:rsidRPr="00DC6FF7" w:rsidRDefault="00632E48" w:rsidP="00DC6FF7">
      <w:pPr>
        <w:widowControl/>
        <w:adjustRightInd w:val="0"/>
        <w:snapToGrid w:val="0"/>
        <w:spacing w:line="360" w:lineRule="auto"/>
        <w:rPr>
          <w:rFonts w:ascii="Book Antiqua" w:hAnsi="Book Antiqua"/>
          <w:kern w:val="0"/>
          <w:sz w:val="24"/>
          <w:szCs w:val="24"/>
        </w:rPr>
      </w:pPr>
    </w:p>
    <w:p w14:paraId="6837B1F6" w14:textId="77777777" w:rsidR="00632E48" w:rsidRPr="00DC6FF7" w:rsidRDefault="007B6E65" w:rsidP="00DC6FF7">
      <w:pPr>
        <w:adjustRightInd w:val="0"/>
        <w:snapToGrid w:val="0"/>
        <w:spacing w:line="360" w:lineRule="auto"/>
        <w:rPr>
          <w:rFonts w:ascii="Book Antiqua" w:hAnsi="Book Antiqua"/>
          <w:b/>
          <w:sz w:val="24"/>
          <w:szCs w:val="24"/>
        </w:rPr>
      </w:pPr>
      <w:r w:rsidRPr="00DC6FF7">
        <w:rPr>
          <w:rFonts w:ascii="Book Antiqua" w:hAnsi="Book Antiqua"/>
          <w:b/>
          <w:sz w:val="24"/>
          <w:szCs w:val="24"/>
        </w:rPr>
        <w:t>COMMENTS</w:t>
      </w:r>
    </w:p>
    <w:p w14:paraId="3BB3294C" w14:textId="298DDB77" w:rsidR="00632E48" w:rsidRPr="00DC6FF7" w:rsidRDefault="007B6E65" w:rsidP="00DC6FF7">
      <w:pPr>
        <w:adjustRightInd w:val="0"/>
        <w:snapToGrid w:val="0"/>
        <w:spacing w:line="360" w:lineRule="auto"/>
        <w:rPr>
          <w:rFonts w:ascii="Book Antiqua" w:hAnsi="Book Antiqua"/>
          <w:b/>
          <w:bCs/>
          <w:sz w:val="24"/>
          <w:szCs w:val="24"/>
        </w:rPr>
      </w:pPr>
      <w:r w:rsidRPr="00DC6FF7">
        <w:rPr>
          <w:rFonts w:ascii="Book Antiqua" w:hAnsi="Book Antiqua"/>
          <w:b/>
          <w:bCs/>
          <w:i/>
          <w:sz w:val="24"/>
          <w:szCs w:val="24"/>
        </w:rPr>
        <w:t>Background</w:t>
      </w:r>
    </w:p>
    <w:p w14:paraId="634416E8" w14:textId="4229312F" w:rsidR="00632E48" w:rsidRPr="00DC6FF7" w:rsidRDefault="00632E48" w:rsidP="00DC6FF7">
      <w:pPr>
        <w:pStyle w:val="Default"/>
        <w:snapToGrid w:val="0"/>
        <w:spacing w:line="360" w:lineRule="auto"/>
        <w:jc w:val="both"/>
        <w:rPr>
          <w:rFonts w:ascii="Book Antiqua" w:eastAsiaTheme="minorEastAsia" w:hAnsi="Book Antiqua" w:cs="Times New Roman"/>
          <w:color w:val="auto"/>
        </w:rPr>
      </w:pPr>
      <w:r w:rsidRPr="00DC6FF7">
        <w:rPr>
          <w:rFonts w:ascii="Book Antiqua" w:hAnsi="Book Antiqua" w:cs="Times New Roman"/>
          <w:color w:val="auto"/>
        </w:rPr>
        <w:t>Esophageal cancer is one of the most prevalent cancers</w:t>
      </w:r>
      <w:r w:rsidR="007B6BC4" w:rsidRPr="00DC6FF7">
        <w:rPr>
          <w:rFonts w:ascii="Book Antiqua" w:eastAsiaTheme="minorEastAsia" w:hAnsi="Book Antiqua" w:cs="Times New Roman"/>
          <w:color w:val="auto"/>
        </w:rPr>
        <w:t xml:space="preserve"> in the world</w:t>
      </w:r>
      <w:r w:rsidRPr="00DC6FF7">
        <w:rPr>
          <w:rFonts w:ascii="Book Antiqua" w:hAnsi="Book Antiqua" w:cs="Times New Roman"/>
          <w:color w:val="auto"/>
        </w:rPr>
        <w:t>. It has high incidence and mortality rates</w:t>
      </w:r>
      <w:r w:rsidRPr="00DC6FF7">
        <w:rPr>
          <w:rFonts w:ascii="Book Antiqua" w:eastAsiaTheme="minorEastAsia" w:hAnsi="Book Antiqua" w:cs="Times New Roman"/>
          <w:color w:val="auto"/>
        </w:rPr>
        <w:t>.</w:t>
      </w:r>
      <w:r w:rsidRPr="00DC6FF7">
        <w:rPr>
          <w:rFonts w:ascii="Book Antiqua" w:eastAsia="AdvT156" w:hAnsi="Book Antiqua" w:cs="Times New Roman"/>
          <w:color w:val="auto"/>
        </w:rPr>
        <w:t xml:space="preserve"> </w:t>
      </w:r>
      <w:r w:rsidRPr="00DC6FF7">
        <w:rPr>
          <w:rFonts w:ascii="Book Antiqua" w:hAnsi="Book Antiqua" w:cs="Times New Roman"/>
          <w:color w:val="auto"/>
        </w:rPr>
        <w:t xml:space="preserve">Novel and effective treatment options are urgently needed for </w:t>
      </w:r>
      <w:r w:rsidRPr="00DC6FF7">
        <w:rPr>
          <w:rFonts w:ascii="Book Antiqua" w:hAnsi="Book Antiqua" w:cs="Times New Roman"/>
          <w:bCs/>
          <w:color w:val="auto"/>
        </w:rPr>
        <w:t>esophageal</w:t>
      </w:r>
      <w:r w:rsidRPr="00DC6FF7">
        <w:rPr>
          <w:rFonts w:ascii="Book Antiqua" w:hAnsi="Book Antiqua" w:cs="Times New Roman"/>
          <w:color w:val="auto"/>
        </w:rPr>
        <w:t xml:space="preserve"> cancer. </w:t>
      </w:r>
    </w:p>
    <w:p w14:paraId="462FBB5E" w14:textId="77777777" w:rsidR="00632E48" w:rsidRPr="00DC6FF7" w:rsidRDefault="00632E48" w:rsidP="00DC6FF7">
      <w:pPr>
        <w:pStyle w:val="Default"/>
        <w:snapToGrid w:val="0"/>
        <w:spacing w:line="360" w:lineRule="auto"/>
        <w:jc w:val="both"/>
        <w:rPr>
          <w:rFonts w:ascii="Book Antiqua" w:eastAsiaTheme="minorEastAsia" w:hAnsi="Book Antiqua" w:cs="Times New Roman"/>
          <w:color w:val="auto"/>
        </w:rPr>
      </w:pPr>
    </w:p>
    <w:p w14:paraId="3033CD02" w14:textId="4150A075" w:rsidR="00632E48" w:rsidRPr="00DC6FF7" w:rsidRDefault="007B6E65" w:rsidP="00DC6FF7">
      <w:pPr>
        <w:adjustRightInd w:val="0"/>
        <w:snapToGrid w:val="0"/>
        <w:spacing w:line="360" w:lineRule="auto"/>
        <w:rPr>
          <w:rFonts w:ascii="Book Antiqua" w:hAnsi="Book Antiqua"/>
          <w:b/>
          <w:bCs/>
          <w:i/>
          <w:sz w:val="24"/>
          <w:szCs w:val="24"/>
        </w:rPr>
      </w:pPr>
      <w:r w:rsidRPr="00DC6FF7">
        <w:rPr>
          <w:rFonts w:ascii="Book Antiqua" w:hAnsi="Book Antiqua"/>
          <w:b/>
          <w:bCs/>
          <w:i/>
          <w:sz w:val="24"/>
          <w:szCs w:val="24"/>
        </w:rPr>
        <w:t>Research frontiers</w:t>
      </w:r>
    </w:p>
    <w:p w14:paraId="4E4C809F" w14:textId="432885ED" w:rsidR="00632E48" w:rsidRPr="00DC6FF7" w:rsidRDefault="00632E48" w:rsidP="00DC6FF7">
      <w:pPr>
        <w:adjustRightInd w:val="0"/>
        <w:snapToGrid w:val="0"/>
        <w:spacing w:line="360" w:lineRule="auto"/>
        <w:rPr>
          <w:rFonts w:ascii="Book Antiqua" w:hAnsi="Book Antiqua"/>
          <w:b/>
          <w:sz w:val="24"/>
          <w:szCs w:val="24"/>
          <w:highlight w:val="yellow"/>
        </w:rPr>
      </w:pPr>
      <w:r w:rsidRPr="00DC6FF7">
        <w:rPr>
          <w:rFonts w:ascii="Book Antiqua" w:hAnsi="Book Antiqua"/>
          <w:sz w:val="24"/>
          <w:szCs w:val="24"/>
        </w:rPr>
        <w:t xml:space="preserve">In recent years, gene therapy, especially suicide gene therapy, has been recognized as a promising strategy for cancer treatment. </w:t>
      </w:r>
    </w:p>
    <w:p w14:paraId="67EF24C2" w14:textId="77777777" w:rsidR="00632E48" w:rsidRPr="00DC6FF7" w:rsidRDefault="00632E48" w:rsidP="00DC6FF7">
      <w:pPr>
        <w:pStyle w:val="Default"/>
        <w:snapToGrid w:val="0"/>
        <w:spacing w:line="360" w:lineRule="auto"/>
        <w:jc w:val="both"/>
        <w:rPr>
          <w:rFonts w:ascii="Book Antiqua" w:eastAsiaTheme="minorEastAsia" w:hAnsi="Book Antiqua" w:cs="Times New Roman"/>
          <w:color w:val="auto"/>
        </w:rPr>
      </w:pPr>
    </w:p>
    <w:p w14:paraId="5C620DE0" w14:textId="09B19D71" w:rsidR="00632E48" w:rsidRPr="00DC6FF7" w:rsidRDefault="007B6E65" w:rsidP="00DC6FF7">
      <w:pPr>
        <w:adjustRightInd w:val="0"/>
        <w:snapToGrid w:val="0"/>
        <w:spacing w:line="360" w:lineRule="auto"/>
        <w:rPr>
          <w:rFonts w:ascii="Book Antiqua" w:hAnsi="Book Antiqua"/>
          <w:b/>
          <w:bCs/>
          <w:sz w:val="24"/>
          <w:szCs w:val="24"/>
        </w:rPr>
      </w:pPr>
      <w:r w:rsidRPr="00DC6FF7">
        <w:rPr>
          <w:rFonts w:ascii="Book Antiqua" w:hAnsi="Book Antiqua"/>
          <w:b/>
          <w:bCs/>
          <w:i/>
          <w:sz w:val="24"/>
          <w:szCs w:val="24"/>
        </w:rPr>
        <w:t>Innovations and breakthroughs</w:t>
      </w:r>
    </w:p>
    <w:p w14:paraId="38BB3DB1" w14:textId="6917C945" w:rsidR="00632E48" w:rsidRPr="00DC6FF7" w:rsidRDefault="00632E48" w:rsidP="00DC6FF7">
      <w:pPr>
        <w:autoSpaceDE w:val="0"/>
        <w:autoSpaceDN w:val="0"/>
        <w:adjustRightInd w:val="0"/>
        <w:snapToGrid w:val="0"/>
        <w:spacing w:line="360" w:lineRule="auto"/>
        <w:rPr>
          <w:rFonts w:ascii="Book Antiqua" w:eastAsia="AdvP8C43" w:hAnsi="Book Antiqua"/>
          <w:kern w:val="0"/>
          <w:sz w:val="24"/>
          <w:szCs w:val="24"/>
        </w:rPr>
      </w:pPr>
      <w:r w:rsidRPr="00DC6FF7">
        <w:rPr>
          <w:rFonts w:ascii="Book Antiqua" w:eastAsia="AdvP8C43" w:hAnsi="Book Antiqua"/>
          <w:kern w:val="0"/>
          <w:sz w:val="24"/>
          <w:szCs w:val="24"/>
        </w:rPr>
        <w:t xml:space="preserve">In this study, tumor-specific </w:t>
      </w:r>
      <w:r w:rsidRPr="00DC6FF7">
        <w:rPr>
          <w:rFonts w:ascii="Book Antiqua" w:hAnsi="Book Antiqua"/>
          <w:kern w:val="0"/>
          <w:sz w:val="24"/>
          <w:szCs w:val="24"/>
        </w:rPr>
        <w:t>shVEGF-</w:t>
      </w:r>
      <w:r w:rsidRPr="00DC6FF7">
        <w:rPr>
          <w:rFonts w:ascii="Book Antiqua" w:eastAsia="AdvP8C43" w:hAnsi="Book Antiqua"/>
          <w:kern w:val="0"/>
          <w:sz w:val="24"/>
          <w:szCs w:val="24"/>
        </w:rPr>
        <w:t>y</w:t>
      </w:r>
      <w:r w:rsidRPr="00DC6FF7">
        <w:rPr>
          <w:rFonts w:ascii="Book Antiqua" w:eastAsia="AdvP8C46" w:hAnsi="Book Antiqua"/>
          <w:kern w:val="0"/>
          <w:sz w:val="24"/>
          <w:szCs w:val="24"/>
        </w:rPr>
        <w:t xml:space="preserve">CDglyTK </w:t>
      </w:r>
      <w:r w:rsidRPr="00DC6FF7">
        <w:rPr>
          <w:rFonts w:ascii="Book Antiqua" w:eastAsia="AdvP8C43" w:hAnsi="Book Antiqua"/>
          <w:kern w:val="0"/>
          <w:sz w:val="24"/>
          <w:szCs w:val="24"/>
        </w:rPr>
        <w:t xml:space="preserve">expression cassette was delivered using </w:t>
      </w:r>
      <w:r w:rsidR="000C2700" w:rsidRPr="00DC6FF7">
        <w:rPr>
          <w:rFonts w:ascii="Book Antiqua" w:eastAsia="AdvP8C43" w:hAnsi="Book Antiqua"/>
          <w:kern w:val="0"/>
          <w:sz w:val="24"/>
          <w:szCs w:val="24"/>
        </w:rPr>
        <w:t>calcium phosphate nanoparticle (CPNP)</w:t>
      </w:r>
      <w:r w:rsidR="000C2700" w:rsidRPr="00DC6FF7">
        <w:rPr>
          <w:rFonts w:ascii="Book Antiqua" w:eastAsia="AdvP8C43" w:hAnsi="Book Antiqua" w:hint="eastAsia"/>
          <w:kern w:val="0"/>
          <w:sz w:val="24"/>
          <w:szCs w:val="24"/>
        </w:rPr>
        <w:t xml:space="preserve"> </w:t>
      </w:r>
      <w:r w:rsidRPr="00DC6FF7">
        <w:rPr>
          <w:rFonts w:ascii="Book Antiqua" w:eastAsia="AdvP8C43" w:hAnsi="Book Antiqua"/>
          <w:kern w:val="0"/>
          <w:sz w:val="24"/>
          <w:szCs w:val="24"/>
        </w:rPr>
        <w:t xml:space="preserve">into human </w:t>
      </w:r>
      <w:r w:rsidRPr="00DC6FF7">
        <w:rPr>
          <w:rFonts w:ascii="Book Antiqua" w:hAnsi="Book Antiqua"/>
          <w:kern w:val="0"/>
          <w:sz w:val="24"/>
          <w:szCs w:val="24"/>
        </w:rPr>
        <w:t xml:space="preserve">esophageal </w:t>
      </w:r>
      <w:r w:rsidRPr="00DC6FF7">
        <w:rPr>
          <w:rFonts w:ascii="Book Antiqua" w:eastAsia="AdvP8C43" w:hAnsi="Book Antiqua"/>
          <w:kern w:val="0"/>
          <w:sz w:val="24"/>
          <w:szCs w:val="24"/>
        </w:rPr>
        <w:t>cancer cells. The therapeutic efficacy of this novel gene therapy system was evaluated</w:t>
      </w:r>
      <w:r w:rsidR="00823303" w:rsidRPr="00DC6FF7">
        <w:rPr>
          <w:rFonts w:ascii="Book Antiqua" w:eastAsia="AdvP8C43" w:hAnsi="Book Antiqua"/>
          <w:kern w:val="0"/>
          <w:sz w:val="24"/>
          <w:szCs w:val="24"/>
        </w:rPr>
        <w:t xml:space="preserve"> </w:t>
      </w:r>
      <w:r w:rsidR="00823303" w:rsidRPr="00DC6FF7">
        <w:rPr>
          <w:rFonts w:ascii="Book Antiqua" w:eastAsia="AdvP8C43" w:hAnsi="Book Antiqua"/>
          <w:i/>
          <w:kern w:val="0"/>
          <w:sz w:val="24"/>
          <w:szCs w:val="24"/>
        </w:rPr>
        <w:t>in vitro</w:t>
      </w:r>
      <w:r w:rsidR="00823303" w:rsidRPr="00DC6FF7">
        <w:rPr>
          <w:rFonts w:ascii="Book Antiqua" w:eastAsia="AdvP8C43" w:hAnsi="Book Antiqua"/>
          <w:kern w:val="0"/>
          <w:sz w:val="24"/>
          <w:szCs w:val="24"/>
        </w:rPr>
        <w:t xml:space="preserve"> and </w:t>
      </w:r>
      <w:r w:rsidR="00823303" w:rsidRPr="00DC6FF7">
        <w:rPr>
          <w:rFonts w:ascii="Book Antiqua" w:eastAsia="AdvP8C43" w:hAnsi="Book Antiqua"/>
          <w:i/>
          <w:kern w:val="0"/>
          <w:sz w:val="24"/>
          <w:szCs w:val="24"/>
        </w:rPr>
        <w:t>in vivo</w:t>
      </w:r>
      <w:r w:rsidRPr="00DC6FF7">
        <w:rPr>
          <w:rFonts w:ascii="Book Antiqua" w:eastAsia="AdvP8C43" w:hAnsi="Book Antiqua"/>
          <w:kern w:val="0"/>
          <w:sz w:val="24"/>
          <w:szCs w:val="24"/>
        </w:rPr>
        <w:t xml:space="preserve">, and results </w:t>
      </w:r>
      <w:r w:rsidR="00AE4CC5" w:rsidRPr="00DC6FF7">
        <w:rPr>
          <w:rFonts w:ascii="Book Antiqua" w:eastAsia="AdvP8C43" w:hAnsi="Book Antiqua"/>
          <w:kern w:val="0"/>
          <w:sz w:val="24"/>
          <w:szCs w:val="24"/>
        </w:rPr>
        <w:t>showed</w:t>
      </w:r>
      <w:r w:rsidRPr="00DC6FF7">
        <w:rPr>
          <w:rFonts w:ascii="Book Antiqua" w:eastAsia="AdvP8C43" w:hAnsi="Book Antiqua"/>
          <w:kern w:val="0"/>
          <w:sz w:val="24"/>
          <w:szCs w:val="24"/>
        </w:rPr>
        <w:t xml:space="preserve"> </w:t>
      </w:r>
      <w:r w:rsidR="00823303" w:rsidRPr="00DC6FF7">
        <w:rPr>
          <w:rFonts w:ascii="Book Antiqua" w:eastAsia="AdvP8C43" w:hAnsi="Book Antiqua"/>
          <w:kern w:val="0"/>
          <w:sz w:val="24"/>
          <w:szCs w:val="24"/>
        </w:rPr>
        <w:t xml:space="preserve">that </w:t>
      </w:r>
      <w:r w:rsidRPr="00DC6FF7">
        <w:rPr>
          <w:rFonts w:ascii="Book Antiqua" w:eastAsia="AdvP8C43" w:hAnsi="Book Antiqua"/>
          <w:kern w:val="0"/>
          <w:sz w:val="24"/>
          <w:szCs w:val="24"/>
        </w:rPr>
        <w:t xml:space="preserve">it was </w:t>
      </w:r>
      <w:r w:rsidR="00AE4CC5" w:rsidRPr="00DC6FF7">
        <w:rPr>
          <w:rFonts w:ascii="Book Antiqua" w:eastAsia="AdvP8C43" w:hAnsi="Book Antiqua"/>
          <w:kern w:val="0"/>
          <w:sz w:val="24"/>
          <w:szCs w:val="24"/>
        </w:rPr>
        <w:t>an</w:t>
      </w:r>
      <w:r w:rsidRPr="00DC6FF7">
        <w:rPr>
          <w:rFonts w:ascii="Book Antiqua" w:eastAsia="AdvP8C43" w:hAnsi="Book Antiqua"/>
          <w:kern w:val="0"/>
          <w:sz w:val="24"/>
          <w:szCs w:val="24"/>
        </w:rPr>
        <w:t xml:space="preserve"> effective </w:t>
      </w:r>
      <w:r w:rsidR="00AE4CC5" w:rsidRPr="00DC6FF7">
        <w:rPr>
          <w:rFonts w:ascii="Book Antiqua" w:eastAsia="AdvP8C43" w:hAnsi="Book Antiqua"/>
          <w:kern w:val="0"/>
          <w:sz w:val="24"/>
          <w:szCs w:val="24"/>
        </w:rPr>
        <w:t xml:space="preserve">strategy </w:t>
      </w:r>
      <w:r w:rsidRPr="00DC6FF7">
        <w:rPr>
          <w:rFonts w:ascii="Book Antiqua" w:eastAsia="AdvP8C43" w:hAnsi="Book Antiqua"/>
          <w:kern w:val="0"/>
          <w:sz w:val="24"/>
          <w:szCs w:val="24"/>
        </w:rPr>
        <w:t>for esophageal carcinoma</w:t>
      </w:r>
      <w:r w:rsidR="00AE4CC5" w:rsidRPr="00DC6FF7">
        <w:rPr>
          <w:rFonts w:ascii="Book Antiqua" w:eastAsia="AdvP8C43" w:hAnsi="Book Antiqua"/>
          <w:kern w:val="0"/>
          <w:sz w:val="24"/>
          <w:szCs w:val="24"/>
        </w:rPr>
        <w:t xml:space="preserve"> treatment</w:t>
      </w:r>
      <w:r w:rsidRPr="00DC6FF7">
        <w:rPr>
          <w:rFonts w:ascii="Book Antiqua" w:eastAsia="AdvP8C43" w:hAnsi="Book Antiqua"/>
          <w:kern w:val="0"/>
          <w:sz w:val="24"/>
          <w:szCs w:val="24"/>
        </w:rPr>
        <w:t>.</w:t>
      </w:r>
    </w:p>
    <w:p w14:paraId="023A77B0" w14:textId="77777777" w:rsidR="00632E48" w:rsidRPr="00DC6FF7" w:rsidRDefault="00632E48" w:rsidP="00DC6FF7">
      <w:pPr>
        <w:adjustRightInd w:val="0"/>
        <w:snapToGrid w:val="0"/>
        <w:spacing w:line="360" w:lineRule="auto"/>
        <w:rPr>
          <w:rFonts w:ascii="Book Antiqua" w:hAnsi="Book Antiqua"/>
          <w:b/>
          <w:sz w:val="24"/>
          <w:szCs w:val="24"/>
          <w:highlight w:val="yellow"/>
        </w:rPr>
      </w:pPr>
    </w:p>
    <w:p w14:paraId="180E39E3" w14:textId="50915573" w:rsidR="00632E48" w:rsidRPr="00DC6FF7" w:rsidRDefault="007B6E65" w:rsidP="00DC6FF7">
      <w:pPr>
        <w:adjustRightInd w:val="0"/>
        <w:snapToGrid w:val="0"/>
        <w:spacing w:line="360" w:lineRule="auto"/>
        <w:rPr>
          <w:rFonts w:ascii="Book Antiqua" w:hAnsi="Book Antiqua"/>
          <w:b/>
          <w:bCs/>
          <w:sz w:val="24"/>
          <w:szCs w:val="24"/>
        </w:rPr>
      </w:pPr>
      <w:r w:rsidRPr="00DC6FF7">
        <w:rPr>
          <w:rFonts w:ascii="Book Antiqua" w:hAnsi="Book Antiqua"/>
          <w:b/>
          <w:bCs/>
          <w:i/>
          <w:sz w:val="24"/>
          <w:szCs w:val="24"/>
        </w:rPr>
        <w:t>Applications</w:t>
      </w:r>
    </w:p>
    <w:p w14:paraId="74CF6D9D" w14:textId="77777777" w:rsidR="00632E48" w:rsidRPr="00DC6FF7" w:rsidRDefault="00632E48" w:rsidP="00DC6FF7">
      <w:pPr>
        <w:autoSpaceDE w:val="0"/>
        <w:autoSpaceDN w:val="0"/>
        <w:adjustRightInd w:val="0"/>
        <w:snapToGrid w:val="0"/>
        <w:spacing w:line="360" w:lineRule="auto"/>
        <w:rPr>
          <w:rFonts w:ascii="Book Antiqua" w:hAnsi="Book Antiqua"/>
          <w:kern w:val="0"/>
          <w:sz w:val="24"/>
          <w:szCs w:val="24"/>
        </w:rPr>
      </w:pPr>
      <w:r w:rsidRPr="00DC6FF7">
        <w:rPr>
          <w:rFonts w:ascii="Book Antiqua" w:hAnsi="Book Antiqua"/>
          <w:kern w:val="0"/>
          <w:sz w:val="24"/>
          <w:szCs w:val="24"/>
        </w:rPr>
        <w:t>The present study provides</w:t>
      </w:r>
      <w:r w:rsidRPr="00DC6FF7">
        <w:rPr>
          <w:rFonts w:ascii="Book Antiqua" w:eastAsia="AGaramond-Regular" w:hAnsi="Book Antiqua"/>
          <w:kern w:val="0"/>
          <w:sz w:val="24"/>
          <w:szCs w:val="24"/>
        </w:rPr>
        <w:t xml:space="preserve"> a novel and </w:t>
      </w:r>
      <w:r w:rsidRPr="00DC6FF7">
        <w:rPr>
          <w:rFonts w:ascii="Book Antiqua" w:hAnsi="Book Antiqua"/>
          <w:kern w:val="0"/>
          <w:sz w:val="24"/>
          <w:szCs w:val="24"/>
        </w:rPr>
        <w:t>promising</w:t>
      </w:r>
      <w:r w:rsidRPr="00DC6FF7">
        <w:rPr>
          <w:rFonts w:ascii="Book Antiqua" w:eastAsia="AGaramond-Regular" w:hAnsi="Book Antiqua"/>
          <w:kern w:val="0"/>
          <w:sz w:val="24"/>
          <w:szCs w:val="24"/>
        </w:rPr>
        <w:t xml:space="preserve"> strategy for </w:t>
      </w:r>
      <w:r w:rsidRPr="00DC6FF7">
        <w:rPr>
          <w:rFonts w:ascii="Book Antiqua" w:hAnsi="Book Antiqua"/>
          <w:kern w:val="0"/>
          <w:sz w:val="24"/>
          <w:szCs w:val="24"/>
        </w:rPr>
        <w:t>esophageal</w:t>
      </w:r>
      <w:r w:rsidRPr="00DC6FF7">
        <w:rPr>
          <w:rFonts w:ascii="Book Antiqua" w:eastAsia="AGaramond-Regular" w:hAnsi="Book Antiqua"/>
          <w:kern w:val="0"/>
          <w:sz w:val="24"/>
          <w:szCs w:val="24"/>
        </w:rPr>
        <w:t xml:space="preserve"> cancer</w:t>
      </w:r>
      <w:r w:rsidRPr="00DC6FF7">
        <w:rPr>
          <w:rFonts w:ascii="Book Antiqua" w:hAnsi="Book Antiqua"/>
          <w:kern w:val="0"/>
          <w:sz w:val="24"/>
          <w:szCs w:val="24"/>
        </w:rPr>
        <w:t xml:space="preserve"> treatment.</w:t>
      </w:r>
    </w:p>
    <w:p w14:paraId="54AD2110" w14:textId="77777777" w:rsidR="00632E48" w:rsidRPr="00DC6FF7" w:rsidRDefault="00632E48" w:rsidP="00DC6FF7">
      <w:pPr>
        <w:adjustRightInd w:val="0"/>
        <w:snapToGrid w:val="0"/>
        <w:spacing w:line="360" w:lineRule="auto"/>
        <w:rPr>
          <w:rFonts w:ascii="Book Antiqua" w:hAnsi="Book Antiqua" w:cs="Arial"/>
          <w:b/>
          <w:bCs/>
          <w:sz w:val="24"/>
          <w:szCs w:val="24"/>
          <w:highlight w:val="yellow"/>
        </w:rPr>
      </w:pPr>
    </w:p>
    <w:p w14:paraId="10DA3490" w14:textId="72880081" w:rsidR="00632E48" w:rsidRPr="00DC6FF7" w:rsidRDefault="007B6E65" w:rsidP="00DC6FF7">
      <w:pPr>
        <w:adjustRightInd w:val="0"/>
        <w:snapToGrid w:val="0"/>
        <w:spacing w:line="360" w:lineRule="auto"/>
        <w:rPr>
          <w:rFonts w:ascii="Book Antiqua" w:hAnsi="Book Antiqua" w:cs="Arial"/>
          <w:b/>
          <w:bCs/>
          <w:sz w:val="24"/>
          <w:szCs w:val="24"/>
        </w:rPr>
      </w:pPr>
      <w:r w:rsidRPr="00DC6FF7">
        <w:rPr>
          <w:rFonts w:ascii="Book Antiqua" w:hAnsi="Book Antiqua" w:cs="Arial"/>
          <w:b/>
          <w:bCs/>
          <w:i/>
          <w:sz w:val="24"/>
          <w:szCs w:val="24"/>
        </w:rPr>
        <w:t>Terminology</w:t>
      </w:r>
    </w:p>
    <w:p w14:paraId="1E1F324F" w14:textId="2B13D774" w:rsidR="00632E48" w:rsidRPr="00DC6FF7" w:rsidRDefault="00632E48" w:rsidP="00DC6FF7">
      <w:pPr>
        <w:adjustRightInd w:val="0"/>
        <w:snapToGrid w:val="0"/>
        <w:spacing w:line="360" w:lineRule="auto"/>
        <w:rPr>
          <w:rFonts w:ascii="Book Antiqua" w:hAnsi="Book Antiqua"/>
          <w:sz w:val="24"/>
          <w:szCs w:val="24"/>
        </w:rPr>
      </w:pPr>
      <w:bookmarkStart w:id="234" w:name="OLE_LINK13"/>
      <w:bookmarkStart w:id="235" w:name="OLE_LINK323"/>
      <w:bookmarkStart w:id="236" w:name="OLE_LINK349"/>
      <w:bookmarkStart w:id="237" w:name="OLE_LINK377"/>
      <w:bookmarkStart w:id="238" w:name="OLE_LINK386"/>
      <w:bookmarkStart w:id="239" w:name="OLE_LINK400"/>
      <w:bookmarkStart w:id="240" w:name="OLE_LINK416"/>
      <w:bookmarkStart w:id="241" w:name="OLE_LINK512"/>
      <w:r w:rsidRPr="00DC6FF7">
        <w:rPr>
          <w:rFonts w:ascii="Book Antiqua" w:hAnsi="Book Antiqua"/>
          <w:kern w:val="0"/>
          <w:sz w:val="24"/>
          <w:szCs w:val="24"/>
        </w:rPr>
        <w:t>CPNP is a novel non-viral tool for efficient gene delivery</w:t>
      </w:r>
      <w:r w:rsidR="000571A8" w:rsidRPr="00DC6FF7">
        <w:rPr>
          <w:rFonts w:ascii="Book Antiqua" w:hAnsi="Book Antiqua"/>
          <w:kern w:val="0"/>
          <w:sz w:val="24"/>
          <w:szCs w:val="24"/>
        </w:rPr>
        <w:t>.</w:t>
      </w:r>
    </w:p>
    <w:p w14:paraId="2DD9CACE" w14:textId="77777777" w:rsidR="00632E48" w:rsidRPr="00DC6FF7" w:rsidRDefault="00632E48" w:rsidP="00DC6FF7">
      <w:pPr>
        <w:adjustRightInd w:val="0"/>
        <w:snapToGrid w:val="0"/>
        <w:spacing w:line="360" w:lineRule="auto"/>
        <w:rPr>
          <w:rFonts w:ascii="Book Antiqua" w:hAnsi="Book Antiqua"/>
          <w:b/>
          <w:i/>
          <w:sz w:val="24"/>
          <w:szCs w:val="24"/>
          <w:highlight w:val="yellow"/>
        </w:rPr>
      </w:pPr>
    </w:p>
    <w:p w14:paraId="17460CF7" w14:textId="333D4466" w:rsidR="00632E48" w:rsidRPr="00DC6FF7" w:rsidRDefault="007B6E65" w:rsidP="00DC6FF7">
      <w:pPr>
        <w:adjustRightInd w:val="0"/>
        <w:snapToGrid w:val="0"/>
        <w:spacing w:line="360" w:lineRule="auto"/>
        <w:rPr>
          <w:rFonts w:ascii="Book Antiqua" w:hAnsi="Book Antiqua"/>
          <w:b/>
          <w:i/>
          <w:sz w:val="24"/>
          <w:szCs w:val="24"/>
        </w:rPr>
      </w:pPr>
      <w:bookmarkStart w:id="242" w:name="OLE_LINK598"/>
      <w:bookmarkStart w:id="243" w:name="OLE_LINK599"/>
      <w:r w:rsidRPr="00DC6FF7">
        <w:rPr>
          <w:rFonts w:ascii="Book Antiqua" w:hAnsi="Book Antiqua"/>
          <w:b/>
          <w:i/>
          <w:sz w:val="24"/>
          <w:szCs w:val="24"/>
        </w:rPr>
        <w:t>Peer-review</w:t>
      </w:r>
      <w:bookmarkEnd w:id="234"/>
      <w:bookmarkEnd w:id="235"/>
      <w:bookmarkEnd w:id="236"/>
      <w:bookmarkEnd w:id="237"/>
      <w:bookmarkEnd w:id="238"/>
      <w:bookmarkEnd w:id="239"/>
      <w:bookmarkEnd w:id="240"/>
      <w:bookmarkEnd w:id="241"/>
      <w:bookmarkEnd w:id="242"/>
      <w:bookmarkEnd w:id="243"/>
    </w:p>
    <w:p w14:paraId="1676C679" w14:textId="05475438" w:rsidR="00E05034" w:rsidRDefault="00632E48" w:rsidP="00DC6FF7">
      <w:pPr>
        <w:widowControl/>
        <w:adjustRightInd w:val="0"/>
        <w:snapToGrid w:val="0"/>
        <w:spacing w:line="360" w:lineRule="auto"/>
        <w:rPr>
          <w:rFonts w:ascii="Book Antiqua" w:hAnsi="Book Antiqua"/>
          <w:b/>
          <w:kern w:val="0"/>
          <w:sz w:val="24"/>
          <w:szCs w:val="24"/>
        </w:rPr>
      </w:pPr>
      <w:r w:rsidRPr="00DC6FF7">
        <w:rPr>
          <w:rFonts w:ascii="Book Antiqua" w:hAnsi="Book Antiqua"/>
          <w:sz w:val="24"/>
          <w:szCs w:val="24"/>
        </w:rPr>
        <w:t xml:space="preserve">This is a basic science study investigating a novel technique for targeted gene therapy for esophageal cancer model. The study describes data reporting on transfection rates and altered gene expression profiles. </w:t>
      </w:r>
      <w:r w:rsidR="00D92961" w:rsidRPr="00DC6FF7">
        <w:rPr>
          <w:rFonts w:ascii="Book Antiqua" w:hAnsi="Book Antiqua"/>
          <w:sz w:val="24"/>
          <w:szCs w:val="24"/>
        </w:rPr>
        <w:t>T</w:t>
      </w:r>
      <w:r w:rsidRPr="00DC6FF7">
        <w:rPr>
          <w:rFonts w:ascii="Book Antiqua" w:hAnsi="Book Antiqua"/>
          <w:sz w:val="24"/>
          <w:szCs w:val="24"/>
        </w:rPr>
        <w:t>he study is well conducted and well described. The techniques are appropriate and the experiments clearly written. The study topic is interesting and relevant.</w:t>
      </w:r>
      <w:r w:rsidR="007B6E65" w:rsidRPr="00DC6FF7">
        <w:rPr>
          <w:rFonts w:ascii="Book Antiqua" w:hAnsi="Book Antiqua"/>
          <w:kern w:val="0"/>
          <w:sz w:val="24"/>
          <w:szCs w:val="24"/>
        </w:rPr>
        <w:br w:type="page"/>
      </w:r>
      <w:r w:rsidR="003F5BC8" w:rsidRPr="00DC6FF7">
        <w:rPr>
          <w:rFonts w:ascii="Book Antiqua" w:hAnsi="Book Antiqua"/>
          <w:b/>
          <w:kern w:val="0"/>
          <w:sz w:val="24"/>
          <w:szCs w:val="24"/>
        </w:rPr>
        <w:lastRenderedPageBreak/>
        <w:t>REFERENCES</w:t>
      </w:r>
    </w:p>
    <w:p w14:paraId="17B17BBD"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 </w:t>
      </w:r>
      <w:r w:rsidRPr="00EC32E3">
        <w:rPr>
          <w:rFonts w:ascii="Book Antiqua" w:hAnsi="Book Antiqua" w:cs="SimSun"/>
          <w:b/>
          <w:bCs/>
          <w:kern w:val="0"/>
          <w:sz w:val="24"/>
          <w:szCs w:val="24"/>
        </w:rPr>
        <w:t>Jemal A</w:t>
      </w:r>
      <w:r w:rsidRPr="00EC32E3">
        <w:rPr>
          <w:rFonts w:ascii="Book Antiqua" w:hAnsi="Book Antiqua" w:cs="SimSun"/>
          <w:kern w:val="0"/>
          <w:sz w:val="24"/>
          <w:szCs w:val="24"/>
        </w:rPr>
        <w:t xml:space="preserve">, Bray F, Center MM, Ferlay J, Ward E, Forman D. Global cancer statistics. </w:t>
      </w:r>
      <w:r w:rsidRPr="00EC32E3">
        <w:rPr>
          <w:rFonts w:ascii="Book Antiqua" w:hAnsi="Book Antiqua" w:cs="SimSun"/>
          <w:i/>
          <w:iCs/>
          <w:kern w:val="0"/>
          <w:sz w:val="24"/>
          <w:szCs w:val="24"/>
        </w:rPr>
        <w:t>CA Cancer J Clin</w:t>
      </w:r>
      <w:r w:rsidRPr="00EC32E3">
        <w:rPr>
          <w:rFonts w:ascii="Book Antiqua" w:hAnsi="Book Antiqua" w:cs="SimSun"/>
          <w:kern w:val="0"/>
          <w:sz w:val="24"/>
          <w:szCs w:val="24"/>
        </w:rPr>
        <w:t xml:space="preserve"> </w:t>
      </w:r>
      <w:r>
        <w:rPr>
          <w:rFonts w:ascii="Book Antiqua" w:hAnsi="Book Antiqua" w:cs="SimSun" w:hint="eastAsia"/>
          <w:kern w:val="0"/>
          <w:sz w:val="24"/>
          <w:szCs w:val="24"/>
        </w:rPr>
        <w:t>2011</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61</w:t>
      </w:r>
      <w:r w:rsidRPr="00EC32E3">
        <w:rPr>
          <w:rFonts w:ascii="Book Antiqua" w:hAnsi="Book Antiqua" w:cs="SimSun"/>
          <w:kern w:val="0"/>
          <w:sz w:val="24"/>
          <w:szCs w:val="24"/>
        </w:rPr>
        <w:t>: 69-90 [PMID: 21296855 DOI: 10.3322/caac.20107]</w:t>
      </w:r>
    </w:p>
    <w:p w14:paraId="0EE4C121"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 </w:t>
      </w:r>
      <w:r w:rsidRPr="00EC32E3">
        <w:rPr>
          <w:rFonts w:ascii="Book Antiqua" w:hAnsi="Book Antiqua" w:cs="SimSun"/>
          <w:b/>
          <w:bCs/>
          <w:kern w:val="0"/>
          <w:sz w:val="24"/>
          <w:szCs w:val="24"/>
        </w:rPr>
        <w:t>Tew WP</w:t>
      </w:r>
      <w:r w:rsidRPr="00EC32E3">
        <w:rPr>
          <w:rFonts w:ascii="Book Antiqua" w:hAnsi="Book Antiqua" w:cs="SimSun"/>
          <w:kern w:val="0"/>
          <w:sz w:val="24"/>
          <w:szCs w:val="24"/>
        </w:rPr>
        <w:t xml:space="preserve">, Kelsen DP, Ilson DH. Targeted therapies for esophageal cancer. </w:t>
      </w:r>
      <w:r w:rsidRPr="00EC32E3">
        <w:rPr>
          <w:rFonts w:ascii="Book Antiqua" w:hAnsi="Book Antiqua" w:cs="SimSun"/>
          <w:i/>
          <w:iCs/>
          <w:kern w:val="0"/>
          <w:sz w:val="24"/>
          <w:szCs w:val="24"/>
        </w:rPr>
        <w:t>Oncologist</w:t>
      </w:r>
      <w:r w:rsidRPr="00EC32E3">
        <w:rPr>
          <w:rFonts w:ascii="Book Antiqua" w:hAnsi="Book Antiqua" w:cs="SimSun"/>
          <w:kern w:val="0"/>
          <w:sz w:val="24"/>
          <w:szCs w:val="24"/>
        </w:rPr>
        <w:t xml:space="preserve"> 2005; </w:t>
      </w:r>
      <w:r w:rsidRPr="00EC32E3">
        <w:rPr>
          <w:rFonts w:ascii="Book Antiqua" w:hAnsi="Book Antiqua" w:cs="SimSun"/>
          <w:b/>
          <w:bCs/>
          <w:kern w:val="0"/>
          <w:sz w:val="24"/>
          <w:szCs w:val="24"/>
        </w:rPr>
        <w:t>10</w:t>
      </w:r>
      <w:r w:rsidRPr="00EC32E3">
        <w:rPr>
          <w:rFonts w:ascii="Book Antiqua" w:hAnsi="Book Antiqua" w:cs="SimSun"/>
          <w:kern w:val="0"/>
          <w:sz w:val="24"/>
          <w:szCs w:val="24"/>
        </w:rPr>
        <w:t>: 590-601 [PMID: 16177283]</w:t>
      </w:r>
    </w:p>
    <w:p w14:paraId="78D1BCB1"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3 </w:t>
      </w:r>
      <w:r w:rsidRPr="00EC32E3">
        <w:rPr>
          <w:rFonts w:ascii="Book Antiqua" w:hAnsi="Book Antiqua" w:cs="SimSun"/>
          <w:b/>
          <w:bCs/>
          <w:kern w:val="0"/>
          <w:sz w:val="24"/>
          <w:szCs w:val="24"/>
        </w:rPr>
        <w:t>Enzinger PC</w:t>
      </w:r>
      <w:r w:rsidRPr="00EC32E3">
        <w:rPr>
          <w:rFonts w:ascii="Book Antiqua" w:hAnsi="Book Antiqua" w:cs="SimSun"/>
          <w:kern w:val="0"/>
          <w:sz w:val="24"/>
          <w:szCs w:val="24"/>
        </w:rPr>
        <w:t xml:space="preserve">, Mayer RJ. Esophageal cancer. </w:t>
      </w:r>
      <w:r w:rsidRPr="00EC32E3">
        <w:rPr>
          <w:rFonts w:ascii="Book Antiqua" w:hAnsi="Book Antiqua" w:cs="SimSun"/>
          <w:i/>
          <w:iCs/>
          <w:kern w:val="0"/>
          <w:sz w:val="24"/>
          <w:szCs w:val="24"/>
        </w:rPr>
        <w:t>N Engl J Med</w:t>
      </w:r>
      <w:r w:rsidRPr="00EC32E3">
        <w:rPr>
          <w:rFonts w:ascii="Book Antiqua" w:hAnsi="Book Antiqua" w:cs="SimSun"/>
          <w:kern w:val="0"/>
          <w:sz w:val="24"/>
          <w:szCs w:val="24"/>
        </w:rPr>
        <w:t xml:space="preserve"> 2003; </w:t>
      </w:r>
      <w:r w:rsidRPr="00EC32E3">
        <w:rPr>
          <w:rFonts w:ascii="Book Antiqua" w:hAnsi="Book Antiqua" w:cs="SimSun"/>
          <w:b/>
          <w:bCs/>
          <w:kern w:val="0"/>
          <w:sz w:val="24"/>
          <w:szCs w:val="24"/>
        </w:rPr>
        <w:t>349</w:t>
      </w:r>
      <w:r w:rsidRPr="00EC32E3">
        <w:rPr>
          <w:rFonts w:ascii="Book Antiqua" w:hAnsi="Book Antiqua" w:cs="SimSun"/>
          <w:kern w:val="0"/>
          <w:sz w:val="24"/>
          <w:szCs w:val="24"/>
        </w:rPr>
        <w:t>: 2241-2252 [PMID: 14657432 DOI: 10.1056/NEJMra035010]</w:t>
      </w:r>
    </w:p>
    <w:p w14:paraId="2140CADD"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4 </w:t>
      </w:r>
      <w:r w:rsidRPr="00EC32E3">
        <w:rPr>
          <w:rFonts w:ascii="Book Antiqua" w:hAnsi="Book Antiqua" w:cs="SimSun"/>
          <w:b/>
          <w:bCs/>
          <w:kern w:val="0"/>
          <w:sz w:val="24"/>
          <w:szCs w:val="24"/>
        </w:rPr>
        <w:t>Morita M</w:t>
      </w:r>
      <w:r w:rsidRPr="00EC32E3">
        <w:rPr>
          <w:rFonts w:ascii="Book Antiqua" w:hAnsi="Book Antiqua" w:cs="SimSun"/>
          <w:kern w:val="0"/>
          <w:sz w:val="24"/>
          <w:szCs w:val="24"/>
        </w:rPr>
        <w:t xml:space="preserve">, Yoshida R, Ikeda K, Egashira A, Oki E, Sadanaga N, Kakeji Y, Yamanaka T, Maehara Y. Advances in esophageal cancer surgery in Japan: an analysis of 1000 consecutive patients treated at a single institute. </w:t>
      </w:r>
      <w:r w:rsidRPr="00EC32E3">
        <w:rPr>
          <w:rFonts w:ascii="Book Antiqua" w:hAnsi="Book Antiqua" w:cs="SimSun"/>
          <w:i/>
          <w:iCs/>
          <w:kern w:val="0"/>
          <w:sz w:val="24"/>
          <w:szCs w:val="24"/>
        </w:rPr>
        <w:t>Surgery</w:t>
      </w:r>
      <w:r w:rsidRPr="00EC32E3">
        <w:rPr>
          <w:rFonts w:ascii="Book Antiqua" w:hAnsi="Book Antiqua" w:cs="SimSun"/>
          <w:kern w:val="0"/>
          <w:sz w:val="24"/>
          <w:szCs w:val="24"/>
        </w:rPr>
        <w:t xml:space="preserve"> 2008; </w:t>
      </w:r>
      <w:r w:rsidRPr="00EC32E3">
        <w:rPr>
          <w:rFonts w:ascii="Book Antiqua" w:hAnsi="Book Antiqua" w:cs="SimSun"/>
          <w:b/>
          <w:bCs/>
          <w:kern w:val="0"/>
          <w:sz w:val="24"/>
          <w:szCs w:val="24"/>
        </w:rPr>
        <w:t>143</w:t>
      </w:r>
      <w:r w:rsidRPr="00EC32E3">
        <w:rPr>
          <w:rFonts w:ascii="Book Antiqua" w:hAnsi="Book Antiqua" w:cs="SimSun"/>
          <w:kern w:val="0"/>
          <w:sz w:val="24"/>
          <w:szCs w:val="24"/>
        </w:rPr>
        <w:t>: 499-508 [PMID: 18374047]</w:t>
      </w:r>
    </w:p>
    <w:p w14:paraId="4DB33DCD"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5 </w:t>
      </w:r>
      <w:r w:rsidRPr="00EC32E3">
        <w:rPr>
          <w:rFonts w:ascii="Book Antiqua" w:hAnsi="Book Antiqua" w:cs="SimSun"/>
          <w:b/>
          <w:bCs/>
          <w:kern w:val="0"/>
          <w:sz w:val="24"/>
          <w:szCs w:val="24"/>
        </w:rPr>
        <w:t>Alexandrova R</w:t>
      </w:r>
      <w:r w:rsidRPr="00EC32E3">
        <w:rPr>
          <w:rFonts w:ascii="Book Antiqua" w:hAnsi="Book Antiqua" w:cs="SimSun"/>
          <w:kern w:val="0"/>
          <w:sz w:val="24"/>
          <w:szCs w:val="24"/>
        </w:rPr>
        <w:t xml:space="preserve">. Experimental strategies in gene therapy of cancer. </w:t>
      </w:r>
      <w:r w:rsidRPr="00EC32E3">
        <w:rPr>
          <w:rFonts w:ascii="Book Antiqua" w:hAnsi="Book Antiqua" w:cs="SimSun"/>
          <w:i/>
          <w:iCs/>
          <w:kern w:val="0"/>
          <w:sz w:val="24"/>
          <w:szCs w:val="24"/>
        </w:rPr>
        <w:t>J BUON</w:t>
      </w:r>
      <w:r w:rsidRPr="00EC32E3">
        <w:rPr>
          <w:rFonts w:ascii="Book Antiqua" w:hAnsi="Book Antiqua" w:cs="SimSun"/>
          <w:kern w:val="0"/>
          <w:sz w:val="24"/>
          <w:szCs w:val="24"/>
        </w:rPr>
        <w:t xml:space="preserve"> 2009; </w:t>
      </w:r>
      <w:r w:rsidRPr="00EC32E3">
        <w:rPr>
          <w:rFonts w:ascii="Book Antiqua" w:hAnsi="Book Antiqua" w:cs="SimSun"/>
          <w:b/>
          <w:bCs/>
          <w:kern w:val="0"/>
          <w:sz w:val="24"/>
          <w:szCs w:val="24"/>
        </w:rPr>
        <w:t>14 Suppl 1</w:t>
      </w:r>
      <w:r w:rsidRPr="00EC32E3">
        <w:rPr>
          <w:rFonts w:ascii="Book Antiqua" w:hAnsi="Book Antiqua" w:cs="SimSun"/>
          <w:kern w:val="0"/>
          <w:sz w:val="24"/>
          <w:szCs w:val="24"/>
        </w:rPr>
        <w:t>: S23-S32 [PMID: 19785067]</w:t>
      </w:r>
    </w:p>
    <w:p w14:paraId="7056C02E"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6 </w:t>
      </w:r>
      <w:r w:rsidRPr="00EC32E3">
        <w:rPr>
          <w:rFonts w:ascii="Book Antiqua" w:hAnsi="Book Antiqua" w:cs="SimSun"/>
          <w:b/>
          <w:bCs/>
          <w:kern w:val="0"/>
          <w:sz w:val="24"/>
          <w:szCs w:val="24"/>
        </w:rPr>
        <w:t>Yazawa K</w:t>
      </w:r>
      <w:r w:rsidRPr="00EC32E3">
        <w:rPr>
          <w:rFonts w:ascii="Book Antiqua" w:hAnsi="Book Antiqua" w:cs="SimSun"/>
          <w:kern w:val="0"/>
          <w:sz w:val="24"/>
          <w:szCs w:val="24"/>
        </w:rPr>
        <w:t xml:space="preserve">, Fisher WE, Brunicardi FC. Current progress in suicide gene therapy for cancer. </w:t>
      </w:r>
      <w:r w:rsidRPr="00EC32E3">
        <w:rPr>
          <w:rFonts w:ascii="Book Antiqua" w:hAnsi="Book Antiqua" w:cs="SimSun"/>
          <w:i/>
          <w:iCs/>
          <w:kern w:val="0"/>
          <w:sz w:val="24"/>
          <w:szCs w:val="24"/>
        </w:rPr>
        <w:t>World J Surg</w:t>
      </w:r>
      <w:r w:rsidRPr="00EC32E3">
        <w:rPr>
          <w:rFonts w:ascii="Book Antiqua" w:hAnsi="Book Antiqua" w:cs="SimSun"/>
          <w:kern w:val="0"/>
          <w:sz w:val="24"/>
          <w:szCs w:val="24"/>
        </w:rPr>
        <w:t xml:space="preserve"> 2002; </w:t>
      </w:r>
      <w:r w:rsidRPr="00EC32E3">
        <w:rPr>
          <w:rFonts w:ascii="Book Antiqua" w:hAnsi="Book Antiqua" w:cs="SimSun"/>
          <w:b/>
          <w:bCs/>
          <w:kern w:val="0"/>
          <w:sz w:val="24"/>
          <w:szCs w:val="24"/>
        </w:rPr>
        <w:t>26</w:t>
      </w:r>
      <w:r w:rsidRPr="00EC32E3">
        <w:rPr>
          <w:rFonts w:ascii="Book Antiqua" w:hAnsi="Book Antiqua" w:cs="SimSun"/>
          <w:kern w:val="0"/>
          <w:sz w:val="24"/>
          <w:szCs w:val="24"/>
        </w:rPr>
        <w:t>: 783-789 [PMID: 11948367 DOI: 10.1007/s00268-002-4053-5]</w:t>
      </w:r>
    </w:p>
    <w:p w14:paraId="4B179554"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7 </w:t>
      </w:r>
      <w:r w:rsidRPr="00EC32E3">
        <w:rPr>
          <w:rFonts w:ascii="Book Antiqua" w:hAnsi="Book Antiqua" w:cs="SimSun"/>
          <w:b/>
          <w:bCs/>
          <w:kern w:val="0"/>
          <w:sz w:val="24"/>
          <w:szCs w:val="24"/>
        </w:rPr>
        <w:t>Denny WA</w:t>
      </w:r>
      <w:r w:rsidRPr="00EC32E3">
        <w:rPr>
          <w:rFonts w:ascii="Book Antiqua" w:hAnsi="Book Antiqua" w:cs="SimSun"/>
          <w:kern w:val="0"/>
          <w:sz w:val="24"/>
          <w:szCs w:val="24"/>
        </w:rPr>
        <w:t xml:space="preserve">. Prodrug strategies in cancer therapy. </w:t>
      </w:r>
      <w:r w:rsidRPr="00EC32E3">
        <w:rPr>
          <w:rFonts w:ascii="Book Antiqua" w:hAnsi="Book Antiqua" w:cs="SimSun"/>
          <w:i/>
          <w:iCs/>
          <w:kern w:val="0"/>
          <w:sz w:val="24"/>
          <w:szCs w:val="24"/>
        </w:rPr>
        <w:t>Eur J Med Chem</w:t>
      </w:r>
      <w:r w:rsidRPr="00EC32E3">
        <w:rPr>
          <w:rFonts w:ascii="Book Antiqua" w:hAnsi="Book Antiqua" w:cs="SimSun"/>
          <w:kern w:val="0"/>
          <w:sz w:val="24"/>
          <w:szCs w:val="24"/>
        </w:rPr>
        <w:t xml:space="preserve"> </w:t>
      </w:r>
      <w:r>
        <w:rPr>
          <w:rFonts w:ascii="Book Antiqua" w:hAnsi="Book Antiqua" w:cs="SimSun" w:hint="eastAsia"/>
          <w:kern w:val="0"/>
          <w:sz w:val="24"/>
          <w:szCs w:val="24"/>
        </w:rPr>
        <w:t>2000</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36</w:t>
      </w:r>
      <w:r w:rsidRPr="00EC32E3">
        <w:rPr>
          <w:rFonts w:ascii="Book Antiqua" w:hAnsi="Book Antiqua" w:cs="SimSun"/>
          <w:kern w:val="0"/>
          <w:sz w:val="24"/>
          <w:szCs w:val="24"/>
        </w:rPr>
        <w:t>: 577-595 [PMID: 11600229 DOI: 10.1016/S0223-5234(01)01253-3]</w:t>
      </w:r>
    </w:p>
    <w:p w14:paraId="62C891A7"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8 </w:t>
      </w:r>
      <w:r w:rsidRPr="00EC32E3">
        <w:rPr>
          <w:rFonts w:ascii="Book Antiqua" w:hAnsi="Book Antiqua" w:cs="SimSun"/>
          <w:b/>
          <w:bCs/>
          <w:kern w:val="0"/>
          <w:sz w:val="24"/>
          <w:szCs w:val="24"/>
        </w:rPr>
        <w:t>Zhao Y</w:t>
      </w:r>
      <w:r w:rsidRPr="00EC32E3">
        <w:rPr>
          <w:rFonts w:ascii="Book Antiqua" w:hAnsi="Book Antiqua" w:cs="SimSun"/>
          <w:kern w:val="0"/>
          <w:sz w:val="24"/>
          <w:szCs w:val="24"/>
        </w:rPr>
        <w:t xml:space="preserve">, Li Z, Sheng W, Miao J, Yang J. Adenovirus-mediated ING4/IL-24 double tumor suppressor gene co-transfer enhances antitumor activity in human breast cancer cells. </w:t>
      </w:r>
      <w:r w:rsidRPr="00EC32E3">
        <w:rPr>
          <w:rFonts w:ascii="Book Antiqua" w:hAnsi="Book Antiqua" w:cs="SimSun"/>
          <w:i/>
          <w:iCs/>
          <w:kern w:val="0"/>
          <w:sz w:val="24"/>
          <w:szCs w:val="24"/>
        </w:rPr>
        <w:t>Oncol Rep</w:t>
      </w:r>
      <w:r w:rsidRPr="00EC32E3">
        <w:rPr>
          <w:rFonts w:ascii="Book Antiqua" w:hAnsi="Book Antiqua" w:cs="SimSun"/>
          <w:kern w:val="0"/>
          <w:sz w:val="24"/>
          <w:szCs w:val="24"/>
        </w:rPr>
        <w:t xml:space="preserve"> 2012; </w:t>
      </w:r>
      <w:r w:rsidRPr="00EC32E3">
        <w:rPr>
          <w:rFonts w:ascii="Book Antiqua" w:hAnsi="Book Antiqua" w:cs="SimSun"/>
          <w:b/>
          <w:bCs/>
          <w:kern w:val="0"/>
          <w:sz w:val="24"/>
          <w:szCs w:val="24"/>
        </w:rPr>
        <w:t>28</w:t>
      </w:r>
      <w:r w:rsidRPr="00EC32E3">
        <w:rPr>
          <w:rFonts w:ascii="Book Antiqua" w:hAnsi="Book Antiqua" w:cs="SimSun"/>
          <w:kern w:val="0"/>
          <w:sz w:val="24"/>
          <w:szCs w:val="24"/>
        </w:rPr>
        <w:t>: 1315-1324 [PMID: 22842937]</w:t>
      </w:r>
    </w:p>
    <w:p w14:paraId="4388A137"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9 </w:t>
      </w:r>
      <w:r w:rsidRPr="00EC32E3">
        <w:rPr>
          <w:rFonts w:ascii="Book Antiqua" w:hAnsi="Book Antiqua" w:cs="SimSun"/>
          <w:b/>
          <w:bCs/>
          <w:kern w:val="0"/>
          <w:sz w:val="24"/>
          <w:szCs w:val="24"/>
        </w:rPr>
        <w:t>Freeman SM</w:t>
      </w:r>
      <w:r w:rsidRPr="00EC32E3">
        <w:rPr>
          <w:rFonts w:ascii="Book Antiqua" w:hAnsi="Book Antiqua" w:cs="SimSun"/>
          <w:kern w:val="0"/>
          <w:sz w:val="24"/>
          <w:szCs w:val="24"/>
        </w:rPr>
        <w:t xml:space="preserve">, Ramesh R, Shastri M, Munshi A, Jensen AK, Marrogi AJ. The role of cytokines in mediating the bystander effect using HSV-TK xenogeneic cells. </w:t>
      </w:r>
      <w:r w:rsidRPr="00EC32E3">
        <w:rPr>
          <w:rFonts w:ascii="Book Antiqua" w:hAnsi="Book Antiqua" w:cs="SimSun"/>
          <w:i/>
          <w:iCs/>
          <w:kern w:val="0"/>
          <w:sz w:val="24"/>
          <w:szCs w:val="24"/>
        </w:rPr>
        <w:t>Cancer Lett</w:t>
      </w:r>
      <w:r w:rsidRPr="00EC32E3">
        <w:rPr>
          <w:rFonts w:ascii="Book Antiqua" w:hAnsi="Book Antiqua" w:cs="SimSun"/>
          <w:kern w:val="0"/>
          <w:sz w:val="24"/>
          <w:szCs w:val="24"/>
        </w:rPr>
        <w:t xml:space="preserve"> 1995; </w:t>
      </w:r>
      <w:r w:rsidRPr="00EC32E3">
        <w:rPr>
          <w:rFonts w:ascii="Book Antiqua" w:hAnsi="Book Antiqua" w:cs="SimSun"/>
          <w:b/>
          <w:bCs/>
          <w:kern w:val="0"/>
          <w:sz w:val="24"/>
          <w:szCs w:val="24"/>
        </w:rPr>
        <w:t>92</w:t>
      </w:r>
      <w:r w:rsidRPr="00EC32E3">
        <w:rPr>
          <w:rFonts w:ascii="Book Antiqua" w:hAnsi="Book Antiqua" w:cs="SimSun"/>
          <w:kern w:val="0"/>
          <w:sz w:val="24"/>
          <w:szCs w:val="24"/>
        </w:rPr>
        <w:t>: 167-174 [PMID: 7600527 DOI: 10.1016/0304-3835(95)03771-N]</w:t>
      </w:r>
    </w:p>
    <w:p w14:paraId="6B9D83E2"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10 </w:t>
      </w:r>
      <w:r w:rsidRPr="00EC32E3">
        <w:rPr>
          <w:rFonts w:ascii="Book Antiqua" w:hAnsi="Book Antiqua" w:cs="SimSun"/>
          <w:b/>
          <w:kern w:val="0"/>
          <w:sz w:val="24"/>
          <w:szCs w:val="24"/>
        </w:rPr>
        <w:t xml:space="preserve">Liu </w:t>
      </w:r>
      <w:r w:rsidRPr="00273D78">
        <w:rPr>
          <w:rFonts w:ascii="Book Antiqua" w:hAnsi="Book Antiqua" w:cs="SimSun" w:hint="eastAsia"/>
          <w:b/>
          <w:kern w:val="0"/>
          <w:sz w:val="24"/>
          <w:szCs w:val="24"/>
        </w:rPr>
        <w:t>T</w:t>
      </w:r>
      <w:r w:rsidRPr="00EC32E3">
        <w:rPr>
          <w:rFonts w:ascii="Book Antiqua" w:hAnsi="Book Antiqua" w:cs="SimSun"/>
          <w:b/>
          <w:kern w:val="0"/>
          <w:sz w:val="24"/>
          <w:szCs w:val="24"/>
        </w:rPr>
        <w:t>WC</w:t>
      </w:r>
      <w:r w:rsidRPr="00EC32E3">
        <w:rPr>
          <w:rFonts w:ascii="Book Antiqua" w:hAnsi="Book Antiqua" w:cs="SimSun"/>
          <w:kern w:val="0"/>
          <w:sz w:val="24"/>
          <w:szCs w:val="24"/>
        </w:rPr>
        <w:t>, He</w:t>
      </w:r>
      <w:r>
        <w:rPr>
          <w:rFonts w:ascii="Book Antiqua" w:hAnsi="Book Antiqua" w:cs="SimSun" w:hint="eastAsia"/>
          <w:kern w:val="0"/>
          <w:sz w:val="24"/>
          <w:szCs w:val="24"/>
        </w:rPr>
        <w:t xml:space="preserve"> XW</w:t>
      </w:r>
      <w:r w:rsidRPr="00EC32E3">
        <w:rPr>
          <w:rFonts w:ascii="Book Antiqua" w:hAnsi="Book Antiqua" w:cs="SimSun"/>
          <w:kern w:val="0"/>
          <w:sz w:val="24"/>
          <w:szCs w:val="24"/>
        </w:rPr>
        <w:t>, Zhang</w:t>
      </w:r>
      <w:r>
        <w:rPr>
          <w:rFonts w:ascii="Book Antiqua" w:hAnsi="Book Antiqua" w:cs="SimSun" w:hint="eastAsia"/>
          <w:kern w:val="0"/>
          <w:sz w:val="24"/>
          <w:szCs w:val="24"/>
        </w:rPr>
        <w:t xml:space="preserve"> GW</w:t>
      </w:r>
      <w:r w:rsidRPr="00EC32E3">
        <w:rPr>
          <w:rFonts w:ascii="Book Antiqua" w:hAnsi="Book Antiqua" w:cs="SimSun"/>
          <w:kern w:val="0"/>
          <w:sz w:val="24"/>
          <w:szCs w:val="24"/>
        </w:rPr>
        <w:t>, Leng</w:t>
      </w:r>
      <w:r>
        <w:rPr>
          <w:rFonts w:ascii="Book Antiqua" w:hAnsi="Book Antiqua" w:cs="SimSun" w:hint="eastAsia"/>
          <w:kern w:val="0"/>
          <w:sz w:val="24"/>
          <w:szCs w:val="24"/>
        </w:rPr>
        <w:t xml:space="preserve"> AM</w:t>
      </w:r>
      <w:r w:rsidRPr="00EC32E3">
        <w:rPr>
          <w:rFonts w:ascii="Book Antiqua" w:hAnsi="Book Antiqua" w:cs="SimSun"/>
          <w:kern w:val="0"/>
          <w:sz w:val="24"/>
          <w:szCs w:val="24"/>
        </w:rPr>
        <w:t>, Liu</w:t>
      </w:r>
      <w:r>
        <w:rPr>
          <w:rFonts w:ascii="Book Antiqua" w:hAnsi="Book Antiqua" w:cs="SimSun" w:hint="eastAsia"/>
          <w:kern w:val="0"/>
          <w:sz w:val="24"/>
          <w:szCs w:val="24"/>
        </w:rPr>
        <w:t xml:space="preserve"> H</w:t>
      </w:r>
      <w:r w:rsidRPr="00EC32E3">
        <w:rPr>
          <w:rFonts w:ascii="Book Antiqua" w:hAnsi="Book Antiqua" w:cs="SimSun"/>
          <w:kern w:val="0"/>
          <w:sz w:val="24"/>
          <w:szCs w:val="24"/>
        </w:rPr>
        <w:t>, Ye</w:t>
      </w:r>
      <w:r>
        <w:rPr>
          <w:rFonts w:ascii="Book Antiqua" w:hAnsi="Book Antiqua" w:cs="SimSun" w:hint="eastAsia"/>
          <w:kern w:val="0"/>
          <w:sz w:val="24"/>
          <w:szCs w:val="24"/>
        </w:rPr>
        <w:t xml:space="preserve"> L</w:t>
      </w:r>
      <w:r w:rsidRPr="00EC32E3">
        <w:rPr>
          <w:rFonts w:ascii="Book Antiqua" w:hAnsi="Book Antiqua" w:cs="SimSun"/>
          <w:kern w:val="0"/>
          <w:sz w:val="24"/>
          <w:szCs w:val="24"/>
        </w:rPr>
        <w:t>, Zhang</w:t>
      </w:r>
      <w:r>
        <w:rPr>
          <w:rFonts w:ascii="Book Antiqua" w:hAnsi="Book Antiqua" w:cs="SimSun" w:hint="eastAsia"/>
          <w:kern w:val="0"/>
          <w:sz w:val="24"/>
          <w:szCs w:val="24"/>
        </w:rPr>
        <w:t xml:space="preserve"> GY</w:t>
      </w:r>
      <w:r w:rsidRPr="00EC32E3">
        <w:rPr>
          <w:rFonts w:ascii="Book Antiqua" w:hAnsi="Book Antiqua" w:cs="SimSun"/>
          <w:kern w:val="0"/>
          <w:sz w:val="24"/>
          <w:szCs w:val="24"/>
        </w:rPr>
        <w:t xml:space="preserve">. In Vitro and In Vivo Tissue SpecificCytotoxicity of Gastric Cancer Cells Resulting from CD: UPRT/5-FC Gene Therapy System Driven by hTERT Promoter. </w:t>
      </w:r>
      <w:r w:rsidRPr="00EC32E3">
        <w:rPr>
          <w:rFonts w:ascii="Book Antiqua" w:hAnsi="Book Antiqua" w:cs="SimSun"/>
          <w:i/>
          <w:kern w:val="0"/>
          <w:sz w:val="24"/>
          <w:szCs w:val="24"/>
        </w:rPr>
        <w:t xml:space="preserve">Advanced Science Letters </w:t>
      </w:r>
      <w:r w:rsidRPr="00EC32E3">
        <w:rPr>
          <w:rFonts w:ascii="Book Antiqua" w:hAnsi="Book Antiqua" w:cs="SimSun"/>
          <w:kern w:val="0"/>
          <w:sz w:val="24"/>
          <w:szCs w:val="24"/>
        </w:rPr>
        <w:t xml:space="preserve">2011; </w:t>
      </w:r>
      <w:r w:rsidRPr="00EC32E3">
        <w:rPr>
          <w:rFonts w:ascii="Book Antiqua" w:hAnsi="Book Antiqua" w:cs="SimSun"/>
          <w:b/>
          <w:kern w:val="0"/>
          <w:sz w:val="24"/>
          <w:szCs w:val="24"/>
        </w:rPr>
        <w:t>4</w:t>
      </w:r>
      <w:r w:rsidRPr="00EC32E3">
        <w:rPr>
          <w:rFonts w:ascii="Book Antiqua" w:hAnsi="Book Antiqua" w:cs="SimSun"/>
          <w:kern w:val="0"/>
          <w:sz w:val="24"/>
          <w:szCs w:val="24"/>
        </w:rPr>
        <w:t>: 1-6</w:t>
      </w:r>
    </w:p>
    <w:p w14:paraId="14D96B31"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lastRenderedPageBreak/>
        <w:t xml:space="preserve">11 </w:t>
      </w:r>
      <w:r w:rsidRPr="00EC32E3">
        <w:rPr>
          <w:rFonts w:ascii="Book Antiqua" w:hAnsi="Book Antiqua" w:cs="SimSun"/>
          <w:b/>
          <w:bCs/>
          <w:kern w:val="0"/>
          <w:sz w:val="24"/>
          <w:szCs w:val="24"/>
        </w:rPr>
        <w:t>Liu T</w:t>
      </w:r>
      <w:r w:rsidRPr="00EC32E3">
        <w:rPr>
          <w:rFonts w:ascii="Book Antiqua" w:hAnsi="Book Antiqua" w:cs="SimSun"/>
          <w:kern w:val="0"/>
          <w:sz w:val="24"/>
          <w:szCs w:val="24"/>
        </w:rPr>
        <w:t xml:space="preserve">, Zhang G, Chen YH, Chen Y, Liu X, Peng J, Xu MH, Yuan JW. Tissue specific expression of suicide genes delivered by nanoparticles inhibits gastric carcinoma growth. </w:t>
      </w:r>
      <w:r w:rsidRPr="00EC32E3">
        <w:rPr>
          <w:rFonts w:ascii="Book Antiqua" w:hAnsi="Book Antiqua" w:cs="SimSun"/>
          <w:i/>
          <w:iCs/>
          <w:kern w:val="0"/>
          <w:sz w:val="24"/>
          <w:szCs w:val="24"/>
        </w:rPr>
        <w:t>Cancer Biol Ther</w:t>
      </w:r>
      <w:r w:rsidRPr="00EC32E3">
        <w:rPr>
          <w:rFonts w:ascii="Book Antiqua" w:hAnsi="Book Antiqua" w:cs="SimSun"/>
          <w:kern w:val="0"/>
          <w:sz w:val="24"/>
          <w:szCs w:val="24"/>
        </w:rPr>
        <w:t xml:space="preserve"> 2006; </w:t>
      </w:r>
      <w:r w:rsidRPr="00EC32E3">
        <w:rPr>
          <w:rFonts w:ascii="Book Antiqua" w:hAnsi="Book Antiqua" w:cs="SimSun"/>
          <w:b/>
          <w:bCs/>
          <w:kern w:val="0"/>
          <w:sz w:val="24"/>
          <w:szCs w:val="24"/>
        </w:rPr>
        <w:t>5</w:t>
      </w:r>
      <w:r w:rsidRPr="00EC32E3">
        <w:rPr>
          <w:rFonts w:ascii="Book Antiqua" w:hAnsi="Book Antiqua" w:cs="SimSun"/>
          <w:kern w:val="0"/>
          <w:sz w:val="24"/>
          <w:szCs w:val="24"/>
        </w:rPr>
        <w:t>: 1683-1690 [PMID: 17224635 DOI: 10.4161/cbt.5.12.3379]</w:t>
      </w:r>
    </w:p>
    <w:p w14:paraId="73F1F477"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12 </w:t>
      </w:r>
      <w:r w:rsidRPr="00EC32E3">
        <w:rPr>
          <w:rFonts w:ascii="Book Antiqua" w:hAnsi="Book Antiqua" w:cs="SimSun"/>
          <w:b/>
          <w:bCs/>
          <w:kern w:val="0"/>
          <w:sz w:val="24"/>
          <w:szCs w:val="24"/>
        </w:rPr>
        <w:t>Zhang G</w:t>
      </w:r>
      <w:r w:rsidRPr="00EC32E3">
        <w:rPr>
          <w:rFonts w:ascii="Book Antiqua" w:hAnsi="Book Antiqua" w:cs="SimSun"/>
          <w:kern w:val="0"/>
          <w:sz w:val="24"/>
          <w:szCs w:val="24"/>
        </w:rPr>
        <w:t xml:space="preserve">, Liu T, Chen YH, Chen Y, Xu M, Peng J, Yu S, Yuan J, Zhang X. Tissue specific cytotoxicity of colon cancer cells mediated by nanoparticle-delivered suicide gene in vitro and in vivo. </w:t>
      </w:r>
      <w:r w:rsidRPr="00EC32E3">
        <w:rPr>
          <w:rFonts w:ascii="Book Antiqua" w:hAnsi="Book Antiqua" w:cs="SimSun"/>
          <w:i/>
          <w:iCs/>
          <w:kern w:val="0"/>
          <w:sz w:val="24"/>
          <w:szCs w:val="24"/>
        </w:rPr>
        <w:t>Clin Cancer Res</w:t>
      </w:r>
      <w:r w:rsidRPr="00EC32E3">
        <w:rPr>
          <w:rFonts w:ascii="Book Antiqua" w:hAnsi="Book Antiqua" w:cs="SimSun"/>
          <w:kern w:val="0"/>
          <w:sz w:val="24"/>
          <w:szCs w:val="24"/>
        </w:rPr>
        <w:t xml:space="preserve"> 2009; </w:t>
      </w:r>
      <w:r w:rsidRPr="00EC32E3">
        <w:rPr>
          <w:rFonts w:ascii="Book Antiqua" w:hAnsi="Book Antiqua" w:cs="SimSun"/>
          <w:b/>
          <w:bCs/>
          <w:kern w:val="0"/>
          <w:sz w:val="24"/>
          <w:szCs w:val="24"/>
        </w:rPr>
        <w:t>15</w:t>
      </w:r>
      <w:r w:rsidRPr="00EC32E3">
        <w:rPr>
          <w:rFonts w:ascii="Book Antiqua" w:hAnsi="Book Antiqua" w:cs="SimSun"/>
          <w:kern w:val="0"/>
          <w:sz w:val="24"/>
          <w:szCs w:val="24"/>
        </w:rPr>
        <w:t>: 201-207 [PMID: 19118047 DOI: 10.1158/1078-0432.CCR-08-1094]</w:t>
      </w:r>
    </w:p>
    <w:p w14:paraId="243C65E1"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13 </w:t>
      </w:r>
      <w:r w:rsidRPr="00EC32E3">
        <w:rPr>
          <w:rFonts w:ascii="Book Antiqua" w:hAnsi="Book Antiqua" w:cs="SimSun"/>
          <w:b/>
          <w:bCs/>
          <w:kern w:val="0"/>
          <w:sz w:val="24"/>
          <w:szCs w:val="24"/>
        </w:rPr>
        <w:t>Nagata T</w:t>
      </w:r>
      <w:r w:rsidRPr="00EC32E3">
        <w:rPr>
          <w:rFonts w:ascii="Book Antiqua" w:hAnsi="Book Antiqua" w:cs="SimSun"/>
          <w:kern w:val="0"/>
          <w:sz w:val="24"/>
          <w:szCs w:val="24"/>
        </w:rPr>
        <w:t xml:space="preserve">, Nakamori M, Iwahashi M, Yamaue H. Overexpression of pyrimidine nucleoside phosphorylase enhances the sensitivity to 5'-deoxy-5-fluorouridine in tumour cells in vitro and in vivo. </w:t>
      </w:r>
      <w:r w:rsidRPr="00EC32E3">
        <w:rPr>
          <w:rFonts w:ascii="Book Antiqua" w:hAnsi="Book Antiqua" w:cs="SimSun"/>
          <w:i/>
          <w:iCs/>
          <w:kern w:val="0"/>
          <w:sz w:val="24"/>
          <w:szCs w:val="24"/>
        </w:rPr>
        <w:t>Eur J Cancer</w:t>
      </w:r>
      <w:r w:rsidRPr="00EC32E3">
        <w:rPr>
          <w:rFonts w:ascii="Book Antiqua" w:hAnsi="Book Antiqua" w:cs="SimSun"/>
          <w:kern w:val="0"/>
          <w:sz w:val="24"/>
          <w:szCs w:val="24"/>
        </w:rPr>
        <w:t xml:space="preserve"> 2002; </w:t>
      </w:r>
      <w:r w:rsidRPr="00EC32E3">
        <w:rPr>
          <w:rFonts w:ascii="Book Antiqua" w:hAnsi="Book Antiqua" w:cs="SimSun"/>
          <w:b/>
          <w:bCs/>
          <w:kern w:val="0"/>
          <w:sz w:val="24"/>
          <w:szCs w:val="24"/>
        </w:rPr>
        <w:t>38</w:t>
      </w:r>
      <w:r w:rsidRPr="00EC32E3">
        <w:rPr>
          <w:rFonts w:ascii="Book Antiqua" w:hAnsi="Book Antiqua" w:cs="SimSun"/>
          <w:kern w:val="0"/>
          <w:sz w:val="24"/>
          <w:szCs w:val="24"/>
        </w:rPr>
        <w:t>: 712-717 [PMID: 11916555 DOI: 10.1016/S0959-8049(01)00469-5]</w:t>
      </w:r>
    </w:p>
    <w:p w14:paraId="3C1D2AC0"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14 </w:t>
      </w:r>
      <w:r w:rsidRPr="00EC32E3">
        <w:rPr>
          <w:rFonts w:ascii="Book Antiqua" w:hAnsi="Book Antiqua" w:cs="SimSun"/>
          <w:b/>
          <w:bCs/>
          <w:kern w:val="0"/>
          <w:sz w:val="24"/>
          <w:szCs w:val="24"/>
        </w:rPr>
        <w:t>Majumdar AS</w:t>
      </w:r>
      <w:r w:rsidRPr="00EC32E3">
        <w:rPr>
          <w:rFonts w:ascii="Book Antiqua" w:hAnsi="Book Antiqua" w:cs="SimSun"/>
          <w:kern w:val="0"/>
          <w:sz w:val="24"/>
          <w:szCs w:val="24"/>
        </w:rPr>
        <w:t xml:space="preserve">, Hughes DE, Lichtsteiner SP, Wang Z, Lebkowski JS, Vasserot AP. The telomerase reverse transcriptase promoter drives efficacious tumor suicide gene therapy while preventing hepatotoxicity encountered with constitutive promoters. </w:t>
      </w:r>
      <w:r w:rsidRPr="00EC32E3">
        <w:rPr>
          <w:rFonts w:ascii="Book Antiqua" w:hAnsi="Book Antiqua" w:cs="SimSun"/>
          <w:i/>
          <w:iCs/>
          <w:kern w:val="0"/>
          <w:sz w:val="24"/>
          <w:szCs w:val="24"/>
        </w:rPr>
        <w:t>Gene Ther</w:t>
      </w:r>
      <w:r w:rsidRPr="00EC32E3">
        <w:rPr>
          <w:rFonts w:ascii="Book Antiqua" w:hAnsi="Book Antiqua" w:cs="SimSun"/>
          <w:kern w:val="0"/>
          <w:sz w:val="24"/>
          <w:szCs w:val="24"/>
        </w:rPr>
        <w:t xml:space="preserve"> 2001; </w:t>
      </w:r>
      <w:r w:rsidRPr="00EC32E3">
        <w:rPr>
          <w:rFonts w:ascii="Book Antiqua" w:hAnsi="Book Antiqua" w:cs="SimSun"/>
          <w:b/>
          <w:bCs/>
          <w:kern w:val="0"/>
          <w:sz w:val="24"/>
          <w:szCs w:val="24"/>
        </w:rPr>
        <w:t>8</w:t>
      </w:r>
      <w:r w:rsidRPr="00EC32E3">
        <w:rPr>
          <w:rFonts w:ascii="Book Antiqua" w:hAnsi="Book Antiqua" w:cs="SimSun"/>
          <w:kern w:val="0"/>
          <w:sz w:val="24"/>
          <w:szCs w:val="24"/>
        </w:rPr>
        <w:t>: 568-578 [PMID: 11319624 DOI: 10.1038/sj.gt.3301421]</w:t>
      </w:r>
    </w:p>
    <w:p w14:paraId="45FDE290"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15 </w:t>
      </w:r>
      <w:r w:rsidRPr="00EC32E3">
        <w:rPr>
          <w:rFonts w:ascii="Book Antiqua" w:hAnsi="Book Antiqua" w:cs="SimSun"/>
          <w:b/>
          <w:bCs/>
          <w:kern w:val="0"/>
          <w:sz w:val="24"/>
          <w:szCs w:val="24"/>
        </w:rPr>
        <w:t>Ebara S</w:t>
      </w:r>
      <w:r w:rsidRPr="00EC32E3">
        <w:rPr>
          <w:rFonts w:ascii="Book Antiqua" w:hAnsi="Book Antiqua" w:cs="SimSun"/>
          <w:kern w:val="0"/>
          <w:sz w:val="24"/>
          <w:szCs w:val="24"/>
        </w:rPr>
        <w:t xml:space="preserve">, Shimura S, Nasu Y, Kaku H, Kumon H, Yang G, Wang J, Timme TL, Aguilar-Cordova E, Thompson TC. Gene therapy for prostate cancer: toxicological profile of four HSV-tk transducing adenoviral vectors regulated by different promoters. </w:t>
      </w:r>
      <w:r w:rsidRPr="00EC32E3">
        <w:rPr>
          <w:rFonts w:ascii="Book Antiqua" w:hAnsi="Book Antiqua" w:cs="SimSun"/>
          <w:i/>
          <w:iCs/>
          <w:kern w:val="0"/>
          <w:sz w:val="24"/>
          <w:szCs w:val="24"/>
        </w:rPr>
        <w:t>Prostate Cancer Prostatic Dis</w:t>
      </w:r>
      <w:r w:rsidRPr="00EC32E3">
        <w:rPr>
          <w:rFonts w:ascii="Book Antiqua" w:hAnsi="Book Antiqua" w:cs="SimSun"/>
          <w:kern w:val="0"/>
          <w:sz w:val="24"/>
          <w:szCs w:val="24"/>
        </w:rPr>
        <w:t xml:space="preserve"> 2002; </w:t>
      </w:r>
      <w:r w:rsidRPr="00EC32E3">
        <w:rPr>
          <w:rFonts w:ascii="Book Antiqua" w:hAnsi="Book Antiqua" w:cs="SimSun"/>
          <w:b/>
          <w:bCs/>
          <w:kern w:val="0"/>
          <w:sz w:val="24"/>
          <w:szCs w:val="24"/>
        </w:rPr>
        <w:t>5</w:t>
      </w:r>
      <w:r w:rsidRPr="00EC32E3">
        <w:rPr>
          <w:rFonts w:ascii="Book Antiqua" w:hAnsi="Book Antiqua" w:cs="SimSun"/>
          <w:kern w:val="0"/>
          <w:sz w:val="24"/>
          <w:szCs w:val="24"/>
        </w:rPr>
        <w:t>: 316-325 [PMID: 12627218 DOI: 10.1038/sj.pcan.4500610]</w:t>
      </w:r>
    </w:p>
    <w:p w14:paraId="37E98DD9"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16 </w:t>
      </w:r>
      <w:r w:rsidRPr="00EC32E3">
        <w:rPr>
          <w:rFonts w:ascii="Book Antiqua" w:hAnsi="Book Antiqua" w:cs="SimSun"/>
          <w:b/>
          <w:bCs/>
          <w:kern w:val="0"/>
          <w:sz w:val="24"/>
          <w:szCs w:val="24"/>
        </w:rPr>
        <w:t>Neumann AA</w:t>
      </w:r>
      <w:r w:rsidRPr="00EC32E3">
        <w:rPr>
          <w:rFonts w:ascii="Book Antiqua" w:hAnsi="Book Antiqua" w:cs="SimSun"/>
          <w:kern w:val="0"/>
          <w:sz w:val="24"/>
          <w:szCs w:val="24"/>
        </w:rPr>
        <w:t xml:space="preserve">, Reddel RR. Telomere maintenance and cancer -- look, no telomerase. </w:t>
      </w:r>
      <w:r w:rsidRPr="00EC32E3">
        <w:rPr>
          <w:rFonts w:ascii="Book Antiqua" w:hAnsi="Book Antiqua" w:cs="SimSun"/>
          <w:i/>
          <w:iCs/>
          <w:kern w:val="0"/>
          <w:sz w:val="24"/>
          <w:szCs w:val="24"/>
        </w:rPr>
        <w:t>Nat Rev Cancer</w:t>
      </w:r>
      <w:r w:rsidRPr="00EC32E3">
        <w:rPr>
          <w:rFonts w:ascii="Book Antiqua" w:hAnsi="Book Antiqua" w:cs="SimSun"/>
          <w:kern w:val="0"/>
          <w:sz w:val="24"/>
          <w:szCs w:val="24"/>
        </w:rPr>
        <w:t xml:space="preserve"> 2002; </w:t>
      </w:r>
      <w:r w:rsidRPr="00EC32E3">
        <w:rPr>
          <w:rFonts w:ascii="Book Antiqua" w:hAnsi="Book Antiqua" w:cs="SimSun"/>
          <w:b/>
          <w:bCs/>
          <w:kern w:val="0"/>
          <w:sz w:val="24"/>
          <w:szCs w:val="24"/>
        </w:rPr>
        <w:t>2</w:t>
      </w:r>
      <w:r w:rsidRPr="00EC32E3">
        <w:rPr>
          <w:rFonts w:ascii="Book Antiqua" w:hAnsi="Book Antiqua" w:cs="SimSun"/>
          <w:kern w:val="0"/>
          <w:sz w:val="24"/>
          <w:szCs w:val="24"/>
        </w:rPr>
        <w:t>: 879-884 [PMID: 12415258 DOI: 10.1038/nrc929]</w:t>
      </w:r>
    </w:p>
    <w:p w14:paraId="15F38804"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17 </w:t>
      </w:r>
      <w:r w:rsidRPr="00EC32E3">
        <w:rPr>
          <w:rFonts w:ascii="Book Antiqua" w:hAnsi="Book Antiqua" w:cs="SimSun"/>
          <w:b/>
          <w:bCs/>
          <w:kern w:val="0"/>
          <w:sz w:val="24"/>
          <w:szCs w:val="24"/>
        </w:rPr>
        <w:t>Gu J</w:t>
      </w:r>
      <w:r w:rsidRPr="00EC32E3">
        <w:rPr>
          <w:rFonts w:ascii="Book Antiqua" w:hAnsi="Book Antiqua" w:cs="SimSun"/>
          <w:kern w:val="0"/>
          <w:sz w:val="24"/>
          <w:szCs w:val="24"/>
        </w:rPr>
        <w:t xml:space="preserve">, Kagawa S, Takakura M, Kyo S, Inoue M, Roth JA, Fang B. Tumor-specific transgene expression from the human telomerase reverse transcriptase promoter enables targeting of the therapeutic effects of the Bax gene to cancers. </w:t>
      </w:r>
      <w:r w:rsidRPr="00EC32E3">
        <w:rPr>
          <w:rFonts w:ascii="Book Antiqua" w:hAnsi="Book Antiqua" w:cs="SimSun"/>
          <w:i/>
          <w:iCs/>
          <w:kern w:val="0"/>
          <w:sz w:val="24"/>
          <w:szCs w:val="24"/>
        </w:rPr>
        <w:t>Cancer Res</w:t>
      </w:r>
      <w:r w:rsidRPr="00EC32E3">
        <w:rPr>
          <w:rFonts w:ascii="Book Antiqua" w:hAnsi="Book Antiqua" w:cs="SimSun"/>
          <w:kern w:val="0"/>
          <w:sz w:val="24"/>
          <w:szCs w:val="24"/>
        </w:rPr>
        <w:t xml:space="preserve"> 2000; </w:t>
      </w:r>
      <w:r w:rsidRPr="00EC32E3">
        <w:rPr>
          <w:rFonts w:ascii="Book Antiqua" w:hAnsi="Book Antiqua" w:cs="SimSun"/>
          <w:b/>
          <w:bCs/>
          <w:kern w:val="0"/>
          <w:sz w:val="24"/>
          <w:szCs w:val="24"/>
        </w:rPr>
        <w:t>60</w:t>
      </w:r>
      <w:r w:rsidRPr="00EC32E3">
        <w:rPr>
          <w:rFonts w:ascii="Book Antiqua" w:hAnsi="Book Antiqua" w:cs="SimSun"/>
          <w:kern w:val="0"/>
          <w:sz w:val="24"/>
          <w:szCs w:val="24"/>
        </w:rPr>
        <w:t>: 5359-5364 [PMID: 11034071]</w:t>
      </w:r>
    </w:p>
    <w:p w14:paraId="3AB5AE30"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lastRenderedPageBreak/>
        <w:t xml:space="preserve">18 </w:t>
      </w:r>
      <w:r w:rsidRPr="00EC32E3">
        <w:rPr>
          <w:rFonts w:ascii="Book Antiqua" w:hAnsi="Book Antiqua" w:cs="SimSun"/>
          <w:b/>
          <w:bCs/>
          <w:kern w:val="0"/>
          <w:sz w:val="24"/>
          <w:szCs w:val="24"/>
        </w:rPr>
        <w:t>Hanahan D</w:t>
      </w:r>
      <w:r w:rsidRPr="00EC32E3">
        <w:rPr>
          <w:rFonts w:ascii="Book Antiqua" w:hAnsi="Book Antiqua" w:cs="SimSun"/>
          <w:kern w:val="0"/>
          <w:sz w:val="24"/>
          <w:szCs w:val="24"/>
        </w:rPr>
        <w:t xml:space="preserve">, Folkman J. Patterns and emerging mechanisms of the angiogenic switch during tumorigenesis. </w:t>
      </w:r>
      <w:r w:rsidRPr="00EC32E3">
        <w:rPr>
          <w:rFonts w:ascii="Book Antiqua" w:hAnsi="Book Antiqua" w:cs="SimSun"/>
          <w:i/>
          <w:iCs/>
          <w:kern w:val="0"/>
          <w:sz w:val="24"/>
          <w:szCs w:val="24"/>
        </w:rPr>
        <w:t>Cell</w:t>
      </w:r>
      <w:r w:rsidRPr="00EC32E3">
        <w:rPr>
          <w:rFonts w:ascii="Book Antiqua" w:hAnsi="Book Antiqua" w:cs="SimSun"/>
          <w:kern w:val="0"/>
          <w:sz w:val="24"/>
          <w:szCs w:val="24"/>
        </w:rPr>
        <w:t xml:space="preserve"> 1996; </w:t>
      </w:r>
      <w:r w:rsidRPr="00EC32E3">
        <w:rPr>
          <w:rFonts w:ascii="Book Antiqua" w:hAnsi="Book Antiqua" w:cs="SimSun"/>
          <w:b/>
          <w:bCs/>
          <w:kern w:val="0"/>
          <w:sz w:val="24"/>
          <w:szCs w:val="24"/>
        </w:rPr>
        <w:t>86</w:t>
      </w:r>
      <w:r w:rsidRPr="00EC32E3">
        <w:rPr>
          <w:rFonts w:ascii="Book Antiqua" w:hAnsi="Book Antiqua" w:cs="SimSun"/>
          <w:kern w:val="0"/>
          <w:sz w:val="24"/>
          <w:szCs w:val="24"/>
        </w:rPr>
        <w:t>: 353-364 [PMID: 8756718 DOI: 10.1016/S0092-8674(00)80108-7]</w:t>
      </w:r>
    </w:p>
    <w:p w14:paraId="66E82BC5"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19 </w:t>
      </w:r>
      <w:r w:rsidRPr="00EC32E3">
        <w:rPr>
          <w:rFonts w:ascii="Book Antiqua" w:hAnsi="Book Antiqua" w:cs="SimSun"/>
          <w:b/>
          <w:bCs/>
          <w:kern w:val="0"/>
          <w:sz w:val="24"/>
          <w:szCs w:val="24"/>
        </w:rPr>
        <w:t>Veikkola T</w:t>
      </w:r>
      <w:r w:rsidRPr="00EC32E3">
        <w:rPr>
          <w:rFonts w:ascii="Book Antiqua" w:hAnsi="Book Antiqua" w:cs="SimSun"/>
          <w:kern w:val="0"/>
          <w:sz w:val="24"/>
          <w:szCs w:val="24"/>
        </w:rPr>
        <w:t xml:space="preserve">, Karkkainen M, Claesson-Welsh L, Alitalo K. Regulation of angiogenesis via vascular endothelial growth factor receptors. </w:t>
      </w:r>
      <w:r w:rsidRPr="00EC32E3">
        <w:rPr>
          <w:rFonts w:ascii="Book Antiqua" w:hAnsi="Book Antiqua" w:cs="SimSun"/>
          <w:i/>
          <w:iCs/>
          <w:kern w:val="0"/>
          <w:sz w:val="24"/>
          <w:szCs w:val="24"/>
        </w:rPr>
        <w:t>Cancer Res</w:t>
      </w:r>
      <w:r w:rsidRPr="00EC32E3">
        <w:rPr>
          <w:rFonts w:ascii="Book Antiqua" w:hAnsi="Book Antiqua" w:cs="SimSun"/>
          <w:kern w:val="0"/>
          <w:sz w:val="24"/>
          <w:szCs w:val="24"/>
        </w:rPr>
        <w:t xml:space="preserve"> 2000; </w:t>
      </w:r>
      <w:r w:rsidRPr="00EC32E3">
        <w:rPr>
          <w:rFonts w:ascii="Book Antiqua" w:hAnsi="Book Antiqua" w:cs="SimSun"/>
          <w:b/>
          <w:bCs/>
          <w:kern w:val="0"/>
          <w:sz w:val="24"/>
          <w:szCs w:val="24"/>
        </w:rPr>
        <w:t>60</w:t>
      </w:r>
      <w:r w:rsidRPr="00EC32E3">
        <w:rPr>
          <w:rFonts w:ascii="Book Antiqua" w:hAnsi="Book Antiqua" w:cs="SimSun"/>
          <w:kern w:val="0"/>
          <w:sz w:val="24"/>
          <w:szCs w:val="24"/>
        </w:rPr>
        <w:t>: 203-212 [PMID: 10667560]</w:t>
      </w:r>
    </w:p>
    <w:p w14:paraId="73E41794"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20 </w:t>
      </w:r>
      <w:r w:rsidRPr="00EC32E3">
        <w:rPr>
          <w:rFonts w:ascii="Book Antiqua" w:hAnsi="Book Antiqua" w:cs="SimSun"/>
          <w:b/>
          <w:bCs/>
          <w:kern w:val="0"/>
          <w:sz w:val="24"/>
          <w:szCs w:val="24"/>
        </w:rPr>
        <w:t>Kitadai Y</w:t>
      </w:r>
      <w:r w:rsidRPr="00EC32E3">
        <w:rPr>
          <w:rFonts w:ascii="Book Antiqua" w:hAnsi="Book Antiqua" w:cs="SimSun"/>
          <w:kern w:val="0"/>
          <w:sz w:val="24"/>
          <w:szCs w:val="24"/>
        </w:rPr>
        <w:t xml:space="preserve">, Haruma K, Tokutomi T, Tanaka S, Sumii K, Carvalho M, Kuwabara M, Yoshida K, Hirai T, Kajiyama G, Tahara E. Significance of vessel count and vascular endothelial growth factor in human esophageal carcinomas. </w:t>
      </w:r>
      <w:r w:rsidRPr="00EC32E3">
        <w:rPr>
          <w:rFonts w:ascii="Book Antiqua" w:hAnsi="Book Antiqua" w:cs="SimSun"/>
          <w:i/>
          <w:iCs/>
          <w:kern w:val="0"/>
          <w:sz w:val="24"/>
          <w:szCs w:val="24"/>
        </w:rPr>
        <w:t>Clin Cancer Res</w:t>
      </w:r>
      <w:r w:rsidRPr="00EC32E3">
        <w:rPr>
          <w:rFonts w:ascii="Book Antiqua" w:hAnsi="Book Antiqua" w:cs="SimSun"/>
          <w:kern w:val="0"/>
          <w:sz w:val="24"/>
          <w:szCs w:val="24"/>
        </w:rPr>
        <w:t xml:space="preserve"> 1998; </w:t>
      </w:r>
      <w:r w:rsidRPr="00EC32E3">
        <w:rPr>
          <w:rFonts w:ascii="Book Antiqua" w:hAnsi="Book Antiqua" w:cs="SimSun"/>
          <w:b/>
          <w:bCs/>
          <w:kern w:val="0"/>
          <w:sz w:val="24"/>
          <w:szCs w:val="24"/>
        </w:rPr>
        <w:t>4</w:t>
      </w:r>
      <w:r w:rsidRPr="00EC32E3">
        <w:rPr>
          <w:rFonts w:ascii="Book Antiqua" w:hAnsi="Book Antiqua" w:cs="SimSun"/>
          <w:kern w:val="0"/>
          <w:sz w:val="24"/>
          <w:szCs w:val="24"/>
        </w:rPr>
        <w:t>: 2195-2200 [PMID: 9748139]</w:t>
      </w:r>
    </w:p>
    <w:p w14:paraId="10698201"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21 </w:t>
      </w:r>
      <w:r w:rsidRPr="00EC32E3">
        <w:rPr>
          <w:rFonts w:ascii="Book Antiqua" w:hAnsi="Book Antiqua" w:cs="SimSun"/>
          <w:b/>
          <w:bCs/>
          <w:kern w:val="0"/>
          <w:sz w:val="24"/>
          <w:szCs w:val="24"/>
        </w:rPr>
        <w:t>Shih CH</w:t>
      </w:r>
      <w:r w:rsidRPr="00EC32E3">
        <w:rPr>
          <w:rFonts w:ascii="Book Antiqua" w:hAnsi="Book Antiqua" w:cs="SimSun"/>
          <w:kern w:val="0"/>
          <w:sz w:val="24"/>
          <w:szCs w:val="24"/>
        </w:rPr>
        <w:t xml:space="preserve">, Ozawa S, Ando N, Ueda M, Kitajima M. Vascular endothelial growth factor expression predicts outcome and lymph node metastasis in squamous cell carcinoma of the esophagus. </w:t>
      </w:r>
      <w:r w:rsidRPr="00EC32E3">
        <w:rPr>
          <w:rFonts w:ascii="Book Antiqua" w:hAnsi="Book Antiqua" w:cs="SimSun"/>
          <w:i/>
          <w:iCs/>
          <w:kern w:val="0"/>
          <w:sz w:val="24"/>
          <w:szCs w:val="24"/>
        </w:rPr>
        <w:t>Clin Cancer Res</w:t>
      </w:r>
      <w:r w:rsidRPr="00EC32E3">
        <w:rPr>
          <w:rFonts w:ascii="Book Antiqua" w:hAnsi="Book Antiqua" w:cs="SimSun"/>
          <w:kern w:val="0"/>
          <w:sz w:val="24"/>
          <w:szCs w:val="24"/>
        </w:rPr>
        <w:t xml:space="preserve"> 2000; </w:t>
      </w:r>
      <w:r w:rsidRPr="00EC32E3">
        <w:rPr>
          <w:rFonts w:ascii="Book Antiqua" w:hAnsi="Book Antiqua" w:cs="SimSun"/>
          <w:b/>
          <w:bCs/>
          <w:kern w:val="0"/>
          <w:sz w:val="24"/>
          <w:szCs w:val="24"/>
        </w:rPr>
        <w:t>6</w:t>
      </w:r>
      <w:r w:rsidRPr="00EC32E3">
        <w:rPr>
          <w:rFonts w:ascii="Book Antiqua" w:hAnsi="Book Antiqua" w:cs="SimSun"/>
          <w:kern w:val="0"/>
          <w:sz w:val="24"/>
          <w:szCs w:val="24"/>
        </w:rPr>
        <w:t>: 1161-1168 [PMID: 10741747]</w:t>
      </w:r>
    </w:p>
    <w:p w14:paraId="3AAD0FCB"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22 </w:t>
      </w:r>
      <w:r w:rsidRPr="00EC32E3">
        <w:rPr>
          <w:rFonts w:ascii="Book Antiqua" w:hAnsi="Book Antiqua" w:cs="SimSun"/>
          <w:b/>
          <w:bCs/>
          <w:kern w:val="0"/>
          <w:sz w:val="24"/>
          <w:szCs w:val="24"/>
        </w:rPr>
        <w:t>Gorski DH</w:t>
      </w:r>
      <w:r w:rsidRPr="00EC32E3">
        <w:rPr>
          <w:rFonts w:ascii="Book Antiqua" w:hAnsi="Book Antiqua" w:cs="SimSun"/>
          <w:kern w:val="0"/>
          <w:sz w:val="24"/>
          <w:szCs w:val="24"/>
        </w:rPr>
        <w:t xml:space="preserve">, Beckett MA, Jaskowiak NT, Calvin DP, Mauceri HJ, Salloum RM, Seetharam S, Koons A, Hari DM, Kufe DW, Weichselbaum RR. Blockage of the vascular endothelial growth factor stress response increases the antitumor effects of ionizing radiation. </w:t>
      </w:r>
      <w:r w:rsidRPr="00EC32E3">
        <w:rPr>
          <w:rFonts w:ascii="Book Antiqua" w:hAnsi="Book Antiqua" w:cs="SimSun"/>
          <w:i/>
          <w:iCs/>
          <w:kern w:val="0"/>
          <w:sz w:val="24"/>
          <w:szCs w:val="24"/>
        </w:rPr>
        <w:t>Cancer Res</w:t>
      </w:r>
      <w:r w:rsidRPr="00EC32E3">
        <w:rPr>
          <w:rFonts w:ascii="Book Antiqua" w:hAnsi="Book Antiqua" w:cs="SimSun"/>
          <w:kern w:val="0"/>
          <w:sz w:val="24"/>
          <w:szCs w:val="24"/>
        </w:rPr>
        <w:t xml:space="preserve"> 1999; </w:t>
      </w:r>
      <w:r w:rsidRPr="00EC32E3">
        <w:rPr>
          <w:rFonts w:ascii="Book Antiqua" w:hAnsi="Book Antiqua" w:cs="SimSun"/>
          <w:b/>
          <w:bCs/>
          <w:kern w:val="0"/>
          <w:sz w:val="24"/>
          <w:szCs w:val="24"/>
        </w:rPr>
        <w:t>59</w:t>
      </w:r>
      <w:r w:rsidRPr="00EC32E3">
        <w:rPr>
          <w:rFonts w:ascii="Book Antiqua" w:hAnsi="Book Antiqua" w:cs="SimSun"/>
          <w:kern w:val="0"/>
          <w:sz w:val="24"/>
          <w:szCs w:val="24"/>
        </w:rPr>
        <w:t>: 3374-3378 [PMID: 10416597]</w:t>
      </w:r>
    </w:p>
    <w:p w14:paraId="1C43B7C3"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23 </w:t>
      </w:r>
      <w:r w:rsidRPr="00EC32E3">
        <w:rPr>
          <w:rFonts w:ascii="Book Antiqua" w:hAnsi="Book Antiqua" w:cs="SimSun"/>
          <w:b/>
          <w:bCs/>
          <w:kern w:val="0"/>
          <w:sz w:val="24"/>
          <w:szCs w:val="24"/>
        </w:rPr>
        <w:t>Thomas M</w:t>
      </w:r>
      <w:r w:rsidRPr="00EC32E3">
        <w:rPr>
          <w:rFonts w:ascii="Book Antiqua" w:hAnsi="Book Antiqua" w:cs="SimSun"/>
          <w:kern w:val="0"/>
          <w:sz w:val="24"/>
          <w:szCs w:val="24"/>
        </w:rPr>
        <w:t xml:space="preserve">, Klibanov AM. Non-viral gene therapy: polycation-mediated DNA delivery. </w:t>
      </w:r>
      <w:r w:rsidRPr="00EC32E3">
        <w:rPr>
          <w:rFonts w:ascii="Book Antiqua" w:hAnsi="Book Antiqua" w:cs="SimSun"/>
          <w:i/>
          <w:iCs/>
          <w:kern w:val="0"/>
          <w:sz w:val="24"/>
          <w:szCs w:val="24"/>
        </w:rPr>
        <w:t>Appl Microbiol Biotechnol</w:t>
      </w:r>
      <w:r w:rsidRPr="00EC32E3">
        <w:rPr>
          <w:rFonts w:ascii="Book Antiqua" w:hAnsi="Book Antiqua" w:cs="SimSun"/>
          <w:kern w:val="0"/>
          <w:sz w:val="24"/>
          <w:szCs w:val="24"/>
        </w:rPr>
        <w:t xml:space="preserve"> 2003; </w:t>
      </w:r>
      <w:r w:rsidRPr="00EC32E3">
        <w:rPr>
          <w:rFonts w:ascii="Book Antiqua" w:hAnsi="Book Antiqua" w:cs="SimSun"/>
          <w:b/>
          <w:bCs/>
          <w:kern w:val="0"/>
          <w:sz w:val="24"/>
          <w:szCs w:val="24"/>
        </w:rPr>
        <w:t>62</w:t>
      </w:r>
      <w:r w:rsidRPr="00EC32E3">
        <w:rPr>
          <w:rFonts w:ascii="Book Antiqua" w:hAnsi="Book Antiqua" w:cs="SimSun"/>
          <w:kern w:val="0"/>
          <w:sz w:val="24"/>
          <w:szCs w:val="24"/>
        </w:rPr>
        <w:t>: 27-34 [PMID: 12719940 DOI: 10.1007/s00253-003-1321-8]</w:t>
      </w:r>
    </w:p>
    <w:p w14:paraId="6CED8596"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24 </w:t>
      </w:r>
      <w:r w:rsidRPr="00EC32E3">
        <w:rPr>
          <w:rFonts w:ascii="Book Antiqua" w:hAnsi="Book Antiqua" w:cs="SimSun"/>
          <w:b/>
          <w:bCs/>
          <w:kern w:val="0"/>
          <w:sz w:val="24"/>
          <w:szCs w:val="24"/>
        </w:rPr>
        <w:t>Felgner PL</w:t>
      </w:r>
      <w:r w:rsidRPr="00EC32E3">
        <w:rPr>
          <w:rFonts w:ascii="Book Antiqua" w:hAnsi="Book Antiqua" w:cs="SimSun"/>
          <w:kern w:val="0"/>
          <w:sz w:val="24"/>
          <w:szCs w:val="24"/>
        </w:rPr>
        <w:t xml:space="preserve">. Nonviral strategies for gene therapy. </w:t>
      </w:r>
      <w:r w:rsidRPr="00EC32E3">
        <w:rPr>
          <w:rFonts w:ascii="Book Antiqua" w:hAnsi="Book Antiqua" w:cs="SimSun"/>
          <w:i/>
          <w:iCs/>
          <w:kern w:val="0"/>
          <w:sz w:val="24"/>
          <w:szCs w:val="24"/>
        </w:rPr>
        <w:t>Sci Am</w:t>
      </w:r>
      <w:r w:rsidRPr="00EC32E3">
        <w:rPr>
          <w:rFonts w:ascii="Book Antiqua" w:hAnsi="Book Antiqua" w:cs="SimSun"/>
          <w:kern w:val="0"/>
          <w:sz w:val="24"/>
          <w:szCs w:val="24"/>
        </w:rPr>
        <w:t xml:space="preserve"> 1997; </w:t>
      </w:r>
      <w:r w:rsidRPr="00EC32E3">
        <w:rPr>
          <w:rFonts w:ascii="Book Antiqua" w:hAnsi="Book Antiqua" w:cs="SimSun"/>
          <w:b/>
          <w:bCs/>
          <w:kern w:val="0"/>
          <w:sz w:val="24"/>
          <w:szCs w:val="24"/>
        </w:rPr>
        <w:t>276</w:t>
      </w:r>
      <w:r w:rsidRPr="00EC32E3">
        <w:rPr>
          <w:rFonts w:ascii="Book Antiqua" w:hAnsi="Book Antiqua" w:cs="SimSun"/>
          <w:kern w:val="0"/>
          <w:sz w:val="24"/>
          <w:szCs w:val="24"/>
        </w:rPr>
        <w:t>: 102-106 [PMID: 9163942 DOI: 10.1038/scientificamerican0697-102]</w:t>
      </w:r>
    </w:p>
    <w:p w14:paraId="6F2AABD9"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lang w:val="es-ES_tradnl"/>
        </w:rPr>
        <w:t xml:space="preserve">25 </w:t>
      </w:r>
      <w:r w:rsidRPr="00EC32E3">
        <w:rPr>
          <w:rFonts w:ascii="Book Antiqua" w:hAnsi="Book Antiqua" w:cs="SimSun"/>
          <w:b/>
          <w:bCs/>
          <w:kern w:val="0"/>
          <w:sz w:val="24"/>
          <w:szCs w:val="24"/>
          <w:lang w:val="es-ES_tradnl"/>
        </w:rPr>
        <w:t>Yang Y</w:t>
      </w:r>
      <w:r w:rsidRPr="00EC32E3">
        <w:rPr>
          <w:rFonts w:ascii="Book Antiqua" w:hAnsi="Book Antiqua" w:cs="SimSun"/>
          <w:kern w:val="0"/>
          <w:sz w:val="24"/>
          <w:szCs w:val="24"/>
          <w:lang w:val="es-ES_tradnl"/>
        </w:rPr>
        <w:t xml:space="preserve">, Nunes FA, Berencsi K, Furth EE, Gönczöl E, Wilson JM. </w:t>
      </w:r>
      <w:r w:rsidRPr="00EC32E3">
        <w:rPr>
          <w:rFonts w:ascii="Book Antiqua" w:hAnsi="Book Antiqua" w:cs="SimSun"/>
          <w:kern w:val="0"/>
          <w:sz w:val="24"/>
          <w:szCs w:val="24"/>
        </w:rPr>
        <w:t xml:space="preserve">Cellular immunity to viral antigens limits E1-deleted adenoviruses for gene therapy. </w:t>
      </w:r>
      <w:r w:rsidRPr="00EC32E3">
        <w:rPr>
          <w:rFonts w:ascii="Book Antiqua" w:hAnsi="Book Antiqua" w:cs="SimSun"/>
          <w:i/>
          <w:iCs/>
          <w:kern w:val="0"/>
          <w:sz w:val="24"/>
          <w:szCs w:val="24"/>
        </w:rPr>
        <w:t>Proc Natl Acad Sci U S A</w:t>
      </w:r>
      <w:r w:rsidRPr="00EC32E3">
        <w:rPr>
          <w:rFonts w:ascii="Book Antiqua" w:hAnsi="Book Antiqua" w:cs="SimSun"/>
          <w:kern w:val="0"/>
          <w:sz w:val="24"/>
          <w:szCs w:val="24"/>
        </w:rPr>
        <w:t xml:space="preserve"> 1994; </w:t>
      </w:r>
      <w:r w:rsidRPr="00EC32E3">
        <w:rPr>
          <w:rFonts w:ascii="Book Antiqua" w:hAnsi="Book Antiqua" w:cs="SimSun"/>
          <w:b/>
          <w:bCs/>
          <w:kern w:val="0"/>
          <w:sz w:val="24"/>
          <w:szCs w:val="24"/>
        </w:rPr>
        <w:t>91</w:t>
      </w:r>
      <w:r w:rsidRPr="00EC32E3">
        <w:rPr>
          <w:rFonts w:ascii="Book Antiqua" w:hAnsi="Book Antiqua" w:cs="SimSun"/>
          <w:kern w:val="0"/>
          <w:sz w:val="24"/>
          <w:szCs w:val="24"/>
        </w:rPr>
        <w:t>: 4407-4411 [PMID: 8183921 DOI: 10.1073/pnas.91.10.4407]</w:t>
      </w:r>
    </w:p>
    <w:p w14:paraId="530F944C"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26 </w:t>
      </w:r>
      <w:r w:rsidRPr="00EC32E3">
        <w:rPr>
          <w:rFonts w:ascii="Book Antiqua" w:hAnsi="Book Antiqua" w:cs="SimSun"/>
          <w:b/>
          <w:bCs/>
          <w:kern w:val="0"/>
          <w:sz w:val="24"/>
          <w:szCs w:val="24"/>
        </w:rPr>
        <w:t>Engelhardt JF</w:t>
      </w:r>
      <w:r w:rsidRPr="00EC32E3">
        <w:rPr>
          <w:rFonts w:ascii="Book Antiqua" w:hAnsi="Book Antiqua" w:cs="SimSun"/>
          <w:kern w:val="0"/>
          <w:sz w:val="24"/>
          <w:szCs w:val="24"/>
        </w:rPr>
        <w:t xml:space="preserve">, Ye X, Doranz B, Wilson JM. Ablation of E2A in recombinant adenoviruses improves transgene persistence and decreases inflammatory </w:t>
      </w:r>
      <w:r w:rsidRPr="00EC32E3">
        <w:rPr>
          <w:rFonts w:ascii="Book Antiqua" w:hAnsi="Book Antiqua" w:cs="SimSun"/>
          <w:kern w:val="0"/>
          <w:sz w:val="24"/>
          <w:szCs w:val="24"/>
        </w:rPr>
        <w:lastRenderedPageBreak/>
        <w:t xml:space="preserve">response in mouse liver. </w:t>
      </w:r>
      <w:r w:rsidRPr="00EC32E3">
        <w:rPr>
          <w:rFonts w:ascii="Book Antiqua" w:hAnsi="Book Antiqua" w:cs="SimSun"/>
          <w:i/>
          <w:iCs/>
          <w:kern w:val="0"/>
          <w:sz w:val="24"/>
          <w:szCs w:val="24"/>
        </w:rPr>
        <w:t>Proc Natl Acad Sci U S A</w:t>
      </w:r>
      <w:r w:rsidRPr="00EC32E3">
        <w:rPr>
          <w:rFonts w:ascii="Book Antiqua" w:hAnsi="Book Antiqua" w:cs="SimSun"/>
          <w:kern w:val="0"/>
          <w:sz w:val="24"/>
          <w:szCs w:val="24"/>
        </w:rPr>
        <w:t xml:space="preserve"> 1994; </w:t>
      </w:r>
      <w:r w:rsidRPr="00EC32E3">
        <w:rPr>
          <w:rFonts w:ascii="Book Antiqua" w:hAnsi="Book Antiqua" w:cs="SimSun"/>
          <w:b/>
          <w:bCs/>
          <w:kern w:val="0"/>
          <w:sz w:val="24"/>
          <w:szCs w:val="24"/>
        </w:rPr>
        <w:t>91</w:t>
      </w:r>
      <w:r w:rsidRPr="00EC32E3">
        <w:rPr>
          <w:rFonts w:ascii="Book Antiqua" w:hAnsi="Book Antiqua" w:cs="SimSun"/>
          <w:kern w:val="0"/>
          <w:sz w:val="24"/>
          <w:szCs w:val="24"/>
        </w:rPr>
        <w:t>: 6196-6200 [PMID: 8016137 DOI: 10.1073/pnas.91.13.6196]</w:t>
      </w:r>
    </w:p>
    <w:p w14:paraId="17B91A2D"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lang w:val="es-ES_tradnl"/>
        </w:rPr>
        <w:t xml:space="preserve">27 </w:t>
      </w:r>
      <w:r w:rsidRPr="00EC32E3">
        <w:rPr>
          <w:rFonts w:ascii="Book Antiqua" w:hAnsi="Book Antiqua" w:cs="SimSun"/>
          <w:b/>
          <w:bCs/>
          <w:kern w:val="0"/>
          <w:sz w:val="24"/>
          <w:szCs w:val="24"/>
          <w:lang w:val="es-ES_tradnl"/>
        </w:rPr>
        <w:t>Tenenbaum L</w:t>
      </w:r>
      <w:r w:rsidRPr="00EC32E3">
        <w:rPr>
          <w:rFonts w:ascii="Book Antiqua" w:hAnsi="Book Antiqua" w:cs="SimSun"/>
          <w:kern w:val="0"/>
          <w:sz w:val="24"/>
          <w:szCs w:val="24"/>
          <w:lang w:val="es-ES_tradnl"/>
        </w:rPr>
        <w:t xml:space="preserve">, Lehtonen E, Monahan PE. </w:t>
      </w:r>
      <w:r w:rsidRPr="00EC32E3">
        <w:rPr>
          <w:rFonts w:ascii="Book Antiqua" w:hAnsi="Book Antiqua" w:cs="SimSun"/>
          <w:kern w:val="0"/>
          <w:sz w:val="24"/>
          <w:szCs w:val="24"/>
        </w:rPr>
        <w:t xml:space="preserve">Evaluation of risks related to the use of adeno-associated virus-based vectors. </w:t>
      </w:r>
      <w:r w:rsidRPr="00EC32E3">
        <w:rPr>
          <w:rFonts w:ascii="Book Antiqua" w:hAnsi="Book Antiqua" w:cs="SimSun"/>
          <w:i/>
          <w:iCs/>
          <w:kern w:val="0"/>
          <w:sz w:val="24"/>
          <w:szCs w:val="24"/>
        </w:rPr>
        <w:t>Curr Gene Ther</w:t>
      </w:r>
      <w:r w:rsidRPr="00EC32E3">
        <w:rPr>
          <w:rFonts w:ascii="Book Antiqua" w:hAnsi="Book Antiqua" w:cs="SimSun"/>
          <w:kern w:val="0"/>
          <w:sz w:val="24"/>
          <w:szCs w:val="24"/>
        </w:rPr>
        <w:t xml:space="preserve"> 2003; </w:t>
      </w:r>
      <w:r w:rsidRPr="00EC32E3">
        <w:rPr>
          <w:rFonts w:ascii="Book Antiqua" w:hAnsi="Book Antiqua" w:cs="SimSun"/>
          <w:b/>
          <w:bCs/>
          <w:kern w:val="0"/>
          <w:sz w:val="24"/>
          <w:szCs w:val="24"/>
        </w:rPr>
        <w:t>3</w:t>
      </w:r>
      <w:r w:rsidRPr="00EC32E3">
        <w:rPr>
          <w:rFonts w:ascii="Book Antiqua" w:hAnsi="Book Antiqua" w:cs="SimSun"/>
          <w:kern w:val="0"/>
          <w:sz w:val="24"/>
          <w:szCs w:val="24"/>
        </w:rPr>
        <w:t>: 545-565 [PMID: 14683451 DOI: 10.2174/1566523034578131]</w:t>
      </w:r>
    </w:p>
    <w:p w14:paraId="332DFFC6"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28 </w:t>
      </w:r>
      <w:r w:rsidRPr="00EC32E3">
        <w:rPr>
          <w:rFonts w:ascii="Book Antiqua" w:hAnsi="Book Antiqua" w:cs="SimSun"/>
          <w:b/>
          <w:bCs/>
          <w:kern w:val="0"/>
          <w:sz w:val="24"/>
          <w:szCs w:val="24"/>
        </w:rPr>
        <w:t>Han S</w:t>
      </w:r>
      <w:r w:rsidRPr="00EC32E3">
        <w:rPr>
          <w:rFonts w:ascii="Book Antiqua" w:hAnsi="Book Antiqua" w:cs="SimSun"/>
          <w:kern w:val="0"/>
          <w:sz w:val="24"/>
          <w:szCs w:val="24"/>
        </w:rPr>
        <w:t xml:space="preserve">, Mahato RI, Sung YK, Kim SW. Development of biomaterials for gene therapy. </w:t>
      </w:r>
      <w:r w:rsidRPr="00EC32E3">
        <w:rPr>
          <w:rFonts w:ascii="Book Antiqua" w:hAnsi="Book Antiqua" w:cs="SimSun"/>
          <w:i/>
          <w:iCs/>
          <w:kern w:val="0"/>
          <w:sz w:val="24"/>
          <w:szCs w:val="24"/>
        </w:rPr>
        <w:t>Mol Ther</w:t>
      </w:r>
      <w:r w:rsidRPr="00EC32E3">
        <w:rPr>
          <w:rFonts w:ascii="Book Antiqua" w:hAnsi="Book Antiqua" w:cs="SimSun"/>
          <w:kern w:val="0"/>
          <w:sz w:val="24"/>
          <w:szCs w:val="24"/>
        </w:rPr>
        <w:t xml:space="preserve"> 2000; </w:t>
      </w:r>
      <w:r w:rsidRPr="00EC32E3">
        <w:rPr>
          <w:rFonts w:ascii="Book Antiqua" w:hAnsi="Book Antiqua" w:cs="SimSun"/>
          <w:b/>
          <w:bCs/>
          <w:kern w:val="0"/>
          <w:sz w:val="24"/>
          <w:szCs w:val="24"/>
        </w:rPr>
        <w:t>2</w:t>
      </w:r>
      <w:r w:rsidRPr="00EC32E3">
        <w:rPr>
          <w:rFonts w:ascii="Book Antiqua" w:hAnsi="Book Antiqua" w:cs="SimSun"/>
          <w:kern w:val="0"/>
          <w:sz w:val="24"/>
          <w:szCs w:val="24"/>
        </w:rPr>
        <w:t>: 302-317 [PMID: 11020345 DOI: 10.1006/mthe.2000.0142]</w:t>
      </w:r>
    </w:p>
    <w:p w14:paraId="06BA1717"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29 </w:t>
      </w:r>
      <w:r w:rsidRPr="00EC32E3">
        <w:rPr>
          <w:rFonts w:ascii="Book Antiqua" w:hAnsi="Book Antiqua" w:cs="SimSun"/>
          <w:b/>
          <w:bCs/>
          <w:kern w:val="0"/>
          <w:sz w:val="24"/>
          <w:szCs w:val="24"/>
        </w:rPr>
        <w:t>Li S</w:t>
      </w:r>
      <w:r w:rsidRPr="00EC32E3">
        <w:rPr>
          <w:rFonts w:ascii="Book Antiqua" w:hAnsi="Book Antiqua" w:cs="SimSun"/>
          <w:kern w:val="0"/>
          <w:sz w:val="24"/>
          <w:szCs w:val="24"/>
        </w:rPr>
        <w:t xml:space="preserve">, Huang L. Nonviral gene therapy: promises and challenges. </w:t>
      </w:r>
      <w:r w:rsidRPr="00EC32E3">
        <w:rPr>
          <w:rFonts w:ascii="Book Antiqua" w:hAnsi="Book Antiqua" w:cs="SimSun"/>
          <w:i/>
          <w:iCs/>
          <w:kern w:val="0"/>
          <w:sz w:val="24"/>
          <w:szCs w:val="24"/>
        </w:rPr>
        <w:t>Gene Ther</w:t>
      </w:r>
      <w:r w:rsidRPr="00EC32E3">
        <w:rPr>
          <w:rFonts w:ascii="Book Antiqua" w:hAnsi="Book Antiqua" w:cs="SimSun"/>
          <w:kern w:val="0"/>
          <w:sz w:val="24"/>
          <w:szCs w:val="24"/>
        </w:rPr>
        <w:t xml:space="preserve"> 2000; </w:t>
      </w:r>
      <w:r w:rsidRPr="00EC32E3">
        <w:rPr>
          <w:rFonts w:ascii="Book Antiqua" w:hAnsi="Book Antiqua" w:cs="SimSun"/>
          <w:b/>
          <w:bCs/>
          <w:kern w:val="0"/>
          <w:sz w:val="24"/>
          <w:szCs w:val="24"/>
        </w:rPr>
        <w:t>7</w:t>
      </w:r>
      <w:r w:rsidRPr="00EC32E3">
        <w:rPr>
          <w:rFonts w:ascii="Book Antiqua" w:hAnsi="Book Antiqua" w:cs="SimSun"/>
          <w:kern w:val="0"/>
          <w:sz w:val="24"/>
          <w:szCs w:val="24"/>
        </w:rPr>
        <w:t>: 31-34 [PMID: 10680013 DOI: 10.1038/sj.gt.3301110]</w:t>
      </w:r>
    </w:p>
    <w:p w14:paraId="2C147DC3"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30 </w:t>
      </w:r>
      <w:r w:rsidRPr="00EC32E3">
        <w:rPr>
          <w:rFonts w:ascii="Book Antiqua" w:hAnsi="Book Antiqua" w:cs="SimSun"/>
          <w:b/>
          <w:bCs/>
          <w:kern w:val="0"/>
          <w:sz w:val="24"/>
          <w:szCs w:val="24"/>
        </w:rPr>
        <w:t>Liu T</w:t>
      </w:r>
      <w:r w:rsidRPr="00EC32E3">
        <w:rPr>
          <w:rFonts w:ascii="Book Antiqua" w:hAnsi="Book Antiqua" w:cs="SimSun"/>
          <w:kern w:val="0"/>
          <w:sz w:val="24"/>
          <w:szCs w:val="24"/>
        </w:rPr>
        <w:t xml:space="preserve">, Tang A, Zhang G, Chen Y, Zhang J, Peng S, Cai Z. Calcium phosphate nanoparticles as a novel nonviral vector for efficient transfection of DNA in cancer gene therapy. </w:t>
      </w:r>
      <w:r w:rsidRPr="00EC32E3">
        <w:rPr>
          <w:rFonts w:ascii="Book Antiqua" w:hAnsi="Book Antiqua" w:cs="SimSun"/>
          <w:i/>
          <w:iCs/>
          <w:kern w:val="0"/>
          <w:sz w:val="24"/>
          <w:szCs w:val="24"/>
        </w:rPr>
        <w:t>Cancer Biother Radiopharm</w:t>
      </w:r>
      <w:r w:rsidRPr="00EC32E3">
        <w:rPr>
          <w:rFonts w:ascii="Book Antiqua" w:hAnsi="Book Antiqua" w:cs="SimSun"/>
          <w:kern w:val="0"/>
          <w:sz w:val="24"/>
          <w:szCs w:val="24"/>
        </w:rPr>
        <w:t xml:space="preserve"> 2005; </w:t>
      </w:r>
      <w:r w:rsidRPr="00EC32E3">
        <w:rPr>
          <w:rFonts w:ascii="Book Antiqua" w:hAnsi="Book Antiqua" w:cs="SimSun"/>
          <w:b/>
          <w:bCs/>
          <w:kern w:val="0"/>
          <w:sz w:val="24"/>
          <w:szCs w:val="24"/>
        </w:rPr>
        <w:t>20</w:t>
      </w:r>
      <w:r w:rsidRPr="00EC32E3">
        <w:rPr>
          <w:rFonts w:ascii="Book Antiqua" w:hAnsi="Book Antiqua" w:cs="SimSun"/>
          <w:kern w:val="0"/>
          <w:sz w:val="24"/>
          <w:szCs w:val="24"/>
        </w:rPr>
        <w:t>: 141-149 [PMID: 15869447 DOI: 10.1089/cbr.2005.20.141]</w:t>
      </w:r>
    </w:p>
    <w:p w14:paraId="2929625B"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31 </w:t>
      </w:r>
      <w:r w:rsidRPr="00EC32E3">
        <w:rPr>
          <w:rFonts w:ascii="Book Antiqua" w:hAnsi="Book Antiqua" w:cs="SimSun"/>
          <w:b/>
          <w:bCs/>
          <w:kern w:val="0"/>
          <w:sz w:val="24"/>
          <w:szCs w:val="24"/>
        </w:rPr>
        <w:t>Liu T</w:t>
      </w:r>
      <w:r w:rsidRPr="00EC32E3">
        <w:rPr>
          <w:rFonts w:ascii="Book Antiqua" w:hAnsi="Book Antiqua" w:cs="SimSun"/>
          <w:kern w:val="0"/>
          <w:sz w:val="24"/>
          <w:szCs w:val="24"/>
        </w:rPr>
        <w:t xml:space="preserve">, Ye L, He Y, Chen X, Peng J, Zhang X, Yi H, Peng F, Leng A. Combination gene therapy using VEGF-shRNA and fusion suicide gene yCDglyTK inhibits gastric carcinoma growth. </w:t>
      </w:r>
      <w:r w:rsidRPr="00EC32E3">
        <w:rPr>
          <w:rFonts w:ascii="Book Antiqua" w:hAnsi="Book Antiqua" w:cs="SimSun"/>
          <w:i/>
          <w:iCs/>
          <w:kern w:val="0"/>
          <w:sz w:val="24"/>
          <w:szCs w:val="24"/>
        </w:rPr>
        <w:t>Exp Mol Pathol</w:t>
      </w:r>
      <w:r w:rsidRPr="00EC32E3">
        <w:rPr>
          <w:rFonts w:ascii="Book Antiqua" w:hAnsi="Book Antiqua" w:cs="SimSun"/>
          <w:kern w:val="0"/>
          <w:sz w:val="24"/>
          <w:szCs w:val="24"/>
        </w:rPr>
        <w:t xml:space="preserve"> 2011; </w:t>
      </w:r>
      <w:r w:rsidRPr="00EC32E3">
        <w:rPr>
          <w:rFonts w:ascii="Book Antiqua" w:hAnsi="Book Antiqua" w:cs="SimSun"/>
          <w:b/>
          <w:bCs/>
          <w:kern w:val="0"/>
          <w:sz w:val="24"/>
          <w:szCs w:val="24"/>
        </w:rPr>
        <w:t>91</w:t>
      </w:r>
      <w:r w:rsidRPr="00EC32E3">
        <w:rPr>
          <w:rFonts w:ascii="Book Antiqua" w:hAnsi="Book Antiqua" w:cs="SimSun"/>
          <w:kern w:val="0"/>
          <w:sz w:val="24"/>
          <w:szCs w:val="24"/>
        </w:rPr>
        <w:t>: 745-752 [PMID: 21840308 DOI: 10.1016/j.yexmp.2011.07.007]</w:t>
      </w:r>
    </w:p>
    <w:p w14:paraId="33AEFF99" w14:textId="77777777" w:rsidR="00E05034" w:rsidRPr="00EC32E3" w:rsidRDefault="00E05034" w:rsidP="00E05034">
      <w:pPr>
        <w:widowControl/>
        <w:spacing w:line="360" w:lineRule="auto"/>
        <w:rPr>
          <w:rFonts w:ascii="Book Antiqua" w:hAnsi="Book Antiqua" w:cs="SimSun"/>
          <w:kern w:val="0"/>
          <w:sz w:val="24"/>
          <w:szCs w:val="24"/>
        </w:rPr>
      </w:pPr>
      <w:r>
        <w:rPr>
          <w:rFonts w:ascii="Book Antiqua" w:hAnsi="Book Antiqua" w:cs="SimSun"/>
          <w:kern w:val="0"/>
          <w:sz w:val="24"/>
          <w:szCs w:val="24"/>
        </w:rPr>
        <w:t xml:space="preserve">32 </w:t>
      </w:r>
      <w:r w:rsidRPr="00273D78">
        <w:rPr>
          <w:rFonts w:ascii="Book Antiqua" w:hAnsi="Book Antiqua" w:cs="SimSun"/>
          <w:b/>
          <w:kern w:val="0"/>
          <w:sz w:val="24"/>
          <w:szCs w:val="24"/>
        </w:rPr>
        <w:t>Zarogoulidis P</w:t>
      </w:r>
      <w:r w:rsidRPr="00EC32E3">
        <w:rPr>
          <w:rFonts w:ascii="Book Antiqua" w:hAnsi="Book Antiqua" w:cs="SimSun"/>
          <w:b/>
          <w:kern w:val="0"/>
          <w:sz w:val="24"/>
          <w:szCs w:val="24"/>
        </w:rPr>
        <w:t>DK</w:t>
      </w:r>
      <w:r w:rsidRPr="00EC32E3">
        <w:rPr>
          <w:rFonts w:ascii="Book Antiqua" w:hAnsi="Book Antiqua" w:cs="SimSun"/>
          <w:kern w:val="0"/>
          <w:sz w:val="24"/>
          <w:szCs w:val="24"/>
        </w:rPr>
        <w:t>, Sakkas A, Yarmus L, Huang H, Li Q, Freitag L, Zarogoulidis K, Malecki M. Suicide Gene Therapy for Cancer - Current Strategies. 2.</w:t>
      </w:r>
      <w:r w:rsidRPr="00EC32E3">
        <w:rPr>
          <w:rFonts w:ascii="Book Antiqua" w:hAnsi="Book Antiqua" w:cs="SimSun"/>
          <w:i/>
          <w:kern w:val="0"/>
          <w:sz w:val="24"/>
          <w:szCs w:val="24"/>
        </w:rPr>
        <w:t xml:space="preserve"> J </w:t>
      </w:r>
      <w:r w:rsidRPr="00273D78">
        <w:rPr>
          <w:rFonts w:ascii="Book Antiqua" w:hAnsi="Book Antiqua" w:cs="SimSun"/>
          <w:i/>
          <w:kern w:val="0"/>
          <w:sz w:val="24"/>
          <w:szCs w:val="24"/>
        </w:rPr>
        <w:t xml:space="preserve">Genet Syndr Gene Ther </w:t>
      </w:r>
      <w:r>
        <w:rPr>
          <w:rFonts w:ascii="Book Antiqua" w:hAnsi="Book Antiqua" w:cs="SimSun"/>
          <w:kern w:val="0"/>
          <w:sz w:val="24"/>
          <w:szCs w:val="24"/>
        </w:rPr>
        <w:t xml:space="preserve">2013; </w:t>
      </w:r>
      <w:r w:rsidRPr="00273D78">
        <w:rPr>
          <w:rFonts w:ascii="Book Antiqua" w:hAnsi="Book Antiqua" w:cs="SimSun"/>
          <w:b/>
          <w:kern w:val="0"/>
          <w:sz w:val="24"/>
          <w:szCs w:val="24"/>
        </w:rPr>
        <w:t>9</w:t>
      </w:r>
      <w:r w:rsidRPr="00EC32E3">
        <w:rPr>
          <w:rFonts w:ascii="Book Antiqua" w:hAnsi="Book Antiqua" w:cs="SimSun"/>
          <w:kern w:val="0"/>
          <w:sz w:val="24"/>
          <w:szCs w:val="24"/>
        </w:rPr>
        <w:t>: 2-16</w:t>
      </w:r>
    </w:p>
    <w:p w14:paraId="5B904F72"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 xml:space="preserve">33 </w:t>
      </w:r>
      <w:r w:rsidRPr="00EC32E3">
        <w:rPr>
          <w:rFonts w:ascii="Book Antiqua" w:hAnsi="Book Antiqua" w:cs="SimSun"/>
          <w:b/>
          <w:bCs/>
          <w:kern w:val="0"/>
          <w:sz w:val="24"/>
          <w:szCs w:val="24"/>
        </w:rPr>
        <w:t>Kim KY</w:t>
      </w:r>
      <w:r w:rsidRPr="00EC32E3">
        <w:rPr>
          <w:rFonts w:ascii="Book Antiqua" w:hAnsi="Book Antiqua" w:cs="SimSun"/>
          <w:kern w:val="0"/>
          <w:sz w:val="24"/>
          <w:szCs w:val="24"/>
        </w:rPr>
        <w:t xml:space="preserve">, Kim SU, Leung PC, Jeung EB, Choi KC. Influence of the prodrugs 5-fluorocytosine and CPT-11 on ovarian cancer cells using genetically engineered stem cells: tumor-tropic potential and inhibition of ovarian cancer cell growth. </w:t>
      </w:r>
      <w:r w:rsidRPr="00EC32E3">
        <w:rPr>
          <w:rFonts w:ascii="Book Antiqua" w:hAnsi="Book Antiqua" w:cs="SimSun"/>
          <w:i/>
          <w:iCs/>
          <w:kern w:val="0"/>
          <w:sz w:val="24"/>
          <w:szCs w:val="24"/>
        </w:rPr>
        <w:t>Cancer Sci</w:t>
      </w:r>
      <w:r w:rsidRPr="00EC32E3">
        <w:rPr>
          <w:rFonts w:ascii="Book Antiqua" w:hAnsi="Book Antiqua" w:cs="SimSun"/>
          <w:kern w:val="0"/>
          <w:sz w:val="24"/>
          <w:szCs w:val="24"/>
        </w:rPr>
        <w:t xml:space="preserve"> 2010; </w:t>
      </w:r>
      <w:r w:rsidRPr="00EC32E3">
        <w:rPr>
          <w:rFonts w:ascii="Book Antiqua" w:hAnsi="Book Antiqua" w:cs="SimSun"/>
          <w:b/>
          <w:bCs/>
          <w:kern w:val="0"/>
          <w:sz w:val="24"/>
          <w:szCs w:val="24"/>
        </w:rPr>
        <w:t>101</w:t>
      </w:r>
      <w:r w:rsidRPr="00EC32E3">
        <w:rPr>
          <w:rFonts w:ascii="Book Antiqua" w:hAnsi="Book Antiqua" w:cs="SimSun"/>
          <w:kern w:val="0"/>
          <w:sz w:val="24"/>
          <w:szCs w:val="24"/>
        </w:rPr>
        <w:t>: 955-962 [PMID: 20704576 DOI: 10.1111/j.1349-7006.2009.01485.x]</w:t>
      </w:r>
    </w:p>
    <w:p w14:paraId="4A44B177"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3</w:t>
      </w:r>
      <w:r>
        <w:rPr>
          <w:rFonts w:ascii="Book Antiqua" w:hAnsi="Book Antiqua" w:cs="SimSun" w:hint="eastAsia"/>
          <w:kern w:val="0"/>
          <w:sz w:val="24"/>
          <w:szCs w:val="24"/>
        </w:rPr>
        <w:t>4</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He XW</w:t>
      </w:r>
      <w:r w:rsidRPr="00EC32E3">
        <w:rPr>
          <w:rFonts w:ascii="Book Antiqua" w:hAnsi="Book Antiqua" w:cs="SimSun"/>
          <w:kern w:val="0"/>
          <w:sz w:val="24"/>
          <w:szCs w:val="24"/>
        </w:rPr>
        <w:t xml:space="preserve">, Liu T, Chen YX, Cheng DJ, Li XR, Xiao Y, Feng YL. Calcium carbonate nanoparticle delivering vascular endothelial growth factor-C siRNA effectively inhibits lymphangiogenesis and growth of gastric cancer in </w:t>
      </w:r>
      <w:r w:rsidRPr="00EC32E3">
        <w:rPr>
          <w:rFonts w:ascii="Book Antiqua" w:hAnsi="Book Antiqua" w:cs="SimSun"/>
          <w:kern w:val="0"/>
          <w:sz w:val="24"/>
          <w:szCs w:val="24"/>
        </w:rPr>
        <w:lastRenderedPageBreak/>
        <w:t xml:space="preserve">vivo. </w:t>
      </w:r>
      <w:r w:rsidRPr="00EC32E3">
        <w:rPr>
          <w:rFonts w:ascii="Book Antiqua" w:hAnsi="Book Antiqua" w:cs="SimSun"/>
          <w:i/>
          <w:iCs/>
          <w:kern w:val="0"/>
          <w:sz w:val="24"/>
          <w:szCs w:val="24"/>
        </w:rPr>
        <w:t>Cancer Gene Ther</w:t>
      </w:r>
      <w:r w:rsidRPr="00EC32E3">
        <w:rPr>
          <w:rFonts w:ascii="Book Antiqua" w:hAnsi="Book Antiqua" w:cs="SimSun"/>
          <w:kern w:val="0"/>
          <w:sz w:val="24"/>
          <w:szCs w:val="24"/>
        </w:rPr>
        <w:t xml:space="preserve"> 2008; </w:t>
      </w:r>
      <w:r w:rsidRPr="00EC32E3">
        <w:rPr>
          <w:rFonts w:ascii="Book Antiqua" w:hAnsi="Book Antiqua" w:cs="SimSun"/>
          <w:b/>
          <w:bCs/>
          <w:kern w:val="0"/>
          <w:sz w:val="24"/>
          <w:szCs w:val="24"/>
        </w:rPr>
        <w:t>15</w:t>
      </w:r>
      <w:r w:rsidRPr="00EC32E3">
        <w:rPr>
          <w:rFonts w:ascii="Book Antiqua" w:hAnsi="Book Antiqua" w:cs="SimSun"/>
          <w:kern w:val="0"/>
          <w:sz w:val="24"/>
          <w:szCs w:val="24"/>
        </w:rPr>
        <w:t>: 193-202 [PMID: 18202713 DOI: 10.1038/sj.cgt.7701122]</w:t>
      </w:r>
    </w:p>
    <w:p w14:paraId="4858EF08" w14:textId="77777777" w:rsidR="00E05034" w:rsidRPr="00EC32E3" w:rsidRDefault="00E05034" w:rsidP="00E05034">
      <w:pPr>
        <w:widowControl/>
        <w:spacing w:line="360" w:lineRule="auto"/>
        <w:rPr>
          <w:rFonts w:ascii="Book Antiqua" w:hAnsi="Book Antiqua" w:cs="SimSun"/>
          <w:kern w:val="0"/>
          <w:sz w:val="24"/>
          <w:szCs w:val="24"/>
        </w:rPr>
      </w:pPr>
      <w:r w:rsidRPr="00EC32E3">
        <w:rPr>
          <w:rFonts w:ascii="Book Antiqua" w:hAnsi="Book Antiqua" w:cs="SimSun"/>
          <w:kern w:val="0"/>
          <w:sz w:val="24"/>
          <w:szCs w:val="24"/>
        </w:rPr>
        <w:t>3</w:t>
      </w:r>
      <w:r>
        <w:rPr>
          <w:rFonts w:ascii="Book Antiqua" w:hAnsi="Book Antiqua" w:cs="SimSun" w:hint="eastAsia"/>
          <w:kern w:val="0"/>
          <w:sz w:val="24"/>
          <w:szCs w:val="24"/>
        </w:rPr>
        <w:t>5</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Ellis LM</w:t>
      </w:r>
      <w:r w:rsidRPr="00EC32E3">
        <w:rPr>
          <w:rFonts w:ascii="Book Antiqua" w:hAnsi="Book Antiqua" w:cs="SimSun"/>
          <w:kern w:val="0"/>
          <w:sz w:val="24"/>
          <w:szCs w:val="24"/>
        </w:rPr>
        <w:t xml:space="preserve">, Takahashi Y, Fenoglio CJ, Cleary KR, Bucana CD, Evans DB. Vessel counts and vascular endothelial growth factor expression in pancreatic adenocarcinoma. </w:t>
      </w:r>
      <w:r w:rsidRPr="00EC32E3">
        <w:rPr>
          <w:rFonts w:ascii="Book Antiqua" w:hAnsi="Book Antiqua" w:cs="SimSun"/>
          <w:i/>
          <w:iCs/>
          <w:kern w:val="0"/>
          <w:sz w:val="24"/>
          <w:szCs w:val="24"/>
        </w:rPr>
        <w:t>Eur J Cancer</w:t>
      </w:r>
      <w:r w:rsidRPr="00EC32E3">
        <w:rPr>
          <w:rFonts w:ascii="Book Antiqua" w:hAnsi="Book Antiqua" w:cs="SimSun"/>
          <w:kern w:val="0"/>
          <w:sz w:val="24"/>
          <w:szCs w:val="24"/>
        </w:rPr>
        <w:t xml:space="preserve"> 1998; </w:t>
      </w:r>
      <w:r w:rsidRPr="00EC32E3">
        <w:rPr>
          <w:rFonts w:ascii="Book Antiqua" w:hAnsi="Book Antiqua" w:cs="SimSun"/>
          <w:b/>
          <w:bCs/>
          <w:kern w:val="0"/>
          <w:sz w:val="24"/>
          <w:szCs w:val="24"/>
        </w:rPr>
        <w:t>34</w:t>
      </w:r>
      <w:r w:rsidRPr="00EC32E3">
        <w:rPr>
          <w:rFonts w:ascii="Book Antiqua" w:hAnsi="Book Antiqua" w:cs="SimSun"/>
          <w:kern w:val="0"/>
          <w:sz w:val="24"/>
          <w:szCs w:val="24"/>
        </w:rPr>
        <w:t>: 337-340 [PMID: 9640218 DOI: 10.1016/S0959-8049(97)10068-5]</w:t>
      </w:r>
    </w:p>
    <w:p w14:paraId="16D6E6B7" w14:textId="77777777" w:rsidR="00E05034" w:rsidRPr="00EC32E3" w:rsidRDefault="00E05034" w:rsidP="00E05034">
      <w:pPr>
        <w:widowControl/>
        <w:spacing w:line="360" w:lineRule="auto"/>
        <w:rPr>
          <w:rFonts w:ascii="Book Antiqua" w:hAnsi="Book Antiqua" w:cs="SimSun"/>
          <w:kern w:val="0"/>
          <w:sz w:val="24"/>
          <w:szCs w:val="24"/>
        </w:rPr>
      </w:pPr>
      <w:r>
        <w:rPr>
          <w:rFonts w:ascii="Book Antiqua" w:hAnsi="Book Antiqua" w:cs="SimSun" w:hint="eastAsia"/>
          <w:kern w:val="0"/>
          <w:sz w:val="24"/>
          <w:szCs w:val="24"/>
        </w:rPr>
        <w:t>36</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Koide N</w:t>
      </w:r>
      <w:r w:rsidRPr="00EC32E3">
        <w:rPr>
          <w:rFonts w:ascii="Book Antiqua" w:hAnsi="Book Antiqua" w:cs="SimSun"/>
          <w:kern w:val="0"/>
          <w:sz w:val="24"/>
          <w:szCs w:val="24"/>
        </w:rPr>
        <w:t xml:space="preserve">, Nishio A, Kono T, Yazawa K, Igarashi J, Watanabe H, Nimura Y, Hanazaki K, Adachi W, Amano J. Histochemical study of vascular endothelial growth factor in squamous cell carcinoma of the esophagus. </w:t>
      </w:r>
      <w:r w:rsidRPr="00EC32E3">
        <w:rPr>
          <w:rFonts w:ascii="Book Antiqua" w:hAnsi="Book Antiqua" w:cs="SimSun"/>
          <w:i/>
          <w:iCs/>
          <w:kern w:val="0"/>
          <w:sz w:val="24"/>
          <w:szCs w:val="24"/>
        </w:rPr>
        <w:t>Hepatogastroenterology</w:t>
      </w:r>
      <w:r w:rsidRPr="00EC32E3">
        <w:rPr>
          <w:rFonts w:ascii="Book Antiqua" w:hAnsi="Book Antiqua" w:cs="SimSun"/>
          <w:kern w:val="0"/>
          <w:sz w:val="24"/>
          <w:szCs w:val="24"/>
        </w:rPr>
        <w:t xml:space="preserve"> </w:t>
      </w:r>
      <w:r>
        <w:rPr>
          <w:rFonts w:ascii="Book Antiqua" w:hAnsi="Book Antiqua" w:cs="SimSun" w:hint="eastAsia"/>
          <w:kern w:val="0"/>
          <w:sz w:val="24"/>
          <w:szCs w:val="24"/>
        </w:rPr>
        <w:t>1999</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46</w:t>
      </w:r>
      <w:r w:rsidRPr="00EC32E3">
        <w:rPr>
          <w:rFonts w:ascii="Book Antiqua" w:hAnsi="Book Antiqua" w:cs="SimSun"/>
          <w:kern w:val="0"/>
          <w:sz w:val="24"/>
          <w:szCs w:val="24"/>
        </w:rPr>
        <w:t>: 952-958 [PMID: 10370645]</w:t>
      </w:r>
    </w:p>
    <w:p w14:paraId="4D5DC808" w14:textId="77777777" w:rsidR="00E05034" w:rsidRPr="00EC32E3" w:rsidRDefault="00E05034" w:rsidP="00E05034">
      <w:pPr>
        <w:widowControl/>
        <w:spacing w:line="360" w:lineRule="auto"/>
        <w:rPr>
          <w:rFonts w:ascii="Book Antiqua" w:hAnsi="Book Antiqua" w:cs="SimSun"/>
          <w:kern w:val="0"/>
          <w:sz w:val="24"/>
          <w:szCs w:val="24"/>
        </w:rPr>
      </w:pPr>
      <w:r>
        <w:rPr>
          <w:rFonts w:ascii="Book Antiqua" w:hAnsi="Book Antiqua" w:cs="SimSun" w:hint="eastAsia"/>
          <w:kern w:val="0"/>
          <w:sz w:val="24"/>
          <w:szCs w:val="24"/>
        </w:rPr>
        <w:t>37</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Li M</w:t>
      </w:r>
      <w:r w:rsidRPr="00EC32E3">
        <w:rPr>
          <w:rFonts w:ascii="Book Antiqua" w:hAnsi="Book Antiqua" w:cs="SimSun"/>
          <w:kern w:val="0"/>
          <w:sz w:val="24"/>
          <w:szCs w:val="24"/>
        </w:rPr>
        <w:t xml:space="preserve">, Ye C, Feng C, Riedel F, Liu X, Zeng Q, Grandis JR. Enhanced antiangiogenic therapy of squamous cell carcinoma by combined endostatin and epidermal growth factor receptor-antisense therapy. </w:t>
      </w:r>
      <w:r w:rsidRPr="00EC32E3">
        <w:rPr>
          <w:rFonts w:ascii="Book Antiqua" w:hAnsi="Book Antiqua" w:cs="SimSun"/>
          <w:i/>
          <w:iCs/>
          <w:kern w:val="0"/>
          <w:sz w:val="24"/>
          <w:szCs w:val="24"/>
        </w:rPr>
        <w:t>Clin Cancer Res</w:t>
      </w:r>
      <w:r w:rsidRPr="00EC32E3">
        <w:rPr>
          <w:rFonts w:ascii="Book Antiqua" w:hAnsi="Book Antiqua" w:cs="SimSun"/>
          <w:kern w:val="0"/>
          <w:sz w:val="24"/>
          <w:szCs w:val="24"/>
        </w:rPr>
        <w:t xml:space="preserve"> 2002; </w:t>
      </w:r>
      <w:r w:rsidRPr="00EC32E3">
        <w:rPr>
          <w:rFonts w:ascii="Book Antiqua" w:hAnsi="Book Antiqua" w:cs="SimSun"/>
          <w:b/>
          <w:bCs/>
          <w:kern w:val="0"/>
          <w:sz w:val="24"/>
          <w:szCs w:val="24"/>
        </w:rPr>
        <w:t>8</w:t>
      </w:r>
      <w:r w:rsidRPr="00EC32E3">
        <w:rPr>
          <w:rFonts w:ascii="Book Antiqua" w:hAnsi="Book Antiqua" w:cs="SimSun"/>
          <w:kern w:val="0"/>
          <w:sz w:val="24"/>
          <w:szCs w:val="24"/>
        </w:rPr>
        <w:t>: 3570-3578 [PMID: 12429648]</w:t>
      </w:r>
    </w:p>
    <w:p w14:paraId="21CFB4AC" w14:textId="77777777" w:rsidR="00E05034" w:rsidRPr="00EC32E3" w:rsidRDefault="00E05034" w:rsidP="00E05034">
      <w:pPr>
        <w:widowControl/>
        <w:spacing w:line="360" w:lineRule="auto"/>
        <w:rPr>
          <w:rFonts w:ascii="Book Antiqua" w:hAnsi="Book Antiqua" w:cs="SimSun"/>
          <w:kern w:val="0"/>
          <w:sz w:val="24"/>
          <w:szCs w:val="24"/>
        </w:rPr>
      </w:pPr>
      <w:r>
        <w:rPr>
          <w:rFonts w:ascii="Book Antiqua" w:hAnsi="Book Antiqua" w:cs="SimSun" w:hint="eastAsia"/>
          <w:kern w:val="0"/>
          <w:sz w:val="24"/>
          <w:szCs w:val="24"/>
        </w:rPr>
        <w:t>38</w:t>
      </w:r>
      <w:r w:rsidRPr="00EC32E3">
        <w:rPr>
          <w:rFonts w:ascii="Book Antiqua" w:hAnsi="Book Antiqua" w:cs="SimSun"/>
          <w:kern w:val="0"/>
          <w:sz w:val="24"/>
          <w:szCs w:val="24"/>
        </w:rPr>
        <w:t xml:space="preserve"> </w:t>
      </w:r>
      <w:r w:rsidRPr="00EC32E3">
        <w:rPr>
          <w:rFonts w:ascii="Book Antiqua" w:hAnsi="Book Antiqua" w:cs="SimSun"/>
          <w:b/>
          <w:bCs/>
          <w:kern w:val="0"/>
          <w:sz w:val="24"/>
          <w:szCs w:val="24"/>
        </w:rPr>
        <w:t>Arora A</w:t>
      </w:r>
      <w:r w:rsidRPr="00EC32E3">
        <w:rPr>
          <w:rFonts w:ascii="Book Antiqua" w:hAnsi="Book Antiqua" w:cs="SimSun"/>
          <w:kern w:val="0"/>
          <w:sz w:val="24"/>
          <w:szCs w:val="24"/>
        </w:rPr>
        <w:t xml:space="preserve">, Scholar EM. Role of tyrosine kinase inhibitors in cancer therapy. </w:t>
      </w:r>
      <w:r w:rsidRPr="00EC32E3">
        <w:rPr>
          <w:rFonts w:ascii="Book Antiqua" w:hAnsi="Book Antiqua" w:cs="SimSun"/>
          <w:i/>
          <w:iCs/>
          <w:kern w:val="0"/>
          <w:sz w:val="24"/>
          <w:szCs w:val="24"/>
        </w:rPr>
        <w:t>J Pharmacol Exp Ther</w:t>
      </w:r>
      <w:r w:rsidRPr="00EC32E3">
        <w:rPr>
          <w:rFonts w:ascii="Book Antiqua" w:hAnsi="Book Antiqua" w:cs="SimSun"/>
          <w:kern w:val="0"/>
          <w:sz w:val="24"/>
          <w:szCs w:val="24"/>
        </w:rPr>
        <w:t xml:space="preserve"> 2005; </w:t>
      </w:r>
      <w:r w:rsidRPr="00EC32E3">
        <w:rPr>
          <w:rFonts w:ascii="Book Antiqua" w:hAnsi="Book Antiqua" w:cs="SimSun"/>
          <w:b/>
          <w:bCs/>
          <w:kern w:val="0"/>
          <w:sz w:val="24"/>
          <w:szCs w:val="24"/>
        </w:rPr>
        <w:t>315</w:t>
      </w:r>
      <w:r w:rsidRPr="00EC32E3">
        <w:rPr>
          <w:rFonts w:ascii="Book Antiqua" w:hAnsi="Book Antiqua" w:cs="SimSun"/>
          <w:kern w:val="0"/>
          <w:sz w:val="24"/>
          <w:szCs w:val="24"/>
        </w:rPr>
        <w:t>: 971-979 [PMID: 16002463 DOI: 10.1124/jpet.105.084145]</w:t>
      </w:r>
    </w:p>
    <w:p w14:paraId="0E3C2337" w14:textId="75204010" w:rsidR="00095C12" w:rsidRPr="00DC6FF7" w:rsidRDefault="00095C12" w:rsidP="00DC6FF7">
      <w:pPr>
        <w:wordWrap w:val="0"/>
        <w:spacing w:line="360" w:lineRule="auto"/>
        <w:ind w:left="361" w:hangingChars="150" w:hanging="361"/>
        <w:jc w:val="right"/>
        <w:rPr>
          <w:rFonts w:ascii="Book Antiqua" w:hAnsi="Book Antiqua"/>
          <w:sz w:val="24"/>
        </w:rPr>
      </w:pPr>
      <w:bookmarkStart w:id="244" w:name="OLE_LINK3135"/>
      <w:bookmarkStart w:id="245" w:name="OLE_LINK3108"/>
      <w:bookmarkStart w:id="246" w:name="OLE_LINK3067"/>
      <w:bookmarkStart w:id="247" w:name="OLE_LINK3020"/>
      <w:bookmarkStart w:id="248" w:name="OLE_LINK2972"/>
      <w:bookmarkStart w:id="249" w:name="OLE_LINK2953"/>
      <w:bookmarkStart w:id="250" w:name="OLE_LINK3506"/>
      <w:bookmarkStart w:id="251" w:name="OLE_LINK3031"/>
      <w:bookmarkStart w:id="252" w:name="OLE_LINK2986"/>
      <w:bookmarkStart w:id="253" w:name="OLE_LINK2954"/>
      <w:bookmarkStart w:id="254" w:name="OLE_LINK2920"/>
      <w:bookmarkStart w:id="255" w:name="OLE_LINK2938"/>
      <w:bookmarkStart w:id="256" w:name="OLE_LINK2915"/>
      <w:bookmarkStart w:id="257" w:name="OLE_LINK2889"/>
      <w:bookmarkStart w:id="258" w:name="OLE_LINK2853"/>
      <w:bookmarkStart w:id="259" w:name="OLE_LINK2837"/>
      <w:bookmarkStart w:id="260" w:name="OLE_LINK2893"/>
      <w:bookmarkStart w:id="261" w:name="OLE_LINK2846"/>
      <w:bookmarkStart w:id="262" w:name="OLE_LINK3467"/>
      <w:bookmarkStart w:id="263" w:name="OLE_LINK2864"/>
      <w:bookmarkStart w:id="264" w:name="OLE_LINK2834"/>
      <w:bookmarkStart w:id="265" w:name="OLE_LINK2858"/>
      <w:bookmarkStart w:id="266" w:name="OLE_LINK2777"/>
      <w:bookmarkStart w:id="267" w:name="OLE_LINK2744"/>
      <w:bookmarkStart w:id="268" w:name="OLE_LINK2733"/>
      <w:bookmarkStart w:id="269" w:name="OLE_LINK2724"/>
      <w:bookmarkStart w:id="270" w:name="OLE_LINK2779"/>
      <w:bookmarkStart w:id="271" w:name="OLE_LINK3508"/>
      <w:bookmarkStart w:id="272" w:name="OLE_LINK3464"/>
      <w:bookmarkStart w:id="273" w:name="OLE_LINK2757"/>
      <w:bookmarkStart w:id="274" w:name="OLE_LINK2739"/>
      <w:bookmarkStart w:id="275" w:name="OLE_LINK2703"/>
      <w:bookmarkStart w:id="276" w:name="OLE_LINK2678"/>
      <w:bookmarkStart w:id="277" w:name="OLE_LINK2629"/>
      <w:bookmarkStart w:id="278" w:name="OLE_LINK2593"/>
      <w:bookmarkStart w:id="279" w:name="OLE_LINK2567"/>
      <w:bookmarkStart w:id="280" w:name="OLE_LINK2669"/>
      <w:bookmarkStart w:id="281" w:name="OLE_LINK2648"/>
      <w:bookmarkStart w:id="282" w:name="OLE_LINK2589"/>
      <w:bookmarkStart w:id="283" w:name="OLE_LINK2594"/>
      <w:bookmarkStart w:id="284" w:name="OLE_LINK2550"/>
      <w:bookmarkStart w:id="285" w:name="OLE_LINK2537"/>
      <w:bookmarkStart w:id="286" w:name="OLE_LINK2555"/>
      <w:bookmarkStart w:id="287" w:name="OLE_LINK2528"/>
      <w:bookmarkStart w:id="288" w:name="OLE_LINK2554"/>
      <w:bookmarkStart w:id="289" w:name="OLE_LINK2615"/>
      <w:bookmarkStart w:id="290" w:name="OLE_LINK2583"/>
      <w:bookmarkStart w:id="291" w:name="OLE_LINK2511"/>
      <w:bookmarkStart w:id="292" w:name="OLE_LINK2483"/>
      <w:bookmarkStart w:id="293" w:name="OLE_LINK2471"/>
      <w:bookmarkStart w:id="294" w:name="OLE_LINK2532"/>
      <w:bookmarkStart w:id="295" w:name="OLE_LINK2476"/>
      <w:bookmarkStart w:id="296" w:name="OLE_LINK2382"/>
      <w:bookmarkStart w:id="297" w:name="OLE_LINK2474"/>
      <w:bookmarkStart w:id="298" w:name="OLE_LINK2370"/>
      <w:bookmarkStart w:id="299" w:name="OLE_LINK2445"/>
      <w:bookmarkStart w:id="300" w:name="OLE_LINK2410"/>
      <w:bookmarkStart w:id="301" w:name="OLE_LINK2427"/>
      <w:bookmarkStart w:id="302" w:name="OLE_LINK2369"/>
      <w:bookmarkStart w:id="303" w:name="OLE_LINK2336"/>
      <w:bookmarkStart w:id="304" w:name="OLE_LINK2432"/>
      <w:bookmarkStart w:id="305" w:name="OLE_LINK2402"/>
      <w:bookmarkStart w:id="306" w:name="OLE_LINK2330"/>
      <w:bookmarkStart w:id="307" w:name="OLE_LINK2290"/>
      <w:bookmarkStart w:id="308" w:name="OLE_LINK2240"/>
      <w:bookmarkStart w:id="309" w:name="OLE_LINK2314"/>
      <w:bookmarkStart w:id="310" w:name="OLE_LINK2273"/>
      <w:bookmarkStart w:id="311" w:name="OLE_LINK2354"/>
      <w:bookmarkStart w:id="312" w:name="OLE_LINK2236"/>
      <w:bookmarkStart w:id="313" w:name="OLE_LINK2148"/>
      <w:bookmarkStart w:id="314" w:name="OLE_LINK2395"/>
      <w:bookmarkStart w:id="315" w:name="OLE_LINK2294"/>
      <w:bookmarkStart w:id="316" w:name="OLE_LINK2281"/>
      <w:bookmarkStart w:id="317" w:name="OLE_LINK2248"/>
      <w:bookmarkStart w:id="318" w:name="OLE_LINK2219"/>
      <w:bookmarkStart w:id="319" w:name="OLE_LINK2139"/>
      <w:bookmarkStart w:id="320" w:name="OLE_LINK3357"/>
      <w:bookmarkStart w:id="321" w:name="OLE_LINK2128"/>
      <w:bookmarkStart w:id="322" w:name="OLE_LINK2101"/>
      <w:bookmarkStart w:id="323" w:name="OLE_LINK2181"/>
      <w:bookmarkStart w:id="324" w:name="OLE_LINK2133"/>
      <w:bookmarkStart w:id="325" w:name="OLE_LINK2041"/>
      <w:bookmarkStart w:id="326" w:name="OLE_LINK2043"/>
      <w:bookmarkStart w:id="327" w:name="OLE_LINK1997"/>
      <w:bookmarkStart w:id="328" w:name="OLE_LINK3410"/>
      <w:bookmarkStart w:id="329" w:name="OLE_LINK3374"/>
      <w:bookmarkStart w:id="330" w:name="OLE_LINK3320"/>
      <w:bookmarkStart w:id="331" w:name="OLE_LINK2071"/>
      <w:bookmarkStart w:id="332" w:name="OLE_LINK2274"/>
      <w:bookmarkStart w:id="333" w:name="OLE_LINK2265"/>
      <w:bookmarkStart w:id="334" w:name="OLE_LINK2211"/>
      <w:bookmarkStart w:id="335" w:name="OLE_LINK2167"/>
      <w:bookmarkStart w:id="336" w:name="OLE_LINK2131"/>
      <w:bookmarkStart w:id="337" w:name="OLE_LINK2087"/>
      <w:bookmarkStart w:id="338" w:name="OLE_LINK2040"/>
      <w:bookmarkStart w:id="339" w:name="OLE_LINK1984"/>
      <w:bookmarkStart w:id="340" w:name="OLE_LINK2192"/>
      <w:bookmarkStart w:id="341" w:name="OLE_LINK2136"/>
      <w:bookmarkStart w:id="342" w:name="OLE_LINK2094"/>
      <w:bookmarkStart w:id="343" w:name="OLE_LINK2066"/>
      <w:bookmarkStart w:id="344" w:name="OLE_LINK2031"/>
      <w:bookmarkStart w:id="345" w:name="OLE_LINK1983"/>
      <w:bookmarkStart w:id="346" w:name="OLE_LINK1970"/>
      <w:bookmarkStart w:id="347" w:name="OLE_LINK1943"/>
      <w:bookmarkStart w:id="348" w:name="OLE_LINK1922"/>
      <w:bookmarkStart w:id="349" w:name="OLE_LINK1890"/>
      <w:bookmarkStart w:id="350" w:name="OLE_LINK1883"/>
      <w:bookmarkStart w:id="351" w:name="OLE_LINK1870"/>
      <w:bookmarkStart w:id="352" w:name="OLE_LINK2056"/>
      <w:bookmarkStart w:id="353" w:name="OLE_LINK2027"/>
      <w:bookmarkStart w:id="354" w:name="OLE_LINK1834"/>
      <w:bookmarkStart w:id="355" w:name="OLE_LINK1960"/>
      <w:bookmarkStart w:id="356" w:name="OLE_LINK1916"/>
      <w:bookmarkStart w:id="357" w:name="OLE_LINK1879"/>
      <w:bookmarkStart w:id="358" w:name="OLE_LINK1841"/>
      <w:bookmarkStart w:id="359" w:name="OLE_LINK1977"/>
      <w:bookmarkStart w:id="360" w:name="OLE_LINK1939"/>
      <w:bookmarkStart w:id="361" w:name="OLE_LINK1901"/>
      <w:bookmarkStart w:id="362" w:name="OLE_LINK1859"/>
      <w:bookmarkStart w:id="363" w:name="OLE_LINK1862"/>
      <w:bookmarkStart w:id="364" w:name="OLE_LINK1808"/>
      <w:bookmarkStart w:id="365" w:name="OLE_LINK1692"/>
      <w:bookmarkStart w:id="366" w:name="OLE_LINK1865"/>
      <w:bookmarkStart w:id="367" w:name="OLE_LINK1825"/>
      <w:bookmarkStart w:id="368" w:name="OLE_LINK1792"/>
      <w:bookmarkStart w:id="369" w:name="OLE_LINK1736"/>
      <w:bookmarkStart w:id="370" w:name="OLE_LINK1699"/>
      <w:bookmarkStart w:id="371" w:name="OLE_LINK1630"/>
      <w:bookmarkStart w:id="372" w:name="OLE_LINK1593"/>
      <w:bookmarkStart w:id="373" w:name="OLE_LINK1586"/>
      <w:bookmarkStart w:id="374" w:name="OLE_LINK1761"/>
      <w:bookmarkStart w:id="375" w:name="OLE_LINK1716"/>
      <w:bookmarkStart w:id="376" w:name="OLE_LINK1671"/>
      <w:bookmarkStart w:id="377" w:name="OLE_LINK1619"/>
      <w:bookmarkStart w:id="378" w:name="OLE_LINK1565"/>
      <w:bookmarkStart w:id="379" w:name="OLE_LINK1721"/>
      <w:bookmarkStart w:id="380" w:name="OLE_LINK1650"/>
      <w:bookmarkStart w:id="381" w:name="OLE_LINK1618"/>
      <w:bookmarkStart w:id="382" w:name="OLE_LINK1576"/>
      <w:bookmarkStart w:id="383" w:name="OLE_LINK1490"/>
      <w:bookmarkStart w:id="384" w:name="OLE_LINK1390"/>
      <w:bookmarkStart w:id="385" w:name="OLE_LINK1503"/>
      <w:bookmarkStart w:id="386" w:name="OLE_LINK1472"/>
      <w:bookmarkStart w:id="387" w:name="OLE_LINK1443"/>
      <w:bookmarkStart w:id="388" w:name="OLE_LINK1370"/>
      <w:bookmarkStart w:id="389" w:name="OLE_LINK1591"/>
      <w:bookmarkStart w:id="390" w:name="OLE_LINK1500"/>
      <w:bookmarkStart w:id="391" w:name="OLE_LINK1457"/>
      <w:bookmarkStart w:id="392" w:name="OLE_LINK1384"/>
      <w:bookmarkStart w:id="393" w:name="OLE_LINK1344"/>
      <w:bookmarkStart w:id="394" w:name="OLE_LINK1531"/>
      <w:bookmarkStart w:id="395" w:name="OLE_LINK1462"/>
      <w:bookmarkStart w:id="396" w:name="OLE_LINK1343"/>
      <w:bookmarkStart w:id="397" w:name="OLE_LINK1349"/>
      <w:bookmarkStart w:id="398" w:name="OLE_LINK1691"/>
      <w:bookmarkStart w:id="399" w:name="OLE_LINK1661"/>
      <w:bookmarkStart w:id="400" w:name="OLE_LINK1622"/>
      <w:bookmarkStart w:id="401" w:name="OLE_LINK1585"/>
      <w:bookmarkStart w:id="402" w:name="OLE_LINK1530"/>
      <w:bookmarkStart w:id="403" w:name="OLE_LINK1492"/>
      <w:bookmarkStart w:id="404" w:name="OLE_LINK1448"/>
      <w:bookmarkStart w:id="405" w:name="OLE_LINK1410"/>
      <w:bookmarkStart w:id="406" w:name="OLE_LINK1373"/>
      <w:bookmarkStart w:id="407" w:name="OLE_LINK1176"/>
      <w:bookmarkStart w:id="408" w:name="OLE_LINK1172"/>
      <w:bookmarkStart w:id="409" w:name="OLE_LINK1185"/>
      <w:bookmarkStart w:id="410" w:name="OLE_LINK1060"/>
      <w:bookmarkStart w:id="411" w:name="OLE_LINK1169"/>
      <w:bookmarkStart w:id="412" w:name="OLE_LINK1074"/>
      <w:bookmarkStart w:id="413" w:name="OLE_LINK1175"/>
      <w:bookmarkStart w:id="414" w:name="OLE_LINK1158"/>
      <w:bookmarkStart w:id="415" w:name="OLE_LINK1056"/>
      <w:bookmarkStart w:id="416" w:name="OLE_LINK1288"/>
      <w:bookmarkStart w:id="417" w:name="OLE_LINK1241"/>
      <w:bookmarkStart w:id="418" w:name="OLE_LINK1200"/>
      <w:bookmarkStart w:id="419" w:name="OLE_LINK1167"/>
      <w:bookmarkStart w:id="420" w:name="OLE_LINK1137"/>
      <w:bookmarkStart w:id="421" w:name="OLE_LINK1059"/>
      <w:bookmarkStart w:id="422" w:name="OLE_LINK930"/>
      <w:bookmarkStart w:id="423" w:name="OLE_LINK911"/>
      <w:bookmarkStart w:id="424" w:name="OLE_LINK946"/>
      <w:bookmarkStart w:id="425" w:name="OLE_LINK1052"/>
      <w:bookmarkStart w:id="426" w:name="OLE_LINK993"/>
      <w:bookmarkStart w:id="427" w:name="OLE_LINK992"/>
      <w:bookmarkStart w:id="428" w:name="OLE_LINK906"/>
      <w:bookmarkStart w:id="429" w:name="OLE_LINK898"/>
      <w:bookmarkStart w:id="430" w:name="OLE_LINK909"/>
      <w:bookmarkStart w:id="431" w:name="OLE_LINK847"/>
      <w:bookmarkStart w:id="432" w:name="OLE_LINK1030"/>
      <w:bookmarkStart w:id="433" w:name="OLE_LINK981"/>
      <w:bookmarkStart w:id="434" w:name="OLE_LINK943"/>
      <w:bookmarkStart w:id="435" w:name="OLE_LINK891"/>
      <w:bookmarkStart w:id="436" w:name="OLE_LINK1106"/>
      <w:bookmarkStart w:id="437" w:name="OLE_LINK1076"/>
      <w:bookmarkStart w:id="438" w:name="OLE_LINK1049"/>
      <w:bookmarkStart w:id="439" w:name="OLE_LINK1018"/>
      <w:bookmarkStart w:id="440" w:name="OLE_LINK980"/>
      <w:bookmarkStart w:id="441" w:name="OLE_LINK908"/>
      <w:bookmarkStart w:id="442" w:name="OLE_LINK856"/>
      <w:bookmarkStart w:id="443" w:name="OLE_LINK2898"/>
      <w:bookmarkStart w:id="444" w:name="OLE_LINK865"/>
      <w:bookmarkStart w:id="445" w:name="OLE_LINK826"/>
      <w:bookmarkStart w:id="446" w:name="OLE_LINK782"/>
      <w:bookmarkStart w:id="447" w:name="OLE_LINK889"/>
      <w:bookmarkStart w:id="448" w:name="OLE_LINK836"/>
      <w:bookmarkStart w:id="449" w:name="OLE_LINK2882"/>
      <w:bookmarkStart w:id="450" w:name="OLE_LINK792"/>
      <w:bookmarkStart w:id="451" w:name="OLE_LINK700"/>
      <w:bookmarkStart w:id="452" w:name="OLE_LINK718"/>
      <w:bookmarkStart w:id="453" w:name="OLE_LINK642"/>
      <w:bookmarkStart w:id="454" w:name="OLE_LINK833"/>
      <w:bookmarkStart w:id="455" w:name="OLE_LINK781"/>
      <w:bookmarkStart w:id="456" w:name="OLE_LINK739"/>
      <w:bookmarkStart w:id="457" w:name="OLE_LINK660"/>
      <w:bookmarkStart w:id="458" w:name="OLE_LINK801"/>
      <w:bookmarkStart w:id="459" w:name="OLE_LINK770"/>
      <w:bookmarkStart w:id="460" w:name="OLE_LINK716"/>
      <w:bookmarkStart w:id="461" w:name="OLE_LINK593"/>
      <w:bookmarkStart w:id="462" w:name="OLE_LINK714"/>
      <w:bookmarkStart w:id="463" w:name="OLE_LINK640"/>
      <w:bookmarkStart w:id="464" w:name="OLE_LINK582"/>
      <w:bookmarkStart w:id="465" w:name="OLE_LINK589"/>
      <w:bookmarkStart w:id="466" w:name="OLE_LINK542"/>
      <w:bookmarkStart w:id="467" w:name="OLE_LINK722"/>
      <w:bookmarkStart w:id="468" w:name="OLE_LINK688"/>
      <w:bookmarkStart w:id="469" w:name="OLE_LINK639"/>
      <w:bookmarkStart w:id="470" w:name="OLE_LINK581"/>
      <w:bookmarkStart w:id="471" w:name="OLE_LINK2700"/>
      <w:bookmarkStart w:id="472" w:name="OLE_LINK567"/>
      <w:bookmarkStart w:id="473" w:name="OLE_LINK480"/>
      <w:bookmarkStart w:id="474" w:name="OLE_LINK574"/>
      <w:bookmarkStart w:id="475" w:name="OLE_LINK572"/>
      <w:bookmarkStart w:id="476" w:name="OLE_LINK532"/>
      <w:bookmarkStart w:id="477" w:name="OLE_LINK491"/>
      <w:bookmarkStart w:id="478" w:name="OLE_LINK575"/>
      <w:bookmarkStart w:id="479" w:name="OLE_LINK519"/>
      <w:bookmarkStart w:id="480" w:name="OLE_LINK462"/>
      <w:bookmarkStart w:id="481" w:name="OLE_LINK471"/>
      <w:bookmarkStart w:id="482" w:name="OLE_LINK430"/>
      <w:bookmarkStart w:id="483" w:name="OLE_LINK686"/>
      <w:bookmarkStart w:id="484" w:name="OLE_LINK648"/>
      <w:bookmarkStart w:id="485" w:name="OLE_LINK535"/>
      <w:bookmarkStart w:id="486" w:name="OLE_LINK489"/>
      <w:bookmarkStart w:id="487" w:name="OLE_LINK450"/>
      <w:bookmarkStart w:id="488" w:name="OLE_LINK303"/>
      <w:bookmarkStart w:id="489" w:name="OLE_LINK379"/>
      <w:bookmarkStart w:id="490" w:name="OLE_LINK384"/>
      <w:bookmarkStart w:id="491" w:name="OLE_LINK288"/>
      <w:bookmarkStart w:id="492" w:name="OLE_LINK457"/>
      <w:bookmarkStart w:id="493" w:name="OLE_LINK1830"/>
      <w:bookmarkStart w:id="494" w:name="OLE_LINK334"/>
      <w:bookmarkStart w:id="495" w:name="OLE_LINK371"/>
      <w:bookmarkStart w:id="496" w:name="OLE_LINK346"/>
      <w:bookmarkStart w:id="497" w:name="OLE_LINK385"/>
      <w:bookmarkStart w:id="498" w:name="OLE_LINK321"/>
      <w:bookmarkStart w:id="499" w:name="OLE_LINK304"/>
      <w:bookmarkStart w:id="500" w:name="OLE_LINK313"/>
      <w:bookmarkStart w:id="501" w:name="OLE_LINK282"/>
      <w:bookmarkStart w:id="502" w:name="OLE_LINK240"/>
      <w:bookmarkStart w:id="503" w:name="OLE_LINK281"/>
      <w:bookmarkStart w:id="504" w:name="OLE_LINK250"/>
      <w:bookmarkStart w:id="505" w:name="OLE_LINK212"/>
      <w:bookmarkStart w:id="506" w:name="OLE_LINK226"/>
      <w:bookmarkStart w:id="507" w:name="OLE_LINK207"/>
      <w:bookmarkStart w:id="508" w:name="OLE_LINK225"/>
      <w:bookmarkStart w:id="509" w:name="OLE_LINK149"/>
      <w:bookmarkStart w:id="510" w:name="OLE_LINK254"/>
      <w:bookmarkStart w:id="511" w:name="OLE_LINK183"/>
      <w:bookmarkStart w:id="512" w:name="OLE_LINK387"/>
      <w:bookmarkStart w:id="513" w:name="OLE_LINK320"/>
      <w:bookmarkStart w:id="514" w:name="OLE_LINK112"/>
      <w:bookmarkStart w:id="515" w:name="OLE_LINK72"/>
      <w:bookmarkStart w:id="516" w:name="OLE_LINK148"/>
      <w:bookmarkStart w:id="517" w:name="OLE_LINK120"/>
      <w:bookmarkStart w:id="518" w:name="OLE_LINK75"/>
      <w:bookmarkStart w:id="519" w:name="OLE_LINK51"/>
      <w:r w:rsidRPr="00DC6FF7">
        <w:rPr>
          <w:rFonts w:ascii="Book Antiqua" w:hAnsi="Book Antiqua"/>
          <w:b/>
          <w:bCs/>
          <w:sz w:val="24"/>
        </w:rPr>
        <w:t xml:space="preserve">P-Reviewer: </w:t>
      </w:r>
      <w:r w:rsidRPr="00DC6FF7">
        <w:rPr>
          <w:rFonts w:ascii="Book Antiqua" w:hAnsi="Book Antiqua"/>
          <w:bCs/>
          <w:sz w:val="24"/>
        </w:rPr>
        <w:t>Deans</w:t>
      </w:r>
      <w:r w:rsidRPr="00DC6FF7">
        <w:rPr>
          <w:rFonts w:ascii="Book Antiqua" w:hAnsi="Book Antiqua" w:hint="eastAsia"/>
          <w:bCs/>
          <w:sz w:val="24"/>
        </w:rPr>
        <w:t xml:space="preserve"> C, </w:t>
      </w:r>
      <w:r w:rsidRPr="00DC6FF7">
        <w:rPr>
          <w:rFonts w:ascii="Book Antiqua" w:hAnsi="Book Antiqua"/>
          <w:bCs/>
          <w:sz w:val="24"/>
        </w:rPr>
        <w:t>Shimoyama</w:t>
      </w:r>
      <w:r w:rsidRPr="00DC6FF7">
        <w:rPr>
          <w:rFonts w:ascii="Book Antiqua" w:hAnsi="Book Antiqua" w:hint="eastAsia"/>
          <w:bCs/>
          <w:sz w:val="24"/>
        </w:rPr>
        <w:t xml:space="preserve"> S</w:t>
      </w:r>
      <w:r w:rsidRPr="00DC6FF7">
        <w:rPr>
          <w:rFonts w:ascii="Book Antiqua" w:hAnsi="Book Antiqua"/>
          <w:b/>
          <w:bCs/>
          <w:sz w:val="24"/>
        </w:rPr>
        <w:t xml:space="preserve"> S-Editor:</w:t>
      </w:r>
      <w:r w:rsidRPr="00DC6FF7">
        <w:rPr>
          <w:rFonts w:ascii="Book Antiqua" w:hAnsi="Book Antiqua"/>
          <w:sz w:val="24"/>
        </w:rPr>
        <w:t xml:space="preserve"> Yu J </w:t>
      </w:r>
      <w:r w:rsidRPr="00DC6FF7">
        <w:rPr>
          <w:rFonts w:ascii="Book Antiqua" w:hAnsi="Book Antiqua"/>
          <w:b/>
          <w:bCs/>
          <w:sz w:val="24"/>
        </w:rPr>
        <w:t>L-Editor:</w:t>
      </w:r>
      <w:r w:rsidR="00F77A55" w:rsidRPr="00DC6FF7">
        <w:rPr>
          <w:rFonts w:ascii="Book Antiqua" w:hAnsi="Book Antiqua"/>
          <w:sz w:val="24"/>
        </w:rPr>
        <w:t xml:space="preserve"> </w:t>
      </w:r>
      <w:r w:rsidRPr="00DC6FF7">
        <w:rPr>
          <w:rFonts w:ascii="Book Antiqua" w:hAnsi="Book Antiqua"/>
          <w:b/>
          <w:bCs/>
          <w:sz w:val="24"/>
        </w:rPr>
        <w:t>E-Editor:</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FC79C40" w14:textId="539AC328" w:rsidR="007F5571" w:rsidRPr="00DC6FF7" w:rsidRDefault="007F5571" w:rsidP="00DC6FF7">
      <w:pPr>
        <w:adjustRightInd w:val="0"/>
        <w:snapToGrid w:val="0"/>
        <w:spacing w:line="360" w:lineRule="auto"/>
        <w:rPr>
          <w:rFonts w:ascii="Book Antiqua" w:hAnsi="Book Antiqua"/>
          <w:sz w:val="24"/>
          <w:szCs w:val="24"/>
        </w:rPr>
      </w:pPr>
    </w:p>
    <w:p w14:paraId="27C22DF3" w14:textId="77777777" w:rsidR="007F5571" w:rsidRPr="00DC6FF7" w:rsidRDefault="007B6E65" w:rsidP="00DC6FF7">
      <w:pPr>
        <w:widowControl/>
        <w:adjustRightInd w:val="0"/>
        <w:snapToGrid w:val="0"/>
        <w:spacing w:line="360" w:lineRule="auto"/>
        <w:rPr>
          <w:rFonts w:ascii="Book Antiqua" w:hAnsi="Book Antiqua"/>
          <w:sz w:val="24"/>
          <w:szCs w:val="24"/>
        </w:rPr>
      </w:pPr>
      <w:r w:rsidRPr="00DC6FF7">
        <w:rPr>
          <w:rFonts w:ascii="Book Antiqua" w:hAnsi="Book Antiqua"/>
          <w:sz w:val="24"/>
          <w:szCs w:val="24"/>
        </w:rPr>
        <w:br w:type="page"/>
      </w:r>
    </w:p>
    <w:p w14:paraId="48F886B3" w14:textId="01DF58F2" w:rsidR="00095C12" w:rsidRPr="00DC6FF7" w:rsidRDefault="00095C12" w:rsidP="00DC6FF7">
      <w:pPr>
        <w:adjustRightInd w:val="0"/>
        <w:snapToGrid w:val="0"/>
        <w:spacing w:line="360" w:lineRule="auto"/>
        <w:rPr>
          <w:rFonts w:ascii="Book Antiqua" w:hAnsi="Book Antiqua"/>
          <w:b/>
          <w:sz w:val="24"/>
          <w:szCs w:val="24"/>
        </w:rPr>
      </w:pPr>
      <w:r w:rsidRPr="00DC6FF7">
        <w:rPr>
          <w:rFonts w:ascii="Book Antiqua" w:hAnsi="Book Antiqua"/>
          <w:b/>
          <w:noProof/>
          <w:sz w:val="24"/>
          <w:szCs w:val="24"/>
        </w:rPr>
        <w:lastRenderedPageBreak/>
        <w:drawing>
          <wp:inline distT="0" distB="0" distL="0" distR="0" wp14:anchorId="36275102" wp14:editId="47020BE4">
            <wp:extent cx="5274310" cy="3957930"/>
            <wp:effectExtent l="0" t="0" r="2540" b="5080"/>
            <wp:docPr id="1" name="图片 1" descr="C:\Users\baishideng-2014\Desktop\revised-jyu\23084\23084-Figures\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3084\23084-Figures\fig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14:paraId="37B942AC" w14:textId="32A8DF36" w:rsidR="007F5571" w:rsidRPr="00DC6FF7" w:rsidRDefault="007B6E65" w:rsidP="00DC6FF7">
      <w:pPr>
        <w:adjustRightInd w:val="0"/>
        <w:snapToGrid w:val="0"/>
        <w:spacing w:line="360" w:lineRule="auto"/>
        <w:rPr>
          <w:rFonts w:ascii="Book Antiqua" w:hAnsi="Book Antiqua"/>
          <w:sz w:val="24"/>
          <w:szCs w:val="24"/>
        </w:rPr>
      </w:pPr>
      <w:r w:rsidRPr="00DC6FF7">
        <w:rPr>
          <w:rFonts w:ascii="Book Antiqua" w:hAnsi="Book Antiqua"/>
          <w:b/>
          <w:sz w:val="24"/>
          <w:szCs w:val="24"/>
        </w:rPr>
        <w:t xml:space="preserve">Figure 1 hTERT promoter activities in cancerous and normal cells. </w:t>
      </w:r>
      <w:r w:rsidRPr="00DC6FF7">
        <w:rPr>
          <w:rFonts w:ascii="Book Antiqua" w:hAnsi="Book Antiqua"/>
          <w:sz w:val="24"/>
          <w:szCs w:val="24"/>
        </w:rPr>
        <w:t>EC9706 and HLF cells were transfected with hTERT reporter vector (hTERT-pGL3 basic). pGL3-Control and pGL3 basic were transfected as positive and negative controls, respectively. </w:t>
      </w:r>
    </w:p>
    <w:p w14:paraId="593F9993" w14:textId="77777777" w:rsidR="007F5571" w:rsidRPr="00DC6FF7" w:rsidRDefault="007F5571" w:rsidP="00DC6FF7">
      <w:pPr>
        <w:adjustRightInd w:val="0"/>
        <w:snapToGrid w:val="0"/>
        <w:spacing w:line="360" w:lineRule="auto"/>
        <w:rPr>
          <w:rFonts w:ascii="Book Antiqua" w:hAnsi="Book Antiqua"/>
          <w:sz w:val="24"/>
          <w:szCs w:val="24"/>
        </w:rPr>
      </w:pPr>
    </w:p>
    <w:p w14:paraId="348F0F82" w14:textId="6F52B45B" w:rsidR="00095C12" w:rsidRPr="00DC6FF7" w:rsidRDefault="00095C12">
      <w:pPr>
        <w:widowControl/>
        <w:jc w:val="left"/>
        <w:rPr>
          <w:rFonts w:ascii="Book Antiqua" w:hAnsi="Book Antiqua"/>
          <w:sz w:val="24"/>
          <w:szCs w:val="24"/>
        </w:rPr>
      </w:pPr>
      <w:r w:rsidRPr="00DC6FF7">
        <w:rPr>
          <w:rFonts w:ascii="Book Antiqua" w:hAnsi="Book Antiqua"/>
          <w:sz w:val="24"/>
          <w:szCs w:val="24"/>
        </w:rPr>
        <w:br w:type="page"/>
      </w:r>
    </w:p>
    <w:p w14:paraId="52DE07DC" w14:textId="27EC32FF" w:rsidR="00095C12" w:rsidRPr="00DC6FF7" w:rsidRDefault="00095C12" w:rsidP="00DC6FF7">
      <w:pPr>
        <w:adjustRightInd w:val="0"/>
        <w:snapToGrid w:val="0"/>
        <w:spacing w:line="360" w:lineRule="auto"/>
        <w:rPr>
          <w:rFonts w:ascii="Book Antiqua" w:hAnsi="Book Antiqua"/>
          <w:sz w:val="24"/>
          <w:szCs w:val="24"/>
        </w:rPr>
      </w:pPr>
      <w:r w:rsidRPr="00DC6FF7">
        <w:rPr>
          <w:rFonts w:ascii="Book Antiqua" w:hAnsi="Book Antiqua"/>
          <w:noProof/>
          <w:sz w:val="24"/>
          <w:szCs w:val="24"/>
        </w:rPr>
        <w:lastRenderedPageBreak/>
        <w:drawing>
          <wp:inline distT="0" distB="0" distL="0" distR="0" wp14:anchorId="26B73CA1" wp14:editId="44AC9D59">
            <wp:extent cx="5274310" cy="3957930"/>
            <wp:effectExtent l="0" t="0" r="2540" b="5080"/>
            <wp:docPr id="2" name="图片 2" descr="C:\Users\baishideng-2014\Desktop\revised-jyu\23084\23084-Figures\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3084\23084-Figures\fig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14:paraId="51E0DC22" w14:textId="2DAD6985" w:rsidR="007F5571" w:rsidRPr="00DC6FF7" w:rsidRDefault="007B6E65" w:rsidP="00DC6FF7">
      <w:pPr>
        <w:adjustRightInd w:val="0"/>
        <w:snapToGrid w:val="0"/>
        <w:spacing w:line="360" w:lineRule="auto"/>
        <w:rPr>
          <w:rFonts w:ascii="Book Antiqua" w:hAnsi="Book Antiqua"/>
          <w:bCs/>
          <w:sz w:val="24"/>
          <w:szCs w:val="24"/>
        </w:rPr>
      </w:pPr>
      <w:r w:rsidRPr="00DC6FF7">
        <w:rPr>
          <w:rFonts w:ascii="Book Antiqua" w:hAnsi="Book Antiqua"/>
          <w:b/>
          <w:sz w:val="24"/>
          <w:szCs w:val="24"/>
        </w:rPr>
        <w:t>Figure 2 Transfection efficiency of calcium phosphate nanoparticles</w:t>
      </w:r>
      <w:r w:rsidR="00095C12" w:rsidRPr="00DC6FF7">
        <w:rPr>
          <w:rFonts w:ascii="Book Antiqua" w:hAnsi="Book Antiqua" w:hint="eastAsia"/>
          <w:b/>
          <w:sz w:val="24"/>
          <w:szCs w:val="24"/>
        </w:rPr>
        <w:t>.</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 xml:space="preserve">A-C: </w:t>
      </w:r>
      <w:r w:rsidRPr="00DC6FF7">
        <w:rPr>
          <w:rFonts w:ascii="Book Antiqua" w:hAnsi="Book Antiqua"/>
          <w:bCs/>
          <w:sz w:val="24"/>
          <w:szCs w:val="24"/>
        </w:rPr>
        <w:t>Images of transfected EC9706 cells acquired by fluorescence microscope at magnification</w:t>
      </w:r>
      <w:r w:rsidR="00802A45">
        <w:rPr>
          <w:rFonts w:ascii="Book Antiqua" w:hAnsi="Book Antiqua"/>
          <w:bCs/>
          <w:sz w:val="24"/>
          <w:szCs w:val="24"/>
        </w:rPr>
        <w:t xml:space="preserve"> </w:t>
      </w:r>
      <w:r w:rsidRPr="00DC6FF7">
        <w:rPr>
          <w:rFonts w:ascii="Book Antiqua" w:hAnsi="Book Antiqua"/>
          <w:bCs/>
          <w:sz w:val="24"/>
          <w:szCs w:val="24"/>
        </w:rPr>
        <w:t>×</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200</w:t>
      </w:r>
      <w:r w:rsidR="00095C12" w:rsidRPr="00DC6FF7">
        <w:rPr>
          <w:rFonts w:ascii="Book Antiqua" w:hAnsi="Book Antiqua" w:hint="eastAsia"/>
          <w:bCs/>
          <w:sz w:val="24"/>
          <w:szCs w:val="24"/>
        </w:rPr>
        <w:t xml:space="preserve"> </w:t>
      </w:r>
      <w:r w:rsidRPr="00DC6FF7">
        <w:rPr>
          <w:rFonts w:ascii="Book Antiqua" w:hAnsi="Book Antiqua"/>
          <w:bCs/>
          <w:sz w:val="24"/>
          <w:szCs w:val="24"/>
        </w:rPr>
        <w:t>after 48 h of transfection. Negative control</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w:t>
      </w:r>
      <w:r w:rsidR="00095C12" w:rsidRPr="00DC6FF7">
        <w:rPr>
          <w:rFonts w:ascii="Book Antiqua" w:hAnsi="Book Antiqua" w:hint="eastAsia"/>
          <w:bCs/>
          <w:sz w:val="24"/>
          <w:szCs w:val="24"/>
        </w:rPr>
        <w:t>A</w:t>
      </w:r>
      <w:r w:rsidR="00095C12" w:rsidRPr="00DC6FF7">
        <w:rPr>
          <w:rFonts w:ascii="Book Antiqua" w:hAnsi="Book Antiqua"/>
          <w:bCs/>
          <w:sz w:val="24"/>
          <w:szCs w:val="24"/>
        </w:rPr>
        <w:t>)</w:t>
      </w:r>
      <w:r w:rsidRPr="00DC6FF7">
        <w:rPr>
          <w:rFonts w:ascii="Book Antiqua" w:hAnsi="Book Antiqua"/>
          <w:bCs/>
          <w:sz w:val="24"/>
          <w:szCs w:val="24"/>
        </w:rPr>
        <w:t>, CPNP-GFP complex</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w:t>
      </w:r>
      <w:r w:rsidR="00095C12" w:rsidRPr="00DC6FF7">
        <w:rPr>
          <w:rFonts w:ascii="Book Antiqua" w:hAnsi="Book Antiqua" w:hint="eastAsia"/>
          <w:bCs/>
          <w:sz w:val="24"/>
          <w:szCs w:val="24"/>
        </w:rPr>
        <w:t>B</w:t>
      </w:r>
      <w:r w:rsidR="00095C12" w:rsidRPr="00DC6FF7">
        <w:rPr>
          <w:rFonts w:ascii="Book Antiqua" w:hAnsi="Book Antiqua"/>
          <w:bCs/>
          <w:sz w:val="24"/>
          <w:szCs w:val="24"/>
        </w:rPr>
        <w:t>)</w:t>
      </w:r>
      <w:r w:rsidRPr="00DC6FF7">
        <w:rPr>
          <w:rFonts w:ascii="Book Antiqua" w:hAnsi="Book Antiqua"/>
          <w:bCs/>
          <w:sz w:val="24"/>
          <w:szCs w:val="24"/>
        </w:rPr>
        <w:t>, Liposome/GFP complex</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w:t>
      </w:r>
      <w:r w:rsidR="00095C12" w:rsidRPr="00DC6FF7">
        <w:rPr>
          <w:rFonts w:ascii="Book Antiqua" w:hAnsi="Book Antiqua" w:hint="eastAsia"/>
          <w:bCs/>
          <w:sz w:val="24"/>
          <w:szCs w:val="24"/>
        </w:rPr>
        <w:t>C</w:t>
      </w:r>
      <w:r w:rsidR="00095C12" w:rsidRPr="00DC6FF7">
        <w:rPr>
          <w:rFonts w:ascii="Book Antiqua" w:hAnsi="Book Antiqua"/>
          <w:bCs/>
          <w:sz w:val="24"/>
          <w:szCs w:val="24"/>
        </w:rPr>
        <w:t>)</w:t>
      </w:r>
      <w:r w:rsidR="00095C12" w:rsidRPr="00DC6FF7">
        <w:rPr>
          <w:rFonts w:ascii="Book Antiqua" w:hAnsi="Book Antiqua" w:hint="eastAsia"/>
          <w:bCs/>
          <w:sz w:val="24"/>
          <w:szCs w:val="24"/>
        </w:rPr>
        <w:t>;</w:t>
      </w:r>
      <w:r w:rsidR="00095C12" w:rsidRPr="00DC6FF7">
        <w:rPr>
          <w:rFonts w:ascii="Book Antiqua" w:hAnsi="Book Antiqua"/>
          <w:sz w:val="24"/>
          <w:szCs w:val="24"/>
        </w:rPr>
        <w:t xml:space="preserve"> D-F:</w:t>
      </w:r>
      <w:r w:rsidRPr="00DC6FF7">
        <w:rPr>
          <w:rFonts w:ascii="Book Antiqua" w:hAnsi="Book Antiqua"/>
          <w:sz w:val="24"/>
          <w:szCs w:val="24"/>
        </w:rPr>
        <w:t xml:space="preserve"> Qualitative analysis of transfection efficiency by flow cytometric assay.</w:t>
      </w:r>
      <w:r w:rsidRPr="00DC6FF7">
        <w:rPr>
          <w:rFonts w:ascii="Book Antiqua" w:hAnsi="Book Antiqua"/>
          <w:bCs/>
          <w:sz w:val="24"/>
          <w:szCs w:val="24"/>
        </w:rPr>
        <w:t xml:space="preserve"> Negative control</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w:t>
      </w:r>
      <w:r w:rsidR="00095C12" w:rsidRPr="00DC6FF7">
        <w:rPr>
          <w:rFonts w:ascii="Book Antiqua" w:hAnsi="Book Antiqua" w:hint="eastAsia"/>
          <w:bCs/>
          <w:sz w:val="24"/>
          <w:szCs w:val="24"/>
        </w:rPr>
        <w:t>D</w:t>
      </w:r>
      <w:r w:rsidR="00095C12" w:rsidRPr="00DC6FF7">
        <w:rPr>
          <w:rFonts w:ascii="Book Antiqua" w:hAnsi="Book Antiqua"/>
          <w:bCs/>
          <w:sz w:val="24"/>
          <w:szCs w:val="24"/>
        </w:rPr>
        <w:t>)</w:t>
      </w:r>
      <w:r w:rsidRPr="00DC6FF7">
        <w:rPr>
          <w:rFonts w:ascii="Book Antiqua" w:hAnsi="Book Antiqua"/>
          <w:bCs/>
          <w:sz w:val="24"/>
          <w:szCs w:val="24"/>
        </w:rPr>
        <w:t>, CPNP-GFP complex</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w:t>
      </w:r>
      <w:r w:rsidR="00095C12" w:rsidRPr="00DC6FF7">
        <w:rPr>
          <w:rFonts w:ascii="Book Antiqua" w:hAnsi="Book Antiqua" w:hint="eastAsia"/>
          <w:bCs/>
          <w:sz w:val="24"/>
          <w:szCs w:val="24"/>
        </w:rPr>
        <w:t>E</w:t>
      </w:r>
      <w:r w:rsidR="00095C12" w:rsidRPr="00DC6FF7">
        <w:rPr>
          <w:rFonts w:ascii="Book Antiqua" w:hAnsi="Book Antiqua"/>
          <w:bCs/>
          <w:sz w:val="24"/>
          <w:szCs w:val="24"/>
        </w:rPr>
        <w:t>)</w:t>
      </w:r>
      <w:r w:rsidRPr="00DC6FF7">
        <w:rPr>
          <w:rFonts w:ascii="Book Antiqua" w:hAnsi="Book Antiqua"/>
          <w:bCs/>
          <w:sz w:val="24"/>
          <w:szCs w:val="24"/>
        </w:rPr>
        <w:t>, Liposome/GFP complex</w:t>
      </w:r>
      <w:r w:rsidR="00095C12" w:rsidRPr="00DC6FF7">
        <w:rPr>
          <w:rFonts w:ascii="Book Antiqua" w:hAnsi="Book Antiqua" w:hint="eastAsia"/>
          <w:bCs/>
          <w:sz w:val="24"/>
          <w:szCs w:val="24"/>
        </w:rPr>
        <w:t xml:space="preserve"> </w:t>
      </w:r>
      <w:r w:rsidR="00095C12" w:rsidRPr="00DC6FF7">
        <w:rPr>
          <w:rFonts w:ascii="Book Antiqua" w:hAnsi="Book Antiqua"/>
          <w:bCs/>
          <w:sz w:val="24"/>
          <w:szCs w:val="24"/>
        </w:rPr>
        <w:t>(</w:t>
      </w:r>
      <w:r w:rsidR="00095C12" w:rsidRPr="00DC6FF7">
        <w:rPr>
          <w:rFonts w:ascii="Book Antiqua" w:hAnsi="Book Antiqua" w:hint="eastAsia"/>
          <w:bCs/>
          <w:sz w:val="24"/>
          <w:szCs w:val="24"/>
        </w:rPr>
        <w:t>F</w:t>
      </w:r>
      <w:r w:rsidR="00095C12" w:rsidRPr="00DC6FF7">
        <w:rPr>
          <w:rFonts w:ascii="Book Antiqua" w:hAnsi="Book Antiqua"/>
          <w:bCs/>
          <w:sz w:val="24"/>
          <w:szCs w:val="24"/>
        </w:rPr>
        <w:t>)</w:t>
      </w:r>
      <w:r w:rsidRPr="00DC6FF7">
        <w:rPr>
          <w:rFonts w:ascii="Book Antiqua" w:hAnsi="Book Antiqua"/>
          <w:bCs/>
          <w:sz w:val="24"/>
          <w:szCs w:val="24"/>
        </w:rPr>
        <w:t>.</w:t>
      </w:r>
    </w:p>
    <w:p w14:paraId="3A69F545" w14:textId="2D1D3294" w:rsidR="00095C12" w:rsidRPr="00DC6FF7" w:rsidRDefault="00095C12">
      <w:pPr>
        <w:widowControl/>
        <w:jc w:val="left"/>
        <w:rPr>
          <w:rFonts w:ascii="Book Antiqua" w:hAnsi="Book Antiqua"/>
          <w:b/>
          <w:sz w:val="24"/>
          <w:szCs w:val="24"/>
        </w:rPr>
      </w:pPr>
      <w:r w:rsidRPr="00DC6FF7">
        <w:rPr>
          <w:rFonts w:ascii="Book Antiqua" w:hAnsi="Book Antiqua"/>
          <w:b/>
          <w:sz w:val="24"/>
          <w:szCs w:val="24"/>
        </w:rPr>
        <w:br w:type="page"/>
      </w:r>
    </w:p>
    <w:p w14:paraId="542A2A09" w14:textId="38CDA6CB" w:rsidR="007F5571" w:rsidRPr="00DC6FF7" w:rsidRDefault="00095C12" w:rsidP="00DC6FF7">
      <w:pPr>
        <w:adjustRightInd w:val="0"/>
        <w:snapToGrid w:val="0"/>
        <w:spacing w:line="360" w:lineRule="auto"/>
        <w:rPr>
          <w:rFonts w:ascii="Book Antiqua" w:hAnsi="Book Antiqua"/>
          <w:b/>
          <w:sz w:val="24"/>
          <w:szCs w:val="24"/>
        </w:rPr>
      </w:pPr>
      <w:r w:rsidRPr="00DC6FF7">
        <w:rPr>
          <w:rFonts w:ascii="Book Antiqua" w:hAnsi="Book Antiqua"/>
          <w:b/>
          <w:noProof/>
          <w:sz w:val="24"/>
          <w:szCs w:val="24"/>
        </w:rPr>
        <w:lastRenderedPageBreak/>
        <w:drawing>
          <wp:inline distT="0" distB="0" distL="0" distR="0" wp14:anchorId="3C2732F9" wp14:editId="25BB4A37">
            <wp:extent cx="5274310" cy="3957930"/>
            <wp:effectExtent l="0" t="0" r="2540" b="5080"/>
            <wp:docPr id="3" name="图片 3" descr="C:\Users\baishideng-2014\Desktop\revised-jyu\23084\23084-Figures\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3084\23084-Figures\fig3.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14:paraId="16085903" w14:textId="2D1FE0AD" w:rsidR="007F5571" w:rsidRPr="00DC6FF7" w:rsidRDefault="007B6E65" w:rsidP="00DC6FF7">
      <w:pPr>
        <w:adjustRightInd w:val="0"/>
        <w:snapToGrid w:val="0"/>
        <w:spacing w:line="360" w:lineRule="auto"/>
        <w:rPr>
          <w:rFonts w:ascii="Book Antiqua" w:hAnsi="Book Antiqua"/>
          <w:sz w:val="24"/>
          <w:szCs w:val="24"/>
        </w:rPr>
      </w:pPr>
      <w:r w:rsidRPr="00DC6FF7">
        <w:rPr>
          <w:rFonts w:ascii="Book Antiqua" w:hAnsi="Book Antiqua"/>
          <w:b/>
          <w:sz w:val="24"/>
          <w:szCs w:val="24"/>
        </w:rPr>
        <w:t>Figure 3 Changes of VEGF and yCDglyTK expression in established stable cell lines</w:t>
      </w:r>
      <w:r w:rsidR="00095C12" w:rsidRPr="00DC6FF7">
        <w:rPr>
          <w:rFonts w:ascii="Book Antiqua" w:hAnsi="Book Antiqua" w:hint="eastAsia"/>
          <w:b/>
          <w:sz w:val="24"/>
          <w:szCs w:val="24"/>
        </w:rPr>
        <w:t>.</w:t>
      </w:r>
      <w:r w:rsidRPr="00DC6FF7">
        <w:rPr>
          <w:rFonts w:ascii="Book Antiqua" w:hAnsi="Book Antiqua"/>
          <w:b/>
          <w:sz w:val="24"/>
          <w:szCs w:val="24"/>
        </w:rPr>
        <w:t xml:space="preserve"> </w:t>
      </w:r>
      <w:r w:rsidRPr="00DC6FF7">
        <w:rPr>
          <w:rFonts w:ascii="Book Antiqua" w:hAnsi="Book Antiqua"/>
          <w:sz w:val="24"/>
          <w:szCs w:val="24"/>
        </w:rPr>
        <w:t>A</w:t>
      </w:r>
      <w:r w:rsidR="00095C12" w:rsidRPr="00DC6FF7">
        <w:rPr>
          <w:rFonts w:ascii="Book Antiqua" w:hAnsi="Book Antiqua" w:hint="eastAsia"/>
          <w:sz w:val="24"/>
          <w:szCs w:val="24"/>
        </w:rPr>
        <w:t>:</w:t>
      </w:r>
      <w:r w:rsidR="00F77A55" w:rsidRPr="00DC6FF7">
        <w:rPr>
          <w:rFonts w:ascii="Book Antiqua" w:hAnsi="Book Antiqua" w:hint="eastAsia"/>
          <w:sz w:val="24"/>
          <w:szCs w:val="24"/>
        </w:rPr>
        <w:t xml:space="preserve"> </w:t>
      </w:r>
      <w:r w:rsidRPr="00DC6FF7">
        <w:rPr>
          <w:rFonts w:ascii="Book Antiqua" w:hAnsi="Book Antiqua"/>
          <w:sz w:val="24"/>
          <w:szCs w:val="24"/>
        </w:rPr>
        <w:t>Representative VEGF mRNA and protein expression were analyzed by RT-PCR (top panel) and Western blot (bottom panel), respectively. GAPDH was used as an internal control. Lane 1, EC9706/null; lane 2, EC9706/yCDglyTK; lane 3, EC9706/shVEGF;</w:t>
      </w:r>
      <w:r w:rsidR="00BA0A61" w:rsidRPr="00DC6FF7">
        <w:rPr>
          <w:rFonts w:ascii="Book Antiqua" w:hAnsi="Book Antiqua"/>
          <w:sz w:val="24"/>
          <w:szCs w:val="24"/>
        </w:rPr>
        <w:t xml:space="preserve"> </w:t>
      </w:r>
      <w:r w:rsidRPr="00DC6FF7">
        <w:rPr>
          <w:rFonts w:ascii="Book Antiqua" w:hAnsi="Book Antiqua"/>
          <w:sz w:val="24"/>
          <w:szCs w:val="24"/>
        </w:rPr>
        <w:t>lane 4, EC9706/</w:t>
      </w:r>
      <w:r w:rsidR="00CE6237" w:rsidRPr="00DC6FF7">
        <w:rPr>
          <w:rFonts w:ascii="Book Antiqua" w:hAnsi="Book Antiqua"/>
          <w:sz w:val="24"/>
          <w:szCs w:val="24"/>
        </w:rPr>
        <w:t xml:space="preserve"> </w:t>
      </w:r>
      <w:r w:rsidRPr="00DC6FF7">
        <w:rPr>
          <w:rFonts w:ascii="Book Antiqua" w:hAnsi="Book Antiqua"/>
          <w:sz w:val="24"/>
          <w:szCs w:val="24"/>
        </w:rPr>
        <w:t>shVEGF-yCDglyTK</w:t>
      </w:r>
      <w:r w:rsidR="00095C12" w:rsidRPr="00DC6FF7">
        <w:rPr>
          <w:rFonts w:ascii="Book Antiqua" w:hAnsi="Book Antiqua" w:hint="eastAsia"/>
          <w:sz w:val="24"/>
          <w:szCs w:val="24"/>
        </w:rPr>
        <w:t>;</w:t>
      </w:r>
      <w:r w:rsidR="00095C12" w:rsidRPr="00DC6FF7">
        <w:rPr>
          <w:rFonts w:ascii="Book Antiqua" w:hAnsi="Book Antiqua"/>
          <w:sz w:val="24"/>
          <w:szCs w:val="24"/>
        </w:rPr>
        <w:t xml:space="preserve"> </w:t>
      </w:r>
      <w:r w:rsidR="00095C12" w:rsidRPr="00DC6FF7">
        <w:rPr>
          <w:rFonts w:ascii="Book Antiqua" w:hAnsi="Book Antiqua" w:hint="eastAsia"/>
          <w:sz w:val="24"/>
          <w:szCs w:val="24"/>
        </w:rPr>
        <w:t xml:space="preserve">B: </w:t>
      </w:r>
      <w:r w:rsidRPr="00DC6FF7">
        <w:rPr>
          <w:rFonts w:ascii="Book Antiqua" w:hAnsi="Book Antiqua"/>
          <w:sz w:val="24"/>
          <w:szCs w:val="24"/>
        </w:rPr>
        <w:t>Representative yCDglyTK mRNA and protein expression were analyzed by semiquantitative RT-PCR (top panel) and Western blot (bottom panel), respectively. GAPDH was used as an internal control. Lane 1, EC9706/null; lane 2, EC9706/shVEGF; lane 3, EC9706/yCDglyTK; lane 4, EC9706/</w:t>
      </w:r>
      <w:r w:rsidR="00CE6237" w:rsidRPr="00DC6FF7">
        <w:rPr>
          <w:rFonts w:ascii="Book Antiqua" w:hAnsi="Book Antiqua"/>
          <w:sz w:val="24"/>
          <w:szCs w:val="24"/>
        </w:rPr>
        <w:t xml:space="preserve"> </w:t>
      </w:r>
      <w:r w:rsidRPr="00DC6FF7">
        <w:rPr>
          <w:rFonts w:ascii="Book Antiqua" w:hAnsi="Book Antiqua"/>
          <w:sz w:val="24"/>
          <w:szCs w:val="24"/>
        </w:rPr>
        <w:t xml:space="preserve">shVEGF-yCDglyTK. </w:t>
      </w:r>
    </w:p>
    <w:p w14:paraId="594B895A" w14:textId="1D1AD7A8" w:rsidR="00095C12" w:rsidRPr="00DC6FF7" w:rsidRDefault="00095C12">
      <w:pPr>
        <w:widowControl/>
        <w:jc w:val="left"/>
        <w:rPr>
          <w:rFonts w:ascii="Book Antiqua" w:hAnsi="Book Antiqua"/>
          <w:sz w:val="24"/>
          <w:szCs w:val="24"/>
        </w:rPr>
      </w:pPr>
      <w:r w:rsidRPr="00DC6FF7">
        <w:rPr>
          <w:rFonts w:ascii="Book Antiqua" w:hAnsi="Book Antiqua"/>
          <w:sz w:val="24"/>
          <w:szCs w:val="24"/>
        </w:rPr>
        <w:br w:type="page"/>
      </w:r>
    </w:p>
    <w:p w14:paraId="29CFF9EF" w14:textId="7AA78C06" w:rsidR="007F5571" w:rsidRPr="00DC6FF7" w:rsidRDefault="00095C12" w:rsidP="00DC6FF7">
      <w:pPr>
        <w:adjustRightInd w:val="0"/>
        <w:snapToGrid w:val="0"/>
        <w:spacing w:line="360" w:lineRule="auto"/>
        <w:rPr>
          <w:rFonts w:ascii="Book Antiqua" w:hAnsi="Book Antiqua"/>
          <w:sz w:val="24"/>
          <w:szCs w:val="24"/>
        </w:rPr>
      </w:pPr>
      <w:r w:rsidRPr="00DC6FF7">
        <w:rPr>
          <w:rFonts w:ascii="Book Antiqua" w:hAnsi="Book Antiqua"/>
          <w:noProof/>
          <w:sz w:val="24"/>
          <w:szCs w:val="24"/>
        </w:rPr>
        <w:lastRenderedPageBreak/>
        <w:drawing>
          <wp:inline distT="0" distB="0" distL="0" distR="0" wp14:anchorId="47604715" wp14:editId="0EDE4F32">
            <wp:extent cx="5274310" cy="3957930"/>
            <wp:effectExtent l="0" t="0" r="2540" b="5080"/>
            <wp:docPr id="4" name="图片 4" descr="C:\Users\baishideng-2014\Desktop\revised-jyu\23084\23084-Figures\fig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23084\23084-Figures\fig4.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14:paraId="7BE652F8" w14:textId="0E9CE61A" w:rsidR="007F5571" w:rsidRPr="00DC6FF7" w:rsidRDefault="007B6E65" w:rsidP="00DC6FF7">
      <w:pPr>
        <w:adjustRightInd w:val="0"/>
        <w:snapToGrid w:val="0"/>
        <w:spacing w:line="360" w:lineRule="auto"/>
        <w:rPr>
          <w:rFonts w:ascii="Book Antiqua" w:hAnsi="Book Antiqua"/>
          <w:sz w:val="24"/>
          <w:szCs w:val="24"/>
        </w:rPr>
      </w:pPr>
      <w:r w:rsidRPr="00DC6FF7">
        <w:rPr>
          <w:rFonts w:ascii="Book Antiqua" w:hAnsi="Book Antiqua"/>
          <w:b/>
          <w:sz w:val="24"/>
          <w:szCs w:val="24"/>
        </w:rPr>
        <w:t>Figure 4 Effects of shVEGF-yCDglyTK/ 5-FC system on EC9706 cells</w:t>
      </w:r>
      <w:r w:rsidR="00095C12" w:rsidRPr="00DC6FF7">
        <w:rPr>
          <w:rFonts w:ascii="Book Antiqua" w:hAnsi="Book Antiqua" w:hint="eastAsia"/>
          <w:b/>
          <w:sz w:val="24"/>
          <w:szCs w:val="24"/>
        </w:rPr>
        <w:t>.</w:t>
      </w:r>
      <w:r w:rsidR="00095C12" w:rsidRPr="00DC6FF7">
        <w:rPr>
          <w:rFonts w:ascii="Book Antiqua" w:hAnsi="Book Antiqua" w:hint="eastAsia"/>
          <w:sz w:val="24"/>
          <w:szCs w:val="24"/>
        </w:rPr>
        <w:t xml:space="preserve"> </w:t>
      </w:r>
      <w:r w:rsidRPr="00DC6FF7">
        <w:rPr>
          <w:rFonts w:ascii="Book Antiqua" w:hAnsi="Book Antiqua"/>
          <w:sz w:val="24"/>
          <w:szCs w:val="24"/>
        </w:rPr>
        <w:t>A: Cell viability of parental and stable EC9706 cells were determined with MTT assay at various time points after 5-FC treatment. The results shown are representative of three independent experiments</w:t>
      </w:r>
      <w:r w:rsidR="00095C12" w:rsidRPr="00DC6FF7">
        <w:rPr>
          <w:rFonts w:ascii="Book Antiqua" w:hAnsi="Book Antiqua" w:hint="eastAsia"/>
          <w:sz w:val="24"/>
          <w:szCs w:val="24"/>
        </w:rPr>
        <w:t>;</w:t>
      </w:r>
      <w:r w:rsidR="00095C12" w:rsidRPr="00DC6FF7">
        <w:rPr>
          <w:rFonts w:ascii="Book Antiqua" w:hAnsi="Book Antiqua"/>
          <w:sz w:val="24"/>
          <w:szCs w:val="24"/>
        </w:rPr>
        <w:t xml:space="preserve"> </w:t>
      </w:r>
      <w:r w:rsidRPr="00DC6FF7">
        <w:rPr>
          <w:rFonts w:ascii="Book Antiqua" w:hAnsi="Book Antiqua"/>
          <w:sz w:val="24"/>
          <w:szCs w:val="24"/>
        </w:rPr>
        <w:t>B: Representative images of Hoechst 33258-stained nuclei at magnification</w:t>
      </w:r>
      <w:r w:rsidR="00095C12" w:rsidRPr="00DC6FF7">
        <w:rPr>
          <w:rFonts w:ascii="Book Antiqua" w:hAnsi="Book Antiqua" w:hint="eastAsia"/>
          <w:sz w:val="24"/>
          <w:szCs w:val="24"/>
        </w:rPr>
        <w:t xml:space="preserve"> </w:t>
      </w:r>
      <w:r w:rsidRPr="00DC6FF7">
        <w:rPr>
          <w:rFonts w:ascii="Book Antiqua" w:hAnsi="Book Antiqua"/>
          <w:sz w:val="24"/>
          <w:szCs w:val="24"/>
        </w:rPr>
        <w:t>×</w:t>
      </w:r>
      <w:r w:rsidR="00095C12" w:rsidRPr="00DC6FF7">
        <w:rPr>
          <w:rFonts w:ascii="Book Antiqua" w:hAnsi="Book Antiqua" w:hint="eastAsia"/>
          <w:sz w:val="24"/>
          <w:szCs w:val="24"/>
        </w:rPr>
        <w:t xml:space="preserve"> </w:t>
      </w:r>
      <w:r w:rsidR="00095C12" w:rsidRPr="00DC6FF7">
        <w:rPr>
          <w:rFonts w:ascii="Book Antiqua" w:hAnsi="Book Antiqua"/>
          <w:sz w:val="24"/>
          <w:szCs w:val="24"/>
        </w:rPr>
        <w:t>200</w:t>
      </w:r>
      <w:r w:rsidRPr="00DC6FF7">
        <w:rPr>
          <w:rFonts w:ascii="Book Antiqua" w:hAnsi="Book Antiqua"/>
          <w:sz w:val="24"/>
          <w:szCs w:val="24"/>
        </w:rPr>
        <w:t>. Apoptotic nuclei are condensed or fragmented</w:t>
      </w:r>
      <w:r w:rsidR="00095C12" w:rsidRPr="00DC6FF7">
        <w:rPr>
          <w:rFonts w:ascii="Book Antiqua" w:hAnsi="Book Antiqua" w:hint="eastAsia"/>
          <w:sz w:val="24"/>
          <w:szCs w:val="24"/>
        </w:rPr>
        <w:t>;</w:t>
      </w:r>
      <w:r w:rsidR="00802A45">
        <w:rPr>
          <w:rFonts w:ascii="Book Antiqua" w:hAnsi="Book Antiqua"/>
          <w:sz w:val="24"/>
          <w:szCs w:val="24"/>
        </w:rPr>
        <w:t xml:space="preserve"> </w:t>
      </w:r>
      <w:r w:rsidRPr="00DC6FF7">
        <w:rPr>
          <w:rFonts w:ascii="Book Antiqua" w:hAnsi="Book Antiqua"/>
          <w:sz w:val="24"/>
          <w:szCs w:val="24"/>
        </w:rPr>
        <w:t>parental EC9706 cells</w:t>
      </w:r>
      <w:r w:rsidR="00095C12" w:rsidRPr="00DC6FF7">
        <w:rPr>
          <w:rFonts w:ascii="Book Antiqua" w:hAnsi="Book Antiqua" w:hint="eastAsia"/>
          <w:sz w:val="24"/>
          <w:szCs w:val="24"/>
        </w:rPr>
        <w:t xml:space="preserve"> (a);</w:t>
      </w:r>
      <w:r w:rsidR="00095C12" w:rsidRPr="00DC6FF7">
        <w:rPr>
          <w:rFonts w:ascii="Book Antiqua" w:hAnsi="Book Antiqua"/>
          <w:sz w:val="24"/>
          <w:szCs w:val="24"/>
        </w:rPr>
        <w:t xml:space="preserve"> </w:t>
      </w:r>
      <w:r w:rsidRPr="00DC6FF7">
        <w:rPr>
          <w:rFonts w:ascii="Book Antiqua" w:hAnsi="Book Antiqua"/>
          <w:sz w:val="24"/>
          <w:szCs w:val="24"/>
        </w:rPr>
        <w:t>EC9706/null</w:t>
      </w:r>
      <w:r w:rsidR="00095C12" w:rsidRPr="00DC6FF7">
        <w:rPr>
          <w:rFonts w:ascii="Book Antiqua" w:hAnsi="Book Antiqua" w:hint="eastAsia"/>
          <w:sz w:val="24"/>
          <w:szCs w:val="24"/>
        </w:rPr>
        <w:t xml:space="preserve"> (b)</w:t>
      </w:r>
      <w:r w:rsidRPr="00DC6FF7">
        <w:rPr>
          <w:rFonts w:ascii="Book Antiqua" w:hAnsi="Book Antiqua"/>
          <w:sz w:val="24"/>
          <w:szCs w:val="24"/>
        </w:rPr>
        <w:t>; EC9706/shVEGF</w:t>
      </w:r>
      <w:r w:rsidR="00095C12" w:rsidRPr="00DC6FF7">
        <w:rPr>
          <w:rFonts w:ascii="Book Antiqua" w:hAnsi="Book Antiqua" w:hint="eastAsia"/>
          <w:sz w:val="24"/>
          <w:szCs w:val="24"/>
        </w:rPr>
        <w:t xml:space="preserve"> (c)</w:t>
      </w:r>
      <w:r w:rsidRPr="00DC6FF7">
        <w:rPr>
          <w:rFonts w:ascii="Book Antiqua" w:hAnsi="Book Antiqua"/>
          <w:sz w:val="24"/>
          <w:szCs w:val="24"/>
        </w:rPr>
        <w:t>; EC9706/yCDglyTK</w:t>
      </w:r>
      <w:r w:rsidR="00095C12" w:rsidRPr="00DC6FF7">
        <w:rPr>
          <w:rFonts w:ascii="Book Antiqua" w:hAnsi="Book Antiqua" w:hint="eastAsia"/>
          <w:sz w:val="24"/>
          <w:szCs w:val="24"/>
        </w:rPr>
        <w:t xml:space="preserve"> (d)</w:t>
      </w:r>
      <w:r w:rsidRPr="00DC6FF7">
        <w:rPr>
          <w:rFonts w:ascii="Book Antiqua" w:hAnsi="Book Antiqua"/>
          <w:sz w:val="24"/>
          <w:szCs w:val="24"/>
        </w:rPr>
        <w:t>; EC9706/shVEGF-yCDglyTK</w:t>
      </w:r>
      <w:r w:rsidR="00095C12" w:rsidRPr="00DC6FF7">
        <w:rPr>
          <w:rFonts w:ascii="Book Antiqua" w:hAnsi="Book Antiqua" w:hint="eastAsia"/>
          <w:sz w:val="24"/>
          <w:szCs w:val="24"/>
        </w:rPr>
        <w:t xml:space="preserve"> (e);</w:t>
      </w:r>
      <w:r w:rsidRPr="00DC6FF7">
        <w:rPr>
          <w:rFonts w:ascii="Book Antiqua" w:hAnsi="Book Antiqua"/>
          <w:sz w:val="24"/>
          <w:szCs w:val="24"/>
        </w:rPr>
        <w:t xml:space="preserve"> C: Representative dot plots of flow cytometry analysis. The numbers represent the percentage (%) of cells. Upper right quadrant, late apoptosis; lower right quadrant, early apoptosis; lower left, live cells. </w:t>
      </w:r>
    </w:p>
    <w:p w14:paraId="4E09ED07" w14:textId="74CD5323" w:rsidR="00095C12" w:rsidRPr="00DC6FF7" w:rsidRDefault="00095C12">
      <w:pPr>
        <w:widowControl/>
        <w:jc w:val="left"/>
        <w:rPr>
          <w:rFonts w:ascii="Book Antiqua" w:hAnsi="Book Antiqua"/>
          <w:sz w:val="24"/>
          <w:szCs w:val="24"/>
        </w:rPr>
      </w:pPr>
      <w:r w:rsidRPr="00DC6FF7">
        <w:rPr>
          <w:rFonts w:ascii="Book Antiqua" w:hAnsi="Book Antiqua"/>
          <w:sz w:val="24"/>
          <w:szCs w:val="24"/>
        </w:rPr>
        <w:br w:type="page"/>
      </w:r>
    </w:p>
    <w:p w14:paraId="03FB49AC" w14:textId="70553D8D" w:rsidR="007F5571" w:rsidRPr="00DC6FF7" w:rsidRDefault="00095C12" w:rsidP="00DC6FF7">
      <w:pPr>
        <w:adjustRightInd w:val="0"/>
        <w:snapToGrid w:val="0"/>
        <w:spacing w:line="360" w:lineRule="auto"/>
        <w:rPr>
          <w:rFonts w:ascii="Book Antiqua" w:hAnsi="Book Antiqua"/>
          <w:sz w:val="24"/>
          <w:szCs w:val="24"/>
        </w:rPr>
      </w:pPr>
      <w:r w:rsidRPr="00DC6FF7">
        <w:rPr>
          <w:rFonts w:ascii="Book Antiqua" w:hAnsi="Book Antiqua"/>
          <w:noProof/>
          <w:sz w:val="24"/>
          <w:szCs w:val="24"/>
        </w:rPr>
        <w:lastRenderedPageBreak/>
        <w:drawing>
          <wp:inline distT="0" distB="0" distL="0" distR="0" wp14:anchorId="7E96E670" wp14:editId="0CAB4379">
            <wp:extent cx="5274310" cy="3957930"/>
            <wp:effectExtent l="0" t="0" r="2540" b="5080"/>
            <wp:docPr id="5" name="图片 5" descr="C:\Users\baishideng-2014\Desktop\revised-jyu\23084\23084-Figures\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23084\23084-Figures\fig5.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14:paraId="6D0D18E4" w14:textId="46C23DA3" w:rsidR="00095C12" w:rsidRPr="00DC6FF7" w:rsidRDefault="007B6E65" w:rsidP="00822737">
      <w:pPr>
        <w:adjustRightInd w:val="0"/>
        <w:snapToGrid w:val="0"/>
        <w:spacing w:line="360" w:lineRule="auto"/>
        <w:rPr>
          <w:rFonts w:ascii="Book Antiqua" w:hAnsi="Book Antiqua"/>
          <w:sz w:val="24"/>
          <w:szCs w:val="24"/>
        </w:rPr>
      </w:pPr>
      <w:bookmarkStart w:id="520" w:name="OLE_LINK16"/>
      <w:r w:rsidRPr="00DC6FF7">
        <w:rPr>
          <w:rFonts w:ascii="Book Antiqua" w:hAnsi="Book Antiqua"/>
          <w:b/>
          <w:sz w:val="24"/>
          <w:szCs w:val="24"/>
        </w:rPr>
        <w:t>Figure 5</w:t>
      </w:r>
      <w:bookmarkEnd w:id="520"/>
      <w:r w:rsidRPr="00DC6FF7">
        <w:rPr>
          <w:rFonts w:ascii="Book Antiqua" w:hAnsi="Book Antiqua"/>
          <w:sz w:val="24"/>
          <w:szCs w:val="24"/>
        </w:rPr>
        <w:t xml:space="preserve"> </w:t>
      </w:r>
      <w:r w:rsidRPr="00DC6FF7">
        <w:rPr>
          <w:rFonts w:ascii="Book Antiqua" w:hAnsi="Book Antiqua"/>
          <w:b/>
          <w:sz w:val="24"/>
          <w:szCs w:val="24"/>
        </w:rPr>
        <w:t xml:space="preserve">shVEGF-yCDglyTK/5-FC system inhibited tumor growth in the EC9706 xenograft model. </w:t>
      </w:r>
      <w:r w:rsidRPr="00DC6FF7">
        <w:rPr>
          <w:rFonts w:ascii="Book Antiqua" w:hAnsi="Book Antiqua"/>
          <w:sz w:val="24"/>
          <w:szCs w:val="24"/>
        </w:rPr>
        <w:t xml:space="preserve">Twenty-five BALB/C nude mice bearing EC9706 xenografts were randomized into five groups. The CPNPs/null, CPNPs/shVEGF, CPNPs/yCDglyTK or CPNPs/shVEGF–yCDglyTK complexes were delivered by intratumoral injection every other day and the injection repeated 3 times in total. 5-FC (500 mg/kg) was administered daily for 14 consecutive days. Tumors were measured every 3 </w:t>
      </w:r>
      <w:r w:rsidR="00095C12" w:rsidRPr="00DC6FF7">
        <w:rPr>
          <w:rFonts w:ascii="Book Antiqua" w:hAnsi="Book Antiqua" w:hint="eastAsia"/>
          <w:sz w:val="24"/>
          <w:szCs w:val="24"/>
        </w:rPr>
        <w:t>d</w:t>
      </w:r>
      <w:r w:rsidRPr="00DC6FF7">
        <w:rPr>
          <w:rFonts w:ascii="Book Antiqua" w:hAnsi="Book Antiqua"/>
          <w:sz w:val="24"/>
          <w:szCs w:val="24"/>
        </w:rPr>
        <w:t>. All of the mice were scarified at day 36 after inoculation.</w:t>
      </w:r>
    </w:p>
    <w:p w14:paraId="68A40C3D" w14:textId="77777777" w:rsidR="00095C12" w:rsidRPr="00DC6FF7" w:rsidRDefault="00095C12">
      <w:pPr>
        <w:widowControl/>
        <w:jc w:val="left"/>
        <w:rPr>
          <w:rFonts w:ascii="Book Antiqua" w:hAnsi="Book Antiqua"/>
          <w:sz w:val="24"/>
          <w:szCs w:val="24"/>
        </w:rPr>
      </w:pPr>
      <w:r w:rsidRPr="00DC6FF7">
        <w:rPr>
          <w:rFonts w:ascii="Book Antiqua" w:hAnsi="Book Antiqua"/>
          <w:sz w:val="24"/>
          <w:szCs w:val="24"/>
        </w:rPr>
        <w:br w:type="page"/>
      </w:r>
    </w:p>
    <w:p w14:paraId="6C194ABF" w14:textId="7231DB81" w:rsidR="007F5571" w:rsidRPr="00DC6FF7" w:rsidRDefault="00095C12" w:rsidP="00DC6FF7">
      <w:pPr>
        <w:adjustRightInd w:val="0"/>
        <w:snapToGrid w:val="0"/>
        <w:spacing w:line="360" w:lineRule="auto"/>
        <w:rPr>
          <w:rFonts w:ascii="Book Antiqua" w:hAnsi="Book Antiqua"/>
          <w:sz w:val="24"/>
          <w:szCs w:val="24"/>
        </w:rPr>
      </w:pPr>
      <w:r w:rsidRPr="00DC6FF7">
        <w:rPr>
          <w:rFonts w:ascii="Book Antiqua" w:hAnsi="Book Antiqua"/>
          <w:noProof/>
          <w:sz w:val="24"/>
          <w:szCs w:val="24"/>
        </w:rPr>
        <w:lastRenderedPageBreak/>
        <w:drawing>
          <wp:inline distT="0" distB="0" distL="0" distR="0" wp14:anchorId="515854AE" wp14:editId="3E6FDB9C">
            <wp:extent cx="5274310" cy="3957930"/>
            <wp:effectExtent l="0" t="0" r="2540" b="5080"/>
            <wp:docPr id="6" name="图片 6" descr="C:\Users\baishideng-2014\Desktop\revised-jyu\23084\23084-Figures\fig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23084\23084-Figures\fig6.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14:paraId="3AA28894" w14:textId="5221A23F" w:rsidR="002F0E46" w:rsidRPr="00DC6FF7" w:rsidRDefault="007B6E65" w:rsidP="00DC6FF7">
      <w:pPr>
        <w:adjustRightInd w:val="0"/>
        <w:snapToGrid w:val="0"/>
        <w:spacing w:line="360" w:lineRule="auto"/>
        <w:rPr>
          <w:rFonts w:ascii="Book Antiqua" w:hAnsi="Book Antiqua"/>
          <w:sz w:val="24"/>
          <w:szCs w:val="24"/>
        </w:rPr>
      </w:pPr>
      <w:r w:rsidRPr="00DC6FF7">
        <w:rPr>
          <w:rFonts w:ascii="Book Antiqua" w:hAnsi="Book Antiqua"/>
          <w:b/>
          <w:sz w:val="24"/>
          <w:szCs w:val="24"/>
        </w:rPr>
        <w:t>Figure 6</w:t>
      </w:r>
      <w:r w:rsidRPr="00DC6FF7">
        <w:rPr>
          <w:rFonts w:ascii="Book Antiqua" w:hAnsi="Book Antiqua"/>
          <w:sz w:val="24"/>
          <w:szCs w:val="24"/>
        </w:rPr>
        <w:t xml:space="preserve"> </w:t>
      </w:r>
      <w:r w:rsidRPr="00DC6FF7">
        <w:rPr>
          <w:rFonts w:ascii="Book Antiqua" w:hAnsi="Book Antiqua"/>
          <w:b/>
          <w:sz w:val="24"/>
          <w:szCs w:val="24"/>
        </w:rPr>
        <w:t>Immunohistochemistry analysis for yCDglyTK and VEFG in EC9706 xenograft sections.</w:t>
      </w:r>
      <w:r w:rsidR="00095C12" w:rsidRPr="00DC6FF7">
        <w:rPr>
          <w:rFonts w:ascii="Book Antiqua" w:hAnsi="Book Antiqua" w:hint="eastAsia"/>
          <w:sz w:val="24"/>
          <w:szCs w:val="24"/>
        </w:rPr>
        <w:t xml:space="preserve"> </w:t>
      </w:r>
      <w:r w:rsidRPr="00DC6FF7">
        <w:rPr>
          <w:rFonts w:ascii="Book Antiqua" w:hAnsi="Book Antiqua"/>
          <w:sz w:val="24"/>
          <w:szCs w:val="24"/>
        </w:rPr>
        <w:t>A: Histological expression and distribution of yCDglyTK at magnification</w:t>
      </w:r>
      <w:r w:rsidR="00095C12" w:rsidRPr="00DC6FF7">
        <w:rPr>
          <w:rFonts w:ascii="Book Antiqua" w:hAnsi="Book Antiqua" w:hint="eastAsia"/>
          <w:sz w:val="24"/>
          <w:szCs w:val="24"/>
        </w:rPr>
        <w:t xml:space="preserve"> </w:t>
      </w:r>
      <w:r w:rsidRPr="00DC6FF7">
        <w:rPr>
          <w:rFonts w:ascii="Book Antiqua" w:hAnsi="Book Antiqua"/>
          <w:sz w:val="24"/>
          <w:szCs w:val="24"/>
        </w:rPr>
        <w:t>×</w:t>
      </w:r>
      <w:r w:rsidR="00095C12" w:rsidRPr="00DC6FF7">
        <w:rPr>
          <w:rFonts w:ascii="Book Antiqua" w:hAnsi="Book Antiqua" w:hint="eastAsia"/>
          <w:sz w:val="24"/>
          <w:szCs w:val="24"/>
        </w:rPr>
        <w:t xml:space="preserve"> </w:t>
      </w:r>
      <w:r w:rsidR="00095C12" w:rsidRPr="00DC6FF7">
        <w:rPr>
          <w:rFonts w:ascii="Book Antiqua" w:hAnsi="Book Antiqua"/>
          <w:sz w:val="24"/>
          <w:szCs w:val="24"/>
        </w:rPr>
        <w:t>200</w:t>
      </w:r>
      <w:r w:rsidR="00095C12" w:rsidRPr="00DC6FF7">
        <w:rPr>
          <w:rFonts w:ascii="Book Antiqua" w:hAnsi="Book Antiqua" w:hint="eastAsia"/>
          <w:sz w:val="24"/>
          <w:szCs w:val="24"/>
        </w:rPr>
        <w:t>;</w:t>
      </w:r>
      <w:r w:rsidR="00802A45">
        <w:rPr>
          <w:rFonts w:ascii="Book Antiqua" w:hAnsi="Book Antiqua"/>
          <w:sz w:val="24"/>
          <w:szCs w:val="24"/>
        </w:rPr>
        <w:t xml:space="preserve"> </w:t>
      </w:r>
      <w:r w:rsidRPr="00DC6FF7">
        <w:rPr>
          <w:rFonts w:ascii="Book Antiqua" w:hAnsi="Book Antiqua"/>
          <w:sz w:val="24"/>
          <w:szCs w:val="24"/>
        </w:rPr>
        <w:t>no-treatment</w:t>
      </w:r>
      <w:r w:rsidR="002F0E46" w:rsidRPr="00DC6FF7">
        <w:rPr>
          <w:rFonts w:ascii="Book Antiqua" w:hAnsi="Book Antiqua"/>
          <w:sz w:val="24"/>
          <w:szCs w:val="24"/>
        </w:rPr>
        <w:t xml:space="preserve"> </w:t>
      </w:r>
      <w:r w:rsidRPr="00DC6FF7">
        <w:rPr>
          <w:rFonts w:ascii="Book Antiqua" w:hAnsi="Book Antiqua"/>
          <w:sz w:val="24"/>
          <w:szCs w:val="24"/>
        </w:rPr>
        <w:t>control group</w:t>
      </w:r>
      <w:r w:rsidR="00095C12" w:rsidRPr="00DC6FF7">
        <w:rPr>
          <w:rFonts w:ascii="Book Antiqua" w:hAnsi="Book Antiqua" w:hint="eastAsia"/>
          <w:sz w:val="24"/>
          <w:szCs w:val="24"/>
        </w:rPr>
        <w:t xml:space="preserve"> (a)</w:t>
      </w:r>
      <w:r w:rsidRPr="00DC6FF7">
        <w:rPr>
          <w:rFonts w:ascii="Book Antiqua" w:hAnsi="Book Antiqua"/>
          <w:sz w:val="24"/>
          <w:szCs w:val="24"/>
        </w:rPr>
        <w:t>;</w:t>
      </w:r>
      <w:r w:rsidR="002F0E46" w:rsidRPr="00DC6FF7">
        <w:rPr>
          <w:rFonts w:ascii="Book Antiqua" w:hAnsi="Book Antiqua"/>
          <w:sz w:val="24"/>
          <w:szCs w:val="24"/>
        </w:rPr>
        <w:t xml:space="preserve"> </w:t>
      </w:r>
      <w:r w:rsidRPr="00DC6FF7">
        <w:rPr>
          <w:rFonts w:ascii="Book Antiqua" w:hAnsi="Book Antiqua"/>
          <w:sz w:val="24"/>
          <w:szCs w:val="24"/>
        </w:rPr>
        <w:t>CPNPs/null</w:t>
      </w:r>
      <w:r w:rsidR="00095C12" w:rsidRPr="00DC6FF7">
        <w:rPr>
          <w:rFonts w:ascii="Book Antiqua" w:hAnsi="Book Antiqua" w:hint="eastAsia"/>
          <w:sz w:val="24"/>
          <w:szCs w:val="24"/>
        </w:rPr>
        <w:t xml:space="preserve"> </w:t>
      </w:r>
      <w:r w:rsidRPr="00DC6FF7">
        <w:rPr>
          <w:rFonts w:ascii="Book Antiqua" w:hAnsi="Book Antiqua"/>
          <w:sz w:val="24"/>
          <w:szCs w:val="24"/>
        </w:rPr>
        <w:t>+</w:t>
      </w:r>
      <w:r w:rsidR="00095C12" w:rsidRPr="00DC6FF7">
        <w:rPr>
          <w:rFonts w:ascii="Book Antiqua" w:hAnsi="Book Antiqua" w:hint="eastAsia"/>
          <w:sz w:val="24"/>
          <w:szCs w:val="24"/>
        </w:rPr>
        <w:t xml:space="preserve"> </w:t>
      </w:r>
      <w:r w:rsidRPr="00DC6FF7">
        <w:rPr>
          <w:rFonts w:ascii="Book Antiqua" w:hAnsi="Book Antiqua"/>
          <w:sz w:val="24"/>
          <w:szCs w:val="24"/>
        </w:rPr>
        <w:t>5-FC</w:t>
      </w:r>
      <w:r w:rsidR="00095C12" w:rsidRPr="00DC6FF7">
        <w:rPr>
          <w:rFonts w:ascii="Book Antiqua" w:hAnsi="Book Antiqua" w:hint="eastAsia"/>
          <w:sz w:val="24"/>
          <w:szCs w:val="24"/>
        </w:rPr>
        <w:t xml:space="preserve"> (b)</w:t>
      </w:r>
      <w:r w:rsidRPr="00DC6FF7">
        <w:rPr>
          <w:rFonts w:ascii="Book Antiqua" w:hAnsi="Book Antiqua"/>
          <w:sz w:val="24"/>
          <w:szCs w:val="24"/>
        </w:rPr>
        <w:t>;</w:t>
      </w:r>
      <w:r w:rsidR="002F0E46" w:rsidRPr="00DC6FF7">
        <w:rPr>
          <w:rFonts w:ascii="Book Antiqua" w:hAnsi="Book Antiqua"/>
          <w:sz w:val="24"/>
          <w:szCs w:val="24"/>
        </w:rPr>
        <w:t xml:space="preserve"> </w:t>
      </w:r>
      <w:r w:rsidRPr="00DC6FF7">
        <w:rPr>
          <w:rFonts w:ascii="Book Antiqua" w:hAnsi="Book Antiqua"/>
          <w:sz w:val="24"/>
          <w:szCs w:val="24"/>
        </w:rPr>
        <w:t>CPNPs/shVEGFX</w:t>
      </w:r>
      <w:r w:rsidR="00095C12" w:rsidRPr="00DC6FF7">
        <w:rPr>
          <w:rFonts w:ascii="Book Antiqua" w:hAnsi="Book Antiqua" w:hint="eastAsia"/>
          <w:sz w:val="24"/>
          <w:szCs w:val="24"/>
        </w:rPr>
        <w:t xml:space="preserve"> (c)</w:t>
      </w:r>
      <w:r w:rsidRPr="00DC6FF7">
        <w:rPr>
          <w:rFonts w:ascii="Book Antiqua" w:hAnsi="Book Antiqua"/>
          <w:sz w:val="24"/>
          <w:szCs w:val="24"/>
        </w:rPr>
        <w:t>;</w:t>
      </w:r>
      <w:r w:rsidR="00095C12" w:rsidRPr="00DC6FF7">
        <w:rPr>
          <w:rFonts w:ascii="Book Antiqua" w:hAnsi="Book Antiqua" w:hint="eastAsia"/>
          <w:sz w:val="24"/>
          <w:szCs w:val="24"/>
        </w:rPr>
        <w:t xml:space="preserve"> </w:t>
      </w:r>
      <w:r w:rsidRPr="00DC6FF7">
        <w:rPr>
          <w:rFonts w:ascii="Book Antiqua" w:hAnsi="Book Antiqua"/>
          <w:sz w:val="24"/>
          <w:szCs w:val="24"/>
        </w:rPr>
        <w:t>CPNPs/yCDglyTK+5-FC</w:t>
      </w:r>
      <w:r w:rsidR="00095C12" w:rsidRPr="00DC6FF7">
        <w:rPr>
          <w:rFonts w:ascii="Book Antiqua" w:hAnsi="Book Antiqua" w:hint="eastAsia"/>
          <w:sz w:val="24"/>
          <w:szCs w:val="24"/>
        </w:rPr>
        <w:t xml:space="preserve"> (d)</w:t>
      </w:r>
      <w:r w:rsidRPr="00DC6FF7">
        <w:rPr>
          <w:rFonts w:ascii="Book Antiqua" w:hAnsi="Book Antiqua"/>
          <w:sz w:val="24"/>
          <w:szCs w:val="24"/>
        </w:rPr>
        <w:t>;</w:t>
      </w:r>
      <w:r w:rsidR="00095C12" w:rsidRPr="00DC6FF7">
        <w:rPr>
          <w:rFonts w:ascii="Book Antiqua" w:hAnsi="Book Antiqua" w:hint="eastAsia"/>
          <w:sz w:val="24"/>
          <w:szCs w:val="24"/>
        </w:rPr>
        <w:t xml:space="preserve"> </w:t>
      </w:r>
      <w:r w:rsidRPr="00DC6FF7">
        <w:rPr>
          <w:rFonts w:ascii="Book Antiqua" w:hAnsi="Book Antiqua"/>
          <w:sz w:val="24"/>
          <w:szCs w:val="24"/>
        </w:rPr>
        <w:t>CPNPs/shVEGF-yCDglyTK +5-FC</w:t>
      </w:r>
      <w:r w:rsidR="00095C12" w:rsidRPr="00DC6FF7">
        <w:rPr>
          <w:rFonts w:ascii="Book Antiqua" w:hAnsi="Book Antiqua" w:hint="eastAsia"/>
          <w:sz w:val="24"/>
          <w:szCs w:val="24"/>
        </w:rPr>
        <w:t xml:space="preserve"> (e); </w:t>
      </w:r>
      <w:r w:rsidRPr="00DC6FF7">
        <w:rPr>
          <w:rFonts w:ascii="Book Antiqua" w:hAnsi="Book Antiqua"/>
          <w:sz w:val="24"/>
          <w:szCs w:val="24"/>
        </w:rPr>
        <w:t>B: Integrated optical density (IOD) values of VEGF expression in EC9706 xenografts. Anti-VEGF antibody was used for immunohistochemistry assay</w:t>
      </w:r>
      <w:r w:rsidR="00095C12" w:rsidRPr="00DC6FF7">
        <w:rPr>
          <w:rFonts w:ascii="Book Antiqua" w:hAnsi="Book Antiqua" w:hint="eastAsia"/>
          <w:sz w:val="24"/>
          <w:szCs w:val="24"/>
        </w:rPr>
        <w:t>;</w:t>
      </w:r>
      <w:r w:rsidR="00095C12" w:rsidRPr="00DC6FF7">
        <w:rPr>
          <w:rFonts w:ascii="Book Antiqua" w:hAnsi="Book Antiqua"/>
          <w:sz w:val="24"/>
          <w:szCs w:val="24"/>
        </w:rPr>
        <w:t xml:space="preserve"> </w:t>
      </w:r>
      <w:r w:rsidRPr="00DC6FF7">
        <w:rPr>
          <w:rFonts w:ascii="Book Antiqua" w:hAnsi="Book Antiqua"/>
          <w:sz w:val="24"/>
          <w:szCs w:val="24"/>
        </w:rPr>
        <w:t xml:space="preserve">C: Quantification of angiogenesis by </w:t>
      </w:r>
      <w:r w:rsidR="00095C12" w:rsidRPr="00DC6FF7">
        <w:rPr>
          <w:rFonts w:ascii="Book Antiqua" w:hAnsi="Book Antiqua"/>
          <w:sz w:val="24"/>
          <w:szCs w:val="24"/>
        </w:rPr>
        <w:t xml:space="preserve">microvessel </w:t>
      </w:r>
      <w:r w:rsidRPr="00DC6FF7">
        <w:rPr>
          <w:rFonts w:ascii="Book Antiqua" w:hAnsi="Book Antiqua"/>
          <w:sz w:val="24"/>
          <w:szCs w:val="24"/>
        </w:rPr>
        <w:t xml:space="preserve">counts (MVC) in EC9706 xenografts. Anti-CD34 was used for microvessel staining. </w:t>
      </w:r>
    </w:p>
    <w:p w14:paraId="36C39D75" w14:textId="1BB4690B" w:rsidR="007F5571" w:rsidRPr="00DC6FF7" w:rsidRDefault="007F5571" w:rsidP="00DC6FF7">
      <w:pPr>
        <w:adjustRightInd w:val="0"/>
        <w:snapToGrid w:val="0"/>
        <w:spacing w:line="360" w:lineRule="auto"/>
        <w:rPr>
          <w:rFonts w:ascii="Book Antiqua" w:hAnsi="Book Antiqua"/>
          <w:sz w:val="24"/>
          <w:szCs w:val="24"/>
        </w:rPr>
      </w:pPr>
    </w:p>
    <w:sectPr w:rsidR="007F5571" w:rsidRPr="00DC6FF7" w:rsidSect="007F5571">
      <w:foot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30860" w14:textId="77777777" w:rsidR="00844B6A" w:rsidRDefault="00844B6A" w:rsidP="007F5571">
      <w:r>
        <w:separator/>
      </w:r>
    </w:p>
  </w:endnote>
  <w:endnote w:type="continuationSeparator" w:id="0">
    <w:p w14:paraId="6F9A28A7" w14:textId="77777777" w:rsidR="00844B6A" w:rsidRDefault="00844B6A" w:rsidP="007F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T158">
    <w:altName w:val="SimSun"/>
    <w:charset w:val="86"/>
    <w:family w:val="auto"/>
    <w:pitch w:val="default"/>
    <w:sig w:usb0="00000000" w:usb1="080E0000" w:usb2="00000010" w:usb3="00000000" w:csb0="00040000" w:csb1="00000000"/>
  </w:font>
  <w:font w:name="AdvT156">
    <w:altName w:val="SimSun"/>
    <w:charset w:val="86"/>
    <w:family w:val="auto"/>
    <w:pitch w:val="default"/>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TimesNewRomanPS-BoldMT">
    <w:altName w:val="SimSun"/>
    <w:charset w:val="86"/>
    <w:family w:val="auto"/>
    <w:pitch w:val="default"/>
    <w:sig w:usb0="00000000" w:usb1="00000000" w:usb2="00000000" w:usb3="00000000" w:csb0="00040000" w:csb1="00000000"/>
  </w:font>
  <w:font w:name="TimesLTStd-Bold">
    <w:altName w:val="SimSun"/>
    <w:charset w:val="86"/>
    <w:family w:val="auto"/>
    <w:pitch w:val="default"/>
    <w:sig w:usb0="00000000" w:usb1="080E0000" w:usb2="00000010" w:usb3="00000000" w:csb0="00040000" w:csb1="00000000"/>
  </w:font>
  <w:font w:name="jmtir">
    <w:altName w:val="SimSun"/>
    <w:charset w:val="86"/>
    <w:family w:val="auto"/>
    <w:pitch w:val="default"/>
    <w:sig w:usb0="00000000" w:usb1="080E0000" w:usb2="00000010" w:usb3="00000000" w:csb0="00040000" w:csb1="00000000"/>
  </w:font>
  <w:font w:name="TimesLTStd-Roman">
    <w:altName w:val="SimSun"/>
    <w:charset w:val="86"/>
    <w:family w:val="auto"/>
    <w:pitch w:val="default"/>
    <w:sig w:usb0="00000000" w:usb1="080E0000" w:usb2="00000010" w:usb3="00000000" w:csb0="00040000" w:csb1="00000000"/>
  </w:font>
  <w:font w:name="AdvP8C43">
    <w:altName w:val="SimSun"/>
    <w:charset w:val="86"/>
    <w:family w:val="auto"/>
    <w:pitch w:val="default"/>
    <w:sig w:usb0="00000001" w:usb1="090E0000" w:usb2="00000010" w:usb3="00000000" w:csb0="000C0000" w:csb1="00000000"/>
  </w:font>
  <w:font w:name="AdvOTe4bfdd46+fb">
    <w:altName w:val="SimSun"/>
    <w:charset w:val="86"/>
    <w:family w:val="auto"/>
    <w:pitch w:val="default"/>
    <w:sig w:usb0="00000000" w:usb1="080E0000" w:usb2="00000010" w:usb3="00000000" w:csb0="00040000" w:csb1="00000000"/>
  </w:font>
  <w:font w:name="AdvTimes">
    <w:altName w:val="MingLiU"/>
    <w:charset w:val="88"/>
    <w:family w:val="auto"/>
    <w:pitch w:val="default"/>
    <w:sig w:usb0="00000000" w:usb1="08080000" w:usb2="00000010" w:usb3="00000000" w:csb0="00100000" w:csb1="00000000"/>
  </w:font>
  <w:font w:name="AdvP8C46">
    <w:altName w:val="SimSun"/>
    <w:charset w:val="86"/>
    <w:family w:val="auto"/>
    <w:pitch w:val="default"/>
    <w:sig w:usb0="00000000" w:usb1="080E0000" w:usb2="00000010" w:usb3="00000000" w:csb0="00040000" w:csb1="00000000"/>
  </w:font>
  <w:font w:name="AdvP8C4C">
    <w:altName w:val="SimSun"/>
    <w:charset w:val="86"/>
    <w:family w:val="auto"/>
    <w:pitch w:val="default"/>
    <w:sig w:usb0="00000000" w:usb1="080E0000" w:usb2="00000010" w:usb3="00000000" w:csb0="00040000" w:csb1="00000000"/>
  </w:font>
  <w:font w:name="AdvTT5235d5a9+fb">
    <w:altName w:val="SimSun"/>
    <w:charset w:val="86"/>
    <w:family w:val="auto"/>
    <w:pitch w:val="default"/>
    <w:sig w:usb0="00000000" w:usb1="080E0000" w:usb2="00000010" w:usb3="00000000" w:csb0="00040000" w:csb1="00000000"/>
  </w:font>
  <w:font w:name="jmarw">
    <w:altName w:val="SimSun"/>
    <w:charset w:val="86"/>
    <w:family w:val="auto"/>
    <w:pitch w:val="default"/>
    <w:sig w:usb0="00000000" w:usb1="080E0000" w:usb2="00000010" w:usb3="00000000" w:csb0="00040000" w:csb1="00000000"/>
  </w:font>
  <w:font w:name="AdvP8C49">
    <w:altName w:val="SimSun"/>
    <w:charset w:val="86"/>
    <w:family w:val="auto"/>
    <w:pitch w:val="default"/>
    <w:sig w:usb0="00000000" w:usb1="080E0000" w:usb2="00000010" w:usb3="00000000" w:csb0="00040000" w:csb1="00000000"/>
  </w:font>
  <w:font w:name="jmarb">
    <w:altName w:val="SimSun"/>
    <w:charset w:val="86"/>
    <w:family w:val="auto"/>
    <w:pitch w:val="default"/>
    <w:sig w:usb0="00000000" w:usb1="080E0000" w:usb2="00000010" w:usb3="00000000" w:csb0="00040000" w:csb1="00000000"/>
  </w:font>
  <w:font w:name="AdvTT5235d5a9+03">
    <w:altName w:val="SimSun"/>
    <w:charset w:val="86"/>
    <w:family w:val="auto"/>
    <w:pitch w:val="default"/>
    <w:sig w:usb0="00000000" w:usb1="080E0000" w:usb2="00000010" w:usb3="00000000" w:csb0="00040000" w:csb1="00000000"/>
  </w:font>
  <w:font w:name="AdvTT432ab7ab">
    <w:altName w:val="SimSun"/>
    <w:charset w:val="86"/>
    <w:family w:val="auto"/>
    <w:pitch w:val="default"/>
    <w:sig w:usb0="00000000" w:usb1="080E0000" w:usb2="00000010" w:usb3="00000000" w:csb0="00040000" w:csb1="00000000"/>
  </w:font>
  <w:font w:name="AdvTT5235d5a9+20">
    <w:altName w:val="SimSun"/>
    <w:charset w:val="86"/>
    <w:family w:val="auto"/>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dvTT94c8263f.I+fb">
    <w:altName w:val="SimSun"/>
    <w:charset w:val="86"/>
    <w:family w:val="auto"/>
    <w:pitch w:val="default"/>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Garamond-Regular">
    <w:altName w:val="Arial Unicode MS"/>
    <w:charset w:val="81"/>
    <w:family w:val="auto"/>
    <w:pitch w:val="default"/>
    <w:sig w:usb0="00000001" w:usb1="09060000" w:usb2="00000010" w:usb3="00000000" w:csb0="00080000" w:csb1="00000000"/>
  </w:font>
  <w:font w:name="AdvOT833fb896">
    <w:altName w:val="SimSun"/>
    <w:charset w:val="86"/>
    <w:family w:val="auto"/>
    <w:pitch w:val="default"/>
    <w:sig w:usb0="00000000" w:usb1="080E0000" w:usb2="00000010" w:usb3="00000000" w:csb0="00040000" w:csb1="00000000"/>
  </w:font>
  <w:font w:name="MinionPro-Regular">
    <w:altName w:val="SimSun"/>
    <w:charset w:val="86"/>
    <w:family w:val="auto"/>
    <w:pitch w:val="default"/>
    <w:sig w:usb0="00000000" w:usb1="080E0000" w:usb2="00000010" w:usb3="00000000" w:csb0="00040000" w:csb1="00000000"/>
  </w:font>
  <w:font w:name="BookAntiqua">
    <w:altName w:val="Arial Unicode MS"/>
    <w:charset w:val="86"/>
    <w:family w:val="auto"/>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D32FF" w14:textId="77777777" w:rsidR="00E05034" w:rsidRDefault="00E05034">
    <w:pPr>
      <w:pStyle w:val="Footer"/>
      <w:jc w:val="center"/>
    </w:pPr>
    <w:r>
      <w:fldChar w:fldCharType="begin"/>
    </w:r>
    <w:r>
      <w:instrText>PAGE   \* MERGEFORMAT</w:instrText>
    </w:r>
    <w:r>
      <w:fldChar w:fldCharType="separate"/>
    </w:r>
    <w:r w:rsidR="00AF7426" w:rsidRPr="00AF7426">
      <w:rPr>
        <w:noProof/>
        <w:lang w:val="zh-CN"/>
      </w:rPr>
      <w:t>29</w:t>
    </w:r>
    <w:r>
      <w:rPr>
        <w:lang w:val="zh-CN"/>
      </w:rPr>
      <w:fldChar w:fldCharType="end"/>
    </w:r>
  </w:p>
  <w:p w14:paraId="194A0B0C" w14:textId="77777777" w:rsidR="00E05034" w:rsidRDefault="00E05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DD95B" w14:textId="77777777" w:rsidR="00844B6A" w:rsidRDefault="00844B6A" w:rsidP="007F5571">
      <w:r>
        <w:separator/>
      </w:r>
    </w:p>
  </w:footnote>
  <w:footnote w:type="continuationSeparator" w:id="0">
    <w:p w14:paraId="2FBEDFBA" w14:textId="77777777" w:rsidR="00844B6A" w:rsidRDefault="00844B6A" w:rsidP="007F55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7QwNDEyN7EwMDAxMjNX0lEKTi0uzszPAykwrAUAd0cdtywAAAA="/>
    <w:docVar w:name="__grammarly61__i" w:val="H4sIAAAAAAAEAKtWckksSQxILCpxzi/NK1GyMqwFAAEhoTITAAAA"/>
    <w:docVar w:name="__grammarly61_1" w:val="H4sIAAAAAAAEAKtWcslPLs1NzSvxTFGyUrJMNE0xM0lL0jVPNE/RNTFKttC1TLQ00021MAayE1MNkgwNlXSUglOLizPz80BaTGsBCVMR/kM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21538D"/>
    <w:rsid w:val="000005BA"/>
    <w:rsid w:val="00000966"/>
    <w:rsid w:val="00002A55"/>
    <w:rsid w:val="0000314A"/>
    <w:rsid w:val="00003CE5"/>
    <w:rsid w:val="0000465E"/>
    <w:rsid w:val="00005237"/>
    <w:rsid w:val="000055FE"/>
    <w:rsid w:val="000076BE"/>
    <w:rsid w:val="00010030"/>
    <w:rsid w:val="00010513"/>
    <w:rsid w:val="000110A7"/>
    <w:rsid w:val="00014280"/>
    <w:rsid w:val="00014F1D"/>
    <w:rsid w:val="00015C33"/>
    <w:rsid w:val="000177E2"/>
    <w:rsid w:val="00017B17"/>
    <w:rsid w:val="00017E2C"/>
    <w:rsid w:val="00020455"/>
    <w:rsid w:val="00021653"/>
    <w:rsid w:val="00022756"/>
    <w:rsid w:val="00023530"/>
    <w:rsid w:val="000236C2"/>
    <w:rsid w:val="000253FD"/>
    <w:rsid w:val="00025654"/>
    <w:rsid w:val="00026A9B"/>
    <w:rsid w:val="00026AF0"/>
    <w:rsid w:val="000303DE"/>
    <w:rsid w:val="00030780"/>
    <w:rsid w:val="0003126E"/>
    <w:rsid w:val="00031AEB"/>
    <w:rsid w:val="00031DD4"/>
    <w:rsid w:val="00032477"/>
    <w:rsid w:val="000328AD"/>
    <w:rsid w:val="000331A9"/>
    <w:rsid w:val="00033767"/>
    <w:rsid w:val="000337B1"/>
    <w:rsid w:val="000366B2"/>
    <w:rsid w:val="00036EF4"/>
    <w:rsid w:val="0003733D"/>
    <w:rsid w:val="00037D7C"/>
    <w:rsid w:val="00037ED5"/>
    <w:rsid w:val="00041492"/>
    <w:rsid w:val="00041EF8"/>
    <w:rsid w:val="00042F16"/>
    <w:rsid w:val="000442E4"/>
    <w:rsid w:val="000445D6"/>
    <w:rsid w:val="0004730B"/>
    <w:rsid w:val="00047420"/>
    <w:rsid w:val="000508CA"/>
    <w:rsid w:val="0005193D"/>
    <w:rsid w:val="000536CE"/>
    <w:rsid w:val="0005482A"/>
    <w:rsid w:val="00054988"/>
    <w:rsid w:val="00055B95"/>
    <w:rsid w:val="000571A8"/>
    <w:rsid w:val="000574CB"/>
    <w:rsid w:val="000603FE"/>
    <w:rsid w:val="00061A4D"/>
    <w:rsid w:val="000658CC"/>
    <w:rsid w:val="00065915"/>
    <w:rsid w:val="000662A1"/>
    <w:rsid w:val="00066475"/>
    <w:rsid w:val="00066CA3"/>
    <w:rsid w:val="000677B3"/>
    <w:rsid w:val="00073289"/>
    <w:rsid w:val="00073C69"/>
    <w:rsid w:val="00073C9E"/>
    <w:rsid w:val="00074E49"/>
    <w:rsid w:val="00075DA9"/>
    <w:rsid w:val="00075F05"/>
    <w:rsid w:val="0007628C"/>
    <w:rsid w:val="00077A1B"/>
    <w:rsid w:val="0008143B"/>
    <w:rsid w:val="000824EA"/>
    <w:rsid w:val="00082F5C"/>
    <w:rsid w:val="00083C29"/>
    <w:rsid w:val="000842F4"/>
    <w:rsid w:val="00084ECE"/>
    <w:rsid w:val="00085C98"/>
    <w:rsid w:val="00085D2B"/>
    <w:rsid w:val="0008658A"/>
    <w:rsid w:val="0008668C"/>
    <w:rsid w:val="00086AB5"/>
    <w:rsid w:val="00086F65"/>
    <w:rsid w:val="0009097A"/>
    <w:rsid w:val="00090E35"/>
    <w:rsid w:val="000914FC"/>
    <w:rsid w:val="00091969"/>
    <w:rsid w:val="00092279"/>
    <w:rsid w:val="000951EA"/>
    <w:rsid w:val="00095C12"/>
    <w:rsid w:val="00095CA7"/>
    <w:rsid w:val="000972AE"/>
    <w:rsid w:val="000A08B7"/>
    <w:rsid w:val="000A13EB"/>
    <w:rsid w:val="000A220E"/>
    <w:rsid w:val="000A253F"/>
    <w:rsid w:val="000A36E6"/>
    <w:rsid w:val="000A4117"/>
    <w:rsid w:val="000A5D1A"/>
    <w:rsid w:val="000A5EFC"/>
    <w:rsid w:val="000B271D"/>
    <w:rsid w:val="000B31F6"/>
    <w:rsid w:val="000B4A08"/>
    <w:rsid w:val="000B61E5"/>
    <w:rsid w:val="000C1CC9"/>
    <w:rsid w:val="000C2700"/>
    <w:rsid w:val="000C314F"/>
    <w:rsid w:val="000C4130"/>
    <w:rsid w:val="000C4353"/>
    <w:rsid w:val="000C5EC8"/>
    <w:rsid w:val="000C7861"/>
    <w:rsid w:val="000D02EB"/>
    <w:rsid w:val="000D20B9"/>
    <w:rsid w:val="000D25C1"/>
    <w:rsid w:val="000D2865"/>
    <w:rsid w:val="000D2D28"/>
    <w:rsid w:val="000D2F18"/>
    <w:rsid w:val="000D3B50"/>
    <w:rsid w:val="000D3B62"/>
    <w:rsid w:val="000D4381"/>
    <w:rsid w:val="000D4903"/>
    <w:rsid w:val="000D4966"/>
    <w:rsid w:val="000D65E7"/>
    <w:rsid w:val="000E1973"/>
    <w:rsid w:val="000E1D43"/>
    <w:rsid w:val="000E1E33"/>
    <w:rsid w:val="000E38F3"/>
    <w:rsid w:val="000E3DE3"/>
    <w:rsid w:val="000E48B1"/>
    <w:rsid w:val="000E67C8"/>
    <w:rsid w:val="000F0B02"/>
    <w:rsid w:val="000F0CAA"/>
    <w:rsid w:val="000F1C27"/>
    <w:rsid w:val="000F29F2"/>
    <w:rsid w:val="000F2F06"/>
    <w:rsid w:val="000F394D"/>
    <w:rsid w:val="000F504B"/>
    <w:rsid w:val="000F72AA"/>
    <w:rsid w:val="000F75BB"/>
    <w:rsid w:val="0010042D"/>
    <w:rsid w:val="00102215"/>
    <w:rsid w:val="00102D52"/>
    <w:rsid w:val="00102EED"/>
    <w:rsid w:val="00103E3A"/>
    <w:rsid w:val="00104C85"/>
    <w:rsid w:val="00106556"/>
    <w:rsid w:val="00106E66"/>
    <w:rsid w:val="00110388"/>
    <w:rsid w:val="001109A7"/>
    <w:rsid w:val="00110B9E"/>
    <w:rsid w:val="00111163"/>
    <w:rsid w:val="00111A78"/>
    <w:rsid w:val="00114120"/>
    <w:rsid w:val="001144B7"/>
    <w:rsid w:val="001152A0"/>
    <w:rsid w:val="0011657F"/>
    <w:rsid w:val="00116FAD"/>
    <w:rsid w:val="0011758D"/>
    <w:rsid w:val="00117F24"/>
    <w:rsid w:val="001211EA"/>
    <w:rsid w:val="00121C0D"/>
    <w:rsid w:val="00121FD0"/>
    <w:rsid w:val="0012385E"/>
    <w:rsid w:val="0012592D"/>
    <w:rsid w:val="0012624A"/>
    <w:rsid w:val="00126B07"/>
    <w:rsid w:val="0012732E"/>
    <w:rsid w:val="001334AB"/>
    <w:rsid w:val="00135185"/>
    <w:rsid w:val="00135752"/>
    <w:rsid w:val="0014010C"/>
    <w:rsid w:val="0014045F"/>
    <w:rsid w:val="001405FF"/>
    <w:rsid w:val="00140A5A"/>
    <w:rsid w:val="00140FC4"/>
    <w:rsid w:val="00141291"/>
    <w:rsid w:val="00141A99"/>
    <w:rsid w:val="00141D3C"/>
    <w:rsid w:val="0014203F"/>
    <w:rsid w:val="001424EE"/>
    <w:rsid w:val="00142929"/>
    <w:rsid w:val="001429FA"/>
    <w:rsid w:val="001433D6"/>
    <w:rsid w:val="001453EE"/>
    <w:rsid w:val="001501B7"/>
    <w:rsid w:val="00150A47"/>
    <w:rsid w:val="00150A7C"/>
    <w:rsid w:val="00151059"/>
    <w:rsid w:val="00151712"/>
    <w:rsid w:val="00153D4C"/>
    <w:rsid w:val="00154374"/>
    <w:rsid w:val="001552EE"/>
    <w:rsid w:val="00155753"/>
    <w:rsid w:val="00157231"/>
    <w:rsid w:val="0015742D"/>
    <w:rsid w:val="00157BCA"/>
    <w:rsid w:val="00157FBA"/>
    <w:rsid w:val="001607D2"/>
    <w:rsid w:val="001607EF"/>
    <w:rsid w:val="00161FA3"/>
    <w:rsid w:val="00166D86"/>
    <w:rsid w:val="00167D3A"/>
    <w:rsid w:val="00170941"/>
    <w:rsid w:val="00172905"/>
    <w:rsid w:val="001730AD"/>
    <w:rsid w:val="00173289"/>
    <w:rsid w:val="00174B68"/>
    <w:rsid w:val="00175B5A"/>
    <w:rsid w:val="00176747"/>
    <w:rsid w:val="001768FC"/>
    <w:rsid w:val="001776F3"/>
    <w:rsid w:val="001777F3"/>
    <w:rsid w:val="0018072C"/>
    <w:rsid w:val="00180746"/>
    <w:rsid w:val="00181FDF"/>
    <w:rsid w:val="00182694"/>
    <w:rsid w:val="00185C5E"/>
    <w:rsid w:val="001864A8"/>
    <w:rsid w:val="00186568"/>
    <w:rsid w:val="00186B62"/>
    <w:rsid w:val="00187AB2"/>
    <w:rsid w:val="00190620"/>
    <w:rsid w:val="00191013"/>
    <w:rsid w:val="0019235A"/>
    <w:rsid w:val="00193995"/>
    <w:rsid w:val="00195958"/>
    <w:rsid w:val="001959A6"/>
    <w:rsid w:val="00196782"/>
    <w:rsid w:val="00197695"/>
    <w:rsid w:val="00197C78"/>
    <w:rsid w:val="00197F12"/>
    <w:rsid w:val="001A0CA5"/>
    <w:rsid w:val="001A1C09"/>
    <w:rsid w:val="001A1C0A"/>
    <w:rsid w:val="001A2A74"/>
    <w:rsid w:val="001A3DE1"/>
    <w:rsid w:val="001A498D"/>
    <w:rsid w:val="001A4DB1"/>
    <w:rsid w:val="001A554D"/>
    <w:rsid w:val="001A5555"/>
    <w:rsid w:val="001A5DA2"/>
    <w:rsid w:val="001A6B5E"/>
    <w:rsid w:val="001A7FA9"/>
    <w:rsid w:val="001B0B30"/>
    <w:rsid w:val="001B212C"/>
    <w:rsid w:val="001B3C12"/>
    <w:rsid w:val="001B4271"/>
    <w:rsid w:val="001B6536"/>
    <w:rsid w:val="001B6EDB"/>
    <w:rsid w:val="001C1129"/>
    <w:rsid w:val="001C1709"/>
    <w:rsid w:val="001C2520"/>
    <w:rsid w:val="001C2833"/>
    <w:rsid w:val="001C3FDB"/>
    <w:rsid w:val="001C4B9F"/>
    <w:rsid w:val="001C62A2"/>
    <w:rsid w:val="001C684B"/>
    <w:rsid w:val="001C6D6C"/>
    <w:rsid w:val="001C737F"/>
    <w:rsid w:val="001C7617"/>
    <w:rsid w:val="001C796E"/>
    <w:rsid w:val="001D01CC"/>
    <w:rsid w:val="001D0EE7"/>
    <w:rsid w:val="001D1DC5"/>
    <w:rsid w:val="001D211B"/>
    <w:rsid w:val="001D216A"/>
    <w:rsid w:val="001D3E6C"/>
    <w:rsid w:val="001D58D6"/>
    <w:rsid w:val="001D6A2E"/>
    <w:rsid w:val="001E03A6"/>
    <w:rsid w:val="001E1671"/>
    <w:rsid w:val="001E1904"/>
    <w:rsid w:val="001E28DB"/>
    <w:rsid w:val="001E2CC8"/>
    <w:rsid w:val="001E2D26"/>
    <w:rsid w:val="001E4784"/>
    <w:rsid w:val="001E4E9C"/>
    <w:rsid w:val="001E6FF3"/>
    <w:rsid w:val="001E77A2"/>
    <w:rsid w:val="001E7E1C"/>
    <w:rsid w:val="001F076E"/>
    <w:rsid w:val="001F1D66"/>
    <w:rsid w:val="001F2954"/>
    <w:rsid w:val="001F38EC"/>
    <w:rsid w:val="001F4FE4"/>
    <w:rsid w:val="001F65DC"/>
    <w:rsid w:val="00200ECD"/>
    <w:rsid w:val="00202308"/>
    <w:rsid w:val="0020454B"/>
    <w:rsid w:val="00204EB0"/>
    <w:rsid w:val="00204F8F"/>
    <w:rsid w:val="00204FA8"/>
    <w:rsid w:val="002052ED"/>
    <w:rsid w:val="002066C5"/>
    <w:rsid w:val="00207788"/>
    <w:rsid w:val="002078D2"/>
    <w:rsid w:val="00210A25"/>
    <w:rsid w:val="00211D5C"/>
    <w:rsid w:val="00212021"/>
    <w:rsid w:val="00212683"/>
    <w:rsid w:val="00212C74"/>
    <w:rsid w:val="002130BC"/>
    <w:rsid w:val="002135F0"/>
    <w:rsid w:val="0021538D"/>
    <w:rsid w:val="002157CB"/>
    <w:rsid w:val="00215C12"/>
    <w:rsid w:val="00217613"/>
    <w:rsid w:val="00220E3B"/>
    <w:rsid w:val="00221425"/>
    <w:rsid w:val="0022279E"/>
    <w:rsid w:val="00222F56"/>
    <w:rsid w:val="00223514"/>
    <w:rsid w:val="002246F6"/>
    <w:rsid w:val="00224B10"/>
    <w:rsid w:val="00224DDA"/>
    <w:rsid w:val="0022671F"/>
    <w:rsid w:val="00226CCD"/>
    <w:rsid w:val="00230A0A"/>
    <w:rsid w:val="002320CB"/>
    <w:rsid w:val="002323A8"/>
    <w:rsid w:val="00232FAF"/>
    <w:rsid w:val="00233728"/>
    <w:rsid w:val="002342B8"/>
    <w:rsid w:val="00234BB7"/>
    <w:rsid w:val="00235A53"/>
    <w:rsid w:val="00236FBB"/>
    <w:rsid w:val="00237219"/>
    <w:rsid w:val="00241370"/>
    <w:rsid w:val="00241D35"/>
    <w:rsid w:val="00242010"/>
    <w:rsid w:val="002421AE"/>
    <w:rsid w:val="002424AE"/>
    <w:rsid w:val="002425E7"/>
    <w:rsid w:val="00242AAA"/>
    <w:rsid w:val="002444B0"/>
    <w:rsid w:val="002446F3"/>
    <w:rsid w:val="00245401"/>
    <w:rsid w:val="002461B3"/>
    <w:rsid w:val="00246B11"/>
    <w:rsid w:val="00247165"/>
    <w:rsid w:val="0024784E"/>
    <w:rsid w:val="00250C81"/>
    <w:rsid w:val="0025245E"/>
    <w:rsid w:val="00252673"/>
    <w:rsid w:val="00255939"/>
    <w:rsid w:val="00255CBC"/>
    <w:rsid w:val="002568B9"/>
    <w:rsid w:val="00256B6A"/>
    <w:rsid w:val="00260319"/>
    <w:rsid w:val="00260712"/>
    <w:rsid w:val="00261A37"/>
    <w:rsid w:val="00261C33"/>
    <w:rsid w:val="00263588"/>
    <w:rsid w:val="00263811"/>
    <w:rsid w:val="00263DB9"/>
    <w:rsid w:val="00264470"/>
    <w:rsid w:val="00264726"/>
    <w:rsid w:val="00264CE5"/>
    <w:rsid w:val="00264D6A"/>
    <w:rsid w:val="002665CF"/>
    <w:rsid w:val="002667BD"/>
    <w:rsid w:val="0026764D"/>
    <w:rsid w:val="00270279"/>
    <w:rsid w:val="00270627"/>
    <w:rsid w:val="00270944"/>
    <w:rsid w:val="00270ABB"/>
    <w:rsid w:val="00271045"/>
    <w:rsid w:val="00271E49"/>
    <w:rsid w:val="00273C52"/>
    <w:rsid w:val="00274C6D"/>
    <w:rsid w:val="00275CF5"/>
    <w:rsid w:val="00276C86"/>
    <w:rsid w:val="00277293"/>
    <w:rsid w:val="00281864"/>
    <w:rsid w:val="00281DE7"/>
    <w:rsid w:val="00282426"/>
    <w:rsid w:val="0028312A"/>
    <w:rsid w:val="002831A0"/>
    <w:rsid w:val="00286DA8"/>
    <w:rsid w:val="0028716D"/>
    <w:rsid w:val="0028795B"/>
    <w:rsid w:val="00290FA4"/>
    <w:rsid w:val="00291747"/>
    <w:rsid w:val="0029183E"/>
    <w:rsid w:val="00292A92"/>
    <w:rsid w:val="00293D9F"/>
    <w:rsid w:val="002945A6"/>
    <w:rsid w:val="002948FF"/>
    <w:rsid w:val="0029740B"/>
    <w:rsid w:val="002A1B54"/>
    <w:rsid w:val="002A2F3C"/>
    <w:rsid w:val="002A4012"/>
    <w:rsid w:val="002A48E8"/>
    <w:rsid w:val="002A57C6"/>
    <w:rsid w:val="002A6012"/>
    <w:rsid w:val="002A6915"/>
    <w:rsid w:val="002A6DA6"/>
    <w:rsid w:val="002A6DC9"/>
    <w:rsid w:val="002A742E"/>
    <w:rsid w:val="002B0AB8"/>
    <w:rsid w:val="002B0F2D"/>
    <w:rsid w:val="002B19A8"/>
    <w:rsid w:val="002B243C"/>
    <w:rsid w:val="002B2C52"/>
    <w:rsid w:val="002B3805"/>
    <w:rsid w:val="002B3C8F"/>
    <w:rsid w:val="002B4AE0"/>
    <w:rsid w:val="002B6640"/>
    <w:rsid w:val="002B738C"/>
    <w:rsid w:val="002B7699"/>
    <w:rsid w:val="002C1ACC"/>
    <w:rsid w:val="002C28BE"/>
    <w:rsid w:val="002C28D4"/>
    <w:rsid w:val="002C5553"/>
    <w:rsid w:val="002C57A6"/>
    <w:rsid w:val="002C747E"/>
    <w:rsid w:val="002D0438"/>
    <w:rsid w:val="002D0483"/>
    <w:rsid w:val="002D04D5"/>
    <w:rsid w:val="002D06A1"/>
    <w:rsid w:val="002D076D"/>
    <w:rsid w:val="002D11A6"/>
    <w:rsid w:val="002D3E98"/>
    <w:rsid w:val="002D5AF9"/>
    <w:rsid w:val="002D6B67"/>
    <w:rsid w:val="002D6B93"/>
    <w:rsid w:val="002D7C34"/>
    <w:rsid w:val="002E03EC"/>
    <w:rsid w:val="002E1D1A"/>
    <w:rsid w:val="002E1E6C"/>
    <w:rsid w:val="002E1E96"/>
    <w:rsid w:val="002E22E3"/>
    <w:rsid w:val="002E3C3D"/>
    <w:rsid w:val="002F0E46"/>
    <w:rsid w:val="002F0F0A"/>
    <w:rsid w:val="002F14A5"/>
    <w:rsid w:val="002F2CED"/>
    <w:rsid w:val="002F30C7"/>
    <w:rsid w:val="002F3926"/>
    <w:rsid w:val="002F6825"/>
    <w:rsid w:val="0030049D"/>
    <w:rsid w:val="003027BB"/>
    <w:rsid w:val="00302D85"/>
    <w:rsid w:val="00303D3D"/>
    <w:rsid w:val="00304334"/>
    <w:rsid w:val="003067D0"/>
    <w:rsid w:val="00307C78"/>
    <w:rsid w:val="00311086"/>
    <w:rsid w:val="0031331A"/>
    <w:rsid w:val="00313747"/>
    <w:rsid w:val="00316D61"/>
    <w:rsid w:val="00317D68"/>
    <w:rsid w:val="00322595"/>
    <w:rsid w:val="003237B5"/>
    <w:rsid w:val="00324E6C"/>
    <w:rsid w:val="00325FA8"/>
    <w:rsid w:val="00327DC2"/>
    <w:rsid w:val="00332A4A"/>
    <w:rsid w:val="003348F6"/>
    <w:rsid w:val="003348FC"/>
    <w:rsid w:val="003372DB"/>
    <w:rsid w:val="00340B56"/>
    <w:rsid w:val="0034106B"/>
    <w:rsid w:val="003429FC"/>
    <w:rsid w:val="00344150"/>
    <w:rsid w:val="00345491"/>
    <w:rsid w:val="0035115F"/>
    <w:rsid w:val="003530A5"/>
    <w:rsid w:val="00353205"/>
    <w:rsid w:val="003537DF"/>
    <w:rsid w:val="003547EF"/>
    <w:rsid w:val="00354BE8"/>
    <w:rsid w:val="00356381"/>
    <w:rsid w:val="0035697D"/>
    <w:rsid w:val="00356B57"/>
    <w:rsid w:val="00356F03"/>
    <w:rsid w:val="003572FD"/>
    <w:rsid w:val="00357E8D"/>
    <w:rsid w:val="00360ED6"/>
    <w:rsid w:val="00361F5D"/>
    <w:rsid w:val="003629E9"/>
    <w:rsid w:val="00365374"/>
    <w:rsid w:val="00366182"/>
    <w:rsid w:val="00366EA4"/>
    <w:rsid w:val="00370D35"/>
    <w:rsid w:val="00371CAD"/>
    <w:rsid w:val="00371F78"/>
    <w:rsid w:val="003742A8"/>
    <w:rsid w:val="003745DD"/>
    <w:rsid w:val="00374C35"/>
    <w:rsid w:val="00375712"/>
    <w:rsid w:val="00375876"/>
    <w:rsid w:val="003769AA"/>
    <w:rsid w:val="003801E8"/>
    <w:rsid w:val="00381D41"/>
    <w:rsid w:val="003824D1"/>
    <w:rsid w:val="00385053"/>
    <w:rsid w:val="003851C8"/>
    <w:rsid w:val="00385A13"/>
    <w:rsid w:val="00385B2F"/>
    <w:rsid w:val="00390610"/>
    <w:rsid w:val="00391072"/>
    <w:rsid w:val="0039122E"/>
    <w:rsid w:val="00391EEF"/>
    <w:rsid w:val="003930C3"/>
    <w:rsid w:val="00393FCF"/>
    <w:rsid w:val="00394BAA"/>
    <w:rsid w:val="00395988"/>
    <w:rsid w:val="00396138"/>
    <w:rsid w:val="0039636A"/>
    <w:rsid w:val="003968D9"/>
    <w:rsid w:val="003971D3"/>
    <w:rsid w:val="003A04A8"/>
    <w:rsid w:val="003A182B"/>
    <w:rsid w:val="003A23FB"/>
    <w:rsid w:val="003A34F0"/>
    <w:rsid w:val="003A4166"/>
    <w:rsid w:val="003A4822"/>
    <w:rsid w:val="003A508F"/>
    <w:rsid w:val="003A5E6A"/>
    <w:rsid w:val="003A6527"/>
    <w:rsid w:val="003A6919"/>
    <w:rsid w:val="003B0204"/>
    <w:rsid w:val="003B050B"/>
    <w:rsid w:val="003B07A6"/>
    <w:rsid w:val="003B0DA8"/>
    <w:rsid w:val="003B1DFB"/>
    <w:rsid w:val="003B4F1E"/>
    <w:rsid w:val="003B543E"/>
    <w:rsid w:val="003B5861"/>
    <w:rsid w:val="003B60A4"/>
    <w:rsid w:val="003B62A3"/>
    <w:rsid w:val="003B6679"/>
    <w:rsid w:val="003B6F32"/>
    <w:rsid w:val="003B78C8"/>
    <w:rsid w:val="003B7ED6"/>
    <w:rsid w:val="003C25D8"/>
    <w:rsid w:val="003C492C"/>
    <w:rsid w:val="003C58F0"/>
    <w:rsid w:val="003C5DF8"/>
    <w:rsid w:val="003C6135"/>
    <w:rsid w:val="003D0C55"/>
    <w:rsid w:val="003D0F2A"/>
    <w:rsid w:val="003D14B1"/>
    <w:rsid w:val="003D16D9"/>
    <w:rsid w:val="003D1BA2"/>
    <w:rsid w:val="003D1CED"/>
    <w:rsid w:val="003D287B"/>
    <w:rsid w:val="003D3C51"/>
    <w:rsid w:val="003D4C31"/>
    <w:rsid w:val="003D5EA6"/>
    <w:rsid w:val="003D6804"/>
    <w:rsid w:val="003D6AA1"/>
    <w:rsid w:val="003D7E9B"/>
    <w:rsid w:val="003E1C5D"/>
    <w:rsid w:val="003E28AD"/>
    <w:rsid w:val="003E34B2"/>
    <w:rsid w:val="003E471E"/>
    <w:rsid w:val="003E6FEE"/>
    <w:rsid w:val="003F1020"/>
    <w:rsid w:val="003F170F"/>
    <w:rsid w:val="003F3269"/>
    <w:rsid w:val="003F36CA"/>
    <w:rsid w:val="003F50A3"/>
    <w:rsid w:val="003F5BBC"/>
    <w:rsid w:val="003F5BC8"/>
    <w:rsid w:val="003F5E29"/>
    <w:rsid w:val="003F5F28"/>
    <w:rsid w:val="003F6E0E"/>
    <w:rsid w:val="00400014"/>
    <w:rsid w:val="00401E34"/>
    <w:rsid w:val="00403372"/>
    <w:rsid w:val="00404737"/>
    <w:rsid w:val="00405BBD"/>
    <w:rsid w:val="00405FA7"/>
    <w:rsid w:val="00406EB3"/>
    <w:rsid w:val="00407283"/>
    <w:rsid w:val="00407698"/>
    <w:rsid w:val="00410413"/>
    <w:rsid w:val="00412774"/>
    <w:rsid w:val="00412864"/>
    <w:rsid w:val="0041614E"/>
    <w:rsid w:val="004178CF"/>
    <w:rsid w:val="004203F8"/>
    <w:rsid w:val="00420B0F"/>
    <w:rsid w:val="00422669"/>
    <w:rsid w:val="004228E2"/>
    <w:rsid w:val="00425736"/>
    <w:rsid w:val="00426960"/>
    <w:rsid w:val="004275AE"/>
    <w:rsid w:val="00427D25"/>
    <w:rsid w:val="004305F5"/>
    <w:rsid w:val="00430E9B"/>
    <w:rsid w:val="0043206C"/>
    <w:rsid w:val="004322DA"/>
    <w:rsid w:val="00433B86"/>
    <w:rsid w:val="004361BC"/>
    <w:rsid w:val="004401C5"/>
    <w:rsid w:val="004404FB"/>
    <w:rsid w:val="004409A1"/>
    <w:rsid w:val="00441492"/>
    <w:rsid w:val="004417A8"/>
    <w:rsid w:val="004419AD"/>
    <w:rsid w:val="004421A2"/>
    <w:rsid w:val="004433AC"/>
    <w:rsid w:val="00444335"/>
    <w:rsid w:val="004460B3"/>
    <w:rsid w:val="004464B5"/>
    <w:rsid w:val="00446E44"/>
    <w:rsid w:val="00447B74"/>
    <w:rsid w:val="00447F0B"/>
    <w:rsid w:val="00450131"/>
    <w:rsid w:val="0045023C"/>
    <w:rsid w:val="00450D75"/>
    <w:rsid w:val="0045110A"/>
    <w:rsid w:val="004528B9"/>
    <w:rsid w:val="00453CA6"/>
    <w:rsid w:val="00456585"/>
    <w:rsid w:val="0045685D"/>
    <w:rsid w:val="00457678"/>
    <w:rsid w:val="00462655"/>
    <w:rsid w:val="00466914"/>
    <w:rsid w:val="00466A45"/>
    <w:rsid w:val="0046751E"/>
    <w:rsid w:val="004705DA"/>
    <w:rsid w:val="00470802"/>
    <w:rsid w:val="0047122D"/>
    <w:rsid w:val="00471943"/>
    <w:rsid w:val="00472022"/>
    <w:rsid w:val="00472B7B"/>
    <w:rsid w:val="00473C0A"/>
    <w:rsid w:val="00474C2B"/>
    <w:rsid w:val="00476796"/>
    <w:rsid w:val="004772DC"/>
    <w:rsid w:val="004778BC"/>
    <w:rsid w:val="0048069D"/>
    <w:rsid w:val="004807A3"/>
    <w:rsid w:val="004824AD"/>
    <w:rsid w:val="00483739"/>
    <w:rsid w:val="00483D39"/>
    <w:rsid w:val="004851E9"/>
    <w:rsid w:val="00485B39"/>
    <w:rsid w:val="00485FE7"/>
    <w:rsid w:val="004877D6"/>
    <w:rsid w:val="00490D1A"/>
    <w:rsid w:val="004916EC"/>
    <w:rsid w:val="0049437B"/>
    <w:rsid w:val="00494AC8"/>
    <w:rsid w:val="00494D0E"/>
    <w:rsid w:val="00495375"/>
    <w:rsid w:val="00495B1B"/>
    <w:rsid w:val="0049663D"/>
    <w:rsid w:val="00496B0E"/>
    <w:rsid w:val="00496B7F"/>
    <w:rsid w:val="004A1216"/>
    <w:rsid w:val="004A230D"/>
    <w:rsid w:val="004A330D"/>
    <w:rsid w:val="004A39E0"/>
    <w:rsid w:val="004A4FA9"/>
    <w:rsid w:val="004A563E"/>
    <w:rsid w:val="004A6530"/>
    <w:rsid w:val="004B0AF8"/>
    <w:rsid w:val="004B1345"/>
    <w:rsid w:val="004B163E"/>
    <w:rsid w:val="004B1785"/>
    <w:rsid w:val="004B2066"/>
    <w:rsid w:val="004B209E"/>
    <w:rsid w:val="004B3EED"/>
    <w:rsid w:val="004B4AB5"/>
    <w:rsid w:val="004B4C40"/>
    <w:rsid w:val="004B4D89"/>
    <w:rsid w:val="004B55E0"/>
    <w:rsid w:val="004B60B8"/>
    <w:rsid w:val="004B62FD"/>
    <w:rsid w:val="004B6723"/>
    <w:rsid w:val="004B6B68"/>
    <w:rsid w:val="004B7310"/>
    <w:rsid w:val="004B756A"/>
    <w:rsid w:val="004B7E5D"/>
    <w:rsid w:val="004C07DE"/>
    <w:rsid w:val="004C0C0C"/>
    <w:rsid w:val="004C223B"/>
    <w:rsid w:val="004C2A95"/>
    <w:rsid w:val="004C36DE"/>
    <w:rsid w:val="004C48D4"/>
    <w:rsid w:val="004C56F0"/>
    <w:rsid w:val="004C5DED"/>
    <w:rsid w:val="004C7140"/>
    <w:rsid w:val="004D0C0F"/>
    <w:rsid w:val="004D0C7E"/>
    <w:rsid w:val="004D1676"/>
    <w:rsid w:val="004D19DA"/>
    <w:rsid w:val="004D1DF8"/>
    <w:rsid w:val="004D21EA"/>
    <w:rsid w:val="004D2435"/>
    <w:rsid w:val="004D309E"/>
    <w:rsid w:val="004D3E69"/>
    <w:rsid w:val="004D3EAF"/>
    <w:rsid w:val="004D4C89"/>
    <w:rsid w:val="004D53EC"/>
    <w:rsid w:val="004D6E7F"/>
    <w:rsid w:val="004D7A27"/>
    <w:rsid w:val="004E0B96"/>
    <w:rsid w:val="004E0C96"/>
    <w:rsid w:val="004E1E93"/>
    <w:rsid w:val="004E2FD3"/>
    <w:rsid w:val="004E3871"/>
    <w:rsid w:val="004E3E11"/>
    <w:rsid w:val="004E4428"/>
    <w:rsid w:val="004E4712"/>
    <w:rsid w:val="004E6199"/>
    <w:rsid w:val="004E75D7"/>
    <w:rsid w:val="004E7688"/>
    <w:rsid w:val="004F14A4"/>
    <w:rsid w:val="004F1B98"/>
    <w:rsid w:val="004F43AC"/>
    <w:rsid w:val="004F5AB5"/>
    <w:rsid w:val="004F63E4"/>
    <w:rsid w:val="004F70D1"/>
    <w:rsid w:val="004F78CD"/>
    <w:rsid w:val="005001C9"/>
    <w:rsid w:val="00500F7C"/>
    <w:rsid w:val="00502149"/>
    <w:rsid w:val="005042EE"/>
    <w:rsid w:val="0050633D"/>
    <w:rsid w:val="0050682F"/>
    <w:rsid w:val="0051048A"/>
    <w:rsid w:val="0051457C"/>
    <w:rsid w:val="005156A0"/>
    <w:rsid w:val="00516DD9"/>
    <w:rsid w:val="0051733B"/>
    <w:rsid w:val="005173E9"/>
    <w:rsid w:val="005210EB"/>
    <w:rsid w:val="00523585"/>
    <w:rsid w:val="0052428A"/>
    <w:rsid w:val="005242FD"/>
    <w:rsid w:val="00524398"/>
    <w:rsid w:val="005243B2"/>
    <w:rsid w:val="005257CF"/>
    <w:rsid w:val="00525CA6"/>
    <w:rsid w:val="005268C3"/>
    <w:rsid w:val="00527D2F"/>
    <w:rsid w:val="005322A8"/>
    <w:rsid w:val="00532F40"/>
    <w:rsid w:val="00533796"/>
    <w:rsid w:val="00535D1D"/>
    <w:rsid w:val="00536E91"/>
    <w:rsid w:val="00537AF7"/>
    <w:rsid w:val="0054026B"/>
    <w:rsid w:val="005406EB"/>
    <w:rsid w:val="005419D5"/>
    <w:rsid w:val="00541FD5"/>
    <w:rsid w:val="00546CB8"/>
    <w:rsid w:val="00547429"/>
    <w:rsid w:val="005512AD"/>
    <w:rsid w:val="005540E4"/>
    <w:rsid w:val="00555591"/>
    <w:rsid w:val="00556568"/>
    <w:rsid w:val="00560936"/>
    <w:rsid w:val="005612CD"/>
    <w:rsid w:val="005614C7"/>
    <w:rsid w:val="00562BBE"/>
    <w:rsid w:val="005633A5"/>
    <w:rsid w:val="005644B5"/>
    <w:rsid w:val="00564AF6"/>
    <w:rsid w:val="00564F02"/>
    <w:rsid w:val="00564F81"/>
    <w:rsid w:val="00564FE7"/>
    <w:rsid w:val="005654FC"/>
    <w:rsid w:val="005661AA"/>
    <w:rsid w:val="0056628B"/>
    <w:rsid w:val="00566940"/>
    <w:rsid w:val="00567117"/>
    <w:rsid w:val="00567B11"/>
    <w:rsid w:val="00567B5B"/>
    <w:rsid w:val="00572306"/>
    <w:rsid w:val="00572D2E"/>
    <w:rsid w:val="0057346D"/>
    <w:rsid w:val="0057365A"/>
    <w:rsid w:val="00575384"/>
    <w:rsid w:val="0057592B"/>
    <w:rsid w:val="0057715C"/>
    <w:rsid w:val="00577236"/>
    <w:rsid w:val="00577350"/>
    <w:rsid w:val="005820EF"/>
    <w:rsid w:val="00582616"/>
    <w:rsid w:val="00582649"/>
    <w:rsid w:val="005850EF"/>
    <w:rsid w:val="0059073A"/>
    <w:rsid w:val="00591673"/>
    <w:rsid w:val="005919F1"/>
    <w:rsid w:val="00592D74"/>
    <w:rsid w:val="005953E9"/>
    <w:rsid w:val="00595ED2"/>
    <w:rsid w:val="00596689"/>
    <w:rsid w:val="005A23F0"/>
    <w:rsid w:val="005A2E9A"/>
    <w:rsid w:val="005A2FB3"/>
    <w:rsid w:val="005B4344"/>
    <w:rsid w:val="005B484C"/>
    <w:rsid w:val="005B485F"/>
    <w:rsid w:val="005B6091"/>
    <w:rsid w:val="005B7932"/>
    <w:rsid w:val="005B7D52"/>
    <w:rsid w:val="005C0110"/>
    <w:rsid w:val="005C0663"/>
    <w:rsid w:val="005C161F"/>
    <w:rsid w:val="005C2754"/>
    <w:rsid w:val="005C29B8"/>
    <w:rsid w:val="005C3791"/>
    <w:rsid w:val="005C579C"/>
    <w:rsid w:val="005C71E4"/>
    <w:rsid w:val="005C7761"/>
    <w:rsid w:val="005D477E"/>
    <w:rsid w:val="005D6058"/>
    <w:rsid w:val="005D7A54"/>
    <w:rsid w:val="005D7D0A"/>
    <w:rsid w:val="005E1827"/>
    <w:rsid w:val="005E226C"/>
    <w:rsid w:val="005E2791"/>
    <w:rsid w:val="005E43CD"/>
    <w:rsid w:val="005E6EAA"/>
    <w:rsid w:val="005E7485"/>
    <w:rsid w:val="005E7DB8"/>
    <w:rsid w:val="005F1169"/>
    <w:rsid w:val="005F344D"/>
    <w:rsid w:val="005F63F1"/>
    <w:rsid w:val="005F763B"/>
    <w:rsid w:val="005F774A"/>
    <w:rsid w:val="00601B3F"/>
    <w:rsid w:val="00601D92"/>
    <w:rsid w:val="00601E1C"/>
    <w:rsid w:val="006053D2"/>
    <w:rsid w:val="006107E5"/>
    <w:rsid w:val="006117A5"/>
    <w:rsid w:val="00611A6F"/>
    <w:rsid w:val="0061266B"/>
    <w:rsid w:val="006138CD"/>
    <w:rsid w:val="0061446D"/>
    <w:rsid w:val="00614871"/>
    <w:rsid w:val="00615ACF"/>
    <w:rsid w:val="00615D6A"/>
    <w:rsid w:val="0061725C"/>
    <w:rsid w:val="00620A18"/>
    <w:rsid w:val="00620A20"/>
    <w:rsid w:val="00620B91"/>
    <w:rsid w:val="00623EFB"/>
    <w:rsid w:val="00625468"/>
    <w:rsid w:val="00625AA8"/>
    <w:rsid w:val="00626875"/>
    <w:rsid w:val="00626DC6"/>
    <w:rsid w:val="006275FC"/>
    <w:rsid w:val="00630348"/>
    <w:rsid w:val="00631890"/>
    <w:rsid w:val="00631FAE"/>
    <w:rsid w:val="006321B6"/>
    <w:rsid w:val="006327F0"/>
    <w:rsid w:val="00632E48"/>
    <w:rsid w:val="006334FC"/>
    <w:rsid w:val="0063452F"/>
    <w:rsid w:val="006350FA"/>
    <w:rsid w:val="006357C5"/>
    <w:rsid w:val="006366D2"/>
    <w:rsid w:val="0064041F"/>
    <w:rsid w:val="0064086E"/>
    <w:rsid w:val="0064087D"/>
    <w:rsid w:val="00641039"/>
    <w:rsid w:val="006430E5"/>
    <w:rsid w:val="00644B3E"/>
    <w:rsid w:val="0064586C"/>
    <w:rsid w:val="00646486"/>
    <w:rsid w:val="006466A6"/>
    <w:rsid w:val="0064696B"/>
    <w:rsid w:val="006477ED"/>
    <w:rsid w:val="00647EFC"/>
    <w:rsid w:val="0065109A"/>
    <w:rsid w:val="00652AE1"/>
    <w:rsid w:val="00652D0F"/>
    <w:rsid w:val="00652DA1"/>
    <w:rsid w:val="00653025"/>
    <w:rsid w:val="00653C2E"/>
    <w:rsid w:val="00655EC1"/>
    <w:rsid w:val="00657D33"/>
    <w:rsid w:val="00662150"/>
    <w:rsid w:val="0066281E"/>
    <w:rsid w:val="00663154"/>
    <w:rsid w:val="00665485"/>
    <w:rsid w:val="00665E9C"/>
    <w:rsid w:val="00666E40"/>
    <w:rsid w:val="006673C5"/>
    <w:rsid w:val="00667771"/>
    <w:rsid w:val="006709B9"/>
    <w:rsid w:val="006714C0"/>
    <w:rsid w:val="00671C94"/>
    <w:rsid w:val="00673386"/>
    <w:rsid w:val="006733E3"/>
    <w:rsid w:val="0067404A"/>
    <w:rsid w:val="006759B6"/>
    <w:rsid w:val="00675B1B"/>
    <w:rsid w:val="00676FA2"/>
    <w:rsid w:val="0067746E"/>
    <w:rsid w:val="006809A2"/>
    <w:rsid w:val="006811F8"/>
    <w:rsid w:val="00682D90"/>
    <w:rsid w:val="00684B58"/>
    <w:rsid w:val="006860EF"/>
    <w:rsid w:val="006863A3"/>
    <w:rsid w:val="00690798"/>
    <w:rsid w:val="00691F7C"/>
    <w:rsid w:val="00692A0A"/>
    <w:rsid w:val="00692FE0"/>
    <w:rsid w:val="00693DD3"/>
    <w:rsid w:val="00694DC1"/>
    <w:rsid w:val="00695252"/>
    <w:rsid w:val="00695B67"/>
    <w:rsid w:val="006976FE"/>
    <w:rsid w:val="006A09BE"/>
    <w:rsid w:val="006A09F0"/>
    <w:rsid w:val="006A12C4"/>
    <w:rsid w:val="006A2E0E"/>
    <w:rsid w:val="006A3D11"/>
    <w:rsid w:val="006A458D"/>
    <w:rsid w:val="006A46C4"/>
    <w:rsid w:val="006A5CFB"/>
    <w:rsid w:val="006A5E99"/>
    <w:rsid w:val="006B0E79"/>
    <w:rsid w:val="006B1115"/>
    <w:rsid w:val="006B11BE"/>
    <w:rsid w:val="006B1354"/>
    <w:rsid w:val="006B2607"/>
    <w:rsid w:val="006B2AB3"/>
    <w:rsid w:val="006B355C"/>
    <w:rsid w:val="006B45EC"/>
    <w:rsid w:val="006B515D"/>
    <w:rsid w:val="006B651D"/>
    <w:rsid w:val="006B6580"/>
    <w:rsid w:val="006B69FE"/>
    <w:rsid w:val="006B7E59"/>
    <w:rsid w:val="006B7F00"/>
    <w:rsid w:val="006C025B"/>
    <w:rsid w:val="006C1316"/>
    <w:rsid w:val="006C2775"/>
    <w:rsid w:val="006C3BD7"/>
    <w:rsid w:val="006C3CB5"/>
    <w:rsid w:val="006C65DF"/>
    <w:rsid w:val="006C6E5C"/>
    <w:rsid w:val="006C6E61"/>
    <w:rsid w:val="006D062D"/>
    <w:rsid w:val="006D1938"/>
    <w:rsid w:val="006D2EF5"/>
    <w:rsid w:val="006D34A7"/>
    <w:rsid w:val="006D3FE5"/>
    <w:rsid w:val="006D4411"/>
    <w:rsid w:val="006D46D9"/>
    <w:rsid w:val="006D5C59"/>
    <w:rsid w:val="006D5D9A"/>
    <w:rsid w:val="006D5F26"/>
    <w:rsid w:val="006D71BF"/>
    <w:rsid w:val="006D739B"/>
    <w:rsid w:val="006E05D9"/>
    <w:rsid w:val="006E2C92"/>
    <w:rsid w:val="006E2EC9"/>
    <w:rsid w:val="006F1600"/>
    <w:rsid w:val="006F334B"/>
    <w:rsid w:val="006F3C93"/>
    <w:rsid w:val="006F4769"/>
    <w:rsid w:val="006F4DF5"/>
    <w:rsid w:val="006F7A0C"/>
    <w:rsid w:val="00700336"/>
    <w:rsid w:val="0070033D"/>
    <w:rsid w:val="00701D59"/>
    <w:rsid w:val="00702A07"/>
    <w:rsid w:val="00703416"/>
    <w:rsid w:val="00705CA9"/>
    <w:rsid w:val="00710508"/>
    <w:rsid w:val="00710C7B"/>
    <w:rsid w:val="007117EE"/>
    <w:rsid w:val="00711C56"/>
    <w:rsid w:val="00712F44"/>
    <w:rsid w:val="0071328E"/>
    <w:rsid w:val="00713B0A"/>
    <w:rsid w:val="00713E8A"/>
    <w:rsid w:val="00714183"/>
    <w:rsid w:val="0071473D"/>
    <w:rsid w:val="00715085"/>
    <w:rsid w:val="007168D7"/>
    <w:rsid w:val="0071702C"/>
    <w:rsid w:val="00717870"/>
    <w:rsid w:val="00717E88"/>
    <w:rsid w:val="00720401"/>
    <w:rsid w:val="007206CC"/>
    <w:rsid w:val="007214C7"/>
    <w:rsid w:val="00721C50"/>
    <w:rsid w:val="007226B2"/>
    <w:rsid w:val="00722F37"/>
    <w:rsid w:val="00723DC1"/>
    <w:rsid w:val="00723EF4"/>
    <w:rsid w:val="00724052"/>
    <w:rsid w:val="007257EF"/>
    <w:rsid w:val="0072699E"/>
    <w:rsid w:val="00732605"/>
    <w:rsid w:val="00732CDA"/>
    <w:rsid w:val="00733485"/>
    <w:rsid w:val="007343A1"/>
    <w:rsid w:val="007352DE"/>
    <w:rsid w:val="00735F98"/>
    <w:rsid w:val="0073619D"/>
    <w:rsid w:val="00736BD9"/>
    <w:rsid w:val="00736E93"/>
    <w:rsid w:val="00736EF7"/>
    <w:rsid w:val="0074144E"/>
    <w:rsid w:val="00741692"/>
    <w:rsid w:val="00741763"/>
    <w:rsid w:val="007424CE"/>
    <w:rsid w:val="00743FC1"/>
    <w:rsid w:val="00746971"/>
    <w:rsid w:val="00746E8A"/>
    <w:rsid w:val="00750634"/>
    <w:rsid w:val="00751EFE"/>
    <w:rsid w:val="0075266F"/>
    <w:rsid w:val="007531E9"/>
    <w:rsid w:val="007533C4"/>
    <w:rsid w:val="0075358F"/>
    <w:rsid w:val="0075371B"/>
    <w:rsid w:val="007554F4"/>
    <w:rsid w:val="00757557"/>
    <w:rsid w:val="00757AF6"/>
    <w:rsid w:val="00757C31"/>
    <w:rsid w:val="0076072A"/>
    <w:rsid w:val="0076098B"/>
    <w:rsid w:val="00760F1E"/>
    <w:rsid w:val="00761344"/>
    <w:rsid w:val="007621FA"/>
    <w:rsid w:val="00763CB0"/>
    <w:rsid w:val="0076571B"/>
    <w:rsid w:val="00766224"/>
    <w:rsid w:val="00766283"/>
    <w:rsid w:val="00766FB2"/>
    <w:rsid w:val="00771FB8"/>
    <w:rsid w:val="00773839"/>
    <w:rsid w:val="0077504B"/>
    <w:rsid w:val="007766CE"/>
    <w:rsid w:val="00776A9D"/>
    <w:rsid w:val="00780777"/>
    <w:rsid w:val="00784352"/>
    <w:rsid w:val="00786A8D"/>
    <w:rsid w:val="00787450"/>
    <w:rsid w:val="00787705"/>
    <w:rsid w:val="0079201E"/>
    <w:rsid w:val="007922AC"/>
    <w:rsid w:val="00792DFE"/>
    <w:rsid w:val="0079310E"/>
    <w:rsid w:val="007941B9"/>
    <w:rsid w:val="0079439B"/>
    <w:rsid w:val="00796387"/>
    <w:rsid w:val="00796816"/>
    <w:rsid w:val="00797E2C"/>
    <w:rsid w:val="007A0F78"/>
    <w:rsid w:val="007A1D62"/>
    <w:rsid w:val="007A1DFF"/>
    <w:rsid w:val="007A3CB6"/>
    <w:rsid w:val="007A3D45"/>
    <w:rsid w:val="007A519E"/>
    <w:rsid w:val="007A617B"/>
    <w:rsid w:val="007A7012"/>
    <w:rsid w:val="007A747F"/>
    <w:rsid w:val="007A756E"/>
    <w:rsid w:val="007B16CF"/>
    <w:rsid w:val="007B2915"/>
    <w:rsid w:val="007B2B08"/>
    <w:rsid w:val="007B39AE"/>
    <w:rsid w:val="007B39C3"/>
    <w:rsid w:val="007B3C18"/>
    <w:rsid w:val="007B6BC4"/>
    <w:rsid w:val="007B6E65"/>
    <w:rsid w:val="007B7021"/>
    <w:rsid w:val="007B78F2"/>
    <w:rsid w:val="007C0AFF"/>
    <w:rsid w:val="007C0E71"/>
    <w:rsid w:val="007C1D4A"/>
    <w:rsid w:val="007C3B64"/>
    <w:rsid w:val="007C4530"/>
    <w:rsid w:val="007C5AAC"/>
    <w:rsid w:val="007D0478"/>
    <w:rsid w:val="007D06C4"/>
    <w:rsid w:val="007D0E06"/>
    <w:rsid w:val="007D1DDB"/>
    <w:rsid w:val="007D3C2E"/>
    <w:rsid w:val="007D4277"/>
    <w:rsid w:val="007D4744"/>
    <w:rsid w:val="007E33C6"/>
    <w:rsid w:val="007E4010"/>
    <w:rsid w:val="007E473B"/>
    <w:rsid w:val="007E4FBA"/>
    <w:rsid w:val="007E564D"/>
    <w:rsid w:val="007E6328"/>
    <w:rsid w:val="007E666B"/>
    <w:rsid w:val="007E67A1"/>
    <w:rsid w:val="007E6917"/>
    <w:rsid w:val="007E6CC8"/>
    <w:rsid w:val="007E739C"/>
    <w:rsid w:val="007F0227"/>
    <w:rsid w:val="007F0E81"/>
    <w:rsid w:val="007F16DE"/>
    <w:rsid w:val="007F288D"/>
    <w:rsid w:val="007F321A"/>
    <w:rsid w:val="007F3ABE"/>
    <w:rsid w:val="007F5571"/>
    <w:rsid w:val="007F59D0"/>
    <w:rsid w:val="007F6972"/>
    <w:rsid w:val="007F7B89"/>
    <w:rsid w:val="0080073A"/>
    <w:rsid w:val="00800FEE"/>
    <w:rsid w:val="00801035"/>
    <w:rsid w:val="00801579"/>
    <w:rsid w:val="00802454"/>
    <w:rsid w:val="00802A45"/>
    <w:rsid w:val="008035FD"/>
    <w:rsid w:val="008041C2"/>
    <w:rsid w:val="0080502B"/>
    <w:rsid w:val="00805F42"/>
    <w:rsid w:val="0080638F"/>
    <w:rsid w:val="008066FF"/>
    <w:rsid w:val="00807593"/>
    <w:rsid w:val="008111C4"/>
    <w:rsid w:val="008119FA"/>
    <w:rsid w:val="0081225A"/>
    <w:rsid w:val="00812848"/>
    <w:rsid w:val="008128F1"/>
    <w:rsid w:val="008129B0"/>
    <w:rsid w:val="00813FB0"/>
    <w:rsid w:val="00814A43"/>
    <w:rsid w:val="00820B86"/>
    <w:rsid w:val="00821061"/>
    <w:rsid w:val="00821E1C"/>
    <w:rsid w:val="00822737"/>
    <w:rsid w:val="00823303"/>
    <w:rsid w:val="00825553"/>
    <w:rsid w:val="00825A1E"/>
    <w:rsid w:val="00825A5F"/>
    <w:rsid w:val="00825E51"/>
    <w:rsid w:val="00830146"/>
    <w:rsid w:val="00830BEB"/>
    <w:rsid w:val="00830E92"/>
    <w:rsid w:val="008312AA"/>
    <w:rsid w:val="00832A59"/>
    <w:rsid w:val="00832F69"/>
    <w:rsid w:val="00832FCB"/>
    <w:rsid w:val="00833D8D"/>
    <w:rsid w:val="00833D9F"/>
    <w:rsid w:val="008340C8"/>
    <w:rsid w:val="008340E2"/>
    <w:rsid w:val="00834610"/>
    <w:rsid w:val="00834BE8"/>
    <w:rsid w:val="00837402"/>
    <w:rsid w:val="008402D4"/>
    <w:rsid w:val="00840507"/>
    <w:rsid w:val="00840620"/>
    <w:rsid w:val="00841221"/>
    <w:rsid w:val="00842097"/>
    <w:rsid w:val="00842661"/>
    <w:rsid w:val="00842F4D"/>
    <w:rsid w:val="00843215"/>
    <w:rsid w:val="00843428"/>
    <w:rsid w:val="00844791"/>
    <w:rsid w:val="00844B6A"/>
    <w:rsid w:val="00845080"/>
    <w:rsid w:val="0084540C"/>
    <w:rsid w:val="00845901"/>
    <w:rsid w:val="00847AD0"/>
    <w:rsid w:val="008500A2"/>
    <w:rsid w:val="00850680"/>
    <w:rsid w:val="00850988"/>
    <w:rsid w:val="00851730"/>
    <w:rsid w:val="00855425"/>
    <w:rsid w:val="00855634"/>
    <w:rsid w:val="00856CEF"/>
    <w:rsid w:val="00857171"/>
    <w:rsid w:val="00860D5D"/>
    <w:rsid w:val="008618FE"/>
    <w:rsid w:val="0086380A"/>
    <w:rsid w:val="00863DB1"/>
    <w:rsid w:val="0086512F"/>
    <w:rsid w:val="00866D4F"/>
    <w:rsid w:val="00870535"/>
    <w:rsid w:val="00871237"/>
    <w:rsid w:val="00873606"/>
    <w:rsid w:val="00873AE3"/>
    <w:rsid w:val="00874838"/>
    <w:rsid w:val="0087493E"/>
    <w:rsid w:val="00875DA0"/>
    <w:rsid w:val="008774B1"/>
    <w:rsid w:val="00877F63"/>
    <w:rsid w:val="00880D22"/>
    <w:rsid w:val="00881098"/>
    <w:rsid w:val="00881F4D"/>
    <w:rsid w:val="00882BD6"/>
    <w:rsid w:val="0088359B"/>
    <w:rsid w:val="00883754"/>
    <w:rsid w:val="00883F84"/>
    <w:rsid w:val="0088458B"/>
    <w:rsid w:val="008846FB"/>
    <w:rsid w:val="008864BB"/>
    <w:rsid w:val="00887C8F"/>
    <w:rsid w:val="00887CA1"/>
    <w:rsid w:val="008906C8"/>
    <w:rsid w:val="00890D05"/>
    <w:rsid w:val="00891F93"/>
    <w:rsid w:val="008921FB"/>
    <w:rsid w:val="00893479"/>
    <w:rsid w:val="00893CCB"/>
    <w:rsid w:val="00893EAD"/>
    <w:rsid w:val="00894283"/>
    <w:rsid w:val="00894BD0"/>
    <w:rsid w:val="0089734B"/>
    <w:rsid w:val="00897A2F"/>
    <w:rsid w:val="008A18A3"/>
    <w:rsid w:val="008A2C3E"/>
    <w:rsid w:val="008A3EB6"/>
    <w:rsid w:val="008A4BE5"/>
    <w:rsid w:val="008A4FAB"/>
    <w:rsid w:val="008A5F8D"/>
    <w:rsid w:val="008A6480"/>
    <w:rsid w:val="008A6C5E"/>
    <w:rsid w:val="008A70AC"/>
    <w:rsid w:val="008A77B3"/>
    <w:rsid w:val="008A7B67"/>
    <w:rsid w:val="008A7DB9"/>
    <w:rsid w:val="008B229F"/>
    <w:rsid w:val="008B2806"/>
    <w:rsid w:val="008B34E3"/>
    <w:rsid w:val="008B4537"/>
    <w:rsid w:val="008B4A7F"/>
    <w:rsid w:val="008C1670"/>
    <w:rsid w:val="008C1C1F"/>
    <w:rsid w:val="008C3089"/>
    <w:rsid w:val="008C3DFF"/>
    <w:rsid w:val="008C3ECA"/>
    <w:rsid w:val="008C406D"/>
    <w:rsid w:val="008C55E3"/>
    <w:rsid w:val="008C65D2"/>
    <w:rsid w:val="008C6FED"/>
    <w:rsid w:val="008C734E"/>
    <w:rsid w:val="008D087D"/>
    <w:rsid w:val="008D11BE"/>
    <w:rsid w:val="008D16E1"/>
    <w:rsid w:val="008D22B3"/>
    <w:rsid w:val="008D3B91"/>
    <w:rsid w:val="008D407A"/>
    <w:rsid w:val="008D64E6"/>
    <w:rsid w:val="008D7A3B"/>
    <w:rsid w:val="008E07BA"/>
    <w:rsid w:val="008E2D2C"/>
    <w:rsid w:val="008E2F13"/>
    <w:rsid w:val="008E3165"/>
    <w:rsid w:val="008E36CD"/>
    <w:rsid w:val="008E41DE"/>
    <w:rsid w:val="008E4421"/>
    <w:rsid w:val="008E44FC"/>
    <w:rsid w:val="008E76D4"/>
    <w:rsid w:val="008E7DB1"/>
    <w:rsid w:val="008F1D56"/>
    <w:rsid w:val="008F2038"/>
    <w:rsid w:val="008F6835"/>
    <w:rsid w:val="008F6C90"/>
    <w:rsid w:val="009013CB"/>
    <w:rsid w:val="00901CF0"/>
    <w:rsid w:val="009022BD"/>
    <w:rsid w:val="00902B77"/>
    <w:rsid w:val="00903107"/>
    <w:rsid w:val="00903EC0"/>
    <w:rsid w:val="00904F75"/>
    <w:rsid w:val="00905100"/>
    <w:rsid w:val="009056A8"/>
    <w:rsid w:val="00905986"/>
    <w:rsid w:val="009062E8"/>
    <w:rsid w:val="00906DAF"/>
    <w:rsid w:val="00910018"/>
    <w:rsid w:val="009124EA"/>
    <w:rsid w:val="009128F9"/>
    <w:rsid w:val="009132A2"/>
    <w:rsid w:val="00913C55"/>
    <w:rsid w:val="00913E25"/>
    <w:rsid w:val="00916D41"/>
    <w:rsid w:val="009172F0"/>
    <w:rsid w:val="0091776F"/>
    <w:rsid w:val="00921BF4"/>
    <w:rsid w:val="00921D44"/>
    <w:rsid w:val="00922F97"/>
    <w:rsid w:val="00923152"/>
    <w:rsid w:val="009243B5"/>
    <w:rsid w:val="00924E7F"/>
    <w:rsid w:val="0092564A"/>
    <w:rsid w:val="009258F1"/>
    <w:rsid w:val="00930765"/>
    <w:rsid w:val="00931A67"/>
    <w:rsid w:val="00933DD1"/>
    <w:rsid w:val="00934415"/>
    <w:rsid w:val="00935351"/>
    <w:rsid w:val="00935AF9"/>
    <w:rsid w:val="00936003"/>
    <w:rsid w:val="00941F5F"/>
    <w:rsid w:val="00942464"/>
    <w:rsid w:val="0094333F"/>
    <w:rsid w:val="00943DBA"/>
    <w:rsid w:val="009444B2"/>
    <w:rsid w:val="00945644"/>
    <w:rsid w:val="00946B09"/>
    <w:rsid w:val="00947A9C"/>
    <w:rsid w:val="0095015B"/>
    <w:rsid w:val="00951390"/>
    <w:rsid w:val="009513E7"/>
    <w:rsid w:val="00952F34"/>
    <w:rsid w:val="009534CB"/>
    <w:rsid w:val="00953A7B"/>
    <w:rsid w:val="00953E89"/>
    <w:rsid w:val="009546BE"/>
    <w:rsid w:val="00954D81"/>
    <w:rsid w:val="009556AB"/>
    <w:rsid w:val="00956444"/>
    <w:rsid w:val="00957408"/>
    <w:rsid w:val="00960208"/>
    <w:rsid w:val="00960E66"/>
    <w:rsid w:val="00962B3D"/>
    <w:rsid w:val="00962E49"/>
    <w:rsid w:val="00964122"/>
    <w:rsid w:val="009655DB"/>
    <w:rsid w:val="009660FB"/>
    <w:rsid w:val="009666AD"/>
    <w:rsid w:val="00966F72"/>
    <w:rsid w:val="00971145"/>
    <w:rsid w:val="009729D2"/>
    <w:rsid w:val="00974386"/>
    <w:rsid w:val="00975CF7"/>
    <w:rsid w:val="009772B4"/>
    <w:rsid w:val="00980925"/>
    <w:rsid w:val="00981669"/>
    <w:rsid w:val="009820AA"/>
    <w:rsid w:val="00982271"/>
    <w:rsid w:val="00984B33"/>
    <w:rsid w:val="00984E59"/>
    <w:rsid w:val="009854F0"/>
    <w:rsid w:val="00985DB3"/>
    <w:rsid w:val="00986576"/>
    <w:rsid w:val="00990713"/>
    <w:rsid w:val="009933FF"/>
    <w:rsid w:val="00995367"/>
    <w:rsid w:val="00995BE6"/>
    <w:rsid w:val="00995D5F"/>
    <w:rsid w:val="00995EEC"/>
    <w:rsid w:val="00996EBF"/>
    <w:rsid w:val="009A0B43"/>
    <w:rsid w:val="009A1BAD"/>
    <w:rsid w:val="009A27CB"/>
    <w:rsid w:val="009A2B75"/>
    <w:rsid w:val="009A3630"/>
    <w:rsid w:val="009A4766"/>
    <w:rsid w:val="009A55C1"/>
    <w:rsid w:val="009A5A79"/>
    <w:rsid w:val="009A6199"/>
    <w:rsid w:val="009A64DC"/>
    <w:rsid w:val="009B0147"/>
    <w:rsid w:val="009B0D40"/>
    <w:rsid w:val="009B2EAF"/>
    <w:rsid w:val="009B3CD7"/>
    <w:rsid w:val="009B4084"/>
    <w:rsid w:val="009B508F"/>
    <w:rsid w:val="009B55CE"/>
    <w:rsid w:val="009B5F0A"/>
    <w:rsid w:val="009B6425"/>
    <w:rsid w:val="009B6B0D"/>
    <w:rsid w:val="009B745F"/>
    <w:rsid w:val="009B7626"/>
    <w:rsid w:val="009B76A6"/>
    <w:rsid w:val="009B7745"/>
    <w:rsid w:val="009B7818"/>
    <w:rsid w:val="009C133B"/>
    <w:rsid w:val="009C5144"/>
    <w:rsid w:val="009C5B29"/>
    <w:rsid w:val="009C7516"/>
    <w:rsid w:val="009D0935"/>
    <w:rsid w:val="009D12BA"/>
    <w:rsid w:val="009D214A"/>
    <w:rsid w:val="009D4699"/>
    <w:rsid w:val="009D4F13"/>
    <w:rsid w:val="009D4F1F"/>
    <w:rsid w:val="009D5490"/>
    <w:rsid w:val="009E13E6"/>
    <w:rsid w:val="009E1B10"/>
    <w:rsid w:val="009E22F7"/>
    <w:rsid w:val="009E4637"/>
    <w:rsid w:val="009E4E30"/>
    <w:rsid w:val="009E55AF"/>
    <w:rsid w:val="009E716E"/>
    <w:rsid w:val="009E7755"/>
    <w:rsid w:val="009F2810"/>
    <w:rsid w:val="009F298C"/>
    <w:rsid w:val="009F2DEC"/>
    <w:rsid w:val="009F2FE5"/>
    <w:rsid w:val="009F51C6"/>
    <w:rsid w:val="009F5264"/>
    <w:rsid w:val="009F66B6"/>
    <w:rsid w:val="009F6B69"/>
    <w:rsid w:val="00A007A9"/>
    <w:rsid w:val="00A02F83"/>
    <w:rsid w:val="00A03BBE"/>
    <w:rsid w:val="00A060F7"/>
    <w:rsid w:val="00A06433"/>
    <w:rsid w:val="00A074ED"/>
    <w:rsid w:val="00A07A02"/>
    <w:rsid w:val="00A07B44"/>
    <w:rsid w:val="00A1086B"/>
    <w:rsid w:val="00A1094A"/>
    <w:rsid w:val="00A117F7"/>
    <w:rsid w:val="00A13922"/>
    <w:rsid w:val="00A14D40"/>
    <w:rsid w:val="00A17092"/>
    <w:rsid w:val="00A20EA8"/>
    <w:rsid w:val="00A21E7D"/>
    <w:rsid w:val="00A23A0F"/>
    <w:rsid w:val="00A246F0"/>
    <w:rsid w:val="00A25A3C"/>
    <w:rsid w:val="00A25D81"/>
    <w:rsid w:val="00A2736B"/>
    <w:rsid w:val="00A314E5"/>
    <w:rsid w:val="00A31625"/>
    <w:rsid w:val="00A3290C"/>
    <w:rsid w:val="00A32975"/>
    <w:rsid w:val="00A32FBF"/>
    <w:rsid w:val="00A33B0F"/>
    <w:rsid w:val="00A35DCD"/>
    <w:rsid w:val="00A3637E"/>
    <w:rsid w:val="00A3654E"/>
    <w:rsid w:val="00A370BE"/>
    <w:rsid w:val="00A37219"/>
    <w:rsid w:val="00A41352"/>
    <w:rsid w:val="00A41946"/>
    <w:rsid w:val="00A41D86"/>
    <w:rsid w:val="00A4516F"/>
    <w:rsid w:val="00A45787"/>
    <w:rsid w:val="00A45F62"/>
    <w:rsid w:val="00A4648D"/>
    <w:rsid w:val="00A467AB"/>
    <w:rsid w:val="00A4739F"/>
    <w:rsid w:val="00A47878"/>
    <w:rsid w:val="00A47B0A"/>
    <w:rsid w:val="00A47ED0"/>
    <w:rsid w:val="00A51677"/>
    <w:rsid w:val="00A5174C"/>
    <w:rsid w:val="00A51C37"/>
    <w:rsid w:val="00A558BD"/>
    <w:rsid w:val="00A5609E"/>
    <w:rsid w:val="00A567D1"/>
    <w:rsid w:val="00A56803"/>
    <w:rsid w:val="00A56F5F"/>
    <w:rsid w:val="00A56F98"/>
    <w:rsid w:val="00A57D8B"/>
    <w:rsid w:val="00A60FF8"/>
    <w:rsid w:val="00A61966"/>
    <w:rsid w:val="00A61D7F"/>
    <w:rsid w:val="00A62079"/>
    <w:rsid w:val="00A6723C"/>
    <w:rsid w:val="00A70E02"/>
    <w:rsid w:val="00A7109D"/>
    <w:rsid w:val="00A717F4"/>
    <w:rsid w:val="00A725FC"/>
    <w:rsid w:val="00A73497"/>
    <w:rsid w:val="00A741BB"/>
    <w:rsid w:val="00A74513"/>
    <w:rsid w:val="00A7481D"/>
    <w:rsid w:val="00A75436"/>
    <w:rsid w:val="00A75BDB"/>
    <w:rsid w:val="00A75CCC"/>
    <w:rsid w:val="00A779D5"/>
    <w:rsid w:val="00A80616"/>
    <w:rsid w:val="00A806C1"/>
    <w:rsid w:val="00A8121B"/>
    <w:rsid w:val="00A82F2B"/>
    <w:rsid w:val="00A85C36"/>
    <w:rsid w:val="00A86A3F"/>
    <w:rsid w:val="00A8739C"/>
    <w:rsid w:val="00A877DF"/>
    <w:rsid w:val="00A937FB"/>
    <w:rsid w:val="00A938C3"/>
    <w:rsid w:val="00A951D9"/>
    <w:rsid w:val="00AA1400"/>
    <w:rsid w:val="00AA1706"/>
    <w:rsid w:val="00AA1C39"/>
    <w:rsid w:val="00AA2B05"/>
    <w:rsid w:val="00AA3B99"/>
    <w:rsid w:val="00AA426A"/>
    <w:rsid w:val="00AA4C66"/>
    <w:rsid w:val="00AA4C68"/>
    <w:rsid w:val="00AA5086"/>
    <w:rsid w:val="00AA5501"/>
    <w:rsid w:val="00AA6B17"/>
    <w:rsid w:val="00AA71CC"/>
    <w:rsid w:val="00AA7C10"/>
    <w:rsid w:val="00AA7EC2"/>
    <w:rsid w:val="00AA7ED5"/>
    <w:rsid w:val="00AB2054"/>
    <w:rsid w:val="00AB20BE"/>
    <w:rsid w:val="00AB4763"/>
    <w:rsid w:val="00AB5741"/>
    <w:rsid w:val="00AB6998"/>
    <w:rsid w:val="00AB6D00"/>
    <w:rsid w:val="00AC220D"/>
    <w:rsid w:val="00AC24EE"/>
    <w:rsid w:val="00AC281B"/>
    <w:rsid w:val="00AC2C12"/>
    <w:rsid w:val="00AC2E2C"/>
    <w:rsid w:val="00AC322E"/>
    <w:rsid w:val="00AC5050"/>
    <w:rsid w:val="00AC62F2"/>
    <w:rsid w:val="00AC6FBF"/>
    <w:rsid w:val="00AD2FB0"/>
    <w:rsid w:val="00AD31D6"/>
    <w:rsid w:val="00AD45CE"/>
    <w:rsid w:val="00AD47FF"/>
    <w:rsid w:val="00AD52FB"/>
    <w:rsid w:val="00AD7723"/>
    <w:rsid w:val="00AE03F9"/>
    <w:rsid w:val="00AE1753"/>
    <w:rsid w:val="00AE180C"/>
    <w:rsid w:val="00AE1C6C"/>
    <w:rsid w:val="00AE2429"/>
    <w:rsid w:val="00AE2F0F"/>
    <w:rsid w:val="00AE3233"/>
    <w:rsid w:val="00AE3E0E"/>
    <w:rsid w:val="00AE4CC5"/>
    <w:rsid w:val="00AE726B"/>
    <w:rsid w:val="00AF00FB"/>
    <w:rsid w:val="00AF0A33"/>
    <w:rsid w:val="00AF0B9A"/>
    <w:rsid w:val="00AF12E6"/>
    <w:rsid w:val="00AF148C"/>
    <w:rsid w:val="00AF15C1"/>
    <w:rsid w:val="00AF26A0"/>
    <w:rsid w:val="00AF63CC"/>
    <w:rsid w:val="00AF7426"/>
    <w:rsid w:val="00B00059"/>
    <w:rsid w:val="00B002EE"/>
    <w:rsid w:val="00B00338"/>
    <w:rsid w:val="00B0645A"/>
    <w:rsid w:val="00B07362"/>
    <w:rsid w:val="00B07D55"/>
    <w:rsid w:val="00B12ADE"/>
    <w:rsid w:val="00B13FD3"/>
    <w:rsid w:val="00B14044"/>
    <w:rsid w:val="00B14294"/>
    <w:rsid w:val="00B145CA"/>
    <w:rsid w:val="00B153AE"/>
    <w:rsid w:val="00B157E0"/>
    <w:rsid w:val="00B15D39"/>
    <w:rsid w:val="00B15EBB"/>
    <w:rsid w:val="00B163C3"/>
    <w:rsid w:val="00B1748C"/>
    <w:rsid w:val="00B17B48"/>
    <w:rsid w:val="00B20A15"/>
    <w:rsid w:val="00B2229D"/>
    <w:rsid w:val="00B22889"/>
    <w:rsid w:val="00B23E00"/>
    <w:rsid w:val="00B24B4E"/>
    <w:rsid w:val="00B24E65"/>
    <w:rsid w:val="00B265B0"/>
    <w:rsid w:val="00B26DCB"/>
    <w:rsid w:val="00B27026"/>
    <w:rsid w:val="00B27088"/>
    <w:rsid w:val="00B27384"/>
    <w:rsid w:val="00B27512"/>
    <w:rsid w:val="00B27F8C"/>
    <w:rsid w:val="00B3036C"/>
    <w:rsid w:val="00B30F3B"/>
    <w:rsid w:val="00B328FB"/>
    <w:rsid w:val="00B35EFE"/>
    <w:rsid w:val="00B37F40"/>
    <w:rsid w:val="00B4063B"/>
    <w:rsid w:val="00B42DA9"/>
    <w:rsid w:val="00B443C4"/>
    <w:rsid w:val="00B4470B"/>
    <w:rsid w:val="00B44A37"/>
    <w:rsid w:val="00B44A97"/>
    <w:rsid w:val="00B4667B"/>
    <w:rsid w:val="00B46689"/>
    <w:rsid w:val="00B46B86"/>
    <w:rsid w:val="00B47AD5"/>
    <w:rsid w:val="00B47D17"/>
    <w:rsid w:val="00B50DFF"/>
    <w:rsid w:val="00B5300D"/>
    <w:rsid w:val="00B53AD5"/>
    <w:rsid w:val="00B53B6F"/>
    <w:rsid w:val="00B5410D"/>
    <w:rsid w:val="00B5414C"/>
    <w:rsid w:val="00B56811"/>
    <w:rsid w:val="00B56CF9"/>
    <w:rsid w:val="00B60044"/>
    <w:rsid w:val="00B609C3"/>
    <w:rsid w:val="00B61093"/>
    <w:rsid w:val="00B612C1"/>
    <w:rsid w:val="00B61DAB"/>
    <w:rsid w:val="00B61F2B"/>
    <w:rsid w:val="00B61F7F"/>
    <w:rsid w:val="00B639C4"/>
    <w:rsid w:val="00B63B0D"/>
    <w:rsid w:val="00B647AA"/>
    <w:rsid w:val="00B647F6"/>
    <w:rsid w:val="00B6533E"/>
    <w:rsid w:val="00B67351"/>
    <w:rsid w:val="00B6765C"/>
    <w:rsid w:val="00B70794"/>
    <w:rsid w:val="00B71FD9"/>
    <w:rsid w:val="00B72E6A"/>
    <w:rsid w:val="00B73B58"/>
    <w:rsid w:val="00B7767C"/>
    <w:rsid w:val="00B80921"/>
    <w:rsid w:val="00B80AF6"/>
    <w:rsid w:val="00B81330"/>
    <w:rsid w:val="00B818AA"/>
    <w:rsid w:val="00B83517"/>
    <w:rsid w:val="00B87951"/>
    <w:rsid w:val="00B87B9A"/>
    <w:rsid w:val="00B90054"/>
    <w:rsid w:val="00B90DD7"/>
    <w:rsid w:val="00B91BB3"/>
    <w:rsid w:val="00B9230D"/>
    <w:rsid w:val="00B92C32"/>
    <w:rsid w:val="00B96FA9"/>
    <w:rsid w:val="00B975A8"/>
    <w:rsid w:val="00BA0A61"/>
    <w:rsid w:val="00BA12E8"/>
    <w:rsid w:val="00BA180D"/>
    <w:rsid w:val="00BA1883"/>
    <w:rsid w:val="00BA28B3"/>
    <w:rsid w:val="00BA2A63"/>
    <w:rsid w:val="00BA331B"/>
    <w:rsid w:val="00BA3641"/>
    <w:rsid w:val="00BA3AEF"/>
    <w:rsid w:val="00BA4E43"/>
    <w:rsid w:val="00BB0389"/>
    <w:rsid w:val="00BB1EC3"/>
    <w:rsid w:val="00BB361E"/>
    <w:rsid w:val="00BB5E15"/>
    <w:rsid w:val="00BC134F"/>
    <w:rsid w:val="00BC2208"/>
    <w:rsid w:val="00BC2D76"/>
    <w:rsid w:val="00BC3335"/>
    <w:rsid w:val="00BC33A6"/>
    <w:rsid w:val="00BC4F39"/>
    <w:rsid w:val="00BC5ED1"/>
    <w:rsid w:val="00BC729D"/>
    <w:rsid w:val="00BD26CE"/>
    <w:rsid w:val="00BD32F5"/>
    <w:rsid w:val="00BD3C4B"/>
    <w:rsid w:val="00BD4B4F"/>
    <w:rsid w:val="00BD5885"/>
    <w:rsid w:val="00BD5B11"/>
    <w:rsid w:val="00BD5B73"/>
    <w:rsid w:val="00BD7B34"/>
    <w:rsid w:val="00BE120F"/>
    <w:rsid w:val="00BE1D82"/>
    <w:rsid w:val="00BE3B01"/>
    <w:rsid w:val="00BE60B7"/>
    <w:rsid w:val="00BE62F0"/>
    <w:rsid w:val="00BE689D"/>
    <w:rsid w:val="00BE6FCA"/>
    <w:rsid w:val="00BE7BA8"/>
    <w:rsid w:val="00BE7C33"/>
    <w:rsid w:val="00BF11C1"/>
    <w:rsid w:val="00BF14C7"/>
    <w:rsid w:val="00BF1BD2"/>
    <w:rsid w:val="00BF1C0E"/>
    <w:rsid w:val="00BF1C8B"/>
    <w:rsid w:val="00BF2946"/>
    <w:rsid w:val="00BF2A9C"/>
    <w:rsid w:val="00BF3025"/>
    <w:rsid w:val="00BF3310"/>
    <w:rsid w:val="00BF3B37"/>
    <w:rsid w:val="00BF5CA4"/>
    <w:rsid w:val="00BF5CFF"/>
    <w:rsid w:val="00BF5E5B"/>
    <w:rsid w:val="00BF643C"/>
    <w:rsid w:val="00BF788D"/>
    <w:rsid w:val="00BF7AFB"/>
    <w:rsid w:val="00C00E8F"/>
    <w:rsid w:val="00C01BE3"/>
    <w:rsid w:val="00C0308B"/>
    <w:rsid w:val="00C03642"/>
    <w:rsid w:val="00C0369E"/>
    <w:rsid w:val="00C039A7"/>
    <w:rsid w:val="00C04A1B"/>
    <w:rsid w:val="00C04A27"/>
    <w:rsid w:val="00C07BD5"/>
    <w:rsid w:val="00C1002E"/>
    <w:rsid w:val="00C11EEA"/>
    <w:rsid w:val="00C121F2"/>
    <w:rsid w:val="00C12203"/>
    <w:rsid w:val="00C12948"/>
    <w:rsid w:val="00C12DDC"/>
    <w:rsid w:val="00C1306D"/>
    <w:rsid w:val="00C131D8"/>
    <w:rsid w:val="00C14580"/>
    <w:rsid w:val="00C1625C"/>
    <w:rsid w:val="00C204C1"/>
    <w:rsid w:val="00C2171C"/>
    <w:rsid w:val="00C2178E"/>
    <w:rsid w:val="00C2284D"/>
    <w:rsid w:val="00C23D31"/>
    <w:rsid w:val="00C243F9"/>
    <w:rsid w:val="00C24C9E"/>
    <w:rsid w:val="00C261EE"/>
    <w:rsid w:val="00C26532"/>
    <w:rsid w:val="00C278CE"/>
    <w:rsid w:val="00C27A58"/>
    <w:rsid w:val="00C304A8"/>
    <w:rsid w:val="00C30DC2"/>
    <w:rsid w:val="00C30ED6"/>
    <w:rsid w:val="00C3610C"/>
    <w:rsid w:val="00C3693E"/>
    <w:rsid w:val="00C36EDA"/>
    <w:rsid w:val="00C40CD3"/>
    <w:rsid w:val="00C41769"/>
    <w:rsid w:val="00C417A5"/>
    <w:rsid w:val="00C4247E"/>
    <w:rsid w:val="00C4256B"/>
    <w:rsid w:val="00C43814"/>
    <w:rsid w:val="00C43953"/>
    <w:rsid w:val="00C44158"/>
    <w:rsid w:val="00C44A21"/>
    <w:rsid w:val="00C451B2"/>
    <w:rsid w:val="00C456A8"/>
    <w:rsid w:val="00C45E80"/>
    <w:rsid w:val="00C462B0"/>
    <w:rsid w:val="00C46300"/>
    <w:rsid w:val="00C4676A"/>
    <w:rsid w:val="00C47089"/>
    <w:rsid w:val="00C47B0B"/>
    <w:rsid w:val="00C50740"/>
    <w:rsid w:val="00C53104"/>
    <w:rsid w:val="00C531BD"/>
    <w:rsid w:val="00C53343"/>
    <w:rsid w:val="00C544EC"/>
    <w:rsid w:val="00C55F45"/>
    <w:rsid w:val="00C56381"/>
    <w:rsid w:val="00C5734D"/>
    <w:rsid w:val="00C5787C"/>
    <w:rsid w:val="00C57B6D"/>
    <w:rsid w:val="00C600DF"/>
    <w:rsid w:val="00C6037F"/>
    <w:rsid w:val="00C609A8"/>
    <w:rsid w:val="00C61E7D"/>
    <w:rsid w:val="00C62916"/>
    <w:rsid w:val="00C62C5A"/>
    <w:rsid w:val="00C6355B"/>
    <w:rsid w:val="00C641DC"/>
    <w:rsid w:val="00C64955"/>
    <w:rsid w:val="00C65375"/>
    <w:rsid w:val="00C65D4C"/>
    <w:rsid w:val="00C66562"/>
    <w:rsid w:val="00C6670A"/>
    <w:rsid w:val="00C66B51"/>
    <w:rsid w:val="00C67055"/>
    <w:rsid w:val="00C70323"/>
    <w:rsid w:val="00C70959"/>
    <w:rsid w:val="00C72424"/>
    <w:rsid w:val="00C72508"/>
    <w:rsid w:val="00C728A8"/>
    <w:rsid w:val="00C732BB"/>
    <w:rsid w:val="00C733C0"/>
    <w:rsid w:val="00C7373A"/>
    <w:rsid w:val="00C739F1"/>
    <w:rsid w:val="00C73F85"/>
    <w:rsid w:val="00C7425A"/>
    <w:rsid w:val="00C77A01"/>
    <w:rsid w:val="00C816ED"/>
    <w:rsid w:val="00C81891"/>
    <w:rsid w:val="00C8196D"/>
    <w:rsid w:val="00C822B6"/>
    <w:rsid w:val="00C830A7"/>
    <w:rsid w:val="00C8320C"/>
    <w:rsid w:val="00C838A2"/>
    <w:rsid w:val="00C858AD"/>
    <w:rsid w:val="00C85FB4"/>
    <w:rsid w:val="00C901E2"/>
    <w:rsid w:val="00C909D3"/>
    <w:rsid w:val="00C909F5"/>
    <w:rsid w:val="00C9309D"/>
    <w:rsid w:val="00C94313"/>
    <w:rsid w:val="00C94C43"/>
    <w:rsid w:val="00C961D2"/>
    <w:rsid w:val="00C96EBA"/>
    <w:rsid w:val="00C978B3"/>
    <w:rsid w:val="00CA0DDD"/>
    <w:rsid w:val="00CA363D"/>
    <w:rsid w:val="00CA448B"/>
    <w:rsid w:val="00CA51BF"/>
    <w:rsid w:val="00CA5601"/>
    <w:rsid w:val="00CA70D2"/>
    <w:rsid w:val="00CA7C0D"/>
    <w:rsid w:val="00CB1E77"/>
    <w:rsid w:val="00CB2EB7"/>
    <w:rsid w:val="00CB4DEF"/>
    <w:rsid w:val="00CB60C6"/>
    <w:rsid w:val="00CB7166"/>
    <w:rsid w:val="00CB7541"/>
    <w:rsid w:val="00CC076C"/>
    <w:rsid w:val="00CC1C1D"/>
    <w:rsid w:val="00CC1DED"/>
    <w:rsid w:val="00CC2012"/>
    <w:rsid w:val="00CC40FC"/>
    <w:rsid w:val="00CC4FB6"/>
    <w:rsid w:val="00CC5001"/>
    <w:rsid w:val="00CC7270"/>
    <w:rsid w:val="00CD15DB"/>
    <w:rsid w:val="00CD20CE"/>
    <w:rsid w:val="00CD3AE6"/>
    <w:rsid w:val="00CD6036"/>
    <w:rsid w:val="00CD61D4"/>
    <w:rsid w:val="00CD6748"/>
    <w:rsid w:val="00CD684E"/>
    <w:rsid w:val="00CD6B91"/>
    <w:rsid w:val="00CD6D74"/>
    <w:rsid w:val="00CE04EE"/>
    <w:rsid w:val="00CE0C4E"/>
    <w:rsid w:val="00CE10DF"/>
    <w:rsid w:val="00CE274C"/>
    <w:rsid w:val="00CE3033"/>
    <w:rsid w:val="00CE450D"/>
    <w:rsid w:val="00CE4977"/>
    <w:rsid w:val="00CE5BAC"/>
    <w:rsid w:val="00CE6231"/>
    <w:rsid w:val="00CE6237"/>
    <w:rsid w:val="00CE691D"/>
    <w:rsid w:val="00CE6BDE"/>
    <w:rsid w:val="00CF1BCA"/>
    <w:rsid w:val="00CF2DE5"/>
    <w:rsid w:val="00CF5A76"/>
    <w:rsid w:val="00CF5EFE"/>
    <w:rsid w:val="00CF69E9"/>
    <w:rsid w:val="00D004F5"/>
    <w:rsid w:val="00D01709"/>
    <w:rsid w:val="00D01DB8"/>
    <w:rsid w:val="00D02D6E"/>
    <w:rsid w:val="00D03333"/>
    <w:rsid w:val="00D04EA2"/>
    <w:rsid w:val="00D05177"/>
    <w:rsid w:val="00D05ACD"/>
    <w:rsid w:val="00D068C0"/>
    <w:rsid w:val="00D076F7"/>
    <w:rsid w:val="00D07952"/>
    <w:rsid w:val="00D07E77"/>
    <w:rsid w:val="00D12C9F"/>
    <w:rsid w:val="00D13AA2"/>
    <w:rsid w:val="00D15ECD"/>
    <w:rsid w:val="00D1667C"/>
    <w:rsid w:val="00D168F5"/>
    <w:rsid w:val="00D170B7"/>
    <w:rsid w:val="00D17361"/>
    <w:rsid w:val="00D17CD7"/>
    <w:rsid w:val="00D2037C"/>
    <w:rsid w:val="00D20E15"/>
    <w:rsid w:val="00D20FEE"/>
    <w:rsid w:val="00D21027"/>
    <w:rsid w:val="00D21F58"/>
    <w:rsid w:val="00D2276F"/>
    <w:rsid w:val="00D237EC"/>
    <w:rsid w:val="00D23959"/>
    <w:rsid w:val="00D24586"/>
    <w:rsid w:val="00D24750"/>
    <w:rsid w:val="00D24EA4"/>
    <w:rsid w:val="00D25782"/>
    <w:rsid w:val="00D25F25"/>
    <w:rsid w:val="00D265B4"/>
    <w:rsid w:val="00D26852"/>
    <w:rsid w:val="00D26957"/>
    <w:rsid w:val="00D26AD8"/>
    <w:rsid w:val="00D279B4"/>
    <w:rsid w:val="00D27FFC"/>
    <w:rsid w:val="00D30B16"/>
    <w:rsid w:val="00D30CD3"/>
    <w:rsid w:val="00D31085"/>
    <w:rsid w:val="00D33393"/>
    <w:rsid w:val="00D339BD"/>
    <w:rsid w:val="00D33A89"/>
    <w:rsid w:val="00D340CE"/>
    <w:rsid w:val="00D34888"/>
    <w:rsid w:val="00D34A92"/>
    <w:rsid w:val="00D41D69"/>
    <w:rsid w:val="00D4222E"/>
    <w:rsid w:val="00D42667"/>
    <w:rsid w:val="00D46240"/>
    <w:rsid w:val="00D468D4"/>
    <w:rsid w:val="00D46BCC"/>
    <w:rsid w:val="00D47CEB"/>
    <w:rsid w:val="00D519BF"/>
    <w:rsid w:val="00D52331"/>
    <w:rsid w:val="00D541AE"/>
    <w:rsid w:val="00D5454D"/>
    <w:rsid w:val="00D547A4"/>
    <w:rsid w:val="00D56035"/>
    <w:rsid w:val="00D57991"/>
    <w:rsid w:val="00D57DAC"/>
    <w:rsid w:val="00D600A0"/>
    <w:rsid w:val="00D60FA5"/>
    <w:rsid w:val="00D61803"/>
    <w:rsid w:val="00D6186B"/>
    <w:rsid w:val="00D64C55"/>
    <w:rsid w:val="00D64D65"/>
    <w:rsid w:val="00D663F9"/>
    <w:rsid w:val="00D66626"/>
    <w:rsid w:val="00D70C88"/>
    <w:rsid w:val="00D70F90"/>
    <w:rsid w:val="00D71111"/>
    <w:rsid w:val="00D73C8C"/>
    <w:rsid w:val="00D73FD3"/>
    <w:rsid w:val="00D74155"/>
    <w:rsid w:val="00D74B3E"/>
    <w:rsid w:val="00D754EC"/>
    <w:rsid w:val="00D75751"/>
    <w:rsid w:val="00D77618"/>
    <w:rsid w:val="00D8177F"/>
    <w:rsid w:val="00D8198B"/>
    <w:rsid w:val="00D848D1"/>
    <w:rsid w:val="00D852BB"/>
    <w:rsid w:val="00D85C8D"/>
    <w:rsid w:val="00D873DC"/>
    <w:rsid w:val="00D90BE1"/>
    <w:rsid w:val="00D9162D"/>
    <w:rsid w:val="00D92961"/>
    <w:rsid w:val="00D9361F"/>
    <w:rsid w:val="00D96E57"/>
    <w:rsid w:val="00DA0089"/>
    <w:rsid w:val="00DA0B06"/>
    <w:rsid w:val="00DA1D4C"/>
    <w:rsid w:val="00DA653B"/>
    <w:rsid w:val="00DA6AB5"/>
    <w:rsid w:val="00DA7048"/>
    <w:rsid w:val="00DA7474"/>
    <w:rsid w:val="00DA7FA4"/>
    <w:rsid w:val="00DB09B8"/>
    <w:rsid w:val="00DB3721"/>
    <w:rsid w:val="00DB3CB5"/>
    <w:rsid w:val="00DB4091"/>
    <w:rsid w:val="00DB4C8C"/>
    <w:rsid w:val="00DB4CE6"/>
    <w:rsid w:val="00DB68E9"/>
    <w:rsid w:val="00DB7759"/>
    <w:rsid w:val="00DC0039"/>
    <w:rsid w:val="00DC1AA0"/>
    <w:rsid w:val="00DC1E7B"/>
    <w:rsid w:val="00DC3643"/>
    <w:rsid w:val="00DC3E5A"/>
    <w:rsid w:val="00DC4571"/>
    <w:rsid w:val="00DC5B10"/>
    <w:rsid w:val="00DC6FF7"/>
    <w:rsid w:val="00DD0234"/>
    <w:rsid w:val="00DD32B1"/>
    <w:rsid w:val="00DD3368"/>
    <w:rsid w:val="00DD37CF"/>
    <w:rsid w:val="00DD3FF5"/>
    <w:rsid w:val="00DD4BB8"/>
    <w:rsid w:val="00DD67A0"/>
    <w:rsid w:val="00DD7127"/>
    <w:rsid w:val="00DD773B"/>
    <w:rsid w:val="00DD7C93"/>
    <w:rsid w:val="00DD7F8A"/>
    <w:rsid w:val="00DE1208"/>
    <w:rsid w:val="00DE230A"/>
    <w:rsid w:val="00DE2398"/>
    <w:rsid w:val="00DE2D40"/>
    <w:rsid w:val="00DE5D20"/>
    <w:rsid w:val="00DE6053"/>
    <w:rsid w:val="00DE6762"/>
    <w:rsid w:val="00DE68A5"/>
    <w:rsid w:val="00DE76B8"/>
    <w:rsid w:val="00DE790F"/>
    <w:rsid w:val="00DF01D9"/>
    <w:rsid w:val="00DF028E"/>
    <w:rsid w:val="00DF095A"/>
    <w:rsid w:val="00DF0A9A"/>
    <w:rsid w:val="00DF548E"/>
    <w:rsid w:val="00DF59B6"/>
    <w:rsid w:val="00DF7902"/>
    <w:rsid w:val="00E01064"/>
    <w:rsid w:val="00E01901"/>
    <w:rsid w:val="00E0398B"/>
    <w:rsid w:val="00E03B2C"/>
    <w:rsid w:val="00E0431E"/>
    <w:rsid w:val="00E05034"/>
    <w:rsid w:val="00E057CE"/>
    <w:rsid w:val="00E05F50"/>
    <w:rsid w:val="00E05FA0"/>
    <w:rsid w:val="00E077D2"/>
    <w:rsid w:val="00E112F9"/>
    <w:rsid w:val="00E116D2"/>
    <w:rsid w:val="00E117E2"/>
    <w:rsid w:val="00E133AA"/>
    <w:rsid w:val="00E1370F"/>
    <w:rsid w:val="00E137CE"/>
    <w:rsid w:val="00E16105"/>
    <w:rsid w:val="00E16941"/>
    <w:rsid w:val="00E16B05"/>
    <w:rsid w:val="00E17D18"/>
    <w:rsid w:val="00E17DE7"/>
    <w:rsid w:val="00E2073A"/>
    <w:rsid w:val="00E22583"/>
    <w:rsid w:val="00E232F6"/>
    <w:rsid w:val="00E23879"/>
    <w:rsid w:val="00E253F2"/>
    <w:rsid w:val="00E259A1"/>
    <w:rsid w:val="00E2605F"/>
    <w:rsid w:val="00E268D3"/>
    <w:rsid w:val="00E273DD"/>
    <w:rsid w:val="00E3032A"/>
    <w:rsid w:val="00E313E2"/>
    <w:rsid w:val="00E32DF1"/>
    <w:rsid w:val="00E3531E"/>
    <w:rsid w:val="00E371DB"/>
    <w:rsid w:val="00E37EC3"/>
    <w:rsid w:val="00E40B58"/>
    <w:rsid w:val="00E41475"/>
    <w:rsid w:val="00E423AD"/>
    <w:rsid w:val="00E479B4"/>
    <w:rsid w:val="00E47A94"/>
    <w:rsid w:val="00E47EED"/>
    <w:rsid w:val="00E50A3A"/>
    <w:rsid w:val="00E51EDF"/>
    <w:rsid w:val="00E5257B"/>
    <w:rsid w:val="00E52F37"/>
    <w:rsid w:val="00E54AA5"/>
    <w:rsid w:val="00E54E12"/>
    <w:rsid w:val="00E55125"/>
    <w:rsid w:val="00E553B8"/>
    <w:rsid w:val="00E57567"/>
    <w:rsid w:val="00E60210"/>
    <w:rsid w:val="00E62A8B"/>
    <w:rsid w:val="00E64709"/>
    <w:rsid w:val="00E64D4C"/>
    <w:rsid w:val="00E652DE"/>
    <w:rsid w:val="00E66BE9"/>
    <w:rsid w:val="00E67317"/>
    <w:rsid w:val="00E67AB9"/>
    <w:rsid w:val="00E67AC0"/>
    <w:rsid w:val="00E7058B"/>
    <w:rsid w:val="00E70E1F"/>
    <w:rsid w:val="00E714BC"/>
    <w:rsid w:val="00E72F63"/>
    <w:rsid w:val="00E7358A"/>
    <w:rsid w:val="00E74123"/>
    <w:rsid w:val="00E75203"/>
    <w:rsid w:val="00E75703"/>
    <w:rsid w:val="00E757CC"/>
    <w:rsid w:val="00E76236"/>
    <w:rsid w:val="00E76427"/>
    <w:rsid w:val="00E7693C"/>
    <w:rsid w:val="00E76B44"/>
    <w:rsid w:val="00E76F4B"/>
    <w:rsid w:val="00E77D4B"/>
    <w:rsid w:val="00E81D68"/>
    <w:rsid w:val="00E82C89"/>
    <w:rsid w:val="00E83C69"/>
    <w:rsid w:val="00E83CC8"/>
    <w:rsid w:val="00E83F9F"/>
    <w:rsid w:val="00E84B55"/>
    <w:rsid w:val="00E8684B"/>
    <w:rsid w:val="00E90B53"/>
    <w:rsid w:val="00E91CD9"/>
    <w:rsid w:val="00E97AA3"/>
    <w:rsid w:val="00EA0357"/>
    <w:rsid w:val="00EA07EF"/>
    <w:rsid w:val="00EA1709"/>
    <w:rsid w:val="00EA1A1B"/>
    <w:rsid w:val="00EA2755"/>
    <w:rsid w:val="00EA3E5E"/>
    <w:rsid w:val="00EA5C1E"/>
    <w:rsid w:val="00EA6521"/>
    <w:rsid w:val="00EA6E30"/>
    <w:rsid w:val="00EB0786"/>
    <w:rsid w:val="00EB164C"/>
    <w:rsid w:val="00EB316A"/>
    <w:rsid w:val="00EB333C"/>
    <w:rsid w:val="00EB3C02"/>
    <w:rsid w:val="00EB4ACE"/>
    <w:rsid w:val="00EB4B9B"/>
    <w:rsid w:val="00EB52AE"/>
    <w:rsid w:val="00EB5B73"/>
    <w:rsid w:val="00EB652E"/>
    <w:rsid w:val="00EB6868"/>
    <w:rsid w:val="00EB709C"/>
    <w:rsid w:val="00EB73F7"/>
    <w:rsid w:val="00EC0096"/>
    <w:rsid w:val="00EC0C02"/>
    <w:rsid w:val="00EC14D8"/>
    <w:rsid w:val="00EC3170"/>
    <w:rsid w:val="00EC75EA"/>
    <w:rsid w:val="00EC7848"/>
    <w:rsid w:val="00EC7864"/>
    <w:rsid w:val="00ED04E8"/>
    <w:rsid w:val="00ED09C5"/>
    <w:rsid w:val="00ED1042"/>
    <w:rsid w:val="00ED17E1"/>
    <w:rsid w:val="00ED1C20"/>
    <w:rsid w:val="00ED2D75"/>
    <w:rsid w:val="00ED380E"/>
    <w:rsid w:val="00ED3F66"/>
    <w:rsid w:val="00ED4E93"/>
    <w:rsid w:val="00ED4FFC"/>
    <w:rsid w:val="00ED5976"/>
    <w:rsid w:val="00ED5B38"/>
    <w:rsid w:val="00ED5D40"/>
    <w:rsid w:val="00ED61AE"/>
    <w:rsid w:val="00ED75FE"/>
    <w:rsid w:val="00ED7DA7"/>
    <w:rsid w:val="00EE0156"/>
    <w:rsid w:val="00EE08B6"/>
    <w:rsid w:val="00EE26B8"/>
    <w:rsid w:val="00EE270B"/>
    <w:rsid w:val="00EE2A1D"/>
    <w:rsid w:val="00EE2BBE"/>
    <w:rsid w:val="00EE4F6E"/>
    <w:rsid w:val="00EE70C3"/>
    <w:rsid w:val="00EE7650"/>
    <w:rsid w:val="00EF02F2"/>
    <w:rsid w:val="00EF1093"/>
    <w:rsid w:val="00EF109F"/>
    <w:rsid w:val="00EF31D2"/>
    <w:rsid w:val="00EF39D7"/>
    <w:rsid w:val="00EF3BBF"/>
    <w:rsid w:val="00EF55A6"/>
    <w:rsid w:val="00EF5D13"/>
    <w:rsid w:val="00EF645D"/>
    <w:rsid w:val="00EF77F3"/>
    <w:rsid w:val="00EF7DF2"/>
    <w:rsid w:val="00F01611"/>
    <w:rsid w:val="00F02077"/>
    <w:rsid w:val="00F02DB6"/>
    <w:rsid w:val="00F0310C"/>
    <w:rsid w:val="00F03146"/>
    <w:rsid w:val="00F03193"/>
    <w:rsid w:val="00F03DA1"/>
    <w:rsid w:val="00F04520"/>
    <w:rsid w:val="00F04FBC"/>
    <w:rsid w:val="00F058C7"/>
    <w:rsid w:val="00F0755C"/>
    <w:rsid w:val="00F11194"/>
    <w:rsid w:val="00F120A3"/>
    <w:rsid w:val="00F12B0A"/>
    <w:rsid w:val="00F139AA"/>
    <w:rsid w:val="00F13FB8"/>
    <w:rsid w:val="00F15090"/>
    <w:rsid w:val="00F16143"/>
    <w:rsid w:val="00F16AAA"/>
    <w:rsid w:val="00F16AD9"/>
    <w:rsid w:val="00F17AC0"/>
    <w:rsid w:val="00F20068"/>
    <w:rsid w:val="00F208C9"/>
    <w:rsid w:val="00F2100A"/>
    <w:rsid w:val="00F23520"/>
    <w:rsid w:val="00F23741"/>
    <w:rsid w:val="00F2575E"/>
    <w:rsid w:val="00F26F70"/>
    <w:rsid w:val="00F27C70"/>
    <w:rsid w:val="00F30E45"/>
    <w:rsid w:val="00F312B7"/>
    <w:rsid w:val="00F31CE5"/>
    <w:rsid w:val="00F33568"/>
    <w:rsid w:val="00F34761"/>
    <w:rsid w:val="00F4008C"/>
    <w:rsid w:val="00F41A75"/>
    <w:rsid w:val="00F41AAD"/>
    <w:rsid w:val="00F42B74"/>
    <w:rsid w:val="00F42CC4"/>
    <w:rsid w:val="00F43D79"/>
    <w:rsid w:val="00F43E93"/>
    <w:rsid w:val="00F43F98"/>
    <w:rsid w:val="00F43FE4"/>
    <w:rsid w:val="00F44399"/>
    <w:rsid w:val="00F4560C"/>
    <w:rsid w:val="00F47DF5"/>
    <w:rsid w:val="00F50198"/>
    <w:rsid w:val="00F5051F"/>
    <w:rsid w:val="00F50537"/>
    <w:rsid w:val="00F50793"/>
    <w:rsid w:val="00F512BF"/>
    <w:rsid w:val="00F5141F"/>
    <w:rsid w:val="00F51884"/>
    <w:rsid w:val="00F51DEE"/>
    <w:rsid w:val="00F52426"/>
    <w:rsid w:val="00F540A0"/>
    <w:rsid w:val="00F565C4"/>
    <w:rsid w:val="00F609B1"/>
    <w:rsid w:val="00F61631"/>
    <w:rsid w:val="00F621D6"/>
    <w:rsid w:val="00F62844"/>
    <w:rsid w:val="00F63277"/>
    <w:rsid w:val="00F6343B"/>
    <w:rsid w:val="00F64477"/>
    <w:rsid w:val="00F65B9F"/>
    <w:rsid w:val="00F70A35"/>
    <w:rsid w:val="00F70DC0"/>
    <w:rsid w:val="00F712C0"/>
    <w:rsid w:val="00F719F1"/>
    <w:rsid w:val="00F724EA"/>
    <w:rsid w:val="00F734EF"/>
    <w:rsid w:val="00F74004"/>
    <w:rsid w:val="00F74450"/>
    <w:rsid w:val="00F74AA0"/>
    <w:rsid w:val="00F75708"/>
    <w:rsid w:val="00F75968"/>
    <w:rsid w:val="00F77367"/>
    <w:rsid w:val="00F77A55"/>
    <w:rsid w:val="00F77DC4"/>
    <w:rsid w:val="00F81073"/>
    <w:rsid w:val="00F81429"/>
    <w:rsid w:val="00F8191D"/>
    <w:rsid w:val="00F81C94"/>
    <w:rsid w:val="00F8278F"/>
    <w:rsid w:val="00F837FF"/>
    <w:rsid w:val="00F8590A"/>
    <w:rsid w:val="00F86DA3"/>
    <w:rsid w:val="00F87EAA"/>
    <w:rsid w:val="00F9570B"/>
    <w:rsid w:val="00F9606D"/>
    <w:rsid w:val="00F96AFF"/>
    <w:rsid w:val="00FA03A8"/>
    <w:rsid w:val="00FA212A"/>
    <w:rsid w:val="00FA26B5"/>
    <w:rsid w:val="00FA2742"/>
    <w:rsid w:val="00FA28C4"/>
    <w:rsid w:val="00FA2B02"/>
    <w:rsid w:val="00FA408E"/>
    <w:rsid w:val="00FA4CE3"/>
    <w:rsid w:val="00FA6532"/>
    <w:rsid w:val="00FA7567"/>
    <w:rsid w:val="00FB0C2B"/>
    <w:rsid w:val="00FB0FC6"/>
    <w:rsid w:val="00FB11D5"/>
    <w:rsid w:val="00FB4128"/>
    <w:rsid w:val="00FB557A"/>
    <w:rsid w:val="00FB5D77"/>
    <w:rsid w:val="00FB65AA"/>
    <w:rsid w:val="00FB671F"/>
    <w:rsid w:val="00FB7690"/>
    <w:rsid w:val="00FC0611"/>
    <w:rsid w:val="00FC5241"/>
    <w:rsid w:val="00FC7669"/>
    <w:rsid w:val="00FC7954"/>
    <w:rsid w:val="00FD042C"/>
    <w:rsid w:val="00FD1BA1"/>
    <w:rsid w:val="00FD3387"/>
    <w:rsid w:val="00FD3AD3"/>
    <w:rsid w:val="00FD4462"/>
    <w:rsid w:val="00FD4EDA"/>
    <w:rsid w:val="00FD51B9"/>
    <w:rsid w:val="00FD52FB"/>
    <w:rsid w:val="00FD6EBA"/>
    <w:rsid w:val="00FD6FA5"/>
    <w:rsid w:val="00FD7B2A"/>
    <w:rsid w:val="00FE14FF"/>
    <w:rsid w:val="00FE1762"/>
    <w:rsid w:val="00FE2B64"/>
    <w:rsid w:val="00FE308A"/>
    <w:rsid w:val="00FE3C34"/>
    <w:rsid w:val="00FE3D38"/>
    <w:rsid w:val="00FE4977"/>
    <w:rsid w:val="00FE576E"/>
    <w:rsid w:val="00FE77A2"/>
    <w:rsid w:val="00FE78B4"/>
    <w:rsid w:val="00FF0C18"/>
    <w:rsid w:val="00FF138B"/>
    <w:rsid w:val="00FF1793"/>
    <w:rsid w:val="00FF49DC"/>
    <w:rsid w:val="00FF4D60"/>
    <w:rsid w:val="00FF4E1E"/>
    <w:rsid w:val="00FF5CED"/>
    <w:rsid w:val="00FF6073"/>
    <w:rsid w:val="00FF7674"/>
    <w:rsid w:val="06B4338F"/>
    <w:rsid w:val="0AB35E1D"/>
    <w:rsid w:val="0C537AC8"/>
    <w:rsid w:val="101B45FA"/>
    <w:rsid w:val="12EA0F15"/>
    <w:rsid w:val="144B7858"/>
    <w:rsid w:val="1EE03AB4"/>
    <w:rsid w:val="1F3E18CF"/>
    <w:rsid w:val="25012D45"/>
    <w:rsid w:val="2A731E32"/>
    <w:rsid w:val="2D077487"/>
    <w:rsid w:val="2E55360C"/>
    <w:rsid w:val="2EC6434A"/>
    <w:rsid w:val="369A64A4"/>
    <w:rsid w:val="36F90A3C"/>
    <w:rsid w:val="44D202F8"/>
    <w:rsid w:val="4D322037"/>
    <w:rsid w:val="50C67994"/>
    <w:rsid w:val="52B95845"/>
    <w:rsid w:val="52F23421"/>
    <w:rsid w:val="53175BDF"/>
    <w:rsid w:val="55FD211F"/>
    <w:rsid w:val="59E54F88"/>
    <w:rsid w:val="5ACC1A03"/>
    <w:rsid w:val="5C9D6998"/>
    <w:rsid w:val="5E5622D4"/>
    <w:rsid w:val="61EC0BB6"/>
    <w:rsid w:val="654A3ABB"/>
    <w:rsid w:val="66094DF3"/>
    <w:rsid w:val="6A6D2E29"/>
    <w:rsid w:val="6B483A91"/>
    <w:rsid w:val="7426061C"/>
    <w:rsid w:val="76BA6056"/>
    <w:rsid w:val="7A6B2F64"/>
    <w:rsid w:val="7D8B6384"/>
    <w:rsid w:val="7FC6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B5A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571"/>
    <w:pPr>
      <w:widowControl w:val="0"/>
      <w:jc w:val="both"/>
    </w:pPr>
    <w:rPr>
      <w:rFonts w:ascii="Calibri" w:hAnsi="Calibri"/>
      <w:kern w:val="2"/>
      <w:sz w:val="21"/>
      <w:szCs w:val="22"/>
    </w:rPr>
  </w:style>
  <w:style w:type="paragraph" w:styleId="Heading1">
    <w:name w:val="heading 1"/>
    <w:basedOn w:val="Normal"/>
    <w:next w:val="Normal"/>
    <w:link w:val="Heading1Char"/>
    <w:uiPriority w:val="9"/>
    <w:qFormat/>
    <w:rsid w:val="007F557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7F557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F5571"/>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F5571"/>
    <w:rPr>
      <w:sz w:val="18"/>
      <w:szCs w:val="18"/>
    </w:rPr>
  </w:style>
  <w:style w:type="paragraph" w:styleId="Footer">
    <w:name w:val="footer"/>
    <w:basedOn w:val="Normal"/>
    <w:link w:val="FooterChar"/>
    <w:uiPriority w:val="99"/>
    <w:unhideWhenUsed/>
    <w:rsid w:val="007F5571"/>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7F5571"/>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PreformattedChar"/>
    <w:uiPriority w:val="99"/>
    <w:unhideWhenUsed/>
    <w:rsid w:val="007F55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paragraph" w:styleId="NormalWeb">
    <w:name w:val="Normal (Web)"/>
    <w:basedOn w:val="Normal"/>
    <w:uiPriority w:val="99"/>
    <w:unhideWhenUsed/>
    <w:rsid w:val="007F5571"/>
    <w:pPr>
      <w:widowControl/>
      <w:spacing w:before="100" w:beforeAutospacing="1" w:after="100" w:afterAutospacing="1"/>
      <w:jc w:val="left"/>
    </w:pPr>
    <w:rPr>
      <w:rFonts w:ascii="SimSun" w:hAnsi="SimSun" w:cs="SimSun"/>
      <w:kern w:val="0"/>
      <w:sz w:val="24"/>
      <w:szCs w:val="24"/>
    </w:rPr>
  </w:style>
  <w:style w:type="character" w:styleId="Emphasis">
    <w:name w:val="Emphasis"/>
    <w:basedOn w:val="DefaultParagraphFont"/>
    <w:uiPriority w:val="20"/>
    <w:qFormat/>
    <w:rsid w:val="007F5571"/>
    <w:rPr>
      <w:i/>
      <w:iCs/>
    </w:rPr>
  </w:style>
  <w:style w:type="character" w:styleId="Hyperlink">
    <w:name w:val="Hyperlink"/>
    <w:basedOn w:val="DefaultParagraphFont"/>
    <w:uiPriority w:val="99"/>
    <w:unhideWhenUsed/>
    <w:rsid w:val="007F5571"/>
    <w:rPr>
      <w:color w:val="2F4A8B"/>
      <w:u w:val="none"/>
    </w:rPr>
  </w:style>
  <w:style w:type="paragraph" w:customStyle="1" w:styleId="1">
    <w:name w:val="列出段落1"/>
    <w:basedOn w:val="Normal"/>
    <w:uiPriority w:val="34"/>
    <w:qFormat/>
    <w:rsid w:val="007F5571"/>
    <w:pPr>
      <w:ind w:firstLineChars="200" w:firstLine="420"/>
    </w:pPr>
  </w:style>
  <w:style w:type="paragraph" w:customStyle="1" w:styleId="Default">
    <w:name w:val="Default"/>
    <w:rsid w:val="007F5571"/>
    <w:pPr>
      <w:widowControl w:val="0"/>
      <w:autoSpaceDE w:val="0"/>
      <w:autoSpaceDN w:val="0"/>
      <w:adjustRightInd w:val="0"/>
    </w:pPr>
    <w:rPr>
      <w:rFonts w:ascii="Times" w:eastAsia="Times" w:hAnsi="Calibri" w:cs="Times"/>
      <w:color w:val="000000"/>
      <w:sz w:val="24"/>
      <w:szCs w:val="24"/>
    </w:rPr>
  </w:style>
  <w:style w:type="paragraph" w:customStyle="1" w:styleId="tgt2">
    <w:name w:val="tgt2"/>
    <w:basedOn w:val="Normal"/>
    <w:rsid w:val="007F5571"/>
    <w:pPr>
      <w:widowControl/>
      <w:spacing w:after="150" w:line="360" w:lineRule="auto"/>
      <w:jc w:val="left"/>
    </w:pPr>
    <w:rPr>
      <w:rFonts w:ascii="SimSun" w:hAnsi="SimSun" w:cs="SimSun"/>
      <w:b/>
      <w:bCs/>
      <w:kern w:val="0"/>
      <w:sz w:val="36"/>
      <w:szCs w:val="36"/>
    </w:rPr>
  </w:style>
  <w:style w:type="paragraph" w:customStyle="1" w:styleId="EndNoteBibliographyTitle">
    <w:name w:val="EndNote Bibliography Title"/>
    <w:basedOn w:val="Normal"/>
    <w:link w:val="EndNoteBibliographyTitleChar"/>
    <w:rsid w:val="007F5571"/>
    <w:pPr>
      <w:jc w:val="center"/>
    </w:pPr>
    <w:rPr>
      <w:sz w:val="20"/>
    </w:rPr>
  </w:style>
  <w:style w:type="paragraph" w:customStyle="1" w:styleId="EndNoteBibliography">
    <w:name w:val="EndNote Bibliography"/>
    <w:basedOn w:val="Normal"/>
    <w:link w:val="EndNoteBibliographyChar"/>
    <w:rsid w:val="007F5571"/>
    <w:rPr>
      <w:sz w:val="20"/>
    </w:rPr>
  </w:style>
  <w:style w:type="character" w:customStyle="1" w:styleId="HeaderChar">
    <w:name w:val="Header Char"/>
    <w:basedOn w:val="DefaultParagraphFont"/>
    <w:link w:val="Header"/>
    <w:uiPriority w:val="99"/>
    <w:rsid w:val="007F5571"/>
    <w:rPr>
      <w:sz w:val="18"/>
      <w:szCs w:val="18"/>
    </w:rPr>
  </w:style>
  <w:style w:type="character" w:customStyle="1" w:styleId="FooterChar">
    <w:name w:val="Footer Char"/>
    <w:basedOn w:val="DefaultParagraphFont"/>
    <w:link w:val="Footer"/>
    <w:uiPriority w:val="99"/>
    <w:rsid w:val="007F5571"/>
    <w:rPr>
      <w:sz w:val="18"/>
      <w:szCs w:val="18"/>
    </w:rPr>
  </w:style>
  <w:style w:type="character" w:customStyle="1" w:styleId="cxdb6yc">
    <w:name w:val="cxdb6yc"/>
    <w:basedOn w:val="DefaultParagraphFont"/>
    <w:rsid w:val="007F5571"/>
  </w:style>
  <w:style w:type="character" w:customStyle="1" w:styleId="mixed-citation">
    <w:name w:val="mixed-citation"/>
    <w:basedOn w:val="DefaultParagraphFont"/>
    <w:rsid w:val="007F5571"/>
  </w:style>
  <w:style w:type="character" w:customStyle="1" w:styleId="apple-converted-space">
    <w:name w:val="apple-converted-space"/>
    <w:basedOn w:val="DefaultParagraphFont"/>
    <w:rsid w:val="007F5571"/>
  </w:style>
  <w:style w:type="character" w:customStyle="1" w:styleId="ref-journal">
    <w:name w:val="ref-journal"/>
    <w:basedOn w:val="DefaultParagraphFont"/>
    <w:rsid w:val="007F5571"/>
  </w:style>
  <w:style w:type="character" w:customStyle="1" w:styleId="ref-vol">
    <w:name w:val="ref-vol"/>
    <w:basedOn w:val="DefaultParagraphFont"/>
    <w:rsid w:val="007F5571"/>
  </w:style>
  <w:style w:type="character" w:customStyle="1" w:styleId="nowrap">
    <w:name w:val="nowrap"/>
    <w:basedOn w:val="DefaultParagraphFont"/>
    <w:rsid w:val="007F5571"/>
  </w:style>
  <w:style w:type="character" w:customStyle="1" w:styleId="name">
    <w:name w:val="name"/>
    <w:basedOn w:val="DefaultParagraphFont"/>
    <w:rsid w:val="007F5571"/>
  </w:style>
  <w:style w:type="character" w:customStyle="1" w:styleId="EndNoteBibliographyTitleChar">
    <w:name w:val="EndNote Bibliography Title Char"/>
    <w:basedOn w:val="DefaultParagraphFont"/>
    <w:link w:val="EndNoteBibliographyTitle"/>
    <w:rsid w:val="007F5571"/>
    <w:rPr>
      <w:rFonts w:ascii="Calibri" w:hAnsi="Calibri"/>
      <w:sz w:val="20"/>
    </w:rPr>
  </w:style>
  <w:style w:type="character" w:customStyle="1" w:styleId="EndNoteBibliographyChar">
    <w:name w:val="EndNote Bibliography Char"/>
    <w:basedOn w:val="DefaultParagraphFont"/>
    <w:link w:val="EndNoteBibliography"/>
    <w:rsid w:val="007F5571"/>
    <w:rPr>
      <w:rFonts w:ascii="Calibri" w:hAnsi="Calibri"/>
      <w:sz w:val="20"/>
    </w:rPr>
  </w:style>
  <w:style w:type="character" w:customStyle="1" w:styleId="BalloonTextChar">
    <w:name w:val="Balloon Text Char"/>
    <w:basedOn w:val="DefaultParagraphFont"/>
    <w:link w:val="BalloonText"/>
    <w:uiPriority w:val="99"/>
    <w:semiHidden/>
    <w:rsid w:val="007F5571"/>
    <w:rPr>
      <w:sz w:val="18"/>
      <w:szCs w:val="18"/>
    </w:rPr>
  </w:style>
  <w:style w:type="character" w:customStyle="1" w:styleId="Heading2Char">
    <w:name w:val="Heading 2 Char"/>
    <w:basedOn w:val="DefaultParagraphFont"/>
    <w:link w:val="Heading2"/>
    <w:rsid w:val="007F5571"/>
    <w:rPr>
      <w:rFonts w:ascii="Cambria" w:eastAsia="SimSun" w:hAnsi="Cambria" w:cs="Times New Roman"/>
      <w:b/>
      <w:bCs/>
      <w:i/>
      <w:iCs/>
      <w:sz w:val="28"/>
      <w:szCs w:val="28"/>
    </w:rPr>
  </w:style>
  <w:style w:type="character" w:customStyle="1" w:styleId="italic">
    <w:name w:val="italic"/>
    <w:basedOn w:val="DefaultParagraphFont"/>
    <w:rsid w:val="007F5571"/>
  </w:style>
  <w:style w:type="character" w:customStyle="1" w:styleId="Heading3Char">
    <w:name w:val="Heading 3 Char"/>
    <w:basedOn w:val="DefaultParagraphFont"/>
    <w:link w:val="Heading3"/>
    <w:uiPriority w:val="9"/>
    <w:semiHidden/>
    <w:rsid w:val="007F5571"/>
    <w:rPr>
      <w:b/>
      <w:bCs/>
      <w:sz w:val="32"/>
      <w:szCs w:val="32"/>
    </w:rPr>
  </w:style>
  <w:style w:type="character" w:customStyle="1" w:styleId="A8">
    <w:name w:val="A8"/>
    <w:uiPriority w:val="99"/>
    <w:rsid w:val="007F5571"/>
    <w:rPr>
      <w:rFonts w:cs="Times"/>
      <w:color w:val="000000"/>
      <w:sz w:val="15"/>
      <w:szCs w:val="15"/>
    </w:rPr>
  </w:style>
  <w:style w:type="character" w:customStyle="1" w:styleId="A2">
    <w:name w:val="A2"/>
    <w:uiPriority w:val="99"/>
    <w:rsid w:val="007F5571"/>
    <w:rPr>
      <w:rFonts w:cs="Times"/>
      <w:color w:val="000000"/>
      <w:sz w:val="19"/>
      <w:szCs w:val="19"/>
    </w:rPr>
  </w:style>
  <w:style w:type="character" w:customStyle="1" w:styleId="Heading1Char">
    <w:name w:val="Heading 1 Char"/>
    <w:basedOn w:val="DefaultParagraphFont"/>
    <w:link w:val="Heading1"/>
    <w:uiPriority w:val="9"/>
    <w:rsid w:val="007F5571"/>
    <w:rPr>
      <w:b/>
      <w:bCs/>
      <w:kern w:val="44"/>
      <w:sz w:val="44"/>
      <w:szCs w:val="44"/>
    </w:rPr>
  </w:style>
  <w:style w:type="character" w:customStyle="1" w:styleId="HTMLPreformattedChar">
    <w:name w:val="HTML Preformatted Char"/>
    <w:basedOn w:val="DefaultParagraphFont"/>
    <w:link w:val="HTMLPreformatted"/>
    <w:uiPriority w:val="99"/>
    <w:rsid w:val="007F5571"/>
    <w:rPr>
      <w:rFonts w:ascii="SimSun" w:eastAsia="SimSun" w:hAnsi="SimSun" w:cs="SimSun"/>
      <w:kern w:val="0"/>
      <w:sz w:val="24"/>
      <w:szCs w:val="24"/>
    </w:rPr>
  </w:style>
  <w:style w:type="character" w:customStyle="1" w:styleId="highlight">
    <w:name w:val="highlight"/>
    <w:basedOn w:val="DefaultParagraphFont"/>
    <w:rsid w:val="007F5571"/>
  </w:style>
  <w:style w:type="paragraph" w:styleId="Revision">
    <w:name w:val="Revision"/>
    <w:hidden/>
    <w:uiPriority w:val="99"/>
    <w:unhideWhenUsed/>
    <w:rsid w:val="001864A8"/>
    <w:rPr>
      <w:rFonts w:ascii="Calibri" w:hAnsi="Calibri"/>
      <w:kern w:val="2"/>
      <w:sz w:val="21"/>
      <w:szCs w:val="22"/>
    </w:rPr>
  </w:style>
  <w:style w:type="paragraph" w:styleId="FootnoteText">
    <w:name w:val="footnote text"/>
    <w:basedOn w:val="Normal"/>
    <w:link w:val="FootnoteTextChar"/>
    <w:semiHidden/>
    <w:unhideWhenUsed/>
    <w:rsid w:val="00814A43"/>
    <w:pPr>
      <w:snapToGrid w:val="0"/>
      <w:jc w:val="left"/>
    </w:pPr>
    <w:rPr>
      <w:sz w:val="18"/>
      <w:szCs w:val="18"/>
    </w:rPr>
  </w:style>
  <w:style w:type="character" w:customStyle="1" w:styleId="FootnoteTextChar">
    <w:name w:val="Footnote Text Char"/>
    <w:basedOn w:val="DefaultParagraphFont"/>
    <w:link w:val="FootnoteText"/>
    <w:semiHidden/>
    <w:rsid w:val="00814A43"/>
    <w:rPr>
      <w:rFonts w:ascii="Calibri" w:hAnsi="Calibri"/>
      <w:kern w:val="2"/>
      <w:sz w:val="18"/>
      <w:szCs w:val="18"/>
    </w:rPr>
  </w:style>
  <w:style w:type="character" w:styleId="FootnoteReference">
    <w:name w:val="footnote reference"/>
    <w:basedOn w:val="DefaultParagraphFont"/>
    <w:semiHidden/>
    <w:unhideWhenUsed/>
    <w:rsid w:val="00814A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3190">
      <w:bodyDiv w:val="1"/>
      <w:marLeft w:val="0"/>
      <w:marRight w:val="0"/>
      <w:marTop w:val="0"/>
      <w:marBottom w:val="0"/>
      <w:divBdr>
        <w:top w:val="none" w:sz="0" w:space="0" w:color="auto"/>
        <w:left w:val="none" w:sz="0" w:space="0" w:color="auto"/>
        <w:bottom w:val="none" w:sz="0" w:space="0" w:color="auto"/>
        <w:right w:val="none" w:sz="0" w:space="0" w:color="auto"/>
      </w:divBdr>
    </w:div>
    <w:div w:id="34852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yonghenc@163.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AE921C-0EB7-4FD5-A476-F3080D1F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12594</Words>
  <Characters>71789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Tumor-Specific Expression of shVEGF and Suicide Gene as a Novel Strategy for Esophageal Cancer Therapy</vt:lpstr>
    </vt:vector>
  </TitlesOfParts>
  <LinksUpToDate>false</LinksUpToDate>
  <CharactersWithSpaces>84215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Tumor-Specific Expression of shVEGF and Suicide Gene as a Novel Strategy for Esophageal Cancer Therapy</dc:title>
  <dc:creator/>
  <cp:lastModifiedBy/>
  <cp:revision>1</cp:revision>
  <dcterms:created xsi:type="dcterms:W3CDTF">2016-04-19T21:26:00Z</dcterms:created>
  <dcterms:modified xsi:type="dcterms:W3CDTF">2016-04-19T21:26:00Z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