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1D" w:rsidRPr="00FE6DEC" w:rsidRDefault="00A25A1D" w:rsidP="00A25A1D">
      <w:pPr>
        <w:spacing w:line="360" w:lineRule="auto"/>
        <w:rPr>
          <w:rFonts w:ascii="Book Antiqua" w:hAnsi="Book Antiqua" w:cs="Arial"/>
          <w:b/>
          <w:color w:val="222222"/>
          <w:sz w:val="24"/>
          <w:shd w:val="clear" w:color="auto" w:fill="FFFFFF"/>
        </w:rPr>
      </w:pPr>
      <w:r w:rsidRPr="00FE6DEC">
        <w:rPr>
          <w:rFonts w:ascii="Book Antiqua" w:hAnsi="Book Antiqua" w:cs="Arial"/>
          <w:b/>
          <w:color w:val="222222"/>
          <w:sz w:val="24"/>
          <w:shd w:val="clear" w:color="auto" w:fill="FFFFFF"/>
        </w:rPr>
        <w:t>Name of Journal: World Journal of Gastroenterology</w:t>
      </w:r>
    </w:p>
    <w:p w:rsidR="00A25A1D" w:rsidRPr="00FE6DEC" w:rsidRDefault="00A25A1D" w:rsidP="00A25A1D">
      <w:pPr>
        <w:spacing w:line="360" w:lineRule="auto"/>
        <w:rPr>
          <w:rFonts w:ascii="Book Antiqua" w:hAnsi="Book Antiqua" w:cs="Arial"/>
          <w:b/>
          <w:color w:val="222222"/>
          <w:sz w:val="24"/>
          <w:shd w:val="clear" w:color="auto" w:fill="FFFFFF"/>
        </w:rPr>
      </w:pPr>
      <w:r w:rsidRPr="00FE6DEC">
        <w:rPr>
          <w:rFonts w:ascii="Book Antiqua" w:hAnsi="Book Antiqua" w:cs="Arial"/>
          <w:b/>
          <w:color w:val="222222"/>
          <w:sz w:val="24"/>
          <w:shd w:val="clear" w:color="auto" w:fill="FFFFFF"/>
        </w:rPr>
        <w:t>ESPS Manuscript NO: 23264</w:t>
      </w:r>
    </w:p>
    <w:p w:rsidR="00A25A1D" w:rsidRPr="00FE6DEC" w:rsidRDefault="00A25A1D" w:rsidP="00A25A1D">
      <w:pPr>
        <w:spacing w:line="360" w:lineRule="auto"/>
        <w:rPr>
          <w:rFonts w:ascii="Book Antiqua" w:hAnsi="Book Antiqua" w:cs="Arial"/>
          <w:b/>
          <w:color w:val="222222"/>
          <w:sz w:val="24"/>
          <w:shd w:val="clear" w:color="auto" w:fill="FFFFFF"/>
        </w:rPr>
      </w:pPr>
      <w:r w:rsidRPr="00FE6DEC">
        <w:rPr>
          <w:rFonts w:ascii="Book Antiqua" w:hAnsi="Book Antiqua" w:cs="Arial"/>
          <w:b/>
          <w:color w:val="222222"/>
          <w:sz w:val="24"/>
          <w:shd w:val="clear" w:color="auto" w:fill="FFFFFF"/>
        </w:rPr>
        <w:t>Manuscript Type: ORIGINAL ARTICLE</w:t>
      </w:r>
    </w:p>
    <w:p w:rsidR="002317FA" w:rsidRPr="00FE6DEC" w:rsidRDefault="002F46A7" w:rsidP="00576C53">
      <w:pPr>
        <w:spacing w:line="360" w:lineRule="auto"/>
        <w:rPr>
          <w:rFonts w:ascii="Book Antiqua" w:hAnsi="Book Antiqua" w:cs="Arial"/>
          <w:b/>
          <w:i/>
          <w:color w:val="222222"/>
          <w:sz w:val="24"/>
          <w:shd w:val="clear" w:color="auto" w:fill="FFFFFF"/>
        </w:rPr>
      </w:pPr>
      <w:r w:rsidRPr="00FE6DEC">
        <w:rPr>
          <w:rFonts w:ascii="Book Antiqua" w:hAnsi="Book Antiqua" w:cs="Arial"/>
          <w:b/>
          <w:i/>
          <w:color w:val="222222"/>
          <w:sz w:val="24"/>
          <w:shd w:val="clear" w:color="auto" w:fill="FFFFFF"/>
        </w:rPr>
        <w:t>Retrospective Study</w:t>
      </w:r>
    </w:p>
    <w:p w:rsidR="002F46A7" w:rsidRPr="00FE6DEC" w:rsidRDefault="002F46A7" w:rsidP="00576C53">
      <w:pPr>
        <w:spacing w:line="360" w:lineRule="auto"/>
        <w:rPr>
          <w:rFonts w:ascii="Book Antiqua" w:hAnsi="Book Antiqua" w:cs="Arial"/>
          <w:b/>
          <w:bCs/>
          <w:sz w:val="24"/>
        </w:rPr>
      </w:pPr>
    </w:p>
    <w:p w:rsidR="00F739E7" w:rsidRPr="00FE6DEC" w:rsidRDefault="00890482" w:rsidP="00576C53">
      <w:pPr>
        <w:spacing w:line="360" w:lineRule="auto"/>
        <w:rPr>
          <w:rFonts w:ascii="Book Antiqua" w:hAnsi="Book Antiqua"/>
          <w:b/>
          <w:kern w:val="0"/>
          <w:sz w:val="24"/>
        </w:rPr>
      </w:pPr>
      <w:r w:rsidRPr="00FE6DEC">
        <w:rPr>
          <w:rFonts w:ascii="Book Antiqua" w:hAnsi="Book Antiqua" w:cs="Arial"/>
          <w:b/>
          <w:bCs/>
          <w:sz w:val="24"/>
        </w:rPr>
        <w:t xml:space="preserve">Application of </w:t>
      </w:r>
      <w:r w:rsidR="00796D1A" w:rsidRPr="00FE6DEC">
        <w:rPr>
          <w:rFonts w:ascii="Book Antiqua" w:hAnsi="Book Antiqua" w:cs="Arial"/>
          <w:b/>
          <w:bCs/>
          <w:sz w:val="24"/>
        </w:rPr>
        <w:t xml:space="preserve">gemstone spectral imaging </w:t>
      </w:r>
      <w:r w:rsidRPr="00FE6DEC">
        <w:rPr>
          <w:rFonts w:ascii="Book Antiqua" w:hAnsi="Book Antiqua" w:cs="Arial"/>
          <w:b/>
          <w:bCs/>
          <w:sz w:val="24"/>
        </w:rPr>
        <w:t>for efficacy evaluation in hepatoc</w:t>
      </w:r>
      <w:r w:rsidR="00666663" w:rsidRPr="00FE6DEC">
        <w:rPr>
          <w:rFonts w:ascii="Book Antiqua" w:hAnsi="Book Antiqua" w:cs="Arial"/>
          <w:b/>
          <w:bCs/>
          <w:sz w:val="24"/>
        </w:rPr>
        <w:t>ellular carcinoma after</w:t>
      </w:r>
      <w:r w:rsidR="00B85CDF" w:rsidRPr="00FE6DEC">
        <w:rPr>
          <w:rFonts w:ascii="Book Antiqua" w:hAnsi="Book Antiqua" w:cs="Arial"/>
          <w:b/>
          <w:bCs/>
          <w:sz w:val="24"/>
        </w:rPr>
        <w:t xml:space="preserve"> </w:t>
      </w:r>
      <w:proofErr w:type="spellStart"/>
      <w:r w:rsidR="00B85CDF" w:rsidRPr="00FE6DEC">
        <w:rPr>
          <w:rFonts w:ascii="Book Antiqua" w:hAnsi="Book Antiqua" w:cs="Arial"/>
          <w:b/>
          <w:bCs/>
          <w:sz w:val="24"/>
        </w:rPr>
        <w:t>transarterial</w:t>
      </w:r>
      <w:proofErr w:type="spellEnd"/>
      <w:r w:rsidR="00B85CDF" w:rsidRPr="00FE6DEC">
        <w:rPr>
          <w:rFonts w:ascii="Book Antiqua" w:hAnsi="Book Antiqua" w:cs="Arial"/>
          <w:b/>
          <w:bCs/>
          <w:sz w:val="24"/>
        </w:rPr>
        <w:t xml:space="preserve"> chemoembolization</w:t>
      </w:r>
    </w:p>
    <w:p w:rsidR="00890482" w:rsidRPr="00FE6DEC" w:rsidRDefault="00890482" w:rsidP="00576C53">
      <w:pPr>
        <w:spacing w:line="360" w:lineRule="auto"/>
        <w:rPr>
          <w:rFonts w:ascii="Book Antiqua" w:hAnsi="Book Antiqua" w:cs="Arial"/>
          <w:kern w:val="0"/>
          <w:sz w:val="24"/>
        </w:rPr>
      </w:pPr>
    </w:p>
    <w:p w:rsidR="00666663" w:rsidRPr="00FE6DEC" w:rsidRDefault="00BD5693" w:rsidP="00576C53">
      <w:pPr>
        <w:spacing w:line="360" w:lineRule="auto"/>
        <w:rPr>
          <w:rFonts w:ascii="Book Antiqua" w:hAnsi="Book Antiqua" w:cs="Tahoma"/>
          <w:color w:val="FF0000"/>
          <w:kern w:val="0"/>
          <w:sz w:val="24"/>
        </w:rPr>
      </w:pPr>
      <w:r w:rsidRPr="00FE6DEC">
        <w:rPr>
          <w:rFonts w:ascii="Book Antiqua" w:hAnsi="Book Antiqua" w:cs="Arial"/>
          <w:kern w:val="0"/>
          <w:sz w:val="24"/>
        </w:rPr>
        <w:t>Liu</w:t>
      </w:r>
      <w:r w:rsidRPr="00FE6DEC">
        <w:rPr>
          <w:rFonts w:ascii="Book Antiqua" w:hAnsi="Book Antiqua" w:cs="Tahoma"/>
          <w:b/>
          <w:kern w:val="0"/>
          <w:sz w:val="24"/>
        </w:rPr>
        <w:t xml:space="preserve"> </w:t>
      </w:r>
      <w:r w:rsidRPr="00FE6DEC">
        <w:rPr>
          <w:rFonts w:ascii="Book Antiqua" w:hAnsi="Book Antiqua" w:cs="Tahoma"/>
          <w:kern w:val="0"/>
          <w:sz w:val="24"/>
        </w:rPr>
        <w:t xml:space="preserve">QY </w:t>
      </w:r>
      <w:r w:rsidRPr="00FE6DEC">
        <w:rPr>
          <w:rFonts w:ascii="Book Antiqua" w:hAnsi="Book Antiqua" w:cs="Tahoma"/>
          <w:i/>
          <w:kern w:val="0"/>
          <w:sz w:val="24"/>
        </w:rPr>
        <w:t>et al</w:t>
      </w:r>
      <w:r w:rsidRPr="00FE6DEC">
        <w:rPr>
          <w:rFonts w:ascii="Book Antiqua" w:hAnsi="Book Antiqua" w:cs="Tahoma"/>
          <w:kern w:val="0"/>
          <w:sz w:val="24"/>
        </w:rPr>
        <w:t xml:space="preserve">. </w:t>
      </w:r>
      <w:r w:rsidR="00666663" w:rsidRPr="00FE6DEC">
        <w:rPr>
          <w:rFonts w:ascii="Book Antiqua" w:hAnsi="Book Antiqua" w:cs="Tahoma"/>
          <w:kern w:val="0"/>
          <w:sz w:val="24"/>
        </w:rPr>
        <w:t>GSI evaluation in HCC after TACE</w:t>
      </w:r>
    </w:p>
    <w:p w:rsidR="002F46A7" w:rsidRPr="00FE6DEC" w:rsidRDefault="002F46A7" w:rsidP="00576C53">
      <w:pPr>
        <w:spacing w:line="360" w:lineRule="auto"/>
        <w:rPr>
          <w:rFonts w:ascii="Book Antiqua" w:hAnsi="Book Antiqua" w:cs="Arial"/>
          <w:kern w:val="0"/>
          <w:sz w:val="24"/>
        </w:rPr>
      </w:pPr>
    </w:p>
    <w:p w:rsidR="00890482" w:rsidRPr="00FE6DEC" w:rsidRDefault="00890482" w:rsidP="004F7CFA">
      <w:pPr>
        <w:spacing w:line="360" w:lineRule="auto"/>
        <w:rPr>
          <w:rFonts w:ascii="Book Antiqua" w:hAnsi="Book Antiqua" w:cs="Arial"/>
          <w:kern w:val="0"/>
          <w:sz w:val="24"/>
        </w:rPr>
      </w:pPr>
      <w:r w:rsidRPr="00FE6DEC">
        <w:rPr>
          <w:rFonts w:ascii="Book Antiqua" w:hAnsi="Book Antiqua" w:cs="Arial"/>
          <w:kern w:val="0"/>
          <w:sz w:val="24"/>
        </w:rPr>
        <w:t>Qi-Yu</w:t>
      </w:r>
      <w:r w:rsidR="004F7CFA" w:rsidRPr="00FE6DEC">
        <w:rPr>
          <w:rFonts w:ascii="Book Antiqua" w:hAnsi="Book Antiqua" w:cs="Arial"/>
          <w:kern w:val="0"/>
          <w:sz w:val="24"/>
        </w:rPr>
        <w:t xml:space="preserve"> </w:t>
      </w:r>
      <w:r w:rsidRPr="00FE6DEC">
        <w:rPr>
          <w:rFonts w:ascii="Book Antiqua" w:hAnsi="Book Antiqua" w:cs="Arial"/>
          <w:kern w:val="0"/>
          <w:sz w:val="24"/>
        </w:rPr>
        <w:t xml:space="preserve">Liu, </w:t>
      </w:r>
      <w:proofErr w:type="spellStart"/>
      <w:r w:rsidRPr="00FE6DEC">
        <w:rPr>
          <w:rFonts w:ascii="Book Antiqua" w:hAnsi="Book Antiqua" w:cs="Arial"/>
          <w:kern w:val="0"/>
          <w:sz w:val="24"/>
        </w:rPr>
        <w:t>Chuan</w:t>
      </w:r>
      <w:proofErr w:type="spellEnd"/>
      <w:r w:rsidRPr="00FE6DEC">
        <w:rPr>
          <w:rFonts w:ascii="Book Antiqua" w:hAnsi="Book Antiqua" w:cs="Arial"/>
          <w:kern w:val="0"/>
          <w:sz w:val="24"/>
        </w:rPr>
        <w:t xml:space="preserve">-Dong He, Ying Zhou, Dan Huang, Hua Lin, </w:t>
      </w:r>
      <w:proofErr w:type="spellStart"/>
      <w:r w:rsidR="00DD204E" w:rsidRPr="00FE6DEC">
        <w:rPr>
          <w:rFonts w:ascii="Book Antiqua" w:hAnsi="Book Antiqua" w:cs="Arial"/>
          <w:kern w:val="0"/>
          <w:sz w:val="24"/>
        </w:rPr>
        <w:t>Zhong</w:t>
      </w:r>
      <w:proofErr w:type="spellEnd"/>
      <w:r w:rsidR="00DD204E" w:rsidRPr="00FE6DEC">
        <w:rPr>
          <w:rFonts w:ascii="Book Antiqua" w:hAnsi="Book Antiqua" w:cs="Arial"/>
          <w:kern w:val="0"/>
          <w:sz w:val="24"/>
        </w:rPr>
        <w:t xml:space="preserve"> Wang, </w:t>
      </w:r>
      <w:r w:rsidRPr="00FE6DEC">
        <w:rPr>
          <w:rFonts w:ascii="Book Antiqua" w:hAnsi="Book Antiqua" w:cs="Arial"/>
          <w:kern w:val="0"/>
          <w:sz w:val="24"/>
        </w:rPr>
        <w:t xml:space="preserve">Dong Wang, </w:t>
      </w:r>
      <w:proofErr w:type="spellStart"/>
      <w:r w:rsidRPr="00FE6DEC">
        <w:rPr>
          <w:rFonts w:ascii="Book Antiqua" w:hAnsi="Book Antiqua" w:cs="Arial"/>
          <w:kern w:val="0"/>
          <w:sz w:val="24"/>
        </w:rPr>
        <w:t>Jin-Qiu</w:t>
      </w:r>
      <w:proofErr w:type="spellEnd"/>
      <w:r w:rsidRPr="00FE6DEC">
        <w:rPr>
          <w:rFonts w:ascii="Book Antiqua" w:hAnsi="Book Antiqua" w:cs="Arial"/>
          <w:kern w:val="0"/>
          <w:sz w:val="24"/>
        </w:rPr>
        <w:t xml:space="preserve"> Wang, Li-Ping Liao</w:t>
      </w:r>
    </w:p>
    <w:p w:rsidR="00F739E7" w:rsidRPr="00FE6DEC" w:rsidRDefault="00F739E7" w:rsidP="004F7CFA">
      <w:pPr>
        <w:autoSpaceDE w:val="0"/>
        <w:autoSpaceDN w:val="0"/>
        <w:adjustRightInd w:val="0"/>
        <w:spacing w:line="360" w:lineRule="auto"/>
        <w:rPr>
          <w:rFonts w:ascii="Book Antiqua" w:hAnsi="Book Antiqua"/>
          <w:kern w:val="0"/>
          <w:sz w:val="24"/>
        </w:rPr>
      </w:pPr>
    </w:p>
    <w:p w:rsidR="00F739E7" w:rsidRPr="00FE6DEC" w:rsidRDefault="002F46A7" w:rsidP="004F7CFA">
      <w:pPr>
        <w:spacing w:line="360" w:lineRule="auto"/>
        <w:rPr>
          <w:rFonts w:ascii="Book Antiqua" w:hAnsi="Book Antiqua" w:cs="Arial"/>
          <w:kern w:val="0"/>
          <w:sz w:val="24"/>
        </w:rPr>
      </w:pPr>
      <w:r w:rsidRPr="00FE6DEC">
        <w:rPr>
          <w:rFonts w:ascii="Book Antiqua" w:hAnsi="Book Antiqua" w:cs="Arial"/>
          <w:b/>
          <w:kern w:val="0"/>
          <w:sz w:val="24"/>
        </w:rPr>
        <w:t xml:space="preserve">Qi-Yu Liu, </w:t>
      </w:r>
      <w:proofErr w:type="spellStart"/>
      <w:r w:rsidRPr="00FE6DEC">
        <w:rPr>
          <w:rFonts w:ascii="Book Antiqua" w:hAnsi="Book Antiqua" w:cs="Arial"/>
          <w:b/>
          <w:kern w:val="0"/>
          <w:sz w:val="24"/>
        </w:rPr>
        <w:t>Chuan</w:t>
      </w:r>
      <w:proofErr w:type="spellEnd"/>
      <w:r w:rsidRPr="00FE6DEC">
        <w:rPr>
          <w:rFonts w:ascii="Book Antiqua" w:hAnsi="Book Antiqua" w:cs="Arial"/>
          <w:b/>
          <w:kern w:val="0"/>
          <w:sz w:val="24"/>
        </w:rPr>
        <w:t xml:space="preserve">-Dong He, Ying Zhou, Dan Huang, Hua Lin, </w:t>
      </w:r>
      <w:proofErr w:type="spellStart"/>
      <w:r w:rsidRPr="00FE6DEC">
        <w:rPr>
          <w:rFonts w:ascii="Book Antiqua" w:hAnsi="Book Antiqua" w:cs="Arial"/>
          <w:b/>
          <w:kern w:val="0"/>
          <w:sz w:val="24"/>
        </w:rPr>
        <w:t>Zhong</w:t>
      </w:r>
      <w:proofErr w:type="spellEnd"/>
      <w:r w:rsidRPr="00FE6DEC">
        <w:rPr>
          <w:rFonts w:ascii="Book Antiqua" w:hAnsi="Book Antiqua" w:cs="Arial"/>
          <w:b/>
          <w:kern w:val="0"/>
          <w:sz w:val="24"/>
        </w:rPr>
        <w:t xml:space="preserve"> Wang, Dong Wang, </w:t>
      </w:r>
      <w:proofErr w:type="spellStart"/>
      <w:r w:rsidRPr="00FE6DEC">
        <w:rPr>
          <w:rFonts w:ascii="Book Antiqua" w:hAnsi="Book Antiqua" w:cs="Arial"/>
          <w:b/>
          <w:kern w:val="0"/>
          <w:sz w:val="24"/>
        </w:rPr>
        <w:t>Jin-Qiu</w:t>
      </w:r>
      <w:proofErr w:type="spellEnd"/>
      <w:r w:rsidRPr="00FE6DEC">
        <w:rPr>
          <w:rFonts w:ascii="Book Antiqua" w:hAnsi="Book Antiqua" w:cs="Arial"/>
          <w:b/>
          <w:kern w:val="0"/>
          <w:sz w:val="24"/>
        </w:rPr>
        <w:t xml:space="preserve"> Wang, Li-Ping Liao,</w:t>
      </w:r>
      <w:r w:rsidR="00D5428F" w:rsidRPr="00FE6DEC">
        <w:rPr>
          <w:rFonts w:ascii="Book Antiqua" w:hAnsi="Book Antiqua" w:cs="Arial"/>
          <w:b/>
          <w:kern w:val="0"/>
          <w:sz w:val="24"/>
        </w:rPr>
        <w:t xml:space="preserve"> </w:t>
      </w:r>
      <w:r w:rsidR="00890482" w:rsidRPr="00FE6DEC">
        <w:rPr>
          <w:rFonts w:ascii="Book Antiqua" w:hAnsi="Book Antiqua" w:cs="Arial"/>
          <w:kern w:val="0"/>
          <w:sz w:val="24"/>
        </w:rPr>
        <w:t xml:space="preserve">Department of Radiology, </w:t>
      </w:r>
      <w:proofErr w:type="spellStart"/>
      <w:r w:rsidR="00890482" w:rsidRPr="00FE6DEC">
        <w:rPr>
          <w:rFonts w:ascii="Book Antiqua" w:hAnsi="Book Antiqua" w:cs="Arial"/>
          <w:kern w:val="0"/>
          <w:sz w:val="24"/>
        </w:rPr>
        <w:t>Mianyang</w:t>
      </w:r>
      <w:proofErr w:type="spellEnd"/>
      <w:r w:rsidR="00890482" w:rsidRPr="00FE6DEC">
        <w:rPr>
          <w:rFonts w:ascii="Book Antiqua" w:hAnsi="Book Antiqua" w:cs="Arial"/>
          <w:kern w:val="0"/>
          <w:sz w:val="24"/>
        </w:rPr>
        <w:t xml:space="preserve"> Central Hospital, </w:t>
      </w:r>
      <w:proofErr w:type="spellStart"/>
      <w:r w:rsidR="00890482" w:rsidRPr="00FE6DEC">
        <w:rPr>
          <w:rFonts w:ascii="Book Antiqua" w:hAnsi="Book Antiqua" w:cs="Arial"/>
          <w:kern w:val="0"/>
          <w:sz w:val="24"/>
        </w:rPr>
        <w:t>Mianyang</w:t>
      </w:r>
      <w:proofErr w:type="spellEnd"/>
      <w:r w:rsidR="00A03B76" w:rsidRPr="00FE6DEC">
        <w:rPr>
          <w:rFonts w:ascii="Book Antiqua" w:hAnsi="Book Antiqua" w:cs="Arial"/>
          <w:kern w:val="0"/>
          <w:sz w:val="24"/>
        </w:rPr>
        <w:t xml:space="preserve"> </w:t>
      </w:r>
      <w:r w:rsidR="000227B8" w:rsidRPr="00FE6DEC">
        <w:rPr>
          <w:rFonts w:ascii="Book Antiqua" w:hAnsi="Book Antiqua" w:cs="Arial"/>
          <w:kern w:val="0"/>
          <w:sz w:val="24"/>
        </w:rPr>
        <w:t>621000</w:t>
      </w:r>
      <w:r w:rsidR="00890482" w:rsidRPr="00FE6DEC">
        <w:rPr>
          <w:rFonts w:ascii="Book Antiqua" w:hAnsi="Book Antiqua" w:cs="Arial"/>
          <w:kern w:val="0"/>
          <w:sz w:val="24"/>
        </w:rPr>
        <w:t xml:space="preserve">, </w:t>
      </w:r>
      <w:r w:rsidR="00DD204E" w:rsidRPr="00FE6DEC">
        <w:rPr>
          <w:rFonts w:ascii="Book Antiqua" w:hAnsi="Book Antiqua" w:cs="Arial"/>
          <w:kern w:val="0"/>
          <w:sz w:val="24"/>
        </w:rPr>
        <w:t xml:space="preserve">Sichuan Province, </w:t>
      </w:r>
      <w:r w:rsidR="00890482" w:rsidRPr="00FE6DEC">
        <w:rPr>
          <w:rFonts w:ascii="Book Antiqua" w:hAnsi="Book Antiqua" w:cs="Arial"/>
          <w:kern w:val="0"/>
          <w:sz w:val="24"/>
        </w:rPr>
        <w:t>China</w:t>
      </w:r>
    </w:p>
    <w:p w:rsidR="00330965" w:rsidRPr="00FE6DEC" w:rsidRDefault="00330965" w:rsidP="004F7CFA">
      <w:pPr>
        <w:autoSpaceDE w:val="0"/>
        <w:autoSpaceDN w:val="0"/>
        <w:adjustRightInd w:val="0"/>
        <w:spacing w:line="360" w:lineRule="auto"/>
        <w:rPr>
          <w:rFonts w:ascii="Book Antiqua" w:hAnsi="Book Antiqua" w:cs="Arial"/>
          <w:kern w:val="0"/>
          <w:sz w:val="24"/>
        </w:rPr>
      </w:pPr>
    </w:p>
    <w:p w:rsidR="000F3F0E" w:rsidRPr="00FE6DEC" w:rsidRDefault="00E312E5" w:rsidP="00937003">
      <w:pPr>
        <w:spacing w:line="360" w:lineRule="auto"/>
        <w:rPr>
          <w:rFonts w:ascii="Book Antiqua" w:hAnsi="Book Antiqua"/>
          <w:sz w:val="24"/>
        </w:rPr>
      </w:pPr>
      <w:r w:rsidRPr="00FE6DEC">
        <w:rPr>
          <w:rFonts w:ascii="Book Antiqua" w:hAnsi="Book Antiqua" w:cs="Arial"/>
          <w:b/>
          <w:kern w:val="0"/>
          <w:sz w:val="24"/>
        </w:rPr>
        <w:t>A</w:t>
      </w:r>
      <w:r w:rsidR="00390D24" w:rsidRPr="00FE6DEC">
        <w:rPr>
          <w:rFonts w:ascii="Book Antiqua" w:hAnsi="Book Antiqua" w:cs="Arial"/>
          <w:b/>
          <w:kern w:val="0"/>
          <w:sz w:val="24"/>
        </w:rPr>
        <w:t>uthor contributions:</w:t>
      </w:r>
      <w:r w:rsidR="00414578" w:rsidRPr="00FE6DEC">
        <w:rPr>
          <w:rFonts w:ascii="Book Antiqua" w:hAnsi="Book Antiqua"/>
          <w:b/>
          <w:kern w:val="0"/>
          <w:sz w:val="24"/>
        </w:rPr>
        <w:t xml:space="preserve"> </w:t>
      </w:r>
      <w:r w:rsidR="000C29FE" w:rsidRPr="00FE6DEC">
        <w:rPr>
          <w:rFonts w:ascii="Book Antiqua" w:hAnsi="Book Antiqua"/>
          <w:kern w:val="0"/>
          <w:sz w:val="24"/>
        </w:rPr>
        <w:t>Liu</w:t>
      </w:r>
      <w:r w:rsidR="00937003" w:rsidRPr="00FE6DEC">
        <w:rPr>
          <w:rFonts w:ascii="Book Antiqua" w:hAnsi="Book Antiqua"/>
          <w:kern w:val="0"/>
          <w:sz w:val="24"/>
        </w:rPr>
        <w:t xml:space="preserve"> </w:t>
      </w:r>
      <w:r w:rsidR="00414578" w:rsidRPr="00FE6DEC">
        <w:rPr>
          <w:rFonts w:ascii="Book Antiqua" w:hAnsi="Book Antiqua"/>
          <w:kern w:val="0"/>
          <w:sz w:val="24"/>
        </w:rPr>
        <w:t xml:space="preserve">QY </w:t>
      </w:r>
      <w:r w:rsidR="00937003" w:rsidRPr="00FE6DEC">
        <w:rPr>
          <w:rFonts w:ascii="Book Antiqua" w:hAnsi="Book Antiqua"/>
          <w:sz w:val="24"/>
        </w:rPr>
        <w:t xml:space="preserve">designed </w:t>
      </w:r>
      <w:r w:rsidR="00923AC2" w:rsidRPr="00FE6DEC">
        <w:rPr>
          <w:rFonts w:ascii="Book Antiqua" w:hAnsi="Book Antiqua"/>
          <w:sz w:val="24"/>
        </w:rPr>
        <w:t>the research and wrote</w:t>
      </w:r>
      <w:r w:rsidR="00937003" w:rsidRPr="00FE6DEC">
        <w:rPr>
          <w:rFonts w:ascii="Book Antiqua" w:hAnsi="Book Antiqua"/>
          <w:sz w:val="24"/>
        </w:rPr>
        <w:t xml:space="preserve"> </w:t>
      </w:r>
      <w:r w:rsidR="00923AC2" w:rsidRPr="00FE6DEC">
        <w:rPr>
          <w:rFonts w:ascii="Book Antiqua" w:hAnsi="Book Antiqua"/>
          <w:sz w:val="24"/>
        </w:rPr>
        <w:t xml:space="preserve">the paper; </w:t>
      </w:r>
      <w:r w:rsidR="000C29FE" w:rsidRPr="00FE6DEC">
        <w:rPr>
          <w:rFonts w:ascii="Book Antiqua" w:hAnsi="Book Antiqua"/>
          <w:kern w:val="0"/>
          <w:sz w:val="24"/>
        </w:rPr>
        <w:t>He</w:t>
      </w:r>
      <w:r w:rsidR="00923AC2" w:rsidRPr="00FE6DEC">
        <w:rPr>
          <w:rFonts w:ascii="Book Antiqua" w:hAnsi="Book Antiqua"/>
          <w:sz w:val="24"/>
        </w:rPr>
        <w:t xml:space="preserve"> </w:t>
      </w:r>
      <w:r w:rsidR="00414578" w:rsidRPr="00FE6DEC">
        <w:rPr>
          <w:rFonts w:ascii="Book Antiqua" w:hAnsi="Book Antiqua"/>
          <w:sz w:val="24"/>
        </w:rPr>
        <w:t xml:space="preserve">CD </w:t>
      </w:r>
      <w:r w:rsidR="00923AC2" w:rsidRPr="00FE6DEC">
        <w:rPr>
          <w:rFonts w:ascii="Book Antiqua" w:hAnsi="Book Antiqua"/>
          <w:sz w:val="24"/>
        </w:rPr>
        <w:t xml:space="preserve">designed the research and supervised the report; </w:t>
      </w:r>
      <w:r w:rsidR="00F55F4C" w:rsidRPr="00FE6DEC">
        <w:rPr>
          <w:rFonts w:ascii="Book Antiqua" w:hAnsi="Book Antiqua"/>
          <w:kern w:val="0"/>
          <w:sz w:val="24"/>
        </w:rPr>
        <w:t>Zhou</w:t>
      </w:r>
      <w:r w:rsidR="00937003" w:rsidRPr="00FE6DEC">
        <w:rPr>
          <w:rFonts w:ascii="Book Antiqua" w:hAnsi="Book Antiqua"/>
          <w:sz w:val="24"/>
        </w:rPr>
        <w:t xml:space="preserve"> </w:t>
      </w:r>
      <w:r w:rsidR="00414578" w:rsidRPr="00FE6DEC">
        <w:rPr>
          <w:rFonts w:ascii="Book Antiqua" w:hAnsi="Book Antiqua"/>
          <w:sz w:val="24"/>
        </w:rPr>
        <w:t xml:space="preserve">Y </w:t>
      </w:r>
      <w:r w:rsidR="00937003" w:rsidRPr="00FE6DEC">
        <w:rPr>
          <w:rFonts w:ascii="Book Antiqua" w:hAnsi="Book Antiqua"/>
          <w:sz w:val="24"/>
        </w:rPr>
        <w:t xml:space="preserve">and </w:t>
      </w:r>
      <w:r w:rsidR="00937003" w:rsidRPr="00FE6DEC">
        <w:rPr>
          <w:rFonts w:ascii="Book Antiqua" w:hAnsi="Book Antiqua"/>
          <w:kern w:val="0"/>
          <w:sz w:val="24"/>
        </w:rPr>
        <w:t xml:space="preserve">Huang </w:t>
      </w:r>
      <w:r w:rsidR="00414578" w:rsidRPr="00FE6DEC">
        <w:rPr>
          <w:rFonts w:ascii="Book Antiqua" w:hAnsi="Book Antiqua"/>
          <w:kern w:val="0"/>
          <w:sz w:val="24"/>
        </w:rPr>
        <w:t xml:space="preserve">D </w:t>
      </w:r>
      <w:r w:rsidR="00923AC2" w:rsidRPr="00FE6DEC">
        <w:rPr>
          <w:rFonts w:ascii="Book Antiqua" w:hAnsi="Book Antiqua"/>
          <w:sz w:val="24"/>
        </w:rPr>
        <w:t xml:space="preserve">contributed to the analysis; </w:t>
      </w:r>
      <w:r w:rsidR="00937003" w:rsidRPr="00FE6DEC">
        <w:rPr>
          <w:rFonts w:ascii="Book Antiqua" w:hAnsi="Book Antiqua"/>
          <w:kern w:val="0"/>
          <w:sz w:val="24"/>
        </w:rPr>
        <w:t>L</w:t>
      </w:r>
      <w:r w:rsidR="00D435E2" w:rsidRPr="00FE6DEC">
        <w:rPr>
          <w:rFonts w:ascii="Book Antiqua" w:hAnsi="Book Antiqua"/>
          <w:kern w:val="0"/>
          <w:sz w:val="24"/>
        </w:rPr>
        <w:t xml:space="preserve">in </w:t>
      </w:r>
      <w:r w:rsidR="00414578" w:rsidRPr="00FE6DEC">
        <w:rPr>
          <w:rFonts w:ascii="Book Antiqua" w:hAnsi="Book Antiqua"/>
          <w:kern w:val="0"/>
          <w:sz w:val="24"/>
        </w:rPr>
        <w:t xml:space="preserve">H </w:t>
      </w:r>
      <w:r w:rsidR="00937003" w:rsidRPr="00FE6DEC">
        <w:rPr>
          <w:rFonts w:ascii="Book Antiqua" w:hAnsi="Book Antiqua"/>
          <w:kern w:val="0"/>
          <w:sz w:val="24"/>
        </w:rPr>
        <w:t xml:space="preserve">and </w:t>
      </w:r>
      <w:r w:rsidR="00F55F4C" w:rsidRPr="00FE6DEC">
        <w:rPr>
          <w:rFonts w:ascii="Book Antiqua" w:hAnsi="Book Antiqua"/>
          <w:kern w:val="0"/>
          <w:sz w:val="24"/>
        </w:rPr>
        <w:t>Wang</w:t>
      </w:r>
      <w:r w:rsidR="00937003" w:rsidRPr="00FE6DEC">
        <w:rPr>
          <w:rFonts w:ascii="Book Antiqua" w:hAnsi="Book Antiqua"/>
          <w:kern w:val="0"/>
          <w:sz w:val="24"/>
        </w:rPr>
        <w:t xml:space="preserve"> </w:t>
      </w:r>
      <w:r w:rsidR="00414578" w:rsidRPr="00FE6DEC">
        <w:rPr>
          <w:rFonts w:ascii="Book Antiqua" w:hAnsi="Book Antiqua"/>
          <w:kern w:val="0"/>
          <w:sz w:val="24"/>
        </w:rPr>
        <w:t xml:space="preserve">D </w:t>
      </w:r>
      <w:r w:rsidR="00923AC2" w:rsidRPr="00FE6DEC">
        <w:rPr>
          <w:rFonts w:ascii="Book Antiqua" w:hAnsi="Book Antiqua"/>
          <w:sz w:val="24"/>
        </w:rPr>
        <w:t>provided</w:t>
      </w:r>
      <w:r w:rsidR="000C29FE" w:rsidRPr="00FE6DEC">
        <w:rPr>
          <w:rFonts w:ascii="Book Antiqua" w:hAnsi="Book Antiqua"/>
          <w:sz w:val="24"/>
        </w:rPr>
        <w:t xml:space="preserve"> </w:t>
      </w:r>
      <w:r w:rsidR="00923AC2" w:rsidRPr="00FE6DEC">
        <w:rPr>
          <w:rFonts w:ascii="Book Antiqua" w:hAnsi="Book Antiqua"/>
          <w:sz w:val="24"/>
        </w:rPr>
        <w:t>clinical advice</w:t>
      </w:r>
      <w:r w:rsidR="00D435E2" w:rsidRPr="00FE6DEC">
        <w:rPr>
          <w:rFonts w:ascii="Book Antiqua" w:hAnsi="Book Antiqua"/>
          <w:sz w:val="24"/>
        </w:rPr>
        <w:t xml:space="preserve">; </w:t>
      </w:r>
      <w:r w:rsidR="00D435E2" w:rsidRPr="00FE6DEC">
        <w:rPr>
          <w:rFonts w:ascii="Book Antiqua" w:hAnsi="Book Antiqua"/>
          <w:kern w:val="0"/>
          <w:sz w:val="24"/>
        </w:rPr>
        <w:t>Wang</w:t>
      </w:r>
      <w:r w:rsidR="00414578" w:rsidRPr="00FE6DEC">
        <w:rPr>
          <w:rFonts w:ascii="Book Antiqua" w:hAnsi="Book Antiqua"/>
          <w:kern w:val="0"/>
          <w:sz w:val="24"/>
        </w:rPr>
        <w:t xml:space="preserve"> Z</w:t>
      </w:r>
      <w:r w:rsidR="00D435E2" w:rsidRPr="00FE6DEC">
        <w:rPr>
          <w:rFonts w:ascii="Book Antiqua" w:hAnsi="Book Antiqua"/>
          <w:kern w:val="0"/>
          <w:sz w:val="24"/>
        </w:rPr>
        <w:t xml:space="preserve">, </w:t>
      </w:r>
      <w:r w:rsidR="00937003" w:rsidRPr="00FE6DEC">
        <w:rPr>
          <w:rFonts w:ascii="Book Antiqua" w:hAnsi="Book Antiqua"/>
          <w:kern w:val="0"/>
          <w:sz w:val="24"/>
        </w:rPr>
        <w:t xml:space="preserve">Wang </w:t>
      </w:r>
      <w:r w:rsidR="00414578" w:rsidRPr="00FE6DEC">
        <w:rPr>
          <w:rFonts w:ascii="Book Antiqua" w:hAnsi="Book Antiqua"/>
          <w:kern w:val="0"/>
          <w:sz w:val="24"/>
        </w:rPr>
        <w:t xml:space="preserve">JQ </w:t>
      </w:r>
      <w:r w:rsidR="00937003" w:rsidRPr="00FE6DEC">
        <w:rPr>
          <w:rFonts w:ascii="Book Antiqua" w:hAnsi="Book Antiqua"/>
          <w:kern w:val="0"/>
          <w:sz w:val="24"/>
        </w:rPr>
        <w:t xml:space="preserve">and </w:t>
      </w:r>
      <w:r w:rsidR="006214A8" w:rsidRPr="00FE6DEC">
        <w:rPr>
          <w:rFonts w:ascii="Book Antiqua" w:hAnsi="Book Antiqua"/>
          <w:kern w:val="0"/>
          <w:sz w:val="24"/>
        </w:rPr>
        <w:t>Liao</w:t>
      </w:r>
      <w:r w:rsidR="006214A8" w:rsidRPr="00FE6DEC">
        <w:rPr>
          <w:rFonts w:ascii="Book Antiqua" w:hAnsi="Book Antiqua"/>
          <w:sz w:val="24"/>
        </w:rPr>
        <w:t xml:space="preserve"> </w:t>
      </w:r>
      <w:r w:rsidR="00414578" w:rsidRPr="00FE6DEC">
        <w:rPr>
          <w:rFonts w:ascii="Book Antiqua" w:hAnsi="Book Antiqua"/>
          <w:sz w:val="24"/>
        </w:rPr>
        <w:t xml:space="preserve">LP </w:t>
      </w:r>
      <w:r w:rsidR="006214A8" w:rsidRPr="00FE6DEC">
        <w:rPr>
          <w:rFonts w:ascii="Book Antiqua" w:hAnsi="Book Antiqua"/>
          <w:sz w:val="24"/>
        </w:rPr>
        <w:t xml:space="preserve">performed </w:t>
      </w:r>
      <w:r w:rsidR="004113AC" w:rsidRPr="00FE6DEC">
        <w:rPr>
          <w:rFonts w:ascii="Book Antiqua" w:hAnsi="Book Antiqua"/>
          <w:sz w:val="24"/>
        </w:rPr>
        <w:t xml:space="preserve">the </w:t>
      </w:r>
      <w:r w:rsidR="006214A8" w:rsidRPr="00FE6DEC">
        <w:rPr>
          <w:rFonts w:ascii="Book Antiqua" w:hAnsi="Book Antiqua"/>
          <w:sz w:val="24"/>
        </w:rPr>
        <w:t>research.</w:t>
      </w:r>
    </w:p>
    <w:p w:rsidR="00E312E5" w:rsidRPr="00FE6DEC" w:rsidRDefault="00E312E5" w:rsidP="004F7CFA">
      <w:pPr>
        <w:autoSpaceDE w:val="0"/>
        <w:autoSpaceDN w:val="0"/>
        <w:adjustRightInd w:val="0"/>
        <w:spacing w:line="360" w:lineRule="auto"/>
        <w:rPr>
          <w:rFonts w:ascii="Book Antiqua" w:hAnsi="Book Antiqua"/>
          <w:color w:val="FF0000"/>
          <w:sz w:val="24"/>
        </w:rPr>
      </w:pPr>
    </w:p>
    <w:p w:rsidR="0086451C" w:rsidRPr="00FE6DEC" w:rsidRDefault="002F46A7" w:rsidP="004F7CFA">
      <w:pPr>
        <w:autoSpaceDE w:val="0"/>
        <w:autoSpaceDN w:val="0"/>
        <w:adjustRightInd w:val="0"/>
        <w:spacing w:line="360" w:lineRule="auto"/>
        <w:rPr>
          <w:rFonts w:ascii="Book Antiqua" w:hAnsi="Book Antiqua"/>
          <w:bCs/>
          <w:iCs/>
          <w:kern w:val="0"/>
          <w:sz w:val="24"/>
        </w:rPr>
      </w:pPr>
      <w:r w:rsidRPr="00FE6DEC">
        <w:rPr>
          <w:rFonts w:ascii="Book Antiqua" w:hAnsi="Book Antiqua"/>
          <w:b/>
          <w:bCs/>
          <w:iCs/>
          <w:color w:val="000000"/>
          <w:kern w:val="0"/>
          <w:sz w:val="24"/>
        </w:rPr>
        <w:t>Institutional review board statement:</w:t>
      </w:r>
      <w:r w:rsidR="007C33C8" w:rsidRPr="00FE6DEC">
        <w:rPr>
          <w:rFonts w:ascii="Book Antiqua" w:hAnsi="Book Antiqua"/>
          <w:b/>
          <w:bCs/>
          <w:iCs/>
          <w:color w:val="000000"/>
          <w:kern w:val="0"/>
          <w:sz w:val="24"/>
        </w:rPr>
        <w:t xml:space="preserve"> </w:t>
      </w:r>
      <w:r w:rsidR="00ED1AA3" w:rsidRPr="00FE6DEC">
        <w:rPr>
          <w:rFonts w:ascii="Book Antiqua" w:hAnsi="Book Antiqua"/>
          <w:bCs/>
          <w:iCs/>
          <w:kern w:val="0"/>
          <w:sz w:val="24"/>
        </w:rPr>
        <w:t>T</w:t>
      </w:r>
      <w:r w:rsidR="007C33C8" w:rsidRPr="00FE6DEC">
        <w:rPr>
          <w:rFonts w:ascii="Book Antiqua" w:hAnsi="Book Antiqua"/>
          <w:bCs/>
          <w:iCs/>
          <w:kern w:val="0"/>
          <w:sz w:val="24"/>
        </w:rPr>
        <w:t xml:space="preserve">his study was reviewed and approved by the Ethics Committee </w:t>
      </w:r>
      <w:r w:rsidR="00F5144F" w:rsidRPr="00FE6DEC">
        <w:rPr>
          <w:rFonts w:ascii="Book Antiqua" w:hAnsi="Book Antiqua"/>
          <w:bCs/>
          <w:iCs/>
          <w:kern w:val="0"/>
          <w:sz w:val="24"/>
        </w:rPr>
        <w:t xml:space="preserve">of the </w:t>
      </w:r>
      <w:proofErr w:type="spellStart"/>
      <w:r w:rsidR="00F5144F" w:rsidRPr="00FE6DEC">
        <w:rPr>
          <w:rFonts w:ascii="Book Antiqua" w:hAnsi="Book Antiqua"/>
          <w:bCs/>
          <w:iCs/>
          <w:kern w:val="0"/>
          <w:sz w:val="24"/>
        </w:rPr>
        <w:t>Mianyang</w:t>
      </w:r>
      <w:proofErr w:type="spellEnd"/>
      <w:r w:rsidR="00F5144F" w:rsidRPr="00FE6DEC">
        <w:rPr>
          <w:rFonts w:ascii="Book Antiqua" w:hAnsi="Book Antiqua"/>
          <w:bCs/>
          <w:iCs/>
          <w:kern w:val="0"/>
          <w:sz w:val="24"/>
        </w:rPr>
        <w:t xml:space="preserve"> Central H</w:t>
      </w:r>
      <w:r w:rsidR="007C33C8" w:rsidRPr="00FE6DEC">
        <w:rPr>
          <w:rFonts w:ascii="Book Antiqua" w:hAnsi="Book Antiqua"/>
          <w:bCs/>
          <w:iCs/>
          <w:kern w:val="0"/>
          <w:sz w:val="24"/>
        </w:rPr>
        <w:t>ospital</w:t>
      </w:r>
      <w:r w:rsidR="00293CDE" w:rsidRPr="00FE6DEC">
        <w:rPr>
          <w:rFonts w:ascii="Book Antiqua" w:hAnsi="Book Antiqua"/>
          <w:bCs/>
          <w:iCs/>
          <w:kern w:val="0"/>
          <w:sz w:val="24"/>
        </w:rPr>
        <w:t>, Sichuan Province, China</w:t>
      </w:r>
      <w:r w:rsidR="0086451C" w:rsidRPr="00FE6DEC">
        <w:rPr>
          <w:rFonts w:ascii="Book Antiqua" w:hAnsi="Book Antiqua"/>
          <w:bCs/>
          <w:iCs/>
          <w:kern w:val="0"/>
          <w:sz w:val="24"/>
        </w:rPr>
        <w:t>.</w:t>
      </w:r>
    </w:p>
    <w:p w:rsidR="0086451C" w:rsidRPr="00FE6DEC" w:rsidRDefault="0086451C" w:rsidP="004F7CFA">
      <w:pPr>
        <w:autoSpaceDE w:val="0"/>
        <w:autoSpaceDN w:val="0"/>
        <w:adjustRightInd w:val="0"/>
        <w:spacing w:line="360" w:lineRule="auto"/>
        <w:rPr>
          <w:rFonts w:ascii="Book Antiqua" w:hAnsi="Book Antiqua"/>
          <w:b/>
          <w:bCs/>
          <w:iCs/>
          <w:color w:val="FF0000"/>
          <w:kern w:val="0"/>
          <w:sz w:val="24"/>
        </w:rPr>
      </w:pPr>
    </w:p>
    <w:p w:rsidR="00A03B76" w:rsidRPr="00FE6DEC" w:rsidRDefault="00A03B76" w:rsidP="004F7CFA">
      <w:pPr>
        <w:autoSpaceDE w:val="0"/>
        <w:autoSpaceDN w:val="0"/>
        <w:adjustRightInd w:val="0"/>
        <w:spacing w:line="360" w:lineRule="auto"/>
        <w:rPr>
          <w:rFonts w:ascii="Book Antiqua" w:hAnsi="Book Antiqua"/>
          <w:b/>
          <w:bCs/>
          <w:iCs/>
          <w:kern w:val="0"/>
          <w:sz w:val="24"/>
        </w:rPr>
      </w:pPr>
      <w:proofErr w:type="spellStart"/>
      <w:r w:rsidRPr="00FE6DEC">
        <w:rPr>
          <w:rFonts w:ascii="Book Antiqua" w:hAnsi="Book Antiqua"/>
          <w:b/>
          <w:bCs/>
          <w:iCs/>
          <w:kern w:val="0"/>
          <w:sz w:val="24"/>
        </w:rPr>
        <w:t>Biostatistical</w:t>
      </w:r>
      <w:proofErr w:type="spellEnd"/>
      <w:r w:rsidRPr="00FE6DEC">
        <w:rPr>
          <w:rFonts w:ascii="Book Antiqua" w:hAnsi="Book Antiqua"/>
          <w:b/>
          <w:bCs/>
          <w:iCs/>
          <w:kern w:val="0"/>
          <w:sz w:val="24"/>
        </w:rPr>
        <w:t xml:space="preserve"> statement: </w:t>
      </w:r>
      <w:r w:rsidRPr="00FE6DEC">
        <w:rPr>
          <w:rFonts w:ascii="Book Antiqua" w:hAnsi="Book Antiqua"/>
          <w:bCs/>
          <w:iCs/>
          <w:kern w:val="0"/>
          <w:sz w:val="24"/>
        </w:rPr>
        <w:t xml:space="preserve">The biostatistics of this paper has been reviewed by the staff of Radiology Department, </w:t>
      </w:r>
      <w:proofErr w:type="spellStart"/>
      <w:r w:rsidRPr="00FE6DEC">
        <w:rPr>
          <w:rFonts w:ascii="Book Antiqua" w:hAnsi="Book Antiqua"/>
          <w:bCs/>
          <w:iCs/>
          <w:kern w:val="0"/>
          <w:sz w:val="24"/>
        </w:rPr>
        <w:t>Mianyang</w:t>
      </w:r>
      <w:proofErr w:type="spellEnd"/>
      <w:r w:rsidRPr="00FE6DEC">
        <w:rPr>
          <w:rFonts w:ascii="Book Antiqua" w:hAnsi="Book Antiqua"/>
          <w:bCs/>
          <w:iCs/>
          <w:kern w:val="0"/>
          <w:sz w:val="24"/>
        </w:rPr>
        <w:t xml:space="preserve"> Central Hospital of Sichuan Province, </w:t>
      </w:r>
      <w:proofErr w:type="gramStart"/>
      <w:r w:rsidRPr="00FE6DEC">
        <w:rPr>
          <w:rFonts w:ascii="Book Antiqua" w:hAnsi="Book Antiqua"/>
          <w:bCs/>
          <w:iCs/>
          <w:kern w:val="0"/>
          <w:sz w:val="24"/>
        </w:rPr>
        <w:t>China</w:t>
      </w:r>
      <w:proofErr w:type="gramEnd"/>
      <w:r w:rsidRPr="00FE6DEC">
        <w:rPr>
          <w:rFonts w:ascii="Book Antiqua" w:hAnsi="Book Antiqua"/>
          <w:bCs/>
          <w:iCs/>
          <w:kern w:val="0"/>
          <w:sz w:val="24"/>
        </w:rPr>
        <w:t>.</w:t>
      </w:r>
    </w:p>
    <w:p w:rsidR="00A03B76" w:rsidRPr="00FE6DEC" w:rsidRDefault="00A03B76" w:rsidP="004F7CFA">
      <w:pPr>
        <w:autoSpaceDE w:val="0"/>
        <w:autoSpaceDN w:val="0"/>
        <w:adjustRightInd w:val="0"/>
        <w:spacing w:line="360" w:lineRule="auto"/>
        <w:rPr>
          <w:rFonts w:ascii="Book Antiqua" w:hAnsi="Book Antiqua"/>
          <w:b/>
          <w:bCs/>
          <w:iCs/>
          <w:color w:val="FF0000"/>
          <w:kern w:val="0"/>
          <w:sz w:val="24"/>
        </w:rPr>
      </w:pPr>
    </w:p>
    <w:p w:rsidR="0086451C" w:rsidRPr="00FE6DEC" w:rsidRDefault="002F46A7" w:rsidP="004F7CFA">
      <w:pPr>
        <w:autoSpaceDE w:val="0"/>
        <w:autoSpaceDN w:val="0"/>
        <w:adjustRightInd w:val="0"/>
        <w:spacing w:line="360" w:lineRule="auto"/>
        <w:rPr>
          <w:rFonts w:ascii="Book Antiqua" w:hAnsi="Book Antiqua" w:cs="Arial"/>
          <w:kern w:val="0"/>
          <w:sz w:val="24"/>
        </w:rPr>
      </w:pPr>
      <w:r w:rsidRPr="00FE6DEC">
        <w:rPr>
          <w:rFonts w:ascii="Book Antiqua" w:hAnsi="Book Antiqua"/>
          <w:b/>
          <w:bCs/>
          <w:iCs/>
          <w:kern w:val="0"/>
          <w:sz w:val="24"/>
        </w:rPr>
        <w:lastRenderedPageBreak/>
        <w:t>Informed consent statement</w:t>
      </w:r>
      <w:r w:rsidRPr="00FE6DEC">
        <w:rPr>
          <w:rFonts w:ascii="Book Antiqua" w:hAnsi="Book Antiqua"/>
          <w:b/>
          <w:bCs/>
          <w:iCs/>
          <w:sz w:val="24"/>
        </w:rPr>
        <w:t>:</w:t>
      </w:r>
      <w:r w:rsidR="00E46B48" w:rsidRPr="00FE6DEC">
        <w:rPr>
          <w:rFonts w:ascii="Book Antiqua" w:hAnsi="Book Antiqua"/>
          <w:bCs/>
          <w:iCs/>
          <w:sz w:val="24"/>
        </w:rPr>
        <w:t xml:space="preserve"> </w:t>
      </w:r>
      <w:r w:rsidR="00A14E3F" w:rsidRPr="00FE6DEC">
        <w:rPr>
          <w:rFonts w:ascii="Book Antiqua" w:hAnsi="Book Antiqua"/>
          <w:bCs/>
          <w:iCs/>
          <w:sz w:val="24"/>
        </w:rPr>
        <w:t>A</w:t>
      </w:r>
      <w:r w:rsidR="007F3E6A" w:rsidRPr="00FE6DEC">
        <w:rPr>
          <w:rFonts w:ascii="Book Antiqua" w:hAnsi="Book Antiqua"/>
          <w:bCs/>
          <w:iCs/>
          <w:sz w:val="24"/>
        </w:rPr>
        <w:t>ll p</w:t>
      </w:r>
      <w:r w:rsidR="00E46B48" w:rsidRPr="00FE6DEC">
        <w:rPr>
          <w:rFonts w:ascii="Book Antiqua" w:hAnsi="Book Antiqua"/>
          <w:bCs/>
          <w:iCs/>
          <w:sz w:val="24"/>
        </w:rPr>
        <w:t xml:space="preserve">atients were </w:t>
      </w:r>
      <w:r w:rsidR="00493331" w:rsidRPr="00FE6DEC">
        <w:rPr>
          <w:rFonts w:ascii="Book Antiqua" w:hAnsi="Book Antiqua"/>
          <w:bCs/>
          <w:iCs/>
          <w:sz w:val="24"/>
        </w:rPr>
        <w:t xml:space="preserve">given written informed consent prior to GSI scan and </w:t>
      </w:r>
      <w:proofErr w:type="spellStart"/>
      <w:r w:rsidR="008B3969" w:rsidRPr="00FE6DEC">
        <w:rPr>
          <w:rFonts w:ascii="Book Antiqua" w:hAnsi="Book Antiqua"/>
          <w:bCs/>
          <w:iCs/>
          <w:sz w:val="24"/>
        </w:rPr>
        <w:t>transcatheter</w:t>
      </w:r>
      <w:proofErr w:type="spellEnd"/>
      <w:r w:rsidR="008B3969" w:rsidRPr="00FE6DEC">
        <w:rPr>
          <w:rFonts w:ascii="Book Antiqua" w:hAnsi="Book Antiqua"/>
          <w:bCs/>
          <w:iCs/>
          <w:sz w:val="24"/>
        </w:rPr>
        <w:t xml:space="preserve"> arterial chemoembolization </w:t>
      </w:r>
      <w:r w:rsidR="00BD385E" w:rsidRPr="00FE6DEC">
        <w:rPr>
          <w:rFonts w:ascii="Book Antiqua" w:hAnsi="Book Antiqua"/>
          <w:bCs/>
          <w:iCs/>
          <w:sz w:val="24"/>
        </w:rPr>
        <w:t>i</w:t>
      </w:r>
      <w:r w:rsidR="00A14E3F" w:rsidRPr="00FE6DEC">
        <w:rPr>
          <w:rFonts w:ascii="Book Antiqua" w:hAnsi="Book Antiqua"/>
          <w:bCs/>
          <w:iCs/>
          <w:sz w:val="24"/>
        </w:rPr>
        <w:t>n this study</w:t>
      </w:r>
      <w:r w:rsidR="004847A1" w:rsidRPr="00FE6DEC">
        <w:rPr>
          <w:rFonts w:ascii="Book Antiqua" w:hAnsi="Book Antiqua"/>
          <w:bCs/>
          <w:iCs/>
          <w:sz w:val="24"/>
        </w:rPr>
        <w:t xml:space="preserve">, and </w:t>
      </w:r>
      <w:r w:rsidR="00493331" w:rsidRPr="00FE6DEC">
        <w:rPr>
          <w:rFonts w:ascii="Book Antiqua" w:hAnsi="Book Antiqua"/>
          <w:bCs/>
          <w:iCs/>
          <w:sz w:val="24"/>
        </w:rPr>
        <w:t>we us</w:t>
      </w:r>
      <w:r w:rsidR="008F77B7" w:rsidRPr="00FE6DEC">
        <w:rPr>
          <w:rFonts w:ascii="Book Antiqua" w:hAnsi="Book Antiqua"/>
          <w:bCs/>
          <w:iCs/>
          <w:sz w:val="24"/>
        </w:rPr>
        <w:t>e the anonymous clinical data during</w:t>
      </w:r>
      <w:r w:rsidR="00493331" w:rsidRPr="00FE6DEC">
        <w:rPr>
          <w:rFonts w:ascii="Book Antiqua" w:hAnsi="Book Antiqua"/>
          <w:bCs/>
          <w:iCs/>
          <w:sz w:val="24"/>
        </w:rPr>
        <w:t xml:space="preserve"> the analysis</w:t>
      </w:r>
      <w:r w:rsidR="004847A1" w:rsidRPr="00FE6DEC">
        <w:rPr>
          <w:rFonts w:ascii="Book Antiqua" w:hAnsi="Book Antiqua" w:cs="Arial"/>
          <w:kern w:val="0"/>
          <w:sz w:val="24"/>
        </w:rPr>
        <w:t>.</w:t>
      </w:r>
    </w:p>
    <w:p w:rsidR="00750DF8" w:rsidRPr="00FE6DEC" w:rsidRDefault="00750DF8" w:rsidP="004F7CFA">
      <w:pPr>
        <w:autoSpaceDE w:val="0"/>
        <w:autoSpaceDN w:val="0"/>
        <w:adjustRightInd w:val="0"/>
        <w:spacing w:line="360" w:lineRule="auto"/>
        <w:rPr>
          <w:rFonts w:ascii="Book Antiqua" w:hAnsi="Book Antiqua"/>
          <w:b/>
          <w:bCs/>
          <w:iCs/>
          <w:color w:val="FF0000"/>
          <w:kern w:val="0"/>
          <w:sz w:val="24"/>
        </w:rPr>
      </w:pPr>
    </w:p>
    <w:p w:rsidR="002F46A7" w:rsidRPr="00FE6DEC" w:rsidRDefault="002F46A7" w:rsidP="004F7CFA">
      <w:pPr>
        <w:autoSpaceDE w:val="0"/>
        <w:autoSpaceDN w:val="0"/>
        <w:adjustRightInd w:val="0"/>
        <w:spacing w:line="360" w:lineRule="auto"/>
        <w:rPr>
          <w:rFonts w:ascii="Book Antiqua" w:hAnsi="Book Antiqua" w:cs="Tahoma"/>
          <w:bCs/>
          <w:kern w:val="0"/>
          <w:sz w:val="24"/>
        </w:rPr>
      </w:pPr>
      <w:r w:rsidRPr="00FE6DEC">
        <w:rPr>
          <w:rFonts w:ascii="Book Antiqua" w:hAnsi="Book Antiqua" w:cs="Tahoma"/>
          <w:b/>
          <w:bCs/>
          <w:color w:val="000000"/>
          <w:kern w:val="0"/>
          <w:sz w:val="24"/>
        </w:rPr>
        <w:t>Conflict-of-interest statement:</w:t>
      </w:r>
      <w:r w:rsidR="0086451C" w:rsidRPr="00FE6DEC">
        <w:rPr>
          <w:rFonts w:ascii="Book Antiqua" w:hAnsi="Book Antiqua" w:cs="Tahoma"/>
          <w:b/>
          <w:bCs/>
          <w:color w:val="000000"/>
          <w:kern w:val="0"/>
          <w:sz w:val="24"/>
        </w:rPr>
        <w:t xml:space="preserve"> </w:t>
      </w:r>
      <w:r w:rsidR="0086451C" w:rsidRPr="00FE6DEC">
        <w:rPr>
          <w:rFonts w:ascii="Book Antiqua" w:hAnsi="Book Antiqua" w:cs="Tahoma"/>
          <w:bCs/>
          <w:kern w:val="0"/>
          <w:sz w:val="24"/>
        </w:rPr>
        <w:t>We have no financial relationships to disclose.</w:t>
      </w:r>
    </w:p>
    <w:p w:rsidR="002F46A7" w:rsidRPr="00FE6DEC" w:rsidRDefault="002F46A7" w:rsidP="004F7CFA">
      <w:pPr>
        <w:autoSpaceDE w:val="0"/>
        <w:autoSpaceDN w:val="0"/>
        <w:adjustRightInd w:val="0"/>
        <w:spacing w:line="360" w:lineRule="auto"/>
        <w:rPr>
          <w:rFonts w:ascii="Book Antiqua" w:hAnsi="Book Antiqua" w:cs="TimesNewRomanPS-BoldItalicMT"/>
          <w:b/>
          <w:bCs/>
          <w:iCs/>
          <w:color w:val="000000"/>
          <w:sz w:val="24"/>
        </w:rPr>
      </w:pPr>
    </w:p>
    <w:p w:rsidR="002F46A7" w:rsidRPr="00FE6DEC" w:rsidRDefault="002F46A7" w:rsidP="004F7CFA">
      <w:pPr>
        <w:spacing w:line="360" w:lineRule="auto"/>
        <w:jc w:val="left"/>
        <w:rPr>
          <w:rFonts w:ascii="Book Antiqua" w:hAnsi="Book Antiqua" w:cs="TimesNewRomanPS-BoldItalicMT"/>
          <w:bCs/>
          <w:iCs/>
          <w:kern w:val="0"/>
          <w:sz w:val="24"/>
        </w:rPr>
      </w:pPr>
      <w:r w:rsidRPr="00FE6DEC">
        <w:rPr>
          <w:rFonts w:ascii="Book Antiqua" w:hAnsi="Book Antiqua" w:cs="TimesNewRomanPS-BoldItalicMT"/>
          <w:b/>
          <w:bCs/>
          <w:iCs/>
          <w:color w:val="000000"/>
          <w:kern w:val="0"/>
          <w:sz w:val="24"/>
        </w:rPr>
        <w:t>Data sharing statement:</w:t>
      </w:r>
      <w:r w:rsidR="0086451C" w:rsidRPr="00FE6DEC">
        <w:rPr>
          <w:rFonts w:ascii="Book Antiqua" w:hAnsi="Book Antiqua" w:cs="TimesNewRomanPS-BoldItalicMT"/>
          <w:b/>
          <w:bCs/>
          <w:iCs/>
          <w:color w:val="000000"/>
          <w:kern w:val="0"/>
          <w:sz w:val="24"/>
        </w:rPr>
        <w:t xml:space="preserve"> </w:t>
      </w:r>
      <w:r w:rsidR="0086451C" w:rsidRPr="00FE6DEC">
        <w:rPr>
          <w:rFonts w:ascii="Book Antiqua" w:hAnsi="Book Antiqua" w:cs="TimesNewRomanPS-BoldItalicMT"/>
          <w:bCs/>
          <w:iCs/>
          <w:kern w:val="0"/>
          <w:sz w:val="24"/>
        </w:rPr>
        <w:t>No additional data are available.</w:t>
      </w:r>
    </w:p>
    <w:p w:rsidR="002F46A7" w:rsidRPr="00FE6DEC" w:rsidRDefault="002F46A7" w:rsidP="00576C53">
      <w:pPr>
        <w:autoSpaceDE w:val="0"/>
        <w:autoSpaceDN w:val="0"/>
        <w:adjustRightInd w:val="0"/>
        <w:spacing w:line="360" w:lineRule="auto"/>
        <w:rPr>
          <w:rFonts w:ascii="Book Antiqua" w:hAnsi="Book Antiqua" w:cs="Arial"/>
          <w:kern w:val="0"/>
          <w:sz w:val="24"/>
        </w:rPr>
      </w:pPr>
    </w:p>
    <w:p w:rsidR="00781ECE" w:rsidRPr="00FE6DEC" w:rsidRDefault="00781ECE" w:rsidP="00781ECE">
      <w:pPr>
        <w:spacing w:line="360" w:lineRule="auto"/>
        <w:rPr>
          <w:rFonts w:ascii="Book Antiqua" w:hAnsi="Book Antiqua"/>
          <w:color w:val="000000"/>
          <w:sz w:val="24"/>
        </w:rPr>
      </w:pPr>
      <w:bookmarkStart w:id="0" w:name="OLE_LINK507"/>
      <w:bookmarkStart w:id="1" w:name="OLE_LINK506"/>
      <w:bookmarkStart w:id="2" w:name="OLE_LINK496"/>
      <w:bookmarkStart w:id="3" w:name="OLE_LINK479"/>
      <w:r w:rsidRPr="00FE6DEC">
        <w:rPr>
          <w:rFonts w:ascii="Book Antiqua" w:hAnsi="Book Antiqua"/>
          <w:b/>
          <w:color w:val="000000"/>
          <w:sz w:val="24"/>
        </w:rPr>
        <w:t xml:space="preserve">Open-Access: </w:t>
      </w:r>
      <w:r w:rsidRPr="00FE6DEC">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81ECE" w:rsidRPr="00FE6DEC" w:rsidRDefault="00781ECE" w:rsidP="00576C53">
      <w:pPr>
        <w:autoSpaceDE w:val="0"/>
        <w:autoSpaceDN w:val="0"/>
        <w:adjustRightInd w:val="0"/>
        <w:spacing w:line="360" w:lineRule="auto"/>
        <w:rPr>
          <w:rFonts w:ascii="Book Antiqua" w:hAnsi="Book Antiqua" w:cs="Arial"/>
          <w:kern w:val="0"/>
          <w:sz w:val="24"/>
        </w:rPr>
      </w:pPr>
    </w:p>
    <w:p w:rsidR="00330965" w:rsidRPr="00FE6DEC" w:rsidRDefault="00330965" w:rsidP="00334B0F">
      <w:pPr>
        <w:autoSpaceDE w:val="0"/>
        <w:autoSpaceDN w:val="0"/>
        <w:adjustRightInd w:val="0"/>
        <w:spacing w:line="360" w:lineRule="auto"/>
        <w:rPr>
          <w:rFonts w:ascii="Book Antiqua" w:hAnsi="Book Antiqua" w:cs="Arial"/>
          <w:b/>
          <w:kern w:val="0"/>
          <w:sz w:val="24"/>
        </w:rPr>
      </w:pPr>
      <w:r w:rsidRPr="00FE6DEC">
        <w:rPr>
          <w:rFonts w:ascii="Book Antiqua" w:hAnsi="Book Antiqua" w:cs="Arial"/>
          <w:b/>
          <w:kern w:val="0"/>
          <w:sz w:val="24"/>
        </w:rPr>
        <w:t xml:space="preserve">Correspondence to: </w:t>
      </w:r>
      <w:proofErr w:type="spellStart"/>
      <w:r w:rsidRPr="00FE6DEC">
        <w:rPr>
          <w:rFonts w:ascii="Book Antiqua" w:hAnsi="Book Antiqua" w:cs="Arial"/>
          <w:b/>
          <w:kern w:val="0"/>
          <w:sz w:val="24"/>
        </w:rPr>
        <w:t>Chuan</w:t>
      </w:r>
      <w:proofErr w:type="spellEnd"/>
      <w:r w:rsidRPr="00FE6DEC">
        <w:rPr>
          <w:rFonts w:ascii="Book Antiqua" w:hAnsi="Book Antiqua" w:cs="Arial"/>
          <w:b/>
          <w:kern w:val="0"/>
          <w:sz w:val="24"/>
        </w:rPr>
        <w:t xml:space="preserve">-Dong He, </w:t>
      </w:r>
      <w:r w:rsidR="00334B0F" w:rsidRPr="00FE6DEC">
        <w:rPr>
          <w:rFonts w:ascii="Book Antiqua" w:hAnsi="Book Antiqua" w:cs="Arial"/>
          <w:b/>
          <w:kern w:val="0"/>
          <w:sz w:val="24"/>
        </w:rPr>
        <w:t xml:space="preserve">MD, Associate Professor, </w:t>
      </w:r>
      <w:r w:rsidRPr="00FE6DEC">
        <w:rPr>
          <w:rFonts w:ascii="Book Antiqua" w:hAnsi="Book Antiqua" w:cs="Arial"/>
          <w:kern w:val="0"/>
          <w:sz w:val="24"/>
        </w:rPr>
        <w:t xml:space="preserve">Department of Radiology, </w:t>
      </w:r>
      <w:proofErr w:type="spellStart"/>
      <w:r w:rsidRPr="00FE6DEC">
        <w:rPr>
          <w:rFonts w:ascii="Book Antiqua" w:hAnsi="Book Antiqua" w:cs="Arial"/>
          <w:kern w:val="0"/>
          <w:sz w:val="24"/>
        </w:rPr>
        <w:t>Mianyang</w:t>
      </w:r>
      <w:proofErr w:type="spellEnd"/>
      <w:r w:rsidRPr="00FE6DEC">
        <w:rPr>
          <w:rFonts w:ascii="Book Antiqua" w:hAnsi="Book Antiqua" w:cs="Arial"/>
          <w:kern w:val="0"/>
          <w:sz w:val="24"/>
        </w:rPr>
        <w:t xml:space="preserve"> Central Hospital, 12 </w:t>
      </w:r>
      <w:proofErr w:type="spellStart"/>
      <w:r w:rsidRPr="00FE6DEC">
        <w:rPr>
          <w:rFonts w:ascii="Book Antiqua" w:hAnsi="Book Antiqua" w:cs="Arial"/>
          <w:kern w:val="0"/>
          <w:sz w:val="24"/>
        </w:rPr>
        <w:t>Changjia</w:t>
      </w:r>
      <w:proofErr w:type="spellEnd"/>
      <w:r w:rsidRPr="00FE6DEC">
        <w:rPr>
          <w:rFonts w:ascii="Book Antiqua" w:hAnsi="Book Antiqua" w:cs="Arial"/>
          <w:kern w:val="0"/>
          <w:sz w:val="24"/>
        </w:rPr>
        <w:t xml:space="preserve"> Road, </w:t>
      </w:r>
      <w:proofErr w:type="spellStart"/>
      <w:r w:rsidRPr="00FE6DEC">
        <w:rPr>
          <w:rFonts w:ascii="Book Antiqua" w:hAnsi="Book Antiqua" w:cs="Arial"/>
          <w:kern w:val="0"/>
          <w:sz w:val="24"/>
        </w:rPr>
        <w:t>Fucheng</w:t>
      </w:r>
      <w:proofErr w:type="spellEnd"/>
      <w:r w:rsidRPr="00FE6DEC">
        <w:rPr>
          <w:rFonts w:ascii="Book Antiqua" w:hAnsi="Book Antiqua" w:cs="Arial"/>
          <w:kern w:val="0"/>
          <w:sz w:val="24"/>
        </w:rPr>
        <w:t xml:space="preserve"> District, </w:t>
      </w:r>
      <w:proofErr w:type="spellStart"/>
      <w:r w:rsidRPr="00FE6DEC">
        <w:rPr>
          <w:rFonts w:ascii="Book Antiqua" w:hAnsi="Book Antiqua" w:cs="Arial"/>
          <w:kern w:val="0"/>
          <w:sz w:val="24"/>
        </w:rPr>
        <w:t>Mianyang</w:t>
      </w:r>
      <w:proofErr w:type="spellEnd"/>
      <w:r w:rsidRPr="00FE6DEC">
        <w:rPr>
          <w:rFonts w:ascii="Book Antiqua" w:hAnsi="Book Antiqua" w:cs="Arial"/>
          <w:kern w:val="0"/>
          <w:sz w:val="24"/>
        </w:rPr>
        <w:t xml:space="preserve"> 621000, Sichuan Province, China</w:t>
      </w:r>
      <w:r w:rsidR="007A6AFE" w:rsidRPr="00FE6DEC">
        <w:rPr>
          <w:rFonts w:ascii="Book Antiqua" w:hAnsi="Book Antiqua" w:cs="Arial"/>
          <w:kern w:val="0"/>
          <w:sz w:val="24"/>
        </w:rPr>
        <w:t xml:space="preserve">. </w:t>
      </w:r>
      <w:r w:rsidRPr="00FE6DEC">
        <w:rPr>
          <w:rFonts w:ascii="Book Antiqua" w:hAnsi="Book Antiqua" w:cs="Arial"/>
          <w:kern w:val="0"/>
          <w:sz w:val="24"/>
        </w:rPr>
        <w:t>hecd735@163.com</w:t>
      </w:r>
    </w:p>
    <w:p w:rsidR="009D499E" w:rsidRPr="00FE6DEC" w:rsidRDefault="00334B0F" w:rsidP="00334B0F">
      <w:pPr>
        <w:widowControl/>
        <w:spacing w:line="360" w:lineRule="auto"/>
        <w:rPr>
          <w:rFonts w:ascii="Book Antiqua" w:hAnsi="Book Antiqua" w:cs="Arial"/>
          <w:color w:val="FF0000"/>
          <w:kern w:val="0"/>
          <w:sz w:val="24"/>
        </w:rPr>
      </w:pPr>
      <w:r w:rsidRPr="00FE6DEC">
        <w:rPr>
          <w:rFonts w:ascii="Book Antiqua" w:hAnsi="Book Antiqua" w:cs="Arial"/>
          <w:b/>
          <w:bCs/>
          <w:sz w:val="24"/>
        </w:rPr>
        <w:t>Telephone:</w:t>
      </w:r>
      <w:r w:rsidR="00150202" w:rsidRPr="00FE6DEC">
        <w:rPr>
          <w:rFonts w:ascii="Book Antiqua" w:hAnsi="Book Antiqua" w:cs="Arial"/>
          <w:b/>
          <w:bCs/>
          <w:sz w:val="24"/>
        </w:rPr>
        <w:t xml:space="preserve"> </w:t>
      </w:r>
      <w:r w:rsidR="00742A00" w:rsidRPr="00FE6DEC">
        <w:rPr>
          <w:rFonts w:ascii="Book Antiqua" w:hAnsi="Book Antiqua" w:cs="Arial"/>
          <w:bCs/>
          <w:sz w:val="24"/>
        </w:rPr>
        <w:t>+86-</w:t>
      </w:r>
      <w:r w:rsidR="00221D9F" w:rsidRPr="00FE6DEC">
        <w:rPr>
          <w:rFonts w:ascii="Book Antiqua" w:hAnsi="Book Antiqua" w:cs="Arial"/>
          <w:kern w:val="0"/>
          <w:sz w:val="24"/>
        </w:rPr>
        <w:t>816-2222821</w:t>
      </w:r>
    </w:p>
    <w:p w:rsidR="00334B0F" w:rsidRPr="00FE6DEC" w:rsidRDefault="00334B0F" w:rsidP="00334B0F">
      <w:pPr>
        <w:widowControl/>
        <w:spacing w:line="360" w:lineRule="auto"/>
        <w:rPr>
          <w:rFonts w:ascii="Book Antiqua" w:hAnsi="Book Antiqua" w:cs="Arial"/>
          <w:b/>
          <w:bCs/>
          <w:sz w:val="24"/>
        </w:rPr>
      </w:pPr>
    </w:p>
    <w:p w:rsidR="00566996" w:rsidRPr="00FE6DEC" w:rsidRDefault="00566996" w:rsidP="00566996">
      <w:pPr>
        <w:spacing w:line="360" w:lineRule="auto"/>
        <w:rPr>
          <w:rFonts w:ascii="Book Antiqua" w:hAnsi="Book Antiqua"/>
          <w:b/>
          <w:sz w:val="24"/>
        </w:rPr>
      </w:pPr>
      <w:r w:rsidRPr="00FE6DEC">
        <w:rPr>
          <w:rFonts w:ascii="Book Antiqua" w:hAnsi="Book Antiqua"/>
          <w:b/>
          <w:sz w:val="24"/>
        </w:rPr>
        <w:t xml:space="preserve">Received: </w:t>
      </w:r>
      <w:r w:rsidR="001649D4" w:rsidRPr="00FE6DEC">
        <w:rPr>
          <w:rFonts w:ascii="Book Antiqua" w:hAnsi="Book Antiqua"/>
          <w:sz w:val="24"/>
        </w:rPr>
        <w:t>November 3, 2015</w:t>
      </w:r>
      <w:r w:rsidRPr="00FE6DEC">
        <w:rPr>
          <w:rFonts w:ascii="Book Antiqua" w:hAnsi="Book Antiqua"/>
          <w:b/>
          <w:sz w:val="24"/>
        </w:rPr>
        <w:t xml:space="preserve">  </w:t>
      </w:r>
    </w:p>
    <w:p w:rsidR="00566996" w:rsidRPr="00FE6DEC" w:rsidRDefault="00566996" w:rsidP="00566996">
      <w:pPr>
        <w:spacing w:line="360" w:lineRule="auto"/>
        <w:rPr>
          <w:rFonts w:ascii="Book Antiqua" w:hAnsi="Book Antiqua"/>
          <w:b/>
          <w:sz w:val="24"/>
        </w:rPr>
      </w:pPr>
      <w:r w:rsidRPr="00FE6DEC">
        <w:rPr>
          <w:rFonts w:ascii="Book Antiqua" w:hAnsi="Book Antiqua"/>
          <w:b/>
          <w:sz w:val="24"/>
        </w:rPr>
        <w:t>Peer-review started:</w:t>
      </w:r>
      <w:r w:rsidR="007848A4" w:rsidRPr="00FE6DEC">
        <w:rPr>
          <w:rFonts w:ascii="Book Antiqua" w:hAnsi="Book Antiqua"/>
          <w:b/>
          <w:sz w:val="24"/>
        </w:rPr>
        <w:t xml:space="preserve"> </w:t>
      </w:r>
      <w:r w:rsidR="007848A4" w:rsidRPr="00FE6DEC">
        <w:rPr>
          <w:rFonts w:ascii="Book Antiqua" w:hAnsi="Book Antiqua"/>
          <w:sz w:val="24"/>
        </w:rPr>
        <w:t xml:space="preserve">November </w:t>
      </w:r>
      <w:r w:rsidR="000657D3" w:rsidRPr="00FE6DEC">
        <w:rPr>
          <w:rFonts w:ascii="Book Antiqua" w:hAnsi="Book Antiqua"/>
          <w:sz w:val="24"/>
        </w:rPr>
        <w:t>3</w:t>
      </w:r>
      <w:r w:rsidR="007848A4" w:rsidRPr="00FE6DEC">
        <w:rPr>
          <w:rFonts w:ascii="Book Antiqua" w:hAnsi="Book Antiqua"/>
          <w:sz w:val="24"/>
        </w:rPr>
        <w:t>, 2015</w:t>
      </w:r>
    </w:p>
    <w:p w:rsidR="00566996" w:rsidRPr="00FE6DEC" w:rsidRDefault="00566996" w:rsidP="00566996">
      <w:pPr>
        <w:spacing w:line="360" w:lineRule="auto"/>
        <w:rPr>
          <w:rFonts w:ascii="Book Antiqua" w:hAnsi="Book Antiqua"/>
          <w:b/>
          <w:sz w:val="24"/>
        </w:rPr>
      </w:pPr>
      <w:r w:rsidRPr="00FE6DEC">
        <w:rPr>
          <w:rFonts w:ascii="Book Antiqua" w:hAnsi="Book Antiqua"/>
          <w:b/>
          <w:sz w:val="24"/>
        </w:rPr>
        <w:t>First decision:</w:t>
      </w:r>
      <w:r w:rsidR="000657D3" w:rsidRPr="00FE6DEC">
        <w:rPr>
          <w:rFonts w:ascii="Book Antiqua" w:hAnsi="Book Antiqua"/>
          <w:b/>
          <w:sz w:val="24"/>
        </w:rPr>
        <w:t xml:space="preserve"> </w:t>
      </w:r>
      <w:r w:rsidR="000657D3" w:rsidRPr="00FE6DEC">
        <w:rPr>
          <w:rFonts w:ascii="Book Antiqua" w:hAnsi="Book Antiqua"/>
          <w:sz w:val="24"/>
        </w:rPr>
        <w:t>November 27, 2015</w:t>
      </w:r>
    </w:p>
    <w:p w:rsidR="00566996" w:rsidRPr="00FE6DEC" w:rsidRDefault="00566996" w:rsidP="00566996">
      <w:pPr>
        <w:spacing w:line="360" w:lineRule="auto"/>
        <w:rPr>
          <w:rFonts w:ascii="Book Antiqua" w:hAnsi="Book Antiqua"/>
          <w:b/>
          <w:sz w:val="24"/>
        </w:rPr>
      </w:pPr>
      <w:r w:rsidRPr="00FE6DEC">
        <w:rPr>
          <w:rFonts w:ascii="Book Antiqua" w:hAnsi="Book Antiqua"/>
          <w:b/>
          <w:sz w:val="24"/>
        </w:rPr>
        <w:t xml:space="preserve">Revised: </w:t>
      </w:r>
      <w:r w:rsidR="00F15CE0" w:rsidRPr="00FE6DEC">
        <w:rPr>
          <w:rFonts w:ascii="Book Antiqua" w:hAnsi="Book Antiqua"/>
          <w:sz w:val="24"/>
        </w:rPr>
        <w:t>December 31, 2015</w:t>
      </w:r>
      <w:r w:rsidRPr="00FE6DEC">
        <w:rPr>
          <w:rFonts w:ascii="Book Antiqua" w:hAnsi="Book Antiqua"/>
          <w:b/>
          <w:sz w:val="24"/>
        </w:rPr>
        <w:t xml:space="preserve"> </w:t>
      </w:r>
    </w:p>
    <w:p w:rsidR="00566996" w:rsidRPr="00FE6DEC" w:rsidRDefault="00CF57CD" w:rsidP="00566996">
      <w:pPr>
        <w:spacing w:line="360" w:lineRule="auto"/>
        <w:rPr>
          <w:rFonts w:ascii="Book Antiqua" w:hAnsi="Book Antiqua"/>
          <w:b/>
          <w:sz w:val="24"/>
        </w:rPr>
      </w:pPr>
      <w:r>
        <w:rPr>
          <w:rFonts w:ascii="Book Antiqua" w:hAnsi="Book Antiqua"/>
          <w:b/>
          <w:sz w:val="24"/>
        </w:rPr>
        <w:t xml:space="preserve">Accepted: </w:t>
      </w:r>
      <w:r w:rsidR="001D5431" w:rsidRPr="00D55413">
        <w:rPr>
          <w:rFonts w:ascii="Book Antiqua" w:hAnsi="Book Antiqua"/>
          <w:color w:val="000000"/>
          <w:sz w:val="24"/>
        </w:rPr>
        <w:t>January 17, 2016</w:t>
      </w:r>
      <w:bookmarkStart w:id="4" w:name="_GoBack"/>
      <w:bookmarkEnd w:id="4"/>
    </w:p>
    <w:p w:rsidR="00566996" w:rsidRPr="00FE6DEC" w:rsidRDefault="00566996" w:rsidP="00566996">
      <w:pPr>
        <w:spacing w:line="360" w:lineRule="auto"/>
        <w:rPr>
          <w:rFonts w:ascii="Book Antiqua" w:hAnsi="Book Antiqua"/>
          <w:b/>
          <w:sz w:val="24"/>
        </w:rPr>
      </w:pPr>
      <w:r w:rsidRPr="00FE6DEC">
        <w:rPr>
          <w:rFonts w:ascii="Book Antiqua" w:hAnsi="Book Antiqua"/>
          <w:b/>
          <w:sz w:val="24"/>
        </w:rPr>
        <w:t>Article in press:</w:t>
      </w:r>
    </w:p>
    <w:p w:rsidR="00566996" w:rsidRPr="00FE6DEC" w:rsidRDefault="00566996" w:rsidP="00566996">
      <w:pPr>
        <w:spacing w:line="360" w:lineRule="auto"/>
        <w:rPr>
          <w:rFonts w:ascii="Book Antiqua" w:hAnsi="Book Antiqua"/>
          <w:sz w:val="24"/>
        </w:rPr>
      </w:pPr>
      <w:r w:rsidRPr="00FE6DEC">
        <w:rPr>
          <w:rFonts w:ascii="Book Antiqua" w:hAnsi="Book Antiqua"/>
          <w:b/>
          <w:sz w:val="24"/>
        </w:rPr>
        <w:t>Published online:</w:t>
      </w:r>
    </w:p>
    <w:p w:rsidR="00014A13" w:rsidRPr="00FE6DEC" w:rsidRDefault="00014A13" w:rsidP="00334B0F">
      <w:pPr>
        <w:widowControl/>
        <w:spacing w:line="360" w:lineRule="auto"/>
        <w:rPr>
          <w:rFonts w:ascii="Book Antiqua" w:hAnsi="Book Antiqua" w:cs="Arial"/>
          <w:b/>
          <w:bCs/>
          <w:sz w:val="24"/>
        </w:rPr>
      </w:pPr>
      <w:r w:rsidRPr="00FE6DEC">
        <w:rPr>
          <w:rFonts w:ascii="Book Antiqua" w:hAnsi="Book Antiqua" w:cs="Arial"/>
          <w:b/>
          <w:bCs/>
          <w:sz w:val="24"/>
        </w:rPr>
        <w:br w:type="page"/>
      </w:r>
    </w:p>
    <w:p w:rsidR="009D499E" w:rsidRPr="00FE6DEC" w:rsidRDefault="00014A13" w:rsidP="00576C53">
      <w:pPr>
        <w:autoSpaceDE w:val="0"/>
        <w:autoSpaceDN w:val="0"/>
        <w:adjustRightInd w:val="0"/>
        <w:spacing w:line="360" w:lineRule="auto"/>
        <w:rPr>
          <w:rFonts w:ascii="Book Antiqua" w:hAnsi="Book Antiqua" w:cs="Arial"/>
          <w:b/>
          <w:bCs/>
          <w:sz w:val="24"/>
        </w:rPr>
      </w:pPr>
      <w:r w:rsidRPr="00FE6DEC">
        <w:rPr>
          <w:rFonts w:ascii="Book Antiqua" w:hAnsi="Book Antiqua" w:cs="Arial"/>
          <w:b/>
          <w:bCs/>
          <w:sz w:val="24"/>
        </w:rPr>
        <w:lastRenderedPageBreak/>
        <w:t>Abstract</w:t>
      </w:r>
    </w:p>
    <w:p w:rsidR="00890482" w:rsidRPr="00FE6DEC" w:rsidRDefault="00157F04" w:rsidP="00576C53">
      <w:pPr>
        <w:autoSpaceDE w:val="0"/>
        <w:autoSpaceDN w:val="0"/>
        <w:adjustRightInd w:val="0"/>
        <w:spacing w:line="360" w:lineRule="auto"/>
        <w:rPr>
          <w:rFonts w:ascii="Book Antiqua" w:hAnsi="Book Antiqua" w:cs="Arial"/>
          <w:sz w:val="24"/>
        </w:rPr>
      </w:pPr>
      <w:r w:rsidRPr="00FE6DEC">
        <w:rPr>
          <w:rFonts w:ascii="Book Antiqua" w:hAnsi="Book Antiqua" w:cs="Arial"/>
          <w:b/>
          <w:bCs/>
          <w:sz w:val="24"/>
        </w:rPr>
        <w:t>AIM</w:t>
      </w:r>
      <w:r w:rsidR="00890482" w:rsidRPr="00FE6DEC">
        <w:rPr>
          <w:rFonts w:ascii="Book Antiqua" w:hAnsi="Book Antiqua" w:cs="Arial"/>
          <w:sz w:val="24"/>
        </w:rPr>
        <w:t xml:space="preserve">: </w:t>
      </w:r>
      <w:r w:rsidR="000227B8" w:rsidRPr="00FE6DEC">
        <w:rPr>
          <w:rFonts w:ascii="Book Antiqua" w:hAnsi="Book Antiqua" w:cs="Arial"/>
          <w:sz w:val="24"/>
        </w:rPr>
        <w:t>To assess the</w:t>
      </w:r>
      <w:r w:rsidR="00FA345A" w:rsidRPr="00FE6DEC">
        <w:rPr>
          <w:rFonts w:ascii="Book Antiqua" w:hAnsi="Book Antiqua" w:cs="Arial"/>
          <w:sz w:val="24"/>
        </w:rPr>
        <w:t xml:space="preserve"> </w:t>
      </w:r>
      <w:r w:rsidR="000227B8" w:rsidRPr="00FE6DEC">
        <w:rPr>
          <w:rFonts w:ascii="Book Antiqua" w:hAnsi="Book Antiqua" w:cs="Arial"/>
          <w:sz w:val="24"/>
        </w:rPr>
        <w:t xml:space="preserve">value of </w:t>
      </w:r>
      <w:r w:rsidR="00F01622" w:rsidRPr="00FE6DEC">
        <w:rPr>
          <w:rFonts w:ascii="Book Antiqua" w:hAnsi="Book Antiqua" w:cs="Arial"/>
          <w:sz w:val="24"/>
        </w:rPr>
        <w:t xml:space="preserve">gemstone spectral imaging (GSI) </w:t>
      </w:r>
      <w:r w:rsidR="000227B8" w:rsidRPr="00FE6DEC">
        <w:rPr>
          <w:rFonts w:ascii="Book Antiqua" w:hAnsi="Book Antiqua" w:cs="Arial"/>
          <w:sz w:val="24"/>
        </w:rPr>
        <w:t>in</w:t>
      </w:r>
      <w:r w:rsidR="00FA345A" w:rsidRPr="00FE6DEC">
        <w:rPr>
          <w:rFonts w:ascii="Book Antiqua" w:hAnsi="Book Antiqua" w:cs="Arial"/>
          <w:sz w:val="24"/>
        </w:rPr>
        <w:t xml:space="preserve"> </w:t>
      </w:r>
      <w:r w:rsidR="000227B8" w:rsidRPr="00FE6DEC">
        <w:rPr>
          <w:rFonts w:ascii="Book Antiqua" w:hAnsi="Book Antiqua" w:cs="Arial"/>
          <w:sz w:val="24"/>
        </w:rPr>
        <w:t xml:space="preserve">hepatocellular cancer (HCC) after </w:t>
      </w:r>
      <w:proofErr w:type="spellStart"/>
      <w:r w:rsidR="000227B8" w:rsidRPr="00FE6DEC">
        <w:rPr>
          <w:rFonts w:ascii="Book Antiqua" w:hAnsi="Book Antiqua" w:cs="Arial"/>
          <w:sz w:val="24"/>
        </w:rPr>
        <w:t>transcatheter</w:t>
      </w:r>
      <w:proofErr w:type="spellEnd"/>
      <w:r w:rsidR="000227B8" w:rsidRPr="00FE6DEC">
        <w:rPr>
          <w:rFonts w:ascii="Book Antiqua" w:hAnsi="Book Antiqua" w:cs="Arial"/>
          <w:sz w:val="24"/>
        </w:rPr>
        <w:t xml:space="preserve"> arterial chemoembolization (TACE) treatment.</w:t>
      </w:r>
    </w:p>
    <w:p w:rsidR="004F7CFA" w:rsidRPr="00FE6DEC" w:rsidRDefault="004F7CFA" w:rsidP="00576C53">
      <w:pPr>
        <w:autoSpaceDE w:val="0"/>
        <w:autoSpaceDN w:val="0"/>
        <w:adjustRightInd w:val="0"/>
        <w:spacing w:line="360" w:lineRule="auto"/>
        <w:rPr>
          <w:rFonts w:ascii="Book Antiqua" w:hAnsi="Book Antiqua" w:cs="Arial"/>
          <w:sz w:val="24"/>
        </w:rPr>
      </w:pPr>
    </w:p>
    <w:p w:rsidR="00890482" w:rsidRPr="00FE6DEC" w:rsidRDefault="000227B8" w:rsidP="00576C53">
      <w:pPr>
        <w:autoSpaceDE w:val="0"/>
        <w:autoSpaceDN w:val="0"/>
        <w:adjustRightInd w:val="0"/>
        <w:spacing w:line="360" w:lineRule="auto"/>
        <w:rPr>
          <w:rFonts w:ascii="Book Antiqua" w:hAnsi="Book Antiqua" w:cs="Arial"/>
          <w:sz w:val="24"/>
        </w:rPr>
      </w:pPr>
      <w:r w:rsidRPr="00FE6DEC">
        <w:rPr>
          <w:rFonts w:ascii="Book Antiqua" w:hAnsi="Book Antiqua" w:cs="Arial"/>
          <w:b/>
          <w:bCs/>
          <w:caps/>
          <w:sz w:val="24"/>
        </w:rPr>
        <w:t>Methods</w:t>
      </w:r>
      <w:r w:rsidR="00890482" w:rsidRPr="00FE6DEC">
        <w:rPr>
          <w:rFonts w:ascii="Book Antiqua" w:hAnsi="Book Antiqua" w:cs="Arial"/>
          <w:sz w:val="24"/>
        </w:rPr>
        <w:t xml:space="preserve">: </w:t>
      </w:r>
      <w:r w:rsidRPr="00FE6DEC">
        <w:rPr>
          <w:rFonts w:ascii="Book Antiqua" w:hAnsi="Book Antiqua" w:cs="Arial"/>
          <w:sz w:val="24"/>
        </w:rPr>
        <w:t>Thirty patients with HCC underwent GSI</w:t>
      </w:r>
      <w:r w:rsidR="00F01622" w:rsidRPr="00FE6DEC">
        <w:rPr>
          <w:rFonts w:ascii="Book Antiqua" w:hAnsi="Book Antiqua" w:cs="Arial"/>
          <w:sz w:val="24"/>
        </w:rPr>
        <w:t>,</w:t>
      </w:r>
      <w:r w:rsidRPr="00FE6DEC">
        <w:rPr>
          <w:rFonts w:ascii="Book Antiqua" w:hAnsi="Book Antiqua" w:cs="Arial"/>
          <w:sz w:val="24"/>
        </w:rPr>
        <w:t xml:space="preserve"> including </w:t>
      </w:r>
      <w:proofErr w:type="spellStart"/>
      <w:r w:rsidRPr="00FE6DEC">
        <w:rPr>
          <w:rFonts w:ascii="Book Antiqua" w:hAnsi="Book Antiqua" w:cs="Arial"/>
          <w:sz w:val="24"/>
        </w:rPr>
        <w:t>nonenhanced</w:t>
      </w:r>
      <w:proofErr w:type="spellEnd"/>
      <w:r w:rsidR="00F01622" w:rsidRPr="00FE6DEC">
        <w:rPr>
          <w:rFonts w:ascii="Book Antiqua" w:hAnsi="Book Antiqua" w:cs="Arial"/>
          <w:sz w:val="24"/>
        </w:rPr>
        <w:t>,</w:t>
      </w:r>
      <w:r w:rsidR="00CE716C" w:rsidRPr="00FE6DEC">
        <w:rPr>
          <w:rFonts w:ascii="Book Antiqua" w:hAnsi="Book Antiqua" w:cs="Arial"/>
          <w:sz w:val="24"/>
        </w:rPr>
        <w:t xml:space="preserve"> </w:t>
      </w:r>
      <w:r w:rsidRPr="00FE6DEC">
        <w:rPr>
          <w:rFonts w:ascii="Book Antiqua" w:hAnsi="Book Antiqua" w:cs="Arial"/>
          <w:sz w:val="24"/>
        </w:rPr>
        <w:t>arterial</w:t>
      </w:r>
      <w:r w:rsidR="00F01622" w:rsidRPr="00FE6DEC">
        <w:rPr>
          <w:rFonts w:ascii="Book Antiqua" w:hAnsi="Book Antiqua" w:cs="Arial"/>
          <w:sz w:val="24"/>
        </w:rPr>
        <w:t>,</w:t>
      </w:r>
      <w:r w:rsidR="00CE716C" w:rsidRPr="00FE6DEC">
        <w:rPr>
          <w:rFonts w:ascii="Book Antiqua" w:hAnsi="Book Antiqua" w:cs="Arial"/>
          <w:sz w:val="24"/>
        </w:rPr>
        <w:t xml:space="preserve"> </w:t>
      </w:r>
      <w:proofErr w:type="spellStart"/>
      <w:r w:rsidRPr="00FE6DEC">
        <w:rPr>
          <w:rFonts w:ascii="Book Antiqua" w:hAnsi="Book Antiqua" w:cs="Arial"/>
          <w:sz w:val="24"/>
        </w:rPr>
        <w:t>portal</w:t>
      </w:r>
      <w:r w:rsidR="00CE716C" w:rsidRPr="00FE6DEC">
        <w:rPr>
          <w:rFonts w:ascii="Book Antiqua" w:hAnsi="Book Antiqua" w:cs="Arial"/>
          <w:sz w:val="24"/>
        </w:rPr>
        <w:t>venous</w:t>
      </w:r>
      <w:proofErr w:type="spellEnd"/>
      <w:r w:rsidR="00CE716C" w:rsidRPr="00FE6DEC">
        <w:rPr>
          <w:rFonts w:ascii="Book Antiqua" w:hAnsi="Book Antiqua" w:cs="Arial"/>
          <w:sz w:val="24"/>
        </w:rPr>
        <w:t xml:space="preserve"> </w:t>
      </w:r>
      <w:r w:rsidRPr="00FE6DEC">
        <w:rPr>
          <w:rFonts w:ascii="Book Antiqua" w:hAnsi="Book Antiqua" w:cs="Arial"/>
          <w:sz w:val="24"/>
        </w:rPr>
        <w:t>and delayed phase</w:t>
      </w:r>
      <w:r w:rsidR="00CE716C" w:rsidRPr="00FE6DEC">
        <w:rPr>
          <w:rFonts w:ascii="Book Antiqua" w:hAnsi="Book Antiqua" w:cs="Arial"/>
          <w:sz w:val="24"/>
        </w:rPr>
        <w:t xml:space="preserve"> </w:t>
      </w:r>
      <w:r w:rsidRPr="00FE6DEC">
        <w:rPr>
          <w:rFonts w:ascii="Book Antiqua" w:hAnsi="Book Antiqua" w:cs="Arial"/>
          <w:sz w:val="24"/>
        </w:rPr>
        <w:t>scanning</w:t>
      </w:r>
      <w:r w:rsidR="00F01622" w:rsidRPr="00FE6DEC">
        <w:rPr>
          <w:rFonts w:ascii="Book Antiqua" w:hAnsi="Book Antiqua" w:cs="Arial"/>
          <w:sz w:val="24"/>
        </w:rPr>
        <w:t>,</w:t>
      </w:r>
      <w:r w:rsidRPr="00FE6DEC">
        <w:rPr>
          <w:rFonts w:ascii="Book Antiqua" w:hAnsi="Book Antiqua" w:cs="Arial"/>
          <w:sz w:val="24"/>
        </w:rPr>
        <w:t xml:space="preserve"> after TACE treatment.</w:t>
      </w:r>
      <w:r w:rsidR="00CE716C" w:rsidRPr="00FE6DEC">
        <w:rPr>
          <w:rFonts w:ascii="Book Antiqua" w:hAnsi="Book Antiqua" w:cs="Arial"/>
          <w:sz w:val="24"/>
        </w:rPr>
        <w:t xml:space="preserve"> </w:t>
      </w:r>
      <w:r w:rsidRPr="00FE6DEC">
        <w:rPr>
          <w:rFonts w:ascii="Book Antiqua" w:hAnsi="Book Antiqua" w:cs="Arial"/>
          <w:sz w:val="24"/>
        </w:rPr>
        <w:t xml:space="preserve">Arterial phases were acquired with GSI for reconstruction of virtual </w:t>
      </w:r>
      <w:proofErr w:type="spellStart"/>
      <w:r w:rsidRPr="00FE6DEC">
        <w:rPr>
          <w:rFonts w:ascii="Book Antiqua" w:hAnsi="Book Antiqua" w:cs="Arial"/>
          <w:sz w:val="24"/>
        </w:rPr>
        <w:t>nonenhanced</w:t>
      </w:r>
      <w:proofErr w:type="spellEnd"/>
      <w:r w:rsidRPr="00FE6DEC">
        <w:rPr>
          <w:rFonts w:ascii="Book Antiqua" w:hAnsi="Book Antiqua" w:cs="Arial"/>
          <w:sz w:val="24"/>
        </w:rPr>
        <w:t xml:space="preserve"> images and color overlay images.</w:t>
      </w:r>
      <w:r w:rsidR="0086451C" w:rsidRPr="00FE6DEC">
        <w:rPr>
          <w:rFonts w:ascii="Book Antiqua" w:hAnsi="Book Antiqua" w:cs="Arial"/>
          <w:sz w:val="24"/>
        </w:rPr>
        <w:t xml:space="preserve"> </w:t>
      </w:r>
      <w:r w:rsidR="00F01622" w:rsidRPr="00FE6DEC">
        <w:rPr>
          <w:rFonts w:ascii="Book Antiqua" w:hAnsi="Book Antiqua" w:cs="Arial"/>
          <w:sz w:val="24"/>
        </w:rPr>
        <w:t>Digital subtraction angiography (DSA) was</w:t>
      </w:r>
      <w:r w:rsidRPr="00FE6DEC">
        <w:rPr>
          <w:rFonts w:ascii="Book Antiqua" w:hAnsi="Book Antiqua" w:cs="Arial"/>
          <w:sz w:val="24"/>
        </w:rPr>
        <w:t xml:space="preserve"> performed in all these patients.</w:t>
      </w:r>
      <w:r w:rsidR="0086451C" w:rsidRPr="00FE6DEC">
        <w:rPr>
          <w:rFonts w:ascii="Book Antiqua" w:hAnsi="Book Antiqua" w:cs="Arial"/>
          <w:sz w:val="24"/>
        </w:rPr>
        <w:t xml:space="preserve"> </w:t>
      </w:r>
      <w:r w:rsidRPr="00FE6DEC">
        <w:rPr>
          <w:rFonts w:ascii="Book Antiqua" w:hAnsi="Book Antiqua" w:cs="Arial"/>
          <w:sz w:val="24"/>
        </w:rPr>
        <w:t xml:space="preserve">Two blinded and independent readers evaluated the data in </w:t>
      </w:r>
      <w:r w:rsidR="00F01622" w:rsidRPr="00FE6DEC">
        <w:rPr>
          <w:rFonts w:ascii="Book Antiqua" w:hAnsi="Book Antiqua" w:cs="Arial"/>
          <w:sz w:val="24"/>
        </w:rPr>
        <w:t>two</w:t>
      </w:r>
      <w:r w:rsidRPr="00FE6DEC">
        <w:rPr>
          <w:rFonts w:ascii="Book Antiqua" w:hAnsi="Book Antiqua" w:cs="Arial"/>
          <w:sz w:val="24"/>
        </w:rPr>
        <w:t xml:space="preserve"> reading sessions</w:t>
      </w:r>
      <w:r w:rsidR="00F01622" w:rsidRPr="00FE6DEC">
        <w:rPr>
          <w:rFonts w:ascii="Book Antiqua" w:hAnsi="Book Antiqua" w:cs="Arial"/>
          <w:sz w:val="24"/>
        </w:rPr>
        <w:t xml:space="preserve">; </w:t>
      </w:r>
      <w:r w:rsidRPr="00FE6DEC">
        <w:rPr>
          <w:rFonts w:ascii="Book Antiqua" w:hAnsi="Book Antiqua" w:cs="Arial"/>
          <w:sz w:val="24"/>
        </w:rPr>
        <w:t xml:space="preserve">standard </w:t>
      </w:r>
      <w:proofErr w:type="spellStart"/>
      <w:r w:rsidRPr="00FE6DEC">
        <w:rPr>
          <w:rFonts w:ascii="Book Antiqua" w:hAnsi="Book Antiqua" w:cs="Arial"/>
          <w:sz w:val="24"/>
        </w:rPr>
        <w:t>nonenhanced</w:t>
      </w:r>
      <w:proofErr w:type="spellEnd"/>
      <w:r w:rsidR="00F01622" w:rsidRPr="00FE6DEC">
        <w:rPr>
          <w:rFonts w:ascii="Book Antiqua" w:hAnsi="Book Antiqua" w:cs="Arial"/>
          <w:sz w:val="24"/>
        </w:rPr>
        <w:t>,</w:t>
      </w:r>
      <w:r w:rsidR="00CE716C" w:rsidRPr="00FE6DEC">
        <w:rPr>
          <w:rFonts w:ascii="Book Antiqua" w:hAnsi="Book Antiqua" w:cs="Arial"/>
          <w:sz w:val="24"/>
        </w:rPr>
        <w:t xml:space="preserve"> </w:t>
      </w:r>
      <w:r w:rsidRPr="00FE6DEC">
        <w:rPr>
          <w:rFonts w:ascii="Book Antiqua" w:hAnsi="Book Antiqua" w:cs="Arial"/>
          <w:sz w:val="24"/>
        </w:rPr>
        <w:t>arterial</w:t>
      </w:r>
      <w:r w:rsidR="00F01622" w:rsidRPr="00FE6DEC">
        <w:rPr>
          <w:rFonts w:ascii="Book Antiqua" w:hAnsi="Book Antiqua" w:cs="Arial"/>
          <w:sz w:val="24"/>
        </w:rPr>
        <w:t xml:space="preserve">, </w:t>
      </w:r>
      <w:proofErr w:type="spellStart"/>
      <w:r w:rsidRPr="00FE6DEC">
        <w:rPr>
          <w:rFonts w:ascii="Book Antiqua" w:hAnsi="Book Antiqua" w:cs="Arial"/>
          <w:sz w:val="24"/>
        </w:rPr>
        <w:t>portal</w:t>
      </w:r>
      <w:r w:rsidR="00F01622" w:rsidRPr="00FE6DEC">
        <w:rPr>
          <w:rFonts w:ascii="Book Antiqua" w:hAnsi="Book Antiqua" w:cs="Arial"/>
          <w:sz w:val="24"/>
        </w:rPr>
        <w:t>venous</w:t>
      </w:r>
      <w:proofErr w:type="spellEnd"/>
      <w:r w:rsidR="00F01622" w:rsidRPr="00FE6DEC">
        <w:rPr>
          <w:rFonts w:ascii="Book Antiqua" w:hAnsi="Book Antiqua" w:cs="Arial"/>
          <w:sz w:val="24"/>
        </w:rPr>
        <w:t>,</w:t>
      </w:r>
      <w:r w:rsidR="00CE716C" w:rsidRPr="00FE6DEC">
        <w:rPr>
          <w:rFonts w:ascii="Book Antiqua" w:hAnsi="Book Antiqua" w:cs="Arial"/>
          <w:sz w:val="24"/>
        </w:rPr>
        <w:t xml:space="preserve"> </w:t>
      </w:r>
      <w:r w:rsidRPr="00FE6DEC">
        <w:rPr>
          <w:rFonts w:ascii="Book Antiqua" w:hAnsi="Book Antiqua" w:cs="Arial"/>
          <w:sz w:val="24"/>
        </w:rPr>
        <w:t>and delayed phase images were read in session A</w:t>
      </w:r>
      <w:r w:rsidR="00F01622" w:rsidRPr="00FE6DEC">
        <w:rPr>
          <w:rFonts w:ascii="Book Antiqua" w:hAnsi="Book Antiqua" w:cs="Arial"/>
          <w:sz w:val="24"/>
        </w:rPr>
        <w:t>,</w:t>
      </w:r>
      <w:r w:rsidR="00CE716C" w:rsidRPr="00FE6DEC">
        <w:rPr>
          <w:rFonts w:ascii="Book Antiqua" w:hAnsi="Book Antiqua" w:cs="Arial"/>
          <w:sz w:val="24"/>
        </w:rPr>
        <w:t xml:space="preserve"> </w:t>
      </w:r>
      <w:r w:rsidRPr="00FE6DEC">
        <w:rPr>
          <w:rFonts w:ascii="Book Antiqua" w:hAnsi="Book Antiqua" w:cs="Arial"/>
          <w:sz w:val="24"/>
        </w:rPr>
        <w:t>and the optimal</w:t>
      </w:r>
      <w:r w:rsidR="0086451C" w:rsidRPr="00FE6DEC">
        <w:rPr>
          <w:rFonts w:ascii="Book Antiqua" w:hAnsi="Book Antiqua" w:cs="Arial"/>
          <w:sz w:val="24"/>
        </w:rPr>
        <w:t xml:space="preserve"> </w:t>
      </w:r>
      <w:proofErr w:type="spellStart"/>
      <w:r w:rsidR="00F01622" w:rsidRPr="00FE6DEC">
        <w:rPr>
          <w:rFonts w:ascii="Book Antiqua" w:hAnsi="Book Antiqua" w:cs="Arial"/>
          <w:sz w:val="24"/>
        </w:rPr>
        <w:t>monochromaticimages</w:t>
      </w:r>
      <w:proofErr w:type="spellEnd"/>
      <w:r w:rsidR="00F01622" w:rsidRPr="00FE6DEC">
        <w:rPr>
          <w:rFonts w:ascii="Book Antiqua" w:hAnsi="Book Antiqua" w:cs="Arial"/>
          <w:sz w:val="24"/>
        </w:rPr>
        <w:t>,</w:t>
      </w:r>
      <w:r w:rsidR="00CE716C" w:rsidRPr="00FE6DEC">
        <w:rPr>
          <w:rFonts w:ascii="Book Antiqua" w:hAnsi="Book Antiqua" w:cs="Arial"/>
          <w:sz w:val="24"/>
        </w:rPr>
        <w:t xml:space="preserve"> </w:t>
      </w:r>
      <w:r w:rsidRPr="00FE6DEC">
        <w:rPr>
          <w:rFonts w:ascii="Book Antiqua" w:hAnsi="Book Antiqua" w:cs="Arial"/>
          <w:kern w:val="0"/>
          <w:sz w:val="24"/>
        </w:rPr>
        <w:t>iodine/</w:t>
      </w:r>
      <w:r w:rsidR="00F01622" w:rsidRPr="00FE6DEC">
        <w:rPr>
          <w:rFonts w:ascii="Book Antiqua" w:hAnsi="Book Antiqua" w:cs="Arial"/>
          <w:kern w:val="0"/>
          <w:sz w:val="24"/>
        </w:rPr>
        <w:t>w</w:t>
      </w:r>
      <w:r w:rsidRPr="00FE6DEC">
        <w:rPr>
          <w:rFonts w:ascii="Book Antiqua" w:hAnsi="Book Antiqua" w:cs="Arial"/>
          <w:kern w:val="0"/>
          <w:sz w:val="24"/>
        </w:rPr>
        <w:t>ater</w:t>
      </w:r>
      <w:r w:rsidR="00CE716C" w:rsidRPr="00FE6DEC">
        <w:rPr>
          <w:rFonts w:ascii="Book Antiqua" w:hAnsi="Book Antiqua" w:cs="Arial"/>
          <w:kern w:val="0"/>
          <w:sz w:val="24"/>
        </w:rPr>
        <w:t xml:space="preserve"> </w:t>
      </w:r>
      <w:r w:rsidR="00F01622" w:rsidRPr="00FE6DEC">
        <w:rPr>
          <w:rFonts w:ascii="Book Antiqua" w:hAnsi="Book Antiqua" w:cs="Arial"/>
          <w:sz w:val="24"/>
        </w:rPr>
        <w:t>based</w:t>
      </w:r>
      <w:r w:rsidRPr="00FE6DEC">
        <w:rPr>
          <w:rFonts w:ascii="Book Antiqua" w:hAnsi="Book Antiqua" w:cs="Arial"/>
          <w:sz w:val="24"/>
        </w:rPr>
        <w:t xml:space="preserve"> images and spectrum features </w:t>
      </w:r>
      <w:r w:rsidR="00F01622" w:rsidRPr="00FE6DEC">
        <w:rPr>
          <w:rFonts w:ascii="Book Antiqua" w:hAnsi="Book Antiqua" w:cs="Arial"/>
          <w:sz w:val="24"/>
        </w:rPr>
        <w:t xml:space="preserve">were read </w:t>
      </w:r>
      <w:r w:rsidRPr="00FE6DEC">
        <w:rPr>
          <w:rFonts w:ascii="Book Antiqua" w:hAnsi="Book Antiqua" w:cs="Arial"/>
          <w:sz w:val="24"/>
        </w:rPr>
        <w:t>in session B.</w:t>
      </w:r>
      <w:r w:rsidR="0086451C" w:rsidRPr="00FE6DEC">
        <w:rPr>
          <w:rFonts w:ascii="Book Antiqua" w:hAnsi="Book Antiqua" w:cs="Arial"/>
          <w:sz w:val="24"/>
        </w:rPr>
        <w:t xml:space="preserve"> </w:t>
      </w:r>
      <w:r w:rsidRPr="00FE6DEC">
        <w:rPr>
          <w:rFonts w:ascii="Book Antiqua" w:hAnsi="Book Antiqua" w:cs="Arial"/>
          <w:sz w:val="24"/>
        </w:rPr>
        <w:t>Sensitivity and specificity were calculated with the DSA</w:t>
      </w:r>
      <w:r w:rsidR="00FA345A" w:rsidRPr="00FE6DEC">
        <w:rPr>
          <w:rFonts w:ascii="Book Antiqua" w:hAnsi="Book Antiqua" w:cs="Arial"/>
          <w:sz w:val="24"/>
        </w:rPr>
        <w:t xml:space="preserve"> </w:t>
      </w:r>
      <w:proofErr w:type="spellStart"/>
      <w:r w:rsidR="00FA345A" w:rsidRPr="00FE6DEC">
        <w:rPr>
          <w:rFonts w:ascii="Book Antiqua" w:hAnsi="Book Antiqua" w:cs="Arial"/>
          <w:sz w:val="24"/>
        </w:rPr>
        <w:t>data</w:t>
      </w:r>
      <w:r w:rsidRPr="00FE6DEC">
        <w:rPr>
          <w:rFonts w:ascii="Book Antiqua" w:hAnsi="Book Antiqua" w:cs="Arial"/>
          <w:sz w:val="24"/>
        </w:rPr>
        <w:t>s</w:t>
      </w:r>
      <w:proofErr w:type="spellEnd"/>
      <w:r w:rsidRPr="00FE6DEC">
        <w:rPr>
          <w:rFonts w:ascii="Book Antiqua" w:hAnsi="Book Antiqua" w:cs="Arial"/>
          <w:sz w:val="24"/>
        </w:rPr>
        <w:t xml:space="preserve"> the reference standard.</w:t>
      </w:r>
      <w:r w:rsidR="0086451C" w:rsidRPr="00FE6DEC">
        <w:rPr>
          <w:rFonts w:ascii="Book Antiqua" w:hAnsi="Book Antiqua" w:cs="Arial"/>
          <w:sz w:val="24"/>
        </w:rPr>
        <w:t xml:space="preserve"> </w:t>
      </w:r>
      <w:r w:rsidRPr="00FE6DEC">
        <w:rPr>
          <w:rFonts w:ascii="Book Antiqua" w:hAnsi="Book Antiqua" w:cs="Arial"/>
          <w:sz w:val="24"/>
        </w:rPr>
        <w:t xml:space="preserve">The sensitivity and specificity were compared </w:t>
      </w:r>
      <w:r w:rsidR="00F01622" w:rsidRPr="00FE6DEC">
        <w:rPr>
          <w:rFonts w:ascii="Book Antiqua" w:hAnsi="Book Antiqua" w:cs="Arial"/>
          <w:sz w:val="24"/>
        </w:rPr>
        <w:t xml:space="preserve">using the </w:t>
      </w:r>
      <w:r w:rsidR="00014A13" w:rsidRPr="00FE6DEC">
        <w:rPr>
          <w:rFonts w:ascii="Book Antiqua" w:hAnsi="Book Antiqua"/>
          <w:i/>
          <w:kern w:val="0"/>
          <w:sz w:val="24"/>
        </w:rPr>
        <w:t></w:t>
      </w:r>
      <w:r w:rsidR="00014A13" w:rsidRPr="00FE6DEC">
        <w:rPr>
          <w:rFonts w:ascii="Book Antiqua" w:hAnsi="Book Antiqua"/>
          <w:sz w:val="24"/>
          <w:vertAlign w:val="superscript"/>
        </w:rPr>
        <w:t>2</w:t>
      </w:r>
      <w:r w:rsidRPr="00FE6DEC">
        <w:rPr>
          <w:rFonts w:ascii="Book Antiqua" w:hAnsi="Book Antiqua" w:cs="Arial"/>
          <w:sz w:val="24"/>
        </w:rPr>
        <w:t xml:space="preserve"> test.</w:t>
      </w:r>
    </w:p>
    <w:p w:rsidR="004F7CFA" w:rsidRPr="00FE6DEC" w:rsidRDefault="004F7CFA" w:rsidP="00576C53">
      <w:pPr>
        <w:autoSpaceDE w:val="0"/>
        <w:autoSpaceDN w:val="0"/>
        <w:adjustRightInd w:val="0"/>
        <w:spacing w:line="360" w:lineRule="auto"/>
        <w:rPr>
          <w:rFonts w:ascii="Book Antiqua" w:hAnsi="Book Antiqua" w:cs="Arial"/>
          <w:sz w:val="24"/>
        </w:rPr>
      </w:pPr>
    </w:p>
    <w:p w:rsidR="00890482" w:rsidRPr="00FE6DEC" w:rsidRDefault="000227B8" w:rsidP="00576C53">
      <w:pPr>
        <w:autoSpaceDE w:val="0"/>
        <w:autoSpaceDN w:val="0"/>
        <w:adjustRightInd w:val="0"/>
        <w:spacing w:line="360" w:lineRule="auto"/>
        <w:rPr>
          <w:rFonts w:ascii="Book Antiqua" w:hAnsi="Book Antiqua" w:cs="Arial"/>
          <w:sz w:val="24"/>
        </w:rPr>
      </w:pPr>
      <w:r w:rsidRPr="00FE6DEC">
        <w:rPr>
          <w:rFonts w:ascii="Book Antiqua" w:hAnsi="Book Antiqua" w:cs="Arial"/>
          <w:b/>
          <w:bCs/>
          <w:caps/>
          <w:sz w:val="24"/>
        </w:rPr>
        <w:t>Results</w:t>
      </w:r>
      <w:r w:rsidR="00890482" w:rsidRPr="00FE6DEC">
        <w:rPr>
          <w:rFonts w:ascii="Book Antiqua" w:hAnsi="Book Antiqua" w:cs="Arial"/>
          <w:b/>
          <w:bCs/>
          <w:caps/>
          <w:sz w:val="24"/>
        </w:rPr>
        <w:t>:</w:t>
      </w:r>
      <w:r w:rsidRPr="00FE6DEC">
        <w:rPr>
          <w:rFonts w:ascii="Book Antiqua" w:hAnsi="Book Antiqua" w:cs="Arial"/>
          <w:sz w:val="24"/>
        </w:rPr>
        <w:t xml:space="preserve"> DSA revealed 154 lesions in 30 patients, and 100 of them had blood supply. Overall sensitivity and specificity were 72%</w:t>
      </w:r>
      <w:r w:rsidR="00014A13" w:rsidRPr="00FE6DEC">
        <w:rPr>
          <w:rFonts w:ascii="Book Antiqua" w:hAnsi="Book Antiqua" w:cs="Arial"/>
          <w:sz w:val="24"/>
        </w:rPr>
        <w:t xml:space="preserve"> </w:t>
      </w:r>
      <w:r w:rsidRPr="00FE6DEC">
        <w:rPr>
          <w:rFonts w:ascii="Book Antiqua" w:hAnsi="Book Antiqua" w:cs="Arial"/>
          <w:sz w:val="24"/>
        </w:rPr>
        <w:t>(72/100) and 77.8% (42/54)</w:t>
      </w:r>
      <w:r w:rsidR="00014A13" w:rsidRPr="00FE6DEC">
        <w:rPr>
          <w:rFonts w:ascii="Book Antiqua" w:hAnsi="Book Antiqua" w:cs="Arial"/>
          <w:sz w:val="24"/>
        </w:rPr>
        <w:t xml:space="preserve"> </w:t>
      </w:r>
      <w:r w:rsidRPr="00FE6DEC">
        <w:rPr>
          <w:rFonts w:ascii="Book Antiqua" w:hAnsi="Book Antiqua" w:cs="Arial"/>
          <w:sz w:val="24"/>
        </w:rPr>
        <w:t>for session A, and</w:t>
      </w:r>
      <w:r w:rsidR="00014A13" w:rsidRPr="00FE6DEC">
        <w:rPr>
          <w:rFonts w:ascii="Book Antiqua" w:hAnsi="Book Antiqua" w:cs="Arial"/>
          <w:sz w:val="24"/>
        </w:rPr>
        <w:t xml:space="preserve"> </w:t>
      </w:r>
      <w:r w:rsidRPr="00FE6DEC">
        <w:rPr>
          <w:rFonts w:ascii="Book Antiqua" w:hAnsi="Book Antiqua" w:cs="Arial"/>
          <w:sz w:val="24"/>
        </w:rPr>
        <w:t>97%</w:t>
      </w:r>
      <w:r w:rsidR="00014A13" w:rsidRPr="00FE6DEC">
        <w:rPr>
          <w:rFonts w:ascii="Book Antiqua" w:hAnsi="Book Antiqua" w:cs="Arial"/>
          <w:sz w:val="24"/>
        </w:rPr>
        <w:t xml:space="preserve"> </w:t>
      </w:r>
      <w:r w:rsidRPr="00FE6DEC">
        <w:rPr>
          <w:rFonts w:ascii="Book Antiqua" w:hAnsi="Book Antiqua" w:cs="Arial"/>
          <w:sz w:val="24"/>
        </w:rPr>
        <w:t>(97/100)</w:t>
      </w:r>
      <w:r w:rsidR="00890482" w:rsidRPr="00FE6DEC">
        <w:rPr>
          <w:rFonts w:ascii="Book Antiqua" w:hAnsi="Book Antiqua" w:cs="Arial"/>
          <w:sz w:val="24"/>
        </w:rPr>
        <w:t xml:space="preserve"> and</w:t>
      </w:r>
      <w:r w:rsidRPr="00FE6DEC">
        <w:rPr>
          <w:rFonts w:ascii="Book Antiqua" w:hAnsi="Book Antiqua" w:cs="Arial"/>
          <w:sz w:val="24"/>
        </w:rPr>
        <w:t xml:space="preserve"> 94.4%</w:t>
      </w:r>
      <w:r w:rsidR="00014A13" w:rsidRPr="00FE6DEC">
        <w:rPr>
          <w:rFonts w:ascii="Book Antiqua" w:hAnsi="Book Antiqua" w:cs="Arial"/>
          <w:sz w:val="24"/>
        </w:rPr>
        <w:t xml:space="preserve"> </w:t>
      </w:r>
      <w:r w:rsidRPr="00FE6DEC">
        <w:rPr>
          <w:rFonts w:ascii="Book Antiqua" w:hAnsi="Book Antiqua" w:cs="Arial"/>
          <w:sz w:val="24"/>
        </w:rPr>
        <w:t>(51/54) for session B, respectively. The sensitivity and specificity of the two reading sessions were significantly different (</w:t>
      </w:r>
      <w:r w:rsidRPr="00FE6DEC">
        <w:rPr>
          <w:rFonts w:ascii="Book Antiqua" w:hAnsi="Book Antiqua" w:cs="Arial"/>
          <w:i/>
          <w:sz w:val="24"/>
        </w:rPr>
        <w:t>x</w:t>
      </w:r>
      <w:r w:rsidRPr="00FE6DEC">
        <w:rPr>
          <w:rFonts w:ascii="Book Antiqua" w:hAnsi="Book Antiqua" w:cs="Arial"/>
          <w:sz w:val="24"/>
          <w:vertAlign w:val="superscript"/>
        </w:rPr>
        <w:t>2</w:t>
      </w:r>
      <w:r w:rsidR="00890482" w:rsidRPr="00FE6DEC">
        <w:rPr>
          <w:rFonts w:ascii="Book Antiqua" w:hAnsi="Book Antiqua" w:cs="Arial"/>
          <w:sz w:val="24"/>
        </w:rPr>
        <w:t xml:space="preserve"> = 23.04</w:t>
      </w:r>
      <w:r w:rsidRPr="00FE6DEC">
        <w:rPr>
          <w:rFonts w:ascii="Book Antiqua" w:hAnsi="Book Antiqua" w:cs="Arial"/>
          <w:sz w:val="24"/>
        </w:rPr>
        <w:t>,</w:t>
      </w:r>
      <w:r w:rsidR="008C1FE2" w:rsidRPr="00FE6DEC">
        <w:rPr>
          <w:rFonts w:ascii="Book Antiqua" w:hAnsi="Book Antiqua" w:cs="Arial"/>
          <w:sz w:val="24"/>
        </w:rPr>
        <w:t xml:space="preserve"> </w:t>
      </w:r>
      <w:r w:rsidRPr="00FE6DEC">
        <w:rPr>
          <w:rFonts w:ascii="Book Antiqua" w:hAnsi="Book Antiqua" w:cs="Arial"/>
          <w:i/>
          <w:sz w:val="24"/>
        </w:rPr>
        <w:t>x</w:t>
      </w:r>
      <w:r w:rsidRPr="00FE6DEC">
        <w:rPr>
          <w:rFonts w:ascii="Book Antiqua" w:hAnsi="Book Antiqua" w:cs="Arial"/>
          <w:sz w:val="24"/>
          <w:vertAlign w:val="superscript"/>
        </w:rPr>
        <w:t>2</w:t>
      </w:r>
      <w:r w:rsidRPr="00FE6DEC">
        <w:rPr>
          <w:rFonts w:ascii="Book Antiqua" w:hAnsi="Book Antiqua" w:cs="Arial"/>
          <w:sz w:val="24"/>
        </w:rPr>
        <w:t xml:space="preserve"> = 7.11,</w:t>
      </w:r>
      <w:r w:rsidR="00014A13" w:rsidRPr="00FE6DEC">
        <w:rPr>
          <w:rFonts w:ascii="Book Antiqua" w:hAnsi="Book Antiqua" w:cs="Arial"/>
          <w:sz w:val="24"/>
        </w:rPr>
        <w:t xml:space="preserve"> </w:t>
      </w:r>
      <w:r w:rsidRPr="00FE6DEC">
        <w:rPr>
          <w:rFonts w:ascii="Book Antiqua" w:hAnsi="Book Antiqua" w:cs="Arial"/>
          <w:i/>
          <w:sz w:val="24"/>
        </w:rPr>
        <w:t>P</w:t>
      </w:r>
      <w:r w:rsidR="00014A13" w:rsidRPr="00FE6DEC">
        <w:rPr>
          <w:rFonts w:ascii="Book Antiqua" w:hAnsi="Book Antiqua" w:cs="Arial"/>
          <w:i/>
          <w:sz w:val="24"/>
        </w:rPr>
        <w:t xml:space="preserve"> </w:t>
      </w:r>
      <w:r w:rsidR="00890482" w:rsidRPr="00FE6DEC">
        <w:rPr>
          <w:rFonts w:ascii="Book Antiqua" w:hAnsi="Book Antiqua" w:cs="Arial"/>
          <w:sz w:val="24"/>
        </w:rPr>
        <w:t>&lt; 0.</w:t>
      </w:r>
      <w:r w:rsidRPr="00FE6DEC">
        <w:rPr>
          <w:rFonts w:ascii="Book Antiqua" w:hAnsi="Book Antiqua" w:cs="Arial"/>
          <w:sz w:val="24"/>
        </w:rPr>
        <w:t>05).</w:t>
      </w:r>
    </w:p>
    <w:p w:rsidR="004F7CFA" w:rsidRPr="00FE6DEC" w:rsidRDefault="004F7CFA" w:rsidP="00576C53">
      <w:pPr>
        <w:autoSpaceDE w:val="0"/>
        <w:autoSpaceDN w:val="0"/>
        <w:adjustRightInd w:val="0"/>
        <w:spacing w:line="360" w:lineRule="auto"/>
        <w:rPr>
          <w:rFonts w:ascii="Book Antiqua" w:hAnsi="Book Antiqua" w:cs="Arial"/>
          <w:sz w:val="24"/>
        </w:rPr>
      </w:pPr>
    </w:p>
    <w:p w:rsidR="00F739E7" w:rsidRPr="00FE6DEC" w:rsidRDefault="000227B8" w:rsidP="00576C53">
      <w:pPr>
        <w:autoSpaceDE w:val="0"/>
        <w:autoSpaceDN w:val="0"/>
        <w:adjustRightInd w:val="0"/>
        <w:spacing w:line="360" w:lineRule="auto"/>
        <w:rPr>
          <w:rFonts w:ascii="Book Antiqua" w:hAnsi="Book Antiqua" w:cs="Arial"/>
          <w:sz w:val="24"/>
        </w:rPr>
      </w:pPr>
      <w:r w:rsidRPr="00FE6DEC">
        <w:rPr>
          <w:rFonts w:ascii="Book Antiqua" w:hAnsi="Book Antiqua" w:cs="Arial"/>
          <w:b/>
          <w:bCs/>
          <w:caps/>
          <w:sz w:val="24"/>
        </w:rPr>
        <w:t>Conclusion</w:t>
      </w:r>
      <w:r w:rsidR="00890482" w:rsidRPr="00FE6DEC">
        <w:rPr>
          <w:rFonts w:ascii="Book Antiqua" w:hAnsi="Book Antiqua" w:cs="Arial"/>
          <w:b/>
          <w:bCs/>
          <w:caps/>
          <w:sz w:val="24"/>
        </w:rPr>
        <w:t>:</w:t>
      </w:r>
      <w:r w:rsidRPr="00FE6DEC">
        <w:rPr>
          <w:rFonts w:ascii="Book Antiqua" w:hAnsi="Book Antiqua" w:cs="Arial"/>
          <w:sz w:val="24"/>
        </w:rPr>
        <w:t xml:space="preserve"> Compared with conventional CT, GSI</w:t>
      </w:r>
      <w:r w:rsidR="00FA345A" w:rsidRPr="00FE6DEC">
        <w:rPr>
          <w:rFonts w:ascii="Book Antiqua" w:hAnsi="Book Antiqua" w:cs="Arial"/>
          <w:sz w:val="24"/>
        </w:rPr>
        <w:t xml:space="preserve"> </w:t>
      </w:r>
      <w:r w:rsidRPr="00FE6DEC">
        <w:rPr>
          <w:rFonts w:ascii="Book Antiqua" w:hAnsi="Book Antiqua" w:cs="Arial"/>
          <w:sz w:val="24"/>
        </w:rPr>
        <w:t>could significantly improve the detection of small and multiple lesions without increasing the radiation dose.</w:t>
      </w:r>
      <w:r w:rsidR="00F01622" w:rsidRPr="00FE6DEC">
        <w:rPr>
          <w:rFonts w:ascii="Book Antiqua" w:hAnsi="Book Antiqua" w:cs="Arial"/>
          <w:sz w:val="24"/>
        </w:rPr>
        <w:t xml:space="preserve"> Based on spectrum features,</w:t>
      </w:r>
      <w:r w:rsidR="00FA345A" w:rsidRPr="00FE6DEC">
        <w:rPr>
          <w:rFonts w:ascii="Book Antiqua" w:hAnsi="Book Antiqua" w:cs="Arial"/>
          <w:sz w:val="24"/>
        </w:rPr>
        <w:t xml:space="preserve"> </w:t>
      </w:r>
      <w:r w:rsidRPr="00FE6DEC">
        <w:rPr>
          <w:rFonts w:ascii="Book Antiqua" w:hAnsi="Book Antiqua" w:cs="Arial"/>
          <w:sz w:val="24"/>
        </w:rPr>
        <w:t xml:space="preserve">GSI could </w:t>
      </w:r>
      <w:r w:rsidR="00F01622" w:rsidRPr="00FE6DEC">
        <w:rPr>
          <w:rFonts w:ascii="Book Antiqua" w:hAnsi="Book Antiqua" w:cs="Arial"/>
          <w:sz w:val="24"/>
        </w:rPr>
        <w:t xml:space="preserve">assess tumor homogeneity and more accurately identify </w:t>
      </w:r>
      <w:r w:rsidR="002D3F90" w:rsidRPr="00FE6DEC">
        <w:rPr>
          <w:rFonts w:ascii="Book Antiqua" w:hAnsi="Book Antiqua" w:cs="Arial"/>
          <w:sz w:val="24"/>
        </w:rPr>
        <w:t xml:space="preserve">residual tumors and </w:t>
      </w:r>
      <w:r w:rsidR="00F01622" w:rsidRPr="00FE6DEC">
        <w:rPr>
          <w:rFonts w:ascii="Book Antiqua" w:hAnsi="Book Antiqua" w:cs="Arial"/>
          <w:sz w:val="24"/>
        </w:rPr>
        <w:t xml:space="preserve">recurrent or metastatic lesions during efficacy </w:t>
      </w:r>
      <w:r w:rsidRPr="00FE6DEC">
        <w:rPr>
          <w:rFonts w:ascii="Book Antiqua" w:hAnsi="Book Antiqua" w:cs="Arial"/>
          <w:sz w:val="24"/>
        </w:rPr>
        <w:t xml:space="preserve">evaluation </w:t>
      </w:r>
      <w:r w:rsidR="00F01622" w:rsidRPr="00FE6DEC">
        <w:rPr>
          <w:rFonts w:ascii="Book Antiqua" w:hAnsi="Book Antiqua" w:cs="Arial"/>
          <w:sz w:val="24"/>
        </w:rPr>
        <w:t xml:space="preserve">and follow-up in </w:t>
      </w:r>
      <w:r w:rsidR="002D3F90" w:rsidRPr="00FE6DEC">
        <w:rPr>
          <w:rFonts w:ascii="Book Antiqua" w:hAnsi="Book Antiqua" w:cs="Arial"/>
          <w:sz w:val="24"/>
        </w:rPr>
        <w:t xml:space="preserve">HCC </w:t>
      </w:r>
      <w:r w:rsidR="00F01622" w:rsidRPr="00FE6DEC">
        <w:rPr>
          <w:rFonts w:ascii="Book Antiqua" w:hAnsi="Book Antiqua" w:cs="Arial"/>
          <w:sz w:val="24"/>
        </w:rPr>
        <w:t xml:space="preserve">after </w:t>
      </w:r>
      <w:r w:rsidRPr="00FE6DEC">
        <w:rPr>
          <w:rFonts w:ascii="Book Antiqua" w:hAnsi="Book Antiqua" w:cs="Arial"/>
          <w:sz w:val="24"/>
        </w:rPr>
        <w:t xml:space="preserve">TACE </w:t>
      </w:r>
      <w:r w:rsidR="00F01622" w:rsidRPr="00FE6DEC">
        <w:rPr>
          <w:rFonts w:ascii="Book Antiqua" w:hAnsi="Book Antiqua" w:cs="Arial"/>
          <w:sz w:val="24"/>
        </w:rPr>
        <w:t>treatment</w:t>
      </w:r>
      <w:r w:rsidRPr="00FE6DEC">
        <w:rPr>
          <w:rFonts w:ascii="Book Antiqua" w:hAnsi="Book Antiqua" w:cs="Arial"/>
          <w:sz w:val="24"/>
        </w:rPr>
        <w:t>.</w:t>
      </w:r>
    </w:p>
    <w:p w:rsidR="002D3F90" w:rsidRPr="00FE6DEC" w:rsidRDefault="002D3F90" w:rsidP="00576C53">
      <w:pPr>
        <w:spacing w:line="360" w:lineRule="auto"/>
        <w:rPr>
          <w:rFonts w:ascii="Book Antiqua" w:hAnsi="Book Antiqua" w:cs="Arial"/>
          <w:b/>
          <w:sz w:val="24"/>
        </w:rPr>
      </w:pPr>
    </w:p>
    <w:p w:rsidR="00F739E7" w:rsidRPr="00FE6DEC" w:rsidRDefault="00FA345A" w:rsidP="00576C53">
      <w:pPr>
        <w:spacing w:line="360" w:lineRule="auto"/>
        <w:rPr>
          <w:rFonts w:ascii="Book Antiqua" w:hAnsi="Book Antiqua" w:cs="Arial"/>
          <w:sz w:val="24"/>
        </w:rPr>
      </w:pPr>
      <w:r w:rsidRPr="00FE6DEC">
        <w:rPr>
          <w:rFonts w:ascii="Book Antiqua" w:hAnsi="Book Antiqua" w:cs="Arial"/>
          <w:b/>
          <w:sz w:val="24"/>
        </w:rPr>
        <w:lastRenderedPageBreak/>
        <w:t>Key</w:t>
      </w:r>
      <w:r w:rsidR="0040017E" w:rsidRPr="00FE6DEC">
        <w:rPr>
          <w:rFonts w:ascii="Book Antiqua" w:hAnsi="Book Antiqua" w:cs="Arial"/>
          <w:b/>
          <w:sz w:val="24"/>
        </w:rPr>
        <w:t xml:space="preserve"> </w:t>
      </w:r>
      <w:r w:rsidR="000227B8" w:rsidRPr="00FE6DEC">
        <w:rPr>
          <w:rFonts w:ascii="Book Antiqua" w:hAnsi="Book Antiqua" w:cs="Arial"/>
          <w:b/>
          <w:sz w:val="24"/>
        </w:rPr>
        <w:t>words</w:t>
      </w:r>
      <w:r w:rsidR="00F67E25" w:rsidRPr="00FE6DEC">
        <w:rPr>
          <w:rFonts w:ascii="Book Antiqua" w:hAnsi="Book Antiqua" w:cs="Arial"/>
          <w:b/>
          <w:sz w:val="24"/>
        </w:rPr>
        <w:t>:</w:t>
      </w:r>
      <w:r w:rsidRPr="00FE6DEC">
        <w:rPr>
          <w:rFonts w:ascii="Book Antiqua" w:hAnsi="Book Antiqua" w:cs="Arial"/>
          <w:b/>
          <w:sz w:val="24"/>
        </w:rPr>
        <w:t xml:space="preserve"> </w:t>
      </w:r>
      <w:r w:rsidR="000227B8" w:rsidRPr="00FE6DEC">
        <w:rPr>
          <w:rFonts w:ascii="Book Antiqua" w:hAnsi="Book Antiqua" w:cs="Arial"/>
          <w:sz w:val="24"/>
        </w:rPr>
        <w:t>Gemstone spectral imaging</w:t>
      </w:r>
      <w:r w:rsidR="00F67E25" w:rsidRPr="00FE6DEC">
        <w:rPr>
          <w:rFonts w:ascii="Book Antiqua" w:hAnsi="Book Antiqua" w:cs="Arial"/>
          <w:sz w:val="24"/>
        </w:rPr>
        <w:t>;</w:t>
      </w:r>
      <w:r w:rsidR="0086451C" w:rsidRPr="00FE6DEC">
        <w:rPr>
          <w:rFonts w:ascii="Book Antiqua" w:hAnsi="Book Antiqua" w:cs="Arial"/>
          <w:sz w:val="24"/>
        </w:rPr>
        <w:t xml:space="preserve"> </w:t>
      </w:r>
      <w:r w:rsidR="000227B8" w:rsidRPr="00FE6DEC">
        <w:rPr>
          <w:rFonts w:ascii="Book Antiqua" w:hAnsi="Book Antiqua" w:cs="Arial"/>
          <w:sz w:val="24"/>
        </w:rPr>
        <w:t>Hepatocellular carcinoma</w:t>
      </w:r>
      <w:r w:rsidR="00F67E25" w:rsidRPr="00FE6DEC">
        <w:rPr>
          <w:rFonts w:ascii="Book Antiqua" w:hAnsi="Book Antiqua" w:cs="Arial"/>
          <w:sz w:val="24"/>
        </w:rPr>
        <w:t>;</w:t>
      </w:r>
      <w:r w:rsidR="0086451C" w:rsidRPr="00FE6DEC">
        <w:rPr>
          <w:rFonts w:ascii="Book Antiqua" w:hAnsi="Book Antiqua" w:cs="Arial"/>
          <w:sz w:val="24"/>
        </w:rPr>
        <w:t xml:space="preserve"> </w:t>
      </w:r>
      <w:proofErr w:type="spellStart"/>
      <w:r w:rsidR="00F01622" w:rsidRPr="00FE6DEC">
        <w:rPr>
          <w:rFonts w:ascii="Book Antiqua" w:hAnsi="Book Antiqua" w:cs="Arial"/>
          <w:bCs/>
          <w:sz w:val="24"/>
        </w:rPr>
        <w:t>T</w:t>
      </w:r>
      <w:r w:rsidR="000227B8" w:rsidRPr="00FE6DEC">
        <w:rPr>
          <w:rFonts w:ascii="Book Antiqua" w:hAnsi="Book Antiqua" w:cs="Arial"/>
          <w:bCs/>
          <w:sz w:val="24"/>
        </w:rPr>
        <w:t>ranscatheter</w:t>
      </w:r>
      <w:proofErr w:type="spellEnd"/>
      <w:r w:rsidR="000227B8" w:rsidRPr="00FE6DEC">
        <w:rPr>
          <w:rFonts w:ascii="Book Antiqua" w:hAnsi="Book Antiqua" w:cs="Arial"/>
          <w:bCs/>
          <w:sz w:val="24"/>
        </w:rPr>
        <w:t xml:space="preserve"> arterial chemoembolization</w:t>
      </w:r>
      <w:r w:rsidR="000227B8" w:rsidRPr="00FE6DEC">
        <w:rPr>
          <w:rFonts w:ascii="Book Antiqua" w:hAnsi="Book Antiqua" w:cs="Arial"/>
          <w:sz w:val="24"/>
        </w:rPr>
        <w:t>;</w:t>
      </w:r>
      <w:r w:rsidR="0086451C" w:rsidRPr="00FE6DEC">
        <w:rPr>
          <w:rFonts w:ascii="Book Antiqua" w:hAnsi="Book Antiqua" w:cs="Arial"/>
          <w:sz w:val="24"/>
        </w:rPr>
        <w:t xml:space="preserve"> </w:t>
      </w:r>
      <w:r w:rsidR="0040017E" w:rsidRPr="00FE6DEC">
        <w:rPr>
          <w:rFonts w:ascii="Book Antiqua" w:hAnsi="Book Antiqua" w:cs="Arial"/>
          <w:sz w:val="24"/>
        </w:rPr>
        <w:t>Digital subtraction angiography</w:t>
      </w:r>
      <w:r w:rsidR="000227B8" w:rsidRPr="00FE6DEC">
        <w:rPr>
          <w:rFonts w:ascii="Book Antiqua" w:hAnsi="Book Antiqua" w:cs="Arial"/>
          <w:sz w:val="24"/>
        </w:rPr>
        <w:t>;</w:t>
      </w:r>
      <w:r w:rsidR="0086451C" w:rsidRPr="00FE6DEC">
        <w:rPr>
          <w:rFonts w:ascii="Book Antiqua" w:hAnsi="Book Antiqua" w:cs="Arial"/>
          <w:sz w:val="24"/>
        </w:rPr>
        <w:t xml:space="preserve"> </w:t>
      </w:r>
      <w:r w:rsidR="000227B8" w:rsidRPr="00FE6DEC">
        <w:rPr>
          <w:rFonts w:ascii="Book Antiqua" w:hAnsi="Book Antiqua" w:cs="Arial"/>
          <w:sz w:val="24"/>
        </w:rPr>
        <w:t>Efficacy evaluation</w:t>
      </w:r>
    </w:p>
    <w:p w:rsidR="00F67E25" w:rsidRPr="00FE6DEC" w:rsidRDefault="00F67E25" w:rsidP="00576C53">
      <w:pPr>
        <w:spacing w:line="360" w:lineRule="auto"/>
        <w:rPr>
          <w:rFonts w:ascii="Book Antiqua" w:hAnsi="Book Antiqua" w:cs="Arial"/>
          <w:sz w:val="24"/>
        </w:rPr>
      </w:pPr>
    </w:p>
    <w:p w:rsidR="0040017E" w:rsidRPr="00FE6DEC" w:rsidRDefault="0040017E" w:rsidP="0040017E">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FE6DEC">
        <w:rPr>
          <w:rFonts w:ascii="Book Antiqua" w:hAnsi="Book Antiqua"/>
          <w:b/>
          <w:color w:val="000000"/>
          <w:sz w:val="24"/>
          <w:lang w:val="en-GB"/>
        </w:rPr>
        <w:t xml:space="preserve">© </w:t>
      </w:r>
      <w:r w:rsidRPr="00FE6DEC">
        <w:rPr>
          <w:rFonts w:ascii="Book Antiqua" w:eastAsia="AdvTimes" w:hAnsi="Book Antiqua" w:cs="AdvTimes"/>
          <w:b/>
          <w:color w:val="000000"/>
          <w:sz w:val="24"/>
        </w:rPr>
        <w:t>The Author(s) 201</w:t>
      </w:r>
      <w:r w:rsidRPr="00FE6DEC">
        <w:rPr>
          <w:rFonts w:ascii="Book Antiqua" w:eastAsiaTheme="minorEastAsia" w:hAnsi="Book Antiqua" w:cs="AdvTimes"/>
          <w:b/>
          <w:color w:val="000000"/>
          <w:sz w:val="24"/>
        </w:rPr>
        <w:t>6</w:t>
      </w:r>
      <w:r w:rsidRPr="00FE6DEC">
        <w:rPr>
          <w:rFonts w:ascii="Book Antiqua" w:eastAsia="AdvTimes" w:hAnsi="Book Antiqua" w:cs="AdvTimes"/>
          <w:b/>
          <w:color w:val="000000"/>
          <w:sz w:val="24"/>
        </w:rPr>
        <w:t>.</w:t>
      </w:r>
      <w:proofErr w:type="gramEnd"/>
      <w:r w:rsidRPr="00FE6DEC">
        <w:rPr>
          <w:rFonts w:ascii="Book Antiqua" w:eastAsia="AdvTimes" w:hAnsi="Book Antiqua" w:cs="AdvTimes"/>
          <w:color w:val="000000"/>
          <w:sz w:val="24"/>
        </w:rPr>
        <w:t xml:space="preserve"> </w:t>
      </w:r>
      <w:proofErr w:type="gramStart"/>
      <w:r w:rsidRPr="00FE6DEC">
        <w:rPr>
          <w:rFonts w:ascii="Book Antiqua" w:eastAsia="AdvTimes" w:hAnsi="Book Antiqua" w:cs="AdvTimes"/>
          <w:color w:val="000000"/>
          <w:sz w:val="24"/>
        </w:rPr>
        <w:t xml:space="preserve">Published by </w:t>
      </w:r>
      <w:proofErr w:type="spellStart"/>
      <w:r w:rsidRPr="00FE6DEC">
        <w:rPr>
          <w:rFonts w:ascii="Book Antiqua" w:hAnsi="Book Antiqua" w:cs="Arial Unicode MS"/>
          <w:color w:val="000000"/>
          <w:sz w:val="24"/>
          <w:lang w:val="en-GB"/>
        </w:rPr>
        <w:t>Baishideng</w:t>
      </w:r>
      <w:proofErr w:type="spellEnd"/>
      <w:r w:rsidRPr="00FE6DEC">
        <w:rPr>
          <w:rFonts w:ascii="Book Antiqua" w:hAnsi="Book Antiqua" w:cs="Arial Unicode MS"/>
          <w:color w:val="000000"/>
          <w:sz w:val="24"/>
          <w:lang w:val="en-GB"/>
        </w:rPr>
        <w:t xml:space="preserve"> Publishing Group Inc.</w:t>
      </w:r>
      <w:proofErr w:type="gramEnd"/>
      <w:r w:rsidRPr="00FE6DEC">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F46A7" w:rsidRPr="00FE6DEC" w:rsidRDefault="002F46A7" w:rsidP="002F46A7">
      <w:pPr>
        <w:spacing w:line="380" w:lineRule="exact"/>
        <w:rPr>
          <w:rFonts w:ascii="Book Antiqua" w:hAnsi="Book Antiqua"/>
          <w:b/>
          <w:sz w:val="24"/>
        </w:rPr>
      </w:pPr>
    </w:p>
    <w:p w:rsidR="002F46A7" w:rsidRPr="00FE6DEC" w:rsidRDefault="002F46A7" w:rsidP="002F46A7">
      <w:pPr>
        <w:spacing w:line="360" w:lineRule="auto"/>
        <w:rPr>
          <w:rFonts w:ascii="Book Antiqua" w:hAnsi="Book Antiqua" w:cs="Arial"/>
          <w:color w:val="FF0000"/>
          <w:sz w:val="24"/>
        </w:rPr>
      </w:pPr>
      <w:bookmarkStart w:id="140" w:name="OLE_LINK33"/>
      <w:bookmarkStart w:id="141" w:name="OLE_LINK34"/>
      <w:bookmarkStart w:id="142" w:name="OLE_LINK49"/>
      <w:bookmarkStart w:id="143" w:name="OLE_LINK7"/>
      <w:r w:rsidRPr="00FE6DEC">
        <w:rPr>
          <w:rFonts w:ascii="Book Antiqua" w:eastAsia="Arial Unicode MS" w:hAnsi="Book Antiqua" w:cs="Arial Unicode MS"/>
          <w:b/>
          <w:sz w:val="24"/>
        </w:rPr>
        <w:t xml:space="preserve">Core </w:t>
      </w:r>
      <w:r w:rsidRPr="00FE6DEC">
        <w:rPr>
          <w:rFonts w:ascii="Book Antiqua" w:hAnsi="Book Antiqua" w:cs="Arial Unicode MS"/>
          <w:b/>
          <w:sz w:val="24"/>
        </w:rPr>
        <w:t>tip</w:t>
      </w:r>
      <w:r w:rsidRPr="00FE6DEC">
        <w:rPr>
          <w:rFonts w:ascii="Book Antiqua" w:eastAsia="Arial Unicode MS" w:hAnsi="Book Antiqua" w:cs="Arial Unicode MS"/>
          <w:b/>
          <w:sz w:val="24"/>
        </w:rPr>
        <w:t>:</w:t>
      </w:r>
      <w:bookmarkStart w:id="144" w:name="OLE_LINK21"/>
      <w:bookmarkStart w:id="145" w:name="OLE_LINK22"/>
      <w:bookmarkEnd w:id="140"/>
      <w:bookmarkEnd w:id="141"/>
      <w:bookmarkEnd w:id="142"/>
      <w:r w:rsidR="008C1FE2" w:rsidRPr="00FE6DEC">
        <w:rPr>
          <w:rFonts w:ascii="Book Antiqua" w:hAnsi="Book Antiqua"/>
          <w:color w:val="0000FF"/>
          <w:sz w:val="24"/>
        </w:rPr>
        <w:t xml:space="preserve"> </w:t>
      </w:r>
      <w:r w:rsidR="0086451C" w:rsidRPr="00FE6DEC">
        <w:rPr>
          <w:rFonts w:ascii="Book Antiqua" w:hAnsi="Book Antiqua"/>
          <w:sz w:val="24"/>
        </w:rPr>
        <w:t xml:space="preserve">This is a retrospective study to </w:t>
      </w:r>
      <w:r w:rsidR="00F5144F" w:rsidRPr="00FE6DEC">
        <w:rPr>
          <w:rFonts w:ascii="Book Antiqua" w:hAnsi="Book Antiqua"/>
          <w:sz w:val="24"/>
        </w:rPr>
        <w:t xml:space="preserve">evaluate the efficacy of </w:t>
      </w:r>
      <w:r w:rsidR="00014A13" w:rsidRPr="00FE6DEC">
        <w:rPr>
          <w:rFonts w:ascii="Book Antiqua" w:hAnsi="Book Antiqua"/>
          <w:sz w:val="24"/>
        </w:rPr>
        <w:t xml:space="preserve">gemstone spectral imaging (GSI) </w:t>
      </w:r>
      <w:r w:rsidR="00F5144F" w:rsidRPr="00FE6DEC">
        <w:rPr>
          <w:rFonts w:ascii="Book Antiqua" w:hAnsi="Book Antiqua" w:cs="Arial"/>
          <w:sz w:val="24"/>
        </w:rPr>
        <w:t>in hepatocellular c</w:t>
      </w:r>
      <w:r w:rsidR="00B85CDF" w:rsidRPr="00FE6DEC">
        <w:rPr>
          <w:rFonts w:ascii="Book Antiqua" w:hAnsi="Book Antiqua" w:cs="Arial"/>
          <w:sz w:val="24"/>
        </w:rPr>
        <w:t xml:space="preserve">ancer (HCC) after </w:t>
      </w:r>
      <w:proofErr w:type="spellStart"/>
      <w:r w:rsidR="00B85CDF" w:rsidRPr="00FE6DEC">
        <w:rPr>
          <w:rFonts w:ascii="Book Antiqua" w:hAnsi="Book Antiqua" w:cs="Arial"/>
          <w:sz w:val="24"/>
        </w:rPr>
        <w:t>trans</w:t>
      </w:r>
      <w:r w:rsidR="00F5144F" w:rsidRPr="00FE6DEC">
        <w:rPr>
          <w:rFonts w:ascii="Book Antiqua" w:hAnsi="Book Antiqua" w:cs="Arial"/>
          <w:sz w:val="24"/>
        </w:rPr>
        <w:t>arterial</w:t>
      </w:r>
      <w:proofErr w:type="spellEnd"/>
      <w:r w:rsidR="00F5144F" w:rsidRPr="00FE6DEC">
        <w:rPr>
          <w:rFonts w:ascii="Book Antiqua" w:hAnsi="Book Antiqua" w:cs="Arial"/>
          <w:sz w:val="24"/>
        </w:rPr>
        <w:t xml:space="preserve"> chemoembolization (TACE) treatment. </w:t>
      </w:r>
      <w:r w:rsidR="005125F5" w:rsidRPr="00FE6DEC">
        <w:rPr>
          <w:rFonts w:ascii="Book Antiqua" w:hAnsi="Book Antiqua" w:cs="Arial"/>
          <w:sz w:val="24"/>
        </w:rPr>
        <w:t>The o</w:t>
      </w:r>
      <w:r w:rsidR="00F5144F" w:rsidRPr="00FE6DEC">
        <w:rPr>
          <w:rFonts w:ascii="Book Antiqua" w:hAnsi="Book Antiqua" w:cs="Arial"/>
          <w:sz w:val="24"/>
        </w:rPr>
        <w:t xml:space="preserve">verall sensitivity and specificity of </w:t>
      </w:r>
      <w:r w:rsidR="005125F5" w:rsidRPr="00FE6DEC">
        <w:rPr>
          <w:rFonts w:ascii="Book Antiqua" w:hAnsi="Book Antiqua" w:cs="Arial"/>
          <w:sz w:val="24"/>
        </w:rPr>
        <w:t xml:space="preserve">GSI in detection of lesions </w:t>
      </w:r>
      <w:r w:rsidR="00F5144F" w:rsidRPr="00FE6DEC">
        <w:rPr>
          <w:rFonts w:ascii="Book Antiqua" w:hAnsi="Book Antiqua" w:cs="Arial"/>
          <w:sz w:val="24"/>
        </w:rPr>
        <w:t xml:space="preserve">were </w:t>
      </w:r>
      <w:r w:rsidR="005125F5" w:rsidRPr="00FE6DEC">
        <w:rPr>
          <w:rFonts w:ascii="Book Antiqua" w:hAnsi="Book Antiqua" w:cs="Arial"/>
          <w:sz w:val="24"/>
        </w:rPr>
        <w:t>97%</w:t>
      </w:r>
      <w:r w:rsidR="0040017E" w:rsidRPr="00FE6DEC">
        <w:rPr>
          <w:rFonts w:ascii="Book Antiqua" w:hAnsi="Book Antiqua" w:cs="Arial"/>
          <w:sz w:val="24"/>
        </w:rPr>
        <w:t xml:space="preserve"> </w:t>
      </w:r>
      <w:r w:rsidR="005125F5" w:rsidRPr="00FE6DEC">
        <w:rPr>
          <w:rFonts w:ascii="Book Antiqua" w:hAnsi="Book Antiqua" w:cs="Arial"/>
          <w:sz w:val="24"/>
        </w:rPr>
        <w:t>(97/100) and 94.4%</w:t>
      </w:r>
      <w:r w:rsidR="0040017E" w:rsidRPr="00FE6DEC">
        <w:rPr>
          <w:rFonts w:ascii="Book Antiqua" w:hAnsi="Book Antiqua" w:cs="Arial"/>
          <w:sz w:val="24"/>
        </w:rPr>
        <w:t xml:space="preserve"> </w:t>
      </w:r>
      <w:r w:rsidR="005125F5" w:rsidRPr="00FE6DEC">
        <w:rPr>
          <w:rFonts w:ascii="Book Antiqua" w:hAnsi="Book Antiqua" w:cs="Arial"/>
          <w:sz w:val="24"/>
        </w:rPr>
        <w:t xml:space="preserve">(51/54), </w:t>
      </w:r>
      <w:r w:rsidR="00F5144F" w:rsidRPr="00FE6DEC">
        <w:rPr>
          <w:rFonts w:ascii="Book Antiqua" w:hAnsi="Book Antiqua" w:cs="Arial"/>
          <w:sz w:val="24"/>
        </w:rPr>
        <w:t xml:space="preserve">while </w:t>
      </w:r>
      <w:r w:rsidR="005125F5" w:rsidRPr="00FE6DEC">
        <w:rPr>
          <w:rFonts w:ascii="Book Antiqua" w:hAnsi="Book Antiqua" w:cs="Arial"/>
          <w:sz w:val="24"/>
        </w:rPr>
        <w:t>72%</w:t>
      </w:r>
      <w:r w:rsidR="0040017E" w:rsidRPr="00FE6DEC">
        <w:rPr>
          <w:rFonts w:ascii="Book Antiqua" w:hAnsi="Book Antiqua" w:cs="Arial"/>
          <w:sz w:val="24"/>
        </w:rPr>
        <w:t xml:space="preserve"> </w:t>
      </w:r>
      <w:r w:rsidR="005125F5" w:rsidRPr="00FE6DEC">
        <w:rPr>
          <w:rFonts w:ascii="Book Antiqua" w:hAnsi="Book Antiqua" w:cs="Arial"/>
          <w:sz w:val="24"/>
        </w:rPr>
        <w:t>(72/100) and 77.8% (42/54)</w:t>
      </w:r>
      <w:r w:rsidR="00F5144F" w:rsidRPr="00FE6DEC">
        <w:rPr>
          <w:rFonts w:ascii="Book Antiqua" w:hAnsi="Book Antiqua" w:cs="Arial"/>
          <w:sz w:val="24"/>
        </w:rPr>
        <w:t xml:space="preserve"> for </w:t>
      </w:r>
      <w:r w:rsidR="005125F5" w:rsidRPr="00FE6DEC">
        <w:rPr>
          <w:rFonts w:ascii="Book Antiqua" w:hAnsi="Book Antiqua" w:cs="Arial"/>
          <w:sz w:val="24"/>
        </w:rPr>
        <w:t xml:space="preserve">conventional </w:t>
      </w:r>
      <w:r w:rsidR="00D24EC8" w:rsidRPr="00FE6DEC">
        <w:rPr>
          <w:rFonts w:ascii="Book Antiqua" w:hAnsi="Book Antiqua" w:cs="Arial"/>
          <w:sz w:val="24"/>
        </w:rPr>
        <w:t>computed tomography (</w:t>
      </w:r>
      <w:r w:rsidR="005125F5" w:rsidRPr="00FE6DEC">
        <w:rPr>
          <w:rFonts w:ascii="Book Antiqua" w:hAnsi="Book Antiqua" w:cs="Arial"/>
          <w:sz w:val="24"/>
        </w:rPr>
        <w:t>CT</w:t>
      </w:r>
      <w:r w:rsidR="00D24EC8" w:rsidRPr="00FE6DEC">
        <w:rPr>
          <w:rFonts w:ascii="Book Antiqua" w:hAnsi="Book Antiqua" w:cs="Arial"/>
          <w:sz w:val="24"/>
        </w:rPr>
        <w:t>)</w:t>
      </w:r>
      <w:r w:rsidR="00C87FF1" w:rsidRPr="00FE6DEC">
        <w:rPr>
          <w:rFonts w:ascii="Book Antiqua" w:hAnsi="Book Antiqua" w:cs="Arial"/>
          <w:sz w:val="24"/>
        </w:rPr>
        <w:t>.</w:t>
      </w:r>
      <w:r w:rsidR="00CE716C" w:rsidRPr="00FE6DEC">
        <w:rPr>
          <w:rFonts w:ascii="Book Antiqua" w:hAnsi="Book Antiqua" w:cs="Arial"/>
          <w:sz w:val="24"/>
        </w:rPr>
        <w:t xml:space="preserve"> </w:t>
      </w:r>
      <w:r w:rsidR="00E97C18" w:rsidRPr="00FE6DEC">
        <w:rPr>
          <w:rFonts w:ascii="Book Antiqua" w:hAnsi="Book Antiqua" w:cs="Arial"/>
          <w:sz w:val="24"/>
        </w:rPr>
        <w:t xml:space="preserve">Compared with conventional CT, GSI </w:t>
      </w:r>
      <w:r w:rsidR="00FE0DE5" w:rsidRPr="00FE6DEC">
        <w:rPr>
          <w:rFonts w:ascii="Book Antiqua" w:hAnsi="Book Antiqua" w:cs="Arial"/>
          <w:sz w:val="24"/>
        </w:rPr>
        <w:t xml:space="preserve">could not only </w:t>
      </w:r>
      <w:r w:rsidR="00E97C18" w:rsidRPr="00FE6DEC">
        <w:rPr>
          <w:rFonts w:ascii="Book Antiqua" w:hAnsi="Book Antiqua" w:cs="Arial"/>
          <w:sz w:val="24"/>
        </w:rPr>
        <w:t xml:space="preserve">significantly improve the detection of small and multiple lesions without increasing the radiation dose, but also could assess tumor homogeneity and more accurately identify residual tumors and recurrent or metastatic lesions during the follow-up in HCC after TACE treatment. </w:t>
      </w:r>
      <w:bookmarkEnd w:id="144"/>
      <w:bookmarkEnd w:id="145"/>
    </w:p>
    <w:bookmarkEnd w:id="143"/>
    <w:p w:rsidR="00014A13" w:rsidRPr="00FE6DEC" w:rsidRDefault="00014A13" w:rsidP="00576C53">
      <w:pPr>
        <w:spacing w:line="360" w:lineRule="auto"/>
        <w:rPr>
          <w:rFonts w:ascii="Book Antiqua" w:hAnsi="Book Antiqua"/>
          <w:b/>
          <w:color w:val="000000"/>
          <w:sz w:val="24"/>
        </w:rPr>
      </w:pPr>
    </w:p>
    <w:p w:rsidR="003D6B61" w:rsidRPr="00FE6DEC" w:rsidRDefault="003D6B61" w:rsidP="003D6B61">
      <w:pPr>
        <w:spacing w:line="360" w:lineRule="auto"/>
        <w:rPr>
          <w:rFonts w:ascii="Book Antiqua" w:hAnsi="Book Antiqua" w:cs="Arial"/>
          <w:kern w:val="0"/>
          <w:sz w:val="24"/>
        </w:rPr>
      </w:pPr>
      <w:r w:rsidRPr="00FE6DEC">
        <w:rPr>
          <w:rFonts w:ascii="Book Antiqua" w:hAnsi="Book Antiqua" w:cs="Arial"/>
          <w:kern w:val="0"/>
          <w:sz w:val="24"/>
        </w:rPr>
        <w:t xml:space="preserve">Liu QY, He CD, Zhou Y, Huang D, Lin H, Wang Z, Wang D, Wang JQ, Liao LP. </w:t>
      </w:r>
      <w:proofErr w:type="gramStart"/>
      <w:r w:rsidRPr="00FE6DEC">
        <w:rPr>
          <w:rFonts w:ascii="Book Antiqua" w:hAnsi="Book Antiqua" w:cs="Arial"/>
          <w:bCs/>
          <w:sz w:val="24"/>
        </w:rPr>
        <w:t xml:space="preserve">Application of gemstone spectral imaging for efficacy evaluation in hepatocellular carcinoma after </w:t>
      </w:r>
      <w:proofErr w:type="spellStart"/>
      <w:r w:rsidRPr="00FE6DEC">
        <w:rPr>
          <w:rFonts w:ascii="Book Antiqua" w:hAnsi="Book Antiqua" w:cs="Arial"/>
          <w:bCs/>
          <w:sz w:val="24"/>
        </w:rPr>
        <w:t>transarterial</w:t>
      </w:r>
      <w:proofErr w:type="spellEnd"/>
      <w:r w:rsidRPr="00FE6DEC">
        <w:rPr>
          <w:rFonts w:ascii="Book Antiqua" w:hAnsi="Book Antiqua" w:cs="Arial"/>
          <w:bCs/>
          <w:sz w:val="24"/>
        </w:rPr>
        <w:t xml:space="preserve"> chemoembolization.</w:t>
      </w:r>
      <w:proofErr w:type="gramEnd"/>
      <w:r w:rsidRPr="00FE6DEC">
        <w:rPr>
          <w:rFonts w:ascii="Book Antiqua" w:hAnsi="Book Antiqua" w:cs="Arial"/>
          <w:bCs/>
          <w:sz w:val="24"/>
        </w:rPr>
        <w:t xml:space="preserve"> </w:t>
      </w:r>
      <w:r w:rsidRPr="00FE6DEC">
        <w:rPr>
          <w:rFonts w:ascii="Book Antiqua" w:hAnsi="Book Antiqua"/>
          <w:i/>
          <w:sz w:val="24"/>
        </w:rPr>
        <w:t xml:space="preserve">World J </w:t>
      </w:r>
      <w:proofErr w:type="spellStart"/>
      <w:r w:rsidRPr="00FE6DEC">
        <w:rPr>
          <w:rFonts w:ascii="Book Antiqua" w:hAnsi="Book Antiqua"/>
          <w:i/>
          <w:sz w:val="24"/>
        </w:rPr>
        <w:t>Gastroenterol</w:t>
      </w:r>
      <w:proofErr w:type="spellEnd"/>
      <w:r w:rsidRPr="00FE6DEC">
        <w:rPr>
          <w:rFonts w:ascii="Book Antiqua" w:hAnsi="Book Antiqua"/>
          <w:sz w:val="24"/>
        </w:rPr>
        <w:t xml:space="preserve"> 201</w:t>
      </w:r>
      <w:r w:rsidR="004105DE" w:rsidRPr="00FE6DEC">
        <w:rPr>
          <w:rFonts w:ascii="Book Antiqua" w:hAnsi="Book Antiqua" w:hint="eastAsia"/>
          <w:sz w:val="24"/>
        </w:rPr>
        <w:t>6</w:t>
      </w:r>
      <w:r w:rsidRPr="00FE6DEC">
        <w:rPr>
          <w:rFonts w:ascii="Book Antiqua" w:hAnsi="Book Antiqua"/>
          <w:sz w:val="24"/>
        </w:rPr>
        <w:t>; In press</w:t>
      </w:r>
    </w:p>
    <w:p w:rsidR="003D6B61" w:rsidRPr="00FE6DEC" w:rsidRDefault="003D6B61" w:rsidP="00576C53">
      <w:pPr>
        <w:spacing w:line="360" w:lineRule="auto"/>
        <w:rPr>
          <w:rFonts w:ascii="Book Antiqua" w:hAnsi="Book Antiqua"/>
          <w:b/>
          <w:color w:val="000000"/>
          <w:sz w:val="24"/>
        </w:rPr>
      </w:pPr>
      <w:r w:rsidRPr="00FE6DEC">
        <w:rPr>
          <w:rFonts w:ascii="Book Antiqua" w:hAnsi="Book Antiqua"/>
          <w:b/>
          <w:color w:val="000000"/>
          <w:sz w:val="24"/>
        </w:rPr>
        <w:br w:type="page"/>
      </w:r>
    </w:p>
    <w:p w:rsidR="00F61BB8" w:rsidRPr="00FE6DEC" w:rsidRDefault="008C1FE2" w:rsidP="00576C53">
      <w:pPr>
        <w:spacing w:line="360" w:lineRule="auto"/>
        <w:rPr>
          <w:rFonts w:ascii="Book Antiqua" w:hAnsi="Book Antiqua" w:cs="Arial"/>
          <w:b/>
          <w:sz w:val="24"/>
        </w:rPr>
      </w:pPr>
      <w:r w:rsidRPr="00FE6DEC">
        <w:rPr>
          <w:rFonts w:ascii="Book Antiqua" w:hAnsi="Book Antiqua" w:cs="Arial"/>
          <w:b/>
          <w:sz w:val="24"/>
        </w:rPr>
        <w:lastRenderedPageBreak/>
        <w:t>INTRODUCTION</w:t>
      </w:r>
    </w:p>
    <w:p w:rsidR="00F739E7" w:rsidRPr="00FE6DEC" w:rsidRDefault="009C7E81" w:rsidP="00576C53">
      <w:pPr>
        <w:spacing w:line="360" w:lineRule="auto"/>
        <w:rPr>
          <w:rFonts w:ascii="Book Antiqua" w:hAnsi="Book Antiqua" w:cs="宋体"/>
          <w:kern w:val="0"/>
          <w:sz w:val="24"/>
        </w:rPr>
      </w:pPr>
      <w:r w:rsidRPr="00FE6DEC">
        <w:rPr>
          <w:rFonts w:ascii="Book Antiqua" w:hAnsi="Book Antiqua" w:cs="Arial"/>
          <w:sz w:val="24"/>
        </w:rPr>
        <w:t xml:space="preserve">Primary </w:t>
      </w:r>
      <w:r w:rsidR="000227B8" w:rsidRPr="00FE6DEC">
        <w:rPr>
          <w:rFonts w:ascii="Book Antiqua" w:hAnsi="Book Antiqua" w:cs="Arial"/>
          <w:sz w:val="24"/>
        </w:rPr>
        <w:t xml:space="preserve">hepatocellular </w:t>
      </w:r>
      <w:r w:rsidRPr="00FE6DEC">
        <w:rPr>
          <w:rFonts w:ascii="Book Antiqua" w:hAnsi="Book Antiqua" w:cs="Arial"/>
          <w:sz w:val="24"/>
        </w:rPr>
        <w:t>carcinoma (</w:t>
      </w:r>
      <w:r w:rsidR="000227B8" w:rsidRPr="00FE6DEC">
        <w:rPr>
          <w:rFonts w:ascii="Book Antiqua" w:hAnsi="Book Antiqua" w:cs="Arial"/>
          <w:kern w:val="0"/>
          <w:sz w:val="24"/>
        </w:rPr>
        <w:t>HCC</w:t>
      </w:r>
      <w:r w:rsidRPr="00FE6DEC">
        <w:rPr>
          <w:rFonts w:ascii="Book Antiqua" w:hAnsi="Book Antiqua" w:cs="Arial"/>
          <w:kern w:val="0"/>
          <w:sz w:val="24"/>
        </w:rPr>
        <w:t xml:space="preserve">) has an increasing incidence </w:t>
      </w:r>
      <w:proofErr w:type="gramStart"/>
      <w:r w:rsidRPr="00FE6DEC">
        <w:rPr>
          <w:rFonts w:ascii="Book Antiqua" w:hAnsi="Book Antiqua" w:cs="Arial"/>
          <w:kern w:val="0"/>
          <w:sz w:val="24"/>
        </w:rPr>
        <w:t>worldwide</w:t>
      </w:r>
      <w:r w:rsidR="000227B8" w:rsidRPr="00FE6DEC">
        <w:rPr>
          <w:rFonts w:ascii="Book Antiqua" w:hAnsi="Book Antiqua" w:cs="Arial"/>
          <w:sz w:val="24"/>
          <w:vertAlign w:val="superscript"/>
        </w:rPr>
        <w:t>[</w:t>
      </w:r>
      <w:proofErr w:type="gramEnd"/>
      <w:r w:rsidR="000227B8" w:rsidRPr="00FE6DEC">
        <w:rPr>
          <w:rFonts w:ascii="Book Antiqua" w:hAnsi="Book Antiqua" w:cs="Arial"/>
          <w:sz w:val="24"/>
          <w:vertAlign w:val="superscript"/>
        </w:rPr>
        <w:t>1]</w:t>
      </w:r>
      <w:r w:rsidRPr="00FE6DEC">
        <w:rPr>
          <w:rFonts w:ascii="Book Antiqua" w:hAnsi="Book Antiqua" w:cs="Arial"/>
          <w:sz w:val="24"/>
        </w:rPr>
        <w:t>, and the incidence and mortality of HCC in China are both among the highest in the world</w:t>
      </w:r>
      <w:r w:rsidRPr="00FE6DEC">
        <w:rPr>
          <w:rFonts w:ascii="Book Antiqua" w:hAnsi="Book Antiqua" w:cs="Arial"/>
          <w:sz w:val="24"/>
          <w:vertAlign w:val="superscript"/>
        </w:rPr>
        <w:t>[2]</w:t>
      </w:r>
      <w:r w:rsidRPr="00FE6DEC">
        <w:rPr>
          <w:rFonts w:ascii="Book Antiqua" w:hAnsi="Book Antiqua" w:cs="Arial"/>
          <w:sz w:val="24"/>
        </w:rPr>
        <w:t xml:space="preserve">. The overall </w:t>
      </w:r>
      <w:proofErr w:type="spellStart"/>
      <w:r w:rsidRPr="00FE6DEC">
        <w:rPr>
          <w:rFonts w:ascii="Book Antiqua" w:hAnsi="Book Antiqua" w:cs="Arial"/>
          <w:sz w:val="24"/>
        </w:rPr>
        <w:t>resectability</w:t>
      </w:r>
      <w:proofErr w:type="spellEnd"/>
      <w:r w:rsidRPr="00FE6DEC">
        <w:rPr>
          <w:rFonts w:ascii="Book Antiqua" w:hAnsi="Book Antiqua" w:cs="Arial"/>
          <w:sz w:val="24"/>
        </w:rPr>
        <w:t xml:space="preserve"> rate of HCC is only 20%-30%, but the recurrence rate is as high as 60%-70</w:t>
      </w:r>
      <w:proofErr w:type="gramStart"/>
      <w:r w:rsidRPr="00FE6DEC">
        <w:rPr>
          <w:rFonts w:ascii="Book Antiqua" w:hAnsi="Book Antiqua" w:cs="Arial"/>
          <w:sz w:val="24"/>
        </w:rPr>
        <w:t>%</w:t>
      </w:r>
      <w:r w:rsidRPr="00FE6DEC">
        <w:rPr>
          <w:rFonts w:ascii="Book Antiqua" w:hAnsi="Book Antiqua" w:cs="Arial"/>
          <w:sz w:val="24"/>
          <w:vertAlign w:val="superscript"/>
        </w:rPr>
        <w:t>[</w:t>
      </w:r>
      <w:proofErr w:type="gramEnd"/>
      <w:r w:rsidRPr="00FE6DEC">
        <w:rPr>
          <w:rFonts w:ascii="Book Antiqua" w:hAnsi="Book Antiqua" w:cs="Arial"/>
          <w:sz w:val="24"/>
          <w:vertAlign w:val="superscript"/>
        </w:rPr>
        <w:t>3]</w:t>
      </w:r>
      <w:r w:rsidRPr="00FE6DEC">
        <w:rPr>
          <w:rFonts w:ascii="Book Antiqua" w:hAnsi="Book Antiqua" w:cs="Arial"/>
          <w:sz w:val="24"/>
        </w:rPr>
        <w:t>. Currently, there are many non-surgical modalities for HCC, among which</w:t>
      </w:r>
      <w:r w:rsidR="000F4C68" w:rsidRPr="00FE6DEC">
        <w:rPr>
          <w:rFonts w:ascii="Book Antiqua" w:hAnsi="Book Antiqua" w:cs="Arial"/>
          <w:sz w:val="24"/>
        </w:rPr>
        <w:t xml:space="preserve"> </w:t>
      </w:r>
      <w:proofErr w:type="spellStart"/>
      <w:r w:rsidR="000227B8" w:rsidRPr="00FE6DEC">
        <w:rPr>
          <w:rFonts w:ascii="Book Antiqua" w:hAnsi="Book Antiqua" w:cs="Arial"/>
          <w:bCs/>
          <w:sz w:val="24"/>
        </w:rPr>
        <w:t>transcatheter</w:t>
      </w:r>
      <w:proofErr w:type="spellEnd"/>
      <w:r w:rsidR="000227B8" w:rsidRPr="00FE6DEC">
        <w:rPr>
          <w:rFonts w:ascii="Book Antiqua" w:hAnsi="Book Antiqua" w:cs="Arial"/>
          <w:bCs/>
          <w:sz w:val="24"/>
        </w:rPr>
        <w:t xml:space="preserve"> arterial chemoembolization</w:t>
      </w:r>
      <w:r w:rsidRPr="00FE6DEC">
        <w:rPr>
          <w:rFonts w:ascii="Book Antiqua" w:hAnsi="Book Antiqua" w:cs="Arial"/>
          <w:sz w:val="24"/>
        </w:rPr>
        <w:t xml:space="preserve"> (</w:t>
      </w:r>
      <w:r w:rsidR="000227B8" w:rsidRPr="00FE6DEC">
        <w:rPr>
          <w:rFonts w:ascii="Book Antiqua" w:hAnsi="Book Antiqua" w:cs="Arial"/>
          <w:sz w:val="24"/>
        </w:rPr>
        <w:t>TACE</w:t>
      </w:r>
      <w:r w:rsidRPr="00FE6DEC">
        <w:rPr>
          <w:rFonts w:ascii="Book Antiqua" w:hAnsi="Book Antiqua" w:cs="Arial"/>
          <w:sz w:val="24"/>
        </w:rPr>
        <w:t xml:space="preserve">) is an effective method that has been widely used in clinical practice and become the first choice of non-surgical </w:t>
      </w:r>
      <w:proofErr w:type="gramStart"/>
      <w:r w:rsidRPr="00FE6DEC">
        <w:rPr>
          <w:rFonts w:ascii="Book Antiqua" w:hAnsi="Book Antiqua" w:cs="Arial"/>
          <w:sz w:val="24"/>
        </w:rPr>
        <w:t>treatment</w:t>
      </w:r>
      <w:r w:rsidRPr="00FE6DEC">
        <w:rPr>
          <w:rFonts w:ascii="Book Antiqua" w:hAnsi="Book Antiqua" w:cs="Arial"/>
          <w:sz w:val="24"/>
          <w:vertAlign w:val="superscript"/>
        </w:rPr>
        <w:t>[</w:t>
      </w:r>
      <w:proofErr w:type="gramEnd"/>
      <w:r w:rsidRPr="00FE6DEC">
        <w:rPr>
          <w:rFonts w:ascii="Book Antiqua" w:hAnsi="Book Antiqua" w:cs="Arial"/>
          <w:sz w:val="24"/>
          <w:vertAlign w:val="superscript"/>
        </w:rPr>
        <w:t>4]</w:t>
      </w:r>
      <w:r w:rsidRPr="00FE6DEC">
        <w:rPr>
          <w:rFonts w:ascii="Book Antiqua" w:hAnsi="Book Antiqua" w:cs="Arial"/>
          <w:sz w:val="24"/>
        </w:rPr>
        <w:t>. The efficacy of TACE</w:t>
      </w:r>
      <w:r w:rsidR="000227B8" w:rsidRPr="00FE6DEC">
        <w:rPr>
          <w:rFonts w:ascii="Book Antiqua" w:hAnsi="Book Antiqua" w:cs="Arial"/>
          <w:sz w:val="24"/>
        </w:rPr>
        <w:t xml:space="preserve"> is closely associated with the extent of </w:t>
      </w:r>
      <w:r w:rsidR="006E1614" w:rsidRPr="00FE6DEC">
        <w:rPr>
          <w:rFonts w:ascii="Book Antiqua" w:hAnsi="Book Antiqua" w:cs="Arial"/>
          <w:sz w:val="24"/>
        </w:rPr>
        <w:t>iodized oil</w:t>
      </w:r>
      <w:r w:rsidR="000227B8" w:rsidRPr="00FE6DEC">
        <w:rPr>
          <w:rFonts w:ascii="Book Antiqua" w:hAnsi="Book Antiqua" w:cs="Arial"/>
          <w:sz w:val="24"/>
        </w:rPr>
        <w:t xml:space="preserve"> deposition and tumor blood supply</w:t>
      </w:r>
      <w:r w:rsidR="000227B8" w:rsidRPr="00FE6DEC">
        <w:rPr>
          <w:rFonts w:ascii="Book Antiqua" w:hAnsi="Book Antiqua" w:cs="Arial"/>
          <w:kern w:val="0"/>
          <w:sz w:val="24"/>
        </w:rPr>
        <w:t>, and many HCC</w:t>
      </w:r>
      <w:r w:rsidR="00AD5991" w:rsidRPr="00FE6DEC">
        <w:rPr>
          <w:rFonts w:ascii="Book Antiqua" w:hAnsi="Book Antiqua" w:cs="Arial"/>
          <w:kern w:val="0"/>
          <w:sz w:val="24"/>
        </w:rPr>
        <w:t xml:space="preserve"> </w:t>
      </w:r>
      <w:r w:rsidR="000227B8" w:rsidRPr="00FE6DEC">
        <w:rPr>
          <w:rFonts w:ascii="Book Antiqua" w:hAnsi="Book Antiqua" w:cs="Arial"/>
          <w:kern w:val="0"/>
          <w:sz w:val="24"/>
        </w:rPr>
        <w:t>patients</w:t>
      </w:r>
      <w:r w:rsidR="000E23F0" w:rsidRPr="00FE6DEC">
        <w:rPr>
          <w:rFonts w:ascii="Book Antiqua" w:hAnsi="Book Antiqua" w:cs="Arial"/>
          <w:kern w:val="0"/>
          <w:sz w:val="24"/>
        </w:rPr>
        <w:t xml:space="preserve"> still have residual tumors after </w:t>
      </w:r>
      <w:r w:rsidR="000E23F0" w:rsidRPr="00FE6DEC">
        <w:rPr>
          <w:rFonts w:ascii="Book Antiqua" w:hAnsi="Book Antiqua" w:cs="Arial"/>
          <w:sz w:val="24"/>
        </w:rPr>
        <w:t>TACE. This, together with</w:t>
      </w:r>
      <w:r w:rsidR="00AD5991" w:rsidRPr="00FE6DEC">
        <w:rPr>
          <w:rFonts w:ascii="Book Antiqua" w:hAnsi="Book Antiqua" w:cs="Arial"/>
          <w:sz w:val="24"/>
        </w:rPr>
        <w:t xml:space="preserve"> </w:t>
      </w:r>
      <w:r w:rsidR="000E23F0" w:rsidRPr="00FE6DEC">
        <w:rPr>
          <w:rFonts w:ascii="Book Antiqua" w:hAnsi="Book Antiqua" w:cs="Arial"/>
          <w:sz w:val="24"/>
        </w:rPr>
        <w:t>collateral vessel formation</w:t>
      </w:r>
      <w:r w:rsidR="000E23F0" w:rsidRPr="00FE6DEC">
        <w:rPr>
          <w:rFonts w:ascii="Book Antiqua" w:hAnsi="Book Antiqua" w:cs="Arial"/>
          <w:kern w:val="0"/>
          <w:sz w:val="24"/>
        </w:rPr>
        <w:t xml:space="preserve">, results in the easy recurrence and metastasis of HCC. As a result, the majority of cases require repeated </w:t>
      </w:r>
      <w:proofErr w:type="gramStart"/>
      <w:r w:rsidR="000E23F0" w:rsidRPr="00FE6DEC">
        <w:rPr>
          <w:rFonts w:ascii="Book Antiqua" w:hAnsi="Book Antiqua" w:cs="Arial"/>
          <w:kern w:val="0"/>
          <w:sz w:val="24"/>
        </w:rPr>
        <w:t>treatments</w:t>
      </w:r>
      <w:r w:rsidR="000E23F0" w:rsidRPr="00FE6DEC">
        <w:rPr>
          <w:rFonts w:ascii="Book Antiqua" w:hAnsi="Book Antiqua" w:cs="Arial"/>
          <w:sz w:val="24"/>
          <w:vertAlign w:val="superscript"/>
        </w:rPr>
        <w:t>[</w:t>
      </w:r>
      <w:proofErr w:type="gramEnd"/>
      <w:r w:rsidR="000E23F0" w:rsidRPr="00FE6DEC">
        <w:rPr>
          <w:rFonts w:ascii="Book Antiqua" w:hAnsi="Book Antiqua" w:cs="Arial"/>
          <w:sz w:val="24"/>
          <w:vertAlign w:val="superscript"/>
        </w:rPr>
        <w:t>5]</w:t>
      </w:r>
      <w:r w:rsidR="000E23F0" w:rsidRPr="00FE6DEC">
        <w:rPr>
          <w:rFonts w:ascii="Book Antiqua" w:hAnsi="Book Antiqua" w:cs="Arial"/>
          <w:sz w:val="24"/>
        </w:rPr>
        <w:t>. Therefore, timely and accurate evaluation of</w:t>
      </w:r>
      <w:r w:rsidR="00AD5991" w:rsidRPr="00FE6DEC">
        <w:rPr>
          <w:rFonts w:ascii="Book Antiqua" w:hAnsi="Book Antiqua" w:cs="Arial"/>
          <w:sz w:val="24"/>
        </w:rPr>
        <w:t xml:space="preserve"> </w:t>
      </w:r>
      <w:r w:rsidR="000E23F0" w:rsidRPr="00FE6DEC">
        <w:rPr>
          <w:rFonts w:ascii="Book Antiqua" w:hAnsi="Book Antiqua" w:cs="Arial"/>
          <w:sz w:val="24"/>
        </w:rPr>
        <w:t>TACE efficacy and early detection of active residual lesions</w:t>
      </w:r>
      <w:r w:rsidR="00F61BB8" w:rsidRPr="00FE6DEC">
        <w:rPr>
          <w:rFonts w:ascii="Book Antiqua" w:hAnsi="Book Antiqua" w:cs="Arial"/>
          <w:sz w:val="24"/>
        </w:rPr>
        <w:t xml:space="preserve"> and recurrent or metastatic lesions are of great clinical significance.</w:t>
      </w:r>
    </w:p>
    <w:p w:rsidR="00430B25" w:rsidRPr="00FE6DEC" w:rsidRDefault="00F61BB8" w:rsidP="00576C53">
      <w:pPr>
        <w:spacing w:line="360" w:lineRule="auto"/>
        <w:ind w:firstLineChars="200" w:firstLine="480"/>
        <w:rPr>
          <w:rFonts w:ascii="Book Antiqua" w:hAnsi="Book Antiqua"/>
          <w:sz w:val="24"/>
        </w:rPr>
      </w:pPr>
      <w:r w:rsidRPr="00FE6DEC">
        <w:rPr>
          <w:rFonts w:ascii="Book Antiqua" w:hAnsi="Book Antiqua" w:cs="Arial"/>
          <w:sz w:val="24"/>
        </w:rPr>
        <w:t>Many imaging modalities are currently available for</w:t>
      </w:r>
      <w:r w:rsidR="00E8298A" w:rsidRPr="00FE6DEC">
        <w:rPr>
          <w:rFonts w:ascii="Book Antiqua" w:hAnsi="Book Antiqua" w:cs="Arial"/>
          <w:sz w:val="24"/>
        </w:rPr>
        <w:t xml:space="preserve"> </w:t>
      </w:r>
      <w:r w:rsidR="00430B25" w:rsidRPr="00FE6DEC">
        <w:rPr>
          <w:rFonts w:ascii="Book Antiqua" w:hAnsi="Book Antiqua" w:cs="Arial"/>
          <w:sz w:val="24"/>
        </w:rPr>
        <w:t>efficacy</w:t>
      </w:r>
      <w:r w:rsidR="00E8298A" w:rsidRPr="00FE6DEC">
        <w:rPr>
          <w:rFonts w:ascii="Book Antiqua" w:hAnsi="Book Antiqua" w:cs="Arial"/>
          <w:sz w:val="24"/>
        </w:rPr>
        <w:t xml:space="preserve"> </w:t>
      </w:r>
      <w:r w:rsidRPr="00FE6DEC">
        <w:rPr>
          <w:rFonts w:ascii="Book Antiqua" w:hAnsi="Book Antiqua" w:cs="Arial"/>
          <w:sz w:val="24"/>
        </w:rPr>
        <w:t>evaluation</w:t>
      </w:r>
      <w:r w:rsidR="00430B25" w:rsidRPr="00FE6DEC">
        <w:rPr>
          <w:rFonts w:ascii="Book Antiqua" w:hAnsi="Book Antiqua" w:cs="Arial"/>
          <w:sz w:val="24"/>
        </w:rPr>
        <w:t xml:space="preserve"> and follow-up in HCC patients after</w:t>
      </w:r>
      <w:r w:rsidRPr="00FE6DEC">
        <w:rPr>
          <w:rFonts w:ascii="Book Antiqua" w:hAnsi="Book Antiqua" w:cs="Arial"/>
          <w:sz w:val="24"/>
        </w:rPr>
        <w:t xml:space="preserve"> TACE</w:t>
      </w:r>
      <w:r w:rsidRPr="00FE6DEC">
        <w:rPr>
          <w:rFonts w:ascii="Book Antiqua" w:hAnsi="Book Antiqua" w:cs="Arial"/>
          <w:kern w:val="0"/>
          <w:sz w:val="24"/>
        </w:rPr>
        <w:t>, including ultrasound,</w:t>
      </w:r>
      <w:r w:rsidR="00CE716C" w:rsidRPr="00FE6DEC">
        <w:rPr>
          <w:rFonts w:ascii="Book Antiqua" w:hAnsi="Book Antiqua" w:cs="Arial"/>
          <w:kern w:val="0"/>
          <w:sz w:val="24"/>
        </w:rPr>
        <w:t xml:space="preserve"> </w:t>
      </w:r>
      <w:proofErr w:type="spellStart"/>
      <w:r w:rsidRPr="00FE6DEC">
        <w:rPr>
          <w:rFonts w:ascii="Book Antiqua" w:hAnsi="Book Antiqua" w:cs="Arial"/>
          <w:kern w:val="0"/>
          <w:sz w:val="24"/>
        </w:rPr>
        <w:t>multislice</w:t>
      </w:r>
      <w:proofErr w:type="spellEnd"/>
      <w:r w:rsidRPr="00FE6DEC">
        <w:rPr>
          <w:rFonts w:ascii="Book Antiqua" w:hAnsi="Book Antiqua" w:cs="Arial"/>
          <w:kern w:val="0"/>
          <w:sz w:val="24"/>
        </w:rPr>
        <w:t xml:space="preserve"> computed tomography (MSCT), </w:t>
      </w:r>
      <w:r w:rsidRPr="00FE6DEC">
        <w:rPr>
          <w:rFonts w:ascii="Book Antiqua" w:hAnsi="Book Antiqua" w:cs="Arial"/>
          <w:sz w:val="24"/>
        </w:rPr>
        <w:t xml:space="preserve">magnetic resonance imaging (MRI), </w:t>
      </w:r>
      <w:r w:rsidR="000227B8" w:rsidRPr="00FE6DEC">
        <w:rPr>
          <w:rFonts w:ascii="Book Antiqua" w:hAnsi="Book Antiqua" w:cs="Arial"/>
          <w:sz w:val="24"/>
        </w:rPr>
        <w:t xml:space="preserve">positron emission </w:t>
      </w:r>
      <w:proofErr w:type="spellStart"/>
      <w:r w:rsidR="000227B8" w:rsidRPr="00FE6DEC">
        <w:rPr>
          <w:rFonts w:ascii="Book Antiqua" w:hAnsi="Book Antiqua" w:cs="Arial"/>
          <w:sz w:val="24"/>
        </w:rPr>
        <w:t>tomograghy</w:t>
      </w:r>
      <w:proofErr w:type="spellEnd"/>
      <w:r w:rsidR="000227B8" w:rsidRPr="00FE6DEC">
        <w:rPr>
          <w:rFonts w:ascii="Book Antiqua" w:hAnsi="Book Antiqua" w:cs="Arial"/>
          <w:sz w:val="24"/>
        </w:rPr>
        <w:t xml:space="preserve">-computed </w:t>
      </w:r>
      <w:proofErr w:type="spellStart"/>
      <w:r w:rsidR="000227B8" w:rsidRPr="00FE6DEC">
        <w:rPr>
          <w:rFonts w:ascii="Book Antiqua" w:hAnsi="Book Antiqua" w:cs="Arial"/>
          <w:sz w:val="24"/>
        </w:rPr>
        <w:t>tomograghy</w:t>
      </w:r>
      <w:proofErr w:type="spellEnd"/>
      <w:r w:rsidRPr="00FE6DEC">
        <w:rPr>
          <w:rFonts w:ascii="Book Antiqua" w:hAnsi="Book Antiqua" w:cs="Arial"/>
          <w:sz w:val="24"/>
        </w:rPr>
        <w:t xml:space="preserve"> (</w:t>
      </w:r>
      <w:r w:rsidR="000227B8" w:rsidRPr="00FE6DEC">
        <w:rPr>
          <w:rFonts w:ascii="Book Antiqua" w:hAnsi="Book Antiqua" w:cs="Arial"/>
          <w:sz w:val="24"/>
        </w:rPr>
        <w:t>PET-CT</w:t>
      </w:r>
      <w:r w:rsidRPr="00FE6DEC">
        <w:rPr>
          <w:rFonts w:ascii="Book Antiqua" w:hAnsi="Book Antiqua" w:cs="Arial"/>
          <w:sz w:val="24"/>
        </w:rPr>
        <w:t xml:space="preserve">) and </w:t>
      </w:r>
      <w:r w:rsidR="000227B8" w:rsidRPr="00FE6DEC">
        <w:rPr>
          <w:rFonts w:ascii="Book Antiqua" w:hAnsi="Book Antiqua" w:cs="Arial"/>
          <w:sz w:val="24"/>
        </w:rPr>
        <w:t>digital subtraction angiography</w:t>
      </w:r>
      <w:r w:rsidRPr="00FE6DEC">
        <w:rPr>
          <w:rFonts w:ascii="Book Antiqua" w:hAnsi="Book Antiqua" w:cs="Arial"/>
          <w:sz w:val="24"/>
        </w:rPr>
        <w:t xml:space="preserve"> (</w:t>
      </w:r>
      <w:r w:rsidR="000227B8" w:rsidRPr="00FE6DEC">
        <w:rPr>
          <w:rFonts w:ascii="Book Antiqua" w:hAnsi="Book Antiqua" w:cs="Arial"/>
          <w:sz w:val="24"/>
        </w:rPr>
        <w:t>DSA</w:t>
      </w:r>
      <w:proofErr w:type="gramStart"/>
      <w:r w:rsidR="000227B8" w:rsidRPr="00FE6DEC">
        <w:rPr>
          <w:rFonts w:ascii="Book Antiqua" w:hAnsi="Book Antiqua" w:cs="Arial"/>
          <w:sz w:val="24"/>
        </w:rPr>
        <w:t>)</w:t>
      </w:r>
      <w:r w:rsidRPr="00FE6DEC">
        <w:rPr>
          <w:rFonts w:ascii="Book Antiqua" w:hAnsi="Book Antiqua" w:cs="Arial"/>
          <w:sz w:val="24"/>
          <w:vertAlign w:val="superscript"/>
        </w:rPr>
        <w:t>[</w:t>
      </w:r>
      <w:proofErr w:type="gramEnd"/>
      <w:r w:rsidRPr="00FE6DEC">
        <w:rPr>
          <w:rFonts w:ascii="Book Antiqua" w:hAnsi="Book Antiqua" w:cs="Arial"/>
          <w:sz w:val="24"/>
          <w:vertAlign w:val="superscript"/>
        </w:rPr>
        <w:t>6-9]</w:t>
      </w:r>
      <w:r w:rsidRPr="00FE6DEC">
        <w:rPr>
          <w:rFonts w:ascii="Book Antiqua" w:hAnsi="Book Antiqua" w:cs="Arial"/>
          <w:sz w:val="24"/>
        </w:rPr>
        <w:t>. Each modality has its own pros and cons</w:t>
      </w:r>
      <w:r w:rsidRPr="00FE6DEC">
        <w:rPr>
          <w:rFonts w:ascii="Book Antiqua" w:hAnsi="Book Antiqua"/>
          <w:sz w:val="24"/>
        </w:rPr>
        <w:t>.</w:t>
      </w:r>
      <w:r w:rsidRPr="00FE6DEC">
        <w:rPr>
          <w:rFonts w:ascii="Book Antiqua" w:hAnsi="Book Antiqua" w:cs="Arial"/>
          <w:sz w:val="24"/>
        </w:rPr>
        <w:t xml:space="preserve"> DSA is the golden standard for the detection of viable </w:t>
      </w:r>
      <w:proofErr w:type="gramStart"/>
      <w:r w:rsidRPr="00FE6DEC">
        <w:rPr>
          <w:rFonts w:ascii="Book Antiqua" w:hAnsi="Book Antiqua" w:cs="Arial"/>
          <w:sz w:val="24"/>
        </w:rPr>
        <w:t>tumors</w:t>
      </w:r>
      <w:r w:rsidRPr="00FE6DEC">
        <w:rPr>
          <w:rFonts w:ascii="Book Antiqua" w:hAnsi="Book Antiqua" w:cs="Arial"/>
          <w:sz w:val="24"/>
          <w:vertAlign w:val="superscript"/>
        </w:rPr>
        <w:t>[</w:t>
      </w:r>
      <w:proofErr w:type="gramEnd"/>
      <w:r w:rsidRPr="00FE6DEC">
        <w:rPr>
          <w:rFonts w:ascii="Book Antiqua" w:hAnsi="Book Antiqua" w:cs="Arial"/>
          <w:sz w:val="24"/>
          <w:vertAlign w:val="superscript"/>
        </w:rPr>
        <w:t>10]</w:t>
      </w:r>
      <w:r w:rsidRPr="00FE6DEC">
        <w:rPr>
          <w:rFonts w:ascii="Book Antiqua" w:hAnsi="Book Antiqua" w:cs="Arial"/>
          <w:sz w:val="24"/>
        </w:rPr>
        <w:t>; however, DSA is invasive and not suitable for routine monitoring. Therefore, there is still an urgent need to develop a simple, minimally invasive</w:t>
      </w:r>
      <w:r w:rsidR="00430B25" w:rsidRPr="00FE6DEC">
        <w:rPr>
          <w:rFonts w:ascii="Book Antiqua" w:hAnsi="Book Antiqua" w:cs="Arial"/>
          <w:sz w:val="24"/>
        </w:rPr>
        <w:t>, effective and reproducible imaging modality for efficacy evaluation and follow-up in HCC patients after TACE</w:t>
      </w:r>
      <w:r w:rsidR="00FC5722" w:rsidRPr="00FE6DEC">
        <w:rPr>
          <w:rFonts w:ascii="Book Antiqua" w:hAnsi="Book Antiqua"/>
          <w:sz w:val="24"/>
        </w:rPr>
        <w:t>.</w:t>
      </w:r>
    </w:p>
    <w:p w:rsidR="00761C43" w:rsidRPr="00FE6DEC" w:rsidRDefault="00FC5722" w:rsidP="003D6B61">
      <w:pPr>
        <w:kinsoku w:val="0"/>
        <w:overflowPunct w:val="0"/>
        <w:autoSpaceDE w:val="0"/>
        <w:autoSpaceDN w:val="0"/>
        <w:adjustRightInd w:val="0"/>
        <w:snapToGrid w:val="0"/>
        <w:spacing w:line="360" w:lineRule="auto"/>
        <w:ind w:firstLineChars="200" w:firstLine="480"/>
        <w:rPr>
          <w:rFonts w:ascii="Book Antiqua" w:hAnsi="Book Antiqua"/>
          <w:sz w:val="24"/>
        </w:rPr>
      </w:pPr>
      <w:proofErr w:type="gramStart"/>
      <w:r w:rsidRPr="00FE6DEC">
        <w:rPr>
          <w:rFonts w:ascii="Book Antiqua" w:hAnsi="Book Antiqua" w:cs="Arial"/>
          <w:sz w:val="24"/>
        </w:rPr>
        <w:t>In recent years,</w:t>
      </w:r>
      <w:r w:rsidR="0086451C" w:rsidRPr="00FE6DEC">
        <w:rPr>
          <w:rFonts w:ascii="Book Antiqua" w:hAnsi="Book Antiqua" w:cs="Arial"/>
          <w:sz w:val="24"/>
        </w:rPr>
        <w:t xml:space="preserve"> </w:t>
      </w:r>
      <w:r w:rsidRPr="00FE6DEC">
        <w:rPr>
          <w:rFonts w:ascii="Book Antiqua" w:hAnsi="Book Antiqua" w:cs="Arial"/>
          <w:sz w:val="24"/>
        </w:rPr>
        <w:t>gemstone spectral imaging (GSI), which is able to</w:t>
      </w:r>
      <w:r w:rsidR="00F95C11" w:rsidRPr="00FE6DEC">
        <w:rPr>
          <w:rFonts w:ascii="Book Antiqua" w:hAnsi="Book Antiqua" w:cs="Arial"/>
          <w:sz w:val="24"/>
        </w:rPr>
        <w:t xml:space="preserve"> comprehensively analyze the</w:t>
      </w:r>
      <w:r w:rsidR="004B565C" w:rsidRPr="00FE6DEC">
        <w:rPr>
          <w:rFonts w:ascii="Book Antiqua" w:hAnsi="Book Antiqua" w:cs="Arial"/>
          <w:sz w:val="24"/>
        </w:rPr>
        <w:t xml:space="preserve"> </w:t>
      </w:r>
      <w:r w:rsidR="00F95C11" w:rsidRPr="00FE6DEC">
        <w:rPr>
          <w:rFonts w:ascii="Book Antiqua" w:hAnsi="Book Antiqua" w:cs="Arial"/>
          <w:sz w:val="24"/>
        </w:rPr>
        <w:t>spectral characteristics of tumor lesions, has become a hot research topic in</w:t>
      </w:r>
      <w:r w:rsidR="004B565C" w:rsidRPr="00FE6DEC">
        <w:rPr>
          <w:rFonts w:ascii="Book Antiqua" w:hAnsi="Book Antiqua" w:cs="Arial"/>
          <w:sz w:val="24"/>
        </w:rPr>
        <w:t xml:space="preserve"> </w:t>
      </w:r>
      <w:r w:rsidR="006E1614" w:rsidRPr="00FE6DEC">
        <w:rPr>
          <w:rFonts w:ascii="Book Antiqua" w:hAnsi="Book Antiqua" w:cs="Arial"/>
          <w:sz w:val="24"/>
        </w:rPr>
        <w:t xml:space="preserve">the fields of </w:t>
      </w:r>
      <w:r w:rsidR="00F95C11" w:rsidRPr="00FE6DEC">
        <w:rPr>
          <w:rFonts w:ascii="Book Antiqua" w:hAnsi="Book Antiqua" w:cs="Arial"/>
          <w:sz w:val="24"/>
        </w:rPr>
        <w:t>imaging and clinical oncology.</w:t>
      </w:r>
      <w:proofErr w:type="gramEnd"/>
      <w:r w:rsidR="00F95C11" w:rsidRPr="00FE6DEC">
        <w:rPr>
          <w:rFonts w:ascii="Book Antiqua" w:hAnsi="Book Antiqua" w:cs="Arial"/>
          <w:sz w:val="24"/>
        </w:rPr>
        <w:t xml:space="preserve"> As a </w:t>
      </w:r>
      <w:r w:rsidR="006E1614" w:rsidRPr="00FE6DEC">
        <w:rPr>
          <w:rFonts w:ascii="Book Antiqua" w:hAnsi="Book Antiqua" w:cs="Arial"/>
          <w:sz w:val="24"/>
        </w:rPr>
        <w:t>novel</w:t>
      </w:r>
      <w:r w:rsidR="00F95C11" w:rsidRPr="00FE6DEC">
        <w:rPr>
          <w:rFonts w:ascii="Book Antiqua" w:hAnsi="Book Antiqua" w:cs="Arial"/>
          <w:sz w:val="24"/>
        </w:rPr>
        <w:t xml:space="preserve"> imaging modality, GSI overcomes the</w:t>
      </w:r>
      <w:r w:rsidR="004B565C" w:rsidRPr="00FE6DEC">
        <w:rPr>
          <w:rFonts w:ascii="Book Antiqua" w:hAnsi="Book Antiqua" w:cs="Arial"/>
          <w:sz w:val="24"/>
        </w:rPr>
        <w:t xml:space="preserve"> </w:t>
      </w:r>
      <w:r w:rsidR="00F95C11" w:rsidRPr="00FE6DEC">
        <w:rPr>
          <w:rFonts w:ascii="Book Antiqua" w:hAnsi="Book Antiqua" w:cs="Arial"/>
          <w:sz w:val="24"/>
        </w:rPr>
        <w:t xml:space="preserve">limitation of conventional CT that </w:t>
      </w:r>
      <w:r w:rsidR="008207CD" w:rsidRPr="00FE6DEC">
        <w:rPr>
          <w:rFonts w:ascii="Book Antiqua" w:hAnsi="Book Antiqua" w:cs="Arial"/>
          <w:sz w:val="24"/>
        </w:rPr>
        <w:t>adopts a single-parameter imaging mode relying on CT value</w:t>
      </w:r>
      <w:r w:rsidR="007B2F73" w:rsidRPr="00FE6DEC">
        <w:rPr>
          <w:rFonts w:ascii="Book Antiqua" w:hAnsi="Book Antiqua" w:cs="Arial"/>
          <w:sz w:val="24"/>
        </w:rPr>
        <w:t xml:space="preserve"> only</w:t>
      </w:r>
      <w:r w:rsidR="00F95C11" w:rsidRPr="00FE6DEC">
        <w:rPr>
          <w:rFonts w:ascii="Book Antiqua" w:hAnsi="Book Antiqua" w:cs="Arial"/>
          <w:sz w:val="24"/>
        </w:rPr>
        <w:t xml:space="preserve">, and </w:t>
      </w:r>
      <w:r w:rsidR="008F30B9" w:rsidRPr="00FE6DEC">
        <w:rPr>
          <w:rFonts w:ascii="Book Antiqua" w:hAnsi="Book Antiqua" w:cs="Arial"/>
          <w:sz w:val="24"/>
        </w:rPr>
        <w:lastRenderedPageBreak/>
        <w:t xml:space="preserve">allows for the acquisition of </w:t>
      </w:r>
      <w:r w:rsidR="00461C7D" w:rsidRPr="00FE6DEC">
        <w:rPr>
          <w:rFonts w:ascii="Book Antiqua" w:hAnsi="Book Antiqua" w:cs="Arial"/>
          <w:sz w:val="24"/>
        </w:rPr>
        <w:t>polychromatic</w:t>
      </w:r>
      <w:r w:rsidR="008F30B9" w:rsidRPr="00FE6DEC">
        <w:rPr>
          <w:rFonts w:ascii="Book Antiqua" w:hAnsi="Book Antiqua" w:cs="Arial"/>
          <w:sz w:val="24"/>
        </w:rPr>
        <w:t xml:space="preserve"> (QC)</w:t>
      </w:r>
      <w:r w:rsidR="00F95C11" w:rsidRPr="00FE6DEC">
        <w:rPr>
          <w:rFonts w:ascii="Book Antiqua" w:hAnsi="Book Antiqua" w:cs="Arial"/>
          <w:sz w:val="24"/>
        </w:rPr>
        <w:t>images</w:t>
      </w:r>
      <w:r w:rsidR="008F30B9" w:rsidRPr="00FE6DEC">
        <w:rPr>
          <w:rFonts w:ascii="Book Antiqua" w:hAnsi="Book Antiqua" w:cs="Arial"/>
          <w:sz w:val="24"/>
        </w:rPr>
        <w:t>,</w:t>
      </w:r>
      <w:r w:rsidR="00853B03" w:rsidRPr="00FE6DEC">
        <w:rPr>
          <w:rFonts w:ascii="Book Antiqua" w:hAnsi="Book Antiqua" w:cs="Arial"/>
          <w:sz w:val="24"/>
        </w:rPr>
        <w:t xml:space="preserve"> </w:t>
      </w:r>
      <w:r w:rsidR="008207CD" w:rsidRPr="00FE6DEC">
        <w:rPr>
          <w:rFonts w:ascii="Book Antiqua" w:hAnsi="Book Antiqua" w:cs="Arial"/>
          <w:sz w:val="24"/>
        </w:rPr>
        <w:t>optimal monochromatic images</w:t>
      </w:r>
      <w:r w:rsidR="008F30B9" w:rsidRPr="00FE6DEC">
        <w:rPr>
          <w:rFonts w:ascii="Book Antiqua" w:hAnsi="Book Antiqua" w:cs="Arial"/>
          <w:sz w:val="24"/>
        </w:rPr>
        <w:t xml:space="preserve">, iodine (water)based images, and </w:t>
      </w:r>
      <w:proofErr w:type="spellStart"/>
      <w:r w:rsidR="008F30B9" w:rsidRPr="00FE6DEC">
        <w:rPr>
          <w:rFonts w:ascii="Book Antiqua" w:hAnsi="Book Antiqua" w:cs="Arial"/>
          <w:sz w:val="24"/>
        </w:rPr>
        <w:t>spectral</w:t>
      </w:r>
      <w:r w:rsidR="007B2F73" w:rsidRPr="00FE6DEC">
        <w:rPr>
          <w:rFonts w:ascii="Book Antiqua" w:hAnsi="Book Antiqua" w:cs="Arial"/>
          <w:sz w:val="24"/>
        </w:rPr>
        <w:t>characterization</w:t>
      </w:r>
      <w:proofErr w:type="spellEnd"/>
      <w:r w:rsidR="007B2F73" w:rsidRPr="00FE6DEC">
        <w:rPr>
          <w:rFonts w:ascii="Book Antiqua" w:hAnsi="Book Antiqua" w:cs="Arial"/>
          <w:sz w:val="24"/>
        </w:rPr>
        <w:t xml:space="preserve"> diagrams</w:t>
      </w:r>
      <w:r w:rsidR="008F30B9" w:rsidRPr="00FE6DEC">
        <w:rPr>
          <w:rFonts w:ascii="Book Antiqua" w:hAnsi="Book Antiqua" w:cs="Arial"/>
          <w:sz w:val="24"/>
        </w:rPr>
        <w:t xml:space="preserve"> by </w:t>
      </w:r>
      <w:r w:rsidR="008F30B9" w:rsidRPr="00FE6DEC">
        <w:rPr>
          <w:rFonts w:ascii="Book Antiqua" w:hAnsi="Book Antiqua" w:cs="Arial"/>
          <w:kern w:val="0"/>
          <w:sz w:val="24"/>
        </w:rPr>
        <w:t>fast tube voltage switch</w:t>
      </w:r>
      <w:r w:rsidR="008F30B9" w:rsidRPr="00FE6DEC">
        <w:rPr>
          <w:rFonts w:ascii="Book Antiqua" w:eastAsia="微软雅黑" w:hAnsi="Book Antiqua" w:cs="Arial"/>
          <w:kern w:val="0"/>
          <w:sz w:val="24"/>
        </w:rPr>
        <w:t>ing</w:t>
      </w:r>
      <w:r w:rsidR="008F30B9" w:rsidRPr="00FE6DEC">
        <w:rPr>
          <w:rFonts w:ascii="Book Antiqua" w:eastAsia="微软雅黑" w:hAnsi="Book Antiqua" w:cs="Arial"/>
          <w:sz w:val="24"/>
        </w:rPr>
        <w:t xml:space="preserve"> (</w:t>
      </w:r>
      <w:r w:rsidR="008F30B9" w:rsidRPr="00FE6DEC">
        <w:rPr>
          <w:rFonts w:ascii="Book Antiqua" w:eastAsia="微软雅黑" w:hAnsi="Book Antiqua" w:cs="Arial"/>
          <w:kern w:val="0"/>
          <w:sz w:val="24"/>
        </w:rPr>
        <w:t xml:space="preserve">80/140 </w:t>
      </w:r>
      <w:proofErr w:type="spellStart"/>
      <w:r w:rsidR="008F30B9" w:rsidRPr="00FE6DEC">
        <w:rPr>
          <w:rFonts w:ascii="Book Antiqua" w:eastAsia="微软雅黑" w:hAnsi="Book Antiqua" w:cs="Arial"/>
          <w:kern w:val="0"/>
          <w:sz w:val="24"/>
        </w:rPr>
        <w:t>kVp</w:t>
      </w:r>
      <w:proofErr w:type="spellEnd"/>
      <w:r w:rsidR="008C1FE2" w:rsidRPr="00FE6DEC">
        <w:rPr>
          <w:rFonts w:ascii="Book Antiqua" w:eastAsia="微软雅黑" w:hAnsi="Book Antiqua" w:cs="Arial"/>
          <w:sz w:val="24"/>
        </w:rPr>
        <w:t xml:space="preserve">) </w:t>
      </w:r>
      <w:proofErr w:type="spellStart"/>
      <w:r w:rsidR="008C1FE2" w:rsidRPr="00FE6DEC">
        <w:rPr>
          <w:rFonts w:ascii="Book Antiqua" w:eastAsia="微软雅黑" w:hAnsi="Book Antiqua" w:cs="Arial"/>
          <w:sz w:val="24"/>
        </w:rPr>
        <w:t>at</w:t>
      </w:r>
      <w:r w:rsidR="008F30B9" w:rsidRPr="00FE6DEC">
        <w:rPr>
          <w:rFonts w:ascii="Book Antiqua" w:eastAsia="微软雅黑" w:hAnsi="Book Antiqua" w:cs="Arial"/>
          <w:sz w:val="24"/>
        </w:rPr>
        <w:t>on</w:t>
      </w:r>
      <w:r w:rsidR="008F30B9" w:rsidRPr="00FE6DEC">
        <w:rPr>
          <w:rFonts w:ascii="Book Antiqua" w:hAnsi="Book Antiqua" w:cs="Arial"/>
          <w:sz w:val="24"/>
        </w:rPr>
        <w:t>e</w:t>
      </w:r>
      <w:proofErr w:type="spellEnd"/>
      <w:r w:rsidR="008F30B9" w:rsidRPr="00FE6DEC">
        <w:rPr>
          <w:rFonts w:ascii="Book Antiqua" w:hAnsi="Book Antiqua" w:cs="Arial"/>
          <w:sz w:val="24"/>
        </w:rPr>
        <w:t xml:space="preserve"> time, the generation of 101 </w:t>
      </w:r>
      <w:r w:rsidR="007B2F73" w:rsidRPr="00FE6DEC">
        <w:rPr>
          <w:rFonts w:ascii="Book Antiqua" w:hAnsi="Book Antiqua" w:cs="Arial"/>
          <w:sz w:val="24"/>
        </w:rPr>
        <w:t>monochromatic</w:t>
      </w:r>
      <w:r w:rsidR="00853B03" w:rsidRPr="00FE6DEC">
        <w:rPr>
          <w:rFonts w:ascii="Book Antiqua" w:hAnsi="Book Antiqua" w:cs="Arial"/>
          <w:sz w:val="24"/>
        </w:rPr>
        <w:t xml:space="preserve"> </w:t>
      </w:r>
      <w:r w:rsidR="008F30B9" w:rsidRPr="00FE6DEC">
        <w:rPr>
          <w:rFonts w:ascii="Book Antiqua" w:hAnsi="Book Antiqua" w:cs="Arial"/>
          <w:sz w:val="24"/>
        </w:rPr>
        <w:t>images</w:t>
      </w:r>
      <w:r w:rsidR="00853B03" w:rsidRPr="00FE6DEC">
        <w:rPr>
          <w:rFonts w:ascii="Book Antiqua" w:hAnsi="Book Antiqua" w:cs="Arial"/>
          <w:sz w:val="24"/>
        </w:rPr>
        <w:t xml:space="preserve"> </w:t>
      </w:r>
      <w:r w:rsidR="008F30B9" w:rsidRPr="00FE6DEC">
        <w:rPr>
          <w:rFonts w:ascii="Book Antiqua" w:hAnsi="Book Antiqua" w:cs="Arial"/>
          <w:kern w:val="0"/>
          <w:sz w:val="24"/>
        </w:rPr>
        <w:t>at diffe</w:t>
      </w:r>
      <w:r w:rsidR="0086451C" w:rsidRPr="00FE6DEC">
        <w:rPr>
          <w:rFonts w:ascii="Book Antiqua" w:hAnsi="Book Antiqua" w:cs="Arial"/>
          <w:kern w:val="0"/>
          <w:sz w:val="24"/>
        </w:rPr>
        <w:t xml:space="preserve">rent kV levels from 40 to 140 </w:t>
      </w:r>
      <w:proofErr w:type="spellStart"/>
      <w:r w:rsidR="0086451C" w:rsidRPr="00FE6DEC">
        <w:rPr>
          <w:rFonts w:ascii="Book Antiqua" w:hAnsi="Book Antiqua" w:cs="Arial"/>
          <w:kern w:val="0"/>
          <w:sz w:val="24"/>
        </w:rPr>
        <w:t>ke</w:t>
      </w:r>
      <w:r w:rsidR="008F30B9" w:rsidRPr="00FE6DEC">
        <w:rPr>
          <w:rFonts w:ascii="Book Antiqua" w:hAnsi="Book Antiqua" w:cs="Arial"/>
          <w:kern w:val="0"/>
          <w:sz w:val="24"/>
        </w:rPr>
        <w:t>V</w:t>
      </w:r>
      <w:proofErr w:type="spellEnd"/>
      <w:r w:rsidR="008F30B9" w:rsidRPr="00FE6DEC">
        <w:rPr>
          <w:rFonts w:ascii="Book Antiqua" w:hAnsi="Book Antiqua" w:cs="Arial"/>
          <w:kern w:val="0"/>
          <w:sz w:val="24"/>
        </w:rPr>
        <w:t>, and the creation of multi-spectral images</w:t>
      </w:r>
      <w:r w:rsidR="00761C43" w:rsidRPr="00FE6DEC">
        <w:rPr>
          <w:rFonts w:ascii="Book Antiqua" w:hAnsi="Book Antiqua" w:cs="Arial"/>
          <w:kern w:val="0"/>
          <w:sz w:val="24"/>
        </w:rPr>
        <w:t xml:space="preserve">, thereby achieving multi-parameter imaging. Therefore, </w:t>
      </w:r>
      <w:r w:rsidR="00761C43" w:rsidRPr="00FE6DEC">
        <w:rPr>
          <w:rFonts w:ascii="Book Antiqua" w:hAnsi="Book Antiqua" w:cs="Arial"/>
          <w:sz w:val="24"/>
        </w:rPr>
        <w:t>GSI</w:t>
      </w:r>
      <w:r w:rsidR="00761C43" w:rsidRPr="00FE6DEC">
        <w:rPr>
          <w:rFonts w:ascii="Book Antiqua" w:hAnsi="Book Antiqua" w:cs="Arial"/>
          <w:kern w:val="0"/>
          <w:sz w:val="24"/>
        </w:rPr>
        <w:t xml:space="preserve"> achieves high-resolution imaging and material decomposition by qualitative and quantitative analysis, greatly improving</w:t>
      </w:r>
      <w:r w:rsidR="004B565C" w:rsidRPr="00FE6DEC">
        <w:rPr>
          <w:rFonts w:ascii="Book Antiqua" w:hAnsi="Book Antiqua" w:cs="Arial"/>
          <w:kern w:val="0"/>
          <w:sz w:val="24"/>
        </w:rPr>
        <w:t xml:space="preserve"> </w:t>
      </w:r>
      <w:r w:rsidR="00761C43" w:rsidRPr="00FE6DEC">
        <w:rPr>
          <w:rFonts w:ascii="Book Antiqua" w:hAnsi="Book Antiqua" w:cs="Arial"/>
          <w:kern w:val="0"/>
          <w:sz w:val="24"/>
        </w:rPr>
        <w:t xml:space="preserve">diagnostic accuracy and </w:t>
      </w:r>
      <w:proofErr w:type="gramStart"/>
      <w:r w:rsidR="00761C43" w:rsidRPr="00FE6DEC">
        <w:rPr>
          <w:rFonts w:ascii="Book Antiqua" w:hAnsi="Book Antiqua" w:cs="Arial"/>
          <w:kern w:val="0"/>
          <w:sz w:val="24"/>
        </w:rPr>
        <w:t>safety</w:t>
      </w:r>
      <w:r w:rsidR="00761C43" w:rsidRPr="00FE6DEC">
        <w:rPr>
          <w:rFonts w:ascii="Book Antiqua" w:hAnsi="Book Antiqua" w:cs="Arial"/>
          <w:sz w:val="24"/>
          <w:vertAlign w:val="superscript"/>
        </w:rPr>
        <w:t>[</w:t>
      </w:r>
      <w:proofErr w:type="gramEnd"/>
      <w:r w:rsidR="00761C43" w:rsidRPr="00FE6DEC">
        <w:rPr>
          <w:rFonts w:ascii="Book Antiqua" w:hAnsi="Book Antiqua" w:cs="Arial"/>
          <w:sz w:val="24"/>
          <w:vertAlign w:val="superscript"/>
        </w:rPr>
        <w:t>10]</w:t>
      </w:r>
      <w:r w:rsidR="00761C43" w:rsidRPr="00FE6DEC">
        <w:rPr>
          <w:rFonts w:ascii="Book Antiqua" w:hAnsi="Book Antiqua" w:cs="Arial"/>
          <w:sz w:val="24"/>
        </w:rPr>
        <w:t xml:space="preserve">. </w:t>
      </w:r>
      <w:r w:rsidR="00761C43" w:rsidRPr="00FE6DEC">
        <w:rPr>
          <w:rFonts w:ascii="Book Antiqua" w:hAnsi="Book Antiqua" w:cs="Arial"/>
          <w:kern w:val="0"/>
          <w:sz w:val="24"/>
        </w:rPr>
        <w:t xml:space="preserve">The present study assessed the value of </w:t>
      </w:r>
      <w:r w:rsidR="00761C43" w:rsidRPr="00FE6DEC">
        <w:rPr>
          <w:rFonts w:ascii="Book Antiqua" w:hAnsi="Book Antiqua" w:cs="Arial"/>
          <w:sz w:val="24"/>
        </w:rPr>
        <w:t>GSI in efficacy evaluation and follow-up in HCC patients after TACE, with an aim to developing a simple, minimally invasive, effective and reproducible imaging modality for efficacy evaluation and early detection of active residual lesions and recurrent or metastatic lesions in HCC patients after TACE</w:t>
      </w:r>
      <w:r w:rsidR="00761C43" w:rsidRPr="00FE6DEC">
        <w:rPr>
          <w:rFonts w:ascii="Book Antiqua" w:hAnsi="Book Antiqua"/>
          <w:sz w:val="24"/>
        </w:rPr>
        <w:t>.</w:t>
      </w:r>
    </w:p>
    <w:p w:rsidR="00761C43" w:rsidRPr="00FE6DEC" w:rsidRDefault="00761C43" w:rsidP="00576C53">
      <w:pPr>
        <w:spacing w:line="360" w:lineRule="auto"/>
        <w:rPr>
          <w:rFonts w:ascii="Book Antiqua" w:hAnsi="Book Antiqua"/>
          <w:sz w:val="24"/>
        </w:rPr>
      </w:pPr>
    </w:p>
    <w:p w:rsidR="008C1FE2" w:rsidRPr="00FE6DEC" w:rsidRDefault="008C1FE2" w:rsidP="00576C53">
      <w:pPr>
        <w:spacing w:line="360" w:lineRule="auto"/>
        <w:rPr>
          <w:rFonts w:ascii="Book Antiqua" w:hAnsi="Book Antiqua" w:cs="Arial"/>
          <w:b/>
          <w:bCs/>
          <w:sz w:val="24"/>
        </w:rPr>
      </w:pPr>
      <w:r w:rsidRPr="00FE6DEC">
        <w:rPr>
          <w:rFonts w:ascii="Book Antiqua" w:hAnsi="Book Antiqua" w:cs="Arial"/>
          <w:b/>
          <w:bCs/>
          <w:sz w:val="24"/>
        </w:rPr>
        <w:t>MATERIALS AND METHODS</w:t>
      </w:r>
    </w:p>
    <w:p w:rsidR="00F739E7" w:rsidRPr="00FE6DEC" w:rsidRDefault="000227B8" w:rsidP="00576C53">
      <w:pPr>
        <w:widowControl/>
        <w:spacing w:line="360" w:lineRule="auto"/>
        <w:rPr>
          <w:rFonts w:ascii="Book Antiqua" w:hAnsi="Book Antiqua" w:cs="Arial"/>
          <w:bCs/>
          <w:i/>
          <w:sz w:val="24"/>
        </w:rPr>
      </w:pPr>
      <w:r w:rsidRPr="00FE6DEC">
        <w:rPr>
          <w:rFonts w:ascii="Book Antiqua" w:hAnsi="Book Antiqua" w:cs="Arial"/>
          <w:b/>
          <w:i/>
          <w:sz w:val="24"/>
        </w:rPr>
        <w:t>Patients</w:t>
      </w:r>
    </w:p>
    <w:p w:rsidR="00F739E7" w:rsidRPr="00FE6DEC" w:rsidRDefault="004F1753" w:rsidP="00576C53">
      <w:pPr>
        <w:widowControl/>
        <w:spacing w:line="360" w:lineRule="auto"/>
        <w:rPr>
          <w:rFonts w:ascii="Book Antiqua" w:hAnsi="Book Antiqua" w:cs="Arial"/>
          <w:kern w:val="0"/>
          <w:sz w:val="24"/>
        </w:rPr>
      </w:pPr>
      <w:r w:rsidRPr="00FE6DEC">
        <w:rPr>
          <w:rFonts w:ascii="Book Antiqua" w:hAnsi="Book Antiqua" w:cs="Arial"/>
          <w:kern w:val="0"/>
          <w:sz w:val="24"/>
        </w:rPr>
        <w:t>Consecutive HCC patients</w:t>
      </w:r>
      <w:r w:rsidR="0086451C" w:rsidRPr="00FE6DEC">
        <w:rPr>
          <w:rFonts w:ascii="Book Antiqua" w:hAnsi="Book Antiqua" w:cs="Arial"/>
          <w:kern w:val="0"/>
          <w:sz w:val="24"/>
        </w:rPr>
        <w:t xml:space="preserve"> </w:t>
      </w:r>
      <w:r w:rsidRPr="00FE6DEC">
        <w:rPr>
          <w:rFonts w:ascii="Book Antiqua" w:hAnsi="Book Antiqua" w:cs="Arial"/>
          <w:kern w:val="0"/>
          <w:sz w:val="24"/>
        </w:rPr>
        <w:t>who</w:t>
      </w:r>
      <w:r w:rsidR="0086451C" w:rsidRPr="00FE6DEC">
        <w:rPr>
          <w:rFonts w:ascii="Book Antiqua" w:hAnsi="Book Antiqua" w:cs="Arial"/>
          <w:kern w:val="0"/>
          <w:sz w:val="24"/>
        </w:rPr>
        <w:t xml:space="preserve"> </w:t>
      </w:r>
      <w:r w:rsidRPr="00FE6DEC">
        <w:rPr>
          <w:rFonts w:ascii="Book Antiqua" w:hAnsi="Book Antiqua" w:cs="Arial"/>
          <w:kern w:val="0"/>
          <w:sz w:val="24"/>
        </w:rPr>
        <w:t>underwent TACE at our hospital from February 2013 to October 2014 were included. After excluding patients</w:t>
      </w:r>
      <w:r w:rsidR="004B565C" w:rsidRPr="00FE6DEC">
        <w:rPr>
          <w:rFonts w:ascii="Book Antiqua" w:hAnsi="Book Antiqua" w:cs="Arial"/>
          <w:kern w:val="0"/>
          <w:sz w:val="24"/>
        </w:rPr>
        <w:t xml:space="preserve"> </w:t>
      </w:r>
      <w:r w:rsidRPr="00FE6DEC">
        <w:rPr>
          <w:rFonts w:ascii="Book Antiqua" w:hAnsi="Book Antiqua" w:cs="Arial"/>
          <w:kern w:val="0"/>
          <w:sz w:val="24"/>
        </w:rPr>
        <w:t>with</w:t>
      </w:r>
      <w:r w:rsidR="004B565C" w:rsidRPr="00FE6DEC">
        <w:rPr>
          <w:rFonts w:ascii="Book Antiqua" w:hAnsi="Book Antiqua" w:cs="Arial"/>
          <w:kern w:val="0"/>
          <w:sz w:val="24"/>
        </w:rPr>
        <w:t xml:space="preserve"> </w:t>
      </w:r>
      <w:r w:rsidRPr="00FE6DEC">
        <w:rPr>
          <w:rFonts w:ascii="Book Antiqua" w:hAnsi="Book Antiqua" w:cs="Arial"/>
          <w:kern w:val="0"/>
          <w:sz w:val="24"/>
        </w:rPr>
        <w:t>cardiovascular or respiratory disease, poor renal function, allergy to contrast media, or contraindications for artery puncture, a total of 30 patients were finally included. There were 19 men and 11 women, and their age ranged from 36 to 72 years, with a mean value of 57.2 years. TACE was performed according to the standards for the diagnosis and treatment of primary liver cancer (</w:t>
      </w:r>
      <w:r w:rsidR="00081712" w:rsidRPr="00FE6DEC">
        <w:rPr>
          <w:rFonts w:ascii="Book Antiqua" w:hAnsi="Book Antiqua" w:cs="Arial"/>
          <w:kern w:val="0"/>
          <w:sz w:val="24"/>
        </w:rPr>
        <w:t xml:space="preserve">updated in </w:t>
      </w:r>
      <w:r w:rsidRPr="00FE6DEC">
        <w:rPr>
          <w:rFonts w:ascii="Book Antiqua" w:hAnsi="Book Antiqua" w:cs="Arial"/>
          <w:kern w:val="0"/>
          <w:sz w:val="24"/>
        </w:rPr>
        <w:t>2011). Follow-up and treatment interval were</w:t>
      </w:r>
      <w:r w:rsidR="004B565C" w:rsidRPr="00FE6DEC">
        <w:rPr>
          <w:rFonts w:ascii="Book Antiqua" w:hAnsi="Book Antiqua" w:cs="Arial"/>
          <w:kern w:val="0"/>
          <w:sz w:val="24"/>
        </w:rPr>
        <w:t xml:space="preserve"> </w:t>
      </w:r>
      <w:r w:rsidRPr="00FE6DEC">
        <w:rPr>
          <w:rFonts w:ascii="Book Antiqua" w:hAnsi="Book Antiqua" w:cs="Arial"/>
          <w:kern w:val="0"/>
          <w:sz w:val="24"/>
        </w:rPr>
        <w:t>based on</w:t>
      </w:r>
      <w:r w:rsidR="00766816" w:rsidRPr="00FE6DEC">
        <w:rPr>
          <w:rFonts w:ascii="Book Antiqua" w:hAnsi="Book Antiqua" w:cs="Arial"/>
          <w:kern w:val="0"/>
          <w:sz w:val="24"/>
        </w:rPr>
        <w:t xml:space="preserve"> the </w:t>
      </w:r>
      <w:r w:rsidR="00081712" w:rsidRPr="00FE6DEC">
        <w:rPr>
          <w:rFonts w:ascii="Book Antiqua" w:hAnsi="Book Antiqua" w:cs="Arial"/>
          <w:kern w:val="0"/>
          <w:sz w:val="24"/>
        </w:rPr>
        <w:t xml:space="preserve">same </w:t>
      </w:r>
      <w:r w:rsidR="00766816" w:rsidRPr="00FE6DEC">
        <w:rPr>
          <w:rFonts w:ascii="Book Antiqua" w:hAnsi="Book Antiqua" w:cs="Arial"/>
          <w:kern w:val="0"/>
          <w:sz w:val="24"/>
        </w:rPr>
        <w:t>standards.</w:t>
      </w:r>
      <w:r w:rsidR="004B565C" w:rsidRPr="00FE6DEC">
        <w:rPr>
          <w:rFonts w:ascii="Book Antiqua" w:hAnsi="Book Antiqua" w:cs="Arial"/>
          <w:kern w:val="0"/>
          <w:sz w:val="24"/>
        </w:rPr>
        <w:t xml:space="preserve"> </w:t>
      </w:r>
      <w:r w:rsidR="00766816" w:rsidRPr="00FE6DEC">
        <w:rPr>
          <w:rFonts w:ascii="Book Antiqua" w:hAnsi="Book Antiqua" w:cs="Arial"/>
          <w:kern w:val="0"/>
          <w:sz w:val="24"/>
        </w:rPr>
        <w:t>The study protocol was approved by the local ethics committee, and all patients provided written informed consent prior to TACE and GSI scans. The 30 patients received 1-3 TACE procedures, and GSI scans were performed 2-4 days before TACE</w:t>
      </w:r>
      <w:r w:rsidR="00081712" w:rsidRPr="00FE6DEC">
        <w:rPr>
          <w:rFonts w:ascii="Book Antiqua" w:hAnsi="Book Antiqua" w:cs="Arial"/>
          <w:kern w:val="0"/>
          <w:sz w:val="24"/>
        </w:rPr>
        <w:t xml:space="preserve"> treatment</w:t>
      </w:r>
      <w:r w:rsidR="00766816" w:rsidRPr="00FE6DEC">
        <w:rPr>
          <w:rFonts w:ascii="Book Antiqua" w:hAnsi="Book Antiqua" w:cs="Arial"/>
          <w:kern w:val="0"/>
          <w:sz w:val="24"/>
        </w:rPr>
        <w:t>.</w:t>
      </w:r>
    </w:p>
    <w:p w:rsidR="008C1FE2" w:rsidRPr="00FE6DEC" w:rsidRDefault="008C1FE2" w:rsidP="00576C53">
      <w:pPr>
        <w:widowControl/>
        <w:spacing w:line="360" w:lineRule="auto"/>
        <w:rPr>
          <w:rFonts w:ascii="Book Antiqua" w:hAnsi="Book Antiqua" w:cs="宋体"/>
          <w:kern w:val="0"/>
          <w:sz w:val="24"/>
        </w:rPr>
      </w:pPr>
    </w:p>
    <w:p w:rsidR="00F739E7" w:rsidRPr="00FE6DEC" w:rsidRDefault="00F5004A" w:rsidP="00576C53">
      <w:pPr>
        <w:widowControl/>
        <w:spacing w:line="360" w:lineRule="auto"/>
        <w:rPr>
          <w:rFonts w:ascii="Book Antiqua" w:hAnsi="Book Antiqua" w:cs="Arial"/>
          <w:b/>
          <w:bCs/>
          <w:i/>
          <w:kern w:val="0"/>
          <w:sz w:val="24"/>
        </w:rPr>
      </w:pPr>
      <w:r w:rsidRPr="00FE6DEC">
        <w:rPr>
          <w:rFonts w:ascii="Book Antiqua" w:hAnsi="Book Antiqua" w:cs="Arial"/>
          <w:b/>
          <w:bCs/>
          <w:i/>
          <w:kern w:val="0"/>
          <w:sz w:val="24"/>
        </w:rPr>
        <w:t>Examination procedures</w:t>
      </w:r>
    </w:p>
    <w:p w:rsidR="00F739E7" w:rsidRPr="00FE6DEC" w:rsidRDefault="00F5004A" w:rsidP="00576C53">
      <w:pPr>
        <w:autoSpaceDE w:val="0"/>
        <w:autoSpaceDN w:val="0"/>
        <w:adjustRightInd w:val="0"/>
        <w:spacing w:line="360" w:lineRule="auto"/>
        <w:rPr>
          <w:rFonts w:ascii="Book Antiqua" w:hAnsi="Book Antiqua" w:cs="Arial"/>
          <w:kern w:val="0"/>
          <w:sz w:val="24"/>
        </w:rPr>
      </w:pPr>
      <w:r w:rsidRPr="00FE6DEC">
        <w:rPr>
          <w:rFonts w:ascii="Book Antiqua" w:hAnsi="Book Antiqua" w:cs="Arial"/>
          <w:b/>
          <w:kern w:val="0"/>
          <w:sz w:val="24"/>
        </w:rPr>
        <w:lastRenderedPageBreak/>
        <w:t>Dual-phase GSI CT scans:</w:t>
      </w:r>
      <w:r w:rsidRPr="00FE6DEC">
        <w:rPr>
          <w:rFonts w:ascii="Book Antiqua" w:hAnsi="Book Antiqua" w:cs="Arial"/>
          <w:kern w:val="0"/>
          <w:sz w:val="24"/>
        </w:rPr>
        <w:t xml:space="preserve"> A GE discovery CT750 HD CT scanner was used for plain</w:t>
      </w:r>
      <w:r w:rsidR="004B565C" w:rsidRPr="00FE6DEC">
        <w:rPr>
          <w:rFonts w:ascii="Book Antiqua" w:hAnsi="Book Antiqua" w:cs="Arial"/>
          <w:kern w:val="0"/>
          <w:sz w:val="24"/>
        </w:rPr>
        <w:t xml:space="preserve"> </w:t>
      </w:r>
      <w:r w:rsidRPr="00FE6DEC">
        <w:rPr>
          <w:rFonts w:ascii="Book Antiqua" w:hAnsi="Book Antiqua" w:cs="Arial"/>
          <w:kern w:val="0"/>
          <w:sz w:val="24"/>
        </w:rPr>
        <w:t>and GSI CT scans.</w:t>
      </w:r>
      <w:r w:rsidR="003D647A" w:rsidRPr="00FE6DEC">
        <w:rPr>
          <w:rFonts w:ascii="Book Antiqua" w:hAnsi="Book Antiqua" w:cs="Arial"/>
          <w:kern w:val="0"/>
          <w:sz w:val="24"/>
        </w:rPr>
        <w:t xml:space="preserve"> All patients were fasted for at least 8 h bef</w:t>
      </w:r>
      <w:r w:rsidR="0086451C" w:rsidRPr="00FE6DEC">
        <w:rPr>
          <w:rFonts w:ascii="Book Antiqua" w:hAnsi="Book Antiqua" w:cs="Arial"/>
          <w:kern w:val="0"/>
          <w:sz w:val="24"/>
        </w:rPr>
        <w:t>ore the scans and took 800-1000</w:t>
      </w:r>
      <w:r w:rsidR="003D647A" w:rsidRPr="00FE6DEC">
        <w:rPr>
          <w:rFonts w:ascii="Book Antiqua" w:hAnsi="Book Antiqua" w:cs="Arial"/>
          <w:kern w:val="0"/>
          <w:sz w:val="24"/>
        </w:rPr>
        <w:t>mL water</w:t>
      </w:r>
      <w:r w:rsidR="004B565C" w:rsidRPr="00FE6DEC">
        <w:rPr>
          <w:rFonts w:ascii="Book Antiqua" w:hAnsi="Book Antiqua" w:cs="Arial"/>
          <w:kern w:val="0"/>
          <w:sz w:val="24"/>
        </w:rPr>
        <w:t xml:space="preserve"> </w:t>
      </w:r>
      <w:r w:rsidR="003D647A" w:rsidRPr="00FE6DEC">
        <w:rPr>
          <w:rFonts w:ascii="Book Antiqua" w:hAnsi="Book Antiqua" w:cs="Arial"/>
          <w:kern w:val="0"/>
          <w:sz w:val="24"/>
        </w:rPr>
        <w:t>before examination to fill the upper gastrointestinal tract to help identify the relationship between organs and</w:t>
      </w:r>
      <w:r w:rsidR="00FD77FE" w:rsidRPr="00FE6DEC">
        <w:rPr>
          <w:rFonts w:ascii="Book Antiqua" w:hAnsi="Book Antiqua" w:cs="Arial"/>
          <w:kern w:val="0"/>
          <w:sz w:val="24"/>
        </w:rPr>
        <w:t xml:space="preserve"> avoid </w:t>
      </w:r>
      <w:r w:rsidR="00081712" w:rsidRPr="00FE6DEC">
        <w:rPr>
          <w:rFonts w:ascii="Book Antiqua" w:hAnsi="Book Antiqua" w:cs="Arial"/>
          <w:kern w:val="0"/>
          <w:sz w:val="24"/>
        </w:rPr>
        <w:t xml:space="preserve">possible </w:t>
      </w:r>
      <w:r w:rsidR="00FD77FE" w:rsidRPr="00FE6DEC">
        <w:rPr>
          <w:rFonts w:ascii="Book Antiqua" w:hAnsi="Book Antiqua" w:cs="Arial"/>
          <w:kern w:val="0"/>
          <w:sz w:val="24"/>
        </w:rPr>
        <w:t>missed diagnosis of abdominal masses. The scanning range was from the dome of the diaphragm to the inferior poles of the two kidneys. After acquiring</w:t>
      </w:r>
      <w:r w:rsidR="00BF1607" w:rsidRPr="00FE6DEC">
        <w:rPr>
          <w:rFonts w:ascii="Book Antiqua" w:hAnsi="Book Antiqua" w:cs="Arial"/>
          <w:kern w:val="0"/>
          <w:sz w:val="24"/>
        </w:rPr>
        <w:t xml:space="preserve"> the </w:t>
      </w:r>
      <w:proofErr w:type="spellStart"/>
      <w:r w:rsidR="00BF1607" w:rsidRPr="00FE6DEC">
        <w:rPr>
          <w:rFonts w:ascii="Book Antiqua" w:hAnsi="Book Antiqua" w:cs="Arial"/>
          <w:kern w:val="0"/>
          <w:sz w:val="24"/>
        </w:rPr>
        <w:t>scanogram</w:t>
      </w:r>
      <w:proofErr w:type="spellEnd"/>
      <w:r w:rsidR="00073544" w:rsidRPr="00FE6DEC">
        <w:rPr>
          <w:rFonts w:ascii="Book Antiqua" w:hAnsi="Book Antiqua" w:cs="Arial"/>
          <w:kern w:val="0"/>
          <w:sz w:val="24"/>
        </w:rPr>
        <w:t>,</w:t>
      </w:r>
      <w:r w:rsidR="00264B0B" w:rsidRPr="00FE6DEC">
        <w:rPr>
          <w:rFonts w:ascii="Book Antiqua" w:hAnsi="Book Antiqua" w:cs="Arial"/>
          <w:kern w:val="0"/>
          <w:sz w:val="24"/>
        </w:rPr>
        <w:t xml:space="preserve"> </w:t>
      </w:r>
      <w:r w:rsidR="00073544" w:rsidRPr="00FE6DEC">
        <w:rPr>
          <w:rFonts w:ascii="Book Antiqua" w:hAnsi="Book Antiqua" w:cs="Arial"/>
          <w:kern w:val="0"/>
          <w:sz w:val="24"/>
        </w:rPr>
        <w:t>plain abdominal scan</w:t>
      </w:r>
      <w:r w:rsidR="00BF1607" w:rsidRPr="00FE6DEC">
        <w:rPr>
          <w:rFonts w:ascii="Book Antiqua" w:hAnsi="Book Antiqua" w:cs="Arial"/>
          <w:kern w:val="0"/>
          <w:sz w:val="24"/>
        </w:rPr>
        <w:t>ning</w:t>
      </w:r>
      <w:r w:rsidR="00073544" w:rsidRPr="00FE6DEC">
        <w:rPr>
          <w:rFonts w:ascii="Book Antiqua" w:hAnsi="Book Antiqua" w:cs="Arial"/>
          <w:kern w:val="0"/>
          <w:sz w:val="24"/>
        </w:rPr>
        <w:t xml:space="preserve"> w</w:t>
      </w:r>
      <w:r w:rsidR="00BF1607" w:rsidRPr="00FE6DEC">
        <w:rPr>
          <w:rFonts w:ascii="Book Antiqua" w:hAnsi="Book Antiqua" w:cs="Arial"/>
          <w:kern w:val="0"/>
          <w:sz w:val="24"/>
        </w:rPr>
        <w:t>as</w:t>
      </w:r>
      <w:r w:rsidR="00073544" w:rsidRPr="00FE6DEC">
        <w:rPr>
          <w:rFonts w:ascii="Book Antiqua" w:hAnsi="Book Antiqua" w:cs="Arial"/>
          <w:kern w:val="0"/>
          <w:sz w:val="24"/>
        </w:rPr>
        <w:t xml:space="preserve"> performed. The nonionic contrast medium </w:t>
      </w:r>
      <w:proofErr w:type="spellStart"/>
      <w:r w:rsidR="00073544" w:rsidRPr="00FE6DEC">
        <w:rPr>
          <w:rFonts w:ascii="Book Antiqua" w:hAnsi="Book Antiqua" w:cs="Arial"/>
          <w:kern w:val="0"/>
          <w:sz w:val="24"/>
        </w:rPr>
        <w:t>iohexol</w:t>
      </w:r>
      <w:proofErr w:type="spellEnd"/>
      <w:r w:rsidR="00073544" w:rsidRPr="00FE6DEC">
        <w:rPr>
          <w:rFonts w:ascii="Book Antiqua" w:hAnsi="Book Antiqua" w:cs="Arial"/>
          <w:kern w:val="0"/>
          <w:sz w:val="24"/>
        </w:rPr>
        <w:t xml:space="preserve"> (350 mg/mL, 80 mL) was then injected via the elbow vein at a </w:t>
      </w:r>
      <w:r w:rsidR="006F6D1F" w:rsidRPr="00FE6DEC">
        <w:rPr>
          <w:rFonts w:ascii="Book Antiqua" w:hAnsi="Book Antiqua" w:cs="Arial"/>
          <w:kern w:val="0"/>
          <w:sz w:val="24"/>
        </w:rPr>
        <w:t xml:space="preserve">flow </w:t>
      </w:r>
      <w:r w:rsidR="00073544" w:rsidRPr="00FE6DEC">
        <w:rPr>
          <w:rFonts w:ascii="Book Antiqua" w:hAnsi="Book Antiqua" w:cs="Arial"/>
          <w:kern w:val="0"/>
          <w:sz w:val="24"/>
        </w:rPr>
        <w:t xml:space="preserve">rate of </w:t>
      </w:r>
      <w:r w:rsidR="000227B8" w:rsidRPr="00FE6DEC">
        <w:rPr>
          <w:rFonts w:ascii="Book Antiqua" w:hAnsi="Book Antiqua" w:cs="Arial"/>
          <w:kern w:val="0"/>
          <w:sz w:val="24"/>
        </w:rPr>
        <w:t>2.9m</w:t>
      </w:r>
      <w:r w:rsidR="00073544" w:rsidRPr="00FE6DEC">
        <w:rPr>
          <w:rFonts w:ascii="Book Antiqua" w:hAnsi="Book Antiqua" w:cs="Arial"/>
          <w:kern w:val="0"/>
          <w:sz w:val="24"/>
        </w:rPr>
        <w:t>L</w:t>
      </w:r>
      <w:r w:rsidR="000227B8" w:rsidRPr="00FE6DEC">
        <w:rPr>
          <w:rFonts w:ascii="Book Antiqua" w:hAnsi="Book Antiqua" w:cs="Arial"/>
          <w:kern w:val="0"/>
          <w:sz w:val="24"/>
        </w:rPr>
        <w:t>/s</w:t>
      </w:r>
      <w:r w:rsidR="00073544" w:rsidRPr="00FE6DEC">
        <w:rPr>
          <w:rFonts w:ascii="Book Antiqua" w:hAnsi="Book Antiqua" w:cs="Arial"/>
          <w:kern w:val="0"/>
          <w:sz w:val="24"/>
        </w:rPr>
        <w:t xml:space="preserve">. The amount of </w:t>
      </w:r>
      <w:proofErr w:type="spellStart"/>
      <w:r w:rsidR="00073544" w:rsidRPr="00FE6DEC">
        <w:rPr>
          <w:rFonts w:ascii="Book Antiqua" w:hAnsi="Book Antiqua" w:cs="Arial"/>
          <w:kern w:val="0"/>
          <w:sz w:val="24"/>
        </w:rPr>
        <w:t>iohexol</w:t>
      </w:r>
      <w:proofErr w:type="spellEnd"/>
      <w:r w:rsidR="00073544" w:rsidRPr="00FE6DEC">
        <w:rPr>
          <w:rFonts w:ascii="Book Antiqua" w:hAnsi="Book Antiqua" w:cs="Arial"/>
          <w:kern w:val="0"/>
          <w:sz w:val="24"/>
        </w:rPr>
        <w:t xml:space="preserve"> used for weak </w:t>
      </w:r>
      <w:r w:rsidR="00BF1607" w:rsidRPr="00FE6DEC">
        <w:rPr>
          <w:rFonts w:ascii="Book Antiqua" w:hAnsi="Book Antiqua" w:cs="Arial"/>
          <w:kern w:val="0"/>
          <w:sz w:val="24"/>
        </w:rPr>
        <w:t>patients</w:t>
      </w:r>
      <w:r w:rsidR="00073544" w:rsidRPr="00FE6DEC">
        <w:rPr>
          <w:rFonts w:ascii="Book Antiqua" w:hAnsi="Book Antiqua" w:cs="Arial"/>
          <w:kern w:val="0"/>
          <w:sz w:val="24"/>
        </w:rPr>
        <w:t xml:space="preserve"> was calculated based on the</w:t>
      </w:r>
      <w:r w:rsidR="006F6D1F" w:rsidRPr="00FE6DEC">
        <w:rPr>
          <w:rFonts w:ascii="Book Antiqua" w:hAnsi="Book Antiqua" w:cs="Arial"/>
          <w:kern w:val="0"/>
          <w:sz w:val="24"/>
        </w:rPr>
        <w:t xml:space="preserve"> body weight (kg), and the flow rate and the total amount of contrast medium were</w:t>
      </w:r>
      <w:r w:rsidR="00BF1607" w:rsidRPr="00FE6DEC">
        <w:rPr>
          <w:rFonts w:ascii="Book Antiqua" w:hAnsi="Book Antiqua" w:cs="Arial"/>
          <w:kern w:val="0"/>
          <w:sz w:val="24"/>
        </w:rPr>
        <w:t xml:space="preserve"> reduced </w:t>
      </w:r>
      <w:r w:rsidR="006F6D1F" w:rsidRPr="00FE6DEC">
        <w:rPr>
          <w:rFonts w:ascii="Book Antiqua" w:hAnsi="Book Antiqua" w:cs="Arial"/>
          <w:kern w:val="0"/>
          <w:sz w:val="24"/>
        </w:rPr>
        <w:t xml:space="preserve">correspondingly. </w:t>
      </w:r>
      <w:r w:rsidR="00F3548A" w:rsidRPr="00FE6DEC">
        <w:rPr>
          <w:rFonts w:ascii="Book Antiqua" w:hAnsi="Book Antiqua" w:cs="Arial"/>
          <w:kern w:val="0"/>
          <w:sz w:val="24"/>
        </w:rPr>
        <w:t>The arterial</w:t>
      </w:r>
      <w:r w:rsidR="0086451C" w:rsidRPr="00FE6DEC">
        <w:rPr>
          <w:rFonts w:ascii="Book Antiqua" w:hAnsi="Book Antiqua" w:cs="Arial"/>
          <w:kern w:val="0"/>
          <w:sz w:val="24"/>
        </w:rPr>
        <w:t xml:space="preserve"> </w:t>
      </w:r>
      <w:r w:rsidR="005E4B3B" w:rsidRPr="00FE6DEC">
        <w:rPr>
          <w:rFonts w:ascii="Book Antiqua" w:hAnsi="Book Antiqua" w:cs="Arial"/>
          <w:kern w:val="0"/>
          <w:sz w:val="24"/>
        </w:rPr>
        <w:t>and</w:t>
      </w:r>
      <w:r w:rsidR="0086451C" w:rsidRPr="00FE6DEC">
        <w:rPr>
          <w:rFonts w:ascii="Book Antiqua" w:hAnsi="Book Antiqua" w:cs="Arial"/>
          <w:kern w:val="0"/>
          <w:sz w:val="24"/>
        </w:rPr>
        <w:t xml:space="preserve"> </w:t>
      </w:r>
      <w:r w:rsidR="005E4B3B" w:rsidRPr="00FE6DEC">
        <w:rPr>
          <w:rFonts w:ascii="Book Antiqua" w:hAnsi="Book Antiqua" w:cs="Arial"/>
          <w:kern w:val="0"/>
          <w:sz w:val="24"/>
        </w:rPr>
        <w:t xml:space="preserve">portal venous </w:t>
      </w:r>
      <w:r w:rsidR="00F3548A" w:rsidRPr="00FE6DEC">
        <w:rPr>
          <w:rFonts w:ascii="Book Antiqua" w:hAnsi="Book Antiqua" w:cs="Arial"/>
          <w:kern w:val="0"/>
          <w:sz w:val="24"/>
        </w:rPr>
        <w:t>phase scan</w:t>
      </w:r>
      <w:r w:rsidR="005E4B3B" w:rsidRPr="00FE6DEC">
        <w:rPr>
          <w:rFonts w:ascii="Book Antiqua" w:hAnsi="Book Antiqua" w:cs="Arial"/>
          <w:kern w:val="0"/>
          <w:sz w:val="24"/>
        </w:rPr>
        <w:t>s</w:t>
      </w:r>
      <w:r w:rsidR="00F3548A" w:rsidRPr="00FE6DEC">
        <w:rPr>
          <w:rFonts w:ascii="Book Antiqua" w:hAnsi="Book Antiqua" w:cs="Arial"/>
          <w:kern w:val="0"/>
          <w:sz w:val="24"/>
        </w:rPr>
        <w:t xml:space="preserve"> w</w:t>
      </w:r>
      <w:r w:rsidR="005E4B3B" w:rsidRPr="00FE6DEC">
        <w:rPr>
          <w:rFonts w:ascii="Book Antiqua" w:hAnsi="Book Antiqua" w:cs="Arial"/>
          <w:kern w:val="0"/>
          <w:sz w:val="24"/>
        </w:rPr>
        <w:t>ere</w:t>
      </w:r>
      <w:r w:rsidR="00F3548A" w:rsidRPr="00FE6DEC">
        <w:rPr>
          <w:rFonts w:ascii="Book Antiqua" w:hAnsi="Book Antiqua" w:cs="Arial"/>
          <w:kern w:val="0"/>
          <w:sz w:val="24"/>
        </w:rPr>
        <w:t xml:space="preserve"> started 35 s</w:t>
      </w:r>
      <w:r w:rsidR="005E4B3B" w:rsidRPr="00FE6DEC">
        <w:rPr>
          <w:rFonts w:ascii="Book Antiqua" w:hAnsi="Book Antiqua" w:cs="Arial"/>
          <w:kern w:val="0"/>
          <w:sz w:val="24"/>
        </w:rPr>
        <w:t xml:space="preserve"> and 70</w:t>
      </w:r>
      <w:r w:rsidR="003D6B61" w:rsidRPr="00FE6DEC">
        <w:rPr>
          <w:rFonts w:ascii="Book Antiqua" w:hAnsi="Book Antiqua" w:cs="Arial"/>
          <w:kern w:val="0"/>
          <w:sz w:val="24"/>
        </w:rPr>
        <w:t xml:space="preserve"> </w:t>
      </w:r>
      <w:r w:rsidR="005E4B3B" w:rsidRPr="00FE6DEC">
        <w:rPr>
          <w:rFonts w:ascii="Book Antiqua" w:hAnsi="Book Antiqua" w:cs="Arial"/>
          <w:kern w:val="0"/>
          <w:sz w:val="24"/>
        </w:rPr>
        <w:t>s</w:t>
      </w:r>
      <w:r w:rsidR="00F3548A" w:rsidRPr="00FE6DEC">
        <w:rPr>
          <w:rFonts w:ascii="Book Antiqua" w:hAnsi="Book Antiqua" w:cs="Arial"/>
          <w:kern w:val="0"/>
          <w:sz w:val="24"/>
        </w:rPr>
        <w:t xml:space="preserve"> after the start of injection of the contrast medium</w:t>
      </w:r>
      <w:r w:rsidR="006716E5" w:rsidRPr="00FE6DEC">
        <w:rPr>
          <w:rFonts w:ascii="Book Antiqua" w:hAnsi="Book Antiqua" w:cs="Arial"/>
          <w:kern w:val="0"/>
          <w:sz w:val="24"/>
        </w:rPr>
        <w:t xml:space="preserve">, </w:t>
      </w:r>
      <w:r w:rsidR="005E4B3B" w:rsidRPr="00FE6DEC">
        <w:rPr>
          <w:rFonts w:ascii="Book Antiqua" w:hAnsi="Book Antiqua" w:cs="Arial"/>
          <w:kern w:val="0"/>
          <w:sz w:val="24"/>
        </w:rPr>
        <w:t>respectively.</w:t>
      </w:r>
      <w:r w:rsidR="006F6D1F" w:rsidRPr="00FE6DEC">
        <w:rPr>
          <w:rFonts w:ascii="Book Antiqua" w:hAnsi="Book Antiqua" w:cs="Arial"/>
          <w:kern w:val="0"/>
          <w:sz w:val="24"/>
        </w:rPr>
        <w:t xml:space="preserve"> Subsequently, the GSI mode was used to conduct dual-phase contrast enhanced scan</w:t>
      </w:r>
      <w:r w:rsidR="00BF1607" w:rsidRPr="00FE6DEC">
        <w:rPr>
          <w:rFonts w:ascii="Book Antiqua" w:hAnsi="Book Antiqua" w:cs="Arial"/>
          <w:kern w:val="0"/>
          <w:sz w:val="24"/>
        </w:rPr>
        <w:t>ning</w:t>
      </w:r>
      <w:r w:rsidR="006F6D1F" w:rsidRPr="00FE6DEC">
        <w:rPr>
          <w:rFonts w:ascii="Book Antiqua" w:hAnsi="Book Antiqua" w:cs="Arial"/>
          <w:kern w:val="0"/>
          <w:sz w:val="24"/>
        </w:rPr>
        <w:t xml:space="preserve"> to acquire arterial and portal venous phase QC images and</w:t>
      </w:r>
      <w:r w:rsidR="0072111C" w:rsidRPr="00FE6DEC">
        <w:rPr>
          <w:rFonts w:ascii="Book Antiqua" w:hAnsi="Book Antiqua" w:cs="Arial"/>
          <w:kern w:val="0"/>
          <w:sz w:val="24"/>
        </w:rPr>
        <w:t xml:space="preserve"> </w:t>
      </w:r>
      <w:r w:rsidR="006F6D1F" w:rsidRPr="00FE6DEC">
        <w:rPr>
          <w:rFonts w:ascii="Book Antiqua" w:hAnsi="Book Antiqua" w:cs="Arial"/>
          <w:kern w:val="0"/>
          <w:sz w:val="24"/>
        </w:rPr>
        <w:t>spectral</w:t>
      </w:r>
      <w:r w:rsidR="0072111C" w:rsidRPr="00FE6DEC">
        <w:rPr>
          <w:rFonts w:ascii="Book Antiqua" w:hAnsi="Book Antiqua" w:cs="Arial"/>
          <w:kern w:val="0"/>
          <w:sz w:val="24"/>
        </w:rPr>
        <w:t xml:space="preserve"> </w:t>
      </w:r>
      <w:r w:rsidR="006F6D1F" w:rsidRPr="00FE6DEC">
        <w:rPr>
          <w:rFonts w:ascii="Book Antiqua" w:hAnsi="Book Antiqua" w:cs="Arial"/>
          <w:kern w:val="0"/>
          <w:sz w:val="24"/>
        </w:rPr>
        <w:t>images.</w:t>
      </w:r>
      <w:r w:rsidR="0072111C" w:rsidRPr="00FE6DEC">
        <w:rPr>
          <w:rFonts w:ascii="Book Antiqua" w:hAnsi="Book Antiqua" w:cs="Arial"/>
          <w:kern w:val="0"/>
          <w:sz w:val="24"/>
        </w:rPr>
        <w:t xml:space="preserve"> </w:t>
      </w:r>
      <w:r w:rsidR="005E4B3B" w:rsidRPr="00FE6DEC">
        <w:rPr>
          <w:rFonts w:ascii="Book Antiqua" w:hAnsi="Book Antiqua" w:cs="Arial"/>
          <w:kern w:val="0"/>
          <w:sz w:val="24"/>
        </w:rPr>
        <w:t xml:space="preserve">Scan parameters included: voltage, </w:t>
      </w:r>
      <w:r w:rsidR="000227B8" w:rsidRPr="00FE6DEC">
        <w:rPr>
          <w:rFonts w:ascii="Book Antiqua" w:hAnsi="Book Antiqua" w:cs="Arial"/>
          <w:kern w:val="0"/>
          <w:sz w:val="24"/>
        </w:rPr>
        <w:t>80/140</w:t>
      </w:r>
      <w:r w:rsidR="003D6B61" w:rsidRPr="00FE6DEC">
        <w:rPr>
          <w:rFonts w:ascii="Book Antiqua" w:hAnsi="Book Antiqua" w:cs="Arial"/>
          <w:kern w:val="0"/>
          <w:sz w:val="24"/>
        </w:rPr>
        <w:t xml:space="preserve"> </w:t>
      </w:r>
      <w:proofErr w:type="spellStart"/>
      <w:r w:rsidR="000227B8" w:rsidRPr="00FE6DEC">
        <w:rPr>
          <w:rFonts w:ascii="Book Antiqua" w:hAnsi="Book Antiqua" w:cs="Arial"/>
          <w:kern w:val="0"/>
          <w:sz w:val="24"/>
        </w:rPr>
        <w:t>kVp</w:t>
      </w:r>
      <w:proofErr w:type="spellEnd"/>
      <w:r w:rsidR="00B16302" w:rsidRPr="00FE6DEC">
        <w:rPr>
          <w:rFonts w:ascii="Book Antiqua" w:hAnsi="Book Antiqua" w:cs="Arial"/>
          <w:kern w:val="0"/>
          <w:sz w:val="24"/>
        </w:rPr>
        <w:t xml:space="preserve">; </w:t>
      </w:r>
      <w:r w:rsidR="00B16302" w:rsidRPr="00FE6DEC">
        <w:rPr>
          <w:rFonts w:ascii="Book Antiqua" w:hAnsi="Book Antiqua" w:cs="Arial"/>
          <w:sz w:val="24"/>
        </w:rPr>
        <w:t xml:space="preserve">switching within 0.5 </w:t>
      </w:r>
      <w:proofErr w:type="spellStart"/>
      <w:r w:rsidR="00B16302" w:rsidRPr="00FE6DEC">
        <w:rPr>
          <w:rFonts w:ascii="Book Antiqua" w:hAnsi="Book Antiqua" w:cs="Arial"/>
          <w:sz w:val="24"/>
        </w:rPr>
        <w:t>ms</w:t>
      </w:r>
      <w:proofErr w:type="spellEnd"/>
      <w:r w:rsidR="006F6D1F" w:rsidRPr="00FE6DEC">
        <w:rPr>
          <w:rFonts w:ascii="Book Antiqua" w:hAnsi="Book Antiqua" w:cs="Arial"/>
          <w:kern w:val="0"/>
          <w:sz w:val="24"/>
        </w:rPr>
        <w:t xml:space="preserve">; default </w:t>
      </w:r>
      <w:r w:rsidR="000227B8" w:rsidRPr="00FE6DEC">
        <w:rPr>
          <w:rFonts w:ascii="Book Antiqua" w:hAnsi="Book Antiqua" w:cs="Arial"/>
          <w:kern w:val="0"/>
          <w:sz w:val="24"/>
        </w:rPr>
        <w:t>mA</w:t>
      </w:r>
      <w:r w:rsidR="006716E5" w:rsidRPr="00FE6DEC">
        <w:rPr>
          <w:rFonts w:ascii="Book Antiqua" w:hAnsi="Book Antiqua" w:cs="Arial"/>
          <w:kern w:val="0"/>
          <w:sz w:val="24"/>
        </w:rPr>
        <w:t xml:space="preserve">; </w:t>
      </w:r>
      <w:r w:rsidR="00536DD7" w:rsidRPr="00FE6DEC">
        <w:rPr>
          <w:rFonts w:ascii="Book Antiqua" w:hAnsi="Book Antiqua" w:cs="Arial"/>
          <w:kern w:val="0"/>
          <w:sz w:val="24"/>
        </w:rPr>
        <w:t>helical pitch</w:t>
      </w:r>
      <w:r w:rsidR="00536DD7" w:rsidRPr="00FE6DEC">
        <w:rPr>
          <w:rFonts w:ascii="Book Antiqua" w:hAnsi="Book Antiqua" w:cs="Arial"/>
          <w:sz w:val="24"/>
        </w:rPr>
        <w:t xml:space="preserve">, </w:t>
      </w:r>
      <w:r w:rsidR="000227B8" w:rsidRPr="00FE6DEC">
        <w:rPr>
          <w:rFonts w:ascii="Book Antiqua" w:hAnsi="Book Antiqua" w:cs="Arial"/>
          <w:kern w:val="0"/>
          <w:sz w:val="24"/>
        </w:rPr>
        <w:t>1.375:1</w:t>
      </w:r>
      <w:r w:rsidR="006716E5" w:rsidRPr="00FE6DEC">
        <w:rPr>
          <w:rFonts w:ascii="Book Antiqua" w:hAnsi="Book Antiqua" w:cs="Arial"/>
          <w:kern w:val="0"/>
          <w:sz w:val="24"/>
        </w:rPr>
        <w:t xml:space="preserve">; collimation width, </w:t>
      </w:r>
      <w:r w:rsidR="000227B8" w:rsidRPr="00FE6DEC">
        <w:rPr>
          <w:rFonts w:ascii="Book Antiqua" w:hAnsi="Book Antiqua" w:cs="Arial"/>
          <w:kern w:val="0"/>
          <w:sz w:val="24"/>
        </w:rPr>
        <w:t>40</w:t>
      </w:r>
      <w:r w:rsidR="003D6B61" w:rsidRPr="00FE6DEC">
        <w:rPr>
          <w:rFonts w:ascii="Book Antiqua" w:hAnsi="Book Antiqua" w:cs="Arial"/>
          <w:kern w:val="0"/>
          <w:sz w:val="24"/>
        </w:rPr>
        <w:t xml:space="preserve"> </w:t>
      </w:r>
      <w:r w:rsidR="000227B8" w:rsidRPr="00FE6DEC">
        <w:rPr>
          <w:rFonts w:ascii="Book Antiqua" w:hAnsi="Book Antiqua" w:cs="Arial"/>
          <w:kern w:val="0"/>
          <w:sz w:val="24"/>
        </w:rPr>
        <w:t>mm</w:t>
      </w:r>
      <w:r w:rsidR="006716E5" w:rsidRPr="00FE6DEC">
        <w:rPr>
          <w:rFonts w:ascii="Book Antiqua" w:hAnsi="Book Antiqua" w:cs="Arial"/>
          <w:kern w:val="0"/>
          <w:sz w:val="24"/>
        </w:rPr>
        <w:t xml:space="preserve">; slice thickness, </w:t>
      </w:r>
      <w:r w:rsidR="000227B8" w:rsidRPr="00FE6DEC">
        <w:rPr>
          <w:rFonts w:ascii="Book Antiqua" w:hAnsi="Book Antiqua" w:cs="Arial"/>
          <w:kern w:val="0"/>
          <w:sz w:val="24"/>
        </w:rPr>
        <w:t>5</w:t>
      </w:r>
      <w:r w:rsidR="003D6B61" w:rsidRPr="00FE6DEC">
        <w:rPr>
          <w:rFonts w:ascii="Book Antiqua" w:hAnsi="Book Antiqua" w:cs="Arial"/>
          <w:kern w:val="0"/>
          <w:sz w:val="24"/>
        </w:rPr>
        <w:t xml:space="preserve"> </w:t>
      </w:r>
      <w:r w:rsidR="000227B8" w:rsidRPr="00FE6DEC">
        <w:rPr>
          <w:rFonts w:ascii="Book Antiqua" w:hAnsi="Book Antiqua" w:cs="Arial"/>
          <w:kern w:val="0"/>
          <w:sz w:val="24"/>
        </w:rPr>
        <w:t>mm</w:t>
      </w:r>
      <w:r w:rsidR="006716E5" w:rsidRPr="00FE6DEC">
        <w:rPr>
          <w:rFonts w:ascii="Book Antiqua" w:hAnsi="Book Antiqua" w:cs="Arial"/>
          <w:kern w:val="0"/>
          <w:sz w:val="24"/>
        </w:rPr>
        <w:t xml:space="preserve">; reconstruction </w:t>
      </w:r>
      <w:r w:rsidR="00536DD7" w:rsidRPr="00FE6DEC">
        <w:rPr>
          <w:rFonts w:ascii="Book Antiqua" w:hAnsi="Book Antiqua" w:cs="Arial"/>
          <w:kern w:val="0"/>
          <w:sz w:val="24"/>
        </w:rPr>
        <w:t xml:space="preserve">slice </w:t>
      </w:r>
      <w:r w:rsidR="006716E5" w:rsidRPr="00FE6DEC">
        <w:rPr>
          <w:rFonts w:ascii="Book Antiqua" w:hAnsi="Book Antiqua" w:cs="Arial"/>
          <w:kern w:val="0"/>
          <w:sz w:val="24"/>
        </w:rPr>
        <w:t xml:space="preserve">thickness, </w:t>
      </w:r>
      <w:r w:rsidR="000227B8" w:rsidRPr="00FE6DEC">
        <w:rPr>
          <w:rFonts w:ascii="Book Antiqua" w:hAnsi="Book Antiqua" w:cs="Arial"/>
          <w:kern w:val="0"/>
          <w:sz w:val="24"/>
        </w:rPr>
        <w:t>1.25</w:t>
      </w:r>
      <w:r w:rsidR="003D6B61" w:rsidRPr="00FE6DEC">
        <w:rPr>
          <w:rFonts w:ascii="Book Antiqua" w:hAnsi="Book Antiqua" w:cs="Arial"/>
          <w:kern w:val="0"/>
          <w:sz w:val="24"/>
        </w:rPr>
        <w:t xml:space="preserve"> </w:t>
      </w:r>
      <w:r w:rsidR="000227B8" w:rsidRPr="00FE6DEC">
        <w:rPr>
          <w:rFonts w:ascii="Book Antiqua" w:hAnsi="Book Antiqua" w:cs="Arial"/>
          <w:kern w:val="0"/>
          <w:sz w:val="24"/>
        </w:rPr>
        <w:t>mm</w:t>
      </w:r>
      <w:r w:rsidR="003D6B61" w:rsidRPr="00FE6DEC">
        <w:rPr>
          <w:rFonts w:ascii="Book Antiqua" w:hAnsi="Book Antiqua" w:cs="Arial"/>
          <w:kern w:val="0"/>
          <w:sz w:val="24"/>
        </w:rPr>
        <w:t xml:space="preserve"> </w:t>
      </w:r>
      <w:r w:rsidR="00BF1607" w:rsidRPr="00FE6DEC">
        <w:rPr>
          <w:rFonts w:ascii="Book Antiqua" w:hAnsi="Book Antiqua" w:cs="Arial"/>
          <w:kern w:val="0"/>
          <w:sz w:val="24"/>
        </w:rPr>
        <w:t>and</w:t>
      </w:r>
      <w:r w:rsidR="003D6B61" w:rsidRPr="00FE6DEC">
        <w:rPr>
          <w:rFonts w:ascii="Book Antiqua" w:hAnsi="Book Antiqua" w:cs="Arial"/>
          <w:kern w:val="0"/>
          <w:sz w:val="24"/>
        </w:rPr>
        <w:t xml:space="preserve"> </w:t>
      </w:r>
      <w:r w:rsidR="000227B8" w:rsidRPr="00FE6DEC">
        <w:rPr>
          <w:rFonts w:ascii="Book Antiqua" w:hAnsi="Book Antiqua" w:cs="Arial"/>
          <w:kern w:val="0"/>
          <w:sz w:val="24"/>
        </w:rPr>
        <w:t>0.625</w:t>
      </w:r>
      <w:r w:rsidR="003D6B61" w:rsidRPr="00FE6DEC">
        <w:rPr>
          <w:rFonts w:ascii="Book Antiqua" w:hAnsi="Book Antiqua" w:cs="Arial"/>
          <w:kern w:val="0"/>
          <w:sz w:val="24"/>
        </w:rPr>
        <w:t xml:space="preserve"> </w:t>
      </w:r>
      <w:r w:rsidR="000227B8" w:rsidRPr="00FE6DEC">
        <w:rPr>
          <w:rFonts w:ascii="Book Antiqua" w:hAnsi="Book Antiqua" w:cs="Arial"/>
          <w:kern w:val="0"/>
          <w:sz w:val="24"/>
        </w:rPr>
        <w:t>mm</w:t>
      </w:r>
      <w:r w:rsidR="006716E5" w:rsidRPr="00FE6DEC">
        <w:rPr>
          <w:rFonts w:ascii="Book Antiqua" w:hAnsi="Book Antiqua" w:cs="Arial"/>
          <w:kern w:val="0"/>
          <w:sz w:val="24"/>
        </w:rPr>
        <w:t>.</w:t>
      </w:r>
    </w:p>
    <w:p w:rsidR="008C1FE2" w:rsidRPr="00FE6DEC" w:rsidRDefault="008C1FE2" w:rsidP="00576C53">
      <w:pPr>
        <w:autoSpaceDE w:val="0"/>
        <w:autoSpaceDN w:val="0"/>
        <w:adjustRightInd w:val="0"/>
        <w:spacing w:line="360" w:lineRule="auto"/>
        <w:rPr>
          <w:rFonts w:ascii="Book Antiqua" w:hAnsi="Book Antiqua" w:cs="宋体"/>
          <w:kern w:val="0"/>
          <w:sz w:val="24"/>
        </w:rPr>
      </w:pPr>
    </w:p>
    <w:p w:rsidR="00F739E7" w:rsidRPr="00FE6DEC" w:rsidRDefault="00056596" w:rsidP="00576C53">
      <w:pPr>
        <w:autoSpaceDE w:val="0"/>
        <w:autoSpaceDN w:val="0"/>
        <w:adjustRightInd w:val="0"/>
        <w:spacing w:line="360" w:lineRule="auto"/>
        <w:rPr>
          <w:rFonts w:ascii="Book Antiqua" w:hAnsi="Book Antiqua" w:cs="Arial"/>
          <w:kern w:val="0"/>
          <w:sz w:val="24"/>
        </w:rPr>
      </w:pPr>
      <w:r w:rsidRPr="00FE6DEC">
        <w:rPr>
          <w:rFonts w:ascii="Book Antiqua" w:hAnsi="Book Antiqua" w:cs="Arial"/>
          <w:b/>
          <w:kern w:val="0"/>
          <w:sz w:val="24"/>
        </w:rPr>
        <w:t>DSA of the liver:</w:t>
      </w:r>
      <w:r w:rsidR="00CE716C" w:rsidRPr="00FE6DEC">
        <w:rPr>
          <w:rFonts w:ascii="Book Antiqua" w:hAnsi="Book Antiqua" w:cs="Arial"/>
          <w:b/>
          <w:kern w:val="0"/>
          <w:sz w:val="24"/>
        </w:rPr>
        <w:t xml:space="preserve"> </w:t>
      </w:r>
      <w:r w:rsidRPr="00FE6DEC">
        <w:rPr>
          <w:rFonts w:ascii="Book Antiqua" w:hAnsi="Book Antiqua" w:cs="Arial"/>
          <w:kern w:val="0"/>
          <w:sz w:val="24"/>
        </w:rPr>
        <w:t xml:space="preserve">Percutaneous femoral artery puncture was performed using the </w:t>
      </w:r>
      <w:proofErr w:type="spellStart"/>
      <w:r w:rsidR="000227B8" w:rsidRPr="00FE6DEC">
        <w:rPr>
          <w:rFonts w:ascii="Book Antiqua" w:hAnsi="Book Antiqua" w:cs="Arial"/>
          <w:kern w:val="0"/>
          <w:sz w:val="24"/>
        </w:rPr>
        <w:t>Seldinger</w:t>
      </w:r>
      <w:proofErr w:type="spellEnd"/>
      <w:r w:rsidRPr="00FE6DEC">
        <w:rPr>
          <w:rFonts w:ascii="Book Antiqua" w:hAnsi="Book Antiqua" w:cs="Arial"/>
          <w:kern w:val="0"/>
          <w:sz w:val="24"/>
        </w:rPr>
        <w:t xml:space="preserve"> technique. DSA of the celiac trunk,</w:t>
      </w:r>
      <w:r w:rsidR="00CE716C" w:rsidRPr="00FE6DEC">
        <w:rPr>
          <w:rFonts w:ascii="Book Antiqua" w:hAnsi="Book Antiqua" w:cs="Arial"/>
          <w:kern w:val="0"/>
          <w:sz w:val="24"/>
        </w:rPr>
        <w:t xml:space="preserve"> </w:t>
      </w:r>
      <w:r w:rsidRPr="00FE6DEC">
        <w:rPr>
          <w:rFonts w:ascii="Book Antiqua" w:hAnsi="Book Antiqua" w:cs="Arial"/>
          <w:kern w:val="0"/>
          <w:sz w:val="24"/>
        </w:rPr>
        <w:t xml:space="preserve">common hepatic artery, and superior </w:t>
      </w:r>
      <w:proofErr w:type="spellStart"/>
      <w:r w:rsidRPr="00FE6DEC">
        <w:rPr>
          <w:rFonts w:ascii="Book Antiqua" w:hAnsi="Book Antiqua" w:cs="Arial"/>
          <w:kern w:val="0"/>
          <w:sz w:val="24"/>
        </w:rPr>
        <w:t>mesentericartery</w:t>
      </w:r>
      <w:proofErr w:type="spellEnd"/>
      <w:r w:rsidRPr="00FE6DEC">
        <w:rPr>
          <w:rFonts w:ascii="Book Antiqua" w:hAnsi="Book Antiqua" w:cs="Arial"/>
          <w:kern w:val="0"/>
          <w:sz w:val="24"/>
        </w:rPr>
        <w:t xml:space="preserve"> was performed. DSA images were acquired in the arterial, parenchymal, and venous phases. </w:t>
      </w:r>
      <w:r w:rsidR="009D41FD" w:rsidRPr="00FE6DEC">
        <w:rPr>
          <w:rFonts w:ascii="Book Antiqua" w:hAnsi="Book Antiqua" w:cs="Arial"/>
          <w:kern w:val="0"/>
          <w:sz w:val="24"/>
        </w:rPr>
        <w:t>After determining tumor location, size, number and tumor-feeding arteries, the left hepatic artery, right hepatic artery, and tumor-feeding arteries were</w:t>
      </w:r>
      <w:r w:rsidR="0086451C" w:rsidRPr="00FE6DEC">
        <w:rPr>
          <w:rFonts w:ascii="Book Antiqua" w:hAnsi="Book Antiqua" w:cs="Arial"/>
          <w:kern w:val="0"/>
          <w:sz w:val="24"/>
        </w:rPr>
        <w:t xml:space="preserve"> </w:t>
      </w:r>
      <w:r w:rsidR="009D41FD" w:rsidRPr="00FE6DEC">
        <w:rPr>
          <w:rFonts w:ascii="Book Antiqua" w:hAnsi="Book Antiqua" w:cs="Arial"/>
          <w:kern w:val="0"/>
          <w:sz w:val="24"/>
        </w:rPr>
        <w:t>super</w:t>
      </w:r>
      <w:r w:rsidR="00CE716C" w:rsidRPr="00FE6DEC">
        <w:rPr>
          <w:rFonts w:ascii="Book Antiqua" w:hAnsi="Book Antiqua" w:cs="Arial"/>
          <w:kern w:val="0"/>
          <w:sz w:val="24"/>
        </w:rPr>
        <w:t xml:space="preserve"> </w:t>
      </w:r>
      <w:r w:rsidR="009D41FD" w:rsidRPr="00FE6DEC">
        <w:rPr>
          <w:rFonts w:ascii="Book Antiqua" w:hAnsi="Book Antiqua" w:cs="Arial"/>
          <w:kern w:val="0"/>
          <w:sz w:val="24"/>
        </w:rPr>
        <w:t xml:space="preserve">selectively catheterized with a </w:t>
      </w:r>
      <w:proofErr w:type="spellStart"/>
      <w:r w:rsidR="009D41FD" w:rsidRPr="00FE6DEC">
        <w:rPr>
          <w:rFonts w:ascii="Book Antiqua" w:hAnsi="Book Antiqua" w:cs="Arial"/>
          <w:kern w:val="0"/>
          <w:sz w:val="24"/>
        </w:rPr>
        <w:t>microcatheter</w:t>
      </w:r>
      <w:proofErr w:type="spellEnd"/>
      <w:r w:rsidR="0086451C" w:rsidRPr="00FE6DEC">
        <w:rPr>
          <w:rFonts w:ascii="Book Antiqua" w:hAnsi="Book Antiqua" w:cs="Arial"/>
          <w:kern w:val="0"/>
          <w:sz w:val="24"/>
        </w:rPr>
        <w:t xml:space="preserve"> </w:t>
      </w:r>
      <w:r w:rsidR="009759E0" w:rsidRPr="00FE6DEC">
        <w:rPr>
          <w:rFonts w:ascii="Book Antiqua" w:hAnsi="Book Antiqua" w:cs="Arial"/>
          <w:kern w:val="0"/>
          <w:sz w:val="24"/>
        </w:rPr>
        <w:t>for</w:t>
      </w:r>
      <w:r w:rsidR="0086451C" w:rsidRPr="00FE6DEC">
        <w:rPr>
          <w:rFonts w:ascii="Book Antiqua" w:hAnsi="Book Antiqua" w:cs="Arial"/>
          <w:kern w:val="0"/>
          <w:sz w:val="24"/>
        </w:rPr>
        <w:t xml:space="preserve"> </w:t>
      </w:r>
      <w:r w:rsidR="004B565C" w:rsidRPr="00FE6DEC">
        <w:rPr>
          <w:rFonts w:ascii="Book Antiqua" w:hAnsi="Book Antiqua" w:cs="Arial"/>
          <w:kern w:val="0"/>
          <w:sz w:val="24"/>
        </w:rPr>
        <w:t xml:space="preserve">infusion </w:t>
      </w:r>
      <w:r w:rsidR="009D41FD" w:rsidRPr="00FE6DEC">
        <w:rPr>
          <w:rFonts w:ascii="Book Antiqua" w:hAnsi="Book Antiqua" w:cs="Arial"/>
          <w:kern w:val="0"/>
          <w:sz w:val="24"/>
        </w:rPr>
        <w:t>chemotherapy and embolization</w:t>
      </w:r>
      <w:r w:rsidR="004B565C" w:rsidRPr="00FE6DEC">
        <w:rPr>
          <w:rFonts w:ascii="Book Antiqua" w:hAnsi="Book Antiqua" w:cs="Arial"/>
          <w:kern w:val="0"/>
          <w:sz w:val="24"/>
        </w:rPr>
        <w:t xml:space="preserve"> </w:t>
      </w:r>
      <w:r w:rsidR="009D41FD" w:rsidRPr="00FE6DEC">
        <w:rPr>
          <w:rFonts w:ascii="Book Antiqua" w:hAnsi="Book Antiqua" w:cs="Arial"/>
          <w:kern w:val="0"/>
          <w:sz w:val="24"/>
        </w:rPr>
        <w:t>with</w:t>
      </w:r>
      <w:r w:rsidR="004B565C" w:rsidRPr="00FE6DEC">
        <w:rPr>
          <w:rFonts w:ascii="Book Antiqua" w:hAnsi="Book Antiqua" w:cs="Arial"/>
          <w:kern w:val="0"/>
          <w:sz w:val="24"/>
        </w:rPr>
        <w:t xml:space="preserve"> </w:t>
      </w:r>
      <w:r w:rsidR="009D41FD" w:rsidRPr="00FE6DEC">
        <w:rPr>
          <w:rFonts w:ascii="Book Antiqua" w:hAnsi="Book Antiqua" w:cs="Arial"/>
          <w:kern w:val="0"/>
          <w:sz w:val="24"/>
        </w:rPr>
        <w:t>iodized</w:t>
      </w:r>
      <w:r w:rsidR="004B565C" w:rsidRPr="00FE6DEC">
        <w:rPr>
          <w:rFonts w:ascii="Book Antiqua" w:hAnsi="Book Antiqua" w:cs="Arial"/>
          <w:kern w:val="0"/>
          <w:sz w:val="24"/>
        </w:rPr>
        <w:t xml:space="preserve"> </w:t>
      </w:r>
      <w:r w:rsidR="009D41FD" w:rsidRPr="00FE6DEC">
        <w:rPr>
          <w:rFonts w:ascii="Book Antiqua" w:hAnsi="Book Antiqua" w:cs="Arial"/>
          <w:kern w:val="0"/>
          <w:sz w:val="24"/>
        </w:rPr>
        <w:t>oil</w:t>
      </w:r>
      <w:r w:rsidR="00CE716C" w:rsidRPr="00FE6DEC">
        <w:rPr>
          <w:rFonts w:ascii="Book Antiqua" w:hAnsi="Book Antiqua" w:cs="Arial"/>
          <w:kern w:val="0"/>
          <w:sz w:val="24"/>
        </w:rPr>
        <w:t xml:space="preserve"> </w:t>
      </w:r>
      <w:r w:rsidR="009759E0" w:rsidRPr="00FE6DEC">
        <w:rPr>
          <w:rFonts w:ascii="Book Antiqua" w:hAnsi="Book Antiqua" w:cs="Arial"/>
          <w:kern w:val="0"/>
          <w:sz w:val="24"/>
        </w:rPr>
        <w:t>emulsion</w:t>
      </w:r>
      <w:r w:rsidR="009D41FD" w:rsidRPr="00FE6DEC">
        <w:rPr>
          <w:rFonts w:ascii="Book Antiqua" w:hAnsi="Book Antiqua" w:cs="Arial"/>
          <w:kern w:val="0"/>
          <w:sz w:val="24"/>
        </w:rPr>
        <w:t>. The presence of active residual lesions and recurrent or metastatic lesions was judged based on the presence of</w:t>
      </w:r>
      <w:r w:rsidR="00AC7D16" w:rsidRPr="00FE6DEC">
        <w:rPr>
          <w:rFonts w:ascii="Book Antiqua" w:hAnsi="Book Antiqua" w:cs="Arial"/>
          <w:kern w:val="0"/>
          <w:sz w:val="24"/>
        </w:rPr>
        <w:t xml:space="preserve"> enlarge</w:t>
      </w:r>
      <w:r w:rsidR="009759E0" w:rsidRPr="00FE6DEC">
        <w:rPr>
          <w:rFonts w:ascii="Book Antiqua" w:hAnsi="Book Antiqua" w:cs="Arial"/>
          <w:kern w:val="0"/>
          <w:sz w:val="24"/>
        </w:rPr>
        <w:t>d</w:t>
      </w:r>
      <w:r w:rsidR="00AC7D16" w:rsidRPr="00FE6DEC">
        <w:rPr>
          <w:rFonts w:ascii="Book Antiqua" w:hAnsi="Book Antiqua" w:cs="Arial"/>
          <w:kern w:val="0"/>
          <w:sz w:val="24"/>
        </w:rPr>
        <w:t xml:space="preserve"> tumor-feeding arteries,</w:t>
      </w:r>
      <w:r w:rsidR="00984B8D" w:rsidRPr="00FE6DEC">
        <w:rPr>
          <w:rFonts w:ascii="Book Antiqua" w:hAnsi="Book Antiqua" w:cs="Arial"/>
          <w:kern w:val="0"/>
          <w:sz w:val="24"/>
        </w:rPr>
        <w:t xml:space="preserve"> </w:t>
      </w:r>
      <w:proofErr w:type="spellStart"/>
      <w:r w:rsidR="00AC7D16" w:rsidRPr="00FE6DEC">
        <w:rPr>
          <w:rFonts w:ascii="Book Antiqua" w:hAnsi="Book Antiqua" w:cs="Arial"/>
          <w:kern w:val="0"/>
          <w:sz w:val="24"/>
        </w:rPr>
        <w:t>hypervascularity</w:t>
      </w:r>
      <w:proofErr w:type="spellEnd"/>
      <w:r w:rsidR="00AC7D16" w:rsidRPr="00FE6DEC">
        <w:rPr>
          <w:rFonts w:ascii="Book Antiqua" w:hAnsi="Book Antiqua" w:cs="Arial"/>
          <w:kern w:val="0"/>
          <w:sz w:val="24"/>
        </w:rPr>
        <w:t>, tumor stain, and iodized oil deposition [standards for the diagnosis and treatment of primary liver cancer (</w:t>
      </w:r>
      <w:r w:rsidR="009759E0" w:rsidRPr="00FE6DEC">
        <w:rPr>
          <w:rFonts w:ascii="Book Antiqua" w:hAnsi="Book Antiqua" w:cs="Arial"/>
          <w:kern w:val="0"/>
          <w:sz w:val="24"/>
        </w:rPr>
        <w:t xml:space="preserve">updated in </w:t>
      </w:r>
      <w:r w:rsidR="00AC7D16" w:rsidRPr="00FE6DEC">
        <w:rPr>
          <w:rFonts w:ascii="Book Antiqua" w:hAnsi="Book Antiqua" w:cs="Arial"/>
          <w:kern w:val="0"/>
          <w:sz w:val="24"/>
        </w:rPr>
        <w:t>2011)].</w:t>
      </w:r>
    </w:p>
    <w:p w:rsidR="008C1FE2" w:rsidRPr="00FE6DEC" w:rsidRDefault="008C1FE2" w:rsidP="00576C53">
      <w:pPr>
        <w:autoSpaceDE w:val="0"/>
        <w:autoSpaceDN w:val="0"/>
        <w:adjustRightInd w:val="0"/>
        <w:spacing w:line="360" w:lineRule="auto"/>
        <w:rPr>
          <w:rFonts w:ascii="Book Antiqua" w:hAnsi="Book Antiqua" w:cs="Arial"/>
          <w:kern w:val="0"/>
          <w:sz w:val="24"/>
        </w:rPr>
      </w:pPr>
    </w:p>
    <w:p w:rsidR="00F739E7" w:rsidRPr="00FE6DEC" w:rsidRDefault="00272D35" w:rsidP="00576C53">
      <w:pPr>
        <w:widowControl/>
        <w:spacing w:line="360" w:lineRule="auto"/>
        <w:rPr>
          <w:rFonts w:ascii="Book Antiqua" w:hAnsi="Book Antiqua" w:cs="Arial"/>
          <w:b/>
          <w:bCs/>
          <w:i/>
          <w:kern w:val="0"/>
          <w:sz w:val="24"/>
        </w:rPr>
      </w:pPr>
      <w:r w:rsidRPr="00FE6DEC">
        <w:rPr>
          <w:rFonts w:ascii="Book Antiqua" w:hAnsi="Book Antiqua" w:cs="Arial"/>
          <w:b/>
          <w:bCs/>
          <w:i/>
          <w:kern w:val="0"/>
          <w:sz w:val="24"/>
        </w:rPr>
        <w:t>Image processing and evaluation</w:t>
      </w:r>
    </w:p>
    <w:p w:rsidR="00F739E7" w:rsidRPr="00FE6DEC" w:rsidRDefault="00172310" w:rsidP="00576C53">
      <w:pPr>
        <w:widowControl/>
        <w:spacing w:line="360" w:lineRule="auto"/>
        <w:rPr>
          <w:rFonts w:ascii="Book Antiqua" w:hAnsi="Book Antiqua" w:cs="Arial"/>
          <w:sz w:val="24"/>
        </w:rPr>
      </w:pPr>
      <w:r w:rsidRPr="00FE6DEC">
        <w:rPr>
          <w:rFonts w:ascii="Book Antiqua" w:hAnsi="Book Antiqua" w:cs="Arial"/>
          <w:sz w:val="24"/>
        </w:rPr>
        <w:t>QC images and</w:t>
      </w:r>
      <w:r w:rsidR="00984B8D" w:rsidRPr="00FE6DEC">
        <w:rPr>
          <w:rFonts w:ascii="Book Antiqua" w:hAnsi="Book Antiqua" w:cs="Arial"/>
          <w:sz w:val="24"/>
        </w:rPr>
        <w:t xml:space="preserve"> </w:t>
      </w:r>
      <w:r w:rsidRPr="00FE6DEC">
        <w:rPr>
          <w:rFonts w:ascii="Book Antiqua" w:hAnsi="Book Antiqua" w:cs="Arial"/>
          <w:sz w:val="24"/>
        </w:rPr>
        <w:t xml:space="preserve">spectral images were acquired at one time of scan. Images were transferred to the </w:t>
      </w:r>
      <w:r w:rsidRPr="00FE6DEC">
        <w:rPr>
          <w:rFonts w:ascii="Book Antiqua" w:hAnsi="Book Antiqua" w:cs="Arial"/>
          <w:kern w:val="0"/>
          <w:sz w:val="24"/>
        </w:rPr>
        <w:t>AW4.6</w:t>
      </w:r>
      <w:r w:rsidRPr="00FE6DEC">
        <w:rPr>
          <w:rFonts w:ascii="Book Antiqua" w:hAnsi="Book Antiqua" w:cs="Arial"/>
          <w:sz w:val="24"/>
        </w:rPr>
        <w:t xml:space="preserve"> workstation and processed using</w:t>
      </w:r>
      <w:r w:rsidR="004B565C" w:rsidRPr="00FE6DEC">
        <w:rPr>
          <w:rFonts w:ascii="Book Antiqua" w:hAnsi="Book Antiqua" w:cs="Arial"/>
          <w:sz w:val="24"/>
        </w:rPr>
        <w:t xml:space="preserve"> </w:t>
      </w:r>
      <w:r w:rsidR="000227B8" w:rsidRPr="00FE6DEC">
        <w:rPr>
          <w:rFonts w:ascii="Book Antiqua" w:hAnsi="Book Antiqua" w:cs="Arial"/>
          <w:kern w:val="0"/>
          <w:sz w:val="24"/>
        </w:rPr>
        <w:t>GSI-viewer</w:t>
      </w:r>
      <w:r w:rsidR="004B565C" w:rsidRPr="00FE6DEC">
        <w:rPr>
          <w:rFonts w:ascii="Book Antiqua" w:hAnsi="Book Antiqua" w:cs="Arial"/>
          <w:kern w:val="0"/>
          <w:sz w:val="24"/>
        </w:rPr>
        <w:t xml:space="preserve"> </w:t>
      </w:r>
      <w:r w:rsidRPr="00FE6DEC">
        <w:rPr>
          <w:rFonts w:ascii="Book Antiqua" w:hAnsi="Book Antiqua" w:cs="Arial"/>
          <w:kern w:val="0"/>
          <w:sz w:val="24"/>
        </w:rPr>
        <w:t>software.</w:t>
      </w:r>
      <w:r w:rsidR="00984B8D" w:rsidRPr="00FE6DEC">
        <w:rPr>
          <w:rFonts w:ascii="Book Antiqua" w:hAnsi="Book Antiqua" w:cs="Arial"/>
          <w:kern w:val="0"/>
          <w:sz w:val="24"/>
        </w:rPr>
        <w:t xml:space="preserve"> </w:t>
      </w:r>
      <w:r w:rsidR="001C5048" w:rsidRPr="00FE6DEC">
        <w:rPr>
          <w:rFonts w:ascii="Book Antiqua" w:hAnsi="Book Antiqua" w:cs="Arial"/>
          <w:sz w:val="24"/>
        </w:rPr>
        <w:t>One hundred and one</w:t>
      </w:r>
      <w:r w:rsidR="004B565C" w:rsidRPr="00FE6DEC">
        <w:rPr>
          <w:rFonts w:ascii="Book Antiqua" w:hAnsi="Book Antiqua" w:cs="Arial"/>
          <w:sz w:val="24"/>
        </w:rPr>
        <w:t xml:space="preserve"> </w:t>
      </w:r>
      <w:r w:rsidR="001C5048" w:rsidRPr="00FE6DEC">
        <w:rPr>
          <w:rFonts w:ascii="Book Antiqua" w:hAnsi="Book Antiqua" w:cs="Arial"/>
          <w:sz w:val="24"/>
        </w:rPr>
        <w:t>monochromatic</w:t>
      </w:r>
      <w:r w:rsidR="0072111C" w:rsidRPr="00FE6DEC">
        <w:rPr>
          <w:rFonts w:ascii="Book Antiqua" w:hAnsi="Book Antiqua" w:cs="Arial"/>
          <w:sz w:val="24"/>
        </w:rPr>
        <w:t xml:space="preserve"> </w:t>
      </w:r>
      <w:r w:rsidRPr="00FE6DEC">
        <w:rPr>
          <w:rFonts w:ascii="Book Antiqua" w:hAnsi="Book Antiqua" w:cs="Arial"/>
          <w:sz w:val="24"/>
        </w:rPr>
        <w:t>images</w:t>
      </w:r>
      <w:r w:rsidR="0072111C" w:rsidRPr="00FE6DEC">
        <w:rPr>
          <w:rFonts w:ascii="Book Antiqua" w:hAnsi="Book Antiqua" w:cs="Arial"/>
          <w:sz w:val="24"/>
        </w:rPr>
        <w:t xml:space="preserve"> </w:t>
      </w:r>
      <w:r w:rsidRPr="00FE6DEC">
        <w:rPr>
          <w:rFonts w:ascii="Book Antiqua" w:hAnsi="Book Antiqua" w:cs="Arial"/>
          <w:kern w:val="0"/>
          <w:sz w:val="24"/>
        </w:rPr>
        <w:t>at</w:t>
      </w:r>
      <w:r w:rsidR="004B565C" w:rsidRPr="00FE6DEC">
        <w:rPr>
          <w:rFonts w:ascii="Book Antiqua" w:hAnsi="Book Antiqua" w:cs="Arial"/>
          <w:kern w:val="0"/>
          <w:sz w:val="24"/>
        </w:rPr>
        <w:t xml:space="preserve"> </w:t>
      </w:r>
      <w:r w:rsidRPr="00FE6DEC">
        <w:rPr>
          <w:rFonts w:ascii="Book Antiqua" w:hAnsi="Book Antiqua" w:cs="Arial"/>
          <w:kern w:val="0"/>
          <w:sz w:val="24"/>
        </w:rPr>
        <w:t xml:space="preserve">kV levels from 40 to 140 </w:t>
      </w:r>
      <w:proofErr w:type="spellStart"/>
      <w:r w:rsidRPr="00FE6DEC">
        <w:rPr>
          <w:rFonts w:ascii="Book Antiqua" w:hAnsi="Book Antiqua" w:cs="Arial"/>
          <w:kern w:val="0"/>
          <w:sz w:val="24"/>
        </w:rPr>
        <w:t>keV</w:t>
      </w:r>
      <w:proofErr w:type="spellEnd"/>
      <w:r w:rsidRPr="00FE6DEC">
        <w:rPr>
          <w:rFonts w:ascii="Book Antiqua" w:hAnsi="Book Antiqua" w:cs="Arial"/>
          <w:kern w:val="0"/>
          <w:sz w:val="24"/>
        </w:rPr>
        <w:t xml:space="preserve">, </w:t>
      </w:r>
      <w:r w:rsidRPr="00FE6DEC">
        <w:rPr>
          <w:rFonts w:ascii="Book Antiqua" w:hAnsi="Book Antiqua" w:cs="Arial"/>
          <w:sz w:val="24"/>
        </w:rPr>
        <w:t>iodine (water)-based images, and</w:t>
      </w:r>
      <w:r w:rsidR="004B565C" w:rsidRPr="00FE6DEC">
        <w:rPr>
          <w:rFonts w:ascii="Book Antiqua" w:hAnsi="Book Antiqua" w:cs="Arial"/>
          <w:sz w:val="24"/>
        </w:rPr>
        <w:t xml:space="preserve"> </w:t>
      </w:r>
      <w:r w:rsidRPr="00FE6DEC">
        <w:rPr>
          <w:rFonts w:ascii="Book Antiqua" w:hAnsi="Book Antiqua" w:cs="Arial"/>
          <w:sz w:val="24"/>
        </w:rPr>
        <w:t>spectral</w:t>
      </w:r>
      <w:r w:rsidR="004B565C" w:rsidRPr="00FE6DEC">
        <w:rPr>
          <w:rFonts w:ascii="Book Antiqua" w:hAnsi="Book Antiqua" w:cs="Arial"/>
          <w:sz w:val="24"/>
        </w:rPr>
        <w:t xml:space="preserve"> </w:t>
      </w:r>
      <w:r w:rsidR="001C5048" w:rsidRPr="00FE6DEC">
        <w:rPr>
          <w:rFonts w:ascii="Book Antiqua" w:hAnsi="Book Antiqua" w:cs="Arial"/>
          <w:sz w:val="24"/>
        </w:rPr>
        <w:t>characterization</w:t>
      </w:r>
      <w:r w:rsidR="004B565C" w:rsidRPr="00FE6DEC">
        <w:rPr>
          <w:rFonts w:ascii="Book Antiqua" w:hAnsi="Book Antiqua" w:cs="Arial"/>
          <w:sz w:val="24"/>
        </w:rPr>
        <w:t xml:space="preserve"> </w:t>
      </w:r>
      <w:r w:rsidR="001C5048" w:rsidRPr="00FE6DEC">
        <w:rPr>
          <w:rFonts w:ascii="Book Antiqua" w:hAnsi="Book Antiqua" w:cs="Arial"/>
          <w:sz w:val="24"/>
        </w:rPr>
        <w:t>diagrams</w:t>
      </w:r>
      <w:r w:rsidR="003D6B61" w:rsidRPr="00FE6DEC">
        <w:rPr>
          <w:rFonts w:ascii="Book Antiqua" w:hAnsi="Book Antiqua" w:cs="Arial"/>
          <w:sz w:val="24"/>
        </w:rPr>
        <w:t xml:space="preserve"> </w:t>
      </w:r>
      <w:r w:rsidRPr="00FE6DEC">
        <w:rPr>
          <w:rFonts w:ascii="Book Antiqua" w:hAnsi="Book Antiqua" w:cs="Arial"/>
          <w:sz w:val="24"/>
        </w:rPr>
        <w:t>(spectral curve, scatter</w:t>
      </w:r>
      <w:r w:rsidR="00984B8D" w:rsidRPr="00FE6DEC">
        <w:rPr>
          <w:rFonts w:ascii="Book Antiqua" w:hAnsi="Book Antiqua" w:cs="Arial"/>
          <w:sz w:val="24"/>
        </w:rPr>
        <w:t xml:space="preserve"> </w:t>
      </w:r>
      <w:r w:rsidRPr="00FE6DEC">
        <w:rPr>
          <w:rFonts w:ascii="Book Antiqua" w:hAnsi="Book Antiqua" w:cs="Arial"/>
          <w:sz w:val="24"/>
        </w:rPr>
        <w:t xml:space="preserve">plot, </w:t>
      </w:r>
      <w:r w:rsidRPr="00FE6DEC">
        <w:rPr>
          <w:rFonts w:ascii="Book Antiqua" w:hAnsi="Book Antiqua" w:cs="Arial"/>
          <w:i/>
          <w:sz w:val="24"/>
        </w:rPr>
        <w:t>etc</w:t>
      </w:r>
      <w:r w:rsidRPr="00FE6DEC">
        <w:rPr>
          <w:rFonts w:ascii="Book Antiqua" w:hAnsi="Book Antiqua" w:cs="Arial"/>
          <w:sz w:val="24"/>
        </w:rPr>
        <w:t xml:space="preserve">.) were reconstructed. </w:t>
      </w:r>
      <w:r w:rsidR="001C5048" w:rsidRPr="00FE6DEC">
        <w:rPr>
          <w:rFonts w:ascii="Book Antiqua" w:hAnsi="Book Antiqua" w:cs="Arial"/>
          <w:sz w:val="24"/>
        </w:rPr>
        <w:t>Based on</w:t>
      </w:r>
      <w:r w:rsidRPr="00FE6DEC">
        <w:rPr>
          <w:rFonts w:ascii="Book Antiqua" w:hAnsi="Book Antiqua" w:cs="Arial"/>
          <w:sz w:val="24"/>
        </w:rPr>
        <w:t xml:space="preserve"> the </w:t>
      </w:r>
      <w:r w:rsidR="00973D8F" w:rsidRPr="00FE6DEC">
        <w:rPr>
          <w:rFonts w:ascii="Book Antiqua" w:hAnsi="Book Antiqua" w:cs="Arial"/>
          <w:sz w:val="24"/>
        </w:rPr>
        <w:t xml:space="preserve">carrier-to-noise ratio (CNR), the images in which the lesion and adjacent liver tissue had the best CNR were selected from the 101 </w:t>
      </w:r>
      <w:r w:rsidR="001C5048" w:rsidRPr="00FE6DEC">
        <w:rPr>
          <w:rFonts w:ascii="Book Antiqua" w:hAnsi="Book Antiqua" w:cs="Arial"/>
          <w:sz w:val="24"/>
        </w:rPr>
        <w:t>monochromatic</w:t>
      </w:r>
      <w:r w:rsidR="00973D8F" w:rsidRPr="00FE6DEC">
        <w:rPr>
          <w:rFonts w:ascii="Book Antiqua" w:hAnsi="Book Antiqua" w:cs="Arial"/>
          <w:sz w:val="24"/>
        </w:rPr>
        <w:t xml:space="preserve"> images. The areas that had dense </w:t>
      </w:r>
      <w:r w:rsidR="00973D8F" w:rsidRPr="00FE6DEC">
        <w:rPr>
          <w:rFonts w:ascii="Book Antiqua" w:hAnsi="Book Antiqua" w:cs="Arial"/>
          <w:kern w:val="0"/>
          <w:sz w:val="24"/>
        </w:rPr>
        <w:t xml:space="preserve">iodized oil deposition or radial artifacts should be avoided. </w:t>
      </w:r>
      <w:r w:rsidR="005D57B4" w:rsidRPr="00FE6DEC">
        <w:rPr>
          <w:rFonts w:ascii="Book Antiqua" w:hAnsi="Book Antiqua" w:cs="Arial"/>
          <w:kern w:val="0"/>
          <w:sz w:val="24"/>
        </w:rPr>
        <w:t>O</w:t>
      </w:r>
      <w:r w:rsidR="00973D8F" w:rsidRPr="00FE6DEC">
        <w:rPr>
          <w:rFonts w:ascii="Book Antiqua" w:hAnsi="Book Antiqua" w:cs="Arial"/>
          <w:kern w:val="0"/>
          <w:sz w:val="24"/>
        </w:rPr>
        <w:t xml:space="preserve">n the </w:t>
      </w:r>
      <w:r w:rsidR="006B0C60" w:rsidRPr="00FE6DEC">
        <w:rPr>
          <w:rFonts w:ascii="Book Antiqua" w:hAnsi="Book Antiqua" w:cs="Arial"/>
          <w:kern w:val="0"/>
          <w:sz w:val="24"/>
        </w:rPr>
        <w:t xml:space="preserve">QC images, </w:t>
      </w:r>
      <w:r w:rsidR="001C5048" w:rsidRPr="00FE6DEC">
        <w:rPr>
          <w:rFonts w:ascii="Book Antiqua" w:hAnsi="Book Antiqua" w:cs="Arial"/>
          <w:kern w:val="0"/>
          <w:sz w:val="24"/>
        </w:rPr>
        <w:t xml:space="preserve">optimal </w:t>
      </w:r>
      <w:r w:rsidR="001C5048" w:rsidRPr="00FE6DEC">
        <w:rPr>
          <w:rFonts w:ascii="Book Antiqua" w:hAnsi="Book Antiqua" w:cs="Arial"/>
          <w:sz w:val="24"/>
        </w:rPr>
        <w:t>monochromatic</w:t>
      </w:r>
      <w:r w:rsidR="006B0C60" w:rsidRPr="00FE6DEC">
        <w:rPr>
          <w:rFonts w:ascii="Book Antiqua" w:hAnsi="Book Antiqua" w:cs="Arial"/>
          <w:sz w:val="24"/>
        </w:rPr>
        <w:t xml:space="preserve"> images and iodine-based images, regions of interest (ROIs) of the same size were selected in the central slice of</w:t>
      </w:r>
      <w:r w:rsidR="00984B8D" w:rsidRPr="00FE6DEC">
        <w:rPr>
          <w:rFonts w:ascii="Book Antiqua" w:hAnsi="Book Antiqua" w:cs="Arial"/>
          <w:sz w:val="24"/>
        </w:rPr>
        <w:t xml:space="preserve"> </w:t>
      </w:r>
      <w:r w:rsidR="005D57B4" w:rsidRPr="00FE6DEC">
        <w:rPr>
          <w:rFonts w:ascii="Book Antiqua" w:hAnsi="Book Antiqua" w:cs="Arial"/>
          <w:sz w:val="24"/>
        </w:rPr>
        <w:t>normal liver tissue and</w:t>
      </w:r>
      <w:r w:rsidR="00984B8D" w:rsidRPr="00FE6DEC">
        <w:rPr>
          <w:rFonts w:ascii="Book Antiqua" w:hAnsi="Book Antiqua" w:cs="Arial"/>
          <w:sz w:val="24"/>
        </w:rPr>
        <w:t xml:space="preserve"> </w:t>
      </w:r>
      <w:r w:rsidR="006B0C60" w:rsidRPr="00FE6DEC">
        <w:rPr>
          <w:rFonts w:ascii="Book Antiqua" w:hAnsi="Book Antiqua" w:cs="Arial"/>
          <w:sz w:val="24"/>
        </w:rPr>
        <w:t>lesions</w:t>
      </w:r>
      <w:r w:rsidR="00CE716C" w:rsidRPr="00FE6DEC">
        <w:rPr>
          <w:rFonts w:ascii="Book Antiqua" w:hAnsi="Book Antiqua" w:cs="Arial"/>
          <w:sz w:val="24"/>
        </w:rPr>
        <w:t xml:space="preserve"> </w:t>
      </w:r>
      <w:r w:rsidR="006B0C60" w:rsidRPr="00FE6DEC">
        <w:rPr>
          <w:rFonts w:ascii="Book Antiqua" w:hAnsi="Book Antiqua" w:cs="Arial"/>
          <w:sz w:val="24"/>
        </w:rPr>
        <w:t>in largest diameter to measure the CT value and</w:t>
      </w:r>
      <w:r w:rsidR="005D57B4" w:rsidRPr="00FE6DEC">
        <w:rPr>
          <w:rFonts w:ascii="Book Antiqua" w:hAnsi="Book Antiqua" w:cs="Arial"/>
          <w:sz w:val="24"/>
        </w:rPr>
        <w:t xml:space="preserve"> effective iodine content</w:t>
      </w:r>
      <w:r w:rsidR="004B565C" w:rsidRPr="00FE6DEC">
        <w:rPr>
          <w:rFonts w:ascii="Book Antiqua" w:hAnsi="Book Antiqua" w:cs="Arial"/>
          <w:sz w:val="24"/>
        </w:rPr>
        <w:t xml:space="preserve"> </w:t>
      </w:r>
      <w:r w:rsidR="006B0C60" w:rsidRPr="00FE6DEC">
        <w:rPr>
          <w:rFonts w:ascii="Book Antiqua" w:hAnsi="Book Antiqua" w:cs="Arial"/>
          <w:sz w:val="24"/>
        </w:rPr>
        <w:t>and plot spectral</w:t>
      </w:r>
      <w:r w:rsidR="005D57B4" w:rsidRPr="00FE6DEC">
        <w:rPr>
          <w:rFonts w:ascii="Book Antiqua" w:hAnsi="Book Antiqua" w:cs="Arial"/>
          <w:sz w:val="24"/>
        </w:rPr>
        <w:t xml:space="preserve"> characterization </w:t>
      </w:r>
      <w:r w:rsidR="006B0C60" w:rsidRPr="00FE6DEC">
        <w:rPr>
          <w:rFonts w:ascii="Book Antiqua" w:hAnsi="Book Antiqua" w:cs="Arial"/>
          <w:sz w:val="24"/>
        </w:rPr>
        <w:t>charts (spectral curve, scatter</w:t>
      </w:r>
      <w:r w:rsidR="00984B8D" w:rsidRPr="00FE6DEC">
        <w:rPr>
          <w:rFonts w:ascii="Book Antiqua" w:hAnsi="Book Antiqua" w:cs="Arial"/>
          <w:sz w:val="24"/>
        </w:rPr>
        <w:t xml:space="preserve"> </w:t>
      </w:r>
      <w:r w:rsidR="006B0C60" w:rsidRPr="00FE6DEC">
        <w:rPr>
          <w:rFonts w:ascii="Book Antiqua" w:hAnsi="Book Antiqua" w:cs="Arial"/>
          <w:sz w:val="24"/>
        </w:rPr>
        <w:t xml:space="preserve">plot, </w:t>
      </w:r>
      <w:r w:rsidR="006B0C60" w:rsidRPr="00FE6DEC">
        <w:rPr>
          <w:rFonts w:ascii="Book Antiqua" w:hAnsi="Book Antiqua" w:cs="Arial"/>
          <w:i/>
          <w:sz w:val="24"/>
        </w:rPr>
        <w:t>etc</w:t>
      </w:r>
      <w:r w:rsidR="006B0C60" w:rsidRPr="00FE6DEC">
        <w:rPr>
          <w:rFonts w:ascii="Book Antiqua" w:hAnsi="Book Antiqua" w:cs="Arial"/>
          <w:sz w:val="24"/>
        </w:rPr>
        <w:t xml:space="preserve">.) to observe the characteristics of the </w:t>
      </w:r>
      <w:r w:rsidR="001C728E" w:rsidRPr="00FE6DEC">
        <w:rPr>
          <w:rFonts w:ascii="Book Antiqua" w:hAnsi="Book Antiqua" w:cs="Arial"/>
          <w:sz w:val="24"/>
        </w:rPr>
        <w:t xml:space="preserve">spectral </w:t>
      </w:r>
      <w:r w:rsidR="005D57B4" w:rsidRPr="00FE6DEC">
        <w:rPr>
          <w:rFonts w:ascii="Book Antiqua" w:hAnsi="Book Antiqua" w:cs="Arial"/>
          <w:sz w:val="24"/>
        </w:rPr>
        <w:t xml:space="preserve">characterization </w:t>
      </w:r>
      <w:r w:rsidR="001C728E" w:rsidRPr="00FE6DEC">
        <w:rPr>
          <w:rFonts w:ascii="Book Antiqua" w:hAnsi="Book Antiqua" w:cs="Arial"/>
          <w:sz w:val="24"/>
        </w:rPr>
        <w:t>charts (including slope of curve and distribution characteristics).</w:t>
      </w:r>
    </w:p>
    <w:p w:rsidR="00FB7D00" w:rsidRPr="00FE6DEC" w:rsidRDefault="00FB7D00" w:rsidP="00576C53">
      <w:pPr>
        <w:widowControl/>
        <w:spacing w:line="360" w:lineRule="auto"/>
        <w:ind w:firstLineChars="236" w:firstLine="566"/>
        <w:rPr>
          <w:rFonts w:ascii="Book Antiqua" w:hAnsi="Book Antiqua" w:cs="Arial"/>
          <w:sz w:val="24"/>
        </w:rPr>
      </w:pPr>
      <w:r w:rsidRPr="00FE6DEC">
        <w:rPr>
          <w:rFonts w:ascii="Book Antiqua" w:hAnsi="Book Antiqua" w:cs="Arial"/>
          <w:sz w:val="24"/>
        </w:rPr>
        <w:t>Two experienced radiologists who were blinded to the clinical details independently evaluated the status of tumor blood supply and the presence of active residual lesions and recurrent or metastatic lesions</w:t>
      </w:r>
      <w:r w:rsidR="005D57B4" w:rsidRPr="00FE6DEC">
        <w:rPr>
          <w:rFonts w:ascii="Book Antiqua" w:hAnsi="Book Antiqua" w:cs="Arial"/>
          <w:sz w:val="24"/>
        </w:rPr>
        <w:t xml:space="preserve"> two reading sessions </w:t>
      </w:r>
      <w:r w:rsidR="00E225CD" w:rsidRPr="00FE6DEC">
        <w:rPr>
          <w:rFonts w:ascii="Book Antiqua" w:hAnsi="Book Antiqua" w:cs="Arial"/>
          <w:sz w:val="24"/>
        </w:rPr>
        <w:t xml:space="preserve">(A and B), </w:t>
      </w:r>
      <w:r w:rsidR="000B57E3" w:rsidRPr="00FE6DEC">
        <w:rPr>
          <w:rFonts w:ascii="Book Antiqua" w:hAnsi="Book Antiqua" w:cs="Arial"/>
          <w:sz w:val="24"/>
        </w:rPr>
        <w:t>and the results were compared with</w:t>
      </w:r>
      <w:r w:rsidR="00E225CD" w:rsidRPr="00FE6DEC">
        <w:rPr>
          <w:rFonts w:ascii="Book Antiqua" w:hAnsi="Book Antiqua" w:cs="Arial"/>
          <w:sz w:val="24"/>
        </w:rPr>
        <w:t xml:space="preserve"> DSA</w:t>
      </w:r>
      <w:r w:rsidR="000B57E3" w:rsidRPr="00FE6DEC">
        <w:rPr>
          <w:rFonts w:ascii="Book Antiqua" w:hAnsi="Book Antiqua" w:cs="Arial"/>
          <w:sz w:val="24"/>
        </w:rPr>
        <w:t xml:space="preserve"> findings. For </w:t>
      </w:r>
      <w:r w:rsidR="005D57B4" w:rsidRPr="00FE6DEC">
        <w:rPr>
          <w:rFonts w:ascii="Book Antiqua" w:hAnsi="Book Antiqua" w:cs="Arial"/>
          <w:sz w:val="24"/>
        </w:rPr>
        <w:t xml:space="preserve">session </w:t>
      </w:r>
      <w:r w:rsidR="000B57E3" w:rsidRPr="00FE6DEC">
        <w:rPr>
          <w:rFonts w:ascii="Book Antiqua" w:hAnsi="Book Antiqua" w:cs="Arial"/>
          <w:sz w:val="24"/>
        </w:rPr>
        <w:t xml:space="preserve">A, QC images acquired in plain scans and in the arterial and venous phases (equivalent to conventional CT) were observed. For </w:t>
      </w:r>
      <w:r w:rsidR="005D57B4" w:rsidRPr="00FE6DEC">
        <w:rPr>
          <w:rFonts w:ascii="Book Antiqua" w:hAnsi="Book Antiqua" w:cs="Arial"/>
          <w:sz w:val="24"/>
        </w:rPr>
        <w:t xml:space="preserve">session </w:t>
      </w:r>
      <w:r w:rsidR="000B57E3" w:rsidRPr="00FE6DEC">
        <w:rPr>
          <w:rFonts w:ascii="Book Antiqua" w:hAnsi="Book Antiqua" w:cs="Arial"/>
          <w:sz w:val="24"/>
        </w:rPr>
        <w:t xml:space="preserve">B, </w:t>
      </w:r>
      <w:r w:rsidR="005D57B4" w:rsidRPr="00FE6DEC">
        <w:rPr>
          <w:rFonts w:ascii="Book Antiqua" w:hAnsi="Book Antiqua" w:cs="Arial"/>
          <w:kern w:val="0"/>
          <w:sz w:val="24"/>
        </w:rPr>
        <w:t xml:space="preserve">optimal </w:t>
      </w:r>
      <w:r w:rsidR="005D57B4" w:rsidRPr="00FE6DEC">
        <w:rPr>
          <w:rFonts w:ascii="Book Antiqua" w:hAnsi="Book Antiqua" w:cs="Arial"/>
          <w:sz w:val="24"/>
        </w:rPr>
        <w:t>monochromatic</w:t>
      </w:r>
      <w:r w:rsidR="0072111C" w:rsidRPr="00FE6DEC">
        <w:rPr>
          <w:rFonts w:ascii="Book Antiqua" w:hAnsi="Book Antiqua" w:cs="Arial"/>
          <w:sz w:val="24"/>
        </w:rPr>
        <w:t xml:space="preserve"> images, iodine</w:t>
      </w:r>
      <w:r w:rsidR="00C727D4" w:rsidRPr="00FE6DEC">
        <w:rPr>
          <w:rFonts w:ascii="Book Antiqua" w:hAnsi="Book Antiqua" w:cs="Arial"/>
          <w:sz w:val="24"/>
        </w:rPr>
        <w:t xml:space="preserve"> </w:t>
      </w:r>
      <w:r w:rsidR="000B57E3" w:rsidRPr="00FE6DEC">
        <w:rPr>
          <w:rFonts w:ascii="Book Antiqua" w:hAnsi="Book Antiqua" w:cs="Arial"/>
          <w:sz w:val="24"/>
        </w:rPr>
        <w:t>(water)-based images and</w:t>
      </w:r>
      <w:r w:rsidR="004B565C" w:rsidRPr="00FE6DEC">
        <w:rPr>
          <w:rFonts w:ascii="Book Antiqua" w:hAnsi="Book Antiqua" w:cs="Arial"/>
          <w:sz w:val="24"/>
        </w:rPr>
        <w:t xml:space="preserve"> </w:t>
      </w:r>
      <w:r w:rsidR="000B57E3" w:rsidRPr="00FE6DEC">
        <w:rPr>
          <w:rFonts w:ascii="Book Antiqua" w:hAnsi="Book Antiqua" w:cs="Arial"/>
          <w:sz w:val="24"/>
        </w:rPr>
        <w:t xml:space="preserve">spectral characteristics were observed. The consistency of the results of </w:t>
      </w:r>
      <w:r w:rsidR="005D57B4" w:rsidRPr="00FE6DEC">
        <w:rPr>
          <w:rFonts w:ascii="Book Antiqua" w:hAnsi="Book Antiqua" w:cs="Arial"/>
          <w:sz w:val="24"/>
        </w:rPr>
        <w:t>sessions</w:t>
      </w:r>
      <w:r w:rsidR="000B57E3" w:rsidRPr="00FE6DEC">
        <w:rPr>
          <w:rFonts w:ascii="Book Antiqua" w:hAnsi="Book Antiqua" w:cs="Arial"/>
          <w:sz w:val="24"/>
        </w:rPr>
        <w:t xml:space="preserve"> A and B with DSA findings was evaluated.</w:t>
      </w:r>
      <w:r w:rsidR="00984B8D" w:rsidRPr="00FE6DEC">
        <w:rPr>
          <w:rFonts w:ascii="Book Antiqua" w:hAnsi="Book Antiqua" w:cs="Arial"/>
          <w:sz w:val="24"/>
        </w:rPr>
        <w:t xml:space="preserve"> </w:t>
      </w:r>
      <w:r w:rsidR="000B57E3" w:rsidRPr="00FE6DEC">
        <w:rPr>
          <w:rFonts w:ascii="Book Antiqua" w:hAnsi="Book Antiqua" w:cs="Arial"/>
          <w:sz w:val="24"/>
        </w:rPr>
        <w:t>Discordant findings were resolved by consensus review by a third radiologist.</w:t>
      </w:r>
    </w:p>
    <w:p w:rsidR="008C1FE2" w:rsidRPr="00FE6DEC" w:rsidRDefault="008C1FE2" w:rsidP="00576C53">
      <w:pPr>
        <w:widowControl/>
        <w:spacing w:line="360" w:lineRule="auto"/>
        <w:ind w:firstLineChars="236" w:firstLine="566"/>
        <w:rPr>
          <w:rFonts w:ascii="Book Antiqua" w:hAnsi="Book Antiqua" w:cs="Arial"/>
          <w:kern w:val="0"/>
          <w:sz w:val="24"/>
        </w:rPr>
      </w:pPr>
    </w:p>
    <w:p w:rsidR="00F739E7" w:rsidRPr="00FE6DEC" w:rsidRDefault="00F3548A" w:rsidP="00576C53">
      <w:pPr>
        <w:autoSpaceDE w:val="0"/>
        <w:autoSpaceDN w:val="0"/>
        <w:adjustRightInd w:val="0"/>
        <w:spacing w:line="360" w:lineRule="auto"/>
        <w:rPr>
          <w:rFonts w:ascii="Book Antiqua" w:hAnsi="Book Antiqua" w:cs="Arial"/>
          <w:b/>
          <w:bCs/>
          <w:i/>
          <w:kern w:val="0"/>
          <w:sz w:val="24"/>
        </w:rPr>
      </w:pPr>
      <w:r w:rsidRPr="00FE6DEC">
        <w:rPr>
          <w:rFonts w:ascii="Book Antiqua" w:hAnsi="Book Antiqua" w:cs="Arial"/>
          <w:b/>
          <w:bCs/>
          <w:i/>
          <w:kern w:val="0"/>
          <w:sz w:val="24"/>
        </w:rPr>
        <w:t>Statistical analysis</w:t>
      </w:r>
    </w:p>
    <w:p w:rsidR="00F739E7" w:rsidRPr="00FE6DEC" w:rsidRDefault="00F3548A" w:rsidP="00576C53">
      <w:pPr>
        <w:autoSpaceDE w:val="0"/>
        <w:autoSpaceDN w:val="0"/>
        <w:adjustRightInd w:val="0"/>
        <w:spacing w:line="360" w:lineRule="auto"/>
        <w:rPr>
          <w:rFonts w:ascii="Book Antiqua" w:hAnsi="Book Antiqua" w:cs="Arial"/>
          <w:kern w:val="0"/>
          <w:sz w:val="24"/>
        </w:rPr>
      </w:pPr>
      <w:r w:rsidRPr="00FE6DEC">
        <w:rPr>
          <w:rFonts w:ascii="Book Antiqua" w:hAnsi="Book Antiqua" w:cs="Arial"/>
          <w:bCs/>
          <w:kern w:val="0"/>
          <w:sz w:val="24"/>
        </w:rPr>
        <w:t xml:space="preserve">All statistical analyses were performed using </w:t>
      </w:r>
      <w:r w:rsidR="000227B8" w:rsidRPr="00FE6DEC">
        <w:rPr>
          <w:rFonts w:ascii="Book Antiqua" w:hAnsi="Book Antiqua" w:cs="Arial"/>
          <w:bCs/>
          <w:kern w:val="0"/>
          <w:sz w:val="24"/>
        </w:rPr>
        <w:t>SPSS17.0</w:t>
      </w:r>
      <w:r w:rsidRPr="00FE6DEC">
        <w:rPr>
          <w:rFonts w:ascii="Book Antiqua" w:hAnsi="Book Antiqua" w:cs="Arial"/>
          <w:bCs/>
          <w:kern w:val="0"/>
          <w:sz w:val="24"/>
        </w:rPr>
        <w:t xml:space="preserve"> software. Using </w:t>
      </w:r>
      <w:r w:rsidR="000227B8" w:rsidRPr="00FE6DEC">
        <w:rPr>
          <w:rFonts w:ascii="Book Antiqua" w:hAnsi="Book Antiqua" w:cs="Arial"/>
          <w:bCs/>
          <w:kern w:val="0"/>
          <w:sz w:val="24"/>
        </w:rPr>
        <w:t>DSA</w:t>
      </w:r>
      <w:r w:rsidRPr="00FE6DEC">
        <w:rPr>
          <w:rFonts w:ascii="Book Antiqua" w:hAnsi="Book Antiqua" w:cs="Arial"/>
          <w:bCs/>
          <w:kern w:val="0"/>
          <w:sz w:val="24"/>
        </w:rPr>
        <w:t xml:space="preserve"> </w:t>
      </w:r>
      <w:r w:rsidRPr="00FE6DEC">
        <w:rPr>
          <w:rFonts w:ascii="Book Antiqua" w:hAnsi="Book Antiqua" w:cs="Arial"/>
          <w:bCs/>
          <w:kern w:val="0"/>
          <w:sz w:val="24"/>
        </w:rPr>
        <w:lastRenderedPageBreak/>
        <w:t xml:space="preserve">results as the reference golden standard, the sensitivity, specificity, positive predictive value, negative predictive value, and diagnostic coincidence rate </w:t>
      </w:r>
      <w:r w:rsidR="005D57B4" w:rsidRPr="00FE6DEC">
        <w:rPr>
          <w:rFonts w:ascii="Book Antiqua" w:hAnsi="Book Antiqua" w:cs="Arial"/>
          <w:bCs/>
          <w:kern w:val="0"/>
          <w:sz w:val="24"/>
        </w:rPr>
        <w:t>for sessions</w:t>
      </w:r>
      <w:r w:rsidRPr="00FE6DEC">
        <w:rPr>
          <w:rFonts w:ascii="Book Antiqua" w:hAnsi="Book Antiqua" w:cs="Arial"/>
          <w:bCs/>
          <w:kern w:val="0"/>
          <w:sz w:val="24"/>
        </w:rPr>
        <w:t xml:space="preserve"> A and B were calculated. </w:t>
      </w:r>
      <w:r w:rsidR="007C073B" w:rsidRPr="00FE6DEC">
        <w:rPr>
          <w:rFonts w:ascii="Book Antiqua" w:hAnsi="Book Antiqua" w:cs="Arial"/>
          <w:bCs/>
          <w:kern w:val="0"/>
          <w:sz w:val="24"/>
        </w:rPr>
        <w:t xml:space="preserve">The diagnostic performance </w:t>
      </w:r>
      <w:r w:rsidR="005D57B4" w:rsidRPr="00FE6DEC">
        <w:rPr>
          <w:rFonts w:ascii="Book Antiqua" w:hAnsi="Book Antiqua" w:cs="Arial"/>
          <w:bCs/>
          <w:kern w:val="0"/>
          <w:sz w:val="24"/>
        </w:rPr>
        <w:t>between</w:t>
      </w:r>
      <w:r w:rsidR="004B565C" w:rsidRPr="00FE6DEC">
        <w:rPr>
          <w:rFonts w:ascii="Book Antiqua" w:hAnsi="Book Antiqua" w:cs="Arial"/>
          <w:bCs/>
          <w:kern w:val="0"/>
          <w:sz w:val="24"/>
        </w:rPr>
        <w:t xml:space="preserve"> </w:t>
      </w:r>
      <w:r w:rsidR="007C073B" w:rsidRPr="00FE6DEC">
        <w:rPr>
          <w:rFonts w:ascii="Book Antiqua" w:hAnsi="Book Antiqua" w:cs="Arial"/>
          <w:bCs/>
          <w:kern w:val="0"/>
          <w:sz w:val="24"/>
        </w:rPr>
        <w:t xml:space="preserve">the two </w:t>
      </w:r>
      <w:r w:rsidR="005D57B4" w:rsidRPr="00FE6DEC">
        <w:rPr>
          <w:rFonts w:ascii="Book Antiqua" w:hAnsi="Book Antiqua" w:cs="Arial"/>
          <w:bCs/>
          <w:kern w:val="0"/>
          <w:sz w:val="24"/>
        </w:rPr>
        <w:t>sessions</w:t>
      </w:r>
      <w:r w:rsidR="007C073B" w:rsidRPr="00FE6DEC">
        <w:rPr>
          <w:rFonts w:ascii="Book Antiqua" w:hAnsi="Book Antiqua" w:cs="Arial"/>
          <w:bCs/>
          <w:kern w:val="0"/>
          <w:sz w:val="24"/>
        </w:rPr>
        <w:t xml:space="preserve"> was compared using the </w:t>
      </w:r>
      <w:r w:rsidR="00014A13" w:rsidRPr="00FE6DEC">
        <w:rPr>
          <w:rFonts w:ascii="Book Antiqua" w:hAnsi="Book Antiqua"/>
          <w:i/>
          <w:kern w:val="0"/>
          <w:sz w:val="24"/>
        </w:rPr>
        <w:t></w:t>
      </w:r>
      <w:r w:rsidR="00014A13" w:rsidRPr="00FE6DEC">
        <w:rPr>
          <w:rFonts w:ascii="Book Antiqua" w:hAnsi="Book Antiqua"/>
          <w:sz w:val="24"/>
          <w:vertAlign w:val="superscript"/>
        </w:rPr>
        <w:t>2</w:t>
      </w:r>
      <w:r w:rsidR="007C073B" w:rsidRPr="00FE6DEC">
        <w:rPr>
          <w:rFonts w:ascii="Book Antiqua" w:hAnsi="Book Antiqua" w:cs="Arial"/>
          <w:bCs/>
          <w:kern w:val="0"/>
          <w:sz w:val="24"/>
        </w:rPr>
        <w:t xml:space="preserve"> test, and </w:t>
      </w:r>
      <w:r w:rsidR="000227B8" w:rsidRPr="00FE6DEC">
        <w:rPr>
          <w:rFonts w:ascii="Book Antiqua" w:hAnsi="Book Antiqua" w:cs="Arial"/>
          <w:sz w:val="24"/>
        </w:rPr>
        <w:t>Kappa</w:t>
      </w:r>
      <w:r w:rsidR="007C073B" w:rsidRPr="00FE6DEC">
        <w:rPr>
          <w:rFonts w:ascii="Book Antiqua" w:hAnsi="Book Antiqua" w:cs="Arial"/>
          <w:sz w:val="24"/>
        </w:rPr>
        <w:t xml:space="preserve"> test was used to evaluate the consistency of the two </w:t>
      </w:r>
      <w:r w:rsidR="005D57B4" w:rsidRPr="00FE6DEC">
        <w:rPr>
          <w:rFonts w:ascii="Book Antiqua" w:hAnsi="Book Antiqua" w:cs="Arial"/>
          <w:sz w:val="24"/>
        </w:rPr>
        <w:t>sessions</w:t>
      </w:r>
      <w:r w:rsidR="007C073B" w:rsidRPr="00FE6DEC">
        <w:rPr>
          <w:rFonts w:ascii="Book Antiqua" w:hAnsi="Book Antiqua" w:cs="Arial"/>
          <w:sz w:val="24"/>
        </w:rPr>
        <w:t xml:space="preserve"> with </w:t>
      </w:r>
      <w:r w:rsidR="000227B8" w:rsidRPr="00FE6DEC">
        <w:rPr>
          <w:rFonts w:ascii="Book Antiqua" w:hAnsi="Book Antiqua" w:cs="Arial"/>
          <w:sz w:val="24"/>
        </w:rPr>
        <w:t>DSA</w:t>
      </w:r>
      <w:r w:rsidR="007C073B" w:rsidRPr="00FE6DEC">
        <w:rPr>
          <w:rFonts w:ascii="Book Antiqua" w:hAnsi="Book Antiqua" w:cs="Arial"/>
          <w:sz w:val="24"/>
        </w:rPr>
        <w:t xml:space="preserve">. </w:t>
      </w:r>
      <w:r w:rsidR="007C073B" w:rsidRPr="00FE6DEC">
        <w:rPr>
          <w:rFonts w:ascii="Book Antiqua" w:hAnsi="Book Antiqua" w:cs="Arial"/>
          <w:i/>
          <w:sz w:val="24"/>
        </w:rPr>
        <w:t>P</w:t>
      </w:r>
      <w:r w:rsidR="007C073B" w:rsidRPr="00FE6DEC">
        <w:rPr>
          <w:rFonts w:ascii="Book Antiqua" w:hAnsi="Book Antiqua" w:cs="Arial"/>
          <w:sz w:val="24"/>
        </w:rPr>
        <w:t xml:space="preserve">-values &lt; 0.05 were considered statistically significant. </w:t>
      </w:r>
    </w:p>
    <w:p w:rsidR="007C073B" w:rsidRPr="00FE6DEC" w:rsidRDefault="007C073B" w:rsidP="00576C53">
      <w:pPr>
        <w:spacing w:line="360" w:lineRule="auto"/>
        <w:rPr>
          <w:rFonts w:ascii="Book Antiqua" w:hAnsi="Book Antiqua"/>
          <w:b/>
          <w:bCs/>
          <w:sz w:val="24"/>
        </w:rPr>
      </w:pPr>
    </w:p>
    <w:p w:rsidR="00F739E7" w:rsidRPr="00FE6DEC" w:rsidRDefault="008C1FE2" w:rsidP="00576C53">
      <w:pPr>
        <w:spacing w:line="360" w:lineRule="auto"/>
        <w:rPr>
          <w:rFonts w:ascii="Book Antiqua" w:hAnsi="Book Antiqua" w:cs="Arial"/>
          <w:b/>
          <w:bCs/>
          <w:sz w:val="24"/>
        </w:rPr>
      </w:pPr>
      <w:r w:rsidRPr="00FE6DEC">
        <w:rPr>
          <w:rFonts w:ascii="Book Antiqua" w:hAnsi="Book Antiqua" w:cs="Arial"/>
          <w:b/>
          <w:bCs/>
          <w:sz w:val="24"/>
        </w:rPr>
        <w:t>RESULTS</w:t>
      </w:r>
    </w:p>
    <w:p w:rsidR="00F739E7" w:rsidRPr="00FE6DEC" w:rsidRDefault="000B57E3" w:rsidP="00576C53">
      <w:pPr>
        <w:spacing w:line="360" w:lineRule="auto"/>
        <w:rPr>
          <w:rFonts w:ascii="Book Antiqua" w:hAnsi="Book Antiqua" w:cs="Arial"/>
          <w:kern w:val="0"/>
          <w:sz w:val="24"/>
        </w:rPr>
      </w:pPr>
      <w:r w:rsidRPr="00FE6DEC">
        <w:rPr>
          <w:rFonts w:ascii="Book Antiqua" w:hAnsi="Book Antiqua" w:cs="Arial"/>
          <w:kern w:val="0"/>
          <w:sz w:val="24"/>
        </w:rPr>
        <w:t xml:space="preserve">Of the 30 </w:t>
      </w:r>
      <w:r w:rsidR="009808F4" w:rsidRPr="00FE6DEC">
        <w:rPr>
          <w:rFonts w:ascii="Book Antiqua" w:hAnsi="Book Antiqua" w:cs="Arial"/>
          <w:kern w:val="0"/>
          <w:sz w:val="24"/>
        </w:rPr>
        <w:t>HCC</w:t>
      </w:r>
      <w:r w:rsidR="004B565C" w:rsidRPr="00FE6DEC">
        <w:rPr>
          <w:rFonts w:ascii="Book Antiqua" w:hAnsi="Book Antiqua" w:cs="Arial"/>
          <w:kern w:val="0"/>
          <w:sz w:val="24"/>
        </w:rPr>
        <w:t xml:space="preserve"> </w:t>
      </w:r>
      <w:r w:rsidRPr="00FE6DEC">
        <w:rPr>
          <w:rFonts w:ascii="Book Antiqua" w:hAnsi="Book Antiqua" w:cs="Arial"/>
          <w:kern w:val="0"/>
          <w:sz w:val="24"/>
        </w:rPr>
        <w:t>patients who underwent GSI</w:t>
      </w:r>
      <w:r w:rsidR="004B565C" w:rsidRPr="00FE6DEC">
        <w:rPr>
          <w:rFonts w:ascii="Book Antiqua" w:hAnsi="Book Antiqua" w:cs="Arial"/>
          <w:kern w:val="0"/>
          <w:sz w:val="24"/>
        </w:rPr>
        <w:t xml:space="preserve"> </w:t>
      </w:r>
      <w:r w:rsidRPr="00FE6DEC">
        <w:rPr>
          <w:rFonts w:ascii="Book Antiqua" w:hAnsi="Book Antiqua" w:cs="Arial"/>
          <w:kern w:val="0"/>
          <w:sz w:val="24"/>
        </w:rPr>
        <w:t>examination</w:t>
      </w:r>
      <w:r w:rsidR="004B565C" w:rsidRPr="00FE6DEC">
        <w:rPr>
          <w:rFonts w:ascii="Book Antiqua" w:hAnsi="Book Antiqua" w:cs="Arial"/>
          <w:kern w:val="0"/>
          <w:sz w:val="24"/>
        </w:rPr>
        <w:t xml:space="preserve"> </w:t>
      </w:r>
      <w:r w:rsidRPr="00FE6DEC">
        <w:rPr>
          <w:rFonts w:ascii="Book Antiqua" w:hAnsi="Book Antiqua" w:cs="Arial"/>
          <w:kern w:val="0"/>
          <w:sz w:val="24"/>
        </w:rPr>
        <w:t>after</w:t>
      </w:r>
      <w:r w:rsidR="004B565C" w:rsidRPr="00FE6DEC">
        <w:rPr>
          <w:rFonts w:ascii="Book Antiqua" w:hAnsi="Book Antiqua" w:cs="Arial"/>
          <w:kern w:val="0"/>
          <w:sz w:val="24"/>
        </w:rPr>
        <w:t xml:space="preserve"> </w:t>
      </w:r>
      <w:r w:rsidR="000227B8" w:rsidRPr="00FE6DEC">
        <w:rPr>
          <w:rFonts w:ascii="Book Antiqua" w:hAnsi="Book Antiqua" w:cs="Arial"/>
          <w:bCs/>
          <w:sz w:val="24"/>
        </w:rPr>
        <w:t>TACE</w:t>
      </w:r>
      <w:r w:rsidR="009D082D" w:rsidRPr="00FE6DEC">
        <w:rPr>
          <w:rFonts w:ascii="Book Antiqua" w:hAnsi="Book Antiqua" w:cs="Arial"/>
          <w:bCs/>
          <w:sz w:val="24"/>
        </w:rPr>
        <w:t xml:space="preserve"> treatment</w:t>
      </w:r>
      <w:r w:rsidR="00BE597C" w:rsidRPr="00FE6DEC">
        <w:rPr>
          <w:rFonts w:ascii="Book Antiqua" w:hAnsi="Book Antiqua" w:cs="Arial"/>
          <w:bCs/>
          <w:sz w:val="24"/>
        </w:rPr>
        <w:t>, 6 had single lesions and 24 had multiple lesions</w:t>
      </w:r>
      <w:r w:rsidR="00A42C8A" w:rsidRPr="00FE6DEC">
        <w:rPr>
          <w:rFonts w:ascii="Book Antiqua" w:hAnsi="Book Antiqua" w:cs="Arial"/>
          <w:bCs/>
          <w:sz w:val="24"/>
        </w:rPr>
        <w:t>, as revealed by DSA</w:t>
      </w:r>
      <w:r w:rsidR="00BE597C" w:rsidRPr="00FE6DEC">
        <w:rPr>
          <w:rFonts w:ascii="Book Antiqua" w:hAnsi="Book Antiqua" w:cs="Arial"/>
          <w:bCs/>
          <w:sz w:val="24"/>
        </w:rPr>
        <w:t>. A total of 154 lesions were detected, and their diameter ranged from 1.1-14.4 cm</w:t>
      </w:r>
      <w:r w:rsidR="00E50403" w:rsidRPr="00FE6DEC">
        <w:rPr>
          <w:rFonts w:ascii="Book Antiqua" w:hAnsi="Book Antiqua" w:cs="Arial"/>
          <w:bCs/>
          <w:sz w:val="24"/>
        </w:rPr>
        <w:t xml:space="preserve"> (lesions that had unclear boundary and fused together were counted as one)</w:t>
      </w:r>
      <w:r w:rsidR="00BE597C" w:rsidRPr="00FE6DEC">
        <w:rPr>
          <w:rFonts w:ascii="Book Antiqua" w:hAnsi="Book Antiqua" w:cs="Arial"/>
          <w:bCs/>
          <w:sz w:val="24"/>
        </w:rPr>
        <w:t>.</w:t>
      </w:r>
      <w:r w:rsidR="00E50403" w:rsidRPr="00FE6DEC">
        <w:rPr>
          <w:rFonts w:ascii="Book Antiqua" w:hAnsi="Book Antiqua" w:cs="Arial"/>
          <w:bCs/>
          <w:sz w:val="24"/>
        </w:rPr>
        <w:t xml:space="preserve"> One hundred lesions had obvious </w:t>
      </w:r>
      <w:proofErr w:type="spellStart"/>
      <w:r w:rsidR="00E50403" w:rsidRPr="00FE6DEC">
        <w:rPr>
          <w:rFonts w:ascii="Book Antiqua" w:hAnsi="Book Antiqua" w:cs="Arial"/>
          <w:kern w:val="0"/>
          <w:sz w:val="24"/>
        </w:rPr>
        <w:t>hypervascularity</w:t>
      </w:r>
      <w:proofErr w:type="spellEnd"/>
      <w:r w:rsidR="00E50403" w:rsidRPr="00FE6DEC">
        <w:rPr>
          <w:rFonts w:ascii="Book Antiqua" w:hAnsi="Book Antiqua" w:cs="Arial"/>
          <w:kern w:val="0"/>
          <w:sz w:val="24"/>
        </w:rPr>
        <w:t xml:space="preserve"> and/or tumor stain, and 54 lesions only had</w:t>
      </w:r>
      <w:r w:rsidR="004B565C" w:rsidRPr="00FE6DEC">
        <w:rPr>
          <w:rFonts w:ascii="Book Antiqua" w:hAnsi="Book Antiqua" w:cs="Arial"/>
          <w:kern w:val="0"/>
          <w:sz w:val="24"/>
        </w:rPr>
        <w:t xml:space="preserve"> </w:t>
      </w:r>
      <w:r w:rsidR="00E50403" w:rsidRPr="00FE6DEC">
        <w:rPr>
          <w:rFonts w:ascii="Book Antiqua" w:hAnsi="Book Antiqua" w:cs="Arial"/>
          <w:kern w:val="0"/>
          <w:sz w:val="24"/>
        </w:rPr>
        <w:t>iodized oil deposition without obvious tumor stain</w:t>
      </w:r>
      <w:r w:rsidR="004B565C" w:rsidRPr="00FE6DEC">
        <w:rPr>
          <w:rFonts w:ascii="Book Antiqua" w:hAnsi="Book Antiqua" w:cs="Arial"/>
          <w:kern w:val="0"/>
          <w:sz w:val="24"/>
        </w:rPr>
        <w:t xml:space="preserve"> </w:t>
      </w:r>
      <w:r w:rsidR="00E50403" w:rsidRPr="00FE6DEC">
        <w:rPr>
          <w:rFonts w:ascii="Book Antiqua" w:hAnsi="Book Antiqua" w:cs="Arial"/>
          <w:kern w:val="0"/>
          <w:sz w:val="24"/>
        </w:rPr>
        <w:t>or</w:t>
      </w:r>
      <w:r w:rsidR="004B565C" w:rsidRPr="00FE6DEC">
        <w:rPr>
          <w:rFonts w:ascii="Book Antiqua" w:hAnsi="Book Antiqua" w:cs="Arial"/>
          <w:kern w:val="0"/>
          <w:sz w:val="24"/>
        </w:rPr>
        <w:t xml:space="preserve"> </w:t>
      </w:r>
      <w:proofErr w:type="spellStart"/>
      <w:r w:rsidR="00E50403" w:rsidRPr="00FE6DEC">
        <w:rPr>
          <w:rFonts w:ascii="Book Antiqua" w:hAnsi="Book Antiqua" w:cs="Arial"/>
          <w:kern w:val="0"/>
          <w:sz w:val="24"/>
        </w:rPr>
        <w:t>hypervascularity</w:t>
      </w:r>
      <w:proofErr w:type="spellEnd"/>
      <w:r w:rsidR="00E50403" w:rsidRPr="00FE6DEC">
        <w:rPr>
          <w:rFonts w:ascii="Book Antiqua" w:hAnsi="Book Antiqua" w:cs="Arial"/>
          <w:kern w:val="0"/>
          <w:sz w:val="24"/>
        </w:rPr>
        <w:t xml:space="preserve"> (Figure 1</w:t>
      </w:r>
      <w:r w:rsidR="00E50403" w:rsidRPr="00FE6DEC">
        <w:rPr>
          <w:rFonts w:ascii="Book Antiqua" w:hAnsi="Book Antiqua" w:cs="Arial"/>
          <w:caps/>
          <w:kern w:val="0"/>
          <w:sz w:val="24"/>
        </w:rPr>
        <w:t>a</w:t>
      </w:r>
      <w:r w:rsidR="00FB7AA7" w:rsidRPr="00FE6DEC">
        <w:rPr>
          <w:rFonts w:ascii="Book Antiqua" w:hAnsi="Book Antiqua" w:cs="Arial"/>
          <w:kern w:val="0"/>
          <w:sz w:val="24"/>
        </w:rPr>
        <w:t xml:space="preserve"> and </w:t>
      </w:r>
      <w:r w:rsidR="00E50403" w:rsidRPr="00FE6DEC">
        <w:rPr>
          <w:rFonts w:ascii="Book Antiqua" w:hAnsi="Book Antiqua" w:cs="Arial"/>
          <w:caps/>
          <w:kern w:val="0"/>
          <w:sz w:val="24"/>
        </w:rPr>
        <w:t>b</w:t>
      </w:r>
      <w:r w:rsidR="00E50403" w:rsidRPr="00FE6DEC">
        <w:rPr>
          <w:rFonts w:ascii="Book Antiqua" w:hAnsi="Book Antiqua" w:cs="Arial"/>
          <w:kern w:val="0"/>
          <w:sz w:val="24"/>
        </w:rPr>
        <w:t>).</w:t>
      </w:r>
    </w:p>
    <w:p w:rsidR="00E50403" w:rsidRPr="00FE6DEC" w:rsidRDefault="00A42C8A" w:rsidP="00576C53">
      <w:pPr>
        <w:spacing w:line="360" w:lineRule="auto"/>
        <w:ind w:firstLineChars="236" w:firstLine="566"/>
        <w:rPr>
          <w:rFonts w:ascii="Book Antiqua" w:hAnsi="Book Antiqua" w:cs="Arial"/>
          <w:sz w:val="24"/>
        </w:rPr>
      </w:pPr>
      <w:r w:rsidRPr="00FE6DEC">
        <w:rPr>
          <w:rFonts w:ascii="Book Antiqua" w:hAnsi="Book Antiqua" w:cs="Arial"/>
          <w:kern w:val="0"/>
          <w:sz w:val="24"/>
        </w:rPr>
        <w:t xml:space="preserve">In session A, 84 lesions were identified to </w:t>
      </w:r>
      <w:r w:rsidR="009D082D" w:rsidRPr="00FE6DEC">
        <w:rPr>
          <w:rFonts w:ascii="Book Antiqua" w:hAnsi="Book Antiqua" w:cs="Arial"/>
          <w:kern w:val="0"/>
          <w:sz w:val="24"/>
        </w:rPr>
        <w:t>have</w:t>
      </w:r>
      <w:r w:rsidRPr="00FE6DEC">
        <w:rPr>
          <w:rFonts w:ascii="Book Antiqua" w:hAnsi="Book Antiqua" w:cs="Arial"/>
          <w:kern w:val="0"/>
          <w:sz w:val="24"/>
        </w:rPr>
        <w:t xml:space="preserve"> enhance</w:t>
      </w:r>
      <w:r w:rsidR="009D082D" w:rsidRPr="00FE6DEC">
        <w:rPr>
          <w:rFonts w:ascii="Book Antiqua" w:hAnsi="Book Antiqua" w:cs="Arial"/>
          <w:kern w:val="0"/>
          <w:sz w:val="24"/>
        </w:rPr>
        <w:t>ment</w:t>
      </w:r>
      <w:r w:rsidRPr="00FE6DEC">
        <w:rPr>
          <w:rFonts w:ascii="Book Antiqua" w:hAnsi="Book Antiqua" w:cs="Arial"/>
          <w:kern w:val="0"/>
          <w:sz w:val="24"/>
        </w:rPr>
        <w:t xml:space="preserve">, and 70 lesions had no enhancement. </w:t>
      </w:r>
      <w:r w:rsidR="004D2F14" w:rsidRPr="00FE6DEC">
        <w:rPr>
          <w:rFonts w:ascii="Book Antiqua" w:hAnsi="Book Antiqua" w:cs="Arial"/>
          <w:kern w:val="0"/>
          <w:sz w:val="24"/>
        </w:rPr>
        <w:t xml:space="preserve">Seventy-two of </w:t>
      </w:r>
      <w:r w:rsidRPr="00FE6DEC">
        <w:rPr>
          <w:rFonts w:ascii="Book Antiqua" w:hAnsi="Book Antiqua" w:cs="Arial"/>
          <w:kern w:val="0"/>
          <w:sz w:val="24"/>
        </w:rPr>
        <w:t>the 84</w:t>
      </w:r>
      <w:r w:rsidR="004B565C" w:rsidRPr="00FE6DEC">
        <w:rPr>
          <w:rFonts w:ascii="Book Antiqua" w:hAnsi="Book Antiqua" w:cs="Arial"/>
          <w:kern w:val="0"/>
          <w:sz w:val="24"/>
        </w:rPr>
        <w:t xml:space="preserve"> </w:t>
      </w:r>
      <w:r w:rsidRPr="00FE6DEC">
        <w:rPr>
          <w:rFonts w:ascii="Book Antiqua" w:hAnsi="Book Antiqua" w:cs="Arial"/>
          <w:kern w:val="0"/>
          <w:sz w:val="24"/>
        </w:rPr>
        <w:t>lesions</w:t>
      </w:r>
      <w:r w:rsidR="004B565C" w:rsidRPr="00FE6DEC">
        <w:rPr>
          <w:rFonts w:ascii="Book Antiqua" w:hAnsi="Book Antiqua" w:cs="Arial"/>
          <w:kern w:val="0"/>
          <w:sz w:val="24"/>
        </w:rPr>
        <w:t xml:space="preserve"> </w:t>
      </w:r>
      <w:r w:rsidR="009D082D" w:rsidRPr="00FE6DEC">
        <w:rPr>
          <w:rFonts w:ascii="Book Antiqua" w:hAnsi="Book Antiqua" w:cs="Arial"/>
          <w:kern w:val="0"/>
          <w:sz w:val="24"/>
        </w:rPr>
        <w:t>showing enhancement</w:t>
      </w:r>
      <w:r w:rsidR="004B565C" w:rsidRPr="00FE6DEC">
        <w:rPr>
          <w:rFonts w:ascii="Book Antiqua" w:hAnsi="Book Antiqua" w:cs="Arial"/>
          <w:kern w:val="0"/>
          <w:sz w:val="24"/>
        </w:rPr>
        <w:t xml:space="preserve"> </w:t>
      </w:r>
      <w:r w:rsidR="004D2F14" w:rsidRPr="00FE6DEC">
        <w:rPr>
          <w:rFonts w:ascii="Book Antiqua" w:hAnsi="Book Antiqua" w:cs="Arial"/>
          <w:kern w:val="0"/>
          <w:sz w:val="24"/>
        </w:rPr>
        <w:t>were correctly diagno</w:t>
      </w:r>
      <w:r w:rsidRPr="00FE6DEC">
        <w:rPr>
          <w:rFonts w:ascii="Book Antiqua" w:hAnsi="Book Antiqua" w:cs="Arial"/>
          <w:kern w:val="0"/>
          <w:sz w:val="24"/>
        </w:rPr>
        <w:t>sed</w:t>
      </w:r>
      <w:r w:rsidR="004D2F14" w:rsidRPr="00FE6DEC">
        <w:rPr>
          <w:rFonts w:ascii="Book Antiqua" w:hAnsi="Book Antiqua" w:cs="Arial"/>
          <w:kern w:val="0"/>
          <w:sz w:val="24"/>
        </w:rPr>
        <w:t xml:space="preserve">, 12 lesions without blood supply were misdiagnosed as </w:t>
      </w:r>
      <w:r w:rsidR="009D082D" w:rsidRPr="00FE6DEC">
        <w:rPr>
          <w:rFonts w:ascii="Book Antiqua" w:hAnsi="Book Antiqua" w:cs="Arial"/>
          <w:kern w:val="0"/>
          <w:sz w:val="24"/>
        </w:rPr>
        <w:t>having enhancement</w:t>
      </w:r>
      <w:r w:rsidR="004D2F14" w:rsidRPr="00FE6DEC">
        <w:rPr>
          <w:rFonts w:ascii="Book Antiqua" w:hAnsi="Book Antiqua" w:cs="Arial"/>
          <w:kern w:val="0"/>
          <w:sz w:val="24"/>
        </w:rPr>
        <w:t xml:space="preserve">, and 22 lesions </w:t>
      </w:r>
      <w:r w:rsidR="005B635C" w:rsidRPr="00FE6DEC">
        <w:rPr>
          <w:rFonts w:ascii="Book Antiqua" w:hAnsi="Book Antiqua" w:cs="Arial"/>
          <w:kern w:val="0"/>
          <w:sz w:val="24"/>
        </w:rPr>
        <w:t>having</w:t>
      </w:r>
      <w:r w:rsidR="004D2F14" w:rsidRPr="00FE6DEC">
        <w:rPr>
          <w:rFonts w:ascii="Book Antiqua" w:hAnsi="Book Antiqua" w:cs="Arial"/>
          <w:kern w:val="0"/>
          <w:sz w:val="24"/>
        </w:rPr>
        <w:t xml:space="preserve"> blood supply were missed. Twenty-two lesions were determined to have </w:t>
      </w:r>
      <w:proofErr w:type="spellStart"/>
      <w:r w:rsidR="004D2F14" w:rsidRPr="00FE6DEC">
        <w:rPr>
          <w:rFonts w:ascii="Book Antiqua" w:hAnsi="Book Antiqua" w:cs="Arial"/>
          <w:kern w:val="0"/>
          <w:sz w:val="24"/>
        </w:rPr>
        <w:t>equidensity</w:t>
      </w:r>
      <w:proofErr w:type="spellEnd"/>
      <w:r w:rsidR="004D2F14" w:rsidRPr="00FE6DEC">
        <w:rPr>
          <w:rFonts w:ascii="Book Antiqua" w:hAnsi="Book Antiqua" w:cs="Arial"/>
          <w:kern w:val="0"/>
          <w:sz w:val="24"/>
        </w:rPr>
        <w:t xml:space="preserve"> due to </w:t>
      </w:r>
      <w:r w:rsidR="006E1614" w:rsidRPr="00FE6DEC">
        <w:rPr>
          <w:rFonts w:ascii="Book Antiqua" w:hAnsi="Book Antiqua" w:cs="Arial"/>
          <w:kern w:val="0"/>
          <w:sz w:val="24"/>
        </w:rPr>
        <w:t>iodized oil</w:t>
      </w:r>
      <w:r w:rsidR="004D2F14" w:rsidRPr="00FE6DEC">
        <w:rPr>
          <w:rFonts w:ascii="Book Antiqua" w:hAnsi="Book Antiqua" w:cs="Arial"/>
          <w:kern w:val="0"/>
          <w:sz w:val="24"/>
        </w:rPr>
        <w:t xml:space="preserve"> artifact interference or cirrhotic background (Figure 2</w:t>
      </w:r>
      <w:r w:rsidR="004D2F14" w:rsidRPr="00FE6DEC">
        <w:rPr>
          <w:rFonts w:ascii="Book Antiqua" w:hAnsi="Book Antiqua" w:cs="Arial"/>
          <w:caps/>
          <w:kern w:val="0"/>
          <w:sz w:val="24"/>
        </w:rPr>
        <w:t>a</w:t>
      </w:r>
      <w:r w:rsidR="00FB7AA7" w:rsidRPr="00FE6DEC">
        <w:rPr>
          <w:rFonts w:ascii="Book Antiqua" w:hAnsi="Book Antiqua" w:cs="Arial"/>
          <w:kern w:val="0"/>
          <w:sz w:val="24"/>
        </w:rPr>
        <w:t xml:space="preserve"> and </w:t>
      </w:r>
      <w:r w:rsidR="004D2F14" w:rsidRPr="00FE6DEC">
        <w:rPr>
          <w:rFonts w:ascii="Book Antiqua" w:hAnsi="Book Antiqua" w:cs="Arial"/>
          <w:caps/>
          <w:kern w:val="0"/>
          <w:sz w:val="24"/>
        </w:rPr>
        <w:t>b</w:t>
      </w:r>
      <w:r w:rsidR="004D2F14" w:rsidRPr="00FE6DEC">
        <w:rPr>
          <w:rFonts w:ascii="Book Antiqua" w:hAnsi="Book Antiqua" w:cs="Arial"/>
          <w:kern w:val="0"/>
          <w:sz w:val="24"/>
        </w:rPr>
        <w:t>), and 18 were misdiagnosed as cysts (Figure 3</w:t>
      </w:r>
      <w:r w:rsidR="00FB7AA7" w:rsidRPr="00FE6DEC">
        <w:rPr>
          <w:rFonts w:ascii="Book Antiqua" w:hAnsi="Book Antiqua" w:cs="Arial"/>
          <w:caps/>
          <w:kern w:val="0"/>
          <w:sz w:val="24"/>
        </w:rPr>
        <w:t>a-</w:t>
      </w:r>
      <w:r w:rsidR="004D2F14" w:rsidRPr="00FE6DEC">
        <w:rPr>
          <w:rFonts w:ascii="Book Antiqua" w:hAnsi="Book Antiqua" w:cs="Arial"/>
          <w:caps/>
          <w:kern w:val="0"/>
          <w:sz w:val="24"/>
        </w:rPr>
        <w:t>d</w:t>
      </w:r>
      <w:r w:rsidR="004D2F14" w:rsidRPr="00FE6DEC">
        <w:rPr>
          <w:rFonts w:ascii="Book Antiqua" w:hAnsi="Book Antiqua" w:cs="Arial"/>
          <w:kern w:val="0"/>
          <w:sz w:val="24"/>
        </w:rPr>
        <w:t xml:space="preserve">). Using DSA as the reference standard, the sensitivity, specificity, positive predictive value, </w:t>
      </w:r>
      <w:proofErr w:type="gramStart"/>
      <w:r w:rsidR="004D2F14" w:rsidRPr="00FE6DEC">
        <w:rPr>
          <w:rFonts w:ascii="Book Antiqua" w:hAnsi="Book Antiqua" w:cs="Arial"/>
          <w:kern w:val="0"/>
          <w:sz w:val="24"/>
        </w:rPr>
        <w:t>negative</w:t>
      </w:r>
      <w:proofErr w:type="gramEnd"/>
      <w:r w:rsidR="004B565C" w:rsidRPr="00FE6DEC">
        <w:rPr>
          <w:rFonts w:ascii="Book Antiqua" w:hAnsi="Book Antiqua" w:cs="Arial"/>
          <w:kern w:val="0"/>
          <w:sz w:val="24"/>
        </w:rPr>
        <w:t xml:space="preserve"> </w:t>
      </w:r>
      <w:r w:rsidR="004D2F14" w:rsidRPr="00FE6DEC">
        <w:rPr>
          <w:rFonts w:ascii="Book Antiqua" w:hAnsi="Book Antiqua" w:cs="Arial"/>
          <w:kern w:val="0"/>
          <w:sz w:val="24"/>
        </w:rPr>
        <w:t>predictive value, and diagnostic coincidence rate were</w:t>
      </w:r>
      <w:r w:rsidR="004D2F14" w:rsidRPr="00FE6DEC">
        <w:rPr>
          <w:rFonts w:ascii="Book Antiqua" w:hAnsi="Book Antiqua" w:cs="Arial"/>
          <w:sz w:val="24"/>
        </w:rPr>
        <w:t>72%</w:t>
      </w:r>
      <w:r w:rsidR="00C727D4" w:rsidRPr="00FE6DEC">
        <w:rPr>
          <w:rFonts w:ascii="Book Antiqua" w:hAnsi="Book Antiqua" w:cs="Arial"/>
          <w:sz w:val="24"/>
        </w:rPr>
        <w:t xml:space="preserve"> </w:t>
      </w:r>
      <w:r w:rsidR="005B635C" w:rsidRPr="00FE6DEC">
        <w:rPr>
          <w:rFonts w:ascii="Book Antiqua" w:hAnsi="Book Antiqua" w:cs="Arial"/>
          <w:sz w:val="24"/>
        </w:rPr>
        <w:t>(</w:t>
      </w:r>
      <w:r w:rsidR="004D2F14" w:rsidRPr="00FE6DEC">
        <w:rPr>
          <w:rFonts w:ascii="Book Antiqua" w:hAnsi="Book Antiqua" w:cs="Arial"/>
          <w:sz w:val="24"/>
        </w:rPr>
        <w:t>72/100</w:t>
      </w:r>
      <w:r w:rsidR="005B635C" w:rsidRPr="00FE6DEC">
        <w:rPr>
          <w:rFonts w:ascii="Book Antiqua" w:hAnsi="Book Antiqua" w:cs="Arial"/>
          <w:sz w:val="24"/>
        </w:rPr>
        <w:t>)</w:t>
      </w:r>
      <w:r w:rsidR="004D2F14" w:rsidRPr="00FE6DEC">
        <w:rPr>
          <w:rFonts w:ascii="Book Antiqua" w:hAnsi="Book Antiqua" w:cs="Arial"/>
          <w:sz w:val="24"/>
        </w:rPr>
        <w:t>, 77.8%</w:t>
      </w:r>
      <w:r w:rsidR="00C727D4" w:rsidRPr="00FE6DEC">
        <w:rPr>
          <w:rFonts w:ascii="Book Antiqua" w:hAnsi="Book Antiqua" w:cs="Arial"/>
          <w:sz w:val="24"/>
        </w:rPr>
        <w:t xml:space="preserve"> </w:t>
      </w:r>
      <w:r w:rsidR="005B635C" w:rsidRPr="00FE6DEC">
        <w:rPr>
          <w:rFonts w:ascii="Book Antiqua" w:hAnsi="Book Antiqua" w:cs="Arial"/>
          <w:sz w:val="24"/>
        </w:rPr>
        <w:t>(</w:t>
      </w:r>
      <w:r w:rsidR="004D2F14" w:rsidRPr="00FE6DEC">
        <w:rPr>
          <w:rFonts w:ascii="Book Antiqua" w:hAnsi="Book Antiqua" w:cs="Arial"/>
          <w:sz w:val="24"/>
        </w:rPr>
        <w:t>42/54</w:t>
      </w:r>
      <w:r w:rsidR="005B635C" w:rsidRPr="00FE6DEC">
        <w:rPr>
          <w:rFonts w:ascii="Book Antiqua" w:hAnsi="Book Antiqua" w:cs="Arial"/>
          <w:sz w:val="24"/>
        </w:rPr>
        <w:t>)</w:t>
      </w:r>
      <w:r w:rsidR="004D2F14" w:rsidRPr="00FE6DEC">
        <w:rPr>
          <w:rFonts w:ascii="Book Antiqua" w:hAnsi="Book Antiqua" w:cs="Arial"/>
          <w:sz w:val="24"/>
        </w:rPr>
        <w:t>, 85.7%</w:t>
      </w:r>
      <w:r w:rsidR="00C727D4" w:rsidRPr="00FE6DEC">
        <w:rPr>
          <w:rFonts w:ascii="Book Antiqua" w:hAnsi="Book Antiqua" w:cs="Arial"/>
          <w:sz w:val="24"/>
        </w:rPr>
        <w:t xml:space="preserve"> </w:t>
      </w:r>
      <w:r w:rsidR="004D2F14" w:rsidRPr="00FE6DEC">
        <w:rPr>
          <w:rFonts w:ascii="Book Antiqua" w:hAnsi="Book Antiqua" w:cs="Arial"/>
          <w:sz w:val="24"/>
        </w:rPr>
        <w:t>(72/84), 60%</w:t>
      </w:r>
      <w:r w:rsidR="00C727D4" w:rsidRPr="00FE6DEC">
        <w:rPr>
          <w:rFonts w:ascii="Book Antiqua" w:hAnsi="Book Antiqua" w:cs="Arial"/>
          <w:sz w:val="24"/>
        </w:rPr>
        <w:t xml:space="preserve"> </w:t>
      </w:r>
      <w:r w:rsidR="004D2F14" w:rsidRPr="00FE6DEC">
        <w:rPr>
          <w:rFonts w:ascii="Book Antiqua" w:hAnsi="Book Antiqua" w:cs="Arial"/>
          <w:sz w:val="24"/>
        </w:rPr>
        <w:t>(42/70), and74%</w:t>
      </w:r>
      <w:r w:rsidR="00C727D4" w:rsidRPr="00FE6DEC">
        <w:rPr>
          <w:rFonts w:ascii="Book Antiqua" w:hAnsi="Book Antiqua" w:cs="Arial"/>
          <w:sz w:val="24"/>
        </w:rPr>
        <w:t xml:space="preserve"> </w:t>
      </w:r>
      <w:r w:rsidR="004D2F14" w:rsidRPr="00FE6DEC">
        <w:rPr>
          <w:rFonts w:ascii="Book Antiqua" w:hAnsi="Book Antiqua" w:cs="Arial"/>
          <w:sz w:val="24"/>
        </w:rPr>
        <w:t>(114/154)</w:t>
      </w:r>
      <w:r w:rsidR="005B635C" w:rsidRPr="00FE6DEC">
        <w:rPr>
          <w:rFonts w:ascii="Book Antiqua" w:hAnsi="Book Antiqua" w:cs="Arial"/>
          <w:sz w:val="24"/>
        </w:rPr>
        <w:t>, respectively (Table 1).</w:t>
      </w:r>
    </w:p>
    <w:p w:rsidR="00F739E7" w:rsidRPr="00FE6DEC" w:rsidRDefault="005B635C" w:rsidP="00576C53">
      <w:pPr>
        <w:spacing w:line="360" w:lineRule="auto"/>
        <w:ind w:firstLineChars="236" w:firstLine="566"/>
        <w:rPr>
          <w:rFonts w:ascii="Book Antiqua" w:hAnsi="Book Antiqua" w:cs="Arial"/>
          <w:sz w:val="24"/>
        </w:rPr>
      </w:pPr>
      <w:r w:rsidRPr="00FE6DEC">
        <w:rPr>
          <w:rFonts w:ascii="Book Antiqua" w:hAnsi="Book Antiqua" w:cs="Arial"/>
          <w:sz w:val="24"/>
        </w:rPr>
        <w:t xml:space="preserve">In session B, </w:t>
      </w:r>
      <w:r w:rsidRPr="00FE6DEC">
        <w:rPr>
          <w:rFonts w:ascii="Book Antiqua" w:hAnsi="Book Antiqua" w:cs="Arial"/>
          <w:kern w:val="0"/>
          <w:sz w:val="24"/>
        </w:rPr>
        <w:t xml:space="preserve">100 lesions were identified to </w:t>
      </w:r>
      <w:r w:rsidR="00F90241" w:rsidRPr="00FE6DEC">
        <w:rPr>
          <w:rFonts w:ascii="Book Antiqua" w:hAnsi="Book Antiqua" w:cs="Arial"/>
          <w:kern w:val="0"/>
          <w:sz w:val="24"/>
        </w:rPr>
        <w:t>have</w:t>
      </w:r>
      <w:r w:rsidRPr="00FE6DEC">
        <w:rPr>
          <w:rFonts w:ascii="Book Antiqua" w:hAnsi="Book Antiqua" w:cs="Arial"/>
          <w:kern w:val="0"/>
          <w:sz w:val="24"/>
        </w:rPr>
        <w:t xml:space="preserve"> enhance</w:t>
      </w:r>
      <w:r w:rsidR="00F90241" w:rsidRPr="00FE6DEC">
        <w:rPr>
          <w:rFonts w:ascii="Book Antiqua" w:hAnsi="Book Antiqua" w:cs="Arial"/>
          <w:kern w:val="0"/>
          <w:sz w:val="24"/>
        </w:rPr>
        <w:t>ment</w:t>
      </w:r>
      <w:r w:rsidRPr="00FE6DEC">
        <w:rPr>
          <w:rFonts w:ascii="Book Antiqua" w:hAnsi="Book Antiqua" w:cs="Arial"/>
          <w:kern w:val="0"/>
          <w:sz w:val="24"/>
        </w:rPr>
        <w:t xml:space="preserve"> (Figure 4</w:t>
      </w:r>
      <w:r w:rsidRPr="00FE6DEC">
        <w:rPr>
          <w:rFonts w:ascii="Book Antiqua" w:hAnsi="Book Antiqua" w:cs="Arial"/>
          <w:caps/>
          <w:kern w:val="0"/>
          <w:sz w:val="24"/>
        </w:rPr>
        <w:t>a</w:t>
      </w:r>
      <w:r w:rsidR="00C727D4" w:rsidRPr="00FE6DEC">
        <w:rPr>
          <w:rFonts w:ascii="Book Antiqua" w:hAnsi="Book Antiqua" w:cs="Arial"/>
          <w:kern w:val="0"/>
          <w:sz w:val="24"/>
        </w:rPr>
        <w:t>-</w:t>
      </w:r>
      <w:r w:rsidRPr="00FE6DEC">
        <w:rPr>
          <w:rFonts w:ascii="Book Antiqua" w:hAnsi="Book Antiqua" w:cs="Arial"/>
          <w:caps/>
          <w:kern w:val="0"/>
          <w:sz w:val="24"/>
        </w:rPr>
        <w:t>c</w:t>
      </w:r>
      <w:r w:rsidRPr="00FE6DEC">
        <w:rPr>
          <w:rFonts w:ascii="Book Antiqua" w:hAnsi="Book Antiqua" w:cs="Arial"/>
          <w:kern w:val="0"/>
          <w:sz w:val="24"/>
        </w:rPr>
        <w:t>), and 54 lesions had no enhancement (Figure 5</w:t>
      </w:r>
      <w:r w:rsidR="0015248B" w:rsidRPr="00FE6DEC">
        <w:rPr>
          <w:rFonts w:ascii="Book Antiqua" w:hAnsi="Book Antiqua" w:cs="Arial"/>
          <w:caps/>
          <w:kern w:val="0"/>
          <w:sz w:val="24"/>
        </w:rPr>
        <w:t>a-</w:t>
      </w:r>
      <w:r w:rsidRPr="00FE6DEC">
        <w:rPr>
          <w:rFonts w:ascii="Book Antiqua" w:hAnsi="Book Antiqua" w:cs="Arial"/>
          <w:caps/>
          <w:kern w:val="0"/>
          <w:sz w:val="24"/>
        </w:rPr>
        <w:t>c</w:t>
      </w:r>
      <w:r w:rsidRPr="00FE6DEC">
        <w:rPr>
          <w:rFonts w:ascii="Book Antiqua" w:hAnsi="Book Antiqua" w:cs="Arial"/>
          <w:kern w:val="0"/>
          <w:sz w:val="24"/>
        </w:rPr>
        <w:t xml:space="preserve">). Ninety-seven of the </w:t>
      </w:r>
      <w:r w:rsidR="007F32CE" w:rsidRPr="00FE6DEC">
        <w:rPr>
          <w:rFonts w:ascii="Book Antiqua" w:hAnsi="Book Antiqua" w:cs="Arial"/>
          <w:kern w:val="0"/>
          <w:sz w:val="24"/>
        </w:rPr>
        <w:t>100</w:t>
      </w:r>
      <w:r w:rsidR="004B565C" w:rsidRPr="00FE6DEC">
        <w:rPr>
          <w:rFonts w:ascii="Book Antiqua" w:hAnsi="Book Antiqua" w:cs="Arial"/>
          <w:kern w:val="0"/>
          <w:sz w:val="24"/>
        </w:rPr>
        <w:t xml:space="preserve"> </w:t>
      </w:r>
      <w:r w:rsidRPr="00FE6DEC">
        <w:rPr>
          <w:rFonts w:ascii="Book Antiqua" w:hAnsi="Book Antiqua" w:cs="Arial"/>
          <w:kern w:val="0"/>
          <w:sz w:val="24"/>
        </w:rPr>
        <w:t xml:space="preserve">lesions </w:t>
      </w:r>
      <w:r w:rsidR="00F90241" w:rsidRPr="00FE6DEC">
        <w:rPr>
          <w:rFonts w:ascii="Book Antiqua" w:hAnsi="Book Antiqua" w:cs="Arial"/>
          <w:kern w:val="0"/>
          <w:sz w:val="24"/>
        </w:rPr>
        <w:t xml:space="preserve">showing enhancement </w:t>
      </w:r>
      <w:r w:rsidRPr="00FE6DEC">
        <w:rPr>
          <w:rFonts w:ascii="Book Antiqua" w:hAnsi="Book Antiqua" w:cs="Arial"/>
          <w:kern w:val="0"/>
          <w:sz w:val="24"/>
        </w:rPr>
        <w:t xml:space="preserve">were correctly diagnosed, three lesions without blood supply were misdiagnosed as </w:t>
      </w:r>
      <w:r w:rsidR="00F90241" w:rsidRPr="00FE6DEC">
        <w:rPr>
          <w:rFonts w:ascii="Book Antiqua" w:hAnsi="Book Antiqua" w:cs="Arial"/>
          <w:kern w:val="0"/>
          <w:sz w:val="24"/>
        </w:rPr>
        <w:t xml:space="preserve">having </w:t>
      </w:r>
      <w:r w:rsidRPr="00FE6DEC">
        <w:rPr>
          <w:rFonts w:ascii="Book Antiqua" w:hAnsi="Book Antiqua" w:cs="Arial"/>
          <w:kern w:val="0"/>
          <w:sz w:val="24"/>
        </w:rPr>
        <w:t>enhance</w:t>
      </w:r>
      <w:r w:rsidR="00F90241" w:rsidRPr="00FE6DEC">
        <w:rPr>
          <w:rFonts w:ascii="Book Antiqua" w:hAnsi="Book Antiqua" w:cs="Arial"/>
          <w:kern w:val="0"/>
          <w:sz w:val="24"/>
        </w:rPr>
        <w:t>ment</w:t>
      </w:r>
      <w:r w:rsidRPr="00FE6DEC">
        <w:rPr>
          <w:rFonts w:ascii="Book Antiqua" w:hAnsi="Book Antiqua" w:cs="Arial"/>
          <w:kern w:val="0"/>
          <w:sz w:val="24"/>
        </w:rPr>
        <w:t xml:space="preserve">, and three lesions having </w:t>
      </w:r>
      <w:r w:rsidR="007F32CE" w:rsidRPr="00FE6DEC">
        <w:rPr>
          <w:rFonts w:ascii="Book Antiqua" w:hAnsi="Book Antiqua" w:cs="Arial"/>
          <w:kern w:val="0"/>
          <w:sz w:val="24"/>
        </w:rPr>
        <w:t>blood supply were missed.</w:t>
      </w:r>
      <w:r w:rsidR="0072111C" w:rsidRPr="00FE6DEC">
        <w:rPr>
          <w:rFonts w:ascii="Book Antiqua" w:hAnsi="Book Antiqua" w:cs="Arial"/>
          <w:kern w:val="0"/>
          <w:sz w:val="24"/>
        </w:rPr>
        <w:t xml:space="preserve"> </w:t>
      </w:r>
      <w:r w:rsidR="007F32CE" w:rsidRPr="00FE6DEC">
        <w:rPr>
          <w:rFonts w:ascii="Book Antiqua" w:hAnsi="Book Antiqua" w:cs="Arial"/>
          <w:kern w:val="0"/>
          <w:sz w:val="24"/>
        </w:rPr>
        <w:t xml:space="preserve">The three lesions misdiagnosed to </w:t>
      </w:r>
      <w:r w:rsidR="00F90241" w:rsidRPr="00FE6DEC">
        <w:rPr>
          <w:rFonts w:ascii="Book Antiqua" w:hAnsi="Book Antiqua" w:cs="Arial"/>
          <w:kern w:val="0"/>
          <w:sz w:val="24"/>
        </w:rPr>
        <w:lastRenderedPageBreak/>
        <w:t xml:space="preserve">have </w:t>
      </w:r>
      <w:r w:rsidR="007F32CE" w:rsidRPr="00FE6DEC">
        <w:rPr>
          <w:rFonts w:ascii="Book Antiqua" w:hAnsi="Book Antiqua" w:cs="Arial"/>
          <w:kern w:val="0"/>
          <w:sz w:val="24"/>
        </w:rPr>
        <w:t>enhance</w:t>
      </w:r>
      <w:r w:rsidR="00F90241" w:rsidRPr="00FE6DEC">
        <w:rPr>
          <w:rFonts w:ascii="Book Antiqua" w:hAnsi="Book Antiqua" w:cs="Arial"/>
          <w:kern w:val="0"/>
          <w:sz w:val="24"/>
        </w:rPr>
        <w:t>ment</w:t>
      </w:r>
      <w:r w:rsidR="007F32CE" w:rsidRPr="00FE6DEC">
        <w:rPr>
          <w:rFonts w:ascii="Book Antiqua" w:hAnsi="Book Antiqua" w:cs="Arial"/>
          <w:kern w:val="0"/>
          <w:sz w:val="24"/>
        </w:rPr>
        <w:t xml:space="preserve"> were all located around areas of </w:t>
      </w:r>
      <w:r w:rsidR="006E1614" w:rsidRPr="00FE6DEC">
        <w:rPr>
          <w:rFonts w:ascii="Book Antiqua" w:hAnsi="Book Antiqua" w:cs="Arial"/>
          <w:kern w:val="0"/>
          <w:sz w:val="24"/>
        </w:rPr>
        <w:t>iodized oil</w:t>
      </w:r>
      <w:r w:rsidR="007F32CE" w:rsidRPr="00FE6DEC">
        <w:rPr>
          <w:rFonts w:ascii="Book Antiqua" w:hAnsi="Book Antiqua" w:cs="Arial"/>
          <w:kern w:val="0"/>
          <w:sz w:val="24"/>
        </w:rPr>
        <w:t xml:space="preserve"> deposition, and the six missed cases showed </w:t>
      </w:r>
      <w:proofErr w:type="spellStart"/>
      <w:r w:rsidR="007F32CE" w:rsidRPr="00FE6DEC">
        <w:rPr>
          <w:rFonts w:ascii="Book Antiqua" w:hAnsi="Book Antiqua" w:cs="Arial"/>
          <w:kern w:val="0"/>
          <w:sz w:val="24"/>
        </w:rPr>
        <w:t>hypodensity</w:t>
      </w:r>
      <w:proofErr w:type="spellEnd"/>
      <w:r w:rsidR="007F32CE" w:rsidRPr="00FE6DEC">
        <w:rPr>
          <w:rFonts w:ascii="Book Antiqua" w:hAnsi="Book Antiqua" w:cs="Arial"/>
          <w:kern w:val="0"/>
          <w:sz w:val="24"/>
        </w:rPr>
        <w:t xml:space="preserve"> and no enhancement, and were misdiagnosed as cysts (Figure 3</w:t>
      </w:r>
      <w:r w:rsidR="0015248B" w:rsidRPr="00FE6DEC">
        <w:rPr>
          <w:rFonts w:ascii="Book Antiqua" w:hAnsi="Book Antiqua" w:cs="Arial"/>
          <w:caps/>
          <w:kern w:val="0"/>
          <w:sz w:val="24"/>
        </w:rPr>
        <w:t>a-</w:t>
      </w:r>
      <w:r w:rsidR="007F32CE" w:rsidRPr="00FE6DEC">
        <w:rPr>
          <w:rFonts w:ascii="Book Antiqua" w:hAnsi="Book Antiqua" w:cs="Arial"/>
          <w:caps/>
          <w:kern w:val="0"/>
          <w:sz w:val="24"/>
        </w:rPr>
        <w:t>d</w:t>
      </w:r>
      <w:r w:rsidR="007F32CE" w:rsidRPr="00FE6DEC">
        <w:rPr>
          <w:rFonts w:ascii="Book Antiqua" w:hAnsi="Book Antiqua" w:cs="Arial"/>
          <w:kern w:val="0"/>
          <w:sz w:val="24"/>
        </w:rPr>
        <w:t xml:space="preserve">). </w:t>
      </w:r>
      <w:r w:rsidRPr="00FE6DEC">
        <w:rPr>
          <w:rFonts w:ascii="Book Antiqua" w:hAnsi="Book Antiqua" w:cs="Arial"/>
          <w:kern w:val="0"/>
          <w:sz w:val="24"/>
        </w:rPr>
        <w:t>Using DSA as the reference standard, the sensitivity, specificity, positive predictive value, negative</w:t>
      </w:r>
      <w:r w:rsidR="004B565C" w:rsidRPr="00FE6DEC">
        <w:rPr>
          <w:rFonts w:ascii="Book Antiqua" w:hAnsi="Book Antiqua" w:cs="Arial"/>
          <w:kern w:val="0"/>
          <w:sz w:val="24"/>
        </w:rPr>
        <w:t xml:space="preserve"> </w:t>
      </w:r>
      <w:r w:rsidRPr="00FE6DEC">
        <w:rPr>
          <w:rFonts w:ascii="Book Antiqua" w:hAnsi="Book Antiqua" w:cs="Arial"/>
          <w:kern w:val="0"/>
          <w:sz w:val="24"/>
        </w:rPr>
        <w:t xml:space="preserve">predictive value, and diagnostic coincidence rate were </w:t>
      </w:r>
      <w:r w:rsidRPr="00FE6DEC">
        <w:rPr>
          <w:rFonts w:ascii="Book Antiqua" w:hAnsi="Book Antiqua" w:cs="Arial"/>
          <w:sz w:val="24"/>
        </w:rPr>
        <w:t>97% (97/100), 94.4% (51/54), 97% (97/100), 94.4% (51/54), and 96.1% (148/154), respectively (Table 1).</w:t>
      </w:r>
    </w:p>
    <w:p w:rsidR="00F739E7" w:rsidRPr="00FE6DEC" w:rsidRDefault="007F32CE" w:rsidP="00576C53">
      <w:pPr>
        <w:spacing w:line="360" w:lineRule="auto"/>
        <w:ind w:firstLineChars="236" w:firstLine="566"/>
        <w:rPr>
          <w:rFonts w:ascii="Book Antiqua" w:hAnsi="Book Antiqua" w:cs="Arial"/>
          <w:kern w:val="0"/>
          <w:sz w:val="24"/>
        </w:rPr>
      </w:pPr>
      <w:r w:rsidRPr="00FE6DEC">
        <w:rPr>
          <w:rFonts w:ascii="Book Antiqua" w:hAnsi="Book Antiqua" w:cs="Arial"/>
          <w:sz w:val="24"/>
        </w:rPr>
        <w:t>In session B, CNR curve showed that the optimal monochromatic images</w:t>
      </w:r>
      <w:r w:rsidR="00487539" w:rsidRPr="00FE6DEC">
        <w:rPr>
          <w:rFonts w:ascii="Book Antiqua" w:hAnsi="Book Antiqua" w:cs="Arial"/>
          <w:sz w:val="24"/>
        </w:rPr>
        <w:t xml:space="preserve"> </w:t>
      </w:r>
      <w:r w:rsidRPr="00FE6DEC">
        <w:rPr>
          <w:rFonts w:ascii="Book Antiqua" w:hAnsi="Book Antiqua" w:cs="Arial"/>
          <w:sz w:val="24"/>
        </w:rPr>
        <w:t>were located</w:t>
      </w:r>
      <w:r w:rsidR="00F90241" w:rsidRPr="00FE6DEC">
        <w:rPr>
          <w:rFonts w:ascii="Book Antiqua" w:hAnsi="Book Antiqua" w:cs="Arial"/>
          <w:sz w:val="24"/>
        </w:rPr>
        <w:t xml:space="preserve"> at</w:t>
      </w:r>
      <w:r w:rsidR="004B565C" w:rsidRPr="00FE6DEC">
        <w:rPr>
          <w:rFonts w:ascii="Book Antiqua" w:hAnsi="Book Antiqua" w:cs="Arial"/>
          <w:sz w:val="24"/>
        </w:rPr>
        <w:t xml:space="preserve"> </w:t>
      </w:r>
      <w:r w:rsidRPr="00FE6DEC">
        <w:rPr>
          <w:rFonts w:ascii="Book Antiqua" w:hAnsi="Book Antiqua" w:cs="Arial"/>
          <w:sz w:val="24"/>
        </w:rPr>
        <w:t>60-70</w:t>
      </w:r>
      <w:r w:rsidR="0015248B" w:rsidRPr="00FE6DEC">
        <w:rPr>
          <w:rFonts w:ascii="Book Antiqua" w:hAnsi="Book Antiqua" w:cs="Arial"/>
          <w:sz w:val="24"/>
        </w:rPr>
        <w:t xml:space="preserve"> </w:t>
      </w:r>
      <w:proofErr w:type="spellStart"/>
      <w:r w:rsidRPr="00FE6DEC">
        <w:rPr>
          <w:rFonts w:ascii="Book Antiqua" w:hAnsi="Book Antiqua" w:cs="Arial"/>
          <w:sz w:val="24"/>
        </w:rPr>
        <w:t>KeV</w:t>
      </w:r>
      <w:proofErr w:type="spellEnd"/>
      <w:r w:rsidR="0015248B" w:rsidRPr="00FE6DEC">
        <w:rPr>
          <w:rFonts w:ascii="Book Antiqua" w:hAnsi="Book Antiqua" w:cs="Arial"/>
          <w:sz w:val="24"/>
        </w:rPr>
        <w:t xml:space="preserve"> </w:t>
      </w:r>
      <w:r w:rsidRPr="00FE6DEC">
        <w:rPr>
          <w:rFonts w:ascii="Book Antiqua" w:hAnsi="Book Antiqua" w:cs="Arial"/>
          <w:kern w:val="0"/>
          <w:sz w:val="24"/>
        </w:rPr>
        <w:t>(Figure 6</w:t>
      </w:r>
      <w:r w:rsidRPr="00FE6DEC">
        <w:rPr>
          <w:rFonts w:ascii="Book Antiqua" w:hAnsi="Book Antiqua" w:cs="Arial"/>
          <w:caps/>
          <w:kern w:val="0"/>
          <w:sz w:val="24"/>
        </w:rPr>
        <w:t>a</w:t>
      </w:r>
      <w:r w:rsidR="0015248B" w:rsidRPr="00FE6DEC">
        <w:rPr>
          <w:rFonts w:ascii="Book Antiqua" w:hAnsi="Book Antiqua" w:cs="Arial"/>
          <w:kern w:val="0"/>
          <w:sz w:val="24"/>
        </w:rPr>
        <w:t xml:space="preserve"> and </w:t>
      </w:r>
      <w:r w:rsidRPr="00FE6DEC">
        <w:rPr>
          <w:rFonts w:ascii="Book Antiqua" w:hAnsi="Book Antiqua" w:cs="Arial"/>
          <w:caps/>
          <w:kern w:val="0"/>
          <w:sz w:val="24"/>
        </w:rPr>
        <w:t>d</w:t>
      </w:r>
      <w:r w:rsidRPr="00FE6DEC">
        <w:rPr>
          <w:rFonts w:ascii="Book Antiqua" w:hAnsi="Book Antiqua" w:cs="Arial"/>
          <w:kern w:val="0"/>
          <w:sz w:val="24"/>
        </w:rPr>
        <w:t>). The sl</w:t>
      </w:r>
      <w:r w:rsidR="007E0148" w:rsidRPr="00FE6DEC">
        <w:rPr>
          <w:rFonts w:ascii="Book Antiqua" w:hAnsi="Book Antiqua" w:cs="Arial"/>
          <w:kern w:val="0"/>
          <w:sz w:val="24"/>
        </w:rPr>
        <w:t xml:space="preserve">opes of spectral curves for </w:t>
      </w:r>
      <w:r w:rsidR="00F90241" w:rsidRPr="00FE6DEC">
        <w:rPr>
          <w:rFonts w:ascii="Book Antiqua" w:hAnsi="Book Antiqua" w:cs="Arial"/>
          <w:kern w:val="0"/>
          <w:sz w:val="24"/>
        </w:rPr>
        <w:t>post-treated</w:t>
      </w:r>
      <w:r w:rsidR="007E0148" w:rsidRPr="00FE6DEC">
        <w:rPr>
          <w:rFonts w:ascii="Book Antiqua" w:hAnsi="Book Antiqua" w:cs="Arial"/>
          <w:kern w:val="0"/>
          <w:sz w:val="24"/>
        </w:rPr>
        <w:t xml:space="preserve"> lesions and </w:t>
      </w:r>
      <w:r w:rsidR="00F90241" w:rsidRPr="00FE6DEC">
        <w:rPr>
          <w:rFonts w:ascii="Book Antiqua" w:hAnsi="Book Antiqua" w:cs="Arial"/>
          <w:kern w:val="0"/>
          <w:sz w:val="24"/>
        </w:rPr>
        <w:t>pre-treated</w:t>
      </w:r>
      <w:r w:rsidR="007E0148" w:rsidRPr="00FE6DEC">
        <w:rPr>
          <w:rFonts w:ascii="Book Antiqua" w:hAnsi="Book Antiqua" w:cs="Arial"/>
          <w:kern w:val="0"/>
          <w:sz w:val="24"/>
        </w:rPr>
        <w:t xml:space="preserve"> lesions were roughly identical and substantially overlapped (Figure 7</w:t>
      </w:r>
      <w:r w:rsidR="0015248B" w:rsidRPr="00FE6DEC">
        <w:rPr>
          <w:rFonts w:ascii="Book Antiqua" w:hAnsi="Book Antiqua" w:cs="Arial"/>
          <w:caps/>
          <w:kern w:val="0"/>
          <w:sz w:val="24"/>
        </w:rPr>
        <w:t>a-</w:t>
      </w:r>
      <w:r w:rsidR="007E0148" w:rsidRPr="00FE6DEC">
        <w:rPr>
          <w:rFonts w:ascii="Book Antiqua" w:hAnsi="Book Antiqua" w:cs="Arial"/>
          <w:caps/>
          <w:kern w:val="0"/>
          <w:sz w:val="24"/>
        </w:rPr>
        <w:t>d</w:t>
      </w:r>
      <w:r w:rsidR="007E0148" w:rsidRPr="00FE6DEC">
        <w:rPr>
          <w:rFonts w:ascii="Book Antiqua" w:hAnsi="Book Antiqua" w:cs="Arial"/>
          <w:kern w:val="0"/>
          <w:sz w:val="24"/>
        </w:rPr>
        <w:t>).</w:t>
      </w:r>
    </w:p>
    <w:p w:rsidR="00F739E7" w:rsidRPr="00FE6DEC" w:rsidRDefault="007E0148" w:rsidP="00576C53">
      <w:pPr>
        <w:spacing w:line="360" w:lineRule="auto"/>
        <w:ind w:firstLineChars="236" w:firstLine="566"/>
        <w:rPr>
          <w:rFonts w:ascii="Book Antiqua" w:hAnsi="Book Antiqua" w:cs="Arial"/>
          <w:color w:val="FF0000"/>
          <w:kern w:val="0"/>
          <w:sz w:val="24"/>
        </w:rPr>
      </w:pPr>
      <w:r w:rsidRPr="00FE6DEC">
        <w:rPr>
          <w:rFonts w:ascii="Book Antiqua" w:hAnsi="Book Antiqua" w:cs="Arial"/>
          <w:kern w:val="0"/>
          <w:sz w:val="24"/>
        </w:rPr>
        <w:t>There were significant differences between the two sessions in sensitivity (</w:t>
      </w:r>
      <w:r w:rsidRPr="00FE6DEC">
        <w:rPr>
          <w:rFonts w:ascii="Book Antiqua" w:hAnsi="Book Antiqua" w:cs="Arial"/>
          <w:i/>
          <w:kern w:val="0"/>
          <w:sz w:val="24"/>
        </w:rPr>
        <w:t>x</w:t>
      </w:r>
      <w:r w:rsidRPr="00FE6DEC">
        <w:rPr>
          <w:rFonts w:ascii="Book Antiqua" w:hAnsi="Book Antiqua" w:cs="Arial"/>
          <w:kern w:val="0"/>
          <w:sz w:val="24"/>
          <w:vertAlign w:val="superscript"/>
        </w:rPr>
        <w:t>2</w:t>
      </w:r>
      <w:r w:rsidR="0015248B" w:rsidRPr="00FE6DEC">
        <w:rPr>
          <w:rFonts w:ascii="Book Antiqua" w:hAnsi="Book Antiqua" w:cs="Arial"/>
          <w:kern w:val="0"/>
          <w:sz w:val="24"/>
          <w:vertAlign w:val="superscript"/>
        </w:rPr>
        <w:t xml:space="preserve"> </w:t>
      </w:r>
      <w:r w:rsidRPr="00FE6DEC">
        <w:rPr>
          <w:rFonts w:ascii="Book Antiqua" w:hAnsi="Book Antiqua" w:cs="Arial"/>
          <w:sz w:val="24"/>
        </w:rPr>
        <w:t>=</w:t>
      </w:r>
      <w:r w:rsidR="0015248B" w:rsidRPr="00FE6DEC">
        <w:rPr>
          <w:rFonts w:ascii="Book Antiqua" w:hAnsi="Book Antiqua" w:cs="Arial"/>
          <w:sz w:val="24"/>
        </w:rPr>
        <w:t xml:space="preserve"> </w:t>
      </w:r>
      <w:r w:rsidRPr="00FE6DEC">
        <w:rPr>
          <w:rFonts w:ascii="Book Antiqua" w:hAnsi="Book Antiqua" w:cs="Arial"/>
          <w:sz w:val="24"/>
        </w:rPr>
        <w:t>23.04,</w:t>
      </w:r>
      <w:r w:rsidR="0015248B" w:rsidRPr="00FE6DEC">
        <w:rPr>
          <w:rFonts w:ascii="Book Antiqua" w:hAnsi="Book Antiqua" w:cs="Arial"/>
          <w:sz w:val="24"/>
        </w:rPr>
        <w:t xml:space="preserve"> </w:t>
      </w:r>
      <w:r w:rsidRPr="00FE6DEC">
        <w:rPr>
          <w:rFonts w:ascii="Book Antiqua" w:hAnsi="Book Antiqua" w:cs="Arial"/>
          <w:i/>
          <w:sz w:val="24"/>
        </w:rPr>
        <w:t>P</w:t>
      </w:r>
      <w:r w:rsidR="0015248B" w:rsidRPr="00FE6DEC">
        <w:rPr>
          <w:rFonts w:ascii="Book Antiqua" w:hAnsi="Book Antiqua" w:cs="Arial"/>
          <w:i/>
          <w:sz w:val="24"/>
        </w:rPr>
        <w:t xml:space="preserve"> </w:t>
      </w:r>
      <w:r w:rsidRPr="00FE6DEC">
        <w:rPr>
          <w:rFonts w:ascii="Book Antiqua" w:hAnsi="Book Antiqua" w:cs="Arial"/>
          <w:sz w:val="24"/>
        </w:rPr>
        <w:t>&lt;</w:t>
      </w:r>
      <w:r w:rsidR="0015248B" w:rsidRPr="00FE6DEC">
        <w:rPr>
          <w:rFonts w:ascii="Book Antiqua" w:hAnsi="Book Antiqua" w:cs="Arial"/>
          <w:sz w:val="24"/>
        </w:rPr>
        <w:t xml:space="preserve"> </w:t>
      </w:r>
      <w:r w:rsidRPr="00FE6DEC">
        <w:rPr>
          <w:rFonts w:ascii="Book Antiqua" w:hAnsi="Book Antiqua" w:cs="Arial"/>
          <w:sz w:val="24"/>
        </w:rPr>
        <w:t>0.01</w:t>
      </w:r>
      <w:r w:rsidRPr="00FE6DEC">
        <w:rPr>
          <w:rFonts w:ascii="Book Antiqua" w:hAnsi="Book Antiqua" w:cs="Arial"/>
          <w:kern w:val="0"/>
          <w:sz w:val="24"/>
        </w:rPr>
        <w:t>) and specificity (</w:t>
      </w:r>
      <w:r w:rsidRPr="00FE6DEC">
        <w:rPr>
          <w:rFonts w:ascii="Book Antiqua" w:hAnsi="Book Antiqua" w:cs="Arial"/>
          <w:i/>
          <w:kern w:val="0"/>
          <w:sz w:val="24"/>
        </w:rPr>
        <w:t>x</w:t>
      </w:r>
      <w:r w:rsidRPr="00FE6DEC">
        <w:rPr>
          <w:rFonts w:ascii="Book Antiqua" w:hAnsi="Book Antiqua" w:cs="Arial"/>
          <w:kern w:val="0"/>
          <w:sz w:val="24"/>
          <w:vertAlign w:val="superscript"/>
        </w:rPr>
        <w:t>2</w:t>
      </w:r>
      <w:r w:rsidR="0015248B" w:rsidRPr="00FE6DEC">
        <w:rPr>
          <w:rFonts w:ascii="Book Antiqua" w:hAnsi="Book Antiqua" w:cs="Arial"/>
          <w:kern w:val="0"/>
          <w:sz w:val="24"/>
          <w:vertAlign w:val="superscript"/>
        </w:rPr>
        <w:t xml:space="preserve"> </w:t>
      </w:r>
      <w:r w:rsidRPr="00FE6DEC">
        <w:rPr>
          <w:rFonts w:ascii="Book Antiqua" w:hAnsi="Book Antiqua" w:cs="Arial"/>
          <w:sz w:val="24"/>
        </w:rPr>
        <w:t>=</w:t>
      </w:r>
      <w:r w:rsidR="0015248B" w:rsidRPr="00FE6DEC">
        <w:rPr>
          <w:rFonts w:ascii="Book Antiqua" w:hAnsi="Book Antiqua" w:cs="Arial"/>
          <w:sz w:val="24"/>
        </w:rPr>
        <w:t xml:space="preserve"> </w:t>
      </w:r>
      <w:r w:rsidRPr="00FE6DEC">
        <w:rPr>
          <w:rFonts w:ascii="Book Antiqua" w:hAnsi="Book Antiqua" w:cs="Arial"/>
          <w:sz w:val="24"/>
        </w:rPr>
        <w:t>7.11,</w:t>
      </w:r>
      <w:r w:rsidR="0015248B" w:rsidRPr="00FE6DEC">
        <w:rPr>
          <w:rFonts w:ascii="Book Antiqua" w:hAnsi="Book Antiqua" w:cs="Arial"/>
          <w:sz w:val="24"/>
        </w:rPr>
        <w:t xml:space="preserve"> </w:t>
      </w:r>
      <w:r w:rsidRPr="00FE6DEC">
        <w:rPr>
          <w:rFonts w:ascii="Book Antiqua" w:hAnsi="Book Antiqua" w:cs="Arial"/>
          <w:i/>
          <w:sz w:val="24"/>
        </w:rPr>
        <w:t>P</w:t>
      </w:r>
      <w:r w:rsidR="0015248B" w:rsidRPr="00FE6DEC">
        <w:rPr>
          <w:rFonts w:ascii="Book Antiqua" w:hAnsi="Book Antiqua" w:cs="Arial"/>
          <w:i/>
          <w:sz w:val="24"/>
        </w:rPr>
        <w:t xml:space="preserve"> </w:t>
      </w:r>
      <w:r w:rsidRPr="00FE6DEC">
        <w:rPr>
          <w:rFonts w:ascii="Book Antiqua" w:hAnsi="Book Antiqua" w:cs="Arial"/>
          <w:sz w:val="24"/>
        </w:rPr>
        <w:t>&lt;</w:t>
      </w:r>
      <w:r w:rsidR="0015248B" w:rsidRPr="00FE6DEC">
        <w:rPr>
          <w:rFonts w:ascii="Book Antiqua" w:hAnsi="Book Antiqua" w:cs="Arial"/>
          <w:sz w:val="24"/>
        </w:rPr>
        <w:t xml:space="preserve"> </w:t>
      </w:r>
      <w:r w:rsidRPr="00FE6DEC">
        <w:rPr>
          <w:rFonts w:ascii="Book Antiqua" w:hAnsi="Book Antiqua" w:cs="Arial"/>
          <w:sz w:val="24"/>
        </w:rPr>
        <w:t>0.05</w:t>
      </w:r>
      <w:r w:rsidRPr="00FE6DEC">
        <w:rPr>
          <w:rFonts w:ascii="Book Antiqua" w:hAnsi="Book Antiqua" w:cs="Arial"/>
          <w:kern w:val="0"/>
          <w:sz w:val="24"/>
        </w:rPr>
        <w:t>). The consistency was moderate between session A and DSA (</w:t>
      </w:r>
      <w:r w:rsidRPr="00FE6DEC">
        <w:rPr>
          <w:rFonts w:ascii="Book Antiqua" w:hAnsi="Book Antiqua" w:cs="Arial"/>
          <w:i/>
          <w:sz w:val="24"/>
        </w:rPr>
        <w:t>K</w:t>
      </w:r>
      <w:r w:rsidR="0015248B" w:rsidRPr="00FE6DEC">
        <w:rPr>
          <w:rFonts w:ascii="Book Antiqua" w:hAnsi="Book Antiqua" w:cs="Arial"/>
          <w:sz w:val="24"/>
        </w:rPr>
        <w:t xml:space="preserve"> </w:t>
      </w:r>
      <w:r w:rsidRPr="00FE6DEC">
        <w:rPr>
          <w:rFonts w:ascii="Book Antiqua" w:hAnsi="Book Antiqua" w:cs="Arial"/>
          <w:sz w:val="24"/>
        </w:rPr>
        <w:t>=</w:t>
      </w:r>
      <w:r w:rsidR="0015248B" w:rsidRPr="00FE6DEC">
        <w:rPr>
          <w:rFonts w:ascii="Book Antiqua" w:hAnsi="Book Antiqua" w:cs="Arial"/>
          <w:sz w:val="24"/>
        </w:rPr>
        <w:t xml:space="preserve"> </w:t>
      </w:r>
      <w:r w:rsidRPr="00FE6DEC">
        <w:rPr>
          <w:rFonts w:ascii="Book Antiqua" w:hAnsi="Book Antiqua" w:cs="Arial"/>
          <w:sz w:val="24"/>
        </w:rPr>
        <w:t>0.47,</w:t>
      </w:r>
      <w:r w:rsidR="0015248B" w:rsidRPr="00FE6DEC">
        <w:rPr>
          <w:rFonts w:ascii="Book Antiqua" w:hAnsi="Book Antiqua" w:cs="Arial"/>
          <w:sz w:val="24"/>
        </w:rPr>
        <w:t xml:space="preserve"> </w:t>
      </w:r>
      <w:r w:rsidRPr="00FE6DEC">
        <w:rPr>
          <w:rFonts w:ascii="Book Antiqua" w:hAnsi="Book Antiqua" w:cs="Arial"/>
          <w:i/>
          <w:sz w:val="24"/>
        </w:rPr>
        <w:t>P</w:t>
      </w:r>
      <w:r w:rsidR="0015248B" w:rsidRPr="00FE6DEC">
        <w:rPr>
          <w:rFonts w:ascii="Book Antiqua" w:hAnsi="Book Antiqua" w:cs="Arial"/>
          <w:i/>
          <w:sz w:val="24"/>
        </w:rPr>
        <w:t xml:space="preserve"> </w:t>
      </w:r>
      <w:r w:rsidRPr="00FE6DEC">
        <w:rPr>
          <w:rFonts w:ascii="Book Antiqua" w:hAnsi="Book Antiqua" w:cs="Arial"/>
          <w:sz w:val="24"/>
        </w:rPr>
        <w:t>&lt;</w:t>
      </w:r>
      <w:r w:rsidR="0015248B" w:rsidRPr="00FE6DEC">
        <w:rPr>
          <w:rFonts w:ascii="Book Antiqua" w:hAnsi="Book Antiqua" w:cs="Arial"/>
          <w:sz w:val="24"/>
        </w:rPr>
        <w:t xml:space="preserve"> </w:t>
      </w:r>
      <w:r w:rsidRPr="00FE6DEC">
        <w:rPr>
          <w:rFonts w:ascii="Book Antiqua" w:hAnsi="Book Antiqua" w:cs="Arial"/>
          <w:sz w:val="24"/>
        </w:rPr>
        <w:t>0.01</w:t>
      </w:r>
      <w:r w:rsidRPr="00FE6DEC">
        <w:rPr>
          <w:rFonts w:ascii="Book Antiqua" w:hAnsi="Book Antiqua" w:cs="Arial"/>
          <w:kern w:val="0"/>
          <w:sz w:val="24"/>
        </w:rPr>
        <w:t xml:space="preserve">), </w:t>
      </w:r>
      <w:r w:rsidR="00F90241" w:rsidRPr="00FE6DEC">
        <w:rPr>
          <w:rFonts w:ascii="Book Antiqua" w:hAnsi="Book Antiqua" w:cs="Arial"/>
          <w:kern w:val="0"/>
          <w:sz w:val="24"/>
        </w:rPr>
        <w:t>but</w:t>
      </w:r>
      <w:r w:rsidRPr="00FE6DEC">
        <w:rPr>
          <w:rFonts w:ascii="Book Antiqua" w:hAnsi="Book Antiqua" w:cs="Arial"/>
          <w:kern w:val="0"/>
          <w:sz w:val="24"/>
        </w:rPr>
        <w:t xml:space="preserve"> good between session B and DSA (</w:t>
      </w:r>
      <w:r w:rsidRPr="00FE6DEC">
        <w:rPr>
          <w:rFonts w:ascii="Book Antiqua" w:hAnsi="Book Antiqua" w:cs="Arial"/>
          <w:i/>
          <w:sz w:val="24"/>
        </w:rPr>
        <w:t>K</w:t>
      </w:r>
      <w:r w:rsidR="0015248B" w:rsidRPr="00FE6DEC">
        <w:rPr>
          <w:rFonts w:ascii="Book Antiqua" w:hAnsi="Book Antiqua" w:cs="Arial"/>
          <w:sz w:val="24"/>
        </w:rPr>
        <w:t xml:space="preserve"> </w:t>
      </w:r>
      <w:r w:rsidRPr="00FE6DEC">
        <w:rPr>
          <w:rFonts w:ascii="Book Antiqua" w:hAnsi="Book Antiqua" w:cs="Arial"/>
          <w:sz w:val="24"/>
        </w:rPr>
        <w:t>=</w:t>
      </w:r>
      <w:r w:rsidR="0015248B" w:rsidRPr="00FE6DEC">
        <w:rPr>
          <w:rFonts w:ascii="Book Antiqua" w:hAnsi="Book Antiqua" w:cs="Arial"/>
          <w:sz w:val="24"/>
        </w:rPr>
        <w:t xml:space="preserve"> </w:t>
      </w:r>
      <w:r w:rsidRPr="00FE6DEC">
        <w:rPr>
          <w:rFonts w:ascii="Book Antiqua" w:hAnsi="Book Antiqua" w:cs="Arial"/>
          <w:sz w:val="24"/>
        </w:rPr>
        <w:t>0.91,</w:t>
      </w:r>
      <w:r w:rsidR="0015248B" w:rsidRPr="00FE6DEC">
        <w:rPr>
          <w:rFonts w:ascii="Book Antiqua" w:hAnsi="Book Antiqua" w:cs="Arial"/>
          <w:sz w:val="24"/>
        </w:rPr>
        <w:t xml:space="preserve"> </w:t>
      </w:r>
      <w:r w:rsidRPr="00FE6DEC">
        <w:rPr>
          <w:rFonts w:ascii="Book Antiqua" w:hAnsi="Book Antiqua" w:cs="Arial"/>
          <w:i/>
          <w:sz w:val="24"/>
        </w:rPr>
        <w:t>P</w:t>
      </w:r>
      <w:r w:rsidR="0015248B" w:rsidRPr="00FE6DEC">
        <w:rPr>
          <w:rFonts w:ascii="Book Antiqua" w:hAnsi="Book Antiqua" w:cs="Arial"/>
          <w:i/>
          <w:sz w:val="24"/>
        </w:rPr>
        <w:t xml:space="preserve"> </w:t>
      </w:r>
      <w:r w:rsidRPr="00FE6DEC">
        <w:rPr>
          <w:rFonts w:ascii="Book Antiqua" w:hAnsi="Book Antiqua" w:cs="Arial"/>
          <w:sz w:val="24"/>
        </w:rPr>
        <w:t>&lt;</w:t>
      </w:r>
      <w:r w:rsidR="0015248B" w:rsidRPr="00FE6DEC">
        <w:rPr>
          <w:rFonts w:ascii="Book Antiqua" w:hAnsi="Book Antiqua" w:cs="Arial"/>
          <w:sz w:val="24"/>
        </w:rPr>
        <w:t xml:space="preserve"> </w:t>
      </w:r>
      <w:r w:rsidRPr="00FE6DEC">
        <w:rPr>
          <w:rFonts w:ascii="Book Antiqua" w:hAnsi="Book Antiqua" w:cs="Arial"/>
          <w:sz w:val="24"/>
        </w:rPr>
        <w:t>0.01</w:t>
      </w:r>
      <w:r w:rsidRPr="00FE6DEC">
        <w:rPr>
          <w:rFonts w:ascii="Book Antiqua" w:hAnsi="Book Antiqua" w:cs="Arial"/>
          <w:kern w:val="0"/>
          <w:sz w:val="24"/>
        </w:rPr>
        <w:t>).</w:t>
      </w:r>
    </w:p>
    <w:p w:rsidR="007C073B" w:rsidRPr="00FE6DEC" w:rsidRDefault="007C073B" w:rsidP="00576C53">
      <w:pPr>
        <w:spacing w:line="360" w:lineRule="auto"/>
        <w:rPr>
          <w:rFonts w:ascii="Book Antiqua" w:hAnsi="Book Antiqua"/>
          <w:b/>
          <w:bCs/>
          <w:sz w:val="24"/>
        </w:rPr>
      </w:pPr>
    </w:p>
    <w:p w:rsidR="00F739E7" w:rsidRPr="00FE6DEC" w:rsidRDefault="008C1FE2" w:rsidP="00576C53">
      <w:pPr>
        <w:spacing w:line="360" w:lineRule="auto"/>
        <w:rPr>
          <w:rFonts w:ascii="Book Antiqua" w:hAnsi="Book Antiqua" w:cs="Arial"/>
          <w:b/>
          <w:bCs/>
          <w:sz w:val="24"/>
        </w:rPr>
      </w:pPr>
      <w:r w:rsidRPr="00FE6DEC">
        <w:rPr>
          <w:rFonts w:ascii="Book Antiqua" w:hAnsi="Book Antiqua" w:cs="Arial"/>
          <w:b/>
          <w:bCs/>
          <w:sz w:val="24"/>
        </w:rPr>
        <w:t>DISCUSSION</w:t>
      </w:r>
    </w:p>
    <w:p w:rsidR="00F739E7" w:rsidRPr="00FE6DEC" w:rsidRDefault="00E868FE" w:rsidP="00576C53">
      <w:pPr>
        <w:spacing w:line="360" w:lineRule="auto"/>
        <w:rPr>
          <w:rFonts w:ascii="Book Antiqua" w:hAnsi="Book Antiqua" w:cs="Arial"/>
          <w:b/>
          <w:bCs/>
          <w:i/>
          <w:kern w:val="0"/>
          <w:sz w:val="24"/>
        </w:rPr>
      </w:pPr>
      <w:r w:rsidRPr="00FE6DEC">
        <w:rPr>
          <w:rFonts w:ascii="Book Antiqua" w:hAnsi="Book Antiqua" w:cs="Arial"/>
          <w:b/>
          <w:bCs/>
          <w:i/>
          <w:sz w:val="24"/>
        </w:rPr>
        <w:t>Current status of efficacy evaluation in HCC</w:t>
      </w:r>
      <w:r w:rsidR="004B565C" w:rsidRPr="00FE6DEC">
        <w:rPr>
          <w:rFonts w:ascii="Book Antiqua" w:hAnsi="Book Antiqua" w:cs="Arial"/>
          <w:b/>
          <w:bCs/>
          <w:i/>
          <w:sz w:val="24"/>
        </w:rPr>
        <w:t xml:space="preserve"> </w:t>
      </w:r>
      <w:r w:rsidR="00BA67DA" w:rsidRPr="00FE6DEC">
        <w:rPr>
          <w:rFonts w:ascii="Book Antiqua" w:hAnsi="Book Antiqua" w:cs="Arial"/>
          <w:b/>
          <w:bCs/>
          <w:i/>
          <w:sz w:val="24"/>
        </w:rPr>
        <w:t>after TACE</w:t>
      </w:r>
    </w:p>
    <w:p w:rsidR="00F739E7" w:rsidRPr="00FE6DEC" w:rsidRDefault="00C26811" w:rsidP="00576C53">
      <w:pPr>
        <w:spacing w:line="360" w:lineRule="auto"/>
        <w:rPr>
          <w:rFonts w:ascii="Book Antiqua" w:eastAsia="方正姚体" w:hAnsi="Book Antiqua" w:cs="Arial"/>
          <w:bCs/>
          <w:kern w:val="0"/>
          <w:sz w:val="24"/>
        </w:rPr>
      </w:pPr>
      <w:r w:rsidRPr="00FE6DEC">
        <w:rPr>
          <w:rFonts w:ascii="Book Antiqua" w:eastAsia="方正姚体" w:hAnsi="Book Antiqua" w:cs="Arial"/>
          <w:bCs/>
          <w:kern w:val="0"/>
          <w:sz w:val="24"/>
        </w:rPr>
        <w:t xml:space="preserve">DSA can accurately </w:t>
      </w:r>
      <w:r w:rsidR="00984E67" w:rsidRPr="00FE6DEC">
        <w:rPr>
          <w:rFonts w:ascii="Book Antiqua" w:eastAsia="方正姚体" w:hAnsi="Book Antiqua" w:cs="Arial"/>
          <w:bCs/>
          <w:kern w:val="0"/>
          <w:sz w:val="24"/>
        </w:rPr>
        <w:t>detect</w:t>
      </w:r>
      <w:r w:rsidRPr="00FE6DEC">
        <w:rPr>
          <w:rFonts w:ascii="Book Antiqua" w:eastAsia="方正姚体" w:hAnsi="Book Antiqua" w:cs="Arial"/>
          <w:bCs/>
          <w:kern w:val="0"/>
          <w:sz w:val="24"/>
        </w:rPr>
        <w:t xml:space="preserve"> tumor vessels, tumor stain, arteriovenous fistula and collateral circulation in active residual lesions after TACE treatment,</w:t>
      </w:r>
      <w:r w:rsidR="00984E67" w:rsidRPr="00FE6DEC">
        <w:rPr>
          <w:rFonts w:ascii="Book Antiqua" w:eastAsia="方正姚体" w:hAnsi="Book Antiqua" w:cs="Arial"/>
          <w:bCs/>
          <w:kern w:val="0"/>
          <w:sz w:val="24"/>
        </w:rPr>
        <w:t xml:space="preserve"> and</w:t>
      </w:r>
      <w:r w:rsidRPr="00FE6DEC">
        <w:rPr>
          <w:rFonts w:ascii="Book Antiqua" w:eastAsia="方正姚体" w:hAnsi="Book Antiqua" w:cs="Arial"/>
          <w:bCs/>
          <w:kern w:val="0"/>
          <w:sz w:val="24"/>
        </w:rPr>
        <w:t xml:space="preserve"> is</w:t>
      </w:r>
      <w:r w:rsidR="00984E67" w:rsidRPr="00FE6DEC">
        <w:rPr>
          <w:rFonts w:ascii="Book Antiqua" w:eastAsia="方正姚体" w:hAnsi="Book Antiqua" w:cs="Arial"/>
          <w:bCs/>
          <w:kern w:val="0"/>
          <w:sz w:val="24"/>
        </w:rPr>
        <w:t xml:space="preserve"> therefore </w:t>
      </w:r>
      <w:r w:rsidRPr="00FE6DEC">
        <w:rPr>
          <w:rFonts w:ascii="Book Antiqua" w:eastAsia="方正姚体" w:hAnsi="Book Antiqua" w:cs="Arial"/>
          <w:bCs/>
          <w:kern w:val="0"/>
          <w:sz w:val="24"/>
        </w:rPr>
        <w:t>the most sensitive and specific method</w:t>
      </w:r>
      <w:r w:rsidR="00984E67" w:rsidRPr="00FE6DEC">
        <w:rPr>
          <w:rFonts w:ascii="Book Antiqua" w:eastAsia="方正姚体" w:hAnsi="Book Antiqua" w:cs="Arial"/>
          <w:bCs/>
          <w:kern w:val="0"/>
          <w:sz w:val="24"/>
        </w:rPr>
        <w:t xml:space="preserve"> for</w:t>
      </w:r>
      <w:r w:rsidRPr="00FE6DEC">
        <w:rPr>
          <w:rFonts w:ascii="Book Antiqua" w:eastAsia="方正姚体" w:hAnsi="Book Antiqua" w:cs="Arial"/>
          <w:bCs/>
          <w:kern w:val="0"/>
          <w:sz w:val="24"/>
        </w:rPr>
        <w:t xml:space="preserve"> evaluating the </w:t>
      </w:r>
      <w:r w:rsidR="00984E67" w:rsidRPr="00FE6DEC">
        <w:rPr>
          <w:rFonts w:ascii="Book Antiqua" w:eastAsia="方正姚体" w:hAnsi="Book Antiqua" w:cs="Arial"/>
          <w:bCs/>
          <w:kern w:val="0"/>
          <w:sz w:val="24"/>
        </w:rPr>
        <w:t xml:space="preserve">efficacy </w:t>
      </w:r>
      <w:r w:rsidRPr="00FE6DEC">
        <w:rPr>
          <w:rFonts w:ascii="Book Antiqua" w:eastAsia="方正姚体" w:hAnsi="Book Antiqua" w:cs="Arial"/>
          <w:bCs/>
          <w:kern w:val="0"/>
          <w:sz w:val="24"/>
        </w:rPr>
        <w:t xml:space="preserve">of </w:t>
      </w:r>
      <w:proofErr w:type="gramStart"/>
      <w:r w:rsidR="00984E67" w:rsidRPr="00FE6DEC">
        <w:rPr>
          <w:rFonts w:ascii="Book Antiqua" w:eastAsia="方正姚体" w:hAnsi="Book Antiqua" w:cs="Arial"/>
          <w:bCs/>
          <w:kern w:val="0"/>
          <w:sz w:val="24"/>
        </w:rPr>
        <w:t>TACE</w:t>
      </w:r>
      <w:r w:rsidRPr="00FE6DEC">
        <w:rPr>
          <w:rFonts w:ascii="Book Antiqua" w:eastAsia="方正姚体" w:hAnsi="Book Antiqua" w:cs="Arial"/>
          <w:bCs/>
          <w:kern w:val="0"/>
          <w:sz w:val="24"/>
          <w:vertAlign w:val="superscript"/>
        </w:rPr>
        <w:t>[</w:t>
      </w:r>
      <w:proofErr w:type="gramEnd"/>
      <w:r w:rsidR="00BD5693" w:rsidRPr="00FE6DEC">
        <w:rPr>
          <w:rFonts w:ascii="Book Antiqua" w:eastAsia="方正姚体" w:hAnsi="Book Antiqua" w:cs="Arial"/>
          <w:bCs/>
          <w:kern w:val="0"/>
          <w:sz w:val="24"/>
          <w:vertAlign w:val="superscript"/>
        </w:rPr>
        <w:t>11</w:t>
      </w:r>
      <w:r w:rsidRPr="00FE6DEC">
        <w:rPr>
          <w:rFonts w:ascii="Book Antiqua" w:eastAsia="方正姚体" w:hAnsi="Book Antiqua" w:cs="Arial"/>
          <w:bCs/>
          <w:kern w:val="0"/>
          <w:sz w:val="24"/>
          <w:vertAlign w:val="superscript"/>
        </w:rPr>
        <w:t>]</w:t>
      </w:r>
      <w:r w:rsidRPr="00FE6DEC">
        <w:rPr>
          <w:rFonts w:ascii="Book Antiqua" w:eastAsia="方正姚体" w:hAnsi="Book Antiqua" w:cs="Arial"/>
          <w:bCs/>
          <w:kern w:val="0"/>
          <w:sz w:val="24"/>
        </w:rPr>
        <w:t>.</w:t>
      </w:r>
      <w:r w:rsidR="00BD5693" w:rsidRPr="00FE6DEC">
        <w:rPr>
          <w:rFonts w:ascii="Book Antiqua" w:eastAsia="方正姚体" w:hAnsi="Book Antiqua" w:cs="Arial"/>
          <w:bCs/>
          <w:kern w:val="0"/>
          <w:sz w:val="24"/>
        </w:rPr>
        <w:t xml:space="preserve"> </w:t>
      </w:r>
      <w:r w:rsidR="00984E67" w:rsidRPr="00FE6DEC">
        <w:rPr>
          <w:rFonts w:ascii="Book Antiqua" w:eastAsia="方正姚体" w:hAnsi="Book Antiqua" w:cs="Arial"/>
          <w:bCs/>
          <w:kern w:val="0"/>
          <w:sz w:val="24"/>
        </w:rPr>
        <w:t>However,</w:t>
      </w:r>
      <w:r w:rsidRPr="00FE6DEC">
        <w:rPr>
          <w:rFonts w:ascii="Book Antiqua" w:eastAsia="方正姚体" w:hAnsi="Book Antiqua" w:cs="Arial"/>
          <w:bCs/>
          <w:kern w:val="0"/>
          <w:sz w:val="24"/>
        </w:rPr>
        <w:t xml:space="preserve"> DSA</w:t>
      </w:r>
      <w:r w:rsidR="00984E67" w:rsidRPr="00FE6DEC">
        <w:rPr>
          <w:rFonts w:ascii="Book Antiqua" w:eastAsia="方正姚体" w:hAnsi="Book Antiqua" w:cs="Arial"/>
          <w:bCs/>
          <w:kern w:val="0"/>
          <w:sz w:val="24"/>
        </w:rPr>
        <w:t xml:space="preserve"> is invasive, and</w:t>
      </w:r>
      <w:r w:rsidRPr="00FE6DEC">
        <w:rPr>
          <w:rFonts w:ascii="Book Antiqua" w:eastAsia="方正姚体" w:hAnsi="Book Antiqua" w:cs="Arial"/>
          <w:bCs/>
          <w:kern w:val="0"/>
          <w:sz w:val="24"/>
        </w:rPr>
        <w:t xml:space="preserve"> postoperative monitoring rely</w:t>
      </w:r>
      <w:r w:rsidR="00984E67" w:rsidRPr="00FE6DEC">
        <w:rPr>
          <w:rFonts w:ascii="Book Antiqua" w:eastAsia="方正姚体" w:hAnsi="Book Antiqua" w:cs="Arial"/>
          <w:bCs/>
          <w:kern w:val="0"/>
          <w:sz w:val="24"/>
        </w:rPr>
        <w:t>ing</w:t>
      </w:r>
      <w:r w:rsidRPr="00FE6DEC">
        <w:rPr>
          <w:rFonts w:ascii="Book Antiqua" w:eastAsia="方正姚体" w:hAnsi="Book Antiqua" w:cs="Arial"/>
          <w:bCs/>
          <w:kern w:val="0"/>
          <w:sz w:val="24"/>
        </w:rPr>
        <w:t xml:space="preserve"> on repeated</w:t>
      </w:r>
      <w:r w:rsidR="004B565C"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DSA examination</w:t>
      </w:r>
      <w:r w:rsidR="00984E67" w:rsidRPr="00FE6DEC">
        <w:rPr>
          <w:rFonts w:ascii="Book Antiqua" w:eastAsia="方正姚体" w:hAnsi="Book Antiqua" w:cs="Arial"/>
          <w:bCs/>
          <w:kern w:val="0"/>
          <w:sz w:val="24"/>
        </w:rPr>
        <w:t>s</w:t>
      </w:r>
      <w:r w:rsidRPr="00FE6DEC">
        <w:rPr>
          <w:rFonts w:ascii="Book Antiqua" w:eastAsia="方正姚体" w:hAnsi="Book Antiqua" w:cs="Arial"/>
          <w:bCs/>
          <w:kern w:val="0"/>
          <w:sz w:val="24"/>
        </w:rPr>
        <w:t xml:space="preserve"> is not </w:t>
      </w:r>
      <w:r w:rsidR="00984E67" w:rsidRPr="00FE6DEC">
        <w:rPr>
          <w:rFonts w:ascii="Book Antiqua" w:eastAsia="方正姚体" w:hAnsi="Book Antiqua" w:cs="Arial"/>
          <w:bCs/>
          <w:kern w:val="0"/>
          <w:sz w:val="24"/>
        </w:rPr>
        <w:t>practical</w:t>
      </w:r>
      <w:r w:rsidRPr="00FE6DEC">
        <w:rPr>
          <w:rFonts w:ascii="Book Antiqua" w:eastAsia="方正姚体" w:hAnsi="Book Antiqua" w:cs="Arial"/>
          <w:bCs/>
          <w:kern w:val="0"/>
          <w:sz w:val="24"/>
        </w:rPr>
        <w:t>. Current</w:t>
      </w:r>
      <w:r w:rsidR="00984E67" w:rsidRPr="00FE6DEC">
        <w:rPr>
          <w:rFonts w:ascii="Book Antiqua" w:eastAsia="方正姚体" w:hAnsi="Book Antiqua" w:cs="Arial"/>
          <w:bCs/>
          <w:kern w:val="0"/>
          <w:sz w:val="24"/>
        </w:rPr>
        <w:t>ly, there are many</w:t>
      </w:r>
      <w:r w:rsidR="004B565C" w:rsidRPr="00FE6DEC">
        <w:rPr>
          <w:rFonts w:ascii="Book Antiqua" w:eastAsia="方正姚体" w:hAnsi="Book Antiqua" w:cs="Arial"/>
          <w:bCs/>
          <w:kern w:val="0"/>
          <w:sz w:val="24"/>
        </w:rPr>
        <w:t xml:space="preserve"> </w:t>
      </w:r>
      <w:r w:rsidR="00984E67" w:rsidRPr="00FE6DEC">
        <w:rPr>
          <w:rFonts w:ascii="Book Antiqua" w:eastAsia="方正姚体" w:hAnsi="Book Antiqua" w:cs="Arial"/>
          <w:bCs/>
          <w:kern w:val="0"/>
          <w:sz w:val="24"/>
        </w:rPr>
        <w:t>imaging modalities available for efficacy evaluation in HCC</w:t>
      </w:r>
      <w:r w:rsidRPr="00FE6DEC">
        <w:rPr>
          <w:rFonts w:ascii="Book Antiqua" w:eastAsia="方正姚体" w:hAnsi="Book Antiqua" w:cs="Arial"/>
          <w:bCs/>
          <w:kern w:val="0"/>
          <w:sz w:val="24"/>
        </w:rPr>
        <w:t xml:space="preserve"> after </w:t>
      </w:r>
      <w:r w:rsidR="00984E67" w:rsidRPr="00FE6DEC">
        <w:rPr>
          <w:rFonts w:ascii="Book Antiqua" w:eastAsia="方正姚体" w:hAnsi="Book Antiqua" w:cs="Arial"/>
          <w:bCs/>
          <w:kern w:val="0"/>
          <w:sz w:val="24"/>
        </w:rPr>
        <w:t>TACE</w:t>
      </w:r>
      <w:r w:rsidRPr="00FE6DEC">
        <w:rPr>
          <w:rFonts w:ascii="Book Antiqua" w:eastAsia="方正姚体" w:hAnsi="Book Antiqua" w:cs="Arial"/>
          <w:bCs/>
          <w:kern w:val="0"/>
          <w:sz w:val="24"/>
        </w:rPr>
        <w:t xml:space="preserve">, </w:t>
      </w:r>
      <w:r w:rsidR="00984E67" w:rsidRPr="00FE6DEC">
        <w:rPr>
          <w:rFonts w:ascii="Book Antiqua" w:eastAsia="方正姚体" w:hAnsi="Book Antiqua" w:cs="Arial"/>
          <w:bCs/>
          <w:kern w:val="0"/>
          <w:sz w:val="24"/>
        </w:rPr>
        <w:t xml:space="preserve">with </w:t>
      </w:r>
      <w:r w:rsidRPr="00FE6DEC">
        <w:rPr>
          <w:rFonts w:ascii="Book Antiqua" w:eastAsia="方正姚体" w:hAnsi="Book Antiqua" w:cs="Arial"/>
          <w:bCs/>
          <w:kern w:val="0"/>
          <w:sz w:val="24"/>
        </w:rPr>
        <w:t>CT and MRI</w:t>
      </w:r>
      <w:r w:rsidR="00984E67" w:rsidRPr="00FE6DEC">
        <w:rPr>
          <w:rFonts w:ascii="Book Antiqua" w:eastAsia="方正姚体" w:hAnsi="Book Antiqua" w:cs="Arial"/>
          <w:bCs/>
          <w:kern w:val="0"/>
          <w:sz w:val="24"/>
        </w:rPr>
        <w:t xml:space="preserve"> being the main ones</w:t>
      </w:r>
      <w:r w:rsidRPr="00FE6DEC">
        <w:rPr>
          <w:rFonts w:ascii="Book Antiqua" w:eastAsia="方正姚体" w:hAnsi="Book Antiqua" w:cs="Arial"/>
          <w:bCs/>
          <w:kern w:val="0"/>
          <w:sz w:val="24"/>
        </w:rPr>
        <w:t xml:space="preserve">. MRI is not affected by </w:t>
      </w:r>
      <w:r w:rsidR="006E1614" w:rsidRPr="00FE6DEC">
        <w:rPr>
          <w:rFonts w:ascii="Book Antiqua" w:eastAsia="方正姚体" w:hAnsi="Book Antiqua" w:cs="Arial"/>
          <w:bCs/>
          <w:kern w:val="0"/>
          <w:sz w:val="24"/>
        </w:rPr>
        <w:t>iodized oil</w:t>
      </w:r>
      <w:r w:rsidRPr="00FE6DEC">
        <w:rPr>
          <w:rFonts w:ascii="Book Antiqua" w:eastAsia="方正姚体" w:hAnsi="Book Antiqua" w:cs="Arial"/>
          <w:bCs/>
          <w:kern w:val="0"/>
          <w:sz w:val="24"/>
        </w:rPr>
        <w:t xml:space="preserve"> deposit</w:t>
      </w:r>
      <w:r w:rsidR="00387AEC" w:rsidRPr="00FE6DEC">
        <w:rPr>
          <w:rFonts w:ascii="Book Antiqua" w:eastAsia="方正姚体" w:hAnsi="Book Antiqua" w:cs="Arial"/>
          <w:bCs/>
          <w:kern w:val="0"/>
          <w:sz w:val="24"/>
        </w:rPr>
        <w:t>ion</w:t>
      </w:r>
      <w:r w:rsidRPr="00FE6DEC">
        <w:rPr>
          <w:rFonts w:ascii="Book Antiqua" w:eastAsia="方正姚体" w:hAnsi="Book Antiqua" w:cs="Arial"/>
          <w:bCs/>
          <w:kern w:val="0"/>
          <w:sz w:val="24"/>
        </w:rPr>
        <w:t xml:space="preserve">, </w:t>
      </w:r>
      <w:r w:rsidR="00387AEC" w:rsidRPr="00FE6DEC">
        <w:rPr>
          <w:rFonts w:ascii="Book Antiqua" w:eastAsia="方正姚体" w:hAnsi="Book Antiqua" w:cs="Arial"/>
          <w:bCs/>
          <w:kern w:val="0"/>
          <w:sz w:val="24"/>
        </w:rPr>
        <w:t xml:space="preserve">and it has been </w:t>
      </w:r>
      <w:proofErr w:type="gramStart"/>
      <w:r w:rsidR="00387AEC" w:rsidRPr="00FE6DEC">
        <w:rPr>
          <w:rFonts w:ascii="Book Antiqua" w:eastAsia="方正姚体" w:hAnsi="Book Antiqua" w:cs="Arial"/>
          <w:bCs/>
          <w:kern w:val="0"/>
          <w:sz w:val="24"/>
        </w:rPr>
        <w:t>reported</w:t>
      </w:r>
      <w:r w:rsidR="00387AEC" w:rsidRPr="00FE6DEC">
        <w:rPr>
          <w:rFonts w:ascii="Book Antiqua" w:eastAsia="方正姚体" w:hAnsi="Book Antiqua" w:cs="Arial"/>
          <w:bCs/>
          <w:kern w:val="0"/>
          <w:sz w:val="24"/>
          <w:vertAlign w:val="superscript"/>
        </w:rPr>
        <w:t>[</w:t>
      </w:r>
      <w:proofErr w:type="gramEnd"/>
      <w:r w:rsidR="00387AEC" w:rsidRPr="00FE6DEC">
        <w:rPr>
          <w:rFonts w:ascii="Book Antiqua" w:eastAsia="方正姚体" w:hAnsi="Book Antiqua" w:cs="Arial"/>
          <w:bCs/>
          <w:kern w:val="0"/>
          <w:sz w:val="24"/>
          <w:vertAlign w:val="superscript"/>
        </w:rPr>
        <w:t>12,</w:t>
      </w:r>
      <w:r w:rsidRPr="00FE6DEC">
        <w:rPr>
          <w:rFonts w:ascii="Book Antiqua" w:eastAsia="方正姚体" w:hAnsi="Book Antiqua" w:cs="Arial"/>
          <w:bCs/>
          <w:kern w:val="0"/>
          <w:sz w:val="24"/>
          <w:vertAlign w:val="superscript"/>
        </w:rPr>
        <w:t>13]</w:t>
      </w:r>
      <w:r w:rsidR="00BD5693" w:rsidRPr="00FE6DEC">
        <w:rPr>
          <w:rFonts w:ascii="Book Antiqua" w:eastAsia="方正姚体" w:hAnsi="Book Antiqua" w:cs="Arial"/>
          <w:bCs/>
          <w:kern w:val="0"/>
          <w:sz w:val="24"/>
          <w:vertAlign w:val="superscript"/>
        </w:rPr>
        <w:t xml:space="preserve"> </w:t>
      </w:r>
      <w:r w:rsidR="00387AEC" w:rsidRPr="00FE6DEC">
        <w:rPr>
          <w:rFonts w:ascii="Book Antiqua" w:eastAsia="方正姚体" w:hAnsi="Book Antiqua" w:cs="Arial"/>
          <w:bCs/>
          <w:kern w:val="0"/>
          <w:sz w:val="24"/>
        </w:rPr>
        <w:t>that the</w:t>
      </w:r>
      <w:r w:rsidRPr="00FE6DEC">
        <w:rPr>
          <w:rFonts w:ascii="Book Antiqua" w:eastAsia="方正姚体" w:hAnsi="Book Antiqua" w:cs="Arial"/>
          <w:bCs/>
          <w:kern w:val="0"/>
          <w:sz w:val="24"/>
        </w:rPr>
        <w:t xml:space="preserve"> sensitivity, specificity and accuracy </w:t>
      </w:r>
      <w:r w:rsidR="00387AEC" w:rsidRPr="00FE6DEC">
        <w:rPr>
          <w:rFonts w:ascii="Book Antiqua" w:eastAsia="方正姚体" w:hAnsi="Book Antiqua" w:cs="Arial"/>
          <w:bCs/>
          <w:kern w:val="0"/>
          <w:sz w:val="24"/>
        </w:rPr>
        <w:t xml:space="preserve">of MRI are </w:t>
      </w:r>
      <w:r w:rsidRPr="00FE6DEC">
        <w:rPr>
          <w:rFonts w:ascii="Book Antiqua" w:eastAsia="方正姚体" w:hAnsi="Book Antiqua" w:cs="Arial"/>
          <w:bCs/>
          <w:kern w:val="0"/>
          <w:sz w:val="24"/>
        </w:rPr>
        <w:t xml:space="preserve">superior to </w:t>
      </w:r>
      <w:r w:rsidR="00387AEC" w:rsidRPr="00FE6DEC">
        <w:rPr>
          <w:rFonts w:ascii="Book Antiqua" w:eastAsia="方正姚体" w:hAnsi="Book Antiqua" w:cs="Arial"/>
          <w:bCs/>
          <w:kern w:val="0"/>
          <w:sz w:val="24"/>
        </w:rPr>
        <w:t xml:space="preserve">those of </w:t>
      </w:r>
      <w:r w:rsidRPr="00FE6DEC">
        <w:rPr>
          <w:rFonts w:ascii="Book Antiqua" w:eastAsia="方正姚体" w:hAnsi="Book Antiqua" w:cs="Arial"/>
          <w:bCs/>
          <w:kern w:val="0"/>
          <w:sz w:val="24"/>
        </w:rPr>
        <w:t>CT and ultrasound</w:t>
      </w:r>
      <w:r w:rsidR="00387AEC" w:rsidRPr="00FE6DEC">
        <w:rPr>
          <w:rFonts w:ascii="Book Antiqua" w:eastAsia="方正姚体" w:hAnsi="Book Antiqua" w:cs="Arial"/>
          <w:bCs/>
          <w:kern w:val="0"/>
          <w:sz w:val="24"/>
        </w:rPr>
        <w:t xml:space="preserve">; however, many </w:t>
      </w:r>
      <w:r w:rsidRPr="00FE6DEC">
        <w:rPr>
          <w:rFonts w:ascii="Book Antiqua" w:eastAsia="方正姚体" w:hAnsi="Book Antiqua" w:cs="Arial"/>
          <w:bCs/>
          <w:kern w:val="0"/>
          <w:sz w:val="24"/>
        </w:rPr>
        <w:t>contraindications</w:t>
      </w:r>
      <w:r w:rsidR="00387AEC" w:rsidRPr="00FE6DEC">
        <w:rPr>
          <w:rFonts w:ascii="Book Antiqua" w:eastAsia="方正姚体" w:hAnsi="Book Antiqua" w:cs="Arial"/>
          <w:bCs/>
          <w:kern w:val="0"/>
          <w:sz w:val="24"/>
        </w:rPr>
        <w:t xml:space="preserve"> and long</w:t>
      </w:r>
      <w:r w:rsidRPr="00FE6DEC">
        <w:rPr>
          <w:rFonts w:ascii="Book Antiqua" w:eastAsia="方正姚体" w:hAnsi="Book Antiqua" w:cs="Arial"/>
          <w:bCs/>
          <w:kern w:val="0"/>
          <w:sz w:val="24"/>
        </w:rPr>
        <w:t xml:space="preserve"> scan</w:t>
      </w:r>
      <w:r w:rsidR="00431B69" w:rsidRPr="00FE6DEC">
        <w:rPr>
          <w:rFonts w:ascii="Book Antiqua" w:eastAsia="方正姚体" w:hAnsi="Book Antiqua" w:cs="Arial"/>
          <w:bCs/>
          <w:kern w:val="0"/>
          <w:sz w:val="24"/>
        </w:rPr>
        <w:t>ning</w:t>
      </w:r>
      <w:r w:rsidRPr="00FE6DEC">
        <w:rPr>
          <w:rFonts w:ascii="Book Antiqua" w:eastAsia="方正姚体" w:hAnsi="Book Antiqua" w:cs="Arial"/>
          <w:bCs/>
          <w:kern w:val="0"/>
          <w:sz w:val="24"/>
        </w:rPr>
        <w:t xml:space="preserve"> time</w:t>
      </w:r>
      <w:r w:rsidR="00387AEC" w:rsidRPr="00FE6DEC">
        <w:rPr>
          <w:rFonts w:ascii="Book Antiqua" w:eastAsia="方正姚体" w:hAnsi="Book Antiqua" w:cs="Arial"/>
          <w:bCs/>
          <w:kern w:val="0"/>
          <w:sz w:val="24"/>
        </w:rPr>
        <w:t xml:space="preserve"> limit its use. In addition, due to some overlap between DWI signals for</w:t>
      </w:r>
      <w:r w:rsidR="004B565C" w:rsidRPr="00FE6DEC">
        <w:rPr>
          <w:rFonts w:ascii="Book Antiqua" w:eastAsia="方正姚体" w:hAnsi="Book Antiqua" w:cs="Arial"/>
          <w:bCs/>
          <w:kern w:val="0"/>
          <w:sz w:val="24"/>
        </w:rPr>
        <w:t xml:space="preserve"> </w:t>
      </w:r>
      <w:r w:rsidR="00387AEC" w:rsidRPr="00FE6DEC">
        <w:rPr>
          <w:rFonts w:ascii="Book Antiqua" w:eastAsia="方正姚体" w:hAnsi="Book Antiqua" w:cs="Arial"/>
          <w:bCs/>
          <w:kern w:val="0"/>
          <w:sz w:val="24"/>
        </w:rPr>
        <w:t>viable tumor area</w:t>
      </w:r>
      <w:r w:rsidRPr="00FE6DEC">
        <w:rPr>
          <w:rFonts w:ascii="Book Antiqua" w:eastAsia="方正姚体" w:hAnsi="Book Antiqua" w:cs="Arial"/>
          <w:bCs/>
          <w:kern w:val="0"/>
          <w:sz w:val="24"/>
        </w:rPr>
        <w:t xml:space="preserve"> and tumor necro</w:t>
      </w:r>
      <w:r w:rsidR="00387AEC" w:rsidRPr="00FE6DEC">
        <w:rPr>
          <w:rFonts w:ascii="Book Antiqua" w:eastAsia="方正姚体" w:hAnsi="Book Antiqua" w:cs="Arial"/>
          <w:bCs/>
          <w:kern w:val="0"/>
          <w:sz w:val="24"/>
        </w:rPr>
        <w:t>tic</w:t>
      </w:r>
      <w:r w:rsidRPr="00FE6DEC">
        <w:rPr>
          <w:rFonts w:ascii="Book Antiqua" w:eastAsia="方正姚体" w:hAnsi="Book Antiqua" w:cs="Arial"/>
          <w:bCs/>
          <w:kern w:val="0"/>
          <w:sz w:val="24"/>
        </w:rPr>
        <w:t xml:space="preserve"> area,</w:t>
      </w:r>
      <w:r w:rsidR="00387AEC" w:rsidRPr="00FE6DEC">
        <w:rPr>
          <w:rFonts w:ascii="Book Antiqua" w:eastAsia="方正姚体" w:hAnsi="Book Antiqua" w:cs="Arial"/>
          <w:bCs/>
          <w:kern w:val="0"/>
          <w:sz w:val="24"/>
        </w:rPr>
        <w:t xml:space="preserve"> it may be difficult to </w:t>
      </w:r>
      <w:r w:rsidR="00431B69" w:rsidRPr="00FE6DEC">
        <w:rPr>
          <w:rFonts w:ascii="Book Antiqua" w:eastAsia="方正姚体" w:hAnsi="Book Antiqua" w:cs="Arial"/>
          <w:bCs/>
          <w:kern w:val="0"/>
          <w:sz w:val="24"/>
        </w:rPr>
        <w:t>identify</w:t>
      </w:r>
      <w:r w:rsidR="00387AEC" w:rsidRPr="00FE6DEC">
        <w:rPr>
          <w:rFonts w:ascii="Book Antiqua" w:eastAsia="方正姚体" w:hAnsi="Book Antiqua" w:cs="Arial"/>
          <w:bCs/>
          <w:kern w:val="0"/>
          <w:sz w:val="24"/>
        </w:rPr>
        <w:t xml:space="preserve"> some residual</w:t>
      </w:r>
      <w:r w:rsidR="004B565C" w:rsidRPr="00FE6DEC">
        <w:rPr>
          <w:rFonts w:ascii="Book Antiqua" w:eastAsia="方正姚体" w:hAnsi="Book Antiqua" w:cs="Arial"/>
          <w:bCs/>
          <w:kern w:val="0"/>
          <w:sz w:val="24"/>
        </w:rPr>
        <w:t xml:space="preserve"> </w:t>
      </w:r>
      <w:r w:rsidR="00387AEC" w:rsidRPr="00FE6DEC">
        <w:rPr>
          <w:rFonts w:ascii="Book Antiqua" w:eastAsia="方正姚体" w:hAnsi="Book Antiqua" w:cs="Arial"/>
          <w:bCs/>
          <w:kern w:val="0"/>
          <w:sz w:val="24"/>
        </w:rPr>
        <w:t>tumors</w:t>
      </w:r>
      <w:r w:rsidR="004B565C"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 xml:space="preserve">and </w:t>
      </w:r>
      <w:r w:rsidR="00387AEC" w:rsidRPr="00FE6DEC">
        <w:rPr>
          <w:rFonts w:ascii="Book Antiqua" w:eastAsia="方正姚体" w:hAnsi="Book Antiqua" w:cs="Arial"/>
          <w:bCs/>
          <w:kern w:val="0"/>
          <w:sz w:val="24"/>
        </w:rPr>
        <w:t>lesions lacking rich</w:t>
      </w:r>
      <w:r w:rsidRPr="00FE6DEC">
        <w:rPr>
          <w:rFonts w:ascii="Book Antiqua" w:eastAsia="方正姚体" w:hAnsi="Book Antiqua" w:cs="Arial"/>
          <w:bCs/>
          <w:kern w:val="0"/>
          <w:sz w:val="24"/>
        </w:rPr>
        <w:t xml:space="preserve"> blood supply.</w:t>
      </w:r>
      <w:r w:rsidR="00984B8D" w:rsidRPr="00FE6DEC">
        <w:rPr>
          <w:rFonts w:ascii="Book Antiqua" w:eastAsia="方正姚体" w:hAnsi="Book Antiqua" w:cs="Arial"/>
          <w:bCs/>
          <w:kern w:val="0"/>
          <w:sz w:val="24"/>
        </w:rPr>
        <w:t xml:space="preserve"> </w:t>
      </w:r>
      <w:r w:rsidR="00C4094C" w:rsidRPr="00FE6DEC">
        <w:rPr>
          <w:rFonts w:ascii="Book Antiqua" w:eastAsia="方正姚体" w:hAnsi="Book Antiqua" w:cs="Arial"/>
          <w:bCs/>
          <w:kern w:val="0"/>
          <w:sz w:val="24"/>
        </w:rPr>
        <w:t>MSCT can better show the status of enhanced blood vessels</w:t>
      </w:r>
      <w:r w:rsidR="004B565C" w:rsidRPr="00FE6DEC">
        <w:rPr>
          <w:rFonts w:ascii="Book Antiqua" w:eastAsia="方正姚体" w:hAnsi="Book Antiqua" w:cs="Arial"/>
          <w:bCs/>
          <w:kern w:val="0"/>
          <w:sz w:val="24"/>
        </w:rPr>
        <w:t xml:space="preserve"> </w:t>
      </w:r>
      <w:r w:rsidR="00C4094C" w:rsidRPr="00FE6DEC">
        <w:rPr>
          <w:rFonts w:ascii="Book Antiqua" w:eastAsia="方正姚体" w:hAnsi="Book Antiqua" w:cs="Arial"/>
          <w:bCs/>
          <w:kern w:val="0"/>
          <w:sz w:val="24"/>
        </w:rPr>
        <w:lastRenderedPageBreak/>
        <w:t xml:space="preserve">and tumor blood supply in HCC, and </w:t>
      </w:r>
      <w:r w:rsidR="00431B69" w:rsidRPr="00FE6DEC">
        <w:rPr>
          <w:rFonts w:ascii="Book Antiqua" w:eastAsia="方正姚体" w:hAnsi="Book Antiqua" w:cs="Arial"/>
          <w:bCs/>
          <w:kern w:val="0"/>
          <w:sz w:val="24"/>
        </w:rPr>
        <w:t xml:space="preserve">it </w:t>
      </w:r>
      <w:r w:rsidR="00C4094C" w:rsidRPr="00FE6DEC">
        <w:rPr>
          <w:rFonts w:ascii="Book Antiqua" w:eastAsia="方正姚体" w:hAnsi="Book Antiqua" w:cs="Arial"/>
          <w:bCs/>
          <w:kern w:val="0"/>
          <w:sz w:val="24"/>
        </w:rPr>
        <w:t xml:space="preserve">is the first choice of imaging modality for postoperative monitoring in HCC after TACE </w:t>
      </w:r>
      <w:proofErr w:type="gramStart"/>
      <w:r w:rsidR="00C4094C" w:rsidRPr="00FE6DEC">
        <w:rPr>
          <w:rFonts w:ascii="Book Antiqua" w:eastAsia="方正姚体" w:hAnsi="Book Antiqua" w:cs="Arial"/>
          <w:bCs/>
          <w:kern w:val="0"/>
          <w:sz w:val="24"/>
        </w:rPr>
        <w:t>treatment</w:t>
      </w:r>
      <w:r w:rsidR="00C4094C" w:rsidRPr="00FE6DEC">
        <w:rPr>
          <w:rFonts w:ascii="Book Antiqua" w:eastAsia="方正姚体" w:hAnsi="Book Antiqua" w:cs="Arial"/>
          <w:bCs/>
          <w:kern w:val="0"/>
          <w:sz w:val="24"/>
          <w:vertAlign w:val="superscript"/>
        </w:rPr>
        <w:t>[</w:t>
      </w:r>
      <w:proofErr w:type="gramEnd"/>
      <w:r w:rsidR="00C4094C" w:rsidRPr="00FE6DEC">
        <w:rPr>
          <w:rFonts w:ascii="Book Antiqua" w:eastAsia="方正姚体" w:hAnsi="Book Antiqua" w:cs="Arial"/>
          <w:bCs/>
          <w:kern w:val="0"/>
          <w:sz w:val="24"/>
          <w:vertAlign w:val="superscript"/>
        </w:rPr>
        <w:t>14,15]</w:t>
      </w:r>
      <w:r w:rsidR="00C4094C" w:rsidRPr="00FE6DEC">
        <w:rPr>
          <w:rFonts w:ascii="Book Antiqua" w:eastAsia="方正姚体" w:hAnsi="Book Antiqua" w:cs="Arial"/>
          <w:bCs/>
          <w:kern w:val="0"/>
          <w:sz w:val="24"/>
        </w:rPr>
        <w:t>. However,</w:t>
      </w:r>
      <w:r w:rsidR="00984B8D" w:rsidRPr="00FE6DEC">
        <w:rPr>
          <w:rFonts w:ascii="Book Antiqua" w:eastAsia="方正姚体" w:hAnsi="Book Antiqua" w:cs="Arial"/>
          <w:bCs/>
          <w:kern w:val="0"/>
          <w:sz w:val="24"/>
        </w:rPr>
        <w:t xml:space="preserve"> </w:t>
      </w:r>
      <w:r w:rsidR="00C4094C" w:rsidRPr="00FE6DEC">
        <w:rPr>
          <w:rFonts w:ascii="Book Antiqua" w:eastAsia="方正姚体" w:hAnsi="Book Antiqua" w:cs="Arial"/>
          <w:bCs/>
          <w:kern w:val="0"/>
          <w:sz w:val="24"/>
        </w:rPr>
        <w:t>conventional CT is based on mixed energy, can produce beam hardening artifacts, and cause the "drift" of CT value.</w:t>
      </w:r>
      <w:r w:rsidR="00984B8D" w:rsidRPr="00FE6DEC">
        <w:rPr>
          <w:rFonts w:ascii="Book Antiqua" w:eastAsia="方正姚体" w:hAnsi="Book Antiqua" w:cs="Arial"/>
          <w:bCs/>
          <w:kern w:val="0"/>
          <w:sz w:val="24"/>
        </w:rPr>
        <w:t xml:space="preserve"> </w:t>
      </w:r>
      <w:r w:rsidR="00C4094C" w:rsidRPr="00FE6DEC">
        <w:rPr>
          <w:rFonts w:ascii="Book Antiqua" w:eastAsia="方正姚体" w:hAnsi="Book Antiqua" w:cs="Arial"/>
          <w:bCs/>
          <w:kern w:val="0"/>
          <w:sz w:val="24"/>
        </w:rPr>
        <w:t xml:space="preserve">Moreover, due to the impact of many other factors such as </w:t>
      </w:r>
      <w:r w:rsidRPr="00FE6DEC">
        <w:rPr>
          <w:rFonts w:ascii="Book Antiqua" w:eastAsia="方正姚体" w:hAnsi="Book Antiqua" w:cs="Arial"/>
          <w:bCs/>
          <w:kern w:val="0"/>
          <w:sz w:val="24"/>
        </w:rPr>
        <w:t xml:space="preserve">postoperative hemodynamic changes, uneven </w:t>
      </w:r>
      <w:r w:rsidR="006E1614" w:rsidRPr="00FE6DEC">
        <w:rPr>
          <w:rFonts w:ascii="Book Antiqua" w:eastAsia="方正姚体" w:hAnsi="Book Antiqua" w:cs="Arial"/>
          <w:bCs/>
          <w:kern w:val="0"/>
          <w:sz w:val="24"/>
        </w:rPr>
        <w:t>iodized oil</w:t>
      </w:r>
      <w:r w:rsidRPr="00FE6DEC">
        <w:rPr>
          <w:rFonts w:ascii="Book Antiqua" w:eastAsia="方正姚体" w:hAnsi="Book Antiqua" w:cs="Arial"/>
          <w:bCs/>
          <w:kern w:val="0"/>
          <w:sz w:val="24"/>
        </w:rPr>
        <w:t xml:space="preserve"> deposit</w:t>
      </w:r>
      <w:r w:rsidR="00C4094C" w:rsidRPr="00FE6DEC">
        <w:rPr>
          <w:rFonts w:ascii="Book Antiqua" w:eastAsia="方正姚体" w:hAnsi="Book Antiqua" w:cs="Arial"/>
          <w:bCs/>
          <w:kern w:val="0"/>
          <w:sz w:val="24"/>
        </w:rPr>
        <w:t>ion</w:t>
      </w:r>
      <w:r w:rsidRPr="00FE6DEC">
        <w:rPr>
          <w:rFonts w:ascii="Book Antiqua" w:eastAsia="方正姚体" w:hAnsi="Book Antiqua" w:cs="Arial"/>
          <w:bCs/>
          <w:kern w:val="0"/>
          <w:sz w:val="24"/>
        </w:rPr>
        <w:t xml:space="preserve">, </w:t>
      </w:r>
      <w:r w:rsidR="00C4094C" w:rsidRPr="00FE6DEC">
        <w:rPr>
          <w:rFonts w:ascii="Book Antiqua" w:eastAsia="方正姚体" w:hAnsi="Book Antiqua" w:cs="Arial"/>
          <w:bCs/>
          <w:kern w:val="0"/>
          <w:sz w:val="24"/>
        </w:rPr>
        <w:t xml:space="preserve">radial artifacts around </w:t>
      </w:r>
      <w:r w:rsidR="006E1614" w:rsidRPr="00FE6DEC">
        <w:rPr>
          <w:rFonts w:ascii="Book Antiqua" w:eastAsia="方正姚体" w:hAnsi="Book Antiqua" w:cs="Arial"/>
          <w:bCs/>
          <w:kern w:val="0"/>
          <w:sz w:val="24"/>
        </w:rPr>
        <w:t>iodized oil</w:t>
      </w:r>
      <w:r w:rsidR="0019018E"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deposit</w:t>
      </w:r>
      <w:r w:rsidR="00C4094C" w:rsidRPr="00FE6DEC">
        <w:rPr>
          <w:rFonts w:ascii="Book Antiqua" w:eastAsia="方正姚体" w:hAnsi="Book Antiqua" w:cs="Arial"/>
          <w:bCs/>
          <w:kern w:val="0"/>
          <w:sz w:val="24"/>
        </w:rPr>
        <w:t>ion</w:t>
      </w:r>
      <w:r w:rsidRPr="00FE6DEC">
        <w:rPr>
          <w:rFonts w:ascii="Book Antiqua" w:eastAsia="方正姚体" w:hAnsi="Book Antiqua" w:cs="Arial"/>
          <w:bCs/>
          <w:kern w:val="0"/>
          <w:sz w:val="24"/>
        </w:rPr>
        <w:t>,</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degree of cell differentiation</w:t>
      </w:r>
      <w:r w:rsidR="00C4094C" w:rsidRPr="00FE6DEC">
        <w:rPr>
          <w:rFonts w:ascii="Book Antiqua" w:eastAsia="方正姚体" w:hAnsi="Book Antiqua" w:cs="Arial"/>
          <w:bCs/>
          <w:kern w:val="0"/>
          <w:sz w:val="24"/>
        </w:rPr>
        <w:t xml:space="preserve"> in lesions</w:t>
      </w:r>
      <w:r w:rsidRPr="00FE6DEC">
        <w:rPr>
          <w:rFonts w:ascii="Book Antiqua" w:eastAsia="方正姚体" w:hAnsi="Book Antiqua" w:cs="Arial"/>
          <w:bCs/>
          <w:kern w:val="0"/>
          <w:sz w:val="24"/>
        </w:rPr>
        <w:t>,</w:t>
      </w:r>
      <w:r w:rsidR="00AC391E" w:rsidRPr="00FE6DEC">
        <w:rPr>
          <w:rFonts w:ascii="Book Antiqua" w:eastAsia="方正姚体" w:hAnsi="Book Antiqua" w:cs="Arial"/>
          <w:bCs/>
          <w:kern w:val="0"/>
          <w:sz w:val="24"/>
        </w:rPr>
        <w:t xml:space="preserve"> non-</w:t>
      </w:r>
      <w:r w:rsidR="00C4094C" w:rsidRPr="00FE6DEC">
        <w:rPr>
          <w:rFonts w:ascii="Book Antiqua" w:eastAsia="方正姚体" w:hAnsi="Book Antiqua" w:cs="Arial"/>
          <w:bCs/>
          <w:kern w:val="0"/>
          <w:sz w:val="24"/>
        </w:rPr>
        <w:t xml:space="preserve">rich </w:t>
      </w:r>
      <w:r w:rsidRPr="00FE6DEC">
        <w:rPr>
          <w:rFonts w:ascii="Book Antiqua" w:eastAsia="方正姚体" w:hAnsi="Book Antiqua" w:cs="Arial"/>
          <w:bCs/>
          <w:kern w:val="0"/>
          <w:sz w:val="24"/>
        </w:rPr>
        <w:t>arter</w:t>
      </w:r>
      <w:r w:rsidR="00AC391E" w:rsidRPr="00FE6DEC">
        <w:rPr>
          <w:rFonts w:ascii="Book Antiqua" w:eastAsia="方正姚体" w:hAnsi="Book Antiqua" w:cs="Arial"/>
          <w:bCs/>
          <w:kern w:val="0"/>
          <w:sz w:val="24"/>
        </w:rPr>
        <w:t>ial</w:t>
      </w:r>
      <w:r w:rsidRPr="00FE6DEC">
        <w:rPr>
          <w:rFonts w:ascii="Book Antiqua" w:eastAsia="方正姚体" w:hAnsi="Book Antiqua" w:cs="Arial"/>
          <w:bCs/>
          <w:kern w:val="0"/>
          <w:sz w:val="24"/>
        </w:rPr>
        <w:t xml:space="preserve"> blood supply, arteriovenous double blood supply, </w:t>
      </w:r>
      <w:r w:rsidR="00AC391E" w:rsidRPr="00FE6DEC">
        <w:rPr>
          <w:rFonts w:ascii="Book Antiqua" w:eastAsia="方正姚体" w:hAnsi="Book Antiqua" w:cs="Arial"/>
          <w:bCs/>
          <w:kern w:val="0"/>
          <w:sz w:val="24"/>
        </w:rPr>
        <w:t xml:space="preserve">and cirrhotic </w:t>
      </w:r>
      <w:r w:rsidRPr="00FE6DEC">
        <w:rPr>
          <w:rFonts w:ascii="Book Antiqua" w:eastAsia="方正姚体" w:hAnsi="Book Antiqua" w:cs="Arial"/>
          <w:bCs/>
          <w:kern w:val="0"/>
          <w:sz w:val="24"/>
        </w:rPr>
        <w:t xml:space="preserve">background, </w:t>
      </w:r>
      <w:r w:rsidR="00AC391E" w:rsidRPr="00FE6DEC">
        <w:rPr>
          <w:rFonts w:ascii="Book Antiqua" w:eastAsia="方正姚体" w:hAnsi="Book Antiqua" w:cs="Arial"/>
          <w:bCs/>
          <w:kern w:val="0"/>
          <w:sz w:val="24"/>
        </w:rPr>
        <w:t xml:space="preserve">there may be poor </w:t>
      </w:r>
      <w:r w:rsidRPr="00FE6DEC">
        <w:rPr>
          <w:rFonts w:ascii="Book Antiqua" w:eastAsia="方正姚体" w:hAnsi="Book Antiqua" w:cs="Arial"/>
          <w:bCs/>
          <w:kern w:val="0"/>
          <w:sz w:val="24"/>
        </w:rPr>
        <w:t>contrast between lesion</w:t>
      </w:r>
      <w:r w:rsidR="00AC391E" w:rsidRPr="00FE6DEC">
        <w:rPr>
          <w:rFonts w:ascii="Book Antiqua" w:eastAsia="方正姚体" w:hAnsi="Book Antiqua" w:cs="Arial"/>
          <w:bCs/>
          <w:kern w:val="0"/>
          <w:sz w:val="24"/>
        </w:rPr>
        <w:t>s</w:t>
      </w:r>
      <w:r w:rsidRPr="00FE6DEC">
        <w:rPr>
          <w:rFonts w:ascii="Book Antiqua" w:eastAsia="方正姚体" w:hAnsi="Book Antiqua" w:cs="Arial"/>
          <w:bCs/>
          <w:kern w:val="0"/>
          <w:sz w:val="24"/>
        </w:rPr>
        <w:t xml:space="preserve"> and </w:t>
      </w:r>
      <w:r w:rsidR="00AC391E" w:rsidRPr="00FE6DEC">
        <w:rPr>
          <w:rFonts w:ascii="Book Antiqua" w:eastAsia="方正姚体" w:hAnsi="Book Antiqua" w:cs="Arial"/>
          <w:bCs/>
          <w:kern w:val="0"/>
          <w:sz w:val="24"/>
        </w:rPr>
        <w:t xml:space="preserve">the </w:t>
      </w:r>
      <w:r w:rsidRPr="00FE6DEC">
        <w:rPr>
          <w:rFonts w:ascii="Book Antiqua" w:eastAsia="方正姚体" w:hAnsi="Book Antiqua" w:cs="Arial"/>
          <w:bCs/>
          <w:kern w:val="0"/>
          <w:sz w:val="24"/>
        </w:rPr>
        <w:t>surrounding tissue</w:t>
      </w:r>
      <w:r w:rsidR="00AC391E" w:rsidRPr="00FE6DEC">
        <w:rPr>
          <w:rFonts w:ascii="Book Antiqua" w:eastAsia="方正姚体" w:hAnsi="Book Antiqua" w:cs="Arial"/>
          <w:bCs/>
          <w:kern w:val="0"/>
          <w:sz w:val="24"/>
        </w:rPr>
        <w:t>. As a result, in some cases,</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conventional</w:t>
      </w:r>
      <w:r w:rsidR="00984B8D" w:rsidRPr="00FE6DEC">
        <w:rPr>
          <w:rFonts w:ascii="Book Antiqua" w:eastAsia="方正姚体" w:hAnsi="Book Antiqua" w:cs="Arial"/>
          <w:bCs/>
          <w:kern w:val="0"/>
          <w:sz w:val="24"/>
        </w:rPr>
        <w:t xml:space="preserve"> </w:t>
      </w:r>
      <w:r w:rsidR="0069334A" w:rsidRPr="00FE6DEC">
        <w:rPr>
          <w:rFonts w:ascii="Book Antiqua" w:eastAsia="方正姚体" w:hAnsi="Book Antiqua" w:cs="Arial"/>
          <w:bCs/>
          <w:kern w:val="0"/>
          <w:sz w:val="24"/>
        </w:rPr>
        <w:t>plain</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and</w:t>
      </w:r>
      <w:r w:rsidR="00AC391E" w:rsidRPr="00FE6DEC">
        <w:rPr>
          <w:rFonts w:ascii="Book Antiqua" w:eastAsia="方正姚体" w:hAnsi="Book Antiqua" w:cs="Arial"/>
          <w:bCs/>
          <w:kern w:val="0"/>
          <w:sz w:val="24"/>
        </w:rPr>
        <w:t xml:space="preserve"> contrast-</w:t>
      </w:r>
      <w:r w:rsidRPr="00FE6DEC">
        <w:rPr>
          <w:rFonts w:ascii="Book Antiqua" w:eastAsia="方正姚体" w:hAnsi="Book Antiqua" w:cs="Arial"/>
          <w:bCs/>
          <w:kern w:val="0"/>
          <w:sz w:val="24"/>
        </w:rPr>
        <w:t xml:space="preserve">enhanced </w:t>
      </w:r>
      <w:r w:rsidR="00AC391E" w:rsidRPr="00FE6DEC">
        <w:rPr>
          <w:rFonts w:ascii="Book Antiqua" w:eastAsia="方正姚体" w:hAnsi="Book Antiqua" w:cs="Arial"/>
          <w:bCs/>
          <w:kern w:val="0"/>
          <w:sz w:val="24"/>
        </w:rPr>
        <w:t xml:space="preserve">CT </w:t>
      </w:r>
      <w:r w:rsidRPr="00FE6DEC">
        <w:rPr>
          <w:rFonts w:ascii="Book Antiqua" w:eastAsia="方正姚体" w:hAnsi="Book Antiqua" w:cs="Arial"/>
          <w:bCs/>
          <w:kern w:val="0"/>
          <w:sz w:val="24"/>
        </w:rPr>
        <w:t>scan</w:t>
      </w:r>
      <w:r w:rsidR="00AC391E" w:rsidRPr="00FE6DEC">
        <w:rPr>
          <w:rFonts w:ascii="Book Antiqua" w:eastAsia="方正姚体" w:hAnsi="Book Antiqua" w:cs="Arial"/>
          <w:bCs/>
          <w:kern w:val="0"/>
          <w:sz w:val="24"/>
        </w:rPr>
        <w:t>s</w:t>
      </w:r>
      <w:r w:rsidR="00984B8D" w:rsidRPr="00FE6DEC">
        <w:rPr>
          <w:rFonts w:ascii="Book Antiqua" w:eastAsia="方正姚体" w:hAnsi="Book Antiqua" w:cs="Arial"/>
          <w:bCs/>
          <w:kern w:val="0"/>
          <w:sz w:val="24"/>
        </w:rPr>
        <w:t xml:space="preserve"> </w:t>
      </w:r>
      <w:r w:rsidR="00AC391E" w:rsidRPr="00FE6DEC">
        <w:rPr>
          <w:rFonts w:ascii="Book Antiqua" w:eastAsia="方正姚体" w:hAnsi="Book Antiqua" w:cs="Arial"/>
          <w:bCs/>
          <w:kern w:val="0"/>
          <w:sz w:val="24"/>
        </w:rPr>
        <w:t>may</w:t>
      </w:r>
      <w:r w:rsidRPr="00FE6DEC">
        <w:rPr>
          <w:rFonts w:ascii="Book Antiqua" w:eastAsia="方正姚体" w:hAnsi="Book Antiqua" w:cs="Arial"/>
          <w:bCs/>
          <w:kern w:val="0"/>
          <w:sz w:val="24"/>
        </w:rPr>
        <w:t xml:space="preserve"> show </w:t>
      </w:r>
      <w:proofErr w:type="spellStart"/>
      <w:r w:rsidR="00AC391E" w:rsidRPr="00FE6DEC">
        <w:rPr>
          <w:rFonts w:ascii="Book Antiqua" w:eastAsia="方正姚体" w:hAnsi="Book Antiqua" w:cs="Arial"/>
          <w:bCs/>
          <w:kern w:val="0"/>
          <w:sz w:val="24"/>
        </w:rPr>
        <w:t>equi</w:t>
      </w:r>
      <w:r w:rsidRPr="00FE6DEC">
        <w:rPr>
          <w:rFonts w:ascii="Book Antiqua" w:eastAsia="方正姚体" w:hAnsi="Book Antiqua" w:cs="Arial"/>
          <w:bCs/>
          <w:kern w:val="0"/>
          <w:sz w:val="24"/>
        </w:rPr>
        <w:t>density</w:t>
      </w:r>
      <w:proofErr w:type="spellEnd"/>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or</w:t>
      </w:r>
      <w:r w:rsidR="00984B8D" w:rsidRPr="00FE6DEC">
        <w:rPr>
          <w:rFonts w:ascii="Book Antiqua" w:eastAsia="方正姚体" w:hAnsi="Book Antiqua" w:cs="Arial"/>
          <w:bCs/>
          <w:kern w:val="0"/>
          <w:sz w:val="24"/>
        </w:rPr>
        <w:t xml:space="preserve"> </w:t>
      </w:r>
      <w:r w:rsidR="00AC391E" w:rsidRPr="00FE6DEC">
        <w:rPr>
          <w:rFonts w:ascii="Book Antiqua" w:eastAsia="方正姚体" w:hAnsi="Book Antiqua" w:cs="Arial"/>
          <w:bCs/>
          <w:kern w:val="0"/>
          <w:sz w:val="24"/>
        </w:rPr>
        <w:t>atypical enhancement pattern</w:t>
      </w:r>
      <w:r w:rsidRPr="00FE6DEC">
        <w:rPr>
          <w:rFonts w:ascii="Book Antiqua" w:eastAsia="方正姚体" w:hAnsi="Book Antiqua" w:cs="Arial"/>
          <w:bCs/>
          <w:kern w:val="0"/>
          <w:sz w:val="24"/>
        </w:rPr>
        <w:t xml:space="preserve">, </w:t>
      </w:r>
      <w:r w:rsidR="00AC391E" w:rsidRPr="00FE6DEC">
        <w:rPr>
          <w:rFonts w:ascii="Book Antiqua" w:eastAsia="方正姚体" w:hAnsi="Book Antiqua" w:cs="Arial"/>
          <w:bCs/>
          <w:kern w:val="0"/>
          <w:sz w:val="24"/>
        </w:rPr>
        <w:t xml:space="preserve">thus </w:t>
      </w:r>
      <w:r w:rsidRPr="00FE6DEC">
        <w:rPr>
          <w:rFonts w:ascii="Book Antiqua" w:eastAsia="方正姚体" w:hAnsi="Book Antiqua" w:cs="Arial"/>
          <w:bCs/>
          <w:kern w:val="0"/>
          <w:sz w:val="24"/>
        </w:rPr>
        <w:t>weaken</w:t>
      </w:r>
      <w:r w:rsidR="00AC391E" w:rsidRPr="00FE6DEC">
        <w:rPr>
          <w:rFonts w:ascii="Book Antiqua" w:eastAsia="方正姚体" w:hAnsi="Book Antiqua" w:cs="Arial"/>
          <w:bCs/>
          <w:kern w:val="0"/>
          <w:sz w:val="24"/>
        </w:rPr>
        <w:t xml:space="preserve">ing the ability of </w:t>
      </w:r>
      <w:r w:rsidRPr="00FE6DEC">
        <w:rPr>
          <w:rFonts w:ascii="Book Antiqua" w:eastAsia="方正姚体" w:hAnsi="Book Antiqua" w:cs="Arial"/>
          <w:bCs/>
          <w:kern w:val="0"/>
          <w:sz w:val="24"/>
        </w:rPr>
        <w:t>conventional CT</w:t>
      </w:r>
      <w:r w:rsidR="00AC391E" w:rsidRPr="00FE6DEC">
        <w:rPr>
          <w:rFonts w:ascii="Book Antiqua" w:eastAsia="方正姚体" w:hAnsi="Book Antiqua" w:cs="Arial"/>
          <w:bCs/>
          <w:kern w:val="0"/>
          <w:sz w:val="24"/>
        </w:rPr>
        <w:t xml:space="preserve"> to observe lesions around </w:t>
      </w:r>
      <w:proofErr w:type="spellStart"/>
      <w:r w:rsidR="00AC391E" w:rsidRPr="00FE6DEC">
        <w:rPr>
          <w:rFonts w:ascii="Book Antiqua" w:eastAsia="方正姚体" w:hAnsi="Book Antiqua" w:cs="Arial"/>
          <w:bCs/>
          <w:kern w:val="0"/>
          <w:sz w:val="24"/>
        </w:rPr>
        <w:t>embolized</w:t>
      </w:r>
      <w:proofErr w:type="spellEnd"/>
      <w:r w:rsidR="00984B8D" w:rsidRPr="00FE6DEC">
        <w:rPr>
          <w:rFonts w:ascii="Book Antiqua" w:eastAsia="方正姚体" w:hAnsi="Book Antiqua" w:cs="Arial"/>
          <w:bCs/>
          <w:kern w:val="0"/>
          <w:sz w:val="24"/>
        </w:rPr>
        <w:t xml:space="preserve"> </w:t>
      </w:r>
      <w:r w:rsidR="00AC391E" w:rsidRPr="00FE6DEC">
        <w:rPr>
          <w:rFonts w:ascii="Book Antiqua" w:eastAsia="方正姚体" w:hAnsi="Book Antiqua" w:cs="Arial"/>
          <w:bCs/>
          <w:kern w:val="0"/>
          <w:sz w:val="24"/>
        </w:rPr>
        <w:t>lesions</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and evaluate</w:t>
      </w:r>
      <w:r w:rsidR="00AC391E" w:rsidRPr="00FE6DEC">
        <w:rPr>
          <w:rFonts w:ascii="Book Antiqua" w:eastAsia="方正姚体" w:hAnsi="Book Antiqua" w:cs="Arial"/>
          <w:bCs/>
          <w:kern w:val="0"/>
          <w:sz w:val="24"/>
        </w:rPr>
        <w:t xml:space="preserve"> residual</w:t>
      </w:r>
      <w:r w:rsidRPr="00FE6DEC">
        <w:rPr>
          <w:rFonts w:ascii="Book Antiqua" w:eastAsia="方正姚体" w:hAnsi="Book Antiqua" w:cs="Arial"/>
          <w:bCs/>
          <w:kern w:val="0"/>
          <w:sz w:val="24"/>
        </w:rPr>
        <w:t xml:space="preserve"> tumor </w:t>
      </w:r>
      <w:r w:rsidR="00AC391E" w:rsidRPr="00FE6DEC">
        <w:rPr>
          <w:rFonts w:ascii="Book Antiqua" w:eastAsia="方正姚体" w:hAnsi="Book Antiqua" w:cs="Arial"/>
          <w:bCs/>
          <w:kern w:val="0"/>
          <w:sz w:val="24"/>
        </w:rPr>
        <w:t>tissue</w:t>
      </w:r>
      <w:r w:rsidRPr="00FE6DEC">
        <w:rPr>
          <w:rFonts w:ascii="Book Antiqua" w:eastAsia="方正姚体" w:hAnsi="Book Antiqua" w:cs="Arial"/>
          <w:bCs/>
          <w:kern w:val="0"/>
          <w:sz w:val="24"/>
        </w:rPr>
        <w:t xml:space="preserve">, </w:t>
      </w:r>
      <w:r w:rsidR="00AC391E" w:rsidRPr="00FE6DEC">
        <w:rPr>
          <w:rFonts w:ascii="Book Antiqua" w:eastAsia="方正姚体" w:hAnsi="Book Antiqua" w:cs="Arial"/>
          <w:bCs/>
          <w:kern w:val="0"/>
          <w:sz w:val="24"/>
        </w:rPr>
        <w:t xml:space="preserve">and decreasing the performance of </w:t>
      </w:r>
      <w:r w:rsidRPr="00FE6DEC">
        <w:rPr>
          <w:rFonts w:ascii="Book Antiqua" w:eastAsia="方正姚体" w:hAnsi="Book Antiqua" w:cs="Arial"/>
          <w:bCs/>
          <w:kern w:val="0"/>
          <w:sz w:val="24"/>
        </w:rPr>
        <w:t xml:space="preserve">CT </w:t>
      </w:r>
      <w:r w:rsidR="00AC391E" w:rsidRPr="00FE6DEC">
        <w:rPr>
          <w:rFonts w:ascii="Book Antiqua" w:eastAsia="方正姚体" w:hAnsi="Book Antiqua" w:cs="Arial"/>
          <w:bCs/>
          <w:kern w:val="0"/>
          <w:sz w:val="24"/>
        </w:rPr>
        <w:t>in efficacy evaluation</w:t>
      </w:r>
      <w:r w:rsidRPr="00FE6DEC">
        <w:rPr>
          <w:rFonts w:ascii="Book Antiqua" w:eastAsia="方正姚体" w:hAnsi="Book Antiqua" w:cs="Arial"/>
          <w:bCs/>
          <w:kern w:val="0"/>
          <w:sz w:val="24"/>
        </w:rPr>
        <w:t>.</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 xml:space="preserve">In addition, due to the lack of blood supply </w:t>
      </w:r>
      <w:r w:rsidR="00526120" w:rsidRPr="00FE6DEC">
        <w:rPr>
          <w:rFonts w:ascii="Book Antiqua" w:eastAsia="方正姚体" w:hAnsi="Book Antiqua" w:cs="Arial"/>
          <w:bCs/>
          <w:kern w:val="0"/>
          <w:sz w:val="24"/>
        </w:rPr>
        <w:t>in necrotic</w:t>
      </w:r>
      <w:r w:rsidRPr="00FE6DEC">
        <w:rPr>
          <w:rFonts w:ascii="Book Antiqua" w:eastAsia="方正姚体" w:hAnsi="Book Antiqua" w:cs="Arial"/>
          <w:bCs/>
          <w:kern w:val="0"/>
          <w:sz w:val="24"/>
        </w:rPr>
        <w:t xml:space="preserve"> tumor tissue </w:t>
      </w:r>
      <w:r w:rsidR="00526120" w:rsidRPr="00FE6DEC">
        <w:rPr>
          <w:rFonts w:ascii="Book Antiqua" w:eastAsia="方正姚体" w:hAnsi="Book Antiqua" w:cs="Arial"/>
          <w:bCs/>
          <w:kern w:val="0"/>
          <w:sz w:val="24"/>
        </w:rPr>
        <w:t xml:space="preserve">or the presence of </w:t>
      </w:r>
      <w:r w:rsidRPr="00FE6DEC">
        <w:rPr>
          <w:rFonts w:ascii="Book Antiqua" w:eastAsia="方正姚体" w:hAnsi="Book Antiqua" w:cs="Arial"/>
          <w:bCs/>
          <w:kern w:val="0"/>
          <w:sz w:val="24"/>
        </w:rPr>
        <w:t>coagulation necrosis after arterial embolization</w:t>
      </w:r>
      <w:r w:rsidR="00526120" w:rsidRPr="00FE6DEC">
        <w:rPr>
          <w:rFonts w:ascii="Book Antiqua" w:eastAsia="方正姚体" w:hAnsi="Book Antiqua" w:cs="Arial"/>
          <w:bCs/>
          <w:kern w:val="0"/>
          <w:sz w:val="24"/>
        </w:rPr>
        <w:t xml:space="preserve">, </w:t>
      </w:r>
      <w:r w:rsidR="00EC619B" w:rsidRPr="00FE6DEC">
        <w:rPr>
          <w:rFonts w:ascii="Book Antiqua" w:eastAsia="方正姚体" w:hAnsi="Book Antiqua" w:cs="Arial"/>
          <w:bCs/>
          <w:kern w:val="0"/>
          <w:sz w:val="24"/>
        </w:rPr>
        <w:t>de</w:t>
      </w:r>
      <w:r w:rsidR="0069334A" w:rsidRPr="00FE6DEC">
        <w:rPr>
          <w:rFonts w:ascii="Book Antiqua" w:eastAsia="方正姚体" w:hAnsi="Book Antiqua" w:cs="Arial"/>
          <w:bCs/>
          <w:kern w:val="0"/>
          <w:sz w:val="24"/>
        </w:rPr>
        <w:t>f</w:t>
      </w:r>
      <w:r w:rsidR="00EC619B" w:rsidRPr="00FE6DEC">
        <w:rPr>
          <w:rFonts w:ascii="Book Antiqua" w:eastAsia="方正姚体" w:hAnsi="Book Antiqua" w:cs="Arial"/>
          <w:bCs/>
          <w:kern w:val="0"/>
          <w:sz w:val="24"/>
        </w:rPr>
        <w:t xml:space="preserve">ects of </w:t>
      </w:r>
      <w:r w:rsidR="006E1614" w:rsidRPr="00FE6DEC">
        <w:rPr>
          <w:rFonts w:ascii="Book Antiqua" w:eastAsia="方正姚体" w:hAnsi="Book Antiqua" w:cs="Arial"/>
          <w:bCs/>
          <w:kern w:val="0"/>
          <w:sz w:val="24"/>
        </w:rPr>
        <w:t>iodized oil</w:t>
      </w:r>
      <w:r w:rsidRPr="00FE6DEC">
        <w:rPr>
          <w:rFonts w:ascii="Book Antiqua" w:eastAsia="方正姚体" w:hAnsi="Book Antiqua" w:cs="Arial"/>
          <w:bCs/>
          <w:kern w:val="0"/>
          <w:sz w:val="24"/>
        </w:rPr>
        <w:t xml:space="preserve"> deposit</w:t>
      </w:r>
      <w:r w:rsidR="00EC619B" w:rsidRPr="00FE6DEC">
        <w:rPr>
          <w:rFonts w:ascii="Book Antiqua" w:eastAsia="方正姚体" w:hAnsi="Book Antiqua" w:cs="Arial"/>
          <w:bCs/>
          <w:kern w:val="0"/>
          <w:sz w:val="24"/>
        </w:rPr>
        <w:t>ion may be present. The</w:t>
      </w:r>
      <w:r w:rsidR="00984B8D" w:rsidRPr="00FE6DEC">
        <w:rPr>
          <w:rFonts w:ascii="Book Antiqua" w:eastAsia="方正姚体" w:hAnsi="Book Antiqua" w:cs="Arial"/>
          <w:bCs/>
          <w:kern w:val="0"/>
          <w:sz w:val="24"/>
        </w:rPr>
        <w:t xml:space="preserve"> </w:t>
      </w:r>
      <w:r w:rsidR="00EC619B" w:rsidRPr="00FE6DEC">
        <w:rPr>
          <w:rFonts w:ascii="Book Antiqua" w:eastAsia="方正姚体" w:hAnsi="Book Antiqua" w:cs="Arial"/>
          <w:bCs/>
          <w:kern w:val="0"/>
          <w:sz w:val="24"/>
        </w:rPr>
        <w:t>defects</w:t>
      </w:r>
      <w:r w:rsidR="00984B8D" w:rsidRPr="00FE6DEC">
        <w:rPr>
          <w:rFonts w:ascii="Book Antiqua" w:eastAsia="方正姚体" w:hAnsi="Book Antiqua" w:cs="Arial"/>
          <w:bCs/>
          <w:kern w:val="0"/>
          <w:sz w:val="24"/>
        </w:rPr>
        <w:t xml:space="preserve"> </w:t>
      </w:r>
      <w:r w:rsidR="00EC619B" w:rsidRPr="00FE6DEC">
        <w:rPr>
          <w:rFonts w:ascii="Book Antiqua" w:eastAsia="方正姚体" w:hAnsi="Book Antiqua" w:cs="Arial"/>
          <w:bCs/>
          <w:kern w:val="0"/>
          <w:sz w:val="24"/>
        </w:rPr>
        <w:t>of</w:t>
      </w:r>
      <w:r w:rsidR="00984B8D" w:rsidRPr="00FE6DEC">
        <w:rPr>
          <w:rFonts w:ascii="Book Antiqua" w:eastAsia="方正姚体" w:hAnsi="Book Antiqua" w:cs="Arial"/>
          <w:bCs/>
          <w:kern w:val="0"/>
          <w:sz w:val="24"/>
        </w:rPr>
        <w:t xml:space="preserve"> </w:t>
      </w:r>
      <w:r w:rsidR="006E1614" w:rsidRPr="00FE6DEC">
        <w:rPr>
          <w:rFonts w:ascii="Book Antiqua" w:eastAsia="方正姚体" w:hAnsi="Book Antiqua" w:cs="Arial"/>
          <w:bCs/>
          <w:kern w:val="0"/>
          <w:sz w:val="24"/>
        </w:rPr>
        <w:t>iodized oil</w:t>
      </w:r>
      <w:r w:rsidRPr="00FE6DEC">
        <w:rPr>
          <w:rFonts w:ascii="Book Antiqua" w:eastAsia="方正姚体" w:hAnsi="Book Antiqua" w:cs="Arial"/>
          <w:bCs/>
          <w:kern w:val="0"/>
          <w:sz w:val="24"/>
        </w:rPr>
        <w:t xml:space="preserve"> deposit</w:t>
      </w:r>
      <w:r w:rsidR="00EC619B" w:rsidRPr="00FE6DEC">
        <w:rPr>
          <w:rFonts w:ascii="Book Antiqua" w:eastAsia="方正姚体" w:hAnsi="Book Antiqua" w:cs="Arial"/>
          <w:bCs/>
          <w:kern w:val="0"/>
          <w:sz w:val="24"/>
        </w:rPr>
        <w:t xml:space="preserve">ion </w:t>
      </w:r>
      <w:r w:rsidRPr="00FE6DEC">
        <w:rPr>
          <w:rFonts w:ascii="Book Antiqua" w:eastAsia="方正姚体" w:hAnsi="Book Antiqua" w:cs="Arial"/>
          <w:bCs/>
          <w:kern w:val="0"/>
          <w:sz w:val="24"/>
        </w:rPr>
        <w:t>do</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 xml:space="preserve">not necessarily indicate the presence of </w:t>
      </w:r>
      <w:r w:rsidR="00EC619B" w:rsidRPr="00FE6DEC">
        <w:rPr>
          <w:rFonts w:ascii="Book Antiqua" w:eastAsia="方正姚体" w:hAnsi="Book Antiqua" w:cs="Arial"/>
          <w:bCs/>
          <w:kern w:val="0"/>
          <w:sz w:val="24"/>
        </w:rPr>
        <w:t xml:space="preserve">residual </w:t>
      </w:r>
      <w:r w:rsidRPr="00FE6DEC">
        <w:rPr>
          <w:rFonts w:ascii="Book Antiqua" w:eastAsia="方正姚体" w:hAnsi="Book Antiqua" w:cs="Arial"/>
          <w:bCs/>
          <w:kern w:val="0"/>
          <w:sz w:val="24"/>
        </w:rPr>
        <w:t>tumor</w:t>
      </w:r>
      <w:r w:rsidR="0069334A" w:rsidRPr="00FE6DEC">
        <w:rPr>
          <w:rFonts w:ascii="Book Antiqua" w:eastAsia="方正姚体" w:hAnsi="Book Antiqua" w:cs="Arial"/>
          <w:bCs/>
          <w:kern w:val="0"/>
          <w:sz w:val="24"/>
        </w:rPr>
        <w:t>s</w:t>
      </w:r>
      <w:r w:rsidR="00EC619B" w:rsidRPr="00FE6DEC">
        <w:rPr>
          <w:rFonts w:ascii="Book Antiqua" w:eastAsia="方正姚体" w:hAnsi="Book Antiqua" w:cs="Arial"/>
          <w:bCs/>
          <w:kern w:val="0"/>
          <w:sz w:val="24"/>
        </w:rPr>
        <w:t xml:space="preserve"> or </w:t>
      </w:r>
      <w:proofErr w:type="gramStart"/>
      <w:r w:rsidR="00EC619B" w:rsidRPr="00FE6DEC">
        <w:rPr>
          <w:rFonts w:ascii="Book Antiqua" w:eastAsia="方正姚体" w:hAnsi="Book Antiqua" w:cs="Arial"/>
          <w:bCs/>
          <w:kern w:val="0"/>
          <w:sz w:val="24"/>
        </w:rPr>
        <w:t>recurrence</w:t>
      </w:r>
      <w:r w:rsidRPr="00FE6DEC">
        <w:rPr>
          <w:rFonts w:ascii="Book Antiqua" w:eastAsia="方正姚体" w:hAnsi="Book Antiqua" w:cs="Arial"/>
          <w:bCs/>
          <w:kern w:val="0"/>
          <w:sz w:val="24"/>
          <w:vertAlign w:val="superscript"/>
        </w:rPr>
        <w:t>[</w:t>
      </w:r>
      <w:proofErr w:type="gramEnd"/>
      <w:r w:rsidRPr="00FE6DEC">
        <w:rPr>
          <w:rFonts w:ascii="Book Antiqua" w:eastAsia="方正姚体" w:hAnsi="Book Antiqua" w:cs="Arial"/>
          <w:bCs/>
          <w:kern w:val="0"/>
          <w:sz w:val="24"/>
          <w:vertAlign w:val="superscript"/>
        </w:rPr>
        <w:t>16]</w:t>
      </w:r>
      <w:r w:rsidRPr="00FE6DEC">
        <w:rPr>
          <w:rFonts w:ascii="Book Antiqua" w:eastAsia="方正姚体" w:hAnsi="Book Antiqua" w:cs="Arial"/>
          <w:bCs/>
          <w:kern w:val="0"/>
          <w:sz w:val="24"/>
        </w:rPr>
        <w:t>. Therefore</w:t>
      </w:r>
      <w:r w:rsidR="00EC619B" w:rsidRPr="00FE6DEC">
        <w:rPr>
          <w:rFonts w:ascii="Book Antiqua" w:eastAsia="方正姚体" w:hAnsi="Book Antiqua" w:cs="Arial"/>
          <w:bCs/>
          <w:kern w:val="0"/>
          <w:sz w:val="24"/>
        </w:rPr>
        <w:t>,</w:t>
      </w:r>
      <w:r w:rsidR="00984B8D" w:rsidRPr="00FE6DEC">
        <w:rPr>
          <w:rFonts w:ascii="Book Antiqua" w:eastAsia="方正姚体" w:hAnsi="Book Antiqua" w:cs="Arial"/>
          <w:bCs/>
          <w:kern w:val="0"/>
          <w:sz w:val="24"/>
        </w:rPr>
        <w:t xml:space="preserve"> </w:t>
      </w:r>
      <w:r w:rsidR="00EC619B" w:rsidRPr="00FE6DEC">
        <w:rPr>
          <w:rFonts w:ascii="Book Antiqua" w:eastAsia="方正姚体" w:hAnsi="Book Antiqua" w:cs="Arial"/>
          <w:bCs/>
          <w:kern w:val="0"/>
          <w:sz w:val="24"/>
        </w:rPr>
        <w:t>conventional CT has a low detection rate for small lesions and lesions lacking blood supply</w:t>
      </w:r>
      <w:r w:rsidRPr="00FE6DEC">
        <w:rPr>
          <w:rFonts w:ascii="Book Antiqua" w:eastAsia="方正姚体" w:hAnsi="Book Antiqua" w:cs="Arial"/>
          <w:bCs/>
          <w:kern w:val="0"/>
          <w:sz w:val="24"/>
        </w:rPr>
        <w:t xml:space="preserve">, </w:t>
      </w:r>
      <w:r w:rsidR="00EC619B" w:rsidRPr="00FE6DEC">
        <w:rPr>
          <w:rFonts w:ascii="Book Antiqua" w:eastAsia="方正姚体" w:hAnsi="Book Antiqua" w:cs="Arial"/>
          <w:bCs/>
          <w:kern w:val="0"/>
          <w:sz w:val="24"/>
        </w:rPr>
        <w:t xml:space="preserve">and missed diagnosis is not </w:t>
      </w:r>
      <w:proofErr w:type="gramStart"/>
      <w:r w:rsidR="00EC619B" w:rsidRPr="00FE6DEC">
        <w:rPr>
          <w:rFonts w:ascii="Book Antiqua" w:eastAsia="方正姚体" w:hAnsi="Book Antiqua" w:cs="Arial"/>
          <w:bCs/>
          <w:kern w:val="0"/>
          <w:sz w:val="24"/>
        </w:rPr>
        <w:t>uncommon</w:t>
      </w:r>
      <w:r w:rsidRPr="00FE6DEC">
        <w:rPr>
          <w:rFonts w:ascii="Book Antiqua" w:eastAsia="方正姚体" w:hAnsi="Book Antiqua" w:cs="Arial"/>
          <w:bCs/>
          <w:kern w:val="0"/>
          <w:sz w:val="24"/>
          <w:vertAlign w:val="superscript"/>
        </w:rPr>
        <w:t>[</w:t>
      </w:r>
      <w:proofErr w:type="gramEnd"/>
      <w:r w:rsidR="00BD5693" w:rsidRPr="00FE6DEC">
        <w:rPr>
          <w:rFonts w:ascii="Book Antiqua" w:eastAsia="方正姚体" w:hAnsi="Book Antiqua" w:cs="Arial"/>
          <w:bCs/>
          <w:kern w:val="0"/>
          <w:sz w:val="24"/>
          <w:vertAlign w:val="superscript"/>
        </w:rPr>
        <w:t>17</w:t>
      </w:r>
      <w:r w:rsidRPr="00FE6DEC">
        <w:rPr>
          <w:rFonts w:ascii="Book Antiqua" w:eastAsia="方正姚体" w:hAnsi="Book Antiqua" w:cs="Arial"/>
          <w:bCs/>
          <w:kern w:val="0"/>
          <w:sz w:val="24"/>
          <w:vertAlign w:val="superscript"/>
        </w:rPr>
        <w:t>]</w:t>
      </w:r>
      <w:r w:rsidRPr="00FE6DEC">
        <w:rPr>
          <w:rFonts w:ascii="Book Antiqua" w:eastAsia="方正姚体" w:hAnsi="Book Antiqua" w:cs="Arial"/>
          <w:bCs/>
          <w:kern w:val="0"/>
          <w:sz w:val="24"/>
        </w:rPr>
        <w:t>.</w:t>
      </w:r>
      <w:r w:rsidR="0015248B" w:rsidRPr="00FE6DEC">
        <w:rPr>
          <w:rFonts w:ascii="Book Antiqua" w:eastAsia="方正姚体" w:hAnsi="Book Antiqua" w:cs="Arial"/>
          <w:bCs/>
          <w:kern w:val="0"/>
          <w:sz w:val="24"/>
        </w:rPr>
        <w:t xml:space="preserve"> </w:t>
      </w:r>
      <w:r w:rsidR="00864913" w:rsidRPr="00FE6DEC">
        <w:rPr>
          <w:rFonts w:ascii="Book Antiqua" w:eastAsia="方正姚体" w:hAnsi="Book Antiqua" w:cs="Arial"/>
          <w:bCs/>
          <w:kern w:val="0"/>
          <w:sz w:val="24"/>
        </w:rPr>
        <w:t xml:space="preserve">During the process of evaluation </w:t>
      </w:r>
      <w:r w:rsidRPr="00FE6DEC">
        <w:rPr>
          <w:rFonts w:ascii="Book Antiqua" w:eastAsia="方正姚体" w:hAnsi="Book Antiqua" w:cs="Arial"/>
          <w:bCs/>
          <w:kern w:val="0"/>
          <w:sz w:val="24"/>
        </w:rPr>
        <w:t xml:space="preserve">of </w:t>
      </w:r>
      <w:r w:rsidR="0069334A" w:rsidRPr="00FE6DEC">
        <w:rPr>
          <w:rFonts w:ascii="Book Antiqua" w:hAnsi="Book Antiqua" w:cs="Arial"/>
          <w:sz w:val="24"/>
        </w:rPr>
        <w:t>polychromatic</w:t>
      </w:r>
      <w:r w:rsidR="0072111C" w:rsidRPr="00FE6DEC">
        <w:rPr>
          <w:rFonts w:ascii="Book Antiqua" w:hAnsi="Book Antiqua" w:cs="Arial"/>
          <w:sz w:val="24"/>
        </w:rPr>
        <w:t xml:space="preserve"> </w:t>
      </w:r>
      <w:r w:rsidR="0069334A" w:rsidRPr="00FE6DEC">
        <w:rPr>
          <w:rFonts w:ascii="Book Antiqua" w:eastAsia="方正姚体" w:hAnsi="Book Antiqua" w:cs="Arial"/>
          <w:bCs/>
          <w:kern w:val="0"/>
          <w:sz w:val="24"/>
        </w:rPr>
        <w:t>images</w:t>
      </w:r>
      <w:r w:rsidRPr="00FE6DEC">
        <w:rPr>
          <w:rFonts w:ascii="Book Antiqua" w:eastAsia="方正姚体" w:hAnsi="Book Antiqua" w:cs="Arial"/>
          <w:bCs/>
          <w:kern w:val="0"/>
          <w:sz w:val="24"/>
        </w:rPr>
        <w:t xml:space="preserve"> (equivalent to</w:t>
      </w:r>
      <w:r w:rsidR="0019018E"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conventional CT)</w:t>
      </w:r>
      <w:r w:rsidR="0015248B" w:rsidRPr="00FE6DEC">
        <w:rPr>
          <w:rFonts w:ascii="Book Antiqua" w:eastAsia="方正姚体" w:hAnsi="Book Antiqua" w:cs="Arial"/>
          <w:bCs/>
          <w:kern w:val="0"/>
          <w:sz w:val="24"/>
        </w:rPr>
        <w:t xml:space="preserve"> </w:t>
      </w:r>
      <w:r w:rsidR="00864913" w:rsidRPr="00FE6DEC">
        <w:rPr>
          <w:rFonts w:ascii="Book Antiqua" w:eastAsia="方正姚体" w:hAnsi="Book Antiqua" w:cs="Arial"/>
          <w:bCs/>
          <w:kern w:val="0"/>
          <w:sz w:val="24"/>
        </w:rPr>
        <w:t>in this study</w:t>
      </w:r>
      <w:r w:rsidRPr="00FE6DEC">
        <w:rPr>
          <w:rFonts w:ascii="Book Antiqua" w:eastAsia="方正姚体" w:hAnsi="Book Antiqua" w:cs="Arial"/>
          <w:bCs/>
          <w:kern w:val="0"/>
          <w:sz w:val="24"/>
        </w:rPr>
        <w:t xml:space="preserve">, </w:t>
      </w:r>
      <w:r w:rsidR="00864913" w:rsidRPr="00FE6DEC">
        <w:rPr>
          <w:rFonts w:ascii="Book Antiqua" w:eastAsia="方正姚体" w:hAnsi="Book Antiqua" w:cs="Arial"/>
          <w:bCs/>
          <w:kern w:val="0"/>
          <w:sz w:val="24"/>
        </w:rPr>
        <w:t>al</w:t>
      </w:r>
      <w:r w:rsidRPr="00FE6DEC">
        <w:rPr>
          <w:rFonts w:ascii="Book Antiqua" w:eastAsia="方正姚体" w:hAnsi="Book Antiqua" w:cs="Arial"/>
          <w:bCs/>
          <w:kern w:val="0"/>
          <w:sz w:val="24"/>
        </w:rPr>
        <w:t>though</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ROI</w:t>
      </w:r>
      <w:r w:rsidR="00864913" w:rsidRPr="00FE6DEC">
        <w:rPr>
          <w:rFonts w:ascii="Book Antiqua" w:eastAsia="方正姚体" w:hAnsi="Book Antiqua" w:cs="Arial"/>
          <w:bCs/>
          <w:kern w:val="0"/>
          <w:sz w:val="24"/>
        </w:rPr>
        <w:t>s were placed to avoid areas of dense</w:t>
      </w:r>
      <w:r w:rsidR="0072111C" w:rsidRPr="00FE6DEC">
        <w:rPr>
          <w:rFonts w:ascii="Book Antiqua" w:eastAsia="方正姚体" w:hAnsi="Book Antiqua" w:cs="Arial"/>
          <w:bCs/>
          <w:kern w:val="0"/>
          <w:sz w:val="24"/>
        </w:rPr>
        <w:t xml:space="preserve"> </w:t>
      </w:r>
      <w:r w:rsidR="006E1614" w:rsidRPr="00FE6DEC">
        <w:rPr>
          <w:rFonts w:ascii="Book Antiqua" w:eastAsia="方正姚体" w:hAnsi="Book Antiqua" w:cs="Arial"/>
          <w:bCs/>
          <w:kern w:val="0"/>
          <w:sz w:val="24"/>
        </w:rPr>
        <w:t>iodized oil</w:t>
      </w:r>
      <w:r w:rsidR="00864913" w:rsidRPr="00FE6DEC">
        <w:rPr>
          <w:rFonts w:ascii="Book Antiqua" w:eastAsia="方正姚体" w:hAnsi="Book Antiqua" w:cs="Arial"/>
          <w:bCs/>
          <w:kern w:val="0"/>
          <w:sz w:val="24"/>
        </w:rPr>
        <w:t xml:space="preserve"> deposition and</w:t>
      </w:r>
      <w:r w:rsidR="00984B8D" w:rsidRPr="00FE6DEC">
        <w:rPr>
          <w:rFonts w:ascii="Book Antiqua" w:eastAsia="方正姚体" w:hAnsi="Book Antiqua" w:cs="Arial"/>
          <w:bCs/>
          <w:kern w:val="0"/>
          <w:sz w:val="24"/>
        </w:rPr>
        <w:t xml:space="preserve"> </w:t>
      </w:r>
      <w:r w:rsidR="00864913" w:rsidRPr="00FE6DEC">
        <w:rPr>
          <w:rFonts w:ascii="Book Antiqua" w:eastAsia="方正姚体" w:hAnsi="Book Antiqua" w:cs="Arial"/>
          <w:bCs/>
          <w:kern w:val="0"/>
          <w:sz w:val="24"/>
        </w:rPr>
        <w:t>radial artifacts</w:t>
      </w:r>
      <w:r w:rsidRPr="00FE6DEC">
        <w:rPr>
          <w:rFonts w:ascii="Book Antiqua" w:eastAsia="方正姚体" w:hAnsi="Book Antiqua" w:cs="Arial"/>
          <w:bCs/>
          <w:kern w:val="0"/>
          <w:sz w:val="24"/>
        </w:rPr>
        <w:t xml:space="preserve"> as far as possible,</w:t>
      </w:r>
      <w:r w:rsidR="00984B8D" w:rsidRPr="00FE6DEC">
        <w:rPr>
          <w:rFonts w:ascii="Book Antiqua" w:eastAsia="方正姚体" w:hAnsi="Book Antiqua" w:cs="Arial"/>
          <w:bCs/>
          <w:kern w:val="0"/>
          <w:sz w:val="24"/>
        </w:rPr>
        <w:t xml:space="preserve"> </w:t>
      </w:r>
      <w:r w:rsidRPr="00FE6DEC">
        <w:rPr>
          <w:rFonts w:ascii="Book Antiqua" w:eastAsia="方正姚体" w:hAnsi="Book Antiqua" w:cs="Arial"/>
          <w:bCs/>
          <w:kern w:val="0"/>
          <w:sz w:val="24"/>
        </w:rPr>
        <w:t>there</w:t>
      </w:r>
      <w:r w:rsidR="00984B8D" w:rsidRPr="00FE6DEC">
        <w:rPr>
          <w:rFonts w:ascii="Book Antiqua" w:eastAsia="方正姚体" w:hAnsi="Book Antiqua" w:cs="Arial"/>
          <w:bCs/>
          <w:kern w:val="0"/>
          <w:sz w:val="24"/>
        </w:rPr>
        <w:t xml:space="preserve"> </w:t>
      </w:r>
      <w:r w:rsidR="00864913" w:rsidRPr="00FE6DEC">
        <w:rPr>
          <w:rFonts w:ascii="Book Antiqua" w:eastAsia="方正姚体" w:hAnsi="Book Antiqua" w:cs="Arial"/>
          <w:bCs/>
          <w:kern w:val="0"/>
          <w:sz w:val="24"/>
        </w:rPr>
        <w:t xml:space="preserve">were </w:t>
      </w:r>
      <w:r w:rsidRPr="00FE6DEC">
        <w:rPr>
          <w:rFonts w:ascii="Book Antiqua" w:eastAsia="方正姚体" w:hAnsi="Book Antiqua" w:cs="Arial"/>
          <w:bCs/>
          <w:kern w:val="0"/>
          <w:sz w:val="24"/>
        </w:rPr>
        <w:t xml:space="preserve">still 12 cases </w:t>
      </w:r>
      <w:r w:rsidR="00864913" w:rsidRPr="00FE6DEC">
        <w:rPr>
          <w:rFonts w:ascii="Book Antiqua" w:eastAsia="方正姚体" w:hAnsi="Book Antiqua" w:cs="Arial"/>
          <w:bCs/>
          <w:kern w:val="0"/>
          <w:sz w:val="24"/>
        </w:rPr>
        <w:t xml:space="preserve">that </w:t>
      </w:r>
      <w:r w:rsidRPr="00FE6DEC">
        <w:rPr>
          <w:rFonts w:ascii="Book Antiqua" w:eastAsia="方正姚体" w:hAnsi="Book Antiqua" w:cs="Arial"/>
          <w:bCs/>
          <w:kern w:val="0"/>
          <w:sz w:val="24"/>
        </w:rPr>
        <w:t xml:space="preserve">were misdiagnosed as </w:t>
      </w:r>
      <w:r w:rsidR="0069334A" w:rsidRPr="00FE6DEC">
        <w:rPr>
          <w:rFonts w:ascii="Book Antiqua" w:eastAsia="方正姚体" w:hAnsi="Book Antiqua" w:cs="Arial"/>
          <w:bCs/>
          <w:kern w:val="0"/>
          <w:sz w:val="24"/>
        </w:rPr>
        <w:t xml:space="preserve">having </w:t>
      </w:r>
      <w:r w:rsidR="00864913" w:rsidRPr="00FE6DEC">
        <w:rPr>
          <w:rFonts w:ascii="Book Antiqua" w:eastAsia="方正姚体" w:hAnsi="Book Antiqua" w:cs="Arial"/>
          <w:bCs/>
          <w:kern w:val="0"/>
          <w:sz w:val="24"/>
        </w:rPr>
        <w:t>enhance</w:t>
      </w:r>
      <w:r w:rsidR="0069334A" w:rsidRPr="00FE6DEC">
        <w:rPr>
          <w:rFonts w:ascii="Book Antiqua" w:eastAsia="方正姚体" w:hAnsi="Book Antiqua" w:cs="Arial"/>
          <w:bCs/>
          <w:kern w:val="0"/>
          <w:sz w:val="24"/>
        </w:rPr>
        <w:t>ment</w:t>
      </w:r>
      <w:r w:rsidR="00864913" w:rsidRPr="00FE6DEC">
        <w:rPr>
          <w:rFonts w:ascii="Book Antiqua" w:eastAsia="方正姚体" w:hAnsi="Book Antiqua" w:cs="Arial"/>
          <w:bCs/>
          <w:kern w:val="0"/>
          <w:sz w:val="24"/>
        </w:rPr>
        <w:t xml:space="preserve"> due to reasons including </w:t>
      </w:r>
      <w:r w:rsidR="006E1614" w:rsidRPr="00FE6DEC">
        <w:rPr>
          <w:rFonts w:ascii="Book Antiqua" w:eastAsia="方正姚体" w:hAnsi="Book Antiqua" w:cs="Arial"/>
          <w:bCs/>
          <w:kern w:val="0"/>
          <w:sz w:val="24"/>
        </w:rPr>
        <w:t>iodized oil</w:t>
      </w:r>
      <w:r w:rsidRPr="00FE6DEC">
        <w:rPr>
          <w:rFonts w:ascii="Book Antiqua" w:eastAsia="方正姚体" w:hAnsi="Book Antiqua" w:cs="Arial"/>
          <w:bCs/>
          <w:kern w:val="0"/>
          <w:sz w:val="24"/>
        </w:rPr>
        <w:t xml:space="preserve"> deposit</w:t>
      </w:r>
      <w:r w:rsidR="00864913" w:rsidRPr="00FE6DEC">
        <w:rPr>
          <w:rFonts w:ascii="Book Antiqua" w:eastAsia="方正姚体" w:hAnsi="Book Antiqua" w:cs="Arial"/>
          <w:bCs/>
          <w:kern w:val="0"/>
          <w:sz w:val="24"/>
        </w:rPr>
        <w:t>ion</w:t>
      </w:r>
      <w:r w:rsidRPr="00FE6DEC">
        <w:rPr>
          <w:rFonts w:ascii="Book Antiqua" w:eastAsia="方正姚体" w:hAnsi="Book Antiqua" w:cs="Arial"/>
          <w:bCs/>
          <w:kern w:val="0"/>
          <w:sz w:val="24"/>
        </w:rPr>
        <w:t xml:space="preserve">. </w:t>
      </w:r>
      <w:r w:rsidR="00864913" w:rsidRPr="00FE6DEC">
        <w:rPr>
          <w:rFonts w:ascii="Book Antiqua" w:eastAsia="方正姚体" w:hAnsi="Book Antiqua" w:cs="Arial"/>
          <w:bCs/>
          <w:kern w:val="0"/>
          <w:sz w:val="24"/>
        </w:rPr>
        <w:t>Of the</w:t>
      </w:r>
      <w:r w:rsidRPr="00FE6DEC">
        <w:rPr>
          <w:rFonts w:ascii="Book Antiqua" w:eastAsia="方正姚体" w:hAnsi="Book Antiqua" w:cs="Arial"/>
          <w:bCs/>
          <w:kern w:val="0"/>
          <w:sz w:val="24"/>
        </w:rPr>
        <w:t xml:space="preserve"> 70</w:t>
      </w:r>
      <w:r w:rsidR="00864913" w:rsidRPr="00FE6DEC">
        <w:rPr>
          <w:rFonts w:ascii="Book Antiqua" w:eastAsia="方正姚体" w:hAnsi="Book Antiqua" w:cs="Arial"/>
          <w:bCs/>
          <w:kern w:val="0"/>
          <w:sz w:val="24"/>
        </w:rPr>
        <w:t xml:space="preserve"> missed</w:t>
      </w:r>
      <w:r w:rsidRPr="00FE6DEC">
        <w:rPr>
          <w:rFonts w:ascii="Book Antiqua" w:eastAsia="方正姚体" w:hAnsi="Book Antiqua" w:cs="Arial"/>
          <w:bCs/>
          <w:kern w:val="0"/>
          <w:sz w:val="24"/>
        </w:rPr>
        <w:t xml:space="preserve"> lesions, 28</w:t>
      </w:r>
      <w:r w:rsidR="00864913" w:rsidRPr="00FE6DEC">
        <w:rPr>
          <w:rFonts w:ascii="Book Antiqua" w:eastAsia="方正姚体" w:hAnsi="Book Antiqua" w:cs="Arial"/>
          <w:bCs/>
          <w:kern w:val="0"/>
          <w:sz w:val="24"/>
        </w:rPr>
        <w:t xml:space="preserve"> were</w:t>
      </w:r>
      <w:r w:rsidRPr="00FE6DEC">
        <w:rPr>
          <w:rFonts w:ascii="Book Antiqua" w:eastAsia="方正姚体" w:hAnsi="Book Antiqua" w:cs="Arial"/>
          <w:bCs/>
          <w:kern w:val="0"/>
          <w:sz w:val="24"/>
        </w:rPr>
        <w:t xml:space="preserve"> due to lack of blood supply without </w:t>
      </w:r>
      <w:r w:rsidR="00864913" w:rsidRPr="00FE6DEC">
        <w:rPr>
          <w:rFonts w:ascii="Book Antiqua" w:eastAsia="方正姚体" w:hAnsi="Book Antiqua" w:cs="Arial"/>
          <w:bCs/>
          <w:kern w:val="0"/>
          <w:sz w:val="24"/>
        </w:rPr>
        <w:t>enhancement,</w:t>
      </w:r>
      <w:r w:rsidRPr="00FE6DEC">
        <w:rPr>
          <w:rFonts w:ascii="Book Antiqua" w:eastAsia="方正姚体" w:hAnsi="Book Antiqua" w:cs="Arial"/>
          <w:bCs/>
          <w:kern w:val="0"/>
          <w:sz w:val="24"/>
        </w:rPr>
        <w:t xml:space="preserve"> 22 </w:t>
      </w:r>
      <w:r w:rsidR="00864913" w:rsidRPr="00FE6DEC">
        <w:rPr>
          <w:rFonts w:ascii="Book Antiqua" w:eastAsia="方正姚体" w:hAnsi="Book Antiqua" w:cs="Arial"/>
          <w:bCs/>
          <w:kern w:val="0"/>
          <w:sz w:val="24"/>
        </w:rPr>
        <w:t xml:space="preserve">were identified to have </w:t>
      </w:r>
      <w:proofErr w:type="spellStart"/>
      <w:r w:rsidR="00864913" w:rsidRPr="00FE6DEC">
        <w:rPr>
          <w:rFonts w:ascii="Book Antiqua" w:eastAsia="方正姚体" w:hAnsi="Book Antiqua" w:cs="Arial"/>
          <w:bCs/>
          <w:kern w:val="0"/>
          <w:sz w:val="24"/>
        </w:rPr>
        <w:t>equidensity</w:t>
      </w:r>
      <w:proofErr w:type="spellEnd"/>
      <w:r w:rsidR="00864913" w:rsidRPr="00FE6DEC">
        <w:rPr>
          <w:rFonts w:ascii="Book Antiqua" w:eastAsia="方正姚体" w:hAnsi="Book Antiqua" w:cs="Arial"/>
          <w:bCs/>
          <w:kern w:val="0"/>
          <w:sz w:val="24"/>
        </w:rPr>
        <w:t xml:space="preserve"> due to </w:t>
      </w:r>
      <w:r w:rsidR="006E1614" w:rsidRPr="00FE6DEC">
        <w:rPr>
          <w:rFonts w:ascii="Book Antiqua" w:eastAsia="方正姚体" w:hAnsi="Book Antiqua" w:cs="Arial"/>
          <w:bCs/>
          <w:kern w:val="0"/>
          <w:sz w:val="24"/>
        </w:rPr>
        <w:t>iodized oil</w:t>
      </w:r>
      <w:r w:rsidRPr="00FE6DEC">
        <w:rPr>
          <w:rFonts w:ascii="Book Antiqua" w:eastAsia="方正姚体" w:hAnsi="Book Antiqua" w:cs="Arial"/>
          <w:bCs/>
          <w:kern w:val="0"/>
          <w:sz w:val="24"/>
        </w:rPr>
        <w:t xml:space="preserve"> interference and cirrho</w:t>
      </w:r>
      <w:r w:rsidR="00864913" w:rsidRPr="00FE6DEC">
        <w:rPr>
          <w:rFonts w:ascii="Book Antiqua" w:eastAsia="方正姚体" w:hAnsi="Book Antiqua" w:cs="Arial"/>
          <w:bCs/>
          <w:kern w:val="0"/>
          <w:sz w:val="24"/>
        </w:rPr>
        <w:t>tic</w:t>
      </w:r>
      <w:r w:rsidRPr="00FE6DEC">
        <w:rPr>
          <w:rFonts w:ascii="Book Antiqua" w:eastAsia="方正姚体" w:hAnsi="Book Antiqua" w:cs="Arial"/>
          <w:bCs/>
          <w:kern w:val="0"/>
          <w:sz w:val="24"/>
        </w:rPr>
        <w:t xml:space="preserve"> background, </w:t>
      </w:r>
      <w:r w:rsidR="00864913" w:rsidRPr="00FE6DEC">
        <w:rPr>
          <w:rFonts w:ascii="Book Antiqua" w:eastAsia="方正姚体" w:hAnsi="Book Antiqua" w:cs="Arial"/>
          <w:bCs/>
          <w:kern w:val="0"/>
          <w:sz w:val="24"/>
        </w:rPr>
        <w:t xml:space="preserve">and </w:t>
      </w:r>
      <w:r w:rsidRPr="00FE6DEC">
        <w:rPr>
          <w:rFonts w:ascii="Book Antiqua" w:eastAsia="方正姚体" w:hAnsi="Book Antiqua" w:cs="Arial"/>
          <w:bCs/>
          <w:kern w:val="0"/>
          <w:sz w:val="24"/>
        </w:rPr>
        <w:t xml:space="preserve">18 </w:t>
      </w:r>
      <w:r w:rsidR="00864913" w:rsidRPr="00FE6DEC">
        <w:rPr>
          <w:rFonts w:ascii="Book Antiqua" w:eastAsia="方正姚体" w:hAnsi="Book Antiqua" w:cs="Arial"/>
          <w:bCs/>
          <w:kern w:val="0"/>
          <w:sz w:val="24"/>
        </w:rPr>
        <w:t xml:space="preserve">were </w:t>
      </w:r>
      <w:r w:rsidRPr="00FE6DEC">
        <w:rPr>
          <w:rFonts w:ascii="Book Antiqua" w:eastAsia="方正姚体" w:hAnsi="Book Antiqua" w:cs="Arial"/>
          <w:bCs/>
          <w:kern w:val="0"/>
          <w:sz w:val="24"/>
        </w:rPr>
        <w:t>misdiagnosed as cyst</w:t>
      </w:r>
      <w:r w:rsidR="00864913" w:rsidRPr="00FE6DEC">
        <w:rPr>
          <w:rFonts w:ascii="Book Antiqua" w:eastAsia="方正姚体" w:hAnsi="Book Antiqua" w:cs="Arial"/>
          <w:bCs/>
          <w:kern w:val="0"/>
          <w:sz w:val="24"/>
        </w:rPr>
        <w:t>s</w:t>
      </w:r>
      <w:r w:rsidRPr="00FE6DEC">
        <w:rPr>
          <w:rFonts w:ascii="Book Antiqua" w:eastAsia="方正姚体" w:hAnsi="Book Antiqua" w:cs="Arial"/>
          <w:bCs/>
          <w:kern w:val="0"/>
          <w:sz w:val="24"/>
        </w:rPr>
        <w:t>.</w:t>
      </w:r>
    </w:p>
    <w:p w:rsidR="008C1FE2" w:rsidRPr="00FE6DEC" w:rsidRDefault="008C1FE2" w:rsidP="00576C53">
      <w:pPr>
        <w:spacing w:line="360" w:lineRule="auto"/>
        <w:rPr>
          <w:rFonts w:ascii="Book Antiqua" w:hAnsi="Book Antiqua" w:cs="宋体"/>
          <w:bCs/>
          <w:kern w:val="0"/>
          <w:sz w:val="24"/>
        </w:rPr>
      </w:pPr>
    </w:p>
    <w:p w:rsidR="005A161A" w:rsidRPr="00FE6DEC" w:rsidRDefault="005A161A" w:rsidP="00576C53">
      <w:pPr>
        <w:spacing w:line="360" w:lineRule="auto"/>
        <w:ind w:left="2"/>
        <w:rPr>
          <w:rFonts w:ascii="Book Antiqua" w:eastAsia="方正姚体" w:hAnsi="Book Antiqua" w:cs="Arial"/>
          <w:bCs/>
          <w:i/>
          <w:kern w:val="0"/>
          <w:sz w:val="24"/>
        </w:rPr>
      </w:pPr>
      <w:r w:rsidRPr="00FE6DEC">
        <w:rPr>
          <w:rFonts w:ascii="Book Antiqua" w:hAnsi="Book Antiqua" w:cs="Arial"/>
          <w:b/>
          <w:bCs/>
          <w:i/>
          <w:kern w:val="0"/>
          <w:sz w:val="24"/>
        </w:rPr>
        <w:t xml:space="preserve">Advantages and value of </w:t>
      </w:r>
      <w:r w:rsidR="000227B8" w:rsidRPr="00FE6DEC">
        <w:rPr>
          <w:rFonts w:ascii="Book Antiqua" w:hAnsi="Book Antiqua" w:cs="Arial"/>
          <w:b/>
          <w:bCs/>
          <w:i/>
          <w:kern w:val="0"/>
          <w:sz w:val="24"/>
        </w:rPr>
        <w:t>GSI</w:t>
      </w:r>
      <w:r w:rsidR="00984B8D" w:rsidRPr="00FE6DEC">
        <w:rPr>
          <w:rFonts w:ascii="Book Antiqua" w:hAnsi="Book Antiqua" w:cs="Arial"/>
          <w:b/>
          <w:bCs/>
          <w:i/>
          <w:kern w:val="0"/>
          <w:sz w:val="24"/>
        </w:rPr>
        <w:t xml:space="preserve"> </w:t>
      </w:r>
      <w:r w:rsidRPr="00FE6DEC">
        <w:rPr>
          <w:rFonts w:ascii="Book Antiqua" w:hAnsi="Book Antiqua" w:cs="Arial"/>
          <w:b/>
          <w:bCs/>
          <w:i/>
          <w:kern w:val="0"/>
          <w:sz w:val="24"/>
        </w:rPr>
        <w:t>in efficacy evaluation and follow-up in HCC after TACE</w:t>
      </w:r>
    </w:p>
    <w:p w:rsidR="00360892" w:rsidRPr="00FE6DEC" w:rsidRDefault="00C26811" w:rsidP="00576C53">
      <w:pPr>
        <w:spacing w:line="360" w:lineRule="auto"/>
        <w:rPr>
          <w:rFonts w:ascii="Book Antiqua" w:hAnsi="Book Antiqua" w:cs="Arial"/>
          <w:sz w:val="24"/>
        </w:rPr>
      </w:pPr>
      <w:r w:rsidRPr="00FE6DEC">
        <w:rPr>
          <w:rFonts w:ascii="Book Antiqua" w:hAnsi="Book Antiqua" w:cs="Arial"/>
          <w:bCs/>
          <w:kern w:val="0"/>
          <w:sz w:val="24"/>
        </w:rPr>
        <w:lastRenderedPageBreak/>
        <w:t xml:space="preserve">GSI </w:t>
      </w:r>
      <w:r w:rsidR="004459AD" w:rsidRPr="00FE6DEC">
        <w:rPr>
          <w:rFonts w:ascii="Book Antiqua" w:hAnsi="Book Antiqua" w:cs="Arial"/>
          <w:bCs/>
          <w:kern w:val="0"/>
          <w:sz w:val="24"/>
        </w:rPr>
        <w:t>adopts new</w:t>
      </w:r>
      <w:r w:rsidRPr="00FE6DEC">
        <w:rPr>
          <w:rFonts w:ascii="Book Antiqua" w:hAnsi="Book Antiqua" w:cs="Arial"/>
          <w:bCs/>
          <w:kern w:val="0"/>
          <w:sz w:val="24"/>
        </w:rPr>
        <w:t xml:space="preserve"> high</w:t>
      </w:r>
      <w:r w:rsidR="004459AD" w:rsidRPr="00FE6DEC">
        <w:rPr>
          <w:rFonts w:ascii="Book Antiqua" w:hAnsi="Book Antiqua" w:cs="Arial"/>
          <w:bCs/>
          <w:kern w:val="0"/>
          <w:sz w:val="24"/>
        </w:rPr>
        <w:t>-</w:t>
      </w:r>
      <w:r w:rsidRPr="00FE6DEC">
        <w:rPr>
          <w:rFonts w:ascii="Book Antiqua" w:hAnsi="Book Antiqua" w:cs="Arial"/>
          <w:bCs/>
          <w:kern w:val="0"/>
          <w:sz w:val="24"/>
        </w:rPr>
        <w:t>purity and high</w:t>
      </w:r>
      <w:r w:rsidR="004459AD" w:rsidRPr="00FE6DEC">
        <w:rPr>
          <w:rFonts w:ascii="Book Antiqua" w:hAnsi="Book Antiqua" w:cs="Arial"/>
          <w:bCs/>
          <w:kern w:val="0"/>
          <w:sz w:val="24"/>
        </w:rPr>
        <w:t>-</w:t>
      </w:r>
      <w:r w:rsidRPr="00FE6DEC">
        <w:rPr>
          <w:rFonts w:ascii="Book Antiqua" w:hAnsi="Book Antiqua" w:cs="Arial"/>
          <w:bCs/>
          <w:kern w:val="0"/>
          <w:sz w:val="24"/>
        </w:rPr>
        <w:t>permeability</w:t>
      </w:r>
      <w:r w:rsidR="00984B8D" w:rsidRPr="00FE6DEC">
        <w:rPr>
          <w:rFonts w:ascii="Book Antiqua" w:hAnsi="Book Antiqua" w:cs="Arial"/>
          <w:bCs/>
          <w:kern w:val="0"/>
          <w:sz w:val="24"/>
        </w:rPr>
        <w:t xml:space="preserve"> </w:t>
      </w:r>
      <w:r w:rsidRPr="00FE6DEC">
        <w:rPr>
          <w:rFonts w:ascii="Book Antiqua" w:hAnsi="Book Antiqua" w:cs="Arial"/>
          <w:bCs/>
          <w:kern w:val="0"/>
          <w:sz w:val="24"/>
        </w:rPr>
        <w:t>detector materials, realiz</w:t>
      </w:r>
      <w:r w:rsidR="004459AD" w:rsidRPr="00FE6DEC">
        <w:rPr>
          <w:rFonts w:ascii="Book Antiqua" w:hAnsi="Book Antiqua" w:cs="Arial"/>
          <w:bCs/>
          <w:kern w:val="0"/>
          <w:sz w:val="24"/>
        </w:rPr>
        <w:t>ing</w:t>
      </w:r>
      <w:r w:rsidR="00984B8D" w:rsidRPr="00FE6DEC">
        <w:rPr>
          <w:rFonts w:ascii="Book Antiqua" w:hAnsi="Book Antiqua" w:cs="Arial"/>
          <w:bCs/>
          <w:kern w:val="0"/>
          <w:sz w:val="24"/>
        </w:rPr>
        <w:t xml:space="preserve"> </w:t>
      </w:r>
      <w:r w:rsidR="004459AD" w:rsidRPr="00FE6DEC">
        <w:rPr>
          <w:rFonts w:ascii="Book Antiqua" w:hAnsi="Book Antiqua" w:cs="Arial"/>
          <w:bCs/>
          <w:kern w:val="0"/>
          <w:sz w:val="24"/>
        </w:rPr>
        <w:t>fast</w:t>
      </w:r>
      <w:r w:rsidR="00984B8D" w:rsidRPr="00FE6DEC">
        <w:rPr>
          <w:rFonts w:ascii="Book Antiqua" w:hAnsi="Book Antiqua" w:cs="Arial"/>
          <w:bCs/>
          <w:kern w:val="0"/>
          <w:sz w:val="24"/>
        </w:rPr>
        <w:t xml:space="preserve"> </w:t>
      </w:r>
      <w:proofErr w:type="spellStart"/>
      <w:r w:rsidR="004459AD" w:rsidRPr="00FE6DEC">
        <w:rPr>
          <w:rFonts w:ascii="Book Antiqua" w:hAnsi="Book Antiqua" w:cs="Arial"/>
          <w:bCs/>
          <w:kern w:val="0"/>
          <w:sz w:val="24"/>
        </w:rPr>
        <w:t>kVp</w:t>
      </w:r>
      <w:proofErr w:type="spellEnd"/>
      <w:r w:rsidR="00984B8D" w:rsidRPr="00FE6DEC">
        <w:rPr>
          <w:rFonts w:ascii="Book Antiqua" w:hAnsi="Book Antiqua" w:cs="Arial"/>
          <w:bCs/>
          <w:kern w:val="0"/>
          <w:sz w:val="24"/>
        </w:rPr>
        <w:t xml:space="preserve"> </w:t>
      </w:r>
      <w:r w:rsidR="004459AD" w:rsidRPr="00FE6DEC">
        <w:rPr>
          <w:rFonts w:ascii="Book Antiqua" w:hAnsi="Book Antiqua" w:cs="Arial"/>
          <w:bCs/>
          <w:kern w:val="0"/>
          <w:sz w:val="24"/>
        </w:rPr>
        <w:t>switching</w:t>
      </w:r>
      <w:r w:rsidR="00984B8D" w:rsidRPr="00FE6DEC">
        <w:rPr>
          <w:rFonts w:ascii="Book Antiqua" w:hAnsi="Book Antiqua" w:cs="Arial"/>
          <w:bCs/>
          <w:kern w:val="0"/>
          <w:sz w:val="24"/>
        </w:rPr>
        <w:t xml:space="preserve"> </w:t>
      </w:r>
      <w:r w:rsidRPr="00FE6DEC">
        <w:rPr>
          <w:rFonts w:ascii="Book Antiqua" w:hAnsi="Book Antiqua" w:cs="Arial"/>
          <w:bCs/>
          <w:kern w:val="0"/>
          <w:sz w:val="24"/>
        </w:rPr>
        <w:t>and single energy CT imaging</w:t>
      </w:r>
      <w:r w:rsidR="004459AD" w:rsidRPr="00FE6DEC">
        <w:rPr>
          <w:rFonts w:ascii="Book Antiqua" w:hAnsi="Book Antiqua" w:cs="Arial"/>
          <w:bCs/>
          <w:kern w:val="0"/>
          <w:sz w:val="24"/>
        </w:rPr>
        <w:t>. Therefore,</w:t>
      </w:r>
      <w:r w:rsidR="00984B8D" w:rsidRPr="00FE6DEC">
        <w:rPr>
          <w:rFonts w:ascii="Book Antiqua" w:hAnsi="Book Antiqua" w:cs="Arial"/>
          <w:bCs/>
          <w:kern w:val="0"/>
          <w:sz w:val="24"/>
        </w:rPr>
        <w:t xml:space="preserve"> </w:t>
      </w:r>
      <w:r w:rsidR="004459AD" w:rsidRPr="00FE6DEC">
        <w:rPr>
          <w:rFonts w:ascii="Book Antiqua" w:hAnsi="Book Antiqua" w:cs="Arial"/>
          <w:bCs/>
          <w:kern w:val="0"/>
          <w:sz w:val="24"/>
        </w:rPr>
        <w:t>GSI</w:t>
      </w:r>
      <w:r w:rsidR="00984B8D" w:rsidRPr="00FE6DEC">
        <w:rPr>
          <w:rFonts w:ascii="Book Antiqua" w:hAnsi="Book Antiqua" w:cs="Arial"/>
          <w:bCs/>
          <w:kern w:val="0"/>
          <w:sz w:val="24"/>
        </w:rPr>
        <w:t xml:space="preserve"> </w:t>
      </w:r>
      <w:r w:rsidRPr="00FE6DEC">
        <w:rPr>
          <w:rFonts w:ascii="Book Antiqua" w:hAnsi="Book Antiqua" w:cs="Arial"/>
          <w:bCs/>
          <w:kern w:val="0"/>
          <w:sz w:val="24"/>
        </w:rPr>
        <w:t xml:space="preserve">has obvious advantages </w:t>
      </w:r>
      <w:r w:rsidR="004459AD" w:rsidRPr="00FE6DEC">
        <w:rPr>
          <w:rFonts w:ascii="Book Antiqua" w:hAnsi="Book Antiqua" w:cs="Arial"/>
          <w:bCs/>
          <w:kern w:val="0"/>
          <w:sz w:val="24"/>
        </w:rPr>
        <w:t>and breakthroughs compared with</w:t>
      </w:r>
      <w:r w:rsidRPr="00FE6DEC">
        <w:rPr>
          <w:rFonts w:ascii="Book Antiqua" w:hAnsi="Book Antiqua" w:cs="Arial"/>
          <w:bCs/>
          <w:kern w:val="0"/>
          <w:sz w:val="24"/>
        </w:rPr>
        <w:t xml:space="preserve"> conventional </w:t>
      </w:r>
      <w:proofErr w:type="gramStart"/>
      <w:r w:rsidRPr="00FE6DEC">
        <w:rPr>
          <w:rFonts w:ascii="Book Antiqua" w:hAnsi="Book Antiqua" w:cs="Arial"/>
          <w:bCs/>
          <w:kern w:val="0"/>
          <w:sz w:val="24"/>
        </w:rPr>
        <w:t>CT</w:t>
      </w:r>
      <w:r w:rsidR="004459AD" w:rsidRPr="00FE6DEC">
        <w:rPr>
          <w:rFonts w:ascii="Book Antiqua" w:eastAsia="方正姚体" w:hAnsi="Book Antiqua" w:cs="Arial"/>
          <w:bCs/>
          <w:kern w:val="0"/>
          <w:sz w:val="24"/>
          <w:vertAlign w:val="superscript"/>
        </w:rPr>
        <w:t>[</w:t>
      </w:r>
      <w:proofErr w:type="gramEnd"/>
      <w:r w:rsidR="004459AD" w:rsidRPr="00FE6DEC">
        <w:rPr>
          <w:rFonts w:ascii="Book Antiqua" w:eastAsia="方正姚体" w:hAnsi="Book Antiqua" w:cs="Arial"/>
          <w:bCs/>
          <w:kern w:val="0"/>
          <w:sz w:val="24"/>
          <w:vertAlign w:val="superscript"/>
        </w:rPr>
        <w:t>18,19]</w:t>
      </w:r>
      <w:r w:rsidRPr="00FE6DEC">
        <w:rPr>
          <w:rFonts w:ascii="Book Antiqua" w:hAnsi="Book Antiqua" w:cs="Arial"/>
          <w:bCs/>
          <w:kern w:val="0"/>
          <w:sz w:val="24"/>
        </w:rPr>
        <w:t xml:space="preserve">. </w:t>
      </w:r>
      <w:r w:rsidR="004459AD" w:rsidRPr="00FE6DEC">
        <w:rPr>
          <w:rFonts w:ascii="Book Antiqua" w:hAnsi="Book Antiqua" w:cs="Arial"/>
          <w:bCs/>
          <w:kern w:val="0"/>
          <w:sz w:val="24"/>
        </w:rPr>
        <w:t>B</w:t>
      </w:r>
      <w:r w:rsidRPr="00FE6DEC">
        <w:rPr>
          <w:rFonts w:ascii="Book Antiqua" w:hAnsi="Book Antiqua" w:cs="Arial"/>
          <w:bCs/>
          <w:kern w:val="0"/>
          <w:sz w:val="24"/>
        </w:rPr>
        <w:t>y optimizing the image quality and choos</w:t>
      </w:r>
      <w:r w:rsidR="0069334A" w:rsidRPr="00FE6DEC">
        <w:rPr>
          <w:rFonts w:ascii="Book Antiqua" w:hAnsi="Book Antiqua" w:cs="Arial"/>
          <w:bCs/>
          <w:kern w:val="0"/>
          <w:sz w:val="24"/>
        </w:rPr>
        <w:t>ing</w:t>
      </w:r>
      <w:r w:rsidRPr="00FE6DEC">
        <w:rPr>
          <w:rFonts w:ascii="Book Antiqua" w:hAnsi="Book Antiqua" w:cs="Arial"/>
          <w:bCs/>
          <w:kern w:val="0"/>
          <w:sz w:val="24"/>
        </w:rPr>
        <w:t xml:space="preserve"> the </w:t>
      </w:r>
      <w:r w:rsidR="004459AD" w:rsidRPr="00FE6DEC">
        <w:rPr>
          <w:rFonts w:ascii="Book Antiqua" w:hAnsi="Book Antiqua" w:cs="Arial"/>
          <w:bCs/>
          <w:kern w:val="0"/>
          <w:sz w:val="24"/>
        </w:rPr>
        <w:t>optimal</w:t>
      </w:r>
      <w:r w:rsidR="00BB4E52" w:rsidRPr="00FE6DEC">
        <w:rPr>
          <w:rFonts w:ascii="Book Antiqua" w:hAnsi="Book Antiqua" w:cs="Arial"/>
          <w:bCs/>
          <w:kern w:val="0"/>
          <w:sz w:val="24"/>
        </w:rPr>
        <w:t xml:space="preserve"> </w:t>
      </w:r>
      <w:r w:rsidR="0069334A" w:rsidRPr="00FE6DEC">
        <w:rPr>
          <w:rFonts w:ascii="Book Antiqua" w:hAnsi="Book Antiqua" w:cs="Arial"/>
          <w:bCs/>
          <w:kern w:val="0"/>
          <w:sz w:val="24"/>
        </w:rPr>
        <w:t>mono</w:t>
      </w:r>
      <w:r w:rsidR="0069334A" w:rsidRPr="00FE6DEC">
        <w:rPr>
          <w:rFonts w:ascii="Book Antiqua" w:hAnsi="Book Antiqua" w:cs="Arial"/>
          <w:sz w:val="24"/>
        </w:rPr>
        <w:t>chromatic</w:t>
      </w:r>
      <w:r w:rsidRPr="00FE6DEC">
        <w:rPr>
          <w:rFonts w:ascii="Book Antiqua" w:hAnsi="Book Antiqua" w:cs="Arial"/>
          <w:bCs/>
          <w:kern w:val="0"/>
          <w:sz w:val="24"/>
        </w:rPr>
        <w:t xml:space="preserve"> images,</w:t>
      </w:r>
      <w:r w:rsidR="004459AD" w:rsidRPr="00FE6DEC">
        <w:rPr>
          <w:rFonts w:ascii="Book Antiqua" w:hAnsi="Book Antiqua" w:cs="Arial"/>
          <w:bCs/>
          <w:kern w:val="0"/>
          <w:sz w:val="24"/>
        </w:rPr>
        <w:t xml:space="preserve"> GSI</w:t>
      </w:r>
      <w:r w:rsidRPr="00FE6DEC">
        <w:rPr>
          <w:rFonts w:ascii="Book Antiqua" w:hAnsi="Book Antiqua" w:cs="Arial"/>
          <w:bCs/>
          <w:kern w:val="0"/>
          <w:sz w:val="24"/>
        </w:rPr>
        <w:t xml:space="preserve"> is conducive to eliminat</w:t>
      </w:r>
      <w:r w:rsidR="004459AD" w:rsidRPr="00FE6DEC">
        <w:rPr>
          <w:rFonts w:ascii="Book Antiqua" w:hAnsi="Book Antiqua" w:cs="Arial"/>
          <w:bCs/>
          <w:kern w:val="0"/>
          <w:sz w:val="24"/>
        </w:rPr>
        <w:t>ing</w:t>
      </w:r>
      <w:r w:rsidRPr="00FE6DEC">
        <w:rPr>
          <w:rFonts w:ascii="Book Antiqua" w:hAnsi="Book Antiqua" w:cs="Arial"/>
          <w:bCs/>
          <w:kern w:val="0"/>
          <w:sz w:val="24"/>
        </w:rPr>
        <w:t xml:space="preserve"> beam hardening artifacts produced </w:t>
      </w:r>
      <w:r w:rsidR="004459AD" w:rsidRPr="00FE6DEC">
        <w:rPr>
          <w:rFonts w:ascii="Book Antiqua" w:hAnsi="Book Antiqua" w:cs="Arial"/>
          <w:bCs/>
          <w:kern w:val="0"/>
          <w:sz w:val="24"/>
        </w:rPr>
        <w:t>in</w:t>
      </w:r>
      <w:r w:rsidRPr="00FE6DEC">
        <w:rPr>
          <w:rFonts w:ascii="Book Antiqua" w:hAnsi="Book Antiqua" w:cs="Arial"/>
          <w:bCs/>
          <w:kern w:val="0"/>
          <w:sz w:val="24"/>
        </w:rPr>
        <w:t xml:space="preserve"> conventional CT and avoid</w:t>
      </w:r>
      <w:r w:rsidR="004459AD" w:rsidRPr="00FE6DEC">
        <w:rPr>
          <w:rFonts w:ascii="Book Antiqua" w:hAnsi="Book Antiqua" w:cs="Arial"/>
          <w:bCs/>
          <w:kern w:val="0"/>
          <w:sz w:val="24"/>
        </w:rPr>
        <w:t>ing</w:t>
      </w:r>
      <w:r w:rsidRPr="00FE6DEC">
        <w:rPr>
          <w:rFonts w:ascii="Book Antiqua" w:hAnsi="Book Antiqua" w:cs="Arial"/>
          <w:bCs/>
          <w:kern w:val="0"/>
          <w:sz w:val="24"/>
        </w:rPr>
        <w:t xml:space="preserve"> average attenuation effect, </w:t>
      </w:r>
      <w:r w:rsidR="004459AD" w:rsidRPr="00FE6DEC">
        <w:rPr>
          <w:rFonts w:ascii="Book Antiqua" w:hAnsi="Book Antiqua" w:cs="Arial"/>
          <w:bCs/>
          <w:kern w:val="0"/>
          <w:sz w:val="24"/>
        </w:rPr>
        <w:t xml:space="preserve">thus </w:t>
      </w:r>
      <w:r w:rsidRPr="00FE6DEC">
        <w:rPr>
          <w:rFonts w:ascii="Book Antiqua" w:hAnsi="Book Antiqua" w:cs="Arial"/>
          <w:bCs/>
          <w:kern w:val="0"/>
          <w:sz w:val="24"/>
        </w:rPr>
        <w:t>increas</w:t>
      </w:r>
      <w:r w:rsidR="004459AD" w:rsidRPr="00FE6DEC">
        <w:rPr>
          <w:rFonts w:ascii="Book Antiqua" w:hAnsi="Book Antiqua" w:cs="Arial"/>
          <w:bCs/>
          <w:kern w:val="0"/>
          <w:sz w:val="24"/>
        </w:rPr>
        <w:t>ing</w:t>
      </w:r>
      <w:r w:rsidRPr="00FE6DEC">
        <w:rPr>
          <w:rFonts w:ascii="Book Antiqua" w:hAnsi="Book Antiqua" w:cs="Arial"/>
          <w:bCs/>
          <w:kern w:val="0"/>
          <w:sz w:val="24"/>
        </w:rPr>
        <w:t xml:space="preserve"> the </w:t>
      </w:r>
      <w:r w:rsidR="004459AD" w:rsidRPr="00FE6DEC">
        <w:rPr>
          <w:rFonts w:ascii="Book Antiqua" w:hAnsi="Book Antiqua" w:cs="Arial"/>
          <w:bCs/>
          <w:kern w:val="0"/>
          <w:sz w:val="24"/>
        </w:rPr>
        <w:t xml:space="preserve">contrast-noise ratio of </w:t>
      </w:r>
      <w:r w:rsidRPr="00FE6DEC">
        <w:rPr>
          <w:rFonts w:ascii="Book Antiqua" w:hAnsi="Book Antiqua" w:cs="Arial"/>
          <w:bCs/>
          <w:kern w:val="0"/>
          <w:sz w:val="24"/>
        </w:rPr>
        <w:t>image</w:t>
      </w:r>
      <w:r w:rsidR="004459AD" w:rsidRPr="00FE6DEC">
        <w:rPr>
          <w:rFonts w:ascii="Book Antiqua" w:hAnsi="Book Antiqua" w:cs="Arial"/>
          <w:bCs/>
          <w:kern w:val="0"/>
          <w:sz w:val="24"/>
        </w:rPr>
        <w:t>s</w:t>
      </w:r>
      <w:r w:rsidR="00E3508A" w:rsidRPr="00FE6DEC">
        <w:rPr>
          <w:rFonts w:ascii="Book Antiqua" w:hAnsi="Book Antiqua" w:cs="Arial"/>
          <w:bCs/>
          <w:kern w:val="0"/>
          <w:sz w:val="24"/>
        </w:rPr>
        <w:t>. Based on the difference in absorption coefficients of</w:t>
      </w:r>
      <w:r w:rsidR="00BA7E02" w:rsidRPr="00FE6DEC">
        <w:rPr>
          <w:rFonts w:ascii="Book Antiqua" w:hAnsi="Book Antiqua" w:cs="Arial"/>
          <w:bCs/>
          <w:kern w:val="0"/>
          <w:sz w:val="24"/>
        </w:rPr>
        <w:t xml:space="preserve"> </w:t>
      </w:r>
      <w:r w:rsidRPr="00FE6DEC">
        <w:rPr>
          <w:rFonts w:ascii="Book Antiqua" w:hAnsi="Book Antiqua" w:cs="Arial"/>
          <w:bCs/>
          <w:kern w:val="0"/>
          <w:sz w:val="24"/>
        </w:rPr>
        <w:t xml:space="preserve">different materials under different single photon energy, </w:t>
      </w:r>
      <w:r w:rsidR="00E3508A" w:rsidRPr="00FE6DEC">
        <w:rPr>
          <w:rFonts w:ascii="Book Antiqua" w:hAnsi="Book Antiqua" w:cs="Arial"/>
          <w:bCs/>
          <w:kern w:val="0"/>
          <w:sz w:val="24"/>
        </w:rPr>
        <w:t>GSI can also</w:t>
      </w:r>
      <w:r w:rsidR="00BA7E02" w:rsidRPr="00FE6DEC">
        <w:rPr>
          <w:rFonts w:ascii="Book Antiqua" w:hAnsi="Book Antiqua" w:cs="Arial"/>
          <w:bCs/>
          <w:kern w:val="0"/>
          <w:sz w:val="24"/>
        </w:rPr>
        <w:t xml:space="preserve"> </w:t>
      </w:r>
      <w:r w:rsidRPr="00FE6DEC">
        <w:rPr>
          <w:rFonts w:ascii="Book Antiqua" w:hAnsi="Book Antiqua" w:cs="Arial"/>
          <w:bCs/>
          <w:kern w:val="0"/>
          <w:sz w:val="24"/>
        </w:rPr>
        <w:t>produce</w:t>
      </w:r>
      <w:r w:rsidR="00BA7E02" w:rsidRPr="00FE6DEC">
        <w:rPr>
          <w:rFonts w:ascii="Book Antiqua" w:hAnsi="Book Antiqua" w:cs="Arial"/>
          <w:bCs/>
          <w:kern w:val="0"/>
          <w:sz w:val="24"/>
        </w:rPr>
        <w:t xml:space="preserve"> </w:t>
      </w:r>
      <w:r w:rsidRPr="00FE6DEC">
        <w:rPr>
          <w:rFonts w:ascii="Book Antiqua" w:hAnsi="Book Antiqua" w:cs="Arial"/>
          <w:bCs/>
          <w:kern w:val="0"/>
          <w:sz w:val="24"/>
        </w:rPr>
        <w:t>different</w:t>
      </w:r>
      <w:r w:rsidR="00BA7E02" w:rsidRPr="00FE6DEC">
        <w:rPr>
          <w:rFonts w:ascii="Book Antiqua" w:hAnsi="Book Antiqua" w:cs="Arial"/>
          <w:bCs/>
          <w:kern w:val="0"/>
          <w:sz w:val="24"/>
        </w:rPr>
        <w:t xml:space="preserve"> </w:t>
      </w:r>
      <w:r w:rsidRPr="00FE6DEC">
        <w:rPr>
          <w:rFonts w:ascii="Book Antiqua" w:hAnsi="Book Antiqua" w:cs="Arial"/>
          <w:bCs/>
          <w:kern w:val="0"/>
          <w:sz w:val="24"/>
        </w:rPr>
        <w:t>characteristic absorption curve</w:t>
      </w:r>
      <w:r w:rsidR="0069334A" w:rsidRPr="00FE6DEC">
        <w:rPr>
          <w:rFonts w:ascii="Book Antiqua" w:hAnsi="Book Antiqua" w:cs="Arial"/>
          <w:bCs/>
          <w:kern w:val="0"/>
          <w:sz w:val="24"/>
        </w:rPr>
        <w:t>s</w:t>
      </w:r>
      <w:r w:rsidRPr="00FE6DEC">
        <w:rPr>
          <w:rFonts w:ascii="Book Antiqua" w:hAnsi="Book Antiqua" w:cs="Arial"/>
          <w:bCs/>
          <w:kern w:val="0"/>
          <w:sz w:val="24"/>
        </w:rPr>
        <w:t xml:space="preserve">, </w:t>
      </w:r>
      <w:r w:rsidR="00E3508A" w:rsidRPr="00FE6DEC">
        <w:rPr>
          <w:rFonts w:ascii="Book Antiqua" w:hAnsi="Book Antiqua" w:cs="Arial"/>
          <w:bCs/>
          <w:kern w:val="0"/>
          <w:sz w:val="24"/>
        </w:rPr>
        <w:t>there</w:t>
      </w:r>
      <w:r w:rsidR="0069334A" w:rsidRPr="00FE6DEC">
        <w:rPr>
          <w:rFonts w:ascii="Book Antiqua" w:hAnsi="Book Antiqua" w:cs="Arial"/>
          <w:bCs/>
          <w:kern w:val="0"/>
          <w:sz w:val="24"/>
        </w:rPr>
        <w:t>b</w:t>
      </w:r>
      <w:r w:rsidR="00E3508A" w:rsidRPr="00FE6DEC">
        <w:rPr>
          <w:rFonts w:ascii="Book Antiqua" w:hAnsi="Book Antiqua" w:cs="Arial"/>
          <w:bCs/>
          <w:kern w:val="0"/>
          <w:sz w:val="24"/>
        </w:rPr>
        <w:t>y</w:t>
      </w:r>
      <w:r w:rsidRPr="00FE6DEC">
        <w:rPr>
          <w:rFonts w:ascii="Book Antiqua" w:hAnsi="Book Antiqua" w:cs="Arial"/>
          <w:bCs/>
          <w:kern w:val="0"/>
          <w:sz w:val="24"/>
        </w:rPr>
        <w:t xml:space="preserve"> realiz</w:t>
      </w:r>
      <w:r w:rsidR="00E3508A" w:rsidRPr="00FE6DEC">
        <w:rPr>
          <w:rFonts w:ascii="Book Antiqua" w:hAnsi="Book Antiqua" w:cs="Arial"/>
          <w:bCs/>
          <w:kern w:val="0"/>
          <w:sz w:val="24"/>
        </w:rPr>
        <w:t>ing</w:t>
      </w:r>
      <w:r w:rsidRPr="00FE6DEC">
        <w:rPr>
          <w:rFonts w:ascii="Book Antiqua" w:hAnsi="Book Antiqua" w:cs="Arial"/>
          <w:bCs/>
          <w:kern w:val="0"/>
          <w:sz w:val="24"/>
        </w:rPr>
        <w:t xml:space="preserve"> the separation and identification of </w:t>
      </w:r>
      <w:proofErr w:type="gramStart"/>
      <w:r w:rsidRPr="00FE6DEC">
        <w:rPr>
          <w:rFonts w:ascii="Book Antiqua" w:hAnsi="Book Antiqua" w:cs="Arial"/>
          <w:bCs/>
          <w:kern w:val="0"/>
          <w:sz w:val="24"/>
        </w:rPr>
        <w:t>material</w:t>
      </w:r>
      <w:r w:rsidR="00E3508A" w:rsidRPr="00FE6DEC">
        <w:rPr>
          <w:rFonts w:ascii="Book Antiqua" w:hAnsi="Book Antiqua" w:cs="Arial"/>
          <w:bCs/>
          <w:kern w:val="0"/>
          <w:sz w:val="24"/>
        </w:rPr>
        <w:t>s</w:t>
      </w:r>
      <w:r w:rsidRPr="00FE6DEC">
        <w:rPr>
          <w:rFonts w:ascii="Book Antiqua" w:hAnsi="Book Antiqua" w:cs="Arial"/>
          <w:bCs/>
          <w:kern w:val="0"/>
          <w:sz w:val="24"/>
          <w:vertAlign w:val="superscript"/>
        </w:rPr>
        <w:t>[</w:t>
      </w:r>
      <w:proofErr w:type="gramEnd"/>
      <w:r w:rsidRPr="00FE6DEC">
        <w:rPr>
          <w:rFonts w:ascii="Book Antiqua" w:hAnsi="Book Antiqua" w:cs="Arial"/>
          <w:bCs/>
          <w:kern w:val="0"/>
          <w:sz w:val="24"/>
          <w:vertAlign w:val="superscript"/>
        </w:rPr>
        <w:t>20]</w:t>
      </w:r>
      <w:r w:rsidRPr="00FE6DEC">
        <w:rPr>
          <w:rFonts w:ascii="Book Antiqua" w:hAnsi="Book Antiqua" w:cs="Arial"/>
          <w:bCs/>
          <w:kern w:val="0"/>
          <w:sz w:val="24"/>
        </w:rPr>
        <w:t>,</w:t>
      </w:r>
      <w:r w:rsidR="005A1B29" w:rsidRPr="00FE6DEC">
        <w:rPr>
          <w:rFonts w:ascii="Book Antiqua" w:hAnsi="Book Antiqua" w:cs="Arial"/>
          <w:bCs/>
          <w:kern w:val="0"/>
          <w:sz w:val="24"/>
        </w:rPr>
        <w:t xml:space="preserve"> </w:t>
      </w:r>
      <w:r w:rsidR="00E3508A" w:rsidRPr="00FE6DEC">
        <w:rPr>
          <w:rFonts w:ascii="Book Antiqua" w:hAnsi="Book Antiqua" w:cs="Arial"/>
          <w:bCs/>
          <w:i/>
          <w:kern w:val="0"/>
          <w:sz w:val="24"/>
        </w:rPr>
        <w:t>i.e.</w:t>
      </w:r>
      <w:r w:rsidR="00E3508A" w:rsidRPr="00FE6DEC">
        <w:rPr>
          <w:rFonts w:ascii="Book Antiqua" w:hAnsi="Book Antiqua" w:cs="Arial"/>
          <w:bCs/>
          <w:kern w:val="0"/>
          <w:sz w:val="24"/>
        </w:rPr>
        <w:t>,</w:t>
      </w:r>
      <w:r w:rsidRPr="00FE6DEC">
        <w:rPr>
          <w:rFonts w:ascii="Book Antiqua" w:hAnsi="Book Antiqua" w:cs="Arial"/>
          <w:bCs/>
          <w:kern w:val="0"/>
          <w:sz w:val="24"/>
        </w:rPr>
        <w:t xml:space="preserve"> the spectral curve</w:t>
      </w:r>
      <w:r w:rsidR="00E3508A" w:rsidRPr="00FE6DEC">
        <w:rPr>
          <w:rFonts w:ascii="Book Antiqua" w:hAnsi="Book Antiqua" w:cs="Arial"/>
          <w:bCs/>
          <w:kern w:val="0"/>
          <w:sz w:val="24"/>
        </w:rPr>
        <w:t>s</w:t>
      </w:r>
      <w:r w:rsidRPr="00FE6DEC">
        <w:rPr>
          <w:rFonts w:ascii="Book Antiqua" w:hAnsi="Book Antiqua" w:cs="Arial"/>
          <w:bCs/>
          <w:kern w:val="0"/>
          <w:sz w:val="24"/>
        </w:rPr>
        <w:t xml:space="preserve"> of different material</w:t>
      </w:r>
      <w:r w:rsidR="00E3508A" w:rsidRPr="00FE6DEC">
        <w:rPr>
          <w:rFonts w:ascii="Book Antiqua" w:hAnsi="Book Antiqua" w:cs="Arial"/>
          <w:bCs/>
          <w:kern w:val="0"/>
          <w:sz w:val="24"/>
        </w:rPr>
        <w:t xml:space="preserve">s at </w:t>
      </w:r>
      <w:r w:rsidRPr="00FE6DEC">
        <w:rPr>
          <w:rFonts w:ascii="Book Antiqua" w:hAnsi="Book Antiqua" w:cs="Arial"/>
          <w:bCs/>
          <w:kern w:val="0"/>
          <w:sz w:val="24"/>
        </w:rPr>
        <w:t xml:space="preserve">different levels of </w:t>
      </w:r>
      <w:proofErr w:type="spellStart"/>
      <w:r w:rsidRPr="00FE6DEC">
        <w:rPr>
          <w:rFonts w:ascii="Book Antiqua" w:hAnsi="Book Antiqua" w:cs="Arial"/>
          <w:bCs/>
          <w:kern w:val="0"/>
          <w:sz w:val="24"/>
        </w:rPr>
        <w:t>KeV</w:t>
      </w:r>
      <w:proofErr w:type="spellEnd"/>
      <w:r w:rsidR="00E3508A" w:rsidRPr="00FE6DEC">
        <w:rPr>
          <w:rFonts w:ascii="Book Antiqua" w:hAnsi="Book Antiqua" w:cs="Arial"/>
          <w:bCs/>
          <w:kern w:val="0"/>
          <w:sz w:val="24"/>
        </w:rPr>
        <w:t xml:space="preserve"> have different resolutions</w:t>
      </w:r>
      <w:r w:rsidRPr="00FE6DEC">
        <w:rPr>
          <w:rFonts w:ascii="Book Antiqua" w:hAnsi="Book Antiqua" w:cs="Arial"/>
          <w:bCs/>
          <w:kern w:val="0"/>
          <w:sz w:val="24"/>
        </w:rPr>
        <w:t>.</w:t>
      </w:r>
      <w:r w:rsidR="00BA7E02" w:rsidRPr="00FE6DEC">
        <w:rPr>
          <w:rFonts w:ascii="Book Antiqua" w:hAnsi="Book Antiqua" w:cs="Arial"/>
          <w:bCs/>
          <w:kern w:val="0"/>
          <w:sz w:val="24"/>
        </w:rPr>
        <w:t xml:space="preserve"> </w:t>
      </w:r>
      <w:r w:rsidR="00B35C68" w:rsidRPr="00FE6DEC">
        <w:rPr>
          <w:rFonts w:ascii="Book Antiqua" w:hAnsi="Book Antiqua" w:cs="Arial"/>
          <w:bCs/>
          <w:kern w:val="0"/>
          <w:sz w:val="24"/>
        </w:rPr>
        <w:t>I</w:t>
      </w:r>
      <w:r w:rsidRPr="00FE6DEC">
        <w:rPr>
          <w:rFonts w:ascii="Book Antiqua" w:hAnsi="Book Antiqua" w:cs="Arial"/>
          <w:bCs/>
          <w:kern w:val="0"/>
          <w:sz w:val="24"/>
        </w:rPr>
        <w:t>odine based image</w:t>
      </w:r>
      <w:r w:rsidR="00B35C68" w:rsidRPr="00FE6DEC">
        <w:rPr>
          <w:rFonts w:ascii="Book Antiqua" w:hAnsi="Book Antiqua" w:cs="Arial"/>
          <w:bCs/>
          <w:kern w:val="0"/>
          <w:sz w:val="24"/>
        </w:rPr>
        <w:t>s</w:t>
      </w:r>
      <w:r w:rsidRPr="00FE6DEC">
        <w:rPr>
          <w:rFonts w:ascii="Book Antiqua" w:hAnsi="Book Antiqua" w:cs="Arial"/>
          <w:bCs/>
          <w:kern w:val="0"/>
          <w:sz w:val="24"/>
        </w:rPr>
        <w:t xml:space="preserve"> can be </w:t>
      </w:r>
      <w:r w:rsidR="00B35C68" w:rsidRPr="00FE6DEC">
        <w:rPr>
          <w:rFonts w:ascii="Book Antiqua" w:hAnsi="Book Antiqua" w:cs="Arial"/>
          <w:bCs/>
          <w:kern w:val="0"/>
          <w:sz w:val="24"/>
        </w:rPr>
        <w:t xml:space="preserve">used to </w:t>
      </w:r>
      <w:r w:rsidRPr="00FE6DEC">
        <w:rPr>
          <w:rFonts w:ascii="Book Antiqua" w:hAnsi="Book Antiqua" w:cs="Arial"/>
          <w:bCs/>
          <w:kern w:val="0"/>
          <w:sz w:val="24"/>
        </w:rPr>
        <w:t>directly determin</w:t>
      </w:r>
      <w:r w:rsidR="00B35C68" w:rsidRPr="00FE6DEC">
        <w:rPr>
          <w:rFonts w:ascii="Book Antiqua" w:hAnsi="Book Antiqua" w:cs="Arial"/>
          <w:bCs/>
          <w:kern w:val="0"/>
          <w:sz w:val="24"/>
        </w:rPr>
        <w:t xml:space="preserve">e </w:t>
      </w:r>
      <w:r w:rsidRPr="00FE6DEC">
        <w:rPr>
          <w:rFonts w:ascii="Book Antiqua" w:hAnsi="Book Antiqua" w:cs="Arial"/>
          <w:bCs/>
          <w:kern w:val="0"/>
          <w:sz w:val="24"/>
        </w:rPr>
        <w:t>iodine</w:t>
      </w:r>
      <w:r w:rsidR="00B35C68" w:rsidRPr="00FE6DEC">
        <w:rPr>
          <w:rFonts w:ascii="Book Antiqua" w:hAnsi="Book Antiqua" w:cs="Arial"/>
          <w:bCs/>
          <w:kern w:val="0"/>
          <w:sz w:val="24"/>
        </w:rPr>
        <w:t xml:space="preserve"> content and</w:t>
      </w:r>
      <w:r w:rsidR="00BA7E02" w:rsidRPr="00FE6DEC">
        <w:rPr>
          <w:rFonts w:ascii="Book Antiqua" w:hAnsi="Book Antiqua" w:cs="Arial"/>
          <w:bCs/>
          <w:kern w:val="0"/>
          <w:sz w:val="24"/>
        </w:rPr>
        <w:t xml:space="preserve"> </w:t>
      </w:r>
      <w:r w:rsidR="00B35C68" w:rsidRPr="00FE6DEC">
        <w:rPr>
          <w:rFonts w:ascii="Book Antiqua" w:hAnsi="Book Antiqua" w:cs="Arial"/>
          <w:bCs/>
          <w:kern w:val="0"/>
          <w:sz w:val="24"/>
        </w:rPr>
        <w:t>normalized iodine concentration, thereby indirectly reflecting blood supply status in</w:t>
      </w:r>
      <w:r w:rsidRPr="00FE6DEC">
        <w:rPr>
          <w:rFonts w:ascii="Book Antiqua" w:hAnsi="Book Antiqua" w:cs="Arial"/>
          <w:bCs/>
          <w:kern w:val="0"/>
          <w:sz w:val="24"/>
        </w:rPr>
        <w:t xml:space="preserve"> different pathological </w:t>
      </w:r>
      <w:r w:rsidR="00B35C68" w:rsidRPr="00FE6DEC">
        <w:rPr>
          <w:rFonts w:ascii="Book Antiqua" w:hAnsi="Book Antiqua" w:cs="Arial"/>
          <w:bCs/>
          <w:kern w:val="0"/>
          <w:sz w:val="24"/>
        </w:rPr>
        <w:t>conditions</w:t>
      </w:r>
      <w:r w:rsidRPr="00FE6DEC">
        <w:rPr>
          <w:rFonts w:ascii="Book Antiqua" w:hAnsi="Book Antiqua" w:cs="Arial"/>
          <w:bCs/>
          <w:kern w:val="0"/>
          <w:sz w:val="24"/>
        </w:rPr>
        <w:t xml:space="preserve"> and</w:t>
      </w:r>
      <w:r w:rsidR="00B35C68" w:rsidRPr="00FE6DEC">
        <w:rPr>
          <w:rFonts w:ascii="Book Antiqua" w:hAnsi="Book Antiqua" w:cs="Arial"/>
          <w:bCs/>
          <w:kern w:val="0"/>
          <w:sz w:val="24"/>
        </w:rPr>
        <w:t xml:space="preserve"> in </w:t>
      </w:r>
      <w:r w:rsidRPr="00FE6DEC">
        <w:rPr>
          <w:rFonts w:ascii="Book Antiqua" w:hAnsi="Book Antiqua" w:cs="Arial"/>
          <w:bCs/>
          <w:kern w:val="0"/>
          <w:sz w:val="24"/>
        </w:rPr>
        <w:t>different stages of disease progress</w:t>
      </w:r>
      <w:r w:rsidR="00B35C68" w:rsidRPr="00FE6DEC">
        <w:rPr>
          <w:rFonts w:ascii="Book Antiqua" w:hAnsi="Book Antiqua" w:cs="Arial"/>
          <w:bCs/>
          <w:kern w:val="0"/>
          <w:sz w:val="24"/>
        </w:rPr>
        <w:t>ion</w:t>
      </w:r>
      <w:r w:rsidRPr="00FE6DEC">
        <w:rPr>
          <w:rFonts w:ascii="Book Antiqua" w:hAnsi="Book Antiqua" w:cs="Arial"/>
          <w:bCs/>
          <w:kern w:val="0"/>
          <w:sz w:val="24"/>
        </w:rPr>
        <w:t xml:space="preserve">. </w:t>
      </w:r>
      <w:proofErr w:type="gramStart"/>
      <w:r w:rsidR="00B35C68" w:rsidRPr="00FE6DEC">
        <w:rPr>
          <w:rFonts w:ascii="Book Antiqua" w:hAnsi="Book Antiqua" w:cs="Arial"/>
          <w:bCs/>
          <w:kern w:val="0"/>
          <w:sz w:val="24"/>
        </w:rPr>
        <w:t>S</w:t>
      </w:r>
      <w:r w:rsidRPr="00FE6DEC">
        <w:rPr>
          <w:rFonts w:ascii="Book Antiqua" w:hAnsi="Book Antiqua" w:cs="Arial"/>
          <w:bCs/>
          <w:kern w:val="0"/>
          <w:sz w:val="24"/>
        </w:rPr>
        <w:t>tud</w:t>
      </w:r>
      <w:r w:rsidR="00B35C68" w:rsidRPr="00FE6DEC">
        <w:rPr>
          <w:rFonts w:ascii="Book Antiqua" w:hAnsi="Book Antiqua" w:cs="Arial"/>
          <w:bCs/>
          <w:kern w:val="0"/>
          <w:sz w:val="24"/>
        </w:rPr>
        <w:t>ies</w:t>
      </w:r>
      <w:r w:rsidR="00B35C68" w:rsidRPr="00FE6DEC">
        <w:rPr>
          <w:rFonts w:ascii="Book Antiqua" w:hAnsi="Book Antiqua" w:cs="Arial"/>
          <w:bCs/>
          <w:kern w:val="0"/>
          <w:sz w:val="24"/>
          <w:vertAlign w:val="superscript"/>
        </w:rPr>
        <w:t>[</w:t>
      </w:r>
      <w:proofErr w:type="gramEnd"/>
      <w:r w:rsidR="00B35C68" w:rsidRPr="00FE6DEC">
        <w:rPr>
          <w:rFonts w:ascii="Book Antiqua" w:hAnsi="Book Antiqua" w:cs="Arial"/>
          <w:bCs/>
          <w:kern w:val="0"/>
          <w:sz w:val="24"/>
          <w:vertAlign w:val="superscript"/>
        </w:rPr>
        <w:t>21,</w:t>
      </w:r>
      <w:r w:rsidRPr="00FE6DEC">
        <w:rPr>
          <w:rFonts w:ascii="Book Antiqua" w:hAnsi="Book Antiqua" w:cs="Arial"/>
          <w:bCs/>
          <w:kern w:val="0"/>
          <w:sz w:val="24"/>
          <w:vertAlign w:val="superscript"/>
        </w:rPr>
        <w:t>22</w:t>
      </w:r>
      <w:r w:rsidR="00B35C68" w:rsidRPr="00FE6DEC">
        <w:rPr>
          <w:rFonts w:ascii="Book Antiqua" w:hAnsi="Book Antiqua" w:cs="Arial"/>
          <w:bCs/>
          <w:kern w:val="0"/>
          <w:sz w:val="24"/>
          <w:vertAlign w:val="superscript"/>
        </w:rPr>
        <w:t>]</w:t>
      </w:r>
      <w:r w:rsidR="00B35C68" w:rsidRPr="00FE6DEC">
        <w:rPr>
          <w:rFonts w:ascii="Book Antiqua" w:hAnsi="Book Antiqua" w:cs="Arial"/>
          <w:bCs/>
          <w:kern w:val="0"/>
          <w:sz w:val="24"/>
        </w:rPr>
        <w:t xml:space="preserve"> have shown</w:t>
      </w:r>
      <w:r w:rsidR="005C0833" w:rsidRPr="00FE6DEC">
        <w:rPr>
          <w:rFonts w:ascii="Book Antiqua" w:hAnsi="Book Antiqua" w:cs="Arial"/>
          <w:bCs/>
          <w:kern w:val="0"/>
          <w:sz w:val="24"/>
        </w:rPr>
        <w:t xml:space="preserve"> a significant correlation between the measured value and true value of iodine content in different concentrations of iodine</w:t>
      </w:r>
      <w:r w:rsidR="0069334A" w:rsidRPr="00FE6DEC">
        <w:rPr>
          <w:rFonts w:ascii="Book Antiqua" w:hAnsi="Book Antiqua" w:cs="Arial"/>
          <w:bCs/>
          <w:kern w:val="0"/>
          <w:sz w:val="24"/>
        </w:rPr>
        <w:t>-</w:t>
      </w:r>
      <w:r w:rsidR="005C0833" w:rsidRPr="00FE6DEC">
        <w:rPr>
          <w:rFonts w:ascii="Book Antiqua" w:hAnsi="Book Antiqua" w:cs="Arial"/>
          <w:bCs/>
          <w:kern w:val="0"/>
          <w:sz w:val="24"/>
        </w:rPr>
        <w:t>containing contrast medium, and that there was no significant difference between the measured value and true value.</w:t>
      </w:r>
      <w:r w:rsidR="00BA7E02" w:rsidRPr="00FE6DEC">
        <w:rPr>
          <w:rFonts w:ascii="Book Antiqua" w:hAnsi="Book Antiqua" w:cs="Arial"/>
          <w:bCs/>
          <w:kern w:val="0"/>
          <w:sz w:val="24"/>
        </w:rPr>
        <w:t xml:space="preserve"> </w:t>
      </w:r>
      <w:r w:rsidR="00A82D71" w:rsidRPr="00FE6DEC">
        <w:rPr>
          <w:rFonts w:ascii="Book Antiqua" w:hAnsi="Book Antiqua" w:cs="Arial"/>
          <w:bCs/>
          <w:kern w:val="0"/>
          <w:sz w:val="24"/>
        </w:rPr>
        <w:t>In the spectral curve for iodine, the difference between the CT values of iodine</w:t>
      </w:r>
      <w:r w:rsidR="0069334A" w:rsidRPr="00FE6DEC">
        <w:rPr>
          <w:rFonts w:ascii="Book Antiqua" w:hAnsi="Book Antiqua" w:cs="Arial"/>
          <w:bCs/>
          <w:kern w:val="0"/>
          <w:sz w:val="24"/>
        </w:rPr>
        <w:t>-</w:t>
      </w:r>
      <w:r w:rsidR="00A82D71" w:rsidRPr="00FE6DEC">
        <w:rPr>
          <w:rFonts w:ascii="Book Antiqua" w:hAnsi="Book Antiqua" w:cs="Arial"/>
          <w:bCs/>
          <w:kern w:val="0"/>
          <w:sz w:val="24"/>
        </w:rPr>
        <w:t xml:space="preserve">containing hepatic artery and hepatic parenchyma increases </w:t>
      </w:r>
      <w:r w:rsidRPr="00FE6DEC">
        <w:rPr>
          <w:rFonts w:ascii="Book Antiqua" w:hAnsi="Book Antiqua" w:cs="Arial"/>
          <w:bCs/>
          <w:kern w:val="0"/>
          <w:sz w:val="24"/>
        </w:rPr>
        <w:t>with the decrease of the single</w:t>
      </w:r>
      <w:r w:rsidR="00A82D71" w:rsidRPr="00FE6DEC">
        <w:rPr>
          <w:rFonts w:ascii="Book Antiqua" w:hAnsi="Book Antiqua" w:cs="Arial"/>
          <w:bCs/>
          <w:kern w:val="0"/>
          <w:sz w:val="24"/>
        </w:rPr>
        <w:t xml:space="preserve"> energy</w:t>
      </w:r>
      <w:r w:rsidR="00BA7E02" w:rsidRPr="00FE6DEC">
        <w:rPr>
          <w:rFonts w:ascii="Book Antiqua" w:hAnsi="Book Antiqua" w:cs="Arial"/>
          <w:bCs/>
          <w:kern w:val="0"/>
          <w:sz w:val="24"/>
        </w:rPr>
        <w:t xml:space="preserve"> </w:t>
      </w:r>
      <w:proofErr w:type="spellStart"/>
      <w:r w:rsidRPr="00FE6DEC">
        <w:rPr>
          <w:rFonts w:ascii="Book Antiqua" w:hAnsi="Book Antiqua" w:cs="Arial"/>
          <w:bCs/>
          <w:kern w:val="0"/>
          <w:sz w:val="24"/>
        </w:rPr>
        <w:t>KeV</w:t>
      </w:r>
      <w:proofErr w:type="spellEnd"/>
      <w:r w:rsidRPr="00FE6DEC">
        <w:rPr>
          <w:rFonts w:ascii="Book Antiqua" w:hAnsi="Book Antiqua" w:cs="Arial"/>
          <w:bCs/>
          <w:kern w:val="0"/>
          <w:sz w:val="24"/>
        </w:rPr>
        <w:t>, thus improv</w:t>
      </w:r>
      <w:r w:rsidR="00A82D71" w:rsidRPr="00FE6DEC">
        <w:rPr>
          <w:rFonts w:ascii="Book Antiqua" w:hAnsi="Book Antiqua" w:cs="Arial"/>
          <w:bCs/>
          <w:kern w:val="0"/>
          <w:sz w:val="24"/>
        </w:rPr>
        <w:t>ing</w:t>
      </w:r>
      <w:r w:rsidRPr="00FE6DEC">
        <w:rPr>
          <w:rFonts w:ascii="Book Antiqua" w:hAnsi="Book Antiqua" w:cs="Arial"/>
          <w:bCs/>
          <w:kern w:val="0"/>
          <w:sz w:val="24"/>
        </w:rPr>
        <w:t xml:space="preserve"> the contrast between the lesions and normal liver tissue and </w:t>
      </w:r>
      <w:r w:rsidR="00A82D71" w:rsidRPr="00FE6DEC">
        <w:rPr>
          <w:rFonts w:ascii="Book Antiqua" w:hAnsi="Book Antiqua" w:cs="Arial"/>
          <w:bCs/>
          <w:kern w:val="0"/>
          <w:sz w:val="24"/>
        </w:rPr>
        <w:t xml:space="preserve">the </w:t>
      </w:r>
      <w:r w:rsidRPr="00FE6DEC">
        <w:rPr>
          <w:rFonts w:ascii="Book Antiqua" w:hAnsi="Book Antiqua" w:cs="Arial"/>
          <w:bCs/>
          <w:kern w:val="0"/>
          <w:sz w:val="24"/>
        </w:rPr>
        <w:t>contrast between</w:t>
      </w:r>
      <w:r w:rsidR="00A82D71" w:rsidRPr="00FE6DEC">
        <w:rPr>
          <w:rFonts w:ascii="Book Antiqua" w:hAnsi="Book Antiqua" w:cs="Arial"/>
          <w:bCs/>
          <w:kern w:val="0"/>
          <w:sz w:val="24"/>
        </w:rPr>
        <w:t xml:space="preserve"> tissues</w:t>
      </w:r>
      <w:r w:rsidRPr="00FE6DEC">
        <w:rPr>
          <w:rFonts w:ascii="Book Antiqua" w:hAnsi="Book Antiqua" w:cs="Arial"/>
          <w:bCs/>
          <w:kern w:val="0"/>
          <w:sz w:val="24"/>
        </w:rPr>
        <w:t xml:space="preserve">, </w:t>
      </w:r>
      <w:r w:rsidR="00A82D71" w:rsidRPr="00FE6DEC">
        <w:rPr>
          <w:rFonts w:ascii="Book Antiqua" w:hAnsi="Book Antiqua" w:cs="Arial"/>
          <w:bCs/>
          <w:kern w:val="0"/>
          <w:sz w:val="24"/>
        </w:rPr>
        <w:t>and exerting amplifying and highlighting effects</w:t>
      </w:r>
      <w:r w:rsidRPr="00FE6DEC">
        <w:rPr>
          <w:rFonts w:ascii="Book Antiqua" w:hAnsi="Book Antiqua" w:cs="Arial"/>
          <w:bCs/>
          <w:kern w:val="0"/>
          <w:sz w:val="24"/>
        </w:rPr>
        <w:t>.</w:t>
      </w:r>
      <w:r w:rsidR="00BA7E02" w:rsidRPr="00FE6DEC">
        <w:rPr>
          <w:rFonts w:ascii="Book Antiqua" w:hAnsi="Book Antiqua" w:cs="Arial"/>
          <w:bCs/>
          <w:kern w:val="0"/>
          <w:sz w:val="24"/>
        </w:rPr>
        <w:t xml:space="preserve"> </w:t>
      </w:r>
      <w:r w:rsidR="00A82D71" w:rsidRPr="00FE6DEC">
        <w:rPr>
          <w:rFonts w:ascii="Book Antiqua" w:hAnsi="Book Antiqua" w:cs="Arial"/>
          <w:bCs/>
          <w:kern w:val="0"/>
          <w:sz w:val="24"/>
        </w:rPr>
        <w:t>Therefore,</w:t>
      </w:r>
      <w:r w:rsidRPr="00FE6DEC">
        <w:rPr>
          <w:rFonts w:ascii="Book Antiqua" w:hAnsi="Book Antiqua" w:cs="Arial"/>
          <w:bCs/>
          <w:kern w:val="0"/>
          <w:sz w:val="24"/>
        </w:rPr>
        <w:t xml:space="preserve"> GSI can, under the premise of without increasing radiation dose, improve the</w:t>
      </w:r>
      <w:r w:rsidR="00A82D71" w:rsidRPr="00FE6DEC">
        <w:rPr>
          <w:rFonts w:ascii="Book Antiqua" w:hAnsi="Book Antiqua" w:cs="Arial"/>
          <w:bCs/>
          <w:kern w:val="0"/>
          <w:sz w:val="24"/>
        </w:rPr>
        <w:t xml:space="preserve"> detection rate of lesions</w:t>
      </w:r>
      <w:r w:rsidRPr="00FE6DEC">
        <w:rPr>
          <w:rFonts w:ascii="Book Antiqua" w:hAnsi="Book Antiqua" w:cs="Arial"/>
          <w:bCs/>
          <w:kern w:val="0"/>
          <w:sz w:val="24"/>
        </w:rPr>
        <w:t xml:space="preserve"> lack</w:t>
      </w:r>
      <w:r w:rsidR="00A82D71" w:rsidRPr="00FE6DEC">
        <w:rPr>
          <w:rFonts w:ascii="Book Antiqua" w:hAnsi="Book Antiqua" w:cs="Arial"/>
          <w:bCs/>
          <w:kern w:val="0"/>
          <w:sz w:val="24"/>
        </w:rPr>
        <w:t xml:space="preserve">ing </w:t>
      </w:r>
      <w:r w:rsidRPr="00FE6DEC">
        <w:rPr>
          <w:rFonts w:ascii="Book Antiqua" w:hAnsi="Book Antiqua" w:cs="Arial"/>
          <w:bCs/>
          <w:kern w:val="0"/>
          <w:sz w:val="24"/>
        </w:rPr>
        <w:t>blood supply</w:t>
      </w:r>
      <w:r w:rsidR="00A82D71" w:rsidRPr="00FE6DEC">
        <w:rPr>
          <w:rFonts w:ascii="Book Antiqua" w:hAnsi="Book Antiqua" w:cs="Arial"/>
          <w:bCs/>
          <w:kern w:val="0"/>
          <w:sz w:val="24"/>
        </w:rPr>
        <w:t xml:space="preserve">, </w:t>
      </w:r>
      <w:r w:rsidRPr="00FE6DEC">
        <w:rPr>
          <w:rFonts w:ascii="Book Antiqua" w:hAnsi="Book Antiqua" w:cs="Arial"/>
          <w:bCs/>
          <w:kern w:val="0"/>
          <w:sz w:val="24"/>
        </w:rPr>
        <w:t xml:space="preserve">small lesions and multiple lesions, </w:t>
      </w:r>
      <w:r w:rsidR="00A82D71" w:rsidRPr="00FE6DEC">
        <w:rPr>
          <w:rFonts w:ascii="Book Antiqua" w:hAnsi="Book Antiqua" w:cs="Arial"/>
          <w:bCs/>
          <w:kern w:val="0"/>
          <w:sz w:val="24"/>
        </w:rPr>
        <w:t>increase</w:t>
      </w:r>
      <w:r w:rsidRPr="00FE6DEC">
        <w:rPr>
          <w:rFonts w:ascii="Book Antiqua" w:hAnsi="Book Antiqua" w:cs="Arial"/>
          <w:bCs/>
          <w:kern w:val="0"/>
          <w:sz w:val="24"/>
        </w:rPr>
        <w:t xml:space="preserve"> the </w:t>
      </w:r>
      <w:r w:rsidR="003F52FD" w:rsidRPr="00FE6DEC">
        <w:rPr>
          <w:rFonts w:ascii="Book Antiqua" w:hAnsi="Book Antiqua" w:cs="Arial"/>
          <w:bCs/>
          <w:kern w:val="0"/>
          <w:sz w:val="24"/>
        </w:rPr>
        <w:t>qualitative</w:t>
      </w:r>
      <w:r w:rsidRPr="00FE6DEC">
        <w:rPr>
          <w:rFonts w:ascii="Book Antiqua" w:hAnsi="Book Antiqua" w:cs="Arial"/>
          <w:bCs/>
          <w:kern w:val="0"/>
          <w:sz w:val="24"/>
        </w:rPr>
        <w:t xml:space="preserve"> accuracy, </w:t>
      </w:r>
      <w:r w:rsidR="00A82D71" w:rsidRPr="00FE6DEC">
        <w:rPr>
          <w:rFonts w:ascii="Book Antiqua" w:hAnsi="Book Antiqua" w:cs="Arial"/>
          <w:bCs/>
          <w:kern w:val="0"/>
          <w:sz w:val="24"/>
        </w:rPr>
        <w:t xml:space="preserve">and </w:t>
      </w:r>
      <w:r w:rsidRPr="00FE6DEC">
        <w:rPr>
          <w:rFonts w:ascii="Book Antiqua" w:hAnsi="Book Antiqua" w:cs="Arial"/>
          <w:bCs/>
          <w:kern w:val="0"/>
          <w:sz w:val="24"/>
        </w:rPr>
        <w:t>avoid lesion</w:t>
      </w:r>
      <w:r w:rsidR="00A82D71" w:rsidRPr="00FE6DEC">
        <w:rPr>
          <w:rFonts w:ascii="Book Antiqua" w:hAnsi="Book Antiqua" w:cs="Arial"/>
          <w:bCs/>
          <w:kern w:val="0"/>
          <w:sz w:val="24"/>
        </w:rPr>
        <w:t xml:space="preserve"> missing</w:t>
      </w:r>
      <w:r w:rsidRPr="00FE6DEC">
        <w:rPr>
          <w:rFonts w:ascii="Book Antiqua" w:hAnsi="Book Antiqua" w:cs="Arial"/>
          <w:bCs/>
          <w:kern w:val="0"/>
          <w:sz w:val="24"/>
          <w:vertAlign w:val="superscript"/>
        </w:rPr>
        <w:t>[23-25]</w:t>
      </w:r>
      <w:r w:rsidRPr="00FE6DEC">
        <w:rPr>
          <w:rFonts w:ascii="Book Antiqua" w:hAnsi="Book Antiqua" w:cs="Arial"/>
          <w:bCs/>
          <w:kern w:val="0"/>
          <w:sz w:val="24"/>
        </w:rPr>
        <w:t xml:space="preserve">, </w:t>
      </w:r>
      <w:r w:rsidR="00A82D71" w:rsidRPr="00FE6DEC">
        <w:rPr>
          <w:rFonts w:ascii="Book Antiqua" w:hAnsi="Book Antiqua" w:cs="Arial"/>
          <w:bCs/>
          <w:kern w:val="0"/>
          <w:sz w:val="24"/>
        </w:rPr>
        <w:t>thus provi</w:t>
      </w:r>
      <w:r w:rsidR="0069334A" w:rsidRPr="00FE6DEC">
        <w:rPr>
          <w:rFonts w:ascii="Book Antiqua" w:hAnsi="Book Antiqua" w:cs="Arial"/>
          <w:bCs/>
          <w:kern w:val="0"/>
          <w:sz w:val="24"/>
        </w:rPr>
        <w:t>di</w:t>
      </w:r>
      <w:r w:rsidR="00A82D71" w:rsidRPr="00FE6DEC">
        <w:rPr>
          <w:rFonts w:ascii="Book Antiqua" w:hAnsi="Book Antiqua" w:cs="Arial"/>
          <w:bCs/>
          <w:kern w:val="0"/>
          <w:sz w:val="24"/>
        </w:rPr>
        <w:t xml:space="preserve">ng more robust information </w:t>
      </w:r>
      <w:r w:rsidRPr="00FE6DEC">
        <w:rPr>
          <w:rFonts w:ascii="Book Antiqua" w:hAnsi="Book Antiqua" w:cs="Arial"/>
          <w:bCs/>
          <w:kern w:val="0"/>
          <w:sz w:val="24"/>
        </w:rPr>
        <w:t>for</w:t>
      </w:r>
      <w:r w:rsidR="00BA7E02" w:rsidRPr="00FE6DEC">
        <w:rPr>
          <w:rFonts w:ascii="Book Antiqua" w:hAnsi="Book Antiqua" w:cs="Arial"/>
          <w:bCs/>
          <w:kern w:val="0"/>
          <w:sz w:val="24"/>
        </w:rPr>
        <w:t xml:space="preserve"> </w:t>
      </w:r>
      <w:r w:rsidR="00A82D71" w:rsidRPr="00FE6DEC">
        <w:rPr>
          <w:rFonts w:ascii="Book Antiqua" w:hAnsi="Book Antiqua" w:cs="Arial"/>
          <w:bCs/>
          <w:kern w:val="0"/>
          <w:sz w:val="24"/>
        </w:rPr>
        <w:t>accurate</w:t>
      </w:r>
      <w:r w:rsidR="00BA7E02" w:rsidRPr="00FE6DEC">
        <w:rPr>
          <w:rFonts w:ascii="Book Antiqua" w:hAnsi="Book Antiqua" w:cs="Arial"/>
          <w:bCs/>
          <w:kern w:val="0"/>
          <w:sz w:val="24"/>
        </w:rPr>
        <w:t xml:space="preserve"> </w:t>
      </w:r>
      <w:r w:rsidR="003F52FD" w:rsidRPr="00FE6DEC">
        <w:rPr>
          <w:rFonts w:ascii="Book Antiqua" w:hAnsi="Book Antiqua" w:cs="Arial"/>
          <w:bCs/>
          <w:kern w:val="0"/>
          <w:sz w:val="24"/>
        </w:rPr>
        <w:t>characterization</w:t>
      </w:r>
      <w:r w:rsidR="00A82D71" w:rsidRPr="00FE6DEC">
        <w:rPr>
          <w:rFonts w:ascii="Book Antiqua" w:hAnsi="Book Antiqua" w:cs="Arial"/>
          <w:bCs/>
          <w:kern w:val="0"/>
          <w:sz w:val="24"/>
        </w:rPr>
        <w:t xml:space="preserve">, </w:t>
      </w:r>
      <w:r w:rsidRPr="00FE6DEC">
        <w:rPr>
          <w:rFonts w:ascii="Book Antiqua" w:hAnsi="Book Antiqua" w:cs="Arial"/>
          <w:bCs/>
          <w:kern w:val="0"/>
          <w:sz w:val="24"/>
        </w:rPr>
        <w:t>clear positioning, rapid diagnosis and timely treatment</w:t>
      </w:r>
      <w:r w:rsidR="003F52FD" w:rsidRPr="00FE6DEC">
        <w:rPr>
          <w:rFonts w:ascii="Book Antiqua" w:hAnsi="Book Antiqua" w:cs="Arial"/>
          <w:bCs/>
          <w:kern w:val="0"/>
          <w:sz w:val="24"/>
        </w:rPr>
        <w:t xml:space="preserve"> of diseases</w:t>
      </w:r>
      <w:r w:rsidRPr="00FE6DEC">
        <w:rPr>
          <w:rFonts w:ascii="Book Antiqua" w:hAnsi="Book Antiqua" w:cs="Arial"/>
          <w:bCs/>
          <w:kern w:val="0"/>
          <w:sz w:val="24"/>
        </w:rPr>
        <w:t xml:space="preserve">. </w:t>
      </w:r>
      <w:r w:rsidR="000663BE" w:rsidRPr="00FE6DEC">
        <w:rPr>
          <w:rFonts w:ascii="Book Antiqua" w:hAnsi="Book Antiqua" w:cs="Arial"/>
          <w:bCs/>
          <w:kern w:val="0"/>
          <w:sz w:val="24"/>
        </w:rPr>
        <w:t>In the present study, GSI</w:t>
      </w:r>
      <w:r w:rsidR="00BA7E02" w:rsidRPr="00FE6DEC">
        <w:rPr>
          <w:rFonts w:ascii="Book Antiqua" w:hAnsi="Book Antiqua" w:cs="Arial"/>
          <w:bCs/>
          <w:kern w:val="0"/>
          <w:sz w:val="24"/>
        </w:rPr>
        <w:t xml:space="preserve"> </w:t>
      </w:r>
      <w:r w:rsidR="000663BE" w:rsidRPr="00FE6DEC">
        <w:rPr>
          <w:rFonts w:ascii="Book Antiqua" w:hAnsi="Book Antiqua" w:cs="Arial"/>
          <w:bCs/>
          <w:kern w:val="0"/>
          <w:sz w:val="24"/>
        </w:rPr>
        <w:t xml:space="preserve">showed that the optimal monochromatic images for lesions were at 60-70 </w:t>
      </w:r>
      <w:proofErr w:type="spellStart"/>
      <w:r w:rsidR="000663BE" w:rsidRPr="00FE6DEC">
        <w:rPr>
          <w:rFonts w:ascii="Book Antiqua" w:hAnsi="Book Antiqua" w:cs="Arial"/>
          <w:bCs/>
          <w:kern w:val="0"/>
          <w:sz w:val="24"/>
        </w:rPr>
        <w:t>KeV</w:t>
      </w:r>
      <w:proofErr w:type="spellEnd"/>
      <w:r w:rsidR="000663BE" w:rsidRPr="00FE6DEC">
        <w:rPr>
          <w:rFonts w:ascii="Book Antiqua" w:hAnsi="Book Antiqua" w:cs="Arial"/>
          <w:bCs/>
          <w:kern w:val="0"/>
          <w:sz w:val="24"/>
        </w:rPr>
        <w:t xml:space="preserve">, and this finding is consistent with that reported in the </w:t>
      </w:r>
      <w:proofErr w:type="gramStart"/>
      <w:r w:rsidR="000663BE" w:rsidRPr="00FE6DEC">
        <w:rPr>
          <w:rFonts w:ascii="Book Antiqua" w:hAnsi="Book Antiqua" w:cs="Arial"/>
          <w:bCs/>
          <w:kern w:val="0"/>
          <w:sz w:val="24"/>
        </w:rPr>
        <w:t>literature</w:t>
      </w:r>
      <w:r w:rsidR="000663BE" w:rsidRPr="00FE6DEC">
        <w:rPr>
          <w:rFonts w:ascii="Book Antiqua" w:hAnsi="Book Antiqua" w:cs="Arial"/>
          <w:bCs/>
          <w:kern w:val="0"/>
          <w:sz w:val="24"/>
          <w:vertAlign w:val="superscript"/>
        </w:rPr>
        <w:t>[</w:t>
      </w:r>
      <w:proofErr w:type="gramEnd"/>
      <w:r w:rsidR="000663BE" w:rsidRPr="00FE6DEC">
        <w:rPr>
          <w:rFonts w:ascii="Book Antiqua" w:hAnsi="Book Antiqua" w:cs="Arial"/>
          <w:bCs/>
          <w:kern w:val="0"/>
          <w:sz w:val="24"/>
          <w:vertAlign w:val="superscript"/>
        </w:rPr>
        <w:t>26]</w:t>
      </w:r>
      <w:r w:rsidR="000663BE" w:rsidRPr="00FE6DEC">
        <w:rPr>
          <w:rFonts w:ascii="Book Antiqua" w:hAnsi="Book Antiqua" w:cs="Arial"/>
          <w:bCs/>
          <w:kern w:val="0"/>
          <w:sz w:val="24"/>
        </w:rPr>
        <w:t xml:space="preserve">. The number of </w:t>
      </w:r>
      <w:r w:rsidR="000663BE" w:rsidRPr="00FE6DEC">
        <w:rPr>
          <w:rFonts w:ascii="Book Antiqua" w:hAnsi="Book Antiqua" w:cs="Arial"/>
          <w:bCs/>
          <w:kern w:val="0"/>
          <w:sz w:val="24"/>
        </w:rPr>
        <w:lastRenderedPageBreak/>
        <w:t>lesions detected by GSI was higher than that detected</w:t>
      </w:r>
      <w:r w:rsidR="005A1B29" w:rsidRPr="00FE6DEC">
        <w:rPr>
          <w:rFonts w:ascii="Book Antiqua" w:hAnsi="Book Antiqua" w:cs="Arial"/>
          <w:bCs/>
          <w:kern w:val="0"/>
          <w:sz w:val="24"/>
        </w:rPr>
        <w:t xml:space="preserve"> in polychromatic images (97 </w:t>
      </w:r>
      <w:r w:rsidR="005A1B29" w:rsidRPr="00FE6DEC">
        <w:rPr>
          <w:rFonts w:ascii="Book Antiqua" w:hAnsi="Book Antiqua" w:cs="Arial"/>
          <w:bCs/>
          <w:i/>
          <w:kern w:val="0"/>
          <w:sz w:val="24"/>
        </w:rPr>
        <w:t>vs</w:t>
      </w:r>
      <w:r w:rsidR="000663BE" w:rsidRPr="00FE6DEC">
        <w:rPr>
          <w:rFonts w:ascii="Book Antiqua" w:hAnsi="Book Antiqua" w:cs="Arial"/>
          <w:bCs/>
          <w:kern w:val="0"/>
          <w:sz w:val="24"/>
        </w:rPr>
        <w:t xml:space="preserve"> 72), and GSI findings ha</w:t>
      </w:r>
      <w:r w:rsidR="0069334A" w:rsidRPr="00FE6DEC">
        <w:rPr>
          <w:rFonts w:ascii="Book Antiqua" w:hAnsi="Book Antiqua" w:cs="Arial"/>
          <w:bCs/>
          <w:kern w:val="0"/>
          <w:sz w:val="24"/>
        </w:rPr>
        <w:t>d</w:t>
      </w:r>
      <w:r w:rsidR="000663BE" w:rsidRPr="00FE6DEC">
        <w:rPr>
          <w:rFonts w:ascii="Book Antiqua" w:hAnsi="Book Antiqua" w:cs="Arial"/>
          <w:bCs/>
          <w:kern w:val="0"/>
          <w:sz w:val="24"/>
        </w:rPr>
        <w:t xml:space="preserve"> a good consistency with those of DSA.</w:t>
      </w:r>
      <w:r w:rsidR="00BA7E02" w:rsidRPr="00FE6DEC">
        <w:rPr>
          <w:rFonts w:ascii="Book Antiqua" w:hAnsi="Book Antiqua" w:cs="Arial"/>
          <w:bCs/>
          <w:kern w:val="0"/>
          <w:sz w:val="24"/>
        </w:rPr>
        <w:t xml:space="preserve"> </w:t>
      </w:r>
      <w:r w:rsidR="00E84BD9" w:rsidRPr="00FE6DEC">
        <w:rPr>
          <w:rFonts w:ascii="Book Antiqua" w:hAnsi="Book Antiqua" w:cs="Arial"/>
          <w:bCs/>
          <w:kern w:val="0"/>
          <w:sz w:val="24"/>
        </w:rPr>
        <w:t xml:space="preserve">The sensitivity and specificity for the GSI group were significantly higher than those of the QC group. Three lesions showing enhancement in GSI were located around tumor lesions and iodized oil deposition areas, </w:t>
      </w:r>
      <w:r w:rsidR="0069334A" w:rsidRPr="00FE6DEC">
        <w:rPr>
          <w:rFonts w:ascii="Book Antiqua" w:hAnsi="Book Antiqua" w:cs="Arial"/>
          <w:bCs/>
          <w:kern w:val="0"/>
          <w:sz w:val="24"/>
        </w:rPr>
        <w:t>but</w:t>
      </w:r>
      <w:r w:rsidR="00E84BD9" w:rsidRPr="00FE6DEC">
        <w:rPr>
          <w:rFonts w:ascii="Book Antiqua" w:hAnsi="Book Antiqua" w:cs="Arial"/>
          <w:bCs/>
          <w:kern w:val="0"/>
          <w:sz w:val="24"/>
        </w:rPr>
        <w:t xml:space="preserve"> DSA showed negative results. As </w:t>
      </w:r>
      <w:r w:rsidR="00F81BB5" w:rsidRPr="00FE6DEC">
        <w:rPr>
          <w:rFonts w:ascii="Book Antiqua" w:hAnsi="Book Antiqua" w:cs="Arial"/>
          <w:bCs/>
          <w:kern w:val="0"/>
          <w:sz w:val="24"/>
        </w:rPr>
        <w:t>non-nodular or non-mass lesions, their effective iodine contents and curve slopes were located between those for tumor</w:t>
      </w:r>
      <w:r w:rsidR="00BA7E02" w:rsidRPr="00FE6DEC">
        <w:rPr>
          <w:rFonts w:ascii="Book Antiqua" w:hAnsi="Book Antiqua" w:cs="Arial"/>
          <w:bCs/>
          <w:kern w:val="0"/>
          <w:sz w:val="24"/>
        </w:rPr>
        <w:t xml:space="preserve"> </w:t>
      </w:r>
      <w:r w:rsidR="00F81BB5" w:rsidRPr="00FE6DEC">
        <w:rPr>
          <w:rFonts w:ascii="Book Antiqua" w:hAnsi="Book Antiqua" w:cs="Arial"/>
          <w:bCs/>
          <w:kern w:val="0"/>
          <w:sz w:val="24"/>
        </w:rPr>
        <w:t>lesions showing enhancement and normal parenchyma. We speculate that this may be due to reactive granulation tissue formation and/or</w:t>
      </w:r>
      <w:r w:rsidR="00BA7E02" w:rsidRPr="00FE6DEC">
        <w:rPr>
          <w:rFonts w:ascii="Book Antiqua" w:hAnsi="Book Antiqua" w:cs="Arial"/>
          <w:bCs/>
          <w:kern w:val="0"/>
          <w:sz w:val="24"/>
        </w:rPr>
        <w:t xml:space="preserve"> </w:t>
      </w:r>
      <w:r w:rsidR="00F81BB5" w:rsidRPr="00FE6DEC">
        <w:rPr>
          <w:rFonts w:ascii="Book Antiqua" w:hAnsi="Book Antiqua" w:cs="Arial"/>
          <w:bCs/>
          <w:kern w:val="0"/>
          <w:sz w:val="24"/>
        </w:rPr>
        <w:t>iodized oil deposition after TACE for HCC.</w:t>
      </w:r>
      <w:r w:rsidR="00BA7E02" w:rsidRPr="00FE6DEC">
        <w:rPr>
          <w:rFonts w:ascii="Book Antiqua" w:hAnsi="Book Antiqua" w:cs="Arial"/>
          <w:bCs/>
          <w:kern w:val="0"/>
          <w:sz w:val="24"/>
        </w:rPr>
        <w:t xml:space="preserve"> </w:t>
      </w:r>
      <w:r w:rsidR="00592D27" w:rsidRPr="00FE6DEC">
        <w:rPr>
          <w:rFonts w:ascii="Book Antiqua" w:hAnsi="Book Antiqua" w:cs="Arial"/>
          <w:bCs/>
          <w:kern w:val="0"/>
          <w:sz w:val="24"/>
        </w:rPr>
        <w:t>In t</w:t>
      </w:r>
      <w:r w:rsidRPr="00FE6DEC">
        <w:rPr>
          <w:rFonts w:ascii="Book Antiqua" w:hAnsi="Book Antiqua" w:cs="Arial"/>
          <w:bCs/>
          <w:kern w:val="0"/>
          <w:sz w:val="24"/>
        </w:rPr>
        <w:t>his study</w:t>
      </w:r>
      <w:r w:rsidR="00592D27" w:rsidRPr="00FE6DEC">
        <w:rPr>
          <w:rFonts w:ascii="Book Antiqua" w:hAnsi="Book Antiqua" w:cs="Arial"/>
          <w:bCs/>
          <w:kern w:val="0"/>
          <w:sz w:val="24"/>
        </w:rPr>
        <w:t>, three lesions showed no enhancement in optimal monochromatic images by</w:t>
      </w:r>
      <w:r w:rsidRPr="00FE6DEC">
        <w:rPr>
          <w:rFonts w:ascii="Book Antiqua" w:hAnsi="Book Antiqua" w:cs="Arial"/>
          <w:bCs/>
          <w:kern w:val="0"/>
          <w:sz w:val="24"/>
        </w:rPr>
        <w:t xml:space="preserve"> iodine quantitative measurement</w:t>
      </w:r>
      <w:r w:rsidR="00592D27" w:rsidRPr="00FE6DEC">
        <w:rPr>
          <w:rFonts w:ascii="Book Antiqua" w:hAnsi="Book Antiqua" w:cs="Arial"/>
          <w:bCs/>
          <w:kern w:val="0"/>
          <w:sz w:val="24"/>
        </w:rPr>
        <w:t xml:space="preserve">, but showed </w:t>
      </w:r>
      <w:proofErr w:type="spellStart"/>
      <w:r w:rsidR="00592D27" w:rsidRPr="00FE6DEC">
        <w:rPr>
          <w:rFonts w:ascii="Book Antiqua" w:hAnsi="Book Antiqua" w:cs="Arial"/>
          <w:bCs/>
          <w:kern w:val="0"/>
          <w:sz w:val="24"/>
        </w:rPr>
        <w:t>hypodensity</w:t>
      </w:r>
      <w:proofErr w:type="spellEnd"/>
      <w:r w:rsidR="00592D27" w:rsidRPr="00FE6DEC">
        <w:rPr>
          <w:rFonts w:ascii="Book Antiqua" w:hAnsi="Book Antiqua" w:cs="Arial"/>
          <w:bCs/>
          <w:kern w:val="0"/>
          <w:sz w:val="24"/>
        </w:rPr>
        <w:t xml:space="preserve"> in water </w:t>
      </w:r>
      <w:r w:rsidRPr="00FE6DEC">
        <w:rPr>
          <w:rFonts w:ascii="Book Antiqua" w:hAnsi="Book Antiqua" w:cs="Arial"/>
          <w:bCs/>
          <w:kern w:val="0"/>
          <w:sz w:val="24"/>
        </w:rPr>
        <w:t>(iodine)</w:t>
      </w:r>
      <w:r w:rsidR="00BA7E02" w:rsidRPr="00FE6DEC">
        <w:rPr>
          <w:rFonts w:ascii="Book Antiqua" w:hAnsi="Book Antiqua" w:cs="Arial"/>
          <w:bCs/>
          <w:kern w:val="0"/>
          <w:sz w:val="24"/>
        </w:rPr>
        <w:t xml:space="preserve"> </w:t>
      </w:r>
      <w:r w:rsidR="00592D27" w:rsidRPr="00FE6DEC">
        <w:rPr>
          <w:rFonts w:ascii="Book Antiqua" w:hAnsi="Book Antiqua" w:cs="Arial"/>
          <w:bCs/>
          <w:kern w:val="0"/>
          <w:sz w:val="24"/>
        </w:rPr>
        <w:t>based</w:t>
      </w:r>
      <w:r w:rsidR="00BA7E02" w:rsidRPr="00FE6DEC">
        <w:rPr>
          <w:rFonts w:ascii="Book Antiqua" w:hAnsi="Book Antiqua" w:cs="Arial"/>
          <w:bCs/>
          <w:kern w:val="0"/>
          <w:sz w:val="24"/>
        </w:rPr>
        <w:t xml:space="preserve"> </w:t>
      </w:r>
      <w:r w:rsidR="00592D27" w:rsidRPr="00FE6DEC">
        <w:rPr>
          <w:rFonts w:ascii="Book Antiqua" w:hAnsi="Book Antiqua" w:cs="Arial"/>
          <w:bCs/>
          <w:kern w:val="0"/>
          <w:sz w:val="24"/>
        </w:rPr>
        <w:t>images. They were therefore</w:t>
      </w:r>
      <w:r w:rsidRPr="00FE6DEC">
        <w:rPr>
          <w:rFonts w:ascii="Book Antiqua" w:hAnsi="Book Antiqua" w:cs="Arial"/>
          <w:bCs/>
          <w:kern w:val="0"/>
          <w:sz w:val="24"/>
        </w:rPr>
        <w:t xml:space="preserve"> misdiagnosed as cyst</w:t>
      </w:r>
      <w:r w:rsidR="00592D27" w:rsidRPr="00FE6DEC">
        <w:rPr>
          <w:rFonts w:ascii="Book Antiqua" w:hAnsi="Book Antiqua" w:cs="Arial"/>
          <w:bCs/>
          <w:kern w:val="0"/>
          <w:sz w:val="24"/>
        </w:rPr>
        <w:t>s.</w:t>
      </w:r>
      <w:r w:rsidR="00BA7E02" w:rsidRPr="00FE6DEC">
        <w:rPr>
          <w:rFonts w:ascii="Book Antiqua" w:hAnsi="Book Antiqua" w:cs="Arial"/>
          <w:bCs/>
          <w:kern w:val="0"/>
          <w:sz w:val="24"/>
        </w:rPr>
        <w:t xml:space="preserve"> </w:t>
      </w:r>
      <w:r w:rsidR="00592D27" w:rsidRPr="00FE6DEC">
        <w:rPr>
          <w:rFonts w:ascii="Book Antiqua" w:hAnsi="Book Antiqua" w:cs="Arial"/>
          <w:bCs/>
          <w:kern w:val="0"/>
          <w:sz w:val="24"/>
        </w:rPr>
        <w:t>P</w:t>
      </w:r>
      <w:r w:rsidRPr="00FE6DEC">
        <w:rPr>
          <w:rFonts w:ascii="Book Antiqua" w:hAnsi="Book Antiqua" w:cs="Arial"/>
          <w:bCs/>
          <w:kern w:val="0"/>
          <w:sz w:val="24"/>
        </w:rPr>
        <w:t>ostoperative</w:t>
      </w:r>
      <w:r w:rsidR="00592D27" w:rsidRPr="00FE6DEC">
        <w:rPr>
          <w:rFonts w:ascii="Book Antiqua" w:hAnsi="Book Antiqua" w:cs="Arial"/>
          <w:bCs/>
          <w:kern w:val="0"/>
          <w:sz w:val="24"/>
        </w:rPr>
        <w:t>ly,</w:t>
      </w:r>
      <w:r w:rsidR="00BA7E02" w:rsidRPr="00FE6DEC">
        <w:rPr>
          <w:rFonts w:ascii="Book Antiqua" w:hAnsi="Book Antiqua" w:cs="Arial"/>
          <w:bCs/>
          <w:kern w:val="0"/>
          <w:sz w:val="24"/>
        </w:rPr>
        <w:t xml:space="preserve"> </w:t>
      </w:r>
      <w:r w:rsidR="006E1614" w:rsidRPr="00FE6DEC">
        <w:rPr>
          <w:rFonts w:ascii="Book Antiqua" w:hAnsi="Book Antiqua" w:cs="Arial"/>
          <w:bCs/>
          <w:kern w:val="0"/>
          <w:sz w:val="24"/>
        </w:rPr>
        <w:t>iodized oil</w:t>
      </w:r>
      <w:r w:rsidRPr="00FE6DEC">
        <w:rPr>
          <w:rFonts w:ascii="Book Antiqua" w:hAnsi="Book Antiqua" w:cs="Arial"/>
          <w:bCs/>
          <w:kern w:val="0"/>
          <w:sz w:val="24"/>
        </w:rPr>
        <w:t xml:space="preserve"> deposit</w:t>
      </w:r>
      <w:r w:rsidR="00592D27" w:rsidRPr="00FE6DEC">
        <w:rPr>
          <w:rFonts w:ascii="Book Antiqua" w:hAnsi="Book Antiqua" w:cs="Arial"/>
          <w:bCs/>
          <w:kern w:val="0"/>
          <w:sz w:val="24"/>
        </w:rPr>
        <w:t>ion was visible</w:t>
      </w:r>
      <w:r w:rsidRPr="00FE6DEC">
        <w:rPr>
          <w:rFonts w:ascii="Book Antiqua" w:hAnsi="Book Antiqua" w:cs="Arial"/>
          <w:bCs/>
          <w:kern w:val="0"/>
          <w:sz w:val="24"/>
        </w:rPr>
        <w:t xml:space="preserve">, </w:t>
      </w:r>
      <w:r w:rsidR="00592D27" w:rsidRPr="00FE6DEC">
        <w:rPr>
          <w:rFonts w:ascii="Book Antiqua" w:hAnsi="Book Antiqua" w:cs="Arial"/>
          <w:bCs/>
          <w:kern w:val="0"/>
          <w:sz w:val="24"/>
        </w:rPr>
        <w:t>suggesting that they were metastases with no/little blood supply</w:t>
      </w:r>
      <w:r w:rsidRPr="00FE6DEC">
        <w:rPr>
          <w:rFonts w:ascii="Book Antiqua" w:hAnsi="Book Antiqua" w:cs="Arial"/>
          <w:bCs/>
          <w:kern w:val="0"/>
          <w:sz w:val="24"/>
        </w:rPr>
        <w:t>. In addition, conventional CT</w:t>
      </w:r>
      <w:r w:rsidR="002A3AD4" w:rsidRPr="00FE6DEC">
        <w:rPr>
          <w:rFonts w:ascii="Book Antiqua" w:hAnsi="Book Antiqua" w:cs="Arial"/>
          <w:bCs/>
          <w:kern w:val="0"/>
          <w:sz w:val="24"/>
        </w:rPr>
        <w:t xml:space="preserve"> mainly</w:t>
      </w:r>
      <w:r w:rsidRPr="00FE6DEC">
        <w:rPr>
          <w:rFonts w:ascii="Book Antiqua" w:hAnsi="Book Antiqua" w:cs="Arial"/>
          <w:bCs/>
          <w:kern w:val="0"/>
          <w:sz w:val="24"/>
        </w:rPr>
        <w:t xml:space="preserve"> observe</w:t>
      </w:r>
      <w:r w:rsidR="002A3AD4" w:rsidRPr="00FE6DEC">
        <w:rPr>
          <w:rFonts w:ascii="Book Antiqua" w:hAnsi="Book Antiqua" w:cs="Arial"/>
          <w:bCs/>
          <w:kern w:val="0"/>
          <w:sz w:val="24"/>
        </w:rPr>
        <w:t>s</w:t>
      </w:r>
      <w:r w:rsidRPr="00FE6DEC">
        <w:rPr>
          <w:rFonts w:ascii="Book Antiqua" w:hAnsi="Book Antiqua" w:cs="Arial"/>
          <w:bCs/>
          <w:kern w:val="0"/>
          <w:sz w:val="24"/>
        </w:rPr>
        <w:t xml:space="preserve"> the morphology of tumor</w:t>
      </w:r>
      <w:r w:rsidR="002A3AD4" w:rsidRPr="00FE6DEC">
        <w:rPr>
          <w:rFonts w:ascii="Book Antiqua" w:hAnsi="Book Antiqua" w:cs="Arial"/>
          <w:bCs/>
          <w:kern w:val="0"/>
          <w:sz w:val="24"/>
        </w:rPr>
        <w:t>s</w:t>
      </w:r>
      <w:r w:rsidRPr="00FE6DEC">
        <w:rPr>
          <w:rFonts w:ascii="Book Antiqua" w:hAnsi="Book Antiqua" w:cs="Arial"/>
          <w:bCs/>
          <w:kern w:val="0"/>
          <w:sz w:val="24"/>
        </w:rPr>
        <w:t xml:space="preserve"> and the change of CT values, but </w:t>
      </w:r>
      <w:r w:rsidR="002A3AD4" w:rsidRPr="00FE6DEC">
        <w:rPr>
          <w:rFonts w:ascii="Book Antiqua" w:hAnsi="Book Antiqua" w:cs="Arial"/>
          <w:bCs/>
          <w:kern w:val="0"/>
          <w:sz w:val="24"/>
        </w:rPr>
        <w:t xml:space="preserve">a significant change of </w:t>
      </w:r>
      <w:r w:rsidRPr="00FE6DEC">
        <w:rPr>
          <w:rFonts w:ascii="Book Antiqua" w:hAnsi="Book Antiqua" w:cs="Arial"/>
          <w:bCs/>
          <w:kern w:val="0"/>
          <w:sz w:val="24"/>
        </w:rPr>
        <w:t xml:space="preserve">tumor size </w:t>
      </w:r>
      <w:r w:rsidR="002A3AD4" w:rsidRPr="00FE6DEC">
        <w:rPr>
          <w:rFonts w:ascii="Book Antiqua" w:hAnsi="Book Antiqua" w:cs="Arial"/>
          <w:bCs/>
          <w:kern w:val="0"/>
          <w:sz w:val="24"/>
        </w:rPr>
        <w:t xml:space="preserve">often occurs </w:t>
      </w:r>
      <w:r w:rsidRPr="00FE6DEC">
        <w:rPr>
          <w:rFonts w:ascii="Book Antiqua" w:hAnsi="Book Antiqua" w:cs="Arial"/>
          <w:bCs/>
          <w:kern w:val="0"/>
          <w:sz w:val="24"/>
        </w:rPr>
        <w:t>3 an</w:t>
      </w:r>
      <w:r w:rsidR="002A3AD4" w:rsidRPr="00FE6DEC">
        <w:rPr>
          <w:rFonts w:ascii="Book Antiqua" w:hAnsi="Book Antiqua" w:cs="Arial"/>
          <w:bCs/>
          <w:kern w:val="0"/>
          <w:sz w:val="24"/>
        </w:rPr>
        <w:t xml:space="preserve">d 6 </w:t>
      </w:r>
      <w:proofErr w:type="spellStart"/>
      <w:r w:rsidR="002A3AD4" w:rsidRPr="00FE6DEC">
        <w:rPr>
          <w:rFonts w:ascii="Book Antiqua" w:hAnsi="Book Antiqua" w:cs="Arial"/>
          <w:bCs/>
          <w:kern w:val="0"/>
          <w:sz w:val="24"/>
        </w:rPr>
        <w:t>mo</w:t>
      </w:r>
      <w:proofErr w:type="spellEnd"/>
      <w:r w:rsidR="002A3AD4" w:rsidRPr="00FE6DEC">
        <w:rPr>
          <w:rFonts w:ascii="Book Antiqua" w:hAnsi="Book Antiqua" w:cs="Arial"/>
          <w:bCs/>
          <w:kern w:val="0"/>
          <w:sz w:val="24"/>
        </w:rPr>
        <w:t xml:space="preserve"> after </w:t>
      </w:r>
      <w:proofErr w:type="gramStart"/>
      <w:r w:rsidR="002A3AD4" w:rsidRPr="00FE6DEC">
        <w:rPr>
          <w:rFonts w:ascii="Book Antiqua" w:hAnsi="Book Antiqua" w:cs="Arial"/>
          <w:bCs/>
          <w:kern w:val="0"/>
          <w:sz w:val="24"/>
        </w:rPr>
        <w:t>chemotherapy</w:t>
      </w:r>
      <w:r w:rsidRPr="00FE6DEC">
        <w:rPr>
          <w:rFonts w:ascii="Book Antiqua" w:hAnsi="Book Antiqua" w:cs="Arial"/>
          <w:bCs/>
          <w:kern w:val="0"/>
          <w:sz w:val="24"/>
          <w:vertAlign w:val="superscript"/>
        </w:rPr>
        <w:t>[</w:t>
      </w:r>
      <w:proofErr w:type="gramEnd"/>
      <w:r w:rsidRPr="00FE6DEC">
        <w:rPr>
          <w:rFonts w:ascii="Book Antiqua" w:hAnsi="Book Antiqua" w:cs="Arial"/>
          <w:bCs/>
          <w:kern w:val="0"/>
          <w:sz w:val="24"/>
          <w:vertAlign w:val="superscript"/>
        </w:rPr>
        <w:t>27]</w:t>
      </w:r>
      <w:r w:rsidR="002A3AD4" w:rsidRPr="00FE6DEC">
        <w:rPr>
          <w:rFonts w:ascii="Book Antiqua" w:hAnsi="Book Antiqua" w:cs="Arial"/>
          <w:bCs/>
          <w:kern w:val="0"/>
          <w:sz w:val="24"/>
        </w:rPr>
        <w:t>.</w:t>
      </w:r>
      <w:r w:rsidRPr="00FE6DEC">
        <w:rPr>
          <w:rFonts w:ascii="Book Antiqua" w:hAnsi="Book Antiqua" w:cs="Arial"/>
          <w:bCs/>
          <w:kern w:val="0"/>
          <w:sz w:val="24"/>
        </w:rPr>
        <w:t xml:space="preserve"> GSI </w:t>
      </w:r>
      <w:r w:rsidR="002A3AD4" w:rsidRPr="00FE6DEC">
        <w:rPr>
          <w:rFonts w:ascii="Book Antiqua" w:hAnsi="Book Antiqua" w:cs="Arial"/>
          <w:bCs/>
          <w:kern w:val="0"/>
          <w:sz w:val="24"/>
        </w:rPr>
        <w:t xml:space="preserve">allows for </w:t>
      </w:r>
      <w:r w:rsidRPr="00FE6DEC">
        <w:rPr>
          <w:rFonts w:ascii="Book Antiqua" w:hAnsi="Book Antiqua" w:cs="Arial"/>
          <w:bCs/>
          <w:kern w:val="0"/>
          <w:sz w:val="24"/>
        </w:rPr>
        <w:t xml:space="preserve">analysis of the similarity of </w:t>
      </w:r>
      <w:r w:rsidR="002A3AD4" w:rsidRPr="00FE6DEC">
        <w:rPr>
          <w:rFonts w:ascii="Book Antiqua" w:hAnsi="Book Antiqua" w:cs="Arial"/>
          <w:bCs/>
          <w:kern w:val="0"/>
          <w:sz w:val="24"/>
        </w:rPr>
        <w:t xml:space="preserve">spectral characteristics between the pre-treated </w:t>
      </w:r>
      <w:r w:rsidRPr="00FE6DEC">
        <w:rPr>
          <w:rFonts w:ascii="Book Antiqua" w:hAnsi="Book Antiqua" w:cs="Arial"/>
          <w:bCs/>
          <w:kern w:val="0"/>
          <w:sz w:val="24"/>
        </w:rPr>
        <w:t>lesion</w:t>
      </w:r>
      <w:r w:rsidR="00BA7E02" w:rsidRPr="00FE6DEC">
        <w:rPr>
          <w:rFonts w:ascii="Book Antiqua" w:hAnsi="Book Antiqua" w:cs="Arial"/>
          <w:bCs/>
          <w:kern w:val="0"/>
          <w:sz w:val="24"/>
        </w:rPr>
        <w:t xml:space="preserve"> </w:t>
      </w:r>
      <w:r w:rsidRPr="00FE6DEC">
        <w:rPr>
          <w:rFonts w:ascii="Book Antiqua" w:hAnsi="Book Antiqua" w:cs="Arial"/>
          <w:bCs/>
          <w:kern w:val="0"/>
          <w:sz w:val="24"/>
        </w:rPr>
        <w:t>and the</w:t>
      </w:r>
      <w:r w:rsidR="002A3AD4" w:rsidRPr="00FE6DEC">
        <w:rPr>
          <w:rFonts w:ascii="Book Antiqua" w:hAnsi="Book Antiqua" w:cs="Arial"/>
          <w:bCs/>
          <w:kern w:val="0"/>
          <w:sz w:val="24"/>
        </w:rPr>
        <w:t xml:space="preserve"> post-treated</w:t>
      </w:r>
      <w:r w:rsidRPr="00FE6DEC">
        <w:rPr>
          <w:rFonts w:ascii="Book Antiqua" w:hAnsi="Book Antiqua" w:cs="Arial"/>
          <w:bCs/>
          <w:kern w:val="0"/>
          <w:sz w:val="24"/>
        </w:rPr>
        <w:t xml:space="preserve"> lesion, </w:t>
      </w:r>
      <w:r w:rsidR="002A3AD4" w:rsidRPr="00FE6DEC">
        <w:rPr>
          <w:rFonts w:ascii="Book Antiqua" w:hAnsi="Book Antiqua" w:cs="Arial"/>
          <w:bCs/>
          <w:kern w:val="0"/>
          <w:sz w:val="24"/>
        </w:rPr>
        <w:t xml:space="preserve">thus providing </w:t>
      </w:r>
      <w:r w:rsidRPr="00FE6DEC">
        <w:rPr>
          <w:rFonts w:ascii="Book Antiqua" w:hAnsi="Book Antiqua" w:cs="Arial"/>
          <w:bCs/>
          <w:kern w:val="0"/>
          <w:sz w:val="24"/>
        </w:rPr>
        <w:t>objective</w:t>
      </w:r>
      <w:r w:rsidR="002A3AD4" w:rsidRPr="00FE6DEC">
        <w:rPr>
          <w:rFonts w:ascii="Book Antiqua" w:hAnsi="Book Antiqua" w:cs="Arial"/>
          <w:bCs/>
          <w:kern w:val="0"/>
          <w:sz w:val="24"/>
        </w:rPr>
        <w:t xml:space="preserve"> information about</w:t>
      </w:r>
      <w:r w:rsidRPr="00FE6DEC">
        <w:rPr>
          <w:rFonts w:ascii="Book Antiqua" w:hAnsi="Book Antiqua" w:cs="Arial"/>
          <w:bCs/>
          <w:kern w:val="0"/>
          <w:sz w:val="24"/>
        </w:rPr>
        <w:t xml:space="preserve"> the nature and origin of</w:t>
      </w:r>
      <w:r w:rsidR="002A3AD4" w:rsidRPr="00FE6DEC">
        <w:rPr>
          <w:rFonts w:ascii="Book Antiqua" w:hAnsi="Book Antiqua" w:cs="Arial"/>
          <w:bCs/>
          <w:kern w:val="0"/>
          <w:sz w:val="24"/>
        </w:rPr>
        <w:t xml:space="preserve"> the</w:t>
      </w:r>
      <w:r w:rsidRPr="00FE6DEC">
        <w:rPr>
          <w:rFonts w:ascii="Book Antiqua" w:hAnsi="Book Antiqua" w:cs="Arial"/>
          <w:bCs/>
          <w:kern w:val="0"/>
          <w:sz w:val="24"/>
        </w:rPr>
        <w:t xml:space="preserve"> lesion </w:t>
      </w:r>
      <w:r w:rsidR="002A3AD4" w:rsidRPr="00FE6DEC">
        <w:rPr>
          <w:rFonts w:ascii="Book Antiqua" w:hAnsi="Book Antiqua" w:cs="Arial"/>
          <w:bCs/>
          <w:kern w:val="0"/>
          <w:sz w:val="24"/>
        </w:rPr>
        <w:t xml:space="preserve">and aiding in </w:t>
      </w:r>
      <w:r w:rsidRPr="00FE6DEC">
        <w:rPr>
          <w:rFonts w:ascii="Book Antiqua" w:hAnsi="Book Antiqua" w:cs="Arial"/>
          <w:bCs/>
          <w:kern w:val="0"/>
          <w:sz w:val="24"/>
        </w:rPr>
        <w:t xml:space="preserve">the differential </w:t>
      </w:r>
      <w:proofErr w:type="gramStart"/>
      <w:r w:rsidRPr="00FE6DEC">
        <w:rPr>
          <w:rFonts w:ascii="Book Antiqua" w:hAnsi="Book Antiqua" w:cs="Arial"/>
          <w:bCs/>
          <w:kern w:val="0"/>
          <w:sz w:val="24"/>
        </w:rPr>
        <w:t>diagnosis</w:t>
      </w:r>
      <w:r w:rsidR="002A3AD4" w:rsidRPr="00FE6DEC">
        <w:rPr>
          <w:rFonts w:ascii="Book Antiqua" w:hAnsi="Book Antiqua" w:cs="Arial"/>
          <w:bCs/>
          <w:kern w:val="0"/>
          <w:sz w:val="24"/>
          <w:vertAlign w:val="superscript"/>
        </w:rPr>
        <w:t>[</w:t>
      </w:r>
      <w:proofErr w:type="gramEnd"/>
      <w:r w:rsidR="002A3AD4" w:rsidRPr="00FE6DEC">
        <w:rPr>
          <w:rFonts w:ascii="Book Antiqua" w:hAnsi="Book Antiqua" w:cs="Arial"/>
          <w:bCs/>
          <w:kern w:val="0"/>
          <w:sz w:val="24"/>
          <w:vertAlign w:val="superscript"/>
        </w:rPr>
        <w:t>28-30]</w:t>
      </w:r>
      <w:r w:rsidRPr="00FE6DEC">
        <w:rPr>
          <w:rFonts w:ascii="Book Antiqua" w:hAnsi="Book Antiqua" w:cs="Arial"/>
          <w:bCs/>
          <w:kern w:val="0"/>
          <w:sz w:val="24"/>
        </w:rPr>
        <w:t>. In this study</w:t>
      </w:r>
      <w:r w:rsidR="002A3AD4" w:rsidRPr="00FE6DEC">
        <w:rPr>
          <w:rFonts w:ascii="Book Antiqua" w:hAnsi="Book Antiqua" w:cs="Arial"/>
          <w:bCs/>
          <w:kern w:val="0"/>
          <w:sz w:val="24"/>
        </w:rPr>
        <w:t>, it was</w:t>
      </w:r>
      <w:r w:rsidRPr="00FE6DEC">
        <w:rPr>
          <w:rFonts w:ascii="Book Antiqua" w:hAnsi="Book Antiqua" w:cs="Arial"/>
          <w:bCs/>
          <w:kern w:val="0"/>
          <w:sz w:val="24"/>
        </w:rPr>
        <w:t xml:space="preserve"> found that </w:t>
      </w:r>
      <w:r w:rsidR="00F41A4A" w:rsidRPr="00FE6DEC">
        <w:rPr>
          <w:rFonts w:ascii="Book Antiqua" w:hAnsi="Book Antiqua" w:cs="Arial"/>
          <w:bCs/>
          <w:kern w:val="0"/>
          <w:sz w:val="24"/>
        </w:rPr>
        <w:t xml:space="preserve">the features of spectral </w:t>
      </w:r>
      <w:r w:rsidR="00EA40ED" w:rsidRPr="00FE6DEC">
        <w:rPr>
          <w:rFonts w:ascii="Book Antiqua" w:hAnsi="Book Antiqua" w:cs="Arial"/>
          <w:bCs/>
          <w:kern w:val="0"/>
          <w:sz w:val="24"/>
        </w:rPr>
        <w:t xml:space="preserve">curves </w:t>
      </w:r>
      <w:r w:rsidR="00F41A4A" w:rsidRPr="00FE6DEC">
        <w:rPr>
          <w:rFonts w:ascii="Book Antiqua" w:hAnsi="Book Antiqua" w:cs="Arial"/>
          <w:bCs/>
          <w:kern w:val="0"/>
          <w:sz w:val="24"/>
        </w:rPr>
        <w:t>and scatter plots for</w:t>
      </w:r>
      <w:r w:rsidR="00BA7E02" w:rsidRPr="00FE6DEC">
        <w:rPr>
          <w:rFonts w:ascii="Book Antiqua" w:hAnsi="Book Antiqua" w:cs="Arial"/>
          <w:bCs/>
          <w:kern w:val="0"/>
          <w:sz w:val="24"/>
        </w:rPr>
        <w:t xml:space="preserve"> </w:t>
      </w:r>
      <w:r w:rsidRPr="00FE6DEC">
        <w:rPr>
          <w:rFonts w:ascii="Book Antiqua" w:hAnsi="Book Antiqua" w:cs="Arial"/>
          <w:bCs/>
          <w:kern w:val="0"/>
          <w:sz w:val="24"/>
        </w:rPr>
        <w:t xml:space="preserve">most of the detected lesions </w:t>
      </w:r>
      <w:r w:rsidR="00F41A4A" w:rsidRPr="00FE6DEC">
        <w:rPr>
          <w:rFonts w:ascii="Book Antiqua" w:hAnsi="Book Antiqua" w:cs="Arial"/>
          <w:bCs/>
          <w:kern w:val="0"/>
          <w:sz w:val="24"/>
        </w:rPr>
        <w:t>were substantially consistent with those for</w:t>
      </w:r>
      <w:r w:rsidR="00BA7E02" w:rsidRPr="00FE6DEC">
        <w:rPr>
          <w:rFonts w:ascii="Book Antiqua" w:hAnsi="Book Antiqua" w:cs="Arial"/>
          <w:bCs/>
          <w:kern w:val="0"/>
          <w:sz w:val="24"/>
        </w:rPr>
        <w:t xml:space="preserve"> </w:t>
      </w:r>
      <w:r w:rsidR="00F41A4A" w:rsidRPr="00FE6DEC">
        <w:rPr>
          <w:rFonts w:ascii="Book Antiqua" w:hAnsi="Book Antiqua" w:cs="Arial"/>
          <w:bCs/>
          <w:kern w:val="0"/>
          <w:sz w:val="24"/>
        </w:rPr>
        <w:t>the pre-treated</w:t>
      </w:r>
      <w:r w:rsidRPr="00FE6DEC">
        <w:rPr>
          <w:rFonts w:ascii="Book Antiqua" w:hAnsi="Book Antiqua" w:cs="Arial"/>
          <w:bCs/>
          <w:kern w:val="0"/>
          <w:sz w:val="24"/>
        </w:rPr>
        <w:t xml:space="preserve"> lesions, </w:t>
      </w:r>
      <w:r w:rsidR="00EA40ED" w:rsidRPr="00FE6DEC">
        <w:rPr>
          <w:rFonts w:ascii="Book Antiqua" w:hAnsi="Book Antiqua" w:cs="Arial"/>
          <w:bCs/>
          <w:kern w:val="0"/>
          <w:sz w:val="24"/>
        </w:rPr>
        <w:t>which suggests</w:t>
      </w:r>
      <w:r w:rsidR="00BA7E02" w:rsidRPr="00FE6DEC">
        <w:rPr>
          <w:rFonts w:ascii="Book Antiqua" w:hAnsi="Book Antiqua" w:cs="Arial"/>
          <w:bCs/>
          <w:kern w:val="0"/>
          <w:sz w:val="24"/>
        </w:rPr>
        <w:t xml:space="preserve"> </w:t>
      </w:r>
      <w:proofErr w:type="gramStart"/>
      <w:r w:rsidR="00F41A4A" w:rsidRPr="00FE6DEC">
        <w:rPr>
          <w:rFonts w:ascii="Book Antiqua" w:hAnsi="Book Antiqua" w:cs="Arial"/>
          <w:bCs/>
          <w:kern w:val="0"/>
          <w:sz w:val="24"/>
        </w:rPr>
        <w:t>a homogeneity</w:t>
      </w:r>
      <w:proofErr w:type="gramEnd"/>
      <w:r w:rsidR="00F41A4A" w:rsidRPr="00FE6DEC">
        <w:rPr>
          <w:rFonts w:ascii="Book Antiqua" w:hAnsi="Book Antiqua" w:cs="Arial"/>
          <w:bCs/>
          <w:kern w:val="0"/>
          <w:sz w:val="24"/>
        </w:rPr>
        <w:t xml:space="preserve"> between them</w:t>
      </w:r>
      <w:r w:rsidRPr="00FE6DEC">
        <w:rPr>
          <w:rFonts w:ascii="Book Antiqua" w:hAnsi="Book Antiqua" w:cs="Arial"/>
          <w:bCs/>
          <w:kern w:val="0"/>
          <w:sz w:val="24"/>
        </w:rPr>
        <w:t xml:space="preserve">. </w:t>
      </w:r>
      <w:r w:rsidR="00F41A4A" w:rsidRPr="00FE6DEC">
        <w:rPr>
          <w:rFonts w:ascii="Book Antiqua" w:hAnsi="Book Antiqua" w:cs="Arial"/>
          <w:bCs/>
          <w:kern w:val="0"/>
          <w:sz w:val="24"/>
        </w:rPr>
        <w:t>However, there were few cases of inconsistency, and this was not</w:t>
      </w:r>
      <w:r w:rsidR="00BA7E02" w:rsidRPr="00FE6DEC">
        <w:rPr>
          <w:rFonts w:ascii="Book Antiqua" w:hAnsi="Book Antiqua" w:cs="Arial"/>
          <w:bCs/>
          <w:kern w:val="0"/>
          <w:sz w:val="24"/>
        </w:rPr>
        <w:t xml:space="preserve"> </w:t>
      </w:r>
      <w:r w:rsidR="00F41A4A" w:rsidRPr="00FE6DEC">
        <w:rPr>
          <w:rFonts w:ascii="Book Antiqua" w:hAnsi="Book Antiqua" w:cs="Arial"/>
          <w:bCs/>
          <w:kern w:val="0"/>
          <w:sz w:val="24"/>
        </w:rPr>
        <w:t>caused by tumor cells themselves, but</w:t>
      </w:r>
      <w:r w:rsidRPr="00FE6DEC">
        <w:rPr>
          <w:rFonts w:ascii="Book Antiqua" w:hAnsi="Book Antiqua" w:cs="Arial"/>
          <w:bCs/>
          <w:kern w:val="0"/>
          <w:sz w:val="24"/>
        </w:rPr>
        <w:t xml:space="preserve"> may be due to tumor liquefaction necrosis, </w:t>
      </w:r>
      <w:r w:rsidR="00F41A4A" w:rsidRPr="00FE6DEC">
        <w:rPr>
          <w:rFonts w:ascii="Book Antiqua" w:hAnsi="Book Antiqua" w:cs="Arial"/>
          <w:bCs/>
          <w:kern w:val="0"/>
          <w:sz w:val="24"/>
        </w:rPr>
        <w:t xml:space="preserve">few </w:t>
      </w:r>
      <w:r w:rsidRPr="00FE6DEC">
        <w:rPr>
          <w:rFonts w:ascii="Book Antiqua" w:hAnsi="Book Antiqua" w:cs="Arial"/>
          <w:bCs/>
          <w:kern w:val="0"/>
          <w:sz w:val="24"/>
        </w:rPr>
        <w:t xml:space="preserve">residual tumor cells, </w:t>
      </w:r>
      <w:r w:rsidR="00F41A4A" w:rsidRPr="00FE6DEC">
        <w:rPr>
          <w:rFonts w:ascii="Book Antiqua" w:hAnsi="Book Antiqua" w:cs="Arial"/>
          <w:bCs/>
          <w:kern w:val="0"/>
          <w:sz w:val="24"/>
        </w:rPr>
        <w:t>and many liquefaction</w:t>
      </w:r>
      <w:r w:rsidR="00BA7E02" w:rsidRPr="00FE6DEC">
        <w:rPr>
          <w:rFonts w:ascii="Book Antiqua" w:hAnsi="Book Antiqua" w:cs="Arial"/>
          <w:bCs/>
          <w:kern w:val="0"/>
          <w:sz w:val="24"/>
        </w:rPr>
        <w:t xml:space="preserve"> </w:t>
      </w:r>
      <w:r w:rsidR="00F41A4A" w:rsidRPr="00FE6DEC">
        <w:rPr>
          <w:rFonts w:ascii="Book Antiqua" w:hAnsi="Book Antiqua" w:cs="Arial"/>
          <w:bCs/>
          <w:kern w:val="0"/>
          <w:sz w:val="24"/>
        </w:rPr>
        <w:t>necrosis foci in the ROIs</w:t>
      </w:r>
      <w:r w:rsidRPr="00FE6DEC">
        <w:rPr>
          <w:rFonts w:ascii="Book Antiqua" w:hAnsi="Book Antiqua" w:cs="Arial"/>
          <w:bCs/>
          <w:kern w:val="0"/>
          <w:sz w:val="24"/>
        </w:rPr>
        <w:t>.</w:t>
      </w:r>
    </w:p>
    <w:p w:rsidR="00F739E7" w:rsidRPr="00FE6DEC" w:rsidRDefault="00F41A4A" w:rsidP="00576C53">
      <w:pPr>
        <w:spacing w:line="360" w:lineRule="auto"/>
        <w:ind w:firstLineChars="236" w:firstLine="566"/>
        <w:rPr>
          <w:rFonts w:ascii="Book Antiqua" w:hAnsi="Book Antiqua" w:cs="Arial"/>
          <w:sz w:val="24"/>
        </w:rPr>
      </w:pPr>
      <w:r w:rsidRPr="00FE6DEC">
        <w:rPr>
          <w:rFonts w:ascii="Book Antiqua" w:hAnsi="Book Antiqua" w:cs="Arial"/>
          <w:sz w:val="24"/>
        </w:rPr>
        <w:t>Taken together</w:t>
      </w:r>
      <w:r w:rsidR="00C26811" w:rsidRPr="00FE6DEC">
        <w:rPr>
          <w:rFonts w:ascii="Book Antiqua" w:hAnsi="Book Antiqua" w:cs="Arial"/>
          <w:sz w:val="24"/>
        </w:rPr>
        <w:t xml:space="preserve">, </w:t>
      </w:r>
      <w:r w:rsidRPr="00FE6DEC">
        <w:rPr>
          <w:rFonts w:ascii="Book Antiqua" w:hAnsi="Book Antiqua" w:cs="Arial"/>
          <w:sz w:val="24"/>
        </w:rPr>
        <w:t xml:space="preserve">tumor morphological changes </w:t>
      </w:r>
      <w:r w:rsidR="00C26811" w:rsidRPr="00FE6DEC">
        <w:rPr>
          <w:rFonts w:ascii="Book Antiqua" w:hAnsi="Book Antiqua" w:cs="Arial"/>
          <w:sz w:val="24"/>
        </w:rPr>
        <w:t>usually</w:t>
      </w:r>
      <w:r w:rsidRPr="00FE6DEC">
        <w:rPr>
          <w:rFonts w:ascii="Book Antiqua" w:hAnsi="Book Antiqua" w:cs="Arial"/>
          <w:sz w:val="24"/>
        </w:rPr>
        <w:t xml:space="preserve"> occur</w:t>
      </w:r>
      <w:r w:rsidR="00C26811" w:rsidRPr="00FE6DEC">
        <w:rPr>
          <w:rFonts w:ascii="Book Antiqua" w:hAnsi="Book Antiqua" w:cs="Arial"/>
          <w:sz w:val="24"/>
        </w:rPr>
        <w:t xml:space="preserve"> late</w:t>
      </w:r>
      <w:r w:rsidRPr="00FE6DEC">
        <w:rPr>
          <w:rFonts w:ascii="Book Antiqua" w:hAnsi="Book Antiqua" w:cs="Arial"/>
          <w:sz w:val="24"/>
        </w:rPr>
        <w:t xml:space="preserve">r than blood flow changes </w:t>
      </w:r>
      <w:r w:rsidR="00DE1825" w:rsidRPr="00FE6DEC">
        <w:rPr>
          <w:rFonts w:ascii="Book Antiqua" w:hAnsi="Book Antiqua" w:cs="Arial"/>
          <w:sz w:val="24"/>
        </w:rPr>
        <w:t xml:space="preserve">in HCC after TACE treatment, and therefore, </w:t>
      </w:r>
      <w:r w:rsidR="00C26811" w:rsidRPr="00FE6DEC">
        <w:rPr>
          <w:rFonts w:ascii="Book Antiqua" w:hAnsi="Book Antiqua" w:cs="Arial"/>
          <w:sz w:val="24"/>
        </w:rPr>
        <w:t xml:space="preserve">morphological evaluation does not meet the requirements of </w:t>
      </w:r>
      <w:r w:rsidR="00DE1825" w:rsidRPr="00FE6DEC">
        <w:rPr>
          <w:rFonts w:ascii="Book Antiqua" w:hAnsi="Book Antiqua" w:cs="Arial"/>
          <w:sz w:val="24"/>
        </w:rPr>
        <w:t>efficacy</w:t>
      </w:r>
      <w:r w:rsidR="00C26811" w:rsidRPr="00FE6DEC">
        <w:rPr>
          <w:rFonts w:ascii="Book Antiqua" w:hAnsi="Book Antiqua" w:cs="Arial"/>
          <w:sz w:val="24"/>
        </w:rPr>
        <w:t xml:space="preserve"> evaluation. Compared </w:t>
      </w:r>
      <w:r w:rsidR="00DE1825" w:rsidRPr="00FE6DEC">
        <w:rPr>
          <w:rFonts w:ascii="Book Antiqua" w:hAnsi="Book Antiqua" w:cs="Arial"/>
          <w:sz w:val="24"/>
        </w:rPr>
        <w:t xml:space="preserve">to </w:t>
      </w:r>
      <w:r w:rsidR="00C26811" w:rsidRPr="00FE6DEC">
        <w:rPr>
          <w:rFonts w:ascii="Book Antiqua" w:hAnsi="Book Antiqua" w:cs="Arial"/>
          <w:sz w:val="24"/>
        </w:rPr>
        <w:t xml:space="preserve">traditional CT value, </w:t>
      </w:r>
      <w:r w:rsidR="00DE1825" w:rsidRPr="00FE6DEC">
        <w:rPr>
          <w:rFonts w:ascii="Book Antiqua" w:hAnsi="Book Antiqua" w:cs="Arial"/>
          <w:sz w:val="24"/>
        </w:rPr>
        <w:t>effective</w:t>
      </w:r>
      <w:r w:rsidR="00C26811" w:rsidRPr="00FE6DEC">
        <w:rPr>
          <w:rFonts w:ascii="Book Antiqua" w:hAnsi="Book Antiqua" w:cs="Arial"/>
          <w:sz w:val="24"/>
        </w:rPr>
        <w:t xml:space="preserve"> </w:t>
      </w:r>
      <w:proofErr w:type="spellStart"/>
      <w:r w:rsidR="00C26811" w:rsidRPr="00FE6DEC">
        <w:rPr>
          <w:rFonts w:ascii="Book Antiqua" w:hAnsi="Book Antiqua" w:cs="Arial"/>
          <w:sz w:val="24"/>
        </w:rPr>
        <w:t>iodine</w:t>
      </w:r>
      <w:r w:rsidR="00DE1825" w:rsidRPr="00FE6DEC">
        <w:rPr>
          <w:rFonts w:ascii="Book Antiqua" w:hAnsi="Book Antiqua" w:cs="Arial"/>
          <w:sz w:val="24"/>
        </w:rPr>
        <w:t>contentin</w:t>
      </w:r>
      <w:proofErr w:type="spellEnd"/>
      <w:r w:rsidR="00DE1825" w:rsidRPr="00FE6DEC">
        <w:rPr>
          <w:rFonts w:ascii="Book Antiqua" w:hAnsi="Book Antiqua" w:cs="Arial"/>
          <w:sz w:val="24"/>
        </w:rPr>
        <w:t xml:space="preserve"> GSI </w:t>
      </w:r>
      <w:r w:rsidR="00C26811" w:rsidRPr="00FE6DEC">
        <w:rPr>
          <w:rFonts w:ascii="Book Antiqua" w:hAnsi="Book Antiqua" w:cs="Arial"/>
          <w:sz w:val="24"/>
        </w:rPr>
        <w:lastRenderedPageBreak/>
        <w:t xml:space="preserve">has </w:t>
      </w:r>
      <w:r w:rsidR="00DE1825" w:rsidRPr="00FE6DEC">
        <w:rPr>
          <w:rFonts w:ascii="Book Antiqua" w:hAnsi="Book Antiqua" w:cs="Arial"/>
          <w:sz w:val="24"/>
        </w:rPr>
        <w:t xml:space="preserve">a </w:t>
      </w:r>
      <w:r w:rsidR="00C26811" w:rsidRPr="00FE6DEC">
        <w:rPr>
          <w:rFonts w:ascii="Book Antiqua" w:hAnsi="Book Antiqua" w:cs="Arial"/>
          <w:sz w:val="24"/>
        </w:rPr>
        <w:t xml:space="preserve">higher correlation with iodine concentration, </w:t>
      </w:r>
      <w:r w:rsidR="00DE1825" w:rsidRPr="00FE6DEC">
        <w:rPr>
          <w:rFonts w:ascii="Book Antiqua" w:hAnsi="Book Antiqua" w:cs="Arial"/>
          <w:sz w:val="24"/>
        </w:rPr>
        <w:t xml:space="preserve">has a </w:t>
      </w:r>
      <w:r w:rsidR="00C26811" w:rsidRPr="00FE6DEC">
        <w:rPr>
          <w:rFonts w:ascii="Book Antiqua" w:hAnsi="Book Antiqua" w:cs="Arial"/>
          <w:sz w:val="24"/>
        </w:rPr>
        <w:t>smaller</w:t>
      </w:r>
      <w:r w:rsidR="00DE1825" w:rsidRPr="00FE6DEC">
        <w:rPr>
          <w:rFonts w:ascii="Book Antiqua" w:hAnsi="Book Antiqua" w:cs="Arial"/>
          <w:sz w:val="24"/>
        </w:rPr>
        <w:t xml:space="preserve"> error, can more accurately analyze</w:t>
      </w:r>
      <w:r w:rsidR="00C26811" w:rsidRPr="00FE6DEC">
        <w:rPr>
          <w:rFonts w:ascii="Book Antiqua" w:hAnsi="Book Antiqua" w:cs="Arial"/>
          <w:sz w:val="24"/>
        </w:rPr>
        <w:t xml:space="preserve"> material composition, can reflect real iodine concentration, </w:t>
      </w:r>
      <w:r w:rsidR="00DE1825" w:rsidRPr="00FE6DEC">
        <w:rPr>
          <w:rFonts w:ascii="Book Antiqua" w:hAnsi="Book Antiqua" w:cs="Arial"/>
          <w:sz w:val="24"/>
        </w:rPr>
        <w:t xml:space="preserve">and is </w:t>
      </w:r>
      <w:r w:rsidR="00C26811" w:rsidRPr="00FE6DEC">
        <w:rPr>
          <w:rFonts w:ascii="Book Antiqua" w:hAnsi="Book Antiqua" w:cs="Arial"/>
          <w:sz w:val="24"/>
        </w:rPr>
        <w:t>more convincing.</w:t>
      </w:r>
      <w:r w:rsidR="00360892" w:rsidRPr="00FE6DEC">
        <w:rPr>
          <w:rFonts w:ascii="Book Antiqua" w:hAnsi="Book Antiqua" w:cs="Arial"/>
          <w:sz w:val="24"/>
        </w:rPr>
        <w:t xml:space="preserve"> By measuring the amount of iodine accumulating in local tissue and comparing the change in the contents of iodine between pre-treated and post-treated lesion</w:t>
      </w:r>
      <w:r w:rsidR="00EA40ED" w:rsidRPr="00FE6DEC">
        <w:rPr>
          <w:rFonts w:ascii="Book Antiqua" w:hAnsi="Book Antiqua" w:cs="Arial"/>
          <w:sz w:val="24"/>
        </w:rPr>
        <w:t>s</w:t>
      </w:r>
      <w:r w:rsidR="00360892" w:rsidRPr="00FE6DEC">
        <w:rPr>
          <w:rFonts w:ascii="Book Antiqua" w:hAnsi="Book Antiqua" w:cs="Arial"/>
          <w:sz w:val="24"/>
        </w:rPr>
        <w:t>,</w:t>
      </w:r>
      <w:r w:rsidR="00551004" w:rsidRPr="00FE6DEC">
        <w:rPr>
          <w:rFonts w:ascii="Book Antiqua" w:hAnsi="Book Antiqua" w:cs="Arial"/>
          <w:sz w:val="24"/>
        </w:rPr>
        <w:t xml:space="preserve"> </w:t>
      </w:r>
      <w:r w:rsidR="00360892" w:rsidRPr="00FE6DEC">
        <w:rPr>
          <w:rFonts w:ascii="Book Antiqua" w:hAnsi="Book Antiqua" w:cs="Arial"/>
          <w:sz w:val="24"/>
        </w:rPr>
        <w:t>GSI can indirectly reflect blood perfusion in t</w:t>
      </w:r>
      <w:r w:rsidR="00E817FB" w:rsidRPr="00FE6DEC">
        <w:rPr>
          <w:rFonts w:ascii="Book Antiqua" w:hAnsi="Book Antiqua" w:cs="Arial"/>
          <w:sz w:val="24"/>
        </w:rPr>
        <w:t xml:space="preserve">issues/organs and hemodynamic </w:t>
      </w:r>
      <w:r w:rsidR="00360892" w:rsidRPr="00FE6DEC">
        <w:rPr>
          <w:rFonts w:ascii="Book Antiqua" w:hAnsi="Book Antiqua" w:cs="Arial"/>
          <w:sz w:val="24"/>
        </w:rPr>
        <w:t>changes in lesions, and is therefore more sensitive and can detect more small lesions.</w:t>
      </w:r>
      <w:r w:rsidR="00551004" w:rsidRPr="00FE6DEC">
        <w:rPr>
          <w:rFonts w:ascii="Book Antiqua" w:hAnsi="Book Antiqua" w:cs="Arial"/>
          <w:sz w:val="24"/>
        </w:rPr>
        <w:t xml:space="preserve"> </w:t>
      </w:r>
      <w:r w:rsidR="00360892" w:rsidRPr="00FE6DEC">
        <w:rPr>
          <w:rFonts w:ascii="Book Antiqua" w:hAnsi="Book Antiqua" w:cs="Arial"/>
          <w:sz w:val="24"/>
        </w:rPr>
        <w:t xml:space="preserve">By comparing the features of spectral </w:t>
      </w:r>
      <w:r w:rsidR="00EA40ED" w:rsidRPr="00FE6DEC">
        <w:rPr>
          <w:rFonts w:ascii="Book Antiqua" w:hAnsi="Book Antiqua" w:cs="Arial"/>
          <w:sz w:val="24"/>
        </w:rPr>
        <w:t>characterization diagrams</w:t>
      </w:r>
      <w:r w:rsidR="00360892" w:rsidRPr="00FE6DEC">
        <w:rPr>
          <w:rFonts w:ascii="Book Antiqua" w:hAnsi="Book Antiqua" w:cs="Arial"/>
          <w:sz w:val="24"/>
        </w:rPr>
        <w:t xml:space="preserve"> between </w:t>
      </w:r>
      <w:r w:rsidR="00C26811" w:rsidRPr="00FE6DEC">
        <w:rPr>
          <w:rFonts w:ascii="Book Antiqua" w:hAnsi="Book Antiqua" w:cs="Arial"/>
          <w:sz w:val="24"/>
        </w:rPr>
        <w:t>suspicious lesions</w:t>
      </w:r>
      <w:r w:rsidR="00360892" w:rsidRPr="00FE6DEC">
        <w:rPr>
          <w:rFonts w:ascii="Book Antiqua" w:hAnsi="Book Antiqua" w:cs="Arial"/>
          <w:sz w:val="24"/>
        </w:rPr>
        <w:t xml:space="preserve"> and </w:t>
      </w:r>
      <w:r w:rsidR="00C26811" w:rsidRPr="00FE6DEC">
        <w:rPr>
          <w:rFonts w:ascii="Book Antiqua" w:hAnsi="Book Antiqua" w:cs="Arial"/>
          <w:sz w:val="24"/>
        </w:rPr>
        <w:t xml:space="preserve">primary </w:t>
      </w:r>
      <w:r w:rsidR="00391194" w:rsidRPr="00FE6DEC">
        <w:rPr>
          <w:rFonts w:ascii="Book Antiqua" w:hAnsi="Book Antiqua" w:cs="Arial"/>
          <w:sz w:val="24"/>
        </w:rPr>
        <w:t>lesions,</w:t>
      </w:r>
      <w:r w:rsidR="00551004" w:rsidRPr="00FE6DEC">
        <w:rPr>
          <w:rFonts w:ascii="Book Antiqua" w:hAnsi="Book Antiqua" w:cs="Arial"/>
          <w:sz w:val="24"/>
        </w:rPr>
        <w:t xml:space="preserve"> </w:t>
      </w:r>
      <w:r w:rsidR="00391194" w:rsidRPr="00FE6DEC">
        <w:rPr>
          <w:rFonts w:ascii="Book Antiqua" w:hAnsi="Book Antiqua" w:cs="Arial"/>
          <w:sz w:val="24"/>
        </w:rPr>
        <w:t>GSI allows for</w:t>
      </w:r>
      <w:r w:rsidR="00551004" w:rsidRPr="00FE6DEC">
        <w:rPr>
          <w:rFonts w:ascii="Book Antiqua" w:hAnsi="Book Antiqua" w:cs="Arial"/>
          <w:sz w:val="24"/>
        </w:rPr>
        <w:t xml:space="preserve"> </w:t>
      </w:r>
      <w:r w:rsidR="00C26811" w:rsidRPr="00FE6DEC">
        <w:rPr>
          <w:rFonts w:ascii="Book Antiqua" w:hAnsi="Book Antiqua" w:cs="Arial"/>
          <w:sz w:val="24"/>
        </w:rPr>
        <w:t xml:space="preserve">more objective </w:t>
      </w:r>
      <w:r w:rsidR="00551004" w:rsidRPr="00FE6DEC">
        <w:rPr>
          <w:rFonts w:ascii="Book Antiqua" w:hAnsi="Book Antiqua" w:cs="Arial"/>
          <w:sz w:val="24"/>
        </w:rPr>
        <w:t xml:space="preserve">judgment </w:t>
      </w:r>
      <w:r w:rsidR="00C26811" w:rsidRPr="00FE6DEC">
        <w:rPr>
          <w:rFonts w:ascii="Book Antiqua" w:hAnsi="Book Antiqua" w:cs="Arial"/>
          <w:sz w:val="24"/>
        </w:rPr>
        <w:t>and</w:t>
      </w:r>
      <w:r w:rsidR="00391194" w:rsidRPr="00FE6DEC">
        <w:rPr>
          <w:rFonts w:ascii="Book Antiqua" w:hAnsi="Book Antiqua" w:cs="Arial"/>
          <w:sz w:val="24"/>
        </w:rPr>
        <w:t xml:space="preserve"> identification of </w:t>
      </w:r>
      <w:r w:rsidR="00C26811" w:rsidRPr="00FE6DEC">
        <w:rPr>
          <w:rFonts w:ascii="Book Antiqua" w:hAnsi="Book Antiqua" w:cs="Arial"/>
          <w:sz w:val="24"/>
        </w:rPr>
        <w:t>residu</w:t>
      </w:r>
      <w:r w:rsidR="00391194" w:rsidRPr="00FE6DEC">
        <w:rPr>
          <w:rFonts w:ascii="Book Antiqua" w:hAnsi="Book Antiqua" w:cs="Arial"/>
          <w:sz w:val="24"/>
        </w:rPr>
        <w:t xml:space="preserve">al lesions and </w:t>
      </w:r>
      <w:r w:rsidR="00C26811" w:rsidRPr="00FE6DEC">
        <w:rPr>
          <w:rFonts w:ascii="Book Antiqua" w:hAnsi="Book Antiqua" w:cs="Arial"/>
          <w:sz w:val="24"/>
        </w:rPr>
        <w:t>recurren</w:t>
      </w:r>
      <w:r w:rsidR="00391194" w:rsidRPr="00FE6DEC">
        <w:rPr>
          <w:rFonts w:ascii="Book Antiqua" w:hAnsi="Book Antiqua" w:cs="Arial"/>
          <w:sz w:val="24"/>
        </w:rPr>
        <w:t xml:space="preserve">t </w:t>
      </w:r>
      <w:r w:rsidR="00C26811" w:rsidRPr="00FE6DEC">
        <w:rPr>
          <w:rFonts w:ascii="Book Antiqua" w:hAnsi="Book Antiqua" w:cs="Arial"/>
          <w:sz w:val="24"/>
        </w:rPr>
        <w:t>or metasta</w:t>
      </w:r>
      <w:r w:rsidR="00391194" w:rsidRPr="00FE6DEC">
        <w:rPr>
          <w:rFonts w:ascii="Book Antiqua" w:hAnsi="Book Antiqua" w:cs="Arial"/>
          <w:sz w:val="24"/>
        </w:rPr>
        <w:t>tic lesions</w:t>
      </w:r>
      <w:r w:rsidR="00C26811" w:rsidRPr="00FE6DEC">
        <w:rPr>
          <w:rFonts w:ascii="Book Antiqua" w:hAnsi="Book Antiqua" w:cs="Arial"/>
          <w:sz w:val="24"/>
        </w:rPr>
        <w:t xml:space="preserve">, </w:t>
      </w:r>
      <w:r w:rsidR="00391194" w:rsidRPr="00FE6DEC">
        <w:rPr>
          <w:rFonts w:ascii="Book Antiqua" w:hAnsi="Book Antiqua" w:cs="Arial"/>
          <w:sz w:val="24"/>
        </w:rPr>
        <w:t xml:space="preserve">which is </w:t>
      </w:r>
      <w:r w:rsidR="00C26811" w:rsidRPr="00FE6DEC">
        <w:rPr>
          <w:rFonts w:ascii="Book Antiqua" w:hAnsi="Book Antiqua" w:cs="Arial"/>
          <w:sz w:val="24"/>
        </w:rPr>
        <w:t>more accurate than</w:t>
      </w:r>
      <w:r w:rsidR="00551004" w:rsidRPr="00FE6DEC">
        <w:rPr>
          <w:rFonts w:ascii="Book Antiqua" w:hAnsi="Book Antiqua" w:cs="Arial"/>
          <w:sz w:val="24"/>
        </w:rPr>
        <w:t xml:space="preserve"> </w:t>
      </w:r>
      <w:r w:rsidR="00C26811" w:rsidRPr="00FE6DEC">
        <w:rPr>
          <w:rFonts w:ascii="Book Antiqua" w:hAnsi="Book Antiqua" w:cs="Arial"/>
          <w:sz w:val="24"/>
        </w:rPr>
        <w:t xml:space="preserve">conventional CT. However, this </w:t>
      </w:r>
      <w:r w:rsidR="00391194" w:rsidRPr="00FE6DEC">
        <w:rPr>
          <w:rFonts w:ascii="Book Antiqua" w:hAnsi="Book Antiqua" w:cs="Arial"/>
          <w:sz w:val="24"/>
        </w:rPr>
        <w:t xml:space="preserve">study has several limitations. </w:t>
      </w:r>
      <w:r w:rsidR="00C26811" w:rsidRPr="00FE6DEC">
        <w:rPr>
          <w:rFonts w:ascii="Book Antiqua" w:hAnsi="Book Antiqua" w:cs="Arial"/>
          <w:sz w:val="24"/>
        </w:rPr>
        <w:t xml:space="preserve">Although </w:t>
      </w:r>
      <w:r w:rsidR="00391194" w:rsidRPr="00FE6DEC">
        <w:rPr>
          <w:rFonts w:ascii="Book Antiqua" w:hAnsi="Book Antiqua" w:cs="Arial"/>
          <w:sz w:val="24"/>
        </w:rPr>
        <w:t>a metal artifacts reduction system (MARS) was used in</w:t>
      </w:r>
      <w:r w:rsidR="00551004" w:rsidRPr="00FE6DEC">
        <w:rPr>
          <w:rFonts w:ascii="Book Antiqua" w:hAnsi="Book Antiqua" w:cs="Arial"/>
          <w:sz w:val="24"/>
        </w:rPr>
        <w:t xml:space="preserve"> </w:t>
      </w:r>
      <w:r w:rsidR="00C26811" w:rsidRPr="00FE6DEC">
        <w:rPr>
          <w:rFonts w:ascii="Book Antiqua" w:hAnsi="Book Antiqua" w:cs="Arial"/>
          <w:sz w:val="24"/>
        </w:rPr>
        <w:t xml:space="preserve">GSI, </w:t>
      </w:r>
      <w:r w:rsidR="00391194" w:rsidRPr="00FE6DEC">
        <w:rPr>
          <w:rFonts w:ascii="Book Antiqua" w:hAnsi="Book Antiqua" w:cs="Arial"/>
          <w:sz w:val="24"/>
        </w:rPr>
        <w:t xml:space="preserve">and </w:t>
      </w:r>
      <w:r w:rsidR="00EA40ED" w:rsidRPr="00FE6DEC">
        <w:rPr>
          <w:rFonts w:ascii="Book Antiqua" w:hAnsi="Book Antiqua" w:cs="Arial"/>
          <w:sz w:val="24"/>
        </w:rPr>
        <w:t xml:space="preserve">areas of </w:t>
      </w:r>
      <w:r w:rsidR="00391194" w:rsidRPr="00FE6DEC">
        <w:rPr>
          <w:rFonts w:ascii="Book Antiqua" w:hAnsi="Book Antiqua" w:cs="Arial"/>
          <w:sz w:val="24"/>
        </w:rPr>
        <w:t xml:space="preserve">dense </w:t>
      </w:r>
      <w:r w:rsidR="006E1614" w:rsidRPr="00FE6DEC">
        <w:rPr>
          <w:rFonts w:ascii="Book Antiqua" w:hAnsi="Book Antiqua" w:cs="Arial"/>
          <w:sz w:val="24"/>
        </w:rPr>
        <w:t>iodized oil</w:t>
      </w:r>
      <w:r w:rsidR="00551004" w:rsidRPr="00FE6DEC">
        <w:rPr>
          <w:rFonts w:ascii="Book Antiqua" w:hAnsi="Book Antiqua" w:cs="Arial"/>
          <w:sz w:val="24"/>
        </w:rPr>
        <w:t xml:space="preserve"> </w:t>
      </w:r>
      <w:r w:rsidR="00391194" w:rsidRPr="00FE6DEC">
        <w:rPr>
          <w:rFonts w:ascii="Book Antiqua" w:hAnsi="Book Antiqua" w:cs="Arial"/>
          <w:sz w:val="24"/>
        </w:rPr>
        <w:t>deposition</w:t>
      </w:r>
      <w:r w:rsidR="00551004" w:rsidRPr="00FE6DEC">
        <w:rPr>
          <w:rFonts w:ascii="Book Antiqua" w:hAnsi="Book Antiqua" w:cs="Arial"/>
          <w:sz w:val="24"/>
        </w:rPr>
        <w:t xml:space="preserve"> </w:t>
      </w:r>
      <w:r w:rsidR="00391194" w:rsidRPr="00FE6DEC">
        <w:rPr>
          <w:rFonts w:ascii="Book Antiqua" w:hAnsi="Book Antiqua" w:cs="Arial"/>
          <w:sz w:val="24"/>
        </w:rPr>
        <w:t xml:space="preserve">and radial artifacts were avoided as much as possible in the selection of </w:t>
      </w:r>
      <w:r w:rsidR="00C26811" w:rsidRPr="00FE6DEC">
        <w:rPr>
          <w:rFonts w:ascii="Book Antiqua" w:hAnsi="Book Antiqua" w:cs="Arial"/>
          <w:sz w:val="24"/>
        </w:rPr>
        <w:t>ROI</w:t>
      </w:r>
      <w:r w:rsidR="00391194" w:rsidRPr="00FE6DEC">
        <w:rPr>
          <w:rFonts w:ascii="Book Antiqua" w:hAnsi="Book Antiqua" w:cs="Arial"/>
          <w:sz w:val="24"/>
        </w:rPr>
        <w:t>s in this study,</w:t>
      </w:r>
      <w:r w:rsidR="00C26811" w:rsidRPr="00FE6DEC">
        <w:rPr>
          <w:rFonts w:ascii="Book Antiqua" w:hAnsi="Book Antiqua" w:cs="Arial"/>
          <w:sz w:val="24"/>
        </w:rPr>
        <w:t xml:space="preserve"> some lesions</w:t>
      </w:r>
      <w:r w:rsidR="00391194" w:rsidRPr="00FE6DEC">
        <w:rPr>
          <w:rFonts w:ascii="Book Antiqua" w:hAnsi="Book Antiqua" w:cs="Arial"/>
          <w:sz w:val="24"/>
        </w:rPr>
        <w:t xml:space="preserve"> were still misdiagnosed or missed</w:t>
      </w:r>
      <w:r w:rsidR="00C26811" w:rsidRPr="00FE6DEC">
        <w:rPr>
          <w:rFonts w:ascii="Book Antiqua" w:hAnsi="Book Antiqua" w:cs="Arial"/>
          <w:sz w:val="24"/>
        </w:rPr>
        <w:t xml:space="preserve"> due to </w:t>
      </w:r>
      <w:r w:rsidR="006E1614" w:rsidRPr="00FE6DEC">
        <w:rPr>
          <w:rFonts w:ascii="Book Antiqua" w:hAnsi="Book Antiqua" w:cs="Arial"/>
          <w:sz w:val="24"/>
        </w:rPr>
        <w:t>iodized oil</w:t>
      </w:r>
      <w:r w:rsidR="00551004" w:rsidRPr="00FE6DEC">
        <w:rPr>
          <w:rFonts w:ascii="Book Antiqua" w:hAnsi="Book Antiqua" w:cs="Arial"/>
          <w:sz w:val="24"/>
        </w:rPr>
        <w:t xml:space="preserve"> </w:t>
      </w:r>
      <w:r w:rsidR="00C26811" w:rsidRPr="00FE6DEC">
        <w:rPr>
          <w:rFonts w:ascii="Book Antiqua" w:hAnsi="Book Antiqua" w:cs="Arial"/>
          <w:sz w:val="24"/>
        </w:rPr>
        <w:t>deposit</w:t>
      </w:r>
      <w:r w:rsidR="00391194" w:rsidRPr="00FE6DEC">
        <w:rPr>
          <w:rFonts w:ascii="Book Antiqua" w:hAnsi="Book Antiqua" w:cs="Arial"/>
          <w:sz w:val="24"/>
        </w:rPr>
        <w:t>ion</w:t>
      </w:r>
      <w:r w:rsidR="00BB2FF3" w:rsidRPr="00FE6DEC">
        <w:rPr>
          <w:rFonts w:ascii="Book Antiqua" w:hAnsi="Book Antiqua" w:cs="Arial"/>
          <w:sz w:val="24"/>
        </w:rPr>
        <w:t>;</w:t>
      </w:r>
      <w:r w:rsidR="00551004" w:rsidRPr="00FE6DEC">
        <w:rPr>
          <w:rFonts w:ascii="Book Antiqua" w:hAnsi="Book Antiqua" w:cs="Arial"/>
          <w:sz w:val="24"/>
        </w:rPr>
        <w:t xml:space="preserve"> </w:t>
      </w:r>
      <w:r w:rsidR="00BB2FF3" w:rsidRPr="00FE6DEC">
        <w:rPr>
          <w:rFonts w:ascii="Book Antiqua" w:hAnsi="Book Antiqua" w:cs="Arial"/>
          <w:sz w:val="24"/>
        </w:rPr>
        <w:t xml:space="preserve">few lesions with no/little blood supply showing </w:t>
      </w:r>
      <w:proofErr w:type="spellStart"/>
      <w:r w:rsidR="00BB2FF3" w:rsidRPr="00FE6DEC">
        <w:rPr>
          <w:rFonts w:ascii="Book Antiqua" w:hAnsi="Book Antiqua" w:cs="Arial"/>
          <w:sz w:val="24"/>
        </w:rPr>
        <w:t>hypodensity</w:t>
      </w:r>
      <w:proofErr w:type="spellEnd"/>
      <w:r w:rsidR="00BB2FF3" w:rsidRPr="00FE6DEC">
        <w:rPr>
          <w:rFonts w:ascii="Book Antiqua" w:hAnsi="Book Antiqua" w:cs="Arial"/>
          <w:sz w:val="24"/>
        </w:rPr>
        <w:t xml:space="preserve"> in</w:t>
      </w:r>
      <w:r w:rsidR="00C26811" w:rsidRPr="00FE6DEC">
        <w:rPr>
          <w:rFonts w:ascii="Book Antiqua" w:hAnsi="Book Antiqua" w:cs="Arial"/>
          <w:sz w:val="24"/>
        </w:rPr>
        <w:t xml:space="preserve"> iodine (water) </w:t>
      </w:r>
      <w:r w:rsidR="00BB2FF3" w:rsidRPr="00FE6DEC">
        <w:rPr>
          <w:rFonts w:ascii="Book Antiqua" w:hAnsi="Book Antiqua" w:cs="Arial"/>
          <w:sz w:val="24"/>
        </w:rPr>
        <w:t xml:space="preserve">based images were </w:t>
      </w:r>
      <w:r w:rsidR="00C26811" w:rsidRPr="00FE6DEC">
        <w:rPr>
          <w:rFonts w:ascii="Book Antiqua" w:hAnsi="Book Antiqua" w:cs="Arial"/>
          <w:sz w:val="24"/>
        </w:rPr>
        <w:t>misdiagnosed as cyst</w:t>
      </w:r>
      <w:r w:rsidR="00BB2FF3" w:rsidRPr="00FE6DEC">
        <w:rPr>
          <w:rFonts w:ascii="Book Antiqua" w:hAnsi="Book Antiqua" w:cs="Arial"/>
          <w:sz w:val="24"/>
        </w:rPr>
        <w:t>s</w:t>
      </w:r>
      <w:r w:rsidR="00C26811" w:rsidRPr="00FE6DEC">
        <w:rPr>
          <w:rFonts w:ascii="Book Antiqua" w:hAnsi="Book Antiqua" w:cs="Arial"/>
          <w:sz w:val="24"/>
        </w:rPr>
        <w:t xml:space="preserve">; </w:t>
      </w:r>
      <w:r w:rsidR="00BB2FF3" w:rsidRPr="00FE6DEC">
        <w:rPr>
          <w:rFonts w:ascii="Book Antiqua" w:hAnsi="Book Antiqua" w:cs="Arial"/>
          <w:sz w:val="24"/>
        </w:rPr>
        <w:t>t</w:t>
      </w:r>
      <w:r w:rsidR="00C26811" w:rsidRPr="00FE6DEC">
        <w:rPr>
          <w:rFonts w:ascii="Book Antiqua" w:hAnsi="Book Antiqua" w:cs="Arial"/>
          <w:sz w:val="24"/>
        </w:rPr>
        <w:t xml:space="preserve">he </w:t>
      </w:r>
      <w:r w:rsidR="00BB2FF3" w:rsidRPr="00FE6DEC">
        <w:rPr>
          <w:rFonts w:ascii="Book Antiqua" w:hAnsi="Book Antiqua" w:cs="Arial"/>
          <w:sz w:val="24"/>
        </w:rPr>
        <w:t xml:space="preserve">selection of </w:t>
      </w:r>
      <w:r w:rsidR="00C26811" w:rsidRPr="00FE6DEC">
        <w:rPr>
          <w:rFonts w:ascii="Book Antiqua" w:hAnsi="Book Antiqua" w:cs="Arial"/>
          <w:sz w:val="24"/>
        </w:rPr>
        <w:t>size</w:t>
      </w:r>
      <w:r w:rsidR="00BB2FF3" w:rsidRPr="00FE6DEC">
        <w:rPr>
          <w:rFonts w:ascii="Book Antiqua" w:hAnsi="Book Antiqua" w:cs="Arial"/>
          <w:sz w:val="24"/>
        </w:rPr>
        <w:t xml:space="preserve"> and placement</w:t>
      </w:r>
      <w:r w:rsidR="00C26811" w:rsidRPr="00FE6DEC">
        <w:rPr>
          <w:rFonts w:ascii="Book Antiqua" w:hAnsi="Book Antiqua" w:cs="Arial"/>
          <w:sz w:val="24"/>
        </w:rPr>
        <w:t xml:space="preserve"> of the ROI</w:t>
      </w:r>
      <w:r w:rsidR="00BB2FF3" w:rsidRPr="00FE6DEC">
        <w:rPr>
          <w:rFonts w:ascii="Book Antiqua" w:hAnsi="Book Antiqua" w:cs="Arial"/>
          <w:sz w:val="24"/>
        </w:rPr>
        <w:t xml:space="preserve">s were arbitrary, which </w:t>
      </w:r>
      <w:r w:rsidR="00C26811" w:rsidRPr="00FE6DEC">
        <w:rPr>
          <w:rFonts w:ascii="Book Antiqua" w:hAnsi="Book Antiqua" w:cs="Arial"/>
          <w:sz w:val="24"/>
        </w:rPr>
        <w:t xml:space="preserve">may also lead to </w:t>
      </w:r>
      <w:r w:rsidR="00BB2FF3" w:rsidRPr="00FE6DEC">
        <w:rPr>
          <w:rFonts w:ascii="Book Antiqua" w:hAnsi="Book Antiqua" w:cs="Arial"/>
          <w:sz w:val="24"/>
        </w:rPr>
        <w:t xml:space="preserve">the change in the slopes of </w:t>
      </w:r>
      <w:r w:rsidR="00C26811" w:rsidRPr="00FE6DEC">
        <w:rPr>
          <w:rFonts w:ascii="Book Antiqua" w:hAnsi="Book Antiqua" w:cs="Arial"/>
          <w:sz w:val="24"/>
        </w:rPr>
        <w:t>spectr</w:t>
      </w:r>
      <w:r w:rsidR="00BB2FF3" w:rsidRPr="00FE6DEC">
        <w:rPr>
          <w:rFonts w:ascii="Book Antiqua" w:hAnsi="Book Antiqua" w:cs="Arial"/>
          <w:sz w:val="24"/>
        </w:rPr>
        <w:t>al</w:t>
      </w:r>
      <w:r w:rsidR="00C26811" w:rsidRPr="00FE6DEC">
        <w:rPr>
          <w:rFonts w:ascii="Book Antiqua" w:hAnsi="Book Antiqua" w:cs="Arial"/>
          <w:sz w:val="24"/>
        </w:rPr>
        <w:t xml:space="preserve"> curve</w:t>
      </w:r>
      <w:r w:rsidR="00BB2FF3" w:rsidRPr="00FE6DEC">
        <w:rPr>
          <w:rFonts w:ascii="Book Antiqua" w:hAnsi="Book Antiqua" w:cs="Arial"/>
          <w:sz w:val="24"/>
        </w:rPr>
        <w:t>s</w:t>
      </w:r>
      <w:r w:rsidR="00C26811" w:rsidRPr="00FE6DEC">
        <w:rPr>
          <w:rFonts w:ascii="Book Antiqua" w:hAnsi="Book Antiqua" w:cs="Arial"/>
          <w:sz w:val="24"/>
        </w:rPr>
        <w:t xml:space="preserve">. Therefore, </w:t>
      </w:r>
      <w:r w:rsidR="00BB2FF3" w:rsidRPr="00FE6DEC">
        <w:rPr>
          <w:rFonts w:ascii="Book Antiqua" w:hAnsi="Book Antiqua" w:cs="Arial"/>
          <w:sz w:val="24"/>
        </w:rPr>
        <w:t>future</w:t>
      </w:r>
      <w:r w:rsidR="00C26811" w:rsidRPr="00FE6DEC">
        <w:rPr>
          <w:rFonts w:ascii="Book Antiqua" w:hAnsi="Book Antiqua" w:cs="Arial"/>
          <w:sz w:val="24"/>
        </w:rPr>
        <w:t xml:space="preserve"> clinical </w:t>
      </w:r>
      <w:r w:rsidR="00BB2FF3" w:rsidRPr="00FE6DEC">
        <w:rPr>
          <w:rFonts w:ascii="Book Antiqua" w:hAnsi="Book Antiqua" w:cs="Arial"/>
          <w:sz w:val="24"/>
        </w:rPr>
        <w:t>studies are needed to</w:t>
      </w:r>
      <w:r w:rsidR="00551004" w:rsidRPr="00FE6DEC">
        <w:rPr>
          <w:rFonts w:ascii="Book Antiqua" w:hAnsi="Book Antiqua" w:cs="Arial"/>
          <w:sz w:val="24"/>
        </w:rPr>
        <w:t xml:space="preserve"> </w:t>
      </w:r>
      <w:r w:rsidR="00BB2FF3" w:rsidRPr="00FE6DEC">
        <w:rPr>
          <w:rFonts w:ascii="Book Antiqua" w:hAnsi="Book Antiqua" w:cs="Arial"/>
          <w:sz w:val="24"/>
        </w:rPr>
        <w:t>address these issues carefully</w:t>
      </w:r>
      <w:r w:rsidR="009D499E" w:rsidRPr="00FE6DEC">
        <w:rPr>
          <w:rFonts w:ascii="Book Antiqua" w:hAnsi="Book Antiqua" w:cs="Arial"/>
          <w:sz w:val="24"/>
        </w:rPr>
        <w:t xml:space="preserve"> and optimize this technique</w:t>
      </w:r>
      <w:r w:rsidR="00C26811" w:rsidRPr="00FE6DEC">
        <w:rPr>
          <w:rFonts w:ascii="Book Antiqua" w:hAnsi="Book Antiqua" w:cs="Arial"/>
          <w:sz w:val="24"/>
        </w:rPr>
        <w:t>.</w:t>
      </w:r>
    </w:p>
    <w:p w:rsidR="00F739E7" w:rsidRPr="00FE6DEC" w:rsidRDefault="007317D4" w:rsidP="00E817FB">
      <w:pPr>
        <w:spacing w:line="360" w:lineRule="auto"/>
        <w:ind w:firstLineChars="200" w:firstLine="480"/>
        <w:rPr>
          <w:rFonts w:ascii="Book Antiqua" w:hAnsi="Book Antiqua" w:cs="Arial"/>
          <w:b/>
          <w:sz w:val="24"/>
        </w:rPr>
      </w:pPr>
      <w:r w:rsidRPr="00FE6DEC">
        <w:rPr>
          <w:rFonts w:ascii="Book Antiqua" w:hAnsi="Book Antiqua" w:cs="Arial"/>
          <w:sz w:val="24"/>
        </w:rPr>
        <w:t>GSI allows for multi-parametric imaging and overcomes</w:t>
      </w:r>
      <w:r w:rsidR="004B565C" w:rsidRPr="00FE6DEC">
        <w:rPr>
          <w:rFonts w:ascii="Book Antiqua" w:hAnsi="Book Antiqua" w:cs="Arial"/>
          <w:sz w:val="24"/>
        </w:rPr>
        <w:t xml:space="preserve"> </w:t>
      </w:r>
      <w:r w:rsidRPr="00FE6DEC">
        <w:rPr>
          <w:rFonts w:ascii="Book Antiqua" w:hAnsi="Book Antiqua" w:cs="Arial"/>
          <w:sz w:val="24"/>
        </w:rPr>
        <w:t>the limitations of conventional CT, which relies on morphology and</w:t>
      </w:r>
      <w:r w:rsidR="004B565C" w:rsidRPr="00FE6DEC">
        <w:rPr>
          <w:rFonts w:ascii="Book Antiqua" w:hAnsi="Book Antiqua" w:cs="Arial"/>
          <w:sz w:val="24"/>
        </w:rPr>
        <w:t xml:space="preserve"> </w:t>
      </w:r>
      <w:r w:rsidRPr="00FE6DEC">
        <w:rPr>
          <w:rFonts w:ascii="Book Antiqua" w:hAnsi="Book Antiqua" w:cs="Arial"/>
          <w:sz w:val="24"/>
        </w:rPr>
        <w:t>CT value and is</w:t>
      </w:r>
      <w:r w:rsidR="004B565C" w:rsidRPr="00FE6DEC">
        <w:rPr>
          <w:rFonts w:ascii="Book Antiqua" w:hAnsi="Book Antiqua" w:cs="Arial"/>
          <w:sz w:val="24"/>
        </w:rPr>
        <w:t xml:space="preserve"> </w:t>
      </w:r>
      <w:r w:rsidRPr="00FE6DEC">
        <w:rPr>
          <w:rFonts w:ascii="Book Antiqua" w:hAnsi="Book Antiqua" w:cs="Arial"/>
          <w:sz w:val="24"/>
        </w:rPr>
        <w:t>a</w:t>
      </w:r>
      <w:r w:rsidR="004B565C" w:rsidRPr="00FE6DEC">
        <w:rPr>
          <w:rFonts w:ascii="Book Antiqua" w:hAnsi="Book Antiqua" w:cs="Arial"/>
          <w:sz w:val="24"/>
        </w:rPr>
        <w:t xml:space="preserve"> </w:t>
      </w:r>
      <w:proofErr w:type="spellStart"/>
      <w:r w:rsidRPr="00FE6DEC">
        <w:rPr>
          <w:rFonts w:ascii="Book Antiqua" w:hAnsi="Book Antiqua" w:cs="Arial"/>
          <w:sz w:val="24"/>
        </w:rPr>
        <w:t>monoparametric</w:t>
      </w:r>
      <w:proofErr w:type="spellEnd"/>
      <w:r w:rsidRPr="00FE6DEC">
        <w:rPr>
          <w:rFonts w:ascii="Book Antiqua" w:hAnsi="Book Antiqua" w:cs="Arial"/>
          <w:sz w:val="24"/>
        </w:rPr>
        <w:t xml:space="preserve"> imaging modality. Thus, GSI realizes the transition from morphological to functional imaging, and can therefore more accurately evaluate efficacy and detect active residual tumors and recurrent or metastatic lesions after TACE treatment for HCC, representing a simple, minimally invasive, efficient imaging modality for efficacy evaluation and follow-up</w:t>
      </w:r>
      <w:r w:rsidR="004B565C" w:rsidRPr="00FE6DEC">
        <w:rPr>
          <w:rFonts w:ascii="Book Antiqua" w:hAnsi="Book Antiqua" w:cs="Arial"/>
          <w:sz w:val="24"/>
        </w:rPr>
        <w:t xml:space="preserve"> </w:t>
      </w:r>
      <w:r w:rsidRPr="00FE6DEC">
        <w:rPr>
          <w:rFonts w:ascii="Book Antiqua" w:hAnsi="Book Antiqua" w:cs="Arial"/>
          <w:sz w:val="24"/>
        </w:rPr>
        <w:t xml:space="preserve">after TACE treatment for HCC.GSI also provides reliable imaging evidence for early treatment </w:t>
      </w:r>
      <w:r w:rsidR="009F2482" w:rsidRPr="00FE6DEC">
        <w:rPr>
          <w:rFonts w:ascii="Book Antiqua" w:hAnsi="Book Antiqua" w:cs="Arial"/>
          <w:sz w:val="24"/>
        </w:rPr>
        <w:t xml:space="preserve">and is beneficial to the improvement of curative </w:t>
      </w:r>
      <w:r w:rsidR="00EA40ED" w:rsidRPr="00FE6DEC">
        <w:rPr>
          <w:rFonts w:ascii="Book Antiqua" w:hAnsi="Book Antiqua" w:cs="Arial"/>
          <w:sz w:val="24"/>
        </w:rPr>
        <w:t>effect</w:t>
      </w:r>
      <w:r w:rsidR="004B565C" w:rsidRPr="00FE6DEC">
        <w:rPr>
          <w:rFonts w:ascii="Book Antiqua" w:hAnsi="Book Antiqua" w:cs="Arial"/>
          <w:sz w:val="24"/>
        </w:rPr>
        <w:t xml:space="preserve"> </w:t>
      </w:r>
      <w:r w:rsidR="009F2482" w:rsidRPr="00FE6DEC">
        <w:rPr>
          <w:rFonts w:ascii="Book Antiqua" w:hAnsi="Book Antiqua" w:cs="Arial"/>
          <w:sz w:val="24"/>
        </w:rPr>
        <w:t>and</w:t>
      </w:r>
      <w:r w:rsidR="004B565C" w:rsidRPr="00FE6DEC">
        <w:rPr>
          <w:rFonts w:ascii="Book Antiqua" w:hAnsi="Book Antiqua" w:cs="Arial"/>
          <w:sz w:val="24"/>
        </w:rPr>
        <w:t xml:space="preserve"> </w:t>
      </w:r>
      <w:r w:rsidR="009F2482" w:rsidRPr="00FE6DEC">
        <w:rPr>
          <w:rFonts w:ascii="Book Antiqua" w:hAnsi="Book Antiqua" w:cs="Arial"/>
          <w:sz w:val="24"/>
        </w:rPr>
        <w:t>survival.</w:t>
      </w:r>
    </w:p>
    <w:p w:rsidR="00327BF7" w:rsidRPr="00FE6DEC" w:rsidRDefault="00327BF7" w:rsidP="00576C53">
      <w:pPr>
        <w:spacing w:line="360" w:lineRule="auto"/>
        <w:rPr>
          <w:rFonts w:ascii="Book Antiqua" w:hAnsi="Book Antiqua" w:cs="宋体"/>
          <w:b/>
          <w:bCs/>
          <w:kern w:val="0"/>
          <w:sz w:val="24"/>
        </w:rPr>
      </w:pPr>
    </w:p>
    <w:p w:rsidR="009A0C4F" w:rsidRPr="00FE6DEC" w:rsidRDefault="009A0C4F" w:rsidP="009A0C4F">
      <w:pPr>
        <w:autoSpaceDE w:val="0"/>
        <w:autoSpaceDN w:val="0"/>
        <w:adjustRightInd w:val="0"/>
        <w:spacing w:line="360" w:lineRule="auto"/>
        <w:rPr>
          <w:rFonts w:ascii="Book Antiqua" w:hAnsi="Book Antiqua"/>
          <w:b/>
          <w:caps/>
          <w:sz w:val="24"/>
        </w:rPr>
      </w:pPr>
      <w:r w:rsidRPr="00FE6DEC">
        <w:rPr>
          <w:rFonts w:ascii="Book Antiqua" w:hAnsi="Book Antiqua"/>
          <w:b/>
          <w:caps/>
          <w:sz w:val="24"/>
        </w:rPr>
        <w:t>comments</w:t>
      </w:r>
    </w:p>
    <w:p w:rsidR="009A0C4F" w:rsidRPr="00FE6DEC" w:rsidRDefault="005125F5" w:rsidP="00576C53">
      <w:pPr>
        <w:spacing w:line="360" w:lineRule="auto"/>
        <w:rPr>
          <w:rFonts w:ascii="Book Antiqua" w:hAnsi="Book Antiqua" w:cs="宋体"/>
          <w:b/>
          <w:bCs/>
          <w:i/>
          <w:kern w:val="0"/>
          <w:sz w:val="24"/>
        </w:rPr>
      </w:pPr>
      <w:r w:rsidRPr="00FE6DEC">
        <w:rPr>
          <w:rFonts w:ascii="Book Antiqua" w:hAnsi="Book Antiqua" w:cs="宋体"/>
          <w:b/>
          <w:bCs/>
          <w:i/>
          <w:kern w:val="0"/>
          <w:sz w:val="24"/>
        </w:rPr>
        <w:t>Backgrou</w:t>
      </w:r>
      <w:r w:rsidR="00EA7F83" w:rsidRPr="00FE6DEC">
        <w:rPr>
          <w:rFonts w:ascii="Book Antiqua" w:hAnsi="Book Antiqua" w:cs="宋体"/>
          <w:b/>
          <w:bCs/>
          <w:i/>
          <w:kern w:val="0"/>
          <w:sz w:val="24"/>
        </w:rPr>
        <w:t>n</w:t>
      </w:r>
      <w:r w:rsidRPr="00FE6DEC">
        <w:rPr>
          <w:rFonts w:ascii="Book Antiqua" w:hAnsi="Book Antiqua" w:cs="宋体"/>
          <w:b/>
          <w:bCs/>
          <w:i/>
          <w:kern w:val="0"/>
          <w:sz w:val="24"/>
        </w:rPr>
        <w:t>d</w:t>
      </w:r>
    </w:p>
    <w:p w:rsidR="00ED1AA3" w:rsidRPr="00FE6DEC" w:rsidRDefault="00ED1AA3" w:rsidP="00EA7F83">
      <w:pPr>
        <w:spacing w:line="360" w:lineRule="auto"/>
        <w:rPr>
          <w:rFonts w:ascii="Book Antiqua" w:hAnsi="Book Antiqua" w:cs="Arial"/>
          <w:sz w:val="24"/>
        </w:rPr>
      </w:pPr>
      <w:r w:rsidRPr="00FE6DEC">
        <w:rPr>
          <w:rFonts w:ascii="Book Antiqua" w:hAnsi="Book Antiqua" w:cs="Arial"/>
          <w:sz w:val="24"/>
        </w:rPr>
        <w:t xml:space="preserve">The incidence and mortality of primary hepatocellular carcinoma (HCC) in China are both among the highest in the world. </w:t>
      </w:r>
      <w:proofErr w:type="gramStart"/>
      <w:r w:rsidR="00C97CDE" w:rsidRPr="00FE6DEC">
        <w:rPr>
          <w:rFonts w:ascii="Book Antiqua" w:hAnsi="Book Antiqua" w:cs="Arial"/>
          <w:sz w:val="24"/>
        </w:rPr>
        <w:t>Because of its</w:t>
      </w:r>
      <w:r w:rsidR="00D95197" w:rsidRPr="00FE6DEC">
        <w:rPr>
          <w:rFonts w:ascii="Book Antiqua" w:hAnsi="Book Antiqua" w:cs="Arial"/>
          <w:sz w:val="24"/>
        </w:rPr>
        <w:t xml:space="preserve"> low </w:t>
      </w:r>
      <w:proofErr w:type="spellStart"/>
      <w:r w:rsidR="000F0E3B" w:rsidRPr="00FE6DEC">
        <w:rPr>
          <w:rFonts w:ascii="Book Antiqua" w:hAnsi="Book Antiqua" w:cs="Arial"/>
          <w:sz w:val="24"/>
        </w:rPr>
        <w:t>res</w:t>
      </w:r>
      <w:r w:rsidR="00F9455C" w:rsidRPr="00FE6DEC">
        <w:rPr>
          <w:rFonts w:ascii="Book Antiqua" w:hAnsi="Book Antiqua" w:cs="Arial"/>
          <w:sz w:val="24"/>
        </w:rPr>
        <w:t>ectable</w:t>
      </w:r>
      <w:proofErr w:type="spellEnd"/>
      <w:r w:rsidR="00C87FF1" w:rsidRPr="00FE6DEC">
        <w:rPr>
          <w:rFonts w:ascii="Book Antiqua" w:hAnsi="Book Antiqua" w:cs="Arial"/>
          <w:sz w:val="24"/>
        </w:rPr>
        <w:t xml:space="preserve"> and high recurrent</w:t>
      </w:r>
      <w:r w:rsidR="00C97CDE" w:rsidRPr="00FE6DEC">
        <w:rPr>
          <w:rFonts w:ascii="Book Antiqua" w:hAnsi="Book Antiqua" w:cs="Arial"/>
          <w:sz w:val="24"/>
        </w:rPr>
        <w:t xml:space="preserve"> rate</w:t>
      </w:r>
      <w:r w:rsidR="00A60032" w:rsidRPr="00FE6DEC">
        <w:rPr>
          <w:rFonts w:ascii="Book Antiqua" w:hAnsi="Book Antiqua" w:cs="Arial"/>
          <w:sz w:val="24"/>
        </w:rPr>
        <w:t xml:space="preserve">, </w:t>
      </w:r>
      <w:proofErr w:type="spellStart"/>
      <w:r w:rsidR="00A60032" w:rsidRPr="00FE6DEC">
        <w:rPr>
          <w:rFonts w:ascii="Book Antiqua" w:hAnsi="Book Antiqua" w:cs="Arial"/>
          <w:sz w:val="24"/>
        </w:rPr>
        <w:t>t</w:t>
      </w:r>
      <w:r w:rsidR="000F0E3B" w:rsidRPr="00FE6DEC">
        <w:rPr>
          <w:rFonts w:ascii="Book Antiqua" w:hAnsi="Book Antiqua" w:cs="Arial"/>
          <w:sz w:val="24"/>
        </w:rPr>
        <w:t>rans</w:t>
      </w:r>
      <w:r w:rsidR="0049729F" w:rsidRPr="00FE6DEC">
        <w:rPr>
          <w:rFonts w:ascii="Book Antiqua" w:hAnsi="Book Antiqua" w:cs="Arial"/>
          <w:sz w:val="24"/>
        </w:rPr>
        <w:t>arterial</w:t>
      </w:r>
      <w:proofErr w:type="spellEnd"/>
      <w:r w:rsidR="0049729F" w:rsidRPr="00FE6DEC">
        <w:rPr>
          <w:rFonts w:ascii="Book Antiqua" w:hAnsi="Book Antiqua" w:cs="Arial"/>
          <w:sz w:val="24"/>
        </w:rPr>
        <w:t xml:space="preserve"> chemoembolization</w:t>
      </w:r>
      <w:r w:rsidR="00EA7F83" w:rsidRPr="00FE6DEC">
        <w:rPr>
          <w:rFonts w:ascii="Book Antiqua" w:hAnsi="Book Antiqua" w:cs="Arial"/>
          <w:sz w:val="24"/>
        </w:rPr>
        <w:t xml:space="preserve"> </w:t>
      </w:r>
      <w:r w:rsidR="0049729F" w:rsidRPr="00FE6DEC">
        <w:rPr>
          <w:rFonts w:ascii="Book Antiqua" w:hAnsi="Book Antiqua" w:cs="Arial"/>
          <w:sz w:val="24"/>
        </w:rPr>
        <w:t xml:space="preserve">(TACE) </w:t>
      </w:r>
      <w:r w:rsidR="00D95197" w:rsidRPr="00FE6DEC">
        <w:rPr>
          <w:rFonts w:ascii="Book Antiqua" w:hAnsi="Book Antiqua" w:cs="Arial"/>
          <w:sz w:val="24"/>
        </w:rPr>
        <w:t xml:space="preserve">has been </w:t>
      </w:r>
      <w:r w:rsidR="0049729F" w:rsidRPr="00FE6DEC">
        <w:rPr>
          <w:rFonts w:ascii="Book Antiqua" w:hAnsi="Book Antiqua" w:cs="Arial"/>
          <w:sz w:val="24"/>
        </w:rPr>
        <w:t>an effective</w:t>
      </w:r>
      <w:r w:rsidRPr="00FE6DEC">
        <w:rPr>
          <w:rFonts w:ascii="Book Antiqua" w:hAnsi="Book Antiqua" w:cs="Arial"/>
          <w:sz w:val="24"/>
        </w:rPr>
        <w:t xml:space="preserve"> non-surgical modali</w:t>
      </w:r>
      <w:r w:rsidR="0049729F" w:rsidRPr="00FE6DEC">
        <w:rPr>
          <w:rFonts w:ascii="Book Antiqua" w:hAnsi="Book Antiqua" w:cs="Arial"/>
          <w:sz w:val="24"/>
        </w:rPr>
        <w:t>ty</w:t>
      </w:r>
      <w:r w:rsidR="00F9455C" w:rsidRPr="00FE6DEC">
        <w:rPr>
          <w:rFonts w:ascii="Book Antiqua" w:hAnsi="Book Antiqua" w:cs="Arial"/>
          <w:sz w:val="24"/>
        </w:rPr>
        <w:t xml:space="preserve"> </w:t>
      </w:r>
      <w:r w:rsidR="0049729F" w:rsidRPr="00FE6DEC">
        <w:rPr>
          <w:rFonts w:ascii="Book Antiqua" w:hAnsi="Book Antiqua" w:cs="Arial"/>
          <w:sz w:val="24"/>
        </w:rPr>
        <w:t xml:space="preserve">and </w:t>
      </w:r>
      <w:r w:rsidRPr="00FE6DEC">
        <w:rPr>
          <w:rFonts w:ascii="Book Antiqua" w:hAnsi="Book Antiqua" w:cs="Arial"/>
          <w:sz w:val="24"/>
        </w:rPr>
        <w:t>widely used in clinical practice.</w:t>
      </w:r>
      <w:proofErr w:type="gramEnd"/>
      <w:r w:rsidRPr="00FE6DEC">
        <w:rPr>
          <w:rFonts w:ascii="Book Antiqua" w:hAnsi="Book Antiqua" w:cs="Arial"/>
          <w:sz w:val="24"/>
        </w:rPr>
        <w:t xml:space="preserve"> </w:t>
      </w:r>
      <w:r w:rsidR="00A60032" w:rsidRPr="00FE6DEC">
        <w:rPr>
          <w:rFonts w:ascii="Book Antiqua" w:hAnsi="Book Antiqua" w:cs="Arial"/>
          <w:sz w:val="24"/>
        </w:rPr>
        <w:t xml:space="preserve">However, </w:t>
      </w:r>
      <w:r w:rsidR="00EA7F83" w:rsidRPr="00FE6DEC">
        <w:rPr>
          <w:rFonts w:ascii="Book Antiqua" w:hAnsi="Book Antiqua" w:cs="Arial"/>
          <w:sz w:val="24"/>
        </w:rPr>
        <w:t>m</w:t>
      </w:r>
      <w:r w:rsidRPr="00FE6DEC">
        <w:rPr>
          <w:rFonts w:ascii="Book Antiqua" w:hAnsi="Book Antiqua" w:cs="Arial"/>
          <w:sz w:val="24"/>
        </w:rPr>
        <w:t>any HCC patients still have residual tumors after TACE</w:t>
      </w:r>
      <w:r w:rsidR="00D95197" w:rsidRPr="00FE6DEC">
        <w:rPr>
          <w:rFonts w:ascii="Book Antiqua" w:hAnsi="Book Antiqua" w:cs="Arial"/>
          <w:sz w:val="24"/>
        </w:rPr>
        <w:t>,</w:t>
      </w:r>
      <w:r w:rsidRPr="00FE6DEC">
        <w:rPr>
          <w:rFonts w:ascii="Book Antiqua" w:hAnsi="Book Antiqua" w:cs="Arial"/>
          <w:sz w:val="24"/>
        </w:rPr>
        <w:t xml:space="preserve"> </w:t>
      </w:r>
      <w:r w:rsidR="0049729F" w:rsidRPr="00FE6DEC">
        <w:rPr>
          <w:rFonts w:ascii="Book Antiqua" w:hAnsi="Book Antiqua" w:cs="Arial"/>
          <w:sz w:val="24"/>
        </w:rPr>
        <w:t xml:space="preserve">which </w:t>
      </w:r>
      <w:r w:rsidRPr="00FE6DEC">
        <w:rPr>
          <w:rFonts w:ascii="Book Antiqua" w:hAnsi="Book Antiqua" w:cs="Arial"/>
          <w:sz w:val="24"/>
        </w:rPr>
        <w:t xml:space="preserve">results in the easy </w:t>
      </w:r>
      <w:r w:rsidR="00CE3781" w:rsidRPr="00FE6DEC">
        <w:rPr>
          <w:rFonts w:ascii="Book Antiqua" w:hAnsi="Book Antiqua" w:cs="Arial"/>
          <w:sz w:val="24"/>
        </w:rPr>
        <w:t xml:space="preserve">recurrence </w:t>
      </w:r>
      <w:r w:rsidR="0049729F" w:rsidRPr="00FE6DEC">
        <w:rPr>
          <w:rFonts w:ascii="Book Antiqua" w:hAnsi="Book Antiqua" w:cs="Arial"/>
          <w:sz w:val="24"/>
        </w:rPr>
        <w:t xml:space="preserve">and </w:t>
      </w:r>
      <w:r w:rsidR="000F0E3B" w:rsidRPr="00FE6DEC">
        <w:rPr>
          <w:rFonts w:ascii="Book Antiqua" w:hAnsi="Book Antiqua" w:cs="Arial"/>
          <w:sz w:val="24"/>
        </w:rPr>
        <w:t xml:space="preserve">requires </w:t>
      </w:r>
      <w:r w:rsidRPr="00FE6DEC">
        <w:rPr>
          <w:rFonts w:ascii="Book Antiqua" w:hAnsi="Book Antiqua" w:cs="Arial"/>
          <w:sz w:val="24"/>
        </w:rPr>
        <w:t xml:space="preserve">repeated treatments. Therefore, early detection of active residual lesions and recurrent or metastatic lesions </w:t>
      </w:r>
      <w:r w:rsidR="000F0E3B" w:rsidRPr="00FE6DEC">
        <w:rPr>
          <w:rFonts w:ascii="Book Antiqua" w:hAnsi="Book Antiqua" w:cs="Arial"/>
          <w:sz w:val="24"/>
        </w:rPr>
        <w:t xml:space="preserve">after TACE </w:t>
      </w:r>
      <w:r w:rsidRPr="00FE6DEC">
        <w:rPr>
          <w:rFonts w:ascii="Book Antiqua" w:hAnsi="Book Antiqua" w:cs="Arial"/>
          <w:sz w:val="24"/>
        </w:rPr>
        <w:t>are of great clinical significance</w:t>
      </w:r>
      <w:r w:rsidR="00F9455C" w:rsidRPr="00FE6DEC">
        <w:rPr>
          <w:rFonts w:ascii="Book Antiqua" w:hAnsi="Book Antiqua" w:cs="Arial"/>
          <w:sz w:val="24"/>
        </w:rPr>
        <w:t>.</w:t>
      </w:r>
      <w:r w:rsidR="00573B27" w:rsidRPr="00FE6DEC">
        <w:rPr>
          <w:rFonts w:ascii="Book Antiqua" w:hAnsi="Book Antiqua" w:cs="Arial"/>
          <w:sz w:val="24"/>
        </w:rPr>
        <w:t xml:space="preserve"> Although many imaging modalities are currently available for evaluation in HCC patients after TACE</w:t>
      </w:r>
      <w:r w:rsidR="00573B27" w:rsidRPr="00FE6DEC">
        <w:rPr>
          <w:rFonts w:ascii="Book Antiqua" w:hAnsi="Book Antiqua" w:cs="Arial"/>
          <w:kern w:val="0"/>
          <w:sz w:val="24"/>
        </w:rPr>
        <w:t xml:space="preserve"> </w:t>
      </w:r>
      <w:r w:rsidR="00573B27" w:rsidRPr="00FE6DEC">
        <w:rPr>
          <w:rFonts w:ascii="Book Antiqua" w:hAnsi="Book Antiqua" w:cs="Arial"/>
          <w:sz w:val="24"/>
        </w:rPr>
        <w:t xml:space="preserve">and among which DSA is the golden standard, it is invasive and not suitable for routine monitoring. </w:t>
      </w:r>
      <w:r w:rsidR="00D95197" w:rsidRPr="00FE6DEC">
        <w:rPr>
          <w:rFonts w:ascii="Book Antiqua" w:hAnsi="Book Antiqua" w:cs="Arial"/>
          <w:sz w:val="24"/>
        </w:rPr>
        <w:t xml:space="preserve">In this study, we </w:t>
      </w:r>
      <w:r w:rsidR="00D95197" w:rsidRPr="00FE6DEC">
        <w:rPr>
          <w:rFonts w:ascii="Book Antiqua" w:hAnsi="Book Antiqua"/>
          <w:sz w:val="24"/>
        </w:rPr>
        <w:t xml:space="preserve">evaluate the efficacy of </w:t>
      </w:r>
      <w:r w:rsidR="00A2308D" w:rsidRPr="00FE6DEC">
        <w:rPr>
          <w:rFonts w:ascii="Book Antiqua" w:hAnsi="Book Antiqua" w:cs="Arial"/>
          <w:sz w:val="24"/>
        </w:rPr>
        <w:t>Gemstone spectral imaging</w:t>
      </w:r>
      <w:r w:rsidR="00A2308D" w:rsidRPr="00FE6DEC">
        <w:rPr>
          <w:rFonts w:ascii="Book Antiqua" w:hAnsi="Book Antiqua"/>
          <w:sz w:val="24"/>
        </w:rPr>
        <w:t xml:space="preserve"> (</w:t>
      </w:r>
      <w:r w:rsidR="00D95197" w:rsidRPr="00FE6DEC">
        <w:rPr>
          <w:rFonts w:ascii="Book Antiqua" w:hAnsi="Book Antiqua"/>
          <w:sz w:val="24"/>
        </w:rPr>
        <w:t>GSI</w:t>
      </w:r>
      <w:r w:rsidR="00A2308D" w:rsidRPr="00FE6DEC">
        <w:rPr>
          <w:rFonts w:ascii="Book Antiqua" w:hAnsi="Book Antiqua"/>
          <w:sz w:val="24"/>
        </w:rPr>
        <w:t>)</w:t>
      </w:r>
      <w:r w:rsidR="00D95197" w:rsidRPr="00FE6DEC">
        <w:rPr>
          <w:rFonts w:ascii="Book Antiqua" w:hAnsi="Book Antiqua"/>
          <w:sz w:val="24"/>
        </w:rPr>
        <w:t xml:space="preserve"> </w:t>
      </w:r>
      <w:r w:rsidR="00D95197" w:rsidRPr="00FE6DEC">
        <w:rPr>
          <w:rFonts w:ascii="Book Antiqua" w:hAnsi="Book Antiqua" w:cs="Arial"/>
          <w:sz w:val="24"/>
        </w:rPr>
        <w:t>in hepatocellul</w:t>
      </w:r>
      <w:r w:rsidR="00984B8D" w:rsidRPr="00FE6DEC">
        <w:rPr>
          <w:rFonts w:ascii="Book Antiqua" w:hAnsi="Book Antiqua" w:cs="Arial"/>
          <w:sz w:val="24"/>
        </w:rPr>
        <w:t>ar cancer</w:t>
      </w:r>
      <w:r w:rsidR="00D95197" w:rsidRPr="00FE6DEC">
        <w:rPr>
          <w:rFonts w:ascii="Book Antiqua" w:hAnsi="Book Antiqua" w:cs="Arial"/>
          <w:sz w:val="24"/>
        </w:rPr>
        <w:t xml:space="preserve"> after TACE.</w:t>
      </w:r>
    </w:p>
    <w:p w:rsidR="00EE6EC8" w:rsidRPr="00FE6DEC" w:rsidRDefault="00EE6EC8" w:rsidP="0049729F">
      <w:pPr>
        <w:spacing w:line="360" w:lineRule="auto"/>
        <w:jc w:val="left"/>
        <w:rPr>
          <w:rFonts w:ascii="Book Antiqua" w:hAnsi="Book Antiqua" w:cs="Arial"/>
          <w:sz w:val="24"/>
        </w:rPr>
      </w:pPr>
    </w:p>
    <w:p w:rsidR="005125F5" w:rsidRPr="00FE6DEC" w:rsidRDefault="005125F5" w:rsidP="0049729F">
      <w:pPr>
        <w:spacing w:line="360" w:lineRule="auto"/>
        <w:jc w:val="left"/>
        <w:rPr>
          <w:rFonts w:ascii="Book Antiqua" w:hAnsi="Book Antiqua" w:cs="宋体"/>
          <w:b/>
          <w:bCs/>
          <w:i/>
          <w:kern w:val="0"/>
          <w:sz w:val="24"/>
        </w:rPr>
      </w:pPr>
      <w:r w:rsidRPr="00FE6DEC">
        <w:rPr>
          <w:rFonts w:ascii="Book Antiqua" w:hAnsi="Book Antiqua" w:cs="宋体"/>
          <w:b/>
          <w:bCs/>
          <w:i/>
          <w:kern w:val="0"/>
          <w:sz w:val="24"/>
        </w:rPr>
        <w:t>Research frontiers</w:t>
      </w:r>
    </w:p>
    <w:p w:rsidR="00CE20A6" w:rsidRPr="00FE6DEC" w:rsidRDefault="00A2308D" w:rsidP="00984B8D">
      <w:pPr>
        <w:spacing w:line="360" w:lineRule="auto"/>
        <w:rPr>
          <w:rFonts w:ascii="Book Antiqua" w:hAnsi="Book Antiqua" w:cs="Arial"/>
          <w:sz w:val="24"/>
        </w:rPr>
      </w:pPr>
      <w:r w:rsidRPr="00FE6DEC">
        <w:rPr>
          <w:rFonts w:ascii="Book Antiqua" w:hAnsi="Book Antiqua" w:cs="Arial"/>
          <w:sz w:val="24"/>
        </w:rPr>
        <w:t>GSI</w:t>
      </w:r>
      <w:r w:rsidR="00573B27" w:rsidRPr="00FE6DEC">
        <w:rPr>
          <w:rFonts w:ascii="Book Antiqua" w:hAnsi="Book Antiqua" w:cs="Arial"/>
          <w:sz w:val="24"/>
        </w:rPr>
        <w:t xml:space="preserve"> has become a hot research topic in the fields of imaging and clinical oncology, for its ability to comprehensively analyze the spectral characteristics of tumor lesions</w:t>
      </w:r>
      <w:r w:rsidR="009257E3" w:rsidRPr="00FE6DEC">
        <w:rPr>
          <w:rFonts w:ascii="Book Antiqua" w:hAnsi="Book Antiqua" w:cs="Arial"/>
          <w:sz w:val="24"/>
        </w:rPr>
        <w:t xml:space="preserve"> without increasing the radiation dose at the same time</w:t>
      </w:r>
      <w:r w:rsidR="00573B27" w:rsidRPr="00FE6DEC">
        <w:rPr>
          <w:rFonts w:ascii="Book Antiqua" w:hAnsi="Book Antiqua" w:cs="Arial"/>
          <w:sz w:val="24"/>
        </w:rPr>
        <w:t>.</w:t>
      </w:r>
      <w:r w:rsidR="00A60032" w:rsidRPr="00FE6DEC">
        <w:rPr>
          <w:rFonts w:ascii="Book Antiqua" w:hAnsi="Book Antiqua" w:cs="Arial"/>
          <w:sz w:val="24"/>
        </w:rPr>
        <w:t xml:space="preserve"> </w:t>
      </w:r>
      <w:r w:rsidR="00573B27" w:rsidRPr="00FE6DEC">
        <w:rPr>
          <w:rFonts w:ascii="Book Antiqua" w:hAnsi="Book Antiqua" w:cs="Arial"/>
          <w:sz w:val="24"/>
        </w:rPr>
        <w:t xml:space="preserve">Few previous studies </w:t>
      </w:r>
      <w:r w:rsidRPr="00FE6DEC">
        <w:rPr>
          <w:rFonts w:ascii="Book Antiqua" w:hAnsi="Book Antiqua" w:cs="Arial"/>
          <w:sz w:val="24"/>
        </w:rPr>
        <w:t>contain evaluations in HCC patients after TACE</w:t>
      </w:r>
      <w:r w:rsidRPr="00FE6DEC">
        <w:rPr>
          <w:rFonts w:ascii="Book Antiqua" w:hAnsi="Book Antiqua"/>
          <w:sz w:val="24"/>
        </w:rPr>
        <w:t xml:space="preserve"> with GSI. The results of this study contribute to clarifying the potential of GSI for </w:t>
      </w:r>
      <w:r w:rsidRPr="00FE6DEC">
        <w:rPr>
          <w:rFonts w:ascii="Book Antiqua" w:hAnsi="Book Antiqua" w:cs="Arial"/>
          <w:sz w:val="24"/>
        </w:rPr>
        <w:t>efficacy evaluation and follow-up in HCC patients after TACE.</w:t>
      </w:r>
    </w:p>
    <w:p w:rsidR="00EE6EC8" w:rsidRPr="00FE6DEC" w:rsidRDefault="00EE6EC8" w:rsidP="00984B8D">
      <w:pPr>
        <w:spacing w:line="360" w:lineRule="auto"/>
        <w:rPr>
          <w:rFonts w:ascii="Book Antiqua" w:hAnsi="Book Antiqua" w:cs="Arial"/>
          <w:sz w:val="24"/>
        </w:rPr>
      </w:pPr>
    </w:p>
    <w:p w:rsidR="005125F5" w:rsidRPr="00FE6DEC" w:rsidRDefault="005125F5" w:rsidP="00576C53">
      <w:pPr>
        <w:spacing w:line="360" w:lineRule="auto"/>
        <w:rPr>
          <w:rFonts w:ascii="Book Antiqua" w:hAnsi="Book Antiqua" w:cs="宋体"/>
          <w:b/>
          <w:bCs/>
          <w:i/>
          <w:kern w:val="0"/>
          <w:sz w:val="24"/>
        </w:rPr>
      </w:pPr>
      <w:r w:rsidRPr="00FE6DEC">
        <w:rPr>
          <w:rFonts w:ascii="Book Antiqua" w:hAnsi="Book Antiqua" w:cs="宋体"/>
          <w:b/>
          <w:bCs/>
          <w:i/>
          <w:kern w:val="0"/>
          <w:sz w:val="24"/>
        </w:rPr>
        <w:t>Innova</w:t>
      </w:r>
      <w:r w:rsidR="00ED1AA3" w:rsidRPr="00FE6DEC">
        <w:rPr>
          <w:rFonts w:ascii="Book Antiqua" w:hAnsi="Book Antiqua" w:cs="宋体"/>
          <w:b/>
          <w:bCs/>
          <w:i/>
          <w:kern w:val="0"/>
          <w:sz w:val="24"/>
        </w:rPr>
        <w:t>t</w:t>
      </w:r>
      <w:r w:rsidRPr="00FE6DEC">
        <w:rPr>
          <w:rFonts w:ascii="Book Antiqua" w:hAnsi="Book Antiqua" w:cs="宋体"/>
          <w:b/>
          <w:bCs/>
          <w:i/>
          <w:kern w:val="0"/>
          <w:sz w:val="24"/>
        </w:rPr>
        <w:t xml:space="preserve">ions and </w:t>
      </w:r>
      <w:r w:rsidR="00ED1AA3" w:rsidRPr="00FE6DEC">
        <w:rPr>
          <w:rFonts w:ascii="Book Antiqua" w:hAnsi="Book Antiqua" w:cs="宋体"/>
          <w:b/>
          <w:bCs/>
          <w:i/>
          <w:kern w:val="0"/>
          <w:sz w:val="24"/>
        </w:rPr>
        <w:t>breakthroughs</w:t>
      </w:r>
    </w:p>
    <w:p w:rsidR="00EE7904" w:rsidRPr="00FE6DEC" w:rsidRDefault="00CE3781" w:rsidP="00EE7904">
      <w:pPr>
        <w:autoSpaceDE w:val="0"/>
        <w:autoSpaceDN w:val="0"/>
        <w:adjustRightInd w:val="0"/>
        <w:spacing w:line="360" w:lineRule="auto"/>
        <w:rPr>
          <w:rFonts w:ascii="Book Antiqua" w:hAnsi="Book Antiqua" w:cs="Arial"/>
          <w:sz w:val="24"/>
        </w:rPr>
      </w:pPr>
      <w:r w:rsidRPr="00FE6DEC">
        <w:rPr>
          <w:rFonts w:ascii="Book Antiqua" w:hAnsi="Book Antiqua" w:cs="Arial"/>
          <w:sz w:val="24"/>
        </w:rPr>
        <w:t xml:space="preserve">In this study, </w:t>
      </w:r>
      <w:r w:rsidR="00E817FB" w:rsidRPr="00FE6DEC">
        <w:rPr>
          <w:rFonts w:ascii="Book Antiqua" w:hAnsi="Book Antiqua" w:cs="Arial"/>
          <w:sz w:val="24"/>
        </w:rPr>
        <w:t>GSI</w:t>
      </w:r>
      <w:r w:rsidR="00CE20A6" w:rsidRPr="00FE6DEC">
        <w:rPr>
          <w:rFonts w:ascii="Book Antiqua" w:hAnsi="Book Antiqua" w:cs="Arial"/>
          <w:sz w:val="24"/>
        </w:rPr>
        <w:t xml:space="preserve"> was a useful tool to detect the residual and recurrent or metastasis lesions of HCC after </w:t>
      </w:r>
      <w:r w:rsidR="009B56FE" w:rsidRPr="00FE6DEC">
        <w:rPr>
          <w:rFonts w:ascii="Book Antiqua" w:hAnsi="Book Antiqua" w:cs="Arial"/>
          <w:sz w:val="24"/>
        </w:rPr>
        <w:t>TACE</w:t>
      </w:r>
      <w:r w:rsidR="00534C4E" w:rsidRPr="00FE6DEC">
        <w:rPr>
          <w:rFonts w:ascii="Book Antiqua" w:hAnsi="Book Antiqua" w:cs="Arial"/>
          <w:sz w:val="24"/>
        </w:rPr>
        <w:t xml:space="preserve">. The </w:t>
      </w:r>
      <w:r w:rsidR="00AE1844" w:rsidRPr="00FE6DEC">
        <w:rPr>
          <w:rFonts w:ascii="Book Antiqua" w:hAnsi="Book Antiqua" w:cs="Arial"/>
          <w:sz w:val="24"/>
        </w:rPr>
        <w:t>sensitivity and specificity were 97%</w:t>
      </w:r>
      <w:r w:rsidR="00E817FB" w:rsidRPr="00FE6DEC">
        <w:rPr>
          <w:rFonts w:ascii="Book Antiqua" w:hAnsi="Book Antiqua" w:cs="Arial"/>
          <w:sz w:val="24"/>
        </w:rPr>
        <w:t xml:space="preserve"> </w:t>
      </w:r>
      <w:r w:rsidR="00AE1844" w:rsidRPr="00FE6DEC">
        <w:rPr>
          <w:rFonts w:ascii="Book Antiqua" w:hAnsi="Book Antiqua" w:cs="Arial"/>
          <w:sz w:val="24"/>
        </w:rPr>
        <w:t xml:space="preserve">(97/100) and </w:t>
      </w:r>
      <w:r w:rsidR="00CC3D06" w:rsidRPr="00FE6DEC">
        <w:rPr>
          <w:rFonts w:ascii="Book Antiqua" w:hAnsi="Book Antiqua" w:cs="Arial"/>
          <w:sz w:val="24"/>
        </w:rPr>
        <w:t>94.4%</w:t>
      </w:r>
      <w:r w:rsidR="00E817FB" w:rsidRPr="00FE6DEC">
        <w:rPr>
          <w:rFonts w:ascii="Book Antiqua" w:hAnsi="Book Antiqua" w:cs="Arial"/>
          <w:sz w:val="24"/>
        </w:rPr>
        <w:t xml:space="preserve"> </w:t>
      </w:r>
      <w:r w:rsidR="00CC3D06" w:rsidRPr="00FE6DEC">
        <w:rPr>
          <w:rFonts w:ascii="Book Antiqua" w:hAnsi="Book Antiqua" w:cs="Arial"/>
          <w:sz w:val="24"/>
        </w:rPr>
        <w:t xml:space="preserve">(51/54), </w:t>
      </w:r>
      <w:r w:rsidR="00AE1844" w:rsidRPr="00FE6DEC">
        <w:rPr>
          <w:rFonts w:ascii="Book Antiqua" w:hAnsi="Book Antiqua" w:cs="Arial"/>
          <w:sz w:val="24"/>
        </w:rPr>
        <w:t>respectively</w:t>
      </w:r>
      <w:r w:rsidR="009B56FE" w:rsidRPr="00FE6DEC">
        <w:rPr>
          <w:rFonts w:ascii="Book Antiqua" w:hAnsi="Book Antiqua" w:cs="Arial"/>
          <w:sz w:val="24"/>
        </w:rPr>
        <w:t xml:space="preserve">. </w:t>
      </w:r>
      <w:r w:rsidR="00BA7E02" w:rsidRPr="00FE6DEC">
        <w:rPr>
          <w:rFonts w:ascii="Book Antiqua" w:hAnsi="Book Antiqua" w:cs="Arial"/>
          <w:bCs/>
          <w:kern w:val="0"/>
          <w:sz w:val="24"/>
        </w:rPr>
        <w:t xml:space="preserve">The results had a good consistency with those of DSA </w:t>
      </w:r>
      <w:r w:rsidR="00CC3D06" w:rsidRPr="00FE6DEC">
        <w:rPr>
          <w:rFonts w:ascii="Book Antiqua" w:hAnsi="Book Antiqua" w:cs="Arial"/>
          <w:bCs/>
          <w:kern w:val="0"/>
          <w:sz w:val="24"/>
        </w:rPr>
        <w:t xml:space="preserve">with </w:t>
      </w:r>
      <w:r w:rsidR="00032729" w:rsidRPr="00FE6DEC">
        <w:rPr>
          <w:rFonts w:ascii="Book Antiqua" w:hAnsi="Book Antiqua" w:cs="Arial"/>
          <w:kern w:val="0"/>
          <w:sz w:val="24"/>
        </w:rPr>
        <w:t xml:space="preserve">diagnostic coincidence rate of </w:t>
      </w:r>
      <w:r w:rsidR="00CC3D06" w:rsidRPr="00FE6DEC">
        <w:rPr>
          <w:rFonts w:ascii="Book Antiqua" w:hAnsi="Book Antiqua" w:cs="Arial"/>
          <w:sz w:val="24"/>
        </w:rPr>
        <w:t>74%</w:t>
      </w:r>
      <w:r w:rsidR="00E817FB" w:rsidRPr="00FE6DEC">
        <w:rPr>
          <w:rFonts w:ascii="Book Antiqua" w:hAnsi="Book Antiqua" w:cs="Arial"/>
          <w:sz w:val="24"/>
        </w:rPr>
        <w:t xml:space="preserve"> </w:t>
      </w:r>
      <w:r w:rsidR="00CC3D06" w:rsidRPr="00FE6DEC">
        <w:rPr>
          <w:rFonts w:ascii="Book Antiqua" w:hAnsi="Book Antiqua" w:cs="Arial"/>
          <w:sz w:val="24"/>
        </w:rPr>
        <w:t>(114/154)</w:t>
      </w:r>
      <w:r w:rsidR="00CC3D06" w:rsidRPr="00FE6DEC">
        <w:rPr>
          <w:rFonts w:ascii="Book Antiqua" w:hAnsi="Book Antiqua" w:cs="Arial"/>
          <w:kern w:val="0"/>
          <w:sz w:val="24"/>
        </w:rPr>
        <w:t xml:space="preserve"> </w:t>
      </w:r>
      <w:r w:rsidR="00BA7E02" w:rsidRPr="00FE6DEC">
        <w:rPr>
          <w:rFonts w:ascii="Book Antiqua" w:hAnsi="Book Antiqua" w:cs="Arial"/>
          <w:bCs/>
          <w:kern w:val="0"/>
          <w:sz w:val="24"/>
        </w:rPr>
        <w:t>and were significantly higher than those of the QC group</w:t>
      </w:r>
      <w:r w:rsidR="00CC3D06" w:rsidRPr="00FE6DEC">
        <w:rPr>
          <w:rFonts w:ascii="Book Antiqua" w:hAnsi="Book Antiqua" w:cs="Arial"/>
          <w:bCs/>
          <w:kern w:val="0"/>
          <w:sz w:val="24"/>
        </w:rPr>
        <w:t xml:space="preserve">. This emphasizes the </w:t>
      </w:r>
      <w:r w:rsidR="00CC3D06" w:rsidRPr="00FE6DEC">
        <w:rPr>
          <w:rFonts w:ascii="Book Antiqua" w:hAnsi="Book Antiqua" w:cs="Arial"/>
          <w:bCs/>
          <w:kern w:val="0"/>
          <w:sz w:val="24"/>
        </w:rPr>
        <w:lastRenderedPageBreak/>
        <w:t xml:space="preserve">accuracy </w:t>
      </w:r>
      <w:r w:rsidR="00EE6EC8" w:rsidRPr="00FE6DEC">
        <w:rPr>
          <w:rFonts w:ascii="Book Antiqua" w:hAnsi="Book Antiqua" w:cs="Arial"/>
          <w:bCs/>
          <w:kern w:val="0"/>
          <w:sz w:val="24"/>
        </w:rPr>
        <w:t xml:space="preserve">and </w:t>
      </w:r>
      <w:r w:rsidR="00EE6EC8" w:rsidRPr="00FE6DEC">
        <w:rPr>
          <w:rFonts w:ascii="Book Antiqua" w:hAnsi="Book Antiqua" w:cs="Arial"/>
          <w:sz w:val="24"/>
        </w:rPr>
        <w:t>efficacy</w:t>
      </w:r>
      <w:r w:rsidR="00EE6EC8" w:rsidRPr="00FE6DEC">
        <w:rPr>
          <w:rFonts w:ascii="Book Antiqua" w:hAnsi="Book Antiqua" w:cs="Arial"/>
          <w:bCs/>
          <w:kern w:val="0"/>
          <w:sz w:val="24"/>
        </w:rPr>
        <w:t xml:space="preserve"> </w:t>
      </w:r>
      <w:r w:rsidR="00CC3D06" w:rsidRPr="00FE6DEC">
        <w:rPr>
          <w:rFonts w:ascii="Book Antiqua" w:hAnsi="Book Antiqua" w:cs="Arial"/>
          <w:bCs/>
          <w:kern w:val="0"/>
          <w:sz w:val="24"/>
        </w:rPr>
        <w:t xml:space="preserve">of GSI for </w:t>
      </w:r>
      <w:r w:rsidR="00CC3D06" w:rsidRPr="00FE6DEC">
        <w:rPr>
          <w:rFonts w:ascii="Book Antiqua" w:hAnsi="Book Antiqua" w:cs="Arial"/>
          <w:sz w:val="24"/>
        </w:rPr>
        <w:t>identifying residual tumors and recurrent or metastatic lesions</w:t>
      </w:r>
      <w:r w:rsidR="00EE6EC8" w:rsidRPr="00FE6DEC">
        <w:rPr>
          <w:rFonts w:ascii="Book Antiqua" w:hAnsi="Book Antiqua" w:cs="Arial"/>
          <w:sz w:val="24"/>
        </w:rPr>
        <w:t>.</w:t>
      </w:r>
    </w:p>
    <w:p w:rsidR="00655C29" w:rsidRPr="00FE6DEC" w:rsidRDefault="00655C29" w:rsidP="00576C53">
      <w:pPr>
        <w:spacing w:line="360" w:lineRule="auto"/>
        <w:rPr>
          <w:rFonts w:ascii="Book Antiqua" w:hAnsi="Book Antiqua" w:cs="宋体"/>
          <w:b/>
          <w:bCs/>
          <w:kern w:val="0"/>
          <w:sz w:val="24"/>
        </w:rPr>
      </w:pPr>
    </w:p>
    <w:p w:rsidR="00ED1AA3" w:rsidRPr="00FE6DEC" w:rsidRDefault="00ED1AA3" w:rsidP="00576C53">
      <w:pPr>
        <w:spacing w:line="360" w:lineRule="auto"/>
        <w:rPr>
          <w:rFonts w:ascii="Book Antiqua" w:hAnsi="Book Antiqua" w:cs="宋体"/>
          <w:b/>
          <w:bCs/>
          <w:i/>
          <w:kern w:val="0"/>
          <w:sz w:val="24"/>
        </w:rPr>
      </w:pPr>
      <w:r w:rsidRPr="00FE6DEC">
        <w:rPr>
          <w:rFonts w:ascii="Book Antiqua" w:hAnsi="Book Antiqua" w:cs="宋体"/>
          <w:b/>
          <w:bCs/>
          <w:i/>
          <w:kern w:val="0"/>
          <w:sz w:val="24"/>
        </w:rPr>
        <w:t>Applications</w:t>
      </w:r>
    </w:p>
    <w:p w:rsidR="00EE6EC8" w:rsidRPr="00FE6DEC" w:rsidRDefault="00EE6EC8" w:rsidP="00576C53">
      <w:pPr>
        <w:spacing w:line="360" w:lineRule="auto"/>
        <w:rPr>
          <w:rFonts w:ascii="Book Antiqua" w:hAnsi="Book Antiqua" w:cs="Arial"/>
          <w:sz w:val="24"/>
        </w:rPr>
      </w:pPr>
      <w:r w:rsidRPr="00FE6DEC">
        <w:rPr>
          <w:rFonts w:ascii="Book Antiqua" w:hAnsi="Book Antiqua" w:cs="宋体"/>
          <w:bCs/>
          <w:kern w:val="0"/>
          <w:sz w:val="24"/>
        </w:rPr>
        <w:t>This study suggests that GSI is useful for</w:t>
      </w:r>
      <w:r w:rsidRPr="00FE6DEC">
        <w:rPr>
          <w:rFonts w:ascii="Book Antiqua" w:hAnsi="Book Antiqua" w:cs="宋体"/>
          <w:b/>
          <w:bCs/>
          <w:kern w:val="0"/>
          <w:sz w:val="24"/>
        </w:rPr>
        <w:t xml:space="preserve"> </w:t>
      </w:r>
      <w:r w:rsidRPr="00FE6DEC">
        <w:rPr>
          <w:rFonts w:ascii="Book Antiqua" w:hAnsi="Book Antiqua" w:cs="Arial"/>
          <w:sz w:val="24"/>
        </w:rPr>
        <w:t xml:space="preserve">detecting the residual and recurrent or metastasis lesions of HCC after TACE. </w:t>
      </w:r>
      <w:r w:rsidR="00F13128" w:rsidRPr="00FE6DEC">
        <w:rPr>
          <w:rFonts w:ascii="Book Antiqua" w:hAnsi="Book Antiqua" w:cs="Arial"/>
          <w:sz w:val="24"/>
        </w:rPr>
        <w:t xml:space="preserve">A HCC patient after TACE can get timely and early </w:t>
      </w:r>
      <w:r w:rsidR="008C3366" w:rsidRPr="00FE6DEC">
        <w:rPr>
          <w:rFonts w:ascii="Book Antiqua" w:hAnsi="Book Antiqua" w:cs="Arial"/>
          <w:sz w:val="24"/>
        </w:rPr>
        <w:t xml:space="preserve">further </w:t>
      </w:r>
      <w:r w:rsidR="00F13128" w:rsidRPr="00FE6DEC">
        <w:rPr>
          <w:rFonts w:ascii="Book Antiqua" w:hAnsi="Book Antiqua" w:cs="Arial"/>
          <w:sz w:val="24"/>
        </w:rPr>
        <w:t xml:space="preserve">treatment, If </w:t>
      </w:r>
      <w:r w:rsidR="00EE7904" w:rsidRPr="00FE6DEC">
        <w:rPr>
          <w:rFonts w:ascii="Book Antiqua" w:hAnsi="Book Antiqua" w:cs="Arial"/>
          <w:sz w:val="24"/>
        </w:rPr>
        <w:t xml:space="preserve">active residual lesions and </w:t>
      </w:r>
      <w:r w:rsidR="00F13128" w:rsidRPr="00FE6DEC">
        <w:rPr>
          <w:rFonts w:ascii="Book Antiqua" w:hAnsi="Book Antiqua" w:cs="Arial"/>
          <w:sz w:val="24"/>
        </w:rPr>
        <w:t xml:space="preserve">recurrent or metastasis lesions </w:t>
      </w:r>
      <w:r w:rsidR="00EE7904" w:rsidRPr="00FE6DEC">
        <w:rPr>
          <w:rFonts w:ascii="Book Antiqua" w:hAnsi="Book Antiqua" w:cs="Arial"/>
          <w:sz w:val="24"/>
        </w:rPr>
        <w:t>are</w:t>
      </w:r>
      <w:r w:rsidR="00F13128" w:rsidRPr="00FE6DEC">
        <w:rPr>
          <w:rFonts w:ascii="Book Antiqua" w:hAnsi="Book Antiqua" w:cs="Arial"/>
          <w:sz w:val="24"/>
        </w:rPr>
        <w:t xml:space="preserve"> early and accurately detected based on the efficacy evaluation of the GSI.</w:t>
      </w:r>
    </w:p>
    <w:p w:rsidR="00655C29" w:rsidRPr="00FE6DEC" w:rsidRDefault="00655C29" w:rsidP="00576C53">
      <w:pPr>
        <w:spacing w:line="360" w:lineRule="auto"/>
        <w:rPr>
          <w:rFonts w:ascii="Book Antiqua" w:hAnsi="Book Antiqua" w:cs="Arial"/>
          <w:sz w:val="24"/>
        </w:rPr>
      </w:pPr>
    </w:p>
    <w:p w:rsidR="00655C29" w:rsidRPr="00FE6DEC" w:rsidRDefault="00655C29" w:rsidP="00655C29">
      <w:pPr>
        <w:autoSpaceDE w:val="0"/>
        <w:autoSpaceDN w:val="0"/>
        <w:adjustRightInd w:val="0"/>
        <w:spacing w:line="360" w:lineRule="auto"/>
        <w:rPr>
          <w:rFonts w:ascii="Book Antiqua" w:hAnsi="Book Antiqua" w:cs="宋体"/>
          <w:b/>
          <w:bCs/>
          <w:i/>
          <w:kern w:val="0"/>
          <w:sz w:val="24"/>
        </w:rPr>
      </w:pPr>
      <w:r w:rsidRPr="00FE6DEC">
        <w:rPr>
          <w:rFonts w:ascii="Book Antiqua" w:hAnsi="Book Antiqua" w:cs="Arial"/>
          <w:b/>
          <w:i/>
          <w:sz w:val="24"/>
        </w:rPr>
        <w:t>P</w:t>
      </w:r>
      <w:r w:rsidRPr="00FE6DEC">
        <w:rPr>
          <w:rFonts w:ascii="Book Antiqua" w:hAnsi="Book Antiqua" w:cs="宋体"/>
          <w:b/>
          <w:bCs/>
          <w:i/>
          <w:kern w:val="0"/>
          <w:sz w:val="24"/>
        </w:rPr>
        <w:t>eer-review</w:t>
      </w:r>
    </w:p>
    <w:p w:rsidR="00655C29" w:rsidRPr="00FE6DEC" w:rsidRDefault="00B807B6" w:rsidP="00576C53">
      <w:pPr>
        <w:spacing w:line="360" w:lineRule="auto"/>
        <w:rPr>
          <w:rFonts w:ascii="Book Antiqua" w:hAnsi="Book Antiqua" w:cs="Arial"/>
          <w:sz w:val="24"/>
        </w:rPr>
      </w:pPr>
      <w:r w:rsidRPr="00FE6DEC">
        <w:rPr>
          <w:rFonts w:ascii="Book Antiqua" w:hAnsi="Book Antiqua" w:cs="Arial"/>
          <w:sz w:val="24"/>
        </w:rPr>
        <w:t xml:space="preserve">As the authors indicated, the timely and accurate evaluation of TACE efficacy and early detection of active residual lesions and recurrent or metastatic lesions are of great clinical significance. In this manuscript, the authors assessed the value of gemstone spectral imaging in HCC after TACE treatment. The study is well designed and the results are interesting. </w:t>
      </w:r>
    </w:p>
    <w:p w:rsidR="00E817FB" w:rsidRPr="00FE6DEC" w:rsidRDefault="00E817FB" w:rsidP="00576C53">
      <w:pPr>
        <w:spacing w:line="360" w:lineRule="auto"/>
        <w:rPr>
          <w:rFonts w:ascii="Book Antiqua" w:hAnsi="Book Antiqua" w:cs="Arial"/>
          <w:color w:val="FF0000"/>
          <w:sz w:val="24"/>
        </w:rPr>
      </w:pPr>
      <w:r w:rsidRPr="00FE6DEC">
        <w:rPr>
          <w:rFonts w:ascii="Book Antiqua" w:hAnsi="Book Antiqua" w:cs="Arial"/>
          <w:color w:val="FF0000"/>
          <w:sz w:val="24"/>
        </w:rPr>
        <w:br w:type="page"/>
      </w:r>
    </w:p>
    <w:p w:rsidR="002F46A7" w:rsidRPr="00FE6DEC" w:rsidRDefault="002F46A7" w:rsidP="002F46A7">
      <w:pPr>
        <w:rPr>
          <w:rFonts w:ascii="Book Antiqua" w:hAnsi="Book Antiqua"/>
          <w:b/>
          <w:sz w:val="24"/>
        </w:rPr>
      </w:pPr>
      <w:r w:rsidRPr="00FE6DEC">
        <w:rPr>
          <w:rFonts w:ascii="Book Antiqua" w:hAnsi="Book Antiqua"/>
          <w:b/>
          <w:sz w:val="24"/>
        </w:rPr>
        <w:lastRenderedPageBreak/>
        <w:t>REFERENCES</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1 </w:t>
      </w:r>
      <w:r w:rsidRPr="00FE6DEC">
        <w:rPr>
          <w:rFonts w:ascii="Book Antiqua" w:hAnsi="Book Antiqua" w:cs="宋体"/>
          <w:b/>
          <w:bCs/>
          <w:color w:val="000000"/>
          <w:kern w:val="0"/>
          <w:sz w:val="24"/>
        </w:rPr>
        <w:t>Song do S</w:t>
      </w:r>
      <w:r w:rsidRPr="00FE6DEC">
        <w:rPr>
          <w:rFonts w:ascii="Book Antiqua" w:hAnsi="Book Antiqua" w:cs="宋体"/>
          <w:color w:val="000000"/>
          <w:kern w:val="0"/>
          <w:sz w:val="24"/>
        </w:rPr>
        <w:t>, Bae SH. Changes of guidelines diagnosing hepatocellular carcinoma during the last ten-year period. </w:t>
      </w:r>
      <w:proofErr w:type="spellStart"/>
      <w:r w:rsidRPr="00FE6DEC">
        <w:rPr>
          <w:rFonts w:ascii="Book Antiqua" w:hAnsi="Book Antiqua" w:cs="宋体"/>
          <w:i/>
          <w:iCs/>
          <w:color w:val="000000"/>
          <w:kern w:val="0"/>
          <w:sz w:val="24"/>
        </w:rPr>
        <w:t>Clin</w:t>
      </w:r>
      <w:proofErr w:type="spellEnd"/>
      <w:r w:rsidRPr="00FE6DEC">
        <w:rPr>
          <w:rFonts w:ascii="Book Antiqua" w:hAnsi="Book Antiqua" w:cs="宋体"/>
          <w:i/>
          <w:iCs/>
          <w:color w:val="000000"/>
          <w:kern w:val="0"/>
          <w:sz w:val="24"/>
        </w:rPr>
        <w:t xml:space="preserve"> </w:t>
      </w:r>
      <w:proofErr w:type="spellStart"/>
      <w:r w:rsidRPr="00FE6DEC">
        <w:rPr>
          <w:rFonts w:ascii="Book Antiqua" w:hAnsi="Book Antiqua" w:cs="宋体"/>
          <w:i/>
          <w:iCs/>
          <w:color w:val="000000"/>
          <w:kern w:val="0"/>
          <w:sz w:val="24"/>
        </w:rPr>
        <w:t>Mol</w:t>
      </w:r>
      <w:proofErr w:type="spellEnd"/>
      <w:r w:rsidRPr="00FE6DEC">
        <w:rPr>
          <w:rFonts w:ascii="Book Antiqua" w:hAnsi="Book Antiqua" w:cs="宋体"/>
          <w:i/>
          <w:iCs/>
          <w:color w:val="000000"/>
          <w:kern w:val="0"/>
          <w:sz w:val="24"/>
        </w:rPr>
        <w:t xml:space="preserve"> </w:t>
      </w:r>
      <w:proofErr w:type="spellStart"/>
      <w:r w:rsidRPr="00FE6DEC">
        <w:rPr>
          <w:rFonts w:ascii="Book Antiqua" w:hAnsi="Book Antiqua" w:cs="宋体"/>
          <w:i/>
          <w:iCs/>
          <w:color w:val="000000"/>
          <w:kern w:val="0"/>
          <w:sz w:val="24"/>
        </w:rPr>
        <w:t>Hepatol</w:t>
      </w:r>
      <w:proofErr w:type="spellEnd"/>
      <w:r w:rsidRPr="00FE6DEC">
        <w:rPr>
          <w:rFonts w:ascii="Book Antiqua" w:hAnsi="Book Antiqua" w:cs="宋体"/>
          <w:color w:val="000000"/>
          <w:kern w:val="0"/>
          <w:sz w:val="24"/>
        </w:rPr>
        <w:t> 2012; </w:t>
      </w:r>
      <w:r w:rsidRPr="00FE6DEC">
        <w:rPr>
          <w:rFonts w:ascii="Book Antiqua" w:hAnsi="Book Antiqua" w:cs="宋体"/>
          <w:b/>
          <w:bCs/>
          <w:color w:val="000000"/>
          <w:kern w:val="0"/>
          <w:sz w:val="24"/>
        </w:rPr>
        <w:t>18</w:t>
      </w:r>
      <w:r w:rsidRPr="00FE6DEC">
        <w:rPr>
          <w:rFonts w:ascii="Book Antiqua" w:hAnsi="Book Antiqua" w:cs="宋体"/>
          <w:color w:val="000000"/>
          <w:kern w:val="0"/>
          <w:sz w:val="24"/>
        </w:rPr>
        <w:t>: 258-267 [PMID: 23091805 DOI: 10.3350/cmh.2012.18.3.258]</w:t>
      </w:r>
    </w:p>
    <w:p w:rsidR="00240D3D" w:rsidRPr="00FE6DEC" w:rsidRDefault="00240D3D" w:rsidP="00240D3D">
      <w:pPr>
        <w:widowControl/>
        <w:rPr>
          <w:rFonts w:ascii="Book Antiqua" w:hAnsi="Book Antiqua" w:cs="宋体"/>
          <w:color w:val="000000"/>
          <w:kern w:val="0"/>
          <w:sz w:val="24"/>
        </w:rPr>
      </w:pPr>
      <w:proofErr w:type="gramStart"/>
      <w:r w:rsidRPr="00FE6DEC">
        <w:rPr>
          <w:rFonts w:ascii="Book Antiqua" w:hAnsi="Book Antiqua" w:cs="宋体"/>
          <w:color w:val="000000"/>
          <w:kern w:val="0"/>
          <w:sz w:val="24"/>
        </w:rPr>
        <w:t xml:space="preserve">2 </w:t>
      </w:r>
      <w:r w:rsidRPr="00FE6DEC">
        <w:rPr>
          <w:rFonts w:ascii="Book Antiqua" w:hAnsi="Book Antiqua" w:cs="宋体"/>
          <w:b/>
          <w:color w:val="000000"/>
          <w:kern w:val="0"/>
          <w:sz w:val="24"/>
        </w:rPr>
        <w:t>Shi ZX</w:t>
      </w:r>
      <w:r w:rsidRPr="00FE6DEC">
        <w:rPr>
          <w:rFonts w:ascii="Book Antiqua" w:hAnsi="Book Antiqua" w:cs="宋体"/>
          <w:color w:val="000000"/>
          <w:kern w:val="0"/>
          <w:sz w:val="24"/>
        </w:rPr>
        <w:t>.</w:t>
      </w:r>
      <w:proofErr w:type="gramEnd"/>
      <w:r w:rsidRPr="00FE6DEC">
        <w:rPr>
          <w:rFonts w:ascii="Book Antiqua" w:hAnsi="Book Antiqua" w:cs="宋体"/>
          <w:color w:val="000000"/>
          <w:kern w:val="0"/>
          <w:sz w:val="24"/>
        </w:rPr>
        <w:t xml:space="preserve"> </w:t>
      </w:r>
      <w:proofErr w:type="gramStart"/>
      <w:r w:rsidRPr="00FE6DEC">
        <w:rPr>
          <w:rFonts w:ascii="Book Antiqua" w:hAnsi="Book Antiqua" w:cs="宋体"/>
          <w:color w:val="000000"/>
          <w:kern w:val="0"/>
          <w:sz w:val="24"/>
        </w:rPr>
        <w:t>Advances in imaging diagnosis of hepatocellular carcinoma.</w:t>
      </w:r>
      <w:proofErr w:type="gramEnd"/>
      <w:r w:rsidRPr="00FE6DEC">
        <w:rPr>
          <w:rFonts w:ascii="Book Antiqua" w:hAnsi="Book Antiqua" w:cs="宋体"/>
          <w:color w:val="000000"/>
          <w:kern w:val="0"/>
          <w:sz w:val="24"/>
        </w:rPr>
        <w:t xml:space="preserve"> </w:t>
      </w:r>
      <w:proofErr w:type="spellStart"/>
      <w:r w:rsidRPr="00FE6DEC">
        <w:rPr>
          <w:rFonts w:ascii="Book Antiqua" w:hAnsi="Book Antiqua" w:cs="宋体"/>
          <w:i/>
          <w:color w:val="000000"/>
          <w:kern w:val="0"/>
          <w:sz w:val="24"/>
        </w:rPr>
        <w:t>Shiyong</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2011; </w:t>
      </w:r>
      <w:r w:rsidRPr="00FE6DEC">
        <w:rPr>
          <w:rFonts w:ascii="Book Antiqua" w:hAnsi="Book Antiqua" w:cs="宋体"/>
          <w:b/>
          <w:color w:val="000000"/>
          <w:kern w:val="0"/>
          <w:sz w:val="24"/>
        </w:rPr>
        <w:t>27</w:t>
      </w:r>
      <w:r w:rsidRPr="00FE6DEC">
        <w:rPr>
          <w:rFonts w:ascii="Book Antiqua" w:hAnsi="Book Antiqua" w:cs="宋体"/>
          <w:color w:val="000000"/>
          <w:kern w:val="0"/>
          <w:sz w:val="24"/>
        </w:rPr>
        <w:t>: 784-787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10.3969/j.issn.1002-1671.2011.05.036]</w:t>
      </w:r>
    </w:p>
    <w:p w:rsidR="00240D3D" w:rsidRPr="00FE6DEC" w:rsidRDefault="00240D3D" w:rsidP="00240D3D">
      <w:pPr>
        <w:widowControl/>
        <w:rPr>
          <w:rFonts w:ascii="Book Antiqua" w:hAnsi="Book Antiqua" w:cs="宋体"/>
          <w:color w:val="000000"/>
          <w:kern w:val="0"/>
          <w:sz w:val="24"/>
        </w:rPr>
      </w:pPr>
      <w:proofErr w:type="gramStart"/>
      <w:r w:rsidRPr="00FE6DEC">
        <w:rPr>
          <w:rFonts w:ascii="Book Antiqua" w:hAnsi="Book Antiqua" w:cs="宋体"/>
          <w:color w:val="000000"/>
          <w:kern w:val="0"/>
          <w:sz w:val="24"/>
        </w:rPr>
        <w:t>3 </w:t>
      </w:r>
      <w:proofErr w:type="spellStart"/>
      <w:r w:rsidRPr="00FE6DEC">
        <w:rPr>
          <w:rFonts w:ascii="Book Antiqua" w:hAnsi="Book Antiqua" w:cs="宋体"/>
          <w:b/>
          <w:bCs/>
          <w:color w:val="000000"/>
          <w:kern w:val="0"/>
          <w:sz w:val="24"/>
        </w:rPr>
        <w:t>Llovet</w:t>
      </w:r>
      <w:proofErr w:type="spellEnd"/>
      <w:r w:rsidRPr="00FE6DEC">
        <w:rPr>
          <w:rFonts w:ascii="Book Antiqua" w:hAnsi="Book Antiqua" w:cs="宋体"/>
          <w:b/>
          <w:bCs/>
          <w:color w:val="000000"/>
          <w:kern w:val="0"/>
          <w:sz w:val="24"/>
        </w:rPr>
        <w:t xml:space="preserve"> JM</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Bruix</w:t>
      </w:r>
      <w:proofErr w:type="spellEnd"/>
      <w:r w:rsidRPr="00FE6DEC">
        <w:rPr>
          <w:rFonts w:ascii="Book Antiqua" w:hAnsi="Book Antiqua" w:cs="宋体"/>
          <w:color w:val="000000"/>
          <w:kern w:val="0"/>
          <w:sz w:val="24"/>
        </w:rPr>
        <w:t xml:space="preserve"> J. Novel advancements in the management of hepatocellular carcinoma in 2008.</w:t>
      </w:r>
      <w:proofErr w:type="gramEnd"/>
      <w:r w:rsidRPr="00FE6DEC">
        <w:rPr>
          <w:rFonts w:ascii="Book Antiqua" w:hAnsi="Book Antiqua" w:cs="宋体"/>
          <w:color w:val="000000"/>
          <w:kern w:val="0"/>
          <w:sz w:val="24"/>
        </w:rPr>
        <w:t> </w:t>
      </w:r>
      <w:r w:rsidRPr="00FE6DEC">
        <w:rPr>
          <w:rFonts w:ascii="Book Antiqua" w:hAnsi="Book Antiqua" w:cs="宋体"/>
          <w:i/>
          <w:iCs/>
          <w:color w:val="000000"/>
          <w:kern w:val="0"/>
          <w:sz w:val="24"/>
        </w:rPr>
        <w:t xml:space="preserve">J </w:t>
      </w:r>
      <w:proofErr w:type="spellStart"/>
      <w:r w:rsidRPr="00FE6DEC">
        <w:rPr>
          <w:rFonts w:ascii="Book Antiqua" w:hAnsi="Book Antiqua" w:cs="宋体"/>
          <w:i/>
          <w:iCs/>
          <w:color w:val="000000"/>
          <w:kern w:val="0"/>
          <w:sz w:val="24"/>
        </w:rPr>
        <w:t>Hepatol</w:t>
      </w:r>
      <w:proofErr w:type="spellEnd"/>
      <w:r w:rsidRPr="00FE6DEC">
        <w:rPr>
          <w:rFonts w:ascii="Book Antiqua" w:hAnsi="Book Antiqua" w:cs="宋体"/>
          <w:color w:val="000000"/>
          <w:kern w:val="0"/>
          <w:sz w:val="24"/>
        </w:rPr>
        <w:t> 2008; </w:t>
      </w:r>
      <w:r w:rsidRPr="00FE6DEC">
        <w:rPr>
          <w:rFonts w:ascii="Book Antiqua" w:hAnsi="Book Antiqua" w:cs="宋体"/>
          <w:b/>
          <w:bCs/>
          <w:color w:val="000000"/>
          <w:kern w:val="0"/>
          <w:sz w:val="24"/>
        </w:rPr>
        <w:t xml:space="preserve">48 </w:t>
      </w:r>
      <w:proofErr w:type="spellStart"/>
      <w:r w:rsidRPr="00FE6DEC">
        <w:rPr>
          <w:rFonts w:ascii="Book Antiqua" w:hAnsi="Book Antiqua" w:cs="宋体"/>
          <w:bCs/>
          <w:color w:val="000000"/>
          <w:kern w:val="0"/>
          <w:sz w:val="24"/>
        </w:rPr>
        <w:t>Suppl</w:t>
      </w:r>
      <w:proofErr w:type="spellEnd"/>
      <w:r w:rsidRPr="00FE6DEC">
        <w:rPr>
          <w:rFonts w:ascii="Book Antiqua" w:hAnsi="Book Antiqua" w:cs="宋体"/>
          <w:bCs/>
          <w:color w:val="000000"/>
          <w:kern w:val="0"/>
          <w:sz w:val="24"/>
        </w:rPr>
        <w:t xml:space="preserve"> 1</w:t>
      </w:r>
      <w:r w:rsidRPr="00FE6DEC">
        <w:rPr>
          <w:rFonts w:ascii="Book Antiqua" w:hAnsi="Book Antiqua" w:cs="宋体"/>
          <w:color w:val="000000"/>
          <w:kern w:val="0"/>
          <w:sz w:val="24"/>
        </w:rPr>
        <w:t>: S20-S37 [PMID: 18304676 DOI: 10.1016/j.jhep.2008.01.022]</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4 </w:t>
      </w:r>
      <w:proofErr w:type="spellStart"/>
      <w:r w:rsidRPr="00FE6DEC">
        <w:rPr>
          <w:rFonts w:ascii="Book Antiqua" w:hAnsi="Book Antiqua" w:cs="宋体"/>
          <w:b/>
          <w:bCs/>
          <w:color w:val="000000"/>
          <w:kern w:val="0"/>
          <w:sz w:val="24"/>
        </w:rPr>
        <w:t>Zangos</w:t>
      </w:r>
      <w:proofErr w:type="spellEnd"/>
      <w:r w:rsidRPr="00FE6DEC">
        <w:rPr>
          <w:rFonts w:ascii="Book Antiqua" w:hAnsi="Book Antiqua" w:cs="宋体"/>
          <w:b/>
          <w:bCs/>
          <w:color w:val="000000"/>
          <w:kern w:val="0"/>
          <w:sz w:val="24"/>
        </w:rPr>
        <w:t xml:space="preserve"> S</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Gille</w:t>
      </w:r>
      <w:proofErr w:type="spellEnd"/>
      <w:r w:rsidRPr="00FE6DEC">
        <w:rPr>
          <w:rFonts w:ascii="Book Antiqua" w:hAnsi="Book Antiqua" w:cs="宋体"/>
          <w:color w:val="000000"/>
          <w:kern w:val="0"/>
          <w:sz w:val="24"/>
        </w:rPr>
        <w:t xml:space="preserve"> T, </w:t>
      </w:r>
      <w:proofErr w:type="spellStart"/>
      <w:r w:rsidRPr="00FE6DEC">
        <w:rPr>
          <w:rFonts w:ascii="Book Antiqua" w:hAnsi="Book Antiqua" w:cs="宋体"/>
          <w:color w:val="000000"/>
          <w:kern w:val="0"/>
          <w:sz w:val="24"/>
        </w:rPr>
        <w:t>Eichler</w:t>
      </w:r>
      <w:proofErr w:type="spellEnd"/>
      <w:r w:rsidRPr="00FE6DEC">
        <w:rPr>
          <w:rFonts w:ascii="Book Antiqua" w:hAnsi="Book Antiqua" w:cs="宋体"/>
          <w:color w:val="000000"/>
          <w:kern w:val="0"/>
          <w:sz w:val="24"/>
        </w:rPr>
        <w:t xml:space="preserve"> K, Engelmann K, </w:t>
      </w:r>
      <w:proofErr w:type="spellStart"/>
      <w:r w:rsidRPr="00FE6DEC">
        <w:rPr>
          <w:rFonts w:ascii="Book Antiqua" w:hAnsi="Book Antiqua" w:cs="宋体"/>
          <w:color w:val="000000"/>
          <w:kern w:val="0"/>
          <w:sz w:val="24"/>
        </w:rPr>
        <w:t>Woitaschek</w:t>
      </w:r>
      <w:proofErr w:type="spellEnd"/>
      <w:r w:rsidRPr="00FE6DEC">
        <w:rPr>
          <w:rFonts w:ascii="Book Antiqua" w:hAnsi="Book Antiqua" w:cs="宋体"/>
          <w:color w:val="000000"/>
          <w:kern w:val="0"/>
          <w:sz w:val="24"/>
        </w:rPr>
        <w:t xml:space="preserve"> D, </w:t>
      </w:r>
      <w:proofErr w:type="spellStart"/>
      <w:r w:rsidRPr="00FE6DEC">
        <w:rPr>
          <w:rFonts w:ascii="Book Antiqua" w:hAnsi="Book Antiqua" w:cs="宋体"/>
          <w:color w:val="000000"/>
          <w:kern w:val="0"/>
          <w:sz w:val="24"/>
        </w:rPr>
        <w:t>Balzer</w:t>
      </w:r>
      <w:proofErr w:type="spellEnd"/>
      <w:r w:rsidRPr="00FE6DEC">
        <w:rPr>
          <w:rFonts w:ascii="Book Antiqua" w:hAnsi="Book Antiqua" w:cs="宋体"/>
          <w:color w:val="000000"/>
          <w:kern w:val="0"/>
          <w:sz w:val="24"/>
        </w:rPr>
        <w:t xml:space="preserve"> JO, Mack MG, </w:t>
      </w:r>
      <w:proofErr w:type="spellStart"/>
      <w:r w:rsidRPr="00FE6DEC">
        <w:rPr>
          <w:rFonts w:ascii="Book Antiqua" w:hAnsi="Book Antiqua" w:cs="宋体"/>
          <w:color w:val="000000"/>
          <w:kern w:val="0"/>
          <w:sz w:val="24"/>
        </w:rPr>
        <w:t>Thalhammer</w:t>
      </w:r>
      <w:proofErr w:type="spellEnd"/>
      <w:r w:rsidRPr="00FE6DEC">
        <w:rPr>
          <w:rFonts w:ascii="Book Antiqua" w:hAnsi="Book Antiqua" w:cs="宋体"/>
          <w:color w:val="000000"/>
          <w:kern w:val="0"/>
          <w:sz w:val="24"/>
        </w:rPr>
        <w:t xml:space="preserve"> A, </w:t>
      </w:r>
      <w:proofErr w:type="spellStart"/>
      <w:r w:rsidRPr="00FE6DEC">
        <w:rPr>
          <w:rFonts w:ascii="Book Antiqua" w:hAnsi="Book Antiqua" w:cs="宋体"/>
          <w:color w:val="000000"/>
          <w:kern w:val="0"/>
          <w:sz w:val="24"/>
        </w:rPr>
        <w:t>Vogl</w:t>
      </w:r>
      <w:proofErr w:type="spellEnd"/>
      <w:r w:rsidRPr="00FE6DEC">
        <w:rPr>
          <w:rFonts w:ascii="Book Antiqua" w:hAnsi="Book Antiqua" w:cs="宋体"/>
          <w:color w:val="000000"/>
          <w:kern w:val="0"/>
          <w:sz w:val="24"/>
        </w:rPr>
        <w:t xml:space="preserve"> TJ. [</w:t>
      </w:r>
      <w:proofErr w:type="spellStart"/>
      <w:r w:rsidRPr="00FE6DEC">
        <w:rPr>
          <w:rFonts w:ascii="Book Antiqua" w:hAnsi="Book Antiqua" w:cs="宋体"/>
          <w:color w:val="000000"/>
          <w:kern w:val="0"/>
          <w:sz w:val="24"/>
        </w:rPr>
        <w:t>Transarterial</w:t>
      </w:r>
      <w:proofErr w:type="spellEnd"/>
      <w:r w:rsidRPr="00FE6DEC">
        <w:rPr>
          <w:rFonts w:ascii="Book Antiqua" w:hAnsi="Book Antiqua" w:cs="宋体"/>
          <w:color w:val="000000"/>
          <w:kern w:val="0"/>
          <w:sz w:val="24"/>
        </w:rPr>
        <w:t xml:space="preserve"> chemoembolization in hepatocellular carcinomas: technique, indications, results]. </w:t>
      </w:r>
      <w:proofErr w:type="spellStart"/>
      <w:r w:rsidRPr="00FE6DEC">
        <w:rPr>
          <w:rFonts w:ascii="Book Antiqua" w:hAnsi="Book Antiqua" w:cs="宋体"/>
          <w:i/>
          <w:iCs/>
          <w:color w:val="000000"/>
          <w:kern w:val="0"/>
          <w:sz w:val="24"/>
        </w:rPr>
        <w:t>Radiologe</w:t>
      </w:r>
      <w:proofErr w:type="spellEnd"/>
      <w:r w:rsidRPr="00FE6DEC">
        <w:rPr>
          <w:rFonts w:ascii="Book Antiqua" w:hAnsi="Book Antiqua" w:cs="宋体"/>
          <w:color w:val="000000"/>
          <w:kern w:val="0"/>
          <w:sz w:val="24"/>
        </w:rPr>
        <w:t> 2001; </w:t>
      </w:r>
      <w:r w:rsidRPr="00FE6DEC">
        <w:rPr>
          <w:rFonts w:ascii="Book Antiqua" w:hAnsi="Book Antiqua" w:cs="宋体"/>
          <w:b/>
          <w:bCs/>
          <w:color w:val="000000"/>
          <w:kern w:val="0"/>
          <w:sz w:val="24"/>
        </w:rPr>
        <w:t>41</w:t>
      </w:r>
      <w:r w:rsidRPr="00FE6DEC">
        <w:rPr>
          <w:rFonts w:ascii="Book Antiqua" w:hAnsi="Book Antiqua" w:cs="宋体"/>
          <w:color w:val="000000"/>
          <w:kern w:val="0"/>
          <w:sz w:val="24"/>
        </w:rPr>
        <w:t>: 906-914 [PMID: 11715582]</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5 </w:t>
      </w:r>
      <w:proofErr w:type="spellStart"/>
      <w:r w:rsidRPr="00FE6DEC">
        <w:rPr>
          <w:rFonts w:ascii="Book Antiqua" w:hAnsi="Book Antiqua" w:cs="宋体"/>
          <w:b/>
          <w:bCs/>
          <w:color w:val="000000"/>
          <w:kern w:val="0"/>
          <w:sz w:val="24"/>
        </w:rPr>
        <w:t>Takayasu</w:t>
      </w:r>
      <w:proofErr w:type="spellEnd"/>
      <w:r w:rsidRPr="00FE6DEC">
        <w:rPr>
          <w:rFonts w:ascii="Book Antiqua" w:hAnsi="Book Antiqua" w:cs="宋体"/>
          <w:b/>
          <w:bCs/>
          <w:color w:val="000000"/>
          <w:kern w:val="0"/>
          <w:sz w:val="24"/>
        </w:rPr>
        <w:t xml:space="preserve"> K</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Arii</w:t>
      </w:r>
      <w:proofErr w:type="spellEnd"/>
      <w:r w:rsidRPr="00FE6DEC">
        <w:rPr>
          <w:rFonts w:ascii="Book Antiqua" w:hAnsi="Book Antiqua" w:cs="宋体"/>
          <w:color w:val="000000"/>
          <w:kern w:val="0"/>
          <w:sz w:val="24"/>
        </w:rPr>
        <w:t xml:space="preserve"> S, </w:t>
      </w:r>
      <w:proofErr w:type="spellStart"/>
      <w:r w:rsidRPr="00FE6DEC">
        <w:rPr>
          <w:rFonts w:ascii="Book Antiqua" w:hAnsi="Book Antiqua" w:cs="宋体"/>
          <w:color w:val="000000"/>
          <w:kern w:val="0"/>
          <w:sz w:val="24"/>
        </w:rPr>
        <w:t>Ikai</w:t>
      </w:r>
      <w:proofErr w:type="spellEnd"/>
      <w:r w:rsidRPr="00FE6DEC">
        <w:rPr>
          <w:rFonts w:ascii="Book Antiqua" w:hAnsi="Book Antiqua" w:cs="宋体"/>
          <w:color w:val="000000"/>
          <w:kern w:val="0"/>
          <w:sz w:val="24"/>
        </w:rPr>
        <w:t xml:space="preserve"> I, </w:t>
      </w:r>
      <w:proofErr w:type="spellStart"/>
      <w:r w:rsidRPr="00FE6DEC">
        <w:rPr>
          <w:rFonts w:ascii="Book Antiqua" w:hAnsi="Book Antiqua" w:cs="宋体"/>
          <w:color w:val="000000"/>
          <w:kern w:val="0"/>
          <w:sz w:val="24"/>
        </w:rPr>
        <w:t>Omata</w:t>
      </w:r>
      <w:proofErr w:type="spellEnd"/>
      <w:r w:rsidRPr="00FE6DEC">
        <w:rPr>
          <w:rFonts w:ascii="Book Antiqua" w:hAnsi="Book Antiqua" w:cs="宋体"/>
          <w:color w:val="000000"/>
          <w:kern w:val="0"/>
          <w:sz w:val="24"/>
        </w:rPr>
        <w:t xml:space="preserve"> M, </w:t>
      </w:r>
      <w:proofErr w:type="spellStart"/>
      <w:r w:rsidRPr="00FE6DEC">
        <w:rPr>
          <w:rFonts w:ascii="Book Antiqua" w:hAnsi="Book Antiqua" w:cs="宋体"/>
          <w:color w:val="000000"/>
          <w:kern w:val="0"/>
          <w:sz w:val="24"/>
        </w:rPr>
        <w:t>Okita</w:t>
      </w:r>
      <w:proofErr w:type="spellEnd"/>
      <w:r w:rsidRPr="00FE6DEC">
        <w:rPr>
          <w:rFonts w:ascii="Book Antiqua" w:hAnsi="Book Antiqua" w:cs="宋体"/>
          <w:color w:val="000000"/>
          <w:kern w:val="0"/>
          <w:sz w:val="24"/>
        </w:rPr>
        <w:t xml:space="preserve"> K, Ichida T, Matsuyama Y, </w:t>
      </w:r>
      <w:proofErr w:type="spellStart"/>
      <w:r w:rsidRPr="00FE6DEC">
        <w:rPr>
          <w:rFonts w:ascii="Book Antiqua" w:hAnsi="Book Antiqua" w:cs="宋体"/>
          <w:color w:val="000000"/>
          <w:kern w:val="0"/>
          <w:sz w:val="24"/>
        </w:rPr>
        <w:t>Nakanuma</w:t>
      </w:r>
      <w:proofErr w:type="spellEnd"/>
      <w:r w:rsidRPr="00FE6DEC">
        <w:rPr>
          <w:rFonts w:ascii="Book Antiqua" w:hAnsi="Book Antiqua" w:cs="宋体"/>
          <w:color w:val="000000"/>
          <w:kern w:val="0"/>
          <w:sz w:val="24"/>
        </w:rPr>
        <w:t xml:space="preserve"> Y, </w:t>
      </w:r>
      <w:proofErr w:type="spellStart"/>
      <w:r w:rsidRPr="00FE6DEC">
        <w:rPr>
          <w:rFonts w:ascii="Book Antiqua" w:hAnsi="Book Antiqua" w:cs="宋体"/>
          <w:color w:val="000000"/>
          <w:kern w:val="0"/>
          <w:sz w:val="24"/>
        </w:rPr>
        <w:t>Kojiro</w:t>
      </w:r>
      <w:proofErr w:type="spellEnd"/>
      <w:r w:rsidRPr="00FE6DEC">
        <w:rPr>
          <w:rFonts w:ascii="Book Antiqua" w:hAnsi="Book Antiqua" w:cs="宋体"/>
          <w:color w:val="000000"/>
          <w:kern w:val="0"/>
          <w:sz w:val="24"/>
        </w:rPr>
        <w:t xml:space="preserve"> M, </w:t>
      </w:r>
      <w:proofErr w:type="spellStart"/>
      <w:r w:rsidRPr="00FE6DEC">
        <w:rPr>
          <w:rFonts w:ascii="Book Antiqua" w:hAnsi="Book Antiqua" w:cs="宋体"/>
          <w:color w:val="000000"/>
          <w:kern w:val="0"/>
          <w:sz w:val="24"/>
        </w:rPr>
        <w:t>Makuuchi</w:t>
      </w:r>
      <w:proofErr w:type="spellEnd"/>
      <w:r w:rsidRPr="00FE6DEC">
        <w:rPr>
          <w:rFonts w:ascii="Book Antiqua" w:hAnsi="Book Antiqua" w:cs="宋体"/>
          <w:color w:val="000000"/>
          <w:kern w:val="0"/>
          <w:sz w:val="24"/>
        </w:rPr>
        <w:t xml:space="preserve"> M, Yamaoka Y. Prospective cohort study of </w:t>
      </w:r>
      <w:proofErr w:type="spellStart"/>
      <w:r w:rsidRPr="00FE6DEC">
        <w:rPr>
          <w:rFonts w:ascii="Book Antiqua" w:hAnsi="Book Antiqua" w:cs="宋体"/>
          <w:color w:val="000000"/>
          <w:kern w:val="0"/>
          <w:sz w:val="24"/>
        </w:rPr>
        <w:t>transarterial</w:t>
      </w:r>
      <w:proofErr w:type="spellEnd"/>
      <w:r w:rsidRPr="00FE6DEC">
        <w:rPr>
          <w:rFonts w:ascii="Book Antiqua" w:hAnsi="Book Antiqua" w:cs="宋体"/>
          <w:color w:val="000000"/>
          <w:kern w:val="0"/>
          <w:sz w:val="24"/>
        </w:rPr>
        <w:t xml:space="preserve"> chemoembolization for </w:t>
      </w:r>
      <w:proofErr w:type="spellStart"/>
      <w:r w:rsidRPr="00FE6DEC">
        <w:rPr>
          <w:rFonts w:ascii="Book Antiqua" w:hAnsi="Book Antiqua" w:cs="宋体"/>
          <w:color w:val="000000"/>
          <w:kern w:val="0"/>
          <w:sz w:val="24"/>
        </w:rPr>
        <w:t>unresectable</w:t>
      </w:r>
      <w:proofErr w:type="spellEnd"/>
      <w:r w:rsidRPr="00FE6DEC">
        <w:rPr>
          <w:rFonts w:ascii="Book Antiqua" w:hAnsi="Book Antiqua" w:cs="宋体"/>
          <w:color w:val="000000"/>
          <w:kern w:val="0"/>
          <w:sz w:val="24"/>
        </w:rPr>
        <w:t xml:space="preserve"> hepatocellular carcinoma in 8510 patients. </w:t>
      </w:r>
      <w:r w:rsidRPr="00FE6DEC">
        <w:rPr>
          <w:rFonts w:ascii="Book Antiqua" w:hAnsi="Book Antiqua" w:cs="宋体"/>
          <w:i/>
          <w:iCs/>
          <w:color w:val="000000"/>
          <w:kern w:val="0"/>
          <w:sz w:val="24"/>
        </w:rPr>
        <w:t>Gastroenterology</w:t>
      </w:r>
      <w:r w:rsidRPr="00FE6DEC">
        <w:rPr>
          <w:rFonts w:ascii="Book Antiqua" w:hAnsi="Book Antiqua" w:cs="宋体"/>
          <w:color w:val="000000"/>
          <w:kern w:val="0"/>
          <w:sz w:val="24"/>
        </w:rPr>
        <w:t> 2006; </w:t>
      </w:r>
      <w:r w:rsidRPr="00FE6DEC">
        <w:rPr>
          <w:rFonts w:ascii="Book Antiqua" w:hAnsi="Book Antiqua" w:cs="宋体"/>
          <w:b/>
          <w:bCs/>
          <w:color w:val="000000"/>
          <w:kern w:val="0"/>
          <w:sz w:val="24"/>
        </w:rPr>
        <w:t>131</w:t>
      </w:r>
      <w:r w:rsidRPr="00FE6DEC">
        <w:rPr>
          <w:rFonts w:ascii="Book Antiqua" w:hAnsi="Book Antiqua" w:cs="宋体"/>
          <w:color w:val="000000"/>
          <w:kern w:val="0"/>
          <w:sz w:val="24"/>
        </w:rPr>
        <w:t>: 461-469 [PMID: 16890600 DOI: 10.1053/j.gastro.2006.05.021]</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6 </w:t>
      </w:r>
      <w:r w:rsidRPr="00FE6DEC">
        <w:rPr>
          <w:rFonts w:ascii="Book Antiqua" w:hAnsi="Book Antiqua" w:cs="宋体"/>
          <w:b/>
          <w:bCs/>
          <w:color w:val="000000"/>
          <w:kern w:val="0"/>
          <w:sz w:val="24"/>
        </w:rPr>
        <w:t>Minami Y</w:t>
      </w:r>
      <w:r w:rsidRPr="00FE6DEC">
        <w:rPr>
          <w:rFonts w:ascii="Book Antiqua" w:hAnsi="Book Antiqua" w:cs="宋体"/>
          <w:color w:val="000000"/>
          <w:kern w:val="0"/>
          <w:sz w:val="24"/>
        </w:rPr>
        <w:t xml:space="preserve">, Kudo M, Kawasaki T, Kitano M, Chung H, </w:t>
      </w:r>
      <w:proofErr w:type="spellStart"/>
      <w:r w:rsidRPr="00FE6DEC">
        <w:rPr>
          <w:rFonts w:ascii="Book Antiqua" w:hAnsi="Book Antiqua" w:cs="宋体"/>
          <w:color w:val="000000"/>
          <w:kern w:val="0"/>
          <w:sz w:val="24"/>
        </w:rPr>
        <w:t>Maekawa</w:t>
      </w:r>
      <w:proofErr w:type="spellEnd"/>
      <w:r w:rsidRPr="00FE6DEC">
        <w:rPr>
          <w:rFonts w:ascii="Book Antiqua" w:hAnsi="Book Antiqua" w:cs="宋体"/>
          <w:color w:val="000000"/>
          <w:kern w:val="0"/>
          <w:sz w:val="24"/>
        </w:rPr>
        <w:t xml:space="preserve"> K, </w:t>
      </w:r>
      <w:proofErr w:type="spellStart"/>
      <w:r w:rsidRPr="00FE6DEC">
        <w:rPr>
          <w:rFonts w:ascii="Book Antiqua" w:hAnsi="Book Antiqua" w:cs="宋体"/>
          <w:color w:val="000000"/>
          <w:kern w:val="0"/>
          <w:sz w:val="24"/>
        </w:rPr>
        <w:t>Shiozaki</w:t>
      </w:r>
      <w:proofErr w:type="spellEnd"/>
      <w:r w:rsidRPr="00FE6DEC">
        <w:rPr>
          <w:rFonts w:ascii="Book Antiqua" w:hAnsi="Book Antiqua" w:cs="宋体"/>
          <w:color w:val="000000"/>
          <w:kern w:val="0"/>
          <w:sz w:val="24"/>
        </w:rPr>
        <w:t xml:space="preserve"> H. </w:t>
      </w:r>
      <w:proofErr w:type="spellStart"/>
      <w:r w:rsidRPr="00FE6DEC">
        <w:rPr>
          <w:rFonts w:ascii="Book Antiqua" w:hAnsi="Book Antiqua" w:cs="宋体"/>
          <w:color w:val="000000"/>
          <w:kern w:val="0"/>
          <w:sz w:val="24"/>
        </w:rPr>
        <w:t>Transcatheter</w:t>
      </w:r>
      <w:proofErr w:type="spellEnd"/>
      <w:r w:rsidRPr="00FE6DEC">
        <w:rPr>
          <w:rFonts w:ascii="Book Antiqua" w:hAnsi="Book Antiqua" w:cs="宋体"/>
          <w:color w:val="000000"/>
          <w:kern w:val="0"/>
          <w:sz w:val="24"/>
        </w:rPr>
        <w:t xml:space="preserve"> arterial chemoembolization of hepatocellular carcinoma: usefulness of coded phase-inversion harmonic sonography. </w:t>
      </w:r>
      <w:r w:rsidRPr="00FE6DEC">
        <w:rPr>
          <w:rFonts w:ascii="Book Antiqua" w:hAnsi="Book Antiqua" w:cs="宋体"/>
          <w:i/>
          <w:iCs/>
          <w:color w:val="000000"/>
          <w:kern w:val="0"/>
          <w:sz w:val="24"/>
        </w:rPr>
        <w:t xml:space="preserve">AJR Am J </w:t>
      </w:r>
      <w:proofErr w:type="spellStart"/>
      <w:r w:rsidRPr="00FE6DEC">
        <w:rPr>
          <w:rFonts w:ascii="Book Antiqua" w:hAnsi="Book Antiqua" w:cs="宋体"/>
          <w:i/>
          <w:iCs/>
          <w:color w:val="000000"/>
          <w:kern w:val="0"/>
          <w:sz w:val="24"/>
        </w:rPr>
        <w:t>Roentgenol</w:t>
      </w:r>
      <w:proofErr w:type="spellEnd"/>
      <w:r w:rsidRPr="00FE6DEC">
        <w:rPr>
          <w:rFonts w:ascii="Book Antiqua" w:hAnsi="Book Antiqua" w:cs="宋体"/>
          <w:color w:val="000000"/>
          <w:kern w:val="0"/>
          <w:sz w:val="24"/>
        </w:rPr>
        <w:t> 2003; </w:t>
      </w:r>
      <w:r w:rsidRPr="00FE6DEC">
        <w:rPr>
          <w:rFonts w:ascii="Book Antiqua" w:hAnsi="Book Antiqua" w:cs="宋体"/>
          <w:b/>
          <w:bCs/>
          <w:color w:val="000000"/>
          <w:kern w:val="0"/>
          <w:sz w:val="24"/>
        </w:rPr>
        <w:t>180</w:t>
      </w:r>
      <w:r w:rsidRPr="00FE6DEC">
        <w:rPr>
          <w:rFonts w:ascii="Book Antiqua" w:hAnsi="Book Antiqua" w:cs="宋体"/>
          <w:color w:val="000000"/>
          <w:kern w:val="0"/>
          <w:sz w:val="24"/>
        </w:rPr>
        <w:t>: 703-708 [PMID: 12591679 DOI: 10.2214/ajr.180.3.1800703]</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7 </w:t>
      </w:r>
      <w:r w:rsidRPr="00FE6DEC">
        <w:rPr>
          <w:rFonts w:ascii="Book Antiqua" w:hAnsi="Book Antiqua" w:cs="宋体"/>
          <w:b/>
          <w:bCs/>
          <w:color w:val="000000"/>
          <w:kern w:val="0"/>
          <w:sz w:val="24"/>
        </w:rPr>
        <w:t>Kim HC</w:t>
      </w:r>
      <w:r w:rsidRPr="00FE6DEC">
        <w:rPr>
          <w:rFonts w:ascii="Book Antiqua" w:hAnsi="Book Antiqua" w:cs="宋体"/>
          <w:color w:val="000000"/>
          <w:kern w:val="0"/>
          <w:sz w:val="24"/>
        </w:rPr>
        <w:t xml:space="preserve">, Kim AY, Han JK, Chung JW, Lee JY, Park JH, Choi BI. Hepatic arterial and portal venous phase helical CT in patients treated with </w:t>
      </w:r>
      <w:proofErr w:type="spellStart"/>
      <w:r w:rsidRPr="00FE6DEC">
        <w:rPr>
          <w:rFonts w:ascii="Book Antiqua" w:hAnsi="Book Antiqua" w:cs="宋体"/>
          <w:color w:val="000000"/>
          <w:kern w:val="0"/>
          <w:sz w:val="24"/>
        </w:rPr>
        <w:t>transcatheter</w:t>
      </w:r>
      <w:proofErr w:type="spellEnd"/>
      <w:r w:rsidRPr="00FE6DEC">
        <w:rPr>
          <w:rFonts w:ascii="Book Antiqua" w:hAnsi="Book Antiqua" w:cs="宋体"/>
          <w:color w:val="000000"/>
          <w:kern w:val="0"/>
          <w:sz w:val="24"/>
        </w:rPr>
        <w:t xml:space="preserve"> arterial chemoembolization for hepatocellular carcinoma: added value of unenhanced images. </w:t>
      </w:r>
      <w:r w:rsidRPr="00FE6DEC">
        <w:rPr>
          <w:rFonts w:ascii="Book Antiqua" w:hAnsi="Book Antiqua" w:cs="宋体"/>
          <w:i/>
          <w:iCs/>
          <w:color w:val="000000"/>
          <w:kern w:val="0"/>
          <w:sz w:val="24"/>
        </w:rPr>
        <w:t>Radiology</w:t>
      </w:r>
      <w:r w:rsidRPr="00FE6DEC">
        <w:rPr>
          <w:rFonts w:ascii="Book Antiqua" w:hAnsi="Book Antiqua" w:cs="宋体"/>
          <w:color w:val="000000"/>
          <w:kern w:val="0"/>
          <w:sz w:val="24"/>
        </w:rPr>
        <w:t> 2002; </w:t>
      </w:r>
      <w:r w:rsidRPr="00FE6DEC">
        <w:rPr>
          <w:rFonts w:ascii="Book Antiqua" w:hAnsi="Book Antiqua" w:cs="宋体"/>
          <w:b/>
          <w:bCs/>
          <w:color w:val="000000"/>
          <w:kern w:val="0"/>
          <w:sz w:val="24"/>
        </w:rPr>
        <w:t>225</w:t>
      </w:r>
      <w:r w:rsidRPr="00FE6DEC">
        <w:rPr>
          <w:rFonts w:ascii="Book Antiqua" w:hAnsi="Book Antiqua" w:cs="宋体"/>
          <w:color w:val="000000"/>
          <w:kern w:val="0"/>
          <w:sz w:val="24"/>
        </w:rPr>
        <w:t>: 773-780 [PMID: 12461260 DOI: 10.1148/radiol.2253011346]</w:t>
      </w:r>
    </w:p>
    <w:p w:rsidR="00240D3D" w:rsidRPr="00FE6DEC" w:rsidRDefault="00240D3D" w:rsidP="00240D3D">
      <w:pPr>
        <w:widowControl/>
        <w:rPr>
          <w:rFonts w:ascii="Book Antiqua" w:hAnsi="Book Antiqua" w:cs="宋体"/>
          <w:color w:val="000000"/>
          <w:kern w:val="0"/>
          <w:sz w:val="24"/>
        </w:rPr>
      </w:pPr>
      <w:proofErr w:type="gramStart"/>
      <w:r w:rsidRPr="00FE6DEC">
        <w:rPr>
          <w:rFonts w:ascii="Book Antiqua" w:hAnsi="Book Antiqua" w:cs="宋体"/>
          <w:color w:val="000000"/>
          <w:kern w:val="0"/>
          <w:sz w:val="24"/>
        </w:rPr>
        <w:t xml:space="preserve">8 </w:t>
      </w:r>
      <w:proofErr w:type="spellStart"/>
      <w:r w:rsidRPr="00FE6DEC">
        <w:rPr>
          <w:rFonts w:ascii="Book Antiqua" w:hAnsi="Book Antiqua" w:cs="宋体"/>
          <w:b/>
          <w:color w:val="000000"/>
          <w:kern w:val="0"/>
          <w:sz w:val="24"/>
        </w:rPr>
        <w:t>Bian</w:t>
      </w:r>
      <w:proofErr w:type="spellEnd"/>
      <w:r w:rsidRPr="00FE6DEC">
        <w:rPr>
          <w:rFonts w:ascii="Book Antiqua" w:hAnsi="Book Antiqua" w:cs="宋体"/>
          <w:b/>
          <w:color w:val="000000"/>
          <w:kern w:val="0"/>
          <w:sz w:val="24"/>
        </w:rPr>
        <w:t xml:space="preserve"> DJ</w:t>
      </w:r>
      <w:r w:rsidRPr="00FE6DEC">
        <w:rPr>
          <w:rFonts w:ascii="Book Antiqua" w:hAnsi="Book Antiqua" w:cs="宋体"/>
          <w:color w:val="000000"/>
          <w:kern w:val="0"/>
          <w:sz w:val="24"/>
        </w:rPr>
        <w:t xml:space="preserve">, Xiao EH, Xiao YP, Chen XY, Situ WJ, He Z, Yuan SW, </w:t>
      </w:r>
      <w:proofErr w:type="spellStart"/>
      <w:r w:rsidRPr="00FE6DEC">
        <w:rPr>
          <w:rFonts w:ascii="Book Antiqua" w:hAnsi="Book Antiqua" w:cs="宋体"/>
          <w:color w:val="000000"/>
          <w:kern w:val="0"/>
          <w:sz w:val="24"/>
        </w:rPr>
        <w:t>SunJN</w:t>
      </w:r>
      <w:proofErr w:type="spellEnd"/>
      <w:r w:rsidRPr="00FE6DEC">
        <w:rPr>
          <w:rFonts w:ascii="Book Antiqua" w:hAnsi="Book Antiqua" w:cs="宋体"/>
          <w:color w:val="000000"/>
          <w:kern w:val="0"/>
          <w:sz w:val="24"/>
        </w:rPr>
        <w:t>.</w:t>
      </w:r>
      <w:proofErr w:type="gramEnd"/>
      <w:r w:rsidRPr="00FE6DEC">
        <w:rPr>
          <w:rFonts w:ascii="Book Antiqua" w:hAnsi="Book Antiqua" w:cs="宋体"/>
          <w:color w:val="000000"/>
          <w:kern w:val="0"/>
          <w:sz w:val="24"/>
        </w:rPr>
        <w:t xml:space="preserve"> MR perfusion imaging of the liver: early findings after </w:t>
      </w:r>
      <w:proofErr w:type="spellStart"/>
      <w:r w:rsidRPr="00FE6DEC">
        <w:rPr>
          <w:rFonts w:ascii="Book Antiqua" w:hAnsi="Book Antiqua" w:cs="宋体"/>
          <w:color w:val="000000"/>
          <w:kern w:val="0"/>
          <w:sz w:val="24"/>
        </w:rPr>
        <w:t>transcantheter</w:t>
      </w:r>
      <w:proofErr w:type="spellEnd"/>
      <w:r w:rsidRPr="00FE6DEC">
        <w:rPr>
          <w:rFonts w:ascii="Book Antiqua" w:hAnsi="Book Antiqua" w:cs="宋体"/>
          <w:color w:val="000000"/>
          <w:kern w:val="0"/>
          <w:sz w:val="24"/>
        </w:rPr>
        <w:t xml:space="preserve"> arterial chemoembolization of hepatocellular carcinoma. </w:t>
      </w:r>
      <w:proofErr w:type="spellStart"/>
      <w:r w:rsidRPr="00FE6DEC">
        <w:rPr>
          <w:rFonts w:ascii="Book Antiqua" w:hAnsi="Book Antiqua" w:cs="宋体"/>
          <w:i/>
          <w:color w:val="000000"/>
          <w:kern w:val="0"/>
          <w:sz w:val="24"/>
        </w:rPr>
        <w:t>Zhonghua</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2010; </w:t>
      </w:r>
      <w:r w:rsidRPr="00FE6DEC">
        <w:rPr>
          <w:rFonts w:ascii="Book Antiqua" w:hAnsi="Book Antiqua" w:cs="宋体"/>
          <w:b/>
          <w:color w:val="000000"/>
          <w:kern w:val="0"/>
          <w:sz w:val="24"/>
        </w:rPr>
        <w:t>44</w:t>
      </w:r>
      <w:r w:rsidRPr="00FE6DEC">
        <w:rPr>
          <w:rFonts w:ascii="Book Antiqua" w:hAnsi="Book Antiqua" w:cs="宋体"/>
          <w:color w:val="000000"/>
          <w:kern w:val="0"/>
          <w:sz w:val="24"/>
        </w:rPr>
        <w:t>: 1248-1252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10.3760/cma.j.issn.1005-1201.2010.12.004]</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9 </w:t>
      </w:r>
      <w:r w:rsidRPr="00FE6DEC">
        <w:rPr>
          <w:rFonts w:ascii="Book Antiqua" w:hAnsi="Book Antiqua" w:cs="宋体"/>
          <w:b/>
          <w:color w:val="000000"/>
          <w:kern w:val="0"/>
          <w:sz w:val="24"/>
        </w:rPr>
        <w:t>Peng LH</w:t>
      </w:r>
      <w:r w:rsidRPr="00FE6DEC">
        <w:rPr>
          <w:rFonts w:ascii="Book Antiqua" w:hAnsi="Book Antiqua" w:cs="宋体"/>
          <w:color w:val="000000"/>
          <w:kern w:val="0"/>
          <w:sz w:val="24"/>
        </w:rPr>
        <w:t xml:space="preserve">, Hu XY, Li J, Ding JR, </w:t>
      </w:r>
      <w:proofErr w:type="spellStart"/>
      <w:r w:rsidRPr="00FE6DEC">
        <w:rPr>
          <w:rFonts w:ascii="Book Antiqua" w:hAnsi="Book Antiqua" w:cs="宋体"/>
          <w:color w:val="000000"/>
          <w:kern w:val="0"/>
          <w:sz w:val="24"/>
        </w:rPr>
        <w:t>Qiu</w:t>
      </w:r>
      <w:proofErr w:type="spellEnd"/>
      <w:r w:rsidRPr="00FE6DEC">
        <w:rPr>
          <w:rFonts w:ascii="Book Antiqua" w:hAnsi="Book Antiqua" w:cs="宋体"/>
          <w:color w:val="000000"/>
          <w:kern w:val="0"/>
          <w:sz w:val="24"/>
        </w:rPr>
        <w:t xml:space="preserve"> DS, Zhang JT, Wei CJ. </w:t>
      </w:r>
      <w:proofErr w:type="spellStart"/>
      <w:proofErr w:type="gramStart"/>
      <w:r w:rsidRPr="00FE6DEC">
        <w:rPr>
          <w:rFonts w:ascii="Book Antiqua" w:hAnsi="Book Antiqua" w:cs="宋体"/>
          <w:color w:val="000000"/>
          <w:kern w:val="0"/>
          <w:sz w:val="24"/>
        </w:rPr>
        <w:t>Clinicalapplication</w:t>
      </w:r>
      <w:proofErr w:type="spellEnd"/>
      <w:r w:rsidRPr="00FE6DEC">
        <w:rPr>
          <w:rFonts w:ascii="Book Antiqua" w:hAnsi="Book Antiqua" w:cs="宋体"/>
          <w:color w:val="000000"/>
          <w:kern w:val="0"/>
          <w:sz w:val="24"/>
        </w:rPr>
        <w:t xml:space="preserve"> of 18F-FDG PET/CT imaging in detecting residual lesions or recurrence foci of hepatocellular carcinoma after TACE treatment.</w:t>
      </w:r>
      <w:proofErr w:type="gramEnd"/>
      <w:r w:rsidRPr="00FE6DEC">
        <w:rPr>
          <w:rFonts w:ascii="Book Antiqua" w:hAnsi="Book Antiqua" w:cs="宋体"/>
          <w:color w:val="000000"/>
          <w:kern w:val="0"/>
          <w:sz w:val="24"/>
        </w:rPr>
        <w:t xml:space="preserve"> </w:t>
      </w:r>
      <w:proofErr w:type="spellStart"/>
      <w:r w:rsidRPr="00FE6DEC">
        <w:rPr>
          <w:rFonts w:ascii="Book Antiqua" w:hAnsi="Book Antiqua" w:cs="宋体"/>
          <w:i/>
          <w:color w:val="000000"/>
          <w:kern w:val="0"/>
          <w:sz w:val="24"/>
        </w:rPr>
        <w:t>Jieru</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2012; </w:t>
      </w:r>
      <w:r w:rsidRPr="00FE6DEC">
        <w:rPr>
          <w:rFonts w:ascii="Book Antiqua" w:hAnsi="Book Antiqua" w:cs="宋体"/>
          <w:b/>
          <w:color w:val="000000"/>
          <w:kern w:val="0"/>
          <w:sz w:val="24"/>
        </w:rPr>
        <w:t>21</w:t>
      </w:r>
      <w:r w:rsidRPr="00FE6DEC">
        <w:rPr>
          <w:rFonts w:ascii="Book Antiqua" w:hAnsi="Book Antiqua" w:cs="宋体"/>
          <w:color w:val="000000"/>
          <w:kern w:val="0"/>
          <w:sz w:val="24"/>
        </w:rPr>
        <w:t>: 636-640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10.3969/j.issn.1008-794X.2012.08.006]</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10 </w:t>
      </w:r>
      <w:r w:rsidRPr="00FE6DEC">
        <w:rPr>
          <w:rFonts w:ascii="Book Antiqua" w:hAnsi="Book Antiqua" w:cs="宋体"/>
          <w:b/>
          <w:bCs/>
          <w:color w:val="000000"/>
          <w:kern w:val="0"/>
          <w:sz w:val="24"/>
        </w:rPr>
        <w:t>Zheng XH</w:t>
      </w:r>
      <w:r w:rsidRPr="00FE6DEC">
        <w:rPr>
          <w:rFonts w:ascii="Book Antiqua" w:hAnsi="Book Antiqua" w:cs="宋体"/>
          <w:color w:val="000000"/>
          <w:kern w:val="0"/>
          <w:sz w:val="24"/>
        </w:rPr>
        <w:t xml:space="preserve">, Guan YS, Zhou XP, Huang J, Sun L, Li X, Liu Y. Detection of </w:t>
      </w:r>
      <w:proofErr w:type="spellStart"/>
      <w:r w:rsidRPr="00FE6DEC">
        <w:rPr>
          <w:rFonts w:ascii="Book Antiqua" w:hAnsi="Book Antiqua" w:cs="宋体"/>
          <w:color w:val="000000"/>
          <w:kern w:val="0"/>
          <w:sz w:val="24"/>
        </w:rPr>
        <w:t>hypervascular</w:t>
      </w:r>
      <w:proofErr w:type="spellEnd"/>
      <w:r w:rsidRPr="00FE6DEC">
        <w:rPr>
          <w:rFonts w:ascii="Book Antiqua" w:hAnsi="Book Antiqua" w:cs="宋体"/>
          <w:color w:val="000000"/>
          <w:kern w:val="0"/>
          <w:sz w:val="24"/>
        </w:rPr>
        <w:t xml:space="preserve"> hepatocellular carcinoma: Comparison of multi-detector CT with digital subtraction angiography and </w:t>
      </w:r>
      <w:proofErr w:type="spellStart"/>
      <w:r w:rsidRPr="00FE6DEC">
        <w:rPr>
          <w:rFonts w:ascii="Book Antiqua" w:hAnsi="Book Antiqua" w:cs="宋体"/>
          <w:color w:val="000000"/>
          <w:kern w:val="0"/>
          <w:sz w:val="24"/>
        </w:rPr>
        <w:t>Lipiodol</w:t>
      </w:r>
      <w:proofErr w:type="spellEnd"/>
      <w:r w:rsidRPr="00FE6DEC">
        <w:rPr>
          <w:rFonts w:ascii="Book Antiqua" w:hAnsi="Book Antiqua" w:cs="宋体"/>
          <w:color w:val="000000"/>
          <w:kern w:val="0"/>
          <w:sz w:val="24"/>
        </w:rPr>
        <w:t xml:space="preserve"> CT. </w:t>
      </w:r>
      <w:r w:rsidRPr="00FE6DEC">
        <w:rPr>
          <w:rFonts w:ascii="Book Antiqua" w:hAnsi="Book Antiqua" w:cs="宋体"/>
          <w:i/>
          <w:iCs/>
          <w:color w:val="000000"/>
          <w:kern w:val="0"/>
          <w:sz w:val="24"/>
        </w:rPr>
        <w:t xml:space="preserve">World J </w:t>
      </w:r>
      <w:proofErr w:type="spellStart"/>
      <w:r w:rsidRPr="00FE6DEC">
        <w:rPr>
          <w:rFonts w:ascii="Book Antiqua" w:hAnsi="Book Antiqua" w:cs="宋体"/>
          <w:i/>
          <w:iCs/>
          <w:color w:val="000000"/>
          <w:kern w:val="0"/>
          <w:sz w:val="24"/>
        </w:rPr>
        <w:t>Gastroenterol</w:t>
      </w:r>
      <w:proofErr w:type="spellEnd"/>
      <w:r w:rsidRPr="00FE6DEC">
        <w:rPr>
          <w:rFonts w:ascii="Book Antiqua" w:hAnsi="Book Antiqua" w:cs="宋体"/>
          <w:color w:val="000000"/>
          <w:kern w:val="0"/>
          <w:sz w:val="24"/>
        </w:rPr>
        <w:t> 2005; </w:t>
      </w:r>
      <w:r w:rsidRPr="00FE6DEC">
        <w:rPr>
          <w:rFonts w:ascii="Book Antiqua" w:hAnsi="Book Antiqua" w:cs="宋体"/>
          <w:b/>
          <w:bCs/>
          <w:color w:val="000000"/>
          <w:kern w:val="0"/>
          <w:sz w:val="24"/>
        </w:rPr>
        <w:t>11</w:t>
      </w:r>
      <w:r w:rsidRPr="00FE6DEC">
        <w:rPr>
          <w:rFonts w:ascii="Book Antiqua" w:hAnsi="Book Antiqua" w:cs="宋体"/>
          <w:color w:val="000000"/>
          <w:kern w:val="0"/>
          <w:sz w:val="24"/>
        </w:rPr>
        <w:t>: 200-203 [PMID: 15633215 DOI: 10.3748/wjg.v11.i2.200]</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11 </w:t>
      </w:r>
      <w:r w:rsidRPr="00FE6DEC">
        <w:rPr>
          <w:rFonts w:ascii="Book Antiqua" w:hAnsi="Book Antiqua" w:cs="宋体"/>
          <w:b/>
          <w:bCs/>
          <w:color w:val="000000"/>
          <w:kern w:val="0"/>
          <w:sz w:val="24"/>
        </w:rPr>
        <w:t>Zhao LQ</w:t>
      </w:r>
      <w:r w:rsidRPr="00FE6DEC">
        <w:rPr>
          <w:rFonts w:ascii="Book Antiqua" w:hAnsi="Book Antiqua" w:cs="宋体"/>
          <w:color w:val="000000"/>
          <w:kern w:val="0"/>
          <w:sz w:val="24"/>
        </w:rPr>
        <w:t>, He W, Li JY, Chen JH, Wang KY, Tan L. Improving image quality in portal venography with spectral CT imaging. </w:t>
      </w:r>
      <w:proofErr w:type="spellStart"/>
      <w:r w:rsidRPr="00FE6DEC">
        <w:rPr>
          <w:rFonts w:ascii="Book Antiqua" w:hAnsi="Book Antiqua" w:cs="宋体"/>
          <w:i/>
          <w:iCs/>
          <w:color w:val="000000"/>
          <w:kern w:val="0"/>
          <w:sz w:val="24"/>
        </w:rPr>
        <w:t>Eur</w:t>
      </w:r>
      <w:proofErr w:type="spellEnd"/>
      <w:r w:rsidRPr="00FE6DEC">
        <w:rPr>
          <w:rFonts w:ascii="Book Antiqua" w:hAnsi="Book Antiqua" w:cs="宋体"/>
          <w:i/>
          <w:iCs/>
          <w:color w:val="000000"/>
          <w:kern w:val="0"/>
          <w:sz w:val="24"/>
        </w:rPr>
        <w:t xml:space="preserve"> J </w:t>
      </w:r>
      <w:proofErr w:type="spellStart"/>
      <w:r w:rsidRPr="00FE6DEC">
        <w:rPr>
          <w:rFonts w:ascii="Book Antiqua" w:hAnsi="Book Antiqua" w:cs="宋体"/>
          <w:i/>
          <w:iCs/>
          <w:color w:val="000000"/>
          <w:kern w:val="0"/>
          <w:sz w:val="24"/>
        </w:rPr>
        <w:t>Radiol</w:t>
      </w:r>
      <w:proofErr w:type="spellEnd"/>
      <w:r w:rsidRPr="00FE6DEC">
        <w:rPr>
          <w:rFonts w:ascii="Book Antiqua" w:hAnsi="Book Antiqua" w:cs="宋体"/>
          <w:color w:val="000000"/>
          <w:kern w:val="0"/>
          <w:sz w:val="24"/>
        </w:rPr>
        <w:t> 2012; </w:t>
      </w:r>
      <w:r w:rsidRPr="00FE6DEC">
        <w:rPr>
          <w:rFonts w:ascii="Book Antiqua" w:hAnsi="Book Antiqua" w:cs="宋体"/>
          <w:b/>
          <w:bCs/>
          <w:color w:val="000000"/>
          <w:kern w:val="0"/>
          <w:sz w:val="24"/>
        </w:rPr>
        <w:t>81</w:t>
      </w:r>
      <w:r w:rsidRPr="00FE6DEC">
        <w:rPr>
          <w:rFonts w:ascii="Book Antiqua" w:hAnsi="Book Antiqua" w:cs="宋体"/>
          <w:color w:val="000000"/>
          <w:kern w:val="0"/>
          <w:sz w:val="24"/>
        </w:rPr>
        <w:t>: 1677-1681 [PMID: 21444170 DOI: 10.1016/j.ejrad.2011.02.063]</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lastRenderedPageBreak/>
        <w:t>12 </w:t>
      </w:r>
      <w:r w:rsidRPr="00FE6DEC">
        <w:rPr>
          <w:rFonts w:ascii="Book Antiqua" w:hAnsi="Book Antiqua" w:cs="宋体"/>
          <w:b/>
          <w:bCs/>
          <w:color w:val="000000"/>
          <w:kern w:val="0"/>
          <w:sz w:val="24"/>
        </w:rPr>
        <w:t>Kubota K</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Yamanishi</w:t>
      </w:r>
      <w:proofErr w:type="spellEnd"/>
      <w:r w:rsidRPr="00FE6DEC">
        <w:rPr>
          <w:rFonts w:ascii="Book Antiqua" w:hAnsi="Book Antiqua" w:cs="宋体"/>
          <w:color w:val="000000"/>
          <w:kern w:val="0"/>
          <w:sz w:val="24"/>
        </w:rPr>
        <w:t xml:space="preserve"> T, Itoh S, Murata Y, </w:t>
      </w:r>
      <w:proofErr w:type="spellStart"/>
      <w:r w:rsidRPr="00FE6DEC">
        <w:rPr>
          <w:rFonts w:ascii="Book Antiqua" w:hAnsi="Book Antiqua" w:cs="宋体"/>
          <w:color w:val="000000"/>
          <w:kern w:val="0"/>
          <w:sz w:val="24"/>
        </w:rPr>
        <w:t>Miyatake</w:t>
      </w:r>
      <w:proofErr w:type="spellEnd"/>
      <w:r w:rsidRPr="00FE6DEC">
        <w:rPr>
          <w:rFonts w:ascii="Book Antiqua" w:hAnsi="Book Antiqua" w:cs="宋体"/>
          <w:color w:val="000000"/>
          <w:kern w:val="0"/>
          <w:sz w:val="24"/>
        </w:rPr>
        <w:t xml:space="preserve"> K, </w:t>
      </w:r>
      <w:proofErr w:type="spellStart"/>
      <w:r w:rsidRPr="00FE6DEC">
        <w:rPr>
          <w:rFonts w:ascii="Book Antiqua" w:hAnsi="Book Antiqua" w:cs="宋体"/>
          <w:color w:val="000000"/>
          <w:kern w:val="0"/>
          <w:sz w:val="24"/>
        </w:rPr>
        <w:t>Yasunami</w:t>
      </w:r>
      <w:proofErr w:type="spellEnd"/>
      <w:r w:rsidRPr="00FE6DEC">
        <w:rPr>
          <w:rFonts w:ascii="Book Antiqua" w:hAnsi="Book Antiqua" w:cs="宋体"/>
          <w:color w:val="000000"/>
          <w:kern w:val="0"/>
          <w:sz w:val="24"/>
        </w:rPr>
        <w:t xml:space="preserve"> H, </w:t>
      </w:r>
      <w:proofErr w:type="spellStart"/>
      <w:r w:rsidRPr="00FE6DEC">
        <w:rPr>
          <w:rFonts w:ascii="Book Antiqua" w:hAnsi="Book Antiqua" w:cs="宋体"/>
          <w:color w:val="000000"/>
          <w:kern w:val="0"/>
          <w:sz w:val="24"/>
        </w:rPr>
        <w:t>Morio</w:t>
      </w:r>
      <w:proofErr w:type="spellEnd"/>
      <w:r w:rsidRPr="00FE6DEC">
        <w:rPr>
          <w:rFonts w:ascii="Book Antiqua" w:hAnsi="Book Antiqua" w:cs="宋体"/>
          <w:color w:val="000000"/>
          <w:kern w:val="0"/>
          <w:sz w:val="24"/>
        </w:rPr>
        <w:t xml:space="preserve"> K, Hamada N, </w:t>
      </w:r>
      <w:proofErr w:type="spellStart"/>
      <w:r w:rsidRPr="00FE6DEC">
        <w:rPr>
          <w:rFonts w:ascii="Book Antiqua" w:hAnsi="Book Antiqua" w:cs="宋体"/>
          <w:color w:val="000000"/>
          <w:kern w:val="0"/>
          <w:sz w:val="24"/>
        </w:rPr>
        <w:t>Nishioka</w:t>
      </w:r>
      <w:proofErr w:type="spellEnd"/>
      <w:r w:rsidRPr="00FE6DEC">
        <w:rPr>
          <w:rFonts w:ascii="Book Antiqua" w:hAnsi="Book Antiqua" w:cs="宋体"/>
          <w:color w:val="000000"/>
          <w:kern w:val="0"/>
          <w:sz w:val="24"/>
        </w:rPr>
        <w:t xml:space="preserve"> A, Ogawa Y. Role of diffusion-weighted imaging in evaluating therapeutic efficacy after </w:t>
      </w:r>
      <w:proofErr w:type="spellStart"/>
      <w:r w:rsidRPr="00FE6DEC">
        <w:rPr>
          <w:rFonts w:ascii="Book Antiqua" w:hAnsi="Book Antiqua" w:cs="宋体"/>
          <w:color w:val="000000"/>
          <w:kern w:val="0"/>
          <w:sz w:val="24"/>
        </w:rPr>
        <w:t>transcatheter</w:t>
      </w:r>
      <w:proofErr w:type="spellEnd"/>
      <w:r w:rsidRPr="00FE6DEC">
        <w:rPr>
          <w:rFonts w:ascii="Book Antiqua" w:hAnsi="Book Antiqua" w:cs="宋体"/>
          <w:color w:val="000000"/>
          <w:kern w:val="0"/>
          <w:sz w:val="24"/>
        </w:rPr>
        <w:t xml:space="preserve"> arterial chemoembolization for hepatocellular carcinoma. </w:t>
      </w:r>
      <w:proofErr w:type="spellStart"/>
      <w:r w:rsidRPr="00FE6DEC">
        <w:rPr>
          <w:rFonts w:ascii="Book Antiqua" w:hAnsi="Book Antiqua" w:cs="宋体"/>
          <w:i/>
          <w:iCs/>
          <w:color w:val="000000"/>
          <w:kern w:val="0"/>
          <w:sz w:val="24"/>
        </w:rPr>
        <w:t>Oncol</w:t>
      </w:r>
      <w:proofErr w:type="spellEnd"/>
      <w:r w:rsidRPr="00FE6DEC">
        <w:rPr>
          <w:rFonts w:ascii="Book Antiqua" w:hAnsi="Book Antiqua" w:cs="宋体"/>
          <w:i/>
          <w:iCs/>
          <w:color w:val="000000"/>
          <w:kern w:val="0"/>
          <w:sz w:val="24"/>
        </w:rPr>
        <w:t xml:space="preserve"> Rep</w:t>
      </w:r>
      <w:r w:rsidRPr="00FE6DEC">
        <w:rPr>
          <w:rFonts w:ascii="Book Antiqua" w:hAnsi="Book Antiqua" w:cs="宋体"/>
          <w:color w:val="000000"/>
          <w:kern w:val="0"/>
          <w:sz w:val="24"/>
        </w:rPr>
        <w:t> 2010; </w:t>
      </w:r>
      <w:r w:rsidRPr="00FE6DEC">
        <w:rPr>
          <w:rFonts w:ascii="Book Antiqua" w:hAnsi="Book Antiqua" w:cs="宋体"/>
          <w:b/>
          <w:bCs/>
          <w:color w:val="000000"/>
          <w:kern w:val="0"/>
          <w:sz w:val="24"/>
        </w:rPr>
        <w:t>24</w:t>
      </w:r>
      <w:r w:rsidRPr="00FE6DEC">
        <w:rPr>
          <w:rFonts w:ascii="Book Antiqua" w:hAnsi="Book Antiqua" w:cs="宋体"/>
          <w:color w:val="000000"/>
          <w:kern w:val="0"/>
          <w:sz w:val="24"/>
        </w:rPr>
        <w:t>: 727-732 [PMID: 20664980]</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13 </w:t>
      </w:r>
      <w:r w:rsidRPr="00FE6DEC">
        <w:rPr>
          <w:rFonts w:ascii="Book Antiqua" w:hAnsi="Book Antiqua" w:cs="宋体"/>
          <w:b/>
          <w:bCs/>
          <w:color w:val="000000"/>
          <w:kern w:val="0"/>
          <w:sz w:val="24"/>
        </w:rPr>
        <w:t>Kubota K</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Hisa</w:t>
      </w:r>
      <w:proofErr w:type="spellEnd"/>
      <w:r w:rsidRPr="00FE6DEC">
        <w:rPr>
          <w:rFonts w:ascii="Book Antiqua" w:hAnsi="Book Antiqua" w:cs="宋体"/>
          <w:color w:val="000000"/>
          <w:kern w:val="0"/>
          <w:sz w:val="24"/>
        </w:rPr>
        <w:t xml:space="preserve"> N, Nishikawa T, Fujiwara Y, Murata Y, Itoh S, Yoshida D, Yoshida S. Evaluation of hepatocellular carcinoma after treatment with </w:t>
      </w:r>
      <w:proofErr w:type="spellStart"/>
      <w:r w:rsidRPr="00FE6DEC">
        <w:rPr>
          <w:rFonts w:ascii="Book Antiqua" w:hAnsi="Book Antiqua" w:cs="宋体"/>
          <w:color w:val="000000"/>
          <w:kern w:val="0"/>
          <w:sz w:val="24"/>
        </w:rPr>
        <w:t>transcatheter</w:t>
      </w:r>
      <w:proofErr w:type="spellEnd"/>
      <w:r w:rsidRPr="00FE6DEC">
        <w:rPr>
          <w:rFonts w:ascii="Book Antiqua" w:hAnsi="Book Antiqua" w:cs="宋体"/>
          <w:color w:val="000000"/>
          <w:kern w:val="0"/>
          <w:sz w:val="24"/>
        </w:rPr>
        <w:t xml:space="preserve"> arterial chemoembolization: comparison of </w:t>
      </w:r>
      <w:proofErr w:type="spellStart"/>
      <w:r w:rsidRPr="00FE6DEC">
        <w:rPr>
          <w:rFonts w:ascii="Book Antiqua" w:hAnsi="Book Antiqua" w:cs="宋体"/>
          <w:color w:val="000000"/>
          <w:kern w:val="0"/>
          <w:sz w:val="24"/>
        </w:rPr>
        <w:t>Lipiodol</w:t>
      </w:r>
      <w:proofErr w:type="spellEnd"/>
      <w:r w:rsidRPr="00FE6DEC">
        <w:rPr>
          <w:rFonts w:ascii="Book Antiqua" w:hAnsi="Book Antiqua" w:cs="宋体"/>
          <w:color w:val="000000"/>
          <w:kern w:val="0"/>
          <w:sz w:val="24"/>
        </w:rPr>
        <w:t>-CT, power Doppler sonography, and dynamic MRI. </w:t>
      </w:r>
      <w:proofErr w:type="spellStart"/>
      <w:r w:rsidRPr="00FE6DEC">
        <w:rPr>
          <w:rFonts w:ascii="Book Antiqua" w:hAnsi="Book Antiqua" w:cs="宋体"/>
          <w:i/>
          <w:iCs/>
          <w:color w:val="000000"/>
          <w:kern w:val="0"/>
          <w:sz w:val="24"/>
        </w:rPr>
        <w:t>Abdom</w:t>
      </w:r>
      <w:proofErr w:type="spellEnd"/>
      <w:r w:rsidRPr="00FE6DEC">
        <w:rPr>
          <w:rFonts w:ascii="Book Antiqua" w:hAnsi="Book Antiqua" w:cs="宋体"/>
          <w:i/>
          <w:iCs/>
          <w:color w:val="000000"/>
          <w:kern w:val="0"/>
          <w:sz w:val="24"/>
        </w:rPr>
        <w:t xml:space="preserve"> Imaging</w:t>
      </w:r>
      <w:r w:rsidRPr="00FE6DEC">
        <w:rPr>
          <w:rFonts w:ascii="Book Antiqua" w:hAnsi="Book Antiqua" w:cs="宋体"/>
          <w:color w:val="000000"/>
          <w:kern w:val="0"/>
          <w:sz w:val="24"/>
        </w:rPr>
        <w:t> 2001; </w:t>
      </w:r>
      <w:r w:rsidRPr="00FE6DEC">
        <w:rPr>
          <w:rFonts w:ascii="Book Antiqua" w:hAnsi="Book Antiqua" w:cs="宋体"/>
          <w:b/>
          <w:bCs/>
          <w:color w:val="000000"/>
          <w:kern w:val="0"/>
          <w:sz w:val="24"/>
        </w:rPr>
        <w:t>26</w:t>
      </w:r>
      <w:r w:rsidRPr="00FE6DEC">
        <w:rPr>
          <w:rFonts w:ascii="Book Antiqua" w:hAnsi="Book Antiqua" w:cs="宋体"/>
          <w:color w:val="000000"/>
          <w:kern w:val="0"/>
          <w:sz w:val="24"/>
        </w:rPr>
        <w:t>: 184-190 [PMID: 11178697]</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14 </w:t>
      </w:r>
      <w:r w:rsidRPr="00FE6DEC">
        <w:rPr>
          <w:rFonts w:ascii="Book Antiqua" w:hAnsi="Book Antiqua" w:cs="宋体"/>
          <w:b/>
          <w:color w:val="000000"/>
          <w:kern w:val="0"/>
          <w:sz w:val="24"/>
        </w:rPr>
        <w:t>Zhuang GY</w:t>
      </w:r>
      <w:r w:rsidRPr="00FE6DEC">
        <w:rPr>
          <w:rFonts w:ascii="Book Antiqua" w:hAnsi="Book Antiqua" w:cs="宋体"/>
          <w:color w:val="000000"/>
          <w:kern w:val="0"/>
          <w:sz w:val="24"/>
        </w:rPr>
        <w:t xml:space="preserve">, Ren WX, Dili MB, GU </w:t>
      </w:r>
      <w:proofErr w:type="spellStart"/>
      <w:r w:rsidRPr="00FE6DEC">
        <w:rPr>
          <w:rFonts w:ascii="Book Antiqua" w:hAnsi="Book Antiqua" w:cs="宋体"/>
          <w:color w:val="000000"/>
          <w:kern w:val="0"/>
          <w:sz w:val="24"/>
        </w:rPr>
        <w:t>JP.Evaluation</w:t>
      </w:r>
      <w:proofErr w:type="spellEnd"/>
      <w:r w:rsidRPr="00FE6DEC">
        <w:rPr>
          <w:rFonts w:ascii="Book Antiqua" w:hAnsi="Book Antiqua" w:cs="宋体"/>
          <w:color w:val="000000"/>
          <w:kern w:val="0"/>
          <w:sz w:val="24"/>
        </w:rPr>
        <w:t xml:space="preserve"> of CT and DSA follow-up checkups </w:t>
      </w:r>
      <w:proofErr w:type="spellStart"/>
      <w:r w:rsidRPr="00FE6DEC">
        <w:rPr>
          <w:rFonts w:ascii="Book Antiqua" w:hAnsi="Book Antiqua" w:cs="宋体"/>
          <w:color w:val="000000"/>
          <w:kern w:val="0"/>
          <w:sz w:val="24"/>
        </w:rPr>
        <w:t>forprimary</w:t>
      </w:r>
      <w:proofErr w:type="spellEnd"/>
      <w:r w:rsidRPr="00FE6DEC">
        <w:rPr>
          <w:rFonts w:ascii="Book Antiqua" w:hAnsi="Book Antiqua" w:cs="宋体"/>
          <w:color w:val="000000"/>
          <w:kern w:val="0"/>
          <w:sz w:val="24"/>
        </w:rPr>
        <w:t xml:space="preserve"> hepatocellular carcinoma after </w:t>
      </w:r>
      <w:proofErr w:type="spellStart"/>
      <w:r w:rsidRPr="00FE6DEC">
        <w:rPr>
          <w:rFonts w:ascii="Book Antiqua" w:hAnsi="Book Antiqua" w:cs="宋体"/>
          <w:color w:val="000000"/>
          <w:kern w:val="0"/>
          <w:sz w:val="24"/>
        </w:rPr>
        <w:t>transcatheter</w:t>
      </w:r>
      <w:proofErr w:type="spellEnd"/>
      <w:r w:rsidRPr="00FE6DEC">
        <w:rPr>
          <w:rFonts w:ascii="Book Antiqua" w:hAnsi="Book Antiqua" w:cs="宋体"/>
          <w:color w:val="000000"/>
          <w:kern w:val="0"/>
          <w:sz w:val="24"/>
        </w:rPr>
        <w:t xml:space="preserve"> arterial chemoembolization: a comparative study. </w:t>
      </w:r>
      <w:proofErr w:type="spellStart"/>
      <w:r w:rsidRPr="00FE6DEC">
        <w:rPr>
          <w:rFonts w:ascii="Book Antiqua" w:hAnsi="Book Antiqua" w:cs="宋体"/>
          <w:i/>
          <w:color w:val="000000"/>
          <w:kern w:val="0"/>
          <w:sz w:val="24"/>
        </w:rPr>
        <w:t>Jieru</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2009; </w:t>
      </w:r>
      <w:r w:rsidRPr="00FE6DEC">
        <w:rPr>
          <w:rFonts w:ascii="Book Antiqua" w:hAnsi="Book Antiqua" w:cs="宋体"/>
          <w:b/>
          <w:color w:val="000000"/>
          <w:kern w:val="0"/>
          <w:sz w:val="24"/>
        </w:rPr>
        <w:t>18</w:t>
      </w:r>
      <w:r w:rsidRPr="00FE6DEC">
        <w:rPr>
          <w:rFonts w:ascii="Book Antiqua" w:hAnsi="Book Antiqua" w:cs="宋体"/>
          <w:color w:val="000000"/>
          <w:kern w:val="0"/>
          <w:sz w:val="24"/>
        </w:rPr>
        <w:t>: 942-945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10.3969/j.issn.1008-794X.2009.12.018]</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15 </w:t>
      </w:r>
      <w:r w:rsidRPr="00FE6DEC">
        <w:rPr>
          <w:rFonts w:ascii="Book Antiqua" w:hAnsi="Book Antiqua" w:cs="宋体"/>
          <w:b/>
          <w:bCs/>
          <w:color w:val="000000"/>
          <w:kern w:val="0"/>
          <w:sz w:val="24"/>
        </w:rPr>
        <w:t>Kim HJ</w:t>
      </w:r>
      <w:r w:rsidRPr="00FE6DEC">
        <w:rPr>
          <w:rFonts w:ascii="Book Antiqua" w:hAnsi="Book Antiqua" w:cs="宋体"/>
          <w:color w:val="000000"/>
          <w:kern w:val="0"/>
          <w:sz w:val="24"/>
        </w:rPr>
        <w:t xml:space="preserve">, Kim TK, Kim PN, Kim AY, </w:t>
      </w:r>
      <w:proofErr w:type="spellStart"/>
      <w:r w:rsidRPr="00FE6DEC">
        <w:rPr>
          <w:rFonts w:ascii="Book Antiqua" w:hAnsi="Book Antiqua" w:cs="宋体"/>
          <w:color w:val="000000"/>
          <w:kern w:val="0"/>
          <w:sz w:val="24"/>
        </w:rPr>
        <w:t>Ko</w:t>
      </w:r>
      <w:proofErr w:type="spellEnd"/>
      <w:r w:rsidRPr="00FE6DEC">
        <w:rPr>
          <w:rFonts w:ascii="Book Antiqua" w:hAnsi="Book Antiqua" w:cs="宋体"/>
          <w:color w:val="000000"/>
          <w:kern w:val="0"/>
          <w:sz w:val="24"/>
        </w:rPr>
        <w:t xml:space="preserve"> EY, Kim KW, Sung KB, Ha HK, Kim HC, Lee MG. Assessment of the therapeutic response of hepatocellular carcinoma treated with </w:t>
      </w:r>
      <w:proofErr w:type="spellStart"/>
      <w:r w:rsidRPr="00FE6DEC">
        <w:rPr>
          <w:rFonts w:ascii="Book Antiqua" w:hAnsi="Book Antiqua" w:cs="宋体"/>
          <w:color w:val="000000"/>
          <w:kern w:val="0"/>
          <w:sz w:val="24"/>
        </w:rPr>
        <w:t>transcatheter</w:t>
      </w:r>
      <w:proofErr w:type="spellEnd"/>
      <w:r w:rsidRPr="00FE6DEC">
        <w:rPr>
          <w:rFonts w:ascii="Book Antiqua" w:hAnsi="Book Antiqua" w:cs="宋体"/>
          <w:color w:val="000000"/>
          <w:kern w:val="0"/>
          <w:sz w:val="24"/>
        </w:rPr>
        <w:t xml:space="preserve"> arterial chemoembolization: comparison of contrast-enhanced sonography and 3-phase computed tomography. </w:t>
      </w:r>
      <w:r w:rsidRPr="00FE6DEC">
        <w:rPr>
          <w:rFonts w:ascii="Book Antiqua" w:hAnsi="Book Antiqua" w:cs="宋体"/>
          <w:i/>
          <w:iCs/>
          <w:color w:val="000000"/>
          <w:kern w:val="0"/>
          <w:sz w:val="24"/>
        </w:rPr>
        <w:t>J Ultrasound Med</w:t>
      </w:r>
      <w:r w:rsidRPr="00FE6DEC">
        <w:rPr>
          <w:rFonts w:ascii="Book Antiqua" w:hAnsi="Book Antiqua" w:cs="宋体"/>
          <w:color w:val="000000"/>
          <w:kern w:val="0"/>
          <w:sz w:val="24"/>
        </w:rPr>
        <w:t> 2006; </w:t>
      </w:r>
      <w:r w:rsidRPr="00FE6DEC">
        <w:rPr>
          <w:rFonts w:ascii="Book Antiqua" w:hAnsi="Book Antiqua" w:cs="宋体"/>
          <w:b/>
          <w:bCs/>
          <w:color w:val="000000"/>
          <w:kern w:val="0"/>
          <w:sz w:val="24"/>
        </w:rPr>
        <w:t>25</w:t>
      </w:r>
      <w:r w:rsidRPr="00FE6DEC">
        <w:rPr>
          <w:rFonts w:ascii="Book Antiqua" w:hAnsi="Book Antiqua" w:cs="宋体"/>
          <w:color w:val="000000"/>
          <w:kern w:val="0"/>
          <w:sz w:val="24"/>
        </w:rPr>
        <w:t>: 477-486 [PMID: 16567437]</w:t>
      </w:r>
    </w:p>
    <w:p w:rsidR="00240D3D" w:rsidRPr="00FE6DEC" w:rsidRDefault="00240D3D" w:rsidP="00240D3D">
      <w:pPr>
        <w:autoSpaceDE w:val="0"/>
        <w:autoSpaceDN w:val="0"/>
        <w:adjustRightInd w:val="0"/>
        <w:snapToGrid w:val="0"/>
        <w:spacing w:line="360" w:lineRule="auto"/>
        <w:rPr>
          <w:rFonts w:ascii="Book Antiqua" w:hAnsi="Book Antiqua" w:cs="Arial"/>
          <w:kern w:val="0"/>
          <w:sz w:val="24"/>
        </w:rPr>
      </w:pPr>
      <w:proofErr w:type="gramStart"/>
      <w:r w:rsidRPr="00FE6DEC">
        <w:rPr>
          <w:rFonts w:ascii="Book Antiqua" w:hAnsi="Book Antiqua" w:cs="Arial"/>
          <w:sz w:val="24"/>
        </w:rPr>
        <w:t xml:space="preserve">16 </w:t>
      </w:r>
      <w:r w:rsidRPr="00FE6DEC">
        <w:rPr>
          <w:rFonts w:ascii="Book Antiqua" w:hAnsi="Book Antiqua" w:cs="Arial"/>
          <w:b/>
          <w:sz w:val="24"/>
        </w:rPr>
        <w:t>Zheng KG</w:t>
      </w:r>
      <w:r w:rsidRPr="00FE6DEC">
        <w:rPr>
          <w:rFonts w:ascii="Book Antiqua" w:hAnsi="Book Antiqua" w:cs="Arial"/>
          <w:sz w:val="24"/>
        </w:rPr>
        <w:t xml:space="preserve">, Xu DS, Li ZP, </w:t>
      </w:r>
      <w:proofErr w:type="spellStart"/>
      <w:r w:rsidRPr="00FE6DEC">
        <w:rPr>
          <w:rFonts w:ascii="Book Antiqua" w:hAnsi="Book Antiqua" w:cs="Arial"/>
          <w:sz w:val="24"/>
        </w:rPr>
        <w:t>Quan</w:t>
      </w:r>
      <w:proofErr w:type="spellEnd"/>
      <w:r w:rsidRPr="00FE6DEC">
        <w:rPr>
          <w:rFonts w:ascii="Book Antiqua" w:hAnsi="Book Antiqua" w:cs="Arial"/>
          <w:sz w:val="24"/>
        </w:rPr>
        <w:t xml:space="preserve"> XY.</w:t>
      </w:r>
      <w:proofErr w:type="gramEnd"/>
      <w:r w:rsidRPr="00FE6DEC">
        <w:rPr>
          <w:rFonts w:ascii="Book Antiqua" w:hAnsi="Book Antiqua" w:cs="Arial"/>
          <w:sz w:val="24"/>
        </w:rPr>
        <w:t xml:space="preserve"> </w:t>
      </w:r>
      <w:proofErr w:type="gramStart"/>
      <w:r w:rsidRPr="00FE6DEC">
        <w:rPr>
          <w:rFonts w:ascii="Book Antiqua" w:hAnsi="Book Antiqua" w:cs="Arial"/>
          <w:sz w:val="24"/>
        </w:rPr>
        <w:t xml:space="preserve">The correlation between “more hypodense areas” on CT scan and </w:t>
      </w:r>
      <w:proofErr w:type="spellStart"/>
      <w:r w:rsidRPr="00FE6DEC">
        <w:rPr>
          <w:rFonts w:ascii="Book Antiqua" w:hAnsi="Book Antiqua" w:cs="Arial"/>
          <w:sz w:val="24"/>
        </w:rPr>
        <w:t>lipiodol</w:t>
      </w:r>
      <w:proofErr w:type="spellEnd"/>
      <w:r w:rsidRPr="00FE6DEC">
        <w:rPr>
          <w:rFonts w:ascii="Book Antiqua" w:hAnsi="Book Antiqua" w:cs="Arial"/>
          <w:sz w:val="24"/>
        </w:rPr>
        <w:t xml:space="preserve"> deposition patterns of hepatic arterial </w:t>
      </w:r>
      <w:proofErr w:type="spellStart"/>
      <w:r w:rsidRPr="00FE6DEC">
        <w:rPr>
          <w:rFonts w:ascii="Book Antiqua" w:hAnsi="Book Antiqua" w:cs="Arial"/>
          <w:sz w:val="24"/>
        </w:rPr>
        <w:t>lipiodol</w:t>
      </w:r>
      <w:proofErr w:type="spellEnd"/>
      <w:r w:rsidRPr="00FE6DEC">
        <w:rPr>
          <w:rFonts w:ascii="Book Antiqua" w:hAnsi="Book Antiqua" w:cs="Arial"/>
          <w:sz w:val="24"/>
        </w:rPr>
        <w:t xml:space="preserve"> embolization in primary hepatoma.</w:t>
      </w:r>
      <w:proofErr w:type="gramEnd"/>
      <w:r w:rsidRPr="00FE6DEC">
        <w:rPr>
          <w:rFonts w:ascii="Book Antiqua" w:hAnsi="Book Antiqua" w:cs="Arial"/>
          <w:sz w:val="24"/>
        </w:rPr>
        <w:t xml:space="preserve"> </w:t>
      </w:r>
      <w:proofErr w:type="spellStart"/>
      <w:r w:rsidRPr="00FE6DEC">
        <w:rPr>
          <w:rFonts w:ascii="Book Antiqua" w:hAnsi="Book Antiqua" w:cs="Arial"/>
          <w:i/>
          <w:sz w:val="24"/>
        </w:rPr>
        <w:t>Zhonghua</w:t>
      </w:r>
      <w:proofErr w:type="spellEnd"/>
      <w:r w:rsidRPr="00FE6DEC">
        <w:rPr>
          <w:rFonts w:ascii="Book Antiqua" w:hAnsi="Book Antiqua" w:cs="Arial"/>
          <w:i/>
          <w:sz w:val="24"/>
        </w:rPr>
        <w:t xml:space="preserve"> </w:t>
      </w:r>
      <w:proofErr w:type="spellStart"/>
      <w:r w:rsidRPr="00FE6DEC">
        <w:rPr>
          <w:rFonts w:ascii="Book Antiqua" w:hAnsi="Book Antiqua" w:cs="Arial"/>
          <w:i/>
          <w:sz w:val="24"/>
        </w:rPr>
        <w:t>Fangshexue</w:t>
      </w:r>
      <w:proofErr w:type="spellEnd"/>
      <w:r w:rsidRPr="00FE6DEC">
        <w:rPr>
          <w:rFonts w:ascii="Book Antiqua" w:hAnsi="Book Antiqua" w:cs="Arial"/>
          <w:i/>
          <w:sz w:val="24"/>
        </w:rPr>
        <w:t xml:space="preserve"> </w:t>
      </w:r>
      <w:proofErr w:type="spellStart"/>
      <w:r w:rsidRPr="00FE6DEC">
        <w:rPr>
          <w:rFonts w:ascii="Book Antiqua" w:hAnsi="Book Antiqua" w:cs="Arial"/>
          <w:i/>
          <w:sz w:val="24"/>
        </w:rPr>
        <w:t>Zazhi</w:t>
      </w:r>
      <w:proofErr w:type="spellEnd"/>
      <w:r w:rsidRPr="00FE6DEC">
        <w:rPr>
          <w:rFonts w:ascii="Book Antiqua" w:hAnsi="Book Antiqua" w:cs="Arial"/>
          <w:sz w:val="24"/>
        </w:rPr>
        <w:t xml:space="preserve"> 1995; </w:t>
      </w:r>
      <w:r w:rsidRPr="00FE6DEC">
        <w:rPr>
          <w:rFonts w:ascii="Book Antiqua" w:hAnsi="Book Antiqua" w:cs="Arial"/>
          <w:b/>
          <w:sz w:val="24"/>
        </w:rPr>
        <w:t>29</w:t>
      </w:r>
      <w:r w:rsidRPr="00FE6DEC">
        <w:rPr>
          <w:rFonts w:ascii="Book Antiqua" w:hAnsi="Book Antiqua" w:cs="Arial"/>
          <w:sz w:val="24"/>
        </w:rPr>
        <w:t>: 243-247</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17 </w:t>
      </w:r>
      <w:proofErr w:type="spellStart"/>
      <w:r w:rsidRPr="00FE6DEC">
        <w:rPr>
          <w:rFonts w:ascii="Book Antiqua" w:hAnsi="Book Antiqua" w:cs="宋体"/>
          <w:b/>
          <w:bCs/>
          <w:color w:val="000000"/>
          <w:kern w:val="0"/>
          <w:sz w:val="24"/>
        </w:rPr>
        <w:t>Haider</w:t>
      </w:r>
      <w:proofErr w:type="spellEnd"/>
      <w:r w:rsidRPr="00FE6DEC">
        <w:rPr>
          <w:rFonts w:ascii="Book Antiqua" w:hAnsi="Book Antiqua" w:cs="宋体"/>
          <w:b/>
          <w:bCs/>
          <w:color w:val="000000"/>
          <w:kern w:val="0"/>
          <w:sz w:val="24"/>
        </w:rPr>
        <w:t xml:space="preserve"> MA</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Amitai</w:t>
      </w:r>
      <w:proofErr w:type="spellEnd"/>
      <w:r w:rsidRPr="00FE6DEC">
        <w:rPr>
          <w:rFonts w:ascii="Book Antiqua" w:hAnsi="Book Antiqua" w:cs="宋体"/>
          <w:color w:val="000000"/>
          <w:kern w:val="0"/>
          <w:sz w:val="24"/>
        </w:rPr>
        <w:t xml:space="preserve"> MM, Rappaport DC, O'Malley ME, </w:t>
      </w:r>
      <w:proofErr w:type="spellStart"/>
      <w:r w:rsidRPr="00FE6DEC">
        <w:rPr>
          <w:rFonts w:ascii="Book Antiqua" w:hAnsi="Book Antiqua" w:cs="宋体"/>
          <w:color w:val="000000"/>
          <w:kern w:val="0"/>
          <w:sz w:val="24"/>
        </w:rPr>
        <w:t>Hanbidge</w:t>
      </w:r>
      <w:proofErr w:type="spellEnd"/>
      <w:r w:rsidRPr="00FE6DEC">
        <w:rPr>
          <w:rFonts w:ascii="Book Antiqua" w:hAnsi="Book Antiqua" w:cs="宋体"/>
          <w:color w:val="000000"/>
          <w:kern w:val="0"/>
          <w:sz w:val="24"/>
        </w:rPr>
        <w:t xml:space="preserve"> AE, </w:t>
      </w:r>
      <w:proofErr w:type="spellStart"/>
      <w:r w:rsidRPr="00FE6DEC">
        <w:rPr>
          <w:rFonts w:ascii="Book Antiqua" w:hAnsi="Book Antiqua" w:cs="宋体"/>
          <w:color w:val="000000"/>
          <w:kern w:val="0"/>
          <w:sz w:val="24"/>
        </w:rPr>
        <w:t>Redston</w:t>
      </w:r>
      <w:proofErr w:type="spellEnd"/>
      <w:r w:rsidRPr="00FE6DEC">
        <w:rPr>
          <w:rFonts w:ascii="Book Antiqua" w:hAnsi="Book Antiqua" w:cs="宋体"/>
          <w:color w:val="000000"/>
          <w:kern w:val="0"/>
          <w:sz w:val="24"/>
        </w:rPr>
        <w:t xml:space="preserve"> M, Lockwood GA, </w:t>
      </w:r>
      <w:proofErr w:type="spellStart"/>
      <w:r w:rsidRPr="00FE6DEC">
        <w:rPr>
          <w:rFonts w:ascii="Book Antiqua" w:hAnsi="Book Antiqua" w:cs="宋体"/>
          <w:color w:val="000000"/>
          <w:kern w:val="0"/>
          <w:sz w:val="24"/>
        </w:rPr>
        <w:t>Gallinger</w:t>
      </w:r>
      <w:proofErr w:type="spellEnd"/>
      <w:r w:rsidRPr="00FE6DEC">
        <w:rPr>
          <w:rFonts w:ascii="Book Antiqua" w:hAnsi="Book Antiqua" w:cs="宋体"/>
          <w:color w:val="000000"/>
          <w:kern w:val="0"/>
          <w:sz w:val="24"/>
        </w:rPr>
        <w:t xml:space="preserve"> S. Multi-detector row helical CT in preoperative assessment of small (&amp; </w:t>
      </w:r>
      <w:proofErr w:type="spellStart"/>
      <w:r w:rsidRPr="00FE6DEC">
        <w:rPr>
          <w:rFonts w:ascii="Book Antiqua" w:hAnsi="Book Antiqua" w:cs="宋体"/>
          <w:color w:val="000000"/>
          <w:kern w:val="0"/>
          <w:sz w:val="24"/>
        </w:rPr>
        <w:t>lt</w:t>
      </w:r>
      <w:proofErr w:type="spellEnd"/>
      <w:r w:rsidRPr="00FE6DEC">
        <w:rPr>
          <w:rFonts w:ascii="Book Antiqua" w:hAnsi="Book Antiqua" w:cs="宋体"/>
          <w:color w:val="000000"/>
          <w:kern w:val="0"/>
          <w:sz w:val="24"/>
        </w:rPr>
        <w:t>; or = 1.5 cm) liver metastases: is thinner collimation better? </w:t>
      </w:r>
      <w:r w:rsidRPr="00FE6DEC">
        <w:rPr>
          <w:rFonts w:ascii="Book Antiqua" w:hAnsi="Book Antiqua" w:cs="宋体"/>
          <w:i/>
          <w:iCs/>
          <w:color w:val="000000"/>
          <w:kern w:val="0"/>
          <w:sz w:val="24"/>
        </w:rPr>
        <w:t>Radiology</w:t>
      </w:r>
      <w:r w:rsidRPr="00FE6DEC">
        <w:rPr>
          <w:rFonts w:ascii="Book Antiqua" w:hAnsi="Book Antiqua" w:cs="宋体"/>
          <w:color w:val="000000"/>
          <w:kern w:val="0"/>
          <w:sz w:val="24"/>
        </w:rPr>
        <w:t> 2002; </w:t>
      </w:r>
      <w:r w:rsidRPr="00FE6DEC">
        <w:rPr>
          <w:rFonts w:ascii="Book Antiqua" w:hAnsi="Book Antiqua" w:cs="宋体"/>
          <w:b/>
          <w:bCs/>
          <w:color w:val="000000"/>
          <w:kern w:val="0"/>
          <w:sz w:val="24"/>
        </w:rPr>
        <w:t>225</w:t>
      </w:r>
      <w:r w:rsidRPr="00FE6DEC">
        <w:rPr>
          <w:rFonts w:ascii="Book Antiqua" w:hAnsi="Book Antiqua" w:cs="宋体"/>
          <w:color w:val="000000"/>
          <w:kern w:val="0"/>
          <w:sz w:val="24"/>
        </w:rPr>
        <w:t>: 137-142 [PMID: 12354997 DOI: 10.1148/radiol.2251011225]</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18 </w:t>
      </w:r>
      <w:proofErr w:type="spellStart"/>
      <w:r w:rsidRPr="00FE6DEC">
        <w:rPr>
          <w:rFonts w:ascii="Book Antiqua" w:hAnsi="Book Antiqua" w:cs="宋体"/>
          <w:b/>
          <w:bCs/>
          <w:color w:val="000000"/>
          <w:kern w:val="0"/>
          <w:sz w:val="24"/>
        </w:rPr>
        <w:t>Lv</w:t>
      </w:r>
      <w:proofErr w:type="spellEnd"/>
      <w:r w:rsidRPr="00FE6DEC">
        <w:rPr>
          <w:rFonts w:ascii="Book Antiqua" w:hAnsi="Book Antiqua" w:cs="宋体"/>
          <w:b/>
          <w:bCs/>
          <w:color w:val="000000"/>
          <w:kern w:val="0"/>
          <w:sz w:val="24"/>
        </w:rPr>
        <w:t xml:space="preserve"> P</w:t>
      </w:r>
      <w:r w:rsidRPr="00FE6DEC">
        <w:rPr>
          <w:rFonts w:ascii="Book Antiqua" w:hAnsi="Book Antiqua" w:cs="宋体"/>
          <w:color w:val="000000"/>
          <w:kern w:val="0"/>
          <w:sz w:val="24"/>
        </w:rPr>
        <w:t>, Lin XZ, Li J, Li W, Chen K. Differentiation of small hepatic hemangioma from small hepatocellular carcinoma: recently introduced spectral CT method. </w:t>
      </w:r>
      <w:r w:rsidRPr="00FE6DEC">
        <w:rPr>
          <w:rFonts w:ascii="Book Antiqua" w:hAnsi="Book Antiqua" w:cs="宋体"/>
          <w:i/>
          <w:iCs/>
          <w:color w:val="000000"/>
          <w:kern w:val="0"/>
          <w:sz w:val="24"/>
        </w:rPr>
        <w:t>Radiology</w:t>
      </w:r>
      <w:r w:rsidRPr="00FE6DEC">
        <w:rPr>
          <w:rFonts w:ascii="Book Antiqua" w:hAnsi="Book Antiqua" w:cs="宋体"/>
          <w:color w:val="000000"/>
          <w:kern w:val="0"/>
          <w:sz w:val="24"/>
        </w:rPr>
        <w:t> 2011; </w:t>
      </w:r>
      <w:r w:rsidRPr="00FE6DEC">
        <w:rPr>
          <w:rFonts w:ascii="Book Antiqua" w:hAnsi="Book Antiqua" w:cs="宋体"/>
          <w:b/>
          <w:bCs/>
          <w:color w:val="000000"/>
          <w:kern w:val="0"/>
          <w:sz w:val="24"/>
        </w:rPr>
        <w:t>259</w:t>
      </w:r>
      <w:r w:rsidRPr="00FE6DEC">
        <w:rPr>
          <w:rFonts w:ascii="Book Antiqua" w:hAnsi="Book Antiqua" w:cs="宋体"/>
          <w:color w:val="000000"/>
          <w:kern w:val="0"/>
          <w:sz w:val="24"/>
        </w:rPr>
        <w:t>: 720-729 [PMID: 21357524 DOI: 10.1148/radiol.11101425]</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19 </w:t>
      </w:r>
      <w:r w:rsidRPr="00FE6DEC">
        <w:rPr>
          <w:rFonts w:ascii="Book Antiqua" w:hAnsi="Book Antiqua" w:cs="宋体"/>
          <w:b/>
          <w:color w:val="000000"/>
          <w:kern w:val="0"/>
          <w:sz w:val="24"/>
        </w:rPr>
        <w:t>Lin XZ</w:t>
      </w:r>
      <w:r w:rsidRPr="00FE6DEC">
        <w:rPr>
          <w:rFonts w:ascii="Book Antiqua" w:hAnsi="Book Antiqua" w:cs="宋体"/>
          <w:color w:val="000000"/>
          <w:kern w:val="0"/>
          <w:sz w:val="24"/>
        </w:rPr>
        <w:t xml:space="preserve">, Shen Y, Chen KM. Spectral CT imaging: principle, clinical application and research. </w:t>
      </w:r>
      <w:proofErr w:type="spellStart"/>
      <w:r w:rsidRPr="00FE6DEC">
        <w:rPr>
          <w:rFonts w:ascii="Book Antiqua" w:hAnsi="Book Antiqua" w:cs="宋体"/>
          <w:i/>
          <w:color w:val="000000"/>
          <w:kern w:val="0"/>
          <w:sz w:val="24"/>
        </w:rPr>
        <w:t>Zhonghua</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2011; </w:t>
      </w:r>
      <w:r w:rsidRPr="00FE6DEC">
        <w:rPr>
          <w:rFonts w:ascii="Book Antiqua" w:hAnsi="Book Antiqua" w:cs="宋体"/>
          <w:b/>
          <w:color w:val="000000"/>
          <w:kern w:val="0"/>
          <w:sz w:val="24"/>
        </w:rPr>
        <w:t>45</w:t>
      </w:r>
      <w:r w:rsidRPr="00FE6DEC">
        <w:rPr>
          <w:rFonts w:ascii="Book Antiqua" w:hAnsi="Book Antiqua" w:cs="宋体"/>
          <w:color w:val="000000"/>
          <w:kern w:val="0"/>
          <w:sz w:val="24"/>
        </w:rPr>
        <w:t>: 798-800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10.3760/cma.j.issn.1005-1201.2011.08.028]</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20 </w:t>
      </w:r>
      <w:r w:rsidRPr="00FE6DEC">
        <w:rPr>
          <w:rFonts w:ascii="Book Antiqua" w:hAnsi="Book Antiqua" w:cs="宋体"/>
          <w:b/>
          <w:bCs/>
          <w:color w:val="000000"/>
          <w:kern w:val="0"/>
          <w:sz w:val="24"/>
        </w:rPr>
        <w:t>Matsumoto K</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Jinzaki</w:t>
      </w:r>
      <w:proofErr w:type="spellEnd"/>
      <w:r w:rsidRPr="00FE6DEC">
        <w:rPr>
          <w:rFonts w:ascii="Book Antiqua" w:hAnsi="Book Antiqua" w:cs="宋体"/>
          <w:color w:val="000000"/>
          <w:kern w:val="0"/>
          <w:sz w:val="24"/>
        </w:rPr>
        <w:t xml:space="preserve"> M, Tanami Y, Ueno A, Yamada M, </w:t>
      </w:r>
      <w:proofErr w:type="spellStart"/>
      <w:r w:rsidRPr="00FE6DEC">
        <w:rPr>
          <w:rFonts w:ascii="Book Antiqua" w:hAnsi="Book Antiqua" w:cs="宋体"/>
          <w:color w:val="000000"/>
          <w:kern w:val="0"/>
          <w:sz w:val="24"/>
        </w:rPr>
        <w:t>Kuribayashi</w:t>
      </w:r>
      <w:proofErr w:type="spellEnd"/>
      <w:r w:rsidRPr="00FE6DEC">
        <w:rPr>
          <w:rFonts w:ascii="Book Antiqua" w:hAnsi="Book Antiqua" w:cs="宋体"/>
          <w:color w:val="000000"/>
          <w:kern w:val="0"/>
          <w:sz w:val="24"/>
        </w:rPr>
        <w:t xml:space="preserve"> S. Virtual monochromatic spectral imaging with fast </w:t>
      </w:r>
      <w:proofErr w:type="spellStart"/>
      <w:r w:rsidRPr="00FE6DEC">
        <w:rPr>
          <w:rFonts w:ascii="Book Antiqua" w:hAnsi="Book Antiqua" w:cs="宋体"/>
          <w:color w:val="000000"/>
          <w:kern w:val="0"/>
          <w:sz w:val="24"/>
        </w:rPr>
        <w:t>kilovoltage</w:t>
      </w:r>
      <w:proofErr w:type="spellEnd"/>
      <w:r w:rsidRPr="00FE6DEC">
        <w:rPr>
          <w:rFonts w:ascii="Book Antiqua" w:hAnsi="Book Antiqua" w:cs="宋体"/>
          <w:color w:val="000000"/>
          <w:kern w:val="0"/>
          <w:sz w:val="24"/>
        </w:rPr>
        <w:t xml:space="preserve"> switching: improved image quality as compared with that obtained with conventional 120-kVp CT. </w:t>
      </w:r>
      <w:r w:rsidRPr="00FE6DEC">
        <w:rPr>
          <w:rFonts w:ascii="Book Antiqua" w:hAnsi="Book Antiqua" w:cs="宋体"/>
          <w:i/>
          <w:iCs/>
          <w:color w:val="000000"/>
          <w:kern w:val="0"/>
          <w:sz w:val="24"/>
        </w:rPr>
        <w:t>Radiology</w:t>
      </w:r>
      <w:r w:rsidRPr="00FE6DEC">
        <w:rPr>
          <w:rFonts w:ascii="Book Antiqua" w:hAnsi="Book Antiqua" w:cs="宋体"/>
          <w:color w:val="000000"/>
          <w:kern w:val="0"/>
          <w:sz w:val="24"/>
        </w:rPr>
        <w:t> 2011; </w:t>
      </w:r>
      <w:r w:rsidRPr="00FE6DEC">
        <w:rPr>
          <w:rFonts w:ascii="Book Antiqua" w:hAnsi="Book Antiqua" w:cs="宋体"/>
          <w:b/>
          <w:bCs/>
          <w:color w:val="000000"/>
          <w:kern w:val="0"/>
          <w:sz w:val="24"/>
        </w:rPr>
        <w:t>259</w:t>
      </w:r>
      <w:r w:rsidRPr="00FE6DEC">
        <w:rPr>
          <w:rFonts w:ascii="Book Antiqua" w:hAnsi="Book Antiqua" w:cs="宋体"/>
          <w:color w:val="000000"/>
          <w:kern w:val="0"/>
          <w:sz w:val="24"/>
        </w:rPr>
        <w:t>: 257-262 [PMID: 21330561 DOI: 10.1148/radiol.11100978]</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21 </w:t>
      </w:r>
      <w:proofErr w:type="spellStart"/>
      <w:r w:rsidRPr="00FE6DEC">
        <w:rPr>
          <w:rFonts w:ascii="Book Antiqua" w:hAnsi="Book Antiqua" w:cs="宋体"/>
          <w:b/>
          <w:bCs/>
          <w:color w:val="000000"/>
          <w:kern w:val="0"/>
          <w:sz w:val="24"/>
        </w:rPr>
        <w:t>Graser</w:t>
      </w:r>
      <w:proofErr w:type="spellEnd"/>
      <w:r w:rsidRPr="00FE6DEC">
        <w:rPr>
          <w:rFonts w:ascii="Book Antiqua" w:hAnsi="Book Antiqua" w:cs="宋体"/>
          <w:b/>
          <w:bCs/>
          <w:color w:val="000000"/>
          <w:kern w:val="0"/>
          <w:sz w:val="24"/>
        </w:rPr>
        <w:t xml:space="preserve"> A</w:t>
      </w:r>
      <w:r w:rsidRPr="00FE6DEC">
        <w:rPr>
          <w:rFonts w:ascii="Book Antiqua" w:hAnsi="Book Antiqua" w:cs="宋体"/>
          <w:color w:val="000000"/>
          <w:kern w:val="0"/>
          <w:sz w:val="24"/>
        </w:rPr>
        <w:t xml:space="preserve">, Johnson TR, Hecht EM, Becker CR, </w:t>
      </w:r>
      <w:proofErr w:type="spellStart"/>
      <w:r w:rsidRPr="00FE6DEC">
        <w:rPr>
          <w:rFonts w:ascii="Book Antiqua" w:hAnsi="Book Antiqua" w:cs="宋体"/>
          <w:color w:val="000000"/>
          <w:kern w:val="0"/>
          <w:sz w:val="24"/>
        </w:rPr>
        <w:t>Leidecker</w:t>
      </w:r>
      <w:proofErr w:type="spellEnd"/>
      <w:r w:rsidRPr="00FE6DEC">
        <w:rPr>
          <w:rFonts w:ascii="Book Antiqua" w:hAnsi="Book Antiqua" w:cs="宋体"/>
          <w:color w:val="000000"/>
          <w:kern w:val="0"/>
          <w:sz w:val="24"/>
        </w:rPr>
        <w:t xml:space="preserve"> C, </w:t>
      </w:r>
      <w:proofErr w:type="spellStart"/>
      <w:r w:rsidRPr="00FE6DEC">
        <w:rPr>
          <w:rFonts w:ascii="Book Antiqua" w:hAnsi="Book Antiqua" w:cs="宋体"/>
          <w:color w:val="000000"/>
          <w:kern w:val="0"/>
          <w:sz w:val="24"/>
        </w:rPr>
        <w:t>Staehler</w:t>
      </w:r>
      <w:proofErr w:type="spellEnd"/>
      <w:r w:rsidRPr="00FE6DEC">
        <w:rPr>
          <w:rFonts w:ascii="Book Antiqua" w:hAnsi="Book Antiqua" w:cs="宋体"/>
          <w:color w:val="000000"/>
          <w:kern w:val="0"/>
          <w:sz w:val="24"/>
        </w:rPr>
        <w:t xml:space="preserve"> M, </w:t>
      </w:r>
      <w:proofErr w:type="spellStart"/>
      <w:r w:rsidRPr="00FE6DEC">
        <w:rPr>
          <w:rFonts w:ascii="Book Antiqua" w:hAnsi="Book Antiqua" w:cs="宋体"/>
          <w:color w:val="000000"/>
          <w:kern w:val="0"/>
          <w:sz w:val="24"/>
        </w:rPr>
        <w:t>Stief</w:t>
      </w:r>
      <w:proofErr w:type="spellEnd"/>
      <w:r w:rsidRPr="00FE6DEC">
        <w:rPr>
          <w:rFonts w:ascii="Book Antiqua" w:hAnsi="Book Antiqua" w:cs="宋体"/>
          <w:color w:val="000000"/>
          <w:kern w:val="0"/>
          <w:sz w:val="24"/>
        </w:rPr>
        <w:t xml:space="preserve"> CG, Hildebrandt H, Godoy MC, Finn ME, </w:t>
      </w:r>
      <w:proofErr w:type="spellStart"/>
      <w:r w:rsidRPr="00FE6DEC">
        <w:rPr>
          <w:rFonts w:ascii="Book Antiqua" w:hAnsi="Book Antiqua" w:cs="宋体"/>
          <w:color w:val="000000"/>
          <w:kern w:val="0"/>
          <w:sz w:val="24"/>
        </w:rPr>
        <w:t>Stepansky</w:t>
      </w:r>
      <w:proofErr w:type="spellEnd"/>
      <w:r w:rsidRPr="00FE6DEC">
        <w:rPr>
          <w:rFonts w:ascii="Book Antiqua" w:hAnsi="Book Antiqua" w:cs="宋体"/>
          <w:color w:val="000000"/>
          <w:kern w:val="0"/>
          <w:sz w:val="24"/>
        </w:rPr>
        <w:t xml:space="preserve"> F, </w:t>
      </w:r>
      <w:proofErr w:type="spellStart"/>
      <w:r w:rsidRPr="00FE6DEC">
        <w:rPr>
          <w:rFonts w:ascii="Book Antiqua" w:hAnsi="Book Antiqua" w:cs="宋体"/>
          <w:color w:val="000000"/>
          <w:kern w:val="0"/>
          <w:sz w:val="24"/>
        </w:rPr>
        <w:t>Reiser</w:t>
      </w:r>
      <w:proofErr w:type="spellEnd"/>
      <w:r w:rsidRPr="00FE6DEC">
        <w:rPr>
          <w:rFonts w:ascii="Book Antiqua" w:hAnsi="Book Antiqua" w:cs="宋体"/>
          <w:color w:val="000000"/>
          <w:kern w:val="0"/>
          <w:sz w:val="24"/>
        </w:rPr>
        <w:t xml:space="preserve"> MF, </w:t>
      </w:r>
      <w:proofErr w:type="spellStart"/>
      <w:r w:rsidRPr="00FE6DEC">
        <w:rPr>
          <w:rFonts w:ascii="Book Antiqua" w:hAnsi="Book Antiqua" w:cs="宋体"/>
          <w:color w:val="000000"/>
          <w:kern w:val="0"/>
          <w:sz w:val="24"/>
        </w:rPr>
        <w:t>Macari</w:t>
      </w:r>
      <w:proofErr w:type="spellEnd"/>
      <w:r w:rsidRPr="00FE6DEC">
        <w:rPr>
          <w:rFonts w:ascii="Book Antiqua" w:hAnsi="Book Antiqua" w:cs="宋体"/>
          <w:color w:val="000000"/>
          <w:kern w:val="0"/>
          <w:sz w:val="24"/>
        </w:rPr>
        <w:t xml:space="preserve"> M. Dual-energy CT in patients suspected of having renal masses: can virtual </w:t>
      </w:r>
      <w:proofErr w:type="spellStart"/>
      <w:r w:rsidRPr="00FE6DEC">
        <w:rPr>
          <w:rFonts w:ascii="Book Antiqua" w:hAnsi="Book Antiqua" w:cs="宋体"/>
          <w:color w:val="000000"/>
          <w:kern w:val="0"/>
          <w:sz w:val="24"/>
        </w:rPr>
        <w:lastRenderedPageBreak/>
        <w:t>nonenhanced</w:t>
      </w:r>
      <w:proofErr w:type="spellEnd"/>
      <w:r w:rsidRPr="00FE6DEC">
        <w:rPr>
          <w:rFonts w:ascii="Book Antiqua" w:hAnsi="Book Antiqua" w:cs="宋体"/>
          <w:color w:val="000000"/>
          <w:kern w:val="0"/>
          <w:sz w:val="24"/>
        </w:rPr>
        <w:t xml:space="preserve"> images replace true </w:t>
      </w:r>
      <w:proofErr w:type="spellStart"/>
      <w:r w:rsidRPr="00FE6DEC">
        <w:rPr>
          <w:rFonts w:ascii="Book Antiqua" w:hAnsi="Book Antiqua" w:cs="宋体"/>
          <w:color w:val="000000"/>
          <w:kern w:val="0"/>
          <w:sz w:val="24"/>
        </w:rPr>
        <w:t>nonenhanced</w:t>
      </w:r>
      <w:proofErr w:type="spellEnd"/>
      <w:r w:rsidRPr="00FE6DEC">
        <w:rPr>
          <w:rFonts w:ascii="Book Antiqua" w:hAnsi="Book Antiqua" w:cs="宋体"/>
          <w:color w:val="000000"/>
          <w:kern w:val="0"/>
          <w:sz w:val="24"/>
        </w:rPr>
        <w:t xml:space="preserve"> images? </w:t>
      </w:r>
      <w:r w:rsidRPr="00FE6DEC">
        <w:rPr>
          <w:rFonts w:ascii="Book Antiqua" w:hAnsi="Book Antiqua" w:cs="宋体"/>
          <w:i/>
          <w:iCs/>
          <w:color w:val="000000"/>
          <w:kern w:val="0"/>
          <w:sz w:val="24"/>
        </w:rPr>
        <w:t>Radiology</w:t>
      </w:r>
      <w:r w:rsidRPr="00FE6DEC">
        <w:rPr>
          <w:rFonts w:ascii="Book Antiqua" w:hAnsi="Book Antiqua" w:cs="宋体"/>
          <w:color w:val="000000"/>
          <w:kern w:val="0"/>
          <w:sz w:val="24"/>
        </w:rPr>
        <w:t> 2009; </w:t>
      </w:r>
      <w:r w:rsidRPr="00FE6DEC">
        <w:rPr>
          <w:rFonts w:ascii="Book Antiqua" w:hAnsi="Book Antiqua" w:cs="宋体"/>
          <w:b/>
          <w:bCs/>
          <w:color w:val="000000"/>
          <w:kern w:val="0"/>
          <w:sz w:val="24"/>
        </w:rPr>
        <w:t>252</w:t>
      </w:r>
      <w:r w:rsidRPr="00FE6DEC">
        <w:rPr>
          <w:rFonts w:ascii="Book Antiqua" w:hAnsi="Book Antiqua" w:cs="宋体"/>
          <w:color w:val="000000"/>
          <w:kern w:val="0"/>
          <w:sz w:val="24"/>
        </w:rPr>
        <w:t>: 433-440 [PMID: 19487466 DOI: 10.1148/radiol.2522080557]</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22 </w:t>
      </w:r>
      <w:r w:rsidRPr="00FE6DEC">
        <w:rPr>
          <w:rFonts w:ascii="Book Antiqua" w:hAnsi="Book Antiqua" w:cs="宋体"/>
          <w:b/>
          <w:bCs/>
          <w:color w:val="000000"/>
          <w:kern w:val="0"/>
          <w:sz w:val="24"/>
        </w:rPr>
        <w:t>Zhang D</w:t>
      </w:r>
      <w:r w:rsidRPr="00FE6DEC">
        <w:rPr>
          <w:rFonts w:ascii="Book Antiqua" w:hAnsi="Book Antiqua" w:cs="宋体"/>
          <w:color w:val="000000"/>
          <w:kern w:val="0"/>
          <w:sz w:val="24"/>
        </w:rPr>
        <w:t>, Li X, Liu B. Objective characterization of GE discovery CT750 HD scanner: gemstone spectral imaging mode. </w:t>
      </w:r>
      <w:r w:rsidRPr="00FE6DEC">
        <w:rPr>
          <w:rFonts w:ascii="Book Antiqua" w:hAnsi="Book Antiqua" w:cs="宋体"/>
          <w:i/>
          <w:iCs/>
          <w:color w:val="000000"/>
          <w:kern w:val="0"/>
          <w:sz w:val="24"/>
        </w:rPr>
        <w:t>Med Phys</w:t>
      </w:r>
      <w:r w:rsidRPr="00FE6DEC">
        <w:rPr>
          <w:rFonts w:ascii="Book Antiqua" w:hAnsi="Book Antiqua" w:cs="宋体"/>
          <w:color w:val="000000"/>
          <w:kern w:val="0"/>
          <w:sz w:val="24"/>
        </w:rPr>
        <w:t> 2011; </w:t>
      </w:r>
      <w:r w:rsidRPr="00FE6DEC">
        <w:rPr>
          <w:rFonts w:ascii="Book Antiqua" w:hAnsi="Book Antiqua" w:cs="宋体"/>
          <w:b/>
          <w:bCs/>
          <w:color w:val="000000"/>
          <w:kern w:val="0"/>
          <w:sz w:val="24"/>
        </w:rPr>
        <w:t>38</w:t>
      </w:r>
      <w:r w:rsidRPr="00FE6DEC">
        <w:rPr>
          <w:rFonts w:ascii="Book Antiqua" w:hAnsi="Book Antiqua" w:cs="宋体"/>
          <w:color w:val="000000"/>
          <w:kern w:val="0"/>
          <w:sz w:val="24"/>
        </w:rPr>
        <w:t>: 1178-1188 [PMID: 21520830]</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23 </w:t>
      </w:r>
      <w:r w:rsidRPr="00FE6DEC">
        <w:rPr>
          <w:rFonts w:ascii="Book Antiqua" w:hAnsi="Book Antiqua" w:cs="宋体"/>
          <w:b/>
          <w:color w:val="000000"/>
          <w:kern w:val="0"/>
          <w:sz w:val="24"/>
        </w:rPr>
        <w:t>Wang GS</w:t>
      </w:r>
      <w:r w:rsidRPr="00FE6DEC">
        <w:rPr>
          <w:rFonts w:ascii="Book Antiqua" w:hAnsi="Book Antiqua" w:cs="宋体"/>
          <w:color w:val="000000"/>
          <w:kern w:val="0"/>
          <w:sz w:val="24"/>
        </w:rPr>
        <w:t xml:space="preserve">, Gao JH, Zhao S, Zhang XM, Mei Y. Comparing radiation dose and image quality between spectral CT and conventional multi-slice CT in imaging liver. </w:t>
      </w:r>
      <w:proofErr w:type="spellStart"/>
      <w:r w:rsidRPr="00FE6DEC">
        <w:rPr>
          <w:rFonts w:ascii="Book Antiqua" w:hAnsi="Book Antiqua" w:cs="宋体"/>
          <w:i/>
          <w:color w:val="000000"/>
          <w:kern w:val="0"/>
          <w:sz w:val="24"/>
        </w:rPr>
        <w:t>Zhonghua</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2013; </w:t>
      </w:r>
      <w:r w:rsidRPr="00FE6DEC">
        <w:rPr>
          <w:rFonts w:ascii="Book Antiqua" w:hAnsi="Book Antiqua" w:cs="宋体"/>
          <w:b/>
          <w:color w:val="000000"/>
          <w:kern w:val="0"/>
          <w:sz w:val="24"/>
        </w:rPr>
        <w:t>47</w:t>
      </w:r>
      <w:r w:rsidRPr="00FE6DEC">
        <w:rPr>
          <w:rFonts w:ascii="Book Antiqua" w:hAnsi="Book Antiqua" w:cs="宋体"/>
          <w:color w:val="000000"/>
          <w:kern w:val="0"/>
          <w:sz w:val="24"/>
        </w:rPr>
        <w:t>: 340-343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10.3760/cma.j.issn.1005-1201.2013.04.011]</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24 </w:t>
      </w:r>
      <w:r w:rsidRPr="00FE6DEC">
        <w:rPr>
          <w:rFonts w:ascii="Book Antiqua" w:hAnsi="Book Antiqua" w:cs="宋体"/>
          <w:b/>
          <w:color w:val="000000"/>
          <w:kern w:val="0"/>
          <w:sz w:val="24"/>
        </w:rPr>
        <w:t>Wang GS</w:t>
      </w:r>
      <w:r w:rsidRPr="00FE6DEC">
        <w:rPr>
          <w:rFonts w:ascii="Book Antiqua" w:hAnsi="Book Antiqua" w:cs="宋体"/>
          <w:color w:val="000000"/>
          <w:kern w:val="0"/>
          <w:sz w:val="24"/>
        </w:rPr>
        <w:t xml:space="preserve">, </w:t>
      </w:r>
      <w:proofErr w:type="gramStart"/>
      <w:r w:rsidRPr="00FE6DEC">
        <w:rPr>
          <w:rFonts w:ascii="Book Antiqua" w:hAnsi="Book Antiqua" w:cs="宋体"/>
          <w:color w:val="000000"/>
          <w:kern w:val="0"/>
          <w:sz w:val="24"/>
        </w:rPr>
        <w:t>Gao</w:t>
      </w:r>
      <w:proofErr w:type="gramEnd"/>
      <w:r w:rsidRPr="00FE6DEC">
        <w:rPr>
          <w:rFonts w:ascii="Book Antiqua" w:hAnsi="Book Antiqua" w:cs="宋体"/>
          <w:color w:val="000000"/>
          <w:kern w:val="0"/>
          <w:sz w:val="24"/>
        </w:rPr>
        <w:t xml:space="preserve"> JH, Zhao S. Clinical value of spectral CT for the detection of space occupying lesions in the liver. </w:t>
      </w:r>
      <w:proofErr w:type="spellStart"/>
      <w:r w:rsidRPr="00FE6DEC">
        <w:rPr>
          <w:rFonts w:ascii="Book Antiqua" w:hAnsi="Book Antiqua" w:cs="宋体"/>
          <w:color w:val="000000"/>
          <w:kern w:val="0"/>
          <w:sz w:val="24"/>
        </w:rPr>
        <w:t>Zhongguo</w:t>
      </w:r>
      <w:proofErr w:type="spellEnd"/>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Yixue</w:t>
      </w:r>
      <w:proofErr w:type="spellEnd"/>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Jisuanji</w:t>
      </w:r>
      <w:proofErr w:type="spellEnd"/>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Chengxiang</w:t>
      </w:r>
      <w:proofErr w:type="spellEnd"/>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Zazhi</w:t>
      </w:r>
      <w:proofErr w:type="spellEnd"/>
      <w:r w:rsidRPr="00FE6DEC">
        <w:rPr>
          <w:rFonts w:ascii="Book Antiqua" w:hAnsi="Book Antiqua" w:cs="宋体"/>
          <w:color w:val="000000"/>
          <w:kern w:val="0"/>
          <w:sz w:val="24"/>
        </w:rPr>
        <w:t xml:space="preserve"> 2013; </w:t>
      </w:r>
      <w:r w:rsidRPr="00FE6DEC">
        <w:rPr>
          <w:rFonts w:ascii="Book Antiqua" w:hAnsi="Book Antiqua" w:cs="宋体"/>
          <w:b/>
          <w:color w:val="000000"/>
          <w:kern w:val="0"/>
          <w:sz w:val="24"/>
        </w:rPr>
        <w:t>19</w:t>
      </w:r>
      <w:r w:rsidRPr="00FE6DEC">
        <w:rPr>
          <w:rFonts w:ascii="Book Antiqua" w:hAnsi="Book Antiqua" w:cs="宋体"/>
          <w:color w:val="000000"/>
          <w:kern w:val="0"/>
          <w:sz w:val="24"/>
        </w:rPr>
        <w:t>: 43-46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10.3969/j.issn.1006-5741.2013.01.011]</w:t>
      </w:r>
    </w:p>
    <w:p w:rsidR="00240D3D" w:rsidRPr="00FE6DEC" w:rsidRDefault="00240D3D" w:rsidP="00240D3D">
      <w:pPr>
        <w:widowControl/>
        <w:rPr>
          <w:rFonts w:ascii="Book Antiqua" w:hAnsi="Book Antiqua" w:cs="宋体"/>
          <w:color w:val="000000"/>
          <w:kern w:val="0"/>
          <w:sz w:val="24"/>
        </w:rPr>
      </w:pPr>
      <w:proofErr w:type="gramStart"/>
      <w:r w:rsidRPr="00FE6DEC">
        <w:rPr>
          <w:rFonts w:ascii="Book Antiqua" w:hAnsi="Book Antiqua" w:cs="宋体"/>
          <w:color w:val="000000"/>
          <w:kern w:val="0"/>
          <w:sz w:val="24"/>
        </w:rPr>
        <w:t xml:space="preserve">25 </w:t>
      </w:r>
      <w:proofErr w:type="spellStart"/>
      <w:r w:rsidRPr="00FE6DEC">
        <w:rPr>
          <w:rFonts w:ascii="Book Antiqua" w:hAnsi="Book Antiqua" w:cs="宋体"/>
          <w:b/>
          <w:color w:val="000000"/>
          <w:kern w:val="0"/>
          <w:sz w:val="24"/>
        </w:rPr>
        <w:t>Lv</w:t>
      </w:r>
      <w:proofErr w:type="spellEnd"/>
      <w:r w:rsidRPr="00FE6DEC">
        <w:rPr>
          <w:rFonts w:ascii="Book Antiqua" w:hAnsi="Book Antiqua" w:cs="宋体"/>
          <w:b/>
          <w:color w:val="000000"/>
          <w:kern w:val="0"/>
          <w:sz w:val="24"/>
        </w:rPr>
        <w:t xml:space="preserve"> PJ</w:t>
      </w:r>
      <w:r w:rsidRPr="00FE6DEC">
        <w:rPr>
          <w:rFonts w:ascii="Book Antiqua" w:hAnsi="Book Antiqua" w:cs="宋体"/>
          <w:color w:val="000000"/>
          <w:kern w:val="0"/>
          <w:sz w:val="24"/>
        </w:rPr>
        <w:t>.</w:t>
      </w:r>
      <w:proofErr w:type="gramEnd"/>
      <w:r w:rsidRPr="00FE6DEC">
        <w:rPr>
          <w:rFonts w:ascii="Book Antiqua" w:hAnsi="Book Antiqua" w:cs="宋体"/>
          <w:color w:val="000000"/>
          <w:kern w:val="0"/>
          <w:sz w:val="24"/>
        </w:rPr>
        <w:t xml:space="preserve"> Small hepatocellular carcinoma: detection with optimal monochromatic energy of spectral imaging. </w:t>
      </w:r>
      <w:proofErr w:type="spellStart"/>
      <w:r w:rsidRPr="00FE6DEC">
        <w:rPr>
          <w:rFonts w:ascii="Book Antiqua" w:hAnsi="Book Antiqua" w:cs="宋体"/>
          <w:color w:val="000000"/>
          <w:kern w:val="0"/>
          <w:sz w:val="24"/>
        </w:rPr>
        <w:t>Fangshexue</w:t>
      </w:r>
      <w:proofErr w:type="spellEnd"/>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Shijian</w:t>
      </w:r>
      <w:proofErr w:type="spellEnd"/>
      <w:r w:rsidRPr="00FE6DEC">
        <w:rPr>
          <w:rFonts w:ascii="Book Antiqua" w:hAnsi="Book Antiqua" w:cs="宋体"/>
          <w:color w:val="000000"/>
          <w:kern w:val="0"/>
          <w:sz w:val="24"/>
        </w:rPr>
        <w:t xml:space="preserve"> 2011; 26: 321-324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10.3969/j.issn.1000-0313.2011.03.027]</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26 </w:t>
      </w:r>
      <w:r w:rsidRPr="00FE6DEC">
        <w:rPr>
          <w:rFonts w:ascii="Book Antiqua" w:hAnsi="Book Antiqua" w:cs="宋体"/>
          <w:b/>
          <w:color w:val="000000"/>
          <w:kern w:val="0"/>
          <w:sz w:val="24"/>
        </w:rPr>
        <w:t>Ye XH</w:t>
      </w:r>
      <w:r w:rsidRPr="00FE6DEC">
        <w:rPr>
          <w:rFonts w:ascii="Book Antiqua" w:hAnsi="Book Antiqua" w:cs="宋体"/>
          <w:color w:val="000000"/>
          <w:kern w:val="0"/>
          <w:sz w:val="24"/>
        </w:rPr>
        <w:t xml:space="preserve">, Zhou C, Wu GG, Wang YY, Cao HZ, </w:t>
      </w:r>
      <w:proofErr w:type="gramStart"/>
      <w:r w:rsidRPr="00FE6DEC">
        <w:rPr>
          <w:rFonts w:ascii="Book Antiqua" w:hAnsi="Book Antiqua" w:cs="宋体"/>
          <w:color w:val="000000"/>
          <w:kern w:val="0"/>
          <w:sz w:val="24"/>
        </w:rPr>
        <w:t>Shen</w:t>
      </w:r>
      <w:proofErr w:type="gramEnd"/>
      <w:r w:rsidRPr="00FE6DEC">
        <w:rPr>
          <w:rFonts w:ascii="Book Antiqua" w:hAnsi="Book Antiqua" w:cs="宋体"/>
          <w:color w:val="000000"/>
          <w:kern w:val="0"/>
          <w:sz w:val="24"/>
        </w:rPr>
        <w:t xml:space="preserve"> Y. Primary study on the detection of hepatic tumors with spectral CT monochromatic imaging. </w:t>
      </w:r>
      <w:proofErr w:type="spellStart"/>
      <w:r w:rsidRPr="00FE6DEC">
        <w:rPr>
          <w:rFonts w:ascii="Book Antiqua" w:hAnsi="Book Antiqua" w:cs="宋体"/>
          <w:i/>
          <w:color w:val="000000"/>
          <w:kern w:val="0"/>
          <w:sz w:val="24"/>
        </w:rPr>
        <w:t>Zhonghua</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2011; 45: 718-722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10.3760/cma.j.issn.1005-1201.2011.08.003]</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27 </w:t>
      </w:r>
      <w:r w:rsidRPr="00FE6DEC">
        <w:rPr>
          <w:rFonts w:ascii="Book Antiqua" w:hAnsi="Book Antiqua" w:cs="宋体"/>
          <w:b/>
          <w:bCs/>
          <w:color w:val="000000"/>
          <w:kern w:val="0"/>
          <w:sz w:val="24"/>
        </w:rPr>
        <w:t>Méndez Romero A</w:t>
      </w:r>
      <w:r w:rsidRPr="00FE6DEC">
        <w:rPr>
          <w:rFonts w:ascii="Book Antiqua" w:hAnsi="Book Antiqua" w:cs="宋体"/>
          <w:color w:val="000000"/>
          <w:kern w:val="0"/>
          <w:sz w:val="24"/>
        </w:rPr>
        <w:t xml:space="preserve">, </w:t>
      </w:r>
      <w:proofErr w:type="spellStart"/>
      <w:r w:rsidRPr="00FE6DEC">
        <w:rPr>
          <w:rFonts w:ascii="Book Antiqua" w:hAnsi="Book Antiqua" w:cs="宋体"/>
          <w:color w:val="000000"/>
          <w:kern w:val="0"/>
          <w:sz w:val="24"/>
        </w:rPr>
        <w:t>Verheij</w:t>
      </w:r>
      <w:proofErr w:type="spellEnd"/>
      <w:r w:rsidRPr="00FE6DEC">
        <w:rPr>
          <w:rFonts w:ascii="Book Antiqua" w:hAnsi="Book Antiqua" w:cs="宋体"/>
          <w:color w:val="000000"/>
          <w:kern w:val="0"/>
          <w:sz w:val="24"/>
        </w:rPr>
        <w:t xml:space="preserve"> J, </w:t>
      </w:r>
      <w:proofErr w:type="spellStart"/>
      <w:r w:rsidRPr="00FE6DEC">
        <w:rPr>
          <w:rFonts w:ascii="Book Antiqua" w:hAnsi="Book Antiqua" w:cs="宋体"/>
          <w:color w:val="000000"/>
          <w:kern w:val="0"/>
          <w:sz w:val="24"/>
        </w:rPr>
        <w:t>Dwarkasing</w:t>
      </w:r>
      <w:proofErr w:type="spellEnd"/>
      <w:r w:rsidRPr="00FE6DEC">
        <w:rPr>
          <w:rFonts w:ascii="Book Antiqua" w:hAnsi="Book Antiqua" w:cs="宋体"/>
          <w:color w:val="000000"/>
          <w:kern w:val="0"/>
          <w:sz w:val="24"/>
        </w:rPr>
        <w:t xml:space="preserve"> RS, </w:t>
      </w:r>
      <w:proofErr w:type="spellStart"/>
      <w:r w:rsidRPr="00FE6DEC">
        <w:rPr>
          <w:rFonts w:ascii="Book Antiqua" w:hAnsi="Book Antiqua" w:cs="宋体"/>
          <w:color w:val="000000"/>
          <w:kern w:val="0"/>
          <w:sz w:val="24"/>
        </w:rPr>
        <w:t>Seppenwoolde</w:t>
      </w:r>
      <w:proofErr w:type="spellEnd"/>
      <w:r w:rsidRPr="00FE6DEC">
        <w:rPr>
          <w:rFonts w:ascii="Book Antiqua" w:hAnsi="Book Antiqua" w:cs="宋体"/>
          <w:color w:val="000000"/>
          <w:kern w:val="0"/>
          <w:sz w:val="24"/>
        </w:rPr>
        <w:t xml:space="preserve"> Y, </w:t>
      </w:r>
      <w:proofErr w:type="spellStart"/>
      <w:r w:rsidRPr="00FE6DEC">
        <w:rPr>
          <w:rFonts w:ascii="Book Antiqua" w:hAnsi="Book Antiqua" w:cs="宋体"/>
          <w:color w:val="000000"/>
          <w:kern w:val="0"/>
          <w:sz w:val="24"/>
        </w:rPr>
        <w:t>Redekop</w:t>
      </w:r>
      <w:proofErr w:type="spellEnd"/>
      <w:r w:rsidRPr="00FE6DEC">
        <w:rPr>
          <w:rFonts w:ascii="Book Antiqua" w:hAnsi="Book Antiqua" w:cs="宋体"/>
          <w:color w:val="000000"/>
          <w:kern w:val="0"/>
          <w:sz w:val="24"/>
        </w:rPr>
        <w:t xml:space="preserve"> WK, Zondervan PE, Nowak PJ, </w:t>
      </w:r>
      <w:proofErr w:type="spellStart"/>
      <w:r w:rsidRPr="00FE6DEC">
        <w:rPr>
          <w:rFonts w:ascii="Book Antiqua" w:hAnsi="Book Antiqua" w:cs="宋体"/>
          <w:color w:val="000000"/>
          <w:kern w:val="0"/>
          <w:sz w:val="24"/>
        </w:rPr>
        <w:t>Ijzermans</w:t>
      </w:r>
      <w:proofErr w:type="spellEnd"/>
      <w:r w:rsidRPr="00FE6DEC">
        <w:rPr>
          <w:rFonts w:ascii="Book Antiqua" w:hAnsi="Book Antiqua" w:cs="宋体"/>
          <w:color w:val="000000"/>
          <w:kern w:val="0"/>
          <w:sz w:val="24"/>
        </w:rPr>
        <w:t xml:space="preserve"> JN, </w:t>
      </w:r>
      <w:proofErr w:type="spellStart"/>
      <w:r w:rsidRPr="00FE6DEC">
        <w:rPr>
          <w:rFonts w:ascii="Book Antiqua" w:hAnsi="Book Antiqua" w:cs="宋体"/>
          <w:color w:val="000000"/>
          <w:kern w:val="0"/>
          <w:sz w:val="24"/>
        </w:rPr>
        <w:t>Levendag</w:t>
      </w:r>
      <w:proofErr w:type="spellEnd"/>
      <w:r w:rsidRPr="00FE6DEC">
        <w:rPr>
          <w:rFonts w:ascii="Book Antiqua" w:hAnsi="Book Antiqua" w:cs="宋体"/>
          <w:color w:val="000000"/>
          <w:kern w:val="0"/>
          <w:sz w:val="24"/>
        </w:rPr>
        <w:t xml:space="preserve"> PC, </w:t>
      </w:r>
      <w:proofErr w:type="spellStart"/>
      <w:r w:rsidRPr="00FE6DEC">
        <w:rPr>
          <w:rFonts w:ascii="Book Antiqua" w:hAnsi="Book Antiqua" w:cs="宋体"/>
          <w:color w:val="000000"/>
          <w:kern w:val="0"/>
          <w:sz w:val="24"/>
        </w:rPr>
        <w:t>Heijmen</w:t>
      </w:r>
      <w:proofErr w:type="spellEnd"/>
      <w:r w:rsidRPr="00FE6DEC">
        <w:rPr>
          <w:rFonts w:ascii="Book Antiqua" w:hAnsi="Book Antiqua" w:cs="宋体"/>
          <w:color w:val="000000"/>
          <w:kern w:val="0"/>
          <w:sz w:val="24"/>
        </w:rPr>
        <w:t xml:space="preserve"> BJ, </w:t>
      </w:r>
      <w:proofErr w:type="spellStart"/>
      <w:r w:rsidRPr="00FE6DEC">
        <w:rPr>
          <w:rFonts w:ascii="Book Antiqua" w:hAnsi="Book Antiqua" w:cs="宋体"/>
          <w:color w:val="000000"/>
          <w:kern w:val="0"/>
          <w:sz w:val="24"/>
        </w:rPr>
        <w:t>Verhoef</w:t>
      </w:r>
      <w:proofErr w:type="spellEnd"/>
      <w:r w:rsidRPr="00FE6DEC">
        <w:rPr>
          <w:rFonts w:ascii="Book Antiqua" w:hAnsi="Book Antiqua" w:cs="宋体"/>
          <w:color w:val="000000"/>
          <w:kern w:val="0"/>
          <w:sz w:val="24"/>
        </w:rPr>
        <w:t xml:space="preserve"> C. Comparison of macroscopic pathology measurements with magnetic resonance imaging and assessment of microscopic pathology extension for colorectal liver metastases. </w:t>
      </w:r>
      <w:proofErr w:type="spellStart"/>
      <w:r w:rsidRPr="00FE6DEC">
        <w:rPr>
          <w:rFonts w:ascii="Book Antiqua" w:hAnsi="Book Antiqua" w:cs="宋体"/>
          <w:i/>
          <w:iCs/>
          <w:color w:val="000000"/>
          <w:kern w:val="0"/>
          <w:sz w:val="24"/>
        </w:rPr>
        <w:t>Int</w:t>
      </w:r>
      <w:proofErr w:type="spellEnd"/>
      <w:r w:rsidRPr="00FE6DEC">
        <w:rPr>
          <w:rFonts w:ascii="Book Antiqua" w:hAnsi="Book Antiqua" w:cs="宋体"/>
          <w:i/>
          <w:iCs/>
          <w:color w:val="000000"/>
          <w:kern w:val="0"/>
          <w:sz w:val="24"/>
        </w:rPr>
        <w:t xml:space="preserve"> J </w:t>
      </w:r>
      <w:proofErr w:type="spellStart"/>
      <w:r w:rsidRPr="00FE6DEC">
        <w:rPr>
          <w:rFonts w:ascii="Book Antiqua" w:hAnsi="Book Antiqua" w:cs="宋体"/>
          <w:i/>
          <w:iCs/>
          <w:color w:val="000000"/>
          <w:kern w:val="0"/>
          <w:sz w:val="24"/>
        </w:rPr>
        <w:t>Radiat</w:t>
      </w:r>
      <w:proofErr w:type="spellEnd"/>
      <w:r w:rsidRPr="00FE6DEC">
        <w:rPr>
          <w:rFonts w:ascii="Book Antiqua" w:hAnsi="Book Antiqua" w:cs="宋体"/>
          <w:i/>
          <w:iCs/>
          <w:color w:val="000000"/>
          <w:kern w:val="0"/>
          <w:sz w:val="24"/>
        </w:rPr>
        <w:t xml:space="preserve"> </w:t>
      </w:r>
      <w:proofErr w:type="spellStart"/>
      <w:r w:rsidRPr="00FE6DEC">
        <w:rPr>
          <w:rFonts w:ascii="Book Antiqua" w:hAnsi="Book Antiqua" w:cs="宋体"/>
          <w:i/>
          <w:iCs/>
          <w:color w:val="000000"/>
          <w:kern w:val="0"/>
          <w:sz w:val="24"/>
        </w:rPr>
        <w:t>Oncol</w:t>
      </w:r>
      <w:proofErr w:type="spellEnd"/>
      <w:r w:rsidRPr="00FE6DEC">
        <w:rPr>
          <w:rFonts w:ascii="Book Antiqua" w:hAnsi="Book Antiqua" w:cs="宋体"/>
          <w:i/>
          <w:iCs/>
          <w:color w:val="000000"/>
          <w:kern w:val="0"/>
          <w:sz w:val="24"/>
        </w:rPr>
        <w:t xml:space="preserve"> </w:t>
      </w:r>
      <w:proofErr w:type="spellStart"/>
      <w:r w:rsidRPr="00FE6DEC">
        <w:rPr>
          <w:rFonts w:ascii="Book Antiqua" w:hAnsi="Book Antiqua" w:cs="宋体"/>
          <w:i/>
          <w:iCs/>
          <w:color w:val="000000"/>
          <w:kern w:val="0"/>
          <w:sz w:val="24"/>
        </w:rPr>
        <w:t>Biol</w:t>
      </w:r>
      <w:proofErr w:type="spellEnd"/>
      <w:r w:rsidRPr="00FE6DEC">
        <w:rPr>
          <w:rFonts w:ascii="Book Antiqua" w:hAnsi="Book Antiqua" w:cs="宋体"/>
          <w:i/>
          <w:iCs/>
          <w:color w:val="000000"/>
          <w:kern w:val="0"/>
          <w:sz w:val="24"/>
        </w:rPr>
        <w:t xml:space="preserve"> Phys</w:t>
      </w:r>
      <w:r w:rsidRPr="00FE6DEC">
        <w:rPr>
          <w:rFonts w:ascii="Book Antiqua" w:hAnsi="Book Antiqua" w:cs="宋体"/>
          <w:color w:val="000000"/>
          <w:kern w:val="0"/>
          <w:sz w:val="24"/>
        </w:rPr>
        <w:t> 2012; </w:t>
      </w:r>
      <w:r w:rsidRPr="00FE6DEC">
        <w:rPr>
          <w:rFonts w:ascii="Book Antiqua" w:hAnsi="Book Antiqua" w:cs="宋体"/>
          <w:b/>
          <w:bCs/>
          <w:color w:val="000000"/>
          <w:kern w:val="0"/>
          <w:sz w:val="24"/>
        </w:rPr>
        <w:t>82</w:t>
      </w:r>
      <w:r w:rsidRPr="00FE6DEC">
        <w:rPr>
          <w:rFonts w:ascii="Book Antiqua" w:hAnsi="Book Antiqua" w:cs="宋体"/>
          <w:color w:val="000000"/>
          <w:kern w:val="0"/>
          <w:sz w:val="24"/>
        </w:rPr>
        <w:t>: 159-166 [PMID: 21183292 DOI: 10.1016/j.ijrobp.2010.10.032]</w:t>
      </w:r>
    </w:p>
    <w:p w:rsidR="00240D3D" w:rsidRPr="00FE6DEC" w:rsidRDefault="00240D3D" w:rsidP="00240D3D">
      <w:pPr>
        <w:widowControl/>
        <w:rPr>
          <w:rFonts w:ascii="Book Antiqua" w:hAnsi="Book Antiqua" w:cs="宋体"/>
          <w:color w:val="000000"/>
          <w:kern w:val="0"/>
          <w:sz w:val="24"/>
        </w:rPr>
      </w:pPr>
      <w:proofErr w:type="gramStart"/>
      <w:r w:rsidRPr="00FE6DEC">
        <w:rPr>
          <w:rFonts w:ascii="Book Antiqua" w:hAnsi="Book Antiqua" w:cs="宋体"/>
          <w:color w:val="000000"/>
          <w:kern w:val="0"/>
          <w:sz w:val="24"/>
        </w:rPr>
        <w:t xml:space="preserve">28 </w:t>
      </w:r>
      <w:r w:rsidRPr="00FE6DEC">
        <w:rPr>
          <w:rFonts w:ascii="Book Antiqua" w:hAnsi="Book Antiqua" w:cs="宋体"/>
          <w:b/>
          <w:color w:val="000000"/>
          <w:kern w:val="0"/>
          <w:sz w:val="24"/>
        </w:rPr>
        <w:t>Lin XZ</w:t>
      </w:r>
      <w:r w:rsidRPr="00FE6DEC">
        <w:rPr>
          <w:rFonts w:ascii="Book Antiqua" w:hAnsi="Book Antiqua" w:cs="宋体"/>
          <w:color w:val="000000"/>
          <w:kern w:val="0"/>
          <w:sz w:val="24"/>
        </w:rPr>
        <w:t xml:space="preserve">, Li WX, Zhu YB, Dong HP, </w:t>
      </w:r>
      <w:proofErr w:type="spellStart"/>
      <w:r w:rsidRPr="00FE6DEC">
        <w:rPr>
          <w:rFonts w:ascii="Book Antiqua" w:hAnsi="Book Antiqua" w:cs="宋体"/>
          <w:color w:val="000000"/>
          <w:kern w:val="0"/>
          <w:sz w:val="24"/>
        </w:rPr>
        <w:t>Lv</w:t>
      </w:r>
      <w:proofErr w:type="spellEnd"/>
      <w:r w:rsidRPr="00FE6DEC">
        <w:rPr>
          <w:rFonts w:ascii="Book Antiqua" w:hAnsi="Book Antiqua" w:cs="宋体"/>
          <w:color w:val="000000"/>
          <w:kern w:val="0"/>
          <w:sz w:val="24"/>
        </w:rPr>
        <w:t xml:space="preserve"> PJ, Miao F, Li JY, Shen Y, Chen KM. Primary application of gemstone spectral imaging in the diagnosis of tumors.</w:t>
      </w:r>
      <w:proofErr w:type="gramEnd"/>
      <w:r w:rsidRPr="00FE6DEC">
        <w:rPr>
          <w:rFonts w:ascii="Book Antiqua" w:hAnsi="Book Antiqua" w:cs="宋体"/>
          <w:color w:val="000000"/>
          <w:kern w:val="0"/>
          <w:sz w:val="24"/>
        </w:rPr>
        <w:t xml:space="preserve"> </w:t>
      </w:r>
      <w:proofErr w:type="spellStart"/>
      <w:r w:rsidRPr="00FE6DEC">
        <w:rPr>
          <w:rFonts w:ascii="Book Antiqua" w:hAnsi="Book Antiqua" w:cs="宋体"/>
          <w:i/>
          <w:color w:val="000000"/>
          <w:kern w:val="0"/>
          <w:sz w:val="24"/>
        </w:rPr>
        <w:t>Zhenduanxue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Lilun</w:t>
      </w:r>
      <w:proofErr w:type="spellEnd"/>
      <w:r w:rsidRPr="00FE6DEC">
        <w:rPr>
          <w:rFonts w:ascii="Book Antiqua" w:hAnsi="Book Antiqua" w:cs="宋体"/>
          <w:i/>
          <w:color w:val="000000"/>
          <w:kern w:val="0"/>
          <w:sz w:val="24"/>
        </w:rPr>
        <w:t xml:space="preserve"> Yu </w:t>
      </w:r>
      <w:proofErr w:type="spellStart"/>
      <w:r w:rsidRPr="00FE6DEC">
        <w:rPr>
          <w:rFonts w:ascii="Book Antiqua" w:hAnsi="Book Antiqua" w:cs="宋体"/>
          <w:i/>
          <w:color w:val="000000"/>
          <w:kern w:val="0"/>
          <w:sz w:val="24"/>
        </w:rPr>
        <w:t>Shijian</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i/>
          <w:color w:val="000000"/>
          <w:kern w:val="0"/>
          <w:sz w:val="24"/>
        </w:rPr>
        <w:t xml:space="preserve"> </w:t>
      </w:r>
      <w:r w:rsidRPr="00FE6DEC">
        <w:rPr>
          <w:rFonts w:ascii="Book Antiqua" w:hAnsi="Book Antiqua" w:cs="宋体"/>
          <w:color w:val="000000"/>
          <w:kern w:val="0"/>
          <w:sz w:val="24"/>
        </w:rPr>
        <w:t xml:space="preserve">2010; </w:t>
      </w:r>
      <w:r w:rsidRPr="00FE6DEC">
        <w:rPr>
          <w:rFonts w:ascii="Book Antiqua" w:hAnsi="Book Antiqua" w:cs="宋体"/>
          <w:b/>
          <w:color w:val="000000"/>
          <w:kern w:val="0"/>
          <w:sz w:val="24"/>
        </w:rPr>
        <w:t>9</w:t>
      </w:r>
      <w:r w:rsidRPr="00FE6DEC">
        <w:rPr>
          <w:rFonts w:ascii="Book Antiqua" w:hAnsi="Book Antiqua" w:cs="宋体"/>
          <w:color w:val="000000"/>
          <w:kern w:val="0"/>
          <w:sz w:val="24"/>
        </w:rPr>
        <w:t>: 155-160</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29 </w:t>
      </w:r>
      <w:r w:rsidRPr="00FE6DEC">
        <w:rPr>
          <w:rFonts w:ascii="Book Antiqua" w:hAnsi="Book Antiqua" w:cs="宋体"/>
          <w:b/>
          <w:color w:val="000000"/>
          <w:kern w:val="0"/>
          <w:sz w:val="24"/>
        </w:rPr>
        <w:t>Yang L</w:t>
      </w:r>
      <w:r w:rsidRPr="00FE6DEC">
        <w:rPr>
          <w:rFonts w:ascii="Book Antiqua" w:hAnsi="Book Antiqua" w:cs="宋体"/>
          <w:color w:val="000000"/>
          <w:kern w:val="0"/>
          <w:sz w:val="24"/>
        </w:rPr>
        <w:t xml:space="preserve">, Wang SA, Zhu QQ, Wang J, Wang N. Spectral CT imaging in differentiation of liver small cysts from micro-metastatic lesions. </w:t>
      </w:r>
      <w:proofErr w:type="spellStart"/>
      <w:r w:rsidRPr="00FE6DEC">
        <w:rPr>
          <w:rFonts w:ascii="Book Antiqua" w:hAnsi="Book Antiqua" w:cs="宋体"/>
          <w:i/>
          <w:color w:val="000000"/>
          <w:kern w:val="0"/>
          <w:sz w:val="24"/>
        </w:rPr>
        <w:t>Zhongguo</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Yixue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Shexiang</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Jishu</w:t>
      </w:r>
      <w:proofErr w:type="spellEnd"/>
      <w:r w:rsidRPr="00FE6DEC">
        <w:rPr>
          <w:rFonts w:ascii="Book Antiqua" w:hAnsi="Book Antiqua" w:cs="宋体"/>
          <w:color w:val="000000"/>
          <w:kern w:val="0"/>
          <w:sz w:val="24"/>
        </w:rPr>
        <w:t xml:space="preserve"> 2013; </w:t>
      </w:r>
      <w:r w:rsidRPr="00FE6DEC">
        <w:rPr>
          <w:rFonts w:ascii="Book Antiqua" w:hAnsi="Book Antiqua" w:cs="宋体"/>
          <w:b/>
          <w:color w:val="000000"/>
          <w:kern w:val="0"/>
          <w:sz w:val="24"/>
        </w:rPr>
        <w:t>29</w:t>
      </w:r>
      <w:r w:rsidRPr="00FE6DEC">
        <w:rPr>
          <w:rFonts w:ascii="Book Antiqua" w:hAnsi="Book Antiqua" w:cs="宋体"/>
          <w:color w:val="000000"/>
          <w:kern w:val="0"/>
          <w:sz w:val="24"/>
        </w:rPr>
        <w:t>: 92-96</w:t>
      </w:r>
    </w:p>
    <w:p w:rsidR="00240D3D" w:rsidRPr="00FE6DEC" w:rsidRDefault="00240D3D" w:rsidP="00240D3D">
      <w:pPr>
        <w:widowControl/>
        <w:rPr>
          <w:rFonts w:ascii="Book Antiqua" w:hAnsi="Book Antiqua" w:cs="宋体"/>
          <w:color w:val="000000"/>
          <w:kern w:val="0"/>
          <w:sz w:val="24"/>
        </w:rPr>
      </w:pPr>
      <w:r w:rsidRPr="00FE6DEC">
        <w:rPr>
          <w:rFonts w:ascii="Book Antiqua" w:hAnsi="Book Antiqua" w:cs="宋体"/>
          <w:color w:val="000000"/>
          <w:kern w:val="0"/>
          <w:sz w:val="24"/>
        </w:rPr>
        <w:t xml:space="preserve">30 </w:t>
      </w:r>
      <w:r w:rsidRPr="00FE6DEC">
        <w:rPr>
          <w:rFonts w:ascii="Book Antiqua" w:hAnsi="Book Antiqua" w:cs="宋体"/>
          <w:b/>
          <w:color w:val="000000"/>
          <w:kern w:val="0"/>
          <w:sz w:val="24"/>
        </w:rPr>
        <w:t>Yu YX</w:t>
      </w:r>
      <w:r w:rsidRPr="00FE6DEC">
        <w:rPr>
          <w:rFonts w:ascii="Book Antiqua" w:hAnsi="Book Antiqua" w:cs="宋体"/>
          <w:color w:val="000000"/>
          <w:kern w:val="0"/>
          <w:sz w:val="24"/>
        </w:rPr>
        <w:t xml:space="preserve">, Lin XZ, Chen KM, Chai WM, Hu SD, Tang RB, Zhang J, Cao LX, Rao YY, Yan FH. </w:t>
      </w:r>
      <w:proofErr w:type="gramStart"/>
      <w:r w:rsidRPr="00FE6DEC">
        <w:rPr>
          <w:rFonts w:ascii="Book Antiqua" w:hAnsi="Book Antiqua" w:cs="宋体"/>
          <w:color w:val="000000"/>
          <w:kern w:val="0"/>
          <w:sz w:val="24"/>
        </w:rPr>
        <w:t>Values of spectral CT imaging in differential diagnosis of hepatocellular carcinoma and focal nodular hyperplasia.</w:t>
      </w:r>
      <w:proofErr w:type="gramEnd"/>
      <w:r w:rsidRPr="00FE6DEC">
        <w:rPr>
          <w:rFonts w:ascii="Book Antiqua" w:hAnsi="Book Antiqua" w:cs="宋体"/>
          <w:color w:val="000000"/>
          <w:kern w:val="0"/>
          <w:sz w:val="24"/>
        </w:rPr>
        <w:t xml:space="preserve"> </w:t>
      </w:r>
      <w:proofErr w:type="spellStart"/>
      <w:r w:rsidRPr="00FE6DEC">
        <w:rPr>
          <w:rFonts w:ascii="Book Antiqua" w:hAnsi="Book Antiqua" w:cs="宋体"/>
          <w:i/>
          <w:color w:val="000000"/>
          <w:kern w:val="0"/>
          <w:sz w:val="24"/>
        </w:rPr>
        <w:t>Zhonghua</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Fangshexue</w:t>
      </w:r>
      <w:proofErr w:type="spellEnd"/>
      <w:r w:rsidRPr="00FE6DEC">
        <w:rPr>
          <w:rFonts w:ascii="Book Antiqua" w:hAnsi="Book Antiqua" w:cs="宋体"/>
          <w:i/>
          <w:color w:val="000000"/>
          <w:kern w:val="0"/>
          <w:sz w:val="24"/>
        </w:rPr>
        <w:t xml:space="preserve"> </w:t>
      </w:r>
      <w:proofErr w:type="spellStart"/>
      <w:r w:rsidRPr="00FE6DEC">
        <w:rPr>
          <w:rFonts w:ascii="Book Antiqua" w:hAnsi="Book Antiqua" w:cs="宋体"/>
          <w:i/>
          <w:color w:val="000000"/>
          <w:kern w:val="0"/>
          <w:sz w:val="24"/>
        </w:rPr>
        <w:t>Zazhi</w:t>
      </w:r>
      <w:proofErr w:type="spellEnd"/>
      <w:r w:rsidRPr="00FE6DEC">
        <w:rPr>
          <w:rFonts w:ascii="Book Antiqua" w:hAnsi="Book Antiqua" w:cs="宋体"/>
          <w:color w:val="000000"/>
          <w:kern w:val="0"/>
          <w:sz w:val="24"/>
        </w:rPr>
        <w:t xml:space="preserve"> 2013; </w:t>
      </w:r>
      <w:r w:rsidRPr="00FE6DEC">
        <w:rPr>
          <w:rFonts w:ascii="Book Antiqua" w:hAnsi="Book Antiqua" w:cs="宋体"/>
          <w:b/>
          <w:color w:val="000000"/>
          <w:kern w:val="0"/>
          <w:sz w:val="24"/>
        </w:rPr>
        <w:t>47</w:t>
      </w:r>
      <w:r w:rsidRPr="00FE6DEC">
        <w:rPr>
          <w:rFonts w:ascii="Book Antiqua" w:hAnsi="Book Antiqua" w:cs="宋体"/>
          <w:color w:val="000000"/>
          <w:kern w:val="0"/>
          <w:sz w:val="24"/>
        </w:rPr>
        <w:t>: 121-125 [</w:t>
      </w:r>
      <w:r w:rsidRPr="00FE6DEC">
        <w:rPr>
          <w:rFonts w:ascii="Book Antiqua" w:hAnsi="Book Antiqua" w:cs="宋体"/>
          <w:caps/>
          <w:color w:val="000000"/>
          <w:kern w:val="0"/>
          <w:sz w:val="24"/>
        </w:rPr>
        <w:t>doi</w:t>
      </w:r>
      <w:r w:rsidRPr="00FE6DEC">
        <w:rPr>
          <w:rFonts w:ascii="Book Antiqua" w:hAnsi="Book Antiqua" w:cs="宋体"/>
          <w:color w:val="000000"/>
          <w:kern w:val="0"/>
          <w:sz w:val="24"/>
        </w:rPr>
        <w:t>: 10.3760/cma.j.issn.1005-1201.2013.02.006]</w:t>
      </w:r>
    </w:p>
    <w:p w:rsidR="00240D3D" w:rsidRPr="00FE6DEC" w:rsidRDefault="00240D3D" w:rsidP="00240D3D">
      <w:pPr>
        <w:rPr>
          <w:rFonts w:ascii="Book Antiqua" w:hAnsi="Book Antiqua"/>
          <w:sz w:val="24"/>
        </w:rPr>
      </w:pPr>
    </w:p>
    <w:p w:rsidR="00240D3D" w:rsidRPr="00FE6DEC" w:rsidRDefault="00240D3D" w:rsidP="00517628">
      <w:pPr>
        <w:wordWrap w:val="0"/>
        <w:spacing w:line="360" w:lineRule="auto"/>
        <w:jc w:val="right"/>
        <w:rPr>
          <w:rFonts w:ascii="Book Antiqua" w:hAnsi="Book Antiqua"/>
          <w:b/>
          <w:bCs/>
          <w:sz w:val="24"/>
        </w:rPr>
      </w:pPr>
      <w:r w:rsidRPr="00FE6DEC">
        <w:rPr>
          <w:rFonts w:ascii="Book Antiqua" w:hAnsi="Book Antiqua"/>
          <w:b/>
          <w:bCs/>
          <w:sz w:val="24"/>
        </w:rPr>
        <w:t>P-Reviewer:</w:t>
      </w:r>
      <w:r w:rsidRPr="00FE6DEC">
        <w:rPr>
          <w:rFonts w:ascii="Book Antiqua" w:hAnsi="Book Antiqua"/>
          <w:bCs/>
          <w:sz w:val="24"/>
        </w:rPr>
        <w:t xml:space="preserve"> </w:t>
      </w:r>
      <w:proofErr w:type="spellStart"/>
      <w:r w:rsidR="00517628" w:rsidRPr="00FE6DEC">
        <w:rPr>
          <w:rFonts w:ascii="Book Antiqua" w:hAnsi="Book Antiqua"/>
          <w:bCs/>
          <w:sz w:val="24"/>
        </w:rPr>
        <w:t>Ehrhardt</w:t>
      </w:r>
      <w:proofErr w:type="spellEnd"/>
      <w:r w:rsidR="00517628" w:rsidRPr="00FE6DEC">
        <w:rPr>
          <w:rFonts w:ascii="Book Antiqua" w:hAnsi="Book Antiqua"/>
          <w:bCs/>
          <w:sz w:val="24"/>
        </w:rPr>
        <w:t xml:space="preserve"> M, Tsai CA,</w:t>
      </w:r>
      <w:r w:rsidRPr="00FE6DEC">
        <w:rPr>
          <w:rFonts w:ascii="Book Antiqua" w:hAnsi="Book Antiqua"/>
          <w:bCs/>
          <w:sz w:val="24"/>
        </w:rPr>
        <w:t xml:space="preserve"> </w:t>
      </w:r>
      <w:proofErr w:type="spellStart"/>
      <w:proofErr w:type="gramStart"/>
      <w:r w:rsidR="00517628" w:rsidRPr="00FE6DEC">
        <w:rPr>
          <w:rFonts w:ascii="Book Antiqua" w:hAnsi="Book Antiqua"/>
          <w:bCs/>
          <w:sz w:val="24"/>
        </w:rPr>
        <w:t>Ugezu</w:t>
      </w:r>
      <w:proofErr w:type="spellEnd"/>
      <w:proofErr w:type="gramEnd"/>
      <w:r w:rsidR="00517628" w:rsidRPr="00FE6DEC">
        <w:rPr>
          <w:rFonts w:ascii="Book Antiqua" w:hAnsi="Book Antiqua"/>
          <w:bCs/>
          <w:sz w:val="24"/>
        </w:rPr>
        <w:t xml:space="preserve"> C</w:t>
      </w:r>
      <w:r w:rsidRPr="00FE6DEC">
        <w:rPr>
          <w:rFonts w:ascii="Book Antiqua" w:hAnsi="Book Antiqua"/>
          <w:b/>
          <w:bCs/>
          <w:sz w:val="24"/>
        </w:rPr>
        <w:t xml:space="preserve"> S-Editor:</w:t>
      </w:r>
      <w:r w:rsidRPr="00FE6DEC">
        <w:rPr>
          <w:rFonts w:ascii="Book Antiqua" w:hAnsi="Book Antiqua"/>
          <w:sz w:val="24"/>
        </w:rPr>
        <w:t xml:space="preserve"> Ma YJ </w:t>
      </w:r>
      <w:r w:rsidRPr="00FE6DEC">
        <w:rPr>
          <w:rFonts w:ascii="Book Antiqua" w:hAnsi="Book Antiqua"/>
          <w:b/>
          <w:bCs/>
          <w:sz w:val="24"/>
        </w:rPr>
        <w:t>L-Editor:</w:t>
      </w:r>
      <w:r w:rsidRPr="00FE6DEC">
        <w:rPr>
          <w:rFonts w:ascii="Book Antiqua" w:hAnsi="Book Antiqua"/>
          <w:sz w:val="24"/>
        </w:rPr>
        <w:t xml:space="preserve">   </w:t>
      </w:r>
      <w:r w:rsidRPr="00FE6DEC">
        <w:rPr>
          <w:rFonts w:ascii="Book Antiqua" w:hAnsi="Book Antiqua"/>
          <w:b/>
          <w:bCs/>
          <w:sz w:val="24"/>
        </w:rPr>
        <w:t>E-Editor:</w:t>
      </w:r>
    </w:p>
    <w:p w:rsidR="00240D3D" w:rsidRPr="00FE6DEC" w:rsidRDefault="00240D3D" w:rsidP="002F46A7">
      <w:pPr>
        <w:rPr>
          <w:rFonts w:ascii="Book Antiqua" w:hAnsi="Book Antiqua"/>
          <w:b/>
          <w:sz w:val="24"/>
        </w:rPr>
      </w:pPr>
      <w:r w:rsidRPr="00FE6DEC">
        <w:rPr>
          <w:rFonts w:ascii="Book Antiqua" w:hAnsi="Book Antiqua"/>
          <w:b/>
          <w:sz w:val="24"/>
        </w:rPr>
        <w:br w:type="page"/>
      </w:r>
    </w:p>
    <w:p w:rsidR="00F739E7" w:rsidRPr="00FE6DEC" w:rsidRDefault="00C02388" w:rsidP="00576C53">
      <w:pPr>
        <w:spacing w:line="360" w:lineRule="auto"/>
        <w:rPr>
          <w:rFonts w:ascii="Book Antiqua" w:hAnsi="Book Antiqua" w:cs="Arial"/>
          <w:b/>
          <w:sz w:val="24"/>
        </w:rPr>
      </w:pPr>
      <w:r w:rsidRPr="00FE6DEC">
        <w:rPr>
          <w:rFonts w:ascii="Book Antiqua" w:hAnsi="Book Antiqua" w:cs="Arial"/>
          <w:b/>
          <w:sz w:val="24"/>
        </w:rPr>
        <w:lastRenderedPageBreak/>
        <w:t xml:space="preserve">Table </w:t>
      </w:r>
      <w:r w:rsidR="000227B8" w:rsidRPr="00FE6DEC">
        <w:rPr>
          <w:rFonts w:ascii="Book Antiqua" w:hAnsi="Book Antiqua" w:cs="Arial"/>
          <w:b/>
          <w:sz w:val="24"/>
        </w:rPr>
        <w:t>1</w:t>
      </w:r>
      <w:r w:rsidR="002C3EBF" w:rsidRPr="00FE6DEC">
        <w:rPr>
          <w:rFonts w:ascii="Book Antiqua" w:hAnsi="Book Antiqua" w:cs="Arial"/>
          <w:b/>
          <w:sz w:val="24"/>
        </w:rPr>
        <w:t xml:space="preserve"> </w:t>
      </w:r>
      <w:r w:rsidR="00612730" w:rsidRPr="00FE6DEC">
        <w:rPr>
          <w:rFonts w:ascii="Book Antiqua" w:hAnsi="Book Antiqua" w:cs="Arial"/>
          <w:b/>
          <w:sz w:val="24"/>
        </w:rPr>
        <w:t>Numbers of l</w:t>
      </w:r>
      <w:r w:rsidRPr="00FE6DEC">
        <w:rPr>
          <w:rFonts w:ascii="Book Antiqua" w:hAnsi="Book Antiqua" w:cs="Arial"/>
          <w:b/>
          <w:sz w:val="24"/>
        </w:rPr>
        <w:t>esions detected in sessions A</w:t>
      </w:r>
      <w:r w:rsidR="00612730" w:rsidRPr="00FE6DEC">
        <w:rPr>
          <w:rFonts w:ascii="Book Antiqua" w:hAnsi="Book Antiqua" w:cs="Arial"/>
          <w:b/>
          <w:sz w:val="24"/>
        </w:rPr>
        <w:t xml:space="preserve"> and B and by </w:t>
      </w:r>
      <w:r w:rsidR="002C3EBF" w:rsidRPr="00FE6DEC">
        <w:rPr>
          <w:rFonts w:ascii="Book Antiqua" w:hAnsi="Book Antiqua" w:cs="Arial"/>
          <w:b/>
          <w:sz w:val="24"/>
        </w:rPr>
        <w:t>digital subtraction angiography</w:t>
      </w:r>
    </w:p>
    <w:tbl>
      <w:tblPr>
        <w:tblW w:w="9678" w:type="dxa"/>
        <w:tblInd w:w="-1134" w:type="dxa"/>
        <w:tblBorders>
          <w:top w:val="single" w:sz="4" w:space="0" w:color="auto"/>
          <w:bottom w:val="single" w:sz="4" w:space="0" w:color="auto"/>
        </w:tblBorders>
        <w:tblLayout w:type="fixed"/>
        <w:tblLook w:val="0000" w:firstRow="0" w:lastRow="0" w:firstColumn="0" w:lastColumn="0" w:noHBand="0" w:noVBand="0"/>
      </w:tblPr>
      <w:tblGrid>
        <w:gridCol w:w="1985"/>
        <w:gridCol w:w="1559"/>
        <w:gridCol w:w="1559"/>
        <w:gridCol w:w="1843"/>
        <w:gridCol w:w="1559"/>
        <w:gridCol w:w="1173"/>
      </w:tblGrid>
      <w:tr w:rsidR="002C3EBF" w:rsidRPr="00FE6DEC" w:rsidTr="002C3EBF">
        <w:trPr>
          <w:trHeight w:val="393"/>
        </w:trPr>
        <w:tc>
          <w:tcPr>
            <w:tcW w:w="1985" w:type="dxa"/>
            <w:vMerge w:val="restart"/>
            <w:tcBorders>
              <w:top w:val="single" w:sz="4" w:space="0" w:color="auto"/>
              <w:bottom w:val="nil"/>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 xml:space="preserve">    DSA</w:t>
            </w:r>
          </w:p>
        </w:tc>
        <w:tc>
          <w:tcPr>
            <w:tcW w:w="3118" w:type="dxa"/>
            <w:gridSpan w:val="2"/>
            <w:tcBorders>
              <w:top w:val="single" w:sz="4" w:space="0" w:color="auto"/>
              <w:bottom w:val="single" w:sz="4" w:space="0" w:color="auto"/>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 xml:space="preserve"> A</w:t>
            </w:r>
          </w:p>
        </w:tc>
        <w:tc>
          <w:tcPr>
            <w:tcW w:w="3402" w:type="dxa"/>
            <w:gridSpan w:val="2"/>
            <w:tcBorders>
              <w:top w:val="single" w:sz="4" w:space="0" w:color="auto"/>
              <w:bottom w:val="single" w:sz="4" w:space="0" w:color="auto"/>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 xml:space="preserve"> B</w:t>
            </w:r>
          </w:p>
        </w:tc>
        <w:tc>
          <w:tcPr>
            <w:tcW w:w="1173" w:type="dxa"/>
            <w:vMerge w:val="restart"/>
            <w:tcBorders>
              <w:top w:val="single" w:sz="4" w:space="0" w:color="auto"/>
              <w:bottom w:val="nil"/>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Total</w:t>
            </w:r>
          </w:p>
        </w:tc>
      </w:tr>
      <w:tr w:rsidR="002C3EBF" w:rsidRPr="00FE6DEC" w:rsidTr="002C3EBF">
        <w:trPr>
          <w:trHeight w:val="486"/>
        </w:trPr>
        <w:tc>
          <w:tcPr>
            <w:tcW w:w="1985" w:type="dxa"/>
            <w:vMerge/>
            <w:tcBorders>
              <w:top w:val="nil"/>
              <w:bottom w:val="single" w:sz="4" w:space="0" w:color="auto"/>
            </w:tcBorders>
            <w:vAlign w:val="center"/>
          </w:tcPr>
          <w:p w:rsidR="002C3EBF" w:rsidRPr="00FE6DEC" w:rsidRDefault="002C3EBF" w:rsidP="00576C53">
            <w:pPr>
              <w:spacing w:line="360" w:lineRule="auto"/>
              <w:rPr>
                <w:rFonts w:ascii="Book Antiqua" w:hAnsi="Book Antiqua" w:cs="Arial"/>
                <w:sz w:val="24"/>
              </w:rPr>
            </w:pPr>
          </w:p>
        </w:tc>
        <w:tc>
          <w:tcPr>
            <w:tcW w:w="1559" w:type="dxa"/>
            <w:tcBorders>
              <w:top w:val="single" w:sz="4" w:space="0" w:color="auto"/>
              <w:bottom w:val="single" w:sz="4" w:space="0" w:color="auto"/>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With enhancement</w:t>
            </w:r>
          </w:p>
        </w:tc>
        <w:tc>
          <w:tcPr>
            <w:tcW w:w="1559" w:type="dxa"/>
            <w:tcBorders>
              <w:top w:val="single" w:sz="4" w:space="0" w:color="auto"/>
              <w:bottom w:val="single" w:sz="4" w:space="0" w:color="auto"/>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Without enhancement</w:t>
            </w:r>
          </w:p>
        </w:tc>
        <w:tc>
          <w:tcPr>
            <w:tcW w:w="1843" w:type="dxa"/>
            <w:tcBorders>
              <w:top w:val="single" w:sz="4" w:space="0" w:color="auto"/>
              <w:bottom w:val="single" w:sz="4" w:space="0" w:color="auto"/>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With enhancement</w:t>
            </w:r>
          </w:p>
        </w:tc>
        <w:tc>
          <w:tcPr>
            <w:tcW w:w="1559" w:type="dxa"/>
            <w:tcBorders>
              <w:top w:val="single" w:sz="4" w:space="0" w:color="auto"/>
              <w:bottom w:val="single" w:sz="4" w:space="0" w:color="auto"/>
            </w:tcBorders>
            <w:vAlign w:val="center"/>
          </w:tcPr>
          <w:p w:rsidR="002C3EBF" w:rsidRPr="00FE6DEC" w:rsidRDefault="002C3EBF" w:rsidP="00576C53">
            <w:pPr>
              <w:spacing w:line="360" w:lineRule="auto"/>
              <w:rPr>
                <w:rFonts w:ascii="Book Antiqua" w:hAnsi="Book Antiqua" w:cs="Arial"/>
                <w:b/>
                <w:sz w:val="24"/>
              </w:rPr>
            </w:pPr>
            <w:r w:rsidRPr="00FE6DEC">
              <w:rPr>
                <w:rFonts w:ascii="Book Antiqua" w:hAnsi="Book Antiqua" w:cs="Arial"/>
                <w:b/>
                <w:sz w:val="24"/>
              </w:rPr>
              <w:t>Without enhancement</w:t>
            </w:r>
          </w:p>
        </w:tc>
        <w:tc>
          <w:tcPr>
            <w:tcW w:w="1173" w:type="dxa"/>
            <w:vMerge/>
            <w:tcBorders>
              <w:top w:val="nil"/>
              <w:bottom w:val="single" w:sz="4" w:space="0" w:color="auto"/>
            </w:tcBorders>
            <w:vAlign w:val="center"/>
          </w:tcPr>
          <w:p w:rsidR="002C3EBF" w:rsidRPr="00FE6DEC" w:rsidRDefault="002C3EBF" w:rsidP="00576C53">
            <w:pPr>
              <w:spacing w:line="360" w:lineRule="auto"/>
              <w:rPr>
                <w:rFonts w:ascii="Book Antiqua" w:hAnsi="Book Antiqua" w:cs="Arial"/>
                <w:sz w:val="24"/>
              </w:rPr>
            </w:pPr>
          </w:p>
        </w:tc>
      </w:tr>
      <w:tr w:rsidR="002C3EBF" w:rsidRPr="00FE6DEC" w:rsidTr="002C3EBF">
        <w:trPr>
          <w:trHeight w:val="1547"/>
        </w:trPr>
        <w:tc>
          <w:tcPr>
            <w:tcW w:w="1985" w:type="dxa"/>
            <w:tcBorders>
              <w:top w:val="single" w:sz="4" w:space="0" w:color="auto"/>
            </w:tcBorders>
            <w:vAlign w:val="center"/>
          </w:tcPr>
          <w:p w:rsidR="002C3EBF" w:rsidRPr="00FE6DEC" w:rsidRDefault="002C3EBF" w:rsidP="00576C53">
            <w:pPr>
              <w:tabs>
                <w:tab w:val="left" w:pos="600"/>
              </w:tabs>
              <w:spacing w:line="360" w:lineRule="auto"/>
              <w:rPr>
                <w:rFonts w:ascii="Book Antiqua" w:hAnsi="Book Antiqua" w:cs="Arial"/>
                <w:bCs/>
                <w:sz w:val="24"/>
              </w:rPr>
            </w:pPr>
            <w:proofErr w:type="spellStart"/>
            <w:r w:rsidRPr="00FE6DEC">
              <w:rPr>
                <w:rFonts w:ascii="Book Antiqua" w:hAnsi="Book Antiqua" w:cs="Arial"/>
                <w:bCs/>
                <w:sz w:val="24"/>
              </w:rPr>
              <w:t>Abnormaltumorstain</w:t>
            </w:r>
            <w:proofErr w:type="spellEnd"/>
            <w:r w:rsidRPr="00FE6DEC">
              <w:rPr>
                <w:rFonts w:ascii="Book Antiqua" w:hAnsi="Book Antiqua" w:cs="Arial"/>
                <w:bCs/>
                <w:sz w:val="24"/>
              </w:rPr>
              <w:t xml:space="preserve"> or tumor vessels</w:t>
            </w:r>
          </w:p>
        </w:tc>
        <w:tc>
          <w:tcPr>
            <w:tcW w:w="1559" w:type="dxa"/>
            <w:tcBorders>
              <w:top w:val="single" w:sz="4" w:space="0" w:color="auto"/>
            </w:tcBorders>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72</w:t>
            </w:r>
          </w:p>
        </w:tc>
        <w:tc>
          <w:tcPr>
            <w:tcW w:w="1559" w:type="dxa"/>
            <w:tcBorders>
              <w:top w:val="single" w:sz="4" w:space="0" w:color="auto"/>
            </w:tcBorders>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28</w:t>
            </w:r>
          </w:p>
        </w:tc>
        <w:tc>
          <w:tcPr>
            <w:tcW w:w="1843" w:type="dxa"/>
            <w:tcBorders>
              <w:top w:val="single" w:sz="4" w:space="0" w:color="auto"/>
            </w:tcBorders>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97</w:t>
            </w:r>
          </w:p>
        </w:tc>
        <w:tc>
          <w:tcPr>
            <w:tcW w:w="1559" w:type="dxa"/>
            <w:tcBorders>
              <w:top w:val="single" w:sz="4" w:space="0" w:color="auto"/>
            </w:tcBorders>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3</w:t>
            </w:r>
          </w:p>
        </w:tc>
        <w:tc>
          <w:tcPr>
            <w:tcW w:w="1173" w:type="dxa"/>
            <w:tcBorders>
              <w:top w:val="single" w:sz="4" w:space="0" w:color="auto"/>
            </w:tcBorders>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100</w:t>
            </w:r>
          </w:p>
        </w:tc>
      </w:tr>
      <w:tr w:rsidR="002C3EBF" w:rsidRPr="00FE6DEC" w:rsidTr="002C3EBF">
        <w:trPr>
          <w:trHeight w:val="770"/>
        </w:trPr>
        <w:tc>
          <w:tcPr>
            <w:tcW w:w="1985"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bCs/>
                <w:sz w:val="24"/>
              </w:rPr>
              <w:t>Iodized oil deposition only</w:t>
            </w:r>
          </w:p>
        </w:tc>
        <w:tc>
          <w:tcPr>
            <w:tcW w:w="1559"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12</w:t>
            </w:r>
          </w:p>
        </w:tc>
        <w:tc>
          <w:tcPr>
            <w:tcW w:w="1559"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42</w:t>
            </w:r>
          </w:p>
        </w:tc>
        <w:tc>
          <w:tcPr>
            <w:tcW w:w="1843"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3</w:t>
            </w:r>
          </w:p>
        </w:tc>
        <w:tc>
          <w:tcPr>
            <w:tcW w:w="1559"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51</w:t>
            </w:r>
          </w:p>
        </w:tc>
        <w:tc>
          <w:tcPr>
            <w:tcW w:w="1173"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54</w:t>
            </w:r>
          </w:p>
        </w:tc>
      </w:tr>
      <w:tr w:rsidR="002C3EBF" w:rsidRPr="00FE6DEC" w:rsidTr="002C3EBF">
        <w:trPr>
          <w:trHeight w:val="40"/>
        </w:trPr>
        <w:tc>
          <w:tcPr>
            <w:tcW w:w="1985"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Total</w:t>
            </w:r>
          </w:p>
        </w:tc>
        <w:tc>
          <w:tcPr>
            <w:tcW w:w="1559"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84</w:t>
            </w:r>
          </w:p>
        </w:tc>
        <w:tc>
          <w:tcPr>
            <w:tcW w:w="1559"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70</w:t>
            </w:r>
          </w:p>
        </w:tc>
        <w:tc>
          <w:tcPr>
            <w:tcW w:w="1843"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100</w:t>
            </w:r>
          </w:p>
        </w:tc>
        <w:tc>
          <w:tcPr>
            <w:tcW w:w="1559"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54</w:t>
            </w:r>
          </w:p>
        </w:tc>
        <w:tc>
          <w:tcPr>
            <w:tcW w:w="1173" w:type="dxa"/>
            <w:vAlign w:val="center"/>
          </w:tcPr>
          <w:p w:rsidR="002C3EBF" w:rsidRPr="00FE6DEC" w:rsidRDefault="002C3EBF" w:rsidP="00576C53">
            <w:pPr>
              <w:spacing w:line="360" w:lineRule="auto"/>
              <w:rPr>
                <w:rFonts w:ascii="Book Antiqua" w:hAnsi="Book Antiqua" w:cs="Arial"/>
                <w:sz w:val="24"/>
              </w:rPr>
            </w:pPr>
            <w:r w:rsidRPr="00FE6DEC">
              <w:rPr>
                <w:rFonts w:ascii="Book Antiqua" w:hAnsi="Book Antiqua" w:cs="Arial"/>
                <w:sz w:val="24"/>
              </w:rPr>
              <w:t>154</w:t>
            </w:r>
          </w:p>
        </w:tc>
      </w:tr>
    </w:tbl>
    <w:p w:rsidR="00F739E7" w:rsidRPr="00FE6DEC" w:rsidRDefault="00644C8B" w:rsidP="00576C53">
      <w:pPr>
        <w:spacing w:line="360" w:lineRule="auto"/>
        <w:rPr>
          <w:rFonts w:ascii="Book Antiqua" w:hAnsi="Book Antiqua" w:cs="Arial"/>
          <w:bCs/>
          <w:sz w:val="24"/>
        </w:rPr>
      </w:pPr>
      <w:r w:rsidRPr="00FE6DEC">
        <w:rPr>
          <w:rFonts w:ascii="Book Antiqua" w:hAnsi="Book Antiqua" w:cs="Arial"/>
          <w:sz w:val="24"/>
        </w:rPr>
        <w:t xml:space="preserve">DSA: Digital subtraction angiography. </w:t>
      </w:r>
    </w:p>
    <w:p w:rsidR="00612730" w:rsidRPr="00FE6DEC" w:rsidRDefault="00612730" w:rsidP="00576C53">
      <w:pPr>
        <w:widowControl/>
        <w:rPr>
          <w:rFonts w:ascii="Book Antiqua" w:hAnsi="Book Antiqua"/>
          <w:bCs/>
          <w:sz w:val="24"/>
        </w:rPr>
      </w:pPr>
      <w:r w:rsidRPr="00FE6DEC">
        <w:rPr>
          <w:rFonts w:ascii="Book Antiqua" w:hAnsi="Book Antiqua"/>
          <w:bCs/>
          <w:sz w:val="24"/>
        </w:rPr>
        <w:br w:type="page"/>
      </w:r>
    </w:p>
    <w:p w:rsidR="007D26AC" w:rsidRPr="00FE6DEC" w:rsidRDefault="00486F46" w:rsidP="00576C53">
      <w:pPr>
        <w:spacing w:line="360" w:lineRule="auto"/>
        <w:rPr>
          <w:rFonts w:ascii="Book Antiqua" w:hAnsi="Book Antiqua"/>
          <w:bCs/>
          <w:sz w:val="24"/>
        </w:rPr>
      </w:pPr>
      <w:r w:rsidRPr="00FE6DEC">
        <w:rPr>
          <w:rFonts w:ascii="Book Antiqua" w:hAnsi="Book Antiqua"/>
          <w:bCs/>
          <w:noProof/>
          <w:sz w:val="24"/>
        </w:rPr>
        <w:lastRenderedPageBreak/>
        <w:drawing>
          <wp:inline distT="0" distB="0" distL="0" distR="0" wp14:anchorId="33E2C9BE" wp14:editId="1E623F70">
            <wp:extent cx="1280160" cy="108528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036" cy="1086024"/>
                    </a:xfrm>
                    <a:prstGeom prst="rect">
                      <a:avLst/>
                    </a:prstGeom>
                    <a:noFill/>
                    <a:ln>
                      <a:noFill/>
                    </a:ln>
                  </pic:spPr>
                </pic:pic>
              </a:graphicData>
            </a:graphic>
          </wp:inline>
        </w:drawing>
      </w:r>
      <w:r w:rsidR="00524B00" w:rsidRPr="00FE6DEC">
        <w:rPr>
          <w:rFonts w:ascii="Book Antiqua" w:hAnsi="Book Antiqua"/>
          <w:bCs/>
          <w:sz w:val="24"/>
        </w:rPr>
        <w:t xml:space="preserve"> </w:t>
      </w:r>
      <w:r w:rsidRPr="00FE6DEC">
        <w:rPr>
          <w:rFonts w:ascii="Book Antiqua" w:hAnsi="Book Antiqua"/>
          <w:bCs/>
          <w:noProof/>
          <w:sz w:val="24"/>
        </w:rPr>
        <w:drawing>
          <wp:inline distT="0" distB="0" distL="0" distR="0" wp14:anchorId="3A28751E" wp14:editId="3D21DA0A">
            <wp:extent cx="1280160" cy="1086624"/>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4974" cy="1090711"/>
                    </a:xfrm>
                    <a:prstGeom prst="rect">
                      <a:avLst/>
                    </a:prstGeom>
                    <a:noFill/>
                    <a:ln>
                      <a:noFill/>
                    </a:ln>
                  </pic:spPr>
                </pic:pic>
              </a:graphicData>
            </a:graphic>
          </wp:inline>
        </w:drawing>
      </w:r>
    </w:p>
    <w:p w:rsidR="007D26AC" w:rsidRPr="00FE6DEC" w:rsidRDefault="007D26AC" w:rsidP="007D26AC">
      <w:pPr>
        <w:wordWrap w:val="0"/>
        <w:spacing w:line="360" w:lineRule="auto"/>
        <w:rPr>
          <w:rFonts w:ascii="Book Antiqua" w:hAnsi="Book Antiqua" w:cs="Arial"/>
          <w:bCs/>
          <w:sz w:val="24"/>
        </w:rPr>
      </w:pPr>
      <w:r w:rsidRPr="00FE6DEC">
        <w:rPr>
          <w:rFonts w:ascii="Book Antiqua" w:hAnsi="Book Antiqua" w:cs="Arial"/>
          <w:b/>
          <w:bCs/>
          <w:sz w:val="24"/>
        </w:rPr>
        <w:t xml:space="preserve">Figure </w:t>
      </w:r>
      <w:r w:rsidRPr="00FE6DEC">
        <w:rPr>
          <w:rFonts w:ascii="Book Antiqua" w:hAnsi="Book Antiqua" w:cs="Arial"/>
          <w:b/>
          <w:bCs/>
          <w:color w:val="000000" w:themeColor="text1"/>
          <w:sz w:val="24"/>
        </w:rPr>
        <w:t>1</w:t>
      </w:r>
      <w:r w:rsidR="00CC5E05" w:rsidRPr="00FE6DEC">
        <w:rPr>
          <w:rFonts w:ascii="Book Antiqua" w:hAnsi="Book Antiqua" w:cs="Arial"/>
          <w:b/>
          <w:bCs/>
          <w:color w:val="000000" w:themeColor="text1"/>
          <w:sz w:val="24"/>
        </w:rPr>
        <w:t xml:space="preserve"> </w:t>
      </w:r>
      <w:r w:rsidR="008B3969" w:rsidRPr="00FE6DEC">
        <w:rPr>
          <w:rFonts w:ascii="Book Antiqua" w:hAnsi="Book Antiqua" w:cs="Arial"/>
          <w:b/>
          <w:bCs/>
          <w:caps/>
          <w:sz w:val="24"/>
        </w:rPr>
        <w:t>h</w:t>
      </w:r>
      <w:r w:rsidR="008B3969" w:rsidRPr="00FE6DEC">
        <w:rPr>
          <w:rFonts w:ascii="Book Antiqua" w:hAnsi="Book Antiqua" w:cs="Arial"/>
          <w:b/>
          <w:bCs/>
          <w:sz w:val="24"/>
        </w:rPr>
        <w:t xml:space="preserve">epatocellular cancer </w:t>
      </w:r>
      <w:r w:rsidRPr="00FE6DEC">
        <w:rPr>
          <w:rFonts w:ascii="Book Antiqua" w:hAnsi="Book Antiqua" w:cs="Arial"/>
          <w:b/>
          <w:bCs/>
          <w:sz w:val="24"/>
        </w:rPr>
        <w:t xml:space="preserve">in the caudate lobe after </w:t>
      </w:r>
      <w:proofErr w:type="spellStart"/>
      <w:r w:rsidR="008B3969" w:rsidRPr="00FE6DEC">
        <w:rPr>
          <w:rFonts w:ascii="Book Antiqua" w:hAnsi="Book Antiqua" w:cs="Arial"/>
          <w:b/>
          <w:bCs/>
          <w:sz w:val="24"/>
        </w:rPr>
        <w:t>transcatheter</w:t>
      </w:r>
      <w:proofErr w:type="spellEnd"/>
      <w:r w:rsidR="008B3969" w:rsidRPr="00FE6DEC">
        <w:rPr>
          <w:rFonts w:ascii="Book Antiqua" w:hAnsi="Book Antiqua" w:cs="Arial"/>
          <w:b/>
          <w:bCs/>
          <w:sz w:val="24"/>
        </w:rPr>
        <w:t xml:space="preserve"> arterial chemoembolization</w:t>
      </w:r>
      <w:r w:rsidRPr="00FE6DEC">
        <w:rPr>
          <w:rFonts w:ascii="Book Antiqua" w:hAnsi="Book Antiqua" w:cs="Arial"/>
          <w:b/>
          <w:bCs/>
          <w:sz w:val="24"/>
        </w:rPr>
        <w:t>.</w:t>
      </w:r>
      <w:r w:rsidRPr="00FE6DEC">
        <w:rPr>
          <w:rFonts w:ascii="Book Antiqua" w:hAnsi="Book Antiqua" w:cs="Arial"/>
          <w:bCs/>
          <w:sz w:val="24"/>
        </w:rPr>
        <w:t xml:space="preserve"> </w:t>
      </w:r>
      <w:r w:rsidRPr="00FE6DEC">
        <w:rPr>
          <w:rFonts w:ascii="Book Antiqua" w:hAnsi="Book Antiqua" w:cs="Arial"/>
          <w:bCs/>
          <w:caps/>
          <w:sz w:val="24"/>
        </w:rPr>
        <w:t>a</w:t>
      </w:r>
      <w:r w:rsidR="008B3969" w:rsidRPr="00FE6DEC">
        <w:rPr>
          <w:rFonts w:ascii="Book Antiqua" w:hAnsi="Book Antiqua" w:cs="Arial"/>
          <w:bCs/>
          <w:sz w:val="24"/>
        </w:rPr>
        <w:t>:</w:t>
      </w:r>
      <w:r w:rsidRPr="00FE6DEC">
        <w:rPr>
          <w:rFonts w:ascii="Book Antiqua" w:hAnsi="Book Antiqua" w:cs="Arial"/>
          <w:bCs/>
          <w:sz w:val="24"/>
        </w:rPr>
        <w:t xml:space="preserve"> Iodine (water) based image. The effective iodine content of the defect of iodine deposition</w:t>
      </w:r>
      <w:r w:rsidR="008B3969" w:rsidRPr="00FE6DEC">
        <w:rPr>
          <w:rFonts w:ascii="Book Antiqua" w:hAnsi="Book Antiqua" w:cs="Arial"/>
          <w:bCs/>
          <w:sz w:val="24"/>
        </w:rPr>
        <w:t xml:space="preserve"> </w:t>
      </w:r>
      <w:r w:rsidRPr="00FE6DEC">
        <w:rPr>
          <w:rFonts w:ascii="Book Antiqua" w:hAnsi="Book Antiqua" w:cs="Arial"/>
          <w:bCs/>
          <w:sz w:val="24"/>
        </w:rPr>
        <w:t>(154.10</w:t>
      </w:r>
      <w:r w:rsidR="008B3969" w:rsidRPr="00FE6DEC">
        <w:rPr>
          <w:rFonts w:ascii="Book Antiqua" w:hAnsi="Book Antiqua" w:cs="Arial"/>
          <w:bCs/>
          <w:sz w:val="24"/>
        </w:rPr>
        <w:t xml:space="preserve"> </w:t>
      </w:r>
      <w:r w:rsidRPr="00FE6DEC">
        <w:rPr>
          <w:rFonts w:ascii="Book Antiqua" w:hAnsi="Book Antiqua" w:cs="Arial"/>
          <w:bCs/>
          <w:sz w:val="24"/>
        </w:rPr>
        <w:t>±</w:t>
      </w:r>
      <w:r w:rsidR="008B3969" w:rsidRPr="00FE6DEC">
        <w:rPr>
          <w:rFonts w:ascii="Book Antiqua" w:hAnsi="Book Antiqua" w:cs="Arial"/>
          <w:bCs/>
          <w:sz w:val="24"/>
        </w:rPr>
        <w:t xml:space="preserve"> </w:t>
      </w:r>
      <w:r w:rsidRPr="00FE6DEC">
        <w:rPr>
          <w:rFonts w:ascii="Book Antiqua" w:hAnsi="Book Antiqua" w:cs="Arial"/>
          <w:bCs/>
          <w:sz w:val="24"/>
        </w:rPr>
        <w:t>8.07</w:t>
      </w:r>
      <w:proofErr w:type="gramStart"/>
      <w:r w:rsidRPr="00FE6DEC">
        <w:rPr>
          <w:rFonts w:ascii="Book Antiqua" w:hAnsi="Book Antiqua" w:cs="Arial"/>
          <w:bCs/>
          <w:sz w:val="24"/>
        </w:rPr>
        <w:t>)was</w:t>
      </w:r>
      <w:proofErr w:type="gramEnd"/>
      <w:r w:rsidRPr="00FE6DEC">
        <w:rPr>
          <w:rFonts w:ascii="Book Antiqua" w:hAnsi="Book Antiqua" w:cs="Arial"/>
          <w:bCs/>
          <w:sz w:val="24"/>
        </w:rPr>
        <w:t xml:space="preserve"> significantly higher than that for normal liver parenchyma and the aorta (67.36</w:t>
      </w:r>
      <w:r w:rsidR="008B3969" w:rsidRPr="00FE6DEC">
        <w:rPr>
          <w:rFonts w:ascii="Book Antiqua" w:hAnsi="Book Antiqua" w:cs="Arial"/>
          <w:bCs/>
          <w:sz w:val="24"/>
        </w:rPr>
        <w:t xml:space="preserve"> </w:t>
      </w:r>
      <w:r w:rsidRPr="00FE6DEC">
        <w:rPr>
          <w:rFonts w:ascii="Book Antiqua" w:hAnsi="Book Antiqua" w:cs="Arial"/>
          <w:bCs/>
          <w:sz w:val="24"/>
        </w:rPr>
        <w:t>±</w:t>
      </w:r>
      <w:r w:rsidR="008B3969" w:rsidRPr="00FE6DEC">
        <w:rPr>
          <w:rFonts w:ascii="Book Antiqua" w:hAnsi="Book Antiqua" w:cs="Arial"/>
          <w:bCs/>
          <w:sz w:val="24"/>
        </w:rPr>
        <w:t xml:space="preserve"> </w:t>
      </w:r>
      <w:r w:rsidRPr="00FE6DEC">
        <w:rPr>
          <w:rFonts w:ascii="Book Antiqua" w:hAnsi="Book Antiqua" w:cs="Arial"/>
          <w:bCs/>
          <w:sz w:val="24"/>
        </w:rPr>
        <w:t xml:space="preserve">4.87), revealing no residual tumor; </w:t>
      </w:r>
      <w:r w:rsidRPr="00FE6DEC">
        <w:rPr>
          <w:rFonts w:ascii="Book Antiqua" w:hAnsi="Book Antiqua" w:cs="Arial"/>
          <w:bCs/>
          <w:caps/>
          <w:sz w:val="24"/>
        </w:rPr>
        <w:t>b</w:t>
      </w:r>
      <w:r w:rsidR="008B3969" w:rsidRPr="00FE6DEC">
        <w:rPr>
          <w:rFonts w:ascii="Book Antiqua" w:hAnsi="Book Antiqua" w:cs="Arial"/>
          <w:bCs/>
          <w:sz w:val="24"/>
        </w:rPr>
        <w:t>:</w:t>
      </w:r>
      <w:r w:rsidRPr="00FE6DEC">
        <w:rPr>
          <w:rFonts w:ascii="Book Antiqua" w:hAnsi="Book Antiqua" w:cs="Arial"/>
          <w:bCs/>
          <w:sz w:val="24"/>
        </w:rPr>
        <w:t xml:space="preserve"> </w:t>
      </w:r>
      <w:r w:rsidR="008B3969" w:rsidRPr="00FE6DEC">
        <w:rPr>
          <w:rFonts w:ascii="Book Antiqua" w:hAnsi="Book Antiqua" w:cs="Arial"/>
          <w:sz w:val="24"/>
        </w:rPr>
        <w:t>Digital subtraction angiography</w:t>
      </w:r>
      <w:r w:rsidR="008B3969" w:rsidRPr="00FE6DEC">
        <w:rPr>
          <w:rFonts w:ascii="Book Antiqua" w:hAnsi="Book Antiqua" w:cs="Arial"/>
          <w:bCs/>
          <w:sz w:val="24"/>
        </w:rPr>
        <w:t xml:space="preserve"> </w:t>
      </w:r>
      <w:r w:rsidRPr="00FE6DEC">
        <w:rPr>
          <w:rFonts w:ascii="Book Antiqua" w:hAnsi="Book Antiqua" w:cs="Arial"/>
          <w:bCs/>
          <w:sz w:val="24"/>
        </w:rPr>
        <w:t>image revealed no tumor vessels or stain, and obvious iodized oil deposition was visible(black arrow).</w:t>
      </w:r>
    </w:p>
    <w:p w:rsidR="008B3969" w:rsidRPr="00FE6DEC" w:rsidRDefault="008B3969" w:rsidP="00576C53">
      <w:pPr>
        <w:spacing w:line="360" w:lineRule="auto"/>
        <w:rPr>
          <w:rFonts w:ascii="Book Antiqua" w:hAnsi="Book Antiqua"/>
          <w:bCs/>
          <w:sz w:val="24"/>
        </w:rPr>
      </w:pPr>
      <w:r w:rsidRPr="00FE6DEC">
        <w:rPr>
          <w:rFonts w:ascii="Book Antiqua" w:hAnsi="Book Antiqua"/>
          <w:bCs/>
          <w:sz w:val="24"/>
        </w:rPr>
        <w:br w:type="page"/>
      </w:r>
    </w:p>
    <w:p w:rsidR="007D26AC" w:rsidRPr="00FE6DEC" w:rsidRDefault="007D26AC" w:rsidP="00576C53">
      <w:pPr>
        <w:spacing w:line="360" w:lineRule="auto"/>
        <w:rPr>
          <w:rFonts w:ascii="Book Antiqua" w:hAnsi="Book Antiqua"/>
          <w:bCs/>
          <w:sz w:val="24"/>
        </w:rPr>
      </w:pPr>
    </w:p>
    <w:p w:rsidR="00F739E7" w:rsidRPr="00FE6DEC" w:rsidRDefault="00486F46" w:rsidP="00576C53">
      <w:pPr>
        <w:spacing w:line="360" w:lineRule="auto"/>
        <w:rPr>
          <w:rFonts w:ascii="Book Antiqua" w:hAnsi="Book Antiqua"/>
          <w:bCs/>
          <w:sz w:val="24"/>
        </w:rPr>
      </w:pPr>
      <w:r w:rsidRPr="00FE6DEC">
        <w:rPr>
          <w:rFonts w:ascii="Book Antiqua" w:hAnsi="Book Antiqua"/>
          <w:bCs/>
          <w:noProof/>
          <w:sz w:val="24"/>
        </w:rPr>
        <w:drawing>
          <wp:inline distT="0" distB="0" distL="0" distR="0" wp14:anchorId="56B678D0" wp14:editId="3145B2D5">
            <wp:extent cx="1362710" cy="1009015"/>
            <wp:effectExtent l="0" t="0" r="889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1009015"/>
                    </a:xfrm>
                    <a:prstGeom prst="rect">
                      <a:avLst/>
                    </a:prstGeom>
                    <a:noFill/>
                    <a:ln>
                      <a:noFill/>
                    </a:ln>
                  </pic:spPr>
                </pic:pic>
              </a:graphicData>
            </a:graphic>
          </wp:inline>
        </w:drawing>
      </w:r>
      <w:r w:rsidR="00524B00" w:rsidRPr="00FE6DEC">
        <w:rPr>
          <w:rFonts w:ascii="Book Antiqua" w:hAnsi="Book Antiqua"/>
          <w:bCs/>
          <w:sz w:val="24"/>
        </w:rPr>
        <w:t xml:space="preserve"> </w:t>
      </w:r>
      <w:r w:rsidRPr="00FE6DEC">
        <w:rPr>
          <w:rFonts w:ascii="Book Antiqua" w:hAnsi="Book Antiqua"/>
          <w:bCs/>
          <w:noProof/>
          <w:sz w:val="24"/>
        </w:rPr>
        <w:drawing>
          <wp:inline distT="0" distB="0" distL="0" distR="0" wp14:anchorId="59EA651A" wp14:editId="10357A7A">
            <wp:extent cx="1374775" cy="10090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775" cy="1009015"/>
                    </a:xfrm>
                    <a:prstGeom prst="rect">
                      <a:avLst/>
                    </a:prstGeom>
                    <a:noFill/>
                    <a:ln>
                      <a:noFill/>
                    </a:ln>
                  </pic:spPr>
                </pic:pic>
              </a:graphicData>
            </a:graphic>
          </wp:inline>
        </w:drawing>
      </w:r>
    </w:p>
    <w:p w:rsidR="007D26AC" w:rsidRPr="00FE6DEC" w:rsidRDefault="008B3969" w:rsidP="007D26AC">
      <w:pPr>
        <w:spacing w:line="360" w:lineRule="auto"/>
        <w:rPr>
          <w:rFonts w:ascii="Book Antiqua" w:hAnsi="Book Antiqua" w:cs="Arial"/>
          <w:bCs/>
          <w:sz w:val="24"/>
        </w:rPr>
      </w:pPr>
      <w:r w:rsidRPr="00FE6DEC">
        <w:rPr>
          <w:rFonts w:ascii="Book Antiqua" w:hAnsi="Book Antiqua" w:cs="Arial"/>
          <w:b/>
          <w:bCs/>
          <w:sz w:val="24"/>
        </w:rPr>
        <w:t>Figure 2</w:t>
      </w:r>
      <w:r w:rsidR="00CC5E05" w:rsidRPr="00FE6DEC">
        <w:rPr>
          <w:rFonts w:ascii="Book Antiqua" w:hAnsi="Book Antiqua" w:cs="Arial"/>
          <w:b/>
          <w:bCs/>
          <w:sz w:val="24"/>
        </w:rPr>
        <w:t xml:space="preserve"> </w:t>
      </w:r>
      <w:r w:rsidR="007D26AC" w:rsidRPr="00FE6DEC">
        <w:rPr>
          <w:rFonts w:ascii="Book Antiqua" w:hAnsi="Book Antiqua" w:cs="Arial"/>
          <w:b/>
          <w:bCs/>
          <w:sz w:val="24"/>
        </w:rPr>
        <w:t xml:space="preserve">Giant </w:t>
      </w:r>
      <w:r w:rsidR="002D3D58" w:rsidRPr="00FE6DEC">
        <w:rPr>
          <w:rFonts w:ascii="Book Antiqua" w:hAnsi="Book Antiqua" w:cs="Arial"/>
          <w:b/>
          <w:bCs/>
          <w:sz w:val="24"/>
        </w:rPr>
        <w:t xml:space="preserve">hepatocellular </w:t>
      </w:r>
      <w:proofErr w:type="gramStart"/>
      <w:r w:rsidR="002D3D58" w:rsidRPr="00FE6DEC">
        <w:rPr>
          <w:rFonts w:ascii="Book Antiqua" w:hAnsi="Book Antiqua" w:cs="Arial"/>
          <w:b/>
          <w:bCs/>
          <w:sz w:val="24"/>
        </w:rPr>
        <w:t>cancer</w:t>
      </w:r>
      <w:proofErr w:type="gramEnd"/>
      <w:r w:rsidR="002D3D58" w:rsidRPr="00FE6DEC">
        <w:rPr>
          <w:rFonts w:ascii="Book Antiqua" w:hAnsi="Book Antiqua" w:cs="Arial"/>
          <w:b/>
          <w:bCs/>
          <w:sz w:val="24"/>
        </w:rPr>
        <w:t xml:space="preserve"> </w:t>
      </w:r>
      <w:r w:rsidR="007D26AC" w:rsidRPr="00FE6DEC">
        <w:rPr>
          <w:rFonts w:ascii="Book Antiqua" w:hAnsi="Book Antiqua" w:cs="Arial"/>
          <w:b/>
          <w:bCs/>
          <w:sz w:val="24"/>
        </w:rPr>
        <w:t xml:space="preserve">in the lateral borders of the left and right liver lobes after </w:t>
      </w:r>
      <w:proofErr w:type="spellStart"/>
      <w:r w:rsidR="00DC1CB4" w:rsidRPr="00FE6DEC">
        <w:rPr>
          <w:rFonts w:ascii="Book Antiqua" w:hAnsi="Book Antiqua" w:cs="Arial"/>
          <w:b/>
          <w:bCs/>
          <w:sz w:val="24"/>
        </w:rPr>
        <w:t>transcatheter</w:t>
      </w:r>
      <w:proofErr w:type="spellEnd"/>
      <w:r w:rsidR="00DC1CB4" w:rsidRPr="00FE6DEC">
        <w:rPr>
          <w:rFonts w:ascii="Book Antiqua" w:hAnsi="Book Antiqua" w:cs="Arial"/>
          <w:b/>
          <w:bCs/>
          <w:sz w:val="24"/>
        </w:rPr>
        <w:t xml:space="preserve"> arterial chemoembolization</w:t>
      </w:r>
      <w:r w:rsidR="007D26AC" w:rsidRPr="00FE6DEC">
        <w:rPr>
          <w:rFonts w:ascii="Book Antiqua" w:hAnsi="Book Antiqua" w:cs="Arial"/>
          <w:b/>
          <w:bCs/>
          <w:sz w:val="24"/>
        </w:rPr>
        <w:t>.</w:t>
      </w:r>
      <w:r w:rsidR="007D26AC" w:rsidRPr="00FE6DEC">
        <w:rPr>
          <w:rFonts w:ascii="Book Antiqua" w:hAnsi="Book Antiqua" w:cs="Arial"/>
          <w:bCs/>
          <w:sz w:val="24"/>
        </w:rPr>
        <w:t xml:space="preserve"> </w:t>
      </w:r>
      <w:r w:rsidR="007D26AC" w:rsidRPr="00FE6DEC">
        <w:rPr>
          <w:rFonts w:ascii="Book Antiqua" w:hAnsi="Book Antiqua" w:cs="Arial"/>
          <w:bCs/>
          <w:caps/>
          <w:sz w:val="24"/>
        </w:rPr>
        <w:t>a</w:t>
      </w:r>
      <w:r w:rsidR="00DC1CB4" w:rsidRPr="00FE6DEC">
        <w:rPr>
          <w:rFonts w:ascii="Book Antiqua" w:hAnsi="Book Antiqua" w:cs="Arial"/>
          <w:bCs/>
          <w:sz w:val="24"/>
        </w:rPr>
        <w:t>:</w:t>
      </w:r>
      <w:r w:rsidR="007D26AC" w:rsidRPr="00FE6DEC">
        <w:rPr>
          <w:rFonts w:ascii="Book Antiqua" w:hAnsi="Book Antiqua" w:cs="Arial"/>
          <w:bCs/>
          <w:sz w:val="24"/>
        </w:rPr>
        <w:t xml:space="preserve"> The </w:t>
      </w:r>
      <w:r w:rsidR="00615E3B" w:rsidRPr="00FE6DEC">
        <w:rPr>
          <w:rFonts w:ascii="Book Antiqua" w:hAnsi="Book Antiqua" w:cs="Arial"/>
          <w:bCs/>
          <w:sz w:val="24"/>
        </w:rPr>
        <w:t>computed tomography (</w:t>
      </w:r>
      <w:r w:rsidR="007D26AC" w:rsidRPr="00FE6DEC">
        <w:rPr>
          <w:rFonts w:ascii="Book Antiqua" w:hAnsi="Book Antiqua" w:cs="Arial"/>
          <w:bCs/>
          <w:sz w:val="24"/>
        </w:rPr>
        <w:t>CT</w:t>
      </w:r>
      <w:r w:rsidR="00615E3B" w:rsidRPr="00FE6DEC">
        <w:rPr>
          <w:rFonts w:ascii="Book Antiqua" w:hAnsi="Book Antiqua" w:cs="Arial"/>
          <w:bCs/>
          <w:sz w:val="24"/>
        </w:rPr>
        <w:t>)</w:t>
      </w:r>
      <w:r w:rsidR="007D26AC" w:rsidRPr="00FE6DEC">
        <w:rPr>
          <w:rFonts w:ascii="Book Antiqua" w:hAnsi="Book Antiqua" w:cs="Arial"/>
          <w:bCs/>
          <w:sz w:val="24"/>
        </w:rPr>
        <w:t xml:space="preserve"> value of the defect of iodine deposition was comparable to that of normal liver parenchyma in conventional CT image, and there was no obvious enhancement; </w:t>
      </w:r>
      <w:r w:rsidR="007D26AC" w:rsidRPr="00FE6DEC">
        <w:rPr>
          <w:rFonts w:ascii="Book Antiqua" w:hAnsi="Book Antiqua" w:cs="Arial"/>
          <w:bCs/>
          <w:caps/>
          <w:sz w:val="24"/>
        </w:rPr>
        <w:t>b</w:t>
      </w:r>
      <w:r w:rsidR="00DC1CB4" w:rsidRPr="00FE6DEC">
        <w:rPr>
          <w:rFonts w:ascii="Book Antiqua" w:hAnsi="Book Antiqua" w:cs="Arial"/>
          <w:bCs/>
          <w:sz w:val="24"/>
        </w:rPr>
        <w:t>:</w:t>
      </w:r>
      <w:r w:rsidR="007D26AC" w:rsidRPr="00FE6DEC">
        <w:rPr>
          <w:rFonts w:ascii="Book Antiqua" w:hAnsi="Book Antiqua" w:cs="Arial"/>
          <w:bCs/>
          <w:sz w:val="24"/>
        </w:rPr>
        <w:t xml:space="preserve"> </w:t>
      </w:r>
      <w:r w:rsidR="0050715C" w:rsidRPr="00FE6DEC">
        <w:rPr>
          <w:rFonts w:ascii="Book Antiqua" w:hAnsi="Book Antiqua" w:cs="Arial"/>
          <w:sz w:val="24"/>
        </w:rPr>
        <w:t>Digital subtraction angiography</w:t>
      </w:r>
      <w:r w:rsidR="0050715C" w:rsidRPr="00FE6DEC">
        <w:rPr>
          <w:rFonts w:ascii="Book Antiqua" w:hAnsi="Book Antiqua" w:cs="Arial"/>
          <w:bCs/>
          <w:sz w:val="24"/>
        </w:rPr>
        <w:t xml:space="preserve"> </w:t>
      </w:r>
      <w:r w:rsidR="007D26AC" w:rsidRPr="00FE6DEC">
        <w:rPr>
          <w:rFonts w:ascii="Book Antiqua" w:hAnsi="Book Antiqua" w:cs="Arial"/>
          <w:bCs/>
          <w:sz w:val="24"/>
        </w:rPr>
        <w:t>revealed enlarged tumor blood vessels and tumor stain in the defect of iodine deposition.</w:t>
      </w:r>
    </w:p>
    <w:p w:rsidR="004F2510" w:rsidRPr="00FE6DEC" w:rsidRDefault="004F2510" w:rsidP="00576C53">
      <w:pPr>
        <w:spacing w:line="360" w:lineRule="auto"/>
        <w:rPr>
          <w:rFonts w:ascii="Book Antiqua" w:hAnsi="Book Antiqua"/>
          <w:bCs/>
          <w:sz w:val="24"/>
        </w:rPr>
      </w:pPr>
      <w:r w:rsidRPr="00FE6DEC">
        <w:rPr>
          <w:rFonts w:ascii="Book Antiqua" w:hAnsi="Book Antiqua"/>
          <w:bCs/>
          <w:sz w:val="24"/>
        </w:rPr>
        <w:br w:type="page"/>
      </w:r>
    </w:p>
    <w:p w:rsidR="007D26AC" w:rsidRPr="00FE6DEC" w:rsidRDefault="007D26AC" w:rsidP="00576C53">
      <w:pPr>
        <w:spacing w:line="360" w:lineRule="auto"/>
        <w:rPr>
          <w:rFonts w:ascii="Book Antiqua" w:hAnsi="Book Antiqua"/>
          <w:bCs/>
          <w:sz w:val="24"/>
        </w:rPr>
      </w:pPr>
    </w:p>
    <w:p w:rsidR="007D26AC" w:rsidRPr="00FE6DEC" w:rsidRDefault="00486F46" w:rsidP="00576C53">
      <w:pPr>
        <w:spacing w:line="360" w:lineRule="auto"/>
        <w:rPr>
          <w:rFonts w:ascii="Book Antiqua" w:hAnsi="Book Antiqua"/>
          <w:bCs/>
          <w:sz w:val="24"/>
        </w:rPr>
      </w:pPr>
      <w:r w:rsidRPr="00FE6DEC">
        <w:rPr>
          <w:rFonts w:ascii="Book Antiqua" w:hAnsi="Book Antiqua"/>
          <w:bCs/>
          <w:noProof/>
          <w:sz w:val="24"/>
        </w:rPr>
        <w:drawing>
          <wp:inline distT="0" distB="0" distL="0" distR="0" wp14:anchorId="6EA8609A" wp14:editId="4C8EDC52">
            <wp:extent cx="1226820" cy="8851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820" cy="885190"/>
                    </a:xfrm>
                    <a:prstGeom prst="rect">
                      <a:avLst/>
                    </a:prstGeom>
                    <a:noFill/>
                    <a:ln>
                      <a:noFill/>
                    </a:ln>
                  </pic:spPr>
                </pic:pic>
              </a:graphicData>
            </a:graphic>
          </wp:inline>
        </w:drawing>
      </w:r>
      <w:r w:rsidR="000F564F" w:rsidRPr="00FE6DEC">
        <w:rPr>
          <w:rFonts w:ascii="Book Antiqua" w:hAnsi="Book Antiqua"/>
          <w:bCs/>
          <w:sz w:val="24"/>
        </w:rPr>
        <w:t xml:space="preserve"> </w:t>
      </w:r>
      <w:r w:rsidRPr="00FE6DEC">
        <w:rPr>
          <w:rFonts w:ascii="Book Antiqua" w:hAnsi="Book Antiqua"/>
          <w:bCs/>
          <w:noProof/>
          <w:sz w:val="24"/>
        </w:rPr>
        <w:drawing>
          <wp:inline distT="0" distB="0" distL="0" distR="0" wp14:anchorId="1FA710AE" wp14:editId="6737A359">
            <wp:extent cx="1259177" cy="890288"/>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658" cy="894163"/>
                    </a:xfrm>
                    <a:prstGeom prst="rect">
                      <a:avLst/>
                    </a:prstGeom>
                    <a:noFill/>
                    <a:ln>
                      <a:noFill/>
                    </a:ln>
                  </pic:spPr>
                </pic:pic>
              </a:graphicData>
            </a:graphic>
          </wp:inline>
        </w:drawing>
      </w:r>
      <w:r w:rsidR="000F564F" w:rsidRPr="00FE6DEC">
        <w:rPr>
          <w:rFonts w:ascii="Book Antiqua" w:hAnsi="Book Antiqua"/>
          <w:bCs/>
          <w:sz w:val="24"/>
        </w:rPr>
        <w:t xml:space="preserve"> </w:t>
      </w:r>
      <w:r w:rsidRPr="00FE6DEC">
        <w:rPr>
          <w:rFonts w:ascii="Book Antiqua" w:hAnsi="Book Antiqua"/>
          <w:bCs/>
          <w:noProof/>
          <w:sz w:val="24"/>
        </w:rPr>
        <w:drawing>
          <wp:inline distT="0" distB="0" distL="0" distR="0" wp14:anchorId="5C8279C0" wp14:editId="1485B496">
            <wp:extent cx="1213622" cy="886974"/>
            <wp:effectExtent l="19050" t="0" r="557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5920" cy="888654"/>
                    </a:xfrm>
                    <a:prstGeom prst="rect">
                      <a:avLst/>
                    </a:prstGeom>
                    <a:noFill/>
                    <a:ln>
                      <a:noFill/>
                    </a:ln>
                  </pic:spPr>
                </pic:pic>
              </a:graphicData>
            </a:graphic>
          </wp:inline>
        </w:drawing>
      </w:r>
      <w:r w:rsidR="000F564F" w:rsidRPr="00FE6DEC">
        <w:rPr>
          <w:rFonts w:ascii="Book Antiqua" w:hAnsi="Book Antiqua"/>
          <w:bCs/>
          <w:sz w:val="24"/>
        </w:rPr>
        <w:t xml:space="preserve"> </w:t>
      </w:r>
      <w:r w:rsidRPr="00FE6DEC">
        <w:rPr>
          <w:rFonts w:ascii="Book Antiqua" w:hAnsi="Book Antiqua"/>
          <w:bCs/>
          <w:noProof/>
          <w:sz w:val="24"/>
        </w:rPr>
        <w:drawing>
          <wp:inline distT="0" distB="0" distL="0" distR="0" wp14:anchorId="686D9F4E" wp14:editId="508551BF">
            <wp:extent cx="998717" cy="917009"/>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6225" cy="923903"/>
                    </a:xfrm>
                    <a:prstGeom prst="rect">
                      <a:avLst/>
                    </a:prstGeom>
                    <a:noFill/>
                    <a:ln>
                      <a:noFill/>
                    </a:ln>
                  </pic:spPr>
                </pic:pic>
              </a:graphicData>
            </a:graphic>
          </wp:inline>
        </w:drawing>
      </w:r>
    </w:p>
    <w:p w:rsidR="007D26AC" w:rsidRPr="00FE6DEC" w:rsidRDefault="004F2510" w:rsidP="007D26AC">
      <w:pPr>
        <w:spacing w:line="360" w:lineRule="auto"/>
        <w:rPr>
          <w:rFonts w:ascii="Book Antiqua" w:hAnsi="Book Antiqua" w:cs="Arial"/>
          <w:bCs/>
          <w:sz w:val="24"/>
        </w:rPr>
      </w:pPr>
      <w:r w:rsidRPr="00FE6DEC">
        <w:rPr>
          <w:rFonts w:ascii="Book Antiqua" w:hAnsi="Book Antiqua" w:cs="Arial"/>
          <w:b/>
          <w:bCs/>
          <w:sz w:val="24"/>
        </w:rPr>
        <w:t>Figure 3</w:t>
      </w:r>
      <w:r w:rsidR="007D26AC" w:rsidRPr="00FE6DEC">
        <w:rPr>
          <w:rFonts w:ascii="Book Antiqua" w:hAnsi="Book Antiqua" w:cs="Arial"/>
          <w:bCs/>
          <w:sz w:val="24"/>
        </w:rPr>
        <w:t xml:space="preserve"> </w:t>
      </w:r>
      <w:r w:rsidR="007D26AC" w:rsidRPr="00FE6DEC">
        <w:rPr>
          <w:rFonts w:ascii="Book Antiqua" w:hAnsi="Book Antiqua" w:cs="Arial"/>
          <w:b/>
          <w:bCs/>
          <w:sz w:val="24"/>
        </w:rPr>
        <w:t xml:space="preserve">Metastasis to the medial segment of the left lobe of the liver after </w:t>
      </w:r>
      <w:proofErr w:type="spellStart"/>
      <w:r w:rsidRPr="00FE6DEC">
        <w:rPr>
          <w:rFonts w:ascii="Book Antiqua" w:hAnsi="Book Antiqua" w:cs="Arial"/>
          <w:b/>
          <w:bCs/>
          <w:sz w:val="24"/>
        </w:rPr>
        <w:t>transcatheter</w:t>
      </w:r>
      <w:proofErr w:type="spellEnd"/>
      <w:r w:rsidRPr="00FE6DEC">
        <w:rPr>
          <w:rFonts w:ascii="Book Antiqua" w:hAnsi="Book Antiqua" w:cs="Arial"/>
          <w:b/>
          <w:bCs/>
          <w:sz w:val="24"/>
        </w:rPr>
        <w:t xml:space="preserve"> arterial chemoembolization </w:t>
      </w:r>
      <w:r w:rsidR="007D26AC" w:rsidRPr="00FE6DEC">
        <w:rPr>
          <w:rFonts w:ascii="Book Antiqua" w:hAnsi="Book Antiqua" w:cs="Arial"/>
          <w:b/>
          <w:bCs/>
          <w:sz w:val="24"/>
        </w:rPr>
        <w:t xml:space="preserve">for primary </w:t>
      </w:r>
      <w:r w:rsidRPr="00FE6DEC">
        <w:rPr>
          <w:rFonts w:ascii="Book Antiqua" w:hAnsi="Book Antiqua" w:cs="Arial"/>
          <w:b/>
          <w:bCs/>
          <w:sz w:val="24"/>
        </w:rPr>
        <w:t>hepatocellular cancer</w:t>
      </w:r>
      <w:r w:rsidR="007D26AC" w:rsidRPr="00FE6DEC">
        <w:rPr>
          <w:rFonts w:ascii="Book Antiqua" w:hAnsi="Book Antiqua" w:cs="Arial"/>
          <w:b/>
          <w:bCs/>
          <w:sz w:val="24"/>
        </w:rPr>
        <w:t>.</w:t>
      </w:r>
      <w:r w:rsidR="00CC5E05" w:rsidRPr="00FE6DEC">
        <w:rPr>
          <w:rFonts w:ascii="Book Antiqua" w:hAnsi="Book Antiqua" w:cs="Arial"/>
          <w:bCs/>
          <w:sz w:val="24"/>
        </w:rPr>
        <w:t xml:space="preserve"> </w:t>
      </w:r>
      <w:r w:rsidR="00CC5E05" w:rsidRPr="00FE6DEC">
        <w:rPr>
          <w:rFonts w:ascii="Book Antiqua" w:hAnsi="Book Antiqua" w:cs="Arial"/>
          <w:bCs/>
          <w:caps/>
          <w:sz w:val="24"/>
        </w:rPr>
        <w:t>a</w:t>
      </w:r>
      <w:r w:rsidRPr="00FE6DEC">
        <w:rPr>
          <w:rFonts w:ascii="Book Antiqua" w:hAnsi="Book Antiqua" w:cs="Arial"/>
          <w:bCs/>
          <w:sz w:val="24"/>
        </w:rPr>
        <w:t>:</w:t>
      </w:r>
      <w:r w:rsidR="007D26AC" w:rsidRPr="00FE6DEC">
        <w:rPr>
          <w:rFonts w:ascii="Book Antiqua" w:hAnsi="Book Antiqua" w:cs="Arial"/>
          <w:bCs/>
          <w:sz w:val="24"/>
        </w:rPr>
        <w:t xml:space="preserve"> Conventional </w:t>
      </w:r>
      <w:r w:rsidRPr="00FE6DEC">
        <w:rPr>
          <w:rFonts w:ascii="Book Antiqua" w:hAnsi="Book Antiqua" w:cs="Arial"/>
          <w:bCs/>
          <w:sz w:val="24"/>
        </w:rPr>
        <w:t xml:space="preserve">computed tomography </w:t>
      </w:r>
      <w:r w:rsidR="007D26AC" w:rsidRPr="00FE6DEC">
        <w:rPr>
          <w:rFonts w:ascii="Book Antiqua" w:hAnsi="Book Antiqua" w:cs="Arial"/>
          <w:bCs/>
          <w:sz w:val="24"/>
        </w:rPr>
        <w:t xml:space="preserve">revealed that the left lobe metastasis had no obvious enhancement; </w:t>
      </w:r>
      <w:r w:rsidR="007D26AC" w:rsidRPr="00FE6DEC">
        <w:rPr>
          <w:rFonts w:ascii="Book Antiqua" w:hAnsi="Book Antiqua" w:cs="Arial"/>
          <w:bCs/>
          <w:caps/>
          <w:sz w:val="24"/>
        </w:rPr>
        <w:t>b</w:t>
      </w:r>
      <w:r w:rsidRPr="00FE6DEC">
        <w:rPr>
          <w:rFonts w:ascii="Book Antiqua" w:hAnsi="Book Antiqua" w:cs="Arial"/>
          <w:bCs/>
          <w:sz w:val="24"/>
        </w:rPr>
        <w:t>:</w:t>
      </w:r>
      <w:r w:rsidR="007D26AC" w:rsidRPr="00FE6DEC">
        <w:rPr>
          <w:rFonts w:ascii="Book Antiqua" w:hAnsi="Book Antiqua" w:cs="Arial"/>
          <w:bCs/>
          <w:sz w:val="24"/>
        </w:rPr>
        <w:t xml:space="preserve"> Iodine (water) based image showed a small amount of contrast medium entry to the left lobe metastasis, suggesting slight enhancement; </w:t>
      </w:r>
      <w:r w:rsidR="007D26AC" w:rsidRPr="00FE6DEC">
        <w:rPr>
          <w:rFonts w:ascii="Book Antiqua" w:hAnsi="Book Antiqua" w:cs="Arial"/>
          <w:bCs/>
          <w:caps/>
          <w:sz w:val="24"/>
        </w:rPr>
        <w:t>c</w:t>
      </w:r>
      <w:r w:rsidR="002646AB" w:rsidRPr="00FE6DEC">
        <w:rPr>
          <w:rFonts w:ascii="Book Antiqua" w:hAnsi="Book Antiqua" w:cs="Arial"/>
          <w:bCs/>
          <w:sz w:val="24"/>
        </w:rPr>
        <w:t>:</w:t>
      </w:r>
      <w:r w:rsidR="007D26AC" w:rsidRPr="00FE6DEC">
        <w:rPr>
          <w:rFonts w:ascii="Book Antiqua" w:hAnsi="Book Antiqua" w:cs="Arial"/>
          <w:bCs/>
          <w:sz w:val="24"/>
        </w:rPr>
        <w:t xml:space="preserve"> Iodine (water) based image showed </w:t>
      </w:r>
      <w:proofErr w:type="spellStart"/>
      <w:r w:rsidR="007D26AC" w:rsidRPr="00FE6DEC">
        <w:rPr>
          <w:rFonts w:ascii="Book Antiqua" w:hAnsi="Book Antiqua" w:cs="Arial"/>
          <w:bCs/>
          <w:sz w:val="24"/>
        </w:rPr>
        <w:t>equidensity</w:t>
      </w:r>
      <w:proofErr w:type="spellEnd"/>
      <w:r w:rsidR="007D26AC" w:rsidRPr="00FE6DEC">
        <w:rPr>
          <w:rFonts w:ascii="Book Antiqua" w:hAnsi="Book Antiqua" w:cs="Arial"/>
          <w:bCs/>
          <w:sz w:val="24"/>
        </w:rPr>
        <w:t xml:space="preserve"> of the left lobe metastasis;</w:t>
      </w:r>
      <w:r w:rsidR="007D26AC" w:rsidRPr="00FE6DEC">
        <w:rPr>
          <w:rFonts w:ascii="Book Antiqua" w:hAnsi="Book Antiqua" w:cs="Arial"/>
          <w:bCs/>
          <w:caps/>
          <w:sz w:val="24"/>
        </w:rPr>
        <w:t xml:space="preserve"> d</w:t>
      </w:r>
      <w:r w:rsidR="002646AB" w:rsidRPr="00FE6DEC">
        <w:rPr>
          <w:rFonts w:ascii="Book Antiqua" w:hAnsi="Book Antiqua" w:cs="Arial"/>
          <w:bCs/>
          <w:sz w:val="24"/>
        </w:rPr>
        <w:t>:</w:t>
      </w:r>
      <w:r w:rsidR="007D26AC" w:rsidRPr="00FE6DEC">
        <w:rPr>
          <w:rFonts w:ascii="Book Antiqua" w:hAnsi="Book Antiqua" w:cs="Arial"/>
          <w:bCs/>
          <w:sz w:val="24"/>
        </w:rPr>
        <w:t xml:space="preserve"> </w:t>
      </w:r>
      <w:r w:rsidR="002646AB" w:rsidRPr="00FE6DEC">
        <w:rPr>
          <w:rFonts w:ascii="Book Antiqua" w:hAnsi="Book Antiqua" w:cs="Arial"/>
          <w:sz w:val="24"/>
        </w:rPr>
        <w:t>Digital subtraction angiography</w:t>
      </w:r>
      <w:r w:rsidR="002646AB" w:rsidRPr="00FE6DEC">
        <w:rPr>
          <w:rFonts w:ascii="Book Antiqua" w:hAnsi="Book Antiqua" w:cs="Arial"/>
          <w:bCs/>
          <w:sz w:val="24"/>
        </w:rPr>
        <w:t xml:space="preserve"> </w:t>
      </w:r>
      <w:r w:rsidR="007D26AC" w:rsidRPr="00FE6DEC">
        <w:rPr>
          <w:rFonts w:ascii="Book Antiqua" w:hAnsi="Book Antiqua" w:cs="Arial"/>
          <w:bCs/>
          <w:sz w:val="24"/>
        </w:rPr>
        <w:t xml:space="preserve">confirmed tumor stain in the left lobe metastasis in parenchymal </w:t>
      </w:r>
      <w:proofErr w:type="gramStart"/>
      <w:r w:rsidR="007D26AC" w:rsidRPr="00FE6DEC">
        <w:rPr>
          <w:rFonts w:ascii="Book Antiqua" w:hAnsi="Book Antiqua" w:cs="Arial"/>
          <w:bCs/>
          <w:sz w:val="24"/>
        </w:rPr>
        <w:t>phase(</w:t>
      </w:r>
      <w:proofErr w:type="gramEnd"/>
      <w:r w:rsidR="007D26AC" w:rsidRPr="00FE6DEC">
        <w:rPr>
          <w:rFonts w:ascii="Book Antiqua" w:hAnsi="Book Antiqua" w:cs="Arial"/>
          <w:bCs/>
          <w:sz w:val="24"/>
        </w:rPr>
        <w:t>black arrow).</w:t>
      </w:r>
    </w:p>
    <w:p w:rsidR="002646AB" w:rsidRPr="00FE6DEC" w:rsidRDefault="002646AB" w:rsidP="00576C53">
      <w:pPr>
        <w:spacing w:line="360" w:lineRule="auto"/>
        <w:rPr>
          <w:rFonts w:ascii="Book Antiqua" w:hAnsi="Book Antiqua"/>
          <w:bCs/>
          <w:sz w:val="24"/>
        </w:rPr>
      </w:pPr>
      <w:r w:rsidRPr="00FE6DEC">
        <w:rPr>
          <w:rFonts w:ascii="Book Antiqua" w:hAnsi="Book Antiqua"/>
          <w:bCs/>
          <w:sz w:val="24"/>
        </w:rPr>
        <w:br w:type="page"/>
      </w:r>
    </w:p>
    <w:p w:rsidR="007D26AC" w:rsidRPr="00FE6DEC" w:rsidRDefault="007D26AC" w:rsidP="00576C53">
      <w:pPr>
        <w:spacing w:line="360" w:lineRule="auto"/>
        <w:rPr>
          <w:rFonts w:ascii="Book Antiqua" w:hAnsi="Book Antiqua"/>
          <w:bCs/>
          <w:sz w:val="24"/>
        </w:rPr>
      </w:pPr>
    </w:p>
    <w:p w:rsidR="007D26AC" w:rsidRPr="00FE6DEC" w:rsidRDefault="00486F46" w:rsidP="00576C53">
      <w:pPr>
        <w:spacing w:line="360" w:lineRule="auto"/>
        <w:rPr>
          <w:rFonts w:ascii="Book Antiqua" w:hAnsi="Book Antiqua"/>
          <w:bCs/>
          <w:sz w:val="24"/>
        </w:rPr>
      </w:pPr>
      <w:r w:rsidRPr="00FE6DEC">
        <w:rPr>
          <w:rFonts w:ascii="Book Antiqua" w:hAnsi="Book Antiqua"/>
          <w:bCs/>
          <w:noProof/>
          <w:sz w:val="24"/>
        </w:rPr>
        <w:drawing>
          <wp:inline distT="0" distB="0" distL="0" distR="0" wp14:anchorId="259DE122" wp14:editId="34D2998A">
            <wp:extent cx="1256665" cy="926465"/>
            <wp:effectExtent l="0" t="0" r="635"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665" cy="926465"/>
                    </a:xfrm>
                    <a:prstGeom prst="rect">
                      <a:avLst/>
                    </a:prstGeom>
                    <a:noFill/>
                    <a:ln>
                      <a:noFill/>
                    </a:ln>
                  </pic:spPr>
                </pic:pic>
              </a:graphicData>
            </a:graphic>
          </wp:inline>
        </w:drawing>
      </w:r>
      <w:r w:rsidR="00886A5A" w:rsidRPr="00FE6DEC">
        <w:rPr>
          <w:rFonts w:ascii="Book Antiqua" w:hAnsi="Book Antiqua"/>
          <w:bCs/>
          <w:sz w:val="24"/>
        </w:rPr>
        <w:t xml:space="preserve"> </w:t>
      </w:r>
      <w:r w:rsidRPr="00FE6DEC">
        <w:rPr>
          <w:rFonts w:ascii="Book Antiqua" w:hAnsi="Book Antiqua"/>
          <w:bCs/>
          <w:noProof/>
          <w:sz w:val="24"/>
        </w:rPr>
        <w:drawing>
          <wp:inline distT="0" distB="0" distL="0" distR="0" wp14:anchorId="0E5901DA" wp14:editId="07A8BCF3">
            <wp:extent cx="1328127" cy="929893"/>
            <wp:effectExtent l="19050" t="0" r="5373"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848" cy="933899"/>
                    </a:xfrm>
                    <a:prstGeom prst="rect">
                      <a:avLst/>
                    </a:prstGeom>
                    <a:noFill/>
                    <a:ln>
                      <a:noFill/>
                    </a:ln>
                  </pic:spPr>
                </pic:pic>
              </a:graphicData>
            </a:graphic>
          </wp:inline>
        </w:drawing>
      </w:r>
      <w:r w:rsidR="00886A5A" w:rsidRPr="00FE6DEC">
        <w:rPr>
          <w:rFonts w:ascii="Book Antiqua" w:hAnsi="Book Antiqua"/>
          <w:bCs/>
          <w:sz w:val="24"/>
        </w:rPr>
        <w:t xml:space="preserve"> </w:t>
      </w:r>
      <w:r w:rsidRPr="00FE6DEC">
        <w:rPr>
          <w:rFonts w:ascii="Book Antiqua" w:hAnsi="Book Antiqua"/>
          <w:bCs/>
          <w:noProof/>
          <w:sz w:val="24"/>
        </w:rPr>
        <w:drawing>
          <wp:inline distT="0" distB="0" distL="0" distR="0" wp14:anchorId="6F6564F5" wp14:editId="1FDEEB10">
            <wp:extent cx="1086182" cy="952044"/>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8294" cy="953895"/>
                    </a:xfrm>
                    <a:prstGeom prst="rect">
                      <a:avLst/>
                    </a:prstGeom>
                    <a:noFill/>
                    <a:ln>
                      <a:noFill/>
                    </a:ln>
                  </pic:spPr>
                </pic:pic>
              </a:graphicData>
            </a:graphic>
          </wp:inline>
        </w:drawing>
      </w:r>
    </w:p>
    <w:p w:rsidR="007D26AC" w:rsidRPr="00FE6DEC" w:rsidRDefault="007D26AC" w:rsidP="00CC5E05">
      <w:pPr>
        <w:spacing w:line="360" w:lineRule="auto"/>
        <w:rPr>
          <w:rFonts w:ascii="Book Antiqua" w:hAnsi="Book Antiqua" w:cs="Arial"/>
          <w:bCs/>
          <w:sz w:val="24"/>
        </w:rPr>
      </w:pPr>
      <w:r w:rsidRPr="00FE6DEC">
        <w:rPr>
          <w:rFonts w:ascii="Book Antiqua" w:hAnsi="Book Antiqua" w:cs="Arial"/>
          <w:b/>
          <w:bCs/>
          <w:sz w:val="24"/>
        </w:rPr>
        <w:t xml:space="preserve">Figure </w:t>
      </w:r>
      <w:r w:rsidR="002646AB" w:rsidRPr="00FE6DEC">
        <w:rPr>
          <w:rFonts w:ascii="Book Antiqua" w:hAnsi="Book Antiqua" w:cs="Arial"/>
          <w:b/>
          <w:bCs/>
          <w:sz w:val="24"/>
        </w:rPr>
        <w:t>4</w:t>
      </w:r>
      <w:r w:rsidR="00CC5E05" w:rsidRPr="00FE6DEC">
        <w:rPr>
          <w:rFonts w:ascii="Book Antiqua" w:hAnsi="Book Antiqua" w:cs="Arial"/>
          <w:b/>
          <w:bCs/>
          <w:sz w:val="24"/>
        </w:rPr>
        <w:t xml:space="preserve"> </w:t>
      </w:r>
      <w:r w:rsidRPr="00FE6DEC">
        <w:rPr>
          <w:rFonts w:ascii="Book Antiqua" w:hAnsi="Book Antiqua" w:cs="Arial"/>
          <w:b/>
          <w:bCs/>
          <w:sz w:val="24"/>
        </w:rPr>
        <w:t xml:space="preserve">Recurrence of </w:t>
      </w:r>
      <w:r w:rsidR="002646AB" w:rsidRPr="00FE6DEC">
        <w:rPr>
          <w:rFonts w:ascii="Book Antiqua" w:hAnsi="Book Antiqua" w:cs="Arial"/>
          <w:b/>
          <w:bCs/>
          <w:sz w:val="24"/>
        </w:rPr>
        <w:t xml:space="preserve">hepatocellular cancer </w:t>
      </w:r>
      <w:r w:rsidRPr="00FE6DEC">
        <w:rPr>
          <w:rFonts w:ascii="Book Antiqua" w:hAnsi="Book Antiqua" w:cs="Arial"/>
          <w:b/>
          <w:bCs/>
          <w:sz w:val="24"/>
        </w:rPr>
        <w:t xml:space="preserve">in the right lobe after </w:t>
      </w:r>
      <w:proofErr w:type="spellStart"/>
      <w:r w:rsidR="002646AB" w:rsidRPr="00FE6DEC">
        <w:rPr>
          <w:rFonts w:ascii="Book Antiqua" w:hAnsi="Book Antiqua" w:cs="Arial"/>
          <w:sz w:val="24"/>
        </w:rPr>
        <w:t>transcatheter</w:t>
      </w:r>
      <w:proofErr w:type="spellEnd"/>
      <w:r w:rsidR="002646AB" w:rsidRPr="00FE6DEC">
        <w:rPr>
          <w:rFonts w:ascii="Book Antiqua" w:hAnsi="Book Antiqua" w:cs="Arial"/>
          <w:sz w:val="24"/>
        </w:rPr>
        <w:t xml:space="preserve"> arterial chemoembolization</w:t>
      </w:r>
      <w:r w:rsidRPr="00FE6DEC">
        <w:rPr>
          <w:rFonts w:ascii="Book Antiqua" w:hAnsi="Book Antiqua" w:cs="Arial"/>
          <w:b/>
          <w:bCs/>
          <w:sz w:val="24"/>
        </w:rPr>
        <w:t>.</w:t>
      </w:r>
      <w:r w:rsidR="00CC5E05" w:rsidRPr="00FE6DEC">
        <w:rPr>
          <w:rFonts w:ascii="Book Antiqua" w:hAnsi="Book Antiqua" w:cs="Arial"/>
          <w:bCs/>
          <w:sz w:val="24"/>
        </w:rPr>
        <w:t xml:space="preserve"> </w:t>
      </w:r>
      <w:r w:rsidR="002646AB" w:rsidRPr="00FE6DEC">
        <w:rPr>
          <w:rFonts w:ascii="Book Antiqua" w:hAnsi="Book Antiqua" w:cs="Arial"/>
          <w:bCs/>
          <w:sz w:val="24"/>
        </w:rPr>
        <w:t xml:space="preserve">A: Sixty-eight </w:t>
      </w:r>
      <w:proofErr w:type="spellStart"/>
      <w:r w:rsidRPr="00FE6DEC">
        <w:rPr>
          <w:rFonts w:ascii="Book Antiqua" w:hAnsi="Book Antiqua" w:cs="Arial"/>
          <w:bCs/>
          <w:sz w:val="24"/>
        </w:rPr>
        <w:t>keV</w:t>
      </w:r>
      <w:proofErr w:type="spellEnd"/>
      <w:r w:rsidRPr="00FE6DEC">
        <w:rPr>
          <w:rFonts w:ascii="Book Antiqua" w:hAnsi="Book Antiqua" w:cs="Arial"/>
          <w:bCs/>
          <w:sz w:val="24"/>
        </w:rPr>
        <w:t xml:space="preserve"> monochromatic image showed obvious enlargement and enhancement of recurrent lesion in tumor edge; </w:t>
      </w:r>
      <w:r w:rsidRPr="00FE6DEC">
        <w:rPr>
          <w:rFonts w:ascii="Book Antiqua" w:hAnsi="Book Antiqua" w:cs="Arial"/>
          <w:bCs/>
          <w:caps/>
          <w:sz w:val="24"/>
        </w:rPr>
        <w:t>b</w:t>
      </w:r>
      <w:r w:rsidR="002646AB" w:rsidRPr="00FE6DEC">
        <w:rPr>
          <w:rFonts w:ascii="Book Antiqua" w:hAnsi="Book Antiqua" w:cs="Arial"/>
          <w:bCs/>
          <w:sz w:val="24"/>
        </w:rPr>
        <w:t>:</w:t>
      </w:r>
      <w:r w:rsidRPr="00FE6DEC">
        <w:rPr>
          <w:rFonts w:ascii="Book Antiqua" w:hAnsi="Book Antiqua" w:cs="Arial"/>
          <w:bCs/>
          <w:sz w:val="24"/>
        </w:rPr>
        <w:t xml:space="preserve"> The</w:t>
      </w:r>
      <w:r w:rsidR="001529FF" w:rsidRPr="00FE6DEC">
        <w:rPr>
          <w:rFonts w:ascii="Book Antiqua" w:hAnsi="Book Antiqua" w:cs="Arial"/>
          <w:bCs/>
          <w:sz w:val="24"/>
        </w:rPr>
        <w:t xml:space="preserve"> </w:t>
      </w:r>
      <w:r w:rsidRPr="00FE6DEC">
        <w:rPr>
          <w:rFonts w:ascii="Book Antiqua" w:hAnsi="Book Antiqua" w:cs="Arial"/>
          <w:bCs/>
          <w:sz w:val="24"/>
        </w:rPr>
        <w:t>effective</w:t>
      </w:r>
      <w:r w:rsidR="001529FF" w:rsidRPr="00FE6DEC">
        <w:rPr>
          <w:rFonts w:ascii="Book Antiqua" w:hAnsi="Book Antiqua" w:cs="Arial"/>
          <w:bCs/>
          <w:sz w:val="24"/>
        </w:rPr>
        <w:t xml:space="preserve"> </w:t>
      </w:r>
      <w:r w:rsidRPr="00FE6DEC">
        <w:rPr>
          <w:rFonts w:ascii="Book Antiqua" w:hAnsi="Book Antiqua" w:cs="Arial"/>
          <w:bCs/>
          <w:sz w:val="24"/>
        </w:rPr>
        <w:t>iodine content of the recurrent lesion</w:t>
      </w:r>
      <w:r w:rsidR="00CC5E05" w:rsidRPr="00FE6DEC">
        <w:rPr>
          <w:rFonts w:ascii="Book Antiqua" w:hAnsi="Book Antiqua" w:cs="Arial"/>
          <w:bCs/>
          <w:sz w:val="24"/>
        </w:rPr>
        <w:t xml:space="preserve"> </w:t>
      </w:r>
      <w:r w:rsidRPr="00FE6DEC">
        <w:rPr>
          <w:rFonts w:ascii="Book Antiqua" w:hAnsi="Book Antiqua" w:cs="Arial"/>
          <w:bCs/>
          <w:sz w:val="24"/>
        </w:rPr>
        <w:t>(29.89</w:t>
      </w:r>
      <w:r w:rsidR="002646AB" w:rsidRPr="00FE6DEC">
        <w:rPr>
          <w:rFonts w:ascii="Book Antiqua" w:hAnsi="Book Antiqua" w:cs="Arial"/>
          <w:bCs/>
          <w:sz w:val="24"/>
        </w:rPr>
        <w:t xml:space="preserve"> </w:t>
      </w:r>
      <w:r w:rsidRPr="00FE6DEC">
        <w:rPr>
          <w:rFonts w:ascii="Book Antiqua" w:hAnsi="Book Antiqua" w:cs="Arial"/>
          <w:bCs/>
          <w:sz w:val="24"/>
        </w:rPr>
        <w:t>±</w:t>
      </w:r>
      <w:r w:rsidR="002646AB" w:rsidRPr="00FE6DEC">
        <w:rPr>
          <w:rFonts w:ascii="Book Antiqua" w:hAnsi="Book Antiqua" w:cs="Arial"/>
          <w:bCs/>
          <w:sz w:val="24"/>
        </w:rPr>
        <w:t xml:space="preserve"> </w:t>
      </w:r>
      <w:r w:rsidRPr="00FE6DEC">
        <w:rPr>
          <w:rFonts w:ascii="Book Antiqua" w:hAnsi="Book Antiqua" w:cs="Arial"/>
          <w:bCs/>
          <w:sz w:val="24"/>
        </w:rPr>
        <w:t>5.83)</w:t>
      </w:r>
      <w:r w:rsidR="00CC5E05" w:rsidRPr="00FE6DEC">
        <w:rPr>
          <w:rFonts w:ascii="Book Antiqua" w:hAnsi="Book Antiqua" w:cs="Arial"/>
          <w:bCs/>
          <w:sz w:val="24"/>
        </w:rPr>
        <w:t xml:space="preserve"> </w:t>
      </w:r>
      <w:r w:rsidRPr="00FE6DEC">
        <w:rPr>
          <w:rFonts w:ascii="Book Antiqua" w:hAnsi="Book Antiqua" w:cs="Arial"/>
          <w:bCs/>
          <w:sz w:val="24"/>
        </w:rPr>
        <w:t>was significantly hi</w:t>
      </w:r>
      <w:r w:rsidR="00CC5E05" w:rsidRPr="00FE6DEC">
        <w:rPr>
          <w:rFonts w:ascii="Book Antiqua" w:hAnsi="Book Antiqua" w:cs="Arial"/>
          <w:bCs/>
          <w:sz w:val="24"/>
        </w:rPr>
        <w:t xml:space="preserve">gher than that for normal liver </w:t>
      </w:r>
      <w:r w:rsidRPr="00FE6DEC">
        <w:rPr>
          <w:rFonts w:ascii="Book Antiqua" w:hAnsi="Book Antiqua" w:cs="Arial"/>
          <w:bCs/>
          <w:sz w:val="24"/>
        </w:rPr>
        <w:t>parenchyma</w:t>
      </w:r>
      <w:r w:rsidR="00CC5E05" w:rsidRPr="00FE6DEC">
        <w:rPr>
          <w:rFonts w:ascii="Book Antiqua" w:hAnsi="Book Antiqua" w:cs="Arial"/>
          <w:bCs/>
          <w:sz w:val="24"/>
        </w:rPr>
        <w:t xml:space="preserve"> </w:t>
      </w:r>
      <w:r w:rsidRPr="00FE6DEC">
        <w:rPr>
          <w:rFonts w:ascii="Book Antiqua" w:hAnsi="Book Antiqua" w:cs="Arial"/>
          <w:bCs/>
          <w:sz w:val="24"/>
        </w:rPr>
        <w:t>(10.0 ±</w:t>
      </w:r>
      <w:r w:rsidR="00CC5E05" w:rsidRPr="00FE6DEC">
        <w:rPr>
          <w:rFonts w:ascii="Book Antiqua" w:hAnsi="Book Antiqua" w:cs="Arial"/>
          <w:bCs/>
          <w:sz w:val="24"/>
        </w:rPr>
        <w:t xml:space="preserve"> </w:t>
      </w:r>
      <w:r w:rsidRPr="00FE6DEC">
        <w:rPr>
          <w:rFonts w:ascii="Book Antiqua" w:hAnsi="Book Antiqua" w:cs="Arial"/>
          <w:bCs/>
          <w:sz w:val="24"/>
        </w:rPr>
        <w:t>4.45),</w:t>
      </w:r>
      <w:r w:rsidR="00CC5E05" w:rsidRPr="00FE6DEC">
        <w:rPr>
          <w:rFonts w:ascii="Book Antiqua" w:hAnsi="Book Antiqua" w:cs="Arial"/>
          <w:bCs/>
          <w:sz w:val="24"/>
        </w:rPr>
        <w:t xml:space="preserve"> </w:t>
      </w:r>
      <w:r w:rsidRPr="00FE6DEC">
        <w:rPr>
          <w:rFonts w:ascii="Book Antiqua" w:hAnsi="Book Antiqua" w:cs="Arial"/>
          <w:bCs/>
          <w:sz w:val="24"/>
        </w:rPr>
        <w:t xml:space="preserve">suggesting obvious enhancement and entry of contrast medium to the lesion; </w:t>
      </w:r>
      <w:r w:rsidRPr="00FE6DEC">
        <w:rPr>
          <w:rFonts w:ascii="Book Antiqua" w:hAnsi="Book Antiqua" w:cs="Arial"/>
          <w:bCs/>
          <w:caps/>
          <w:sz w:val="24"/>
        </w:rPr>
        <w:t>c</w:t>
      </w:r>
      <w:r w:rsidR="002646AB" w:rsidRPr="00FE6DEC">
        <w:rPr>
          <w:rFonts w:ascii="Book Antiqua" w:hAnsi="Book Antiqua" w:cs="Arial"/>
          <w:bCs/>
          <w:sz w:val="24"/>
        </w:rPr>
        <w:t>:</w:t>
      </w:r>
      <w:r w:rsidRPr="00FE6DEC">
        <w:rPr>
          <w:rFonts w:ascii="Book Antiqua" w:hAnsi="Book Antiqua" w:cs="Arial"/>
          <w:bCs/>
          <w:sz w:val="24"/>
        </w:rPr>
        <w:t xml:space="preserve"> </w:t>
      </w:r>
      <w:r w:rsidR="002646AB" w:rsidRPr="00FE6DEC">
        <w:rPr>
          <w:rFonts w:ascii="Book Antiqua" w:hAnsi="Book Antiqua" w:cs="Arial"/>
          <w:sz w:val="24"/>
        </w:rPr>
        <w:t>Digital subtraction angiography</w:t>
      </w:r>
      <w:r w:rsidR="002646AB" w:rsidRPr="00FE6DEC">
        <w:rPr>
          <w:rFonts w:ascii="Book Antiqua" w:hAnsi="Book Antiqua" w:cs="Arial"/>
          <w:bCs/>
          <w:sz w:val="24"/>
        </w:rPr>
        <w:t xml:space="preserve"> </w:t>
      </w:r>
      <w:r w:rsidRPr="00FE6DEC">
        <w:rPr>
          <w:rFonts w:ascii="Book Antiqua" w:hAnsi="Book Antiqua" w:cs="Arial"/>
          <w:bCs/>
          <w:sz w:val="24"/>
        </w:rPr>
        <w:t>confirmed tumor stain in the recurrent lesion in parenchymal phase (arrow).</w:t>
      </w:r>
    </w:p>
    <w:p w:rsidR="002646AB" w:rsidRPr="00FE6DEC" w:rsidRDefault="002646AB" w:rsidP="00576C53">
      <w:pPr>
        <w:spacing w:line="360" w:lineRule="auto"/>
        <w:rPr>
          <w:rFonts w:ascii="Book Antiqua" w:hAnsi="Book Antiqua"/>
          <w:bCs/>
          <w:sz w:val="24"/>
        </w:rPr>
      </w:pPr>
      <w:r w:rsidRPr="00FE6DEC">
        <w:rPr>
          <w:rFonts w:ascii="Book Antiqua" w:hAnsi="Book Antiqua"/>
          <w:bCs/>
          <w:sz w:val="24"/>
        </w:rPr>
        <w:br w:type="page"/>
      </w:r>
    </w:p>
    <w:p w:rsidR="007D26AC" w:rsidRPr="00FE6DEC" w:rsidRDefault="007D26AC" w:rsidP="00576C53">
      <w:pPr>
        <w:spacing w:line="360" w:lineRule="auto"/>
        <w:rPr>
          <w:rFonts w:ascii="Book Antiqua" w:hAnsi="Book Antiqua"/>
          <w:bCs/>
          <w:sz w:val="24"/>
        </w:rPr>
      </w:pPr>
    </w:p>
    <w:p w:rsidR="007D26AC" w:rsidRPr="00FE6DEC" w:rsidRDefault="00486F46" w:rsidP="00576C53">
      <w:pPr>
        <w:spacing w:line="360" w:lineRule="auto"/>
        <w:rPr>
          <w:rFonts w:ascii="Book Antiqua" w:hAnsi="Book Antiqua"/>
          <w:bCs/>
          <w:sz w:val="24"/>
        </w:rPr>
      </w:pPr>
      <w:r w:rsidRPr="00FE6DEC">
        <w:rPr>
          <w:rFonts w:ascii="Book Antiqua" w:hAnsi="Book Antiqua"/>
          <w:bCs/>
          <w:noProof/>
          <w:sz w:val="24"/>
        </w:rPr>
        <w:drawing>
          <wp:inline distT="0" distB="0" distL="0" distR="0" wp14:anchorId="45EC9968" wp14:editId="20C60765">
            <wp:extent cx="1208598" cy="944387"/>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617" cy="947528"/>
                    </a:xfrm>
                    <a:prstGeom prst="rect">
                      <a:avLst/>
                    </a:prstGeom>
                    <a:noFill/>
                    <a:ln>
                      <a:noFill/>
                    </a:ln>
                  </pic:spPr>
                </pic:pic>
              </a:graphicData>
            </a:graphic>
          </wp:inline>
        </w:drawing>
      </w:r>
      <w:r w:rsidR="00021BA5" w:rsidRPr="00FE6DEC">
        <w:rPr>
          <w:rFonts w:ascii="Book Antiqua" w:hAnsi="Book Antiqua"/>
          <w:bCs/>
          <w:sz w:val="24"/>
        </w:rPr>
        <w:t xml:space="preserve"> </w:t>
      </w:r>
      <w:r w:rsidRPr="00FE6DEC">
        <w:rPr>
          <w:rFonts w:ascii="Book Antiqua" w:hAnsi="Book Antiqua"/>
          <w:bCs/>
          <w:noProof/>
          <w:sz w:val="24"/>
        </w:rPr>
        <w:drawing>
          <wp:inline distT="0" distB="0" distL="0" distR="0" wp14:anchorId="681674A5" wp14:editId="4085DEAB">
            <wp:extent cx="1212864" cy="938254"/>
            <wp:effectExtent l="19050" t="0" r="6336"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6430" cy="941013"/>
                    </a:xfrm>
                    <a:prstGeom prst="rect">
                      <a:avLst/>
                    </a:prstGeom>
                    <a:noFill/>
                    <a:ln>
                      <a:noFill/>
                    </a:ln>
                  </pic:spPr>
                </pic:pic>
              </a:graphicData>
            </a:graphic>
          </wp:inline>
        </w:drawing>
      </w:r>
      <w:r w:rsidR="00021BA5" w:rsidRPr="00FE6DEC">
        <w:rPr>
          <w:rFonts w:ascii="Book Antiqua" w:hAnsi="Book Antiqua"/>
          <w:bCs/>
          <w:sz w:val="24"/>
        </w:rPr>
        <w:t xml:space="preserve"> </w:t>
      </w:r>
      <w:r w:rsidRPr="00FE6DEC">
        <w:rPr>
          <w:rFonts w:ascii="Book Antiqua" w:hAnsi="Book Antiqua"/>
          <w:bCs/>
          <w:noProof/>
          <w:sz w:val="24"/>
        </w:rPr>
        <w:drawing>
          <wp:inline distT="0" distB="0" distL="0" distR="0" wp14:anchorId="6ABC2235" wp14:editId="4E792E29">
            <wp:extent cx="1152939" cy="945463"/>
            <wp:effectExtent l="19050" t="0" r="9111"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5858" cy="947857"/>
                    </a:xfrm>
                    <a:prstGeom prst="rect">
                      <a:avLst/>
                    </a:prstGeom>
                    <a:noFill/>
                    <a:ln>
                      <a:noFill/>
                    </a:ln>
                  </pic:spPr>
                </pic:pic>
              </a:graphicData>
            </a:graphic>
          </wp:inline>
        </w:drawing>
      </w:r>
    </w:p>
    <w:p w:rsidR="007D26AC" w:rsidRPr="00FE6DEC" w:rsidRDefault="002646AB" w:rsidP="007D26AC">
      <w:pPr>
        <w:spacing w:line="360" w:lineRule="auto"/>
        <w:rPr>
          <w:rFonts w:ascii="Book Antiqua" w:hAnsi="Book Antiqua" w:cs="Arial"/>
          <w:bCs/>
          <w:sz w:val="24"/>
        </w:rPr>
      </w:pPr>
      <w:r w:rsidRPr="00FE6DEC">
        <w:rPr>
          <w:rFonts w:ascii="Book Antiqua" w:hAnsi="Book Antiqua" w:cs="Arial"/>
          <w:b/>
          <w:bCs/>
          <w:sz w:val="24"/>
        </w:rPr>
        <w:t>Figure 5</w:t>
      </w:r>
      <w:r w:rsidR="001529FF" w:rsidRPr="00FE6DEC">
        <w:rPr>
          <w:rFonts w:ascii="Book Antiqua" w:hAnsi="Book Antiqua" w:cs="Arial"/>
          <w:b/>
          <w:bCs/>
          <w:sz w:val="24"/>
        </w:rPr>
        <w:t xml:space="preserve"> </w:t>
      </w:r>
      <w:proofErr w:type="gramStart"/>
      <w:r w:rsidR="007D26AC" w:rsidRPr="00FE6DEC">
        <w:rPr>
          <w:rFonts w:ascii="Book Antiqua" w:hAnsi="Book Antiqua" w:cs="Arial"/>
          <w:b/>
          <w:bCs/>
          <w:sz w:val="24"/>
        </w:rPr>
        <w:t>The</w:t>
      </w:r>
      <w:proofErr w:type="gramEnd"/>
      <w:r w:rsidR="007D26AC" w:rsidRPr="00FE6DEC">
        <w:rPr>
          <w:rFonts w:ascii="Book Antiqua" w:hAnsi="Book Antiqua" w:cs="Arial"/>
          <w:b/>
          <w:bCs/>
          <w:sz w:val="24"/>
        </w:rPr>
        <w:t xml:space="preserve"> same case as in Figure 4.</w:t>
      </w:r>
      <w:r w:rsidR="001529FF" w:rsidRPr="00FE6DEC">
        <w:rPr>
          <w:rFonts w:ascii="Book Antiqua" w:hAnsi="Book Antiqua" w:cs="Arial"/>
          <w:bCs/>
          <w:sz w:val="24"/>
        </w:rPr>
        <w:t xml:space="preserve"> </w:t>
      </w:r>
      <w:r w:rsidR="007D26AC" w:rsidRPr="00FE6DEC">
        <w:rPr>
          <w:rFonts w:ascii="Book Antiqua" w:hAnsi="Book Antiqua" w:cs="Arial"/>
          <w:bCs/>
          <w:caps/>
          <w:sz w:val="24"/>
        </w:rPr>
        <w:t>a</w:t>
      </w:r>
      <w:r w:rsidRPr="00FE6DEC">
        <w:rPr>
          <w:rFonts w:ascii="Book Antiqua" w:hAnsi="Book Antiqua" w:cs="Arial"/>
          <w:bCs/>
          <w:sz w:val="24"/>
        </w:rPr>
        <w:t>:</w:t>
      </w:r>
      <w:r w:rsidR="001529FF" w:rsidRPr="00FE6DEC">
        <w:rPr>
          <w:rFonts w:ascii="Book Antiqua" w:hAnsi="Book Antiqua" w:cs="Arial"/>
          <w:bCs/>
          <w:sz w:val="24"/>
        </w:rPr>
        <w:t xml:space="preserve"> </w:t>
      </w:r>
      <w:r w:rsidR="007D26AC" w:rsidRPr="00FE6DEC">
        <w:rPr>
          <w:rFonts w:ascii="Book Antiqua" w:hAnsi="Book Antiqua" w:cs="Arial"/>
          <w:bCs/>
          <w:sz w:val="24"/>
        </w:rPr>
        <w:t xml:space="preserve">Iodine (water) based image revealed no entry of contrast medium to the lateral segment of the left lobe, which showed </w:t>
      </w:r>
      <w:proofErr w:type="spellStart"/>
      <w:r w:rsidR="007D26AC" w:rsidRPr="00FE6DEC">
        <w:rPr>
          <w:rFonts w:ascii="Book Antiqua" w:hAnsi="Book Antiqua" w:cs="Arial"/>
          <w:bCs/>
          <w:sz w:val="24"/>
        </w:rPr>
        <w:t>hypodensity</w:t>
      </w:r>
      <w:proofErr w:type="spellEnd"/>
      <w:r w:rsidR="007D26AC" w:rsidRPr="00FE6DEC">
        <w:rPr>
          <w:rFonts w:ascii="Book Antiqua" w:hAnsi="Book Antiqua" w:cs="Arial"/>
          <w:bCs/>
          <w:sz w:val="24"/>
        </w:rPr>
        <w:t xml:space="preserve"> (white arrow); </w:t>
      </w:r>
      <w:r w:rsidR="007D26AC" w:rsidRPr="00FE6DEC">
        <w:rPr>
          <w:rFonts w:ascii="Book Antiqua" w:hAnsi="Book Antiqua" w:cs="Arial"/>
          <w:bCs/>
          <w:caps/>
          <w:sz w:val="24"/>
        </w:rPr>
        <w:t>b</w:t>
      </w:r>
      <w:r w:rsidRPr="00FE6DEC">
        <w:rPr>
          <w:rFonts w:ascii="Book Antiqua" w:hAnsi="Book Antiqua" w:cs="Arial"/>
          <w:bCs/>
          <w:sz w:val="24"/>
        </w:rPr>
        <w:t>:</w:t>
      </w:r>
      <w:r w:rsidR="007D26AC" w:rsidRPr="00FE6DEC">
        <w:rPr>
          <w:rFonts w:ascii="Book Antiqua" w:hAnsi="Book Antiqua" w:cs="Arial"/>
          <w:bCs/>
          <w:sz w:val="24"/>
        </w:rPr>
        <w:t xml:space="preserve"> Iodine (water) based image showed slight </w:t>
      </w:r>
      <w:proofErr w:type="spellStart"/>
      <w:r w:rsidR="007D26AC" w:rsidRPr="00FE6DEC">
        <w:rPr>
          <w:rFonts w:ascii="Book Antiqua" w:hAnsi="Book Antiqua" w:cs="Arial"/>
          <w:bCs/>
          <w:sz w:val="24"/>
        </w:rPr>
        <w:t>hypodensity</w:t>
      </w:r>
      <w:proofErr w:type="spellEnd"/>
      <w:r w:rsidR="007D26AC" w:rsidRPr="00FE6DEC">
        <w:rPr>
          <w:rFonts w:ascii="Book Antiqua" w:hAnsi="Book Antiqua" w:cs="Arial"/>
          <w:bCs/>
          <w:sz w:val="24"/>
        </w:rPr>
        <w:t xml:space="preserve"> (black arrow); </w:t>
      </w:r>
      <w:r w:rsidR="007D26AC" w:rsidRPr="00FE6DEC">
        <w:rPr>
          <w:rFonts w:ascii="Book Antiqua" w:hAnsi="Book Antiqua" w:cs="Arial"/>
          <w:bCs/>
          <w:caps/>
          <w:sz w:val="24"/>
        </w:rPr>
        <w:t>c</w:t>
      </w:r>
      <w:r w:rsidRPr="00FE6DEC">
        <w:rPr>
          <w:rFonts w:ascii="Book Antiqua" w:hAnsi="Book Antiqua" w:cs="Arial"/>
          <w:bCs/>
          <w:sz w:val="24"/>
        </w:rPr>
        <w:t>:</w:t>
      </w:r>
      <w:r w:rsidR="007D26AC" w:rsidRPr="00FE6DEC">
        <w:rPr>
          <w:rFonts w:ascii="Book Antiqua" w:hAnsi="Book Antiqua" w:cs="Arial"/>
          <w:bCs/>
          <w:sz w:val="24"/>
        </w:rPr>
        <w:t xml:space="preserve"> </w:t>
      </w:r>
      <w:r w:rsidR="000E14AE" w:rsidRPr="00FE6DEC">
        <w:rPr>
          <w:rFonts w:ascii="Book Antiqua" w:hAnsi="Book Antiqua" w:cs="Arial"/>
          <w:sz w:val="24"/>
        </w:rPr>
        <w:t>Digital subtraction angiography</w:t>
      </w:r>
      <w:r w:rsidR="000E14AE" w:rsidRPr="00FE6DEC">
        <w:rPr>
          <w:rFonts w:ascii="Book Antiqua" w:hAnsi="Book Antiqua" w:cs="Arial"/>
          <w:bCs/>
          <w:sz w:val="24"/>
        </w:rPr>
        <w:t xml:space="preserve"> </w:t>
      </w:r>
      <w:r w:rsidR="007D26AC" w:rsidRPr="00FE6DEC">
        <w:rPr>
          <w:rFonts w:ascii="Book Antiqua" w:hAnsi="Book Antiqua" w:cs="Arial"/>
          <w:bCs/>
          <w:sz w:val="24"/>
        </w:rPr>
        <w:t>confirmed tumor stain in the left lobe metastasis in parenchymal phase (black arrow).</w:t>
      </w:r>
    </w:p>
    <w:p w:rsidR="00487539" w:rsidRPr="00FE6DEC" w:rsidRDefault="00487539" w:rsidP="00576C53">
      <w:pPr>
        <w:spacing w:line="360" w:lineRule="auto"/>
        <w:rPr>
          <w:rFonts w:ascii="Book Antiqua" w:hAnsi="Book Antiqua"/>
          <w:bCs/>
          <w:sz w:val="24"/>
        </w:rPr>
      </w:pPr>
      <w:r w:rsidRPr="00FE6DEC">
        <w:rPr>
          <w:rFonts w:ascii="Book Antiqua" w:hAnsi="Book Antiqua"/>
          <w:bCs/>
          <w:sz w:val="24"/>
        </w:rPr>
        <w:br w:type="page"/>
      </w:r>
    </w:p>
    <w:p w:rsidR="007D26AC" w:rsidRPr="00FE6DEC" w:rsidRDefault="007D26AC" w:rsidP="00576C53">
      <w:pPr>
        <w:spacing w:line="360" w:lineRule="auto"/>
        <w:rPr>
          <w:rFonts w:ascii="Book Antiqua" w:hAnsi="Book Antiqua"/>
          <w:bCs/>
          <w:sz w:val="24"/>
        </w:rPr>
      </w:pPr>
    </w:p>
    <w:p w:rsidR="007D26AC" w:rsidRPr="00FE6DEC" w:rsidRDefault="00486F46" w:rsidP="00576C53">
      <w:pPr>
        <w:spacing w:line="360" w:lineRule="auto"/>
        <w:rPr>
          <w:rFonts w:ascii="Book Antiqua" w:hAnsi="Book Antiqua"/>
          <w:bCs/>
          <w:sz w:val="24"/>
        </w:rPr>
      </w:pPr>
      <w:r w:rsidRPr="00FE6DEC">
        <w:rPr>
          <w:rFonts w:ascii="Book Antiqua" w:hAnsi="Book Antiqua"/>
          <w:bCs/>
          <w:noProof/>
          <w:sz w:val="24"/>
        </w:rPr>
        <w:drawing>
          <wp:inline distT="0" distB="0" distL="0" distR="0" wp14:anchorId="19ECABBF" wp14:editId="2785717D">
            <wp:extent cx="1395038" cy="981184"/>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5894" cy="981786"/>
                    </a:xfrm>
                    <a:prstGeom prst="rect">
                      <a:avLst/>
                    </a:prstGeom>
                    <a:noFill/>
                    <a:ln>
                      <a:noFill/>
                    </a:ln>
                  </pic:spPr>
                </pic:pic>
              </a:graphicData>
            </a:graphic>
          </wp:inline>
        </w:drawing>
      </w:r>
      <w:r w:rsidR="00021BA5" w:rsidRPr="00FE6DEC">
        <w:rPr>
          <w:rFonts w:ascii="Book Antiqua" w:hAnsi="Book Antiqua"/>
          <w:bCs/>
          <w:sz w:val="24"/>
        </w:rPr>
        <w:t xml:space="preserve"> </w:t>
      </w:r>
      <w:r w:rsidRPr="00FE6DEC">
        <w:rPr>
          <w:rFonts w:ascii="Book Antiqua" w:hAnsi="Book Antiqua"/>
          <w:bCs/>
          <w:noProof/>
          <w:sz w:val="24"/>
        </w:rPr>
        <w:drawing>
          <wp:inline distT="0" distB="0" distL="0" distR="0" wp14:anchorId="455F9D9B" wp14:editId="002E0AF2">
            <wp:extent cx="1126490" cy="97917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6490" cy="979170"/>
                    </a:xfrm>
                    <a:prstGeom prst="rect">
                      <a:avLst/>
                    </a:prstGeom>
                    <a:noFill/>
                    <a:ln>
                      <a:noFill/>
                    </a:ln>
                  </pic:spPr>
                </pic:pic>
              </a:graphicData>
            </a:graphic>
          </wp:inline>
        </w:drawing>
      </w:r>
    </w:p>
    <w:p w:rsidR="007D26AC" w:rsidRPr="00FE6DEC" w:rsidRDefault="00487539" w:rsidP="007D26AC">
      <w:pPr>
        <w:spacing w:line="360" w:lineRule="auto"/>
        <w:rPr>
          <w:rFonts w:ascii="Book Antiqua" w:hAnsi="Book Antiqua" w:cs="Arial"/>
          <w:kern w:val="0"/>
          <w:sz w:val="24"/>
        </w:rPr>
      </w:pPr>
      <w:r w:rsidRPr="00FE6DEC">
        <w:rPr>
          <w:rFonts w:ascii="Book Antiqua" w:hAnsi="Book Antiqua" w:cs="Arial"/>
          <w:b/>
          <w:bCs/>
          <w:sz w:val="24"/>
        </w:rPr>
        <w:t>Figure 6</w:t>
      </w:r>
      <w:r w:rsidR="001529FF" w:rsidRPr="00FE6DEC">
        <w:rPr>
          <w:rFonts w:ascii="Book Antiqua" w:hAnsi="Book Antiqua" w:cs="Arial"/>
          <w:b/>
          <w:bCs/>
          <w:sz w:val="24"/>
        </w:rPr>
        <w:t xml:space="preserve"> </w:t>
      </w:r>
      <w:r w:rsidR="007D26AC" w:rsidRPr="00FE6DEC">
        <w:rPr>
          <w:rFonts w:ascii="Book Antiqua" w:hAnsi="Book Antiqua" w:cs="Arial"/>
          <w:b/>
          <w:bCs/>
          <w:sz w:val="24"/>
        </w:rPr>
        <w:t xml:space="preserve">Metastasis to the right lobe after </w:t>
      </w:r>
      <w:proofErr w:type="spellStart"/>
      <w:r w:rsidRPr="00FE6DEC">
        <w:rPr>
          <w:rFonts w:ascii="Book Antiqua" w:hAnsi="Book Antiqua" w:cs="Arial"/>
          <w:b/>
          <w:bCs/>
          <w:sz w:val="24"/>
        </w:rPr>
        <w:t>transcatheter</w:t>
      </w:r>
      <w:proofErr w:type="spellEnd"/>
      <w:r w:rsidRPr="00FE6DEC">
        <w:rPr>
          <w:rFonts w:ascii="Book Antiqua" w:hAnsi="Book Antiqua" w:cs="Arial"/>
          <w:b/>
          <w:bCs/>
          <w:sz w:val="24"/>
        </w:rPr>
        <w:t xml:space="preserve"> arterial chemoembolization </w:t>
      </w:r>
      <w:r w:rsidR="007D26AC" w:rsidRPr="00FE6DEC">
        <w:rPr>
          <w:rFonts w:ascii="Book Antiqua" w:hAnsi="Book Antiqua" w:cs="Arial"/>
          <w:b/>
          <w:bCs/>
          <w:sz w:val="24"/>
        </w:rPr>
        <w:t xml:space="preserve">for </w:t>
      </w:r>
      <w:r w:rsidRPr="00FE6DEC">
        <w:rPr>
          <w:rFonts w:ascii="Book Antiqua" w:hAnsi="Book Antiqua" w:cs="Arial"/>
          <w:b/>
          <w:bCs/>
          <w:sz w:val="24"/>
        </w:rPr>
        <w:t xml:space="preserve">hepatocellular cancer </w:t>
      </w:r>
      <w:r w:rsidR="007D26AC" w:rsidRPr="00FE6DEC">
        <w:rPr>
          <w:rFonts w:ascii="Book Antiqua" w:hAnsi="Book Antiqua" w:cs="Arial"/>
          <w:b/>
          <w:bCs/>
          <w:sz w:val="24"/>
        </w:rPr>
        <w:t>in the right lobe.</w:t>
      </w:r>
      <w:r w:rsidR="007D26AC" w:rsidRPr="00FE6DEC">
        <w:rPr>
          <w:rFonts w:ascii="Book Antiqua" w:hAnsi="Book Antiqua" w:cs="Arial"/>
          <w:bCs/>
          <w:sz w:val="24"/>
        </w:rPr>
        <w:t xml:space="preserve"> </w:t>
      </w:r>
      <w:r w:rsidR="007D26AC" w:rsidRPr="00FE6DEC">
        <w:rPr>
          <w:rFonts w:ascii="Book Antiqua" w:hAnsi="Book Antiqua" w:cs="Arial"/>
          <w:bCs/>
          <w:caps/>
          <w:sz w:val="24"/>
        </w:rPr>
        <w:t>a</w:t>
      </w:r>
      <w:r w:rsidRPr="00FE6DEC">
        <w:rPr>
          <w:rFonts w:ascii="Book Antiqua" w:hAnsi="Book Antiqua" w:cs="Arial"/>
          <w:bCs/>
          <w:sz w:val="24"/>
        </w:rPr>
        <w:t>:</w:t>
      </w:r>
      <w:r w:rsidR="007D26AC" w:rsidRPr="00FE6DEC">
        <w:rPr>
          <w:rFonts w:ascii="Book Antiqua" w:hAnsi="Book Antiqua" w:cs="Arial"/>
          <w:bCs/>
          <w:sz w:val="24"/>
        </w:rPr>
        <w:t xml:space="preserve"> Placement of regions of interest in the metastatic lesion and surrounding normal parenchyma, respectively; </w:t>
      </w:r>
      <w:r w:rsidR="007D26AC" w:rsidRPr="00FE6DEC">
        <w:rPr>
          <w:rFonts w:ascii="Book Antiqua" w:hAnsi="Book Antiqua" w:cs="Arial"/>
          <w:bCs/>
          <w:caps/>
          <w:sz w:val="24"/>
        </w:rPr>
        <w:t>b</w:t>
      </w:r>
      <w:r w:rsidRPr="00FE6DEC">
        <w:rPr>
          <w:rFonts w:ascii="Book Antiqua" w:hAnsi="Book Antiqua" w:cs="Arial"/>
          <w:bCs/>
          <w:sz w:val="24"/>
        </w:rPr>
        <w:t>:</w:t>
      </w:r>
      <w:r w:rsidR="007D26AC" w:rsidRPr="00FE6DEC">
        <w:rPr>
          <w:rFonts w:ascii="Book Antiqua" w:hAnsi="Book Antiqua" w:cs="Arial"/>
          <w:bCs/>
          <w:sz w:val="24"/>
        </w:rPr>
        <w:t xml:space="preserve"> </w:t>
      </w:r>
      <w:r w:rsidRPr="00FE6DEC">
        <w:rPr>
          <w:rFonts w:ascii="Book Antiqua" w:hAnsi="Book Antiqua" w:cs="Arial"/>
          <w:caps/>
          <w:sz w:val="24"/>
        </w:rPr>
        <w:t>c</w:t>
      </w:r>
      <w:r w:rsidRPr="00FE6DEC">
        <w:rPr>
          <w:rFonts w:ascii="Book Antiqua" w:hAnsi="Book Antiqua" w:cs="Arial"/>
          <w:sz w:val="24"/>
        </w:rPr>
        <w:t>arrier-to-noise ratio</w:t>
      </w:r>
      <w:r w:rsidRPr="00FE6DEC">
        <w:rPr>
          <w:rFonts w:ascii="Book Antiqua" w:hAnsi="Book Antiqua" w:cs="Arial"/>
          <w:bCs/>
          <w:sz w:val="24"/>
        </w:rPr>
        <w:t xml:space="preserve"> </w:t>
      </w:r>
      <w:r w:rsidR="007D26AC" w:rsidRPr="00FE6DEC">
        <w:rPr>
          <w:rFonts w:ascii="Book Antiqua" w:hAnsi="Book Antiqua" w:cs="Arial"/>
          <w:bCs/>
          <w:sz w:val="24"/>
        </w:rPr>
        <w:t>curve. The optimal monochromatic images were at</w:t>
      </w:r>
      <w:r w:rsidR="001529FF" w:rsidRPr="00FE6DEC">
        <w:rPr>
          <w:rFonts w:ascii="Book Antiqua" w:hAnsi="Book Antiqua" w:cs="Arial"/>
          <w:bCs/>
          <w:sz w:val="24"/>
        </w:rPr>
        <w:t xml:space="preserve"> </w:t>
      </w:r>
      <w:r w:rsidR="007D26AC" w:rsidRPr="00FE6DEC">
        <w:rPr>
          <w:rFonts w:ascii="Book Antiqua" w:hAnsi="Book Antiqua" w:cs="Arial"/>
          <w:kern w:val="0"/>
          <w:sz w:val="24"/>
        </w:rPr>
        <w:t>60-70</w:t>
      </w:r>
      <w:r w:rsidRPr="00FE6DEC">
        <w:rPr>
          <w:rFonts w:ascii="Book Antiqua" w:hAnsi="Book Antiqua" w:cs="Arial"/>
          <w:kern w:val="0"/>
          <w:sz w:val="24"/>
        </w:rPr>
        <w:t xml:space="preserve"> </w:t>
      </w:r>
      <w:proofErr w:type="spellStart"/>
      <w:r w:rsidR="007D26AC" w:rsidRPr="00FE6DEC">
        <w:rPr>
          <w:rFonts w:ascii="Book Antiqua" w:hAnsi="Book Antiqua" w:cs="Arial"/>
          <w:bCs/>
          <w:sz w:val="24"/>
        </w:rPr>
        <w:t>keV</w:t>
      </w:r>
      <w:proofErr w:type="spellEnd"/>
      <w:r w:rsidR="007D26AC" w:rsidRPr="00FE6DEC">
        <w:rPr>
          <w:rFonts w:ascii="Book Antiqua" w:hAnsi="Book Antiqua" w:cs="Arial"/>
          <w:kern w:val="0"/>
          <w:sz w:val="24"/>
        </w:rPr>
        <w:t>.</w:t>
      </w:r>
    </w:p>
    <w:p w:rsidR="00487539" w:rsidRPr="00FE6DEC" w:rsidRDefault="00487539" w:rsidP="00576C53">
      <w:pPr>
        <w:spacing w:line="360" w:lineRule="auto"/>
        <w:rPr>
          <w:rFonts w:ascii="Book Antiqua" w:hAnsi="Book Antiqua"/>
          <w:bCs/>
          <w:sz w:val="24"/>
        </w:rPr>
      </w:pPr>
      <w:r w:rsidRPr="00FE6DEC">
        <w:rPr>
          <w:rFonts w:ascii="Book Antiqua" w:hAnsi="Book Antiqua"/>
          <w:bCs/>
          <w:sz w:val="24"/>
        </w:rPr>
        <w:br w:type="page"/>
      </w:r>
    </w:p>
    <w:p w:rsidR="007D26AC" w:rsidRPr="00FE6DEC" w:rsidRDefault="007D26AC" w:rsidP="00576C53">
      <w:pPr>
        <w:spacing w:line="360" w:lineRule="auto"/>
        <w:rPr>
          <w:rFonts w:ascii="Book Antiqua" w:hAnsi="Book Antiqua"/>
          <w:bCs/>
          <w:sz w:val="24"/>
        </w:rPr>
      </w:pPr>
    </w:p>
    <w:p w:rsidR="00F739E7" w:rsidRPr="00FE6DEC" w:rsidRDefault="00486F46" w:rsidP="00576C53">
      <w:pPr>
        <w:spacing w:line="360" w:lineRule="auto"/>
        <w:rPr>
          <w:rFonts w:ascii="Book Antiqua" w:hAnsi="Book Antiqua"/>
          <w:bCs/>
          <w:sz w:val="24"/>
        </w:rPr>
      </w:pPr>
      <w:r w:rsidRPr="00FE6DEC">
        <w:rPr>
          <w:rFonts w:ascii="Book Antiqua" w:hAnsi="Book Antiqua"/>
          <w:bCs/>
          <w:noProof/>
          <w:sz w:val="24"/>
        </w:rPr>
        <w:drawing>
          <wp:inline distT="0" distB="0" distL="0" distR="0" wp14:anchorId="01668BE8" wp14:editId="5611FA47">
            <wp:extent cx="1297664" cy="985434"/>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8696" cy="986218"/>
                    </a:xfrm>
                    <a:prstGeom prst="rect">
                      <a:avLst/>
                    </a:prstGeom>
                    <a:noFill/>
                    <a:ln>
                      <a:noFill/>
                    </a:ln>
                  </pic:spPr>
                </pic:pic>
              </a:graphicData>
            </a:graphic>
          </wp:inline>
        </w:drawing>
      </w:r>
      <w:r w:rsidRPr="00FE6DEC">
        <w:rPr>
          <w:rFonts w:ascii="Book Antiqua" w:hAnsi="Book Antiqua"/>
          <w:bCs/>
          <w:noProof/>
          <w:sz w:val="24"/>
        </w:rPr>
        <w:drawing>
          <wp:inline distT="0" distB="0" distL="0" distR="0" wp14:anchorId="0ABB6A72" wp14:editId="52EF5EBF">
            <wp:extent cx="1284964" cy="974063"/>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7946" cy="976323"/>
                    </a:xfrm>
                    <a:prstGeom prst="rect">
                      <a:avLst/>
                    </a:prstGeom>
                    <a:noFill/>
                    <a:ln>
                      <a:noFill/>
                    </a:ln>
                  </pic:spPr>
                </pic:pic>
              </a:graphicData>
            </a:graphic>
          </wp:inline>
        </w:drawing>
      </w:r>
      <w:r w:rsidR="007D26AC" w:rsidRPr="00FE6DEC">
        <w:rPr>
          <w:rFonts w:ascii="Book Antiqua" w:hAnsi="Book Antiqua"/>
          <w:bCs/>
          <w:sz w:val="24"/>
        </w:rPr>
        <w:t xml:space="preserve"> </w:t>
      </w:r>
      <w:r w:rsidRPr="00FE6DEC">
        <w:rPr>
          <w:rFonts w:ascii="Book Antiqua" w:hAnsi="Book Antiqua"/>
          <w:bCs/>
          <w:noProof/>
          <w:sz w:val="24"/>
        </w:rPr>
        <w:drawing>
          <wp:inline distT="0" distB="0" distL="0" distR="0" wp14:anchorId="44129C3B" wp14:editId="19004AEB">
            <wp:extent cx="1126490" cy="97917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6490" cy="979170"/>
                    </a:xfrm>
                    <a:prstGeom prst="rect">
                      <a:avLst/>
                    </a:prstGeom>
                    <a:noFill/>
                    <a:ln>
                      <a:noFill/>
                    </a:ln>
                  </pic:spPr>
                </pic:pic>
              </a:graphicData>
            </a:graphic>
          </wp:inline>
        </w:drawing>
      </w:r>
      <w:r w:rsidR="007D26AC" w:rsidRPr="00FE6DEC">
        <w:rPr>
          <w:rFonts w:ascii="Book Antiqua" w:hAnsi="Book Antiqua"/>
          <w:bCs/>
          <w:sz w:val="24"/>
        </w:rPr>
        <w:t xml:space="preserve"> </w:t>
      </w:r>
      <w:r w:rsidRPr="00FE6DEC">
        <w:rPr>
          <w:rFonts w:ascii="Book Antiqua" w:hAnsi="Book Antiqua"/>
          <w:bCs/>
          <w:noProof/>
          <w:sz w:val="24"/>
        </w:rPr>
        <w:drawing>
          <wp:inline distT="0" distB="0" distL="0" distR="0" wp14:anchorId="3B46D7C9" wp14:editId="27D11FA0">
            <wp:extent cx="1068070" cy="9734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8070" cy="973455"/>
                    </a:xfrm>
                    <a:prstGeom prst="rect">
                      <a:avLst/>
                    </a:prstGeom>
                    <a:noFill/>
                    <a:ln>
                      <a:noFill/>
                    </a:ln>
                  </pic:spPr>
                </pic:pic>
              </a:graphicData>
            </a:graphic>
          </wp:inline>
        </w:drawing>
      </w:r>
    </w:p>
    <w:p w:rsidR="007D26AC" w:rsidRPr="00FE6DEC" w:rsidRDefault="007D26AC" w:rsidP="00576C53">
      <w:pPr>
        <w:spacing w:line="360" w:lineRule="auto"/>
        <w:rPr>
          <w:rFonts w:ascii="Book Antiqua" w:hAnsi="Book Antiqua"/>
          <w:bCs/>
          <w:sz w:val="24"/>
        </w:rPr>
      </w:pPr>
    </w:p>
    <w:p w:rsidR="002555EC" w:rsidRPr="007B2914" w:rsidRDefault="00487539" w:rsidP="002555EC">
      <w:pPr>
        <w:spacing w:line="360" w:lineRule="auto"/>
        <w:rPr>
          <w:rFonts w:ascii="Book Antiqua" w:hAnsi="Book Antiqua" w:cs="Arial"/>
          <w:bCs/>
          <w:sz w:val="24"/>
        </w:rPr>
      </w:pPr>
      <w:r w:rsidRPr="00FE6DEC">
        <w:rPr>
          <w:rFonts w:ascii="Book Antiqua" w:hAnsi="Book Antiqua" w:cs="Arial"/>
          <w:b/>
          <w:bCs/>
          <w:sz w:val="24"/>
        </w:rPr>
        <w:t xml:space="preserve">Figure 7 </w:t>
      </w:r>
      <w:proofErr w:type="gramStart"/>
      <w:r w:rsidR="002555EC" w:rsidRPr="00FE6DEC">
        <w:rPr>
          <w:rFonts w:ascii="Book Antiqua" w:hAnsi="Book Antiqua" w:cs="Arial"/>
          <w:b/>
          <w:bCs/>
          <w:sz w:val="24"/>
        </w:rPr>
        <w:t>The</w:t>
      </w:r>
      <w:proofErr w:type="gramEnd"/>
      <w:r w:rsidR="002555EC" w:rsidRPr="00FE6DEC">
        <w:rPr>
          <w:rFonts w:ascii="Book Antiqua" w:hAnsi="Book Antiqua" w:cs="Arial"/>
          <w:b/>
          <w:bCs/>
          <w:sz w:val="24"/>
        </w:rPr>
        <w:t xml:space="preserve"> same case as in Figure 6.</w:t>
      </w:r>
      <w:r w:rsidR="001529FF" w:rsidRPr="00FE6DEC">
        <w:rPr>
          <w:rFonts w:ascii="Book Antiqua" w:hAnsi="Book Antiqua" w:cs="Arial"/>
          <w:kern w:val="0"/>
          <w:sz w:val="24"/>
        </w:rPr>
        <w:t xml:space="preserve"> </w:t>
      </w:r>
      <w:r w:rsidR="002555EC" w:rsidRPr="00FE6DEC">
        <w:rPr>
          <w:rFonts w:ascii="Book Antiqua" w:hAnsi="Book Antiqua" w:cs="Arial"/>
          <w:caps/>
          <w:kern w:val="0"/>
          <w:sz w:val="24"/>
        </w:rPr>
        <w:t>a</w:t>
      </w:r>
      <w:r w:rsidRPr="00FE6DEC">
        <w:rPr>
          <w:rFonts w:ascii="Book Antiqua" w:hAnsi="Book Antiqua" w:cs="Arial"/>
          <w:kern w:val="0"/>
          <w:sz w:val="24"/>
        </w:rPr>
        <w:t>:</w:t>
      </w:r>
      <w:r w:rsidR="00325CAD" w:rsidRPr="00FE6DEC">
        <w:rPr>
          <w:rFonts w:ascii="Book Antiqua" w:hAnsi="Book Antiqua" w:cs="Arial"/>
          <w:kern w:val="0"/>
          <w:sz w:val="24"/>
        </w:rPr>
        <w:t xml:space="preserve"> </w:t>
      </w:r>
      <w:r w:rsidR="002555EC" w:rsidRPr="00FE6DEC">
        <w:rPr>
          <w:rFonts w:ascii="Book Antiqua" w:hAnsi="Book Antiqua" w:cs="Arial"/>
          <w:bCs/>
          <w:sz w:val="24"/>
        </w:rPr>
        <w:t>Placement of a region of interest in the primary lesion;</w:t>
      </w:r>
      <w:r w:rsidR="00976C26" w:rsidRPr="00FE6DEC">
        <w:rPr>
          <w:rFonts w:ascii="Book Antiqua" w:hAnsi="Book Antiqua" w:cs="Arial"/>
          <w:bCs/>
          <w:sz w:val="24"/>
        </w:rPr>
        <w:t xml:space="preserve"> </w:t>
      </w:r>
      <w:r w:rsidR="002555EC" w:rsidRPr="00FE6DEC">
        <w:rPr>
          <w:rFonts w:ascii="Book Antiqua" w:hAnsi="Book Antiqua" w:cs="Arial"/>
          <w:caps/>
          <w:kern w:val="0"/>
          <w:sz w:val="24"/>
        </w:rPr>
        <w:t>b</w:t>
      </w:r>
      <w:r w:rsidRPr="00FE6DEC">
        <w:rPr>
          <w:rFonts w:ascii="Book Antiqua" w:hAnsi="Book Antiqua" w:cs="Arial"/>
          <w:kern w:val="0"/>
          <w:sz w:val="24"/>
        </w:rPr>
        <w:t>:</w:t>
      </w:r>
      <w:r w:rsidR="00976C26" w:rsidRPr="00FE6DEC">
        <w:rPr>
          <w:rFonts w:ascii="Book Antiqua" w:hAnsi="Book Antiqua" w:cs="Arial"/>
          <w:kern w:val="0"/>
          <w:sz w:val="24"/>
        </w:rPr>
        <w:t xml:space="preserve"> </w:t>
      </w:r>
      <w:r w:rsidR="002555EC" w:rsidRPr="00FE6DEC">
        <w:rPr>
          <w:rFonts w:ascii="Book Antiqua" w:hAnsi="Book Antiqua" w:cs="Arial"/>
          <w:bCs/>
          <w:sz w:val="24"/>
        </w:rPr>
        <w:t>Placement of a region of interest in the lesion in the right lobe;</w:t>
      </w:r>
      <w:r w:rsidR="00976C26" w:rsidRPr="00FE6DEC">
        <w:rPr>
          <w:rFonts w:ascii="Book Antiqua" w:hAnsi="Book Antiqua" w:cs="Arial"/>
          <w:bCs/>
          <w:sz w:val="24"/>
        </w:rPr>
        <w:t xml:space="preserve"> </w:t>
      </w:r>
      <w:r w:rsidR="002555EC" w:rsidRPr="00FE6DEC">
        <w:rPr>
          <w:rFonts w:ascii="Book Antiqua" w:hAnsi="Book Antiqua" w:cs="Arial"/>
          <w:caps/>
          <w:kern w:val="0"/>
          <w:sz w:val="24"/>
        </w:rPr>
        <w:t>c</w:t>
      </w:r>
      <w:r w:rsidRPr="00FE6DEC">
        <w:rPr>
          <w:rFonts w:ascii="Book Antiqua" w:hAnsi="Book Antiqua" w:cs="Arial"/>
          <w:kern w:val="0"/>
          <w:sz w:val="24"/>
        </w:rPr>
        <w:t>:</w:t>
      </w:r>
      <w:r w:rsidR="002555EC" w:rsidRPr="00FE6DEC">
        <w:rPr>
          <w:rFonts w:ascii="Book Antiqua" w:hAnsi="Book Antiqua" w:cs="Arial"/>
          <w:kern w:val="0"/>
          <w:sz w:val="24"/>
        </w:rPr>
        <w:t xml:space="preserve"> The spectral curves for the two lesions were roughly same, suggesting tumor homogeneity;</w:t>
      </w:r>
      <w:r w:rsidR="00976C26" w:rsidRPr="00FE6DEC">
        <w:rPr>
          <w:rFonts w:ascii="Book Antiqua" w:hAnsi="Book Antiqua" w:cs="Arial"/>
          <w:kern w:val="0"/>
          <w:sz w:val="24"/>
        </w:rPr>
        <w:t xml:space="preserve"> </w:t>
      </w:r>
      <w:r w:rsidR="002555EC" w:rsidRPr="00FE6DEC">
        <w:rPr>
          <w:rFonts w:ascii="Book Antiqua" w:hAnsi="Book Antiqua" w:cs="Arial"/>
          <w:caps/>
          <w:kern w:val="0"/>
          <w:sz w:val="24"/>
        </w:rPr>
        <w:t>d</w:t>
      </w:r>
      <w:r w:rsidRPr="00FE6DEC">
        <w:rPr>
          <w:rFonts w:ascii="Book Antiqua" w:hAnsi="Book Antiqua" w:cs="Arial"/>
          <w:kern w:val="0"/>
          <w:sz w:val="24"/>
        </w:rPr>
        <w:t>:</w:t>
      </w:r>
      <w:r w:rsidR="002555EC" w:rsidRPr="00FE6DEC">
        <w:rPr>
          <w:rFonts w:ascii="Book Antiqua" w:hAnsi="Book Antiqua" w:cs="Arial"/>
          <w:kern w:val="0"/>
          <w:sz w:val="24"/>
        </w:rPr>
        <w:t xml:space="preserve"> </w:t>
      </w:r>
      <w:r w:rsidRPr="00FE6DEC">
        <w:rPr>
          <w:rFonts w:ascii="Book Antiqua" w:hAnsi="Book Antiqua" w:cs="Arial"/>
          <w:sz w:val="24"/>
        </w:rPr>
        <w:t>Digital subtraction angiography</w:t>
      </w:r>
      <w:r w:rsidRPr="00FE6DEC">
        <w:rPr>
          <w:rFonts w:ascii="Book Antiqua" w:hAnsi="Book Antiqua" w:cs="Arial"/>
          <w:kern w:val="0"/>
          <w:sz w:val="24"/>
        </w:rPr>
        <w:t xml:space="preserve"> </w:t>
      </w:r>
      <w:r w:rsidR="002555EC" w:rsidRPr="00FE6DEC">
        <w:rPr>
          <w:rFonts w:ascii="Book Antiqua" w:hAnsi="Book Antiqua" w:cs="Arial"/>
          <w:kern w:val="0"/>
          <w:sz w:val="24"/>
        </w:rPr>
        <w:t>confirmed multiple tumor stains (black arrow).</w:t>
      </w:r>
    </w:p>
    <w:p w:rsidR="00F739E7" w:rsidRPr="007B2914" w:rsidRDefault="00F739E7" w:rsidP="00576C53">
      <w:pPr>
        <w:spacing w:line="360" w:lineRule="auto"/>
        <w:rPr>
          <w:rFonts w:ascii="Book Antiqua" w:hAnsi="Book Antiqua"/>
          <w:bCs/>
          <w:sz w:val="24"/>
        </w:rPr>
      </w:pPr>
    </w:p>
    <w:sectPr w:rsidR="00F739E7" w:rsidRPr="007B2914" w:rsidSect="001F1BD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F0" w:rsidRDefault="00F609F0" w:rsidP="00F95C11">
      <w:r>
        <w:separator/>
      </w:r>
    </w:p>
  </w:endnote>
  <w:endnote w:type="continuationSeparator" w:id="0">
    <w:p w:rsidR="00F609F0" w:rsidRDefault="00F609F0" w:rsidP="00F9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F0" w:rsidRDefault="00F609F0" w:rsidP="00F95C11">
      <w:r>
        <w:separator/>
      </w:r>
    </w:p>
  </w:footnote>
  <w:footnote w:type="continuationSeparator" w:id="0">
    <w:p w:rsidR="00F609F0" w:rsidRDefault="00F609F0" w:rsidP="00F9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9E7"/>
    <w:rsid w:val="00014A13"/>
    <w:rsid w:val="00021BA5"/>
    <w:rsid w:val="000227B8"/>
    <w:rsid w:val="00032729"/>
    <w:rsid w:val="00041746"/>
    <w:rsid w:val="00043208"/>
    <w:rsid w:val="000503BB"/>
    <w:rsid w:val="00056596"/>
    <w:rsid w:val="000657D3"/>
    <w:rsid w:val="000663BE"/>
    <w:rsid w:val="0007345D"/>
    <w:rsid w:val="00073544"/>
    <w:rsid w:val="00076D46"/>
    <w:rsid w:val="00081712"/>
    <w:rsid w:val="000B57E3"/>
    <w:rsid w:val="000C29FE"/>
    <w:rsid w:val="000D24D4"/>
    <w:rsid w:val="000E14AE"/>
    <w:rsid w:val="000E23F0"/>
    <w:rsid w:val="000E7911"/>
    <w:rsid w:val="000F0C16"/>
    <w:rsid w:val="000F0E3B"/>
    <w:rsid w:val="000F3F0E"/>
    <w:rsid w:val="000F4C68"/>
    <w:rsid w:val="000F564F"/>
    <w:rsid w:val="0010545D"/>
    <w:rsid w:val="00141395"/>
    <w:rsid w:val="00145342"/>
    <w:rsid w:val="00150202"/>
    <w:rsid w:val="0015248B"/>
    <w:rsid w:val="001529FF"/>
    <w:rsid w:val="00157F04"/>
    <w:rsid w:val="001649D4"/>
    <w:rsid w:val="00172310"/>
    <w:rsid w:val="00174D95"/>
    <w:rsid w:val="0019018E"/>
    <w:rsid w:val="001B6523"/>
    <w:rsid w:val="001C0ACA"/>
    <w:rsid w:val="001C5048"/>
    <w:rsid w:val="001C728E"/>
    <w:rsid w:val="001D5431"/>
    <w:rsid w:val="001E1197"/>
    <w:rsid w:val="001E43FD"/>
    <w:rsid w:val="001E4AA0"/>
    <w:rsid w:val="001F1BD0"/>
    <w:rsid w:val="0020402E"/>
    <w:rsid w:val="00221D9F"/>
    <w:rsid w:val="002317FA"/>
    <w:rsid w:val="00240D3D"/>
    <w:rsid w:val="002555EC"/>
    <w:rsid w:val="002565E2"/>
    <w:rsid w:val="002646AB"/>
    <w:rsid w:val="00264B0B"/>
    <w:rsid w:val="00264C8D"/>
    <w:rsid w:val="00272D35"/>
    <w:rsid w:val="00280E4D"/>
    <w:rsid w:val="00293CDE"/>
    <w:rsid w:val="002960AF"/>
    <w:rsid w:val="002A3AD4"/>
    <w:rsid w:val="002A74FA"/>
    <w:rsid w:val="002B28AC"/>
    <w:rsid w:val="002C3EBF"/>
    <w:rsid w:val="002D3D58"/>
    <w:rsid w:val="002D3F90"/>
    <w:rsid w:val="002E6907"/>
    <w:rsid w:val="002F46A7"/>
    <w:rsid w:val="003017E4"/>
    <w:rsid w:val="00325CAD"/>
    <w:rsid w:val="0032727A"/>
    <w:rsid w:val="00327BF7"/>
    <w:rsid w:val="00330965"/>
    <w:rsid w:val="00334B0F"/>
    <w:rsid w:val="00336301"/>
    <w:rsid w:val="00341A1B"/>
    <w:rsid w:val="00343E28"/>
    <w:rsid w:val="00360892"/>
    <w:rsid w:val="003610E9"/>
    <w:rsid w:val="00366B3F"/>
    <w:rsid w:val="00380073"/>
    <w:rsid w:val="00386263"/>
    <w:rsid w:val="00387AEC"/>
    <w:rsid w:val="00390D24"/>
    <w:rsid w:val="00391194"/>
    <w:rsid w:val="003913B3"/>
    <w:rsid w:val="003A1678"/>
    <w:rsid w:val="003D0549"/>
    <w:rsid w:val="003D647A"/>
    <w:rsid w:val="003D6B61"/>
    <w:rsid w:val="003E5630"/>
    <w:rsid w:val="003E6648"/>
    <w:rsid w:val="003F52FD"/>
    <w:rsid w:val="003F69AE"/>
    <w:rsid w:val="0040017E"/>
    <w:rsid w:val="00403272"/>
    <w:rsid w:val="004105DE"/>
    <w:rsid w:val="0041131D"/>
    <w:rsid w:val="004113AC"/>
    <w:rsid w:val="00414578"/>
    <w:rsid w:val="004249F2"/>
    <w:rsid w:val="00430B25"/>
    <w:rsid w:val="00430B92"/>
    <w:rsid w:val="00431B69"/>
    <w:rsid w:val="004459AD"/>
    <w:rsid w:val="00446DC5"/>
    <w:rsid w:val="0045135D"/>
    <w:rsid w:val="00457ECD"/>
    <w:rsid w:val="00461C7D"/>
    <w:rsid w:val="00466D69"/>
    <w:rsid w:val="004847A1"/>
    <w:rsid w:val="00486F46"/>
    <w:rsid w:val="00487539"/>
    <w:rsid w:val="0049206F"/>
    <w:rsid w:val="00493331"/>
    <w:rsid w:val="0049729F"/>
    <w:rsid w:val="004B565C"/>
    <w:rsid w:val="004C0E87"/>
    <w:rsid w:val="004D2F14"/>
    <w:rsid w:val="004F1753"/>
    <w:rsid w:val="004F2510"/>
    <w:rsid w:val="004F67B1"/>
    <w:rsid w:val="004F7CFA"/>
    <w:rsid w:val="0050715C"/>
    <w:rsid w:val="005125F5"/>
    <w:rsid w:val="00517628"/>
    <w:rsid w:val="00524B00"/>
    <w:rsid w:val="00526120"/>
    <w:rsid w:val="0052624C"/>
    <w:rsid w:val="00526E37"/>
    <w:rsid w:val="00534C4E"/>
    <w:rsid w:val="00536DD7"/>
    <w:rsid w:val="0053745E"/>
    <w:rsid w:val="00543C1A"/>
    <w:rsid w:val="00546F1B"/>
    <w:rsid w:val="00551004"/>
    <w:rsid w:val="00560391"/>
    <w:rsid w:val="00566996"/>
    <w:rsid w:val="00573B27"/>
    <w:rsid w:val="00576C53"/>
    <w:rsid w:val="00592D27"/>
    <w:rsid w:val="005A161A"/>
    <w:rsid w:val="005A1B29"/>
    <w:rsid w:val="005A6475"/>
    <w:rsid w:val="005A785D"/>
    <w:rsid w:val="005B635C"/>
    <w:rsid w:val="005C0833"/>
    <w:rsid w:val="005C195D"/>
    <w:rsid w:val="005C200B"/>
    <w:rsid w:val="005D57B4"/>
    <w:rsid w:val="005E1BBA"/>
    <w:rsid w:val="005E4B3B"/>
    <w:rsid w:val="005F2EAB"/>
    <w:rsid w:val="00612730"/>
    <w:rsid w:val="00615E3B"/>
    <w:rsid w:val="006214A8"/>
    <w:rsid w:val="00623304"/>
    <w:rsid w:val="00644C8B"/>
    <w:rsid w:val="00655C29"/>
    <w:rsid w:val="006649B1"/>
    <w:rsid w:val="00666663"/>
    <w:rsid w:val="006716E5"/>
    <w:rsid w:val="00692D9E"/>
    <w:rsid w:val="0069334A"/>
    <w:rsid w:val="006B0C60"/>
    <w:rsid w:val="006B4310"/>
    <w:rsid w:val="006E1614"/>
    <w:rsid w:val="006F6D1F"/>
    <w:rsid w:val="0072111C"/>
    <w:rsid w:val="00725DA5"/>
    <w:rsid w:val="007317D4"/>
    <w:rsid w:val="00742A00"/>
    <w:rsid w:val="00746574"/>
    <w:rsid w:val="00750DF8"/>
    <w:rsid w:val="0075152E"/>
    <w:rsid w:val="00761C43"/>
    <w:rsid w:val="00766816"/>
    <w:rsid w:val="0076769D"/>
    <w:rsid w:val="00781ECE"/>
    <w:rsid w:val="007848A4"/>
    <w:rsid w:val="00796D1A"/>
    <w:rsid w:val="007A0D62"/>
    <w:rsid w:val="007A3689"/>
    <w:rsid w:val="007A3EA7"/>
    <w:rsid w:val="007A63AD"/>
    <w:rsid w:val="007A6AFE"/>
    <w:rsid w:val="007A6D18"/>
    <w:rsid w:val="007B2914"/>
    <w:rsid w:val="007B2F73"/>
    <w:rsid w:val="007C073B"/>
    <w:rsid w:val="007C33C8"/>
    <w:rsid w:val="007D26AC"/>
    <w:rsid w:val="007D44DA"/>
    <w:rsid w:val="007E0148"/>
    <w:rsid w:val="007E1F83"/>
    <w:rsid w:val="007F32CE"/>
    <w:rsid w:val="007F3E6A"/>
    <w:rsid w:val="008106A8"/>
    <w:rsid w:val="008207CD"/>
    <w:rsid w:val="008424F8"/>
    <w:rsid w:val="0084601E"/>
    <w:rsid w:val="00853B03"/>
    <w:rsid w:val="0086451C"/>
    <w:rsid w:val="00864913"/>
    <w:rsid w:val="0086621E"/>
    <w:rsid w:val="00881522"/>
    <w:rsid w:val="0088376E"/>
    <w:rsid w:val="00886A5A"/>
    <w:rsid w:val="00890482"/>
    <w:rsid w:val="008B1BF6"/>
    <w:rsid w:val="008B3969"/>
    <w:rsid w:val="008C1FE2"/>
    <w:rsid w:val="008C2A59"/>
    <w:rsid w:val="008C3366"/>
    <w:rsid w:val="008E42EE"/>
    <w:rsid w:val="008F30B9"/>
    <w:rsid w:val="008F77B7"/>
    <w:rsid w:val="00923AC2"/>
    <w:rsid w:val="009245E2"/>
    <w:rsid w:val="009253A1"/>
    <w:rsid w:val="009257E3"/>
    <w:rsid w:val="00937003"/>
    <w:rsid w:val="00973D8F"/>
    <w:rsid w:val="009759E0"/>
    <w:rsid w:val="00976C26"/>
    <w:rsid w:val="009808F4"/>
    <w:rsid w:val="00984B8D"/>
    <w:rsid w:val="00984E67"/>
    <w:rsid w:val="00990CE5"/>
    <w:rsid w:val="009A0C4F"/>
    <w:rsid w:val="009B56FE"/>
    <w:rsid w:val="009C7E81"/>
    <w:rsid w:val="009D082D"/>
    <w:rsid w:val="009D41FD"/>
    <w:rsid w:val="009D499E"/>
    <w:rsid w:val="009E51D5"/>
    <w:rsid w:val="009F2482"/>
    <w:rsid w:val="00A03B76"/>
    <w:rsid w:val="00A14E3F"/>
    <w:rsid w:val="00A219F5"/>
    <w:rsid w:val="00A2308D"/>
    <w:rsid w:val="00A243F0"/>
    <w:rsid w:val="00A25A1D"/>
    <w:rsid w:val="00A40513"/>
    <w:rsid w:val="00A42C8A"/>
    <w:rsid w:val="00A55A8B"/>
    <w:rsid w:val="00A60032"/>
    <w:rsid w:val="00A82D71"/>
    <w:rsid w:val="00AC391E"/>
    <w:rsid w:val="00AC4CE7"/>
    <w:rsid w:val="00AC7D16"/>
    <w:rsid w:val="00AD5991"/>
    <w:rsid w:val="00AE05EE"/>
    <w:rsid w:val="00AE06E7"/>
    <w:rsid w:val="00AE1844"/>
    <w:rsid w:val="00AF287B"/>
    <w:rsid w:val="00AF2D69"/>
    <w:rsid w:val="00B16302"/>
    <w:rsid w:val="00B16E46"/>
    <w:rsid w:val="00B2037F"/>
    <w:rsid w:val="00B30394"/>
    <w:rsid w:val="00B35C68"/>
    <w:rsid w:val="00B632F9"/>
    <w:rsid w:val="00B807B6"/>
    <w:rsid w:val="00B85CDF"/>
    <w:rsid w:val="00B94161"/>
    <w:rsid w:val="00BA67DA"/>
    <w:rsid w:val="00BA7E02"/>
    <w:rsid w:val="00BB2FF3"/>
    <w:rsid w:val="00BB4E52"/>
    <w:rsid w:val="00BD0BB0"/>
    <w:rsid w:val="00BD213E"/>
    <w:rsid w:val="00BD385E"/>
    <w:rsid w:val="00BD55C3"/>
    <w:rsid w:val="00BD5693"/>
    <w:rsid w:val="00BE597C"/>
    <w:rsid w:val="00BF1607"/>
    <w:rsid w:val="00C01BDB"/>
    <w:rsid w:val="00C02388"/>
    <w:rsid w:val="00C07A03"/>
    <w:rsid w:val="00C26811"/>
    <w:rsid w:val="00C4094C"/>
    <w:rsid w:val="00C445F3"/>
    <w:rsid w:val="00C708DB"/>
    <w:rsid w:val="00C727D4"/>
    <w:rsid w:val="00C7721E"/>
    <w:rsid w:val="00C87FF1"/>
    <w:rsid w:val="00C90BAA"/>
    <w:rsid w:val="00C97CDE"/>
    <w:rsid w:val="00CB6579"/>
    <w:rsid w:val="00CC3D06"/>
    <w:rsid w:val="00CC5E05"/>
    <w:rsid w:val="00CE20A6"/>
    <w:rsid w:val="00CE3781"/>
    <w:rsid w:val="00CE716C"/>
    <w:rsid w:val="00CF57CD"/>
    <w:rsid w:val="00D24EC8"/>
    <w:rsid w:val="00D33B23"/>
    <w:rsid w:val="00D40908"/>
    <w:rsid w:val="00D435E2"/>
    <w:rsid w:val="00D5428F"/>
    <w:rsid w:val="00D54FD1"/>
    <w:rsid w:val="00D70D7D"/>
    <w:rsid w:val="00D83C41"/>
    <w:rsid w:val="00D86783"/>
    <w:rsid w:val="00D91B55"/>
    <w:rsid w:val="00D95197"/>
    <w:rsid w:val="00DC1CB4"/>
    <w:rsid w:val="00DC638B"/>
    <w:rsid w:val="00DD204E"/>
    <w:rsid w:val="00DE06D1"/>
    <w:rsid w:val="00DE1825"/>
    <w:rsid w:val="00DF1B06"/>
    <w:rsid w:val="00E225CD"/>
    <w:rsid w:val="00E312E5"/>
    <w:rsid w:val="00E3508A"/>
    <w:rsid w:val="00E421EC"/>
    <w:rsid w:val="00E46B48"/>
    <w:rsid w:val="00E50403"/>
    <w:rsid w:val="00E5495C"/>
    <w:rsid w:val="00E63C57"/>
    <w:rsid w:val="00E642D8"/>
    <w:rsid w:val="00E817FB"/>
    <w:rsid w:val="00E8298A"/>
    <w:rsid w:val="00E84BD9"/>
    <w:rsid w:val="00E868FE"/>
    <w:rsid w:val="00E97C18"/>
    <w:rsid w:val="00EA24DB"/>
    <w:rsid w:val="00EA40ED"/>
    <w:rsid w:val="00EA7F83"/>
    <w:rsid w:val="00EB3D80"/>
    <w:rsid w:val="00EC5F96"/>
    <w:rsid w:val="00EC619B"/>
    <w:rsid w:val="00ED1AA3"/>
    <w:rsid w:val="00EE6450"/>
    <w:rsid w:val="00EE6EC8"/>
    <w:rsid w:val="00EE7904"/>
    <w:rsid w:val="00EF22CC"/>
    <w:rsid w:val="00EF5338"/>
    <w:rsid w:val="00EF7C96"/>
    <w:rsid w:val="00F01622"/>
    <w:rsid w:val="00F13128"/>
    <w:rsid w:val="00F15CE0"/>
    <w:rsid w:val="00F32D45"/>
    <w:rsid w:val="00F3548A"/>
    <w:rsid w:val="00F41A4A"/>
    <w:rsid w:val="00F43126"/>
    <w:rsid w:val="00F5004A"/>
    <w:rsid w:val="00F5144F"/>
    <w:rsid w:val="00F55F4C"/>
    <w:rsid w:val="00F609F0"/>
    <w:rsid w:val="00F61BB8"/>
    <w:rsid w:val="00F62C07"/>
    <w:rsid w:val="00F67E25"/>
    <w:rsid w:val="00F733CC"/>
    <w:rsid w:val="00F739E7"/>
    <w:rsid w:val="00F76DDC"/>
    <w:rsid w:val="00F81BB5"/>
    <w:rsid w:val="00F83104"/>
    <w:rsid w:val="00F90241"/>
    <w:rsid w:val="00F9455C"/>
    <w:rsid w:val="00F95C11"/>
    <w:rsid w:val="00FA345A"/>
    <w:rsid w:val="00FB0D8E"/>
    <w:rsid w:val="00FB5047"/>
    <w:rsid w:val="00FB7AA7"/>
    <w:rsid w:val="00FB7D00"/>
    <w:rsid w:val="00FC5722"/>
    <w:rsid w:val="00FC634E"/>
    <w:rsid w:val="00FC77A5"/>
    <w:rsid w:val="00FD77FE"/>
    <w:rsid w:val="00FE0DE5"/>
    <w:rsid w:val="00FE6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semiHidden="1" w:uiPriority="99"/>
    <w:lsdException w:name="header" w:uiPriority="99"/>
    <w:lsdException w:name="footer" w:uiPriority="99"/>
    <w:lsdException w:name="caption" w:locked="1" w:semiHidden="1" w:uiPriority="35" w:unhideWhenUsed="1" w:qFormat="1"/>
    <w:lsdException w:name="annotation reference" w:semiHidden="1" w:uiPriority="99"/>
    <w:lsdException w:name="Title" w:locked="1" w:uiPriority="10" w:qFormat="1"/>
    <w:lsdException w:name="Default Paragraph Font" w:semiHidden="1" w:uiPriority="1" w:unhideWhenUsed="1"/>
    <w:lsdException w:name="Subtitle" w:locked="1" w:uiPriority="11" w:qFormat="1"/>
    <w:lsdException w:name="Date" w:uiPriority="99"/>
    <w:lsdException w:name="Block Text" w:uiPriority="99"/>
    <w:lsdException w:name="Hyperlink" w:uiPriority="99"/>
    <w:lsdException w:name="Strong" w:locked="1" w:uiPriority="22" w:qFormat="1"/>
    <w:lsdException w:name="Emphasis" w:locked="1" w:uiPriority="20"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1F1BD0"/>
    <w:rPr>
      <w:b/>
      <w:bCs/>
    </w:rPr>
  </w:style>
  <w:style w:type="paragraph" w:styleId="a4">
    <w:name w:val="annotation text"/>
    <w:basedOn w:val="a"/>
    <w:link w:val="Char0"/>
    <w:uiPriority w:val="99"/>
    <w:rsid w:val="001F1BD0"/>
    <w:pPr>
      <w:jc w:val="left"/>
    </w:pPr>
  </w:style>
  <w:style w:type="paragraph" w:styleId="a5">
    <w:name w:val="Block Text"/>
    <w:basedOn w:val="a"/>
    <w:uiPriority w:val="99"/>
    <w:rsid w:val="001F1BD0"/>
    <w:pPr>
      <w:spacing w:after="120"/>
      <w:ind w:left="1440" w:right="1440"/>
    </w:pPr>
  </w:style>
  <w:style w:type="paragraph" w:styleId="a6">
    <w:name w:val="Plain Text"/>
    <w:basedOn w:val="a"/>
    <w:link w:val="Char1"/>
    <w:uiPriority w:val="99"/>
    <w:rsid w:val="001F1BD0"/>
    <w:rPr>
      <w:rFonts w:ascii="Courier New" w:hAnsi="Courier New"/>
    </w:rPr>
  </w:style>
  <w:style w:type="paragraph" w:styleId="a7">
    <w:name w:val="Date"/>
    <w:basedOn w:val="a"/>
    <w:next w:val="a"/>
    <w:link w:val="Char2"/>
    <w:uiPriority w:val="99"/>
    <w:rsid w:val="001F1BD0"/>
    <w:pPr>
      <w:ind w:leftChars="2500" w:left="100"/>
    </w:pPr>
  </w:style>
  <w:style w:type="paragraph" w:styleId="a8">
    <w:name w:val="Balloon Text"/>
    <w:basedOn w:val="a"/>
    <w:link w:val="Char3"/>
    <w:uiPriority w:val="99"/>
    <w:semiHidden/>
    <w:rsid w:val="001F1BD0"/>
    <w:rPr>
      <w:sz w:val="18"/>
      <w:szCs w:val="18"/>
    </w:rPr>
  </w:style>
  <w:style w:type="paragraph" w:styleId="a9">
    <w:name w:val="footer"/>
    <w:basedOn w:val="a"/>
    <w:link w:val="Char4"/>
    <w:uiPriority w:val="99"/>
    <w:rsid w:val="001F1BD0"/>
    <w:pPr>
      <w:tabs>
        <w:tab w:val="center" w:pos="4153"/>
        <w:tab w:val="right" w:pos="8306"/>
      </w:tabs>
      <w:snapToGrid w:val="0"/>
      <w:jc w:val="left"/>
    </w:pPr>
    <w:rPr>
      <w:sz w:val="18"/>
      <w:szCs w:val="18"/>
    </w:rPr>
  </w:style>
  <w:style w:type="paragraph" w:styleId="aa">
    <w:name w:val="header"/>
    <w:basedOn w:val="a"/>
    <w:link w:val="Char5"/>
    <w:uiPriority w:val="99"/>
    <w:rsid w:val="001F1BD0"/>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rsid w:val="001F1BD0"/>
    <w:rPr>
      <w:rFonts w:cs="Times New Roman"/>
      <w:sz w:val="21"/>
      <w:szCs w:val="21"/>
    </w:rPr>
  </w:style>
  <w:style w:type="paragraph" w:customStyle="1" w:styleId="Contents1">
    <w:name w:val="Contents 1"/>
    <w:basedOn w:val="a"/>
    <w:next w:val="a"/>
    <w:uiPriority w:val="99"/>
    <w:rsid w:val="001F1BD0"/>
    <w:pPr>
      <w:ind w:left="720" w:hanging="431"/>
    </w:pPr>
  </w:style>
  <w:style w:type="paragraph" w:customStyle="1" w:styleId="Contents2">
    <w:name w:val="Contents 2"/>
    <w:basedOn w:val="a"/>
    <w:next w:val="a"/>
    <w:uiPriority w:val="99"/>
    <w:rsid w:val="001F1BD0"/>
    <w:pPr>
      <w:ind w:left="1440" w:hanging="431"/>
    </w:pPr>
  </w:style>
  <w:style w:type="paragraph" w:customStyle="1" w:styleId="Contents3">
    <w:name w:val="Contents 3"/>
    <w:basedOn w:val="a"/>
    <w:next w:val="a"/>
    <w:uiPriority w:val="99"/>
    <w:rsid w:val="001F1BD0"/>
    <w:pPr>
      <w:ind w:left="2160" w:hanging="431"/>
    </w:pPr>
  </w:style>
  <w:style w:type="paragraph" w:customStyle="1" w:styleId="LowerRomanList">
    <w:name w:val="Lower Roman List"/>
    <w:basedOn w:val="a"/>
    <w:uiPriority w:val="99"/>
    <w:rsid w:val="001F1BD0"/>
    <w:pPr>
      <w:ind w:left="720" w:hanging="431"/>
    </w:pPr>
  </w:style>
  <w:style w:type="paragraph" w:customStyle="1" w:styleId="NumberedHeading1">
    <w:name w:val="Numbered Heading 1"/>
    <w:basedOn w:val="Heading11"/>
    <w:next w:val="a"/>
    <w:uiPriority w:val="99"/>
    <w:rsid w:val="001F1BD0"/>
    <w:pPr>
      <w:tabs>
        <w:tab w:val="left" w:pos="431"/>
      </w:tabs>
      <w:spacing w:before="0" w:after="0"/>
    </w:pPr>
    <w:rPr>
      <w:b w:val="0"/>
    </w:rPr>
  </w:style>
  <w:style w:type="paragraph" w:customStyle="1" w:styleId="Heading11">
    <w:name w:val="Heading 11"/>
    <w:basedOn w:val="a"/>
    <w:next w:val="a"/>
    <w:uiPriority w:val="99"/>
    <w:rsid w:val="001F1BD0"/>
    <w:pPr>
      <w:spacing w:before="440" w:after="60"/>
    </w:pPr>
    <w:rPr>
      <w:rFonts w:ascii="Arial" w:hAnsi="Arial"/>
      <w:b/>
      <w:sz w:val="34"/>
    </w:rPr>
  </w:style>
  <w:style w:type="paragraph" w:customStyle="1" w:styleId="NumberedHeading2">
    <w:name w:val="Numbered Heading 2"/>
    <w:basedOn w:val="Heading21"/>
    <w:next w:val="a"/>
    <w:uiPriority w:val="99"/>
    <w:rsid w:val="001F1BD0"/>
    <w:pPr>
      <w:tabs>
        <w:tab w:val="left" w:pos="431"/>
      </w:tabs>
      <w:spacing w:before="0" w:after="0"/>
    </w:pPr>
    <w:rPr>
      <w:b w:val="0"/>
    </w:rPr>
  </w:style>
  <w:style w:type="paragraph" w:customStyle="1" w:styleId="Heading21">
    <w:name w:val="Heading 21"/>
    <w:basedOn w:val="a"/>
    <w:next w:val="a"/>
    <w:uiPriority w:val="99"/>
    <w:rsid w:val="001F1BD0"/>
    <w:pPr>
      <w:spacing w:before="440" w:after="60"/>
    </w:pPr>
    <w:rPr>
      <w:rFonts w:ascii="Arial" w:hAnsi="Arial"/>
      <w:b/>
      <w:sz w:val="28"/>
    </w:rPr>
  </w:style>
  <w:style w:type="paragraph" w:customStyle="1" w:styleId="SquareList">
    <w:name w:val="Square List"/>
    <w:uiPriority w:val="99"/>
    <w:rsid w:val="001F1BD0"/>
    <w:pPr>
      <w:widowControl w:val="0"/>
      <w:autoSpaceDE w:val="0"/>
      <w:autoSpaceDN w:val="0"/>
      <w:ind w:left="720" w:hanging="431"/>
    </w:pPr>
  </w:style>
  <w:style w:type="paragraph" w:customStyle="1" w:styleId="Contents4">
    <w:name w:val="Contents 4"/>
    <w:basedOn w:val="a"/>
    <w:next w:val="a"/>
    <w:uiPriority w:val="99"/>
    <w:rsid w:val="001F1BD0"/>
    <w:pPr>
      <w:ind w:left="2880" w:hanging="431"/>
    </w:pPr>
  </w:style>
  <w:style w:type="paragraph" w:customStyle="1" w:styleId="DiamondList">
    <w:name w:val="Diamond List"/>
    <w:uiPriority w:val="99"/>
    <w:rsid w:val="001F1BD0"/>
    <w:pPr>
      <w:widowControl w:val="0"/>
      <w:autoSpaceDE w:val="0"/>
      <w:autoSpaceDN w:val="0"/>
      <w:ind w:left="720" w:hanging="431"/>
    </w:pPr>
  </w:style>
  <w:style w:type="paragraph" w:customStyle="1" w:styleId="NumberedList">
    <w:name w:val="Numbered List"/>
    <w:uiPriority w:val="99"/>
    <w:rsid w:val="001F1BD0"/>
    <w:pPr>
      <w:widowControl w:val="0"/>
      <w:autoSpaceDE w:val="0"/>
      <w:autoSpaceDN w:val="0"/>
      <w:ind w:left="720" w:hanging="431"/>
    </w:pPr>
  </w:style>
  <w:style w:type="paragraph" w:customStyle="1" w:styleId="TriangleList">
    <w:name w:val="Triangle List"/>
    <w:uiPriority w:val="99"/>
    <w:rsid w:val="001F1BD0"/>
    <w:pPr>
      <w:widowControl w:val="0"/>
      <w:autoSpaceDE w:val="0"/>
      <w:autoSpaceDN w:val="0"/>
      <w:ind w:left="720" w:hanging="431"/>
    </w:pPr>
  </w:style>
  <w:style w:type="paragraph" w:customStyle="1" w:styleId="NumberedHeading3">
    <w:name w:val="Numbered Heading 3"/>
    <w:basedOn w:val="Heading31"/>
    <w:next w:val="a"/>
    <w:uiPriority w:val="99"/>
    <w:rsid w:val="001F1BD0"/>
    <w:pPr>
      <w:tabs>
        <w:tab w:val="left" w:pos="431"/>
      </w:tabs>
      <w:spacing w:before="0" w:after="0"/>
    </w:pPr>
    <w:rPr>
      <w:b w:val="0"/>
    </w:rPr>
  </w:style>
  <w:style w:type="paragraph" w:customStyle="1" w:styleId="Heading31">
    <w:name w:val="Heading 31"/>
    <w:basedOn w:val="a"/>
    <w:next w:val="a"/>
    <w:uiPriority w:val="99"/>
    <w:rsid w:val="001F1BD0"/>
    <w:pPr>
      <w:spacing w:before="440" w:after="60"/>
    </w:pPr>
    <w:rPr>
      <w:rFonts w:ascii="Arial" w:hAnsi="Arial"/>
      <w:b/>
    </w:rPr>
  </w:style>
  <w:style w:type="paragraph" w:customStyle="1" w:styleId="DashedList">
    <w:name w:val="Dashed List"/>
    <w:uiPriority w:val="99"/>
    <w:rsid w:val="001F1BD0"/>
    <w:pPr>
      <w:widowControl w:val="0"/>
      <w:autoSpaceDE w:val="0"/>
      <w:autoSpaceDN w:val="0"/>
      <w:ind w:left="720" w:hanging="431"/>
    </w:pPr>
  </w:style>
  <w:style w:type="paragraph" w:customStyle="1" w:styleId="UpperRomanList">
    <w:name w:val="Upper Roman List"/>
    <w:basedOn w:val="NumberedList"/>
    <w:uiPriority w:val="99"/>
    <w:rsid w:val="001F1BD0"/>
  </w:style>
  <w:style w:type="paragraph" w:customStyle="1" w:styleId="Heading41">
    <w:name w:val="Heading 41"/>
    <w:basedOn w:val="a"/>
    <w:next w:val="a"/>
    <w:uiPriority w:val="99"/>
    <w:rsid w:val="001F1BD0"/>
    <w:pPr>
      <w:spacing w:before="440" w:after="60"/>
    </w:pPr>
    <w:rPr>
      <w:rFonts w:ascii="Arial" w:hAnsi="Arial"/>
      <w:b/>
    </w:rPr>
  </w:style>
  <w:style w:type="paragraph" w:customStyle="1" w:styleId="HeartList">
    <w:name w:val="Heart List"/>
    <w:uiPriority w:val="99"/>
    <w:rsid w:val="001F1BD0"/>
    <w:pPr>
      <w:widowControl w:val="0"/>
      <w:autoSpaceDE w:val="0"/>
      <w:autoSpaceDN w:val="0"/>
      <w:ind w:left="720" w:hanging="431"/>
    </w:pPr>
  </w:style>
  <w:style w:type="paragraph" w:customStyle="1" w:styleId="BoxList">
    <w:name w:val="Box List"/>
    <w:uiPriority w:val="99"/>
    <w:rsid w:val="001F1BD0"/>
    <w:pPr>
      <w:widowControl w:val="0"/>
      <w:autoSpaceDE w:val="0"/>
      <w:autoSpaceDN w:val="0"/>
      <w:ind w:left="720" w:hanging="431"/>
    </w:pPr>
  </w:style>
  <w:style w:type="paragraph" w:customStyle="1" w:styleId="UpperCaseList">
    <w:name w:val="Upper Case List"/>
    <w:basedOn w:val="NumberedList"/>
    <w:uiPriority w:val="99"/>
    <w:rsid w:val="001F1BD0"/>
  </w:style>
  <w:style w:type="paragraph" w:customStyle="1" w:styleId="BulletList">
    <w:name w:val="Bullet List"/>
    <w:uiPriority w:val="99"/>
    <w:rsid w:val="001F1BD0"/>
    <w:pPr>
      <w:widowControl w:val="0"/>
      <w:autoSpaceDE w:val="0"/>
      <w:autoSpaceDN w:val="0"/>
      <w:ind w:left="720" w:hanging="431"/>
    </w:pPr>
  </w:style>
  <w:style w:type="paragraph" w:customStyle="1" w:styleId="HandList">
    <w:name w:val="Hand List"/>
    <w:uiPriority w:val="99"/>
    <w:rsid w:val="001F1BD0"/>
    <w:pPr>
      <w:widowControl w:val="0"/>
      <w:autoSpaceDE w:val="0"/>
      <w:autoSpaceDN w:val="0"/>
      <w:ind w:left="720" w:hanging="431"/>
    </w:pPr>
  </w:style>
  <w:style w:type="paragraph" w:customStyle="1" w:styleId="ContentsHeader">
    <w:name w:val="Contents Header"/>
    <w:basedOn w:val="a"/>
    <w:next w:val="a"/>
    <w:uiPriority w:val="99"/>
    <w:rsid w:val="001F1BD0"/>
    <w:pPr>
      <w:spacing w:before="240" w:after="120"/>
      <w:jc w:val="center"/>
    </w:pPr>
    <w:rPr>
      <w:rFonts w:ascii="Arial" w:hAnsi="Arial"/>
      <w:b/>
      <w:sz w:val="32"/>
    </w:rPr>
  </w:style>
  <w:style w:type="paragraph" w:customStyle="1" w:styleId="TickList">
    <w:name w:val="Tick List"/>
    <w:uiPriority w:val="99"/>
    <w:rsid w:val="001F1BD0"/>
    <w:pPr>
      <w:widowControl w:val="0"/>
      <w:autoSpaceDE w:val="0"/>
      <w:autoSpaceDN w:val="0"/>
      <w:ind w:left="720" w:hanging="431"/>
    </w:pPr>
  </w:style>
  <w:style w:type="paragraph" w:customStyle="1" w:styleId="LowerCaseList">
    <w:name w:val="Lower Case List"/>
    <w:basedOn w:val="NumberedList"/>
    <w:uiPriority w:val="99"/>
    <w:rsid w:val="001F1BD0"/>
  </w:style>
  <w:style w:type="paragraph" w:customStyle="1" w:styleId="SectionHeading">
    <w:name w:val="Section Heading"/>
    <w:basedOn w:val="NumberedHeading1"/>
    <w:next w:val="a"/>
    <w:uiPriority w:val="99"/>
    <w:rsid w:val="001F1BD0"/>
    <w:pPr>
      <w:tabs>
        <w:tab w:val="clear" w:pos="431"/>
        <w:tab w:val="left" w:pos="1584"/>
      </w:tabs>
    </w:pPr>
  </w:style>
  <w:style w:type="paragraph" w:customStyle="1" w:styleId="ImpliesList">
    <w:name w:val="Implies List"/>
    <w:uiPriority w:val="99"/>
    <w:rsid w:val="001F1BD0"/>
    <w:pPr>
      <w:widowControl w:val="0"/>
      <w:autoSpaceDE w:val="0"/>
      <w:autoSpaceDN w:val="0"/>
      <w:ind w:left="720" w:hanging="431"/>
    </w:pPr>
  </w:style>
  <w:style w:type="paragraph" w:customStyle="1" w:styleId="StarList">
    <w:name w:val="Star List"/>
    <w:uiPriority w:val="99"/>
    <w:rsid w:val="001F1BD0"/>
    <w:pPr>
      <w:widowControl w:val="0"/>
      <w:autoSpaceDE w:val="0"/>
      <w:autoSpaceDN w:val="0"/>
      <w:ind w:left="720" w:hanging="431"/>
    </w:pPr>
  </w:style>
  <w:style w:type="paragraph" w:customStyle="1" w:styleId="ChapterHeading">
    <w:name w:val="Chapter Heading"/>
    <w:basedOn w:val="NumberedHeading1"/>
    <w:next w:val="a"/>
    <w:uiPriority w:val="99"/>
    <w:rsid w:val="001F1BD0"/>
    <w:pPr>
      <w:tabs>
        <w:tab w:val="clear" w:pos="431"/>
        <w:tab w:val="left" w:pos="1584"/>
      </w:tabs>
    </w:pPr>
  </w:style>
  <w:style w:type="character" w:customStyle="1" w:styleId="Char0">
    <w:name w:val="批注文字 Char"/>
    <w:basedOn w:val="a0"/>
    <w:link w:val="a4"/>
    <w:uiPriority w:val="99"/>
    <w:locked/>
    <w:rsid w:val="001F1BD0"/>
    <w:rPr>
      <w:rFonts w:cs="Times New Roman"/>
      <w:sz w:val="24"/>
      <w:szCs w:val="24"/>
    </w:rPr>
  </w:style>
  <w:style w:type="character" w:customStyle="1" w:styleId="Char">
    <w:name w:val="批注主题 Char"/>
    <w:basedOn w:val="Char0"/>
    <w:link w:val="a3"/>
    <w:uiPriority w:val="99"/>
    <w:semiHidden/>
    <w:locked/>
    <w:rsid w:val="001F1BD0"/>
    <w:rPr>
      <w:rFonts w:cs="Times New Roman"/>
      <w:b/>
      <w:bCs/>
      <w:sz w:val="24"/>
      <w:szCs w:val="24"/>
    </w:rPr>
  </w:style>
  <w:style w:type="character" w:customStyle="1" w:styleId="Char1">
    <w:name w:val="纯文本 Char"/>
    <w:basedOn w:val="a0"/>
    <w:link w:val="a6"/>
    <w:uiPriority w:val="99"/>
    <w:semiHidden/>
    <w:locked/>
    <w:rsid w:val="001F1BD0"/>
    <w:rPr>
      <w:rFonts w:ascii="宋体" w:hAnsi="Courier New" w:cs="Courier New"/>
      <w:sz w:val="21"/>
      <w:szCs w:val="21"/>
    </w:rPr>
  </w:style>
  <w:style w:type="character" w:customStyle="1" w:styleId="Char2">
    <w:name w:val="日期 Char"/>
    <w:basedOn w:val="a0"/>
    <w:link w:val="a7"/>
    <w:uiPriority w:val="99"/>
    <w:semiHidden/>
    <w:locked/>
    <w:rsid w:val="001F1BD0"/>
    <w:rPr>
      <w:rFonts w:cs="Times New Roman"/>
      <w:sz w:val="24"/>
      <w:szCs w:val="24"/>
    </w:rPr>
  </w:style>
  <w:style w:type="character" w:customStyle="1" w:styleId="Char3">
    <w:name w:val="批注框文本 Char"/>
    <w:basedOn w:val="a0"/>
    <w:link w:val="a8"/>
    <w:uiPriority w:val="99"/>
    <w:semiHidden/>
    <w:locked/>
    <w:rsid w:val="001F1BD0"/>
    <w:rPr>
      <w:rFonts w:cs="Times New Roman"/>
      <w:sz w:val="16"/>
      <w:szCs w:val="16"/>
    </w:rPr>
  </w:style>
  <w:style w:type="character" w:customStyle="1" w:styleId="Char4">
    <w:name w:val="页脚 Char"/>
    <w:basedOn w:val="a0"/>
    <w:link w:val="a9"/>
    <w:uiPriority w:val="99"/>
    <w:locked/>
    <w:rsid w:val="001F1BD0"/>
    <w:rPr>
      <w:rFonts w:cs="Times New Roman"/>
      <w:kern w:val="2"/>
      <w:sz w:val="18"/>
      <w:szCs w:val="18"/>
    </w:rPr>
  </w:style>
  <w:style w:type="character" w:customStyle="1" w:styleId="Char5">
    <w:name w:val="页眉 Char"/>
    <w:basedOn w:val="a0"/>
    <w:link w:val="aa"/>
    <w:uiPriority w:val="99"/>
    <w:locked/>
    <w:rsid w:val="001F1BD0"/>
    <w:rPr>
      <w:rFonts w:cs="Times New Roman"/>
      <w:kern w:val="2"/>
      <w:sz w:val="18"/>
      <w:szCs w:val="18"/>
    </w:rPr>
  </w:style>
  <w:style w:type="character" w:customStyle="1" w:styleId="EndnoteText1">
    <w:name w:val="Endnote Text1"/>
    <w:uiPriority w:val="99"/>
    <w:rsid w:val="001F1BD0"/>
  </w:style>
  <w:style w:type="character" w:customStyle="1" w:styleId="Reference">
    <w:name w:val="Reference"/>
    <w:uiPriority w:val="99"/>
    <w:rsid w:val="001F1BD0"/>
  </w:style>
  <w:style w:type="character" w:customStyle="1" w:styleId="FootnoteText1">
    <w:name w:val="Footnote Text1"/>
    <w:uiPriority w:val="99"/>
    <w:rsid w:val="001F1BD0"/>
    <w:rPr>
      <w:sz w:val="20"/>
    </w:rPr>
  </w:style>
  <w:style w:type="character" w:customStyle="1" w:styleId="highlight2">
    <w:name w:val="highlight2"/>
    <w:basedOn w:val="a0"/>
    <w:rsid w:val="001C0ACA"/>
  </w:style>
  <w:style w:type="character" w:customStyle="1" w:styleId="citationref">
    <w:name w:val="citationref"/>
    <w:basedOn w:val="a0"/>
    <w:rsid w:val="007A6D18"/>
  </w:style>
  <w:style w:type="character" w:styleId="ac">
    <w:name w:val="Hyperlink"/>
    <w:basedOn w:val="a0"/>
    <w:uiPriority w:val="99"/>
    <w:unhideWhenUsed/>
    <w:rsid w:val="007A6D18"/>
    <w:rPr>
      <w:color w:val="0000FF"/>
      <w:u w:val="single"/>
    </w:rPr>
  </w:style>
  <w:style w:type="character" w:customStyle="1" w:styleId="pre9">
    <w:name w:val="pre9"/>
    <w:basedOn w:val="a0"/>
    <w:rsid w:val="000E7911"/>
  </w:style>
  <w:style w:type="character" w:customStyle="1" w:styleId="text10">
    <w:name w:val="text10"/>
    <w:basedOn w:val="a0"/>
    <w:rsid w:val="000E7911"/>
  </w:style>
  <w:style w:type="character" w:customStyle="1" w:styleId="colff01">
    <w:name w:val="col_ff01"/>
    <w:basedOn w:val="a0"/>
    <w:rsid w:val="00F76DDC"/>
    <w:rPr>
      <w:color w:val="FF0000"/>
      <w:bdr w:val="none" w:sz="0" w:space="0" w:color="auto" w:frame="1"/>
    </w:rPr>
  </w:style>
  <w:style w:type="character" w:styleId="ad">
    <w:name w:val="Strong"/>
    <w:basedOn w:val="a0"/>
    <w:uiPriority w:val="22"/>
    <w:qFormat/>
    <w:locked/>
    <w:rsid w:val="00AC4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8263">
      <w:bodyDiv w:val="1"/>
      <w:marLeft w:val="0"/>
      <w:marRight w:val="0"/>
      <w:marTop w:val="0"/>
      <w:marBottom w:val="0"/>
      <w:divBdr>
        <w:top w:val="none" w:sz="0" w:space="0" w:color="auto"/>
        <w:left w:val="none" w:sz="0" w:space="0" w:color="auto"/>
        <w:bottom w:val="none" w:sz="0" w:space="0" w:color="auto"/>
        <w:right w:val="none" w:sz="0" w:space="0" w:color="auto"/>
      </w:divBdr>
      <w:divsChild>
        <w:div w:id="1138645465">
          <w:marLeft w:val="0"/>
          <w:marRight w:val="1"/>
          <w:marTop w:val="0"/>
          <w:marBottom w:val="0"/>
          <w:divBdr>
            <w:top w:val="none" w:sz="0" w:space="0" w:color="auto"/>
            <w:left w:val="none" w:sz="0" w:space="0" w:color="auto"/>
            <w:bottom w:val="none" w:sz="0" w:space="0" w:color="auto"/>
            <w:right w:val="none" w:sz="0" w:space="0" w:color="auto"/>
          </w:divBdr>
          <w:divsChild>
            <w:div w:id="70734312">
              <w:marLeft w:val="0"/>
              <w:marRight w:val="0"/>
              <w:marTop w:val="0"/>
              <w:marBottom w:val="0"/>
              <w:divBdr>
                <w:top w:val="none" w:sz="0" w:space="0" w:color="auto"/>
                <w:left w:val="none" w:sz="0" w:space="0" w:color="auto"/>
                <w:bottom w:val="none" w:sz="0" w:space="0" w:color="auto"/>
                <w:right w:val="none" w:sz="0" w:space="0" w:color="auto"/>
              </w:divBdr>
              <w:divsChild>
                <w:div w:id="432406995">
                  <w:marLeft w:val="0"/>
                  <w:marRight w:val="1"/>
                  <w:marTop w:val="0"/>
                  <w:marBottom w:val="0"/>
                  <w:divBdr>
                    <w:top w:val="none" w:sz="0" w:space="0" w:color="auto"/>
                    <w:left w:val="none" w:sz="0" w:space="0" w:color="auto"/>
                    <w:bottom w:val="none" w:sz="0" w:space="0" w:color="auto"/>
                    <w:right w:val="none" w:sz="0" w:space="0" w:color="auto"/>
                  </w:divBdr>
                  <w:divsChild>
                    <w:div w:id="505754845">
                      <w:marLeft w:val="0"/>
                      <w:marRight w:val="0"/>
                      <w:marTop w:val="0"/>
                      <w:marBottom w:val="0"/>
                      <w:divBdr>
                        <w:top w:val="none" w:sz="0" w:space="0" w:color="auto"/>
                        <w:left w:val="none" w:sz="0" w:space="0" w:color="auto"/>
                        <w:bottom w:val="none" w:sz="0" w:space="0" w:color="auto"/>
                        <w:right w:val="none" w:sz="0" w:space="0" w:color="auto"/>
                      </w:divBdr>
                      <w:divsChild>
                        <w:div w:id="84805940">
                          <w:marLeft w:val="0"/>
                          <w:marRight w:val="0"/>
                          <w:marTop w:val="0"/>
                          <w:marBottom w:val="0"/>
                          <w:divBdr>
                            <w:top w:val="none" w:sz="0" w:space="0" w:color="auto"/>
                            <w:left w:val="none" w:sz="0" w:space="0" w:color="auto"/>
                            <w:bottom w:val="none" w:sz="0" w:space="0" w:color="auto"/>
                            <w:right w:val="none" w:sz="0" w:space="0" w:color="auto"/>
                          </w:divBdr>
                          <w:divsChild>
                            <w:div w:id="1928420615">
                              <w:marLeft w:val="0"/>
                              <w:marRight w:val="0"/>
                              <w:marTop w:val="120"/>
                              <w:marBottom w:val="360"/>
                              <w:divBdr>
                                <w:top w:val="none" w:sz="0" w:space="0" w:color="auto"/>
                                <w:left w:val="none" w:sz="0" w:space="0" w:color="auto"/>
                                <w:bottom w:val="none" w:sz="0" w:space="0" w:color="auto"/>
                                <w:right w:val="none" w:sz="0" w:space="0" w:color="auto"/>
                              </w:divBdr>
                              <w:divsChild>
                                <w:div w:id="1064570844">
                                  <w:marLeft w:val="0"/>
                                  <w:marRight w:val="0"/>
                                  <w:marTop w:val="0"/>
                                  <w:marBottom w:val="0"/>
                                  <w:divBdr>
                                    <w:top w:val="none" w:sz="0" w:space="0" w:color="auto"/>
                                    <w:left w:val="none" w:sz="0" w:space="0" w:color="auto"/>
                                    <w:bottom w:val="none" w:sz="0" w:space="0" w:color="auto"/>
                                    <w:right w:val="none" w:sz="0" w:space="0" w:color="auto"/>
                                  </w:divBdr>
                                  <w:divsChild>
                                    <w:div w:id="17452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07130">
      <w:bodyDiv w:val="1"/>
      <w:marLeft w:val="0"/>
      <w:marRight w:val="0"/>
      <w:marTop w:val="0"/>
      <w:marBottom w:val="0"/>
      <w:divBdr>
        <w:top w:val="none" w:sz="0" w:space="0" w:color="auto"/>
        <w:left w:val="none" w:sz="0" w:space="0" w:color="auto"/>
        <w:bottom w:val="none" w:sz="0" w:space="0" w:color="auto"/>
        <w:right w:val="none" w:sz="0" w:space="0" w:color="auto"/>
      </w:divBdr>
      <w:divsChild>
        <w:div w:id="1161384990">
          <w:marLeft w:val="0"/>
          <w:marRight w:val="0"/>
          <w:marTop w:val="0"/>
          <w:marBottom w:val="0"/>
          <w:divBdr>
            <w:top w:val="none" w:sz="0" w:space="0" w:color="auto"/>
            <w:left w:val="none" w:sz="0" w:space="0" w:color="auto"/>
            <w:bottom w:val="none" w:sz="0" w:space="0" w:color="auto"/>
            <w:right w:val="none" w:sz="0" w:space="0" w:color="auto"/>
          </w:divBdr>
          <w:divsChild>
            <w:div w:id="748842374">
              <w:marLeft w:val="0"/>
              <w:marRight w:val="0"/>
              <w:marTop w:val="0"/>
              <w:marBottom w:val="0"/>
              <w:divBdr>
                <w:top w:val="none" w:sz="0" w:space="0" w:color="auto"/>
                <w:left w:val="none" w:sz="0" w:space="0" w:color="auto"/>
                <w:bottom w:val="none" w:sz="0" w:space="0" w:color="auto"/>
                <w:right w:val="none" w:sz="0" w:space="0" w:color="auto"/>
              </w:divBdr>
              <w:divsChild>
                <w:div w:id="669521986">
                  <w:marLeft w:val="0"/>
                  <w:marRight w:val="0"/>
                  <w:marTop w:val="0"/>
                  <w:marBottom w:val="0"/>
                  <w:divBdr>
                    <w:top w:val="none" w:sz="0" w:space="0" w:color="auto"/>
                    <w:left w:val="none" w:sz="0" w:space="0" w:color="auto"/>
                    <w:bottom w:val="none" w:sz="0" w:space="0" w:color="auto"/>
                    <w:right w:val="none" w:sz="0" w:space="0" w:color="auto"/>
                  </w:divBdr>
                  <w:divsChild>
                    <w:div w:id="543955460">
                      <w:marLeft w:val="0"/>
                      <w:marRight w:val="0"/>
                      <w:marTop w:val="0"/>
                      <w:marBottom w:val="0"/>
                      <w:divBdr>
                        <w:top w:val="none" w:sz="0" w:space="0" w:color="auto"/>
                        <w:left w:val="none" w:sz="0" w:space="0" w:color="auto"/>
                        <w:bottom w:val="none" w:sz="0" w:space="0" w:color="auto"/>
                        <w:right w:val="none" w:sz="0" w:space="0" w:color="auto"/>
                      </w:divBdr>
                      <w:divsChild>
                        <w:div w:id="586883982">
                          <w:marLeft w:val="0"/>
                          <w:marRight w:val="0"/>
                          <w:marTop w:val="0"/>
                          <w:marBottom w:val="0"/>
                          <w:divBdr>
                            <w:top w:val="none" w:sz="0" w:space="0" w:color="auto"/>
                            <w:left w:val="none" w:sz="0" w:space="0" w:color="auto"/>
                            <w:bottom w:val="none" w:sz="0" w:space="0" w:color="auto"/>
                            <w:right w:val="none" w:sz="0" w:space="0" w:color="auto"/>
                          </w:divBdr>
                          <w:divsChild>
                            <w:div w:id="1579749408">
                              <w:marLeft w:val="0"/>
                              <w:marRight w:val="0"/>
                              <w:marTop w:val="0"/>
                              <w:marBottom w:val="0"/>
                              <w:divBdr>
                                <w:top w:val="none" w:sz="0" w:space="0" w:color="auto"/>
                                <w:left w:val="none" w:sz="0" w:space="0" w:color="auto"/>
                                <w:bottom w:val="none" w:sz="0" w:space="0" w:color="auto"/>
                                <w:right w:val="none" w:sz="0" w:space="0" w:color="auto"/>
                              </w:divBdr>
                              <w:divsChild>
                                <w:div w:id="1470706971">
                                  <w:marLeft w:val="0"/>
                                  <w:marRight w:val="0"/>
                                  <w:marTop w:val="0"/>
                                  <w:marBottom w:val="0"/>
                                  <w:divBdr>
                                    <w:top w:val="none" w:sz="0" w:space="0" w:color="auto"/>
                                    <w:left w:val="none" w:sz="0" w:space="0" w:color="auto"/>
                                    <w:bottom w:val="none" w:sz="0" w:space="0" w:color="auto"/>
                                    <w:right w:val="none" w:sz="0" w:space="0" w:color="auto"/>
                                  </w:divBdr>
                                  <w:divsChild>
                                    <w:div w:id="827945457">
                                      <w:marLeft w:val="0"/>
                                      <w:marRight w:val="0"/>
                                      <w:marTop w:val="0"/>
                                      <w:marBottom w:val="0"/>
                                      <w:divBdr>
                                        <w:top w:val="single" w:sz="4" w:space="8" w:color="E5E5E5"/>
                                        <w:left w:val="single" w:sz="4" w:space="13" w:color="E5E5E5"/>
                                        <w:bottom w:val="single" w:sz="4" w:space="0" w:color="E5E5E5"/>
                                        <w:right w:val="single" w:sz="4" w:space="13" w:color="E5E5E5"/>
                                      </w:divBdr>
                                      <w:divsChild>
                                        <w:div w:id="13667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29076-E528-4DCF-AD89-01EAFAC8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27</Pages>
  <Words>5976</Words>
  <Characters>34065</Characters>
  <Application>Microsoft Office Word</Application>
  <DocSecurity>0</DocSecurity>
  <Lines>283</Lines>
  <Paragraphs>79</Paragraphs>
  <ScaleCrop>false</ScaleCrop>
  <Company>Microsoft</Company>
  <LinksUpToDate>false</LinksUpToDate>
  <CharactersWithSpaces>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WangJL</cp:lastModifiedBy>
  <cp:revision>235</cp:revision>
  <cp:lastPrinted>2015-05-20T04:47:00Z</cp:lastPrinted>
  <dcterms:created xsi:type="dcterms:W3CDTF">2015-09-05T10:15:00Z</dcterms:created>
  <dcterms:modified xsi:type="dcterms:W3CDTF">2016-01-17T08:45:00Z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