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AEE5" w14:textId="77777777" w:rsidR="00A622E8" w:rsidRPr="00A838D8" w:rsidRDefault="00A622E8" w:rsidP="00A838D8">
      <w:pPr>
        <w:spacing w:line="360" w:lineRule="auto"/>
        <w:jc w:val="both"/>
        <w:rPr>
          <w:rFonts w:ascii="Book Antiqua" w:hAnsi="Book Antiqua"/>
          <w:b/>
          <w:sz w:val="24"/>
          <w:szCs w:val="24"/>
        </w:rPr>
      </w:pPr>
      <w:r w:rsidRPr="00A838D8">
        <w:rPr>
          <w:rFonts w:ascii="Book Antiqua" w:hAnsi="Book Antiqua"/>
          <w:b/>
          <w:sz w:val="24"/>
          <w:szCs w:val="24"/>
        </w:rPr>
        <w:t xml:space="preserve">Name of Journal: </w:t>
      </w:r>
      <w:r w:rsidRPr="00A838D8">
        <w:rPr>
          <w:rFonts w:ascii="Book Antiqua" w:hAnsi="Book Antiqua"/>
          <w:b/>
          <w:i/>
          <w:iCs/>
          <w:sz w:val="24"/>
          <w:szCs w:val="24"/>
        </w:rPr>
        <w:t>World Journal of Clinical Urology</w:t>
      </w:r>
    </w:p>
    <w:p w14:paraId="23946B73" w14:textId="77777777" w:rsidR="00A622E8" w:rsidRPr="00A838D8" w:rsidRDefault="00A622E8" w:rsidP="00A838D8">
      <w:pPr>
        <w:spacing w:line="360" w:lineRule="auto"/>
        <w:jc w:val="both"/>
        <w:rPr>
          <w:rFonts w:ascii="Book Antiqua" w:hAnsi="Book Antiqua"/>
          <w:b/>
          <w:sz w:val="24"/>
          <w:szCs w:val="24"/>
          <w:lang w:eastAsia="zh-CN"/>
        </w:rPr>
      </w:pPr>
      <w:r w:rsidRPr="00A838D8">
        <w:rPr>
          <w:rFonts w:ascii="Book Antiqua" w:hAnsi="Book Antiqua"/>
          <w:b/>
          <w:sz w:val="24"/>
          <w:szCs w:val="24"/>
        </w:rPr>
        <w:t xml:space="preserve">ESPS Manuscript NO: </w:t>
      </w:r>
      <w:r w:rsidRPr="00A838D8">
        <w:rPr>
          <w:rFonts w:ascii="Book Antiqua" w:hAnsi="Book Antiqua"/>
          <w:b/>
          <w:sz w:val="24"/>
          <w:szCs w:val="24"/>
          <w:lang w:eastAsia="zh-CN"/>
        </w:rPr>
        <w:t>23370</w:t>
      </w:r>
    </w:p>
    <w:p w14:paraId="0FEACF9B" w14:textId="4B8141FF" w:rsidR="00A622E8" w:rsidRPr="00A838D8" w:rsidRDefault="00A622E8" w:rsidP="00A838D8">
      <w:pPr>
        <w:spacing w:line="360" w:lineRule="auto"/>
        <w:jc w:val="both"/>
        <w:rPr>
          <w:rFonts w:ascii="Book Antiqua" w:hAnsi="Book Antiqua"/>
          <w:b/>
          <w:sz w:val="24"/>
          <w:szCs w:val="24"/>
          <w:lang w:eastAsia="zh-CN"/>
        </w:rPr>
      </w:pPr>
      <w:r w:rsidRPr="00A838D8">
        <w:rPr>
          <w:rFonts w:ascii="Book Antiqua" w:hAnsi="Book Antiqua"/>
          <w:b/>
          <w:sz w:val="24"/>
          <w:szCs w:val="24"/>
        </w:rPr>
        <w:t xml:space="preserve">Manuscript Type: </w:t>
      </w:r>
      <w:proofErr w:type="spellStart"/>
      <w:r w:rsidRPr="00A838D8">
        <w:rPr>
          <w:rFonts w:ascii="Book Antiqua" w:hAnsi="Book Antiqua"/>
          <w:b/>
          <w:sz w:val="24"/>
          <w:szCs w:val="24"/>
        </w:rPr>
        <w:t>M</w:t>
      </w:r>
      <w:r w:rsidR="00B500D1" w:rsidRPr="00A838D8">
        <w:rPr>
          <w:rFonts w:ascii="Book Antiqua" w:hAnsi="Book Antiqua"/>
          <w:b/>
          <w:sz w:val="24"/>
          <w:szCs w:val="24"/>
        </w:rPr>
        <w:t>inireviews</w:t>
      </w:r>
      <w:proofErr w:type="spellEnd"/>
    </w:p>
    <w:p w14:paraId="17E8ECF2" w14:textId="77777777" w:rsidR="00A73CE7" w:rsidRPr="00A838D8" w:rsidRDefault="00A73CE7" w:rsidP="00A838D8">
      <w:pPr>
        <w:spacing w:line="360" w:lineRule="auto"/>
        <w:jc w:val="both"/>
        <w:rPr>
          <w:rFonts w:ascii="Book Antiqua" w:hAnsi="Book Antiqua"/>
          <w:sz w:val="24"/>
          <w:szCs w:val="24"/>
          <w:lang w:eastAsia="zh-CN"/>
        </w:rPr>
      </w:pPr>
    </w:p>
    <w:p w14:paraId="5DD6AE85" w14:textId="1F6BE4C3" w:rsidR="00A73CE7" w:rsidRPr="00A838D8" w:rsidRDefault="00A73CE7" w:rsidP="00A838D8">
      <w:pPr>
        <w:spacing w:line="360" w:lineRule="auto"/>
        <w:jc w:val="both"/>
        <w:rPr>
          <w:rFonts w:ascii="Book Antiqua" w:hAnsi="Book Antiqua"/>
          <w:b/>
          <w:sz w:val="24"/>
          <w:szCs w:val="24"/>
        </w:rPr>
      </w:pPr>
      <w:r w:rsidRPr="00A838D8">
        <w:rPr>
          <w:rFonts w:ascii="Book Antiqua" w:hAnsi="Book Antiqua"/>
          <w:b/>
          <w:sz w:val="24"/>
          <w:szCs w:val="24"/>
        </w:rPr>
        <w:t xml:space="preserve">Use of </w:t>
      </w:r>
      <w:r w:rsidR="0009204F" w:rsidRPr="00A838D8">
        <w:rPr>
          <w:rFonts w:ascii="Book Antiqua" w:hAnsi="Book Antiqua"/>
          <w:b/>
          <w:sz w:val="24"/>
          <w:szCs w:val="24"/>
        </w:rPr>
        <w:t>synthetic grafts in pelvic re</w:t>
      </w:r>
      <w:r w:rsidRPr="00A838D8">
        <w:rPr>
          <w:rFonts w:ascii="Book Antiqua" w:hAnsi="Book Antiqua"/>
          <w:b/>
          <w:sz w:val="24"/>
          <w:szCs w:val="24"/>
        </w:rPr>
        <w:t xml:space="preserve">construction: A </w:t>
      </w:r>
      <w:r w:rsidR="0009204F" w:rsidRPr="00A838D8">
        <w:rPr>
          <w:rFonts w:ascii="Book Antiqua" w:hAnsi="Book Antiqua"/>
          <w:b/>
          <w:sz w:val="24"/>
          <w:szCs w:val="24"/>
        </w:rPr>
        <w:t>path of continued dis</w:t>
      </w:r>
      <w:r w:rsidRPr="00A838D8">
        <w:rPr>
          <w:rFonts w:ascii="Book Antiqua" w:hAnsi="Book Antiqua"/>
          <w:b/>
          <w:sz w:val="24"/>
          <w:szCs w:val="24"/>
        </w:rPr>
        <w:t>covery</w:t>
      </w:r>
    </w:p>
    <w:p w14:paraId="0FF1FD69" w14:textId="77F8B400" w:rsidR="00A73CE7" w:rsidRPr="00A838D8" w:rsidRDefault="00A73CE7" w:rsidP="00A838D8">
      <w:pPr>
        <w:spacing w:line="360" w:lineRule="auto"/>
        <w:jc w:val="both"/>
        <w:rPr>
          <w:rFonts w:ascii="Book Antiqua" w:hAnsi="Book Antiqua"/>
          <w:b/>
          <w:sz w:val="24"/>
          <w:szCs w:val="24"/>
        </w:rPr>
      </w:pPr>
    </w:p>
    <w:p w14:paraId="72796267" w14:textId="7C44D2D5" w:rsidR="00024F78" w:rsidRPr="00A838D8" w:rsidRDefault="00024F78" w:rsidP="00A838D8">
      <w:pPr>
        <w:spacing w:line="360" w:lineRule="auto"/>
        <w:jc w:val="both"/>
        <w:rPr>
          <w:rFonts w:ascii="Book Antiqua" w:hAnsi="Book Antiqua"/>
          <w:i/>
          <w:sz w:val="24"/>
          <w:szCs w:val="24"/>
        </w:rPr>
      </w:pPr>
      <w:r w:rsidRPr="00A838D8">
        <w:rPr>
          <w:rFonts w:ascii="Book Antiqua" w:hAnsi="Book Antiqua"/>
          <w:sz w:val="24"/>
          <w:szCs w:val="24"/>
        </w:rPr>
        <w:t xml:space="preserve">Cohen SA </w:t>
      </w:r>
      <w:r w:rsidR="0009204F" w:rsidRPr="00A838D8">
        <w:rPr>
          <w:rFonts w:ascii="Book Antiqua" w:hAnsi="Book Antiqua"/>
          <w:i/>
          <w:sz w:val="24"/>
          <w:szCs w:val="24"/>
          <w:lang w:eastAsia="zh-CN"/>
        </w:rPr>
        <w:t>et al</w:t>
      </w:r>
      <w:r w:rsidRPr="00A838D8">
        <w:rPr>
          <w:rFonts w:ascii="Book Antiqua" w:hAnsi="Book Antiqua"/>
          <w:sz w:val="24"/>
          <w:szCs w:val="24"/>
        </w:rPr>
        <w:t xml:space="preserve">. Grafts in </w:t>
      </w:r>
      <w:r w:rsidR="0009204F" w:rsidRPr="00A838D8">
        <w:rPr>
          <w:rFonts w:ascii="Book Antiqua" w:hAnsi="Book Antiqua"/>
          <w:sz w:val="24"/>
          <w:szCs w:val="24"/>
        </w:rPr>
        <w:t>pelvic reconstruction, continued dis</w:t>
      </w:r>
      <w:r w:rsidRPr="00A838D8">
        <w:rPr>
          <w:rFonts w:ascii="Book Antiqua" w:hAnsi="Book Antiqua"/>
          <w:sz w:val="24"/>
          <w:szCs w:val="24"/>
        </w:rPr>
        <w:t>covery</w:t>
      </w:r>
    </w:p>
    <w:p w14:paraId="7EA6868D" w14:textId="77777777" w:rsidR="00024F78" w:rsidRPr="00A838D8" w:rsidRDefault="00024F78" w:rsidP="00A838D8">
      <w:pPr>
        <w:spacing w:line="360" w:lineRule="auto"/>
        <w:jc w:val="both"/>
        <w:rPr>
          <w:rFonts w:ascii="Book Antiqua" w:hAnsi="Book Antiqua"/>
          <w:b/>
          <w:sz w:val="24"/>
          <w:szCs w:val="24"/>
        </w:rPr>
      </w:pPr>
    </w:p>
    <w:p w14:paraId="5193577F" w14:textId="501E4DFC" w:rsidR="00A73CE7" w:rsidRPr="00A838D8" w:rsidRDefault="00B21A6E" w:rsidP="00A838D8">
      <w:pPr>
        <w:spacing w:line="360" w:lineRule="auto"/>
        <w:jc w:val="both"/>
        <w:rPr>
          <w:rFonts w:ascii="Book Antiqua" w:hAnsi="Book Antiqua"/>
          <w:b/>
          <w:sz w:val="24"/>
          <w:szCs w:val="24"/>
        </w:rPr>
      </w:pPr>
      <w:r w:rsidRPr="00A838D8">
        <w:rPr>
          <w:rFonts w:ascii="Book Antiqua" w:hAnsi="Book Antiqua"/>
          <w:b/>
          <w:sz w:val="24"/>
          <w:szCs w:val="24"/>
        </w:rPr>
        <w:t>Seth A</w:t>
      </w:r>
      <w:r w:rsidRPr="00A838D8">
        <w:rPr>
          <w:rFonts w:ascii="Book Antiqua" w:hAnsi="Book Antiqua"/>
          <w:b/>
          <w:sz w:val="24"/>
          <w:szCs w:val="24"/>
          <w:lang w:eastAsia="zh-CN"/>
        </w:rPr>
        <w:t xml:space="preserve"> </w:t>
      </w:r>
      <w:r w:rsidR="00A73CE7" w:rsidRPr="00A838D8">
        <w:rPr>
          <w:rFonts w:ascii="Book Antiqua" w:hAnsi="Book Antiqua"/>
          <w:b/>
          <w:sz w:val="24"/>
          <w:szCs w:val="24"/>
        </w:rPr>
        <w:t>Cohen</w:t>
      </w:r>
      <w:r w:rsidRPr="00A838D8">
        <w:rPr>
          <w:rFonts w:ascii="Book Antiqua" w:hAnsi="Book Antiqua"/>
          <w:b/>
          <w:sz w:val="24"/>
          <w:szCs w:val="24"/>
          <w:lang w:eastAsia="zh-CN"/>
        </w:rPr>
        <w:t>,</w:t>
      </w:r>
      <w:r w:rsidR="00A73CE7" w:rsidRPr="00A838D8">
        <w:rPr>
          <w:rFonts w:ascii="Book Antiqua" w:hAnsi="Book Antiqua"/>
          <w:b/>
          <w:sz w:val="24"/>
          <w:szCs w:val="24"/>
        </w:rPr>
        <w:t xml:space="preserve"> </w:t>
      </w:r>
      <w:proofErr w:type="spellStart"/>
      <w:r w:rsidR="00A73CE7" w:rsidRPr="00A838D8">
        <w:rPr>
          <w:rFonts w:ascii="Book Antiqua" w:hAnsi="Book Antiqua"/>
          <w:b/>
          <w:sz w:val="24"/>
          <w:szCs w:val="24"/>
        </w:rPr>
        <w:t>Shlomo</w:t>
      </w:r>
      <w:proofErr w:type="spellEnd"/>
      <w:r w:rsidR="00A73CE7" w:rsidRPr="00A838D8">
        <w:rPr>
          <w:rFonts w:ascii="Book Antiqua" w:hAnsi="Book Antiqua"/>
          <w:b/>
          <w:sz w:val="24"/>
          <w:szCs w:val="24"/>
        </w:rPr>
        <w:t xml:space="preserve"> </w:t>
      </w:r>
      <w:proofErr w:type="spellStart"/>
      <w:r w:rsidR="00A73CE7" w:rsidRPr="00A838D8">
        <w:rPr>
          <w:rFonts w:ascii="Book Antiqua" w:hAnsi="Book Antiqua"/>
          <w:b/>
          <w:sz w:val="24"/>
          <w:szCs w:val="24"/>
        </w:rPr>
        <w:t>Raz</w:t>
      </w:r>
      <w:proofErr w:type="spellEnd"/>
    </w:p>
    <w:p w14:paraId="1C907F60" w14:textId="77777777" w:rsidR="00A73CE7" w:rsidRPr="00A838D8" w:rsidRDefault="00A73CE7" w:rsidP="00A838D8">
      <w:pPr>
        <w:spacing w:line="360" w:lineRule="auto"/>
        <w:jc w:val="both"/>
        <w:rPr>
          <w:rFonts w:ascii="Book Antiqua" w:hAnsi="Book Antiqua"/>
          <w:b/>
          <w:sz w:val="24"/>
          <w:szCs w:val="24"/>
        </w:rPr>
      </w:pPr>
    </w:p>
    <w:p w14:paraId="6E73505A" w14:textId="43E499BA" w:rsidR="00A73CE7" w:rsidRPr="00A838D8" w:rsidRDefault="004959A4" w:rsidP="00A838D8">
      <w:pPr>
        <w:spacing w:line="360" w:lineRule="auto"/>
        <w:jc w:val="both"/>
        <w:rPr>
          <w:rFonts w:ascii="Book Antiqua" w:hAnsi="Book Antiqua"/>
          <w:b/>
          <w:sz w:val="24"/>
          <w:szCs w:val="24"/>
          <w:lang w:eastAsia="zh-CN"/>
        </w:rPr>
      </w:pPr>
      <w:r w:rsidRPr="00A838D8">
        <w:rPr>
          <w:rFonts w:ascii="Book Antiqua" w:hAnsi="Book Antiqua"/>
          <w:b/>
          <w:sz w:val="24"/>
          <w:szCs w:val="24"/>
        </w:rPr>
        <w:t>Seth A</w:t>
      </w:r>
      <w:r w:rsidR="00A73CE7" w:rsidRPr="00A838D8">
        <w:rPr>
          <w:rFonts w:ascii="Book Antiqua" w:hAnsi="Book Antiqua"/>
          <w:b/>
          <w:sz w:val="24"/>
          <w:szCs w:val="24"/>
        </w:rPr>
        <w:t xml:space="preserve"> Cohen, </w:t>
      </w:r>
      <w:proofErr w:type="spellStart"/>
      <w:r w:rsidR="00A73CE7" w:rsidRPr="00A838D8">
        <w:rPr>
          <w:rFonts w:ascii="Book Antiqua" w:hAnsi="Book Antiqua"/>
          <w:b/>
          <w:sz w:val="24"/>
          <w:szCs w:val="24"/>
        </w:rPr>
        <w:t>Shlomo</w:t>
      </w:r>
      <w:proofErr w:type="spellEnd"/>
      <w:r w:rsidR="00A73CE7" w:rsidRPr="00A838D8">
        <w:rPr>
          <w:rFonts w:ascii="Book Antiqua" w:hAnsi="Book Antiqua"/>
          <w:b/>
          <w:sz w:val="24"/>
          <w:szCs w:val="24"/>
        </w:rPr>
        <w:t xml:space="preserve"> </w:t>
      </w:r>
      <w:proofErr w:type="spellStart"/>
      <w:r w:rsidR="00A73CE7" w:rsidRPr="00A838D8">
        <w:rPr>
          <w:rFonts w:ascii="Book Antiqua" w:hAnsi="Book Antiqua"/>
          <w:b/>
          <w:sz w:val="24"/>
          <w:szCs w:val="24"/>
        </w:rPr>
        <w:t>Raz</w:t>
      </w:r>
      <w:proofErr w:type="spellEnd"/>
      <w:r w:rsidR="00A73CE7" w:rsidRPr="00A838D8">
        <w:rPr>
          <w:rFonts w:ascii="Book Antiqua" w:hAnsi="Book Antiqua"/>
          <w:b/>
          <w:sz w:val="24"/>
          <w:szCs w:val="24"/>
        </w:rPr>
        <w:t xml:space="preserve">, </w:t>
      </w:r>
      <w:r w:rsidR="00A73CE7" w:rsidRPr="00A838D8">
        <w:rPr>
          <w:rFonts w:ascii="Book Antiqua" w:hAnsi="Book Antiqua"/>
          <w:sz w:val="24"/>
          <w:szCs w:val="24"/>
        </w:rPr>
        <w:t>Division of Pelvic Medicine and Reconstructive Surgery, Department of Urology, UCLA Medical Center, David Geffen School of Medicine at UCLA, Los A</w:t>
      </w:r>
      <w:r w:rsidRPr="00A838D8">
        <w:rPr>
          <w:rFonts w:ascii="Book Antiqua" w:hAnsi="Book Antiqua"/>
          <w:sz w:val="24"/>
          <w:szCs w:val="24"/>
        </w:rPr>
        <w:t xml:space="preserve">ngeles, </w:t>
      </w:r>
      <w:r w:rsidR="004A4A90" w:rsidRPr="00A838D8">
        <w:rPr>
          <w:rFonts w:ascii="Book Antiqua" w:hAnsi="Book Antiqua"/>
          <w:sz w:val="24"/>
          <w:szCs w:val="24"/>
        </w:rPr>
        <w:t>CA 90095</w:t>
      </w:r>
      <w:r w:rsidR="004A4A90">
        <w:rPr>
          <w:rFonts w:ascii="Book Antiqua" w:hAnsi="Book Antiqua"/>
          <w:sz w:val="24"/>
          <w:szCs w:val="24"/>
        </w:rPr>
        <w:t>-7366</w:t>
      </w:r>
      <w:r w:rsidRPr="00A838D8">
        <w:rPr>
          <w:rFonts w:ascii="Book Antiqua" w:hAnsi="Book Antiqua"/>
          <w:sz w:val="24"/>
          <w:szCs w:val="24"/>
        </w:rPr>
        <w:t>, United States</w:t>
      </w:r>
    </w:p>
    <w:p w14:paraId="58DE7BAA" w14:textId="77777777" w:rsidR="00A73CE7" w:rsidRPr="00A838D8" w:rsidRDefault="00A73CE7" w:rsidP="00A838D8">
      <w:pPr>
        <w:spacing w:line="360" w:lineRule="auto"/>
        <w:jc w:val="both"/>
        <w:rPr>
          <w:rFonts w:ascii="Book Antiqua" w:hAnsi="Book Antiqua"/>
          <w:b/>
          <w:sz w:val="24"/>
          <w:szCs w:val="24"/>
        </w:rPr>
      </w:pPr>
    </w:p>
    <w:p w14:paraId="6A3B030B" w14:textId="29CCB2E3" w:rsidR="00A73CE7" w:rsidRPr="00A838D8" w:rsidRDefault="00A73CE7" w:rsidP="00A838D8">
      <w:pPr>
        <w:spacing w:line="360" w:lineRule="auto"/>
        <w:jc w:val="both"/>
        <w:rPr>
          <w:rFonts w:ascii="Book Antiqua" w:hAnsi="Book Antiqua"/>
          <w:sz w:val="24"/>
          <w:szCs w:val="24"/>
        </w:rPr>
      </w:pPr>
      <w:r w:rsidRPr="00A838D8">
        <w:rPr>
          <w:rFonts w:ascii="Book Antiqua" w:hAnsi="Book Antiqua"/>
          <w:b/>
          <w:sz w:val="24"/>
          <w:szCs w:val="24"/>
        </w:rPr>
        <w:t xml:space="preserve">Author contributions: </w:t>
      </w:r>
      <w:r w:rsidRPr="00A838D8">
        <w:rPr>
          <w:rFonts w:ascii="Book Antiqua" w:hAnsi="Book Antiqua"/>
          <w:sz w:val="24"/>
          <w:szCs w:val="24"/>
        </w:rPr>
        <w:t>All authors equally contributed to this paper with conception and design of the study, literature review and analysis, drafting and critical revision and editing, and final approval of the final version.</w:t>
      </w:r>
    </w:p>
    <w:p w14:paraId="6740B1E1" w14:textId="77777777" w:rsidR="00A73CE7" w:rsidRPr="00A838D8" w:rsidRDefault="00A73CE7" w:rsidP="00A838D8">
      <w:pPr>
        <w:spacing w:line="360" w:lineRule="auto"/>
        <w:jc w:val="both"/>
        <w:rPr>
          <w:rFonts w:ascii="Book Antiqua" w:hAnsi="Book Antiqua"/>
          <w:b/>
          <w:sz w:val="24"/>
          <w:szCs w:val="24"/>
          <w:lang w:eastAsia="zh-CN"/>
        </w:rPr>
      </w:pPr>
    </w:p>
    <w:p w14:paraId="6542AE43" w14:textId="44A23A30" w:rsidR="00024F78" w:rsidRPr="00A838D8" w:rsidRDefault="00A73CE7" w:rsidP="00A838D8">
      <w:pPr>
        <w:spacing w:line="360" w:lineRule="auto"/>
        <w:jc w:val="both"/>
        <w:rPr>
          <w:rFonts w:ascii="Book Antiqua" w:hAnsi="Book Antiqua"/>
          <w:sz w:val="24"/>
          <w:szCs w:val="24"/>
        </w:rPr>
      </w:pPr>
      <w:r w:rsidRPr="00A838D8">
        <w:rPr>
          <w:rFonts w:ascii="Book Antiqua" w:hAnsi="Book Antiqua"/>
          <w:b/>
          <w:sz w:val="24"/>
          <w:szCs w:val="24"/>
        </w:rPr>
        <w:t>Conflict-of-interest statement:</w:t>
      </w:r>
      <w:r w:rsidR="004F3D2D">
        <w:rPr>
          <w:rFonts w:ascii="Book Antiqua" w:hAnsi="Book Antiqua"/>
          <w:b/>
          <w:sz w:val="24"/>
          <w:szCs w:val="24"/>
        </w:rPr>
        <w:t xml:space="preserve"> </w:t>
      </w:r>
      <w:r w:rsidRPr="00A838D8">
        <w:rPr>
          <w:rFonts w:ascii="Book Antiqua" w:hAnsi="Book Antiqua"/>
          <w:sz w:val="24"/>
          <w:szCs w:val="24"/>
        </w:rPr>
        <w:t>No potential conflicts of interest.</w:t>
      </w:r>
      <w:r w:rsidR="004F3D2D">
        <w:rPr>
          <w:rFonts w:ascii="Book Antiqua" w:hAnsi="Book Antiqua"/>
          <w:sz w:val="24"/>
          <w:szCs w:val="24"/>
        </w:rPr>
        <w:t xml:space="preserve"> </w:t>
      </w:r>
      <w:r w:rsidRPr="00A838D8">
        <w:rPr>
          <w:rFonts w:ascii="Book Antiqua" w:hAnsi="Book Antiqua"/>
          <w:sz w:val="24"/>
          <w:szCs w:val="24"/>
        </w:rPr>
        <w:t>No financial support.</w:t>
      </w:r>
    </w:p>
    <w:p w14:paraId="103293E5" w14:textId="6E39F687" w:rsidR="00024F78" w:rsidRPr="00A838D8" w:rsidRDefault="00024F78" w:rsidP="00A838D8">
      <w:pPr>
        <w:spacing w:line="360" w:lineRule="auto"/>
        <w:jc w:val="both"/>
        <w:rPr>
          <w:rFonts w:ascii="Book Antiqua" w:hAnsi="Book Antiqua"/>
          <w:sz w:val="24"/>
          <w:szCs w:val="24"/>
        </w:rPr>
      </w:pPr>
    </w:p>
    <w:p w14:paraId="40B38A8F" w14:textId="170DD3AF" w:rsidR="00024F78" w:rsidRPr="00A838D8" w:rsidRDefault="00024F78" w:rsidP="00A838D8">
      <w:pPr>
        <w:spacing w:line="360" w:lineRule="auto"/>
        <w:jc w:val="both"/>
        <w:rPr>
          <w:rFonts w:ascii="Book Antiqua" w:hAnsi="Book Antiqua"/>
          <w:sz w:val="24"/>
          <w:szCs w:val="24"/>
        </w:rPr>
      </w:pPr>
      <w:r w:rsidRPr="00A838D8">
        <w:rPr>
          <w:rFonts w:ascii="Book Antiqua" w:hAnsi="Book Antiqua"/>
          <w:b/>
          <w:sz w:val="24"/>
          <w:szCs w:val="24"/>
        </w:rPr>
        <w:t>Open-Access:</w:t>
      </w:r>
      <w:r w:rsidR="004F3D2D">
        <w:rPr>
          <w:rFonts w:ascii="Book Antiqua" w:hAnsi="Book Antiqua"/>
          <w:b/>
          <w:sz w:val="24"/>
          <w:szCs w:val="24"/>
        </w:rPr>
        <w:t xml:space="preserve"> </w:t>
      </w:r>
      <w:r w:rsidRPr="00A838D8">
        <w:rPr>
          <w:rFonts w:ascii="Book Antiqua" w:hAnsi="Book Antiqua"/>
          <w:sz w:val="24"/>
          <w:szCs w:val="24"/>
        </w:rPr>
        <w:t>This article is an open-access article which was selected by an in-house editor and fully peer-reviewed by external reviewers.</w:t>
      </w:r>
      <w:r w:rsidR="004F3D2D">
        <w:rPr>
          <w:rFonts w:ascii="Book Antiqua" w:hAnsi="Book Antiqua"/>
          <w:sz w:val="24"/>
          <w:szCs w:val="24"/>
        </w:rPr>
        <w:t xml:space="preserve"> </w:t>
      </w:r>
      <w:r w:rsidRPr="00A838D8">
        <w:rPr>
          <w:rFonts w:ascii="Book Antiqua" w:hAnsi="Book Antiqua"/>
          <w:sz w:val="24"/>
          <w:szCs w:val="24"/>
        </w:rPr>
        <w:t>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004F3D2D">
        <w:rPr>
          <w:rFonts w:ascii="Book Antiqua" w:hAnsi="Book Antiqua"/>
          <w:sz w:val="24"/>
          <w:szCs w:val="24"/>
        </w:rPr>
        <w:t xml:space="preserve"> </w:t>
      </w:r>
      <w:r w:rsidRPr="00A838D8">
        <w:rPr>
          <w:rFonts w:ascii="Book Antiqua" w:hAnsi="Book Antiqua"/>
          <w:sz w:val="24"/>
          <w:szCs w:val="24"/>
        </w:rPr>
        <w:t>See:</w:t>
      </w:r>
      <w:r w:rsidR="004F3D2D">
        <w:rPr>
          <w:rFonts w:ascii="Book Antiqua" w:hAnsi="Book Antiqua"/>
          <w:sz w:val="24"/>
          <w:szCs w:val="24"/>
        </w:rPr>
        <w:t xml:space="preserve"> </w:t>
      </w:r>
      <w:hyperlink r:id="rId7" w:history="1">
        <w:r w:rsidRPr="00A838D8">
          <w:rPr>
            <w:rStyle w:val="Hyperlink"/>
            <w:rFonts w:ascii="Book Antiqua" w:hAnsi="Book Antiqua"/>
            <w:color w:val="auto"/>
            <w:sz w:val="24"/>
            <w:szCs w:val="24"/>
            <w:u w:val="none"/>
          </w:rPr>
          <w:t>http://creativecommons.org/licenses/by-nc/4.0/</w:t>
        </w:r>
      </w:hyperlink>
      <w:r w:rsidRPr="00A838D8">
        <w:rPr>
          <w:rFonts w:ascii="Book Antiqua" w:hAnsi="Book Antiqua"/>
          <w:sz w:val="24"/>
          <w:szCs w:val="24"/>
        </w:rPr>
        <w:t xml:space="preserve"> </w:t>
      </w:r>
    </w:p>
    <w:p w14:paraId="7968D828" w14:textId="77777777" w:rsidR="00024F78" w:rsidRPr="00A838D8" w:rsidRDefault="00024F78" w:rsidP="00A838D8">
      <w:pPr>
        <w:spacing w:line="360" w:lineRule="auto"/>
        <w:jc w:val="both"/>
        <w:rPr>
          <w:rFonts w:ascii="Book Antiqua" w:hAnsi="Book Antiqua"/>
          <w:sz w:val="24"/>
          <w:szCs w:val="24"/>
        </w:rPr>
      </w:pPr>
    </w:p>
    <w:p w14:paraId="5D137FDD" w14:textId="7C405A0B" w:rsidR="00A73CE7" w:rsidRPr="00A838D8" w:rsidRDefault="00A73CE7" w:rsidP="00A838D8">
      <w:pPr>
        <w:spacing w:line="360" w:lineRule="auto"/>
        <w:jc w:val="both"/>
        <w:rPr>
          <w:rFonts w:ascii="Book Antiqua" w:hAnsi="Book Antiqua"/>
          <w:b/>
          <w:sz w:val="24"/>
          <w:szCs w:val="24"/>
        </w:rPr>
      </w:pPr>
      <w:r w:rsidRPr="00A838D8">
        <w:rPr>
          <w:rFonts w:ascii="Book Antiqua" w:hAnsi="Book Antiqua"/>
          <w:b/>
          <w:sz w:val="24"/>
          <w:szCs w:val="24"/>
        </w:rPr>
        <w:t>Correspondence to:</w:t>
      </w:r>
      <w:r w:rsidR="004F3D2D">
        <w:rPr>
          <w:rFonts w:ascii="Book Antiqua" w:hAnsi="Book Antiqua"/>
          <w:b/>
          <w:sz w:val="24"/>
          <w:szCs w:val="24"/>
        </w:rPr>
        <w:t xml:space="preserve"> </w:t>
      </w:r>
      <w:proofErr w:type="spellStart"/>
      <w:r w:rsidR="004959A4" w:rsidRPr="00A838D8">
        <w:rPr>
          <w:rFonts w:ascii="Book Antiqua" w:hAnsi="Book Antiqua"/>
          <w:b/>
          <w:sz w:val="24"/>
          <w:szCs w:val="24"/>
        </w:rPr>
        <w:t>Shlomo</w:t>
      </w:r>
      <w:proofErr w:type="spellEnd"/>
      <w:r w:rsidR="004959A4" w:rsidRPr="00A838D8">
        <w:rPr>
          <w:rFonts w:ascii="Book Antiqua" w:hAnsi="Book Antiqua"/>
          <w:b/>
          <w:sz w:val="24"/>
          <w:szCs w:val="24"/>
        </w:rPr>
        <w:t xml:space="preserve"> </w:t>
      </w:r>
      <w:proofErr w:type="spellStart"/>
      <w:r w:rsidR="004959A4" w:rsidRPr="00A838D8">
        <w:rPr>
          <w:rFonts w:ascii="Book Antiqua" w:hAnsi="Book Antiqua"/>
          <w:b/>
          <w:sz w:val="24"/>
          <w:szCs w:val="24"/>
        </w:rPr>
        <w:t>Raz</w:t>
      </w:r>
      <w:proofErr w:type="spellEnd"/>
      <w:r w:rsidR="004959A4" w:rsidRPr="00A838D8">
        <w:rPr>
          <w:rFonts w:ascii="Book Antiqua" w:hAnsi="Book Antiqua"/>
          <w:b/>
          <w:sz w:val="24"/>
          <w:szCs w:val="24"/>
        </w:rPr>
        <w:t>, MD</w:t>
      </w:r>
      <w:r w:rsidRPr="00A838D8">
        <w:rPr>
          <w:rFonts w:ascii="Book Antiqua" w:hAnsi="Book Antiqua"/>
          <w:b/>
          <w:sz w:val="24"/>
          <w:szCs w:val="24"/>
        </w:rPr>
        <w:t>, Professor</w:t>
      </w:r>
      <w:r w:rsidRPr="00A838D8">
        <w:rPr>
          <w:rFonts w:ascii="Book Antiqua" w:hAnsi="Book Antiqua"/>
          <w:sz w:val="24"/>
          <w:szCs w:val="24"/>
        </w:rPr>
        <w:t xml:space="preserve"> of Urology</w:t>
      </w:r>
      <w:r w:rsidRPr="00A838D8">
        <w:rPr>
          <w:rFonts w:ascii="Book Antiqua" w:hAnsi="Book Antiqua"/>
          <w:b/>
          <w:sz w:val="24"/>
          <w:szCs w:val="24"/>
        </w:rPr>
        <w:t xml:space="preserve">, </w:t>
      </w:r>
      <w:r w:rsidR="004959A4" w:rsidRPr="00A838D8">
        <w:rPr>
          <w:rFonts w:ascii="Book Antiqua" w:hAnsi="Book Antiqua"/>
          <w:b/>
          <w:sz w:val="24"/>
          <w:szCs w:val="24"/>
        </w:rPr>
        <w:t>Chief</w:t>
      </w:r>
      <w:r w:rsidRPr="00A838D8">
        <w:rPr>
          <w:rFonts w:ascii="Book Antiqua" w:hAnsi="Book Antiqua"/>
          <w:b/>
          <w:sz w:val="24"/>
          <w:szCs w:val="24"/>
        </w:rPr>
        <w:t xml:space="preserve"> </w:t>
      </w:r>
      <w:r w:rsidR="004959A4" w:rsidRPr="00A838D8">
        <w:rPr>
          <w:rFonts w:ascii="Book Antiqua" w:hAnsi="Book Antiqua"/>
          <w:b/>
          <w:sz w:val="24"/>
          <w:szCs w:val="24"/>
          <w:lang w:eastAsia="zh-CN"/>
        </w:rPr>
        <w:t>(</w:t>
      </w:r>
      <w:r w:rsidRPr="00A838D8">
        <w:rPr>
          <w:rFonts w:ascii="Book Antiqua" w:hAnsi="Book Antiqua"/>
          <w:sz w:val="24"/>
          <w:szCs w:val="24"/>
        </w:rPr>
        <w:t>Division of Pelvic Medicine and Reconstructive Surgery</w:t>
      </w:r>
      <w:r w:rsidR="004959A4" w:rsidRPr="00A838D8">
        <w:rPr>
          <w:rFonts w:ascii="Book Antiqua" w:hAnsi="Book Antiqua"/>
          <w:sz w:val="24"/>
          <w:szCs w:val="24"/>
          <w:lang w:eastAsia="zh-CN"/>
        </w:rPr>
        <w:t>)</w:t>
      </w:r>
      <w:r w:rsidRPr="00A838D8">
        <w:rPr>
          <w:rFonts w:ascii="Book Antiqua" w:hAnsi="Book Antiqua"/>
          <w:sz w:val="24"/>
          <w:szCs w:val="24"/>
        </w:rPr>
        <w:t xml:space="preserve">, </w:t>
      </w:r>
      <w:r w:rsidR="004959A4" w:rsidRPr="00A838D8">
        <w:rPr>
          <w:rFonts w:ascii="Book Antiqua" w:hAnsi="Book Antiqua"/>
          <w:b/>
          <w:sz w:val="24"/>
          <w:szCs w:val="24"/>
        </w:rPr>
        <w:t>Director</w:t>
      </w:r>
      <w:r w:rsidRPr="00A838D8">
        <w:rPr>
          <w:rFonts w:ascii="Book Antiqua" w:hAnsi="Book Antiqua"/>
          <w:sz w:val="24"/>
          <w:szCs w:val="24"/>
        </w:rPr>
        <w:t xml:space="preserve"> </w:t>
      </w:r>
      <w:r w:rsidR="004959A4" w:rsidRPr="00A838D8">
        <w:rPr>
          <w:rFonts w:ascii="Book Antiqua" w:hAnsi="Book Antiqua"/>
          <w:sz w:val="24"/>
          <w:szCs w:val="24"/>
          <w:lang w:eastAsia="zh-CN"/>
        </w:rPr>
        <w:t>(</w:t>
      </w:r>
      <w:r w:rsidRPr="00A838D8">
        <w:rPr>
          <w:rFonts w:ascii="Book Antiqua" w:hAnsi="Book Antiqua"/>
          <w:sz w:val="24"/>
          <w:szCs w:val="24"/>
        </w:rPr>
        <w:t xml:space="preserve">Fellowship Program in Pelvic </w:t>
      </w:r>
      <w:r w:rsidRPr="00A838D8">
        <w:rPr>
          <w:rFonts w:ascii="Book Antiqua" w:hAnsi="Book Antiqua"/>
          <w:sz w:val="24"/>
          <w:szCs w:val="24"/>
        </w:rPr>
        <w:lastRenderedPageBreak/>
        <w:t>Medicine and Reconstructive Surgery</w:t>
      </w:r>
      <w:r w:rsidR="004959A4" w:rsidRPr="00A838D8">
        <w:rPr>
          <w:rFonts w:ascii="Book Antiqua" w:hAnsi="Book Antiqua"/>
          <w:sz w:val="24"/>
          <w:szCs w:val="24"/>
          <w:lang w:eastAsia="zh-CN"/>
        </w:rPr>
        <w:t>)</w:t>
      </w:r>
      <w:r w:rsidRPr="00A838D8">
        <w:rPr>
          <w:rFonts w:ascii="Book Antiqua" w:hAnsi="Book Antiqua"/>
          <w:sz w:val="24"/>
          <w:szCs w:val="24"/>
        </w:rPr>
        <w:t xml:space="preserve">, </w:t>
      </w:r>
      <w:r w:rsidR="004959A4" w:rsidRPr="00A838D8">
        <w:rPr>
          <w:rFonts w:ascii="Book Antiqua" w:hAnsi="Book Antiqua"/>
          <w:sz w:val="24"/>
          <w:szCs w:val="24"/>
        </w:rPr>
        <w:t>Division of Pelvic Medicine and Reconstructive Surgery, Department of Urology, UCLA Medical Center, David Geffen School of Medicine at UCLA,</w:t>
      </w:r>
      <w:r w:rsidR="004959A4" w:rsidRPr="00A838D8">
        <w:rPr>
          <w:rFonts w:ascii="Book Antiqua" w:hAnsi="Book Antiqua"/>
          <w:sz w:val="24"/>
          <w:szCs w:val="24"/>
          <w:lang w:eastAsia="zh-CN"/>
        </w:rPr>
        <w:t xml:space="preserve"> </w:t>
      </w:r>
      <w:r w:rsidRPr="00A838D8">
        <w:rPr>
          <w:rFonts w:ascii="Book Antiqua" w:hAnsi="Book Antiqua"/>
          <w:sz w:val="24"/>
          <w:szCs w:val="24"/>
        </w:rPr>
        <w:t>200 UCLA Medical Plaza, Suite 140</w:t>
      </w:r>
      <w:r w:rsidRPr="00A838D8">
        <w:rPr>
          <w:rFonts w:ascii="Book Antiqua" w:hAnsi="Book Antiqua"/>
          <w:b/>
          <w:sz w:val="24"/>
          <w:szCs w:val="24"/>
        </w:rPr>
        <w:t xml:space="preserve">, </w:t>
      </w:r>
      <w:r w:rsidR="004959A4" w:rsidRPr="00A838D8">
        <w:rPr>
          <w:rFonts w:ascii="Book Antiqua" w:hAnsi="Book Antiqua"/>
          <w:sz w:val="24"/>
          <w:szCs w:val="24"/>
        </w:rPr>
        <w:t>Los Angeles, CA</w:t>
      </w:r>
      <w:r w:rsidRPr="00A838D8">
        <w:rPr>
          <w:rFonts w:ascii="Book Antiqua" w:hAnsi="Book Antiqua"/>
          <w:sz w:val="24"/>
          <w:szCs w:val="24"/>
        </w:rPr>
        <w:t xml:space="preserve"> 90095</w:t>
      </w:r>
      <w:r w:rsidR="000C460A">
        <w:rPr>
          <w:rFonts w:ascii="Book Antiqua" w:hAnsi="Book Antiqua"/>
          <w:sz w:val="24"/>
          <w:szCs w:val="24"/>
        </w:rPr>
        <w:t>-7366</w:t>
      </w:r>
      <w:r w:rsidRPr="00A838D8">
        <w:rPr>
          <w:rFonts w:ascii="Book Antiqua" w:hAnsi="Book Antiqua"/>
          <w:sz w:val="24"/>
          <w:szCs w:val="24"/>
        </w:rPr>
        <w:t>, United States.</w:t>
      </w:r>
      <w:r w:rsidR="004F3D2D">
        <w:rPr>
          <w:rFonts w:ascii="Book Antiqua" w:hAnsi="Book Antiqua"/>
          <w:sz w:val="24"/>
          <w:szCs w:val="24"/>
        </w:rPr>
        <w:t xml:space="preserve"> </w:t>
      </w:r>
      <w:hyperlink r:id="rId8" w:history="1">
        <w:r w:rsidRPr="00A838D8">
          <w:rPr>
            <w:rStyle w:val="Hyperlink"/>
            <w:rFonts w:ascii="Book Antiqua" w:hAnsi="Book Antiqua"/>
            <w:color w:val="auto"/>
            <w:sz w:val="24"/>
            <w:szCs w:val="24"/>
            <w:u w:val="none"/>
          </w:rPr>
          <w:t>sraz@mednet.ucla.edu</w:t>
        </w:r>
      </w:hyperlink>
    </w:p>
    <w:p w14:paraId="47FAFBF3" w14:textId="6FC7772D" w:rsidR="004959A4" w:rsidRPr="00A838D8" w:rsidRDefault="00A73CE7" w:rsidP="00A838D8">
      <w:pPr>
        <w:spacing w:line="360" w:lineRule="auto"/>
        <w:jc w:val="both"/>
        <w:rPr>
          <w:rFonts w:ascii="Book Antiqua" w:hAnsi="Book Antiqua"/>
          <w:sz w:val="24"/>
          <w:szCs w:val="24"/>
          <w:lang w:eastAsia="zh-CN"/>
        </w:rPr>
      </w:pPr>
      <w:r w:rsidRPr="00A838D8">
        <w:rPr>
          <w:rFonts w:ascii="Book Antiqua" w:hAnsi="Book Antiqua"/>
          <w:b/>
          <w:sz w:val="24"/>
          <w:szCs w:val="24"/>
        </w:rPr>
        <w:t xml:space="preserve">Telephone: </w:t>
      </w:r>
      <w:r w:rsidR="004959A4" w:rsidRPr="00A838D8">
        <w:rPr>
          <w:rFonts w:ascii="Book Antiqua" w:hAnsi="Book Antiqua"/>
          <w:sz w:val="24"/>
          <w:szCs w:val="24"/>
        </w:rPr>
        <w:t>+</w:t>
      </w:r>
      <w:r w:rsidRPr="00A838D8">
        <w:rPr>
          <w:rFonts w:ascii="Book Antiqua" w:hAnsi="Book Antiqua"/>
          <w:sz w:val="24"/>
          <w:szCs w:val="24"/>
        </w:rPr>
        <w:t>1-</w:t>
      </w:r>
      <w:r w:rsidR="004959A4" w:rsidRPr="00A838D8">
        <w:rPr>
          <w:rFonts w:ascii="Book Antiqua" w:hAnsi="Book Antiqua"/>
          <w:sz w:val="24"/>
          <w:szCs w:val="24"/>
        </w:rPr>
        <w:t>310-794</w:t>
      </w:r>
      <w:r w:rsidRPr="00A838D8">
        <w:rPr>
          <w:rFonts w:ascii="Book Antiqua" w:hAnsi="Book Antiqua"/>
          <w:sz w:val="24"/>
          <w:szCs w:val="24"/>
        </w:rPr>
        <w:t>0206</w:t>
      </w:r>
    </w:p>
    <w:p w14:paraId="0907FC65" w14:textId="15338B98" w:rsidR="00A73CE7" w:rsidRPr="00A838D8" w:rsidRDefault="00A73CE7" w:rsidP="00A838D8">
      <w:pPr>
        <w:spacing w:line="360" w:lineRule="auto"/>
        <w:jc w:val="both"/>
        <w:rPr>
          <w:rFonts w:ascii="Book Antiqua" w:hAnsi="Book Antiqua"/>
          <w:sz w:val="24"/>
          <w:szCs w:val="24"/>
        </w:rPr>
      </w:pPr>
      <w:r w:rsidRPr="00A838D8">
        <w:rPr>
          <w:rFonts w:ascii="Book Antiqua" w:hAnsi="Book Antiqua"/>
          <w:b/>
          <w:sz w:val="24"/>
          <w:szCs w:val="24"/>
        </w:rPr>
        <w:t>Fax:</w:t>
      </w:r>
      <w:r w:rsidRPr="00A838D8">
        <w:rPr>
          <w:rFonts w:ascii="Book Antiqua" w:hAnsi="Book Antiqua"/>
          <w:sz w:val="24"/>
          <w:szCs w:val="24"/>
        </w:rPr>
        <w:t xml:space="preserve"> </w:t>
      </w:r>
      <w:r w:rsidR="004959A4" w:rsidRPr="00A838D8">
        <w:rPr>
          <w:rFonts w:ascii="Book Antiqua" w:hAnsi="Book Antiqua"/>
          <w:sz w:val="24"/>
          <w:szCs w:val="24"/>
        </w:rPr>
        <w:t>+</w:t>
      </w:r>
      <w:r w:rsidRPr="00A838D8">
        <w:rPr>
          <w:rFonts w:ascii="Book Antiqua" w:hAnsi="Book Antiqua"/>
          <w:sz w:val="24"/>
          <w:szCs w:val="24"/>
        </w:rPr>
        <w:t>1-</w:t>
      </w:r>
      <w:r w:rsidR="004959A4" w:rsidRPr="00A838D8">
        <w:rPr>
          <w:rFonts w:ascii="Book Antiqua" w:hAnsi="Book Antiqua"/>
          <w:sz w:val="24"/>
          <w:szCs w:val="24"/>
        </w:rPr>
        <w:t>310-794</w:t>
      </w:r>
      <w:r w:rsidRPr="00A838D8">
        <w:rPr>
          <w:rFonts w:ascii="Book Antiqua" w:hAnsi="Book Antiqua"/>
          <w:sz w:val="24"/>
          <w:szCs w:val="24"/>
        </w:rPr>
        <w:t>0211</w:t>
      </w:r>
    </w:p>
    <w:p w14:paraId="6A8A104E" w14:textId="77777777" w:rsidR="004959A4" w:rsidRPr="00A838D8" w:rsidRDefault="004959A4" w:rsidP="00A838D8">
      <w:pPr>
        <w:spacing w:line="360" w:lineRule="auto"/>
        <w:jc w:val="both"/>
        <w:rPr>
          <w:rFonts w:ascii="Book Antiqua" w:hAnsi="Book Antiqua"/>
          <w:sz w:val="24"/>
          <w:szCs w:val="24"/>
          <w:lang w:eastAsia="zh-CN"/>
        </w:rPr>
      </w:pPr>
    </w:p>
    <w:p w14:paraId="428E2D52" w14:textId="53531D93" w:rsidR="00FC4231" w:rsidRPr="00A838D8" w:rsidRDefault="00FC4231" w:rsidP="00A838D8">
      <w:pPr>
        <w:spacing w:line="360" w:lineRule="auto"/>
        <w:jc w:val="both"/>
        <w:rPr>
          <w:rFonts w:ascii="Book Antiqua" w:hAnsi="Book Antiqua"/>
          <w:b/>
          <w:sz w:val="24"/>
          <w:szCs w:val="24"/>
        </w:rPr>
      </w:pPr>
      <w:r w:rsidRPr="00A838D8">
        <w:rPr>
          <w:rFonts w:ascii="Book Antiqua" w:hAnsi="Book Antiqua"/>
          <w:b/>
          <w:sz w:val="24"/>
          <w:szCs w:val="24"/>
        </w:rPr>
        <w:t xml:space="preserve">Received: </w:t>
      </w:r>
      <w:r w:rsidR="00DD24EF" w:rsidRPr="00A838D8">
        <w:rPr>
          <w:rFonts w:ascii="Book Antiqua" w:hAnsi="Book Antiqua"/>
          <w:sz w:val="24"/>
          <w:szCs w:val="24"/>
          <w:lang w:eastAsia="zh-CN"/>
        </w:rPr>
        <w:t>November 12, 2015</w:t>
      </w:r>
      <w:r w:rsidR="004F3D2D">
        <w:rPr>
          <w:rFonts w:ascii="Book Antiqua" w:hAnsi="Book Antiqua"/>
          <w:b/>
          <w:sz w:val="24"/>
          <w:szCs w:val="24"/>
        </w:rPr>
        <w:t xml:space="preserve"> </w:t>
      </w:r>
    </w:p>
    <w:p w14:paraId="636D7908" w14:textId="2AFAEC5F" w:rsidR="00FC4231" w:rsidRPr="00A838D8" w:rsidRDefault="00FC4231" w:rsidP="00A838D8">
      <w:pPr>
        <w:spacing w:line="360" w:lineRule="auto"/>
        <w:jc w:val="both"/>
        <w:rPr>
          <w:rFonts w:ascii="Book Antiqua" w:hAnsi="Book Antiqua"/>
          <w:b/>
          <w:sz w:val="24"/>
          <w:szCs w:val="24"/>
        </w:rPr>
      </w:pPr>
      <w:r w:rsidRPr="00A838D8">
        <w:rPr>
          <w:rFonts w:ascii="Book Antiqua" w:hAnsi="Book Antiqua"/>
          <w:b/>
          <w:sz w:val="24"/>
          <w:szCs w:val="24"/>
        </w:rPr>
        <w:t>Peer-review started:</w:t>
      </w:r>
      <w:r w:rsidR="00DD24EF" w:rsidRPr="00A838D8">
        <w:rPr>
          <w:rFonts w:ascii="Book Antiqua" w:hAnsi="Book Antiqua"/>
          <w:sz w:val="24"/>
          <w:szCs w:val="24"/>
          <w:lang w:eastAsia="zh-CN"/>
        </w:rPr>
        <w:t xml:space="preserve"> November 16, 2015</w:t>
      </w:r>
    </w:p>
    <w:p w14:paraId="79C9045D" w14:textId="3768F467" w:rsidR="00FC4231" w:rsidRPr="00A838D8" w:rsidRDefault="00FC4231" w:rsidP="00A838D8">
      <w:pPr>
        <w:spacing w:line="360" w:lineRule="auto"/>
        <w:jc w:val="both"/>
        <w:rPr>
          <w:rFonts w:ascii="Book Antiqua" w:hAnsi="Book Antiqua"/>
          <w:b/>
          <w:sz w:val="24"/>
          <w:szCs w:val="24"/>
          <w:lang w:eastAsia="zh-CN"/>
        </w:rPr>
      </w:pPr>
      <w:r w:rsidRPr="00A838D8">
        <w:rPr>
          <w:rFonts w:ascii="Book Antiqua" w:hAnsi="Book Antiqua"/>
          <w:b/>
          <w:sz w:val="24"/>
          <w:szCs w:val="24"/>
        </w:rPr>
        <w:t>First decision:</w:t>
      </w:r>
      <w:r w:rsidR="00DD24EF" w:rsidRPr="00A838D8">
        <w:rPr>
          <w:rFonts w:ascii="Book Antiqua" w:hAnsi="Book Antiqua"/>
          <w:b/>
          <w:sz w:val="24"/>
          <w:szCs w:val="24"/>
          <w:lang w:eastAsia="zh-CN"/>
        </w:rPr>
        <w:t xml:space="preserve"> </w:t>
      </w:r>
      <w:r w:rsidR="00DD24EF" w:rsidRPr="00A838D8">
        <w:rPr>
          <w:rFonts w:ascii="Book Antiqua" w:hAnsi="Book Antiqua"/>
          <w:sz w:val="24"/>
          <w:szCs w:val="24"/>
          <w:lang w:eastAsia="zh-CN"/>
        </w:rPr>
        <w:t>December 7, 2015</w:t>
      </w:r>
    </w:p>
    <w:p w14:paraId="2FB96989" w14:textId="0AA80A97" w:rsidR="00FC4231" w:rsidRPr="00A838D8" w:rsidRDefault="00FC4231" w:rsidP="00A838D8">
      <w:pPr>
        <w:spacing w:line="360" w:lineRule="auto"/>
        <w:jc w:val="both"/>
        <w:rPr>
          <w:rFonts w:ascii="Book Antiqua" w:hAnsi="Book Antiqua"/>
          <w:b/>
          <w:sz w:val="24"/>
          <w:szCs w:val="24"/>
        </w:rPr>
      </w:pPr>
      <w:r w:rsidRPr="00A838D8">
        <w:rPr>
          <w:rFonts w:ascii="Book Antiqua" w:hAnsi="Book Antiqua"/>
          <w:b/>
          <w:sz w:val="24"/>
          <w:szCs w:val="24"/>
        </w:rPr>
        <w:t xml:space="preserve">Revised: </w:t>
      </w:r>
      <w:r w:rsidR="00DD24EF" w:rsidRPr="00A838D8">
        <w:rPr>
          <w:rFonts w:ascii="Book Antiqua" w:hAnsi="Book Antiqua"/>
          <w:sz w:val="24"/>
          <w:szCs w:val="24"/>
          <w:lang w:eastAsia="zh-CN"/>
        </w:rPr>
        <w:t xml:space="preserve">January </w:t>
      </w:r>
      <w:r w:rsidR="00FA350E">
        <w:rPr>
          <w:rFonts w:ascii="Book Antiqua" w:hAnsi="Book Antiqua" w:hint="eastAsia"/>
          <w:sz w:val="24"/>
          <w:szCs w:val="24"/>
          <w:lang w:eastAsia="zh-CN"/>
        </w:rPr>
        <w:t>20</w:t>
      </w:r>
      <w:r w:rsidR="00DD24EF" w:rsidRPr="00A838D8">
        <w:rPr>
          <w:rFonts w:ascii="Book Antiqua" w:hAnsi="Book Antiqua"/>
          <w:sz w:val="24"/>
          <w:szCs w:val="24"/>
          <w:lang w:eastAsia="zh-CN"/>
        </w:rPr>
        <w:t>, 2016</w:t>
      </w:r>
      <w:r w:rsidRPr="00A838D8">
        <w:rPr>
          <w:rFonts w:ascii="Book Antiqua" w:hAnsi="Book Antiqua"/>
          <w:b/>
          <w:sz w:val="24"/>
          <w:szCs w:val="24"/>
        </w:rPr>
        <w:t xml:space="preserve"> </w:t>
      </w:r>
    </w:p>
    <w:p w14:paraId="77126915" w14:textId="11B73BBE" w:rsidR="00FC4231" w:rsidRPr="00B8036C" w:rsidRDefault="00FC4231" w:rsidP="00B8036C">
      <w:pPr>
        <w:rPr>
          <w:rFonts w:ascii="Book Antiqua" w:hAnsi="Book Antiqua"/>
          <w:iCs/>
          <w:sz w:val="24"/>
        </w:rPr>
      </w:pPr>
      <w:r w:rsidRPr="00A838D8">
        <w:rPr>
          <w:rFonts w:ascii="Book Antiqua" w:hAnsi="Book Antiqua"/>
          <w:b/>
          <w:sz w:val="24"/>
          <w:szCs w:val="24"/>
        </w:rPr>
        <w:t>Accepted:</w:t>
      </w:r>
      <w:r w:rsidR="004F3D2D">
        <w:rPr>
          <w:rFonts w:ascii="Book Antiqua" w:hAnsi="Book Antiqua"/>
          <w:b/>
          <w:sz w:val="24"/>
          <w:szCs w:val="24"/>
        </w:rPr>
        <w:t xml:space="preserve"> </w:t>
      </w:r>
      <w:r w:rsidR="00B8036C">
        <w:rPr>
          <w:rStyle w:val="Emphasis"/>
        </w:rPr>
        <w:t xml:space="preserve">February </w:t>
      </w:r>
      <w:r w:rsidR="00B8036C">
        <w:rPr>
          <w:rStyle w:val="Emphasis"/>
          <w:rFonts w:ascii="宋体" w:hAnsi="宋体" w:cs="宋体" w:hint="eastAsia"/>
        </w:rPr>
        <w:t>14</w:t>
      </w:r>
      <w:r w:rsidR="00B8036C" w:rsidRPr="00235CD4">
        <w:rPr>
          <w:rStyle w:val="Emphasis"/>
        </w:rPr>
        <w:t>,</w:t>
      </w:r>
      <w:r w:rsidR="00B8036C">
        <w:rPr>
          <w:rStyle w:val="Emphasis"/>
        </w:rPr>
        <w:t xml:space="preserve"> 2016</w:t>
      </w:r>
    </w:p>
    <w:p w14:paraId="1856534D" w14:textId="7F095385" w:rsidR="00FC4231" w:rsidRPr="00A838D8" w:rsidRDefault="00FC4231" w:rsidP="00A838D8">
      <w:pPr>
        <w:spacing w:line="360" w:lineRule="auto"/>
        <w:jc w:val="both"/>
        <w:rPr>
          <w:rFonts w:ascii="Book Antiqua" w:hAnsi="Book Antiqua"/>
          <w:b/>
          <w:sz w:val="24"/>
          <w:szCs w:val="24"/>
        </w:rPr>
      </w:pPr>
      <w:r w:rsidRPr="00A838D8">
        <w:rPr>
          <w:rFonts w:ascii="Book Antiqua" w:hAnsi="Book Antiqua"/>
          <w:b/>
          <w:sz w:val="24"/>
          <w:szCs w:val="24"/>
        </w:rPr>
        <w:t>Article in press:</w:t>
      </w:r>
      <w:r w:rsidR="004F3D2D">
        <w:rPr>
          <w:rFonts w:ascii="Book Antiqua" w:hAnsi="Book Antiqua"/>
          <w:sz w:val="24"/>
          <w:szCs w:val="24"/>
        </w:rPr>
        <w:t xml:space="preserve"> </w:t>
      </w:r>
    </w:p>
    <w:p w14:paraId="42C67070" w14:textId="77777777" w:rsidR="00FC4231" w:rsidRPr="00A838D8" w:rsidRDefault="00FC4231" w:rsidP="00A838D8">
      <w:pPr>
        <w:spacing w:line="360" w:lineRule="auto"/>
        <w:jc w:val="both"/>
        <w:rPr>
          <w:rFonts w:ascii="Book Antiqua" w:hAnsi="Book Antiqua"/>
          <w:b/>
          <w:sz w:val="24"/>
          <w:szCs w:val="24"/>
        </w:rPr>
      </w:pPr>
      <w:r w:rsidRPr="00A838D8">
        <w:rPr>
          <w:rFonts w:ascii="Book Antiqua" w:hAnsi="Book Antiqua"/>
          <w:b/>
          <w:sz w:val="24"/>
          <w:szCs w:val="24"/>
        </w:rPr>
        <w:t xml:space="preserve">Published online: </w:t>
      </w:r>
    </w:p>
    <w:p w14:paraId="42D37594" w14:textId="77777777" w:rsidR="00FC4231" w:rsidRPr="00A838D8" w:rsidRDefault="00FC4231" w:rsidP="00A838D8">
      <w:pPr>
        <w:spacing w:line="360" w:lineRule="auto"/>
        <w:jc w:val="both"/>
        <w:rPr>
          <w:rFonts w:ascii="Book Antiqua" w:hAnsi="Book Antiqua"/>
          <w:sz w:val="24"/>
          <w:szCs w:val="24"/>
          <w:lang w:eastAsia="zh-CN"/>
        </w:rPr>
      </w:pPr>
    </w:p>
    <w:p w14:paraId="30583419" w14:textId="77777777" w:rsidR="00FC4231" w:rsidRPr="00A838D8" w:rsidRDefault="00FC4231" w:rsidP="00A838D8">
      <w:pPr>
        <w:spacing w:line="360" w:lineRule="auto"/>
        <w:jc w:val="both"/>
        <w:rPr>
          <w:rFonts w:ascii="Book Antiqua" w:hAnsi="Book Antiqua"/>
          <w:b/>
          <w:sz w:val="24"/>
          <w:szCs w:val="24"/>
        </w:rPr>
      </w:pPr>
      <w:r w:rsidRPr="00A838D8">
        <w:rPr>
          <w:rFonts w:ascii="Book Antiqua" w:hAnsi="Book Antiqua"/>
          <w:b/>
          <w:sz w:val="24"/>
          <w:szCs w:val="24"/>
        </w:rPr>
        <w:br w:type="page"/>
      </w:r>
    </w:p>
    <w:p w14:paraId="14FA4C2B" w14:textId="2AD7B56F" w:rsidR="00A73CE7" w:rsidRPr="00A838D8" w:rsidRDefault="00E55CB0" w:rsidP="00A838D8">
      <w:pPr>
        <w:spacing w:line="360" w:lineRule="auto"/>
        <w:jc w:val="both"/>
        <w:rPr>
          <w:rFonts w:ascii="Book Antiqua" w:hAnsi="Book Antiqua"/>
          <w:b/>
          <w:sz w:val="24"/>
          <w:szCs w:val="24"/>
          <w:lang w:eastAsia="zh-CN"/>
        </w:rPr>
      </w:pPr>
      <w:r w:rsidRPr="00A838D8">
        <w:rPr>
          <w:rFonts w:ascii="Book Antiqua" w:hAnsi="Book Antiqua"/>
          <w:b/>
          <w:sz w:val="24"/>
          <w:szCs w:val="24"/>
        </w:rPr>
        <w:lastRenderedPageBreak/>
        <w:t>Abstract</w:t>
      </w:r>
    </w:p>
    <w:p w14:paraId="6148CE35" w14:textId="64DF59B0" w:rsidR="00A73CE7" w:rsidRPr="00A838D8" w:rsidRDefault="00A73CE7" w:rsidP="00A838D8">
      <w:pPr>
        <w:spacing w:line="360" w:lineRule="auto"/>
        <w:jc w:val="both"/>
        <w:rPr>
          <w:rFonts w:ascii="Book Antiqua" w:hAnsi="Book Antiqua"/>
          <w:sz w:val="24"/>
          <w:szCs w:val="24"/>
        </w:rPr>
      </w:pPr>
      <w:r w:rsidRPr="00A838D8">
        <w:rPr>
          <w:rFonts w:ascii="Book Antiqua" w:hAnsi="Book Antiqua"/>
          <w:sz w:val="24"/>
          <w:szCs w:val="24"/>
        </w:rPr>
        <w:t xml:space="preserve">Since the 1990s, mesh has been used in pelvic reconstruction to augment repairs for stress urinary incontinence and pelvic organ prolapse (POP). In 2008 and 2011, the United States Food and Drug Administration (FDA) issued Public Health Notifications ultimately informing providers and the public that complications associated with the use of synthetic mesh in the transvaginal repair of </w:t>
      </w:r>
      <w:r w:rsidR="00A838D8" w:rsidRPr="00A838D8">
        <w:rPr>
          <w:rFonts w:ascii="Book Antiqua" w:hAnsi="Book Antiqua"/>
          <w:sz w:val="24"/>
          <w:szCs w:val="24"/>
        </w:rPr>
        <w:t>POP</w:t>
      </w:r>
      <w:r w:rsidRPr="00A838D8">
        <w:rPr>
          <w:rFonts w:ascii="Book Antiqua" w:hAnsi="Book Antiqua"/>
          <w:sz w:val="24"/>
          <w:szCs w:val="24"/>
        </w:rPr>
        <w:t xml:space="preserve"> are not rare.</w:t>
      </w:r>
      <w:r w:rsidR="004F3D2D">
        <w:rPr>
          <w:rFonts w:ascii="Book Antiqua" w:hAnsi="Book Antiqua"/>
          <w:sz w:val="24"/>
          <w:szCs w:val="24"/>
        </w:rPr>
        <w:t xml:space="preserve"> </w:t>
      </w:r>
      <w:r w:rsidRPr="00A838D8">
        <w:rPr>
          <w:rFonts w:ascii="Book Antiqua" w:hAnsi="Book Antiqua"/>
          <w:sz w:val="24"/>
          <w:szCs w:val="24"/>
        </w:rPr>
        <w:t xml:space="preserve">In this review, we </w:t>
      </w:r>
      <w:r w:rsidR="00A838D8" w:rsidRPr="00A838D8">
        <w:rPr>
          <w:rFonts w:ascii="Book Antiqua" w:hAnsi="Book Antiqua"/>
          <w:sz w:val="24"/>
          <w:szCs w:val="24"/>
          <w:lang w:eastAsia="zh-CN"/>
        </w:rPr>
        <w:t>(</w:t>
      </w:r>
      <w:r w:rsidRPr="00A838D8">
        <w:rPr>
          <w:rFonts w:ascii="Book Antiqua" w:hAnsi="Book Antiqua"/>
          <w:sz w:val="24"/>
          <w:szCs w:val="24"/>
        </w:rPr>
        <w:t>1) examine literature characterizing surgical practice-patterns subsequent to the FDA announcements</w:t>
      </w:r>
      <w:r w:rsidR="00A838D8" w:rsidRPr="00A838D8">
        <w:rPr>
          <w:rFonts w:ascii="Book Antiqua" w:hAnsi="Book Antiqua"/>
          <w:sz w:val="24"/>
          <w:szCs w:val="24"/>
          <w:lang w:eastAsia="zh-CN"/>
        </w:rPr>
        <w:t>;</w:t>
      </w:r>
      <w:r w:rsidRPr="00A838D8">
        <w:rPr>
          <w:rFonts w:ascii="Book Antiqua" w:hAnsi="Book Antiqua"/>
          <w:sz w:val="24"/>
          <w:szCs w:val="24"/>
        </w:rPr>
        <w:t xml:space="preserve"> </w:t>
      </w:r>
      <w:r w:rsidR="00A838D8" w:rsidRPr="00A838D8">
        <w:rPr>
          <w:rFonts w:ascii="Book Antiqua" w:hAnsi="Book Antiqua"/>
          <w:sz w:val="24"/>
          <w:szCs w:val="24"/>
          <w:lang w:eastAsia="zh-CN"/>
        </w:rPr>
        <w:t>(</w:t>
      </w:r>
      <w:r w:rsidRPr="00A838D8">
        <w:rPr>
          <w:rFonts w:ascii="Book Antiqua" w:hAnsi="Book Antiqua"/>
          <w:sz w:val="24"/>
          <w:szCs w:val="24"/>
        </w:rPr>
        <w:t>2) describe presentation of mesh-associated complications and outcomes of management</w:t>
      </w:r>
      <w:r w:rsidR="00A838D8" w:rsidRPr="00A838D8">
        <w:rPr>
          <w:rFonts w:ascii="Book Antiqua" w:hAnsi="Book Antiqua"/>
          <w:sz w:val="24"/>
          <w:szCs w:val="24"/>
          <w:lang w:eastAsia="zh-CN"/>
        </w:rPr>
        <w:t>;</w:t>
      </w:r>
      <w:r w:rsidRPr="00A838D8">
        <w:rPr>
          <w:rFonts w:ascii="Book Antiqua" w:hAnsi="Book Antiqua"/>
          <w:sz w:val="24"/>
          <w:szCs w:val="24"/>
        </w:rPr>
        <w:t xml:space="preserve"> </w:t>
      </w:r>
      <w:r w:rsidR="00A838D8" w:rsidRPr="00A838D8">
        <w:rPr>
          <w:rFonts w:ascii="Book Antiqua" w:hAnsi="Book Antiqua"/>
          <w:sz w:val="24"/>
          <w:szCs w:val="24"/>
          <w:lang w:eastAsia="zh-CN"/>
        </w:rPr>
        <w:t>(</w:t>
      </w:r>
      <w:r w:rsidRPr="00A838D8">
        <w:rPr>
          <w:rFonts w:ascii="Book Antiqua" w:hAnsi="Book Antiqua"/>
          <w:sz w:val="24"/>
          <w:szCs w:val="24"/>
        </w:rPr>
        <w:t>3) discuss the most recent materials science research</w:t>
      </w:r>
      <w:r w:rsidR="00A838D8" w:rsidRPr="00A838D8">
        <w:rPr>
          <w:rFonts w:ascii="Book Antiqua" w:hAnsi="Book Antiqua"/>
          <w:sz w:val="24"/>
          <w:szCs w:val="24"/>
          <w:lang w:eastAsia="zh-CN"/>
        </w:rPr>
        <w:t>;</w:t>
      </w:r>
      <w:r w:rsidRPr="00A838D8">
        <w:rPr>
          <w:rFonts w:ascii="Book Antiqua" w:hAnsi="Book Antiqua"/>
          <w:sz w:val="24"/>
          <w:szCs w:val="24"/>
        </w:rPr>
        <w:t xml:space="preserve"> and </w:t>
      </w:r>
      <w:r w:rsidR="00A838D8" w:rsidRPr="00A838D8">
        <w:rPr>
          <w:rFonts w:ascii="Book Antiqua" w:hAnsi="Book Antiqua"/>
          <w:sz w:val="24"/>
          <w:szCs w:val="24"/>
          <w:lang w:eastAsia="zh-CN"/>
        </w:rPr>
        <w:t>(</w:t>
      </w:r>
      <w:r w:rsidRPr="00A838D8">
        <w:rPr>
          <w:rFonts w:ascii="Book Antiqua" w:hAnsi="Book Antiqua"/>
          <w:sz w:val="24"/>
          <w:szCs w:val="24"/>
        </w:rPr>
        <w:t>4) seek to characterize whether or not mesh has lived up to the long-term efficacy promise of a permanent implant.</w:t>
      </w:r>
      <w:r w:rsidR="004F3D2D">
        <w:rPr>
          <w:rFonts w:ascii="Book Antiqua" w:hAnsi="Book Antiqua"/>
          <w:sz w:val="24"/>
          <w:szCs w:val="24"/>
        </w:rPr>
        <w:t xml:space="preserve"> </w:t>
      </w:r>
      <w:r w:rsidRPr="00A838D8">
        <w:rPr>
          <w:rFonts w:ascii="Book Antiqua" w:hAnsi="Book Antiqua"/>
          <w:sz w:val="24"/>
          <w:szCs w:val="24"/>
        </w:rPr>
        <w:t xml:space="preserve">Durability of mesh-augmented anatomical outcomes </w:t>
      </w:r>
      <w:proofErr w:type="gramStart"/>
      <w:r w:rsidRPr="00A838D8">
        <w:rPr>
          <w:rFonts w:ascii="Book Antiqua" w:hAnsi="Book Antiqua"/>
          <w:sz w:val="24"/>
          <w:szCs w:val="24"/>
        </w:rPr>
        <w:t>do</w:t>
      </w:r>
      <w:proofErr w:type="gramEnd"/>
      <w:r w:rsidRPr="00A838D8">
        <w:rPr>
          <w:rFonts w:ascii="Book Antiqua" w:hAnsi="Book Antiqua"/>
          <w:sz w:val="24"/>
          <w:szCs w:val="24"/>
        </w:rPr>
        <w:t xml:space="preserve"> not consistently translate into improved patient satisfaction and subjective outcomes.</w:t>
      </w:r>
      <w:r w:rsidR="004F3D2D">
        <w:rPr>
          <w:rFonts w:ascii="Book Antiqua" w:hAnsi="Book Antiqua"/>
          <w:sz w:val="24"/>
          <w:szCs w:val="24"/>
        </w:rPr>
        <w:t xml:space="preserve"> </w:t>
      </w:r>
      <w:r w:rsidRPr="00A838D8">
        <w:rPr>
          <w:rFonts w:ascii="Book Antiqua" w:hAnsi="Book Antiqua"/>
          <w:sz w:val="24"/>
          <w:szCs w:val="24"/>
        </w:rPr>
        <w:t>This, when coupled with the possibility of mesh-associated complications, emphasizes the need for continued innovation beyond the status quo of current synthetic grafts.</w:t>
      </w:r>
      <w:r w:rsidR="004F3D2D">
        <w:rPr>
          <w:rFonts w:ascii="Book Antiqua" w:hAnsi="Book Antiqua"/>
          <w:sz w:val="24"/>
          <w:szCs w:val="24"/>
        </w:rPr>
        <w:t xml:space="preserve"> </w:t>
      </w:r>
    </w:p>
    <w:p w14:paraId="411BB71F" w14:textId="77777777" w:rsidR="00A73CE7" w:rsidRPr="00A838D8" w:rsidRDefault="00A73CE7" w:rsidP="00A838D8">
      <w:pPr>
        <w:spacing w:line="360" w:lineRule="auto"/>
        <w:jc w:val="both"/>
        <w:rPr>
          <w:rFonts w:ascii="Book Antiqua" w:hAnsi="Book Antiqua"/>
          <w:sz w:val="24"/>
          <w:szCs w:val="24"/>
        </w:rPr>
      </w:pPr>
    </w:p>
    <w:p w14:paraId="6B06ECE7" w14:textId="21F516F7" w:rsidR="008A24F1" w:rsidRPr="00A838D8" w:rsidRDefault="00A73CE7" w:rsidP="00A838D8">
      <w:pPr>
        <w:spacing w:line="360" w:lineRule="auto"/>
        <w:jc w:val="both"/>
        <w:rPr>
          <w:rFonts w:ascii="Book Antiqua" w:hAnsi="Book Antiqua"/>
          <w:sz w:val="24"/>
          <w:szCs w:val="24"/>
        </w:rPr>
      </w:pPr>
      <w:r w:rsidRPr="00A838D8">
        <w:rPr>
          <w:rFonts w:ascii="Book Antiqua" w:hAnsi="Book Antiqua"/>
          <w:b/>
          <w:sz w:val="24"/>
          <w:szCs w:val="24"/>
        </w:rPr>
        <w:t>Key</w:t>
      </w:r>
      <w:r w:rsidR="00A838D8" w:rsidRPr="00A838D8">
        <w:rPr>
          <w:rFonts w:ascii="Book Antiqua" w:hAnsi="Book Antiqua"/>
          <w:b/>
          <w:sz w:val="24"/>
          <w:szCs w:val="24"/>
          <w:lang w:eastAsia="zh-CN"/>
        </w:rPr>
        <w:t xml:space="preserve"> </w:t>
      </w:r>
      <w:r w:rsidRPr="00A838D8">
        <w:rPr>
          <w:rFonts w:ascii="Book Antiqua" w:hAnsi="Book Antiqua"/>
          <w:b/>
          <w:sz w:val="24"/>
          <w:szCs w:val="24"/>
        </w:rPr>
        <w:t>words:</w:t>
      </w:r>
      <w:r w:rsidR="004F3D2D">
        <w:rPr>
          <w:rFonts w:ascii="Book Antiqua" w:hAnsi="Book Antiqua"/>
          <w:b/>
          <w:sz w:val="24"/>
          <w:szCs w:val="24"/>
        </w:rPr>
        <w:t xml:space="preserve"> </w:t>
      </w:r>
      <w:r w:rsidR="00A838D8" w:rsidRPr="00A838D8">
        <w:rPr>
          <w:rFonts w:ascii="Book Antiqua" w:hAnsi="Book Antiqua"/>
          <w:sz w:val="24"/>
          <w:szCs w:val="24"/>
        </w:rPr>
        <w:t>M</w:t>
      </w:r>
      <w:r w:rsidRPr="00A838D8">
        <w:rPr>
          <w:rFonts w:ascii="Book Antiqua" w:hAnsi="Book Antiqua"/>
          <w:sz w:val="24"/>
          <w:szCs w:val="24"/>
        </w:rPr>
        <w:t xml:space="preserve">esh; </w:t>
      </w:r>
      <w:r w:rsidR="00A838D8" w:rsidRPr="00A838D8">
        <w:rPr>
          <w:rFonts w:ascii="Book Antiqua" w:hAnsi="Book Antiqua"/>
          <w:sz w:val="24"/>
          <w:szCs w:val="24"/>
        </w:rPr>
        <w:t>S</w:t>
      </w:r>
      <w:r w:rsidRPr="00A838D8">
        <w:rPr>
          <w:rFonts w:ascii="Book Antiqua" w:hAnsi="Book Antiqua"/>
          <w:sz w:val="24"/>
          <w:szCs w:val="24"/>
        </w:rPr>
        <w:t xml:space="preserve">ynthetic graft; </w:t>
      </w:r>
      <w:r w:rsidR="00A838D8" w:rsidRPr="00A838D8">
        <w:rPr>
          <w:rFonts w:ascii="Book Antiqua" w:hAnsi="Book Antiqua"/>
          <w:sz w:val="24"/>
          <w:szCs w:val="24"/>
        </w:rPr>
        <w:t>M</w:t>
      </w:r>
      <w:r w:rsidRPr="00A838D8">
        <w:rPr>
          <w:rFonts w:ascii="Book Antiqua" w:hAnsi="Book Antiqua"/>
          <w:sz w:val="24"/>
          <w:szCs w:val="24"/>
        </w:rPr>
        <w:t xml:space="preserve">esh-associated complications; </w:t>
      </w:r>
      <w:r w:rsidR="00A838D8" w:rsidRPr="00A838D8">
        <w:rPr>
          <w:rFonts w:ascii="Book Antiqua" w:hAnsi="Book Antiqua"/>
          <w:sz w:val="24"/>
          <w:szCs w:val="24"/>
        </w:rPr>
        <w:t>M</w:t>
      </w:r>
      <w:r w:rsidRPr="00A838D8">
        <w:rPr>
          <w:rFonts w:ascii="Book Antiqua" w:hAnsi="Book Antiqua"/>
          <w:sz w:val="24"/>
          <w:szCs w:val="24"/>
        </w:rPr>
        <w:t xml:space="preserve">esh extrusion; </w:t>
      </w:r>
      <w:r w:rsidR="00A838D8" w:rsidRPr="00A838D8">
        <w:rPr>
          <w:rFonts w:ascii="Book Antiqua" w:hAnsi="Book Antiqua"/>
          <w:sz w:val="24"/>
          <w:szCs w:val="24"/>
        </w:rPr>
        <w:t>M</w:t>
      </w:r>
      <w:r w:rsidRPr="00A838D8">
        <w:rPr>
          <w:rFonts w:ascii="Book Antiqua" w:hAnsi="Book Antiqua"/>
          <w:sz w:val="24"/>
          <w:szCs w:val="24"/>
        </w:rPr>
        <w:t xml:space="preserve">esh erosion; </w:t>
      </w:r>
      <w:r w:rsidR="00A838D8" w:rsidRPr="00A838D8">
        <w:rPr>
          <w:rFonts w:ascii="Book Antiqua" w:hAnsi="Book Antiqua"/>
          <w:sz w:val="24"/>
          <w:szCs w:val="24"/>
        </w:rPr>
        <w:t>P</w:t>
      </w:r>
      <w:r w:rsidRPr="00A838D8">
        <w:rPr>
          <w:rFonts w:ascii="Book Antiqua" w:hAnsi="Book Antiqua"/>
          <w:sz w:val="24"/>
          <w:szCs w:val="24"/>
        </w:rPr>
        <w:t xml:space="preserve">elvic organ prolapse; </w:t>
      </w:r>
      <w:r w:rsidR="00A838D8" w:rsidRPr="00A838D8">
        <w:rPr>
          <w:rFonts w:ascii="Book Antiqua" w:hAnsi="Book Antiqua"/>
          <w:sz w:val="24"/>
          <w:szCs w:val="24"/>
        </w:rPr>
        <w:t>H</w:t>
      </w:r>
      <w:r w:rsidRPr="00A838D8">
        <w:rPr>
          <w:rFonts w:ascii="Book Antiqua" w:hAnsi="Book Antiqua"/>
          <w:sz w:val="24"/>
          <w:szCs w:val="24"/>
        </w:rPr>
        <w:t>ost response</w:t>
      </w:r>
    </w:p>
    <w:p w14:paraId="074CC391" w14:textId="77777777" w:rsidR="008A24F1" w:rsidRPr="00A838D8" w:rsidRDefault="008A24F1" w:rsidP="00A838D8">
      <w:pPr>
        <w:spacing w:line="360" w:lineRule="auto"/>
        <w:jc w:val="both"/>
        <w:rPr>
          <w:rFonts w:ascii="Book Antiqua" w:hAnsi="Book Antiqua"/>
          <w:sz w:val="24"/>
          <w:szCs w:val="24"/>
        </w:rPr>
      </w:pPr>
    </w:p>
    <w:p w14:paraId="19CCB3CB" w14:textId="77777777" w:rsidR="00A838D8" w:rsidRPr="00A838D8" w:rsidRDefault="00A838D8" w:rsidP="00A838D8">
      <w:pPr>
        <w:spacing w:line="360" w:lineRule="auto"/>
        <w:jc w:val="both"/>
        <w:rPr>
          <w:rFonts w:ascii="Book Antiqua" w:hAnsi="Book Antiqua" w:cs="Arial"/>
          <w:sz w:val="24"/>
          <w:szCs w:val="24"/>
        </w:rPr>
      </w:pPr>
      <w:proofErr w:type="gramStart"/>
      <w:r w:rsidRPr="00A838D8">
        <w:rPr>
          <w:rFonts w:ascii="Book Antiqua" w:hAnsi="Book Antiqua"/>
          <w:b/>
          <w:sz w:val="24"/>
          <w:szCs w:val="24"/>
        </w:rPr>
        <w:t xml:space="preserve">© </w:t>
      </w:r>
      <w:r w:rsidRPr="00A838D8">
        <w:rPr>
          <w:rFonts w:ascii="Book Antiqua" w:hAnsi="Book Antiqua" w:cs="Arial"/>
          <w:b/>
          <w:sz w:val="24"/>
          <w:szCs w:val="24"/>
        </w:rPr>
        <w:t>The Author(s) 2016.</w:t>
      </w:r>
      <w:proofErr w:type="gramEnd"/>
      <w:r w:rsidRPr="00A838D8">
        <w:rPr>
          <w:rFonts w:ascii="Book Antiqua" w:hAnsi="Book Antiqua" w:cs="Arial"/>
          <w:sz w:val="24"/>
          <w:szCs w:val="24"/>
        </w:rPr>
        <w:t xml:space="preserve"> Published by </w:t>
      </w:r>
      <w:proofErr w:type="spellStart"/>
      <w:r w:rsidRPr="00A838D8">
        <w:rPr>
          <w:rFonts w:ascii="Book Antiqua" w:hAnsi="Book Antiqua" w:cs="Arial"/>
          <w:sz w:val="24"/>
          <w:szCs w:val="24"/>
        </w:rPr>
        <w:t>Baishideng</w:t>
      </w:r>
      <w:proofErr w:type="spellEnd"/>
      <w:r w:rsidRPr="00A838D8">
        <w:rPr>
          <w:rFonts w:ascii="Book Antiqua" w:hAnsi="Book Antiqua" w:cs="Arial"/>
          <w:sz w:val="24"/>
          <w:szCs w:val="24"/>
        </w:rPr>
        <w:t xml:space="preserve"> Publishing Group Inc. All rights reserved.</w:t>
      </w:r>
    </w:p>
    <w:p w14:paraId="283A5C93" w14:textId="77777777" w:rsidR="00A73CE7" w:rsidRPr="00A838D8" w:rsidRDefault="00A73CE7" w:rsidP="00A838D8">
      <w:pPr>
        <w:spacing w:line="360" w:lineRule="auto"/>
        <w:jc w:val="both"/>
        <w:rPr>
          <w:rFonts w:ascii="Book Antiqua" w:hAnsi="Book Antiqua"/>
          <w:sz w:val="24"/>
          <w:szCs w:val="24"/>
        </w:rPr>
      </w:pPr>
    </w:p>
    <w:p w14:paraId="61FE3CAE" w14:textId="3EB7AC16" w:rsidR="00A73CE7" w:rsidRPr="00A838D8" w:rsidRDefault="00A838D8" w:rsidP="00A838D8">
      <w:pPr>
        <w:spacing w:line="360" w:lineRule="auto"/>
        <w:jc w:val="both"/>
        <w:rPr>
          <w:rFonts w:ascii="Book Antiqua" w:hAnsi="Book Antiqua"/>
          <w:b/>
          <w:sz w:val="24"/>
          <w:szCs w:val="24"/>
        </w:rPr>
      </w:pPr>
      <w:r w:rsidRPr="00A838D8">
        <w:rPr>
          <w:rFonts w:ascii="Book Antiqua" w:hAnsi="Book Antiqua"/>
          <w:b/>
          <w:sz w:val="24"/>
          <w:szCs w:val="24"/>
        </w:rPr>
        <w:t>Core tip</w:t>
      </w:r>
      <w:r w:rsidR="00A73CE7" w:rsidRPr="00A838D8">
        <w:rPr>
          <w:rFonts w:ascii="Book Antiqua" w:hAnsi="Book Antiqua"/>
          <w:b/>
          <w:sz w:val="24"/>
          <w:szCs w:val="24"/>
        </w:rPr>
        <w:t xml:space="preserve">: </w:t>
      </w:r>
      <w:r w:rsidR="00A73CE7" w:rsidRPr="00A838D8">
        <w:rPr>
          <w:rFonts w:ascii="Book Antiqua" w:hAnsi="Book Antiqua"/>
          <w:sz w:val="24"/>
          <w:szCs w:val="24"/>
        </w:rPr>
        <w:t>While mesh-augmented prolapse repair would appear to improve anatomical outcomes, it does not consistently translate into improved patient satisfaction.</w:t>
      </w:r>
      <w:r w:rsidR="004F3D2D">
        <w:rPr>
          <w:rFonts w:ascii="Book Antiqua" w:hAnsi="Book Antiqua"/>
          <w:sz w:val="24"/>
          <w:szCs w:val="24"/>
        </w:rPr>
        <w:t xml:space="preserve"> </w:t>
      </w:r>
      <w:r w:rsidR="00A73CE7" w:rsidRPr="00A838D8">
        <w:rPr>
          <w:rFonts w:ascii="Book Antiqua" w:hAnsi="Book Antiqua"/>
          <w:sz w:val="24"/>
          <w:szCs w:val="24"/>
        </w:rPr>
        <w:t>The use of mesh implantation has to be balanced with the added morbidity of possible delayed mesh-associated complications over-time. We simply seek to recognize that there will be women who will suffer from adverse outcomes after these implants (just as there can be complications after any type of surgery); it is important to recognize the need and possible benefit of effective intervention, all the while continuing to challenge ourselves to improve the techniques and materials we use in pelvic reconstruction.</w:t>
      </w:r>
      <w:r w:rsidR="004F3D2D">
        <w:rPr>
          <w:rFonts w:ascii="Book Antiqua" w:hAnsi="Book Antiqua"/>
          <w:sz w:val="24"/>
          <w:szCs w:val="24"/>
        </w:rPr>
        <w:t xml:space="preserve"> </w:t>
      </w:r>
    </w:p>
    <w:p w14:paraId="5BD06258" w14:textId="77777777" w:rsidR="008A24F1" w:rsidRPr="00A838D8" w:rsidRDefault="008A24F1" w:rsidP="00A838D8">
      <w:pPr>
        <w:spacing w:line="360" w:lineRule="auto"/>
        <w:jc w:val="both"/>
        <w:rPr>
          <w:rFonts w:ascii="Book Antiqua" w:hAnsi="Book Antiqua"/>
          <w:b/>
          <w:sz w:val="24"/>
          <w:szCs w:val="24"/>
          <w:lang w:eastAsia="zh-CN"/>
        </w:rPr>
      </w:pPr>
    </w:p>
    <w:p w14:paraId="7C856DB2" w14:textId="16C3AAC5" w:rsidR="00A838D8" w:rsidRPr="00A838D8" w:rsidRDefault="008A24F1" w:rsidP="00A838D8">
      <w:pPr>
        <w:spacing w:line="360" w:lineRule="auto"/>
        <w:jc w:val="both"/>
        <w:rPr>
          <w:rFonts w:ascii="Book Antiqua" w:hAnsi="Book Antiqua"/>
          <w:sz w:val="24"/>
          <w:szCs w:val="24"/>
          <w:lang w:eastAsia="zh-CN"/>
        </w:rPr>
      </w:pPr>
      <w:r w:rsidRPr="00A838D8">
        <w:rPr>
          <w:rFonts w:ascii="Book Antiqua" w:hAnsi="Book Antiqua"/>
          <w:sz w:val="24"/>
          <w:szCs w:val="24"/>
          <w:lang w:eastAsia="zh-CN"/>
        </w:rPr>
        <w:lastRenderedPageBreak/>
        <w:t xml:space="preserve">Cohen SA, </w:t>
      </w:r>
      <w:proofErr w:type="spellStart"/>
      <w:r w:rsidRPr="00A838D8">
        <w:rPr>
          <w:rFonts w:ascii="Book Antiqua" w:hAnsi="Book Antiqua"/>
          <w:sz w:val="24"/>
          <w:szCs w:val="24"/>
          <w:lang w:eastAsia="zh-CN"/>
        </w:rPr>
        <w:t>Raz</w:t>
      </w:r>
      <w:proofErr w:type="spellEnd"/>
      <w:r w:rsidRPr="00A838D8">
        <w:rPr>
          <w:rFonts w:ascii="Book Antiqua" w:hAnsi="Book Antiqua"/>
          <w:sz w:val="24"/>
          <w:szCs w:val="24"/>
          <w:lang w:eastAsia="zh-CN"/>
        </w:rPr>
        <w:t xml:space="preserve"> S. </w:t>
      </w:r>
      <w:r w:rsidR="00A838D8" w:rsidRPr="00A838D8">
        <w:rPr>
          <w:rFonts w:ascii="Book Antiqua" w:hAnsi="Book Antiqua"/>
          <w:sz w:val="24"/>
          <w:szCs w:val="24"/>
        </w:rPr>
        <w:t>Use of synthetic grafts in pelvic reconstruction: A path of continued discovery</w:t>
      </w:r>
      <w:r w:rsidR="00A838D8" w:rsidRPr="00A838D8">
        <w:rPr>
          <w:rFonts w:ascii="Book Antiqua" w:hAnsi="Book Antiqua"/>
          <w:sz w:val="24"/>
          <w:szCs w:val="24"/>
          <w:lang w:eastAsia="zh-CN"/>
        </w:rPr>
        <w:t xml:space="preserve">. </w:t>
      </w:r>
      <w:r w:rsidR="00A838D8" w:rsidRPr="00A838D8">
        <w:rPr>
          <w:rFonts w:ascii="Book Antiqua" w:hAnsi="Book Antiqua"/>
          <w:i/>
          <w:iCs/>
          <w:sz w:val="24"/>
          <w:szCs w:val="24"/>
        </w:rPr>
        <w:t xml:space="preserve">World J </w:t>
      </w:r>
      <w:proofErr w:type="spellStart"/>
      <w:r w:rsidR="00A838D8" w:rsidRPr="00A838D8">
        <w:rPr>
          <w:rFonts w:ascii="Book Antiqua" w:hAnsi="Book Antiqua"/>
          <w:i/>
          <w:iCs/>
          <w:sz w:val="24"/>
          <w:szCs w:val="24"/>
        </w:rPr>
        <w:t>Clin</w:t>
      </w:r>
      <w:proofErr w:type="spellEnd"/>
      <w:r w:rsidR="00A838D8" w:rsidRPr="00A838D8">
        <w:rPr>
          <w:rFonts w:ascii="Book Antiqua" w:hAnsi="Book Antiqua"/>
          <w:i/>
          <w:iCs/>
          <w:sz w:val="24"/>
          <w:szCs w:val="24"/>
        </w:rPr>
        <w:t xml:space="preserve"> </w:t>
      </w:r>
      <w:proofErr w:type="spellStart"/>
      <w:r w:rsidR="00A838D8" w:rsidRPr="00A838D8">
        <w:rPr>
          <w:rFonts w:ascii="Book Antiqua" w:hAnsi="Book Antiqua"/>
          <w:i/>
          <w:iCs/>
          <w:sz w:val="24"/>
          <w:szCs w:val="24"/>
        </w:rPr>
        <w:t>Urol</w:t>
      </w:r>
      <w:proofErr w:type="spellEnd"/>
      <w:r w:rsidR="00A838D8" w:rsidRPr="00A838D8">
        <w:rPr>
          <w:rFonts w:ascii="Book Antiqua" w:hAnsi="Book Antiqua"/>
          <w:i/>
          <w:iCs/>
          <w:sz w:val="24"/>
          <w:szCs w:val="24"/>
          <w:lang w:eastAsia="zh-CN"/>
        </w:rPr>
        <w:t xml:space="preserve"> </w:t>
      </w:r>
      <w:r w:rsidR="00A838D8" w:rsidRPr="00A838D8">
        <w:rPr>
          <w:rFonts w:ascii="Book Antiqua" w:hAnsi="Book Antiqua"/>
          <w:iCs/>
          <w:sz w:val="24"/>
          <w:szCs w:val="24"/>
          <w:lang w:eastAsia="zh-CN"/>
        </w:rPr>
        <w:t xml:space="preserve">2016; </w:t>
      </w:r>
      <w:proofErr w:type="gramStart"/>
      <w:r w:rsidR="00A838D8" w:rsidRPr="00A838D8">
        <w:rPr>
          <w:rFonts w:ascii="Book Antiqua" w:hAnsi="Book Antiqua"/>
          <w:iCs/>
          <w:sz w:val="24"/>
          <w:szCs w:val="24"/>
          <w:lang w:eastAsia="zh-CN"/>
        </w:rPr>
        <w:t>In</w:t>
      </w:r>
      <w:proofErr w:type="gramEnd"/>
      <w:r w:rsidR="00A838D8" w:rsidRPr="00A838D8">
        <w:rPr>
          <w:rFonts w:ascii="Book Antiqua" w:hAnsi="Book Antiqua"/>
          <w:iCs/>
          <w:sz w:val="24"/>
          <w:szCs w:val="24"/>
          <w:lang w:eastAsia="zh-CN"/>
        </w:rPr>
        <w:t xml:space="preserve"> press</w:t>
      </w:r>
    </w:p>
    <w:p w14:paraId="40CAC533" w14:textId="77777777" w:rsidR="008A24F1" w:rsidRPr="00A838D8" w:rsidRDefault="008A24F1" w:rsidP="00A838D8">
      <w:pPr>
        <w:spacing w:line="360" w:lineRule="auto"/>
        <w:jc w:val="both"/>
        <w:rPr>
          <w:rFonts w:ascii="Book Antiqua" w:hAnsi="Book Antiqua"/>
          <w:sz w:val="24"/>
          <w:szCs w:val="24"/>
          <w:lang w:eastAsia="zh-CN"/>
        </w:rPr>
      </w:pPr>
    </w:p>
    <w:p w14:paraId="6825E4DB" w14:textId="77777777" w:rsidR="00A838D8" w:rsidRPr="00A838D8" w:rsidRDefault="00A838D8" w:rsidP="00A838D8">
      <w:pPr>
        <w:spacing w:line="360" w:lineRule="auto"/>
        <w:jc w:val="both"/>
        <w:rPr>
          <w:rFonts w:ascii="Book Antiqua" w:hAnsi="Book Antiqua"/>
          <w:b/>
          <w:sz w:val="24"/>
          <w:szCs w:val="24"/>
        </w:rPr>
      </w:pPr>
      <w:r w:rsidRPr="00A838D8">
        <w:rPr>
          <w:rFonts w:ascii="Book Antiqua" w:hAnsi="Book Antiqua"/>
          <w:b/>
          <w:sz w:val="24"/>
          <w:szCs w:val="24"/>
        </w:rPr>
        <w:br w:type="page"/>
      </w:r>
    </w:p>
    <w:p w14:paraId="1E1A5D7D" w14:textId="6B7AFC17" w:rsidR="00A73CE7" w:rsidRPr="00A838D8" w:rsidRDefault="00A73CE7" w:rsidP="00A838D8">
      <w:pPr>
        <w:spacing w:line="360" w:lineRule="auto"/>
        <w:jc w:val="both"/>
        <w:rPr>
          <w:rFonts w:ascii="Book Antiqua" w:hAnsi="Book Antiqua"/>
          <w:b/>
          <w:sz w:val="24"/>
          <w:szCs w:val="24"/>
        </w:rPr>
      </w:pPr>
      <w:r w:rsidRPr="00A838D8">
        <w:rPr>
          <w:rFonts w:ascii="Book Antiqua" w:hAnsi="Book Antiqua"/>
          <w:b/>
          <w:sz w:val="24"/>
          <w:szCs w:val="24"/>
        </w:rPr>
        <w:lastRenderedPageBreak/>
        <w:t>INTRODUCTION</w:t>
      </w:r>
    </w:p>
    <w:p w14:paraId="74814718" w14:textId="1E9C7212" w:rsidR="00A73CE7" w:rsidRPr="00A838D8" w:rsidRDefault="00A73CE7" w:rsidP="00A838D8">
      <w:pPr>
        <w:spacing w:line="360" w:lineRule="auto"/>
        <w:jc w:val="both"/>
        <w:rPr>
          <w:rFonts w:ascii="Book Antiqua" w:hAnsi="Book Antiqua"/>
          <w:sz w:val="24"/>
          <w:szCs w:val="24"/>
        </w:rPr>
      </w:pPr>
      <w:r w:rsidRPr="00A838D8">
        <w:rPr>
          <w:rFonts w:ascii="Book Antiqua" w:hAnsi="Book Antiqua"/>
          <w:sz w:val="24"/>
          <w:szCs w:val="24"/>
        </w:rPr>
        <w:t>Mesh was introduced into surgical reconstruction of abdominal hernias in the 1950s; it was not until the 1990s that pelvic surgeons began using mesh to augment repairs for stress urinary incontinence (SUI) and pelvic organ prolapse (POP)</w:t>
      </w:r>
      <w:r w:rsidR="00E13438" w:rsidRPr="00A838D8">
        <w:rPr>
          <w:rFonts w:ascii="Book Antiqua" w:hAnsi="Book Antiqua"/>
          <w:noProof/>
          <w:sz w:val="24"/>
          <w:szCs w:val="24"/>
          <w:vertAlign w:val="superscript"/>
        </w:rPr>
        <w:t>[1]</w:t>
      </w:r>
      <w:r w:rsidRPr="00A838D8">
        <w:rPr>
          <w:rFonts w:ascii="Book Antiqua" w:hAnsi="Book Antiqua"/>
          <w:sz w:val="24"/>
          <w:szCs w:val="24"/>
        </w:rPr>
        <w:t>. The United States Food and Drug Administration (FDA) issued approval for the marketing of these mesh products for such indications through a 510(k), which is a premarket submission made to the FDA demonstrating that the device in question is at the least as safe and effective as another approved product (which was abdominal mesh in this instance).</w:t>
      </w:r>
      <w:r w:rsidR="004F3D2D">
        <w:rPr>
          <w:rFonts w:ascii="Book Antiqua" w:hAnsi="Book Antiqua"/>
          <w:sz w:val="24"/>
          <w:szCs w:val="24"/>
        </w:rPr>
        <w:t xml:space="preserve"> </w:t>
      </w:r>
      <w:r w:rsidRPr="00A838D8">
        <w:rPr>
          <w:rFonts w:ascii="Book Antiqua" w:hAnsi="Book Antiqua"/>
          <w:sz w:val="24"/>
          <w:szCs w:val="24"/>
        </w:rPr>
        <w:t xml:space="preserve">Synthetic </w:t>
      </w:r>
      <w:proofErr w:type="spellStart"/>
      <w:r w:rsidRPr="00A838D8">
        <w:rPr>
          <w:rFonts w:ascii="Book Antiqua" w:hAnsi="Book Antiqua"/>
          <w:sz w:val="24"/>
          <w:szCs w:val="24"/>
        </w:rPr>
        <w:t>midurethral</w:t>
      </w:r>
      <w:proofErr w:type="spellEnd"/>
      <w:r w:rsidRPr="00A838D8">
        <w:rPr>
          <w:rFonts w:ascii="Book Antiqua" w:hAnsi="Book Antiqua"/>
          <w:sz w:val="24"/>
          <w:szCs w:val="24"/>
        </w:rPr>
        <w:t xml:space="preserve"> slings (MUS) composed of polypropylene for SUI, in addition to transvaginal mesh kits devised for use in POP repairs, were introduced through a number of companies in the ensuing decade, with a resultant diffusion of these products.</w:t>
      </w:r>
      <w:r w:rsidR="004F3D2D">
        <w:rPr>
          <w:rFonts w:ascii="Book Antiqua" w:hAnsi="Book Antiqua"/>
          <w:sz w:val="24"/>
          <w:szCs w:val="24"/>
        </w:rPr>
        <w:t xml:space="preserve"> </w:t>
      </w:r>
      <w:r w:rsidRPr="00A838D8">
        <w:rPr>
          <w:rFonts w:ascii="Book Antiqua" w:hAnsi="Book Antiqua"/>
          <w:sz w:val="24"/>
          <w:szCs w:val="24"/>
        </w:rPr>
        <w:t xml:space="preserve">Most physicians were made aware of these new devices and kits through print advertising in professional journals, manufacturers’ hospital sales force, and displays at specialty society </w:t>
      </w:r>
      <w:proofErr w:type="gramStart"/>
      <w:r w:rsidRPr="00A838D8">
        <w:rPr>
          <w:rFonts w:ascii="Book Antiqua" w:hAnsi="Book Antiqua"/>
          <w:sz w:val="24"/>
          <w:szCs w:val="24"/>
        </w:rPr>
        <w:t>meetings</w:t>
      </w:r>
      <w:r w:rsidR="00E13438" w:rsidRPr="00A838D8">
        <w:rPr>
          <w:rFonts w:ascii="Book Antiqua" w:hAnsi="Book Antiqua"/>
          <w:noProof/>
          <w:sz w:val="24"/>
          <w:szCs w:val="24"/>
          <w:vertAlign w:val="superscript"/>
        </w:rPr>
        <w:t>[</w:t>
      </w:r>
      <w:proofErr w:type="gramEnd"/>
      <w:r w:rsidR="00E13438" w:rsidRPr="00A838D8">
        <w:rPr>
          <w:rFonts w:ascii="Book Antiqua" w:hAnsi="Book Antiqua"/>
          <w:noProof/>
          <w:sz w:val="24"/>
          <w:szCs w:val="24"/>
          <w:vertAlign w:val="superscript"/>
        </w:rPr>
        <w:t>2]</w:t>
      </w:r>
      <w:r w:rsidRPr="00A838D8">
        <w:rPr>
          <w:rFonts w:ascii="Book Antiqua" w:hAnsi="Book Antiqua"/>
          <w:sz w:val="24"/>
          <w:szCs w:val="24"/>
        </w:rPr>
        <w:t>.</w:t>
      </w:r>
    </w:p>
    <w:p w14:paraId="1E9156E3" w14:textId="46872883" w:rsidR="00A73CE7" w:rsidRPr="00A838D8" w:rsidRDefault="00A73CE7" w:rsidP="00E13438">
      <w:pPr>
        <w:spacing w:line="360" w:lineRule="auto"/>
        <w:ind w:firstLineChars="100" w:firstLine="240"/>
        <w:jc w:val="both"/>
        <w:rPr>
          <w:rFonts w:ascii="Book Antiqua" w:hAnsi="Book Antiqua"/>
          <w:sz w:val="24"/>
          <w:szCs w:val="24"/>
        </w:rPr>
      </w:pPr>
      <w:r w:rsidRPr="00A838D8">
        <w:rPr>
          <w:rFonts w:ascii="Book Antiqua" w:hAnsi="Book Antiqua"/>
          <w:sz w:val="24"/>
          <w:szCs w:val="24"/>
        </w:rPr>
        <w:t>In October 2008 and July 2011, the FDA issued Public Health Notifications ultimately informing providers and the public that “serious complications” associated with the use of synthetic mesh in the transvaginal repair of POP are not rare</w:t>
      </w:r>
      <w:r w:rsidR="00E13438">
        <w:rPr>
          <w:rFonts w:ascii="Book Antiqua" w:hAnsi="Book Antiqua"/>
          <w:noProof/>
          <w:sz w:val="24"/>
          <w:szCs w:val="24"/>
          <w:vertAlign w:val="superscript"/>
        </w:rPr>
        <w:t>[3,</w:t>
      </w:r>
      <w:r w:rsidR="00E13438" w:rsidRPr="00A838D8">
        <w:rPr>
          <w:rFonts w:ascii="Book Antiqua" w:hAnsi="Book Antiqua"/>
          <w:noProof/>
          <w:sz w:val="24"/>
          <w:szCs w:val="24"/>
          <w:vertAlign w:val="superscript"/>
        </w:rPr>
        <w:t>4]</w:t>
      </w:r>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The most commonly reported complications included vaginal mesh extrusion, mesh contraction associated with vaginal shortening, vaginal tightening, and vaginal pain.</w:t>
      </w:r>
      <w:r w:rsidR="004F3D2D">
        <w:rPr>
          <w:rFonts w:ascii="Book Antiqua" w:hAnsi="Book Antiqua"/>
          <w:sz w:val="24"/>
          <w:szCs w:val="24"/>
        </w:rPr>
        <w:t xml:space="preserve"> </w:t>
      </w:r>
      <w:r w:rsidRPr="00A838D8">
        <w:rPr>
          <w:rFonts w:ascii="Book Antiqua" w:hAnsi="Book Antiqua"/>
          <w:sz w:val="24"/>
          <w:szCs w:val="24"/>
        </w:rPr>
        <w:t>The FDA also made clear in this release that the warning was for transvaginal mesh placed for POP and was not inclusive of MUS procedures.</w:t>
      </w:r>
      <w:r w:rsidR="004F3D2D">
        <w:rPr>
          <w:rFonts w:ascii="Book Antiqua" w:hAnsi="Book Antiqua"/>
          <w:sz w:val="24"/>
          <w:szCs w:val="24"/>
        </w:rPr>
        <w:t xml:space="preserve"> </w:t>
      </w:r>
      <w:r w:rsidRPr="00A838D8">
        <w:rPr>
          <w:rFonts w:ascii="Book Antiqua" w:hAnsi="Book Antiqua"/>
          <w:sz w:val="24"/>
          <w:szCs w:val="24"/>
        </w:rPr>
        <w:t xml:space="preserve">In 2012, the FDA required manufacturers of transvaginal mesh POP products and single-incision mini-slings for SUI to conduct </w:t>
      </w:r>
      <w:proofErr w:type="spellStart"/>
      <w:r w:rsidRPr="00A838D8">
        <w:rPr>
          <w:rFonts w:ascii="Book Antiqua" w:hAnsi="Book Antiqua"/>
          <w:sz w:val="24"/>
          <w:szCs w:val="24"/>
        </w:rPr>
        <w:t>postmarket</w:t>
      </w:r>
      <w:proofErr w:type="spellEnd"/>
      <w:r w:rsidRPr="00A838D8">
        <w:rPr>
          <w:rFonts w:ascii="Book Antiqua" w:hAnsi="Book Antiqua"/>
          <w:sz w:val="24"/>
          <w:szCs w:val="24"/>
        </w:rPr>
        <w:t xml:space="preserve"> surveillance studies on these devices.</w:t>
      </w:r>
      <w:r w:rsidR="004F3D2D">
        <w:rPr>
          <w:rFonts w:ascii="Book Antiqua" w:hAnsi="Book Antiqua"/>
          <w:sz w:val="24"/>
          <w:szCs w:val="24"/>
        </w:rPr>
        <w:t xml:space="preserve"> </w:t>
      </w:r>
      <w:r w:rsidRPr="00A838D8">
        <w:rPr>
          <w:rFonts w:ascii="Book Antiqua" w:hAnsi="Book Antiqua"/>
          <w:sz w:val="24"/>
          <w:szCs w:val="24"/>
        </w:rPr>
        <w:t>In April 2014, the FDA released another update saying it was issuing a proposal to reclassify surgical mesh for transvaginal POP repair from a moderate-risk device (class II) to a high-risk device (class III), requiring manufacturers to submit a premarket approval application for the agency to evaluate safety and effectiveness</w:t>
      </w:r>
      <w:r w:rsidR="00E13438" w:rsidRPr="00A838D8">
        <w:rPr>
          <w:rFonts w:ascii="Book Antiqua" w:hAnsi="Book Antiqua"/>
          <w:noProof/>
          <w:sz w:val="24"/>
          <w:szCs w:val="24"/>
          <w:vertAlign w:val="superscript"/>
        </w:rPr>
        <w:t>[5]</w:t>
      </w:r>
      <w:r w:rsidRPr="00A838D8">
        <w:rPr>
          <w:rFonts w:ascii="Book Antiqua" w:hAnsi="Book Antiqua"/>
          <w:sz w:val="24"/>
          <w:szCs w:val="24"/>
        </w:rPr>
        <w:t xml:space="preserve">. </w:t>
      </w:r>
      <w:r w:rsidR="004413B4" w:rsidRPr="00A838D8">
        <w:rPr>
          <w:rFonts w:ascii="Book Antiqua" w:hAnsi="Book Antiqua"/>
          <w:sz w:val="24"/>
          <w:szCs w:val="24"/>
        </w:rPr>
        <w:t>In January 2016, this was approved</w:t>
      </w:r>
      <w:r w:rsidR="00E13438" w:rsidRPr="00A838D8">
        <w:rPr>
          <w:rFonts w:ascii="Book Antiqua" w:hAnsi="Book Antiqua"/>
          <w:sz w:val="24"/>
          <w:szCs w:val="24"/>
        </w:rPr>
        <w:fldChar w:fldCharType="begin"/>
      </w:r>
      <w:r w:rsidR="00E13438" w:rsidRPr="00A838D8">
        <w:rPr>
          <w:rFonts w:ascii="Book Antiqua" w:hAnsi="Book Antiqua"/>
          <w:sz w:val="24"/>
          <w:szCs w:val="24"/>
        </w:rPr>
        <w:instrText xml:space="preserve"> ADDIN EN.CITE &lt;EndNote&gt;&lt;Cite&gt;&lt;Author&gt;Health&lt;/Author&gt;&lt;Year&gt;2016&lt;/Year&gt;&lt;RecNum&gt;2655&lt;/RecNum&gt;&lt;DisplayText&gt;&lt;style face="superscript"&gt;[6]&lt;/style&gt;&lt;/DisplayText&gt;&lt;record&gt;&lt;rec-number&gt;2655&lt;/rec-number&gt;&lt;foreign-keys&gt;&lt;key app="EN" db-id="str5ve0fjrs2aaetrdlvdzej2apavxvf2vwd" timestamp="1452523530"&gt;2655&lt;/key&gt;&lt;/foreign-keys&gt;&lt;ref-type name="Web Page"&gt;12&lt;/ref-type&gt;&lt;contributors&gt;&lt;authors&gt;&lt;author&gt;Center for Devices and Radiological Health&lt;/author&gt;&lt;/authors&gt;&lt;/contributors&gt;&lt;titles&gt;&lt;title&gt;Press Announcements - FDA strengthens requirements for surgical mesh for the transvaginal repair of pelvic organ prolapse to address safety risks&lt;/title&gt;&lt;/titles&gt;&lt;dates&gt;&lt;year&gt;2016&lt;/year&gt;&lt;/dates&gt;&lt;work-type&gt;WebContent&lt;/work-type&gt;&lt;urls&gt;&lt;related-urls&gt;&lt;url&gt;http://www.fda.gov/NewsEvents/Newsroom/PressAnnouncements/ucm479732.htm?source=govdelivery&amp;amp;utm_medium=email&amp;amp;utm_source=govdelivery&lt;/url&gt;&lt;/related-urls&gt;&lt;/urls&gt;&lt;language&gt;en&lt;/language&gt;&lt;/record&gt;&lt;/Cite&gt;&lt;/EndNote&gt;</w:instrText>
      </w:r>
      <w:r w:rsidR="00E13438" w:rsidRPr="00A838D8">
        <w:rPr>
          <w:rFonts w:ascii="Book Antiqua" w:hAnsi="Book Antiqua"/>
          <w:sz w:val="24"/>
          <w:szCs w:val="24"/>
        </w:rPr>
        <w:fldChar w:fldCharType="separate"/>
      </w:r>
      <w:r w:rsidR="00E13438" w:rsidRPr="00A838D8">
        <w:rPr>
          <w:rFonts w:ascii="Book Antiqua" w:hAnsi="Book Antiqua"/>
          <w:sz w:val="24"/>
          <w:szCs w:val="24"/>
          <w:vertAlign w:val="superscript"/>
        </w:rPr>
        <w:t>[6]</w:t>
      </w:r>
      <w:r w:rsidR="00E13438" w:rsidRPr="00A838D8">
        <w:rPr>
          <w:rFonts w:ascii="Book Antiqua" w:hAnsi="Book Antiqua"/>
          <w:sz w:val="24"/>
          <w:szCs w:val="24"/>
        </w:rPr>
        <w:fldChar w:fldCharType="end"/>
      </w:r>
      <w:r w:rsidR="004413B4" w:rsidRPr="00A838D8">
        <w:rPr>
          <w:rFonts w:ascii="Book Antiqua" w:hAnsi="Book Antiqua"/>
          <w:sz w:val="24"/>
          <w:szCs w:val="24"/>
        </w:rPr>
        <w:t>.</w:t>
      </w:r>
      <w:r w:rsidR="00E13438" w:rsidRPr="00A838D8">
        <w:rPr>
          <w:rFonts w:ascii="Book Antiqua" w:hAnsi="Book Antiqua"/>
          <w:sz w:val="24"/>
          <w:szCs w:val="24"/>
        </w:rPr>
        <w:t xml:space="preserve"> </w:t>
      </w:r>
    </w:p>
    <w:p w14:paraId="48BEFCFC" w14:textId="6D97391C" w:rsidR="00A73CE7" w:rsidRPr="00A838D8" w:rsidRDefault="00A73CE7" w:rsidP="00E13438">
      <w:pPr>
        <w:spacing w:line="360" w:lineRule="auto"/>
        <w:ind w:firstLineChars="100" w:firstLine="240"/>
        <w:jc w:val="both"/>
        <w:rPr>
          <w:rFonts w:ascii="Book Antiqua" w:hAnsi="Book Antiqua"/>
          <w:sz w:val="24"/>
          <w:szCs w:val="24"/>
        </w:rPr>
      </w:pPr>
      <w:r w:rsidRPr="00A838D8">
        <w:rPr>
          <w:rFonts w:ascii="Book Antiqua" w:hAnsi="Book Antiqua"/>
          <w:sz w:val="24"/>
          <w:szCs w:val="24"/>
        </w:rPr>
        <w:t xml:space="preserve">Khan </w:t>
      </w:r>
      <w:r w:rsidRPr="00E13438">
        <w:rPr>
          <w:rFonts w:ascii="Book Antiqua" w:hAnsi="Book Antiqua"/>
          <w:i/>
          <w:sz w:val="24"/>
          <w:szCs w:val="24"/>
        </w:rPr>
        <w:t xml:space="preserve">et </w:t>
      </w:r>
      <w:proofErr w:type="gramStart"/>
      <w:r w:rsidRPr="00E13438">
        <w:rPr>
          <w:rFonts w:ascii="Book Antiqua" w:hAnsi="Book Antiqua"/>
          <w:i/>
          <w:sz w:val="24"/>
          <w:szCs w:val="24"/>
        </w:rPr>
        <w:t>al</w:t>
      </w:r>
      <w:r w:rsidR="00E13438" w:rsidRPr="00E13438">
        <w:rPr>
          <w:rFonts w:ascii="Book Antiqua" w:hAnsi="Book Antiqua" w:hint="eastAsia"/>
          <w:sz w:val="24"/>
          <w:szCs w:val="24"/>
          <w:vertAlign w:val="superscript"/>
          <w:lang w:eastAsia="zh-CN"/>
        </w:rPr>
        <w:t>[</w:t>
      </w:r>
      <w:proofErr w:type="gramEnd"/>
      <w:r w:rsidR="00E13438" w:rsidRPr="00E13438">
        <w:rPr>
          <w:rFonts w:ascii="Book Antiqua" w:hAnsi="Book Antiqua" w:hint="eastAsia"/>
          <w:sz w:val="24"/>
          <w:szCs w:val="24"/>
          <w:vertAlign w:val="superscript"/>
          <w:lang w:eastAsia="zh-CN"/>
        </w:rPr>
        <w:t>7]</w:t>
      </w:r>
      <w:r w:rsidRPr="00E13438">
        <w:rPr>
          <w:rFonts w:ascii="Book Antiqua" w:hAnsi="Book Antiqua"/>
          <w:sz w:val="24"/>
          <w:szCs w:val="24"/>
          <w:vertAlign w:val="superscript"/>
        </w:rPr>
        <w:t xml:space="preserve"> </w:t>
      </w:r>
      <w:r w:rsidRPr="00A838D8">
        <w:rPr>
          <w:rFonts w:ascii="Book Antiqua" w:hAnsi="Book Antiqua"/>
          <w:sz w:val="24"/>
          <w:szCs w:val="24"/>
        </w:rPr>
        <w:t>has published work evaluating patterns in POP repair using Public Use Files from the Centers for Medicare and Medicaid Services, identifying a 5% random sample of national beneficiaries with diagnosis codes for POP from 1999 through 2009.</w:t>
      </w:r>
      <w:r w:rsidR="004F3D2D">
        <w:rPr>
          <w:rFonts w:ascii="Book Antiqua" w:hAnsi="Book Antiqua"/>
          <w:sz w:val="24"/>
          <w:szCs w:val="24"/>
        </w:rPr>
        <w:t xml:space="preserve"> </w:t>
      </w:r>
      <w:r w:rsidRPr="00A838D8">
        <w:rPr>
          <w:rFonts w:ascii="Book Antiqua" w:hAnsi="Book Antiqua"/>
          <w:sz w:val="24"/>
          <w:szCs w:val="24"/>
        </w:rPr>
        <w:lastRenderedPageBreak/>
        <w:t>Procedure codes were used to evaluate non-surgical and surgical management trends in this cohort.</w:t>
      </w:r>
      <w:r w:rsidR="004F3D2D">
        <w:rPr>
          <w:rFonts w:ascii="Book Antiqua" w:hAnsi="Book Antiqua"/>
          <w:sz w:val="24"/>
          <w:szCs w:val="24"/>
        </w:rPr>
        <w:t xml:space="preserve"> </w:t>
      </w:r>
      <w:r w:rsidRPr="00A838D8">
        <w:rPr>
          <w:rFonts w:ascii="Book Antiqua" w:hAnsi="Book Antiqua"/>
          <w:sz w:val="24"/>
          <w:szCs w:val="24"/>
        </w:rPr>
        <w:t>After 2005, when codes were made available, mesh/graft repairs were specifically analyzed as well.</w:t>
      </w:r>
      <w:r w:rsidR="004F3D2D">
        <w:rPr>
          <w:rFonts w:ascii="Book Antiqua" w:hAnsi="Book Antiqua"/>
          <w:sz w:val="24"/>
          <w:szCs w:val="24"/>
        </w:rPr>
        <w:t xml:space="preserve"> </w:t>
      </w:r>
      <w:r w:rsidRPr="00A838D8">
        <w:rPr>
          <w:rFonts w:ascii="Book Antiqua" w:hAnsi="Book Antiqua"/>
          <w:sz w:val="24"/>
          <w:szCs w:val="24"/>
        </w:rPr>
        <w:t>In any one year in the cohort, they found the number of women with a diagnosis of POP remained stable.</w:t>
      </w:r>
      <w:r w:rsidR="004F3D2D">
        <w:rPr>
          <w:rFonts w:ascii="Book Antiqua" w:hAnsi="Book Antiqua"/>
          <w:sz w:val="24"/>
          <w:szCs w:val="24"/>
        </w:rPr>
        <w:t xml:space="preserve"> </w:t>
      </w:r>
      <w:r w:rsidRPr="00A838D8">
        <w:rPr>
          <w:rFonts w:ascii="Book Antiqua" w:hAnsi="Book Antiqua"/>
          <w:sz w:val="24"/>
          <w:szCs w:val="24"/>
        </w:rPr>
        <w:t>There was no significant change in the rates of prolapse repairs over the decade.</w:t>
      </w:r>
      <w:r w:rsidR="004F3D2D">
        <w:rPr>
          <w:rFonts w:ascii="Book Antiqua" w:hAnsi="Book Antiqua"/>
          <w:sz w:val="24"/>
          <w:szCs w:val="24"/>
        </w:rPr>
        <w:t xml:space="preserve"> </w:t>
      </w:r>
      <w:r w:rsidRPr="00A838D8">
        <w:rPr>
          <w:rFonts w:ascii="Book Antiqua" w:hAnsi="Book Antiqua"/>
          <w:sz w:val="24"/>
          <w:szCs w:val="24"/>
        </w:rPr>
        <w:t>The study did note a rapid rise in mesh use, with 41% of all women undergoing surgery in 2009 having mesh or graft placed at the time of repair.</w:t>
      </w:r>
      <w:r w:rsidR="004F3D2D">
        <w:rPr>
          <w:rFonts w:ascii="Book Antiqua" w:hAnsi="Book Antiqua"/>
          <w:sz w:val="24"/>
          <w:szCs w:val="24"/>
        </w:rPr>
        <w:t xml:space="preserve"> </w:t>
      </w:r>
      <w:r w:rsidRPr="00A838D8">
        <w:rPr>
          <w:rFonts w:ascii="Book Antiqua" w:hAnsi="Book Antiqua"/>
          <w:sz w:val="24"/>
          <w:szCs w:val="24"/>
        </w:rPr>
        <w:t xml:space="preserve">In efforts to frame the impact of the national climate on mesh use, Clemons </w:t>
      </w:r>
      <w:r w:rsidRPr="00B9337D">
        <w:rPr>
          <w:rFonts w:ascii="Book Antiqua" w:hAnsi="Book Antiqua"/>
          <w:i/>
          <w:sz w:val="24"/>
          <w:szCs w:val="24"/>
        </w:rPr>
        <w:t xml:space="preserve">et </w:t>
      </w:r>
      <w:proofErr w:type="gramStart"/>
      <w:r w:rsidRPr="00B9337D">
        <w:rPr>
          <w:rFonts w:ascii="Book Antiqua" w:hAnsi="Book Antiqua"/>
          <w:i/>
          <w:sz w:val="24"/>
          <w:szCs w:val="24"/>
        </w:rPr>
        <w:t>al</w:t>
      </w:r>
      <w:r w:rsidR="00B9337D" w:rsidRPr="00A838D8">
        <w:rPr>
          <w:rFonts w:ascii="Book Antiqua" w:hAnsi="Book Antiqua"/>
          <w:noProof/>
          <w:sz w:val="24"/>
          <w:szCs w:val="24"/>
          <w:vertAlign w:val="superscript"/>
        </w:rPr>
        <w:t>[</w:t>
      </w:r>
      <w:proofErr w:type="gramEnd"/>
      <w:r w:rsidR="00B9337D" w:rsidRPr="00A838D8">
        <w:rPr>
          <w:rFonts w:ascii="Book Antiqua" w:hAnsi="Book Antiqua"/>
          <w:noProof/>
          <w:sz w:val="24"/>
          <w:szCs w:val="24"/>
          <w:vertAlign w:val="superscript"/>
        </w:rPr>
        <w:t>8]</w:t>
      </w:r>
      <w:r w:rsidRPr="00A838D8">
        <w:rPr>
          <w:rFonts w:ascii="Book Antiqua" w:hAnsi="Book Antiqua"/>
          <w:sz w:val="24"/>
          <w:szCs w:val="24"/>
        </w:rPr>
        <w:t xml:space="preserve"> utilized an electronic survey of American </w:t>
      </w:r>
      <w:proofErr w:type="spellStart"/>
      <w:r w:rsidRPr="00A838D8">
        <w:rPr>
          <w:rFonts w:ascii="Book Antiqua" w:hAnsi="Book Antiqua"/>
          <w:sz w:val="24"/>
          <w:szCs w:val="24"/>
        </w:rPr>
        <w:t>Urogynecologic</w:t>
      </w:r>
      <w:proofErr w:type="spellEnd"/>
      <w:r w:rsidRPr="00A838D8">
        <w:rPr>
          <w:rFonts w:ascii="Book Antiqua" w:hAnsi="Book Antiqua"/>
          <w:sz w:val="24"/>
          <w:szCs w:val="24"/>
        </w:rPr>
        <w:t xml:space="preserve"> Society (AUGS) members between December 2011 and January 2012, to determine how the 2011 FDA safety update impacted use of synthetic mesh products by pelvic surgeons. Frequency of graft use in POP (including transvaginal and transabdominal approaches) and SUI were queried.</w:t>
      </w:r>
      <w:r w:rsidR="004F3D2D">
        <w:rPr>
          <w:rFonts w:ascii="Book Antiqua" w:hAnsi="Book Antiqua"/>
          <w:sz w:val="24"/>
          <w:szCs w:val="24"/>
        </w:rPr>
        <w:t xml:space="preserve"> </w:t>
      </w:r>
      <w:r w:rsidRPr="00A838D8">
        <w:rPr>
          <w:rFonts w:ascii="Book Antiqua" w:hAnsi="Book Antiqua"/>
          <w:sz w:val="24"/>
          <w:szCs w:val="24"/>
        </w:rPr>
        <w:t>53% (507 of 962 members) responded; before the FDA warning 90% used synthetic mesh and 34% used biologic grafts in POP repair; 99% used synthetic mesh slings for SUI.</w:t>
      </w:r>
      <w:r w:rsidR="004F3D2D">
        <w:rPr>
          <w:rFonts w:ascii="Book Antiqua" w:hAnsi="Book Antiqua"/>
          <w:sz w:val="24"/>
          <w:szCs w:val="24"/>
        </w:rPr>
        <w:t xml:space="preserve"> </w:t>
      </w:r>
      <w:r w:rsidRPr="00A838D8">
        <w:rPr>
          <w:rFonts w:ascii="Book Antiqua" w:hAnsi="Book Antiqua"/>
          <w:sz w:val="24"/>
          <w:szCs w:val="24"/>
        </w:rPr>
        <w:t>After the FDA statement update, transvaginal mesh (for POP repair) use decreased by 40%; 12% stopped using it altogether.</w:t>
      </w:r>
      <w:r w:rsidR="004F3D2D">
        <w:rPr>
          <w:rFonts w:ascii="Book Antiqua" w:hAnsi="Book Antiqua"/>
          <w:sz w:val="24"/>
          <w:szCs w:val="24"/>
        </w:rPr>
        <w:t xml:space="preserve"> </w:t>
      </w:r>
      <w:r w:rsidRPr="00A838D8">
        <w:rPr>
          <w:rFonts w:ascii="Book Antiqua" w:hAnsi="Book Antiqua"/>
          <w:sz w:val="24"/>
          <w:szCs w:val="24"/>
        </w:rPr>
        <w:t>There was no change in transabdominal mesh POP procedures (</w:t>
      </w:r>
      <w:r w:rsidRPr="00E13438">
        <w:rPr>
          <w:rFonts w:ascii="Book Antiqua" w:hAnsi="Book Antiqua"/>
          <w:i/>
          <w:sz w:val="24"/>
          <w:szCs w:val="24"/>
        </w:rPr>
        <w:t>i.e.</w:t>
      </w:r>
      <w:r w:rsidRPr="00A838D8">
        <w:rPr>
          <w:rFonts w:ascii="Book Antiqua" w:hAnsi="Book Antiqua"/>
          <w:sz w:val="24"/>
          <w:szCs w:val="24"/>
        </w:rPr>
        <w:t xml:space="preserve">, </w:t>
      </w:r>
      <w:proofErr w:type="spellStart"/>
      <w:r w:rsidRPr="00A838D8">
        <w:rPr>
          <w:rFonts w:ascii="Book Antiqua" w:hAnsi="Book Antiqua"/>
          <w:sz w:val="24"/>
          <w:szCs w:val="24"/>
        </w:rPr>
        <w:t>sacrocolpopexy</w:t>
      </w:r>
      <w:proofErr w:type="spellEnd"/>
      <w:r w:rsidRPr="00A838D8">
        <w:rPr>
          <w:rFonts w:ascii="Book Antiqua" w:hAnsi="Book Antiqua"/>
          <w:sz w:val="24"/>
          <w:szCs w:val="24"/>
        </w:rPr>
        <w:t>), use of biologics, or synthetic mesh slings.</w:t>
      </w:r>
      <w:r w:rsidR="004F3D2D">
        <w:rPr>
          <w:rFonts w:ascii="Book Antiqua" w:hAnsi="Book Antiqua"/>
          <w:sz w:val="24"/>
          <w:szCs w:val="24"/>
        </w:rPr>
        <w:t xml:space="preserve"> </w:t>
      </w:r>
      <w:r w:rsidRPr="00A838D8">
        <w:rPr>
          <w:rFonts w:ascii="Book Antiqua" w:hAnsi="Book Antiqua"/>
          <w:sz w:val="24"/>
          <w:szCs w:val="24"/>
        </w:rPr>
        <w:t xml:space="preserve">Wang </w:t>
      </w:r>
      <w:r w:rsidRPr="00E13438">
        <w:rPr>
          <w:rFonts w:ascii="Book Antiqua" w:hAnsi="Book Antiqua"/>
          <w:i/>
          <w:sz w:val="24"/>
          <w:szCs w:val="24"/>
        </w:rPr>
        <w:t xml:space="preserve">et </w:t>
      </w:r>
      <w:proofErr w:type="gramStart"/>
      <w:r w:rsidRPr="00E13438">
        <w:rPr>
          <w:rFonts w:ascii="Book Antiqua" w:hAnsi="Book Antiqua"/>
          <w:i/>
          <w:sz w:val="24"/>
          <w:szCs w:val="24"/>
        </w:rPr>
        <w:t>al</w:t>
      </w:r>
      <w:r w:rsidR="00E13438" w:rsidRPr="00A838D8">
        <w:rPr>
          <w:rFonts w:ascii="Book Antiqua" w:hAnsi="Book Antiqua"/>
          <w:noProof/>
          <w:sz w:val="24"/>
          <w:szCs w:val="24"/>
          <w:vertAlign w:val="superscript"/>
        </w:rPr>
        <w:t>[</w:t>
      </w:r>
      <w:proofErr w:type="gramEnd"/>
      <w:r w:rsidR="00E13438" w:rsidRPr="00A838D8">
        <w:rPr>
          <w:rFonts w:ascii="Book Antiqua" w:hAnsi="Book Antiqua"/>
          <w:noProof/>
          <w:sz w:val="24"/>
          <w:szCs w:val="24"/>
          <w:vertAlign w:val="superscript"/>
        </w:rPr>
        <w:t>9]</w:t>
      </w:r>
      <w:r w:rsidRPr="00A838D8">
        <w:rPr>
          <w:rFonts w:ascii="Book Antiqua" w:hAnsi="Book Antiqua"/>
          <w:sz w:val="24"/>
          <w:szCs w:val="24"/>
        </w:rPr>
        <w:t>, performed another trend analysis using a 5% Medicare claims database, from 2001 to 2011, identifying POP diagnoses and related procedures with appropriate coding.</w:t>
      </w:r>
      <w:r w:rsidR="004F3D2D">
        <w:rPr>
          <w:rFonts w:ascii="Book Antiqua" w:hAnsi="Book Antiqua"/>
          <w:sz w:val="24"/>
          <w:szCs w:val="24"/>
        </w:rPr>
        <w:t xml:space="preserve"> </w:t>
      </w:r>
      <w:r w:rsidRPr="00A838D8">
        <w:rPr>
          <w:rFonts w:ascii="Book Antiqua" w:hAnsi="Book Antiqua"/>
          <w:sz w:val="24"/>
          <w:szCs w:val="24"/>
        </w:rPr>
        <w:t>The rate of mesh use increased dramatically from 2% of repairs in 2005 to 35% by 2008, at which time the initial FDA warning was issued.</w:t>
      </w:r>
      <w:r w:rsidR="004F3D2D">
        <w:rPr>
          <w:rFonts w:ascii="Book Antiqua" w:hAnsi="Book Antiqua"/>
          <w:sz w:val="24"/>
          <w:szCs w:val="24"/>
        </w:rPr>
        <w:t xml:space="preserve"> </w:t>
      </w:r>
      <w:r w:rsidRPr="00A838D8">
        <w:rPr>
          <w:rFonts w:ascii="Book Antiqua" w:hAnsi="Book Antiqua"/>
          <w:sz w:val="24"/>
          <w:szCs w:val="24"/>
        </w:rPr>
        <w:t xml:space="preserve">Subsequent to the FDA warning, the rate of </w:t>
      </w:r>
      <w:proofErr w:type="spellStart"/>
      <w:r w:rsidRPr="00A838D8">
        <w:rPr>
          <w:rFonts w:ascii="Book Antiqua" w:hAnsi="Book Antiqua"/>
          <w:sz w:val="24"/>
          <w:szCs w:val="24"/>
        </w:rPr>
        <w:t>sacrocolpopexy</w:t>
      </w:r>
      <w:proofErr w:type="spellEnd"/>
      <w:r w:rsidRPr="00A838D8">
        <w:rPr>
          <w:rFonts w:ascii="Book Antiqua" w:hAnsi="Book Antiqua"/>
          <w:sz w:val="24"/>
          <w:szCs w:val="24"/>
        </w:rPr>
        <w:t xml:space="preserve"> procedures (abdominally-placed mesh, as opposed to </w:t>
      </w:r>
      <w:proofErr w:type="spellStart"/>
      <w:r w:rsidRPr="00A838D8">
        <w:rPr>
          <w:rFonts w:ascii="Book Antiqua" w:hAnsi="Book Antiqua"/>
          <w:sz w:val="24"/>
          <w:szCs w:val="24"/>
        </w:rPr>
        <w:t>transvaginally</w:t>
      </w:r>
      <w:proofErr w:type="spellEnd"/>
      <w:r w:rsidRPr="00A838D8">
        <w:rPr>
          <w:rFonts w:ascii="Book Antiqua" w:hAnsi="Book Antiqua"/>
          <w:sz w:val="24"/>
          <w:szCs w:val="24"/>
        </w:rPr>
        <w:t>-placed mesh) almost doubled yearly until 2011.</w:t>
      </w:r>
      <w:r w:rsidR="004F3D2D">
        <w:rPr>
          <w:rFonts w:ascii="Book Antiqua" w:hAnsi="Book Antiqua"/>
          <w:sz w:val="24"/>
          <w:szCs w:val="24"/>
        </w:rPr>
        <w:t xml:space="preserve"> </w:t>
      </w:r>
    </w:p>
    <w:p w14:paraId="61FC2410" w14:textId="409BADED" w:rsidR="00A73CE7" w:rsidRPr="00A838D8" w:rsidRDefault="00A73CE7" w:rsidP="00E13438">
      <w:pPr>
        <w:spacing w:line="360" w:lineRule="auto"/>
        <w:ind w:firstLineChars="100" w:firstLine="240"/>
        <w:jc w:val="both"/>
        <w:rPr>
          <w:rFonts w:ascii="Book Antiqua" w:hAnsi="Book Antiqua"/>
          <w:sz w:val="24"/>
          <w:szCs w:val="24"/>
        </w:rPr>
      </w:pPr>
      <w:r w:rsidRPr="00A838D8">
        <w:rPr>
          <w:rFonts w:ascii="Book Antiqua" w:hAnsi="Book Antiqua"/>
          <w:sz w:val="24"/>
          <w:szCs w:val="24"/>
        </w:rPr>
        <w:t xml:space="preserve">Anger </w:t>
      </w:r>
      <w:r w:rsidRPr="00E13438">
        <w:rPr>
          <w:rFonts w:ascii="Book Antiqua" w:hAnsi="Book Antiqua"/>
          <w:i/>
          <w:sz w:val="24"/>
          <w:szCs w:val="24"/>
        </w:rPr>
        <w:t xml:space="preserve">et </w:t>
      </w:r>
      <w:proofErr w:type="gramStart"/>
      <w:r w:rsidRPr="00E13438">
        <w:rPr>
          <w:rFonts w:ascii="Book Antiqua" w:hAnsi="Book Antiqua"/>
          <w:i/>
          <w:sz w:val="24"/>
          <w:szCs w:val="24"/>
        </w:rPr>
        <w:t>al</w:t>
      </w:r>
      <w:r w:rsidR="00E13438" w:rsidRPr="00A838D8">
        <w:rPr>
          <w:rFonts w:ascii="Book Antiqua" w:hAnsi="Book Antiqua"/>
          <w:noProof/>
          <w:sz w:val="24"/>
          <w:szCs w:val="24"/>
          <w:vertAlign w:val="superscript"/>
        </w:rPr>
        <w:t>[</w:t>
      </w:r>
      <w:proofErr w:type="gramEnd"/>
      <w:r w:rsidR="00E13438" w:rsidRPr="00A838D8">
        <w:rPr>
          <w:rFonts w:ascii="Book Antiqua" w:hAnsi="Book Antiqua"/>
          <w:noProof/>
          <w:sz w:val="24"/>
          <w:szCs w:val="24"/>
          <w:vertAlign w:val="superscript"/>
        </w:rPr>
        <w:t>10]</w:t>
      </w:r>
      <w:r w:rsidRPr="00A838D8">
        <w:rPr>
          <w:rFonts w:ascii="Book Antiqua" w:hAnsi="Book Antiqua"/>
          <w:sz w:val="24"/>
          <w:szCs w:val="24"/>
        </w:rPr>
        <w:t xml:space="preserve"> examined short-term outcomes between prolapse repairs with and without mesh using the national Medicare beneficiaries data set.</w:t>
      </w:r>
      <w:r w:rsidR="004F3D2D">
        <w:rPr>
          <w:rFonts w:ascii="Book Antiqua" w:hAnsi="Book Antiqua"/>
          <w:sz w:val="24"/>
          <w:szCs w:val="24"/>
        </w:rPr>
        <w:t xml:space="preserve"> </w:t>
      </w:r>
      <w:r w:rsidRPr="00A838D8">
        <w:rPr>
          <w:rFonts w:ascii="Book Antiqua" w:hAnsi="Book Antiqua"/>
          <w:sz w:val="24"/>
          <w:szCs w:val="24"/>
        </w:rPr>
        <w:t>Reoperation was higher in the prolapse repair/</w:t>
      </w:r>
      <w:proofErr w:type="spellStart"/>
      <w:r w:rsidRPr="00A838D8">
        <w:rPr>
          <w:rFonts w:ascii="Book Antiqua" w:hAnsi="Book Antiqua"/>
          <w:sz w:val="24"/>
          <w:szCs w:val="24"/>
        </w:rPr>
        <w:t>nonmesh</w:t>
      </w:r>
      <w:proofErr w:type="spellEnd"/>
      <w:r w:rsidRPr="00A838D8">
        <w:rPr>
          <w:rFonts w:ascii="Book Antiqua" w:hAnsi="Book Antiqua"/>
          <w:sz w:val="24"/>
          <w:szCs w:val="24"/>
        </w:rPr>
        <w:t xml:space="preserve"> cohort </w:t>
      </w:r>
      <w:r w:rsidRPr="00FA350E">
        <w:rPr>
          <w:rFonts w:ascii="Book Antiqua" w:hAnsi="Book Antiqua"/>
          <w:i/>
          <w:sz w:val="24"/>
          <w:szCs w:val="24"/>
        </w:rPr>
        <w:t>vs</w:t>
      </w:r>
      <w:r w:rsidRPr="00A838D8">
        <w:rPr>
          <w:rFonts w:ascii="Book Antiqua" w:hAnsi="Book Antiqua"/>
          <w:sz w:val="24"/>
          <w:szCs w:val="24"/>
        </w:rPr>
        <w:t xml:space="preserve"> the prolapse repair/mesh cohort (6%-7% </w:t>
      </w:r>
      <w:r w:rsidRPr="00E13438">
        <w:rPr>
          <w:rFonts w:ascii="Book Antiqua" w:hAnsi="Book Antiqua"/>
          <w:i/>
          <w:sz w:val="24"/>
          <w:szCs w:val="24"/>
        </w:rPr>
        <w:t xml:space="preserve">vs </w:t>
      </w:r>
      <w:r w:rsidRPr="00A838D8">
        <w:rPr>
          <w:rFonts w:ascii="Book Antiqua" w:hAnsi="Book Antiqua"/>
          <w:sz w:val="24"/>
          <w:szCs w:val="24"/>
        </w:rPr>
        <w:t xml:space="preserve">4%, </w:t>
      </w:r>
      <w:r w:rsidR="00E13438" w:rsidRPr="00E13438">
        <w:rPr>
          <w:rFonts w:ascii="Book Antiqua" w:hAnsi="Book Antiqua"/>
          <w:i/>
          <w:sz w:val="24"/>
          <w:szCs w:val="24"/>
        </w:rPr>
        <w:t>P</w:t>
      </w:r>
      <w:r w:rsidRPr="00A838D8">
        <w:rPr>
          <w:rFonts w:ascii="Book Antiqua" w:hAnsi="Book Antiqua"/>
          <w:sz w:val="24"/>
          <w:szCs w:val="24"/>
        </w:rPr>
        <w:t xml:space="preserve"> &lt;</w:t>
      </w:r>
      <w:r w:rsidR="00E13438">
        <w:rPr>
          <w:rFonts w:ascii="Book Antiqua" w:hAnsi="Book Antiqua" w:hint="eastAsia"/>
          <w:sz w:val="24"/>
          <w:szCs w:val="24"/>
          <w:lang w:eastAsia="zh-CN"/>
        </w:rPr>
        <w:t xml:space="preserve"> </w:t>
      </w:r>
      <w:r w:rsidR="00143C1A" w:rsidRPr="00A838D8">
        <w:rPr>
          <w:rFonts w:ascii="Book Antiqua" w:hAnsi="Book Antiqua"/>
          <w:sz w:val="24"/>
          <w:szCs w:val="24"/>
        </w:rPr>
        <w:t>0</w:t>
      </w:r>
      <w:r w:rsidRPr="00A838D8">
        <w:rPr>
          <w:rFonts w:ascii="Book Antiqua" w:hAnsi="Book Antiqua"/>
          <w:sz w:val="24"/>
          <w:szCs w:val="24"/>
        </w:rPr>
        <w:t>.02).</w:t>
      </w:r>
      <w:r w:rsidR="004F3D2D">
        <w:rPr>
          <w:rFonts w:ascii="Book Antiqua" w:hAnsi="Book Antiqua"/>
          <w:sz w:val="24"/>
          <w:szCs w:val="24"/>
        </w:rPr>
        <w:t xml:space="preserve"> </w:t>
      </w:r>
      <w:r w:rsidRPr="00A838D8">
        <w:rPr>
          <w:rFonts w:ascii="Book Antiqua" w:hAnsi="Book Antiqua"/>
          <w:sz w:val="24"/>
          <w:szCs w:val="24"/>
        </w:rPr>
        <w:t xml:space="preserve">The mesh removal rates were higher in the mesh </w:t>
      </w:r>
      <w:r w:rsidRPr="00FA350E">
        <w:rPr>
          <w:rFonts w:ascii="Book Antiqua" w:hAnsi="Book Antiqua"/>
          <w:i/>
          <w:sz w:val="24"/>
          <w:szCs w:val="24"/>
        </w:rPr>
        <w:t>v</w:t>
      </w:r>
      <w:r w:rsidR="00F95F50" w:rsidRPr="00FA350E">
        <w:rPr>
          <w:rFonts w:ascii="Book Antiqua" w:hAnsi="Book Antiqua"/>
          <w:i/>
          <w:sz w:val="24"/>
          <w:szCs w:val="24"/>
        </w:rPr>
        <w:t>s</w:t>
      </w:r>
      <w:r w:rsidR="00F95F50" w:rsidRPr="00A838D8">
        <w:rPr>
          <w:rFonts w:ascii="Book Antiqua" w:hAnsi="Book Antiqua"/>
          <w:sz w:val="24"/>
          <w:szCs w:val="24"/>
        </w:rPr>
        <w:t xml:space="preserve"> </w:t>
      </w:r>
      <w:proofErr w:type="spellStart"/>
      <w:r w:rsidR="00F95F50" w:rsidRPr="00A838D8">
        <w:rPr>
          <w:rFonts w:ascii="Book Antiqua" w:hAnsi="Book Antiqua"/>
          <w:sz w:val="24"/>
          <w:szCs w:val="24"/>
        </w:rPr>
        <w:t>nonmesh</w:t>
      </w:r>
      <w:proofErr w:type="spellEnd"/>
      <w:r w:rsidR="00F95F50" w:rsidRPr="00A838D8">
        <w:rPr>
          <w:rFonts w:ascii="Book Antiqua" w:hAnsi="Book Antiqua"/>
          <w:sz w:val="24"/>
          <w:szCs w:val="24"/>
        </w:rPr>
        <w:t xml:space="preserve"> group (4% </w:t>
      </w:r>
      <w:r w:rsidR="00F95F50" w:rsidRPr="00E13438">
        <w:rPr>
          <w:rFonts w:ascii="Book Antiqua" w:hAnsi="Book Antiqua"/>
          <w:i/>
          <w:sz w:val="24"/>
          <w:szCs w:val="24"/>
        </w:rPr>
        <w:t>vs</w:t>
      </w:r>
      <w:r w:rsidR="00F95F50" w:rsidRPr="00A838D8">
        <w:rPr>
          <w:rFonts w:ascii="Book Antiqua" w:hAnsi="Book Antiqua"/>
          <w:sz w:val="24"/>
          <w:szCs w:val="24"/>
        </w:rPr>
        <w:t xml:space="preserve"> 0%-1%, </w:t>
      </w:r>
      <w:r w:rsidR="00E13438" w:rsidRPr="00E13438">
        <w:rPr>
          <w:rFonts w:ascii="Book Antiqua" w:hAnsi="Book Antiqua"/>
          <w:i/>
          <w:sz w:val="24"/>
          <w:szCs w:val="24"/>
        </w:rPr>
        <w:t>P</w:t>
      </w:r>
      <w:r w:rsidRPr="00A838D8">
        <w:rPr>
          <w:rFonts w:ascii="Book Antiqua" w:hAnsi="Book Antiqua"/>
          <w:sz w:val="24"/>
          <w:szCs w:val="24"/>
        </w:rPr>
        <w:t xml:space="preserve"> &lt;</w:t>
      </w:r>
      <w:r w:rsidR="00E13438">
        <w:rPr>
          <w:rFonts w:ascii="Book Antiqua" w:hAnsi="Book Antiqua" w:hint="eastAsia"/>
          <w:sz w:val="24"/>
          <w:szCs w:val="24"/>
          <w:lang w:eastAsia="zh-CN"/>
        </w:rPr>
        <w:t xml:space="preserve"> </w:t>
      </w:r>
      <w:r w:rsidR="00143C1A" w:rsidRPr="00A838D8">
        <w:rPr>
          <w:rFonts w:ascii="Book Antiqua" w:hAnsi="Book Antiqua"/>
          <w:sz w:val="24"/>
          <w:szCs w:val="24"/>
        </w:rPr>
        <w:t>0</w:t>
      </w:r>
      <w:r w:rsidRPr="00A838D8">
        <w:rPr>
          <w:rFonts w:ascii="Book Antiqua" w:hAnsi="Book Antiqua"/>
          <w:sz w:val="24"/>
          <w:szCs w:val="24"/>
        </w:rPr>
        <w:t>.001).</w:t>
      </w:r>
      <w:r w:rsidR="004F3D2D">
        <w:rPr>
          <w:rFonts w:ascii="Book Antiqua" w:hAnsi="Book Antiqua"/>
          <w:sz w:val="24"/>
          <w:szCs w:val="24"/>
        </w:rPr>
        <w:t xml:space="preserve"> </w:t>
      </w:r>
      <w:r w:rsidRPr="00A838D8">
        <w:rPr>
          <w:rFonts w:ascii="Book Antiqua" w:hAnsi="Book Antiqua"/>
          <w:sz w:val="24"/>
          <w:szCs w:val="24"/>
        </w:rPr>
        <w:t>Mesh use was associated with a small decrease in early reoperation for prolapse; it was also associated with more dyspareunia, mesh-related complications, and urinary retention, even when controlling for concomitant sling.</w:t>
      </w:r>
      <w:r w:rsidR="004F3D2D">
        <w:rPr>
          <w:rFonts w:ascii="Book Antiqua" w:hAnsi="Book Antiqua"/>
          <w:sz w:val="24"/>
          <w:szCs w:val="24"/>
        </w:rPr>
        <w:t xml:space="preserve"> </w:t>
      </w:r>
      <w:r w:rsidRPr="00A838D8">
        <w:rPr>
          <w:rFonts w:ascii="Book Antiqua" w:hAnsi="Book Antiqua"/>
          <w:sz w:val="24"/>
          <w:szCs w:val="24"/>
        </w:rPr>
        <w:lastRenderedPageBreak/>
        <w:t xml:space="preserve">When examining the literature for more long-term outcomes, a retrospective review of </w:t>
      </w:r>
      <w:proofErr w:type="spellStart"/>
      <w:r w:rsidRPr="00A838D8">
        <w:rPr>
          <w:rFonts w:ascii="Book Antiqua" w:hAnsi="Book Antiqua"/>
          <w:sz w:val="24"/>
          <w:szCs w:val="24"/>
        </w:rPr>
        <w:t>sacrocolpopexy</w:t>
      </w:r>
      <w:proofErr w:type="spellEnd"/>
      <w:r w:rsidRPr="00A838D8">
        <w:rPr>
          <w:rFonts w:ascii="Book Antiqua" w:hAnsi="Book Antiqua"/>
          <w:sz w:val="24"/>
          <w:szCs w:val="24"/>
        </w:rPr>
        <w:t xml:space="preserve"> complications reported by </w:t>
      </w:r>
      <w:proofErr w:type="spellStart"/>
      <w:r w:rsidRPr="00A838D8">
        <w:rPr>
          <w:rFonts w:ascii="Book Antiqua" w:hAnsi="Book Antiqua"/>
          <w:sz w:val="24"/>
          <w:szCs w:val="24"/>
        </w:rPr>
        <w:t>Arsene</w:t>
      </w:r>
      <w:proofErr w:type="spellEnd"/>
      <w:r w:rsidRPr="00A838D8">
        <w:rPr>
          <w:rFonts w:ascii="Book Antiqua" w:hAnsi="Book Antiqua"/>
          <w:sz w:val="24"/>
          <w:szCs w:val="24"/>
        </w:rPr>
        <w:t xml:space="preserve"> </w:t>
      </w:r>
      <w:r w:rsidRPr="00E13438">
        <w:rPr>
          <w:rFonts w:ascii="Book Antiqua" w:hAnsi="Book Antiqua"/>
          <w:i/>
          <w:sz w:val="24"/>
          <w:szCs w:val="24"/>
        </w:rPr>
        <w:t xml:space="preserve">et </w:t>
      </w:r>
      <w:proofErr w:type="gramStart"/>
      <w:r w:rsidRPr="00E13438">
        <w:rPr>
          <w:rFonts w:ascii="Book Antiqua" w:hAnsi="Book Antiqua"/>
          <w:i/>
          <w:sz w:val="24"/>
          <w:szCs w:val="24"/>
        </w:rPr>
        <w:t>al</w:t>
      </w:r>
      <w:r w:rsidR="00E13438" w:rsidRPr="00A838D8">
        <w:rPr>
          <w:rFonts w:ascii="Book Antiqua" w:hAnsi="Book Antiqua"/>
          <w:noProof/>
          <w:sz w:val="24"/>
          <w:szCs w:val="24"/>
          <w:vertAlign w:val="superscript"/>
        </w:rPr>
        <w:t>[</w:t>
      </w:r>
      <w:proofErr w:type="gramEnd"/>
      <w:r w:rsidR="00E13438" w:rsidRPr="00A838D8">
        <w:rPr>
          <w:rFonts w:ascii="Book Antiqua" w:hAnsi="Book Antiqua"/>
          <w:noProof/>
          <w:sz w:val="24"/>
          <w:szCs w:val="24"/>
          <w:vertAlign w:val="superscript"/>
        </w:rPr>
        <w:t>11]</w:t>
      </w:r>
      <w:r w:rsidRPr="00A838D8">
        <w:rPr>
          <w:rFonts w:ascii="Book Antiqua" w:hAnsi="Book Antiqua"/>
          <w:sz w:val="24"/>
          <w:szCs w:val="24"/>
        </w:rPr>
        <w:t xml:space="preserve"> found median time between initial surgery and first reoperation was 3.9</w:t>
      </w:r>
      <w:r w:rsidR="00F95F50" w:rsidRPr="00A838D8">
        <w:rPr>
          <w:rFonts w:ascii="Book Antiqua" w:hAnsi="Book Antiqua"/>
          <w:sz w:val="24"/>
          <w:szCs w:val="24"/>
        </w:rPr>
        <w:t xml:space="preserve"> </w:t>
      </w:r>
      <w:r w:rsidR="00E13438" w:rsidRPr="00A03C60">
        <w:rPr>
          <w:rFonts w:ascii="Book Antiqua" w:hAnsi="Book Antiqua" w:cs="Arial"/>
          <w:color w:val="000000"/>
          <w:sz w:val="24"/>
          <w:szCs w:val="24"/>
        </w:rPr>
        <w:t>±</w:t>
      </w:r>
      <w:r w:rsidR="00E13438">
        <w:rPr>
          <w:rFonts w:ascii="Book Antiqua" w:hAnsi="Book Antiqua" w:cs="Arial" w:hint="eastAsia"/>
          <w:color w:val="000000"/>
          <w:sz w:val="24"/>
          <w:szCs w:val="24"/>
          <w:lang w:eastAsia="zh-CN"/>
        </w:rPr>
        <w:t xml:space="preserve"> </w:t>
      </w:r>
      <w:r w:rsidRPr="00A838D8">
        <w:rPr>
          <w:rFonts w:ascii="Book Antiqua" w:hAnsi="Book Antiqua"/>
          <w:sz w:val="24"/>
          <w:szCs w:val="24"/>
        </w:rPr>
        <w:t>5.7 years.</w:t>
      </w:r>
      <w:r w:rsidR="004F3D2D">
        <w:rPr>
          <w:rFonts w:ascii="Book Antiqua" w:hAnsi="Book Antiqua"/>
          <w:sz w:val="24"/>
          <w:szCs w:val="24"/>
        </w:rPr>
        <w:t xml:space="preserve"> </w:t>
      </w:r>
      <w:r w:rsidRPr="00A838D8">
        <w:rPr>
          <w:rFonts w:ascii="Book Antiqua" w:hAnsi="Book Antiqua"/>
          <w:sz w:val="24"/>
          <w:szCs w:val="24"/>
        </w:rPr>
        <w:t xml:space="preserve">In 2013, </w:t>
      </w:r>
      <w:proofErr w:type="spellStart"/>
      <w:r w:rsidRPr="00A838D8">
        <w:rPr>
          <w:rFonts w:ascii="Book Antiqua" w:hAnsi="Book Antiqua"/>
          <w:sz w:val="24"/>
          <w:szCs w:val="24"/>
        </w:rPr>
        <w:t>Nygaard</w:t>
      </w:r>
      <w:proofErr w:type="spellEnd"/>
      <w:r w:rsidRPr="00E13438">
        <w:rPr>
          <w:rFonts w:ascii="Book Antiqua" w:hAnsi="Book Antiqua"/>
          <w:i/>
          <w:sz w:val="24"/>
          <w:szCs w:val="24"/>
        </w:rPr>
        <w:t xml:space="preserve"> et </w:t>
      </w:r>
      <w:proofErr w:type="gramStart"/>
      <w:r w:rsidRPr="00E13438">
        <w:rPr>
          <w:rFonts w:ascii="Book Antiqua" w:hAnsi="Book Antiqua"/>
          <w:i/>
          <w:sz w:val="24"/>
          <w:szCs w:val="24"/>
        </w:rPr>
        <w:t>al</w:t>
      </w:r>
      <w:r w:rsidR="00E13438" w:rsidRPr="00A838D8">
        <w:rPr>
          <w:rFonts w:ascii="Book Antiqua" w:hAnsi="Book Antiqua"/>
          <w:noProof/>
          <w:sz w:val="24"/>
          <w:szCs w:val="24"/>
          <w:vertAlign w:val="superscript"/>
        </w:rPr>
        <w:t>[</w:t>
      </w:r>
      <w:proofErr w:type="gramEnd"/>
      <w:r w:rsidR="00E13438" w:rsidRPr="00A838D8">
        <w:rPr>
          <w:rFonts w:ascii="Book Antiqua" w:hAnsi="Book Antiqua"/>
          <w:noProof/>
          <w:sz w:val="24"/>
          <w:szCs w:val="24"/>
          <w:vertAlign w:val="superscript"/>
        </w:rPr>
        <w:t>12]</w:t>
      </w:r>
      <w:r w:rsidR="004F3D2D">
        <w:rPr>
          <w:rFonts w:ascii="Book Antiqua" w:hAnsi="Book Antiqua"/>
          <w:sz w:val="24"/>
          <w:szCs w:val="24"/>
        </w:rPr>
        <w:t xml:space="preserve"> </w:t>
      </w:r>
      <w:r w:rsidRPr="00A838D8">
        <w:rPr>
          <w:rFonts w:ascii="Book Antiqua" w:hAnsi="Book Antiqua"/>
          <w:sz w:val="24"/>
          <w:szCs w:val="24"/>
        </w:rPr>
        <w:t xml:space="preserve">publish long-term outcome results of the randomized, masked two-year </w:t>
      </w:r>
      <w:proofErr w:type="spellStart"/>
      <w:r w:rsidR="00526303" w:rsidRPr="00A838D8">
        <w:rPr>
          <w:rFonts w:ascii="Book Antiqua" w:hAnsi="Book Antiqua"/>
          <w:sz w:val="24"/>
          <w:szCs w:val="24"/>
        </w:rPr>
        <w:t>colpopexy</w:t>
      </w:r>
      <w:proofErr w:type="spellEnd"/>
      <w:r w:rsidR="00526303" w:rsidRPr="00A838D8">
        <w:rPr>
          <w:rFonts w:ascii="Book Antiqua" w:hAnsi="Book Antiqua"/>
          <w:sz w:val="24"/>
          <w:szCs w:val="24"/>
        </w:rPr>
        <w:t xml:space="preserve"> and urinary reduction efforts</w:t>
      </w:r>
      <w:r w:rsidRPr="00A838D8">
        <w:rPr>
          <w:rFonts w:ascii="Book Antiqua" w:hAnsi="Book Antiqua"/>
          <w:sz w:val="24"/>
          <w:szCs w:val="24"/>
        </w:rPr>
        <w:t xml:space="preserve"> (CARE) trial. At 7 years follow-up, mesh extrusion/erosion probability estimated by Kaplan-Meier method was 10.5%</w:t>
      </w:r>
      <w:r w:rsidR="00F95F50" w:rsidRPr="00A838D8">
        <w:rPr>
          <w:rFonts w:ascii="Book Antiqua" w:hAnsi="Book Antiqua"/>
          <w:sz w:val="24"/>
          <w:szCs w:val="24"/>
        </w:rPr>
        <w:t xml:space="preserve"> (95%</w:t>
      </w:r>
      <w:r w:rsidR="00526303">
        <w:rPr>
          <w:rFonts w:ascii="Book Antiqua" w:hAnsi="Book Antiqua" w:hint="eastAsia"/>
          <w:sz w:val="24"/>
          <w:szCs w:val="24"/>
          <w:lang w:eastAsia="zh-CN"/>
        </w:rPr>
        <w:t>CI:</w:t>
      </w:r>
      <w:r w:rsidR="00F95F50" w:rsidRPr="00A838D8">
        <w:rPr>
          <w:rFonts w:ascii="Book Antiqua" w:hAnsi="Book Antiqua"/>
          <w:sz w:val="24"/>
          <w:szCs w:val="24"/>
        </w:rPr>
        <w:t xml:space="preserve"> 6.8-</w:t>
      </w:r>
      <w:r w:rsidRPr="00A838D8">
        <w:rPr>
          <w:rFonts w:ascii="Book Antiqua" w:hAnsi="Book Antiqua"/>
          <w:sz w:val="24"/>
          <w:szCs w:val="24"/>
        </w:rPr>
        <w:t xml:space="preserve">16.1), leading the authors to conclude that abdominal </w:t>
      </w:r>
      <w:proofErr w:type="spellStart"/>
      <w:r w:rsidRPr="00A838D8">
        <w:rPr>
          <w:rFonts w:ascii="Book Antiqua" w:hAnsi="Book Antiqua"/>
          <w:sz w:val="24"/>
          <w:szCs w:val="24"/>
        </w:rPr>
        <w:t>sacrocolpopexy</w:t>
      </w:r>
      <w:proofErr w:type="spellEnd"/>
      <w:r w:rsidRPr="00A838D8">
        <w:rPr>
          <w:rFonts w:ascii="Book Antiqua" w:hAnsi="Book Antiqua"/>
          <w:sz w:val="24"/>
          <w:szCs w:val="24"/>
        </w:rPr>
        <w:t xml:space="preserve"> effectiveness must be balanced with long-term risks of mesh and/or suture extrusion/erosion.</w:t>
      </w:r>
      <w:r w:rsidR="004F3D2D">
        <w:rPr>
          <w:rFonts w:ascii="Book Antiqua" w:hAnsi="Book Antiqua"/>
          <w:sz w:val="24"/>
          <w:szCs w:val="24"/>
        </w:rPr>
        <w:t xml:space="preserve"> </w:t>
      </w:r>
      <w:r w:rsidRPr="00A838D8">
        <w:rPr>
          <w:rFonts w:ascii="Book Antiqua" w:hAnsi="Book Antiqua"/>
          <w:sz w:val="24"/>
          <w:szCs w:val="24"/>
        </w:rPr>
        <w:t xml:space="preserve">Previous analysis by the same group had concluded that concomitant hysterectomy, smoking, and certain mesh types appear to be modifiable risk factors associated with subsequent mesh complications after </w:t>
      </w:r>
      <w:proofErr w:type="spellStart"/>
      <w:proofErr w:type="gramStart"/>
      <w:r w:rsidRPr="00A838D8">
        <w:rPr>
          <w:rFonts w:ascii="Book Antiqua" w:hAnsi="Book Antiqua"/>
          <w:sz w:val="24"/>
          <w:szCs w:val="24"/>
        </w:rPr>
        <w:t>sacrocolpopexy</w:t>
      </w:r>
      <w:proofErr w:type="spellEnd"/>
      <w:r w:rsidR="00526303" w:rsidRPr="00A838D8">
        <w:rPr>
          <w:rFonts w:ascii="Book Antiqua" w:hAnsi="Book Antiqua"/>
          <w:noProof/>
          <w:sz w:val="24"/>
          <w:szCs w:val="24"/>
          <w:vertAlign w:val="superscript"/>
        </w:rPr>
        <w:t>[</w:t>
      </w:r>
      <w:proofErr w:type="gramEnd"/>
      <w:r w:rsidR="00526303" w:rsidRPr="00A838D8">
        <w:rPr>
          <w:rFonts w:ascii="Book Antiqua" w:hAnsi="Book Antiqua"/>
          <w:noProof/>
          <w:sz w:val="24"/>
          <w:szCs w:val="24"/>
          <w:vertAlign w:val="superscript"/>
        </w:rPr>
        <w:t>13]</w:t>
      </w:r>
      <w:r w:rsidRPr="00A838D8">
        <w:rPr>
          <w:rFonts w:ascii="Book Antiqua" w:hAnsi="Book Antiqua"/>
          <w:sz w:val="24"/>
          <w:szCs w:val="24"/>
        </w:rPr>
        <w:t>.</w:t>
      </w:r>
    </w:p>
    <w:p w14:paraId="210075D2" w14:textId="77777777" w:rsidR="00A73CE7" w:rsidRPr="00A838D8" w:rsidRDefault="00A73CE7" w:rsidP="00A838D8">
      <w:pPr>
        <w:spacing w:line="360" w:lineRule="auto"/>
        <w:jc w:val="both"/>
        <w:rPr>
          <w:rFonts w:ascii="Book Antiqua" w:hAnsi="Book Antiqua"/>
          <w:b/>
          <w:sz w:val="24"/>
          <w:szCs w:val="24"/>
        </w:rPr>
      </w:pPr>
    </w:p>
    <w:p w14:paraId="29B4C45E" w14:textId="77777777" w:rsidR="00A73CE7" w:rsidRPr="00A838D8" w:rsidRDefault="00A73CE7" w:rsidP="00A838D8">
      <w:pPr>
        <w:spacing w:line="360" w:lineRule="auto"/>
        <w:jc w:val="both"/>
        <w:rPr>
          <w:rFonts w:ascii="Book Antiqua" w:hAnsi="Book Antiqua"/>
          <w:b/>
          <w:sz w:val="24"/>
          <w:szCs w:val="24"/>
        </w:rPr>
      </w:pPr>
      <w:r w:rsidRPr="00A838D8">
        <w:rPr>
          <w:rFonts w:ascii="Book Antiqua" w:hAnsi="Book Antiqua"/>
          <w:b/>
          <w:sz w:val="24"/>
          <w:szCs w:val="24"/>
        </w:rPr>
        <w:t>PRESENTATION AND MANAGEMENT OF MESH-ASSOCIATED COMPLICATIONS</w:t>
      </w:r>
    </w:p>
    <w:p w14:paraId="16DE2424" w14:textId="39F938C5" w:rsidR="00A73CE7" w:rsidRPr="00A838D8" w:rsidRDefault="00A73CE7" w:rsidP="00A838D8">
      <w:pPr>
        <w:spacing w:line="360" w:lineRule="auto"/>
        <w:jc w:val="both"/>
        <w:rPr>
          <w:rFonts w:ascii="Book Antiqua" w:hAnsi="Book Antiqua"/>
          <w:sz w:val="24"/>
          <w:szCs w:val="24"/>
        </w:rPr>
      </w:pPr>
      <w:r w:rsidRPr="00A838D8">
        <w:rPr>
          <w:rFonts w:ascii="Book Antiqua" w:hAnsi="Book Antiqua"/>
          <w:sz w:val="24"/>
          <w:szCs w:val="24"/>
        </w:rPr>
        <w:t>Mesh-associated adverse events can be viewed within the framework of immediate and late complications.</w:t>
      </w:r>
      <w:r w:rsidR="004F3D2D">
        <w:rPr>
          <w:rFonts w:ascii="Book Antiqua" w:hAnsi="Book Antiqua"/>
          <w:sz w:val="24"/>
          <w:szCs w:val="24"/>
        </w:rPr>
        <w:t xml:space="preserve"> </w:t>
      </w:r>
      <w:r w:rsidRPr="00A838D8">
        <w:rPr>
          <w:rFonts w:ascii="Book Antiqua" w:hAnsi="Book Antiqua"/>
          <w:sz w:val="24"/>
          <w:szCs w:val="24"/>
        </w:rPr>
        <w:t>Additionally, the sphere of influence of mesh-associated complications can be further understood in terms of their local, regional, and possibly systemic impacts.</w:t>
      </w:r>
      <w:r w:rsidR="004F3D2D">
        <w:rPr>
          <w:rFonts w:ascii="Book Antiqua" w:hAnsi="Book Antiqua"/>
          <w:sz w:val="24"/>
          <w:szCs w:val="24"/>
        </w:rPr>
        <w:t xml:space="preserve"> </w:t>
      </w:r>
      <w:r w:rsidRPr="00A838D8">
        <w:rPr>
          <w:rFonts w:ascii="Book Antiqua" w:hAnsi="Book Antiqua"/>
          <w:sz w:val="24"/>
          <w:szCs w:val="24"/>
        </w:rPr>
        <w:t>Mesh extrusions and erosions (mesh inside the lower urinary or gastrointestinal tract) are examples of adverse outcomes that can actually be either immediate or late complications.</w:t>
      </w:r>
      <w:r w:rsidR="004F3D2D">
        <w:rPr>
          <w:rFonts w:ascii="Book Antiqua" w:hAnsi="Book Antiqua"/>
          <w:sz w:val="24"/>
          <w:szCs w:val="24"/>
        </w:rPr>
        <w:t xml:space="preserve"> </w:t>
      </w:r>
      <w:r w:rsidRPr="00A838D8">
        <w:rPr>
          <w:rFonts w:ascii="Book Antiqua" w:hAnsi="Book Antiqua"/>
          <w:sz w:val="24"/>
          <w:szCs w:val="24"/>
        </w:rPr>
        <w:t xml:space="preserve">Vaginal mesh extrusion occurs secondary to inadequate coverage of vaginal tissue, poor vascularity, early resumption of sexual intercourse, and placement of the mesh within a thin, attenuated vaginal </w:t>
      </w:r>
      <w:proofErr w:type="gramStart"/>
      <w:r w:rsidRPr="00A838D8">
        <w:rPr>
          <w:rFonts w:ascii="Book Antiqua" w:hAnsi="Book Antiqua"/>
          <w:sz w:val="24"/>
          <w:szCs w:val="24"/>
        </w:rPr>
        <w:t>wall</w:t>
      </w:r>
      <w:r w:rsidR="00575750" w:rsidRPr="00A838D8">
        <w:rPr>
          <w:rFonts w:ascii="Book Antiqua" w:hAnsi="Book Antiqua"/>
          <w:noProof/>
          <w:sz w:val="24"/>
          <w:szCs w:val="24"/>
          <w:vertAlign w:val="superscript"/>
        </w:rPr>
        <w:t>[</w:t>
      </w:r>
      <w:proofErr w:type="gramEnd"/>
      <w:r w:rsidR="00575750" w:rsidRPr="00A838D8">
        <w:rPr>
          <w:rFonts w:ascii="Book Antiqua" w:hAnsi="Book Antiqua"/>
          <w:noProof/>
          <w:sz w:val="24"/>
          <w:szCs w:val="24"/>
          <w:vertAlign w:val="superscript"/>
        </w:rPr>
        <w:t>14]</w:t>
      </w:r>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Local signs/symptoms of mesh-associated adverse outcomes can include acute urinary retention, urinary urgency, persistent vaginal bleeding/discharge, vaginal pain/scarring, and dyspareunia (if a male partner reports pain during relations, this has been described as “</w:t>
      </w:r>
      <w:proofErr w:type="spellStart"/>
      <w:r w:rsidRPr="00A838D8">
        <w:rPr>
          <w:rFonts w:ascii="Book Antiqua" w:hAnsi="Book Antiqua"/>
          <w:sz w:val="24"/>
          <w:szCs w:val="24"/>
        </w:rPr>
        <w:t>hispareunia</w:t>
      </w:r>
      <w:proofErr w:type="spellEnd"/>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 xml:space="preserve">Regional complications can include groin pain, leg pain, suprapubic pain, secondary prolapse, and possibly, </w:t>
      </w:r>
      <w:proofErr w:type="spellStart"/>
      <w:r w:rsidRPr="00A838D8">
        <w:rPr>
          <w:rFonts w:ascii="Book Antiqua" w:hAnsi="Book Antiqua"/>
          <w:sz w:val="24"/>
          <w:szCs w:val="24"/>
        </w:rPr>
        <w:t>defecatory</w:t>
      </w:r>
      <w:proofErr w:type="spellEnd"/>
      <w:r w:rsidRPr="00A838D8">
        <w:rPr>
          <w:rFonts w:ascii="Book Antiqua" w:hAnsi="Book Antiqua"/>
          <w:sz w:val="24"/>
          <w:szCs w:val="24"/>
        </w:rPr>
        <w:t xml:space="preserve"> dysfunction.</w:t>
      </w:r>
      <w:r w:rsidR="004F3D2D">
        <w:rPr>
          <w:rFonts w:ascii="Book Antiqua" w:hAnsi="Book Antiqua"/>
          <w:sz w:val="24"/>
          <w:szCs w:val="24"/>
        </w:rPr>
        <w:t xml:space="preserve"> </w:t>
      </w:r>
      <w:r w:rsidRPr="00A838D8">
        <w:rPr>
          <w:rFonts w:ascii="Book Antiqua" w:hAnsi="Book Antiqua"/>
          <w:sz w:val="24"/>
          <w:szCs w:val="24"/>
        </w:rPr>
        <w:t>In addition, further areas of ongoing research include possible systemic reactions to implanted synthetic mesh products.</w:t>
      </w:r>
      <w:r w:rsidR="004F3D2D">
        <w:rPr>
          <w:rFonts w:ascii="Book Antiqua" w:hAnsi="Book Antiqua"/>
          <w:sz w:val="24"/>
          <w:szCs w:val="24"/>
        </w:rPr>
        <w:t xml:space="preserve"> </w:t>
      </w:r>
      <w:r w:rsidRPr="00A838D8">
        <w:rPr>
          <w:rFonts w:ascii="Book Antiqua" w:hAnsi="Book Antiqua"/>
          <w:sz w:val="24"/>
          <w:szCs w:val="24"/>
        </w:rPr>
        <w:t xml:space="preserve">It should be clearly stated - there is no objective data yet to date to support a connection or etiology that would explain systemic </w:t>
      </w:r>
      <w:r w:rsidRPr="00A838D8">
        <w:rPr>
          <w:rFonts w:ascii="Book Antiqua" w:hAnsi="Book Antiqua"/>
          <w:sz w:val="24"/>
          <w:szCs w:val="24"/>
        </w:rPr>
        <w:lastRenderedPageBreak/>
        <w:t>symptoms caused by placement of synthetic mesh.</w:t>
      </w:r>
      <w:r w:rsidR="004F3D2D">
        <w:rPr>
          <w:rFonts w:ascii="Book Antiqua" w:hAnsi="Book Antiqua"/>
          <w:sz w:val="24"/>
          <w:szCs w:val="24"/>
        </w:rPr>
        <w:t xml:space="preserve"> </w:t>
      </w:r>
      <w:r w:rsidRPr="00A838D8">
        <w:rPr>
          <w:rFonts w:ascii="Book Antiqua" w:hAnsi="Book Antiqua"/>
          <w:sz w:val="24"/>
          <w:szCs w:val="24"/>
        </w:rPr>
        <w:t>A mechanism for this may or may not be an actual reality.</w:t>
      </w:r>
      <w:r w:rsidR="004F3D2D">
        <w:rPr>
          <w:rFonts w:ascii="Book Antiqua" w:hAnsi="Book Antiqua"/>
          <w:sz w:val="24"/>
          <w:szCs w:val="24"/>
        </w:rPr>
        <w:t xml:space="preserve"> </w:t>
      </w:r>
      <w:r w:rsidRPr="00A838D8">
        <w:rPr>
          <w:rFonts w:ascii="Book Antiqua" w:hAnsi="Book Antiqua"/>
          <w:sz w:val="24"/>
          <w:szCs w:val="24"/>
        </w:rPr>
        <w:t>That being said, at our tertiary referral center, approximately 20% of patients presenting with possible mesh-associated adverse outcomes report a constellation of de novo symptoms including but not limited to:</w:t>
      </w:r>
      <w:r w:rsidR="004F3D2D">
        <w:rPr>
          <w:rFonts w:ascii="Book Antiqua" w:hAnsi="Book Antiqua"/>
          <w:sz w:val="24"/>
          <w:szCs w:val="24"/>
        </w:rPr>
        <w:t xml:space="preserve"> </w:t>
      </w:r>
      <w:r w:rsidRPr="00A838D8">
        <w:rPr>
          <w:rFonts w:ascii="Book Antiqua" w:hAnsi="Book Antiqua"/>
          <w:sz w:val="24"/>
          <w:szCs w:val="24"/>
        </w:rPr>
        <w:t xml:space="preserve">intermittent skin rashes, joint pain, </w:t>
      </w:r>
      <w:proofErr w:type="spellStart"/>
      <w:r w:rsidRPr="00A838D8">
        <w:rPr>
          <w:rFonts w:ascii="Book Antiqua" w:hAnsi="Book Antiqua"/>
          <w:sz w:val="24"/>
          <w:szCs w:val="24"/>
        </w:rPr>
        <w:t>myalgias</w:t>
      </w:r>
      <w:proofErr w:type="spellEnd"/>
      <w:r w:rsidRPr="00A838D8">
        <w:rPr>
          <w:rFonts w:ascii="Book Antiqua" w:hAnsi="Book Antiqua"/>
          <w:sz w:val="24"/>
          <w:szCs w:val="24"/>
        </w:rPr>
        <w:t>, cough, and/or alopecia.</w:t>
      </w:r>
      <w:r w:rsidR="004F3D2D">
        <w:rPr>
          <w:rFonts w:ascii="Book Antiqua" w:hAnsi="Book Antiqua"/>
          <w:sz w:val="24"/>
          <w:szCs w:val="24"/>
        </w:rPr>
        <w:t xml:space="preserve"> </w:t>
      </w:r>
    </w:p>
    <w:p w14:paraId="631D3252" w14:textId="0FE4D5B8" w:rsidR="00A73CE7" w:rsidRPr="00A838D8" w:rsidRDefault="00A73CE7" w:rsidP="00CE7DA9">
      <w:pPr>
        <w:spacing w:line="360" w:lineRule="auto"/>
        <w:ind w:firstLineChars="100" w:firstLine="240"/>
        <w:jc w:val="both"/>
        <w:rPr>
          <w:rFonts w:ascii="Book Antiqua" w:hAnsi="Book Antiqua"/>
          <w:sz w:val="24"/>
          <w:szCs w:val="24"/>
        </w:rPr>
      </w:pPr>
      <w:r w:rsidRPr="00A838D8">
        <w:rPr>
          <w:rFonts w:ascii="Book Antiqua" w:hAnsi="Book Antiqua"/>
          <w:sz w:val="24"/>
          <w:szCs w:val="24"/>
        </w:rPr>
        <w:t>The management of mesh complications has developed into an emerging field, termed by some “</w:t>
      </w:r>
      <w:proofErr w:type="spellStart"/>
      <w:r w:rsidRPr="00A838D8">
        <w:rPr>
          <w:rFonts w:ascii="Book Antiqua" w:hAnsi="Book Antiqua"/>
          <w:sz w:val="24"/>
          <w:szCs w:val="24"/>
        </w:rPr>
        <w:t>meshology</w:t>
      </w:r>
      <w:proofErr w:type="spellEnd"/>
      <w:r w:rsidR="00EA41DC" w:rsidRPr="00A838D8">
        <w:rPr>
          <w:rFonts w:ascii="Book Antiqua" w:hAnsi="Book Antiqua"/>
          <w:sz w:val="24"/>
          <w:szCs w:val="24"/>
        </w:rPr>
        <w:t>”</w:t>
      </w:r>
      <w:r w:rsidRPr="00A838D8">
        <w:rPr>
          <w:rFonts w:ascii="Book Antiqua" w:hAnsi="Book Antiqua"/>
          <w:sz w:val="24"/>
          <w:szCs w:val="24"/>
        </w:rPr>
        <w:t xml:space="preserve">, with a need for specialized training within Female Pelvic Medicine and Reconstructive Surgery (FPMRS) </w:t>
      </w:r>
      <w:proofErr w:type="gramStart"/>
      <w:r w:rsidRPr="00A838D8">
        <w:rPr>
          <w:rFonts w:ascii="Book Antiqua" w:hAnsi="Book Antiqua"/>
          <w:sz w:val="24"/>
          <w:szCs w:val="24"/>
        </w:rPr>
        <w:t>fellowships</w:t>
      </w:r>
      <w:r w:rsidR="00CE7DA9" w:rsidRPr="00A838D8">
        <w:rPr>
          <w:rFonts w:ascii="Book Antiqua" w:hAnsi="Book Antiqua"/>
          <w:noProof/>
          <w:sz w:val="24"/>
          <w:szCs w:val="24"/>
          <w:vertAlign w:val="superscript"/>
        </w:rPr>
        <w:t>[</w:t>
      </w:r>
      <w:proofErr w:type="gramEnd"/>
      <w:r w:rsidR="00CE7DA9">
        <w:rPr>
          <w:rFonts w:ascii="Book Antiqua" w:hAnsi="Book Antiqua"/>
          <w:noProof/>
          <w:sz w:val="24"/>
          <w:szCs w:val="24"/>
          <w:vertAlign w:val="superscript"/>
        </w:rPr>
        <w:t>15,</w:t>
      </w:r>
      <w:r w:rsidR="00CE7DA9" w:rsidRPr="00A838D8">
        <w:rPr>
          <w:rFonts w:ascii="Book Antiqua" w:hAnsi="Book Antiqua"/>
          <w:noProof/>
          <w:sz w:val="24"/>
          <w:szCs w:val="24"/>
          <w:vertAlign w:val="superscript"/>
        </w:rPr>
        <w:t>16]</w:t>
      </w:r>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Methods for the management of vaginal mesh extrusion are described in the literature, ranging from observation alone, to use of topical estrogen or antiseptics, systemic or topical antibiotics, office-based trimming of the extruded material, and operative excision, at times requiring significant pelvic reconstruction</w:t>
      </w:r>
      <w:r w:rsidR="00CE7DA9" w:rsidRPr="00A838D8">
        <w:rPr>
          <w:rFonts w:ascii="Book Antiqua" w:hAnsi="Book Antiqua"/>
          <w:noProof/>
          <w:sz w:val="24"/>
          <w:szCs w:val="24"/>
          <w:vertAlign w:val="superscript"/>
        </w:rPr>
        <w:t>[17]</w:t>
      </w:r>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When counseling patients regarding possible mesh complications, those at increased risk have vaginal atrophy, prior surgery, previous chronic steroid use, auto-immune disorders, or other factors which may mitigate wound healing</w:t>
      </w:r>
      <w:r w:rsidR="00CB52B7" w:rsidRPr="00A838D8">
        <w:rPr>
          <w:rFonts w:ascii="Book Antiqua" w:hAnsi="Book Antiqua"/>
          <w:sz w:val="24"/>
          <w:szCs w:val="24"/>
        </w:rPr>
        <w:t xml:space="preserve"> (Table 1)</w:t>
      </w:r>
      <w:r w:rsidRPr="00A838D8">
        <w:rPr>
          <w:rFonts w:ascii="Book Antiqua" w:hAnsi="Book Antiqua"/>
          <w:sz w:val="24"/>
          <w:szCs w:val="24"/>
        </w:rPr>
        <w:t>.</w:t>
      </w:r>
      <w:r w:rsidR="004F3D2D">
        <w:rPr>
          <w:rFonts w:ascii="Book Antiqua" w:hAnsi="Book Antiqua"/>
          <w:sz w:val="24"/>
          <w:szCs w:val="24"/>
        </w:rPr>
        <w:t xml:space="preserve"> </w:t>
      </w:r>
      <w:proofErr w:type="spellStart"/>
      <w:r w:rsidRPr="00A838D8">
        <w:rPr>
          <w:rFonts w:ascii="Book Antiqua" w:hAnsi="Book Antiqua"/>
          <w:sz w:val="24"/>
          <w:szCs w:val="24"/>
        </w:rPr>
        <w:t>Tijdink</w:t>
      </w:r>
      <w:proofErr w:type="spellEnd"/>
      <w:r w:rsidRPr="00A838D8">
        <w:rPr>
          <w:rFonts w:ascii="Book Antiqua" w:hAnsi="Book Antiqua"/>
          <w:sz w:val="24"/>
          <w:szCs w:val="24"/>
        </w:rPr>
        <w:t xml:space="preserve"> </w:t>
      </w:r>
      <w:r w:rsidRPr="00CE7DA9">
        <w:rPr>
          <w:rFonts w:ascii="Book Antiqua" w:hAnsi="Book Antiqua"/>
          <w:i/>
          <w:sz w:val="24"/>
          <w:szCs w:val="24"/>
        </w:rPr>
        <w:t xml:space="preserve">et </w:t>
      </w:r>
      <w:proofErr w:type="gramStart"/>
      <w:r w:rsidRPr="00CE7DA9">
        <w:rPr>
          <w:rFonts w:ascii="Book Antiqua" w:hAnsi="Book Antiqua"/>
          <w:i/>
          <w:sz w:val="24"/>
          <w:szCs w:val="24"/>
        </w:rPr>
        <w:t>al</w:t>
      </w:r>
      <w:r w:rsidR="00CE7DA9" w:rsidRPr="00A838D8">
        <w:rPr>
          <w:rFonts w:ascii="Book Antiqua" w:hAnsi="Book Antiqua"/>
          <w:noProof/>
          <w:sz w:val="24"/>
          <w:szCs w:val="24"/>
          <w:vertAlign w:val="superscript"/>
        </w:rPr>
        <w:t>[</w:t>
      </w:r>
      <w:proofErr w:type="gramEnd"/>
      <w:r w:rsidR="00CE7DA9" w:rsidRPr="00A838D8">
        <w:rPr>
          <w:rFonts w:ascii="Book Antiqua" w:hAnsi="Book Antiqua"/>
          <w:noProof/>
          <w:sz w:val="24"/>
          <w:szCs w:val="24"/>
          <w:vertAlign w:val="superscript"/>
        </w:rPr>
        <w:t>18]</w:t>
      </w:r>
      <w:r w:rsidRPr="00A838D8">
        <w:rPr>
          <w:rFonts w:ascii="Book Antiqua" w:hAnsi="Book Antiqua"/>
          <w:sz w:val="24"/>
          <w:szCs w:val="24"/>
        </w:rPr>
        <w:t xml:space="preserve"> noted differences in mesh-related symptoms, dependent upon the mesh insertion procedure, with pain and dyspareunia mainly seen after vaginal mesh insertion and vaginal bleeding and discharge after </w:t>
      </w:r>
      <w:proofErr w:type="spellStart"/>
      <w:r w:rsidRPr="00A838D8">
        <w:rPr>
          <w:rFonts w:ascii="Book Antiqua" w:hAnsi="Book Antiqua"/>
          <w:sz w:val="24"/>
          <w:szCs w:val="24"/>
        </w:rPr>
        <w:t>sacrocolpopexy</w:t>
      </w:r>
      <w:proofErr w:type="spellEnd"/>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 xml:space="preserve">Protrusion of sling material or banding in the lateral </w:t>
      </w:r>
      <w:proofErr w:type="spellStart"/>
      <w:r w:rsidRPr="00A838D8">
        <w:rPr>
          <w:rFonts w:ascii="Book Antiqua" w:hAnsi="Book Antiqua"/>
          <w:sz w:val="24"/>
          <w:szCs w:val="24"/>
        </w:rPr>
        <w:t>fornices</w:t>
      </w:r>
      <w:proofErr w:type="spellEnd"/>
      <w:r w:rsidRPr="00A838D8">
        <w:rPr>
          <w:rFonts w:ascii="Book Antiqua" w:hAnsi="Book Antiqua"/>
          <w:sz w:val="24"/>
          <w:szCs w:val="24"/>
        </w:rPr>
        <w:t xml:space="preserve"> has been described as an etiology of persistent dyspareunia in patients with a MUS placed through the </w:t>
      </w:r>
      <w:proofErr w:type="spellStart"/>
      <w:r w:rsidRPr="00A838D8">
        <w:rPr>
          <w:rFonts w:ascii="Book Antiqua" w:hAnsi="Book Antiqua"/>
          <w:sz w:val="24"/>
          <w:szCs w:val="24"/>
        </w:rPr>
        <w:t>transobturator</w:t>
      </w:r>
      <w:proofErr w:type="spellEnd"/>
      <w:r w:rsidRPr="00A838D8">
        <w:rPr>
          <w:rFonts w:ascii="Book Antiqua" w:hAnsi="Book Antiqua"/>
          <w:sz w:val="24"/>
          <w:szCs w:val="24"/>
        </w:rPr>
        <w:t xml:space="preserve"> </w:t>
      </w:r>
      <w:proofErr w:type="gramStart"/>
      <w:r w:rsidRPr="00A838D8">
        <w:rPr>
          <w:rFonts w:ascii="Book Antiqua" w:hAnsi="Book Antiqua"/>
          <w:sz w:val="24"/>
          <w:szCs w:val="24"/>
        </w:rPr>
        <w:t>approach</w:t>
      </w:r>
      <w:r w:rsidR="00CE7DA9" w:rsidRPr="00A838D8">
        <w:rPr>
          <w:rFonts w:ascii="Book Antiqua" w:hAnsi="Book Antiqua"/>
          <w:noProof/>
          <w:sz w:val="24"/>
          <w:szCs w:val="24"/>
          <w:vertAlign w:val="superscript"/>
        </w:rPr>
        <w:t>[</w:t>
      </w:r>
      <w:proofErr w:type="gramEnd"/>
      <w:r w:rsidR="00CE7DA9" w:rsidRPr="00A838D8">
        <w:rPr>
          <w:rFonts w:ascii="Book Antiqua" w:hAnsi="Book Antiqua"/>
          <w:noProof/>
          <w:sz w:val="24"/>
          <w:szCs w:val="24"/>
          <w:vertAlign w:val="superscript"/>
        </w:rPr>
        <w:t>19]</w:t>
      </w:r>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 xml:space="preserve">A retrospective review of 90 patients over a year who underwent </w:t>
      </w:r>
      <w:proofErr w:type="spellStart"/>
      <w:r w:rsidRPr="00A838D8">
        <w:rPr>
          <w:rFonts w:ascii="Book Antiqua" w:hAnsi="Book Antiqua"/>
          <w:sz w:val="24"/>
          <w:szCs w:val="24"/>
        </w:rPr>
        <w:t>retropubic</w:t>
      </w:r>
      <w:proofErr w:type="spellEnd"/>
      <w:r w:rsidRPr="00A838D8">
        <w:rPr>
          <w:rFonts w:ascii="Book Antiqua" w:hAnsi="Book Antiqua"/>
          <w:sz w:val="24"/>
          <w:szCs w:val="24"/>
        </w:rPr>
        <w:t xml:space="preserve"> placement of a MUS revealed 4 patients with vaginal extrusion of mesh; 2 patients were asymptomatic, with mesh extrusion identified at rout</w:t>
      </w:r>
      <w:r w:rsidR="00CE7DA9">
        <w:rPr>
          <w:rFonts w:ascii="Book Antiqua" w:hAnsi="Book Antiqua"/>
          <w:sz w:val="24"/>
          <w:szCs w:val="24"/>
        </w:rPr>
        <w:t xml:space="preserve">ine physical examination 6 </w:t>
      </w:r>
      <w:proofErr w:type="spellStart"/>
      <w:r w:rsidR="00CE7DA9">
        <w:rPr>
          <w:rFonts w:ascii="Book Antiqua" w:hAnsi="Book Antiqua"/>
          <w:sz w:val="24"/>
          <w:szCs w:val="24"/>
        </w:rPr>
        <w:t>wk</w:t>
      </w:r>
      <w:proofErr w:type="spellEnd"/>
      <w:r w:rsidRPr="00A838D8">
        <w:rPr>
          <w:rFonts w:ascii="Book Antiqua" w:hAnsi="Book Antiqua"/>
          <w:sz w:val="24"/>
          <w:szCs w:val="24"/>
        </w:rPr>
        <w:t xml:space="preserve"> postoperatively. </w:t>
      </w:r>
      <w:r w:rsidR="00CE7DA9">
        <w:rPr>
          <w:rFonts w:ascii="Book Antiqua" w:hAnsi="Book Antiqua"/>
          <w:sz w:val="24"/>
          <w:szCs w:val="24"/>
          <w:lang w:eastAsia="zh-CN"/>
        </w:rPr>
        <w:t>Two</w:t>
      </w:r>
      <w:r w:rsidRPr="00A838D8">
        <w:rPr>
          <w:rFonts w:ascii="Book Antiqua" w:hAnsi="Book Antiqua"/>
          <w:sz w:val="24"/>
          <w:szCs w:val="24"/>
        </w:rPr>
        <w:t xml:space="preserve"> patients had persistent va</w:t>
      </w:r>
      <w:r w:rsidR="00575750">
        <w:rPr>
          <w:rFonts w:ascii="Book Antiqua" w:hAnsi="Book Antiqua"/>
          <w:sz w:val="24"/>
          <w:szCs w:val="24"/>
        </w:rPr>
        <w:t xml:space="preserve">ginal discharge 6 </w:t>
      </w:r>
      <w:proofErr w:type="spellStart"/>
      <w:r w:rsidR="00575750">
        <w:rPr>
          <w:rFonts w:ascii="Book Antiqua" w:hAnsi="Book Antiqua"/>
          <w:sz w:val="24"/>
          <w:szCs w:val="24"/>
        </w:rPr>
        <w:t>wk</w:t>
      </w:r>
      <w:proofErr w:type="spellEnd"/>
      <w:r w:rsidRPr="00A838D8">
        <w:rPr>
          <w:rFonts w:ascii="Book Antiqua" w:hAnsi="Book Antiqua"/>
          <w:sz w:val="24"/>
          <w:szCs w:val="24"/>
        </w:rPr>
        <w:t xml:space="preserve"> postoperatively, including 1 who complained primarily of partner discomfort during sexual </w:t>
      </w:r>
      <w:proofErr w:type="gramStart"/>
      <w:r w:rsidRPr="00A838D8">
        <w:rPr>
          <w:rFonts w:ascii="Book Antiqua" w:hAnsi="Book Antiqua"/>
          <w:sz w:val="24"/>
          <w:szCs w:val="24"/>
        </w:rPr>
        <w:t>intercourse</w:t>
      </w:r>
      <w:r w:rsidR="00CE7DA9" w:rsidRPr="00A838D8">
        <w:rPr>
          <w:rFonts w:ascii="Book Antiqua" w:hAnsi="Book Antiqua"/>
          <w:noProof/>
          <w:sz w:val="24"/>
          <w:szCs w:val="24"/>
          <w:vertAlign w:val="superscript"/>
        </w:rPr>
        <w:t>[</w:t>
      </w:r>
      <w:proofErr w:type="gramEnd"/>
      <w:r w:rsidR="00CE7DA9" w:rsidRPr="00A838D8">
        <w:rPr>
          <w:rFonts w:ascii="Book Antiqua" w:hAnsi="Book Antiqua"/>
          <w:noProof/>
          <w:sz w:val="24"/>
          <w:szCs w:val="24"/>
          <w:vertAlign w:val="superscript"/>
        </w:rPr>
        <w:t>20]</w:t>
      </w:r>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 xml:space="preserve">Each patient was observed conservatively, without medication or surgical intervention and asked to abstain from sexual intercourse; 3 </w:t>
      </w:r>
      <w:proofErr w:type="spellStart"/>
      <w:r w:rsidRPr="00A838D8">
        <w:rPr>
          <w:rFonts w:ascii="Book Antiqua" w:hAnsi="Book Antiqua"/>
          <w:sz w:val="24"/>
          <w:szCs w:val="24"/>
        </w:rPr>
        <w:t>mo</w:t>
      </w:r>
      <w:proofErr w:type="spellEnd"/>
      <w:r w:rsidRPr="00A838D8">
        <w:rPr>
          <w:rFonts w:ascii="Book Antiqua" w:hAnsi="Book Antiqua"/>
          <w:sz w:val="24"/>
          <w:szCs w:val="24"/>
        </w:rPr>
        <w:t xml:space="preserve"> postoperatively all 4 had complete spontaneous epithelialization over the mesh.</w:t>
      </w:r>
      <w:r w:rsidR="004F3D2D">
        <w:rPr>
          <w:rFonts w:ascii="Book Antiqua" w:hAnsi="Book Antiqua"/>
          <w:sz w:val="24"/>
          <w:szCs w:val="24"/>
        </w:rPr>
        <w:t xml:space="preserve"> </w:t>
      </w:r>
      <w:r w:rsidRPr="00A838D8">
        <w:rPr>
          <w:rFonts w:ascii="Book Antiqua" w:hAnsi="Book Antiqua"/>
          <w:sz w:val="24"/>
          <w:szCs w:val="24"/>
        </w:rPr>
        <w:t xml:space="preserve">In a retrospective review of 73 patients who underwent complete and/or partial mesh excisions secondary to mesh-related symptoms subsequent to prolapse or SUI surgery, 63% failed conservative management with estrogen cream, antibiotics, </w:t>
      </w:r>
      <w:r w:rsidRPr="00A838D8">
        <w:rPr>
          <w:rFonts w:ascii="Book Antiqua" w:hAnsi="Book Antiqua"/>
          <w:sz w:val="24"/>
          <w:szCs w:val="24"/>
        </w:rPr>
        <w:lastRenderedPageBreak/>
        <w:t xml:space="preserve">and/or </w:t>
      </w:r>
      <w:proofErr w:type="gramStart"/>
      <w:r w:rsidRPr="00A838D8">
        <w:rPr>
          <w:rFonts w:ascii="Book Antiqua" w:hAnsi="Book Antiqua"/>
          <w:sz w:val="24"/>
          <w:szCs w:val="24"/>
        </w:rPr>
        <w:t>physiotherapy</w:t>
      </w:r>
      <w:r w:rsidR="00CE7DA9" w:rsidRPr="00A838D8">
        <w:rPr>
          <w:rFonts w:ascii="Book Antiqua" w:hAnsi="Book Antiqua"/>
          <w:noProof/>
          <w:sz w:val="24"/>
          <w:szCs w:val="24"/>
          <w:vertAlign w:val="superscript"/>
        </w:rPr>
        <w:t>[</w:t>
      </w:r>
      <w:proofErr w:type="gramEnd"/>
      <w:r w:rsidR="00CE7DA9" w:rsidRPr="00A838D8">
        <w:rPr>
          <w:rFonts w:ascii="Book Antiqua" w:hAnsi="Book Antiqua"/>
          <w:noProof/>
          <w:sz w:val="24"/>
          <w:szCs w:val="24"/>
          <w:vertAlign w:val="superscript"/>
        </w:rPr>
        <w:t>18]</w:t>
      </w:r>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 xml:space="preserve">Literature supports the surgical excision of mesh if 3 </w:t>
      </w:r>
      <w:proofErr w:type="spellStart"/>
      <w:r w:rsidRPr="00A838D8">
        <w:rPr>
          <w:rFonts w:ascii="Book Antiqua" w:hAnsi="Book Antiqua"/>
          <w:sz w:val="24"/>
          <w:szCs w:val="24"/>
        </w:rPr>
        <w:t>mo</w:t>
      </w:r>
      <w:proofErr w:type="spellEnd"/>
      <w:r w:rsidRPr="00A838D8">
        <w:rPr>
          <w:rFonts w:ascii="Book Antiqua" w:hAnsi="Book Antiqua"/>
          <w:sz w:val="24"/>
          <w:szCs w:val="24"/>
        </w:rPr>
        <w:t xml:space="preserve"> of conservative treatment has resulted in no improvement or the erosion is more than 1 </w:t>
      </w:r>
      <w:proofErr w:type="gramStart"/>
      <w:r w:rsidRPr="00A838D8">
        <w:rPr>
          <w:rFonts w:ascii="Book Antiqua" w:hAnsi="Book Antiqua"/>
          <w:sz w:val="24"/>
          <w:szCs w:val="24"/>
        </w:rPr>
        <w:t>cm</w:t>
      </w:r>
      <w:r w:rsidR="00CE7DA9" w:rsidRPr="00A838D8">
        <w:rPr>
          <w:rFonts w:ascii="Book Antiqua" w:hAnsi="Book Antiqua"/>
          <w:noProof/>
          <w:sz w:val="24"/>
          <w:szCs w:val="24"/>
          <w:vertAlign w:val="superscript"/>
        </w:rPr>
        <w:t>[</w:t>
      </w:r>
      <w:proofErr w:type="gramEnd"/>
      <w:r w:rsidR="00CE7DA9" w:rsidRPr="00A838D8">
        <w:rPr>
          <w:rFonts w:ascii="Book Antiqua" w:hAnsi="Book Antiqua"/>
          <w:noProof/>
          <w:sz w:val="24"/>
          <w:szCs w:val="24"/>
          <w:vertAlign w:val="superscript"/>
        </w:rPr>
        <w:t>21]</w:t>
      </w:r>
      <w:r w:rsidRPr="00A838D8">
        <w:rPr>
          <w:rFonts w:ascii="Book Antiqua" w:hAnsi="Book Antiqua"/>
          <w:sz w:val="24"/>
          <w:szCs w:val="24"/>
        </w:rPr>
        <w:t xml:space="preserve">. </w:t>
      </w:r>
    </w:p>
    <w:p w14:paraId="72206B4C" w14:textId="436602F3" w:rsidR="00A73CE7" w:rsidRPr="00A838D8" w:rsidRDefault="00A73CE7" w:rsidP="00CE7DA9">
      <w:pPr>
        <w:spacing w:line="360" w:lineRule="auto"/>
        <w:ind w:firstLineChars="100" w:firstLine="240"/>
        <w:jc w:val="both"/>
        <w:rPr>
          <w:rFonts w:ascii="Book Antiqua" w:hAnsi="Book Antiqua"/>
          <w:sz w:val="24"/>
          <w:szCs w:val="24"/>
        </w:rPr>
      </w:pPr>
      <w:r w:rsidRPr="00A838D8">
        <w:rPr>
          <w:rFonts w:ascii="Book Antiqua" w:hAnsi="Book Antiqua"/>
          <w:sz w:val="24"/>
          <w:szCs w:val="24"/>
        </w:rPr>
        <w:t>Multiple groups have reported outcomes of their series regarding mesh removal in the setting mesh complications.</w:t>
      </w:r>
      <w:r w:rsidR="004F3D2D">
        <w:rPr>
          <w:rFonts w:ascii="Book Antiqua" w:hAnsi="Book Antiqua"/>
          <w:sz w:val="24"/>
          <w:szCs w:val="24"/>
        </w:rPr>
        <w:t xml:space="preserve"> </w:t>
      </w:r>
      <w:r w:rsidRPr="00A838D8">
        <w:rPr>
          <w:rFonts w:ascii="Book Antiqua" w:hAnsi="Book Antiqua"/>
          <w:sz w:val="24"/>
          <w:szCs w:val="24"/>
        </w:rPr>
        <w:t>In a multicenter, retrospective review, Unger</w:t>
      </w:r>
      <w:r w:rsidRPr="0008667C">
        <w:rPr>
          <w:rFonts w:ascii="Book Antiqua" w:hAnsi="Book Antiqua"/>
          <w:i/>
          <w:sz w:val="24"/>
          <w:szCs w:val="24"/>
        </w:rPr>
        <w:t xml:space="preserve"> et </w:t>
      </w:r>
      <w:proofErr w:type="gramStart"/>
      <w:r w:rsidRPr="0008667C">
        <w:rPr>
          <w:rFonts w:ascii="Book Antiqua" w:hAnsi="Book Antiqua"/>
          <w:i/>
          <w:sz w:val="24"/>
          <w:szCs w:val="24"/>
        </w:rPr>
        <w:t>al</w:t>
      </w:r>
      <w:r w:rsidR="0008667C">
        <w:rPr>
          <w:rFonts w:ascii="Book Antiqua" w:hAnsi="Book Antiqua" w:hint="eastAsia"/>
          <w:sz w:val="24"/>
          <w:szCs w:val="24"/>
          <w:vertAlign w:val="superscript"/>
          <w:lang w:eastAsia="zh-CN"/>
        </w:rPr>
        <w:t>[</w:t>
      </w:r>
      <w:proofErr w:type="gramEnd"/>
      <w:r w:rsidR="0008667C">
        <w:rPr>
          <w:rFonts w:ascii="Book Antiqua" w:hAnsi="Book Antiqua" w:hint="eastAsia"/>
          <w:sz w:val="24"/>
          <w:szCs w:val="24"/>
          <w:vertAlign w:val="superscript"/>
          <w:lang w:eastAsia="zh-CN"/>
        </w:rPr>
        <w:t>22]</w:t>
      </w:r>
      <w:r w:rsidRPr="00A838D8">
        <w:rPr>
          <w:rFonts w:ascii="Book Antiqua" w:hAnsi="Book Antiqua"/>
          <w:sz w:val="24"/>
          <w:szCs w:val="24"/>
        </w:rPr>
        <w:t xml:space="preserve"> reported the results of surveys given to 101 women treated for vaginal mesh complications; 51% of women in the study underwent surgical management as treatment, and less than 10 % required a second surgery. </w:t>
      </w:r>
      <w:r w:rsidR="00EA78FC" w:rsidRPr="00EA78FC">
        <w:rPr>
          <w:rFonts w:ascii="Book Antiqua" w:hAnsi="Book Antiqua"/>
          <w:sz w:val="24"/>
          <w:szCs w:val="24"/>
        </w:rPr>
        <w:t>Sixty-three percent</w:t>
      </w:r>
      <w:r w:rsidR="00EA78FC">
        <w:rPr>
          <w:rFonts w:ascii="Book Antiqua" w:hAnsi="Book Antiqua" w:hint="eastAsia"/>
          <w:sz w:val="24"/>
          <w:szCs w:val="24"/>
          <w:lang w:eastAsia="zh-CN"/>
        </w:rPr>
        <w:t xml:space="preserve"> </w:t>
      </w:r>
      <w:r w:rsidRPr="00A838D8">
        <w:rPr>
          <w:rFonts w:ascii="Book Antiqua" w:hAnsi="Book Antiqua"/>
          <w:sz w:val="24"/>
          <w:szCs w:val="24"/>
        </w:rPr>
        <w:t xml:space="preserve">(19 of 30) </w:t>
      </w:r>
      <w:r w:rsidR="00EA78FC">
        <w:rPr>
          <w:rFonts w:ascii="Book Antiqua" w:hAnsi="Book Antiqua" w:hint="eastAsia"/>
          <w:sz w:val="24"/>
          <w:szCs w:val="24"/>
          <w:lang w:eastAsia="zh-CN"/>
        </w:rPr>
        <w:t>of</w:t>
      </w:r>
      <w:r w:rsidR="00EA78FC" w:rsidRPr="00A838D8">
        <w:rPr>
          <w:rFonts w:ascii="Book Antiqua" w:hAnsi="Book Antiqua"/>
          <w:sz w:val="24"/>
          <w:szCs w:val="24"/>
        </w:rPr>
        <w:t xml:space="preserve"> </w:t>
      </w:r>
      <w:r w:rsidRPr="00A838D8">
        <w:rPr>
          <w:rFonts w:ascii="Book Antiqua" w:hAnsi="Book Antiqua"/>
          <w:sz w:val="24"/>
          <w:szCs w:val="24"/>
        </w:rPr>
        <w:t>patients with pain prior to intervention reported significant improvement after treatment; however, almost a third reported worsening pain or no change after surgical management.</w:t>
      </w:r>
      <w:r w:rsidR="004F3D2D">
        <w:rPr>
          <w:rFonts w:ascii="Book Antiqua" w:hAnsi="Book Antiqua"/>
          <w:sz w:val="24"/>
          <w:szCs w:val="24"/>
        </w:rPr>
        <w:t xml:space="preserve"> </w:t>
      </w:r>
      <w:r w:rsidRPr="00A838D8">
        <w:rPr>
          <w:rFonts w:ascii="Book Antiqua" w:hAnsi="Book Antiqua"/>
          <w:sz w:val="24"/>
          <w:szCs w:val="24"/>
        </w:rPr>
        <w:t xml:space="preserve">Less than half of patients with voiding dysfunction improved after </w:t>
      </w:r>
      <w:proofErr w:type="gramStart"/>
      <w:r w:rsidRPr="00A838D8">
        <w:rPr>
          <w:rFonts w:ascii="Book Antiqua" w:hAnsi="Book Antiqua"/>
          <w:sz w:val="24"/>
          <w:szCs w:val="24"/>
        </w:rPr>
        <w:t>intervention</w:t>
      </w:r>
      <w:r w:rsidR="00EA78FC" w:rsidRPr="00A838D8">
        <w:rPr>
          <w:rFonts w:ascii="Book Antiqua" w:hAnsi="Book Antiqua"/>
          <w:noProof/>
          <w:sz w:val="24"/>
          <w:szCs w:val="24"/>
          <w:vertAlign w:val="superscript"/>
        </w:rPr>
        <w:t>[</w:t>
      </w:r>
      <w:proofErr w:type="gramEnd"/>
      <w:r w:rsidR="00EA78FC" w:rsidRPr="00A838D8">
        <w:rPr>
          <w:rFonts w:ascii="Book Antiqua" w:hAnsi="Book Antiqua"/>
          <w:noProof/>
          <w:sz w:val="24"/>
          <w:szCs w:val="24"/>
          <w:vertAlign w:val="superscript"/>
        </w:rPr>
        <w:t>22]</w:t>
      </w:r>
      <w:r w:rsidRPr="00A838D8">
        <w:rPr>
          <w:rFonts w:ascii="Book Antiqua" w:hAnsi="Book Antiqua"/>
          <w:sz w:val="24"/>
          <w:szCs w:val="24"/>
        </w:rPr>
        <w:t>. In another study, validated instruments were administered to 84 women whom had experienced complications associated with vaginal mesh; each had undergone some type of treatment (surgical intervention, treatment by pelvic pain specialists, or physical therapists)</w:t>
      </w:r>
      <w:r w:rsidR="00EA78FC" w:rsidRPr="00A838D8">
        <w:rPr>
          <w:rFonts w:ascii="Book Antiqua" w:hAnsi="Book Antiqua"/>
          <w:noProof/>
          <w:sz w:val="24"/>
          <w:szCs w:val="24"/>
          <w:vertAlign w:val="superscript"/>
        </w:rPr>
        <w:t>[23]</w:t>
      </w:r>
      <w:r w:rsidRPr="00A838D8">
        <w:rPr>
          <w:rFonts w:ascii="Book Antiqua" w:hAnsi="Book Antiqua"/>
          <w:sz w:val="24"/>
          <w:szCs w:val="24"/>
        </w:rPr>
        <w:t xml:space="preserve">. The study’s mean interval since presentation was 2.3 years. </w:t>
      </w:r>
      <w:r w:rsidR="00EA78FC">
        <w:rPr>
          <w:rFonts w:ascii="Book Antiqua" w:hAnsi="Book Antiqua" w:hint="eastAsia"/>
          <w:sz w:val="24"/>
          <w:szCs w:val="24"/>
          <w:lang w:eastAsia="zh-CN"/>
        </w:rPr>
        <w:t>Twenty-two</w:t>
      </w:r>
      <w:r w:rsidRPr="00A838D8">
        <w:rPr>
          <w:rFonts w:ascii="Book Antiqua" w:hAnsi="Book Antiqua"/>
          <w:sz w:val="24"/>
          <w:szCs w:val="24"/>
        </w:rPr>
        <w:t xml:space="preserve"> </w:t>
      </w:r>
      <w:r w:rsidR="00EA78FC" w:rsidRPr="00EA78FC">
        <w:rPr>
          <w:rFonts w:ascii="Book Antiqua" w:hAnsi="Book Antiqua"/>
          <w:sz w:val="24"/>
          <w:szCs w:val="24"/>
        </w:rPr>
        <w:t>percent</w:t>
      </w:r>
      <w:r w:rsidR="00EA78FC">
        <w:rPr>
          <w:rFonts w:ascii="Book Antiqua" w:hAnsi="Book Antiqua" w:hint="eastAsia"/>
          <w:sz w:val="24"/>
          <w:szCs w:val="24"/>
          <w:lang w:eastAsia="zh-CN"/>
        </w:rPr>
        <w:t xml:space="preserve"> of</w:t>
      </w:r>
      <w:r w:rsidRPr="00A838D8">
        <w:rPr>
          <w:rFonts w:ascii="Book Antiqua" w:hAnsi="Book Antiqua"/>
          <w:sz w:val="24"/>
          <w:szCs w:val="24"/>
        </w:rPr>
        <w:t xml:space="preserve"> reported vaginal discharge, 15% vaginal bleeding or spotting, and 45% sexual abstinence due to problems related to mesh.</w:t>
      </w:r>
      <w:r w:rsidR="004F3D2D">
        <w:rPr>
          <w:rFonts w:ascii="Book Antiqua" w:hAnsi="Book Antiqua"/>
          <w:sz w:val="24"/>
          <w:szCs w:val="24"/>
        </w:rPr>
        <w:t xml:space="preserve"> </w:t>
      </w:r>
      <w:r w:rsidRPr="00A838D8">
        <w:rPr>
          <w:rFonts w:ascii="Book Antiqua" w:hAnsi="Book Antiqua"/>
          <w:sz w:val="24"/>
          <w:szCs w:val="24"/>
        </w:rPr>
        <w:t>Despite 2 years of tertiary care level multidisciplinary treatment, 29% were the same or worse.</w:t>
      </w:r>
      <w:r w:rsidR="004F3D2D">
        <w:rPr>
          <w:rFonts w:ascii="Book Antiqua" w:hAnsi="Book Antiqua"/>
          <w:sz w:val="24"/>
          <w:szCs w:val="24"/>
        </w:rPr>
        <w:t xml:space="preserve"> </w:t>
      </w:r>
    </w:p>
    <w:p w14:paraId="60C137F2" w14:textId="2375A201" w:rsidR="00A73CE7" w:rsidRPr="00A838D8" w:rsidRDefault="00A73CE7" w:rsidP="00EA78FC">
      <w:pPr>
        <w:spacing w:line="360" w:lineRule="auto"/>
        <w:ind w:firstLineChars="100" w:firstLine="240"/>
        <w:jc w:val="both"/>
        <w:rPr>
          <w:rFonts w:ascii="Book Antiqua" w:hAnsi="Book Antiqua"/>
          <w:sz w:val="24"/>
          <w:szCs w:val="24"/>
        </w:rPr>
      </w:pPr>
      <w:r w:rsidRPr="00A838D8">
        <w:rPr>
          <w:rFonts w:ascii="Book Antiqua" w:hAnsi="Book Antiqua"/>
          <w:sz w:val="24"/>
          <w:szCs w:val="24"/>
        </w:rPr>
        <w:t xml:space="preserve">Hammett </w:t>
      </w:r>
      <w:r w:rsidRPr="00EA78FC">
        <w:rPr>
          <w:rFonts w:ascii="Book Antiqua" w:hAnsi="Book Antiqua"/>
          <w:i/>
          <w:sz w:val="24"/>
          <w:szCs w:val="24"/>
        </w:rPr>
        <w:t xml:space="preserve">et </w:t>
      </w:r>
      <w:proofErr w:type="gramStart"/>
      <w:r w:rsidRPr="00EA78FC">
        <w:rPr>
          <w:rFonts w:ascii="Book Antiqua" w:hAnsi="Book Antiqua"/>
          <w:i/>
          <w:sz w:val="24"/>
          <w:szCs w:val="24"/>
        </w:rPr>
        <w:t>al</w:t>
      </w:r>
      <w:r w:rsidR="00EA78FC" w:rsidRPr="00A838D8">
        <w:rPr>
          <w:rFonts w:ascii="Book Antiqua" w:hAnsi="Book Antiqua"/>
          <w:noProof/>
          <w:sz w:val="24"/>
          <w:szCs w:val="24"/>
          <w:vertAlign w:val="superscript"/>
        </w:rPr>
        <w:t>[</w:t>
      </w:r>
      <w:proofErr w:type="gramEnd"/>
      <w:r w:rsidR="00EA78FC" w:rsidRPr="00A838D8">
        <w:rPr>
          <w:rFonts w:ascii="Book Antiqua" w:hAnsi="Book Antiqua"/>
          <w:noProof/>
          <w:sz w:val="24"/>
          <w:szCs w:val="24"/>
          <w:vertAlign w:val="superscript"/>
        </w:rPr>
        <w:t>24]</w:t>
      </w:r>
      <w:r w:rsidRPr="00A838D8">
        <w:rPr>
          <w:rFonts w:ascii="Book Antiqua" w:hAnsi="Book Antiqua"/>
          <w:sz w:val="24"/>
          <w:szCs w:val="24"/>
        </w:rPr>
        <w:t xml:space="preserve"> reported a single-center, 10-year retrospective review of patient satisfaction after surgical excision of mesh, in the setting of mesh-associated complications; a total of 57-patients (including both mid-urethral slings and vaginal mesh for prolapse) were included with a diagnosis of mesh extrusion into the vaginal wall</w:t>
      </w:r>
      <w:r w:rsidR="00EA78FC" w:rsidRPr="00A838D8">
        <w:rPr>
          <w:rFonts w:ascii="Book Antiqua" w:hAnsi="Book Antiqua"/>
          <w:noProof/>
          <w:sz w:val="24"/>
          <w:szCs w:val="24"/>
          <w:vertAlign w:val="superscript"/>
        </w:rPr>
        <w:t>[24]</w:t>
      </w:r>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 xml:space="preserve">The International Continence Society (ICS) and International </w:t>
      </w:r>
      <w:proofErr w:type="spellStart"/>
      <w:r w:rsidRPr="00A838D8">
        <w:rPr>
          <w:rFonts w:ascii="Book Antiqua" w:hAnsi="Book Antiqua"/>
          <w:sz w:val="24"/>
          <w:szCs w:val="24"/>
        </w:rPr>
        <w:t>Urogynecological</w:t>
      </w:r>
      <w:proofErr w:type="spellEnd"/>
      <w:r w:rsidRPr="00A838D8">
        <w:rPr>
          <w:rFonts w:ascii="Book Antiqua" w:hAnsi="Book Antiqua"/>
          <w:sz w:val="24"/>
          <w:szCs w:val="24"/>
        </w:rPr>
        <w:t xml:space="preserve"> Association (IUGA) classification system was used to describe the mesh complications.</w:t>
      </w:r>
      <w:r w:rsidR="004F3D2D">
        <w:rPr>
          <w:rFonts w:ascii="Book Antiqua" w:hAnsi="Book Antiqua"/>
          <w:sz w:val="24"/>
          <w:szCs w:val="24"/>
        </w:rPr>
        <w:t xml:space="preserve"> </w:t>
      </w:r>
      <w:r w:rsidRPr="00A838D8">
        <w:rPr>
          <w:rFonts w:ascii="Book Antiqua" w:hAnsi="Book Antiqua"/>
          <w:sz w:val="24"/>
          <w:szCs w:val="24"/>
        </w:rPr>
        <w:t>The most common presenting patient complaints were chronic pelvic p</w:t>
      </w:r>
      <w:r w:rsidR="00EA78FC">
        <w:rPr>
          <w:rFonts w:ascii="Book Antiqua" w:hAnsi="Book Antiqua"/>
          <w:sz w:val="24"/>
          <w:szCs w:val="24"/>
        </w:rPr>
        <w:t>ain (55.9%), dyspareunia (54.4</w:t>
      </w:r>
      <w:r w:rsidRPr="00A838D8">
        <w:rPr>
          <w:rFonts w:ascii="Book Antiqua" w:hAnsi="Book Antiqua"/>
          <w:sz w:val="24"/>
          <w:szCs w:val="24"/>
        </w:rPr>
        <w:t xml:space="preserve">%), </w:t>
      </w:r>
      <w:r w:rsidR="00EA78FC">
        <w:rPr>
          <w:rFonts w:ascii="Book Antiqua" w:hAnsi="Book Antiqua"/>
          <w:sz w:val="24"/>
          <w:szCs w:val="24"/>
        </w:rPr>
        <w:t>and vaginal discharge (30.9</w:t>
      </w:r>
      <w:r w:rsidRPr="00A838D8">
        <w:rPr>
          <w:rFonts w:ascii="Book Antiqua" w:hAnsi="Book Antiqua"/>
          <w:sz w:val="24"/>
          <w:szCs w:val="24"/>
        </w:rPr>
        <w:t>%).</w:t>
      </w:r>
      <w:r w:rsidR="004F3D2D">
        <w:rPr>
          <w:rFonts w:ascii="Book Antiqua" w:hAnsi="Book Antiqua"/>
          <w:sz w:val="24"/>
          <w:szCs w:val="24"/>
        </w:rPr>
        <w:t xml:space="preserve"> </w:t>
      </w:r>
      <w:r w:rsidR="00EA78FC">
        <w:rPr>
          <w:rFonts w:ascii="Book Antiqua" w:hAnsi="Book Antiqua"/>
          <w:sz w:val="24"/>
          <w:szCs w:val="24"/>
        </w:rPr>
        <w:t>At a 6-w</w:t>
      </w:r>
      <w:r w:rsidRPr="00A838D8">
        <w:rPr>
          <w:rFonts w:ascii="Book Antiqua" w:hAnsi="Book Antiqua"/>
          <w:sz w:val="24"/>
          <w:szCs w:val="24"/>
        </w:rPr>
        <w:t>k post-operative</w:t>
      </w:r>
      <w:r w:rsidR="00EA78FC">
        <w:rPr>
          <w:rFonts w:ascii="Book Antiqua" w:hAnsi="Book Antiqua"/>
          <w:sz w:val="24"/>
          <w:szCs w:val="24"/>
        </w:rPr>
        <w:t xml:space="preserve"> visit, 57.3</w:t>
      </w:r>
      <w:r w:rsidRPr="00A838D8">
        <w:rPr>
          <w:rFonts w:ascii="Book Antiqua" w:hAnsi="Book Antiqua"/>
          <w:sz w:val="24"/>
          <w:szCs w:val="24"/>
        </w:rPr>
        <w:t>% of patient</w:t>
      </w:r>
      <w:r w:rsidR="00EA78FC">
        <w:rPr>
          <w:rFonts w:ascii="Book Antiqua" w:hAnsi="Book Antiqua"/>
          <w:sz w:val="24"/>
          <w:szCs w:val="24"/>
          <w:lang w:eastAsia="zh-CN"/>
        </w:rPr>
        <w:t>’</w:t>
      </w:r>
      <w:r w:rsidRPr="00A838D8">
        <w:rPr>
          <w:rFonts w:ascii="Book Antiqua" w:hAnsi="Book Antiqua"/>
          <w:sz w:val="24"/>
          <w:szCs w:val="24"/>
        </w:rPr>
        <w:t>s symptoms we</w:t>
      </w:r>
      <w:r w:rsidR="00EA78FC">
        <w:rPr>
          <w:rFonts w:ascii="Book Antiqua" w:hAnsi="Book Antiqua"/>
          <w:sz w:val="24"/>
          <w:szCs w:val="24"/>
        </w:rPr>
        <w:t>re completely resolved and 14.6</w:t>
      </w:r>
      <w:r w:rsidRPr="00A838D8">
        <w:rPr>
          <w:rFonts w:ascii="Book Antiqua" w:hAnsi="Book Antiqua"/>
          <w:sz w:val="24"/>
          <w:szCs w:val="24"/>
        </w:rPr>
        <w:t>% were improved.</w:t>
      </w:r>
      <w:r w:rsidR="004F3D2D">
        <w:rPr>
          <w:rFonts w:ascii="Book Antiqua" w:hAnsi="Book Antiqua"/>
          <w:sz w:val="24"/>
          <w:szCs w:val="24"/>
        </w:rPr>
        <w:t xml:space="preserve"> </w:t>
      </w:r>
      <w:proofErr w:type="spellStart"/>
      <w:r w:rsidRPr="00A838D8">
        <w:rPr>
          <w:rFonts w:ascii="Book Antiqua" w:hAnsi="Book Antiqua"/>
          <w:sz w:val="24"/>
          <w:szCs w:val="24"/>
        </w:rPr>
        <w:t>Hokenstad</w:t>
      </w:r>
      <w:proofErr w:type="spellEnd"/>
      <w:r w:rsidRPr="00A838D8">
        <w:rPr>
          <w:rFonts w:ascii="Book Antiqua" w:hAnsi="Book Antiqua"/>
          <w:sz w:val="24"/>
          <w:szCs w:val="24"/>
        </w:rPr>
        <w:t xml:space="preserve"> </w:t>
      </w:r>
      <w:r w:rsidRPr="00EA78FC">
        <w:rPr>
          <w:rFonts w:ascii="Book Antiqua" w:hAnsi="Book Antiqua"/>
          <w:i/>
          <w:sz w:val="24"/>
          <w:szCs w:val="24"/>
        </w:rPr>
        <w:t xml:space="preserve">et </w:t>
      </w:r>
      <w:proofErr w:type="gramStart"/>
      <w:r w:rsidRPr="00EA78FC">
        <w:rPr>
          <w:rFonts w:ascii="Book Antiqua" w:hAnsi="Book Antiqua"/>
          <w:i/>
          <w:sz w:val="24"/>
          <w:szCs w:val="24"/>
        </w:rPr>
        <w:t>al</w:t>
      </w:r>
      <w:r w:rsidR="00EA78FC" w:rsidRPr="00A838D8">
        <w:rPr>
          <w:rFonts w:ascii="Book Antiqua" w:hAnsi="Book Antiqua"/>
          <w:noProof/>
          <w:sz w:val="24"/>
          <w:szCs w:val="24"/>
          <w:vertAlign w:val="superscript"/>
        </w:rPr>
        <w:t>[</w:t>
      </w:r>
      <w:proofErr w:type="gramEnd"/>
      <w:r w:rsidR="00EA78FC" w:rsidRPr="00A838D8">
        <w:rPr>
          <w:rFonts w:ascii="Book Antiqua" w:hAnsi="Book Antiqua"/>
          <w:noProof/>
          <w:sz w:val="24"/>
          <w:szCs w:val="24"/>
          <w:vertAlign w:val="superscript"/>
        </w:rPr>
        <w:t>25]</w:t>
      </w:r>
      <w:r w:rsidRPr="00A838D8">
        <w:rPr>
          <w:rFonts w:ascii="Book Antiqua" w:hAnsi="Book Antiqua"/>
          <w:sz w:val="24"/>
          <w:szCs w:val="24"/>
        </w:rPr>
        <w:t xml:space="preserve"> were able to analyze surveys given to 41 patients who had undergone excision of vaginal mesh placed for treatment of </w:t>
      </w:r>
      <w:r w:rsidR="00A838D8" w:rsidRPr="00A838D8">
        <w:rPr>
          <w:rFonts w:ascii="Book Antiqua" w:hAnsi="Book Antiqua"/>
          <w:sz w:val="24"/>
          <w:szCs w:val="24"/>
        </w:rPr>
        <w:t>POP</w:t>
      </w:r>
      <w:r w:rsidRPr="00A838D8">
        <w:rPr>
          <w:rFonts w:ascii="Book Antiqua" w:hAnsi="Book Antiqua"/>
          <w:sz w:val="24"/>
          <w:szCs w:val="24"/>
        </w:rPr>
        <w:t xml:space="preserve">. Only 54% reported successful outcomes after mesh excision, with only 3 of 23 patients reporting resolution </w:t>
      </w:r>
      <w:r w:rsidRPr="00A838D8">
        <w:rPr>
          <w:rFonts w:ascii="Book Antiqua" w:hAnsi="Book Antiqua"/>
          <w:sz w:val="24"/>
          <w:szCs w:val="24"/>
        </w:rPr>
        <w:lastRenderedPageBreak/>
        <w:t>of dyspareunia.</w:t>
      </w:r>
      <w:r w:rsidR="004F3D2D">
        <w:rPr>
          <w:rFonts w:ascii="Book Antiqua" w:hAnsi="Book Antiqua"/>
          <w:sz w:val="24"/>
          <w:szCs w:val="24"/>
        </w:rPr>
        <w:t xml:space="preserve"> </w:t>
      </w:r>
      <w:r w:rsidRPr="00A838D8">
        <w:rPr>
          <w:rFonts w:ascii="Book Antiqua" w:hAnsi="Book Antiqua"/>
          <w:sz w:val="24"/>
          <w:szCs w:val="24"/>
        </w:rPr>
        <w:t>The authors found that patients who had complete excision of mesh, new overactive bladder symptoms after mesh placement, and a body mass index higher than 30 kg/m</w:t>
      </w:r>
      <w:r w:rsidR="00B23100" w:rsidRPr="00A838D8">
        <w:rPr>
          <w:rFonts w:ascii="Book Antiqua" w:hAnsi="Book Antiqua"/>
          <w:sz w:val="24"/>
          <w:szCs w:val="24"/>
          <w:vertAlign w:val="superscript"/>
        </w:rPr>
        <w:t>2</w:t>
      </w:r>
      <w:r w:rsidRPr="00A838D8">
        <w:rPr>
          <w:rFonts w:ascii="Book Antiqua" w:hAnsi="Book Antiqua"/>
          <w:sz w:val="24"/>
          <w:szCs w:val="24"/>
        </w:rPr>
        <w:t xml:space="preserve"> were more likely to report improvement.</w:t>
      </w:r>
      <w:r w:rsidR="004F3D2D">
        <w:rPr>
          <w:rFonts w:ascii="Book Antiqua" w:hAnsi="Book Antiqua"/>
          <w:sz w:val="24"/>
          <w:szCs w:val="24"/>
        </w:rPr>
        <w:t xml:space="preserve"> </w:t>
      </w:r>
      <w:proofErr w:type="spellStart"/>
      <w:r w:rsidRPr="00A838D8">
        <w:rPr>
          <w:rFonts w:ascii="Book Antiqua" w:hAnsi="Book Antiqua"/>
          <w:sz w:val="24"/>
          <w:szCs w:val="24"/>
        </w:rPr>
        <w:t>Blaivas</w:t>
      </w:r>
      <w:proofErr w:type="spellEnd"/>
      <w:r w:rsidRPr="00EA78FC">
        <w:rPr>
          <w:rFonts w:ascii="Book Antiqua" w:hAnsi="Book Antiqua"/>
          <w:i/>
          <w:sz w:val="24"/>
          <w:szCs w:val="24"/>
        </w:rPr>
        <w:t xml:space="preserve"> et </w:t>
      </w:r>
      <w:proofErr w:type="gramStart"/>
      <w:r w:rsidRPr="00EA78FC">
        <w:rPr>
          <w:rFonts w:ascii="Book Antiqua" w:hAnsi="Book Antiqua"/>
          <w:i/>
          <w:sz w:val="24"/>
          <w:szCs w:val="24"/>
        </w:rPr>
        <w:t>al</w:t>
      </w:r>
      <w:r w:rsidR="00EA78FC" w:rsidRPr="00A838D8">
        <w:rPr>
          <w:rFonts w:ascii="Book Antiqua" w:hAnsi="Book Antiqua"/>
          <w:noProof/>
          <w:sz w:val="24"/>
          <w:szCs w:val="24"/>
          <w:vertAlign w:val="superscript"/>
        </w:rPr>
        <w:t>[</w:t>
      </w:r>
      <w:proofErr w:type="gramEnd"/>
      <w:r w:rsidR="00EA78FC" w:rsidRPr="00A838D8">
        <w:rPr>
          <w:rFonts w:ascii="Book Antiqua" w:hAnsi="Book Antiqua"/>
          <w:noProof/>
          <w:sz w:val="24"/>
          <w:szCs w:val="24"/>
          <w:vertAlign w:val="superscript"/>
        </w:rPr>
        <w:t>26]</w:t>
      </w:r>
      <w:r w:rsidRPr="00A838D8">
        <w:rPr>
          <w:rFonts w:ascii="Book Antiqua" w:hAnsi="Book Antiqua"/>
          <w:sz w:val="24"/>
          <w:szCs w:val="24"/>
        </w:rPr>
        <w:t xml:space="preserve"> reported patient improvement after surgical intervention in 47 women with associated mesh-complications.</w:t>
      </w:r>
      <w:r w:rsidR="004F3D2D">
        <w:rPr>
          <w:rFonts w:ascii="Book Antiqua" w:hAnsi="Book Antiqua"/>
          <w:sz w:val="24"/>
          <w:szCs w:val="24"/>
        </w:rPr>
        <w:t xml:space="preserve"> </w:t>
      </w:r>
      <w:r w:rsidRPr="00A838D8">
        <w:rPr>
          <w:rFonts w:ascii="Book Antiqua" w:hAnsi="Book Antiqua"/>
          <w:sz w:val="24"/>
          <w:szCs w:val="24"/>
        </w:rPr>
        <w:t xml:space="preserve">Surgical procedures included sling incision, sling excision, </w:t>
      </w:r>
      <w:proofErr w:type="spellStart"/>
      <w:r w:rsidRPr="00A838D8">
        <w:rPr>
          <w:rFonts w:ascii="Book Antiqua" w:hAnsi="Book Antiqua"/>
          <w:sz w:val="24"/>
          <w:szCs w:val="24"/>
        </w:rPr>
        <w:t>urethrolysis</w:t>
      </w:r>
      <w:proofErr w:type="spellEnd"/>
      <w:r w:rsidRPr="00A838D8">
        <w:rPr>
          <w:rFonts w:ascii="Book Antiqua" w:hAnsi="Book Antiqua"/>
          <w:sz w:val="24"/>
          <w:szCs w:val="24"/>
        </w:rPr>
        <w:t xml:space="preserve">, urethral reconstruction, </w:t>
      </w:r>
      <w:proofErr w:type="spellStart"/>
      <w:r w:rsidRPr="00A838D8">
        <w:rPr>
          <w:rFonts w:ascii="Book Antiqua" w:hAnsi="Book Antiqua"/>
          <w:sz w:val="24"/>
          <w:szCs w:val="24"/>
        </w:rPr>
        <w:t>ureteroneocystoscomy</w:t>
      </w:r>
      <w:proofErr w:type="spellEnd"/>
      <w:r w:rsidRPr="00A838D8">
        <w:rPr>
          <w:rFonts w:ascii="Book Antiqua" w:hAnsi="Book Antiqua"/>
          <w:sz w:val="24"/>
          <w:szCs w:val="24"/>
        </w:rPr>
        <w:t xml:space="preserve">, cystectomy and urinary diversion, and </w:t>
      </w:r>
      <w:proofErr w:type="spellStart"/>
      <w:r w:rsidRPr="00A838D8">
        <w:rPr>
          <w:rFonts w:ascii="Book Antiqua" w:hAnsi="Book Antiqua"/>
          <w:sz w:val="24"/>
          <w:szCs w:val="24"/>
        </w:rPr>
        <w:t>enterocystoplasty</w:t>
      </w:r>
      <w:proofErr w:type="spellEnd"/>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With a median follow up of 2 years (range 0.25 to 12, mean 3), successful outcome was achieved in 34 of 47 patients (72%) after the initial salvage surgery.</w:t>
      </w:r>
      <w:r w:rsidR="004F3D2D">
        <w:rPr>
          <w:rFonts w:ascii="Book Antiqua" w:hAnsi="Book Antiqua"/>
          <w:sz w:val="24"/>
          <w:szCs w:val="24"/>
        </w:rPr>
        <w:t xml:space="preserve"> </w:t>
      </w:r>
    </w:p>
    <w:p w14:paraId="6F8C2A22" w14:textId="771E1914" w:rsidR="00A73CE7" w:rsidRPr="00A838D8" w:rsidRDefault="00A73CE7" w:rsidP="00EA78FC">
      <w:pPr>
        <w:spacing w:line="360" w:lineRule="auto"/>
        <w:ind w:firstLineChars="100" w:firstLine="240"/>
        <w:jc w:val="both"/>
        <w:rPr>
          <w:rFonts w:ascii="Book Antiqua" w:hAnsi="Book Antiqua"/>
          <w:sz w:val="24"/>
          <w:szCs w:val="24"/>
        </w:rPr>
      </w:pPr>
      <w:r w:rsidRPr="00A838D8">
        <w:rPr>
          <w:rFonts w:ascii="Book Antiqua" w:hAnsi="Book Antiqua"/>
          <w:sz w:val="24"/>
          <w:szCs w:val="24"/>
        </w:rPr>
        <w:t xml:space="preserve">In 2015, </w:t>
      </w:r>
      <w:proofErr w:type="spellStart"/>
      <w:r w:rsidRPr="00A838D8">
        <w:rPr>
          <w:rFonts w:ascii="Book Antiqua" w:hAnsi="Book Antiqua"/>
          <w:sz w:val="24"/>
          <w:szCs w:val="24"/>
        </w:rPr>
        <w:t>Rogo</w:t>
      </w:r>
      <w:proofErr w:type="spellEnd"/>
      <w:r w:rsidRPr="00A838D8">
        <w:rPr>
          <w:rFonts w:ascii="Book Antiqua" w:hAnsi="Book Antiqua"/>
          <w:sz w:val="24"/>
          <w:szCs w:val="24"/>
        </w:rPr>
        <w:t xml:space="preserve">-Gupta </w:t>
      </w:r>
      <w:r w:rsidRPr="00EA78FC">
        <w:rPr>
          <w:rFonts w:ascii="Book Antiqua" w:hAnsi="Book Antiqua"/>
          <w:i/>
          <w:sz w:val="24"/>
          <w:szCs w:val="24"/>
        </w:rPr>
        <w:t xml:space="preserve">et </w:t>
      </w:r>
      <w:proofErr w:type="gramStart"/>
      <w:r w:rsidRPr="00EA78FC">
        <w:rPr>
          <w:rFonts w:ascii="Book Antiqua" w:hAnsi="Book Antiqua"/>
          <w:i/>
          <w:sz w:val="24"/>
          <w:szCs w:val="24"/>
        </w:rPr>
        <w:t>al</w:t>
      </w:r>
      <w:r w:rsidR="00EA78FC" w:rsidRPr="00A838D8">
        <w:rPr>
          <w:rFonts w:ascii="Book Antiqua" w:hAnsi="Book Antiqua"/>
          <w:noProof/>
          <w:sz w:val="24"/>
          <w:szCs w:val="24"/>
          <w:vertAlign w:val="superscript"/>
        </w:rPr>
        <w:t>[</w:t>
      </w:r>
      <w:proofErr w:type="gramEnd"/>
      <w:r w:rsidR="00EA78FC" w:rsidRPr="00A838D8">
        <w:rPr>
          <w:rFonts w:ascii="Book Antiqua" w:hAnsi="Book Antiqua"/>
          <w:noProof/>
          <w:sz w:val="24"/>
          <w:szCs w:val="24"/>
          <w:vertAlign w:val="superscript"/>
        </w:rPr>
        <w:t>27]</w:t>
      </w:r>
      <w:r w:rsidRPr="00A838D8">
        <w:rPr>
          <w:rFonts w:ascii="Book Antiqua" w:hAnsi="Book Antiqua"/>
          <w:sz w:val="24"/>
          <w:szCs w:val="24"/>
        </w:rPr>
        <w:t xml:space="preserve"> reported outcomes of a large series of women, all of whom had undergone removal of synthetic or biological implants between 2005 and 2012.</w:t>
      </w:r>
      <w:r w:rsidR="004F3D2D">
        <w:rPr>
          <w:rFonts w:ascii="Book Antiqua" w:hAnsi="Book Antiqua"/>
          <w:sz w:val="24"/>
          <w:szCs w:val="24"/>
        </w:rPr>
        <w:t xml:space="preserve"> </w:t>
      </w:r>
      <w:r w:rsidRPr="00A838D8">
        <w:rPr>
          <w:rFonts w:ascii="Book Antiqua" w:hAnsi="Book Antiqua"/>
          <w:sz w:val="24"/>
          <w:szCs w:val="24"/>
        </w:rPr>
        <w:t>Of the 306 patients, 57% underwent removal for extrusion or erosion, 46% for pain, and 54% for urinary symptoms or incontinence.</w:t>
      </w:r>
      <w:r w:rsidR="004F3D2D">
        <w:rPr>
          <w:rFonts w:ascii="Book Antiqua" w:hAnsi="Book Antiqua"/>
          <w:sz w:val="24"/>
          <w:szCs w:val="24"/>
        </w:rPr>
        <w:t xml:space="preserve"> </w:t>
      </w:r>
      <w:r w:rsidR="006B576D">
        <w:rPr>
          <w:rFonts w:ascii="Book Antiqua" w:hAnsi="Book Antiqua" w:hint="eastAsia"/>
          <w:sz w:val="24"/>
          <w:szCs w:val="24"/>
          <w:lang w:eastAsia="zh-CN"/>
        </w:rPr>
        <w:t>Twenty-nine percent of</w:t>
      </w:r>
      <w:r w:rsidRPr="00A838D8">
        <w:rPr>
          <w:rFonts w:ascii="Book Antiqua" w:hAnsi="Book Antiqua"/>
          <w:sz w:val="24"/>
          <w:szCs w:val="24"/>
        </w:rPr>
        <w:t xml:space="preserve"> had previous revision.</w:t>
      </w:r>
      <w:r w:rsidR="004F3D2D">
        <w:rPr>
          <w:rFonts w:ascii="Book Antiqua" w:hAnsi="Book Antiqua"/>
          <w:sz w:val="24"/>
          <w:szCs w:val="24"/>
        </w:rPr>
        <w:t xml:space="preserve"> </w:t>
      </w:r>
      <w:r w:rsidR="001C57FB">
        <w:rPr>
          <w:rFonts w:ascii="Book Antiqua" w:hAnsi="Book Antiqua" w:hint="eastAsia"/>
          <w:sz w:val="24"/>
          <w:szCs w:val="24"/>
          <w:lang w:eastAsia="zh-CN"/>
        </w:rPr>
        <w:t>Eleven percent of</w:t>
      </w:r>
      <w:r w:rsidRPr="00A838D8">
        <w:rPr>
          <w:rFonts w:ascii="Book Antiqua" w:hAnsi="Book Antiqua"/>
          <w:sz w:val="24"/>
          <w:szCs w:val="24"/>
        </w:rPr>
        <w:t xml:space="preserve"> had POP implants, 48% had sling implants, and 41% had both.</w:t>
      </w:r>
      <w:r w:rsidR="004F3D2D">
        <w:rPr>
          <w:rFonts w:ascii="Book Antiqua" w:hAnsi="Book Antiqua"/>
          <w:sz w:val="24"/>
          <w:szCs w:val="24"/>
        </w:rPr>
        <w:t xml:space="preserve"> </w:t>
      </w:r>
      <w:r w:rsidR="006B576D" w:rsidRPr="006B576D">
        <w:rPr>
          <w:rFonts w:ascii="Book Antiqua" w:hAnsi="Book Antiqua"/>
          <w:sz w:val="24"/>
          <w:szCs w:val="24"/>
        </w:rPr>
        <w:t>Seventy-eight percent</w:t>
      </w:r>
      <w:r w:rsidRPr="00A838D8">
        <w:rPr>
          <w:rFonts w:ascii="Book Antiqua" w:hAnsi="Book Antiqua"/>
          <w:sz w:val="24"/>
          <w:szCs w:val="24"/>
        </w:rPr>
        <w:t xml:space="preserve"> of the population with pain reported improvement, 14% had worsening of pain, and 9% reported no change.</w:t>
      </w:r>
      <w:r w:rsidR="004F3D2D">
        <w:rPr>
          <w:rFonts w:ascii="Book Antiqua" w:hAnsi="Book Antiqua"/>
          <w:sz w:val="24"/>
          <w:szCs w:val="24"/>
        </w:rPr>
        <w:t xml:space="preserve"> </w:t>
      </w:r>
      <w:r w:rsidRPr="00A838D8">
        <w:rPr>
          <w:rFonts w:ascii="Book Antiqua" w:hAnsi="Book Antiqua"/>
          <w:sz w:val="24"/>
          <w:szCs w:val="24"/>
        </w:rPr>
        <w:t>Overall quality of life significantly improved for those who underwent removal of POP and sling implants, and sling implants alone; however, this was not the case for those with only POP implant removal.</w:t>
      </w:r>
      <w:r w:rsidR="004F3D2D">
        <w:rPr>
          <w:rFonts w:ascii="Book Antiqua" w:hAnsi="Book Antiqua"/>
          <w:sz w:val="24"/>
          <w:szCs w:val="24"/>
        </w:rPr>
        <w:t xml:space="preserve"> </w:t>
      </w:r>
    </w:p>
    <w:p w14:paraId="6F3957C7" w14:textId="6E0D0510" w:rsidR="00A73CE7" w:rsidRPr="00A838D8" w:rsidRDefault="00A73CE7" w:rsidP="006B576D">
      <w:pPr>
        <w:spacing w:line="360" w:lineRule="auto"/>
        <w:ind w:firstLineChars="100" w:firstLine="240"/>
        <w:jc w:val="both"/>
        <w:rPr>
          <w:rFonts w:ascii="Book Antiqua" w:hAnsi="Book Antiqua"/>
          <w:sz w:val="24"/>
          <w:szCs w:val="24"/>
        </w:rPr>
      </w:pPr>
      <w:r w:rsidRPr="00A838D8">
        <w:rPr>
          <w:rFonts w:ascii="Book Antiqua" w:hAnsi="Book Antiqua"/>
          <w:sz w:val="24"/>
          <w:szCs w:val="24"/>
        </w:rPr>
        <w:t>Over the last five years,</w:t>
      </w:r>
      <w:r w:rsidR="006B576D">
        <w:rPr>
          <w:rFonts w:ascii="Book Antiqua" w:hAnsi="Book Antiqua"/>
          <w:sz w:val="24"/>
          <w:szCs w:val="24"/>
        </w:rPr>
        <w:t xml:space="preserve"> our group has performed over 1</w:t>
      </w:r>
      <w:r w:rsidRPr="00A838D8">
        <w:rPr>
          <w:rFonts w:ascii="Book Antiqua" w:hAnsi="Book Antiqua"/>
          <w:sz w:val="24"/>
          <w:szCs w:val="24"/>
        </w:rPr>
        <w:t xml:space="preserve">200 surgical procedures to remove pelvic mesh (implanted for all indications </w:t>
      </w:r>
      <w:r w:rsidR="006B576D">
        <w:rPr>
          <w:rFonts w:ascii="Book Antiqua" w:hAnsi="Book Antiqua" w:hint="eastAsia"/>
          <w:sz w:val="24"/>
          <w:szCs w:val="24"/>
          <w:lang w:eastAsia="zh-CN"/>
        </w:rPr>
        <w:t>-</w:t>
      </w:r>
      <w:r w:rsidRPr="00A838D8">
        <w:rPr>
          <w:rFonts w:ascii="Book Antiqua" w:hAnsi="Book Antiqua"/>
          <w:sz w:val="24"/>
          <w:szCs w:val="24"/>
        </w:rPr>
        <w:t xml:space="preserve"> including urinary incontinence and POP), in the setting of vaginal bleeding, dyspareunia, and recurrent urinary tract infections </w:t>
      </w:r>
      <w:r w:rsidR="00A64FA6" w:rsidRPr="00A838D8">
        <w:rPr>
          <w:rFonts w:ascii="Book Antiqua" w:hAnsi="Book Antiqua"/>
          <w:sz w:val="24"/>
          <w:szCs w:val="24"/>
        </w:rPr>
        <w:t xml:space="preserve">(UTIs) </w:t>
      </w:r>
      <w:r w:rsidRPr="00A838D8">
        <w:rPr>
          <w:rFonts w:ascii="Book Antiqua" w:hAnsi="Book Antiqua"/>
          <w:sz w:val="24"/>
          <w:szCs w:val="24"/>
        </w:rPr>
        <w:t>with as</w:t>
      </w:r>
      <w:r w:rsidR="00F95F50" w:rsidRPr="00A838D8">
        <w:rPr>
          <w:rFonts w:ascii="Book Antiqua" w:hAnsi="Book Antiqua"/>
          <w:sz w:val="24"/>
          <w:szCs w:val="24"/>
        </w:rPr>
        <w:t>sociated mesh extrusion/erosion</w:t>
      </w:r>
      <w:r w:rsidR="00A64FA6" w:rsidRPr="00A838D8">
        <w:rPr>
          <w:rFonts w:ascii="Book Antiqua" w:hAnsi="Book Antiqua"/>
          <w:sz w:val="24"/>
          <w:szCs w:val="24"/>
        </w:rPr>
        <w:t xml:space="preserve">, in addition to </w:t>
      </w:r>
      <w:r w:rsidRPr="00A838D8">
        <w:rPr>
          <w:rFonts w:ascii="Book Antiqua" w:hAnsi="Book Antiqua"/>
          <w:sz w:val="24"/>
          <w:szCs w:val="24"/>
        </w:rPr>
        <w:t>persistent groin and pelvic pain, which only began after mesh implantation.</w:t>
      </w:r>
      <w:r w:rsidR="004F3D2D">
        <w:rPr>
          <w:rFonts w:ascii="Book Antiqua" w:hAnsi="Book Antiqua"/>
          <w:sz w:val="24"/>
          <w:szCs w:val="24"/>
        </w:rPr>
        <w:t xml:space="preserve"> </w:t>
      </w:r>
      <w:r w:rsidRPr="00A838D8">
        <w:rPr>
          <w:rFonts w:ascii="Book Antiqua" w:hAnsi="Book Antiqua"/>
          <w:sz w:val="24"/>
          <w:szCs w:val="24"/>
        </w:rPr>
        <w:t xml:space="preserve">This has provided a robust experience in patient recovery after mesh </w:t>
      </w:r>
      <w:proofErr w:type="spellStart"/>
      <w:r w:rsidRPr="00A838D8">
        <w:rPr>
          <w:rFonts w:ascii="Book Antiqua" w:hAnsi="Book Antiqua"/>
          <w:sz w:val="24"/>
          <w:szCs w:val="24"/>
        </w:rPr>
        <w:t>explantation</w:t>
      </w:r>
      <w:proofErr w:type="spellEnd"/>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Reflecting an oft capitulated concern of worsening incontinence in the setting of mesh removal, we sought to objectively quantify the rate of recurrent urinary incontinence and progression to another anti-incontinence surgery.</w:t>
      </w:r>
      <w:r w:rsidR="004F3D2D">
        <w:rPr>
          <w:rFonts w:ascii="Book Antiqua" w:hAnsi="Book Antiqua"/>
          <w:sz w:val="24"/>
          <w:szCs w:val="24"/>
        </w:rPr>
        <w:t xml:space="preserve"> </w:t>
      </w:r>
      <w:r w:rsidRPr="00A838D8">
        <w:rPr>
          <w:rFonts w:ascii="Book Antiqua" w:hAnsi="Book Antiqua"/>
          <w:sz w:val="24"/>
          <w:szCs w:val="24"/>
        </w:rPr>
        <w:t xml:space="preserve">A portion of this research was recently presented by </w:t>
      </w:r>
      <w:proofErr w:type="spellStart"/>
      <w:r w:rsidRPr="00A838D8">
        <w:rPr>
          <w:rFonts w:ascii="Book Antiqua" w:hAnsi="Book Antiqua"/>
          <w:sz w:val="24"/>
          <w:szCs w:val="24"/>
        </w:rPr>
        <w:t>Ramart</w:t>
      </w:r>
      <w:proofErr w:type="spellEnd"/>
      <w:r w:rsidRPr="00A838D8">
        <w:rPr>
          <w:rFonts w:ascii="Book Antiqua" w:hAnsi="Book Antiqua"/>
          <w:sz w:val="24"/>
          <w:szCs w:val="24"/>
        </w:rPr>
        <w:t xml:space="preserve"> </w:t>
      </w:r>
      <w:r w:rsidRPr="004A4A90">
        <w:rPr>
          <w:rFonts w:ascii="Book Antiqua" w:hAnsi="Book Antiqua"/>
          <w:i/>
          <w:sz w:val="24"/>
          <w:szCs w:val="24"/>
        </w:rPr>
        <w:t xml:space="preserve">et </w:t>
      </w:r>
      <w:proofErr w:type="gramStart"/>
      <w:r w:rsidRPr="004A4A90">
        <w:rPr>
          <w:rFonts w:ascii="Book Antiqua" w:hAnsi="Book Antiqua"/>
          <w:i/>
          <w:sz w:val="24"/>
          <w:szCs w:val="24"/>
        </w:rPr>
        <w:t>al</w:t>
      </w:r>
      <w:r w:rsidR="000C460A">
        <w:rPr>
          <w:rFonts w:ascii="Book Antiqua" w:hAnsi="Book Antiqua"/>
          <w:sz w:val="24"/>
          <w:szCs w:val="24"/>
          <w:vertAlign w:val="superscript"/>
        </w:rPr>
        <w:t>[</w:t>
      </w:r>
      <w:proofErr w:type="gramEnd"/>
      <w:r w:rsidR="000C460A">
        <w:rPr>
          <w:rFonts w:ascii="Book Antiqua" w:hAnsi="Book Antiqua"/>
          <w:sz w:val="24"/>
          <w:szCs w:val="24"/>
          <w:vertAlign w:val="superscript"/>
        </w:rPr>
        <w:t>28]</w:t>
      </w:r>
      <w:r w:rsidRPr="00A838D8">
        <w:rPr>
          <w:rFonts w:ascii="Book Antiqua" w:hAnsi="Book Antiqua"/>
          <w:sz w:val="24"/>
          <w:szCs w:val="24"/>
        </w:rPr>
        <w:t xml:space="preserve"> at the International Continence Society (ICS) 2015 Annual Meeting, entitled “Urinary Incontinence After </w:t>
      </w:r>
      <w:proofErr w:type="spellStart"/>
      <w:r w:rsidRPr="00A838D8">
        <w:rPr>
          <w:rFonts w:ascii="Book Antiqua" w:hAnsi="Book Antiqua"/>
          <w:sz w:val="24"/>
          <w:szCs w:val="24"/>
        </w:rPr>
        <w:t>Suburethral</w:t>
      </w:r>
      <w:proofErr w:type="spellEnd"/>
      <w:r w:rsidRPr="00A838D8">
        <w:rPr>
          <w:rFonts w:ascii="Book Antiqua" w:hAnsi="Book Antiqua"/>
          <w:sz w:val="24"/>
          <w:szCs w:val="24"/>
        </w:rPr>
        <w:t xml:space="preserve"> Mesh Removal </w:t>
      </w:r>
      <w:r w:rsidRPr="00A838D8">
        <w:rPr>
          <w:rFonts w:ascii="Book Antiqua" w:hAnsi="Book Antiqua"/>
          <w:sz w:val="24"/>
          <w:szCs w:val="24"/>
        </w:rPr>
        <w:lastRenderedPageBreak/>
        <w:t>Requiring Anti-Incontinence Procedures</w:t>
      </w:r>
      <w:r w:rsidR="006B576D" w:rsidRPr="00A838D8">
        <w:rPr>
          <w:rFonts w:ascii="Book Antiqua" w:hAnsi="Book Antiqua"/>
          <w:sz w:val="24"/>
          <w:szCs w:val="24"/>
        </w:rPr>
        <w:t>”</w:t>
      </w:r>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 xml:space="preserve">The research summarizes a retrospective review of 117 continent patients who underwent mid-urethral sling removal for mesh associated complications, most commonly of which was persistent vaginal/pelvic pain </w:t>
      </w:r>
      <w:r w:rsidR="006B576D">
        <w:rPr>
          <w:rFonts w:ascii="Book Antiqua" w:hAnsi="Book Antiqua" w:hint="eastAsia"/>
          <w:sz w:val="24"/>
          <w:szCs w:val="24"/>
          <w:lang w:eastAsia="zh-CN"/>
        </w:rPr>
        <w:t>[</w:t>
      </w:r>
      <w:r w:rsidRPr="00A838D8">
        <w:rPr>
          <w:rFonts w:ascii="Book Antiqua" w:hAnsi="Book Antiqua"/>
          <w:sz w:val="24"/>
          <w:szCs w:val="24"/>
        </w:rPr>
        <w:t xml:space="preserve">70 </w:t>
      </w:r>
      <w:proofErr w:type="spellStart"/>
      <w:r w:rsidRPr="00A838D8">
        <w:rPr>
          <w:rFonts w:ascii="Book Antiqua" w:hAnsi="Book Antiqua"/>
          <w:sz w:val="24"/>
          <w:szCs w:val="24"/>
        </w:rPr>
        <w:t>retropubic</w:t>
      </w:r>
      <w:proofErr w:type="spellEnd"/>
      <w:r w:rsidRPr="00A838D8">
        <w:rPr>
          <w:rFonts w:ascii="Book Antiqua" w:hAnsi="Book Antiqua"/>
          <w:sz w:val="24"/>
          <w:szCs w:val="24"/>
        </w:rPr>
        <w:t xml:space="preserve"> mid-urethral slings (RPMS) and 47 </w:t>
      </w:r>
      <w:proofErr w:type="spellStart"/>
      <w:r w:rsidRPr="00A838D8">
        <w:rPr>
          <w:rFonts w:ascii="Book Antiqua" w:hAnsi="Book Antiqua"/>
          <w:sz w:val="24"/>
          <w:szCs w:val="24"/>
        </w:rPr>
        <w:t>transobturator</w:t>
      </w:r>
      <w:proofErr w:type="spellEnd"/>
      <w:r w:rsidRPr="00A838D8">
        <w:rPr>
          <w:rFonts w:ascii="Book Antiqua" w:hAnsi="Book Antiqua"/>
          <w:sz w:val="24"/>
          <w:szCs w:val="24"/>
        </w:rPr>
        <w:t xml:space="preserve"> mid-urethral slings (TOMS)</w:t>
      </w:r>
      <w:r w:rsidR="006B576D">
        <w:rPr>
          <w:rFonts w:ascii="Book Antiqua" w:hAnsi="Book Antiqua" w:hint="eastAsia"/>
          <w:sz w:val="24"/>
          <w:szCs w:val="24"/>
          <w:lang w:eastAsia="zh-CN"/>
        </w:rPr>
        <w:t>]</w:t>
      </w:r>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 xml:space="preserve">At one-year follow up, 38.6% of the RPMS and 34% of TOMS had recurrent </w:t>
      </w:r>
      <w:r w:rsidR="00A838D8" w:rsidRPr="00A838D8">
        <w:rPr>
          <w:rFonts w:ascii="Book Antiqua" w:hAnsi="Book Antiqua"/>
          <w:sz w:val="24"/>
          <w:szCs w:val="24"/>
        </w:rPr>
        <w:t>SUI</w:t>
      </w:r>
      <w:r w:rsidRPr="00A838D8">
        <w:rPr>
          <w:rFonts w:ascii="Book Antiqua" w:hAnsi="Book Antiqua"/>
          <w:sz w:val="24"/>
          <w:szCs w:val="24"/>
        </w:rPr>
        <w:t xml:space="preserve"> requiring an anti-incontinence procedure.</w:t>
      </w:r>
      <w:r w:rsidR="004F3D2D">
        <w:rPr>
          <w:rFonts w:ascii="Book Antiqua" w:hAnsi="Book Antiqua"/>
          <w:sz w:val="24"/>
          <w:szCs w:val="24"/>
        </w:rPr>
        <w:t xml:space="preserve"> </w:t>
      </w:r>
      <w:r w:rsidRPr="00A838D8">
        <w:rPr>
          <w:rFonts w:ascii="Book Antiqua" w:hAnsi="Book Antiqua"/>
          <w:sz w:val="24"/>
          <w:szCs w:val="24"/>
        </w:rPr>
        <w:t>Thus, in an initially continent population, post-mesh-removal, approximately one-third of patients progressed to an anti-incontinence procedure within one year.</w:t>
      </w:r>
      <w:r w:rsidR="004F3D2D">
        <w:rPr>
          <w:rFonts w:ascii="Book Antiqua" w:hAnsi="Book Antiqua"/>
          <w:sz w:val="24"/>
          <w:szCs w:val="24"/>
        </w:rPr>
        <w:t xml:space="preserve"> </w:t>
      </w:r>
    </w:p>
    <w:p w14:paraId="05E97032" w14:textId="77777777" w:rsidR="00A73CE7" w:rsidRPr="00A838D8" w:rsidRDefault="00A73CE7" w:rsidP="00A838D8">
      <w:pPr>
        <w:spacing w:line="360" w:lineRule="auto"/>
        <w:jc w:val="both"/>
        <w:rPr>
          <w:rFonts w:ascii="Book Antiqua" w:hAnsi="Book Antiqua"/>
          <w:b/>
          <w:sz w:val="24"/>
          <w:szCs w:val="24"/>
        </w:rPr>
      </w:pPr>
    </w:p>
    <w:p w14:paraId="6781EE3A" w14:textId="77777777" w:rsidR="00A73CE7" w:rsidRPr="00A838D8" w:rsidRDefault="00A73CE7" w:rsidP="00A838D8">
      <w:pPr>
        <w:spacing w:line="360" w:lineRule="auto"/>
        <w:jc w:val="both"/>
        <w:rPr>
          <w:rFonts w:ascii="Book Antiqua" w:hAnsi="Book Antiqua"/>
          <w:b/>
          <w:sz w:val="24"/>
          <w:szCs w:val="24"/>
        </w:rPr>
      </w:pPr>
      <w:r w:rsidRPr="00A838D8">
        <w:rPr>
          <w:rFonts w:ascii="Book Antiqua" w:hAnsi="Book Antiqua"/>
          <w:b/>
          <w:sz w:val="24"/>
          <w:szCs w:val="24"/>
        </w:rPr>
        <w:t>ONGOING MATERIALS SCIENCE RESEARCH</w:t>
      </w:r>
    </w:p>
    <w:p w14:paraId="7E9D0C85" w14:textId="7B078735" w:rsidR="00A73CE7" w:rsidRPr="00A838D8" w:rsidRDefault="00A73CE7" w:rsidP="00A838D8">
      <w:pPr>
        <w:spacing w:line="360" w:lineRule="auto"/>
        <w:jc w:val="both"/>
        <w:rPr>
          <w:rFonts w:ascii="Book Antiqua" w:hAnsi="Book Antiqua"/>
          <w:sz w:val="24"/>
          <w:szCs w:val="24"/>
        </w:rPr>
      </w:pPr>
      <w:r w:rsidRPr="00A838D8">
        <w:rPr>
          <w:rFonts w:ascii="Book Antiqua" w:hAnsi="Book Antiqua"/>
          <w:sz w:val="24"/>
          <w:szCs w:val="24"/>
        </w:rPr>
        <w:t>The host response to implanted biomaterials is a series of events that could potentially impact overall tissue functionality and contribute to or even detract from clinical outcomes.</w:t>
      </w:r>
      <w:r w:rsidR="004F3D2D">
        <w:rPr>
          <w:rFonts w:ascii="Book Antiqua" w:hAnsi="Book Antiqua"/>
          <w:sz w:val="24"/>
          <w:szCs w:val="24"/>
        </w:rPr>
        <w:t xml:space="preserve"> </w:t>
      </w:r>
      <w:r w:rsidRPr="00A838D8">
        <w:rPr>
          <w:rFonts w:ascii="Book Antiqua" w:hAnsi="Book Antiqua"/>
          <w:sz w:val="24"/>
          <w:szCs w:val="24"/>
        </w:rPr>
        <w:t>As researchers look at materials design, there is now a body of research examining the ability to modulate host-response to implanted synthetic grafts in animal models.</w:t>
      </w:r>
      <w:r w:rsidR="004F3D2D">
        <w:rPr>
          <w:rFonts w:ascii="Book Antiqua" w:hAnsi="Book Antiqua"/>
          <w:sz w:val="24"/>
          <w:szCs w:val="24"/>
        </w:rPr>
        <w:t xml:space="preserve"> </w:t>
      </w:r>
      <w:r w:rsidRPr="00A838D8">
        <w:rPr>
          <w:rFonts w:ascii="Book Antiqua" w:hAnsi="Book Antiqua"/>
          <w:sz w:val="24"/>
          <w:szCs w:val="24"/>
        </w:rPr>
        <w:t xml:space="preserve">For instance, work by </w:t>
      </w:r>
      <w:proofErr w:type="spellStart"/>
      <w:r w:rsidRPr="00A838D8">
        <w:rPr>
          <w:rFonts w:ascii="Book Antiqua" w:hAnsi="Book Antiqua"/>
          <w:sz w:val="24"/>
          <w:szCs w:val="24"/>
        </w:rPr>
        <w:t>Nohuz</w:t>
      </w:r>
      <w:proofErr w:type="spellEnd"/>
      <w:r w:rsidRPr="006B576D">
        <w:rPr>
          <w:rFonts w:ascii="Book Antiqua" w:hAnsi="Book Antiqua"/>
          <w:i/>
          <w:sz w:val="24"/>
          <w:szCs w:val="24"/>
        </w:rPr>
        <w:t xml:space="preserve"> et al</w:t>
      </w:r>
      <w:r w:rsidR="006B576D">
        <w:rPr>
          <w:rFonts w:ascii="Book Antiqua" w:hAnsi="Book Antiqua" w:hint="eastAsia"/>
          <w:sz w:val="24"/>
          <w:szCs w:val="24"/>
          <w:vertAlign w:val="superscript"/>
          <w:lang w:eastAsia="zh-CN"/>
        </w:rPr>
        <w:t>[2</w:t>
      </w:r>
      <w:r w:rsidR="000C460A">
        <w:rPr>
          <w:rFonts w:ascii="Book Antiqua" w:hAnsi="Book Antiqua"/>
          <w:sz w:val="24"/>
          <w:szCs w:val="24"/>
          <w:vertAlign w:val="superscript"/>
          <w:lang w:eastAsia="zh-CN"/>
        </w:rPr>
        <w:t>9</w:t>
      </w:r>
      <w:r w:rsidR="006B576D">
        <w:rPr>
          <w:rFonts w:ascii="Book Antiqua" w:hAnsi="Book Antiqua" w:hint="eastAsia"/>
          <w:sz w:val="24"/>
          <w:szCs w:val="24"/>
          <w:vertAlign w:val="superscript"/>
          <w:lang w:eastAsia="zh-CN"/>
        </w:rPr>
        <w:t>]</w:t>
      </w:r>
      <w:r w:rsidRPr="00A838D8">
        <w:rPr>
          <w:rFonts w:ascii="Book Antiqua" w:hAnsi="Book Antiqua"/>
          <w:sz w:val="24"/>
          <w:szCs w:val="24"/>
        </w:rPr>
        <w:t xml:space="preserve"> has investigated the use of </w:t>
      </w:r>
      <w:proofErr w:type="spellStart"/>
      <w:r w:rsidRPr="00A838D8">
        <w:rPr>
          <w:rFonts w:ascii="Book Antiqua" w:hAnsi="Book Antiqua"/>
          <w:sz w:val="24"/>
          <w:szCs w:val="24"/>
        </w:rPr>
        <w:t>hyaluronate</w:t>
      </w:r>
      <w:proofErr w:type="spellEnd"/>
      <w:r w:rsidRPr="00A838D8">
        <w:rPr>
          <w:rFonts w:ascii="Book Antiqua" w:hAnsi="Book Antiqua"/>
          <w:sz w:val="24"/>
          <w:szCs w:val="24"/>
        </w:rPr>
        <w:t xml:space="preserve"> </w:t>
      </w:r>
      <w:proofErr w:type="spellStart"/>
      <w:r w:rsidRPr="00A838D8">
        <w:rPr>
          <w:rFonts w:ascii="Book Antiqua" w:hAnsi="Book Antiqua"/>
          <w:sz w:val="24"/>
          <w:szCs w:val="24"/>
        </w:rPr>
        <w:t>carbxymethylcellulose</w:t>
      </w:r>
      <w:proofErr w:type="spellEnd"/>
      <w:r w:rsidRPr="00A838D8">
        <w:rPr>
          <w:rFonts w:ascii="Book Antiqua" w:hAnsi="Book Antiqua"/>
          <w:sz w:val="24"/>
          <w:szCs w:val="24"/>
        </w:rPr>
        <w:t xml:space="preserve">-based </w:t>
      </w:r>
      <w:proofErr w:type="spellStart"/>
      <w:r w:rsidRPr="00A838D8">
        <w:rPr>
          <w:rFonts w:ascii="Book Antiqua" w:hAnsi="Book Antiqua"/>
          <w:sz w:val="24"/>
          <w:szCs w:val="24"/>
        </w:rPr>
        <w:t>bioresorbable</w:t>
      </w:r>
      <w:proofErr w:type="spellEnd"/>
      <w:r w:rsidRPr="00A838D8">
        <w:rPr>
          <w:rFonts w:ascii="Book Antiqua" w:hAnsi="Book Antiqua"/>
          <w:sz w:val="24"/>
          <w:szCs w:val="24"/>
        </w:rPr>
        <w:t xml:space="preserve"> membrane and auto-cross-linked polysaccharide </w:t>
      </w:r>
      <w:proofErr w:type="spellStart"/>
      <w:r w:rsidRPr="00A838D8">
        <w:rPr>
          <w:rFonts w:ascii="Book Antiqua" w:hAnsi="Book Antiqua"/>
          <w:sz w:val="24"/>
          <w:szCs w:val="24"/>
        </w:rPr>
        <w:t>hyaluronan</w:t>
      </w:r>
      <w:proofErr w:type="spellEnd"/>
      <w:r w:rsidRPr="00A838D8">
        <w:rPr>
          <w:rFonts w:ascii="Book Antiqua" w:hAnsi="Book Antiqua"/>
          <w:sz w:val="24"/>
          <w:szCs w:val="24"/>
        </w:rPr>
        <w:t>-based solution to prevent polypropylene shrinkage in a rat model; there was significantly less shrinkage of mesh (19.12% and 17%) with the application of these materials compared to a control with a median mesh shrinkage of 29% (</w:t>
      </w:r>
      <w:r w:rsidR="006B576D" w:rsidRPr="006B576D">
        <w:rPr>
          <w:rFonts w:ascii="Book Antiqua" w:hAnsi="Book Antiqua"/>
          <w:i/>
          <w:sz w:val="24"/>
          <w:szCs w:val="24"/>
        </w:rPr>
        <w:t>P</w:t>
      </w:r>
      <w:r w:rsidRPr="00A838D8">
        <w:rPr>
          <w:rFonts w:ascii="Book Antiqua" w:hAnsi="Book Antiqua"/>
          <w:sz w:val="24"/>
          <w:szCs w:val="24"/>
        </w:rPr>
        <w:t>-values &lt;</w:t>
      </w:r>
      <w:r w:rsidR="006B576D">
        <w:rPr>
          <w:rFonts w:ascii="Book Antiqua" w:hAnsi="Book Antiqua" w:hint="eastAsia"/>
          <w:sz w:val="24"/>
          <w:szCs w:val="24"/>
          <w:lang w:eastAsia="zh-CN"/>
        </w:rPr>
        <w:t xml:space="preserve"> </w:t>
      </w:r>
      <w:r w:rsidRPr="00A838D8">
        <w:rPr>
          <w:rFonts w:ascii="Book Antiqua" w:hAnsi="Book Antiqua"/>
          <w:sz w:val="24"/>
          <w:szCs w:val="24"/>
        </w:rPr>
        <w:t>0.05)</w:t>
      </w:r>
      <w:r w:rsidR="006B576D" w:rsidRPr="00A838D8">
        <w:rPr>
          <w:rFonts w:ascii="Book Antiqua" w:hAnsi="Book Antiqua"/>
          <w:noProof/>
          <w:sz w:val="24"/>
          <w:szCs w:val="24"/>
          <w:vertAlign w:val="superscript"/>
        </w:rPr>
        <w:t>[28]</w:t>
      </w:r>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The strategy of augmenting the synthetic mesh with an overlying layer or coating is not new.</w:t>
      </w:r>
      <w:r w:rsidR="004F3D2D">
        <w:rPr>
          <w:rFonts w:ascii="Book Antiqua" w:hAnsi="Book Antiqua"/>
          <w:sz w:val="24"/>
          <w:szCs w:val="24"/>
        </w:rPr>
        <w:t xml:space="preserve"> </w:t>
      </w:r>
      <w:r w:rsidRPr="00A838D8">
        <w:rPr>
          <w:rFonts w:ascii="Book Antiqua" w:hAnsi="Book Antiqua"/>
          <w:sz w:val="24"/>
          <w:szCs w:val="24"/>
        </w:rPr>
        <w:t xml:space="preserve">In 2014, </w:t>
      </w:r>
      <w:proofErr w:type="spellStart"/>
      <w:r w:rsidRPr="00A838D8">
        <w:rPr>
          <w:rFonts w:ascii="Book Antiqua" w:hAnsi="Book Antiqua"/>
          <w:sz w:val="24"/>
          <w:szCs w:val="24"/>
        </w:rPr>
        <w:t>Rudnicki</w:t>
      </w:r>
      <w:proofErr w:type="spellEnd"/>
      <w:r w:rsidRPr="00A838D8">
        <w:rPr>
          <w:rFonts w:ascii="Book Antiqua" w:hAnsi="Book Antiqua"/>
          <w:sz w:val="24"/>
          <w:szCs w:val="24"/>
        </w:rPr>
        <w:t xml:space="preserve"> </w:t>
      </w:r>
      <w:r w:rsidRPr="001C57FB">
        <w:rPr>
          <w:rFonts w:ascii="Book Antiqua" w:hAnsi="Book Antiqua"/>
          <w:i/>
          <w:sz w:val="24"/>
          <w:szCs w:val="24"/>
        </w:rPr>
        <w:t xml:space="preserve">et </w:t>
      </w:r>
      <w:proofErr w:type="gramStart"/>
      <w:r w:rsidRPr="001C57FB">
        <w:rPr>
          <w:rFonts w:ascii="Book Antiqua" w:hAnsi="Book Antiqua"/>
          <w:i/>
          <w:sz w:val="24"/>
          <w:szCs w:val="24"/>
        </w:rPr>
        <w:t>al</w:t>
      </w:r>
      <w:r w:rsidR="001C57FB" w:rsidRPr="00A838D8">
        <w:rPr>
          <w:rFonts w:ascii="Book Antiqua" w:hAnsi="Book Antiqua"/>
          <w:noProof/>
          <w:sz w:val="24"/>
          <w:szCs w:val="24"/>
          <w:vertAlign w:val="superscript"/>
        </w:rPr>
        <w:t>[</w:t>
      </w:r>
      <w:proofErr w:type="gramEnd"/>
      <w:r w:rsidR="000C460A">
        <w:rPr>
          <w:rFonts w:ascii="Book Antiqua" w:hAnsi="Book Antiqua"/>
          <w:noProof/>
          <w:sz w:val="24"/>
          <w:szCs w:val="24"/>
          <w:vertAlign w:val="superscript"/>
        </w:rPr>
        <w:t>30</w:t>
      </w:r>
      <w:r w:rsidR="001C57FB" w:rsidRPr="00A838D8">
        <w:rPr>
          <w:rFonts w:ascii="Book Antiqua" w:hAnsi="Book Antiqua"/>
          <w:noProof/>
          <w:sz w:val="24"/>
          <w:szCs w:val="24"/>
          <w:vertAlign w:val="superscript"/>
        </w:rPr>
        <w:t>]</w:t>
      </w:r>
      <w:r w:rsidRPr="00A838D8">
        <w:rPr>
          <w:rFonts w:ascii="Book Antiqua" w:hAnsi="Book Antiqua"/>
          <w:sz w:val="24"/>
          <w:szCs w:val="24"/>
        </w:rPr>
        <w:t xml:space="preserve"> reported their outcomes after implanting collagen-coated mesh for cystocele, comparing it with a conventional anterior </w:t>
      </w:r>
      <w:proofErr w:type="spellStart"/>
      <w:r w:rsidRPr="00A838D8">
        <w:rPr>
          <w:rFonts w:ascii="Book Antiqua" w:hAnsi="Book Antiqua"/>
          <w:sz w:val="24"/>
          <w:szCs w:val="24"/>
        </w:rPr>
        <w:t>colporrhaphy</w:t>
      </w:r>
      <w:proofErr w:type="spellEnd"/>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Although the objective cure rate was significantly improved in the collagen-coated mesh repairs, it was associated with a high exposure rate (13.3%) and no difference in quality of life or sexual function on administered questionnaires, compared to conventional repair. Lo</w:t>
      </w:r>
      <w:r w:rsidRPr="001C57FB">
        <w:rPr>
          <w:rFonts w:ascii="Book Antiqua" w:hAnsi="Book Antiqua"/>
          <w:i/>
          <w:sz w:val="24"/>
          <w:szCs w:val="24"/>
        </w:rPr>
        <w:t xml:space="preserve"> et </w:t>
      </w:r>
      <w:proofErr w:type="gramStart"/>
      <w:r w:rsidRPr="001C57FB">
        <w:rPr>
          <w:rFonts w:ascii="Book Antiqua" w:hAnsi="Book Antiqua"/>
          <w:i/>
          <w:sz w:val="24"/>
          <w:szCs w:val="24"/>
        </w:rPr>
        <w:t>al</w:t>
      </w:r>
      <w:r w:rsidR="001C57FB" w:rsidRPr="00A838D8">
        <w:rPr>
          <w:rFonts w:ascii="Book Antiqua" w:hAnsi="Book Antiqua"/>
          <w:noProof/>
          <w:sz w:val="24"/>
          <w:szCs w:val="24"/>
          <w:vertAlign w:val="superscript"/>
        </w:rPr>
        <w:t>[</w:t>
      </w:r>
      <w:proofErr w:type="gramEnd"/>
      <w:r w:rsidR="000C460A">
        <w:rPr>
          <w:rFonts w:ascii="Book Antiqua" w:hAnsi="Book Antiqua"/>
          <w:noProof/>
          <w:sz w:val="24"/>
          <w:szCs w:val="24"/>
          <w:vertAlign w:val="superscript"/>
        </w:rPr>
        <w:t>31</w:t>
      </w:r>
      <w:r w:rsidR="001C57FB" w:rsidRPr="00A838D8">
        <w:rPr>
          <w:rFonts w:ascii="Book Antiqua" w:hAnsi="Book Antiqua"/>
          <w:noProof/>
          <w:sz w:val="24"/>
          <w:szCs w:val="24"/>
          <w:vertAlign w:val="superscript"/>
        </w:rPr>
        <w:t>]</w:t>
      </w:r>
      <w:r w:rsidR="004F3D2D">
        <w:rPr>
          <w:rFonts w:ascii="Book Antiqua" w:hAnsi="Book Antiqua"/>
          <w:sz w:val="24"/>
          <w:szCs w:val="24"/>
        </w:rPr>
        <w:t xml:space="preserve"> </w:t>
      </w:r>
      <w:r w:rsidRPr="00A838D8">
        <w:rPr>
          <w:rFonts w:ascii="Book Antiqua" w:hAnsi="Book Antiqua"/>
          <w:sz w:val="24"/>
          <w:szCs w:val="24"/>
        </w:rPr>
        <w:t xml:space="preserve">also reported a notable rate of mesh exposure, 15%, during following </w:t>
      </w:r>
      <w:r w:rsidR="00143C1A" w:rsidRPr="00A838D8">
        <w:rPr>
          <w:rFonts w:ascii="Book Antiqua" w:hAnsi="Book Antiqua"/>
          <w:sz w:val="24"/>
          <w:szCs w:val="24"/>
        </w:rPr>
        <w:t xml:space="preserve">up </w:t>
      </w:r>
      <w:r w:rsidRPr="00A838D8">
        <w:rPr>
          <w:rFonts w:ascii="Book Antiqua" w:hAnsi="Book Antiqua"/>
          <w:sz w:val="24"/>
          <w:szCs w:val="24"/>
        </w:rPr>
        <w:t xml:space="preserve">after implantation of collagen-coated mesh for anterior repair. </w:t>
      </w:r>
    </w:p>
    <w:p w14:paraId="69F64845" w14:textId="3E315734" w:rsidR="00A73CE7" w:rsidRPr="00A838D8" w:rsidRDefault="00A73CE7" w:rsidP="001C57FB">
      <w:pPr>
        <w:spacing w:line="360" w:lineRule="auto"/>
        <w:ind w:firstLineChars="100" w:firstLine="240"/>
        <w:jc w:val="both"/>
        <w:rPr>
          <w:rFonts w:ascii="Book Antiqua" w:hAnsi="Book Antiqua"/>
          <w:sz w:val="24"/>
          <w:szCs w:val="24"/>
        </w:rPr>
      </w:pPr>
      <w:r w:rsidRPr="00A838D8">
        <w:rPr>
          <w:rFonts w:ascii="Book Antiqua" w:hAnsi="Book Antiqua"/>
          <w:sz w:val="24"/>
          <w:szCs w:val="24"/>
        </w:rPr>
        <w:t xml:space="preserve">In 2014, Wolf </w:t>
      </w:r>
      <w:r w:rsidRPr="001C57FB">
        <w:rPr>
          <w:rFonts w:ascii="Book Antiqua" w:hAnsi="Book Antiqua"/>
          <w:i/>
          <w:sz w:val="24"/>
          <w:szCs w:val="24"/>
        </w:rPr>
        <w:t xml:space="preserve">et </w:t>
      </w:r>
      <w:proofErr w:type="gramStart"/>
      <w:r w:rsidRPr="001C57FB">
        <w:rPr>
          <w:rFonts w:ascii="Book Antiqua" w:hAnsi="Book Antiqua"/>
          <w:i/>
          <w:sz w:val="24"/>
          <w:szCs w:val="24"/>
        </w:rPr>
        <w:t>al</w:t>
      </w:r>
      <w:r w:rsidR="001C57FB" w:rsidRPr="00A838D8">
        <w:rPr>
          <w:rFonts w:ascii="Book Antiqua" w:hAnsi="Book Antiqua"/>
          <w:noProof/>
          <w:sz w:val="24"/>
          <w:szCs w:val="24"/>
          <w:vertAlign w:val="superscript"/>
        </w:rPr>
        <w:t>[</w:t>
      </w:r>
      <w:proofErr w:type="gramEnd"/>
      <w:r w:rsidR="000C460A">
        <w:rPr>
          <w:rFonts w:ascii="Book Antiqua" w:hAnsi="Book Antiqua"/>
          <w:noProof/>
          <w:sz w:val="24"/>
          <w:szCs w:val="24"/>
          <w:vertAlign w:val="superscript"/>
        </w:rPr>
        <w:t>32</w:t>
      </w:r>
      <w:r w:rsidR="001C57FB" w:rsidRPr="00A838D8">
        <w:rPr>
          <w:rFonts w:ascii="Book Antiqua" w:hAnsi="Book Antiqua"/>
          <w:noProof/>
          <w:sz w:val="24"/>
          <w:szCs w:val="24"/>
          <w:vertAlign w:val="superscript"/>
        </w:rPr>
        <w:t>]</w:t>
      </w:r>
      <w:r w:rsidRPr="00A838D8">
        <w:rPr>
          <w:rFonts w:ascii="Book Antiqua" w:hAnsi="Book Antiqua"/>
          <w:sz w:val="24"/>
          <w:szCs w:val="24"/>
        </w:rPr>
        <w:t xml:space="preserve"> investigated the ability to manipulate macrophage polarization following mesh implantation.</w:t>
      </w:r>
      <w:r w:rsidR="004F3D2D">
        <w:rPr>
          <w:rFonts w:ascii="Book Antiqua" w:hAnsi="Book Antiqua"/>
          <w:sz w:val="24"/>
          <w:szCs w:val="24"/>
        </w:rPr>
        <w:t xml:space="preserve"> </w:t>
      </w:r>
      <w:r w:rsidRPr="00A838D8">
        <w:rPr>
          <w:rFonts w:ascii="Book Antiqua" w:hAnsi="Book Antiqua"/>
          <w:sz w:val="24"/>
          <w:szCs w:val="24"/>
        </w:rPr>
        <w:t xml:space="preserve">They performed spatiotemporal analysis of macrophage </w:t>
      </w:r>
      <w:r w:rsidRPr="00A838D8">
        <w:rPr>
          <w:rFonts w:ascii="Book Antiqua" w:hAnsi="Book Antiqua"/>
          <w:sz w:val="24"/>
          <w:szCs w:val="24"/>
        </w:rPr>
        <w:lastRenderedPageBreak/>
        <w:t>polarization in response to uncoated polypropylene mesh and mesh coated with hydrated and dry forms of extracellular matrix (ECM) hydrogels derived from either dermis or urinary bladder.</w:t>
      </w:r>
      <w:r w:rsidR="004F3D2D">
        <w:rPr>
          <w:rFonts w:ascii="Book Antiqua" w:hAnsi="Book Antiqua"/>
          <w:sz w:val="24"/>
          <w:szCs w:val="24"/>
        </w:rPr>
        <w:t xml:space="preserve"> </w:t>
      </w:r>
      <w:r w:rsidRPr="00A838D8">
        <w:rPr>
          <w:rFonts w:ascii="Book Antiqua" w:hAnsi="Book Antiqua"/>
          <w:sz w:val="24"/>
          <w:szCs w:val="24"/>
        </w:rPr>
        <w:t>The authors concluded that ECM coatings attenuate the pro-inflammatory M1 macrophage response and reduce the number of foreign body giant cells to polypropylene mesh in vivo.</w:t>
      </w:r>
      <w:r w:rsidR="004F3D2D">
        <w:rPr>
          <w:rFonts w:ascii="Book Antiqua" w:hAnsi="Book Antiqua"/>
          <w:sz w:val="24"/>
          <w:szCs w:val="24"/>
        </w:rPr>
        <w:t xml:space="preserve"> </w:t>
      </w:r>
      <w:r w:rsidRPr="00A838D8">
        <w:rPr>
          <w:rFonts w:ascii="Book Antiqua" w:hAnsi="Book Antiqua"/>
          <w:sz w:val="24"/>
          <w:szCs w:val="24"/>
        </w:rPr>
        <w:t xml:space="preserve">With the goal of contributing to the development of synthetic implants that minimize surface area interface and increase integration with host tissue long-term, Faulk </w:t>
      </w:r>
      <w:r w:rsidRPr="001C57FB">
        <w:rPr>
          <w:rFonts w:ascii="Book Antiqua" w:hAnsi="Book Antiqua"/>
          <w:i/>
          <w:sz w:val="24"/>
          <w:szCs w:val="24"/>
        </w:rPr>
        <w:t xml:space="preserve">et </w:t>
      </w:r>
      <w:proofErr w:type="gramStart"/>
      <w:r w:rsidRPr="001C57FB">
        <w:rPr>
          <w:rFonts w:ascii="Book Antiqua" w:hAnsi="Book Antiqua"/>
          <w:i/>
          <w:sz w:val="24"/>
          <w:szCs w:val="24"/>
        </w:rPr>
        <w:t>al</w:t>
      </w:r>
      <w:r w:rsidR="001C57FB" w:rsidRPr="00A838D8">
        <w:rPr>
          <w:rFonts w:ascii="Book Antiqua" w:hAnsi="Book Antiqua"/>
          <w:noProof/>
          <w:sz w:val="24"/>
          <w:szCs w:val="24"/>
          <w:vertAlign w:val="superscript"/>
        </w:rPr>
        <w:t>[</w:t>
      </w:r>
      <w:proofErr w:type="gramEnd"/>
      <w:r w:rsidR="000C460A">
        <w:rPr>
          <w:rFonts w:ascii="Book Antiqua" w:hAnsi="Book Antiqua"/>
          <w:noProof/>
          <w:sz w:val="24"/>
          <w:szCs w:val="24"/>
          <w:vertAlign w:val="superscript"/>
        </w:rPr>
        <w:t>33</w:t>
      </w:r>
      <w:r w:rsidR="001C57FB" w:rsidRPr="00A838D8">
        <w:rPr>
          <w:rFonts w:ascii="Book Antiqua" w:hAnsi="Book Antiqua"/>
          <w:noProof/>
          <w:sz w:val="24"/>
          <w:szCs w:val="24"/>
          <w:vertAlign w:val="superscript"/>
        </w:rPr>
        <w:t>]</w:t>
      </w:r>
      <w:r w:rsidR="004F3D2D">
        <w:rPr>
          <w:rFonts w:ascii="Book Antiqua" w:hAnsi="Book Antiqua"/>
          <w:sz w:val="24"/>
          <w:szCs w:val="24"/>
        </w:rPr>
        <w:t xml:space="preserve"> </w:t>
      </w:r>
      <w:r w:rsidRPr="00A838D8">
        <w:rPr>
          <w:rFonts w:ascii="Book Antiqua" w:hAnsi="Book Antiqua"/>
          <w:sz w:val="24"/>
          <w:szCs w:val="24"/>
        </w:rPr>
        <w:t>investigated the effects of an ECM hydrogel coating on the long-term host tissue response to propylene mesh in a rodent model of abdominal muscle injury. At 14 d post implantation, the ECM coated polypropylene mesh devices showed a decreased inflammatory response as characterized by the number and distribution of M1 macrophages around mesh fibers when compared to the unc</w:t>
      </w:r>
      <w:r w:rsidR="001C57FB">
        <w:rPr>
          <w:rFonts w:ascii="Book Antiqua" w:hAnsi="Book Antiqua"/>
          <w:sz w:val="24"/>
          <w:szCs w:val="24"/>
        </w:rPr>
        <w:t>oated mesh devices.</w:t>
      </w:r>
      <w:r w:rsidR="004F3D2D">
        <w:rPr>
          <w:rFonts w:ascii="Book Antiqua" w:hAnsi="Book Antiqua"/>
          <w:sz w:val="24"/>
          <w:szCs w:val="24"/>
        </w:rPr>
        <w:t xml:space="preserve"> </w:t>
      </w:r>
      <w:r w:rsidR="001C57FB">
        <w:rPr>
          <w:rFonts w:ascii="Book Antiqua" w:hAnsi="Book Antiqua"/>
          <w:sz w:val="24"/>
          <w:szCs w:val="24"/>
        </w:rPr>
        <w:t>At 180 d</w:t>
      </w:r>
      <w:r w:rsidRPr="00A838D8">
        <w:rPr>
          <w:rFonts w:ascii="Book Antiqua" w:hAnsi="Book Antiqua"/>
          <w:sz w:val="24"/>
          <w:szCs w:val="24"/>
        </w:rPr>
        <w:t>, the ECM coated polypropylene showed decreased density of collagen and amount of mature type I collagen deposited between mesh fibers when compared to the uncoated mesh devices.</w:t>
      </w:r>
      <w:r w:rsidR="004F3D2D">
        <w:rPr>
          <w:rFonts w:ascii="Book Antiqua" w:hAnsi="Book Antiqua"/>
          <w:sz w:val="24"/>
          <w:szCs w:val="24"/>
        </w:rPr>
        <w:t xml:space="preserve"> </w:t>
      </w:r>
      <w:r w:rsidRPr="00A838D8">
        <w:rPr>
          <w:rFonts w:ascii="Book Antiqua" w:hAnsi="Book Antiqua"/>
          <w:sz w:val="24"/>
          <w:szCs w:val="24"/>
        </w:rPr>
        <w:t>The authors concluded this work confirmed and extended the previous findings that an ECM coating mitigates chronic inflammatory response and associated scar tissue deposition.</w:t>
      </w:r>
      <w:r w:rsidR="004F3D2D">
        <w:rPr>
          <w:rFonts w:ascii="Book Antiqua" w:hAnsi="Book Antiqua"/>
          <w:sz w:val="24"/>
          <w:szCs w:val="24"/>
        </w:rPr>
        <w:t xml:space="preserve"> </w:t>
      </w:r>
      <w:r w:rsidRPr="00A838D8">
        <w:rPr>
          <w:rFonts w:ascii="Book Antiqua" w:hAnsi="Book Antiqua"/>
          <w:sz w:val="24"/>
          <w:szCs w:val="24"/>
        </w:rPr>
        <w:t xml:space="preserve">Dias </w:t>
      </w:r>
      <w:r w:rsidRPr="001C57FB">
        <w:rPr>
          <w:rFonts w:ascii="Book Antiqua" w:hAnsi="Book Antiqua"/>
          <w:i/>
          <w:sz w:val="24"/>
          <w:szCs w:val="24"/>
        </w:rPr>
        <w:t xml:space="preserve">et </w:t>
      </w:r>
      <w:proofErr w:type="gramStart"/>
      <w:r w:rsidRPr="001C57FB">
        <w:rPr>
          <w:rFonts w:ascii="Book Antiqua" w:hAnsi="Book Antiqua"/>
          <w:i/>
          <w:sz w:val="24"/>
          <w:szCs w:val="24"/>
        </w:rPr>
        <w:t>al</w:t>
      </w:r>
      <w:r w:rsidR="001C57FB" w:rsidRPr="00A838D8">
        <w:rPr>
          <w:rFonts w:ascii="Book Antiqua" w:hAnsi="Book Antiqua"/>
          <w:noProof/>
          <w:sz w:val="24"/>
          <w:szCs w:val="24"/>
          <w:vertAlign w:val="superscript"/>
        </w:rPr>
        <w:t>[</w:t>
      </w:r>
      <w:proofErr w:type="gramEnd"/>
      <w:r w:rsidR="000C460A">
        <w:rPr>
          <w:rFonts w:ascii="Book Antiqua" w:hAnsi="Book Antiqua"/>
          <w:noProof/>
          <w:sz w:val="24"/>
          <w:szCs w:val="24"/>
          <w:vertAlign w:val="superscript"/>
        </w:rPr>
        <w:t>34</w:t>
      </w:r>
      <w:r w:rsidR="001C57FB" w:rsidRPr="00A838D8">
        <w:rPr>
          <w:rFonts w:ascii="Book Antiqua" w:hAnsi="Book Antiqua"/>
          <w:noProof/>
          <w:sz w:val="24"/>
          <w:szCs w:val="24"/>
          <w:vertAlign w:val="superscript"/>
        </w:rPr>
        <w:t>]</w:t>
      </w:r>
      <w:r w:rsidRPr="00A838D8">
        <w:rPr>
          <w:rFonts w:ascii="Book Antiqua" w:hAnsi="Book Antiqua"/>
          <w:sz w:val="24"/>
          <w:szCs w:val="24"/>
        </w:rPr>
        <w:t xml:space="preserve"> have examined the use of highly purified collagen gel coating in the immune-inflammatory response, host collagen metabolism, and angiogenesis around propylene mesh in a </w:t>
      </w:r>
      <w:proofErr w:type="spellStart"/>
      <w:r w:rsidRPr="00A838D8">
        <w:rPr>
          <w:rFonts w:ascii="Book Antiqua" w:hAnsi="Book Antiqua"/>
          <w:sz w:val="24"/>
          <w:szCs w:val="24"/>
        </w:rPr>
        <w:t>Wistar</w:t>
      </w:r>
      <w:proofErr w:type="spellEnd"/>
      <w:r w:rsidRPr="00A838D8">
        <w:rPr>
          <w:rFonts w:ascii="Book Antiqua" w:hAnsi="Book Antiqua"/>
          <w:sz w:val="24"/>
          <w:szCs w:val="24"/>
        </w:rPr>
        <w:t xml:space="preserve"> rat model.</w:t>
      </w:r>
      <w:r w:rsidR="004F3D2D">
        <w:rPr>
          <w:rFonts w:ascii="Book Antiqua" w:hAnsi="Book Antiqua"/>
          <w:sz w:val="24"/>
          <w:szCs w:val="24"/>
        </w:rPr>
        <w:t xml:space="preserve"> </w:t>
      </w:r>
      <w:r w:rsidRPr="00A838D8">
        <w:rPr>
          <w:rFonts w:ascii="Book Antiqua" w:hAnsi="Book Antiqua"/>
          <w:sz w:val="24"/>
          <w:szCs w:val="24"/>
        </w:rPr>
        <w:t xml:space="preserve">Using 20 </w:t>
      </w:r>
      <w:proofErr w:type="spellStart"/>
      <w:r w:rsidRPr="00A838D8">
        <w:rPr>
          <w:rFonts w:ascii="Book Antiqua" w:hAnsi="Book Antiqua"/>
          <w:sz w:val="24"/>
          <w:szCs w:val="24"/>
        </w:rPr>
        <w:t>Wistar</w:t>
      </w:r>
      <w:proofErr w:type="spellEnd"/>
      <w:r w:rsidRPr="00A838D8">
        <w:rPr>
          <w:rFonts w:ascii="Book Antiqua" w:hAnsi="Book Antiqua"/>
          <w:sz w:val="24"/>
          <w:szCs w:val="24"/>
        </w:rPr>
        <w:t xml:space="preserve"> rats, monofilament polypropylene mesh was implanted on one side of the abdominal wall and on the other side a mesh coated with a new highly purified collagen gel was implanted.</w:t>
      </w:r>
      <w:r w:rsidR="004F3D2D">
        <w:rPr>
          <w:rFonts w:ascii="Book Antiqua" w:hAnsi="Book Antiqua"/>
          <w:sz w:val="24"/>
          <w:szCs w:val="24"/>
        </w:rPr>
        <w:t xml:space="preserve"> </w:t>
      </w:r>
      <w:r w:rsidRPr="00A838D8">
        <w:rPr>
          <w:rFonts w:ascii="Book Antiqua" w:hAnsi="Book Antiqua"/>
          <w:sz w:val="24"/>
          <w:szCs w:val="24"/>
        </w:rPr>
        <w:t xml:space="preserve">Sacrificing the animals at 7, 14, 21, and 90 d, multiple assays were performed, including </w:t>
      </w:r>
      <w:proofErr w:type="spellStart"/>
      <w:r w:rsidRPr="00A838D8">
        <w:rPr>
          <w:rFonts w:ascii="Book Antiqua" w:hAnsi="Book Antiqua"/>
          <w:sz w:val="24"/>
          <w:szCs w:val="24"/>
        </w:rPr>
        <w:t>immunohistochemical</w:t>
      </w:r>
      <w:proofErr w:type="spellEnd"/>
      <w:r w:rsidRPr="00A838D8">
        <w:rPr>
          <w:rFonts w:ascii="Book Antiqua" w:hAnsi="Book Antiqua"/>
          <w:sz w:val="24"/>
          <w:szCs w:val="24"/>
        </w:rPr>
        <w:t xml:space="preserve"> analysis using interleukin 1 and surface antigen CD-31.</w:t>
      </w:r>
      <w:r w:rsidR="004F3D2D">
        <w:rPr>
          <w:rFonts w:ascii="Book Antiqua" w:hAnsi="Book Antiqua"/>
          <w:sz w:val="24"/>
          <w:szCs w:val="24"/>
        </w:rPr>
        <w:t xml:space="preserve"> </w:t>
      </w:r>
      <w:r w:rsidRPr="00A838D8">
        <w:rPr>
          <w:rFonts w:ascii="Book Antiqua" w:hAnsi="Book Antiqua"/>
          <w:sz w:val="24"/>
          <w:szCs w:val="24"/>
        </w:rPr>
        <w:t>The authors concluded that purified collagen coating can impact angiogenesis and the immune reaction of metalloproteinase around mesh implants in rats.</w:t>
      </w:r>
      <w:r w:rsidR="004F3D2D">
        <w:rPr>
          <w:rFonts w:ascii="Book Antiqua" w:hAnsi="Book Antiqua"/>
          <w:sz w:val="24"/>
          <w:szCs w:val="24"/>
        </w:rPr>
        <w:t xml:space="preserve"> </w:t>
      </w:r>
      <w:r w:rsidRPr="00A838D8">
        <w:rPr>
          <w:rFonts w:ascii="Book Antiqua" w:hAnsi="Book Antiqua"/>
          <w:sz w:val="24"/>
          <w:szCs w:val="24"/>
        </w:rPr>
        <w:t xml:space="preserve">This knowledge could contribute to the design of future synthetic grafts </w:t>
      </w:r>
      <w:r w:rsidR="00143C1A" w:rsidRPr="00A838D8">
        <w:rPr>
          <w:rFonts w:ascii="Book Antiqua" w:hAnsi="Book Antiqua"/>
          <w:sz w:val="24"/>
          <w:szCs w:val="24"/>
        </w:rPr>
        <w:t xml:space="preserve">used </w:t>
      </w:r>
      <w:r w:rsidRPr="00A838D8">
        <w:rPr>
          <w:rFonts w:ascii="Book Antiqua" w:hAnsi="Book Antiqua"/>
          <w:sz w:val="24"/>
          <w:szCs w:val="24"/>
        </w:rPr>
        <w:t>in pelvic floor surgery.</w:t>
      </w:r>
      <w:r w:rsidR="004F3D2D">
        <w:rPr>
          <w:rFonts w:ascii="Book Antiqua" w:hAnsi="Book Antiqua"/>
          <w:sz w:val="24"/>
          <w:szCs w:val="24"/>
        </w:rPr>
        <w:t xml:space="preserve"> </w:t>
      </w:r>
    </w:p>
    <w:p w14:paraId="283F65F2" w14:textId="05EB44FA" w:rsidR="00A73CE7" w:rsidRPr="00A838D8" w:rsidRDefault="00A73CE7" w:rsidP="001C57FB">
      <w:pPr>
        <w:spacing w:line="360" w:lineRule="auto"/>
        <w:ind w:firstLineChars="100" w:firstLine="240"/>
        <w:jc w:val="both"/>
        <w:rPr>
          <w:rFonts w:ascii="Book Antiqua" w:hAnsi="Book Antiqua"/>
          <w:sz w:val="24"/>
          <w:szCs w:val="24"/>
        </w:rPr>
      </w:pPr>
      <w:r w:rsidRPr="00A838D8">
        <w:rPr>
          <w:rFonts w:ascii="Book Antiqua" w:hAnsi="Book Antiqua"/>
          <w:sz w:val="24"/>
          <w:szCs w:val="24"/>
        </w:rPr>
        <w:t>At the 36</w:t>
      </w:r>
      <w:r w:rsidRPr="00A838D8">
        <w:rPr>
          <w:rFonts w:ascii="Book Antiqua" w:hAnsi="Book Antiqua"/>
          <w:sz w:val="24"/>
          <w:szCs w:val="24"/>
          <w:vertAlign w:val="superscript"/>
        </w:rPr>
        <w:t>th</w:t>
      </w:r>
      <w:r w:rsidRPr="00A838D8">
        <w:rPr>
          <w:rFonts w:ascii="Book Antiqua" w:hAnsi="Book Antiqua"/>
          <w:sz w:val="24"/>
          <w:szCs w:val="24"/>
        </w:rPr>
        <w:t xml:space="preserve"> Annual Scientific Meeting of AUGS, in October 2015 in Seattle, Washington, </w:t>
      </w:r>
      <w:proofErr w:type="spellStart"/>
      <w:r w:rsidRPr="00A838D8">
        <w:rPr>
          <w:rFonts w:ascii="Book Antiqua" w:hAnsi="Book Antiqua"/>
          <w:sz w:val="24"/>
          <w:szCs w:val="24"/>
        </w:rPr>
        <w:t>Hachim</w:t>
      </w:r>
      <w:proofErr w:type="spellEnd"/>
      <w:r w:rsidRPr="00A838D8">
        <w:rPr>
          <w:rFonts w:ascii="Book Antiqua" w:hAnsi="Book Antiqua"/>
          <w:sz w:val="24"/>
          <w:szCs w:val="24"/>
        </w:rPr>
        <w:t xml:space="preserve"> </w:t>
      </w:r>
      <w:r w:rsidRPr="001C57FB">
        <w:rPr>
          <w:rFonts w:ascii="Book Antiqua" w:hAnsi="Book Antiqua"/>
          <w:i/>
          <w:sz w:val="24"/>
          <w:szCs w:val="24"/>
        </w:rPr>
        <w:t xml:space="preserve">et </w:t>
      </w:r>
      <w:proofErr w:type="gramStart"/>
      <w:r w:rsidRPr="001C57FB">
        <w:rPr>
          <w:rFonts w:ascii="Book Antiqua" w:hAnsi="Book Antiqua"/>
          <w:i/>
          <w:sz w:val="24"/>
          <w:szCs w:val="24"/>
        </w:rPr>
        <w:t>al</w:t>
      </w:r>
      <w:r w:rsidR="001C57FB" w:rsidRPr="00A838D8">
        <w:rPr>
          <w:rFonts w:ascii="Book Antiqua" w:hAnsi="Book Antiqua"/>
          <w:noProof/>
          <w:sz w:val="24"/>
          <w:szCs w:val="24"/>
          <w:vertAlign w:val="superscript"/>
        </w:rPr>
        <w:t>[</w:t>
      </w:r>
      <w:proofErr w:type="gramEnd"/>
      <w:r w:rsidR="000C460A">
        <w:rPr>
          <w:rFonts w:ascii="Book Antiqua" w:hAnsi="Book Antiqua"/>
          <w:noProof/>
          <w:sz w:val="24"/>
          <w:szCs w:val="24"/>
          <w:vertAlign w:val="superscript"/>
        </w:rPr>
        <w:t>35</w:t>
      </w:r>
      <w:r w:rsidR="001C57FB" w:rsidRPr="00A838D8">
        <w:rPr>
          <w:rFonts w:ascii="Book Antiqua" w:hAnsi="Book Antiqua"/>
          <w:noProof/>
          <w:sz w:val="24"/>
          <w:szCs w:val="24"/>
          <w:vertAlign w:val="superscript"/>
        </w:rPr>
        <w:t>]</w:t>
      </w:r>
      <w:r w:rsidRPr="00A838D8">
        <w:rPr>
          <w:rFonts w:ascii="Book Antiqua" w:hAnsi="Book Antiqua"/>
          <w:sz w:val="24"/>
          <w:szCs w:val="24"/>
        </w:rPr>
        <w:t xml:space="preserve"> presented their paper, “Effects of Aging Upon the Host Response to Polypropylene Mesh,” in which they sought to define the effects of aging upon the host response to polypropylene mesh, with particular emphasis on the </w:t>
      </w:r>
      <w:r w:rsidRPr="00A838D8">
        <w:rPr>
          <w:rFonts w:ascii="Book Antiqua" w:hAnsi="Book Antiqua"/>
          <w:sz w:val="24"/>
          <w:szCs w:val="24"/>
        </w:rPr>
        <w:lastRenderedPageBreak/>
        <w:t>participation of macrophages.</w:t>
      </w:r>
      <w:r w:rsidR="004F3D2D">
        <w:rPr>
          <w:rFonts w:ascii="Book Antiqua" w:hAnsi="Book Antiqua"/>
          <w:sz w:val="24"/>
          <w:szCs w:val="24"/>
        </w:rPr>
        <w:t xml:space="preserve"> </w:t>
      </w:r>
      <w:r w:rsidRPr="00A838D8">
        <w:rPr>
          <w:rFonts w:ascii="Book Antiqua" w:hAnsi="Book Antiqua"/>
          <w:sz w:val="24"/>
          <w:szCs w:val="24"/>
        </w:rPr>
        <w:t>After implanting mesh subcuta</w:t>
      </w:r>
      <w:r w:rsidR="001C57FB">
        <w:rPr>
          <w:rFonts w:ascii="Book Antiqua" w:hAnsi="Book Antiqua"/>
          <w:sz w:val="24"/>
          <w:szCs w:val="24"/>
        </w:rPr>
        <w:t xml:space="preserve">neously in young mice (6-8 </w:t>
      </w:r>
      <w:proofErr w:type="spellStart"/>
      <w:r w:rsidR="001C57FB">
        <w:rPr>
          <w:rFonts w:ascii="Book Antiqua" w:hAnsi="Book Antiqua"/>
          <w:sz w:val="24"/>
          <w:szCs w:val="24"/>
        </w:rPr>
        <w:t>wk</w:t>
      </w:r>
      <w:proofErr w:type="spellEnd"/>
      <w:r w:rsidRPr="00A838D8">
        <w:rPr>
          <w:rFonts w:ascii="Book Antiqua" w:hAnsi="Book Antiqua"/>
          <w:sz w:val="24"/>
          <w:szCs w:val="24"/>
        </w:rPr>
        <w:t xml:space="preserve"> old) and aged mice (18-20 </w:t>
      </w:r>
      <w:proofErr w:type="spellStart"/>
      <w:r w:rsidRPr="00A838D8">
        <w:rPr>
          <w:rFonts w:ascii="Book Antiqua" w:hAnsi="Book Antiqua"/>
          <w:sz w:val="24"/>
          <w:szCs w:val="24"/>
        </w:rPr>
        <w:t>mo</w:t>
      </w:r>
      <w:proofErr w:type="spellEnd"/>
      <w:r w:rsidRPr="00A838D8">
        <w:rPr>
          <w:rFonts w:ascii="Book Antiqua" w:hAnsi="Book Antiqua"/>
          <w:sz w:val="24"/>
          <w:szCs w:val="24"/>
        </w:rPr>
        <w:t xml:space="preserve"> old), implants were harvested at delayed time points and host response examined with multiple assays including histologic staining, along with subsequent in vitro studies to investigate the impact of </w:t>
      </w:r>
      <w:r w:rsidR="00143C1A" w:rsidRPr="00A838D8">
        <w:rPr>
          <w:rFonts w:ascii="Book Antiqua" w:hAnsi="Book Antiqua"/>
          <w:sz w:val="24"/>
          <w:szCs w:val="24"/>
        </w:rPr>
        <w:t xml:space="preserve">ECMs </w:t>
      </w:r>
      <w:r w:rsidRPr="00A838D8">
        <w:rPr>
          <w:rFonts w:ascii="Book Antiqua" w:hAnsi="Book Antiqua"/>
          <w:sz w:val="24"/>
          <w:szCs w:val="24"/>
        </w:rPr>
        <w:t>on observed macrophage phenotype.</w:t>
      </w:r>
      <w:r w:rsidR="004F3D2D">
        <w:rPr>
          <w:rFonts w:ascii="Book Antiqua" w:hAnsi="Book Antiqua"/>
          <w:sz w:val="24"/>
          <w:szCs w:val="24"/>
        </w:rPr>
        <w:t xml:space="preserve"> </w:t>
      </w:r>
      <w:r w:rsidRPr="00A838D8">
        <w:rPr>
          <w:rFonts w:ascii="Book Antiqua" w:hAnsi="Book Antiqua"/>
          <w:sz w:val="24"/>
          <w:szCs w:val="24"/>
        </w:rPr>
        <w:t>The authors concluded that the results suggest differences in the character of the host macrophage response to mesh in aged animals, with possible effects upon downstream integration of implants, finding that the host response appears to be a function of at least both cell-intrinsic defects an</w:t>
      </w:r>
      <w:r w:rsidR="00143C1A" w:rsidRPr="00A838D8">
        <w:rPr>
          <w:rFonts w:ascii="Book Antiqua" w:hAnsi="Book Antiqua"/>
          <w:sz w:val="24"/>
          <w:szCs w:val="24"/>
        </w:rPr>
        <w:t>d the local ECM</w:t>
      </w:r>
      <w:r w:rsidRPr="00A838D8">
        <w:rPr>
          <w:rFonts w:ascii="Book Antiqua" w:hAnsi="Book Antiqua"/>
          <w:sz w:val="24"/>
          <w:szCs w:val="24"/>
        </w:rPr>
        <w:t xml:space="preserve"> </w:t>
      </w:r>
      <w:proofErr w:type="spellStart"/>
      <w:r w:rsidRPr="00A838D8">
        <w:rPr>
          <w:rFonts w:ascii="Book Antiqua" w:hAnsi="Book Antiqua"/>
          <w:sz w:val="24"/>
          <w:szCs w:val="24"/>
        </w:rPr>
        <w:t>microenvironement</w:t>
      </w:r>
      <w:proofErr w:type="spellEnd"/>
      <w:r w:rsidRPr="00A838D8">
        <w:rPr>
          <w:rFonts w:ascii="Book Antiqua" w:hAnsi="Book Antiqua"/>
          <w:sz w:val="24"/>
          <w:szCs w:val="24"/>
        </w:rPr>
        <w:t>.</w:t>
      </w:r>
      <w:r w:rsidR="004F3D2D">
        <w:rPr>
          <w:rFonts w:ascii="Book Antiqua" w:hAnsi="Book Antiqua"/>
          <w:sz w:val="24"/>
          <w:szCs w:val="24"/>
        </w:rPr>
        <w:t xml:space="preserve"> </w:t>
      </w:r>
    </w:p>
    <w:p w14:paraId="2336B774" w14:textId="6F8E8072" w:rsidR="00A73CE7" w:rsidRPr="00A838D8" w:rsidRDefault="00A73CE7" w:rsidP="001C57FB">
      <w:pPr>
        <w:spacing w:line="360" w:lineRule="auto"/>
        <w:ind w:firstLineChars="100" w:firstLine="240"/>
        <w:jc w:val="both"/>
        <w:rPr>
          <w:rFonts w:ascii="Book Antiqua" w:hAnsi="Book Antiqua"/>
          <w:sz w:val="24"/>
          <w:szCs w:val="24"/>
        </w:rPr>
      </w:pPr>
      <w:r w:rsidRPr="00A838D8">
        <w:rPr>
          <w:rFonts w:ascii="Book Antiqua" w:hAnsi="Book Antiqua"/>
          <w:sz w:val="24"/>
          <w:szCs w:val="24"/>
        </w:rPr>
        <w:t xml:space="preserve">As did </w:t>
      </w:r>
      <w:proofErr w:type="spellStart"/>
      <w:r w:rsidRPr="00A838D8">
        <w:rPr>
          <w:rFonts w:ascii="Book Antiqua" w:hAnsi="Book Antiqua"/>
          <w:sz w:val="24"/>
          <w:szCs w:val="24"/>
        </w:rPr>
        <w:t>Hachim</w:t>
      </w:r>
      <w:proofErr w:type="spellEnd"/>
      <w:r w:rsidRPr="00A838D8">
        <w:rPr>
          <w:rFonts w:ascii="Book Antiqua" w:hAnsi="Book Antiqua"/>
          <w:sz w:val="24"/>
          <w:szCs w:val="24"/>
        </w:rPr>
        <w:t xml:space="preserve"> </w:t>
      </w:r>
      <w:r w:rsidRPr="001C57FB">
        <w:rPr>
          <w:rFonts w:ascii="Book Antiqua" w:hAnsi="Book Antiqua"/>
          <w:i/>
          <w:sz w:val="24"/>
          <w:szCs w:val="24"/>
        </w:rPr>
        <w:t xml:space="preserve">et </w:t>
      </w:r>
      <w:proofErr w:type="gramStart"/>
      <w:r w:rsidRPr="001C57FB">
        <w:rPr>
          <w:rFonts w:ascii="Book Antiqua" w:hAnsi="Book Antiqua"/>
          <w:i/>
          <w:sz w:val="24"/>
          <w:szCs w:val="24"/>
        </w:rPr>
        <w:t>al</w:t>
      </w:r>
      <w:r w:rsidR="001C57FB" w:rsidRPr="00A838D8">
        <w:rPr>
          <w:rFonts w:ascii="Book Antiqua" w:hAnsi="Book Antiqua"/>
          <w:noProof/>
          <w:sz w:val="24"/>
          <w:szCs w:val="24"/>
          <w:vertAlign w:val="superscript"/>
        </w:rPr>
        <w:t>[</w:t>
      </w:r>
      <w:proofErr w:type="gramEnd"/>
      <w:r w:rsidR="000C460A">
        <w:rPr>
          <w:rFonts w:ascii="Book Antiqua" w:hAnsi="Book Antiqua"/>
          <w:noProof/>
          <w:sz w:val="24"/>
          <w:szCs w:val="24"/>
          <w:vertAlign w:val="superscript"/>
          <w:lang w:eastAsia="zh-CN"/>
        </w:rPr>
        <w:t>35</w:t>
      </w:r>
      <w:r w:rsidR="001C57FB" w:rsidRPr="00A838D8">
        <w:rPr>
          <w:rFonts w:ascii="Book Antiqua" w:hAnsi="Book Antiqua"/>
          <w:noProof/>
          <w:sz w:val="24"/>
          <w:szCs w:val="24"/>
          <w:vertAlign w:val="superscript"/>
        </w:rPr>
        <w:t>]</w:t>
      </w:r>
      <w:r w:rsidRPr="00A838D8">
        <w:rPr>
          <w:rFonts w:ascii="Book Antiqua" w:hAnsi="Book Antiqua"/>
          <w:sz w:val="24"/>
          <w:szCs w:val="24"/>
        </w:rPr>
        <w:t xml:space="preserve"> (previously described), </w:t>
      </w:r>
      <w:proofErr w:type="spellStart"/>
      <w:r w:rsidRPr="00A838D8">
        <w:rPr>
          <w:rFonts w:ascii="Book Antiqua" w:hAnsi="Book Antiqua"/>
          <w:sz w:val="24"/>
          <w:szCs w:val="24"/>
        </w:rPr>
        <w:t>Mellano</w:t>
      </w:r>
      <w:proofErr w:type="spellEnd"/>
      <w:r w:rsidRPr="00A838D8">
        <w:rPr>
          <w:rFonts w:ascii="Book Antiqua" w:hAnsi="Book Antiqua"/>
          <w:sz w:val="24"/>
          <w:szCs w:val="24"/>
        </w:rPr>
        <w:t xml:space="preserve"> </w:t>
      </w:r>
      <w:r w:rsidRPr="001C57FB">
        <w:rPr>
          <w:rFonts w:ascii="Book Antiqua" w:hAnsi="Book Antiqua"/>
          <w:i/>
          <w:sz w:val="24"/>
          <w:szCs w:val="24"/>
        </w:rPr>
        <w:t>et a</w:t>
      </w:r>
      <w:r w:rsidR="001C57FB" w:rsidRPr="001C57FB">
        <w:rPr>
          <w:rFonts w:ascii="Book Antiqua" w:hAnsi="Book Antiqua"/>
          <w:i/>
          <w:sz w:val="24"/>
          <w:szCs w:val="24"/>
        </w:rPr>
        <w:t>l</w:t>
      </w:r>
      <w:r w:rsidR="001C57FB">
        <w:rPr>
          <w:rFonts w:ascii="Book Antiqua" w:hAnsi="Book Antiqua" w:hint="eastAsia"/>
          <w:sz w:val="24"/>
          <w:szCs w:val="24"/>
          <w:vertAlign w:val="superscript"/>
          <w:lang w:eastAsia="zh-CN"/>
        </w:rPr>
        <w:t>[</w:t>
      </w:r>
      <w:r w:rsidR="000C460A">
        <w:rPr>
          <w:rFonts w:ascii="Book Antiqua" w:hAnsi="Book Antiqua"/>
          <w:sz w:val="24"/>
          <w:szCs w:val="24"/>
          <w:vertAlign w:val="superscript"/>
          <w:lang w:eastAsia="zh-CN"/>
        </w:rPr>
        <w:t>36</w:t>
      </w:r>
      <w:r w:rsidR="001C57FB">
        <w:rPr>
          <w:rFonts w:ascii="Book Antiqua" w:hAnsi="Book Antiqua" w:hint="eastAsia"/>
          <w:sz w:val="24"/>
          <w:szCs w:val="24"/>
          <w:vertAlign w:val="superscript"/>
          <w:lang w:eastAsia="zh-CN"/>
        </w:rPr>
        <w:t>]</w:t>
      </w:r>
      <w:r w:rsidR="001C57FB">
        <w:rPr>
          <w:rFonts w:ascii="Book Antiqua" w:hAnsi="Book Antiqua"/>
          <w:sz w:val="24"/>
          <w:szCs w:val="24"/>
        </w:rPr>
        <w:t xml:space="preserve"> presented their work entitled</w:t>
      </w:r>
      <w:r w:rsidR="001C57FB">
        <w:rPr>
          <w:rFonts w:ascii="Book Antiqua" w:hAnsi="Book Antiqua" w:hint="eastAsia"/>
          <w:sz w:val="24"/>
          <w:szCs w:val="24"/>
          <w:lang w:eastAsia="zh-CN"/>
        </w:rPr>
        <w:t>:</w:t>
      </w:r>
      <w:r w:rsidRPr="00A838D8">
        <w:rPr>
          <w:rFonts w:ascii="Book Antiqua" w:hAnsi="Book Antiqua"/>
          <w:sz w:val="24"/>
          <w:szCs w:val="24"/>
        </w:rPr>
        <w:t xml:space="preserve"> “The</w:t>
      </w:r>
      <w:r w:rsidR="001C57FB" w:rsidRPr="00A838D8">
        <w:rPr>
          <w:rFonts w:ascii="Book Antiqua" w:hAnsi="Book Antiqua"/>
          <w:sz w:val="24"/>
          <w:szCs w:val="24"/>
        </w:rPr>
        <w:t xml:space="preserve"> role of bacterial biofilms and chronic inflammation in the delayed development of pain following transvaginal placement of mesh slings for incontine</w:t>
      </w:r>
      <w:r w:rsidRPr="00A838D8">
        <w:rPr>
          <w:rFonts w:ascii="Book Antiqua" w:hAnsi="Book Antiqua"/>
          <w:sz w:val="24"/>
          <w:szCs w:val="24"/>
        </w:rPr>
        <w:t>nce,” in October 2015, at the 36</w:t>
      </w:r>
      <w:r w:rsidRPr="00A838D8">
        <w:rPr>
          <w:rFonts w:ascii="Book Antiqua" w:hAnsi="Book Antiqua"/>
          <w:sz w:val="24"/>
          <w:szCs w:val="24"/>
          <w:vertAlign w:val="superscript"/>
        </w:rPr>
        <w:t>th</w:t>
      </w:r>
      <w:r w:rsidRPr="00A838D8">
        <w:rPr>
          <w:rFonts w:ascii="Book Antiqua" w:hAnsi="Book Antiqua"/>
          <w:sz w:val="24"/>
          <w:szCs w:val="24"/>
        </w:rPr>
        <w:t xml:space="preserve"> Annual Scientific Meeting of AUGS.</w:t>
      </w:r>
      <w:r w:rsidR="004F3D2D">
        <w:rPr>
          <w:rFonts w:ascii="Book Antiqua" w:hAnsi="Book Antiqua"/>
          <w:sz w:val="24"/>
          <w:szCs w:val="24"/>
        </w:rPr>
        <w:t xml:space="preserve"> </w:t>
      </w:r>
      <w:r w:rsidRPr="00A838D8">
        <w:rPr>
          <w:rFonts w:ascii="Book Antiqua" w:hAnsi="Book Antiqua"/>
          <w:sz w:val="24"/>
          <w:szCs w:val="24"/>
        </w:rPr>
        <w:t xml:space="preserve">The authors examined the possibility of delayed-onset pelvic pain being attributable to bacterial seeding of mesh implanted </w:t>
      </w:r>
      <w:proofErr w:type="spellStart"/>
      <w:r w:rsidRPr="00A838D8">
        <w:rPr>
          <w:rFonts w:ascii="Book Antiqua" w:hAnsi="Book Antiqua"/>
          <w:sz w:val="24"/>
          <w:szCs w:val="24"/>
        </w:rPr>
        <w:t>transvaginally</w:t>
      </w:r>
      <w:proofErr w:type="spellEnd"/>
      <w:r w:rsidRPr="00A838D8">
        <w:rPr>
          <w:rFonts w:ascii="Book Antiqua" w:hAnsi="Book Antiqua"/>
          <w:sz w:val="24"/>
          <w:szCs w:val="24"/>
        </w:rPr>
        <w:t>; they describe</w:t>
      </w:r>
      <w:r w:rsidR="00143C1A" w:rsidRPr="00A838D8">
        <w:rPr>
          <w:rFonts w:ascii="Book Antiqua" w:hAnsi="Book Antiqua"/>
          <w:sz w:val="24"/>
          <w:szCs w:val="24"/>
        </w:rPr>
        <w:t>d</w:t>
      </w:r>
      <w:r w:rsidRPr="00A838D8">
        <w:rPr>
          <w:rFonts w:ascii="Book Antiqua" w:hAnsi="Book Antiqua"/>
          <w:sz w:val="24"/>
          <w:szCs w:val="24"/>
        </w:rPr>
        <w:t xml:space="preserve"> findings from a cohort of women whom reported new onset pelvic pain at least 6 </w:t>
      </w:r>
      <w:proofErr w:type="spellStart"/>
      <w:r w:rsidRPr="00A838D8">
        <w:rPr>
          <w:rFonts w:ascii="Book Antiqua" w:hAnsi="Book Antiqua"/>
          <w:sz w:val="24"/>
          <w:szCs w:val="24"/>
        </w:rPr>
        <w:t>mo</w:t>
      </w:r>
      <w:proofErr w:type="spellEnd"/>
      <w:r w:rsidRPr="00A838D8">
        <w:rPr>
          <w:rFonts w:ascii="Book Antiqua" w:hAnsi="Book Antiqua"/>
          <w:sz w:val="24"/>
          <w:szCs w:val="24"/>
        </w:rPr>
        <w:t xml:space="preserve"> after synthetic mesh placement.</w:t>
      </w:r>
      <w:r w:rsidR="004F3D2D">
        <w:rPr>
          <w:rFonts w:ascii="Book Antiqua" w:hAnsi="Book Antiqua"/>
          <w:sz w:val="24"/>
          <w:szCs w:val="24"/>
        </w:rPr>
        <w:t xml:space="preserve"> </w:t>
      </w:r>
      <w:r w:rsidRPr="00A838D8">
        <w:rPr>
          <w:rFonts w:ascii="Book Antiqua" w:hAnsi="Book Antiqua"/>
          <w:sz w:val="24"/>
          <w:szCs w:val="24"/>
        </w:rPr>
        <w:t>The study included 20 patients, 18 with delayed-onset pelvic pain and 2 controls (patients with urinary obstruction, no pelvic pain), whom had surgically-removed mesh examined for the presence of bacterial species by polymerase chain reaction-based amplification of bacterial ribosomal RNA (</w:t>
      </w:r>
      <w:proofErr w:type="spellStart"/>
      <w:r w:rsidRPr="00A838D8">
        <w:rPr>
          <w:rFonts w:ascii="Book Antiqua" w:hAnsi="Book Antiqua"/>
          <w:sz w:val="24"/>
          <w:szCs w:val="24"/>
        </w:rPr>
        <w:t>rRNA</w:t>
      </w:r>
      <w:proofErr w:type="spellEnd"/>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 xml:space="preserve">Bacterial </w:t>
      </w:r>
      <w:proofErr w:type="spellStart"/>
      <w:r w:rsidRPr="00A838D8">
        <w:rPr>
          <w:rFonts w:ascii="Book Antiqua" w:hAnsi="Book Antiqua"/>
          <w:sz w:val="24"/>
          <w:szCs w:val="24"/>
        </w:rPr>
        <w:t>rRNA</w:t>
      </w:r>
      <w:proofErr w:type="spellEnd"/>
      <w:r w:rsidRPr="00A838D8">
        <w:rPr>
          <w:rFonts w:ascii="Book Antiqua" w:hAnsi="Book Antiqua"/>
          <w:sz w:val="24"/>
          <w:szCs w:val="24"/>
        </w:rPr>
        <w:t xml:space="preserve"> </w:t>
      </w:r>
      <w:proofErr w:type="spellStart"/>
      <w:r w:rsidRPr="00A838D8">
        <w:rPr>
          <w:rFonts w:ascii="Book Antiqua" w:hAnsi="Book Antiqua"/>
          <w:sz w:val="24"/>
          <w:szCs w:val="24"/>
        </w:rPr>
        <w:t>transcipts</w:t>
      </w:r>
      <w:proofErr w:type="spellEnd"/>
      <w:r w:rsidRPr="00A838D8">
        <w:rPr>
          <w:rFonts w:ascii="Book Antiqua" w:hAnsi="Book Antiqua"/>
          <w:sz w:val="24"/>
          <w:szCs w:val="24"/>
        </w:rPr>
        <w:t xml:space="preserve"> were present in all patients with delayed onset pelvic pain, but not present in the patients with urinary obstruction (no pain).</w:t>
      </w:r>
      <w:r w:rsidR="004F3D2D">
        <w:rPr>
          <w:rFonts w:ascii="Book Antiqua" w:hAnsi="Book Antiqua"/>
          <w:sz w:val="24"/>
          <w:szCs w:val="24"/>
        </w:rPr>
        <w:t xml:space="preserve"> </w:t>
      </w:r>
      <w:r w:rsidRPr="00A838D8">
        <w:rPr>
          <w:rFonts w:ascii="Book Antiqua" w:hAnsi="Book Antiqua"/>
          <w:sz w:val="24"/>
          <w:szCs w:val="24"/>
        </w:rPr>
        <w:t>The bacterial species identified were different from vaginal flora cultured at the time of mesh removal (reducing the likelihood the findings were secondary to a contaminated field).</w:t>
      </w:r>
      <w:r w:rsidR="004F3D2D">
        <w:rPr>
          <w:rFonts w:ascii="Book Antiqua" w:hAnsi="Book Antiqua"/>
          <w:sz w:val="24"/>
          <w:szCs w:val="24"/>
        </w:rPr>
        <w:t xml:space="preserve"> </w:t>
      </w:r>
      <w:r w:rsidRPr="00A838D8">
        <w:rPr>
          <w:rFonts w:ascii="Book Antiqua" w:hAnsi="Book Antiqua"/>
          <w:sz w:val="24"/>
          <w:szCs w:val="24"/>
        </w:rPr>
        <w:t>The authors concluded that unavoidable colonization of vaginal mesh at the time of transvaginal mesh placement may result in a bacterial biofilm that could contribute to possible delayed-onset pain, through a yet to be characterized mechanism.</w:t>
      </w:r>
    </w:p>
    <w:p w14:paraId="05289C02" w14:textId="77777777" w:rsidR="00A73CE7" w:rsidRPr="00A838D8" w:rsidRDefault="00A73CE7" w:rsidP="00A838D8">
      <w:pPr>
        <w:spacing w:line="360" w:lineRule="auto"/>
        <w:jc w:val="both"/>
        <w:rPr>
          <w:rFonts w:ascii="Book Antiqua" w:hAnsi="Book Antiqua"/>
          <w:sz w:val="24"/>
          <w:szCs w:val="24"/>
        </w:rPr>
      </w:pPr>
      <w:r w:rsidRPr="00A838D8">
        <w:rPr>
          <w:rFonts w:ascii="Book Antiqua" w:hAnsi="Book Antiqua"/>
          <w:sz w:val="24"/>
          <w:szCs w:val="24"/>
        </w:rPr>
        <w:tab/>
      </w:r>
    </w:p>
    <w:p w14:paraId="01F5BB6B" w14:textId="77777777" w:rsidR="00A73CE7" w:rsidRPr="00A838D8" w:rsidRDefault="00A73CE7" w:rsidP="00A838D8">
      <w:pPr>
        <w:spacing w:line="360" w:lineRule="auto"/>
        <w:jc w:val="both"/>
        <w:rPr>
          <w:rFonts w:ascii="Book Antiqua" w:hAnsi="Book Antiqua"/>
          <w:b/>
          <w:sz w:val="24"/>
          <w:szCs w:val="24"/>
        </w:rPr>
      </w:pPr>
      <w:r w:rsidRPr="00A838D8">
        <w:rPr>
          <w:rFonts w:ascii="Book Antiqua" w:hAnsi="Book Antiqua"/>
          <w:b/>
          <w:sz w:val="24"/>
          <w:szCs w:val="24"/>
        </w:rPr>
        <w:t>CONCLUSION</w:t>
      </w:r>
    </w:p>
    <w:p w14:paraId="4B239E4F" w14:textId="48E27732" w:rsidR="00A73CE7" w:rsidRPr="00A838D8" w:rsidRDefault="00A73CE7" w:rsidP="00A838D8">
      <w:pPr>
        <w:spacing w:line="360" w:lineRule="auto"/>
        <w:jc w:val="both"/>
        <w:rPr>
          <w:rFonts w:ascii="Book Antiqua" w:hAnsi="Book Antiqua"/>
          <w:sz w:val="24"/>
          <w:szCs w:val="24"/>
        </w:rPr>
      </w:pPr>
      <w:r w:rsidRPr="00A838D8">
        <w:rPr>
          <w:rFonts w:ascii="Book Antiqua" w:hAnsi="Book Antiqua"/>
          <w:sz w:val="24"/>
          <w:szCs w:val="24"/>
        </w:rPr>
        <w:lastRenderedPageBreak/>
        <w:t>When introduced into the practices of pelvic floor surgeons, the promise of synthetic mesh was outcomes more durable than biologics and native tissue repairs.</w:t>
      </w:r>
      <w:r w:rsidR="004F3D2D">
        <w:rPr>
          <w:rFonts w:ascii="Book Antiqua" w:hAnsi="Book Antiqua"/>
          <w:sz w:val="24"/>
          <w:szCs w:val="24"/>
        </w:rPr>
        <w:t xml:space="preserve"> </w:t>
      </w:r>
      <w:r w:rsidRPr="00A838D8">
        <w:rPr>
          <w:rFonts w:ascii="Book Antiqua" w:hAnsi="Book Antiqua"/>
          <w:sz w:val="24"/>
          <w:szCs w:val="24"/>
        </w:rPr>
        <w:t xml:space="preserve">Recently, Kenton et al reported 5 year outcomes of women enrolled in an observational cohort study after having completed the Trial of Mid-urethral Slings (TOMUS) </w:t>
      </w:r>
      <w:proofErr w:type="gramStart"/>
      <w:r w:rsidRPr="00A838D8">
        <w:rPr>
          <w:rFonts w:ascii="Book Antiqua" w:hAnsi="Book Antiqua"/>
          <w:sz w:val="24"/>
          <w:szCs w:val="24"/>
        </w:rPr>
        <w:t>study</w:t>
      </w:r>
      <w:r w:rsidR="001C57FB" w:rsidRPr="00A838D8">
        <w:rPr>
          <w:rFonts w:ascii="Book Antiqua" w:hAnsi="Book Antiqua"/>
          <w:noProof/>
          <w:sz w:val="24"/>
          <w:szCs w:val="24"/>
          <w:vertAlign w:val="superscript"/>
        </w:rPr>
        <w:t>[</w:t>
      </w:r>
      <w:proofErr w:type="gramEnd"/>
      <w:r w:rsidR="000C460A">
        <w:rPr>
          <w:rFonts w:ascii="Book Antiqua" w:hAnsi="Book Antiqua"/>
          <w:noProof/>
          <w:sz w:val="24"/>
          <w:szCs w:val="24"/>
          <w:vertAlign w:val="superscript"/>
        </w:rPr>
        <w:t>37</w:t>
      </w:r>
      <w:r w:rsidR="001C57FB" w:rsidRPr="00A838D8">
        <w:rPr>
          <w:rFonts w:ascii="Book Antiqua" w:hAnsi="Book Antiqua"/>
          <w:noProof/>
          <w:sz w:val="24"/>
          <w:szCs w:val="24"/>
          <w:vertAlign w:val="superscript"/>
        </w:rPr>
        <w:t>]</w:t>
      </w:r>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The primary outcome, treatment success, was defined as no re-treatment or self-reported SUI symptoms.</w:t>
      </w:r>
      <w:r w:rsidR="004F3D2D">
        <w:rPr>
          <w:rFonts w:ascii="Book Antiqua" w:hAnsi="Book Antiqua"/>
          <w:sz w:val="24"/>
          <w:szCs w:val="24"/>
        </w:rPr>
        <w:t xml:space="preserve"> </w:t>
      </w:r>
      <w:r w:rsidRPr="00A838D8">
        <w:rPr>
          <w:rFonts w:ascii="Book Antiqua" w:hAnsi="Book Antiqua"/>
          <w:sz w:val="24"/>
          <w:szCs w:val="24"/>
        </w:rPr>
        <w:t xml:space="preserve">At 5 years, this was 51.3% in women assigned to the </w:t>
      </w:r>
      <w:proofErr w:type="spellStart"/>
      <w:r w:rsidRPr="00A838D8">
        <w:rPr>
          <w:rFonts w:ascii="Book Antiqua" w:hAnsi="Book Antiqua"/>
          <w:sz w:val="24"/>
          <w:szCs w:val="24"/>
        </w:rPr>
        <w:t>retropubic</w:t>
      </w:r>
      <w:proofErr w:type="spellEnd"/>
      <w:r w:rsidRPr="00A838D8">
        <w:rPr>
          <w:rFonts w:ascii="Book Antiqua" w:hAnsi="Book Antiqua"/>
          <w:sz w:val="24"/>
          <w:szCs w:val="24"/>
        </w:rPr>
        <w:t xml:space="preserve"> sling and 43.4% in women assigned to the </w:t>
      </w:r>
      <w:proofErr w:type="spellStart"/>
      <w:r w:rsidRPr="00A838D8">
        <w:rPr>
          <w:rFonts w:ascii="Book Antiqua" w:hAnsi="Book Antiqua"/>
          <w:sz w:val="24"/>
          <w:szCs w:val="24"/>
        </w:rPr>
        <w:t>transobturator</w:t>
      </w:r>
      <w:proofErr w:type="spellEnd"/>
      <w:r w:rsidRPr="00A838D8">
        <w:rPr>
          <w:rFonts w:ascii="Book Antiqua" w:hAnsi="Book Antiqua"/>
          <w:sz w:val="24"/>
          <w:szCs w:val="24"/>
        </w:rPr>
        <w:t xml:space="preserve"> sling; contrary to previously held beliefs, just as with biological materials, permanent mesh slings showed a progressive decrease in efficacy over time. </w:t>
      </w:r>
    </w:p>
    <w:p w14:paraId="307D1D83" w14:textId="54E8F69E" w:rsidR="00A73CE7" w:rsidRPr="00A838D8" w:rsidRDefault="00A73CE7" w:rsidP="001C57FB">
      <w:pPr>
        <w:spacing w:line="360" w:lineRule="auto"/>
        <w:ind w:firstLineChars="100" w:firstLine="240"/>
        <w:jc w:val="both"/>
        <w:rPr>
          <w:rFonts w:ascii="Book Antiqua" w:hAnsi="Book Antiqua"/>
          <w:sz w:val="24"/>
          <w:szCs w:val="24"/>
        </w:rPr>
      </w:pPr>
      <w:r w:rsidRPr="00A838D8">
        <w:rPr>
          <w:rFonts w:ascii="Book Antiqua" w:hAnsi="Book Antiqua"/>
          <w:sz w:val="24"/>
          <w:szCs w:val="24"/>
        </w:rPr>
        <w:t xml:space="preserve">Thus, one has to ask </w:t>
      </w:r>
      <w:r w:rsidR="001C57FB">
        <w:rPr>
          <w:rFonts w:ascii="Book Antiqua" w:hAnsi="Book Antiqua" w:hint="eastAsia"/>
          <w:sz w:val="24"/>
          <w:szCs w:val="24"/>
          <w:lang w:eastAsia="zh-CN"/>
        </w:rPr>
        <w:t xml:space="preserve">- </w:t>
      </w:r>
      <w:r w:rsidRPr="00A838D8">
        <w:rPr>
          <w:rFonts w:ascii="Book Antiqua" w:hAnsi="Book Antiqua"/>
          <w:sz w:val="24"/>
          <w:szCs w:val="24"/>
        </w:rPr>
        <w:t>does the field of pelvic medicine and reconstructive surgery really need polypropylene mesh?</w:t>
      </w:r>
      <w:r w:rsidR="004F3D2D">
        <w:rPr>
          <w:rFonts w:ascii="Book Antiqua" w:hAnsi="Book Antiqua"/>
          <w:sz w:val="24"/>
          <w:szCs w:val="24"/>
        </w:rPr>
        <w:t xml:space="preserve"> </w:t>
      </w:r>
      <w:proofErr w:type="spellStart"/>
      <w:r w:rsidRPr="00A838D8">
        <w:rPr>
          <w:rFonts w:ascii="Book Antiqua" w:hAnsi="Book Antiqua"/>
          <w:sz w:val="24"/>
          <w:szCs w:val="24"/>
        </w:rPr>
        <w:t>Withagen</w:t>
      </w:r>
      <w:proofErr w:type="spellEnd"/>
      <w:r w:rsidRPr="00A838D8">
        <w:rPr>
          <w:rFonts w:ascii="Book Antiqua" w:hAnsi="Book Antiqua"/>
          <w:sz w:val="24"/>
          <w:szCs w:val="24"/>
        </w:rPr>
        <w:t xml:space="preserve"> </w:t>
      </w:r>
      <w:r w:rsidRPr="001C57FB">
        <w:rPr>
          <w:rFonts w:ascii="Book Antiqua" w:hAnsi="Book Antiqua"/>
          <w:i/>
          <w:sz w:val="24"/>
          <w:szCs w:val="24"/>
        </w:rPr>
        <w:t>et al</w:t>
      </w:r>
      <w:r w:rsidR="001C57FB" w:rsidRPr="00A838D8">
        <w:rPr>
          <w:rFonts w:ascii="Book Antiqua" w:hAnsi="Book Antiqua"/>
          <w:noProof/>
          <w:sz w:val="24"/>
          <w:szCs w:val="24"/>
          <w:vertAlign w:val="superscript"/>
        </w:rPr>
        <w:t>[</w:t>
      </w:r>
      <w:r w:rsidR="000C460A">
        <w:rPr>
          <w:rFonts w:ascii="Book Antiqua" w:hAnsi="Book Antiqua"/>
          <w:noProof/>
          <w:sz w:val="24"/>
          <w:szCs w:val="24"/>
          <w:vertAlign w:val="superscript"/>
        </w:rPr>
        <w:t>38</w:t>
      </w:r>
      <w:r w:rsidR="001C57FB" w:rsidRPr="00A838D8">
        <w:rPr>
          <w:rFonts w:ascii="Book Antiqua" w:hAnsi="Book Antiqua"/>
          <w:noProof/>
          <w:sz w:val="24"/>
          <w:szCs w:val="24"/>
          <w:vertAlign w:val="superscript"/>
        </w:rPr>
        <w:t>]</w:t>
      </w:r>
      <w:r w:rsidRPr="00A838D8">
        <w:rPr>
          <w:rFonts w:ascii="Book Antiqua" w:hAnsi="Book Antiqua"/>
          <w:sz w:val="24"/>
          <w:szCs w:val="24"/>
        </w:rPr>
        <w:t xml:space="preserve"> reported findings from their randomized control trial examining conventional vaginal repair (97 women) </w:t>
      </w:r>
      <w:r w:rsidR="00FA350E" w:rsidRPr="00FA350E">
        <w:rPr>
          <w:rFonts w:ascii="Book Antiqua" w:hAnsi="Book Antiqua"/>
          <w:i/>
          <w:sz w:val="24"/>
          <w:szCs w:val="24"/>
        </w:rPr>
        <w:t>vs</w:t>
      </w:r>
      <w:r w:rsidRPr="00A838D8">
        <w:rPr>
          <w:rFonts w:ascii="Book Antiqua" w:hAnsi="Book Antiqua"/>
          <w:sz w:val="24"/>
          <w:szCs w:val="24"/>
        </w:rPr>
        <w:t xml:space="preserve"> repair with trocar-guided tension free vaginal mesh (93 women), in a population with recurrent prolapse.</w:t>
      </w:r>
      <w:r w:rsidR="004F3D2D">
        <w:rPr>
          <w:rFonts w:ascii="Book Antiqua" w:hAnsi="Book Antiqua"/>
          <w:sz w:val="24"/>
          <w:szCs w:val="24"/>
        </w:rPr>
        <w:t xml:space="preserve"> </w:t>
      </w:r>
      <w:r w:rsidR="001C57FB">
        <w:rPr>
          <w:rFonts w:ascii="Book Antiqua" w:hAnsi="Book Antiqua" w:hint="eastAsia"/>
          <w:sz w:val="24"/>
          <w:szCs w:val="24"/>
          <w:lang w:eastAsia="zh-CN"/>
        </w:rPr>
        <w:t>Twelve</w:t>
      </w:r>
      <w:r w:rsidR="00143C1A" w:rsidRPr="00A838D8">
        <w:rPr>
          <w:rFonts w:ascii="Book Antiqua" w:hAnsi="Book Antiqua"/>
          <w:sz w:val="24"/>
          <w:szCs w:val="24"/>
        </w:rPr>
        <w:t xml:space="preserve"> </w:t>
      </w:r>
      <w:proofErr w:type="spellStart"/>
      <w:proofErr w:type="gramStart"/>
      <w:r w:rsidRPr="00A838D8">
        <w:rPr>
          <w:rFonts w:ascii="Book Antiqua" w:hAnsi="Book Antiqua"/>
          <w:sz w:val="24"/>
          <w:szCs w:val="24"/>
        </w:rPr>
        <w:t>mo</w:t>
      </w:r>
      <w:proofErr w:type="spellEnd"/>
      <w:proofErr w:type="gramEnd"/>
      <w:r w:rsidRPr="00A838D8">
        <w:rPr>
          <w:rFonts w:ascii="Book Antiqua" w:hAnsi="Book Antiqua"/>
          <w:sz w:val="24"/>
          <w:szCs w:val="24"/>
        </w:rPr>
        <w:t xml:space="preserve"> after surgery, anatomic treatment failure in the treated compartment was observed in 45.2% of the conventional group and 9.6% of the mesh group (</w:t>
      </w:r>
      <w:r w:rsidR="001C57FB" w:rsidRPr="001C57FB">
        <w:rPr>
          <w:rFonts w:ascii="Book Antiqua" w:hAnsi="Book Antiqua"/>
          <w:i/>
          <w:sz w:val="24"/>
          <w:szCs w:val="24"/>
        </w:rPr>
        <w:t>P</w:t>
      </w:r>
      <w:r w:rsidR="001C57FB">
        <w:rPr>
          <w:rFonts w:ascii="Book Antiqua" w:hAnsi="Book Antiqua" w:hint="eastAsia"/>
          <w:sz w:val="24"/>
          <w:szCs w:val="24"/>
          <w:lang w:eastAsia="zh-CN"/>
        </w:rPr>
        <w:t xml:space="preserve"> </w:t>
      </w:r>
      <w:r w:rsidRPr="00A838D8">
        <w:rPr>
          <w:rFonts w:ascii="Book Antiqua" w:hAnsi="Book Antiqua"/>
          <w:sz w:val="24"/>
          <w:szCs w:val="24"/>
        </w:rPr>
        <w:t>&lt;</w:t>
      </w:r>
      <w:r w:rsidR="001C57FB">
        <w:rPr>
          <w:rFonts w:ascii="Book Antiqua" w:hAnsi="Book Antiqua" w:hint="eastAsia"/>
          <w:sz w:val="24"/>
          <w:szCs w:val="24"/>
          <w:lang w:eastAsia="zh-CN"/>
        </w:rPr>
        <w:t xml:space="preserve"> </w:t>
      </w:r>
      <w:r w:rsidRPr="00A838D8">
        <w:rPr>
          <w:rFonts w:ascii="Book Antiqua" w:hAnsi="Book Antiqua"/>
          <w:sz w:val="24"/>
          <w:szCs w:val="24"/>
        </w:rPr>
        <w:t>0.001); subjective improvement was reported in 80% of the conventional group and 81% in the mesh group.</w:t>
      </w:r>
      <w:r w:rsidR="004F3D2D">
        <w:rPr>
          <w:rFonts w:ascii="Book Antiqua" w:hAnsi="Book Antiqua"/>
          <w:sz w:val="24"/>
          <w:szCs w:val="24"/>
        </w:rPr>
        <w:t xml:space="preserve"> </w:t>
      </w:r>
      <w:r w:rsidRPr="00A838D8">
        <w:rPr>
          <w:rFonts w:ascii="Book Antiqua" w:hAnsi="Book Antiqua"/>
          <w:sz w:val="24"/>
          <w:szCs w:val="24"/>
        </w:rPr>
        <w:t>Mesh exposure was detected in 16.9% of the mesh repair patients.</w:t>
      </w:r>
      <w:r w:rsidR="004F3D2D">
        <w:rPr>
          <w:rFonts w:ascii="Book Antiqua" w:hAnsi="Book Antiqua"/>
          <w:sz w:val="24"/>
          <w:szCs w:val="24"/>
        </w:rPr>
        <w:t xml:space="preserve"> </w:t>
      </w:r>
      <w:r w:rsidRPr="00A838D8">
        <w:rPr>
          <w:rFonts w:ascii="Book Antiqua" w:hAnsi="Book Antiqua"/>
          <w:sz w:val="24"/>
          <w:szCs w:val="24"/>
        </w:rPr>
        <w:t>This is just an example of how important it is to understand that curing the anatomy is not the most important factor for patients’ perception</w:t>
      </w:r>
      <w:r w:rsidR="00143C1A" w:rsidRPr="00A838D8">
        <w:rPr>
          <w:rFonts w:ascii="Book Antiqua" w:hAnsi="Book Antiqua"/>
          <w:sz w:val="24"/>
          <w:szCs w:val="24"/>
        </w:rPr>
        <w:t>s</w:t>
      </w:r>
      <w:r w:rsidRPr="00A838D8">
        <w:rPr>
          <w:rFonts w:ascii="Book Antiqua" w:hAnsi="Book Antiqua"/>
          <w:sz w:val="24"/>
          <w:szCs w:val="24"/>
        </w:rPr>
        <w:t xml:space="preserve"> of success; the subjective outcomes are the same in both arms of this trial.</w:t>
      </w:r>
      <w:r w:rsidR="004F3D2D">
        <w:rPr>
          <w:rFonts w:ascii="Book Antiqua" w:hAnsi="Book Antiqua"/>
          <w:sz w:val="24"/>
          <w:szCs w:val="24"/>
        </w:rPr>
        <w:t xml:space="preserve"> </w:t>
      </w:r>
      <w:r w:rsidRPr="00A838D8">
        <w:rPr>
          <w:rFonts w:ascii="Book Antiqua" w:hAnsi="Book Antiqua"/>
          <w:sz w:val="24"/>
          <w:szCs w:val="24"/>
        </w:rPr>
        <w:t xml:space="preserve">However, the after-effects of mesh-associated complications (and 16.9% of this group had mesh exposure within 12 </w:t>
      </w:r>
      <w:proofErr w:type="spellStart"/>
      <w:r w:rsidRPr="00A838D8">
        <w:rPr>
          <w:rFonts w:ascii="Book Antiqua" w:hAnsi="Book Antiqua"/>
          <w:sz w:val="24"/>
          <w:szCs w:val="24"/>
        </w:rPr>
        <w:t>mo</w:t>
      </w:r>
      <w:proofErr w:type="spellEnd"/>
      <w:r w:rsidRPr="00A838D8">
        <w:rPr>
          <w:rFonts w:ascii="Book Antiqua" w:hAnsi="Book Antiqua"/>
          <w:sz w:val="24"/>
          <w:szCs w:val="24"/>
        </w:rPr>
        <w:t>) can linger with patients for years potentially.</w:t>
      </w:r>
      <w:r w:rsidR="004F3D2D">
        <w:rPr>
          <w:rFonts w:ascii="Book Antiqua" w:hAnsi="Book Antiqua"/>
          <w:sz w:val="24"/>
          <w:szCs w:val="24"/>
        </w:rPr>
        <w:t xml:space="preserve"> </w:t>
      </w:r>
    </w:p>
    <w:p w14:paraId="4AE1E8C8" w14:textId="19EBAA37" w:rsidR="00A73CE7" w:rsidRPr="00A838D8" w:rsidRDefault="00A73CE7" w:rsidP="00814C15">
      <w:pPr>
        <w:spacing w:line="360" w:lineRule="auto"/>
        <w:ind w:firstLineChars="100" w:firstLine="240"/>
        <w:jc w:val="both"/>
        <w:rPr>
          <w:rFonts w:ascii="Book Antiqua" w:hAnsi="Book Antiqua"/>
          <w:sz w:val="24"/>
          <w:szCs w:val="24"/>
        </w:rPr>
      </w:pPr>
      <w:r w:rsidRPr="00A838D8">
        <w:rPr>
          <w:rFonts w:ascii="Book Antiqua" w:hAnsi="Book Antiqua"/>
          <w:sz w:val="24"/>
          <w:szCs w:val="24"/>
        </w:rPr>
        <w:t>While the previously described literature represents advances in biomaterials science and the ability to impact host-response in animal models, it is not known if this body of knowledge will translate into clinically meaningful and relevant alterations in the design of future synthetic grafts utilized (</w:t>
      </w:r>
      <w:r w:rsidRPr="00814C15">
        <w:rPr>
          <w:rFonts w:ascii="Book Antiqua" w:hAnsi="Book Antiqua"/>
          <w:i/>
          <w:sz w:val="24"/>
          <w:szCs w:val="24"/>
        </w:rPr>
        <w:t>i.e</w:t>
      </w:r>
      <w:r w:rsidRPr="00A838D8">
        <w:rPr>
          <w:rFonts w:ascii="Book Antiqua" w:hAnsi="Book Antiqua"/>
          <w:sz w:val="24"/>
          <w:szCs w:val="24"/>
        </w:rPr>
        <w:t>., would modifications ultimately impact patients long-term outcomes).</w:t>
      </w:r>
      <w:r w:rsidR="004F3D2D">
        <w:rPr>
          <w:rFonts w:ascii="Book Antiqua" w:hAnsi="Book Antiqua"/>
          <w:sz w:val="24"/>
          <w:szCs w:val="24"/>
        </w:rPr>
        <w:t xml:space="preserve"> </w:t>
      </w:r>
      <w:r w:rsidRPr="00A838D8">
        <w:rPr>
          <w:rFonts w:ascii="Book Antiqua" w:hAnsi="Book Antiqua"/>
          <w:sz w:val="24"/>
          <w:szCs w:val="24"/>
        </w:rPr>
        <w:t>While mesh augmented prolapse repair would appear to improve anatomical outcomes, this does not consistently translate into improved patient satisfaction and subjective outcomes.</w:t>
      </w:r>
      <w:r w:rsidR="004F3D2D">
        <w:rPr>
          <w:rFonts w:ascii="Book Antiqua" w:hAnsi="Book Antiqua"/>
          <w:sz w:val="24"/>
          <w:szCs w:val="24"/>
        </w:rPr>
        <w:t xml:space="preserve"> </w:t>
      </w:r>
      <w:r w:rsidRPr="00A838D8">
        <w:rPr>
          <w:rFonts w:ascii="Book Antiqua" w:hAnsi="Book Antiqua"/>
          <w:sz w:val="24"/>
          <w:szCs w:val="24"/>
        </w:rPr>
        <w:t>The use of mesh implantation has to be balanced with the added morbidity of possible delayed mesh extrusion/erosion over-</w:t>
      </w:r>
      <w:r w:rsidRPr="00A838D8">
        <w:rPr>
          <w:rFonts w:ascii="Book Antiqua" w:hAnsi="Book Antiqua"/>
          <w:sz w:val="24"/>
          <w:szCs w:val="24"/>
        </w:rPr>
        <w:lastRenderedPageBreak/>
        <w:t>time.</w:t>
      </w:r>
      <w:r w:rsidR="004F3D2D">
        <w:rPr>
          <w:rFonts w:ascii="Book Antiqua" w:hAnsi="Book Antiqua"/>
          <w:sz w:val="24"/>
          <w:szCs w:val="24"/>
        </w:rPr>
        <w:t xml:space="preserve"> </w:t>
      </w:r>
      <w:r w:rsidRPr="00A838D8">
        <w:rPr>
          <w:rFonts w:ascii="Book Antiqua" w:hAnsi="Book Antiqua"/>
          <w:sz w:val="24"/>
          <w:szCs w:val="24"/>
        </w:rPr>
        <w:t>The future of POP surgical repair may very well be in new, more durable biologics, completely moving beyond any continued use of synthetic materials.</w:t>
      </w:r>
      <w:r w:rsidR="004F3D2D">
        <w:rPr>
          <w:rFonts w:ascii="Book Antiqua" w:hAnsi="Book Antiqua"/>
          <w:sz w:val="24"/>
          <w:szCs w:val="24"/>
        </w:rPr>
        <w:t xml:space="preserve"> </w:t>
      </w:r>
    </w:p>
    <w:p w14:paraId="57AC115A" w14:textId="33F6CF41" w:rsidR="00A73CE7" w:rsidRPr="00A838D8" w:rsidRDefault="00A73CE7" w:rsidP="00814C15">
      <w:pPr>
        <w:spacing w:line="360" w:lineRule="auto"/>
        <w:ind w:firstLineChars="100" w:firstLine="240"/>
        <w:jc w:val="both"/>
        <w:rPr>
          <w:rFonts w:ascii="Book Antiqua" w:hAnsi="Book Antiqua"/>
          <w:sz w:val="24"/>
          <w:szCs w:val="24"/>
        </w:rPr>
      </w:pPr>
      <w:r w:rsidRPr="00A838D8">
        <w:rPr>
          <w:rFonts w:ascii="Book Antiqua" w:hAnsi="Book Antiqua"/>
          <w:sz w:val="24"/>
          <w:szCs w:val="24"/>
        </w:rPr>
        <w:t xml:space="preserve">In an opinion-piece in 2013, Drs. Chapple, </w:t>
      </w:r>
      <w:proofErr w:type="spellStart"/>
      <w:r w:rsidRPr="00A838D8">
        <w:rPr>
          <w:rFonts w:ascii="Book Antiqua" w:hAnsi="Book Antiqua"/>
          <w:sz w:val="24"/>
          <w:szCs w:val="24"/>
        </w:rPr>
        <w:t>Raz</w:t>
      </w:r>
      <w:proofErr w:type="spellEnd"/>
      <w:r w:rsidRPr="00A838D8">
        <w:rPr>
          <w:rFonts w:ascii="Book Antiqua" w:hAnsi="Book Antiqua"/>
          <w:sz w:val="24"/>
          <w:szCs w:val="24"/>
        </w:rPr>
        <w:t xml:space="preserve">, Brubaker, and </w:t>
      </w:r>
      <w:proofErr w:type="spellStart"/>
      <w:r w:rsidRPr="00A838D8">
        <w:rPr>
          <w:rFonts w:ascii="Book Antiqua" w:hAnsi="Book Antiqua"/>
          <w:sz w:val="24"/>
          <w:szCs w:val="24"/>
        </w:rPr>
        <w:t>Zimmern</w:t>
      </w:r>
      <w:proofErr w:type="spellEnd"/>
      <w:r w:rsidRPr="00A838D8">
        <w:rPr>
          <w:rFonts w:ascii="Book Antiqua" w:hAnsi="Book Antiqua"/>
          <w:sz w:val="24"/>
          <w:szCs w:val="24"/>
        </w:rPr>
        <w:t xml:space="preserve"> noted that although mesh insertion may seem like an easy procedure, treating complications of mesh surgery may require extensive and complex procedures; even with mesh removal, it is possible that more than 30% of patients may be permanently disabled or experience long-term symptoms</w:t>
      </w:r>
      <w:r w:rsidR="00814C15" w:rsidRPr="00A838D8">
        <w:rPr>
          <w:rFonts w:ascii="Book Antiqua" w:hAnsi="Book Antiqua"/>
          <w:noProof/>
          <w:sz w:val="24"/>
          <w:szCs w:val="24"/>
          <w:vertAlign w:val="superscript"/>
        </w:rPr>
        <w:t>[</w:t>
      </w:r>
      <w:r w:rsidR="000C460A">
        <w:rPr>
          <w:rFonts w:ascii="Book Antiqua" w:hAnsi="Book Antiqua"/>
          <w:noProof/>
          <w:sz w:val="24"/>
          <w:szCs w:val="24"/>
          <w:vertAlign w:val="superscript"/>
        </w:rPr>
        <w:t>39</w:t>
      </w:r>
      <w:r w:rsidR="00814C15" w:rsidRPr="00A838D8">
        <w:rPr>
          <w:rFonts w:ascii="Book Antiqua" w:hAnsi="Book Antiqua"/>
          <w:noProof/>
          <w:sz w:val="24"/>
          <w:szCs w:val="24"/>
          <w:vertAlign w:val="superscript"/>
        </w:rPr>
        <w:t>]</w:t>
      </w:r>
      <w:r w:rsidRPr="00A838D8">
        <w:rPr>
          <w:rFonts w:ascii="Book Antiqua" w:hAnsi="Book Antiqua"/>
          <w:sz w:val="24"/>
          <w:szCs w:val="24"/>
        </w:rPr>
        <w:t>. The full scope of patients requiring reoperation in the setting of previous mesh placement may still be largely unknown, as the presentations can occur years later, as women age and post-menopausal status impacts on tissue quality compound.</w:t>
      </w:r>
      <w:r w:rsidR="004F3D2D">
        <w:rPr>
          <w:rFonts w:ascii="Book Antiqua" w:hAnsi="Book Antiqua"/>
          <w:sz w:val="24"/>
          <w:szCs w:val="24"/>
        </w:rPr>
        <w:t xml:space="preserve"> </w:t>
      </w:r>
      <w:r w:rsidRPr="00A838D8">
        <w:rPr>
          <w:rFonts w:ascii="Book Antiqua" w:hAnsi="Book Antiqua"/>
          <w:sz w:val="24"/>
          <w:szCs w:val="24"/>
        </w:rPr>
        <w:t>Thus, there is a subset of the patient population that will have mesh-associated complications, some of whom will benefit from surgical revision and a portion of whom will not.</w:t>
      </w:r>
      <w:r w:rsidR="004F3D2D">
        <w:rPr>
          <w:rFonts w:ascii="Book Antiqua" w:hAnsi="Book Antiqua"/>
          <w:sz w:val="24"/>
          <w:szCs w:val="24"/>
        </w:rPr>
        <w:t xml:space="preserve"> </w:t>
      </w:r>
      <w:r w:rsidRPr="00A838D8">
        <w:rPr>
          <w:rFonts w:ascii="Book Antiqua" w:hAnsi="Book Antiqua"/>
          <w:sz w:val="24"/>
          <w:szCs w:val="24"/>
        </w:rPr>
        <w:t xml:space="preserve">The work presented by </w:t>
      </w:r>
      <w:proofErr w:type="spellStart"/>
      <w:r w:rsidR="00575750" w:rsidRPr="00A838D8">
        <w:rPr>
          <w:rFonts w:ascii="Book Antiqua" w:hAnsi="Book Antiqua"/>
          <w:sz w:val="24"/>
          <w:szCs w:val="24"/>
        </w:rPr>
        <w:t>Ramart</w:t>
      </w:r>
      <w:proofErr w:type="spellEnd"/>
      <w:r w:rsidRPr="00A838D8">
        <w:rPr>
          <w:rFonts w:ascii="Book Antiqua" w:hAnsi="Book Antiqua"/>
          <w:sz w:val="24"/>
          <w:szCs w:val="24"/>
        </w:rPr>
        <w:t xml:space="preserve"> </w:t>
      </w:r>
      <w:r w:rsidRPr="00814C15">
        <w:rPr>
          <w:rFonts w:ascii="Book Antiqua" w:hAnsi="Book Antiqua"/>
          <w:i/>
          <w:sz w:val="24"/>
          <w:szCs w:val="24"/>
        </w:rPr>
        <w:t xml:space="preserve">et </w:t>
      </w:r>
      <w:proofErr w:type="gramStart"/>
      <w:r w:rsidRPr="00814C15">
        <w:rPr>
          <w:rFonts w:ascii="Book Antiqua" w:hAnsi="Book Antiqua"/>
          <w:i/>
          <w:sz w:val="24"/>
          <w:szCs w:val="24"/>
        </w:rPr>
        <w:t>al</w:t>
      </w:r>
      <w:r w:rsidR="000C460A">
        <w:rPr>
          <w:rFonts w:ascii="Book Antiqua" w:hAnsi="Book Antiqua"/>
          <w:sz w:val="24"/>
          <w:szCs w:val="24"/>
          <w:vertAlign w:val="superscript"/>
        </w:rPr>
        <w:t>[</w:t>
      </w:r>
      <w:proofErr w:type="gramEnd"/>
      <w:r w:rsidR="000C460A">
        <w:rPr>
          <w:rFonts w:ascii="Book Antiqua" w:hAnsi="Book Antiqua"/>
          <w:sz w:val="24"/>
          <w:szCs w:val="24"/>
          <w:vertAlign w:val="superscript"/>
        </w:rPr>
        <w:t>28]</w:t>
      </w:r>
      <w:r w:rsidRPr="00A838D8">
        <w:rPr>
          <w:rFonts w:ascii="Book Antiqua" w:hAnsi="Book Antiqua"/>
          <w:sz w:val="24"/>
          <w:szCs w:val="24"/>
        </w:rPr>
        <w:t xml:space="preserve"> at the recent ICS Annual Meeting provides an objective assessment of progression to additional anti-continence surgery with 1 year of sub-urethral mesh removal (approximately 1/3 of patients).</w:t>
      </w:r>
      <w:r w:rsidR="004F3D2D">
        <w:rPr>
          <w:rFonts w:ascii="Book Antiqua" w:hAnsi="Book Antiqua"/>
          <w:sz w:val="24"/>
          <w:szCs w:val="24"/>
        </w:rPr>
        <w:t xml:space="preserve"> </w:t>
      </w:r>
      <w:r w:rsidRPr="00A838D8">
        <w:rPr>
          <w:rFonts w:ascii="Book Antiqua" w:hAnsi="Book Antiqua"/>
          <w:sz w:val="24"/>
          <w:szCs w:val="24"/>
        </w:rPr>
        <w:t>Determining what makes an individual more at-risk for any of the myriad of mesh-associated complications and ameliorating any such risk is the subject of ongoing research efforts.</w:t>
      </w:r>
      <w:r w:rsidR="004F3D2D">
        <w:rPr>
          <w:rFonts w:ascii="Book Antiqua" w:hAnsi="Book Antiqua"/>
          <w:sz w:val="24"/>
          <w:szCs w:val="24"/>
        </w:rPr>
        <w:t xml:space="preserve"> </w:t>
      </w:r>
      <w:r w:rsidRPr="00A838D8">
        <w:rPr>
          <w:rFonts w:ascii="Book Antiqua" w:hAnsi="Book Antiqua"/>
          <w:sz w:val="24"/>
          <w:szCs w:val="24"/>
        </w:rPr>
        <w:t>It should be underscored that this review is not a critique of the use of mesh in pelvic surgery.</w:t>
      </w:r>
      <w:r w:rsidR="004F3D2D">
        <w:rPr>
          <w:rFonts w:ascii="Book Antiqua" w:hAnsi="Book Antiqua"/>
          <w:sz w:val="24"/>
          <w:szCs w:val="24"/>
        </w:rPr>
        <w:t xml:space="preserve"> </w:t>
      </w:r>
      <w:r w:rsidRPr="00A838D8">
        <w:rPr>
          <w:rFonts w:ascii="Book Antiqua" w:hAnsi="Book Antiqua"/>
          <w:sz w:val="24"/>
          <w:szCs w:val="24"/>
        </w:rPr>
        <w:t xml:space="preserve">Our national organizations, AUGS and the Society of </w:t>
      </w:r>
      <w:proofErr w:type="spellStart"/>
      <w:r w:rsidRPr="00A838D8">
        <w:rPr>
          <w:rFonts w:ascii="Book Antiqua" w:hAnsi="Book Antiqua"/>
          <w:sz w:val="24"/>
          <w:szCs w:val="24"/>
        </w:rPr>
        <w:t>Urodynamics</w:t>
      </w:r>
      <w:proofErr w:type="spellEnd"/>
      <w:r w:rsidRPr="00A838D8">
        <w:rPr>
          <w:rFonts w:ascii="Book Antiqua" w:hAnsi="Book Antiqua"/>
          <w:sz w:val="24"/>
          <w:szCs w:val="24"/>
        </w:rPr>
        <w:t xml:space="preserve">, Female Pelvic Medicine, and Urogenital Reconstruction (SUFU), have put forth well-written statements endorsing the safety of the polypropylene mesh mid-urethral sling for </w:t>
      </w:r>
      <w:proofErr w:type="gramStart"/>
      <w:r w:rsidRPr="00A838D8">
        <w:rPr>
          <w:rFonts w:ascii="Book Antiqua" w:hAnsi="Book Antiqua"/>
          <w:sz w:val="24"/>
          <w:szCs w:val="24"/>
        </w:rPr>
        <w:t>SUI</w:t>
      </w:r>
      <w:r w:rsidR="00814C15" w:rsidRPr="00A838D8">
        <w:rPr>
          <w:rFonts w:ascii="Book Antiqua" w:hAnsi="Book Antiqua"/>
          <w:noProof/>
          <w:sz w:val="24"/>
          <w:szCs w:val="24"/>
          <w:vertAlign w:val="superscript"/>
        </w:rPr>
        <w:t>[</w:t>
      </w:r>
      <w:proofErr w:type="gramEnd"/>
      <w:r w:rsidR="000C460A">
        <w:rPr>
          <w:rFonts w:ascii="Book Antiqua" w:hAnsi="Book Antiqua"/>
          <w:noProof/>
          <w:sz w:val="24"/>
          <w:szCs w:val="24"/>
          <w:vertAlign w:val="superscript"/>
        </w:rPr>
        <w:t>40</w:t>
      </w:r>
      <w:r w:rsidR="00814C15" w:rsidRPr="00A838D8">
        <w:rPr>
          <w:rFonts w:ascii="Book Antiqua" w:hAnsi="Book Antiqua"/>
          <w:noProof/>
          <w:sz w:val="24"/>
          <w:szCs w:val="24"/>
          <w:vertAlign w:val="superscript"/>
        </w:rPr>
        <w:t>]</w:t>
      </w:r>
      <w:r w:rsidRPr="00A838D8">
        <w:rPr>
          <w:rFonts w:ascii="Book Antiqua" w:hAnsi="Book Antiqua"/>
          <w:sz w:val="24"/>
          <w:szCs w:val="24"/>
        </w:rPr>
        <w:t>.</w:t>
      </w:r>
      <w:r w:rsidR="004F3D2D">
        <w:rPr>
          <w:rFonts w:ascii="Book Antiqua" w:hAnsi="Book Antiqua"/>
          <w:sz w:val="24"/>
          <w:szCs w:val="24"/>
        </w:rPr>
        <w:t xml:space="preserve"> </w:t>
      </w:r>
      <w:r w:rsidRPr="00A838D8">
        <w:rPr>
          <w:rFonts w:ascii="Book Antiqua" w:hAnsi="Book Antiqua"/>
          <w:sz w:val="24"/>
          <w:szCs w:val="24"/>
        </w:rPr>
        <w:t>We simply seek to recognize that there will be women who will suffer from complications after these implants (just as there can be complications and poor outcomes after any type of surgery), and it is important to recognize the need and possible benefit of effective intervention, all the while continuing to challenge ourselves to improve the techniques and materials we use in pelvic reconstruction.</w:t>
      </w:r>
    </w:p>
    <w:p w14:paraId="398BBF6B" w14:textId="29118C17" w:rsidR="009C0267" w:rsidRDefault="009C0267">
      <w:pPr>
        <w:rPr>
          <w:rFonts w:ascii="Book Antiqua" w:hAnsi="Book Antiqua"/>
          <w:sz w:val="24"/>
          <w:szCs w:val="24"/>
          <w:lang w:eastAsia="zh-CN"/>
        </w:rPr>
      </w:pPr>
      <w:r>
        <w:rPr>
          <w:rFonts w:ascii="Book Antiqua" w:hAnsi="Book Antiqua"/>
          <w:sz w:val="24"/>
          <w:szCs w:val="24"/>
          <w:lang w:eastAsia="zh-CN"/>
        </w:rPr>
        <w:br w:type="page"/>
      </w:r>
    </w:p>
    <w:p w14:paraId="008DAD4F" w14:textId="77777777" w:rsidR="009C0267" w:rsidRPr="00FA350E" w:rsidRDefault="009C0267" w:rsidP="00FA350E">
      <w:pPr>
        <w:spacing w:line="360" w:lineRule="auto"/>
        <w:jc w:val="both"/>
        <w:rPr>
          <w:rFonts w:ascii="Book Antiqua" w:hAnsi="Book Antiqua"/>
          <w:sz w:val="24"/>
          <w:szCs w:val="24"/>
        </w:rPr>
      </w:pPr>
      <w:r w:rsidRPr="00FA350E">
        <w:rPr>
          <w:rFonts w:ascii="Book Antiqua" w:hAnsi="Book Antiqua" w:cs="Times New Roman"/>
          <w:b/>
          <w:sz w:val="24"/>
          <w:szCs w:val="24"/>
        </w:rPr>
        <w:lastRenderedPageBreak/>
        <w:t>REFERENCES</w:t>
      </w:r>
    </w:p>
    <w:p w14:paraId="45264265" w14:textId="2156BEBF" w:rsidR="00FA350E" w:rsidRPr="00FA350E" w:rsidRDefault="00FA350E" w:rsidP="00FA350E">
      <w:pPr>
        <w:spacing w:line="360" w:lineRule="auto"/>
        <w:jc w:val="both"/>
        <w:rPr>
          <w:rFonts w:ascii="Book Antiqua" w:eastAsia="宋体" w:hAnsi="Book Antiqua" w:cs="宋体"/>
          <w:sz w:val="24"/>
          <w:szCs w:val="24"/>
          <w:lang w:eastAsia="zh-CN"/>
        </w:rPr>
      </w:pPr>
      <w:proofErr w:type="gramStart"/>
      <w:r w:rsidRPr="00FA350E">
        <w:rPr>
          <w:rFonts w:ascii="Book Antiqua" w:eastAsia="宋体" w:hAnsi="Book Antiqua" w:cs="宋体"/>
          <w:sz w:val="24"/>
          <w:szCs w:val="24"/>
          <w:lang w:eastAsia="zh-CN"/>
        </w:rPr>
        <w:t xml:space="preserve">1 </w:t>
      </w:r>
      <w:proofErr w:type="spellStart"/>
      <w:r w:rsidRPr="00FA350E">
        <w:rPr>
          <w:rFonts w:ascii="Book Antiqua" w:eastAsia="宋体" w:hAnsi="Book Antiqua" w:cs="宋体"/>
          <w:b/>
          <w:bCs/>
          <w:sz w:val="24"/>
          <w:szCs w:val="24"/>
          <w:lang w:eastAsia="zh-CN"/>
        </w:rPr>
        <w:t>Kuhlmann</w:t>
      </w:r>
      <w:proofErr w:type="spellEnd"/>
      <w:r w:rsidRPr="00FA350E">
        <w:rPr>
          <w:rFonts w:ascii="Book Antiqua" w:eastAsia="宋体" w:hAnsi="Book Antiqua" w:cs="宋体"/>
          <w:b/>
          <w:bCs/>
          <w:sz w:val="24"/>
          <w:szCs w:val="24"/>
          <w:lang w:eastAsia="zh-CN"/>
        </w:rPr>
        <w:t>-Capek MJ</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Kilic</w:t>
      </w:r>
      <w:proofErr w:type="spellEnd"/>
      <w:r w:rsidRPr="00FA350E">
        <w:rPr>
          <w:rFonts w:ascii="Book Antiqua" w:eastAsia="宋体" w:hAnsi="Book Antiqua" w:cs="宋体"/>
          <w:sz w:val="24"/>
          <w:szCs w:val="24"/>
          <w:lang w:eastAsia="zh-CN"/>
        </w:rPr>
        <w:t xml:space="preserve"> GS, Shah AB, </w:t>
      </w:r>
      <w:proofErr w:type="spellStart"/>
      <w:r w:rsidRPr="00FA350E">
        <w:rPr>
          <w:rFonts w:ascii="Book Antiqua" w:eastAsia="宋体" w:hAnsi="Book Antiqua" w:cs="宋体"/>
          <w:sz w:val="24"/>
          <w:szCs w:val="24"/>
          <w:lang w:eastAsia="zh-CN"/>
        </w:rPr>
        <w:t>Diken</w:t>
      </w:r>
      <w:proofErr w:type="spellEnd"/>
      <w:r w:rsidRPr="00FA350E">
        <w:rPr>
          <w:rFonts w:ascii="Book Antiqua" w:eastAsia="宋体" w:hAnsi="Book Antiqua" w:cs="宋体"/>
          <w:sz w:val="24"/>
          <w:szCs w:val="24"/>
          <w:lang w:eastAsia="zh-CN"/>
        </w:rPr>
        <w:t xml:space="preserve"> ZM, Snyder RR, Phelps JY.</w:t>
      </w:r>
      <w:proofErr w:type="gramEnd"/>
      <w:r w:rsidRPr="00FA350E">
        <w:rPr>
          <w:rFonts w:ascii="Book Antiqua" w:eastAsia="宋体" w:hAnsi="Book Antiqua" w:cs="宋体"/>
          <w:sz w:val="24"/>
          <w:szCs w:val="24"/>
          <w:lang w:eastAsia="zh-CN"/>
        </w:rPr>
        <w:t xml:space="preserve"> Enmeshed in Controversy: Use of Vaginal Mesh in the Current Medicolegal Environment. </w:t>
      </w:r>
      <w:r w:rsidRPr="00FA350E">
        <w:rPr>
          <w:rFonts w:ascii="Book Antiqua" w:eastAsia="宋体" w:hAnsi="Book Antiqua" w:cs="宋体"/>
          <w:i/>
          <w:iCs/>
          <w:sz w:val="24"/>
          <w:szCs w:val="24"/>
          <w:lang w:eastAsia="zh-CN"/>
        </w:rPr>
        <w:t xml:space="preserve">Female Pelvic Med </w:t>
      </w:r>
      <w:proofErr w:type="spellStart"/>
      <w:r w:rsidRPr="00FA350E">
        <w:rPr>
          <w:rFonts w:ascii="Book Antiqua" w:eastAsia="宋体" w:hAnsi="Book Antiqua" w:cs="宋体"/>
          <w:i/>
          <w:iCs/>
          <w:sz w:val="24"/>
          <w:szCs w:val="24"/>
          <w:lang w:eastAsia="zh-CN"/>
        </w:rPr>
        <w:t>Reconstr</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Surg</w:t>
      </w:r>
      <w:proofErr w:type="spellEnd"/>
      <w:r w:rsidRPr="00FA350E">
        <w:rPr>
          <w:rFonts w:ascii="Book Antiqua" w:eastAsia="宋体" w:hAnsi="Book Antiqua" w:cs="宋体"/>
          <w:sz w:val="24"/>
          <w:szCs w:val="24"/>
          <w:lang w:eastAsia="zh-CN"/>
        </w:rPr>
        <w:t xml:space="preserve"> </w:t>
      </w:r>
      <w:r w:rsidR="00E2225A">
        <w:rPr>
          <w:rFonts w:ascii="Book Antiqua" w:eastAsia="宋体" w:hAnsi="Book Antiqua" w:cs="宋体" w:hint="eastAsia"/>
          <w:sz w:val="24"/>
          <w:szCs w:val="24"/>
          <w:lang w:eastAsia="zh-CN"/>
        </w:rPr>
        <w:t>2015</w:t>
      </w:r>
      <w:r w:rsidRPr="00FA350E">
        <w:rPr>
          <w:rFonts w:ascii="Book Antiqua" w:eastAsia="宋体" w:hAnsi="Book Antiqua" w:cs="宋体"/>
          <w:sz w:val="24"/>
          <w:szCs w:val="24"/>
          <w:lang w:eastAsia="zh-CN"/>
        </w:rPr>
        <w:t xml:space="preserve">; </w:t>
      </w:r>
      <w:r w:rsidRPr="00FA350E">
        <w:rPr>
          <w:rFonts w:ascii="Book Antiqua" w:eastAsia="宋体" w:hAnsi="Book Antiqua" w:cs="宋体"/>
          <w:b/>
          <w:bCs/>
          <w:sz w:val="24"/>
          <w:szCs w:val="24"/>
          <w:lang w:eastAsia="zh-CN"/>
        </w:rPr>
        <w:t>21</w:t>
      </w:r>
      <w:r w:rsidRPr="00FA350E">
        <w:rPr>
          <w:rFonts w:ascii="Book Antiqua" w:eastAsia="宋体" w:hAnsi="Book Antiqua" w:cs="宋体"/>
          <w:sz w:val="24"/>
          <w:szCs w:val="24"/>
          <w:lang w:eastAsia="zh-CN"/>
        </w:rPr>
        <w:t>: 241-243 [PMID: 26313491 DOI: 10.1097/SPV.0000000000000192]</w:t>
      </w:r>
    </w:p>
    <w:p w14:paraId="67CDF58E" w14:textId="77777777" w:rsidR="00FA350E" w:rsidRPr="00FA350E" w:rsidRDefault="00FA350E" w:rsidP="00FA350E">
      <w:pPr>
        <w:spacing w:line="360" w:lineRule="auto"/>
        <w:jc w:val="both"/>
        <w:rPr>
          <w:rFonts w:ascii="Book Antiqua" w:eastAsia="宋体" w:hAnsi="Book Antiqua" w:cs="宋体"/>
          <w:sz w:val="24"/>
          <w:szCs w:val="24"/>
          <w:lang w:eastAsia="zh-CN"/>
        </w:rPr>
      </w:pPr>
      <w:proofErr w:type="gramStart"/>
      <w:r w:rsidRPr="00FA350E">
        <w:rPr>
          <w:rFonts w:ascii="Book Antiqua" w:eastAsia="宋体" w:hAnsi="Book Antiqua" w:cs="宋体"/>
          <w:sz w:val="24"/>
          <w:szCs w:val="24"/>
          <w:lang w:eastAsia="zh-CN"/>
        </w:rPr>
        <w:t xml:space="preserve">2 </w:t>
      </w:r>
      <w:r w:rsidRPr="00FA350E">
        <w:rPr>
          <w:rFonts w:ascii="Book Antiqua" w:eastAsia="宋体" w:hAnsi="Book Antiqua" w:cs="宋体"/>
          <w:b/>
          <w:bCs/>
          <w:sz w:val="24"/>
          <w:szCs w:val="24"/>
          <w:lang w:eastAsia="zh-CN"/>
        </w:rPr>
        <w:t>Washington JL</w:t>
      </w:r>
      <w:r w:rsidRPr="00FA350E">
        <w:rPr>
          <w:rFonts w:ascii="Book Antiqua" w:eastAsia="宋体" w:hAnsi="Book Antiqua" w:cs="宋体"/>
          <w:sz w:val="24"/>
          <w:szCs w:val="24"/>
          <w:lang w:eastAsia="zh-CN"/>
        </w:rPr>
        <w:t>.</w:t>
      </w:r>
      <w:proofErr w:type="gramEnd"/>
      <w:r w:rsidRPr="00FA350E">
        <w:rPr>
          <w:rFonts w:ascii="Book Antiqua" w:eastAsia="宋体" w:hAnsi="Book Antiqua" w:cs="宋体"/>
          <w:sz w:val="24"/>
          <w:szCs w:val="24"/>
          <w:lang w:eastAsia="zh-CN"/>
        </w:rPr>
        <w:t xml:space="preserve"> </w:t>
      </w:r>
      <w:proofErr w:type="gramStart"/>
      <w:r w:rsidRPr="00FA350E">
        <w:rPr>
          <w:rFonts w:ascii="Book Antiqua" w:eastAsia="宋体" w:hAnsi="Book Antiqua" w:cs="宋体"/>
          <w:sz w:val="24"/>
          <w:szCs w:val="24"/>
          <w:lang w:eastAsia="zh-CN"/>
        </w:rPr>
        <w:t>Commercial products for pelvic repair.</w:t>
      </w:r>
      <w:proofErr w:type="gramEnd"/>
      <w:r w:rsidRPr="00FA350E">
        <w:rPr>
          <w:rFonts w:ascii="Book Antiqua" w:eastAsia="宋体" w:hAnsi="Book Antiqua" w:cs="宋体"/>
          <w:sz w:val="24"/>
          <w:szCs w:val="24"/>
          <w:lang w:eastAsia="zh-CN"/>
        </w:rPr>
        <w:t xml:space="preserve"> </w:t>
      </w:r>
      <w:r w:rsidRPr="00FA350E">
        <w:rPr>
          <w:rFonts w:ascii="Book Antiqua" w:eastAsia="宋体" w:hAnsi="Book Antiqua" w:cs="宋体"/>
          <w:i/>
          <w:iCs/>
          <w:sz w:val="24"/>
          <w:szCs w:val="24"/>
          <w:lang w:eastAsia="zh-CN"/>
        </w:rPr>
        <w:t xml:space="preserve">Female Pelvic Med </w:t>
      </w:r>
      <w:proofErr w:type="spellStart"/>
      <w:r w:rsidRPr="00FA350E">
        <w:rPr>
          <w:rFonts w:ascii="Book Antiqua" w:eastAsia="宋体" w:hAnsi="Book Antiqua" w:cs="宋体"/>
          <w:i/>
          <w:iCs/>
          <w:sz w:val="24"/>
          <w:szCs w:val="24"/>
          <w:lang w:eastAsia="zh-CN"/>
        </w:rPr>
        <w:t>Reconstr</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Surg</w:t>
      </w:r>
      <w:proofErr w:type="spellEnd"/>
      <w:r w:rsidRPr="00FA350E">
        <w:rPr>
          <w:rFonts w:ascii="Book Antiqua" w:eastAsia="宋体" w:hAnsi="Book Antiqua" w:cs="宋体"/>
          <w:sz w:val="24"/>
          <w:szCs w:val="24"/>
          <w:lang w:eastAsia="zh-CN"/>
        </w:rPr>
        <w:t xml:space="preserve"> 2011; </w:t>
      </w:r>
      <w:r w:rsidRPr="00FA350E">
        <w:rPr>
          <w:rFonts w:ascii="Book Antiqua" w:eastAsia="宋体" w:hAnsi="Book Antiqua" w:cs="宋体"/>
          <w:b/>
          <w:bCs/>
          <w:sz w:val="24"/>
          <w:szCs w:val="24"/>
          <w:lang w:eastAsia="zh-CN"/>
        </w:rPr>
        <w:t>17</w:t>
      </w:r>
      <w:r w:rsidRPr="00FA350E">
        <w:rPr>
          <w:rFonts w:ascii="Book Antiqua" w:eastAsia="宋体" w:hAnsi="Book Antiqua" w:cs="宋体"/>
          <w:sz w:val="24"/>
          <w:szCs w:val="24"/>
          <w:lang w:eastAsia="zh-CN"/>
        </w:rPr>
        <w:t>: 218-225 [PMID: 22453104 DOI: 10.1097/SPV.0b013e31822d407a]</w:t>
      </w:r>
    </w:p>
    <w:p w14:paraId="635232C2" w14:textId="0E027028"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3 Public Health Notifications (Medical Devices) - FDA Public Health Notification: Serious Complications Associated with Transvaginal Placement of Surgical Mesh in Repair of Pelvic Organ Prolapse and Stress Urinary Incontinence. 2</w:t>
      </w:r>
      <w:r w:rsidR="0054295D">
        <w:rPr>
          <w:rFonts w:ascii="Book Antiqua" w:eastAsia="宋体" w:hAnsi="Book Antiqua" w:cs="宋体"/>
          <w:sz w:val="24"/>
          <w:szCs w:val="24"/>
          <w:lang w:eastAsia="zh-CN"/>
        </w:rPr>
        <w:t>015. Available from: URL: http:</w:t>
      </w:r>
      <w:r w:rsidRPr="00FA350E">
        <w:rPr>
          <w:rFonts w:ascii="Book Antiqua" w:eastAsia="宋体" w:hAnsi="Book Antiqua" w:cs="宋体"/>
          <w:sz w:val="24"/>
          <w:szCs w:val="24"/>
          <w:lang w:eastAsia="zh-CN"/>
        </w:rPr>
        <w:t>//www.fda.gov/medicaldevices/safety/alertsandnotices/publichealthnotifications/ucm061976.htm</w:t>
      </w:r>
    </w:p>
    <w:p w14:paraId="63722513" w14:textId="152569A8"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4 Safety Communications - UPDATE on Serious Complications Associated with Transvaginal Placement of Surgical Mesh for Pelvic Organ Prolapse: FDA Safety Communication. 2015. A</w:t>
      </w:r>
      <w:bookmarkStart w:id="0" w:name="_GoBack"/>
      <w:bookmarkEnd w:id="0"/>
      <w:r w:rsidRPr="00FA350E">
        <w:rPr>
          <w:rFonts w:ascii="Book Antiqua" w:eastAsia="宋体" w:hAnsi="Book Antiqua" w:cs="宋体"/>
          <w:sz w:val="24"/>
          <w:szCs w:val="24"/>
          <w:lang w:eastAsia="zh-CN"/>
        </w:rPr>
        <w:t>vailable from: UR</w:t>
      </w:r>
      <w:r w:rsidR="0054295D">
        <w:rPr>
          <w:rFonts w:ascii="Book Antiqua" w:eastAsia="宋体" w:hAnsi="Book Antiqua" w:cs="宋体"/>
          <w:sz w:val="24"/>
          <w:szCs w:val="24"/>
          <w:lang w:eastAsia="zh-CN"/>
        </w:rPr>
        <w:t>L: http:</w:t>
      </w:r>
      <w:r w:rsidRPr="00FA350E">
        <w:rPr>
          <w:rFonts w:ascii="Book Antiqua" w:eastAsia="宋体" w:hAnsi="Book Antiqua" w:cs="宋体"/>
          <w:sz w:val="24"/>
          <w:szCs w:val="24"/>
          <w:lang w:eastAsia="zh-CN"/>
        </w:rPr>
        <w:t>//www.fda.gov/MedicalDevices/Safety/AlertsandNotices/ucm262435.htm</w:t>
      </w:r>
    </w:p>
    <w:p w14:paraId="2D05399F" w14:textId="2B4B6CC2"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5 Press Announcements - FDA issues proposals to address risks associated with surgical mesh for transvaginal repair of pelvic organ prolapse. 2</w:t>
      </w:r>
      <w:r w:rsidR="0054295D">
        <w:rPr>
          <w:rFonts w:ascii="Book Antiqua" w:eastAsia="宋体" w:hAnsi="Book Antiqua" w:cs="宋体"/>
          <w:sz w:val="24"/>
          <w:szCs w:val="24"/>
          <w:lang w:eastAsia="zh-CN"/>
        </w:rPr>
        <w:t>015. Available from: URL: http:</w:t>
      </w:r>
      <w:r w:rsidRPr="00FA350E">
        <w:rPr>
          <w:rFonts w:ascii="Book Antiqua" w:eastAsia="宋体" w:hAnsi="Book Antiqua" w:cs="宋体"/>
          <w:sz w:val="24"/>
          <w:szCs w:val="24"/>
          <w:lang w:eastAsia="zh-CN"/>
        </w:rPr>
        <w:t>//www.fda.gov/NewsEvents/Newsroom/PressAnnouncements/ucm395192.htm</w:t>
      </w:r>
    </w:p>
    <w:p w14:paraId="3C805BEF" w14:textId="6E86F430"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6 Press Announcements - FDA strengthens requirements for surgical mesh for the transvaginal repair of pelvic organ prolapse to address safety risks. 2</w:t>
      </w:r>
      <w:r w:rsidR="0054295D">
        <w:rPr>
          <w:rFonts w:ascii="Book Antiqua" w:eastAsia="宋体" w:hAnsi="Book Antiqua" w:cs="宋体"/>
          <w:sz w:val="24"/>
          <w:szCs w:val="24"/>
          <w:lang w:eastAsia="zh-CN"/>
        </w:rPr>
        <w:t>016. Available from: URL: http:</w:t>
      </w:r>
      <w:r w:rsidRPr="00FA350E">
        <w:rPr>
          <w:rFonts w:ascii="Book Antiqua" w:eastAsia="宋体" w:hAnsi="Book Antiqua" w:cs="宋体"/>
          <w:sz w:val="24"/>
          <w:szCs w:val="24"/>
          <w:lang w:eastAsia="zh-CN"/>
        </w:rPr>
        <w:t>//www.fda.gov/NewsEvents/Newsroom/PressAnnouncements/ucm479732.htm?source=govdelivery&amp;utm_medium=email&amp;utm_source=govdelivery</w:t>
      </w:r>
    </w:p>
    <w:p w14:paraId="2353AB21"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7 </w:t>
      </w:r>
      <w:r w:rsidRPr="00FA350E">
        <w:rPr>
          <w:rFonts w:ascii="Book Antiqua" w:eastAsia="宋体" w:hAnsi="Book Antiqua" w:cs="宋体"/>
          <w:b/>
          <w:bCs/>
          <w:sz w:val="24"/>
          <w:szCs w:val="24"/>
          <w:lang w:eastAsia="zh-CN"/>
        </w:rPr>
        <w:t>Khan AA</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Eilber</w:t>
      </w:r>
      <w:proofErr w:type="spellEnd"/>
      <w:r w:rsidRPr="00FA350E">
        <w:rPr>
          <w:rFonts w:ascii="Book Antiqua" w:eastAsia="宋体" w:hAnsi="Book Antiqua" w:cs="宋体"/>
          <w:sz w:val="24"/>
          <w:szCs w:val="24"/>
          <w:lang w:eastAsia="zh-CN"/>
        </w:rPr>
        <w:t xml:space="preserve"> KS, Clemens JQ, Wu N, </w:t>
      </w:r>
      <w:proofErr w:type="spellStart"/>
      <w:r w:rsidRPr="00FA350E">
        <w:rPr>
          <w:rFonts w:ascii="Book Antiqua" w:eastAsia="宋体" w:hAnsi="Book Antiqua" w:cs="宋体"/>
          <w:sz w:val="24"/>
          <w:szCs w:val="24"/>
          <w:lang w:eastAsia="zh-CN"/>
        </w:rPr>
        <w:t>Pashos</w:t>
      </w:r>
      <w:proofErr w:type="spellEnd"/>
      <w:r w:rsidRPr="00FA350E">
        <w:rPr>
          <w:rFonts w:ascii="Book Antiqua" w:eastAsia="宋体" w:hAnsi="Book Antiqua" w:cs="宋体"/>
          <w:sz w:val="24"/>
          <w:szCs w:val="24"/>
          <w:lang w:eastAsia="zh-CN"/>
        </w:rPr>
        <w:t xml:space="preserve"> CL, Anger JT. Trends in management of pelvic organ prolapse among female Medicare beneficiaries. </w:t>
      </w:r>
      <w:r w:rsidRPr="00FA350E">
        <w:rPr>
          <w:rFonts w:ascii="Book Antiqua" w:eastAsia="宋体" w:hAnsi="Book Antiqua" w:cs="宋体"/>
          <w:i/>
          <w:iCs/>
          <w:sz w:val="24"/>
          <w:szCs w:val="24"/>
          <w:lang w:eastAsia="zh-CN"/>
        </w:rPr>
        <w:t xml:space="preserve">Am J </w:t>
      </w:r>
      <w:proofErr w:type="spellStart"/>
      <w:r w:rsidRPr="00FA350E">
        <w:rPr>
          <w:rFonts w:ascii="Book Antiqua" w:eastAsia="宋体" w:hAnsi="Book Antiqua" w:cs="宋体"/>
          <w:i/>
          <w:iCs/>
          <w:sz w:val="24"/>
          <w:szCs w:val="24"/>
          <w:lang w:eastAsia="zh-CN"/>
        </w:rPr>
        <w:t>Obstet</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Gynecol</w:t>
      </w:r>
      <w:proofErr w:type="spellEnd"/>
      <w:r w:rsidRPr="00FA350E">
        <w:rPr>
          <w:rFonts w:ascii="Book Antiqua" w:eastAsia="宋体" w:hAnsi="Book Antiqua" w:cs="宋体"/>
          <w:sz w:val="24"/>
          <w:szCs w:val="24"/>
          <w:lang w:eastAsia="zh-CN"/>
        </w:rPr>
        <w:t xml:space="preserve"> 2015; </w:t>
      </w:r>
      <w:r w:rsidRPr="00FA350E">
        <w:rPr>
          <w:rFonts w:ascii="Book Antiqua" w:eastAsia="宋体" w:hAnsi="Book Antiqua" w:cs="宋体"/>
          <w:b/>
          <w:bCs/>
          <w:sz w:val="24"/>
          <w:szCs w:val="24"/>
          <w:lang w:eastAsia="zh-CN"/>
        </w:rPr>
        <w:t>212</w:t>
      </w:r>
      <w:r w:rsidRPr="00FA350E">
        <w:rPr>
          <w:rFonts w:ascii="Book Antiqua" w:eastAsia="宋体" w:hAnsi="Book Antiqua" w:cs="宋体"/>
          <w:sz w:val="24"/>
          <w:szCs w:val="24"/>
          <w:lang w:eastAsia="zh-CN"/>
        </w:rPr>
        <w:t>: 463.e1-463.e8 [PMID: 25446663 DOI: 10.1016/j.ajog.2014.10.025]</w:t>
      </w:r>
    </w:p>
    <w:p w14:paraId="5BD8D984" w14:textId="4A52CC0C"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lastRenderedPageBreak/>
        <w:t xml:space="preserve">8 </w:t>
      </w:r>
      <w:r w:rsidRPr="00FA350E">
        <w:rPr>
          <w:rFonts w:ascii="Book Antiqua" w:eastAsia="宋体" w:hAnsi="Book Antiqua" w:cs="宋体"/>
          <w:b/>
          <w:bCs/>
          <w:sz w:val="24"/>
          <w:szCs w:val="24"/>
          <w:lang w:eastAsia="zh-CN"/>
        </w:rPr>
        <w:t>Clemons JL</w:t>
      </w:r>
      <w:r w:rsidRPr="00FA350E">
        <w:rPr>
          <w:rFonts w:ascii="Book Antiqua" w:eastAsia="宋体" w:hAnsi="Book Antiqua" w:cs="宋体"/>
          <w:sz w:val="24"/>
          <w:szCs w:val="24"/>
          <w:lang w:eastAsia="zh-CN"/>
        </w:rPr>
        <w:t xml:space="preserve">, Weinstein M, Guess MK, </w:t>
      </w:r>
      <w:proofErr w:type="spellStart"/>
      <w:r w:rsidRPr="00FA350E">
        <w:rPr>
          <w:rFonts w:ascii="Book Antiqua" w:eastAsia="宋体" w:hAnsi="Book Antiqua" w:cs="宋体"/>
          <w:sz w:val="24"/>
          <w:szCs w:val="24"/>
          <w:lang w:eastAsia="zh-CN"/>
        </w:rPr>
        <w:t>Alperin</w:t>
      </w:r>
      <w:proofErr w:type="spellEnd"/>
      <w:r w:rsidRPr="00FA350E">
        <w:rPr>
          <w:rFonts w:ascii="Book Antiqua" w:eastAsia="宋体" w:hAnsi="Book Antiqua" w:cs="宋体"/>
          <w:sz w:val="24"/>
          <w:szCs w:val="24"/>
          <w:lang w:eastAsia="zh-CN"/>
        </w:rPr>
        <w:t xml:space="preserve"> M, </w:t>
      </w:r>
      <w:proofErr w:type="spellStart"/>
      <w:r w:rsidRPr="00FA350E">
        <w:rPr>
          <w:rFonts w:ascii="Book Antiqua" w:eastAsia="宋体" w:hAnsi="Book Antiqua" w:cs="宋体"/>
          <w:sz w:val="24"/>
          <w:szCs w:val="24"/>
          <w:lang w:eastAsia="zh-CN"/>
        </w:rPr>
        <w:t>Moalli</w:t>
      </w:r>
      <w:proofErr w:type="spellEnd"/>
      <w:r w:rsidRPr="00FA350E">
        <w:rPr>
          <w:rFonts w:ascii="Book Antiqua" w:eastAsia="宋体" w:hAnsi="Book Antiqua" w:cs="宋体"/>
          <w:sz w:val="24"/>
          <w:szCs w:val="24"/>
          <w:lang w:eastAsia="zh-CN"/>
        </w:rPr>
        <w:t xml:space="preserve"> P, Gregory WT, </w:t>
      </w:r>
      <w:proofErr w:type="spellStart"/>
      <w:r w:rsidRPr="00FA350E">
        <w:rPr>
          <w:rFonts w:ascii="Book Antiqua" w:eastAsia="宋体" w:hAnsi="Book Antiqua" w:cs="宋体"/>
          <w:sz w:val="24"/>
          <w:szCs w:val="24"/>
          <w:lang w:eastAsia="zh-CN"/>
        </w:rPr>
        <w:t>Lukacz</w:t>
      </w:r>
      <w:proofErr w:type="spellEnd"/>
      <w:r w:rsidRPr="00FA350E">
        <w:rPr>
          <w:rFonts w:ascii="Book Antiqua" w:eastAsia="宋体" w:hAnsi="Book Antiqua" w:cs="宋体"/>
          <w:sz w:val="24"/>
          <w:szCs w:val="24"/>
          <w:lang w:eastAsia="zh-CN"/>
        </w:rPr>
        <w:t xml:space="preserve"> ES, Sung VW, Chen BH, Bradley CS. Impact of the 2011 FDA transvaginal mesh safety update on AUGS members' use of synthetic mesh and biologic grafts in pelvic reconstructive surgery. </w:t>
      </w:r>
      <w:r w:rsidRPr="00FA350E">
        <w:rPr>
          <w:rFonts w:ascii="Book Antiqua" w:eastAsia="宋体" w:hAnsi="Book Antiqua" w:cs="宋体"/>
          <w:i/>
          <w:iCs/>
          <w:sz w:val="24"/>
          <w:szCs w:val="24"/>
          <w:lang w:eastAsia="zh-CN"/>
        </w:rPr>
        <w:t xml:space="preserve">Female Pelvic Med </w:t>
      </w:r>
      <w:proofErr w:type="spellStart"/>
      <w:r w:rsidRPr="00FA350E">
        <w:rPr>
          <w:rFonts w:ascii="Book Antiqua" w:eastAsia="宋体" w:hAnsi="Book Antiqua" w:cs="宋体"/>
          <w:i/>
          <w:iCs/>
          <w:sz w:val="24"/>
          <w:szCs w:val="24"/>
          <w:lang w:eastAsia="zh-CN"/>
        </w:rPr>
        <w:t>Reconstr</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Surg</w:t>
      </w:r>
      <w:proofErr w:type="spellEnd"/>
      <w:r w:rsidRPr="00FA350E">
        <w:rPr>
          <w:rFonts w:ascii="Book Antiqua" w:eastAsia="宋体" w:hAnsi="Book Antiqua" w:cs="宋体"/>
          <w:sz w:val="24"/>
          <w:szCs w:val="24"/>
          <w:lang w:eastAsia="zh-CN"/>
        </w:rPr>
        <w:t xml:space="preserve"> </w:t>
      </w:r>
      <w:r w:rsidR="0054295D">
        <w:rPr>
          <w:rFonts w:ascii="Book Antiqua" w:eastAsia="宋体" w:hAnsi="Book Antiqua" w:cs="宋体" w:hint="eastAsia"/>
          <w:sz w:val="24"/>
          <w:szCs w:val="24"/>
          <w:lang w:eastAsia="zh-CN"/>
        </w:rPr>
        <w:t>2013</w:t>
      </w:r>
      <w:r w:rsidRPr="00FA350E">
        <w:rPr>
          <w:rFonts w:ascii="Book Antiqua" w:eastAsia="宋体" w:hAnsi="Book Antiqua" w:cs="宋体"/>
          <w:sz w:val="24"/>
          <w:szCs w:val="24"/>
          <w:lang w:eastAsia="zh-CN"/>
        </w:rPr>
        <w:t xml:space="preserve">; </w:t>
      </w:r>
      <w:r w:rsidRPr="00FA350E">
        <w:rPr>
          <w:rFonts w:ascii="Book Antiqua" w:eastAsia="宋体" w:hAnsi="Book Antiqua" w:cs="宋体"/>
          <w:b/>
          <w:bCs/>
          <w:sz w:val="24"/>
          <w:szCs w:val="24"/>
          <w:lang w:eastAsia="zh-CN"/>
        </w:rPr>
        <w:t>19</w:t>
      </w:r>
      <w:r w:rsidRPr="00FA350E">
        <w:rPr>
          <w:rFonts w:ascii="Book Antiqua" w:eastAsia="宋体" w:hAnsi="Book Antiqua" w:cs="宋体"/>
          <w:sz w:val="24"/>
          <w:szCs w:val="24"/>
          <w:lang w:eastAsia="zh-CN"/>
        </w:rPr>
        <w:t>: 191-198 [PMID: 23797515 DOI: 10.1097/SPV.0b013e31829099c1]</w:t>
      </w:r>
    </w:p>
    <w:p w14:paraId="291D9690"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9 </w:t>
      </w:r>
      <w:r w:rsidRPr="00FA350E">
        <w:rPr>
          <w:rFonts w:ascii="Book Antiqua" w:eastAsia="宋体" w:hAnsi="Book Antiqua" w:cs="宋体"/>
          <w:b/>
          <w:bCs/>
          <w:sz w:val="24"/>
          <w:szCs w:val="24"/>
          <w:lang w:eastAsia="zh-CN"/>
        </w:rPr>
        <w:t>Wang LC</w:t>
      </w:r>
      <w:r w:rsidRPr="00FA350E">
        <w:rPr>
          <w:rFonts w:ascii="Book Antiqua" w:eastAsia="宋体" w:hAnsi="Book Antiqua" w:cs="宋体"/>
          <w:sz w:val="24"/>
          <w:szCs w:val="24"/>
          <w:lang w:eastAsia="zh-CN"/>
        </w:rPr>
        <w:t xml:space="preserve">, Al Hussein Al </w:t>
      </w:r>
      <w:proofErr w:type="spellStart"/>
      <w:r w:rsidRPr="00FA350E">
        <w:rPr>
          <w:rFonts w:ascii="Book Antiqua" w:eastAsia="宋体" w:hAnsi="Book Antiqua" w:cs="宋体"/>
          <w:sz w:val="24"/>
          <w:szCs w:val="24"/>
          <w:lang w:eastAsia="zh-CN"/>
        </w:rPr>
        <w:t>Awamlh</w:t>
      </w:r>
      <w:proofErr w:type="spellEnd"/>
      <w:r w:rsidRPr="00FA350E">
        <w:rPr>
          <w:rFonts w:ascii="Book Antiqua" w:eastAsia="宋体" w:hAnsi="Book Antiqua" w:cs="宋体"/>
          <w:sz w:val="24"/>
          <w:szCs w:val="24"/>
          <w:lang w:eastAsia="zh-CN"/>
        </w:rPr>
        <w:t xml:space="preserve"> B, Hu JC, </w:t>
      </w:r>
      <w:proofErr w:type="spellStart"/>
      <w:r w:rsidRPr="00FA350E">
        <w:rPr>
          <w:rFonts w:ascii="Book Antiqua" w:eastAsia="宋体" w:hAnsi="Book Antiqua" w:cs="宋体"/>
          <w:sz w:val="24"/>
          <w:szCs w:val="24"/>
          <w:lang w:eastAsia="zh-CN"/>
        </w:rPr>
        <w:t>Laudano</w:t>
      </w:r>
      <w:proofErr w:type="spellEnd"/>
      <w:r w:rsidRPr="00FA350E">
        <w:rPr>
          <w:rFonts w:ascii="Book Antiqua" w:eastAsia="宋体" w:hAnsi="Book Antiqua" w:cs="宋体"/>
          <w:sz w:val="24"/>
          <w:szCs w:val="24"/>
          <w:lang w:eastAsia="zh-CN"/>
        </w:rPr>
        <w:t xml:space="preserve"> MA, Davison WL, </w:t>
      </w:r>
      <w:proofErr w:type="spellStart"/>
      <w:r w:rsidRPr="00FA350E">
        <w:rPr>
          <w:rFonts w:ascii="Book Antiqua" w:eastAsia="宋体" w:hAnsi="Book Antiqua" w:cs="宋体"/>
          <w:sz w:val="24"/>
          <w:szCs w:val="24"/>
          <w:lang w:eastAsia="zh-CN"/>
        </w:rPr>
        <w:t>Schulster</w:t>
      </w:r>
      <w:proofErr w:type="spellEnd"/>
      <w:r w:rsidRPr="00FA350E">
        <w:rPr>
          <w:rFonts w:ascii="Book Antiqua" w:eastAsia="宋体" w:hAnsi="Book Antiqua" w:cs="宋体"/>
          <w:sz w:val="24"/>
          <w:szCs w:val="24"/>
          <w:lang w:eastAsia="zh-CN"/>
        </w:rPr>
        <w:t xml:space="preserve"> ML, Zhao F, </w:t>
      </w:r>
      <w:proofErr w:type="spellStart"/>
      <w:r w:rsidRPr="00FA350E">
        <w:rPr>
          <w:rFonts w:ascii="Book Antiqua" w:eastAsia="宋体" w:hAnsi="Book Antiqua" w:cs="宋体"/>
          <w:sz w:val="24"/>
          <w:szCs w:val="24"/>
          <w:lang w:eastAsia="zh-CN"/>
        </w:rPr>
        <w:t>Chughtai</w:t>
      </w:r>
      <w:proofErr w:type="spellEnd"/>
      <w:r w:rsidRPr="00FA350E">
        <w:rPr>
          <w:rFonts w:ascii="Book Antiqua" w:eastAsia="宋体" w:hAnsi="Book Antiqua" w:cs="宋体"/>
          <w:sz w:val="24"/>
          <w:szCs w:val="24"/>
          <w:lang w:eastAsia="zh-CN"/>
        </w:rPr>
        <w:t xml:space="preserve"> B, Lee RK. </w:t>
      </w:r>
      <w:proofErr w:type="gramStart"/>
      <w:r w:rsidRPr="00FA350E">
        <w:rPr>
          <w:rFonts w:ascii="Book Antiqua" w:eastAsia="宋体" w:hAnsi="Book Antiqua" w:cs="宋体"/>
          <w:sz w:val="24"/>
          <w:szCs w:val="24"/>
          <w:lang w:eastAsia="zh-CN"/>
        </w:rPr>
        <w:t>Trends in Mesh Use for Pelvic Organ Prolapse Repair From the Medicare Database.</w:t>
      </w:r>
      <w:proofErr w:type="gramEnd"/>
      <w:r w:rsidRPr="00FA350E">
        <w:rPr>
          <w:rFonts w:ascii="Book Antiqua" w:eastAsia="宋体" w:hAnsi="Book Antiqua" w:cs="宋体"/>
          <w:sz w:val="24"/>
          <w:szCs w:val="24"/>
          <w:lang w:eastAsia="zh-CN"/>
        </w:rPr>
        <w:t xml:space="preserve"> </w:t>
      </w:r>
      <w:r w:rsidRPr="00FA350E">
        <w:rPr>
          <w:rFonts w:ascii="Book Antiqua" w:eastAsia="宋体" w:hAnsi="Book Antiqua" w:cs="宋体"/>
          <w:i/>
          <w:iCs/>
          <w:sz w:val="24"/>
          <w:szCs w:val="24"/>
          <w:lang w:eastAsia="zh-CN"/>
        </w:rPr>
        <w:t>Urology</w:t>
      </w:r>
      <w:r w:rsidRPr="00FA350E">
        <w:rPr>
          <w:rFonts w:ascii="Book Antiqua" w:eastAsia="宋体" w:hAnsi="Book Antiqua" w:cs="宋体"/>
          <w:sz w:val="24"/>
          <w:szCs w:val="24"/>
          <w:lang w:eastAsia="zh-CN"/>
        </w:rPr>
        <w:t xml:space="preserve"> 2015; </w:t>
      </w:r>
      <w:r w:rsidRPr="00FA350E">
        <w:rPr>
          <w:rFonts w:ascii="Book Antiqua" w:eastAsia="宋体" w:hAnsi="Book Antiqua" w:cs="宋体"/>
          <w:b/>
          <w:bCs/>
          <w:sz w:val="24"/>
          <w:szCs w:val="24"/>
          <w:lang w:eastAsia="zh-CN"/>
        </w:rPr>
        <w:t>86</w:t>
      </w:r>
      <w:r w:rsidRPr="00FA350E">
        <w:rPr>
          <w:rFonts w:ascii="Book Antiqua" w:eastAsia="宋体" w:hAnsi="Book Antiqua" w:cs="宋体"/>
          <w:sz w:val="24"/>
          <w:szCs w:val="24"/>
          <w:lang w:eastAsia="zh-CN"/>
        </w:rPr>
        <w:t>: 885-891 [PMID: 26344153 DOI: 10.1016/j.urology.2015.08.022]</w:t>
      </w:r>
    </w:p>
    <w:p w14:paraId="6F25E495"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10 </w:t>
      </w:r>
      <w:r w:rsidRPr="00FA350E">
        <w:rPr>
          <w:rFonts w:ascii="Book Antiqua" w:eastAsia="宋体" w:hAnsi="Book Antiqua" w:cs="宋体"/>
          <w:b/>
          <w:bCs/>
          <w:sz w:val="24"/>
          <w:szCs w:val="24"/>
          <w:lang w:eastAsia="zh-CN"/>
        </w:rPr>
        <w:t>Anger JT</w:t>
      </w:r>
      <w:r w:rsidRPr="00FA350E">
        <w:rPr>
          <w:rFonts w:ascii="Book Antiqua" w:eastAsia="宋体" w:hAnsi="Book Antiqua" w:cs="宋体"/>
          <w:sz w:val="24"/>
          <w:szCs w:val="24"/>
          <w:lang w:eastAsia="zh-CN"/>
        </w:rPr>
        <w:t xml:space="preserve">, Khan AA, </w:t>
      </w:r>
      <w:proofErr w:type="spellStart"/>
      <w:r w:rsidRPr="00FA350E">
        <w:rPr>
          <w:rFonts w:ascii="Book Antiqua" w:eastAsia="宋体" w:hAnsi="Book Antiqua" w:cs="宋体"/>
          <w:sz w:val="24"/>
          <w:szCs w:val="24"/>
          <w:lang w:eastAsia="zh-CN"/>
        </w:rPr>
        <w:t>Eilber</w:t>
      </w:r>
      <w:proofErr w:type="spellEnd"/>
      <w:r w:rsidRPr="00FA350E">
        <w:rPr>
          <w:rFonts w:ascii="Book Antiqua" w:eastAsia="宋体" w:hAnsi="Book Antiqua" w:cs="宋体"/>
          <w:sz w:val="24"/>
          <w:szCs w:val="24"/>
          <w:lang w:eastAsia="zh-CN"/>
        </w:rPr>
        <w:t xml:space="preserve"> KS, Chong E, </w:t>
      </w:r>
      <w:proofErr w:type="spellStart"/>
      <w:r w:rsidRPr="00FA350E">
        <w:rPr>
          <w:rFonts w:ascii="Book Antiqua" w:eastAsia="宋体" w:hAnsi="Book Antiqua" w:cs="宋体"/>
          <w:sz w:val="24"/>
          <w:szCs w:val="24"/>
          <w:lang w:eastAsia="zh-CN"/>
        </w:rPr>
        <w:t>Histed</w:t>
      </w:r>
      <w:proofErr w:type="spellEnd"/>
      <w:r w:rsidRPr="00FA350E">
        <w:rPr>
          <w:rFonts w:ascii="Book Antiqua" w:eastAsia="宋体" w:hAnsi="Book Antiqua" w:cs="宋体"/>
          <w:sz w:val="24"/>
          <w:szCs w:val="24"/>
          <w:lang w:eastAsia="zh-CN"/>
        </w:rPr>
        <w:t xml:space="preserve"> S, Wu N, </w:t>
      </w:r>
      <w:proofErr w:type="spellStart"/>
      <w:r w:rsidRPr="00FA350E">
        <w:rPr>
          <w:rFonts w:ascii="Book Antiqua" w:eastAsia="宋体" w:hAnsi="Book Antiqua" w:cs="宋体"/>
          <w:sz w:val="24"/>
          <w:szCs w:val="24"/>
          <w:lang w:eastAsia="zh-CN"/>
        </w:rPr>
        <w:t>Pashos</w:t>
      </w:r>
      <w:proofErr w:type="spellEnd"/>
      <w:r w:rsidRPr="00FA350E">
        <w:rPr>
          <w:rFonts w:ascii="Book Antiqua" w:eastAsia="宋体" w:hAnsi="Book Antiqua" w:cs="宋体"/>
          <w:sz w:val="24"/>
          <w:szCs w:val="24"/>
          <w:lang w:eastAsia="zh-CN"/>
        </w:rPr>
        <w:t xml:space="preserve"> CL, Clemens JQ. Short-term outcomes of vaginal mesh placement among female Medicare beneficiaries. </w:t>
      </w:r>
      <w:r w:rsidRPr="00FA350E">
        <w:rPr>
          <w:rFonts w:ascii="Book Antiqua" w:eastAsia="宋体" w:hAnsi="Book Antiqua" w:cs="宋体"/>
          <w:i/>
          <w:iCs/>
          <w:sz w:val="24"/>
          <w:szCs w:val="24"/>
          <w:lang w:eastAsia="zh-CN"/>
        </w:rPr>
        <w:t>Urology</w:t>
      </w:r>
      <w:r w:rsidRPr="00FA350E">
        <w:rPr>
          <w:rFonts w:ascii="Book Antiqua" w:eastAsia="宋体" w:hAnsi="Book Antiqua" w:cs="宋体"/>
          <w:sz w:val="24"/>
          <w:szCs w:val="24"/>
          <w:lang w:eastAsia="zh-CN"/>
        </w:rPr>
        <w:t xml:space="preserve"> 2014; </w:t>
      </w:r>
      <w:r w:rsidRPr="00FA350E">
        <w:rPr>
          <w:rFonts w:ascii="Book Antiqua" w:eastAsia="宋体" w:hAnsi="Book Antiqua" w:cs="宋体"/>
          <w:b/>
          <w:bCs/>
          <w:sz w:val="24"/>
          <w:szCs w:val="24"/>
          <w:lang w:eastAsia="zh-CN"/>
        </w:rPr>
        <w:t>83</w:t>
      </w:r>
      <w:r w:rsidRPr="00FA350E">
        <w:rPr>
          <w:rFonts w:ascii="Book Antiqua" w:eastAsia="宋体" w:hAnsi="Book Antiqua" w:cs="宋体"/>
          <w:sz w:val="24"/>
          <w:szCs w:val="24"/>
          <w:lang w:eastAsia="zh-CN"/>
        </w:rPr>
        <w:t>: 768-773 [PMID: 24680446 DOI: 10.1016/j.urology.2013.10.072]</w:t>
      </w:r>
    </w:p>
    <w:p w14:paraId="1BBF12E7"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11 </w:t>
      </w:r>
      <w:proofErr w:type="spellStart"/>
      <w:r w:rsidRPr="00FA350E">
        <w:rPr>
          <w:rFonts w:ascii="Book Antiqua" w:eastAsia="宋体" w:hAnsi="Book Antiqua" w:cs="宋体"/>
          <w:b/>
          <w:bCs/>
          <w:sz w:val="24"/>
          <w:szCs w:val="24"/>
          <w:lang w:eastAsia="zh-CN"/>
        </w:rPr>
        <w:t>Arsene</w:t>
      </w:r>
      <w:proofErr w:type="spellEnd"/>
      <w:r w:rsidRPr="00FA350E">
        <w:rPr>
          <w:rFonts w:ascii="Book Antiqua" w:eastAsia="宋体" w:hAnsi="Book Antiqua" w:cs="宋体"/>
          <w:b/>
          <w:bCs/>
          <w:sz w:val="24"/>
          <w:szCs w:val="24"/>
          <w:lang w:eastAsia="zh-CN"/>
        </w:rPr>
        <w:t xml:space="preserve"> E</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Giraudet</w:t>
      </w:r>
      <w:proofErr w:type="spellEnd"/>
      <w:r w:rsidRPr="00FA350E">
        <w:rPr>
          <w:rFonts w:ascii="Book Antiqua" w:eastAsia="宋体" w:hAnsi="Book Antiqua" w:cs="宋体"/>
          <w:sz w:val="24"/>
          <w:szCs w:val="24"/>
          <w:lang w:eastAsia="zh-CN"/>
        </w:rPr>
        <w:t xml:space="preserve"> G, </w:t>
      </w:r>
      <w:proofErr w:type="spellStart"/>
      <w:r w:rsidRPr="00FA350E">
        <w:rPr>
          <w:rFonts w:ascii="Book Antiqua" w:eastAsia="宋体" w:hAnsi="Book Antiqua" w:cs="宋体"/>
          <w:sz w:val="24"/>
          <w:szCs w:val="24"/>
          <w:lang w:eastAsia="zh-CN"/>
        </w:rPr>
        <w:t>Lucot</w:t>
      </w:r>
      <w:proofErr w:type="spellEnd"/>
      <w:r w:rsidRPr="00FA350E">
        <w:rPr>
          <w:rFonts w:ascii="Book Antiqua" w:eastAsia="宋体" w:hAnsi="Book Antiqua" w:cs="宋体"/>
          <w:sz w:val="24"/>
          <w:szCs w:val="24"/>
          <w:lang w:eastAsia="zh-CN"/>
        </w:rPr>
        <w:t xml:space="preserve"> JP, </w:t>
      </w:r>
      <w:proofErr w:type="spellStart"/>
      <w:r w:rsidRPr="00FA350E">
        <w:rPr>
          <w:rFonts w:ascii="Book Antiqua" w:eastAsia="宋体" w:hAnsi="Book Antiqua" w:cs="宋体"/>
          <w:sz w:val="24"/>
          <w:szCs w:val="24"/>
          <w:lang w:eastAsia="zh-CN"/>
        </w:rPr>
        <w:t>Rubod</w:t>
      </w:r>
      <w:proofErr w:type="spellEnd"/>
      <w:r w:rsidRPr="00FA350E">
        <w:rPr>
          <w:rFonts w:ascii="Book Antiqua" w:eastAsia="宋体" w:hAnsi="Book Antiqua" w:cs="宋体"/>
          <w:sz w:val="24"/>
          <w:szCs w:val="24"/>
          <w:lang w:eastAsia="zh-CN"/>
        </w:rPr>
        <w:t xml:space="preserve"> C, </w:t>
      </w:r>
      <w:proofErr w:type="spellStart"/>
      <w:r w:rsidRPr="00FA350E">
        <w:rPr>
          <w:rFonts w:ascii="Book Antiqua" w:eastAsia="宋体" w:hAnsi="Book Antiqua" w:cs="宋体"/>
          <w:sz w:val="24"/>
          <w:szCs w:val="24"/>
          <w:lang w:eastAsia="zh-CN"/>
        </w:rPr>
        <w:t>Cosson</w:t>
      </w:r>
      <w:proofErr w:type="spellEnd"/>
      <w:r w:rsidRPr="00FA350E">
        <w:rPr>
          <w:rFonts w:ascii="Book Antiqua" w:eastAsia="宋体" w:hAnsi="Book Antiqua" w:cs="宋体"/>
          <w:sz w:val="24"/>
          <w:szCs w:val="24"/>
          <w:lang w:eastAsia="zh-CN"/>
        </w:rPr>
        <w:t xml:space="preserve"> M. Sacral </w:t>
      </w:r>
      <w:proofErr w:type="spellStart"/>
      <w:r w:rsidRPr="00FA350E">
        <w:rPr>
          <w:rFonts w:ascii="Book Antiqua" w:eastAsia="宋体" w:hAnsi="Book Antiqua" w:cs="宋体"/>
          <w:sz w:val="24"/>
          <w:szCs w:val="24"/>
          <w:lang w:eastAsia="zh-CN"/>
        </w:rPr>
        <w:t>colpopexy</w:t>
      </w:r>
      <w:proofErr w:type="spellEnd"/>
      <w:r w:rsidRPr="00FA350E">
        <w:rPr>
          <w:rFonts w:ascii="Book Antiqua" w:eastAsia="宋体" w:hAnsi="Book Antiqua" w:cs="宋体"/>
          <w:sz w:val="24"/>
          <w:szCs w:val="24"/>
          <w:lang w:eastAsia="zh-CN"/>
        </w:rPr>
        <w:t xml:space="preserve">: long-term mesh complications requiring reoperation(s). </w:t>
      </w:r>
      <w:proofErr w:type="spellStart"/>
      <w:r w:rsidRPr="00FA350E">
        <w:rPr>
          <w:rFonts w:ascii="Book Antiqua" w:eastAsia="宋体" w:hAnsi="Book Antiqua" w:cs="宋体"/>
          <w:i/>
          <w:iCs/>
          <w:sz w:val="24"/>
          <w:szCs w:val="24"/>
          <w:lang w:eastAsia="zh-CN"/>
        </w:rPr>
        <w:t>Int</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Urogynecol</w:t>
      </w:r>
      <w:proofErr w:type="spellEnd"/>
      <w:r w:rsidRPr="00FA350E">
        <w:rPr>
          <w:rFonts w:ascii="Book Antiqua" w:eastAsia="宋体" w:hAnsi="Book Antiqua" w:cs="宋体"/>
          <w:i/>
          <w:iCs/>
          <w:sz w:val="24"/>
          <w:szCs w:val="24"/>
          <w:lang w:eastAsia="zh-CN"/>
        </w:rPr>
        <w:t xml:space="preserve"> J</w:t>
      </w:r>
      <w:r w:rsidRPr="00FA350E">
        <w:rPr>
          <w:rFonts w:ascii="Book Antiqua" w:eastAsia="宋体" w:hAnsi="Book Antiqua" w:cs="宋体"/>
          <w:sz w:val="24"/>
          <w:szCs w:val="24"/>
          <w:lang w:eastAsia="zh-CN"/>
        </w:rPr>
        <w:t xml:space="preserve"> 2015; </w:t>
      </w:r>
      <w:r w:rsidRPr="00FA350E">
        <w:rPr>
          <w:rFonts w:ascii="Book Antiqua" w:eastAsia="宋体" w:hAnsi="Book Antiqua" w:cs="宋体"/>
          <w:b/>
          <w:bCs/>
          <w:sz w:val="24"/>
          <w:szCs w:val="24"/>
          <w:lang w:eastAsia="zh-CN"/>
        </w:rPr>
        <w:t>26</w:t>
      </w:r>
      <w:r w:rsidRPr="00FA350E">
        <w:rPr>
          <w:rFonts w:ascii="Book Antiqua" w:eastAsia="宋体" w:hAnsi="Book Antiqua" w:cs="宋体"/>
          <w:sz w:val="24"/>
          <w:szCs w:val="24"/>
          <w:lang w:eastAsia="zh-CN"/>
        </w:rPr>
        <w:t>: 353-358 [PMID: 25323309 DOI: 10.1007/s00192-014-2514-7]</w:t>
      </w:r>
    </w:p>
    <w:p w14:paraId="0C44FB9E"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12 </w:t>
      </w:r>
      <w:proofErr w:type="spellStart"/>
      <w:r w:rsidRPr="00FA350E">
        <w:rPr>
          <w:rFonts w:ascii="Book Antiqua" w:eastAsia="宋体" w:hAnsi="Book Antiqua" w:cs="宋体"/>
          <w:b/>
          <w:bCs/>
          <w:sz w:val="24"/>
          <w:szCs w:val="24"/>
          <w:lang w:eastAsia="zh-CN"/>
        </w:rPr>
        <w:t>Nygaard</w:t>
      </w:r>
      <w:proofErr w:type="spellEnd"/>
      <w:r w:rsidRPr="00FA350E">
        <w:rPr>
          <w:rFonts w:ascii="Book Antiqua" w:eastAsia="宋体" w:hAnsi="Book Antiqua" w:cs="宋体"/>
          <w:b/>
          <w:bCs/>
          <w:sz w:val="24"/>
          <w:szCs w:val="24"/>
          <w:lang w:eastAsia="zh-CN"/>
        </w:rPr>
        <w:t xml:space="preserve"> I</w:t>
      </w:r>
      <w:r w:rsidRPr="00FA350E">
        <w:rPr>
          <w:rFonts w:ascii="Book Antiqua" w:eastAsia="宋体" w:hAnsi="Book Antiqua" w:cs="宋体"/>
          <w:sz w:val="24"/>
          <w:szCs w:val="24"/>
          <w:lang w:eastAsia="zh-CN"/>
        </w:rPr>
        <w:t xml:space="preserve">, Brubaker L, </w:t>
      </w:r>
      <w:proofErr w:type="spellStart"/>
      <w:r w:rsidRPr="00FA350E">
        <w:rPr>
          <w:rFonts w:ascii="Book Antiqua" w:eastAsia="宋体" w:hAnsi="Book Antiqua" w:cs="宋体"/>
          <w:sz w:val="24"/>
          <w:szCs w:val="24"/>
          <w:lang w:eastAsia="zh-CN"/>
        </w:rPr>
        <w:t>Zyczynski</w:t>
      </w:r>
      <w:proofErr w:type="spellEnd"/>
      <w:r w:rsidRPr="00FA350E">
        <w:rPr>
          <w:rFonts w:ascii="Book Antiqua" w:eastAsia="宋体" w:hAnsi="Book Antiqua" w:cs="宋体"/>
          <w:sz w:val="24"/>
          <w:szCs w:val="24"/>
          <w:lang w:eastAsia="zh-CN"/>
        </w:rPr>
        <w:t xml:space="preserve"> HM, </w:t>
      </w:r>
      <w:proofErr w:type="spellStart"/>
      <w:r w:rsidRPr="00FA350E">
        <w:rPr>
          <w:rFonts w:ascii="Book Antiqua" w:eastAsia="宋体" w:hAnsi="Book Antiqua" w:cs="宋体"/>
          <w:sz w:val="24"/>
          <w:szCs w:val="24"/>
          <w:lang w:eastAsia="zh-CN"/>
        </w:rPr>
        <w:t>Cundiff</w:t>
      </w:r>
      <w:proofErr w:type="spellEnd"/>
      <w:r w:rsidRPr="00FA350E">
        <w:rPr>
          <w:rFonts w:ascii="Book Antiqua" w:eastAsia="宋体" w:hAnsi="Book Antiqua" w:cs="宋体"/>
          <w:sz w:val="24"/>
          <w:szCs w:val="24"/>
          <w:lang w:eastAsia="zh-CN"/>
        </w:rPr>
        <w:t xml:space="preserve"> G, Richter H, </w:t>
      </w:r>
      <w:proofErr w:type="spellStart"/>
      <w:r w:rsidRPr="00FA350E">
        <w:rPr>
          <w:rFonts w:ascii="Book Antiqua" w:eastAsia="宋体" w:hAnsi="Book Antiqua" w:cs="宋体"/>
          <w:sz w:val="24"/>
          <w:szCs w:val="24"/>
          <w:lang w:eastAsia="zh-CN"/>
        </w:rPr>
        <w:t>Gantz</w:t>
      </w:r>
      <w:proofErr w:type="spellEnd"/>
      <w:r w:rsidRPr="00FA350E">
        <w:rPr>
          <w:rFonts w:ascii="Book Antiqua" w:eastAsia="宋体" w:hAnsi="Book Antiqua" w:cs="宋体"/>
          <w:sz w:val="24"/>
          <w:szCs w:val="24"/>
          <w:lang w:eastAsia="zh-CN"/>
        </w:rPr>
        <w:t xml:space="preserve"> M, Fine P, </w:t>
      </w:r>
      <w:proofErr w:type="spellStart"/>
      <w:r w:rsidRPr="00FA350E">
        <w:rPr>
          <w:rFonts w:ascii="Book Antiqua" w:eastAsia="宋体" w:hAnsi="Book Antiqua" w:cs="宋体"/>
          <w:sz w:val="24"/>
          <w:szCs w:val="24"/>
          <w:lang w:eastAsia="zh-CN"/>
        </w:rPr>
        <w:t>Menefee</w:t>
      </w:r>
      <w:proofErr w:type="spellEnd"/>
      <w:r w:rsidRPr="00FA350E">
        <w:rPr>
          <w:rFonts w:ascii="Book Antiqua" w:eastAsia="宋体" w:hAnsi="Book Antiqua" w:cs="宋体"/>
          <w:sz w:val="24"/>
          <w:szCs w:val="24"/>
          <w:lang w:eastAsia="zh-CN"/>
        </w:rPr>
        <w:t xml:space="preserve"> S, Ridgeway B, </w:t>
      </w:r>
      <w:proofErr w:type="spellStart"/>
      <w:r w:rsidRPr="00FA350E">
        <w:rPr>
          <w:rFonts w:ascii="Book Antiqua" w:eastAsia="宋体" w:hAnsi="Book Antiqua" w:cs="宋体"/>
          <w:sz w:val="24"/>
          <w:szCs w:val="24"/>
          <w:lang w:eastAsia="zh-CN"/>
        </w:rPr>
        <w:t>Visco</w:t>
      </w:r>
      <w:proofErr w:type="spellEnd"/>
      <w:r w:rsidRPr="00FA350E">
        <w:rPr>
          <w:rFonts w:ascii="Book Antiqua" w:eastAsia="宋体" w:hAnsi="Book Antiqua" w:cs="宋体"/>
          <w:sz w:val="24"/>
          <w:szCs w:val="24"/>
          <w:lang w:eastAsia="zh-CN"/>
        </w:rPr>
        <w:t xml:space="preserve"> A, Warren LK, Zhang M, </w:t>
      </w:r>
      <w:proofErr w:type="spellStart"/>
      <w:r w:rsidRPr="00FA350E">
        <w:rPr>
          <w:rFonts w:ascii="Book Antiqua" w:eastAsia="宋体" w:hAnsi="Book Antiqua" w:cs="宋体"/>
          <w:sz w:val="24"/>
          <w:szCs w:val="24"/>
          <w:lang w:eastAsia="zh-CN"/>
        </w:rPr>
        <w:t>Meikle</w:t>
      </w:r>
      <w:proofErr w:type="spellEnd"/>
      <w:r w:rsidRPr="00FA350E">
        <w:rPr>
          <w:rFonts w:ascii="Book Antiqua" w:eastAsia="宋体" w:hAnsi="Book Antiqua" w:cs="宋体"/>
          <w:sz w:val="24"/>
          <w:szCs w:val="24"/>
          <w:lang w:eastAsia="zh-CN"/>
        </w:rPr>
        <w:t xml:space="preserve"> S. Long-term outcomes following abdominal </w:t>
      </w:r>
      <w:proofErr w:type="spellStart"/>
      <w:r w:rsidRPr="00FA350E">
        <w:rPr>
          <w:rFonts w:ascii="Book Antiqua" w:eastAsia="宋体" w:hAnsi="Book Antiqua" w:cs="宋体"/>
          <w:sz w:val="24"/>
          <w:szCs w:val="24"/>
          <w:lang w:eastAsia="zh-CN"/>
        </w:rPr>
        <w:t>sacrocolpopexy</w:t>
      </w:r>
      <w:proofErr w:type="spellEnd"/>
      <w:r w:rsidRPr="00FA350E">
        <w:rPr>
          <w:rFonts w:ascii="Book Antiqua" w:eastAsia="宋体" w:hAnsi="Book Antiqua" w:cs="宋体"/>
          <w:sz w:val="24"/>
          <w:szCs w:val="24"/>
          <w:lang w:eastAsia="zh-CN"/>
        </w:rPr>
        <w:t xml:space="preserve"> for pelvic organ prolapse. </w:t>
      </w:r>
      <w:r w:rsidRPr="00FA350E">
        <w:rPr>
          <w:rFonts w:ascii="Book Antiqua" w:eastAsia="宋体" w:hAnsi="Book Antiqua" w:cs="宋体"/>
          <w:i/>
          <w:iCs/>
          <w:sz w:val="24"/>
          <w:szCs w:val="24"/>
          <w:lang w:eastAsia="zh-CN"/>
        </w:rPr>
        <w:t>JAMA</w:t>
      </w:r>
      <w:r w:rsidRPr="00FA350E">
        <w:rPr>
          <w:rFonts w:ascii="Book Antiqua" w:eastAsia="宋体" w:hAnsi="Book Antiqua" w:cs="宋体"/>
          <w:sz w:val="24"/>
          <w:szCs w:val="24"/>
          <w:lang w:eastAsia="zh-CN"/>
        </w:rPr>
        <w:t xml:space="preserve"> 2013; </w:t>
      </w:r>
      <w:r w:rsidRPr="00FA350E">
        <w:rPr>
          <w:rFonts w:ascii="Book Antiqua" w:eastAsia="宋体" w:hAnsi="Book Antiqua" w:cs="宋体"/>
          <w:b/>
          <w:bCs/>
          <w:sz w:val="24"/>
          <w:szCs w:val="24"/>
          <w:lang w:eastAsia="zh-CN"/>
        </w:rPr>
        <w:t>309</w:t>
      </w:r>
      <w:r w:rsidRPr="00FA350E">
        <w:rPr>
          <w:rFonts w:ascii="Book Antiqua" w:eastAsia="宋体" w:hAnsi="Book Antiqua" w:cs="宋体"/>
          <w:sz w:val="24"/>
          <w:szCs w:val="24"/>
          <w:lang w:eastAsia="zh-CN"/>
        </w:rPr>
        <w:t>: 2016-2024 [PMID: 23677313 DOI: 10.1001/jama.2013.4919]</w:t>
      </w:r>
    </w:p>
    <w:p w14:paraId="4D758BC1"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13 </w:t>
      </w:r>
      <w:proofErr w:type="spellStart"/>
      <w:r w:rsidRPr="00FA350E">
        <w:rPr>
          <w:rFonts w:ascii="Book Antiqua" w:eastAsia="宋体" w:hAnsi="Book Antiqua" w:cs="宋体"/>
          <w:b/>
          <w:bCs/>
          <w:sz w:val="24"/>
          <w:szCs w:val="24"/>
          <w:lang w:eastAsia="zh-CN"/>
        </w:rPr>
        <w:t>Cundiff</w:t>
      </w:r>
      <w:proofErr w:type="spellEnd"/>
      <w:r w:rsidRPr="00FA350E">
        <w:rPr>
          <w:rFonts w:ascii="Book Antiqua" w:eastAsia="宋体" w:hAnsi="Book Antiqua" w:cs="宋体"/>
          <w:b/>
          <w:bCs/>
          <w:sz w:val="24"/>
          <w:szCs w:val="24"/>
          <w:lang w:eastAsia="zh-CN"/>
        </w:rPr>
        <w:t xml:space="preserve"> GW</w:t>
      </w:r>
      <w:r w:rsidRPr="00FA350E">
        <w:rPr>
          <w:rFonts w:ascii="Book Antiqua" w:eastAsia="宋体" w:hAnsi="Book Antiqua" w:cs="宋体"/>
          <w:sz w:val="24"/>
          <w:szCs w:val="24"/>
          <w:lang w:eastAsia="zh-CN"/>
        </w:rPr>
        <w:t xml:space="preserve">, Varner E, </w:t>
      </w:r>
      <w:proofErr w:type="spellStart"/>
      <w:r w:rsidRPr="00FA350E">
        <w:rPr>
          <w:rFonts w:ascii="Book Antiqua" w:eastAsia="宋体" w:hAnsi="Book Antiqua" w:cs="宋体"/>
          <w:sz w:val="24"/>
          <w:szCs w:val="24"/>
          <w:lang w:eastAsia="zh-CN"/>
        </w:rPr>
        <w:t>Visco</w:t>
      </w:r>
      <w:proofErr w:type="spellEnd"/>
      <w:r w:rsidRPr="00FA350E">
        <w:rPr>
          <w:rFonts w:ascii="Book Antiqua" w:eastAsia="宋体" w:hAnsi="Book Antiqua" w:cs="宋体"/>
          <w:sz w:val="24"/>
          <w:szCs w:val="24"/>
          <w:lang w:eastAsia="zh-CN"/>
        </w:rPr>
        <w:t xml:space="preserve"> AG, </w:t>
      </w:r>
      <w:proofErr w:type="spellStart"/>
      <w:r w:rsidRPr="00FA350E">
        <w:rPr>
          <w:rFonts w:ascii="Book Antiqua" w:eastAsia="宋体" w:hAnsi="Book Antiqua" w:cs="宋体"/>
          <w:sz w:val="24"/>
          <w:szCs w:val="24"/>
          <w:lang w:eastAsia="zh-CN"/>
        </w:rPr>
        <w:t>Zyczynski</w:t>
      </w:r>
      <w:proofErr w:type="spellEnd"/>
      <w:r w:rsidRPr="00FA350E">
        <w:rPr>
          <w:rFonts w:ascii="Book Antiqua" w:eastAsia="宋体" w:hAnsi="Book Antiqua" w:cs="宋体"/>
          <w:sz w:val="24"/>
          <w:szCs w:val="24"/>
          <w:lang w:eastAsia="zh-CN"/>
        </w:rPr>
        <w:t xml:space="preserve"> HM, Nager CW, Norton PA, Schaffer J, Brown MB, Brubaker L. Risk factors for mesh/suture erosion following sacral </w:t>
      </w:r>
      <w:proofErr w:type="spellStart"/>
      <w:r w:rsidRPr="00FA350E">
        <w:rPr>
          <w:rFonts w:ascii="Book Antiqua" w:eastAsia="宋体" w:hAnsi="Book Antiqua" w:cs="宋体"/>
          <w:sz w:val="24"/>
          <w:szCs w:val="24"/>
          <w:lang w:eastAsia="zh-CN"/>
        </w:rPr>
        <w:t>colpopexy</w:t>
      </w:r>
      <w:proofErr w:type="spellEnd"/>
      <w:r w:rsidRPr="00FA350E">
        <w:rPr>
          <w:rFonts w:ascii="Book Antiqua" w:eastAsia="宋体" w:hAnsi="Book Antiqua" w:cs="宋体"/>
          <w:sz w:val="24"/>
          <w:szCs w:val="24"/>
          <w:lang w:eastAsia="zh-CN"/>
        </w:rPr>
        <w:t xml:space="preserve">. </w:t>
      </w:r>
      <w:r w:rsidRPr="00FA350E">
        <w:rPr>
          <w:rFonts w:ascii="Book Antiqua" w:eastAsia="宋体" w:hAnsi="Book Antiqua" w:cs="宋体"/>
          <w:i/>
          <w:iCs/>
          <w:sz w:val="24"/>
          <w:szCs w:val="24"/>
          <w:lang w:eastAsia="zh-CN"/>
        </w:rPr>
        <w:t xml:space="preserve">Am J </w:t>
      </w:r>
      <w:proofErr w:type="spellStart"/>
      <w:r w:rsidRPr="00FA350E">
        <w:rPr>
          <w:rFonts w:ascii="Book Antiqua" w:eastAsia="宋体" w:hAnsi="Book Antiqua" w:cs="宋体"/>
          <w:i/>
          <w:iCs/>
          <w:sz w:val="24"/>
          <w:szCs w:val="24"/>
          <w:lang w:eastAsia="zh-CN"/>
        </w:rPr>
        <w:t>Obstet</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Gynecol</w:t>
      </w:r>
      <w:proofErr w:type="spellEnd"/>
      <w:r w:rsidRPr="00FA350E">
        <w:rPr>
          <w:rFonts w:ascii="Book Antiqua" w:eastAsia="宋体" w:hAnsi="Book Antiqua" w:cs="宋体"/>
          <w:sz w:val="24"/>
          <w:szCs w:val="24"/>
          <w:lang w:eastAsia="zh-CN"/>
        </w:rPr>
        <w:t xml:space="preserve"> 2008; </w:t>
      </w:r>
      <w:r w:rsidRPr="00FA350E">
        <w:rPr>
          <w:rFonts w:ascii="Book Antiqua" w:eastAsia="宋体" w:hAnsi="Book Antiqua" w:cs="宋体"/>
          <w:b/>
          <w:bCs/>
          <w:sz w:val="24"/>
          <w:szCs w:val="24"/>
          <w:lang w:eastAsia="zh-CN"/>
        </w:rPr>
        <w:t>199</w:t>
      </w:r>
      <w:r w:rsidRPr="00FA350E">
        <w:rPr>
          <w:rFonts w:ascii="Book Antiqua" w:eastAsia="宋体" w:hAnsi="Book Antiqua" w:cs="宋体"/>
          <w:sz w:val="24"/>
          <w:szCs w:val="24"/>
          <w:lang w:eastAsia="zh-CN"/>
        </w:rPr>
        <w:t>: 688.e1-688.e5 [PMID: 18976976 DOI: 10.1016/j.ajog.2008.07.029]</w:t>
      </w:r>
    </w:p>
    <w:p w14:paraId="317F3D29"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14 </w:t>
      </w:r>
      <w:proofErr w:type="spellStart"/>
      <w:r w:rsidRPr="00FA350E">
        <w:rPr>
          <w:rFonts w:ascii="Book Antiqua" w:eastAsia="宋体" w:hAnsi="Book Antiqua" w:cs="宋体"/>
          <w:b/>
          <w:bCs/>
          <w:sz w:val="24"/>
          <w:szCs w:val="24"/>
          <w:lang w:eastAsia="zh-CN"/>
        </w:rPr>
        <w:t>Chermansky</w:t>
      </w:r>
      <w:proofErr w:type="spellEnd"/>
      <w:r w:rsidRPr="00FA350E">
        <w:rPr>
          <w:rFonts w:ascii="Book Antiqua" w:eastAsia="宋体" w:hAnsi="Book Antiqua" w:cs="宋体"/>
          <w:b/>
          <w:bCs/>
          <w:sz w:val="24"/>
          <w:szCs w:val="24"/>
          <w:lang w:eastAsia="zh-CN"/>
        </w:rPr>
        <w:t xml:space="preserve"> CJ</w:t>
      </w:r>
      <w:r w:rsidRPr="00FA350E">
        <w:rPr>
          <w:rFonts w:ascii="Book Antiqua" w:eastAsia="宋体" w:hAnsi="Book Antiqua" w:cs="宋体"/>
          <w:sz w:val="24"/>
          <w:szCs w:val="24"/>
          <w:lang w:eastAsia="zh-CN"/>
        </w:rPr>
        <w:t xml:space="preserve">, Winters JC. Complications of vaginal mesh surgery. </w:t>
      </w:r>
      <w:proofErr w:type="spellStart"/>
      <w:r w:rsidRPr="00FA350E">
        <w:rPr>
          <w:rFonts w:ascii="Book Antiqua" w:eastAsia="宋体" w:hAnsi="Book Antiqua" w:cs="宋体"/>
          <w:i/>
          <w:iCs/>
          <w:sz w:val="24"/>
          <w:szCs w:val="24"/>
          <w:lang w:eastAsia="zh-CN"/>
        </w:rPr>
        <w:t>Curr</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Opin</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Urol</w:t>
      </w:r>
      <w:proofErr w:type="spellEnd"/>
      <w:r w:rsidRPr="00FA350E">
        <w:rPr>
          <w:rFonts w:ascii="Book Antiqua" w:eastAsia="宋体" w:hAnsi="Book Antiqua" w:cs="宋体"/>
          <w:sz w:val="24"/>
          <w:szCs w:val="24"/>
          <w:lang w:eastAsia="zh-CN"/>
        </w:rPr>
        <w:t xml:space="preserve"> 2012; </w:t>
      </w:r>
      <w:r w:rsidRPr="00FA350E">
        <w:rPr>
          <w:rFonts w:ascii="Book Antiqua" w:eastAsia="宋体" w:hAnsi="Book Antiqua" w:cs="宋体"/>
          <w:b/>
          <w:bCs/>
          <w:sz w:val="24"/>
          <w:szCs w:val="24"/>
          <w:lang w:eastAsia="zh-CN"/>
        </w:rPr>
        <w:t>22</w:t>
      </w:r>
      <w:r w:rsidRPr="00FA350E">
        <w:rPr>
          <w:rFonts w:ascii="Book Antiqua" w:eastAsia="宋体" w:hAnsi="Book Antiqua" w:cs="宋体"/>
          <w:sz w:val="24"/>
          <w:szCs w:val="24"/>
          <w:lang w:eastAsia="zh-CN"/>
        </w:rPr>
        <w:t>: 287-291 [PMID: 22617058 DOI: 10.1097/MOU.0b013e32835480b2]</w:t>
      </w:r>
    </w:p>
    <w:p w14:paraId="795A23C2" w14:textId="77777777" w:rsidR="00FA350E" w:rsidRPr="00FA350E" w:rsidRDefault="00FA350E" w:rsidP="00FA350E">
      <w:pPr>
        <w:spacing w:line="360" w:lineRule="auto"/>
        <w:jc w:val="both"/>
        <w:rPr>
          <w:rFonts w:ascii="Book Antiqua" w:eastAsia="宋体" w:hAnsi="Book Antiqua" w:cs="宋体"/>
          <w:sz w:val="24"/>
          <w:szCs w:val="24"/>
          <w:lang w:eastAsia="zh-CN"/>
        </w:rPr>
      </w:pPr>
      <w:proofErr w:type="gramStart"/>
      <w:r w:rsidRPr="00FA350E">
        <w:rPr>
          <w:rFonts w:ascii="Book Antiqua" w:eastAsia="宋体" w:hAnsi="Book Antiqua" w:cs="宋体"/>
          <w:sz w:val="24"/>
          <w:szCs w:val="24"/>
          <w:lang w:eastAsia="zh-CN"/>
        </w:rPr>
        <w:t xml:space="preserve">15 </w:t>
      </w:r>
      <w:r w:rsidRPr="00FA350E">
        <w:rPr>
          <w:rFonts w:ascii="Book Antiqua" w:eastAsia="宋体" w:hAnsi="Book Antiqua" w:cs="宋体"/>
          <w:b/>
          <w:bCs/>
          <w:sz w:val="24"/>
          <w:szCs w:val="24"/>
          <w:lang w:eastAsia="zh-CN"/>
        </w:rPr>
        <w:t>Winters JC</w:t>
      </w:r>
      <w:r w:rsidRPr="00FA350E">
        <w:rPr>
          <w:rFonts w:ascii="Book Antiqua" w:eastAsia="宋体" w:hAnsi="Book Antiqua" w:cs="宋体"/>
          <w:sz w:val="24"/>
          <w:szCs w:val="24"/>
          <w:lang w:eastAsia="zh-CN"/>
        </w:rPr>
        <w:t>.</w:t>
      </w:r>
      <w:proofErr w:type="gramEnd"/>
      <w:r w:rsidRPr="00FA350E">
        <w:rPr>
          <w:rFonts w:ascii="Book Antiqua" w:eastAsia="宋体" w:hAnsi="Book Antiqua" w:cs="宋体"/>
          <w:sz w:val="24"/>
          <w:szCs w:val="24"/>
          <w:lang w:eastAsia="zh-CN"/>
        </w:rPr>
        <w:t xml:space="preserve"> Vaginal mesh </w:t>
      </w:r>
      <w:proofErr w:type="spellStart"/>
      <w:r w:rsidRPr="00FA350E">
        <w:rPr>
          <w:rFonts w:ascii="Book Antiqua" w:eastAsia="宋体" w:hAnsi="Book Antiqua" w:cs="宋体"/>
          <w:sz w:val="24"/>
          <w:szCs w:val="24"/>
          <w:lang w:eastAsia="zh-CN"/>
        </w:rPr>
        <w:t>explantation</w:t>
      </w:r>
      <w:proofErr w:type="spellEnd"/>
      <w:r w:rsidRPr="00FA350E">
        <w:rPr>
          <w:rFonts w:ascii="Book Antiqua" w:eastAsia="宋体" w:hAnsi="Book Antiqua" w:cs="宋体"/>
          <w:sz w:val="24"/>
          <w:szCs w:val="24"/>
          <w:lang w:eastAsia="zh-CN"/>
        </w:rPr>
        <w:t xml:space="preserve">: an emerging urological discipline. </w:t>
      </w:r>
      <w:r w:rsidRPr="00FA350E">
        <w:rPr>
          <w:rFonts w:ascii="Book Antiqua" w:eastAsia="宋体" w:hAnsi="Book Antiqua" w:cs="宋体"/>
          <w:i/>
          <w:iCs/>
          <w:sz w:val="24"/>
          <w:szCs w:val="24"/>
          <w:lang w:eastAsia="zh-CN"/>
        </w:rPr>
        <w:t xml:space="preserve">J </w:t>
      </w:r>
      <w:proofErr w:type="spellStart"/>
      <w:r w:rsidRPr="00FA350E">
        <w:rPr>
          <w:rFonts w:ascii="Book Antiqua" w:eastAsia="宋体" w:hAnsi="Book Antiqua" w:cs="宋体"/>
          <w:i/>
          <w:iCs/>
          <w:sz w:val="24"/>
          <w:szCs w:val="24"/>
          <w:lang w:eastAsia="zh-CN"/>
        </w:rPr>
        <w:t>Urol</w:t>
      </w:r>
      <w:proofErr w:type="spellEnd"/>
      <w:r w:rsidRPr="00FA350E">
        <w:rPr>
          <w:rFonts w:ascii="Book Antiqua" w:eastAsia="宋体" w:hAnsi="Book Antiqua" w:cs="宋体"/>
          <w:sz w:val="24"/>
          <w:szCs w:val="24"/>
          <w:lang w:eastAsia="zh-CN"/>
        </w:rPr>
        <w:t xml:space="preserve"> 2012; </w:t>
      </w:r>
      <w:r w:rsidRPr="00FA350E">
        <w:rPr>
          <w:rFonts w:ascii="Book Antiqua" w:eastAsia="宋体" w:hAnsi="Book Antiqua" w:cs="宋体"/>
          <w:b/>
          <w:bCs/>
          <w:sz w:val="24"/>
          <w:szCs w:val="24"/>
          <w:lang w:eastAsia="zh-CN"/>
        </w:rPr>
        <w:t>187</w:t>
      </w:r>
      <w:r w:rsidRPr="00FA350E">
        <w:rPr>
          <w:rFonts w:ascii="Book Antiqua" w:eastAsia="宋体" w:hAnsi="Book Antiqua" w:cs="宋体"/>
          <w:sz w:val="24"/>
          <w:szCs w:val="24"/>
          <w:lang w:eastAsia="zh-CN"/>
        </w:rPr>
        <w:t>: 1529-1530 [PMID: 22425097 DOI: 10.1016/j.juro.2012.02.012]</w:t>
      </w:r>
    </w:p>
    <w:p w14:paraId="121ACFD3"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16 </w:t>
      </w:r>
      <w:r w:rsidRPr="00FA350E">
        <w:rPr>
          <w:rFonts w:ascii="Book Antiqua" w:eastAsia="宋体" w:hAnsi="Book Antiqua" w:cs="宋体"/>
          <w:b/>
          <w:bCs/>
          <w:sz w:val="24"/>
          <w:szCs w:val="24"/>
          <w:lang w:eastAsia="zh-CN"/>
        </w:rPr>
        <w:t>Lee D</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Zimmern</w:t>
      </w:r>
      <w:proofErr w:type="spellEnd"/>
      <w:r w:rsidRPr="00FA350E">
        <w:rPr>
          <w:rFonts w:ascii="Book Antiqua" w:eastAsia="宋体" w:hAnsi="Book Antiqua" w:cs="宋体"/>
          <w:sz w:val="24"/>
          <w:szCs w:val="24"/>
          <w:lang w:eastAsia="zh-CN"/>
        </w:rPr>
        <w:t xml:space="preserve"> PE. </w:t>
      </w:r>
      <w:proofErr w:type="gramStart"/>
      <w:r w:rsidRPr="00FA350E">
        <w:rPr>
          <w:rFonts w:ascii="Book Antiqua" w:eastAsia="宋体" w:hAnsi="Book Antiqua" w:cs="宋体"/>
          <w:sz w:val="24"/>
          <w:szCs w:val="24"/>
          <w:lang w:eastAsia="zh-CN"/>
        </w:rPr>
        <w:t>Management of complications of mesh surgery.</w:t>
      </w:r>
      <w:proofErr w:type="gramEnd"/>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i/>
          <w:iCs/>
          <w:sz w:val="24"/>
          <w:szCs w:val="24"/>
          <w:lang w:eastAsia="zh-CN"/>
        </w:rPr>
        <w:t>Curr</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Opin</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Urol</w:t>
      </w:r>
      <w:proofErr w:type="spellEnd"/>
      <w:r w:rsidRPr="00FA350E">
        <w:rPr>
          <w:rFonts w:ascii="Book Antiqua" w:eastAsia="宋体" w:hAnsi="Book Antiqua" w:cs="宋体"/>
          <w:sz w:val="24"/>
          <w:szCs w:val="24"/>
          <w:lang w:eastAsia="zh-CN"/>
        </w:rPr>
        <w:t xml:space="preserve"> 2015; </w:t>
      </w:r>
      <w:r w:rsidRPr="00FA350E">
        <w:rPr>
          <w:rFonts w:ascii="Book Antiqua" w:eastAsia="宋体" w:hAnsi="Book Antiqua" w:cs="宋体"/>
          <w:b/>
          <w:bCs/>
          <w:sz w:val="24"/>
          <w:szCs w:val="24"/>
          <w:lang w:eastAsia="zh-CN"/>
        </w:rPr>
        <w:t>25</w:t>
      </w:r>
      <w:r w:rsidRPr="00FA350E">
        <w:rPr>
          <w:rFonts w:ascii="Book Antiqua" w:eastAsia="宋体" w:hAnsi="Book Antiqua" w:cs="宋体"/>
          <w:sz w:val="24"/>
          <w:szCs w:val="24"/>
          <w:lang w:eastAsia="zh-CN"/>
        </w:rPr>
        <w:t>: 284-291 [PMID: 26049869 DOI: 10.1097/MOU.0000000000000187]</w:t>
      </w:r>
    </w:p>
    <w:p w14:paraId="29A39F5B" w14:textId="77777777" w:rsidR="00FA350E" w:rsidRPr="00FA350E" w:rsidRDefault="00FA350E" w:rsidP="00FA350E">
      <w:pPr>
        <w:spacing w:line="360" w:lineRule="auto"/>
        <w:jc w:val="both"/>
        <w:rPr>
          <w:rFonts w:ascii="Book Antiqua" w:eastAsia="宋体" w:hAnsi="Book Antiqua" w:cs="宋体"/>
          <w:sz w:val="24"/>
          <w:szCs w:val="24"/>
          <w:lang w:eastAsia="zh-CN"/>
        </w:rPr>
      </w:pPr>
      <w:proofErr w:type="gramStart"/>
      <w:r w:rsidRPr="00FA350E">
        <w:rPr>
          <w:rFonts w:ascii="Book Antiqua" w:eastAsia="宋体" w:hAnsi="Book Antiqua" w:cs="宋体"/>
          <w:sz w:val="24"/>
          <w:szCs w:val="24"/>
          <w:lang w:eastAsia="zh-CN"/>
        </w:rPr>
        <w:lastRenderedPageBreak/>
        <w:t xml:space="preserve">17 </w:t>
      </w:r>
      <w:r w:rsidRPr="00FA350E">
        <w:rPr>
          <w:rFonts w:ascii="Book Antiqua" w:eastAsia="宋体" w:hAnsi="Book Antiqua" w:cs="宋体"/>
          <w:b/>
          <w:bCs/>
          <w:sz w:val="24"/>
          <w:szCs w:val="24"/>
          <w:lang w:eastAsia="zh-CN"/>
        </w:rPr>
        <w:t>Marks BK</w:t>
      </w:r>
      <w:r w:rsidRPr="00FA350E">
        <w:rPr>
          <w:rFonts w:ascii="Book Antiqua" w:eastAsia="宋体" w:hAnsi="Book Antiqua" w:cs="宋体"/>
          <w:sz w:val="24"/>
          <w:szCs w:val="24"/>
          <w:lang w:eastAsia="zh-CN"/>
        </w:rPr>
        <w:t>, Goldman HB.</w:t>
      </w:r>
      <w:proofErr w:type="gramEnd"/>
      <w:r w:rsidRPr="00FA350E">
        <w:rPr>
          <w:rFonts w:ascii="Book Antiqua" w:eastAsia="宋体" w:hAnsi="Book Antiqua" w:cs="宋体"/>
          <w:sz w:val="24"/>
          <w:szCs w:val="24"/>
          <w:lang w:eastAsia="zh-CN"/>
        </w:rPr>
        <w:t xml:space="preserve"> Controversies in the management of mesh-based complications: a urology perspective. </w:t>
      </w:r>
      <w:proofErr w:type="spellStart"/>
      <w:r w:rsidRPr="00FA350E">
        <w:rPr>
          <w:rFonts w:ascii="Book Antiqua" w:eastAsia="宋体" w:hAnsi="Book Antiqua" w:cs="宋体"/>
          <w:i/>
          <w:iCs/>
          <w:sz w:val="24"/>
          <w:szCs w:val="24"/>
          <w:lang w:eastAsia="zh-CN"/>
        </w:rPr>
        <w:t>Urol</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Clin</w:t>
      </w:r>
      <w:proofErr w:type="spellEnd"/>
      <w:r w:rsidRPr="00FA350E">
        <w:rPr>
          <w:rFonts w:ascii="Book Antiqua" w:eastAsia="宋体" w:hAnsi="Book Antiqua" w:cs="宋体"/>
          <w:i/>
          <w:iCs/>
          <w:sz w:val="24"/>
          <w:szCs w:val="24"/>
          <w:lang w:eastAsia="zh-CN"/>
        </w:rPr>
        <w:t xml:space="preserve"> North Am</w:t>
      </w:r>
      <w:r w:rsidRPr="00FA350E">
        <w:rPr>
          <w:rFonts w:ascii="Book Antiqua" w:eastAsia="宋体" w:hAnsi="Book Antiqua" w:cs="宋体"/>
          <w:sz w:val="24"/>
          <w:szCs w:val="24"/>
          <w:lang w:eastAsia="zh-CN"/>
        </w:rPr>
        <w:t xml:space="preserve"> 2012; </w:t>
      </w:r>
      <w:r w:rsidRPr="00FA350E">
        <w:rPr>
          <w:rFonts w:ascii="Book Antiqua" w:eastAsia="宋体" w:hAnsi="Book Antiqua" w:cs="宋体"/>
          <w:b/>
          <w:bCs/>
          <w:sz w:val="24"/>
          <w:szCs w:val="24"/>
          <w:lang w:eastAsia="zh-CN"/>
        </w:rPr>
        <w:t>39</w:t>
      </w:r>
      <w:r w:rsidRPr="00FA350E">
        <w:rPr>
          <w:rFonts w:ascii="Book Antiqua" w:eastAsia="宋体" w:hAnsi="Book Antiqua" w:cs="宋体"/>
          <w:sz w:val="24"/>
          <w:szCs w:val="24"/>
          <w:lang w:eastAsia="zh-CN"/>
        </w:rPr>
        <w:t>: 419-428 [PMID: 22877726 DOI: 10.1016/j.ucl.2012.05.009]</w:t>
      </w:r>
    </w:p>
    <w:p w14:paraId="05252766"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18 </w:t>
      </w:r>
      <w:proofErr w:type="spellStart"/>
      <w:r w:rsidRPr="00FA350E">
        <w:rPr>
          <w:rFonts w:ascii="Book Antiqua" w:eastAsia="宋体" w:hAnsi="Book Antiqua" w:cs="宋体"/>
          <w:b/>
          <w:bCs/>
          <w:sz w:val="24"/>
          <w:szCs w:val="24"/>
          <w:lang w:eastAsia="zh-CN"/>
        </w:rPr>
        <w:t>Tijdink</w:t>
      </w:r>
      <w:proofErr w:type="spellEnd"/>
      <w:r w:rsidRPr="00FA350E">
        <w:rPr>
          <w:rFonts w:ascii="Book Antiqua" w:eastAsia="宋体" w:hAnsi="Book Antiqua" w:cs="宋体"/>
          <w:b/>
          <w:bCs/>
          <w:sz w:val="24"/>
          <w:szCs w:val="24"/>
          <w:lang w:eastAsia="zh-CN"/>
        </w:rPr>
        <w:t xml:space="preserve"> MM</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Vierhout</w:t>
      </w:r>
      <w:proofErr w:type="spellEnd"/>
      <w:r w:rsidRPr="00FA350E">
        <w:rPr>
          <w:rFonts w:ascii="Book Antiqua" w:eastAsia="宋体" w:hAnsi="Book Antiqua" w:cs="宋体"/>
          <w:sz w:val="24"/>
          <w:szCs w:val="24"/>
          <w:lang w:eastAsia="zh-CN"/>
        </w:rPr>
        <w:t xml:space="preserve"> ME, </w:t>
      </w:r>
      <w:proofErr w:type="spellStart"/>
      <w:r w:rsidRPr="00FA350E">
        <w:rPr>
          <w:rFonts w:ascii="Book Antiqua" w:eastAsia="宋体" w:hAnsi="Book Antiqua" w:cs="宋体"/>
          <w:sz w:val="24"/>
          <w:szCs w:val="24"/>
          <w:lang w:eastAsia="zh-CN"/>
        </w:rPr>
        <w:t>Heesakkers</w:t>
      </w:r>
      <w:proofErr w:type="spellEnd"/>
      <w:r w:rsidRPr="00FA350E">
        <w:rPr>
          <w:rFonts w:ascii="Book Antiqua" w:eastAsia="宋体" w:hAnsi="Book Antiqua" w:cs="宋体"/>
          <w:sz w:val="24"/>
          <w:szCs w:val="24"/>
          <w:lang w:eastAsia="zh-CN"/>
        </w:rPr>
        <w:t xml:space="preserve"> JP, </w:t>
      </w:r>
      <w:proofErr w:type="spellStart"/>
      <w:r w:rsidRPr="00FA350E">
        <w:rPr>
          <w:rFonts w:ascii="Book Antiqua" w:eastAsia="宋体" w:hAnsi="Book Antiqua" w:cs="宋体"/>
          <w:sz w:val="24"/>
          <w:szCs w:val="24"/>
          <w:lang w:eastAsia="zh-CN"/>
        </w:rPr>
        <w:t>Withagen</w:t>
      </w:r>
      <w:proofErr w:type="spellEnd"/>
      <w:r w:rsidRPr="00FA350E">
        <w:rPr>
          <w:rFonts w:ascii="Book Antiqua" w:eastAsia="宋体" w:hAnsi="Book Antiqua" w:cs="宋体"/>
          <w:sz w:val="24"/>
          <w:szCs w:val="24"/>
          <w:lang w:eastAsia="zh-CN"/>
        </w:rPr>
        <w:t xml:space="preserve"> MI. Surgical management of mesh-related complications after prior pelvic floor reconstructive surgery with mesh. </w:t>
      </w:r>
      <w:proofErr w:type="spellStart"/>
      <w:r w:rsidRPr="00FA350E">
        <w:rPr>
          <w:rFonts w:ascii="Book Antiqua" w:eastAsia="宋体" w:hAnsi="Book Antiqua" w:cs="宋体"/>
          <w:i/>
          <w:iCs/>
          <w:sz w:val="24"/>
          <w:szCs w:val="24"/>
          <w:lang w:eastAsia="zh-CN"/>
        </w:rPr>
        <w:t>Int</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Urogynecol</w:t>
      </w:r>
      <w:proofErr w:type="spellEnd"/>
      <w:r w:rsidRPr="00FA350E">
        <w:rPr>
          <w:rFonts w:ascii="Book Antiqua" w:eastAsia="宋体" w:hAnsi="Book Antiqua" w:cs="宋体"/>
          <w:i/>
          <w:iCs/>
          <w:sz w:val="24"/>
          <w:szCs w:val="24"/>
          <w:lang w:eastAsia="zh-CN"/>
        </w:rPr>
        <w:t xml:space="preserve"> J</w:t>
      </w:r>
      <w:r w:rsidRPr="00FA350E">
        <w:rPr>
          <w:rFonts w:ascii="Book Antiqua" w:eastAsia="宋体" w:hAnsi="Book Antiqua" w:cs="宋体"/>
          <w:sz w:val="24"/>
          <w:szCs w:val="24"/>
          <w:lang w:eastAsia="zh-CN"/>
        </w:rPr>
        <w:t xml:space="preserve"> 2011; </w:t>
      </w:r>
      <w:r w:rsidRPr="00FA350E">
        <w:rPr>
          <w:rFonts w:ascii="Book Antiqua" w:eastAsia="宋体" w:hAnsi="Book Antiqua" w:cs="宋体"/>
          <w:b/>
          <w:bCs/>
          <w:sz w:val="24"/>
          <w:szCs w:val="24"/>
          <w:lang w:eastAsia="zh-CN"/>
        </w:rPr>
        <w:t>22</w:t>
      </w:r>
      <w:r w:rsidRPr="00FA350E">
        <w:rPr>
          <w:rFonts w:ascii="Book Antiqua" w:eastAsia="宋体" w:hAnsi="Book Antiqua" w:cs="宋体"/>
          <w:sz w:val="24"/>
          <w:szCs w:val="24"/>
          <w:lang w:eastAsia="zh-CN"/>
        </w:rPr>
        <w:t>: 1395-1404 [PMID: 21681595 DOI: 10.1007/s00192-011-1476-2]</w:t>
      </w:r>
    </w:p>
    <w:p w14:paraId="7D653683"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19 </w:t>
      </w:r>
      <w:proofErr w:type="spellStart"/>
      <w:r w:rsidRPr="00FA350E">
        <w:rPr>
          <w:rFonts w:ascii="Book Antiqua" w:eastAsia="宋体" w:hAnsi="Book Antiqua" w:cs="宋体"/>
          <w:b/>
          <w:bCs/>
          <w:sz w:val="24"/>
          <w:szCs w:val="24"/>
          <w:lang w:eastAsia="zh-CN"/>
        </w:rPr>
        <w:t>Cholhan</w:t>
      </w:r>
      <w:proofErr w:type="spellEnd"/>
      <w:r w:rsidRPr="00FA350E">
        <w:rPr>
          <w:rFonts w:ascii="Book Antiqua" w:eastAsia="宋体" w:hAnsi="Book Antiqua" w:cs="宋体"/>
          <w:b/>
          <w:bCs/>
          <w:sz w:val="24"/>
          <w:szCs w:val="24"/>
          <w:lang w:eastAsia="zh-CN"/>
        </w:rPr>
        <w:t xml:space="preserve"> HJ</w:t>
      </w:r>
      <w:r w:rsidRPr="00FA350E">
        <w:rPr>
          <w:rFonts w:ascii="Book Antiqua" w:eastAsia="宋体" w:hAnsi="Book Antiqua" w:cs="宋体"/>
          <w:sz w:val="24"/>
          <w:szCs w:val="24"/>
          <w:lang w:eastAsia="zh-CN"/>
        </w:rPr>
        <w:t xml:space="preserve">, Hutchings TB, Rooney KE. Dyspareunia associated with </w:t>
      </w:r>
      <w:proofErr w:type="spellStart"/>
      <w:r w:rsidRPr="00FA350E">
        <w:rPr>
          <w:rFonts w:ascii="Book Antiqua" w:eastAsia="宋体" w:hAnsi="Book Antiqua" w:cs="宋体"/>
          <w:sz w:val="24"/>
          <w:szCs w:val="24"/>
          <w:lang w:eastAsia="zh-CN"/>
        </w:rPr>
        <w:t>paraurethral</w:t>
      </w:r>
      <w:proofErr w:type="spellEnd"/>
      <w:r w:rsidRPr="00FA350E">
        <w:rPr>
          <w:rFonts w:ascii="Book Antiqua" w:eastAsia="宋体" w:hAnsi="Book Antiqua" w:cs="宋体"/>
          <w:sz w:val="24"/>
          <w:szCs w:val="24"/>
          <w:lang w:eastAsia="zh-CN"/>
        </w:rPr>
        <w:t xml:space="preserve"> banding in the </w:t>
      </w:r>
      <w:proofErr w:type="spellStart"/>
      <w:r w:rsidRPr="00FA350E">
        <w:rPr>
          <w:rFonts w:ascii="Book Antiqua" w:eastAsia="宋体" w:hAnsi="Book Antiqua" w:cs="宋体"/>
          <w:sz w:val="24"/>
          <w:szCs w:val="24"/>
          <w:lang w:eastAsia="zh-CN"/>
        </w:rPr>
        <w:t>transobturator</w:t>
      </w:r>
      <w:proofErr w:type="spellEnd"/>
      <w:r w:rsidRPr="00FA350E">
        <w:rPr>
          <w:rFonts w:ascii="Book Antiqua" w:eastAsia="宋体" w:hAnsi="Book Antiqua" w:cs="宋体"/>
          <w:sz w:val="24"/>
          <w:szCs w:val="24"/>
          <w:lang w:eastAsia="zh-CN"/>
        </w:rPr>
        <w:t xml:space="preserve"> sling. </w:t>
      </w:r>
      <w:r w:rsidRPr="00FA350E">
        <w:rPr>
          <w:rFonts w:ascii="Book Antiqua" w:eastAsia="宋体" w:hAnsi="Book Antiqua" w:cs="宋体"/>
          <w:i/>
          <w:iCs/>
          <w:sz w:val="24"/>
          <w:szCs w:val="24"/>
          <w:lang w:eastAsia="zh-CN"/>
        </w:rPr>
        <w:t xml:space="preserve">Am J </w:t>
      </w:r>
      <w:proofErr w:type="spellStart"/>
      <w:r w:rsidRPr="00FA350E">
        <w:rPr>
          <w:rFonts w:ascii="Book Antiqua" w:eastAsia="宋体" w:hAnsi="Book Antiqua" w:cs="宋体"/>
          <w:i/>
          <w:iCs/>
          <w:sz w:val="24"/>
          <w:szCs w:val="24"/>
          <w:lang w:eastAsia="zh-CN"/>
        </w:rPr>
        <w:t>Obstet</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Gynecol</w:t>
      </w:r>
      <w:proofErr w:type="spellEnd"/>
      <w:r w:rsidRPr="00FA350E">
        <w:rPr>
          <w:rFonts w:ascii="Book Antiqua" w:eastAsia="宋体" w:hAnsi="Book Antiqua" w:cs="宋体"/>
          <w:sz w:val="24"/>
          <w:szCs w:val="24"/>
          <w:lang w:eastAsia="zh-CN"/>
        </w:rPr>
        <w:t xml:space="preserve"> 2010; </w:t>
      </w:r>
      <w:r w:rsidRPr="00FA350E">
        <w:rPr>
          <w:rFonts w:ascii="Book Antiqua" w:eastAsia="宋体" w:hAnsi="Book Antiqua" w:cs="宋体"/>
          <w:b/>
          <w:bCs/>
          <w:sz w:val="24"/>
          <w:szCs w:val="24"/>
          <w:lang w:eastAsia="zh-CN"/>
        </w:rPr>
        <w:t>202</w:t>
      </w:r>
      <w:r w:rsidRPr="00FA350E">
        <w:rPr>
          <w:rFonts w:ascii="Book Antiqua" w:eastAsia="宋体" w:hAnsi="Book Antiqua" w:cs="宋体"/>
          <w:sz w:val="24"/>
          <w:szCs w:val="24"/>
          <w:lang w:eastAsia="zh-CN"/>
        </w:rPr>
        <w:t>: 481.e1-481.e5 [PMID: 20227671 DOI: 10.1016/j.ajog.2010.01.061]</w:t>
      </w:r>
    </w:p>
    <w:p w14:paraId="2EE94437"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20 </w:t>
      </w:r>
      <w:proofErr w:type="spellStart"/>
      <w:r w:rsidRPr="00FA350E">
        <w:rPr>
          <w:rFonts w:ascii="Book Antiqua" w:eastAsia="宋体" w:hAnsi="Book Antiqua" w:cs="宋体"/>
          <w:b/>
          <w:bCs/>
          <w:sz w:val="24"/>
          <w:szCs w:val="24"/>
          <w:lang w:eastAsia="zh-CN"/>
        </w:rPr>
        <w:t>Kobashi</w:t>
      </w:r>
      <w:proofErr w:type="spellEnd"/>
      <w:r w:rsidRPr="00FA350E">
        <w:rPr>
          <w:rFonts w:ascii="Book Antiqua" w:eastAsia="宋体" w:hAnsi="Book Antiqua" w:cs="宋体"/>
          <w:b/>
          <w:bCs/>
          <w:sz w:val="24"/>
          <w:szCs w:val="24"/>
          <w:lang w:eastAsia="zh-CN"/>
        </w:rPr>
        <w:t xml:space="preserve"> KC</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Govier</w:t>
      </w:r>
      <w:proofErr w:type="spellEnd"/>
      <w:r w:rsidRPr="00FA350E">
        <w:rPr>
          <w:rFonts w:ascii="Book Antiqua" w:eastAsia="宋体" w:hAnsi="Book Antiqua" w:cs="宋体"/>
          <w:sz w:val="24"/>
          <w:szCs w:val="24"/>
          <w:lang w:eastAsia="zh-CN"/>
        </w:rPr>
        <w:t xml:space="preserve"> FE. Management of vaginal erosion of polypropylene mesh slings. </w:t>
      </w:r>
      <w:r w:rsidRPr="00FA350E">
        <w:rPr>
          <w:rFonts w:ascii="Book Antiqua" w:eastAsia="宋体" w:hAnsi="Book Antiqua" w:cs="宋体"/>
          <w:i/>
          <w:iCs/>
          <w:sz w:val="24"/>
          <w:szCs w:val="24"/>
          <w:lang w:eastAsia="zh-CN"/>
        </w:rPr>
        <w:t xml:space="preserve">J </w:t>
      </w:r>
      <w:proofErr w:type="spellStart"/>
      <w:r w:rsidRPr="00FA350E">
        <w:rPr>
          <w:rFonts w:ascii="Book Antiqua" w:eastAsia="宋体" w:hAnsi="Book Antiqua" w:cs="宋体"/>
          <w:i/>
          <w:iCs/>
          <w:sz w:val="24"/>
          <w:szCs w:val="24"/>
          <w:lang w:eastAsia="zh-CN"/>
        </w:rPr>
        <w:t>Urol</w:t>
      </w:r>
      <w:proofErr w:type="spellEnd"/>
      <w:r w:rsidRPr="00FA350E">
        <w:rPr>
          <w:rFonts w:ascii="Book Antiqua" w:eastAsia="宋体" w:hAnsi="Book Antiqua" w:cs="宋体"/>
          <w:sz w:val="24"/>
          <w:szCs w:val="24"/>
          <w:lang w:eastAsia="zh-CN"/>
        </w:rPr>
        <w:t xml:space="preserve"> 2003; </w:t>
      </w:r>
      <w:r w:rsidRPr="00FA350E">
        <w:rPr>
          <w:rFonts w:ascii="Book Antiqua" w:eastAsia="宋体" w:hAnsi="Book Antiqua" w:cs="宋体"/>
          <w:b/>
          <w:bCs/>
          <w:sz w:val="24"/>
          <w:szCs w:val="24"/>
          <w:lang w:eastAsia="zh-CN"/>
        </w:rPr>
        <w:t>169</w:t>
      </w:r>
      <w:r w:rsidRPr="00FA350E">
        <w:rPr>
          <w:rFonts w:ascii="Book Antiqua" w:eastAsia="宋体" w:hAnsi="Book Antiqua" w:cs="宋体"/>
          <w:sz w:val="24"/>
          <w:szCs w:val="24"/>
          <w:lang w:eastAsia="zh-CN"/>
        </w:rPr>
        <w:t>: 2242-2243 [PMID: 12771759 DOI: 10.1097/01.ju.0000060119.43064.f6]</w:t>
      </w:r>
    </w:p>
    <w:p w14:paraId="45EAB8CA" w14:textId="656AD6E0"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21 </w:t>
      </w:r>
      <w:r w:rsidRPr="00FA350E">
        <w:rPr>
          <w:rFonts w:ascii="Book Antiqua" w:eastAsia="宋体" w:hAnsi="Book Antiqua" w:cs="宋体"/>
          <w:b/>
          <w:bCs/>
          <w:sz w:val="24"/>
          <w:szCs w:val="24"/>
          <w:lang w:eastAsia="zh-CN"/>
        </w:rPr>
        <w:t>Huang KH</w:t>
      </w:r>
      <w:r w:rsidRPr="00FA350E">
        <w:rPr>
          <w:rFonts w:ascii="Book Antiqua" w:eastAsia="宋体" w:hAnsi="Book Antiqua" w:cs="宋体"/>
          <w:sz w:val="24"/>
          <w:szCs w:val="24"/>
          <w:lang w:eastAsia="zh-CN"/>
        </w:rPr>
        <w:t xml:space="preserve">, Kung FT, Liang HM, Chang SY. Management of polypropylene </w:t>
      </w:r>
      <w:proofErr w:type="gramStart"/>
      <w:r w:rsidRPr="00FA350E">
        <w:rPr>
          <w:rFonts w:ascii="Book Antiqua" w:eastAsia="宋体" w:hAnsi="Book Antiqua" w:cs="宋体"/>
          <w:sz w:val="24"/>
          <w:szCs w:val="24"/>
          <w:lang w:eastAsia="zh-CN"/>
        </w:rPr>
        <w:t>mesh</w:t>
      </w:r>
      <w:proofErr w:type="gramEnd"/>
      <w:r w:rsidRPr="00FA350E">
        <w:rPr>
          <w:rFonts w:ascii="Book Antiqua" w:eastAsia="宋体" w:hAnsi="Book Antiqua" w:cs="宋体"/>
          <w:sz w:val="24"/>
          <w:szCs w:val="24"/>
          <w:lang w:eastAsia="zh-CN"/>
        </w:rPr>
        <w:t xml:space="preserve"> erosion after intravaginal </w:t>
      </w:r>
      <w:proofErr w:type="spellStart"/>
      <w:r w:rsidRPr="00FA350E">
        <w:rPr>
          <w:rFonts w:ascii="Book Antiqua" w:eastAsia="宋体" w:hAnsi="Book Antiqua" w:cs="宋体"/>
          <w:sz w:val="24"/>
          <w:szCs w:val="24"/>
          <w:lang w:eastAsia="zh-CN"/>
        </w:rPr>
        <w:t>midurethral</w:t>
      </w:r>
      <w:proofErr w:type="spellEnd"/>
      <w:r w:rsidRPr="00FA350E">
        <w:rPr>
          <w:rFonts w:ascii="Book Antiqua" w:eastAsia="宋体" w:hAnsi="Book Antiqua" w:cs="宋体"/>
          <w:sz w:val="24"/>
          <w:szCs w:val="24"/>
          <w:lang w:eastAsia="zh-CN"/>
        </w:rPr>
        <w:t xml:space="preserve"> sling operation for female stress urinary incontinence. </w:t>
      </w:r>
      <w:proofErr w:type="spellStart"/>
      <w:r w:rsidRPr="00FA350E">
        <w:rPr>
          <w:rFonts w:ascii="Book Antiqua" w:eastAsia="宋体" w:hAnsi="Book Antiqua" w:cs="宋体"/>
          <w:i/>
          <w:iCs/>
          <w:sz w:val="24"/>
          <w:szCs w:val="24"/>
          <w:lang w:eastAsia="zh-CN"/>
        </w:rPr>
        <w:t>Int</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Urogynecol</w:t>
      </w:r>
      <w:proofErr w:type="spellEnd"/>
      <w:r w:rsidRPr="00FA350E">
        <w:rPr>
          <w:rFonts w:ascii="Book Antiqua" w:eastAsia="宋体" w:hAnsi="Book Antiqua" w:cs="宋体"/>
          <w:i/>
          <w:iCs/>
          <w:sz w:val="24"/>
          <w:szCs w:val="24"/>
          <w:lang w:eastAsia="zh-CN"/>
        </w:rPr>
        <w:t xml:space="preserve"> J Pelvic Floor </w:t>
      </w:r>
      <w:proofErr w:type="spellStart"/>
      <w:r w:rsidRPr="00FA350E">
        <w:rPr>
          <w:rFonts w:ascii="Book Antiqua" w:eastAsia="宋体" w:hAnsi="Book Antiqua" w:cs="宋体"/>
          <w:i/>
          <w:iCs/>
          <w:sz w:val="24"/>
          <w:szCs w:val="24"/>
          <w:lang w:eastAsia="zh-CN"/>
        </w:rPr>
        <w:t>Dysfunct</w:t>
      </w:r>
      <w:proofErr w:type="spellEnd"/>
      <w:r w:rsidRPr="00FA350E">
        <w:rPr>
          <w:rFonts w:ascii="Book Antiqua" w:eastAsia="宋体" w:hAnsi="Book Antiqua" w:cs="宋体"/>
          <w:sz w:val="24"/>
          <w:szCs w:val="24"/>
          <w:lang w:eastAsia="zh-CN"/>
        </w:rPr>
        <w:t xml:space="preserve"> </w:t>
      </w:r>
      <w:r w:rsidR="0054295D">
        <w:rPr>
          <w:rFonts w:ascii="Book Antiqua" w:eastAsia="宋体" w:hAnsi="Book Antiqua" w:cs="宋体" w:hint="eastAsia"/>
          <w:sz w:val="24"/>
          <w:szCs w:val="24"/>
          <w:lang w:eastAsia="zh-CN"/>
        </w:rPr>
        <w:t>2005</w:t>
      </w:r>
      <w:r w:rsidRPr="00FA350E">
        <w:rPr>
          <w:rFonts w:ascii="Book Antiqua" w:eastAsia="宋体" w:hAnsi="Book Antiqua" w:cs="宋体"/>
          <w:sz w:val="24"/>
          <w:szCs w:val="24"/>
          <w:lang w:eastAsia="zh-CN"/>
        </w:rPr>
        <w:t xml:space="preserve">; </w:t>
      </w:r>
      <w:r w:rsidRPr="00FA350E">
        <w:rPr>
          <w:rFonts w:ascii="Book Antiqua" w:eastAsia="宋体" w:hAnsi="Book Antiqua" w:cs="宋体"/>
          <w:b/>
          <w:bCs/>
          <w:sz w:val="24"/>
          <w:szCs w:val="24"/>
          <w:lang w:eastAsia="zh-CN"/>
        </w:rPr>
        <w:t>16</w:t>
      </w:r>
      <w:r w:rsidRPr="00FA350E">
        <w:rPr>
          <w:rFonts w:ascii="Book Antiqua" w:eastAsia="宋体" w:hAnsi="Book Antiqua" w:cs="宋体"/>
          <w:sz w:val="24"/>
          <w:szCs w:val="24"/>
          <w:lang w:eastAsia="zh-CN"/>
        </w:rPr>
        <w:t>: 437-440 [PMID: 15654499 DOI: 10.1007/s00192-004-1275-0]</w:t>
      </w:r>
    </w:p>
    <w:p w14:paraId="58BFE9CF"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22 </w:t>
      </w:r>
      <w:r w:rsidRPr="00FA350E">
        <w:rPr>
          <w:rFonts w:ascii="Book Antiqua" w:eastAsia="宋体" w:hAnsi="Book Antiqua" w:cs="宋体"/>
          <w:b/>
          <w:bCs/>
          <w:sz w:val="24"/>
          <w:szCs w:val="24"/>
          <w:lang w:eastAsia="zh-CN"/>
        </w:rPr>
        <w:t>Unger CA</w:t>
      </w:r>
      <w:r w:rsidRPr="00FA350E">
        <w:rPr>
          <w:rFonts w:ascii="Book Antiqua" w:eastAsia="宋体" w:hAnsi="Book Antiqua" w:cs="宋体"/>
          <w:sz w:val="24"/>
          <w:szCs w:val="24"/>
          <w:lang w:eastAsia="zh-CN"/>
        </w:rPr>
        <w:t xml:space="preserve">, Abbott S, Evans JM, </w:t>
      </w:r>
      <w:proofErr w:type="spellStart"/>
      <w:r w:rsidRPr="00FA350E">
        <w:rPr>
          <w:rFonts w:ascii="Book Antiqua" w:eastAsia="宋体" w:hAnsi="Book Antiqua" w:cs="宋体"/>
          <w:sz w:val="24"/>
          <w:szCs w:val="24"/>
          <w:lang w:eastAsia="zh-CN"/>
        </w:rPr>
        <w:t>Jallad</w:t>
      </w:r>
      <w:proofErr w:type="spellEnd"/>
      <w:r w:rsidRPr="00FA350E">
        <w:rPr>
          <w:rFonts w:ascii="Book Antiqua" w:eastAsia="宋体" w:hAnsi="Book Antiqua" w:cs="宋体"/>
          <w:sz w:val="24"/>
          <w:szCs w:val="24"/>
          <w:lang w:eastAsia="zh-CN"/>
        </w:rPr>
        <w:t xml:space="preserve"> K, Mishra K, </w:t>
      </w:r>
      <w:proofErr w:type="spellStart"/>
      <w:r w:rsidRPr="00FA350E">
        <w:rPr>
          <w:rFonts w:ascii="Book Antiqua" w:eastAsia="宋体" w:hAnsi="Book Antiqua" w:cs="宋体"/>
          <w:sz w:val="24"/>
          <w:szCs w:val="24"/>
          <w:lang w:eastAsia="zh-CN"/>
        </w:rPr>
        <w:t>Karram</w:t>
      </w:r>
      <w:proofErr w:type="spellEnd"/>
      <w:r w:rsidRPr="00FA350E">
        <w:rPr>
          <w:rFonts w:ascii="Book Antiqua" w:eastAsia="宋体" w:hAnsi="Book Antiqua" w:cs="宋体"/>
          <w:sz w:val="24"/>
          <w:szCs w:val="24"/>
          <w:lang w:eastAsia="zh-CN"/>
        </w:rPr>
        <w:t xml:space="preserve"> MM, </w:t>
      </w:r>
      <w:proofErr w:type="spellStart"/>
      <w:r w:rsidRPr="00FA350E">
        <w:rPr>
          <w:rFonts w:ascii="Book Antiqua" w:eastAsia="宋体" w:hAnsi="Book Antiqua" w:cs="宋体"/>
          <w:sz w:val="24"/>
          <w:szCs w:val="24"/>
          <w:lang w:eastAsia="zh-CN"/>
        </w:rPr>
        <w:t>Iglesia</w:t>
      </w:r>
      <w:proofErr w:type="spellEnd"/>
      <w:r w:rsidRPr="00FA350E">
        <w:rPr>
          <w:rFonts w:ascii="Book Antiqua" w:eastAsia="宋体" w:hAnsi="Book Antiqua" w:cs="宋体"/>
          <w:sz w:val="24"/>
          <w:szCs w:val="24"/>
          <w:lang w:eastAsia="zh-CN"/>
        </w:rPr>
        <w:t xml:space="preserve"> CB, </w:t>
      </w:r>
      <w:proofErr w:type="spellStart"/>
      <w:r w:rsidRPr="00FA350E">
        <w:rPr>
          <w:rFonts w:ascii="Book Antiqua" w:eastAsia="宋体" w:hAnsi="Book Antiqua" w:cs="宋体"/>
          <w:sz w:val="24"/>
          <w:szCs w:val="24"/>
          <w:lang w:eastAsia="zh-CN"/>
        </w:rPr>
        <w:t>Rardin</w:t>
      </w:r>
      <w:proofErr w:type="spellEnd"/>
      <w:r w:rsidRPr="00FA350E">
        <w:rPr>
          <w:rFonts w:ascii="Book Antiqua" w:eastAsia="宋体" w:hAnsi="Book Antiqua" w:cs="宋体"/>
          <w:sz w:val="24"/>
          <w:szCs w:val="24"/>
          <w:lang w:eastAsia="zh-CN"/>
        </w:rPr>
        <w:t xml:space="preserve"> CR, Barber MD. Outcomes following treatment for pelvic floor mesh complications. </w:t>
      </w:r>
      <w:proofErr w:type="spellStart"/>
      <w:r w:rsidRPr="00FA350E">
        <w:rPr>
          <w:rFonts w:ascii="Book Antiqua" w:eastAsia="宋体" w:hAnsi="Book Antiqua" w:cs="宋体"/>
          <w:i/>
          <w:iCs/>
          <w:sz w:val="24"/>
          <w:szCs w:val="24"/>
          <w:lang w:eastAsia="zh-CN"/>
        </w:rPr>
        <w:t>Int</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Urogynecol</w:t>
      </w:r>
      <w:proofErr w:type="spellEnd"/>
      <w:r w:rsidRPr="00FA350E">
        <w:rPr>
          <w:rFonts w:ascii="Book Antiqua" w:eastAsia="宋体" w:hAnsi="Book Antiqua" w:cs="宋体"/>
          <w:i/>
          <w:iCs/>
          <w:sz w:val="24"/>
          <w:szCs w:val="24"/>
          <w:lang w:eastAsia="zh-CN"/>
        </w:rPr>
        <w:t xml:space="preserve"> J</w:t>
      </w:r>
      <w:r w:rsidRPr="00FA350E">
        <w:rPr>
          <w:rFonts w:ascii="Book Antiqua" w:eastAsia="宋体" w:hAnsi="Book Antiqua" w:cs="宋体"/>
          <w:sz w:val="24"/>
          <w:szCs w:val="24"/>
          <w:lang w:eastAsia="zh-CN"/>
        </w:rPr>
        <w:t xml:space="preserve"> 2014; </w:t>
      </w:r>
      <w:r w:rsidRPr="00FA350E">
        <w:rPr>
          <w:rFonts w:ascii="Book Antiqua" w:eastAsia="宋体" w:hAnsi="Book Antiqua" w:cs="宋体"/>
          <w:b/>
          <w:bCs/>
          <w:sz w:val="24"/>
          <w:szCs w:val="24"/>
          <w:lang w:eastAsia="zh-CN"/>
        </w:rPr>
        <w:t>25</w:t>
      </w:r>
      <w:r w:rsidRPr="00FA350E">
        <w:rPr>
          <w:rFonts w:ascii="Book Antiqua" w:eastAsia="宋体" w:hAnsi="Book Antiqua" w:cs="宋体"/>
          <w:sz w:val="24"/>
          <w:szCs w:val="24"/>
          <w:lang w:eastAsia="zh-CN"/>
        </w:rPr>
        <w:t>: 745-749 [PMID: 24318564 DOI: 10.1007/s00192-013-2282-9]</w:t>
      </w:r>
    </w:p>
    <w:p w14:paraId="55798E87" w14:textId="4EC24C81"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23 </w:t>
      </w:r>
      <w:r w:rsidRPr="00FA350E">
        <w:rPr>
          <w:rFonts w:ascii="Book Antiqua" w:eastAsia="宋体" w:hAnsi="Book Antiqua" w:cs="宋体"/>
          <w:b/>
          <w:bCs/>
          <w:sz w:val="24"/>
          <w:szCs w:val="24"/>
          <w:lang w:eastAsia="zh-CN"/>
        </w:rPr>
        <w:t>Hansen BL</w:t>
      </w:r>
      <w:r w:rsidRPr="00FA350E">
        <w:rPr>
          <w:rFonts w:ascii="Book Antiqua" w:eastAsia="宋体" w:hAnsi="Book Antiqua" w:cs="宋体"/>
          <w:sz w:val="24"/>
          <w:szCs w:val="24"/>
          <w:lang w:eastAsia="zh-CN"/>
        </w:rPr>
        <w:t xml:space="preserve">, Dunn GE, Norton P, Hsu Y, </w:t>
      </w:r>
      <w:proofErr w:type="spellStart"/>
      <w:r w:rsidRPr="00FA350E">
        <w:rPr>
          <w:rFonts w:ascii="Book Antiqua" w:eastAsia="宋体" w:hAnsi="Book Antiqua" w:cs="宋体"/>
          <w:sz w:val="24"/>
          <w:szCs w:val="24"/>
          <w:lang w:eastAsia="zh-CN"/>
        </w:rPr>
        <w:t>Nygaard</w:t>
      </w:r>
      <w:proofErr w:type="spellEnd"/>
      <w:r w:rsidRPr="00FA350E">
        <w:rPr>
          <w:rFonts w:ascii="Book Antiqua" w:eastAsia="宋体" w:hAnsi="Book Antiqua" w:cs="宋体"/>
          <w:sz w:val="24"/>
          <w:szCs w:val="24"/>
          <w:lang w:eastAsia="zh-CN"/>
        </w:rPr>
        <w:t xml:space="preserve"> I. Long-term follow-up of treatment for synthetic mesh complications. </w:t>
      </w:r>
      <w:r w:rsidRPr="00FA350E">
        <w:rPr>
          <w:rFonts w:ascii="Book Antiqua" w:eastAsia="宋体" w:hAnsi="Book Antiqua" w:cs="宋体"/>
          <w:i/>
          <w:iCs/>
          <w:sz w:val="24"/>
          <w:szCs w:val="24"/>
          <w:lang w:eastAsia="zh-CN"/>
        </w:rPr>
        <w:t xml:space="preserve">Female Pelvic Med </w:t>
      </w:r>
      <w:proofErr w:type="spellStart"/>
      <w:r w:rsidRPr="00FA350E">
        <w:rPr>
          <w:rFonts w:ascii="Book Antiqua" w:eastAsia="宋体" w:hAnsi="Book Antiqua" w:cs="宋体"/>
          <w:i/>
          <w:iCs/>
          <w:sz w:val="24"/>
          <w:szCs w:val="24"/>
          <w:lang w:eastAsia="zh-CN"/>
        </w:rPr>
        <w:t>Reconstr</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Surg</w:t>
      </w:r>
      <w:proofErr w:type="spellEnd"/>
      <w:r w:rsidRPr="00FA350E">
        <w:rPr>
          <w:rFonts w:ascii="Book Antiqua" w:eastAsia="宋体" w:hAnsi="Book Antiqua" w:cs="宋体"/>
          <w:sz w:val="24"/>
          <w:szCs w:val="24"/>
          <w:lang w:eastAsia="zh-CN"/>
        </w:rPr>
        <w:t xml:space="preserve"> </w:t>
      </w:r>
      <w:r w:rsidR="0054295D">
        <w:rPr>
          <w:rFonts w:ascii="Book Antiqua" w:eastAsia="宋体" w:hAnsi="Book Antiqua" w:cs="宋体" w:hint="eastAsia"/>
          <w:sz w:val="24"/>
          <w:szCs w:val="24"/>
          <w:lang w:eastAsia="zh-CN"/>
        </w:rPr>
        <w:t>2014</w:t>
      </w:r>
      <w:r w:rsidRPr="00FA350E">
        <w:rPr>
          <w:rFonts w:ascii="Book Antiqua" w:eastAsia="宋体" w:hAnsi="Book Antiqua" w:cs="宋体"/>
          <w:sz w:val="24"/>
          <w:szCs w:val="24"/>
          <w:lang w:eastAsia="zh-CN"/>
        </w:rPr>
        <w:t xml:space="preserve">; </w:t>
      </w:r>
      <w:r w:rsidRPr="00FA350E">
        <w:rPr>
          <w:rFonts w:ascii="Book Antiqua" w:eastAsia="宋体" w:hAnsi="Book Antiqua" w:cs="宋体"/>
          <w:b/>
          <w:bCs/>
          <w:sz w:val="24"/>
          <w:szCs w:val="24"/>
          <w:lang w:eastAsia="zh-CN"/>
        </w:rPr>
        <w:t>20</w:t>
      </w:r>
      <w:r w:rsidRPr="00FA350E">
        <w:rPr>
          <w:rFonts w:ascii="Book Antiqua" w:eastAsia="宋体" w:hAnsi="Book Antiqua" w:cs="宋体"/>
          <w:sz w:val="24"/>
          <w:szCs w:val="24"/>
          <w:lang w:eastAsia="zh-CN"/>
        </w:rPr>
        <w:t>: 126-130 [PMID: 24763152 DOI: 10.1097/SPV.0000000000000084]</w:t>
      </w:r>
    </w:p>
    <w:p w14:paraId="335DB333"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24 </w:t>
      </w:r>
      <w:r w:rsidRPr="00FA350E">
        <w:rPr>
          <w:rFonts w:ascii="Book Antiqua" w:eastAsia="宋体" w:hAnsi="Book Antiqua" w:cs="宋体"/>
          <w:b/>
          <w:bCs/>
          <w:sz w:val="24"/>
          <w:szCs w:val="24"/>
          <w:lang w:eastAsia="zh-CN"/>
        </w:rPr>
        <w:t>Hammett J</w:t>
      </w:r>
      <w:r w:rsidRPr="00FA350E">
        <w:rPr>
          <w:rFonts w:ascii="Book Antiqua" w:eastAsia="宋体" w:hAnsi="Book Antiqua" w:cs="宋体"/>
          <w:sz w:val="24"/>
          <w:szCs w:val="24"/>
          <w:lang w:eastAsia="zh-CN"/>
        </w:rPr>
        <w:t xml:space="preserve">, Peters A, Trowbridge E, </w:t>
      </w:r>
      <w:proofErr w:type="spellStart"/>
      <w:r w:rsidRPr="00FA350E">
        <w:rPr>
          <w:rFonts w:ascii="Book Antiqua" w:eastAsia="宋体" w:hAnsi="Book Antiqua" w:cs="宋体"/>
          <w:sz w:val="24"/>
          <w:szCs w:val="24"/>
          <w:lang w:eastAsia="zh-CN"/>
        </w:rPr>
        <w:t>Hullfish</w:t>
      </w:r>
      <w:proofErr w:type="spellEnd"/>
      <w:r w:rsidRPr="00FA350E">
        <w:rPr>
          <w:rFonts w:ascii="Book Antiqua" w:eastAsia="宋体" w:hAnsi="Book Antiqua" w:cs="宋体"/>
          <w:sz w:val="24"/>
          <w:szCs w:val="24"/>
          <w:lang w:eastAsia="zh-CN"/>
        </w:rPr>
        <w:t xml:space="preserve"> K. Short-term surgical outcomes and characteristics of patients with mesh complications from pelvic organ prolapse and stress urinary incontinence surgery. </w:t>
      </w:r>
      <w:proofErr w:type="spellStart"/>
      <w:r w:rsidRPr="00FA350E">
        <w:rPr>
          <w:rFonts w:ascii="Book Antiqua" w:eastAsia="宋体" w:hAnsi="Book Antiqua" w:cs="宋体"/>
          <w:i/>
          <w:iCs/>
          <w:sz w:val="24"/>
          <w:szCs w:val="24"/>
          <w:lang w:eastAsia="zh-CN"/>
        </w:rPr>
        <w:t>Int</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Urogynecol</w:t>
      </w:r>
      <w:proofErr w:type="spellEnd"/>
      <w:r w:rsidRPr="00FA350E">
        <w:rPr>
          <w:rFonts w:ascii="Book Antiqua" w:eastAsia="宋体" w:hAnsi="Book Antiqua" w:cs="宋体"/>
          <w:i/>
          <w:iCs/>
          <w:sz w:val="24"/>
          <w:szCs w:val="24"/>
          <w:lang w:eastAsia="zh-CN"/>
        </w:rPr>
        <w:t xml:space="preserve"> J</w:t>
      </w:r>
      <w:r w:rsidRPr="00FA350E">
        <w:rPr>
          <w:rFonts w:ascii="Book Antiqua" w:eastAsia="宋体" w:hAnsi="Book Antiqua" w:cs="宋体"/>
          <w:sz w:val="24"/>
          <w:szCs w:val="24"/>
          <w:lang w:eastAsia="zh-CN"/>
        </w:rPr>
        <w:t xml:space="preserve"> 2014; </w:t>
      </w:r>
      <w:r w:rsidRPr="00FA350E">
        <w:rPr>
          <w:rFonts w:ascii="Book Antiqua" w:eastAsia="宋体" w:hAnsi="Book Antiqua" w:cs="宋体"/>
          <w:b/>
          <w:bCs/>
          <w:sz w:val="24"/>
          <w:szCs w:val="24"/>
          <w:lang w:eastAsia="zh-CN"/>
        </w:rPr>
        <w:t>25</w:t>
      </w:r>
      <w:r w:rsidRPr="00FA350E">
        <w:rPr>
          <w:rFonts w:ascii="Book Antiqua" w:eastAsia="宋体" w:hAnsi="Book Antiqua" w:cs="宋体"/>
          <w:sz w:val="24"/>
          <w:szCs w:val="24"/>
          <w:lang w:eastAsia="zh-CN"/>
        </w:rPr>
        <w:t>: 465-470 [PMID: 24085144 DOI: 10.1007/s00192-013-2227-3]</w:t>
      </w:r>
    </w:p>
    <w:p w14:paraId="2CB0836B" w14:textId="0EFDD7BE"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25 </w:t>
      </w:r>
      <w:proofErr w:type="spellStart"/>
      <w:r w:rsidRPr="00FA350E">
        <w:rPr>
          <w:rFonts w:ascii="Book Antiqua" w:eastAsia="宋体" w:hAnsi="Book Antiqua" w:cs="宋体"/>
          <w:b/>
          <w:bCs/>
          <w:sz w:val="24"/>
          <w:szCs w:val="24"/>
          <w:lang w:eastAsia="zh-CN"/>
        </w:rPr>
        <w:t>Hokenstad</w:t>
      </w:r>
      <w:proofErr w:type="spellEnd"/>
      <w:r w:rsidRPr="00FA350E">
        <w:rPr>
          <w:rFonts w:ascii="Book Antiqua" w:eastAsia="宋体" w:hAnsi="Book Antiqua" w:cs="宋体"/>
          <w:b/>
          <w:bCs/>
          <w:sz w:val="24"/>
          <w:szCs w:val="24"/>
          <w:lang w:eastAsia="zh-CN"/>
        </w:rPr>
        <w:t xml:space="preserve"> ED</w:t>
      </w:r>
      <w:r w:rsidRPr="00FA350E">
        <w:rPr>
          <w:rFonts w:ascii="Book Antiqua" w:eastAsia="宋体" w:hAnsi="Book Antiqua" w:cs="宋体"/>
          <w:sz w:val="24"/>
          <w:szCs w:val="24"/>
          <w:lang w:eastAsia="zh-CN"/>
        </w:rPr>
        <w:t>, El-</w:t>
      </w:r>
      <w:proofErr w:type="spellStart"/>
      <w:r w:rsidRPr="00FA350E">
        <w:rPr>
          <w:rFonts w:ascii="Book Antiqua" w:eastAsia="宋体" w:hAnsi="Book Antiqua" w:cs="宋体"/>
          <w:sz w:val="24"/>
          <w:szCs w:val="24"/>
          <w:lang w:eastAsia="zh-CN"/>
        </w:rPr>
        <w:t>Nashar</w:t>
      </w:r>
      <w:proofErr w:type="spellEnd"/>
      <w:r w:rsidRPr="00FA350E">
        <w:rPr>
          <w:rFonts w:ascii="Book Antiqua" w:eastAsia="宋体" w:hAnsi="Book Antiqua" w:cs="宋体"/>
          <w:sz w:val="24"/>
          <w:szCs w:val="24"/>
          <w:lang w:eastAsia="zh-CN"/>
        </w:rPr>
        <w:t xml:space="preserve"> SA, Blandon RE, </w:t>
      </w:r>
      <w:proofErr w:type="spellStart"/>
      <w:r w:rsidRPr="00FA350E">
        <w:rPr>
          <w:rFonts w:ascii="Book Antiqua" w:eastAsia="宋体" w:hAnsi="Book Antiqua" w:cs="宋体"/>
          <w:sz w:val="24"/>
          <w:szCs w:val="24"/>
          <w:lang w:eastAsia="zh-CN"/>
        </w:rPr>
        <w:t>Occhino</w:t>
      </w:r>
      <w:proofErr w:type="spellEnd"/>
      <w:r w:rsidRPr="00FA350E">
        <w:rPr>
          <w:rFonts w:ascii="Book Antiqua" w:eastAsia="宋体" w:hAnsi="Book Antiqua" w:cs="宋体"/>
          <w:sz w:val="24"/>
          <w:szCs w:val="24"/>
          <w:lang w:eastAsia="zh-CN"/>
        </w:rPr>
        <w:t xml:space="preserve"> JA, Trabuco EC, </w:t>
      </w:r>
      <w:proofErr w:type="spellStart"/>
      <w:r w:rsidRPr="00FA350E">
        <w:rPr>
          <w:rFonts w:ascii="Book Antiqua" w:eastAsia="宋体" w:hAnsi="Book Antiqua" w:cs="宋体"/>
          <w:sz w:val="24"/>
          <w:szCs w:val="24"/>
          <w:lang w:eastAsia="zh-CN"/>
        </w:rPr>
        <w:t>Gebhart</w:t>
      </w:r>
      <w:proofErr w:type="spellEnd"/>
      <w:r w:rsidRPr="00FA350E">
        <w:rPr>
          <w:rFonts w:ascii="Book Antiqua" w:eastAsia="宋体" w:hAnsi="Book Antiqua" w:cs="宋体"/>
          <w:sz w:val="24"/>
          <w:szCs w:val="24"/>
          <w:lang w:eastAsia="zh-CN"/>
        </w:rPr>
        <w:t xml:space="preserve"> JB, </w:t>
      </w:r>
      <w:proofErr w:type="spellStart"/>
      <w:r w:rsidRPr="00FA350E">
        <w:rPr>
          <w:rFonts w:ascii="Book Antiqua" w:eastAsia="宋体" w:hAnsi="Book Antiqua" w:cs="宋体"/>
          <w:sz w:val="24"/>
          <w:szCs w:val="24"/>
          <w:lang w:eastAsia="zh-CN"/>
        </w:rPr>
        <w:t>Klingele</w:t>
      </w:r>
      <w:proofErr w:type="spellEnd"/>
      <w:r w:rsidRPr="00FA350E">
        <w:rPr>
          <w:rFonts w:ascii="Book Antiqua" w:eastAsia="宋体" w:hAnsi="Book Antiqua" w:cs="宋体"/>
          <w:sz w:val="24"/>
          <w:szCs w:val="24"/>
          <w:lang w:eastAsia="zh-CN"/>
        </w:rPr>
        <w:t xml:space="preserve"> CJ. Health-related quality of life and outcomes after surgical treatment of complications from vaginally placed mesh. </w:t>
      </w:r>
      <w:r w:rsidRPr="00FA350E">
        <w:rPr>
          <w:rFonts w:ascii="Book Antiqua" w:eastAsia="宋体" w:hAnsi="Book Antiqua" w:cs="宋体"/>
          <w:i/>
          <w:iCs/>
          <w:sz w:val="24"/>
          <w:szCs w:val="24"/>
          <w:lang w:eastAsia="zh-CN"/>
        </w:rPr>
        <w:t xml:space="preserve">Female Pelvic Med </w:t>
      </w:r>
      <w:proofErr w:type="spellStart"/>
      <w:r w:rsidRPr="00FA350E">
        <w:rPr>
          <w:rFonts w:ascii="Book Antiqua" w:eastAsia="宋体" w:hAnsi="Book Antiqua" w:cs="宋体"/>
          <w:i/>
          <w:iCs/>
          <w:sz w:val="24"/>
          <w:szCs w:val="24"/>
          <w:lang w:eastAsia="zh-CN"/>
        </w:rPr>
        <w:t>Reconstr</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Surg</w:t>
      </w:r>
      <w:proofErr w:type="spellEnd"/>
      <w:r w:rsidRPr="00FA350E">
        <w:rPr>
          <w:rFonts w:ascii="Book Antiqua" w:eastAsia="宋体" w:hAnsi="Book Antiqua" w:cs="宋体"/>
          <w:sz w:val="24"/>
          <w:szCs w:val="24"/>
          <w:lang w:eastAsia="zh-CN"/>
        </w:rPr>
        <w:t xml:space="preserve"> </w:t>
      </w:r>
      <w:r w:rsidR="0054295D">
        <w:rPr>
          <w:rFonts w:ascii="Book Antiqua" w:eastAsia="宋体" w:hAnsi="Book Antiqua" w:cs="宋体" w:hint="eastAsia"/>
          <w:sz w:val="24"/>
          <w:szCs w:val="24"/>
          <w:lang w:eastAsia="zh-CN"/>
        </w:rPr>
        <w:t>2015</w:t>
      </w:r>
      <w:r w:rsidRPr="00FA350E">
        <w:rPr>
          <w:rFonts w:ascii="Book Antiqua" w:eastAsia="宋体" w:hAnsi="Book Antiqua" w:cs="宋体"/>
          <w:sz w:val="24"/>
          <w:szCs w:val="24"/>
          <w:lang w:eastAsia="zh-CN"/>
        </w:rPr>
        <w:t xml:space="preserve">; </w:t>
      </w:r>
      <w:r w:rsidRPr="00FA350E">
        <w:rPr>
          <w:rFonts w:ascii="Book Antiqua" w:eastAsia="宋体" w:hAnsi="Book Antiqua" w:cs="宋体"/>
          <w:b/>
          <w:bCs/>
          <w:sz w:val="24"/>
          <w:szCs w:val="24"/>
          <w:lang w:eastAsia="zh-CN"/>
        </w:rPr>
        <w:t>21</w:t>
      </w:r>
      <w:r w:rsidRPr="00FA350E">
        <w:rPr>
          <w:rFonts w:ascii="Book Antiqua" w:eastAsia="宋体" w:hAnsi="Book Antiqua" w:cs="宋体"/>
          <w:sz w:val="24"/>
          <w:szCs w:val="24"/>
          <w:lang w:eastAsia="zh-CN"/>
        </w:rPr>
        <w:t>: 176-180 [PMID: 25349942 DOI: 10.1097/SPV.0000000000000142]</w:t>
      </w:r>
    </w:p>
    <w:p w14:paraId="0AAE7C30"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lastRenderedPageBreak/>
        <w:t xml:space="preserve">26 </w:t>
      </w:r>
      <w:proofErr w:type="spellStart"/>
      <w:r w:rsidRPr="00FA350E">
        <w:rPr>
          <w:rFonts w:ascii="Book Antiqua" w:eastAsia="宋体" w:hAnsi="Book Antiqua" w:cs="宋体"/>
          <w:b/>
          <w:bCs/>
          <w:sz w:val="24"/>
          <w:szCs w:val="24"/>
          <w:lang w:eastAsia="zh-CN"/>
        </w:rPr>
        <w:t>Blaivas</w:t>
      </w:r>
      <w:proofErr w:type="spellEnd"/>
      <w:r w:rsidRPr="00FA350E">
        <w:rPr>
          <w:rFonts w:ascii="Book Antiqua" w:eastAsia="宋体" w:hAnsi="Book Antiqua" w:cs="宋体"/>
          <w:b/>
          <w:bCs/>
          <w:sz w:val="24"/>
          <w:szCs w:val="24"/>
          <w:lang w:eastAsia="zh-CN"/>
        </w:rPr>
        <w:t xml:space="preserve"> JG</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Purohit</w:t>
      </w:r>
      <w:proofErr w:type="spellEnd"/>
      <w:r w:rsidRPr="00FA350E">
        <w:rPr>
          <w:rFonts w:ascii="Book Antiqua" w:eastAsia="宋体" w:hAnsi="Book Antiqua" w:cs="宋体"/>
          <w:sz w:val="24"/>
          <w:szCs w:val="24"/>
          <w:lang w:eastAsia="zh-CN"/>
        </w:rPr>
        <w:t xml:space="preserve"> RS, Weinberger JM, </w:t>
      </w:r>
      <w:proofErr w:type="spellStart"/>
      <w:r w:rsidRPr="00FA350E">
        <w:rPr>
          <w:rFonts w:ascii="Book Antiqua" w:eastAsia="宋体" w:hAnsi="Book Antiqua" w:cs="宋体"/>
          <w:sz w:val="24"/>
          <w:szCs w:val="24"/>
          <w:lang w:eastAsia="zh-CN"/>
        </w:rPr>
        <w:t>Tsui</w:t>
      </w:r>
      <w:proofErr w:type="spellEnd"/>
      <w:r w:rsidRPr="00FA350E">
        <w:rPr>
          <w:rFonts w:ascii="Book Antiqua" w:eastAsia="宋体" w:hAnsi="Book Antiqua" w:cs="宋体"/>
          <w:sz w:val="24"/>
          <w:szCs w:val="24"/>
          <w:lang w:eastAsia="zh-CN"/>
        </w:rPr>
        <w:t xml:space="preserve"> JF, </w:t>
      </w:r>
      <w:proofErr w:type="spellStart"/>
      <w:r w:rsidRPr="00FA350E">
        <w:rPr>
          <w:rFonts w:ascii="Book Antiqua" w:eastAsia="宋体" w:hAnsi="Book Antiqua" w:cs="宋体"/>
          <w:sz w:val="24"/>
          <w:szCs w:val="24"/>
          <w:lang w:eastAsia="zh-CN"/>
        </w:rPr>
        <w:t>Chouhan</w:t>
      </w:r>
      <w:proofErr w:type="spellEnd"/>
      <w:r w:rsidRPr="00FA350E">
        <w:rPr>
          <w:rFonts w:ascii="Book Antiqua" w:eastAsia="宋体" w:hAnsi="Book Antiqua" w:cs="宋体"/>
          <w:sz w:val="24"/>
          <w:szCs w:val="24"/>
          <w:lang w:eastAsia="zh-CN"/>
        </w:rPr>
        <w:t xml:space="preserve"> J, Sidhu R, </w:t>
      </w:r>
      <w:proofErr w:type="spellStart"/>
      <w:r w:rsidRPr="00FA350E">
        <w:rPr>
          <w:rFonts w:ascii="Book Antiqua" w:eastAsia="宋体" w:hAnsi="Book Antiqua" w:cs="宋体"/>
          <w:sz w:val="24"/>
          <w:szCs w:val="24"/>
          <w:lang w:eastAsia="zh-CN"/>
        </w:rPr>
        <w:t>Saleem</w:t>
      </w:r>
      <w:proofErr w:type="spellEnd"/>
      <w:r w:rsidRPr="00FA350E">
        <w:rPr>
          <w:rFonts w:ascii="Book Antiqua" w:eastAsia="宋体" w:hAnsi="Book Antiqua" w:cs="宋体"/>
          <w:sz w:val="24"/>
          <w:szCs w:val="24"/>
          <w:lang w:eastAsia="zh-CN"/>
        </w:rPr>
        <w:t xml:space="preserve"> K. Salvage surgery after failed treatment of synthetic mesh sling complications. </w:t>
      </w:r>
      <w:r w:rsidRPr="00FA350E">
        <w:rPr>
          <w:rFonts w:ascii="Book Antiqua" w:eastAsia="宋体" w:hAnsi="Book Antiqua" w:cs="宋体"/>
          <w:i/>
          <w:iCs/>
          <w:sz w:val="24"/>
          <w:szCs w:val="24"/>
          <w:lang w:eastAsia="zh-CN"/>
        </w:rPr>
        <w:t xml:space="preserve">J </w:t>
      </w:r>
      <w:proofErr w:type="spellStart"/>
      <w:r w:rsidRPr="00FA350E">
        <w:rPr>
          <w:rFonts w:ascii="Book Antiqua" w:eastAsia="宋体" w:hAnsi="Book Antiqua" w:cs="宋体"/>
          <w:i/>
          <w:iCs/>
          <w:sz w:val="24"/>
          <w:szCs w:val="24"/>
          <w:lang w:eastAsia="zh-CN"/>
        </w:rPr>
        <w:t>Urol</w:t>
      </w:r>
      <w:proofErr w:type="spellEnd"/>
      <w:r w:rsidRPr="00FA350E">
        <w:rPr>
          <w:rFonts w:ascii="Book Antiqua" w:eastAsia="宋体" w:hAnsi="Book Antiqua" w:cs="宋体"/>
          <w:sz w:val="24"/>
          <w:szCs w:val="24"/>
          <w:lang w:eastAsia="zh-CN"/>
        </w:rPr>
        <w:t xml:space="preserve"> 2013; </w:t>
      </w:r>
      <w:r w:rsidRPr="00FA350E">
        <w:rPr>
          <w:rFonts w:ascii="Book Antiqua" w:eastAsia="宋体" w:hAnsi="Book Antiqua" w:cs="宋体"/>
          <w:b/>
          <w:bCs/>
          <w:sz w:val="24"/>
          <w:szCs w:val="24"/>
          <w:lang w:eastAsia="zh-CN"/>
        </w:rPr>
        <w:t>190</w:t>
      </w:r>
      <w:r w:rsidRPr="00FA350E">
        <w:rPr>
          <w:rFonts w:ascii="Book Antiqua" w:eastAsia="宋体" w:hAnsi="Book Antiqua" w:cs="宋体"/>
          <w:sz w:val="24"/>
          <w:szCs w:val="24"/>
          <w:lang w:eastAsia="zh-CN"/>
        </w:rPr>
        <w:t>: 1281-1286 [PMID: 23523928 DOI: 10.1016/j.juro.2013.03.044]</w:t>
      </w:r>
    </w:p>
    <w:p w14:paraId="62DEE885" w14:textId="3B4A568F"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27 </w:t>
      </w:r>
      <w:proofErr w:type="spellStart"/>
      <w:r w:rsidRPr="00FA350E">
        <w:rPr>
          <w:rFonts w:ascii="Book Antiqua" w:eastAsia="宋体" w:hAnsi="Book Antiqua" w:cs="宋体"/>
          <w:b/>
          <w:bCs/>
          <w:sz w:val="24"/>
          <w:szCs w:val="24"/>
          <w:lang w:eastAsia="zh-CN"/>
        </w:rPr>
        <w:t>Rogo</w:t>
      </w:r>
      <w:proofErr w:type="spellEnd"/>
      <w:r w:rsidRPr="00FA350E">
        <w:rPr>
          <w:rFonts w:ascii="Book Antiqua" w:eastAsia="宋体" w:hAnsi="Book Antiqua" w:cs="宋体"/>
          <w:b/>
          <w:bCs/>
          <w:sz w:val="24"/>
          <w:szCs w:val="24"/>
          <w:lang w:eastAsia="zh-CN"/>
        </w:rPr>
        <w:t>-Gupta L</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Grisales</w:t>
      </w:r>
      <w:proofErr w:type="spellEnd"/>
      <w:r w:rsidRPr="00FA350E">
        <w:rPr>
          <w:rFonts w:ascii="Book Antiqua" w:eastAsia="宋体" w:hAnsi="Book Antiqua" w:cs="宋体"/>
          <w:sz w:val="24"/>
          <w:szCs w:val="24"/>
          <w:lang w:eastAsia="zh-CN"/>
        </w:rPr>
        <w:t xml:space="preserve"> T, Huynh L, Rodríguez LV, </w:t>
      </w:r>
      <w:proofErr w:type="spellStart"/>
      <w:r w:rsidRPr="00FA350E">
        <w:rPr>
          <w:rFonts w:ascii="Book Antiqua" w:eastAsia="宋体" w:hAnsi="Book Antiqua" w:cs="宋体"/>
          <w:sz w:val="24"/>
          <w:szCs w:val="24"/>
          <w:lang w:eastAsia="zh-CN"/>
        </w:rPr>
        <w:t>Raz</w:t>
      </w:r>
      <w:proofErr w:type="spellEnd"/>
      <w:r w:rsidRPr="00FA350E">
        <w:rPr>
          <w:rFonts w:ascii="Book Antiqua" w:eastAsia="宋体" w:hAnsi="Book Antiqua" w:cs="宋体"/>
          <w:sz w:val="24"/>
          <w:szCs w:val="24"/>
          <w:lang w:eastAsia="zh-CN"/>
        </w:rPr>
        <w:t xml:space="preserve"> S. Symptom Improvement After Prolapse and Incontinence Graft Removal in a Case Series of 306 Patients. </w:t>
      </w:r>
      <w:r w:rsidRPr="00FA350E">
        <w:rPr>
          <w:rFonts w:ascii="Book Antiqua" w:eastAsia="宋体" w:hAnsi="Book Antiqua" w:cs="宋体"/>
          <w:i/>
          <w:iCs/>
          <w:sz w:val="24"/>
          <w:szCs w:val="24"/>
          <w:lang w:eastAsia="zh-CN"/>
        </w:rPr>
        <w:t xml:space="preserve">Female Pelvic Med </w:t>
      </w:r>
      <w:proofErr w:type="spellStart"/>
      <w:r w:rsidRPr="00FA350E">
        <w:rPr>
          <w:rFonts w:ascii="Book Antiqua" w:eastAsia="宋体" w:hAnsi="Book Antiqua" w:cs="宋体"/>
          <w:i/>
          <w:iCs/>
          <w:sz w:val="24"/>
          <w:szCs w:val="24"/>
          <w:lang w:eastAsia="zh-CN"/>
        </w:rPr>
        <w:t>Reconstr</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Surg</w:t>
      </w:r>
      <w:proofErr w:type="spellEnd"/>
      <w:r w:rsidRPr="00FA350E">
        <w:rPr>
          <w:rFonts w:ascii="Book Antiqua" w:eastAsia="宋体" w:hAnsi="Book Antiqua" w:cs="宋体"/>
          <w:sz w:val="24"/>
          <w:szCs w:val="24"/>
          <w:lang w:eastAsia="zh-CN"/>
        </w:rPr>
        <w:t xml:space="preserve"> </w:t>
      </w:r>
      <w:r w:rsidR="0054295D">
        <w:rPr>
          <w:rFonts w:ascii="Book Antiqua" w:eastAsia="宋体" w:hAnsi="Book Antiqua" w:cs="宋体" w:hint="eastAsia"/>
          <w:sz w:val="24"/>
          <w:szCs w:val="24"/>
          <w:lang w:eastAsia="zh-CN"/>
        </w:rPr>
        <w:t>2015</w:t>
      </w:r>
      <w:r w:rsidRPr="00FA350E">
        <w:rPr>
          <w:rFonts w:ascii="Book Antiqua" w:eastAsia="宋体" w:hAnsi="Book Antiqua" w:cs="宋体"/>
          <w:sz w:val="24"/>
          <w:szCs w:val="24"/>
          <w:lang w:eastAsia="zh-CN"/>
        </w:rPr>
        <w:t xml:space="preserve">; </w:t>
      </w:r>
      <w:r w:rsidRPr="00FA350E">
        <w:rPr>
          <w:rFonts w:ascii="Book Antiqua" w:eastAsia="宋体" w:hAnsi="Book Antiqua" w:cs="宋体"/>
          <w:b/>
          <w:bCs/>
          <w:sz w:val="24"/>
          <w:szCs w:val="24"/>
          <w:lang w:eastAsia="zh-CN"/>
        </w:rPr>
        <w:t>21</w:t>
      </w:r>
      <w:r w:rsidRPr="00FA350E">
        <w:rPr>
          <w:rFonts w:ascii="Book Antiqua" w:eastAsia="宋体" w:hAnsi="Book Antiqua" w:cs="宋体"/>
          <w:sz w:val="24"/>
          <w:szCs w:val="24"/>
          <w:lang w:eastAsia="zh-CN"/>
        </w:rPr>
        <w:t>: 319-324 [PMID: 26506159 DOI: 10.1097/SPV.0000000000000191]</w:t>
      </w:r>
    </w:p>
    <w:p w14:paraId="1C8B212B" w14:textId="2DE7912E"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28 </w:t>
      </w:r>
      <w:proofErr w:type="spellStart"/>
      <w:r w:rsidRPr="00FA350E">
        <w:rPr>
          <w:rFonts w:ascii="Book Antiqua" w:eastAsia="宋体" w:hAnsi="Book Antiqua" w:cs="宋体"/>
          <w:b/>
          <w:sz w:val="24"/>
          <w:szCs w:val="24"/>
          <w:lang w:eastAsia="zh-CN"/>
        </w:rPr>
        <w:t>Ramart</w:t>
      </w:r>
      <w:proofErr w:type="spellEnd"/>
      <w:r w:rsidRPr="00FA350E">
        <w:rPr>
          <w:rFonts w:ascii="Book Antiqua" w:eastAsia="宋体" w:hAnsi="Book Antiqua" w:cs="宋体"/>
          <w:b/>
          <w:sz w:val="24"/>
          <w:szCs w:val="24"/>
          <w:lang w:eastAsia="zh-CN"/>
        </w:rPr>
        <w:t xml:space="preserve"> P</w:t>
      </w:r>
      <w:r w:rsidRPr="00FA350E">
        <w:rPr>
          <w:rFonts w:ascii="Book Antiqua" w:eastAsia="宋体" w:hAnsi="Book Antiqua" w:cs="宋体"/>
          <w:sz w:val="24"/>
          <w:szCs w:val="24"/>
          <w:lang w:eastAsia="zh-CN"/>
        </w:rPr>
        <w:t xml:space="preserve">, Ackerman AL, Cohen SA, Kang D, Choi J, Kim JH, </w:t>
      </w:r>
      <w:proofErr w:type="spellStart"/>
      <w:r w:rsidRPr="00FA350E">
        <w:rPr>
          <w:rFonts w:ascii="Book Antiqua" w:eastAsia="宋体" w:hAnsi="Book Antiqua" w:cs="宋体"/>
          <w:sz w:val="24"/>
          <w:szCs w:val="24"/>
          <w:lang w:eastAsia="zh-CN"/>
        </w:rPr>
        <w:t>Raz</w:t>
      </w:r>
      <w:proofErr w:type="spellEnd"/>
      <w:r w:rsidRPr="00FA350E">
        <w:rPr>
          <w:rFonts w:ascii="Book Antiqua" w:eastAsia="宋体" w:hAnsi="Book Antiqua" w:cs="宋体"/>
          <w:sz w:val="24"/>
          <w:szCs w:val="24"/>
          <w:lang w:eastAsia="zh-CN"/>
        </w:rPr>
        <w:t xml:space="preserve"> S. Abstract 507: Urinary Incontinence After </w:t>
      </w:r>
      <w:proofErr w:type="spellStart"/>
      <w:r w:rsidRPr="00FA350E">
        <w:rPr>
          <w:rFonts w:ascii="Book Antiqua" w:eastAsia="宋体" w:hAnsi="Book Antiqua" w:cs="宋体"/>
          <w:sz w:val="24"/>
          <w:szCs w:val="24"/>
          <w:lang w:eastAsia="zh-CN"/>
        </w:rPr>
        <w:t>Suburethral</w:t>
      </w:r>
      <w:proofErr w:type="spellEnd"/>
      <w:r w:rsidRPr="00FA350E">
        <w:rPr>
          <w:rFonts w:ascii="Book Antiqua" w:eastAsia="宋体" w:hAnsi="Book Antiqua" w:cs="宋体"/>
          <w:sz w:val="24"/>
          <w:szCs w:val="24"/>
          <w:lang w:eastAsia="zh-CN"/>
        </w:rPr>
        <w:t xml:space="preserve"> Mesh Removal Requiring Anti-incontinence Procedure. </w:t>
      </w:r>
      <w:proofErr w:type="spellStart"/>
      <w:r w:rsidRPr="00FA350E">
        <w:rPr>
          <w:rFonts w:ascii="Book Antiqua" w:eastAsia="宋体" w:hAnsi="Book Antiqua" w:cs="宋体"/>
          <w:i/>
          <w:sz w:val="24"/>
          <w:szCs w:val="24"/>
          <w:lang w:eastAsia="zh-CN"/>
        </w:rPr>
        <w:t>Neurourol</w:t>
      </w:r>
      <w:proofErr w:type="spellEnd"/>
      <w:r w:rsidRPr="00FA350E">
        <w:rPr>
          <w:rFonts w:ascii="Book Antiqua" w:eastAsia="宋体" w:hAnsi="Book Antiqua" w:cs="宋体"/>
          <w:i/>
          <w:sz w:val="24"/>
          <w:szCs w:val="24"/>
          <w:lang w:eastAsia="zh-CN"/>
        </w:rPr>
        <w:t xml:space="preserve"> </w:t>
      </w:r>
      <w:proofErr w:type="spellStart"/>
      <w:r w:rsidRPr="00FA350E">
        <w:rPr>
          <w:rFonts w:ascii="Book Antiqua" w:eastAsia="宋体" w:hAnsi="Book Antiqua" w:cs="宋体"/>
          <w:i/>
          <w:sz w:val="24"/>
          <w:szCs w:val="24"/>
          <w:lang w:eastAsia="zh-CN"/>
        </w:rPr>
        <w:t>Urodyn</w:t>
      </w:r>
      <w:proofErr w:type="spellEnd"/>
      <w:r w:rsidRPr="00FA350E">
        <w:rPr>
          <w:rFonts w:ascii="Book Antiqua" w:eastAsia="宋体" w:hAnsi="Book Antiqua" w:cs="宋体"/>
          <w:sz w:val="24"/>
          <w:szCs w:val="24"/>
          <w:lang w:eastAsia="zh-CN"/>
        </w:rPr>
        <w:t xml:space="preserve"> 2015;</w:t>
      </w:r>
      <w:r w:rsidRPr="00FA350E">
        <w:rPr>
          <w:rFonts w:ascii="Book Antiqua" w:eastAsia="宋体" w:hAnsi="Book Antiqua" w:cs="宋体"/>
          <w:b/>
          <w:sz w:val="24"/>
          <w:szCs w:val="24"/>
          <w:lang w:eastAsia="zh-CN"/>
        </w:rPr>
        <w:t xml:space="preserve"> 34</w:t>
      </w:r>
      <w:r w:rsidR="0054295D">
        <w:rPr>
          <w:rFonts w:ascii="Book Antiqua" w:eastAsia="宋体" w:hAnsi="Book Antiqua" w:cs="宋体" w:hint="eastAsia"/>
          <w:sz w:val="24"/>
          <w:szCs w:val="24"/>
          <w:lang w:eastAsia="zh-CN"/>
        </w:rPr>
        <w:t xml:space="preserve"> </w:t>
      </w:r>
      <w:r w:rsidRPr="00FA350E">
        <w:rPr>
          <w:rFonts w:ascii="Book Antiqua" w:eastAsia="宋体" w:hAnsi="Book Antiqua" w:cs="宋体"/>
          <w:sz w:val="24"/>
          <w:szCs w:val="24"/>
          <w:lang w:eastAsia="zh-CN"/>
        </w:rPr>
        <w:t>(S3): S423-425 [DOI: 10.1002/nau.22830]</w:t>
      </w:r>
    </w:p>
    <w:p w14:paraId="208422D9"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29 </w:t>
      </w:r>
      <w:proofErr w:type="spellStart"/>
      <w:r w:rsidRPr="00FA350E">
        <w:rPr>
          <w:rFonts w:ascii="Book Antiqua" w:eastAsia="宋体" w:hAnsi="Book Antiqua" w:cs="宋体"/>
          <w:b/>
          <w:bCs/>
          <w:sz w:val="24"/>
          <w:szCs w:val="24"/>
          <w:lang w:eastAsia="zh-CN"/>
        </w:rPr>
        <w:t>Nohuz</w:t>
      </w:r>
      <w:proofErr w:type="spellEnd"/>
      <w:r w:rsidRPr="00FA350E">
        <w:rPr>
          <w:rFonts w:ascii="Book Antiqua" w:eastAsia="宋体" w:hAnsi="Book Antiqua" w:cs="宋体"/>
          <w:b/>
          <w:bCs/>
          <w:sz w:val="24"/>
          <w:szCs w:val="24"/>
          <w:lang w:eastAsia="zh-CN"/>
        </w:rPr>
        <w:t xml:space="preserve"> E</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Alaboud</w:t>
      </w:r>
      <w:proofErr w:type="spellEnd"/>
      <w:r w:rsidRPr="00FA350E">
        <w:rPr>
          <w:rFonts w:ascii="Book Antiqua" w:eastAsia="宋体" w:hAnsi="Book Antiqua" w:cs="宋体"/>
          <w:sz w:val="24"/>
          <w:szCs w:val="24"/>
          <w:lang w:eastAsia="zh-CN"/>
        </w:rPr>
        <w:t xml:space="preserve"> M, </w:t>
      </w:r>
      <w:proofErr w:type="spellStart"/>
      <w:r w:rsidRPr="00FA350E">
        <w:rPr>
          <w:rFonts w:ascii="Book Antiqua" w:eastAsia="宋体" w:hAnsi="Book Antiqua" w:cs="宋体"/>
          <w:sz w:val="24"/>
          <w:szCs w:val="24"/>
          <w:lang w:eastAsia="zh-CN"/>
        </w:rPr>
        <w:t>Darcha</w:t>
      </w:r>
      <w:proofErr w:type="spellEnd"/>
      <w:r w:rsidRPr="00FA350E">
        <w:rPr>
          <w:rFonts w:ascii="Book Antiqua" w:eastAsia="宋体" w:hAnsi="Book Antiqua" w:cs="宋体"/>
          <w:sz w:val="24"/>
          <w:szCs w:val="24"/>
          <w:lang w:eastAsia="zh-CN"/>
        </w:rPr>
        <w:t xml:space="preserve"> C, </w:t>
      </w:r>
      <w:proofErr w:type="spellStart"/>
      <w:r w:rsidRPr="00FA350E">
        <w:rPr>
          <w:rFonts w:ascii="Book Antiqua" w:eastAsia="宋体" w:hAnsi="Book Antiqua" w:cs="宋体"/>
          <w:sz w:val="24"/>
          <w:szCs w:val="24"/>
          <w:lang w:eastAsia="zh-CN"/>
        </w:rPr>
        <w:t>Alloui</w:t>
      </w:r>
      <w:proofErr w:type="spellEnd"/>
      <w:r w:rsidRPr="00FA350E">
        <w:rPr>
          <w:rFonts w:ascii="Book Antiqua" w:eastAsia="宋体" w:hAnsi="Book Antiqua" w:cs="宋体"/>
          <w:sz w:val="24"/>
          <w:szCs w:val="24"/>
          <w:lang w:eastAsia="zh-CN"/>
        </w:rPr>
        <w:t xml:space="preserve"> A, </w:t>
      </w:r>
      <w:proofErr w:type="spellStart"/>
      <w:r w:rsidRPr="00FA350E">
        <w:rPr>
          <w:rFonts w:ascii="Book Antiqua" w:eastAsia="宋体" w:hAnsi="Book Antiqua" w:cs="宋体"/>
          <w:sz w:val="24"/>
          <w:szCs w:val="24"/>
          <w:lang w:eastAsia="zh-CN"/>
        </w:rPr>
        <w:t>Aublet-Cuvelier</w:t>
      </w:r>
      <w:proofErr w:type="spellEnd"/>
      <w:r w:rsidRPr="00FA350E">
        <w:rPr>
          <w:rFonts w:ascii="Book Antiqua" w:eastAsia="宋体" w:hAnsi="Book Antiqua" w:cs="宋体"/>
          <w:sz w:val="24"/>
          <w:szCs w:val="24"/>
          <w:lang w:eastAsia="zh-CN"/>
        </w:rPr>
        <w:t xml:space="preserve"> B, </w:t>
      </w:r>
      <w:proofErr w:type="spellStart"/>
      <w:r w:rsidRPr="00FA350E">
        <w:rPr>
          <w:rFonts w:ascii="Book Antiqua" w:eastAsia="宋体" w:hAnsi="Book Antiqua" w:cs="宋体"/>
          <w:sz w:val="24"/>
          <w:szCs w:val="24"/>
          <w:lang w:eastAsia="zh-CN"/>
        </w:rPr>
        <w:t>Jacquetin</w:t>
      </w:r>
      <w:proofErr w:type="spellEnd"/>
      <w:r w:rsidRPr="00FA350E">
        <w:rPr>
          <w:rFonts w:ascii="Book Antiqua" w:eastAsia="宋体" w:hAnsi="Book Antiqua" w:cs="宋体"/>
          <w:sz w:val="24"/>
          <w:szCs w:val="24"/>
          <w:lang w:eastAsia="zh-CN"/>
        </w:rPr>
        <w:t xml:space="preserve"> B. Effectiveness of </w:t>
      </w:r>
      <w:proofErr w:type="spellStart"/>
      <w:r w:rsidRPr="00FA350E">
        <w:rPr>
          <w:rFonts w:ascii="Book Antiqua" w:eastAsia="宋体" w:hAnsi="Book Antiqua" w:cs="宋体"/>
          <w:sz w:val="24"/>
          <w:szCs w:val="24"/>
          <w:lang w:eastAsia="zh-CN"/>
        </w:rPr>
        <w:t>Hyalobarrier</w:t>
      </w:r>
      <w:proofErr w:type="spellEnd"/>
      <w:r w:rsidRPr="00FA350E">
        <w:rPr>
          <w:rFonts w:ascii="Book Antiqua" w:eastAsia="宋体" w:hAnsi="Book Antiqua" w:cs="宋体"/>
          <w:sz w:val="24"/>
          <w:szCs w:val="24"/>
          <w:lang w:eastAsia="zh-CN"/>
        </w:rPr>
        <w:t xml:space="preserve"> and </w:t>
      </w:r>
      <w:proofErr w:type="spellStart"/>
      <w:r w:rsidRPr="00FA350E">
        <w:rPr>
          <w:rFonts w:ascii="Book Antiqua" w:eastAsia="宋体" w:hAnsi="Book Antiqua" w:cs="宋体"/>
          <w:sz w:val="24"/>
          <w:szCs w:val="24"/>
          <w:lang w:eastAsia="zh-CN"/>
        </w:rPr>
        <w:t>Seprafilm</w:t>
      </w:r>
      <w:proofErr w:type="spellEnd"/>
      <w:r w:rsidRPr="00FA350E">
        <w:rPr>
          <w:rFonts w:ascii="Book Antiqua" w:eastAsia="宋体" w:hAnsi="Book Antiqua" w:cs="宋体"/>
          <w:sz w:val="24"/>
          <w:szCs w:val="24"/>
          <w:lang w:eastAsia="zh-CN"/>
        </w:rPr>
        <w:t xml:space="preserve"> to prevent polypropylene mesh shrinkage: a macroscopic and histological experimental study. </w:t>
      </w:r>
      <w:proofErr w:type="spellStart"/>
      <w:r w:rsidRPr="00FA350E">
        <w:rPr>
          <w:rFonts w:ascii="Book Antiqua" w:eastAsia="宋体" w:hAnsi="Book Antiqua" w:cs="宋体"/>
          <w:i/>
          <w:iCs/>
          <w:sz w:val="24"/>
          <w:szCs w:val="24"/>
          <w:lang w:eastAsia="zh-CN"/>
        </w:rPr>
        <w:t>Int</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Urogynecol</w:t>
      </w:r>
      <w:proofErr w:type="spellEnd"/>
      <w:r w:rsidRPr="00FA350E">
        <w:rPr>
          <w:rFonts w:ascii="Book Antiqua" w:eastAsia="宋体" w:hAnsi="Book Antiqua" w:cs="宋体"/>
          <w:i/>
          <w:iCs/>
          <w:sz w:val="24"/>
          <w:szCs w:val="24"/>
          <w:lang w:eastAsia="zh-CN"/>
        </w:rPr>
        <w:t xml:space="preserve"> J</w:t>
      </w:r>
      <w:r w:rsidRPr="00FA350E">
        <w:rPr>
          <w:rFonts w:ascii="Book Antiqua" w:eastAsia="宋体" w:hAnsi="Book Antiqua" w:cs="宋体"/>
          <w:sz w:val="24"/>
          <w:szCs w:val="24"/>
          <w:lang w:eastAsia="zh-CN"/>
        </w:rPr>
        <w:t xml:space="preserve"> 2014; </w:t>
      </w:r>
      <w:r w:rsidRPr="00FA350E">
        <w:rPr>
          <w:rFonts w:ascii="Book Antiqua" w:eastAsia="宋体" w:hAnsi="Book Antiqua" w:cs="宋体"/>
          <w:b/>
          <w:bCs/>
          <w:sz w:val="24"/>
          <w:szCs w:val="24"/>
          <w:lang w:eastAsia="zh-CN"/>
        </w:rPr>
        <w:t>25</w:t>
      </w:r>
      <w:r w:rsidRPr="00FA350E">
        <w:rPr>
          <w:rFonts w:ascii="Book Antiqua" w:eastAsia="宋体" w:hAnsi="Book Antiqua" w:cs="宋体"/>
          <w:sz w:val="24"/>
          <w:szCs w:val="24"/>
          <w:lang w:eastAsia="zh-CN"/>
        </w:rPr>
        <w:t>: 1081-1087 [PMID: 24599179 DOI: 10.1007/s00192-014-2357-2]</w:t>
      </w:r>
    </w:p>
    <w:p w14:paraId="0839A977" w14:textId="4970F520"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30 </w:t>
      </w:r>
      <w:proofErr w:type="spellStart"/>
      <w:r w:rsidRPr="00FA350E">
        <w:rPr>
          <w:rFonts w:ascii="Book Antiqua" w:eastAsia="宋体" w:hAnsi="Book Antiqua" w:cs="宋体"/>
          <w:b/>
          <w:bCs/>
          <w:sz w:val="24"/>
          <w:szCs w:val="24"/>
          <w:lang w:eastAsia="zh-CN"/>
        </w:rPr>
        <w:t>Rudnicki</w:t>
      </w:r>
      <w:proofErr w:type="spellEnd"/>
      <w:r w:rsidRPr="00FA350E">
        <w:rPr>
          <w:rFonts w:ascii="Book Antiqua" w:eastAsia="宋体" w:hAnsi="Book Antiqua" w:cs="宋体"/>
          <w:b/>
          <w:bCs/>
          <w:sz w:val="24"/>
          <w:szCs w:val="24"/>
          <w:lang w:eastAsia="zh-CN"/>
        </w:rPr>
        <w:t xml:space="preserve"> M</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Laurikainen</w:t>
      </w:r>
      <w:proofErr w:type="spellEnd"/>
      <w:r w:rsidRPr="00FA350E">
        <w:rPr>
          <w:rFonts w:ascii="Book Antiqua" w:eastAsia="宋体" w:hAnsi="Book Antiqua" w:cs="宋体"/>
          <w:sz w:val="24"/>
          <w:szCs w:val="24"/>
          <w:lang w:eastAsia="zh-CN"/>
        </w:rPr>
        <w:t xml:space="preserve"> E, </w:t>
      </w:r>
      <w:proofErr w:type="spellStart"/>
      <w:r w:rsidRPr="00FA350E">
        <w:rPr>
          <w:rFonts w:ascii="Book Antiqua" w:eastAsia="宋体" w:hAnsi="Book Antiqua" w:cs="宋体"/>
          <w:sz w:val="24"/>
          <w:szCs w:val="24"/>
          <w:lang w:eastAsia="zh-CN"/>
        </w:rPr>
        <w:t>Pogosean</w:t>
      </w:r>
      <w:proofErr w:type="spellEnd"/>
      <w:r w:rsidRPr="00FA350E">
        <w:rPr>
          <w:rFonts w:ascii="Book Antiqua" w:eastAsia="宋体" w:hAnsi="Book Antiqua" w:cs="宋体"/>
          <w:sz w:val="24"/>
          <w:szCs w:val="24"/>
          <w:lang w:eastAsia="zh-CN"/>
        </w:rPr>
        <w:t xml:space="preserve"> R, </w:t>
      </w:r>
      <w:proofErr w:type="spellStart"/>
      <w:r w:rsidRPr="00FA350E">
        <w:rPr>
          <w:rFonts w:ascii="Book Antiqua" w:eastAsia="宋体" w:hAnsi="Book Antiqua" w:cs="宋体"/>
          <w:sz w:val="24"/>
          <w:szCs w:val="24"/>
          <w:lang w:eastAsia="zh-CN"/>
        </w:rPr>
        <w:t>Kinne</w:t>
      </w:r>
      <w:proofErr w:type="spellEnd"/>
      <w:r w:rsidRPr="00FA350E">
        <w:rPr>
          <w:rFonts w:ascii="Book Antiqua" w:eastAsia="宋体" w:hAnsi="Book Antiqua" w:cs="宋体"/>
          <w:sz w:val="24"/>
          <w:szCs w:val="24"/>
          <w:lang w:eastAsia="zh-CN"/>
        </w:rPr>
        <w:t xml:space="preserve"> I, </w:t>
      </w:r>
      <w:proofErr w:type="spellStart"/>
      <w:r w:rsidRPr="00FA350E">
        <w:rPr>
          <w:rFonts w:ascii="Book Antiqua" w:eastAsia="宋体" w:hAnsi="Book Antiqua" w:cs="宋体"/>
          <w:sz w:val="24"/>
          <w:szCs w:val="24"/>
          <w:lang w:eastAsia="zh-CN"/>
        </w:rPr>
        <w:t>Jakobsson</w:t>
      </w:r>
      <w:proofErr w:type="spellEnd"/>
      <w:r w:rsidRPr="00FA350E">
        <w:rPr>
          <w:rFonts w:ascii="Book Antiqua" w:eastAsia="宋体" w:hAnsi="Book Antiqua" w:cs="宋体"/>
          <w:sz w:val="24"/>
          <w:szCs w:val="24"/>
          <w:lang w:eastAsia="zh-CN"/>
        </w:rPr>
        <w:t xml:space="preserve"> U, </w:t>
      </w:r>
      <w:proofErr w:type="spellStart"/>
      <w:r w:rsidRPr="00FA350E">
        <w:rPr>
          <w:rFonts w:ascii="Book Antiqua" w:eastAsia="宋体" w:hAnsi="Book Antiqua" w:cs="宋体"/>
          <w:sz w:val="24"/>
          <w:szCs w:val="24"/>
          <w:lang w:eastAsia="zh-CN"/>
        </w:rPr>
        <w:t>Teleman</w:t>
      </w:r>
      <w:proofErr w:type="spellEnd"/>
      <w:r w:rsidRPr="00FA350E">
        <w:rPr>
          <w:rFonts w:ascii="Book Antiqua" w:eastAsia="宋体" w:hAnsi="Book Antiqua" w:cs="宋体"/>
          <w:sz w:val="24"/>
          <w:szCs w:val="24"/>
          <w:lang w:eastAsia="zh-CN"/>
        </w:rPr>
        <w:t xml:space="preserve"> P. Anterior </w:t>
      </w:r>
      <w:proofErr w:type="spellStart"/>
      <w:r w:rsidRPr="00FA350E">
        <w:rPr>
          <w:rFonts w:ascii="Book Antiqua" w:eastAsia="宋体" w:hAnsi="Book Antiqua" w:cs="宋体"/>
          <w:sz w:val="24"/>
          <w:szCs w:val="24"/>
          <w:lang w:eastAsia="zh-CN"/>
        </w:rPr>
        <w:t>colporrhaphy</w:t>
      </w:r>
      <w:proofErr w:type="spellEnd"/>
      <w:r w:rsidRPr="00FA350E">
        <w:rPr>
          <w:rFonts w:ascii="Book Antiqua" w:eastAsia="宋体" w:hAnsi="Book Antiqua" w:cs="宋体"/>
          <w:sz w:val="24"/>
          <w:szCs w:val="24"/>
          <w:lang w:eastAsia="zh-CN"/>
        </w:rPr>
        <w:t xml:space="preserve"> compared with collagen-coated transvaginal mesh for anterior vaginal wall prolapse: a </w:t>
      </w:r>
      <w:proofErr w:type="spellStart"/>
      <w:r w:rsidRPr="00FA350E">
        <w:rPr>
          <w:rFonts w:ascii="Book Antiqua" w:eastAsia="宋体" w:hAnsi="Book Antiqua" w:cs="宋体"/>
          <w:sz w:val="24"/>
          <w:szCs w:val="24"/>
          <w:lang w:eastAsia="zh-CN"/>
        </w:rPr>
        <w:t>randomised</w:t>
      </w:r>
      <w:proofErr w:type="spellEnd"/>
      <w:r w:rsidRPr="00FA350E">
        <w:rPr>
          <w:rFonts w:ascii="Book Antiqua" w:eastAsia="宋体" w:hAnsi="Book Antiqua" w:cs="宋体"/>
          <w:sz w:val="24"/>
          <w:szCs w:val="24"/>
          <w:lang w:eastAsia="zh-CN"/>
        </w:rPr>
        <w:t xml:space="preserve"> controlled trial. </w:t>
      </w:r>
      <w:r w:rsidRPr="00FA350E">
        <w:rPr>
          <w:rFonts w:ascii="Book Antiqua" w:eastAsia="宋体" w:hAnsi="Book Antiqua" w:cs="宋体"/>
          <w:i/>
          <w:iCs/>
          <w:sz w:val="24"/>
          <w:szCs w:val="24"/>
          <w:lang w:eastAsia="zh-CN"/>
        </w:rPr>
        <w:t>BJOG</w:t>
      </w:r>
      <w:r w:rsidRPr="00FA350E">
        <w:rPr>
          <w:rFonts w:ascii="Book Antiqua" w:eastAsia="宋体" w:hAnsi="Book Antiqua" w:cs="宋体"/>
          <w:sz w:val="24"/>
          <w:szCs w:val="24"/>
          <w:lang w:eastAsia="zh-CN"/>
        </w:rPr>
        <w:t xml:space="preserve"> 2014; </w:t>
      </w:r>
      <w:r w:rsidRPr="00FA350E">
        <w:rPr>
          <w:rFonts w:ascii="Book Antiqua" w:eastAsia="宋体" w:hAnsi="Book Antiqua" w:cs="宋体"/>
          <w:b/>
          <w:bCs/>
          <w:sz w:val="24"/>
          <w:szCs w:val="24"/>
          <w:lang w:eastAsia="zh-CN"/>
        </w:rPr>
        <w:t>121</w:t>
      </w:r>
      <w:r w:rsidRPr="00FA350E">
        <w:rPr>
          <w:rFonts w:ascii="Book Antiqua" w:eastAsia="宋体" w:hAnsi="Book Antiqua" w:cs="宋体"/>
          <w:sz w:val="24"/>
          <w:szCs w:val="24"/>
          <w:lang w:eastAsia="zh-CN"/>
        </w:rPr>
        <w:t>: 102-</w:t>
      </w:r>
      <w:r w:rsidR="00B60D16">
        <w:rPr>
          <w:rFonts w:ascii="Book Antiqua" w:eastAsia="宋体" w:hAnsi="Book Antiqua" w:cs="宋体" w:hint="eastAsia"/>
          <w:sz w:val="24"/>
          <w:szCs w:val="24"/>
          <w:lang w:eastAsia="zh-CN"/>
        </w:rPr>
        <w:t>1</w:t>
      </w:r>
      <w:r w:rsidRPr="00FA350E">
        <w:rPr>
          <w:rFonts w:ascii="Book Antiqua" w:eastAsia="宋体" w:hAnsi="Book Antiqua" w:cs="宋体"/>
          <w:sz w:val="24"/>
          <w:szCs w:val="24"/>
          <w:lang w:eastAsia="zh-CN"/>
        </w:rPr>
        <w:t>10; discussion 110-</w:t>
      </w:r>
      <w:r w:rsidR="00B60D16">
        <w:rPr>
          <w:rFonts w:ascii="Book Antiqua" w:eastAsia="宋体" w:hAnsi="Book Antiqua" w:cs="宋体" w:hint="eastAsia"/>
          <w:sz w:val="24"/>
          <w:szCs w:val="24"/>
          <w:lang w:eastAsia="zh-CN"/>
        </w:rPr>
        <w:t>11</w:t>
      </w:r>
      <w:r w:rsidRPr="00FA350E">
        <w:rPr>
          <w:rFonts w:ascii="Book Antiqua" w:eastAsia="宋体" w:hAnsi="Book Antiqua" w:cs="宋体"/>
          <w:sz w:val="24"/>
          <w:szCs w:val="24"/>
          <w:lang w:eastAsia="zh-CN"/>
        </w:rPr>
        <w:t>1 [PMID: 24118844 DOI: 10.1111/1471-0528.12454]</w:t>
      </w:r>
    </w:p>
    <w:p w14:paraId="2726EA69" w14:textId="0D789B2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31 </w:t>
      </w:r>
      <w:r w:rsidRPr="00FA350E">
        <w:rPr>
          <w:rFonts w:ascii="Book Antiqua" w:eastAsia="宋体" w:hAnsi="Book Antiqua" w:cs="宋体"/>
          <w:b/>
          <w:bCs/>
          <w:sz w:val="24"/>
          <w:szCs w:val="24"/>
          <w:lang w:eastAsia="zh-CN"/>
        </w:rPr>
        <w:t>Lo TS</w:t>
      </w:r>
      <w:r w:rsidRPr="00FA350E">
        <w:rPr>
          <w:rFonts w:ascii="Book Antiqua" w:eastAsia="宋体" w:hAnsi="Book Antiqua" w:cs="宋体"/>
          <w:sz w:val="24"/>
          <w:szCs w:val="24"/>
          <w:lang w:eastAsia="zh-CN"/>
        </w:rPr>
        <w:t xml:space="preserve">, Tan YL, </w:t>
      </w:r>
      <w:proofErr w:type="spellStart"/>
      <w:r w:rsidRPr="00FA350E">
        <w:rPr>
          <w:rFonts w:ascii="Book Antiqua" w:eastAsia="宋体" w:hAnsi="Book Antiqua" w:cs="宋体"/>
          <w:sz w:val="24"/>
          <w:szCs w:val="24"/>
          <w:lang w:eastAsia="zh-CN"/>
        </w:rPr>
        <w:t>Khanuengkitkong</w:t>
      </w:r>
      <w:proofErr w:type="spellEnd"/>
      <w:r w:rsidRPr="00FA350E">
        <w:rPr>
          <w:rFonts w:ascii="Book Antiqua" w:eastAsia="宋体" w:hAnsi="Book Antiqua" w:cs="宋体"/>
          <w:sz w:val="24"/>
          <w:szCs w:val="24"/>
          <w:lang w:eastAsia="zh-CN"/>
        </w:rPr>
        <w:t xml:space="preserve"> S, </w:t>
      </w:r>
      <w:proofErr w:type="spellStart"/>
      <w:r w:rsidRPr="00FA350E">
        <w:rPr>
          <w:rFonts w:ascii="Book Antiqua" w:eastAsia="宋体" w:hAnsi="Book Antiqua" w:cs="宋体"/>
          <w:sz w:val="24"/>
          <w:szCs w:val="24"/>
          <w:lang w:eastAsia="zh-CN"/>
        </w:rPr>
        <w:t>Dass</w:t>
      </w:r>
      <w:proofErr w:type="spellEnd"/>
      <w:r w:rsidRPr="00FA350E">
        <w:rPr>
          <w:rFonts w:ascii="Book Antiqua" w:eastAsia="宋体" w:hAnsi="Book Antiqua" w:cs="宋体"/>
          <w:sz w:val="24"/>
          <w:szCs w:val="24"/>
          <w:lang w:eastAsia="zh-CN"/>
        </w:rPr>
        <w:t xml:space="preserve"> AK, Cortes EF, Wu PY. </w:t>
      </w:r>
      <w:proofErr w:type="gramStart"/>
      <w:r w:rsidRPr="00FA350E">
        <w:rPr>
          <w:rFonts w:ascii="Book Antiqua" w:eastAsia="宋体" w:hAnsi="Book Antiqua" w:cs="宋体"/>
          <w:sz w:val="24"/>
          <w:szCs w:val="24"/>
          <w:lang w:eastAsia="zh-CN"/>
        </w:rPr>
        <w:t>Assessment of collagen-coated anterior mesh through morphology and clinical outcomes in pelvic reconstructive surgery for pelvic organ prolapse.</w:t>
      </w:r>
      <w:proofErr w:type="gramEnd"/>
      <w:r w:rsidRPr="00FA350E">
        <w:rPr>
          <w:rFonts w:ascii="Book Antiqua" w:eastAsia="宋体" w:hAnsi="Book Antiqua" w:cs="宋体"/>
          <w:sz w:val="24"/>
          <w:szCs w:val="24"/>
          <w:lang w:eastAsia="zh-CN"/>
        </w:rPr>
        <w:t xml:space="preserve"> </w:t>
      </w:r>
      <w:r w:rsidRPr="00FA350E">
        <w:rPr>
          <w:rFonts w:ascii="Book Antiqua" w:eastAsia="宋体" w:hAnsi="Book Antiqua" w:cs="宋体"/>
          <w:i/>
          <w:iCs/>
          <w:sz w:val="24"/>
          <w:szCs w:val="24"/>
          <w:lang w:eastAsia="zh-CN"/>
        </w:rPr>
        <w:t xml:space="preserve">J Minim Invasive </w:t>
      </w:r>
      <w:proofErr w:type="spellStart"/>
      <w:r w:rsidRPr="00FA350E">
        <w:rPr>
          <w:rFonts w:ascii="Book Antiqua" w:eastAsia="宋体" w:hAnsi="Book Antiqua" w:cs="宋体"/>
          <w:i/>
          <w:iCs/>
          <w:sz w:val="24"/>
          <w:szCs w:val="24"/>
          <w:lang w:eastAsia="zh-CN"/>
        </w:rPr>
        <w:t>Gynecol</w:t>
      </w:r>
      <w:proofErr w:type="spellEnd"/>
      <w:r w:rsidRPr="00FA350E">
        <w:rPr>
          <w:rFonts w:ascii="Book Antiqua" w:eastAsia="宋体" w:hAnsi="Book Antiqua" w:cs="宋体"/>
          <w:sz w:val="24"/>
          <w:szCs w:val="24"/>
          <w:lang w:eastAsia="zh-CN"/>
        </w:rPr>
        <w:t xml:space="preserve"> </w:t>
      </w:r>
      <w:r w:rsidR="00B60D16">
        <w:rPr>
          <w:rFonts w:ascii="Book Antiqua" w:eastAsia="宋体" w:hAnsi="Book Antiqua" w:cs="宋体" w:hint="eastAsia"/>
          <w:sz w:val="24"/>
          <w:szCs w:val="24"/>
          <w:lang w:eastAsia="zh-CN"/>
        </w:rPr>
        <w:t>2014</w:t>
      </w:r>
      <w:r w:rsidRPr="00FA350E">
        <w:rPr>
          <w:rFonts w:ascii="Book Antiqua" w:eastAsia="宋体" w:hAnsi="Book Antiqua" w:cs="宋体"/>
          <w:sz w:val="24"/>
          <w:szCs w:val="24"/>
          <w:lang w:eastAsia="zh-CN"/>
        </w:rPr>
        <w:t xml:space="preserve">; </w:t>
      </w:r>
      <w:r w:rsidRPr="00FA350E">
        <w:rPr>
          <w:rFonts w:ascii="Book Antiqua" w:eastAsia="宋体" w:hAnsi="Book Antiqua" w:cs="宋体"/>
          <w:b/>
          <w:bCs/>
          <w:sz w:val="24"/>
          <w:szCs w:val="24"/>
          <w:lang w:eastAsia="zh-CN"/>
        </w:rPr>
        <w:t>21</w:t>
      </w:r>
      <w:r w:rsidRPr="00FA350E">
        <w:rPr>
          <w:rFonts w:ascii="Book Antiqua" w:eastAsia="宋体" w:hAnsi="Book Antiqua" w:cs="宋体"/>
          <w:sz w:val="24"/>
          <w:szCs w:val="24"/>
          <w:lang w:eastAsia="zh-CN"/>
        </w:rPr>
        <w:t>: 753-761 [PMID: 24607796 DOI: 10.1016/j.jmig.2014.02.013]</w:t>
      </w:r>
    </w:p>
    <w:p w14:paraId="1AFB901E"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32 </w:t>
      </w:r>
      <w:r w:rsidRPr="00FA350E">
        <w:rPr>
          <w:rFonts w:ascii="Book Antiqua" w:eastAsia="宋体" w:hAnsi="Book Antiqua" w:cs="宋体"/>
          <w:b/>
          <w:bCs/>
          <w:sz w:val="24"/>
          <w:szCs w:val="24"/>
          <w:lang w:eastAsia="zh-CN"/>
        </w:rPr>
        <w:t>Wolf MT</w:t>
      </w:r>
      <w:r w:rsidRPr="00FA350E">
        <w:rPr>
          <w:rFonts w:ascii="Book Antiqua" w:eastAsia="宋体" w:hAnsi="Book Antiqua" w:cs="宋体"/>
          <w:sz w:val="24"/>
          <w:szCs w:val="24"/>
          <w:lang w:eastAsia="zh-CN"/>
        </w:rPr>
        <w:t xml:space="preserve">, Dearth CL, </w:t>
      </w:r>
      <w:proofErr w:type="spellStart"/>
      <w:r w:rsidRPr="00FA350E">
        <w:rPr>
          <w:rFonts w:ascii="Book Antiqua" w:eastAsia="宋体" w:hAnsi="Book Antiqua" w:cs="宋体"/>
          <w:sz w:val="24"/>
          <w:szCs w:val="24"/>
          <w:lang w:eastAsia="zh-CN"/>
        </w:rPr>
        <w:t>Ranallo</w:t>
      </w:r>
      <w:proofErr w:type="spellEnd"/>
      <w:r w:rsidRPr="00FA350E">
        <w:rPr>
          <w:rFonts w:ascii="Book Antiqua" w:eastAsia="宋体" w:hAnsi="Book Antiqua" w:cs="宋体"/>
          <w:sz w:val="24"/>
          <w:szCs w:val="24"/>
          <w:lang w:eastAsia="zh-CN"/>
        </w:rPr>
        <w:t xml:space="preserve"> CA, </w:t>
      </w:r>
      <w:proofErr w:type="spellStart"/>
      <w:r w:rsidRPr="00FA350E">
        <w:rPr>
          <w:rFonts w:ascii="Book Antiqua" w:eastAsia="宋体" w:hAnsi="Book Antiqua" w:cs="宋体"/>
          <w:sz w:val="24"/>
          <w:szCs w:val="24"/>
          <w:lang w:eastAsia="zh-CN"/>
        </w:rPr>
        <w:t>LoPresti</w:t>
      </w:r>
      <w:proofErr w:type="spellEnd"/>
      <w:r w:rsidRPr="00FA350E">
        <w:rPr>
          <w:rFonts w:ascii="Book Antiqua" w:eastAsia="宋体" w:hAnsi="Book Antiqua" w:cs="宋体"/>
          <w:sz w:val="24"/>
          <w:szCs w:val="24"/>
          <w:lang w:eastAsia="zh-CN"/>
        </w:rPr>
        <w:t xml:space="preserve"> ST, Carey LE, Daly KA, Brown BN, </w:t>
      </w:r>
      <w:proofErr w:type="spellStart"/>
      <w:r w:rsidRPr="00FA350E">
        <w:rPr>
          <w:rFonts w:ascii="Book Antiqua" w:eastAsia="宋体" w:hAnsi="Book Antiqua" w:cs="宋体"/>
          <w:sz w:val="24"/>
          <w:szCs w:val="24"/>
          <w:lang w:eastAsia="zh-CN"/>
        </w:rPr>
        <w:t>Badylak</w:t>
      </w:r>
      <w:proofErr w:type="spellEnd"/>
      <w:r w:rsidRPr="00FA350E">
        <w:rPr>
          <w:rFonts w:ascii="Book Antiqua" w:eastAsia="宋体" w:hAnsi="Book Antiqua" w:cs="宋体"/>
          <w:sz w:val="24"/>
          <w:szCs w:val="24"/>
          <w:lang w:eastAsia="zh-CN"/>
        </w:rPr>
        <w:t xml:space="preserve"> SF. Macrophage polarization in response to ECM coated polypropylene mesh. </w:t>
      </w:r>
      <w:r w:rsidRPr="00FA350E">
        <w:rPr>
          <w:rFonts w:ascii="Book Antiqua" w:eastAsia="宋体" w:hAnsi="Book Antiqua" w:cs="宋体"/>
          <w:i/>
          <w:iCs/>
          <w:sz w:val="24"/>
          <w:szCs w:val="24"/>
          <w:lang w:eastAsia="zh-CN"/>
        </w:rPr>
        <w:t>Biomaterials</w:t>
      </w:r>
      <w:r w:rsidRPr="00FA350E">
        <w:rPr>
          <w:rFonts w:ascii="Book Antiqua" w:eastAsia="宋体" w:hAnsi="Book Antiqua" w:cs="宋体"/>
          <w:sz w:val="24"/>
          <w:szCs w:val="24"/>
          <w:lang w:eastAsia="zh-CN"/>
        </w:rPr>
        <w:t xml:space="preserve"> 2014; </w:t>
      </w:r>
      <w:r w:rsidRPr="00FA350E">
        <w:rPr>
          <w:rFonts w:ascii="Book Antiqua" w:eastAsia="宋体" w:hAnsi="Book Antiqua" w:cs="宋体"/>
          <w:b/>
          <w:bCs/>
          <w:sz w:val="24"/>
          <w:szCs w:val="24"/>
          <w:lang w:eastAsia="zh-CN"/>
        </w:rPr>
        <w:t>35</w:t>
      </w:r>
      <w:r w:rsidRPr="00FA350E">
        <w:rPr>
          <w:rFonts w:ascii="Book Antiqua" w:eastAsia="宋体" w:hAnsi="Book Antiqua" w:cs="宋体"/>
          <w:sz w:val="24"/>
          <w:szCs w:val="24"/>
          <w:lang w:eastAsia="zh-CN"/>
        </w:rPr>
        <w:t>: 6838-6849 [PMID: 24856104 DOI: 10.1016/j.biomaterials.2014.04.115]</w:t>
      </w:r>
    </w:p>
    <w:p w14:paraId="3FD49DCC"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33 </w:t>
      </w:r>
      <w:r w:rsidRPr="00FA350E">
        <w:rPr>
          <w:rFonts w:ascii="Book Antiqua" w:eastAsia="宋体" w:hAnsi="Book Antiqua" w:cs="宋体"/>
          <w:b/>
          <w:bCs/>
          <w:sz w:val="24"/>
          <w:szCs w:val="24"/>
          <w:lang w:eastAsia="zh-CN"/>
        </w:rPr>
        <w:t>Faulk DM</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Londono</w:t>
      </w:r>
      <w:proofErr w:type="spellEnd"/>
      <w:r w:rsidRPr="00FA350E">
        <w:rPr>
          <w:rFonts w:ascii="Book Antiqua" w:eastAsia="宋体" w:hAnsi="Book Antiqua" w:cs="宋体"/>
          <w:sz w:val="24"/>
          <w:szCs w:val="24"/>
          <w:lang w:eastAsia="zh-CN"/>
        </w:rPr>
        <w:t xml:space="preserve"> R, Wolf MT, </w:t>
      </w:r>
      <w:proofErr w:type="spellStart"/>
      <w:r w:rsidRPr="00FA350E">
        <w:rPr>
          <w:rFonts w:ascii="Book Antiqua" w:eastAsia="宋体" w:hAnsi="Book Antiqua" w:cs="宋体"/>
          <w:sz w:val="24"/>
          <w:szCs w:val="24"/>
          <w:lang w:eastAsia="zh-CN"/>
        </w:rPr>
        <w:t>Ranallo</w:t>
      </w:r>
      <w:proofErr w:type="spellEnd"/>
      <w:r w:rsidRPr="00FA350E">
        <w:rPr>
          <w:rFonts w:ascii="Book Antiqua" w:eastAsia="宋体" w:hAnsi="Book Antiqua" w:cs="宋体"/>
          <w:sz w:val="24"/>
          <w:szCs w:val="24"/>
          <w:lang w:eastAsia="zh-CN"/>
        </w:rPr>
        <w:t xml:space="preserve"> CA, Carruthers CA, </w:t>
      </w:r>
      <w:proofErr w:type="spellStart"/>
      <w:r w:rsidRPr="00FA350E">
        <w:rPr>
          <w:rFonts w:ascii="Book Antiqua" w:eastAsia="宋体" w:hAnsi="Book Antiqua" w:cs="宋体"/>
          <w:sz w:val="24"/>
          <w:szCs w:val="24"/>
          <w:lang w:eastAsia="zh-CN"/>
        </w:rPr>
        <w:t>Wildemann</w:t>
      </w:r>
      <w:proofErr w:type="spellEnd"/>
      <w:r w:rsidRPr="00FA350E">
        <w:rPr>
          <w:rFonts w:ascii="Book Antiqua" w:eastAsia="宋体" w:hAnsi="Book Antiqua" w:cs="宋体"/>
          <w:sz w:val="24"/>
          <w:szCs w:val="24"/>
          <w:lang w:eastAsia="zh-CN"/>
        </w:rPr>
        <w:t xml:space="preserve"> JD, Dearth CL, </w:t>
      </w:r>
      <w:proofErr w:type="spellStart"/>
      <w:r w:rsidRPr="00FA350E">
        <w:rPr>
          <w:rFonts w:ascii="Book Antiqua" w:eastAsia="宋体" w:hAnsi="Book Antiqua" w:cs="宋体"/>
          <w:sz w:val="24"/>
          <w:szCs w:val="24"/>
          <w:lang w:eastAsia="zh-CN"/>
        </w:rPr>
        <w:t>Badylak</w:t>
      </w:r>
      <w:proofErr w:type="spellEnd"/>
      <w:r w:rsidRPr="00FA350E">
        <w:rPr>
          <w:rFonts w:ascii="Book Antiqua" w:eastAsia="宋体" w:hAnsi="Book Antiqua" w:cs="宋体"/>
          <w:sz w:val="24"/>
          <w:szCs w:val="24"/>
          <w:lang w:eastAsia="zh-CN"/>
        </w:rPr>
        <w:t xml:space="preserve"> SF. ECM hydrogel coating mitigates the chronic inflammatory response to polypropylene mesh. </w:t>
      </w:r>
      <w:r w:rsidRPr="00FA350E">
        <w:rPr>
          <w:rFonts w:ascii="Book Antiqua" w:eastAsia="宋体" w:hAnsi="Book Antiqua" w:cs="宋体"/>
          <w:i/>
          <w:iCs/>
          <w:sz w:val="24"/>
          <w:szCs w:val="24"/>
          <w:lang w:eastAsia="zh-CN"/>
        </w:rPr>
        <w:t>Biomaterials</w:t>
      </w:r>
      <w:r w:rsidRPr="00FA350E">
        <w:rPr>
          <w:rFonts w:ascii="Book Antiqua" w:eastAsia="宋体" w:hAnsi="Book Antiqua" w:cs="宋体"/>
          <w:sz w:val="24"/>
          <w:szCs w:val="24"/>
          <w:lang w:eastAsia="zh-CN"/>
        </w:rPr>
        <w:t xml:space="preserve"> 2014; </w:t>
      </w:r>
      <w:r w:rsidRPr="00FA350E">
        <w:rPr>
          <w:rFonts w:ascii="Book Antiqua" w:eastAsia="宋体" w:hAnsi="Book Antiqua" w:cs="宋体"/>
          <w:b/>
          <w:bCs/>
          <w:sz w:val="24"/>
          <w:szCs w:val="24"/>
          <w:lang w:eastAsia="zh-CN"/>
        </w:rPr>
        <w:t>35</w:t>
      </w:r>
      <w:r w:rsidRPr="00FA350E">
        <w:rPr>
          <w:rFonts w:ascii="Book Antiqua" w:eastAsia="宋体" w:hAnsi="Book Antiqua" w:cs="宋体"/>
          <w:sz w:val="24"/>
          <w:szCs w:val="24"/>
          <w:lang w:eastAsia="zh-CN"/>
        </w:rPr>
        <w:t>: 8585-8595 [PMID: 25043571 DOI: 10.1016/j.biomaterials.2014.06.057]</w:t>
      </w:r>
    </w:p>
    <w:p w14:paraId="5AB67F36"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lastRenderedPageBreak/>
        <w:t xml:space="preserve">34 </w:t>
      </w:r>
      <w:r w:rsidRPr="00FA350E">
        <w:rPr>
          <w:rFonts w:ascii="Book Antiqua" w:eastAsia="宋体" w:hAnsi="Book Antiqua" w:cs="宋体"/>
          <w:b/>
          <w:bCs/>
          <w:sz w:val="24"/>
          <w:szCs w:val="24"/>
          <w:lang w:eastAsia="zh-CN"/>
        </w:rPr>
        <w:t>Dias FG</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Prudente</w:t>
      </w:r>
      <w:proofErr w:type="spellEnd"/>
      <w:r w:rsidRPr="00FA350E">
        <w:rPr>
          <w:rFonts w:ascii="Book Antiqua" w:eastAsia="宋体" w:hAnsi="Book Antiqua" w:cs="宋体"/>
          <w:sz w:val="24"/>
          <w:szCs w:val="24"/>
          <w:lang w:eastAsia="zh-CN"/>
        </w:rPr>
        <w:t xml:space="preserve"> A, </w:t>
      </w:r>
      <w:proofErr w:type="spellStart"/>
      <w:r w:rsidRPr="00FA350E">
        <w:rPr>
          <w:rFonts w:ascii="Book Antiqua" w:eastAsia="宋体" w:hAnsi="Book Antiqua" w:cs="宋体"/>
          <w:sz w:val="24"/>
          <w:szCs w:val="24"/>
          <w:lang w:eastAsia="zh-CN"/>
        </w:rPr>
        <w:t>Siniscalchi</w:t>
      </w:r>
      <w:proofErr w:type="spellEnd"/>
      <w:r w:rsidRPr="00FA350E">
        <w:rPr>
          <w:rFonts w:ascii="Book Antiqua" w:eastAsia="宋体" w:hAnsi="Book Antiqua" w:cs="宋体"/>
          <w:sz w:val="24"/>
          <w:szCs w:val="24"/>
          <w:lang w:eastAsia="zh-CN"/>
        </w:rPr>
        <w:t xml:space="preserve"> RT, de Vidal BC, </w:t>
      </w:r>
      <w:proofErr w:type="spellStart"/>
      <w:r w:rsidRPr="00FA350E">
        <w:rPr>
          <w:rFonts w:ascii="Book Antiqua" w:eastAsia="宋体" w:hAnsi="Book Antiqua" w:cs="宋体"/>
          <w:sz w:val="24"/>
          <w:szCs w:val="24"/>
          <w:lang w:eastAsia="zh-CN"/>
        </w:rPr>
        <w:t>Riccetto</w:t>
      </w:r>
      <w:proofErr w:type="spellEnd"/>
      <w:r w:rsidRPr="00FA350E">
        <w:rPr>
          <w:rFonts w:ascii="Book Antiqua" w:eastAsia="宋体" w:hAnsi="Book Antiqua" w:cs="宋体"/>
          <w:sz w:val="24"/>
          <w:szCs w:val="24"/>
          <w:lang w:eastAsia="zh-CN"/>
        </w:rPr>
        <w:t xml:space="preserve"> CL. Can highly purified collagen coating modulate polypropylene mesh immune-inflammatory and fibroblastic reactions? </w:t>
      </w:r>
      <w:proofErr w:type="spellStart"/>
      <w:proofErr w:type="gramStart"/>
      <w:r w:rsidRPr="00FA350E">
        <w:rPr>
          <w:rFonts w:ascii="Book Antiqua" w:eastAsia="宋体" w:hAnsi="Book Antiqua" w:cs="宋体"/>
          <w:sz w:val="24"/>
          <w:szCs w:val="24"/>
          <w:lang w:eastAsia="zh-CN"/>
        </w:rPr>
        <w:t>Immunohistochemical</w:t>
      </w:r>
      <w:proofErr w:type="spellEnd"/>
      <w:r w:rsidRPr="00FA350E">
        <w:rPr>
          <w:rFonts w:ascii="Book Antiqua" w:eastAsia="宋体" w:hAnsi="Book Antiqua" w:cs="宋体"/>
          <w:sz w:val="24"/>
          <w:szCs w:val="24"/>
          <w:lang w:eastAsia="zh-CN"/>
        </w:rPr>
        <w:t xml:space="preserve"> analysis in a rat model.</w:t>
      </w:r>
      <w:proofErr w:type="gramEnd"/>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i/>
          <w:iCs/>
          <w:sz w:val="24"/>
          <w:szCs w:val="24"/>
          <w:lang w:eastAsia="zh-CN"/>
        </w:rPr>
        <w:t>Int</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Urogynecol</w:t>
      </w:r>
      <w:proofErr w:type="spellEnd"/>
      <w:r w:rsidRPr="00FA350E">
        <w:rPr>
          <w:rFonts w:ascii="Book Antiqua" w:eastAsia="宋体" w:hAnsi="Book Antiqua" w:cs="宋体"/>
          <w:i/>
          <w:iCs/>
          <w:sz w:val="24"/>
          <w:szCs w:val="24"/>
          <w:lang w:eastAsia="zh-CN"/>
        </w:rPr>
        <w:t xml:space="preserve"> J</w:t>
      </w:r>
      <w:r w:rsidRPr="00FA350E">
        <w:rPr>
          <w:rFonts w:ascii="Book Antiqua" w:eastAsia="宋体" w:hAnsi="Book Antiqua" w:cs="宋体"/>
          <w:sz w:val="24"/>
          <w:szCs w:val="24"/>
          <w:lang w:eastAsia="zh-CN"/>
        </w:rPr>
        <w:t xml:space="preserve"> 2015; </w:t>
      </w:r>
      <w:r w:rsidRPr="00FA350E">
        <w:rPr>
          <w:rFonts w:ascii="Book Antiqua" w:eastAsia="宋体" w:hAnsi="Book Antiqua" w:cs="宋体"/>
          <w:b/>
          <w:bCs/>
          <w:sz w:val="24"/>
          <w:szCs w:val="24"/>
          <w:lang w:eastAsia="zh-CN"/>
        </w:rPr>
        <w:t>26</w:t>
      </w:r>
      <w:r w:rsidRPr="00FA350E">
        <w:rPr>
          <w:rFonts w:ascii="Book Antiqua" w:eastAsia="宋体" w:hAnsi="Book Antiqua" w:cs="宋体"/>
          <w:sz w:val="24"/>
          <w:szCs w:val="24"/>
          <w:lang w:eastAsia="zh-CN"/>
        </w:rPr>
        <w:t>: 569-576 [PMID: 25335748 DOI: 10.1007/s00192-014-2529-0]</w:t>
      </w:r>
    </w:p>
    <w:p w14:paraId="263B2E3C" w14:textId="623E8D58"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35</w:t>
      </w:r>
      <w:r w:rsidRPr="00FA350E">
        <w:rPr>
          <w:rFonts w:ascii="Book Antiqua" w:eastAsia="宋体" w:hAnsi="Book Antiqua" w:cs="宋体"/>
          <w:b/>
          <w:sz w:val="24"/>
          <w:szCs w:val="24"/>
          <w:lang w:eastAsia="zh-CN"/>
        </w:rPr>
        <w:t xml:space="preserve"> </w:t>
      </w:r>
      <w:proofErr w:type="spellStart"/>
      <w:r w:rsidRPr="00FA350E">
        <w:rPr>
          <w:rFonts w:ascii="Book Antiqua" w:eastAsia="宋体" w:hAnsi="Book Antiqua" w:cs="宋体"/>
          <w:b/>
          <w:sz w:val="24"/>
          <w:szCs w:val="24"/>
          <w:lang w:eastAsia="zh-CN"/>
        </w:rPr>
        <w:t>Hachim</w:t>
      </w:r>
      <w:proofErr w:type="spellEnd"/>
      <w:r w:rsidRPr="00FA350E">
        <w:rPr>
          <w:rFonts w:ascii="Book Antiqua" w:eastAsia="宋体" w:hAnsi="Book Antiqua" w:cs="宋体"/>
          <w:b/>
          <w:sz w:val="24"/>
          <w:szCs w:val="24"/>
          <w:lang w:eastAsia="zh-CN"/>
        </w:rPr>
        <w:t xml:space="preserve"> D</w:t>
      </w:r>
      <w:r w:rsidRPr="00FA350E">
        <w:rPr>
          <w:rFonts w:ascii="Book Antiqua" w:eastAsia="宋体" w:hAnsi="Book Antiqua" w:cs="宋体"/>
          <w:sz w:val="24"/>
          <w:szCs w:val="24"/>
          <w:lang w:eastAsia="zh-CN"/>
        </w:rPr>
        <w:t xml:space="preserve">, Mani D, </w:t>
      </w:r>
      <w:proofErr w:type="spellStart"/>
      <w:r w:rsidRPr="00FA350E">
        <w:rPr>
          <w:rFonts w:ascii="Book Antiqua" w:eastAsia="宋体" w:hAnsi="Book Antiqua" w:cs="宋体"/>
          <w:sz w:val="24"/>
          <w:szCs w:val="24"/>
          <w:lang w:eastAsia="zh-CN"/>
        </w:rPr>
        <w:t>LoPresti</w:t>
      </w:r>
      <w:proofErr w:type="spellEnd"/>
      <w:r w:rsidRPr="00FA350E">
        <w:rPr>
          <w:rFonts w:ascii="Book Antiqua" w:eastAsia="宋体" w:hAnsi="Book Antiqua" w:cs="宋体"/>
          <w:sz w:val="24"/>
          <w:szCs w:val="24"/>
          <w:lang w:eastAsia="zh-CN"/>
        </w:rPr>
        <w:t xml:space="preserve"> ST, Brown BN. Paper Number 21: Effects of Aging Upon the Host Response to Polypropylene Mesh. </w:t>
      </w:r>
      <w:r w:rsidRPr="00FA350E">
        <w:rPr>
          <w:rFonts w:ascii="Book Antiqua" w:eastAsia="宋体" w:hAnsi="Book Antiqua" w:cs="宋体"/>
          <w:i/>
          <w:iCs/>
          <w:sz w:val="24"/>
          <w:szCs w:val="24"/>
          <w:lang w:eastAsia="zh-CN"/>
        </w:rPr>
        <w:t xml:space="preserve">Female Pelvic Med </w:t>
      </w:r>
      <w:proofErr w:type="spellStart"/>
      <w:r w:rsidRPr="00FA350E">
        <w:rPr>
          <w:rFonts w:ascii="Book Antiqua" w:eastAsia="宋体" w:hAnsi="Book Antiqua" w:cs="宋体"/>
          <w:i/>
          <w:iCs/>
          <w:sz w:val="24"/>
          <w:szCs w:val="24"/>
          <w:lang w:eastAsia="zh-CN"/>
        </w:rPr>
        <w:t>Reconstr</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Surg</w:t>
      </w:r>
      <w:proofErr w:type="spellEnd"/>
      <w:r w:rsidRPr="00FA350E">
        <w:rPr>
          <w:rFonts w:ascii="Book Antiqua" w:eastAsia="宋体" w:hAnsi="Book Antiqua" w:cs="宋体"/>
          <w:sz w:val="24"/>
          <w:szCs w:val="24"/>
          <w:lang w:eastAsia="zh-CN"/>
        </w:rPr>
        <w:t xml:space="preserve"> 2015; </w:t>
      </w:r>
      <w:r w:rsidRPr="00FA350E">
        <w:rPr>
          <w:rFonts w:ascii="Book Antiqua" w:eastAsia="宋体" w:hAnsi="Book Antiqua" w:cs="宋体"/>
          <w:b/>
          <w:sz w:val="24"/>
          <w:szCs w:val="24"/>
          <w:lang w:eastAsia="zh-CN"/>
        </w:rPr>
        <w:t>21</w:t>
      </w:r>
      <w:r w:rsidRPr="00FA350E">
        <w:rPr>
          <w:rFonts w:ascii="Book Antiqua" w:eastAsia="宋体" w:hAnsi="Book Antiqua" w:cs="宋体"/>
          <w:sz w:val="24"/>
          <w:szCs w:val="24"/>
          <w:lang w:eastAsia="zh-CN"/>
        </w:rPr>
        <w:t>: S10 [DOI: 10.1097/spv.0000000000000205]</w:t>
      </w:r>
    </w:p>
    <w:p w14:paraId="476971B0" w14:textId="76B5A5D0"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36 </w:t>
      </w:r>
      <w:proofErr w:type="spellStart"/>
      <w:r w:rsidRPr="00FA350E">
        <w:rPr>
          <w:rFonts w:ascii="Book Antiqua" w:eastAsia="宋体" w:hAnsi="Book Antiqua" w:cs="宋体"/>
          <w:b/>
          <w:sz w:val="24"/>
          <w:szCs w:val="24"/>
          <w:lang w:eastAsia="zh-CN"/>
        </w:rPr>
        <w:t>Mellano</w:t>
      </w:r>
      <w:proofErr w:type="spellEnd"/>
      <w:r w:rsidRPr="00FA350E">
        <w:rPr>
          <w:rFonts w:ascii="Book Antiqua" w:eastAsia="宋体" w:hAnsi="Book Antiqua" w:cs="宋体"/>
          <w:b/>
          <w:sz w:val="24"/>
          <w:szCs w:val="24"/>
          <w:lang w:eastAsia="zh-CN"/>
        </w:rPr>
        <w:t xml:space="preserve"> EM</w:t>
      </w:r>
      <w:r w:rsidRPr="00FA350E">
        <w:rPr>
          <w:rFonts w:ascii="Book Antiqua" w:eastAsia="宋体" w:hAnsi="Book Antiqua" w:cs="宋体"/>
          <w:sz w:val="24"/>
          <w:szCs w:val="24"/>
          <w:lang w:eastAsia="zh-CN"/>
        </w:rPr>
        <w:t xml:space="preserve">, Lima B, </w:t>
      </w:r>
      <w:proofErr w:type="spellStart"/>
      <w:r w:rsidRPr="00FA350E">
        <w:rPr>
          <w:rFonts w:ascii="Book Antiqua" w:eastAsia="宋体" w:hAnsi="Book Antiqua" w:cs="宋体"/>
          <w:sz w:val="24"/>
          <w:szCs w:val="24"/>
          <w:lang w:eastAsia="zh-CN"/>
        </w:rPr>
        <w:t>Ramart</w:t>
      </w:r>
      <w:proofErr w:type="spellEnd"/>
      <w:r w:rsidRPr="00FA350E">
        <w:rPr>
          <w:rFonts w:ascii="Book Antiqua" w:eastAsia="宋体" w:hAnsi="Book Antiqua" w:cs="宋体"/>
          <w:sz w:val="24"/>
          <w:szCs w:val="24"/>
          <w:lang w:eastAsia="zh-CN"/>
        </w:rPr>
        <w:t xml:space="preserve"> P, Ackerman AL, Lux R, Shi W, </w:t>
      </w:r>
      <w:proofErr w:type="spellStart"/>
      <w:r w:rsidRPr="00FA350E">
        <w:rPr>
          <w:rFonts w:ascii="Book Antiqua" w:eastAsia="宋体" w:hAnsi="Book Antiqua" w:cs="宋体"/>
          <w:sz w:val="24"/>
          <w:szCs w:val="24"/>
          <w:lang w:eastAsia="zh-CN"/>
        </w:rPr>
        <w:t>Raz</w:t>
      </w:r>
      <w:proofErr w:type="spellEnd"/>
      <w:r w:rsidRPr="00FA350E">
        <w:rPr>
          <w:rFonts w:ascii="Book Antiqua" w:eastAsia="宋体" w:hAnsi="Book Antiqua" w:cs="宋体"/>
          <w:sz w:val="24"/>
          <w:szCs w:val="24"/>
          <w:lang w:eastAsia="zh-CN"/>
        </w:rPr>
        <w:t xml:space="preserve"> S. Poster 10: The Role of Bacterial Biofilms and Chronic Inflammation in the Delayed Development of Pain Following Transvaginal Placement of Mesh Slings for Incontinence.</w:t>
      </w:r>
      <w:r w:rsidRPr="00FA350E">
        <w:rPr>
          <w:rFonts w:ascii="Book Antiqua" w:eastAsia="宋体" w:hAnsi="Book Antiqua" w:cs="宋体"/>
          <w:i/>
          <w:iCs/>
          <w:sz w:val="24"/>
          <w:szCs w:val="24"/>
          <w:lang w:eastAsia="zh-CN"/>
        </w:rPr>
        <w:t xml:space="preserve"> Female Pelvic Med </w:t>
      </w:r>
      <w:proofErr w:type="spellStart"/>
      <w:r w:rsidRPr="00FA350E">
        <w:rPr>
          <w:rFonts w:ascii="Book Antiqua" w:eastAsia="宋体" w:hAnsi="Book Antiqua" w:cs="宋体"/>
          <w:i/>
          <w:iCs/>
          <w:sz w:val="24"/>
          <w:szCs w:val="24"/>
          <w:lang w:eastAsia="zh-CN"/>
        </w:rPr>
        <w:t>Reconstr</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Surg</w:t>
      </w:r>
      <w:proofErr w:type="spellEnd"/>
      <w:r w:rsidRPr="00FA350E">
        <w:rPr>
          <w:rFonts w:ascii="Book Antiqua" w:eastAsia="宋体" w:hAnsi="Book Antiqua" w:cs="宋体"/>
          <w:sz w:val="24"/>
          <w:szCs w:val="24"/>
          <w:lang w:eastAsia="zh-CN"/>
        </w:rPr>
        <w:t xml:space="preserve"> 2015; </w:t>
      </w:r>
      <w:r w:rsidRPr="00FA350E">
        <w:rPr>
          <w:rFonts w:ascii="Book Antiqua" w:eastAsia="宋体" w:hAnsi="Book Antiqua" w:cs="宋体"/>
          <w:b/>
          <w:sz w:val="24"/>
          <w:szCs w:val="24"/>
          <w:lang w:eastAsia="zh-CN"/>
        </w:rPr>
        <w:t>21</w:t>
      </w:r>
      <w:r w:rsidR="00B60D16">
        <w:rPr>
          <w:rFonts w:ascii="Book Antiqua" w:eastAsia="宋体" w:hAnsi="Book Antiqua" w:cs="宋体"/>
          <w:sz w:val="24"/>
          <w:szCs w:val="24"/>
          <w:lang w:eastAsia="zh-CN"/>
        </w:rPr>
        <w:t>: S59 [</w:t>
      </w:r>
      <w:r w:rsidRPr="00FA350E">
        <w:rPr>
          <w:rFonts w:ascii="Book Antiqua" w:eastAsia="宋体" w:hAnsi="Book Antiqua" w:cs="宋体"/>
          <w:sz w:val="24"/>
          <w:szCs w:val="24"/>
          <w:lang w:eastAsia="zh-CN"/>
        </w:rPr>
        <w:t>DOI: 10.1097/spv.0000000000000207]</w:t>
      </w:r>
    </w:p>
    <w:p w14:paraId="333B4820"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37 </w:t>
      </w:r>
      <w:r w:rsidRPr="00FA350E">
        <w:rPr>
          <w:rFonts w:ascii="Book Antiqua" w:eastAsia="宋体" w:hAnsi="Book Antiqua" w:cs="宋体"/>
          <w:b/>
          <w:bCs/>
          <w:sz w:val="24"/>
          <w:szCs w:val="24"/>
          <w:lang w:eastAsia="zh-CN"/>
        </w:rPr>
        <w:t>Kenton K</w:t>
      </w:r>
      <w:r w:rsidRPr="00FA350E">
        <w:rPr>
          <w:rFonts w:ascii="Book Antiqua" w:eastAsia="宋体" w:hAnsi="Book Antiqua" w:cs="宋体"/>
          <w:sz w:val="24"/>
          <w:szCs w:val="24"/>
          <w:lang w:eastAsia="zh-CN"/>
        </w:rPr>
        <w:t xml:space="preserve">, Stoddard AM, </w:t>
      </w:r>
      <w:proofErr w:type="spellStart"/>
      <w:r w:rsidRPr="00FA350E">
        <w:rPr>
          <w:rFonts w:ascii="Book Antiqua" w:eastAsia="宋体" w:hAnsi="Book Antiqua" w:cs="宋体"/>
          <w:sz w:val="24"/>
          <w:szCs w:val="24"/>
          <w:lang w:eastAsia="zh-CN"/>
        </w:rPr>
        <w:t>Zyczynski</w:t>
      </w:r>
      <w:proofErr w:type="spellEnd"/>
      <w:r w:rsidRPr="00FA350E">
        <w:rPr>
          <w:rFonts w:ascii="Book Antiqua" w:eastAsia="宋体" w:hAnsi="Book Antiqua" w:cs="宋体"/>
          <w:sz w:val="24"/>
          <w:szCs w:val="24"/>
          <w:lang w:eastAsia="zh-CN"/>
        </w:rPr>
        <w:t xml:space="preserve"> H, </w:t>
      </w:r>
      <w:proofErr w:type="spellStart"/>
      <w:r w:rsidRPr="00FA350E">
        <w:rPr>
          <w:rFonts w:ascii="Book Antiqua" w:eastAsia="宋体" w:hAnsi="Book Antiqua" w:cs="宋体"/>
          <w:sz w:val="24"/>
          <w:szCs w:val="24"/>
          <w:lang w:eastAsia="zh-CN"/>
        </w:rPr>
        <w:t>Albo</w:t>
      </w:r>
      <w:proofErr w:type="spellEnd"/>
      <w:r w:rsidRPr="00FA350E">
        <w:rPr>
          <w:rFonts w:ascii="Book Antiqua" w:eastAsia="宋体" w:hAnsi="Book Antiqua" w:cs="宋体"/>
          <w:sz w:val="24"/>
          <w:szCs w:val="24"/>
          <w:lang w:eastAsia="zh-CN"/>
        </w:rPr>
        <w:t xml:space="preserve"> M, Rickey L, Norton P, Wai C, Kraus SR, </w:t>
      </w:r>
      <w:proofErr w:type="spellStart"/>
      <w:r w:rsidRPr="00FA350E">
        <w:rPr>
          <w:rFonts w:ascii="Book Antiqua" w:eastAsia="宋体" w:hAnsi="Book Antiqua" w:cs="宋体"/>
          <w:sz w:val="24"/>
          <w:szCs w:val="24"/>
          <w:lang w:eastAsia="zh-CN"/>
        </w:rPr>
        <w:t>Sirls</w:t>
      </w:r>
      <w:proofErr w:type="spellEnd"/>
      <w:r w:rsidRPr="00FA350E">
        <w:rPr>
          <w:rFonts w:ascii="Book Antiqua" w:eastAsia="宋体" w:hAnsi="Book Antiqua" w:cs="宋体"/>
          <w:sz w:val="24"/>
          <w:szCs w:val="24"/>
          <w:lang w:eastAsia="zh-CN"/>
        </w:rPr>
        <w:t xml:space="preserve"> LT, </w:t>
      </w:r>
      <w:proofErr w:type="spellStart"/>
      <w:r w:rsidRPr="00FA350E">
        <w:rPr>
          <w:rFonts w:ascii="Book Antiqua" w:eastAsia="宋体" w:hAnsi="Book Antiqua" w:cs="宋体"/>
          <w:sz w:val="24"/>
          <w:szCs w:val="24"/>
          <w:lang w:eastAsia="zh-CN"/>
        </w:rPr>
        <w:t>Kusek</w:t>
      </w:r>
      <w:proofErr w:type="spellEnd"/>
      <w:r w:rsidRPr="00FA350E">
        <w:rPr>
          <w:rFonts w:ascii="Book Antiqua" w:eastAsia="宋体" w:hAnsi="Book Antiqua" w:cs="宋体"/>
          <w:sz w:val="24"/>
          <w:szCs w:val="24"/>
          <w:lang w:eastAsia="zh-CN"/>
        </w:rPr>
        <w:t xml:space="preserve"> JW, </w:t>
      </w:r>
      <w:proofErr w:type="spellStart"/>
      <w:r w:rsidRPr="00FA350E">
        <w:rPr>
          <w:rFonts w:ascii="Book Antiqua" w:eastAsia="宋体" w:hAnsi="Book Antiqua" w:cs="宋体"/>
          <w:sz w:val="24"/>
          <w:szCs w:val="24"/>
          <w:lang w:eastAsia="zh-CN"/>
        </w:rPr>
        <w:t>Litman</w:t>
      </w:r>
      <w:proofErr w:type="spellEnd"/>
      <w:r w:rsidRPr="00FA350E">
        <w:rPr>
          <w:rFonts w:ascii="Book Antiqua" w:eastAsia="宋体" w:hAnsi="Book Antiqua" w:cs="宋体"/>
          <w:sz w:val="24"/>
          <w:szCs w:val="24"/>
          <w:lang w:eastAsia="zh-CN"/>
        </w:rPr>
        <w:t xml:space="preserve"> HJ, Chang RP, Richter HE. </w:t>
      </w:r>
      <w:proofErr w:type="gramStart"/>
      <w:r w:rsidRPr="00FA350E">
        <w:rPr>
          <w:rFonts w:ascii="Book Antiqua" w:eastAsia="宋体" w:hAnsi="Book Antiqua" w:cs="宋体"/>
          <w:sz w:val="24"/>
          <w:szCs w:val="24"/>
          <w:lang w:eastAsia="zh-CN"/>
        </w:rPr>
        <w:t xml:space="preserve">5-year longitudinal </w:t>
      </w:r>
      <w:proofErr w:type="spellStart"/>
      <w:r w:rsidRPr="00FA350E">
        <w:rPr>
          <w:rFonts w:ascii="Book Antiqua" w:eastAsia="宋体" w:hAnsi="Book Antiqua" w:cs="宋体"/>
          <w:sz w:val="24"/>
          <w:szCs w:val="24"/>
          <w:lang w:eastAsia="zh-CN"/>
        </w:rPr>
        <w:t>followup</w:t>
      </w:r>
      <w:proofErr w:type="spellEnd"/>
      <w:r w:rsidRPr="00FA350E">
        <w:rPr>
          <w:rFonts w:ascii="Book Antiqua" w:eastAsia="宋体" w:hAnsi="Book Antiqua" w:cs="宋体"/>
          <w:sz w:val="24"/>
          <w:szCs w:val="24"/>
          <w:lang w:eastAsia="zh-CN"/>
        </w:rPr>
        <w:t xml:space="preserve"> after </w:t>
      </w:r>
      <w:proofErr w:type="spellStart"/>
      <w:r w:rsidRPr="00FA350E">
        <w:rPr>
          <w:rFonts w:ascii="Book Antiqua" w:eastAsia="宋体" w:hAnsi="Book Antiqua" w:cs="宋体"/>
          <w:sz w:val="24"/>
          <w:szCs w:val="24"/>
          <w:lang w:eastAsia="zh-CN"/>
        </w:rPr>
        <w:t>retropubic</w:t>
      </w:r>
      <w:proofErr w:type="spellEnd"/>
      <w:r w:rsidRPr="00FA350E">
        <w:rPr>
          <w:rFonts w:ascii="Book Antiqua" w:eastAsia="宋体" w:hAnsi="Book Antiqua" w:cs="宋体"/>
          <w:sz w:val="24"/>
          <w:szCs w:val="24"/>
          <w:lang w:eastAsia="zh-CN"/>
        </w:rPr>
        <w:t xml:space="preserve"> and </w:t>
      </w:r>
      <w:proofErr w:type="spellStart"/>
      <w:r w:rsidRPr="00FA350E">
        <w:rPr>
          <w:rFonts w:ascii="Book Antiqua" w:eastAsia="宋体" w:hAnsi="Book Antiqua" w:cs="宋体"/>
          <w:sz w:val="24"/>
          <w:szCs w:val="24"/>
          <w:lang w:eastAsia="zh-CN"/>
        </w:rPr>
        <w:t>transobturator</w:t>
      </w:r>
      <w:proofErr w:type="spellEnd"/>
      <w:r w:rsidRPr="00FA350E">
        <w:rPr>
          <w:rFonts w:ascii="Book Antiqua" w:eastAsia="宋体" w:hAnsi="Book Antiqua" w:cs="宋体"/>
          <w:sz w:val="24"/>
          <w:szCs w:val="24"/>
          <w:lang w:eastAsia="zh-CN"/>
        </w:rPr>
        <w:t xml:space="preserve"> mid urethral slings.</w:t>
      </w:r>
      <w:proofErr w:type="gramEnd"/>
      <w:r w:rsidRPr="00FA350E">
        <w:rPr>
          <w:rFonts w:ascii="Book Antiqua" w:eastAsia="宋体" w:hAnsi="Book Antiqua" w:cs="宋体"/>
          <w:sz w:val="24"/>
          <w:szCs w:val="24"/>
          <w:lang w:eastAsia="zh-CN"/>
        </w:rPr>
        <w:t xml:space="preserve"> </w:t>
      </w:r>
      <w:r w:rsidRPr="00FA350E">
        <w:rPr>
          <w:rFonts w:ascii="Book Antiqua" w:eastAsia="宋体" w:hAnsi="Book Antiqua" w:cs="宋体"/>
          <w:i/>
          <w:iCs/>
          <w:sz w:val="24"/>
          <w:szCs w:val="24"/>
          <w:lang w:eastAsia="zh-CN"/>
        </w:rPr>
        <w:t xml:space="preserve">J </w:t>
      </w:r>
      <w:proofErr w:type="spellStart"/>
      <w:r w:rsidRPr="00FA350E">
        <w:rPr>
          <w:rFonts w:ascii="Book Antiqua" w:eastAsia="宋体" w:hAnsi="Book Antiqua" w:cs="宋体"/>
          <w:i/>
          <w:iCs/>
          <w:sz w:val="24"/>
          <w:szCs w:val="24"/>
          <w:lang w:eastAsia="zh-CN"/>
        </w:rPr>
        <w:t>Urol</w:t>
      </w:r>
      <w:proofErr w:type="spellEnd"/>
      <w:r w:rsidRPr="00FA350E">
        <w:rPr>
          <w:rFonts w:ascii="Book Antiqua" w:eastAsia="宋体" w:hAnsi="Book Antiqua" w:cs="宋体"/>
          <w:sz w:val="24"/>
          <w:szCs w:val="24"/>
          <w:lang w:eastAsia="zh-CN"/>
        </w:rPr>
        <w:t xml:space="preserve"> 2015; </w:t>
      </w:r>
      <w:r w:rsidRPr="00FA350E">
        <w:rPr>
          <w:rFonts w:ascii="Book Antiqua" w:eastAsia="宋体" w:hAnsi="Book Antiqua" w:cs="宋体"/>
          <w:b/>
          <w:bCs/>
          <w:sz w:val="24"/>
          <w:szCs w:val="24"/>
          <w:lang w:eastAsia="zh-CN"/>
        </w:rPr>
        <w:t>193</w:t>
      </w:r>
      <w:r w:rsidRPr="00FA350E">
        <w:rPr>
          <w:rFonts w:ascii="Book Antiqua" w:eastAsia="宋体" w:hAnsi="Book Antiqua" w:cs="宋体"/>
          <w:sz w:val="24"/>
          <w:szCs w:val="24"/>
          <w:lang w:eastAsia="zh-CN"/>
        </w:rPr>
        <w:t>: 203-210 [PMID: 25158274 DOI: 10.1016/j.juro.2014.08.089]</w:t>
      </w:r>
    </w:p>
    <w:p w14:paraId="044ACFA4"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38 </w:t>
      </w:r>
      <w:proofErr w:type="spellStart"/>
      <w:r w:rsidRPr="00FA350E">
        <w:rPr>
          <w:rFonts w:ascii="Book Antiqua" w:eastAsia="宋体" w:hAnsi="Book Antiqua" w:cs="宋体"/>
          <w:b/>
          <w:bCs/>
          <w:sz w:val="24"/>
          <w:szCs w:val="24"/>
          <w:lang w:eastAsia="zh-CN"/>
        </w:rPr>
        <w:t>Withagen</w:t>
      </w:r>
      <w:proofErr w:type="spellEnd"/>
      <w:r w:rsidRPr="00FA350E">
        <w:rPr>
          <w:rFonts w:ascii="Book Antiqua" w:eastAsia="宋体" w:hAnsi="Book Antiqua" w:cs="宋体"/>
          <w:b/>
          <w:bCs/>
          <w:sz w:val="24"/>
          <w:szCs w:val="24"/>
          <w:lang w:eastAsia="zh-CN"/>
        </w:rPr>
        <w:t xml:space="preserve"> MI</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Milani</w:t>
      </w:r>
      <w:proofErr w:type="spellEnd"/>
      <w:r w:rsidRPr="00FA350E">
        <w:rPr>
          <w:rFonts w:ascii="Book Antiqua" w:eastAsia="宋体" w:hAnsi="Book Antiqua" w:cs="宋体"/>
          <w:sz w:val="24"/>
          <w:szCs w:val="24"/>
          <w:lang w:eastAsia="zh-CN"/>
        </w:rPr>
        <w:t xml:space="preserve"> AL, den Boon J, </w:t>
      </w:r>
      <w:proofErr w:type="spellStart"/>
      <w:r w:rsidRPr="00FA350E">
        <w:rPr>
          <w:rFonts w:ascii="Book Antiqua" w:eastAsia="宋体" w:hAnsi="Book Antiqua" w:cs="宋体"/>
          <w:sz w:val="24"/>
          <w:szCs w:val="24"/>
          <w:lang w:eastAsia="zh-CN"/>
        </w:rPr>
        <w:t>Vervest</w:t>
      </w:r>
      <w:proofErr w:type="spellEnd"/>
      <w:r w:rsidRPr="00FA350E">
        <w:rPr>
          <w:rFonts w:ascii="Book Antiqua" w:eastAsia="宋体" w:hAnsi="Book Antiqua" w:cs="宋体"/>
          <w:sz w:val="24"/>
          <w:szCs w:val="24"/>
          <w:lang w:eastAsia="zh-CN"/>
        </w:rPr>
        <w:t xml:space="preserve"> HA, </w:t>
      </w:r>
      <w:proofErr w:type="spellStart"/>
      <w:r w:rsidRPr="00FA350E">
        <w:rPr>
          <w:rFonts w:ascii="Book Antiqua" w:eastAsia="宋体" w:hAnsi="Book Antiqua" w:cs="宋体"/>
          <w:sz w:val="24"/>
          <w:szCs w:val="24"/>
          <w:lang w:eastAsia="zh-CN"/>
        </w:rPr>
        <w:t>Vierhout</w:t>
      </w:r>
      <w:proofErr w:type="spellEnd"/>
      <w:r w:rsidRPr="00FA350E">
        <w:rPr>
          <w:rFonts w:ascii="Book Antiqua" w:eastAsia="宋体" w:hAnsi="Book Antiqua" w:cs="宋体"/>
          <w:sz w:val="24"/>
          <w:szCs w:val="24"/>
          <w:lang w:eastAsia="zh-CN"/>
        </w:rPr>
        <w:t xml:space="preserve"> ME. Trocar-guided mesh compared with conventional vaginal repair in recurrent prolapse: a randomized controlled trial. </w:t>
      </w:r>
      <w:proofErr w:type="spellStart"/>
      <w:r w:rsidRPr="00FA350E">
        <w:rPr>
          <w:rFonts w:ascii="Book Antiqua" w:eastAsia="宋体" w:hAnsi="Book Antiqua" w:cs="宋体"/>
          <w:i/>
          <w:iCs/>
          <w:sz w:val="24"/>
          <w:szCs w:val="24"/>
          <w:lang w:eastAsia="zh-CN"/>
        </w:rPr>
        <w:t>Obstet</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Gynecol</w:t>
      </w:r>
      <w:proofErr w:type="spellEnd"/>
      <w:r w:rsidRPr="00FA350E">
        <w:rPr>
          <w:rFonts w:ascii="Book Antiqua" w:eastAsia="宋体" w:hAnsi="Book Antiqua" w:cs="宋体"/>
          <w:sz w:val="24"/>
          <w:szCs w:val="24"/>
          <w:lang w:eastAsia="zh-CN"/>
        </w:rPr>
        <w:t xml:space="preserve"> 2011; </w:t>
      </w:r>
      <w:r w:rsidRPr="00FA350E">
        <w:rPr>
          <w:rFonts w:ascii="Book Antiqua" w:eastAsia="宋体" w:hAnsi="Book Antiqua" w:cs="宋体"/>
          <w:b/>
          <w:bCs/>
          <w:sz w:val="24"/>
          <w:szCs w:val="24"/>
          <w:lang w:eastAsia="zh-CN"/>
        </w:rPr>
        <w:t>117</w:t>
      </w:r>
      <w:r w:rsidRPr="00FA350E">
        <w:rPr>
          <w:rFonts w:ascii="Book Antiqua" w:eastAsia="宋体" w:hAnsi="Book Antiqua" w:cs="宋体"/>
          <w:sz w:val="24"/>
          <w:szCs w:val="24"/>
          <w:lang w:eastAsia="zh-CN"/>
        </w:rPr>
        <w:t>: 242-250 [PMID: 21252735 DOI: 10.1097/AOG.0b013e318203e6a5]</w:t>
      </w:r>
    </w:p>
    <w:p w14:paraId="450C7C27" w14:textId="77777777"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39 </w:t>
      </w:r>
      <w:r w:rsidRPr="00FA350E">
        <w:rPr>
          <w:rFonts w:ascii="Book Antiqua" w:eastAsia="宋体" w:hAnsi="Book Antiqua" w:cs="宋体"/>
          <w:b/>
          <w:bCs/>
          <w:sz w:val="24"/>
          <w:szCs w:val="24"/>
          <w:lang w:eastAsia="zh-CN"/>
        </w:rPr>
        <w:t>Chapple CR</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Raz</w:t>
      </w:r>
      <w:proofErr w:type="spellEnd"/>
      <w:r w:rsidRPr="00FA350E">
        <w:rPr>
          <w:rFonts w:ascii="Book Antiqua" w:eastAsia="宋体" w:hAnsi="Book Antiqua" w:cs="宋体"/>
          <w:sz w:val="24"/>
          <w:szCs w:val="24"/>
          <w:lang w:eastAsia="zh-CN"/>
        </w:rPr>
        <w:t xml:space="preserve"> S, Brubaker L, </w:t>
      </w:r>
      <w:proofErr w:type="spellStart"/>
      <w:r w:rsidRPr="00FA350E">
        <w:rPr>
          <w:rFonts w:ascii="Book Antiqua" w:eastAsia="宋体" w:hAnsi="Book Antiqua" w:cs="宋体"/>
          <w:sz w:val="24"/>
          <w:szCs w:val="24"/>
          <w:lang w:eastAsia="zh-CN"/>
        </w:rPr>
        <w:t>Zimmern</w:t>
      </w:r>
      <w:proofErr w:type="spellEnd"/>
      <w:r w:rsidRPr="00FA350E">
        <w:rPr>
          <w:rFonts w:ascii="Book Antiqua" w:eastAsia="宋体" w:hAnsi="Book Antiqua" w:cs="宋体"/>
          <w:sz w:val="24"/>
          <w:szCs w:val="24"/>
          <w:lang w:eastAsia="zh-CN"/>
        </w:rPr>
        <w:t xml:space="preserve"> PE. Mesh sling in an era of uncertainty: lessons learned and the way forward. </w:t>
      </w:r>
      <w:proofErr w:type="spellStart"/>
      <w:r w:rsidRPr="00FA350E">
        <w:rPr>
          <w:rFonts w:ascii="Book Antiqua" w:eastAsia="宋体" w:hAnsi="Book Antiqua" w:cs="宋体"/>
          <w:i/>
          <w:iCs/>
          <w:sz w:val="24"/>
          <w:szCs w:val="24"/>
          <w:lang w:eastAsia="zh-CN"/>
        </w:rPr>
        <w:t>Eur</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Urol</w:t>
      </w:r>
      <w:proofErr w:type="spellEnd"/>
      <w:r w:rsidRPr="00FA350E">
        <w:rPr>
          <w:rFonts w:ascii="Book Antiqua" w:eastAsia="宋体" w:hAnsi="Book Antiqua" w:cs="宋体"/>
          <w:sz w:val="24"/>
          <w:szCs w:val="24"/>
          <w:lang w:eastAsia="zh-CN"/>
        </w:rPr>
        <w:t xml:space="preserve"> 2013; </w:t>
      </w:r>
      <w:r w:rsidRPr="00FA350E">
        <w:rPr>
          <w:rFonts w:ascii="Book Antiqua" w:eastAsia="宋体" w:hAnsi="Book Antiqua" w:cs="宋体"/>
          <w:b/>
          <w:bCs/>
          <w:sz w:val="24"/>
          <w:szCs w:val="24"/>
          <w:lang w:eastAsia="zh-CN"/>
        </w:rPr>
        <w:t>64</w:t>
      </w:r>
      <w:r w:rsidRPr="00FA350E">
        <w:rPr>
          <w:rFonts w:ascii="Book Antiqua" w:eastAsia="宋体" w:hAnsi="Book Antiqua" w:cs="宋体"/>
          <w:sz w:val="24"/>
          <w:szCs w:val="24"/>
          <w:lang w:eastAsia="zh-CN"/>
        </w:rPr>
        <w:t>: 525-529 [PMID: 23856039 DOI: 10.1016/j.eururo.2013.06.045]</w:t>
      </w:r>
    </w:p>
    <w:p w14:paraId="0B03B924" w14:textId="31A7254F" w:rsidR="00FA350E" w:rsidRPr="00FA350E" w:rsidRDefault="00FA350E" w:rsidP="00FA350E">
      <w:pPr>
        <w:spacing w:line="360" w:lineRule="auto"/>
        <w:jc w:val="both"/>
        <w:rPr>
          <w:rFonts w:ascii="Book Antiqua" w:eastAsia="宋体" w:hAnsi="Book Antiqua" w:cs="宋体"/>
          <w:sz w:val="24"/>
          <w:szCs w:val="24"/>
          <w:lang w:eastAsia="zh-CN"/>
        </w:rPr>
      </w:pPr>
      <w:r w:rsidRPr="00FA350E">
        <w:rPr>
          <w:rFonts w:ascii="Book Antiqua" w:eastAsia="宋体" w:hAnsi="Book Antiqua" w:cs="宋体"/>
          <w:sz w:val="24"/>
          <w:szCs w:val="24"/>
          <w:lang w:eastAsia="zh-CN"/>
        </w:rPr>
        <w:t xml:space="preserve">40 </w:t>
      </w:r>
      <w:r w:rsidRPr="00FA350E">
        <w:rPr>
          <w:rFonts w:ascii="Book Antiqua" w:eastAsia="宋体" w:hAnsi="Book Antiqua" w:cs="宋体"/>
          <w:b/>
          <w:bCs/>
          <w:sz w:val="24"/>
          <w:szCs w:val="24"/>
          <w:lang w:eastAsia="zh-CN"/>
        </w:rPr>
        <w:t>Nager C</w:t>
      </w:r>
      <w:r w:rsidRPr="00FA350E">
        <w:rPr>
          <w:rFonts w:ascii="Book Antiqua" w:eastAsia="宋体" w:hAnsi="Book Antiqua" w:cs="宋体"/>
          <w:sz w:val="24"/>
          <w:szCs w:val="24"/>
          <w:lang w:eastAsia="zh-CN"/>
        </w:rPr>
        <w:t xml:space="preserve">, </w:t>
      </w:r>
      <w:proofErr w:type="spellStart"/>
      <w:r w:rsidRPr="00FA350E">
        <w:rPr>
          <w:rFonts w:ascii="Book Antiqua" w:eastAsia="宋体" w:hAnsi="Book Antiqua" w:cs="宋体"/>
          <w:sz w:val="24"/>
          <w:szCs w:val="24"/>
          <w:lang w:eastAsia="zh-CN"/>
        </w:rPr>
        <w:t>Tulikangas</w:t>
      </w:r>
      <w:proofErr w:type="spellEnd"/>
      <w:r w:rsidRPr="00FA350E">
        <w:rPr>
          <w:rFonts w:ascii="Book Antiqua" w:eastAsia="宋体" w:hAnsi="Book Antiqua" w:cs="宋体"/>
          <w:sz w:val="24"/>
          <w:szCs w:val="24"/>
          <w:lang w:eastAsia="zh-CN"/>
        </w:rPr>
        <w:t xml:space="preserve"> P, Miller D, </w:t>
      </w:r>
      <w:proofErr w:type="spellStart"/>
      <w:r w:rsidRPr="00FA350E">
        <w:rPr>
          <w:rFonts w:ascii="Book Antiqua" w:eastAsia="宋体" w:hAnsi="Book Antiqua" w:cs="宋体"/>
          <w:sz w:val="24"/>
          <w:szCs w:val="24"/>
          <w:lang w:eastAsia="zh-CN"/>
        </w:rPr>
        <w:t>Rovner</w:t>
      </w:r>
      <w:proofErr w:type="spellEnd"/>
      <w:r w:rsidRPr="00FA350E">
        <w:rPr>
          <w:rFonts w:ascii="Book Antiqua" w:eastAsia="宋体" w:hAnsi="Book Antiqua" w:cs="宋体"/>
          <w:sz w:val="24"/>
          <w:szCs w:val="24"/>
          <w:lang w:eastAsia="zh-CN"/>
        </w:rPr>
        <w:t xml:space="preserve"> E, Goldman H. Position statement on mesh </w:t>
      </w:r>
      <w:proofErr w:type="spellStart"/>
      <w:r w:rsidRPr="00FA350E">
        <w:rPr>
          <w:rFonts w:ascii="Book Antiqua" w:eastAsia="宋体" w:hAnsi="Book Antiqua" w:cs="宋体"/>
          <w:sz w:val="24"/>
          <w:szCs w:val="24"/>
          <w:lang w:eastAsia="zh-CN"/>
        </w:rPr>
        <w:t>midurethral</w:t>
      </w:r>
      <w:proofErr w:type="spellEnd"/>
      <w:r w:rsidRPr="00FA350E">
        <w:rPr>
          <w:rFonts w:ascii="Book Antiqua" w:eastAsia="宋体" w:hAnsi="Book Antiqua" w:cs="宋体"/>
          <w:sz w:val="24"/>
          <w:szCs w:val="24"/>
          <w:lang w:eastAsia="zh-CN"/>
        </w:rPr>
        <w:t xml:space="preserve"> slings for stress urinary incontinence. </w:t>
      </w:r>
      <w:r w:rsidRPr="00FA350E">
        <w:rPr>
          <w:rFonts w:ascii="Book Antiqua" w:eastAsia="宋体" w:hAnsi="Book Antiqua" w:cs="宋体"/>
          <w:i/>
          <w:iCs/>
          <w:sz w:val="24"/>
          <w:szCs w:val="24"/>
          <w:lang w:eastAsia="zh-CN"/>
        </w:rPr>
        <w:t xml:space="preserve">Female Pelvic Med </w:t>
      </w:r>
      <w:proofErr w:type="spellStart"/>
      <w:r w:rsidRPr="00FA350E">
        <w:rPr>
          <w:rFonts w:ascii="Book Antiqua" w:eastAsia="宋体" w:hAnsi="Book Antiqua" w:cs="宋体"/>
          <w:i/>
          <w:iCs/>
          <w:sz w:val="24"/>
          <w:szCs w:val="24"/>
          <w:lang w:eastAsia="zh-CN"/>
        </w:rPr>
        <w:t>Reconstr</w:t>
      </w:r>
      <w:proofErr w:type="spellEnd"/>
      <w:r w:rsidRPr="00FA350E">
        <w:rPr>
          <w:rFonts w:ascii="Book Antiqua" w:eastAsia="宋体" w:hAnsi="Book Antiqua" w:cs="宋体"/>
          <w:i/>
          <w:iCs/>
          <w:sz w:val="24"/>
          <w:szCs w:val="24"/>
          <w:lang w:eastAsia="zh-CN"/>
        </w:rPr>
        <w:t xml:space="preserve"> </w:t>
      </w:r>
      <w:proofErr w:type="spellStart"/>
      <w:r w:rsidRPr="00FA350E">
        <w:rPr>
          <w:rFonts w:ascii="Book Antiqua" w:eastAsia="宋体" w:hAnsi="Book Antiqua" w:cs="宋体"/>
          <w:i/>
          <w:iCs/>
          <w:sz w:val="24"/>
          <w:szCs w:val="24"/>
          <w:lang w:eastAsia="zh-CN"/>
        </w:rPr>
        <w:t>Surg</w:t>
      </w:r>
      <w:proofErr w:type="spellEnd"/>
      <w:r w:rsidRPr="00FA350E">
        <w:rPr>
          <w:rFonts w:ascii="Book Antiqua" w:eastAsia="宋体" w:hAnsi="Book Antiqua" w:cs="宋体"/>
          <w:sz w:val="24"/>
          <w:szCs w:val="24"/>
          <w:lang w:eastAsia="zh-CN"/>
        </w:rPr>
        <w:t xml:space="preserve"> </w:t>
      </w:r>
      <w:r w:rsidR="00B60D16">
        <w:rPr>
          <w:rFonts w:ascii="Book Antiqua" w:eastAsia="宋体" w:hAnsi="Book Antiqua" w:cs="宋体" w:hint="eastAsia"/>
          <w:sz w:val="24"/>
          <w:szCs w:val="24"/>
          <w:lang w:eastAsia="zh-CN"/>
        </w:rPr>
        <w:t>2014</w:t>
      </w:r>
      <w:r w:rsidRPr="00FA350E">
        <w:rPr>
          <w:rFonts w:ascii="Book Antiqua" w:eastAsia="宋体" w:hAnsi="Book Antiqua" w:cs="宋体"/>
          <w:sz w:val="24"/>
          <w:szCs w:val="24"/>
          <w:lang w:eastAsia="zh-CN"/>
        </w:rPr>
        <w:t xml:space="preserve">; </w:t>
      </w:r>
      <w:r w:rsidRPr="00FA350E">
        <w:rPr>
          <w:rFonts w:ascii="Book Antiqua" w:eastAsia="宋体" w:hAnsi="Book Antiqua" w:cs="宋体"/>
          <w:b/>
          <w:bCs/>
          <w:sz w:val="24"/>
          <w:szCs w:val="24"/>
          <w:lang w:eastAsia="zh-CN"/>
        </w:rPr>
        <w:t>20</w:t>
      </w:r>
      <w:r w:rsidRPr="00FA350E">
        <w:rPr>
          <w:rFonts w:ascii="Book Antiqua" w:eastAsia="宋体" w:hAnsi="Book Antiqua" w:cs="宋体"/>
          <w:sz w:val="24"/>
          <w:szCs w:val="24"/>
          <w:lang w:eastAsia="zh-CN"/>
        </w:rPr>
        <w:t>: 123-125 [PMID: 24763151 DOI: 10.1097/SPV.0000000000000097]</w:t>
      </w:r>
    </w:p>
    <w:p w14:paraId="21381BC2" w14:textId="77777777" w:rsidR="00A73CE7" w:rsidRPr="00FA350E" w:rsidRDefault="00A73CE7" w:rsidP="00FA350E">
      <w:pPr>
        <w:spacing w:line="360" w:lineRule="auto"/>
        <w:jc w:val="both"/>
        <w:rPr>
          <w:rFonts w:ascii="Book Antiqua" w:hAnsi="Book Antiqua"/>
          <w:sz w:val="24"/>
          <w:szCs w:val="24"/>
          <w:lang w:eastAsia="zh-CN"/>
        </w:rPr>
      </w:pPr>
    </w:p>
    <w:p w14:paraId="563E5C48" w14:textId="596CB5D3" w:rsidR="009C0267" w:rsidRPr="00B60D16" w:rsidRDefault="00321CAC" w:rsidP="00B60D16">
      <w:pPr>
        <w:spacing w:line="360" w:lineRule="auto"/>
        <w:jc w:val="right"/>
        <w:rPr>
          <w:rFonts w:ascii="Book Antiqua" w:hAnsi="Book Antiqua"/>
          <w:sz w:val="24"/>
          <w:szCs w:val="24"/>
          <w:lang w:eastAsia="zh-CN"/>
        </w:rPr>
      </w:pPr>
      <w:r w:rsidRPr="00B60D16">
        <w:rPr>
          <w:rFonts w:ascii="Book Antiqua" w:hAnsi="Book Antiqua"/>
          <w:b/>
          <w:sz w:val="24"/>
          <w:szCs w:val="24"/>
        </w:rPr>
        <w:t xml:space="preserve">P-Reviewer: </w:t>
      </w:r>
      <w:proofErr w:type="spellStart"/>
      <w:r w:rsidRPr="00B60D16">
        <w:rPr>
          <w:rFonts w:ascii="Book Antiqua" w:hAnsi="Book Antiqua" w:cs="Tahoma"/>
          <w:color w:val="000000"/>
          <w:sz w:val="24"/>
          <w:szCs w:val="24"/>
        </w:rPr>
        <w:t>Markic</w:t>
      </w:r>
      <w:proofErr w:type="spellEnd"/>
      <w:r w:rsidRPr="00B60D16">
        <w:rPr>
          <w:rFonts w:ascii="Book Antiqua" w:hAnsi="Book Antiqua" w:cs="Tahoma"/>
          <w:color w:val="000000"/>
          <w:sz w:val="24"/>
          <w:szCs w:val="24"/>
          <w:lang w:eastAsia="zh-CN"/>
        </w:rPr>
        <w:t xml:space="preserve"> D, </w:t>
      </w:r>
      <w:r w:rsidRPr="00B60D16">
        <w:rPr>
          <w:rFonts w:ascii="Book Antiqua" w:hAnsi="Book Antiqua" w:cs="Tahoma"/>
          <w:color w:val="000000"/>
          <w:sz w:val="24"/>
          <w:szCs w:val="24"/>
        </w:rPr>
        <w:t>Santoro</w:t>
      </w:r>
      <w:r w:rsidRPr="00B60D16">
        <w:rPr>
          <w:rFonts w:ascii="Book Antiqua" w:hAnsi="Book Antiqua" w:cs="Tahoma"/>
          <w:color w:val="000000"/>
          <w:sz w:val="24"/>
          <w:szCs w:val="24"/>
          <w:lang w:eastAsia="zh-CN"/>
        </w:rPr>
        <w:t xml:space="preserve"> GA </w:t>
      </w:r>
      <w:r w:rsidRPr="00B60D16">
        <w:rPr>
          <w:rFonts w:ascii="Book Antiqua" w:hAnsi="Book Antiqua"/>
          <w:b/>
          <w:sz w:val="24"/>
          <w:szCs w:val="24"/>
        </w:rPr>
        <w:t xml:space="preserve">S-Editor: </w:t>
      </w:r>
      <w:r w:rsidRPr="00B60D16">
        <w:rPr>
          <w:rFonts w:ascii="Book Antiqua" w:hAnsi="Book Antiqua"/>
          <w:sz w:val="24"/>
          <w:szCs w:val="24"/>
        </w:rPr>
        <w:t>Ji FF</w:t>
      </w:r>
      <w:r w:rsidRPr="00B60D16">
        <w:rPr>
          <w:rFonts w:ascii="Book Antiqua" w:hAnsi="Book Antiqua"/>
          <w:b/>
          <w:sz w:val="24"/>
          <w:szCs w:val="24"/>
        </w:rPr>
        <w:t xml:space="preserve"> L-Editor: E-Editor:</w:t>
      </w:r>
    </w:p>
    <w:p w14:paraId="00939A13" w14:textId="77777777" w:rsidR="009C0267" w:rsidRDefault="009C0267">
      <w:pPr>
        <w:rPr>
          <w:rFonts w:ascii="Book Antiqua" w:hAnsi="Book Antiqua"/>
          <w:b/>
          <w:sz w:val="24"/>
          <w:szCs w:val="24"/>
        </w:rPr>
      </w:pPr>
      <w:r>
        <w:rPr>
          <w:rFonts w:ascii="Book Antiqua" w:hAnsi="Book Antiqua"/>
          <w:b/>
          <w:sz w:val="24"/>
          <w:szCs w:val="24"/>
        </w:rPr>
        <w:br w:type="page"/>
      </w:r>
    </w:p>
    <w:p w14:paraId="1A0527C2" w14:textId="7660F493" w:rsidR="00E22315" w:rsidRPr="009C0267" w:rsidRDefault="00814C15" w:rsidP="00A838D8">
      <w:pPr>
        <w:spacing w:line="360" w:lineRule="auto"/>
        <w:jc w:val="both"/>
        <w:rPr>
          <w:rFonts w:ascii="Book Antiqua" w:hAnsi="Book Antiqua"/>
          <w:b/>
          <w:sz w:val="24"/>
          <w:szCs w:val="24"/>
        </w:rPr>
      </w:pPr>
      <w:r w:rsidRPr="009C0267">
        <w:rPr>
          <w:rFonts w:ascii="Book Antiqua" w:hAnsi="Book Antiqua"/>
          <w:b/>
          <w:sz w:val="24"/>
          <w:szCs w:val="24"/>
        </w:rPr>
        <w:lastRenderedPageBreak/>
        <w:t>Table 1</w:t>
      </w:r>
      <w:r w:rsidR="009C0267" w:rsidRPr="009C0267">
        <w:rPr>
          <w:rFonts w:ascii="Book Antiqua" w:hAnsi="Book Antiqua"/>
          <w:b/>
          <w:sz w:val="24"/>
          <w:szCs w:val="24"/>
        </w:rPr>
        <w:t xml:space="preserve"> </w:t>
      </w:r>
      <w:r w:rsidR="00DA6E4B" w:rsidRPr="009C0267">
        <w:rPr>
          <w:rFonts w:ascii="Book Antiqua" w:hAnsi="Book Antiqua"/>
          <w:b/>
          <w:sz w:val="24"/>
          <w:szCs w:val="24"/>
        </w:rPr>
        <w:t xml:space="preserve">Presentation </w:t>
      </w:r>
      <w:r w:rsidR="009C0267" w:rsidRPr="009C0267">
        <w:rPr>
          <w:rFonts w:ascii="Book Antiqua" w:hAnsi="Book Antiqua"/>
          <w:b/>
          <w:sz w:val="24"/>
          <w:szCs w:val="24"/>
        </w:rPr>
        <w:t>of mesh-associated adverse outc</w:t>
      </w:r>
      <w:r w:rsidR="00DA6E4B" w:rsidRPr="009C0267">
        <w:rPr>
          <w:rFonts w:ascii="Book Antiqua" w:hAnsi="Book Antiqua"/>
          <w:b/>
          <w:sz w:val="24"/>
          <w:szCs w:val="24"/>
        </w:rPr>
        <w:t>omes</w:t>
      </w:r>
    </w:p>
    <w:tbl>
      <w:tblPr>
        <w:tblStyle w:val="TableGrid"/>
        <w:tblW w:w="0" w:type="auto"/>
        <w:tblLook w:val="04A0" w:firstRow="1" w:lastRow="0" w:firstColumn="1" w:lastColumn="0" w:noHBand="0" w:noVBand="1"/>
      </w:tblPr>
      <w:tblGrid>
        <w:gridCol w:w="3865"/>
        <w:gridCol w:w="3960"/>
      </w:tblGrid>
      <w:tr w:rsidR="00A838D8" w:rsidRPr="00A838D8" w14:paraId="23533DC1" w14:textId="77777777" w:rsidTr="00A64FA6">
        <w:tc>
          <w:tcPr>
            <w:tcW w:w="3865" w:type="dxa"/>
          </w:tcPr>
          <w:p w14:paraId="52D2F5E6" w14:textId="216E788F" w:rsidR="00DA6E4B" w:rsidRPr="00A838D8" w:rsidRDefault="00DA6E4B" w:rsidP="00A838D8">
            <w:pPr>
              <w:spacing w:line="360" w:lineRule="auto"/>
              <w:jc w:val="both"/>
              <w:rPr>
                <w:rFonts w:ascii="Book Antiqua" w:hAnsi="Book Antiqua"/>
                <w:sz w:val="24"/>
                <w:szCs w:val="24"/>
              </w:rPr>
            </w:pPr>
            <w:r w:rsidRPr="00A838D8">
              <w:rPr>
                <w:rFonts w:ascii="Book Antiqua" w:hAnsi="Book Antiqua"/>
                <w:sz w:val="24"/>
                <w:szCs w:val="24"/>
              </w:rPr>
              <w:t xml:space="preserve">Possible </w:t>
            </w:r>
            <w:r w:rsidR="009C0267" w:rsidRPr="00A838D8">
              <w:rPr>
                <w:rFonts w:ascii="Book Antiqua" w:hAnsi="Book Antiqua"/>
                <w:sz w:val="24"/>
                <w:szCs w:val="24"/>
              </w:rPr>
              <w:t>patient risk fa</w:t>
            </w:r>
            <w:r w:rsidRPr="00A838D8">
              <w:rPr>
                <w:rFonts w:ascii="Book Antiqua" w:hAnsi="Book Antiqua"/>
                <w:sz w:val="24"/>
                <w:szCs w:val="24"/>
              </w:rPr>
              <w:t>ctors</w:t>
            </w:r>
          </w:p>
        </w:tc>
        <w:tc>
          <w:tcPr>
            <w:tcW w:w="3960" w:type="dxa"/>
          </w:tcPr>
          <w:p w14:paraId="023049C8" w14:textId="213E482C" w:rsidR="00DA6E4B" w:rsidRPr="00A838D8" w:rsidRDefault="00DE30BF" w:rsidP="00A838D8">
            <w:pPr>
              <w:spacing w:line="360" w:lineRule="auto"/>
              <w:jc w:val="both"/>
              <w:rPr>
                <w:rFonts w:ascii="Book Antiqua" w:hAnsi="Book Antiqua"/>
                <w:sz w:val="24"/>
                <w:szCs w:val="24"/>
              </w:rPr>
            </w:pPr>
            <w:r w:rsidRPr="00A838D8">
              <w:rPr>
                <w:rFonts w:ascii="Book Antiqua" w:hAnsi="Book Antiqua"/>
                <w:sz w:val="24"/>
                <w:szCs w:val="24"/>
              </w:rPr>
              <w:t>Possible</w:t>
            </w:r>
            <w:r w:rsidR="009C0267" w:rsidRPr="00A838D8">
              <w:rPr>
                <w:rFonts w:ascii="Book Antiqua" w:hAnsi="Book Antiqua"/>
                <w:sz w:val="24"/>
                <w:szCs w:val="24"/>
              </w:rPr>
              <w:t xml:space="preserve"> patient co</w:t>
            </w:r>
            <w:r w:rsidR="00DA6E4B" w:rsidRPr="00A838D8">
              <w:rPr>
                <w:rFonts w:ascii="Book Antiqua" w:hAnsi="Book Antiqua"/>
                <w:sz w:val="24"/>
                <w:szCs w:val="24"/>
              </w:rPr>
              <w:t xml:space="preserve">mplaints </w:t>
            </w:r>
          </w:p>
        </w:tc>
      </w:tr>
      <w:tr w:rsidR="00DA6E4B" w:rsidRPr="00A838D8" w14:paraId="1A280099" w14:textId="77777777" w:rsidTr="00A64FA6">
        <w:trPr>
          <w:trHeight w:val="1819"/>
        </w:trPr>
        <w:tc>
          <w:tcPr>
            <w:tcW w:w="3865" w:type="dxa"/>
          </w:tcPr>
          <w:p w14:paraId="38D4703C" w14:textId="79595032" w:rsidR="00A64FA6" w:rsidRPr="00A838D8" w:rsidRDefault="00A64FA6" w:rsidP="00A838D8">
            <w:pPr>
              <w:spacing w:line="360" w:lineRule="auto"/>
              <w:jc w:val="both"/>
              <w:rPr>
                <w:rFonts w:ascii="Book Antiqua" w:hAnsi="Book Antiqua"/>
                <w:sz w:val="24"/>
                <w:szCs w:val="24"/>
              </w:rPr>
            </w:pPr>
            <w:r w:rsidRPr="00A838D8">
              <w:rPr>
                <w:rFonts w:ascii="Book Antiqua" w:hAnsi="Book Antiqua"/>
                <w:sz w:val="24"/>
                <w:szCs w:val="24"/>
              </w:rPr>
              <w:t>Prior pelvic surgery</w:t>
            </w:r>
          </w:p>
          <w:p w14:paraId="72668705" w14:textId="2CE30871" w:rsidR="00A64FA6" w:rsidRPr="00A838D8" w:rsidRDefault="00A64FA6" w:rsidP="00A838D8">
            <w:pPr>
              <w:spacing w:line="360" w:lineRule="auto"/>
              <w:jc w:val="both"/>
              <w:rPr>
                <w:rFonts w:ascii="Book Antiqua" w:hAnsi="Book Antiqua"/>
                <w:sz w:val="24"/>
                <w:szCs w:val="24"/>
              </w:rPr>
            </w:pPr>
            <w:r w:rsidRPr="00A838D8">
              <w:rPr>
                <w:rFonts w:ascii="Book Antiqua" w:hAnsi="Book Antiqua"/>
                <w:sz w:val="24"/>
                <w:szCs w:val="24"/>
              </w:rPr>
              <w:t>Chronic steroid use</w:t>
            </w:r>
          </w:p>
          <w:p w14:paraId="1CC791B9" w14:textId="6AD2181E" w:rsidR="00A64FA6" w:rsidRPr="00A838D8" w:rsidRDefault="00A64FA6" w:rsidP="00A838D8">
            <w:pPr>
              <w:spacing w:line="360" w:lineRule="auto"/>
              <w:jc w:val="both"/>
              <w:rPr>
                <w:rFonts w:ascii="Book Antiqua" w:hAnsi="Book Antiqua"/>
                <w:sz w:val="24"/>
                <w:szCs w:val="24"/>
              </w:rPr>
            </w:pPr>
            <w:r w:rsidRPr="00A838D8">
              <w:rPr>
                <w:rFonts w:ascii="Book Antiqua" w:hAnsi="Book Antiqua"/>
                <w:sz w:val="24"/>
                <w:szCs w:val="24"/>
              </w:rPr>
              <w:t>Auto-immune disorders</w:t>
            </w:r>
          </w:p>
          <w:p w14:paraId="18F42220" w14:textId="195E9960" w:rsidR="00A64FA6" w:rsidRPr="00A838D8" w:rsidRDefault="00A64FA6" w:rsidP="00A838D8">
            <w:pPr>
              <w:spacing w:line="360" w:lineRule="auto"/>
              <w:jc w:val="both"/>
              <w:rPr>
                <w:rFonts w:ascii="Book Antiqua" w:hAnsi="Book Antiqua"/>
                <w:sz w:val="24"/>
                <w:szCs w:val="24"/>
              </w:rPr>
            </w:pPr>
            <w:r w:rsidRPr="00A838D8">
              <w:rPr>
                <w:rFonts w:ascii="Book Antiqua" w:hAnsi="Book Antiqua"/>
                <w:sz w:val="24"/>
                <w:szCs w:val="24"/>
              </w:rPr>
              <w:t>Factors mitigating wound healing</w:t>
            </w:r>
          </w:p>
          <w:p w14:paraId="0BC245E7" w14:textId="0331F98B" w:rsidR="00DA6E4B" w:rsidRPr="00A838D8" w:rsidRDefault="00DA6E4B" w:rsidP="00A838D8">
            <w:pPr>
              <w:spacing w:line="360" w:lineRule="auto"/>
              <w:jc w:val="both"/>
              <w:rPr>
                <w:rFonts w:ascii="Book Antiqua" w:hAnsi="Book Antiqua"/>
                <w:sz w:val="24"/>
                <w:szCs w:val="24"/>
              </w:rPr>
            </w:pPr>
            <w:r w:rsidRPr="00A838D8">
              <w:rPr>
                <w:rFonts w:ascii="Book Antiqua" w:hAnsi="Book Antiqua"/>
                <w:sz w:val="24"/>
                <w:szCs w:val="24"/>
              </w:rPr>
              <w:t>Smoking</w:t>
            </w:r>
          </w:p>
          <w:p w14:paraId="2F3EED50" w14:textId="3591BC22" w:rsidR="00DE30BF" w:rsidRPr="00A838D8" w:rsidRDefault="00DE30BF" w:rsidP="00A838D8">
            <w:pPr>
              <w:spacing w:line="360" w:lineRule="auto"/>
              <w:jc w:val="both"/>
              <w:rPr>
                <w:rFonts w:ascii="Book Antiqua" w:hAnsi="Book Antiqua"/>
                <w:sz w:val="24"/>
                <w:szCs w:val="24"/>
              </w:rPr>
            </w:pPr>
            <w:r w:rsidRPr="00A838D8">
              <w:rPr>
                <w:rFonts w:ascii="Book Antiqua" w:hAnsi="Book Antiqua"/>
                <w:sz w:val="24"/>
                <w:szCs w:val="24"/>
              </w:rPr>
              <w:t>Significant vaginal atrophy</w:t>
            </w:r>
          </w:p>
          <w:p w14:paraId="32EB35A6" w14:textId="4E2E78AF" w:rsidR="00A64FA6" w:rsidRPr="00A838D8" w:rsidRDefault="00A64FA6" w:rsidP="00A838D8">
            <w:pPr>
              <w:spacing w:line="360" w:lineRule="auto"/>
              <w:jc w:val="both"/>
              <w:rPr>
                <w:rFonts w:ascii="Book Antiqua" w:hAnsi="Book Antiqua"/>
                <w:sz w:val="24"/>
                <w:szCs w:val="24"/>
              </w:rPr>
            </w:pPr>
            <w:r w:rsidRPr="00A838D8">
              <w:rPr>
                <w:rFonts w:ascii="Book Antiqua" w:hAnsi="Book Antiqua"/>
                <w:sz w:val="24"/>
                <w:szCs w:val="24"/>
              </w:rPr>
              <w:t>Con</w:t>
            </w:r>
            <w:r w:rsidR="00B329FB" w:rsidRPr="00A838D8">
              <w:rPr>
                <w:rFonts w:ascii="Book Antiqua" w:hAnsi="Book Antiqua"/>
                <w:sz w:val="24"/>
                <w:szCs w:val="24"/>
              </w:rPr>
              <w:t>comitant h</w:t>
            </w:r>
            <w:r w:rsidRPr="00A838D8">
              <w:rPr>
                <w:rFonts w:ascii="Book Antiqua" w:hAnsi="Book Antiqua"/>
                <w:sz w:val="24"/>
                <w:szCs w:val="24"/>
              </w:rPr>
              <w:t>ysterectomy</w:t>
            </w:r>
          </w:p>
          <w:p w14:paraId="79512920" w14:textId="38960EDF" w:rsidR="00DA6E4B" w:rsidRPr="00A838D8" w:rsidRDefault="00DE30BF" w:rsidP="00A838D8">
            <w:pPr>
              <w:spacing w:line="360" w:lineRule="auto"/>
              <w:jc w:val="both"/>
              <w:rPr>
                <w:rFonts w:ascii="Book Antiqua" w:hAnsi="Book Antiqua"/>
                <w:sz w:val="24"/>
                <w:szCs w:val="24"/>
              </w:rPr>
            </w:pPr>
            <w:r w:rsidRPr="00A838D8">
              <w:rPr>
                <w:rFonts w:ascii="Book Antiqua" w:hAnsi="Book Antiqua"/>
                <w:sz w:val="24"/>
                <w:szCs w:val="24"/>
              </w:rPr>
              <w:t>Certain mesh types</w:t>
            </w:r>
          </w:p>
          <w:p w14:paraId="6FC55F6B" w14:textId="3E60A27D" w:rsidR="00DE30BF" w:rsidRPr="00A838D8" w:rsidRDefault="00DE30BF" w:rsidP="00A838D8">
            <w:pPr>
              <w:spacing w:line="360" w:lineRule="auto"/>
              <w:jc w:val="both"/>
              <w:rPr>
                <w:rFonts w:ascii="Book Antiqua" w:hAnsi="Book Antiqua"/>
                <w:sz w:val="24"/>
                <w:szCs w:val="24"/>
              </w:rPr>
            </w:pPr>
            <w:r w:rsidRPr="00A838D8">
              <w:rPr>
                <w:rFonts w:ascii="Book Antiqua" w:hAnsi="Book Antiqua"/>
                <w:sz w:val="24"/>
                <w:szCs w:val="24"/>
              </w:rPr>
              <w:t>Early resumption of intercourse</w:t>
            </w:r>
          </w:p>
          <w:p w14:paraId="1C467A91" w14:textId="77777777" w:rsidR="00DE30BF" w:rsidRPr="00A838D8" w:rsidRDefault="00DE30BF" w:rsidP="00A838D8">
            <w:pPr>
              <w:spacing w:line="360" w:lineRule="auto"/>
              <w:jc w:val="both"/>
              <w:rPr>
                <w:rFonts w:ascii="Book Antiqua" w:hAnsi="Book Antiqua"/>
                <w:sz w:val="24"/>
                <w:szCs w:val="24"/>
              </w:rPr>
            </w:pPr>
          </w:p>
          <w:p w14:paraId="4B74CF42" w14:textId="6B392EB8" w:rsidR="00DA6E4B" w:rsidRPr="00A838D8" w:rsidRDefault="00DA6E4B" w:rsidP="00A838D8">
            <w:pPr>
              <w:spacing w:line="360" w:lineRule="auto"/>
              <w:jc w:val="both"/>
              <w:rPr>
                <w:rFonts w:ascii="Book Antiqua" w:hAnsi="Book Antiqua"/>
                <w:sz w:val="24"/>
                <w:szCs w:val="24"/>
              </w:rPr>
            </w:pPr>
          </w:p>
        </w:tc>
        <w:tc>
          <w:tcPr>
            <w:tcW w:w="3960" w:type="dxa"/>
          </w:tcPr>
          <w:p w14:paraId="402F0F03" w14:textId="44B949F1" w:rsidR="00DA6E4B" w:rsidRPr="00A838D8" w:rsidRDefault="00DA6E4B" w:rsidP="00A838D8">
            <w:pPr>
              <w:spacing w:line="360" w:lineRule="auto"/>
              <w:jc w:val="both"/>
              <w:rPr>
                <w:rFonts w:ascii="Book Antiqua" w:hAnsi="Book Antiqua"/>
                <w:sz w:val="24"/>
                <w:szCs w:val="24"/>
              </w:rPr>
            </w:pPr>
            <w:r w:rsidRPr="00A838D8">
              <w:rPr>
                <w:rFonts w:ascii="Book Antiqua" w:hAnsi="Book Antiqua"/>
                <w:sz w:val="24"/>
                <w:szCs w:val="24"/>
              </w:rPr>
              <w:t>Dyspareunia</w:t>
            </w:r>
          </w:p>
          <w:p w14:paraId="135681CA" w14:textId="0B187110" w:rsidR="00DE30BF" w:rsidRPr="00A838D8" w:rsidRDefault="00DE30BF" w:rsidP="00A838D8">
            <w:pPr>
              <w:spacing w:line="360" w:lineRule="auto"/>
              <w:jc w:val="both"/>
              <w:rPr>
                <w:rFonts w:ascii="Book Antiqua" w:hAnsi="Book Antiqua"/>
                <w:sz w:val="24"/>
                <w:szCs w:val="24"/>
              </w:rPr>
            </w:pPr>
            <w:proofErr w:type="spellStart"/>
            <w:r w:rsidRPr="00A838D8">
              <w:rPr>
                <w:rFonts w:ascii="Book Antiqua" w:hAnsi="Book Antiqua"/>
                <w:sz w:val="24"/>
                <w:szCs w:val="24"/>
              </w:rPr>
              <w:t>Hispareunia</w:t>
            </w:r>
            <w:proofErr w:type="spellEnd"/>
          </w:p>
          <w:p w14:paraId="43B6301B" w14:textId="74C1ACAD" w:rsidR="00A64FA6" w:rsidRPr="00A838D8" w:rsidRDefault="00A64FA6" w:rsidP="00A838D8">
            <w:pPr>
              <w:spacing w:line="360" w:lineRule="auto"/>
              <w:jc w:val="both"/>
              <w:rPr>
                <w:rFonts w:ascii="Book Antiqua" w:hAnsi="Book Antiqua"/>
                <w:sz w:val="24"/>
                <w:szCs w:val="24"/>
              </w:rPr>
            </w:pPr>
            <w:r w:rsidRPr="00A838D8">
              <w:rPr>
                <w:rFonts w:ascii="Book Antiqua" w:hAnsi="Book Antiqua"/>
                <w:sz w:val="24"/>
                <w:szCs w:val="24"/>
              </w:rPr>
              <w:t>Worsened urinary incontinence</w:t>
            </w:r>
          </w:p>
          <w:p w14:paraId="450A6D3F" w14:textId="53433329" w:rsidR="00A64FA6" w:rsidRPr="00A838D8" w:rsidRDefault="00A64FA6" w:rsidP="00A838D8">
            <w:pPr>
              <w:spacing w:line="360" w:lineRule="auto"/>
              <w:jc w:val="both"/>
              <w:rPr>
                <w:rFonts w:ascii="Book Antiqua" w:hAnsi="Book Antiqua"/>
                <w:sz w:val="24"/>
                <w:szCs w:val="24"/>
              </w:rPr>
            </w:pPr>
            <w:r w:rsidRPr="009C0267">
              <w:rPr>
                <w:rFonts w:ascii="Book Antiqua" w:hAnsi="Book Antiqua"/>
                <w:i/>
                <w:sz w:val="24"/>
                <w:szCs w:val="24"/>
              </w:rPr>
              <w:t>De novo</w:t>
            </w:r>
            <w:r w:rsidRPr="00A838D8">
              <w:rPr>
                <w:rFonts w:ascii="Book Antiqua" w:hAnsi="Book Antiqua"/>
                <w:sz w:val="24"/>
                <w:szCs w:val="24"/>
              </w:rPr>
              <w:t xml:space="preserve"> urinary urgency</w:t>
            </w:r>
          </w:p>
          <w:p w14:paraId="5B9C13C0" w14:textId="672334DA" w:rsidR="00DA6E4B" w:rsidRPr="00A838D8" w:rsidRDefault="00DA6E4B" w:rsidP="00A838D8">
            <w:pPr>
              <w:spacing w:line="360" w:lineRule="auto"/>
              <w:jc w:val="both"/>
              <w:rPr>
                <w:rFonts w:ascii="Book Antiqua" w:hAnsi="Book Antiqua"/>
                <w:sz w:val="24"/>
                <w:szCs w:val="24"/>
              </w:rPr>
            </w:pPr>
            <w:r w:rsidRPr="00A838D8">
              <w:rPr>
                <w:rFonts w:ascii="Book Antiqua" w:hAnsi="Book Antiqua"/>
                <w:sz w:val="24"/>
                <w:szCs w:val="24"/>
              </w:rPr>
              <w:t>Urinary retention</w:t>
            </w:r>
          </w:p>
          <w:p w14:paraId="4D6B2542" w14:textId="7636A163" w:rsidR="00DE30BF" w:rsidRPr="00A838D8" w:rsidRDefault="00A64FA6" w:rsidP="00A838D8">
            <w:pPr>
              <w:spacing w:line="360" w:lineRule="auto"/>
              <w:jc w:val="both"/>
              <w:rPr>
                <w:rFonts w:ascii="Book Antiqua" w:hAnsi="Book Antiqua"/>
                <w:sz w:val="24"/>
                <w:szCs w:val="24"/>
              </w:rPr>
            </w:pPr>
            <w:r w:rsidRPr="00A838D8">
              <w:rPr>
                <w:rFonts w:ascii="Book Antiqua" w:hAnsi="Book Antiqua"/>
                <w:sz w:val="24"/>
                <w:szCs w:val="24"/>
              </w:rPr>
              <w:t>V</w:t>
            </w:r>
            <w:r w:rsidR="00DE30BF" w:rsidRPr="00A838D8">
              <w:rPr>
                <w:rFonts w:ascii="Book Antiqua" w:hAnsi="Book Antiqua"/>
                <w:sz w:val="24"/>
                <w:szCs w:val="24"/>
              </w:rPr>
              <w:t>aginal pain/scarring</w:t>
            </w:r>
          </w:p>
          <w:p w14:paraId="25775559" w14:textId="402C854E" w:rsidR="00DE30BF" w:rsidRPr="00A838D8" w:rsidRDefault="00A64FA6" w:rsidP="00A838D8">
            <w:pPr>
              <w:spacing w:line="360" w:lineRule="auto"/>
              <w:jc w:val="both"/>
              <w:rPr>
                <w:rFonts w:ascii="Book Antiqua" w:hAnsi="Book Antiqua"/>
                <w:sz w:val="24"/>
                <w:szCs w:val="24"/>
              </w:rPr>
            </w:pPr>
            <w:r w:rsidRPr="00A838D8">
              <w:rPr>
                <w:rFonts w:ascii="Book Antiqua" w:hAnsi="Book Antiqua"/>
                <w:sz w:val="24"/>
                <w:szCs w:val="24"/>
              </w:rPr>
              <w:t>V</w:t>
            </w:r>
            <w:r w:rsidR="00DE30BF" w:rsidRPr="00A838D8">
              <w:rPr>
                <w:rFonts w:ascii="Book Antiqua" w:hAnsi="Book Antiqua"/>
                <w:sz w:val="24"/>
                <w:szCs w:val="24"/>
              </w:rPr>
              <w:t>aginal bleeding/discharge</w:t>
            </w:r>
          </w:p>
          <w:p w14:paraId="0702E465" w14:textId="7F20DF59" w:rsidR="00A64FA6" w:rsidRPr="00A838D8" w:rsidRDefault="00A64FA6" w:rsidP="00A838D8">
            <w:pPr>
              <w:spacing w:line="360" w:lineRule="auto"/>
              <w:jc w:val="both"/>
              <w:rPr>
                <w:rFonts w:ascii="Book Antiqua" w:hAnsi="Book Antiqua"/>
                <w:sz w:val="24"/>
                <w:szCs w:val="24"/>
              </w:rPr>
            </w:pPr>
            <w:r w:rsidRPr="00A838D8">
              <w:rPr>
                <w:rFonts w:ascii="Book Antiqua" w:hAnsi="Book Antiqua"/>
                <w:sz w:val="24"/>
                <w:szCs w:val="24"/>
              </w:rPr>
              <w:t>Recurrent UTIs</w:t>
            </w:r>
          </w:p>
          <w:p w14:paraId="2B254BC0" w14:textId="4163BB43" w:rsidR="00A64FA6" w:rsidRPr="00A838D8" w:rsidRDefault="00A64FA6" w:rsidP="00A838D8">
            <w:pPr>
              <w:spacing w:line="360" w:lineRule="auto"/>
              <w:jc w:val="both"/>
              <w:rPr>
                <w:rFonts w:ascii="Book Antiqua" w:hAnsi="Book Antiqua"/>
                <w:sz w:val="24"/>
                <w:szCs w:val="24"/>
              </w:rPr>
            </w:pPr>
            <w:r w:rsidRPr="00A838D8">
              <w:rPr>
                <w:rFonts w:ascii="Book Antiqua" w:hAnsi="Book Antiqua"/>
                <w:sz w:val="24"/>
                <w:szCs w:val="24"/>
              </w:rPr>
              <w:t>Secondary prolapse</w:t>
            </w:r>
          </w:p>
          <w:p w14:paraId="75F4D79C" w14:textId="0D744939" w:rsidR="00A64FA6" w:rsidRPr="00A838D8" w:rsidRDefault="00A64FA6" w:rsidP="00A838D8">
            <w:pPr>
              <w:spacing w:line="360" w:lineRule="auto"/>
              <w:jc w:val="both"/>
              <w:rPr>
                <w:rFonts w:ascii="Book Antiqua" w:hAnsi="Book Antiqua"/>
                <w:sz w:val="24"/>
                <w:szCs w:val="24"/>
              </w:rPr>
            </w:pPr>
            <w:r w:rsidRPr="00A838D8">
              <w:rPr>
                <w:rFonts w:ascii="Book Antiqua" w:hAnsi="Book Antiqua"/>
                <w:sz w:val="24"/>
                <w:szCs w:val="24"/>
              </w:rPr>
              <w:t>Suprapubic pain</w:t>
            </w:r>
          </w:p>
          <w:p w14:paraId="6ADA12AF" w14:textId="68591F80" w:rsidR="00A64FA6" w:rsidRPr="00A838D8" w:rsidRDefault="00A64FA6" w:rsidP="00A838D8">
            <w:pPr>
              <w:spacing w:line="360" w:lineRule="auto"/>
              <w:jc w:val="both"/>
              <w:rPr>
                <w:rFonts w:ascii="Book Antiqua" w:hAnsi="Book Antiqua"/>
                <w:sz w:val="24"/>
                <w:szCs w:val="24"/>
              </w:rPr>
            </w:pPr>
            <w:r w:rsidRPr="00A838D8">
              <w:rPr>
                <w:rFonts w:ascii="Book Antiqua" w:hAnsi="Book Antiqua"/>
                <w:sz w:val="24"/>
                <w:szCs w:val="24"/>
              </w:rPr>
              <w:t>Groin/lower extremity pain</w:t>
            </w:r>
          </w:p>
          <w:p w14:paraId="5B3FEF04" w14:textId="4BF87D2F" w:rsidR="002657FB" w:rsidRPr="00A838D8" w:rsidRDefault="00A64FA6" w:rsidP="00A838D8">
            <w:pPr>
              <w:spacing w:line="360" w:lineRule="auto"/>
              <w:jc w:val="both"/>
              <w:rPr>
                <w:rFonts w:ascii="Book Antiqua" w:hAnsi="Book Antiqua"/>
                <w:sz w:val="24"/>
                <w:szCs w:val="24"/>
              </w:rPr>
            </w:pPr>
            <w:proofErr w:type="spellStart"/>
            <w:r w:rsidRPr="00A838D8">
              <w:rPr>
                <w:rFonts w:ascii="Book Antiqua" w:hAnsi="Book Antiqua"/>
                <w:sz w:val="24"/>
                <w:szCs w:val="24"/>
              </w:rPr>
              <w:t>Defecatory</w:t>
            </w:r>
            <w:proofErr w:type="spellEnd"/>
            <w:r w:rsidRPr="00A838D8">
              <w:rPr>
                <w:rFonts w:ascii="Book Antiqua" w:hAnsi="Book Antiqua"/>
                <w:sz w:val="24"/>
                <w:szCs w:val="24"/>
              </w:rPr>
              <w:t xml:space="preserve"> dysfunction</w:t>
            </w:r>
          </w:p>
        </w:tc>
      </w:tr>
    </w:tbl>
    <w:p w14:paraId="28D39E7F" w14:textId="2FCE8C55" w:rsidR="00A73CE7" w:rsidRPr="00A838D8" w:rsidRDefault="00A73CE7" w:rsidP="00A838D8">
      <w:pPr>
        <w:spacing w:line="360" w:lineRule="auto"/>
        <w:jc w:val="both"/>
        <w:rPr>
          <w:rFonts w:ascii="Book Antiqua" w:hAnsi="Book Antiqua"/>
          <w:sz w:val="24"/>
          <w:szCs w:val="24"/>
        </w:rPr>
      </w:pPr>
    </w:p>
    <w:p w14:paraId="79FB6A87" w14:textId="0E49320B" w:rsidR="00A470EE" w:rsidRPr="009C0267" w:rsidRDefault="009C0267" w:rsidP="00A838D8">
      <w:pPr>
        <w:spacing w:line="360" w:lineRule="auto"/>
        <w:jc w:val="both"/>
        <w:rPr>
          <w:rFonts w:ascii="Book Antiqua" w:hAnsi="Book Antiqua"/>
          <w:b/>
          <w:sz w:val="24"/>
          <w:szCs w:val="24"/>
          <w:lang w:eastAsia="zh-CN"/>
        </w:rPr>
      </w:pPr>
      <w:r w:rsidRPr="00A838D8">
        <w:rPr>
          <w:rFonts w:ascii="Book Antiqua" w:hAnsi="Book Antiqua"/>
          <w:sz w:val="24"/>
          <w:szCs w:val="24"/>
        </w:rPr>
        <w:t>UTIs</w:t>
      </w:r>
      <w:r>
        <w:rPr>
          <w:rFonts w:ascii="Book Antiqua" w:hAnsi="Book Antiqua" w:hint="eastAsia"/>
          <w:sz w:val="24"/>
          <w:szCs w:val="24"/>
          <w:lang w:eastAsia="zh-CN"/>
        </w:rPr>
        <w:t>:</w:t>
      </w:r>
      <w:r w:rsidRPr="009C0267">
        <w:rPr>
          <w:rFonts w:ascii="Book Antiqua" w:hAnsi="Book Antiqua"/>
          <w:sz w:val="24"/>
          <w:szCs w:val="24"/>
        </w:rPr>
        <w:t xml:space="preserve"> </w:t>
      </w:r>
      <w:r w:rsidRPr="00A838D8">
        <w:rPr>
          <w:rFonts w:ascii="Book Antiqua" w:hAnsi="Book Antiqua"/>
          <w:sz w:val="24"/>
          <w:szCs w:val="24"/>
        </w:rPr>
        <w:t>Urinary tract infections</w:t>
      </w:r>
      <w:r>
        <w:rPr>
          <w:rFonts w:ascii="Book Antiqua" w:hAnsi="Book Antiqua" w:hint="eastAsia"/>
          <w:sz w:val="24"/>
          <w:szCs w:val="24"/>
          <w:lang w:eastAsia="zh-CN"/>
        </w:rPr>
        <w:t>.</w:t>
      </w:r>
    </w:p>
    <w:sectPr w:rsidR="00A470EE" w:rsidRPr="009C0267">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ADDDE6" w15:done="0"/>
  <w15:commentEx w15:paraId="29C26CCF" w15:done="0"/>
  <w15:commentEx w15:paraId="341149D9" w15:done="0"/>
  <w15:commentEx w15:paraId="5858A7B6" w15:done="0"/>
  <w15:commentEx w15:paraId="7AC4FA92" w15:done="0"/>
  <w15:commentEx w15:paraId="74BD9264" w15:done="0"/>
  <w15:commentEx w15:paraId="2AC8AE1B" w15:done="0"/>
  <w15:commentEx w15:paraId="02C85FB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B845D" w14:textId="77777777" w:rsidR="00563D59" w:rsidRDefault="00563D59">
      <w:r>
        <w:separator/>
      </w:r>
    </w:p>
  </w:endnote>
  <w:endnote w:type="continuationSeparator" w:id="0">
    <w:p w14:paraId="05355D01" w14:textId="77777777" w:rsidR="00563D59" w:rsidRDefault="0056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993510"/>
      <w:docPartObj>
        <w:docPartGallery w:val="Page Numbers (Bottom of Page)"/>
        <w:docPartUnique/>
      </w:docPartObj>
    </w:sdtPr>
    <w:sdtEndPr>
      <w:rPr>
        <w:noProof/>
      </w:rPr>
    </w:sdtEndPr>
    <w:sdtContent>
      <w:p w14:paraId="0D2AB83F" w14:textId="34ABBCC6" w:rsidR="00F51055" w:rsidRDefault="00262290">
        <w:pPr>
          <w:pStyle w:val="Footer"/>
          <w:jc w:val="center"/>
        </w:pPr>
        <w:r>
          <w:fldChar w:fldCharType="begin"/>
        </w:r>
        <w:r>
          <w:instrText xml:space="preserve"> PAGE   \* MERGEFORMAT </w:instrText>
        </w:r>
        <w:r>
          <w:fldChar w:fldCharType="separate"/>
        </w:r>
        <w:r w:rsidR="00B8036C">
          <w:rPr>
            <w:noProof/>
          </w:rPr>
          <w:t>21</w:t>
        </w:r>
        <w:r>
          <w:rPr>
            <w:noProof/>
          </w:rPr>
          <w:fldChar w:fldCharType="end"/>
        </w:r>
      </w:p>
    </w:sdtContent>
  </w:sdt>
  <w:p w14:paraId="3AEB0D5F" w14:textId="77777777" w:rsidR="00F51055" w:rsidRDefault="00B803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4F38E" w14:textId="77777777" w:rsidR="00563D59" w:rsidRDefault="00563D59">
      <w:r>
        <w:separator/>
      </w:r>
    </w:p>
  </w:footnote>
  <w:footnote w:type="continuationSeparator" w:id="0">
    <w:p w14:paraId="369889A7" w14:textId="77777777" w:rsidR="00563D59" w:rsidRDefault="00563D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th Cohen">
    <w15:presenceInfo w15:providerId="Windows Live" w15:userId="918caa4ae82a43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73CE7"/>
    <w:rsid w:val="00024F78"/>
    <w:rsid w:val="0008667C"/>
    <w:rsid w:val="0009204F"/>
    <w:rsid w:val="00092292"/>
    <w:rsid w:val="000C460A"/>
    <w:rsid w:val="000D27C7"/>
    <w:rsid w:val="001404E1"/>
    <w:rsid w:val="00143C1A"/>
    <w:rsid w:val="001C57FB"/>
    <w:rsid w:val="0020012D"/>
    <w:rsid w:val="00262290"/>
    <w:rsid w:val="002657FB"/>
    <w:rsid w:val="00321CAC"/>
    <w:rsid w:val="003E3BDC"/>
    <w:rsid w:val="004413B4"/>
    <w:rsid w:val="004959A4"/>
    <w:rsid w:val="004A4A90"/>
    <w:rsid w:val="004F3D2D"/>
    <w:rsid w:val="00526303"/>
    <w:rsid w:val="0054295D"/>
    <w:rsid w:val="00563D59"/>
    <w:rsid w:val="00575750"/>
    <w:rsid w:val="00632964"/>
    <w:rsid w:val="006B576D"/>
    <w:rsid w:val="00713430"/>
    <w:rsid w:val="00814C15"/>
    <w:rsid w:val="00844DC5"/>
    <w:rsid w:val="008A24F1"/>
    <w:rsid w:val="009C0267"/>
    <w:rsid w:val="00A470EE"/>
    <w:rsid w:val="00A622C2"/>
    <w:rsid w:val="00A622E8"/>
    <w:rsid w:val="00A64FA6"/>
    <w:rsid w:val="00A73CE7"/>
    <w:rsid w:val="00A838D8"/>
    <w:rsid w:val="00AA4B1B"/>
    <w:rsid w:val="00AD3F28"/>
    <w:rsid w:val="00AE61DD"/>
    <w:rsid w:val="00B21A6E"/>
    <w:rsid w:val="00B23100"/>
    <w:rsid w:val="00B329FB"/>
    <w:rsid w:val="00B500D1"/>
    <w:rsid w:val="00B60D16"/>
    <w:rsid w:val="00B8036C"/>
    <w:rsid w:val="00B9337D"/>
    <w:rsid w:val="00BC07FD"/>
    <w:rsid w:val="00C05022"/>
    <w:rsid w:val="00CB52B7"/>
    <w:rsid w:val="00CD5CD4"/>
    <w:rsid w:val="00CE7DA9"/>
    <w:rsid w:val="00D06575"/>
    <w:rsid w:val="00DA6E4B"/>
    <w:rsid w:val="00DD24EF"/>
    <w:rsid w:val="00DE30BF"/>
    <w:rsid w:val="00E13438"/>
    <w:rsid w:val="00E2225A"/>
    <w:rsid w:val="00E22315"/>
    <w:rsid w:val="00E37232"/>
    <w:rsid w:val="00E55CB0"/>
    <w:rsid w:val="00E82D8A"/>
    <w:rsid w:val="00EA41DC"/>
    <w:rsid w:val="00EA78FC"/>
    <w:rsid w:val="00F212D3"/>
    <w:rsid w:val="00F74606"/>
    <w:rsid w:val="00F95F50"/>
    <w:rsid w:val="00FA350E"/>
    <w:rsid w:val="00FC4231"/>
    <w:rsid w:val="00FE4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7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73CE7"/>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73CE7"/>
    <w:rPr>
      <w:rFonts w:ascii="Calibri" w:hAnsi="Calibri"/>
      <w:noProof/>
    </w:rPr>
  </w:style>
  <w:style w:type="paragraph" w:customStyle="1" w:styleId="EndNoteBibliography">
    <w:name w:val="EndNote Bibliography"/>
    <w:basedOn w:val="Normal"/>
    <w:link w:val="EndNoteBibliographyChar"/>
    <w:rsid w:val="00A73CE7"/>
    <w:rPr>
      <w:rFonts w:ascii="Calibri" w:hAnsi="Calibri"/>
      <w:noProof/>
    </w:rPr>
  </w:style>
  <w:style w:type="character" w:customStyle="1" w:styleId="EndNoteBibliographyChar">
    <w:name w:val="EndNote Bibliography Char"/>
    <w:basedOn w:val="DefaultParagraphFont"/>
    <w:link w:val="EndNoteBibliography"/>
    <w:rsid w:val="00A73CE7"/>
    <w:rPr>
      <w:rFonts w:ascii="Calibri" w:hAnsi="Calibri"/>
      <w:noProof/>
    </w:rPr>
  </w:style>
  <w:style w:type="character" w:styleId="Hyperlink">
    <w:name w:val="Hyperlink"/>
    <w:basedOn w:val="DefaultParagraphFont"/>
    <w:uiPriority w:val="99"/>
    <w:unhideWhenUsed/>
    <w:rsid w:val="00A73CE7"/>
    <w:rPr>
      <w:color w:val="0563C1" w:themeColor="hyperlink"/>
      <w:u w:val="single"/>
    </w:rPr>
  </w:style>
  <w:style w:type="paragraph" w:styleId="BalloonText">
    <w:name w:val="Balloon Text"/>
    <w:basedOn w:val="Normal"/>
    <w:link w:val="BalloonTextChar"/>
    <w:uiPriority w:val="99"/>
    <w:semiHidden/>
    <w:unhideWhenUsed/>
    <w:rsid w:val="00A73CE7"/>
    <w:rPr>
      <w:rFonts w:ascii="Lucida Grande" w:hAnsi="Lucida Grande"/>
      <w:sz w:val="18"/>
      <w:szCs w:val="18"/>
    </w:rPr>
  </w:style>
  <w:style w:type="character" w:customStyle="1" w:styleId="BalloonTextChar">
    <w:name w:val="Balloon Text Char"/>
    <w:basedOn w:val="DefaultParagraphFont"/>
    <w:link w:val="BalloonText"/>
    <w:uiPriority w:val="99"/>
    <w:semiHidden/>
    <w:rsid w:val="00A73CE7"/>
    <w:rPr>
      <w:rFonts w:ascii="Lucida Grande" w:hAnsi="Lucida Grande"/>
      <w:sz w:val="18"/>
      <w:szCs w:val="18"/>
    </w:rPr>
  </w:style>
  <w:style w:type="paragraph" w:styleId="Revision">
    <w:name w:val="Revision"/>
    <w:hidden/>
    <w:uiPriority w:val="99"/>
    <w:semiHidden/>
    <w:rsid w:val="00A73CE7"/>
  </w:style>
  <w:style w:type="paragraph" w:styleId="Header">
    <w:name w:val="header"/>
    <w:basedOn w:val="Normal"/>
    <w:link w:val="HeaderChar"/>
    <w:uiPriority w:val="99"/>
    <w:unhideWhenUsed/>
    <w:rsid w:val="00A73CE7"/>
    <w:pPr>
      <w:tabs>
        <w:tab w:val="center" w:pos="4680"/>
        <w:tab w:val="right" w:pos="9360"/>
      </w:tabs>
    </w:pPr>
  </w:style>
  <w:style w:type="character" w:customStyle="1" w:styleId="HeaderChar">
    <w:name w:val="Header Char"/>
    <w:basedOn w:val="DefaultParagraphFont"/>
    <w:link w:val="Header"/>
    <w:uiPriority w:val="99"/>
    <w:rsid w:val="00A73CE7"/>
  </w:style>
  <w:style w:type="paragraph" w:styleId="Footer">
    <w:name w:val="footer"/>
    <w:basedOn w:val="Normal"/>
    <w:link w:val="FooterChar"/>
    <w:uiPriority w:val="99"/>
    <w:unhideWhenUsed/>
    <w:rsid w:val="00A73CE7"/>
    <w:pPr>
      <w:tabs>
        <w:tab w:val="center" w:pos="4680"/>
        <w:tab w:val="right" w:pos="9360"/>
      </w:tabs>
    </w:pPr>
  </w:style>
  <w:style w:type="character" w:customStyle="1" w:styleId="FooterChar">
    <w:name w:val="Footer Char"/>
    <w:basedOn w:val="DefaultParagraphFont"/>
    <w:link w:val="Footer"/>
    <w:uiPriority w:val="99"/>
    <w:rsid w:val="00A73CE7"/>
  </w:style>
  <w:style w:type="character" w:styleId="CommentReference">
    <w:name w:val="annotation reference"/>
    <w:basedOn w:val="DefaultParagraphFont"/>
    <w:uiPriority w:val="99"/>
    <w:semiHidden/>
    <w:unhideWhenUsed/>
    <w:rsid w:val="0020012D"/>
    <w:rPr>
      <w:sz w:val="21"/>
      <w:szCs w:val="21"/>
    </w:rPr>
  </w:style>
  <w:style w:type="paragraph" w:styleId="CommentText">
    <w:name w:val="annotation text"/>
    <w:basedOn w:val="Normal"/>
    <w:link w:val="CommentTextChar"/>
    <w:uiPriority w:val="99"/>
    <w:unhideWhenUsed/>
    <w:rsid w:val="0020012D"/>
    <w:pPr>
      <w:spacing w:after="200" w:line="276" w:lineRule="auto"/>
    </w:pPr>
    <w:rPr>
      <w:lang w:eastAsia="zh-CN"/>
    </w:rPr>
  </w:style>
  <w:style w:type="character" w:customStyle="1" w:styleId="CommentTextChar">
    <w:name w:val="Comment Text Char"/>
    <w:basedOn w:val="DefaultParagraphFont"/>
    <w:link w:val="CommentText"/>
    <w:uiPriority w:val="99"/>
    <w:rsid w:val="0020012D"/>
    <w:rPr>
      <w:lang w:eastAsia="zh-CN"/>
    </w:rPr>
  </w:style>
  <w:style w:type="table" w:styleId="TableGrid">
    <w:name w:val="Table Grid"/>
    <w:basedOn w:val="TableNormal"/>
    <w:uiPriority w:val="39"/>
    <w:rsid w:val="00E22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B52B7"/>
    <w:pPr>
      <w:spacing w:after="0" w:line="240" w:lineRule="auto"/>
    </w:pPr>
    <w:rPr>
      <w:b/>
      <w:bCs/>
      <w:sz w:val="20"/>
      <w:szCs w:val="20"/>
      <w:lang w:eastAsia="en-US"/>
    </w:rPr>
  </w:style>
  <w:style w:type="character" w:customStyle="1" w:styleId="CommentSubjectChar">
    <w:name w:val="Comment Subject Char"/>
    <w:basedOn w:val="CommentTextChar"/>
    <w:link w:val="CommentSubject"/>
    <w:uiPriority w:val="99"/>
    <w:semiHidden/>
    <w:rsid w:val="00CB52B7"/>
    <w:rPr>
      <w:b/>
      <w:bCs/>
      <w:sz w:val="20"/>
      <w:szCs w:val="20"/>
      <w:lang w:eastAsia="zh-CN"/>
    </w:rPr>
  </w:style>
  <w:style w:type="character" w:styleId="Emphasis">
    <w:name w:val="Emphasis"/>
    <w:qFormat/>
    <w:rsid w:val="00B8036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73CE7"/>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73CE7"/>
    <w:rPr>
      <w:rFonts w:ascii="Calibri" w:hAnsi="Calibri"/>
      <w:noProof/>
    </w:rPr>
  </w:style>
  <w:style w:type="paragraph" w:customStyle="1" w:styleId="EndNoteBibliography">
    <w:name w:val="EndNote Bibliography"/>
    <w:basedOn w:val="Normal"/>
    <w:link w:val="EndNoteBibliographyChar"/>
    <w:rsid w:val="00A73CE7"/>
    <w:rPr>
      <w:rFonts w:ascii="Calibri" w:hAnsi="Calibri"/>
      <w:noProof/>
    </w:rPr>
  </w:style>
  <w:style w:type="character" w:customStyle="1" w:styleId="EndNoteBibliographyChar">
    <w:name w:val="EndNote Bibliography Char"/>
    <w:basedOn w:val="DefaultParagraphFont"/>
    <w:link w:val="EndNoteBibliography"/>
    <w:rsid w:val="00A73CE7"/>
    <w:rPr>
      <w:rFonts w:ascii="Calibri" w:hAnsi="Calibri"/>
      <w:noProof/>
    </w:rPr>
  </w:style>
  <w:style w:type="character" w:styleId="Hyperlink">
    <w:name w:val="Hyperlink"/>
    <w:basedOn w:val="DefaultParagraphFont"/>
    <w:uiPriority w:val="99"/>
    <w:unhideWhenUsed/>
    <w:rsid w:val="00A73CE7"/>
    <w:rPr>
      <w:color w:val="0563C1" w:themeColor="hyperlink"/>
      <w:u w:val="single"/>
    </w:rPr>
  </w:style>
  <w:style w:type="paragraph" w:styleId="BalloonText">
    <w:name w:val="Balloon Text"/>
    <w:basedOn w:val="Normal"/>
    <w:link w:val="BalloonTextChar"/>
    <w:uiPriority w:val="99"/>
    <w:semiHidden/>
    <w:unhideWhenUsed/>
    <w:rsid w:val="00A73CE7"/>
    <w:rPr>
      <w:rFonts w:ascii="Lucida Grande" w:hAnsi="Lucida Grande"/>
      <w:sz w:val="18"/>
      <w:szCs w:val="18"/>
    </w:rPr>
  </w:style>
  <w:style w:type="character" w:customStyle="1" w:styleId="BalloonTextChar">
    <w:name w:val="Balloon Text Char"/>
    <w:basedOn w:val="DefaultParagraphFont"/>
    <w:link w:val="BalloonText"/>
    <w:uiPriority w:val="99"/>
    <w:semiHidden/>
    <w:rsid w:val="00A73CE7"/>
    <w:rPr>
      <w:rFonts w:ascii="Lucida Grande" w:hAnsi="Lucida Grande"/>
      <w:sz w:val="18"/>
      <w:szCs w:val="18"/>
    </w:rPr>
  </w:style>
  <w:style w:type="paragraph" w:styleId="Revision">
    <w:name w:val="Revision"/>
    <w:hidden/>
    <w:uiPriority w:val="99"/>
    <w:semiHidden/>
    <w:rsid w:val="00A73CE7"/>
  </w:style>
  <w:style w:type="paragraph" w:styleId="Header">
    <w:name w:val="header"/>
    <w:basedOn w:val="Normal"/>
    <w:link w:val="HeaderChar"/>
    <w:uiPriority w:val="99"/>
    <w:unhideWhenUsed/>
    <w:rsid w:val="00A73CE7"/>
    <w:pPr>
      <w:tabs>
        <w:tab w:val="center" w:pos="4680"/>
        <w:tab w:val="right" w:pos="9360"/>
      </w:tabs>
    </w:pPr>
  </w:style>
  <w:style w:type="character" w:customStyle="1" w:styleId="HeaderChar">
    <w:name w:val="Header Char"/>
    <w:basedOn w:val="DefaultParagraphFont"/>
    <w:link w:val="Header"/>
    <w:uiPriority w:val="99"/>
    <w:rsid w:val="00A73CE7"/>
  </w:style>
  <w:style w:type="paragraph" w:styleId="Footer">
    <w:name w:val="footer"/>
    <w:basedOn w:val="Normal"/>
    <w:link w:val="FooterChar"/>
    <w:uiPriority w:val="99"/>
    <w:unhideWhenUsed/>
    <w:rsid w:val="00A73CE7"/>
    <w:pPr>
      <w:tabs>
        <w:tab w:val="center" w:pos="4680"/>
        <w:tab w:val="right" w:pos="9360"/>
      </w:tabs>
    </w:pPr>
  </w:style>
  <w:style w:type="character" w:customStyle="1" w:styleId="FooterChar">
    <w:name w:val="Footer Char"/>
    <w:basedOn w:val="DefaultParagraphFont"/>
    <w:link w:val="Footer"/>
    <w:uiPriority w:val="99"/>
    <w:rsid w:val="00A73CE7"/>
  </w:style>
  <w:style w:type="character" w:styleId="CommentReference">
    <w:name w:val="annotation reference"/>
    <w:basedOn w:val="DefaultParagraphFont"/>
    <w:uiPriority w:val="99"/>
    <w:semiHidden/>
    <w:unhideWhenUsed/>
    <w:rsid w:val="0020012D"/>
    <w:rPr>
      <w:sz w:val="21"/>
      <w:szCs w:val="21"/>
    </w:rPr>
  </w:style>
  <w:style w:type="paragraph" w:styleId="CommentText">
    <w:name w:val="annotation text"/>
    <w:basedOn w:val="Normal"/>
    <w:link w:val="CommentTextChar"/>
    <w:uiPriority w:val="99"/>
    <w:unhideWhenUsed/>
    <w:rsid w:val="0020012D"/>
    <w:pPr>
      <w:spacing w:after="200" w:line="276" w:lineRule="auto"/>
    </w:pPr>
    <w:rPr>
      <w:lang w:eastAsia="zh-CN"/>
    </w:rPr>
  </w:style>
  <w:style w:type="character" w:customStyle="1" w:styleId="CommentTextChar">
    <w:name w:val="Comment Text Char"/>
    <w:basedOn w:val="DefaultParagraphFont"/>
    <w:link w:val="CommentText"/>
    <w:uiPriority w:val="99"/>
    <w:rsid w:val="0020012D"/>
    <w:rPr>
      <w:lang w:eastAsia="zh-CN"/>
    </w:rPr>
  </w:style>
  <w:style w:type="table" w:styleId="TableGrid">
    <w:name w:val="Table Grid"/>
    <w:basedOn w:val="TableNormal"/>
    <w:uiPriority w:val="39"/>
    <w:rsid w:val="00E22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B52B7"/>
    <w:pPr>
      <w:spacing w:after="0" w:line="240" w:lineRule="auto"/>
    </w:pPr>
    <w:rPr>
      <w:b/>
      <w:bCs/>
      <w:sz w:val="20"/>
      <w:szCs w:val="20"/>
      <w:lang w:eastAsia="en-US"/>
    </w:rPr>
  </w:style>
  <w:style w:type="character" w:customStyle="1" w:styleId="CommentSubjectChar">
    <w:name w:val="Comment Subject Char"/>
    <w:basedOn w:val="CommentTextChar"/>
    <w:link w:val="CommentSubject"/>
    <w:uiPriority w:val="99"/>
    <w:semiHidden/>
    <w:rsid w:val="00CB52B7"/>
    <w:rPr>
      <w:b/>
      <w:bCs/>
      <w:sz w:val="20"/>
      <w:szCs w:val="20"/>
      <w:lang w:eastAsia="zh-CN"/>
    </w:rPr>
  </w:style>
  <w:style w:type="character" w:styleId="Emphasis">
    <w:name w:val="Emphasis"/>
    <w:qFormat/>
    <w:rsid w:val="00B8036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5104">
      <w:bodyDiv w:val="1"/>
      <w:marLeft w:val="0"/>
      <w:marRight w:val="0"/>
      <w:marTop w:val="0"/>
      <w:marBottom w:val="0"/>
      <w:divBdr>
        <w:top w:val="none" w:sz="0" w:space="0" w:color="auto"/>
        <w:left w:val="none" w:sz="0" w:space="0" w:color="auto"/>
        <w:bottom w:val="none" w:sz="0" w:space="0" w:color="auto"/>
        <w:right w:val="none" w:sz="0" w:space="0" w:color="auto"/>
      </w:divBdr>
      <w:divsChild>
        <w:div w:id="1728383647">
          <w:marLeft w:val="0"/>
          <w:marRight w:val="0"/>
          <w:marTop w:val="0"/>
          <w:marBottom w:val="0"/>
          <w:divBdr>
            <w:top w:val="none" w:sz="0" w:space="0" w:color="auto"/>
            <w:left w:val="none" w:sz="0" w:space="0" w:color="auto"/>
            <w:bottom w:val="none" w:sz="0" w:space="0" w:color="auto"/>
            <w:right w:val="none" w:sz="0" w:space="0" w:color="auto"/>
          </w:divBdr>
          <w:divsChild>
            <w:div w:id="495997017">
              <w:marLeft w:val="0"/>
              <w:marRight w:val="0"/>
              <w:marTop w:val="0"/>
              <w:marBottom w:val="0"/>
              <w:divBdr>
                <w:top w:val="none" w:sz="0" w:space="0" w:color="auto"/>
                <w:left w:val="none" w:sz="0" w:space="0" w:color="auto"/>
                <w:bottom w:val="none" w:sz="0" w:space="0" w:color="auto"/>
                <w:right w:val="none" w:sz="0" w:space="0" w:color="auto"/>
              </w:divBdr>
            </w:div>
            <w:div w:id="261573425">
              <w:marLeft w:val="0"/>
              <w:marRight w:val="0"/>
              <w:marTop w:val="0"/>
              <w:marBottom w:val="0"/>
              <w:divBdr>
                <w:top w:val="none" w:sz="0" w:space="0" w:color="auto"/>
                <w:left w:val="none" w:sz="0" w:space="0" w:color="auto"/>
                <w:bottom w:val="none" w:sz="0" w:space="0" w:color="auto"/>
                <w:right w:val="none" w:sz="0" w:space="0" w:color="auto"/>
              </w:divBdr>
            </w:div>
            <w:div w:id="1090737726">
              <w:marLeft w:val="0"/>
              <w:marRight w:val="0"/>
              <w:marTop w:val="0"/>
              <w:marBottom w:val="0"/>
              <w:divBdr>
                <w:top w:val="none" w:sz="0" w:space="0" w:color="auto"/>
                <w:left w:val="none" w:sz="0" w:space="0" w:color="auto"/>
                <w:bottom w:val="none" w:sz="0" w:space="0" w:color="auto"/>
                <w:right w:val="none" w:sz="0" w:space="0" w:color="auto"/>
              </w:divBdr>
            </w:div>
            <w:div w:id="812916260">
              <w:marLeft w:val="0"/>
              <w:marRight w:val="0"/>
              <w:marTop w:val="0"/>
              <w:marBottom w:val="0"/>
              <w:divBdr>
                <w:top w:val="none" w:sz="0" w:space="0" w:color="auto"/>
                <w:left w:val="none" w:sz="0" w:space="0" w:color="auto"/>
                <w:bottom w:val="none" w:sz="0" w:space="0" w:color="auto"/>
                <w:right w:val="none" w:sz="0" w:space="0" w:color="auto"/>
              </w:divBdr>
            </w:div>
            <w:div w:id="1587301638">
              <w:marLeft w:val="0"/>
              <w:marRight w:val="0"/>
              <w:marTop w:val="0"/>
              <w:marBottom w:val="0"/>
              <w:divBdr>
                <w:top w:val="none" w:sz="0" w:space="0" w:color="auto"/>
                <w:left w:val="none" w:sz="0" w:space="0" w:color="auto"/>
                <w:bottom w:val="none" w:sz="0" w:space="0" w:color="auto"/>
                <w:right w:val="none" w:sz="0" w:space="0" w:color="auto"/>
              </w:divBdr>
            </w:div>
            <w:div w:id="2022122506">
              <w:marLeft w:val="0"/>
              <w:marRight w:val="0"/>
              <w:marTop w:val="0"/>
              <w:marBottom w:val="0"/>
              <w:divBdr>
                <w:top w:val="none" w:sz="0" w:space="0" w:color="auto"/>
                <w:left w:val="none" w:sz="0" w:space="0" w:color="auto"/>
                <w:bottom w:val="none" w:sz="0" w:space="0" w:color="auto"/>
                <w:right w:val="none" w:sz="0" w:space="0" w:color="auto"/>
              </w:divBdr>
            </w:div>
            <w:div w:id="924613765">
              <w:marLeft w:val="0"/>
              <w:marRight w:val="0"/>
              <w:marTop w:val="0"/>
              <w:marBottom w:val="0"/>
              <w:divBdr>
                <w:top w:val="none" w:sz="0" w:space="0" w:color="auto"/>
                <w:left w:val="none" w:sz="0" w:space="0" w:color="auto"/>
                <w:bottom w:val="none" w:sz="0" w:space="0" w:color="auto"/>
                <w:right w:val="none" w:sz="0" w:space="0" w:color="auto"/>
              </w:divBdr>
            </w:div>
            <w:div w:id="704718655">
              <w:marLeft w:val="0"/>
              <w:marRight w:val="0"/>
              <w:marTop w:val="0"/>
              <w:marBottom w:val="0"/>
              <w:divBdr>
                <w:top w:val="none" w:sz="0" w:space="0" w:color="auto"/>
                <w:left w:val="none" w:sz="0" w:space="0" w:color="auto"/>
                <w:bottom w:val="none" w:sz="0" w:space="0" w:color="auto"/>
                <w:right w:val="none" w:sz="0" w:space="0" w:color="auto"/>
              </w:divBdr>
            </w:div>
            <w:div w:id="643579423">
              <w:marLeft w:val="0"/>
              <w:marRight w:val="0"/>
              <w:marTop w:val="0"/>
              <w:marBottom w:val="0"/>
              <w:divBdr>
                <w:top w:val="none" w:sz="0" w:space="0" w:color="auto"/>
                <w:left w:val="none" w:sz="0" w:space="0" w:color="auto"/>
                <w:bottom w:val="none" w:sz="0" w:space="0" w:color="auto"/>
                <w:right w:val="none" w:sz="0" w:space="0" w:color="auto"/>
              </w:divBdr>
            </w:div>
            <w:div w:id="1397050715">
              <w:marLeft w:val="0"/>
              <w:marRight w:val="0"/>
              <w:marTop w:val="0"/>
              <w:marBottom w:val="0"/>
              <w:divBdr>
                <w:top w:val="none" w:sz="0" w:space="0" w:color="auto"/>
                <w:left w:val="none" w:sz="0" w:space="0" w:color="auto"/>
                <w:bottom w:val="none" w:sz="0" w:space="0" w:color="auto"/>
                <w:right w:val="none" w:sz="0" w:space="0" w:color="auto"/>
              </w:divBdr>
            </w:div>
            <w:div w:id="931741375">
              <w:marLeft w:val="0"/>
              <w:marRight w:val="0"/>
              <w:marTop w:val="0"/>
              <w:marBottom w:val="0"/>
              <w:divBdr>
                <w:top w:val="none" w:sz="0" w:space="0" w:color="auto"/>
                <w:left w:val="none" w:sz="0" w:space="0" w:color="auto"/>
                <w:bottom w:val="none" w:sz="0" w:space="0" w:color="auto"/>
                <w:right w:val="none" w:sz="0" w:space="0" w:color="auto"/>
              </w:divBdr>
            </w:div>
            <w:div w:id="838497752">
              <w:marLeft w:val="0"/>
              <w:marRight w:val="0"/>
              <w:marTop w:val="0"/>
              <w:marBottom w:val="0"/>
              <w:divBdr>
                <w:top w:val="none" w:sz="0" w:space="0" w:color="auto"/>
                <w:left w:val="none" w:sz="0" w:space="0" w:color="auto"/>
                <w:bottom w:val="none" w:sz="0" w:space="0" w:color="auto"/>
                <w:right w:val="none" w:sz="0" w:space="0" w:color="auto"/>
              </w:divBdr>
            </w:div>
            <w:div w:id="287051289">
              <w:marLeft w:val="0"/>
              <w:marRight w:val="0"/>
              <w:marTop w:val="0"/>
              <w:marBottom w:val="0"/>
              <w:divBdr>
                <w:top w:val="none" w:sz="0" w:space="0" w:color="auto"/>
                <w:left w:val="none" w:sz="0" w:space="0" w:color="auto"/>
                <w:bottom w:val="none" w:sz="0" w:space="0" w:color="auto"/>
                <w:right w:val="none" w:sz="0" w:space="0" w:color="auto"/>
              </w:divBdr>
            </w:div>
            <w:div w:id="1503351087">
              <w:marLeft w:val="0"/>
              <w:marRight w:val="0"/>
              <w:marTop w:val="0"/>
              <w:marBottom w:val="0"/>
              <w:divBdr>
                <w:top w:val="none" w:sz="0" w:space="0" w:color="auto"/>
                <w:left w:val="none" w:sz="0" w:space="0" w:color="auto"/>
                <w:bottom w:val="none" w:sz="0" w:space="0" w:color="auto"/>
                <w:right w:val="none" w:sz="0" w:space="0" w:color="auto"/>
              </w:divBdr>
            </w:div>
            <w:div w:id="678701826">
              <w:marLeft w:val="0"/>
              <w:marRight w:val="0"/>
              <w:marTop w:val="0"/>
              <w:marBottom w:val="0"/>
              <w:divBdr>
                <w:top w:val="none" w:sz="0" w:space="0" w:color="auto"/>
                <w:left w:val="none" w:sz="0" w:space="0" w:color="auto"/>
                <w:bottom w:val="none" w:sz="0" w:space="0" w:color="auto"/>
                <w:right w:val="none" w:sz="0" w:space="0" w:color="auto"/>
              </w:divBdr>
            </w:div>
            <w:div w:id="2005013010">
              <w:marLeft w:val="0"/>
              <w:marRight w:val="0"/>
              <w:marTop w:val="0"/>
              <w:marBottom w:val="0"/>
              <w:divBdr>
                <w:top w:val="none" w:sz="0" w:space="0" w:color="auto"/>
                <w:left w:val="none" w:sz="0" w:space="0" w:color="auto"/>
                <w:bottom w:val="none" w:sz="0" w:space="0" w:color="auto"/>
                <w:right w:val="none" w:sz="0" w:space="0" w:color="auto"/>
              </w:divBdr>
            </w:div>
            <w:div w:id="1462069689">
              <w:marLeft w:val="0"/>
              <w:marRight w:val="0"/>
              <w:marTop w:val="0"/>
              <w:marBottom w:val="0"/>
              <w:divBdr>
                <w:top w:val="none" w:sz="0" w:space="0" w:color="auto"/>
                <w:left w:val="none" w:sz="0" w:space="0" w:color="auto"/>
                <w:bottom w:val="none" w:sz="0" w:space="0" w:color="auto"/>
                <w:right w:val="none" w:sz="0" w:space="0" w:color="auto"/>
              </w:divBdr>
            </w:div>
            <w:div w:id="251352894">
              <w:marLeft w:val="0"/>
              <w:marRight w:val="0"/>
              <w:marTop w:val="0"/>
              <w:marBottom w:val="0"/>
              <w:divBdr>
                <w:top w:val="none" w:sz="0" w:space="0" w:color="auto"/>
                <w:left w:val="none" w:sz="0" w:space="0" w:color="auto"/>
                <w:bottom w:val="none" w:sz="0" w:space="0" w:color="auto"/>
                <w:right w:val="none" w:sz="0" w:space="0" w:color="auto"/>
              </w:divBdr>
            </w:div>
            <w:div w:id="1962492890">
              <w:marLeft w:val="0"/>
              <w:marRight w:val="0"/>
              <w:marTop w:val="0"/>
              <w:marBottom w:val="0"/>
              <w:divBdr>
                <w:top w:val="none" w:sz="0" w:space="0" w:color="auto"/>
                <w:left w:val="none" w:sz="0" w:space="0" w:color="auto"/>
                <w:bottom w:val="none" w:sz="0" w:space="0" w:color="auto"/>
                <w:right w:val="none" w:sz="0" w:space="0" w:color="auto"/>
              </w:divBdr>
            </w:div>
            <w:div w:id="467474967">
              <w:marLeft w:val="0"/>
              <w:marRight w:val="0"/>
              <w:marTop w:val="0"/>
              <w:marBottom w:val="0"/>
              <w:divBdr>
                <w:top w:val="none" w:sz="0" w:space="0" w:color="auto"/>
                <w:left w:val="none" w:sz="0" w:space="0" w:color="auto"/>
                <w:bottom w:val="none" w:sz="0" w:space="0" w:color="auto"/>
                <w:right w:val="none" w:sz="0" w:space="0" w:color="auto"/>
              </w:divBdr>
            </w:div>
            <w:div w:id="32777340">
              <w:marLeft w:val="0"/>
              <w:marRight w:val="0"/>
              <w:marTop w:val="0"/>
              <w:marBottom w:val="0"/>
              <w:divBdr>
                <w:top w:val="none" w:sz="0" w:space="0" w:color="auto"/>
                <w:left w:val="none" w:sz="0" w:space="0" w:color="auto"/>
                <w:bottom w:val="none" w:sz="0" w:space="0" w:color="auto"/>
                <w:right w:val="none" w:sz="0" w:space="0" w:color="auto"/>
              </w:divBdr>
            </w:div>
            <w:div w:id="1151169321">
              <w:marLeft w:val="0"/>
              <w:marRight w:val="0"/>
              <w:marTop w:val="0"/>
              <w:marBottom w:val="0"/>
              <w:divBdr>
                <w:top w:val="none" w:sz="0" w:space="0" w:color="auto"/>
                <w:left w:val="none" w:sz="0" w:space="0" w:color="auto"/>
                <w:bottom w:val="none" w:sz="0" w:space="0" w:color="auto"/>
                <w:right w:val="none" w:sz="0" w:space="0" w:color="auto"/>
              </w:divBdr>
            </w:div>
            <w:div w:id="318117167">
              <w:marLeft w:val="0"/>
              <w:marRight w:val="0"/>
              <w:marTop w:val="0"/>
              <w:marBottom w:val="0"/>
              <w:divBdr>
                <w:top w:val="none" w:sz="0" w:space="0" w:color="auto"/>
                <w:left w:val="none" w:sz="0" w:space="0" w:color="auto"/>
                <w:bottom w:val="none" w:sz="0" w:space="0" w:color="auto"/>
                <w:right w:val="none" w:sz="0" w:space="0" w:color="auto"/>
              </w:divBdr>
            </w:div>
            <w:div w:id="699015278">
              <w:marLeft w:val="0"/>
              <w:marRight w:val="0"/>
              <w:marTop w:val="0"/>
              <w:marBottom w:val="0"/>
              <w:divBdr>
                <w:top w:val="none" w:sz="0" w:space="0" w:color="auto"/>
                <w:left w:val="none" w:sz="0" w:space="0" w:color="auto"/>
                <w:bottom w:val="none" w:sz="0" w:space="0" w:color="auto"/>
                <w:right w:val="none" w:sz="0" w:space="0" w:color="auto"/>
              </w:divBdr>
            </w:div>
            <w:div w:id="734354069">
              <w:marLeft w:val="0"/>
              <w:marRight w:val="0"/>
              <w:marTop w:val="0"/>
              <w:marBottom w:val="0"/>
              <w:divBdr>
                <w:top w:val="none" w:sz="0" w:space="0" w:color="auto"/>
                <w:left w:val="none" w:sz="0" w:space="0" w:color="auto"/>
                <w:bottom w:val="none" w:sz="0" w:space="0" w:color="auto"/>
                <w:right w:val="none" w:sz="0" w:space="0" w:color="auto"/>
              </w:divBdr>
            </w:div>
            <w:div w:id="517543444">
              <w:marLeft w:val="0"/>
              <w:marRight w:val="0"/>
              <w:marTop w:val="0"/>
              <w:marBottom w:val="0"/>
              <w:divBdr>
                <w:top w:val="none" w:sz="0" w:space="0" w:color="auto"/>
                <w:left w:val="none" w:sz="0" w:space="0" w:color="auto"/>
                <w:bottom w:val="none" w:sz="0" w:space="0" w:color="auto"/>
                <w:right w:val="none" w:sz="0" w:space="0" w:color="auto"/>
              </w:divBdr>
            </w:div>
            <w:div w:id="2026705910">
              <w:marLeft w:val="0"/>
              <w:marRight w:val="0"/>
              <w:marTop w:val="0"/>
              <w:marBottom w:val="0"/>
              <w:divBdr>
                <w:top w:val="none" w:sz="0" w:space="0" w:color="auto"/>
                <w:left w:val="none" w:sz="0" w:space="0" w:color="auto"/>
                <w:bottom w:val="none" w:sz="0" w:space="0" w:color="auto"/>
                <w:right w:val="none" w:sz="0" w:space="0" w:color="auto"/>
              </w:divBdr>
            </w:div>
            <w:div w:id="1439137780">
              <w:marLeft w:val="0"/>
              <w:marRight w:val="0"/>
              <w:marTop w:val="0"/>
              <w:marBottom w:val="0"/>
              <w:divBdr>
                <w:top w:val="none" w:sz="0" w:space="0" w:color="auto"/>
                <w:left w:val="none" w:sz="0" w:space="0" w:color="auto"/>
                <w:bottom w:val="none" w:sz="0" w:space="0" w:color="auto"/>
                <w:right w:val="none" w:sz="0" w:space="0" w:color="auto"/>
              </w:divBdr>
            </w:div>
            <w:div w:id="1569421556">
              <w:marLeft w:val="0"/>
              <w:marRight w:val="0"/>
              <w:marTop w:val="0"/>
              <w:marBottom w:val="0"/>
              <w:divBdr>
                <w:top w:val="none" w:sz="0" w:space="0" w:color="auto"/>
                <w:left w:val="none" w:sz="0" w:space="0" w:color="auto"/>
                <w:bottom w:val="none" w:sz="0" w:space="0" w:color="auto"/>
                <w:right w:val="none" w:sz="0" w:space="0" w:color="auto"/>
              </w:divBdr>
            </w:div>
            <w:div w:id="1445344247">
              <w:marLeft w:val="0"/>
              <w:marRight w:val="0"/>
              <w:marTop w:val="0"/>
              <w:marBottom w:val="0"/>
              <w:divBdr>
                <w:top w:val="none" w:sz="0" w:space="0" w:color="auto"/>
                <w:left w:val="none" w:sz="0" w:space="0" w:color="auto"/>
                <w:bottom w:val="none" w:sz="0" w:space="0" w:color="auto"/>
                <w:right w:val="none" w:sz="0" w:space="0" w:color="auto"/>
              </w:divBdr>
            </w:div>
            <w:div w:id="351028799">
              <w:marLeft w:val="0"/>
              <w:marRight w:val="0"/>
              <w:marTop w:val="0"/>
              <w:marBottom w:val="0"/>
              <w:divBdr>
                <w:top w:val="none" w:sz="0" w:space="0" w:color="auto"/>
                <w:left w:val="none" w:sz="0" w:space="0" w:color="auto"/>
                <w:bottom w:val="none" w:sz="0" w:space="0" w:color="auto"/>
                <w:right w:val="none" w:sz="0" w:space="0" w:color="auto"/>
              </w:divBdr>
            </w:div>
            <w:div w:id="193003682">
              <w:marLeft w:val="0"/>
              <w:marRight w:val="0"/>
              <w:marTop w:val="0"/>
              <w:marBottom w:val="0"/>
              <w:divBdr>
                <w:top w:val="none" w:sz="0" w:space="0" w:color="auto"/>
                <w:left w:val="none" w:sz="0" w:space="0" w:color="auto"/>
                <w:bottom w:val="none" w:sz="0" w:space="0" w:color="auto"/>
                <w:right w:val="none" w:sz="0" w:space="0" w:color="auto"/>
              </w:divBdr>
            </w:div>
            <w:div w:id="1410688524">
              <w:marLeft w:val="0"/>
              <w:marRight w:val="0"/>
              <w:marTop w:val="0"/>
              <w:marBottom w:val="0"/>
              <w:divBdr>
                <w:top w:val="none" w:sz="0" w:space="0" w:color="auto"/>
                <w:left w:val="none" w:sz="0" w:space="0" w:color="auto"/>
                <w:bottom w:val="none" w:sz="0" w:space="0" w:color="auto"/>
                <w:right w:val="none" w:sz="0" w:space="0" w:color="auto"/>
              </w:divBdr>
            </w:div>
            <w:div w:id="2007128702">
              <w:marLeft w:val="0"/>
              <w:marRight w:val="0"/>
              <w:marTop w:val="0"/>
              <w:marBottom w:val="0"/>
              <w:divBdr>
                <w:top w:val="none" w:sz="0" w:space="0" w:color="auto"/>
                <w:left w:val="none" w:sz="0" w:space="0" w:color="auto"/>
                <w:bottom w:val="none" w:sz="0" w:space="0" w:color="auto"/>
                <w:right w:val="none" w:sz="0" w:space="0" w:color="auto"/>
              </w:divBdr>
            </w:div>
            <w:div w:id="625044530">
              <w:marLeft w:val="0"/>
              <w:marRight w:val="0"/>
              <w:marTop w:val="0"/>
              <w:marBottom w:val="0"/>
              <w:divBdr>
                <w:top w:val="none" w:sz="0" w:space="0" w:color="auto"/>
                <w:left w:val="none" w:sz="0" w:space="0" w:color="auto"/>
                <w:bottom w:val="none" w:sz="0" w:space="0" w:color="auto"/>
                <w:right w:val="none" w:sz="0" w:space="0" w:color="auto"/>
              </w:divBdr>
            </w:div>
            <w:div w:id="1749960299">
              <w:marLeft w:val="0"/>
              <w:marRight w:val="0"/>
              <w:marTop w:val="0"/>
              <w:marBottom w:val="0"/>
              <w:divBdr>
                <w:top w:val="none" w:sz="0" w:space="0" w:color="auto"/>
                <w:left w:val="none" w:sz="0" w:space="0" w:color="auto"/>
                <w:bottom w:val="none" w:sz="0" w:space="0" w:color="auto"/>
                <w:right w:val="none" w:sz="0" w:space="0" w:color="auto"/>
              </w:divBdr>
            </w:div>
            <w:div w:id="222254352">
              <w:marLeft w:val="0"/>
              <w:marRight w:val="0"/>
              <w:marTop w:val="0"/>
              <w:marBottom w:val="0"/>
              <w:divBdr>
                <w:top w:val="none" w:sz="0" w:space="0" w:color="auto"/>
                <w:left w:val="none" w:sz="0" w:space="0" w:color="auto"/>
                <w:bottom w:val="none" w:sz="0" w:space="0" w:color="auto"/>
                <w:right w:val="none" w:sz="0" w:space="0" w:color="auto"/>
              </w:divBdr>
            </w:div>
            <w:div w:id="1982077254">
              <w:marLeft w:val="0"/>
              <w:marRight w:val="0"/>
              <w:marTop w:val="0"/>
              <w:marBottom w:val="0"/>
              <w:divBdr>
                <w:top w:val="none" w:sz="0" w:space="0" w:color="auto"/>
                <w:left w:val="none" w:sz="0" w:space="0" w:color="auto"/>
                <w:bottom w:val="none" w:sz="0" w:space="0" w:color="auto"/>
                <w:right w:val="none" w:sz="0" w:space="0" w:color="auto"/>
              </w:divBdr>
            </w:div>
            <w:div w:id="560479153">
              <w:marLeft w:val="0"/>
              <w:marRight w:val="0"/>
              <w:marTop w:val="0"/>
              <w:marBottom w:val="0"/>
              <w:divBdr>
                <w:top w:val="none" w:sz="0" w:space="0" w:color="auto"/>
                <w:left w:val="none" w:sz="0" w:space="0" w:color="auto"/>
                <w:bottom w:val="none" w:sz="0" w:space="0" w:color="auto"/>
                <w:right w:val="none" w:sz="0" w:space="0" w:color="auto"/>
              </w:divBdr>
            </w:div>
            <w:div w:id="3006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4"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sraz@mednet.ucla.edu"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6226</Words>
  <Characters>35493</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Cohen</dc:creator>
  <cp:keywords/>
  <dc:description/>
  <cp:lastModifiedBy>Na Ma</cp:lastModifiedBy>
  <cp:revision>2</cp:revision>
  <cp:lastPrinted>2015-12-31T15:40:00Z</cp:lastPrinted>
  <dcterms:created xsi:type="dcterms:W3CDTF">2016-02-15T01:31:00Z</dcterms:created>
  <dcterms:modified xsi:type="dcterms:W3CDTF">2016-02-15T01:31:00Z</dcterms:modified>
</cp:coreProperties>
</file>