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E2" w:rsidRPr="009A3AC7" w:rsidRDefault="005E45E2" w:rsidP="004F75AC">
      <w:pPr>
        <w:spacing w:after="0" w:line="360" w:lineRule="auto"/>
        <w:jc w:val="both"/>
        <w:rPr>
          <w:rFonts w:ascii="Book Antiqua" w:hAnsi="Book Antiqua"/>
          <w:b/>
          <w:sz w:val="24"/>
          <w:szCs w:val="24"/>
          <w:lang w:val="en-US" w:eastAsia="zh-CN"/>
        </w:rPr>
      </w:pPr>
      <w:bookmarkStart w:id="0" w:name="OLE_LINK132"/>
      <w:bookmarkStart w:id="1" w:name="OLE_LINK133"/>
      <w:r w:rsidRPr="009A3AC7">
        <w:rPr>
          <w:rFonts w:ascii="Book Antiqua" w:hAnsi="Book Antiqua"/>
          <w:b/>
          <w:sz w:val="24"/>
          <w:szCs w:val="24"/>
          <w:lang w:val="en-US"/>
        </w:rPr>
        <w:t>Name of Journal:</w:t>
      </w:r>
      <w:r w:rsidRPr="009A3AC7">
        <w:rPr>
          <w:rFonts w:ascii="Book Antiqua" w:hAnsi="Book Antiqua"/>
          <w:b/>
          <w:i/>
          <w:sz w:val="24"/>
          <w:szCs w:val="24"/>
          <w:lang w:val="en-US"/>
        </w:rPr>
        <w:t xml:space="preserve"> World Journal of</w:t>
      </w:r>
      <w:r w:rsidRPr="009A3AC7">
        <w:rPr>
          <w:rFonts w:ascii="Book Antiqua" w:hAnsi="Book Antiqua"/>
          <w:b/>
          <w:sz w:val="24"/>
          <w:szCs w:val="24"/>
          <w:lang w:val="en-US"/>
        </w:rPr>
        <w:t xml:space="preserve"> </w:t>
      </w:r>
      <w:proofErr w:type="spellStart"/>
      <w:r w:rsidRPr="009A3AC7">
        <w:rPr>
          <w:rFonts w:ascii="Book Antiqua" w:hAnsi="Book Antiqua"/>
          <w:b/>
          <w:i/>
          <w:sz w:val="24"/>
          <w:szCs w:val="24"/>
          <w:lang w:val="en-US"/>
        </w:rPr>
        <w:t>Respirology</w:t>
      </w:r>
      <w:proofErr w:type="spellEnd"/>
    </w:p>
    <w:p w:rsidR="005E45E2" w:rsidRPr="009A3AC7" w:rsidRDefault="005E45E2" w:rsidP="004F75AC">
      <w:pPr>
        <w:spacing w:after="0" w:line="360" w:lineRule="auto"/>
        <w:jc w:val="both"/>
        <w:rPr>
          <w:rFonts w:ascii="Book Antiqua" w:hAnsi="Book Antiqua"/>
          <w:b/>
          <w:sz w:val="24"/>
          <w:szCs w:val="24"/>
          <w:lang w:val="en-US" w:eastAsia="zh-CN"/>
        </w:rPr>
      </w:pPr>
      <w:r w:rsidRPr="009A3AC7">
        <w:rPr>
          <w:rFonts w:ascii="Book Antiqua" w:hAnsi="Book Antiqua"/>
          <w:b/>
          <w:sz w:val="24"/>
          <w:szCs w:val="24"/>
          <w:lang w:val="en-US"/>
        </w:rPr>
        <w:t xml:space="preserve">ESPS Manuscript NO: </w:t>
      </w:r>
      <w:r w:rsidRPr="009A3AC7">
        <w:rPr>
          <w:rFonts w:ascii="Book Antiqua" w:hAnsi="Book Antiqua"/>
          <w:b/>
          <w:sz w:val="24"/>
          <w:szCs w:val="24"/>
          <w:lang w:val="en-US" w:eastAsia="zh-CN"/>
        </w:rPr>
        <w:t>23449</w:t>
      </w:r>
    </w:p>
    <w:p w:rsidR="005E45E2" w:rsidRPr="009A3AC7" w:rsidRDefault="005E45E2" w:rsidP="004F75AC">
      <w:pPr>
        <w:spacing w:after="0" w:line="360" w:lineRule="auto"/>
        <w:jc w:val="both"/>
        <w:rPr>
          <w:rFonts w:ascii="Book Antiqua" w:hAnsi="Book Antiqua"/>
          <w:b/>
          <w:sz w:val="24"/>
          <w:szCs w:val="24"/>
          <w:lang w:val="en-US" w:eastAsia="zh-CN"/>
        </w:rPr>
      </w:pPr>
      <w:r w:rsidRPr="009A3AC7">
        <w:rPr>
          <w:rFonts w:ascii="Book Antiqua" w:hAnsi="Book Antiqua"/>
          <w:b/>
          <w:sz w:val="24"/>
          <w:szCs w:val="24"/>
          <w:lang w:val="en-US"/>
        </w:rPr>
        <w:t>Manuscript Type:</w:t>
      </w:r>
      <w:r w:rsidR="00FE14A8" w:rsidRPr="009A3AC7">
        <w:rPr>
          <w:rFonts w:ascii="Book Antiqua" w:hAnsi="Book Antiqua" w:hint="eastAsia"/>
          <w:b/>
          <w:sz w:val="24"/>
          <w:szCs w:val="24"/>
          <w:lang w:val="en-US" w:eastAsia="zh-CN"/>
        </w:rPr>
        <w:t xml:space="preserve"> </w:t>
      </w:r>
      <w:proofErr w:type="spellStart"/>
      <w:r w:rsidR="00FE14A8" w:rsidRPr="009A3AC7">
        <w:rPr>
          <w:rFonts w:ascii="Book Antiqua" w:hAnsi="Book Antiqua" w:hint="eastAsia"/>
          <w:b/>
          <w:sz w:val="24"/>
          <w:szCs w:val="24"/>
          <w:lang w:val="en-US" w:eastAsia="zh-CN"/>
        </w:rPr>
        <w:t>M</w:t>
      </w:r>
      <w:r w:rsidR="009252D9" w:rsidRPr="009A3AC7">
        <w:rPr>
          <w:rFonts w:ascii="Book Antiqua" w:hAnsi="Book Antiqua"/>
          <w:b/>
          <w:sz w:val="24"/>
          <w:szCs w:val="24"/>
          <w:lang w:val="en-US" w:eastAsia="zh-CN"/>
        </w:rPr>
        <w:t>ini</w:t>
      </w:r>
      <w:r w:rsidR="009252D9" w:rsidRPr="009A3AC7">
        <w:rPr>
          <w:rFonts w:ascii="Book Antiqua" w:hAnsi="Book Antiqua"/>
          <w:b/>
          <w:sz w:val="24"/>
          <w:szCs w:val="24"/>
          <w:lang w:val="en-US"/>
        </w:rPr>
        <w:t>review</w:t>
      </w:r>
      <w:r w:rsidR="009252D9" w:rsidRPr="009A3AC7">
        <w:rPr>
          <w:rFonts w:ascii="Book Antiqua" w:hAnsi="Book Antiqua"/>
          <w:b/>
          <w:sz w:val="24"/>
          <w:szCs w:val="24"/>
          <w:lang w:val="en-US" w:eastAsia="zh-CN"/>
        </w:rPr>
        <w:t>s</w:t>
      </w:r>
      <w:proofErr w:type="spellEnd"/>
    </w:p>
    <w:bookmarkEnd w:id="0"/>
    <w:bookmarkEnd w:id="1"/>
    <w:p w:rsidR="005E45E2" w:rsidRPr="009A3AC7" w:rsidRDefault="005E45E2" w:rsidP="004F75AC">
      <w:pPr>
        <w:spacing w:after="0" w:line="360" w:lineRule="auto"/>
        <w:jc w:val="both"/>
        <w:rPr>
          <w:rFonts w:ascii="Book Antiqua" w:hAnsi="Book Antiqua" w:cs="Times New Roman"/>
          <w:sz w:val="24"/>
          <w:szCs w:val="24"/>
          <w:lang w:val="en-US"/>
        </w:rPr>
      </w:pPr>
    </w:p>
    <w:p w:rsidR="005E45E2" w:rsidRPr="009A3AC7" w:rsidRDefault="005E45E2" w:rsidP="004F75AC">
      <w:pPr>
        <w:spacing w:after="0" w:line="360" w:lineRule="auto"/>
        <w:jc w:val="both"/>
        <w:rPr>
          <w:rFonts w:ascii="Book Antiqua" w:hAnsi="Book Antiqua" w:cs="Times New Roman"/>
          <w:b/>
          <w:sz w:val="24"/>
          <w:szCs w:val="24"/>
          <w:lang w:val="en-US" w:eastAsia="zh-CN"/>
        </w:rPr>
      </w:pPr>
      <w:r w:rsidRPr="009A3AC7">
        <w:rPr>
          <w:rFonts w:ascii="Book Antiqua" w:hAnsi="Book Antiqua" w:cs="Times New Roman"/>
          <w:b/>
          <w:sz w:val="24"/>
          <w:szCs w:val="24"/>
          <w:lang w:val="en-US"/>
        </w:rPr>
        <w:t xml:space="preserve">Bronchial </w:t>
      </w:r>
      <w:proofErr w:type="spellStart"/>
      <w:r w:rsidRPr="009A3AC7">
        <w:rPr>
          <w:rFonts w:ascii="Book Antiqua" w:hAnsi="Book Antiqua" w:cs="Times New Roman"/>
          <w:b/>
          <w:sz w:val="24"/>
          <w:szCs w:val="24"/>
          <w:lang w:val="en-US"/>
        </w:rPr>
        <w:t>hyperresponsiveness</w:t>
      </w:r>
      <w:proofErr w:type="spellEnd"/>
      <w:r w:rsidRPr="009A3AC7">
        <w:rPr>
          <w:rFonts w:ascii="Book Antiqua" w:hAnsi="Book Antiqua" w:cs="Times New Roman"/>
          <w:b/>
          <w:sz w:val="24"/>
          <w:szCs w:val="24"/>
          <w:lang w:val="en-US"/>
        </w:rPr>
        <w:t xml:space="preserve"> in childhood: A narrative review</w:t>
      </w:r>
    </w:p>
    <w:p w:rsidR="005E45E2" w:rsidRPr="009A3AC7" w:rsidRDefault="005E45E2" w:rsidP="004F75AC">
      <w:pPr>
        <w:spacing w:after="0" w:line="360" w:lineRule="auto"/>
        <w:jc w:val="both"/>
        <w:rPr>
          <w:rFonts w:ascii="Book Antiqua" w:hAnsi="Book Antiqua" w:cs="Times New Roman"/>
          <w:sz w:val="24"/>
          <w:szCs w:val="24"/>
          <w:lang w:val="en-US" w:eastAsia="zh-CN"/>
        </w:rPr>
      </w:pPr>
    </w:p>
    <w:p w:rsidR="005E45E2" w:rsidRPr="009A3AC7" w:rsidRDefault="005E45E2" w:rsidP="004F75AC">
      <w:pPr>
        <w:spacing w:after="0" w:line="360" w:lineRule="auto"/>
        <w:jc w:val="both"/>
        <w:rPr>
          <w:rFonts w:ascii="Book Antiqua" w:hAnsi="Book Antiqua" w:cs="Times New Roman"/>
          <w:sz w:val="24"/>
          <w:szCs w:val="24"/>
          <w:lang w:val="en-US"/>
        </w:rPr>
      </w:pPr>
      <w:proofErr w:type="spellStart"/>
      <w:r w:rsidRPr="009A3AC7">
        <w:rPr>
          <w:rFonts w:ascii="Book Antiqua" w:hAnsi="Book Antiqua" w:cs="Times New Roman"/>
          <w:sz w:val="24"/>
          <w:szCs w:val="24"/>
          <w:lang w:val="en-US"/>
        </w:rPr>
        <w:t>Riiser</w:t>
      </w:r>
      <w:proofErr w:type="spellEnd"/>
      <w:r w:rsidRPr="009A3AC7">
        <w:rPr>
          <w:rFonts w:ascii="Book Antiqua" w:hAnsi="Book Antiqua" w:cs="Times New Roman"/>
          <w:sz w:val="24"/>
          <w:szCs w:val="24"/>
          <w:lang w:val="en-US"/>
        </w:rPr>
        <w:t xml:space="preserve"> A. Bronchial </w:t>
      </w:r>
      <w:proofErr w:type="spellStart"/>
      <w:r w:rsidRPr="009A3AC7">
        <w:rPr>
          <w:rFonts w:ascii="Book Antiqua" w:hAnsi="Book Antiqua" w:cs="Times New Roman"/>
          <w:sz w:val="24"/>
          <w:szCs w:val="24"/>
          <w:lang w:val="en-US"/>
        </w:rPr>
        <w:t>hyperresponsiveness</w:t>
      </w:r>
      <w:proofErr w:type="spellEnd"/>
      <w:r w:rsidRPr="009A3AC7">
        <w:rPr>
          <w:rFonts w:ascii="Book Antiqua" w:hAnsi="Book Antiqua" w:cs="Times New Roman"/>
          <w:sz w:val="24"/>
          <w:szCs w:val="24"/>
          <w:lang w:val="en-US"/>
        </w:rPr>
        <w:t xml:space="preserve"> in childhood</w:t>
      </w:r>
    </w:p>
    <w:p w:rsidR="005E45E2" w:rsidRPr="009A3AC7" w:rsidRDefault="005E45E2" w:rsidP="004F75AC">
      <w:pPr>
        <w:spacing w:after="0" w:line="360" w:lineRule="auto"/>
        <w:jc w:val="both"/>
        <w:rPr>
          <w:rFonts w:ascii="Book Antiqua" w:hAnsi="Book Antiqua" w:cs="Times New Roman"/>
          <w:bCs/>
          <w:noProof/>
          <w:sz w:val="24"/>
          <w:szCs w:val="24"/>
          <w:lang w:val="en-US" w:eastAsia="nb-NO"/>
        </w:rPr>
      </w:pPr>
    </w:p>
    <w:p w:rsidR="005E45E2" w:rsidRPr="009A3AC7" w:rsidRDefault="005E45E2" w:rsidP="004F75AC">
      <w:pPr>
        <w:spacing w:after="0" w:line="360" w:lineRule="auto"/>
        <w:jc w:val="both"/>
        <w:rPr>
          <w:rFonts w:ascii="Book Antiqua" w:hAnsi="Book Antiqua" w:cs="Times New Roman"/>
          <w:b/>
          <w:bCs/>
          <w:noProof/>
          <w:sz w:val="24"/>
          <w:szCs w:val="24"/>
          <w:lang w:val="en-US" w:eastAsia="nb-NO"/>
        </w:rPr>
      </w:pPr>
      <w:r w:rsidRPr="009A3AC7">
        <w:rPr>
          <w:rFonts w:ascii="Book Antiqua" w:hAnsi="Book Antiqua" w:cs="Times New Roman"/>
          <w:b/>
          <w:bCs/>
          <w:noProof/>
          <w:sz w:val="24"/>
          <w:szCs w:val="24"/>
          <w:lang w:val="en-US" w:eastAsia="nb-NO"/>
        </w:rPr>
        <w:t>Amund Riiser</w:t>
      </w:r>
    </w:p>
    <w:p w:rsidR="005E45E2" w:rsidRPr="009A3AC7" w:rsidRDefault="005E45E2" w:rsidP="004F75AC">
      <w:pPr>
        <w:spacing w:after="0" w:line="360" w:lineRule="auto"/>
        <w:jc w:val="both"/>
        <w:rPr>
          <w:rFonts w:ascii="Book Antiqua" w:hAnsi="Book Antiqua" w:cs="Times New Roman"/>
          <w:bCs/>
          <w:noProof/>
          <w:sz w:val="24"/>
          <w:szCs w:val="24"/>
          <w:lang w:val="en-US" w:eastAsia="nb-NO"/>
        </w:rPr>
      </w:pPr>
    </w:p>
    <w:p w:rsidR="005E45E2" w:rsidRPr="009A3AC7" w:rsidRDefault="005E45E2" w:rsidP="004F75AC">
      <w:pPr>
        <w:spacing w:after="0" w:line="360" w:lineRule="auto"/>
        <w:jc w:val="both"/>
        <w:rPr>
          <w:rFonts w:ascii="Book Antiqua" w:hAnsi="Book Antiqua" w:cs="Times New Roman"/>
          <w:bCs/>
          <w:noProof/>
          <w:sz w:val="24"/>
          <w:szCs w:val="24"/>
          <w:lang w:val="en-US" w:eastAsia="nb-NO"/>
        </w:rPr>
      </w:pPr>
      <w:r w:rsidRPr="009A3AC7">
        <w:rPr>
          <w:rFonts w:ascii="Book Antiqua" w:hAnsi="Book Antiqua" w:cs="Times New Roman"/>
          <w:b/>
          <w:bCs/>
          <w:noProof/>
          <w:sz w:val="24"/>
          <w:szCs w:val="24"/>
          <w:lang w:val="en-US" w:eastAsia="nb-NO"/>
        </w:rPr>
        <w:t>Amund Riiser,</w:t>
      </w:r>
      <w:r w:rsidRPr="009A3AC7">
        <w:rPr>
          <w:rFonts w:ascii="Book Antiqua" w:hAnsi="Book Antiqua" w:cs="Times New Roman"/>
          <w:bCs/>
          <w:noProof/>
          <w:sz w:val="24"/>
          <w:szCs w:val="24"/>
          <w:lang w:val="en-US" w:eastAsia="nb-NO"/>
        </w:rPr>
        <w:t xml:space="preserve"> Faculty of Teacher Education and Sports, </w:t>
      </w:r>
      <w:r w:rsidR="00BB635D" w:rsidRPr="009A3AC7">
        <w:rPr>
          <w:rFonts w:ascii="Book Antiqua" w:hAnsi="Book Antiqua" w:cs="Times New Roman"/>
          <w:bCs/>
          <w:noProof/>
          <w:sz w:val="24"/>
          <w:szCs w:val="24"/>
          <w:lang w:val="en-US" w:eastAsia="nb-NO"/>
        </w:rPr>
        <w:t>Sogn og Fjordane University College,</w:t>
      </w:r>
      <w:r w:rsidR="00BB635D" w:rsidRPr="009A3AC7">
        <w:rPr>
          <w:rFonts w:ascii="Book Antiqua" w:hAnsi="Book Antiqua" w:cs="Times New Roman" w:hint="eastAsia"/>
          <w:bCs/>
          <w:noProof/>
          <w:sz w:val="24"/>
          <w:szCs w:val="24"/>
          <w:lang w:val="en-US" w:eastAsia="zh-CN"/>
        </w:rPr>
        <w:t xml:space="preserve"> </w:t>
      </w:r>
      <w:r w:rsidR="006F1269" w:rsidRPr="009A3AC7">
        <w:rPr>
          <w:rFonts w:ascii="Book Antiqua" w:hAnsi="Book Antiqua" w:cs="Times New Roman"/>
          <w:bCs/>
          <w:noProof/>
          <w:sz w:val="24"/>
          <w:szCs w:val="24"/>
          <w:lang w:val="en-US" w:eastAsia="nb-NO"/>
        </w:rPr>
        <w:t>6856</w:t>
      </w:r>
      <w:r w:rsidR="006F1269" w:rsidRPr="009A3AC7">
        <w:rPr>
          <w:rFonts w:ascii="Book Antiqua" w:hAnsi="Book Antiqua" w:cs="Times New Roman" w:hint="eastAsia"/>
          <w:bCs/>
          <w:noProof/>
          <w:sz w:val="24"/>
          <w:szCs w:val="24"/>
          <w:lang w:val="en-US" w:eastAsia="zh-CN"/>
        </w:rPr>
        <w:t xml:space="preserve"> </w:t>
      </w:r>
      <w:r w:rsidRPr="009A3AC7">
        <w:rPr>
          <w:rFonts w:ascii="Book Antiqua" w:hAnsi="Book Antiqua" w:cs="Times New Roman"/>
          <w:bCs/>
          <w:noProof/>
          <w:sz w:val="24"/>
          <w:szCs w:val="24"/>
          <w:lang w:val="en-US" w:eastAsia="nb-NO"/>
        </w:rPr>
        <w:t>Sogndal, Norway</w:t>
      </w:r>
    </w:p>
    <w:p w:rsidR="005E45E2" w:rsidRPr="009A3AC7" w:rsidRDefault="005E45E2" w:rsidP="004F75AC">
      <w:pPr>
        <w:spacing w:after="0" w:line="360" w:lineRule="auto"/>
        <w:jc w:val="both"/>
        <w:rPr>
          <w:rFonts w:ascii="Book Antiqua" w:hAnsi="Book Antiqua"/>
          <w:b/>
          <w:sz w:val="24"/>
          <w:szCs w:val="24"/>
          <w:lang w:val="en-US"/>
        </w:rPr>
      </w:pPr>
    </w:p>
    <w:p w:rsidR="005E45E2" w:rsidRPr="009A3AC7" w:rsidRDefault="005E45E2" w:rsidP="004F75AC">
      <w:pPr>
        <w:spacing w:after="0" w:line="360" w:lineRule="auto"/>
        <w:jc w:val="both"/>
        <w:rPr>
          <w:rFonts w:ascii="Book Antiqua" w:hAnsi="Book Antiqua"/>
          <w:b/>
          <w:sz w:val="24"/>
          <w:szCs w:val="24"/>
          <w:lang w:val="en-US" w:eastAsia="zh-CN"/>
        </w:rPr>
      </w:pPr>
      <w:r w:rsidRPr="009A3AC7">
        <w:rPr>
          <w:rFonts w:ascii="Book Antiqua" w:hAnsi="Book Antiqua"/>
          <w:b/>
          <w:sz w:val="24"/>
          <w:szCs w:val="24"/>
          <w:lang w:val="en-US"/>
        </w:rPr>
        <w:t xml:space="preserve">Author contributions: </w:t>
      </w:r>
      <w:proofErr w:type="spellStart"/>
      <w:r w:rsidRPr="009A3AC7">
        <w:rPr>
          <w:rFonts w:ascii="Book Antiqua" w:hAnsi="Book Antiqua"/>
          <w:sz w:val="24"/>
          <w:szCs w:val="24"/>
          <w:lang w:val="en-US"/>
        </w:rPr>
        <w:t>Riiser</w:t>
      </w:r>
      <w:proofErr w:type="spellEnd"/>
      <w:r w:rsidRPr="009A3AC7">
        <w:rPr>
          <w:rFonts w:ascii="Book Antiqua" w:hAnsi="Book Antiqua"/>
          <w:sz w:val="24"/>
          <w:szCs w:val="24"/>
          <w:lang w:val="en-US"/>
        </w:rPr>
        <w:t xml:space="preserve"> A performed the literature search and wrote the manuscript.</w:t>
      </w:r>
    </w:p>
    <w:p w:rsidR="005E45E2" w:rsidRPr="009A3AC7" w:rsidRDefault="005E45E2" w:rsidP="004F75AC">
      <w:pPr>
        <w:spacing w:after="0" w:line="360" w:lineRule="auto"/>
        <w:jc w:val="both"/>
        <w:rPr>
          <w:rFonts w:ascii="Book Antiqua" w:hAnsi="Book Antiqua"/>
          <w:b/>
          <w:sz w:val="24"/>
          <w:szCs w:val="24"/>
          <w:lang w:val="en-US" w:eastAsia="zh-CN"/>
        </w:rPr>
      </w:pPr>
    </w:p>
    <w:p w:rsidR="005E45E2" w:rsidRPr="009A3AC7" w:rsidRDefault="005E45E2" w:rsidP="004F75AC">
      <w:pPr>
        <w:spacing w:after="0" w:line="360" w:lineRule="auto"/>
        <w:jc w:val="both"/>
        <w:rPr>
          <w:rFonts w:ascii="Book Antiqua" w:hAnsi="Book Antiqua" w:cs="TimesNewRomanPS-BoldItalicMT"/>
          <w:bCs/>
          <w:iCs/>
          <w:sz w:val="24"/>
          <w:szCs w:val="24"/>
          <w:lang w:val="en-US" w:eastAsia="zh-CN"/>
        </w:rPr>
      </w:pPr>
      <w:r w:rsidRPr="009A3AC7">
        <w:rPr>
          <w:rFonts w:ascii="Book Antiqua" w:hAnsi="Book Antiqua" w:cs="TimesNewRomanPS-BoldItalicMT"/>
          <w:b/>
          <w:bCs/>
          <w:iCs/>
          <w:sz w:val="24"/>
          <w:szCs w:val="24"/>
          <w:lang w:val="en-US"/>
        </w:rPr>
        <w:t>Conflict-of-interest</w:t>
      </w:r>
      <w:r w:rsidRPr="009A3AC7">
        <w:rPr>
          <w:rFonts w:ascii="Book Antiqua" w:hAnsi="Book Antiqua"/>
          <w:sz w:val="24"/>
          <w:szCs w:val="24"/>
          <w:lang w:val="en-US"/>
        </w:rPr>
        <w:t xml:space="preserve"> </w:t>
      </w:r>
      <w:r w:rsidRPr="009A3AC7">
        <w:rPr>
          <w:rFonts w:ascii="Book Antiqua" w:hAnsi="Book Antiqua" w:cs="TimesNewRomanPS-BoldItalicMT"/>
          <w:b/>
          <w:bCs/>
          <w:iCs/>
          <w:sz w:val="24"/>
          <w:szCs w:val="24"/>
          <w:lang w:val="en-US"/>
        </w:rPr>
        <w:t xml:space="preserve">statement: </w:t>
      </w:r>
      <w:r w:rsidRPr="009A3AC7">
        <w:rPr>
          <w:rFonts w:ascii="Book Antiqua" w:hAnsi="Book Antiqua" w:cs="TimesNewRomanPS-BoldItalicMT"/>
          <w:bCs/>
          <w:iCs/>
          <w:sz w:val="24"/>
          <w:szCs w:val="24"/>
          <w:lang w:val="en-US"/>
        </w:rPr>
        <w:t>The author has no conflict of interest to declare.</w:t>
      </w:r>
    </w:p>
    <w:p w:rsidR="00AD5AD4" w:rsidRPr="009A3AC7" w:rsidRDefault="00AD5AD4" w:rsidP="004F75AC">
      <w:pPr>
        <w:spacing w:after="0" w:line="360" w:lineRule="auto"/>
        <w:jc w:val="both"/>
        <w:rPr>
          <w:rFonts w:ascii="Book Antiqua" w:hAnsi="Book Antiqua" w:cs="TimesNewRomanPS-BoldItalicMT"/>
          <w:bCs/>
          <w:iCs/>
          <w:sz w:val="24"/>
          <w:szCs w:val="24"/>
          <w:lang w:val="en-US" w:eastAsia="zh-CN"/>
        </w:rPr>
      </w:pPr>
    </w:p>
    <w:p w:rsidR="00AD5AD4" w:rsidRPr="009A3AC7" w:rsidRDefault="00AD5AD4" w:rsidP="004F75AC">
      <w:pPr>
        <w:spacing w:after="0" w:line="360" w:lineRule="auto"/>
        <w:jc w:val="both"/>
        <w:rPr>
          <w:rFonts w:ascii="Book Antiqua" w:hAnsi="Book Antiqua" w:cs="Times New Roman"/>
          <w:bCs/>
          <w:noProof/>
          <w:sz w:val="24"/>
          <w:szCs w:val="24"/>
          <w:lang w:val="en-US" w:eastAsia="zh-CN"/>
        </w:rPr>
      </w:pPr>
      <w:bookmarkStart w:id="2" w:name="OLE_LINK507"/>
      <w:bookmarkStart w:id="3" w:name="OLE_LINK506"/>
      <w:bookmarkStart w:id="4" w:name="OLE_LINK496"/>
      <w:bookmarkStart w:id="5" w:name="OLE_LINK479"/>
      <w:r w:rsidRPr="009A3AC7">
        <w:rPr>
          <w:rFonts w:ascii="Book Antiqua" w:hAnsi="Book Antiqua" w:cs="Times New Roman"/>
          <w:b/>
          <w:bCs/>
          <w:noProof/>
          <w:sz w:val="24"/>
          <w:szCs w:val="24"/>
          <w:lang w:val="en-US" w:eastAsia="zh-CN"/>
        </w:rPr>
        <w:t xml:space="preserve">Open-Access: </w:t>
      </w:r>
      <w:r w:rsidRPr="009A3AC7">
        <w:rPr>
          <w:rFonts w:ascii="Book Antiqua" w:hAnsi="Book Antiqua" w:cs="Times New Roman"/>
          <w:bCs/>
          <w:noProof/>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A3AC7">
          <w:rPr>
            <w:rStyle w:val="Hyperlink"/>
            <w:rFonts w:ascii="Book Antiqua" w:hAnsi="Book Antiqua" w:cs="Times New Roman"/>
            <w:bCs/>
            <w:noProof/>
            <w:color w:val="auto"/>
            <w:sz w:val="24"/>
            <w:szCs w:val="24"/>
            <w:u w:val="none"/>
            <w:lang w:val="en-US" w:eastAsia="zh-CN"/>
          </w:rPr>
          <w:t>http://creativecommons.org/licenses/by-nc/4.0/</w:t>
        </w:r>
      </w:hyperlink>
      <w:bookmarkEnd w:id="2"/>
      <w:bookmarkEnd w:id="3"/>
      <w:bookmarkEnd w:id="4"/>
      <w:bookmarkEnd w:id="5"/>
    </w:p>
    <w:p w:rsidR="005E45E2" w:rsidRPr="009A3AC7" w:rsidRDefault="005E45E2" w:rsidP="004F75AC">
      <w:pPr>
        <w:spacing w:after="0" w:line="360" w:lineRule="auto"/>
        <w:jc w:val="both"/>
        <w:rPr>
          <w:rFonts w:ascii="Book Antiqua" w:hAnsi="Book Antiqua" w:cs="Times New Roman"/>
          <w:bCs/>
          <w:noProof/>
          <w:sz w:val="24"/>
          <w:szCs w:val="24"/>
          <w:lang w:val="en-US" w:eastAsia="zh-CN"/>
        </w:rPr>
      </w:pPr>
    </w:p>
    <w:p w:rsidR="005E45E2" w:rsidRPr="009A3AC7" w:rsidRDefault="005E45E2" w:rsidP="004F75AC">
      <w:pPr>
        <w:spacing w:after="0" w:line="360" w:lineRule="auto"/>
        <w:jc w:val="both"/>
        <w:rPr>
          <w:rFonts w:ascii="Book Antiqua" w:hAnsi="Book Antiqua" w:cs="Times New Roman"/>
          <w:bCs/>
          <w:noProof/>
          <w:sz w:val="24"/>
          <w:szCs w:val="24"/>
          <w:lang w:val="en-US" w:eastAsia="nb-NO"/>
        </w:rPr>
      </w:pPr>
      <w:r w:rsidRPr="009A3AC7">
        <w:rPr>
          <w:rFonts w:ascii="Book Antiqua" w:hAnsi="Book Antiqua"/>
          <w:b/>
          <w:sz w:val="24"/>
          <w:szCs w:val="24"/>
          <w:lang w:val="en-US"/>
        </w:rPr>
        <w:t>Correspondence to:</w:t>
      </w:r>
      <w:r w:rsidRPr="009A3AC7">
        <w:rPr>
          <w:rFonts w:ascii="Book Antiqua" w:hAnsi="Book Antiqua" w:cs="Times New Roman"/>
          <w:bCs/>
          <w:noProof/>
          <w:sz w:val="24"/>
          <w:szCs w:val="24"/>
          <w:lang w:val="en-US" w:eastAsia="nb-NO"/>
        </w:rPr>
        <w:t xml:space="preserve"> </w:t>
      </w:r>
      <w:r w:rsidRPr="009A3AC7">
        <w:rPr>
          <w:rFonts w:ascii="Book Antiqua" w:hAnsi="Book Antiqua" w:cs="Times New Roman"/>
          <w:b/>
          <w:bCs/>
          <w:noProof/>
          <w:sz w:val="24"/>
          <w:szCs w:val="24"/>
          <w:lang w:val="en-US" w:eastAsia="nb-NO"/>
        </w:rPr>
        <w:t xml:space="preserve">Amund Riiser, </w:t>
      </w:r>
      <w:r w:rsidR="008C6341" w:rsidRPr="009A3AC7">
        <w:rPr>
          <w:rFonts w:ascii="Book Antiqua" w:hAnsi="Book Antiqua" w:cs="Times New Roman"/>
          <w:b/>
          <w:bCs/>
          <w:noProof/>
          <w:sz w:val="24"/>
          <w:szCs w:val="24"/>
          <w:lang w:val="en-US" w:eastAsia="nb-NO"/>
        </w:rPr>
        <w:t>PhD,</w:t>
      </w:r>
      <w:r w:rsidR="008C6341" w:rsidRPr="009A3AC7">
        <w:rPr>
          <w:rFonts w:ascii="Book Antiqua" w:hAnsi="Book Antiqua" w:cs="Times New Roman" w:hint="eastAsia"/>
          <w:b/>
          <w:bCs/>
          <w:noProof/>
          <w:sz w:val="24"/>
          <w:szCs w:val="24"/>
          <w:lang w:val="en-US" w:eastAsia="zh-CN"/>
        </w:rPr>
        <w:t xml:space="preserve"> </w:t>
      </w:r>
      <w:r w:rsidRPr="009A3AC7">
        <w:rPr>
          <w:rFonts w:ascii="Book Antiqua" w:hAnsi="Book Antiqua" w:cs="Times New Roman"/>
          <w:b/>
          <w:bCs/>
          <w:noProof/>
          <w:sz w:val="24"/>
          <w:szCs w:val="24"/>
          <w:lang w:val="en-US" w:eastAsia="nb-NO"/>
        </w:rPr>
        <w:t>Associate Professor</w:t>
      </w:r>
      <w:r w:rsidR="008C6341" w:rsidRPr="009A3AC7">
        <w:rPr>
          <w:rFonts w:ascii="Book Antiqua" w:hAnsi="Book Antiqua" w:cs="Times New Roman" w:hint="eastAsia"/>
          <w:b/>
          <w:bCs/>
          <w:noProof/>
          <w:sz w:val="24"/>
          <w:szCs w:val="24"/>
          <w:lang w:val="en-US" w:eastAsia="zh-CN"/>
        </w:rPr>
        <w:t>,</w:t>
      </w:r>
      <w:r w:rsidRPr="009A3AC7">
        <w:rPr>
          <w:rFonts w:ascii="Book Antiqua" w:hAnsi="Book Antiqua" w:cs="Times New Roman"/>
          <w:b/>
          <w:bCs/>
          <w:noProof/>
          <w:sz w:val="24"/>
          <w:szCs w:val="24"/>
          <w:lang w:val="en-US" w:eastAsia="nb-NO"/>
        </w:rPr>
        <w:t xml:space="preserve"> </w:t>
      </w:r>
      <w:r w:rsidRPr="009A3AC7">
        <w:rPr>
          <w:rFonts w:ascii="Book Antiqua" w:hAnsi="Book Antiqua" w:cs="Times New Roman"/>
          <w:bCs/>
          <w:noProof/>
          <w:sz w:val="24"/>
          <w:szCs w:val="24"/>
          <w:lang w:val="en-US" w:eastAsia="nb-NO"/>
        </w:rPr>
        <w:t xml:space="preserve">Faculty of Teacher Education and Sports, </w:t>
      </w:r>
      <w:r w:rsidR="00BB635D" w:rsidRPr="009A3AC7">
        <w:rPr>
          <w:rFonts w:ascii="Book Antiqua" w:hAnsi="Book Antiqua" w:cs="Times New Roman"/>
          <w:bCs/>
          <w:noProof/>
          <w:sz w:val="24"/>
          <w:szCs w:val="24"/>
          <w:lang w:val="en-US" w:eastAsia="nb-NO"/>
        </w:rPr>
        <w:t>Sogn og Fjordane University College,</w:t>
      </w:r>
      <w:r w:rsidR="00BB635D" w:rsidRPr="009A3AC7">
        <w:rPr>
          <w:rFonts w:ascii="Book Antiqua" w:hAnsi="Book Antiqua" w:cs="Times New Roman" w:hint="eastAsia"/>
          <w:bCs/>
          <w:noProof/>
          <w:sz w:val="24"/>
          <w:szCs w:val="24"/>
          <w:lang w:val="en-US" w:eastAsia="zh-CN"/>
        </w:rPr>
        <w:t xml:space="preserve"> </w:t>
      </w:r>
      <w:r w:rsidR="0081214C" w:rsidRPr="009A3AC7">
        <w:rPr>
          <w:rFonts w:ascii="Book Antiqua" w:hAnsi="Book Antiqua" w:cs="Times New Roman"/>
          <w:bCs/>
          <w:noProof/>
          <w:sz w:val="24"/>
          <w:szCs w:val="24"/>
          <w:lang w:val="en-US" w:eastAsia="zh-CN"/>
        </w:rPr>
        <w:t>P.O.Box 133</w:t>
      </w:r>
      <w:r w:rsidR="0081214C" w:rsidRPr="009A3AC7">
        <w:rPr>
          <w:rFonts w:ascii="Book Antiqua" w:hAnsi="Book Antiqua" w:cs="Times New Roman" w:hint="eastAsia"/>
          <w:bCs/>
          <w:noProof/>
          <w:sz w:val="24"/>
          <w:szCs w:val="24"/>
          <w:lang w:val="en-US" w:eastAsia="zh-CN"/>
        </w:rPr>
        <w:t xml:space="preserve">, </w:t>
      </w:r>
      <w:r w:rsidRPr="009A3AC7">
        <w:rPr>
          <w:rFonts w:ascii="Book Antiqua" w:hAnsi="Book Antiqua" w:cs="Times New Roman"/>
          <w:bCs/>
          <w:noProof/>
          <w:sz w:val="24"/>
          <w:szCs w:val="24"/>
          <w:lang w:val="en-US" w:eastAsia="nb-NO"/>
        </w:rPr>
        <w:t>Sogndal 6856, Norway.</w:t>
      </w:r>
      <w:r w:rsidRPr="009A3AC7">
        <w:rPr>
          <w:rFonts w:ascii="Book Antiqua" w:hAnsi="Book Antiqua" w:cs="Times New Roman"/>
          <w:noProof/>
          <w:sz w:val="24"/>
          <w:szCs w:val="24"/>
          <w:lang w:val="en-US" w:eastAsia="nb-NO"/>
        </w:rPr>
        <w:t xml:space="preserve"> amund.</w:t>
      </w:r>
      <w:r w:rsidR="0066446F" w:rsidRPr="009A3AC7">
        <w:rPr>
          <w:rFonts w:ascii="Book Antiqua" w:hAnsi="Book Antiqua" w:cs="Times New Roman" w:hint="eastAsia"/>
          <w:noProof/>
          <w:sz w:val="24"/>
          <w:szCs w:val="24"/>
          <w:lang w:val="en-US" w:eastAsia="zh-CN"/>
        </w:rPr>
        <w:t xml:space="preserve"> </w:t>
      </w:r>
      <w:r w:rsidRPr="009A3AC7">
        <w:rPr>
          <w:rFonts w:ascii="Book Antiqua" w:hAnsi="Book Antiqua" w:cs="Times New Roman"/>
          <w:noProof/>
          <w:sz w:val="24"/>
          <w:szCs w:val="24"/>
          <w:lang w:val="en-US" w:eastAsia="nb-NO"/>
        </w:rPr>
        <w:t>riiser@gmail.com</w:t>
      </w:r>
    </w:p>
    <w:p w:rsidR="005E45E2" w:rsidRPr="009A3AC7" w:rsidRDefault="005E45E2" w:rsidP="004F75AC">
      <w:pPr>
        <w:spacing w:after="0" w:line="360" w:lineRule="auto"/>
        <w:jc w:val="both"/>
        <w:rPr>
          <w:rFonts w:ascii="Book Antiqua" w:hAnsi="Book Antiqua" w:cs="Times New Roman"/>
          <w:bCs/>
          <w:noProof/>
          <w:sz w:val="24"/>
          <w:szCs w:val="24"/>
          <w:lang w:val="en-US" w:eastAsia="nb-NO"/>
        </w:rPr>
      </w:pPr>
      <w:r w:rsidRPr="009A3AC7">
        <w:rPr>
          <w:rFonts w:ascii="Book Antiqua" w:hAnsi="Book Antiqua" w:cs="Times New Roman"/>
          <w:b/>
          <w:bCs/>
          <w:noProof/>
          <w:sz w:val="24"/>
          <w:szCs w:val="24"/>
          <w:lang w:val="en-US" w:eastAsia="nb-NO"/>
        </w:rPr>
        <w:t>Telephone:</w:t>
      </w:r>
      <w:r w:rsidRPr="009A3AC7">
        <w:rPr>
          <w:rFonts w:ascii="Book Antiqua" w:hAnsi="Book Antiqua" w:cs="Times New Roman"/>
          <w:bCs/>
          <w:noProof/>
          <w:sz w:val="24"/>
          <w:szCs w:val="24"/>
          <w:lang w:val="en-US" w:eastAsia="nb-NO"/>
        </w:rPr>
        <w:t xml:space="preserve"> +47</w:t>
      </w:r>
      <w:r w:rsidR="00727179" w:rsidRPr="009A3AC7">
        <w:rPr>
          <w:rFonts w:ascii="Book Antiqua" w:hAnsi="Book Antiqua" w:cs="Times New Roman" w:hint="eastAsia"/>
          <w:bCs/>
          <w:noProof/>
          <w:sz w:val="24"/>
          <w:szCs w:val="24"/>
          <w:lang w:val="en-US" w:eastAsia="zh-CN"/>
        </w:rPr>
        <w:t>-</w:t>
      </w:r>
      <w:r w:rsidRPr="009A3AC7">
        <w:rPr>
          <w:rFonts w:ascii="Book Antiqua" w:hAnsi="Book Antiqua" w:cs="Times New Roman"/>
          <w:bCs/>
          <w:noProof/>
          <w:sz w:val="24"/>
          <w:szCs w:val="24"/>
          <w:lang w:val="en-US" w:eastAsia="nb-NO"/>
        </w:rPr>
        <w:t>57</w:t>
      </w:r>
      <w:r w:rsidR="00727179" w:rsidRPr="009A3AC7">
        <w:rPr>
          <w:rFonts w:ascii="Book Antiqua" w:hAnsi="Book Antiqua" w:cs="Times New Roman" w:hint="eastAsia"/>
          <w:bCs/>
          <w:noProof/>
          <w:sz w:val="24"/>
          <w:szCs w:val="24"/>
          <w:lang w:val="en-US" w:eastAsia="zh-CN"/>
        </w:rPr>
        <w:t>-</w:t>
      </w:r>
      <w:r w:rsidRPr="009A3AC7">
        <w:rPr>
          <w:rFonts w:ascii="Book Antiqua" w:hAnsi="Book Antiqua" w:cs="Times New Roman"/>
          <w:bCs/>
          <w:noProof/>
          <w:sz w:val="24"/>
          <w:szCs w:val="24"/>
          <w:lang w:val="en-US" w:eastAsia="nb-NO"/>
        </w:rPr>
        <w:t>676287</w:t>
      </w:r>
    </w:p>
    <w:p w:rsidR="005E45E2" w:rsidRPr="009A3AC7" w:rsidRDefault="005E45E2" w:rsidP="004F75AC">
      <w:pPr>
        <w:spacing w:after="0" w:line="360" w:lineRule="auto"/>
        <w:jc w:val="both"/>
        <w:rPr>
          <w:rFonts w:ascii="Book Antiqua" w:hAnsi="Book Antiqua" w:cs="Times New Roman"/>
          <w:bCs/>
          <w:noProof/>
          <w:sz w:val="24"/>
          <w:szCs w:val="24"/>
          <w:lang w:val="en-US" w:eastAsia="nb-NO"/>
        </w:rPr>
      </w:pPr>
      <w:r w:rsidRPr="009A3AC7">
        <w:rPr>
          <w:rFonts w:ascii="Book Antiqua" w:hAnsi="Book Antiqua" w:cs="Times New Roman"/>
          <w:b/>
          <w:bCs/>
          <w:noProof/>
          <w:sz w:val="24"/>
          <w:szCs w:val="24"/>
          <w:lang w:val="en-US" w:eastAsia="nb-NO"/>
        </w:rPr>
        <w:t xml:space="preserve">Fax: </w:t>
      </w:r>
      <w:r w:rsidRPr="009A3AC7">
        <w:rPr>
          <w:rFonts w:ascii="Book Antiqua" w:hAnsi="Book Antiqua" w:cs="Times New Roman"/>
          <w:bCs/>
          <w:noProof/>
          <w:sz w:val="24"/>
          <w:szCs w:val="24"/>
          <w:lang w:val="en-US" w:eastAsia="nb-NO"/>
        </w:rPr>
        <w:t>+47</w:t>
      </w:r>
      <w:r w:rsidR="00727179" w:rsidRPr="009A3AC7">
        <w:rPr>
          <w:rFonts w:ascii="Book Antiqua" w:hAnsi="Book Antiqua" w:hint="eastAsia"/>
          <w:sz w:val="24"/>
          <w:szCs w:val="24"/>
          <w:lang w:eastAsia="zh-CN"/>
        </w:rPr>
        <w:t>-</w:t>
      </w:r>
      <w:r w:rsidRPr="009A3AC7">
        <w:rPr>
          <w:rFonts w:ascii="Book Antiqua" w:hAnsi="Book Antiqua" w:cs="Times New Roman"/>
          <w:bCs/>
          <w:noProof/>
          <w:sz w:val="24"/>
          <w:szCs w:val="24"/>
          <w:lang w:val="en-US" w:eastAsia="nb-NO"/>
        </w:rPr>
        <w:t>57</w:t>
      </w:r>
      <w:r w:rsidR="00727179" w:rsidRPr="009A3AC7">
        <w:rPr>
          <w:rFonts w:ascii="Book Antiqua" w:hAnsi="Book Antiqua" w:cs="Times New Roman" w:hint="eastAsia"/>
          <w:bCs/>
          <w:noProof/>
          <w:sz w:val="24"/>
          <w:szCs w:val="24"/>
          <w:lang w:val="en-US" w:eastAsia="zh-CN"/>
        </w:rPr>
        <w:t>-</w:t>
      </w:r>
      <w:r w:rsidR="00727179" w:rsidRPr="009A3AC7">
        <w:rPr>
          <w:rFonts w:ascii="Book Antiqua" w:hAnsi="Book Antiqua" w:cs="Times New Roman"/>
          <w:bCs/>
          <w:noProof/>
          <w:sz w:val="24"/>
          <w:szCs w:val="24"/>
          <w:lang w:val="en-US" w:eastAsia="nb-NO"/>
        </w:rPr>
        <w:t>6761</w:t>
      </w:r>
      <w:r w:rsidRPr="009A3AC7">
        <w:rPr>
          <w:rFonts w:ascii="Book Antiqua" w:hAnsi="Book Antiqua" w:cs="Times New Roman"/>
          <w:bCs/>
          <w:noProof/>
          <w:sz w:val="24"/>
          <w:szCs w:val="24"/>
          <w:lang w:val="en-US" w:eastAsia="nb-NO"/>
        </w:rPr>
        <w:t>00</w:t>
      </w:r>
    </w:p>
    <w:p w:rsidR="005E45E2" w:rsidRPr="009A3AC7" w:rsidRDefault="005E45E2" w:rsidP="004F75AC">
      <w:pPr>
        <w:spacing w:after="0" w:line="360" w:lineRule="auto"/>
        <w:jc w:val="both"/>
        <w:rPr>
          <w:rFonts w:ascii="Book Antiqua" w:hAnsi="Book Antiqua" w:cs="Times New Roman"/>
          <w:noProof/>
          <w:sz w:val="24"/>
          <w:szCs w:val="24"/>
          <w:lang w:val="en-US" w:eastAsia="nb-NO"/>
        </w:rPr>
      </w:pPr>
      <w:r w:rsidRPr="009A3AC7">
        <w:rPr>
          <w:rFonts w:ascii="Book Antiqua" w:hAnsi="Book Antiqua" w:cs="Times New Roman"/>
          <w:noProof/>
          <w:sz w:val="24"/>
          <w:szCs w:val="24"/>
          <w:lang w:val="en-US" w:eastAsia="nb-NO"/>
        </w:rPr>
        <w:t xml:space="preserve"> </w:t>
      </w:r>
    </w:p>
    <w:p w:rsidR="004F75AC" w:rsidRPr="009A3AC7" w:rsidRDefault="004F75AC" w:rsidP="004F75AC">
      <w:pPr>
        <w:spacing w:after="0" w:line="360" w:lineRule="auto"/>
        <w:rPr>
          <w:rFonts w:ascii="Book Antiqua" w:hAnsi="Book Antiqua"/>
          <w:b/>
          <w:sz w:val="24"/>
          <w:szCs w:val="24"/>
        </w:rPr>
      </w:pPr>
      <w:bookmarkStart w:id="6" w:name="OLE_LINK108"/>
      <w:bookmarkStart w:id="7" w:name="OLE_LINK175"/>
      <w:bookmarkStart w:id="8" w:name="OLE_LINK177"/>
      <w:bookmarkStart w:id="9" w:name="OLE_LINK223"/>
      <w:bookmarkStart w:id="10" w:name="OLE_LINK261"/>
      <w:bookmarkStart w:id="11" w:name="OLE_LINK19"/>
      <w:r w:rsidRPr="009A3AC7">
        <w:rPr>
          <w:rFonts w:ascii="Book Antiqua" w:hAnsi="Book Antiqua"/>
          <w:b/>
          <w:sz w:val="24"/>
          <w:szCs w:val="24"/>
        </w:rPr>
        <w:lastRenderedPageBreak/>
        <w:t xml:space="preserve">Received: </w:t>
      </w:r>
      <w:r w:rsidR="006801B1" w:rsidRPr="009A3AC7">
        <w:rPr>
          <w:rFonts w:ascii="Book Antiqua" w:hAnsi="Book Antiqua" w:hint="eastAsia"/>
          <w:sz w:val="24"/>
          <w:szCs w:val="24"/>
        </w:rPr>
        <w:t xml:space="preserve">November </w:t>
      </w:r>
      <w:r w:rsidR="006801B1" w:rsidRPr="009A3AC7">
        <w:rPr>
          <w:rFonts w:ascii="Book Antiqua" w:hAnsi="Book Antiqua" w:hint="eastAsia"/>
          <w:sz w:val="24"/>
          <w:szCs w:val="24"/>
          <w:lang w:eastAsia="zh-CN"/>
        </w:rPr>
        <w:t>19</w:t>
      </w:r>
      <w:r w:rsidRPr="009A3AC7">
        <w:rPr>
          <w:rFonts w:ascii="Book Antiqua" w:hAnsi="Book Antiqua" w:hint="eastAsia"/>
          <w:sz w:val="24"/>
          <w:szCs w:val="24"/>
        </w:rPr>
        <w:t>, 2015</w:t>
      </w:r>
    </w:p>
    <w:p w:rsidR="004F75AC" w:rsidRPr="009A3AC7" w:rsidRDefault="004F75AC" w:rsidP="004F75AC">
      <w:pPr>
        <w:spacing w:after="0" w:line="360" w:lineRule="auto"/>
        <w:rPr>
          <w:rFonts w:ascii="Book Antiqua" w:hAnsi="Book Antiqua"/>
          <w:b/>
          <w:sz w:val="24"/>
          <w:szCs w:val="24"/>
        </w:rPr>
      </w:pPr>
      <w:r w:rsidRPr="009A3AC7">
        <w:rPr>
          <w:rFonts w:ascii="Book Antiqua" w:hAnsi="Book Antiqua" w:hint="eastAsia"/>
          <w:b/>
          <w:sz w:val="24"/>
          <w:szCs w:val="24"/>
        </w:rPr>
        <w:t>Peer-review started</w:t>
      </w:r>
      <w:r w:rsidRPr="009A3AC7">
        <w:rPr>
          <w:rFonts w:ascii="Book Antiqua" w:hAnsi="Book Antiqua"/>
          <w:b/>
          <w:sz w:val="24"/>
          <w:szCs w:val="24"/>
        </w:rPr>
        <w:t>:</w:t>
      </w:r>
      <w:r w:rsidRPr="009A3AC7">
        <w:rPr>
          <w:rFonts w:ascii="Book Antiqua" w:hAnsi="Book Antiqua" w:hint="eastAsia"/>
          <w:b/>
          <w:sz w:val="24"/>
          <w:szCs w:val="24"/>
        </w:rPr>
        <w:t xml:space="preserve"> </w:t>
      </w:r>
      <w:r w:rsidRPr="009A3AC7">
        <w:rPr>
          <w:rFonts w:ascii="Book Antiqua" w:hAnsi="Book Antiqua" w:hint="eastAsia"/>
          <w:sz w:val="24"/>
          <w:szCs w:val="24"/>
        </w:rPr>
        <w:t xml:space="preserve">November </w:t>
      </w:r>
      <w:r w:rsidR="006521F6" w:rsidRPr="009A3AC7">
        <w:rPr>
          <w:rFonts w:ascii="Book Antiqua" w:hAnsi="Book Antiqua" w:hint="eastAsia"/>
          <w:sz w:val="24"/>
          <w:szCs w:val="24"/>
          <w:lang w:eastAsia="zh-CN"/>
        </w:rPr>
        <w:t>23</w:t>
      </w:r>
      <w:r w:rsidRPr="009A3AC7">
        <w:rPr>
          <w:rFonts w:ascii="Book Antiqua" w:hAnsi="Book Antiqua" w:hint="eastAsia"/>
          <w:sz w:val="24"/>
          <w:szCs w:val="24"/>
        </w:rPr>
        <w:t>, 2015</w:t>
      </w:r>
    </w:p>
    <w:p w:rsidR="004F75AC" w:rsidRPr="009A3AC7" w:rsidRDefault="004F75AC" w:rsidP="004F75AC">
      <w:pPr>
        <w:spacing w:after="0" w:line="360" w:lineRule="auto"/>
        <w:rPr>
          <w:rFonts w:ascii="Book Antiqua" w:hAnsi="Book Antiqua"/>
          <w:b/>
          <w:sz w:val="24"/>
          <w:szCs w:val="24"/>
        </w:rPr>
      </w:pPr>
      <w:r w:rsidRPr="009A3AC7">
        <w:rPr>
          <w:rFonts w:ascii="Book Antiqua" w:hAnsi="Book Antiqua"/>
          <w:b/>
          <w:sz w:val="24"/>
          <w:szCs w:val="24"/>
        </w:rPr>
        <w:t>First decision:</w:t>
      </w:r>
      <w:r w:rsidRPr="009A3AC7">
        <w:rPr>
          <w:rFonts w:ascii="Book Antiqua" w:hAnsi="Book Antiqua" w:hint="eastAsia"/>
          <w:b/>
          <w:sz w:val="24"/>
          <w:szCs w:val="24"/>
        </w:rPr>
        <w:t xml:space="preserve"> </w:t>
      </w:r>
      <w:r w:rsidR="00417E4E" w:rsidRPr="009A3AC7">
        <w:rPr>
          <w:rFonts w:ascii="Book Antiqua" w:eastAsia="宋体" w:hAnsi="Book Antiqua" w:cs="Times New Roman" w:hint="eastAsia"/>
          <w:sz w:val="24"/>
          <w:szCs w:val="24"/>
        </w:rPr>
        <w:t>December</w:t>
      </w:r>
      <w:r w:rsidR="00417E4E" w:rsidRPr="009A3AC7">
        <w:rPr>
          <w:rFonts w:ascii="Book Antiqua" w:hAnsi="Book Antiqua" w:hint="eastAsia"/>
          <w:sz w:val="24"/>
          <w:szCs w:val="24"/>
        </w:rPr>
        <w:t xml:space="preserve"> </w:t>
      </w:r>
      <w:r w:rsidR="00417E4E" w:rsidRPr="009A3AC7">
        <w:rPr>
          <w:rFonts w:ascii="Book Antiqua" w:hAnsi="Book Antiqua" w:hint="eastAsia"/>
          <w:sz w:val="24"/>
          <w:szCs w:val="24"/>
          <w:lang w:eastAsia="zh-CN"/>
        </w:rPr>
        <w:t>28</w:t>
      </w:r>
      <w:r w:rsidRPr="009A3AC7">
        <w:rPr>
          <w:rFonts w:ascii="Book Antiqua" w:hAnsi="Book Antiqua" w:hint="eastAsia"/>
          <w:sz w:val="24"/>
          <w:szCs w:val="24"/>
        </w:rPr>
        <w:t>, 2015</w:t>
      </w:r>
    </w:p>
    <w:p w:rsidR="004F75AC" w:rsidRPr="009A3AC7" w:rsidRDefault="004F75AC" w:rsidP="004F75AC">
      <w:pPr>
        <w:spacing w:after="0" w:line="360" w:lineRule="auto"/>
        <w:rPr>
          <w:rFonts w:ascii="Book Antiqua" w:hAnsi="Book Antiqua"/>
          <w:b/>
          <w:sz w:val="24"/>
          <w:szCs w:val="24"/>
          <w:lang w:eastAsia="zh-CN"/>
        </w:rPr>
      </w:pPr>
      <w:r w:rsidRPr="009A3AC7">
        <w:rPr>
          <w:rFonts w:ascii="Book Antiqua" w:hAnsi="Book Antiqua"/>
          <w:b/>
          <w:sz w:val="24"/>
          <w:szCs w:val="24"/>
        </w:rPr>
        <w:t xml:space="preserve">Revised: </w:t>
      </w:r>
      <w:r w:rsidR="00FA773B" w:rsidRPr="009A3AC7">
        <w:rPr>
          <w:rFonts w:ascii="Book Antiqua" w:eastAsia="宋体" w:hAnsi="Book Antiqua" w:cs="Times New Roman"/>
          <w:sz w:val="24"/>
          <w:szCs w:val="24"/>
        </w:rPr>
        <w:t>February</w:t>
      </w:r>
      <w:r w:rsidR="00FA773B" w:rsidRPr="009A3AC7">
        <w:rPr>
          <w:rFonts w:ascii="Book Antiqua" w:eastAsia="宋体" w:hAnsi="Book Antiqua" w:cs="Times New Roman" w:hint="eastAsia"/>
          <w:sz w:val="24"/>
          <w:szCs w:val="24"/>
        </w:rPr>
        <w:t xml:space="preserve"> </w:t>
      </w:r>
      <w:r w:rsidR="00FA773B" w:rsidRPr="009A3AC7">
        <w:rPr>
          <w:rFonts w:ascii="Book Antiqua" w:hAnsi="Book Antiqua" w:hint="eastAsia"/>
          <w:sz w:val="24"/>
          <w:szCs w:val="24"/>
          <w:lang w:eastAsia="zh-CN"/>
        </w:rPr>
        <w:t>2</w:t>
      </w:r>
      <w:r w:rsidRPr="009A3AC7">
        <w:rPr>
          <w:rFonts w:ascii="Book Antiqua" w:hAnsi="Book Antiqua" w:hint="eastAsia"/>
          <w:sz w:val="24"/>
          <w:szCs w:val="24"/>
        </w:rPr>
        <w:t>, 201</w:t>
      </w:r>
      <w:r w:rsidR="00C63CB5" w:rsidRPr="009A3AC7">
        <w:rPr>
          <w:rFonts w:ascii="Book Antiqua" w:hAnsi="Book Antiqua" w:hint="eastAsia"/>
          <w:sz w:val="24"/>
          <w:szCs w:val="24"/>
          <w:lang w:eastAsia="zh-CN"/>
        </w:rPr>
        <w:t>6</w:t>
      </w:r>
    </w:p>
    <w:p w:rsidR="004F75AC" w:rsidRPr="00E71AE9" w:rsidRDefault="004F75AC" w:rsidP="00E71AE9">
      <w:pPr>
        <w:rPr>
          <w:rFonts w:ascii="Book Antiqua" w:hAnsi="Book Antiqua"/>
          <w:iCs/>
          <w:sz w:val="24"/>
        </w:rPr>
      </w:pPr>
      <w:proofErr w:type="spellStart"/>
      <w:r w:rsidRPr="009A3AC7">
        <w:rPr>
          <w:rFonts w:ascii="Book Antiqua" w:hAnsi="Book Antiqua"/>
          <w:b/>
          <w:sz w:val="24"/>
          <w:szCs w:val="24"/>
        </w:rPr>
        <w:t>Accepted</w:t>
      </w:r>
      <w:proofErr w:type="spellEnd"/>
      <w:r w:rsidRPr="009A3AC7">
        <w:rPr>
          <w:rFonts w:ascii="Book Antiqua" w:hAnsi="Book Antiqua"/>
          <w:b/>
          <w:sz w:val="24"/>
          <w:szCs w:val="24"/>
        </w:rPr>
        <w:t>:</w:t>
      </w:r>
      <w:r w:rsidR="00E71AE9">
        <w:rPr>
          <w:rFonts w:ascii="Book Antiqua" w:hAnsi="Book Antiqua"/>
          <w:b/>
          <w:sz w:val="24"/>
          <w:szCs w:val="24"/>
        </w:rPr>
        <w:t xml:space="preserve"> </w:t>
      </w:r>
      <w:proofErr w:type="spellStart"/>
      <w:r w:rsidR="00E71AE9">
        <w:rPr>
          <w:rStyle w:val="Emphasis"/>
        </w:rPr>
        <w:t>March</w:t>
      </w:r>
      <w:proofErr w:type="spellEnd"/>
      <w:r w:rsidR="00E71AE9">
        <w:rPr>
          <w:rStyle w:val="Emphasis"/>
        </w:rPr>
        <w:t xml:space="preserve"> </w:t>
      </w:r>
      <w:r w:rsidR="00E71AE9">
        <w:rPr>
          <w:rStyle w:val="Emphasis"/>
          <w:rFonts w:ascii="宋体" w:hAnsi="宋体" w:cs="宋体" w:hint="eastAsia"/>
        </w:rPr>
        <w:t>22</w:t>
      </w:r>
      <w:r w:rsidR="00E71AE9" w:rsidRPr="00235CD4">
        <w:rPr>
          <w:rStyle w:val="Emphasis"/>
        </w:rPr>
        <w:t>,</w:t>
      </w:r>
      <w:r w:rsidR="00E71AE9">
        <w:rPr>
          <w:rStyle w:val="Emphasis"/>
        </w:rPr>
        <w:t xml:space="preserve"> 2016</w:t>
      </w:r>
      <w:bookmarkStart w:id="12" w:name="_GoBack"/>
      <w:bookmarkEnd w:id="12"/>
    </w:p>
    <w:p w:rsidR="004F75AC" w:rsidRPr="009A3AC7" w:rsidRDefault="004F75AC" w:rsidP="004F75AC">
      <w:pPr>
        <w:spacing w:after="0" w:line="360" w:lineRule="auto"/>
        <w:rPr>
          <w:rFonts w:ascii="Book Antiqua" w:hAnsi="Book Antiqua"/>
          <w:b/>
          <w:sz w:val="24"/>
          <w:szCs w:val="24"/>
        </w:rPr>
      </w:pPr>
      <w:r w:rsidRPr="009A3AC7">
        <w:rPr>
          <w:rFonts w:ascii="Book Antiqua" w:hAnsi="Book Antiqua"/>
          <w:b/>
          <w:sz w:val="24"/>
          <w:szCs w:val="24"/>
        </w:rPr>
        <w:t>Article in press:</w:t>
      </w:r>
      <w:r w:rsidRPr="009A3AC7">
        <w:rPr>
          <w:rFonts w:ascii="Book Antiqua" w:hAnsi="Book Antiqua" w:hint="eastAsia"/>
          <w:sz w:val="24"/>
          <w:szCs w:val="24"/>
        </w:rPr>
        <w:t xml:space="preserve"> </w:t>
      </w:r>
    </w:p>
    <w:p w:rsidR="004F75AC" w:rsidRPr="009A3AC7" w:rsidRDefault="004F75AC" w:rsidP="004F75AC">
      <w:pPr>
        <w:spacing w:after="0" w:line="360" w:lineRule="auto"/>
        <w:rPr>
          <w:rFonts w:ascii="Book Antiqua" w:hAnsi="Book Antiqua"/>
          <w:b/>
          <w:sz w:val="24"/>
          <w:szCs w:val="24"/>
        </w:rPr>
      </w:pPr>
      <w:r w:rsidRPr="009A3AC7">
        <w:rPr>
          <w:rFonts w:ascii="Book Antiqua" w:hAnsi="Book Antiqua"/>
          <w:b/>
          <w:sz w:val="24"/>
          <w:szCs w:val="24"/>
        </w:rPr>
        <w:t xml:space="preserve">Published online: </w:t>
      </w:r>
    </w:p>
    <w:bookmarkEnd w:id="6"/>
    <w:bookmarkEnd w:id="7"/>
    <w:bookmarkEnd w:id="8"/>
    <w:bookmarkEnd w:id="9"/>
    <w:bookmarkEnd w:id="10"/>
    <w:bookmarkEnd w:id="11"/>
    <w:p w:rsidR="005E45E2" w:rsidRPr="009A3AC7" w:rsidRDefault="005E45E2" w:rsidP="004F75AC">
      <w:pPr>
        <w:spacing w:after="0" w:line="360" w:lineRule="auto"/>
        <w:jc w:val="both"/>
        <w:rPr>
          <w:rFonts w:ascii="Book Antiqua" w:hAnsi="Book Antiqua" w:cs="Times New Roman"/>
          <w:b/>
          <w:sz w:val="24"/>
          <w:szCs w:val="24"/>
          <w:lang w:val="en-US"/>
        </w:rPr>
      </w:pPr>
      <w:r w:rsidRPr="009A3AC7">
        <w:rPr>
          <w:rFonts w:ascii="Book Antiqua" w:hAnsi="Book Antiqua" w:cs="Times New Roman"/>
          <w:b/>
          <w:sz w:val="24"/>
          <w:szCs w:val="24"/>
          <w:lang w:val="en-US"/>
        </w:rPr>
        <w:br w:type="page"/>
      </w:r>
    </w:p>
    <w:p w:rsidR="005E45E2" w:rsidRPr="009A3AC7" w:rsidRDefault="005E45E2" w:rsidP="004F75AC">
      <w:pPr>
        <w:spacing w:after="0" w:line="360" w:lineRule="auto"/>
        <w:jc w:val="both"/>
        <w:rPr>
          <w:rFonts w:ascii="Book Antiqua" w:hAnsi="Book Antiqua" w:cs="Times New Roman"/>
          <w:b/>
          <w:sz w:val="24"/>
          <w:szCs w:val="24"/>
          <w:lang w:val="en-US"/>
        </w:rPr>
      </w:pPr>
      <w:r w:rsidRPr="009A3AC7">
        <w:rPr>
          <w:rFonts w:ascii="Book Antiqua" w:hAnsi="Book Antiqua" w:cs="Times New Roman"/>
          <w:b/>
          <w:sz w:val="24"/>
          <w:szCs w:val="24"/>
          <w:lang w:val="en-US"/>
        </w:rPr>
        <w:lastRenderedPageBreak/>
        <w:t>Abstract</w:t>
      </w:r>
    </w:p>
    <w:p w:rsidR="005E45E2" w:rsidRPr="009A3AC7" w:rsidRDefault="005E45E2" w:rsidP="004F75AC">
      <w:pPr>
        <w:spacing w:after="0" w:line="360" w:lineRule="auto"/>
        <w:jc w:val="both"/>
        <w:rPr>
          <w:rFonts w:ascii="Book Antiqua" w:hAnsi="Book Antiqua" w:cs="Times New Roman"/>
          <w:sz w:val="24"/>
          <w:szCs w:val="24"/>
          <w:lang w:val="en-US"/>
        </w:rPr>
      </w:pPr>
      <w:r w:rsidRPr="009A3AC7">
        <w:rPr>
          <w:rFonts w:ascii="Book Antiqua" w:hAnsi="Book Antiqua" w:cs="Times New Roman"/>
          <w:sz w:val="24"/>
          <w:szCs w:val="24"/>
          <w:lang w:val="en-US"/>
        </w:rPr>
        <w:t xml:space="preserve">Bronchial </w:t>
      </w:r>
      <w:proofErr w:type="spellStart"/>
      <w:r w:rsidRPr="009A3AC7">
        <w:rPr>
          <w:rFonts w:ascii="Book Antiqua" w:hAnsi="Book Antiqua" w:cs="Times New Roman"/>
          <w:sz w:val="24"/>
          <w:szCs w:val="24"/>
          <w:lang w:val="en-US"/>
        </w:rPr>
        <w:t>hyperresponsiveness</w:t>
      </w:r>
      <w:proofErr w:type="spellEnd"/>
      <w:r w:rsidRPr="009A3AC7">
        <w:rPr>
          <w:rFonts w:ascii="Book Antiqua" w:hAnsi="Book Antiqua" w:cs="Times New Roman"/>
          <w:sz w:val="24"/>
          <w:szCs w:val="24"/>
          <w:lang w:val="en-US"/>
        </w:rPr>
        <w:t xml:space="preserve"> (BHR) is an important but not asthma-specific characteristic and can be assessed by direct and indirect methods, based on the stimulus causing airway obstruction. BHR has been proposed as a prognostic marker of asthma severity and persistence, and may also be used to control pharmacological management of asthma. The most recent data on the prevalence and development of BHR in childhood and its predictive value for subsequent asthma development in late adolescence and adulthood is discussed in this review.</w:t>
      </w:r>
      <w:r w:rsidR="009A3AC7" w:rsidRPr="009A3AC7">
        <w:rPr>
          <w:rFonts w:ascii="Book Antiqua" w:hAnsi="Book Antiqua" w:cs="Times New Roman"/>
          <w:sz w:val="24"/>
          <w:szCs w:val="24"/>
          <w:lang w:val="en-US"/>
        </w:rPr>
        <w:t xml:space="preserve"> </w:t>
      </w:r>
      <w:r w:rsidRPr="009A3AC7">
        <w:rPr>
          <w:rFonts w:ascii="Book Antiqua" w:hAnsi="Book Antiqua" w:cs="Times New Roman"/>
          <w:sz w:val="24"/>
          <w:szCs w:val="24"/>
          <w:lang w:val="en-US"/>
        </w:rPr>
        <w:t xml:space="preserve">According to the BHR-related scientific articles written in the English language and indexed in the publicly searchable PubMed database, the prevalence of BHR varies based upon the methods used to assess it and the population examined. In general, however, BHR prevalence is reduced as children grow older, in both healthy and asthmatic populations. While asthma can be predicted by BHR, the predictive value is limited. Reduced lung function, allergic sensitization, female sex, and early respiratory illness have been identified as risk factors for BHR. The collective studies further indicate that BHR is a dynamic feature related to asthma, but asymptomatic BHR is also common. Ultimately, the prevalence of BHR varies depending on the population, the environment, and the evaluation methods used. While both the methacholine challenge and the exercise test may predict asthma in adolescence or early adulthood, the predictive value is higher for the methacholine challenge compared to the exercise test. The collective data presented in the present study demonstrate how BHR develops through childhood and its relation to bronchial asthma. </w:t>
      </w:r>
    </w:p>
    <w:p w:rsidR="005E45E2" w:rsidRPr="009A3AC7" w:rsidRDefault="005E45E2" w:rsidP="004F75AC">
      <w:pPr>
        <w:spacing w:after="0" w:line="360" w:lineRule="auto"/>
        <w:jc w:val="both"/>
        <w:rPr>
          <w:rFonts w:ascii="Book Antiqua" w:hAnsi="Book Antiqua" w:cs="Times New Roman"/>
          <w:sz w:val="24"/>
          <w:szCs w:val="24"/>
          <w:lang w:val="en-US"/>
        </w:rPr>
      </w:pPr>
    </w:p>
    <w:p w:rsidR="005E45E2" w:rsidRPr="009A3AC7" w:rsidRDefault="005E45E2" w:rsidP="004F75AC">
      <w:pPr>
        <w:spacing w:after="0" w:line="360" w:lineRule="auto"/>
        <w:jc w:val="both"/>
        <w:rPr>
          <w:rFonts w:ascii="Book Antiqua" w:hAnsi="Book Antiqua" w:cs="Times New Roman"/>
          <w:sz w:val="24"/>
          <w:szCs w:val="24"/>
          <w:lang w:val="en-US"/>
        </w:rPr>
      </w:pPr>
      <w:r w:rsidRPr="009A3AC7">
        <w:rPr>
          <w:rFonts w:ascii="Book Antiqua" w:hAnsi="Book Antiqua" w:cs="Times New Roman"/>
          <w:b/>
          <w:sz w:val="24"/>
          <w:szCs w:val="24"/>
          <w:lang w:val="en-US"/>
        </w:rPr>
        <w:t xml:space="preserve">Key words: </w:t>
      </w:r>
      <w:r w:rsidRPr="009A3AC7">
        <w:rPr>
          <w:rFonts w:ascii="Book Antiqua" w:hAnsi="Book Antiqua" w:cs="Times New Roman"/>
          <w:sz w:val="24"/>
          <w:szCs w:val="24"/>
          <w:lang w:val="en-US"/>
        </w:rPr>
        <w:t xml:space="preserve">Asthma; Bronchial </w:t>
      </w:r>
      <w:proofErr w:type="spellStart"/>
      <w:r w:rsidRPr="009A3AC7">
        <w:rPr>
          <w:rFonts w:ascii="Book Antiqua" w:hAnsi="Book Antiqua" w:cs="Times New Roman"/>
          <w:sz w:val="24"/>
          <w:szCs w:val="24"/>
          <w:lang w:val="en-US"/>
        </w:rPr>
        <w:t>hyperreactivity</w:t>
      </w:r>
      <w:proofErr w:type="spellEnd"/>
      <w:r w:rsidRPr="009A3AC7">
        <w:rPr>
          <w:rFonts w:ascii="Book Antiqua" w:hAnsi="Book Antiqua" w:cs="Times New Roman"/>
          <w:sz w:val="24"/>
          <w:szCs w:val="24"/>
          <w:lang w:val="en-US"/>
        </w:rPr>
        <w:t xml:space="preserve">; Bronchial </w:t>
      </w:r>
      <w:proofErr w:type="spellStart"/>
      <w:r w:rsidRPr="009A3AC7">
        <w:rPr>
          <w:rFonts w:ascii="Book Antiqua" w:hAnsi="Book Antiqua" w:cs="Times New Roman"/>
          <w:sz w:val="24"/>
          <w:szCs w:val="24"/>
          <w:lang w:val="en-US"/>
        </w:rPr>
        <w:t>hyperresponsiveness</w:t>
      </w:r>
      <w:proofErr w:type="spellEnd"/>
      <w:r w:rsidRPr="009A3AC7">
        <w:rPr>
          <w:rFonts w:ascii="Book Antiqua" w:hAnsi="Book Antiqua" w:cs="Times New Roman"/>
          <w:sz w:val="24"/>
          <w:szCs w:val="24"/>
          <w:lang w:val="en-US"/>
        </w:rPr>
        <w:t>; Children; Exercise; Methacholine</w:t>
      </w:r>
    </w:p>
    <w:p w:rsidR="005E45E2" w:rsidRPr="009A3AC7" w:rsidRDefault="005E45E2" w:rsidP="004F75AC">
      <w:pPr>
        <w:spacing w:after="0" w:line="360" w:lineRule="auto"/>
        <w:jc w:val="both"/>
        <w:rPr>
          <w:rFonts w:ascii="Book Antiqua" w:hAnsi="Book Antiqua" w:cs="Times New Roman"/>
          <w:sz w:val="24"/>
          <w:szCs w:val="24"/>
          <w:lang w:val="en-US"/>
        </w:rPr>
      </w:pPr>
    </w:p>
    <w:p w:rsidR="005E45E2" w:rsidRPr="009A3AC7" w:rsidRDefault="005E45E2" w:rsidP="004F75AC">
      <w:pPr>
        <w:spacing w:after="0" w:line="360" w:lineRule="auto"/>
        <w:jc w:val="both"/>
        <w:rPr>
          <w:rFonts w:ascii="Book Antiqua" w:hAnsi="Book Antiqua" w:cs="Times New Roman"/>
          <w:sz w:val="24"/>
          <w:szCs w:val="24"/>
          <w:lang w:val="en-US"/>
        </w:rPr>
      </w:pPr>
      <w:bookmarkStart w:id="13" w:name="OLE_LINK55"/>
      <w:bookmarkStart w:id="14" w:name="OLE_LINK56"/>
      <w:proofErr w:type="gramStart"/>
      <w:r w:rsidRPr="009A3AC7">
        <w:rPr>
          <w:rFonts w:ascii="Book Antiqua" w:eastAsia="Times New Roman" w:hAnsi="Book Antiqua" w:cs="Segoe UI"/>
          <w:b/>
          <w:sz w:val="24"/>
          <w:szCs w:val="24"/>
          <w:lang w:val="en-GB" w:eastAsia="el-GR"/>
        </w:rPr>
        <w:t>©</w:t>
      </w:r>
      <w:bookmarkEnd w:id="13"/>
      <w:bookmarkEnd w:id="14"/>
      <w:r w:rsidRPr="009A3AC7">
        <w:rPr>
          <w:rFonts w:ascii="Book Antiqua" w:eastAsia="Times New Roman" w:hAnsi="Book Antiqua" w:cs="Segoe UI"/>
          <w:b/>
          <w:sz w:val="24"/>
          <w:szCs w:val="24"/>
          <w:lang w:val="en-GB" w:eastAsia="el-GR"/>
        </w:rPr>
        <w:t xml:space="preserve"> The Author(s) 201</w:t>
      </w:r>
      <w:r w:rsidRPr="009A3AC7">
        <w:rPr>
          <w:rFonts w:ascii="Book Antiqua" w:hAnsi="Book Antiqua" w:cs="Segoe UI" w:hint="eastAsia"/>
          <w:b/>
          <w:sz w:val="24"/>
          <w:szCs w:val="24"/>
          <w:lang w:val="en-GB" w:eastAsia="zh-CN"/>
        </w:rPr>
        <w:t>6</w:t>
      </w:r>
      <w:r w:rsidRPr="009A3AC7">
        <w:rPr>
          <w:rFonts w:ascii="Book Antiqua" w:eastAsia="Times New Roman" w:hAnsi="Book Antiqua" w:cs="Segoe UI"/>
          <w:b/>
          <w:sz w:val="24"/>
          <w:szCs w:val="24"/>
          <w:lang w:val="en-GB" w:eastAsia="el-GR"/>
        </w:rPr>
        <w:t>.</w:t>
      </w:r>
      <w:proofErr w:type="gramEnd"/>
      <w:r w:rsidRPr="009A3AC7">
        <w:rPr>
          <w:rFonts w:ascii="Book Antiqua" w:eastAsia="Times New Roman" w:hAnsi="Book Antiqua" w:cs="Segoe UI"/>
          <w:b/>
          <w:sz w:val="24"/>
          <w:szCs w:val="24"/>
          <w:lang w:val="en-GB" w:eastAsia="el-GR"/>
        </w:rPr>
        <w:t xml:space="preserve"> </w:t>
      </w:r>
      <w:r w:rsidRPr="009A3AC7">
        <w:rPr>
          <w:rFonts w:ascii="Book Antiqua" w:eastAsia="Times New Roman" w:hAnsi="Book Antiqua" w:cs="Segoe UI"/>
          <w:sz w:val="24"/>
          <w:szCs w:val="24"/>
          <w:lang w:val="en-GB" w:eastAsia="el-GR"/>
        </w:rPr>
        <w:t xml:space="preserve">Published by </w:t>
      </w:r>
      <w:proofErr w:type="spellStart"/>
      <w:r w:rsidRPr="009A3AC7">
        <w:rPr>
          <w:rFonts w:ascii="Book Antiqua" w:eastAsia="Times New Roman" w:hAnsi="Book Antiqua" w:cs="Segoe UI"/>
          <w:sz w:val="24"/>
          <w:szCs w:val="24"/>
          <w:lang w:val="en-GB" w:eastAsia="el-GR"/>
        </w:rPr>
        <w:t>Baishideng</w:t>
      </w:r>
      <w:proofErr w:type="spellEnd"/>
      <w:r w:rsidRPr="009A3AC7">
        <w:rPr>
          <w:rFonts w:ascii="Book Antiqua" w:eastAsia="Times New Roman" w:hAnsi="Book Antiqua" w:cs="Segoe UI"/>
          <w:sz w:val="24"/>
          <w:szCs w:val="24"/>
          <w:lang w:val="en-GB" w:eastAsia="el-GR"/>
        </w:rPr>
        <w:t xml:space="preserve"> Publishing Group Inc. All rights reserved.</w:t>
      </w:r>
    </w:p>
    <w:p w:rsidR="005E45E2" w:rsidRPr="009A3AC7" w:rsidRDefault="005E45E2" w:rsidP="004F75AC">
      <w:pPr>
        <w:spacing w:after="0" w:line="360" w:lineRule="auto"/>
        <w:jc w:val="both"/>
        <w:rPr>
          <w:rFonts w:ascii="Book Antiqua" w:hAnsi="Book Antiqua" w:cs="Times New Roman"/>
          <w:b/>
          <w:sz w:val="24"/>
          <w:szCs w:val="24"/>
          <w:lang w:val="en-US"/>
        </w:rPr>
      </w:pPr>
    </w:p>
    <w:p w:rsidR="005E45E2" w:rsidRPr="009A3AC7" w:rsidRDefault="005E45E2" w:rsidP="004F75AC">
      <w:pPr>
        <w:spacing w:after="0" w:line="360" w:lineRule="auto"/>
        <w:jc w:val="both"/>
        <w:rPr>
          <w:rFonts w:ascii="Book Antiqua" w:hAnsi="Book Antiqua" w:cs="Times New Roman"/>
          <w:sz w:val="24"/>
          <w:szCs w:val="24"/>
          <w:lang w:val="en-US"/>
        </w:rPr>
      </w:pPr>
      <w:r w:rsidRPr="009A3AC7">
        <w:rPr>
          <w:rStyle w:val="Strong"/>
          <w:rFonts w:ascii="Book Antiqua" w:hAnsi="Book Antiqua" w:cs="Arial"/>
          <w:sz w:val="24"/>
          <w:szCs w:val="24"/>
          <w:lang w:val="en-US"/>
        </w:rPr>
        <w:t xml:space="preserve">Core tip: </w:t>
      </w:r>
      <w:r w:rsidRPr="009A3AC7">
        <w:rPr>
          <w:rFonts w:ascii="Book Antiqua" w:hAnsi="Book Antiqua" w:cs="Times New Roman"/>
          <w:sz w:val="24"/>
          <w:szCs w:val="24"/>
          <w:lang w:val="en-US"/>
        </w:rPr>
        <w:t xml:space="preserve">Bronchial </w:t>
      </w:r>
      <w:proofErr w:type="spellStart"/>
      <w:r w:rsidRPr="009A3AC7">
        <w:rPr>
          <w:rFonts w:ascii="Book Antiqua" w:hAnsi="Book Antiqua" w:cs="Times New Roman"/>
          <w:sz w:val="24"/>
          <w:szCs w:val="24"/>
          <w:lang w:val="en-US"/>
        </w:rPr>
        <w:t>hyperresponsiveness</w:t>
      </w:r>
      <w:proofErr w:type="spellEnd"/>
      <w:r w:rsidRPr="009A3AC7">
        <w:rPr>
          <w:rFonts w:ascii="Book Antiqua" w:hAnsi="Book Antiqua" w:cs="Times New Roman"/>
          <w:sz w:val="24"/>
          <w:szCs w:val="24"/>
          <w:lang w:val="en-US"/>
        </w:rPr>
        <w:t xml:space="preserve"> (BHR) is a dynamic feature related to asthma and is also common among children without an asthma diagnosis. In children, BHR may be predictive of asthma development. </w:t>
      </w:r>
      <w:r w:rsidRPr="009A3AC7">
        <w:rPr>
          <w:rFonts w:ascii="Book Antiqua" w:hAnsi="Book Antiqua"/>
          <w:sz w:val="24"/>
          <w:szCs w:val="24"/>
          <w:lang w:val="en-US"/>
        </w:rPr>
        <w:t xml:space="preserve">This review article </w:t>
      </w:r>
      <w:r w:rsidRPr="009A3AC7">
        <w:rPr>
          <w:rFonts w:ascii="Book Antiqua" w:hAnsi="Book Antiqua"/>
          <w:sz w:val="24"/>
          <w:szCs w:val="24"/>
          <w:lang w:val="en-US"/>
        </w:rPr>
        <w:lastRenderedPageBreak/>
        <w:t xml:space="preserve">summarizes the current literature on the prevalence of </w:t>
      </w:r>
      <w:r w:rsidRPr="009A3AC7">
        <w:rPr>
          <w:rFonts w:ascii="Book Antiqua" w:hAnsi="Book Antiqua" w:cs="Times New Roman"/>
          <w:sz w:val="24"/>
          <w:szCs w:val="24"/>
          <w:lang w:val="en-US"/>
        </w:rPr>
        <w:t>BHR, highlighting the reported evidence elucidating its risk factors and predictive value for asthma in children.</w:t>
      </w:r>
    </w:p>
    <w:p w:rsidR="005E45E2" w:rsidRPr="009A3AC7" w:rsidRDefault="005E45E2" w:rsidP="004F75AC">
      <w:pPr>
        <w:spacing w:after="0" w:line="360" w:lineRule="auto"/>
        <w:jc w:val="both"/>
        <w:rPr>
          <w:rFonts w:ascii="Book Antiqua" w:hAnsi="Book Antiqua" w:cs="Times New Roman"/>
          <w:sz w:val="24"/>
          <w:szCs w:val="24"/>
          <w:lang w:val="en-US"/>
        </w:rPr>
      </w:pPr>
    </w:p>
    <w:p w:rsidR="005E45E2" w:rsidRPr="009A3AC7" w:rsidRDefault="005E45E2" w:rsidP="004F75AC">
      <w:pPr>
        <w:spacing w:after="0" w:line="360" w:lineRule="auto"/>
        <w:jc w:val="both"/>
        <w:rPr>
          <w:rFonts w:ascii="Book Antiqua" w:hAnsi="Book Antiqua" w:cs="Times New Roman"/>
          <w:sz w:val="24"/>
          <w:szCs w:val="24"/>
          <w:lang w:val="en-US" w:eastAsia="zh-CN"/>
        </w:rPr>
      </w:pPr>
      <w:proofErr w:type="spellStart"/>
      <w:r w:rsidRPr="009A3AC7">
        <w:rPr>
          <w:rFonts w:ascii="Book Antiqua" w:hAnsi="Book Antiqua" w:cs="Times New Roman"/>
          <w:sz w:val="24"/>
          <w:szCs w:val="24"/>
          <w:lang w:val="en-US"/>
        </w:rPr>
        <w:t>Riiser</w:t>
      </w:r>
      <w:proofErr w:type="spellEnd"/>
      <w:r w:rsidRPr="009A3AC7">
        <w:rPr>
          <w:rFonts w:ascii="Book Antiqua" w:hAnsi="Book Antiqua" w:cs="Times New Roman"/>
          <w:sz w:val="24"/>
          <w:szCs w:val="24"/>
          <w:lang w:val="en-US"/>
        </w:rPr>
        <w:t xml:space="preserve"> A. Bronchial </w:t>
      </w:r>
      <w:proofErr w:type="spellStart"/>
      <w:r w:rsidRPr="009A3AC7">
        <w:rPr>
          <w:rFonts w:ascii="Book Antiqua" w:hAnsi="Book Antiqua" w:cs="Times New Roman"/>
          <w:sz w:val="24"/>
          <w:szCs w:val="24"/>
          <w:lang w:val="en-US"/>
        </w:rPr>
        <w:t>hyperresponsiveness</w:t>
      </w:r>
      <w:proofErr w:type="spellEnd"/>
      <w:r w:rsidRPr="009A3AC7">
        <w:rPr>
          <w:rFonts w:ascii="Book Antiqua" w:hAnsi="Book Antiqua" w:cs="Times New Roman"/>
          <w:sz w:val="24"/>
          <w:szCs w:val="24"/>
          <w:lang w:val="en-US"/>
        </w:rPr>
        <w:t xml:space="preserve"> in childhood: A narrative review</w:t>
      </w:r>
      <w:r w:rsidRPr="009A3AC7">
        <w:rPr>
          <w:rFonts w:ascii="Book Antiqua" w:hAnsi="Book Antiqua" w:cs="Times New Roman"/>
          <w:sz w:val="24"/>
          <w:szCs w:val="24"/>
          <w:lang w:val="en-US" w:eastAsia="zh-CN"/>
        </w:rPr>
        <w:t xml:space="preserve">. </w:t>
      </w:r>
      <w:r w:rsidRPr="009A3AC7">
        <w:rPr>
          <w:rFonts w:ascii="Book Antiqua" w:hAnsi="Book Antiqua" w:cs="Times New Roman"/>
          <w:i/>
          <w:sz w:val="24"/>
          <w:szCs w:val="24"/>
          <w:lang w:val="en-US" w:eastAsia="zh-CN"/>
        </w:rPr>
        <w:t xml:space="preserve">World J </w:t>
      </w:r>
      <w:proofErr w:type="spellStart"/>
      <w:r w:rsidRPr="009A3AC7">
        <w:rPr>
          <w:rFonts w:ascii="Book Antiqua" w:hAnsi="Book Antiqua" w:cs="Times New Roman"/>
          <w:i/>
          <w:sz w:val="24"/>
          <w:szCs w:val="24"/>
          <w:lang w:val="en-US" w:eastAsia="zh-CN"/>
        </w:rPr>
        <w:t>Respirol</w:t>
      </w:r>
      <w:proofErr w:type="spellEnd"/>
      <w:r w:rsidRPr="009A3AC7">
        <w:rPr>
          <w:rFonts w:ascii="Book Antiqua" w:hAnsi="Book Antiqua" w:cs="Times New Roman"/>
          <w:i/>
          <w:sz w:val="24"/>
          <w:szCs w:val="24"/>
          <w:lang w:val="en-US" w:eastAsia="zh-CN"/>
        </w:rPr>
        <w:t xml:space="preserve"> </w:t>
      </w:r>
      <w:r w:rsidRPr="009A3AC7">
        <w:rPr>
          <w:rFonts w:ascii="Book Antiqua" w:hAnsi="Book Antiqua" w:cs="Times New Roman"/>
          <w:sz w:val="24"/>
          <w:szCs w:val="24"/>
          <w:lang w:val="en-US" w:eastAsia="zh-CN"/>
        </w:rPr>
        <w:t xml:space="preserve">2016; </w:t>
      </w:r>
      <w:proofErr w:type="gramStart"/>
      <w:r w:rsidRPr="009A3AC7">
        <w:rPr>
          <w:rFonts w:ascii="Book Antiqua" w:hAnsi="Book Antiqua" w:cs="Times New Roman"/>
          <w:sz w:val="24"/>
          <w:szCs w:val="24"/>
          <w:lang w:val="en-US" w:eastAsia="zh-CN"/>
        </w:rPr>
        <w:t>In</w:t>
      </w:r>
      <w:proofErr w:type="gramEnd"/>
      <w:r w:rsidRPr="009A3AC7">
        <w:rPr>
          <w:rFonts w:ascii="Book Antiqua" w:hAnsi="Book Antiqua" w:cs="Times New Roman"/>
          <w:sz w:val="24"/>
          <w:szCs w:val="24"/>
          <w:lang w:val="en-US" w:eastAsia="zh-CN"/>
        </w:rPr>
        <w:t xml:space="preserve"> press </w:t>
      </w:r>
    </w:p>
    <w:p w:rsidR="005E45E2" w:rsidRPr="009A3AC7" w:rsidRDefault="005E45E2" w:rsidP="004F75AC">
      <w:pPr>
        <w:spacing w:after="0" w:line="360" w:lineRule="auto"/>
        <w:jc w:val="both"/>
        <w:rPr>
          <w:rFonts w:ascii="Book Antiqua" w:hAnsi="Book Antiqua" w:cs="Times New Roman"/>
          <w:b/>
          <w:sz w:val="24"/>
          <w:szCs w:val="24"/>
          <w:lang w:val="en-US"/>
        </w:rPr>
      </w:pPr>
      <w:r w:rsidRPr="009A3AC7">
        <w:rPr>
          <w:rFonts w:ascii="Book Antiqua" w:hAnsi="Book Antiqua" w:cs="Times New Roman"/>
          <w:b/>
          <w:sz w:val="24"/>
          <w:szCs w:val="24"/>
          <w:lang w:val="en-US"/>
        </w:rPr>
        <w:br w:type="page"/>
      </w:r>
    </w:p>
    <w:p w:rsidR="005E45E2" w:rsidRPr="009A3AC7" w:rsidRDefault="005E45E2" w:rsidP="004F75AC">
      <w:pPr>
        <w:spacing w:after="0" w:line="360" w:lineRule="auto"/>
        <w:jc w:val="both"/>
        <w:rPr>
          <w:rFonts w:ascii="Book Antiqua" w:hAnsi="Book Antiqua" w:cs="Times New Roman"/>
          <w:b/>
          <w:sz w:val="24"/>
          <w:szCs w:val="24"/>
          <w:lang w:val="en-US"/>
        </w:rPr>
      </w:pPr>
      <w:r w:rsidRPr="009A3AC7">
        <w:rPr>
          <w:rFonts w:ascii="Book Antiqua" w:hAnsi="Book Antiqua" w:cs="Times New Roman"/>
          <w:b/>
          <w:sz w:val="24"/>
          <w:szCs w:val="24"/>
          <w:lang w:val="en-US"/>
        </w:rPr>
        <w:lastRenderedPageBreak/>
        <w:t>INTRODUCTION</w:t>
      </w:r>
    </w:p>
    <w:p w:rsidR="005E45E2" w:rsidRPr="009A3AC7" w:rsidRDefault="005E45E2" w:rsidP="004F75AC">
      <w:pPr>
        <w:spacing w:after="0" w:line="360" w:lineRule="auto"/>
        <w:jc w:val="both"/>
        <w:rPr>
          <w:rFonts w:ascii="Book Antiqua" w:hAnsi="Book Antiqua" w:cs="Times New Roman"/>
          <w:sz w:val="24"/>
          <w:szCs w:val="24"/>
          <w:lang w:val="en-US"/>
        </w:rPr>
      </w:pPr>
      <w:r w:rsidRPr="009A3AC7">
        <w:rPr>
          <w:rFonts w:ascii="Book Antiqua" w:hAnsi="Book Antiqua" w:cs="Times New Roman"/>
          <w:sz w:val="24"/>
          <w:szCs w:val="24"/>
          <w:lang w:val="en-US"/>
        </w:rPr>
        <w:t xml:space="preserve">In 1859, Sir Henry Hyde Salter was the first to describe bronchial </w:t>
      </w:r>
      <w:proofErr w:type="gramStart"/>
      <w:r w:rsidRPr="009A3AC7">
        <w:rPr>
          <w:rFonts w:ascii="Book Antiqua" w:hAnsi="Book Antiqua" w:cs="Times New Roman"/>
          <w:sz w:val="24"/>
          <w:szCs w:val="24"/>
          <w:lang w:val="en-US"/>
        </w:rPr>
        <w:t>sensibility</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1]</w:t>
      </w:r>
      <w:r w:rsidRPr="009A3AC7">
        <w:rPr>
          <w:rFonts w:ascii="Book Antiqua" w:hAnsi="Book Antiqua" w:cs="Times New Roman"/>
          <w:sz w:val="24"/>
          <w:szCs w:val="24"/>
          <w:lang w:val="en-US"/>
        </w:rPr>
        <w:t xml:space="preserve">, a phenomenon currently known by its descriptive name </w:t>
      </w:r>
      <w:r w:rsidR="005509E9">
        <w:rPr>
          <w:rFonts w:ascii="Book Antiqua" w:hAnsi="Book Antiqua" w:cs="Times New Roman"/>
          <w:sz w:val="24"/>
          <w:szCs w:val="24"/>
          <w:lang w:val="en-US" w:eastAsia="zh-CN"/>
        </w:rPr>
        <w:t>“</w:t>
      </w:r>
      <w:r w:rsidRPr="009A3AC7">
        <w:rPr>
          <w:rFonts w:ascii="Book Antiqua" w:hAnsi="Book Antiqua" w:cs="Times New Roman"/>
          <w:sz w:val="24"/>
          <w:szCs w:val="24"/>
          <w:lang w:val="en-US"/>
        </w:rPr>
        <w:t xml:space="preserve">bronchial </w:t>
      </w:r>
      <w:proofErr w:type="spellStart"/>
      <w:r w:rsidRPr="009A3AC7">
        <w:rPr>
          <w:rFonts w:ascii="Book Antiqua" w:hAnsi="Book Antiqua" w:cs="Times New Roman"/>
          <w:sz w:val="24"/>
          <w:szCs w:val="24"/>
          <w:lang w:val="en-US"/>
        </w:rPr>
        <w:t>hyperresponsiveness</w:t>
      </w:r>
      <w:proofErr w:type="spellEnd"/>
      <w:r w:rsidR="005509E9">
        <w:rPr>
          <w:rFonts w:ascii="Book Antiqua" w:hAnsi="Book Antiqua" w:cs="Times New Roman"/>
          <w:sz w:val="24"/>
          <w:szCs w:val="24"/>
          <w:lang w:val="en-US" w:eastAsia="zh-CN"/>
        </w:rPr>
        <w:t>”</w:t>
      </w:r>
      <w:r w:rsidRPr="009A3AC7">
        <w:rPr>
          <w:rFonts w:ascii="Book Antiqua" w:hAnsi="Book Antiqua" w:cs="Times New Roman"/>
          <w:sz w:val="24"/>
          <w:szCs w:val="24"/>
          <w:lang w:val="en-US"/>
        </w:rPr>
        <w:t xml:space="preserve"> (BHR). BHR is an abnormal reaction that occurs under otherwise normal physiologic conditions, in which airway obstruction is induced by a non-allergic stimulus. The clinical characterization of this event as abnormal arises from systematic comparison of bronchial responses in people with BHR to those in healthy individuals when the same stimuli and measurement methods are </w:t>
      </w:r>
      <w:proofErr w:type="gramStart"/>
      <w:r w:rsidRPr="009A3AC7">
        <w:rPr>
          <w:rFonts w:ascii="Book Antiqua" w:hAnsi="Book Antiqua" w:cs="Times New Roman"/>
          <w:sz w:val="24"/>
          <w:szCs w:val="24"/>
          <w:lang w:val="en-US"/>
        </w:rPr>
        <w:t>used</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2]</w:t>
      </w:r>
      <w:r w:rsidRPr="009A3AC7">
        <w:rPr>
          <w:rFonts w:ascii="Book Antiqua" w:hAnsi="Book Antiqua" w:cs="Times New Roman"/>
          <w:sz w:val="24"/>
          <w:szCs w:val="24"/>
          <w:lang w:val="en-US"/>
        </w:rPr>
        <w:t xml:space="preserve">. An identified trigger of BHR, eosinophilic pulmonary inflammation, is often associated with asthma. Central to this shared pathology is the cellular T helper type 2 (Th2) response that is hallmarked by infiltration of CD4+ Th2 cells, natural killer T cells, eosinophils, neutrophils, and mast cells, as well as structural and functional defects in airway epithelium and airway </w:t>
      </w:r>
      <w:proofErr w:type="gramStart"/>
      <w:r w:rsidRPr="009A3AC7">
        <w:rPr>
          <w:rFonts w:ascii="Book Antiqua" w:hAnsi="Book Antiqua" w:cs="Times New Roman"/>
          <w:sz w:val="24"/>
          <w:szCs w:val="24"/>
          <w:lang w:val="en-US"/>
        </w:rPr>
        <w:t>remodeling</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3]</w:t>
      </w:r>
      <w:r w:rsidRPr="009A3AC7">
        <w:rPr>
          <w:rFonts w:ascii="Book Antiqua" w:hAnsi="Book Antiqua" w:cs="Times New Roman"/>
          <w:sz w:val="24"/>
          <w:szCs w:val="24"/>
          <w:lang w:val="en-US"/>
        </w:rPr>
        <w:t>. Thus, assessment of BHR involves comparison of lung function before and after stimulus, using such methods as exercise test (in which the complete stimulus</w:t>
      </w:r>
      <w:r w:rsidR="00AB526B">
        <w:rPr>
          <w:rFonts w:ascii="Book Antiqua" w:hAnsi="Book Antiqua" w:cs="Times New Roman" w:hint="eastAsia"/>
          <w:sz w:val="24"/>
          <w:szCs w:val="24"/>
          <w:lang w:val="en-US" w:eastAsia="zh-CN"/>
        </w:rPr>
        <w:t>-</w:t>
      </w:r>
      <w:r w:rsidRPr="009A3AC7">
        <w:rPr>
          <w:rFonts w:ascii="Book Antiqua" w:hAnsi="Book Antiqua" w:cs="Times New Roman"/>
          <w:sz w:val="24"/>
          <w:szCs w:val="24"/>
          <w:lang w:val="en-US"/>
        </w:rPr>
        <w:t>exercise</w:t>
      </w:r>
      <w:r w:rsidR="00AB526B">
        <w:rPr>
          <w:rFonts w:ascii="Book Antiqua" w:hAnsi="Book Antiqua" w:cs="Times New Roman" w:hint="eastAsia"/>
          <w:sz w:val="24"/>
          <w:szCs w:val="24"/>
          <w:lang w:val="en-US" w:eastAsia="zh-CN"/>
        </w:rPr>
        <w:t xml:space="preserve"> </w:t>
      </w:r>
      <w:r w:rsidRPr="009A3AC7">
        <w:rPr>
          <w:rFonts w:ascii="Book Antiqua" w:hAnsi="Book Antiqua" w:cs="Times New Roman"/>
          <w:sz w:val="24"/>
          <w:szCs w:val="24"/>
          <w:lang w:val="en-US"/>
        </w:rPr>
        <w:t>is given on a single occasion) or the methacholine challenge (in which the stimulus is administered in increasing doses or concentrations and response</w:t>
      </w:r>
      <w:r w:rsidR="009252D9">
        <w:rPr>
          <w:rFonts w:ascii="Book Antiqua" w:hAnsi="Book Antiqua" w:cs="Times New Roman" w:hint="eastAsia"/>
          <w:sz w:val="24"/>
          <w:szCs w:val="24"/>
          <w:lang w:val="en-US" w:eastAsia="zh-CN"/>
        </w:rPr>
        <w:t>-</w:t>
      </w:r>
      <w:r w:rsidRPr="009A3AC7">
        <w:rPr>
          <w:rFonts w:ascii="Book Antiqua" w:hAnsi="Book Antiqua" w:cs="Times New Roman"/>
          <w:sz w:val="24"/>
          <w:szCs w:val="24"/>
          <w:lang w:val="en-US"/>
        </w:rPr>
        <w:t>lung function</w:t>
      </w:r>
      <w:r w:rsidR="009252D9">
        <w:rPr>
          <w:rFonts w:ascii="Book Antiqua" w:hAnsi="Book Antiqua" w:cs="Times New Roman" w:hint="eastAsia"/>
          <w:sz w:val="24"/>
          <w:szCs w:val="24"/>
          <w:lang w:val="en-US" w:eastAsia="zh-CN"/>
        </w:rPr>
        <w:t>-</w:t>
      </w:r>
      <w:r w:rsidRPr="009A3AC7">
        <w:rPr>
          <w:rFonts w:ascii="Book Antiqua" w:hAnsi="Book Antiqua" w:cs="Times New Roman"/>
          <w:sz w:val="24"/>
          <w:szCs w:val="24"/>
          <w:lang w:val="en-US"/>
        </w:rPr>
        <w:t>is measured after each to calculate dose response).</w:t>
      </w:r>
    </w:p>
    <w:p w:rsidR="005E45E2" w:rsidRPr="009A3AC7" w:rsidRDefault="005E45E2" w:rsidP="004F75AC">
      <w:pPr>
        <w:spacing w:after="0" w:line="360" w:lineRule="auto"/>
        <w:jc w:val="both"/>
        <w:rPr>
          <w:rFonts w:ascii="Book Antiqua" w:hAnsi="Book Antiqua" w:cs="Times New Roman"/>
          <w:sz w:val="24"/>
          <w:szCs w:val="24"/>
          <w:lang w:val="en-US"/>
        </w:rPr>
      </w:pPr>
      <w:r w:rsidRPr="009A3AC7">
        <w:rPr>
          <w:rFonts w:ascii="Book Antiqua" w:hAnsi="Book Antiqua" w:cs="Times New Roman"/>
          <w:sz w:val="24"/>
          <w:szCs w:val="24"/>
          <w:lang w:val="en-US"/>
        </w:rPr>
        <w:tab/>
        <w:t xml:space="preserve">The various stimuli for bronchial constriction act either directly or indirectly. The former act directly on the smooth muscles around the airways, stimulating contractility, while the latter instead stimulate the release of inflammatory mediators from basophilic and eosinophilic </w:t>
      </w:r>
      <w:proofErr w:type="gramStart"/>
      <w:r w:rsidRPr="009A3AC7">
        <w:rPr>
          <w:rFonts w:ascii="Book Antiqua" w:hAnsi="Book Antiqua" w:cs="Times New Roman"/>
          <w:sz w:val="24"/>
          <w:szCs w:val="24"/>
          <w:lang w:val="en-US"/>
        </w:rPr>
        <w:t>granulocytes</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2,4]</w:t>
      </w:r>
      <w:r w:rsidRPr="009A3AC7">
        <w:rPr>
          <w:rFonts w:ascii="Book Antiqua" w:hAnsi="Book Antiqua" w:cs="Times New Roman"/>
          <w:sz w:val="24"/>
          <w:szCs w:val="24"/>
          <w:lang w:val="en-US"/>
        </w:rPr>
        <w:t xml:space="preserve"> (Figure 1). These different types of stimuli reflect different underlying mechanisms in the airways, likely explaining the sometimes limited correlation between BHR defined by different bronchial </w:t>
      </w:r>
      <w:proofErr w:type="gramStart"/>
      <w:r w:rsidRPr="009A3AC7">
        <w:rPr>
          <w:rFonts w:ascii="Book Antiqua" w:hAnsi="Book Antiqua" w:cs="Times New Roman"/>
          <w:sz w:val="24"/>
          <w:szCs w:val="24"/>
          <w:lang w:val="en-US"/>
        </w:rPr>
        <w:t>challenges</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2]</w:t>
      </w:r>
      <w:r w:rsidRPr="009A3AC7">
        <w:rPr>
          <w:rFonts w:ascii="Book Antiqua" w:hAnsi="Book Antiqua" w:cs="Times New Roman"/>
          <w:sz w:val="24"/>
          <w:szCs w:val="24"/>
          <w:lang w:val="en-US"/>
        </w:rPr>
        <w:t xml:space="preserve">. Historically, the most common constrictor agents used in these challenge studies have been histamine and methacholine, which show close correlation between the severities of bronchial constriction induced by equal dosages. In the last decades, however, the experimental use of histamine has declined due to the associated local side effects, particularly with high </w:t>
      </w:r>
      <w:proofErr w:type="gramStart"/>
      <w:r w:rsidRPr="009A3AC7">
        <w:rPr>
          <w:rFonts w:ascii="Book Antiqua" w:hAnsi="Book Antiqua" w:cs="Times New Roman"/>
          <w:sz w:val="24"/>
          <w:szCs w:val="24"/>
          <w:lang w:val="en-US"/>
        </w:rPr>
        <w:t>doses</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5]</w:t>
      </w:r>
      <w:r w:rsidRPr="009A3AC7">
        <w:rPr>
          <w:rFonts w:ascii="Book Antiqua" w:hAnsi="Book Antiqua" w:cs="Times New Roman"/>
          <w:sz w:val="24"/>
          <w:szCs w:val="24"/>
          <w:lang w:val="en-US"/>
        </w:rPr>
        <w:t>, and methacholine challenge has emerged as the test of choice for many clinicians</w:t>
      </w:r>
      <w:r w:rsidRPr="009A3AC7">
        <w:rPr>
          <w:rFonts w:ascii="Book Antiqua" w:hAnsi="Book Antiqua" w:cs="Times New Roman"/>
          <w:noProof/>
          <w:sz w:val="24"/>
          <w:szCs w:val="24"/>
          <w:vertAlign w:val="superscript"/>
          <w:lang w:val="en-US"/>
        </w:rPr>
        <w:t>[6]</w:t>
      </w:r>
      <w:r w:rsidRPr="009A3AC7">
        <w:rPr>
          <w:rFonts w:ascii="Book Antiqua" w:hAnsi="Book Antiqua" w:cs="Times New Roman"/>
          <w:sz w:val="24"/>
          <w:szCs w:val="24"/>
          <w:lang w:val="en-US"/>
        </w:rPr>
        <w:t xml:space="preserve"> and researchers. The exercise test was standardized in the 1970s and quickly became a popular method to investigate BHR, especially in </w:t>
      </w:r>
      <w:proofErr w:type="gramStart"/>
      <w:r w:rsidRPr="009A3AC7">
        <w:rPr>
          <w:rFonts w:ascii="Book Antiqua" w:hAnsi="Book Antiqua" w:cs="Times New Roman"/>
          <w:sz w:val="24"/>
          <w:szCs w:val="24"/>
          <w:lang w:val="en-US"/>
        </w:rPr>
        <w:t>children</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7]</w:t>
      </w:r>
      <w:r w:rsidRPr="009A3AC7">
        <w:rPr>
          <w:rFonts w:ascii="Book Antiqua" w:hAnsi="Book Antiqua" w:cs="Times New Roman"/>
          <w:sz w:val="24"/>
          <w:szCs w:val="24"/>
          <w:lang w:val="en-US"/>
        </w:rPr>
        <w:t xml:space="preserve">. Since then, other indirect stimuli that have </w:t>
      </w:r>
      <w:r w:rsidRPr="009A3AC7">
        <w:rPr>
          <w:rFonts w:ascii="Book Antiqua" w:hAnsi="Book Antiqua" w:cs="Times New Roman"/>
          <w:sz w:val="24"/>
          <w:szCs w:val="24"/>
          <w:lang w:val="en-US"/>
        </w:rPr>
        <w:lastRenderedPageBreak/>
        <w:t xml:space="preserve">been commonly used in testing include hypertonic saline and </w:t>
      </w:r>
      <w:proofErr w:type="spellStart"/>
      <w:r w:rsidRPr="009A3AC7">
        <w:rPr>
          <w:rFonts w:ascii="Book Antiqua" w:hAnsi="Book Antiqua" w:cs="Times New Roman"/>
          <w:sz w:val="24"/>
          <w:szCs w:val="24"/>
          <w:lang w:val="en-US"/>
        </w:rPr>
        <w:t>eucapnic</w:t>
      </w:r>
      <w:proofErr w:type="spellEnd"/>
      <w:r w:rsidRPr="009A3AC7">
        <w:rPr>
          <w:rFonts w:ascii="Book Antiqua" w:hAnsi="Book Antiqua" w:cs="Times New Roman"/>
          <w:sz w:val="24"/>
          <w:szCs w:val="24"/>
          <w:lang w:val="en-US"/>
        </w:rPr>
        <w:t xml:space="preserve"> hyperventilation (EVH). The collective studies have shown that severity of bronchial constriction induced by either exercise or EVH is dependent upon climatic conditions, such as temperature and humidity of the inhaled air, with colder and dryer air having been shown to induce greater bronchial </w:t>
      </w:r>
      <w:proofErr w:type="gramStart"/>
      <w:r w:rsidRPr="009A3AC7">
        <w:rPr>
          <w:rFonts w:ascii="Book Antiqua" w:hAnsi="Book Antiqua" w:cs="Times New Roman"/>
          <w:sz w:val="24"/>
          <w:szCs w:val="24"/>
          <w:lang w:val="en-US"/>
        </w:rPr>
        <w:t>constriction</w:t>
      </w:r>
      <w:r w:rsidR="00AB526B">
        <w:rPr>
          <w:rFonts w:ascii="Book Antiqua" w:hAnsi="Book Antiqua" w:cs="Times New Roman"/>
          <w:noProof/>
          <w:sz w:val="24"/>
          <w:szCs w:val="24"/>
          <w:vertAlign w:val="superscript"/>
          <w:lang w:val="en-US"/>
        </w:rPr>
        <w:t>[</w:t>
      </w:r>
      <w:proofErr w:type="gramEnd"/>
      <w:r w:rsidR="00AB526B">
        <w:rPr>
          <w:rFonts w:ascii="Book Antiqua" w:hAnsi="Book Antiqua" w:cs="Times New Roman"/>
          <w:noProof/>
          <w:sz w:val="24"/>
          <w:szCs w:val="24"/>
          <w:vertAlign w:val="superscript"/>
          <w:lang w:val="en-US"/>
        </w:rPr>
        <w:t>8,</w:t>
      </w:r>
      <w:r w:rsidRPr="009A3AC7">
        <w:rPr>
          <w:rFonts w:ascii="Book Antiqua" w:hAnsi="Book Antiqua" w:cs="Times New Roman"/>
          <w:noProof/>
          <w:sz w:val="24"/>
          <w:szCs w:val="24"/>
          <w:vertAlign w:val="superscript"/>
          <w:lang w:val="en-US"/>
        </w:rPr>
        <w:t>9]</w:t>
      </w:r>
      <w:r w:rsidRPr="009A3AC7">
        <w:rPr>
          <w:rFonts w:ascii="Book Antiqua" w:hAnsi="Book Antiqua" w:cs="Times New Roman"/>
          <w:sz w:val="24"/>
          <w:szCs w:val="24"/>
          <w:lang w:val="en-US"/>
        </w:rPr>
        <w:t>.</w:t>
      </w:r>
    </w:p>
    <w:p w:rsidR="005E45E2" w:rsidRPr="009A3AC7" w:rsidRDefault="005E45E2" w:rsidP="004F75AC">
      <w:pPr>
        <w:spacing w:after="0" w:line="360" w:lineRule="auto"/>
        <w:jc w:val="both"/>
        <w:rPr>
          <w:rFonts w:ascii="Book Antiqua" w:hAnsi="Book Antiqua" w:cs="Times New Roman"/>
          <w:sz w:val="24"/>
          <w:szCs w:val="24"/>
          <w:lang w:val="en-US"/>
        </w:rPr>
      </w:pPr>
      <w:r w:rsidRPr="009A3AC7">
        <w:rPr>
          <w:rFonts w:ascii="Book Antiqua" w:hAnsi="Book Antiqua" w:cs="Times New Roman"/>
          <w:sz w:val="24"/>
          <w:szCs w:val="24"/>
          <w:lang w:val="en-US"/>
        </w:rPr>
        <w:tab/>
        <w:t xml:space="preserve">Many individual factors, including </w:t>
      </w:r>
      <w:proofErr w:type="gramStart"/>
      <w:r w:rsidRPr="009A3AC7">
        <w:rPr>
          <w:rFonts w:ascii="Book Antiqua" w:hAnsi="Book Antiqua" w:cs="Times New Roman"/>
          <w:sz w:val="24"/>
          <w:szCs w:val="24"/>
          <w:lang w:val="en-US"/>
        </w:rPr>
        <w:t>age</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10]</w:t>
      </w:r>
      <w:r w:rsidRPr="009A3AC7">
        <w:rPr>
          <w:rFonts w:ascii="Book Antiqua" w:hAnsi="Book Antiqua" w:cs="Times New Roman"/>
          <w:sz w:val="24"/>
          <w:szCs w:val="24"/>
          <w:lang w:val="en-US"/>
        </w:rPr>
        <w:t xml:space="preserve"> and asthma</w:t>
      </w:r>
      <w:r w:rsidR="00BE7AE5">
        <w:rPr>
          <w:rFonts w:ascii="Book Antiqua" w:hAnsi="Book Antiqua" w:cs="Times New Roman"/>
          <w:noProof/>
          <w:sz w:val="24"/>
          <w:szCs w:val="24"/>
          <w:vertAlign w:val="superscript"/>
          <w:lang w:val="en-US"/>
        </w:rPr>
        <w:t>[11,</w:t>
      </w:r>
      <w:r w:rsidRPr="009A3AC7">
        <w:rPr>
          <w:rFonts w:ascii="Book Antiqua" w:hAnsi="Book Antiqua" w:cs="Times New Roman"/>
          <w:noProof/>
          <w:sz w:val="24"/>
          <w:szCs w:val="24"/>
          <w:vertAlign w:val="superscript"/>
          <w:lang w:val="en-US"/>
        </w:rPr>
        <w:t>12]</w:t>
      </w:r>
      <w:r w:rsidRPr="009A3AC7">
        <w:rPr>
          <w:rFonts w:ascii="Book Antiqua" w:hAnsi="Book Antiqua" w:cs="Times New Roman"/>
          <w:sz w:val="24"/>
          <w:szCs w:val="24"/>
          <w:lang w:val="en-US"/>
        </w:rPr>
        <w:t xml:space="preserve">, may influence the result of a bronchial challenge. Children with severe asthma have been shown to have more severe methacholine-stimulated BHR than children with mild to moderate </w:t>
      </w:r>
      <w:proofErr w:type="gramStart"/>
      <w:r w:rsidRPr="009A3AC7">
        <w:rPr>
          <w:rFonts w:ascii="Book Antiqua" w:hAnsi="Book Antiqua" w:cs="Times New Roman"/>
          <w:sz w:val="24"/>
          <w:szCs w:val="24"/>
          <w:lang w:val="en-US"/>
        </w:rPr>
        <w:t>asthma</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12]</w:t>
      </w:r>
      <w:r w:rsidRPr="009A3AC7">
        <w:rPr>
          <w:rFonts w:ascii="Book Antiqua" w:hAnsi="Book Antiqua" w:cs="Times New Roman"/>
          <w:sz w:val="24"/>
          <w:szCs w:val="24"/>
          <w:lang w:val="en-US"/>
        </w:rPr>
        <w:t xml:space="preserve">. Moreover, children with persistent asthma have significantly greater prevalence of exercise-induced bronchial constriction (EIB) than children with intermittent </w:t>
      </w:r>
      <w:proofErr w:type="gramStart"/>
      <w:r w:rsidRPr="009A3AC7">
        <w:rPr>
          <w:rFonts w:ascii="Book Antiqua" w:hAnsi="Book Antiqua" w:cs="Times New Roman"/>
          <w:sz w:val="24"/>
          <w:szCs w:val="24"/>
          <w:lang w:val="en-US"/>
        </w:rPr>
        <w:t>asthma</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11]</w:t>
      </w:r>
      <w:r w:rsidRPr="009A3AC7">
        <w:rPr>
          <w:rFonts w:ascii="Book Antiqua" w:hAnsi="Book Antiqua" w:cs="Times New Roman"/>
          <w:sz w:val="24"/>
          <w:szCs w:val="24"/>
          <w:lang w:val="en-US"/>
        </w:rPr>
        <w:t>. Airborne particles (</w:t>
      </w:r>
      <w:r w:rsidRPr="009A3AC7">
        <w:rPr>
          <w:rFonts w:ascii="Book Antiqua" w:hAnsi="Book Antiqua" w:cs="Times New Roman"/>
          <w:i/>
          <w:sz w:val="24"/>
          <w:szCs w:val="24"/>
          <w:lang w:val="en-US"/>
        </w:rPr>
        <w:t>i.e.</w:t>
      </w:r>
      <w:r w:rsidR="00BE7AE5">
        <w:rPr>
          <w:rFonts w:ascii="Book Antiqua" w:hAnsi="Book Antiqua" w:cs="Times New Roman" w:hint="eastAsia"/>
          <w:i/>
          <w:sz w:val="24"/>
          <w:szCs w:val="24"/>
          <w:lang w:val="en-US" w:eastAsia="zh-CN"/>
        </w:rPr>
        <w:t>,</w:t>
      </w:r>
      <w:r w:rsidRPr="009A3AC7">
        <w:rPr>
          <w:rFonts w:ascii="Book Antiqua" w:hAnsi="Book Antiqua" w:cs="Times New Roman"/>
          <w:sz w:val="24"/>
          <w:szCs w:val="24"/>
          <w:lang w:val="en-US"/>
        </w:rPr>
        <w:t xml:space="preserve"> allergens, air pollution and chemical irritants) may increase BHR over a period of weeks and months after exposure, as shown in a study of school-age children following infancy </w:t>
      </w:r>
      <w:proofErr w:type="gramStart"/>
      <w:r w:rsidRPr="009A3AC7">
        <w:rPr>
          <w:rFonts w:ascii="Book Antiqua" w:hAnsi="Book Antiqua" w:cs="Times New Roman"/>
          <w:sz w:val="24"/>
          <w:szCs w:val="24"/>
          <w:lang w:val="en-US"/>
        </w:rPr>
        <w:t>exposure</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13]</w:t>
      </w:r>
      <w:r w:rsidRPr="009A3AC7">
        <w:rPr>
          <w:rFonts w:ascii="Book Antiqua" w:hAnsi="Book Antiqua" w:cs="Times New Roman"/>
          <w:sz w:val="24"/>
          <w:szCs w:val="24"/>
          <w:lang w:val="en-US"/>
        </w:rPr>
        <w:t xml:space="preserve">. BHR was also shown to be temporarily increased in children with recent airway </w:t>
      </w:r>
      <w:proofErr w:type="gramStart"/>
      <w:r w:rsidRPr="009A3AC7">
        <w:rPr>
          <w:rFonts w:ascii="Book Antiqua" w:hAnsi="Book Antiqua" w:cs="Times New Roman"/>
          <w:sz w:val="24"/>
          <w:szCs w:val="24"/>
          <w:lang w:val="en-US"/>
        </w:rPr>
        <w:t>infection</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14</w:t>
      </w:r>
      <w:r w:rsidR="00AB526B">
        <w:rPr>
          <w:rFonts w:ascii="Book Antiqua" w:hAnsi="Book Antiqua" w:cs="Times New Roman" w:hint="eastAsia"/>
          <w:noProof/>
          <w:sz w:val="24"/>
          <w:szCs w:val="24"/>
          <w:vertAlign w:val="superscript"/>
          <w:lang w:val="en-US" w:eastAsia="zh-CN"/>
        </w:rPr>
        <w:t>,15</w:t>
      </w:r>
      <w:r w:rsidRPr="009A3AC7">
        <w:rPr>
          <w:rFonts w:ascii="Book Antiqua" w:hAnsi="Book Antiqua" w:cs="Times New Roman"/>
          <w:noProof/>
          <w:sz w:val="24"/>
          <w:szCs w:val="24"/>
          <w:vertAlign w:val="superscript"/>
          <w:lang w:val="en-US"/>
        </w:rPr>
        <w:t>]</w:t>
      </w:r>
      <w:r w:rsidRPr="009A3AC7">
        <w:rPr>
          <w:rFonts w:ascii="Book Antiqua" w:hAnsi="Book Antiqua" w:cs="Times New Roman"/>
          <w:sz w:val="24"/>
          <w:szCs w:val="24"/>
          <w:lang w:val="en-US"/>
        </w:rPr>
        <w:t xml:space="preserve">. </w:t>
      </w:r>
    </w:p>
    <w:p w:rsidR="005E45E2" w:rsidRPr="009A3AC7" w:rsidRDefault="005E45E2" w:rsidP="004F75AC">
      <w:pPr>
        <w:spacing w:after="0" w:line="360" w:lineRule="auto"/>
        <w:jc w:val="both"/>
        <w:rPr>
          <w:rFonts w:ascii="Book Antiqua" w:hAnsi="Book Antiqua" w:cs="Times New Roman"/>
          <w:sz w:val="24"/>
          <w:szCs w:val="24"/>
          <w:lang w:val="en-US"/>
        </w:rPr>
      </w:pPr>
      <w:r w:rsidRPr="009A3AC7">
        <w:rPr>
          <w:rFonts w:ascii="Book Antiqua" w:hAnsi="Book Antiqua" w:cs="Times New Roman"/>
          <w:sz w:val="24"/>
          <w:szCs w:val="24"/>
          <w:lang w:val="en-US"/>
        </w:rPr>
        <w:tab/>
        <w:t xml:space="preserve">There appears to be crossover between BHR and asthma, both clinically and physiologically. For example, BHR can be successfully treated with anti-asthmatic medications, such as inhaled </w:t>
      </w:r>
      <w:proofErr w:type="gramStart"/>
      <w:r w:rsidRPr="009A3AC7">
        <w:rPr>
          <w:rFonts w:ascii="Book Antiqua" w:hAnsi="Book Antiqua" w:cs="Times New Roman"/>
          <w:sz w:val="24"/>
          <w:szCs w:val="24"/>
          <w:lang w:val="en-US"/>
        </w:rPr>
        <w:t>corticosteroids</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16]</w:t>
      </w:r>
      <w:r w:rsidRPr="009A3AC7">
        <w:rPr>
          <w:rFonts w:ascii="Book Antiqua" w:hAnsi="Book Antiqua" w:cs="Times New Roman"/>
          <w:sz w:val="24"/>
          <w:szCs w:val="24"/>
          <w:lang w:val="en-US"/>
        </w:rPr>
        <w:t xml:space="preserve"> and </w:t>
      </w:r>
      <w:r w:rsidRPr="009A3AC7">
        <w:rPr>
          <w:rFonts w:ascii="Times New Roman" w:hAnsi="Times New Roman" w:cs="Times New Roman"/>
          <w:sz w:val="24"/>
          <w:szCs w:val="24"/>
          <w:lang w:val="en-US"/>
        </w:rPr>
        <w:t>β</w:t>
      </w:r>
      <w:r w:rsidRPr="009A3AC7">
        <w:rPr>
          <w:rFonts w:ascii="Book Antiqua" w:hAnsi="Book Antiqua" w:cs="Times New Roman"/>
          <w:sz w:val="24"/>
          <w:szCs w:val="24"/>
          <w:lang w:val="en-US"/>
        </w:rPr>
        <w:t>-agonists</w:t>
      </w:r>
      <w:r w:rsidRPr="009A3AC7">
        <w:rPr>
          <w:rFonts w:ascii="Book Antiqua" w:hAnsi="Book Antiqua" w:cs="Times New Roman"/>
          <w:noProof/>
          <w:sz w:val="24"/>
          <w:szCs w:val="24"/>
          <w:vertAlign w:val="superscript"/>
          <w:lang w:val="en-US"/>
        </w:rPr>
        <w:t>[17]</w:t>
      </w:r>
      <w:r w:rsidRPr="009A3AC7">
        <w:rPr>
          <w:rFonts w:ascii="Book Antiqua" w:hAnsi="Book Antiqua" w:cs="Times New Roman"/>
          <w:sz w:val="24"/>
          <w:szCs w:val="24"/>
          <w:lang w:val="en-US"/>
        </w:rPr>
        <w:t>, but use of BHR as the diagnostic factor for asthma can lead to a false positive test result</w:t>
      </w:r>
      <w:r w:rsidRPr="009A3AC7">
        <w:rPr>
          <w:rFonts w:ascii="Book Antiqua" w:hAnsi="Book Antiqua" w:cs="Times New Roman"/>
          <w:noProof/>
          <w:sz w:val="24"/>
          <w:szCs w:val="24"/>
          <w:vertAlign w:val="superscript"/>
          <w:lang w:val="en-US"/>
        </w:rPr>
        <w:t>[15]</w:t>
      </w:r>
      <w:r w:rsidRPr="009A3AC7">
        <w:rPr>
          <w:rFonts w:ascii="Book Antiqua" w:hAnsi="Book Antiqua" w:cs="Times New Roman"/>
          <w:sz w:val="24"/>
          <w:szCs w:val="24"/>
          <w:lang w:val="en-US"/>
        </w:rPr>
        <w:t xml:space="preserve">. The pathogenesis of BHR, and its molecular underpinnings, remain to be fully elucidated but are of interest to both clinicians and researchers. Thus, the aim of the present study was to review the English language literature in the PubMed database and present a useful review on the prevalence and development of BHR in children, in addition to the predictive value of childhood BHR for development of asthma in </w:t>
      </w:r>
      <w:r w:rsidRPr="009A3AC7">
        <w:rPr>
          <w:rFonts w:ascii="Book Antiqua" w:hAnsi="Book Antiqua"/>
          <w:sz w:val="24"/>
          <w:szCs w:val="24"/>
          <w:lang w:val="en-US"/>
        </w:rPr>
        <w:t>late adolescence and adulthood</w:t>
      </w:r>
      <w:r w:rsidRPr="009A3AC7">
        <w:rPr>
          <w:rFonts w:ascii="Book Antiqua" w:hAnsi="Book Antiqua" w:cs="Times New Roman"/>
          <w:sz w:val="24"/>
          <w:szCs w:val="24"/>
          <w:lang w:val="en-US"/>
        </w:rPr>
        <w:t xml:space="preserve">. </w:t>
      </w:r>
    </w:p>
    <w:p w:rsidR="005E45E2" w:rsidRPr="009A3AC7" w:rsidRDefault="005E45E2" w:rsidP="004F75AC">
      <w:pPr>
        <w:spacing w:after="0" w:line="360" w:lineRule="auto"/>
        <w:jc w:val="both"/>
        <w:rPr>
          <w:rFonts w:ascii="Book Antiqua" w:hAnsi="Book Antiqua" w:cs="Times New Roman"/>
          <w:b/>
          <w:sz w:val="24"/>
          <w:szCs w:val="24"/>
          <w:lang w:val="en-US"/>
        </w:rPr>
      </w:pPr>
    </w:p>
    <w:p w:rsidR="005E45E2" w:rsidRPr="009A3AC7" w:rsidRDefault="005E45E2" w:rsidP="004F75AC">
      <w:pPr>
        <w:spacing w:after="0" w:line="360" w:lineRule="auto"/>
        <w:jc w:val="both"/>
        <w:rPr>
          <w:rFonts w:ascii="Book Antiqua" w:hAnsi="Book Antiqua" w:cs="Times New Roman"/>
          <w:b/>
          <w:sz w:val="24"/>
          <w:szCs w:val="24"/>
          <w:lang w:val="en-US"/>
        </w:rPr>
      </w:pPr>
      <w:r w:rsidRPr="009A3AC7">
        <w:rPr>
          <w:rFonts w:ascii="Book Antiqua" w:hAnsi="Book Antiqua" w:cs="Times New Roman"/>
          <w:b/>
          <w:sz w:val="24"/>
          <w:szCs w:val="24"/>
          <w:lang w:val="en-US"/>
        </w:rPr>
        <w:t>PREVALENCE AND DEVELOPMENT OF BHR</w:t>
      </w:r>
    </w:p>
    <w:p w:rsidR="005E45E2" w:rsidRPr="009A3AC7" w:rsidRDefault="005E45E2" w:rsidP="004F75AC">
      <w:pPr>
        <w:spacing w:after="0" w:line="360" w:lineRule="auto"/>
        <w:jc w:val="both"/>
        <w:rPr>
          <w:rFonts w:ascii="Book Antiqua" w:hAnsi="Book Antiqua" w:cs="Times New Roman"/>
          <w:sz w:val="24"/>
          <w:szCs w:val="24"/>
          <w:lang w:val="en-US"/>
        </w:rPr>
      </w:pPr>
      <w:r w:rsidRPr="009A3AC7">
        <w:rPr>
          <w:rFonts w:ascii="Book Antiqua" w:hAnsi="Book Antiqua" w:cs="Times New Roman"/>
          <w:sz w:val="24"/>
          <w:szCs w:val="24"/>
          <w:lang w:val="en-US"/>
        </w:rPr>
        <w:t>Obtaining the accurate rate of BHR prevalence is complicated by the varied stimuli, exposure/administration methods, and cut</w:t>
      </w:r>
      <w:r w:rsidR="00C63F64">
        <w:rPr>
          <w:rFonts w:ascii="Book Antiqua" w:hAnsi="Book Antiqua" w:cs="Times New Roman"/>
          <w:sz w:val="24"/>
          <w:szCs w:val="24"/>
          <w:lang w:val="en-US"/>
        </w:rPr>
        <w:t xml:space="preserve">-off values used to define BHR </w:t>
      </w:r>
      <w:r w:rsidRPr="009A3AC7">
        <w:rPr>
          <w:rFonts w:ascii="Book Antiqua" w:hAnsi="Book Antiqua" w:cs="Times New Roman"/>
          <w:sz w:val="24"/>
          <w:szCs w:val="24"/>
          <w:lang w:val="en-US"/>
        </w:rPr>
        <w:t xml:space="preserve">(Table 1). In a birth cohort from New Zealand, BHR (defined therein as </w:t>
      </w:r>
      <w:r w:rsidRPr="009A3AC7">
        <w:rPr>
          <w:rFonts w:ascii="Book Antiqua" w:hAnsi="Book Antiqua"/>
          <w:sz w:val="24"/>
          <w:szCs w:val="24"/>
          <w:lang w:val="en-US"/>
        </w:rPr>
        <w:t xml:space="preserve">the concentration causing a 20% reduction in forced expiratory volume in one second </w:t>
      </w:r>
      <w:r w:rsidR="00980EF5">
        <w:rPr>
          <w:rFonts w:ascii="Book Antiqua" w:hAnsi="Book Antiqua" w:hint="eastAsia"/>
          <w:sz w:val="24"/>
          <w:szCs w:val="24"/>
          <w:lang w:val="en-US" w:eastAsia="zh-CN"/>
        </w:rPr>
        <w:t>(</w:t>
      </w:r>
      <w:r w:rsidRPr="009A3AC7">
        <w:rPr>
          <w:rFonts w:ascii="Book Antiqua" w:hAnsi="Book Antiqua"/>
          <w:sz w:val="24"/>
          <w:szCs w:val="24"/>
          <w:lang w:val="en-US"/>
        </w:rPr>
        <w:t>FEV</w:t>
      </w:r>
      <w:r w:rsidRPr="009A3AC7">
        <w:rPr>
          <w:rFonts w:ascii="Book Antiqua" w:hAnsi="Book Antiqua"/>
          <w:sz w:val="24"/>
          <w:szCs w:val="24"/>
          <w:vertAlign w:val="subscript"/>
          <w:lang w:val="en-US"/>
        </w:rPr>
        <w:t>1</w:t>
      </w:r>
      <w:r w:rsidR="00980EF5">
        <w:rPr>
          <w:rFonts w:ascii="Book Antiqua" w:hAnsi="Book Antiqua" w:hint="eastAsia"/>
          <w:sz w:val="24"/>
          <w:szCs w:val="24"/>
          <w:lang w:val="en-US" w:eastAsia="zh-CN"/>
        </w:rPr>
        <w:t>)</w:t>
      </w:r>
      <w:r w:rsidRPr="009A3AC7">
        <w:rPr>
          <w:rFonts w:ascii="Book Antiqua" w:hAnsi="Book Antiqua"/>
          <w:sz w:val="24"/>
          <w:szCs w:val="24"/>
          <w:lang w:val="en-US"/>
        </w:rPr>
        <w:t xml:space="preserve"> (</w:t>
      </w:r>
      <w:r w:rsidRPr="009A3AC7">
        <w:rPr>
          <w:rFonts w:ascii="Book Antiqua" w:hAnsi="Book Antiqua" w:cs="Times New Roman"/>
          <w:sz w:val="24"/>
          <w:szCs w:val="24"/>
          <w:lang w:val="en-US"/>
        </w:rPr>
        <w:t>PC</w:t>
      </w:r>
      <w:r w:rsidRPr="009A3AC7">
        <w:rPr>
          <w:rFonts w:ascii="Book Antiqua" w:hAnsi="Book Antiqua" w:cs="Times New Roman"/>
          <w:sz w:val="24"/>
          <w:szCs w:val="24"/>
          <w:vertAlign w:val="subscript"/>
          <w:lang w:val="en-US"/>
        </w:rPr>
        <w:t>20</w:t>
      </w:r>
      <w:r w:rsidRPr="009A3AC7">
        <w:rPr>
          <w:rFonts w:ascii="Book Antiqua" w:hAnsi="Book Antiqua" w:cs="Times New Roman"/>
          <w:sz w:val="24"/>
          <w:szCs w:val="24"/>
          <w:lang w:val="en-US"/>
        </w:rPr>
        <w:t xml:space="preserve">): ≤ 8 mg/mL) was assessed at age 9 and then again at age 21. The BHR prevalence dropped from 16% at the age of first assessment to 7% 12 years </w:t>
      </w:r>
      <w:proofErr w:type="gramStart"/>
      <w:r w:rsidRPr="009A3AC7">
        <w:rPr>
          <w:rFonts w:ascii="Book Antiqua" w:hAnsi="Book Antiqua" w:cs="Times New Roman"/>
          <w:sz w:val="24"/>
          <w:szCs w:val="24"/>
          <w:lang w:val="en-US"/>
        </w:rPr>
        <w:t>later</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18]</w:t>
      </w:r>
      <w:r w:rsidRPr="009A3AC7">
        <w:rPr>
          <w:rFonts w:ascii="Book Antiqua" w:hAnsi="Book Antiqua" w:cs="Times New Roman"/>
          <w:sz w:val="24"/>
          <w:szCs w:val="24"/>
          <w:lang w:val="en-US"/>
        </w:rPr>
        <w:t xml:space="preserve">. A similar </w:t>
      </w:r>
      <w:r w:rsidRPr="009A3AC7">
        <w:rPr>
          <w:rFonts w:ascii="Book Antiqua" w:hAnsi="Book Antiqua" w:cs="Times New Roman"/>
          <w:sz w:val="24"/>
          <w:szCs w:val="24"/>
          <w:lang w:val="en-US"/>
        </w:rPr>
        <w:lastRenderedPageBreak/>
        <w:t xml:space="preserve">reduction in prevalence from childhood to adolescence was found in a Norwegian birth cohort (ECA) assessed at age 10 and again at age 16; specifically, the proportion of children with mild to severe BHR (defined therein as </w:t>
      </w:r>
      <w:r w:rsidRPr="009A3AC7">
        <w:rPr>
          <w:rFonts w:ascii="Book Antiqua" w:hAnsi="Book Antiqua"/>
          <w:sz w:val="24"/>
          <w:szCs w:val="24"/>
          <w:lang w:val="en-US"/>
        </w:rPr>
        <w:t>the dose causing a 20% reduction in FEV</w:t>
      </w:r>
      <w:r w:rsidRPr="009A3AC7">
        <w:rPr>
          <w:rFonts w:ascii="Book Antiqua" w:hAnsi="Book Antiqua"/>
          <w:sz w:val="24"/>
          <w:szCs w:val="24"/>
          <w:vertAlign w:val="subscript"/>
          <w:lang w:val="en-US"/>
        </w:rPr>
        <w:t>1</w:t>
      </w:r>
      <w:r w:rsidRPr="009A3AC7">
        <w:rPr>
          <w:rFonts w:ascii="Book Antiqua" w:hAnsi="Book Antiqua"/>
          <w:sz w:val="24"/>
          <w:szCs w:val="24"/>
          <w:lang w:val="en-US"/>
        </w:rPr>
        <w:t xml:space="preserve"> </w:t>
      </w:r>
      <w:r w:rsidR="00F32E55">
        <w:rPr>
          <w:rFonts w:ascii="Book Antiqua" w:hAnsi="Book Antiqua" w:cs="Times New Roman" w:hint="eastAsia"/>
          <w:sz w:val="24"/>
          <w:szCs w:val="24"/>
          <w:lang w:val="en-US" w:eastAsia="zh-CN"/>
        </w:rPr>
        <w:t>(</w:t>
      </w:r>
      <w:r w:rsidRPr="009A3AC7">
        <w:rPr>
          <w:rFonts w:ascii="Book Antiqua" w:hAnsi="Book Antiqua" w:cs="Times New Roman"/>
          <w:sz w:val="24"/>
          <w:szCs w:val="24"/>
          <w:lang w:val="en-US"/>
        </w:rPr>
        <w:t>PD</w:t>
      </w:r>
      <w:r w:rsidRPr="009A3AC7">
        <w:rPr>
          <w:rFonts w:ascii="Book Antiqua" w:hAnsi="Book Antiqua" w:cs="Times New Roman"/>
          <w:sz w:val="24"/>
          <w:szCs w:val="24"/>
          <w:vertAlign w:val="subscript"/>
          <w:lang w:val="en-US"/>
        </w:rPr>
        <w:t>20</w:t>
      </w:r>
      <w:r w:rsidR="00F32E55">
        <w:rPr>
          <w:rFonts w:ascii="Book Antiqua" w:hAnsi="Book Antiqua" w:cs="Times New Roman" w:hint="eastAsia"/>
          <w:sz w:val="24"/>
          <w:szCs w:val="24"/>
          <w:lang w:val="en-US" w:eastAsia="zh-CN"/>
        </w:rPr>
        <w:t>)</w:t>
      </w:r>
      <w:r w:rsidRPr="009A3AC7">
        <w:rPr>
          <w:rFonts w:ascii="Book Antiqua" w:hAnsi="Book Antiqua" w:cs="Times New Roman"/>
          <w:sz w:val="24"/>
          <w:szCs w:val="24"/>
          <w:lang w:val="en-US"/>
        </w:rPr>
        <w:t xml:space="preserve">: ≤ 8 </w:t>
      </w:r>
      <w:proofErr w:type="spellStart"/>
      <w:r w:rsidRPr="009A3AC7">
        <w:rPr>
          <w:rFonts w:ascii="Times New Roman" w:hAnsi="Times New Roman" w:cs="Times New Roman"/>
          <w:sz w:val="24"/>
          <w:szCs w:val="24"/>
          <w:lang w:val="en-US"/>
        </w:rPr>
        <w:t>μ</w:t>
      </w:r>
      <w:r w:rsidRPr="009A3AC7">
        <w:rPr>
          <w:rFonts w:ascii="Book Antiqua" w:hAnsi="Book Antiqua" w:cs="Times New Roman"/>
          <w:sz w:val="24"/>
          <w:szCs w:val="24"/>
          <w:lang w:val="en-US"/>
        </w:rPr>
        <w:t>mol</w:t>
      </w:r>
      <w:proofErr w:type="spellEnd"/>
      <w:r w:rsidRPr="009A3AC7">
        <w:rPr>
          <w:rFonts w:ascii="Book Antiqua" w:hAnsi="Book Antiqua" w:cs="Times New Roman"/>
          <w:sz w:val="24"/>
          <w:szCs w:val="24"/>
          <w:lang w:val="en-US"/>
        </w:rPr>
        <w:t xml:space="preserve">) dropped from 33% to 15% 6 years later. These cohorts from such geographically and socially disparate countries both had an ~ 50% reduction of childhood BHR during the years corresponding to puberty. The ECA study further divided the BHR cases according to severity, and found that 57% of the overall cohort had the same degree of BHR from age 10 to age 16. However, among those whose degree of BHR changed over the 6 year period, 82% changed to a category with a lower degree of </w:t>
      </w:r>
      <w:proofErr w:type="gramStart"/>
      <w:r w:rsidRPr="009A3AC7">
        <w:rPr>
          <w:rFonts w:ascii="Book Antiqua" w:hAnsi="Book Antiqua" w:cs="Times New Roman"/>
          <w:sz w:val="24"/>
          <w:szCs w:val="24"/>
          <w:lang w:val="en-US"/>
        </w:rPr>
        <w:t>BHR</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19]</w:t>
      </w:r>
      <w:r w:rsidRPr="009A3AC7">
        <w:rPr>
          <w:rFonts w:ascii="Book Antiqua" w:hAnsi="Book Antiqua" w:cs="Times New Roman"/>
          <w:sz w:val="24"/>
          <w:szCs w:val="24"/>
          <w:lang w:val="en-US"/>
        </w:rPr>
        <w:t xml:space="preserve">. </w:t>
      </w:r>
    </w:p>
    <w:p w:rsidR="005E45E2" w:rsidRPr="009A3AC7" w:rsidRDefault="005E45E2" w:rsidP="004F75AC">
      <w:pPr>
        <w:spacing w:after="0" w:line="360" w:lineRule="auto"/>
        <w:jc w:val="both"/>
        <w:rPr>
          <w:rFonts w:ascii="Book Antiqua" w:hAnsi="Book Antiqua" w:cs="Times New Roman"/>
          <w:sz w:val="24"/>
          <w:szCs w:val="24"/>
          <w:lang w:val="en-US"/>
        </w:rPr>
      </w:pPr>
      <w:r w:rsidRPr="009A3AC7">
        <w:rPr>
          <w:rFonts w:ascii="Book Antiqua" w:hAnsi="Book Antiqua" w:cs="Times New Roman"/>
          <w:sz w:val="24"/>
          <w:szCs w:val="24"/>
          <w:lang w:val="en-US"/>
        </w:rPr>
        <w:tab/>
        <w:t>Besides the two studies mentioned above, an Australian study demonstrated a consistent BHR prevalence of 20% in children between the ages of 8 and 11 for the years of 1992 and 2002</w:t>
      </w:r>
      <w:r w:rsidRPr="009A3AC7">
        <w:rPr>
          <w:rFonts w:ascii="Book Antiqua" w:hAnsi="Book Antiqua" w:cs="Times New Roman"/>
          <w:noProof/>
          <w:sz w:val="24"/>
          <w:szCs w:val="24"/>
          <w:vertAlign w:val="superscript"/>
          <w:lang w:val="en-US"/>
        </w:rPr>
        <w:t>[20]</w:t>
      </w:r>
      <w:r w:rsidRPr="009A3AC7">
        <w:rPr>
          <w:rFonts w:ascii="Book Antiqua" w:hAnsi="Book Antiqua" w:cs="Times New Roman"/>
          <w:sz w:val="24"/>
          <w:szCs w:val="24"/>
          <w:lang w:val="en-US"/>
        </w:rPr>
        <w:t xml:space="preserve">. Additionally, that study demonstrated a reduction in asthma prevalence, from 38% to 31%, over the same </w:t>
      </w:r>
      <w:proofErr w:type="gramStart"/>
      <w:r w:rsidRPr="009A3AC7">
        <w:rPr>
          <w:rFonts w:ascii="Book Antiqua" w:hAnsi="Book Antiqua" w:cs="Times New Roman"/>
          <w:sz w:val="24"/>
          <w:szCs w:val="24"/>
          <w:lang w:val="en-US"/>
        </w:rPr>
        <w:t>decade</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20]</w:t>
      </w:r>
      <w:r w:rsidRPr="009A3AC7">
        <w:rPr>
          <w:rFonts w:ascii="Book Antiqua" w:hAnsi="Book Antiqua" w:cs="Times New Roman"/>
          <w:sz w:val="24"/>
          <w:szCs w:val="24"/>
          <w:lang w:val="en-US"/>
        </w:rPr>
        <w:t xml:space="preserve">. In an Estonian study, BHR was assessed by methacholine challenge in 1106 children in two different cities. The prevalence of BHR was found to be 32% in the less industrialized town of Tartu compared to 19% in Tallinn, a coastal town with more air </w:t>
      </w:r>
      <w:proofErr w:type="gramStart"/>
      <w:r w:rsidRPr="009A3AC7">
        <w:rPr>
          <w:rFonts w:ascii="Book Antiqua" w:hAnsi="Book Antiqua" w:cs="Times New Roman"/>
          <w:sz w:val="24"/>
          <w:szCs w:val="24"/>
          <w:lang w:val="en-US"/>
        </w:rPr>
        <w:t>pollution</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21]</w:t>
      </w:r>
      <w:r w:rsidRPr="009A3AC7">
        <w:rPr>
          <w:rFonts w:ascii="Book Antiqua" w:hAnsi="Book Antiqua" w:cs="Times New Roman"/>
          <w:sz w:val="24"/>
          <w:szCs w:val="24"/>
          <w:lang w:val="en-US"/>
        </w:rPr>
        <w:t>. Cross-sectional studies of children with asthma in Chile and Germany showed BHR prevalence ranging from 15% (when BHR was assessed by cold air) to 70% (when measured following methacholine stimulation)</w:t>
      </w:r>
      <w:r w:rsidR="00E62F5F">
        <w:rPr>
          <w:rFonts w:ascii="Book Antiqua" w:hAnsi="Book Antiqua" w:cs="Times New Roman"/>
          <w:noProof/>
          <w:sz w:val="24"/>
          <w:szCs w:val="24"/>
          <w:vertAlign w:val="superscript"/>
          <w:lang w:val="en-US"/>
        </w:rPr>
        <w:t>[22,</w:t>
      </w:r>
      <w:r w:rsidRPr="009A3AC7">
        <w:rPr>
          <w:rFonts w:ascii="Book Antiqua" w:hAnsi="Book Antiqua" w:cs="Times New Roman"/>
          <w:noProof/>
          <w:sz w:val="24"/>
          <w:szCs w:val="24"/>
          <w:vertAlign w:val="superscript"/>
          <w:lang w:val="en-US"/>
        </w:rPr>
        <w:t>23]</w:t>
      </w:r>
      <w:r w:rsidRPr="009A3AC7">
        <w:rPr>
          <w:rFonts w:ascii="Book Antiqua" w:hAnsi="Book Antiqua" w:cs="Times New Roman"/>
          <w:sz w:val="24"/>
          <w:szCs w:val="24"/>
          <w:lang w:val="en-US"/>
        </w:rPr>
        <w:t xml:space="preserve">. The same study from </w:t>
      </w:r>
      <w:proofErr w:type="gramStart"/>
      <w:r w:rsidRPr="009A3AC7">
        <w:rPr>
          <w:rFonts w:ascii="Book Antiqua" w:hAnsi="Book Antiqua" w:cs="Times New Roman"/>
          <w:sz w:val="24"/>
          <w:szCs w:val="24"/>
          <w:lang w:val="en-US"/>
        </w:rPr>
        <w:t>Germany</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23]</w:t>
      </w:r>
      <w:r w:rsidRPr="009A3AC7">
        <w:rPr>
          <w:rFonts w:ascii="Book Antiqua" w:hAnsi="Book Antiqua" w:cs="Times New Roman"/>
          <w:sz w:val="24"/>
          <w:szCs w:val="24"/>
          <w:lang w:val="en-US"/>
        </w:rPr>
        <w:t>, but using a longitudinal approach, showed the same reduction in BHR occurring around puberty that is similar to the trend seen in the general population</w:t>
      </w:r>
      <w:r w:rsidRPr="009A3AC7">
        <w:rPr>
          <w:rFonts w:ascii="Book Antiqua" w:hAnsi="Book Antiqua" w:cs="Times New Roman"/>
          <w:noProof/>
          <w:sz w:val="24"/>
          <w:szCs w:val="24"/>
          <w:vertAlign w:val="superscript"/>
          <w:lang w:val="en-US"/>
        </w:rPr>
        <w:t>[18</w:t>
      </w:r>
      <w:r w:rsidR="00E62F5F">
        <w:rPr>
          <w:rFonts w:ascii="Book Antiqua" w:hAnsi="Book Antiqua" w:cs="Times New Roman"/>
          <w:noProof/>
          <w:sz w:val="24"/>
          <w:szCs w:val="24"/>
          <w:vertAlign w:val="superscript"/>
          <w:lang w:val="en-US"/>
        </w:rPr>
        <w:t>,</w:t>
      </w:r>
      <w:r w:rsidRPr="009A3AC7">
        <w:rPr>
          <w:rFonts w:ascii="Book Antiqua" w:hAnsi="Book Antiqua" w:cs="Times New Roman"/>
          <w:noProof/>
          <w:sz w:val="24"/>
          <w:szCs w:val="24"/>
          <w:vertAlign w:val="superscript"/>
          <w:lang w:val="en-US"/>
        </w:rPr>
        <w:t>19]</w:t>
      </w:r>
      <w:r w:rsidRPr="009A3AC7">
        <w:rPr>
          <w:rFonts w:ascii="Book Antiqua" w:hAnsi="Book Antiqua" w:cs="Times New Roman"/>
          <w:sz w:val="24"/>
          <w:szCs w:val="24"/>
          <w:lang w:val="en-US"/>
        </w:rPr>
        <w:t>.</w:t>
      </w:r>
    </w:p>
    <w:p w:rsidR="005E45E2" w:rsidRPr="009A3AC7" w:rsidRDefault="005E45E2" w:rsidP="004F75AC">
      <w:pPr>
        <w:spacing w:after="0" w:line="360" w:lineRule="auto"/>
        <w:jc w:val="both"/>
        <w:rPr>
          <w:rFonts w:ascii="Book Antiqua" w:hAnsi="Book Antiqua" w:cs="Times New Roman"/>
          <w:sz w:val="24"/>
          <w:szCs w:val="24"/>
          <w:lang w:val="en-US"/>
        </w:rPr>
      </w:pPr>
      <w:r w:rsidRPr="009A3AC7">
        <w:rPr>
          <w:rFonts w:ascii="Book Antiqua" w:hAnsi="Book Antiqua" w:cs="Times New Roman"/>
          <w:sz w:val="24"/>
          <w:szCs w:val="24"/>
          <w:lang w:val="en-US"/>
        </w:rPr>
        <w:tab/>
        <w:t xml:space="preserve">For EIB, the magnitude of bronchial constriction has been shown to be dependent on the intensity of the stimulating </w:t>
      </w:r>
      <w:proofErr w:type="gramStart"/>
      <w:r w:rsidRPr="009A3AC7">
        <w:rPr>
          <w:rFonts w:ascii="Book Antiqua" w:hAnsi="Book Antiqua" w:cs="Times New Roman"/>
          <w:sz w:val="24"/>
          <w:szCs w:val="24"/>
          <w:lang w:val="en-US"/>
        </w:rPr>
        <w:t>exercise</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24]</w:t>
      </w:r>
      <w:r w:rsidRPr="009A3AC7">
        <w:rPr>
          <w:rFonts w:ascii="Book Antiqua" w:hAnsi="Book Antiqua" w:cs="Times New Roman"/>
          <w:sz w:val="24"/>
          <w:szCs w:val="24"/>
          <w:lang w:val="en-US"/>
        </w:rPr>
        <w:t>. In the ECA study, 9% of the 10-year-olds experienced a ≥ 10% reduction in FEV</w:t>
      </w:r>
      <w:r w:rsidRPr="009A3AC7">
        <w:rPr>
          <w:rFonts w:ascii="Book Antiqua" w:hAnsi="Book Antiqua" w:cs="Times New Roman"/>
          <w:sz w:val="24"/>
          <w:szCs w:val="24"/>
          <w:vertAlign w:val="subscript"/>
          <w:lang w:val="en-US"/>
        </w:rPr>
        <w:t>1</w:t>
      </w:r>
      <w:r w:rsidRPr="009A3AC7">
        <w:rPr>
          <w:rFonts w:ascii="Book Antiqua" w:hAnsi="Book Antiqua" w:cs="Times New Roman"/>
          <w:sz w:val="24"/>
          <w:szCs w:val="24"/>
          <w:lang w:val="en-US"/>
        </w:rPr>
        <w:t xml:space="preserve"> after 6 min of treadmill running, with the children having been encouraged to achieve a heart rate of 200 beats per minute in the last 4 min of the exercise </w:t>
      </w:r>
      <w:proofErr w:type="gramStart"/>
      <w:r w:rsidRPr="009A3AC7">
        <w:rPr>
          <w:rFonts w:ascii="Book Antiqua" w:hAnsi="Book Antiqua" w:cs="Times New Roman"/>
          <w:sz w:val="24"/>
          <w:szCs w:val="24"/>
          <w:lang w:val="en-US"/>
        </w:rPr>
        <w:t>test</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25]</w:t>
      </w:r>
      <w:r w:rsidRPr="009A3AC7">
        <w:rPr>
          <w:rFonts w:ascii="Book Antiqua" w:hAnsi="Book Antiqua" w:cs="Times New Roman"/>
          <w:sz w:val="24"/>
          <w:szCs w:val="24"/>
          <w:lang w:val="en-US"/>
        </w:rPr>
        <w:t>. An Australian study of children between the ages of 8 and 11 similarly found an EIB prevalence of 20%, with the children having performed a 6 min running test outdoors and the criterion for a positive EIB test result being a fall in FEV</w:t>
      </w:r>
      <w:r w:rsidRPr="009A3AC7">
        <w:rPr>
          <w:rFonts w:ascii="Book Antiqua" w:hAnsi="Book Antiqua" w:cs="Times New Roman"/>
          <w:sz w:val="24"/>
          <w:szCs w:val="24"/>
          <w:vertAlign w:val="subscript"/>
          <w:lang w:val="en-US"/>
        </w:rPr>
        <w:t>1</w:t>
      </w:r>
      <w:r w:rsidRPr="009A3AC7">
        <w:rPr>
          <w:rFonts w:ascii="Book Antiqua" w:hAnsi="Book Antiqua" w:cs="Times New Roman"/>
          <w:sz w:val="24"/>
          <w:szCs w:val="24"/>
          <w:lang w:val="en-US"/>
        </w:rPr>
        <w:t xml:space="preserve"> of 1.96 standard deviations more than in healthy </w:t>
      </w:r>
      <w:proofErr w:type="gramStart"/>
      <w:r w:rsidRPr="009A3AC7">
        <w:rPr>
          <w:rFonts w:ascii="Book Antiqua" w:hAnsi="Book Antiqua" w:cs="Times New Roman"/>
          <w:sz w:val="24"/>
          <w:szCs w:val="24"/>
          <w:lang w:val="en-US"/>
        </w:rPr>
        <w:t>children</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26]</w:t>
      </w:r>
      <w:r w:rsidRPr="009A3AC7">
        <w:rPr>
          <w:rFonts w:ascii="Book Antiqua" w:hAnsi="Book Antiqua" w:cs="Times New Roman"/>
          <w:sz w:val="24"/>
          <w:szCs w:val="24"/>
          <w:lang w:val="en-US"/>
        </w:rPr>
        <w:t xml:space="preserve">. Other studies of EIB in asthmatic children have reported </w:t>
      </w:r>
      <w:r w:rsidRPr="009A3AC7">
        <w:rPr>
          <w:rFonts w:ascii="Book Antiqua" w:hAnsi="Book Antiqua" w:cs="Times New Roman"/>
          <w:sz w:val="24"/>
          <w:szCs w:val="24"/>
          <w:lang w:val="en-US"/>
        </w:rPr>
        <w:lastRenderedPageBreak/>
        <w:t>prevalence rates from 40% to 90%</w:t>
      </w:r>
      <w:r w:rsidR="002F7394">
        <w:rPr>
          <w:rFonts w:ascii="Book Antiqua" w:hAnsi="Book Antiqua" w:cs="Times New Roman"/>
          <w:noProof/>
          <w:sz w:val="24"/>
          <w:szCs w:val="24"/>
          <w:vertAlign w:val="superscript"/>
          <w:lang w:val="en-US"/>
        </w:rPr>
        <w:t>[11,</w:t>
      </w:r>
      <w:r w:rsidRPr="009A3AC7">
        <w:rPr>
          <w:rFonts w:ascii="Book Antiqua" w:hAnsi="Book Antiqua" w:cs="Times New Roman"/>
          <w:noProof/>
          <w:sz w:val="24"/>
          <w:szCs w:val="24"/>
          <w:vertAlign w:val="superscript"/>
          <w:lang w:val="en-US"/>
        </w:rPr>
        <w:t>27]</w:t>
      </w:r>
      <w:r w:rsidRPr="009A3AC7">
        <w:rPr>
          <w:rFonts w:ascii="Book Antiqua" w:hAnsi="Book Antiqua" w:cs="Times New Roman"/>
          <w:sz w:val="24"/>
          <w:szCs w:val="24"/>
          <w:lang w:val="en-US"/>
        </w:rPr>
        <w:t xml:space="preserve">, and the broad range may be due to the different protocols and different definitions of EIB used. A cross-sectional study in 1973 and 1988 from Wales found a similar incidence of EIB in 12-year-olds (7% and 8%, respectively), although the rates of asthma prevalence increased from 4% to 9% during this same </w:t>
      </w:r>
      <w:proofErr w:type="gramStart"/>
      <w:r w:rsidRPr="009A3AC7">
        <w:rPr>
          <w:rFonts w:ascii="Book Antiqua" w:hAnsi="Book Antiqua" w:cs="Times New Roman"/>
          <w:sz w:val="24"/>
          <w:szCs w:val="24"/>
          <w:lang w:val="en-US"/>
        </w:rPr>
        <w:t>period</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28]</w:t>
      </w:r>
      <w:r w:rsidRPr="009A3AC7">
        <w:rPr>
          <w:rFonts w:ascii="Book Antiqua" w:hAnsi="Book Antiqua" w:cs="Times New Roman"/>
          <w:sz w:val="24"/>
          <w:szCs w:val="24"/>
          <w:lang w:val="en-US"/>
        </w:rPr>
        <w:t xml:space="preserve">. </w:t>
      </w:r>
    </w:p>
    <w:p w:rsidR="005E45E2" w:rsidRPr="009A3AC7" w:rsidRDefault="005E45E2" w:rsidP="004F75AC">
      <w:pPr>
        <w:spacing w:after="0" w:line="360" w:lineRule="auto"/>
        <w:jc w:val="both"/>
        <w:rPr>
          <w:rFonts w:ascii="Book Antiqua" w:hAnsi="Book Antiqua" w:cs="Times New Roman"/>
          <w:sz w:val="24"/>
          <w:szCs w:val="24"/>
          <w:lang w:val="en-US"/>
        </w:rPr>
      </w:pPr>
      <w:r w:rsidRPr="009A3AC7">
        <w:rPr>
          <w:rFonts w:ascii="Book Antiqua" w:hAnsi="Book Antiqua" w:cs="Times New Roman"/>
          <w:sz w:val="24"/>
          <w:szCs w:val="24"/>
          <w:lang w:val="en-US"/>
        </w:rPr>
        <w:tab/>
        <w:t xml:space="preserve">The International Study of Asthma and Allergy in Childhood assessed BHR with hypertonic saline in 6826 schoolchildren in 16 different countries. The national </w:t>
      </w:r>
      <w:proofErr w:type="spellStart"/>
      <w:r w:rsidRPr="009A3AC7">
        <w:rPr>
          <w:rFonts w:ascii="Book Antiqua" w:hAnsi="Book Antiqua" w:cs="Times New Roman"/>
          <w:sz w:val="24"/>
          <w:szCs w:val="24"/>
          <w:lang w:val="en-US"/>
        </w:rPr>
        <w:t>prevalences</w:t>
      </w:r>
      <w:proofErr w:type="spellEnd"/>
      <w:r w:rsidRPr="009A3AC7">
        <w:rPr>
          <w:rFonts w:ascii="Book Antiqua" w:hAnsi="Book Antiqua" w:cs="Times New Roman"/>
          <w:sz w:val="24"/>
          <w:szCs w:val="24"/>
          <w:lang w:val="en-US"/>
        </w:rPr>
        <w:t xml:space="preserve"> of BHR varied from 2.1% in Albania to 47.8% in </w:t>
      </w:r>
      <w:proofErr w:type="gramStart"/>
      <w:r w:rsidRPr="009A3AC7">
        <w:rPr>
          <w:rFonts w:ascii="Book Antiqua" w:hAnsi="Book Antiqua" w:cs="Times New Roman"/>
          <w:sz w:val="24"/>
          <w:szCs w:val="24"/>
          <w:lang w:val="en-US"/>
        </w:rPr>
        <w:t>India</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29]</w:t>
      </w:r>
      <w:r w:rsidRPr="009A3AC7">
        <w:rPr>
          <w:rFonts w:ascii="Book Antiqua" w:hAnsi="Book Antiqua" w:cs="Times New Roman"/>
          <w:sz w:val="24"/>
          <w:szCs w:val="24"/>
          <w:lang w:val="en-US"/>
        </w:rPr>
        <w:t>. Given the wide variation in BHR prevalence, a comparative assessment of EIB in a country with high prevalence and in a country with low prevalence was performed using the definition of BHR as a fall in FEV</w:t>
      </w:r>
      <w:r w:rsidRPr="009A3AC7">
        <w:rPr>
          <w:rFonts w:ascii="Book Antiqua" w:hAnsi="Book Antiqua" w:cs="Times New Roman"/>
          <w:sz w:val="24"/>
          <w:szCs w:val="24"/>
          <w:vertAlign w:val="subscript"/>
          <w:lang w:val="en-US"/>
        </w:rPr>
        <w:t>1</w:t>
      </w:r>
      <w:r w:rsidRPr="009A3AC7">
        <w:rPr>
          <w:rFonts w:ascii="Book Antiqua" w:hAnsi="Book Antiqua" w:cs="Times New Roman"/>
          <w:sz w:val="24"/>
          <w:szCs w:val="24"/>
          <w:lang w:val="en-US"/>
        </w:rPr>
        <w:t xml:space="preserve"> of ≥ 15 % after exercise. The data indicated that seven times as many children had EIB in the UK compared to </w:t>
      </w:r>
      <w:proofErr w:type="gramStart"/>
      <w:r w:rsidRPr="009A3AC7">
        <w:rPr>
          <w:rFonts w:ascii="Book Antiqua" w:hAnsi="Book Antiqua" w:cs="Times New Roman"/>
          <w:sz w:val="24"/>
          <w:szCs w:val="24"/>
          <w:lang w:val="en-US"/>
        </w:rPr>
        <w:t>Albania</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30]</w:t>
      </w:r>
      <w:r w:rsidRPr="009A3AC7">
        <w:rPr>
          <w:rFonts w:ascii="Book Antiqua" w:hAnsi="Book Antiqua" w:cs="Times New Roman"/>
          <w:sz w:val="24"/>
          <w:szCs w:val="24"/>
          <w:lang w:val="en-US"/>
        </w:rPr>
        <w:t xml:space="preserve">. In the previously discussed Estonian study, when BHR was assessed by methacholine challenge the children in Tallinn showed significantly less BHR compared to the children in Tartu (6% </w:t>
      </w:r>
      <w:r w:rsidRPr="009A3AC7">
        <w:rPr>
          <w:rFonts w:ascii="Book Antiqua" w:hAnsi="Book Antiqua" w:cs="Times New Roman"/>
          <w:i/>
          <w:sz w:val="24"/>
          <w:szCs w:val="24"/>
          <w:lang w:val="en-US"/>
        </w:rPr>
        <w:t>vs</w:t>
      </w:r>
      <w:r w:rsidRPr="009A3AC7">
        <w:rPr>
          <w:rFonts w:ascii="Book Antiqua" w:hAnsi="Book Antiqua" w:cs="Times New Roman"/>
          <w:sz w:val="24"/>
          <w:szCs w:val="24"/>
          <w:lang w:val="en-US"/>
        </w:rPr>
        <w:t xml:space="preserve"> 18%)</w:t>
      </w:r>
      <w:r w:rsidRPr="009A3AC7">
        <w:rPr>
          <w:rFonts w:ascii="Book Antiqua" w:hAnsi="Book Antiqua" w:cs="Times New Roman"/>
          <w:noProof/>
          <w:sz w:val="24"/>
          <w:szCs w:val="24"/>
          <w:vertAlign w:val="superscript"/>
          <w:lang w:val="en-US"/>
        </w:rPr>
        <w:t>[21]</w:t>
      </w:r>
      <w:r w:rsidRPr="009A3AC7">
        <w:rPr>
          <w:rFonts w:ascii="Book Antiqua" w:hAnsi="Book Antiqua" w:cs="Times New Roman"/>
          <w:sz w:val="24"/>
          <w:szCs w:val="24"/>
          <w:lang w:val="en-US"/>
        </w:rPr>
        <w:t xml:space="preserve">, which agrees with the former study’s finding of less BHR in a less developed area. </w:t>
      </w:r>
    </w:p>
    <w:p w:rsidR="005E45E2" w:rsidRPr="009A3AC7" w:rsidRDefault="005E45E2" w:rsidP="004F75AC">
      <w:pPr>
        <w:spacing w:after="0" w:line="360" w:lineRule="auto"/>
        <w:jc w:val="both"/>
        <w:rPr>
          <w:rFonts w:ascii="Book Antiqua" w:hAnsi="Book Antiqua" w:cs="Times New Roman"/>
          <w:b/>
          <w:sz w:val="24"/>
          <w:szCs w:val="24"/>
          <w:lang w:val="en-US"/>
        </w:rPr>
      </w:pPr>
    </w:p>
    <w:p w:rsidR="005E45E2" w:rsidRPr="009A3AC7" w:rsidRDefault="005E45E2" w:rsidP="004F75AC">
      <w:pPr>
        <w:spacing w:after="0" w:line="360" w:lineRule="auto"/>
        <w:jc w:val="both"/>
        <w:rPr>
          <w:rFonts w:ascii="Book Antiqua" w:hAnsi="Book Antiqua" w:cs="Times New Roman"/>
          <w:b/>
          <w:sz w:val="24"/>
          <w:szCs w:val="24"/>
          <w:lang w:val="en-US"/>
        </w:rPr>
      </w:pPr>
      <w:r w:rsidRPr="009A3AC7">
        <w:rPr>
          <w:rFonts w:ascii="Book Antiqua" w:hAnsi="Book Antiqua" w:cs="Times New Roman"/>
          <w:b/>
          <w:sz w:val="24"/>
          <w:szCs w:val="24"/>
          <w:lang w:val="en-US"/>
        </w:rPr>
        <w:t xml:space="preserve">CAN BHR PREDICT ASTHMA? </w:t>
      </w:r>
    </w:p>
    <w:p w:rsidR="005E45E2" w:rsidRPr="009A3AC7" w:rsidRDefault="005E45E2" w:rsidP="004F75AC">
      <w:pPr>
        <w:spacing w:after="0" w:line="360" w:lineRule="auto"/>
        <w:jc w:val="both"/>
        <w:rPr>
          <w:rFonts w:ascii="Book Antiqua" w:hAnsi="Book Antiqua" w:cs="Times New Roman"/>
          <w:sz w:val="24"/>
          <w:szCs w:val="24"/>
          <w:lang w:val="en-US"/>
        </w:rPr>
      </w:pPr>
      <w:r w:rsidRPr="009A3AC7">
        <w:rPr>
          <w:rFonts w:ascii="Book Antiqua" w:hAnsi="Book Antiqua" w:cs="Times New Roman"/>
          <w:sz w:val="24"/>
          <w:szCs w:val="24"/>
          <w:lang w:val="en-US"/>
        </w:rPr>
        <w:t>The ECA study investigated whether BHR measured by methacholine challenge or by exercise test at age 10 could predict whether the participant had developed asthma by 6 years later. The study results suggested that BHR (PD</w:t>
      </w:r>
      <w:r w:rsidRPr="009A3AC7">
        <w:rPr>
          <w:rFonts w:ascii="Book Antiqua" w:hAnsi="Book Antiqua" w:cs="Times New Roman"/>
          <w:sz w:val="24"/>
          <w:szCs w:val="24"/>
          <w:vertAlign w:val="subscript"/>
          <w:lang w:val="en-US"/>
        </w:rPr>
        <w:t>20</w:t>
      </w:r>
      <w:r w:rsidRPr="009A3AC7">
        <w:rPr>
          <w:rFonts w:ascii="Book Antiqua" w:hAnsi="Book Antiqua" w:cs="Times New Roman"/>
          <w:sz w:val="24"/>
          <w:szCs w:val="24"/>
          <w:lang w:val="en-US"/>
        </w:rPr>
        <w:t xml:space="preserve">: ≤ 8 </w:t>
      </w:r>
      <w:proofErr w:type="spellStart"/>
      <w:r w:rsidRPr="009A3AC7">
        <w:rPr>
          <w:rFonts w:ascii="Times New Roman" w:hAnsi="Times New Roman" w:cs="Times New Roman"/>
          <w:sz w:val="24"/>
          <w:szCs w:val="24"/>
          <w:lang w:val="en-US"/>
        </w:rPr>
        <w:t>μ</w:t>
      </w:r>
      <w:r w:rsidRPr="009A3AC7">
        <w:rPr>
          <w:rFonts w:ascii="Book Antiqua" w:hAnsi="Book Antiqua" w:cs="Times New Roman"/>
          <w:sz w:val="24"/>
          <w:szCs w:val="24"/>
          <w:lang w:val="en-US"/>
        </w:rPr>
        <w:t>mol</w:t>
      </w:r>
      <w:proofErr w:type="spellEnd"/>
      <w:r w:rsidRPr="009A3AC7">
        <w:rPr>
          <w:rFonts w:ascii="Book Antiqua" w:hAnsi="Book Antiqua" w:cs="Times New Roman"/>
          <w:sz w:val="24"/>
          <w:szCs w:val="24"/>
          <w:lang w:val="en-US"/>
        </w:rPr>
        <w:t>) is a weak predictor for asthma, but the ability to predict asthma was significantly improved when clinical characteristics were included in the prediction model. The cut-off value with the best sensitivity and specificity for asthma 6 years later was PD</w:t>
      </w:r>
      <w:r w:rsidRPr="009A3AC7">
        <w:rPr>
          <w:rFonts w:ascii="Book Antiqua" w:hAnsi="Book Antiqua" w:cs="Times New Roman"/>
          <w:sz w:val="24"/>
          <w:szCs w:val="24"/>
          <w:vertAlign w:val="subscript"/>
          <w:lang w:val="en-US"/>
        </w:rPr>
        <w:t>20</w:t>
      </w:r>
      <w:r w:rsidRPr="009A3AC7">
        <w:rPr>
          <w:rFonts w:ascii="Book Antiqua" w:hAnsi="Book Antiqua" w:cs="Times New Roman"/>
          <w:sz w:val="24"/>
          <w:szCs w:val="24"/>
          <w:lang w:val="en-US"/>
        </w:rPr>
        <w:t xml:space="preserve"> of ≤ 7 </w:t>
      </w:r>
      <w:proofErr w:type="spellStart"/>
      <w:proofErr w:type="gramStart"/>
      <w:r w:rsidRPr="009A3AC7">
        <w:rPr>
          <w:rFonts w:ascii="Times New Roman" w:hAnsi="Times New Roman" w:cs="Times New Roman"/>
          <w:sz w:val="24"/>
          <w:szCs w:val="24"/>
          <w:lang w:val="en-US"/>
        </w:rPr>
        <w:t>μ</w:t>
      </w:r>
      <w:r w:rsidRPr="009A3AC7">
        <w:rPr>
          <w:rFonts w:ascii="Book Antiqua" w:hAnsi="Book Antiqua" w:cs="Times New Roman"/>
          <w:sz w:val="24"/>
          <w:szCs w:val="24"/>
          <w:lang w:val="en-US"/>
        </w:rPr>
        <w:t>mol</w:t>
      </w:r>
      <w:proofErr w:type="spellEnd"/>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31]</w:t>
      </w:r>
      <w:r w:rsidRPr="009A3AC7">
        <w:rPr>
          <w:rFonts w:ascii="Book Antiqua" w:hAnsi="Book Antiqua" w:cs="Times New Roman"/>
          <w:noProof/>
          <w:sz w:val="24"/>
          <w:szCs w:val="24"/>
          <w:lang w:val="en-US"/>
        </w:rPr>
        <w:t>.</w:t>
      </w:r>
    </w:p>
    <w:p w:rsidR="005E45E2" w:rsidRPr="009A3AC7" w:rsidRDefault="005E45E2" w:rsidP="004F75AC">
      <w:pPr>
        <w:spacing w:after="0" w:line="360" w:lineRule="auto"/>
        <w:jc w:val="both"/>
        <w:rPr>
          <w:rFonts w:ascii="Book Antiqua" w:hAnsi="Book Antiqua" w:cs="Times New Roman"/>
          <w:sz w:val="24"/>
          <w:szCs w:val="24"/>
          <w:lang w:val="en-US"/>
        </w:rPr>
      </w:pPr>
      <w:r w:rsidRPr="009A3AC7">
        <w:rPr>
          <w:rFonts w:ascii="Book Antiqua" w:hAnsi="Book Antiqua" w:cs="Times New Roman"/>
          <w:sz w:val="24"/>
          <w:szCs w:val="24"/>
          <w:lang w:val="en-US"/>
        </w:rPr>
        <w:tab/>
        <w:t>The risk of having asthma 6 years after BHR was 6.8 times greater if a child had a severe case of BHR (</w:t>
      </w:r>
      <w:r w:rsidRPr="009A3AC7">
        <w:rPr>
          <w:rFonts w:ascii="Book Antiqua" w:hAnsi="Book Antiqua" w:cs="Times New Roman"/>
          <w:i/>
          <w:sz w:val="24"/>
          <w:szCs w:val="24"/>
          <w:lang w:val="en-US"/>
        </w:rPr>
        <w:t>vs</w:t>
      </w:r>
      <w:r w:rsidRPr="009A3AC7">
        <w:rPr>
          <w:rFonts w:ascii="Book Antiqua" w:hAnsi="Book Antiqua" w:cs="Times New Roman"/>
          <w:sz w:val="24"/>
          <w:szCs w:val="24"/>
          <w:lang w:val="en-US"/>
        </w:rPr>
        <w:t xml:space="preserve"> no BHR). The corresponding values were 3.5 times greater for mild to severe BHR (PD</w:t>
      </w:r>
      <w:r w:rsidRPr="009A3AC7">
        <w:rPr>
          <w:rFonts w:ascii="Book Antiqua" w:hAnsi="Book Antiqua" w:cs="Times New Roman"/>
          <w:sz w:val="24"/>
          <w:szCs w:val="24"/>
          <w:vertAlign w:val="subscript"/>
          <w:lang w:val="en-US"/>
        </w:rPr>
        <w:t>20</w:t>
      </w:r>
      <w:r w:rsidRPr="009A3AC7">
        <w:rPr>
          <w:rFonts w:ascii="Book Antiqua" w:hAnsi="Book Antiqua" w:cs="Times New Roman"/>
          <w:sz w:val="24"/>
          <w:szCs w:val="24"/>
          <w:lang w:val="en-US"/>
        </w:rPr>
        <w:t xml:space="preserve">: ≤ 8 </w:t>
      </w:r>
      <w:proofErr w:type="spellStart"/>
      <w:r w:rsidRPr="009A3AC7">
        <w:rPr>
          <w:rFonts w:ascii="Times New Roman" w:hAnsi="Times New Roman" w:cs="Times New Roman"/>
          <w:sz w:val="24"/>
          <w:szCs w:val="24"/>
          <w:lang w:val="en-US"/>
        </w:rPr>
        <w:t>μ</w:t>
      </w:r>
      <w:r w:rsidRPr="009A3AC7">
        <w:rPr>
          <w:rFonts w:ascii="Book Antiqua" w:hAnsi="Book Antiqua" w:cs="Times New Roman"/>
          <w:sz w:val="24"/>
          <w:szCs w:val="24"/>
          <w:lang w:val="en-US"/>
        </w:rPr>
        <w:t>mol</w:t>
      </w:r>
      <w:proofErr w:type="spellEnd"/>
      <w:r w:rsidRPr="009A3AC7">
        <w:rPr>
          <w:rFonts w:ascii="Book Antiqua" w:hAnsi="Book Antiqua" w:cs="Times New Roman"/>
          <w:sz w:val="24"/>
          <w:szCs w:val="24"/>
          <w:lang w:val="en-US"/>
        </w:rPr>
        <w:t>) and 2.8 times greater for any BHR (PD</w:t>
      </w:r>
      <w:r w:rsidRPr="009A3AC7">
        <w:rPr>
          <w:rFonts w:ascii="Book Antiqua" w:hAnsi="Book Antiqua" w:cs="Times New Roman"/>
          <w:sz w:val="24"/>
          <w:szCs w:val="24"/>
          <w:vertAlign w:val="subscript"/>
          <w:lang w:val="en-US"/>
        </w:rPr>
        <w:t>20</w:t>
      </w:r>
      <w:r w:rsidRPr="009A3AC7">
        <w:rPr>
          <w:rFonts w:ascii="Book Antiqua" w:hAnsi="Book Antiqua" w:cs="Times New Roman"/>
          <w:sz w:val="24"/>
          <w:szCs w:val="24"/>
          <w:lang w:val="en-US"/>
        </w:rPr>
        <w:t xml:space="preserve">: ≤ 16 </w:t>
      </w:r>
      <w:proofErr w:type="spellStart"/>
      <w:r w:rsidRPr="009A3AC7">
        <w:rPr>
          <w:rFonts w:ascii="Times New Roman" w:hAnsi="Times New Roman" w:cs="Times New Roman"/>
          <w:sz w:val="24"/>
          <w:szCs w:val="24"/>
          <w:lang w:val="en-US"/>
        </w:rPr>
        <w:t>μ</w:t>
      </w:r>
      <w:r w:rsidRPr="009A3AC7">
        <w:rPr>
          <w:rFonts w:ascii="Book Antiqua" w:hAnsi="Book Antiqua" w:cs="Times New Roman"/>
          <w:sz w:val="24"/>
          <w:szCs w:val="24"/>
          <w:lang w:val="en-US"/>
        </w:rPr>
        <w:t>mol</w:t>
      </w:r>
      <w:proofErr w:type="spellEnd"/>
      <w:r w:rsidRPr="009A3AC7">
        <w:rPr>
          <w:rFonts w:ascii="Book Antiqua" w:hAnsi="Book Antiqua" w:cs="Times New Roman"/>
          <w:sz w:val="24"/>
          <w:szCs w:val="24"/>
          <w:lang w:val="en-US"/>
        </w:rPr>
        <w:t>). If the subjects had EIB, on the other hand, the risk for asthma 6 years later was 2.6 times greater compared to not having EIB. Only 51% of the subjects with PD</w:t>
      </w:r>
      <w:r w:rsidRPr="009A3AC7">
        <w:rPr>
          <w:rFonts w:ascii="Book Antiqua" w:hAnsi="Book Antiqua" w:cs="Times New Roman"/>
          <w:sz w:val="24"/>
          <w:szCs w:val="24"/>
          <w:vertAlign w:val="subscript"/>
          <w:lang w:val="en-US"/>
        </w:rPr>
        <w:t>20</w:t>
      </w:r>
      <w:r w:rsidRPr="009A3AC7">
        <w:rPr>
          <w:rFonts w:ascii="Book Antiqua" w:hAnsi="Book Antiqua" w:cs="Times New Roman"/>
          <w:sz w:val="24"/>
          <w:szCs w:val="24"/>
          <w:lang w:val="en-US"/>
        </w:rPr>
        <w:t xml:space="preserve"> of ≤ 8 </w:t>
      </w:r>
      <w:proofErr w:type="spellStart"/>
      <w:r w:rsidRPr="009A3AC7">
        <w:rPr>
          <w:rFonts w:ascii="Times New Roman" w:hAnsi="Times New Roman" w:cs="Times New Roman"/>
          <w:sz w:val="24"/>
          <w:szCs w:val="24"/>
          <w:lang w:val="en-US"/>
        </w:rPr>
        <w:t>μ</w:t>
      </w:r>
      <w:r w:rsidRPr="009A3AC7">
        <w:rPr>
          <w:rFonts w:ascii="Book Antiqua" w:hAnsi="Book Antiqua" w:cs="Times New Roman"/>
          <w:sz w:val="24"/>
          <w:szCs w:val="24"/>
          <w:lang w:val="en-US"/>
        </w:rPr>
        <w:t>mol</w:t>
      </w:r>
      <w:proofErr w:type="spellEnd"/>
      <w:r w:rsidRPr="009A3AC7">
        <w:rPr>
          <w:rFonts w:ascii="Book Antiqua" w:hAnsi="Book Antiqua" w:cs="Times New Roman"/>
          <w:sz w:val="24"/>
          <w:szCs w:val="24"/>
          <w:lang w:val="en-US"/>
        </w:rPr>
        <w:t xml:space="preserve"> and the same proportion of subjects with a positive exercise test experienced </w:t>
      </w:r>
      <w:r w:rsidRPr="009A3AC7">
        <w:rPr>
          <w:rFonts w:ascii="Book Antiqua" w:hAnsi="Book Antiqua" w:cs="Times New Roman"/>
          <w:sz w:val="24"/>
          <w:szCs w:val="24"/>
          <w:lang w:val="en-US"/>
        </w:rPr>
        <w:lastRenderedPageBreak/>
        <w:t>asthma symptoms</w:t>
      </w:r>
      <w:r w:rsidRPr="009A3AC7">
        <w:rPr>
          <w:rFonts w:ascii="Book Antiqua" w:hAnsi="Book Antiqua" w:cs="Times New Roman"/>
          <w:noProof/>
          <w:sz w:val="24"/>
          <w:szCs w:val="24"/>
          <w:vertAlign w:val="superscript"/>
          <w:lang w:val="en-US"/>
        </w:rPr>
        <w:t>[31]</w:t>
      </w:r>
      <w:r w:rsidRPr="009A3AC7">
        <w:rPr>
          <w:rFonts w:ascii="Book Antiqua" w:hAnsi="Book Antiqua" w:cs="Times New Roman"/>
          <w:sz w:val="24"/>
          <w:szCs w:val="24"/>
          <w:lang w:val="en-US"/>
        </w:rPr>
        <w:t>, confirming previous reports of asymptomatic BHR as a common phenomenon</w:t>
      </w:r>
      <w:r w:rsidR="00C56FC2">
        <w:rPr>
          <w:rFonts w:ascii="Book Antiqua" w:hAnsi="Book Antiqua" w:cs="Times New Roman"/>
          <w:noProof/>
          <w:sz w:val="24"/>
          <w:szCs w:val="24"/>
          <w:vertAlign w:val="superscript"/>
          <w:lang w:val="en-US"/>
        </w:rPr>
        <w:t>[32,</w:t>
      </w:r>
      <w:r w:rsidRPr="009A3AC7">
        <w:rPr>
          <w:rFonts w:ascii="Book Antiqua" w:hAnsi="Book Antiqua" w:cs="Times New Roman"/>
          <w:noProof/>
          <w:sz w:val="24"/>
          <w:szCs w:val="24"/>
          <w:vertAlign w:val="superscript"/>
          <w:lang w:val="en-US"/>
        </w:rPr>
        <w:t>33]</w:t>
      </w:r>
      <w:r w:rsidRPr="009A3AC7">
        <w:rPr>
          <w:rFonts w:ascii="Book Antiqua" w:hAnsi="Book Antiqua" w:cs="Times New Roman"/>
          <w:sz w:val="24"/>
          <w:szCs w:val="24"/>
          <w:lang w:val="en-US"/>
        </w:rPr>
        <w:t xml:space="preserve">. </w:t>
      </w:r>
    </w:p>
    <w:p w:rsidR="005E45E2" w:rsidRPr="009A3AC7" w:rsidRDefault="005E45E2" w:rsidP="004F75AC">
      <w:pPr>
        <w:spacing w:after="0" w:line="360" w:lineRule="auto"/>
        <w:jc w:val="both"/>
        <w:rPr>
          <w:rFonts w:ascii="Book Antiqua" w:hAnsi="Book Antiqua" w:cs="Times New Roman"/>
          <w:sz w:val="24"/>
          <w:szCs w:val="24"/>
          <w:lang w:val="en-US"/>
        </w:rPr>
      </w:pPr>
      <w:r w:rsidRPr="009A3AC7">
        <w:rPr>
          <w:rFonts w:ascii="Book Antiqua" w:hAnsi="Book Antiqua" w:cs="Times New Roman"/>
          <w:sz w:val="24"/>
          <w:szCs w:val="24"/>
          <w:lang w:val="en-US"/>
        </w:rPr>
        <w:tab/>
        <w:t xml:space="preserve">To my knowledge, no other studies have examined the predictive value of BHR for subsequent asthma. However, the risk estimates for subsequent asthma reported from the ECA study are in line with those reported previously. A study from Australia showed that children with a positive BHR response to methacholine challenge had 5.1 times greater risk of developing asthma symptoms in early </w:t>
      </w:r>
      <w:proofErr w:type="gramStart"/>
      <w:r w:rsidRPr="009A3AC7">
        <w:rPr>
          <w:rFonts w:ascii="Book Antiqua" w:hAnsi="Book Antiqua" w:cs="Times New Roman"/>
          <w:sz w:val="24"/>
          <w:szCs w:val="24"/>
          <w:lang w:val="en-US"/>
        </w:rPr>
        <w:t>adulthood</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20]</w:t>
      </w:r>
      <w:r w:rsidRPr="009A3AC7">
        <w:rPr>
          <w:rFonts w:ascii="Book Antiqua" w:hAnsi="Book Antiqua" w:cs="Times New Roman"/>
          <w:sz w:val="24"/>
          <w:szCs w:val="24"/>
          <w:lang w:val="en-US"/>
        </w:rPr>
        <w:t xml:space="preserve">. Sears </w:t>
      </w:r>
      <w:r w:rsidRPr="009A3AC7">
        <w:rPr>
          <w:rFonts w:ascii="Book Antiqua" w:hAnsi="Book Antiqua" w:cs="Times New Roman"/>
          <w:i/>
          <w:sz w:val="24"/>
          <w:szCs w:val="24"/>
          <w:lang w:val="en-US"/>
        </w:rPr>
        <w:t xml:space="preserve">et </w:t>
      </w:r>
      <w:proofErr w:type="gramStart"/>
      <w:r w:rsidRPr="009A3AC7">
        <w:rPr>
          <w:rFonts w:ascii="Book Antiqua" w:hAnsi="Book Antiqua" w:cs="Times New Roman"/>
          <w:i/>
          <w:sz w:val="24"/>
          <w:szCs w:val="24"/>
          <w:lang w:val="en-US"/>
        </w:rPr>
        <w:t>al</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18]</w:t>
      </w:r>
      <w:r w:rsidRPr="009A3AC7">
        <w:rPr>
          <w:rFonts w:ascii="Book Antiqua" w:hAnsi="Book Antiqua" w:cs="Times New Roman"/>
          <w:sz w:val="24"/>
          <w:szCs w:val="24"/>
          <w:lang w:val="en-US"/>
        </w:rPr>
        <w:t xml:space="preserve"> reported that the risk of wheezing in young adults was 4.2 times greater if the subjects had at least one positive BHR response to methacholine challenge in childhood adolescence. A study from Denmark showed that children with a positive EIB response to exercise test at 10 years of age had 2.3 times increased risk of experiencing the asthma symptom of wheezing during young </w:t>
      </w:r>
      <w:proofErr w:type="gramStart"/>
      <w:r w:rsidRPr="009A3AC7">
        <w:rPr>
          <w:rFonts w:ascii="Book Antiqua" w:hAnsi="Book Antiqua" w:cs="Times New Roman"/>
          <w:sz w:val="24"/>
          <w:szCs w:val="24"/>
          <w:lang w:val="en-US"/>
        </w:rPr>
        <w:t>adulthood</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32]</w:t>
      </w:r>
      <w:r w:rsidRPr="009A3AC7">
        <w:rPr>
          <w:rFonts w:ascii="Book Antiqua" w:hAnsi="Book Antiqua" w:cs="Times New Roman"/>
          <w:sz w:val="24"/>
          <w:szCs w:val="24"/>
          <w:lang w:val="en-US"/>
        </w:rPr>
        <w:t xml:space="preserve">. Indeed, the association between BHR and subsequent asthma may begin before birth. </w:t>
      </w:r>
      <w:proofErr w:type="spellStart"/>
      <w:r w:rsidRPr="009A3AC7">
        <w:rPr>
          <w:rFonts w:ascii="Book Antiqua" w:hAnsi="Book Antiqua" w:cs="Times New Roman"/>
          <w:sz w:val="24"/>
          <w:szCs w:val="24"/>
          <w:lang w:val="en-US"/>
        </w:rPr>
        <w:t>Bisgaard</w:t>
      </w:r>
      <w:proofErr w:type="spellEnd"/>
      <w:r w:rsidRPr="009A3AC7">
        <w:rPr>
          <w:rFonts w:ascii="Book Antiqua" w:hAnsi="Book Antiqua" w:cs="Times New Roman"/>
          <w:sz w:val="24"/>
          <w:szCs w:val="24"/>
          <w:lang w:val="en-US"/>
        </w:rPr>
        <w:t xml:space="preserve"> </w:t>
      </w:r>
      <w:r w:rsidRPr="009A3AC7">
        <w:rPr>
          <w:rFonts w:ascii="Book Antiqua" w:hAnsi="Book Antiqua" w:cs="Times New Roman"/>
          <w:i/>
          <w:sz w:val="24"/>
          <w:szCs w:val="24"/>
          <w:lang w:val="en-US"/>
        </w:rPr>
        <w:t xml:space="preserve">et </w:t>
      </w:r>
      <w:proofErr w:type="gramStart"/>
      <w:r w:rsidRPr="009A3AC7">
        <w:rPr>
          <w:rFonts w:ascii="Book Antiqua" w:hAnsi="Book Antiqua" w:cs="Times New Roman"/>
          <w:i/>
          <w:sz w:val="24"/>
          <w:szCs w:val="24"/>
          <w:lang w:val="en-US"/>
        </w:rPr>
        <w:t>al</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34]</w:t>
      </w:r>
      <w:r w:rsidRPr="009A3AC7">
        <w:rPr>
          <w:rFonts w:ascii="Book Antiqua" w:hAnsi="Book Antiqua" w:cs="Times New Roman"/>
          <w:sz w:val="24"/>
          <w:szCs w:val="24"/>
          <w:lang w:val="en-US"/>
        </w:rPr>
        <w:t xml:space="preserve"> reported a significant association between positive BHR response to methacholine in newborns and development of asthma at 7 years of age in a population of children with asthmatic mothers and, therefore, at high risk of asthma. That study also demonstrated that neonates with BHR had reduced lung function in addition to the asthma 7 years later and that the airflow deficit progressed independently of allergic sensitization or atopic dermatitis. </w:t>
      </w:r>
    </w:p>
    <w:p w:rsidR="005E45E2" w:rsidRPr="009A3AC7" w:rsidRDefault="005E45E2" w:rsidP="004F75AC">
      <w:pPr>
        <w:spacing w:after="0" w:line="360" w:lineRule="auto"/>
        <w:jc w:val="both"/>
        <w:rPr>
          <w:rFonts w:ascii="Book Antiqua" w:hAnsi="Book Antiqua" w:cs="Times New Roman"/>
          <w:sz w:val="24"/>
          <w:szCs w:val="24"/>
          <w:lang w:val="en-US"/>
        </w:rPr>
      </w:pPr>
    </w:p>
    <w:p w:rsidR="005E45E2" w:rsidRPr="009A3AC7" w:rsidRDefault="005E45E2" w:rsidP="004F75AC">
      <w:pPr>
        <w:spacing w:after="0" w:line="360" w:lineRule="auto"/>
        <w:jc w:val="both"/>
        <w:rPr>
          <w:rFonts w:ascii="Book Antiqua" w:hAnsi="Book Antiqua" w:cs="Times New Roman"/>
          <w:b/>
          <w:sz w:val="24"/>
          <w:szCs w:val="24"/>
          <w:lang w:val="en-US"/>
        </w:rPr>
      </w:pPr>
      <w:r w:rsidRPr="009A3AC7">
        <w:rPr>
          <w:rFonts w:ascii="Book Antiqua" w:hAnsi="Book Antiqua"/>
          <w:b/>
          <w:sz w:val="24"/>
          <w:szCs w:val="24"/>
          <w:lang w:val="en-US"/>
        </w:rPr>
        <w:t xml:space="preserve">WHICH BHR TEST SHOULD BE DONE TO PREDICT ASTHMA? </w:t>
      </w:r>
    </w:p>
    <w:p w:rsidR="005E45E2" w:rsidRPr="009A3AC7" w:rsidRDefault="005E45E2" w:rsidP="004F75AC">
      <w:pPr>
        <w:spacing w:after="0" w:line="360" w:lineRule="auto"/>
        <w:jc w:val="both"/>
        <w:rPr>
          <w:rFonts w:ascii="Book Antiqua" w:hAnsi="Book Antiqua" w:cs="Times New Roman"/>
          <w:sz w:val="24"/>
          <w:szCs w:val="24"/>
          <w:lang w:val="en-US"/>
        </w:rPr>
      </w:pPr>
      <w:r w:rsidRPr="009A3AC7">
        <w:rPr>
          <w:rFonts w:ascii="Book Antiqua" w:hAnsi="Book Antiqua" w:cs="Times New Roman"/>
          <w:sz w:val="24"/>
          <w:szCs w:val="24"/>
          <w:lang w:val="en-US"/>
        </w:rPr>
        <w:t xml:space="preserve">There is considerable uncertainty about which BHR test is optimal for subsequent asthma prediction. In the ECA study, severe BHR at 10 years of age had the highest positive predictive value (0.49) for asthma 6 years later, compared with EIB and other methacholine cut-off values defining BHR. The negative predictive value was similar (0.89 to 0.92) for all definitions of BHR and </w:t>
      </w:r>
      <w:proofErr w:type="gramStart"/>
      <w:r w:rsidRPr="009A3AC7">
        <w:rPr>
          <w:rFonts w:ascii="Book Antiqua" w:hAnsi="Book Antiqua" w:cs="Times New Roman"/>
          <w:sz w:val="24"/>
          <w:szCs w:val="24"/>
          <w:lang w:val="en-US"/>
        </w:rPr>
        <w:t>EIB</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31]</w:t>
      </w:r>
      <w:r w:rsidRPr="009A3AC7">
        <w:rPr>
          <w:rFonts w:ascii="Book Antiqua" w:hAnsi="Book Antiqua" w:cs="Times New Roman"/>
          <w:sz w:val="24"/>
          <w:szCs w:val="24"/>
          <w:lang w:val="en-US"/>
        </w:rPr>
        <w:t xml:space="preserve">. The receiver operating characteristic (ROC) curve is plotted as an XY diagram, with sensitivity and 1 – specificity representing different cut-off values; the area under the ROC curve provides information about the suitability of a test. </w:t>
      </w:r>
    </w:p>
    <w:p w:rsidR="005E45E2" w:rsidRPr="009A3AC7" w:rsidRDefault="005E45E2" w:rsidP="004F75AC">
      <w:pPr>
        <w:spacing w:after="0" w:line="360" w:lineRule="auto"/>
        <w:jc w:val="both"/>
        <w:rPr>
          <w:rFonts w:ascii="Book Antiqua" w:hAnsi="Book Antiqua" w:cs="Times New Roman"/>
          <w:sz w:val="24"/>
          <w:szCs w:val="24"/>
          <w:lang w:val="en-US"/>
        </w:rPr>
      </w:pPr>
      <w:r w:rsidRPr="009A3AC7">
        <w:rPr>
          <w:rFonts w:ascii="Book Antiqua" w:hAnsi="Book Antiqua" w:cs="Times New Roman"/>
          <w:sz w:val="24"/>
          <w:szCs w:val="24"/>
          <w:lang w:val="en-US"/>
        </w:rPr>
        <w:tab/>
        <w:t>In the ECA study, PD</w:t>
      </w:r>
      <w:r w:rsidRPr="009A3AC7">
        <w:rPr>
          <w:rFonts w:ascii="Book Antiqua" w:hAnsi="Book Antiqua" w:cs="Times New Roman"/>
          <w:sz w:val="24"/>
          <w:szCs w:val="24"/>
          <w:vertAlign w:val="subscript"/>
          <w:lang w:val="en-US"/>
        </w:rPr>
        <w:t>20</w:t>
      </w:r>
      <w:r w:rsidRPr="009A3AC7">
        <w:rPr>
          <w:rFonts w:ascii="Book Antiqua" w:hAnsi="Book Antiqua" w:cs="Times New Roman"/>
          <w:sz w:val="24"/>
          <w:szCs w:val="24"/>
          <w:lang w:val="en-US"/>
        </w:rPr>
        <w:t xml:space="preserve"> had a larger area under the curve than the exercise-induced reduction in FEV</w:t>
      </w:r>
      <w:r w:rsidRPr="009A3AC7">
        <w:rPr>
          <w:rFonts w:ascii="Book Antiqua" w:hAnsi="Book Antiqua" w:cs="Times New Roman"/>
          <w:sz w:val="24"/>
          <w:szCs w:val="24"/>
          <w:vertAlign w:val="subscript"/>
          <w:lang w:val="en-US"/>
        </w:rPr>
        <w:t>1</w:t>
      </w:r>
      <w:r w:rsidRPr="009A3AC7">
        <w:rPr>
          <w:rFonts w:ascii="Book Antiqua" w:hAnsi="Book Antiqua" w:cs="Times New Roman"/>
          <w:sz w:val="24"/>
          <w:szCs w:val="24"/>
          <w:lang w:val="en-US"/>
        </w:rPr>
        <w:t xml:space="preserve"> (0.69,</w:t>
      </w:r>
      <w:r w:rsidR="00C56FC2">
        <w:rPr>
          <w:rFonts w:ascii="Book Antiqua" w:hAnsi="Book Antiqua" w:cs="Times New Roman"/>
          <w:sz w:val="24"/>
          <w:szCs w:val="24"/>
          <w:lang w:val="en-US"/>
        </w:rPr>
        <w:t xml:space="preserve"> 95%</w:t>
      </w:r>
      <w:r w:rsidRPr="009A3AC7">
        <w:rPr>
          <w:rFonts w:ascii="Book Antiqua" w:hAnsi="Book Antiqua" w:cs="Times New Roman"/>
          <w:sz w:val="24"/>
          <w:szCs w:val="24"/>
          <w:lang w:val="en-US"/>
        </w:rPr>
        <w:t>CI: 0.62</w:t>
      </w:r>
      <w:r w:rsidR="009252D9">
        <w:rPr>
          <w:rFonts w:ascii="Book Antiqua" w:hAnsi="Book Antiqua" w:cs="Times New Roman" w:hint="eastAsia"/>
          <w:sz w:val="24"/>
          <w:szCs w:val="24"/>
          <w:lang w:val="en-US" w:eastAsia="zh-CN"/>
        </w:rPr>
        <w:t>-</w:t>
      </w:r>
      <w:r w:rsidRPr="009A3AC7">
        <w:rPr>
          <w:rFonts w:ascii="Book Antiqua" w:hAnsi="Book Antiqua" w:cs="Times New Roman"/>
          <w:sz w:val="24"/>
          <w:szCs w:val="24"/>
          <w:lang w:val="en-US"/>
        </w:rPr>
        <w:t xml:space="preserve">0.75 </w:t>
      </w:r>
      <w:r w:rsidRPr="009A3AC7">
        <w:rPr>
          <w:rFonts w:ascii="Book Antiqua" w:hAnsi="Book Antiqua" w:cs="Times New Roman"/>
          <w:i/>
          <w:sz w:val="24"/>
          <w:szCs w:val="24"/>
          <w:lang w:val="en-US"/>
        </w:rPr>
        <w:t>vs</w:t>
      </w:r>
      <w:r w:rsidRPr="009A3AC7">
        <w:rPr>
          <w:rFonts w:ascii="Book Antiqua" w:hAnsi="Book Antiqua" w:cs="Times New Roman"/>
          <w:sz w:val="24"/>
          <w:szCs w:val="24"/>
          <w:lang w:val="en-US"/>
        </w:rPr>
        <w:t xml:space="preserve"> 0.60,</w:t>
      </w:r>
      <w:r w:rsidR="00C56FC2">
        <w:rPr>
          <w:rFonts w:ascii="Book Antiqua" w:hAnsi="Book Antiqua" w:cs="Times New Roman"/>
          <w:sz w:val="24"/>
          <w:szCs w:val="24"/>
          <w:lang w:val="en-US"/>
        </w:rPr>
        <w:t xml:space="preserve"> 95%</w:t>
      </w:r>
      <w:r w:rsidRPr="009A3AC7">
        <w:rPr>
          <w:rFonts w:ascii="Book Antiqua" w:hAnsi="Book Antiqua" w:cs="Times New Roman"/>
          <w:sz w:val="24"/>
          <w:szCs w:val="24"/>
          <w:lang w:val="en-US"/>
        </w:rPr>
        <w:t>CI: 0.53</w:t>
      </w:r>
      <w:r w:rsidR="009252D9">
        <w:rPr>
          <w:rFonts w:ascii="Book Antiqua" w:hAnsi="Book Antiqua" w:cs="Times New Roman" w:hint="eastAsia"/>
          <w:sz w:val="24"/>
          <w:szCs w:val="24"/>
          <w:lang w:val="en-US" w:eastAsia="zh-CN"/>
        </w:rPr>
        <w:t>-</w:t>
      </w:r>
      <w:r w:rsidRPr="009A3AC7">
        <w:rPr>
          <w:rFonts w:ascii="Book Antiqua" w:hAnsi="Book Antiqua" w:cs="Times New Roman"/>
          <w:sz w:val="24"/>
          <w:szCs w:val="24"/>
          <w:lang w:val="en-US"/>
        </w:rPr>
        <w:t xml:space="preserve">0.67) when the predictive ability of BHR at 10-years-old for asthma development 6 years </w:t>
      </w:r>
      <w:r w:rsidRPr="009A3AC7">
        <w:rPr>
          <w:rFonts w:ascii="Book Antiqua" w:hAnsi="Book Antiqua" w:cs="Times New Roman"/>
          <w:sz w:val="24"/>
          <w:szCs w:val="24"/>
          <w:lang w:val="en-US"/>
        </w:rPr>
        <w:lastRenderedPageBreak/>
        <w:t xml:space="preserve">later was </w:t>
      </w:r>
      <w:proofErr w:type="gramStart"/>
      <w:r w:rsidRPr="009A3AC7">
        <w:rPr>
          <w:rFonts w:ascii="Book Antiqua" w:hAnsi="Book Antiqua" w:cs="Times New Roman"/>
          <w:sz w:val="24"/>
          <w:szCs w:val="24"/>
          <w:lang w:val="en-US"/>
        </w:rPr>
        <w:t>tested</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31]</w:t>
      </w:r>
      <w:r w:rsidRPr="009A3AC7">
        <w:rPr>
          <w:rFonts w:ascii="Book Antiqua" w:hAnsi="Book Antiqua" w:cs="Times New Roman"/>
          <w:sz w:val="24"/>
          <w:szCs w:val="24"/>
          <w:lang w:val="en-US"/>
        </w:rPr>
        <w:t xml:space="preserve">. In cross-sectional studies, the methacholine challenge is reported to be more sensitive than either a free running (exercise) </w:t>
      </w:r>
      <w:proofErr w:type="gramStart"/>
      <w:r w:rsidRPr="009A3AC7">
        <w:rPr>
          <w:rFonts w:ascii="Book Antiqua" w:hAnsi="Book Antiqua" w:cs="Times New Roman"/>
          <w:sz w:val="24"/>
          <w:szCs w:val="24"/>
          <w:lang w:val="en-US"/>
        </w:rPr>
        <w:t>test</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35]</w:t>
      </w:r>
      <w:r w:rsidRPr="009A3AC7">
        <w:rPr>
          <w:rFonts w:ascii="Book Antiqua" w:hAnsi="Book Antiqua" w:cs="Times New Roman"/>
          <w:sz w:val="24"/>
          <w:szCs w:val="24"/>
          <w:lang w:val="en-US"/>
        </w:rPr>
        <w:t xml:space="preserve"> or a sport-specific exercise test</w:t>
      </w:r>
      <w:r w:rsidRPr="009A3AC7">
        <w:rPr>
          <w:rFonts w:ascii="Book Antiqua" w:hAnsi="Book Antiqua" w:cs="Times New Roman"/>
          <w:noProof/>
          <w:sz w:val="24"/>
          <w:szCs w:val="24"/>
          <w:vertAlign w:val="superscript"/>
          <w:lang w:val="en-US"/>
        </w:rPr>
        <w:t>[36]</w:t>
      </w:r>
      <w:r w:rsidRPr="009A3AC7">
        <w:rPr>
          <w:rFonts w:ascii="Book Antiqua" w:hAnsi="Book Antiqua" w:cs="Times New Roman"/>
          <w:sz w:val="24"/>
          <w:szCs w:val="24"/>
          <w:lang w:val="en-US"/>
        </w:rPr>
        <w:t xml:space="preserve"> for identifying active asthma. In contrast, </w:t>
      </w:r>
      <w:proofErr w:type="spellStart"/>
      <w:r w:rsidRPr="009A3AC7">
        <w:rPr>
          <w:rFonts w:ascii="Book Antiqua" w:hAnsi="Book Antiqua" w:cs="Times New Roman"/>
          <w:sz w:val="24"/>
          <w:szCs w:val="24"/>
          <w:lang w:val="en-US"/>
        </w:rPr>
        <w:t>Haby</w:t>
      </w:r>
      <w:proofErr w:type="spellEnd"/>
      <w:r w:rsidRPr="009A3AC7">
        <w:rPr>
          <w:rFonts w:ascii="Book Antiqua" w:hAnsi="Book Antiqua" w:cs="Times New Roman"/>
          <w:sz w:val="24"/>
          <w:szCs w:val="24"/>
          <w:lang w:val="en-US"/>
        </w:rPr>
        <w:t xml:space="preserve"> </w:t>
      </w:r>
      <w:r w:rsidRPr="009A3AC7">
        <w:rPr>
          <w:rFonts w:ascii="Book Antiqua" w:hAnsi="Book Antiqua" w:cs="Times New Roman"/>
          <w:i/>
          <w:sz w:val="24"/>
          <w:szCs w:val="24"/>
          <w:lang w:val="en-US"/>
        </w:rPr>
        <w:t xml:space="preserve">et </w:t>
      </w:r>
      <w:proofErr w:type="gramStart"/>
      <w:r w:rsidRPr="009A3AC7">
        <w:rPr>
          <w:rFonts w:ascii="Book Antiqua" w:hAnsi="Book Antiqua" w:cs="Times New Roman"/>
          <w:i/>
          <w:sz w:val="24"/>
          <w:szCs w:val="24"/>
          <w:lang w:val="en-US"/>
        </w:rPr>
        <w:t>al</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26]</w:t>
      </w:r>
      <w:r w:rsidRPr="009A3AC7">
        <w:rPr>
          <w:rFonts w:ascii="Book Antiqua" w:hAnsi="Book Antiqua" w:cs="Times New Roman"/>
          <w:sz w:val="24"/>
          <w:szCs w:val="24"/>
          <w:lang w:val="en-US"/>
        </w:rPr>
        <w:t xml:space="preserve"> reported that BHR assessment by the exercise test and histamine challenge had similar sensitivity and specificity for identifying asthma in randomly selected schoolchildren. In general, however, neither the methacholine challenge nor the exercise test is ideal for predicting asthma; based on the area under the curve, the methacholine challenge may be better than the EIB test if the aim is to predict future asthma in children. </w:t>
      </w:r>
    </w:p>
    <w:p w:rsidR="005E45E2" w:rsidRPr="009A3AC7" w:rsidRDefault="005E45E2" w:rsidP="004F75AC">
      <w:pPr>
        <w:spacing w:after="0" w:line="360" w:lineRule="auto"/>
        <w:jc w:val="both"/>
        <w:rPr>
          <w:rFonts w:ascii="Book Antiqua" w:hAnsi="Book Antiqua" w:cs="Times New Roman"/>
          <w:sz w:val="24"/>
          <w:szCs w:val="24"/>
          <w:lang w:val="en-US"/>
        </w:rPr>
      </w:pPr>
      <w:r w:rsidRPr="009A3AC7">
        <w:rPr>
          <w:rFonts w:ascii="Book Antiqua" w:hAnsi="Book Antiqua" w:cs="Times New Roman"/>
          <w:sz w:val="24"/>
          <w:szCs w:val="24"/>
          <w:lang w:val="en-US"/>
        </w:rPr>
        <w:tab/>
        <w:t xml:space="preserve">If one wants to identify children with future asthma with the greatest possible certainty, a high positive predictive value is desirable, and one should, therefore, select severe BHR as a criterion for a positive test. However, if the aim is to identify as many children as possible who will develop asthma within a 6-year future range, higher cut-off values will be more appropriate. In many cases, it may be equally relevant to predict which children will not develop asthma in that 6-year range, in which case the mild to severe BHR criterion is appropriate. </w:t>
      </w:r>
    </w:p>
    <w:p w:rsidR="005E45E2" w:rsidRPr="009A3AC7" w:rsidRDefault="005E45E2" w:rsidP="004F75AC">
      <w:pPr>
        <w:spacing w:after="0" w:line="360" w:lineRule="auto"/>
        <w:jc w:val="both"/>
        <w:rPr>
          <w:rFonts w:ascii="Book Antiqua" w:hAnsi="Book Antiqua" w:cs="Times New Roman"/>
          <w:sz w:val="24"/>
          <w:szCs w:val="24"/>
          <w:lang w:val="en-US"/>
        </w:rPr>
      </w:pPr>
      <w:r w:rsidRPr="009A3AC7">
        <w:rPr>
          <w:rFonts w:ascii="Book Antiqua" w:hAnsi="Book Antiqua" w:cs="Times New Roman"/>
          <w:sz w:val="24"/>
          <w:szCs w:val="24"/>
          <w:lang w:val="en-US"/>
        </w:rPr>
        <w:tab/>
        <w:t>The “optimal” cut-off value which gave the highest sensitivity and specificity for asthma 6 years later was a 6% reduction in FEV</w:t>
      </w:r>
      <w:r w:rsidRPr="009A3AC7">
        <w:rPr>
          <w:rFonts w:ascii="Book Antiqua" w:hAnsi="Book Antiqua" w:cs="Times New Roman"/>
          <w:sz w:val="24"/>
          <w:szCs w:val="24"/>
          <w:vertAlign w:val="subscript"/>
          <w:lang w:val="en-US"/>
        </w:rPr>
        <w:t>1</w:t>
      </w:r>
      <w:r w:rsidRPr="009A3AC7">
        <w:rPr>
          <w:rFonts w:ascii="Book Antiqua" w:hAnsi="Book Antiqua" w:cs="Times New Roman"/>
          <w:sz w:val="24"/>
          <w:szCs w:val="24"/>
          <w:lang w:val="en-US"/>
        </w:rPr>
        <w:t xml:space="preserve"> related to </w:t>
      </w:r>
      <w:proofErr w:type="gramStart"/>
      <w:r w:rsidRPr="009A3AC7">
        <w:rPr>
          <w:rFonts w:ascii="Book Antiqua" w:hAnsi="Book Antiqua" w:cs="Times New Roman"/>
          <w:sz w:val="24"/>
          <w:szCs w:val="24"/>
          <w:lang w:val="en-US"/>
        </w:rPr>
        <w:t>EIB</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31]</w:t>
      </w:r>
      <w:r w:rsidRPr="009A3AC7">
        <w:rPr>
          <w:rFonts w:ascii="Book Antiqua" w:hAnsi="Book Antiqua" w:cs="Times New Roman"/>
          <w:sz w:val="24"/>
          <w:szCs w:val="24"/>
          <w:lang w:val="en-US"/>
        </w:rPr>
        <w:t>. However, this level of reduction is close to the normal variation between FEV</w:t>
      </w:r>
      <w:r w:rsidRPr="009A3AC7">
        <w:rPr>
          <w:rFonts w:ascii="Book Antiqua" w:hAnsi="Book Antiqua" w:cs="Times New Roman"/>
          <w:sz w:val="24"/>
          <w:szCs w:val="24"/>
          <w:vertAlign w:val="subscript"/>
          <w:lang w:val="en-US"/>
        </w:rPr>
        <w:t>1</w:t>
      </w:r>
      <w:r w:rsidRPr="009A3AC7">
        <w:rPr>
          <w:rFonts w:ascii="Book Antiqua" w:hAnsi="Book Antiqua" w:cs="Times New Roman"/>
          <w:sz w:val="24"/>
          <w:szCs w:val="24"/>
          <w:lang w:val="en-US"/>
        </w:rPr>
        <w:t xml:space="preserve"> measurements in </w:t>
      </w:r>
      <w:proofErr w:type="gramStart"/>
      <w:r w:rsidRPr="009A3AC7">
        <w:rPr>
          <w:rFonts w:ascii="Book Antiqua" w:hAnsi="Book Antiqua" w:cs="Times New Roman"/>
          <w:sz w:val="24"/>
          <w:szCs w:val="24"/>
          <w:lang w:val="en-US"/>
        </w:rPr>
        <w:t>children</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8]</w:t>
      </w:r>
      <w:r w:rsidRPr="009A3AC7">
        <w:rPr>
          <w:rFonts w:ascii="Book Antiqua" w:hAnsi="Book Antiqua" w:cs="Times New Roman"/>
          <w:sz w:val="24"/>
          <w:szCs w:val="24"/>
          <w:lang w:val="en-US"/>
        </w:rPr>
        <w:t>, precluding its recommendation as the cut-off value for defining the EIB. A reduction in FEV</w:t>
      </w:r>
      <w:r w:rsidRPr="009A3AC7">
        <w:rPr>
          <w:rFonts w:ascii="Book Antiqua" w:hAnsi="Book Antiqua" w:cs="Times New Roman"/>
          <w:sz w:val="24"/>
          <w:szCs w:val="24"/>
          <w:vertAlign w:val="subscript"/>
          <w:lang w:val="en-US"/>
        </w:rPr>
        <w:t>1</w:t>
      </w:r>
      <w:r w:rsidRPr="009A3AC7">
        <w:rPr>
          <w:rFonts w:ascii="Book Antiqua" w:hAnsi="Book Antiqua" w:cs="Times New Roman"/>
          <w:sz w:val="24"/>
          <w:szCs w:val="24"/>
          <w:lang w:val="en-US"/>
        </w:rPr>
        <w:t xml:space="preserve"> of ≥ 10% is reportedly the best cut-off value to discriminate between asthmatic and normal response to an exercise test on a treadmill</w:t>
      </w:r>
      <w:r w:rsidRPr="009A3AC7">
        <w:rPr>
          <w:rFonts w:ascii="Book Antiqua" w:hAnsi="Book Antiqua" w:cs="Times New Roman"/>
          <w:noProof/>
          <w:sz w:val="24"/>
          <w:szCs w:val="24"/>
          <w:vertAlign w:val="superscript"/>
          <w:lang w:val="en-US"/>
        </w:rPr>
        <w:t>[37]</w:t>
      </w:r>
      <w:r w:rsidRPr="009A3AC7">
        <w:rPr>
          <w:rFonts w:ascii="Book Antiqua" w:hAnsi="Book Antiqua" w:cs="Times New Roman"/>
          <w:sz w:val="24"/>
          <w:szCs w:val="24"/>
          <w:lang w:val="en-US"/>
        </w:rPr>
        <w:t xml:space="preserve"> and is the cut-off value recommended in the American and European guidelines</w:t>
      </w:r>
      <w:r w:rsidRPr="009A3AC7">
        <w:rPr>
          <w:rFonts w:ascii="Book Antiqua" w:hAnsi="Book Antiqua" w:cs="Times New Roman"/>
          <w:noProof/>
          <w:sz w:val="24"/>
          <w:szCs w:val="24"/>
          <w:vertAlign w:val="superscript"/>
          <w:lang w:val="en-US"/>
        </w:rPr>
        <w:t>[38</w:t>
      </w:r>
      <w:r w:rsidR="0094515A">
        <w:rPr>
          <w:rFonts w:ascii="Book Antiqua" w:hAnsi="Book Antiqua" w:cs="Times New Roman"/>
          <w:noProof/>
          <w:sz w:val="24"/>
          <w:szCs w:val="24"/>
          <w:vertAlign w:val="superscript"/>
          <w:lang w:val="en-US"/>
        </w:rPr>
        <w:t>,</w:t>
      </w:r>
      <w:r w:rsidRPr="009A3AC7">
        <w:rPr>
          <w:rFonts w:ascii="Book Antiqua" w:hAnsi="Book Antiqua" w:cs="Times New Roman"/>
          <w:noProof/>
          <w:sz w:val="24"/>
          <w:szCs w:val="24"/>
          <w:vertAlign w:val="superscript"/>
          <w:lang w:val="en-US"/>
        </w:rPr>
        <w:t>39]</w:t>
      </w:r>
      <w:r w:rsidRPr="009A3AC7">
        <w:rPr>
          <w:rFonts w:ascii="Book Antiqua" w:hAnsi="Book Antiqua" w:cs="Times New Roman"/>
          <w:sz w:val="24"/>
          <w:szCs w:val="24"/>
          <w:lang w:val="en-US"/>
        </w:rPr>
        <w:t>.</w:t>
      </w:r>
    </w:p>
    <w:p w:rsidR="005E45E2" w:rsidRPr="009A3AC7" w:rsidRDefault="005E45E2" w:rsidP="004F75AC">
      <w:pPr>
        <w:spacing w:after="0" w:line="360" w:lineRule="auto"/>
        <w:jc w:val="both"/>
        <w:rPr>
          <w:rFonts w:ascii="Book Antiqua" w:hAnsi="Book Antiqua" w:cs="Times New Roman"/>
          <w:b/>
          <w:sz w:val="24"/>
          <w:szCs w:val="24"/>
          <w:lang w:val="en-US"/>
        </w:rPr>
      </w:pPr>
    </w:p>
    <w:p w:rsidR="005E45E2" w:rsidRPr="009A3AC7" w:rsidRDefault="005E45E2" w:rsidP="004F75AC">
      <w:pPr>
        <w:spacing w:after="0" w:line="360" w:lineRule="auto"/>
        <w:jc w:val="both"/>
        <w:rPr>
          <w:rFonts w:ascii="Book Antiqua" w:hAnsi="Book Antiqua" w:cs="Times New Roman"/>
          <w:b/>
          <w:sz w:val="24"/>
          <w:szCs w:val="24"/>
          <w:lang w:val="en-US"/>
        </w:rPr>
      </w:pPr>
      <w:r w:rsidRPr="009A3AC7">
        <w:rPr>
          <w:rFonts w:ascii="Book Antiqua" w:hAnsi="Book Antiqua" w:cs="Times New Roman"/>
          <w:b/>
          <w:sz w:val="24"/>
          <w:szCs w:val="24"/>
          <w:lang w:val="en-US"/>
        </w:rPr>
        <w:t>RISK FACTORS FOR BHR</w:t>
      </w:r>
    </w:p>
    <w:p w:rsidR="005E45E2" w:rsidRPr="009A3AC7" w:rsidRDefault="005E45E2" w:rsidP="004F75AC">
      <w:pPr>
        <w:spacing w:after="0" w:line="360" w:lineRule="auto"/>
        <w:jc w:val="both"/>
        <w:rPr>
          <w:rFonts w:ascii="Book Antiqua" w:hAnsi="Book Antiqua" w:cs="Times New Roman"/>
          <w:sz w:val="24"/>
          <w:szCs w:val="24"/>
          <w:lang w:val="en-US"/>
        </w:rPr>
      </w:pPr>
      <w:r w:rsidRPr="009A3AC7">
        <w:rPr>
          <w:rFonts w:ascii="Book Antiqua" w:hAnsi="Book Antiqua" w:cs="Times New Roman"/>
          <w:sz w:val="24"/>
          <w:szCs w:val="24"/>
          <w:lang w:val="en-US"/>
        </w:rPr>
        <w:t>The ECA study identified airway obstruction measured by FEV</w:t>
      </w:r>
      <w:r w:rsidRPr="009A3AC7">
        <w:rPr>
          <w:rFonts w:ascii="Book Antiqua" w:hAnsi="Book Antiqua" w:cs="Times New Roman"/>
          <w:sz w:val="24"/>
          <w:szCs w:val="24"/>
          <w:vertAlign w:val="subscript"/>
          <w:lang w:val="en-US"/>
        </w:rPr>
        <w:t>1</w:t>
      </w:r>
      <w:r w:rsidRPr="009A3AC7">
        <w:rPr>
          <w:rFonts w:ascii="Book Antiqua" w:hAnsi="Book Antiqua" w:cs="Times New Roman"/>
          <w:sz w:val="24"/>
          <w:szCs w:val="24"/>
          <w:lang w:val="en-US"/>
        </w:rPr>
        <w:t xml:space="preserve"> or FEV</w:t>
      </w:r>
      <w:r w:rsidRPr="009A3AC7">
        <w:rPr>
          <w:rFonts w:ascii="Book Antiqua" w:hAnsi="Book Antiqua" w:cs="Times New Roman"/>
          <w:sz w:val="24"/>
          <w:szCs w:val="24"/>
          <w:vertAlign w:val="subscript"/>
          <w:lang w:val="en-US"/>
        </w:rPr>
        <w:t>1</w:t>
      </w:r>
      <w:r w:rsidRPr="009A3AC7">
        <w:rPr>
          <w:rFonts w:ascii="Book Antiqua" w:hAnsi="Book Antiqua" w:cs="Times New Roman"/>
          <w:sz w:val="24"/>
          <w:szCs w:val="24"/>
          <w:lang w:val="en-US"/>
        </w:rPr>
        <w:t>/forced vital capacity (FVC) at 10 years of age as risk factors for BHR at both 10-years-old and 16-years-old. Additionally, the study identified 16-year-olds with airway obstruction as being at higher risk for BHR. In multivariate analysis, BHR, female sex, and reduced FEV</w:t>
      </w:r>
      <w:r w:rsidRPr="009A3AC7">
        <w:rPr>
          <w:rFonts w:ascii="Book Antiqua" w:hAnsi="Book Antiqua" w:cs="Times New Roman"/>
          <w:sz w:val="24"/>
          <w:szCs w:val="24"/>
          <w:vertAlign w:val="subscript"/>
          <w:lang w:val="en-US"/>
        </w:rPr>
        <w:t>1</w:t>
      </w:r>
      <w:r w:rsidRPr="009A3AC7">
        <w:rPr>
          <w:rFonts w:ascii="Book Antiqua" w:hAnsi="Book Antiqua" w:cs="Times New Roman"/>
          <w:sz w:val="24"/>
          <w:szCs w:val="24"/>
          <w:lang w:val="en-US"/>
        </w:rPr>
        <w:t xml:space="preserve">/FVC at 10 years of age were significant risk factors for developing BHR by 16 years of age. In bivariate analysis, allergic sensitization was a risk factor for later BHR, but the significant association was lost when the analysis was controlled for sex, airway obstruction, and previous </w:t>
      </w:r>
      <w:proofErr w:type="gramStart"/>
      <w:r w:rsidRPr="009A3AC7">
        <w:rPr>
          <w:rFonts w:ascii="Book Antiqua" w:hAnsi="Book Antiqua" w:cs="Times New Roman"/>
          <w:sz w:val="24"/>
          <w:szCs w:val="24"/>
          <w:lang w:val="en-US"/>
        </w:rPr>
        <w:t>BHR</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19]</w:t>
      </w:r>
      <w:r w:rsidRPr="009A3AC7">
        <w:rPr>
          <w:rFonts w:ascii="Book Antiqua" w:hAnsi="Book Antiqua" w:cs="Times New Roman"/>
          <w:sz w:val="24"/>
          <w:szCs w:val="24"/>
          <w:lang w:val="en-US"/>
        </w:rPr>
        <w:t xml:space="preserve">. Both a cross-sectional </w:t>
      </w:r>
      <w:proofErr w:type="gramStart"/>
      <w:r w:rsidRPr="009A3AC7">
        <w:rPr>
          <w:rFonts w:ascii="Book Antiqua" w:hAnsi="Book Antiqua" w:cs="Times New Roman"/>
          <w:sz w:val="24"/>
          <w:szCs w:val="24"/>
          <w:lang w:val="en-US"/>
        </w:rPr>
        <w:lastRenderedPageBreak/>
        <w:t>study</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40]</w:t>
      </w:r>
      <w:r w:rsidRPr="009A3AC7">
        <w:rPr>
          <w:rFonts w:ascii="Book Antiqua" w:hAnsi="Book Antiqua" w:cs="Times New Roman"/>
          <w:sz w:val="24"/>
          <w:szCs w:val="24"/>
          <w:lang w:val="en-US"/>
        </w:rPr>
        <w:t xml:space="preserve"> and a longitudinal study</w:t>
      </w:r>
      <w:r w:rsidRPr="009A3AC7">
        <w:rPr>
          <w:rFonts w:ascii="Book Antiqua" w:hAnsi="Book Antiqua" w:cs="Times New Roman"/>
          <w:noProof/>
          <w:sz w:val="24"/>
          <w:szCs w:val="24"/>
          <w:vertAlign w:val="superscript"/>
          <w:lang w:val="en-US"/>
        </w:rPr>
        <w:t>[41]</w:t>
      </w:r>
      <w:r w:rsidRPr="009A3AC7">
        <w:rPr>
          <w:rFonts w:ascii="Book Antiqua" w:hAnsi="Book Antiqua" w:cs="Times New Roman"/>
          <w:sz w:val="24"/>
          <w:szCs w:val="24"/>
          <w:lang w:val="en-US"/>
        </w:rPr>
        <w:t xml:space="preserve"> have revealed associations between BHR and allergic sensitization in general and dust mites in particular. A study from New South Wales by Peat </w:t>
      </w:r>
      <w:r w:rsidRPr="009A3AC7">
        <w:rPr>
          <w:rFonts w:ascii="Book Antiqua" w:hAnsi="Book Antiqua" w:cs="Times New Roman"/>
          <w:i/>
          <w:sz w:val="24"/>
          <w:szCs w:val="24"/>
          <w:lang w:val="en-US"/>
        </w:rPr>
        <w:t xml:space="preserve">et </w:t>
      </w:r>
      <w:proofErr w:type="gramStart"/>
      <w:r w:rsidRPr="009A3AC7">
        <w:rPr>
          <w:rFonts w:ascii="Book Antiqua" w:hAnsi="Book Antiqua" w:cs="Times New Roman"/>
          <w:i/>
          <w:sz w:val="24"/>
          <w:szCs w:val="24"/>
          <w:lang w:val="en-US"/>
        </w:rPr>
        <w:t>al</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42]</w:t>
      </w:r>
      <w:r w:rsidRPr="009A3AC7">
        <w:rPr>
          <w:rFonts w:ascii="Book Antiqua" w:hAnsi="Book Antiqua" w:cs="Times New Roman"/>
          <w:sz w:val="24"/>
          <w:szCs w:val="24"/>
          <w:lang w:val="en-US"/>
        </w:rPr>
        <w:t xml:space="preserve"> reported that female sex was a minor risk factor for BHR and that allergic sensitization assessed by skin prick test was the most important risk factor for BHR in school children. However, that study design did not include control for obstructive lung function. Through the ECA study, </w:t>
      </w:r>
      <w:proofErr w:type="spellStart"/>
      <w:r w:rsidRPr="009A3AC7">
        <w:rPr>
          <w:rFonts w:ascii="Book Antiqua" w:hAnsi="Book Antiqua" w:cs="Times New Roman"/>
          <w:sz w:val="24"/>
          <w:szCs w:val="24"/>
          <w:lang w:val="en-US"/>
        </w:rPr>
        <w:t>Håland</w:t>
      </w:r>
      <w:proofErr w:type="spellEnd"/>
      <w:r w:rsidRPr="009A3AC7">
        <w:rPr>
          <w:rFonts w:ascii="Book Antiqua" w:hAnsi="Book Antiqua" w:cs="Times New Roman"/>
          <w:sz w:val="24"/>
          <w:szCs w:val="24"/>
          <w:lang w:val="en-US"/>
        </w:rPr>
        <w:t xml:space="preserve"> </w:t>
      </w:r>
      <w:r w:rsidR="00D90F0B" w:rsidRPr="00D90F0B">
        <w:rPr>
          <w:rFonts w:ascii="Book Antiqua" w:hAnsi="Book Antiqua" w:cs="Times New Roman" w:hint="eastAsia"/>
          <w:i/>
          <w:sz w:val="24"/>
          <w:szCs w:val="24"/>
          <w:lang w:val="en-US" w:eastAsia="zh-CN"/>
        </w:rPr>
        <w:t>et al</w:t>
      </w:r>
      <w:r w:rsidRPr="009A3AC7">
        <w:rPr>
          <w:rFonts w:ascii="Book Antiqua" w:hAnsi="Book Antiqua" w:cs="Times New Roman"/>
          <w:noProof/>
          <w:sz w:val="24"/>
          <w:szCs w:val="24"/>
          <w:vertAlign w:val="superscript"/>
          <w:lang w:val="en-US"/>
        </w:rPr>
        <w:t>[43]</w:t>
      </w:r>
      <w:r w:rsidRPr="009A3AC7">
        <w:rPr>
          <w:rFonts w:ascii="Book Antiqua" w:hAnsi="Book Antiqua" w:cs="Times New Roman"/>
          <w:sz w:val="24"/>
          <w:szCs w:val="24"/>
          <w:lang w:val="en-US"/>
        </w:rPr>
        <w:t xml:space="preserve"> identified reduced lung function at birth as a risk factor for BHR 10 years later, and </w:t>
      </w:r>
      <w:proofErr w:type="spellStart"/>
      <w:r w:rsidRPr="009A3AC7">
        <w:rPr>
          <w:rFonts w:ascii="Book Antiqua" w:hAnsi="Book Antiqua" w:cs="Times New Roman"/>
          <w:sz w:val="24"/>
          <w:szCs w:val="24"/>
          <w:lang w:val="en-US"/>
        </w:rPr>
        <w:t>Hovland</w:t>
      </w:r>
      <w:proofErr w:type="spellEnd"/>
      <w:r w:rsidRPr="009A3AC7">
        <w:rPr>
          <w:rFonts w:ascii="Book Antiqua" w:hAnsi="Book Antiqua" w:cs="Times New Roman"/>
          <w:sz w:val="24"/>
          <w:szCs w:val="24"/>
          <w:lang w:val="en-US"/>
        </w:rPr>
        <w:t xml:space="preserve"> </w:t>
      </w:r>
      <w:r w:rsidR="00D90F0B" w:rsidRPr="00D90F0B">
        <w:rPr>
          <w:rFonts w:ascii="Book Antiqua" w:hAnsi="Book Antiqua" w:cs="Times New Roman" w:hint="eastAsia"/>
          <w:i/>
          <w:sz w:val="24"/>
          <w:szCs w:val="24"/>
          <w:lang w:val="en-US" w:eastAsia="zh-CN"/>
        </w:rPr>
        <w:t>et al</w:t>
      </w:r>
      <w:r w:rsidRPr="009A3AC7">
        <w:rPr>
          <w:rFonts w:ascii="Book Antiqua" w:hAnsi="Book Antiqua" w:cs="Times New Roman"/>
          <w:noProof/>
          <w:sz w:val="24"/>
          <w:szCs w:val="24"/>
          <w:vertAlign w:val="superscript"/>
          <w:lang w:val="en-US"/>
        </w:rPr>
        <w:t>[44]</w:t>
      </w:r>
      <w:r w:rsidRPr="009A3AC7">
        <w:rPr>
          <w:rFonts w:ascii="Book Antiqua" w:hAnsi="Book Antiqua" w:cs="Times New Roman"/>
          <w:sz w:val="24"/>
          <w:szCs w:val="24"/>
          <w:lang w:val="en-US"/>
        </w:rPr>
        <w:t xml:space="preserve"> identified recurrent bronchial obstructions before the age of 2 as a risk for developing BHR by either age 10 or age 16. These findings were supported by those of Peat </w:t>
      </w:r>
      <w:r w:rsidRPr="009A3AC7">
        <w:rPr>
          <w:rFonts w:ascii="Book Antiqua" w:hAnsi="Book Antiqua" w:cs="Times New Roman"/>
          <w:i/>
          <w:sz w:val="24"/>
          <w:szCs w:val="24"/>
          <w:lang w:val="en-US"/>
        </w:rPr>
        <w:t xml:space="preserve">et </w:t>
      </w:r>
      <w:proofErr w:type="gramStart"/>
      <w:r w:rsidRPr="009A3AC7">
        <w:rPr>
          <w:rFonts w:ascii="Book Antiqua" w:hAnsi="Book Antiqua" w:cs="Times New Roman"/>
          <w:i/>
          <w:sz w:val="24"/>
          <w:szCs w:val="24"/>
          <w:lang w:val="en-US"/>
        </w:rPr>
        <w:t>al</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42]</w:t>
      </w:r>
      <w:r w:rsidRPr="009A3AC7">
        <w:rPr>
          <w:rFonts w:ascii="Book Antiqua" w:hAnsi="Book Antiqua" w:cs="Times New Roman"/>
          <w:sz w:val="24"/>
          <w:szCs w:val="24"/>
          <w:lang w:val="en-US"/>
        </w:rPr>
        <w:t xml:space="preserve">, in which early respiratory illness was identified as a risk factor for future BHR. </w:t>
      </w:r>
      <w:proofErr w:type="spellStart"/>
      <w:r w:rsidRPr="009A3AC7">
        <w:rPr>
          <w:rFonts w:ascii="Book Antiqua" w:hAnsi="Book Antiqua" w:cs="Times New Roman"/>
          <w:sz w:val="24"/>
          <w:szCs w:val="24"/>
          <w:lang w:val="en-US"/>
        </w:rPr>
        <w:t>Yavuz</w:t>
      </w:r>
      <w:proofErr w:type="spellEnd"/>
      <w:r w:rsidRPr="009A3AC7">
        <w:rPr>
          <w:rFonts w:ascii="Book Antiqua" w:hAnsi="Book Antiqua" w:cs="Times New Roman"/>
          <w:sz w:val="24"/>
          <w:szCs w:val="24"/>
          <w:lang w:val="en-US"/>
        </w:rPr>
        <w:t xml:space="preserve"> </w:t>
      </w:r>
      <w:r w:rsidR="00D90F0B" w:rsidRPr="00D90F0B">
        <w:rPr>
          <w:rFonts w:ascii="Book Antiqua" w:hAnsi="Book Antiqua" w:cs="Times New Roman" w:hint="eastAsia"/>
          <w:i/>
          <w:sz w:val="24"/>
          <w:szCs w:val="24"/>
          <w:lang w:val="en-US" w:eastAsia="zh-CN"/>
        </w:rPr>
        <w:t xml:space="preserve">et </w:t>
      </w:r>
      <w:proofErr w:type="gramStart"/>
      <w:r w:rsidR="00D90F0B" w:rsidRPr="00D90F0B">
        <w:rPr>
          <w:rFonts w:ascii="Book Antiqua" w:hAnsi="Book Antiqua" w:cs="Times New Roman" w:hint="eastAsia"/>
          <w:i/>
          <w:sz w:val="24"/>
          <w:szCs w:val="24"/>
          <w:lang w:val="en-US" w:eastAsia="zh-CN"/>
        </w:rPr>
        <w:t>al</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45]</w:t>
      </w:r>
      <w:r w:rsidRPr="009A3AC7">
        <w:rPr>
          <w:rFonts w:ascii="Book Antiqua" w:hAnsi="Book Antiqua" w:cs="Times New Roman"/>
          <w:sz w:val="24"/>
          <w:szCs w:val="24"/>
          <w:lang w:val="en-US"/>
        </w:rPr>
        <w:t xml:space="preserve"> identified nocturnal cough, exercise-induced cough, eosinophilia, and borderline bronchodilator response as significant risk factors for BHR in children with asthma-like symptoms but without obstructive patterns or evidence of reversibility demonstrated by spirometry. Thus, the collective body of evidence suggests that reduced lung function at any age, early respiratory illness, female sex, and allergic sensitization are common risk factors for BHR. However, the effect of allergic sensitization may not be significant after controlling for obstructive lung function, at least in some populations.</w:t>
      </w:r>
    </w:p>
    <w:p w:rsidR="005E45E2" w:rsidRPr="009A3AC7" w:rsidRDefault="005E45E2" w:rsidP="004F75AC">
      <w:pPr>
        <w:spacing w:after="0" w:line="360" w:lineRule="auto"/>
        <w:jc w:val="both"/>
        <w:rPr>
          <w:rFonts w:ascii="Book Antiqua" w:hAnsi="Book Antiqua" w:cs="Times New Roman"/>
          <w:b/>
          <w:sz w:val="24"/>
          <w:szCs w:val="24"/>
          <w:lang w:val="en-US"/>
        </w:rPr>
      </w:pPr>
    </w:p>
    <w:p w:rsidR="005E45E2" w:rsidRPr="009A3AC7" w:rsidRDefault="005E45E2" w:rsidP="004F75AC">
      <w:pPr>
        <w:spacing w:after="0" w:line="360" w:lineRule="auto"/>
        <w:jc w:val="both"/>
        <w:rPr>
          <w:rFonts w:ascii="Book Antiqua" w:hAnsi="Book Antiqua" w:cs="Times New Roman"/>
          <w:b/>
          <w:sz w:val="24"/>
          <w:szCs w:val="24"/>
          <w:lang w:val="en-US"/>
        </w:rPr>
      </w:pPr>
      <w:r w:rsidRPr="009A3AC7">
        <w:rPr>
          <w:rFonts w:ascii="Book Antiqua" w:hAnsi="Book Antiqua" w:cs="Times New Roman"/>
          <w:b/>
          <w:sz w:val="24"/>
          <w:szCs w:val="24"/>
          <w:lang w:val="en-US"/>
        </w:rPr>
        <w:t>CONCLUSION</w:t>
      </w:r>
    </w:p>
    <w:p w:rsidR="005E45E2" w:rsidRPr="009A3AC7" w:rsidRDefault="005E45E2" w:rsidP="004F75AC">
      <w:pPr>
        <w:spacing w:after="0" w:line="360" w:lineRule="auto"/>
        <w:jc w:val="both"/>
        <w:rPr>
          <w:rFonts w:ascii="Book Antiqua" w:hAnsi="Book Antiqua" w:cs="Times New Roman"/>
          <w:sz w:val="24"/>
          <w:szCs w:val="24"/>
          <w:lang w:val="en-US"/>
        </w:rPr>
      </w:pPr>
      <w:r w:rsidRPr="009A3AC7">
        <w:rPr>
          <w:rFonts w:ascii="Book Antiqua" w:hAnsi="Book Antiqua" w:cs="Times New Roman"/>
          <w:sz w:val="24"/>
          <w:szCs w:val="24"/>
          <w:lang w:val="en-US"/>
        </w:rPr>
        <w:t xml:space="preserve">The prevalence of BHR varies in different populations and according to results from different assessment methods. BHR rates decrease throughout childhood and adolescence and BHR is common in both children with and without asthma. The presence of BHR may predict future asthma both in asthmatic and non-asthmatic children, and asthma can be predicted by methods using both direct and indirect stimuli to assess BHR. Although its predictive values are modest, BHR in childhood increases the likelihood of subsequent asthma; generally, the predictive value is increased with increased severity of BHR. The methacholine challenge seems to be more appropriate than an exercise test if the goal is to predict future asthma. </w:t>
      </w:r>
    </w:p>
    <w:p w:rsidR="005E45E2" w:rsidRPr="009A3AC7" w:rsidRDefault="005E45E2" w:rsidP="004F75AC">
      <w:pPr>
        <w:spacing w:after="0" w:line="360" w:lineRule="auto"/>
        <w:rPr>
          <w:rFonts w:ascii="Book Antiqua" w:hAnsi="Book Antiqua" w:cs="Times New Roman"/>
          <w:sz w:val="24"/>
          <w:szCs w:val="24"/>
          <w:lang w:val="en-US"/>
        </w:rPr>
      </w:pPr>
    </w:p>
    <w:p w:rsidR="005E45E2" w:rsidRPr="009A3AC7" w:rsidRDefault="005E45E2" w:rsidP="004F75AC">
      <w:pPr>
        <w:spacing w:after="0" w:line="360" w:lineRule="auto"/>
        <w:rPr>
          <w:rFonts w:ascii="Book Antiqua" w:hAnsi="Book Antiqua"/>
          <w:sz w:val="24"/>
          <w:szCs w:val="24"/>
          <w:lang w:val="en-US"/>
        </w:rPr>
      </w:pPr>
    </w:p>
    <w:p w:rsidR="005E45E2" w:rsidRPr="009A3AC7" w:rsidRDefault="005E45E2" w:rsidP="004F75AC">
      <w:pPr>
        <w:spacing w:after="0" w:line="360" w:lineRule="auto"/>
        <w:rPr>
          <w:rFonts w:ascii="Book Antiqua" w:hAnsi="Book Antiqua" w:cs="Times New Roman"/>
          <w:sz w:val="24"/>
          <w:szCs w:val="24"/>
          <w:lang w:val="en-US"/>
        </w:rPr>
      </w:pPr>
    </w:p>
    <w:p w:rsidR="005E45E2" w:rsidRPr="009A3AC7" w:rsidRDefault="005E45E2" w:rsidP="004F75AC">
      <w:pPr>
        <w:spacing w:after="0" w:line="360" w:lineRule="auto"/>
        <w:rPr>
          <w:rFonts w:ascii="Book Antiqua" w:hAnsi="Book Antiqua" w:cs="Times New Roman"/>
          <w:sz w:val="24"/>
          <w:szCs w:val="24"/>
          <w:lang w:val="en-US" w:eastAsia="zh-CN"/>
        </w:rPr>
      </w:pPr>
      <w:r w:rsidRPr="009A3AC7">
        <w:rPr>
          <w:rFonts w:ascii="Book Antiqua" w:hAnsi="Book Antiqua" w:cs="Times New Roman"/>
          <w:sz w:val="24"/>
          <w:szCs w:val="24"/>
          <w:lang w:val="en-US" w:eastAsia="zh-CN"/>
        </w:rPr>
        <w:lastRenderedPageBreak/>
        <w:br w:type="page"/>
      </w:r>
    </w:p>
    <w:p w:rsidR="005E45E2" w:rsidRPr="009A3AC7" w:rsidRDefault="005E45E2" w:rsidP="004F75AC">
      <w:pPr>
        <w:spacing w:after="0" w:line="360" w:lineRule="auto"/>
        <w:ind w:left="288" w:hanging="288"/>
        <w:jc w:val="both"/>
        <w:rPr>
          <w:rFonts w:ascii="Book Antiqua" w:hAnsi="Book Antiqua" w:cs="Times New Roman"/>
          <w:b/>
          <w:sz w:val="24"/>
          <w:szCs w:val="24"/>
          <w:lang w:val="en-US" w:eastAsia="zh-CN"/>
        </w:rPr>
      </w:pPr>
      <w:r w:rsidRPr="009A3AC7">
        <w:rPr>
          <w:rFonts w:ascii="Book Antiqua" w:hAnsi="Book Antiqua" w:cs="Times New Roman"/>
          <w:b/>
          <w:sz w:val="24"/>
          <w:szCs w:val="24"/>
          <w:lang w:val="en-US" w:eastAsia="zh-CN"/>
        </w:rPr>
        <w:lastRenderedPageBreak/>
        <w:t>REFERENCES</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bookmarkStart w:id="15" w:name="OLE_LINK1"/>
      <w:bookmarkStart w:id="16" w:name="OLE_LINK2"/>
      <w:bookmarkStart w:id="17" w:name="OLE_LINK8"/>
      <w:proofErr w:type="gramStart"/>
      <w:r w:rsidRPr="00203E03">
        <w:rPr>
          <w:rFonts w:ascii="Book Antiqua" w:eastAsia="宋体" w:hAnsi="Book Antiqua" w:cs="Times New Roman"/>
          <w:sz w:val="24"/>
          <w:szCs w:val="24"/>
          <w:lang w:val="en-US" w:eastAsia="zh-CN"/>
        </w:rPr>
        <w:t xml:space="preserve">1 </w:t>
      </w:r>
      <w:r w:rsidRPr="00203E03">
        <w:rPr>
          <w:rFonts w:ascii="Book Antiqua" w:eastAsia="宋体" w:hAnsi="Book Antiqua" w:cs="Times New Roman"/>
          <w:b/>
          <w:sz w:val="24"/>
          <w:szCs w:val="24"/>
          <w:lang w:val="en-US" w:eastAsia="zh-CN"/>
        </w:rPr>
        <w:t>Salter H</w:t>
      </w:r>
      <w:r w:rsidRPr="00203E03">
        <w:rPr>
          <w:rFonts w:ascii="Book Antiqua" w:eastAsia="宋体" w:hAnsi="Book Antiqua" w:cs="Times New Roman"/>
          <w:sz w:val="24"/>
          <w:szCs w:val="24"/>
          <w:lang w:val="en-US" w:eastAsia="zh-CN"/>
        </w:rPr>
        <w:t>.</w:t>
      </w:r>
      <w:proofErr w:type="gramEnd"/>
      <w:r w:rsidRPr="00203E03">
        <w:rPr>
          <w:rFonts w:ascii="Book Antiqua" w:eastAsia="宋体" w:hAnsi="Book Antiqua" w:cs="Times New Roman"/>
          <w:sz w:val="24"/>
          <w:szCs w:val="24"/>
          <w:lang w:val="en-US" w:eastAsia="zh-CN"/>
        </w:rPr>
        <w:t xml:space="preserve"> On Asthma: its pathology &amp; treatment. London</w:t>
      </w:r>
      <w:r w:rsidRPr="00203E03">
        <w:rPr>
          <w:rFonts w:ascii="Book Antiqua" w:eastAsia="宋体" w:hAnsi="Book Antiqua" w:cs="Times New Roman" w:hint="eastAsia"/>
          <w:sz w:val="24"/>
          <w:szCs w:val="24"/>
          <w:lang w:val="en-US" w:eastAsia="zh-CN"/>
        </w:rPr>
        <w:t>:</w:t>
      </w:r>
      <w:r w:rsidRPr="00203E03">
        <w:rPr>
          <w:rFonts w:ascii="Book Antiqua" w:eastAsia="宋体" w:hAnsi="Book Antiqua" w:cs="Times New Roman"/>
          <w:sz w:val="24"/>
          <w:szCs w:val="24"/>
          <w:lang w:val="en-US" w:eastAsia="zh-CN"/>
        </w:rPr>
        <w:t xml:space="preserve"> J Churchill</w:t>
      </w:r>
      <w:r w:rsidRPr="00203E03">
        <w:rPr>
          <w:rFonts w:ascii="Book Antiqua" w:eastAsia="宋体" w:hAnsi="Book Antiqua" w:cs="Times New Roman" w:hint="eastAsia"/>
          <w:sz w:val="24"/>
          <w:szCs w:val="24"/>
          <w:lang w:val="en-US" w:eastAsia="zh-CN"/>
        </w:rPr>
        <w:t>,</w:t>
      </w:r>
      <w:r w:rsidRPr="00203E03">
        <w:rPr>
          <w:rFonts w:ascii="Book Antiqua" w:eastAsia="宋体" w:hAnsi="Book Antiqua" w:cs="Times New Roman"/>
          <w:sz w:val="24"/>
          <w:szCs w:val="24"/>
          <w:lang w:val="en-US" w:eastAsia="zh-CN"/>
        </w:rPr>
        <w:t xml:space="preserve"> 1859</w:t>
      </w:r>
    </w:p>
    <w:p w:rsidR="00203E03" w:rsidRPr="00203E03" w:rsidRDefault="00203E03" w:rsidP="00203E03">
      <w:pPr>
        <w:spacing w:after="0" w:line="360" w:lineRule="auto"/>
        <w:jc w:val="both"/>
        <w:rPr>
          <w:rFonts w:ascii="Book Antiqua" w:eastAsia="宋体" w:hAnsi="Book Antiqua" w:cs="Times New Roman"/>
          <w:sz w:val="24"/>
          <w:szCs w:val="24"/>
          <w:lang w:val="fr-FR" w:eastAsia="zh-CN"/>
        </w:rPr>
      </w:pPr>
      <w:r w:rsidRPr="00203E03">
        <w:rPr>
          <w:rFonts w:ascii="Book Antiqua" w:eastAsia="宋体" w:hAnsi="Book Antiqua" w:cs="Times New Roman" w:hint="eastAsia"/>
          <w:sz w:val="24"/>
          <w:szCs w:val="24"/>
          <w:lang w:val="fr-FR" w:eastAsia="zh-CN"/>
        </w:rPr>
        <w:t>2</w:t>
      </w:r>
      <w:r w:rsidRPr="00203E03">
        <w:rPr>
          <w:rFonts w:ascii="Book Antiqua" w:eastAsia="宋体" w:hAnsi="Book Antiqua" w:cs="Times New Roman" w:hint="eastAsia"/>
          <w:b/>
          <w:sz w:val="24"/>
          <w:szCs w:val="24"/>
          <w:lang w:val="fr-FR" w:eastAsia="zh-CN"/>
        </w:rPr>
        <w:t xml:space="preserve"> </w:t>
      </w:r>
      <w:r w:rsidRPr="00203E03">
        <w:rPr>
          <w:rFonts w:ascii="Book Antiqua" w:eastAsia="宋体" w:hAnsi="Book Antiqua" w:cs="Times New Roman"/>
          <w:b/>
          <w:sz w:val="24"/>
          <w:szCs w:val="24"/>
          <w:lang w:val="fr-FR" w:eastAsia="fr-FR"/>
        </w:rPr>
        <w:t>Van Schoor J</w:t>
      </w:r>
      <w:r w:rsidRPr="00203E03">
        <w:rPr>
          <w:rFonts w:ascii="Book Antiqua" w:eastAsia="宋体" w:hAnsi="Book Antiqua" w:cs="Times New Roman"/>
          <w:sz w:val="24"/>
          <w:szCs w:val="24"/>
          <w:lang w:val="fr-FR" w:eastAsia="fr-FR"/>
        </w:rPr>
        <w:t xml:space="preserve">, Pauwels R, Joos G. Indirect bronchial hyper-responsiveness: the coming of age of a specific group of bronchial challenges. </w:t>
      </w:r>
      <w:r w:rsidRPr="00203E03">
        <w:rPr>
          <w:rFonts w:ascii="Book Antiqua" w:eastAsia="宋体" w:hAnsi="Book Antiqua" w:cs="Times New Roman"/>
          <w:i/>
          <w:sz w:val="24"/>
          <w:szCs w:val="24"/>
          <w:lang w:val="fr-FR" w:eastAsia="fr-FR"/>
        </w:rPr>
        <w:t>Clin Exp Allergy</w:t>
      </w:r>
      <w:r w:rsidRPr="00203E03">
        <w:rPr>
          <w:rFonts w:ascii="Book Antiqua" w:eastAsia="宋体" w:hAnsi="Book Antiqua" w:cs="Times New Roman"/>
          <w:sz w:val="24"/>
          <w:szCs w:val="24"/>
          <w:lang w:val="fr-FR" w:eastAsia="fr-FR"/>
        </w:rPr>
        <w:t xml:space="preserve"> 2005;</w:t>
      </w:r>
      <w:r w:rsidRPr="00203E03">
        <w:rPr>
          <w:rFonts w:ascii="Book Antiqua" w:eastAsia="宋体" w:hAnsi="Book Antiqua" w:cs="Times New Roman" w:hint="eastAsia"/>
          <w:sz w:val="24"/>
          <w:szCs w:val="24"/>
          <w:lang w:val="fr-FR" w:eastAsia="zh-CN"/>
        </w:rPr>
        <w:t xml:space="preserve"> </w:t>
      </w:r>
      <w:r w:rsidRPr="00203E03">
        <w:rPr>
          <w:rFonts w:ascii="Book Antiqua" w:eastAsia="宋体" w:hAnsi="Book Antiqua" w:cs="Times New Roman"/>
          <w:b/>
          <w:sz w:val="24"/>
          <w:szCs w:val="24"/>
          <w:lang w:val="fr-FR" w:eastAsia="fr-FR"/>
        </w:rPr>
        <w:t>35</w:t>
      </w:r>
      <w:r w:rsidRPr="00203E03">
        <w:rPr>
          <w:rFonts w:ascii="Book Antiqua" w:eastAsia="宋体" w:hAnsi="Book Antiqua" w:cs="Times New Roman"/>
          <w:sz w:val="24"/>
          <w:szCs w:val="24"/>
          <w:lang w:val="fr-FR" w:eastAsia="fr-FR"/>
        </w:rPr>
        <w:t>:</w:t>
      </w:r>
      <w:r w:rsidRPr="00203E03">
        <w:rPr>
          <w:rFonts w:ascii="Book Antiqua" w:eastAsia="宋体" w:hAnsi="Book Antiqua" w:cs="Times New Roman" w:hint="eastAsia"/>
          <w:sz w:val="24"/>
          <w:szCs w:val="24"/>
          <w:lang w:val="fr-FR" w:eastAsia="zh-CN"/>
        </w:rPr>
        <w:t xml:space="preserve"> </w:t>
      </w:r>
      <w:r w:rsidRPr="00203E03">
        <w:rPr>
          <w:rFonts w:ascii="Book Antiqua" w:eastAsia="宋体" w:hAnsi="Book Antiqua" w:cs="Times New Roman"/>
          <w:sz w:val="24"/>
          <w:szCs w:val="24"/>
          <w:lang w:val="fr-FR" w:eastAsia="fr-FR"/>
        </w:rPr>
        <w:t>250-</w:t>
      </w:r>
      <w:r w:rsidRPr="00203E03">
        <w:rPr>
          <w:rFonts w:ascii="Book Antiqua" w:eastAsia="宋体" w:hAnsi="Book Antiqua" w:cs="Times New Roman" w:hint="eastAsia"/>
          <w:sz w:val="24"/>
          <w:szCs w:val="24"/>
          <w:lang w:val="fr-FR" w:eastAsia="zh-CN"/>
        </w:rPr>
        <w:t>2</w:t>
      </w:r>
      <w:r w:rsidRPr="00203E03">
        <w:rPr>
          <w:rFonts w:ascii="Book Antiqua" w:eastAsia="宋体" w:hAnsi="Book Antiqua" w:cs="Times New Roman"/>
          <w:sz w:val="24"/>
          <w:szCs w:val="24"/>
          <w:lang w:val="fr-FR" w:eastAsia="fr-FR"/>
        </w:rPr>
        <w:t xml:space="preserve">61 </w:t>
      </w:r>
      <w:r w:rsidRPr="00203E03">
        <w:rPr>
          <w:rFonts w:ascii="Book Antiqua" w:eastAsia="宋体" w:hAnsi="Book Antiqua" w:cs="宋体"/>
          <w:sz w:val="24"/>
          <w:szCs w:val="24"/>
          <w:lang w:val="fr-FR" w:eastAsia="fr-FR"/>
        </w:rPr>
        <w:t xml:space="preserve">[PMID: 15784100 </w:t>
      </w:r>
      <w:r w:rsidRPr="00203E03">
        <w:rPr>
          <w:rFonts w:ascii="Book Antiqua" w:eastAsia="宋体" w:hAnsi="Book Antiqua" w:cs="Times New Roman"/>
          <w:sz w:val="24"/>
          <w:szCs w:val="24"/>
          <w:lang w:val="fr-FR" w:eastAsia="fr-FR"/>
        </w:rPr>
        <w:t>DOI:</w:t>
      </w:r>
      <w:r w:rsidRPr="00203E03">
        <w:rPr>
          <w:rFonts w:ascii="Book Antiqua" w:eastAsia="宋体" w:hAnsi="Book Antiqua" w:cs="Times New Roman" w:hint="eastAsia"/>
          <w:sz w:val="24"/>
          <w:szCs w:val="24"/>
          <w:lang w:val="fr-FR" w:eastAsia="zh-CN"/>
        </w:rPr>
        <w:t xml:space="preserve"> </w:t>
      </w:r>
      <w:r w:rsidRPr="00203E03">
        <w:rPr>
          <w:rFonts w:ascii="Book Antiqua" w:eastAsia="宋体" w:hAnsi="Book Antiqua" w:cs="Times New Roman"/>
          <w:sz w:val="24"/>
          <w:szCs w:val="24"/>
          <w:lang w:val="fr-FR" w:eastAsia="fr-FR"/>
        </w:rPr>
        <w:t>10.1111/j.1365-2222.2005.02177.x]</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3 </w:t>
      </w:r>
      <w:r w:rsidRPr="00203E03">
        <w:rPr>
          <w:rFonts w:ascii="Book Antiqua" w:eastAsia="宋体" w:hAnsi="Book Antiqua" w:cs="Times New Roman"/>
          <w:b/>
          <w:bCs/>
          <w:sz w:val="24"/>
          <w:szCs w:val="24"/>
          <w:lang w:val="en-US" w:eastAsia="zh-CN"/>
        </w:rPr>
        <w:t>Holgate ST</w:t>
      </w:r>
      <w:r w:rsidRPr="00203E03">
        <w:rPr>
          <w:rFonts w:ascii="Book Antiqua" w:eastAsia="宋体" w:hAnsi="Book Antiqua" w:cs="Times New Roman"/>
          <w:sz w:val="24"/>
          <w:szCs w:val="24"/>
          <w:lang w:val="en-US" w:eastAsia="zh-CN"/>
        </w:rPr>
        <w:t>, Davies DE. Rethinking the pathogenesis of asthma. </w:t>
      </w:r>
      <w:r w:rsidRPr="00203E03">
        <w:rPr>
          <w:rFonts w:ascii="Book Antiqua" w:eastAsia="宋体" w:hAnsi="Book Antiqua" w:cs="Times New Roman"/>
          <w:i/>
          <w:iCs/>
          <w:sz w:val="24"/>
          <w:szCs w:val="24"/>
          <w:lang w:val="en-US" w:eastAsia="zh-CN"/>
        </w:rPr>
        <w:t>Immunity</w:t>
      </w:r>
      <w:r w:rsidRPr="00203E03">
        <w:rPr>
          <w:rFonts w:ascii="Book Antiqua" w:eastAsia="宋体" w:hAnsi="Book Antiqua" w:cs="Times New Roman"/>
          <w:sz w:val="24"/>
          <w:szCs w:val="24"/>
          <w:lang w:val="en-US" w:eastAsia="zh-CN"/>
        </w:rPr>
        <w:t> 2009; </w:t>
      </w:r>
      <w:r w:rsidRPr="00203E03">
        <w:rPr>
          <w:rFonts w:ascii="Book Antiqua" w:eastAsia="宋体" w:hAnsi="Book Antiqua" w:cs="Times New Roman"/>
          <w:b/>
          <w:bCs/>
          <w:sz w:val="24"/>
          <w:szCs w:val="24"/>
          <w:lang w:val="en-US" w:eastAsia="zh-CN"/>
        </w:rPr>
        <w:t>31</w:t>
      </w:r>
      <w:r w:rsidRPr="00203E03">
        <w:rPr>
          <w:rFonts w:ascii="Book Antiqua" w:eastAsia="宋体" w:hAnsi="Book Antiqua" w:cs="Times New Roman"/>
          <w:sz w:val="24"/>
          <w:szCs w:val="24"/>
          <w:lang w:val="en-US" w:eastAsia="zh-CN"/>
        </w:rPr>
        <w:t>: 362-367 [PMID: 19766079 DOI: 10.1016/j.immuni.2009.08.013]</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hint="eastAsia"/>
          <w:sz w:val="24"/>
          <w:szCs w:val="24"/>
          <w:lang w:val="en-US" w:eastAsia="zh-CN"/>
        </w:rPr>
        <w:t xml:space="preserve">4 </w:t>
      </w:r>
      <w:r w:rsidRPr="00203E03">
        <w:rPr>
          <w:rFonts w:ascii="Book Antiqua" w:eastAsia="宋体" w:hAnsi="Book Antiqua" w:cs="Times New Roman"/>
          <w:b/>
          <w:sz w:val="24"/>
          <w:szCs w:val="24"/>
          <w:lang w:val="fr-FR" w:eastAsia="fr-FR"/>
        </w:rPr>
        <w:t>Pauwels R</w:t>
      </w:r>
      <w:r w:rsidRPr="00203E03">
        <w:rPr>
          <w:rFonts w:ascii="Book Antiqua" w:eastAsia="宋体" w:hAnsi="Book Antiqua" w:cs="Times New Roman"/>
          <w:sz w:val="24"/>
          <w:szCs w:val="24"/>
          <w:lang w:val="fr-FR" w:eastAsia="fr-FR"/>
        </w:rPr>
        <w:t xml:space="preserve">, Joos G, Van der Straeten M. Bronchial hyperresponsiveness is not bronchial hyperresponsiveness is not bronchial asthma. </w:t>
      </w:r>
      <w:r w:rsidRPr="00203E03">
        <w:rPr>
          <w:rFonts w:ascii="Book Antiqua" w:eastAsia="宋体" w:hAnsi="Book Antiqua" w:cs="Times New Roman"/>
          <w:i/>
          <w:sz w:val="24"/>
          <w:szCs w:val="24"/>
          <w:lang w:val="fr-FR" w:eastAsia="fr-FR"/>
        </w:rPr>
        <w:t>Clin Allergy</w:t>
      </w:r>
      <w:r w:rsidRPr="00203E03">
        <w:rPr>
          <w:rFonts w:ascii="Book Antiqua" w:eastAsia="宋体" w:hAnsi="Book Antiqua" w:cs="Times New Roman" w:hint="eastAsia"/>
          <w:i/>
          <w:sz w:val="24"/>
          <w:szCs w:val="24"/>
          <w:lang w:val="fr-FR" w:eastAsia="zh-CN"/>
        </w:rPr>
        <w:t xml:space="preserve"> </w:t>
      </w:r>
      <w:r w:rsidRPr="00203E03">
        <w:rPr>
          <w:rFonts w:ascii="Book Antiqua" w:eastAsia="宋体" w:hAnsi="Book Antiqua" w:cs="Times New Roman"/>
          <w:sz w:val="24"/>
          <w:szCs w:val="24"/>
          <w:lang w:val="fr-FR" w:eastAsia="fr-FR"/>
        </w:rPr>
        <w:t>1988;</w:t>
      </w:r>
      <w:r w:rsidRPr="00203E03">
        <w:rPr>
          <w:rFonts w:ascii="Book Antiqua" w:eastAsia="宋体" w:hAnsi="Book Antiqua" w:cs="Times New Roman" w:hint="eastAsia"/>
          <w:sz w:val="24"/>
          <w:szCs w:val="24"/>
          <w:lang w:val="fr-FR" w:eastAsia="zh-CN"/>
        </w:rPr>
        <w:t xml:space="preserve"> </w:t>
      </w:r>
      <w:r w:rsidRPr="00203E03">
        <w:rPr>
          <w:rFonts w:ascii="Book Antiqua" w:eastAsia="宋体" w:hAnsi="Book Antiqua" w:cs="Times New Roman"/>
          <w:b/>
          <w:sz w:val="24"/>
          <w:szCs w:val="24"/>
          <w:lang w:val="fr-FR" w:eastAsia="fr-FR"/>
        </w:rPr>
        <w:t>18</w:t>
      </w:r>
      <w:r w:rsidRPr="00203E03">
        <w:rPr>
          <w:rFonts w:ascii="Book Antiqua" w:eastAsia="宋体" w:hAnsi="Book Antiqua" w:cs="Times New Roman"/>
          <w:sz w:val="24"/>
          <w:szCs w:val="24"/>
          <w:lang w:val="fr-FR" w:eastAsia="fr-FR"/>
        </w:rPr>
        <w:t>:</w:t>
      </w:r>
      <w:r w:rsidRPr="00203E03">
        <w:rPr>
          <w:rFonts w:ascii="Book Antiqua" w:eastAsia="宋体" w:hAnsi="Book Antiqua" w:cs="Times New Roman" w:hint="eastAsia"/>
          <w:sz w:val="24"/>
          <w:szCs w:val="24"/>
          <w:lang w:val="fr-FR" w:eastAsia="zh-CN"/>
        </w:rPr>
        <w:t xml:space="preserve"> </w:t>
      </w:r>
      <w:r w:rsidRPr="00203E03">
        <w:rPr>
          <w:rFonts w:ascii="Book Antiqua" w:eastAsia="宋体" w:hAnsi="Book Antiqua" w:cs="Times New Roman"/>
          <w:sz w:val="24"/>
          <w:szCs w:val="24"/>
          <w:lang w:val="fr-FR" w:eastAsia="fr-FR"/>
        </w:rPr>
        <w:t>317-</w:t>
      </w:r>
      <w:r w:rsidRPr="00203E03">
        <w:rPr>
          <w:rFonts w:ascii="Book Antiqua" w:eastAsia="宋体" w:hAnsi="Book Antiqua" w:cs="Times New Roman" w:hint="eastAsia"/>
          <w:sz w:val="24"/>
          <w:szCs w:val="24"/>
          <w:lang w:val="fr-FR" w:eastAsia="zh-CN"/>
        </w:rPr>
        <w:t>3</w:t>
      </w:r>
      <w:r w:rsidRPr="00203E03">
        <w:rPr>
          <w:rFonts w:ascii="Book Antiqua" w:eastAsia="宋体" w:hAnsi="Book Antiqua" w:cs="Times New Roman"/>
          <w:sz w:val="24"/>
          <w:szCs w:val="24"/>
          <w:lang w:val="fr-FR" w:eastAsia="fr-FR"/>
        </w:rPr>
        <w:t xml:space="preserve">21 </w:t>
      </w:r>
      <w:r w:rsidRPr="00203E03">
        <w:rPr>
          <w:rFonts w:ascii="Book Antiqua" w:eastAsia="宋体" w:hAnsi="Book Antiqua" w:cs="宋体"/>
          <w:sz w:val="24"/>
          <w:szCs w:val="24"/>
          <w:lang w:val="fr-FR" w:eastAsia="fr-FR"/>
        </w:rPr>
        <w:t>[</w:t>
      </w:r>
      <w:r w:rsidRPr="00203E03">
        <w:rPr>
          <w:rFonts w:ascii="Book Antiqua" w:eastAsia="宋体" w:hAnsi="Book Antiqua" w:cs="Times New Roman"/>
          <w:sz w:val="24"/>
          <w:szCs w:val="24"/>
          <w:lang w:val="fr-FR" w:eastAsia="fr-FR"/>
        </w:rPr>
        <w:t>PMID: 3046775 DOI: 10.1111/j.1365-2222.1988.tb02878.x]</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5 </w:t>
      </w:r>
      <w:r w:rsidRPr="00203E03">
        <w:rPr>
          <w:rFonts w:ascii="Book Antiqua" w:eastAsia="宋体" w:hAnsi="Book Antiqua" w:cs="Times New Roman"/>
          <w:b/>
          <w:bCs/>
          <w:sz w:val="24"/>
          <w:szCs w:val="24"/>
          <w:lang w:val="en-US" w:eastAsia="zh-CN"/>
        </w:rPr>
        <w:t>Higgins BG</w:t>
      </w:r>
      <w:r w:rsidRPr="00203E03">
        <w:rPr>
          <w:rFonts w:ascii="Book Antiqua" w:eastAsia="宋体" w:hAnsi="Book Antiqua" w:cs="Times New Roman"/>
          <w:sz w:val="24"/>
          <w:szCs w:val="24"/>
          <w:lang w:val="en-US" w:eastAsia="zh-CN"/>
        </w:rPr>
        <w:t xml:space="preserve">, Britton JR, Chinn S, Jones TD, </w:t>
      </w:r>
      <w:proofErr w:type="spellStart"/>
      <w:r w:rsidRPr="00203E03">
        <w:rPr>
          <w:rFonts w:ascii="Book Antiqua" w:eastAsia="宋体" w:hAnsi="Book Antiqua" w:cs="Times New Roman"/>
          <w:sz w:val="24"/>
          <w:szCs w:val="24"/>
          <w:lang w:val="en-US" w:eastAsia="zh-CN"/>
        </w:rPr>
        <w:t>Vathenen</w:t>
      </w:r>
      <w:proofErr w:type="spellEnd"/>
      <w:r w:rsidRPr="00203E03">
        <w:rPr>
          <w:rFonts w:ascii="Book Antiqua" w:eastAsia="宋体" w:hAnsi="Book Antiqua" w:cs="Times New Roman"/>
          <w:sz w:val="24"/>
          <w:szCs w:val="24"/>
          <w:lang w:val="en-US" w:eastAsia="zh-CN"/>
        </w:rPr>
        <w:t xml:space="preserve"> AS, Burney PG, </w:t>
      </w:r>
      <w:proofErr w:type="spellStart"/>
      <w:r w:rsidRPr="00203E03">
        <w:rPr>
          <w:rFonts w:ascii="Book Antiqua" w:eastAsia="宋体" w:hAnsi="Book Antiqua" w:cs="Times New Roman"/>
          <w:sz w:val="24"/>
          <w:szCs w:val="24"/>
          <w:lang w:val="en-US" w:eastAsia="zh-CN"/>
        </w:rPr>
        <w:t>Tattersfield</w:t>
      </w:r>
      <w:proofErr w:type="spellEnd"/>
      <w:r w:rsidRPr="00203E03">
        <w:rPr>
          <w:rFonts w:ascii="Book Antiqua" w:eastAsia="宋体" w:hAnsi="Book Antiqua" w:cs="Times New Roman"/>
          <w:sz w:val="24"/>
          <w:szCs w:val="24"/>
          <w:lang w:val="en-US" w:eastAsia="zh-CN"/>
        </w:rPr>
        <w:t xml:space="preserve"> AE. Comparison of histamine and methacholine for use in bronchial challenge tests in community studies. </w:t>
      </w:r>
      <w:r w:rsidRPr="00203E03">
        <w:rPr>
          <w:rFonts w:ascii="Book Antiqua" w:eastAsia="宋体" w:hAnsi="Book Antiqua" w:cs="Times New Roman"/>
          <w:i/>
          <w:iCs/>
          <w:sz w:val="24"/>
          <w:szCs w:val="24"/>
          <w:lang w:val="en-US" w:eastAsia="zh-CN"/>
        </w:rPr>
        <w:t>Thorax</w:t>
      </w:r>
      <w:r w:rsidRPr="00203E03">
        <w:rPr>
          <w:rFonts w:ascii="Book Antiqua" w:eastAsia="宋体" w:hAnsi="Book Antiqua" w:cs="Times New Roman"/>
          <w:sz w:val="24"/>
          <w:szCs w:val="24"/>
          <w:lang w:val="en-US" w:eastAsia="zh-CN"/>
        </w:rPr>
        <w:t> 1988; </w:t>
      </w:r>
      <w:r w:rsidRPr="00203E03">
        <w:rPr>
          <w:rFonts w:ascii="Book Antiqua" w:eastAsia="宋体" w:hAnsi="Book Antiqua" w:cs="Times New Roman"/>
          <w:b/>
          <w:bCs/>
          <w:sz w:val="24"/>
          <w:szCs w:val="24"/>
          <w:lang w:val="en-US" w:eastAsia="zh-CN"/>
        </w:rPr>
        <w:t>43</w:t>
      </w:r>
      <w:r w:rsidRPr="00203E03">
        <w:rPr>
          <w:rFonts w:ascii="Book Antiqua" w:eastAsia="宋体" w:hAnsi="Book Antiqua" w:cs="Times New Roman"/>
          <w:sz w:val="24"/>
          <w:szCs w:val="24"/>
          <w:lang w:val="en-US" w:eastAsia="zh-CN"/>
        </w:rPr>
        <w:t>: 605-610 [PMID: 3051509 DOI: 10.1136/thx.43.8.605]</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 xml:space="preserve">6 </w:t>
      </w:r>
      <w:hyperlink r:id="rId8" w:history="1">
        <w:r w:rsidR="00E03BFC" w:rsidRPr="00E03BFC">
          <w:rPr>
            <w:rFonts w:ascii="Book Antiqua" w:eastAsia="宋体" w:hAnsi="Book Antiqua" w:cs="Times New Roman"/>
            <w:b/>
            <w:sz w:val="24"/>
            <w:szCs w:val="24"/>
            <w:lang w:val="en-US" w:eastAsia="zh-CN"/>
          </w:rPr>
          <w:t>National Asthma Education and Prevention Program</w:t>
        </w:r>
      </w:hyperlink>
      <w:r w:rsidR="00E03BFC" w:rsidRPr="00E03BFC">
        <w:rPr>
          <w:rFonts w:ascii="Book Antiqua" w:eastAsia="宋体" w:hAnsi="Book Antiqua" w:cs="Times New Roman"/>
          <w:b/>
          <w:sz w:val="24"/>
          <w:szCs w:val="24"/>
          <w:lang w:val="en-US" w:eastAsia="zh-CN"/>
        </w:rPr>
        <w:t>.</w:t>
      </w:r>
      <w:r w:rsidRPr="00203E03">
        <w:rPr>
          <w:rFonts w:ascii="Book Antiqua" w:eastAsia="宋体" w:hAnsi="Book Antiqua" w:cs="Times New Roman"/>
          <w:sz w:val="24"/>
          <w:szCs w:val="24"/>
          <w:lang w:val="en-US" w:eastAsia="zh-CN"/>
        </w:rPr>
        <w:t xml:space="preserve"> Expert Panel Report 3 (EPR-3): Guidelines for the Diagnosis and Management of Asthma-Summary Report 2007. </w:t>
      </w:r>
      <w:r w:rsidRPr="00203E03">
        <w:rPr>
          <w:rFonts w:ascii="Book Antiqua" w:eastAsia="宋体" w:hAnsi="Book Antiqua" w:cs="Times New Roman"/>
          <w:i/>
          <w:iCs/>
          <w:sz w:val="24"/>
          <w:szCs w:val="24"/>
          <w:lang w:val="en-US" w:eastAsia="zh-CN"/>
        </w:rPr>
        <w:t xml:space="preserve">J Allergy </w:t>
      </w:r>
      <w:proofErr w:type="spellStart"/>
      <w:r w:rsidRPr="00203E03">
        <w:rPr>
          <w:rFonts w:ascii="Book Antiqua" w:eastAsia="宋体" w:hAnsi="Book Antiqua" w:cs="Times New Roman"/>
          <w:i/>
          <w:iCs/>
          <w:sz w:val="24"/>
          <w:szCs w:val="24"/>
          <w:lang w:val="en-US" w:eastAsia="zh-CN"/>
        </w:rPr>
        <w:t>Clin</w:t>
      </w:r>
      <w:proofErr w:type="spellEnd"/>
      <w:r w:rsidRPr="00203E03">
        <w:rPr>
          <w:rFonts w:ascii="Book Antiqua" w:eastAsia="宋体" w:hAnsi="Book Antiqua" w:cs="Times New Roman"/>
          <w:i/>
          <w:iCs/>
          <w:sz w:val="24"/>
          <w:szCs w:val="24"/>
          <w:lang w:val="en-US" w:eastAsia="zh-CN"/>
        </w:rPr>
        <w:t xml:space="preserve"> </w:t>
      </w:r>
      <w:proofErr w:type="spellStart"/>
      <w:r w:rsidRPr="00203E03">
        <w:rPr>
          <w:rFonts w:ascii="Book Antiqua" w:eastAsia="宋体" w:hAnsi="Book Antiqua" w:cs="Times New Roman"/>
          <w:i/>
          <w:iCs/>
          <w:sz w:val="24"/>
          <w:szCs w:val="24"/>
          <w:lang w:val="en-US" w:eastAsia="zh-CN"/>
        </w:rPr>
        <w:t>Immunol</w:t>
      </w:r>
      <w:proofErr w:type="spellEnd"/>
      <w:r w:rsidRPr="00203E03">
        <w:rPr>
          <w:rFonts w:ascii="Book Antiqua" w:eastAsia="宋体" w:hAnsi="Book Antiqua" w:cs="Times New Roman"/>
          <w:sz w:val="24"/>
          <w:szCs w:val="24"/>
          <w:lang w:val="en-US" w:eastAsia="zh-CN"/>
        </w:rPr>
        <w:t> 2007; </w:t>
      </w:r>
      <w:r w:rsidRPr="00203E03">
        <w:rPr>
          <w:rFonts w:ascii="Book Antiqua" w:eastAsia="宋体" w:hAnsi="Book Antiqua" w:cs="Times New Roman"/>
          <w:b/>
          <w:bCs/>
          <w:sz w:val="24"/>
          <w:szCs w:val="24"/>
          <w:lang w:val="en-US" w:eastAsia="zh-CN"/>
        </w:rPr>
        <w:t>120</w:t>
      </w:r>
      <w:r w:rsidRPr="00203E03">
        <w:rPr>
          <w:rFonts w:ascii="Book Antiqua" w:eastAsia="宋体" w:hAnsi="Book Antiqua" w:cs="Times New Roman"/>
          <w:sz w:val="24"/>
          <w:szCs w:val="24"/>
          <w:lang w:val="en-US" w:eastAsia="zh-CN"/>
        </w:rPr>
        <w:t>: S94-138 [PMID: 17983880 DOI: 10.1016/j.jaci.2007.09.043]</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7 </w:t>
      </w:r>
      <w:r w:rsidRPr="00203E03">
        <w:rPr>
          <w:rFonts w:ascii="Book Antiqua" w:eastAsia="宋体" w:hAnsi="Book Antiqua" w:cs="Times New Roman"/>
          <w:b/>
          <w:bCs/>
          <w:sz w:val="24"/>
          <w:szCs w:val="24"/>
          <w:lang w:val="en-US" w:eastAsia="zh-CN"/>
        </w:rPr>
        <w:t>Silverman M</w:t>
      </w:r>
      <w:r w:rsidRPr="00203E03">
        <w:rPr>
          <w:rFonts w:ascii="Book Antiqua" w:eastAsia="宋体" w:hAnsi="Book Antiqua" w:cs="Times New Roman"/>
          <w:sz w:val="24"/>
          <w:szCs w:val="24"/>
          <w:lang w:val="en-US" w:eastAsia="zh-CN"/>
        </w:rPr>
        <w:t>, Anderson SD. Standardization of exercise tests in asthmatic children. </w:t>
      </w:r>
      <w:r w:rsidRPr="00203E03">
        <w:rPr>
          <w:rFonts w:ascii="Book Antiqua" w:eastAsia="宋体" w:hAnsi="Book Antiqua" w:cs="Times New Roman"/>
          <w:i/>
          <w:iCs/>
          <w:sz w:val="24"/>
          <w:szCs w:val="24"/>
          <w:lang w:val="en-US" w:eastAsia="zh-CN"/>
        </w:rPr>
        <w:t>Arch Dis Child</w:t>
      </w:r>
      <w:r w:rsidRPr="00203E03">
        <w:rPr>
          <w:rFonts w:ascii="Book Antiqua" w:eastAsia="宋体" w:hAnsi="Book Antiqua" w:cs="Times New Roman"/>
          <w:sz w:val="24"/>
          <w:szCs w:val="24"/>
          <w:lang w:val="en-US" w:eastAsia="zh-CN"/>
        </w:rPr>
        <w:t> 1972; </w:t>
      </w:r>
      <w:r w:rsidRPr="00203E03">
        <w:rPr>
          <w:rFonts w:ascii="Book Antiqua" w:eastAsia="宋体" w:hAnsi="Book Antiqua" w:cs="Times New Roman"/>
          <w:b/>
          <w:bCs/>
          <w:sz w:val="24"/>
          <w:szCs w:val="24"/>
          <w:lang w:val="en-US" w:eastAsia="zh-CN"/>
        </w:rPr>
        <w:t>47</w:t>
      </w:r>
      <w:r w:rsidRPr="00203E03">
        <w:rPr>
          <w:rFonts w:ascii="Book Antiqua" w:eastAsia="宋体" w:hAnsi="Book Antiqua" w:cs="Times New Roman"/>
          <w:sz w:val="24"/>
          <w:szCs w:val="24"/>
          <w:lang w:val="en-US" w:eastAsia="zh-CN"/>
        </w:rPr>
        <w:t>: 882-889 [PMID: 4647044]</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8 </w:t>
      </w:r>
      <w:proofErr w:type="spellStart"/>
      <w:r w:rsidRPr="00203E03">
        <w:rPr>
          <w:rFonts w:ascii="Book Antiqua" w:eastAsia="宋体" w:hAnsi="Book Antiqua" w:cs="Times New Roman"/>
          <w:b/>
          <w:bCs/>
          <w:sz w:val="24"/>
          <w:szCs w:val="24"/>
          <w:lang w:val="en-US" w:eastAsia="zh-CN"/>
        </w:rPr>
        <w:t>Carlsen</w:t>
      </w:r>
      <w:proofErr w:type="spellEnd"/>
      <w:r w:rsidRPr="00203E03">
        <w:rPr>
          <w:rFonts w:ascii="Book Antiqua" w:eastAsia="宋体" w:hAnsi="Book Antiqua" w:cs="Times New Roman"/>
          <w:b/>
          <w:bCs/>
          <w:sz w:val="24"/>
          <w:szCs w:val="24"/>
          <w:lang w:val="en-US" w:eastAsia="zh-CN"/>
        </w:rPr>
        <w:t xml:space="preserve"> KH</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Engh</w:t>
      </w:r>
      <w:proofErr w:type="spellEnd"/>
      <w:r w:rsidRPr="00203E03">
        <w:rPr>
          <w:rFonts w:ascii="Book Antiqua" w:eastAsia="宋体" w:hAnsi="Book Antiqua" w:cs="Times New Roman"/>
          <w:sz w:val="24"/>
          <w:szCs w:val="24"/>
          <w:lang w:val="en-US" w:eastAsia="zh-CN"/>
        </w:rPr>
        <w:t xml:space="preserve"> G, </w:t>
      </w:r>
      <w:proofErr w:type="spellStart"/>
      <w:r w:rsidRPr="00203E03">
        <w:rPr>
          <w:rFonts w:ascii="Book Antiqua" w:eastAsia="宋体" w:hAnsi="Book Antiqua" w:cs="Times New Roman"/>
          <w:sz w:val="24"/>
          <w:szCs w:val="24"/>
          <w:lang w:val="en-US" w:eastAsia="zh-CN"/>
        </w:rPr>
        <w:t>Mørk</w:t>
      </w:r>
      <w:proofErr w:type="spellEnd"/>
      <w:r w:rsidRPr="00203E03">
        <w:rPr>
          <w:rFonts w:ascii="Book Antiqua" w:eastAsia="宋体" w:hAnsi="Book Antiqua" w:cs="Times New Roman"/>
          <w:sz w:val="24"/>
          <w:szCs w:val="24"/>
          <w:lang w:val="en-US" w:eastAsia="zh-CN"/>
        </w:rPr>
        <w:t xml:space="preserve"> M, </w:t>
      </w:r>
      <w:proofErr w:type="spellStart"/>
      <w:r w:rsidRPr="00203E03">
        <w:rPr>
          <w:rFonts w:ascii="Book Antiqua" w:eastAsia="宋体" w:hAnsi="Book Antiqua" w:cs="Times New Roman"/>
          <w:sz w:val="24"/>
          <w:szCs w:val="24"/>
          <w:lang w:val="en-US" w:eastAsia="zh-CN"/>
        </w:rPr>
        <w:t>Schrøder</w:t>
      </w:r>
      <w:proofErr w:type="spellEnd"/>
      <w:r w:rsidRPr="00203E03">
        <w:rPr>
          <w:rFonts w:ascii="Book Antiqua" w:eastAsia="宋体" w:hAnsi="Book Antiqua" w:cs="Times New Roman"/>
          <w:sz w:val="24"/>
          <w:szCs w:val="24"/>
          <w:lang w:val="en-US" w:eastAsia="zh-CN"/>
        </w:rPr>
        <w:t xml:space="preserve"> E. Cold air inhalation and exercise-induced bronchoconstriction in relationship to </w:t>
      </w:r>
      <w:proofErr w:type="spellStart"/>
      <w:r w:rsidRPr="00203E03">
        <w:rPr>
          <w:rFonts w:ascii="Book Antiqua" w:eastAsia="宋体" w:hAnsi="Book Antiqua" w:cs="Times New Roman"/>
          <w:sz w:val="24"/>
          <w:szCs w:val="24"/>
          <w:lang w:val="en-US" w:eastAsia="zh-CN"/>
        </w:rPr>
        <w:t>metacholine</w:t>
      </w:r>
      <w:proofErr w:type="spellEnd"/>
      <w:r w:rsidRPr="00203E03">
        <w:rPr>
          <w:rFonts w:ascii="Book Antiqua" w:eastAsia="宋体" w:hAnsi="Book Antiqua" w:cs="Times New Roman"/>
          <w:sz w:val="24"/>
          <w:szCs w:val="24"/>
          <w:lang w:val="en-US" w:eastAsia="zh-CN"/>
        </w:rPr>
        <w:t xml:space="preserve"> bronchial responsiveness: different patterns in asthmatic children and children with other chronic lung diseases. </w:t>
      </w:r>
      <w:proofErr w:type="spellStart"/>
      <w:r w:rsidRPr="00203E03">
        <w:rPr>
          <w:rFonts w:ascii="Book Antiqua" w:eastAsia="宋体" w:hAnsi="Book Antiqua" w:cs="Times New Roman"/>
          <w:i/>
          <w:iCs/>
          <w:sz w:val="24"/>
          <w:szCs w:val="24"/>
          <w:lang w:val="en-US" w:eastAsia="zh-CN"/>
        </w:rPr>
        <w:t>Respir</w:t>
      </w:r>
      <w:proofErr w:type="spellEnd"/>
      <w:r w:rsidRPr="00203E03">
        <w:rPr>
          <w:rFonts w:ascii="Book Antiqua" w:eastAsia="宋体" w:hAnsi="Book Antiqua" w:cs="Times New Roman"/>
          <w:i/>
          <w:iCs/>
          <w:sz w:val="24"/>
          <w:szCs w:val="24"/>
          <w:lang w:val="en-US" w:eastAsia="zh-CN"/>
        </w:rPr>
        <w:t xml:space="preserve"> Med</w:t>
      </w:r>
      <w:r w:rsidRPr="00203E03">
        <w:rPr>
          <w:rFonts w:ascii="Book Antiqua" w:eastAsia="宋体" w:hAnsi="Book Antiqua" w:cs="Times New Roman"/>
          <w:sz w:val="24"/>
          <w:szCs w:val="24"/>
          <w:lang w:val="en-US" w:eastAsia="zh-CN"/>
        </w:rPr>
        <w:t> 1998; </w:t>
      </w:r>
      <w:r w:rsidRPr="00203E03">
        <w:rPr>
          <w:rFonts w:ascii="Book Antiqua" w:eastAsia="宋体" w:hAnsi="Book Antiqua" w:cs="Times New Roman"/>
          <w:b/>
          <w:bCs/>
          <w:sz w:val="24"/>
          <w:szCs w:val="24"/>
          <w:lang w:val="en-US" w:eastAsia="zh-CN"/>
        </w:rPr>
        <w:t>92</w:t>
      </w:r>
      <w:r w:rsidRPr="00203E03">
        <w:rPr>
          <w:rFonts w:ascii="Book Antiqua" w:eastAsia="宋体" w:hAnsi="Book Antiqua" w:cs="Times New Roman"/>
          <w:sz w:val="24"/>
          <w:szCs w:val="24"/>
          <w:lang w:val="en-US" w:eastAsia="zh-CN"/>
        </w:rPr>
        <w:t>: 308-315 [PMID: 9616531 DOI: 10.1016/S0954-6111(98)90114-7]</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9 </w:t>
      </w:r>
      <w:proofErr w:type="spellStart"/>
      <w:r w:rsidRPr="00203E03">
        <w:rPr>
          <w:rFonts w:ascii="Book Antiqua" w:eastAsia="宋体" w:hAnsi="Book Antiqua" w:cs="Times New Roman"/>
          <w:b/>
          <w:bCs/>
          <w:sz w:val="24"/>
          <w:szCs w:val="24"/>
          <w:lang w:val="en-US" w:eastAsia="zh-CN"/>
        </w:rPr>
        <w:t>Noviski</w:t>
      </w:r>
      <w:proofErr w:type="spellEnd"/>
      <w:r w:rsidRPr="00203E03">
        <w:rPr>
          <w:rFonts w:ascii="Book Antiqua" w:eastAsia="宋体" w:hAnsi="Book Antiqua" w:cs="Times New Roman"/>
          <w:b/>
          <w:bCs/>
          <w:sz w:val="24"/>
          <w:szCs w:val="24"/>
          <w:lang w:val="en-US" w:eastAsia="zh-CN"/>
        </w:rPr>
        <w:t xml:space="preserve"> N</w:t>
      </w:r>
      <w:r w:rsidRPr="00203E03">
        <w:rPr>
          <w:rFonts w:ascii="Book Antiqua" w:eastAsia="宋体" w:hAnsi="Book Antiqua" w:cs="Times New Roman"/>
          <w:sz w:val="24"/>
          <w:szCs w:val="24"/>
          <w:lang w:val="en-US" w:eastAsia="zh-CN"/>
        </w:rPr>
        <w:t>, Bar-</w:t>
      </w:r>
      <w:proofErr w:type="spellStart"/>
      <w:r w:rsidRPr="00203E03">
        <w:rPr>
          <w:rFonts w:ascii="Book Antiqua" w:eastAsia="宋体" w:hAnsi="Book Antiqua" w:cs="Times New Roman"/>
          <w:sz w:val="24"/>
          <w:szCs w:val="24"/>
          <w:lang w:val="en-US" w:eastAsia="zh-CN"/>
        </w:rPr>
        <w:t>Yishay</w:t>
      </w:r>
      <w:proofErr w:type="spellEnd"/>
      <w:r w:rsidRPr="00203E03">
        <w:rPr>
          <w:rFonts w:ascii="Book Antiqua" w:eastAsia="宋体" w:hAnsi="Book Antiqua" w:cs="Times New Roman"/>
          <w:sz w:val="24"/>
          <w:szCs w:val="24"/>
          <w:lang w:val="en-US" w:eastAsia="zh-CN"/>
        </w:rPr>
        <w:t xml:space="preserve"> E, Gur I, Godfrey S. Exercise intensity determines and climatic conditions modify the severity of exercise-induced asthma. </w:t>
      </w:r>
      <w:r w:rsidRPr="00203E03">
        <w:rPr>
          <w:rFonts w:ascii="Book Antiqua" w:eastAsia="宋体" w:hAnsi="Book Antiqua" w:cs="Times New Roman"/>
          <w:i/>
          <w:iCs/>
          <w:sz w:val="24"/>
          <w:szCs w:val="24"/>
          <w:lang w:val="en-US" w:eastAsia="zh-CN"/>
        </w:rPr>
        <w:t xml:space="preserve">Am Rev </w:t>
      </w:r>
      <w:proofErr w:type="spellStart"/>
      <w:r w:rsidRPr="00203E03">
        <w:rPr>
          <w:rFonts w:ascii="Book Antiqua" w:eastAsia="宋体" w:hAnsi="Book Antiqua" w:cs="Times New Roman"/>
          <w:i/>
          <w:iCs/>
          <w:sz w:val="24"/>
          <w:szCs w:val="24"/>
          <w:lang w:val="en-US" w:eastAsia="zh-CN"/>
        </w:rPr>
        <w:t>Respir</w:t>
      </w:r>
      <w:proofErr w:type="spellEnd"/>
      <w:r w:rsidRPr="00203E03">
        <w:rPr>
          <w:rFonts w:ascii="Book Antiqua" w:eastAsia="宋体" w:hAnsi="Book Antiqua" w:cs="Times New Roman"/>
          <w:i/>
          <w:iCs/>
          <w:sz w:val="24"/>
          <w:szCs w:val="24"/>
          <w:lang w:val="en-US" w:eastAsia="zh-CN"/>
        </w:rPr>
        <w:t xml:space="preserve"> Dis</w:t>
      </w:r>
      <w:r w:rsidRPr="00203E03">
        <w:rPr>
          <w:rFonts w:ascii="Book Antiqua" w:eastAsia="宋体" w:hAnsi="Book Antiqua" w:cs="Times New Roman"/>
          <w:sz w:val="24"/>
          <w:szCs w:val="24"/>
          <w:lang w:val="en-US" w:eastAsia="zh-CN"/>
        </w:rPr>
        <w:t> 1987; </w:t>
      </w:r>
      <w:r w:rsidRPr="00203E03">
        <w:rPr>
          <w:rFonts w:ascii="Book Antiqua" w:eastAsia="宋体" w:hAnsi="Book Antiqua" w:cs="Times New Roman"/>
          <w:b/>
          <w:bCs/>
          <w:sz w:val="24"/>
          <w:szCs w:val="24"/>
          <w:lang w:val="en-US" w:eastAsia="zh-CN"/>
        </w:rPr>
        <w:t>136</w:t>
      </w:r>
      <w:r w:rsidRPr="00203E03">
        <w:rPr>
          <w:rFonts w:ascii="Book Antiqua" w:eastAsia="宋体" w:hAnsi="Book Antiqua" w:cs="Times New Roman"/>
          <w:sz w:val="24"/>
          <w:szCs w:val="24"/>
          <w:lang w:val="en-US" w:eastAsia="zh-CN"/>
        </w:rPr>
        <w:t xml:space="preserve">: 592-594 [PMID: 3631731 </w:t>
      </w:r>
      <w:r w:rsidR="00BB3625">
        <w:rPr>
          <w:rFonts w:ascii="Book Antiqua" w:eastAsia="宋体" w:hAnsi="Book Antiqua" w:cs="Times New Roman"/>
          <w:sz w:val="24"/>
          <w:szCs w:val="24"/>
          <w:lang w:val="en-US" w:eastAsia="zh-CN"/>
        </w:rPr>
        <w:t>DOI: 10.1164/</w:t>
      </w:r>
      <w:proofErr w:type="spellStart"/>
      <w:r w:rsidR="00BB3625">
        <w:rPr>
          <w:rFonts w:ascii="Book Antiqua" w:eastAsia="宋体" w:hAnsi="Book Antiqua" w:cs="Times New Roman"/>
          <w:sz w:val="24"/>
          <w:szCs w:val="24"/>
          <w:lang w:val="en-US" w:eastAsia="zh-CN"/>
        </w:rPr>
        <w:t>ajrccm</w:t>
      </w:r>
      <w:proofErr w:type="spellEnd"/>
      <w:r w:rsidR="00BB3625">
        <w:rPr>
          <w:rFonts w:ascii="Book Antiqua" w:eastAsia="宋体" w:hAnsi="Book Antiqua" w:cs="Times New Roman"/>
          <w:sz w:val="24"/>
          <w:szCs w:val="24"/>
          <w:lang w:val="en-US" w:eastAsia="zh-CN"/>
        </w:rPr>
        <w:t>/136.3.591]</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proofErr w:type="gramStart"/>
      <w:r w:rsidRPr="00203E03">
        <w:rPr>
          <w:rFonts w:ascii="Book Antiqua" w:eastAsia="宋体" w:hAnsi="Book Antiqua" w:cs="Times New Roman"/>
          <w:sz w:val="24"/>
          <w:szCs w:val="24"/>
          <w:lang w:val="en-US" w:eastAsia="zh-CN"/>
        </w:rPr>
        <w:t>10 </w:t>
      </w:r>
      <w:proofErr w:type="spellStart"/>
      <w:r w:rsidRPr="00203E03">
        <w:rPr>
          <w:rFonts w:ascii="Book Antiqua" w:eastAsia="宋体" w:hAnsi="Book Antiqua" w:cs="Times New Roman"/>
          <w:b/>
          <w:bCs/>
          <w:sz w:val="24"/>
          <w:szCs w:val="24"/>
          <w:lang w:val="en-US" w:eastAsia="zh-CN"/>
        </w:rPr>
        <w:t>Hopp</w:t>
      </w:r>
      <w:proofErr w:type="spellEnd"/>
      <w:r w:rsidRPr="00203E03">
        <w:rPr>
          <w:rFonts w:ascii="Book Antiqua" w:eastAsia="宋体" w:hAnsi="Book Antiqua" w:cs="Times New Roman"/>
          <w:b/>
          <w:bCs/>
          <w:sz w:val="24"/>
          <w:szCs w:val="24"/>
          <w:lang w:val="en-US" w:eastAsia="zh-CN"/>
        </w:rPr>
        <w:t xml:space="preserve"> RJ</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Bewtra</w:t>
      </w:r>
      <w:proofErr w:type="spellEnd"/>
      <w:r w:rsidRPr="00203E03">
        <w:rPr>
          <w:rFonts w:ascii="Book Antiqua" w:eastAsia="宋体" w:hAnsi="Book Antiqua" w:cs="Times New Roman"/>
          <w:sz w:val="24"/>
          <w:szCs w:val="24"/>
          <w:lang w:val="en-US" w:eastAsia="zh-CN"/>
        </w:rPr>
        <w:t xml:space="preserve"> A, Nair NM, </w:t>
      </w:r>
      <w:proofErr w:type="spellStart"/>
      <w:r w:rsidRPr="00203E03">
        <w:rPr>
          <w:rFonts w:ascii="Book Antiqua" w:eastAsia="宋体" w:hAnsi="Book Antiqua" w:cs="Times New Roman"/>
          <w:sz w:val="24"/>
          <w:szCs w:val="24"/>
          <w:lang w:val="en-US" w:eastAsia="zh-CN"/>
        </w:rPr>
        <w:t>Townley</w:t>
      </w:r>
      <w:proofErr w:type="spellEnd"/>
      <w:r w:rsidRPr="00203E03">
        <w:rPr>
          <w:rFonts w:ascii="Book Antiqua" w:eastAsia="宋体" w:hAnsi="Book Antiqua" w:cs="Times New Roman"/>
          <w:sz w:val="24"/>
          <w:szCs w:val="24"/>
          <w:lang w:val="en-US" w:eastAsia="zh-CN"/>
        </w:rPr>
        <w:t xml:space="preserve"> RG.</w:t>
      </w:r>
      <w:proofErr w:type="gramEnd"/>
      <w:r w:rsidRPr="00203E03">
        <w:rPr>
          <w:rFonts w:ascii="Book Antiqua" w:eastAsia="宋体" w:hAnsi="Book Antiqua" w:cs="Times New Roman"/>
          <w:sz w:val="24"/>
          <w:szCs w:val="24"/>
          <w:lang w:val="en-US" w:eastAsia="zh-CN"/>
        </w:rPr>
        <w:t xml:space="preserve"> </w:t>
      </w:r>
      <w:proofErr w:type="gramStart"/>
      <w:r w:rsidRPr="00203E03">
        <w:rPr>
          <w:rFonts w:ascii="Book Antiqua" w:eastAsia="宋体" w:hAnsi="Book Antiqua" w:cs="Times New Roman"/>
          <w:sz w:val="24"/>
          <w:szCs w:val="24"/>
          <w:lang w:val="en-US" w:eastAsia="zh-CN"/>
        </w:rPr>
        <w:t>The effect of age on methacholine response.</w:t>
      </w:r>
      <w:proofErr w:type="gramEnd"/>
      <w:r w:rsidRPr="00203E03">
        <w:rPr>
          <w:rFonts w:ascii="Book Antiqua" w:eastAsia="宋体" w:hAnsi="Book Antiqua" w:cs="Times New Roman"/>
          <w:sz w:val="24"/>
          <w:szCs w:val="24"/>
          <w:lang w:val="en-US" w:eastAsia="zh-CN"/>
        </w:rPr>
        <w:t> </w:t>
      </w:r>
      <w:r w:rsidRPr="00203E03">
        <w:rPr>
          <w:rFonts w:ascii="Book Antiqua" w:eastAsia="宋体" w:hAnsi="Book Antiqua" w:cs="Times New Roman"/>
          <w:i/>
          <w:iCs/>
          <w:sz w:val="24"/>
          <w:szCs w:val="24"/>
          <w:lang w:val="en-US" w:eastAsia="zh-CN"/>
        </w:rPr>
        <w:t xml:space="preserve">J Allergy </w:t>
      </w:r>
      <w:proofErr w:type="spellStart"/>
      <w:r w:rsidRPr="00203E03">
        <w:rPr>
          <w:rFonts w:ascii="Book Antiqua" w:eastAsia="宋体" w:hAnsi="Book Antiqua" w:cs="Times New Roman"/>
          <w:i/>
          <w:iCs/>
          <w:sz w:val="24"/>
          <w:szCs w:val="24"/>
          <w:lang w:val="en-US" w:eastAsia="zh-CN"/>
        </w:rPr>
        <w:t>Clin</w:t>
      </w:r>
      <w:proofErr w:type="spellEnd"/>
      <w:r w:rsidRPr="00203E03">
        <w:rPr>
          <w:rFonts w:ascii="Book Antiqua" w:eastAsia="宋体" w:hAnsi="Book Antiqua" w:cs="Times New Roman"/>
          <w:i/>
          <w:iCs/>
          <w:sz w:val="24"/>
          <w:szCs w:val="24"/>
          <w:lang w:val="en-US" w:eastAsia="zh-CN"/>
        </w:rPr>
        <w:t xml:space="preserve"> </w:t>
      </w:r>
      <w:proofErr w:type="spellStart"/>
      <w:r w:rsidRPr="00203E03">
        <w:rPr>
          <w:rFonts w:ascii="Book Antiqua" w:eastAsia="宋体" w:hAnsi="Book Antiqua" w:cs="Times New Roman"/>
          <w:i/>
          <w:iCs/>
          <w:sz w:val="24"/>
          <w:szCs w:val="24"/>
          <w:lang w:val="en-US" w:eastAsia="zh-CN"/>
        </w:rPr>
        <w:t>Immunol</w:t>
      </w:r>
      <w:proofErr w:type="spellEnd"/>
      <w:r w:rsidRPr="00203E03">
        <w:rPr>
          <w:rFonts w:ascii="Book Antiqua" w:eastAsia="宋体" w:hAnsi="Book Antiqua" w:cs="Times New Roman"/>
          <w:sz w:val="24"/>
          <w:szCs w:val="24"/>
          <w:lang w:val="en-US" w:eastAsia="zh-CN"/>
        </w:rPr>
        <w:t> 1985; </w:t>
      </w:r>
      <w:r w:rsidRPr="00203E03">
        <w:rPr>
          <w:rFonts w:ascii="Book Antiqua" w:eastAsia="宋体" w:hAnsi="Book Antiqua" w:cs="Times New Roman"/>
          <w:b/>
          <w:bCs/>
          <w:sz w:val="24"/>
          <w:szCs w:val="24"/>
          <w:lang w:val="en-US" w:eastAsia="zh-CN"/>
        </w:rPr>
        <w:t>76</w:t>
      </w:r>
      <w:r w:rsidRPr="00203E03">
        <w:rPr>
          <w:rFonts w:ascii="Book Antiqua" w:eastAsia="宋体" w:hAnsi="Book Antiqua" w:cs="Times New Roman"/>
          <w:sz w:val="24"/>
          <w:szCs w:val="24"/>
          <w:lang w:val="en-US" w:eastAsia="zh-CN"/>
        </w:rPr>
        <w:t>: 609-613 [PMID: 3902938]</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lastRenderedPageBreak/>
        <w:t>11 </w:t>
      </w:r>
      <w:r w:rsidRPr="00203E03">
        <w:rPr>
          <w:rFonts w:ascii="Book Antiqua" w:eastAsia="宋体" w:hAnsi="Book Antiqua" w:cs="Times New Roman"/>
          <w:b/>
          <w:bCs/>
          <w:sz w:val="24"/>
          <w:szCs w:val="24"/>
          <w:lang w:val="en-US" w:eastAsia="zh-CN"/>
        </w:rPr>
        <w:t>Cabral AL</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Conceição</w:t>
      </w:r>
      <w:proofErr w:type="spellEnd"/>
      <w:r w:rsidRPr="00203E03">
        <w:rPr>
          <w:rFonts w:ascii="Book Antiqua" w:eastAsia="宋体" w:hAnsi="Book Antiqua" w:cs="Times New Roman"/>
          <w:sz w:val="24"/>
          <w:szCs w:val="24"/>
          <w:lang w:val="en-US" w:eastAsia="zh-CN"/>
        </w:rPr>
        <w:t xml:space="preserve"> GM, Fonseca-</w:t>
      </w:r>
      <w:proofErr w:type="spellStart"/>
      <w:r w:rsidRPr="00203E03">
        <w:rPr>
          <w:rFonts w:ascii="Book Antiqua" w:eastAsia="宋体" w:hAnsi="Book Antiqua" w:cs="Times New Roman"/>
          <w:sz w:val="24"/>
          <w:szCs w:val="24"/>
          <w:lang w:val="en-US" w:eastAsia="zh-CN"/>
        </w:rPr>
        <w:t>Guedes</w:t>
      </w:r>
      <w:proofErr w:type="spellEnd"/>
      <w:r w:rsidRPr="00203E03">
        <w:rPr>
          <w:rFonts w:ascii="Book Antiqua" w:eastAsia="宋体" w:hAnsi="Book Antiqua" w:cs="Times New Roman"/>
          <w:sz w:val="24"/>
          <w:szCs w:val="24"/>
          <w:lang w:val="en-US" w:eastAsia="zh-CN"/>
        </w:rPr>
        <w:t xml:space="preserve"> CH, Martins MA. Exercise-induced bronchospasm in children: effects of asthma severity. </w:t>
      </w:r>
      <w:r w:rsidRPr="00203E03">
        <w:rPr>
          <w:rFonts w:ascii="Book Antiqua" w:eastAsia="宋体" w:hAnsi="Book Antiqua" w:cs="Times New Roman"/>
          <w:i/>
          <w:iCs/>
          <w:sz w:val="24"/>
          <w:szCs w:val="24"/>
          <w:lang w:val="en-US" w:eastAsia="zh-CN"/>
        </w:rPr>
        <w:t xml:space="preserve">Am J </w:t>
      </w:r>
      <w:proofErr w:type="spellStart"/>
      <w:r w:rsidRPr="00203E03">
        <w:rPr>
          <w:rFonts w:ascii="Book Antiqua" w:eastAsia="宋体" w:hAnsi="Book Antiqua" w:cs="Times New Roman"/>
          <w:i/>
          <w:iCs/>
          <w:sz w:val="24"/>
          <w:szCs w:val="24"/>
          <w:lang w:val="en-US" w:eastAsia="zh-CN"/>
        </w:rPr>
        <w:t>Respir</w:t>
      </w:r>
      <w:proofErr w:type="spellEnd"/>
      <w:r w:rsidRPr="00203E03">
        <w:rPr>
          <w:rFonts w:ascii="Book Antiqua" w:eastAsia="宋体" w:hAnsi="Book Antiqua" w:cs="Times New Roman"/>
          <w:i/>
          <w:iCs/>
          <w:sz w:val="24"/>
          <w:szCs w:val="24"/>
          <w:lang w:val="en-US" w:eastAsia="zh-CN"/>
        </w:rPr>
        <w:t xml:space="preserve"> </w:t>
      </w:r>
      <w:proofErr w:type="spellStart"/>
      <w:r w:rsidRPr="00203E03">
        <w:rPr>
          <w:rFonts w:ascii="Book Antiqua" w:eastAsia="宋体" w:hAnsi="Book Antiqua" w:cs="Times New Roman"/>
          <w:i/>
          <w:iCs/>
          <w:sz w:val="24"/>
          <w:szCs w:val="24"/>
          <w:lang w:val="en-US" w:eastAsia="zh-CN"/>
        </w:rPr>
        <w:t>Crit</w:t>
      </w:r>
      <w:proofErr w:type="spellEnd"/>
      <w:r w:rsidRPr="00203E03">
        <w:rPr>
          <w:rFonts w:ascii="Book Antiqua" w:eastAsia="宋体" w:hAnsi="Book Antiqua" w:cs="Times New Roman"/>
          <w:i/>
          <w:iCs/>
          <w:sz w:val="24"/>
          <w:szCs w:val="24"/>
          <w:lang w:val="en-US" w:eastAsia="zh-CN"/>
        </w:rPr>
        <w:t xml:space="preserve"> Care Med</w:t>
      </w:r>
      <w:r w:rsidRPr="00203E03">
        <w:rPr>
          <w:rFonts w:ascii="Book Antiqua" w:eastAsia="宋体" w:hAnsi="Book Antiqua" w:cs="Times New Roman"/>
          <w:sz w:val="24"/>
          <w:szCs w:val="24"/>
          <w:lang w:val="en-US" w:eastAsia="zh-CN"/>
        </w:rPr>
        <w:t> 1999; </w:t>
      </w:r>
      <w:r w:rsidRPr="00203E03">
        <w:rPr>
          <w:rFonts w:ascii="Book Antiqua" w:eastAsia="宋体" w:hAnsi="Book Antiqua" w:cs="Times New Roman"/>
          <w:b/>
          <w:bCs/>
          <w:sz w:val="24"/>
          <w:szCs w:val="24"/>
          <w:lang w:val="en-US" w:eastAsia="zh-CN"/>
        </w:rPr>
        <w:t>159</w:t>
      </w:r>
      <w:r w:rsidRPr="00203E03">
        <w:rPr>
          <w:rFonts w:ascii="Book Antiqua" w:eastAsia="宋体" w:hAnsi="Book Antiqua" w:cs="Times New Roman"/>
          <w:sz w:val="24"/>
          <w:szCs w:val="24"/>
          <w:lang w:val="en-US" w:eastAsia="zh-CN"/>
        </w:rPr>
        <w:t>: 1819-1823 [PMID: 10351925 DOI: 10.1164/ajrccm.159.6.9805093]</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12 </w:t>
      </w:r>
      <w:r w:rsidRPr="00203E03">
        <w:rPr>
          <w:rFonts w:ascii="Book Antiqua" w:eastAsia="宋体" w:hAnsi="Book Antiqua" w:cs="Times New Roman"/>
          <w:b/>
          <w:bCs/>
          <w:sz w:val="24"/>
          <w:szCs w:val="24"/>
          <w:lang w:val="en-US" w:eastAsia="zh-CN"/>
        </w:rPr>
        <w:t>Lang AM</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Konradsen</w:t>
      </w:r>
      <w:proofErr w:type="spellEnd"/>
      <w:r w:rsidRPr="00203E03">
        <w:rPr>
          <w:rFonts w:ascii="Book Antiqua" w:eastAsia="宋体" w:hAnsi="Book Antiqua" w:cs="Times New Roman"/>
          <w:sz w:val="24"/>
          <w:szCs w:val="24"/>
          <w:lang w:val="en-US" w:eastAsia="zh-CN"/>
        </w:rPr>
        <w:t xml:space="preserve"> J, </w:t>
      </w:r>
      <w:proofErr w:type="spellStart"/>
      <w:r w:rsidRPr="00203E03">
        <w:rPr>
          <w:rFonts w:ascii="Book Antiqua" w:eastAsia="宋体" w:hAnsi="Book Antiqua" w:cs="Times New Roman"/>
          <w:sz w:val="24"/>
          <w:szCs w:val="24"/>
          <w:lang w:val="en-US" w:eastAsia="zh-CN"/>
        </w:rPr>
        <w:t>Carlsen</w:t>
      </w:r>
      <w:proofErr w:type="spellEnd"/>
      <w:r w:rsidRPr="00203E03">
        <w:rPr>
          <w:rFonts w:ascii="Book Antiqua" w:eastAsia="宋体" w:hAnsi="Book Antiqua" w:cs="Times New Roman"/>
          <w:sz w:val="24"/>
          <w:szCs w:val="24"/>
          <w:lang w:val="en-US" w:eastAsia="zh-CN"/>
        </w:rPr>
        <w:t xml:space="preserve"> KH, Sachs-Olsen C, </w:t>
      </w:r>
      <w:proofErr w:type="spellStart"/>
      <w:r w:rsidRPr="00203E03">
        <w:rPr>
          <w:rFonts w:ascii="Book Antiqua" w:eastAsia="宋体" w:hAnsi="Book Antiqua" w:cs="Times New Roman"/>
          <w:sz w:val="24"/>
          <w:szCs w:val="24"/>
          <w:lang w:val="en-US" w:eastAsia="zh-CN"/>
        </w:rPr>
        <w:t>Mowinckel</w:t>
      </w:r>
      <w:proofErr w:type="spellEnd"/>
      <w:r w:rsidRPr="00203E03">
        <w:rPr>
          <w:rFonts w:ascii="Book Antiqua" w:eastAsia="宋体" w:hAnsi="Book Antiqua" w:cs="Times New Roman"/>
          <w:sz w:val="24"/>
          <w:szCs w:val="24"/>
          <w:lang w:val="en-US" w:eastAsia="zh-CN"/>
        </w:rPr>
        <w:t xml:space="preserve"> P, </w:t>
      </w:r>
      <w:proofErr w:type="spellStart"/>
      <w:proofErr w:type="gramStart"/>
      <w:r w:rsidRPr="00203E03">
        <w:rPr>
          <w:rFonts w:ascii="Book Antiqua" w:eastAsia="宋体" w:hAnsi="Book Antiqua" w:cs="Times New Roman"/>
          <w:sz w:val="24"/>
          <w:szCs w:val="24"/>
          <w:lang w:val="en-US" w:eastAsia="zh-CN"/>
        </w:rPr>
        <w:t>Hedlin</w:t>
      </w:r>
      <w:proofErr w:type="spellEnd"/>
      <w:proofErr w:type="gramEnd"/>
      <w:r w:rsidRPr="00203E03">
        <w:rPr>
          <w:rFonts w:ascii="Book Antiqua" w:eastAsia="宋体" w:hAnsi="Book Antiqua" w:cs="Times New Roman"/>
          <w:sz w:val="24"/>
          <w:szCs w:val="24"/>
          <w:lang w:val="en-US" w:eastAsia="zh-CN"/>
        </w:rPr>
        <w:t xml:space="preserve"> G, </w:t>
      </w:r>
      <w:proofErr w:type="spellStart"/>
      <w:r w:rsidRPr="00203E03">
        <w:rPr>
          <w:rFonts w:ascii="Book Antiqua" w:eastAsia="宋体" w:hAnsi="Book Antiqua" w:cs="Times New Roman"/>
          <w:sz w:val="24"/>
          <w:szCs w:val="24"/>
          <w:lang w:val="en-US" w:eastAsia="zh-CN"/>
        </w:rPr>
        <w:t>Lødrup</w:t>
      </w:r>
      <w:proofErr w:type="spellEnd"/>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Carlsen</w:t>
      </w:r>
      <w:proofErr w:type="spellEnd"/>
      <w:r w:rsidRPr="00203E03">
        <w:rPr>
          <w:rFonts w:ascii="Book Antiqua" w:eastAsia="宋体" w:hAnsi="Book Antiqua" w:cs="Times New Roman"/>
          <w:sz w:val="24"/>
          <w:szCs w:val="24"/>
          <w:lang w:val="en-US" w:eastAsia="zh-CN"/>
        </w:rPr>
        <w:t xml:space="preserve"> KC. Identifying problematic severe asthma in the individual child--does lung function matter? </w:t>
      </w:r>
      <w:proofErr w:type="spellStart"/>
      <w:r w:rsidRPr="00203E03">
        <w:rPr>
          <w:rFonts w:ascii="Book Antiqua" w:eastAsia="宋体" w:hAnsi="Book Antiqua" w:cs="Times New Roman"/>
          <w:i/>
          <w:iCs/>
          <w:sz w:val="24"/>
          <w:szCs w:val="24"/>
          <w:lang w:val="en-US" w:eastAsia="zh-CN"/>
        </w:rPr>
        <w:t>Acta</w:t>
      </w:r>
      <w:proofErr w:type="spellEnd"/>
      <w:r w:rsidRPr="00203E03">
        <w:rPr>
          <w:rFonts w:ascii="Book Antiqua" w:eastAsia="宋体" w:hAnsi="Book Antiqua" w:cs="Times New Roman"/>
          <w:i/>
          <w:iCs/>
          <w:sz w:val="24"/>
          <w:szCs w:val="24"/>
          <w:lang w:val="en-US" w:eastAsia="zh-CN"/>
        </w:rPr>
        <w:t xml:space="preserve"> </w:t>
      </w:r>
      <w:proofErr w:type="spellStart"/>
      <w:r w:rsidRPr="00203E03">
        <w:rPr>
          <w:rFonts w:ascii="Book Antiqua" w:eastAsia="宋体" w:hAnsi="Book Antiqua" w:cs="Times New Roman"/>
          <w:i/>
          <w:iCs/>
          <w:sz w:val="24"/>
          <w:szCs w:val="24"/>
          <w:lang w:val="en-US" w:eastAsia="zh-CN"/>
        </w:rPr>
        <w:t>Paediatr</w:t>
      </w:r>
      <w:proofErr w:type="spellEnd"/>
      <w:r w:rsidRPr="00203E03">
        <w:rPr>
          <w:rFonts w:ascii="Book Antiqua" w:eastAsia="宋体" w:hAnsi="Book Antiqua" w:cs="Times New Roman"/>
          <w:sz w:val="24"/>
          <w:szCs w:val="24"/>
          <w:lang w:val="en-US" w:eastAsia="zh-CN"/>
        </w:rPr>
        <w:t> 2010; </w:t>
      </w:r>
      <w:r w:rsidRPr="00203E03">
        <w:rPr>
          <w:rFonts w:ascii="Book Antiqua" w:eastAsia="宋体" w:hAnsi="Book Antiqua" w:cs="Times New Roman"/>
          <w:b/>
          <w:bCs/>
          <w:sz w:val="24"/>
          <w:szCs w:val="24"/>
          <w:lang w:val="en-US" w:eastAsia="zh-CN"/>
        </w:rPr>
        <w:t>99</w:t>
      </w:r>
      <w:r w:rsidRPr="00203E03">
        <w:rPr>
          <w:rFonts w:ascii="Book Antiqua" w:eastAsia="宋体" w:hAnsi="Book Antiqua" w:cs="Times New Roman"/>
          <w:sz w:val="24"/>
          <w:szCs w:val="24"/>
          <w:lang w:val="en-US" w:eastAsia="zh-CN"/>
        </w:rPr>
        <w:t>: 404-410 [PMID: 20040073 DOI: 10.1111/j.1651-2227.2009.01625.x]</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13 </w:t>
      </w:r>
      <w:proofErr w:type="spellStart"/>
      <w:r w:rsidRPr="00203E03">
        <w:rPr>
          <w:rFonts w:ascii="Book Antiqua" w:eastAsia="宋体" w:hAnsi="Book Antiqua" w:cs="Times New Roman"/>
          <w:b/>
          <w:bCs/>
          <w:sz w:val="24"/>
          <w:szCs w:val="24"/>
          <w:lang w:val="en-US" w:eastAsia="zh-CN"/>
        </w:rPr>
        <w:t>Søyseth</w:t>
      </w:r>
      <w:proofErr w:type="spellEnd"/>
      <w:r w:rsidRPr="00203E03">
        <w:rPr>
          <w:rFonts w:ascii="Book Antiqua" w:eastAsia="宋体" w:hAnsi="Book Antiqua" w:cs="Times New Roman"/>
          <w:b/>
          <w:bCs/>
          <w:sz w:val="24"/>
          <w:szCs w:val="24"/>
          <w:lang w:val="en-US" w:eastAsia="zh-CN"/>
        </w:rPr>
        <w:t xml:space="preserve"> V</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Kongerud</w:t>
      </w:r>
      <w:proofErr w:type="spellEnd"/>
      <w:r w:rsidRPr="00203E03">
        <w:rPr>
          <w:rFonts w:ascii="Book Antiqua" w:eastAsia="宋体" w:hAnsi="Book Antiqua" w:cs="Times New Roman"/>
          <w:sz w:val="24"/>
          <w:szCs w:val="24"/>
          <w:lang w:val="en-US" w:eastAsia="zh-CN"/>
        </w:rPr>
        <w:t xml:space="preserve"> J, </w:t>
      </w:r>
      <w:proofErr w:type="spellStart"/>
      <w:r w:rsidRPr="00203E03">
        <w:rPr>
          <w:rFonts w:ascii="Book Antiqua" w:eastAsia="宋体" w:hAnsi="Book Antiqua" w:cs="Times New Roman"/>
          <w:sz w:val="24"/>
          <w:szCs w:val="24"/>
          <w:lang w:val="en-US" w:eastAsia="zh-CN"/>
        </w:rPr>
        <w:t>Haarr</w:t>
      </w:r>
      <w:proofErr w:type="spellEnd"/>
      <w:r w:rsidRPr="00203E03">
        <w:rPr>
          <w:rFonts w:ascii="Book Antiqua" w:eastAsia="宋体" w:hAnsi="Book Antiqua" w:cs="Times New Roman"/>
          <w:sz w:val="24"/>
          <w:szCs w:val="24"/>
          <w:lang w:val="en-US" w:eastAsia="zh-CN"/>
        </w:rPr>
        <w:t xml:space="preserve"> D, Strand O, </w:t>
      </w:r>
      <w:proofErr w:type="spellStart"/>
      <w:r w:rsidRPr="00203E03">
        <w:rPr>
          <w:rFonts w:ascii="Book Antiqua" w:eastAsia="宋体" w:hAnsi="Book Antiqua" w:cs="Times New Roman"/>
          <w:sz w:val="24"/>
          <w:szCs w:val="24"/>
          <w:lang w:val="en-US" w:eastAsia="zh-CN"/>
        </w:rPr>
        <w:t>Bolle</w:t>
      </w:r>
      <w:proofErr w:type="spellEnd"/>
      <w:r w:rsidRPr="00203E03">
        <w:rPr>
          <w:rFonts w:ascii="Book Antiqua" w:eastAsia="宋体" w:hAnsi="Book Antiqua" w:cs="Times New Roman"/>
          <w:sz w:val="24"/>
          <w:szCs w:val="24"/>
          <w:lang w:val="en-US" w:eastAsia="zh-CN"/>
        </w:rPr>
        <w:t xml:space="preserve"> R, </w:t>
      </w:r>
      <w:proofErr w:type="spellStart"/>
      <w:r w:rsidRPr="00203E03">
        <w:rPr>
          <w:rFonts w:ascii="Book Antiqua" w:eastAsia="宋体" w:hAnsi="Book Antiqua" w:cs="Times New Roman"/>
          <w:sz w:val="24"/>
          <w:szCs w:val="24"/>
          <w:lang w:val="en-US" w:eastAsia="zh-CN"/>
        </w:rPr>
        <w:t>Boe</w:t>
      </w:r>
      <w:proofErr w:type="spellEnd"/>
      <w:r w:rsidRPr="00203E03">
        <w:rPr>
          <w:rFonts w:ascii="Book Antiqua" w:eastAsia="宋体" w:hAnsi="Book Antiqua" w:cs="Times New Roman"/>
          <w:sz w:val="24"/>
          <w:szCs w:val="24"/>
          <w:lang w:val="en-US" w:eastAsia="zh-CN"/>
        </w:rPr>
        <w:t xml:space="preserve"> J. Relation of exposure to airway irritants in infancy to prevalence of bronchial hyper-responsiveness in schoolchildren. </w:t>
      </w:r>
      <w:r w:rsidRPr="00203E03">
        <w:rPr>
          <w:rFonts w:ascii="Book Antiqua" w:eastAsia="宋体" w:hAnsi="Book Antiqua" w:cs="Times New Roman"/>
          <w:i/>
          <w:iCs/>
          <w:sz w:val="24"/>
          <w:szCs w:val="24"/>
          <w:lang w:val="en-US" w:eastAsia="zh-CN"/>
        </w:rPr>
        <w:t>Lancet</w:t>
      </w:r>
      <w:r w:rsidRPr="00203E03">
        <w:rPr>
          <w:rFonts w:ascii="Book Antiqua" w:eastAsia="宋体" w:hAnsi="Book Antiqua" w:cs="Times New Roman"/>
          <w:sz w:val="24"/>
          <w:szCs w:val="24"/>
          <w:lang w:val="en-US" w:eastAsia="zh-CN"/>
        </w:rPr>
        <w:t> 1995; </w:t>
      </w:r>
      <w:r w:rsidRPr="00203E03">
        <w:rPr>
          <w:rFonts w:ascii="Book Antiqua" w:eastAsia="宋体" w:hAnsi="Book Antiqua" w:cs="Times New Roman"/>
          <w:b/>
          <w:bCs/>
          <w:sz w:val="24"/>
          <w:szCs w:val="24"/>
          <w:lang w:val="en-US" w:eastAsia="zh-CN"/>
        </w:rPr>
        <w:t>345</w:t>
      </w:r>
      <w:r w:rsidRPr="00203E03">
        <w:rPr>
          <w:rFonts w:ascii="Book Antiqua" w:eastAsia="宋体" w:hAnsi="Book Antiqua" w:cs="Times New Roman"/>
          <w:sz w:val="24"/>
          <w:szCs w:val="24"/>
          <w:lang w:val="en-US" w:eastAsia="zh-CN"/>
        </w:rPr>
        <w:t>: 217-220 [PMID: 7823714 DOI: 10.1016/S0140-6736(95)90222-8]</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14 </w:t>
      </w:r>
      <w:r w:rsidRPr="00203E03">
        <w:rPr>
          <w:rFonts w:ascii="Book Antiqua" w:eastAsia="宋体" w:hAnsi="Book Antiqua" w:cs="Times New Roman"/>
          <w:b/>
          <w:bCs/>
          <w:sz w:val="24"/>
          <w:szCs w:val="24"/>
          <w:lang w:val="en-US" w:eastAsia="zh-CN"/>
        </w:rPr>
        <w:t>Cheung D</w:t>
      </w:r>
      <w:r w:rsidRPr="00203E03">
        <w:rPr>
          <w:rFonts w:ascii="Book Antiqua" w:eastAsia="宋体" w:hAnsi="Book Antiqua" w:cs="Times New Roman"/>
          <w:sz w:val="24"/>
          <w:szCs w:val="24"/>
          <w:lang w:val="en-US" w:eastAsia="zh-CN"/>
        </w:rPr>
        <w:t xml:space="preserve">, Dick EC, </w:t>
      </w:r>
      <w:proofErr w:type="spellStart"/>
      <w:r w:rsidRPr="00203E03">
        <w:rPr>
          <w:rFonts w:ascii="Book Antiqua" w:eastAsia="宋体" w:hAnsi="Book Antiqua" w:cs="Times New Roman"/>
          <w:sz w:val="24"/>
          <w:szCs w:val="24"/>
          <w:lang w:val="en-US" w:eastAsia="zh-CN"/>
        </w:rPr>
        <w:t>Timmers</w:t>
      </w:r>
      <w:proofErr w:type="spellEnd"/>
      <w:r w:rsidRPr="00203E03">
        <w:rPr>
          <w:rFonts w:ascii="Book Antiqua" w:eastAsia="宋体" w:hAnsi="Book Antiqua" w:cs="Times New Roman"/>
          <w:sz w:val="24"/>
          <w:szCs w:val="24"/>
          <w:lang w:val="en-US" w:eastAsia="zh-CN"/>
        </w:rPr>
        <w:t xml:space="preserve"> MC, de Klerk EP, </w:t>
      </w:r>
      <w:proofErr w:type="spellStart"/>
      <w:r w:rsidRPr="00203E03">
        <w:rPr>
          <w:rFonts w:ascii="Book Antiqua" w:eastAsia="宋体" w:hAnsi="Book Antiqua" w:cs="Times New Roman"/>
          <w:sz w:val="24"/>
          <w:szCs w:val="24"/>
          <w:lang w:val="en-US" w:eastAsia="zh-CN"/>
        </w:rPr>
        <w:t>Spaan</w:t>
      </w:r>
      <w:proofErr w:type="spellEnd"/>
      <w:r w:rsidRPr="00203E03">
        <w:rPr>
          <w:rFonts w:ascii="Book Antiqua" w:eastAsia="宋体" w:hAnsi="Book Antiqua" w:cs="Times New Roman"/>
          <w:sz w:val="24"/>
          <w:szCs w:val="24"/>
          <w:lang w:val="en-US" w:eastAsia="zh-CN"/>
        </w:rPr>
        <w:t xml:space="preserve"> WJ, </w:t>
      </w:r>
      <w:proofErr w:type="spellStart"/>
      <w:r w:rsidRPr="00203E03">
        <w:rPr>
          <w:rFonts w:ascii="Book Antiqua" w:eastAsia="宋体" w:hAnsi="Book Antiqua" w:cs="Times New Roman"/>
          <w:sz w:val="24"/>
          <w:szCs w:val="24"/>
          <w:lang w:val="en-US" w:eastAsia="zh-CN"/>
        </w:rPr>
        <w:t>Sterk</w:t>
      </w:r>
      <w:proofErr w:type="spellEnd"/>
      <w:r w:rsidRPr="00203E03">
        <w:rPr>
          <w:rFonts w:ascii="Book Antiqua" w:eastAsia="宋体" w:hAnsi="Book Antiqua" w:cs="Times New Roman"/>
          <w:sz w:val="24"/>
          <w:szCs w:val="24"/>
          <w:lang w:val="en-US" w:eastAsia="zh-CN"/>
        </w:rPr>
        <w:t xml:space="preserve"> PJ. Rhinovirus inhalation causes long-lasting excessive airway narrowing in response to methacholine in asthmatic subjects in vivo. </w:t>
      </w:r>
      <w:r w:rsidRPr="00203E03">
        <w:rPr>
          <w:rFonts w:ascii="Book Antiqua" w:eastAsia="宋体" w:hAnsi="Book Antiqua" w:cs="Times New Roman"/>
          <w:i/>
          <w:iCs/>
          <w:sz w:val="24"/>
          <w:szCs w:val="24"/>
          <w:lang w:val="en-US" w:eastAsia="zh-CN"/>
        </w:rPr>
        <w:t xml:space="preserve">Am J </w:t>
      </w:r>
      <w:proofErr w:type="spellStart"/>
      <w:r w:rsidRPr="00203E03">
        <w:rPr>
          <w:rFonts w:ascii="Book Antiqua" w:eastAsia="宋体" w:hAnsi="Book Antiqua" w:cs="Times New Roman"/>
          <w:i/>
          <w:iCs/>
          <w:sz w:val="24"/>
          <w:szCs w:val="24"/>
          <w:lang w:val="en-US" w:eastAsia="zh-CN"/>
        </w:rPr>
        <w:t>Respir</w:t>
      </w:r>
      <w:proofErr w:type="spellEnd"/>
      <w:r w:rsidRPr="00203E03">
        <w:rPr>
          <w:rFonts w:ascii="Book Antiqua" w:eastAsia="宋体" w:hAnsi="Book Antiqua" w:cs="Times New Roman"/>
          <w:i/>
          <w:iCs/>
          <w:sz w:val="24"/>
          <w:szCs w:val="24"/>
          <w:lang w:val="en-US" w:eastAsia="zh-CN"/>
        </w:rPr>
        <w:t xml:space="preserve"> </w:t>
      </w:r>
      <w:proofErr w:type="spellStart"/>
      <w:r w:rsidRPr="00203E03">
        <w:rPr>
          <w:rFonts w:ascii="Book Antiqua" w:eastAsia="宋体" w:hAnsi="Book Antiqua" w:cs="Times New Roman"/>
          <w:i/>
          <w:iCs/>
          <w:sz w:val="24"/>
          <w:szCs w:val="24"/>
          <w:lang w:val="en-US" w:eastAsia="zh-CN"/>
        </w:rPr>
        <w:t>Crit</w:t>
      </w:r>
      <w:proofErr w:type="spellEnd"/>
      <w:r w:rsidRPr="00203E03">
        <w:rPr>
          <w:rFonts w:ascii="Book Antiqua" w:eastAsia="宋体" w:hAnsi="Book Antiqua" w:cs="Times New Roman"/>
          <w:i/>
          <w:iCs/>
          <w:sz w:val="24"/>
          <w:szCs w:val="24"/>
          <w:lang w:val="en-US" w:eastAsia="zh-CN"/>
        </w:rPr>
        <w:t xml:space="preserve"> Care Med</w:t>
      </w:r>
      <w:r w:rsidRPr="00203E03">
        <w:rPr>
          <w:rFonts w:ascii="Book Antiqua" w:eastAsia="宋体" w:hAnsi="Book Antiqua" w:cs="Times New Roman"/>
          <w:sz w:val="24"/>
          <w:szCs w:val="24"/>
          <w:lang w:val="en-US" w:eastAsia="zh-CN"/>
        </w:rPr>
        <w:t> 1995; </w:t>
      </w:r>
      <w:r w:rsidRPr="00203E03">
        <w:rPr>
          <w:rFonts w:ascii="Book Antiqua" w:eastAsia="宋体" w:hAnsi="Book Antiqua" w:cs="Times New Roman"/>
          <w:b/>
          <w:bCs/>
          <w:sz w:val="24"/>
          <w:szCs w:val="24"/>
          <w:lang w:val="en-US" w:eastAsia="zh-CN"/>
        </w:rPr>
        <w:t>152</w:t>
      </w:r>
      <w:r w:rsidRPr="00203E03">
        <w:rPr>
          <w:rFonts w:ascii="Book Antiqua" w:eastAsia="宋体" w:hAnsi="Book Antiqua" w:cs="Times New Roman"/>
          <w:sz w:val="24"/>
          <w:szCs w:val="24"/>
          <w:lang w:val="en-US" w:eastAsia="zh-CN"/>
        </w:rPr>
        <w:t>: 1490-1496 [PMID: 7582282 DOI: 10.1164/ajrccm.152.5.7582282]</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15 </w:t>
      </w:r>
      <w:proofErr w:type="spellStart"/>
      <w:r w:rsidRPr="00203E03">
        <w:rPr>
          <w:rFonts w:ascii="Book Antiqua" w:eastAsia="宋体" w:hAnsi="Book Antiqua" w:cs="Times New Roman"/>
          <w:b/>
          <w:bCs/>
          <w:sz w:val="24"/>
          <w:szCs w:val="24"/>
          <w:lang w:val="en-US" w:eastAsia="zh-CN"/>
        </w:rPr>
        <w:t>Jayet</w:t>
      </w:r>
      <w:proofErr w:type="spellEnd"/>
      <w:r w:rsidRPr="00203E03">
        <w:rPr>
          <w:rFonts w:ascii="Book Antiqua" w:eastAsia="宋体" w:hAnsi="Book Antiqua" w:cs="Times New Roman"/>
          <w:b/>
          <w:bCs/>
          <w:sz w:val="24"/>
          <w:szCs w:val="24"/>
          <w:lang w:val="en-US" w:eastAsia="zh-CN"/>
        </w:rPr>
        <w:t xml:space="preserve"> PY</w:t>
      </w:r>
      <w:r w:rsidRPr="00203E03">
        <w:rPr>
          <w:rFonts w:ascii="Book Antiqua" w:eastAsia="宋体" w:hAnsi="Book Antiqua" w:cs="Times New Roman"/>
          <w:sz w:val="24"/>
          <w:szCs w:val="24"/>
          <w:lang w:val="en-US" w:eastAsia="zh-CN"/>
        </w:rPr>
        <w:t xml:space="preserve">, Schindler C, </w:t>
      </w:r>
      <w:proofErr w:type="spellStart"/>
      <w:r w:rsidRPr="00203E03">
        <w:rPr>
          <w:rFonts w:ascii="Book Antiqua" w:eastAsia="宋体" w:hAnsi="Book Antiqua" w:cs="Times New Roman"/>
          <w:sz w:val="24"/>
          <w:szCs w:val="24"/>
          <w:lang w:val="en-US" w:eastAsia="zh-CN"/>
        </w:rPr>
        <w:t>Künzli</w:t>
      </w:r>
      <w:proofErr w:type="spellEnd"/>
      <w:r w:rsidRPr="00203E03">
        <w:rPr>
          <w:rFonts w:ascii="Book Antiqua" w:eastAsia="宋体" w:hAnsi="Book Antiqua" w:cs="Times New Roman"/>
          <w:sz w:val="24"/>
          <w:szCs w:val="24"/>
          <w:lang w:val="en-US" w:eastAsia="zh-CN"/>
        </w:rPr>
        <w:t xml:space="preserve"> N, Zellweger JP, </w:t>
      </w:r>
      <w:proofErr w:type="spellStart"/>
      <w:r w:rsidRPr="00203E03">
        <w:rPr>
          <w:rFonts w:ascii="Book Antiqua" w:eastAsia="宋体" w:hAnsi="Book Antiqua" w:cs="Times New Roman"/>
          <w:sz w:val="24"/>
          <w:szCs w:val="24"/>
          <w:lang w:val="en-US" w:eastAsia="zh-CN"/>
        </w:rPr>
        <w:t>Brändli</w:t>
      </w:r>
      <w:proofErr w:type="spellEnd"/>
      <w:r w:rsidRPr="00203E03">
        <w:rPr>
          <w:rFonts w:ascii="Book Antiqua" w:eastAsia="宋体" w:hAnsi="Book Antiqua" w:cs="Times New Roman"/>
          <w:sz w:val="24"/>
          <w:szCs w:val="24"/>
          <w:lang w:val="en-US" w:eastAsia="zh-CN"/>
        </w:rPr>
        <w:t xml:space="preserve"> O, </w:t>
      </w:r>
      <w:proofErr w:type="spellStart"/>
      <w:r w:rsidRPr="00203E03">
        <w:rPr>
          <w:rFonts w:ascii="Book Antiqua" w:eastAsia="宋体" w:hAnsi="Book Antiqua" w:cs="Times New Roman"/>
          <w:sz w:val="24"/>
          <w:szCs w:val="24"/>
          <w:lang w:val="en-US" w:eastAsia="zh-CN"/>
        </w:rPr>
        <w:t>Perruchoud</w:t>
      </w:r>
      <w:proofErr w:type="spellEnd"/>
      <w:r w:rsidRPr="00203E03">
        <w:rPr>
          <w:rFonts w:ascii="Book Antiqua" w:eastAsia="宋体" w:hAnsi="Book Antiqua" w:cs="Times New Roman"/>
          <w:sz w:val="24"/>
          <w:szCs w:val="24"/>
          <w:lang w:val="en-US" w:eastAsia="zh-CN"/>
        </w:rPr>
        <w:t xml:space="preserve"> AP, Keller R, Schwartz J, Ackermann-</w:t>
      </w:r>
      <w:proofErr w:type="spellStart"/>
      <w:r w:rsidRPr="00203E03">
        <w:rPr>
          <w:rFonts w:ascii="Book Antiqua" w:eastAsia="宋体" w:hAnsi="Book Antiqua" w:cs="Times New Roman"/>
          <w:sz w:val="24"/>
          <w:szCs w:val="24"/>
          <w:lang w:val="en-US" w:eastAsia="zh-CN"/>
        </w:rPr>
        <w:t>Liebrich</w:t>
      </w:r>
      <w:proofErr w:type="spellEnd"/>
      <w:r w:rsidRPr="00203E03">
        <w:rPr>
          <w:rFonts w:ascii="Book Antiqua" w:eastAsia="宋体" w:hAnsi="Book Antiqua" w:cs="Times New Roman"/>
          <w:sz w:val="24"/>
          <w:szCs w:val="24"/>
          <w:lang w:val="en-US" w:eastAsia="zh-CN"/>
        </w:rPr>
        <w:t xml:space="preserve"> U, </w:t>
      </w:r>
      <w:proofErr w:type="spellStart"/>
      <w:r w:rsidRPr="00203E03">
        <w:rPr>
          <w:rFonts w:ascii="Book Antiqua" w:eastAsia="宋体" w:hAnsi="Book Antiqua" w:cs="Times New Roman"/>
          <w:sz w:val="24"/>
          <w:szCs w:val="24"/>
          <w:lang w:val="en-US" w:eastAsia="zh-CN"/>
        </w:rPr>
        <w:t>Leuenberger</w:t>
      </w:r>
      <w:proofErr w:type="spellEnd"/>
      <w:r w:rsidRPr="00203E03">
        <w:rPr>
          <w:rFonts w:ascii="Book Antiqua" w:eastAsia="宋体" w:hAnsi="Book Antiqua" w:cs="Times New Roman"/>
          <w:sz w:val="24"/>
          <w:szCs w:val="24"/>
          <w:lang w:val="en-US" w:eastAsia="zh-CN"/>
        </w:rPr>
        <w:t xml:space="preserve"> P. Reference values for methacholine reactivity (SAPALDIA study). </w:t>
      </w:r>
      <w:proofErr w:type="spellStart"/>
      <w:r w:rsidRPr="00203E03">
        <w:rPr>
          <w:rFonts w:ascii="Book Antiqua" w:eastAsia="宋体" w:hAnsi="Book Antiqua" w:cs="Times New Roman"/>
          <w:i/>
          <w:iCs/>
          <w:sz w:val="24"/>
          <w:szCs w:val="24"/>
          <w:lang w:val="en-US" w:eastAsia="zh-CN"/>
        </w:rPr>
        <w:t>Respir</w:t>
      </w:r>
      <w:proofErr w:type="spellEnd"/>
      <w:r w:rsidRPr="00203E03">
        <w:rPr>
          <w:rFonts w:ascii="Book Antiqua" w:eastAsia="宋体" w:hAnsi="Book Antiqua" w:cs="Times New Roman"/>
          <w:i/>
          <w:iCs/>
          <w:sz w:val="24"/>
          <w:szCs w:val="24"/>
          <w:lang w:val="en-US" w:eastAsia="zh-CN"/>
        </w:rPr>
        <w:t xml:space="preserve"> Res</w:t>
      </w:r>
      <w:r w:rsidRPr="00203E03">
        <w:rPr>
          <w:rFonts w:ascii="Book Antiqua" w:eastAsia="宋体" w:hAnsi="Book Antiqua" w:cs="Times New Roman"/>
          <w:sz w:val="24"/>
          <w:szCs w:val="24"/>
          <w:lang w:val="en-US" w:eastAsia="zh-CN"/>
        </w:rPr>
        <w:t> 2005; </w:t>
      </w:r>
      <w:r w:rsidRPr="00203E03">
        <w:rPr>
          <w:rFonts w:ascii="Book Antiqua" w:eastAsia="宋体" w:hAnsi="Book Antiqua" w:cs="Times New Roman"/>
          <w:b/>
          <w:bCs/>
          <w:sz w:val="24"/>
          <w:szCs w:val="24"/>
          <w:lang w:val="en-US" w:eastAsia="zh-CN"/>
        </w:rPr>
        <w:t>6</w:t>
      </w:r>
      <w:r w:rsidRPr="00203E03">
        <w:rPr>
          <w:rFonts w:ascii="Book Antiqua" w:eastAsia="宋体" w:hAnsi="Book Antiqua" w:cs="Times New Roman"/>
          <w:sz w:val="24"/>
          <w:szCs w:val="24"/>
          <w:lang w:val="en-US" w:eastAsia="zh-CN"/>
        </w:rPr>
        <w:t>: 131 [PMID: 16271144 DOI: 10.1186/1465-9921-6-131]</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16 </w:t>
      </w:r>
      <w:proofErr w:type="spellStart"/>
      <w:r w:rsidRPr="00203E03">
        <w:rPr>
          <w:rFonts w:ascii="Book Antiqua" w:eastAsia="宋体" w:hAnsi="Book Antiqua" w:cs="Times New Roman"/>
          <w:b/>
          <w:bCs/>
          <w:sz w:val="24"/>
          <w:szCs w:val="24"/>
          <w:lang w:val="en-US" w:eastAsia="zh-CN"/>
        </w:rPr>
        <w:t>Sont</w:t>
      </w:r>
      <w:proofErr w:type="spellEnd"/>
      <w:r w:rsidRPr="00203E03">
        <w:rPr>
          <w:rFonts w:ascii="Book Antiqua" w:eastAsia="宋体" w:hAnsi="Book Antiqua" w:cs="Times New Roman"/>
          <w:b/>
          <w:bCs/>
          <w:sz w:val="24"/>
          <w:szCs w:val="24"/>
          <w:lang w:val="en-US" w:eastAsia="zh-CN"/>
        </w:rPr>
        <w:t xml:space="preserve"> JK</w:t>
      </w:r>
      <w:r w:rsidRPr="00203E03">
        <w:rPr>
          <w:rFonts w:ascii="Book Antiqua" w:eastAsia="宋体" w:hAnsi="Book Antiqua" w:cs="Times New Roman"/>
          <w:sz w:val="24"/>
          <w:szCs w:val="24"/>
          <w:lang w:val="en-US" w:eastAsia="zh-CN"/>
        </w:rPr>
        <w:t xml:space="preserve">, Willems LN, Bel EH, van </w:t>
      </w:r>
      <w:proofErr w:type="spellStart"/>
      <w:r w:rsidRPr="00203E03">
        <w:rPr>
          <w:rFonts w:ascii="Book Antiqua" w:eastAsia="宋体" w:hAnsi="Book Antiqua" w:cs="Times New Roman"/>
          <w:sz w:val="24"/>
          <w:szCs w:val="24"/>
          <w:lang w:val="en-US" w:eastAsia="zh-CN"/>
        </w:rPr>
        <w:t>Krieken</w:t>
      </w:r>
      <w:proofErr w:type="spellEnd"/>
      <w:r w:rsidRPr="00203E03">
        <w:rPr>
          <w:rFonts w:ascii="Book Antiqua" w:eastAsia="宋体" w:hAnsi="Book Antiqua" w:cs="Times New Roman"/>
          <w:sz w:val="24"/>
          <w:szCs w:val="24"/>
          <w:lang w:val="en-US" w:eastAsia="zh-CN"/>
        </w:rPr>
        <w:t xml:space="preserve"> JH, </w:t>
      </w:r>
      <w:proofErr w:type="spellStart"/>
      <w:r w:rsidRPr="00203E03">
        <w:rPr>
          <w:rFonts w:ascii="Book Antiqua" w:eastAsia="宋体" w:hAnsi="Book Antiqua" w:cs="Times New Roman"/>
          <w:sz w:val="24"/>
          <w:szCs w:val="24"/>
          <w:lang w:val="en-US" w:eastAsia="zh-CN"/>
        </w:rPr>
        <w:t>Vandenbroucke</w:t>
      </w:r>
      <w:proofErr w:type="spellEnd"/>
      <w:r w:rsidRPr="00203E03">
        <w:rPr>
          <w:rFonts w:ascii="Book Antiqua" w:eastAsia="宋体" w:hAnsi="Book Antiqua" w:cs="Times New Roman"/>
          <w:sz w:val="24"/>
          <w:szCs w:val="24"/>
          <w:lang w:val="en-US" w:eastAsia="zh-CN"/>
        </w:rPr>
        <w:t xml:space="preserve"> JP, </w:t>
      </w:r>
      <w:proofErr w:type="spellStart"/>
      <w:r w:rsidRPr="00203E03">
        <w:rPr>
          <w:rFonts w:ascii="Book Antiqua" w:eastAsia="宋体" w:hAnsi="Book Antiqua" w:cs="Times New Roman"/>
          <w:sz w:val="24"/>
          <w:szCs w:val="24"/>
          <w:lang w:val="en-US" w:eastAsia="zh-CN"/>
        </w:rPr>
        <w:t>Sterk</w:t>
      </w:r>
      <w:proofErr w:type="spellEnd"/>
      <w:r w:rsidRPr="00203E03">
        <w:rPr>
          <w:rFonts w:ascii="Book Antiqua" w:eastAsia="宋体" w:hAnsi="Book Antiqua" w:cs="Times New Roman"/>
          <w:sz w:val="24"/>
          <w:szCs w:val="24"/>
          <w:lang w:val="en-US" w:eastAsia="zh-CN"/>
        </w:rPr>
        <w:t xml:space="preserve"> PJ. </w:t>
      </w:r>
      <w:proofErr w:type="gramStart"/>
      <w:r w:rsidRPr="00203E03">
        <w:rPr>
          <w:rFonts w:ascii="Book Antiqua" w:eastAsia="宋体" w:hAnsi="Book Antiqua" w:cs="Times New Roman"/>
          <w:sz w:val="24"/>
          <w:szCs w:val="24"/>
          <w:lang w:val="en-US" w:eastAsia="zh-CN"/>
        </w:rPr>
        <w:t xml:space="preserve">Clinical control and histopathologic outcome of asthma when using airway </w:t>
      </w:r>
      <w:proofErr w:type="spellStart"/>
      <w:r w:rsidRPr="00203E03">
        <w:rPr>
          <w:rFonts w:ascii="Book Antiqua" w:eastAsia="宋体" w:hAnsi="Book Antiqua" w:cs="Times New Roman"/>
          <w:sz w:val="24"/>
          <w:szCs w:val="24"/>
          <w:lang w:val="en-US" w:eastAsia="zh-CN"/>
        </w:rPr>
        <w:t>hyperresponsiveness</w:t>
      </w:r>
      <w:proofErr w:type="spellEnd"/>
      <w:r w:rsidRPr="00203E03">
        <w:rPr>
          <w:rFonts w:ascii="Book Antiqua" w:eastAsia="宋体" w:hAnsi="Book Antiqua" w:cs="Times New Roman"/>
          <w:sz w:val="24"/>
          <w:szCs w:val="24"/>
          <w:lang w:val="en-US" w:eastAsia="zh-CN"/>
        </w:rPr>
        <w:t xml:space="preserve"> as an additional guide to long-term treatment.</w:t>
      </w:r>
      <w:proofErr w:type="gramEnd"/>
      <w:r w:rsidRPr="00203E03">
        <w:rPr>
          <w:rFonts w:ascii="Book Antiqua" w:eastAsia="宋体" w:hAnsi="Book Antiqua" w:cs="Times New Roman"/>
          <w:sz w:val="24"/>
          <w:szCs w:val="24"/>
          <w:lang w:val="en-US" w:eastAsia="zh-CN"/>
        </w:rPr>
        <w:t xml:space="preserve"> The AMPUL Study Group. </w:t>
      </w:r>
      <w:r w:rsidRPr="00203E03">
        <w:rPr>
          <w:rFonts w:ascii="Book Antiqua" w:eastAsia="宋体" w:hAnsi="Book Antiqua" w:cs="Times New Roman"/>
          <w:i/>
          <w:iCs/>
          <w:sz w:val="24"/>
          <w:szCs w:val="24"/>
          <w:lang w:val="en-US" w:eastAsia="zh-CN"/>
        </w:rPr>
        <w:t xml:space="preserve">Am J </w:t>
      </w:r>
      <w:proofErr w:type="spellStart"/>
      <w:r w:rsidRPr="00203E03">
        <w:rPr>
          <w:rFonts w:ascii="Book Antiqua" w:eastAsia="宋体" w:hAnsi="Book Antiqua" w:cs="Times New Roman"/>
          <w:i/>
          <w:iCs/>
          <w:sz w:val="24"/>
          <w:szCs w:val="24"/>
          <w:lang w:val="en-US" w:eastAsia="zh-CN"/>
        </w:rPr>
        <w:t>Respir</w:t>
      </w:r>
      <w:proofErr w:type="spellEnd"/>
      <w:r w:rsidRPr="00203E03">
        <w:rPr>
          <w:rFonts w:ascii="Book Antiqua" w:eastAsia="宋体" w:hAnsi="Book Antiqua" w:cs="Times New Roman"/>
          <w:i/>
          <w:iCs/>
          <w:sz w:val="24"/>
          <w:szCs w:val="24"/>
          <w:lang w:val="en-US" w:eastAsia="zh-CN"/>
        </w:rPr>
        <w:t xml:space="preserve"> </w:t>
      </w:r>
      <w:proofErr w:type="spellStart"/>
      <w:r w:rsidRPr="00203E03">
        <w:rPr>
          <w:rFonts w:ascii="Book Antiqua" w:eastAsia="宋体" w:hAnsi="Book Antiqua" w:cs="Times New Roman"/>
          <w:i/>
          <w:iCs/>
          <w:sz w:val="24"/>
          <w:szCs w:val="24"/>
          <w:lang w:val="en-US" w:eastAsia="zh-CN"/>
        </w:rPr>
        <w:t>Crit</w:t>
      </w:r>
      <w:proofErr w:type="spellEnd"/>
      <w:r w:rsidRPr="00203E03">
        <w:rPr>
          <w:rFonts w:ascii="Book Antiqua" w:eastAsia="宋体" w:hAnsi="Book Antiqua" w:cs="Times New Roman"/>
          <w:i/>
          <w:iCs/>
          <w:sz w:val="24"/>
          <w:szCs w:val="24"/>
          <w:lang w:val="en-US" w:eastAsia="zh-CN"/>
        </w:rPr>
        <w:t xml:space="preserve"> Care Med</w:t>
      </w:r>
      <w:r w:rsidRPr="00203E03">
        <w:rPr>
          <w:rFonts w:ascii="Book Antiqua" w:eastAsia="宋体" w:hAnsi="Book Antiqua" w:cs="Times New Roman"/>
          <w:sz w:val="24"/>
          <w:szCs w:val="24"/>
          <w:lang w:val="en-US" w:eastAsia="zh-CN"/>
        </w:rPr>
        <w:t> 1999; </w:t>
      </w:r>
      <w:r w:rsidRPr="00203E03">
        <w:rPr>
          <w:rFonts w:ascii="Book Antiqua" w:eastAsia="宋体" w:hAnsi="Book Antiqua" w:cs="Times New Roman"/>
          <w:b/>
          <w:bCs/>
          <w:sz w:val="24"/>
          <w:szCs w:val="24"/>
          <w:lang w:val="en-US" w:eastAsia="zh-CN"/>
        </w:rPr>
        <w:t>159</w:t>
      </w:r>
      <w:r w:rsidRPr="00203E03">
        <w:rPr>
          <w:rFonts w:ascii="Book Antiqua" w:eastAsia="宋体" w:hAnsi="Book Antiqua" w:cs="Times New Roman"/>
          <w:sz w:val="24"/>
          <w:szCs w:val="24"/>
          <w:lang w:val="en-US" w:eastAsia="zh-CN"/>
        </w:rPr>
        <w:t>: 1043-1051 [PMID: 10194144 DOI: 10.1164/ajrccm.159.4.9806052]</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17 </w:t>
      </w:r>
      <w:proofErr w:type="spellStart"/>
      <w:r w:rsidRPr="00203E03">
        <w:rPr>
          <w:rFonts w:ascii="Book Antiqua" w:eastAsia="宋体" w:hAnsi="Book Antiqua" w:cs="Times New Roman"/>
          <w:b/>
          <w:bCs/>
          <w:sz w:val="24"/>
          <w:szCs w:val="24"/>
          <w:lang w:val="en-US" w:eastAsia="zh-CN"/>
        </w:rPr>
        <w:t>Rabe</w:t>
      </w:r>
      <w:proofErr w:type="spellEnd"/>
      <w:r w:rsidRPr="00203E03">
        <w:rPr>
          <w:rFonts w:ascii="Book Antiqua" w:eastAsia="宋体" w:hAnsi="Book Antiqua" w:cs="Times New Roman"/>
          <w:b/>
          <w:bCs/>
          <w:sz w:val="24"/>
          <w:szCs w:val="24"/>
          <w:lang w:val="en-US" w:eastAsia="zh-CN"/>
        </w:rPr>
        <w:t xml:space="preserve"> KF</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Jörres</w:t>
      </w:r>
      <w:proofErr w:type="spellEnd"/>
      <w:r w:rsidRPr="00203E03">
        <w:rPr>
          <w:rFonts w:ascii="Book Antiqua" w:eastAsia="宋体" w:hAnsi="Book Antiqua" w:cs="Times New Roman"/>
          <w:sz w:val="24"/>
          <w:szCs w:val="24"/>
          <w:lang w:val="en-US" w:eastAsia="zh-CN"/>
        </w:rPr>
        <w:t xml:space="preserve"> R, Nowak D, Behr N, Magnussen H. Comparison of the effects of salmeterol and formoterol on airway tone and responsiveness over 24 hours in bronchial asthma. </w:t>
      </w:r>
      <w:r w:rsidRPr="00203E03">
        <w:rPr>
          <w:rFonts w:ascii="Book Antiqua" w:eastAsia="宋体" w:hAnsi="Book Antiqua" w:cs="Times New Roman"/>
          <w:i/>
          <w:iCs/>
          <w:sz w:val="24"/>
          <w:szCs w:val="24"/>
          <w:lang w:val="en-US" w:eastAsia="zh-CN"/>
        </w:rPr>
        <w:t xml:space="preserve">Am Rev </w:t>
      </w:r>
      <w:proofErr w:type="spellStart"/>
      <w:r w:rsidRPr="00203E03">
        <w:rPr>
          <w:rFonts w:ascii="Book Antiqua" w:eastAsia="宋体" w:hAnsi="Book Antiqua" w:cs="Times New Roman"/>
          <w:i/>
          <w:iCs/>
          <w:sz w:val="24"/>
          <w:szCs w:val="24"/>
          <w:lang w:val="en-US" w:eastAsia="zh-CN"/>
        </w:rPr>
        <w:t>Respir</w:t>
      </w:r>
      <w:proofErr w:type="spellEnd"/>
      <w:r w:rsidRPr="00203E03">
        <w:rPr>
          <w:rFonts w:ascii="Book Antiqua" w:eastAsia="宋体" w:hAnsi="Book Antiqua" w:cs="Times New Roman"/>
          <w:i/>
          <w:iCs/>
          <w:sz w:val="24"/>
          <w:szCs w:val="24"/>
          <w:lang w:val="en-US" w:eastAsia="zh-CN"/>
        </w:rPr>
        <w:t xml:space="preserve"> Dis</w:t>
      </w:r>
      <w:r w:rsidRPr="00203E03">
        <w:rPr>
          <w:rFonts w:ascii="Book Antiqua" w:eastAsia="宋体" w:hAnsi="Book Antiqua" w:cs="Times New Roman"/>
          <w:sz w:val="24"/>
          <w:szCs w:val="24"/>
          <w:lang w:val="en-US" w:eastAsia="zh-CN"/>
        </w:rPr>
        <w:t> 1993; </w:t>
      </w:r>
      <w:r w:rsidRPr="00203E03">
        <w:rPr>
          <w:rFonts w:ascii="Book Antiqua" w:eastAsia="宋体" w:hAnsi="Book Antiqua" w:cs="Times New Roman"/>
          <w:b/>
          <w:bCs/>
          <w:sz w:val="24"/>
          <w:szCs w:val="24"/>
          <w:lang w:val="en-US" w:eastAsia="zh-CN"/>
        </w:rPr>
        <w:t>147</w:t>
      </w:r>
      <w:r w:rsidRPr="00203E03">
        <w:rPr>
          <w:rFonts w:ascii="Book Antiqua" w:eastAsia="宋体" w:hAnsi="Book Antiqua" w:cs="Times New Roman"/>
          <w:sz w:val="24"/>
          <w:szCs w:val="24"/>
          <w:lang w:val="en-US" w:eastAsia="zh-CN"/>
        </w:rPr>
        <w:t>: 1436-1441 [PMID: 8503554 DOI:</w:t>
      </w:r>
      <w:r w:rsidR="00BB3625">
        <w:rPr>
          <w:rFonts w:ascii="Book Antiqua" w:eastAsia="宋体" w:hAnsi="Book Antiqua" w:cs="Times New Roman"/>
          <w:sz w:val="24"/>
          <w:szCs w:val="24"/>
          <w:lang w:val="en-US" w:eastAsia="zh-CN"/>
        </w:rPr>
        <w:t xml:space="preserve"> 10.1164/</w:t>
      </w:r>
      <w:proofErr w:type="spellStart"/>
      <w:r w:rsidR="00BB3625">
        <w:rPr>
          <w:rFonts w:ascii="Book Antiqua" w:eastAsia="宋体" w:hAnsi="Book Antiqua" w:cs="Times New Roman"/>
          <w:sz w:val="24"/>
          <w:szCs w:val="24"/>
          <w:lang w:val="en-US" w:eastAsia="zh-CN"/>
        </w:rPr>
        <w:t>ajrccm</w:t>
      </w:r>
      <w:proofErr w:type="spellEnd"/>
      <w:r w:rsidR="00BB3625">
        <w:rPr>
          <w:rFonts w:ascii="Book Antiqua" w:eastAsia="宋体" w:hAnsi="Book Antiqua" w:cs="Times New Roman"/>
          <w:sz w:val="24"/>
          <w:szCs w:val="24"/>
          <w:lang w:val="en-US" w:eastAsia="zh-CN"/>
        </w:rPr>
        <w:t>/147.6_Pt_1.1436</w:t>
      </w:r>
      <w:r w:rsidRPr="00203E03">
        <w:rPr>
          <w:rFonts w:ascii="Book Antiqua" w:eastAsia="宋体" w:hAnsi="Book Antiqua" w:cs="Times New Roman"/>
          <w:sz w:val="24"/>
          <w:szCs w:val="24"/>
          <w:lang w:val="en-US" w:eastAsia="zh-CN"/>
        </w:rPr>
        <w:t>]</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18 </w:t>
      </w:r>
      <w:r w:rsidRPr="00203E03">
        <w:rPr>
          <w:rFonts w:ascii="Book Antiqua" w:eastAsia="宋体" w:hAnsi="Book Antiqua" w:cs="Times New Roman"/>
          <w:b/>
          <w:bCs/>
          <w:sz w:val="24"/>
          <w:szCs w:val="24"/>
          <w:lang w:val="en-US" w:eastAsia="zh-CN"/>
        </w:rPr>
        <w:t>Sears MR</w:t>
      </w:r>
      <w:r w:rsidRPr="00203E03">
        <w:rPr>
          <w:rFonts w:ascii="Book Antiqua" w:eastAsia="宋体" w:hAnsi="Book Antiqua" w:cs="Times New Roman"/>
          <w:sz w:val="24"/>
          <w:szCs w:val="24"/>
          <w:lang w:val="en-US" w:eastAsia="zh-CN"/>
        </w:rPr>
        <w:t xml:space="preserve">, Greene JM, </w:t>
      </w:r>
      <w:proofErr w:type="spellStart"/>
      <w:r w:rsidRPr="00203E03">
        <w:rPr>
          <w:rFonts w:ascii="Book Antiqua" w:eastAsia="宋体" w:hAnsi="Book Antiqua" w:cs="Times New Roman"/>
          <w:sz w:val="24"/>
          <w:szCs w:val="24"/>
          <w:lang w:val="en-US" w:eastAsia="zh-CN"/>
        </w:rPr>
        <w:t>Willan</w:t>
      </w:r>
      <w:proofErr w:type="spellEnd"/>
      <w:r w:rsidRPr="00203E03">
        <w:rPr>
          <w:rFonts w:ascii="Book Antiqua" w:eastAsia="宋体" w:hAnsi="Book Antiqua" w:cs="Times New Roman"/>
          <w:sz w:val="24"/>
          <w:szCs w:val="24"/>
          <w:lang w:val="en-US" w:eastAsia="zh-CN"/>
        </w:rPr>
        <w:t xml:space="preserve"> AR, </w:t>
      </w:r>
      <w:proofErr w:type="spellStart"/>
      <w:r w:rsidRPr="00203E03">
        <w:rPr>
          <w:rFonts w:ascii="Book Antiqua" w:eastAsia="宋体" w:hAnsi="Book Antiqua" w:cs="Times New Roman"/>
          <w:sz w:val="24"/>
          <w:szCs w:val="24"/>
          <w:lang w:val="en-US" w:eastAsia="zh-CN"/>
        </w:rPr>
        <w:t>Wiecek</w:t>
      </w:r>
      <w:proofErr w:type="spellEnd"/>
      <w:r w:rsidRPr="00203E03">
        <w:rPr>
          <w:rFonts w:ascii="Book Antiqua" w:eastAsia="宋体" w:hAnsi="Book Antiqua" w:cs="Times New Roman"/>
          <w:sz w:val="24"/>
          <w:szCs w:val="24"/>
          <w:lang w:val="en-US" w:eastAsia="zh-CN"/>
        </w:rPr>
        <w:t xml:space="preserve"> EM, Taylor DR, Flannery EM, Cowan JO, </w:t>
      </w:r>
      <w:proofErr w:type="spellStart"/>
      <w:r w:rsidRPr="00203E03">
        <w:rPr>
          <w:rFonts w:ascii="Book Antiqua" w:eastAsia="宋体" w:hAnsi="Book Antiqua" w:cs="Times New Roman"/>
          <w:sz w:val="24"/>
          <w:szCs w:val="24"/>
          <w:lang w:val="en-US" w:eastAsia="zh-CN"/>
        </w:rPr>
        <w:t>Herbison</w:t>
      </w:r>
      <w:proofErr w:type="spellEnd"/>
      <w:r w:rsidRPr="00203E03">
        <w:rPr>
          <w:rFonts w:ascii="Book Antiqua" w:eastAsia="宋体" w:hAnsi="Book Antiqua" w:cs="Times New Roman"/>
          <w:sz w:val="24"/>
          <w:szCs w:val="24"/>
          <w:lang w:val="en-US" w:eastAsia="zh-CN"/>
        </w:rPr>
        <w:t xml:space="preserve"> GP, Silva PA, </w:t>
      </w:r>
      <w:proofErr w:type="spellStart"/>
      <w:r w:rsidRPr="00203E03">
        <w:rPr>
          <w:rFonts w:ascii="Book Antiqua" w:eastAsia="宋体" w:hAnsi="Book Antiqua" w:cs="Times New Roman"/>
          <w:sz w:val="24"/>
          <w:szCs w:val="24"/>
          <w:lang w:val="en-US" w:eastAsia="zh-CN"/>
        </w:rPr>
        <w:t>Poulton</w:t>
      </w:r>
      <w:proofErr w:type="spellEnd"/>
      <w:r w:rsidRPr="00203E03">
        <w:rPr>
          <w:rFonts w:ascii="Book Antiqua" w:eastAsia="宋体" w:hAnsi="Book Antiqua" w:cs="Times New Roman"/>
          <w:sz w:val="24"/>
          <w:szCs w:val="24"/>
          <w:lang w:val="en-US" w:eastAsia="zh-CN"/>
        </w:rPr>
        <w:t xml:space="preserve"> R. A longitudinal, population-based, cohort study of childhood asthma followed to adulthood. </w:t>
      </w:r>
      <w:r w:rsidRPr="00203E03">
        <w:rPr>
          <w:rFonts w:ascii="Book Antiqua" w:eastAsia="宋体" w:hAnsi="Book Antiqua" w:cs="Times New Roman"/>
          <w:i/>
          <w:iCs/>
          <w:sz w:val="24"/>
          <w:szCs w:val="24"/>
          <w:lang w:val="en-US" w:eastAsia="zh-CN"/>
        </w:rPr>
        <w:t xml:space="preserve">N </w:t>
      </w:r>
      <w:proofErr w:type="spellStart"/>
      <w:r w:rsidRPr="00203E03">
        <w:rPr>
          <w:rFonts w:ascii="Book Antiqua" w:eastAsia="宋体" w:hAnsi="Book Antiqua" w:cs="Times New Roman"/>
          <w:i/>
          <w:iCs/>
          <w:sz w:val="24"/>
          <w:szCs w:val="24"/>
          <w:lang w:val="en-US" w:eastAsia="zh-CN"/>
        </w:rPr>
        <w:t>Engl</w:t>
      </w:r>
      <w:proofErr w:type="spellEnd"/>
      <w:r w:rsidRPr="00203E03">
        <w:rPr>
          <w:rFonts w:ascii="Book Antiqua" w:eastAsia="宋体" w:hAnsi="Book Antiqua" w:cs="Times New Roman"/>
          <w:i/>
          <w:iCs/>
          <w:sz w:val="24"/>
          <w:szCs w:val="24"/>
          <w:lang w:val="en-US" w:eastAsia="zh-CN"/>
        </w:rPr>
        <w:t xml:space="preserve"> J Med</w:t>
      </w:r>
      <w:r w:rsidRPr="00203E03">
        <w:rPr>
          <w:rFonts w:ascii="Book Antiqua" w:eastAsia="宋体" w:hAnsi="Book Antiqua" w:cs="Times New Roman"/>
          <w:sz w:val="24"/>
          <w:szCs w:val="24"/>
          <w:lang w:val="en-US" w:eastAsia="zh-CN"/>
        </w:rPr>
        <w:t> 2003; </w:t>
      </w:r>
      <w:r w:rsidRPr="00203E03">
        <w:rPr>
          <w:rFonts w:ascii="Book Antiqua" w:eastAsia="宋体" w:hAnsi="Book Antiqua" w:cs="Times New Roman"/>
          <w:b/>
          <w:bCs/>
          <w:sz w:val="24"/>
          <w:szCs w:val="24"/>
          <w:lang w:val="en-US" w:eastAsia="zh-CN"/>
        </w:rPr>
        <w:t>349</w:t>
      </w:r>
      <w:r w:rsidRPr="00203E03">
        <w:rPr>
          <w:rFonts w:ascii="Book Antiqua" w:eastAsia="宋体" w:hAnsi="Book Antiqua" w:cs="Times New Roman"/>
          <w:sz w:val="24"/>
          <w:szCs w:val="24"/>
          <w:lang w:val="en-US" w:eastAsia="zh-CN"/>
        </w:rPr>
        <w:t>: 1414-1422 [PMID: 14534334 DOI: 10.1056/NEJMoa022363]</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proofErr w:type="gramStart"/>
      <w:r w:rsidRPr="00203E03">
        <w:rPr>
          <w:rFonts w:ascii="Book Antiqua" w:eastAsia="宋体" w:hAnsi="Book Antiqua" w:cs="Times New Roman"/>
          <w:sz w:val="24"/>
          <w:szCs w:val="24"/>
          <w:lang w:val="en-US" w:eastAsia="zh-CN"/>
        </w:rPr>
        <w:lastRenderedPageBreak/>
        <w:t>19 </w:t>
      </w:r>
      <w:proofErr w:type="spellStart"/>
      <w:r w:rsidRPr="00203E03">
        <w:rPr>
          <w:rFonts w:ascii="Book Antiqua" w:eastAsia="宋体" w:hAnsi="Book Antiqua" w:cs="Times New Roman"/>
          <w:b/>
          <w:bCs/>
          <w:sz w:val="24"/>
          <w:szCs w:val="24"/>
          <w:lang w:val="en-US" w:eastAsia="zh-CN"/>
        </w:rPr>
        <w:t>Riiser</w:t>
      </w:r>
      <w:proofErr w:type="spellEnd"/>
      <w:r w:rsidRPr="00203E03">
        <w:rPr>
          <w:rFonts w:ascii="Book Antiqua" w:eastAsia="宋体" w:hAnsi="Book Antiqua" w:cs="Times New Roman"/>
          <w:b/>
          <w:bCs/>
          <w:sz w:val="24"/>
          <w:szCs w:val="24"/>
          <w:lang w:val="en-US" w:eastAsia="zh-CN"/>
        </w:rPr>
        <w:t xml:space="preserve"> A</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Hovland</w:t>
      </w:r>
      <w:proofErr w:type="spellEnd"/>
      <w:r w:rsidRPr="00203E03">
        <w:rPr>
          <w:rFonts w:ascii="Book Antiqua" w:eastAsia="宋体" w:hAnsi="Book Antiqua" w:cs="Times New Roman"/>
          <w:sz w:val="24"/>
          <w:szCs w:val="24"/>
          <w:lang w:val="en-US" w:eastAsia="zh-CN"/>
        </w:rPr>
        <w:t xml:space="preserve"> V, </w:t>
      </w:r>
      <w:proofErr w:type="spellStart"/>
      <w:r w:rsidRPr="00203E03">
        <w:rPr>
          <w:rFonts w:ascii="Book Antiqua" w:eastAsia="宋体" w:hAnsi="Book Antiqua" w:cs="Times New Roman"/>
          <w:sz w:val="24"/>
          <w:szCs w:val="24"/>
          <w:lang w:val="en-US" w:eastAsia="zh-CN"/>
        </w:rPr>
        <w:t>Mowinckel</w:t>
      </w:r>
      <w:proofErr w:type="spellEnd"/>
      <w:r w:rsidRPr="00203E03">
        <w:rPr>
          <w:rFonts w:ascii="Book Antiqua" w:eastAsia="宋体" w:hAnsi="Book Antiqua" w:cs="Times New Roman"/>
          <w:sz w:val="24"/>
          <w:szCs w:val="24"/>
          <w:lang w:val="en-US" w:eastAsia="zh-CN"/>
        </w:rPr>
        <w:t xml:space="preserve"> P, </w:t>
      </w:r>
      <w:proofErr w:type="spellStart"/>
      <w:r w:rsidRPr="00203E03">
        <w:rPr>
          <w:rFonts w:ascii="Book Antiqua" w:eastAsia="宋体" w:hAnsi="Book Antiqua" w:cs="Times New Roman"/>
          <w:sz w:val="24"/>
          <w:szCs w:val="24"/>
          <w:lang w:val="en-US" w:eastAsia="zh-CN"/>
        </w:rPr>
        <w:t>Carlsen</w:t>
      </w:r>
      <w:proofErr w:type="spellEnd"/>
      <w:r w:rsidRPr="00203E03">
        <w:rPr>
          <w:rFonts w:ascii="Book Antiqua" w:eastAsia="宋体" w:hAnsi="Book Antiqua" w:cs="Times New Roman"/>
          <w:sz w:val="24"/>
          <w:szCs w:val="24"/>
          <w:lang w:val="en-US" w:eastAsia="zh-CN"/>
        </w:rPr>
        <w:t xml:space="preserve"> KH, </w:t>
      </w:r>
      <w:proofErr w:type="spellStart"/>
      <w:r w:rsidRPr="00203E03">
        <w:rPr>
          <w:rFonts w:ascii="Book Antiqua" w:eastAsia="宋体" w:hAnsi="Book Antiqua" w:cs="Times New Roman"/>
          <w:sz w:val="24"/>
          <w:szCs w:val="24"/>
          <w:lang w:val="en-US" w:eastAsia="zh-CN"/>
        </w:rPr>
        <w:t>Carlsen</w:t>
      </w:r>
      <w:proofErr w:type="spellEnd"/>
      <w:r w:rsidRPr="00203E03">
        <w:rPr>
          <w:rFonts w:ascii="Book Antiqua" w:eastAsia="宋体" w:hAnsi="Book Antiqua" w:cs="Times New Roman"/>
          <w:sz w:val="24"/>
          <w:szCs w:val="24"/>
          <w:lang w:val="en-US" w:eastAsia="zh-CN"/>
        </w:rPr>
        <w:t xml:space="preserve"> KL.</w:t>
      </w:r>
      <w:proofErr w:type="gramEnd"/>
      <w:r w:rsidRPr="00203E03">
        <w:rPr>
          <w:rFonts w:ascii="Book Antiqua" w:eastAsia="宋体" w:hAnsi="Book Antiqua" w:cs="Times New Roman"/>
          <w:sz w:val="24"/>
          <w:szCs w:val="24"/>
          <w:lang w:val="en-US" w:eastAsia="zh-CN"/>
        </w:rPr>
        <w:t xml:space="preserve"> Bronchial </w:t>
      </w:r>
      <w:proofErr w:type="spellStart"/>
      <w:r w:rsidRPr="00203E03">
        <w:rPr>
          <w:rFonts w:ascii="Book Antiqua" w:eastAsia="宋体" w:hAnsi="Book Antiqua" w:cs="Times New Roman"/>
          <w:sz w:val="24"/>
          <w:szCs w:val="24"/>
          <w:lang w:val="en-US" w:eastAsia="zh-CN"/>
        </w:rPr>
        <w:t>hyperresponsiveness</w:t>
      </w:r>
      <w:proofErr w:type="spellEnd"/>
      <w:r w:rsidRPr="00203E03">
        <w:rPr>
          <w:rFonts w:ascii="Book Antiqua" w:eastAsia="宋体" w:hAnsi="Book Antiqua" w:cs="Times New Roman"/>
          <w:sz w:val="24"/>
          <w:szCs w:val="24"/>
          <w:lang w:val="en-US" w:eastAsia="zh-CN"/>
        </w:rPr>
        <w:t xml:space="preserve"> decreases through childhood. </w:t>
      </w:r>
      <w:proofErr w:type="spellStart"/>
      <w:r w:rsidRPr="00203E03">
        <w:rPr>
          <w:rFonts w:ascii="Book Antiqua" w:eastAsia="宋体" w:hAnsi="Book Antiqua" w:cs="Times New Roman"/>
          <w:i/>
          <w:iCs/>
          <w:sz w:val="24"/>
          <w:szCs w:val="24"/>
          <w:lang w:val="en-US" w:eastAsia="zh-CN"/>
        </w:rPr>
        <w:t>Respir</w:t>
      </w:r>
      <w:proofErr w:type="spellEnd"/>
      <w:r w:rsidRPr="00203E03">
        <w:rPr>
          <w:rFonts w:ascii="Book Antiqua" w:eastAsia="宋体" w:hAnsi="Book Antiqua" w:cs="Times New Roman"/>
          <w:i/>
          <w:iCs/>
          <w:sz w:val="24"/>
          <w:szCs w:val="24"/>
          <w:lang w:val="en-US" w:eastAsia="zh-CN"/>
        </w:rPr>
        <w:t xml:space="preserve"> Med</w:t>
      </w:r>
      <w:r w:rsidRPr="00203E03">
        <w:rPr>
          <w:rFonts w:ascii="Book Antiqua" w:eastAsia="宋体" w:hAnsi="Book Antiqua" w:cs="Times New Roman"/>
          <w:sz w:val="24"/>
          <w:szCs w:val="24"/>
          <w:lang w:val="en-US" w:eastAsia="zh-CN"/>
        </w:rPr>
        <w:t> 2012; </w:t>
      </w:r>
      <w:r w:rsidRPr="00203E03">
        <w:rPr>
          <w:rFonts w:ascii="Book Antiqua" w:eastAsia="宋体" w:hAnsi="Book Antiqua" w:cs="Times New Roman"/>
          <w:b/>
          <w:bCs/>
          <w:sz w:val="24"/>
          <w:szCs w:val="24"/>
          <w:lang w:val="en-US" w:eastAsia="zh-CN"/>
        </w:rPr>
        <w:t>106</w:t>
      </w:r>
      <w:r w:rsidRPr="00203E03">
        <w:rPr>
          <w:rFonts w:ascii="Book Antiqua" w:eastAsia="宋体" w:hAnsi="Book Antiqua" w:cs="Times New Roman"/>
          <w:sz w:val="24"/>
          <w:szCs w:val="24"/>
          <w:lang w:val="en-US" w:eastAsia="zh-CN"/>
        </w:rPr>
        <w:t>: 215-222 [PMID: 22015380 DOI: 10.1016/j.rmed.2011.09.013]</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20 </w:t>
      </w:r>
      <w:proofErr w:type="spellStart"/>
      <w:r w:rsidRPr="00203E03">
        <w:rPr>
          <w:rFonts w:ascii="Book Antiqua" w:eastAsia="宋体" w:hAnsi="Book Antiqua" w:cs="Times New Roman"/>
          <w:b/>
          <w:bCs/>
          <w:sz w:val="24"/>
          <w:szCs w:val="24"/>
          <w:lang w:val="en-US" w:eastAsia="zh-CN"/>
        </w:rPr>
        <w:t>Toelle</w:t>
      </w:r>
      <w:proofErr w:type="spellEnd"/>
      <w:r w:rsidRPr="00203E03">
        <w:rPr>
          <w:rFonts w:ascii="Book Antiqua" w:eastAsia="宋体" w:hAnsi="Book Antiqua" w:cs="Times New Roman"/>
          <w:b/>
          <w:bCs/>
          <w:sz w:val="24"/>
          <w:szCs w:val="24"/>
          <w:lang w:val="en-US" w:eastAsia="zh-CN"/>
        </w:rPr>
        <w:t xml:space="preserve"> BG</w:t>
      </w:r>
      <w:r w:rsidRPr="00203E03">
        <w:rPr>
          <w:rFonts w:ascii="Book Antiqua" w:eastAsia="宋体" w:hAnsi="Book Antiqua" w:cs="Times New Roman"/>
          <w:sz w:val="24"/>
          <w:szCs w:val="24"/>
          <w:lang w:val="en-US" w:eastAsia="zh-CN"/>
        </w:rPr>
        <w:t>, Ng K, Belousova E, Salome CM, Peat JK, Marks GB. Prevalence of asthma and allergy in schoolchildren in Belmont, Australia: three cross sectional surveys over 20 years. </w:t>
      </w:r>
      <w:r w:rsidRPr="00203E03">
        <w:rPr>
          <w:rFonts w:ascii="Book Antiqua" w:eastAsia="宋体" w:hAnsi="Book Antiqua" w:cs="Times New Roman"/>
          <w:i/>
          <w:iCs/>
          <w:sz w:val="24"/>
          <w:szCs w:val="24"/>
          <w:lang w:val="en-US" w:eastAsia="zh-CN"/>
        </w:rPr>
        <w:t>BMJ</w:t>
      </w:r>
      <w:r w:rsidRPr="00203E03">
        <w:rPr>
          <w:rFonts w:ascii="Book Antiqua" w:eastAsia="宋体" w:hAnsi="Book Antiqua" w:cs="Times New Roman"/>
          <w:sz w:val="24"/>
          <w:szCs w:val="24"/>
          <w:lang w:val="en-US" w:eastAsia="zh-CN"/>
        </w:rPr>
        <w:t> 2004; </w:t>
      </w:r>
      <w:r w:rsidRPr="00203E03">
        <w:rPr>
          <w:rFonts w:ascii="Book Antiqua" w:eastAsia="宋体" w:hAnsi="Book Antiqua" w:cs="Times New Roman"/>
          <w:b/>
          <w:bCs/>
          <w:sz w:val="24"/>
          <w:szCs w:val="24"/>
          <w:lang w:val="en-US" w:eastAsia="zh-CN"/>
        </w:rPr>
        <w:t>328</w:t>
      </w:r>
      <w:r w:rsidRPr="00203E03">
        <w:rPr>
          <w:rFonts w:ascii="Book Antiqua" w:eastAsia="宋体" w:hAnsi="Book Antiqua" w:cs="Times New Roman"/>
          <w:sz w:val="24"/>
          <w:szCs w:val="24"/>
          <w:lang w:val="en-US" w:eastAsia="zh-CN"/>
        </w:rPr>
        <w:t>: 386-387 [PMID: 14962876 DOI: 10.1136/bmj.328.7436.386]</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21 </w:t>
      </w:r>
      <w:proofErr w:type="spellStart"/>
      <w:r w:rsidRPr="00203E03">
        <w:rPr>
          <w:rFonts w:ascii="Book Antiqua" w:eastAsia="宋体" w:hAnsi="Book Antiqua" w:cs="Times New Roman"/>
          <w:b/>
          <w:bCs/>
          <w:sz w:val="24"/>
          <w:szCs w:val="24"/>
          <w:lang w:val="en-US" w:eastAsia="zh-CN"/>
        </w:rPr>
        <w:t>Vasar</w:t>
      </w:r>
      <w:proofErr w:type="spellEnd"/>
      <w:r w:rsidRPr="00203E03">
        <w:rPr>
          <w:rFonts w:ascii="Book Antiqua" w:eastAsia="宋体" w:hAnsi="Book Antiqua" w:cs="Times New Roman"/>
          <w:b/>
          <w:bCs/>
          <w:sz w:val="24"/>
          <w:szCs w:val="24"/>
          <w:lang w:val="en-US" w:eastAsia="zh-CN"/>
        </w:rPr>
        <w:t xml:space="preserve"> M</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Bråbäck</w:t>
      </w:r>
      <w:proofErr w:type="spellEnd"/>
      <w:r w:rsidRPr="00203E03">
        <w:rPr>
          <w:rFonts w:ascii="Book Antiqua" w:eastAsia="宋体" w:hAnsi="Book Antiqua" w:cs="Times New Roman"/>
          <w:sz w:val="24"/>
          <w:szCs w:val="24"/>
          <w:lang w:val="en-US" w:eastAsia="zh-CN"/>
        </w:rPr>
        <w:t xml:space="preserve"> L, </w:t>
      </w:r>
      <w:proofErr w:type="spellStart"/>
      <w:r w:rsidRPr="00203E03">
        <w:rPr>
          <w:rFonts w:ascii="Book Antiqua" w:eastAsia="宋体" w:hAnsi="Book Antiqua" w:cs="Times New Roman"/>
          <w:sz w:val="24"/>
          <w:szCs w:val="24"/>
          <w:lang w:val="en-US" w:eastAsia="zh-CN"/>
        </w:rPr>
        <w:t>Julge</w:t>
      </w:r>
      <w:proofErr w:type="spellEnd"/>
      <w:r w:rsidRPr="00203E03">
        <w:rPr>
          <w:rFonts w:ascii="Book Antiqua" w:eastAsia="宋体" w:hAnsi="Book Antiqua" w:cs="Times New Roman"/>
          <w:sz w:val="24"/>
          <w:szCs w:val="24"/>
          <w:lang w:val="en-US" w:eastAsia="zh-CN"/>
        </w:rPr>
        <w:t xml:space="preserve"> K, </w:t>
      </w:r>
      <w:proofErr w:type="spellStart"/>
      <w:r w:rsidRPr="00203E03">
        <w:rPr>
          <w:rFonts w:ascii="Book Antiqua" w:eastAsia="宋体" w:hAnsi="Book Antiqua" w:cs="Times New Roman"/>
          <w:sz w:val="24"/>
          <w:szCs w:val="24"/>
          <w:lang w:val="en-US" w:eastAsia="zh-CN"/>
        </w:rPr>
        <w:t>Knutsson</w:t>
      </w:r>
      <w:proofErr w:type="spellEnd"/>
      <w:r w:rsidRPr="00203E03">
        <w:rPr>
          <w:rFonts w:ascii="Book Antiqua" w:eastAsia="宋体" w:hAnsi="Book Antiqua" w:cs="Times New Roman"/>
          <w:sz w:val="24"/>
          <w:szCs w:val="24"/>
          <w:lang w:val="en-US" w:eastAsia="zh-CN"/>
        </w:rPr>
        <w:t xml:space="preserve"> A, </w:t>
      </w:r>
      <w:proofErr w:type="spellStart"/>
      <w:r w:rsidRPr="00203E03">
        <w:rPr>
          <w:rFonts w:ascii="Book Antiqua" w:eastAsia="宋体" w:hAnsi="Book Antiqua" w:cs="Times New Roman"/>
          <w:sz w:val="24"/>
          <w:szCs w:val="24"/>
          <w:lang w:val="en-US" w:eastAsia="zh-CN"/>
        </w:rPr>
        <w:t>Riikjärv</w:t>
      </w:r>
      <w:proofErr w:type="spellEnd"/>
      <w:r w:rsidRPr="00203E03">
        <w:rPr>
          <w:rFonts w:ascii="Book Antiqua" w:eastAsia="宋体" w:hAnsi="Book Antiqua" w:cs="Times New Roman"/>
          <w:sz w:val="24"/>
          <w:szCs w:val="24"/>
          <w:lang w:val="en-US" w:eastAsia="zh-CN"/>
        </w:rPr>
        <w:t xml:space="preserve"> MA, </w:t>
      </w:r>
      <w:proofErr w:type="spellStart"/>
      <w:r w:rsidRPr="00203E03">
        <w:rPr>
          <w:rFonts w:ascii="Book Antiqua" w:eastAsia="宋体" w:hAnsi="Book Antiqua" w:cs="Times New Roman"/>
          <w:sz w:val="24"/>
          <w:szCs w:val="24"/>
          <w:lang w:val="en-US" w:eastAsia="zh-CN"/>
        </w:rPr>
        <w:t>Björkstén</w:t>
      </w:r>
      <w:proofErr w:type="spellEnd"/>
      <w:r w:rsidRPr="00203E03">
        <w:rPr>
          <w:rFonts w:ascii="Book Antiqua" w:eastAsia="宋体" w:hAnsi="Book Antiqua" w:cs="Times New Roman"/>
          <w:sz w:val="24"/>
          <w:szCs w:val="24"/>
          <w:lang w:val="en-US" w:eastAsia="zh-CN"/>
        </w:rPr>
        <w:t xml:space="preserve"> B. Prevalence of bronchial </w:t>
      </w:r>
      <w:proofErr w:type="spellStart"/>
      <w:r w:rsidRPr="00203E03">
        <w:rPr>
          <w:rFonts w:ascii="Book Antiqua" w:eastAsia="宋体" w:hAnsi="Book Antiqua" w:cs="Times New Roman"/>
          <w:sz w:val="24"/>
          <w:szCs w:val="24"/>
          <w:lang w:val="en-US" w:eastAsia="zh-CN"/>
        </w:rPr>
        <w:t>hyperreactivity</w:t>
      </w:r>
      <w:proofErr w:type="spellEnd"/>
      <w:r w:rsidRPr="00203E03">
        <w:rPr>
          <w:rFonts w:ascii="Book Antiqua" w:eastAsia="宋体" w:hAnsi="Book Antiqua" w:cs="Times New Roman"/>
          <w:sz w:val="24"/>
          <w:szCs w:val="24"/>
          <w:lang w:val="en-US" w:eastAsia="zh-CN"/>
        </w:rPr>
        <w:t xml:space="preserve"> as determined by several methods among Estonian schoolchildren. </w:t>
      </w:r>
      <w:proofErr w:type="spellStart"/>
      <w:r w:rsidRPr="00203E03">
        <w:rPr>
          <w:rFonts w:ascii="Book Antiqua" w:eastAsia="宋体" w:hAnsi="Book Antiqua" w:cs="Times New Roman"/>
          <w:i/>
          <w:iCs/>
          <w:sz w:val="24"/>
          <w:szCs w:val="24"/>
          <w:lang w:val="en-US" w:eastAsia="zh-CN"/>
        </w:rPr>
        <w:t>Pediatr</w:t>
      </w:r>
      <w:proofErr w:type="spellEnd"/>
      <w:r w:rsidRPr="00203E03">
        <w:rPr>
          <w:rFonts w:ascii="Book Antiqua" w:eastAsia="宋体" w:hAnsi="Book Antiqua" w:cs="Times New Roman"/>
          <w:i/>
          <w:iCs/>
          <w:sz w:val="24"/>
          <w:szCs w:val="24"/>
          <w:lang w:val="en-US" w:eastAsia="zh-CN"/>
        </w:rPr>
        <w:t xml:space="preserve"> Allergy </w:t>
      </w:r>
      <w:proofErr w:type="spellStart"/>
      <w:r w:rsidRPr="00203E03">
        <w:rPr>
          <w:rFonts w:ascii="Book Antiqua" w:eastAsia="宋体" w:hAnsi="Book Antiqua" w:cs="Times New Roman"/>
          <w:i/>
          <w:iCs/>
          <w:sz w:val="24"/>
          <w:szCs w:val="24"/>
          <w:lang w:val="en-US" w:eastAsia="zh-CN"/>
        </w:rPr>
        <w:t>Immunol</w:t>
      </w:r>
      <w:proofErr w:type="spellEnd"/>
      <w:r w:rsidRPr="00203E03">
        <w:rPr>
          <w:rFonts w:ascii="Book Antiqua" w:eastAsia="宋体" w:hAnsi="Book Antiqua" w:cs="Times New Roman"/>
          <w:sz w:val="24"/>
          <w:szCs w:val="24"/>
          <w:lang w:val="en-US" w:eastAsia="zh-CN"/>
        </w:rPr>
        <w:t> 1996; </w:t>
      </w:r>
      <w:r w:rsidRPr="00203E03">
        <w:rPr>
          <w:rFonts w:ascii="Book Antiqua" w:eastAsia="宋体" w:hAnsi="Book Antiqua" w:cs="Times New Roman"/>
          <w:b/>
          <w:bCs/>
          <w:sz w:val="24"/>
          <w:szCs w:val="24"/>
          <w:lang w:val="en-US" w:eastAsia="zh-CN"/>
        </w:rPr>
        <w:t>7</w:t>
      </w:r>
      <w:r w:rsidRPr="00203E03">
        <w:rPr>
          <w:rFonts w:ascii="Book Antiqua" w:eastAsia="宋体" w:hAnsi="Book Antiqua" w:cs="Times New Roman"/>
          <w:sz w:val="24"/>
          <w:szCs w:val="24"/>
          <w:lang w:val="en-US" w:eastAsia="zh-CN"/>
        </w:rPr>
        <w:t>: 141-146 [PMID: 9116878]</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22 </w:t>
      </w:r>
      <w:r w:rsidRPr="00203E03">
        <w:rPr>
          <w:rFonts w:ascii="Book Antiqua" w:eastAsia="宋体" w:hAnsi="Book Antiqua" w:cs="Times New Roman"/>
          <w:b/>
          <w:bCs/>
          <w:sz w:val="24"/>
          <w:szCs w:val="24"/>
          <w:lang w:val="en-US" w:eastAsia="zh-CN"/>
        </w:rPr>
        <w:t>Castro-Rodriguez JA</w:t>
      </w:r>
      <w:r w:rsidRPr="00203E03">
        <w:rPr>
          <w:rFonts w:ascii="Book Antiqua" w:eastAsia="宋体" w:hAnsi="Book Antiqua" w:cs="Times New Roman"/>
          <w:sz w:val="24"/>
          <w:szCs w:val="24"/>
          <w:lang w:val="en-US" w:eastAsia="zh-CN"/>
        </w:rPr>
        <w:t xml:space="preserve">, Navarrete-Contreras P, Holmgren L, Sanchez I, </w:t>
      </w:r>
      <w:proofErr w:type="spellStart"/>
      <w:r w:rsidRPr="00203E03">
        <w:rPr>
          <w:rFonts w:ascii="Book Antiqua" w:eastAsia="宋体" w:hAnsi="Book Antiqua" w:cs="Times New Roman"/>
          <w:sz w:val="24"/>
          <w:szCs w:val="24"/>
          <w:lang w:val="en-US" w:eastAsia="zh-CN"/>
        </w:rPr>
        <w:t>Caussade</w:t>
      </w:r>
      <w:proofErr w:type="spellEnd"/>
      <w:r w:rsidRPr="00203E03">
        <w:rPr>
          <w:rFonts w:ascii="Book Antiqua" w:eastAsia="宋体" w:hAnsi="Book Antiqua" w:cs="Times New Roman"/>
          <w:sz w:val="24"/>
          <w:szCs w:val="24"/>
          <w:lang w:val="en-US" w:eastAsia="zh-CN"/>
        </w:rPr>
        <w:t xml:space="preserve"> S. Bronchial </w:t>
      </w:r>
      <w:proofErr w:type="spellStart"/>
      <w:r w:rsidRPr="00203E03">
        <w:rPr>
          <w:rFonts w:ascii="Book Antiqua" w:eastAsia="宋体" w:hAnsi="Book Antiqua" w:cs="Times New Roman"/>
          <w:sz w:val="24"/>
          <w:szCs w:val="24"/>
          <w:lang w:val="en-US" w:eastAsia="zh-CN"/>
        </w:rPr>
        <w:t>hyperreactivity</w:t>
      </w:r>
      <w:proofErr w:type="spellEnd"/>
      <w:r w:rsidRPr="00203E03">
        <w:rPr>
          <w:rFonts w:ascii="Book Antiqua" w:eastAsia="宋体" w:hAnsi="Book Antiqua" w:cs="Times New Roman"/>
          <w:sz w:val="24"/>
          <w:szCs w:val="24"/>
          <w:lang w:val="en-US" w:eastAsia="zh-CN"/>
        </w:rPr>
        <w:t xml:space="preserve"> to methacholine in atopic versus </w:t>
      </w:r>
      <w:proofErr w:type="spellStart"/>
      <w:r w:rsidRPr="00203E03">
        <w:rPr>
          <w:rFonts w:ascii="Book Antiqua" w:eastAsia="宋体" w:hAnsi="Book Antiqua" w:cs="Times New Roman"/>
          <w:sz w:val="24"/>
          <w:szCs w:val="24"/>
          <w:lang w:val="en-US" w:eastAsia="zh-CN"/>
        </w:rPr>
        <w:t>nonatopic</w:t>
      </w:r>
      <w:proofErr w:type="spellEnd"/>
      <w:r w:rsidRPr="00203E03">
        <w:rPr>
          <w:rFonts w:ascii="Book Antiqua" w:eastAsia="宋体" w:hAnsi="Book Antiqua" w:cs="Times New Roman"/>
          <w:sz w:val="24"/>
          <w:szCs w:val="24"/>
          <w:lang w:val="en-US" w:eastAsia="zh-CN"/>
        </w:rPr>
        <w:t xml:space="preserve"> asthmatic schoolchildren and preschoolers. </w:t>
      </w:r>
      <w:r w:rsidRPr="00203E03">
        <w:rPr>
          <w:rFonts w:ascii="Book Antiqua" w:eastAsia="宋体" w:hAnsi="Book Antiqua" w:cs="Times New Roman"/>
          <w:i/>
          <w:iCs/>
          <w:sz w:val="24"/>
          <w:szCs w:val="24"/>
          <w:lang w:val="en-US" w:eastAsia="zh-CN"/>
        </w:rPr>
        <w:t>J Asthma</w:t>
      </w:r>
      <w:r w:rsidRPr="00203E03">
        <w:rPr>
          <w:rFonts w:ascii="Book Antiqua" w:eastAsia="宋体" w:hAnsi="Book Antiqua" w:cs="Times New Roman"/>
          <w:sz w:val="24"/>
          <w:szCs w:val="24"/>
          <w:lang w:val="en-US" w:eastAsia="zh-CN"/>
        </w:rPr>
        <w:t> 2010; </w:t>
      </w:r>
      <w:r w:rsidRPr="00203E03">
        <w:rPr>
          <w:rFonts w:ascii="Book Antiqua" w:eastAsia="宋体" w:hAnsi="Book Antiqua" w:cs="Times New Roman"/>
          <w:b/>
          <w:bCs/>
          <w:sz w:val="24"/>
          <w:szCs w:val="24"/>
          <w:lang w:val="en-US" w:eastAsia="zh-CN"/>
        </w:rPr>
        <w:t>47</w:t>
      </w:r>
      <w:r w:rsidRPr="00203E03">
        <w:rPr>
          <w:rFonts w:ascii="Book Antiqua" w:eastAsia="宋体" w:hAnsi="Book Antiqua" w:cs="Times New Roman"/>
          <w:sz w:val="24"/>
          <w:szCs w:val="24"/>
          <w:lang w:val="en-US" w:eastAsia="zh-CN"/>
        </w:rPr>
        <w:t>: 929-934 [PMID: 20831466 DOI: 10.3109/02770903.2010.504875]</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23 </w:t>
      </w:r>
      <w:r w:rsidRPr="00203E03">
        <w:rPr>
          <w:rFonts w:ascii="Book Antiqua" w:eastAsia="宋体" w:hAnsi="Book Antiqua" w:cs="Times New Roman"/>
          <w:b/>
          <w:bCs/>
          <w:sz w:val="24"/>
          <w:szCs w:val="24"/>
          <w:lang w:val="en-US" w:eastAsia="zh-CN"/>
        </w:rPr>
        <w:t>Nicolai T</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Illi</w:t>
      </w:r>
      <w:proofErr w:type="spellEnd"/>
      <w:r w:rsidRPr="00203E03">
        <w:rPr>
          <w:rFonts w:ascii="Book Antiqua" w:eastAsia="宋体" w:hAnsi="Book Antiqua" w:cs="Times New Roman"/>
          <w:sz w:val="24"/>
          <w:szCs w:val="24"/>
          <w:lang w:val="en-US" w:eastAsia="zh-CN"/>
        </w:rPr>
        <w:t xml:space="preserve"> S, </w:t>
      </w:r>
      <w:proofErr w:type="spellStart"/>
      <w:r w:rsidRPr="00203E03">
        <w:rPr>
          <w:rFonts w:ascii="Book Antiqua" w:eastAsia="宋体" w:hAnsi="Book Antiqua" w:cs="Times New Roman"/>
          <w:sz w:val="24"/>
          <w:szCs w:val="24"/>
          <w:lang w:val="en-US" w:eastAsia="zh-CN"/>
        </w:rPr>
        <w:t>Tenbörg</w:t>
      </w:r>
      <w:proofErr w:type="spellEnd"/>
      <w:r w:rsidRPr="00203E03">
        <w:rPr>
          <w:rFonts w:ascii="Book Antiqua" w:eastAsia="宋体" w:hAnsi="Book Antiqua" w:cs="Times New Roman"/>
          <w:sz w:val="24"/>
          <w:szCs w:val="24"/>
          <w:lang w:val="en-US" w:eastAsia="zh-CN"/>
        </w:rPr>
        <w:t xml:space="preserve"> J, </w:t>
      </w:r>
      <w:proofErr w:type="spellStart"/>
      <w:r w:rsidRPr="00203E03">
        <w:rPr>
          <w:rFonts w:ascii="Book Antiqua" w:eastAsia="宋体" w:hAnsi="Book Antiqua" w:cs="Times New Roman"/>
          <w:sz w:val="24"/>
          <w:szCs w:val="24"/>
          <w:lang w:val="en-US" w:eastAsia="zh-CN"/>
        </w:rPr>
        <w:t>Kiess</w:t>
      </w:r>
      <w:proofErr w:type="spellEnd"/>
      <w:r w:rsidRPr="00203E03">
        <w:rPr>
          <w:rFonts w:ascii="Book Antiqua" w:eastAsia="宋体" w:hAnsi="Book Antiqua" w:cs="Times New Roman"/>
          <w:sz w:val="24"/>
          <w:szCs w:val="24"/>
          <w:lang w:val="en-US" w:eastAsia="zh-CN"/>
        </w:rPr>
        <w:t xml:space="preserve"> W, v </w:t>
      </w:r>
      <w:proofErr w:type="spellStart"/>
      <w:r w:rsidRPr="00203E03">
        <w:rPr>
          <w:rFonts w:ascii="Book Antiqua" w:eastAsia="宋体" w:hAnsi="Book Antiqua" w:cs="Times New Roman"/>
          <w:sz w:val="24"/>
          <w:szCs w:val="24"/>
          <w:lang w:val="en-US" w:eastAsia="zh-CN"/>
        </w:rPr>
        <w:t>Mutius</w:t>
      </w:r>
      <w:proofErr w:type="spellEnd"/>
      <w:r w:rsidRPr="00203E03">
        <w:rPr>
          <w:rFonts w:ascii="Book Antiqua" w:eastAsia="宋体" w:hAnsi="Book Antiqua" w:cs="Times New Roman"/>
          <w:sz w:val="24"/>
          <w:szCs w:val="24"/>
          <w:lang w:val="en-US" w:eastAsia="zh-CN"/>
        </w:rPr>
        <w:t xml:space="preserve"> E. Puberty and prognosis of asthma and bronchial hyper-reactivity. </w:t>
      </w:r>
      <w:proofErr w:type="spellStart"/>
      <w:r w:rsidRPr="00203E03">
        <w:rPr>
          <w:rFonts w:ascii="Book Antiqua" w:eastAsia="宋体" w:hAnsi="Book Antiqua" w:cs="Times New Roman"/>
          <w:i/>
          <w:iCs/>
          <w:sz w:val="24"/>
          <w:szCs w:val="24"/>
          <w:lang w:val="en-US" w:eastAsia="zh-CN"/>
        </w:rPr>
        <w:t>Pediatr</w:t>
      </w:r>
      <w:proofErr w:type="spellEnd"/>
      <w:r w:rsidRPr="00203E03">
        <w:rPr>
          <w:rFonts w:ascii="Book Antiqua" w:eastAsia="宋体" w:hAnsi="Book Antiqua" w:cs="Times New Roman"/>
          <w:i/>
          <w:iCs/>
          <w:sz w:val="24"/>
          <w:szCs w:val="24"/>
          <w:lang w:val="en-US" w:eastAsia="zh-CN"/>
        </w:rPr>
        <w:t xml:space="preserve"> Allergy </w:t>
      </w:r>
      <w:proofErr w:type="spellStart"/>
      <w:r w:rsidRPr="00203E03">
        <w:rPr>
          <w:rFonts w:ascii="Book Antiqua" w:eastAsia="宋体" w:hAnsi="Book Antiqua" w:cs="Times New Roman"/>
          <w:i/>
          <w:iCs/>
          <w:sz w:val="24"/>
          <w:szCs w:val="24"/>
          <w:lang w:val="en-US" w:eastAsia="zh-CN"/>
        </w:rPr>
        <w:t>Immunol</w:t>
      </w:r>
      <w:proofErr w:type="spellEnd"/>
      <w:r w:rsidRPr="00203E03">
        <w:rPr>
          <w:rFonts w:ascii="Book Antiqua" w:eastAsia="宋体" w:hAnsi="Book Antiqua" w:cs="Times New Roman"/>
          <w:sz w:val="24"/>
          <w:szCs w:val="24"/>
          <w:lang w:val="en-US" w:eastAsia="zh-CN"/>
        </w:rPr>
        <w:t> 2001; </w:t>
      </w:r>
      <w:r w:rsidRPr="00203E03">
        <w:rPr>
          <w:rFonts w:ascii="Book Antiqua" w:eastAsia="宋体" w:hAnsi="Book Antiqua" w:cs="Times New Roman"/>
          <w:b/>
          <w:bCs/>
          <w:sz w:val="24"/>
          <w:szCs w:val="24"/>
          <w:lang w:val="en-US" w:eastAsia="zh-CN"/>
        </w:rPr>
        <w:t>12</w:t>
      </w:r>
      <w:r w:rsidRPr="00203E03">
        <w:rPr>
          <w:rFonts w:ascii="Book Antiqua" w:eastAsia="宋体" w:hAnsi="Book Antiqua" w:cs="Times New Roman"/>
          <w:sz w:val="24"/>
          <w:szCs w:val="24"/>
          <w:lang w:val="en-US" w:eastAsia="zh-CN"/>
        </w:rPr>
        <w:t>: 142-148 [PMID: 11486787 DOI: 10.1034/j.1399-3038.2001.0007.x]</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24 </w:t>
      </w:r>
      <w:proofErr w:type="spellStart"/>
      <w:r w:rsidRPr="00203E03">
        <w:rPr>
          <w:rFonts w:ascii="Book Antiqua" w:eastAsia="宋体" w:hAnsi="Book Antiqua" w:cs="Times New Roman"/>
          <w:b/>
          <w:bCs/>
          <w:sz w:val="24"/>
          <w:szCs w:val="24"/>
          <w:lang w:val="en-US" w:eastAsia="zh-CN"/>
        </w:rPr>
        <w:t>Carlsen</w:t>
      </w:r>
      <w:proofErr w:type="spellEnd"/>
      <w:r w:rsidRPr="00203E03">
        <w:rPr>
          <w:rFonts w:ascii="Book Antiqua" w:eastAsia="宋体" w:hAnsi="Book Antiqua" w:cs="Times New Roman"/>
          <w:b/>
          <w:bCs/>
          <w:sz w:val="24"/>
          <w:szCs w:val="24"/>
          <w:lang w:val="en-US" w:eastAsia="zh-CN"/>
        </w:rPr>
        <w:t xml:space="preserve"> KH</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Engh</w:t>
      </w:r>
      <w:proofErr w:type="spellEnd"/>
      <w:r w:rsidRPr="00203E03">
        <w:rPr>
          <w:rFonts w:ascii="Book Antiqua" w:eastAsia="宋体" w:hAnsi="Book Antiqua" w:cs="Times New Roman"/>
          <w:sz w:val="24"/>
          <w:szCs w:val="24"/>
          <w:lang w:val="en-US" w:eastAsia="zh-CN"/>
        </w:rPr>
        <w:t xml:space="preserve"> G, </w:t>
      </w:r>
      <w:proofErr w:type="spellStart"/>
      <w:r w:rsidRPr="00203E03">
        <w:rPr>
          <w:rFonts w:ascii="Book Antiqua" w:eastAsia="宋体" w:hAnsi="Book Antiqua" w:cs="Times New Roman"/>
          <w:sz w:val="24"/>
          <w:szCs w:val="24"/>
          <w:lang w:val="en-US" w:eastAsia="zh-CN"/>
        </w:rPr>
        <w:t>Mørk</w:t>
      </w:r>
      <w:proofErr w:type="spellEnd"/>
      <w:r w:rsidRPr="00203E03">
        <w:rPr>
          <w:rFonts w:ascii="Book Antiqua" w:eastAsia="宋体" w:hAnsi="Book Antiqua" w:cs="Times New Roman"/>
          <w:sz w:val="24"/>
          <w:szCs w:val="24"/>
          <w:lang w:val="en-US" w:eastAsia="zh-CN"/>
        </w:rPr>
        <w:t xml:space="preserve"> M. Exercise-induced bronchoconstriction depends on exercise load. </w:t>
      </w:r>
      <w:proofErr w:type="spellStart"/>
      <w:r w:rsidRPr="00203E03">
        <w:rPr>
          <w:rFonts w:ascii="Book Antiqua" w:eastAsia="宋体" w:hAnsi="Book Antiqua" w:cs="Times New Roman"/>
          <w:i/>
          <w:iCs/>
          <w:sz w:val="24"/>
          <w:szCs w:val="24"/>
          <w:lang w:val="en-US" w:eastAsia="zh-CN"/>
        </w:rPr>
        <w:t>Respir</w:t>
      </w:r>
      <w:proofErr w:type="spellEnd"/>
      <w:r w:rsidRPr="00203E03">
        <w:rPr>
          <w:rFonts w:ascii="Book Antiqua" w:eastAsia="宋体" w:hAnsi="Book Antiqua" w:cs="Times New Roman"/>
          <w:i/>
          <w:iCs/>
          <w:sz w:val="24"/>
          <w:szCs w:val="24"/>
          <w:lang w:val="en-US" w:eastAsia="zh-CN"/>
        </w:rPr>
        <w:t xml:space="preserve"> Med</w:t>
      </w:r>
      <w:r w:rsidRPr="00203E03">
        <w:rPr>
          <w:rFonts w:ascii="Book Antiqua" w:eastAsia="宋体" w:hAnsi="Book Antiqua" w:cs="Times New Roman"/>
          <w:sz w:val="24"/>
          <w:szCs w:val="24"/>
          <w:lang w:val="en-US" w:eastAsia="zh-CN"/>
        </w:rPr>
        <w:t> 2000; </w:t>
      </w:r>
      <w:r w:rsidRPr="00203E03">
        <w:rPr>
          <w:rFonts w:ascii="Book Antiqua" w:eastAsia="宋体" w:hAnsi="Book Antiqua" w:cs="Times New Roman"/>
          <w:b/>
          <w:bCs/>
          <w:sz w:val="24"/>
          <w:szCs w:val="24"/>
          <w:lang w:val="en-US" w:eastAsia="zh-CN"/>
        </w:rPr>
        <w:t>94</w:t>
      </w:r>
      <w:r w:rsidRPr="00203E03">
        <w:rPr>
          <w:rFonts w:ascii="Book Antiqua" w:eastAsia="宋体" w:hAnsi="Book Antiqua" w:cs="Times New Roman"/>
          <w:sz w:val="24"/>
          <w:szCs w:val="24"/>
          <w:lang w:val="en-US" w:eastAsia="zh-CN"/>
        </w:rPr>
        <w:t>: 750-755 [PMID: 10955749 DOI: 10.1053/rmed.2000.0809]</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25 </w:t>
      </w:r>
      <w:proofErr w:type="spellStart"/>
      <w:r w:rsidRPr="00203E03">
        <w:rPr>
          <w:rFonts w:ascii="Book Antiqua" w:eastAsia="宋体" w:hAnsi="Book Antiqua" w:cs="Times New Roman"/>
          <w:b/>
          <w:bCs/>
          <w:sz w:val="24"/>
          <w:szCs w:val="24"/>
          <w:lang w:val="en-US" w:eastAsia="zh-CN"/>
        </w:rPr>
        <w:t>Lødrup</w:t>
      </w:r>
      <w:proofErr w:type="spellEnd"/>
      <w:r w:rsidRPr="00203E03">
        <w:rPr>
          <w:rFonts w:ascii="Book Antiqua" w:eastAsia="宋体" w:hAnsi="Book Antiqua" w:cs="Times New Roman"/>
          <w:b/>
          <w:bCs/>
          <w:sz w:val="24"/>
          <w:szCs w:val="24"/>
          <w:lang w:val="en-US" w:eastAsia="zh-CN"/>
        </w:rPr>
        <w:t xml:space="preserve"> </w:t>
      </w:r>
      <w:proofErr w:type="spellStart"/>
      <w:r w:rsidRPr="00203E03">
        <w:rPr>
          <w:rFonts w:ascii="Book Antiqua" w:eastAsia="宋体" w:hAnsi="Book Antiqua" w:cs="Times New Roman"/>
          <w:b/>
          <w:bCs/>
          <w:sz w:val="24"/>
          <w:szCs w:val="24"/>
          <w:lang w:val="en-US" w:eastAsia="zh-CN"/>
        </w:rPr>
        <w:t>Carlsen</w:t>
      </w:r>
      <w:proofErr w:type="spellEnd"/>
      <w:r w:rsidRPr="00203E03">
        <w:rPr>
          <w:rFonts w:ascii="Book Antiqua" w:eastAsia="宋体" w:hAnsi="Book Antiqua" w:cs="Times New Roman"/>
          <w:b/>
          <w:bCs/>
          <w:sz w:val="24"/>
          <w:szCs w:val="24"/>
          <w:lang w:val="en-US" w:eastAsia="zh-CN"/>
        </w:rPr>
        <w:t xml:space="preserve"> KC</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Håland</w:t>
      </w:r>
      <w:proofErr w:type="spellEnd"/>
      <w:r w:rsidRPr="00203E03">
        <w:rPr>
          <w:rFonts w:ascii="Book Antiqua" w:eastAsia="宋体" w:hAnsi="Book Antiqua" w:cs="Times New Roman"/>
          <w:sz w:val="24"/>
          <w:szCs w:val="24"/>
          <w:lang w:val="en-US" w:eastAsia="zh-CN"/>
        </w:rPr>
        <w:t xml:space="preserve"> G, </w:t>
      </w:r>
      <w:proofErr w:type="spellStart"/>
      <w:r w:rsidRPr="00203E03">
        <w:rPr>
          <w:rFonts w:ascii="Book Antiqua" w:eastAsia="宋体" w:hAnsi="Book Antiqua" w:cs="Times New Roman"/>
          <w:sz w:val="24"/>
          <w:szCs w:val="24"/>
          <w:lang w:val="en-US" w:eastAsia="zh-CN"/>
        </w:rPr>
        <w:t>Devulapalli</w:t>
      </w:r>
      <w:proofErr w:type="spellEnd"/>
      <w:r w:rsidRPr="00203E03">
        <w:rPr>
          <w:rFonts w:ascii="Book Antiqua" w:eastAsia="宋体" w:hAnsi="Book Antiqua" w:cs="Times New Roman"/>
          <w:sz w:val="24"/>
          <w:szCs w:val="24"/>
          <w:lang w:val="en-US" w:eastAsia="zh-CN"/>
        </w:rPr>
        <w:t xml:space="preserve"> CS, </w:t>
      </w:r>
      <w:proofErr w:type="spellStart"/>
      <w:r w:rsidRPr="00203E03">
        <w:rPr>
          <w:rFonts w:ascii="Book Antiqua" w:eastAsia="宋体" w:hAnsi="Book Antiqua" w:cs="Times New Roman"/>
          <w:sz w:val="24"/>
          <w:szCs w:val="24"/>
          <w:lang w:val="en-US" w:eastAsia="zh-CN"/>
        </w:rPr>
        <w:t>Munthe-Kaas</w:t>
      </w:r>
      <w:proofErr w:type="spellEnd"/>
      <w:r w:rsidRPr="00203E03">
        <w:rPr>
          <w:rFonts w:ascii="Book Antiqua" w:eastAsia="宋体" w:hAnsi="Book Antiqua" w:cs="Times New Roman"/>
          <w:sz w:val="24"/>
          <w:szCs w:val="24"/>
          <w:lang w:val="en-US" w:eastAsia="zh-CN"/>
        </w:rPr>
        <w:t xml:space="preserve"> M, </w:t>
      </w:r>
      <w:proofErr w:type="spellStart"/>
      <w:r w:rsidRPr="00203E03">
        <w:rPr>
          <w:rFonts w:ascii="Book Antiqua" w:eastAsia="宋体" w:hAnsi="Book Antiqua" w:cs="Times New Roman"/>
          <w:sz w:val="24"/>
          <w:szCs w:val="24"/>
          <w:lang w:val="en-US" w:eastAsia="zh-CN"/>
        </w:rPr>
        <w:t>Pettersen</w:t>
      </w:r>
      <w:proofErr w:type="spellEnd"/>
      <w:r w:rsidRPr="00203E03">
        <w:rPr>
          <w:rFonts w:ascii="Book Antiqua" w:eastAsia="宋体" w:hAnsi="Book Antiqua" w:cs="Times New Roman"/>
          <w:sz w:val="24"/>
          <w:szCs w:val="24"/>
          <w:lang w:val="en-US" w:eastAsia="zh-CN"/>
        </w:rPr>
        <w:t xml:space="preserve"> M, Granum B, </w:t>
      </w:r>
      <w:proofErr w:type="spellStart"/>
      <w:r w:rsidRPr="00203E03">
        <w:rPr>
          <w:rFonts w:ascii="Book Antiqua" w:eastAsia="宋体" w:hAnsi="Book Antiqua" w:cs="Times New Roman"/>
          <w:sz w:val="24"/>
          <w:szCs w:val="24"/>
          <w:lang w:val="en-US" w:eastAsia="zh-CN"/>
        </w:rPr>
        <w:t>Løvik</w:t>
      </w:r>
      <w:proofErr w:type="spellEnd"/>
      <w:r w:rsidRPr="00203E03">
        <w:rPr>
          <w:rFonts w:ascii="Book Antiqua" w:eastAsia="宋体" w:hAnsi="Book Antiqua" w:cs="Times New Roman"/>
          <w:sz w:val="24"/>
          <w:szCs w:val="24"/>
          <w:lang w:val="en-US" w:eastAsia="zh-CN"/>
        </w:rPr>
        <w:t xml:space="preserve"> M, </w:t>
      </w:r>
      <w:proofErr w:type="spellStart"/>
      <w:r w:rsidRPr="00203E03">
        <w:rPr>
          <w:rFonts w:ascii="Book Antiqua" w:eastAsia="宋体" w:hAnsi="Book Antiqua" w:cs="Times New Roman"/>
          <w:sz w:val="24"/>
          <w:szCs w:val="24"/>
          <w:lang w:val="en-US" w:eastAsia="zh-CN"/>
        </w:rPr>
        <w:t>Carlsen</w:t>
      </w:r>
      <w:proofErr w:type="spellEnd"/>
      <w:r w:rsidRPr="00203E03">
        <w:rPr>
          <w:rFonts w:ascii="Book Antiqua" w:eastAsia="宋体" w:hAnsi="Book Antiqua" w:cs="Times New Roman"/>
          <w:sz w:val="24"/>
          <w:szCs w:val="24"/>
          <w:lang w:val="en-US" w:eastAsia="zh-CN"/>
        </w:rPr>
        <w:t xml:space="preserve"> KH. Asthma in every fifth child in Oslo, Norway: a 10-year </w:t>
      </w:r>
      <w:proofErr w:type="gramStart"/>
      <w:r w:rsidRPr="00203E03">
        <w:rPr>
          <w:rFonts w:ascii="Book Antiqua" w:eastAsia="宋体" w:hAnsi="Book Antiqua" w:cs="Times New Roman"/>
          <w:sz w:val="24"/>
          <w:szCs w:val="24"/>
          <w:lang w:val="en-US" w:eastAsia="zh-CN"/>
        </w:rPr>
        <w:t>follow</w:t>
      </w:r>
      <w:proofErr w:type="gramEnd"/>
      <w:r w:rsidRPr="00203E03">
        <w:rPr>
          <w:rFonts w:ascii="Book Antiqua" w:eastAsia="宋体" w:hAnsi="Book Antiqua" w:cs="Times New Roman"/>
          <w:sz w:val="24"/>
          <w:szCs w:val="24"/>
          <w:lang w:val="en-US" w:eastAsia="zh-CN"/>
        </w:rPr>
        <w:t xml:space="preserve"> up of a birth cohort study. </w:t>
      </w:r>
      <w:r w:rsidRPr="00203E03">
        <w:rPr>
          <w:rFonts w:ascii="Book Antiqua" w:eastAsia="宋体" w:hAnsi="Book Antiqua" w:cs="Times New Roman"/>
          <w:i/>
          <w:iCs/>
          <w:sz w:val="24"/>
          <w:szCs w:val="24"/>
          <w:lang w:val="en-US" w:eastAsia="zh-CN"/>
        </w:rPr>
        <w:t>Allergy</w:t>
      </w:r>
      <w:r w:rsidRPr="00203E03">
        <w:rPr>
          <w:rFonts w:ascii="Book Antiqua" w:eastAsia="宋体" w:hAnsi="Book Antiqua" w:cs="Times New Roman"/>
          <w:sz w:val="24"/>
          <w:szCs w:val="24"/>
          <w:lang w:val="en-US" w:eastAsia="zh-CN"/>
        </w:rPr>
        <w:t> 2006; </w:t>
      </w:r>
      <w:r w:rsidRPr="00203E03">
        <w:rPr>
          <w:rFonts w:ascii="Book Antiqua" w:eastAsia="宋体" w:hAnsi="Book Antiqua" w:cs="Times New Roman"/>
          <w:b/>
          <w:bCs/>
          <w:sz w:val="24"/>
          <w:szCs w:val="24"/>
          <w:lang w:val="en-US" w:eastAsia="zh-CN"/>
        </w:rPr>
        <w:t>61</w:t>
      </w:r>
      <w:r w:rsidRPr="00203E03">
        <w:rPr>
          <w:rFonts w:ascii="Book Antiqua" w:eastAsia="宋体" w:hAnsi="Book Antiqua" w:cs="Times New Roman"/>
          <w:sz w:val="24"/>
          <w:szCs w:val="24"/>
          <w:lang w:val="en-US" w:eastAsia="zh-CN"/>
        </w:rPr>
        <w:t>: 454-460 [PMID: 16512808 DOI: 10.1111/j.1398-9995.2005.00938.x]</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proofErr w:type="gramStart"/>
      <w:r w:rsidRPr="00203E03">
        <w:rPr>
          <w:rFonts w:ascii="Book Antiqua" w:eastAsia="宋体" w:hAnsi="Book Antiqua" w:cs="Times New Roman"/>
          <w:sz w:val="24"/>
          <w:szCs w:val="24"/>
          <w:lang w:val="en-US" w:eastAsia="zh-CN"/>
        </w:rPr>
        <w:t>26 </w:t>
      </w:r>
      <w:proofErr w:type="spellStart"/>
      <w:r w:rsidRPr="00203E03">
        <w:rPr>
          <w:rFonts w:ascii="Book Antiqua" w:eastAsia="宋体" w:hAnsi="Book Antiqua" w:cs="Times New Roman"/>
          <w:b/>
          <w:bCs/>
          <w:sz w:val="24"/>
          <w:szCs w:val="24"/>
          <w:lang w:val="en-US" w:eastAsia="zh-CN"/>
        </w:rPr>
        <w:t>Haby</w:t>
      </w:r>
      <w:proofErr w:type="spellEnd"/>
      <w:r w:rsidRPr="00203E03">
        <w:rPr>
          <w:rFonts w:ascii="Book Antiqua" w:eastAsia="宋体" w:hAnsi="Book Antiqua" w:cs="Times New Roman"/>
          <w:b/>
          <w:bCs/>
          <w:sz w:val="24"/>
          <w:szCs w:val="24"/>
          <w:lang w:val="en-US" w:eastAsia="zh-CN"/>
        </w:rPr>
        <w:t xml:space="preserve"> MM</w:t>
      </w:r>
      <w:r w:rsidRPr="00203E03">
        <w:rPr>
          <w:rFonts w:ascii="Book Antiqua" w:eastAsia="宋体" w:hAnsi="Book Antiqua" w:cs="Times New Roman"/>
          <w:sz w:val="24"/>
          <w:szCs w:val="24"/>
          <w:lang w:val="en-US" w:eastAsia="zh-CN"/>
        </w:rPr>
        <w:t xml:space="preserve">, Peat JK, </w:t>
      </w:r>
      <w:proofErr w:type="spellStart"/>
      <w:r w:rsidRPr="00203E03">
        <w:rPr>
          <w:rFonts w:ascii="Book Antiqua" w:eastAsia="宋体" w:hAnsi="Book Antiqua" w:cs="Times New Roman"/>
          <w:sz w:val="24"/>
          <w:szCs w:val="24"/>
          <w:lang w:val="en-US" w:eastAsia="zh-CN"/>
        </w:rPr>
        <w:t>Mellis</w:t>
      </w:r>
      <w:proofErr w:type="spellEnd"/>
      <w:r w:rsidRPr="00203E03">
        <w:rPr>
          <w:rFonts w:ascii="Book Antiqua" w:eastAsia="宋体" w:hAnsi="Book Antiqua" w:cs="Times New Roman"/>
          <w:sz w:val="24"/>
          <w:szCs w:val="24"/>
          <w:lang w:val="en-US" w:eastAsia="zh-CN"/>
        </w:rPr>
        <w:t xml:space="preserve"> CM, Anderson SD, </w:t>
      </w:r>
      <w:proofErr w:type="spellStart"/>
      <w:r w:rsidRPr="00203E03">
        <w:rPr>
          <w:rFonts w:ascii="Book Antiqua" w:eastAsia="宋体" w:hAnsi="Book Antiqua" w:cs="Times New Roman"/>
          <w:sz w:val="24"/>
          <w:szCs w:val="24"/>
          <w:lang w:val="en-US" w:eastAsia="zh-CN"/>
        </w:rPr>
        <w:t>Woolcock</w:t>
      </w:r>
      <w:proofErr w:type="spellEnd"/>
      <w:r w:rsidRPr="00203E03">
        <w:rPr>
          <w:rFonts w:ascii="Book Antiqua" w:eastAsia="宋体" w:hAnsi="Book Antiqua" w:cs="Times New Roman"/>
          <w:sz w:val="24"/>
          <w:szCs w:val="24"/>
          <w:lang w:val="en-US" w:eastAsia="zh-CN"/>
        </w:rPr>
        <w:t xml:space="preserve"> AJ.</w:t>
      </w:r>
      <w:proofErr w:type="gramEnd"/>
      <w:r w:rsidRPr="00203E03">
        <w:rPr>
          <w:rFonts w:ascii="Book Antiqua" w:eastAsia="宋体" w:hAnsi="Book Antiqua" w:cs="Times New Roman"/>
          <w:sz w:val="24"/>
          <w:szCs w:val="24"/>
          <w:lang w:val="en-US" w:eastAsia="zh-CN"/>
        </w:rPr>
        <w:t xml:space="preserve"> An exercise challenge for epidemiological studies of childhood asthma: validity and repeatability. </w:t>
      </w:r>
      <w:proofErr w:type="spellStart"/>
      <w:r w:rsidRPr="00203E03">
        <w:rPr>
          <w:rFonts w:ascii="Book Antiqua" w:eastAsia="宋体" w:hAnsi="Book Antiqua" w:cs="Times New Roman"/>
          <w:i/>
          <w:iCs/>
          <w:sz w:val="24"/>
          <w:szCs w:val="24"/>
          <w:lang w:val="en-US" w:eastAsia="zh-CN"/>
        </w:rPr>
        <w:t>Eur</w:t>
      </w:r>
      <w:proofErr w:type="spellEnd"/>
      <w:r w:rsidRPr="00203E03">
        <w:rPr>
          <w:rFonts w:ascii="Book Antiqua" w:eastAsia="宋体" w:hAnsi="Book Antiqua" w:cs="Times New Roman"/>
          <w:i/>
          <w:iCs/>
          <w:sz w:val="24"/>
          <w:szCs w:val="24"/>
          <w:lang w:val="en-US" w:eastAsia="zh-CN"/>
        </w:rPr>
        <w:t xml:space="preserve"> </w:t>
      </w:r>
      <w:proofErr w:type="spellStart"/>
      <w:r w:rsidRPr="00203E03">
        <w:rPr>
          <w:rFonts w:ascii="Book Antiqua" w:eastAsia="宋体" w:hAnsi="Book Antiqua" w:cs="Times New Roman"/>
          <w:i/>
          <w:iCs/>
          <w:sz w:val="24"/>
          <w:szCs w:val="24"/>
          <w:lang w:val="en-US" w:eastAsia="zh-CN"/>
        </w:rPr>
        <w:t>Respir</w:t>
      </w:r>
      <w:proofErr w:type="spellEnd"/>
      <w:r w:rsidRPr="00203E03">
        <w:rPr>
          <w:rFonts w:ascii="Book Antiqua" w:eastAsia="宋体" w:hAnsi="Book Antiqua" w:cs="Times New Roman"/>
          <w:i/>
          <w:iCs/>
          <w:sz w:val="24"/>
          <w:szCs w:val="24"/>
          <w:lang w:val="en-US" w:eastAsia="zh-CN"/>
        </w:rPr>
        <w:t xml:space="preserve"> J</w:t>
      </w:r>
      <w:r w:rsidRPr="00203E03">
        <w:rPr>
          <w:rFonts w:ascii="Book Antiqua" w:eastAsia="宋体" w:hAnsi="Book Antiqua" w:cs="Times New Roman"/>
          <w:sz w:val="24"/>
          <w:szCs w:val="24"/>
          <w:lang w:val="en-US" w:eastAsia="zh-CN"/>
        </w:rPr>
        <w:t> 1995; </w:t>
      </w:r>
      <w:r w:rsidRPr="00203E03">
        <w:rPr>
          <w:rFonts w:ascii="Book Antiqua" w:eastAsia="宋体" w:hAnsi="Book Antiqua" w:cs="Times New Roman"/>
          <w:b/>
          <w:bCs/>
          <w:sz w:val="24"/>
          <w:szCs w:val="24"/>
          <w:lang w:val="en-US" w:eastAsia="zh-CN"/>
        </w:rPr>
        <w:t>8</w:t>
      </w:r>
      <w:r w:rsidRPr="00203E03">
        <w:rPr>
          <w:rFonts w:ascii="Book Antiqua" w:eastAsia="宋体" w:hAnsi="Book Antiqua" w:cs="Times New Roman"/>
          <w:sz w:val="24"/>
          <w:szCs w:val="24"/>
          <w:lang w:val="en-US" w:eastAsia="zh-CN"/>
        </w:rPr>
        <w:t>: 729-736 [PMID: 7656943]</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proofErr w:type="gramStart"/>
      <w:r w:rsidRPr="00203E03">
        <w:rPr>
          <w:rFonts w:ascii="Book Antiqua" w:eastAsia="宋体" w:hAnsi="Book Antiqua" w:cs="Times New Roman"/>
          <w:sz w:val="24"/>
          <w:szCs w:val="24"/>
          <w:lang w:val="en-US" w:eastAsia="zh-CN"/>
        </w:rPr>
        <w:t>27 </w:t>
      </w:r>
      <w:r w:rsidRPr="00203E03">
        <w:rPr>
          <w:rFonts w:ascii="Book Antiqua" w:eastAsia="宋体" w:hAnsi="Book Antiqua" w:cs="Times New Roman"/>
          <w:b/>
          <w:bCs/>
          <w:sz w:val="24"/>
          <w:szCs w:val="24"/>
          <w:lang w:val="en-US" w:eastAsia="zh-CN"/>
        </w:rPr>
        <w:t>Sano F</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Solé</w:t>
      </w:r>
      <w:proofErr w:type="spellEnd"/>
      <w:r w:rsidRPr="00203E03">
        <w:rPr>
          <w:rFonts w:ascii="Book Antiqua" w:eastAsia="宋体" w:hAnsi="Book Antiqua" w:cs="Times New Roman"/>
          <w:sz w:val="24"/>
          <w:szCs w:val="24"/>
          <w:lang w:val="en-US" w:eastAsia="zh-CN"/>
        </w:rPr>
        <w:t xml:space="preserve"> D, </w:t>
      </w:r>
      <w:proofErr w:type="spellStart"/>
      <w:r w:rsidRPr="00203E03">
        <w:rPr>
          <w:rFonts w:ascii="Book Antiqua" w:eastAsia="宋体" w:hAnsi="Book Antiqua" w:cs="Times New Roman"/>
          <w:sz w:val="24"/>
          <w:szCs w:val="24"/>
          <w:lang w:val="en-US" w:eastAsia="zh-CN"/>
        </w:rPr>
        <w:t>Naspitz</w:t>
      </w:r>
      <w:proofErr w:type="spellEnd"/>
      <w:r w:rsidRPr="00203E03">
        <w:rPr>
          <w:rFonts w:ascii="Book Antiqua" w:eastAsia="宋体" w:hAnsi="Book Antiqua" w:cs="Times New Roman"/>
          <w:sz w:val="24"/>
          <w:szCs w:val="24"/>
          <w:lang w:val="en-US" w:eastAsia="zh-CN"/>
        </w:rPr>
        <w:t xml:space="preserve"> CK. Prevalence and characteristics of exercise-induced asthma in children.</w:t>
      </w:r>
      <w:proofErr w:type="gramEnd"/>
      <w:r w:rsidRPr="00203E03">
        <w:rPr>
          <w:rFonts w:ascii="Book Antiqua" w:eastAsia="宋体" w:hAnsi="Book Antiqua" w:cs="Times New Roman"/>
          <w:sz w:val="24"/>
          <w:szCs w:val="24"/>
          <w:lang w:val="en-US" w:eastAsia="zh-CN"/>
        </w:rPr>
        <w:t> </w:t>
      </w:r>
      <w:proofErr w:type="spellStart"/>
      <w:r w:rsidRPr="00203E03">
        <w:rPr>
          <w:rFonts w:ascii="Book Antiqua" w:eastAsia="宋体" w:hAnsi="Book Antiqua" w:cs="Times New Roman"/>
          <w:i/>
          <w:iCs/>
          <w:sz w:val="24"/>
          <w:szCs w:val="24"/>
          <w:lang w:val="en-US" w:eastAsia="zh-CN"/>
        </w:rPr>
        <w:t>Pediatr</w:t>
      </w:r>
      <w:proofErr w:type="spellEnd"/>
      <w:r w:rsidRPr="00203E03">
        <w:rPr>
          <w:rFonts w:ascii="Book Antiqua" w:eastAsia="宋体" w:hAnsi="Book Antiqua" w:cs="Times New Roman"/>
          <w:i/>
          <w:iCs/>
          <w:sz w:val="24"/>
          <w:szCs w:val="24"/>
          <w:lang w:val="en-US" w:eastAsia="zh-CN"/>
        </w:rPr>
        <w:t xml:space="preserve"> Allergy </w:t>
      </w:r>
      <w:proofErr w:type="spellStart"/>
      <w:r w:rsidRPr="00203E03">
        <w:rPr>
          <w:rFonts w:ascii="Book Antiqua" w:eastAsia="宋体" w:hAnsi="Book Antiqua" w:cs="Times New Roman"/>
          <w:i/>
          <w:iCs/>
          <w:sz w:val="24"/>
          <w:szCs w:val="24"/>
          <w:lang w:val="en-US" w:eastAsia="zh-CN"/>
        </w:rPr>
        <w:t>Immunol</w:t>
      </w:r>
      <w:proofErr w:type="spellEnd"/>
      <w:r w:rsidRPr="00203E03">
        <w:rPr>
          <w:rFonts w:ascii="Book Antiqua" w:eastAsia="宋体" w:hAnsi="Book Antiqua" w:cs="Times New Roman"/>
          <w:sz w:val="24"/>
          <w:szCs w:val="24"/>
          <w:lang w:val="en-US" w:eastAsia="zh-CN"/>
        </w:rPr>
        <w:t> 1998; </w:t>
      </w:r>
      <w:r w:rsidRPr="00203E03">
        <w:rPr>
          <w:rFonts w:ascii="Book Antiqua" w:eastAsia="宋体" w:hAnsi="Book Antiqua" w:cs="Times New Roman"/>
          <w:b/>
          <w:bCs/>
          <w:sz w:val="24"/>
          <w:szCs w:val="24"/>
          <w:lang w:val="en-US" w:eastAsia="zh-CN"/>
        </w:rPr>
        <w:t>9</w:t>
      </w:r>
      <w:r w:rsidRPr="00203E03">
        <w:rPr>
          <w:rFonts w:ascii="Book Antiqua" w:eastAsia="宋体" w:hAnsi="Book Antiqua" w:cs="Times New Roman"/>
          <w:sz w:val="24"/>
          <w:szCs w:val="24"/>
          <w:lang w:val="en-US" w:eastAsia="zh-CN"/>
        </w:rPr>
        <w:t>: 181-185 [PMID: 9920215 DOI: 10.1111/j.1399-3038.1998.tb00370.x]</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lastRenderedPageBreak/>
        <w:t>28 </w:t>
      </w:r>
      <w:r w:rsidRPr="00203E03">
        <w:rPr>
          <w:rFonts w:ascii="Book Antiqua" w:eastAsia="宋体" w:hAnsi="Book Antiqua" w:cs="Times New Roman"/>
          <w:b/>
          <w:bCs/>
          <w:sz w:val="24"/>
          <w:szCs w:val="24"/>
          <w:lang w:val="en-US" w:eastAsia="zh-CN"/>
        </w:rPr>
        <w:t>Burr ML</w:t>
      </w:r>
      <w:r w:rsidRPr="00203E03">
        <w:rPr>
          <w:rFonts w:ascii="Book Antiqua" w:eastAsia="宋体" w:hAnsi="Book Antiqua" w:cs="Times New Roman"/>
          <w:sz w:val="24"/>
          <w:szCs w:val="24"/>
          <w:lang w:val="en-US" w:eastAsia="zh-CN"/>
        </w:rPr>
        <w:t>, Butland BK, King S, Vaughan-Williams E. Changes in asthma prevalence: two surveys 15 years apart. </w:t>
      </w:r>
      <w:r w:rsidRPr="00203E03">
        <w:rPr>
          <w:rFonts w:ascii="Book Antiqua" w:eastAsia="宋体" w:hAnsi="Book Antiqua" w:cs="Times New Roman"/>
          <w:i/>
          <w:iCs/>
          <w:sz w:val="24"/>
          <w:szCs w:val="24"/>
          <w:lang w:val="en-US" w:eastAsia="zh-CN"/>
        </w:rPr>
        <w:t>Arch Dis Child</w:t>
      </w:r>
      <w:r w:rsidRPr="00203E03">
        <w:rPr>
          <w:rFonts w:ascii="Book Antiqua" w:eastAsia="宋体" w:hAnsi="Book Antiqua" w:cs="Times New Roman"/>
          <w:sz w:val="24"/>
          <w:szCs w:val="24"/>
          <w:lang w:val="en-US" w:eastAsia="zh-CN"/>
        </w:rPr>
        <w:t> 1989; </w:t>
      </w:r>
      <w:r w:rsidRPr="00203E03">
        <w:rPr>
          <w:rFonts w:ascii="Book Antiqua" w:eastAsia="宋体" w:hAnsi="Book Antiqua" w:cs="Times New Roman"/>
          <w:b/>
          <w:bCs/>
          <w:sz w:val="24"/>
          <w:szCs w:val="24"/>
          <w:lang w:val="en-US" w:eastAsia="zh-CN"/>
        </w:rPr>
        <w:t>64</w:t>
      </w:r>
      <w:r w:rsidRPr="00203E03">
        <w:rPr>
          <w:rFonts w:ascii="Book Antiqua" w:eastAsia="宋体" w:hAnsi="Book Antiqua" w:cs="Times New Roman"/>
          <w:sz w:val="24"/>
          <w:szCs w:val="24"/>
          <w:lang w:val="en-US" w:eastAsia="zh-CN"/>
        </w:rPr>
        <w:t>: 1452-1456 [PMID: 2817930 DOI: 10.1136/adc.64.10.1452]</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29 </w:t>
      </w:r>
      <w:proofErr w:type="spellStart"/>
      <w:r w:rsidRPr="00203E03">
        <w:rPr>
          <w:rFonts w:ascii="Book Antiqua" w:eastAsia="宋体" w:hAnsi="Book Antiqua" w:cs="Times New Roman"/>
          <w:b/>
          <w:bCs/>
          <w:sz w:val="24"/>
          <w:szCs w:val="24"/>
          <w:lang w:val="en-US" w:eastAsia="zh-CN"/>
        </w:rPr>
        <w:t>Büchele</w:t>
      </w:r>
      <w:proofErr w:type="spellEnd"/>
      <w:r w:rsidRPr="00203E03">
        <w:rPr>
          <w:rFonts w:ascii="Book Antiqua" w:eastAsia="宋体" w:hAnsi="Book Antiqua" w:cs="Times New Roman"/>
          <w:b/>
          <w:bCs/>
          <w:sz w:val="24"/>
          <w:szCs w:val="24"/>
          <w:lang w:val="en-US" w:eastAsia="zh-CN"/>
        </w:rPr>
        <w:t xml:space="preserve"> G</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Genuneit</w:t>
      </w:r>
      <w:proofErr w:type="spellEnd"/>
      <w:r w:rsidRPr="00203E03">
        <w:rPr>
          <w:rFonts w:ascii="Book Antiqua" w:eastAsia="宋体" w:hAnsi="Book Antiqua" w:cs="Times New Roman"/>
          <w:sz w:val="24"/>
          <w:szCs w:val="24"/>
          <w:lang w:val="en-US" w:eastAsia="zh-CN"/>
        </w:rPr>
        <w:t xml:space="preserve"> J, </w:t>
      </w:r>
      <w:proofErr w:type="spellStart"/>
      <w:r w:rsidRPr="00203E03">
        <w:rPr>
          <w:rFonts w:ascii="Book Antiqua" w:eastAsia="宋体" w:hAnsi="Book Antiqua" w:cs="Times New Roman"/>
          <w:sz w:val="24"/>
          <w:szCs w:val="24"/>
          <w:lang w:val="en-US" w:eastAsia="zh-CN"/>
        </w:rPr>
        <w:t>Weinmayr</w:t>
      </w:r>
      <w:proofErr w:type="spellEnd"/>
      <w:r w:rsidRPr="00203E03">
        <w:rPr>
          <w:rFonts w:ascii="Book Antiqua" w:eastAsia="宋体" w:hAnsi="Book Antiqua" w:cs="Times New Roman"/>
          <w:sz w:val="24"/>
          <w:szCs w:val="24"/>
          <w:lang w:val="en-US" w:eastAsia="zh-CN"/>
        </w:rPr>
        <w:t xml:space="preserve"> G, </w:t>
      </w:r>
      <w:proofErr w:type="spellStart"/>
      <w:r w:rsidRPr="00203E03">
        <w:rPr>
          <w:rFonts w:ascii="Book Antiqua" w:eastAsia="宋体" w:hAnsi="Book Antiqua" w:cs="Times New Roman"/>
          <w:sz w:val="24"/>
          <w:szCs w:val="24"/>
          <w:lang w:val="en-US" w:eastAsia="zh-CN"/>
        </w:rPr>
        <w:t>Björkstén</w:t>
      </w:r>
      <w:proofErr w:type="spellEnd"/>
      <w:r w:rsidRPr="00203E03">
        <w:rPr>
          <w:rFonts w:ascii="Book Antiqua" w:eastAsia="宋体" w:hAnsi="Book Antiqua" w:cs="Times New Roman"/>
          <w:sz w:val="24"/>
          <w:szCs w:val="24"/>
          <w:lang w:val="en-US" w:eastAsia="zh-CN"/>
        </w:rPr>
        <w:t xml:space="preserve"> B, </w:t>
      </w:r>
      <w:proofErr w:type="spellStart"/>
      <w:r w:rsidRPr="00203E03">
        <w:rPr>
          <w:rFonts w:ascii="Book Antiqua" w:eastAsia="宋体" w:hAnsi="Book Antiqua" w:cs="Times New Roman"/>
          <w:sz w:val="24"/>
          <w:szCs w:val="24"/>
          <w:lang w:val="en-US" w:eastAsia="zh-CN"/>
        </w:rPr>
        <w:t>Gehring</w:t>
      </w:r>
      <w:proofErr w:type="spellEnd"/>
      <w:r w:rsidRPr="00203E03">
        <w:rPr>
          <w:rFonts w:ascii="Book Antiqua" w:eastAsia="宋体" w:hAnsi="Book Antiqua" w:cs="Times New Roman"/>
          <w:sz w:val="24"/>
          <w:szCs w:val="24"/>
          <w:lang w:val="en-US" w:eastAsia="zh-CN"/>
        </w:rPr>
        <w:t xml:space="preserve"> U, von </w:t>
      </w:r>
      <w:proofErr w:type="spellStart"/>
      <w:r w:rsidRPr="00203E03">
        <w:rPr>
          <w:rFonts w:ascii="Book Antiqua" w:eastAsia="宋体" w:hAnsi="Book Antiqua" w:cs="Times New Roman"/>
          <w:sz w:val="24"/>
          <w:szCs w:val="24"/>
          <w:lang w:val="en-US" w:eastAsia="zh-CN"/>
        </w:rPr>
        <w:t>Mutius</w:t>
      </w:r>
      <w:proofErr w:type="spellEnd"/>
      <w:r w:rsidRPr="00203E03">
        <w:rPr>
          <w:rFonts w:ascii="Book Antiqua" w:eastAsia="宋体" w:hAnsi="Book Antiqua" w:cs="Times New Roman"/>
          <w:sz w:val="24"/>
          <w:szCs w:val="24"/>
          <w:lang w:val="en-US" w:eastAsia="zh-CN"/>
        </w:rPr>
        <w:t xml:space="preserve"> E, </w:t>
      </w:r>
      <w:proofErr w:type="spellStart"/>
      <w:r w:rsidRPr="00203E03">
        <w:rPr>
          <w:rFonts w:ascii="Book Antiqua" w:eastAsia="宋体" w:hAnsi="Book Antiqua" w:cs="Times New Roman"/>
          <w:sz w:val="24"/>
          <w:szCs w:val="24"/>
          <w:lang w:val="en-US" w:eastAsia="zh-CN"/>
        </w:rPr>
        <w:t>Priftanji</w:t>
      </w:r>
      <w:proofErr w:type="spellEnd"/>
      <w:r w:rsidRPr="00203E03">
        <w:rPr>
          <w:rFonts w:ascii="Book Antiqua" w:eastAsia="宋体" w:hAnsi="Book Antiqua" w:cs="Times New Roman"/>
          <w:sz w:val="24"/>
          <w:szCs w:val="24"/>
          <w:lang w:val="en-US" w:eastAsia="zh-CN"/>
        </w:rPr>
        <w:t xml:space="preserve"> A, Stein RT, </w:t>
      </w:r>
      <w:proofErr w:type="spellStart"/>
      <w:r w:rsidRPr="00203E03">
        <w:rPr>
          <w:rFonts w:ascii="Book Antiqua" w:eastAsia="宋体" w:hAnsi="Book Antiqua" w:cs="Times New Roman"/>
          <w:sz w:val="24"/>
          <w:szCs w:val="24"/>
          <w:lang w:val="en-US" w:eastAsia="zh-CN"/>
        </w:rPr>
        <w:t>Addo-Yobo</w:t>
      </w:r>
      <w:proofErr w:type="spellEnd"/>
      <w:r w:rsidRPr="00203E03">
        <w:rPr>
          <w:rFonts w:ascii="Book Antiqua" w:eastAsia="宋体" w:hAnsi="Book Antiqua" w:cs="Times New Roman"/>
          <w:sz w:val="24"/>
          <w:szCs w:val="24"/>
          <w:lang w:val="en-US" w:eastAsia="zh-CN"/>
        </w:rPr>
        <w:t xml:space="preserve"> EO, </w:t>
      </w:r>
      <w:proofErr w:type="spellStart"/>
      <w:r w:rsidRPr="00203E03">
        <w:rPr>
          <w:rFonts w:ascii="Book Antiqua" w:eastAsia="宋体" w:hAnsi="Book Antiqua" w:cs="Times New Roman"/>
          <w:sz w:val="24"/>
          <w:szCs w:val="24"/>
          <w:lang w:val="en-US" w:eastAsia="zh-CN"/>
        </w:rPr>
        <w:t>Priftis</w:t>
      </w:r>
      <w:proofErr w:type="spellEnd"/>
      <w:r w:rsidRPr="00203E03">
        <w:rPr>
          <w:rFonts w:ascii="Book Antiqua" w:eastAsia="宋体" w:hAnsi="Book Antiqua" w:cs="Times New Roman"/>
          <w:sz w:val="24"/>
          <w:szCs w:val="24"/>
          <w:lang w:val="en-US" w:eastAsia="zh-CN"/>
        </w:rPr>
        <w:t xml:space="preserve"> KN, Shah JR, </w:t>
      </w:r>
      <w:proofErr w:type="spellStart"/>
      <w:r w:rsidRPr="00203E03">
        <w:rPr>
          <w:rFonts w:ascii="Book Antiqua" w:eastAsia="宋体" w:hAnsi="Book Antiqua" w:cs="Times New Roman"/>
          <w:sz w:val="24"/>
          <w:szCs w:val="24"/>
          <w:lang w:val="en-US" w:eastAsia="zh-CN"/>
        </w:rPr>
        <w:t>Forastiere</w:t>
      </w:r>
      <w:proofErr w:type="spellEnd"/>
      <w:r w:rsidRPr="00203E03">
        <w:rPr>
          <w:rFonts w:ascii="Book Antiqua" w:eastAsia="宋体" w:hAnsi="Book Antiqua" w:cs="Times New Roman"/>
          <w:sz w:val="24"/>
          <w:szCs w:val="24"/>
          <w:lang w:val="en-US" w:eastAsia="zh-CN"/>
        </w:rPr>
        <w:t xml:space="preserve"> F, </w:t>
      </w:r>
      <w:proofErr w:type="spellStart"/>
      <w:r w:rsidRPr="00203E03">
        <w:rPr>
          <w:rFonts w:ascii="Book Antiqua" w:eastAsia="宋体" w:hAnsi="Book Antiqua" w:cs="Times New Roman"/>
          <w:sz w:val="24"/>
          <w:szCs w:val="24"/>
          <w:lang w:val="en-US" w:eastAsia="zh-CN"/>
        </w:rPr>
        <w:t>Svabe</w:t>
      </w:r>
      <w:proofErr w:type="spellEnd"/>
      <w:r w:rsidRPr="00203E03">
        <w:rPr>
          <w:rFonts w:ascii="Book Antiqua" w:eastAsia="宋体" w:hAnsi="Book Antiqua" w:cs="Times New Roman"/>
          <w:sz w:val="24"/>
          <w:szCs w:val="24"/>
          <w:lang w:val="en-US" w:eastAsia="zh-CN"/>
        </w:rPr>
        <w:t xml:space="preserve"> V, Crane J, </w:t>
      </w:r>
      <w:proofErr w:type="spellStart"/>
      <w:r w:rsidRPr="00203E03">
        <w:rPr>
          <w:rFonts w:ascii="Book Antiqua" w:eastAsia="宋体" w:hAnsi="Book Antiqua" w:cs="Times New Roman"/>
          <w:sz w:val="24"/>
          <w:szCs w:val="24"/>
          <w:lang w:val="en-US" w:eastAsia="zh-CN"/>
        </w:rPr>
        <w:t>Nystad</w:t>
      </w:r>
      <w:proofErr w:type="spellEnd"/>
      <w:r w:rsidRPr="00203E03">
        <w:rPr>
          <w:rFonts w:ascii="Book Antiqua" w:eastAsia="宋体" w:hAnsi="Book Antiqua" w:cs="Times New Roman"/>
          <w:sz w:val="24"/>
          <w:szCs w:val="24"/>
          <w:lang w:val="en-US" w:eastAsia="zh-CN"/>
        </w:rPr>
        <w:t xml:space="preserve"> W, </w:t>
      </w:r>
      <w:proofErr w:type="spellStart"/>
      <w:r w:rsidRPr="00203E03">
        <w:rPr>
          <w:rFonts w:ascii="Book Antiqua" w:eastAsia="宋体" w:hAnsi="Book Antiqua" w:cs="Times New Roman"/>
          <w:sz w:val="24"/>
          <w:szCs w:val="24"/>
          <w:lang w:val="en-US" w:eastAsia="zh-CN"/>
        </w:rPr>
        <w:t>García</w:t>
      </w:r>
      <w:proofErr w:type="spellEnd"/>
      <w:r w:rsidRPr="00203E03">
        <w:rPr>
          <w:rFonts w:ascii="Book Antiqua" w:eastAsia="宋体" w:hAnsi="Book Antiqua" w:cs="Times New Roman"/>
          <w:sz w:val="24"/>
          <w:szCs w:val="24"/>
          <w:lang w:val="en-US" w:eastAsia="zh-CN"/>
        </w:rPr>
        <w:t xml:space="preserve">-Marcos L, </w:t>
      </w:r>
      <w:proofErr w:type="spellStart"/>
      <w:r w:rsidRPr="00203E03">
        <w:rPr>
          <w:rFonts w:ascii="Book Antiqua" w:eastAsia="宋体" w:hAnsi="Book Antiqua" w:cs="Times New Roman"/>
          <w:sz w:val="24"/>
          <w:szCs w:val="24"/>
          <w:lang w:val="en-US" w:eastAsia="zh-CN"/>
        </w:rPr>
        <w:t>Saraçlar</w:t>
      </w:r>
      <w:proofErr w:type="spellEnd"/>
      <w:r w:rsidRPr="00203E03">
        <w:rPr>
          <w:rFonts w:ascii="Book Antiqua" w:eastAsia="宋体" w:hAnsi="Book Antiqua" w:cs="Times New Roman"/>
          <w:sz w:val="24"/>
          <w:szCs w:val="24"/>
          <w:lang w:val="en-US" w:eastAsia="zh-CN"/>
        </w:rPr>
        <w:t xml:space="preserve"> Y, El-Sharif N, Strachan DP. International variations in bronchial responsiveness in children: findings from ISAAC </w:t>
      </w:r>
      <w:proofErr w:type="gramStart"/>
      <w:r w:rsidRPr="00203E03">
        <w:rPr>
          <w:rFonts w:ascii="Book Antiqua" w:eastAsia="宋体" w:hAnsi="Book Antiqua" w:cs="Times New Roman"/>
          <w:sz w:val="24"/>
          <w:szCs w:val="24"/>
          <w:lang w:val="en-US" w:eastAsia="zh-CN"/>
        </w:rPr>
        <w:t>phase</w:t>
      </w:r>
      <w:proofErr w:type="gramEnd"/>
      <w:r w:rsidRPr="00203E03">
        <w:rPr>
          <w:rFonts w:ascii="Book Antiqua" w:eastAsia="宋体" w:hAnsi="Book Antiqua" w:cs="Times New Roman"/>
          <w:sz w:val="24"/>
          <w:szCs w:val="24"/>
          <w:lang w:val="en-US" w:eastAsia="zh-CN"/>
        </w:rPr>
        <w:t xml:space="preserve"> two. </w:t>
      </w:r>
      <w:proofErr w:type="spellStart"/>
      <w:r w:rsidRPr="00203E03">
        <w:rPr>
          <w:rFonts w:ascii="Book Antiqua" w:eastAsia="宋体" w:hAnsi="Book Antiqua" w:cs="Times New Roman"/>
          <w:i/>
          <w:iCs/>
          <w:sz w:val="24"/>
          <w:szCs w:val="24"/>
          <w:lang w:val="en-US" w:eastAsia="zh-CN"/>
        </w:rPr>
        <w:t>Pediatr</w:t>
      </w:r>
      <w:proofErr w:type="spellEnd"/>
      <w:r w:rsidRPr="00203E03">
        <w:rPr>
          <w:rFonts w:ascii="Book Antiqua" w:eastAsia="宋体" w:hAnsi="Book Antiqua" w:cs="Times New Roman"/>
          <w:i/>
          <w:iCs/>
          <w:sz w:val="24"/>
          <w:szCs w:val="24"/>
          <w:lang w:val="en-US" w:eastAsia="zh-CN"/>
        </w:rPr>
        <w:t xml:space="preserve"> </w:t>
      </w:r>
      <w:proofErr w:type="spellStart"/>
      <w:r w:rsidRPr="00203E03">
        <w:rPr>
          <w:rFonts w:ascii="Book Antiqua" w:eastAsia="宋体" w:hAnsi="Book Antiqua" w:cs="Times New Roman"/>
          <w:i/>
          <w:iCs/>
          <w:sz w:val="24"/>
          <w:szCs w:val="24"/>
          <w:lang w:val="en-US" w:eastAsia="zh-CN"/>
        </w:rPr>
        <w:t>Pulmonol</w:t>
      </w:r>
      <w:proofErr w:type="spellEnd"/>
      <w:r w:rsidRPr="00203E03">
        <w:rPr>
          <w:rFonts w:ascii="Book Antiqua" w:eastAsia="宋体" w:hAnsi="Book Antiqua" w:cs="Times New Roman"/>
          <w:sz w:val="24"/>
          <w:szCs w:val="24"/>
          <w:lang w:val="en-US" w:eastAsia="zh-CN"/>
        </w:rPr>
        <w:t> 2010; </w:t>
      </w:r>
      <w:r w:rsidRPr="00203E03">
        <w:rPr>
          <w:rFonts w:ascii="Book Antiqua" w:eastAsia="宋体" w:hAnsi="Book Antiqua" w:cs="Times New Roman"/>
          <w:b/>
          <w:bCs/>
          <w:sz w:val="24"/>
          <w:szCs w:val="24"/>
          <w:lang w:val="en-US" w:eastAsia="zh-CN"/>
        </w:rPr>
        <w:t>45</w:t>
      </w:r>
      <w:r w:rsidRPr="00203E03">
        <w:rPr>
          <w:rFonts w:ascii="Book Antiqua" w:eastAsia="宋体" w:hAnsi="Book Antiqua" w:cs="Times New Roman"/>
          <w:sz w:val="24"/>
          <w:szCs w:val="24"/>
          <w:lang w:val="en-US" w:eastAsia="zh-CN"/>
        </w:rPr>
        <w:t>: 796-806 [PMID: 20597079 DOI: 10.1002/ppul.21259]</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30 </w:t>
      </w:r>
      <w:proofErr w:type="spellStart"/>
      <w:r w:rsidRPr="00203E03">
        <w:rPr>
          <w:rFonts w:ascii="Book Antiqua" w:eastAsia="宋体" w:hAnsi="Book Antiqua" w:cs="Times New Roman"/>
          <w:b/>
          <w:bCs/>
          <w:sz w:val="24"/>
          <w:szCs w:val="24"/>
          <w:lang w:val="en-US" w:eastAsia="zh-CN"/>
        </w:rPr>
        <w:t>Priftanji</w:t>
      </w:r>
      <w:proofErr w:type="spellEnd"/>
      <w:r w:rsidRPr="00203E03">
        <w:rPr>
          <w:rFonts w:ascii="Book Antiqua" w:eastAsia="宋体" w:hAnsi="Book Antiqua" w:cs="Times New Roman"/>
          <w:b/>
          <w:bCs/>
          <w:sz w:val="24"/>
          <w:szCs w:val="24"/>
          <w:lang w:val="en-US" w:eastAsia="zh-CN"/>
        </w:rPr>
        <w:t xml:space="preserve"> A</w:t>
      </w:r>
      <w:r w:rsidRPr="00203E03">
        <w:rPr>
          <w:rFonts w:ascii="Book Antiqua" w:eastAsia="宋体" w:hAnsi="Book Antiqua" w:cs="Times New Roman"/>
          <w:sz w:val="24"/>
          <w:szCs w:val="24"/>
          <w:lang w:val="en-US" w:eastAsia="zh-CN"/>
        </w:rPr>
        <w:t xml:space="preserve">, Strachan D, Burr M, </w:t>
      </w:r>
      <w:proofErr w:type="spellStart"/>
      <w:r w:rsidRPr="00203E03">
        <w:rPr>
          <w:rFonts w:ascii="Book Antiqua" w:eastAsia="宋体" w:hAnsi="Book Antiqua" w:cs="Times New Roman"/>
          <w:sz w:val="24"/>
          <w:szCs w:val="24"/>
          <w:lang w:val="en-US" w:eastAsia="zh-CN"/>
        </w:rPr>
        <w:t>Sinamati</w:t>
      </w:r>
      <w:proofErr w:type="spellEnd"/>
      <w:r w:rsidRPr="00203E03">
        <w:rPr>
          <w:rFonts w:ascii="Book Antiqua" w:eastAsia="宋体" w:hAnsi="Book Antiqua" w:cs="Times New Roman"/>
          <w:sz w:val="24"/>
          <w:szCs w:val="24"/>
          <w:lang w:val="en-US" w:eastAsia="zh-CN"/>
        </w:rPr>
        <w:t xml:space="preserve"> J, </w:t>
      </w:r>
      <w:proofErr w:type="spellStart"/>
      <w:r w:rsidRPr="00203E03">
        <w:rPr>
          <w:rFonts w:ascii="Book Antiqua" w:eastAsia="宋体" w:hAnsi="Book Antiqua" w:cs="Times New Roman"/>
          <w:sz w:val="24"/>
          <w:szCs w:val="24"/>
          <w:lang w:val="en-US" w:eastAsia="zh-CN"/>
        </w:rPr>
        <w:t>Shkurti</w:t>
      </w:r>
      <w:proofErr w:type="spellEnd"/>
      <w:r w:rsidRPr="00203E03">
        <w:rPr>
          <w:rFonts w:ascii="Book Antiqua" w:eastAsia="宋体" w:hAnsi="Book Antiqua" w:cs="Times New Roman"/>
          <w:sz w:val="24"/>
          <w:szCs w:val="24"/>
          <w:lang w:val="en-US" w:eastAsia="zh-CN"/>
        </w:rPr>
        <w:t xml:space="preserve"> A, </w:t>
      </w:r>
      <w:proofErr w:type="spellStart"/>
      <w:r w:rsidRPr="00203E03">
        <w:rPr>
          <w:rFonts w:ascii="Book Antiqua" w:eastAsia="宋体" w:hAnsi="Book Antiqua" w:cs="Times New Roman"/>
          <w:sz w:val="24"/>
          <w:szCs w:val="24"/>
          <w:lang w:val="en-US" w:eastAsia="zh-CN"/>
        </w:rPr>
        <w:t>Grabocka</w:t>
      </w:r>
      <w:proofErr w:type="spellEnd"/>
      <w:r w:rsidRPr="00203E03">
        <w:rPr>
          <w:rFonts w:ascii="Book Antiqua" w:eastAsia="宋体" w:hAnsi="Book Antiqua" w:cs="Times New Roman"/>
          <w:sz w:val="24"/>
          <w:szCs w:val="24"/>
          <w:lang w:val="en-US" w:eastAsia="zh-CN"/>
        </w:rPr>
        <w:t xml:space="preserve"> E, Kaur B, Fitzpatrick S. Asthma and allergy in Albania and the UK. </w:t>
      </w:r>
      <w:r w:rsidRPr="00203E03">
        <w:rPr>
          <w:rFonts w:ascii="Book Antiqua" w:eastAsia="宋体" w:hAnsi="Book Antiqua" w:cs="Times New Roman"/>
          <w:i/>
          <w:iCs/>
          <w:sz w:val="24"/>
          <w:szCs w:val="24"/>
          <w:lang w:val="en-US" w:eastAsia="zh-CN"/>
        </w:rPr>
        <w:t>Lancet</w:t>
      </w:r>
      <w:r w:rsidRPr="00203E03">
        <w:rPr>
          <w:rFonts w:ascii="Book Antiqua" w:eastAsia="宋体" w:hAnsi="Book Antiqua" w:cs="Times New Roman"/>
          <w:sz w:val="24"/>
          <w:szCs w:val="24"/>
          <w:lang w:val="en-US" w:eastAsia="zh-CN"/>
        </w:rPr>
        <w:t> 2001; </w:t>
      </w:r>
      <w:r w:rsidRPr="00203E03">
        <w:rPr>
          <w:rFonts w:ascii="Book Antiqua" w:eastAsia="宋体" w:hAnsi="Book Antiqua" w:cs="Times New Roman"/>
          <w:b/>
          <w:bCs/>
          <w:sz w:val="24"/>
          <w:szCs w:val="24"/>
          <w:lang w:val="en-US" w:eastAsia="zh-CN"/>
        </w:rPr>
        <w:t>358</w:t>
      </w:r>
      <w:r w:rsidRPr="00203E03">
        <w:rPr>
          <w:rFonts w:ascii="Book Antiqua" w:eastAsia="宋体" w:hAnsi="Book Antiqua" w:cs="Times New Roman"/>
          <w:sz w:val="24"/>
          <w:szCs w:val="24"/>
          <w:lang w:val="en-US" w:eastAsia="zh-CN"/>
        </w:rPr>
        <w:t>: 1426-1427 [PMID: 11705492 DOI</w:t>
      </w:r>
      <w:r w:rsidR="00BB3625">
        <w:rPr>
          <w:rFonts w:ascii="Book Antiqua" w:eastAsia="宋体" w:hAnsi="Book Antiqua" w:cs="Times New Roman"/>
          <w:sz w:val="24"/>
          <w:szCs w:val="24"/>
          <w:lang w:val="en-US" w:eastAsia="zh-CN"/>
        </w:rPr>
        <w:t>: 10.1016/S0140-6736(01)06521-7</w:t>
      </w:r>
      <w:r w:rsidRPr="00203E03">
        <w:rPr>
          <w:rFonts w:ascii="Book Antiqua" w:eastAsia="宋体" w:hAnsi="Book Antiqua" w:cs="Times New Roman"/>
          <w:sz w:val="24"/>
          <w:szCs w:val="24"/>
          <w:lang w:val="en-US" w:eastAsia="zh-CN"/>
        </w:rPr>
        <w:t>]</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31 </w:t>
      </w:r>
      <w:proofErr w:type="spellStart"/>
      <w:r w:rsidRPr="00203E03">
        <w:rPr>
          <w:rFonts w:ascii="Book Antiqua" w:eastAsia="宋体" w:hAnsi="Book Antiqua" w:cs="Times New Roman"/>
          <w:b/>
          <w:bCs/>
          <w:sz w:val="24"/>
          <w:szCs w:val="24"/>
          <w:lang w:val="en-US" w:eastAsia="zh-CN"/>
        </w:rPr>
        <w:t>Riiser</w:t>
      </w:r>
      <w:proofErr w:type="spellEnd"/>
      <w:r w:rsidRPr="00203E03">
        <w:rPr>
          <w:rFonts w:ascii="Book Antiqua" w:eastAsia="宋体" w:hAnsi="Book Antiqua" w:cs="Times New Roman"/>
          <w:b/>
          <w:bCs/>
          <w:sz w:val="24"/>
          <w:szCs w:val="24"/>
          <w:lang w:val="en-US" w:eastAsia="zh-CN"/>
        </w:rPr>
        <w:t xml:space="preserve"> A</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Hovland</w:t>
      </w:r>
      <w:proofErr w:type="spellEnd"/>
      <w:r w:rsidRPr="00203E03">
        <w:rPr>
          <w:rFonts w:ascii="Book Antiqua" w:eastAsia="宋体" w:hAnsi="Book Antiqua" w:cs="Times New Roman"/>
          <w:sz w:val="24"/>
          <w:szCs w:val="24"/>
          <w:lang w:val="en-US" w:eastAsia="zh-CN"/>
        </w:rPr>
        <w:t xml:space="preserve"> V, </w:t>
      </w:r>
      <w:proofErr w:type="spellStart"/>
      <w:r w:rsidRPr="00203E03">
        <w:rPr>
          <w:rFonts w:ascii="Book Antiqua" w:eastAsia="宋体" w:hAnsi="Book Antiqua" w:cs="Times New Roman"/>
          <w:sz w:val="24"/>
          <w:szCs w:val="24"/>
          <w:lang w:val="en-US" w:eastAsia="zh-CN"/>
        </w:rPr>
        <w:t>Carlsen</w:t>
      </w:r>
      <w:proofErr w:type="spellEnd"/>
      <w:r w:rsidRPr="00203E03">
        <w:rPr>
          <w:rFonts w:ascii="Book Antiqua" w:eastAsia="宋体" w:hAnsi="Book Antiqua" w:cs="Times New Roman"/>
          <w:sz w:val="24"/>
          <w:szCs w:val="24"/>
          <w:lang w:val="en-US" w:eastAsia="zh-CN"/>
        </w:rPr>
        <w:t xml:space="preserve"> KH, </w:t>
      </w:r>
      <w:proofErr w:type="spellStart"/>
      <w:r w:rsidRPr="00203E03">
        <w:rPr>
          <w:rFonts w:ascii="Book Antiqua" w:eastAsia="宋体" w:hAnsi="Book Antiqua" w:cs="Times New Roman"/>
          <w:sz w:val="24"/>
          <w:szCs w:val="24"/>
          <w:lang w:val="en-US" w:eastAsia="zh-CN"/>
        </w:rPr>
        <w:t>Mowinckel</w:t>
      </w:r>
      <w:proofErr w:type="spellEnd"/>
      <w:r w:rsidRPr="00203E03">
        <w:rPr>
          <w:rFonts w:ascii="Book Antiqua" w:eastAsia="宋体" w:hAnsi="Book Antiqua" w:cs="Times New Roman"/>
          <w:sz w:val="24"/>
          <w:szCs w:val="24"/>
          <w:lang w:val="en-US" w:eastAsia="zh-CN"/>
        </w:rPr>
        <w:t xml:space="preserve"> P, </w:t>
      </w:r>
      <w:proofErr w:type="spellStart"/>
      <w:r w:rsidRPr="00203E03">
        <w:rPr>
          <w:rFonts w:ascii="Book Antiqua" w:eastAsia="宋体" w:hAnsi="Book Antiqua" w:cs="Times New Roman"/>
          <w:sz w:val="24"/>
          <w:szCs w:val="24"/>
          <w:lang w:val="en-US" w:eastAsia="zh-CN"/>
        </w:rPr>
        <w:t>Lødrup</w:t>
      </w:r>
      <w:proofErr w:type="spellEnd"/>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Carlsen</w:t>
      </w:r>
      <w:proofErr w:type="spellEnd"/>
      <w:r w:rsidRPr="00203E03">
        <w:rPr>
          <w:rFonts w:ascii="Book Antiqua" w:eastAsia="宋体" w:hAnsi="Book Antiqua" w:cs="Times New Roman"/>
          <w:sz w:val="24"/>
          <w:szCs w:val="24"/>
          <w:lang w:val="en-US" w:eastAsia="zh-CN"/>
        </w:rPr>
        <w:t xml:space="preserve"> KC. Does bronchial </w:t>
      </w:r>
      <w:proofErr w:type="spellStart"/>
      <w:r w:rsidRPr="00203E03">
        <w:rPr>
          <w:rFonts w:ascii="Book Antiqua" w:eastAsia="宋体" w:hAnsi="Book Antiqua" w:cs="Times New Roman"/>
          <w:sz w:val="24"/>
          <w:szCs w:val="24"/>
          <w:lang w:val="en-US" w:eastAsia="zh-CN"/>
        </w:rPr>
        <w:t>hyperresponsiveness</w:t>
      </w:r>
      <w:proofErr w:type="spellEnd"/>
      <w:r w:rsidRPr="00203E03">
        <w:rPr>
          <w:rFonts w:ascii="Book Antiqua" w:eastAsia="宋体" w:hAnsi="Book Antiqua" w:cs="Times New Roman"/>
          <w:sz w:val="24"/>
          <w:szCs w:val="24"/>
          <w:lang w:val="en-US" w:eastAsia="zh-CN"/>
        </w:rPr>
        <w:t xml:space="preserve"> in childhood predict active asthma in adolescence? </w:t>
      </w:r>
      <w:r w:rsidRPr="00203E03">
        <w:rPr>
          <w:rFonts w:ascii="Book Antiqua" w:eastAsia="宋体" w:hAnsi="Book Antiqua" w:cs="Times New Roman"/>
          <w:i/>
          <w:iCs/>
          <w:sz w:val="24"/>
          <w:szCs w:val="24"/>
          <w:lang w:val="en-US" w:eastAsia="zh-CN"/>
        </w:rPr>
        <w:t xml:space="preserve">Am J </w:t>
      </w:r>
      <w:proofErr w:type="spellStart"/>
      <w:r w:rsidRPr="00203E03">
        <w:rPr>
          <w:rFonts w:ascii="Book Antiqua" w:eastAsia="宋体" w:hAnsi="Book Antiqua" w:cs="Times New Roman"/>
          <w:i/>
          <w:iCs/>
          <w:sz w:val="24"/>
          <w:szCs w:val="24"/>
          <w:lang w:val="en-US" w:eastAsia="zh-CN"/>
        </w:rPr>
        <w:t>Respir</w:t>
      </w:r>
      <w:proofErr w:type="spellEnd"/>
      <w:r w:rsidRPr="00203E03">
        <w:rPr>
          <w:rFonts w:ascii="Book Antiqua" w:eastAsia="宋体" w:hAnsi="Book Antiqua" w:cs="Times New Roman"/>
          <w:i/>
          <w:iCs/>
          <w:sz w:val="24"/>
          <w:szCs w:val="24"/>
          <w:lang w:val="en-US" w:eastAsia="zh-CN"/>
        </w:rPr>
        <w:t xml:space="preserve"> </w:t>
      </w:r>
      <w:proofErr w:type="spellStart"/>
      <w:r w:rsidRPr="00203E03">
        <w:rPr>
          <w:rFonts w:ascii="Book Antiqua" w:eastAsia="宋体" w:hAnsi="Book Antiqua" w:cs="Times New Roman"/>
          <w:i/>
          <w:iCs/>
          <w:sz w:val="24"/>
          <w:szCs w:val="24"/>
          <w:lang w:val="en-US" w:eastAsia="zh-CN"/>
        </w:rPr>
        <w:t>Crit</w:t>
      </w:r>
      <w:proofErr w:type="spellEnd"/>
      <w:r w:rsidRPr="00203E03">
        <w:rPr>
          <w:rFonts w:ascii="Book Antiqua" w:eastAsia="宋体" w:hAnsi="Book Antiqua" w:cs="Times New Roman"/>
          <w:i/>
          <w:iCs/>
          <w:sz w:val="24"/>
          <w:szCs w:val="24"/>
          <w:lang w:val="en-US" w:eastAsia="zh-CN"/>
        </w:rPr>
        <w:t xml:space="preserve"> Care Med</w:t>
      </w:r>
      <w:r w:rsidRPr="00203E03">
        <w:rPr>
          <w:rFonts w:ascii="Book Antiqua" w:eastAsia="宋体" w:hAnsi="Book Antiqua" w:cs="Times New Roman"/>
          <w:sz w:val="24"/>
          <w:szCs w:val="24"/>
          <w:lang w:val="en-US" w:eastAsia="zh-CN"/>
        </w:rPr>
        <w:t> 2012; </w:t>
      </w:r>
      <w:r w:rsidRPr="00203E03">
        <w:rPr>
          <w:rFonts w:ascii="Book Antiqua" w:eastAsia="宋体" w:hAnsi="Book Antiqua" w:cs="Times New Roman"/>
          <w:b/>
          <w:bCs/>
          <w:sz w:val="24"/>
          <w:szCs w:val="24"/>
          <w:lang w:val="en-US" w:eastAsia="zh-CN"/>
        </w:rPr>
        <w:t>186</w:t>
      </w:r>
      <w:r w:rsidRPr="00203E03">
        <w:rPr>
          <w:rFonts w:ascii="Book Antiqua" w:eastAsia="宋体" w:hAnsi="Book Antiqua" w:cs="Times New Roman"/>
          <w:sz w:val="24"/>
          <w:szCs w:val="24"/>
          <w:lang w:val="en-US" w:eastAsia="zh-CN"/>
        </w:rPr>
        <w:t>: 493-500 [PMID: 22798318 DOI: 10.1164/rccm.201112-2235OC]</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proofErr w:type="gramStart"/>
      <w:r w:rsidRPr="00203E03">
        <w:rPr>
          <w:rFonts w:ascii="Book Antiqua" w:eastAsia="宋体" w:hAnsi="Book Antiqua" w:cs="Times New Roman"/>
          <w:sz w:val="24"/>
          <w:szCs w:val="24"/>
          <w:lang w:val="en-US" w:eastAsia="zh-CN"/>
        </w:rPr>
        <w:t>32 </w:t>
      </w:r>
      <w:r w:rsidRPr="00203E03">
        <w:rPr>
          <w:rFonts w:ascii="Book Antiqua" w:eastAsia="宋体" w:hAnsi="Book Antiqua" w:cs="Times New Roman"/>
          <w:b/>
          <w:bCs/>
          <w:sz w:val="24"/>
          <w:szCs w:val="24"/>
          <w:lang w:val="en-US" w:eastAsia="zh-CN"/>
        </w:rPr>
        <w:t>Rasmussen F</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Lambrechtsen</w:t>
      </w:r>
      <w:proofErr w:type="spellEnd"/>
      <w:r w:rsidRPr="00203E03">
        <w:rPr>
          <w:rFonts w:ascii="Book Antiqua" w:eastAsia="宋体" w:hAnsi="Book Antiqua" w:cs="Times New Roman"/>
          <w:sz w:val="24"/>
          <w:szCs w:val="24"/>
          <w:lang w:val="en-US" w:eastAsia="zh-CN"/>
        </w:rPr>
        <w:t xml:space="preserve"> J, </w:t>
      </w:r>
      <w:proofErr w:type="spellStart"/>
      <w:r w:rsidRPr="00203E03">
        <w:rPr>
          <w:rFonts w:ascii="Book Antiqua" w:eastAsia="宋体" w:hAnsi="Book Antiqua" w:cs="Times New Roman"/>
          <w:sz w:val="24"/>
          <w:szCs w:val="24"/>
          <w:lang w:val="en-US" w:eastAsia="zh-CN"/>
        </w:rPr>
        <w:t>Siersted</w:t>
      </w:r>
      <w:proofErr w:type="spellEnd"/>
      <w:r w:rsidRPr="00203E03">
        <w:rPr>
          <w:rFonts w:ascii="Book Antiqua" w:eastAsia="宋体" w:hAnsi="Book Antiqua" w:cs="Times New Roman"/>
          <w:sz w:val="24"/>
          <w:szCs w:val="24"/>
          <w:lang w:val="en-US" w:eastAsia="zh-CN"/>
        </w:rPr>
        <w:t xml:space="preserve"> HC, Hansen HS, Hansen NC.</w:t>
      </w:r>
      <w:proofErr w:type="gramEnd"/>
      <w:r w:rsidRPr="00203E03">
        <w:rPr>
          <w:rFonts w:ascii="Book Antiqua" w:eastAsia="宋体" w:hAnsi="Book Antiqua" w:cs="Times New Roman"/>
          <w:sz w:val="24"/>
          <w:szCs w:val="24"/>
          <w:lang w:val="en-US" w:eastAsia="zh-CN"/>
        </w:rPr>
        <w:t xml:space="preserve"> Asymptomatic bronchial </w:t>
      </w:r>
      <w:proofErr w:type="spellStart"/>
      <w:r w:rsidRPr="00203E03">
        <w:rPr>
          <w:rFonts w:ascii="Book Antiqua" w:eastAsia="宋体" w:hAnsi="Book Antiqua" w:cs="Times New Roman"/>
          <w:sz w:val="24"/>
          <w:szCs w:val="24"/>
          <w:lang w:val="en-US" w:eastAsia="zh-CN"/>
        </w:rPr>
        <w:t>hyperresponsiveness</w:t>
      </w:r>
      <w:proofErr w:type="spellEnd"/>
      <w:r w:rsidRPr="00203E03">
        <w:rPr>
          <w:rFonts w:ascii="Book Antiqua" w:eastAsia="宋体" w:hAnsi="Book Antiqua" w:cs="Times New Roman"/>
          <w:sz w:val="24"/>
          <w:szCs w:val="24"/>
          <w:lang w:val="en-US" w:eastAsia="zh-CN"/>
        </w:rPr>
        <w:t xml:space="preserve"> to exercise in childhood and the development of asthma related symptoms in young adulthood: the Odense Schoolchild Study. </w:t>
      </w:r>
      <w:r w:rsidRPr="00203E03">
        <w:rPr>
          <w:rFonts w:ascii="Book Antiqua" w:eastAsia="宋体" w:hAnsi="Book Antiqua" w:cs="Times New Roman"/>
          <w:i/>
          <w:iCs/>
          <w:sz w:val="24"/>
          <w:szCs w:val="24"/>
          <w:lang w:val="en-US" w:eastAsia="zh-CN"/>
        </w:rPr>
        <w:t>Thorax</w:t>
      </w:r>
      <w:r w:rsidRPr="00203E03">
        <w:rPr>
          <w:rFonts w:ascii="Book Antiqua" w:eastAsia="宋体" w:hAnsi="Book Antiqua" w:cs="Times New Roman"/>
          <w:sz w:val="24"/>
          <w:szCs w:val="24"/>
          <w:lang w:val="en-US" w:eastAsia="zh-CN"/>
        </w:rPr>
        <w:t> 1999; </w:t>
      </w:r>
      <w:r w:rsidRPr="00203E03">
        <w:rPr>
          <w:rFonts w:ascii="Book Antiqua" w:eastAsia="宋体" w:hAnsi="Book Antiqua" w:cs="Times New Roman"/>
          <w:b/>
          <w:bCs/>
          <w:sz w:val="24"/>
          <w:szCs w:val="24"/>
          <w:lang w:val="en-US" w:eastAsia="zh-CN"/>
        </w:rPr>
        <w:t>54</w:t>
      </w:r>
      <w:r w:rsidRPr="00203E03">
        <w:rPr>
          <w:rFonts w:ascii="Book Antiqua" w:eastAsia="宋体" w:hAnsi="Book Antiqua" w:cs="Times New Roman"/>
          <w:sz w:val="24"/>
          <w:szCs w:val="24"/>
          <w:lang w:val="en-US" w:eastAsia="zh-CN"/>
        </w:rPr>
        <w:t>: 587-589 [PMID: 10377202 DOI: 10.1136/thx.54.7.587]</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33 </w:t>
      </w:r>
      <w:r w:rsidRPr="00203E03">
        <w:rPr>
          <w:rFonts w:ascii="Book Antiqua" w:eastAsia="宋体" w:hAnsi="Book Antiqua" w:cs="Times New Roman"/>
          <w:b/>
          <w:bCs/>
          <w:sz w:val="24"/>
          <w:szCs w:val="24"/>
          <w:lang w:val="en-US" w:eastAsia="zh-CN"/>
        </w:rPr>
        <w:t xml:space="preserve">van den </w:t>
      </w:r>
      <w:proofErr w:type="spellStart"/>
      <w:r w:rsidRPr="00203E03">
        <w:rPr>
          <w:rFonts w:ascii="Book Antiqua" w:eastAsia="宋体" w:hAnsi="Book Antiqua" w:cs="Times New Roman"/>
          <w:b/>
          <w:bCs/>
          <w:sz w:val="24"/>
          <w:szCs w:val="24"/>
          <w:lang w:val="en-US" w:eastAsia="zh-CN"/>
        </w:rPr>
        <w:t>Nieuwenhof</w:t>
      </w:r>
      <w:proofErr w:type="spellEnd"/>
      <w:r w:rsidRPr="00203E03">
        <w:rPr>
          <w:rFonts w:ascii="Book Antiqua" w:eastAsia="宋体" w:hAnsi="Book Antiqua" w:cs="Times New Roman"/>
          <w:b/>
          <w:bCs/>
          <w:sz w:val="24"/>
          <w:szCs w:val="24"/>
          <w:lang w:val="en-US" w:eastAsia="zh-CN"/>
        </w:rPr>
        <w:t xml:space="preserve"> L</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Schermer</w:t>
      </w:r>
      <w:proofErr w:type="spellEnd"/>
      <w:r w:rsidRPr="00203E03">
        <w:rPr>
          <w:rFonts w:ascii="Book Antiqua" w:eastAsia="宋体" w:hAnsi="Book Antiqua" w:cs="Times New Roman"/>
          <w:sz w:val="24"/>
          <w:szCs w:val="24"/>
          <w:lang w:val="en-US" w:eastAsia="zh-CN"/>
        </w:rPr>
        <w:t xml:space="preserve"> T, </w:t>
      </w:r>
      <w:proofErr w:type="spellStart"/>
      <w:r w:rsidRPr="00203E03">
        <w:rPr>
          <w:rFonts w:ascii="Book Antiqua" w:eastAsia="宋体" w:hAnsi="Book Antiqua" w:cs="Times New Roman"/>
          <w:sz w:val="24"/>
          <w:szCs w:val="24"/>
          <w:lang w:val="en-US" w:eastAsia="zh-CN"/>
        </w:rPr>
        <w:t>Heijdra</w:t>
      </w:r>
      <w:proofErr w:type="spellEnd"/>
      <w:r w:rsidRPr="00203E03">
        <w:rPr>
          <w:rFonts w:ascii="Book Antiqua" w:eastAsia="宋体" w:hAnsi="Book Antiqua" w:cs="Times New Roman"/>
          <w:sz w:val="24"/>
          <w:szCs w:val="24"/>
          <w:lang w:val="en-US" w:eastAsia="zh-CN"/>
        </w:rPr>
        <w:t xml:space="preserve"> Y, </w:t>
      </w:r>
      <w:proofErr w:type="spellStart"/>
      <w:r w:rsidRPr="00203E03">
        <w:rPr>
          <w:rFonts w:ascii="Book Antiqua" w:eastAsia="宋体" w:hAnsi="Book Antiqua" w:cs="Times New Roman"/>
          <w:sz w:val="24"/>
          <w:szCs w:val="24"/>
          <w:lang w:val="en-US" w:eastAsia="zh-CN"/>
        </w:rPr>
        <w:t>Bottema</w:t>
      </w:r>
      <w:proofErr w:type="spellEnd"/>
      <w:r w:rsidRPr="00203E03">
        <w:rPr>
          <w:rFonts w:ascii="Book Antiqua" w:eastAsia="宋体" w:hAnsi="Book Antiqua" w:cs="Times New Roman"/>
          <w:sz w:val="24"/>
          <w:szCs w:val="24"/>
          <w:lang w:val="en-US" w:eastAsia="zh-CN"/>
        </w:rPr>
        <w:t xml:space="preserve"> B, </w:t>
      </w:r>
      <w:proofErr w:type="spellStart"/>
      <w:r w:rsidRPr="00203E03">
        <w:rPr>
          <w:rFonts w:ascii="Book Antiqua" w:eastAsia="宋体" w:hAnsi="Book Antiqua" w:cs="Times New Roman"/>
          <w:sz w:val="24"/>
          <w:szCs w:val="24"/>
          <w:lang w:val="en-US" w:eastAsia="zh-CN"/>
        </w:rPr>
        <w:t>Akkermans</w:t>
      </w:r>
      <w:proofErr w:type="spellEnd"/>
      <w:r w:rsidRPr="00203E03">
        <w:rPr>
          <w:rFonts w:ascii="Book Antiqua" w:eastAsia="宋体" w:hAnsi="Book Antiqua" w:cs="Times New Roman"/>
          <w:sz w:val="24"/>
          <w:szCs w:val="24"/>
          <w:lang w:val="en-US" w:eastAsia="zh-CN"/>
        </w:rPr>
        <w:t xml:space="preserve"> R, </w:t>
      </w:r>
      <w:proofErr w:type="spellStart"/>
      <w:r w:rsidRPr="00203E03">
        <w:rPr>
          <w:rFonts w:ascii="Book Antiqua" w:eastAsia="宋体" w:hAnsi="Book Antiqua" w:cs="Times New Roman"/>
          <w:sz w:val="24"/>
          <w:szCs w:val="24"/>
          <w:lang w:val="en-US" w:eastAsia="zh-CN"/>
        </w:rPr>
        <w:t>Folgering</w:t>
      </w:r>
      <w:proofErr w:type="spellEnd"/>
      <w:r w:rsidRPr="00203E03">
        <w:rPr>
          <w:rFonts w:ascii="Book Antiqua" w:eastAsia="宋体" w:hAnsi="Book Antiqua" w:cs="Times New Roman"/>
          <w:sz w:val="24"/>
          <w:szCs w:val="24"/>
          <w:lang w:val="en-US" w:eastAsia="zh-CN"/>
        </w:rPr>
        <w:t xml:space="preserve"> H, van </w:t>
      </w:r>
      <w:proofErr w:type="spellStart"/>
      <w:r w:rsidRPr="00203E03">
        <w:rPr>
          <w:rFonts w:ascii="Book Antiqua" w:eastAsia="宋体" w:hAnsi="Book Antiqua" w:cs="Times New Roman"/>
          <w:sz w:val="24"/>
          <w:szCs w:val="24"/>
          <w:lang w:val="en-US" w:eastAsia="zh-CN"/>
        </w:rPr>
        <w:t>Weel</w:t>
      </w:r>
      <w:proofErr w:type="spellEnd"/>
      <w:r w:rsidRPr="00203E03">
        <w:rPr>
          <w:rFonts w:ascii="Book Antiqua" w:eastAsia="宋体" w:hAnsi="Book Antiqua" w:cs="Times New Roman"/>
          <w:sz w:val="24"/>
          <w:szCs w:val="24"/>
          <w:lang w:val="en-US" w:eastAsia="zh-CN"/>
        </w:rPr>
        <w:t xml:space="preserve"> C. Are asymptomatic airway </w:t>
      </w:r>
      <w:proofErr w:type="spellStart"/>
      <w:r w:rsidRPr="00203E03">
        <w:rPr>
          <w:rFonts w:ascii="Book Antiqua" w:eastAsia="宋体" w:hAnsi="Book Antiqua" w:cs="Times New Roman"/>
          <w:sz w:val="24"/>
          <w:szCs w:val="24"/>
          <w:lang w:val="en-US" w:eastAsia="zh-CN"/>
        </w:rPr>
        <w:t>hyperresponsiveness</w:t>
      </w:r>
      <w:proofErr w:type="spellEnd"/>
      <w:r w:rsidRPr="00203E03">
        <w:rPr>
          <w:rFonts w:ascii="Book Antiqua" w:eastAsia="宋体" w:hAnsi="Book Antiqua" w:cs="Times New Roman"/>
          <w:sz w:val="24"/>
          <w:szCs w:val="24"/>
          <w:lang w:val="en-US" w:eastAsia="zh-CN"/>
        </w:rPr>
        <w:t xml:space="preserve"> and allergy risk factors for asthma? </w:t>
      </w:r>
      <w:proofErr w:type="gramStart"/>
      <w:r w:rsidRPr="00203E03">
        <w:rPr>
          <w:rFonts w:ascii="Book Antiqua" w:eastAsia="宋体" w:hAnsi="Book Antiqua" w:cs="Times New Roman"/>
          <w:sz w:val="24"/>
          <w:szCs w:val="24"/>
          <w:lang w:val="en-US" w:eastAsia="zh-CN"/>
        </w:rPr>
        <w:t>A longitudinal study.</w:t>
      </w:r>
      <w:proofErr w:type="gramEnd"/>
      <w:r w:rsidRPr="00203E03">
        <w:rPr>
          <w:rFonts w:ascii="Book Antiqua" w:eastAsia="宋体" w:hAnsi="Book Antiqua" w:cs="Times New Roman"/>
          <w:sz w:val="24"/>
          <w:szCs w:val="24"/>
          <w:lang w:val="en-US" w:eastAsia="zh-CN"/>
        </w:rPr>
        <w:t> </w:t>
      </w:r>
      <w:proofErr w:type="spellStart"/>
      <w:r w:rsidRPr="00203E03">
        <w:rPr>
          <w:rFonts w:ascii="Book Antiqua" w:eastAsia="宋体" w:hAnsi="Book Antiqua" w:cs="Times New Roman"/>
          <w:i/>
          <w:iCs/>
          <w:sz w:val="24"/>
          <w:szCs w:val="24"/>
          <w:lang w:val="en-US" w:eastAsia="zh-CN"/>
        </w:rPr>
        <w:t>Eur</w:t>
      </w:r>
      <w:proofErr w:type="spellEnd"/>
      <w:r w:rsidRPr="00203E03">
        <w:rPr>
          <w:rFonts w:ascii="Book Antiqua" w:eastAsia="宋体" w:hAnsi="Book Antiqua" w:cs="Times New Roman"/>
          <w:i/>
          <w:iCs/>
          <w:sz w:val="24"/>
          <w:szCs w:val="24"/>
          <w:lang w:val="en-US" w:eastAsia="zh-CN"/>
        </w:rPr>
        <w:t xml:space="preserve"> </w:t>
      </w:r>
      <w:proofErr w:type="spellStart"/>
      <w:r w:rsidRPr="00203E03">
        <w:rPr>
          <w:rFonts w:ascii="Book Antiqua" w:eastAsia="宋体" w:hAnsi="Book Antiqua" w:cs="Times New Roman"/>
          <w:i/>
          <w:iCs/>
          <w:sz w:val="24"/>
          <w:szCs w:val="24"/>
          <w:lang w:val="en-US" w:eastAsia="zh-CN"/>
        </w:rPr>
        <w:t>Respir</w:t>
      </w:r>
      <w:proofErr w:type="spellEnd"/>
      <w:r w:rsidRPr="00203E03">
        <w:rPr>
          <w:rFonts w:ascii="Book Antiqua" w:eastAsia="宋体" w:hAnsi="Book Antiqua" w:cs="Times New Roman"/>
          <w:i/>
          <w:iCs/>
          <w:sz w:val="24"/>
          <w:szCs w:val="24"/>
          <w:lang w:val="en-US" w:eastAsia="zh-CN"/>
        </w:rPr>
        <w:t xml:space="preserve"> J</w:t>
      </w:r>
      <w:r w:rsidRPr="00203E03">
        <w:rPr>
          <w:rFonts w:ascii="Book Antiqua" w:eastAsia="宋体" w:hAnsi="Book Antiqua" w:cs="Times New Roman"/>
          <w:sz w:val="24"/>
          <w:szCs w:val="24"/>
          <w:lang w:val="en-US" w:eastAsia="zh-CN"/>
        </w:rPr>
        <w:t> 2008; </w:t>
      </w:r>
      <w:r w:rsidRPr="00203E03">
        <w:rPr>
          <w:rFonts w:ascii="Book Antiqua" w:eastAsia="宋体" w:hAnsi="Book Antiqua" w:cs="Times New Roman"/>
          <w:b/>
          <w:bCs/>
          <w:sz w:val="24"/>
          <w:szCs w:val="24"/>
          <w:lang w:val="en-US" w:eastAsia="zh-CN"/>
        </w:rPr>
        <w:t>32</w:t>
      </w:r>
      <w:r w:rsidRPr="00203E03">
        <w:rPr>
          <w:rFonts w:ascii="Book Antiqua" w:eastAsia="宋体" w:hAnsi="Book Antiqua" w:cs="Times New Roman"/>
          <w:sz w:val="24"/>
          <w:szCs w:val="24"/>
          <w:lang w:val="en-US" w:eastAsia="zh-CN"/>
        </w:rPr>
        <w:t>: 70-76 [PMID: 18385177 DOI: 10.1183/09031936.00088007]</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34 </w:t>
      </w:r>
      <w:proofErr w:type="spellStart"/>
      <w:r w:rsidRPr="00203E03">
        <w:rPr>
          <w:rFonts w:ascii="Book Antiqua" w:eastAsia="宋体" w:hAnsi="Book Antiqua" w:cs="Times New Roman"/>
          <w:b/>
          <w:bCs/>
          <w:sz w:val="24"/>
          <w:szCs w:val="24"/>
          <w:lang w:val="en-US" w:eastAsia="zh-CN"/>
        </w:rPr>
        <w:t>Bisgaard</w:t>
      </w:r>
      <w:proofErr w:type="spellEnd"/>
      <w:r w:rsidRPr="00203E03">
        <w:rPr>
          <w:rFonts w:ascii="Book Antiqua" w:eastAsia="宋体" w:hAnsi="Book Antiqua" w:cs="Times New Roman"/>
          <w:b/>
          <w:bCs/>
          <w:sz w:val="24"/>
          <w:szCs w:val="24"/>
          <w:lang w:val="en-US" w:eastAsia="zh-CN"/>
        </w:rPr>
        <w:t xml:space="preserve"> H</w:t>
      </w:r>
      <w:r w:rsidRPr="00203E03">
        <w:rPr>
          <w:rFonts w:ascii="Book Antiqua" w:eastAsia="宋体" w:hAnsi="Book Antiqua" w:cs="Times New Roman"/>
          <w:sz w:val="24"/>
          <w:szCs w:val="24"/>
          <w:lang w:val="en-US" w:eastAsia="zh-CN"/>
        </w:rPr>
        <w:t xml:space="preserve">, Jensen SM, </w:t>
      </w:r>
      <w:proofErr w:type="spellStart"/>
      <w:r w:rsidRPr="00203E03">
        <w:rPr>
          <w:rFonts w:ascii="Book Antiqua" w:eastAsia="宋体" w:hAnsi="Book Antiqua" w:cs="Times New Roman"/>
          <w:sz w:val="24"/>
          <w:szCs w:val="24"/>
          <w:lang w:val="en-US" w:eastAsia="zh-CN"/>
        </w:rPr>
        <w:t>Bønnelykke</w:t>
      </w:r>
      <w:proofErr w:type="spellEnd"/>
      <w:r w:rsidRPr="00203E03">
        <w:rPr>
          <w:rFonts w:ascii="Book Antiqua" w:eastAsia="宋体" w:hAnsi="Book Antiqua" w:cs="Times New Roman"/>
          <w:sz w:val="24"/>
          <w:szCs w:val="24"/>
          <w:lang w:val="en-US" w:eastAsia="zh-CN"/>
        </w:rPr>
        <w:t xml:space="preserve"> K. Interaction between asthma and lung function growth in early life. </w:t>
      </w:r>
      <w:r w:rsidRPr="00203E03">
        <w:rPr>
          <w:rFonts w:ascii="Book Antiqua" w:eastAsia="宋体" w:hAnsi="Book Antiqua" w:cs="Times New Roman"/>
          <w:i/>
          <w:iCs/>
          <w:sz w:val="24"/>
          <w:szCs w:val="24"/>
          <w:lang w:val="en-US" w:eastAsia="zh-CN"/>
        </w:rPr>
        <w:t xml:space="preserve">Am J </w:t>
      </w:r>
      <w:proofErr w:type="spellStart"/>
      <w:r w:rsidRPr="00203E03">
        <w:rPr>
          <w:rFonts w:ascii="Book Antiqua" w:eastAsia="宋体" w:hAnsi="Book Antiqua" w:cs="Times New Roman"/>
          <w:i/>
          <w:iCs/>
          <w:sz w:val="24"/>
          <w:szCs w:val="24"/>
          <w:lang w:val="en-US" w:eastAsia="zh-CN"/>
        </w:rPr>
        <w:t>Respir</w:t>
      </w:r>
      <w:proofErr w:type="spellEnd"/>
      <w:r w:rsidRPr="00203E03">
        <w:rPr>
          <w:rFonts w:ascii="Book Antiqua" w:eastAsia="宋体" w:hAnsi="Book Antiqua" w:cs="Times New Roman"/>
          <w:i/>
          <w:iCs/>
          <w:sz w:val="24"/>
          <w:szCs w:val="24"/>
          <w:lang w:val="en-US" w:eastAsia="zh-CN"/>
        </w:rPr>
        <w:t xml:space="preserve"> </w:t>
      </w:r>
      <w:proofErr w:type="spellStart"/>
      <w:r w:rsidRPr="00203E03">
        <w:rPr>
          <w:rFonts w:ascii="Book Antiqua" w:eastAsia="宋体" w:hAnsi="Book Antiqua" w:cs="Times New Roman"/>
          <w:i/>
          <w:iCs/>
          <w:sz w:val="24"/>
          <w:szCs w:val="24"/>
          <w:lang w:val="en-US" w:eastAsia="zh-CN"/>
        </w:rPr>
        <w:t>Crit</w:t>
      </w:r>
      <w:proofErr w:type="spellEnd"/>
      <w:r w:rsidRPr="00203E03">
        <w:rPr>
          <w:rFonts w:ascii="Book Antiqua" w:eastAsia="宋体" w:hAnsi="Book Antiqua" w:cs="Times New Roman"/>
          <w:i/>
          <w:iCs/>
          <w:sz w:val="24"/>
          <w:szCs w:val="24"/>
          <w:lang w:val="en-US" w:eastAsia="zh-CN"/>
        </w:rPr>
        <w:t xml:space="preserve"> Care Med</w:t>
      </w:r>
      <w:r w:rsidRPr="00203E03">
        <w:rPr>
          <w:rFonts w:ascii="Book Antiqua" w:eastAsia="宋体" w:hAnsi="Book Antiqua" w:cs="Times New Roman"/>
          <w:sz w:val="24"/>
          <w:szCs w:val="24"/>
          <w:lang w:val="en-US" w:eastAsia="zh-CN"/>
        </w:rPr>
        <w:t> 2012; </w:t>
      </w:r>
      <w:r w:rsidRPr="00203E03">
        <w:rPr>
          <w:rFonts w:ascii="Book Antiqua" w:eastAsia="宋体" w:hAnsi="Book Antiqua" w:cs="Times New Roman"/>
          <w:b/>
          <w:bCs/>
          <w:sz w:val="24"/>
          <w:szCs w:val="24"/>
          <w:lang w:val="en-US" w:eastAsia="zh-CN"/>
        </w:rPr>
        <w:t>185</w:t>
      </w:r>
      <w:r w:rsidRPr="00203E03">
        <w:rPr>
          <w:rFonts w:ascii="Book Antiqua" w:eastAsia="宋体" w:hAnsi="Book Antiqua" w:cs="Times New Roman"/>
          <w:sz w:val="24"/>
          <w:szCs w:val="24"/>
          <w:lang w:val="en-US" w:eastAsia="zh-CN"/>
        </w:rPr>
        <w:t>: 1183-1189 [PMID: 22461370 DOI: 10.1164/rccm.201110-1922OC]</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35 </w:t>
      </w:r>
      <w:proofErr w:type="spellStart"/>
      <w:r w:rsidRPr="00203E03">
        <w:rPr>
          <w:rFonts w:ascii="Book Antiqua" w:eastAsia="宋体" w:hAnsi="Book Antiqua" w:cs="Times New Roman"/>
          <w:b/>
          <w:bCs/>
          <w:sz w:val="24"/>
          <w:szCs w:val="24"/>
          <w:lang w:val="en-US" w:eastAsia="zh-CN"/>
        </w:rPr>
        <w:t>Remes</w:t>
      </w:r>
      <w:proofErr w:type="spellEnd"/>
      <w:r w:rsidRPr="00203E03">
        <w:rPr>
          <w:rFonts w:ascii="Book Antiqua" w:eastAsia="宋体" w:hAnsi="Book Antiqua" w:cs="Times New Roman"/>
          <w:b/>
          <w:bCs/>
          <w:sz w:val="24"/>
          <w:szCs w:val="24"/>
          <w:lang w:val="en-US" w:eastAsia="zh-CN"/>
        </w:rPr>
        <w:t xml:space="preserve"> ST</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Pekkanen</w:t>
      </w:r>
      <w:proofErr w:type="spellEnd"/>
      <w:r w:rsidRPr="00203E03">
        <w:rPr>
          <w:rFonts w:ascii="Book Antiqua" w:eastAsia="宋体" w:hAnsi="Book Antiqua" w:cs="Times New Roman"/>
          <w:sz w:val="24"/>
          <w:szCs w:val="24"/>
          <w:lang w:val="en-US" w:eastAsia="zh-CN"/>
        </w:rPr>
        <w:t xml:space="preserve"> J, </w:t>
      </w:r>
      <w:proofErr w:type="spellStart"/>
      <w:r w:rsidRPr="00203E03">
        <w:rPr>
          <w:rFonts w:ascii="Book Antiqua" w:eastAsia="宋体" w:hAnsi="Book Antiqua" w:cs="Times New Roman"/>
          <w:sz w:val="24"/>
          <w:szCs w:val="24"/>
          <w:lang w:val="en-US" w:eastAsia="zh-CN"/>
        </w:rPr>
        <w:t>Remes</w:t>
      </w:r>
      <w:proofErr w:type="spellEnd"/>
      <w:r w:rsidRPr="00203E03">
        <w:rPr>
          <w:rFonts w:ascii="Book Antiqua" w:eastAsia="宋体" w:hAnsi="Book Antiqua" w:cs="Times New Roman"/>
          <w:sz w:val="24"/>
          <w:szCs w:val="24"/>
          <w:lang w:val="en-US" w:eastAsia="zh-CN"/>
        </w:rPr>
        <w:t xml:space="preserve"> K, </w:t>
      </w:r>
      <w:proofErr w:type="spellStart"/>
      <w:r w:rsidRPr="00203E03">
        <w:rPr>
          <w:rFonts w:ascii="Book Antiqua" w:eastAsia="宋体" w:hAnsi="Book Antiqua" w:cs="Times New Roman"/>
          <w:sz w:val="24"/>
          <w:szCs w:val="24"/>
          <w:lang w:val="en-US" w:eastAsia="zh-CN"/>
        </w:rPr>
        <w:t>Salonen</w:t>
      </w:r>
      <w:proofErr w:type="spellEnd"/>
      <w:r w:rsidRPr="00203E03">
        <w:rPr>
          <w:rFonts w:ascii="Book Antiqua" w:eastAsia="宋体" w:hAnsi="Book Antiqua" w:cs="Times New Roman"/>
          <w:sz w:val="24"/>
          <w:szCs w:val="24"/>
          <w:lang w:val="en-US" w:eastAsia="zh-CN"/>
        </w:rPr>
        <w:t xml:space="preserve"> RO, </w:t>
      </w:r>
      <w:proofErr w:type="spellStart"/>
      <w:r w:rsidRPr="00203E03">
        <w:rPr>
          <w:rFonts w:ascii="Book Antiqua" w:eastAsia="宋体" w:hAnsi="Book Antiqua" w:cs="Times New Roman"/>
          <w:sz w:val="24"/>
          <w:szCs w:val="24"/>
          <w:lang w:val="en-US" w:eastAsia="zh-CN"/>
        </w:rPr>
        <w:t>Korppi</w:t>
      </w:r>
      <w:proofErr w:type="spellEnd"/>
      <w:r w:rsidRPr="00203E03">
        <w:rPr>
          <w:rFonts w:ascii="Book Antiqua" w:eastAsia="宋体" w:hAnsi="Book Antiqua" w:cs="Times New Roman"/>
          <w:sz w:val="24"/>
          <w:szCs w:val="24"/>
          <w:lang w:val="en-US" w:eastAsia="zh-CN"/>
        </w:rPr>
        <w:t xml:space="preserve"> M. In search of childhood asthma: questionnaire, tests of bronchial </w:t>
      </w:r>
      <w:proofErr w:type="spellStart"/>
      <w:r w:rsidRPr="00203E03">
        <w:rPr>
          <w:rFonts w:ascii="Book Antiqua" w:eastAsia="宋体" w:hAnsi="Book Antiqua" w:cs="Times New Roman"/>
          <w:sz w:val="24"/>
          <w:szCs w:val="24"/>
          <w:lang w:val="en-US" w:eastAsia="zh-CN"/>
        </w:rPr>
        <w:t>hyperresponsiveness</w:t>
      </w:r>
      <w:proofErr w:type="spellEnd"/>
      <w:r w:rsidRPr="00203E03">
        <w:rPr>
          <w:rFonts w:ascii="Book Antiqua" w:eastAsia="宋体" w:hAnsi="Book Antiqua" w:cs="Times New Roman"/>
          <w:sz w:val="24"/>
          <w:szCs w:val="24"/>
          <w:lang w:val="en-US" w:eastAsia="zh-CN"/>
        </w:rPr>
        <w:t>, and clinical evaluation. </w:t>
      </w:r>
      <w:r w:rsidRPr="00203E03">
        <w:rPr>
          <w:rFonts w:ascii="Book Antiqua" w:eastAsia="宋体" w:hAnsi="Book Antiqua" w:cs="Times New Roman"/>
          <w:i/>
          <w:iCs/>
          <w:sz w:val="24"/>
          <w:szCs w:val="24"/>
          <w:lang w:val="en-US" w:eastAsia="zh-CN"/>
        </w:rPr>
        <w:t>Thorax</w:t>
      </w:r>
      <w:r w:rsidRPr="00203E03">
        <w:rPr>
          <w:rFonts w:ascii="Book Antiqua" w:eastAsia="宋体" w:hAnsi="Book Antiqua" w:cs="Times New Roman"/>
          <w:sz w:val="24"/>
          <w:szCs w:val="24"/>
          <w:lang w:val="en-US" w:eastAsia="zh-CN"/>
        </w:rPr>
        <w:t> 2002; </w:t>
      </w:r>
      <w:r w:rsidRPr="00203E03">
        <w:rPr>
          <w:rFonts w:ascii="Book Antiqua" w:eastAsia="宋体" w:hAnsi="Book Antiqua" w:cs="Times New Roman"/>
          <w:b/>
          <w:bCs/>
          <w:sz w:val="24"/>
          <w:szCs w:val="24"/>
          <w:lang w:val="en-US" w:eastAsia="zh-CN"/>
        </w:rPr>
        <w:t>57</w:t>
      </w:r>
      <w:r w:rsidRPr="00203E03">
        <w:rPr>
          <w:rFonts w:ascii="Book Antiqua" w:eastAsia="宋体" w:hAnsi="Book Antiqua" w:cs="Times New Roman"/>
          <w:sz w:val="24"/>
          <w:szCs w:val="24"/>
          <w:lang w:val="en-US" w:eastAsia="zh-CN"/>
        </w:rPr>
        <w:t>: 120-126 [PMID: 11828040 DOI: 10.1136/thorax.57.2.120]</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lastRenderedPageBreak/>
        <w:t>36 </w:t>
      </w:r>
      <w:proofErr w:type="spellStart"/>
      <w:r w:rsidRPr="00203E03">
        <w:rPr>
          <w:rFonts w:ascii="Book Antiqua" w:eastAsia="宋体" w:hAnsi="Book Antiqua" w:cs="Times New Roman"/>
          <w:b/>
          <w:bCs/>
          <w:sz w:val="24"/>
          <w:szCs w:val="24"/>
          <w:lang w:val="en-US" w:eastAsia="zh-CN"/>
        </w:rPr>
        <w:t>Stensrud</w:t>
      </w:r>
      <w:proofErr w:type="spellEnd"/>
      <w:r w:rsidRPr="00203E03">
        <w:rPr>
          <w:rFonts w:ascii="Book Antiqua" w:eastAsia="宋体" w:hAnsi="Book Antiqua" w:cs="Times New Roman"/>
          <w:b/>
          <w:bCs/>
          <w:sz w:val="24"/>
          <w:szCs w:val="24"/>
          <w:lang w:val="en-US" w:eastAsia="zh-CN"/>
        </w:rPr>
        <w:t xml:space="preserve"> T</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Mykland</w:t>
      </w:r>
      <w:proofErr w:type="spellEnd"/>
      <w:r w:rsidRPr="00203E03">
        <w:rPr>
          <w:rFonts w:ascii="Book Antiqua" w:eastAsia="宋体" w:hAnsi="Book Antiqua" w:cs="Times New Roman"/>
          <w:sz w:val="24"/>
          <w:szCs w:val="24"/>
          <w:lang w:val="en-US" w:eastAsia="zh-CN"/>
        </w:rPr>
        <w:t xml:space="preserve"> KV, </w:t>
      </w:r>
      <w:proofErr w:type="spellStart"/>
      <w:r w:rsidRPr="00203E03">
        <w:rPr>
          <w:rFonts w:ascii="Book Antiqua" w:eastAsia="宋体" w:hAnsi="Book Antiqua" w:cs="Times New Roman"/>
          <w:sz w:val="24"/>
          <w:szCs w:val="24"/>
          <w:lang w:val="en-US" w:eastAsia="zh-CN"/>
        </w:rPr>
        <w:t>Gabrielsen</w:t>
      </w:r>
      <w:proofErr w:type="spellEnd"/>
      <w:r w:rsidRPr="00203E03">
        <w:rPr>
          <w:rFonts w:ascii="Book Antiqua" w:eastAsia="宋体" w:hAnsi="Book Antiqua" w:cs="Times New Roman"/>
          <w:sz w:val="24"/>
          <w:szCs w:val="24"/>
          <w:lang w:val="en-US" w:eastAsia="zh-CN"/>
        </w:rPr>
        <w:t xml:space="preserve"> K, </w:t>
      </w:r>
      <w:proofErr w:type="spellStart"/>
      <w:r w:rsidRPr="00203E03">
        <w:rPr>
          <w:rFonts w:ascii="Book Antiqua" w:eastAsia="宋体" w:hAnsi="Book Antiqua" w:cs="Times New Roman"/>
          <w:sz w:val="24"/>
          <w:szCs w:val="24"/>
          <w:lang w:val="en-US" w:eastAsia="zh-CN"/>
        </w:rPr>
        <w:t>Carlsen</w:t>
      </w:r>
      <w:proofErr w:type="spellEnd"/>
      <w:r w:rsidRPr="00203E03">
        <w:rPr>
          <w:rFonts w:ascii="Book Antiqua" w:eastAsia="宋体" w:hAnsi="Book Antiqua" w:cs="Times New Roman"/>
          <w:sz w:val="24"/>
          <w:szCs w:val="24"/>
          <w:lang w:val="en-US" w:eastAsia="zh-CN"/>
        </w:rPr>
        <w:t xml:space="preserve"> KH. Bronchial </w:t>
      </w:r>
      <w:proofErr w:type="spellStart"/>
      <w:r w:rsidRPr="00203E03">
        <w:rPr>
          <w:rFonts w:ascii="Book Antiqua" w:eastAsia="宋体" w:hAnsi="Book Antiqua" w:cs="Times New Roman"/>
          <w:sz w:val="24"/>
          <w:szCs w:val="24"/>
          <w:lang w:val="en-US" w:eastAsia="zh-CN"/>
        </w:rPr>
        <w:t>hyperresponsiveness</w:t>
      </w:r>
      <w:proofErr w:type="spellEnd"/>
      <w:r w:rsidRPr="00203E03">
        <w:rPr>
          <w:rFonts w:ascii="Book Antiqua" w:eastAsia="宋体" w:hAnsi="Book Antiqua" w:cs="Times New Roman"/>
          <w:sz w:val="24"/>
          <w:szCs w:val="24"/>
          <w:lang w:val="en-US" w:eastAsia="zh-CN"/>
        </w:rPr>
        <w:t xml:space="preserve"> in skiers: field test versus methacholine provocation? </w:t>
      </w:r>
      <w:r w:rsidRPr="00203E03">
        <w:rPr>
          <w:rFonts w:ascii="Book Antiqua" w:eastAsia="宋体" w:hAnsi="Book Antiqua" w:cs="Times New Roman"/>
          <w:i/>
          <w:iCs/>
          <w:sz w:val="24"/>
          <w:szCs w:val="24"/>
          <w:lang w:val="en-US" w:eastAsia="zh-CN"/>
        </w:rPr>
        <w:t xml:space="preserve">Med </w:t>
      </w:r>
      <w:proofErr w:type="spellStart"/>
      <w:r w:rsidRPr="00203E03">
        <w:rPr>
          <w:rFonts w:ascii="Book Antiqua" w:eastAsia="宋体" w:hAnsi="Book Antiqua" w:cs="Times New Roman"/>
          <w:i/>
          <w:iCs/>
          <w:sz w:val="24"/>
          <w:szCs w:val="24"/>
          <w:lang w:val="en-US" w:eastAsia="zh-CN"/>
        </w:rPr>
        <w:t>Sci</w:t>
      </w:r>
      <w:proofErr w:type="spellEnd"/>
      <w:r w:rsidRPr="00203E03">
        <w:rPr>
          <w:rFonts w:ascii="Book Antiqua" w:eastAsia="宋体" w:hAnsi="Book Antiqua" w:cs="Times New Roman"/>
          <w:i/>
          <w:iCs/>
          <w:sz w:val="24"/>
          <w:szCs w:val="24"/>
          <w:lang w:val="en-US" w:eastAsia="zh-CN"/>
        </w:rPr>
        <w:t xml:space="preserve"> Sports </w:t>
      </w:r>
      <w:proofErr w:type="spellStart"/>
      <w:r w:rsidRPr="00203E03">
        <w:rPr>
          <w:rFonts w:ascii="Book Antiqua" w:eastAsia="宋体" w:hAnsi="Book Antiqua" w:cs="Times New Roman"/>
          <w:i/>
          <w:iCs/>
          <w:sz w:val="24"/>
          <w:szCs w:val="24"/>
          <w:lang w:val="en-US" w:eastAsia="zh-CN"/>
        </w:rPr>
        <w:t>Exerc</w:t>
      </w:r>
      <w:proofErr w:type="spellEnd"/>
      <w:r w:rsidRPr="00203E03">
        <w:rPr>
          <w:rFonts w:ascii="Book Antiqua" w:eastAsia="宋体" w:hAnsi="Book Antiqua" w:cs="Times New Roman"/>
          <w:sz w:val="24"/>
          <w:szCs w:val="24"/>
          <w:lang w:val="en-US" w:eastAsia="zh-CN"/>
        </w:rPr>
        <w:t> 2007; </w:t>
      </w:r>
      <w:r w:rsidRPr="00203E03">
        <w:rPr>
          <w:rFonts w:ascii="Book Antiqua" w:eastAsia="宋体" w:hAnsi="Book Antiqua" w:cs="Times New Roman"/>
          <w:b/>
          <w:bCs/>
          <w:sz w:val="24"/>
          <w:szCs w:val="24"/>
          <w:lang w:val="en-US" w:eastAsia="zh-CN"/>
        </w:rPr>
        <w:t>39</w:t>
      </w:r>
      <w:r w:rsidRPr="00203E03">
        <w:rPr>
          <w:rFonts w:ascii="Book Antiqua" w:eastAsia="宋体" w:hAnsi="Book Antiqua" w:cs="Times New Roman"/>
          <w:sz w:val="24"/>
          <w:szCs w:val="24"/>
          <w:lang w:val="en-US" w:eastAsia="zh-CN"/>
        </w:rPr>
        <w:t>: 1681-1686 [PMID: 17909392 DO</w:t>
      </w:r>
      <w:r w:rsidR="00BB3625">
        <w:rPr>
          <w:rFonts w:ascii="Book Antiqua" w:eastAsia="宋体" w:hAnsi="Book Antiqua" w:cs="Times New Roman"/>
          <w:sz w:val="24"/>
          <w:szCs w:val="24"/>
          <w:lang w:val="en-US" w:eastAsia="zh-CN"/>
        </w:rPr>
        <w:t>I: 10.1249/mss.0b013e31813738ac</w:t>
      </w:r>
      <w:r w:rsidRPr="00203E03">
        <w:rPr>
          <w:rFonts w:ascii="Book Antiqua" w:eastAsia="宋体" w:hAnsi="Book Antiqua" w:cs="Times New Roman"/>
          <w:sz w:val="24"/>
          <w:szCs w:val="24"/>
          <w:lang w:val="en-US" w:eastAsia="zh-CN"/>
        </w:rPr>
        <w:t>]</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37 </w:t>
      </w:r>
      <w:proofErr w:type="spellStart"/>
      <w:r w:rsidRPr="00203E03">
        <w:rPr>
          <w:rFonts w:ascii="Book Antiqua" w:eastAsia="宋体" w:hAnsi="Book Antiqua" w:cs="Times New Roman"/>
          <w:b/>
          <w:bCs/>
          <w:sz w:val="24"/>
          <w:szCs w:val="24"/>
          <w:lang w:val="en-US" w:eastAsia="zh-CN"/>
        </w:rPr>
        <w:t>Kattan</w:t>
      </w:r>
      <w:proofErr w:type="spellEnd"/>
      <w:r w:rsidRPr="00203E03">
        <w:rPr>
          <w:rFonts w:ascii="Book Antiqua" w:eastAsia="宋体" w:hAnsi="Book Antiqua" w:cs="Times New Roman"/>
          <w:b/>
          <w:bCs/>
          <w:sz w:val="24"/>
          <w:szCs w:val="24"/>
          <w:lang w:val="en-US" w:eastAsia="zh-CN"/>
        </w:rPr>
        <w:t xml:space="preserve"> M</w:t>
      </w:r>
      <w:r w:rsidRPr="00203E03">
        <w:rPr>
          <w:rFonts w:ascii="Book Antiqua" w:eastAsia="宋体" w:hAnsi="Book Antiqua" w:cs="Times New Roman"/>
          <w:sz w:val="24"/>
          <w:szCs w:val="24"/>
          <w:lang w:val="en-US" w:eastAsia="zh-CN"/>
        </w:rPr>
        <w:t xml:space="preserve">, Keens TG, </w:t>
      </w:r>
      <w:proofErr w:type="spellStart"/>
      <w:r w:rsidRPr="00203E03">
        <w:rPr>
          <w:rFonts w:ascii="Book Antiqua" w:eastAsia="宋体" w:hAnsi="Book Antiqua" w:cs="Times New Roman"/>
          <w:sz w:val="24"/>
          <w:szCs w:val="24"/>
          <w:lang w:val="en-US" w:eastAsia="zh-CN"/>
        </w:rPr>
        <w:t>Mellis</w:t>
      </w:r>
      <w:proofErr w:type="spellEnd"/>
      <w:r w:rsidRPr="00203E03">
        <w:rPr>
          <w:rFonts w:ascii="Book Antiqua" w:eastAsia="宋体" w:hAnsi="Book Antiqua" w:cs="Times New Roman"/>
          <w:sz w:val="24"/>
          <w:szCs w:val="24"/>
          <w:lang w:val="en-US" w:eastAsia="zh-CN"/>
        </w:rPr>
        <w:t xml:space="preserve"> CM, </w:t>
      </w:r>
      <w:proofErr w:type="spellStart"/>
      <w:r w:rsidRPr="00203E03">
        <w:rPr>
          <w:rFonts w:ascii="Book Antiqua" w:eastAsia="宋体" w:hAnsi="Book Antiqua" w:cs="Times New Roman"/>
          <w:sz w:val="24"/>
          <w:szCs w:val="24"/>
          <w:lang w:val="en-US" w:eastAsia="zh-CN"/>
        </w:rPr>
        <w:t>Levison</w:t>
      </w:r>
      <w:proofErr w:type="spellEnd"/>
      <w:r w:rsidRPr="00203E03">
        <w:rPr>
          <w:rFonts w:ascii="Book Antiqua" w:eastAsia="宋体" w:hAnsi="Book Antiqua" w:cs="Times New Roman"/>
          <w:sz w:val="24"/>
          <w:szCs w:val="24"/>
          <w:lang w:val="en-US" w:eastAsia="zh-CN"/>
        </w:rPr>
        <w:t xml:space="preserve"> H. </w:t>
      </w:r>
      <w:proofErr w:type="gramStart"/>
      <w:r w:rsidRPr="00203E03">
        <w:rPr>
          <w:rFonts w:ascii="Book Antiqua" w:eastAsia="宋体" w:hAnsi="Book Antiqua" w:cs="Times New Roman"/>
          <w:sz w:val="24"/>
          <w:szCs w:val="24"/>
          <w:lang w:val="en-US" w:eastAsia="zh-CN"/>
        </w:rPr>
        <w:t>The response to exercise in normal and asthmatic children.</w:t>
      </w:r>
      <w:proofErr w:type="gramEnd"/>
      <w:r w:rsidRPr="00203E03">
        <w:rPr>
          <w:rFonts w:ascii="Book Antiqua" w:eastAsia="宋体" w:hAnsi="Book Antiqua" w:cs="Times New Roman"/>
          <w:sz w:val="24"/>
          <w:szCs w:val="24"/>
          <w:lang w:val="en-US" w:eastAsia="zh-CN"/>
        </w:rPr>
        <w:t> </w:t>
      </w:r>
      <w:r w:rsidRPr="00203E03">
        <w:rPr>
          <w:rFonts w:ascii="Book Antiqua" w:eastAsia="宋体" w:hAnsi="Book Antiqua" w:cs="Times New Roman"/>
          <w:i/>
          <w:iCs/>
          <w:sz w:val="24"/>
          <w:szCs w:val="24"/>
          <w:lang w:val="en-US" w:eastAsia="zh-CN"/>
        </w:rPr>
        <w:t xml:space="preserve">J </w:t>
      </w:r>
      <w:proofErr w:type="spellStart"/>
      <w:r w:rsidRPr="00203E03">
        <w:rPr>
          <w:rFonts w:ascii="Book Antiqua" w:eastAsia="宋体" w:hAnsi="Book Antiqua" w:cs="Times New Roman"/>
          <w:i/>
          <w:iCs/>
          <w:sz w:val="24"/>
          <w:szCs w:val="24"/>
          <w:lang w:val="en-US" w:eastAsia="zh-CN"/>
        </w:rPr>
        <w:t>Pediatr</w:t>
      </w:r>
      <w:proofErr w:type="spellEnd"/>
      <w:r w:rsidRPr="00203E03">
        <w:rPr>
          <w:rFonts w:ascii="Book Antiqua" w:eastAsia="宋体" w:hAnsi="Book Antiqua" w:cs="Times New Roman"/>
          <w:sz w:val="24"/>
          <w:szCs w:val="24"/>
          <w:lang w:val="en-US" w:eastAsia="zh-CN"/>
        </w:rPr>
        <w:t> 1978; </w:t>
      </w:r>
      <w:r w:rsidRPr="00203E03">
        <w:rPr>
          <w:rFonts w:ascii="Book Antiqua" w:eastAsia="宋体" w:hAnsi="Book Antiqua" w:cs="Times New Roman"/>
          <w:b/>
          <w:bCs/>
          <w:sz w:val="24"/>
          <w:szCs w:val="24"/>
          <w:lang w:val="en-US" w:eastAsia="zh-CN"/>
        </w:rPr>
        <w:t>92</w:t>
      </w:r>
      <w:r w:rsidRPr="00203E03">
        <w:rPr>
          <w:rFonts w:ascii="Book Antiqua" w:eastAsia="宋体" w:hAnsi="Book Antiqua" w:cs="Times New Roman"/>
          <w:sz w:val="24"/>
          <w:szCs w:val="24"/>
          <w:lang w:val="en-US" w:eastAsia="zh-CN"/>
        </w:rPr>
        <w:t>: 718-721 [PMID: 641618 DOI: 10.1016/S0022-3476(78)80135-8]</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38 </w:t>
      </w:r>
      <w:r w:rsidRPr="00203E03">
        <w:rPr>
          <w:rFonts w:ascii="Book Antiqua" w:eastAsia="宋体" w:hAnsi="Book Antiqua" w:cs="Times New Roman"/>
          <w:b/>
          <w:bCs/>
          <w:sz w:val="24"/>
          <w:szCs w:val="24"/>
          <w:lang w:val="en-US" w:eastAsia="zh-CN"/>
        </w:rPr>
        <w:t>Crapo RO</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Casaburi</w:t>
      </w:r>
      <w:proofErr w:type="spellEnd"/>
      <w:r w:rsidRPr="00203E03">
        <w:rPr>
          <w:rFonts w:ascii="Book Antiqua" w:eastAsia="宋体" w:hAnsi="Book Antiqua" w:cs="Times New Roman"/>
          <w:sz w:val="24"/>
          <w:szCs w:val="24"/>
          <w:lang w:val="en-US" w:eastAsia="zh-CN"/>
        </w:rPr>
        <w:t xml:space="preserve"> R, Coates AL, Enright PL, Hankinson JL, Irvin CG, </w:t>
      </w:r>
      <w:proofErr w:type="spellStart"/>
      <w:r w:rsidRPr="00203E03">
        <w:rPr>
          <w:rFonts w:ascii="Book Antiqua" w:eastAsia="宋体" w:hAnsi="Book Antiqua" w:cs="Times New Roman"/>
          <w:sz w:val="24"/>
          <w:szCs w:val="24"/>
          <w:lang w:val="en-US" w:eastAsia="zh-CN"/>
        </w:rPr>
        <w:t>MacIntyre</w:t>
      </w:r>
      <w:proofErr w:type="spellEnd"/>
      <w:r w:rsidRPr="00203E03">
        <w:rPr>
          <w:rFonts w:ascii="Book Antiqua" w:eastAsia="宋体" w:hAnsi="Book Antiqua" w:cs="Times New Roman"/>
          <w:sz w:val="24"/>
          <w:szCs w:val="24"/>
          <w:lang w:val="en-US" w:eastAsia="zh-CN"/>
        </w:rPr>
        <w:t xml:space="preserve"> NR, McKay RT, </w:t>
      </w:r>
      <w:proofErr w:type="spellStart"/>
      <w:r w:rsidRPr="00203E03">
        <w:rPr>
          <w:rFonts w:ascii="Book Antiqua" w:eastAsia="宋体" w:hAnsi="Book Antiqua" w:cs="Times New Roman"/>
          <w:sz w:val="24"/>
          <w:szCs w:val="24"/>
          <w:lang w:val="en-US" w:eastAsia="zh-CN"/>
        </w:rPr>
        <w:t>Wanger</w:t>
      </w:r>
      <w:proofErr w:type="spellEnd"/>
      <w:r w:rsidRPr="00203E03">
        <w:rPr>
          <w:rFonts w:ascii="Book Antiqua" w:eastAsia="宋体" w:hAnsi="Book Antiqua" w:cs="Times New Roman"/>
          <w:sz w:val="24"/>
          <w:szCs w:val="24"/>
          <w:lang w:val="en-US" w:eastAsia="zh-CN"/>
        </w:rPr>
        <w:t xml:space="preserve"> JS, Anderson SD, Cockcroft DW, Fish JE, </w:t>
      </w:r>
      <w:proofErr w:type="spellStart"/>
      <w:r w:rsidRPr="00203E03">
        <w:rPr>
          <w:rFonts w:ascii="Book Antiqua" w:eastAsia="宋体" w:hAnsi="Book Antiqua" w:cs="Times New Roman"/>
          <w:sz w:val="24"/>
          <w:szCs w:val="24"/>
          <w:lang w:val="en-US" w:eastAsia="zh-CN"/>
        </w:rPr>
        <w:t>Sterk</w:t>
      </w:r>
      <w:proofErr w:type="spellEnd"/>
      <w:r w:rsidRPr="00203E03">
        <w:rPr>
          <w:rFonts w:ascii="Book Antiqua" w:eastAsia="宋体" w:hAnsi="Book Antiqua" w:cs="Times New Roman"/>
          <w:sz w:val="24"/>
          <w:szCs w:val="24"/>
          <w:lang w:val="en-US" w:eastAsia="zh-CN"/>
        </w:rPr>
        <w:t xml:space="preserve"> PJ. Guidelines for methacholine and exercise challenge testing-1999. This official statement of the American Thoracic Society was adopted by the ATS Board of Directors, July 1999. </w:t>
      </w:r>
      <w:r w:rsidRPr="00203E03">
        <w:rPr>
          <w:rFonts w:ascii="Book Antiqua" w:eastAsia="宋体" w:hAnsi="Book Antiqua" w:cs="Times New Roman"/>
          <w:i/>
          <w:iCs/>
          <w:sz w:val="24"/>
          <w:szCs w:val="24"/>
          <w:lang w:val="en-US" w:eastAsia="zh-CN"/>
        </w:rPr>
        <w:t xml:space="preserve">Am J </w:t>
      </w:r>
      <w:proofErr w:type="spellStart"/>
      <w:r w:rsidRPr="00203E03">
        <w:rPr>
          <w:rFonts w:ascii="Book Antiqua" w:eastAsia="宋体" w:hAnsi="Book Antiqua" w:cs="Times New Roman"/>
          <w:i/>
          <w:iCs/>
          <w:sz w:val="24"/>
          <w:szCs w:val="24"/>
          <w:lang w:val="en-US" w:eastAsia="zh-CN"/>
        </w:rPr>
        <w:t>Respir</w:t>
      </w:r>
      <w:proofErr w:type="spellEnd"/>
      <w:r w:rsidRPr="00203E03">
        <w:rPr>
          <w:rFonts w:ascii="Book Antiqua" w:eastAsia="宋体" w:hAnsi="Book Antiqua" w:cs="Times New Roman"/>
          <w:i/>
          <w:iCs/>
          <w:sz w:val="24"/>
          <w:szCs w:val="24"/>
          <w:lang w:val="en-US" w:eastAsia="zh-CN"/>
        </w:rPr>
        <w:t xml:space="preserve"> </w:t>
      </w:r>
      <w:proofErr w:type="spellStart"/>
      <w:r w:rsidRPr="00203E03">
        <w:rPr>
          <w:rFonts w:ascii="Book Antiqua" w:eastAsia="宋体" w:hAnsi="Book Antiqua" w:cs="Times New Roman"/>
          <w:i/>
          <w:iCs/>
          <w:sz w:val="24"/>
          <w:szCs w:val="24"/>
          <w:lang w:val="en-US" w:eastAsia="zh-CN"/>
        </w:rPr>
        <w:t>Crit</w:t>
      </w:r>
      <w:proofErr w:type="spellEnd"/>
      <w:r w:rsidRPr="00203E03">
        <w:rPr>
          <w:rFonts w:ascii="Book Antiqua" w:eastAsia="宋体" w:hAnsi="Book Antiqua" w:cs="Times New Roman"/>
          <w:i/>
          <w:iCs/>
          <w:sz w:val="24"/>
          <w:szCs w:val="24"/>
          <w:lang w:val="en-US" w:eastAsia="zh-CN"/>
        </w:rPr>
        <w:t xml:space="preserve"> Care Med</w:t>
      </w:r>
      <w:r w:rsidRPr="00203E03">
        <w:rPr>
          <w:rFonts w:ascii="Book Antiqua" w:eastAsia="宋体" w:hAnsi="Book Antiqua" w:cs="Times New Roman"/>
          <w:sz w:val="24"/>
          <w:szCs w:val="24"/>
          <w:lang w:val="en-US" w:eastAsia="zh-CN"/>
        </w:rPr>
        <w:t> 2000; </w:t>
      </w:r>
      <w:r w:rsidRPr="00203E03">
        <w:rPr>
          <w:rFonts w:ascii="Book Antiqua" w:eastAsia="宋体" w:hAnsi="Book Antiqua" w:cs="Times New Roman"/>
          <w:b/>
          <w:bCs/>
          <w:sz w:val="24"/>
          <w:szCs w:val="24"/>
          <w:lang w:val="en-US" w:eastAsia="zh-CN"/>
        </w:rPr>
        <w:t>161</w:t>
      </w:r>
      <w:r w:rsidRPr="00203E03">
        <w:rPr>
          <w:rFonts w:ascii="Book Antiqua" w:eastAsia="宋体" w:hAnsi="Book Antiqua" w:cs="Times New Roman"/>
          <w:sz w:val="24"/>
          <w:szCs w:val="24"/>
          <w:lang w:val="en-US" w:eastAsia="zh-CN"/>
        </w:rPr>
        <w:t>: 309-329 [PMID: 10619836 DOI: 10.1164/ajrccm.161.1.ats11-99]</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39 </w:t>
      </w:r>
      <w:proofErr w:type="spellStart"/>
      <w:r w:rsidRPr="00203E03">
        <w:rPr>
          <w:rFonts w:ascii="Book Antiqua" w:eastAsia="宋体" w:hAnsi="Book Antiqua" w:cs="Times New Roman"/>
          <w:b/>
          <w:bCs/>
          <w:sz w:val="24"/>
          <w:szCs w:val="24"/>
          <w:lang w:val="en-US" w:eastAsia="zh-CN"/>
        </w:rPr>
        <w:t>Sterk</w:t>
      </w:r>
      <w:proofErr w:type="spellEnd"/>
      <w:r w:rsidRPr="00203E03">
        <w:rPr>
          <w:rFonts w:ascii="Book Antiqua" w:eastAsia="宋体" w:hAnsi="Book Antiqua" w:cs="Times New Roman"/>
          <w:b/>
          <w:bCs/>
          <w:sz w:val="24"/>
          <w:szCs w:val="24"/>
          <w:lang w:val="en-US" w:eastAsia="zh-CN"/>
        </w:rPr>
        <w:t xml:space="preserve"> PJ</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Fabbri</w:t>
      </w:r>
      <w:proofErr w:type="spellEnd"/>
      <w:r w:rsidRPr="00203E03">
        <w:rPr>
          <w:rFonts w:ascii="Book Antiqua" w:eastAsia="宋体" w:hAnsi="Book Antiqua" w:cs="Times New Roman"/>
          <w:sz w:val="24"/>
          <w:szCs w:val="24"/>
          <w:lang w:val="en-US" w:eastAsia="zh-CN"/>
        </w:rPr>
        <w:t xml:space="preserve"> LM, </w:t>
      </w:r>
      <w:proofErr w:type="spellStart"/>
      <w:r w:rsidRPr="00203E03">
        <w:rPr>
          <w:rFonts w:ascii="Book Antiqua" w:eastAsia="宋体" w:hAnsi="Book Antiqua" w:cs="Times New Roman"/>
          <w:sz w:val="24"/>
          <w:szCs w:val="24"/>
          <w:lang w:val="en-US" w:eastAsia="zh-CN"/>
        </w:rPr>
        <w:t>Quanjer</w:t>
      </w:r>
      <w:proofErr w:type="spellEnd"/>
      <w:r w:rsidRPr="00203E03">
        <w:rPr>
          <w:rFonts w:ascii="Book Antiqua" w:eastAsia="宋体" w:hAnsi="Book Antiqua" w:cs="Times New Roman"/>
          <w:sz w:val="24"/>
          <w:szCs w:val="24"/>
          <w:lang w:val="en-US" w:eastAsia="zh-CN"/>
        </w:rPr>
        <w:t xml:space="preserve"> PH, Cockcroft DW, O'Byrne PM, Anderson SD, Juniper EF, </w:t>
      </w:r>
      <w:proofErr w:type="spellStart"/>
      <w:r w:rsidRPr="00203E03">
        <w:rPr>
          <w:rFonts w:ascii="Book Antiqua" w:eastAsia="宋体" w:hAnsi="Book Antiqua" w:cs="Times New Roman"/>
          <w:sz w:val="24"/>
          <w:szCs w:val="24"/>
          <w:lang w:val="en-US" w:eastAsia="zh-CN"/>
        </w:rPr>
        <w:t>Malo</w:t>
      </w:r>
      <w:proofErr w:type="spellEnd"/>
      <w:r w:rsidRPr="00203E03">
        <w:rPr>
          <w:rFonts w:ascii="Book Antiqua" w:eastAsia="宋体" w:hAnsi="Book Antiqua" w:cs="Times New Roman"/>
          <w:sz w:val="24"/>
          <w:szCs w:val="24"/>
          <w:lang w:val="en-US" w:eastAsia="zh-CN"/>
        </w:rPr>
        <w:t xml:space="preserve"> JL. Airway responsiveness. </w:t>
      </w:r>
      <w:proofErr w:type="gramStart"/>
      <w:r w:rsidRPr="00203E03">
        <w:rPr>
          <w:rFonts w:ascii="Book Antiqua" w:eastAsia="宋体" w:hAnsi="Book Antiqua" w:cs="Times New Roman"/>
          <w:sz w:val="24"/>
          <w:szCs w:val="24"/>
          <w:lang w:val="en-US" w:eastAsia="zh-CN"/>
        </w:rPr>
        <w:t>Standardized challenge testing with pharmacological, physical and sensitizing stimuli in adults.</w:t>
      </w:r>
      <w:proofErr w:type="gramEnd"/>
      <w:r w:rsidRPr="00203E03">
        <w:rPr>
          <w:rFonts w:ascii="Book Antiqua" w:eastAsia="宋体" w:hAnsi="Book Antiqua" w:cs="Times New Roman"/>
          <w:sz w:val="24"/>
          <w:szCs w:val="24"/>
          <w:lang w:val="en-US" w:eastAsia="zh-CN"/>
        </w:rPr>
        <w:t xml:space="preserve"> Report Working Party Standardization of Lung Function Tests, European Community for Steel and Coal. </w:t>
      </w:r>
      <w:proofErr w:type="gramStart"/>
      <w:r w:rsidRPr="00203E03">
        <w:rPr>
          <w:rFonts w:ascii="Book Antiqua" w:eastAsia="宋体" w:hAnsi="Book Antiqua" w:cs="Times New Roman"/>
          <w:sz w:val="24"/>
          <w:szCs w:val="24"/>
          <w:lang w:val="en-US" w:eastAsia="zh-CN"/>
        </w:rPr>
        <w:t>Official Statement of the European Respiratory Society.</w:t>
      </w:r>
      <w:proofErr w:type="gramEnd"/>
      <w:r w:rsidRPr="00203E03">
        <w:rPr>
          <w:rFonts w:ascii="Book Antiqua" w:eastAsia="宋体" w:hAnsi="Book Antiqua" w:cs="Times New Roman"/>
          <w:sz w:val="24"/>
          <w:szCs w:val="24"/>
          <w:lang w:val="en-US" w:eastAsia="zh-CN"/>
        </w:rPr>
        <w:t> </w:t>
      </w:r>
      <w:proofErr w:type="spellStart"/>
      <w:r w:rsidRPr="00203E03">
        <w:rPr>
          <w:rFonts w:ascii="Book Antiqua" w:eastAsia="宋体" w:hAnsi="Book Antiqua" w:cs="Times New Roman"/>
          <w:i/>
          <w:iCs/>
          <w:sz w:val="24"/>
          <w:szCs w:val="24"/>
          <w:lang w:val="en-US" w:eastAsia="zh-CN"/>
        </w:rPr>
        <w:t>Eur</w:t>
      </w:r>
      <w:proofErr w:type="spellEnd"/>
      <w:r w:rsidRPr="00203E03">
        <w:rPr>
          <w:rFonts w:ascii="Book Antiqua" w:eastAsia="宋体" w:hAnsi="Book Antiqua" w:cs="Times New Roman"/>
          <w:i/>
          <w:iCs/>
          <w:sz w:val="24"/>
          <w:szCs w:val="24"/>
          <w:lang w:val="en-US" w:eastAsia="zh-CN"/>
        </w:rPr>
        <w:t xml:space="preserve"> </w:t>
      </w:r>
      <w:proofErr w:type="spellStart"/>
      <w:r w:rsidRPr="00203E03">
        <w:rPr>
          <w:rFonts w:ascii="Book Antiqua" w:eastAsia="宋体" w:hAnsi="Book Antiqua" w:cs="Times New Roman"/>
          <w:i/>
          <w:iCs/>
          <w:sz w:val="24"/>
          <w:szCs w:val="24"/>
          <w:lang w:val="en-US" w:eastAsia="zh-CN"/>
        </w:rPr>
        <w:t>Respir</w:t>
      </w:r>
      <w:proofErr w:type="spellEnd"/>
      <w:r w:rsidRPr="00203E03">
        <w:rPr>
          <w:rFonts w:ascii="Book Antiqua" w:eastAsia="宋体" w:hAnsi="Book Antiqua" w:cs="Times New Roman"/>
          <w:i/>
          <w:iCs/>
          <w:sz w:val="24"/>
          <w:szCs w:val="24"/>
          <w:lang w:val="en-US" w:eastAsia="zh-CN"/>
        </w:rPr>
        <w:t xml:space="preserve"> J </w:t>
      </w:r>
      <w:proofErr w:type="spellStart"/>
      <w:r w:rsidRPr="00203E03">
        <w:rPr>
          <w:rFonts w:ascii="Book Antiqua" w:eastAsia="宋体" w:hAnsi="Book Antiqua" w:cs="Times New Roman"/>
          <w:i/>
          <w:iCs/>
          <w:sz w:val="24"/>
          <w:szCs w:val="24"/>
          <w:lang w:val="en-US" w:eastAsia="zh-CN"/>
        </w:rPr>
        <w:t>Suppl</w:t>
      </w:r>
      <w:proofErr w:type="spellEnd"/>
      <w:r w:rsidRPr="00203E03">
        <w:rPr>
          <w:rFonts w:ascii="Book Antiqua" w:eastAsia="宋体" w:hAnsi="Book Antiqua" w:cs="Times New Roman"/>
          <w:sz w:val="24"/>
          <w:szCs w:val="24"/>
          <w:lang w:val="en-US" w:eastAsia="zh-CN"/>
        </w:rPr>
        <w:t> 1993; </w:t>
      </w:r>
      <w:r w:rsidRPr="00203E03">
        <w:rPr>
          <w:rFonts w:ascii="Book Antiqua" w:eastAsia="宋体" w:hAnsi="Book Antiqua" w:cs="Times New Roman"/>
          <w:b/>
          <w:bCs/>
          <w:sz w:val="24"/>
          <w:szCs w:val="24"/>
          <w:lang w:val="en-US" w:eastAsia="zh-CN"/>
        </w:rPr>
        <w:t>16</w:t>
      </w:r>
      <w:r w:rsidRPr="00203E03">
        <w:rPr>
          <w:rFonts w:ascii="Book Antiqua" w:eastAsia="宋体" w:hAnsi="Book Antiqua" w:cs="Times New Roman"/>
          <w:sz w:val="24"/>
          <w:szCs w:val="24"/>
          <w:lang w:val="en-US" w:eastAsia="zh-CN"/>
        </w:rPr>
        <w:t>: 53-83 [PMID: 8499055]</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40 </w:t>
      </w:r>
      <w:proofErr w:type="spellStart"/>
      <w:r w:rsidRPr="00203E03">
        <w:rPr>
          <w:rFonts w:ascii="Book Antiqua" w:eastAsia="宋体" w:hAnsi="Book Antiqua" w:cs="Times New Roman"/>
          <w:b/>
          <w:bCs/>
          <w:sz w:val="24"/>
          <w:szCs w:val="24"/>
          <w:lang w:val="en-US" w:eastAsia="zh-CN"/>
        </w:rPr>
        <w:t>Ulrik</w:t>
      </w:r>
      <w:proofErr w:type="spellEnd"/>
      <w:r w:rsidRPr="00203E03">
        <w:rPr>
          <w:rFonts w:ascii="Book Antiqua" w:eastAsia="宋体" w:hAnsi="Book Antiqua" w:cs="Times New Roman"/>
          <w:b/>
          <w:bCs/>
          <w:sz w:val="24"/>
          <w:szCs w:val="24"/>
          <w:lang w:val="en-US" w:eastAsia="zh-CN"/>
        </w:rPr>
        <w:t xml:space="preserve"> CS</w:t>
      </w:r>
      <w:r w:rsidRPr="00203E03">
        <w:rPr>
          <w:rFonts w:ascii="Book Antiqua" w:eastAsia="宋体" w:hAnsi="Book Antiqua" w:cs="Times New Roman"/>
          <w:sz w:val="24"/>
          <w:szCs w:val="24"/>
          <w:lang w:val="en-US" w:eastAsia="zh-CN"/>
        </w:rPr>
        <w:t>, Backer V, Hesse B, Dirksen A. Risk factors for development of asthma in children and adolescents: findings from a longitudinal population study. </w:t>
      </w:r>
      <w:proofErr w:type="spellStart"/>
      <w:r w:rsidRPr="00203E03">
        <w:rPr>
          <w:rFonts w:ascii="Book Antiqua" w:eastAsia="宋体" w:hAnsi="Book Antiqua" w:cs="Times New Roman"/>
          <w:i/>
          <w:iCs/>
          <w:sz w:val="24"/>
          <w:szCs w:val="24"/>
          <w:lang w:val="en-US" w:eastAsia="zh-CN"/>
        </w:rPr>
        <w:t>Respir</w:t>
      </w:r>
      <w:proofErr w:type="spellEnd"/>
      <w:r w:rsidRPr="00203E03">
        <w:rPr>
          <w:rFonts w:ascii="Book Antiqua" w:eastAsia="宋体" w:hAnsi="Book Antiqua" w:cs="Times New Roman"/>
          <w:i/>
          <w:iCs/>
          <w:sz w:val="24"/>
          <w:szCs w:val="24"/>
          <w:lang w:val="en-US" w:eastAsia="zh-CN"/>
        </w:rPr>
        <w:t xml:space="preserve"> Med</w:t>
      </w:r>
      <w:r w:rsidRPr="00203E03">
        <w:rPr>
          <w:rFonts w:ascii="Book Antiqua" w:eastAsia="宋体" w:hAnsi="Book Antiqua" w:cs="Times New Roman"/>
          <w:sz w:val="24"/>
          <w:szCs w:val="24"/>
          <w:lang w:val="en-US" w:eastAsia="zh-CN"/>
        </w:rPr>
        <w:t> 1996; </w:t>
      </w:r>
      <w:r w:rsidRPr="00203E03">
        <w:rPr>
          <w:rFonts w:ascii="Book Antiqua" w:eastAsia="宋体" w:hAnsi="Book Antiqua" w:cs="Times New Roman"/>
          <w:b/>
          <w:bCs/>
          <w:sz w:val="24"/>
          <w:szCs w:val="24"/>
          <w:lang w:val="en-US" w:eastAsia="zh-CN"/>
        </w:rPr>
        <w:t>90</w:t>
      </w:r>
      <w:r w:rsidRPr="00203E03">
        <w:rPr>
          <w:rFonts w:ascii="Book Antiqua" w:eastAsia="宋体" w:hAnsi="Book Antiqua" w:cs="Times New Roman"/>
          <w:sz w:val="24"/>
          <w:szCs w:val="24"/>
          <w:lang w:val="en-US" w:eastAsia="zh-CN"/>
        </w:rPr>
        <w:t>: 623-630 [PMID: 8959120 DOI: 10.1016/S0954-6111(96)90021-9]</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41 </w:t>
      </w:r>
      <w:proofErr w:type="spellStart"/>
      <w:r w:rsidRPr="00203E03">
        <w:rPr>
          <w:rFonts w:ascii="Book Antiqua" w:eastAsia="宋体" w:hAnsi="Book Antiqua" w:cs="Times New Roman"/>
          <w:b/>
          <w:bCs/>
          <w:sz w:val="24"/>
          <w:szCs w:val="24"/>
          <w:lang w:val="en-US" w:eastAsia="zh-CN"/>
        </w:rPr>
        <w:t>Ulrik</w:t>
      </w:r>
      <w:proofErr w:type="spellEnd"/>
      <w:r w:rsidRPr="00203E03">
        <w:rPr>
          <w:rFonts w:ascii="Book Antiqua" w:eastAsia="宋体" w:hAnsi="Book Antiqua" w:cs="Times New Roman"/>
          <w:b/>
          <w:bCs/>
          <w:sz w:val="24"/>
          <w:szCs w:val="24"/>
          <w:lang w:val="en-US" w:eastAsia="zh-CN"/>
        </w:rPr>
        <w:t xml:space="preserve"> CS</w:t>
      </w:r>
      <w:r w:rsidRPr="00203E03">
        <w:rPr>
          <w:rFonts w:ascii="Book Antiqua" w:eastAsia="宋体" w:hAnsi="Book Antiqua" w:cs="Times New Roman"/>
          <w:sz w:val="24"/>
          <w:szCs w:val="24"/>
          <w:lang w:val="en-US" w:eastAsia="zh-CN"/>
        </w:rPr>
        <w:t>, Backer V. Longitudinal determinants of bronchial responsiveness to inhaled histamine. </w:t>
      </w:r>
      <w:r w:rsidRPr="00203E03">
        <w:rPr>
          <w:rFonts w:ascii="Book Antiqua" w:eastAsia="宋体" w:hAnsi="Book Antiqua" w:cs="Times New Roman"/>
          <w:i/>
          <w:iCs/>
          <w:sz w:val="24"/>
          <w:szCs w:val="24"/>
          <w:lang w:val="en-US" w:eastAsia="zh-CN"/>
        </w:rPr>
        <w:t>Chest</w:t>
      </w:r>
      <w:r w:rsidRPr="00203E03">
        <w:rPr>
          <w:rFonts w:ascii="Book Antiqua" w:eastAsia="宋体" w:hAnsi="Book Antiqua" w:cs="Times New Roman"/>
          <w:sz w:val="24"/>
          <w:szCs w:val="24"/>
          <w:lang w:val="en-US" w:eastAsia="zh-CN"/>
        </w:rPr>
        <w:t> 1998; </w:t>
      </w:r>
      <w:r w:rsidRPr="00203E03">
        <w:rPr>
          <w:rFonts w:ascii="Book Antiqua" w:eastAsia="宋体" w:hAnsi="Book Antiqua" w:cs="Times New Roman"/>
          <w:b/>
          <w:bCs/>
          <w:sz w:val="24"/>
          <w:szCs w:val="24"/>
          <w:lang w:val="en-US" w:eastAsia="zh-CN"/>
        </w:rPr>
        <w:t>113</w:t>
      </w:r>
      <w:r w:rsidRPr="00203E03">
        <w:rPr>
          <w:rFonts w:ascii="Book Antiqua" w:eastAsia="宋体" w:hAnsi="Book Antiqua" w:cs="Times New Roman"/>
          <w:sz w:val="24"/>
          <w:szCs w:val="24"/>
          <w:lang w:val="en-US" w:eastAsia="zh-CN"/>
        </w:rPr>
        <w:t>: 973-979 [PMID: 9554634 DOI: 10.1378/chest.113.4.973]</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proofErr w:type="gramStart"/>
      <w:r w:rsidRPr="00203E03">
        <w:rPr>
          <w:rFonts w:ascii="Book Antiqua" w:eastAsia="宋体" w:hAnsi="Book Antiqua" w:cs="Times New Roman"/>
          <w:sz w:val="24"/>
          <w:szCs w:val="24"/>
          <w:lang w:val="en-US" w:eastAsia="zh-CN"/>
        </w:rPr>
        <w:t>42 </w:t>
      </w:r>
      <w:r w:rsidRPr="00203E03">
        <w:rPr>
          <w:rFonts w:ascii="Book Antiqua" w:eastAsia="宋体" w:hAnsi="Book Antiqua" w:cs="Times New Roman"/>
          <w:b/>
          <w:bCs/>
          <w:sz w:val="24"/>
          <w:szCs w:val="24"/>
          <w:lang w:val="en-US" w:eastAsia="zh-CN"/>
        </w:rPr>
        <w:t>Peat</w:t>
      </w:r>
      <w:proofErr w:type="gramEnd"/>
      <w:r w:rsidRPr="00203E03">
        <w:rPr>
          <w:rFonts w:ascii="Book Antiqua" w:eastAsia="宋体" w:hAnsi="Book Antiqua" w:cs="Times New Roman"/>
          <w:b/>
          <w:bCs/>
          <w:sz w:val="24"/>
          <w:szCs w:val="24"/>
          <w:lang w:val="en-US" w:eastAsia="zh-CN"/>
        </w:rPr>
        <w:t xml:space="preserve"> JK</w:t>
      </w:r>
      <w:r w:rsidRPr="00203E03">
        <w:rPr>
          <w:rFonts w:ascii="Book Antiqua" w:eastAsia="宋体" w:hAnsi="Book Antiqua" w:cs="Times New Roman"/>
          <w:sz w:val="24"/>
          <w:szCs w:val="24"/>
          <w:lang w:val="en-US" w:eastAsia="zh-CN"/>
        </w:rPr>
        <w:t xml:space="preserve">, Britton WJ, Salome CM, </w:t>
      </w:r>
      <w:proofErr w:type="spellStart"/>
      <w:r w:rsidRPr="00203E03">
        <w:rPr>
          <w:rFonts w:ascii="Book Antiqua" w:eastAsia="宋体" w:hAnsi="Book Antiqua" w:cs="Times New Roman"/>
          <w:sz w:val="24"/>
          <w:szCs w:val="24"/>
          <w:lang w:val="en-US" w:eastAsia="zh-CN"/>
        </w:rPr>
        <w:t>Woolcock</w:t>
      </w:r>
      <w:proofErr w:type="spellEnd"/>
      <w:r w:rsidRPr="00203E03">
        <w:rPr>
          <w:rFonts w:ascii="Book Antiqua" w:eastAsia="宋体" w:hAnsi="Book Antiqua" w:cs="Times New Roman"/>
          <w:sz w:val="24"/>
          <w:szCs w:val="24"/>
          <w:lang w:val="en-US" w:eastAsia="zh-CN"/>
        </w:rPr>
        <w:t xml:space="preserve"> AJ. </w:t>
      </w:r>
      <w:proofErr w:type="gramStart"/>
      <w:r w:rsidRPr="00203E03">
        <w:rPr>
          <w:rFonts w:ascii="Book Antiqua" w:eastAsia="宋体" w:hAnsi="Book Antiqua" w:cs="Times New Roman"/>
          <w:sz w:val="24"/>
          <w:szCs w:val="24"/>
          <w:lang w:val="en-US" w:eastAsia="zh-CN"/>
        </w:rPr>
        <w:t xml:space="preserve">Bronchial </w:t>
      </w:r>
      <w:proofErr w:type="spellStart"/>
      <w:r w:rsidRPr="00203E03">
        <w:rPr>
          <w:rFonts w:ascii="Book Antiqua" w:eastAsia="宋体" w:hAnsi="Book Antiqua" w:cs="Times New Roman"/>
          <w:sz w:val="24"/>
          <w:szCs w:val="24"/>
          <w:lang w:val="en-US" w:eastAsia="zh-CN"/>
        </w:rPr>
        <w:t>hyperresponsiveness</w:t>
      </w:r>
      <w:proofErr w:type="spellEnd"/>
      <w:r w:rsidRPr="00203E03">
        <w:rPr>
          <w:rFonts w:ascii="Book Antiqua" w:eastAsia="宋体" w:hAnsi="Book Antiqua" w:cs="Times New Roman"/>
          <w:sz w:val="24"/>
          <w:szCs w:val="24"/>
          <w:lang w:val="en-US" w:eastAsia="zh-CN"/>
        </w:rPr>
        <w:t xml:space="preserve"> in two populations of Australian schoolchildren.</w:t>
      </w:r>
      <w:proofErr w:type="gramEnd"/>
      <w:r w:rsidRPr="00203E03">
        <w:rPr>
          <w:rFonts w:ascii="Book Antiqua" w:eastAsia="宋体" w:hAnsi="Book Antiqua" w:cs="Times New Roman"/>
          <w:sz w:val="24"/>
          <w:szCs w:val="24"/>
          <w:lang w:val="en-US" w:eastAsia="zh-CN"/>
        </w:rPr>
        <w:t xml:space="preserve"> III. Effect of exposure to environmental allergens. </w:t>
      </w:r>
      <w:proofErr w:type="spellStart"/>
      <w:r w:rsidRPr="00203E03">
        <w:rPr>
          <w:rFonts w:ascii="Book Antiqua" w:eastAsia="宋体" w:hAnsi="Book Antiqua" w:cs="Times New Roman"/>
          <w:i/>
          <w:iCs/>
          <w:sz w:val="24"/>
          <w:szCs w:val="24"/>
          <w:lang w:val="en-US" w:eastAsia="zh-CN"/>
        </w:rPr>
        <w:t>Clin</w:t>
      </w:r>
      <w:proofErr w:type="spellEnd"/>
      <w:r w:rsidRPr="00203E03">
        <w:rPr>
          <w:rFonts w:ascii="Book Antiqua" w:eastAsia="宋体" w:hAnsi="Book Antiqua" w:cs="Times New Roman"/>
          <w:i/>
          <w:iCs/>
          <w:sz w:val="24"/>
          <w:szCs w:val="24"/>
          <w:lang w:val="en-US" w:eastAsia="zh-CN"/>
        </w:rPr>
        <w:t xml:space="preserve"> Allergy</w:t>
      </w:r>
      <w:r w:rsidRPr="00203E03">
        <w:rPr>
          <w:rFonts w:ascii="Book Antiqua" w:eastAsia="宋体" w:hAnsi="Book Antiqua" w:cs="Times New Roman"/>
          <w:sz w:val="24"/>
          <w:szCs w:val="24"/>
          <w:lang w:val="en-US" w:eastAsia="zh-CN"/>
        </w:rPr>
        <w:t> 1987; </w:t>
      </w:r>
      <w:r w:rsidRPr="00203E03">
        <w:rPr>
          <w:rFonts w:ascii="Book Antiqua" w:eastAsia="宋体" w:hAnsi="Book Antiqua" w:cs="Times New Roman"/>
          <w:b/>
          <w:bCs/>
          <w:sz w:val="24"/>
          <w:szCs w:val="24"/>
          <w:lang w:val="en-US" w:eastAsia="zh-CN"/>
        </w:rPr>
        <w:t>17</w:t>
      </w:r>
      <w:r w:rsidRPr="00203E03">
        <w:rPr>
          <w:rFonts w:ascii="Book Antiqua" w:eastAsia="宋体" w:hAnsi="Book Antiqua" w:cs="Times New Roman"/>
          <w:sz w:val="24"/>
          <w:szCs w:val="24"/>
          <w:lang w:val="en-US" w:eastAsia="zh-CN"/>
        </w:rPr>
        <w:t>: 291-300 [PMID: 3621548 DOI: 10.1111/j.1365-2222.1987.tb02016.x]</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43 </w:t>
      </w:r>
      <w:proofErr w:type="spellStart"/>
      <w:r w:rsidRPr="00203E03">
        <w:rPr>
          <w:rFonts w:ascii="Book Antiqua" w:eastAsia="宋体" w:hAnsi="Book Antiqua" w:cs="Times New Roman"/>
          <w:b/>
          <w:bCs/>
          <w:sz w:val="24"/>
          <w:szCs w:val="24"/>
          <w:lang w:val="en-US" w:eastAsia="zh-CN"/>
        </w:rPr>
        <w:t>Håland</w:t>
      </w:r>
      <w:proofErr w:type="spellEnd"/>
      <w:r w:rsidRPr="00203E03">
        <w:rPr>
          <w:rFonts w:ascii="Book Antiqua" w:eastAsia="宋体" w:hAnsi="Book Antiqua" w:cs="Times New Roman"/>
          <w:b/>
          <w:bCs/>
          <w:sz w:val="24"/>
          <w:szCs w:val="24"/>
          <w:lang w:val="en-US" w:eastAsia="zh-CN"/>
        </w:rPr>
        <w:t xml:space="preserve"> G</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Carlsen</w:t>
      </w:r>
      <w:proofErr w:type="spellEnd"/>
      <w:r w:rsidRPr="00203E03">
        <w:rPr>
          <w:rFonts w:ascii="Book Antiqua" w:eastAsia="宋体" w:hAnsi="Book Antiqua" w:cs="Times New Roman"/>
          <w:sz w:val="24"/>
          <w:szCs w:val="24"/>
          <w:lang w:val="en-US" w:eastAsia="zh-CN"/>
        </w:rPr>
        <w:t xml:space="preserve"> KC, </w:t>
      </w:r>
      <w:proofErr w:type="spellStart"/>
      <w:r w:rsidRPr="00203E03">
        <w:rPr>
          <w:rFonts w:ascii="Book Antiqua" w:eastAsia="宋体" w:hAnsi="Book Antiqua" w:cs="Times New Roman"/>
          <w:sz w:val="24"/>
          <w:szCs w:val="24"/>
          <w:lang w:val="en-US" w:eastAsia="zh-CN"/>
        </w:rPr>
        <w:t>Sandvik</w:t>
      </w:r>
      <w:proofErr w:type="spellEnd"/>
      <w:r w:rsidRPr="00203E03">
        <w:rPr>
          <w:rFonts w:ascii="Book Antiqua" w:eastAsia="宋体" w:hAnsi="Book Antiqua" w:cs="Times New Roman"/>
          <w:sz w:val="24"/>
          <w:szCs w:val="24"/>
          <w:lang w:val="en-US" w:eastAsia="zh-CN"/>
        </w:rPr>
        <w:t xml:space="preserve"> L, </w:t>
      </w:r>
      <w:proofErr w:type="spellStart"/>
      <w:r w:rsidRPr="00203E03">
        <w:rPr>
          <w:rFonts w:ascii="Book Antiqua" w:eastAsia="宋体" w:hAnsi="Book Antiqua" w:cs="Times New Roman"/>
          <w:sz w:val="24"/>
          <w:szCs w:val="24"/>
          <w:lang w:val="en-US" w:eastAsia="zh-CN"/>
        </w:rPr>
        <w:t>Devulapalli</w:t>
      </w:r>
      <w:proofErr w:type="spellEnd"/>
      <w:r w:rsidRPr="00203E03">
        <w:rPr>
          <w:rFonts w:ascii="Book Antiqua" w:eastAsia="宋体" w:hAnsi="Book Antiqua" w:cs="Times New Roman"/>
          <w:sz w:val="24"/>
          <w:szCs w:val="24"/>
          <w:lang w:val="en-US" w:eastAsia="zh-CN"/>
        </w:rPr>
        <w:t xml:space="preserve"> CS, </w:t>
      </w:r>
      <w:proofErr w:type="spellStart"/>
      <w:r w:rsidRPr="00203E03">
        <w:rPr>
          <w:rFonts w:ascii="Book Antiqua" w:eastAsia="宋体" w:hAnsi="Book Antiqua" w:cs="Times New Roman"/>
          <w:sz w:val="24"/>
          <w:szCs w:val="24"/>
          <w:lang w:val="en-US" w:eastAsia="zh-CN"/>
        </w:rPr>
        <w:t>Munthe-Kaas</w:t>
      </w:r>
      <w:proofErr w:type="spellEnd"/>
      <w:r w:rsidRPr="00203E03">
        <w:rPr>
          <w:rFonts w:ascii="Book Antiqua" w:eastAsia="宋体" w:hAnsi="Book Antiqua" w:cs="Times New Roman"/>
          <w:sz w:val="24"/>
          <w:szCs w:val="24"/>
          <w:lang w:val="en-US" w:eastAsia="zh-CN"/>
        </w:rPr>
        <w:t xml:space="preserve"> MC, </w:t>
      </w:r>
      <w:proofErr w:type="spellStart"/>
      <w:r w:rsidRPr="00203E03">
        <w:rPr>
          <w:rFonts w:ascii="Book Antiqua" w:eastAsia="宋体" w:hAnsi="Book Antiqua" w:cs="Times New Roman"/>
          <w:sz w:val="24"/>
          <w:szCs w:val="24"/>
          <w:lang w:val="en-US" w:eastAsia="zh-CN"/>
        </w:rPr>
        <w:t>Pettersen</w:t>
      </w:r>
      <w:proofErr w:type="spellEnd"/>
      <w:r w:rsidRPr="00203E03">
        <w:rPr>
          <w:rFonts w:ascii="Book Antiqua" w:eastAsia="宋体" w:hAnsi="Book Antiqua" w:cs="Times New Roman"/>
          <w:sz w:val="24"/>
          <w:szCs w:val="24"/>
          <w:lang w:val="en-US" w:eastAsia="zh-CN"/>
        </w:rPr>
        <w:t xml:space="preserve"> M, </w:t>
      </w:r>
      <w:proofErr w:type="spellStart"/>
      <w:r w:rsidRPr="00203E03">
        <w:rPr>
          <w:rFonts w:ascii="Book Antiqua" w:eastAsia="宋体" w:hAnsi="Book Antiqua" w:cs="Times New Roman"/>
          <w:sz w:val="24"/>
          <w:szCs w:val="24"/>
          <w:lang w:val="en-US" w:eastAsia="zh-CN"/>
        </w:rPr>
        <w:t>Carlsen</w:t>
      </w:r>
      <w:proofErr w:type="spellEnd"/>
      <w:r w:rsidRPr="00203E03">
        <w:rPr>
          <w:rFonts w:ascii="Book Antiqua" w:eastAsia="宋体" w:hAnsi="Book Antiqua" w:cs="Times New Roman"/>
          <w:sz w:val="24"/>
          <w:szCs w:val="24"/>
          <w:lang w:val="en-US" w:eastAsia="zh-CN"/>
        </w:rPr>
        <w:t xml:space="preserve"> KH. Reduced lung function at birth and the risk of asthma at 10 years of </w:t>
      </w:r>
      <w:r w:rsidRPr="00203E03">
        <w:rPr>
          <w:rFonts w:ascii="Book Antiqua" w:eastAsia="宋体" w:hAnsi="Book Antiqua" w:cs="Times New Roman"/>
          <w:sz w:val="24"/>
          <w:szCs w:val="24"/>
          <w:lang w:val="en-US" w:eastAsia="zh-CN"/>
        </w:rPr>
        <w:lastRenderedPageBreak/>
        <w:t>age. </w:t>
      </w:r>
      <w:r w:rsidRPr="00203E03">
        <w:rPr>
          <w:rFonts w:ascii="Book Antiqua" w:eastAsia="宋体" w:hAnsi="Book Antiqua" w:cs="Times New Roman"/>
          <w:i/>
          <w:iCs/>
          <w:sz w:val="24"/>
          <w:szCs w:val="24"/>
          <w:lang w:val="en-US" w:eastAsia="zh-CN"/>
        </w:rPr>
        <w:t xml:space="preserve">N </w:t>
      </w:r>
      <w:proofErr w:type="spellStart"/>
      <w:r w:rsidRPr="00203E03">
        <w:rPr>
          <w:rFonts w:ascii="Book Antiqua" w:eastAsia="宋体" w:hAnsi="Book Antiqua" w:cs="Times New Roman"/>
          <w:i/>
          <w:iCs/>
          <w:sz w:val="24"/>
          <w:szCs w:val="24"/>
          <w:lang w:val="en-US" w:eastAsia="zh-CN"/>
        </w:rPr>
        <w:t>Engl</w:t>
      </w:r>
      <w:proofErr w:type="spellEnd"/>
      <w:r w:rsidRPr="00203E03">
        <w:rPr>
          <w:rFonts w:ascii="Book Antiqua" w:eastAsia="宋体" w:hAnsi="Book Antiqua" w:cs="Times New Roman"/>
          <w:i/>
          <w:iCs/>
          <w:sz w:val="24"/>
          <w:szCs w:val="24"/>
          <w:lang w:val="en-US" w:eastAsia="zh-CN"/>
        </w:rPr>
        <w:t xml:space="preserve"> J Med</w:t>
      </w:r>
      <w:r w:rsidRPr="00203E03">
        <w:rPr>
          <w:rFonts w:ascii="Book Antiqua" w:eastAsia="宋体" w:hAnsi="Book Antiqua" w:cs="Times New Roman"/>
          <w:sz w:val="24"/>
          <w:szCs w:val="24"/>
          <w:lang w:val="en-US" w:eastAsia="zh-CN"/>
        </w:rPr>
        <w:t> 2006; </w:t>
      </w:r>
      <w:r w:rsidRPr="00203E03">
        <w:rPr>
          <w:rFonts w:ascii="Book Antiqua" w:eastAsia="宋体" w:hAnsi="Book Antiqua" w:cs="Times New Roman"/>
          <w:b/>
          <w:bCs/>
          <w:sz w:val="24"/>
          <w:szCs w:val="24"/>
          <w:lang w:val="en-US" w:eastAsia="zh-CN"/>
        </w:rPr>
        <w:t>355</w:t>
      </w:r>
      <w:r w:rsidRPr="00203E03">
        <w:rPr>
          <w:rFonts w:ascii="Book Antiqua" w:eastAsia="宋体" w:hAnsi="Book Antiqua" w:cs="Times New Roman"/>
          <w:sz w:val="24"/>
          <w:szCs w:val="24"/>
          <w:lang w:val="en-US" w:eastAsia="zh-CN"/>
        </w:rPr>
        <w:t xml:space="preserve">: 1682-1689 [PMID: 17050892 DOI: </w:t>
      </w:r>
      <w:r w:rsidR="00BB3625">
        <w:rPr>
          <w:rFonts w:ascii="Book Antiqua" w:eastAsia="宋体" w:hAnsi="Book Antiqua" w:cs="Times New Roman"/>
          <w:sz w:val="24"/>
          <w:szCs w:val="24"/>
          <w:lang w:val="en-US" w:eastAsia="zh-CN"/>
        </w:rPr>
        <w:t>10.1056/NEJMoa052885</w:t>
      </w:r>
      <w:r w:rsidRPr="00203E03">
        <w:rPr>
          <w:rFonts w:ascii="Book Antiqua" w:eastAsia="宋体" w:hAnsi="Book Antiqua" w:cs="Times New Roman"/>
          <w:sz w:val="24"/>
          <w:szCs w:val="24"/>
          <w:lang w:val="en-US" w:eastAsia="zh-CN"/>
        </w:rPr>
        <w:t>]</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44 </w:t>
      </w:r>
      <w:proofErr w:type="spellStart"/>
      <w:r w:rsidRPr="00203E03">
        <w:rPr>
          <w:rFonts w:ascii="Book Antiqua" w:eastAsia="宋体" w:hAnsi="Book Antiqua" w:cs="Times New Roman"/>
          <w:b/>
          <w:bCs/>
          <w:sz w:val="24"/>
          <w:szCs w:val="24"/>
          <w:lang w:val="en-US" w:eastAsia="zh-CN"/>
        </w:rPr>
        <w:t>Hovland</w:t>
      </w:r>
      <w:proofErr w:type="spellEnd"/>
      <w:r w:rsidRPr="00203E03">
        <w:rPr>
          <w:rFonts w:ascii="Book Antiqua" w:eastAsia="宋体" w:hAnsi="Book Antiqua" w:cs="Times New Roman"/>
          <w:b/>
          <w:bCs/>
          <w:sz w:val="24"/>
          <w:szCs w:val="24"/>
          <w:lang w:val="en-US" w:eastAsia="zh-CN"/>
        </w:rPr>
        <w:t xml:space="preserve"> V</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Riiser</w:t>
      </w:r>
      <w:proofErr w:type="spellEnd"/>
      <w:r w:rsidRPr="00203E03">
        <w:rPr>
          <w:rFonts w:ascii="Book Antiqua" w:eastAsia="宋体" w:hAnsi="Book Antiqua" w:cs="Times New Roman"/>
          <w:sz w:val="24"/>
          <w:szCs w:val="24"/>
          <w:lang w:val="en-US" w:eastAsia="zh-CN"/>
        </w:rPr>
        <w:t xml:space="preserve"> A, </w:t>
      </w:r>
      <w:proofErr w:type="spellStart"/>
      <w:r w:rsidRPr="00203E03">
        <w:rPr>
          <w:rFonts w:ascii="Book Antiqua" w:eastAsia="宋体" w:hAnsi="Book Antiqua" w:cs="Times New Roman"/>
          <w:sz w:val="24"/>
          <w:szCs w:val="24"/>
          <w:lang w:val="en-US" w:eastAsia="zh-CN"/>
        </w:rPr>
        <w:t>Mowinckel</w:t>
      </w:r>
      <w:proofErr w:type="spellEnd"/>
      <w:r w:rsidRPr="00203E03">
        <w:rPr>
          <w:rFonts w:ascii="Book Antiqua" w:eastAsia="宋体" w:hAnsi="Book Antiqua" w:cs="Times New Roman"/>
          <w:sz w:val="24"/>
          <w:szCs w:val="24"/>
          <w:lang w:val="en-US" w:eastAsia="zh-CN"/>
        </w:rPr>
        <w:t xml:space="preserve"> P, </w:t>
      </w:r>
      <w:proofErr w:type="spellStart"/>
      <w:r w:rsidRPr="00203E03">
        <w:rPr>
          <w:rFonts w:ascii="Book Antiqua" w:eastAsia="宋体" w:hAnsi="Book Antiqua" w:cs="Times New Roman"/>
          <w:sz w:val="24"/>
          <w:szCs w:val="24"/>
          <w:lang w:val="en-US" w:eastAsia="zh-CN"/>
        </w:rPr>
        <w:t>Carlsen</w:t>
      </w:r>
      <w:proofErr w:type="spellEnd"/>
      <w:r w:rsidRPr="00203E03">
        <w:rPr>
          <w:rFonts w:ascii="Book Antiqua" w:eastAsia="宋体" w:hAnsi="Book Antiqua" w:cs="Times New Roman"/>
          <w:sz w:val="24"/>
          <w:szCs w:val="24"/>
          <w:lang w:val="en-US" w:eastAsia="zh-CN"/>
        </w:rPr>
        <w:t xml:space="preserve"> KH, </w:t>
      </w:r>
      <w:proofErr w:type="spellStart"/>
      <w:r w:rsidRPr="00203E03">
        <w:rPr>
          <w:rFonts w:ascii="Book Antiqua" w:eastAsia="宋体" w:hAnsi="Book Antiqua" w:cs="Times New Roman"/>
          <w:sz w:val="24"/>
          <w:szCs w:val="24"/>
          <w:lang w:val="en-US" w:eastAsia="zh-CN"/>
        </w:rPr>
        <w:t>Lødrup</w:t>
      </w:r>
      <w:proofErr w:type="spellEnd"/>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Carlsen</w:t>
      </w:r>
      <w:proofErr w:type="spellEnd"/>
      <w:r w:rsidRPr="00203E03">
        <w:rPr>
          <w:rFonts w:ascii="Book Antiqua" w:eastAsia="宋体" w:hAnsi="Book Antiqua" w:cs="Times New Roman"/>
          <w:sz w:val="24"/>
          <w:szCs w:val="24"/>
          <w:lang w:val="en-US" w:eastAsia="zh-CN"/>
        </w:rPr>
        <w:t xml:space="preserve"> KC. </w:t>
      </w:r>
      <w:proofErr w:type="gramStart"/>
      <w:r w:rsidRPr="00203E03">
        <w:rPr>
          <w:rFonts w:ascii="Book Antiqua" w:eastAsia="宋体" w:hAnsi="Book Antiqua" w:cs="Times New Roman"/>
          <w:sz w:val="24"/>
          <w:szCs w:val="24"/>
          <w:lang w:val="en-US" w:eastAsia="zh-CN"/>
        </w:rPr>
        <w:t>The significance of early recurrent wheeze for asthma outcomes in late childhood.</w:t>
      </w:r>
      <w:proofErr w:type="gramEnd"/>
      <w:r w:rsidRPr="00203E03">
        <w:rPr>
          <w:rFonts w:ascii="Book Antiqua" w:eastAsia="宋体" w:hAnsi="Book Antiqua" w:cs="Times New Roman"/>
          <w:sz w:val="24"/>
          <w:szCs w:val="24"/>
          <w:lang w:val="en-US" w:eastAsia="zh-CN"/>
        </w:rPr>
        <w:t> </w:t>
      </w:r>
      <w:proofErr w:type="spellStart"/>
      <w:r w:rsidRPr="00203E03">
        <w:rPr>
          <w:rFonts w:ascii="Book Antiqua" w:eastAsia="宋体" w:hAnsi="Book Antiqua" w:cs="Times New Roman"/>
          <w:i/>
          <w:iCs/>
          <w:sz w:val="24"/>
          <w:szCs w:val="24"/>
          <w:lang w:val="en-US" w:eastAsia="zh-CN"/>
        </w:rPr>
        <w:t>Eur</w:t>
      </w:r>
      <w:proofErr w:type="spellEnd"/>
      <w:r w:rsidRPr="00203E03">
        <w:rPr>
          <w:rFonts w:ascii="Book Antiqua" w:eastAsia="宋体" w:hAnsi="Book Antiqua" w:cs="Times New Roman"/>
          <w:i/>
          <w:iCs/>
          <w:sz w:val="24"/>
          <w:szCs w:val="24"/>
          <w:lang w:val="en-US" w:eastAsia="zh-CN"/>
        </w:rPr>
        <w:t xml:space="preserve"> </w:t>
      </w:r>
      <w:proofErr w:type="spellStart"/>
      <w:r w:rsidRPr="00203E03">
        <w:rPr>
          <w:rFonts w:ascii="Book Antiqua" w:eastAsia="宋体" w:hAnsi="Book Antiqua" w:cs="Times New Roman"/>
          <w:i/>
          <w:iCs/>
          <w:sz w:val="24"/>
          <w:szCs w:val="24"/>
          <w:lang w:val="en-US" w:eastAsia="zh-CN"/>
        </w:rPr>
        <w:t>Respir</w:t>
      </w:r>
      <w:proofErr w:type="spellEnd"/>
      <w:r w:rsidRPr="00203E03">
        <w:rPr>
          <w:rFonts w:ascii="Book Antiqua" w:eastAsia="宋体" w:hAnsi="Book Antiqua" w:cs="Times New Roman"/>
          <w:i/>
          <w:iCs/>
          <w:sz w:val="24"/>
          <w:szCs w:val="24"/>
          <w:lang w:val="en-US" w:eastAsia="zh-CN"/>
        </w:rPr>
        <w:t xml:space="preserve"> J</w:t>
      </w:r>
      <w:r w:rsidRPr="00203E03">
        <w:rPr>
          <w:rFonts w:ascii="Book Antiqua" w:eastAsia="宋体" w:hAnsi="Book Antiqua" w:cs="Times New Roman"/>
          <w:sz w:val="24"/>
          <w:szCs w:val="24"/>
          <w:lang w:val="en-US" w:eastAsia="zh-CN"/>
        </w:rPr>
        <w:t> 2013; </w:t>
      </w:r>
      <w:r w:rsidRPr="00203E03">
        <w:rPr>
          <w:rFonts w:ascii="Book Antiqua" w:eastAsia="宋体" w:hAnsi="Book Antiqua" w:cs="Times New Roman"/>
          <w:b/>
          <w:bCs/>
          <w:sz w:val="24"/>
          <w:szCs w:val="24"/>
          <w:lang w:val="en-US" w:eastAsia="zh-CN"/>
        </w:rPr>
        <w:t>41</w:t>
      </w:r>
      <w:r w:rsidRPr="00203E03">
        <w:rPr>
          <w:rFonts w:ascii="Book Antiqua" w:eastAsia="宋体" w:hAnsi="Book Antiqua" w:cs="Times New Roman"/>
          <w:sz w:val="24"/>
          <w:szCs w:val="24"/>
          <w:lang w:val="en-US" w:eastAsia="zh-CN"/>
        </w:rPr>
        <w:t>: 838-845 [PMID: 22903966 DOI: 10.1183/09031936.00071512]</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r w:rsidRPr="00203E03">
        <w:rPr>
          <w:rFonts w:ascii="Book Antiqua" w:eastAsia="宋体" w:hAnsi="Book Antiqua" w:cs="Times New Roman"/>
          <w:sz w:val="24"/>
          <w:szCs w:val="24"/>
          <w:lang w:val="en-US" w:eastAsia="zh-CN"/>
        </w:rPr>
        <w:t>45 </w:t>
      </w:r>
      <w:proofErr w:type="spellStart"/>
      <w:r w:rsidRPr="00203E03">
        <w:rPr>
          <w:rFonts w:ascii="Book Antiqua" w:eastAsia="宋体" w:hAnsi="Book Antiqua" w:cs="Times New Roman"/>
          <w:b/>
          <w:bCs/>
          <w:sz w:val="24"/>
          <w:szCs w:val="24"/>
          <w:lang w:val="en-US" w:eastAsia="zh-CN"/>
        </w:rPr>
        <w:t>Yavuz</w:t>
      </w:r>
      <w:proofErr w:type="spellEnd"/>
      <w:r w:rsidRPr="00203E03">
        <w:rPr>
          <w:rFonts w:ascii="Book Antiqua" w:eastAsia="宋体" w:hAnsi="Book Antiqua" w:cs="Times New Roman"/>
          <w:b/>
          <w:bCs/>
          <w:sz w:val="24"/>
          <w:szCs w:val="24"/>
          <w:lang w:val="en-US" w:eastAsia="zh-CN"/>
        </w:rPr>
        <w:t xml:space="preserve"> ST</w:t>
      </w:r>
      <w:r w:rsidRPr="00203E03">
        <w:rPr>
          <w:rFonts w:ascii="Book Antiqua" w:eastAsia="宋体" w:hAnsi="Book Antiqua" w:cs="Times New Roman"/>
          <w:sz w:val="24"/>
          <w:szCs w:val="24"/>
          <w:lang w:val="en-US" w:eastAsia="zh-CN"/>
        </w:rPr>
        <w:t xml:space="preserve">, </w:t>
      </w:r>
      <w:proofErr w:type="spellStart"/>
      <w:r w:rsidRPr="00203E03">
        <w:rPr>
          <w:rFonts w:ascii="Book Antiqua" w:eastAsia="宋体" w:hAnsi="Book Antiqua" w:cs="Times New Roman"/>
          <w:sz w:val="24"/>
          <w:szCs w:val="24"/>
          <w:lang w:val="en-US" w:eastAsia="zh-CN"/>
        </w:rPr>
        <w:t>Civelek</w:t>
      </w:r>
      <w:proofErr w:type="spellEnd"/>
      <w:r w:rsidRPr="00203E03">
        <w:rPr>
          <w:rFonts w:ascii="Book Antiqua" w:eastAsia="宋体" w:hAnsi="Book Antiqua" w:cs="Times New Roman"/>
          <w:sz w:val="24"/>
          <w:szCs w:val="24"/>
          <w:lang w:val="en-US" w:eastAsia="zh-CN"/>
        </w:rPr>
        <w:t xml:space="preserve"> E, </w:t>
      </w:r>
      <w:proofErr w:type="spellStart"/>
      <w:r w:rsidRPr="00203E03">
        <w:rPr>
          <w:rFonts w:ascii="Book Antiqua" w:eastAsia="宋体" w:hAnsi="Book Antiqua" w:cs="Times New Roman"/>
          <w:sz w:val="24"/>
          <w:szCs w:val="24"/>
          <w:lang w:val="en-US" w:eastAsia="zh-CN"/>
        </w:rPr>
        <w:t>Tuncer</w:t>
      </w:r>
      <w:proofErr w:type="spellEnd"/>
      <w:r w:rsidRPr="00203E03">
        <w:rPr>
          <w:rFonts w:ascii="Book Antiqua" w:eastAsia="宋体" w:hAnsi="Book Antiqua" w:cs="Times New Roman"/>
          <w:sz w:val="24"/>
          <w:szCs w:val="24"/>
          <w:lang w:val="en-US" w:eastAsia="zh-CN"/>
        </w:rPr>
        <w:t xml:space="preserve"> A, </w:t>
      </w:r>
      <w:proofErr w:type="spellStart"/>
      <w:r w:rsidRPr="00203E03">
        <w:rPr>
          <w:rFonts w:ascii="Book Antiqua" w:eastAsia="宋体" w:hAnsi="Book Antiqua" w:cs="Times New Roman"/>
          <w:sz w:val="24"/>
          <w:szCs w:val="24"/>
          <w:lang w:val="en-US" w:eastAsia="zh-CN"/>
        </w:rPr>
        <w:t>Sahiner</w:t>
      </w:r>
      <w:proofErr w:type="spellEnd"/>
      <w:r w:rsidRPr="00203E03">
        <w:rPr>
          <w:rFonts w:ascii="Book Antiqua" w:eastAsia="宋体" w:hAnsi="Book Antiqua" w:cs="Times New Roman"/>
          <w:sz w:val="24"/>
          <w:szCs w:val="24"/>
          <w:lang w:val="en-US" w:eastAsia="zh-CN"/>
        </w:rPr>
        <w:t xml:space="preserve"> UM, </w:t>
      </w:r>
      <w:proofErr w:type="spellStart"/>
      <w:r w:rsidRPr="00203E03">
        <w:rPr>
          <w:rFonts w:ascii="Book Antiqua" w:eastAsia="宋体" w:hAnsi="Book Antiqua" w:cs="Times New Roman"/>
          <w:sz w:val="24"/>
          <w:szCs w:val="24"/>
          <w:lang w:val="en-US" w:eastAsia="zh-CN"/>
        </w:rPr>
        <w:t>Sekerel</w:t>
      </w:r>
      <w:proofErr w:type="spellEnd"/>
      <w:r w:rsidRPr="00203E03">
        <w:rPr>
          <w:rFonts w:ascii="Book Antiqua" w:eastAsia="宋体" w:hAnsi="Book Antiqua" w:cs="Times New Roman"/>
          <w:sz w:val="24"/>
          <w:szCs w:val="24"/>
          <w:lang w:val="en-US" w:eastAsia="zh-CN"/>
        </w:rPr>
        <w:t xml:space="preserve"> BE. Predictive factors for airway </w:t>
      </w:r>
      <w:proofErr w:type="spellStart"/>
      <w:r w:rsidRPr="00203E03">
        <w:rPr>
          <w:rFonts w:ascii="Book Antiqua" w:eastAsia="宋体" w:hAnsi="Book Antiqua" w:cs="Times New Roman"/>
          <w:sz w:val="24"/>
          <w:szCs w:val="24"/>
          <w:lang w:val="en-US" w:eastAsia="zh-CN"/>
        </w:rPr>
        <w:t>hyperresponsiveness</w:t>
      </w:r>
      <w:proofErr w:type="spellEnd"/>
      <w:r w:rsidRPr="00203E03">
        <w:rPr>
          <w:rFonts w:ascii="Book Antiqua" w:eastAsia="宋体" w:hAnsi="Book Antiqua" w:cs="Times New Roman"/>
          <w:sz w:val="24"/>
          <w:szCs w:val="24"/>
          <w:lang w:val="en-US" w:eastAsia="zh-CN"/>
        </w:rPr>
        <w:t xml:space="preserve"> in children with respiratory symptoms. </w:t>
      </w:r>
      <w:r w:rsidRPr="00203E03">
        <w:rPr>
          <w:rFonts w:ascii="Book Antiqua" w:eastAsia="宋体" w:hAnsi="Book Antiqua" w:cs="Times New Roman"/>
          <w:i/>
          <w:iCs/>
          <w:sz w:val="24"/>
          <w:szCs w:val="24"/>
          <w:lang w:val="en-US" w:eastAsia="zh-CN"/>
        </w:rPr>
        <w:t xml:space="preserve">Ann Allergy Asthma </w:t>
      </w:r>
      <w:proofErr w:type="spellStart"/>
      <w:r w:rsidRPr="00203E03">
        <w:rPr>
          <w:rFonts w:ascii="Book Antiqua" w:eastAsia="宋体" w:hAnsi="Book Antiqua" w:cs="Times New Roman"/>
          <w:i/>
          <w:iCs/>
          <w:sz w:val="24"/>
          <w:szCs w:val="24"/>
          <w:lang w:val="en-US" w:eastAsia="zh-CN"/>
        </w:rPr>
        <w:t>Immunol</w:t>
      </w:r>
      <w:proofErr w:type="spellEnd"/>
      <w:r w:rsidRPr="00203E03">
        <w:rPr>
          <w:rFonts w:ascii="Book Antiqua" w:eastAsia="宋体" w:hAnsi="Book Antiqua" w:cs="Times New Roman"/>
          <w:sz w:val="24"/>
          <w:szCs w:val="24"/>
          <w:lang w:val="en-US" w:eastAsia="zh-CN"/>
        </w:rPr>
        <w:t> 2011; </w:t>
      </w:r>
      <w:r w:rsidRPr="00203E03">
        <w:rPr>
          <w:rFonts w:ascii="Book Antiqua" w:eastAsia="宋体" w:hAnsi="Book Antiqua" w:cs="Times New Roman"/>
          <w:b/>
          <w:bCs/>
          <w:sz w:val="24"/>
          <w:szCs w:val="24"/>
          <w:lang w:val="en-US" w:eastAsia="zh-CN"/>
        </w:rPr>
        <w:t>106</w:t>
      </w:r>
      <w:r w:rsidRPr="00203E03">
        <w:rPr>
          <w:rFonts w:ascii="Book Antiqua" w:eastAsia="宋体" w:hAnsi="Book Antiqua" w:cs="Times New Roman"/>
          <w:sz w:val="24"/>
          <w:szCs w:val="24"/>
          <w:lang w:val="en-US" w:eastAsia="zh-CN"/>
        </w:rPr>
        <w:t>: 365-370 [PMID: 21530866 DOI: 10.1016/j.anai.2011.01.020]</w:t>
      </w:r>
    </w:p>
    <w:p w:rsidR="00203E03" w:rsidRPr="00203E03" w:rsidRDefault="00203E03" w:rsidP="00203E03">
      <w:pPr>
        <w:spacing w:after="0" w:line="360" w:lineRule="auto"/>
        <w:jc w:val="both"/>
        <w:rPr>
          <w:rFonts w:ascii="Book Antiqua" w:eastAsia="宋体" w:hAnsi="Book Antiqua" w:cs="Times New Roman"/>
          <w:sz w:val="24"/>
          <w:szCs w:val="24"/>
          <w:lang w:val="en-US" w:eastAsia="zh-CN"/>
        </w:rPr>
      </w:pPr>
    </w:p>
    <w:p w:rsidR="00203E03" w:rsidRPr="00203E03" w:rsidRDefault="00203E03" w:rsidP="00203E03">
      <w:pPr>
        <w:widowControl w:val="0"/>
        <w:wordWrap w:val="0"/>
        <w:spacing w:after="0" w:line="360" w:lineRule="auto"/>
        <w:jc w:val="right"/>
        <w:rPr>
          <w:rFonts w:ascii="Book Antiqua" w:eastAsia="宋体" w:hAnsi="Book Antiqua" w:cs="Courier New"/>
          <w:b/>
          <w:kern w:val="2"/>
          <w:sz w:val="24"/>
          <w:szCs w:val="24"/>
          <w:lang w:val="en-US" w:eastAsia="zh-CN"/>
        </w:rPr>
      </w:pPr>
      <w:bookmarkStart w:id="18" w:name="OLE_LINK176"/>
      <w:bookmarkStart w:id="19" w:name="OLE_LINK187"/>
      <w:bookmarkStart w:id="20" w:name="OLE_LINK188"/>
      <w:r w:rsidRPr="00203E03">
        <w:rPr>
          <w:rFonts w:ascii="Book Antiqua" w:eastAsia="宋体" w:hAnsi="Book Antiqua" w:cs="Courier New"/>
          <w:b/>
          <w:kern w:val="2"/>
          <w:sz w:val="24"/>
          <w:szCs w:val="24"/>
          <w:lang w:val="en-US" w:eastAsia="zh-CN"/>
        </w:rPr>
        <w:t xml:space="preserve">P-Reviewer: </w:t>
      </w:r>
      <w:r w:rsidRPr="00203E03">
        <w:rPr>
          <w:rFonts w:ascii="Book Antiqua" w:eastAsia="宋体" w:hAnsi="Book Antiqua" w:cs="Courier New"/>
          <w:kern w:val="2"/>
          <w:sz w:val="24"/>
          <w:szCs w:val="24"/>
          <w:lang w:val="en-US" w:eastAsia="zh-CN"/>
        </w:rPr>
        <w:t>Huang</w:t>
      </w:r>
      <w:r w:rsidRPr="00203E03">
        <w:rPr>
          <w:rFonts w:ascii="Book Antiqua" w:eastAsia="宋体" w:hAnsi="Book Antiqua" w:cs="Courier New" w:hint="eastAsia"/>
          <w:kern w:val="2"/>
          <w:sz w:val="24"/>
          <w:szCs w:val="24"/>
          <w:lang w:val="en-US" w:eastAsia="zh-CN"/>
        </w:rPr>
        <w:t xml:space="preserve"> CJ, </w:t>
      </w:r>
      <w:proofErr w:type="spellStart"/>
      <w:r w:rsidRPr="00203E03">
        <w:rPr>
          <w:rFonts w:ascii="Book Antiqua" w:eastAsia="宋体" w:hAnsi="Book Antiqua" w:cs="Courier New"/>
          <w:kern w:val="2"/>
          <w:sz w:val="24"/>
          <w:szCs w:val="24"/>
          <w:lang w:val="en-US" w:eastAsia="zh-CN"/>
        </w:rPr>
        <w:t>Rovina</w:t>
      </w:r>
      <w:proofErr w:type="spellEnd"/>
      <w:r w:rsidRPr="00203E03">
        <w:rPr>
          <w:rFonts w:ascii="Book Antiqua" w:eastAsia="宋体" w:hAnsi="Book Antiqua" w:cs="Courier New" w:hint="eastAsia"/>
          <w:kern w:val="2"/>
          <w:sz w:val="24"/>
          <w:szCs w:val="24"/>
          <w:lang w:val="en-US" w:eastAsia="zh-CN"/>
        </w:rPr>
        <w:t xml:space="preserve"> N </w:t>
      </w:r>
      <w:r w:rsidRPr="00203E03">
        <w:rPr>
          <w:rFonts w:ascii="Book Antiqua" w:eastAsia="宋体" w:hAnsi="Book Antiqua" w:cs="Courier New"/>
          <w:b/>
          <w:kern w:val="2"/>
          <w:sz w:val="24"/>
          <w:szCs w:val="24"/>
          <w:lang w:val="en-US" w:eastAsia="zh-CN"/>
        </w:rPr>
        <w:t xml:space="preserve">S-Editor: </w:t>
      </w:r>
      <w:proofErr w:type="spellStart"/>
      <w:r w:rsidRPr="00203E03">
        <w:rPr>
          <w:rFonts w:ascii="Book Antiqua" w:eastAsia="宋体" w:hAnsi="Book Antiqua" w:cs="Courier New"/>
          <w:kern w:val="2"/>
          <w:sz w:val="24"/>
          <w:szCs w:val="24"/>
          <w:lang w:val="en-US" w:eastAsia="zh-CN"/>
        </w:rPr>
        <w:t>Qiu</w:t>
      </w:r>
      <w:proofErr w:type="spellEnd"/>
      <w:r w:rsidRPr="00203E03">
        <w:rPr>
          <w:rFonts w:ascii="Book Antiqua" w:eastAsia="宋体" w:hAnsi="Book Antiqua" w:cs="Courier New"/>
          <w:kern w:val="2"/>
          <w:sz w:val="24"/>
          <w:szCs w:val="24"/>
          <w:lang w:val="en-US" w:eastAsia="zh-CN"/>
        </w:rPr>
        <w:t xml:space="preserve"> S</w:t>
      </w:r>
      <w:r w:rsidRPr="00203E03">
        <w:rPr>
          <w:rFonts w:ascii="Book Antiqua" w:eastAsia="宋体" w:hAnsi="Book Antiqua" w:cs="Courier New"/>
          <w:b/>
          <w:kern w:val="2"/>
          <w:sz w:val="24"/>
          <w:szCs w:val="24"/>
          <w:lang w:val="en-US" w:eastAsia="zh-CN"/>
        </w:rPr>
        <w:t xml:space="preserve"> L-Editor: E-Editor:</w:t>
      </w:r>
      <w:bookmarkEnd w:id="15"/>
      <w:bookmarkEnd w:id="16"/>
      <w:bookmarkEnd w:id="17"/>
      <w:bookmarkEnd w:id="18"/>
      <w:bookmarkEnd w:id="19"/>
      <w:bookmarkEnd w:id="20"/>
    </w:p>
    <w:p w:rsidR="005E45E2" w:rsidRPr="00203E03" w:rsidRDefault="005E45E2" w:rsidP="004F75AC">
      <w:pPr>
        <w:spacing w:after="0" w:line="360" w:lineRule="auto"/>
        <w:rPr>
          <w:rFonts w:ascii="Book Antiqua" w:hAnsi="Book Antiqua"/>
          <w:sz w:val="24"/>
          <w:szCs w:val="24"/>
          <w:lang w:val="en-US" w:eastAsia="zh-CN"/>
        </w:rPr>
      </w:pPr>
    </w:p>
    <w:p w:rsidR="005E45E2" w:rsidRPr="009A3AC7" w:rsidRDefault="005E45E2" w:rsidP="004F75AC">
      <w:pPr>
        <w:spacing w:after="0" w:line="360" w:lineRule="auto"/>
        <w:rPr>
          <w:rFonts w:ascii="Book Antiqua" w:hAnsi="Book Antiqua"/>
          <w:sz w:val="24"/>
          <w:szCs w:val="24"/>
          <w:lang w:val="en-US"/>
        </w:rPr>
      </w:pPr>
    </w:p>
    <w:p w:rsidR="005E45E2" w:rsidRPr="009A3AC7" w:rsidRDefault="005E45E2" w:rsidP="004F75AC">
      <w:pPr>
        <w:spacing w:after="0" w:line="360" w:lineRule="auto"/>
        <w:rPr>
          <w:rFonts w:ascii="Book Antiqua" w:hAnsi="Book Antiqua"/>
          <w:sz w:val="24"/>
          <w:szCs w:val="24"/>
          <w:lang w:val="en-US"/>
        </w:rPr>
      </w:pPr>
    </w:p>
    <w:p w:rsidR="005E45E2" w:rsidRPr="009A3AC7" w:rsidRDefault="005E45E2" w:rsidP="004F75AC">
      <w:pPr>
        <w:spacing w:after="0" w:line="360" w:lineRule="auto"/>
        <w:rPr>
          <w:rFonts w:ascii="Book Antiqua" w:hAnsi="Book Antiqua"/>
          <w:sz w:val="24"/>
          <w:szCs w:val="24"/>
          <w:lang w:val="en-US"/>
        </w:rPr>
      </w:pPr>
    </w:p>
    <w:p w:rsidR="005E45E2" w:rsidRPr="009A3AC7" w:rsidRDefault="005E45E2" w:rsidP="004F75AC">
      <w:pPr>
        <w:spacing w:after="0" w:line="360" w:lineRule="auto"/>
        <w:rPr>
          <w:rFonts w:ascii="Book Antiqua" w:hAnsi="Book Antiqua"/>
          <w:sz w:val="24"/>
          <w:szCs w:val="24"/>
          <w:lang w:val="en-US"/>
        </w:rPr>
      </w:pPr>
    </w:p>
    <w:p w:rsidR="00203E03" w:rsidRDefault="00203E03">
      <w:pPr>
        <w:spacing w:after="0" w:line="240" w:lineRule="auto"/>
        <w:rPr>
          <w:rFonts w:ascii="Book Antiqua" w:hAnsi="Book Antiqua"/>
          <w:sz w:val="24"/>
          <w:szCs w:val="24"/>
          <w:lang w:val="en-US"/>
        </w:rPr>
      </w:pPr>
      <w:r>
        <w:rPr>
          <w:rFonts w:ascii="Book Antiqua" w:hAnsi="Book Antiqua"/>
          <w:sz w:val="24"/>
          <w:szCs w:val="24"/>
          <w:lang w:val="en-US"/>
        </w:rPr>
        <w:br w:type="page"/>
      </w:r>
    </w:p>
    <w:p w:rsidR="005E45E2" w:rsidRPr="009A3AC7" w:rsidRDefault="005E45E2" w:rsidP="004F75AC">
      <w:pPr>
        <w:spacing w:after="0" w:line="360" w:lineRule="auto"/>
        <w:rPr>
          <w:rFonts w:ascii="Book Antiqua" w:hAnsi="Book Antiqua"/>
          <w:sz w:val="24"/>
          <w:szCs w:val="24"/>
          <w:lang w:val="en-US"/>
        </w:rPr>
      </w:pPr>
    </w:p>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noProof/>
          <w:sz w:val="24"/>
          <w:szCs w:val="24"/>
          <w:lang w:val="en-US"/>
        </w:rPr>
        <w:drawing>
          <wp:anchor distT="0" distB="0" distL="114300" distR="114300" simplePos="0" relativeHeight="251659264" behindDoc="0" locked="0" layoutInCell="1" allowOverlap="1" wp14:anchorId="0BF6160C" wp14:editId="7AB8888C">
            <wp:simplePos x="0" y="0"/>
            <wp:positionH relativeFrom="column">
              <wp:posOffset>732155</wp:posOffset>
            </wp:positionH>
            <wp:positionV relativeFrom="paragraph">
              <wp:posOffset>33655</wp:posOffset>
            </wp:positionV>
            <wp:extent cx="4366260" cy="2961640"/>
            <wp:effectExtent l="0" t="0" r="2540" b="1016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6260" cy="296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5E2" w:rsidRPr="009A3AC7" w:rsidRDefault="005E45E2" w:rsidP="004F75AC">
      <w:pPr>
        <w:spacing w:after="0" w:line="360" w:lineRule="auto"/>
        <w:rPr>
          <w:rFonts w:ascii="Book Antiqua" w:hAnsi="Book Antiqua"/>
          <w:sz w:val="24"/>
          <w:szCs w:val="24"/>
          <w:lang w:val="en-US"/>
        </w:rPr>
      </w:pPr>
    </w:p>
    <w:p w:rsidR="005E45E2" w:rsidRPr="009A3AC7" w:rsidRDefault="005E45E2" w:rsidP="004F75AC">
      <w:pPr>
        <w:spacing w:after="0" w:line="360" w:lineRule="auto"/>
        <w:jc w:val="both"/>
        <w:rPr>
          <w:rFonts w:ascii="Book Antiqua" w:hAnsi="Book Antiqua"/>
          <w:b/>
          <w:sz w:val="24"/>
          <w:szCs w:val="24"/>
          <w:lang w:val="en-US"/>
        </w:rPr>
      </w:pPr>
    </w:p>
    <w:p w:rsidR="005E45E2" w:rsidRPr="009A3AC7" w:rsidRDefault="005E45E2" w:rsidP="004F75AC">
      <w:pPr>
        <w:spacing w:after="0" w:line="360" w:lineRule="auto"/>
        <w:jc w:val="both"/>
        <w:rPr>
          <w:rFonts w:ascii="Book Antiqua" w:hAnsi="Book Antiqua"/>
          <w:b/>
          <w:sz w:val="24"/>
          <w:szCs w:val="24"/>
          <w:lang w:val="en-US"/>
        </w:rPr>
      </w:pPr>
    </w:p>
    <w:p w:rsidR="005E45E2" w:rsidRPr="009A3AC7" w:rsidRDefault="005E45E2" w:rsidP="004F75AC">
      <w:pPr>
        <w:spacing w:after="0" w:line="360" w:lineRule="auto"/>
        <w:jc w:val="both"/>
        <w:rPr>
          <w:rFonts w:ascii="Book Antiqua" w:hAnsi="Book Antiqua"/>
          <w:b/>
          <w:sz w:val="24"/>
          <w:szCs w:val="24"/>
          <w:lang w:val="en-US"/>
        </w:rPr>
      </w:pPr>
    </w:p>
    <w:p w:rsidR="005E45E2" w:rsidRPr="009A3AC7" w:rsidRDefault="005E45E2" w:rsidP="004F75AC">
      <w:pPr>
        <w:spacing w:after="0" w:line="360" w:lineRule="auto"/>
        <w:jc w:val="both"/>
        <w:rPr>
          <w:rFonts w:ascii="Book Antiqua" w:hAnsi="Book Antiqua"/>
          <w:b/>
          <w:sz w:val="24"/>
          <w:szCs w:val="24"/>
          <w:lang w:val="en-US"/>
        </w:rPr>
      </w:pPr>
    </w:p>
    <w:p w:rsidR="005E45E2" w:rsidRPr="009A3AC7" w:rsidRDefault="005E45E2" w:rsidP="004F75AC">
      <w:pPr>
        <w:spacing w:after="0" w:line="360" w:lineRule="auto"/>
        <w:jc w:val="both"/>
        <w:rPr>
          <w:rFonts w:ascii="Book Antiqua" w:hAnsi="Book Antiqua"/>
          <w:b/>
          <w:sz w:val="24"/>
          <w:szCs w:val="24"/>
          <w:lang w:val="en-US"/>
        </w:rPr>
      </w:pPr>
    </w:p>
    <w:p w:rsidR="005E45E2" w:rsidRPr="009A3AC7" w:rsidRDefault="005E45E2" w:rsidP="004F75AC">
      <w:pPr>
        <w:spacing w:after="0" w:line="360" w:lineRule="auto"/>
        <w:jc w:val="both"/>
        <w:rPr>
          <w:rFonts w:ascii="Book Antiqua" w:hAnsi="Book Antiqua"/>
          <w:b/>
          <w:sz w:val="24"/>
          <w:szCs w:val="24"/>
          <w:lang w:val="en-US"/>
        </w:rPr>
      </w:pPr>
    </w:p>
    <w:p w:rsidR="005E45E2" w:rsidRPr="009A3AC7" w:rsidRDefault="005E45E2" w:rsidP="004F75AC">
      <w:pPr>
        <w:spacing w:after="0" w:line="360" w:lineRule="auto"/>
        <w:jc w:val="both"/>
        <w:rPr>
          <w:rFonts w:ascii="Book Antiqua" w:hAnsi="Book Antiqua"/>
          <w:b/>
          <w:sz w:val="24"/>
          <w:szCs w:val="24"/>
          <w:lang w:val="en-US"/>
        </w:rPr>
      </w:pPr>
    </w:p>
    <w:p w:rsidR="005E45E2" w:rsidRPr="009A3AC7" w:rsidRDefault="005E45E2" w:rsidP="004F75AC">
      <w:pPr>
        <w:spacing w:after="0" w:line="360" w:lineRule="auto"/>
        <w:jc w:val="both"/>
        <w:rPr>
          <w:rFonts w:ascii="Book Antiqua" w:hAnsi="Book Antiqua"/>
          <w:b/>
          <w:sz w:val="24"/>
          <w:szCs w:val="24"/>
          <w:lang w:val="en-US"/>
        </w:rPr>
      </w:pPr>
    </w:p>
    <w:p w:rsidR="005E45E2" w:rsidRPr="009A3AC7" w:rsidRDefault="005E45E2" w:rsidP="004F75AC">
      <w:pPr>
        <w:spacing w:after="0" w:line="360" w:lineRule="auto"/>
        <w:jc w:val="both"/>
        <w:rPr>
          <w:rFonts w:ascii="Book Antiqua" w:hAnsi="Book Antiqua"/>
          <w:b/>
          <w:sz w:val="24"/>
          <w:szCs w:val="24"/>
          <w:lang w:val="en-US" w:eastAsia="zh-CN"/>
        </w:rPr>
      </w:pPr>
    </w:p>
    <w:p w:rsidR="005E45E2" w:rsidRPr="009A3AC7" w:rsidRDefault="005E45E2" w:rsidP="004F75AC">
      <w:pPr>
        <w:spacing w:after="0" w:line="360" w:lineRule="auto"/>
        <w:jc w:val="both"/>
        <w:rPr>
          <w:rFonts w:ascii="Book Antiqua" w:hAnsi="Book Antiqua"/>
          <w:b/>
          <w:sz w:val="24"/>
          <w:szCs w:val="24"/>
          <w:lang w:val="en-US"/>
        </w:rPr>
      </w:pPr>
      <w:r w:rsidRPr="009A3AC7">
        <w:rPr>
          <w:rFonts w:ascii="Book Antiqua" w:hAnsi="Book Antiqua"/>
          <w:b/>
          <w:sz w:val="24"/>
          <w:szCs w:val="24"/>
          <w:lang w:val="en-US"/>
        </w:rPr>
        <w:t xml:space="preserve">Figure 1 Direct and indirect stimuli induce airflow limitation </w:t>
      </w:r>
      <w:r w:rsidRPr="000942D9">
        <w:rPr>
          <w:rFonts w:ascii="Book Antiqua" w:hAnsi="Book Antiqua"/>
          <w:b/>
          <w:i/>
          <w:sz w:val="24"/>
          <w:szCs w:val="24"/>
          <w:lang w:val="en-US"/>
        </w:rPr>
        <w:t>via</w:t>
      </w:r>
      <w:r w:rsidRPr="009A3AC7">
        <w:rPr>
          <w:rFonts w:ascii="Book Antiqua" w:hAnsi="Book Antiqua"/>
          <w:b/>
          <w:sz w:val="24"/>
          <w:szCs w:val="24"/>
          <w:lang w:val="en-US"/>
        </w:rPr>
        <w:t xml:space="preserve"> different </w:t>
      </w:r>
      <w:proofErr w:type="gramStart"/>
      <w:r w:rsidRPr="009A3AC7">
        <w:rPr>
          <w:rFonts w:ascii="Book Antiqua" w:hAnsi="Book Antiqua"/>
          <w:b/>
          <w:sz w:val="24"/>
          <w:szCs w:val="24"/>
          <w:lang w:val="en-US"/>
        </w:rPr>
        <w:t>mechanisms</w:t>
      </w:r>
      <w:r w:rsidRPr="009A3AC7">
        <w:rPr>
          <w:rFonts w:ascii="Book Antiqua" w:hAnsi="Book Antiqua" w:cs="Times New Roman"/>
          <w:noProof/>
          <w:sz w:val="24"/>
          <w:szCs w:val="24"/>
          <w:vertAlign w:val="superscript"/>
          <w:lang w:val="en-US"/>
        </w:rPr>
        <w:t>[</w:t>
      </w:r>
      <w:proofErr w:type="gramEnd"/>
      <w:r w:rsidRPr="009A3AC7">
        <w:rPr>
          <w:rFonts w:ascii="Book Antiqua" w:hAnsi="Book Antiqua" w:cs="Times New Roman"/>
          <w:noProof/>
          <w:sz w:val="24"/>
          <w:szCs w:val="24"/>
          <w:vertAlign w:val="superscript"/>
          <w:lang w:val="en-US"/>
        </w:rPr>
        <w:t>40]</w:t>
      </w:r>
      <w:r w:rsidRPr="009A3AC7">
        <w:rPr>
          <w:rFonts w:ascii="Book Antiqua" w:hAnsi="Book Antiqua" w:cs="Times New Roman"/>
          <w:b/>
          <w:noProof/>
          <w:sz w:val="24"/>
          <w:szCs w:val="24"/>
          <w:lang w:val="en-US"/>
        </w:rPr>
        <w:t>.</w:t>
      </w:r>
    </w:p>
    <w:p w:rsidR="005E45E2" w:rsidRPr="009A3AC7" w:rsidRDefault="005E45E2" w:rsidP="004F75AC">
      <w:pPr>
        <w:spacing w:after="0" w:line="360" w:lineRule="auto"/>
        <w:rPr>
          <w:rFonts w:ascii="Book Antiqua" w:hAnsi="Book Antiqua"/>
          <w:sz w:val="24"/>
          <w:szCs w:val="24"/>
          <w:lang w:val="en-US"/>
        </w:rPr>
      </w:pPr>
    </w:p>
    <w:p w:rsidR="005E45E2" w:rsidRPr="009A3AC7" w:rsidRDefault="005E45E2" w:rsidP="004F75AC">
      <w:pPr>
        <w:spacing w:after="0" w:line="360" w:lineRule="auto"/>
        <w:rPr>
          <w:rFonts w:ascii="Book Antiqua" w:hAnsi="Book Antiqua"/>
          <w:sz w:val="24"/>
          <w:szCs w:val="24"/>
          <w:lang w:val="en-US"/>
        </w:rPr>
      </w:pPr>
    </w:p>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sz w:val="24"/>
          <w:szCs w:val="24"/>
          <w:lang w:val="en-US"/>
        </w:rPr>
        <w:br w:type="page"/>
      </w:r>
    </w:p>
    <w:p w:rsidR="005E45E2" w:rsidRPr="009A3AC7" w:rsidRDefault="005E45E2" w:rsidP="004F75AC">
      <w:pPr>
        <w:spacing w:after="0" w:line="360" w:lineRule="auto"/>
        <w:rPr>
          <w:rFonts w:ascii="Book Antiqua" w:hAnsi="Book Antiqua"/>
          <w:b/>
          <w:sz w:val="24"/>
          <w:szCs w:val="24"/>
          <w:lang w:val="en-US"/>
        </w:rPr>
      </w:pPr>
      <w:r w:rsidRPr="009A3AC7">
        <w:rPr>
          <w:rFonts w:ascii="Book Antiqua" w:hAnsi="Book Antiqua"/>
          <w:b/>
          <w:sz w:val="24"/>
          <w:szCs w:val="24"/>
          <w:lang w:val="en-US"/>
        </w:rPr>
        <w:lastRenderedPageBreak/>
        <w:t xml:space="preserve">Table 1 Cut-off points used to define </w:t>
      </w:r>
      <w:r w:rsidR="00B34A5D" w:rsidRPr="00B34A5D">
        <w:rPr>
          <w:rFonts w:ascii="Book Antiqua" w:hAnsi="Book Antiqua"/>
          <w:b/>
          <w:sz w:val="24"/>
          <w:szCs w:val="24"/>
          <w:lang w:val="en-US"/>
        </w:rPr>
        <w:t xml:space="preserve">bronchial </w:t>
      </w:r>
      <w:proofErr w:type="spellStart"/>
      <w:r w:rsidR="00B34A5D" w:rsidRPr="00B34A5D">
        <w:rPr>
          <w:rFonts w:ascii="Book Antiqua" w:hAnsi="Book Antiqua"/>
          <w:b/>
          <w:sz w:val="24"/>
          <w:szCs w:val="24"/>
          <w:lang w:val="en-US"/>
        </w:rPr>
        <w:t>hyperresponsiveness</w:t>
      </w:r>
      <w:proofErr w:type="spellEnd"/>
      <w:r w:rsidRPr="009A3AC7">
        <w:rPr>
          <w:rFonts w:ascii="Book Antiqua" w:hAnsi="Book Antiqua"/>
          <w:b/>
          <w:sz w:val="24"/>
          <w:szCs w:val="24"/>
          <w:lang w:val="en-US"/>
        </w:rPr>
        <w:t xml:space="preserve"> in children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985"/>
        <w:gridCol w:w="4386"/>
        <w:gridCol w:w="1005"/>
      </w:tblGrid>
      <w:tr w:rsidR="00AD5AD4" w:rsidRPr="009A3AC7" w:rsidTr="001A111E">
        <w:tc>
          <w:tcPr>
            <w:tcW w:w="2263" w:type="dxa"/>
            <w:tcBorders>
              <w:top w:val="single" w:sz="4" w:space="0" w:color="auto"/>
              <w:bottom w:val="single" w:sz="4" w:space="0" w:color="auto"/>
            </w:tcBorders>
          </w:tcPr>
          <w:p w:rsidR="005E45E2" w:rsidRPr="009A3AC7" w:rsidRDefault="005E45E2" w:rsidP="004F75AC">
            <w:pPr>
              <w:spacing w:after="0" w:line="360" w:lineRule="auto"/>
              <w:rPr>
                <w:rFonts w:ascii="Book Antiqua" w:hAnsi="Book Antiqua"/>
                <w:b/>
                <w:sz w:val="24"/>
                <w:szCs w:val="24"/>
                <w:lang w:val="en-US"/>
              </w:rPr>
            </w:pPr>
            <w:r w:rsidRPr="009A3AC7">
              <w:rPr>
                <w:rFonts w:ascii="Book Antiqua" w:hAnsi="Book Antiqua"/>
                <w:b/>
                <w:sz w:val="24"/>
                <w:szCs w:val="24"/>
                <w:lang w:val="en-US"/>
              </w:rPr>
              <w:t>Stimulus</w:t>
            </w:r>
          </w:p>
        </w:tc>
        <w:tc>
          <w:tcPr>
            <w:tcW w:w="1985" w:type="dxa"/>
            <w:tcBorders>
              <w:top w:val="single" w:sz="4" w:space="0" w:color="auto"/>
              <w:bottom w:val="single" w:sz="4" w:space="0" w:color="auto"/>
            </w:tcBorders>
          </w:tcPr>
          <w:p w:rsidR="005E45E2" w:rsidRPr="009A3AC7" w:rsidRDefault="005E45E2" w:rsidP="004F75AC">
            <w:pPr>
              <w:spacing w:after="0" w:line="360" w:lineRule="auto"/>
              <w:rPr>
                <w:rFonts w:ascii="Book Antiqua" w:hAnsi="Book Antiqua"/>
                <w:b/>
                <w:sz w:val="24"/>
                <w:szCs w:val="24"/>
                <w:lang w:val="en-US"/>
              </w:rPr>
            </w:pPr>
            <w:r w:rsidRPr="009A3AC7">
              <w:rPr>
                <w:rFonts w:ascii="Book Antiqua" w:hAnsi="Book Antiqua"/>
                <w:b/>
                <w:sz w:val="24"/>
                <w:szCs w:val="24"/>
                <w:lang w:val="en-US"/>
              </w:rPr>
              <w:t>Definition</w:t>
            </w:r>
          </w:p>
        </w:tc>
        <w:tc>
          <w:tcPr>
            <w:tcW w:w="4386" w:type="dxa"/>
            <w:tcBorders>
              <w:top w:val="single" w:sz="4" w:space="0" w:color="auto"/>
              <w:bottom w:val="single" w:sz="4" w:space="0" w:color="auto"/>
            </w:tcBorders>
          </w:tcPr>
          <w:p w:rsidR="005E45E2" w:rsidRPr="009A3AC7" w:rsidRDefault="005E45E2" w:rsidP="004F75AC">
            <w:pPr>
              <w:spacing w:after="0" w:line="360" w:lineRule="auto"/>
              <w:rPr>
                <w:rFonts w:ascii="Book Antiqua" w:hAnsi="Book Antiqua"/>
                <w:b/>
                <w:sz w:val="24"/>
                <w:szCs w:val="24"/>
                <w:lang w:val="en-US"/>
              </w:rPr>
            </w:pPr>
            <w:r w:rsidRPr="009A3AC7">
              <w:rPr>
                <w:rFonts w:ascii="Book Antiqua" w:hAnsi="Book Antiqua"/>
                <w:b/>
                <w:sz w:val="24"/>
                <w:szCs w:val="24"/>
                <w:lang w:val="en-US"/>
              </w:rPr>
              <w:t>Cut-off point</w:t>
            </w:r>
          </w:p>
        </w:tc>
        <w:tc>
          <w:tcPr>
            <w:tcW w:w="1005" w:type="dxa"/>
            <w:tcBorders>
              <w:top w:val="single" w:sz="4" w:space="0" w:color="auto"/>
              <w:bottom w:val="single" w:sz="4" w:space="0" w:color="auto"/>
            </w:tcBorders>
          </w:tcPr>
          <w:p w:rsidR="005E45E2" w:rsidRPr="009A3AC7" w:rsidRDefault="007E01AF" w:rsidP="004F75AC">
            <w:pPr>
              <w:spacing w:after="0" w:line="360" w:lineRule="auto"/>
              <w:rPr>
                <w:rFonts w:ascii="Book Antiqua" w:hAnsi="Book Antiqua"/>
                <w:b/>
                <w:sz w:val="24"/>
                <w:szCs w:val="24"/>
                <w:lang w:val="en-US" w:eastAsia="zh-CN"/>
              </w:rPr>
            </w:pPr>
            <w:r>
              <w:rPr>
                <w:rFonts w:ascii="Book Antiqua" w:hAnsi="Book Antiqua" w:hint="eastAsia"/>
                <w:b/>
                <w:sz w:val="24"/>
                <w:szCs w:val="24"/>
                <w:lang w:val="en-US" w:eastAsia="zh-CN"/>
              </w:rPr>
              <w:t>Ref.</w:t>
            </w:r>
          </w:p>
        </w:tc>
      </w:tr>
      <w:tr w:rsidR="00AD5AD4" w:rsidRPr="009A3AC7" w:rsidTr="001A111E">
        <w:tc>
          <w:tcPr>
            <w:tcW w:w="2263" w:type="dxa"/>
            <w:tcBorders>
              <w:top w:val="single" w:sz="4" w:space="0" w:color="auto"/>
            </w:tcBorders>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sz w:val="24"/>
                <w:szCs w:val="24"/>
                <w:lang w:val="en-US"/>
              </w:rPr>
              <w:t>Methacholine PD</w:t>
            </w:r>
            <w:r w:rsidRPr="009A3AC7">
              <w:rPr>
                <w:rFonts w:ascii="Book Antiqua" w:hAnsi="Book Antiqua"/>
                <w:sz w:val="24"/>
                <w:szCs w:val="24"/>
                <w:vertAlign w:val="subscript"/>
                <w:lang w:val="en-US"/>
              </w:rPr>
              <w:t>20</w:t>
            </w:r>
          </w:p>
        </w:tc>
        <w:tc>
          <w:tcPr>
            <w:tcW w:w="1985" w:type="dxa"/>
            <w:tcBorders>
              <w:top w:val="single" w:sz="4" w:space="0" w:color="auto"/>
            </w:tcBorders>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sz w:val="24"/>
                <w:szCs w:val="24"/>
                <w:lang w:val="en-US"/>
              </w:rPr>
              <w:t>Severe BHR</w:t>
            </w:r>
          </w:p>
        </w:tc>
        <w:tc>
          <w:tcPr>
            <w:tcW w:w="4386" w:type="dxa"/>
            <w:tcBorders>
              <w:top w:val="single" w:sz="4" w:space="0" w:color="auto"/>
            </w:tcBorders>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cs="Times New Roman"/>
                <w:sz w:val="24"/>
                <w:szCs w:val="24"/>
                <w:lang w:val="en-US"/>
              </w:rPr>
              <w:t>PD</w:t>
            </w:r>
            <w:r w:rsidRPr="009A3AC7">
              <w:rPr>
                <w:rFonts w:ascii="Book Antiqua" w:hAnsi="Book Antiqua" w:cs="Times New Roman"/>
                <w:sz w:val="24"/>
                <w:szCs w:val="24"/>
                <w:vertAlign w:val="subscript"/>
                <w:lang w:val="en-US"/>
              </w:rPr>
              <w:t>20</w:t>
            </w:r>
            <w:r w:rsidRPr="009A3AC7">
              <w:rPr>
                <w:rFonts w:ascii="Book Antiqua" w:hAnsi="Book Antiqua" w:cs="Times New Roman"/>
                <w:sz w:val="24"/>
                <w:szCs w:val="24"/>
                <w:lang w:val="en-US"/>
              </w:rPr>
              <w:t xml:space="preserve">: ≤ 1 </w:t>
            </w:r>
            <w:proofErr w:type="spellStart"/>
            <w:r w:rsidRPr="009A3AC7">
              <w:rPr>
                <w:rFonts w:ascii="Times New Roman" w:hAnsi="Times New Roman" w:cs="Times New Roman"/>
                <w:sz w:val="24"/>
                <w:szCs w:val="24"/>
                <w:lang w:val="en-US"/>
              </w:rPr>
              <w:t>μ</w:t>
            </w:r>
            <w:r w:rsidRPr="009A3AC7">
              <w:rPr>
                <w:rFonts w:ascii="Book Antiqua" w:hAnsi="Book Antiqua" w:cs="Times New Roman"/>
                <w:sz w:val="24"/>
                <w:szCs w:val="24"/>
                <w:lang w:val="en-US"/>
              </w:rPr>
              <w:t>mol</w:t>
            </w:r>
            <w:proofErr w:type="spellEnd"/>
          </w:p>
        </w:tc>
        <w:tc>
          <w:tcPr>
            <w:tcW w:w="1005" w:type="dxa"/>
            <w:tcBorders>
              <w:top w:val="single" w:sz="4" w:space="0" w:color="auto"/>
            </w:tcBorders>
          </w:tcPr>
          <w:p w:rsidR="005E45E2" w:rsidRPr="009A3AC7" w:rsidRDefault="00BB3625" w:rsidP="004F75AC">
            <w:pPr>
              <w:spacing w:after="0" w:line="360" w:lineRule="auto"/>
              <w:rPr>
                <w:rFonts w:ascii="Book Antiqua" w:hAnsi="Book Antiqua"/>
                <w:sz w:val="24"/>
                <w:szCs w:val="24"/>
                <w:lang w:val="en-US"/>
              </w:rPr>
            </w:pPr>
            <w:r>
              <w:rPr>
                <w:rFonts w:ascii="Book Antiqua" w:hAnsi="Book Antiqua"/>
                <w:noProof/>
                <w:sz w:val="24"/>
                <w:szCs w:val="24"/>
                <w:lang w:val="en-US"/>
              </w:rPr>
              <w:t>[19,</w:t>
            </w:r>
            <w:r w:rsidR="005E45E2" w:rsidRPr="009A3AC7">
              <w:rPr>
                <w:rFonts w:ascii="Book Antiqua" w:hAnsi="Book Antiqua"/>
                <w:noProof/>
                <w:sz w:val="24"/>
                <w:szCs w:val="24"/>
                <w:lang w:val="en-US"/>
              </w:rPr>
              <w:t>31]</w:t>
            </w:r>
          </w:p>
        </w:tc>
      </w:tr>
      <w:tr w:rsidR="00AD5AD4" w:rsidRPr="009A3AC7" w:rsidTr="001A111E">
        <w:tc>
          <w:tcPr>
            <w:tcW w:w="2263" w:type="dxa"/>
          </w:tcPr>
          <w:p w:rsidR="005E45E2" w:rsidRPr="009A3AC7" w:rsidRDefault="005E45E2" w:rsidP="004F75AC">
            <w:pPr>
              <w:spacing w:after="0" w:line="360" w:lineRule="auto"/>
              <w:rPr>
                <w:rFonts w:ascii="Book Antiqua" w:hAnsi="Book Antiqua"/>
                <w:sz w:val="24"/>
                <w:szCs w:val="24"/>
                <w:lang w:val="en-US"/>
              </w:rPr>
            </w:pPr>
          </w:p>
        </w:tc>
        <w:tc>
          <w:tcPr>
            <w:tcW w:w="1985"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sz w:val="24"/>
                <w:szCs w:val="24"/>
                <w:lang w:val="en-US"/>
              </w:rPr>
              <w:t>Mild to severe BHR</w:t>
            </w:r>
          </w:p>
        </w:tc>
        <w:tc>
          <w:tcPr>
            <w:tcW w:w="4386"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cs="Times New Roman"/>
                <w:sz w:val="24"/>
                <w:szCs w:val="24"/>
                <w:lang w:val="en-US"/>
              </w:rPr>
              <w:t>PD</w:t>
            </w:r>
            <w:r w:rsidRPr="009A3AC7">
              <w:rPr>
                <w:rFonts w:ascii="Book Antiqua" w:hAnsi="Book Antiqua" w:cs="Times New Roman"/>
                <w:sz w:val="24"/>
                <w:szCs w:val="24"/>
                <w:vertAlign w:val="subscript"/>
                <w:lang w:val="en-US"/>
              </w:rPr>
              <w:t>20</w:t>
            </w:r>
            <w:r w:rsidRPr="009A3AC7">
              <w:rPr>
                <w:rFonts w:ascii="Book Antiqua" w:hAnsi="Book Antiqua" w:cs="Times New Roman"/>
                <w:sz w:val="24"/>
                <w:szCs w:val="24"/>
                <w:lang w:val="en-US"/>
              </w:rPr>
              <w:t xml:space="preserve">: ≤ 8 </w:t>
            </w:r>
            <w:proofErr w:type="spellStart"/>
            <w:r w:rsidRPr="009A3AC7">
              <w:rPr>
                <w:rFonts w:ascii="Times New Roman" w:hAnsi="Times New Roman" w:cs="Times New Roman"/>
                <w:sz w:val="24"/>
                <w:szCs w:val="24"/>
                <w:lang w:val="en-US"/>
              </w:rPr>
              <w:t>μ</w:t>
            </w:r>
            <w:r w:rsidRPr="009A3AC7">
              <w:rPr>
                <w:rFonts w:ascii="Book Antiqua" w:hAnsi="Book Antiqua" w:cs="Times New Roman"/>
                <w:sz w:val="24"/>
                <w:szCs w:val="24"/>
                <w:lang w:val="en-US"/>
              </w:rPr>
              <w:t>mol</w:t>
            </w:r>
            <w:proofErr w:type="spellEnd"/>
          </w:p>
        </w:tc>
        <w:tc>
          <w:tcPr>
            <w:tcW w:w="1005" w:type="dxa"/>
          </w:tcPr>
          <w:p w:rsidR="005E45E2" w:rsidRPr="009A3AC7" w:rsidRDefault="00BB3625" w:rsidP="004F75AC">
            <w:pPr>
              <w:spacing w:after="0" w:line="360" w:lineRule="auto"/>
              <w:rPr>
                <w:rFonts w:ascii="Book Antiqua" w:hAnsi="Book Antiqua"/>
                <w:sz w:val="24"/>
                <w:szCs w:val="24"/>
                <w:lang w:val="en-US"/>
              </w:rPr>
            </w:pPr>
            <w:r>
              <w:rPr>
                <w:rFonts w:ascii="Book Antiqua" w:hAnsi="Book Antiqua"/>
                <w:noProof/>
                <w:sz w:val="24"/>
                <w:szCs w:val="24"/>
                <w:lang w:val="en-US"/>
              </w:rPr>
              <w:t>[19,</w:t>
            </w:r>
            <w:r w:rsidR="005E45E2" w:rsidRPr="009A3AC7">
              <w:rPr>
                <w:rFonts w:ascii="Book Antiqua" w:hAnsi="Book Antiqua"/>
                <w:noProof/>
                <w:sz w:val="24"/>
                <w:szCs w:val="24"/>
                <w:lang w:val="en-US"/>
              </w:rPr>
              <w:t>31]</w:t>
            </w:r>
            <w:r w:rsidR="005E45E2" w:rsidRPr="009A3AC7">
              <w:rPr>
                <w:rFonts w:ascii="Book Antiqua" w:hAnsi="Book Antiqua"/>
                <w:sz w:val="24"/>
                <w:szCs w:val="24"/>
                <w:lang w:val="en-US"/>
              </w:rPr>
              <w:t xml:space="preserve"> </w:t>
            </w:r>
          </w:p>
        </w:tc>
      </w:tr>
      <w:tr w:rsidR="00AD5AD4" w:rsidRPr="009A3AC7" w:rsidTr="001A111E">
        <w:tc>
          <w:tcPr>
            <w:tcW w:w="2263" w:type="dxa"/>
          </w:tcPr>
          <w:p w:rsidR="005E45E2" w:rsidRPr="009A3AC7" w:rsidRDefault="005E45E2" w:rsidP="004F75AC">
            <w:pPr>
              <w:spacing w:after="0" w:line="360" w:lineRule="auto"/>
              <w:rPr>
                <w:rFonts w:ascii="Book Antiqua" w:hAnsi="Book Antiqua"/>
                <w:sz w:val="24"/>
                <w:szCs w:val="24"/>
                <w:lang w:val="en-US"/>
              </w:rPr>
            </w:pPr>
          </w:p>
        </w:tc>
        <w:tc>
          <w:tcPr>
            <w:tcW w:w="1985"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sz w:val="24"/>
                <w:szCs w:val="24"/>
                <w:lang w:val="en-US"/>
              </w:rPr>
              <w:t>Any BHR</w:t>
            </w:r>
          </w:p>
        </w:tc>
        <w:tc>
          <w:tcPr>
            <w:tcW w:w="4386"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cs="Times New Roman"/>
                <w:sz w:val="24"/>
                <w:szCs w:val="24"/>
                <w:lang w:val="en-US"/>
              </w:rPr>
              <w:t>PD</w:t>
            </w:r>
            <w:r w:rsidRPr="009A3AC7">
              <w:rPr>
                <w:rFonts w:ascii="Book Antiqua" w:hAnsi="Book Antiqua" w:cs="Times New Roman"/>
                <w:sz w:val="24"/>
                <w:szCs w:val="24"/>
                <w:vertAlign w:val="subscript"/>
                <w:lang w:val="en-US"/>
              </w:rPr>
              <w:t>20</w:t>
            </w:r>
            <w:r w:rsidRPr="009A3AC7">
              <w:rPr>
                <w:rFonts w:ascii="Book Antiqua" w:hAnsi="Book Antiqua" w:cs="Times New Roman"/>
                <w:sz w:val="24"/>
                <w:szCs w:val="24"/>
                <w:lang w:val="en-US"/>
              </w:rPr>
              <w:t xml:space="preserve">: ≤ 16 </w:t>
            </w:r>
            <w:proofErr w:type="spellStart"/>
            <w:r w:rsidRPr="009A3AC7">
              <w:rPr>
                <w:rFonts w:ascii="Times New Roman" w:hAnsi="Times New Roman" w:cs="Times New Roman"/>
                <w:sz w:val="24"/>
                <w:szCs w:val="24"/>
                <w:lang w:val="en-US"/>
              </w:rPr>
              <w:t>μ</w:t>
            </w:r>
            <w:r w:rsidRPr="009A3AC7">
              <w:rPr>
                <w:rFonts w:ascii="Book Antiqua" w:hAnsi="Book Antiqua" w:cs="Times New Roman"/>
                <w:sz w:val="24"/>
                <w:szCs w:val="24"/>
                <w:lang w:val="en-US"/>
              </w:rPr>
              <w:t>mol</w:t>
            </w:r>
            <w:proofErr w:type="spellEnd"/>
          </w:p>
        </w:tc>
        <w:tc>
          <w:tcPr>
            <w:tcW w:w="1005"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noProof/>
                <w:sz w:val="24"/>
                <w:szCs w:val="24"/>
                <w:lang w:val="en-US"/>
              </w:rPr>
              <w:t>[19]</w:t>
            </w:r>
          </w:p>
        </w:tc>
      </w:tr>
      <w:tr w:rsidR="00AD5AD4" w:rsidRPr="009A3AC7" w:rsidTr="001A111E">
        <w:tc>
          <w:tcPr>
            <w:tcW w:w="2263" w:type="dxa"/>
          </w:tcPr>
          <w:p w:rsidR="005E45E2" w:rsidRPr="009A3AC7" w:rsidRDefault="005E45E2" w:rsidP="004F75AC">
            <w:pPr>
              <w:spacing w:after="0" w:line="360" w:lineRule="auto"/>
              <w:rPr>
                <w:rFonts w:ascii="Book Antiqua" w:hAnsi="Book Antiqua"/>
                <w:sz w:val="24"/>
                <w:szCs w:val="24"/>
                <w:lang w:val="en-US"/>
              </w:rPr>
            </w:pPr>
          </w:p>
        </w:tc>
        <w:tc>
          <w:tcPr>
            <w:tcW w:w="1985"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sz w:val="24"/>
                <w:szCs w:val="24"/>
                <w:lang w:val="en-US"/>
              </w:rPr>
              <w:t>BHR</w:t>
            </w:r>
          </w:p>
        </w:tc>
        <w:tc>
          <w:tcPr>
            <w:tcW w:w="4386"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cs="Times New Roman"/>
                <w:sz w:val="24"/>
                <w:szCs w:val="24"/>
                <w:lang w:val="en-US"/>
              </w:rPr>
              <w:t>PD</w:t>
            </w:r>
            <w:r w:rsidRPr="009A3AC7">
              <w:rPr>
                <w:rFonts w:ascii="Book Antiqua" w:hAnsi="Book Antiqua" w:cs="Times New Roman"/>
                <w:sz w:val="24"/>
                <w:szCs w:val="24"/>
                <w:vertAlign w:val="subscript"/>
                <w:lang w:val="en-US"/>
              </w:rPr>
              <w:t>20</w:t>
            </w:r>
            <w:r w:rsidRPr="009A3AC7">
              <w:rPr>
                <w:rFonts w:ascii="Book Antiqua" w:hAnsi="Book Antiqua" w:cs="Times New Roman"/>
                <w:sz w:val="24"/>
                <w:szCs w:val="24"/>
                <w:lang w:val="en-US"/>
              </w:rPr>
              <w:t xml:space="preserve">: </w:t>
            </w:r>
            <w:r w:rsidRPr="009A3AC7">
              <w:rPr>
                <w:rFonts w:ascii="Book Antiqua" w:hAnsi="Book Antiqua"/>
                <w:sz w:val="24"/>
                <w:szCs w:val="24"/>
                <w:lang w:val="en-US"/>
              </w:rPr>
              <w:t xml:space="preserve">&lt; 3.91 </w:t>
            </w:r>
            <w:proofErr w:type="spellStart"/>
            <w:r w:rsidRPr="009A3AC7">
              <w:rPr>
                <w:rFonts w:ascii="Times New Roman" w:hAnsi="Times New Roman" w:cs="Times New Roman"/>
                <w:sz w:val="24"/>
                <w:szCs w:val="24"/>
                <w:lang w:val="en-US"/>
              </w:rPr>
              <w:t>μ</w:t>
            </w:r>
            <w:r w:rsidRPr="009A3AC7">
              <w:rPr>
                <w:rFonts w:ascii="Book Antiqua" w:hAnsi="Book Antiqua"/>
                <w:sz w:val="24"/>
                <w:szCs w:val="24"/>
                <w:lang w:val="en-US"/>
              </w:rPr>
              <w:t>mol</w:t>
            </w:r>
            <w:proofErr w:type="spellEnd"/>
          </w:p>
        </w:tc>
        <w:tc>
          <w:tcPr>
            <w:tcW w:w="1005"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noProof/>
                <w:sz w:val="24"/>
                <w:szCs w:val="24"/>
                <w:lang w:val="en-US"/>
              </w:rPr>
              <w:t>[20]</w:t>
            </w:r>
          </w:p>
        </w:tc>
      </w:tr>
      <w:tr w:rsidR="00AD5AD4" w:rsidRPr="009A3AC7" w:rsidTr="001A111E">
        <w:tc>
          <w:tcPr>
            <w:tcW w:w="2263"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sz w:val="24"/>
                <w:szCs w:val="24"/>
                <w:lang w:val="en-US"/>
              </w:rPr>
              <w:t>Methacholine PC</w:t>
            </w:r>
            <w:r w:rsidRPr="009A3AC7">
              <w:rPr>
                <w:rFonts w:ascii="Book Antiqua" w:hAnsi="Book Antiqua"/>
                <w:sz w:val="24"/>
                <w:szCs w:val="24"/>
                <w:vertAlign w:val="subscript"/>
                <w:lang w:val="en-US"/>
              </w:rPr>
              <w:t>20</w:t>
            </w:r>
          </w:p>
        </w:tc>
        <w:tc>
          <w:tcPr>
            <w:tcW w:w="1985"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sz w:val="24"/>
                <w:szCs w:val="24"/>
                <w:lang w:val="en-US"/>
              </w:rPr>
              <w:t>BHR</w:t>
            </w:r>
          </w:p>
        </w:tc>
        <w:tc>
          <w:tcPr>
            <w:tcW w:w="4386"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cs="Times New Roman"/>
                <w:sz w:val="24"/>
                <w:szCs w:val="24"/>
                <w:lang w:val="en-US"/>
              </w:rPr>
              <w:t>PC</w:t>
            </w:r>
            <w:r w:rsidRPr="009A3AC7">
              <w:rPr>
                <w:rFonts w:ascii="Book Antiqua" w:hAnsi="Book Antiqua" w:cs="Times New Roman"/>
                <w:sz w:val="24"/>
                <w:szCs w:val="24"/>
                <w:vertAlign w:val="subscript"/>
                <w:lang w:val="en-US"/>
              </w:rPr>
              <w:t>20</w:t>
            </w:r>
            <w:r w:rsidRPr="009A3AC7">
              <w:rPr>
                <w:rFonts w:ascii="Book Antiqua" w:hAnsi="Book Antiqua" w:cs="Times New Roman"/>
                <w:sz w:val="24"/>
                <w:szCs w:val="24"/>
                <w:lang w:val="en-US"/>
              </w:rPr>
              <w:t>: ≤ 8 mg/mL</w:t>
            </w:r>
          </w:p>
        </w:tc>
        <w:tc>
          <w:tcPr>
            <w:tcW w:w="1005"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noProof/>
                <w:sz w:val="24"/>
                <w:szCs w:val="24"/>
                <w:lang w:val="en-US"/>
              </w:rPr>
              <w:t>[18]</w:t>
            </w:r>
          </w:p>
        </w:tc>
      </w:tr>
      <w:tr w:rsidR="00AD5AD4" w:rsidRPr="009A3AC7" w:rsidTr="001A111E">
        <w:tc>
          <w:tcPr>
            <w:tcW w:w="2263" w:type="dxa"/>
          </w:tcPr>
          <w:p w:rsidR="005E45E2" w:rsidRPr="009A3AC7" w:rsidRDefault="005E45E2" w:rsidP="004F75AC">
            <w:pPr>
              <w:spacing w:after="0" w:line="360" w:lineRule="auto"/>
              <w:rPr>
                <w:rFonts w:ascii="Book Antiqua" w:hAnsi="Book Antiqua"/>
                <w:sz w:val="24"/>
                <w:szCs w:val="24"/>
                <w:lang w:val="en-US"/>
              </w:rPr>
            </w:pPr>
          </w:p>
        </w:tc>
        <w:tc>
          <w:tcPr>
            <w:tcW w:w="1985"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sz w:val="24"/>
                <w:szCs w:val="24"/>
                <w:lang w:val="en-US"/>
              </w:rPr>
              <w:t>BHR</w:t>
            </w:r>
          </w:p>
        </w:tc>
        <w:tc>
          <w:tcPr>
            <w:tcW w:w="4386" w:type="dxa"/>
          </w:tcPr>
          <w:p w:rsidR="005E45E2" w:rsidRPr="009A3AC7" w:rsidRDefault="005E45E2" w:rsidP="004F75AC">
            <w:pPr>
              <w:spacing w:after="0" w:line="360" w:lineRule="auto"/>
              <w:rPr>
                <w:rFonts w:ascii="Book Antiqua" w:hAnsi="Book Antiqua" w:cs="Times New Roman"/>
                <w:sz w:val="24"/>
                <w:szCs w:val="24"/>
                <w:lang w:val="en-US"/>
              </w:rPr>
            </w:pPr>
            <w:r w:rsidRPr="009A3AC7">
              <w:rPr>
                <w:rFonts w:ascii="Book Antiqua" w:hAnsi="Book Antiqua"/>
                <w:sz w:val="24"/>
                <w:szCs w:val="24"/>
                <w:lang w:val="en-US"/>
              </w:rPr>
              <w:t>PC</w:t>
            </w:r>
            <w:r w:rsidRPr="009A3AC7">
              <w:rPr>
                <w:rFonts w:ascii="Book Antiqua" w:hAnsi="Book Antiqua"/>
                <w:sz w:val="24"/>
                <w:szCs w:val="24"/>
                <w:vertAlign w:val="subscript"/>
                <w:lang w:val="en-US"/>
              </w:rPr>
              <w:t>20</w:t>
            </w:r>
            <w:r w:rsidRPr="009A3AC7">
              <w:rPr>
                <w:rFonts w:ascii="Book Antiqua" w:hAnsi="Book Antiqua"/>
                <w:sz w:val="24"/>
                <w:szCs w:val="24"/>
                <w:lang w:val="en-US"/>
              </w:rPr>
              <w:t xml:space="preserve">: &lt; 2 mg/mL for children between 6 to 9 years </w:t>
            </w:r>
          </w:p>
        </w:tc>
        <w:tc>
          <w:tcPr>
            <w:tcW w:w="1005"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noProof/>
                <w:sz w:val="24"/>
                <w:szCs w:val="24"/>
                <w:lang w:val="en-US"/>
              </w:rPr>
              <w:t>[22]</w:t>
            </w:r>
          </w:p>
        </w:tc>
      </w:tr>
      <w:tr w:rsidR="00AD5AD4" w:rsidRPr="009A3AC7" w:rsidTr="001A111E">
        <w:tc>
          <w:tcPr>
            <w:tcW w:w="2263" w:type="dxa"/>
          </w:tcPr>
          <w:p w:rsidR="005E45E2" w:rsidRPr="009A3AC7" w:rsidRDefault="005E45E2" w:rsidP="004F75AC">
            <w:pPr>
              <w:spacing w:after="0" w:line="360" w:lineRule="auto"/>
              <w:rPr>
                <w:rFonts w:ascii="Book Antiqua" w:hAnsi="Book Antiqua"/>
                <w:sz w:val="24"/>
                <w:szCs w:val="24"/>
                <w:lang w:val="en-US"/>
              </w:rPr>
            </w:pPr>
          </w:p>
        </w:tc>
        <w:tc>
          <w:tcPr>
            <w:tcW w:w="1985"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sz w:val="24"/>
                <w:szCs w:val="24"/>
                <w:lang w:val="en-US"/>
              </w:rPr>
              <w:t>BHR</w:t>
            </w:r>
          </w:p>
        </w:tc>
        <w:tc>
          <w:tcPr>
            <w:tcW w:w="4386" w:type="dxa"/>
          </w:tcPr>
          <w:p w:rsidR="005E45E2" w:rsidRPr="009A3AC7" w:rsidRDefault="005E45E2" w:rsidP="004F75AC">
            <w:pPr>
              <w:spacing w:after="0" w:line="360" w:lineRule="auto"/>
              <w:rPr>
                <w:rFonts w:ascii="Book Antiqua" w:hAnsi="Book Antiqua" w:cs="Times New Roman"/>
                <w:sz w:val="24"/>
                <w:szCs w:val="24"/>
                <w:lang w:val="en-US"/>
              </w:rPr>
            </w:pPr>
            <w:r w:rsidRPr="009A3AC7">
              <w:rPr>
                <w:rFonts w:ascii="Book Antiqua" w:hAnsi="Book Antiqua"/>
                <w:sz w:val="24"/>
                <w:szCs w:val="24"/>
                <w:lang w:val="en-US"/>
              </w:rPr>
              <w:t>PC</w:t>
            </w:r>
            <w:r w:rsidRPr="009A3AC7">
              <w:rPr>
                <w:rFonts w:ascii="Book Antiqua" w:hAnsi="Book Antiqua"/>
                <w:sz w:val="24"/>
                <w:szCs w:val="24"/>
                <w:vertAlign w:val="subscript"/>
                <w:lang w:val="en-US"/>
              </w:rPr>
              <w:t>20</w:t>
            </w:r>
            <w:r w:rsidRPr="009A3AC7">
              <w:rPr>
                <w:rFonts w:ascii="Book Antiqua" w:hAnsi="Book Antiqua"/>
                <w:sz w:val="24"/>
                <w:szCs w:val="24"/>
                <w:lang w:val="en-US"/>
              </w:rPr>
              <w:t xml:space="preserve">: </w:t>
            </w:r>
            <w:r w:rsidRPr="009A3AC7">
              <w:rPr>
                <w:rFonts w:ascii="Book Antiqua" w:hAnsi="Book Antiqua" w:cs="Times New Roman"/>
                <w:sz w:val="24"/>
                <w:szCs w:val="24"/>
                <w:lang w:val="en-US"/>
              </w:rPr>
              <w:t>&lt; 4 mg/mL for children between 10 to 14 years</w:t>
            </w:r>
          </w:p>
        </w:tc>
        <w:tc>
          <w:tcPr>
            <w:tcW w:w="1005"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noProof/>
                <w:sz w:val="24"/>
                <w:szCs w:val="24"/>
                <w:lang w:val="en-US"/>
              </w:rPr>
              <w:t>[22]</w:t>
            </w:r>
          </w:p>
        </w:tc>
      </w:tr>
      <w:tr w:rsidR="00AD5AD4" w:rsidRPr="009A3AC7" w:rsidTr="001A111E">
        <w:tc>
          <w:tcPr>
            <w:tcW w:w="2263"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sz w:val="24"/>
                <w:szCs w:val="24"/>
                <w:lang w:val="en-US"/>
              </w:rPr>
              <w:t>Exercise</w:t>
            </w:r>
          </w:p>
        </w:tc>
        <w:tc>
          <w:tcPr>
            <w:tcW w:w="1985"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sz w:val="24"/>
                <w:szCs w:val="24"/>
                <w:lang w:val="en-US"/>
              </w:rPr>
              <w:t>BHR</w:t>
            </w:r>
          </w:p>
        </w:tc>
        <w:tc>
          <w:tcPr>
            <w:tcW w:w="4386"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sz w:val="24"/>
                <w:szCs w:val="24"/>
                <w:lang w:val="en-US"/>
              </w:rPr>
              <w:t xml:space="preserve">&gt; 15% </w:t>
            </w:r>
            <w:r w:rsidRPr="009A3AC7">
              <w:rPr>
                <w:rFonts w:ascii="Book Antiqua" w:hAnsi="Book Antiqua" w:cs="Times New Roman"/>
                <w:sz w:val="24"/>
                <w:szCs w:val="24"/>
                <w:lang w:val="en-US"/>
              </w:rPr>
              <w:t>fall</w:t>
            </w:r>
            <w:r w:rsidRPr="009A3AC7">
              <w:rPr>
                <w:rFonts w:ascii="Book Antiqua" w:hAnsi="Book Antiqua"/>
                <w:sz w:val="24"/>
                <w:szCs w:val="24"/>
                <w:lang w:val="en-US"/>
              </w:rPr>
              <w:t xml:space="preserve"> in FEV</w:t>
            </w:r>
            <w:r w:rsidRPr="009A3AC7">
              <w:rPr>
                <w:rFonts w:ascii="Book Antiqua" w:hAnsi="Book Antiqua"/>
                <w:sz w:val="24"/>
                <w:szCs w:val="24"/>
                <w:vertAlign w:val="subscript"/>
                <w:lang w:val="en-US"/>
              </w:rPr>
              <w:t>1</w:t>
            </w:r>
            <w:r w:rsidRPr="009A3AC7">
              <w:rPr>
                <w:rFonts w:ascii="Book Antiqua" w:hAnsi="Book Antiqua"/>
                <w:sz w:val="24"/>
                <w:szCs w:val="24"/>
                <w:lang w:val="en-US"/>
              </w:rPr>
              <w:t xml:space="preserve"> after exercise</w:t>
            </w:r>
          </w:p>
        </w:tc>
        <w:tc>
          <w:tcPr>
            <w:tcW w:w="1005"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noProof/>
                <w:sz w:val="24"/>
                <w:szCs w:val="24"/>
                <w:lang w:val="en-US"/>
              </w:rPr>
              <w:t>[21]</w:t>
            </w:r>
            <w:r w:rsidRPr="009A3AC7">
              <w:rPr>
                <w:rFonts w:ascii="Book Antiqua" w:hAnsi="Book Antiqua"/>
                <w:sz w:val="24"/>
                <w:szCs w:val="24"/>
                <w:lang w:val="en-US"/>
              </w:rPr>
              <w:t xml:space="preserve"> </w:t>
            </w:r>
            <w:r w:rsidRPr="009A3AC7">
              <w:rPr>
                <w:rFonts w:ascii="Book Antiqua" w:hAnsi="Book Antiqua"/>
                <w:noProof/>
                <w:sz w:val="24"/>
                <w:szCs w:val="24"/>
                <w:lang w:val="en-US"/>
              </w:rPr>
              <w:t>[30]</w:t>
            </w:r>
          </w:p>
        </w:tc>
      </w:tr>
      <w:tr w:rsidR="00AD5AD4" w:rsidRPr="009A3AC7" w:rsidTr="001A111E">
        <w:tc>
          <w:tcPr>
            <w:tcW w:w="2263" w:type="dxa"/>
          </w:tcPr>
          <w:p w:rsidR="005E45E2" w:rsidRPr="009A3AC7" w:rsidRDefault="005E45E2" w:rsidP="004F75AC">
            <w:pPr>
              <w:spacing w:after="0" w:line="360" w:lineRule="auto"/>
              <w:rPr>
                <w:rFonts w:ascii="Book Antiqua" w:hAnsi="Book Antiqua"/>
                <w:sz w:val="24"/>
                <w:szCs w:val="24"/>
                <w:lang w:val="en-US"/>
              </w:rPr>
            </w:pPr>
          </w:p>
        </w:tc>
        <w:tc>
          <w:tcPr>
            <w:tcW w:w="1985"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sz w:val="24"/>
                <w:szCs w:val="24"/>
                <w:lang w:val="en-US"/>
              </w:rPr>
              <w:t>EIB</w:t>
            </w:r>
          </w:p>
        </w:tc>
        <w:tc>
          <w:tcPr>
            <w:tcW w:w="4386"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sz w:val="24"/>
                <w:szCs w:val="24"/>
                <w:lang w:val="en-US"/>
              </w:rPr>
              <w:t xml:space="preserve">&gt; 10% </w:t>
            </w:r>
            <w:r w:rsidRPr="009A3AC7">
              <w:rPr>
                <w:rFonts w:ascii="Book Antiqua" w:hAnsi="Book Antiqua" w:cs="Times New Roman"/>
                <w:sz w:val="24"/>
                <w:szCs w:val="24"/>
                <w:lang w:val="en-US"/>
              </w:rPr>
              <w:t>fall</w:t>
            </w:r>
            <w:r w:rsidRPr="009A3AC7">
              <w:rPr>
                <w:rFonts w:ascii="Book Antiqua" w:hAnsi="Book Antiqua"/>
                <w:sz w:val="24"/>
                <w:szCs w:val="24"/>
                <w:lang w:val="en-US"/>
              </w:rPr>
              <w:t xml:space="preserve"> in FEV</w:t>
            </w:r>
            <w:r w:rsidRPr="009A3AC7">
              <w:rPr>
                <w:rFonts w:ascii="Book Antiqua" w:hAnsi="Book Antiqua"/>
                <w:sz w:val="24"/>
                <w:szCs w:val="24"/>
                <w:vertAlign w:val="subscript"/>
                <w:lang w:val="en-US"/>
              </w:rPr>
              <w:t>1</w:t>
            </w:r>
            <w:r w:rsidRPr="009A3AC7">
              <w:rPr>
                <w:rFonts w:ascii="Book Antiqua" w:hAnsi="Book Antiqua"/>
                <w:sz w:val="24"/>
                <w:szCs w:val="24"/>
                <w:lang w:val="en-US"/>
              </w:rPr>
              <w:t xml:space="preserve"> after running</w:t>
            </w:r>
          </w:p>
        </w:tc>
        <w:tc>
          <w:tcPr>
            <w:tcW w:w="1005"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noProof/>
                <w:sz w:val="24"/>
                <w:szCs w:val="24"/>
                <w:lang w:val="en-US"/>
              </w:rPr>
              <w:t>[25]</w:t>
            </w:r>
          </w:p>
        </w:tc>
      </w:tr>
      <w:tr w:rsidR="00AD5AD4" w:rsidRPr="009A3AC7" w:rsidTr="001A111E">
        <w:tc>
          <w:tcPr>
            <w:tcW w:w="2263" w:type="dxa"/>
          </w:tcPr>
          <w:p w:rsidR="005E45E2" w:rsidRPr="009A3AC7" w:rsidRDefault="005E45E2" w:rsidP="004F75AC">
            <w:pPr>
              <w:spacing w:after="0" w:line="360" w:lineRule="auto"/>
              <w:rPr>
                <w:rFonts w:ascii="Book Antiqua" w:hAnsi="Book Antiqua"/>
                <w:sz w:val="24"/>
                <w:szCs w:val="24"/>
                <w:lang w:val="en-US"/>
              </w:rPr>
            </w:pPr>
          </w:p>
        </w:tc>
        <w:tc>
          <w:tcPr>
            <w:tcW w:w="1985"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sz w:val="24"/>
                <w:szCs w:val="24"/>
                <w:lang w:val="en-US"/>
              </w:rPr>
              <w:t>AHR</w:t>
            </w:r>
          </w:p>
        </w:tc>
        <w:tc>
          <w:tcPr>
            <w:tcW w:w="4386"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cs="Times New Roman"/>
                <w:sz w:val="24"/>
                <w:szCs w:val="24"/>
                <w:lang w:val="en-US"/>
              </w:rPr>
              <w:t>A fall in FEV</w:t>
            </w:r>
            <w:r w:rsidRPr="009A3AC7">
              <w:rPr>
                <w:rFonts w:ascii="Book Antiqua" w:hAnsi="Book Antiqua" w:cs="Times New Roman"/>
                <w:sz w:val="24"/>
                <w:szCs w:val="24"/>
                <w:vertAlign w:val="subscript"/>
                <w:lang w:val="en-US"/>
              </w:rPr>
              <w:t>1</w:t>
            </w:r>
            <w:r w:rsidRPr="009A3AC7">
              <w:rPr>
                <w:rFonts w:ascii="Book Antiqua" w:hAnsi="Book Antiqua" w:cs="Times New Roman"/>
                <w:sz w:val="24"/>
                <w:szCs w:val="24"/>
                <w:lang w:val="en-US"/>
              </w:rPr>
              <w:t xml:space="preserve"> of 1.96 standard deviations more than in healthy children</w:t>
            </w:r>
          </w:p>
        </w:tc>
        <w:tc>
          <w:tcPr>
            <w:tcW w:w="1005" w:type="dxa"/>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noProof/>
                <w:sz w:val="24"/>
                <w:szCs w:val="24"/>
                <w:lang w:val="en-US"/>
              </w:rPr>
              <w:t>[26]</w:t>
            </w:r>
          </w:p>
        </w:tc>
      </w:tr>
      <w:tr w:rsidR="00AD5AD4" w:rsidRPr="009A3AC7" w:rsidTr="001A111E">
        <w:tc>
          <w:tcPr>
            <w:tcW w:w="2263" w:type="dxa"/>
            <w:tcBorders>
              <w:bottom w:val="single" w:sz="4" w:space="0" w:color="auto"/>
            </w:tcBorders>
          </w:tcPr>
          <w:p w:rsidR="005E45E2" w:rsidRPr="009A3AC7" w:rsidRDefault="005E45E2" w:rsidP="004F75AC">
            <w:pPr>
              <w:spacing w:after="0" w:line="360" w:lineRule="auto"/>
              <w:rPr>
                <w:rFonts w:ascii="Book Antiqua" w:hAnsi="Book Antiqua"/>
                <w:sz w:val="24"/>
                <w:szCs w:val="24"/>
                <w:lang w:val="en-US"/>
              </w:rPr>
            </w:pPr>
          </w:p>
        </w:tc>
        <w:tc>
          <w:tcPr>
            <w:tcW w:w="1985" w:type="dxa"/>
            <w:tcBorders>
              <w:bottom w:val="single" w:sz="4" w:space="0" w:color="auto"/>
            </w:tcBorders>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sz w:val="24"/>
                <w:szCs w:val="24"/>
                <w:lang w:val="en-US"/>
              </w:rPr>
              <w:t>BHR</w:t>
            </w:r>
          </w:p>
        </w:tc>
        <w:tc>
          <w:tcPr>
            <w:tcW w:w="4386" w:type="dxa"/>
            <w:tcBorders>
              <w:bottom w:val="single" w:sz="4" w:space="0" w:color="auto"/>
            </w:tcBorders>
          </w:tcPr>
          <w:p w:rsidR="005E45E2" w:rsidRPr="009A3AC7" w:rsidRDefault="005E45E2" w:rsidP="004F75AC">
            <w:pPr>
              <w:spacing w:after="0" w:line="360" w:lineRule="auto"/>
              <w:rPr>
                <w:rFonts w:ascii="Book Antiqua" w:hAnsi="Book Antiqua" w:cs="Times New Roman"/>
                <w:sz w:val="24"/>
                <w:szCs w:val="24"/>
                <w:lang w:val="en-US"/>
              </w:rPr>
            </w:pPr>
            <w:r w:rsidRPr="009A3AC7">
              <w:rPr>
                <w:rFonts w:ascii="Book Antiqua" w:hAnsi="Book Antiqua" w:cs="Times New Roman"/>
                <w:sz w:val="24"/>
                <w:szCs w:val="24"/>
                <w:lang w:val="en-US"/>
              </w:rPr>
              <w:t>≥ 8.6% fall in FEV</w:t>
            </w:r>
            <w:r w:rsidRPr="009A3AC7">
              <w:rPr>
                <w:rFonts w:ascii="Book Antiqua" w:hAnsi="Book Antiqua" w:cs="Times New Roman"/>
                <w:sz w:val="24"/>
                <w:szCs w:val="24"/>
                <w:vertAlign w:val="subscript"/>
                <w:lang w:val="en-US"/>
              </w:rPr>
              <w:t>1</w:t>
            </w:r>
            <w:r w:rsidRPr="009A3AC7">
              <w:rPr>
                <w:rFonts w:ascii="Book Antiqua" w:hAnsi="Book Antiqua" w:cs="Times New Roman"/>
                <w:sz w:val="24"/>
                <w:szCs w:val="24"/>
                <w:lang w:val="en-US"/>
              </w:rPr>
              <w:t xml:space="preserve"> after exercise</w:t>
            </w:r>
          </w:p>
        </w:tc>
        <w:tc>
          <w:tcPr>
            <w:tcW w:w="1005" w:type="dxa"/>
            <w:tcBorders>
              <w:bottom w:val="single" w:sz="4" w:space="0" w:color="auto"/>
            </w:tcBorders>
          </w:tcPr>
          <w:p w:rsidR="005E45E2" w:rsidRPr="009A3AC7" w:rsidRDefault="005E45E2" w:rsidP="004F75AC">
            <w:pPr>
              <w:spacing w:after="0" w:line="360" w:lineRule="auto"/>
              <w:rPr>
                <w:rFonts w:ascii="Book Antiqua" w:hAnsi="Book Antiqua"/>
                <w:sz w:val="24"/>
                <w:szCs w:val="24"/>
                <w:lang w:val="en-US"/>
              </w:rPr>
            </w:pPr>
            <w:r w:rsidRPr="009A3AC7">
              <w:rPr>
                <w:rFonts w:ascii="Book Antiqua" w:hAnsi="Book Antiqua"/>
                <w:noProof/>
                <w:sz w:val="24"/>
                <w:szCs w:val="24"/>
                <w:lang w:val="en-US"/>
              </w:rPr>
              <w:t>[32]</w:t>
            </w:r>
          </w:p>
        </w:tc>
      </w:tr>
    </w:tbl>
    <w:p w:rsidR="005E45E2" w:rsidRPr="009A3AC7" w:rsidRDefault="005E45E2" w:rsidP="004F75AC">
      <w:pPr>
        <w:spacing w:after="0" w:line="360" w:lineRule="auto"/>
        <w:jc w:val="both"/>
        <w:rPr>
          <w:rFonts w:ascii="Book Antiqua" w:hAnsi="Book Antiqua" w:cs="Times New Roman"/>
          <w:sz w:val="24"/>
          <w:szCs w:val="24"/>
          <w:lang w:val="en-US"/>
        </w:rPr>
      </w:pPr>
      <w:r w:rsidRPr="009A3AC7">
        <w:rPr>
          <w:rFonts w:ascii="Book Antiqua" w:hAnsi="Book Antiqua" w:cs="Times New Roman"/>
          <w:sz w:val="24"/>
          <w:szCs w:val="24"/>
          <w:lang w:val="en-US"/>
        </w:rPr>
        <w:t>AHR</w:t>
      </w:r>
      <w:r w:rsidR="00F95D4D">
        <w:rPr>
          <w:rFonts w:ascii="Book Antiqua" w:hAnsi="Book Antiqua" w:cs="Times New Roman" w:hint="eastAsia"/>
          <w:sz w:val="24"/>
          <w:szCs w:val="24"/>
          <w:lang w:val="en-US" w:eastAsia="zh-CN"/>
        </w:rPr>
        <w:t xml:space="preserve">: </w:t>
      </w:r>
      <w:r w:rsidRPr="009A3AC7">
        <w:rPr>
          <w:rFonts w:ascii="Book Antiqua" w:hAnsi="Book Antiqua" w:cs="Times New Roman"/>
          <w:sz w:val="24"/>
          <w:szCs w:val="24"/>
          <w:lang w:val="en-US"/>
        </w:rPr>
        <w:t xml:space="preserve">Airway </w:t>
      </w:r>
      <w:proofErr w:type="spellStart"/>
      <w:r w:rsidRPr="009A3AC7">
        <w:rPr>
          <w:rFonts w:ascii="Book Antiqua" w:hAnsi="Book Antiqua" w:cs="Times New Roman"/>
          <w:sz w:val="24"/>
          <w:szCs w:val="24"/>
          <w:lang w:val="en-US"/>
        </w:rPr>
        <w:t>hyperresponsiveness</w:t>
      </w:r>
      <w:proofErr w:type="spellEnd"/>
      <w:r w:rsidRPr="009A3AC7">
        <w:rPr>
          <w:rFonts w:ascii="Book Antiqua" w:hAnsi="Book Antiqua" w:cs="Times New Roman"/>
          <w:sz w:val="24"/>
          <w:szCs w:val="24"/>
          <w:lang w:val="en-US"/>
        </w:rPr>
        <w:t>; BHR</w:t>
      </w:r>
      <w:r w:rsidR="00F95D4D">
        <w:rPr>
          <w:rFonts w:ascii="Book Antiqua" w:hAnsi="Book Antiqua" w:cs="Times New Roman" w:hint="eastAsia"/>
          <w:sz w:val="24"/>
          <w:szCs w:val="24"/>
          <w:lang w:val="en-US" w:eastAsia="zh-CN"/>
        </w:rPr>
        <w:t>:</w:t>
      </w:r>
      <w:r w:rsidRPr="009A3AC7">
        <w:rPr>
          <w:rFonts w:ascii="Book Antiqua" w:hAnsi="Book Antiqua" w:cs="Times New Roman"/>
          <w:sz w:val="24"/>
          <w:szCs w:val="24"/>
          <w:lang w:val="en-US"/>
        </w:rPr>
        <w:t xml:space="preserve"> Bronchial </w:t>
      </w:r>
      <w:proofErr w:type="spellStart"/>
      <w:r w:rsidRPr="009A3AC7">
        <w:rPr>
          <w:rFonts w:ascii="Book Antiqua" w:hAnsi="Book Antiqua" w:cs="Times New Roman"/>
          <w:sz w:val="24"/>
          <w:szCs w:val="24"/>
          <w:lang w:val="en-US"/>
        </w:rPr>
        <w:t>hyperresponsiveness</w:t>
      </w:r>
      <w:proofErr w:type="spellEnd"/>
      <w:r w:rsidRPr="009A3AC7">
        <w:rPr>
          <w:rFonts w:ascii="Book Antiqua" w:hAnsi="Book Antiqua" w:cs="Times New Roman"/>
          <w:sz w:val="24"/>
          <w:szCs w:val="24"/>
          <w:lang w:val="en-US"/>
        </w:rPr>
        <w:t>; EIB</w:t>
      </w:r>
      <w:r w:rsidR="00F95D4D">
        <w:rPr>
          <w:rFonts w:ascii="Book Antiqua" w:hAnsi="Book Antiqua" w:cs="Times New Roman" w:hint="eastAsia"/>
          <w:sz w:val="24"/>
          <w:szCs w:val="24"/>
          <w:lang w:val="en-US" w:eastAsia="zh-CN"/>
        </w:rPr>
        <w:t xml:space="preserve">: </w:t>
      </w:r>
      <w:r w:rsidRPr="009A3AC7">
        <w:rPr>
          <w:rFonts w:ascii="Book Antiqua" w:hAnsi="Book Antiqua" w:cs="Times New Roman"/>
          <w:sz w:val="24"/>
          <w:szCs w:val="24"/>
          <w:lang w:val="en-US"/>
        </w:rPr>
        <w:t xml:space="preserve">Exercise-induced bronchial constriction; </w:t>
      </w:r>
      <w:r w:rsidRPr="009A3AC7">
        <w:rPr>
          <w:rFonts w:ascii="Book Antiqua" w:hAnsi="Book Antiqua"/>
          <w:sz w:val="24"/>
          <w:szCs w:val="24"/>
          <w:lang w:val="en-US"/>
        </w:rPr>
        <w:t>FEV</w:t>
      </w:r>
      <w:r w:rsidRPr="009A3AC7">
        <w:rPr>
          <w:rFonts w:ascii="Book Antiqua" w:hAnsi="Book Antiqua"/>
          <w:sz w:val="24"/>
          <w:szCs w:val="24"/>
          <w:vertAlign w:val="subscript"/>
          <w:lang w:val="en-US"/>
        </w:rPr>
        <w:t>1</w:t>
      </w:r>
      <w:r w:rsidR="00F95D4D">
        <w:rPr>
          <w:rFonts w:ascii="Book Antiqua" w:hAnsi="Book Antiqua" w:hint="eastAsia"/>
          <w:sz w:val="24"/>
          <w:szCs w:val="24"/>
          <w:lang w:val="en-US" w:eastAsia="zh-CN"/>
        </w:rPr>
        <w:t>:</w:t>
      </w:r>
      <w:r w:rsidRPr="009A3AC7">
        <w:rPr>
          <w:rFonts w:ascii="Book Antiqua" w:hAnsi="Book Antiqua"/>
          <w:sz w:val="24"/>
          <w:szCs w:val="24"/>
          <w:lang w:val="en-US"/>
        </w:rPr>
        <w:t xml:space="preserve"> Forced expiratory volume in one second; PC</w:t>
      </w:r>
      <w:r w:rsidRPr="009A3AC7">
        <w:rPr>
          <w:rFonts w:ascii="Book Antiqua" w:hAnsi="Book Antiqua"/>
          <w:sz w:val="24"/>
          <w:szCs w:val="24"/>
          <w:vertAlign w:val="subscript"/>
          <w:lang w:val="en-US"/>
        </w:rPr>
        <w:t>20</w:t>
      </w:r>
      <w:r w:rsidR="00F95D4D">
        <w:rPr>
          <w:rFonts w:ascii="Book Antiqua" w:hAnsi="Book Antiqua" w:hint="eastAsia"/>
          <w:sz w:val="24"/>
          <w:szCs w:val="24"/>
          <w:lang w:val="en-US" w:eastAsia="zh-CN"/>
        </w:rPr>
        <w:t>:</w:t>
      </w:r>
      <w:r w:rsidRPr="009A3AC7">
        <w:rPr>
          <w:rFonts w:ascii="Book Antiqua" w:hAnsi="Book Antiqua"/>
          <w:sz w:val="24"/>
          <w:szCs w:val="24"/>
          <w:lang w:val="en-US"/>
        </w:rPr>
        <w:t xml:space="preserve"> Concentration causing a 20% reduction in FEV</w:t>
      </w:r>
      <w:r w:rsidRPr="009A3AC7">
        <w:rPr>
          <w:rFonts w:ascii="Book Antiqua" w:hAnsi="Book Antiqua"/>
          <w:sz w:val="24"/>
          <w:szCs w:val="24"/>
          <w:vertAlign w:val="subscript"/>
          <w:lang w:val="en-US"/>
        </w:rPr>
        <w:t>1</w:t>
      </w:r>
      <w:r w:rsidRPr="009A3AC7">
        <w:rPr>
          <w:rFonts w:ascii="Book Antiqua" w:hAnsi="Book Antiqua"/>
          <w:sz w:val="24"/>
          <w:szCs w:val="24"/>
          <w:lang w:val="en-US"/>
        </w:rPr>
        <w:t>;</w:t>
      </w:r>
      <w:r w:rsidRPr="009A3AC7">
        <w:rPr>
          <w:rFonts w:ascii="Book Antiqua" w:hAnsi="Book Antiqua" w:cs="Times New Roman"/>
          <w:sz w:val="24"/>
          <w:szCs w:val="24"/>
          <w:lang w:val="en-US"/>
        </w:rPr>
        <w:t xml:space="preserve"> </w:t>
      </w:r>
      <w:r w:rsidRPr="009A3AC7">
        <w:rPr>
          <w:rFonts w:ascii="Book Antiqua" w:hAnsi="Book Antiqua"/>
          <w:sz w:val="24"/>
          <w:szCs w:val="24"/>
          <w:lang w:val="en-US"/>
        </w:rPr>
        <w:t>PD</w:t>
      </w:r>
      <w:r w:rsidRPr="009A3AC7">
        <w:rPr>
          <w:rFonts w:ascii="Book Antiqua" w:hAnsi="Book Antiqua"/>
          <w:sz w:val="24"/>
          <w:szCs w:val="24"/>
          <w:vertAlign w:val="subscript"/>
          <w:lang w:val="en-US"/>
        </w:rPr>
        <w:t>20</w:t>
      </w:r>
      <w:r w:rsidR="00F95D4D">
        <w:rPr>
          <w:rFonts w:ascii="Book Antiqua" w:hAnsi="Book Antiqua" w:hint="eastAsia"/>
          <w:sz w:val="24"/>
          <w:szCs w:val="24"/>
          <w:lang w:val="en-US" w:eastAsia="zh-CN"/>
        </w:rPr>
        <w:t>:</w:t>
      </w:r>
      <w:r w:rsidRPr="009A3AC7">
        <w:rPr>
          <w:rFonts w:ascii="Book Antiqua" w:hAnsi="Book Antiqua"/>
          <w:sz w:val="24"/>
          <w:szCs w:val="24"/>
          <w:lang w:val="en-US"/>
        </w:rPr>
        <w:t xml:space="preserve"> Dose causing a 20% reduction in FEV</w:t>
      </w:r>
      <w:r w:rsidRPr="009A3AC7">
        <w:rPr>
          <w:rFonts w:ascii="Book Antiqua" w:hAnsi="Book Antiqua"/>
          <w:sz w:val="24"/>
          <w:szCs w:val="24"/>
          <w:vertAlign w:val="subscript"/>
          <w:lang w:val="en-US"/>
        </w:rPr>
        <w:t>1</w:t>
      </w:r>
      <w:r w:rsidRPr="009A3AC7">
        <w:rPr>
          <w:rFonts w:ascii="Book Antiqua" w:hAnsi="Book Antiqua"/>
          <w:sz w:val="24"/>
          <w:szCs w:val="24"/>
          <w:lang w:val="en-US"/>
        </w:rPr>
        <w:t>.</w:t>
      </w:r>
      <w:r w:rsidRPr="009A3AC7">
        <w:rPr>
          <w:rFonts w:ascii="Book Antiqua" w:hAnsi="Book Antiqua" w:cs="Times New Roman"/>
          <w:sz w:val="24"/>
          <w:szCs w:val="24"/>
          <w:lang w:val="en-US"/>
        </w:rPr>
        <w:t xml:space="preserve"> </w:t>
      </w:r>
    </w:p>
    <w:p w:rsidR="005E45E2" w:rsidRPr="009A3AC7" w:rsidRDefault="005E45E2" w:rsidP="004F75AC">
      <w:pPr>
        <w:spacing w:after="0" w:line="360" w:lineRule="auto"/>
        <w:rPr>
          <w:rFonts w:ascii="Book Antiqua" w:hAnsi="Book Antiqua"/>
          <w:sz w:val="24"/>
          <w:szCs w:val="24"/>
          <w:lang w:val="en-US"/>
        </w:rPr>
      </w:pPr>
    </w:p>
    <w:p w:rsidR="00372D70" w:rsidRPr="009A3AC7" w:rsidRDefault="00372D70" w:rsidP="004F75AC">
      <w:pPr>
        <w:spacing w:after="0" w:line="360" w:lineRule="auto"/>
      </w:pPr>
    </w:p>
    <w:sectPr w:rsidR="00372D70" w:rsidRPr="009A3AC7" w:rsidSect="005C73C3">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92" w:rsidRDefault="00827C92">
      <w:pPr>
        <w:spacing w:after="0" w:line="240" w:lineRule="auto"/>
      </w:pPr>
      <w:r>
        <w:separator/>
      </w:r>
    </w:p>
  </w:endnote>
  <w:endnote w:type="continuationSeparator" w:id="0">
    <w:p w:rsidR="00827C92" w:rsidRDefault="0082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B0" w:rsidRDefault="005E45E2" w:rsidP="005C7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60B0" w:rsidRDefault="00E71A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B0" w:rsidRPr="00A4197A" w:rsidRDefault="005E45E2" w:rsidP="005C73C3">
    <w:pPr>
      <w:pStyle w:val="Footer"/>
      <w:framePr w:wrap="around" w:vAnchor="text" w:hAnchor="margin" w:xAlign="center" w:y="1"/>
      <w:rPr>
        <w:rStyle w:val="PageNumber"/>
        <w:rFonts w:ascii="Book Antiqua" w:hAnsi="Book Antiqua"/>
        <w:sz w:val="24"/>
        <w:szCs w:val="24"/>
      </w:rPr>
    </w:pPr>
    <w:r w:rsidRPr="00A4197A">
      <w:rPr>
        <w:rStyle w:val="PageNumber"/>
        <w:rFonts w:ascii="Book Antiqua" w:hAnsi="Book Antiqua"/>
        <w:sz w:val="24"/>
        <w:szCs w:val="24"/>
      </w:rPr>
      <w:fldChar w:fldCharType="begin"/>
    </w:r>
    <w:r w:rsidRPr="00A4197A">
      <w:rPr>
        <w:rStyle w:val="PageNumber"/>
        <w:rFonts w:ascii="Book Antiqua" w:hAnsi="Book Antiqua"/>
        <w:sz w:val="24"/>
        <w:szCs w:val="24"/>
      </w:rPr>
      <w:instrText xml:space="preserve">PAGE  </w:instrText>
    </w:r>
    <w:r w:rsidRPr="00A4197A">
      <w:rPr>
        <w:rStyle w:val="PageNumber"/>
        <w:rFonts w:ascii="Book Antiqua" w:hAnsi="Book Antiqua"/>
        <w:sz w:val="24"/>
        <w:szCs w:val="24"/>
      </w:rPr>
      <w:fldChar w:fldCharType="separate"/>
    </w:r>
    <w:r w:rsidR="00E71AE9">
      <w:rPr>
        <w:rStyle w:val="PageNumber"/>
        <w:rFonts w:ascii="Book Antiqua" w:hAnsi="Book Antiqua"/>
        <w:noProof/>
        <w:sz w:val="24"/>
        <w:szCs w:val="24"/>
      </w:rPr>
      <w:t>20</w:t>
    </w:r>
    <w:r w:rsidRPr="00A4197A">
      <w:rPr>
        <w:rStyle w:val="PageNumber"/>
        <w:rFonts w:ascii="Book Antiqua" w:hAnsi="Book Antiqua"/>
        <w:sz w:val="24"/>
        <w:szCs w:val="24"/>
      </w:rPr>
      <w:fldChar w:fldCharType="end"/>
    </w:r>
  </w:p>
  <w:p w:rsidR="003060B0" w:rsidRDefault="00E71AE9">
    <w:pPr>
      <w:pStyle w:val="Footer"/>
      <w:jc w:val="right"/>
    </w:pPr>
  </w:p>
  <w:p w:rsidR="003060B0" w:rsidRDefault="00E71A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92" w:rsidRDefault="00827C92">
      <w:pPr>
        <w:spacing w:after="0" w:line="240" w:lineRule="auto"/>
      </w:pPr>
      <w:r>
        <w:separator/>
      </w:r>
    </w:p>
  </w:footnote>
  <w:footnote w:type="continuationSeparator" w:id="0">
    <w:p w:rsidR="00827C92" w:rsidRDefault="00827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CC"/>
    <w:rsid w:val="0006272B"/>
    <w:rsid w:val="000942D9"/>
    <w:rsid w:val="001D7312"/>
    <w:rsid w:val="00203E03"/>
    <w:rsid w:val="00210F1D"/>
    <w:rsid w:val="00265838"/>
    <w:rsid w:val="002944EB"/>
    <w:rsid w:val="002C04DD"/>
    <w:rsid w:val="002F7394"/>
    <w:rsid w:val="00372D70"/>
    <w:rsid w:val="003A2260"/>
    <w:rsid w:val="003F2BBF"/>
    <w:rsid w:val="00411A16"/>
    <w:rsid w:val="00417E4E"/>
    <w:rsid w:val="00444A34"/>
    <w:rsid w:val="004527EB"/>
    <w:rsid w:val="00490085"/>
    <w:rsid w:val="004B2E22"/>
    <w:rsid w:val="004F75AC"/>
    <w:rsid w:val="00507AB4"/>
    <w:rsid w:val="005509E9"/>
    <w:rsid w:val="00575DDC"/>
    <w:rsid w:val="005E45E2"/>
    <w:rsid w:val="006521F6"/>
    <w:rsid w:val="0066446F"/>
    <w:rsid w:val="006801B1"/>
    <w:rsid w:val="00681826"/>
    <w:rsid w:val="006F1269"/>
    <w:rsid w:val="00703D7D"/>
    <w:rsid w:val="00727179"/>
    <w:rsid w:val="00756319"/>
    <w:rsid w:val="007E01AF"/>
    <w:rsid w:val="0081214C"/>
    <w:rsid w:val="00827C92"/>
    <w:rsid w:val="008C6341"/>
    <w:rsid w:val="009252D9"/>
    <w:rsid w:val="0094515A"/>
    <w:rsid w:val="00973DD6"/>
    <w:rsid w:val="00980238"/>
    <w:rsid w:val="00980EF5"/>
    <w:rsid w:val="009A3AC7"/>
    <w:rsid w:val="00A056B3"/>
    <w:rsid w:val="00AB526B"/>
    <w:rsid w:val="00AD5AD4"/>
    <w:rsid w:val="00B34A5D"/>
    <w:rsid w:val="00BB3625"/>
    <w:rsid w:val="00BB635D"/>
    <w:rsid w:val="00BE7AE5"/>
    <w:rsid w:val="00C56FC2"/>
    <w:rsid w:val="00C63CB5"/>
    <w:rsid w:val="00C63F64"/>
    <w:rsid w:val="00C82D28"/>
    <w:rsid w:val="00D27EED"/>
    <w:rsid w:val="00D75C36"/>
    <w:rsid w:val="00D90F0B"/>
    <w:rsid w:val="00E03BFC"/>
    <w:rsid w:val="00E059AC"/>
    <w:rsid w:val="00E10ACF"/>
    <w:rsid w:val="00E62F5F"/>
    <w:rsid w:val="00E71AE9"/>
    <w:rsid w:val="00F01380"/>
    <w:rsid w:val="00F32E55"/>
    <w:rsid w:val="00F6007F"/>
    <w:rsid w:val="00F81BDA"/>
    <w:rsid w:val="00F86999"/>
    <w:rsid w:val="00F95D4D"/>
    <w:rsid w:val="00FA2ECC"/>
    <w:rsid w:val="00FA773B"/>
    <w:rsid w:val="00FE1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E2"/>
    <w:pPr>
      <w:spacing w:after="200" w:line="276" w:lineRule="auto"/>
    </w:pPr>
    <w:rPr>
      <w:kern w:val="0"/>
      <w:sz w:val="22"/>
      <w:lang w:val="nb-NO" w:eastAsia="en-US"/>
    </w:rPr>
  </w:style>
  <w:style w:type="paragraph" w:styleId="Heading2">
    <w:name w:val="heading 2"/>
    <w:basedOn w:val="Normal"/>
    <w:link w:val="Heading2Char"/>
    <w:uiPriority w:val="9"/>
    <w:qFormat/>
    <w:rsid w:val="005E45E2"/>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45E2"/>
    <w:rPr>
      <w:rFonts w:ascii="Times New Roman" w:eastAsia="Times New Roman" w:hAnsi="Times New Roman" w:cs="Times New Roman"/>
      <w:b/>
      <w:bCs/>
      <w:kern w:val="0"/>
      <w:sz w:val="36"/>
      <w:szCs w:val="36"/>
      <w:lang w:val="nb-NO" w:eastAsia="nb-NO"/>
    </w:rPr>
  </w:style>
  <w:style w:type="paragraph" w:styleId="Header">
    <w:name w:val="header"/>
    <w:basedOn w:val="Normal"/>
    <w:link w:val="HeaderChar"/>
    <w:uiPriority w:val="99"/>
    <w:unhideWhenUsed/>
    <w:rsid w:val="005E45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45E2"/>
    <w:rPr>
      <w:kern w:val="0"/>
      <w:sz w:val="22"/>
      <w:lang w:val="nb-NO" w:eastAsia="en-US"/>
    </w:rPr>
  </w:style>
  <w:style w:type="paragraph" w:styleId="Footer">
    <w:name w:val="footer"/>
    <w:basedOn w:val="Normal"/>
    <w:link w:val="FooterChar"/>
    <w:uiPriority w:val="99"/>
    <w:unhideWhenUsed/>
    <w:rsid w:val="005E45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45E2"/>
    <w:rPr>
      <w:kern w:val="0"/>
      <w:sz w:val="22"/>
      <w:lang w:val="nb-NO" w:eastAsia="en-US"/>
    </w:rPr>
  </w:style>
  <w:style w:type="paragraph" w:customStyle="1" w:styleId="EndNoteBibliographyTitle">
    <w:name w:val="EndNote Bibliography Title"/>
    <w:basedOn w:val="Normal"/>
    <w:link w:val="EndNoteBibliographyTitleTegn"/>
    <w:rsid w:val="005E45E2"/>
    <w:pPr>
      <w:spacing w:after="0"/>
      <w:jc w:val="center"/>
    </w:pPr>
    <w:rPr>
      <w:rFonts w:ascii="Calibri" w:hAnsi="Calibri"/>
      <w:noProof/>
      <w:lang w:val="en-US"/>
    </w:rPr>
  </w:style>
  <w:style w:type="character" w:customStyle="1" w:styleId="EndNoteBibliographyTitleTegn">
    <w:name w:val="EndNote Bibliography Title Tegn"/>
    <w:basedOn w:val="DefaultParagraphFont"/>
    <w:link w:val="EndNoteBibliographyTitle"/>
    <w:rsid w:val="005E45E2"/>
    <w:rPr>
      <w:rFonts w:ascii="Calibri" w:hAnsi="Calibri"/>
      <w:noProof/>
      <w:kern w:val="0"/>
      <w:sz w:val="22"/>
      <w:lang w:eastAsia="en-US"/>
    </w:rPr>
  </w:style>
  <w:style w:type="paragraph" w:customStyle="1" w:styleId="EndNoteBibliography">
    <w:name w:val="EndNote Bibliography"/>
    <w:basedOn w:val="Normal"/>
    <w:link w:val="EndNoteBibliographyTegn"/>
    <w:rsid w:val="005E45E2"/>
    <w:pPr>
      <w:spacing w:line="240" w:lineRule="auto"/>
    </w:pPr>
    <w:rPr>
      <w:rFonts w:ascii="Calibri" w:hAnsi="Calibri"/>
      <w:noProof/>
      <w:lang w:val="en-US"/>
    </w:rPr>
  </w:style>
  <w:style w:type="character" w:customStyle="1" w:styleId="EndNoteBibliographyTegn">
    <w:name w:val="EndNote Bibliography Tegn"/>
    <w:basedOn w:val="DefaultParagraphFont"/>
    <w:link w:val="EndNoteBibliography"/>
    <w:rsid w:val="005E45E2"/>
    <w:rPr>
      <w:rFonts w:ascii="Calibri" w:hAnsi="Calibri"/>
      <w:noProof/>
      <w:kern w:val="0"/>
      <w:sz w:val="22"/>
      <w:lang w:eastAsia="en-US"/>
    </w:rPr>
  </w:style>
  <w:style w:type="paragraph" w:customStyle="1" w:styleId="p">
    <w:name w:val="p"/>
    <w:basedOn w:val="Normal"/>
    <w:rsid w:val="005E45E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DefaultParagraphFont"/>
    <w:rsid w:val="005E45E2"/>
  </w:style>
  <w:style w:type="table" w:styleId="TableGrid">
    <w:name w:val="Table Grid"/>
    <w:basedOn w:val="TableNormal"/>
    <w:uiPriority w:val="39"/>
    <w:rsid w:val="005E45E2"/>
    <w:rPr>
      <w:kern w:val="0"/>
      <w:sz w:val="22"/>
      <w:lang w:val="nb-N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4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5E2"/>
    <w:rPr>
      <w:rFonts w:ascii="Tahoma" w:hAnsi="Tahoma" w:cs="Tahoma"/>
      <w:kern w:val="0"/>
      <w:sz w:val="16"/>
      <w:szCs w:val="16"/>
      <w:lang w:val="nb-NO" w:eastAsia="en-US"/>
    </w:rPr>
  </w:style>
  <w:style w:type="character" w:styleId="Hyperlink">
    <w:name w:val="Hyperlink"/>
    <w:basedOn w:val="DefaultParagraphFont"/>
    <w:uiPriority w:val="99"/>
    <w:unhideWhenUsed/>
    <w:rsid w:val="005E45E2"/>
    <w:rPr>
      <w:color w:val="0000FF" w:themeColor="hyperlink"/>
      <w:u w:val="single"/>
    </w:rPr>
  </w:style>
  <w:style w:type="character" w:styleId="Strong">
    <w:name w:val="Strong"/>
    <w:basedOn w:val="DefaultParagraphFont"/>
    <w:uiPriority w:val="22"/>
    <w:qFormat/>
    <w:rsid w:val="005E45E2"/>
    <w:rPr>
      <w:b/>
      <w:bCs/>
    </w:rPr>
  </w:style>
  <w:style w:type="character" w:styleId="CommentReference">
    <w:name w:val="annotation reference"/>
    <w:basedOn w:val="DefaultParagraphFont"/>
    <w:uiPriority w:val="99"/>
    <w:semiHidden/>
    <w:unhideWhenUsed/>
    <w:rsid w:val="005E45E2"/>
    <w:rPr>
      <w:sz w:val="21"/>
      <w:szCs w:val="21"/>
    </w:rPr>
  </w:style>
  <w:style w:type="paragraph" w:styleId="CommentText">
    <w:name w:val="annotation text"/>
    <w:basedOn w:val="Normal"/>
    <w:link w:val="CommentTextChar"/>
    <w:uiPriority w:val="99"/>
    <w:unhideWhenUsed/>
    <w:rsid w:val="005E45E2"/>
  </w:style>
  <w:style w:type="character" w:customStyle="1" w:styleId="CommentTextChar">
    <w:name w:val="Comment Text Char"/>
    <w:basedOn w:val="DefaultParagraphFont"/>
    <w:link w:val="CommentText"/>
    <w:uiPriority w:val="99"/>
    <w:rsid w:val="005E45E2"/>
    <w:rPr>
      <w:kern w:val="0"/>
      <w:sz w:val="22"/>
      <w:lang w:val="nb-NO" w:eastAsia="en-US"/>
    </w:rPr>
  </w:style>
  <w:style w:type="paragraph" w:styleId="CommentSubject">
    <w:name w:val="annotation subject"/>
    <w:basedOn w:val="CommentText"/>
    <w:next w:val="CommentText"/>
    <w:link w:val="CommentSubjectChar"/>
    <w:uiPriority w:val="99"/>
    <w:semiHidden/>
    <w:unhideWhenUsed/>
    <w:rsid w:val="005E45E2"/>
    <w:rPr>
      <w:b/>
      <w:bCs/>
    </w:rPr>
  </w:style>
  <w:style w:type="character" w:customStyle="1" w:styleId="CommentSubjectChar">
    <w:name w:val="Comment Subject Char"/>
    <w:basedOn w:val="CommentTextChar"/>
    <w:link w:val="CommentSubject"/>
    <w:uiPriority w:val="99"/>
    <w:semiHidden/>
    <w:rsid w:val="005E45E2"/>
    <w:rPr>
      <w:b/>
      <w:bCs/>
      <w:kern w:val="0"/>
      <w:sz w:val="22"/>
      <w:lang w:val="nb-NO" w:eastAsia="en-US"/>
    </w:rPr>
  </w:style>
  <w:style w:type="character" w:styleId="FollowedHyperlink">
    <w:name w:val="FollowedHyperlink"/>
    <w:basedOn w:val="DefaultParagraphFont"/>
    <w:uiPriority w:val="99"/>
    <w:semiHidden/>
    <w:unhideWhenUsed/>
    <w:rsid w:val="005E45E2"/>
    <w:rPr>
      <w:color w:val="800080" w:themeColor="followedHyperlink"/>
      <w:u w:val="single"/>
    </w:rPr>
  </w:style>
  <w:style w:type="character" w:styleId="PageNumber">
    <w:name w:val="page number"/>
    <w:basedOn w:val="DefaultParagraphFont"/>
    <w:uiPriority w:val="99"/>
    <w:semiHidden/>
    <w:unhideWhenUsed/>
    <w:rsid w:val="005E45E2"/>
  </w:style>
  <w:style w:type="character" w:styleId="Emphasis">
    <w:name w:val="Emphasis"/>
    <w:qFormat/>
    <w:rsid w:val="00E71AE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E2"/>
    <w:pPr>
      <w:spacing w:after="200" w:line="276" w:lineRule="auto"/>
    </w:pPr>
    <w:rPr>
      <w:kern w:val="0"/>
      <w:sz w:val="22"/>
      <w:lang w:val="nb-NO" w:eastAsia="en-US"/>
    </w:rPr>
  </w:style>
  <w:style w:type="paragraph" w:styleId="Heading2">
    <w:name w:val="heading 2"/>
    <w:basedOn w:val="Normal"/>
    <w:link w:val="Heading2Char"/>
    <w:uiPriority w:val="9"/>
    <w:qFormat/>
    <w:rsid w:val="005E45E2"/>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45E2"/>
    <w:rPr>
      <w:rFonts w:ascii="Times New Roman" w:eastAsia="Times New Roman" w:hAnsi="Times New Roman" w:cs="Times New Roman"/>
      <w:b/>
      <w:bCs/>
      <w:kern w:val="0"/>
      <w:sz w:val="36"/>
      <w:szCs w:val="36"/>
      <w:lang w:val="nb-NO" w:eastAsia="nb-NO"/>
    </w:rPr>
  </w:style>
  <w:style w:type="paragraph" w:styleId="Header">
    <w:name w:val="header"/>
    <w:basedOn w:val="Normal"/>
    <w:link w:val="HeaderChar"/>
    <w:uiPriority w:val="99"/>
    <w:unhideWhenUsed/>
    <w:rsid w:val="005E45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45E2"/>
    <w:rPr>
      <w:kern w:val="0"/>
      <w:sz w:val="22"/>
      <w:lang w:val="nb-NO" w:eastAsia="en-US"/>
    </w:rPr>
  </w:style>
  <w:style w:type="paragraph" w:styleId="Footer">
    <w:name w:val="footer"/>
    <w:basedOn w:val="Normal"/>
    <w:link w:val="FooterChar"/>
    <w:uiPriority w:val="99"/>
    <w:unhideWhenUsed/>
    <w:rsid w:val="005E45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45E2"/>
    <w:rPr>
      <w:kern w:val="0"/>
      <w:sz w:val="22"/>
      <w:lang w:val="nb-NO" w:eastAsia="en-US"/>
    </w:rPr>
  </w:style>
  <w:style w:type="paragraph" w:customStyle="1" w:styleId="EndNoteBibliographyTitle">
    <w:name w:val="EndNote Bibliography Title"/>
    <w:basedOn w:val="Normal"/>
    <w:link w:val="EndNoteBibliographyTitleTegn"/>
    <w:rsid w:val="005E45E2"/>
    <w:pPr>
      <w:spacing w:after="0"/>
      <w:jc w:val="center"/>
    </w:pPr>
    <w:rPr>
      <w:rFonts w:ascii="Calibri" w:hAnsi="Calibri"/>
      <w:noProof/>
      <w:lang w:val="en-US"/>
    </w:rPr>
  </w:style>
  <w:style w:type="character" w:customStyle="1" w:styleId="EndNoteBibliographyTitleTegn">
    <w:name w:val="EndNote Bibliography Title Tegn"/>
    <w:basedOn w:val="DefaultParagraphFont"/>
    <w:link w:val="EndNoteBibliographyTitle"/>
    <w:rsid w:val="005E45E2"/>
    <w:rPr>
      <w:rFonts w:ascii="Calibri" w:hAnsi="Calibri"/>
      <w:noProof/>
      <w:kern w:val="0"/>
      <w:sz w:val="22"/>
      <w:lang w:eastAsia="en-US"/>
    </w:rPr>
  </w:style>
  <w:style w:type="paragraph" w:customStyle="1" w:styleId="EndNoteBibliography">
    <w:name w:val="EndNote Bibliography"/>
    <w:basedOn w:val="Normal"/>
    <w:link w:val="EndNoteBibliographyTegn"/>
    <w:rsid w:val="005E45E2"/>
    <w:pPr>
      <w:spacing w:line="240" w:lineRule="auto"/>
    </w:pPr>
    <w:rPr>
      <w:rFonts w:ascii="Calibri" w:hAnsi="Calibri"/>
      <w:noProof/>
      <w:lang w:val="en-US"/>
    </w:rPr>
  </w:style>
  <w:style w:type="character" w:customStyle="1" w:styleId="EndNoteBibliographyTegn">
    <w:name w:val="EndNote Bibliography Tegn"/>
    <w:basedOn w:val="DefaultParagraphFont"/>
    <w:link w:val="EndNoteBibliography"/>
    <w:rsid w:val="005E45E2"/>
    <w:rPr>
      <w:rFonts w:ascii="Calibri" w:hAnsi="Calibri"/>
      <w:noProof/>
      <w:kern w:val="0"/>
      <w:sz w:val="22"/>
      <w:lang w:eastAsia="en-US"/>
    </w:rPr>
  </w:style>
  <w:style w:type="paragraph" w:customStyle="1" w:styleId="p">
    <w:name w:val="p"/>
    <w:basedOn w:val="Normal"/>
    <w:rsid w:val="005E45E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DefaultParagraphFont"/>
    <w:rsid w:val="005E45E2"/>
  </w:style>
  <w:style w:type="table" w:styleId="TableGrid">
    <w:name w:val="Table Grid"/>
    <w:basedOn w:val="TableNormal"/>
    <w:uiPriority w:val="39"/>
    <w:rsid w:val="005E45E2"/>
    <w:rPr>
      <w:kern w:val="0"/>
      <w:sz w:val="22"/>
      <w:lang w:val="nb-N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4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5E2"/>
    <w:rPr>
      <w:rFonts w:ascii="Tahoma" w:hAnsi="Tahoma" w:cs="Tahoma"/>
      <w:kern w:val="0"/>
      <w:sz w:val="16"/>
      <w:szCs w:val="16"/>
      <w:lang w:val="nb-NO" w:eastAsia="en-US"/>
    </w:rPr>
  </w:style>
  <w:style w:type="character" w:styleId="Hyperlink">
    <w:name w:val="Hyperlink"/>
    <w:basedOn w:val="DefaultParagraphFont"/>
    <w:uiPriority w:val="99"/>
    <w:unhideWhenUsed/>
    <w:rsid w:val="005E45E2"/>
    <w:rPr>
      <w:color w:val="0000FF" w:themeColor="hyperlink"/>
      <w:u w:val="single"/>
    </w:rPr>
  </w:style>
  <w:style w:type="character" w:styleId="Strong">
    <w:name w:val="Strong"/>
    <w:basedOn w:val="DefaultParagraphFont"/>
    <w:uiPriority w:val="22"/>
    <w:qFormat/>
    <w:rsid w:val="005E45E2"/>
    <w:rPr>
      <w:b/>
      <w:bCs/>
    </w:rPr>
  </w:style>
  <w:style w:type="character" w:styleId="CommentReference">
    <w:name w:val="annotation reference"/>
    <w:basedOn w:val="DefaultParagraphFont"/>
    <w:uiPriority w:val="99"/>
    <w:semiHidden/>
    <w:unhideWhenUsed/>
    <w:rsid w:val="005E45E2"/>
    <w:rPr>
      <w:sz w:val="21"/>
      <w:szCs w:val="21"/>
    </w:rPr>
  </w:style>
  <w:style w:type="paragraph" w:styleId="CommentText">
    <w:name w:val="annotation text"/>
    <w:basedOn w:val="Normal"/>
    <w:link w:val="CommentTextChar"/>
    <w:uiPriority w:val="99"/>
    <w:unhideWhenUsed/>
    <w:rsid w:val="005E45E2"/>
  </w:style>
  <w:style w:type="character" w:customStyle="1" w:styleId="CommentTextChar">
    <w:name w:val="Comment Text Char"/>
    <w:basedOn w:val="DefaultParagraphFont"/>
    <w:link w:val="CommentText"/>
    <w:uiPriority w:val="99"/>
    <w:rsid w:val="005E45E2"/>
    <w:rPr>
      <w:kern w:val="0"/>
      <w:sz w:val="22"/>
      <w:lang w:val="nb-NO" w:eastAsia="en-US"/>
    </w:rPr>
  </w:style>
  <w:style w:type="paragraph" w:styleId="CommentSubject">
    <w:name w:val="annotation subject"/>
    <w:basedOn w:val="CommentText"/>
    <w:next w:val="CommentText"/>
    <w:link w:val="CommentSubjectChar"/>
    <w:uiPriority w:val="99"/>
    <w:semiHidden/>
    <w:unhideWhenUsed/>
    <w:rsid w:val="005E45E2"/>
    <w:rPr>
      <w:b/>
      <w:bCs/>
    </w:rPr>
  </w:style>
  <w:style w:type="character" w:customStyle="1" w:styleId="CommentSubjectChar">
    <w:name w:val="Comment Subject Char"/>
    <w:basedOn w:val="CommentTextChar"/>
    <w:link w:val="CommentSubject"/>
    <w:uiPriority w:val="99"/>
    <w:semiHidden/>
    <w:rsid w:val="005E45E2"/>
    <w:rPr>
      <w:b/>
      <w:bCs/>
      <w:kern w:val="0"/>
      <w:sz w:val="22"/>
      <w:lang w:val="nb-NO" w:eastAsia="en-US"/>
    </w:rPr>
  </w:style>
  <w:style w:type="character" w:styleId="FollowedHyperlink">
    <w:name w:val="FollowedHyperlink"/>
    <w:basedOn w:val="DefaultParagraphFont"/>
    <w:uiPriority w:val="99"/>
    <w:semiHidden/>
    <w:unhideWhenUsed/>
    <w:rsid w:val="005E45E2"/>
    <w:rPr>
      <w:color w:val="800080" w:themeColor="followedHyperlink"/>
      <w:u w:val="single"/>
    </w:rPr>
  </w:style>
  <w:style w:type="character" w:styleId="PageNumber">
    <w:name w:val="page number"/>
    <w:basedOn w:val="DefaultParagraphFont"/>
    <w:uiPriority w:val="99"/>
    <w:semiHidden/>
    <w:unhideWhenUsed/>
    <w:rsid w:val="005E45E2"/>
  </w:style>
  <w:style w:type="character" w:styleId="Emphasis">
    <w:name w:val="Emphasis"/>
    <w:qFormat/>
    <w:rsid w:val="00E71AE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05478">
      <w:bodyDiv w:val="1"/>
      <w:marLeft w:val="0"/>
      <w:marRight w:val="0"/>
      <w:marTop w:val="0"/>
      <w:marBottom w:val="0"/>
      <w:divBdr>
        <w:top w:val="none" w:sz="0" w:space="0" w:color="auto"/>
        <w:left w:val="none" w:sz="0" w:space="0" w:color="auto"/>
        <w:bottom w:val="none" w:sz="0" w:space="0" w:color="auto"/>
        <w:right w:val="none" w:sz="0" w:space="0" w:color="auto"/>
      </w:divBdr>
    </w:div>
    <w:div w:id="17485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http://www.ncbi.nlm.nih.gov/pubmed/?term=National%20Asthma%20Education%20and%20Prevention%20Program%5BCorporate%20Author%5D"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4910</Words>
  <Characters>27993</Characters>
  <Application>Microsoft Macintosh Word</Application>
  <DocSecurity>0</DocSecurity>
  <Lines>233</Lines>
  <Paragraphs>65</Paragraphs>
  <ScaleCrop>false</ScaleCrop>
  <Company>微软中国</Company>
  <LinksUpToDate>false</LinksUpToDate>
  <CharactersWithSpaces>32838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Na Ma</cp:lastModifiedBy>
  <cp:revision>2</cp:revision>
  <dcterms:created xsi:type="dcterms:W3CDTF">2016-03-23T03:20:00Z</dcterms:created>
  <dcterms:modified xsi:type="dcterms:W3CDTF">2016-03-23T03:20:00Z</dcterms:modified>
</cp:coreProperties>
</file>