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9D" w:rsidRPr="005E18CE" w:rsidRDefault="004567E8" w:rsidP="00736668">
      <w:pPr>
        <w:snapToGrid w:val="0"/>
        <w:spacing w:after="0" w:line="360" w:lineRule="auto"/>
        <w:jc w:val="both"/>
        <w:rPr>
          <w:rFonts w:ascii="Book Antiqua" w:hAnsi="Book Antiqua" w:cs="Times New Roman"/>
          <w:b/>
          <w:i/>
          <w:sz w:val="24"/>
          <w:szCs w:val="24"/>
        </w:rPr>
      </w:pPr>
      <w:r w:rsidRPr="005E18CE">
        <w:rPr>
          <w:rFonts w:ascii="Book Antiqua" w:hAnsi="Book Antiqua" w:cs="Times New Roman"/>
          <w:b/>
          <w:sz w:val="24"/>
          <w:szCs w:val="24"/>
        </w:rPr>
        <w:t xml:space="preserve">Name of </w:t>
      </w:r>
      <w:r w:rsidRPr="005E18CE">
        <w:rPr>
          <w:rFonts w:ascii="Book Antiqua" w:hAnsi="Book Antiqua" w:cs="Times New Roman"/>
          <w:b/>
          <w:caps/>
          <w:sz w:val="24"/>
          <w:szCs w:val="24"/>
        </w:rPr>
        <w:t>j</w:t>
      </w:r>
      <w:r w:rsidRPr="005E18CE">
        <w:rPr>
          <w:rFonts w:ascii="Book Antiqua" w:hAnsi="Book Antiqua" w:cs="Times New Roman"/>
          <w:b/>
          <w:sz w:val="24"/>
          <w:szCs w:val="24"/>
        </w:rPr>
        <w:t>ournal:</w:t>
      </w:r>
      <w:r w:rsidR="00097464" w:rsidRPr="005E18CE">
        <w:rPr>
          <w:rFonts w:ascii="Book Antiqua" w:hAnsi="Book Antiqua" w:cs="Times New Roman"/>
          <w:b/>
          <w:sz w:val="24"/>
          <w:szCs w:val="24"/>
        </w:rPr>
        <w:t xml:space="preserve"> </w:t>
      </w:r>
      <w:r w:rsidRPr="005E18CE">
        <w:rPr>
          <w:rFonts w:ascii="Book Antiqua" w:hAnsi="Book Antiqua" w:cs="Times New Roman"/>
          <w:b/>
          <w:i/>
          <w:sz w:val="24"/>
          <w:szCs w:val="24"/>
        </w:rPr>
        <w:t>World J Gastroenterology</w:t>
      </w:r>
    </w:p>
    <w:p w:rsidR="004567E8" w:rsidRPr="005E18CE" w:rsidRDefault="004567E8"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ESPS Manuscript NO</w:t>
      </w:r>
      <w:r w:rsidR="00736668"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23770</w:t>
      </w:r>
    </w:p>
    <w:p w:rsidR="004567E8" w:rsidRPr="005E18CE" w:rsidRDefault="004567E8"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 xml:space="preserve">Manuscript </w:t>
      </w:r>
      <w:r w:rsidRPr="005E18CE">
        <w:rPr>
          <w:rFonts w:ascii="Book Antiqua" w:hAnsi="Book Antiqua" w:cs="Times New Roman"/>
          <w:b/>
          <w:caps/>
          <w:sz w:val="24"/>
          <w:szCs w:val="24"/>
        </w:rPr>
        <w:t>t</w:t>
      </w:r>
      <w:r w:rsidRPr="005E18CE">
        <w:rPr>
          <w:rFonts w:ascii="Book Antiqua" w:hAnsi="Book Antiqua" w:cs="Times New Roman"/>
          <w:b/>
          <w:sz w:val="24"/>
          <w:szCs w:val="24"/>
        </w:rPr>
        <w:t xml:space="preserve">ype: </w:t>
      </w:r>
      <w:r w:rsidRPr="005E18CE">
        <w:rPr>
          <w:rFonts w:ascii="Book Antiqua" w:hAnsi="Book Antiqua" w:cs="Times New Roman"/>
          <w:b/>
          <w:caps/>
          <w:sz w:val="24"/>
          <w:szCs w:val="24"/>
        </w:rPr>
        <w:t>review</w:t>
      </w:r>
    </w:p>
    <w:p w:rsidR="004567E8" w:rsidRPr="005E18CE" w:rsidRDefault="004567E8" w:rsidP="00736668">
      <w:pPr>
        <w:snapToGrid w:val="0"/>
        <w:spacing w:after="0" w:line="360" w:lineRule="auto"/>
        <w:jc w:val="both"/>
        <w:rPr>
          <w:rFonts w:ascii="Book Antiqua" w:hAnsi="Book Antiqua" w:cs="Times New Roman"/>
          <w:sz w:val="24"/>
          <w:szCs w:val="24"/>
        </w:rPr>
      </w:pPr>
    </w:p>
    <w:p w:rsidR="00982E4A" w:rsidRPr="005E18CE" w:rsidRDefault="00843C0E"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Comparison of</w:t>
      </w:r>
      <w:r w:rsidR="000B02EE" w:rsidRPr="005E18CE">
        <w:rPr>
          <w:rFonts w:ascii="Book Antiqua" w:hAnsi="Book Antiqua" w:cs="Times New Roman"/>
          <w:b/>
          <w:sz w:val="24"/>
          <w:szCs w:val="24"/>
        </w:rPr>
        <w:t xml:space="preserve"> </w:t>
      </w:r>
      <w:r w:rsidR="00E70CBA" w:rsidRPr="005E18CE">
        <w:rPr>
          <w:rFonts w:ascii="Book Antiqua" w:hAnsi="Book Antiqua" w:cs="Times New Roman"/>
          <w:b/>
          <w:sz w:val="24"/>
          <w:szCs w:val="24"/>
        </w:rPr>
        <w:t>p</w:t>
      </w:r>
      <w:r w:rsidR="00982E4A" w:rsidRPr="005E18CE">
        <w:rPr>
          <w:rFonts w:ascii="Book Antiqua" w:hAnsi="Book Antiqua" w:cs="Times New Roman"/>
          <w:b/>
          <w:sz w:val="24"/>
          <w:szCs w:val="24"/>
        </w:rPr>
        <w:t xml:space="preserve">ediatric </w:t>
      </w:r>
      <w:r w:rsidR="000B02EE" w:rsidRPr="005E18CE">
        <w:rPr>
          <w:rFonts w:ascii="Book Antiqua" w:hAnsi="Book Antiqua" w:cs="Times New Roman"/>
          <w:b/>
          <w:sz w:val="24"/>
          <w:szCs w:val="24"/>
        </w:rPr>
        <w:t>and</w:t>
      </w:r>
      <w:r w:rsidR="00E70CBA" w:rsidRPr="005E18CE">
        <w:rPr>
          <w:rFonts w:ascii="Book Antiqua" w:hAnsi="Book Antiqua" w:cs="Times New Roman"/>
          <w:b/>
          <w:sz w:val="24"/>
          <w:szCs w:val="24"/>
        </w:rPr>
        <w:t xml:space="preserve"> a</w:t>
      </w:r>
      <w:r w:rsidR="00982E4A" w:rsidRPr="005E18CE">
        <w:rPr>
          <w:rFonts w:ascii="Book Antiqua" w:hAnsi="Book Antiqua" w:cs="Times New Roman"/>
          <w:b/>
          <w:sz w:val="24"/>
          <w:szCs w:val="24"/>
        </w:rPr>
        <w:t xml:space="preserve">dult </w:t>
      </w:r>
      <w:r w:rsidR="001F6ECF" w:rsidRPr="005E18CE">
        <w:rPr>
          <w:rFonts w:ascii="Book Antiqua" w:hAnsi="Book Antiqua" w:cs="Times New Roman"/>
          <w:b/>
          <w:sz w:val="24"/>
          <w:szCs w:val="24"/>
        </w:rPr>
        <w:t xml:space="preserve">antibiotic-associated diarrhea </w:t>
      </w:r>
      <w:r w:rsidRPr="005E18CE">
        <w:rPr>
          <w:rFonts w:ascii="Book Antiqua" w:hAnsi="Book Antiqua" w:cs="Times New Roman"/>
          <w:b/>
          <w:sz w:val="24"/>
          <w:szCs w:val="24"/>
        </w:rPr>
        <w:t xml:space="preserve">and </w:t>
      </w:r>
      <w:r w:rsidR="00982E4A" w:rsidRPr="005E18CE">
        <w:rPr>
          <w:rFonts w:ascii="Book Antiqua" w:hAnsi="Book Antiqua" w:cs="Times New Roman"/>
          <w:b/>
          <w:i/>
          <w:sz w:val="24"/>
          <w:szCs w:val="24"/>
        </w:rPr>
        <w:t>C</w:t>
      </w:r>
      <w:r w:rsidR="001F6ECF" w:rsidRPr="005E18CE">
        <w:rPr>
          <w:rFonts w:ascii="Book Antiqua" w:hAnsi="Book Antiqua" w:cs="Times New Roman"/>
          <w:b/>
          <w:i/>
          <w:sz w:val="24"/>
          <w:szCs w:val="24"/>
        </w:rPr>
        <w:t>lostridium difficile</w:t>
      </w:r>
      <w:r w:rsidR="001F6ECF" w:rsidRPr="005E18CE">
        <w:rPr>
          <w:rFonts w:ascii="Book Antiqua" w:hAnsi="Book Antiqua" w:cs="Times New Roman"/>
          <w:b/>
          <w:sz w:val="24"/>
          <w:szCs w:val="24"/>
        </w:rPr>
        <w:t xml:space="preserve"> infections</w:t>
      </w:r>
    </w:p>
    <w:p w:rsidR="001F6ECF" w:rsidRPr="005E18CE" w:rsidRDefault="001F6ECF" w:rsidP="00736668">
      <w:pPr>
        <w:snapToGrid w:val="0"/>
        <w:spacing w:after="0" w:line="360" w:lineRule="auto"/>
        <w:jc w:val="both"/>
        <w:rPr>
          <w:rFonts w:ascii="Book Antiqua" w:hAnsi="Book Antiqua" w:cs="Times New Roman"/>
          <w:b/>
          <w:sz w:val="24"/>
          <w:szCs w:val="24"/>
        </w:rPr>
      </w:pPr>
    </w:p>
    <w:p w:rsidR="00982E4A" w:rsidRPr="005E18CE" w:rsidRDefault="00736668" w:rsidP="00736668">
      <w:pPr>
        <w:snapToGrid w:val="0"/>
        <w:spacing w:after="0" w:line="360" w:lineRule="auto"/>
        <w:jc w:val="both"/>
        <w:rPr>
          <w:rFonts w:ascii="Book Antiqua" w:hAnsi="Book Antiqua" w:cs="Times New Roman"/>
          <w:b/>
          <w:sz w:val="24"/>
          <w:szCs w:val="24"/>
          <w:lang w:eastAsia="zh-CN"/>
        </w:rPr>
      </w:pPr>
      <w:r w:rsidRPr="005E18CE">
        <w:rPr>
          <w:rFonts w:ascii="Book Antiqua" w:hAnsi="Book Antiqua" w:cs="Times New Roman"/>
          <w:b/>
          <w:sz w:val="24"/>
          <w:szCs w:val="24"/>
        </w:rPr>
        <w:t>Lynne Vernice</w:t>
      </w:r>
      <w:r w:rsidRPr="005E18CE">
        <w:rPr>
          <w:rFonts w:ascii="Book Antiqua" w:hAnsi="Book Antiqua" w:cs="Times New Roman" w:hint="eastAsia"/>
          <w:b/>
          <w:sz w:val="24"/>
          <w:szCs w:val="24"/>
          <w:lang w:eastAsia="zh-CN"/>
        </w:rPr>
        <w:t xml:space="preserve"> </w:t>
      </w:r>
      <w:r w:rsidR="00302BF5" w:rsidRPr="005E18CE">
        <w:rPr>
          <w:rFonts w:ascii="Book Antiqua" w:hAnsi="Book Antiqua" w:cs="Times New Roman"/>
          <w:b/>
          <w:sz w:val="24"/>
          <w:szCs w:val="24"/>
        </w:rPr>
        <w:t>McFarland</w:t>
      </w:r>
      <w:r w:rsidRPr="005E18CE">
        <w:rPr>
          <w:rFonts w:ascii="Book Antiqua" w:hAnsi="Book Antiqua" w:cs="Times New Roman" w:hint="eastAsia"/>
          <w:b/>
          <w:sz w:val="24"/>
          <w:szCs w:val="24"/>
          <w:lang w:eastAsia="zh-CN"/>
        </w:rPr>
        <w:t xml:space="preserve">, </w:t>
      </w:r>
      <w:r w:rsidR="000B02EE" w:rsidRPr="005E18CE">
        <w:rPr>
          <w:rFonts w:ascii="Book Antiqua" w:hAnsi="Book Antiqua" w:cs="Times New Roman"/>
          <w:b/>
          <w:sz w:val="24"/>
          <w:szCs w:val="24"/>
        </w:rPr>
        <w:t>Met</w:t>
      </w:r>
      <w:r w:rsidR="00CE13B3" w:rsidRPr="005E18CE">
        <w:rPr>
          <w:rFonts w:ascii="Book Antiqua" w:hAnsi="Book Antiqua" w:cs="Times New Roman"/>
          <w:b/>
          <w:sz w:val="24"/>
          <w:szCs w:val="24"/>
        </w:rPr>
        <w:t>e</w:t>
      </w:r>
      <w:r w:rsidR="000B02EE" w:rsidRPr="005E18CE">
        <w:rPr>
          <w:rFonts w:ascii="Book Antiqua" w:hAnsi="Book Antiqua" w:cs="Times New Roman"/>
          <w:b/>
          <w:sz w:val="24"/>
          <w:szCs w:val="24"/>
        </w:rPr>
        <w:t>han</w:t>
      </w:r>
      <w:r w:rsidRPr="005E18CE">
        <w:rPr>
          <w:rFonts w:ascii="Book Antiqua" w:hAnsi="Book Antiqua" w:cs="Times New Roman"/>
          <w:b/>
          <w:sz w:val="24"/>
          <w:szCs w:val="24"/>
        </w:rPr>
        <w:t xml:space="preserve"> Ozen</w:t>
      </w:r>
      <w:r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 xml:space="preserve">Ener Cagri </w:t>
      </w:r>
      <w:r w:rsidR="000B02EE" w:rsidRPr="005E18CE">
        <w:rPr>
          <w:rFonts w:ascii="Book Antiqua" w:hAnsi="Book Antiqua" w:cs="Times New Roman"/>
          <w:b/>
          <w:sz w:val="24"/>
          <w:szCs w:val="24"/>
        </w:rPr>
        <w:t>Dinleyici</w:t>
      </w:r>
      <w:r w:rsidR="00E1589D" w:rsidRPr="005E18CE">
        <w:rPr>
          <w:rFonts w:ascii="Book Antiqua" w:hAnsi="Book Antiqua" w:cs="Times New Roman"/>
          <w:b/>
          <w:sz w:val="24"/>
          <w:szCs w:val="24"/>
        </w:rPr>
        <w:t>,</w:t>
      </w:r>
      <w:r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 xml:space="preserve">Shan </w:t>
      </w:r>
      <w:r w:rsidR="00843C0E" w:rsidRPr="005E18CE">
        <w:rPr>
          <w:rFonts w:ascii="Book Antiqua" w:hAnsi="Book Antiqua" w:cs="Times New Roman"/>
          <w:b/>
          <w:sz w:val="24"/>
          <w:szCs w:val="24"/>
        </w:rPr>
        <w:t>Goh</w:t>
      </w:r>
    </w:p>
    <w:p w:rsidR="00DF1253" w:rsidRPr="005E18CE" w:rsidRDefault="00DF1253" w:rsidP="00736668">
      <w:pPr>
        <w:snapToGrid w:val="0"/>
        <w:spacing w:after="0" w:line="360" w:lineRule="auto"/>
        <w:jc w:val="both"/>
        <w:rPr>
          <w:rFonts w:ascii="Book Antiqua" w:hAnsi="Book Antiqua" w:cs="Times New Roman"/>
          <w:sz w:val="24"/>
          <w:szCs w:val="24"/>
        </w:rPr>
      </w:pPr>
    </w:p>
    <w:p w:rsidR="004567E8" w:rsidRPr="005E18CE" w:rsidRDefault="00736668"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McFarland LV</w:t>
      </w:r>
      <w:r w:rsidRPr="005E18CE">
        <w:rPr>
          <w:rFonts w:ascii="Book Antiqua" w:hAnsi="Book Antiqua" w:cs="Times New Roman" w:hint="eastAsia"/>
          <w:sz w:val="24"/>
          <w:szCs w:val="24"/>
          <w:lang w:eastAsia="zh-CN"/>
        </w:rPr>
        <w:t xml:space="preserve"> </w:t>
      </w:r>
      <w:r w:rsidRPr="005E18CE">
        <w:rPr>
          <w:rFonts w:ascii="Book Antiqua" w:hAnsi="Book Antiqua" w:cs="Times New Roman" w:hint="eastAsia"/>
          <w:i/>
          <w:sz w:val="24"/>
          <w:szCs w:val="24"/>
          <w:lang w:eastAsia="zh-CN"/>
        </w:rPr>
        <w:t>et al</w:t>
      </w:r>
      <w:r w:rsidRPr="005E18CE">
        <w:rPr>
          <w:rFonts w:ascii="Book Antiqua" w:hAnsi="Book Antiqua" w:cs="Times New Roman" w:hint="eastAsia"/>
          <w:sz w:val="24"/>
          <w:szCs w:val="24"/>
          <w:lang w:eastAsia="zh-CN"/>
        </w:rPr>
        <w:t xml:space="preserve">. </w:t>
      </w:r>
      <w:r w:rsidR="004567E8" w:rsidRPr="005E18CE">
        <w:rPr>
          <w:rFonts w:ascii="Book Antiqua" w:hAnsi="Book Antiqua" w:cs="Times New Roman"/>
          <w:sz w:val="24"/>
          <w:szCs w:val="24"/>
        </w:rPr>
        <w:t>Pediatric versus adult AAD and CDI</w:t>
      </w:r>
    </w:p>
    <w:p w:rsidR="00DF1253" w:rsidRPr="005E18CE" w:rsidRDefault="00DF1253" w:rsidP="00736668">
      <w:pPr>
        <w:snapToGrid w:val="0"/>
        <w:spacing w:after="0" w:line="360" w:lineRule="auto"/>
        <w:jc w:val="both"/>
        <w:rPr>
          <w:rFonts w:ascii="Book Antiqua" w:hAnsi="Book Antiqua" w:cs="Times New Roman"/>
          <w:sz w:val="24"/>
          <w:szCs w:val="24"/>
        </w:rPr>
      </w:pPr>
    </w:p>
    <w:p w:rsidR="00736668" w:rsidRPr="005E18CE" w:rsidRDefault="00DF1253"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sz w:val="24"/>
          <w:szCs w:val="24"/>
        </w:rPr>
        <w:t xml:space="preserve">Lynne </w:t>
      </w:r>
      <w:r w:rsidR="00736668" w:rsidRPr="005E18CE">
        <w:rPr>
          <w:rFonts w:ascii="Book Antiqua" w:hAnsi="Book Antiqua" w:cs="Times New Roman"/>
          <w:b/>
          <w:sz w:val="24"/>
          <w:szCs w:val="24"/>
        </w:rPr>
        <w:t>Vernice</w:t>
      </w:r>
      <w:r w:rsidR="00736668"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McFarland</w:t>
      </w:r>
      <w:r w:rsidRPr="005E18CE">
        <w:rPr>
          <w:rFonts w:ascii="Book Antiqua" w:hAnsi="Book Antiqua" w:cs="Times New Roman"/>
          <w:sz w:val="24"/>
          <w:szCs w:val="24"/>
        </w:rPr>
        <w:t>,</w:t>
      </w:r>
      <w:r w:rsidR="00736668" w:rsidRPr="005E18CE">
        <w:rPr>
          <w:rFonts w:ascii="Book Antiqua" w:hAnsi="Book Antiqua" w:cs="Times New Roman" w:hint="eastAsia"/>
          <w:sz w:val="24"/>
          <w:szCs w:val="24"/>
          <w:lang w:eastAsia="zh-CN"/>
        </w:rPr>
        <w:t xml:space="preserve"> </w:t>
      </w:r>
      <w:r w:rsidR="004E00D3" w:rsidRPr="005E18CE">
        <w:rPr>
          <w:rFonts w:ascii="Book Antiqua" w:hAnsi="Book Antiqua" w:cs="Times New Roman"/>
          <w:sz w:val="24"/>
          <w:szCs w:val="24"/>
        </w:rPr>
        <w:t xml:space="preserve">Department of Medicinal Chemistry, School of Pharmacy, University of Washington, </w:t>
      </w:r>
      <w:r w:rsidR="00736668" w:rsidRPr="005E18CE">
        <w:rPr>
          <w:rFonts w:ascii="Book Antiqua" w:hAnsi="Book Antiqua" w:cs="Times New Roman"/>
          <w:sz w:val="24"/>
          <w:szCs w:val="24"/>
        </w:rPr>
        <w:t>Seattle</w:t>
      </w:r>
      <w:r w:rsidR="00720DE2" w:rsidRPr="005E18CE">
        <w:rPr>
          <w:rFonts w:ascii="Book Antiqua" w:hAnsi="Book Antiqua" w:cs="Times New Roman" w:hint="eastAsia"/>
          <w:sz w:val="24"/>
          <w:szCs w:val="24"/>
          <w:lang w:eastAsia="zh-CN"/>
        </w:rPr>
        <w:t>,</w:t>
      </w:r>
      <w:r w:rsidR="00736668" w:rsidRPr="005E18CE">
        <w:rPr>
          <w:rFonts w:ascii="Book Antiqua" w:hAnsi="Book Antiqua" w:cs="Times New Roman"/>
          <w:sz w:val="24"/>
          <w:szCs w:val="24"/>
        </w:rPr>
        <w:t xml:space="preserve"> W</w:t>
      </w:r>
      <w:r w:rsidR="00736668" w:rsidRPr="005E18CE">
        <w:rPr>
          <w:rFonts w:ascii="Book Antiqua" w:hAnsi="Book Antiqua" w:cs="Times New Roman"/>
          <w:caps/>
          <w:sz w:val="24"/>
          <w:szCs w:val="24"/>
        </w:rPr>
        <w:t>a</w:t>
      </w:r>
      <w:r w:rsidR="00736668" w:rsidRPr="005E18CE">
        <w:rPr>
          <w:rFonts w:ascii="Book Antiqua" w:hAnsi="Book Antiqua" w:cs="Times New Roman"/>
          <w:sz w:val="24"/>
          <w:szCs w:val="24"/>
        </w:rPr>
        <w:t xml:space="preserve"> 981</w:t>
      </w:r>
      <w:r w:rsidR="004A59A9" w:rsidRPr="005E18CE">
        <w:rPr>
          <w:rFonts w:ascii="Book Antiqua" w:hAnsi="Book Antiqua" w:cs="Times New Roman"/>
          <w:sz w:val="24"/>
          <w:szCs w:val="24"/>
        </w:rPr>
        <w:t>08</w:t>
      </w:r>
      <w:r w:rsidR="00736668" w:rsidRPr="005E18CE">
        <w:rPr>
          <w:rFonts w:ascii="Book Antiqua" w:hAnsi="Book Antiqua" w:cs="Times New Roman" w:hint="eastAsia"/>
          <w:sz w:val="24"/>
          <w:szCs w:val="24"/>
          <w:lang w:eastAsia="zh-CN"/>
        </w:rPr>
        <w:t xml:space="preserve">, </w:t>
      </w:r>
      <w:r w:rsidR="00736668" w:rsidRPr="005E18CE">
        <w:rPr>
          <w:rFonts w:ascii="Book Antiqua" w:hAnsi="Book Antiqua" w:cs="Times New Roman"/>
          <w:sz w:val="24"/>
          <w:szCs w:val="24"/>
        </w:rPr>
        <w:t>United States</w:t>
      </w:r>
      <w:r w:rsidR="00DC76B5" w:rsidRPr="005E18CE">
        <w:rPr>
          <w:rFonts w:ascii="Book Antiqua" w:hAnsi="Book Antiqua" w:cs="Times New Roman"/>
          <w:sz w:val="24"/>
          <w:szCs w:val="24"/>
        </w:rPr>
        <w:t xml:space="preserve"> </w:t>
      </w:r>
    </w:p>
    <w:p w:rsidR="00DF1253" w:rsidRPr="005E18CE" w:rsidRDefault="00DF1253" w:rsidP="00736668">
      <w:pPr>
        <w:shd w:val="clear" w:color="auto" w:fill="FFFFFF"/>
        <w:snapToGrid w:val="0"/>
        <w:spacing w:after="0" w:line="360" w:lineRule="auto"/>
        <w:jc w:val="both"/>
        <w:rPr>
          <w:rFonts w:ascii="Book Antiqua" w:eastAsia="Times New Roman" w:hAnsi="Book Antiqua" w:cs="Times New Roman"/>
          <w:sz w:val="24"/>
          <w:szCs w:val="24"/>
        </w:rPr>
      </w:pPr>
    </w:p>
    <w:p w:rsidR="00DF1253" w:rsidRPr="005E18CE" w:rsidRDefault="00213D6B" w:rsidP="00720DE2">
      <w:pPr>
        <w:shd w:val="clear" w:color="auto" w:fill="FFFFFF"/>
        <w:snapToGrid w:val="0"/>
        <w:spacing w:after="0" w:line="360" w:lineRule="auto"/>
        <w:jc w:val="both"/>
        <w:rPr>
          <w:rFonts w:ascii="Book Antiqua" w:hAnsi="Book Antiqua" w:cs="Times New Roman"/>
          <w:sz w:val="24"/>
          <w:szCs w:val="24"/>
        </w:rPr>
      </w:pPr>
      <w:r w:rsidRPr="005E18CE">
        <w:rPr>
          <w:rFonts w:ascii="Book Antiqua" w:eastAsia="Times New Roman" w:hAnsi="Book Antiqua" w:cs="Times New Roman"/>
          <w:b/>
          <w:sz w:val="24"/>
          <w:szCs w:val="24"/>
        </w:rPr>
        <w:t>Metehan Ozen</w:t>
      </w:r>
      <w:r w:rsidRPr="005E18CE">
        <w:rPr>
          <w:rFonts w:ascii="Book Antiqua" w:eastAsia="Times New Roman" w:hAnsi="Book Antiqua" w:cs="Times New Roman"/>
          <w:sz w:val="24"/>
          <w:szCs w:val="24"/>
        </w:rPr>
        <w:t>,</w:t>
      </w:r>
      <w:r w:rsidR="00720DE2"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Faculty of Medicine,</w:t>
      </w:r>
      <w:r w:rsidR="00720DE2" w:rsidRPr="005E18CE">
        <w:rPr>
          <w:rFonts w:ascii="Book Antiqua" w:hAnsi="Book Antiqua" w:cs="Times New Roman" w:hint="eastAsia"/>
          <w:sz w:val="24"/>
          <w:szCs w:val="24"/>
          <w:lang w:eastAsia="zh-CN"/>
        </w:rPr>
        <w:t xml:space="preserve"> </w:t>
      </w:r>
      <w:r w:rsidR="00720DE2" w:rsidRPr="005E18CE">
        <w:rPr>
          <w:rFonts w:ascii="Book Antiqua" w:eastAsia="Times New Roman" w:hAnsi="Book Antiqua" w:cs="Times New Roman"/>
          <w:sz w:val="24"/>
          <w:szCs w:val="24"/>
        </w:rPr>
        <w:t>Department of Pediatrics,</w:t>
      </w:r>
      <w:r w:rsidR="00720DE2"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Division of Pediatric Infectious Disease, Atakent Acibadem University Hospital,</w:t>
      </w:r>
      <w:r w:rsidR="00720DE2"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34303</w:t>
      </w:r>
      <w:r w:rsidR="00720DE2"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Istanbul</w:t>
      </w:r>
      <w:r w:rsidR="009900E6" w:rsidRPr="005E18CE">
        <w:rPr>
          <w:rFonts w:ascii="Book Antiqua" w:eastAsia="Times New Roman" w:hAnsi="Book Antiqua" w:cs="Times New Roman"/>
          <w:sz w:val="24"/>
          <w:szCs w:val="24"/>
        </w:rPr>
        <w:t>,</w:t>
      </w:r>
      <w:r w:rsidR="00720DE2" w:rsidRPr="005E18CE">
        <w:rPr>
          <w:rFonts w:ascii="Book Antiqua" w:eastAsia="Times New Roman" w:hAnsi="Book Antiqua" w:cs="Times New Roman"/>
          <w:sz w:val="24"/>
          <w:szCs w:val="24"/>
        </w:rPr>
        <w:t xml:space="preserve"> Turkey</w:t>
      </w:r>
      <w:r w:rsidR="00720DE2" w:rsidRPr="005E18CE">
        <w:rPr>
          <w:rFonts w:ascii="Book Antiqua" w:hAnsi="Book Antiqua" w:cs="Times New Roman"/>
          <w:sz w:val="24"/>
          <w:szCs w:val="24"/>
        </w:rPr>
        <w:t xml:space="preserve"> </w:t>
      </w:r>
    </w:p>
    <w:p w:rsidR="001F6ECF" w:rsidRPr="005E18CE" w:rsidRDefault="001F6ECF" w:rsidP="00736668">
      <w:pPr>
        <w:shd w:val="clear" w:color="auto" w:fill="FFFFFF"/>
        <w:snapToGrid w:val="0"/>
        <w:spacing w:after="0" w:line="360" w:lineRule="auto"/>
        <w:jc w:val="both"/>
        <w:rPr>
          <w:rFonts w:ascii="Book Antiqua" w:eastAsia="Times New Roman" w:hAnsi="Book Antiqua" w:cs="Times New Roman"/>
          <w:sz w:val="24"/>
          <w:szCs w:val="24"/>
        </w:rPr>
      </w:pPr>
    </w:p>
    <w:p w:rsidR="00DF1253" w:rsidRPr="005E18CE" w:rsidRDefault="00DF1253" w:rsidP="00736668">
      <w:pPr>
        <w:shd w:val="clear" w:color="auto" w:fill="FFFFFF"/>
        <w:snapToGrid w:val="0"/>
        <w:spacing w:after="0" w:line="360" w:lineRule="auto"/>
        <w:jc w:val="both"/>
        <w:rPr>
          <w:rFonts w:ascii="Book Antiqua" w:eastAsia="Times New Roman" w:hAnsi="Book Antiqua" w:cs="Times New Roman"/>
          <w:sz w:val="24"/>
          <w:szCs w:val="24"/>
        </w:rPr>
      </w:pPr>
      <w:r w:rsidRPr="005E18CE">
        <w:rPr>
          <w:rFonts w:ascii="Book Antiqua" w:eastAsia="Times New Roman" w:hAnsi="Book Antiqua" w:cs="Times New Roman"/>
          <w:b/>
          <w:sz w:val="24"/>
          <w:szCs w:val="24"/>
        </w:rPr>
        <w:t>Ener Cagri D</w:t>
      </w:r>
      <w:r w:rsidR="00843C0E" w:rsidRPr="005E18CE">
        <w:rPr>
          <w:rFonts w:ascii="Book Antiqua" w:eastAsia="Times New Roman" w:hAnsi="Book Antiqua" w:cs="Times New Roman"/>
          <w:b/>
          <w:sz w:val="24"/>
          <w:szCs w:val="24"/>
        </w:rPr>
        <w:t>inleyici</w:t>
      </w:r>
      <w:r w:rsidRPr="005E18CE">
        <w:rPr>
          <w:rFonts w:ascii="Book Antiqua" w:eastAsia="Times New Roman" w:hAnsi="Book Antiqua" w:cs="Times New Roman"/>
          <w:sz w:val="24"/>
          <w:szCs w:val="24"/>
        </w:rPr>
        <w:t>,</w:t>
      </w:r>
      <w:r w:rsidR="00720DE2" w:rsidRPr="005E18CE">
        <w:rPr>
          <w:rFonts w:ascii="Book Antiqua" w:hAnsi="Book Antiqua" w:cs="Times New Roman" w:hint="eastAsia"/>
          <w:sz w:val="24"/>
          <w:szCs w:val="24"/>
          <w:lang w:eastAsia="zh-CN"/>
        </w:rPr>
        <w:t xml:space="preserve"> </w:t>
      </w:r>
      <w:r w:rsidR="00720DE2" w:rsidRPr="005E18CE">
        <w:rPr>
          <w:rFonts w:ascii="Book Antiqua" w:eastAsia="Times New Roman" w:hAnsi="Book Antiqua" w:cs="Times New Roman"/>
          <w:sz w:val="24"/>
          <w:szCs w:val="24"/>
        </w:rPr>
        <w:t>Faculty of Medicine, Department of Pediatrics, Pediatric Intensive Care Unit,</w:t>
      </w:r>
      <w:r w:rsidR="00720DE2"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Eskisehir Osmangazi University</w:t>
      </w:r>
      <w:r w:rsidR="00720DE2" w:rsidRPr="005E18CE">
        <w:rPr>
          <w:rFonts w:ascii="Book Antiqua" w:hAnsi="Book Antiqua" w:cs="Times New Roman" w:hint="eastAsia"/>
          <w:sz w:val="24"/>
          <w:szCs w:val="24"/>
          <w:lang w:eastAsia="zh-CN"/>
        </w:rPr>
        <w:t>,</w:t>
      </w:r>
      <w:r w:rsidRPr="005E18CE">
        <w:rPr>
          <w:rFonts w:ascii="Book Antiqua" w:eastAsia="Times New Roman" w:hAnsi="Book Antiqua" w:cs="Times New Roman"/>
          <w:sz w:val="24"/>
          <w:szCs w:val="24"/>
        </w:rPr>
        <w:t xml:space="preserve"> </w:t>
      </w:r>
      <w:r w:rsidR="00720DE2" w:rsidRPr="005E18CE">
        <w:rPr>
          <w:rFonts w:ascii="Book Antiqua" w:eastAsia="Times New Roman" w:hAnsi="Book Antiqua" w:cs="Times New Roman"/>
          <w:sz w:val="24"/>
          <w:szCs w:val="24"/>
        </w:rPr>
        <w:t>TR-26480</w:t>
      </w:r>
      <w:r w:rsidR="00720DE2"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Eskisehir</w:t>
      </w:r>
      <w:r w:rsidR="00720DE2"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Turkey</w:t>
      </w:r>
      <w:r w:rsidR="00720DE2" w:rsidRPr="005E18CE">
        <w:rPr>
          <w:rFonts w:ascii="Book Antiqua" w:hAnsi="Book Antiqua" w:cs="Times New Roman" w:hint="eastAsia"/>
          <w:sz w:val="24"/>
          <w:szCs w:val="24"/>
          <w:lang w:eastAsia="zh-CN"/>
        </w:rPr>
        <w:t xml:space="preserve"> </w:t>
      </w:r>
    </w:p>
    <w:p w:rsidR="00DF1253" w:rsidRPr="005E18CE" w:rsidRDefault="00DF1253" w:rsidP="00736668">
      <w:pPr>
        <w:snapToGrid w:val="0"/>
        <w:spacing w:after="0" w:line="360" w:lineRule="auto"/>
        <w:jc w:val="both"/>
        <w:rPr>
          <w:rFonts w:ascii="Book Antiqua" w:hAnsi="Book Antiqua" w:cs="Times New Roman"/>
          <w:sz w:val="24"/>
          <w:szCs w:val="24"/>
        </w:rPr>
      </w:pPr>
    </w:p>
    <w:p w:rsidR="00843C0E" w:rsidRPr="005E18CE" w:rsidRDefault="00843C0E"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sz w:val="24"/>
          <w:szCs w:val="24"/>
        </w:rPr>
        <w:t>Shan Goh</w:t>
      </w:r>
      <w:r w:rsidR="001F6ECF" w:rsidRPr="005E18CE">
        <w:rPr>
          <w:rFonts w:ascii="Book Antiqua" w:hAnsi="Book Antiqua" w:cs="Times New Roman"/>
          <w:sz w:val="24"/>
          <w:szCs w:val="24"/>
        </w:rPr>
        <w:t>,</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Department of Pathology and Pathogen Biology,</w:t>
      </w:r>
      <w:r w:rsidR="00720DE2" w:rsidRPr="005E18CE">
        <w:rPr>
          <w:rFonts w:ascii="Book Antiqua" w:hAnsi="Book Antiqua" w:cs="Times New Roman" w:hint="eastAsia"/>
          <w:sz w:val="24"/>
          <w:szCs w:val="24"/>
          <w:lang w:eastAsia="zh-CN"/>
        </w:rPr>
        <w:t xml:space="preserve"> </w:t>
      </w:r>
      <w:r w:rsidR="00720DE2" w:rsidRPr="005E18CE">
        <w:rPr>
          <w:rFonts w:ascii="Book Antiqua" w:hAnsi="Book Antiqua" w:cs="Times New Roman"/>
          <w:sz w:val="24"/>
          <w:szCs w:val="24"/>
        </w:rPr>
        <w:t xml:space="preserve">Royal Veterinary </w:t>
      </w:r>
      <w:r w:rsidR="00720DE2" w:rsidRPr="005E18CE">
        <w:rPr>
          <w:rFonts w:ascii="Book Antiqua" w:hAnsi="Book Antiqua" w:cs="Times New Roman"/>
          <w:caps/>
          <w:sz w:val="24"/>
          <w:szCs w:val="24"/>
        </w:rPr>
        <w:t>c</w:t>
      </w:r>
      <w:r w:rsidR="00720DE2" w:rsidRPr="005E18CE">
        <w:rPr>
          <w:rFonts w:ascii="Book Antiqua" w:hAnsi="Book Antiqua" w:cs="Times New Roman"/>
          <w:sz w:val="24"/>
          <w:szCs w:val="24"/>
        </w:rPr>
        <w:t>ollege,</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Hertfordshire</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AL9</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7TA, United Kingdom</w:t>
      </w:r>
      <w:r w:rsidR="00720DE2" w:rsidRPr="005E18CE">
        <w:rPr>
          <w:rFonts w:ascii="Book Antiqua" w:hAnsi="Book Antiqua" w:cs="Times New Roman" w:hint="eastAsia"/>
          <w:sz w:val="24"/>
          <w:szCs w:val="24"/>
          <w:lang w:eastAsia="zh-CN"/>
        </w:rPr>
        <w:t xml:space="preserve"> </w:t>
      </w:r>
    </w:p>
    <w:p w:rsidR="004567E8" w:rsidRPr="005E18CE" w:rsidRDefault="004567E8" w:rsidP="00736668">
      <w:pPr>
        <w:snapToGrid w:val="0"/>
        <w:spacing w:after="0" w:line="360" w:lineRule="auto"/>
        <w:jc w:val="both"/>
        <w:rPr>
          <w:rFonts w:ascii="Book Antiqua" w:hAnsi="Book Antiqua" w:cs="Times New Roman"/>
          <w:b/>
          <w:sz w:val="24"/>
          <w:szCs w:val="24"/>
        </w:rPr>
      </w:pPr>
    </w:p>
    <w:p w:rsidR="009D1C4F" w:rsidRPr="005E18CE" w:rsidRDefault="0080153D"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Author contributions</w:t>
      </w:r>
      <w:r w:rsidRPr="005E18CE">
        <w:rPr>
          <w:rFonts w:ascii="Book Antiqua" w:hAnsi="Book Antiqua" w:cs="Times New Roman"/>
          <w:sz w:val="24"/>
          <w:szCs w:val="24"/>
        </w:rPr>
        <w:t>:</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McFarland LV designed the research question</w:t>
      </w:r>
      <w:r w:rsidR="00720DE2"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all authors contributed to </w:t>
      </w:r>
      <w:r w:rsidR="00415B57" w:rsidRPr="005E18CE">
        <w:rPr>
          <w:rFonts w:ascii="Book Antiqua" w:hAnsi="Book Antiqua" w:cs="Times New Roman"/>
          <w:sz w:val="24"/>
          <w:szCs w:val="24"/>
        </w:rPr>
        <w:t xml:space="preserve">the literature search, </w:t>
      </w:r>
      <w:r w:rsidRPr="005E18CE">
        <w:rPr>
          <w:rFonts w:ascii="Book Antiqua" w:hAnsi="Book Antiqua" w:cs="Times New Roman"/>
          <w:sz w:val="24"/>
          <w:szCs w:val="24"/>
        </w:rPr>
        <w:t>analysis and writing the paper.</w:t>
      </w:r>
    </w:p>
    <w:p w:rsidR="0080153D" w:rsidRPr="005E18CE" w:rsidRDefault="0080153D" w:rsidP="00736668">
      <w:pPr>
        <w:snapToGrid w:val="0"/>
        <w:spacing w:after="0" w:line="360" w:lineRule="auto"/>
        <w:jc w:val="both"/>
        <w:rPr>
          <w:rFonts w:ascii="Book Antiqua" w:hAnsi="Book Antiqua" w:cs="Times New Roman"/>
          <w:sz w:val="24"/>
          <w:szCs w:val="24"/>
        </w:rPr>
      </w:pPr>
    </w:p>
    <w:p w:rsidR="0080153D" w:rsidRPr="005E18CE" w:rsidRDefault="0080153D"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Conflict-of-interest statement:</w:t>
      </w:r>
      <w:r w:rsidR="00736668" w:rsidRPr="005E18CE">
        <w:rPr>
          <w:rFonts w:ascii="Book Antiqua" w:hAnsi="Book Antiqua" w:cs="Times New Roman" w:hint="eastAsia"/>
          <w:b/>
          <w:sz w:val="24"/>
          <w:szCs w:val="24"/>
          <w:lang w:eastAsia="zh-CN"/>
        </w:rPr>
        <w:t xml:space="preserve"> </w:t>
      </w:r>
      <w:r w:rsidRPr="005E18CE">
        <w:rPr>
          <w:rFonts w:ascii="Book Antiqua" w:hAnsi="Book Antiqua" w:cs="Times New Roman"/>
          <w:sz w:val="24"/>
          <w:szCs w:val="24"/>
        </w:rPr>
        <w:t>McFarland</w:t>
      </w:r>
      <w:r w:rsidR="00736668" w:rsidRPr="005E18CE">
        <w:rPr>
          <w:rFonts w:ascii="Book Antiqua" w:hAnsi="Book Antiqua" w:cs="Times New Roman" w:hint="eastAsia"/>
          <w:sz w:val="24"/>
          <w:szCs w:val="24"/>
          <w:lang w:eastAsia="zh-CN"/>
        </w:rPr>
        <w:t xml:space="preserve"> </w:t>
      </w:r>
      <w:r w:rsidR="00736668" w:rsidRPr="005E18CE">
        <w:rPr>
          <w:rFonts w:ascii="Book Antiqua" w:hAnsi="Book Antiqua" w:cs="Times New Roman"/>
          <w:sz w:val="24"/>
          <w:szCs w:val="24"/>
        </w:rPr>
        <w:t xml:space="preserve">LV </w:t>
      </w:r>
      <w:r w:rsidR="00415B57" w:rsidRPr="005E18CE">
        <w:rPr>
          <w:rFonts w:ascii="Book Antiqua" w:hAnsi="Book Antiqua" w:cs="Times New Roman"/>
          <w:sz w:val="24"/>
          <w:szCs w:val="24"/>
        </w:rPr>
        <w:t>i</w:t>
      </w:r>
      <w:r w:rsidRPr="005E18CE">
        <w:rPr>
          <w:rFonts w:ascii="Book Antiqua" w:hAnsi="Book Antiqua" w:cs="Times New Roman"/>
          <w:sz w:val="24"/>
          <w:szCs w:val="24"/>
        </w:rPr>
        <w:t xml:space="preserve">s a paid speaker for Biocodex and Lallemand and is a member of the Scientific Advisory </w:t>
      </w:r>
      <w:r w:rsidR="00415B57" w:rsidRPr="005E18CE">
        <w:rPr>
          <w:rFonts w:ascii="Book Antiqua" w:hAnsi="Book Antiqua" w:cs="Times New Roman"/>
          <w:sz w:val="24"/>
          <w:szCs w:val="24"/>
        </w:rPr>
        <w:t>B</w:t>
      </w:r>
      <w:r w:rsidRPr="005E18CE">
        <w:rPr>
          <w:rFonts w:ascii="Book Antiqua" w:hAnsi="Book Antiqua" w:cs="Times New Roman"/>
          <w:sz w:val="24"/>
          <w:szCs w:val="24"/>
        </w:rPr>
        <w:t>oard for BioK+</w:t>
      </w:r>
      <w:r w:rsidR="00720DE2" w:rsidRPr="005E18CE">
        <w:rPr>
          <w:rFonts w:ascii="Book Antiqua" w:hAnsi="Book Antiqua" w:cs="Times New Roman" w:hint="eastAsia"/>
          <w:sz w:val="24"/>
          <w:szCs w:val="24"/>
          <w:lang w:eastAsia="zh-CN"/>
        </w:rPr>
        <w:t>;</w:t>
      </w:r>
      <w:r w:rsidR="0073666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Ozen </w:t>
      </w:r>
      <w:r w:rsidR="00736668" w:rsidRPr="005E18CE">
        <w:rPr>
          <w:rFonts w:ascii="Book Antiqua" w:hAnsi="Book Antiqua" w:cs="Times New Roman"/>
          <w:sz w:val="24"/>
          <w:szCs w:val="24"/>
        </w:rPr>
        <w:t>M</w:t>
      </w:r>
      <w:r w:rsidR="0073666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is a paid speaker for Menarini</w:t>
      </w:r>
      <w:r w:rsidR="00720DE2"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Dinleyici </w:t>
      </w:r>
      <w:r w:rsidR="00720DE2" w:rsidRPr="005E18CE">
        <w:rPr>
          <w:rFonts w:ascii="Book Antiqua" w:hAnsi="Book Antiqua" w:cs="Times New Roman"/>
          <w:sz w:val="24"/>
          <w:szCs w:val="24"/>
        </w:rPr>
        <w:t>E</w:t>
      </w:r>
      <w:r w:rsidR="00720DE2" w:rsidRPr="005E18CE">
        <w:rPr>
          <w:rFonts w:ascii="Book Antiqua" w:hAnsi="Book Antiqua" w:cs="Times New Roman" w:hint="eastAsia"/>
          <w:sz w:val="24"/>
          <w:szCs w:val="24"/>
          <w:lang w:eastAsia="zh-CN"/>
        </w:rPr>
        <w:t xml:space="preserve">C </w:t>
      </w:r>
      <w:r w:rsidRPr="005E18CE">
        <w:rPr>
          <w:rFonts w:ascii="Book Antiqua" w:hAnsi="Book Antiqua" w:cs="Times New Roman"/>
          <w:sz w:val="24"/>
          <w:szCs w:val="24"/>
        </w:rPr>
        <w:t xml:space="preserve">is a member of Biocodex International </w:t>
      </w:r>
      <w:r w:rsidRPr="005E18CE">
        <w:rPr>
          <w:rFonts w:ascii="Book Antiqua" w:hAnsi="Book Antiqua" w:cs="Times New Roman"/>
          <w:sz w:val="24"/>
          <w:szCs w:val="24"/>
        </w:rPr>
        <w:lastRenderedPageBreak/>
        <w:t>Advisory Board</w:t>
      </w:r>
      <w:r w:rsidR="00720DE2"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w:t>
      </w:r>
      <w:r w:rsidR="00736668" w:rsidRPr="005E18CE">
        <w:rPr>
          <w:rFonts w:ascii="Book Antiqua" w:hAnsi="Book Antiqua" w:cs="Times New Roman"/>
          <w:sz w:val="24"/>
          <w:szCs w:val="24"/>
        </w:rPr>
        <w:t xml:space="preserve">Goh </w:t>
      </w:r>
      <w:r w:rsidRPr="005E18CE">
        <w:rPr>
          <w:rFonts w:ascii="Book Antiqua" w:hAnsi="Book Antiqua" w:cs="Times New Roman"/>
          <w:sz w:val="24"/>
          <w:szCs w:val="24"/>
        </w:rPr>
        <w:t>S</w:t>
      </w:r>
      <w:r w:rsidR="0073666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has no conflicts of interest</w:t>
      </w:r>
      <w:r w:rsidR="00720DE2"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w:t>
      </w:r>
      <w:r w:rsidR="00720DE2" w:rsidRPr="005E18CE">
        <w:rPr>
          <w:rFonts w:ascii="Book Antiqua" w:hAnsi="Book Antiqua" w:cs="Times New Roman"/>
          <w:sz w:val="24"/>
          <w:szCs w:val="24"/>
        </w:rPr>
        <w:t>n</w:t>
      </w:r>
      <w:r w:rsidRPr="005E18CE">
        <w:rPr>
          <w:rFonts w:ascii="Book Antiqua" w:hAnsi="Book Antiqua" w:cs="Times New Roman"/>
          <w:sz w:val="24"/>
          <w:szCs w:val="24"/>
        </w:rPr>
        <w:t>one of the authors owns stock or equity in companies discussed in paper.</w:t>
      </w:r>
    </w:p>
    <w:p w:rsidR="0080153D" w:rsidRPr="005E18CE" w:rsidRDefault="0080153D" w:rsidP="00736668">
      <w:pPr>
        <w:snapToGrid w:val="0"/>
        <w:spacing w:after="0" w:line="360" w:lineRule="auto"/>
        <w:jc w:val="both"/>
        <w:rPr>
          <w:rFonts w:ascii="Book Antiqua" w:hAnsi="Book Antiqua" w:cs="Times New Roman"/>
          <w:sz w:val="24"/>
          <w:szCs w:val="24"/>
          <w:lang w:eastAsia="zh-CN"/>
        </w:rPr>
      </w:pPr>
    </w:p>
    <w:p w:rsidR="00097464" w:rsidRPr="005E18CE" w:rsidRDefault="00097464" w:rsidP="00097464">
      <w:pPr>
        <w:pStyle w:val="1"/>
        <w:spacing w:line="360" w:lineRule="auto"/>
        <w:jc w:val="both"/>
        <w:rPr>
          <w:rFonts w:ascii="Book Antiqua" w:hAnsi="Book Antiqua" w:cs="Times New Roman"/>
          <w:bCs/>
          <w:color w:val="auto"/>
          <w:sz w:val="24"/>
          <w:lang w:val="en-US"/>
        </w:rPr>
      </w:pPr>
      <w:bookmarkStart w:id="0" w:name="OLE_LINK441"/>
      <w:bookmarkStart w:id="1" w:name="OLE_LINK442"/>
      <w:bookmarkStart w:id="2" w:name="OLE_LINK1032"/>
      <w:bookmarkStart w:id="3" w:name="OLE_LINK1232"/>
      <w:bookmarkStart w:id="4" w:name="OLE_LINK559"/>
      <w:r w:rsidRPr="005E18CE">
        <w:rPr>
          <w:rFonts w:ascii="Book Antiqua" w:hAnsi="Book Antiqua" w:cs="Times New Roman"/>
          <w:b/>
          <w:bCs/>
          <w:color w:val="auto"/>
          <w:sz w:val="24"/>
          <w:lang w:val="en-US"/>
        </w:rPr>
        <w:t>Open-Access:</w:t>
      </w:r>
      <w:r w:rsidRPr="005E18CE">
        <w:rPr>
          <w:rFonts w:ascii="Book Antiqua" w:hAnsi="Book Antiqua" w:cs="Times New Roman"/>
          <w:bCs/>
          <w:color w:val="auto"/>
          <w:sz w:val="24"/>
          <w:lang w:val="en-US"/>
        </w:rPr>
        <w:t xml:space="preserve"> </w:t>
      </w:r>
      <w:bookmarkStart w:id="5" w:name="OLE_LINK479"/>
      <w:bookmarkStart w:id="6" w:name="OLE_LINK496"/>
      <w:bookmarkStart w:id="7" w:name="OLE_LINK506"/>
      <w:bookmarkStart w:id="8" w:name="OLE_LINK507"/>
      <w:r w:rsidRPr="005E18CE">
        <w:rPr>
          <w:rFonts w:ascii="Book Antiqua" w:hAnsi="Book Antiqua" w:cs="Times New Roman"/>
          <w:bCs/>
          <w:color w:val="auto"/>
          <w:sz w:val="24"/>
          <w:lang w:val="en-US"/>
        </w:rPr>
        <w:t>This article is an open-access</w:t>
      </w:r>
      <w:r w:rsidR="00FB0AA1" w:rsidRPr="005E18CE">
        <w:rPr>
          <w:rFonts w:ascii="Book Antiqua" w:hAnsi="Book Antiqua" w:cs="Times New Roman"/>
          <w:bCs/>
          <w:color w:val="auto"/>
          <w:sz w:val="24"/>
          <w:lang w:val="en-US"/>
        </w:rPr>
        <w:t xml:space="preserve"> </w:t>
      </w:r>
      <w:r w:rsidRPr="005E18CE">
        <w:rPr>
          <w:rFonts w:ascii="Book Antiqua" w:hAnsi="Book Antiqua" w:cs="Times New Roman"/>
          <w:bCs/>
          <w:color w:val="auto"/>
          <w:sz w:val="24"/>
          <w:lang w:val="en-US"/>
        </w:rPr>
        <w:t>article</w:t>
      </w:r>
      <w:r w:rsidR="00FB0AA1" w:rsidRPr="005E18CE">
        <w:rPr>
          <w:rFonts w:ascii="Book Antiqua" w:hAnsi="Book Antiqua" w:cs="Times New Roman"/>
          <w:bCs/>
          <w:color w:val="auto"/>
          <w:sz w:val="24"/>
          <w:lang w:val="en-US"/>
        </w:rPr>
        <w:t xml:space="preserve"> </w:t>
      </w:r>
      <w:r w:rsidRPr="005E18CE">
        <w:rPr>
          <w:rFonts w:ascii="Book Antiqua" w:hAnsi="Book Antiqua" w:cs="Times New Roman"/>
          <w:bCs/>
          <w:color w:val="auto"/>
          <w:sz w:val="24"/>
          <w:lang w:val="en-US"/>
        </w:rPr>
        <w:t>which was selected by an in-house editor and fully peer-reviewed by external reviewers. It is distributed</w:t>
      </w:r>
      <w:r w:rsidRPr="005E18CE">
        <w:rPr>
          <w:rFonts w:ascii="Book Antiqua" w:hAnsi="Book Antiqua" w:cs="Times New Roman" w:hint="eastAsia"/>
          <w:bCs/>
          <w:color w:val="auto"/>
          <w:sz w:val="24"/>
          <w:lang w:val="en-US" w:eastAsia="zh-CN"/>
        </w:rPr>
        <w:t xml:space="preserve"> </w:t>
      </w:r>
      <w:r w:rsidRPr="005E18CE">
        <w:rPr>
          <w:rFonts w:ascii="Book Antiqua" w:hAnsi="Book Antiqua" w:cs="Times New Roman"/>
          <w:bCs/>
          <w:color w:val="auto"/>
          <w:sz w:val="24"/>
          <w:lang w:val="en-US"/>
        </w:rPr>
        <w:t>in</w:t>
      </w:r>
      <w:r w:rsidRPr="005E18CE">
        <w:rPr>
          <w:rFonts w:ascii="Book Antiqua" w:hAnsi="Book Antiqua" w:cs="Times New Roman" w:hint="eastAsia"/>
          <w:bCs/>
          <w:color w:val="auto"/>
          <w:sz w:val="24"/>
          <w:lang w:val="en-US" w:eastAsia="zh-CN"/>
        </w:rPr>
        <w:t xml:space="preserve"> </w:t>
      </w:r>
      <w:r w:rsidRPr="005E18CE">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E18CE">
          <w:rPr>
            <w:rStyle w:val="Hyperlink"/>
            <w:rFonts w:ascii="Book Antiqua" w:hAnsi="Book Antiqua" w:cs="Times New Roman"/>
            <w:bCs/>
            <w:color w:val="auto"/>
            <w:sz w:val="24"/>
            <w:lang w:val="en-US"/>
          </w:rPr>
          <w:t>http://creativecommons.org/licenses/by-nc/4.0/</w:t>
        </w:r>
      </w:hyperlink>
      <w:bookmarkEnd w:id="5"/>
      <w:bookmarkEnd w:id="6"/>
      <w:bookmarkEnd w:id="7"/>
      <w:bookmarkEnd w:id="8"/>
    </w:p>
    <w:bookmarkEnd w:id="0"/>
    <w:bookmarkEnd w:id="1"/>
    <w:bookmarkEnd w:id="2"/>
    <w:bookmarkEnd w:id="3"/>
    <w:bookmarkEnd w:id="4"/>
    <w:p w:rsidR="00097464" w:rsidRPr="005E18CE" w:rsidRDefault="00097464" w:rsidP="00736668">
      <w:pPr>
        <w:snapToGrid w:val="0"/>
        <w:spacing w:after="0" w:line="360" w:lineRule="auto"/>
        <w:jc w:val="both"/>
        <w:rPr>
          <w:rFonts w:ascii="Book Antiqua" w:hAnsi="Book Antiqua" w:cs="Times New Roman"/>
          <w:sz w:val="24"/>
          <w:szCs w:val="24"/>
          <w:lang w:eastAsia="zh-CN"/>
        </w:rPr>
      </w:pPr>
    </w:p>
    <w:p w:rsidR="00720DE2" w:rsidRPr="005E18CE" w:rsidRDefault="0080153D"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sz w:val="24"/>
          <w:szCs w:val="24"/>
        </w:rPr>
        <w:t>Correspondence to</w:t>
      </w:r>
      <w:r w:rsidRPr="005E18CE">
        <w:rPr>
          <w:rFonts w:ascii="Book Antiqua" w:hAnsi="Book Antiqua" w:cs="Times New Roman"/>
          <w:sz w:val="24"/>
          <w:szCs w:val="24"/>
        </w:rPr>
        <w:t>:</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b/>
          <w:sz w:val="24"/>
          <w:szCs w:val="24"/>
        </w:rPr>
        <w:t xml:space="preserve">Lynne </w:t>
      </w:r>
      <w:r w:rsidR="00736668" w:rsidRPr="005E18CE">
        <w:rPr>
          <w:rFonts w:ascii="Book Antiqua" w:hAnsi="Book Antiqua" w:cs="Times New Roman"/>
          <w:b/>
          <w:sz w:val="24"/>
          <w:szCs w:val="24"/>
        </w:rPr>
        <w:t>Vernice</w:t>
      </w:r>
      <w:r w:rsidRPr="005E18CE">
        <w:rPr>
          <w:rFonts w:ascii="Book Antiqua" w:hAnsi="Book Antiqua" w:cs="Times New Roman"/>
          <w:b/>
          <w:sz w:val="24"/>
          <w:szCs w:val="24"/>
        </w:rPr>
        <w:t xml:space="preserve"> McFarland, </w:t>
      </w:r>
      <w:r w:rsidR="00720DE2" w:rsidRPr="005E18CE">
        <w:rPr>
          <w:rFonts w:ascii="Book Antiqua" w:hAnsi="Book Antiqua" w:cs="Times New Roman"/>
          <w:b/>
          <w:sz w:val="24"/>
          <w:szCs w:val="24"/>
        </w:rPr>
        <w:t>PhD, Affiliate Associate Professor</w:t>
      </w:r>
      <w:r w:rsidR="00720DE2" w:rsidRPr="005E18CE">
        <w:rPr>
          <w:rFonts w:ascii="Book Antiqua" w:hAnsi="Book Antiqua" w:cs="Times New Roman" w:hint="eastAsia"/>
          <w:sz w:val="24"/>
          <w:szCs w:val="24"/>
          <w:lang w:eastAsia="zh-CN"/>
        </w:rPr>
        <w:t xml:space="preserve">, </w:t>
      </w:r>
      <w:r w:rsidR="00720DE2" w:rsidRPr="005E18CE">
        <w:rPr>
          <w:rFonts w:ascii="Book Antiqua" w:hAnsi="Book Antiqua" w:cs="Times New Roman"/>
          <w:sz w:val="24"/>
          <w:szCs w:val="24"/>
        </w:rPr>
        <w:t xml:space="preserve">Department of Medicinal Chemistry, School of Pharmacy, University of Washington </w:t>
      </w:r>
      <w:r w:rsidRPr="005E18CE">
        <w:rPr>
          <w:rFonts w:ascii="Book Antiqua" w:hAnsi="Book Antiqua" w:cs="Times New Roman"/>
          <w:sz w:val="24"/>
          <w:szCs w:val="24"/>
        </w:rPr>
        <w:t>1660 South Columbian Way, Puget Sound Health Care System, S-152</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Seattle</w:t>
      </w:r>
      <w:r w:rsidR="00720D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w:t>
      </w:r>
      <w:r w:rsidR="00720DE2" w:rsidRPr="005E18CE">
        <w:rPr>
          <w:rFonts w:ascii="Book Antiqua" w:hAnsi="Book Antiqua" w:cs="Times New Roman" w:hint="eastAsia"/>
          <w:sz w:val="24"/>
          <w:szCs w:val="24"/>
          <w:lang w:eastAsia="zh-CN"/>
        </w:rPr>
        <w:t xml:space="preserve">A </w:t>
      </w:r>
      <w:r w:rsidRPr="005E18CE">
        <w:rPr>
          <w:rFonts w:ascii="Book Antiqua" w:hAnsi="Book Antiqua" w:cs="Times New Roman"/>
          <w:sz w:val="24"/>
          <w:szCs w:val="24"/>
        </w:rPr>
        <w:t>98108-1597</w:t>
      </w:r>
      <w:r w:rsidR="00720DE2"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w:t>
      </w:r>
      <w:r w:rsidR="00720DE2" w:rsidRPr="005E18CE">
        <w:rPr>
          <w:rFonts w:ascii="Book Antiqua" w:hAnsi="Book Antiqua" w:cs="Times New Roman"/>
          <w:sz w:val="24"/>
          <w:szCs w:val="24"/>
        </w:rPr>
        <w:t>United States</w:t>
      </w:r>
      <w:r w:rsidRPr="005E18CE">
        <w:rPr>
          <w:rFonts w:ascii="Book Antiqua" w:hAnsi="Book Antiqua" w:cs="Times New Roman"/>
          <w:sz w:val="24"/>
          <w:szCs w:val="24"/>
        </w:rPr>
        <w:t>.</w:t>
      </w:r>
      <w:r w:rsidR="00720DE2" w:rsidRPr="005E18CE">
        <w:rPr>
          <w:rFonts w:ascii="Book Antiqua" w:hAnsi="Book Antiqua" w:cs="Times New Roman" w:hint="eastAsia"/>
          <w:sz w:val="24"/>
          <w:szCs w:val="24"/>
          <w:lang w:eastAsia="zh-CN"/>
        </w:rPr>
        <w:t xml:space="preserve"> </w:t>
      </w:r>
      <w:hyperlink r:id="rId9" w:history="1">
        <w:r w:rsidR="00720DE2" w:rsidRPr="005E18CE">
          <w:rPr>
            <w:rStyle w:val="Hyperlink"/>
            <w:rFonts w:ascii="Book Antiqua" w:hAnsi="Book Antiqua" w:cs="Times New Roman"/>
            <w:color w:val="auto"/>
            <w:sz w:val="24"/>
            <w:szCs w:val="24"/>
          </w:rPr>
          <w:t>lvmcfarl@u.washington.edu</w:t>
        </w:r>
      </w:hyperlink>
    </w:p>
    <w:p w:rsidR="00736668" w:rsidRPr="005E18CE" w:rsidRDefault="0080153D"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sz w:val="24"/>
          <w:szCs w:val="24"/>
        </w:rPr>
        <w:t>Telephone:</w:t>
      </w:r>
      <w:r w:rsidR="00720DE2" w:rsidRPr="005E18CE">
        <w:rPr>
          <w:rFonts w:ascii="Book Antiqua" w:hAnsi="Book Antiqua" w:cs="Times New Roman" w:hint="eastAsia"/>
          <w:sz w:val="24"/>
          <w:szCs w:val="24"/>
          <w:lang w:eastAsia="zh-CN"/>
        </w:rPr>
        <w:t xml:space="preserve"> </w:t>
      </w:r>
      <w:r w:rsidR="00736668" w:rsidRPr="005E18CE">
        <w:rPr>
          <w:rFonts w:ascii="Book Antiqua" w:hAnsi="Book Antiqua" w:cs="Times New Roman"/>
          <w:sz w:val="24"/>
          <w:szCs w:val="24"/>
        </w:rPr>
        <w:t>+</w:t>
      </w:r>
      <w:r w:rsidR="00445DAC" w:rsidRPr="005E18CE">
        <w:rPr>
          <w:rFonts w:ascii="Book Antiqua" w:hAnsi="Book Antiqua" w:cs="Times New Roman"/>
          <w:sz w:val="24"/>
          <w:szCs w:val="24"/>
        </w:rPr>
        <w:t>1</w:t>
      </w:r>
      <w:r w:rsidR="00736668"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206</w:t>
      </w:r>
      <w:r w:rsidR="00736668"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2771780</w:t>
      </w:r>
    </w:p>
    <w:p w:rsidR="00417505" w:rsidRPr="005E18CE" w:rsidRDefault="0080153D" w:rsidP="00720DE2">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sz w:val="24"/>
          <w:szCs w:val="24"/>
        </w:rPr>
        <w:t>Fax:</w:t>
      </w:r>
      <w:r w:rsidR="00720DE2" w:rsidRPr="005E18CE">
        <w:rPr>
          <w:rFonts w:ascii="Book Antiqua" w:hAnsi="Book Antiqua" w:cs="Times New Roman" w:hint="eastAsia"/>
          <w:b/>
          <w:sz w:val="24"/>
          <w:szCs w:val="24"/>
          <w:lang w:eastAsia="zh-CN"/>
        </w:rPr>
        <w:t xml:space="preserve"> </w:t>
      </w:r>
      <w:r w:rsidR="00736668" w:rsidRPr="005E18CE">
        <w:rPr>
          <w:rFonts w:ascii="Book Antiqua" w:hAnsi="Book Antiqua" w:cs="Times New Roman"/>
          <w:sz w:val="24"/>
          <w:szCs w:val="24"/>
        </w:rPr>
        <w:t>+</w:t>
      </w:r>
      <w:r w:rsidR="00445DAC" w:rsidRPr="005E18CE">
        <w:rPr>
          <w:rFonts w:ascii="Book Antiqua" w:hAnsi="Book Antiqua" w:cs="Times New Roman"/>
          <w:sz w:val="24"/>
          <w:szCs w:val="24"/>
        </w:rPr>
        <w:t>1</w:t>
      </w:r>
      <w:r w:rsidR="00736668"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206</w:t>
      </w:r>
      <w:r w:rsidR="00736668" w:rsidRPr="005E18CE">
        <w:rPr>
          <w:rFonts w:ascii="Book Antiqua" w:hAnsi="Book Antiqua" w:cs="Times New Roman" w:hint="eastAsia"/>
          <w:sz w:val="24"/>
          <w:szCs w:val="24"/>
          <w:lang w:eastAsia="zh-CN"/>
        </w:rPr>
        <w:t>-</w:t>
      </w:r>
      <w:r w:rsidR="00720DE2" w:rsidRPr="005E18CE">
        <w:rPr>
          <w:rFonts w:ascii="Book Antiqua" w:hAnsi="Book Antiqua" w:cs="Times New Roman"/>
          <w:sz w:val="24"/>
          <w:szCs w:val="24"/>
        </w:rPr>
        <w:t>7631049</w:t>
      </w:r>
    </w:p>
    <w:p w:rsidR="00FB0AA1" w:rsidRPr="005E18CE" w:rsidRDefault="00FB0AA1" w:rsidP="00720DE2">
      <w:pPr>
        <w:snapToGrid w:val="0"/>
        <w:spacing w:after="0" w:line="360" w:lineRule="auto"/>
        <w:jc w:val="both"/>
        <w:rPr>
          <w:rFonts w:ascii="Book Antiqua" w:hAnsi="Book Antiqua" w:cs="Times New Roman"/>
          <w:sz w:val="24"/>
          <w:szCs w:val="24"/>
          <w:lang w:eastAsia="zh-CN"/>
        </w:rPr>
      </w:pPr>
    </w:p>
    <w:p w:rsidR="00720DE2" w:rsidRPr="005E18CE" w:rsidRDefault="00720DE2" w:rsidP="00720DE2">
      <w:pPr>
        <w:spacing w:line="360" w:lineRule="auto"/>
        <w:contextualSpacing/>
        <w:rPr>
          <w:rFonts w:ascii="Book Antiqua" w:hAnsi="Book Antiqua"/>
          <w:b/>
          <w:sz w:val="24"/>
          <w:szCs w:val="24"/>
          <w:lang w:eastAsia="zh-CN"/>
        </w:rPr>
      </w:pPr>
      <w:r w:rsidRPr="005E18CE">
        <w:rPr>
          <w:rFonts w:ascii="Book Antiqua" w:hAnsi="Book Antiqua"/>
          <w:b/>
          <w:sz w:val="24"/>
          <w:szCs w:val="24"/>
        </w:rPr>
        <w:t>Received:</w:t>
      </w:r>
      <w:r w:rsidRPr="005E18CE">
        <w:rPr>
          <w:rFonts w:ascii="Book Antiqua" w:hAnsi="Book Antiqua" w:hint="eastAsia"/>
          <w:b/>
          <w:sz w:val="24"/>
          <w:szCs w:val="24"/>
        </w:rPr>
        <w:t xml:space="preserve"> </w:t>
      </w:r>
      <w:r w:rsidRPr="005E18CE">
        <w:rPr>
          <w:rFonts w:ascii="Book Antiqua" w:hAnsi="Book Antiqua" w:hint="eastAsia"/>
          <w:sz w:val="24"/>
          <w:szCs w:val="24"/>
          <w:lang w:eastAsia="zh-CN"/>
        </w:rPr>
        <w:t>December 16, 2015</w:t>
      </w:r>
    </w:p>
    <w:p w:rsidR="00720DE2" w:rsidRPr="005E18CE" w:rsidRDefault="00720DE2" w:rsidP="00720DE2">
      <w:pPr>
        <w:spacing w:line="360" w:lineRule="auto"/>
        <w:contextualSpacing/>
        <w:rPr>
          <w:rFonts w:ascii="Book Antiqua" w:hAnsi="Book Antiqua"/>
          <w:b/>
          <w:sz w:val="24"/>
          <w:szCs w:val="24"/>
        </w:rPr>
      </w:pPr>
      <w:r w:rsidRPr="005E18CE">
        <w:rPr>
          <w:rFonts w:ascii="Book Antiqua" w:hAnsi="Book Antiqua"/>
          <w:b/>
          <w:sz w:val="24"/>
          <w:szCs w:val="24"/>
        </w:rPr>
        <w:t>Peer-review started:</w:t>
      </w:r>
      <w:r w:rsidRPr="005E18CE">
        <w:rPr>
          <w:rFonts w:ascii="Book Antiqua" w:hAnsi="Book Antiqua" w:hint="eastAsia"/>
          <w:b/>
          <w:sz w:val="24"/>
          <w:szCs w:val="24"/>
        </w:rPr>
        <w:t xml:space="preserve"> </w:t>
      </w:r>
      <w:r w:rsidRPr="005E18CE">
        <w:rPr>
          <w:rFonts w:ascii="Book Antiqua" w:hAnsi="Book Antiqua" w:hint="eastAsia"/>
          <w:sz w:val="24"/>
          <w:szCs w:val="24"/>
          <w:lang w:eastAsia="zh-CN"/>
        </w:rPr>
        <w:t>December 17, 2015</w:t>
      </w:r>
    </w:p>
    <w:p w:rsidR="00720DE2" w:rsidRPr="005E18CE" w:rsidRDefault="00720DE2" w:rsidP="00720DE2">
      <w:pPr>
        <w:spacing w:line="360" w:lineRule="auto"/>
        <w:contextualSpacing/>
        <w:rPr>
          <w:rFonts w:ascii="Book Antiqua" w:hAnsi="Book Antiqua"/>
          <w:b/>
          <w:sz w:val="24"/>
          <w:szCs w:val="24"/>
        </w:rPr>
      </w:pPr>
      <w:r w:rsidRPr="005E18CE">
        <w:rPr>
          <w:rFonts w:ascii="Book Antiqua" w:hAnsi="Book Antiqua"/>
          <w:b/>
          <w:sz w:val="24"/>
          <w:szCs w:val="24"/>
        </w:rPr>
        <w:t>First decision:</w:t>
      </w:r>
      <w:r w:rsidRPr="005E18CE">
        <w:rPr>
          <w:rFonts w:ascii="Book Antiqua" w:hAnsi="Book Antiqua" w:hint="eastAsia"/>
          <w:b/>
          <w:sz w:val="24"/>
          <w:szCs w:val="24"/>
        </w:rPr>
        <w:t xml:space="preserve"> </w:t>
      </w:r>
      <w:r w:rsidRPr="005E18CE">
        <w:rPr>
          <w:rFonts w:ascii="Book Antiqua" w:hAnsi="Book Antiqua" w:hint="eastAsia"/>
          <w:sz w:val="24"/>
          <w:szCs w:val="24"/>
          <w:lang w:eastAsia="zh-CN"/>
        </w:rPr>
        <w:t>December 30, 2015</w:t>
      </w:r>
    </w:p>
    <w:p w:rsidR="00720DE2" w:rsidRPr="005E18CE" w:rsidRDefault="00720DE2" w:rsidP="00720DE2">
      <w:pPr>
        <w:spacing w:line="360" w:lineRule="auto"/>
        <w:contextualSpacing/>
        <w:rPr>
          <w:rFonts w:ascii="Book Antiqua" w:hAnsi="Book Antiqua"/>
          <w:b/>
          <w:sz w:val="24"/>
          <w:szCs w:val="24"/>
          <w:lang w:eastAsia="zh-CN"/>
        </w:rPr>
      </w:pPr>
      <w:r w:rsidRPr="005E18CE">
        <w:rPr>
          <w:rFonts w:ascii="Book Antiqua" w:hAnsi="Book Antiqua"/>
          <w:b/>
          <w:sz w:val="24"/>
          <w:szCs w:val="24"/>
        </w:rPr>
        <w:t>Revised:</w:t>
      </w:r>
      <w:r w:rsidRPr="005E18CE">
        <w:rPr>
          <w:rFonts w:ascii="Book Antiqua" w:hAnsi="Book Antiqua" w:hint="eastAsia"/>
          <w:b/>
          <w:sz w:val="24"/>
          <w:szCs w:val="24"/>
        </w:rPr>
        <w:t xml:space="preserve"> </w:t>
      </w:r>
      <w:r w:rsidRPr="005E18CE">
        <w:rPr>
          <w:rFonts w:ascii="Book Antiqua" w:hAnsi="Book Antiqua" w:hint="eastAsia"/>
          <w:sz w:val="24"/>
          <w:szCs w:val="24"/>
          <w:lang w:eastAsia="zh-CN"/>
        </w:rPr>
        <w:t>January 12, 2016</w:t>
      </w:r>
    </w:p>
    <w:p w:rsidR="00720DE2" w:rsidRPr="0086371A" w:rsidRDefault="00720DE2" w:rsidP="00720DE2">
      <w:pPr>
        <w:spacing w:line="360" w:lineRule="auto"/>
        <w:rPr>
          <w:rFonts w:ascii="Book Antiqua" w:hAnsi="Book Antiqua"/>
          <w:color w:val="000000"/>
          <w:sz w:val="24"/>
        </w:rPr>
      </w:pPr>
      <w:r w:rsidRPr="005E18CE">
        <w:rPr>
          <w:rFonts w:ascii="Book Antiqua" w:hAnsi="Book Antiqua"/>
          <w:b/>
          <w:sz w:val="24"/>
          <w:szCs w:val="24"/>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bookmarkStart w:id="16" w:name="OLE_LINK117"/>
      <w:bookmarkStart w:id="17" w:name="OLE_LINK118"/>
      <w:bookmarkStart w:id="18" w:name="OLE_LINK119"/>
      <w:bookmarkStart w:id="19" w:name="OLE_LINK121"/>
      <w:bookmarkStart w:id="20" w:name="OLE_LINK122"/>
      <w:bookmarkStart w:id="21" w:name="OLE_LINK125"/>
      <w:bookmarkStart w:id="22" w:name="OLE_LINK126"/>
      <w:bookmarkStart w:id="23" w:name="OLE_LINK127"/>
      <w:bookmarkStart w:id="24" w:name="OLE_LINK129"/>
      <w:bookmarkStart w:id="25" w:name="OLE_LINK132"/>
      <w:bookmarkStart w:id="26" w:name="OLE_LINK134"/>
      <w:bookmarkStart w:id="27" w:name="OLE_LINK135"/>
      <w:bookmarkStart w:id="28" w:name="OLE_LINK136"/>
      <w:bookmarkStart w:id="29" w:name="OLE_LINK137"/>
      <w:bookmarkStart w:id="30" w:name="OLE_LINK138"/>
      <w:bookmarkStart w:id="31" w:name="OLE_LINK139"/>
      <w:bookmarkStart w:id="32" w:name="OLE_LINK141"/>
      <w:bookmarkStart w:id="33" w:name="OLE_LINK142"/>
      <w:bookmarkStart w:id="34" w:name="OLE_LINK143"/>
      <w:bookmarkStart w:id="35" w:name="OLE_LINK144"/>
      <w:bookmarkStart w:id="36" w:name="OLE_LINK145"/>
      <w:bookmarkStart w:id="37" w:name="OLE_LINK146"/>
      <w:bookmarkStart w:id="38" w:name="OLE_LINK147"/>
      <w:r w:rsidR="0086371A" w:rsidRPr="0086371A">
        <w:rPr>
          <w:rFonts w:ascii="Book Antiqua" w:hAnsi="Book Antiqua"/>
          <w:color w:val="000000"/>
          <w:sz w:val="24"/>
        </w:rPr>
        <w:t xml:space="preserve"> </w:t>
      </w:r>
      <w:r w:rsidR="0086371A">
        <w:rPr>
          <w:rFonts w:ascii="Book Antiqua" w:hAnsi="Book Antiqua"/>
          <w:color w:val="000000"/>
          <w:sz w:val="24"/>
        </w:rPr>
        <w:t>February 20</w:t>
      </w:r>
      <w:r w:rsidR="0086371A" w:rsidRPr="00D55413">
        <w:rPr>
          <w:rFonts w:ascii="Book Antiqua" w:hAnsi="Book Antiqua"/>
          <w:color w:val="000000"/>
          <w:sz w:val="24"/>
        </w:rPr>
        <w:t>, 2016</w:t>
      </w:r>
      <w:bookmarkStart w:id="39"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20DE2" w:rsidRPr="005E18CE" w:rsidRDefault="00720DE2" w:rsidP="00720DE2">
      <w:pPr>
        <w:spacing w:line="360" w:lineRule="auto"/>
        <w:contextualSpacing/>
        <w:rPr>
          <w:rFonts w:ascii="Book Antiqua" w:hAnsi="Book Antiqua"/>
          <w:b/>
          <w:sz w:val="24"/>
          <w:szCs w:val="24"/>
        </w:rPr>
      </w:pPr>
      <w:r w:rsidRPr="005E18CE">
        <w:rPr>
          <w:rFonts w:ascii="Book Antiqua" w:hAnsi="Book Antiqua"/>
          <w:b/>
          <w:sz w:val="24"/>
          <w:szCs w:val="24"/>
        </w:rPr>
        <w:t>Article in press:</w:t>
      </w:r>
    </w:p>
    <w:p w:rsidR="00720DE2" w:rsidRPr="005E18CE" w:rsidRDefault="00720DE2" w:rsidP="00AF4322">
      <w:pPr>
        <w:spacing w:line="360" w:lineRule="auto"/>
        <w:contextualSpacing/>
        <w:rPr>
          <w:rFonts w:ascii="Book Antiqua" w:hAnsi="Book Antiqua"/>
          <w:b/>
          <w:sz w:val="24"/>
          <w:szCs w:val="24"/>
        </w:rPr>
      </w:pPr>
      <w:r w:rsidRPr="005E18CE">
        <w:rPr>
          <w:rFonts w:ascii="Book Antiqua" w:hAnsi="Book Antiqua"/>
          <w:b/>
          <w:sz w:val="24"/>
          <w:szCs w:val="24"/>
        </w:rPr>
        <w:t>Published online</w:t>
      </w:r>
      <w:r w:rsidRPr="005E18CE">
        <w:rPr>
          <w:rFonts w:ascii="Book Antiqua" w:hAnsi="Book Antiqua" w:hint="eastAsia"/>
          <w:b/>
          <w:sz w:val="24"/>
          <w:szCs w:val="24"/>
        </w:rPr>
        <w:t>:</w:t>
      </w:r>
    </w:p>
    <w:p w:rsidR="00720DE2" w:rsidRPr="005E18CE" w:rsidRDefault="00720DE2" w:rsidP="00720DE2">
      <w:pPr>
        <w:tabs>
          <w:tab w:val="left" w:pos="1665"/>
        </w:tabs>
        <w:snapToGrid w:val="0"/>
        <w:spacing w:after="0" w:line="360" w:lineRule="auto"/>
        <w:jc w:val="both"/>
        <w:rPr>
          <w:rFonts w:ascii="Book Antiqua" w:hAnsi="Book Antiqua" w:cs="Times New Roman"/>
          <w:sz w:val="24"/>
          <w:szCs w:val="24"/>
          <w:lang w:eastAsia="zh-CN"/>
        </w:rPr>
      </w:pPr>
    </w:p>
    <w:p w:rsidR="00AC1605" w:rsidRPr="005E18CE" w:rsidRDefault="00AC160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br w:type="page"/>
      </w:r>
    </w:p>
    <w:p w:rsidR="00DF1253" w:rsidRPr="005E18CE" w:rsidRDefault="004E00D3"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lastRenderedPageBreak/>
        <w:t>A</w:t>
      </w:r>
      <w:r w:rsidR="00097464" w:rsidRPr="005E18CE">
        <w:rPr>
          <w:rFonts w:ascii="Book Antiqua" w:hAnsi="Book Antiqua" w:cs="Times New Roman"/>
          <w:b/>
          <w:sz w:val="24"/>
          <w:szCs w:val="24"/>
        </w:rPr>
        <w:t>bstract</w:t>
      </w:r>
    </w:p>
    <w:p w:rsidR="00E1589D" w:rsidRPr="005E18CE" w:rsidRDefault="00135953"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Antibiotic-associated diarrhea </w:t>
      </w:r>
      <w:r w:rsidR="00BD7535" w:rsidRPr="005E18CE">
        <w:rPr>
          <w:rFonts w:ascii="Book Antiqua" w:hAnsi="Book Antiqua" w:cs="Times New Roman"/>
          <w:sz w:val="24"/>
          <w:szCs w:val="24"/>
        </w:rPr>
        <w:t xml:space="preserve">(AAD) </w:t>
      </w:r>
      <w:r w:rsidRPr="005E18CE">
        <w:rPr>
          <w:rFonts w:ascii="Book Antiqua" w:hAnsi="Book Antiqua" w:cs="Times New Roman"/>
          <w:sz w:val="24"/>
          <w:szCs w:val="24"/>
        </w:rPr>
        <w:t xml:space="preserve">and </w:t>
      </w:r>
      <w:r w:rsidRPr="005E18CE">
        <w:rPr>
          <w:rFonts w:ascii="Book Antiqua" w:hAnsi="Book Antiqua" w:cs="Times New Roman"/>
          <w:i/>
          <w:sz w:val="24"/>
          <w:szCs w:val="24"/>
        </w:rPr>
        <w:t>C</w:t>
      </w:r>
      <w:r w:rsidR="008C1FB6" w:rsidRPr="005E18CE">
        <w:rPr>
          <w:rFonts w:ascii="Book Antiqua" w:hAnsi="Book Antiqua" w:cs="Times New Roman"/>
          <w:i/>
          <w:sz w:val="24"/>
          <w:szCs w:val="24"/>
        </w:rPr>
        <w:t>lostridum</w:t>
      </w:r>
      <w:r w:rsidRPr="005E18CE">
        <w:rPr>
          <w:rFonts w:ascii="Book Antiqua" w:hAnsi="Book Antiqua" w:cs="Times New Roman"/>
          <w:i/>
          <w:sz w:val="24"/>
          <w:szCs w:val="24"/>
        </w:rPr>
        <w:t xml:space="preserve"> difficile</w:t>
      </w:r>
      <w:r w:rsidRPr="005E18CE">
        <w:rPr>
          <w:rFonts w:ascii="Book Antiqua" w:hAnsi="Book Antiqua" w:cs="Times New Roman"/>
          <w:sz w:val="24"/>
          <w:szCs w:val="24"/>
        </w:rPr>
        <w:t xml:space="preserve"> infections </w:t>
      </w:r>
      <w:r w:rsidR="00BD7535" w:rsidRPr="005E18CE">
        <w:rPr>
          <w:rFonts w:ascii="Book Antiqua" w:hAnsi="Book Antiqua" w:cs="Times New Roman"/>
          <w:sz w:val="24"/>
          <w:szCs w:val="24"/>
        </w:rPr>
        <w:t xml:space="preserve">(CDI) </w:t>
      </w:r>
      <w:r w:rsidRPr="005E18CE">
        <w:rPr>
          <w:rFonts w:ascii="Book Antiqua" w:hAnsi="Book Antiqua" w:cs="Times New Roman"/>
          <w:sz w:val="24"/>
          <w:szCs w:val="24"/>
        </w:rPr>
        <w:t>have been well studied for adult cases, but not as well in the pediatric population.</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Whether the disease process or response to treatments differs between pediatric and adult patients is an important clinical concern when following global guidelines based largely on adult patients.</w:t>
      </w:r>
      <w:r w:rsidR="00097464" w:rsidRPr="005E18CE">
        <w:rPr>
          <w:rFonts w:ascii="Book Antiqua" w:hAnsi="Book Antiqua" w:cs="Times New Roman"/>
          <w:sz w:val="24"/>
          <w:szCs w:val="24"/>
        </w:rPr>
        <w:t xml:space="preserve"> </w:t>
      </w:r>
      <w:r w:rsidR="004E00D3" w:rsidRPr="005E18CE">
        <w:rPr>
          <w:rFonts w:ascii="Book Antiqua" w:hAnsi="Book Antiqua" w:cs="Times New Roman"/>
          <w:sz w:val="24"/>
          <w:szCs w:val="24"/>
        </w:rPr>
        <w:t>A s</w:t>
      </w:r>
      <w:r w:rsidRPr="005E18CE">
        <w:rPr>
          <w:rFonts w:ascii="Book Antiqua" w:hAnsi="Book Antiqua" w:cs="Times New Roman"/>
          <w:sz w:val="24"/>
          <w:szCs w:val="24"/>
        </w:rPr>
        <w:t xml:space="preserve">ystematic review of the literature </w:t>
      </w:r>
      <w:r w:rsidR="00C975E6" w:rsidRPr="005E18CE">
        <w:rPr>
          <w:rFonts w:ascii="Book Antiqua" w:hAnsi="Book Antiqua" w:cs="Times New Roman"/>
          <w:sz w:val="24"/>
          <w:szCs w:val="24"/>
        </w:rPr>
        <w:t>using databases PubMed (June 3,</w:t>
      </w:r>
      <w:r w:rsidR="00097464" w:rsidRPr="005E18CE">
        <w:rPr>
          <w:rFonts w:ascii="Book Antiqua" w:hAnsi="Book Antiqua" w:cs="Times New Roman" w:hint="eastAsia"/>
          <w:sz w:val="24"/>
          <w:szCs w:val="24"/>
          <w:lang w:eastAsia="zh-CN"/>
        </w:rPr>
        <w:t xml:space="preserve"> </w:t>
      </w:r>
      <w:r w:rsidR="00097464" w:rsidRPr="005E18CE">
        <w:rPr>
          <w:rFonts w:ascii="Book Antiqua" w:hAnsi="Book Antiqua" w:cs="Times New Roman"/>
          <w:sz w:val="24"/>
          <w:szCs w:val="24"/>
        </w:rPr>
        <w:t>1978</w:t>
      </w:r>
      <w:r w:rsidR="00097464" w:rsidRPr="005E18CE">
        <w:rPr>
          <w:rFonts w:ascii="Book Antiqua" w:hAnsi="Book Antiqua" w:cs="Times New Roman" w:hint="eastAsia"/>
          <w:sz w:val="24"/>
          <w:szCs w:val="24"/>
          <w:lang w:eastAsia="zh-CN"/>
        </w:rPr>
        <w:t>-</w:t>
      </w:r>
      <w:r w:rsidR="00C975E6" w:rsidRPr="005E18CE">
        <w:rPr>
          <w:rFonts w:ascii="Book Antiqua" w:hAnsi="Book Antiqua" w:cs="Times New Roman"/>
          <w:sz w:val="24"/>
          <w:szCs w:val="24"/>
        </w:rPr>
        <w:t>2015)</w:t>
      </w:r>
      <w:r w:rsidR="004E00D3" w:rsidRPr="005E18CE">
        <w:rPr>
          <w:rFonts w:ascii="Book Antiqua" w:hAnsi="Book Antiqua" w:cs="Times New Roman"/>
          <w:sz w:val="24"/>
          <w:szCs w:val="24"/>
        </w:rPr>
        <w:t xml:space="preserve"> was conducted to </w:t>
      </w:r>
      <w:r w:rsidRPr="005E18CE">
        <w:rPr>
          <w:rFonts w:ascii="Book Antiqua" w:hAnsi="Book Antiqua" w:cs="Times New Roman"/>
          <w:sz w:val="24"/>
          <w:szCs w:val="24"/>
        </w:rPr>
        <w:t>compare AAD and CDI in pediatric and adult populations and determine significant differences and similarities that might impact clinical decisions.</w:t>
      </w:r>
      <w:r w:rsidR="001245AD" w:rsidRPr="005E18CE">
        <w:rPr>
          <w:rFonts w:ascii="Book Antiqua" w:hAnsi="Book Antiqua" w:cs="Times New Roman"/>
          <w:sz w:val="24"/>
          <w:szCs w:val="24"/>
        </w:rPr>
        <w:t xml:space="preserve"> In general, </w:t>
      </w:r>
      <w:r w:rsidR="00187223" w:rsidRPr="005E18CE">
        <w:rPr>
          <w:rFonts w:ascii="Book Antiqua" w:hAnsi="Book Antiqua" w:cs="Times New Roman"/>
          <w:sz w:val="24"/>
          <w:szCs w:val="24"/>
        </w:rPr>
        <w:t xml:space="preserve">pediatric </w:t>
      </w:r>
      <w:r w:rsidR="001245AD" w:rsidRPr="005E18CE">
        <w:rPr>
          <w:rFonts w:ascii="Book Antiqua" w:hAnsi="Book Antiqua" w:cs="Times New Roman"/>
          <w:sz w:val="24"/>
          <w:szCs w:val="24"/>
        </w:rPr>
        <w:t>AAD and CDI ha</w:t>
      </w:r>
      <w:r w:rsidR="00187223" w:rsidRPr="005E18CE">
        <w:rPr>
          <w:rFonts w:ascii="Book Antiqua" w:hAnsi="Book Antiqua" w:cs="Times New Roman"/>
          <w:sz w:val="24"/>
          <w:szCs w:val="24"/>
        </w:rPr>
        <w:t>ve</w:t>
      </w:r>
      <w:r w:rsidR="001245AD" w:rsidRPr="005E18CE">
        <w:rPr>
          <w:rFonts w:ascii="Book Antiqua" w:hAnsi="Book Antiqua" w:cs="Times New Roman"/>
          <w:sz w:val="24"/>
          <w:szCs w:val="24"/>
        </w:rPr>
        <w:t xml:space="preserve"> a more rapid onset of symptoms, a shorter duration of disease and fewer CDI complications </w:t>
      </w:r>
      <w:r w:rsidR="00417505" w:rsidRPr="005E18CE">
        <w:rPr>
          <w:rFonts w:ascii="Book Antiqua" w:hAnsi="Book Antiqua" w:cs="Times New Roman"/>
          <w:sz w:val="24"/>
          <w:szCs w:val="24"/>
        </w:rPr>
        <w:t>(</w:t>
      </w:r>
      <w:r w:rsidR="008C1FB6" w:rsidRPr="005E18CE">
        <w:rPr>
          <w:rFonts w:ascii="Book Antiqua" w:hAnsi="Book Antiqua" w:cs="Times New Roman"/>
          <w:sz w:val="24"/>
          <w:szCs w:val="24"/>
        </w:rPr>
        <w:t xml:space="preserve">required surgeries </w:t>
      </w:r>
      <w:r w:rsidR="00417505" w:rsidRPr="005E18CE">
        <w:rPr>
          <w:rFonts w:ascii="Book Antiqua" w:hAnsi="Book Antiqua" w:cs="Times New Roman"/>
          <w:sz w:val="24"/>
          <w:szCs w:val="24"/>
        </w:rPr>
        <w:t xml:space="preserve">and extended hospitalizations) </w:t>
      </w:r>
      <w:r w:rsidR="001245AD" w:rsidRPr="005E18CE">
        <w:rPr>
          <w:rFonts w:ascii="Book Antiqua" w:hAnsi="Book Antiqua" w:cs="Times New Roman"/>
          <w:sz w:val="24"/>
          <w:szCs w:val="24"/>
        </w:rPr>
        <w:t>than in adults.</w:t>
      </w:r>
      <w:r w:rsidR="00097464" w:rsidRPr="005E18CE">
        <w:rPr>
          <w:rFonts w:ascii="Book Antiqua" w:hAnsi="Book Antiqua" w:cs="Times New Roman"/>
          <w:sz w:val="24"/>
          <w:szCs w:val="24"/>
        </w:rPr>
        <w:t xml:space="preserve"> </w:t>
      </w:r>
      <w:r w:rsidR="004F417B" w:rsidRPr="005E18CE">
        <w:rPr>
          <w:rFonts w:ascii="Book Antiqua" w:hAnsi="Book Antiqua" w:cs="Times New Roman"/>
          <w:sz w:val="24"/>
          <w:szCs w:val="24"/>
        </w:rPr>
        <w:t>Ch</w:t>
      </w:r>
      <w:r w:rsidR="00187223" w:rsidRPr="005E18CE">
        <w:rPr>
          <w:rFonts w:ascii="Book Antiqua" w:hAnsi="Book Antiqua" w:cs="Times New Roman"/>
          <w:sz w:val="24"/>
          <w:szCs w:val="24"/>
        </w:rPr>
        <w:t xml:space="preserve">ildren experience more community-associated CDI </w:t>
      </w:r>
      <w:r w:rsidR="00DE44AB" w:rsidRPr="005E18CE">
        <w:rPr>
          <w:rFonts w:ascii="Book Antiqua" w:hAnsi="Book Antiqua" w:cs="Times New Roman"/>
          <w:sz w:val="24"/>
          <w:szCs w:val="24"/>
        </w:rPr>
        <w:t>and are associated with smaller outbreaks than adult cases of CDI.</w:t>
      </w:r>
      <w:r w:rsidR="00097464" w:rsidRPr="005E18CE">
        <w:rPr>
          <w:rFonts w:ascii="Book Antiqua" w:hAnsi="Book Antiqua" w:cs="Times New Roman"/>
          <w:sz w:val="24"/>
          <w:szCs w:val="24"/>
        </w:rPr>
        <w:t xml:space="preserve"> </w:t>
      </w:r>
      <w:r w:rsidR="00187223" w:rsidRPr="005E18CE">
        <w:rPr>
          <w:rFonts w:ascii="Book Antiqua" w:hAnsi="Book Antiqua" w:cs="Times New Roman"/>
          <w:sz w:val="24"/>
          <w:szCs w:val="24"/>
        </w:rPr>
        <w:t>The ribotype NAP1/027</w:t>
      </w:r>
      <w:r w:rsidR="00894D9D" w:rsidRPr="005E18CE">
        <w:rPr>
          <w:rFonts w:ascii="Book Antiqua" w:hAnsi="Book Antiqua" w:cs="Times New Roman"/>
          <w:sz w:val="24"/>
          <w:szCs w:val="24"/>
        </w:rPr>
        <w:t>/BI</w:t>
      </w:r>
      <w:r w:rsidR="00187223" w:rsidRPr="005E18CE">
        <w:rPr>
          <w:rFonts w:ascii="Book Antiqua" w:hAnsi="Book Antiqua" w:cs="Times New Roman"/>
          <w:sz w:val="24"/>
          <w:szCs w:val="24"/>
        </w:rPr>
        <w:t xml:space="preserve"> is more common in adults than children</w:t>
      </w:r>
      <w:r w:rsidR="00DE44AB" w:rsidRPr="005E18CE">
        <w:rPr>
          <w:rFonts w:ascii="Book Antiqua" w:hAnsi="Book Antiqua" w:cs="Times New Roman"/>
          <w:sz w:val="24"/>
          <w:szCs w:val="24"/>
        </w:rPr>
        <w:t>.</w:t>
      </w:r>
      <w:r w:rsidR="002A17F4" w:rsidRPr="005E18CE">
        <w:rPr>
          <w:rFonts w:ascii="Book Antiqua" w:hAnsi="Book Antiqua" w:cs="Times New Roman"/>
          <w:sz w:val="24"/>
          <w:szCs w:val="24"/>
        </w:rPr>
        <w:t xml:space="preserve"> </w:t>
      </w:r>
      <w:r w:rsidR="004F417B" w:rsidRPr="005E18CE">
        <w:rPr>
          <w:rFonts w:ascii="Book Antiqua" w:hAnsi="Book Antiqua" w:cs="Times New Roman"/>
          <w:sz w:val="24"/>
          <w:szCs w:val="24"/>
        </w:rPr>
        <w:t>Children</w:t>
      </w:r>
      <w:r w:rsidR="001245AD" w:rsidRPr="005E18CE">
        <w:rPr>
          <w:rFonts w:ascii="Book Antiqua" w:hAnsi="Book Antiqua" w:cs="Times New Roman"/>
          <w:sz w:val="24"/>
          <w:szCs w:val="24"/>
        </w:rPr>
        <w:t xml:space="preserve"> and adult</w:t>
      </w:r>
      <w:r w:rsidR="004F417B" w:rsidRPr="005E18CE">
        <w:rPr>
          <w:rFonts w:ascii="Book Antiqua" w:hAnsi="Book Antiqua" w:cs="Times New Roman"/>
          <w:sz w:val="24"/>
          <w:szCs w:val="24"/>
        </w:rPr>
        <w:t>s</w:t>
      </w:r>
      <w:r w:rsidR="00187223" w:rsidRPr="005E18CE">
        <w:rPr>
          <w:rFonts w:ascii="Book Antiqua" w:hAnsi="Book Antiqua" w:cs="Times New Roman"/>
          <w:sz w:val="24"/>
          <w:szCs w:val="24"/>
        </w:rPr>
        <w:t xml:space="preserve"> </w:t>
      </w:r>
      <w:r w:rsidR="001245AD" w:rsidRPr="005E18CE">
        <w:rPr>
          <w:rFonts w:ascii="Book Antiqua" w:hAnsi="Book Antiqua" w:cs="Times New Roman"/>
          <w:sz w:val="24"/>
          <w:szCs w:val="24"/>
        </w:rPr>
        <w:t>share s</w:t>
      </w:r>
      <w:r w:rsidR="00450FEF" w:rsidRPr="005E18CE">
        <w:rPr>
          <w:rFonts w:ascii="Book Antiqua" w:hAnsi="Book Antiqua" w:cs="Times New Roman"/>
          <w:sz w:val="24"/>
          <w:szCs w:val="24"/>
        </w:rPr>
        <w:t xml:space="preserve">ome </w:t>
      </w:r>
      <w:r w:rsidR="001245AD" w:rsidRPr="005E18CE">
        <w:rPr>
          <w:rFonts w:ascii="Book Antiqua" w:hAnsi="Book Antiqua" w:cs="Times New Roman"/>
          <w:sz w:val="24"/>
          <w:szCs w:val="24"/>
        </w:rPr>
        <w:t xml:space="preserve">similar </w:t>
      </w:r>
      <w:r w:rsidR="00450FEF" w:rsidRPr="005E18CE">
        <w:rPr>
          <w:rFonts w:ascii="Book Antiqua" w:hAnsi="Book Antiqua" w:cs="Times New Roman"/>
          <w:sz w:val="24"/>
          <w:szCs w:val="24"/>
        </w:rPr>
        <w:t>risk factors</w:t>
      </w:r>
      <w:r w:rsidR="00DE44AB" w:rsidRPr="005E18CE">
        <w:rPr>
          <w:rFonts w:ascii="Book Antiqua" w:hAnsi="Book Antiqua" w:cs="Times New Roman"/>
          <w:sz w:val="24"/>
          <w:szCs w:val="24"/>
        </w:rPr>
        <w:t>,</w:t>
      </w:r>
      <w:r w:rsidR="00187223" w:rsidRPr="005E18CE">
        <w:rPr>
          <w:rFonts w:ascii="Book Antiqua" w:hAnsi="Book Antiqua" w:cs="Times New Roman"/>
          <w:sz w:val="24"/>
          <w:szCs w:val="24"/>
        </w:rPr>
        <w:t xml:space="preserve"> but adults have more complex risk factor profiles associated with </w:t>
      </w:r>
      <w:r w:rsidR="00DE44AB" w:rsidRPr="005E18CE">
        <w:rPr>
          <w:rFonts w:ascii="Book Antiqua" w:hAnsi="Book Antiqua" w:cs="Times New Roman"/>
          <w:sz w:val="24"/>
          <w:szCs w:val="24"/>
        </w:rPr>
        <w:t xml:space="preserve">more </w:t>
      </w:r>
      <w:r w:rsidR="00187223" w:rsidRPr="005E18CE">
        <w:rPr>
          <w:rFonts w:ascii="Book Antiqua" w:hAnsi="Book Antiqua" w:cs="Times New Roman"/>
          <w:sz w:val="24"/>
          <w:szCs w:val="24"/>
        </w:rPr>
        <w:t>co-morbidities,</w:t>
      </w:r>
      <w:r w:rsidR="00097464" w:rsidRPr="005E18CE">
        <w:rPr>
          <w:rFonts w:ascii="Book Antiqua" w:hAnsi="Book Antiqua" w:cs="Times New Roman" w:hint="eastAsia"/>
          <w:sz w:val="24"/>
          <w:szCs w:val="24"/>
          <w:lang w:eastAsia="zh-CN"/>
        </w:rPr>
        <w:t xml:space="preserve"> </w:t>
      </w:r>
      <w:r w:rsidR="00187223" w:rsidRPr="005E18CE">
        <w:rPr>
          <w:rFonts w:ascii="Book Antiqua" w:hAnsi="Book Antiqua" w:cs="Times New Roman"/>
          <w:sz w:val="24"/>
          <w:szCs w:val="24"/>
        </w:rPr>
        <w:t xml:space="preserve">types of disruptive factors and a wider range of exposures to </w:t>
      </w:r>
      <w:r w:rsidR="00187223" w:rsidRPr="005E18CE">
        <w:rPr>
          <w:rFonts w:ascii="Book Antiqua" w:hAnsi="Book Antiqua" w:cs="Times New Roman"/>
          <w:i/>
          <w:sz w:val="24"/>
          <w:szCs w:val="24"/>
        </w:rPr>
        <w:t>C. difficile</w:t>
      </w:r>
      <w:r w:rsidR="00187223" w:rsidRPr="005E18CE">
        <w:rPr>
          <w:rFonts w:ascii="Book Antiqua" w:hAnsi="Book Antiqua" w:cs="Times New Roman"/>
          <w:sz w:val="24"/>
          <w:szCs w:val="24"/>
        </w:rPr>
        <w:t xml:space="preserve"> in the healthcare environment.</w:t>
      </w:r>
      <w:r w:rsidR="002A17F4" w:rsidRPr="005E18CE">
        <w:rPr>
          <w:rFonts w:ascii="Book Antiqua" w:hAnsi="Book Antiqua" w:cs="Times New Roman"/>
          <w:sz w:val="24"/>
          <w:szCs w:val="24"/>
        </w:rPr>
        <w:t xml:space="preserve"> </w:t>
      </w:r>
      <w:r w:rsidR="004F417B" w:rsidRPr="005E18CE">
        <w:rPr>
          <w:rFonts w:ascii="Book Antiqua" w:hAnsi="Book Antiqua" w:cs="Times New Roman"/>
          <w:sz w:val="24"/>
          <w:szCs w:val="24"/>
        </w:rPr>
        <w:t xml:space="preserve">The treatment of pediatric and adult AAD is similar (discontinuing </w:t>
      </w:r>
      <w:r w:rsidR="00D64CC1" w:rsidRPr="005E18CE">
        <w:rPr>
          <w:rFonts w:ascii="Book Antiqua" w:hAnsi="Book Antiqua" w:cs="Times New Roman"/>
          <w:sz w:val="24"/>
          <w:szCs w:val="24"/>
        </w:rPr>
        <w:t xml:space="preserve">or switching </w:t>
      </w:r>
      <w:r w:rsidR="004F417B" w:rsidRPr="005E18CE">
        <w:rPr>
          <w:rFonts w:ascii="Book Antiqua" w:hAnsi="Book Antiqua" w:cs="Times New Roman"/>
          <w:sz w:val="24"/>
          <w:szCs w:val="24"/>
        </w:rPr>
        <w:t>the inciting an</w:t>
      </w:r>
      <w:r w:rsidR="00D64CC1" w:rsidRPr="005E18CE">
        <w:rPr>
          <w:rFonts w:ascii="Book Antiqua" w:hAnsi="Book Antiqua" w:cs="Times New Roman"/>
          <w:sz w:val="24"/>
          <w:szCs w:val="24"/>
        </w:rPr>
        <w:t xml:space="preserve">tibiotic), but other treatment strategies for AAD </w:t>
      </w:r>
      <w:r w:rsidR="004F417B" w:rsidRPr="005E18CE">
        <w:rPr>
          <w:rFonts w:ascii="Book Antiqua" w:hAnsi="Book Antiqua" w:cs="Times New Roman"/>
          <w:sz w:val="24"/>
          <w:szCs w:val="24"/>
        </w:rPr>
        <w:t>have not been established.</w:t>
      </w:r>
      <w:r w:rsidR="00097464" w:rsidRPr="005E18CE">
        <w:rPr>
          <w:rFonts w:ascii="Book Antiqua" w:hAnsi="Book Antiqua" w:cs="Times New Roman"/>
          <w:sz w:val="24"/>
          <w:szCs w:val="24"/>
        </w:rPr>
        <w:t xml:space="preserve"> </w:t>
      </w:r>
      <w:r w:rsidR="004F417B" w:rsidRPr="005E18CE">
        <w:rPr>
          <w:rFonts w:ascii="Book Antiqua" w:hAnsi="Book Antiqua" w:cs="Times New Roman"/>
          <w:sz w:val="24"/>
          <w:szCs w:val="24"/>
        </w:rPr>
        <w:t>Pediatric CDI responds better to metronidazole</w:t>
      </w:r>
      <w:r w:rsidR="00DE44AB" w:rsidRPr="005E18CE">
        <w:rPr>
          <w:rFonts w:ascii="Book Antiqua" w:hAnsi="Book Antiqua" w:cs="Times New Roman"/>
          <w:sz w:val="24"/>
          <w:szCs w:val="24"/>
        </w:rPr>
        <w:t xml:space="preserve">, while </w:t>
      </w:r>
      <w:r w:rsidR="004F417B" w:rsidRPr="005E18CE">
        <w:rPr>
          <w:rFonts w:ascii="Book Antiqua" w:hAnsi="Book Antiqua" w:cs="Times New Roman"/>
          <w:sz w:val="24"/>
          <w:szCs w:val="24"/>
        </w:rPr>
        <w:t>adult CDI responds better to vancomycin.</w:t>
      </w:r>
      <w:r w:rsidR="00DE44AB" w:rsidRPr="005E18CE">
        <w:rPr>
          <w:rFonts w:ascii="Book Antiqua" w:hAnsi="Book Antiqua" w:cs="Times New Roman"/>
          <w:sz w:val="24"/>
          <w:szCs w:val="24"/>
        </w:rPr>
        <w:t xml:space="preserve"> R</w:t>
      </w:r>
      <w:r w:rsidR="004F417B" w:rsidRPr="005E18CE">
        <w:rPr>
          <w:rFonts w:ascii="Book Antiqua" w:hAnsi="Book Antiqua" w:cs="Times New Roman"/>
          <w:sz w:val="24"/>
          <w:szCs w:val="24"/>
        </w:rPr>
        <w:t xml:space="preserve">ecurrent CDI is not commonly reported for </w:t>
      </w:r>
      <w:r w:rsidR="00D64CC1" w:rsidRPr="005E18CE">
        <w:rPr>
          <w:rFonts w:ascii="Book Antiqua" w:hAnsi="Book Antiqua" w:cs="Times New Roman"/>
          <w:sz w:val="24"/>
          <w:szCs w:val="24"/>
        </w:rPr>
        <w:t>children</w:t>
      </w:r>
      <w:r w:rsidR="00DE44AB"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E1589D" w:rsidRPr="005E18CE">
        <w:rPr>
          <w:rFonts w:ascii="Book Antiqua" w:hAnsi="Book Antiqua" w:cs="Times New Roman"/>
          <w:sz w:val="24"/>
          <w:szCs w:val="24"/>
        </w:rPr>
        <w:t>Prevention for both pediatric and adult AAD and CDI relies upon integrated infection control programs, antibiotic stewardship and may include the use of adjunctive probiotics.</w:t>
      </w:r>
      <w:r w:rsidR="004E00D3" w:rsidRPr="005E18CE">
        <w:rPr>
          <w:rFonts w:ascii="Book Antiqua" w:hAnsi="Book Antiqua" w:cs="Times New Roman"/>
          <w:sz w:val="24"/>
          <w:szCs w:val="24"/>
        </w:rPr>
        <w:t xml:space="preserve"> </w:t>
      </w:r>
      <w:r w:rsidR="00DE44AB" w:rsidRPr="005E18CE">
        <w:rPr>
          <w:rFonts w:ascii="Book Antiqua" w:hAnsi="Book Antiqua" w:cs="Times New Roman"/>
          <w:sz w:val="24"/>
          <w:szCs w:val="24"/>
        </w:rPr>
        <w:t>C</w:t>
      </w:r>
      <w:r w:rsidR="00E1589D" w:rsidRPr="005E18CE">
        <w:rPr>
          <w:rFonts w:ascii="Book Antiqua" w:hAnsi="Book Antiqua" w:cs="Times New Roman"/>
          <w:sz w:val="24"/>
          <w:szCs w:val="24"/>
        </w:rPr>
        <w:t>linical presentation of pediatric AAD and CDI</w:t>
      </w:r>
      <w:r w:rsidR="00DE44AB" w:rsidRPr="005E18CE">
        <w:rPr>
          <w:rFonts w:ascii="Book Antiqua" w:hAnsi="Book Antiqua" w:cs="Times New Roman"/>
          <w:sz w:val="24"/>
          <w:szCs w:val="24"/>
        </w:rPr>
        <w:t xml:space="preserve"> are different than </w:t>
      </w:r>
      <w:r w:rsidR="00E1589D" w:rsidRPr="005E18CE">
        <w:rPr>
          <w:rFonts w:ascii="Book Antiqua" w:hAnsi="Book Antiqua" w:cs="Times New Roman"/>
          <w:sz w:val="24"/>
          <w:szCs w:val="24"/>
        </w:rPr>
        <w:t>adult AAD and CDI</w:t>
      </w:r>
      <w:r w:rsidR="00DE44AB" w:rsidRPr="005E18CE">
        <w:rPr>
          <w:rFonts w:ascii="Book Antiqua" w:hAnsi="Book Antiqua" w:cs="Times New Roman"/>
          <w:sz w:val="24"/>
          <w:szCs w:val="24"/>
        </w:rPr>
        <w:t xml:space="preserve"> symptoms</w:t>
      </w:r>
      <w:r w:rsidR="00E1589D" w:rsidRPr="005E18CE">
        <w:rPr>
          <w:rFonts w:ascii="Book Antiqua" w:hAnsi="Book Antiqua" w:cs="Times New Roman"/>
          <w:sz w:val="24"/>
          <w:szCs w:val="24"/>
        </w:rPr>
        <w:t>.</w:t>
      </w:r>
      <w:r w:rsidR="000045B4" w:rsidRPr="005E18CE">
        <w:rPr>
          <w:rFonts w:ascii="Book Antiqua" w:hAnsi="Book Antiqua" w:cs="Times New Roman"/>
          <w:sz w:val="24"/>
          <w:szCs w:val="24"/>
        </w:rPr>
        <w:t xml:space="preserve"> These differences should be taken into account when rating severity of disease and prescribing antibiotics</w:t>
      </w:r>
      <w:r w:rsidR="00DE44AB" w:rsidRPr="005E18CE">
        <w:rPr>
          <w:rFonts w:ascii="Book Antiqua" w:hAnsi="Book Antiqua" w:cs="Times New Roman"/>
          <w:sz w:val="24"/>
          <w:szCs w:val="24"/>
        </w:rPr>
        <w:t>.</w:t>
      </w:r>
    </w:p>
    <w:p w:rsidR="0080153D" w:rsidRPr="005E18CE" w:rsidRDefault="0080153D" w:rsidP="00736668">
      <w:pPr>
        <w:snapToGrid w:val="0"/>
        <w:spacing w:after="0" w:line="360" w:lineRule="auto"/>
        <w:jc w:val="both"/>
        <w:rPr>
          <w:rFonts w:ascii="Book Antiqua" w:hAnsi="Book Antiqua" w:cs="Times New Roman"/>
          <w:sz w:val="24"/>
          <w:szCs w:val="24"/>
        </w:rPr>
      </w:pPr>
    </w:p>
    <w:p w:rsidR="0080153D" w:rsidRPr="005E18CE" w:rsidRDefault="0080153D"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Key words</w:t>
      </w:r>
      <w:r w:rsidRPr="005E18CE">
        <w:rPr>
          <w:rFonts w:ascii="Book Antiqua" w:hAnsi="Book Antiqua" w:cs="Times New Roman"/>
          <w:sz w:val="24"/>
          <w:szCs w:val="24"/>
        </w:rPr>
        <w:t>: Antibiotics</w:t>
      </w:r>
      <w:r w:rsidR="00097464"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Antibiotic-associated diarrhea</w:t>
      </w:r>
      <w:r w:rsidR="00097464"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w:t>
      </w:r>
      <w:r w:rsidRPr="005E18CE">
        <w:rPr>
          <w:rFonts w:ascii="Book Antiqua" w:hAnsi="Book Antiqua" w:cs="Times New Roman"/>
          <w:i/>
          <w:sz w:val="24"/>
          <w:szCs w:val="24"/>
        </w:rPr>
        <w:t>Clostridium difficile</w:t>
      </w:r>
      <w:r w:rsidRPr="005E18CE">
        <w:rPr>
          <w:rFonts w:ascii="Book Antiqua" w:hAnsi="Book Antiqua" w:cs="Times New Roman"/>
          <w:sz w:val="24"/>
          <w:szCs w:val="24"/>
        </w:rPr>
        <w:t xml:space="preserve"> infections</w:t>
      </w:r>
      <w:r w:rsidR="00097464"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Adults</w:t>
      </w:r>
      <w:r w:rsidR="00097464"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Pediatrics</w:t>
      </w:r>
      <w:r w:rsidR="00097464"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Diarrhea</w:t>
      </w:r>
      <w:r w:rsidR="00097464"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Risk factors</w:t>
      </w:r>
      <w:r w:rsidR="00097464"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Treatments</w:t>
      </w:r>
      <w:r w:rsidR="00097464"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Prevention</w:t>
      </w:r>
    </w:p>
    <w:p w:rsidR="00024BAC" w:rsidRPr="005E18CE" w:rsidRDefault="00024BAC" w:rsidP="00097464">
      <w:pPr>
        <w:snapToGrid w:val="0"/>
        <w:spacing w:after="0" w:line="360" w:lineRule="auto"/>
        <w:jc w:val="both"/>
        <w:rPr>
          <w:rFonts w:ascii="Book Antiqua" w:hAnsi="Book Antiqua" w:cs="Times New Roman"/>
          <w:sz w:val="24"/>
          <w:szCs w:val="24"/>
          <w:lang w:eastAsia="zh-CN"/>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p>
    <w:p w:rsidR="00097464" w:rsidRPr="004D55B3" w:rsidRDefault="00097464" w:rsidP="00097464">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hint="eastAsia"/>
          <w:b/>
          <w:sz w:val="24"/>
          <w:szCs w:val="24"/>
          <w:lang w:eastAsia="zh-CN"/>
        </w:rPr>
        <w:lastRenderedPageBreak/>
        <w:t>©</w:t>
      </w:r>
      <w:r w:rsidR="00024BAC"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lang w:eastAsia="zh-CN"/>
        </w:rPr>
        <w:t xml:space="preserve">The Author(s) </w:t>
      </w:r>
      <w:r w:rsidRPr="004D55B3">
        <w:rPr>
          <w:rFonts w:ascii="Book Antiqua" w:hAnsi="Book Antiqua" w:cs="Times New Roman"/>
          <w:sz w:val="24"/>
          <w:szCs w:val="24"/>
          <w:lang w:eastAsia="zh-CN"/>
        </w:rPr>
        <w:t>201</w:t>
      </w:r>
      <w:r w:rsidRPr="004D55B3">
        <w:rPr>
          <w:rFonts w:ascii="Book Antiqua" w:hAnsi="Book Antiqua" w:cs="Times New Roman" w:hint="eastAsia"/>
          <w:sz w:val="24"/>
          <w:szCs w:val="24"/>
          <w:lang w:eastAsia="zh-CN"/>
        </w:rPr>
        <w:t>6</w:t>
      </w:r>
      <w:r w:rsidRPr="004D55B3">
        <w:rPr>
          <w:rFonts w:ascii="Book Antiqua" w:hAnsi="Book Antiqua" w:cs="Times New Roman"/>
          <w:sz w:val="24"/>
          <w:szCs w:val="24"/>
          <w:lang w:eastAsia="zh-CN"/>
        </w:rPr>
        <w:t>. Published by Baishideng Publishing Group Inc. All rights reserved.</w:t>
      </w:r>
    </w:p>
    <w:bookmarkEnd w:id="40"/>
    <w:bookmarkEnd w:id="41"/>
    <w:bookmarkEnd w:id="42"/>
    <w:bookmarkEnd w:id="43"/>
    <w:bookmarkEnd w:id="44"/>
    <w:bookmarkEnd w:id="45"/>
    <w:bookmarkEnd w:id="46"/>
    <w:bookmarkEnd w:id="47"/>
    <w:p w:rsidR="00097464" w:rsidRPr="005E18CE" w:rsidRDefault="00097464" w:rsidP="00736668">
      <w:pPr>
        <w:snapToGrid w:val="0"/>
        <w:spacing w:after="0" w:line="360" w:lineRule="auto"/>
        <w:jc w:val="both"/>
        <w:rPr>
          <w:rFonts w:ascii="Book Antiqua" w:hAnsi="Book Antiqua" w:cs="Times New Roman"/>
          <w:b/>
          <w:sz w:val="24"/>
          <w:szCs w:val="24"/>
          <w:lang w:eastAsia="zh-CN"/>
        </w:rPr>
      </w:pPr>
    </w:p>
    <w:p w:rsidR="0080153D" w:rsidRPr="005E18CE" w:rsidRDefault="00097464"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Core tip:</w:t>
      </w:r>
      <w:r w:rsidRPr="005E18CE">
        <w:rPr>
          <w:rFonts w:ascii="Book Antiqua" w:hAnsi="Book Antiqua" w:cs="Times New Roman" w:hint="eastAsia"/>
          <w:b/>
          <w:sz w:val="24"/>
          <w:szCs w:val="24"/>
          <w:lang w:eastAsia="zh-CN"/>
        </w:rPr>
        <w:t xml:space="preserve"> </w:t>
      </w:r>
      <w:r w:rsidR="0080153D" w:rsidRPr="005E18CE">
        <w:rPr>
          <w:rFonts w:ascii="Book Antiqua" w:hAnsi="Book Antiqua" w:cs="Times New Roman"/>
          <w:sz w:val="24"/>
          <w:szCs w:val="24"/>
        </w:rPr>
        <w:t xml:space="preserve">Differences and similarities in clinical presentation and response to treatments were noted in pediatric and adult patients with regards to antibiotic-associated diarrhea and </w:t>
      </w:r>
      <w:r w:rsidR="0080153D" w:rsidRPr="005E18CE">
        <w:rPr>
          <w:rFonts w:ascii="Book Antiqua" w:hAnsi="Book Antiqua" w:cs="Times New Roman"/>
          <w:i/>
          <w:sz w:val="24"/>
          <w:szCs w:val="24"/>
        </w:rPr>
        <w:t>Clostridium</w:t>
      </w:r>
      <w:r w:rsidR="0080153D" w:rsidRPr="005E18CE">
        <w:rPr>
          <w:rFonts w:ascii="Book Antiqua" w:hAnsi="Book Antiqua" w:cs="Times New Roman"/>
          <w:sz w:val="24"/>
          <w:szCs w:val="24"/>
        </w:rPr>
        <w:t xml:space="preserve"> </w:t>
      </w:r>
      <w:r w:rsidR="0080153D" w:rsidRPr="005E18CE">
        <w:rPr>
          <w:rFonts w:ascii="Book Antiqua" w:hAnsi="Book Antiqua" w:cs="Times New Roman"/>
          <w:i/>
          <w:sz w:val="24"/>
          <w:szCs w:val="24"/>
        </w:rPr>
        <w:t>difficile</w:t>
      </w:r>
      <w:r w:rsidR="0080153D" w:rsidRPr="005E18CE">
        <w:rPr>
          <w:rFonts w:ascii="Book Antiqua" w:hAnsi="Book Antiqua" w:cs="Times New Roman"/>
          <w:sz w:val="24"/>
          <w:szCs w:val="24"/>
        </w:rPr>
        <w:t xml:space="preserve"> infections.</w:t>
      </w:r>
      <w:r w:rsidRPr="005E18CE">
        <w:rPr>
          <w:rFonts w:ascii="Book Antiqua" w:hAnsi="Book Antiqua" w:cs="Times New Roman" w:hint="eastAsia"/>
          <w:sz w:val="24"/>
          <w:szCs w:val="24"/>
          <w:lang w:eastAsia="zh-CN"/>
        </w:rPr>
        <w:t xml:space="preserve"> </w:t>
      </w:r>
      <w:r w:rsidR="0080153D" w:rsidRPr="005E18CE">
        <w:rPr>
          <w:rFonts w:ascii="Book Antiqua" w:hAnsi="Book Antiqua" w:cs="Times New Roman"/>
          <w:sz w:val="24"/>
          <w:szCs w:val="24"/>
        </w:rPr>
        <w:t>Pediatric patients typically become symptomatic more rapidly, but also recover quicker than adults. While antibiotics are the major risk factor for both children and adult patients, adults have a more complex risk factor profile. Children respond best to metronidazole, while adults respond better to vancomycin. More studies are needed to characterize the disease process in antibiotic-associated diarrhea and treatment guidelines for pediatric patients.</w:t>
      </w:r>
      <w:r w:rsidRPr="005E18CE">
        <w:rPr>
          <w:rFonts w:ascii="Book Antiqua" w:hAnsi="Book Antiqua" w:cs="Times New Roman"/>
          <w:sz w:val="24"/>
          <w:szCs w:val="24"/>
        </w:rPr>
        <w:t xml:space="preserve"> </w:t>
      </w:r>
    </w:p>
    <w:p w:rsidR="0080153D" w:rsidRPr="005E18CE" w:rsidRDefault="0080153D" w:rsidP="00736668">
      <w:pPr>
        <w:snapToGrid w:val="0"/>
        <w:spacing w:after="0" w:line="360" w:lineRule="auto"/>
        <w:jc w:val="both"/>
        <w:rPr>
          <w:rFonts w:ascii="Book Antiqua" w:hAnsi="Book Antiqua" w:cs="Times New Roman"/>
          <w:sz w:val="24"/>
          <w:szCs w:val="24"/>
        </w:rPr>
      </w:pPr>
    </w:p>
    <w:p w:rsidR="0080153D" w:rsidRPr="005E18CE" w:rsidRDefault="0080153D"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sz w:val="24"/>
          <w:szCs w:val="24"/>
        </w:rPr>
        <w:t>McFarland LV, Ozen</w:t>
      </w:r>
      <w:r w:rsidR="00097464"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M, Dinleyici EC</w:t>
      </w:r>
      <w:r w:rsidR="00097464"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Goh S.</w:t>
      </w:r>
      <w:r w:rsidR="00097464"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Comparison of pediatric and adult antibiotic-associated diarrhea and </w:t>
      </w:r>
      <w:r w:rsidRPr="005E18CE">
        <w:rPr>
          <w:rFonts w:ascii="Book Antiqua" w:hAnsi="Book Antiqua" w:cs="Times New Roman"/>
          <w:i/>
          <w:sz w:val="24"/>
          <w:szCs w:val="24"/>
        </w:rPr>
        <w:t>Clostridium difficile</w:t>
      </w:r>
      <w:r w:rsidRPr="005E18CE">
        <w:rPr>
          <w:rFonts w:ascii="Book Antiqua" w:hAnsi="Book Antiqua" w:cs="Times New Roman"/>
          <w:sz w:val="24"/>
          <w:szCs w:val="24"/>
        </w:rPr>
        <w:t xml:space="preserve"> infections.</w:t>
      </w:r>
      <w:r w:rsidR="00097464" w:rsidRPr="005E18CE">
        <w:rPr>
          <w:rFonts w:ascii="Book Antiqua" w:hAnsi="Book Antiqua" w:cs="Times New Roman" w:hint="eastAsia"/>
          <w:sz w:val="24"/>
          <w:szCs w:val="24"/>
          <w:lang w:eastAsia="zh-CN"/>
        </w:rPr>
        <w:t xml:space="preserve"> </w:t>
      </w:r>
      <w:r w:rsidRPr="005E18CE">
        <w:rPr>
          <w:rFonts w:ascii="Book Antiqua" w:hAnsi="Book Antiqua" w:cs="Times New Roman"/>
          <w:i/>
          <w:sz w:val="24"/>
          <w:szCs w:val="24"/>
        </w:rPr>
        <w:t>World J Gastroenterol</w:t>
      </w:r>
      <w:r w:rsidRPr="005E18CE">
        <w:rPr>
          <w:rFonts w:ascii="Book Antiqua" w:hAnsi="Book Antiqua" w:cs="Times New Roman"/>
          <w:sz w:val="24"/>
          <w:szCs w:val="24"/>
        </w:rPr>
        <w:t xml:space="preserve"> 2016; </w:t>
      </w:r>
      <w:r w:rsidRPr="005E18CE">
        <w:rPr>
          <w:rFonts w:ascii="Book Antiqua" w:hAnsi="Book Antiqua" w:cs="Times New Roman"/>
          <w:caps/>
          <w:sz w:val="24"/>
          <w:szCs w:val="24"/>
        </w:rPr>
        <w:t>i</w:t>
      </w:r>
      <w:r w:rsidR="00097464" w:rsidRPr="005E18CE">
        <w:rPr>
          <w:rFonts w:ascii="Book Antiqua" w:hAnsi="Book Antiqua" w:cs="Times New Roman"/>
          <w:sz w:val="24"/>
          <w:szCs w:val="24"/>
        </w:rPr>
        <w:t>n press</w:t>
      </w:r>
    </w:p>
    <w:p w:rsidR="00DF1253" w:rsidRPr="005E18CE" w:rsidRDefault="00DF1253"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br w:type="page"/>
      </w:r>
    </w:p>
    <w:p w:rsidR="00982E4A" w:rsidRPr="005E18CE" w:rsidRDefault="002645C0"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lastRenderedPageBreak/>
        <w:t>I</w:t>
      </w:r>
      <w:r w:rsidR="00FC4EE3" w:rsidRPr="005E18CE">
        <w:rPr>
          <w:rFonts w:ascii="Book Antiqua" w:hAnsi="Book Antiqua" w:cs="Times New Roman"/>
          <w:b/>
          <w:sz w:val="24"/>
          <w:szCs w:val="24"/>
        </w:rPr>
        <w:t>NTRODUCTION</w:t>
      </w:r>
    </w:p>
    <w:p w:rsidR="002645C0" w:rsidRPr="005E18CE" w:rsidRDefault="008C1FB6"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sz w:val="24"/>
          <w:szCs w:val="24"/>
        </w:rPr>
        <w:t>Clinical presentation</w:t>
      </w:r>
      <w:r w:rsidR="002645C0" w:rsidRPr="005E18CE">
        <w:rPr>
          <w:rFonts w:ascii="Book Antiqua" w:hAnsi="Book Antiqua" w:cs="Times New Roman"/>
          <w:sz w:val="24"/>
          <w:szCs w:val="24"/>
        </w:rPr>
        <w:t xml:space="preserve"> and response to treatments often differ radically in pediatric compared to adult patient populations.</w:t>
      </w:r>
      <w:r w:rsidR="00097464" w:rsidRPr="005E18CE">
        <w:rPr>
          <w:rFonts w:ascii="Book Antiqua" w:hAnsi="Book Antiqua" w:cs="Times New Roman"/>
          <w:sz w:val="24"/>
          <w:szCs w:val="24"/>
        </w:rPr>
        <w:t xml:space="preserve"> </w:t>
      </w:r>
      <w:r w:rsidR="002645C0" w:rsidRPr="005E18CE">
        <w:rPr>
          <w:rFonts w:ascii="Book Antiqua" w:hAnsi="Book Antiqua" w:cs="Times New Roman"/>
          <w:sz w:val="24"/>
          <w:szCs w:val="24"/>
        </w:rPr>
        <w:t>Although antibiotic-associated diarrhea</w:t>
      </w:r>
      <w:r w:rsidR="00CA0754" w:rsidRPr="005E18CE">
        <w:rPr>
          <w:rFonts w:ascii="Book Antiqua" w:hAnsi="Book Antiqua" w:cs="Times New Roman"/>
          <w:sz w:val="24"/>
          <w:szCs w:val="24"/>
        </w:rPr>
        <w:t xml:space="preserve"> (AAD) </w:t>
      </w:r>
      <w:r w:rsidR="002645C0" w:rsidRPr="005E18CE">
        <w:rPr>
          <w:rFonts w:ascii="Book Antiqua" w:hAnsi="Book Antiqua" w:cs="Times New Roman"/>
          <w:sz w:val="24"/>
          <w:szCs w:val="24"/>
        </w:rPr>
        <w:t xml:space="preserve">and </w:t>
      </w:r>
      <w:r w:rsidR="002645C0" w:rsidRPr="005E18CE">
        <w:rPr>
          <w:rFonts w:ascii="Book Antiqua" w:hAnsi="Book Antiqua" w:cs="Times New Roman"/>
          <w:i/>
          <w:sz w:val="24"/>
          <w:szCs w:val="24"/>
        </w:rPr>
        <w:t>Clostridium difficile</w:t>
      </w:r>
      <w:r w:rsidR="002645C0" w:rsidRPr="005E18CE">
        <w:rPr>
          <w:rFonts w:ascii="Book Antiqua" w:hAnsi="Book Antiqua" w:cs="Times New Roman"/>
          <w:sz w:val="24"/>
          <w:szCs w:val="24"/>
        </w:rPr>
        <w:t xml:space="preserve"> </w:t>
      </w:r>
      <w:r w:rsidR="008B0E3A" w:rsidRPr="005E18CE">
        <w:rPr>
          <w:rFonts w:ascii="Book Antiqua" w:hAnsi="Book Antiqua" w:cs="Times New Roman" w:hint="eastAsia"/>
          <w:sz w:val="24"/>
          <w:szCs w:val="24"/>
          <w:lang w:eastAsia="zh-CN"/>
        </w:rPr>
        <w:t>(</w:t>
      </w:r>
      <w:r w:rsidR="008B0E3A" w:rsidRPr="005E18CE">
        <w:rPr>
          <w:rFonts w:ascii="Book Antiqua" w:hAnsi="Book Antiqua" w:cs="Times New Roman"/>
          <w:i/>
          <w:sz w:val="24"/>
          <w:szCs w:val="24"/>
        </w:rPr>
        <w:t>C.</w:t>
      </w:r>
      <w:r w:rsidR="008B0E3A" w:rsidRPr="005E18CE">
        <w:rPr>
          <w:rFonts w:ascii="Book Antiqua" w:hAnsi="Book Antiqua" w:cs="Times New Roman" w:hint="eastAsia"/>
          <w:i/>
          <w:sz w:val="24"/>
          <w:szCs w:val="24"/>
          <w:lang w:eastAsia="zh-CN"/>
        </w:rPr>
        <w:t xml:space="preserve"> </w:t>
      </w:r>
      <w:r w:rsidR="008B0E3A" w:rsidRPr="005E18CE">
        <w:rPr>
          <w:rFonts w:ascii="Book Antiqua" w:hAnsi="Book Antiqua" w:cs="Times New Roman"/>
          <w:i/>
          <w:sz w:val="24"/>
          <w:szCs w:val="24"/>
        </w:rPr>
        <w:t>difficile</w:t>
      </w:r>
      <w:r w:rsidR="008B0E3A" w:rsidRPr="005E18CE">
        <w:rPr>
          <w:rFonts w:ascii="Book Antiqua" w:hAnsi="Book Antiqua" w:cs="Times New Roman" w:hint="eastAsia"/>
          <w:sz w:val="24"/>
          <w:szCs w:val="24"/>
          <w:lang w:eastAsia="zh-CN"/>
        </w:rPr>
        <w:t xml:space="preserve">) </w:t>
      </w:r>
      <w:r w:rsidR="002645C0" w:rsidRPr="005E18CE">
        <w:rPr>
          <w:rFonts w:ascii="Book Antiqua" w:hAnsi="Book Antiqua" w:cs="Times New Roman"/>
          <w:sz w:val="24"/>
          <w:szCs w:val="24"/>
        </w:rPr>
        <w:t xml:space="preserve">infections </w:t>
      </w:r>
      <w:r w:rsidR="00CA0754" w:rsidRPr="005E18CE">
        <w:rPr>
          <w:rFonts w:ascii="Book Antiqua" w:hAnsi="Book Antiqua" w:cs="Times New Roman"/>
          <w:sz w:val="24"/>
          <w:szCs w:val="24"/>
        </w:rPr>
        <w:t>(CDI) are w</w:t>
      </w:r>
      <w:r w:rsidR="002645C0" w:rsidRPr="005E18CE">
        <w:rPr>
          <w:rFonts w:ascii="Book Antiqua" w:hAnsi="Book Antiqua" w:cs="Times New Roman"/>
          <w:sz w:val="24"/>
          <w:szCs w:val="24"/>
        </w:rPr>
        <w:t xml:space="preserve">idely </w:t>
      </w:r>
      <w:r w:rsidR="00CA0754" w:rsidRPr="005E18CE">
        <w:rPr>
          <w:rFonts w:ascii="Book Antiqua" w:hAnsi="Book Antiqua" w:cs="Times New Roman"/>
          <w:sz w:val="24"/>
          <w:szCs w:val="24"/>
        </w:rPr>
        <w:t>studied</w:t>
      </w:r>
      <w:r w:rsidR="002645C0" w:rsidRPr="005E18CE">
        <w:rPr>
          <w:rFonts w:ascii="Book Antiqua" w:hAnsi="Book Antiqua" w:cs="Times New Roman"/>
          <w:sz w:val="24"/>
          <w:szCs w:val="24"/>
        </w:rPr>
        <w:t xml:space="preserve"> in adult populations, a comparison of the disease processes in the pediatric population is not as well described, especially for </w:t>
      </w:r>
      <w:r w:rsidR="008B0E3A" w:rsidRPr="005E18CE">
        <w:rPr>
          <w:rFonts w:ascii="Book Antiqua" w:hAnsi="Book Antiqua" w:cs="Times New Roman"/>
          <w:i/>
          <w:sz w:val="24"/>
          <w:szCs w:val="24"/>
        </w:rPr>
        <w:t>C. difficile</w:t>
      </w:r>
      <w:r w:rsidR="008B0E3A" w:rsidRPr="005E18CE">
        <w:rPr>
          <w:rFonts w:ascii="Book Antiqua" w:hAnsi="Book Antiqua" w:cs="Times New Roman"/>
          <w:sz w:val="24"/>
          <w:szCs w:val="24"/>
        </w:rPr>
        <w:t xml:space="preserve"> infections</w:t>
      </w:r>
      <w:r w:rsidR="005C5C68" w:rsidRPr="005E18CE">
        <w:rPr>
          <w:rFonts w:ascii="Book Antiqua" w:hAnsi="Book Antiqua" w:cs="Times New Roman"/>
          <w:sz w:val="24"/>
          <w:szCs w:val="24"/>
          <w:vertAlign w:val="superscript"/>
        </w:rPr>
        <w:t>[1]</w:t>
      </w:r>
      <w:r w:rsidR="008D0614" w:rsidRPr="005E18CE">
        <w:rPr>
          <w:rFonts w:ascii="Book Antiqua" w:hAnsi="Book Antiqua" w:cs="Times New Roman"/>
          <w:sz w:val="24"/>
          <w:szCs w:val="24"/>
        </w:rPr>
        <w:t xml:space="preserve">. </w:t>
      </w:r>
      <w:r w:rsidR="002645C0" w:rsidRPr="005E18CE">
        <w:rPr>
          <w:rFonts w:ascii="Book Antiqua" w:hAnsi="Book Antiqua" w:cs="Times New Roman"/>
          <w:sz w:val="24"/>
          <w:szCs w:val="24"/>
        </w:rPr>
        <w:t xml:space="preserve">If pediatric and adult patients respond differently to therapies for these conditions, this may be an important clinical concern, as </w:t>
      </w:r>
      <w:r w:rsidR="00592B94" w:rsidRPr="005E18CE">
        <w:rPr>
          <w:rFonts w:ascii="Book Antiqua" w:hAnsi="Book Antiqua" w:cs="Times New Roman"/>
          <w:sz w:val="24"/>
          <w:szCs w:val="24"/>
        </w:rPr>
        <w:t xml:space="preserve">global </w:t>
      </w:r>
      <w:r w:rsidR="002645C0" w:rsidRPr="005E18CE">
        <w:rPr>
          <w:rFonts w:ascii="Book Antiqua" w:hAnsi="Book Antiqua" w:cs="Times New Roman"/>
          <w:sz w:val="24"/>
          <w:szCs w:val="24"/>
        </w:rPr>
        <w:t xml:space="preserve">guidelines are typically based </w:t>
      </w:r>
      <w:r w:rsidR="008B0E3A" w:rsidRPr="005E18CE">
        <w:rPr>
          <w:rFonts w:ascii="Book Antiqua" w:hAnsi="Book Antiqua" w:cs="Times New Roman"/>
          <w:sz w:val="24"/>
          <w:szCs w:val="24"/>
        </w:rPr>
        <w:t>on adult patients, not children</w:t>
      </w:r>
      <w:r w:rsidR="005C5C68" w:rsidRPr="005E18CE">
        <w:rPr>
          <w:rFonts w:ascii="Book Antiqua" w:hAnsi="Book Antiqua" w:cs="Times New Roman"/>
          <w:sz w:val="24"/>
          <w:szCs w:val="24"/>
          <w:vertAlign w:val="superscript"/>
        </w:rPr>
        <w:t>[2,3]</w:t>
      </w:r>
      <w:r w:rsidR="008D0614" w:rsidRPr="005E18CE">
        <w:rPr>
          <w:rFonts w:ascii="Book Antiqua" w:hAnsi="Book Antiqua" w:cs="Times New Roman"/>
          <w:sz w:val="24"/>
          <w:szCs w:val="24"/>
        </w:rPr>
        <w:t>.</w:t>
      </w:r>
      <w:r w:rsidR="005C5C68" w:rsidRPr="005E18CE">
        <w:rPr>
          <w:rFonts w:ascii="Book Antiqua" w:hAnsi="Book Antiqua" w:cs="Times New Roman"/>
          <w:sz w:val="24"/>
          <w:szCs w:val="24"/>
        </w:rPr>
        <w:t xml:space="preserve"> </w:t>
      </w:r>
      <w:r w:rsidRPr="005E18CE">
        <w:rPr>
          <w:rFonts w:ascii="Book Antiqua" w:hAnsi="Book Antiqua" w:cs="Times New Roman"/>
          <w:sz w:val="24"/>
          <w:szCs w:val="24"/>
        </w:rPr>
        <w:t>Results from clinical trials performed in adults might be extrapolated to</w:t>
      </w:r>
      <w:r w:rsidR="00FC73D4" w:rsidRPr="005E18CE">
        <w:rPr>
          <w:rFonts w:ascii="Book Antiqua" w:hAnsi="Book Antiqua" w:cs="Times New Roman"/>
          <w:sz w:val="24"/>
          <w:szCs w:val="24"/>
        </w:rPr>
        <w:t xml:space="preserve"> </w:t>
      </w:r>
      <w:r w:rsidRPr="005E18CE">
        <w:rPr>
          <w:rFonts w:ascii="Book Antiqua" w:hAnsi="Book Antiqua" w:cs="Times New Roman"/>
          <w:sz w:val="24"/>
          <w:szCs w:val="24"/>
        </w:rPr>
        <w:t>pediatric populations i</w:t>
      </w:r>
      <w:r w:rsidR="00CA0754" w:rsidRPr="005E18CE">
        <w:rPr>
          <w:rFonts w:ascii="Book Antiqua" w:hAnsi="Book Antiqua" w:cs="Times New Roman"/>
          <w:sz w:val="24"/>
          <w:szCs w:val="24"/>
        </w:rPr>
        <w:t>f the response is similar in these two populations.</w:t>
      </w:r>
      <w:r w:rsidR="008B0E3A" w:rsidRPr="005E18CE">
        <w:rPr>
          <w:rFonts w:ascii="Book Antiqua" w:hAnsi="Book Antiqua" w:cs="Times New Roman" w:hint="eastAsia"/>
          <w:sz w:val="24"/>
          <w:szCs w:val="24"/>
          <w:lang w:eastAsia="zh-CN"/>
        </w:rPr>
        <w:t xml:space="preserve"> </w:t>
      </w:r>
      <w:r w:rsidR="00CA0754" w:rsidRPr="005E18CE">
        <w:rPr>
          <w:rFonts w:ascii="Book Antiqua" w:hAnsi="Book Antiqua" w:cs="Times New Roman"/>
          <w:sz w:val="24"/>
          <w:szCs w:val="24"/>
        </w:rPr>
        <w:t xml:space="preserve">Currently, there </w:t>
      </w:r>
      <w:r w:rsidR="00135953" w:rsidRPr="005E18CE">
        <w:rPr>
          <w:rFonts w:ascii="Book Antiqua" w:hAnsi="Book Antiqua" w:cs="Times New Roman"/>
          <w:sz w:val="24"/>
          <w:szCs w:val="24"/>
        </w:rPr>
        <w:t>are</w:t>
      </w:r>
      <w:r w:rsidR="00CA0754" w:rsidRPr="005E18CE">
        <w:rPr>
          <w:rFonts w:ascii="Book Antiqua" w:hAnsi="Book Antiqua" w:cs="Times New Roman"/>
          <w:sz w:val="24"/>
          <w:szCs w:val="24"/>
        </w:rPr>
        <w:t xml:space="preserve"> limited comprehensive comparisons of these two populations for AAD and CDI. </w:t>
      </w:r>
      <w:r w:rsidR="005233AC" w:rsidRPr="005E18CE">
        <w:rPr>
          <w:rFonts w:ascii="Book Antiqua" w:hAnsi="Book Antiqua" w:cs="Times New Roman"/>
          <w:sz w:val="24"/>
          <w:szCs w:val="24"/>
        </w:rPr>
        <w:t>The national prevalence of both pediatric</w:t>
      </w:r>
      <w:r w:rsidR="005C5C68" w:rsidRPr="005E18CE">
        <w:rPr>
          <w:rFonts w:ascii="Book Antiqua" w:hAnsi="Book Antiqua" w:cs="Times New Roman"/>
          <w:sz w:val="24"/>
          <w:szCs w:val="24"/>
          <w:vertAlign w:val="superscript"/>
        </w:rPr>
        <w:t>[4-6]</w:t>
      </w:r>
      <w:r w:rsidR="008B0E3A" w:rsidRPr="005E18CE">
        <w:rPr>
          <w:rFonts w:ascii="Book Antiqua" w:hAnsi="Book Antiqua" w:cs="Times New Roman"/>
          <w:sz w:val="24"/>
          <w:szCs w:val="24"/>
        </w:rPr>
        <w:t xml:space="preserve"> and adult cases of CDI</w:t>
      </w:r>
      <w:r w:rsidR="005C5C68" w:rsidRPr="005E18CE">
        <w:rPr>
          <w:rFonts w:ascii="Book Antiqua" w:hAnsi="Book Antiqua" w:cs="Times New Roman"/>
          <w:sz w:val="24"/>
          <w:szCs w:val="24"/>
          <w:vertAlign w:val="superscript"/>
        </w:rPr>
        <w:t>[7,8]</w:t>
      </w:r>
      <w:r w:rsidR="005C5C68" w:rsidRPr="005E18CE">
        <w:rPr>
          <w:rFonts w:ascii="Book Antiqua" w:hAnsi="Book Antiqua" w:cs="Times New Roman"/>
          <w:sz w:val="24"/>
          <w:szCs w:val="24"/>
        </w:rPr>
        <w:t xml:space="preserve"> </w:t>
      </w:r>
      <w:r w:rsidR="005233AC" w:rsidRPr="005E18CE">
        <w:rPr>
          <w:rFonts w:ascii="Book Antiqua" w:hAnsi="Book Antiqua" w:cs="Times New Roman"/>
          <w:sz w:val="24"/>
          <w:szCs w:val="24"/>
        </w:rPr>
        <w:t xml:space="preserve">are increasing over time, but the secular trends for pediatric and adult rates of AAD have not been documented. </w:t>
      </w:r>
      <w:r w:rsidR="00AC1605" w:rsidRPr="005E18CE">
        <w:rPr>
          <w:rFonts w:ascii="Book Antiqua" w:hAnsi="Book Antiqua" w:cs="Times New Roman"/>
          <w:sz w:val="24"/>
          <w:szCs w:val="24"/>
        </w:rPr>
        <w:t>The impact of AAD and CDI on healthcare systems is high. In the U</w:t>
      </w:r>
      <w:r w:rsidRPr="005E18CE">
        <w:rPr>
          <w:rFonts w:ascii="Book Antiqua" w:hAnsi="Book Antiqua" w:cs="Times New Roman"/>
          <w:sz w:val="24"/>
          <w:szCs w:val="24"/>
        </w:rPr>
        <w:t>nited States</w:t>
      </w:r>
      <w:r w:rsidR="00AC1605" w:rsidRPr="005E18CE">
        <w:rPr>
          <w:rFonts w:ascii="Book Antiqua" w:hAnsi="Book Antiqua" w:cs="Times New Roman"/>
          <w:sz w:val="24"/>
          <w:szCs w:val="24"/>
        </w:rPr>
        <w:t>, 453000 cases of incident CDI occurred in 2013, associated with 2</w:t>
      </w:r>
      <w:r w:rsidR="009E4E1D">
        <w:rPr>
          <w:rFonts w:ascii="Book Antiqua" w:hAnsi="Book Antiqua" w:cs="Times New Roman"/>
          <w:sz w:val="24"/>
          <w:szCs w:val="24"/>
        </w:rPr>
        <w:t>9</w:t>
      </w:r>
      <w:r w:rsidR="00AC1605" w:rsidRPr="005E18CE">
        <w:rPr>
          <w:rFonts w:ascii="Book Antiqua" w:hAnsi="Book Antiqua" w:cs="Times New Roman"/>
          <w:sz w:val="24"/>
          <w:szCs w:val="24"/>
        </w:rPr>
        <w:t>300 deaths and increased costs of healthcare</w:t>
      </w:r>
      <w:r w:rsidR="00875EC4" w:rsidRPr="005E18CE">
        <w:rPr>
          <w:rFonts w:ascii="Book Antiqua" w:hAnsi="Book Antiqua" w:cs="Times New Roman"/>
          <w:sz w:val="24"/>
          <w:szCs w:val="24"/>
        </w:rPr>
        <w:t xml:space="preserve"> from $</w:t>
      </w:r>
      <w:r w:rsidR="00AC1605" w:rsidRPr="005E18CE">
        <w:rPr>
          <w:rFonts w:ascii="Book Antiqua" w:hAnsi="Book Antiqua" w:cs="Times New Roman"/>
          <w:sz w:val="24"/>
          <w:szCs w:val="24"/>
        </w:rPr>
        <w:t>3</w:t>
      </w:r>
      <w:r w:rsidR="004A59A9" w:rsidRPr="005E18CE">
        <w:rPr>
          <w:rFonts w:ascii="Book Antiqua" w:hAnsi="Book Antiqua" w:cs="Times New Roman"/>
          <w:sz w:val="24"/>
          <w:szCs w:val="24"/>
        </w:rPr>
        <w:t>,</w:t>
      </w:r>
      <w:r w:rsidR="00AC1605" w:rsidRPr="005E18CE">
        <w:rPr>
          <w:rFonts w:ascii="Book Antiqua" w:hAnsi="Book Antiqua" w:cs="Times New Roman"/>
          <w:sz w:val="24"/>
          <w:szCs w:val="24"/>
        </w:rPr>
        <w:t>427-$9960/patient</w:t>
      </w:r>
      <w:r w:rsidR="005C5C68" w:rsidRPr="005E18CE">
        <w:rPr>
          <w:rFonts w:ascii="Book Antiqua" w:hAnsi="Book Antiqua" w:cs="Times New Roman"/>
          <w:sz w:val="24"/>
          <w:szCs w:val="24"/>
          <w:vertAlign w:val="superscript"/>
        </w:rPr>
        <w:t>[9,10]</w:t>
      </w:r>
      <w:r w:rsidR="008D0614" w:rsidRPr="005E18CE">
        <w:rPr>
          <w:rFonts w:ascii="Book Antiqua" w:hAnsi="Book Antiqua" w:cs="Times New Roman"/>
          <w:sz w:val="24"/>
          <w:szCs w:val="24"/>
        </w:rPr>
        <w:t>.</w:t>
      </w:r>
      <w:r w:rsidR="00AC1605" w:rsidRPr="005E18CE">
        <w:rPr>
          <w:rFonts w:ascii="Book Antiqua" w:hAnsi="Book Antiqua" w:cs="Times New Roman"/>
          <w:sz w:val="24"/>
          <w:szCs w:val="24"/>
        </w:rPr>
        <w:t xml:space="preserve"> </w:t>
      </w:r>
      <w:r w:rsidR="00875EC4" w:rsidRPr="005E18CE">
        <w:rPr>
          <w:rFonts w:ascii="Book Antiqua" w:hAnsi="Book Antiqua" w:cs="Times New Roman"/>
          <w:sz w:val="24"/>
          <w:szCs w:val="24"/>
        </w:rPr>
        <w:t xml:space="preserve">Many incident cases of </w:t>
      </w:r>
      <w:r w:rsidR="00056641" w:rsidRPr="005E18CE">
        <w:rPr>
          <w:rFonts w:ascii="Book Antiqua" w:hAnsi="Book Antiqua" w:cs="Times New Roman"/>
          <w:sz w:val="24"/>
          <w:szCs w:val="24"/>
        </w:rPr>
        <w:t xml:space="preserve">adult </w:t>
      </w:r>
      <w:r w:rsidR="008B0E3A" w:rsidRPr="005E18CE">
        <w:rPr>
          <w:rFonts w:ascii="Book Antiqua" w:hAnsi="Book Antiqua" w:cs="Times New Roman"/>
          <w:sz w:val="24"/>
          <w:szCs w:val="24"/>
        </w:rPr>
        <w:t>CDI will recur (up to 136</w:t>
      </w:r>
      <w:r w:rsidR="00875EC4" w:rsidRPr="005E18CE">
        <w:rPr>
          <w:rFonts w:ascii="Book Antiqua" w:hAnsi="Book Antiqua" w:cs="Times New Roman"/>
          <w:sz w:val="24"/>
          <w:szCs w:val="24"/>
        </w:rPr>
        <w:t>000/year) and these cases are associated with higher costs</w:t>
      </w:r>
      <w:r w:rsidR="008B0E3A" w:rsidRPr="005E18CE">
        <w:rPr>
          <w:rFonts w:ascii="Book Antiqua" w:hAnsi="Book Antiqua" w:cs="Times New Roman"/>
          <w:sz w:val="24"/>
          <w:szCs w:val="24"/>
        </w:rPr>
        <w:t xml:space="preserve"> ($11</w:t>
      </w:r>
      <w:r w:rsidR="00875EC4" w:rsidRPr="005E18CE">
        <w:rPr>
          <w:rFonts w:ascii="Book Antiqua" w:hAnsi="Book Antiqua" w:cs="Times New Roman"/>
          <w:sz w:val="24"/>
          <w:szCs w:val="24"/>
        </w:rPr>
        <w:t>631/case)</w:t>
      </w:r>
      <w:r w:rsidR="005C5C68" w:rsidRPr="005E18CE">
        <w:rPr>
          <w:rFonts w:ascii="Book Antiqua" w:hAnsi="Book Antiqua" w:cs="Times New Roman"/>
          <w:sz w:val="24"/>
          <w:szCs w:val="24"/>
          <w:vertAlign w:val="superscript"/>
        </w:rPr>
        <w:t>[10]</w:t>
      </w:r>
      <w:r w:rsidR="008D0614" w:rsidRPr="005E18CE">
        <w:rPr>
          <w:rFonts w:ascii="Book Antiqua" w:hAnsi="Book Antiqua" w:cs="Times New Roman"/>
          <w:sz w:val="24"/>
          <w:szCs w:val="24"/>
        </w:rPr>
        <w:t>.</w:t>
      </w:r>
      <w:r w:rsidR="00875EC4" w:rsidRPr="005E18CE">
        <w:rPr>
          <w:rFonts w:ascii="Book Antiqua" w:hAnsi="Book Antiqua" w:cs="Times New Roman"/>
          <w:sz w:val="24"/>
          <w:szCs w:val="24"/>
        </w:rPr>
        <w:t xml:space="preserve"> </w:t>
      </w:r>
      <w:r w:rsidR="00056641" w:rsidRPr="005E18CE">
        <w:rPr>
          <w:rFonts w:ascii="Book Antiqua" w:hAnsi="Book Antiqua" w:cs="Times New Roman"/>
          <w:sz w:val="24"/>
          <w:szCs w:val="24"/>
        </w:rPr>
        <w:t>The burden and costs of pediatric</w:t>
      </w:r>
      <w:r w:rsidR="00FB0AA1" w:rsidRPr="005E18CE">
        <w:rPr>
          <w:rFonts w:ascii="Book Antiqua" w:hAnsi="Book Antiqua" w:cs="Times New Roman"/>
          <w:sz w:val="24"/>
          <w:szCs w:val="24"/>
        </w:rPr>
        <w:t xml:space="preserve"> AAD </w:t>
      </w:r>
      <w:r w:rsidR="00056641" w:rsidRPr="005E18CE">
        <w:rPr>
          <w:rFonts w:ascii="Book Antiqua" w:hAnsi="Book Antiqua" w:cs="Times New Roman"/>
          <w:sz w:val="24"/>
          <w:szCs w:val="24"/>
        </w:rPr>
        <w:t>ha</w:t>
      </w:r>
      <w:r w:rsidR="00307048" w:rsidRPr="005E18CE">
        <w:rPr>
          <w:rFonts w:ascii="Book Antiqua" w:hAnsi="Book Antiqua" w:cs="Times New Roman"/>
          <w:sz w:val="24"/>
          <w:szCs w:val="24"/>
        </w:rPr>
        <w:t>ve</w:t>
      </w:r>
      <w:r w:rsidR="00056641" w:rsidRPr="005E18CE">
        <w:rPr>
          <w:rFonts w:ascii="Book Antiqua" w:hAnsi="Book Antiqua" w:cs="Times New Roman"/>
          <w:sz w:val="24"/>
          <w:szCs w:val="24"/>
        </w:rPr>
        <w:t xml:space="preserve"> not been documented by national surveillance studies.</w:t>
      </w:r>
      <w:r w:rsidR="008B0E3A" w:rsidRPr="005E18CE">
        <w:rPr>
          <w:rFonts w:ascii="Book Antiqua" w:hAnsi="Book Antiqua" w:cs="Times New Roman" w:hint="eastAsia"/>
          <w:sz w:val="24"/>
          <w:szCs w:val="24"/>
          <w:lang w:eastAsia="zh-CN"/>
        </w:rPr>
        <w:t xml:space="preserve"> </w:t>
      </w:r>
      <w:r w:rsidR="00586A60" w:rsidRPr="005E18CE">
        <w:rPr>
          <w:rFonts w:ascii="Book Antiqua" w:hAnsi="Book Antiqua" w:cs="Times New Roman"/>
          <w:sz w:val="24"/>
          <w:szCs w:val="24"/>
        </w:rPr>
        <w:t>AAD is also associated with longer hospitalizations, higher healthcare costs, increased risks of mortality and acquiring other nosocomial infections</w:t>
      </w:r>
      <w:r w:rsidR="005C5C68" w:rsidRPr="005E18CE">
        <w:rPr>
          <w:rFonts w:ascii="Book Antiqua" w:hAnsi="Book Antiqua" w:cs="Times New Roman"/>
          <w:sz w:val="24"/>
          <w:szCs w:val="24"/>
          <w:vertAlign w:val="superscript"/>
        </w:rPr>
        <w:t>[11]</w:t>
      </w:r>
      <w:r w:rsidR="008D0614" w:rsidRPr="005E18CE">
        <w:rPr>
          <w:rFonts w:ascii="Book Antiqua" w:hAnsi="Book Antiqua" w:cs="Times New Roman"/>
          <w:sz w:val="24"/>
          <w:szCs w:val="24"/>
        </w:rPr>
        <w:t>.</w:t>
      </w:r>
      <w:r w:rsidR="00586A60" w:rsidRPr="005E18CE">
        <w:rPr>
          <w:rFonts w:ascii="Book Antiqua" w:hAnsi="Book Antiqua" w:cs="Times New Roman"/>
          <w:sz w:val="24"/>
          <w:szCs w:val="24"/>
        </w:rPr>
        <w:t xml:space="preserve"> </w:t>
      </w:r>
      <w:r w:rsidR="00CA0754" w:rsidRPr="005E18CE">
        <w:rPr>
          <w:rFonts w:ascii="Book Antiqua" w:hAnsi="Book Antiqua" w:cs="Times New Roman"/>
          <w:sz w:val="24"/>
          <w:szCs w:val="24"/>
        </w:rPr>
        <w:t xml:space="preserve">The aim of this review is to </w:t>
      </w:r>
      <w:r w:rsidR="00AC1605" w:rsidRPr="005E18CE">
        <w:rPr>
          <w:rFonts w:ascii="Book Antiqua" w:hAnsi="Book Antiqua" w:cs="Times New Roman"/>
          <w:sz w:val="24"/>
          <w:szCs w:val="24"/>
        </w:rPr>
        <w:t xml:space="preserve">update the literature and </w:t>
      </w:r>
      <w:r w:rsidR="00CA0754" w:rsidRPr="005E18CE">
        <w:rPr>
          <w:rFonts w:ascii="Book Antiqua" w:hAnsi="Book Antiqua" w:cs="Times New Roman"/>
          <w:sz w:val="24"/>
          <w:szCs w:val="24"/>
        </w:rPr>
        <w:t>compare AAD and CDI in pediatric and adult populations and determine significant differences and similarities that m</w:t>
      </w:r>
      <w:r w:rsidR="008B0E3A" w:rsidRPr="005E18CE">
        <w:rPr>
          <w:rFonts w:ascii="Book Antiqua" w:hAnsi="Book Antiqua" w:cs="Times New Roman"/>
          <w:sz w:val="24"/>
          <w:szCs w:val="24"/>
        </w:rPr>
        <w:t>ight impact clinical decisions.</w:t>
      </w:r>
    </w:p>
    <w:p w:rsidR="000B02EE" w:rsidRPr="005E18CE" w:rsidRDefault="000B02EE" w:rsidP="00736668">
      <w:pPr>
        <w:snapToGrid w:val="0"/>
        <w:spacing w:after="0" w:line="360" w:lineRule="auto"/>
        <w:jc w:val="both"/>
        <w:rPr>
          <w:rFonts w:ascii="Book Antiqua" w:hAnsi="Book Antiqua" w:cs="Times New Roman"/>
          <w:sz w:val="24"/>
          <w:szCs w:val="24"/>
        </w:rPr>
      </w:pPr>
    </w:p>
    <w:p w:rsidR="00E15821" w:rsidRPr="005E18CE" w:rsidRDefault="00FC4EE3"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DEFINITIONS</w:t>
      </w:r>
    </w:p>
    <w:p w:rsidR="008B0E3A" w:rsidRPr="005E18CE" w:rsidRDefault="009A5F3D"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i/>
          <w:sz w:val="24"/>
          <w:szCs w:val="24"/>
        </w:rPr>
        <w:t>Pediatric vs</w:t>
      </w:r>
      <w:r w:rsidR="008B0E3A" w:rsidRPr="005E18CE">
        <w:rPr>
          <w:rFonts w:ascii="Book Antiqua" w:hAnsi="Book Antiqua" w:cs="Times New Roman" w:hint="eastAsia"/>
          <w:b/>
          <w:i/>
          <w:sz w:val="24"/>
          <w:szCs w:val="24"/>
          <w:lang w:eastAsia="zh-CN"/>
        </w:rPr>
        <w:t xml:space="preserve"> </w:t>
      </w:r>
      <w:r w:rsidRPr="005E18CE">
        <w:rPr>
          <w:rFonts w:ascii="Book Antiqua" w:hAnsi="Book Antiqua" w:cs="Times New Roman"/>
          <w:b/>
          <w:i/>
          <w:sz w:val="24"/>
          <w:szCs w:val="24"/>
        </w:rPr>
        <w:t>adult</w:t>
      </w:r>
      <w:r w:rsidR="008B0E3A" w:rsidRPr="005E18CE">
        <w:rPr>
          <w:rFonts w:ascii="Book Antiqua" w:hAnsi="Book Antiqua" w:cs="Times New Roman" w:hint="eastAsia"/>
          <w:sz w:val="24"/>
          <w:szCs w:val="24"/>
          <w:lang w:eastAsia="zh-CN"/>
        </w:rPr>
        <w:t xml:space="preserve"> </w:t>
      </w:r>
    </w:p>
    <w:p w:rsidR="00BB3886" w:rsidRPr="005E18CE" w:rsidRDefault="000177F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Generally</w:t>
      </w:r>
      <w:r w:rsidR="00FB008B" w:rsidRPr="005E18CE">
        <w:rPr>
          <w:rFonts w:ascii="Book Antiqua" w:hAnsi="Book Antiqua" w:cs="Times New Roman"/>
          <w:sz w:val="24"/>
          <w:szCs w:val="24"/>
        </w:rPr>
        <w:t xml:space="preserve"> for AAD</w:t>
      </w:r>
      <w:r w:rsidRPr="005E18CE">
        <w:rPr>
          <w:rFonts w:ascii="Book Antiqua" w:hAnsi="Book Antiqua" w:cs="Times New Roman"/>
          <w:sz w:val="24"/>
          <w:szCs w:val="24"/>
        </w:rPr>
        <w:t xml:space="preserve">, the pediatric </w:t>
      </w:r>
      <w:r w:rsidR="00901B45" w:rsidRPr="005E18CE">
        <w:rPr>
          <w:rFonts w:ascii="Book Antiqua" w:hAnsi="Book Antiqua" w:cs="Times New Roman"/>
          <w:sz w:val="24"/>
          <w:szCs w:val="24"/>
        </w:rPr>
        <w:t xml:space="preserve">population </w:t>
      </w:r>
      <w:r w:rsidRPr="005E18CE">
        <w:rPr>
          <w:rFonts w:ascii="Book Antiqua" w:hAnsi="Book Antiqua" w:cs="Times New Roman"/>
          <w:sz w:val="24"/>
          <w:szCs w:val="24"/>
        </w:rPr>
        <w:t>is defined as aged one month to 18 years of age, but for pediatric CDI</w:t>
      </w:r>
      <w:r w:rsidR="00FB008B" w:rsidRPr="005E18CE">
        <w:rPr>
          <w:rFonts w:ascii="Book Antiqua" w:hAnsi="Book Antiqua" w:cs="Times New Roman"/>
          <w:sz w:val="24"/>
          <w:szCs w:val="24"/>
        </w:rPr>
        <w:t>, the reported age range</w:t>
      </w:r>
      <w:r w:rsidRPr="005E18CE">
        <w:rPr>
          <w:rFonts w:ascii="Book Antiqua" w:hAnsi="Book Antiqua" w:cs="Times New Roman"/>
          <w:sz w:val="24"/>
          <w:szCs w:val="24"/>
        </w:rPr>
        <w:t xml:space="preserve"> shift</w:t>
      </w:r>
      <w:r w:rsidR="00FB008B" w:rsidRPr="005E18CE">
        <w:rPr>
          <w:rFonts w:ascii="Book Antiqua" w:hAnsi="Book Antiqua" w:cs="Times New Roman"/>
          <w:sz w:val="24"/>
          <w:szCs w:val="24"/>
        </w:rPr>
        <w:t>s</w:t>
      </w:r>
      <w:r w:rsidR="008B0E3A" w:rsidRPr="005E18CE">
        <w:rPr>
          <w:rFonts w:ascii="Book Antiqua" w:hAnsi="Book Antiqua" w:cs="Times New Roman"/>
          <w:sz w:val="24"/>
          <w:szCs w:val="24"/>
        </w:rPr>
        <w:t xml:space="preserve"> to 1-21 years old</w:t>
      </w:r>
      <w:r w:rsidR="005C5C68" w:rsidRPr="005E18CE">
        <w:rPr>
          <w:rFonts w:ascii="Book Antiqua" w:hAnsi="Book Antiqua" w:cs="Times New Roman"/>
          <w:sz w:val="24"/>
          <w:szCs w:val="24"/>
          <w:vertAlign w:val="superscript"/>
        </w:rPr>
        <w:t>[1,12-14]</w:t>
      </w:r>
      <w:r w:rsidR="008D0614"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943C7D" w:rsidRPr="005E18CE">
        <w:rPr>
          <w:rFonts w:ascii="Book Antiqua" w:hAnsi="Book Antiqua" w:cs="Times New Roman"/>
          <w:sz w:val="24"/>
          <w:szCs w:val="24"/>
        </w:rPr>
        <w:t xml:space="preserve">For pediatric CDI, infants younger than one year old are </w:t>
      </w:r>
      <w:r w:rsidR="00307048" w:rsidRPr="005E18CE">
        <w:rPr>
          <w:rFonts w:ascii="Book Antiqua" w:hAnsi="Book Antiqua" w:cs="Times New Roman"/>
          <w:sz w:val="24"/>
          <w:szCs w:val="24"/>
        </w:rPr>
        <w:t xml:space="preserve">typically </w:t>
      </w:r>
      <w:r w:rsidR="00943C7D" w:rsidRPr="005E18CE">
        <w:rPr>
          <w:rFonts w:ascii="Book Antiqua" w:hAnsi="Book Antiqua" w:cs="Times New Roman"/>
          <w:sz w:val="24"/>
          <w:szCs w:val="24"/>
        </w:rPr>
        <w:t xml:space="preserve">excluded from </w:t>
      </w:r>
      <w:r w:rsidR="00307048" w:rsidRPr="005E18CE">
        <w:rPr>
          <w:rFonts w:ascii="Book Antiqua" w:hAnsi="Book Antiqua" w:cs="Times New Roman"/>
          <w:sz w:val="24"/>
          <w:szCs w:val="24"/>
        </w:rPr>
        <w:t xml:space="preserve">being </w:t>
      </w:r>
      <w:r w:rsidR="00307048" w:rsidRPr="005E18CE">
        <w:rPr>
          <w:rFonts w:ascii="Book Antiqua" w:hAnsi="Book Antiqua" w:cs="Times New Roman"/>
          <w:sz w:val="24"/>
          <w:szCs w:val="24"/>
        </w:rPr>
        <w:lastRenderedPageBreak/>
        <w:t xml:space="preserve">defined as </w:t>
      </w:r>
      <w:r w:rsidR="00943C7D" w:rsidRPr="005E18CE">
        <w:rPr>
          <w:rFonts w:ascii="Book Antiqua" w:hAnsi="Book Antiqua" w:cs="Times New Roman"/>
          <w:sz w:val="24"/>
          <w:szCs w:val="24"/>
        </w:rPr>
        <w:t xml:space="preserve">CDI </w:t>
      </w:r>
      <w:r w:rsidR="00EB5C26" w:rsidRPr="005E18CE">
        <w:rPr>
          <w:rFonts w:ascii="Book Antiqua" w:hAnsi="Book Antiqua" w:cs="Times New Roman"/>
          <w:sz w:val="24"/>
          <w:szCs w:val="24"/>
        </w:rPr>
        <w:t xml:space="preserve">cases </w:t>
      </w:r>
      <w:r w:rsidR="00943C7D" w:rsidRPr="005E18CE">
        <w:rPr>
          <w:rFonts w:ascii="Book Antiqua" w:hAnsi="Book Antiqua" w:cs="Times New Roman"/>
          <w:sz w:val="24"/>
          <w:szCs w:val="24"/>
        </w:rPr>
        <w:t xml:space="preserve">due to </w:t>
      </w:r>
      <w:r w:rsidR="00307048" w:rsidRPr="005E18CE">
        <w:rPr>
          <w:rFonts w:ascii="Book Antiqua" w:hAnsi="Book Antiqua" w:cs="Times New Roman"/>
          <w:sz w:val="24"/>
          <w:szCs w:val="24"/>
        </w:rPr>
        <w:t xml:space="preserve">their high asymptomatic carrier rate associated with </w:t>
      </w:r>
      <w:r w:rsidR="00943C7D" w:rsidRPr="005E18CE">
        <w:rPr>
          <w:rFonts w:ascii="Book Antiqua" w:hAnsi="Book Antiqua" w:cs="Times New Roman"/>
          <w:sz w:val="24"/>
          <w:szCs w:val="24"/>
        </w:rPr>
        <w:t xml:space="preserve">the lack of toxin </w:t>
      </w:r>
      <w:r w:rsidR="00307048" w:rsidRPr="005E18CE">
        <w:rPr>
          <w:rFonts w:ascii="Book Antiqua" w:hAnsi="Book Antiqua" w:cs="Times New Roman"/>
          <w:sz w:val="24"/>
          <w:szCs w:val="24"/>
        </w:rPr>
        <w:t xml:space="preserve">A/B </w:t>
      </w:r>
      <w:r w:rsidR="00943C7D" w:rsidRPr="005E18CE">
        <w:rPr>
          <w:rFonts w:ascii="Book Antiqua" w:hAnsi="Book Antiqua" w:cs="Times New Roman"/>
          <w:sz w:val="24"/>
          <w:szCs w:val="24"/>
        </w:rPr>
        <w:t xml:space="preserve">receptors </w:t>
      </w:r>
      <w:r w:rsidR="00307048" w:rsidRPr="005E18CE">
        <w:rPr>
          <w:rFonts w:ascii="Book Antiqua" w:hAnsi="Book Antiqua" w:cs="Times New Roman"/>
          <w:sz w:val="24"/>
          <w:szCs w:val="24"/>
        </w:rPr>
        <w:t xml:space="preserve">in the </w:t>
      </w:r>
      <w:r w:rsidR="00EB5C26" w:rsidRPr="005E18CE">
        <w:rPr>
          <w:rFonts w:ascii="Book Antiqua" w:hAnsi="Book Antiqua" w:cs="Times New Roman"/>
          <w:sz w:val="24"/>
          <w:szCs w:val="24"/>
        </w:rPr>
        <w:t>immature colon</w:t>
      </w:r>
      <w:r w:rsidR="00307048" w:rsidRPr="005E18CE">
        <w:rPr>
          <w:rFonts w:ascii="Book Antiqua" w:hAnsi="Book Antiqua" w:cs="Times New Roman"/>
          <w:sz w:val="24"/>
          <w:szCs w:val="24"/>
        </w:rPr>
        <w:t xml:space="preserve"> </w:t>
      </w:r>
      <w:r w:rsidR="00943C7D" w:rsidRPr="005E18CE">
        <w:rPr>
          <w:rFonts w:ascii="Book Antiqua" w:hAnsi="Book Antiqua" w:cs="Times New Roman"/>
          <w:sz w:val="24"/>
          <w:szCs w:val="24"/>
        </w:rPr>
        <w:t xml:space="preserve">and high prevalence of other </w:t>
      </w:r>
      <w:r w:rsidR="00307048" w:rsidRPr="005E18CE">
        <w:rPr>
          <w:rFonts w:ascii="Book Antiqua" w:hAnsi="Book Antiqua" w:cs="Times New Roman"/>
          <w:sz w:val="24"/>
          <w:szCs w:val="24"/>
        </w:rPr>
        <w:t xml:space="preserve">etiologies </w:t>
      </w:r>
      <w:r w:rsidR="00943C7D" w:rsidRPr="005E18CE">
        <w:rPr>
          <w:rFonts w:ascii="Book Antiqua" w:hAnsi="Book Antiqua" w:cs="Times New Roman"/>
          <w:sz w:val="24"/>
          <w:szCs w:val="24"/>
        </w:rPr>
        <w:t>of diarrhea</w:t>
      </w:r>
      <w:r w:rsidR="00307048" w:rsidRPr="005E18CE">
        <w:rPr>
          <w:rFonts w:ascii="Book Antiqua" w:hAnsi="Book Antiqua" w:cs="Times New Roman"/>
          <w:sz w:val="24"/>
          <w:szCs w:val="24"/>
        </w:rPr>
        <w:t xml:space="preserve"> (most commonly viral causes)</w:t>
      </w:r>
      <w:r w:rsidR="005C5C68" w:rsidRPr="005E18CE">
        <w:rPr>
          <w:rFonts w:ascii="Book Antiqua" w:hAnsi="Book Antiqua" w:cs="Times New Roman"/>
          <w:sz w:val="24"/>
          <w:szCs w:val="24"/>
          <w:vertAlign w:val="superscript"/>
        </w:rPr>
        <w:t>[15]</w:t>
      </w:r>
      <w:r w:rsidR="008D0614"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901B45" w:rsidRPr="005E18CE">
        <w:rPr>
          <w:rFonts w:ascii="Book Antiqua" w:hAnsi="Book Antiqua" w:cs="Times New Roman"/>
          <w:sz w:val="24"/>
          <w:szCs w:val="24"/>
        </w:rPr>
        <w:t>Adults are usually def</w:t>
      </w:r>
      <w:r w:rsidR="00C534AC" w:rsidRPr="005E18CE">
        <w:rPr>
          <w:rFonts w:ascii="Book Antiqua" w:hAnsi="Book Antiqua" w:cs="Times New Roman"/>
          <w:sz w:val="24"/>
          <w:szCs w:val="24"/>
        </w:rPr>
        <w:t xml:space="preserve">ined as </w:t>
      </w:r>
      <w:r w:rsidR="008B0E3A" w:rsidRPr="005E18CE">
        <w:rPr>
          <w:rFonts w:ascii="Book Antiqua" w:hAnsi="Book Antiqua" w:cs="Times New Roman"/>
          <w:sz w:val="24"/>
          <w:szCs w:val="24"/>
        </w:rPr>
        <w:t>≥</w:t>
      </w:r>
      <w:r w:rsidR="008B0E3A" w:rsidRPr="005E18CE">
        <w:rPr>
          <w:rFonts w:ascii="Book Antiqua" w:hAnsi="Book Antiqua" w:cs="Times New Roman" w:hint="eastAsia"/>
          <w:sz w:val="24"/>
          <w:szCs w:val="24"/>
          <w:lang w:eastAsia="zh-CN"/>
        </w:rPr>
        <w:t xml:space="preserve"> </w:t>
      </w:r>
      <w:r w:rsidR="00C534AC" w:rsidRPr="005E18CE">
        <w:rPr>
          <w:rFonts w:ascii="Book Antiqua" w:hAnsi="Book Antiqua" w:cs="Times New Roman"/>
          <w:sz w:val="24"/>
          <w:szCs w:val="24"/>
        </w:rPr>
        <w:t xml:space="preserve">21 years old, but </w:t>
      </w:r>
      <w:r w:rsidR="00943C7D" w:rsidRPr="005E18CE">
        <w:rPr>
          <w:rFonts w:ascii="Book Antiqua" w:hAnsi="Book Antiqua" w:cs="Times New Roman"/>
          <w:sz w:val="24"/>
          <w:szCs w:val="24"/>
        </w:rPr>
        <w:t>published studies ha</w:t>
      </w:r>
      <w:r w:rsidR="00D64CC1" w:rsidRPr="005E18CE">
        <w:rPr>
          <w:rFonts w:ascii="Book Antiqua" w:hAnsi="Book Antiqua" w:cs="Times New Roman"/>
          <w:sz w:val="24"/>
          <w:szCs w:val="24"/>
        </w:rPr>
        <w:t xml:space="preserve">ve </w:t>
      </w:r>
      <w:r w:rsidR="00943C7D" w:rsidRPr="005E18CE">
        <w:rPr>
          <w:rFonts w:ascii="Book Antiqua" w:hAnsi="Book Antiqua" w:cs="Times New Roman"/>
          <w:sz w:val="24"/>
          <w:szCs w:val="24"/>
        </w:rPr>
        <w:t xml:space="preserve">included ages as young as </w:t>
      </w:r>
      <w:r w:rsidR="00C534AC" w:rsidRPr="005E18CE">
        <w:rPr>
          <w:rFonts w:ascii="Book Antiqua" w:hAnsi="Book Antiqua" w:cs="Times New Roman"/>
          <w:sz w:val="24"/>
          <w:szCs w:val="24"/>
        </w:rPr>
        <w:t>1</w:t>
      </w:r>
      <w:r w:rsidR="00D23B96" w:rsidRPr="005E18CE">
        <w:rPr>
          <w:rFonts w:ascii="Book Antiqua" w:hAnsi="Book Antiqua" w:cs="Times New Roman"/>
          <w:sz w:val="24"/>
          <w:szCs w:val="24"/>
        </w:rPr>
        <w:t>6</w:t>
      </w:r>
      <w:r w:rsidR="00C534AC" w:rsidRPr="005E18CE">
        <w:rPr>
          <w:rFonts w:ascii="Book Antiqua" w:hAnsi="Book Antiqua" w:cs="Times New Roman"/>
          <w:sz w:val="24"/>
          <w:szCs w:val="24"/>
        </w:rPr>
        <w:t xml:space="preserve"> years</w:t>
      </w:r>
      <w:r w:rsidR="00943C7D" w:rsidRPr="005E18CE">
        <w:rPr>
          <w:rFonts w:ascii="Book Antiqua" w:hAnsi="Book Antiqua" w:cs="Times New Roman"/>
          <w:sz w:val="24"/>
          <w:szCs w:val="24"/>
        </w:rPr>
        <w:t xml:space="preserve"> old</w:t>
      </w:r>
      <w:r w:rsidR="00C534AC"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FB008B" w:rsidRPr="005E18CE">
        <w:rPr>
          <w:rFonts w:ascii="Book Antiqua" w:hAnsi="Book Antiqua" w:cs="Times New Roman"/>
          <w:sz w:val="24"/>
          <w:szCs w:val="24"/>
        </w:rPr>
        <w:t>The lower limit for pediatric AAD is difficult to define without knowing more about asymptomatic carriage of other etiologies of AAD.</w:t>
      </w:r>
      <w:r w:rsidR="00097464" w:rsidRPr="005E18CE">
        <w:rPr>
          <w:rFonts w:ascii="Book Antiqua" w:hAnsi="Book Antiqua" w:cs="Times New Roman"/>
          <w:sz w:val="24"/>
          <w:szCs w:val="24"/>
        </w:rPr>
        <w:t xml:space="preserve"> </w:t>
      </w:r>
      <w:r w:rsidR="00FB008B" w:rsidRPr="005E18CE">
        <w:rPr>
          <w:rFonts w:ascii="Book Antiqua" w:hAnsi="Book Antiqua" w:cs="Times New Roman"/>
          <w:sz w:val="24"/>
          <w:szCs w:val="24"/>
        </w:rPr>
        <w:t xml:space="preserve">Although it is appreciated that the intestinal microbiome is in an active stage of change during early life, few studies report clinical data by finer age strata other than </w:t>
      </w:r>
      <w:r w:rsidR="00402AF7" w:rsidRPr="005E18CE">
        <w:rPr>
          <w:rFonts w:ascii="Book Antiqua" w:hAnsi="Book Antiqua" w:cs="Times New Roman"/>
          <w:sz w:val="24"/>
          <w:szCs w:val="24"/>
        </w:rPr>
        <w:t xml:space="preserve">either </w:t>
      </w:r>
      <w:r w:rsidR="00FB008B" w:rsidRPr="005E18CE">
        <w:rPr>
          <w:rFonts w:ascii="Book Antiqua" w:hAnsi="Book Antiqua" w:cs="Times New Roman"/>
          <w:sz w:val="24"/>
          <w:szCs w:val="24"/>
        </w:rPr>
        <w:t>pediatric or adult.</w:t>
      </w:r>
      <w:r w:rsidR="00097464" w:rsidRPr="005E18CE">
        <w:rPr>
          <w:rFonts w:ascii="Book Antiqua" w:hAnsi="Book Antiqua" w:cs="Times New Roman"/>
          <w:sz w:val="24"/>
          <w:szCs w:val="24"/>
        </w:rPr>
        <w:t xml:space="preserve"> </w:t>
      </w:r>
      <w:r w:rsidR="00FB008B" w:rsidRPr="005E18CE">
        <w:rPr>
          <w:rFonts w:ascii="Book Antiqua" w:hAnsi="Book Antiqua" w:cs="Times New Roman"/>
          <w:sz w:val="24"/>
          <w:szCs w:val="24"/>
        </w:rPr>
        <w:t xml:space="preserve">For this review, we include all ages under 21 years as pediatric AAD and ages 1-21 years old as pediatric CDI. </w:t>
      </w:r>
    </w:p>
    <w:p w:rsidR="009A5F3D" w:rsidRPr="005E18CE" w:rsidRDefault="009A5F3D" w:rsidP="00736668">
      <w:pPr>
        <w:snapToGrid w:val="0"/>
        <w:spacing w:after="0" w:line="360" w:lineRule="auto"/>
        <w:jc w:val="both"/>
        <w:rPr>
          <w:rFonts w:ascii="Book Antiqua" w:hAnsi="Book Antiqua" w:cs="Times New Roman"/>
          <w:sz w:val="24"/>
          <w:szCs w:val="24"/>
        </w:rPr>
      </w:pPr>
    </w:p>
    <w:p w:rsidR="008B0E3A" w:rsidRPr="005E18CE" w:rsidRDefault="009A5F3D"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i/>
          <w:sz w:val="24"/>
          <w:szCs w:val="24"/>
        </w:rPr>
        <w:t>Diarrhea</w:t>
      </w:r>
      <w:r w:rsidR="008B0E3A" w:rsidRPr="005E18CE">
        <w:rPr>
          <w:rFonts w:ascii="Book Antiqua" w:hAnsi="Book Antiqua" w:cs="Times New Roman" w:hint="eastAsia"/>
          <w:sz w:val="24"/>
          <w:szCs w:val="24"/>
          <w:lang w:eastAsia="zh-CN"/>
        </w:rPr>
        <w:t xml:space="preserve"> </w:t>
      </w:r>
    </w:p>
    <w:p w:rsidR="00BB3886" w:rsidRPr="005E18CE" w:rsidRDefault="009A5F3D"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The World Health Organization defined diarrhea in adults </w:t>
      </w:r>
      <w:r w:rsidR="00D64CC1" w:rsidRPr="005E18CE">
        <w:rPr>
          <w:rFonts w:ascii="Book Antiqua" w:hAnsi="Book Antiqua" w:cs="Times New Roman"/>
          <w:sz w:val="24"/>
          <w:szCs w:val="24"/>
        </w:rPr>
        <w:t xml:space="preserve">and children </w:t>
      </w:r>
      <w:r w:rsidRPr="005E18CE">
        <w:rPr>
          <w:rFonts w:ascii="Book Antiqua" w:hAnsi="Book Antiqua" w:cs="Times New Roman"/>
          <w:sz w:val="24"/>
          <w:szCs w:val="24"/>
        </w:rPr>
        <w:t>as 'the passage of three or more loose or liquid stools per day, or more frequently than</w:t>
      </w:r>
      <w:r w:rsidR="009E3E33" w:rsidRPr="005E18CE">
        <w:rPr>
          <w:rFonts w:ascii="Book Antiqua" w:hAnsi="Book Antiqua" w:cs="Times New Roman"/>
          <w:sz w:val="24"/>
          <w:szCs w:val="24"/>
        </w:rPr>
        <w:t xml:space="preserve"> is normal for the individual'</w:t>
      </w:r>
      <w:r w:rsidR="005C5C68" w:rsidRPr="005E18CE">
        <w:rPr>
          <w:rFonts w:ascii="Book Antiqua" w:hAnsi="Book Antiqua" w:cs="Times New Roman"/>
          <w:sz w:val="24"/>
          <w:szCs w:val="24"/>
          <w:vertAlign w:val="superscript"/>
        </w:rPr>
        <w:t>[16]</w:t>
      </w:r>
      <w:r w:rsidR="009E3E33" w:rsidRPr="005E18CE">
        <w:rPr>
          <w:rFonts w:ascii="Book Antiqua" w:hAnsi="Book Antiqua" w:cs="Times New Roman" w:hint="eastAsia"/>
          <w:sz w:val="24"/>
          <w:szCs w:val="24"/>
          <w:lang w:eastAsia="zh-CN"/>
        </w:rPr>
        <w:t>.</w:t>
      </w:r>
      <w:r w:rsidR="005F511E" w:rsidRPr="005E18CE">
        <w:rPr>
          <w:rFonts w:ascii="Book Antiqua" w:hAnsi="Book Antiqua" w:cs="Times New Roman"/>
          <w:sz w:val="24"/>
          <w:szCs w:val="24"/>
        </w:rPr>
        <w:t xml:space="preserve"> In clinical studies, diarrhea in adults is usually defined as </w:t>
      </w:r>
      <w:r w:rsidR="008B0E3A" w:rsidRPr="005E18CE">
        <w:rPr>
          <w:rFonts w:ascii="Book Antiqua" w:hAnsi="Book Antiqua" w:cs="Times New Roman"/>
          <w:sz w:val="24"/>
          <w:szCs w:val="24"/>
        </w:rPr>
        <w:t>≥</w:t>
      </w:r>
      <w:r w:rsidR="008B0E3A" w:rsidRPr="005E18CE">
        <w:rPr>
          <w:rFonts w:ascii="Book Antiqua" w:hAnsi="Book Antiqua" w:cs="Times New Roman" w:hint="eastAsia"/>
          <w:sz w:val="24"/>
          <w:szCs w:val="24"/>
          <w:lang w:eastAsia="zh-CN"/>
        </w:rPr>
        <w:t xml:space="preserve"> </w:t>
      </w:r>
      <w:r w:rsidR="005F511E" w:rsidRPr="005E18CE">
        <w:rPr>
          <w:rFonts w:ascii="Book Antiqua" w:hAnsi="Book Antiqua" w:cs="Times New Roman"/>
          <w:sz w:val="24"/>
          <w:szCs w:val="24"/>
        </w:rPr>
        <w:t>3 liquid stools/d</w:t>
      </w:r>
      <w:r w:rsidR="008B0E3A" w:rsidRPr="005E18CE">
        <w:rPr>
          <w:rFonts w:ascii="Book Antiqua" w:hAnsi="Book Antiqua" w:cs="Times New Roman" w:hint="eastAsia"/>
          <w:sz w:val="24"/>
          <w:szCs w:val="24"/>
          <w:lang w:eastAsia="zh-CN"/>
        </w:rPr>
        <w:t xml:space="preserve"> </w:t>
      </w:r>
      <w:r w:rsidR="005F511E" w:rsidRPr="005E18CE">
        <w:rPr>
          <w:rFonts w:ascii="Book Antiqua" w:hAnsi="Book Antiqua" w:cs="Times New Roman"/>
          <w:sz w:val="24"/>
          <w:szCs w:val="24"/>
        </w:rPr>
        <w:t>for at least two days</w:t>
      </w:r>
      <w:r w:rsidR="005C5C68" w:rsidRPr="005E18CE">
        <w:rPr>
          <w:rFonts w:ascii="Book Antiqua" w:hAnsi="Book Antiqua" w:cs="Times New Roman"/>
          <w:sz w:val="24"/>
          <w:szCs w:val="24"/>
          <w:vertAlign w:val="superscript"/>
        </w:rPr>
        <w:t>[2,17]</w:t>
      </w:r>
      <w:r w:rsidR="008D0614" w:rsidRPr="005E18CE">
        <w:rPr>
          <w:rFonts w:ascii="Book Antiqua" w:hAnsi="Book Antiqua" w:cs="Times New Roman"/>
          <w:sz w:val="24"/>
          <w:szCs w:val="24"/>
        </w:rPr>
        <w:t>.</w:t>
      </w:r>
      <w:r w:rsidR="005C5C68" w:rsidRPr="005E18CE">
        <w:rPr>
          <w:rFonts w:ascii="Book Antiqua" w:hAnsi="Book Antiqua" w:cs="Times New Roman"/>
          <w:sz w:val="24"/>
          <w:szCs w:val="24"/>
        </w:rPr>
        <w:t xml:space="preserve"> </w:t>
      </w:r>
      <w:r w:rsidR="00D64CC1" w:rsidRPr="005E18CE">
        <w:rPr>
          <w:rFonts w:ascii="Book Antiqua" w:hAnsi="Book Antiqua" w:cs="Times New Roman"/>
          <w:sz w:val="24"/>
          <w:szCs w:val="24"/>
        </w:rPr>
        <w:t>Pediatric diarrhea is typically d</w:t>
      </w:r>
      <w:r w:rsidR="009E3E33" w:rsidRPr="005E18CE">
        <w:rPr>
          <w:rFonts w:ascii="Book Antiqua" w:hAnsi="Book Antiqua" w:cs="Times New Roman"/>
          <w:sz w:val="24"/>
          <w:szCs w:val="24"/>
        </w:rPr>
        <w:t>efined using the WHO definition</w:t>
      </w:r>
      <w:r w:rsidR="00D64CC1" w:rsidRPr="005E18CE">
        <w:rPr>
          <w:rFonts w:ascii="Book Antiqua" w:hAnsi="Book Antiqua" w:cs="Times New Roman"/>
          <w:sz w:val="24"/>
          <w:szCs w:val="24"/>
          <w:vertAlign w:val="superscript"/>
        </w:rPr>
        <w:t>[</w:t>
      </w:r>
      <w:r w:rsidR="005C5C68" w:rsidRPr="005E18CE">
        <w:rPr>
          <w:rFonts w:ascii="Book Antiqua" w:hAnsi="Book Antiqua" w:cs="Times New Roman"/>
          <w:sz w:val="24"/>
          <w:szCs w:val="24"/>
          <w:vertAlign w:val="superscript"/>
        </w:rPr>
        <w:t>16]</w:t>
      </w:r>
      <w:r w:rsidR="008D0614" w:rsidRPr="005E18CE">
        <w:rPr>
          <w:rFonts w:ascii="Book Antiqua" w:hAnsi="Book Antiqua" w:cs="Times New Roman"/>
          <w:sz w:val="24"/>
          <w:szCs w:val="24"/>
        </w:rPr>
        <w:t>,</w:t>
      </w:r>
      <w:r w:rsidR="00D64CC1" w:rsidRPr="005E18CE">
        <w:rPr>
          <w:rFonts w:ascii="Book Antiqua" w:hAnsi="Book Antiqua" w:cs="Times New Roman"/>
          <w:sz w:val="24"/>
          <w:szCs w:val="24"/>
          <w:vertAlign w:val="superscript"/>
        </w:rPr>
        <w:t xml:space="preserve"> </w:t>
      </w:r>
      <w:r w:rsidR="00D64CC1" w:rsidRPr="005E18CE">
        <w:rPr>
          <w:rFonts w:ascii="Book Antiqua" w:hAnsi="Book Antiqua" w:cs="Times New Roman"/>
          <w:sz w:val="24"/>
          <w:szCs w:val="24"/>
        </w:rPr>
        <w:t xml:space="preserve">but one study defined </w:t>
      </w:r>
      <w:r w:rsidR="008C4DEE" w:rsidRPr="005E18CE">
        <w:rPr>
          <w:rFonts w:ascii="Book Antiqua" w:hAnsi="Book Antiqua" w:cs="Times New Roman"/>
          <w:sz w:val="24"/>
          <w:szCs w:val="24"/>
        </w:rPr>
        <w:t xml:space="preserve">pediatric </w:t>
      </w:r>
      <w:r w:rsidR="00D64CC1" w:rsidRPr="005E18CE">
        <w:rPr>
          <w:rFonts w:ascii="Book Antiqua" w:hAnsi="Book Antiqua" w:cs="Times New Roman"/>
          <w:sz w:val="24"/>
          <w:szCs w:val="24"/>
        </w:rPr>
        <w:t xml:space="preserve">diarrhea as </w:t>
      </w:r>
      <w:r w:rsidR="008B0E3A" w:rsidRPr="005E18CE">
        <w:rPr>
          <w:rFonts w:ascii="Book Antiqua" w:hAnsi="Book Antiqua" w:cs="Times New Roman"/>
          <w:sz w:val="24"/>
          <w:szCs w:val="24"/>
        </w:rPr>
        <w:t>≥</w:t>
      </w:r>
      <w:r w:rsidR="008B0E3A" w:rsidRPr="005E18CE">
        <w:rPr>
          <w:rFonts w:ascii="Book Antiqua" w:hAnsi="Book Antiqua" w:cs="Times New Roman" w:hint="eastAsia"/>
          <w:sz w:val="24"/>
          <w:szCs w:val="24"/>
          <w:lang w:eastAsia="zh-CN"/>
        </w:rPr>
        <w:t xml:space="preserve"> </w:t>
      </w:r>
      <w:r w:rsidR="00D64CC1" w:rsidRPr="005E18CE">
        <w:rPr>
          <w:rFonts w:ascii="Book Antiqua" w:hAnsi="Book Antiqua" w:cs="Times New Roman"/>
          <w:sz w:val="24"/>
          <w:szCs w:val="24"/>
        </w:rPr>
        <w:t>5 stools/d</w:t>
      </w:r>
      <w:r w:rsidR="005C5C68" w:rsidRPr="005E18CE">
        <w:rPr>
          <w:rFonts w:ascii="Book Antiqua" w:hAnsi="Book Antiqua" w:cs="Times New Roman"/>
          <w:sz w:val="24"/>
          <w:szCs w:val="24"/>
          <w:vertAlign w:val="superscript"/>
        </w:rPr>
        <w:t>[18]</w:t>
      </w:r>
      <w:r w:rsidR="008D0614" w:rsidRPr="005E18CE">
        <w:rPr>
          <w:rFonts w:ascii="Book Antiqua" w:hAnsi="Book Antiqua" w:cs="Times New Roman"/>
          <w:sz w:val="24"/>
          <w:szCs w:val="24"/>
        </w:rPr>
        <w:t>.</w:t>
      </w:r>
      <w:r w:rsidR="00D64CC1" w:rsidRPr="005E18CE">
        <w:rPr>
          <w:rFonts w:ascii="Book Antiqua" w:hAnsi="Book Antiqua" w:cs="Times New Roman"/>
          <w:sz w:val="24"/>
          <w:szCs w:val="24"/>
        </w:rPr>
        <w:t xml:space="preserve"> </w:t>
      </w:r>
    </w:p>
    <w:p w:rsidR="009A5F3D" w:rsidRPr="005E18CE" w:rsidRDefault="009A5F3D" w:rsidP="00736668">
      <w:pPr>
        <w:snapToGrid w:val="0"/>
        <w:spacing w:after="0" w:line="360" w:lineRule="auto"/>
        <w:jc w:val="both"/>
        <w:rPr>
          <w:rFonts w:ascii="Book Antiqua" w:hAnsi="Book Antiqua" w:cs="Times New Roman"/>
          <w:sz w:val="24"/>
          <w:szCs w:val="24"/>
        </w:rPr>
      </w:pPr>
    </w:p>
    <w:p w:rsidR="008B0E3A" w:rsidRPr="005E18CE" w:rsidRDefault="009A5F3D"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Antibiotic-associated diarrhea</w:t>
      </w:r>
      <w:r w:rsidR="008B0E3A" w:rsidRPr="005E18CE">
        <w:rPr>
          <w:rFonts w:ascii="Book Antiqua" w:hAnsi="Book Antiqua" w:cs="Times New Roman" w:hint="eastAsia"/>
          <w:b/>
          <w:i/>
          <w:sz w:val="24"/>
          <w:szCs w:val="24"/>
          <w:lang w:eastAsia="zh-CN"/>
        </w:rPr>
        <w:t xml:space="preserve"> </w:t>
      </w:r>
    </w:p>
    <w:p w:rsidR="00BB3886" w:rsidRPr="005E18CE" w:rsidRDefault="00E15821"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AAD is defined as diarrhea associated with antibiotic exposure, either while on antibiotic</w:t>
      </w:r>
      <w:r w:rsidR="000B71B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or </w:t>
      </w:r>
      <w:r w:rsidR="000B71B4" w:rsidRPr="005E18CE">
        <w:rPr>
          <w:rFonts w:ascii="Book Antiqua" w:hAnsi="Book Antiqua" w:cs="Times New Roman"/>
          <w:sz w:val="24"/>
          <w:szCs w:val="24"/>
        </w:rPr>
        <w:t xml:space="preserve">for up to eight </w:t>
      </w:r>
      <w:r w:rsidRPr="005E18CE">
        <w:rPr>
          <w:rFonts w:ascii="Book Antiqua" w:hAnsi="Book Antiqua" w:cs="Times New Roman"/>
          <w:sz w:val="24"/>
          <w:szCs w:val="24"/>
        </w:rPr>
        <w:t>weeks after ant</w:t>
      </w:r>
      <w:r w:rsidR="008B0E3A" w:rsidRPr="005E18CE">
        <w:rPr>
          <w:rFonts w:ascii="Book Antiqua" w:hAnsi="Book Antiqua" w:cs="Times New Roman"/>
          <w:sz w:val="24"/>
          <w:szCs w:val="24"/>
        </w:rPr>
        <w:t>ibiotics have been discontinued</w:t>
      </w:r>
      <w:r w:rsidR="005C5C68" w:rsidRPr="005E18CE">
        <w:rPr>
          <w:rFonts w:ascii="Book Antiqua" w:hAnsi="Book Antiqua" w:cs="Times New Roman"/>
          <w:sz w:val="24"/>
          <w:szCs w:val="24"/>
          <w:vertAlign w:val="superscript"/>
        </w:rPr>
        <w:t>[19,20]</w:t>
      </w:r>
      <w:r w:rsidR="00097464" w:rsidRPr="005E18CE">
        <w:rPr>
          <w:rFonts w:ascii="Book Antiqua" w:hAnsi="Book Antiqua" w:cs="Times New Roman"/>
          <w:sz w:val="24"/>
          <w:szCs w:val="24"/>
        </w:rPr>
        <w:t xml:space="preserve"> </w:t>
      </w:r>
      <w:r w:rsidR="009E5818" w:rsidRPr="005E18CE">
        <w:rPr>
          <w:rFonts w:ascii="Book Antiqua" w:hAnsi="Book Antiqua" w:cs="Times New Roman"/>
          <w:sz w:val="24"/>
          <w:szCs w:val="24"/>
        </w:rPr>
        <w:t xml:space="preserve">Although the etiologies for AAD are </w:t>
      </w:r>
      <w:r w:rsidR="00901B45" w:rsidRPr="005E18CE">
        <w:rPr>
          <w:rFonts w:ascii="Book Antiqua" w:hAnsi="Book Antiqua" w:cs="Times New Roman"/>
          <w:sz w:val="24"/>
          <w:szCs w:val="24"/>
        </w:rPr>
        <w:t>varied</w:t>
      </w:r>
      <w:r w:rsidR="009E5818" w:rsidRPr="005E18CE">
        <w:rPr>
          <w:rFonts w:ascii="Book Antiqua" w:hAnsi="Book Antiqua" w:cs="Times New Roman"/>
          <w:sz w:val="24"/>
          <w:szCs w:val="24"/>
        </w:rPr>
        <w:t xml:space="preserve"> and not all the pathogens are identifi</w:t>
      </w:r>
      <w:r w:rsidR="00307048" w:rsidRPr="005E18CE">
        <w:rPr>
          <w:rFonts w:ascii="Book Antiqua" w:hAnsi="Book Antiqua" w:cs="Times New Roman"/>
          <w:sz w:val="24"/>
          <w:szCs w:val="24"/>
        </w:rPr>
        <w:t>able</w:t>
      </w:r>
      <w:r w:rsidR="009E5818" w:rsidRPr="005E18CE">
        <w:rPr>
          <w:rFonts w:ascii="Book Antiqua" w:hAnsi="Book Antiqua" w:cs="Times New Roman"/>
          <w:sz w:val="24"/>
          <w:szCs w:val="24"/>
        </w:rPr>
        <w:t xml:space="preserve">, nearly one-third of AAD cases are due to </w:t>
      </w:r>
      <w:r w:rsidR="008B0E3A" w:rsidRPr="005E18CE">
        <w:rPr>
          <w:rFonts w:ascii="Book Antiqua" w:hAnsi="Book Antiqua" w:cs="Times New Roman"/>
          <w:i/>
          <w:sz w:val="24"/>
          <w:szCs w:val="24"/>
        </w:rPr>
        <w:t>C. difficile</w:t>
      </w:r>
      <w:r w:rsidR="00901B45" w:rsidRPr="005E18CE">
        <w:rPr>
          <w:rFonts w:ascii="Book Antiqua" w:hAnsi="Book Antiqua" w:cs="Times New Roman"/>
          <w:i/>
          <w:sz w:val="24"/>
          <w:szCs w:val="24"/>
        </w:rPr>
        <w:t>.</w:t>
      </w:r>
      <w:r w:rsidR="00097464" w:rsidRPr="005E18CE">
        <w:rPr>
          <w:rFonts w:ascii="Book Antiqua" w:hAnsi="Book Antiqua" w:cs="Times New Roman"/>
          <w:i/>
          <w:sz w:val="24"/>
          <w:szCs w:val="24"/>
        </w:rPr>
        <w:t xml:space="preserve"> </w:t>
      </w:r>
      <w:r w:rsidR="009A5F3D" w:rsidRPr="005E18CE">
        <w:rPr>
          <w:rFonts w:ascii="Book Antiqua" w:hAnsi="Book Antiqua" w:cs="Times New Roman"/>
          <w:sz w:val="24"/>
          <w:szCs w:val="24"/>
        </w:rPr>
        <w:t>In pediatric AAD, etiologies may inc</w:t>
      </w:r>
      <w:r w:rsidR="008B0E3A" w:rsidRPr="005E18CE">
        <w:rPr>
          <w:rFonts w:ascii="Book Antiqua" w:hAnsi="Book Antiqua" w:cs="Times New Roman"/>
          <w:sz w:val="24"/>
          <w:szCs w:val="24"/>
        </w:rPr>
        <w:t>lude viruses (25% in one study)</w:t>
      </w:r>
      <w:r w:rsidR="005C5C68" w:rsidRPr="005E18CE">
        <w:rPr>
          <w:rFonts w:ascii="Book Antiqua" w:hAnsi="Book Antiqua" w:cs="Times New Roman"/>
          <w:sz w:val="24"/>
          <w:szCs w:val="24"/>
          <w:vertAlign w:val="superscript"/>
        </w:rPr>
        <w:t>[21]</w:t>
      </w:r>
      <w:r w:rsidR="005C5C68" w:rsidRPr="005E18CE">
        <w:rPr>
          <w:rFonts w:ascii="Book Antiqua" w:hAnsi="Book Antiqua" w:cs="Times New Roman"/>
          <w:sz w:val="24"/>
          <w:szCs w:val="24"/>
        </w:rPr>
        <w:t xml:space="preserve"> </w:t>
      </w:r>
      <w:r w:rsidR="009A5F3D" w:rsidRPr="005E18CE">
        <w:rPr>
          <w:rFonts w:ascii="Book Antiqua" w:hAnsi="Book Antiqua" w:cs="Times New Roman"/>
          <w:sz w:val="24"/>
          <w:szCs w:val="24"/>
        </w:rPr>
        <w:t xml:space="preserve">or </w:t>
      </w:r>
      <w:r w:rsidR="009A5F3D" w:rsidRPr="005E18CE">
        <w:rPr>
          <w:rFonts w:ascii="Book Antiqua" w:hAnsi="Book Antiqua" w:cs="Times New Roman"/>
          <w:i/>
          <w:sz w:val="24"/>
          <w:szCs w:val="24"/>
        </w:rPr>
        <w:t>C. difficile</w:t>
      </w:r>
      <w:r w:rsidR="009A5F3D" w:rsidRPr="005E18CE">
        <w:rPr>
          <w:rFonts w:ascii="Book Antiqua" w:hAnsi="Book Antiqua" w:cs="Times New Roman"/>
          <w:sz w:val="24"/>
          <w:szCs w:val="24"/>
        </w:rPr>
        <w:t xml:space="preserve"> (22</w:t>
      </w:r>
      <w:r w:rsidR="008B0E3A" w:rsidRPr="005E18CE">
        <w:rPr>
          <w:rFonts w:ascii="Book Antiqua" w:hAnsi="Book Antiqua" w:cs="Times New Roman"/>
          <w:sz w:val="24"/>
          <w:szCs w:val="24"/>
        </w:rPr>
        <w:t>%</w:t>
      </w:r>
      <w:r w:rsidR="009A5F3D" w:rsidRPr="005E18CE">
        <w:rPr>
          <w:rFonts w:ascii="Book Antiqua" w:hAnsi="Book Antiqua" w:cs="Times New Roman"/>
          <w:sz w:val="24"/>
          <w:szCs w:val="24"/>
        </w:rPr>
        <w:t xml:space="preserve">-30%), but also may be due </w:t>
      </w:r>
      <w:r w:rsidR="001B43AD" w:rsidRPr="005E18CE">
        <w:rPr>
          <w:rFonts w:ascii="Book Antiqua" w:hAnsi="Book Antiqua" w:cs="Times New Roman"/>
          <w:sz w:val="24"/>
          <w:szCs w:val="24"/>
        </w:rPr>
        <w:t xml:space="preserve">directly </w:t>
      </w:r>
      <w:r w:rsidR="009A5F3D" w:rsidRPr="005E18CE">
        <w:rPr>
          <w:rFonts w:ascii="Book Antiqua" w:hAnsi="Book Antiqua" w:cs="Times New Roman"/>
          <w:sz w:val="24"/>
          <w:szCs w:val="24"/>
        </w:rPr>
        <w:t xml:space="preserve">to osmotic imbalances </w:t>
      </w:r>
      <w:r w:rsidR="001B43AD" w:rsidRPr="005E18CE">
        <w:rPr>
          <w:rFonts w:ascii="Book Antiqua" w:hAnsi="Book Antiqua" w:cs="Times New Roman"/>
          <w:sz w:val="24"/>
          <w:szCs w:val="24"/>
        </w:rPr>
        <w:t>in the intestines brought about by antibiotic exposure and microbiota disruption</w:t>
      </w:r>
      <w:r w:rsidR="009A5F3D"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9A5F3D" w:rsidRPr="005E18CE">
        <w:rPr>
          <w:rFonts w:ascii="Book Antiqua" w:hAnsi="Book Antiqua" w:cs="Times New Roman"/>
          <w:sz w:val="24"/>
          <w:szCs w:val="24"/>
        </w:rPr>
        <w:t>In adults</w:t>
      </w:r>
      <w:r w:rsidR="00FC4EE3" w:rsidRPr="005E18CE">
        <w:rPr>
          <w:rFonts w:ascii="Book Antiqua" w:hAnsi="Book Antiqua" w:cs="Times New Roman"/>
          <w:sz w:val="24"/>
          <w:szCs w:val="24"/>
        </w:rPr>
        <w:t xml:space="preserve"> with AAD</w:t>
      </w:r>
      <w:r w:rsidR="009A5F3D" w:rsidRPr="005E18CE">
        <w:rPr>
          <w:rFonts w:ascii="Book Antiqua" w:hAnsi="Book Antiqua" w:cs="Times New Roman"/>
          <w:sz w:val="24"/>
          <w:szCs w:val="24"/>
        </w:rPr>
        <w:t xml:space="preserve">, </w:t>
      </w:r>
      <w:r w:rsidR="00FC4EE3" w:rsidRPr="005E18CE">
        <w:rPr>
          <w:rFonts w:ascii="Book Antiqua" w:hAnsi="Book Antiqua" w:cs="Times New Roman"/>
          <w:sz w:val="24"/>
          <w:szCs w:val="24"/>
        </w:rPr>
        <w:t xml:space="preserve">identifiable pathogens include </w:t>
      </w:r>
      <w:r w:rsidR="00FC4EE3" w:rsidRPr="005E18CE">
        <w:rPr>
          <w:rFonts w:ascii="Book Antiqua" w:hAnsi="Book Antiqua" w:cs="Times New Roman"/>
          <w:i/>
          <w:sz w:val="24"/>
          <w:szCs w:val="24"/>
        </w:rPr>
        <w:t>C. difficile</w:t>
      </w:r>
      <w:r w:rsidR="00FC4EE3" w:rsidRPr="005E18CE">
        <w:rPr>
          <w:rFonts w:ascii="Book Antiqua" w:hAnsi="Book Antiqua" w:cs="Times New Roman"/>
          <w:sz w:val="24"/>
          <w:szCs w:val="24"/>
        </w:rPr>
        <w:t xml:space="preserve"> (13</w:t>
      </w:r>
      <w:r w:rsidR="004F34E9">
        <w:rPr>
          <w:rFonts w:ascii="Book Antiqua" w:hAnsi="Book Antiqua" w:cs="Times New Roman" w:hint="eastAsia"/>
          <w:sz w:val="24"/>
          <w:szCs w:val="24"/>
          <w:lang w:eastAsia="zh-CN"/>
        </w:rPr>
        <w:t>%</w:t>
      </w:r>
      <w:r w:rsidR="00FC4EE3" w:rsidRPr="005E18CE">
        <w:rPr>
          <w:rFonts w:ascii="Book Antiqua" w:hAnsi="Book Antiqua" w:cs="Times New Roman"/>
          <w:sz w:val="24"/>
          <w:szCs w:val="24"/>
        </w:rPr>
        <w:t>-2</w:t>
      </w:r>
      <w:r w:rsidR="00307048" w:rsidRPr="005E18CE">
        <w:rPr>
          <w:rFonts w:ascii="Book Antiqua" w:hAnsi="Book Antiqua" w:cs="Times New Roman"/>
          <w:sz w:val="24"/>
          <w:szCs w:val="24"/>
        </w:rPr>
        <w:t>8</w:t>
      </w:r>
      <w:r w:rsidR="00FC4EE3" w:rsidRPr="005E18CE">
        <w:rPr>
          <w:rFonts w:ascii="Book Antiqua" w:hAnsi="Book Antiqua" w:cs="Times New Roman"/>
          <w:sz w:val="24"/>
          <w:szCs w:val="24"/>
        </w:rPr>
        <w:t xml:space="preserve">%), </w:t>
      </w:r>
      <w:r w:rsidR="00901B45" w:rsidRPr="005E18CE">
        <w:rPr>
          <w:rFonts w:ascii="Book Antiqua" w:hAnsi="Book Antiqua" w:cs="Times New Roman"/>
          <w:i/>
          <w:sz w:val="24"/>
          <w:szCs w:val="24"/>
        </w:rPr>
        <w:t xml:space="preserve">C. perfringens </w:t>
      </w:r>
      <w:r w:rsidR="00901B45" w:rsidRPr="005E18CE">
        <w:rPr>
          <w:rFonts w:ascii="Book Antiqua" w:hAnsi="Book Antiqua" w:cs="Times New Roman"/>
          <w:sz w:val="24"/>
          <w:szCs w:val="24"/>
        </w:rPr>
        <w:t>(</w:t>
      </w:r>
      <w:r w:rsidR="00FC4EE3" w:rsidRPr="005E18CE">
        <w:rPr>
          <w:rFonts w:ascii="Book Antiqua" w:hAnsi="Book Antiqua" w:cs="Times New Roman"/>
          <w:sz w:val="24"/>
          <w:szCs w:val="24"/>
        </w:rPr>
        <w:t>3</w:t>
      </w:r>
      <w:r w:rsidR="008B0E3A" w:rsidRPr="005E18CE">
        <w:rPr>
          <w:rFonts w:ascii="Book Antiqua" w:hAnsi="Book Antiqua" w:cs="Times New Roman"/>
          <w:sz w:val="24"/>
          <w:szCs w:val="24"/>
        </w:rPr>
        <w:t>%</w:t>
      </w:r>
      <w:r w:rsidR="00FC4EE3" w:rsidRPr="005E18CE">
        <w:rPr>
          <w:rFonts w:ascii="Book Antiqua" w:hAnsi="Book Antiqua" w:cs="Times New Roman"/>
          <w:sz w:val="24"/>
          <w:szCs w:val="24"/>
        </w:rPr>
        <w:t>-</w:t>
      </w:r>
      <w:r w:rsidR="00901B45" w:rsidRPr="005E18CE">
        <w:rPr>
          <w:rFonts w:ascii="Book Antiqua" w:hAnsi="Book Antiqua" w:cs="Times New Roman"/>
          <w:sz w:val="24"/>
          <w:szCs w:val="24"/>
        </w:rPr>
        <w:t>21%)</w:t>
      </w:r>
      <w:r w:rsidR="00FC4EE3" w:rsidRPr="005E18CE">
        <w:rPr>
          <w:rFonts w:ascii="Book Antiqua" w:hAnsi="Book Antiqua" w:cs="Times New Roman"/>
          <w:sz w:val="24"/>
          <w:szCs w:val="24"/>
        </w:rPr>
        <w:t xml:space="preserve">, </w:t>
      </w:r>
      <w:r w:rsidR="00901B45" w:rsidRPr="005E18CE">
        <w:rPr>
          <w:rFonts w:ascii="Book Antiqua" w:hAnsi="Book Antiqua" w:cs="Times New Roman"/>
          <w:i/>
          <w:sz w:val="24"/>
          <w:szCs w:val="24"/>
        </w:rPr>
        <w:t xml:space="preserve">Staphylococcus aureus </w:t>
      </w:r>
      <w:r w:rsidR="00901B45" w:rsidRPr="005E18CE">
        <w:rPr>
          <w:rFonts w:ascii="Book Antiqua" w:hAnsi="Book Antiqua" w:cs="Times New Roman"/>
          <w:sz w:val="24"/>
          <w:szCs w:val="24"/>
        </w:rPr>
        <w:t>(1</w:t>
      </w:r>
      <w:r w:rsidR="008B0E3A" w:rsidRPr="005E18CE">
        <w:rPr>
          <w:rFonts w:ascii="Book Antiqua" w:hAnsi="Book Antiqua" w:cs="Times New Roman"/>
          <w:sz w:val="24"/>
          <w:szCs w:val="24"/>
        </w:rPr>
        <w:t>%</w:t>
      </w:r>
      <w:r w:rsidR="00FC4EE3" w:rsidRPr="005E18CE">
        <w:rPr>
          <w:rFonts w:ascii="Book Antiqua" w:hAnsi="Book Antiqua" w:cs="Times New Roman"/>
          <w:sz w:val="24"/>
          <w:szCs w:val="24"/>
        </w:rPr>
        <w:t>-28%</w:t>
      </w:r>
      <w:r w:rsidR="00901B45" w:rsidRPr="005E18CE">
        <w:rPr>
          <w:rFonts w:ascii="Book Antiqua" w:hAnsi="Book Antiqua" w:cs="Times New Roman"/>
          <w:sz w:val="24"/>
          <w:szCs w:val="24"/>
        </w:rPr>
        <w:t>)</w:t>
      </w:r>
      <w:r w:rsidR="00FC4EE3" w:rsidRPr="005E18CE">
        <w:rPr>
          <w:rFonts w:ascii="Book Antiqua" w:hAnsi="Book Antiqua" w:cs="Times New Roman"/>
          <w:sz w:val="24"/>
          <w:szCs w:val="24"/>
        </w:rPr>
        <w:t xml:space="preserve"> and less commonly </w:t>
      </w:r>
      <w:r w:rsidR="00FC4EE3" w:rsidRPr="005E18CE">
        <w:rPr>
          <w:rFonts w:ascii="Book Antiqua" w:hAnsi="Book Antiqua" w:cs="Times New Roman"/>
          <w:i/>
          <w:sz w:val="24"/>
          <w:szCs w:val="24"/>
        </w:rPr>
        <w:t>Klebsiella oxytoca</w:t>
      </w:r>
      <w:r w:rsidR="005C5C68" w:rsidRPr="005E18CE">
        <w:rPr>
          <w:rFonts w:ascii="Book Antiqua" w:hAnsi="Book Antiqua" w:cs="Times New Roman"/>
          <w:sz w:val="24"/>
          <w:szCs w:val="24"/>
          <w:vertAlign w:val="superscript"/>
        </w:rPr>
        <w:t>[22-27</w:t>
      </w:r>
      <w:r w:rsidR="006534C4" w:rsidRPr="005E18CE">
        <w:rPr>
          <w:rFonts w:ascii="Book Antiqua" w:hAnsi="Book Antiqua" w:cs="Times New Roman"/>
          <w:sz w:val="24"/>
          <w:szCs w:val="24"/>
          <w:vertAlign w:val="superscript"/>
        </w:rPr>
        <w:t>]</w:t>
      </w:r>
      <w:r w:rsidR="008D0614" w:rsidRPr="005E18CE">
        <w:rPr>
          <w:rFonts w:ascii="Book Antiqua" w:hAnsi="Book Antiqua" w:cs="Times New Roman"/>
          <w:sz w:val="24"/>
          <w:szCs w:val="24"/>
        </w:rPr>
        <w:t>.</w:t>
      </w:r>
      <w:r w:rsidR="00097464" w:rsidRPr="005E18CE">
        <w:rPr>
          <w:rFonts w:ascii="Book Antiqua" w:hAnsi="Book Antiqua" w:cs="Times New Roman"/>
          <w:i/>
          <w:sz w:val="24"/>
          <w:szCs w:val="24"/>
        </w:rPr>
        <w:t xml:space="preserve"> </w:t>
      </w:r>
    </w:p>
    <w:p w:rsidR="00901B45" w:rsidRPr="005E18CE" w:rsidRDefault="00901B45" w:rsidP="00736668">
      <w:pPr>
        <w:snapToGrid w:val="0"/>
        <w:spacing w:after="0" w:line="360" w:lineRule="auto"/>
        <w:jc w:val="both"/>
        <w:rPr>
          <w:rFonts w:ascii="Book Antiqua" w:hAnsi="Book Antiqua" w:cs="Times New Roman"/>
          <w:sz w:val="24"/>
          <w:szCs w:val="24"/>
        </w:rPr>
      </w:pPr>
    </w:p>
    <w:p w:rsidR="008B0E3A" w:rsidRPr="005E18CE" w:rsidRDefault="009E5818"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lastRenderedPageBreak/>
        <w:t>C. difficile infections</w:t>
      </w:r>
    </w:p>
    <w:p w:rsidR="00BB3886" w:rsidRPr="005E18CE" w:rsidRDefault="009E5818"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CDI</w:t>
      </w:r>
      <w:r w:rsidR="00405C0C" w:rsidRPr="005E18CE">
        <w:rPr>
          <w:rFonts w:ascii="Book Antiqua" w:hAnsi="Book Antiqua" w:cs="Times New Roman"/>
          <w:sz w:val="24"/>
          <w:szCs w:val="24"/>
        </w:rPr>
        <w:t xml:space="preserve"> diagnosis</w:t>
      </w:r>
      <w:r w:rsidRPr="005E18CE">
        <w:rPr>
          <w:rFonts w:ascii="Book Antiqua" w:hAnsi="Book Antiqua" w:cs="Times New Roman"/>
          <w:sz w:val="24"/>
          <w:szCs w:val="24"/>
        </w:rPr>
        <w:t xml:space="preserve"> </w:t>
      </w:r>
      <w:r w:rsidR="00515039" w:rsidRPr="005E18CE">
        <w:rPr>
          <w:rFonts w:ascii="Book Antiqua" w:hAnsi="Book Antiqua" w:cs="Times New Roman"/>
          <w:sz w:val="24"/>
          <w:szCs w:val="24"/>
        </w:rPr>
        <w:t>is based on standard definitions in practice guidelines</w:t>
      </w:r>
      <w:r w:rsidR="00405C0C" w:rsidRPr="005E18CE">
        <w:rPr>
          <w:rFonts w:ascii="Book Antiqua" w:hAnsi="Book Antiqua" w:cs="Times New Roman"/>
          <w:sz w:val="24"/>
          <w:szCs w:val="24"/>
        </w:rPr>
        <w:t>, which are</w:t>
      </w:r>
      <w:r w:rsidR="00515039" w:rsidRPr="005E18CE">
        <w:rPr>
          <w:rFonts w:ascii="Book Antiqua" w:hAnsi="Book Antiqua" w:cs="Times New Roman"/>
          <w:sz w:val="24"/>
          <w:szCs w:val="24"/>
        </w:rPr>
        <w:t xml:space="preserve"> </w:t>
      </w:r>
      <w:r w:rsidR="00307048" w:rsidRPr="005E18CE">
        <w:rPr>
          <w:rFonts w:ascii="Book Antiqua" w:hAnsi="Book Antiqua" w:cs="Times New Roman"/>
          <w:sz w:val="24"/>
          <w:szCs w:val="24"/>
        </w:rPr>
        <w:t xml:space="preserve">based on a positive result in two factors: (1) presence of </w:t>
      </w:r>
      <w:r w:rsidR="00307048" w:rsidRPr="005E18CE">
        <w:rPr>
          <w:rFonts w:ascii="Book Antiqua" w:hAnsi="Book Antiqua" w:cs="Times New Roman"/>
          <w:i/>
          <w:sz w:val="24"/>
          <w:szCs w:val="24"/>
        </w:rPr>
        <w:t>C. difficile</w:t>
      </w:r>
      <w:r w:rsidR="00307048" w:rsidRPr="005E18CE">
        <w:rPr>
          <w:rFonts w:ascii="Book Antiqua" w:hAnsi="Book Antiqua" w:cs="Times New Roman"/>
          <w:sz w:val="24"/>
          <w:szCs w:val="24"/>
        </w:rPr>
        <w:t xml:space="preserve"> in the stool </w:t>
      </w:r>
      <w:r w:rsidR="00B91173" w:rsidRPr="005E18CE">
        <w:rPr>
          <w:rFonts w:ascii="Book Antiqua" w:hAnsi="Book Antiqua" w:cs="Times New Roman"/>
          <w:sz w:val="24"/>
          <w:szCs w:val="24"/>
        </w:rPr>
        <w:t>[</w:t>
      </w:r>
      <w:r w:rsidR="00405C0C" w:rsidRPr="005E18CE">
        <w:rPr>
          <w:rFonts w:ascii="Book Antiqua" w:hAnsi="Book Antiqua" w:cs="Times New Roman"/>
          <w:i/>
          <w:sz w:val="24"/>
          <w:szCs w:val="24"/>
        </w:rPr>
        <w:t>e.g.</w:t>
      </w:r>
      <w:r w:rsidR="008B0E3A" w:rsidRPr="005E18CE">
        <w:rPr>
          <w:rFonts w:ascii="Book Antiqua" w:hAnsi="Book Antiqua" w:cs="Times New Roman" w:hint="eastAsia"/>
          <w:sz w:val="24"/>
          <w:szCs w:val="24"/>
          <w:lang w:eastAsia="zh-CN"/>
        </w:rPr>
        <w:t>,</w:t>
      </w:r>
      <w:r w:rsidR="00405C0C" w:rsidRPr="005E18CE">
        <w:rPr>
          <w:rFonts w:ascii="Book Antiqua" w:hAnsi="Book Antiqua" w:cs="Times New Roman"/>
          <w:sz w:val="24"/>
          <w:szCs w:val="24"/>
        </w:rPr>
        <w:t xml:space="preserve"> </w:t>
      </w:r>
      <w:r w:rsidRPr="005E18CE">
        <w:rPr>
          <w:rFonts w:ascii="Book Antiqua" w:hAnsi="Book Antiqua" w:cs="Times New Roman"/>
          <w:sz w:val="24"/>
          <w:szCs w:val="24"/>
        </w:rPr>
        <w:t>microbial culture, cytotoxin assay, enzyme</w:t>
      </w:r>
      <w:r w:rsidR="00AB7411" w:rsidRPr="005E18CE">
        <w:rPr>
          <w:rFonts w:ascii="Book Antiqua" w:hAnsi="Book Antiqua" w:cs="Times New Roman"/>
          <w:sz w:val="24"/>
          <w:szCs w:val="24"/>
        </w:rPr>
        <w:t xml:space="preserve"> </w:t>
      </w:r>
      <w:r w:rsidRPr="005E18CE">
        <w:rPr>
          <w:rFonts w:ascii="Book Antiqua" w:hAnsi="Book Antiqua" w:cs="Times New Roman"/>
          <w:sz w:val="24"/>
          <w:szCs w:val="24"/>
        </w:rPr>
        <w:t>immun</w:t>
      </w:r>
      <w:r w:rsidR="00AB7411" w:rsidRPr="005E18CE">
        <w:rPr>
          <w:rFonts w:ascii="Book Antiqua" w:hAnsi="Book Antiqua" w:cs="Times New Roman"/>
          <w:sz w:val="24"/>
          <w:szCs w:val="24"/>
        </w:rPr>
        <w:t>o</w:t>
      </w:r>
      <w:r w:rsidRPr="005E18CE">
        <w:rPr>
          <w:rFonts w:ascii="Book Antiqua" w:hAnsi="Book Antiqua" w:cs="Times New Roman"/>
          <w:sz w:val="24"/>
          <w:szCs w:val="24"/>
        </w:rPr>
        <w:t>assay, nucl</w:t>
      </w:r>
      <w:r w:rsidR="00CD2C85" w:rsidRPr="005E18CE">
        <w:rPr>
          <w:rFonts w:ascii="Book Antiqua" w:hAnsi="Book Antiqua" w:cs="Times New Roman"/>
          <w:sz w:val="24"/>
          <w:szCs w:val="24"/>
        </w:rPr>
        <w:t>eic acid amplication test</w:t>
      </w:r>
      <w:r w:rsidRPr="005E18CE">
        <w:rPr>
          <w:rFonts w:ascii="Book Antiqua" w:hAnsi="Book Antiqua" w:cs="Times New Roman"/>
          <w:sz w:val="24"/>
          <w:szCs w:val="24"/>
        </w:rPr>
        <w:t xml:space="preserve">, </w:t>
      </w:r>
      <w:r w:rsidR="00E0231F" w:rsidRPr="005E18CE">
        <w:rPr>
          <w:rFonts w:ascii="Book Antiqua" w:hAnsi="Book Antiqua" w:cs="Times New Roman"/>
          <w:sz w:val="24"/>
          <w:szCs w:val="24"/>
        </w:rPr>
        <w:t xml:space="preserve">or </w:t>
      </w:r>
      <w:r w:rsidRPr="005E18CE">
        <w:rPr>
          <w:rFonts w:ascii="Book Antiqua" w:hAnsi="Book Antiqua" w:cs="Times New Roman"/>
          <w:sz w:val="24"/>
          <w:szCs w:val="24"/>
        </w:rPr>
        <w:t>poly</w:t>
      </w:r>
      <w:r w:rsidR="00CD2C85" w:rsidRPr="005E18CE">
        <w:rPr>
          <w:rFonts w:ascii="Book Antiqua" w:hAnsi="Book Antiqua" w:cs="Times New Roman"/>
          <w:sz w:val="24"/>
          <w:szCs w:val="24"/>
        </w:rPr>
        <w:t xml:space="preserve">merase chain ribotyping </w:t>
      </w:r>
      <w:r w:rsidR="00B91173" w:rsidRPr="005E18CE">
        <w:rPr>
          <w:rFonts w:ascii="Book Antiqua" w:hAnsi="Book Antiqua" w:cs="Times New Roman"/>
          <w:sz w:val="24"/>
          <w:szCs w:val="24"/>
        </w:rPr>
        <w:t>(</w:t>
      </w:r>
      <w:r w:rsidRPr="005E18CE">
        <w:rPr>
          <w:rFonts w:ascii="Book Antiqua" w:hAnsi="Book Antiqua" w:cs="Times New Roman"/>
          <w:sz w:val="24"/>
          <w:szCs w:val="24"/>
        </w:rPr>
        <w:t>PCR)</w:t>
      </w:r>
      <w:r w:rsidR="00B91173" w:rsidRPr="005E18CE">
        <w:rPr>
          <w:rFonts w:ascii="Book Antiqua" w:hAnsi="Book Antiqua" w:cs="Times New Roman"/>
          <w:sz w:val="24"/>
          <w:szCs w:val="24"/>
        </w:rPr>
        <w:t>]</w:t>
      </w:r>
      <w:r w:rsidR="00CD2C85" w:rsidRPr="005E18CE">
        <w:rPr>
          <w:rFonts w:ascii="Book Antiqua" w:hAnsi="Book Antiqua" w:cs="Times New Roman" w:hint="eastAsia"/>
          <w:sz w:val="24"/>
          <w:szCs w:val="24"/>
          <w:lang w:eastAsia="zh-CN"/>
        </w:rPr>
        <w:t>;</w:t>
      </w:r>
      <w:r w:rsidR="00E0231F" w:rsidRPr="005E18CE">
        <w:rPr>
          <w:rFonts w:ascii="Book Antiqua" w:hAnsi="Book Antiqua" w:cs="Times New Roman"/>
          <w:sz w:val="24"/>
          <w:szCs w:val="24"/>
        </w:rPr>
        <w:t xml:space="preserve"> and </w:t>
      </w:r>
      <w:r w:rsidR="00307048" w:rsidRPr="005E18CE">
        <w:rPr>
          <w:rFonts w:ascii="Book Antiqua" w:hAnsi="Book Antiqua" w:cs="Times New Roman"/>
          <w:sz w:val="24"/>
          <w:szCs w:val="24"/>
        </w:rPr>
        <w:t xml:space="preserve">(2) </w:t>
      </w:r>
      <w:r w:rsidR="00E0231F" w:rsidRPr="005E18CE">
        <w:rPr>
          <w:rFonts w:ascii="Book Antiqua" w:hAnsi="Book Antiqua" w:cs="Times New Roman"/>
          <w:sz w:val="24"/>
          <w:szCs w:val="24"/>
        </w:rPr>
        <w:t>the presence of gastrointestinal symptoms (</w:t>
      </w:r>
      <w:r w:rsidR="00405C0C" w:rsidRPr="005E18CE">
        <w:rPr>
          <w:rFonts w:ascii="Book Antiqua" w:hAnsi="Book Antiqua" w:cs="Times New Roman"/>
          <w:i/>
          <w:sz w:val="24"/>
          <w:szCs w:val="24"/>
        </w:rPr>
        <w:t>e.g.</w:t>
      </w:r>
      <w:r w:rsidR="00CD2C85" w:rsidRPr="005E18CE">
        <w:rPr>
          <w:rFonts w:ascii="Book Antiqua" w:hAnsi="Book Antiqua" w:cs="Times New Roman" w:hint="eastAsia"/>
          <w:sz w:val="24"/>
          <w:szCs w:val="24"/>
          <w:lang w:eastAsia="zh-CN"/>
        </w:rPr>
        <w:t>,</w:t>
      </w:r>
      <w:r w:rsidR="00405C0C" w:rsidRPr="005E18CE">
        <w:rPr>
          <w:rFonts w:ascii="Book Antiqua" w:hAnsi="Book Antiqua" w:cs="Times New Roman"/>
          <w:sz w:val="24"/>
          <w:szCs w:val="24"/>
        </w:rPr>
        <w:t xml:space="preserve"> </w:t>
      </w:r>
      <w:r w:rsidR="00E0231F" w:rsidRPr="005E18CE">
        <w:rPr>
          <w:rFonts w:ascii="Book Antiqua" w:hAnsi="Book Antiqua" w:cs="Times New Roman"/>
          <w:sz w:val="24"/>
          <w:szCs w:val="24"/>
        </w:rPr>
        <w:t xml:space="preserve">diarrhea, colitis, </w:t>
      </w:r>
      <w:r w:rsidR="00E0231F" w:rsidRPr="005E18CE">
        <w:rPr>
          <w:rFonts w:ascii="Book Antiqua" w:hAnsi="Book Antiqua" w:cs="Times New Roman"/>
          <w:i/>
          <w:sz w:val="24"/>
          <w:szCs w:val="24"/>
        </w:rPr>
        <w:t>etc</w:t>
      </w:r>
      <w:r w:rsidR="00E0231F" w:rsidRPr="005E18CE">
        <w:rPr>
          <w:rFonts w:ascii="Book Antiqua" w:hAnsi="Book Antiqua" w:cs="Times New Roman"/>
          <w:sz w:val="24"/>
          <w:szCs w:val="24"/>
        </w:rPr>
        <w:t>.)</w:t>
      </w:r>
      <w:r w:rsidR="00943C7D" w:rsidRPr="005E18CE">
        <w:rPr>
          <w:rFonts w:ascii="Book Antiqua" w:hAnsi="Book Antiqua" w:cs="Times New Roman"/>
          <w:sz w:val="24"/>
          <w:szCs w:val="24"/>
        </w:rPr>
        <w:t xml:space="preserve"> without another etiology</w:t>
      </w:r>
      <w:r w:rsidR="00307048" w:rsidRPr="005E18CE">
        <w:rPr>
          <w:rFonts w:ascii="Book Antiqua" w:hAnsi="Book Antiqua" w:cs="Times New Roman"/>
          <w:sz w:val="24"/>
          <w:szCs w:val="24"/>
        </w:rPr>
        <w:t xml:space="preserve"> being present</w:t>
      </w:r>
      <w:r w:rsidR="005C5C68" w:rsidRPr="005E18CE">
        <w:rPr>
          <w:rFonts w:ascii="Book Antiqua" w:hAnsi="Book Antiqua" w:cs="Times New Roman"/>
          <w:sz w:val="24"/>
          <w:szCs w:val="24"/>
          <w:vertAlign w:val="superscript"/>
        </w:rPr>
        <w:t>[2,28,29]</w:t>
      </w:r>
      <w:r w:rsidR="008D0614"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76063B" w:rsidRPr="005E18CE">
        <w:rPr>
          <w:rFonts w:ascii="Book Antiqua" w:hAnsi="Book Antiqua" w:cs="Times New Roman"/>
          <w:sz w:val="24"/>
          <w:szCs w:val="24"/>
        </w:rPr>
        <w:t>While there is no standard definition of severe CDI, most experts agree that severe CDI should include at least one of the following: elevated leukocyte counts, elevated creatinine, albumin counts, intensive care unit admission, surg</w:t>
      </w:r>
      <w:r w:rsidR="00CD2C85" w:rsidRPr="005E18CE">
        <w:rPr>
          <w:rFonts w:ascii="Book Antiqua" w:hAnsi="Book Antiqua" w:cs="Times New Roman"/>
          <w:sz w:val="24"/>
          <w:szCs w:val="24"/>
        </w:rPr>
        <w:t>ery or pseudomembranous colitis</w:t>
      </w:r>
      <w:r w:rsidR="0076063B" w:rsidRPr="005E18CE">
        <w:rPr>
          <w:rFonts w:ascii="Book Antiqua" w:hAnsi="Book Antiqua" w:cs="Times New Roman"/>
          <w:sz w:val="24"/>
          <w:szCs w:val="24"/>
          <w:vertAlign w:val="superscript"/>
        </w:rPr>
        <w:t>[2]</w:t>
      </w:r>
      <w:r w:rsidR="008D0614" w:rsidRPr="005E18CE">
        <w:rPr>
          <w:rFonts w:ascii="Book Antiqua" w:hAnsi="Book Antiqua" w:cs="Times New Roman"/>
          <w:sz w:val="24"/>
          <w:szCs w:val="24"/>
        </w:rPr>
        <w:t>.</w:t>
      </w:r>
    </w:p>
    <w:p w:rsidR="00330A30" w:rsidRPr="005E18CE" w:rsidRDefault="00330A30" w:rsidP="00736668">
      <w:pPr>
        <w:snapToGrid w:val="0"/>
        <w:spacing w:after="0" w:line="360" w:lineRule="auto"/>
        <w:jc w:val="both"/>
        <w:rPr>
          <w:rFonts w:ascii="Book Antiqua" w:hAnsi="Book Antiqua" w:cs="Times New Roman"/>
          <w:sz w:val="24"/>
          <w:szCs w:val="24"/>
        </w:rPr>
      </w:pPr>
    </w:p>
    <w:p w:rsidR="00CD2C85" w:rsidRPr="005E18CE" w:rsidRDefault="00A76757"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Onset of symptoms</w:t>
      </w:r>
      <w:r w:rsidR="00CD2C85" w:rsidRPr="005E18CE">
        <w:rPr>
          <w:rFonts w:ascii="Book Antiqua" w:hAnsi="Book Antiqua" w:cs="Times New Roman" w:hint="eastAsia"/>
          <w:b/>
          <w:i/>
          <w:sz w:val="24"/>
          <w:szCs w:val="24"/>
          <w:lang w:eastAsia="zh-CN"/>
        </w:rPr>
        <w:t xml:space="preserve"> </w:t>
      </w:r>
    </w:p>
    <w:p w:rsidR="00246C39" w:rsidRPr="005E18CE" w:rsidRDefault="00330A30" w:rsidP="00736668">
      <w:pPr>
        <w:snapToGrid w:val="0"/>
        <w:spacing w:after="0" w:line="360" w:lineRule="auto"/>
        <w:jc w:val="both"/>
        <w:rPr>
          <w:rFonts w:ascii="Book Antiqua" w:eastAsia="Times New Roman" w:hAnsi="Book Antiqua" w:cs="Times New Roman"/>
          <w:sz w:val="24"/>
          <w:szCs w:val="24"/>
        </w:rPr>
      </w:pPr>
      <w:r w:rsidRPr="005E18CE">
        <w:rPr>
          <w:rFonts w:ascii="Book Antiqua" w:hAnsi="Book Antiqua" w:cs="Times New Roman"/>
          <w:sz w:val="24"/>
          <w:szCs w:val="24"/>
        </w:rPr>
        <w:t xml:space="preserve">Laboratory testing and surveillance </w:t>
      </w:r>
      <w:r w:rsidR="00A76757" w:rsidRPr="005E18CE">
        <w:rPr>
          <w:rFonts w:ascii="Book Antiqua" w:hAnsi="Book Antiqua" w:cs="Times New Roman"/>
          <w:sz w:val="24"/>
          <w:szCs w:val="24"/>
        </w:rPr>
        <w:t xml:space="preserve">data </w:t>
      </w:r>
      <w:r w:rsidRPr="005E18CE">
        <w:rPr>
          <w:rFonts w:ascii="Book Antiqua" w:hAnsi="Book Antiqua" w:cs="Times New Roman"/>
          <w:sz w:val="24"/>
          <w:szCs w:val="24"/>
        </w:rPr>
        <w:t xml:space="preserve">allows both the </w:t>
      </w:r>
      <w:r w:rsidR="00A76757" w:rsidRPr="005E18CE">
        <w:rPr>
          <w:rFonts w:ascii="Book Antiqua" w:hAnsi="Book Antiqua" w:cs="Times New Roman"/>
          <w:sz w:val="24"/>
          <w:szCs w:val="24"/>
        </w:rPr>
        <w:t>setting (</w:t>
      </w:r>
      <w:r w:rsidRPr="005E18CE">
        <w:rPr>
          <w:rFonts w:ascii="Book Antiqua" w:hAnsi="Book Antiqua" w:cs="Times New Roman"/>
          <w:sz w:val="24"/>
          <w:szCs w:val="24"/>
        </w:rPr>
        <w:t xml:space="preserve">location </w:t>
      </w:r>
      <w:r w:rsidR="004215C5" w:rsidRPr="005E18CE">
        <w:rPr>
          <w:rFonts w:ascii="Book Antiqua" w:hAnsi="Book Antiqua" w:cs="Times New Roman"/>
          <w:sz w:val="24"/>
          <w:szCs w:val="24"/>
        </w:rPr>
        <w:t>of disease onset</w:t>
      </w:r>
      <w:r w:rsidR="00A76757" w:rsidRPr="005E18CE">
        <w:rPr>
          <w:rFonts w:ascii="Book Antiqua" w:hAnsi="Book Antiqua" w:cs="Times New Roman"/>
          <w:sz w:val="24"/>
          <w:szCs w:val="24"/>
        </w:rPr>
        <w:t xml:space="preserve">) and the </w:t>
      </w:r>
      <w:r w:rsidR="008C4DEE" w:rsidRPr="005E18CE">
        <w:rPr>
          <w:rFonts w:ascii="Book Antiqua" w:hAnsi="Book Antiqua" w:cs="Times New Roman"/>
          <w:sz w:val="24"/>
          <w:szCs w:val="24"/>
        </w:rPr>
        <w:t>time of onset (</w:t>
      </w:r>
      <w:r w:rsidR="00A76757" w:rsidRPr="005E18CE">
        <w:rPr>
          <w:rFonts w:ascii="Book Antiqua" w:hAnsi="Book Antiqua" w:cs="Times New Roman"/>
          <w:sz w:val="24"/>
          <w:szCs w:val="24"/>
        </w:rPr>
        <w:t>incubation time</w:t>
      </w:r>
      <w:r w:rsidR="008C4DEE" w:rsidRPr="005E18CE">
        <w:rPr>
          <w:rFonts w:ascii="Book Antiqua" w:hAnsi="Book Antiqua" w:cs="Times New Roman"/>
          <w:sz w:val="24"/>
          <w:szCs w:val="24"/>
        </w:rPr>
        <w:t>)</w:t>
      </w:r>
      <w:r w:rsidR="00A76757" w:rsidRPr="005E18CE">
        <w:rPr>
          <w:rFonts w:ascii="Book Antiqua" w:hAnsi="Book Antiqua" w:cs="Times New Roman"/>
          <w:sz w:val="24"/>
          <w:szCs w:val="24"/>
        </w:rPr>
        <w:t xml:space="preserve"> to be determined</w:t>
      </w:r>
      <w:r w:rsidRPr="005E18CE">
        <w:rPr>
          <w:rFonts w:ascii="Book Antiqua" w:hAnsi="Book Antiqua" w:cs="Times New Roman"/>
          <w:sz w:val="24"/>
          <w:szCs w:val="24"/>
        </w:rPr>
        <w:t xml:space="preserve">. </w:t>
      </w:r>
      <w:r w:rsidR="00A76757" w:rsidRPr="005E18CE">
        <w:rPr>
          <w:rFonts w:ascii="Book Antiqua" w:hAnsi="Book Antiqua" w:cs="Times New Roman"/>
          <w:sz w:val="24"/>
          <w:szCs w:val="24"/>
        </w:rPr>
        <w:t>If an etiology can be determined (</w:t>
      </w:r>
      <w:r w:rsidR="00A76757" w:rsidRPr="005E18CE">
        <w:rPr>
          <w:rFonts w:ascii="Book Antiqua" w:hAnsi="Book Antiqua" w:cs="Times New Roman"/>
          <w:i/>
          <w:sz w:val="24"/>
          <w:szCs w:val="24"/>
        </w:rPr>
        <w:t>e.g.</w:t>
      </w:r>
      <w:r w:rsidR="00CD2C85" w:rsidRPr="005E18CE">
        <w:rPr>
          <w:rFonts w:ascii="Book Antiqua" w:hAnsi="Book Antiqua" w:cs="Times New Roman" w:hint="eastAsia"/>
          <w:sz w:val="24"/>
          <w:szCs w:val="24"/>
          <w:lang w:eastAsia="zh-CN"/>
        </w:rPr>
        <w:t>,</w:t>
      </w:r>
      <w:r w:rsidR="00A76757" w:rsidRPr="005E18CE">
        <w:rPr>
          <w:rFonts w:ascii="Book Antiqua" w:hAnsi="Book Antiqua" w:cs="Times New Roman"/>
          <w:sz w:val="24"/>
          <w:szCs w:val="24"/>
        </w:rPr>
        <w:t xml:space="preserve"> </w:t>
      </w:r>
      <w:r w:rsidR="00A76757" w:rsidRPr="005E18CE">
        <w:rPr>
          <w:rFonts w:ascii="Book Antiqua" w:hAnsi="Book Antiqua" w:cs="Times New Roman"/>
          <w:i/>
          <w:sz w:val="24"/>
          <w:szCs w:val="24"/>
        </w:rPr>
        <w:t>C. difficile</w:t>
      </w:r>
      <w:r w:rsidR="00A76757" w:rsidRPr="005E18CE">
        <w:rPr>
          <w:rFonts w:ascii="Book Antiqua" w:hAnsi="Book Antiqua" w:cs="Times New Roman"/>
          <w:sz w:val="24"/>
          <w:szCs w:val="24"/>
        </w:rPr>
        <w:t xml:space="preserve">), the source of the infection </w:t>
      </w:r>
      <w:r w:rsidR="008C4DEE" w:rsidRPr="005E18CE">
        <w:rPr>
          <w:rFonts w:ascii="Book Antiqua" w:hAnsi="Book Antiqua" w:cs="Times New Roman"/>
          <w:sz w:val="24"/>
          <w:szCs w:val="24"/>
        </w:rPr>
        <w:t>may</w:t>
      </w:r>
      <w:r w:rsidR="00A76757" w:rsidRPr="005E18CE">
        <w:rPr>
          <w:rFonts w:ascii="Book Antiqua" w:hAnsi="Book Antiqua" w:cs="Times New Roman"/>
          <w:sz w:val="24"/>
          <w:szCs w:val="24"/>
        </w:rPr>
        <w:t xml:space="preserve"> be determined.</w:t>
      </w:r>
      <w:r w:rsidR="00097464" w:rsidRPr="005E18CE">
        <w:rPr>
          <w:rFonts w:ascii="Book Antiqua" w:hAnsi="Book Antiqua" w:cs="Times New Roman"/>
          <w:sz w:val="24"/>
          <w:szCs w:val="24"/>
        </w:rPr>
        <w:t xml:space="preserve"> </w:t>
      </w:r>
      <w:r w:rsidR="00A76757" w:rsidRPr="005E18CE">
        <w:rPr>
          <w:rFonts w:ascii="Book Antiqua" w:hAnsi="Book Antiqua" w:cs="Times New Roman"/>
          <w:sz w:val="24"/>
          <w:szCs w:val="24"/>
        </w:rPr>
        <w:t xml:space="preserve">AAD or CDI cases </w:t>
      </w:r>
      <w:r w:rsidR="00B91173" w:rsidRPr="005E18CE">
        <w:rPr>
          <w:rFonts w:ascii="Book Antiqua" w:hAnsi="Book Antiqua" w:cs="Times New Roman"/>
          <w:sz w:val="24"/>
          <w:szCs w:val="24"/>
        </w:rPr>
        <w:t xml:space="preserve">may </w:t>
      </w:r>
      <w:r w:rsidR="00A76757" w:rsidRPr="005E18CE">
        <w:rPr>
          <w:rFonts w:ascii="Book Antiqua" w:hAnsi="Book Antiqua" w:cs="Times New Roman"/>
          <w:sz w:val="24"/>
          <w:szCs w:val="24"/>
        </w:rPr>
        <w:t xml:space="preserve">begin exhibiting symptoms at healthcare settings </w:t>
      </w:r>
      <w:r w:rsidR="008C4DEE" w:rsidRPr="005E18CE">
        <w:rPr>
          <w:rFonts w:ascii="Book Antiqua" w:hAnsi="Book Antiqua" w:cs="Times New Roman"/>
          <w:sz w:val="24"/>
          <w:szCs w:val="24"/>
        </w:rPr>
        <w:t xml:space="preserve">(including hospitals and long-term care facilities) </w:t>
      </w:r>
      <w:r w:rsidR="00A76757" w:rsidRPr="005E18CE">
        <w:rPr>
          <w:rFonts w:ascii="Book Antiqua" w:hAnsi="Book Antiqua" w:cs="Times New Roman"/>
          <w:sz w:val="24"/>
          <w:szCs w:val="24"/>
        </w:rPr>
        <w:t xml:space="preserve">or in community settings (home, daycares, </w:t>
      </w:r>
      <w:r w:rsidR="00A76757" w:rsidRPr="005E18CE">
        <w:rPr>
          <w:rFonts w:ascii="Book Antiqua" w:hAnsi="Book Antiqua" w:cs="Times New Roman"/>
          <w:i/>
          <w:sz w:val="24"/>
          <w:szCs w:val="24"/>
        </w:rPr>
        <w:t>etc</w:t>
      </w:r>
      <w:r w:rsidR="00A76757" w:rsidRPr="005E18CE">
        <w:rPr>
          <w:rFonts w:ascii="Book Antiqua" w:hAnsi="Book Antiqua" w:cs="Times New Roman"/>
          <w:sz w:val="24"/>
          <w:szCs w:val="24"/>
        </w:rPr>
        <w:t>.), but the setting is typically only defined for CDI cases.</w:t>
      </w:r>
      <w:r w:rsidR="00097464" w:rsidRPr="005E18CE">
        <w:rPr>
          <w:rFonts w:ascii="Book Antiqua" w:hAnsi="Book Antiqua" w:cs="Times New Roman"/>
          <w:sz w:val="24"/>
          <w:szCs w:val="24"/>
        </w:rPr>
        <w:t xml:space="preserve"> </w:t>
      </w:r>
      <w:r w:rsidR="008C4DEE" w:rsidRPr="005E18CE">
        <w:rPr>
          <w:rFonts w:ascii="Book Antiqua" w:eastAsia="Times New Roman" w:hAnsi="Book Antiqua" w:cs="Times New Roman"/>
          <w:sz w:val="24"/>
          <w:szCs w:val="24"/>
        </w:rPr>
        <w:t>The incubation time for AAD (defined as the time between antibiotic initiation and the onset of diarrhea) falls into two groups: early onset, occurring during antibiotics and delayed ons</w:t>
      </w:r>
      <w:r w:rsidR="00CD2C85" w:rsidRPr="005E18CE">
        <w:rPr>
          <w:rFonts w:ascii="Book Antiqua" w:eastAsia="Times New Roman" w:hAnsi="Book Antiqua" w:cs="Times New Roman"/>
          <w:sz w:val="24"/>
          <w:szCs w:val="24"/>
        </w:rPr>
        <w:t>et, which may occur from 2-8 wk</w:t>
      </w:r>
      <w:r w:rsidR="00B91173" w:rsidRPr="005E18CE">
        <w:rPr>
          <w:rFonts w:ascii="Book Antiqua" w:eastAsia="Times New Roman" w:hAnsi="Book Antiqua" w:cs="Times New Roman"/>
          <w:sz w:val="24"/>
          <w:szCs w:val="24"/>
        </w:rPr>
        <w:t>s</w:t>
      </w:r>
      <w:r w:rsidR="008C4DEE" w:rsidRPr="005E18CE">
        <w:rPr>
          <w:rFonts w:ascii="Book Antiqua" w:eastAsia="Times New Roman" w:hAnsi="Book Antiqua" w:cs="Times New Roman"/>
          <w:sz w:val="24"/>
          <w:szCs w:val="24"/>
        </w:rPr>
        <w:t xml:space="preserve"> after the ant</w:t>
      </w:r>
      <w:r w:rsidR="00CD2C85" w:rsidRPr="005E18CE">
        <w:rPr>
          <w:rFonts w:ascii="Book Antiqua" w:eastAsia="Times New Roman" w:hAnsi="Book Antiqua" w:cs="Times New Roman"/>
          <w:sz w:val="24"/>
          <w:szCs w:val="24"/>
        </w:rPr>
        <w:t>ibiotics have been discontinued</w:t>
      </w:r>
      <w:r w:rsidR="005C5C68" w:rsidRPr="005E18CE">
        <w:rPr>
          <w:rFonts w:ascii="Book Antiqua" w:eastAsia="Times New Roman" w:hAnsi="Book Antiqua" w:cs="Times New Roman"/>
          <w:sz w:val="24"/>
          <w:szCs w:val="24"/>
          <w:vertAlign w:val="superscript"/>
        </w:rPr>
        <w:t>[30</w:t>
      </w:r>
      <w:r w:rsidR="004F5350" w:rsidRPr="005E18CE">
        <w:rPr>
          <w:rFonts w:ascii="Book Antiqua" w:eastAsia="Times New Roman" w:hAnsi="Book Antiqua" w:cs="Times New Roman"/>
          <w:sz w:val="24"/>
          <w:szCs w:val="24"/>
          <w:vertAlign w:val="superscript"/>
        </w:rPr>
        <w:t>,</w:t>
      </w:r>
      <w:r w:rsidR="005C5C68" w:rsidRPr="005E18CE">
        <w:rPr>
          <w:rFonts w:ascii="Book Antiqua" w:eastAsia="Times New Roman" w:hAnsi="Book Antiqua" w:cs="Times New Roman"/>
          <w:sz w:val="24"/>
          <w:szCs w:val="24"/>
          <w:vertAlign w:val="superscript"/>
        </w:rPr>
        <w:t>31]</w:t>
      </w:r>
      <w:r w:rsidR="008D0614"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r w:rsidR="008C4DEE" w:rsidRPr="005E18CE">
        <w:rPr>
          <w:rFonts w:ascii="Book Antiqua" w:hAnsi="Book Antiqua" w:cs="Times New Roman"/>
          <w:sz w:val="24"/>
          <w:szCs w:val="24"/>
        </w:rPr>
        <w:t xml:space="preserve">The incubation time for CDI should best be measured from the first day of the inciting antibiotic to the first day of diarrhea associated with a positive </w:t>
      </w:r>
      <w:r w:rsidR="008C4DEE" w:rsidRPr="005E18CE">
        <w:rPr>
          <w:rFonts w:ascii="Book Antiqua" w:hAnsi="Book Antiqua" w:cs="Times New Roman"/>
          <w:i/>
          <w:sz w:val="24"/>
          <w:szCs w:val="24"/>
        </w:rPr>
        <w:t>C. difficile</w:t>
      </w:r>
      <w:r w:rsidR="008C4DEE" w:rsidRPr="005E18CE">
        <w:rPr>
          <w:rFonts w:ascii="Book Antiqua" w:hAnsi="Book Antiqua" w:cs="Times New Roman"/>
          <w:sz w:val="24"/>
          <w:szCs w:val="24"/>
        </w:rPr>
        <w:t xml:space="preserve"> assay, but most studies of CDI have not collected data related to the first day of antibiotic for all their patients.</w:t>
      </w:r>
      <w:r w:rsidR="00097464" w:rsidRPr="005E18CE">
        <w:rPr>
          <w:rFonts w:ascii="Book Antiqua" w:hAnsi="Book Antiqua" w:cs="Times New Roman"/>
          <w:sz w:val="24"/>
          <w:szCs w:val="24"/>
        </w:rPr>
        <w:t xml:space="preserve"> </w:t>
      </w:r>
      <w:r w:rsidR="008C4DEE" w:rsidRPr="005E18CE">
        <w:rPr>
          <w:rFonts w:ascii="Book Antiqua" w:hAnsi="Book Antiqua" w:cs="Times New Roman"/>
          <w:sz w:val="24"/>
          <w:szCs w:val="24"/>
        </w:rPr>
        <w:t xml:space="preserve">As a consequence, the incubation time for CDI is typically measured starting from either the first day of healthcare facility admission or first positive laboratory test for </w:t>
      </w:r>
      <w:r w:rsidR="008C4DEE" w:rsidRPr="005E18CE">
        <w:rPr>
          <w:rFonts w:ascii="Book Antiqua" w:hAnsi="Book Antiqua" w:cs="Times New Roman"/>
          <w:i/>
          <w:sz w:val="24"/>
          <w:szCs w:val="24"/>
        </w:rPr>
        <w:t xml:space="preserve">C. difficile </w:t>
      </w:r>
      <w:r w:rsidR="008C4DEE" w:rsidRPr="005E18CE">
        <w:rPr>
          <w:rFonts w:ascii="Book Antiqua" w:hAnsi="Book Antiqua" w:cs="Times New Roman"/>
          <w:sz w:val="24"/>
          <w:szCs w:val="24"/>
        </w:rPr>
        <w:t>and ending at the first day of defined</w:t>
      </w:r>
      <w:r w:rsidR="008C4DEE" w:rsidRPr="005E18CE">
        <w:rPr>
          <w:rFonts w:ascii="Book Antiqua" w:hAnsi="Book Antiqua" w:cs="Times New Roman"/>
          <w:i/>
          <w:sz w:val="24"/>
          <w:szCs w:val="24"/>
        </w:rPr>
        <w:t xml:space="preserve"> </w:t>
      </w:r>
      <w:r w:rsidR="008C4DEE" w:rsidRPr="005E18CE">
        <w:rPr>
          <w:rFonts w:ascii="Book Antiqua" w:hAnsi="Book Antiqua" w:cs="Times New Roman"/>
          <w:sz w:val="24"/>
          <w:szCs w:val="24"/>
        </w:rPr>
        <w:t>diarrhea.</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Healthcare</w:t>
      </w:r>
      <w:r w:rsidR="000B71B4" w:rsidRPr="005E18CE">
        <w:rPr>
          <w:rFonts w:ascii="Book Antiqua" w:hAnsi="Book Antiqua" w:cs="Times New Roman"/>
          <w:sz w:val="24"/>
          <w:szCs w:val="24"/>
        </w:rPr>
        <w:t xml:space="preserve"> facility</w:t>
      </w:r>
      <w:r w:rsidRPr="005E18CE">
        <w:rPr>
          <w:rFonts w:ascii="Book Antiqua" w:hAnsi="Book Antiqua" w:cs="Times New Roman"/>
          <w:sz w:val="24"/>
          <w:szCs w:val="24"/>
        </w:rPr>
        <w:t xml:space="preserve">-associated </w:t>
      </w:r>
      <w:r w:rsidR="000B71B4" w:rsidRPr="005E18CE">
        <w:rPr>
          <w:rFonts w:ascii="Book Antiqua" w:hAnsi="Book Antiqua" w:cs="Times New Roman"/>
          <w:sz w:val="24"/>
          <w:szCs w:val="24"/>
        </w:rPr>
        <w:t xml:space="preserve">(HCFA) </w:t>
      </w:r>
      <w:r w:rsidRPr="005E18CE">
        <w:rPr>
          <w:rFonts w:ascii="Book Antiqua" w:hAnsi="Book Antiqua" w:cs="Times New Roman"/>
          <w:sz w:val="24"/>
          <w:szCs w:val="24"/>
        </w:rPr>
        <w:t xml:space="preserve">cases are assumed to have acquired </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either during their current stay or during a previous recent </w:t>
      </w:r>
      <w:r w:rsidR="00943C7D" w:rsidRPr="005E18CE">
        <w:rPr>
          <w:rFonts w:ascii="Book Antiqua" w:hAnsi="Book Antiqua" w:cs="Times New Roman"/>
          <w:sz w:val="24"/>
          <w:szCs w:val="24"/>
        </w:rPr>
        <w:t xml:space="preserve">stay </w:t>
      </w:r>
      <w:r w:rsidR="008C4DEE" w:rsidRPr="005E18CE">
        <w:rPr>
          <w:rFonts w:ascii="Book Antiqua" w:hAnsi="Book Antiqua" w:cs="Times New Roman"/>
          <w:sz w:val="24"/>
          <w:szCs w:val="24"/>
        </w:rPr>
        <w:t xml:space="preserve">at </w:t>
      </w:r>
      <w:r w:rsidR="00943C7D" w:rsidRPr="005E18CE">
        <w:rPr>
          <w:rFonts w:ascii="Book Antiqua" w:hAnsi="Book Antiqua" w:cs="Times New Roman"/>
          <w:sz w:val="24"/>
          <w:szCs w:val="24"/>
        </w:rPr>
        <w:t xml:space="preserve">a healthcare facility </w:t>
      </w:r>
      <w:r w:rsidRPr="005E18CE">
        <w:rPr>
          <w:rFonts w:ascii="Book Antiqua" w:hAnsi="Book Antiqua" w:cs="Times New Roman"/>
          <w:sz w:val="24"/>
          <w:szCs w:val="24"/>
        </w:rPr>
        <w:t xml:space="preserve">within </w:t>
      </w:r>
      <w:r w:rsidR="008C4DEE" w:rsidRPr="005E18CE">
        <w:rPr>
          <w:rFonts w:ascii="Book Antiqua" w:hAnsi="Book Antiqua" w:cs="Times New Roman"/>
          <w:sz w:val="24"/>
          <w:szCs w:val="24"/>
        </w:rPr>
        <w:t xml:space="preserve">the previous </w:t>
      </w:r>
      <w:r w:rsidR="00CD2C85" w:rsidRPr="005E18CE">
        <w:rPr>
          <w:rFonts w:ascii="Book Antiqua" w:hAnsi="Book Antiqua" w:cs="Times New Roman"/>
          <w:sz w:val="24"/>
          <w:szCs w:val="24"/>
        </w:rPr>
        <w:t>12 wk</w:t>
      </w:r>
      <w:r w:rsidRPr="005E18CE">
        <w:rPr>
          <w:rFonts w:ascii="Book Antiqua" w:hAnsi="Book Antiqua" w:cs="Times New Roman"/>
          <w:sz w:val="24"/>
          <w:szCs w:val="24"/>
        </w:rPr>
        <w:t xml:space="preserve">. The onset of </w:t>
      </w:r>
      <w:r w:rsidR="000B71B4" w:rsidRPr="005E18CE">
        <w:rPr>
          <w:rFonts w:ascii="Book Antiqua" w:hAnsi="Book Antiqua" w:cs="Times New Roman"/>
          <w:sz w:val="24"/>
          <w:szCs w:val="24"/>
        </w:rPr>
        <w:t xml:space="preserve">HCFA </w:t>
      </w:r>
      <w:r w:rsidRPr="005E18CE">
        <w:rPr>
          <w:rFonts w:ascii="Book Antiqua" w:hAnsi="Book Antiqua" w:cs="Times New Roman"/>
          <w:sz w:val="24"/>
          <w:szCs w:val="24"/>
        </w:rPr>
        <w:t xml:space="preserve">cases may be either during their current stay (healthcare-onset) or after </w:t>
      </w:r>
      <w:r w:rsidRPr="005E18CE">
        <w:rPr>
          <w:rFonts w:ascii="Book Antiqua" w:hAnsi="Book Antiqua" w:cs="Times New Roman"/>
          <w:sz w:val="24"/>
          <w:szCs w:val="24"/>
        </w:rPr>
        <w:lastRenderedPageBreak/>
        <w:t>discharge (community-onset).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Community-acquired </w:t>
      </w:r>
      <w:r w:rsidR="008C4DEE" w:rsidRPr="005E18CE">
        <w:rPr>
          <w:rFonts w:ascii="Book Antiqua" w:hAnsi="Book Antiqua" w:cs="Times New Roman"/>
          <w:sz w:val="24"/>
          <w:szCs w:val="24"/>
        </w:rPr>
        <w:t xml:space="preserve">CDI </w:t>
      </w:r>
      <w:r w:rsidR="000B71B4" w:rsidRPr="005E18CE">
        <w:rPr>
          <w:rFonts w:ascii="Book Antiqua" w:hAnsi="Book Antiqua" w:cs="Times New Roman"/>
          <w:sz w:val="24"/>
          <w:szCs w:val="24"/>
        </w:rPr>
        <w:t>(CA</w:t>
      </w:r>
      <w:r w:rsidR="008C4DEE" w:rsidRPr="005E18CE">
        <w:rPr>
          <w:rFonts w:ascii="Book Antiqua" w:hAnsi="Book Antiqua" w:cs="Times New Roman"/>
          <w:sz w:val="24"/>
          <w:szCs w:val="24"/>
        </w:rPr>
        <w:t>-CDI</w:t>
      </w:r>
      <w:r w:rsidR="000B71B4" w:rsidRPr="005E18CE">
        <w:rPr>
          <w:rFonts w:ascii="Book Antiqua" w:hAnsi="Book Antiqua" w:cs="Times New Roman"/>
          <w:sz w:val="24"/>
          <w:szCs w:val="24"/>
        </w:rPr>
        <w:t xml:space="preserve">) </w:t>
      </w:r>
      <w:r w:rsidRPr="005E18CE">
        <w:rPr>
          <w:rFonts w:ascii="Book Antiqua" w:hAnsi="Book Antiqua" w:cs="Times New Roman"/>
          <w:sz w:val="24"/>
          <w:szCs w:val="24"/>
        </w:rPr>
        <w:t>cases are defined as a symptom onset in the community with no associated healthcare facil</w:t>
      </w:r>
      <w:r w:rsidR="00CD2C85" w:rsidRPr="005E18CE">
        <w:rPr>
          <w:rFonts w:ascii="Book Antiqua" w:hAnsi="Book Antiqua" w:cs="Times New Roman"/>
          <w:sz w:val="24"/>
          <w:szCs w:val="24"/>
        </w:rPr>
        <w:t>ity exposure in the prior 12 wk</w:t>
      </w:r>
      <w:r w:rsidRPr="005E18CE">
        <w:rPr>
          <w:rFonts w:ascii="Book Antiqua" w:hAnsi="Book Antiqua" w:cs="Times New Roman"/>
          <w:sz w:val="24"/>
          <w:szCs w:val="24"/>
        </w:rPr>
        <w:t xml:space="preserve">, or onset </w:t>
      </w:r>
      <w:r w:rsidR="00CD2C85" w:rsidRPr="005E18CE">
        <w:rPr>
          <w:rFonts w:ascii="Book Antiqua" w:hAnsi="Book Antiqua" w:cs="Times New Roman"/>
          <w:sz w:val="24"/>
          <w:szCs w:val="24"/>
        </w:rPr>
        <w:t>≤</w:t>
      </w:r>
      <w:r w:rsidR="00CD2C8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48 h of a current hospital admission and the last discharge from a he</w:t>
      </w:r>
      <w:r w:rsidR="00CD2C85" w:rsidRPr="005E18CE">
        <w:rPr>
          <w:rFonts w:ascii="Book Antiqua" w:hAnsi="Book Antiqua" w:cs="Times New Roman"/>
          <w:sz w:val="24"/>
          <w:szCs w:val="24"/>
        </w:rPr>
        <w:t>althcare facility beyond 12 wk</w:t>
      </w:r>
      <w:r w:rsidR="00FB1F97" w:rsidRPr="005E18CE">
        <w:rPr>
          <w:rFonts w:ascii="Book Antiqua" w:hAnsi="Book Antiqua" w:cs="Times New Roman" w:hint="eastAsia"/>
          <w:sz w:val="24"/>
          <w:szCs w:val="24"/>
          <w:lang w:eastAsia="zh-CN"/>
        </w:rPr>
        <w:t xml:space="preserve"> </w:t>
      </w:r>
      <w:r w:rsidR="00CD2C85" w:rsidRPr="005E18CE">
        <w:rPr>
          <w:rFonts w:ascii="Book Antiqua" w:hAnsi="Book Antiqua" w:cs="Times New Roman"/>
          <w:sz w:val="24"/>
          <w:szCs w:val="24"/>
        </w:rPr>
        <w:t>of the admission</w:t>
      </w:r>
      <w:r w:rsidR="005C5C68" w:rsidRPr="005E18CE">
        <w:rPr>
          <w:rFonts w:ascii="Book Antiqua" w:hAnsi="Book Antiqua" w:cs="Times New Roman"/>
          <w:sz w:val="24"/>
          <w:szCs w:val="24"/>
          <w:vertAlign w:val="superscript"/>
        </w:rPr>
        <w:t>[2]</w:t>
      </w:r>
      <w:r w:rsidR="008D0614" w:rsidRPr="005E18CE">
        <w:rPr>
          <w:rFonts w:ascii="Book Antiqua" w:hAnsi="Book Antiqua" w:cs="Times New Roman"/>
          <w:sz w:val="24"/>
          <w:szCs w:val="24"/>
        </w:rPr>
        <w:t>.</w:t>
      </w:r>
      <w:r w:rsidR="005C5C68" w:rsidRPr="005E18CE">
        <w:rPr>
          <w:rFonts w:ascii="Book Antiqua" w:hAnsi="Book Antiqua" w:cs="Times New Roman"/>
          <w:sz w:val="24"/>
          <w:szCs w:val="24"/>
        </w:rPr>
        <w:t xml:space="preserve"> </w:t>
      </w:r>
    </w:p>
    <w:p w:rsidR="00330A30" w:rsidRPr="005E18CE" w:rsidRDefault="00330A30" w:rsidP="00736668">
      <w:pPr>
        <w:snapToGrid w:val="0"/>
        <w:spacing w:after="0" w:line="360" w:lineRule="auto"/>
        <w:jc w:val="both"/>
        <w:rPr>
          <w:rFonts w:ascii="Book Antiqua" w:hAnsi="Book Antiqua" w:cs="Times New Roman"/>
          <w:sz w:val="24"/>
          <w:szCs w:val="24"/>
        </w:rPr>
      </w:pPr>
    </w:p>
    <w:p w:rsidR="00B51678" w:rsidRPr="005E18CE" w:rsidRDefault="00FC4EE3"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EPIDEMIOLOGY</w:t>
      </w:r>
    </w:p>
    <w:p w:rsidR="00C72ECD" w:rsidRPr="005E18CE" w:rsidRDefault="003B37AA" w:rsidP="00736668">
      <w:pPr>
        <w:snapToGrid w:val="0"/>
        <w:spacing w:after="0" w:line="360" w:lineRule="auto"/>
        <w:jc w:val="both"/>
        <w:rPr>
          <w:rFonts w:ascii="Book Antiqua" w:hAnsi="Book Antiqua" w:cs="Times New Roman"/>
          <w:b/>
          <w:i/>
          <w:sz w:val="24"/>
          <w:szCs w:val="24"/>
        </w:rPr>
      </w:pPr>
      <w:r w:rsidRPr="005E18CE">
        <w:rPr>
          <w:rFonts w:ascii="Book Antiqua" w:hAnsi="Book Antiqua" w:cs="Times New Roman"/>
          <w:b/>
          <w:i/>
          <w:sz w:val="24"/>
          <w:szCs w:val="24"/>
        </w:rPr>
        <w:t>Incidence</w:t>
      </w:r>
      <w:r w:rsidR="00522201" w:rsidRPr="005E18CE">
        <w:rPr>
          <w:rFonts w:ascii="Book Antiqua" w:hAnsi="Book Antiqua" w:cs="Times New Roman"/>
          <w:b/>
          <w:i/>
          <w:sz w:val="24"/>
          <w:szCs w:val="24"/>
        </w:rPr>
        <w:t xml:space="preserve"> and setting</w:t>
      </w:r>
    </w:p>
    <w:p w:rsidR="00BB3886"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AAD</w:t>
      </w:r>
      <w:r w:rsidR="00BD7535" w:rsidRPr="005E18CE">
        <w:rPr>
          <w:rFonts w:ascii="Book Antiqua" w:hAnsi="Book Antiqua" w:cs="Times New Roman"/>
          <w:b/>
          <w:sz w:val="24"/>
          <w:szCs w:val="24"/>
        </w:rPr>
        <w:t xml:space="preserve"> incidence</w:t>
      </w:r>
      <w:r w:rsidR="00CD2C85" w:rsidRPr="005E18CE">
        <w:rPr>
          <w:rFonts w:ascii="Book Antiqua" w:hAnsi="Book Antiqua" w:cs="Times New Roman" w:hint="eastAsia"/>
          <w:b/>
          <w:sz w:val="24"/>
          <w:szCs w:val="24"/>
          <w:lang w:eastAsia="zh-CN"/>
        </w:rPr>
        <w:t>:</w:t>
      </w:r>
      <w:r w:rsidR="00CD2C85" w:rsidRPr="005E18CE">
        <w:rPr>
          <w:rFonts w:ascii="Book Antiqua" w:hAnsi="Book Antiqua" w:cs="Times New Roman" w:hint="eastAsia"/>
          <w:b/>
          <w:i/>
          <w:sz w:val="24"/>
          <w:szCs w:val="24"/>
          <w:lang w:eastAsia="zh-CN"/>
        </w:rPr>
        <w:t xml:space="preserve"> </w:t>
      </w:r>
      <w:r w:rsidR="00B77DB0" w:rsidRPr="005E18CE">
        <w:rPr>
          <w:rFonts w:ascii="Book Antiqua" w:eastAsia="Times New Roman" w:hAnsi="Book Antiqua" w:cs="Times New Roman"/>
          <w:sz w:val="24"/>
          <w:szCs w:val="24"/>
        </w:rPr>
        <w:t>National surveillance studies have not been done document</w:t>
      </w:r>
      <w:r w:rsidR="008C4DEE" w:rsidRPr="005E18CE">
        <w:rPr>
          <w:rFonts w:ascii="Book Antiqua" w:eastAsia="Times New Roman" w:hAnsi="Book Antiqua" w:cs="Times New Roman"/>
          <w:sz w:val="24"/>
          <w:szCs w:val="24"/>
        </w:rPr>
        <w:t>ing</w:t>
      </w:r>
      <w:r w:rsidR="00B77DB0" w:rsidRPr="005E18CE">
        <w:rPr>
          <w:rFonts w:ascii="Book Antiqua" w:eastAsia="Times New Roman" w:hAnsi="Book Antiqua" w:cs="Times New Roman"/>
          <w:sz w:val="24"/>
          <w:szCs w:val="24"/>
        </w:rPr>
        <w:t xml:space="preserve"> the incidence of pediatric AAD in the general population, but estimated </w:t>
      </w:r>
      <w:r w:rsidR="00FC4EE3" w:rsidRPr="005E18CE">
        <w:rPr>
          <w:rFonts w:ascii="Book Antiqua" w:eastAsia="Times New Roman" w:hAnsi="Book Antiqua" w:cs="Times New Roman"/>
          <w:sz w:val="24"/>
          <w:szCs w:val="24"/>
        </w:rPr>
        <w:t>frequencies of pediatric AAD rang</w:t>
      </w:r>
      <w:r w:rsidR="007457D9" w:rsidRPr="005E18CE">
        <w:rPr>
          <w:rFonts w:ascii="Book Antiqua" w:eastAsia="Times New Roman" w:hAnsi="Book Antiqua" w:cs="Times New Roman"/>
          <w:sz w:val="24"/>
          <w:szCs w:val="24"/>
        </w:rPr>
        <w:t xml:space="preserve">ing </w:t>
      </w:r>
      <w:r w:rsidR="00FC4EE3" w:rsidRPr="005E18CE">
        <w:rPr>
          <w:rFonts w:ascii="Book Antiqua" w:eastAsia="Times New Roman" w:hAnsi="Book Antiqua" w:cs="Times New Roman"/>
          <w:sz w:val="24"/>
          <w:szCs w:val="24"/>
        </w:rPr>
        <w:t xml:space="preserve">from 6-80/100 </w:t>
      </w:r>
      <w:r w:rsidR="00B77DB0" w:rsidRPr="005E18CE">
        <w:rPr>
          <w:rFonts w:ascii="Book Antiqua" w:eastAsia="Times New Roman" w:hAnsi="Book Antiqua" w:cs="Times New Roman"/>
          <w:sz w:val="24"/>
          <w:szCs w:val="24"/>
        </w:rPr>
        <w:t xml:space="preserve">can be obtained from the </w:t>
      </w:r>
      <w:r w:rsidR="005233AC" w:rsidRPr="005E18CE">
        <w:rPr>
          <w:rFonts w:ascii="Book Antiqua" w:eastAsia="Times New Roman" w:hAnsi="Book Antiqua" w:cs="Times New Roman"/>
          <w:sz w:val="24"/>
          <w:szCs w:val="24"/>
        </w:rPr>
        <w:t>control</w:t>
      </w:r>
      <w:r w:rsidR="00AA2DEB" w:rsidRPr="005E18CE">
        <w:rPr>
          <w:rFonts w:ascii="Book Antiqua" w:eastAsia="Times New Roman" w:hAnsi="Book Antiqua" w:cs="Times New Roman"/>
          <w:sz w:val="24"/>
          <w:szCs w:val="24"/>
        </w:rPr>
        <w:t xml:space="preserve"> </w:t>
      </w:r>
      <w:r w:rsidR="00B77DB0" w:rsidRPr="005E18CE">
        <w:rPr>
          <w:rFonts w:ascii="Book Antiqua" w:eastAsia="Times New Roman" w:hAnsi="Book Antiqua" w:cs="Times New Roman"/>
          <w:sz w:val="24"/>
          <w:szCs w:val="24"/>
        </w:rPr>
        <w:t xml:space="preserve">groups in </w:t>
      </w:r>
      <w:r w:rsidR="005233AC" w:rsidRPr="005E18CE">
        <w:rPr>
          <w:rFonts w:ascii="Book Antiqua" w:eastAsia="Times New Roman" w:hAnsi="Book Antiqua" w:cs="Times New Roman"/>
          <w:sz w:val="24"/>
          <w:szCs w:val="24"/>
        </w:rPr>
        <w:t xml:space="preserve">randomized, placebo-controlled </w:t>
      </w:r>
      <w:r w:rsidR="00B77DB0" w:rsidRPr="005E18CE">
        <w:rPr>
          <w:rFonts w:ascii="Book Antiqua" w:eastAsia="Times New Roman" w:hAnsi="Book Antiqua" w:cs="Times New Roman"/>
          <w:sz w:val="24"/>
          <w:szCs w:val="24"/>
        </w:rPr>
        <w:t>clinical trials</w:t>
      </w:r>
      <w:r w:rsidR="000B71B4" w:rsidRPr="005E18CE">
        <w:rPr>
          <w:rFonts w:ascii="Book Antiqua" w:eastAsia="Times New Roman" w:hAnsi="Book Antiqua" w:cs="Times New Roman"/>
          <w:sz w:val="24"/>
          <w:szCs w:val="24"/>
        </w:rPr>
        <w:t xml:space="preserve"> or from prospective cohort studies</w:t>
      </w:r>
      <w:r w:rsidR="008E09C2" w:rsidRPr="005E18CE">
        <w:rPr>
          <w:rFonts w:ascii="Book Antiqua" w:eastAsia="Times New Roman" w:hAnsi="Book Antiqua" w:cs="Times New Roman"/>
          <w:sz w:val="24"/>
          <w:szCs w:val="24"/>
        </w:rPr>
        <w:t>, as shown in Table 1</w:t>
      </w:r>
      <w:r w:rsidR="00B77DB0"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r w:rsidR="00B77DB0" w:rsidRPr="005E18CE">
        <w:rPr>
          <w:rFonts w:ascii="Book Antiqua" w:eastAsia="Times New Roman" w:hAnsi="Book Antiqua" w:cs="Times New Roman"/>
          <w:sz w:val="24"/>
          <w:szCs w:val="24"/>
        </w:rPr>
        <w:t xml:space="preserve">From a meta-analysis of 22 clinical trials of children exposed to antibiotics, AAD in the controls ranged from 4.3% to 80%, with a median </w:t>
      </w:r>
      <w:r w:rsidR="008C4DEE" w:rsidRPr="005E18CE">
        <w:rPr>
          <w:rFonts w:ascii="Book Antiqua" w:eastAsia="Times New Roman" w:hAnsi="Book Antiqua" w:cs="Times New Roman"/>
          <w:sz w:val="24"/>
          <w:szCs w:val="24"/>
        </w:rPr>
        <w:t xml:space="preserve">incidence </w:t>
      </w:r>
      <w:r w:rsidR="00CD2C85" w:rsidRPr="005E18CE">
        <w:rPr>
          <w:rFonts w:ascii="Book Antiqua" w:eastAsia="Times New Roman" w:hAnsi="Book Antiqua" w:cs="Times New Roman"/>
          <w:sz w:val="24"/>
          <w:szCs w:val="24"/>
        </w:rPr>
        <w:t>of 22%</w:t>
      </w:r>
      <w:r w:rsidR="005C5C68" w:rsidRPr="005E18CE">
        <w:rPr>
          <w:rFonts w:ascii="Book Antiqua" w:eastAsia="Times New Roman" w:hAnsi="Book Antiqua" w:cs="Times New Roman"/>
          <w:sz w:val="24"/>
          <w:szCs w:val="24"/>
          <w:vertAlign w:val="superscript"/>
        </w:rPr>
        <w:t>[19]</w:t>
      </w:r>
      <w:r w:rsidR="00182696" w:rsidRPr="005E18CE">
        <w:rPr>
          <w:rFonts w:ascii="Book Antiqua" w:eastAsia="Times New Roman" w:hAnsi="Book Antiqua" w:cs="Times New Roman"/>
          <w:sz w:val="24"/>
          <w:szCs w:val="24"/>
        </w:rPr>
        <w:t>.</w:t>
      </w:r>
      <w:r w:rsidR="005C5C68" w:rsidRPr="005E18CE">
        <w:rPr>
          <w:rFonts w:ascii="Book Antiqua" w:eastAsia="Times New Roman" w:hAnsi="Book Antiqua" w:cs="Times New Roman"/>
          <w:sz w:val="24"/>
          <w:szCs w:val="24"/>
          <w:vertAlign w:val="superscript"/>
        </w:rPr>
        <w:t xml:space="preserve"> </w:t>
      </w:r>
      <w:r w:rsidR="002E7909" w:rsidRPr="005E18CE">
        <w:rPr>
          <w:rFonts w:ascii="Book Antiqua" w:hAnsi="Book Antiqua" w:cs="Times New Roman"/>
          <w:sz w:val="24"/>
          <w:szCs w:val="24"/>
        </w:rPr>
        <w:t>The incidence of pediatric AAD varies largely due to two main factors:</w:t>
      </w:r>
      <w:r w:rsidR="00097464" w:rsidRPr="005E18CE">
        <w:rPr>
          <w:rFonts w:ascii="Book Antiqua" w:hAnsi="Book Antiqua" w:cs="Times New Roman"/>
          <w:sz w:val="24"/>
          <w:szCs w:val="24"/>
        </w:rPr>
        <w:t xml:space="preserve"> </w:t>
      </w:r>
      <w:r w:rsidR="002E7909" w:rsidRPr="005E18CE">
        <w:rPr>
          <w:rFonts w:ascii="Book Antiqua" w:hAnsi="Book Antiqua" w:cs="Times New Roman"/>
          <w:sz w:val="24"/>
          <w:szCs w:val="24"/>
        </w:rPr>
        <w:t>the age of the child and the type of antibiotic</w:t>
      </w:r>
      <w:r w:rsidR="009E5818" w:rsidRPr="005E18CE">
        <w:rPr>
          <w:rFonts w:ascii="Book Antiqua" w:hAnsi="Book Antiqua" w:cs="Times New Roman"/>
          <w:sz w:val="24"/>
          <w:szCs w:val="24"/>
        </w:rPr>
        <w:t xml:space="preserve"> </w:t>
      </w:r>
      <w:r w:rsidR="00FC4EE3" w:rsidRPr="005E18CE">
        <w:rPr>
          <w:rFonts w:ascii="Book Antiqua" w:hAnsi="Book Antiqua" w:cs="Times New Roman"/>
          <w:sz w:val="24"/>
          <w:szCs w:val="24"/>
        </w:rPr>
        <w:t xml:space="preserve">to which </w:t>
      </w:r>
      <w:r w:rsidR="009E5818" w:rsidRPr="005E18CE">
        <w:rPr>
          <w:rFonts w:ascii="Book Antiqua" w:hAnsi="Book Antiqua" w:cs="Times New Roman"/>
          <w:sz w:val="24"/>
          <w:szCs w:val="24"/>
        </w:rPr>
        <w:t>the child is exposed</w:t>
      </w:r>
      <w:r w:rsidR="002E7909"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2E7909" w:rsidRPr="005E18CE">
        <w:rPr>
          <w:rFonts w:ascii="Book Antiqua" w:hAnsi="Book Antiqua" w:cs="Times New Roman"/>
          <w:sz w:val="24"/>
          <w:szCs w:val="24"/>
        </w:rPr>
        <w:t>From birth to 6 mo, infants seem to be protected by maternal antibodies supplied in the breast-milk and by the establishment of normal microbio</w:t>
      </w:r>
      <w:r w:rsidR="007457D9" w:rsidRPr="005E18CE">
        <w:rPr>
          <w:rFonts w:ascii="Book Antiqua" w:hAnsi="Book Antiqua" w:cs="Times New Roman"/>
          <w:sz w:val="24"/>
          <w:szCs w:val="24"/>
        </w:rPr>
        <w:t>me</w:t>
      </w:r>
      <w:r w:rsidR="002E7909" w:rsidRPr="005E18CE">
        <w:rPr>
          <w:rFonts w:ascii="Book Antiqua" w:hAnsi="Book Antiqua" w:cs="Times New Roman"/>
          <w:sz w:val="24"/>
          <w:szCs w:val="24"/>
        </w:rPr>
        <w:t xml:space="preserve"> during the </w:t>
      </w:r>
      <w:r w:rsidR="00CD2C85" w:rsidRPr="005E18CE">
        <w:rPr>
          <w:rFonts w:ascii="Book Antiqua" w:hAnsi="Book Antiqua" w:cs="Times New Roman"/>
          <w:sz w:val="24"/>
          <w:szCs w:val="24"/>
        </w:rPr>
        <w:t>passage through the birth canal</w:t>
      </w:r>
      <w:r w:rsidR="005C5C68" w:rsidRPr="005E18CE">
        <w:rPr>
          <w:rFonts w:ascii="Book Antiqua" w:hAnsi="Book Antiqua" w:cs="Times New Roman"/>
          <w:sz w:val="24"/>
          <w:szCs w:val="24"/>
          <w:vertAlign w:val="superscript"/>
        </w:rPr>
        <w:t>[32,33]</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2E7909" w:rsidRPr="005E18CE">
        <w:rPr>
          <w:rFonts w:ascii="Book Antiqua" w:hAnsi="Book Antiqua" w:cs="Times New Roman"/>
          <w:sz w:val="24"/>
          <w:szCs w:val="24"/>
        </w:rPr>
        <w:t>Neonates who are not breast-fed or are delivered by Caesarian section do not benefit from these two protective mechanisms</w:t>
      </w:r>
      <w:r w:rsidR="005C5C68" w:rsidRPr="005E18CE">
        <w:rPr>
          <w:rFonts w:ascii="Book Antiqua" w:hAnsi="Book Antiqua" w:cs="Times New Roman"/>
          <w:sz w:val="24"/>
          <w:szCs w:val="24"/>
          <w:vertAlign w:val="superscript"/>
        </w:rPr>
        <w:t>[3</w:t>
      </w:r>
      <w:r w:rsidR="009E7AD8" w:rsidRPr="005E18CE">
        <w:rPr>
          <w:rFonts w:ascii="Book Antiqua" w:hAnsi="Book Antiqua" w:cs="Times New Roman"/>
          <w:sz w:val="24"/>
          <w:szCs w:val="24"/>
          <w:vertAlign w:val="superscript"/>
        </w:rPr>
        <w:t>3</w:t>
      </w:r>
      <w:r w:rsidR="005C5C68" w:rsidRPr="005E18CE">
        <w:rPr>
          <w:rFonts w:ascii="Book Antiqua" w:hAnsi="Book Antiqua" w:cs="Times New Roman"/>
          <w:sz w:val="24"/>
          <w:szCs w:val="24"/>
          <w:vertAlign w:val="superscript"/>
        </w:rPr>
        <w:t>]</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8E09C2" w:rsidRPr="005E18CE">
        <w:rPr>
          <w:rFonts w:ascii="Book Antiqua" w:hAnsi="Book Antiqua" w:cs="Times New Roman"/>
          <w:sz w:val="24"/>
          <w:szCs w:val="24"/>
        </w:rPr>
        <w:t xml:space="preserve">As infants are transitioned to solid food, the incidence of AAD seems to </w:t>
      </w:r>
      <w:r w:rsidR="000B71B4" w:rsidRPr="005E18CE">
        <w:rPr>
          <w:rFonts w:ascii="Book Antiqua" w:hAnsi="Book Antiqua" w:cs="Times New Roman"/>
          <w:sz w:val="24"/>
          <w:szCs w:val="24"/>
        </w:rPr>
        <w:t>increase</w:t>
      </w:r>
      <w:r w:rsidR="008E09C2" w:rsidRPr="005E18CE">
        <w:rPr>
          <w:rFonts w:ascii="Book Antiqua" w:hAnsi="Book Antiqua" w:cs="Times New Roman"/>
          <w:sz w:val="24"/>
          <w:szCs w:val="24"/>
        </w:rPr>
        <w:t xml:space="preserve">, </w:t>
      </w:r>
      <w:r w:rsidR="00255F25" w:rsidRPr="005E18CE">
        <w:rPr>
          <w:rFonts w:ascii="Book Antiqua" w:hAnsi="Book Antiqua" w:cs="Times New Roman"/>
          <w:sz w:val="24"/>
          <w:szCs w:val="24"/>
        </w:rPr>
        <w:t>perha</w:t>
      </w:r>
      <w:r w:rsidR="000B71B4" w:rsidRPr="005E18CE">
        <w:rPr>
          <w:rFonts w:ascii="Book Antiqua" w:hAnsi="Book Antiqua" w:cs="Times New Roman"/>
          <w:sz w:val="24"/>
          <w:szCs w:val="24"/>
        </w:rPr>
        <w:t>p</w:t>
      </w:r>
      <w:r w:rsidR="00255F25" w:rsidRPr="005E18CE">
        <w:rPr>
          <w:rFonts w:ascii="Book Antiqua" w:hAnsi="Book Antiqua" w:cs="Times New Roman"/>
          <w:sz w:val="24"/>
          <w:szCs w:val="24"/>
        </w:rPr>
        <w:t>s</w:t>
      </w:r>
      <w:r w:rsidR="008E09C2" w:rsidRPr="005E18CE">
        <w:rPr>
          <w:rFonts w:ascii="Book Antiqua" w:hAnsi="Book Antiqua" w:cs="Times New Roman"/>
          <w:sz w:val="24"/>
          <w:szCs w:val="24"/>
        </w:rPr>
        <w:t xml:space="preserve"> reflect</w:t>
      </w:r>
      <w:r w:rsidR="00255F25" w:rsidRPr="005E18CE">
        <w:rPr>
          <w:rFonts w:ascii="Book Antiqua" w:hAnsi="Book Antiqua" w:cs="Times New Roman"/>
          <w:sz w:val="24"/>
          <w:szCs w:val="24"/>
        </w:rPr>
        <w:t>ing</w:t>
      </w:r>
      <w:r w:rsidR="008E09C2" w:rsidRPr="005E18CE">
        <w:rPr>
          <w:rFonts w:ascii="Book Antiqua" w:hAnsi="Book Antiqua" w:cs="Times New Roman"/>
          <w:sz w:val="24"/>
          <w:szCs w:val="24"/>
        </w:rPr>
        <w:t xml:space="preserve"> a shift in the normal </w:t>
      </w:r>
      <w:r w:rsidR="000177F5" w:rsidRPr="005E18CE">
        <w:rPr>
          <w:rFonts w:ascii="Book Antiqua" w:hAnsi="Book Antiqua" w:cs="Times New Roman"/>
          <w:sz w:val="24"/>
          <w:szCs w:val="24"/>
        </w:rPr>
        <w:t xml:space="preserve">intestinal </w:t>
      </w:r>
      <w:r w:rsidR="008E09C2" w:rsidRPr="005E18CE">
        <w:rPr>
          <w:rFonts w:ascii="Book Antiqua" w:hAnsi="Book Antiqua" w:cs="Times New Roman"/>
          <w:sz w:val="24"/>
          <w:szCs w:val="24"/>
        </w:rPr>
        <w:t>microbio</w:t>
      </w:r>
      <w:r w:rsidR="007457D9" w:rsidRPr="005E18CE">
        <w:rPr>
          <w:rFonts w:ascii="Book Antiqua" w:hAnsi="Book Antiqua" w:cs="Times New Roman"/>
          <w:sz w:val="24"/>
          <w:szCs w:val="24"/>
        </w:rPr>
        <w:t>me</w:t>
      </w:r>
      <w:r w:rsidR="008E09C2"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FC4EE3" w:rsidRPr="005E18CE">
        <w:rPr>
          <w:rFonts w:ascii="Book Antiqua" w:hAnsi="Book Antiqua" w:cs="Times New Roman"/>
          <w:sz w:val="24"/>
          <w:szCs w:val="24"/>
        </w:rPr>
        <w:t>Few studies have documented the incidence of pediatric AAD in the h</w:t>
      </w:r>
      <w:r w:rsidR="007457D9" w:rsidRPr="005E18CE">
        <w:rPr>
          <w:rFonts w:ascii="Book Antiqua" w:hAnsi="Book Antiqua" w:cs="Times New Roman"/>
          <w:sz w:val="24"/>
          <w:szCs w:val="24"/>
        </w:rPr>
        <w:t xml:space="preserve">ealthcare </w:t>
      </w:r>
      <w:r w:rsidR="00FC4EE3" w:rsidRPr="005E18CE">
        <w:rPr>
          <w:rFonts w:ascii="Book Antiqua" w:hAnsi="Book Antiqua" w:cs="Times New Roman"/>
          <w:sz w:val="24"/>
          <w:szCs w:val="24"/>
        </w:rPr>
        <w:t>setting, but the frequency in outpatients has been reported ranging from 6</w:t>
      </w:r>
      <w:r w:rsidR="00CD2C85" w:rsidRPr="005E18CE">
        <w:rPr>
          <w:rFonts w:ascii="Book Antiqua" w:hAnsi="Book Antiqua" w:cs="Times New Roman"/>
          <w:sz w:val="24"/>
          <w:szCs w:val="24"/>
        </w:rPr>
        <w:t>%</w:t>
      </w:r>
      <w:r w:rsidR="00FC4EE3" w:rsidRPr="005E18CE">
        <w:rPr>
          <w:rFonts w:ascii="Book Antiqua" w:hAnsi="Book Antiqua" w:cs="Times New Roman"/>
          <w:sz w:val="24"/>
          <w:szCs w:val="24"/>
        </w:rPr>
        <w:t>-75%, as shown in Table 1.</w:t>
      </w:r>
      <w:r w:rsidR="003C4826" w:rsidRPr="005E18CE">
        <w:rPr>
          <w:rFonts w:ascii="Book Antiqua" w:hAnsi="Book Antiqua" w:cs="Times New Roman"/>
          <w:sz w:val="24"/>
          <w:szCs w:val="24"/>
        </w:rPr>
        <w:t xml:space="preserve"> </w:t>
      </w:r>
      <w:r w:rsidR="00D465A0" w:rsidRPr="005E18CE">
        <w:rPr>
          <w:rFonts w:ascii="Book Antiqua" w:hAnsi="Book Antiqua" w:cs="Times New Roman"/>
          <w:sz w:val="24"/>
          <w:szCs w:val="24"/>
        </w:rPr>
        <w:t>The reported me</w:t>
      </w:r>
      <w:r w:rsidR="009D3F99" w:rsidRPr="005E18CE">
        <w:rPr>
          <w:rFonts w:ascii="Book Antiqua" w:hAnsi="Book Antiqua" w:cs="Times New Roman"/>
          <w:sz w:val="24"/>
          <w:szCs w:val="24"/>
        </w:rPr>
        <w:t>an</w:t>
      </w:r>
      <w:r w:rsidR="00D465A0" w:rsidRPr="005E18CE">
        <w:rPr>
          <w:rFonts w:ascii="Book Antiqua" w:hAnsi="Book Antiqua" w:cs="Times New Roman"/>
          <w:sz w:val="24"/>
          <w:szCs w:val="24"/>
        </w:rPr>
        <w:t xml:space="preserve"> age of pediatric AAD ranges from </w:t>
      </w:r>
      <w:r w:rsidR="009D3F99" w:rsidRPr="005E18CE">
        <w:rPr>
          <w:rFonts w:ascii="Book Antiqua" w:hAnsi="Book Antiqua" w:cs="Times New Roman"/>
          <w:sz w:val="24"/>
          <w:szCs w:val="24"/>
        </w:rPr>
        <w:t>18-48</w:t>
      </w:r>
      <w:r w:rsidR="00CD2C85" w:rsidRPr="005E18CE">
        <w:rPr>
          <w:rFonts w:ascii="Book Antiqua" w:hAnsi="Book Antiqua" w:cs="Times New Roman" w:hint="eastAsia"/>
          <w:sz w:val="24"/>
          <w:szCs w:val="24"/>
          <w:lang w:eastAsia="zh-CN"/>
        </w:rPr>
        <w:t xml:space="preserve"> </w:t>
      </w:r>
      <w:r w:rsidR="009D3F99" w:rsidRPr="005E18CE">
        <w:rPr>
          <w:rFonts w:ascii="Book Antiqua" w:hAnsi="Book Antiqua" w:cs="Times New Roman"/>
          <w:sz w:val="24"/>
          <w:szCs w:val="24"/>
        </w:rPr>
        <w:t>mo</w:t>
      </w:r>
      <w:r w:rsidR="009D207C" w:rsidRPr="005E18CE">
        <w:rPr>
          <w:rFonts w:ascii="Book Antiqua" w:hAnsi="Book Antiqua" w:cs="Times New Roman"/>
          <w:sz w:val="24"/>
          <w:szCs w:val="24"/>
        </w:rPr>
        <w:t>.</w:t>
      </w:r>
      <w:r w:rsidR="009D3F99" w:rsidRPr="005E18CE">
        <w:rPr>
          <w:rFonts w:ascii="Book Antiqua" w:hAnsi="Book Antiqua" w:cs="Times New Roman"/>
          <w:sz w:val="24"/>
          <w:szCs w:val="24"/>
        </w:rPr>
        <w:t xml:space="preserve"> old</w:t>
      </w:r>
      <w:r w:rsidR="00BB3886" w:rsidRPr="005E18CE">
        <w:rPr>
          <w:rFonts w:ascii="Book Antiqua" w:hAnsi="Book Antiqua" w:cs="Times New Roman"/>
          <w:sz w:val="24"/>
          <w:szCs w:val="24"/>
        </w:rPr>
        <w:t xml:space="preserve"> (</w:t>
      </w:r>
      <w:r w:rsidR="00D465A0" w:rsidRPr="005E18CE">
        <w:rPr>
          <w:rFonts w:ascii="Book Antiqua" w:hAnsi="Book Antiqua" w:cs="Times New Roman"/>
          <w:sz w:val="24"/>
          <w:szCs w:val="24"/>
        </w:rPr>
        <w:t>Table 1</w:t>
      </w:r>
      <w:r w:rsidR="00BB3886" w:rsidRPr="005E18CE">
        <w:rPr>
          <w:rFonts w:ascii="Book Antiqua" w:hAnsi="Book Antiqua" w:cs="Times New Roman"/>
          <w:sz w:val="24"/>
          <w:szCs w:val="24"/>
        </w:rPr>
        <w:t>)</w:t>
      </w:r>
      <w:r w:rsidR="00D465A0" w:rsidRPr="005E18CE">
        <w:rPr>
          <w:rFonts w:ascii="Book Antiqua" w:hAnsi="Book Antiqua" w:cs="Times New Roman"/>
          <w:sz w:val="24"/>
          <w:szCs w:val="24"/>
        </w:rPr>
        <w:t>. Few studies of pediatric AAD have provided age</w:t>
      </w:r>
      <w:r w:rsidR="008E09C2" w:rsidRPr="005E18CE">
        <w:rPr>
          <w:rFonts w:ascii="Book Antiqua" w:hAnsi="Book Antiqua" w:cs="Times New Roman"/>
          <w:sz w:val="24"/>
          <w:szCs w:val="24"/>
        </w:rPr>
        <w:t xml:space="preserve">, </w:t>
      </w:r>
      <w:r w:rsidR="00D465A0" w:rsidRPr="005E18CE">
        <w:rPr>
          <w:rFonts w:ascii="Book Antiqua" w:hAnsi="Book Antiqua" w:cs="Times New Roman"/>
          <w:sz w:val="24"/>
          <w:szCs w:val="24"/>
        </w:rPr>
        <w:t xml:space="preserve">gender </w:t>
      </w:r>
      <w:r w:rsidR="008E09C2" w:rsidRPr="005E18CE">
        <w:rPr>
          <w:rFonts w:ascii="Book Antiqua" w:hAnsi="Book Antiqua" w:cs="Times New Roman"/>
          <w:sz w:val="24"/>
          <w:szCs w:val="24"/>
        </w:rPr>
        <w:t xml:space="preserve">or racial </w:t>
      </w:r>
      <w:r w:rsidR="00D465A0" w:rsidRPr="005E18CE">
        <w:rPr>
          <w:rFonts w:ascii="Book Antiqua" w:hAnsi="Book Antiqua" w:cs="Times New Roman"/>
          <w:sz w:val="24"/>
          <w:szCs w:val="24"/>
        </w:rPr>
        <w:t>distribution of their cases</w:t>
      </w:r>
      <w:r w:rsidR="007457D9" w:rsidRPr="005E18CE">
        <w:rPr>
          <w:rFonts w:ascii="Book Antiqua" w:hAnsi="Book Antiqua" w:cs="Times New Roman"/>
          <w:sz w:val="24"/>
          <w:szCs w:val="24"/>
        </w:rPr>
        <w:t>, but one study reported no si</w:t>
      </w:r>
      <w:r w:rsidR="00CD2C85" w:rsidRPr="005E18CE">
        <w:rPr>
          <w:rFonts w:ascii="Book Antiqua" w:hAnsi="Book Antiqua" w:cs="Times New Roman"/>
          <w:sz w:val="24"/>
          <w:szCs w:val="24"/>
        </w:rPr>
        <w:t>gnificant differences by gender</w:t>
      </w:r>
      <w:r w:rsidR="009E7AD8" w:rsidRPr="005E18CE">
        <w:rPr>
          <w:rFonts w:ascii="Book Antiqua" w:hAnsi="Book Antiqua" w:cs="Times New Roman"/>
          <w:sz w:val="24"/>
          <w:szCs w:val="24"/>
          <w:vertAlign w:val="superscript"/>
        </w:rPr>
        <w:t>[34]</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p>
    <w:p w:rsidR="00D465A0" w:rsidRPr="005E18CE" w:rsidRDefault="00D465A0" w:rsidP="00736668">
      <w:pPr>
        <w:snapToGrid w:val="0"/>
        <w:spacing w:after="0" w:line="360" w:lineRule="auto"/>
        <w:jc w:val="both"/>
        <w:rPr>
          <w:rFonts w:ascii="Book Antiqua" w:hAnsi="Book Antiqua" w:cs="Times New Roman"/>
          <w:b/>
          <w:i/>
          <w:sz w:val="24"/>
          <w:szCs w:val="24"/>
        </w:rPr>
      </w:pPr>
    </w:p>
    <w:p w:rsidR="00BB3886"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AAD</w:t>
      </w:r>
      <w:r w:rsidR="00BD7535" w:rsidRPr="005E18CE">
        <w:rPr>
          <w:rFonts w:ascii="Book Antiqua" w:hAnsi="Book Antiqua" w:cs="Times New Roman"/>
          <w:b/>
          <w:sz w:val="24"/>
          <w:szCs w:val="24"/>
        </w:rPr>
        <w:t xml:space="preserve"> incidence</w:t>
      </w:r>
      <w:r w:rsidR="00CD2C85" w:rsidRPr="005E18CE">
        <w:rPr>
          <w:rFonts w:ascii="Book Antiqua" w:hAnsi="Book Antiqua" w:cs="Times New Roman" w:hint="eastAsia"/>
          <w:b/>
          <w:sz w:val="24"/>
          <w:szCs w:val="24"/>
          <w:lang w:eastAsia="zh-CN"/>
        </w:rPr>
        <w:t xml:space="preserve">: </w:t>
      </w:r>
      <w:r w:rsidR="00D465A0" w:rsidRPr="005E18CE">
        <w:rPr>
          <w:rFonts w:ascii="Book Antiqua" w:hAnsi="Book Antiqua" w:cs="Times New Roman"/>
          <w:sz w:val="24"/>
          <w:szCs w:val="24"/>
        </w:rPr>
        <w:t xml:space="preserve">The incidence of adult </w:t>
      </w:r>
      <w:r w:rsidR="007457D9" w:rsidRPr="005E18CE">
        <w:rPr>
          <w:rFonts w:ascii="Book Antiqua" w:hAnsi="Book Antiqua" w:cs="Times New Roman"/>
          <w:sz w:val="24"/>
          <w:szCs w:val="24"/>
        </w:rPr>
        <w:t xml:space="preserve">AAD </w:t>
      </w:r>
      <w:r w:rsidR="00D465A0" w:rsidRPr="005E18CE">
        <w:rPr>
          <w:rFonts w:ascii="Book Antiqua" w:hAnsi="Book Antiqua" w:cs="Times New Roman"/>
          <w:sz w:val="24"/>
          <w:szCs w:val="24"/>
        </w:rPr>
        <w:t>cases range</w:t>
      </w:r>
      <w:r w:rsidR="007457D9" w:rsidRPr="005E18CE">
        <w:rPr>
          <w:rFonts w:ascii="Book Antiqua" w:hAnsi="Book Antiqua" w:cs="Times New Roman"/>
          <w:sz w:val="24"/>
          <w:szCs w:val="24"/>
        </w:rPr>
        <w:t>s</w:t>
      </w:r>
      <w:r w:rsidR="00D465A0" w:rsidRPr="005E18CE">
        <w:rPr>
          <w:rFonts w:ascii="Book Antiqua" w:hAnsi="Book Antiqua" w:cs="Times New Roman"/>
          <w:sz w:val="24"/>
          <w:szCs w:val="24"/>
        </w:rPr>
        <w:t xml:space="preserve"> from</w:t>
      </w:r>
      <w:r w:rsidR="008E09C2" w:rsidRPr="005E18CE">
        <w:rPr>
          <w:rFonts w:ascii="Book Antiqua" w:hAnsi="Book Antiqua" w:cs="Times New Roman"/>
          <w:sz w:val="24"/>
          <w:szCs w:val="24"/>
        </w:rPr>
        <w:t xml:space="preserve"> </w:t>
      </w:r>
      <w:r w:rsidR="00BB3886" w:rsidRPr="005E18CE">
        <w:rPr>
          <w:rFonts w:ascii="Book Antiqua" w:hAnsi="Book Antiqua" w:cs="Times New Roman"/>
          <w:sz w:val="24"/>
          <w:szCs w:val="24"/>
        </w:rPr>
        <w:t>7</w:t>
      </w:r>
      <w:r w:rsidR="008E09C2" w:rsidRPr="005E18CE">
        <w:rPr>
          <w:rFonts w:ascii="Book Antiqua" w:hAnsi="Book Antiqua" w:cs="Times New Roman"/>
          <w:sz w:val="24"/>
          <w:szCs w:val="24"/>
        </w:rPr>
        <w:t>-</w:t>
      </w:r>
      <w:r w:rsidR="00BB3886" w:rsidRPr="005E18CE">
        <w:rPr>
          <w:rFonts w:ascii="Book Antiqua" w:hAnsi="Book Antiqua" w:cs="Times New Roman"/>
          <w:sz w:val="24"/>
          <w:szCs w:val="24"/>
        </w:rPr>
        <w:t>33</w:t>
      </w:r>
      <w:r w:rsidR="007457D9" w:rsidRPr="005E18CE">
        <w:rPr>
          <w:rFonts w:ascii="Book Antiqua" w:hAnsi="Book Antiqua" w:cs="Times New Roman"/>
          <w:sz w:val="24"/>
          <w:szCs w:val="24"/>
        </w:rPr>
        <w:t>/100 in</w:t>
      </w:r>
      <w:r w:rsidR="008E09C2" w:rsidRPr="005E18CE">
        <w:rPr>
          <w:rFonts w:ascii="Book Antiqua" w:hAnsi="Book Antiqua" w:cs="Times New Roman"/>
          <w:sz w:val="24"/>
          <w:szCs w:val="24"/>
        </w:rPr>
        <w:t xml:space="preserve"> adult inpatients to as few as </w:t>
      </w:r>
      <w:r w:rsidR="004B57AD" w:rsidRPr="005E18CE">
        <w:rPr>
          <w:rFonts w:ascii="Book Antiqua" w:hAnsi="Book Antiqua" w:cs="Times New Roman"/>
          <w:sz w:val="24"/>
          <w:szCs w:val="24"/>
        </w:rPr>
        <w:t>2.5</w:t>
      </w:r>
      <w:r w:rsidR="00CD2C85" w:rsidRPr="005E18CE">
        <w:rPr>
          <w:rFonts w:ascii="Book Antiqua" w:hAnsi="Book Antiqua" w:cs="Times New Roman"/>
          <w:sz w:val="24"/>
          <w:szCs w:val="24"/>
        </w:rPr>
        <w:t>/100</w:t>
      </w:r>
      <w:r w:rsidR="008E09C2" w:rsidRPr="005E18CE">
        <w:rPr>
          <w:rFonts w:ascii="Book Antiqua" w:hAnsi="Book Antiqua" w:cs="Times New Roman"/>
          <w:sz w:val="24"/>
          <w:szCs w:val="24"/>
        </w:rPr>
        <w:t xml:space="preserve">000 person-years for adult outpatients or mixed inpatient </w:t>
      </w:r>
      <w:r w:rsidR="008E09C2" w:rsidRPr="005E18CE">
        <w:rPr>
          <w:rFonts w:ascii="Book Antiqua" w:hAnsi="Book Antiqua" w:cs="Times New Roman"/>
          <w:sz w:val="24"/>
          <w:szCs w:val="24"/>
        </w:rPr>
        <w:lastRenderedPageBreak/>
        <w:t>and outpatient cases receiving antibiotics, as shown in Table 1.</w:t>
      </w:r>
      <w:r w:rsidR="00097464" w:rsidRPr="005E18CE">
        <w:rPr>
          <w:rFonts w:ascii="Book Antiqua" w:hAnsi="Book Antiqua" w:cs="Times New Roman"/>
          <w:sz w:val="24"/>
          <w:szCs w:val="24"/>
        </w:rPr>
        <w:t xml:space="preserve"> </w:t>
      </w:r>
      <w:r w:rsidR="004B57AD" w:rsidRPr="005E18CE">
        <w:rPr>
          <w:rFonts w:ascii="Book Antiqua" w:hAnsi="Book Antiqua" w:cs="Times New Roman"/>
          <w:sz w:val="24"/>
          <w:szCs w:val="24"/>
        </w:rPr>
        <w:t>One review of six randomized trials found the frequency of AAD in elderly patients (</w:t>
      </w:r>
      <w:r w:rsidR="00CD2C85" w:rsidRPr="005E18CE">
        <w:rPr>
          <w:rFonts w:ascii="Book Antiqua" w:hAnsi="Book Antiqua" w:cs="Times New Roman"/>
          <w:sz w:val="24"/>
          <w:szCs w:val="24"/>
        </w:rPr>
        <w:t>≥</w:t>
      </w:r>
      <w:r w:rsidR="00CD2C85" w:rsidRPr="005E18CE">
        <w:rPr>
          <w:rFonts w:ascii="Book Antiqua" w:hAnsi="Book Antiqua" w:cs="Times New Roman" w:hint="eastAsia"/>
          <w:sz w:val="24"/>
          <w:szCs w:val="24"/>
          <w:lang w:eastAsia="zh-CN"/>
        </w:rPr>
        <w:t xml:space="preserve"> </w:t>
      </w:r>
      <w:r w:rsidR="004B57AD" w:rsidRPr="005E18CE">
        <w:rPr>
          <w:rFonts w:ascii="Book Antiqua" w:hAnsi="Book Antiqua" w:cs="Times New Roman"/>
          <w:sz w:val="24"/>
          <w:szCs w:val="24"/>
        </w:rPr>
        <w:t>65 years old) ranged from 10</w:t>
      </w:r>
      <w:r w:rsidR="00CD2C85" w:rsidRPr="005E18CE">
        <w:rPr>
          <w:rFonts w:ascii="Book Antiqua" w:hAnsi="Book Antiqua" w:cs="Times New Roman"/>
          <w:sz w:val="24"/>
          <w:szCs w:val="24"/>
        </w:rPr>
        <w:t>%</w:t>
      </w:r>
      <w:r w:rsidR="004B57AD" w:rsidRPr="005E18CE">
        <w:rPr>
          <w:rFonts w:ascii="Book Antiqua" w:hAnsi="Book Antiqua" w:cs="Times New Roman"/>
          <w:sz w:val="24"/>
          <w:szCs w:val="24"/>
        </w:rPr>
        <w:t>-37%</w:t>
      </w:r>
      <w:r w:rsidR="001B43AD" w:rsidRPr="005E18CE">
        <w:rPr>
          <w:rFonts w:ascii="Book Antiqua" w:hAnsi="Book Antiqua" w:cs="Times New Roman"/>
          <w:sz w:val="24"/>
          <w:szCs w:val="24"/>
        </w:rPr>
        <w:t xml:space="preserve"> in control groups</w:t>
      </w:r>
      <w:r w:rsidR="009E7AD8" w:rsidRPr="005E18CE">
        <w:rPr>
          <w:rFonts w:ascii="Book Antiqua" w:hAnsi="Book Antiqua" w:cs="Times New Roman"/>
          <w:sz w:val="24"/>
          <w:szCs w:val="24"/>
          <w:vertAlign w:val="superscript"/>
        </w:rPr>
        <w:t>[35]</w:t>
      </w:r>
      <w:r w:rsidR="00182696" w:rsidRPr="005E18CE">
        <w:rPr>
          <w:rFonts w:ascii="Book Antiqua" w:hAnsi="Book Antiqua" w:cs="Times New Roman"/>
          <w:sz w:val="24"/>
          <w:szCs w:val="24"/>
        </w:rPr>
        <w:t>.</w:t>
      </w:r>
      <w:r w:rsidR="004B57AD" w:rsidRPr="005E18CE">
        <w:rPr>
          <w:rFonts w:ascii="Book Antiqua" w:hAnsi="Book Antiqua" w:cs="Times New Roman"/>
          <w:sz w:val="24"/>
          <w:szCs w:val="24"/>
        </w:rPr>
        <w:t xml:space="preserve"> </w:t>
      </w:r>
      <w:r w:rsidR="00255F25" w:rsidRPr="005E18CE">
        <w:rPr>
          <w:rFonts w:ascii="Book Antiqua" w:hAnsi="Book Antiqua" w:cs="Times New Roman"/>
          <w:sz w:val="24"/>
          <w:szCs w:val="24"/>
        </w:rPr>
        <w:t>While f</w:t>
      </w:r>
      <w:r w:rsidR="008E09C2" w:rsidRPr="005E18CE">
        <w:rPr>
          <w:rFonts w:ascii="Book Antiqua" w:hAnsi="Book Antiqua" w:cs="Times New Roman"/>
          <w:sz w:val="24"/>
          <w:szCs w:val="24"/>
        </w:rPr>
        <w:t>ew studies of adult AAD have provided age</w:t>
      </w:r>
      <w:r w:rsidR="00BB2B02" w:rsidRPr="005E18CE">
        <w:rPr>
          <w:rFonts w:ascii="Book Antiqua" w:hAnsi="Book Antiqua" w:cs="Times New Roman"/>
          <w:sz w:val="24"/>
          <w:szCs w:val="24"/>
        </w:rPr>
        <w:t xml:space="preserve"> or </w:t>
      </w:r>
      <w:r w:rsidR="008E09C2" w:rsidRPr="005E18CE">
        <w:rPr>
          <w:rFonts w:ascii="Book Antiqua" w:hAnsi="Book Antiqua" w:cs="Times New Roman"/>
          <w:sz w:val="24"/>
          <w:szCs w:val="24"/>
        </w:rPr>
        <w:t xml:space="preserve">gender </w:t>
      </w:r>
      <w:r w:rsidR="00BB2B02" w:rsidRPr="005E18CE">
        <w:rPr>
          <w:rFonts w:ascii="Book Antiqua" w:hAnsi="Book Antiqua" w:cs="Times New Roman"/>
          <w:sz w:val="24"/>
          <w:szCs w:val="24"/>
        </w:rPr>
        <w:t>data</w:t>
      </w:r>
      <w:r w:rsidR="00255F25" w:rsidRPr="005E18CE">
        <w:rPr>
          <w:rFonts w:ascii="Book Antiqua" w:hAnsi="Book Antiqua" w:cs="Times New Roman"/>
          <w:sz w:val="24"/>
          <w:szCs w:val="24"/>
        </w:rPr>
        <w:t>,</w:t>
      </w:r>
      <w:r w:rsidR="00891C41" w:rsidRPr="005E18CE">
        <w:rPr>
          <w:rFonts w:ascii="Book Antiqua" w:hAnsi="Book Antiqua" w:cs="Times New Roman"/>
          <w:sz w:val="24"/>
          <w:szCs w:val="24"/>
        </w:rPr>
        <w:t xml:space="preserve"> two studie</w:t>
      </w:r>
      <w:r w:rsidR="0047571B" w:rsidRPr="005E18CE">
        <w:rPr>
          <w:rFonts w:ascii="Book Antiqua" w:hAnsi="Book Antiqua" w:cs="Times New Roman"/>
          <w:sz w:val="24"/>
          <w:szCs w:val="24"/>
        </w:rPr>
        <w:t>s</w:t>
      </w:r>
      <w:r w:rsidR="00255F25" w:rsidRPr="005E18CE">
        <w:rPr>
          <w:rFonts w:ascii="Book Antiqua" w:hAnsi="Book Antiqua" w:cs="Times New Roman"/>
          <w:sz w:val="24"/>
          <w:szCs w:val="24"/>
        </w:rPr>
        <w:t xml:space="preserve"> </w:t>
      </w:r>
      <w:r w:rsidR="00BB2B02" w:rsidRPr="005E18CE">
        <w:rPr>
          <w:rFonts w:ascii="Book Antiqua" w:hAnsi="Book Antiqua" w:cs="Times New Roman"/>
          <w:sz w:val="24"/>
          <w:szCs w:val="24"/>
        </w:rPr>
        <w:t xml:space="preserve">reported </w:t>
      </w:r>
      <w:r w:rsidR="00891C41" w:rsidRPr="005E18CE">
        <w:rPr>
          <w:rFonts w:ascii="Book Antiqua" w:hAnsi="Book Antiqua" w:cs="Times New Roman"/>
          <w:sz w:val="24"/>
          <w:szCs w:val="24"/>
        </w:rPr>
        <w:t>the mean age was 49-</w:t>
      </w:r>
      <w:r w:rsidR="004B57AD" w:rsidRPr="005E18CE">
        <w:rPr>
          <w:rFonts w:ascii="Book Antiqua" w:hAnsi="Book Antiqua" w:cs="Times New Roman"/>
          <w:sz w:val="24"/>
          <w:szCs w:val="24"/>
        </w:rPr>
        <w:t>72</w:t>
      </w:r>
      <w:r w:rsidR="00891C41" w:rsidRPr="005E18CE">
        <w:rPr>
          <w:rFonts w:ascii="Book Antiqua" w:hAnsi="Book Antiqua" w:cs="Times New Roman"/>
          <w:sz w:val="24"/>
          <w:szCs w:val="24"/>
        </w:rPr>
        <w:t xml:space="preserve"> years old and 4</w:t>
      </w:r>
      <w:r w:rsidR="004B57AD" w:rsidRPr="005E18CE">
        <w:rPr>
          <w:rFonts w:ascii="Book Antiqua" w:hAnsi="Book Antiqua" w:cs="Times New Roman"/>
          <w:sz w:val="24"/>
          <w:szCs w:val="24"/>
        </w:rPr>
        <w:t>7</w:t>
      </w:r>
      <w:r w:rsidR="00CD2C85" w:rsidRPr="005E18CE">
        <w:rPr>
          <w:rFonts w:ascii="Book Antiqua" w:hAnsi="Book Antiqua" w:cs="Times New Roman"/>
          <w:sz w:val="24"/>
          <w:szCs w:val="24"/>
        </w:rPr>
        <w:t>% were female</w:t>
      </w:r>
      <w:r w:rsidR="009E7AD8" w:rsidRPr="005E18CE">
        <w:rPr>
          <w:rFonts w:ascii="Book Antiqua" w:hAnsi="Book Antiqua" w:cs="Times New Roman"/>
          <w:sz w:val="24"/>
          <w:szCs w:val="24"/>
          <w:vertAlign w:val="superscript"/>
        </w:rPr>
        <w:t>[36,37]</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r w:rsidR="007457D9" w:rsidRPr="005E18CE">
        <w:rPr>
          <w:rFonts w:ascii="Book Antiqua" w:hAnsi="Book Antiqua" w:cs="Times New Roman"/>
          <w:sz w:val="24"/>
          <w:szCs w:val="24"/>
        </w:rPr>
        <w:t xml:space="preserve">Few </w:t>
      </w:r>
      <w:r w:rsidR="00BB2B02" w:rsidRPr="005E18CE">
        <w:rPr>
          <w:rFonts w:ascii="Book Antiqua" w:hAnsi="Book Antiqua" w:cs="Times New Roman"/>
          <w:sz w:val="24"/>
          <w:szCs w:val="24"/>
        </w:rPr>
        <w:t xml:space="preserve">studies of AAD report distribution by race or ethnicity. </w:t>
      </w:r>
    </w:p>
    <w:p w:rsidR="00D465A0" w:rsidRPr="005E18CE" w:rsidRDefault="00D465A0" w:rsidP="00736668">
      <w:pPr>
        <w:snapToGrid w:val="0"/>
        <w:spacing w:after="0" w:line="360" w:lineRule="auto"/>
        <w:jc w:val="both"/>
        <w:rPr>
          <w:rFonts w:ascii="Book Antiqua" w:hAnsi="Book Antiqua" w:cs="Times New Roman"/>
          <w:b/>
          <w:i/>
          <w:sz w:val="24"/>
          <w:szCs w:val="24"/>
        </w:rPr>
      </w:pPr>
    </w:p>
    <w:p w:rsidR="007C29FE"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CDI</w:t>
      </w:r>
      <w:r w:rsidR="00BD7535" w:rsidRPr="005E18CE">
        <w:rPr>
          <w:rFonts w:ascii="Book Antiqua" w:hAnsi="Book Antiqua" w:cs="Times New Roman"/>
          <w:b/>
          <w:sz w:val="24"/>
          <w:szCs w:val="24"/>
        </w:rPr>
        <w:t xml:space="preserve"> incidence</w:t>
      </w:r>
      <w:r w:rsidR="00CD2C85" w:rsidRPr="005E18CE">
        <w:rPr>
          <w:rFonts w:ascii="Book Antiqua" w:hAnsi="Book Antiqua" w:cs="Times New Roman" w:hint="eastAsia"/>
          <w:b/>
          <w:sz w:val="24"/>
          <w:szCs w:val="24"/>
          <w:lang w:eastAsia="zh-CN"/>
        </w:rPr>
        <w:t>:</w:t>
      </w:r>
      <w:r w:rsidR="00CD2C85" w:rsidRPr="005E18CE">
        <w:rPr>
          <w:rFonts w:ascii="Book Antiqua" w:hAnsi="Book Antiqua" w:cs="Times New Roman" w:hint="eastAsia"/>
          <w:sz w:val="24"/>
          <w:szCs w:val="24"/>
          <w:lang w:eastAsia="zh-CN"/>
        </w:rPr>
        <w:t xml:space="preserve"> </w:t>
      </w:r>
      <w:r w:rsidR="007D3E98" w:rsidRPr="005E18CE">
        <w:rPr>
          <w:rFonts w:ascii="Book Antiqua" w:hAnsi="Book Antiqua" w:cs="Times New Roman"/>
          <w:sz w:val="24"/>
          <w:szCs w:val="24"/>
        </w:rPr>
        <w:t>Incidence of pediatric CDI is dependent upon two main factors:</w:t>
      </w:r>
      <w:r w:rsidR="00097464" w:rsidRPr="005E18CE">
        <w:rPr>
          <w:rFonts w:ascii="Book Antiqua" w:hAnsi="Book Antiqua" w:cs="Times New Roman"/>
          <w:sz w:val="24"/>
          <w:szCs w:val="24"/>
        </w:rPr>
        <w:t xml:space="preserve"> </w:t>
      </w:r>
      <w:r w:rsidR="007D3E98" w:rsidRPr="005E18CE">
        <w:rPr>
          <w:rFonts w:ascii="Book Antiqua" w:hAnsi="Book Antiqua" w:cs="Times New Roman"/>
          <w:sz w:val="24"/>
          <w:szCs w:val="24"/>
        </w:rPr>
        <w:t xml:space="preserve">age and hospitalization status. </w:t>
      </w:r>
      <w:r w:rsidR="008C3851" w:rsidRPr="005E18CE">
        <w:rPr>
          <w:rFonts w:ascii="Book Antiqua" w:hAnsi="Book Antiqua" w:cs="Times New Roman"/>
          <w:sz w:val="24"/>
          <w:szCs w:val="24"/>
        </w:rPr>
        <w:t xml:space="preserve">The high prevalence of asymptomatic carriers of </w:t>
      </w:r>
      <w:r w:rsidR="008C3851" w:rsidRPr="005E18CE">
        <w:rPr>
          <w:rFonts w:ascii="Book Antiqua" w:hAnsi="Book Antiqua" w:cs="Times New Roman"/>
          <w:i/>
          <w:sz w:val="24"/>
          <w:szCs w:val="24"/>
        </w:rPr>
        <w:t>C. difficile</w:t>
      </w:r>
      <w:r w:rsidR="008C3851" w:rsidRPr="005E18CE">
        <w:rPr>
          <w:rFonts w:ascii="Book Antiqua" w:hAnsi="Book Antiqua" w:cs="Times New Roman"/>
          <w:sz w:val="24"/>
          <w:szCs w:val="24"/>
        </w:rPr>
        <w:t xml:space="preserve"> in neonates requires that the diagnosis of pediatric CDI</w:t>
      </w:r>
      <w:r w:rsidR="00F40C42" w:rsidRPr="005E18CE">
        <w:rPr>
          <w:rFonts w:ascii="Book Antiqua" w:hAnsi="Book Antiqua" w:cs="Times New Roman"/>
          <w:sz w:val="24"/>
          <w:szCs w:val="24"/>
        </w:rPr>
        <w:t xml:space="preserve"> be</w:t>
      </w:r>
      <w:r w:rsidR="008C3851" w:rsidRPr="005E18CE">
        <w:rPr>
          <w:rFonts w:ascii="Book Antiqua" w:hAnsi="Book Antiqua" w:cs="Times New Roman"/>
          <w:sz w:val="24"/>
          <w:szCs w:val="24"/>
        </w:rPr>
        <w:t xml:space="preserve"> based on laboratory findings</w:t>
      </w:r>
      <w:r w:rsidR="00F40C42" w:rsidRPr="005E18CE">
        <w:rPr>
          <w:rFonts w:ascii="Book Antiqua" w:hAnsi="Book Antiqua" w:cs="Times New Roman"/>
          <w:sz w:val="24"/>
          <w:szCs w:val="24"/>
        </w:rPr>
        <w:t xml:space="preserve">, the </w:t>
      </w:r>
      <w:r w:rsidR="008C3851" w:rsidRPr="005E18CE">
        <w:rPr>
          <w:rFonts w:ascii="Book Antiqua" w:hAnsi="Book Antiqua" w:cs="Times New Roman"/>
          <w:sz w:val="24"/>
          <w:szCs w:val="24"/>
        </w:rPr>
        <w:t>presence of intestinal symptoms</w:t>
      </w:r>
      <w:r w:rsidR="00BB2B02" w:rsidRPr="005E18CE">
        <w:rPr>
          <w:rFonts w:ascii="Book Antiqua" w:hAnsi="Book Antiqua" w:cs="Times New Roman"/>
          <w:sz w:val="24"/>
          <w:szCs w:val="24"/>
        </w:rPr>
        <w:t>,</w:t>
      </w:r>
      <w:r w:rsidR="00F40C42" w:rsidRPr="005E18CE">
        <w:rPr>
          <w:rFonts w:ascii="Book Antiqua" w:hAnsi="Book Antiqua" w:cs="Times New Roman"/>
          <w:sz w:val="24"/>
          <w:szCs w:val="24"/>
        </w:rPr>
        <w:t xml:space="preserve"> and the age of the child</w:t>
      </w:r>
      <w:r w:rsidR="008C3851" w:rsidRPr="005E18CE">
        <w:rPr>
          <w:rFonts w:ascii="Book Antiqua" w:hAnsi="Book Antiqua" w:cs="Times New Roman"/>
          <w:sz w:val="24"/>
          <w:szCs w:val="24"/>
        </w:rPr>
        <w:t xml:space="preserve">. </w:t>
      </w:r>
      <w:r w:rsidR="002A17F4" w:rsidRPr="005E18CE">
        <w:rPr>
          <w:rFonts w:ascii="Book Antiqua" w:hAnsi="Book Antiqua" w:cs="Times New Roman"/>
          <w:sz w:val="24"/>
          <w:szCs w:val="24"/>
        </w:rPr>
        <w:t xml:space="preserve">Up to </w:t>
      </w:r>
      <w:r w:rsidR="008C3851" w:rsidRPr="005E18CE">
        <w:rPr>
          <w:rFonts w:ascii="Book Antiqua" w:hAnsi="Book Antiqua" w:cs="Times New Roman"/>
          <w:sz w:val="24"/>
          <w:szCs w:val="24"/>
        </w:rPr>
        <w:t>67% of neonates delivered in hospital</w:t>
      </w:r>
      <w:r w:rsidR="007709E2" w:rsidRPr="005E18CE">
        <w:rPr>
          <w:rFonts w:ascii="Book Antiqua" w:hAnsi="Book Antiqua" w:cs="Times New Roman"/>
          <w:sz w:val="24"/>
          <w:szCs w:val="24"/>
        </w:rPr>
        <w:t>s</w:t>
      </w:r>
      <w:r w:rsidR="008C3851" w:rsidRPr="005E18CE">
        <w:rPr>
          <w:rFonts w:ascii="Book Antiqua" w:hAnsi="Book Antiqua" w:cs="Times New Roman"/>
          <w:sz w:val="24"/>
          <w:szCs w:val="24"/>
        </w:rPr>
        <w:t xml:space="preserve"> </w:t>
      </w:r>
      <w:r w:rsidR="007457D9" w:rsidRPr="005E18CE">
        <w:rPr>
          <w:rFonts w:ascii="Book Antiqua" w:hAnsi="Book Antiqua" w:cs="Times New Roman"/>
          <w:sz w:val="24"/>
          <w:szCs w:val="24"/>
        </w:rPr>
        <w:t>may be</w:t>
      </w:r>
      <w:r w:rsidR="008C3851" w:rsidRPr="005E18CE">
        <w:rPr>
          <w:rFonts w:ascii="Book Antiqua" w:hAnsi="Book Antiqua" w:cs="Times New Roman"/>
          <w:sz w:val="24"/>
          <w:szCs w:val="24"/>
        </w:rPr>
        <w:t xml:space="preserve"> colonized with </w:t>
      </w:r>
      <w:r w:rsidR="00CD2C85" w:rsidRPr="005E18CE">
        <w:rPr>
          <w:rFonts w:ascii="Book Antiqua" w:hAnsi="Book Antiqua" w:cs="Times New Roman"/>
          <w:i/>
          <w:sz w:val="24"/>
          <w:szCs w:val="24"/>
        </w:rPr>
        <w:t>C. difficile</w:t>
      </w:r>
      <w:r w:rsidR="008C3851" w:rsidRPr="005E18CE">
        <w:rPr>
          <w:rFonts w:ascii="Book Antiqua" w:hAnsi="Book Antiqua" w:cs="Times New Roman"/>
          <w:sz w:val="24"/>
          <w:szCs w:val="24"/>
        </w:rPr>
        <w:t>, but rarely show diarrheal symptoms</w:t>
      </w:r>
      <w:r w:rsidR="007709E2" w:rsidRPr="005E18CE">
        <w:rPr>
          <w:rFonts w:ascii="Book Antiqua" w:hAnsi="Book Antiqua" w:cs="Times New Roman"/>
          <w:sz w:val="24"/>
          <w:szCs w:val="24"/>
        </w:rPr>
        <w:t>. This</w:t>
      </w:r>
      <w:r w:rsidR="008C3851" w:rsidRPr="005E18CE">
        <w:rPr>
          <w:rFonts w:ascii="Book Antiqua" w:hAnsi="Book Antiqua" w:cs="Times New Roman"/>
          <w:sz w:val="24"/>
          <w:szCs w:val="24"/>
        </w:rPr>
        <w:t xml:space="preserve"> </w:t>
      </w:r>
      <w:r w:rsidR="007457D9" w:rsidRPr="005E18CE">
        <w:rPr>
          <w:rFonts w:ascii="Book Antiqua" w:hAnsi="Book Antiqua" w:cs="Times New Roman"/>
          <w:sz w:val="24"/>
          <w:szCs w:val="24"/>
        </w:rPr>
        <w:t>is thought to</w:t>
      </w:r>
      <w:r w:rsidR="008C3851" w:rsidRPr="005E18CE">
        <w:rPr>
          <w:rFonts w:ascii="Book Antiqua" w:hAnsi="Book Antiqua" w:cs="Times New Roman"/>
          <w:sz w:val="24"/>
          <w:szCs w:val="24"/>
        </w:rPr>
        <w:t xml:space="preserve"> be due to </w:t>
      </w:r>
      <w:r w:rsidR="007457D9" w:rsidRPr="005E18CE">
        <w:rPr>
          <w:rFonts w:ascii="Book Antiqua" w:hAnsi="Book Antiqua" w:cs="Times New Roman"/>
          <w:sz w:val="24"/>
          <w:szCs w:val="24"/>
        </w:rPr>
        <w:t>the</w:t>
      </w:r>
      <w:r w:rsidR="008C3851" w:rsidRPr="005E18CE">
        <w:rPr>
          <w:rFonts w:ascii="Book Antiqua" w:hAnsi="Book Antiqua" w:cs="Times New Roman"/>
          <w:sz w:val="24"/>
          <w:szCs w:val="24"/>
        </w:rPr>
        <w:t xml:space="preserve"> lack of </w:t>
      </w:r>
      <w:r w:rsidR="008C3851" w:rsidRPr="005E18CE">
        <w:rPr>
          <w:rFonts w:ascii="Book Antiqua" w:hAnsi="Book Antiqua" w:cs="Times New Roman"/>
          <w:i/>
          <w:sz w:val="24"/>
          <w:szCs w:val="24"/>
        </w:rPr>
        <w:t>C. difficile</w:t>
      </w:r>
      <w:r w:rsidR="008C3851" w:rsidRPr="005E18CE">
        <w:rPr>
          <w:rFonts w:ascii="Book Antiqua" w:hAnsi="Book Antiqua" w:cs="Times New Roman"/>
          <w:sz w:val="24"/>
          <w:szCs w:val="24"/>
        </w:rPr>
        <w:t xml:space="preserve"> toxin receptors in the neonatal colon, or from the presence of maternal anti-</w:t>
      </w:r>
      <w:r w:rsidR="008C3851" w:rsidRPr="005E18CE">
        <w:rPr>
          <w:rFonts w:ascii="Book Antiqua" w:hAnsi="Book Antiqua" w:cs="Times New Roman"/>
          <w:i/>
          <w:sz w:val="24"/>
          <w:szCs w:val="24"/>
        </w:rPr>
        <w:t>C. difficile</w:t>
      </w:r>
      <w:r w:rsidR="008C3851" w:rsidRPr="005E18CE">
        <w:rPr>
          <w:rFonts w:ascii="Book Antiqua" w:hAnsi="Book Antiqua" w:cs="Times New Roman"/>
          <w:sz w:val="24"/>
          <w:szCs w:val="24"/>
        </w:rPr>
        <w:t xml:space="preserve"> toxin A</w:t>
      </w:r>
      <w:r w:rsidR="007457D9" w:rsidRPr="005E18CE">
        <w:rPr>
          <w:rFonts w:ascii="Book Antiqua" w:hAnsi="Book Antiqua" w:cs="Times New Roman"/>
          <w:sz w:val="24"/>
          <w:szCs w:val="24"/>
        </w:rPr>
        <w:t>/B</w:t>
      </w:r>
      <w:r w:rsidR="00CD2C85" w:rsidRPr="005E18CE">
        <w:rPr>
          <w:rFonts w:ascii="Book Antiqua" w:hAnsi="Book Antiqua" w:cs="Times New Roman"/>
          <w:sz w:val="24"/>
          <w:szCs w:val="24"/>
        </w:rPr>
        <w:t xml:space="preserve"> antibodies in breast milk</w:t>
      </w:r>
      <w:r w:rsidR="009E7AD8" w:rsidRPr="005E18CE">
        <w:rPr>
          <w:rFonts w:ascii="Book Antiqua" w:hAnsi="Book Antiqua" w:cs="Times New Roman"/>
          <w:sz w:val="24"/>
          <w:szCs w:val="24"/>
          <w:vertAlign w:val="superscript"/>
        </w:rPr>
        <w:t>[1]</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r w:rsidR="00EA0737" w:rsidRPr="005E18CE">
        <w:rPr>
          <w:rFonts w:ascii="Book Antiqua" w:hAnsi="Book Antiqua" w:cs="Times New Roman"/>
          <w:sz w:val="24"/>
          <w:szCs w:val="24"/>
        </w:rPr>
        <w:t>The high incidence of</w:t>
      </w:r>
      <w:r w:rsidR="00EA0737" w:rsidRPr="005E18CE">
        <w:rPr>
          <w:rFonts w:ascii="Book Antiqua" w:hAnsi="Book Antiqua" w:cs="Times New Roman"/>
          <w:i/>
          <w:sz w:val="24"/>
          <w:szCs w:val="24"/>
        </w:rPr>
        <w:t xml:space="preserve"> C. difficile </w:t>
      </w:r>
      <w:r w:rsidR="00EA0737" w:rsidRPr="005E18CE">
        <w:rPr>
          <w:rFonts w:ascii="Book Antiqua" w:hAnsi="Book Antiqua" w:cs="Times New Roman"/>
          <w:sz w:val="24"/>
          <w:szCs w:val="24"/>
        </w:rPr>
        <w:t xml:space="preserve">acquisition by neonates may be due to exposures to </w:t>
      </w:r>
      <w:r w:rsidR="00BB2B02" w:rsidRPr="005E18CE">
        <w:rPr>
          <w:rFonts w:ascii="Book Antiqua" w:hAnsi="Book Antiqua" w:cs="Times New Roman"/>
          <w:i/>
          <w:sz w:val="24"/>
          <w:szCs w:val="24"/>
        </w:rPr>
        <w:t xml:space="preserve">C. difficile </w:t>
      </w:r>
      <w:r w:rsidR="00EA0737" w:rsidRPr="005E18CE">
        <w:rPr>
          <w:rFonts w:ascii="Book Antiqua" w:hAnsi="Book Antiqua" w:cs="Times New Roman"/>
          <w:sz w:val="24"/>
          <w:szCs w:val="24"/>
        </w:rPr>
        <w:t>spores in the hospital environment</w:t>
      </w:r>
      <w:r w:rsidR="009E7AD8" w:rsidRPr="005E18CE">
        <w:rPr>
          <w:rFonts w:ascii="Book Antiqua" w:hAnsi="Book Antiqua" w:cs="Times New Roman"/>
          <w:sz w:val="24"/>
          <w:szCs w:val="24"/>
          <w:vertAlign w:val="superscript"/>
        </w:rPr>
        <w:t>[15]</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84759C" w:rsidRPr="005E18CE">
        <w:rPr>
          <w:rFonts w:ascii="Book Antiqua" w:hAnsi="Book Antiqua" w:cs="Times New Roman"/>
          <w:sz w:val="24"/>
          <w:szCs w:val="24"/>
        </w:rPr>
        <w:t>However, in one study at two hospitals in New Zealand, only 3% of the neon</w:t>
      </w:r>
      <w:r w:rsidR="00CD2C85" w:rsidRPr="005E18CE">
        <w:rPr>
          <w:rFonts w:ascii="Book Antiqua" w:hAnsi="Book Antiqua" w:cs="Times New Roman"/>
          <w:sz w:val="24"/>
          <w:szCs w:val="24"/>
        </w:rPr>
        <w:t>ates were asymptomatic carriers</w:t>
      </w:r>
      <w:r w:rsidR="009E7AD8" w:rsidRPr="005E18CE">
        <w:rPr>
          <w:rFonts w:ascii="Book Antiqua" w:hAnsi="Book Antiqua" w:cs="Times New Roman"/>
          <w:sz w:val="24"/>
          <w:szCs w:val="24"/>
          <w:vertAlign w:val="superscript"/>
        </w:rPr>
        <w:t>[38]</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r w:rsidR="008C3851" w:rsidRPr="005E18CE">
        <w:rPr>
          <w:rFonts w:ascii="Book Antiqua" w:hAnsi="Book Antiqua" w:cs="Times New Roman"/>
          <w:sz w:val="24"/>
          <w:szCs w:val="24"/>
        </w:rPr>
        <w:t xml:space="preserve">The incidence of pediatric </w:t>
      </w:r>
      <w:r w:rsidR="003C4826" w:rsidRPr="005E18CE">
        <w:rPr>
          <w:rFonts w:ascii="Book Antiqua" w:hAnsi="Book Antiqua" w:cs="Times New Roman"/>
          <w:sz w:val="24"/>
          <w:szCs w:val="24"/>
        </w:rPr>
        <w:t xml:space="preserve">asymptomatic </w:t>
      </w:r>
      <w:r w:rsidR="008C3851" w:rsidRPr="005E18CE">
        <w:rPr>
          <w:rFonts w:ascii="Book Antiqua" w:hAnsi="Book Antiqua" w:cs="Times New Roman"/>
          <w:sz w:val="24"/>
          <w:szCs w:val="24"/>
        </w:rPr>
        <w:t xml:space="preserve">colonization with </w:t>
      </w:r>
      <w:r w:rsidR="008C3851" w:rsidRPr="005E18CE">
        <w:rPr>
          <w:rFonts w:ascii="Book Antiqua" w:hAnsi="Book Antiqua" w:cs="Times New Roman"/>
          <w:i/>
          <w:sz w:val="24"/>
          <w:szCs w:val="24"/>
        </w:rPr>
        <w:t>C. difficile</w:t>
      </w:r>
      <w:r w:rsidR="008C3851" w:rsidRPr="005E18CE">
        <w:rPr>
          <w:rFonts w:ascii="Book Antiqua" w:hAnsi="Book Antiqua" w:cs="Times New Roman"/>
          <w:sz w:val="24"/>
          <w:szCs w:val="24"/>
        </w:rPr>
        <w:t xml:space="preserve"> decreases </w:t>
      </w:r>
      <w:r w:rsidR="00BB2B02" w:rsidRPr="005E18CE">
        <w:rPr>
          <w:rFonts w:ascii="Book Antiqua" w:hAnsi="Book Antiqua" w:cs="Times New Roman"/>
          <w:sz w:val="24"/>
          <w:szCs w:val="24"/>
        </w:rPr>
        <w:t>with the increase in ag</w:t>
      </w:r>
      <w:r w:rsidR="007457D9" w:rsidRPr="005E18CE">
        <w:rPr>
          <w:rFonts w:ascii="Book Antiqua" w:hAnsi="Book Antiqua" w:cs="Times New Roman"/>
          <w:sz w:val="24"/>
          <w:szCs w:val="24"/>
        </w:rPr>
        <w:t>e</w:t>
      </w:r>
      <w:r w:rsidR="00BB2B02" w:rsidRPr="005E18CE">
        <w:rPr>
          <w:rFonts w:ascii="Book Antiqua" w:hAnsi="Book Antiqua" w:cs="Times New Roman"/>
          <w:sz w:val="24"/>
          <w:szCs w:val="24"/>
        </w:rPr>
        <w:t xml:space="preserve"> from </w:t>
      </w:r>
      <w:r w:rsidR="008C3851" w:rsidRPr="005E18CE">
        <w:rPr>
          <w:rFonts w:ascii="Book Antiqua" w:hAnsi="Book Antiqua" w:cs="Times New Roman"/>
          <w:sz w:val="24"/>
          <w:szCs w:val="24"/>
        </w:rPr>
        <w:t>6 mo</w:t>
      </w:r>
      <w:r w:rsidR="00BB2B02" w:rsidRPr="005E18CE">
        <w:rPr>
          <w:rFonts w:ascii="Book Antiqua" w:hAnsi="Book Antiqua" w:cs="Times New Roman"/>
          <w:sz w:val="24"/>
          <w:szCs w:val="24"/>
        </w:rPr>
        <w:t>-</w:t>
      </w:r>
      <w:r w:rsidR="008C3851" w:rsidRPr="005E18CE">
        <w:rPr>
          <w:rFonts w:ascii="Book Antiqua" w:hAnsi="Book Antiqua" w:cs="Times New Roman"/>
          <w:sz w:val="24"/>
          <w:szCs w:val="24"/>
        </w:rPr>
        <w:t>1 year.</w:t>
      </w:r>
      <w:r w:rsidR="00097464" w:rsidRPr="005E18CE">
        <w:rPr>
          <w:rFonts w:ascii="Book Antiqua" w:hAnsi="Book Antiqua" w:cs="Times New Roman"/>
          <w:sz w:val="24"/>
          <w:szCs w:val="24"/>
        </w:rPr>
        <w:t xml:space="preserve"> </w:t>
      </w:r>
      <w:r w:rsidR="00BB2B02" w:rsidRPr="005E18CE">
        <w:rPr>
          <w:rFonts w:ascii="Book Antiqua" w:hAnsi="Book Antiqua" w:cs="Times New Roman"/>
          <w:sz w:val="24"/>
          <w:szCs w:val="24"/>
        </w:rPr>
        <w:t xml:space="preserve">In contrast, to the very low </w:t>
      </w:r>
      <w:r w:rsidR="00502D62" w:rsidRPr="005E18CE">
        <w:rPr>
          <w:rFonts w:ascii="Book Antiqua" w:hAnsi="Book Antiqua" w:cs="Times New Roman"/>
          <w:sz w:val="24"/>
          <w:szCs w:val="24"/>
        </w:rPr>
        <w:t xml:space="preserve">incidence of symptomatic CDI </w:t>
      </w:r>
      <w:r w:rsidR="008C3851" w:rsidRPr="005E18CE">
        <w:rPr>
          <w:rFonts w:ascii="Book Antiqua" w:hAnsi="Book Antiqua" w:cs="Times New Roman"/>
          <w:sz w:val="24"/>
          <w:szCs w:val="24"/>
        </w:rPr>
        <w:t xml:space="preserve">in neonates, </w:t>
      </w:r>
      <w:r w:rsidR="00EA0737" w:rsidRPr="005E18CE">
        <w:rPr>
          <w:rFonts w:ascii="Book Antiqua" w:hAnsi="Book Antiqua" w:cs="Times New Roman"/>
          <w:sz w:val="24"/>
          <w:szCs w:val="24"/>
        </w:rPr>
        <w:t xml:space="preserve">symptomatic disease </w:t>
      </w:r>
      <w:r w:rsidR="00502D62" w:rsidRPr="005E18CE">
        <w:rPr>
          <w:rFonts w:ascii="Book Antiqua" w:hAnsi="Book Antiqua" w:cs="Times New Roman"/>
          <w:sz w:val="24"/>
          <w:szCs w:val="24"/>
        </w:rPr>
        <w:t xml:space="preserve">peaks </w:t>
      </w:r>
      <w:r w:rsidR="008C3851" w:rsidRPr="005E18CE">
        <w:rPr>
          <w:rFonts w:ascii="Book Antiqua" w:hAnsi="Book Antiqua" w:cs="Times New Roman"/>
          <w:sz w:val="24"/>
          <w:szCs w:val="24"/>
        </w:rPr>
        <w:t xml:space="preserve">4-5 years </w:t>
      </w:r>
      <w:r w:rsidR="00BB2B02" w:rsidRPr="005E18CE">
        <w:rPr>
          <w:rFonts w:ascii="Book Antiqua" w:hAnsi="Book Antiqua" w:cs="Times New Roman"/>
          <w:sz w:val="24"/>
          <w:szCs w:val="24"/>
        </w:rPr>
        <w:t xml:space="preserve">of age, </w:t>
      </w:r>
      <w:r w:rsidR="00EA0737" w:rsidRPr="005E18CE">
        <w:rPr>
          <w:rFonts w:ascii="Book Antiqua" w:hAnsi="Book Antiqua" w:cs="Times New Roman"/>
          <w:sz w:val="24"/>
          <w:szCs w:val="24"/>
        </w:rPr>
        <w:t>with the</w:t>
      </w:r>
      <w:r w:rsidR="007D3E98" w:rsidRPr="005E18CE">
        <w:rPr>
          <w:rFonts w:ascii="Book Antiqua" w:hAnsi="Book Antiqua" w:cs="Times New Roman"/>
          <w:sz w:val="24"/>
          <w:szCs w:val="24"/>
        </w:rPr>
        <w:t xml:space="preserve"> median age </w:t>
      </w:r>
      <w:r w:rsidR="00D6061D" w:rsidRPr="005E18CE">
        <w:rPr>
          <w:rFonts w:ascii="Book Antiqua" w:hAnsi="Book Antiqua" w:cs="Times New Roman"/>
          <w:sz w:val="24"/>
          <w:szCs w:val="24"/>
        </w:rPr>
        <w:t xml:space="preserve">typically reported </w:t>
      </w:r>
      <w:r w:rsidR="007D3E98" w:rsidRPr="005E18CE">
        <w:rPr>
          <w:rFonts w:ascii="Book Antiqua" w:hAnsi="Book Antiqua" w:cs="Times New Roman"/>
          <w:sz w:val="24"/>
          <w:szCs w:val="24"/>
        </w:rPr>
        <w:t>rang</w:t>
      </w:r>
      <w:r w:rsidR="00EA0737" w:rsidRPr="005E18CE">
        <w:rPr>
          <w:rFonts w:ascii="Book Antiqua" w:hAnsi="Book Antiqua" w:cs="Times New Roman"/>
          <w:sz w:val="24"/>
          <w:szCs w:val="24"/>
        </w:rPr>
        <w:t>ing</w:t>
      </w:r>
      <w:r w:rsidR="007D3E98" w:rsidRPr="005E18CE">
        <w:rPr>
          <w:rFonts w:ascii="Book Antiqua" w:hAnsi="Book Antiqua" w:cs="Times New Roman"/>
          <w:sz w:val="24"/>
          <w:szCs w:val="24"/>
        </w:rPr>
        <w:t xml:space="preserve"> from 1.5-10 years old</w:t>
      </w:r>
      <w:r w:rsidR="00D6061D" w:rsidRPr="005E18CE">
        <w:rPr>
          <w:rFonts w:ascii="Book Antiqua" w:hAnsi="Book Antiqua" w:cs="Times New Roman"/>
          <w:sz w:val="24"/>
          <w:szCs w:val="24"/>
        </w:rPr>
        <w:t xml:space="preserve"> (Table 1).</w:t>
      </w:r>
      <w:r w:rsidR="00097464" w:rsidRPr="005E18CE">
        <w:rPr>
          <w:rFonts w:ascii="Book Antiqua" w:hAnsi="Book Antiqua" w:cs="Times New Roman"/>
          <w:sz w:val="24"/>
          <w:szCs w:val="24"/>
        </w:rPr>
        <w:t xml:space="preserve"> </w:t>
      </w:r>
      <w:r w:rsidR="00EA0737" w:rsidRPr="005E18CE">
        <w:rPr>
          <w:rFonts w:ascii="Book Antiqua" w:hAnsi="Book Antiqua" w:cs="Times New Roman"/>
          <w:sz w:val="24"/>
          <w:szCs w:val="24"/>
        </w:rPr>
        <w:t xml:space="preserve">This peak may reflect increased exposure </w:t>
      </w:r>
      <w:r w:rsidR="00F40C42" w:rsidRPr="005E18CE">
        <w:rPr>
          <w:rFonts w:ascii="Book Antiqua" w:hAnsi="Book Antiqua" w:cs="Times New Roman"/>
          <w:sz w:val="24"/>
          <w:szCs w:val="24"/>
        </w:rPr>
        <w:t xml:space="preserve">to </w:t>
      </w:r>
      <w:r w:rsidR="00F40C42" w:rsidRPr="005E18CE">
        <w:rPr>
          <w:rFonts w:ascii="Book Antiqua" w:hAnsi="Book Antiqua" w:cs="Times New Roman"/>
          <w:i/>
          <w:sz w:val="24"/>
          <w:szCs w:val="24"/>
        </w:rPr>
        <w:t>C. difficile</w:t>
      </w:r>
      <w:r w:rsidR="00F40C42" w:rsidRPr="005E18CE">
        <w:rPr>
          <w:rFonts w:ascii="Book Antiqua" w:hAnsi="Book Antiqua" w:cs="Times New Roman"/>
          <w:sz w:val="24"/>
          <w:szCs w:val="24"/>
        </w:rPr>
        <w:t xml:space="preserve"> spores found in soil or from other children with CDI in </w:t>
      </w:r>
      <w:r w:rsidR="00EA0737" w:rsidRPr="005E18CE">
        <w:rPr>
          <w:rFonts w:ascii="Book Antiqua" w:hAnsi="Book Antiqua" w:cs="Times New Roman"/>
          <w:sz w:val="24"/>
          <w:szCs w:val="24"/>
        </w:rPr>
        <w:t>daycare</w:t>
      </w:r>
      <w:r w:rsidR="00840768" w:rsidRPr="005E18CE">
        <w:rPr>
          <w:rFonts w:ascii="Book Antiqua" w:hAnsi="Book Antiqua" w:cs="Times New Roman"/>
          <w:sz w:val="24"/>
          <w:szCs w:val="24"/>
        </w:rPr>
        <w:t>s</w:t>
      </w:r>
      <w:r w:rsidR="00EA0737" w:rsidRPr="005E18CE">
        <w:rPr>
          <w:rFonts w:ascii="Book Antiqua" w:hAnsi="Book Antiqua" w:cs="Times New Roman"/>
          <w:sz w:val="24"/>
          <w:szCs w:val="24"/>
        </w:rPr>
        <w:t xml:space="preserve"> or kindergarden</w:t>
      </w:r>
      <w:r w:rsidR="00840768" w:rsidRPr="005E18CE">
        <w:rPr>
          <w:rFonts w:ascii="Book Antiqua" w:hAnsi="Book Antiqua" w:cs="Times New Roman"/>
          <w:sz w:val="24"/>
          <w:szCs w:val="24"/>
        </w:rPr>
        <w:t>s</w:t>
      </w:r>
      <w:r w:rsidR="009E7AD8" w:rsidRPr="005E18CE">
        <w:rPr>
          <w:rFonts w:ascii="Book Antiqua" w:hAnsi="Book Antiqua" w:cs="Times New Roman"/>
          <w:sz w:val="24"/>
          <w:szCs w:val="24"/>
          <w:vertAlign w:val="superscript"/>
        </w:rPr>
        <w:t>[39]</w:t>
      </w:r>
      <w:r w:rsidR="00182696" w:rsidRPr="005E18CE">
        <w:rPr>
          <w:rFonts w:ascii="Book Antiqua" w:hAnsi="Book Antiqua" w:cs="Times New Roman"/>
          <w:sz w:val="24"/>
          <w:szCs w:val="24"/>
        </w:rPr>
        <w:t>.</w:t>
      </w:r>
      <w:r w:rsidR="00EA0737" w:rsidRPr="005E18CE">
        <w:rPr>
          <w:rFonts w:ascii="Book Antiqua" w:hAnsi="Book Antiqua" w:cs="Times New Roman"/>
          <w:sz w:val="24"/>
          <w:szCs w:val="24"/>
        </w:rPr>
        <w:t xml:space="preserve"> </w:t>
      </w:r>
      <w:r w:rsidR="007D3E98" w:rsidRPr="005E18CE">
        <w:rPr>
          <w:rFonts w:ascii="Book Antiqua" w:hAnsi="Book Antiqua" w:cs="Times New Roman"/>
          <w:sz w:val="24"/>
          <w:szCs w:val="24"/>
        </w:rPr>
        <w:t>A</w:t>
      </w:r>
      <w:r w:rsidR="00502D62" w:rsidRPr="005E18CE">
        <w:rPr>
          <w:rFonts w:ascii="Book Antiqua" w:hAnsi="Book Antiqua" w:cs="Times New Roman"/>
          <w:sz w:val="24"/>
          <w:szCs w:val="24"/>
        </w:rPr>
        <w:t>fter</w:t>
      </w:r>
      <w:r w:rsidR="007D3E98" w:rsidRPr="005E18CE">
        <w:rPr>
          <w:rFonts w:ascii="Book Antiqua" w:hAnsi="Book Antiqua" w:cs="Times New Roman"/>
          <w:sz w:val="24"/>
          <w:szCs w:val="24"/>
        </w:rPr>
        <w:t xml:space="preserve"> peaking at age 4-5 years,</w:t>
      </w:r>
      <w:r w:rsidR="00502D62" w:rsidRPr="005E18CE">
        <w:rPr>
          <w:rFonts w:ascii="Book Antiqua" w:hAnsi="Book Antiqua" w:cs="Times New Roman"/>
          <w:sz w:val="24"/>
          <w:szCs w:val="24"/>
        </w:rPr>
        <w:t xml:space="preserve"> t</w:t>
      </w:r>
      <w:r w:rsidR="00F00FF1" w:rsidRPr="005E18CE">
        <w:rPr>
          <w:rFonts w:ascii="Book Antiqua" w:hAnsi="Book Antiqua" w:cs="Times New Roman"/>
          <w:sz w:val="24"/>
          <w:szCs w:val="24"/>
        </w:rPr>
        <w:t xml:space="preserve">he incidence of </w:t>
      </w:r>
      <w:r w:rsidR="003C4826" w:rsidRPr="005E18CE">
        <w:rPr>
          <w:rFonts w:ascii="Book Antiqua" w:hAnsi="Book Antiqua" w:cs="Times New Roman"/>
          <w:sz w:val="24"/>
          <w:szCs w:val="24"/>
        </w:rPr>
        <w:t xml:space="preserve">pediatric </w:t>
      </w:r>
      <w:r w:rsidR="00F00FF1" w:rsidRPr="005E18CE">
        <w:rPr>
          <w:rFonts w:ascii="Book Antiqua" w:hAnsi="Book Antiqua" w:cs="Times New Roman"/>
          <w:sz w:val="24"/>
          <w:szCs w:val="24"/>
        </w:rPr>
        <w:t xml:space="preserve">CDI </w:t>
      </w:r>
      <w:r w:rsidR="00502D62" w:rsidRPr="005E18CE">
        <w:rPr>
          <w:rFonts w:ascii="Book Antiqua" w:hAnsi="Book Antiqua" w:cs="Times New Roman"/>
          <w:sz w:val="24"/>
          <w:szCs w:val="24"/>
        </w:rPr>
        <w:t xml:space="preserve">declines </w:t>
      </w:r>
      <w:r w:rsidR="003C4826" w:rsidRPr="005E18CE">
        <w:rPr>
          <w:rFonts w:ascii="Book Antiqua" w:hAnsi="Book Antiqua" w:cs="Times New Roman"/>
          <w:sz w:val="24"/>
          <w:szCs w:val="24"/>
        </w:rPr>
        <w:t>f</w:t>
      </w:r>
      <w:r w:rsidR="00EA0737" w:rsidRPr="005E18CE">
        <w:rPr>
          <w:rFonts w:ascii="Book Antiqua" w:hAnsi="Book Antiqua" w:cs="Times New Roman"/>
          <w:sz w:val="24"/>
          <w:szCs w:val="24"/>
        </w:rPr>
        <w:t>rom</w:t>
      </w:r>
      <w:r w:rsidR="003C4826" w:rsidRPr="005E18CE">
        <w:rPr>
          <w:rFonts w:ascii="Book Antiqua" w:hAnsi="Book Antiqua" w:cs="Times New Roman"/>
          <w:sz w:val="24"/>
          <w:szCs w:val="24"/>
        </w:rPr>
        <w:t xml:space="preserve"> ages 6-18 years old </w:t>
      </w:r>
      <w:r w:rsidR="00502D62" w:rsidRPr="005E18CE">
        <w:rPr>
          <w:rFonts w:ascii="Book Antiqua" w:hAnsi="Book Antiqua" w:cs="Times New Roman"/>
          <w:sz w:val="24"/>
          <w:szCs w:val="24"/>
        </w:rPr>
        <w:t>to</w:t>
      </w:r>
      <w:r w:rsidR="003C4826" w:rsidRPr="005E18CE">
        <w:rPr>
          <w:rFonts w:ascii="Book Antiqua" w:hAnsi="Book Antiqua" w:cs="Times New Roman"/>
          <w:sz w:val="24"/>
          <w:szCs w:val="24"/>
        </w:rPr>
        <w:t xml:space="preserve"> rates typically seen in adult CDI cases</w:t>
      </w:r>
      <w:r w:rsidR="007D3E98"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7D3E98" w:rsidRPr="005E18CE">
        <w:rPr>
          <w:rFonts w:ascii="Book Antiqua" w:hAnsi="Book Antiqua" w:cs="Times New Roman"/>
          <w:sz w:val="24"/>
          <w:szCs w:val="24"/>
        </w:rPr>
        <w:t xml:space="preserve">Rates </w:t>
      </w:r>
      <w:r w:rsidR="008C097A" w:rsidRPr="005E18CE">
        <w:rPr>
          <w:rFonts w:ascii="Book Antiqua" w:hAnsi="Book Antiqua" w:cs="Times New Roman"/>
          <w:sz w:val="24"/>
          <w:szCs w:val="24"/>
        </w:rPr>
        <w:t xml:space="preserve">of CDI </w:t>
      </w:r>
      <w:r w:rsidR="007D3E98" w:rsidRPr="005E18CE">
        <w:rPr>
          <w:rFonts w:ascii="Book Antiqua" w:hAnsi="Book Antiqua" w:cs="Times New Roman"/>
          <w:sz w:val="24"/>
          <w:szCs w:val="24"/>
        </w:rPr>
        <w:t xml:space="preserve">may also range </w:t>
      </w:r>
      <w:r w:rsidR="008C097A" w:rsidRPr="005E18CE">
        <w:rPr>
          <w:rFonts w:ascii="Book Antiqua" w:hAnsi="Book Antiqua" w:cs="Times New Roman"/>
          <w:sz w:val="24"/>
          <w:szCs w:val="24"/>
        </w:rPr>
        <w:t xml:space="preserve">widely </w:t>
      </w:r>
      <w:r w:rsidR="007D3E98" w:rsidRPr="005E18CE">
        <w:rPr>
          <w:rFonts w:ascii="Book Antiqua" w:hAnsi="Book Antiqua" w:cs="Times New Roman"/>
          <w:sz w:val="24"/>
          <w:szCs w:val="24"/>
        </w:rPr>
        <w:t xml:space="preserve">depending upon </w:t>
      </w:r>
      <w:r w:rsidR="00D6061D" w:rsidRPr="005E18CE">
        <w:rPr>
          <w:rFonts w:ascii="Book Antiqua" w:hAnsi="Book Antiqua" w:cs="Times New Roman"/>
          <w:sz w:val="24"/>
          <w:szCs w:val="24"/>
        </w:rPr>
        <w:t xml:space="preserve">type of </w:t>
      </w:r>
      <w:r w:rsidR="007D3E98" w:rsidRPr="005E18CE">
        <w:rPr>
          <w:rFonts w:ascii="Book Antiqua" w:hAnsi="Book Antiqua" w:cs="Times New Roman"/>
          <w:sz w:val="24"/>
          <w:szCs w:val="24"/>
        </w:rPr>
        <w:t>healthcare facility exposure:</w:t>
      </w:r>
      <w:r w:rsidR="00097464" w:rsidRPr="005E18CE">
        <w:rPr>
          <w:rFonts w:ascii="Book Antiqua" w:hAnsi="Book Antiqua" w:cs="Times New Roman"/>
          <w:sz w:val="24"/>
          <w:szCs w:val="24"/>
        </w:rPr>
        <w:t xml:space="preserve"> </w:t>
      </w:r>
      <w:r w:rsidR="00CD2C85" w:rsidRPr="005E18CE">
        <w:rPr>
          <w:rFonts w:ascii="Book Antiqua" w:hAnsi="Book Antiqua" w:cs="Times New Roman"/>
          <w:sz w:val="24"/>
          <w:szCs w:val="24"/>
        </w:rPr>
        <w:t>rates range from 2-420/10</w:t>
      </w:r>
      <w:r w:rsidR="00D6061D" w:rsidRPr="005E18CE">
        <w:rPr>
          <w:rFonts w:ascii="Book Antiqua" w:hAnsi="Book Antiqua" w:cs="Times New Roman"/>
          <w:sz w:val="24"/>
          <w:szCs w:val="24"/>
        </w:rPr>
        <w:t>000 d</w:t>
      </w:r>
      <w:r w:rsidR="008C097A" w:rsidRPr="005E18CE">
        <w:rPr>
          <w:rFonts w:ascii="Book Antiqua" w:hAnsi="Book Antiqua" w:cs="Times New Roman"/>
          <w:sz w:val="24"/>
          <w:szCs w:val="24"/>
        </w:rPr>
        <w:t xml:space="preserve"> for pediatric inpatients</w:t>
      </w:r>
      <w:r w:rsidR="00D6061D" w:rsidRPr="005E18CE">
        <w:rPr>
          <w:rFonts w:ascii="Book Antiqua" w:hAnsi="Book Antiqua" w:cs="Times New Roman"/>
          <w:sz w:val="24"/>
          <w:szCs w:val="24"/>
        </w:rPr>
        <w:t xml:space="preserve">, </w:t>
      </w:r>
      <w:r w:rsidR="008C097A" w:rsidRPr="005E18CE">
        <w:rPr>
          <w:rFonts w:ascii="Book Antiqua" w:hAnsi="Book Antiqua" w:cs="Times New Roman"/>
          <w:sz w:val="24"/>
          <w:szCs w:val="24"/>
        </w:rPr>
        <w:t xml:space="preserve">while ranging from </w:t>
      </w:r>
      <w:r w:rsidR="003C4826" w:rsidRPr="005E18CE">
        <w:rPr>
          <w:rFonts w:ascii="Book Antiqua" w:hAnsi="Book Antiqua" w:cs="Times New Roman"/>
          <w:sz w:val="24"/>
          <w:szCs w:val="24"/>
        </w:rPr>
        <w:t>1</w:t>
      </w:r>
      <w:r w:rsidR="00D6061D" w:rsidRPr="005E18CE">
        <w:rPr>
          <w:rFonts w:ascii="Book Antiqua" w:hAnsi="Book Antiqua" w:cs="Times New Roman"/>
          <w:sz w:val="24"/>
          <w:szCs w:val="24"/>
        </w:rPr>
        <w:t>4-800</w:t>
      </w:r>
      <w:r w:rsidR="003C4826" w:rsidRPr="005E18CE">
        <w:rPr>
          <w:rFonts w:ascii="Book Antiqua" w:hAnsi="Book Antiqua" w:cs="Times New Roman"/>
          <w:sz w:val="24"/>
          <w:szCs w:val="24"/>
        </w:rPr>
        <w:t>/1</w:t>
      </w:r>
      <w:r w:rsidR="00CD2C85" w:rsidRPr="005E18CE">
        <w:rPr>
          <w:rFonts w:ascii="Book Antiqua" w:hAnsi="Book Antiqua" w:cs="Times New Roman"/>
          <w:sz w:val="24"/>
          <w:szCs w:val="24"/>
        </w:rPr>
        <w:t>0</w:t>
      </w:r>
      <w:r w:rsidR="003C4826" w:rsidRPr="005E18CE">
        <w:rPr>
          <w:rFonts w:ascii="Book Antiqua" w:hAnsi="Book Antiqua" w:cs="Times New Roman"/>
          <w:sz w:val="24"/>
          <w:szCs w:val="24"/>
        </w:rPr>
        <w:t>000</w:t>
      </w:r>
      <w:r w:rsidR="008C097A" w:rsidRPr="005E18CE">
        <w:rPr>
          <w:rFonts w:ascii="Book Antiqua" w:hAnsi="Book Antiqua" w:cs="Times New Roman"/>
          <w:sz w:val="24"/>
          <w:szCs w:val="24"/>
        </w:rPr>
        <w:t xml:space="preserve"> for outpatient children</w:t>
      </w:r>
      <w:r w:rsidR="007D3E98"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BD7535" w:rsidRPr="005E18CE">
        <w:rPr>
          <w:rFonts w:ascii="Book Antiqua" w:hAnsi="Book Antiqua" w:cs="Times New Roman"/>
          <w:sz w:val="24"/>
          <w:szCs w:val="24"/>
        </w:rPr>
        <w:t xml:space="preserve">The wide range of CDI rates </w:t>
      </w:r>
      <w:r w:rsidR="00D6061D" w:rsidRPr="005E18CE">
        <w:rPr>
          <w:rFonts w:ascii="Book Antiqua" w:hAnsi="Book Antiqua" w:cs="Times New Roman"/>
          <w:sz w:val="24"/>
          <w:szCs w:val="24"/>
        </w:rPr>
        <w:t xml:space="preserve">shown in Table 1 </w:t>
      </w:r>
      <w:r w:rsidR="00BD7535" w:rsidRPr="005E18CE">
        <w:rPr>
          <w:rFonts w:ascii="Book Antiqua" w:hAnsi="Book Antiqua" w:cs="Times New Roman"/>
          <w:sz w:val="24"/>
          <w:szCs w:val="24"/>
        </w:rPr>
        <w:t xml:space="preserve">may reflect </w:t>
      </w:r>
      <w:r w:rsidR="00D6061D" w:rsidRPr="005E18CE">
        <w:rPr>
          <w:rFonts w:ascii="Book Antiqua" w:hAnsi="Book Antiqua" w:cs="Times New Roman"/>
          <w:sz w:val="24"/>
          <w:szCs w:val="24"/>
        </w:rPr>
        <w:t xml:space="preserve">differences in </w:t>
      </w:r>
      <w:r w:rsidR="00BD7535" w:rsidRPr="005E18CE">
        <w:rPr>
          <w:rFonts w:ascii="Book Antiqua" w:hAnsi="Book Antiqua" w:cs="Times New Roman"/>
          <w:sz w:val="24"/>
          <w:szCs w:val="24"/>
        </w:rPr>
        <w:t xml:space="preserve">data </w:t>
      </w:r>
      <w:r w:rsidR="008F54D7" w:rsidRPr="005E18CE">
        <w:rPr>
          <w:rFonts w:ascii="Book Antiqua" w:hAnsi="Book Antiqua" w:cs="Times New Roman"/>
          <w:sz w:val="24"/>
          <w:szCs w:val="24"/>
        </w:rPr>
        <w:t>collection methods</w:t>
      </w:r>
      <w:r w:rsidR="00BD7535" w:rsidRPr="005E18CE">
        <w:rPr>
          <w:rFonts w:ascii="Book Antiqua" w:hAnsi="Book Antiqua" w:cs="Times New Roman"/>
          <w:sz w:val="24"/>
          <w:szCs w:val="24"/>
        </w:rPr>
        <w:t xml:space="preserve"> </w:t>
      </w:r>
      <w:r w:rsidR="00D6061D" w:rsidRPr="005E18CE">
        <w:rPr>
          <w:rFonts w:ascii="Book Antiqua" w:hAnsi="Book Antiqua" w:cs="Times New Roman"/>
          <w:sz w:val="24"/>
          <w:szCs w:val="24"/>
        </w:rPr>
        <w:t>rather than a true difference in incidence.</w:t>
      </w:r>
      <w:r w:rsidR="00097464" w:rsidRPr="005E18CE">
        <w:rPr>
          <w:rFonts w:ascii="Book Antiqua" w:hAnsi="Book Antiqua" w:cs="Times New Roman"/>
          <w:sz w:val="24"/>
          <w:szCs w:val="24"/>
        </w:rPr>
        <w:t xml:space="preserve"> </w:t>
      </w:r>
      <w:r w:rsidR="00D6061D" w:rsidRPr="005E18CE">
        <w:rPr>
          <w:rFonts w:ascii="Book Antiqua" w:hAnsi="Book Antiqua" w:cs="Times New Roman"/>
          <w:sz w:val="24"/>
          <w:szCs w:val="24"/>
        </w:rPr>
        <w:t xml:space="preserve">Inpatient data may be more accurate, as </w:t>
      </w:r>
      <w:r w:rsidR="00976280" w:rsidRPr="005E18CE">
        <w:rPr>
          <w:rFonts w:ascii="Book Antiqua" w:hAnsi="Book Antiqua" w:cs="Times New Roman"/>
          <w:sz w:val="24"/>
          <w:szCs w:val="24"/>
        </w:rPr>
        <w:t xml:space="preserve">it is usually collected from prospective cohort studies or surveillance programs. The higher rates reported in </w:t>
      </w:r>
      <w:r w:rsidR="00976280" w:rsidRPr="005E18CE">
        <w:rPr>
          <w:rFonts w:ascii="Book Antiqua" w:hAnsi="Book Antiqua" w:cs="Times New Roman"/>
          <w:sz w:val="24"/>
          <w:szCs w:val="24"/>
        </w:rPr>
        <w:lastRenderedPageBreak/>
        <w:t>outpatient studies are often collected from control groups from randomized trials and may not accurately reflect true population rates.</w:t>
      </w:r>
      <w:r w:rsidR="00097464" w:rsidRPr="005E18CE">
        <w:rPr>
          <w:rFonts w:ascii="Book Antiqua" w:hAnsi="Book Antiqua" w:cs="Times New Roman"/>
          <w:sz w:val="24"/>
          <w:szCs w:val="24"/>
        </w:rPr>
        <w:t xml:space="preserve"> </w:t>
      </w:r>
      <w:r w:rsidR="00976280" w:rsidRPr="005E18CE">
        <w:rPr>
          <w:rFonts w:ascii="Book Antiqua" w:eastAsia="Times New Roman" w:hAnsi="Book Antiqua" w:cs="Times New Roman"/>
          <w:sz w:val="24"/>
          <w:szCs w:val="24"/>
        </w:rPr>
        <w:t>Data from the United States Healthcare Cost and Utilization Project Kids' Inpatient Database</w:t>
      </w:r>
      <w:r w:rsidR="00CD2C85" w:rsidRPr="005E18CE">
        <w:rPr>
          <w:rFonts w:ascii="Book Antiqua" w:hAnsi="Book Antiqua" w:cs="Times New Roman" w:hint="eastAsia"/>
          <w:sz w:val="24"/>
          <w:szCs w:val="24"/>
          <w:lang w:eastAsia="zh-CN"/>
        </w:rPr>
        <w:t xml:space="preserve"> </w:t>
      </w:r>
      <w:r w:rsidR="00976280" w:rsidRPr="005E18CE">
        <w:rPr>
          <w:rFonts w:ascii="Book Antiqua" w:eastAsia="Times New Roman" w:hAnsi="Book Antiqua" w:cs="Times New Roman"/>
          <w:sz w:val="24"/>
          <w:szCs w:val="24"/>
        </w:rPr>
        <w:t>found r</w:t>
      </w:r>
      <w:r w:rsidR="00CD2C85" w:rsidRPr="005E18CE">
        <w:rPr>
          <w:rFonts w:ascii="Book Antiqua" w:eastAsia="Times New Roman" w:hAnsi="Book Antiqua" w:cs="Times New Roman"/>
          <w:sz w:val="24"/>
          <w:szCs w:val="24"/>
        </w:rPr>
        <w:t>ate of pediatric CDI of 12.8/10</w:t>
      </w:r>
      <w:r w:rsidR="00976280" w:rsidRPr="005E18CE">
        <w:rPr>
          <w:rFonts w:ascii="Book Antiqua" w:eastAsia="Times New Roman" w:hAnsi="Book Antiqua" w:cs="Times New Roman"/>
          <w:sz w:val="24"/>
          <w:szCs w:val="24"/>
        </w:rPr>
        <w:t xml:space="preserve">000 in inpatients, </w:t>
      </w:r>
      <w:r w:rsidR="00CD2C85" w:rsidRPr="005E18CE">
        <w:rPr>
          <w:rFonts w:ascii="Book Antiqua" w:eastAsia="Times New Roman" w:hAnsi="Book Antiqua" w:cs="Times New Roman"/>
          <w:sz w:val="24"/>
          <w:szCs w:val="24"/>
        </w:rPr>
        <w:t>with peak ages of 1-4 years old</w:t>
      </w:r>
      <w:r w:rsidR="009E7AD8" w:rsidRPr="005E18CE">
        <w:rPr>
          <w:rFonts w:ascii="Book Antiqua" w:hAnsi="Book Antiqua" w:cs="Times New Roman"/>
          <w:sz w:val="24"/>
          <w:szCs w:val="24"/>
          <w:vertAlign w:val="superscript"/>
        </w:rPr>
        <w:t>[5]</w:t>
      </w:r>
      <w:r w:rsidR="00182696"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r w:rsidR="00976280" w:rsidRPr="005E18CE">
        <w:rPr>
          <w:rFonts w:ascii="Book Antiqua" w:eastAsia="Times New Roman" w:hAnsi="Book Antiqua" w:cs="Times New Roman"/>
          <w:sz w:val="24"/>
          <w:szCs w:val="24"/>
        </w:rPr>
        <w:t xml:space="preserve">A CDC Emerging Infections surveillance program across ten </w:t>
      </w:r>
      <w:r w:rsidR="00CD2C85" w:rsidRPr="005E18CE">
        <w:rPr>
          <w:rFonts w:ascii="Book Antiqua" w:eastAsia="Times New Roman" w:hAnsi="Book Antiqua" w:cs="Times New Roman"/>
          <w:sz w:val="24"/>
          <w:szCs w:val="24"/>
        </w:rPr>
        <w:t>United States</w:t>
      </w:r>
      <w:r w:rsidR="00CD2C85" w:rsidRPr="005E18CE">
        <w:rPr>
          <w:rFonts w:ascii="Book Antiqua" w:hAnsi="Book Antiqua" w:cs="Times New Roman" w:hint="eastAsia"/>
          <w:sz w:val="24"/>
          <w:szCs w:val="24"/>
          <w:lang w:eastAsia="zh-CN"/>
        </w:rPr>
        <w:t xml:space="preserve"> </w:t>
      </w:r>
      <w:r w:rsidR="00976280" w:rsidRPr="005E18CE">
        <w:rPr>
          <w:rFonts w:ascii="Book Antiqua" w:eastAsia="Times New Roman" w:hAnsi="Book Antiqua" w:cs="Times New Roman"/>
          <w:sz w:val="24"/>
          <w:szCs w:val="24"/>
        </w:rPr>
        <w:t>states from 2010-2011 found 71% of pediatric CDI was from outpatients, the peak age was &lt;</w:t>
      </w:r>
      <w:r w:rsidR="00CD2C85" w:rsidRPr="005E18CE">
        <w:rPr>
          <w:rFonts w:ascii="Book Antiqua" w:hAnsi="Book Antiqua" w:cs="Times New Roman" w:hint="eastAsia"/>
          <w:sz w:val="24"/>
          <w:szCs w:val="24"/>
          <w:lang w:eastAsia="zh-CN"/>
        </w:rPr>
        <w:t xml:space="preserve"> </w:t>
      </w:r>
      <w:r w:rsidR="00CD2C85" w:rsidRPr="005E18CE">
        <w:rPr>
          <w:rFonts w:ascii="Book Antiqua" w:eastAsia="Times New Roman" w:hAnsi="Book Antiqua" w:cs="Times New Roman"/>
          <w:sz w:val="24"/>
          <w:szCs w:val="24"/>
        </w:rPr>
        <w:t>1 year old (71/100</w:t>
      </w:r>
      <w:r w:rsidR="00976280" w:rsidRPr="005E18CE">
        <w:rPr>
          <w:rFonts w:ascii="Book Antiqua" w:eastAsia="Times New Roman" w:hAnsi="Book Antiqua" w:cs="Times New Roman"/>
          <w:sz w:val="24"/>
          <w:szCs w:val="24"/>
        </w:rPr>
        <w:t>000), and children 2-3 years old had the</w:t>
      </w:r>
      <w:r w:rsidR="00CD2C85" w:rsidRPr="005E18CE">
        <w:rPr>
          <w:rFonts w:ascii="Book Antiqua" w:eastAsia="Times New Roman" w:hAnsi="Book Antiqua" w:cs="Times New Roman"/>
          <w:sz w:val="24"/>
          <w:szCs w:val="24"/>
        </w:rPr>
        <w:t xml:space="preserve"> next highest incidence (34/100000)</w:t>
      </w:r>
      <w:r w:rsidR="009E7AD8" w:rsidRPr="005E18CE">
        <w:rPr>
          <w:rFonts w:ascii="Book Antiqua" w:hAnsi="Book Antiqua" w:cs="Times New Roman"/>
          <w:sz w:val="24"/>
          <w:szCs w:val="24"/>
          <w:vertAlign w:val="superscript"/>
        </w:rPr>
        <w:t>[4]</w:t>
      </w:r>
      <w:r w:rsidR="00182696"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r w:rsidR="00976280" w:rsidRPr="005E18CE">
        <w:rPr>
          <w:rFonts w:ascii="Book Antiqua" w:hAnsi="Book Antiqua" w:cs="Times New Roman"/>
          <w:sz w:val="24"/>
          <w:szCs w:val="24"/>
        </w:rPr>
        <w:t xml:space="preserve">Secular trends of increasing incidence for pediatric CDI over time have been noted. A doubling of pediatric CDI cases was noted in two </w:t>
      </w:r>
      <w:r w:rsidR="00CD2C85" w:rsidRPr="005E18CE">
        <w:rPr>
          <w:rFonts w:ascii="Book Antiqua" w:hAnsi="Book Antiqua" w:cs="Times New Roman"/>
          <w:sz w:val="24"/>
          <w:szCs w:val="24"/>
        </w:rPr>
        <w:t>national surveys from 1997-2006</w:t>
      </w:r>
      <w:r w:rsidR="009E7AD8" w:rsidRPr="005E18CE">
        <w:rPr>
          <w:rFonts w:ascii="Book Antiqua" w:hAnsi="Book Antiqua" w:cs="Times New Roman"/>
          <w:sz w:val="24"/>
          <w:szCs w:val="24"/>
          <w:vertAlign w:val="superscript"/>
        </w:rPr>
        <w:t>[5,14]</w:t>
      </w:r>
      <w:r w:rsidR="009E7AD8" w:rsidRPr="005E18CE">
        <w:rPr>
          <w:rFonts w:ascii="Book Antiqua" w:hAnsi="Book Antiqua" w:cs="Times New Roman"/>
          <w:sz w:val="24"/>
          <w:szCs w:val="24"/>
        </w:rPr>
        <w:t xml:space="preserve"> </w:t>
      </w:r>
      <w:r w:rsidR="00976280" w:rsidRPr="005E18CE">
        <w:rPr>
          <w:rFonts w:ascii="Book Antiqua" w:hAnsi="Book Antiqua" w:cs="Times New Roman"/>
          <w:sz w:val="24"/>
          <w:szCs w:val="24"/>
        </w:rPr>
        <w:t xml:space="preserve">and another study found a 12-fold increase </w:t>
      </w:r>
      <w:r w:rsidR="00CD2C85" w:rsidRPr="005E18CE">
        <w:rPr>
          <w:rFonts w:ascii="Book Antiqua" w:hAnsi="Book Antiqua" w:cs="Times New Roman"/>
          <w:sz w:val="24"/>
          <w:szCs w:val="24"/>
        </w:rPr>
        <w:t>in pediatric CDI from 1991-2009</w:t>
      </w:r>
      <w:r w:rsidR="009E7AD8" w:rsidRPr="005E18CE">
        <w:rPr>
          <w:rFonts w:ascii="Book Antiqua" w:hAnsi="Book Antiqua" w:cs="Times New Roman"/>
          <w:sz w:val="24"/>
          <w:szCs w:val="24"/>
          <w:vertAlign w:val="superscript"/>
        </w:rPr>
        <w:t>[40]</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r w:rsidR="00140D12" w:rsidRPr="005E18CE">
        <w:rPr>
          <w:rFonts w:ascii="Book Antiqua" w:eastAsia="Times New Roman" w:hAnsi="Book Antiqua" w:cs="Times New Roman"/>
          <w:sz w:val="24"/>
          <w:szCs w:val="24"/>
        </w:rPr>
        <w:t>From a meta-analysis of six clinical trials of children exposed to antibiotics, CDI in the controls ranged fro</w:t>
      </w:r>
      <w:r w:rsidR="00CD2C85" w:rsidRPr="005E18CE">
        <w:rPr>
          <w:rFonts w:ascii="Book Antiqua" w:eastAsia="Times New Roman" w:hAnsi="Book Antiqua" w:cs="Times New Roman"/>
          <w:sz w:val="24"/>
          <w:szCs w:val="24"/>
        </w:rPr>
        <w:t>m 0% to 8%, with a median of 4%</w:t>
      </w:r>
      <w:r w:rsidR="009E7AD8" w:rsidRPr="005E18CE">
        <w:rPr>
          <w:rFonts w:ascii="Book Antiqua" w:hAnsi="Book Antiqua" w:cs="Times New Roman"/>
          <w:sz w:val="24"/>
          <w:szCs w:val="24"/>
          <w:vertAlign w:val="superscript"/>
        </w:rPr>
        <w:t>[19]</w:t>
      </w:r>
      <w:r w:rsidR="00182696" w:rsidRPr="005E18CE">
        <w:rPr>
          <w:rFonts w:ascii="Book Antiqua" w:eastAsia="Times New Roman" w:hAnsi="Book Antiqua" w:cs="Times New Roman"/>
          <w:sz w:val="24"/>
          <w:szCs w:val="24"/>
        </w:rPr>
        <w:t>.</w:t>
      </w:r>
      <w:r w:rsidR="009E7AD8" w:rsidRPr="005E18CE">
        <w:rPr>
          <w:rFonts w:ascii="Book Antiqua" w:hAnsi="Book Antiqua" w:cs="Times New Roman"/>
          <w:sz w:val="24"/>
          <w:szCs w:val="24"/>
        </w:rPr>
        <w:t xml:space="preserve"> </w:t>
      </w:r>
      <w:r w:rsidR="007C29FE" w:rsidRPr="005E18CE">
        <w:rPr>
          <w:rFonts w:ascii="Book Antiqua" w:hAnsi="Book Antiqua" w:cs="Times New Roman"/>
          <w:sz w:val="24"/>
          <w:szCs w:val="24"/>
        </w:rPr>
        <w:t>Most pediatric CDI is acquired in healthcare facilities, but more CA-CDI cases are being reported. Pediatric CA-CDI ranges from 19</w:t>
      </w:r>
      <w:r w:rsidR="00CD2C85" w:rsidRPr="005E18CE">
        <w:rPr>
          <w:rFonts w:ascii="Book Antiqua" w:hAnsi="Book Antiqua" w:cs="Times New Roman"/>
          <w:sz w:val="24"/>
          <w:szCs w:val="24"/>
        </w:rPr>
        <w:t>%</w:t>
      </w:r>
      <w:r w:rsidR="007C29FE" w:rsidRPr="005E18CE">
        <w:rPr>
          <w:rFonts w:ascii="Book Antiqua" w:hAnsi="Book Antiqua" w:cs="Times New Roman"/>
          <w:sz w:val="24"/>
          <w:szCs w:val="24"/>
        </w:rPr>
        <w:t>-96%, with a median of 41% (Table 1).</w:t>
      </w:r>
      <w:r w:rsidR="00097464" w:rsidRPr="005E18CE">
        <w:rPr>
          <w:rFonts w:ascii="Book Antiqua" w:hAnsi="Book Antiqua" w:cs="Times New Roman"/>
          <w:sz w:val="24"/>
          <w:szCs w:val="24"/>
        </w:rPr>
        <w:t xml:space="preserve"> </w:t>
      </w:r>
      <w:r w:rsidR="007C29FE" w:rsidRPr="005E18CE">
        <w:rPr>
          <w:rFonts w:ascii="Book Antiqua" w:hAnsi="Book Antiqua" w:cs="Times New Roman"/>
          <w:sz w:val="24"/>
          <w:szCs w:val="24"/>
        </w:rPr>
        <w:t>Healthcare facility acquisition of pediatric CDI ranges from 25</w:t>
      </w:r>
      <w:r w:rsidR="00CD2C85" w:rsidRPr="005E18CE">
        <w:rPr>
          <w:rFonts w:ascii="Book Antiqua" w:hAnsi="Book Antiqua" w:cs="Times New Roman"/>
          <w:sz w:val="24"/>
          <w:szCs w:val="24"/>
        </w:rPr>
        <w:t>%</w:t>
      </w:r>
      <w:r w:rsidR="007C29FE" w:rsidRPr="005E18CE">
        <w:rPr>
          <w:rFonts w:ascii="Book Antiqua" w:hAnsi="Book Antiqua" w:cs="Times New Roman"/>
          <w:sz w:val="24"/>
          <w:szCs w:val="24"/>
        </w:rPr>
        <w:t>-74%, with a median of 65% (Table 1).</w:t>
      </w:r>
      <w:r w:rsidR="00097464" w:rsidRPr="005E18CE">
        <w:rPr>
          <w:rFonts w:ascii="Book Antiqua" w:hAnsi="Book Antiqua" w:cs="Times New Roman"/>
          <w:sz w:val="24"/>
          <w:szCs w:val="24"/>
        </w:rPr>
        <w:t xml:space="preserve"> </w:t>
      </w:r>
      <w:r w:rsidR="007C29FE" w:rsidRPr="005E18CE">
        <w:rPr>
          <w:rFonts w:ascii="Book Antiqua" w:hAnsi="Book Antiqua" w:cs="Times New Roman"/>
          <w:sz w:val="24"/>
          <w:szCs w:val="24"/>
        </w:rPr>
        <w:t>Community sources for pediatric CDI cases may include daycare centers, where CDI outbreaks have bee</w:t>
      </w:r>
      <w:r w:rsidR="00CD2C85" w:rsidRPr="005E18CE">
        <w:rPr>
          <w:rFonts w:ascii="Book Antiqua" w:hAnsi="Book Antiqua" w:cs="Times New Roman"/>
          <w:sz w:val="24"/>
          <w:szCs w:val="24"/>
        </w:rPr>
        <w:t>n reported</w:t>
      </w:r>
      <w:r w:rsidR="009E7AD8" w:rsidRPr="005E18CE">
        <w:rPr>
          <w:rFonts w:ascii="Book Antiqua" w:hAnsi="Book Antiqua" w:cs="Times New Roman"/>
          <w:sz w:val="24"/>
          <w:szCs w:val="24"/>
          <w:vertAlign w:val="superscript"/>
        </w:rPr>
        <w:t>[41]</w:t>
      </w:r>
      <w:r w:rsidR="009E7AD8" w:rsidRPr="005E18CE">
        <w:rPr>
          <w:rFonts w:ascii="Book Antiqua" w:hAnsi="Book Antiqua" w:cs="Times New Roman"/>
          <w:sz w:val="24"/>
          <w:szCs w:val="24"/>
        </w:rPr>
        <w:t xml:space="preserve"> </w:t>
      </w:r>
      <w:r w:rsidR="007C29FE" w:rsidRPr="005E18CE">
        <w:rPr>
          <w:rFonts w:ascii="Book Antiqua" w:hAnsi="Book Antiqua" w:cs="Times New Roman"/>
          <w:sz w:val="24"/>
          <w:szCs w:val="24"/>
        </w:rPr>
        <w:t>or transmission from recen</w:t>
      </w:r>
      <w:r w:rsidR="00CD2C85" w:rsidRPr="005E18CE">
        <w:rPr>
          <w:rFonts w:ascii="Book Antiqua" w:hAnsi="Book Antiqua" w:cs="Times New Roman"/>
          <w:sz w:val="24"/>
          <w:szCs w:val="24"/>
        </w:rPr>
        <w:t>tly hospitalized family members</w:t>
      </w:r>
      <w:r w:rsidR="009E7AD8" w:rsidRPr="005E18CE">
        <w:rPr>
          <w:rFonts w:ascii="Book Antiqua" w:hAnsi="Book Antiqua" w:cs="Times New Roman"/>
          <w:sz w:val="24"/>
          <w:szCs w:val="24"/>
          <w:vertAlign w:val="superscript"/>
        </w:rPr>
        <w:t>[39,42]</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7C29FE" w:rsidRPr="005E18CE">
        <w:rPr>
          <w:rFonts w:ascii="Book Antiqua" w:hAnsi="Book Antiqua" w:cs="Times New Roman"/>
          <w:sz w:val="24"/>
          <w:szCs w:val="24"/>
        </w:rPr>
        <w:t xml:space="preserve">From a cohort of Danish children attending a general practice for intestinal complaints, 96% of the CDI cases were CA, with 69% also having another pathologic agent (viruses or </w:t>
      </w:r>
      <w:r w:rsidR="007C29FE" w:rsidRPr="005E18CE">
        <w:rPr>
          <w:rFonts w:ascii="Book Antiqua" w:hAnsi="Book Antiqua" w:cs="Times New Roman"/>
          <w:i/>
          <w:sz w:val="24"/>
          <w:szCs w:val="24"/>
        </w:rPr>
        <w:t>E. coli</w:t>
      </w:r>
      <w:r w:rsidR="007C29FE" w:rsidRPr="005E18CE">
        <w:rPr>
          <w:rFonts w:ascii="Book Antiqua" w:hAnsi="Book Antiqua" w:cs="Times New Roman"/>
          <w:sz w:val="24"/>
          <w:szCs w:val="24"/>
        </w:rPr>
        <w:t xml:space="preserve">) and the most common ribotype of </w:t>
      </w:r>
      <w:r w:rsidR="007C29FE" w:rsidRPr="005E18CE">
        <w:rPr>
          <w:rFonts w:ascii="Book Antiqua" w:hAnsi="Book Antiqua" w:cs="Times New Roman"/>
          <w:i/>
          <w:sz w:val="24"/>
          <w:szCs w:val="24"/>
        </w:rPr>
        <w:t>C. difficile</w:t>
      </w:r>
      <w:r w:rsidR="007C29FE" w:rsidRPr="005E18CE">
        <w:rPr>
          <w:rFonts w:ascii="Book Antiqua" w:hAnsi="Book Antiqua" w:cs="Times New Roman"/>
          <w:sz w:val="24"/>
          <w:szCs w:val="24"/>
        </w:rPr>
        <w:t xml:space="preserve"> was type 014 (35%), w</w:t>
      </w:r>
      <w:r w:rsidR="00CD2C85" w:rsidRPr="005E18CE">
        <w:rPr>
          <w:rFonts w:ascii="Book Antiqua" w:hAnsi="Book Antiqua" w:cs="Times New Roman"/>
          <w:sz w:val="24"/>
          <w:szCs w:val="24"/>
        </w:rPr>
        <w:t>hile only &lt;</w:t>
      </w:r>
      <w:r w:rsidR="009E3E33" w:rsidRPr="005E18CE">
        <w:rPr>
          <w:rFonts w:ascii="Book Antiqua" w:hAnsi="Book Antiqua" w:cs="Times New Roman" w:hint="eastAsia"/>
          <w:sz w:val="24"/>
          <w:szCs w:val="24"/>
          <w:lang w:eastAsia="zh-CN"/>
        </w:rPr>
        <w:t xml:space="preserve"> </w:t>
      </w:r>
      <w:r w:rsidR="00CD2C85" w:rsidRPr="005E18CE">
        <w:rPr>
          <w:rFonts w:ascii="Book Antiqua" w:hAnsi="Book Antiqua" w:cs="Times New Roman"/>
          <w:sz w:val="24"/>
          <w:szCs w:val="24"/>
        </w:rPr>
        <w:t>1% had NAP1 ribotype</w:t>
      </w:r>
      <w:r w:rsidR="009E7AD8" w:rsidRPr="005E18CE">
        <w:rPr>
          <w:rFonts w:ascii="Book Antiqua" w:hAnsi="Book Antiqua" w:cs="Times New Roman"/>
          <w:sz w:val="24"/>
          <w:szCs w:val="24"/>
          <w:vertAlign w:val="superscript"/>
        </w:rPr>
        <w:t>[43]</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7C29FE" w:rsidRPr="005E18CE">
        <w:rPr>
          <w:rFonts w:ascii="Book Antiqua" w:hAnsi="Book Antiqua" w:cs="Times New Roman"/>
          <w:sz w:val="24"/>
          <w:szCs w:val="24"/>
        </w:rPr>
        <w:t>Gender seems not to play an important role in pediatric CDI, as the distribution between female and male cases is nearly equivalent (Table 1)</w:t>
      </w:r>
      <w:r w:rsidR="007C29FE" w:rsidRPr="005E18CE">
        <w:rPr>
          <w:rFonts w:ascii="Book Antiqua" w:hAnsi="Book Antiqua" w:cs="Times New Roman"/>
          <w:b/>
          <w:sz w:val="24"/>
          <w:szCs w:val="24"/>
        </w:rPr>
        <w:t>.</w:t>
      </w:r>
      <w:r w:rsidR="00097464" w:rsidRPr="005E18CE">
        <w:rPr>
          <w:rFonts w:ascii="Book Antiqua" w:hAnsi="Book Antiqua" w:cs="Times New Roman"/>
          <w:sz w:val="24"/>
          <w:szCs w:val="24"/>
        </w:rPr>
        <w:t xml:space="preserve"> </w:t>
      </w:r>
      <w:r w:rsidR="007C29FE" w:rsidRPr="005E18CE">
        <w:rPr>
          <w:rFonts w:ascii="Book Antiqua" w:hAnsi="Book Antiqua" w:cs="Times New Roman"/>
          <w:sz w:val="24"/>
          <w:szCs w:val="24"/>
        </w:rPr>
        <w:t>From 16 studies of pediatric CDI, the range of frequencies for females was 39</w:t>
      </w:r>
      <w:r w:rsidR="00CD2C85" w:rsidRPr="005E18CE">
        <w:rPr>
          <w:rFonts w:ascii="Book Antiqua" w:hAnsi="Book Antiqua" w:cs="Times New Roman"/>
          <w:sz w:val="24"/>
          <w:szCs w:val="24"/>
        </w:rPr>
        <w:t>%</w:t>
      </w:r>
      <w:r w:rsidR="007C29FE" w:rsidRPr="005E18CE">
        <w:rPr>
          <w:rFonts w:ascii="Book Antiqua" w:hAnsi="Book Antiqua" w:cs="Times New Roman"/>
          <w:sz w:val="24"/>
          <w:szCs w:val="24"/>
        </w:rPr>
        <w:t>-49%. Few studies report race or ethnicity, but two studies found most (59</w:t>
      </w:r>
      <w:r w:rsidR="00CD2C85" w:rsidRPr="005E18CE">
        <w:rPr>
          <w:rFonts w:ascii="Book Antiqua" w:hAnsi="Book Antiqua" w:cs="Times New Roman"/>
          <w:sz w:val="24"/>
          <w:szCs w:val="24"/>
        </w:rPr>
        <w:t>%</w:t>
      </w:r>
      <w:r w:rsidR="007C29FE" w:rsidRPr="005E18CE">
        <w:rPr>
          <w:rFonts w:ascii="Book Antiqua" w:hAnsi="Book Antiqua" w:cs="Times New Roman"/>
          <w:sz w:val="24"/>
          <w:szCs w:val="24"/>
        </w:rPr>
        <w:t>-65%) of ped</w:t>
      </w:r>
      <w:r w:rsidR="009E3E33" w:rsidRPr="005E18CE">
        <w:rPr>
          <w:rFonts w:ascii="Book Antiqua" w:hAnsi="Book Antiqua" w:cs="Times New Roman"/>
          <w:sz w:val="24"/>
          <w:szCs w:val="24"/>
        </w:rPr>
        <w:t>iatric CDI cases were Caucasian</w:t>
      </w:r>
      <w:r w:rsidR="009E7AD8" w:rsidRPr="005E18CE">
        <w:rPr>
          <w:rFonts w:ascii="Book Antiqua" w:hAnsi="Book Antiqua" w:cs="Times New Roman"/>
          <w:sz w:val="24"/>
          <w:szCs w:val="24"/>
          <w:vertAlign w:val="superscript"/>
        </w:rPr>
        <w:t>[38,44]</w:t>
      </w:r>
      <w:r w:rsidR="00182696" w:rsidRPr="005E18CE">
        <w:rPr>
          <w:rFonts w:ascii="Book Antiqua" w:hAnsi="Book Antiqua" w:cs="Times New Roman"/>
          <w:sz w:val="24"/>
          <w:szCs w:val="24"/>
        </w:rPr>
        <w:t>.</w:t>
      </w:r>
    </w:p>
    <w:p w:rsidR="00B51678" w:rsidRPr="005E18CE" w:rsidRDefault="00B51678" w:rsidP="00736668">
      <w:pPr>
        <w:snapToGrid w:val="0"/>
        <w:spacing w:after="0" w:line="360" w:lineRule="auto"/>
        <w:jc w:val="both"/>
        <w:rPr>
          <w:rFonts w:ascii="Book Antiqua" w:eastAsia="Times New Roman" w:hAnsi="Book Antiqua" w:cs="Times New Roman"/>
          <w:sz w:val="24"/>
          <w:szCs w:val="24"/>
        </w:rPr>
      </w:pPr>
    </w:p>
    <w:p w:rsidR="00F40C42"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CDI</w:t>
      </w:r>
      <w:r w:rsidR="00BD7535" w:rsidRPr="005E18CE">
        <w:rPr>
          <w:rFonts w:ascii="Book Antiqua" w:hAnsi="Book Antiqua" w:cs="Times New Roman"/>
          <w:b/>
          <w:sz w:val="24"/>
          <w:szCs w:val="24"/>
        </w:rPr>
        <w:t xml:space="preserve"> incidence</w:t>
      </w:r>
      <w:r w:rsidR="00CD2C85" w:rsidRPr="005E18CE">
        <w:rPr>
          <w:rFonts w:ascii="Book Antiqua" w:hAnsi="Book Antiqua" w:cs="Times New Roman" w:hint="eastAsia"/>
          <w:b/>
          <w:i/>
          <w:sz w:val="24"/>
          <w:szCs w:val="24"/>
          <w:lang w:eastAsia="zh-CN"/>
        </w:rPr>
        <w:t xml:space="preserve">: </w:t>
      </w:r>
      <w:r w:rsidR="00A21F62" w:rsidRPr="005E18CE">
        <w:rPr>
          <w:rFonts w:ascii="Book Antiqua" w:eastAsia="Times New Roman" w:hAnsi="Book Antiqua" w:cs="Times New Roman"/>
          <w:sz w:val="24"/>
          <w:szCs w:val="24"/>
        </w:rPr>
        <w:t>From national surveillance studies of CDI</w:t>
      </w:r>
      <w:r w:rsidR="004E3549" w:rsidRPr="005E18CE">
        <w:rPr>
          <w:rFonts w:ascii="Book Antiqua" w:eastAsia="Times New Roman" w:hAnsi="Book Antiqua" w:cs="Times New Roman"/>
          <w:sz w:val="24"/>
          <w:szCs w:val="24"/>
        </w:rPr>
        <w:t xml:space="preserve">, the incidence </w:t>
      </w:r>
      <w:r w:rsidR="00840768" w:rsidRPr="005E18CE">
        <w:rPr>
          <w:rFonts w:ascii="Book Antiqua" w:eastAsia="Times New Roman" w:hAnsi="Book Antiqua" w:cs="Times New Roman"/>
          <w:sz w:val="24"/>
          <w:szCs w:val="24"/>
        </w:rPr>
        <w:t xml:space="preserve">of adult CDI </w:t>
      </w:r>
      <w:r w:rsidR="004E3549" w:rsidRPr="005E18CE">
        <w:rPr>
          <w:rFonts w:ascii="Book Antiqua" w:eastAsia="Times New Roman" w:hAnsi="Book Antiqua" w:cs="Times New Roman"/>
          <w:sz w:val="24"/>
          <w:szCs w:val="24"/>
        </w:rPr>
        <w:t>has ranged from 1</w:t>
      </w:r>
      <w:r w:rsidR="00144B0D" w:rsidRPr="005E18CE">
        <w:rPr>
          <w:rFonts w:ascii="Book Antiqua" w:eastAsia="Times New Roman" w:hAnsi="Book Antiqua" w:cs="Times New Roman"/>
          <w:sz w:val="24"/>
          <w:szCs w:val="24"/>
        </w:rPr>
        <w:t>-11</w:t>
      </w:r>
      <w:r w:rsidR="00CD2C85" w:rsidRPr="005E18CE">
        <w:rPr>
          <w:rFonts w:ascii="Book Antiqua" w:eastAsia="Times New Roman" w:hAnsi="Book Antiqua" w:cs="Times New Roman"/>
          <w:sz w:val="24"/>
          <w:szCs w:val="24"/>
        </w:rPr>
        <w:t>/10</w:t>
      </w:r>
      <w:r w:rsidR="004E3549" w:rsidRPr="005E18CE">
        <w:rPr>
          <w:rFonts w:ascii="Book Antiqua" w:eastAsia="Times New Roman" w:hAnsi="Book Antiqua" w:cs="Times New Roman"/>
          <w:sz w:val="24"/>
          <w:szCs w:val="24"/>
        </w:rPr>
        <w:t xml:space="preserve">000 </w:t>
      </w:r>
      <w:r w:rsidR="004104E3" w:rsidRPr="005E18CE">
        <w:rPr>
          <w:rFonts w:ascii="Book Antiqua" w:eastAsia="Times New Roman" w:hAnsi="Book Antiqua" w:cs="Times New Roman"/>
          <w:sz w:val="24"/>
          <w:szCs w:val="24"/>
        </w:rPr>
        <w:t xml:space="preserve">for </w:t>
      </w:r>
      <w:r w:rsidR="004E3549" w:rsidRPr="005E18CE">
        <w:rPr>
          <w:rFonts w:ascii="Book Antiqua" w:eastAsia="Times New Roman" w:hAnsi="Book Antiqua" w:cs="Times New Roman"/>
          <w:sz w:val="24"/>
          <w:szCs w:val="24"/>
        </w:rPr>
        <w:t xml:space="preserve">outpatients to </w:t>
      </w:r>
      <w:r w:rsidR="00840768" w:rsidRPr="005E18CE">
        <w:rPr>
          <w:rFonts w:ascii="Book Antiqua" w:eastAsia="Times New Roman" w:hAnsi="Book Antiqua" w:cs="Times New Roman"/>
          <w:sz w:val="24"/>
          <w:szCs w:val="24"/>
        </w:rPr>
        <w:t>4.3-</w:t>
      </w:r>
      <w:r w:rsidR="00CD2C85" w:rsidRPr="005E18CE">
        <w:rPr>
          <w:rFonts w:ascii="Book Antiqua" w:eastAsia="Times New Roman" w:hAnsi="Book Antiqua" w:cs="Times New Roman"/>
          <w:sz w:val="24"/>
          <w:szCs w:val="24"/>
        </w:rPr>
        <w:t>131/10</w:t>
      </w:r>
      <w:r w:rsidR="004E3549" w:rsidRPr="005E18CE">
        <w:rPr>
          <w:rFonts w:ascii="Book Antiqua" w:eastAsia="Times New Roman" w:hAnsi="Book Antiqua" w:cs="Times New Roman"/>
          <w:sz w:val="24"/>
          <w:szCs w:val="24"/>
        </w:rPr>
        <w:t xml:space="preserve">000 </w:t>
      </w:r>
      <w:r w:rsidR="004104E3" w:rsidRPr="005E18CE">
        <w:rPr>
          <w:rFonts w:ascii="Book Antiqua" w:eastAsia="Times New Roman" w:hAnsi="Book Antiqua" w:cs="Times New Roman"/>
          <w:sz w:val="24"/>
          <w:szCs w:val="24"/>
        </w:rPr>
        <w:t xml:space="preserve">for </w:t>
      </w:r>
      <w:r w:rsidR="00144B0D" w:rsidRPr="005E18CE">
        <w:rPr>
          <w:rFonts w:ascii="Book Antiqua" w:eastAsia="Times New Roman" w:hAnsi="Book Antiqua" w:cs="Times New Roman"/>
          <w:sz w:val="24"/>
          <w:szCs w:val="24"/>
        </w:rPr>
        <w:t xml:space="preserve">adult </w:t>
      </w:r>
      <w:r w:rsidR="004104E3" w:rsidRPr="005E18CE">
        <w:rPr>
          <w:rFonts w:ascii="Book Antiqua" w:eastAsia="Times New Roman" w:hAnsi="Book Antiqua" w:cs="Times New Roman"/>
          <w:sz w:val="24"/>
          <w:szCs w:val="24"/>
        </w:rPr>
        <w:t>in</w:t>
      </w:r>
      <w:r w:rsidR="004E3549" w:rsidRPr="005E18CE">
        <w:rPr>
          <w:rFonts w:ascii="Book Antiqua" w:eastAsia="Times New Roman" w:hAnsi="Book Antiqua" w:cs="Times New Roman"/>
          <w:sz w:val="24"/>
          <w:szCs w:val="24"/>
        </w:rPr>
        <w:t>patient</w:t>
      </w:r>
      <w:r w:rsidR="00144B0D" w:rsidRPr="005E18CE">
        <w:rPr>
          <w:rFonts w:ascii="Book Antiqua" w:eastAsia="Times New Roman" w:hAnsi="Book Antiqua" w:cs="Times New Roman"/>
          <w:sz w:val="24"/>
          <w:szCs w:val="24"/>
        </w:rPr>
        <w:t>s (</w:t>
      </w:r>
      <w:r w:rsidR="00BD7535" w:rsidRPr="005E18CE">
        <w:rPr>
          <w:rFonts w:ascii="Book Antiqua" w:eastAsia="Times New Roman" w:hAnsi="Book Antiqua" w:cs="Times New Roman"/>
          <w:sz w:val="24"/>
          <w:szCs w:val="24"/>
        </w:rPr>
        <w:t>Table 1)</w:t>
      </w:r>
      <w:r w:rsidR="004E3549"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r w:rsidR="00144B0D" w:rsidRPr="005E18CE">
        <w:rPr>
          <w:rFonts w:ascii="Book Antiqua" w:eastAsia="Times New Roman" w:hAnsi="Book Antiqua" w:cs="Times New Roman"/>
          <w:sz w:val="24"/>
          <w:szCs w:val="24"/>
        </w:rPr>
        <w:t xml:space="preserve">Estimates of incidence extrapolated from a clinical trial and a cohort of adults </w:t>
      </w:r>
      <w:r w:rsidR="00144B0D" w:rsidRPr="005E18CE">
        <w:rPr>
          <w:rFonts w:ascii="Book Antiqua" w:eastAsia="Times New Roman" w:hAnsi="Book Antiqua" w:cs="Times New Roman"/>
          <w:sz w:val="24"/>
          <w:szCs w:val="24"/>
        </w:rPr>
        <w:lastRenderedPageBreak/>
        <w:t xml:space="preserve">on one hospital ward resulted in </w:t>
      </w:r>
      <w:r w:rsidR="00CD2C85" w:rsidRPr="005E18CE">
        <w:rPr>
          <w:rFonts w:ascii="Book Antiqua" w:eastAsia="Times New Roman" w:hAnsi="Book Antiqua" w:cs="Times New Roman"/>
          <w:sz w:val="24"/>
          <w:szCs w:val="24"/>
        </w:rPr>
        <w:t>higher rates (1000-2080/10000)</w:t>
      </w:r>
      <w:r w:rsidR="009E7AD8" w:rsidRPr="005E18CE">
        <w:rPr>
          <w:rFonts w:ascii="Book Antiqua" w:hAnsi="Book Antiqua" w:cs="Times New Roman"/>
          <w:sz w:val="24"/>
          <w:szCs w:val="24"/>
          <w:vertAlign w:val="superscript"/>
        </w:rPr>
        <w:t>[23,45]</w:t>
      </w:r>
      <w:r w:rsidR="00182696" w:rsidRPr="005E18CE">
        <w:rPr>
          <w:rFonts w:ascii="Book Antiqua" w:eastAsia="Times New Roman" w:hAnsi="Book Antiqua" w:cs="Times New Roman"/>
          <w:sz w:val="24"/>
          <w:szCs w:val="24"/>
        </w:rPr>
        <w:t>.</w:t>
      </w:r>
      <w:r w:rsidR="009E7AD8" w:rsidRPr="005E18CE">
        <w:rPr>
          <w:rFonts w:ascii="Book Antiqua" w:hAnsi="Book Antiqua" w:cs="Times New Roman"/>
          <w:sz w:val="24"/>
          <w:szCs w:val="24"/>
        </w:rPr>
        <w:t xml:space="preserve"> </w:t>
      </w:r>
      <w:r w:rsidR="00144B0D" w:rsidRPr="005E18CE">
        <w:rPr>
          <w:rFonts w:ascii="Book Antiqua" w:eastAsia="Times New Roman" w:hAnsi="Book Antiqua" w:cs="Times New Roman"/>
          <w:sz w:val="24"/>
          <w:szCs w:val="24"/>
        </w:rPr>
        <w:t>Even excluding the two highest es</w:t>
      </w:r>
      <w:r w:rsidR="007C29FE" w:rsidRPr="005E18CE">
        <w:rPr>
          <w:rFonts w:ascii="Book Antiqua" w:eastAsia="Times New Roman" w:hAnsi="Book Antiqua" w:cs="Times New Roman"/>
          <w:sz w:val="24"/>
          <w:szCs w:val="24"/>
        </w:rPr>
        <w:t>t</w:t>
      </w:r>
      <w:r w:rsidR="00144B0D" w:rsidRPr="005E18CE">
        <w:rPr>
          <w:rFonts w:ascii="Book Antiqua" w:eastAsia="Times New Roman" w:hAnsi="Book Antiqua" w:cs="Times New Roman"/>
          <w:sz w:val="24"/>
          <w:szCs w:val="24"/>
        </w:rPr>
        <w:t>imates, r</w:t>
      </w:r>
      <w:r w:rsidR="00C67432" w:rsidRPr="005E18CE">
        <w:rPr>
          <w:rFonts w:ascii="Book Antiqua" w:eastAsia="Times New Roman" w:hAnsi="Book Antiqua" w:cs="Times New Roman"/>
          <w:sz w:val="24"/>
          <w:szCs w:val="24"/>
        </w:rPr>
        <w:t>ates of adult CDI are typically higher for adult</w:t>
      </w:r>
      <w:r w:rsidR="00144B0D" w:rsidRPr="005E18CE">
        <w:rPr>
          <w:rFonts w:ascii="Book Antiqua" w:eastAsia="Times New Roman" w:hAnsi="Book Antiqua" w:cs="Times New Roman"/>
          <w:sz w:val="24"/>
          <w:szCs w:val="24"/>
        </w:rPr>
        <w:t xml:space="preserve"> inpatients</w:t>
      </w:r>
      <w:r w:rsidR="00C67432" w:rsidRPr="005E18CE">
        <w:rPr>
          <w:rFonts w:ascii="Book Antiqua" w:eastAsia="Times New Roman" w:hAnsi="Book Antiqua" w:cs="Times New Roman"/>
          <w:sz w:val="24"/>
          <w:szCs w:val="24"/>
        </w:rPr>
        <w:t xml:space="preserve"> </w:t>
      </w:r>
      <w:r w:rsidR="00144B0D" w:rsidRPr="005E18CE">
        <w:rPr>
          <w:rFonts w:ascii="Book Antiqua" w:eastAsia="Times New Roman" w:hAnsi="Book Antiqua" w:cs="Times New Roman"/>
          <w:sz w:val="24"/>
          <w:szCs w:val="24"/>
        </w:rPr>
        <w:t xml:space="preserve">compared to </w:t>
      </w:r>
      <w:r w:rsidR="00C67432" w:rsidRPr="005E18CE">
        <w:rPr>
          <w:rFonts w:ascii="Book Antiqua" w:eastAsia="Times New Roman" w:hAnsi="Book Antiqua" w:cs="Times New Roman"/>
          <w:sz w:val="24"/>
          <w:szCs w:val="24"/>
        </w:rPr>
        <w:t xml:space="preserve">outpatient populations. </w:t>
      </w:r>
      <w:r w:rsidR="007C29FE" w:rsidRPr="005E18CE">
        <w:rPr>
          <w:rFonts w:ascii="Book Antiqua" w:hAnsi="Book Antiqua" w:cs="Times New Roman"/>
          <w:sz w:val="24"/>
          <w:szCs w:val="24"/>
        </w:rPr>
        <w:t>In adult CDI cases, most (21</w:t>
      </w:r>
      <w:r w:rsidR="00CD2C85" w:rsidRPr="005E18CE">
        <w:rPr>
          <w:rFonts w:ascii="Book Antiqua" w:hAnsi="Book Antiqua" w:cs="Times New Roman"/>
          <w:sz w:val="24"/>
          <w:szCs w:val="24"/>
        </w:rPr>
        <w:t>%</w:t>
      </w:r>
      <w:r w:rsidR="007C29FE" w:rsidRPr="005E18CE">
        <w:rPr>
          <w:rFonts w:ascii="Book Antiqua" w:hAnsi="Book Antiqua" w:cs="Times New Roman"/>
          <w:sz w:val="24"/>
          <w:szCs w:val="24"/>
        </w:rPr>
        <w:t>-92%) cases are reported as HCFA-CDI (Table 1), while only 8</w:t>
      </w:r>
      <w:r w:rsidR="00CD2C85" w:rsidRPr="005E18CE">
        <w:rPr>
          <w:rFonts w:ascii="Book Antiqua" w:hAnsi="Book Antiqua" w:cs="Times New Roman"/>
          <w:sz w:val="24"/>
          <w:szCs w:val="24"/>
        </w:rPr>
        <w:t>%</w:t>
      </w:r>
      <w:r w:rsidR="007C29FE" w:rsidRPr="005E18CE">
        <w:rPr>
          <w:rFonts w:ascii="Book Antiqua" w:hAnsi="Book Antiqua" w:cs="Times New Roman"/>
          <w:sz w:val="24"/>
          <w:szCs w:val="24"/>
        </w:rPr>
        <w:t>-43% have been CA-CDI.</w:t>
      </w:r>
      <w:r w:rsidR="00097464" w:rsidRPr="005E18CE">
        <w:rPr>
          <w:rFonts w:ascii="Book Antiqua" w:hAnsi="Book Antiqua" w:cs="Times New Roman"/>
          <w:sz w:val="24"/>
          <w:szCs w:val="24"/>
        </w:rPr>
        <w:t xml:space="preserve"> </w:t>
      </w:r>
      <w:r w:rsidR="00F40C42" w:rsidRPr="005E18CE">
        <w:rPr>
          <w:rFonts w:ascii="Book Antiqua" w:hAnsi="Book Antiqua" w:cs="Times New Roman"/>
          <w:sz w:val="24"/>
          <w:szCs w:val="24"/>
        </w:rPr>
        <w:t xml:space="preserve">Secular trends in adult CDI </w:t>
      </w:r>
      <w:r w:rsidR="00144B0D" w:rsidRPr="005E18CE">
        <w:rPr>
          <w:rFonts w:ascii="Book Antiqua" w:hAnsi="Book Antiqua" w:cs="Times New Roman"/>
          <w:sz w:val="24"/>
          <w:szCs w:val="24"/>
        </w:rPr>
        <w:t xml:space="preserve">cases </w:t>
      </w:r>
      <w:r w:rsidR="00F40C42" w:rsidRPr="005E18CE">
        <w:rPr>
          <w:rFonts w:ascii="Book Antiqua" w:hAnsi="Book Antiqua" w:cs="Times New Roman"/>
          <w:sz w:val="24"/>
          <w:szCs w:val="24"/>
        </w:rPr>
        <w:t>increa</w:t>
      </w:r>
      <w:r w:rsidR="00CD2C85" w:rsidRPr="005E18CE">
        <w:rPr>
          <w:rFonts w:ascii="Book Antiqua" w:hAnsi="Book Antiqua" w:cs="Times New Roman"/>
          <w:sz w:val="24"/>
          <w:szCs w:val="24"/>
        </w:rPr>
        <w:t>sed by four-fold from 1998-2006</w:t>
      </w:r>
      <w:r w:rsidR="009E7AD8" w:rsidRPr="005E18CE">
        <w:rPr>
          <w:rFonts w:ascii="Book Antiqua" w:hAnsi="Book Antiqua" w:cs="Times New Roman"/>
          <w:sz w:val="24"/>
          <w:szCs w:val="24"/>
          <w:vertAlign w:val="superscript"/>
        </w:rPr>
        <w:t>[11]</w:t>
      </w:r>
      <w:r w:rsidR="009E7AD8" w:rsidRPr="005E18CE">
        <w:rPr>
          <w:rFonts w:ascii="Book Antiqua" w:hAnsi="Book Antiqua" w:cs="Times New Roman"/>
          <w:sz w:val="24"/>
          <w:szCs w:val="24"/>
        </w:rPr>
        <w:t xml:space="preserve"> </w:t>
      </w:r>
      <w:r w:rsidR="00144B0D" w:rsidRPr="005E18CE">
        <w:rPr>
          <w:rFonts w:ascii="Book Antiqua" w:hAnsi="Book Antiqua" w:cs="Times New Roman"/>
          <w:sz w:val="24"/>
          <w:szCs w:val="24"/>
        </w:rPr>
        <w:t xml:space="preserve">and </w:t>
      </w:r>
      <w:r w:rsidR="00CD2C85" w:rsidRPr="005E18CE">
        <w:rPr>
          <w:rFonts w:ascii="Book Antiqua" w:hAnsi="Book Antiqua" w:cs="Times New Roman"/>
          <w:sz w:val="24"/>
          <w:szCs w:val="24"/>
        </w:rPr>
        <w:t>United States</w:t>
      </w:r>
      <w:r w:rsidR="00CD2C85" w:rsidRPr="005E18CE">
        <w:rPr>
          <w:rFonts w:ascii="Book Antiqua" w:hAnsi="Book Antiqua" w:cs="Times New Roman" w:hint="eastAsia"/>
          <w:sz w:val="24"/>
          <w:szCs w:val="24"/>
          <w:lang w:eastAsia="zh-CN"/>
        </w:rPr>
        <w:t xml:space="preserve"> </w:t>
      </w:r>
      <w:r w:rsidR="00D13D0E" w:rsidRPr="005E18CE">
        <w:rPr>
          <w:rFonts w:ascii="Book Antiqua" w:hAnsi="Book Antiqua" w:cs="Times New Roman"/>
          <w:sz w:val="24"/>
          <w:szCs w:val="24"/>
        </w:rPr>
        <w:t>national surveillance data show</w:t>
      </w:r>
      <w:r w:rsidR="008F54D7" w:rsidRPr="005E18CE">
        <w:rPr>
          <w:rFonts w:ascii="Book Antiqua" w:hAnsi="Book Antiqua" w:cs="Times New Roman"/>
          <w:sz w:val="24"/>
          <w:szCs w:val="24"/>
        </w:rPr>
        <w:t xml:space="preserve"> continued </w:t>
      </w:r>
      <w:r w:rsidR="00D13D0E" w:rsidRPr="005E18CE">
        <w:rPr>
          <w:rFonts w:ascii="Book Antiqua" w:hAnsi="Book Antiqua" w:cs="Times New Roman"/>
          <w:sz w:val="24"/>
          <w:szCs w:val="24"/>
        </w:rPr>
        <w:t>increase</w:t>
      </w:r>
      <w:r w:rsidR="00144B0D" w:rsidRPr="005E18CE">
        <w:rPr>
          <w:rFonts w:ascii="Book Antiqua" w:hAnsi="Book Antiqua" w:cs="Times New Roman"/>
          <w:sz w:val="24"/>
          <w:szCs w:val="24"/>
        </w:rPr>
        <w:t>s</w:t>
      </w:r>
      <w:r w:rsidR="008F54D7" w:rsidRPr="005E18CE">
        <w:rPr>
          <w:rFonts w:ascii="Book Antiqua" w:hAnsi="Book Antiqua" w:cs="Times New Roman"/>
          <w:sz w:val="24"/>
          <w:szCs w:val="24"/>
        </w:rPr>
        <w:t xml:space="preserve"> in the rates of adult CDI</w:t>
      </w:r>
      <w:r w:rsidR="00CD2C85" w:rsidRPr="005E18CE">
        <w:rPr>
          <w:rFonts w:ascii="Book Antiqua" w:hAnsi="Book Antiqua" w:cs="Times New Roman"/>
          <w:sz w:val="24"/>
          <w:szCs w:val="24"/>
        </w:rPr>
        <w:t xml:space="preserve"> from 2000-2013</w:t>
      </w:r>
      <w:r w:rsidR="009E7AD8" w:rsidRPr="005E18CE">
        <w:rPr>
          <w:rFonts w:ascii="Book Antiqua" w:hAnsi="Book Antiqua" w:cs="Times New Roman"/>
          <w:sz w:val="24"/>
          <w:szCs w:val="24"/>
          <w:vertAlign w:val="superscript"/>
        </w:rPr>
        <w:t>[7,8]</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r w:rsidR="006357E0" w:rsidRPr="005E18CE">
        <w:rPr>
          <w:rFonts w:ascii="Book Antiqua" w:hAnsi="Book Antiqua" w:cs="Times New Roman"/>
          <w:sz w:val="24"/>
          <w:szCs w:val="24"/>
        </w:rPr>
        <w:t>Elderly patients in long-term care facilities are also experiencing increasing CDI rates</w:t>
      </w:r>
      <w:r w:rsidR="006357E0" w:rsidRPr="005E18CE">
        <w:rPr>
          <w:rFonts w:ascii="Book Antiqua" w:hAnsi="Book Antiqua" w:cs="Times New Roman"/>
          <w:sz w:val="24"/>
          <w:szCs w:val="24"/>
          <w:vertAlign w:val="superscript"/>
        </w:rPr>
        <w:t>[46]</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144B0D" w:rsidRPr="005E18CE">
        <w:rPr>
          <w:rFonts w:ascii="Book Antiqua" w:hAnsi="Book Antiqua" w:cs="Times New Roman"/>
          <w:sz w:val="24"/>
          <w:szCs w:val="24"/>
        </w:rPr>
        <w:t>The reported median age of adult CDI ranges from 59-77 years old (Table 1). Most cases (47</w:t>
      </w:r>
      <w:r w:rsidR="00CD2C85" w:rsidRPr="005E18CE">
        <w:rPr>
          <w:rFonts w:ascii="Book Antiqua" w:hAnsi="Book Antiqua" w:cs="Times New Roman"/>
          <w:sz w:val="24"/>
          <w:szCs w:val="24"/>
        </w:rPr>
        <w:t>%</w:t>
      </w:r>
      <w:r w:rsidR="00144B0D" w:rsidRPr="005E18CE">
        <w:rPr>
          <w:rFonts w:ascii="Book Antiqua" w:hAnsi="Book Antiqua" w:cs="Times New Roman"/>
          <w:sz w:val="24"/>
          <w:szCs w:val="24"/>
        </w:rPr>
        <w:t>-67%) of adult CDI are female, while ethnicity or race data is rarely reported in studies of adult CDI.</w:t>
      </w:r>
    </w:p>
    <w:p w:rsidR="00140D12" w:rsidRPr="005E18CE" w:rsidRDefault="00140D12" w:rsidP="00736668">
      <w:pPr>
        <w:snapToGrid w:val="0"/>
        <w:spacing w:after="0" w:line="360" w:lineRule="auto"/>
        <w:jc w:val="both"/>
        <w:rPr>
          <w:rFonts w:ascii="Book Antiqua" w:hAnsi="Book Antiqua" w:cs="Times New Roman"/>
          <w:sz w:val="24"/>
          <w:szCs w:val="24"/>
        </w:rPr>
      </w:pPr>
    </w:p>
    <w:p w:rsidR="004053EA" w:rsidRPr="005E18CE" w:rsidRDefault="004053EA" w:rsidP="00736668">
      <w:pPr>
        <w:snapToGrid w:val="0"/>
        <w:spacing w:after="0" w:line="360" w:lineRule="auto"/>
        <w:jc w:val="both"/>
        <w:rPr>
          <w:rFonts w:ascii="Book Antiqua" w:hAnsi="Book Antiqua" w:cs="Times New Roman"/>
          <w:b/>
          <w:i/>
          <w:sz w:val="24"/>
          <w:szCs w:val="24"/>
        </w:rPr>
      </w:pPr>
      <w:r w:rsidRPr="005E18CE">
        <w:rPr>
          <w:rFonts w:ascii="Book Antiqua" w:hAnsi="Book Antiqua" w:cs="Times New Roman"/>
          <w:b/>
          <w:i/>
          <w:sz w:val="24"/>
          <w:szCs w:val="24"/>
        </w:rPr>
        <w:t>O</w:t>
      </w:r>
      <w:r w:rsidR="00935E87" w:rsidRPr="005E18CE">
        <w:rPr>
          <w:rFonts w:ascii="Book Antiqua" w:hAnsi="Book Antiqua" w:cs="Times New Roman"/>
          <w:b/>
          <w:i/>
          <w:sz w:val="24"/>
          <w:szCs w:val="24"/>
        </w:rPr>
        <w:t>utbreaks</w:t>
      </w:r>
    </w:p>
    <w:p w:rsidR="004215C5" w:rsidRPr="005E18CE" w:rsidRDefault="004215C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AAD</w:t>
      </w:r>
      <w:r w:rsidR="0078456C" w:rsidRPr="005E18CE">
        <w:rPr>
          <w:rFonts w:ascii="Book Antiqua" w:hAnsi="Book Antiqua" w:cs="Times New Roman"/>
          <w:b/>
          <w:sz w:val="24"/>
          <w:szCs w:val="24"/>
        </w:rPr>
        <w:t xml:space="preserve"> outbreaks</w:t>
      </w:r>
      <w:r w:rsidR="00CD2C85" w:rsidRPr="005E18CE">
        <w:rPr>
          <w:rFonts w:ascii="Book Antiqua" w:hAnsi="Book Antiqua" w:cs="Times New Roman" w:hint="eastAsia"/>
          <w:b/>
          <w:sz w:val="24"/>
          <w:szCs w:val="24"/>
          <w:lang w:eastAsia="zh-CN"/>
        </w:rPr>
        <w:t>:</w:t>
      </w:r>
      <w:r w:rsidR="00CD2C85" w:rsidRPr="005E18CE">
        <w:rPr>
          <w:rFonts w:ascii="Book Antiqua" w:hAnsi="Book Antiqua" w:cs="Times New Roman" w:hint="eastAsia"/>
          <w:b/>
          <w:i/>
          <w:sz w:val="24"/>
          <w:szCs w:val="24"/>
          <w:lang w:eastAsia="zh-CN"/>
        </w:rPr>
        <w:t xml:space="preserve"> </w:t>
      </w:r>
      <w:r w:rsidRPr="005E18CE">
        <w:rPr>
          <w:rFonts w:ascii="Book Antiqua" w:eastAsia="Times New Roman" w:hAnsi="Book Antiqua" w:cs="Times New Roman"/>
          <w:sz w:val="24"/>
          <w:szCs w:val="24"/>
        </w:rPr>
        <w:t>Few outbreaks of pediatric AAD have been reported in children &lt;</w:t>
      </w:r>
      <w:r w:rsidR="00CD2C85"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2 years old</w:t>
      </w:r>
      <w:r w:rsidRPr="005E18CE">
        <w:rPr>
          <w:rFonts w:ascii="Book Antiqua" w:hAnsi="Book Antiqua" w:cs="Times New Roman"/>
          <w:sz w:val="24"/>
          <w:szCs w:val="24"/>
        </w:rPr>
        <w:t>. Of 65 children in daycares who were followed for 3.5 mo</w:t>
      </w:r>
      <w:r w:rsidR="00277370" w:rsidRPr="005E18CE">
        <w:rPr>
          <w:rFonts w:ascii="Book Antiqua" w:hAnsi="Book Antiqua" w:cs="Times New Roman"/>
          <w:sz w:val="24"/>
          <w:szCs w:val="24"/>
        </w:rPr>
        <w:t>.</w:t>
      </w:r>
      <w:r w:rsidRPr="005E18CE">
        <w:rPr>
          <w:rFonts w:ascii="Book Antiqua" w:hAnsi="Book Antiqua" w:cs="Times New Roman"/>
          <w:sz w:val="24"/>
          <w:szCs w:val="24"/>
        </w:rPr>
        <w:t>, five outbreaks of diarrhea occurred (</w:t>
      </w:r>
      <w:r w:rsidRPr="005E18CE">
        <w:rPr>
          <w:rFonts w:ascii="Book Antiqua" w:hAnsi="Book Antiqua" w:cs="Times New Roman"/>
          <w:i/>
          <w:sz w:val="24"/>
          <w:szCs w:val="24"/>
        </w:rPr>
        <w:t>n</w:t>
      </w:r>
      <w:r w:rsidR="00CD2C8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CD2C8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21 developed diarrhea), and while most (62%) were due to </w:t>
      </w:r>
      <w:r w:rsidRPr="005E18CE">
        <w:rPr>
          <w:rFonts w:ascii="Book Antiqua" w:hAnsi="Book Antiqua" w:cs="Times New Roman"/>
          <w:i/>
          <w:sz w:val="24"/>
          <w:szCs w:val="24"/>
        </w:rPr>
        <w:t>C. difficile</w:t>
      </w:r>
      <w:r w:rsidRPr="005E18CE">
        <w:rPr>
          <w:rFonts w:ascii="Book Antiqua" w:hAnsi="Book Antiqua" w:cs="Times New Roman"/>
          <w:sz w:val="24"/>
          <w:szCs w:val="24"/>
        </w:rPr>
        <w:t>, ei</w:t>
      </w:r>
      <w:r w:rsidR="009E3E33" w:rsidRPr="005E18CE">
        <w:rPr>
          <w:rFonts w:ascii="Book Antiqua" w:hAnsi="Book Antiqua" w:cs="Times New Roman"/>
          <w:sz w:val="24"/>
          <w:szCs w:val="24"/>
        </w:rPr>
        <w:t>ght (38%) had no known etiology</w:t>
      </w:r>
      <w:r w:rsidR="009E7AD8" w:rsidRPr="005E18CE">
        <w:rPr>
          <w:rFonts w:ascii="Book Antiqua" w:hAnsi="Book Antiqua" w:cs="Times New Roman"/>
          <w:sz w:val="24"/>
          <w:szCs w:val="24"/>
          <w:vertAlign w:val="superscript"/>
        </w:rPr>
        <w:t>[41]</w:t>
      </w:r>
      <w:r w:rsidR="00182696" w:rsidRPr="005E18CE">
        <w:rPr>
          <w:rFonts w:ascii="Book Antiqua" w:hAnsi="Book Antiqua" w:cs="Times New Roman"/>
          <w:sz w:val="24"/>
          <w:szCs w:val="24"/>
        </w:rPr>
        <w:t>.</w:t>
      </w:r>
      <w:r w:rsidR="00C74483" w:rsidRPr="005E18CE">
        <w:rPr>
          <w:rFonts w:ascii="Book Antiqua" w:hAnsi="Book Antiqua" w:cs="Times New Roman"/>
          <w:sz w:val="24"/>
          <w:szCs w:val="24"/>
        </w:rPr>
        <w:t xml:space="preserve"> </w:t>
      </w:r>
      <w:r w:rsidRPr="005E18CE">
        <w:rPr>
          <w:rFonts w:ascii="Book Antiqua" w:hAnsi="Book Antiqua" w:cs="Times New Roman"/>
          <w:sz w:val="24"/>
          <w:szCs w:val="24"/>
        </w:rPr>
        <w:t>There are few other reports of pediatric AAD outbreaks excluding those with CDI</w:t>
      </w:r>
      <w:r w:rsidR="00144B0D"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 </w:t>
      </w:r>
    </w:p>
    <w:p w:rsidR="004215C5" w:rsidRPr="005E18CE" w:rsidRDefault="004215C5" w:rsidP="00736668">
      <w:pPr>
        <w:snapToGrid w:val="0"/>
        <w:spacing w:after="0" w:line="360" w:lineRule="auto"/>
        <w:jc w:val="both"/>
        <w:rPr>
          <w:rFonts w:ascii="Book Antiqua" w:hAnsi="Book Antiqua" w:cs="Times New Roman"/>
          <w:sz w:val="24"/>
          <w:szCs w:val="24"/>
        </w:rPr>
      </w:pPr>
    </w:p>
    <w:p w:rsidR="004215C5" w:rsidRPr="005E18CE" w:rsidRDefault="004215C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AAD</w:t>
      </w:r>
      <w:r w:rsidR="0078456C" w:rsidRPr="005E18CE">
        <w:rPr>
          <w:rFonts w:ascii="Book Antiqua" w:hAnsi="Book Antiqua" w:cs="Times New Roman"/>
          <w:b/>
          <w:sz w:val="24"/>
          <w:szCs w:val="24"/>
        </w:rPr>
        <w:t xml:space="preserve"> outbreaks</w:t>
      </w:r>
      <w:r w:rsidR="00CD2C85" w:rsidRPr="005E18CE">
        <w:rPr>
          <w:rFonts w:ascii="Book Antiqua" w:hAnsi="Book Antiqua" w:cs="Times New Roman" w:hint="eastAsia"/>
          <w:b/>
          <w:sz w:val="24"/>
          <w:szCs w:val="24"/>
          <w:lang w:eastAsia="zh-CN"/>
        </w:rPr>
        <w:t>:</w:t>
      </w:r>
      <w:r w:rsidR="00CD2C85" w:rsidRPr="005E18CE">
        <w:rPr>
          <w:rFonts w:ascii="Book Antiqua" w:hAnsi="Book Antiqua" w:cs="Times New Roman" w:hint="eastAsia"/>
          <w:b/>
          <w:i/>
          <w:sz w:val="24"/>
          <w:szCs w:val="24"/>
          <w:lang w:eastAsia="zh-CN"/>
        </w:rPr>
        <w:t xml:space="preserve"> </w:t>
      </w:r>
      <w:r w:rsidRPr="005E18CE">
        <w:rPr>
          <w:rFonts w:ascii="Book Antiqua" w:eastAsia="Times New Roman" w:hAnsi="Book Antiqua" w:cs="Times New Roman"/>
          <w:sz w:val="24"/>
          <w:szCs w:val="24"/>
        </w:rPr>
        <w:t xml:space="preserve">The difficulty of determining outbreaks of AAD is that early reports in the literature of outbreaks may have been due to </w:t>
      </w:r>
      <w:r w:rsidRPr="005E18CE">
        <w:rPr>
          <w:rFonts w:ascii="Book Antiqua" w:eastAsia="Times New Roman" w:hAnsi="Book Antiqua" w:cs="Times New Roman"/>
          <w:i/>
          <w:sz w:val="24"/>
          <w:szCs w:val="24"/>
        </w:rPr>
        <w:t>C. difficile</w:t>
      </w:r>
      <w:r w:rsidRPr="005E18CE">
        <w:rPr>
          <w:rFonts w:ascii="Book Antiqua" w:eastAsia="Times New Roman" w:hAnsi="Book Antiqua" w:cs="Times New Roman"/>
          <w:sz w:val="24"/>
          <w:szCs w:val="24"/>
        </w:rPr>
        <w:t>, but</w:t>
      </w:r>
      <w:r w:rsidR="008F54D7" w:rsidRPr="005E18CE">
        <w:rPr>
          <w:rFonts w:ascii="Book Antiqua" w:eastAsia="Times New Roman" w:hAnsi="Book Antiqua" w:cs="Times New Roman"/>
          <w:sz w:val="24"/>
          <w:szCs w:val="24"/>
        </w:rPr>
        <w:t xml:space="preserve"> were missed</w:t>
      </w:r>
      <w:r w:rsidRPr="005E18CE">
        <w:rPr>
          <w:rFonts w:ascii="Book Antiqua" w:eastAsia="Times New Roman" w:hAnsi="Book Antiqua" w:cs="Times New Roman"/>
          <w:sz w:val="24"/>
          <w:szCs w:val="24"/>
        </w:rPr>
        <w:t xml:space="preserve"> as testing was not standard before 1980's.</w:t>
      </w:r>
      <w:r w:rsidR="00097464" w:rsidRPr="005E18CE">
        <w:rPr>
          <w:rFonts w:ascii="Book Antiqua" w:eastAsia="Times New Roman" w:hAnsi="Book Antiqua" w:cs="Times New Roman"/>
          <w:sz w:val="24"/>
          <w:szCs w:val="24"/>
        </w:rPr>
        <w:t xml:space="preserve"> </w:t>
      </w:r>
      <w:r w:rsidRPr="005E18CE">
        <w:rPr>
          <w:rFonts w:ascii="Book Antiqua" w:eastAsia="Times New Roman" w:hAnsi="Book Antiqua" w:cs="Times New Roman"/>
          <w:sz w:val="24"/>
          <w:szCs w:val="24"/>
        </w:rPr>
        <w:t xml:space="preserve">In addition, the lack of assays for other etiologies </w:t>
      </w:r>
      <w:r w:rsidR="008F54D7" w:rsidRPr="005E18CE">
        <w:rPr>
          <w:rFonts w:ascii="Book Antiqua" w:eastAsia="Times New Roman" w:hAnsi="Book Antiqua" w:cs="Times New Roman"/>
          <w:sz w:val="24"/>
          <w:szCs w:val="24"/>
        </w:rPr>
        <w:t>of</w:t>
      </w:r>
      <w:r w:rsidRPr="005E18CE">
        <w:rPr>
          <w:rFonts w:ascii="Book Antiqua" w:eastAsia="Times New Roman" w:hAnsi="Book Antiqua" w:cs="Times New Roman"/>
          <w:sz w:val="24"/>
          <w:szCs w:val="24"/>
        </w:rPr>
        <w:t xml:space="preserve"> AAD has limited </w:t>
      </w:r>
      <w:r w:rsidR="008F54D7" w:rsidRPr="005E18CE">
        <w:rPr>
          <w:rFonts w:ascii="Book Antiqua" w:eastAsia="Times New Roman" w:hAnsi="Book Antiqua" w:cs="Times New Roman"/>
          <w:sz w:val="24"/>
          <w:szCs w:val="24"/>
        </w:rPr>
        <w:t xml:space="preserve">documentation of </w:t>
      </w:r>
      <w:r w:rsidRPr="005E18CE">
        <w:rPr>
          <w:rFonts w:ascii="Book Antiqua" w:eastAsia="Times New Roman" w:hAnsi="Book Antiqua" w:cs="Times New Roman"/>
          <w:sz w:val="24"/>
          <w:szCs w:val="24"/>
        </w:rPr>
        <w:t xml:space="preserve">AAD outbreaks. One study </w:t>
      </w:r>
      <w:r w:rsidR="008F54D7" w:rsidRPr="005E18CE">
        <w:rPr>
          <w:rFonts w:ascii="Book Antiqua" w:eastAsia="Times New Roman" w:hAnsi="Book Antiqua" w:cs="Times New Roman"/>
          <w:sz w:val="24"/>
          <w:szCs w:val="24"/>
        </w:rPr>
        <w:t xml:space="preserve">of </w:t>
      </w:r>
      <w:r w:rsidRPr="005E18CE">
        <w:rPr>
          <w:rFonts w:ascii="Book Antiqua" w:eastAsia="Times New Roman" w:hAnsi="Book Antiqua" w:cs="Times New Roman"/>
          <w:sz w:val="24"/>
          <w:szCs w:val="24"/>
        </w:rPr>
        <w:t>adult</w:t>
      </w:r>
      <w:r w:rsidR="008F54D7" w:rsidRPr="005E18CE">
        <w:rPr>
          <w:rFonts w:ascii="Book Antiqua" w:eastAsia="Times New Roman" w:hAnsi="Book Antiqua" w:cs="Times New Roman"/>
          <w:sz w:val="24"/>
          <w:szCs w:val="24"/>
        </w:rPr>
        <w:t xml:space="preserve"> inpatients with </w:t>
      </w:r>
      <w:r w:rsidRPr="005E18CE">
        <w:rPr>
          <w:rFonts w:ascii="Book Antiqua" w:eastAsia="Times New Roman" w:hAnsi="Book Antiqua" w:cs="Times New Roman"/>
          <w:sz w:val="24"/>
          <w:szCs w:val="24"/>
        </w:rPr>
        <w:t>diarrhea, 591</w:t>
      </w:r>
      <w:r w:rsidR="008F54D7" w:rsidRPr="005E18CE">
        <w:rPr>
          <w:rFonts w:ascii="Book Antiqua" w:eastAsia="Times New Roman" w:hAnsi="Book Antiqua" w:cs="Times New Roman"/>
          <w:sz w:val="24"/>
          <w:szCs w:val="24"/>
        </w:rPr>
        <w:t>/4659</w:t>
      </w:r>
      <w:r w:rsidRPr="005E18CE">
        <w:rPr>
          <w:rFonts w:ascii="Book Antiqua" w:eastAsia="Times New Roman" w:hAnsi="Book Antiqua" w:cs="Times New Roman"/>
          <w:sz w:val="24"/>
          <w:szCs w:val="24"/>
        </w:rPr>
        <w:t xml:space="preserve"> (13%) of AAD </w:t>
      </w:r>
      <w:r w:rsidR="0078456C" w:rsidRPr="005E18CE">
        <w:rPr>
          <w:rFonts w:ascii="Book Antiqua" w:eastAsia="Times New Roman" w:hAnsi="Book Antiqua" w:cs="Times New Roman"/>
          <w:sz w:val="24"/>
          <w:szCs w:val="24"/>
        </w:rPr>
        <w:t>cases were</w:t>
      </w:r>
      <w:r w:rsidRPr="005E18CE">
        <w:rPr>
          <w:rFonts w:ascii="Book Antiqua" w:eastAsia="Times New Roman" w:hAnsi="Book Antiqua" w:cs="Times New Roman"/>
          <w:sz w:val="24"/>
          <w:szCs w:val="24"/>
        </w:rPr>
        <w:t xml:space="preserve"> due to </w:t>
      </w:r>
      <w:r w:rsidRPr="005E18CE">
        <w:rPr>
          <w:rFonts w:ascii="Book Antiqua" w:eastAsia="Times New Roman" w:hAnsi="Book Antiqua" w:cs="Times New Roman"/>
          <w:i/>
          <w:sz w:val="24"/>
          <w:szCs w:val="24"/>
        </w:rPr>
        <w:t>C. difficile</w:t>
      </w:r>
      <w:r w:rsidRPr="005E18CE">
        <w:rPr>
          <w:rFonts w:ascii="Book Antiqua" w:eastAsia="Times New Roman" w:hAnsi="Book Antiqua" w:cs="Times New Roman"/>
          <w:sz w:val="24"/>
          <w:szCs w:val="24"/>
        </w:rPr>
        <w:t xml:space="preserve">, 155 (3%) due to </w:t>
      </w:r>
      <w:r w:rsidRPr="005E18CE">
        <w:rPr>
          <w:rFonts w:ascii="Book Antiqua" w:eastAsia="Times New Roman" w:hAnsi="Book Antiqua" w:cs="Times New Roman"/>
          <w:i/>
          <w:sz w:val="24"/>
          <w:szCs w:val="24"/>
        </w:rPr>
        <w:t>Clostridum perfringens</w:t>
      </w:r>
      <w:r w:rsidRPr="005E18CE">
        <w:rPr>
          <w:rFonts w:ascii="Book Antiqua" w:eastAsia="Times New Roman" w:hAnsi="Book Antiqua" w:cs="Times New Roman"/>
          <w:sz w:val="24"/>
          <w:szCs w:val="24"/>
        </w:rPr>
        <w:t xml:space="preserve"> and 10 (0.2%) due to </w:t>
      </w:r>
      <w:r w:rsidRPr="005E18CE">
        <w:rPr>
          <w:rFonts w:ascii="Book Antiqua" w:eastAsia="Times New Roman" w:hAnsi="Book Antiqua" w:cs="Times New Roman"/>
          <w:i/>
          <w:sz w:val="24"/>
          <w:szCs w:val="24"/>
        </w:rPr>
        <w:t>Staphylococcus aureus</w:t>
      </w:r>
      <w:r w:rsidRPr="005E18CE">
        <w:rPr>
          <w:rFonts w:ascii="Book Antiqua" w:eastAsia="Times New Roman" w:hAnsi="Book Antiqua" w:cs="Times New Roman"/>
          <w:sz w:val="24"/>
          <w:szCs w:val="24"/>
        </w:rPr>
        <w:t xml:space="preserve">. No clustering of </w:t>
      </w:r>
      <w:r w:rsidRPr="005E18CE">
        <w:rPr>
          <w:rFonts w:ascii="Book Antiqua" w:eastAsia="Times New Roman" w:hAnsi="Book Antiqua" w:cs="Times New Roman"/>
          <w:i/>
          <w:sz w:val="24"/>
          <w:szCs w:val="24"/>
        </w:rPr>
        <w:t>C. perfingens</w:t>
      </w:r>
      <w:r w:rsidRPr="005E18CE">
        <w:rPr>
          <w:rFonts w:ascii="Book Antiqua" w:eastAsia="Times New Roman" w:hAnsi="Book Antiqua" w:cs="Times New Roman"/>
          <w:sz w:val="24"/>
          <w:szCs w:val="24"/>
        </w:rPr>
        <w:t xml:space="preserve"> or </w:t>
      </w:r>
      <w:r w:rsidRPr="005E18CE">
        <w:rPr>
          <w:rFonts w:ascii="Book Antiqua" w:eastAsia="Times New Roman" w:hAnsi="Book Antiqua" w:cs="Times New Roman"/>
          <w:i/>
          <w:sz w:val="24"/>
          <w:szCs w:val="24"/>
        </w:rPr>
        <w:t>S. aureus</w:t>
      </w:r>
      <w:r w:rsidRPr="005E18CE">
        <w:rPr>
          <w:rFonts w:ascii="Book Antiqua" w:eastAsia="Times New Roman" w:hAnsi="Book Antiqua" w:cs="Times New Roman"/>
          <w:sz w:val="24"/>
          <w:szCs w:val="24"/>
        </w:rPr>
        <w:t xml:space="preserve"> DNA fingerprints w</w:t>
      </w:r>
      <w:r w:rsidR="0040510B" w:rsidRPr="005E18CE">
        <w:rPr>
          <w:rFonts w:ascii="Book Antiqua" w:eastAsia="Times New Roman" w:hAnsi="Book Antiqua" w:cs="Times New Roman"/>
          <w:sz w:val="24"/>
          <w:szCs w:val="24"/>
        </w:rPr>
        <w:t>as</w:t>
      </w:r>
      <w:r w:rsidRPr="005E18CE">
        <w:rPr>
          <w:rFonts w:ascii="Book Antiqua" w:eastAsia="Times New Roman" w:hAnsi="Book Antiqua" w:cs="Times New Roman"/>
          <w:sz w:val="24"/>
          <w:szCs w:val="24"/>
        </w:rPr>
        <w:t xml:space="preserve"> found</w:t>
      </w:r>
      <w:r w:rsidR="008F54D7" w:rsidRPr="005E18CE">
        <w:rPr>
          <w:rFonts w:ascii="Book Antiqua" w:eastAsia="Times New Roman" w:hAnsi="Book Antiqua" w:cs="Times New Roman"/>
          <w:sz w:val="24"/>
          <w:szCs w:val="24"/>
        </w:rPr>
        <w:t xml:space="preserve"> to </w:t>
      </w:r>
      <w:r w:rsidRPr="005E18CE">
        <w:rPr>
          <w:rFonts w:ascii="Book Antiqua" w:eastAsia="Times New Roman" w:hAnsi="Book Antiqua" w:cs="Times New Roman"/>
          <w:sz w:val="24"/>
          <w:szCs w:val="24"/>
        </w:rPr>
        <w:t>indicate an outbrea</w:t>
      </w:r>
      <w:r w:rsidR="00131889" w:rsidRPr="005E18CE">
        <w:rPr>
          <w:rFonts w:ascii="Book Antiqua" w:eastAsia="Times New Roman" w:hAnsi="Book Antiqua" w:cs="Times New Roman"/>
          <w:sz w:val="24"/>
          <w:szCs w:val="24"/>
        </w:rPr>
        <w:t>k situation</w:t>
      </w:r>
      <w:r w:rsidR="009E7AD8" w:rsidRPr="005E18CE">
        <w:rPr>
          <w:rFonts w:ascii="Book Antiqua" w:hAnsi="Book Antiqua" w:cs="Times New Roman"/>
          <w:sz w:val="24"/>
          <w:szCs w:val="24"/>
          <w:vertAlign w:val="superscript"/>
        </w:rPr>
        <w:t>[22]</w:t>
      </w:r>
      <w:r w:rsidR="00182696"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p>
    <w:p w:rsidR="004215C5" w:rsidRPr="005E18CE" w:rsidRDefault="004215C5" w:rsidP="00736668">
      <w:pPr>
        <w:snapToGrid w:val="0"/>
        <w:spacing w:after="0" w:line="360" w:lineRule="auto"/>
        <w:jc w:val="both"/>
        <w:rPr>
          <w:rFonts w:ascii="Book Antiqua" w:hAnsi="Book Antiqua" w:cs="Times New Roman"/>
          <w:sz w:val="24"/>
          <w:szCs w:val="24"/>
        </w:rPr>
      </w:pPr>
    </w:p>
    <w:p w:rsidR="0078456C" w:rsidRPr="005E18CE" w:rsidRDefault="004215C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CDI</w:t>
      </w:r>
      <w:r w:rsidR="0078456C" w:rsidRPr="005E18CE">
        <w:rPr>
          <w:rFonts w:ascii="Book Antiqua" w:hAnsi="Book Antiqua" w:cs="Times New Roman"/>
          <w:b/>
          <w:sz w:val="24"/>
          <w:szCs w:val="24"/>
        </w:rPr>
        <w:t xml:space="preserve"> outbreaks</w:t>
      </w:r>
      <w:r w:rsidR="00131889" w:rsidRPr="005E18CE">
        <w:rPr>
          <w:rFonts w:ascii="Book Antiqua" w:hAnsi="Book Antiqua" w:cs="Times New Roman" w:hint="eastAsia"/>
          <w:b/>
          <w:sz w:val="24"/>
          <w:szCs w:val="24"/>
          <w:lang w:eastAsia="zh-CN"/>
        </w:rPr>
        <w:t>:</w:t>
      </w:r>
      <w:r w:rsidR="00131889" w:rsidRPr="005E18CE">
        <w:rPr>
          <w:rFonts w:ascii="Book Antiqua" w:hAnsi="Book Antiqua" w:cs="Times New Roman" w:hint="eastAsia"/>
          <w:b/>
          <w:i/>
          <w:sz w:val="24"/>
          <w:szCs w:val="24"/>
          <w:lang w:eastAsia="zh-CN"/>
        </w:rPr>
        <w:t xml:space="preserve"> </w:t>
      </w:r>
      <w:r w:rsidRPr="005E18CE">
        <w:rPr>
          <w:rFonts w:ascii="Book Antiqua" w:hAnsi="Book Antiqua" w:cs="Times New Roman"/>
          <w:sz w:val="24"/>
          <w:szCs w:val="24"/>
        </w:rPr>
        <w:t xml:space="preserve">A few, small CDI outbreaks </w:t>
      </w:r>
      <w:r w:rsidR="00935E87" w:rsidRPr="005E18CE">
        <w:rPr>
          <w:rFonts w:ascii="Book Antiqua" w:hAnsi="Book Antiqua" w:cs="Times New Roman"/>
          <w:sz w:val="24"/>
          <w:szCs w:val="24"/>
        </w:rPr>
        <w:t xml:space="preserve">involving 6-13 </w:t>
      </w:r>
      <w:r w:rsidRPr="005E18CE">
        <w:rPr>
          <w:rFonts w:ascii="Book Antiqua" w:hAnsi="Book Antiqua" w:cs="Times New Roman"/>
          <w:sz w:val="24"/>
          <w:szCs w:val="24"/>
        </w:rPr>
        <w:t xml:space="preserve">children </w:t>
      </w:r>
      <w:r w:rsidR="008F54D7" w:rsidRPr="005E18CE">
        <w:rPr>
          <w:rFonts w:ascii="Book Antiqua" w:hAnsi="Book Antiqua" w:cs="Times New Roman"/>
          <w:sz w:val="24"/>
          <w:szCs w:val="24"/>
        </w:rPr>
        <w:t>have been reported</w:t>
      </w:r>
      <w:r w:rsidR="009E7AD8" w:rsidRPr="005E18CE">
        <w:rPr>
          <w:rFonts w:ascii="Book Antiqua" w:hAnsi="Book Antiqua" w:cs="Times New Roman"/>
          <w:sz w:val="24"/>
          <w:szCs w:val="24"/>
          <w:vertAlign w:val="superscript"/>
        </w:rPr>
        <w:t>[41,47,48]</w:t>
      </w:r>
      <w:r w:rsidR="00182696"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Despite a high rate of </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carriage in</w:t>
      </w:r>
      <w:r w:rsidR="008F54D7" w:rsidRPr="005E18CE">
        <w:rPr>
          <w:rFonts w:ascii="Book Antiqua" w:hAnsi="Book Antiqua" w:cs="Times New Roman"/>
          <w:sz w:val="24"/>
          <w:szCs w:val="24"/>
        </w:rPr>
        <w:t xml:space="preserve"> several</w:t>
      </w:r>
      <w:r w:rsidRPr="005E18CE">
        <w:rPr>
          <w:rFonts w:ascii="Book Antiqua" w:hAnsi="Book Antiqua" w:cs="Times New Roman"/>
          <w:sz w:val="24"/>
          <w:szCs w:val="24"/>
        </w:rPr>
        <w:t xml:space="preserve"> pediatric </w:t>
      </w:r>
      <w:r w:rsidRPr="005E18CE">
        <w:rPr>
          <w:rFonts w:ascii="Book Antiqua" w:hAnsi="Book Antiqua" w:cs="Times New Roman"/>
          <w:sz w:val="24"/>
          <w:szCs w:val="24"/>
        </w:rPr>
        <w:lastRenderedPageBreak/>
        <w:t>patient</w:t>
      </w:r>
      <w:r w:rsidR="00E4002C" w:rsidRPr="005E18CE">
        <w:rPr>
          <w:rFonts w:ascii="Book Antiqua" w:hAnsi="Book Antiqua" w:cs="Times New Roman"/>
          <w:sz w:val="24"/>
          <w:szCs w:val="24"/>
        </w:rPr>
        <w:t xml:space="preserve"> studies</w:t>
      </w:r>
      <w:r w:rsidR="009E7AD8" w:rsidRPr="005E18CE">
        <w:rPr>
          <w:rFonts w:ascii="Book Antiqua" w:hAnsi="Book Antiqua" w:cs="Times New Roman"/>
          <w:sz w:val="24"/>
          <w:szCs w:val="24"/>
          <w:vertAlign w:val="superscript"/>
        </w:rPr>
        <w:t>[39,49]</w:t>
      </w:r>
      <w:r w:rsidR="00182696"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E4002C" w:rsidRPr="005E18CE">
        <w:rPr>
          <w:rFonts w:ascii="Book Antiqua" w:hAnsi="Book Antiqua" w:cs="Times New Roman"/>
          <w:sz w:val="24"/>
          <w:szCs w:val="24"/>
        </w:rPr>
        <w:t xml:space="preserve">large CDI </w:t>
      </w:r>
      <w:r w:rsidRPr="005E18CE">
        <w:rPr>
          <w:rFonts w:ascii="Book Antiqua" w:hAnsi="Book Antiqua" w:cs="Times New Roman"/>
          <w:sz w:val="24"/>
          <w:szCs w:val="24"/>
        </w:rPr>
        <w:t xml:space="preserve">outbreaks </w:t>
      </w:r>
      <w:r w:rsidR="0040510B" w:rsidRPr="005E18CE">
        <w:rPr>
          <w:rFonts w:ascii="Book Antiqua" w:hAnsi="Book Antiqua" w:cs="Times New Roman"/>
          <w:sz w:val="24"/>
          <w:szCs w:val="24"/>
        </w:rPr>
        <w:t xml:space="preserve">were found to be </w:t>
      </w:r>
      <w:r w:rsidRPr="005E18CE">
        <w:rPr>
          <w:rFonts w:ascii="Book Antiqua" w:hAnsi="Book Antiqua" w:cs="Times New Roman"/>
          <w:sz w:val="24"/>
          <w:szCs w:val="24"/>
        </w:rPr>
        <w:t xml:space="preserve">uncommon. An epidemiological study </w:t>
      </w:r>
      <w:r w:rsidR="00E4002C" w:rsidRPr="005E18CE">
        <w:rPr>
          <w:rFonts w:ascii="Book Antiqua" w:hAnsi="Book Antiqua" w:cs="Times New Roman"/>
          <w:sz w:val="24"/>
          <w:szCs w:val="24"/>
        </w:rPr>
        <w:t xml:space="preserve">at a </w:t>
      </w:r>
      <w:r w:rsidRPr="005E18CE">
        <w:rPr>
          <w:rFonts w:ascii="Book Antiqua" w:hAnsi="Book Antiqua" w:cs="Times New Roman"/>
          <w:sz w:val="24"/>
          <w:szCs w:val="24"/>
        </w:rPr>
        <w:t xml:space="preserve">Belgian </w:t>
      </w:r>
      <w:r w:rsidR="00E4002C" w:rsidRPr="005E18CE">
        <w:rPr>
          <w:rFonts w:ascii="Book Antiqua" w:hAnsi="Book Antiqua" w:cs="Times New Roman"/>
          <w:sz w:val="24"/>
          <w:szCs w:val="24"/>
        </w:rPr>
        <w:t xml:space="preserve">pediatric </w:t>
      </w:r>
      <w:r w:rsidRPr="005E18CE">
        <w:rPr>
          <w:rFonts w:ascii="Book Antiqua" w:hAnsi="Book Antiqua" w:cs="Times New Roman"/>
          <w:sz w:val="24"/>
          <w:szCs w:val="24"/>
        </w:rPr>
        <w:t xml:space="preserve">hospital </w:t>
      </w:r>
      <w:r w:rsidR="00E4002C" w:rsidRPr="005E18CE">
        <w:rPr>
          <w:rFonts w:ascii="Book Antiqua" w:hAnsi="Book Antiqua" w:cs="Times New Roman"/>
          <w:sz w:val="24"/>
          <w:szCs w:val="24"/>
        </w:rPr>
        <w:t>f</w:t>
      </w:r>
      <w:r w:rsidRPr="005E18CE">
        <w:rPr>
          <w:rFonts w:ascii="Book Antiqua" w:hAnsi="Book Antiqua" w:cs="Times New Roman"/>
          <w:sz w:val="24"/>
          <w:szCs w:val="24"/>
        </w:rPr>
        <w:t xml:space="preserve">ound </w:t>
      </w:r>
      <w:r w:rsidR="00E4002C" w:rsidRPr="005E18CE">
        <w:rPr>
          <w:rFonts w:ascii="Book Antiqua" w:hAnsi="Book Antiqua" w:cs="Times New Roman"/>
          <w:sz w:val="24"/>
          <w:szCs w:val="24"/>
        </w:rPr>
        <w:t xml:space="preserve">asymptomatic carriage of </w:t>
      </w:r>
      <w:r w:rsidR="00E4002C" w:rsidRPr="005E18CE">
        <w:rPr>
          <w:rFonts w:ascii="Book Antiqua" w:hAnsi="Book Antiqua" w:cs="Times New Roman"/>
          <w:i/>
          <w:sz w:val="24"/>
          <w:szCs w:val="24"/>
        </w:rPr>
        <w:t>C. difficile</w:t>
      </w:r>
      <w:r w:rsidR="00E4002C" w:rsidRPr="005E18CE">
        <w:rPr>
          <w:rFonts w:ascii="Book Antiqua" w:hAnsi="Book Antiqua" w:cs="Times New Roman"/>
          <w:sz w:val="24"/>
          <w:szCs w:val="24"/>
        </w:rPr>
        <w:t xml:space="preserve"> was common (</w:t>
      </w:r>
      <w:r w:rsidRPr="005E18CE">
        <w:rPr>
          <w:rFonts w:ascii="Book Antiqua" w:hAnsi="Book Antiqua" w:cs="Times New Roman"/>
          <w:sz w:val="24"/>
          <w:szCs w:val="24"/>
        </w:rPr>
        <w:t>76/114</w:t>
      </w:r>
      <w:r w:rsidR="00E4002C" w:rsidRPr="005E18CE">
        <w:rPr>
          <w:rFonts w:ascii="Book Antiqua" w:hAnsi="Book Antiqua" w:cs="Times New Roman"/>
          <w:sz w:val="24"/>
          <w:szCs w:val="24"/>
        </w:rPr>
        <w:t xml:space="preserve">, </w:t>
      </w:r>
      <w:r w:rsidRPr="005E18CE">
        <w:rPr>
          <w:rFonts w:ascii="Book Antiqua" w:hAnsi="Book Antiqua" w:cs="Times New Roman"/>
          <w:sz w:val="24"/>
          <w:szCs w:val="24"/>
        </w:rPr>
        <w:t>67% were positive</w:t>
      </w:r>
      <w:r w:rsidR="004053EA" w:rsidRPr="005E18CE">
        <w:rPr>
          <w:rFonts w:ascii="Book Antiqua" w:hAnsi="Book Antiqua" w:cs="Times New Roman"/>
          <w:sz w:val="24"/>
          <w:szCs w:val="24"/>
        </w:rPr>
        <w:t xml:space="preserve"> for </w:t>
      </w:r>
      <w:r w:rsidR="004053EA" w:rsidRPr="005E18CE">
        <w:rPr>
          <w:rFonts w:ascii="Book Antiqua" w:hAnsi="Book Antiqua" w:cs="Times New Roman"/>
          <w:i/>
          <w:sz w:val="24"/>
          <w:szCs w:val="24"/>
        </w:rPr>
        <w:t>C. difficile</w:t>
      </w:r>
      <w:r w:rsidR="00E4002C" w:rsidRPr="005E18CE">
        <w:rPr>
          <w:rFonts w:ascii="Book Antiqua" w:hAnsi="Book Antiqua" w:cs="Times New Roman"/>
          <w:sz w:val="24"/>
          <w:szCs w:val="24"/>
        </w:rPr>
        <w:t>)</w:t>
      </w:r>
      <w:r w:rsidR="00E4002C" w:rsidRPr="005E18CE">
        <w:rPr>
          <w:rFonts w:ascii="Book Antiqua" w:hAnsi="Book Antiqua" w:cs="Times New Roman"/>
          <w:i/>
          <w:sz w:val="24"/>
          <w:szCs w:val="24"/>
        </w:rPr>
        <w:t xml:space="preserve"> </w:t>
      </w:r>
      <w:r w:rsidR="00E4002C" w:rsidRPr="005E18CE">
        <w:rPr>
          <w:rFonts w:ascii="Book Antiqua" w:hAnsi="Book Antiqua" w:cs="Times New Roman"/>
          <w:sz w:val="24"/>
          <w:szCs w:val="24"/>
        </w:rPr>
        <w:t>but</w:t>
      </w:r>
      <w:r w:rsidRPr="005E18CE">
        <w:rPr>
          <w:rFonts w:ascii="Book Antiqua" w:hAnsi="Book Antiqua" w:cs="Times New Roman"/>
          <w:sz w:val="24"/>
          <w:szCs w:val="24"/>
        </w:rPr>
        <w:t xml:space="preserve"> only 13 </w:t>
      </w:r>
      <w:r w:rsidR="00E4002C" w:rsidRPr="005E18CE">
        <w:rPr>
          <w:rFonts w:ascii="Book Antiqua" w:hAnsi="Book Antiqua" w:cs="Times New Roman"/>
          <w:sz w:val="24"/>
          <w:szCs w:val="24"/>
        </w:rPr>
        <w:t xml:space="preserve">children </w:t>
      </w:r>
      <w:r w:rsidRPr="005E18CE">
        <w:rPr>
          <w:rFonts w:ascii="Book Antiqua" w:hAnsi="Book Antiqua" w:cs="Times New Roman"/>
          <w:sz w:val="24"/>
          <w:szCs w:val="24"/>
        </w:rPr>
        <w:t xml:space="preserve">developed </w:t>
      </w:r>
      <w:r w:rsidR="00E4002C" w:rsidRPr="005E18CE">
        <w:rPr>
          <w:rFonts w:ascii="Book Antiqua" w:hAnsi="Book Antiqua" w:cs="Times New Roman"/>
          <w:sz w:val="24"/>
          <w:szCs w:val="24"/>
        </w:rPr>
        <w:t xml:space="preserve">CDI </w:t>
      </w:r>
      <w:r w:rsidRPr="005E18CE">
        <w:rPr>
          <w:rFonts w:ascii="Book Antiqua" w:hAnsi="Book Antiqua" w:cs="Times New Roman"/>
          <w:sz w:val="24"/>
          <w:szCs w:val="24"/>
        </w:rPr>
        <w:t xml:space="preserve">and 2 developed necrotizing entercolitis, </w:t>
      </w:r>
      <w:r w:rsidR="00E4002C" w:rsidRPr="005E18CE">
        <w:rPr>
          <w:rFonts w:ascii="Book Antiqua" w:hAnsi="Book Antiqua" w:cs="Times New Roman"/>
          <w:sz w:val="24"/>
          <w:szCs w:val="24"/>
        </w:rPr>
        <w:t>and</w:t>
      </w:r>
      <w:r w:rsidRPr="005E18CE">
        <w:rPr>
          <w:rFonts w:ascii="Book Antiqua" w:hAnsi="Book Antiqua" w:cs="Times New Roman"/>
          <w:sz w:val="24"/>
          <w:szCs w:val="24"/>
        </w:rPr>
        <w:t xml:space="preserve"> no </w:t>
      </w:r>
      <w:r w:rsidR="00E4002C" w:rsidRPr="005E18CE">
        <w:rPr>
          <w:rFonts w:ascii="Book Antiqua" w:hAnsi="Book Antiqua" w:cs="Times New Roman"/>
          <w:sz w:val="24"/>
          <w:szCs w:val="24"/>
        </w:rPr>
        <w:t xml:space="preserve">evidence of CDI </w:t>
      </w:r>
      <w:r w:rsidRPr="005E18CE">
        <w:rPr>
          <w:rFonts w:ascii="Book Antiqua" w:hAnsi="Book Antiqua" w:cs="Times New Roman"/>
          <w:sz w:val="24"/>
          <w:szCs w:val="24"/>
        </w:rPr>
        <w:t>outbreaks were observed. Clustering of serogroups B and C were observed, but most were asymptomatic carriers</w:t>
      </w:r>
      <w:r w:rsidR="009E7AD8" w:rsidRPr="005E18CE">
        <w:rPr>
          <w:rFonts w:ascii="Book Antiqua" w:hAnsi="Book Antiqua" w:cs="Times New Roman"/>
          <w:sz w:val="24"/>
          <w:szCs w:val="24"/>
          <w:vertAlign w:val="superscript"/>
        </w:rPr>
        <w:t>[49]</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p>
    <w:p w:rsidR="0040510B" w:rsidRPr="005E18CE" w:rsidRDefault="0040510B" w:rsidP="00131889">
      <w:pPr>
        <w:snapToGrid w:val="0"/>
        <w:spacing w:after="0" w:line="360" w:lineRule="auto"/>
        <w:ind w:firstLineChars="100" w:firstLine="240"/>
        <w:jc w:val="both"/>
        <w:rPr>
          <w:rFonts w:ascii="Book Antiqua" w:hAnsi="Book Antiqua" w:cs="Times New Roman"/>
          <w:sz w:val="24"/>
          <w:szCs w:val="24"/>
        </w:rPr>
      </w:pPr>
      <w:r w:rsidRPr="005E18CE">
        <w:rPr>
          <w:rFonts w:ascii="Book Antiqua" w:hAnsi="Book Antiqua" w:cs="Times New Roman"/>
          <w:sz w:val="24"/>
          <w:szCs w:val="24"/>
        </w:rPr>
        <w:t xml:space="preserve">A hypervirulent strain of </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(NAP1/027/BI) is responsible for outbreaks in adults, but is detected only rarely in pediatric CDI populations</w:t>
      </w:r>
      <w:r w:rsidR="009E7AD8" w:rsidRPr="005E18CE">
        <w:rPr>
          <w:rFonts w:ascii="Book Antiqua" w:hAnsi="Book Antiqua" w:cs="Times New Roman"/>
          <w:sz w:val="24"/>
          <w:szCs w:val="24"/>
          <w:vertAlign w:val="superscript"/>
        </w:rPr>
        <w:t>[50]</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r w:rsidRPr="005E18CE">
        <w:rPr>
          <w:rFonts w:ascii="Book Antiqua" w:hAnsi="Book Antiqua" w:cs="Times New Roman"/>
          <w:sz w:val="24"/>
          <w:szCs w:val="24"/>
        </w:rPr>
        <w:t>and not found by others</w:t>
      </w:r>
      <w:r w:rsidR="00131889" w:rsidRPr="005E18CE">
        <w:rPr>
          <w:rFonts w:ascii="Book Antiqua" w:hAnsi="Book Antiqua" w:cs="Times New Roman"/>
          <w:sz w:val="24"/>
          <w:szCs w:val="24"/>
          <w:vertAlign w:val="superscript"/>
        </w:rPr>
        <w:t>[38,</w:t>
      </w:r>
      <w:r w:rsidR="009E7AD8" w:rsidRPr="005E18CE">
        <w:rPr>
          <w:rFonts w:ascii="Book Antiqua" w:hAnsi="Book Antiqua" w:cs="Times New Roman"/>
          <w:sz w:val="24"/>
          <w:szCs w:val="24"/>
          <w:vertAlign w:val="superscript"/>
        </w:rPr>
        <w:t>51-53]</w:t>
      </w:r>
      <w:r w:rsidR="00935E87" w:rsidRPr="005E18CE">
        <w:rPr>
          <w:rFonts w:ascii="Book Antiqua" w:hAnsi="Book Antiqua" w:cs="Times New Roman"/>
          <w:sz w:val="24"/>
          <w:szCs w:val="24"/>
        </w:rPr>
        <w:t>,</w:t>
      </w:r>
      <w:r w:rsidRPr="005E18CE">
        <w:rPr>
          <w:rFonts w:ascii="Book Antiqua" w:hAnsi="Book Antiqua" w:cs="Times New Roman"/>
          <w:sz w:val="24"/>
          <w:szCs w:val="24"/>
        </w:rPr>
        <w:t xml:space="preserve"> making its contribution to disease in children less certain than in adults.</w:t>
      </w:r>
      <w:r w:rsidR="00935E87" w:rsidRPr="005E18CE">
        <w:rPr>
          <w:rFonts w:ascii="Book Antiqua" w:hAnsi="Book Antiqua" w:cs="Times New Roman"/>
          <w:sz w:val="24"/>
          <w:szCs w:val="24"/>
        </w:rPr>
        <w:t xml:space="preserve"> In a study, of 28 isolates of </w:t>
      </w:r>
      <w:r w:rsidR="00935E87" w:rsidRPr="005E18CE">
        <w:rPr>
          <w:rFonts w:ascii="Book Antiqua" w:hAnsi="Book Antiqua" w:cs="Times New Roman"/>
          <w:i/>
          <w:sz w:val="24"/>
          <w:szCs w:val="24"/>
        </w:rPr>
        <w:t>C. difficile</w:t>
      </w:r>
      <w:r w:rsidR="00935E87" w:rsidRPr="005E18CE">
        <w:rPr>
          <w:rFonts w:ascii="Book Antiqua" w:hAnsi="Book Antiqua" w:cs="Times New Roman"/>
          <w:sz w:val="24"/>
          <w:szCs w:val="24"/>
        </w:rPr>
        <w:t xml:space="preserve"> isolated from children, eight different genotypes were seen, but none were</w:t>
      </w:r>
      <w:r w:rsidR="00131889" w:rsidRPr="005E18CE">
        <w:rPr>
          <w:rFonts w:ascii="Book Antiqua" w:hAnsi="Book Antiqua" w:cs="Times New Roman"/>
          <w:sz w:val="24"/>
          <w:szCs w:val="24"/>
        </w:rPr>
        <w:t xml:space="preserve"> 027 ribotype</w:t>
      </w:r>
      <w:r w:rsidR="009E7AD8" w:rsidRPr="005E18CE">
        <w:rPr>
          <w:rFonts w:ascii="Book Antiqua" w:hAnsi="Book Antiqua" w:cs="Times New Roman"/>
          <w:sz w:val="24"/>
          <w:szCs w:val="24"/>
          <w:vertAlign w:val="superscript"/>
        </w:rPr>
        <w:t>[52]</w:t>
      </w:r>
      <w:r w:rsidR="00182696" w:rsidRPr="005E18CE">
        <w:rPr>
          <w:rFonts w:ascii="Book Antiqua" w:hAnsi="Book Antiqua" w:cs="Times New Roman"/>
          <w:sz w:val="24"/>
          <w:szCs w:val="24"/>
        </w:rPr>
        <w:t>.</w:t>
      </w:r>
      <w:r w:rsidR="009E7AD8" w:rsidRPr="005E18CE">
        <w:rPr>
          <w:rFonts w:ascii="Book Antiqua" w:hAnsi="Book Antiqua" w:cs="Times New Roman"/>
          <w:sz w:val="24"/>
          <w:szCs w:val="24"/>
        </w:rPr>
        <w:t xml:space="preserve"> </w:t>
      </w:r>
      <w:r w:rsidR="00FA67FF" w:rsidRPr="005E18CE">
        <w:rPr>
          <w:rFonts w:ascii="Book Antiqua" w:hAnsi="Book Antiqua" w:cs="Times New Roman"/>
          <w:sz w:val="24"/>
          <w:szCs w:val="24"/>
        </w:rPr>
        <w:t>While</w:t>
      </w:r>
      <w:r w:rsidR="003670DE" w:rsidRPr="005E18CE">
        <w:rPr>
          <w:rFonts w:ascii="Book Antiqua" w:hAnsi="Book Antiqua" w:cs="Times New Roman"/>
          <w:sz w:val="24"/>
          <w:szCs w:val="24"/>
        </w:rPr>
        <w:t xml:space="preserve"> in</w:t>
      </w:r>
      <w:r w:rsidR="00FA67FF" w:rsidRPr="005E18CE">
        <w:rPr>
          <w:rFonts w:ascii="Book Antiqua" w:hAnsi="Book Antiqua" w:cs="Times New Roman"/>
          <w:sz w:val="24"/>
          <w:szCs w:val="24"/>
        </w:rPr>
        <w:t xml:space="preserve"> most studies of pediatric CDI</w:t>
      </w:r>
      <w:r w:rsidR="00182696" w:rsidRPr="005E18CE">
        <w:rPr>
          <w:rFonts w:ascii="Book Antiqua" w:hAnsi="Book Antiqua" w:cs="Times New Roman"/>
          <w:sz w:val="24"/>
          <w:szCs w:val="24"/>
        </w:rPr>
        <w:t>,</w:t>
      </w:r>
      <w:r w:rsidR="00FA67FF" w:rsidRPr="005E18CE">
        <w:rPr>
          <w:rFonts w:ascii="Book Antiqua" w:hAnsi="Book Antiqua" w:cs="Times New Roman"/>
          <w:sz w:val="24"/>
          <w:szCs w:val="24"/>
        </w:rPr>
        <w:t xml:space="preserve"> &lt;</w:t>
      </w:r>
      <w:r w:rsidR="00131889" w:rsidRPr="005E18CE">
        <w:rPr>
          <w:rFonts w:ascii="Book Antiqua" w:hAnsi="Book Antiqua" w:cs="Times New Roman" w:hint="eastAsia"/>
          <w:sz w:val="24"/>
          <w:szCs w:val="24"/>
          <w:lang w:eastAsia="zh-CN"/>
        </w:rPr>
        <w:t xml:space="preserve"> </w:t>
      </w:r>
      <w:r w:rsidR="00FA67FF" w:rsidRPr="005E18CE">
        <w:rPr>
          <w:rFonts w:ascii="Book Antiqua" w:hAnsi="Book Antiqua" w:cs="Times New Roman"/>
          <w:sz w:val="24"/>
          <w:szCs w:val="24"/>
        </w:rPr>
        <w:t>20% of isolates are the hypervirulent strain (Table 1), a few studies found higher frequencies of this ribotype.</w:t>
      </w:r>
      <w:r w:rsidR="00131889" w:rsidRPr="005E18CE">
        <w:rPr>
          <w:rFonts w:ascii="Book Antiqua" w:hAnsi="Book Antiqua" w:cs="Times New Roman" w:hint="eastAsia"/>
          <w:sz w:val="24"/>
          <w:szCs w:val="24"/>
          <w:lang w:eastAsia="zh-CN"/>
        </w:rPr>
        <w:t xml:space="preserve"> </w:t>
      </w:r>
      <w:r w:rsidR="00FA67FF" w:rsidRPr="005E18CE">
        <w:rPr>
          <w:rFonts w:ascii="Book Antiqua" w:hAnsi="Book Antiqua" w:cs="Times New Roman"/>
          <w:sz w:val="24"/>
          <w:szCs w:val="24"/>
        </w:rPr>
        <w:t>NAP1/027/BI isolates were found in 19% of 195 samples from children hospital isolate</w:t>
      </w:r>
      <w:r w:rsidR="00131889" w:rsidRPr="005E18CE">
        <w:rPr>
          <w:rFonts w:ascii="Book Antiqua" w:hAnsi="Book Antiqua" w:cs="Times New Roman"/>
          <w:sz w:val="24"/>
          <w:szCs w:val="24"/>
        </w:rPr>
        <w:t>s (median age of 2.5 years old)</w:t>
      </w:r>
      <w:r w:rsidR="009E7AD8" w:rsidRPr="005E18CE">
        <w:rPr>
          <w:rFonts w:ascii="Book Antiqua" w:hAnsi="Book Antiqua" w:cs="Times New Roman"/>
          <w:sz w:val="24"/>
          <w:szCs w:val="24"/>
          <w:vertAlign w:val="superscript"/>
        </w:rPr>
        <w:t>[50</w:t>
      </w:r>
      <w:r w:rsidR="006534C4" w:rsidRPr="005E18CE">
        <w:rPr>
          <w:rFonts w:ascii="Book Antiqua" w:hAnsi="Book Antiqua" w:cs="Times New Roman"/>
          <w:sz w:val="24"/>
          <w:szCs w:val="24"/>
          <w:vertAlign w:val="superscript"/>
        </w:rPr>
        <w:t>]</w:t>
      </w:r>
      <w:r w:rsidR="006534C4" w:rsidRPr="005E18CE">
        <w:rPr>
          <w:rFonts w:ascii="Book Antiqua" w:hAnsi="Book Antiqua" w:cs="Times New Roman"/>
          <w:sz w:val="24"/>
          <w:szCs w:val="24"/>
        </w:rPr>
        <w:t xml:space="preserve"> </w:t>
      </w:r>
      <w:r w:rsidR="00FA67FF" w:rsidRPr="005E18CE">
        <w:rPr>
          <w:rFonts w:ascii="Book Antiqua" w:hAnsi="Book Antiqua" w:cs="Times New Roman"/>
          <w:sz w:val="24"/>
          <w:szCs w:val="24"/>
        </w:rPr>
        <w:t>and in 2</w:t>
      </w:r>
      <w:r w:rsidR="00131889" w:rsidRPr="005E18CE">
        <w:rPr>
          <w:rFonts w:ascii="Book Antiqua" w:hAnsi="Book Antiqua" w:cs="Times New Roman"/>
          <w:sz w:val="24"/>
          <w:szCs w:val="24"/>
        </w:rPr>
        <w:t>0% of pediatric cases in Poland</w:t>
      </w:r>
      <w:r w:rsidR="009E7AD8" w:rsidRPr="005E18CE">
        <w:rPr>
          <w:rFonts w:ascii="Book Antiqua" w:hAnsi="Book Antiqua" w:cs="Times New Roman"/>
          <w:sz w:val="24"/>
          <w:szCs w:val="24"/>
          <w:vertAlign w:val="superscript"/>
        </w:rPr>
        <w:t>[18]</w:t>
      </w:r>
      <w:r w:rsidR="00182696"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FA67FF" w:rsidRPr="005E18CE">
        <w:rPr>
          <w:rFonts w:ascii="Book Antiqua" w:hAnsi="Book Antiqua" w:cs="Times New Roman"/>
          <w:sz w:val="24"/>
          <w:szCs w:val="24"/>
        </w:rPr>
        <w:t>Most studies find r</w:t>
      </w:r>
      <w:r w:rsidR="00935E87" w:rsidRPr="005E18CE">
        <w:rPr>
          <w:rFonts w:ascii="Book Antiqua" w:hAnsi="Book Antiqua" w:cs="Times New Roman"/>
          <w:sz w:val="24"/>
          <w:szCs w:val="24"/>
        </w:rPr>
        <w:t xml:space="preserve">ibotype 014 </w:t>
      </w:r>
      <w:r w:rsidR="00FA67FF" w:rsidRPr="005E18CE">
        <w:rPr>
          <w:rFonts w:ascii="Book Antiqua" w:hAnsi="Book Antiqua" w:cs="Times New Roman"/>
          <w:sz w:val="24"/>
          <w:szCs w:val="24"/>
        </w:rPr>
        <w:t>i</w:t>
      </w:r>
      <w:r w:rsidR="00935E87" w:rsidRPr="005E18CE">
        <w:rPr>
          <w:rFonts w:ascii="Book Antiqua" w:hAnsi="Book Antiqua" w:cs="Times New Roman"/>
          <w:sz w:val="24"/>
          <w:szCs w:val="24"/>
        </w:rPr>
        <w:t xml:space="preserve">s the most common strain </w:t>
      </w:r>
      <w:r w:rsidR="00FA67FF" w:rsidRPr="005E18CE">
        <w:rPr>
          <w:rFonts w:ascii="Book Antiqua" w:hAnsi="Book Antiqua" w:cs="Times New Roman"/>
          <w:sz w:val="24"/>
          <w:szCs w:val="24"/>
        </w:rPr>
        <w:t xml:space="preserve">isolated from pediatric CDI cases. Two studies in New Zealand and Australia reported ribotype 014 was the most commonly isolated </w:t>
      </w:r>
      <w:r w:rsidR="00131889" w:rsidRPr="005E18CE">
        <w:rPr>
          <w:rFonts w:ascii="Book Antiqua" w:hAnsi="Book Antiqua" w:cs="Times New Roman"/>
          <w:sz w:val="24"/>
          <w:szCs w:val="24"/>
        </w:rPr>
        <w:t>(37% and 48%, respectively)</w:t>
      </w:r>
      <w:r w:rsidR="009E7AD8" w:rsidRPr="005E18CE">
        <w:rPr>
          <w:rFonts w:ascii="Book Antiqua" w:hAnsi="Book Antiqua" w:cs="Times New Roman"/>
          <w:sz w:val="24"/>
          <w:szCs w:val="24"/>
          <w:vertAlign w:val="superscript"/>
        </w:rPr>
        <w:t>[38,54]</w:t>
      </w:r>
      <w:r w:rsidR="009E7AD8" w:rsidRPr="005E18CE">
        <w:rPr>
          <w:rFonts w:ascii="Book Antiqua" w:hAnsi="Book Antiqua" w:cs="Times New Roman"/>
          <w:sz w:val="24"/>
          <w:szCs w:val="24"/>
        </w:rPr>
        <w:t xml:space="preserve"> </w:t>
      </w:r>
      <w:r w:rsidR="002A17F4" w:rsidRPr="005E18CE">
        <w:rPr>
          <w:rFonts w:ascii="Book Antiqua" w:hAnsi="Book Antiqua" w:cs="Times New Roman"/>
          <w:sz w:val="24"/>
          <w:szCs w:val="24"/>
        </w:rPr>
        <w:t xml:space="preserve">and </w:t>
      </w:r>
      <w:r w:rsidR="00FA67FF" w:rsidRPr="005E18CE">
        <w:rPr>
          <w:rFonts w:ascii="Book Antiqua" w:hAnsi="Book Antiqua" w:cs="Times New Roman"/>
          <w:sz w:val="24"/>
          <w:szCs w:val="24"/>
        </w:rPr>
        <w:t xml:space="preserve">also from a study </w:t>
      </w:r>
      <w:r w:rsidR="00131889" w:rsidRPr="005E18CE">
        <w:rPr>
          <w:rFonts w:ascii="Book Antiqua" w:hAnsi="Book Antiqua" w:cs="Times New Roman"/>
          <w:sz w:val="24"/>
          <w:szCs w:val="24"/>
        </w:rPr>
        <w:t>in Germany (26%)</w:t>
      </w:r>
      <w:r w:rsidR="009E7AD8" w:rsidRPr="005E18CE">
        <w:rPr>
          <w:rFonts w:ascii="Book Antiqua" w:hAnsi="Book Antiqua" w:cs="Times New Roman"/>
          <w:sz w:val="24"/>
          <w:szCs w:val="24"/>
          <w:vertAlign w:val="superscript"/>
        </w:rPr>
        <w:t>[55]</w:t>
      </w:r>
      <w:r w:rsidR="00182696"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p>
    <w:p w:rsidR="004215C5" w:rsidRPr="005E18CE" w:rsidRDefault="004215C5" w:rsidP="00736668">
      <w:pPr>
        <w:snapToGrid w:val="0"/>
        <w:spacing w:after="0" w:line="360" w:lineRule="auto"/>
        <w:jc w:val="both"/>
        <w:rPr>
          <w:rFonts w:ascii="Book Antiqua" w:hAnsi="Book Antiqua" w:cs="Times New Roman"/>
          <w:sz w:val="24"/>
          <w:szCs w:val="24"/>
        </w:rPr>
      </w:pPr>
    </w:p>
    <w:p w:rsidR="004215C5" w:rsidRPr="005E18CE" w:rsidRDefault="004215C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CDI</w:t>
      </w:r>
      <w:r w:rsidR="0078456C" w:rsidRPr="005E18CE">
        <w:rPr>
          <w:rFonts w:ascii="Book Antiqua" w:hAnsi="Book Antiqua" w:cs="Times New Roman"/>
          <w:b/>
          <w:sz w:val="24"/>
          <w:szCs w:val="24"/>
        </w:rPr>
        <w:t xml:space="preserve"> outbreaks</w:t>
      </w:r>
      <w:r w:rsidR="00131889" w:rsidRPr="005E18CE">
        <w:rPr>
          <w:rFonts w:ascii="Book Antiqua" w:hAnsi="Book Antiqua" w:cs="Times New Roman" w:hint="eastAsia"/>
          <w:b/>
          <w:sz w:val="24"/>
          <w:szCs w:val="24"/>
          <w:lang w:eastAsia="zh-CN"/>
        </w:rPr>
        <w:t>:</w:t>
      </w:r>
      <w:r w:rsidR="00131889" w:rsidRPr="005E18CE">
        <w:rPr>
          <w:rFonts w:ascii="Book Antiqua" w:hAnsi="Book Antiqua" w:cs="Times New Roman" w:hint="eastAsia"/>
          <w:b/>
          <w:i/>
          <w:sz w:val="24"/>
          <w:szCs w:val="24"/>
          <w:lang w:eastAsia="zh-CN"/>
        </w:rPr>
        <w:t xml:space="preserve"> </w:t>
      </w:r>
      <w:r w:rsidRPr="005E18CE">
        <w:rPr>
          <w:rFonts w:ascii="Book Antiqua" w:hAnsi="Book Antiqua" w:cs="Times New Roman"/>
          <w:sz w:val="24"/>
          <w:szCs w:val="24"/>
        </w:rPr>
        <w:t>The notoriety of CDI is due to its ability to cause large outbreaks of disease in adults at healthcare facilities that are difficult to control without a multidisciplinary infection control programs. Nosocomial outbreaks have been reported in adult inpatients since the 1980s, with a</w:t>
      </w:r>
      <w:r w:rsidR="003670DE" w:rsidRPr="005E18CE">
        <w:rPr>
          <w:rFonts w:ascii="Book Antiqua" w:hAnsi="Book Antiqua" w:cs="Times New Roman"/>
          <w:sz w:val="24"/>
          <w:szCs w:val="24"/>
        </w:rPr>
        <w:t>s</w:t>
      </w:r>
      <w:r w:rsidRPr="005E18CE">
        <w:rPr>
          <w:rFonts w:ascii="Book Antiqua" w:hAnsi="Book Antiqua" w:cs="Times New Roman"/>
          <w:sz w:val="24"/>
          <w:szCs w:val="24"/>
        </w:rPr>
        <w:t xml:space="preserve"> </w:t>
      </w:r>
      <w:r w:rsidR="00131889" w:rsidRPr="005E18CE">
        <w:rPr>
          <w:rFonts w:ascii="Book Antiqua" w:hAnsi="Book Antiqua" w:cs="Times New Roman"/>
          <w:sz w:val="24"/>
          <w:szCs w:val="24"/>
        </w:rPr>
        <w:t>few as 15 cases to as many as 1</w:t>
      </w:r>
      <w:r w:rsidRPr="005E18CE">
        <w:rPr>
          <w:rFonts w:ascii="Book Antiqua" w:hAnsi="Book Antiqua" w:cs="Times New Roman"/>
          <w:sz w:val="24"/>
          <w:szCs w:val="24"/>
        </w:rPr>
        <w:t>703 (Table 1)</w:t>
      </w:r>
      <w:r w:rsidR="009E7AD8" w:rsidRPr="005E18CE">
        <w:rPr>
          <w:rFonts w:ascii="Book Antiqua" w:hAnsi="Book Antiqua" w:cs="Times New Roman"/>
          <w:sz w:val="24"/>
          <w:szCs w:val="24"/>
          <w:vertAlign w:val="superscript"/>
        </w:rPr>
        <w:t>[</w:t>
      </w:r>
      <w:r w:rsidR="006E4028" w:rsidRPr="005E18CE">
        <w:rPr>
          <w:rFonts w:ascii="Book Antiqua" w:hAnsi="Book Antiqua" w:cs="Times New Roman"/>
          <w:sz w:val="24"/>
          <w:szCs w:val="24"/>
          <w:vertAlign w:val="superscript"/>
        </w:rPr>
        <w:t>5</w:t>
      </w:r>
      <w:r w:rsidR="00F73633" w:rsidRPr="005E18CE">
        <w:rPr>
          <w:rFonts w:ascii="Book Antiqua" w:hAnsi="Book Antiqua" w:cs="Times New Roman"/>
          <w:sz w:val="24"/>
          <w:szCs w:val="24"/>
          <w:vertAlign w:val="superscript"/>
        </w:rPr>
        <w:t>5</w:t>
      </w:r>
      <w:r w:rsidR="006E4028" w:rsidRPr="005E18CE">
        <w:rPr>
          <w:rFonts w:ascii="Book Antiqua" w:hAnsi="Book Antiqua" w:cs="Times New Roman"/>
          <w:sz w:val="24"/>
          <w:szCs w:val="24"/>
          <w:vertAlign w:val="superscript"/>
        </w:rPr>
        <w:t>-58</w:t>
      </w:r>
      <w:r w:rsidR="009E7AD8" w:rsidRPr="005E18CE">
        <w:rPr>
          <w:rFonts w:ascii="Book Antiqua" w:hAnsi="Book Antiqua" w:cs="Times New Roman"/>
          <w:sz w:val="24"/>
          <w:szCs w:val="24"/>
          <w:vertAlign w:val="superscript"/>
        </w:rPr>
        <w:t>]</w:t>
      </w:r>
      <w:r w:rsidR="00A5081C"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Large outbreaks of CDI occurred in 12 Canadian hospitals in Quebec providence during 2004 (</w:t>
      </w:r>
      <w:r w:rsidR="00131889" w:rsidRPr="005E18CE">
        <w:rPr>
          <w:rFonts w:ascii="Book Antiqua" w:hAnsi="Book Antiqua" w:cs="Times New Roman"/>
          <w:i/>
          <w:sz w:val="24"/>
          <w:szCs w:val="24"/>
        </w:rPr>
        <w:t>n</w:t>
      </w:r>
      <w:r w:rsidR="00131889" w:rsidRPr="005E18CE">
        <w:rPr>
          <w:rFonts w:ascii="Book Antiqua" w:hAnsi="Book Antiqua" w:cs="Times New Roman" w:hint="eastAsia"/>
          <w:i/>
          <w:sz w:val="24"/>
          <w:szCs w:val="24"/>
          <w:lang w:eastAsia="zh-CN"/>
        </w:rPr>
        <w:t xml:space="preserve"> </w:t>
      </w:r>
      <w:r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131889" w:rsidRPr="005E18CE">
        <w:rPr>
          <w:rFonts w:ascii="Book Antiqua" w:hAnsi="Book Antiqua" w:cs="Times New Roman"/>
          <w:sz w:val="24"/>
          <w:szCs w:val="24"/>
        </w:rPr>
        <w:t>1</w:t>
      </w:r>
      <w:r w:rsidRPr="005E18CE">
        <w:rPr>
          <w:rFonts w:ascii="Book Antiqua" w:hAnsi="Book Antiqua" w:cs="Times New Roman"/>
          <w:sz w:val="24"/>
          <w:szCs w:val="24"/>
        </w:rPr>
        <w:t xml:space="preserve">703 CDI cases) which were associated with high mortality and the increased incidence was associated with the emergence of a hypervirulent strain of </w:t>
      </w:r>
      <w:r w:rsidRPr="005E18CE">
        <w:rPr>
          <w:rFonts w:ascii="Book Antiqua" w:hAnsi="Book Antiqua" w:cs="Times New Roman"/>
          <w:i/>
          <w:sz w:val="24"/>
          <w:szCs w:val="24"/>
        </w:rPr>
        <w:t>C. difficile</w:t>
      </w:r>
      <w:r w:rsidR="00131889" w:rsidRPr="005E18CE">
        <w:rPr>
          <w:rFonts w:ascii="Book Antiqua" w:hAnsi="Book Antiqua" w:cs="Times New Roman"/>
          <w:sz w:val="24"/>
          <w:szCs w:val="24"/>
        </w:rPr>
        <w:t xml:space="preserve"> typed as NAP1/027/BI</w:t>
      </w:r>
      <w:r w:rsidR="006E4028" w:rsidRPr="005E18CE">
        <w:rPr>
          <w:rFonts w:ascii="Book Antiqua" w:hAnsi="Book Antiqua" w:cs="Times New Roman"/>
          <w:sz w:val="24"/>
          <w:szCs w:val="24"/>
          <w:vertAlign w:val="superscript"/>
        </w:rPr>
        <w:t>[57]</w:t>
      </w:r>
      <w:r w:rsidR="00A5081C"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A large outbreak of CDI with 253 adult nosocomial cases was reported at a teaching hospital followin</w:t>
      </w:r>
      <w:r w:rsidR="00131889" w:rsidRPr="005E18CE">
        <w:rPr>
          <w:rFonts w:ascii="Book Antiqua" w:hAnsi="Book Antiqua" w:cs="Times New Roman"/>
          <w:sz w:val="24"/>
          <w:szCs w:val="24"/>
        </w:rPr>
        <w:t>g increased fluoroquinolone use</w:t>
      </w:r>
      <w:r w:rsidR="006E4028" w:rsidRPr="005E18CE">
        <w:rPr>
          <w:rFonts w:ascii="Book Antiqua" w:hAnsi="Book Antiqua" w:cs="Times New Roman"/>
          <w:sz w:val="24"/>
          <w:szCs w:val="24"/>
          <w:vertAlign w:val="superscript"/>
        </w:rPr>
        <w:t>[59]</w:t>
      </w:r>
      <w:r w:rsidR="00A5081C" w:rsidRPr="005E18CE">
        <w:rPr>
          <w:rFonts w:ascii="Book Antiqua" w:hAnsi="Book Antiqua" w:cs="Times New Roman"/>
          <w:sz w:val="24"/>
          <w:szCs w:val="24"/>
        </w:rPr>
        <w:t>.</w:t>
      </w:r>
      <w:r w:rsidRPr="005E18CE">
        <w:rPr>
          <w:rFonts w:ascii="Book Antiqua" w:hAnsi="Book Antiqua" w:cs="Times New Roman"/>
          <w:sz w:val="24"/>
          <w:szCs w:val="24"/>
        </w:rPr>
        <w:t xml:space="preserve"> Jump et al</w:t>
      </w:r>
      <w:r w:rsidR="00935E87" w:rsidRPr="005E18CE">
        <w:rPr>
          <w:rFonts w:ascii="Book Antiqua" w:hAnsi="Book Antiqua" w:cs="Times New Roman"/>
          <w:sz w:val="24"/>
          <w:szCs w:val="24"/>
        </w:rPr>
        <w:t>. reported outbreaks of CDI in five</w:t>
      </w:r>
      <w:r w:rsidRPr="005E18CE">
        <w:rPr>
          <w:rFonts w:ascii="Book Antiqua" w:hAnsi="Book Antiqua" w:cs="Times New Roman"/>
          <w:sz w:val="24"/>
          <w:szCs w:val="24"/>
        </w:rPr>
        <w:t xml:space="preserve"> hospitals</w:t>
      </w:r>
      <w:r w:rsidR="00131889" w:rsidRPr="005E18CE">
        <w:rPr>
          <w:rFonts w:ascii="Book Antiqua" w:hAnsi="Book Antiqua" w:cs="Times New Roman"/>
          <w:sz w:val="24"/>
          <w:szCs w:val="24"/>
        </w:rPr>
        <w:t xml:space="preserve"> during 2006 in Ohio, totally 1</w:t>
      </w:r>
      <w:r w:rsidRPr="005E18CE">
        <w:rPr>
          <w:rFonts w:ascii="Book Antiqua" w:hAnsi="Book Antiqua" w:cs="Times New Roman"/>
          <w:sz w:val="24"/>
          <w:szCs w:val="24"/>
        </w:rPr>
        <w:t xml:space="preserve">269 </w:t>
      </w:r>
      <w:r w:rsidRPr="005E18CE">
        <w:rPr>
          <w:rFonts w:ascii="Book Antiqua" w:hAnsi="Book Antiqua" w:cs="Times New Roman"/>
          <w:sz w:val="24"/>
          <w:szCs w:val="24"/>
        </w:rPr>
        <w:lastRenderedPageBreak/>
        <w:t>cases and 66% of the isolates were typed as NAP1/027</w:t>
      </w:r>
      <w:r w:rsidR="00131889" w:rsidRPr="005E18CE">
        <w:rPr>
          <w:rFonts w:ascii="Book Antiqua" w:hAnsi="Book Antiqua" w:cs="Times New Roman"/>
          <w:sz w:val="24"/>
          <w:szCs w:val="24"/>
        </w:rPr>
        <w:t>/BI</w:t>
      </w:r>
      <w:r w:rsidR="006E4028" w:rsidRPr="005E18CE">
        <w:rPr>
          <w:rFonts w:ascii="Book Antiqua" w:hAnsi="Book Antiqua" w:cs="Times New Roman"/>
          <w:sz w:val="24"/>
          <w:szCs w:val="24"/>
          <w:vertAlign w:val="superscript"/>
        </w:rPr>
        <w:t>[60]</w:t>
      </w:r>
      <w:r w:rsidR="00A5081C" w:rsidRPr="005E18CE">
        <w:rPr>
          <w:rFonts w:ascii="Book Antiqua" w:hAnsi="Book Antiqua" w:cs="Times New Roman"/>
          <w:sz w:val="24"/>
          <w:szCs w:val="24"/>
        </w:rPr>
        <w:t>.</w:t>
      </w:r>
      <w:r w:rsidR="006E4028"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However, other strain types of </w:t>
      </w:r>
      <w:r w:rsidRPr="005E18CE">
        <w:rPr>
          <w:rFonts w:ascii="Book Antiqua" w:hAnsi="Book Antiqua" w:cs="Times New Roman"/>
          <w:i/>
          <w:sz w:val="24"/>
          <w:szCs w:val="24"/>
        </w:rPr>
        <w:t>C. difficile</w:t>
      </w:r>
      <w:r w:rsidRPr="005E18CE">
        <w:rPr>
          <w:rFonts w:ascii="Book Antiqua" w:hAnsi="Book Antiqua" w:cs="Times New Roman"/>
          <w:b/>
          <w:sz w:val="24"/>
          <w:szCs w:val="24"/>
        </w:rPr>
        <w:t xml:space="preserve"> </w:t>
      </w:r>
      <w:r w:rsidRPr="005E18CE">
        <w:rPr>
          <w:rFonts w:ascii="Book Antiqua" w:hAnsi="Book Antiqua" w:cs="Times New Roman"/>
          <w:sz w:val="24"/>
          <w:szCs w:val="24"/>
        </w:rPr>
        <w:t>are also responsible for outbreaks. During one outbreak at a Hong Kong rehabilitation ward, 80% of 15 cases of adult CDI at were due to ribotype 02</w:t>
      </w:r>
      <w:r w:rsidR="006E4028" w:rsidRPr="005E18CE">
        <w:rPr>
          <w:rFonts w:ascii="Book Antiqua" w:hAnsi="Book Antiqua" w:cs="Times New Roman"/>
          <w:sz w:val="24"/>
          <w:szCs w:val="24"/>
          <w:vertAlign w:val="superscript"/>
        </w:rPr>
        <w:t>[61]</w:t>
      </w:r>
      <w:r w:rsidR="00A5081C"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NAP1/027/BI </w:t>
      </w:r>
      <w:r w:rsidR="0078456C" w:rsidRPr="005E18CE">
        <w:rPr>
          <w:rFonts w:ascii="Book Antiqua" w:hAnsi="Book Antiqua" w:cs="Times New Roman"/>
          <w:i/>
          <w:sz w:val="24"/>
          <w:szCs w:val="24"/>
        </w:rPr>
        <w:t>C. difficile</w:t>
      </w:r>
      <w:r w:rsidR="0078456C"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strains </w:t>
      </w:r>
      <w:r w:rsidR="00277370" w:rsidRPr="005E18CE">
        <w:rPr>
          <w:rFonts w:ascii="Book Antiqua" w:hAnsi="Book Antiqua" w:cs="Times New Roman"/>
          <w:sz w:val="24"/>
          <w:szCs w:val="24"/>
        </w:rPr>
        <w:t xml:space="preserve">continue to be </w:t>
      </w:r>
      <w:r w:rsidRPr="005E18CE">
        <w:rPr>
          <w:rFonts w:ascii="Book Antiqua" w:hAnsi="Book Antiqua" w:cs="Times New Roman"/>
          <w:sz w:val="24"/>
          <w:szCs w:val="24"/>
        </w:rPr>
        <w:t>responsible for outbreaks of CDI in adult patients, particularly elderly patients</w:t>
      </w:r>
      <w:r w:rsidR="0078456C" w:rsidRPr="005E18CE">
        <w:rPr>
          <w:rFonts w:ascii="Book Antiqua" w:hAnsi="Book Antiqua" w:cs="Times New Roman"/>
          <w:sz w:val="24"/>
          <w:szCs w:val="24"/>
        </w:rPr>
        <w:t xml:space="preserve"> in Canada and this serotype is now f</w:t>
      </w:r>
      <w:r w:rsidR="00FA67FF" w:rsidRPr="005E18CE">
        <w:rPr>
          <w:rFonts w:ascii="Book Antiqua" w:hAnsi="Book Antiqua" w:cs="Times New Roman"/>
          <w:sz w:val="24"/>
          <w:szCs w:val="24"/>
        </w:rPr>
        <w:t xml:space="preserve">requently isolated in adults </w:t>
      </w:r>
      <w:r w:rsidR="0078456C" w:rsidRPr="005E18CE">
        <w:rPr>
          <w:rFonts w:ascii="Book Antiqua" w:hAnsi="Book Antiqua" w:cs="Times New Roman"/>
          <w:sz w:val="24"/>
          <w:szCs w:val="24"/>
        </w:rPr>
        <w:t>globally</w:t>
      </w:r>
      <w:r w:rsidR="00FA67FF" w:rsidRPr="005E18CE">
        <w:rPr>
          <w:rFonts w:ascii="Book Antiqua" w:hAnsi="Book Antiqua" w:cs="Times New Roman"/>
          <w:sz w:val="24"/>
          <w:szCs w:val="24"/>
        </w:rPr>
        <w:t xml:space="preserve"> (Table 1)</w:t>
      </w:r>
      <w:r w:rsidR="006E4028" w:rsidRPr="005E18CE">
        <w:rPr>
          <w:rFonts w:ascii="Book Antiqua" w:hAnsi="Book Antiqua" w:cs="Times New Roman"/>
          <w:sz w:val="24"/>
          <w:szCs w:val="24"/>
          <w:vertAlign w:val="superscript"/>
        </w:rPr>
        <w:t>[57,62]</w:t>
      </w:r>
      <w:r w:rsidR="00A5081C"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p>
    <w:p w:rsidR="0040510B" w:rsidRPr="005E18CE" w:rsidRDefault="0040510B" w:rsidP="00736668">
      <w:pPr>
        <w:snapToGrid w:val="0"/>
        <w:spacing w:after="0" w:line="360" w:lineRule="auto"/>
        <w:jc w:val="both"/>
        <w:rPr>
          <w:rFonts w:ascii="Book Antiqua" w:hAnsi="Book Antiqua" w:cs="Times New Roman"/>
          <w:sz w:val="24"/>
          <w:szCs w:val="24"/>
        </w:rPr>
      </w:pPr>
    </w:p>
    <w:p w:rsidR="00737CAD" w:rsidRPr="005E18CE" w:rsidRDefault="004053EA" w:rsidP="00736668">
      <w:pPr>
        <w:snapToGrid w:val="0"/>
        <w:spacing w:after="0" w:line="360" w:lineRule="auto"/>
        <w:jc w:val="both"/>
        <w:rPr>
          <w:rFonts w:ascii="Book Antiqua" w:hAnsi="Book Antiqua" w:cs="Times New Roman"/>
          <w:b/>
          <w:i/>
          <w:sz w:val="24"/>
          <w:szCs w:val="24"/>
        </w:rPr>
      </w:pPr>
      <w:r w:rsidRPr="005E18CE">
        <w:rPr>
          <w:rFonts w:ascii="Book Antiqua" w:hAnsi="Book Antiqua" w:cs="Times New Roman"/>
          <w:b/>
          <w:i/>
          <w:sz w:val="24"/>
          <w:szCs w:val="24"/>
        </w:rPr>
        <w:t xml:space="preserve">Risk </w:t>
      </w:r>
      <w:r w:rsidR="00131889" w:rsidRPr="005E18CE">
        <w:rPr>
          <w:rFonts w:ascii="Book Antiqua" w:hAnsi="Book Antiqua" w:cs="Times New Roman"/>
          <w:b/>
          <w:i/>
          <w:sz w:val="24"/>
          <w:szCs w:val="24"/>
        </w:rPr>
        <w:t>f</w:t>
      </w:r>
      <w:r w:rsidRPr="005E18CE">
        <w:rPr>
          <w:rFonts w:ascii="Book Antiqua" w:hAnsi="Book Antiqua" w:cs="Times New Roman"/>
          <w:b/>
          <w:i/>
          <w:sz w:val="24"/>
          <w:szCs w:val="24"/>
        </w:rPr>
        <w:t>actors</w:t>
      </w:r>
    </w:p>
    <w:p w:rsidR="007F1A4C"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AAD</w:t>
      </w:r>
      <w:r w:rsidR="0078456C" w:rsidRPr="005E18CE">
        <w:rPr>
          <w:rFonts w:ascii="Book Antiqua" w:hAnsi="Book Antiqua" w:cs="Times New Roman"/>
          <w:b/>
          <w:sz w:val="24"/>
          <w:szCs w:val="24"/>
        </w:rPr>
        <w:t xml:space="preserve"> risk factors</w:t>
      </w:r>
      <w:r w:rsidR="00131889" w:rsidRPr="005E18CE">
        <w:rPr>
          <w:rFonts w:ascii="Book Antiqua" w:hAnsi="Book Antiqua" w:cs="Times New Roman" w:hint="eastAsia"/>
          <w:b/>
          <w:sz w:val="24"/>
          <w:szCs w:val="24"/>
          <w:lang w:eastAsia="zh-CN"/>
        </w:rPr>
        <w:t>:</w:t>
      </w:r>
      <w:r w:rsidR="00131889" w:rsidRPr="005E18CE">
        <w:rPr>
          <w:rFonts w:ascii="Book Antiqua" w:hAnsi="Book Antiqua" w:cs="Times New Roman" w:hint="eastAsia"/>
          <w:b/>
          <w:i/>
          <w:sz w:val="24"/>
          <w:szCs w:val="24"/>
          <w:lang w:eastAsia="zh-CN"/>
        </w:rPr>
        <w:t xml:space="preserve"> </w:t>
      </w:r>
      <w:r w:rsidR="007F1A4C" w:rsidRPr="005E18CE">
        <w:rPr>
          <w:rFonts w:ascii="Book Antiqua" w:hAnsi="Book Antiqua" w:cs="Times New Roman"/>
          <w:sz w:val="24"/>
          <w:szCs w:val="24"/>
        </w:rPr>
        <w:t>Risk factors for AAD may broadly be divided into two modalities: host factors (</w:t>
      </w:r>
      <w:r w:rsidR="00651246" w:rsidRPr="005E18CE">
        <w:rPr>
          <w:rFonts w:ascii="Book Antiqua" w:hAnsi="Book Antiqua" w:cs="Times New Roman"/>
          <w:i/>
          <w:sz w:val="24"/>
          <w:szCs w:val="24"/>
        </w:rPr>
        <w:t>e.g.</w:t>
      </w:r>
      <w:r w:rsidR="007E7226" w:rsidRPr="005E18CE">
        <w:rPr>
          <w:rFonts w:ascii="Book Antiqua" w:hAnsi="Book Antiqua" w:cs="Times New Roman"/>
          <w:sz w:val="24"/>
          <w:szCs w:val="24"/>
        </w:rPr>
        <w:t xml:space="preserve"> </w:t>
      </w:r>
      <w:r w:rsidR="007F1A4C" w:rsidRPr="005E18CE">
        <w:rPr>
          <w:rFonts w:ascii="Book Antiqua" w:hAnsi="Book Antiqua" w:cs="Times New Roman"/>
          <w:sz w:val="24"/>
          <w:szCs w:val="24"/>
        </w:rPr>
        <w:t>age) and disruptive factors</w:t>
      </w:r>
      <w:r w:rsidR="007E7226" w:rsidRPr="005E18CE">
        <w:rPr>
          <w:rFonts w:ascii="Book Antiqua" w:hAnsi="Book Antiqua" w:cs="Times New Roman"/>
          <w:sz w:val="24"/>
          <w:szCs w:val="24"/>
        </w:rPr>
        <w:t xml:space="preserve"> (</w:t>
      </w:r>
      <w:r w:rsidR="00651246" w:rsidRPr="005E18CE">
        <w:rPr>
          <w:rFonts w:ascii="Book Antiqua" w:hAnsi="Book Antiqua" w:cs="Times New Roman"/>
          <w:i/>
          <w:sz w:val="24"/>
          <w:szCs w:val="24"/>
        </w:rPr>
        <w:t>e.g.</w:t>
      </w:r>
      <w:r w:rsidR="007E7226" w:rsidRPr="005E18CE">
        <w:rPr>
          <w:rFonts w:ascii="Book Antiqua" w:hAnsi="Book Antiqua" w:cs="Times New Roman"/>
          <w:sz w:val="24"/>
          <w:szCs w:val="24"/>
        </w:rPr>
        <w:t xml:space="preserve"> antibiotics)</w:t>
      </w:r>
      <w:r w:rsidR="007F1A4C" w:rsidRPr="005E18CE">
        <w:rPr>
          <w:rFonts w:ascii="Book Antiqua" w:hAnsi="Book Antiqua" w:cs="Times New Roman"/>
          <w:sz w:val="24"/>
          <w:szCs w:val="24"/>
        </w:rPr>
        <w:t xml:space="preserve"> that</w:t>
      </w:r>
      <w:r w:rsidR="007F1A4C" w:rsidRPr="005E18CE">
        <w:rPr>
          <w:rFonts w:ascii="Book Antiqua" w:hAnsi="Book Antiqua" w:cs="Times New Roman"/>
          <w:b/>
          <w:i/>
          <w:sz w:val="24"/>
          <w:szCs w:val="24"/>
        </w:rPr>
        <w:t xml:space="preserve"> </w:t>
      </w:r>
      <w:r w:rsidR="007F1A4C" w:rsidRPr="005E18CE">
        <w:rPr>
          <w:rFonts w:ascii="Book Antiqua" w:hAnsi="Book Antiqua" w:cs="Times New Roman"/>
          <w:sz w:val="24"/>
          <w:szCs w:val="24"/>
        </w:rPr>
        <w:t>may disturb the normally protective intestinal microbio</w:t>
      </w:r>
      <w:r w:rsidR="00935E87" w:rsidRPr="005E18CE">
        <w:rPr>
          <w:rFonts w:ascii="Book Antiqua" w:hAnsi="Book Antiqua" w:cs="Times New Roman"/>
          <w:sz w:val="24"/>
          <w:szCs w:val="24"/>
        </w:rPr>
        <w:t>me</w:t>
      </w:r>
      <w:r w:rsidR="006E4028" w:rsidRPr="005E18CE">
        <w:rPr>
          <w:rFonts w:ascii="Book Antiqua" w:hAnsi="Book Antiqua" w:cs="Times New Roman"/>
          <w:sz w:val="24"/>
          <w:szCs w:val="24"/>
          <w:vertAlign w:val="superscript"/>
        </w:rPr>
        <w:t>[1,20]</w:t>
      </w:r>
      <w:r w:rsidR="00A5081C"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626B09" w:rsidRPr="005E18CE">
        <w:rPr>
          <w:rFonts w:ascii="Book Antiqua" w:hAnsi="Book Antiqua" w:cs="Times New Roman"/>
          <w:sz w:val="24"/>
          <w:szCs w:val="24"/>
        </w:rPr>
        <w:t xml:space="preserve">The two main risk factors for pediatric AAD </w:t>
      </w:r>
      <w:r w:rsidR="00170C17" w:rsidRPr="005E18CE">
        <w:rPr>
          <w:rFonts w:ascii="Book Antiqua" w:hAnsi="Book Antiqua" w:cs="Times New Roman"/>
          <w:sz w:val="24"/>
          <w:szCs w:val="24"/>
        </w:rPr>
        <w:t xml:space="preserve">are </w:t>
      </w:r>
      <w:r w:rsidR="00626B09" w:rsidRPr="005E18CE">
        <w:rPr>
          <w:rFonts w:ascii="Book Antiqua" w:hAnsi="Book Antiqua" w:cs="Times New Roman"/>
          <w:sz w:val="24"/>
          <w:szCs w:val="24"/>
        </w:rPr>
        <w:t>age (1-2 years old) and type of antibiotic exposure</w:t>
      </w:r>
      <w:r w:rsidR="00246687" w:rsidRPr="005E18CE">
        <w:rPr>
          <w:rFonts w:ascii="Book Antiqua" w:hAnsi="Book Antiqua" w:cs="Times New Roman"/>
          <w:sz w:val="24"/>
          <w:szCs w:val="24"/>
        </w:rPr>
        <w:t>, as shown in Table 2</w:t>
      </w:r>
      <w:r w:rsidR="00626B09" w:rsidRPr="005E18CE">
        <w:rPr>
          <w:rFonts w:ascii="Book Antiqua" w:hAnsi="Book Antiqua" w:cs="Times New Roman"/>
          <w:sz w:val="24"/>
          <w:szCs w:val="24"/>
        </w:rPr>
        <w:t>.</w:t>
      </w:r>
      <w:r w:rsidR="00626B09" w:rsidRPr="005E18CE">
        <w:rPr>
          <w:rFonts w:ascii="Book Antiqua" w:eastAsia="Times New Roman" w:hAnsi="Book Antiqua" w:cs="Times New Roman"/>
          <w:sz w:val="24"/>
          <w:szCs w:val="24"/>
        </w:rPr>
        <w:t xml:space="preserve"> </w:t>
      </w:r>
      <w:r w:rsidR="002B1B7A" w:rsidRPr="005E18CE">
        <w:rPr>
          <w:rFonts w:ascii="Book Antiqua" w:hAnsi="Book Antiqua" w:cs="Times New Roman"/>
          <w:sz w:val="24"/>
          <w:szCs w:val="24"/>
        </w:rPr>
        <w:t>In one study of 650 outpatient children on oral antibiotics, s</w:t>
      </w:r>
      <w:r w:rsidR="00F66B90" w:rsidRPr="005E18CE">
        <w:rPr>
          <w:rFonts w:ascii="Book Antiqua" w:hAnsi="Book Antiqua" w:cs="Times New Roman"/>
          <w:sz w:val="24"/>
          <w:szCs w:val="24"/>
        </w:rPr>
        <w:t>ymptomatic pediatric AAD occur</w:t>
      </w:r>
      <w:r w:rsidR="002B1B7A" w:rsidRPr="005E18CE">
        <w:rPr>
          <w:rFonts w:ascii="Book Antiqua" w:hAnsi="Book Antiqua" w:cs="Times New Roman"/>
          <w:sz w:val="24"/>
          <w:szCs w:val="24"/>
        </w:rPr>
        <w:t>red</w:t>
      </w:r>
      <w:r w:rsidR="00F66B90" w:rsidRPr="005E18CE">
        <w:rPr>
          <w:rFonts w:ascii="Book Antiqua" w:hAnsi="Book Antiqua" w:cs="Times New Roman"/>
          <w:sz w:val="24"/>
          <w:szCs w:val="24"/>
        </w:rPr>
        <w:t xml:space="preserve"> in 18% of outpatient children age</w:t>
      </w:r>
      <w:r w:rsidR="002B1B7A" w:rsidRPr="005E18CE">
        <w:rPr>
          <w:rFonts w:ascii="Book Antiqua" w:hAnsi="Book Antiqua" w:cs="Times New Roman"/>
          <w:sz w:val="24"/>
          <w:szCs w:val="24"/>
        </w:rPr>
        <w:t>d</w:t>
      </w:r>
      <w:r w:rsidR="00F66B90" w:rsidRPr="005E18CE">
        <w:rPr>
          <w:rFonts w:ascii="Book Antiqua" w:hAnsi="Book Antiqua" w:cs="Times New Roman"/>
          <w:sz w:val="24"/>
          <w:szCs w:val="24"/>
        </w:rPr>
        <w:t xml:space="preserve"> 1-2 years old</w:t>
      </w:r>
      <w:r w:rsidR="002B1B7A" w:rsidRPr="005E18CE">
        <w:rPr>
          <w:rFonts w:ascii="Book Antiqua" w:hAnsi="Book Antiqua" w:cs="Times New Roman"/>
          <w:sz w:val="24"/>
          <w:szCs w:val="24"/>
        </w:rPr>
        <w:t xml:space="preserve"> and </w:t>
      </w:r>
      <w:r w:rsidR="00935E87" w:rsidRPr="005E18CE">
        <w:rPr>
          <w:rFonts w:ascii="Book Antiqua" w:hAnsi="Book Antiqua" w:cs="Times New Roman"/>
          <w:sz w:val="24"/>
          <w:szCs w:val="24"/>
        </w:rPr>
        <w:t xml:space="preserve">in </w:t>
      </w:r>
      <w:r w:rsidR="002B1B7A" w:rsidRPr="005E18CE">
        <w:rPr>
          <w:rFonts w:ascii="Book Antiqua" w:hAnsi="Book Antiqua" w:cs="Times New Roman"/>
          <w:sz w:val="24"/>
          <w:szCs w:val="24"/>
        </w:rPr>
        <w:t>3% for older children (3-16 years)</w:t>
      </w:r>
      <w:r w:rsidR="006E4028" w:rsidRPr="005E18CE">
        <w:rPr>
          <w:rFonts w:ascii="Book Antiqua" w:hAnsi="Book Antiqua" w:cs="Times New Roman"/>
          <w:sz w:val="24"/>
          <w:szCs w:val="24"/>
          <w:vertAlign w:val="superscript"/>
        </w:rPr>
        <w:t>[63]</w:t>
      </w:r>
      <w:r w:rsidR="00A5081C" w:rsidRPr="005E18CE">
        <w:rPr>
          <w:rFonts w:ascii="Book Antiqua" w:hAnsi="Book Antiqua" w:cs="Times New Roman"/>
          <w:sz w:val="24"/>
          <w:szCs w:val="24"/>
        </w:rPr>
        <w:t>.</w:t>
      </w:r>
      <w:r w:rsidR="006E4028" w:rsidRPr="005E18CE">
        <w:rPr>
          <w:rFonts w:ascii="Book Antiqua" w:hAnsi="Book Antiqua" w:cs="Times New Roman"/>
          <w:sz w:val="24"/>
          <w:szCs w:val="24"/>
        </w:rPr>
        <w:t xml:space="preserve"> </w:t>
      </w:r>
      <w:r w:rsidR="00A034E3" w:rsidRPr="005E18CE">
        <w:rPr>
          <w:rFonts w:ascii="Book Antiqua" w:hAnsi="Book Antiqua" w:cs="Times New Roman"/>
          <w:sz w:val="24"/>
          <w:szCs w:val="24"/>
        </w:rPr>
        <w:t>T</w:t>
      </w:r>
      <w:r w:rsidR="00F66B90" w:rsidRPr="005E18CE">
        <w:rPr>
          <w:rFonts w:ascii="Book Antiqua" w:hAnsi="Book Antiqua" w:cs="Times New Roman"/>
          <w:sz w:val="24"/>
          <w:szCs w:val="24"/>
        </w:rPr>
        <w:t>he incidence of AAD may be even higher (60</w:t>
      </w:r>
      <w:r w:rsidR="00131889" w:rsidRPr="005E18CE">
        <w:rPr>
          <w:rFonts w:ascii="Book Antiqua" w:hAnsi="Book Antiqua" w:cs="Times New Roman"/>
          <w:sz w:val="24"/>
          <w:szCs w:val="24"/>
        </w:rPr>
        <w:t>%</w:t>
      </w:r>
      <w:r w:rsidR="00F66B90" w:rsidRPr="005E18CE">
        <w:rPr>
          <w:rFonts w:ascii="Book Antiqua" w:hAnsi="Book Antiqua" w:cs="Times New Roman"/>
          <w:sz w:val="24"/>
          <w:szCs w:val="24"/>
        </w:rPr>
        <w:t xml:space="preserve"> to 70%)</w:t>
      </w:r>
      <w:r w:rsidR="00A034E3" w:rsidRPr="005E18CE">
        <w:rPr>
          <w:rFonts w:ascii="Book Antiqua" w:hAnsi="Book Antiqua" w:cs="Times New Roman"/>
          <w:sz w:val="24"/>
          <w:szCs w:val="24"/>
        </w:rPr>
        <w:t xml:space="preserve"> if broad-spectrum antibiotics </w:t>
      </w:r>
      <w:r w:rsidR="008C097A" w:rsidRPr="005E18CE">
        <w:rPr>
          <w:rFonts w:ascii="Book Antiqua" w:hAnsi="Book Antiqua" w:cs="Times New Roman"/>
          <w:sz w:val="24"/>
          <w:szCs w:val="24"/>
        </w:rPr>
        <w:t xml:space="preserve">(cephalosporins, penicillins, </w:t>
      </w:r>
      <w:r w:rsidR="008C097A" w:rsidRPr="005E18CE">
        <w:rPr>
          <w:rFonts w:ascii="Book Antiqua" w:hAnsi="Book Antiqua" w:cs="Times New Roman"/>
          <w:i/>
          <w:sz w:val="24"/>
          <w:szCs w:val="24"/>
        </w:rPr>
        <w:t>etc.</w:t>
      </w:r>
      <w:r w:rsidR="008C097A" w:rsidRPr="005E18CE">
        <w:rPr>
          <w:rFonts w:ascii="Book Antiqua" w:hAnsi="Book Antiqua" w:cs="Times New Roman"/>
          <w:sz w:val="24"/>
          <w:szCs w:val="24"/>
        </w:rPr>
        <w:t xml:space="preserve">) </w:t>
      </w:r>
      <w:r w:rsidR="00A034E3" w:rsidRPr="005E18CE">
        <w:rPr>
          <w:rFonts w:ascii="Book Antiqua" w:hAnsi="Book Antiqua" w:cs="Times New Roman"/>
          <w:sz w:val="24"/>
          <w:szCs w:val="24"/>
        </w:rPr>
        <w:t>were used</w:t>
      </w:r>
      <w:r w:rsidR="00F66B90" w:rsidRPr="005E18CE">
        <w:rPr>
          <w:rFonts w:ascii="Book Antiqua" w:hAnsi="Book Antiqua" w:cs="Times New Roman"/>
          <w:sz w:val="24"/>
          <w:szCs w:val="24"/>
        </w:rPr>
        <w:t xml:space="preserve">. </w:t>
      </w:r>
      <w:r w:rsidR="00626B09" w:rsidRPr="005E18CE">
        <w:rPr>
          <w:rFonts w:ascii="Book Antiqua" w:hAnsi="Book Antiqua" w:cs="Times New Roman"/>
          <w:sz w:val="24"/>
          <w:szCs w:val="24"/>
        </w:rPr>
        <w:t xml:space="preserve">The number of controlled studies determining risk factors for pediatric AAD </w:t>
      </w:r>
      <w:r w:rsidR="004053EA" w:rsidRPr="005E18CE">
        <w:rPr>
          <w:rFonts w:ascii="Book Antiqua" w:hAnsi="Book Antiqua" w:cs="Times New Roman"/>
          <w:sz w:val="24"/>
          <w:szCs w:val="24"/>
        </w:rPr>
        <w:t>is</w:t>
      </w:r>
      <w:r w:rsidR="00626B09" w:rsidRPr="005E18CE">
        <w:rPr>
          <w:rFonts w:ascii="Book Antiqua" w:hAnsi="Book Antiqua" w:cs="Times New Roman"/>
          <w:sz w:val="24"/>
          <w:szCs w:val="24"/>
        </w:rPr>
        <w:t xml:space="preserve"> limited.</w:t>
      </w:r>
      <w:r w:rsidR="00097464" w:rsidRPr="005E18CE">
        <w:rPr>
          <w:rFonts w:ascii="Book Antiqua" w:hAnsi="Book Antiqua" w:cs="Times New Roman"/>
          <w:sz w:val="24"/>
          <w:szCs w:val="24"/>
        </w:rPr>
        <w:t xml:space="preserve"> </w:t>
      </w:r>
      <w:r w:rsidR="00246687" w:rsidRPr="005E18CE">
        <w:rPr>
          <w:rFonts w:ascii="Book Antiqua" w:hAnsi="Book Antiqua" w:cs="Times New Roman"/>
          <w:sz w:val="24"/>
          <w:szCs w:val="24"/>
        </w:rPr>
        <w:t>Few other risk factors for pediatric AAD have been established.</w:t>
      </w:r>
    </w:p>
    <w:p w:rsidR="00FE2E15" w:rsidRPr="005E18CE" w:rsidRDefault="00FE2E15" w:rsidP="00736668">
      <w:pPr>
        <w:snapToGrid w:val="0"/>
        <w:spacing w:after="0" w:line="360" w:lineRule="auto"/>
        <w:jc w:val="both"/>
        <w:rPr>
          <w:rFonts w:ascii="Book Antiqua" w:eastAsia="Times New Roman" w:hAnsi="Book Antiqua" w:cs="Times New Roman"/>
          <w:sz w:val="24"/>
          <w:szCs w:val="24"/>
        </w:rPr>
      </w:pPr>
    </w:p>
    <w:p w:rsidR="00246687"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AAD</w:t>
      </w:r>
      <w:r w:rsidR="0078456C" w:rsidRPr="005E18CE">
        <w:rPr>
          <w:rFonts w:ascii="Book Antiqua" w:hAnsi="Book Antiqua" w:cs="Times New Roman"/>
          <w:b/>
          <w:sz w:val="24"/>
          <w:szCs w:val="24"/>
        </w:rPr>
        <w:t xml:space="preserve"> risk factors</w:t>
      </w:r>
      <w:r w:rsidR="00131889" w:rsidRPr="005E18CE">
        <w:rPr>
          <w:rFonts w:ascii="Book Antiqua" w:hAnsi="Book Antiqua" w:cs="Times New Roman" w:hint="eastAsia"/>
          <w:b/>
          <w:sz w:val="24"/>
          <w:szCs w:val="24"/>
          <w:lang w:eastAsia="zh-CN"/>
        </w:rPr>
        <w:t>:</w:t>
      </w:r>
      <w:r w:rsidR="00131889" w:rsidRPr="005E18CE">
        <w:rPr>
          <w:rFonts w:ascii="Book Antiqua" w:hAnsi="Book Antiqua" w:cs="Times New Roman" w:hint="eastAsia"/>
          <w:b/>
          <w:i/>
          <w:sz w:val="24"/>
          <w:szCs w:val="24"/>
          <w:lang w:eastAsia="zh-CN"/>
        </w:rPr>
        <w:t xml:space="preserve"> </w:t>
      </w:r>
      <w:r w:rsidR="00626B09" w:rsidRPr="005E18CE">
        <w:rPr>
          <w:rFonts w:ascii="Book Antiqua" w:hAnsi="Book Antiqua" w:cs="Times New Roman"/>
          <w:sz w:val="24"/>
          <w:szCs w:val="24"/>
        </w:rPr>
        <w:t xml:space="preserve">Most studies determining risk factors for AAD have focused on the most common etiology of AAD, namely </w:t>
      </w:r>
      <w:r w:rsidR="00626B09" w:rsidRPr="005E18CE">
        <w:rPr>
          <w:rFonts w:ascii="Book Antiqua" w:hAnsi="Book Antiqua" w:cs="Times New Roman"/>
          <w:i/>
          <w:sz w:val="24"/>
          <w:szCs w:val="24"/>
        </w:rPr>
        <w:t>C. difficile</w:t>
      </w:r>
      <w:r w:rsidR="00626B09" w:rsidRPr="005E18CE">
        <w:rPr>
          <w:rFonts w:ascii="Book Antiqua" w:hAnsi="Book Antiqua" w:cs="Times New Roman"/>
          <w:sz w:val="24"/>
          <w:szCs w:val="24"/>
        </w:rPr>
        <w:t xml:space="preserve">. </w:t>
      </w:r>
      <w:r w:rsidR="00F17510" w:rsidRPr="005E18CE">
        <w:rPr>
          <w:rFonts w:ascii="Book Antiqua" w:hAnsi="Book Antiqua" w:cs="Times New Roman"/>
          <w:sz w:val="24"/>
          <w:szCs w:val="24"/>
        </w:rPr>
        <w:t xml:space="preserve">Literature </w:t>
      </w:r>
      <w:r w:rsidR="00A034E3" w:rsidRPr="005E18CE">
        <w:rPr>
          <w:rFonts w:ascii="Book Antiqua" w:hAnsi="Book Antiqua" w:cs="Times New Roman"/>
          <w:sz w:val="24"/>
          <w:szCs w:val="24"/>
        </w:rPr>
        <w:t xml:space="preserve">is limited for </w:t>
      </w:r>
      <w:r w:rsidR="00626B09" w:rsidRPr="005E18CE">
        <w:rPr>
          <w:rFonts w:ascii="Book Antiqua" w:hAnsi="Book Antiqua" w:cs="Times New Roman"/>
          <w:sz w:val="24"/>
          <w:szCs w:val="24"/>
        </w:rPr>
        <w:t xml:space="preserve">risk factors </w:t>
      </w:r>
      <w:r w:rsidR="00A034E3" w:rsidRPr="005E18CE">
        <w:rPr>
          <w:rFonts w:ascii="Book Antiqua" w:hAnsi="Book Antiqua" w:cs="Times New Roman"/>
          <w:sz w:val="24"/>
          <w:szCs w:val="24"/>
        </w:rPr>
        <w:t>o</w:t>
      </w:r>
      <w:r w:rsidR="00626B09" w:rsidRPr="005E18CE">
        <w:rPr>
          <w:rFonts w:ascii="Book Antiqua" w:hAnsi="Book Antiqua" w:cs="Times New Roman"/>
          <w:sz w:val="24"/>
          <w:szCs w:val="24"/>
        </w:rPr>
        <w:t>f non-</w:t>
      </w:r>
      <w:r w:rsidR="00626B09" w:rsidRPr="005E18CE">
        <w:rPr>
          <w:rFonts w:ascii="Book Antiqua" w:hAnsi="Book Antiqua" w:cs="Times New Roman"/>
          <w:i/>
          <w:sz w:val="24"/>
          <w:szCs w:val="24"/>
        </w:rPr>
        <w:t>C. difficile</w:t>
      </w:r>
      <w:r w:rsidR="00626B09" w:rsidRPr="005E18CE">
        <w:rPr>
          <w:rFonts w:ascii="Book Antiqua" w:hAnsi="Book Antiqua" w:cs="Times New Roman"/>
          <w:sz w:val="24"/>
          <w:szCs w:val="24"/>
        </w:rPr>
        <w:t xml:space="preserve"> </w:t>
      </w:r>
      <w:r w:rsidR="00FE2E15" w:rsidRPr="005E18CE">
        <w:rPr>
          <w:rFonts w:ascii="Book Antiqua" w:hAnsi="Book Antiqua" w:cs="Times New Roman"/>
          <w:sz w:val="24"/>
          <w:szCs w:val="24"/>
        </w:rPr>
        <w:t>AAD cases</w:t>
      </w:r>
      <w:r w:rsidR="00A034E3"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A034E3" w:rsidRPr="005E18CE">
        <w:rPr>
          <w:rFonts w:ascii="Book Antiqua" w:hAnsi="Book Antiqua" w:cs="Times New Roman"/>
          <w:sz w:val="24"/>
          <w:szCs w:val="24"/>
        </w:rPr>
        <w:t>O</w:t>
      </w:r>
      <w:r w:rsidR="007E7226" w:rsidRPr="005E18CE">
        <w:rPr>
          <w:rFonts w:ascii="Book Antiqua" w:hAnsi="Book Antiqua" w:cs="Times New Roman"/>
          <w:sz w:val="24"/>
          <w:szCs w:val="24"/>
        </w:rPr>
        <w:t>ne study</w:t>
      </w:r>
      <w:r w:rsidR="00FE2E15" w:rsidRPr="005E18CE">
        <w:rPr>
          <w:rFonts w:ascii="Book Antiqua" w:hAnsi="Book Antiqua" w:cs="Times New Roman"/>
          <w:sz w:val="24"/>
          <w:szCs w:val="24"/>
        </w:rPr>
        <w:t xml:space="preserve"> </w:t>
      </w:r>
      <w:r w:rsidR="00131889" w:rsidRPr="005E18CE">
        <w:rPr>
          <w:rFonts w:ascii="Book Antiqua" w:hAnsi="Book Antiqua" w:cs="Times New Roman"/>
          <w:sz w:val="24"/>
          <w:szCs w:val="24"/>
        </w:rPr>
        <w:t>prospectively followed 4</w:t>
      </w:r>
      <w:r w:rsidR="005F3BFF" w:rsidRPr="005E18CE">
        <w:rPr>
          <w:rFonts w:ascii="Book Antiqua" w:hAnsi="Book Antiqua" w:cs="Times New Roman"/>
          <w:sz w:val="24"/>
          <w:szCs w:val="24"/>
        </w:rPr>
        <w:t xml:space="preserve">659 adult inpatients for AAD and found </w:t>
      </w:r>
      <w:r w:rsidR="00A034E3" w:rsidRPr="005E18CE">
        <w:rPr>
          <w:rFonts w:ascii="Book Antiqua" w:hAnsi="Book Antiqua" w:cs="Times New Roman"/>
          <w:sz w:val="24"/>
          <w:szCs w:val="24"/>
        </w:rPr>
        <w:t xml:space="preserve">13% </w:t>
      </w:r>
      <w:r w:rsidR="005F3BFF" w:rsidRPr="005E18CE">
        <w:rPr>
          <w:rFonts w:ascii="Book Antiqua" w:hAnsi="Book Antiqua" w:cs="Times New Roman"/>
          <w:sz w:val="24"/>
          <w:szCs w:val="24"/>
        </w:rPr>
        <w:t>were d</w:t>
      </w:r>
      <w:r w:rsidR="002C58B6" w:rsidRPr="005E18CE">
        <w:rPr>
          <w:rFonts w:ascii="Book Antiqua" w:hAnsi="Book Antiqua" w:cs="Times New Roman"/>
          <w:sz w:val="24"/>
          <w:szCs w:val="24"/>
        </w:rPr>
        <w:t xml:space="preserve">ue to </w:t>
      </w:r>
      <w:r w:rsidR="002C58B6" w:rsidRPr="005E18CE">
        <w:rPr>
          <w:rFonts w:ascii="Book Antiqua" w:hAnsi="Book Antiqua" w:cs="Times New Roman"/>
          <w:i/>
          <w:sz w:val="24"/>
          <w:szCs w:val="24"/>
        </w:rPr>
        <w:t>C. difficile</w:t>
      </w:r>
      <w:r w:rsidR="002C58B6" w:rsidRPr="005E18CE">
        <w:rPr>
          <w:rFonts w:ascii="Book Antiqua" w:hAnsi="Book Antiqua" w:cs="Times New Roman"/>
          <w:sz w:val="24"/>
          <w:szCs w:val="24"/>
        </w:rPr>
        <w:t xml:space="preserve">, </w:t>
      </w:r>
      <w:r w:rsidR="00A034E3" w:rsidRPr="005E18CE">
        <w:rPr>
          <w:rFonts w:ascii="Book Antiqua" w:hAnsi="Book Antiqua" w:cs="Times New Roman"/>
          <w:sz w:val="24"/>
          <w:szCs w:val="24"/>
        </w:rPr>
        <w:t xml:space="preserve">3% </w:t>
      </w:r>
      <w:r w:rsidR="00246687" w:rsidRPr="005E18CE">
        <w:rPr>
          <w:rFonts w:ascii="Book Antiqua" w:hAnsi="Book Antiqua" w:cs="Times New Roman"/>
          <w:sz w:val="24"/>
          <w:szCs w:val="24"/>
        </w:rPr>
        <w:t xml:space="preserve">were </w:t>
      </w:r>
      <w:r w:rsidR="002C58B6" w:rsidRPr="005E18CE">
        <w:rPr>
          <w:rFonts w:ascii="Book Antiqua" w:hAnsi="Book Antiqua" w:cs="Times New Roman"/>
          <w:sz w:val="24"/>
          <w:szCs w:val="24"/>
        </w:rPr>
        <w:t xml:space="preserve">due to </w:t>
      </w:r>
      <w:r w:rsidR="002C58B6" w:rsidRPr="005E18CE">
        <w:rPr>
          <w:rFonts w:ascii="Book Antiqua" w:hAnsi="Book Antiqua" w:cs="Times New Roman"/>
          <w:i/>
          <w:sz w:val="24"/>
          <w:szCs w:val="24"/>
        </w:rPr>
        <w:t>Clost. perfringens</w:t>
      </w:r>
      <w:r w:rsidR="002C58B6" w:rsidRPr="005E18CE">
        <w:rPr>
          <w:rFonts w:ascii="Book Antiqua" w:hAnsi="Book Antiqua" w:cs="Times New Roman"/>
          <w:sz w:val="24"/>
          <w:szCs w:val="24"/>
        </w:rPr>
        <w:t xml:space="preserve"> and 0.2%</w:t>
      </w:r>
      <w:r w:rsidR="00A034E3" w:rsidRPr="005E18CE">
        <w:rPr>
          <w:rFonts w:ascii="Book Antiqua" w:hAnsi="Book Antiqua" w:cs="Times New Roman"/>
          <w:sz w:val="24"/>
          <w:szCs w:val="24"/>
        </w:rPr>
        <w:t xml:space="preserve"> </w:t>
      </w:r>
      <w:r w:rsidR="005F3BFF" w:rsidRPr="005E18CE">
        <w:rPr>
          <w:rFonts w:ascii="Book Antiqua" w:hAnsi="Book Antiqua" w:cs="Times New Roman"/>
          <w:sz w:val="24"/>
          <w:szCs w:val="24"/>
        </w:rPr>
        <w:t xml:space="preserve">were </w:t>
      </w:r>
      <w:r w:rsidR="002C58B6" w:rsidRPr="005E18CE">
        <w:rPr>
          <w:rFonts w:ascii="Book Antiqua" w:hAnsi="Book Antiqua" w:cs="Times New Roman"/>
          <w:sz w:val="24"/>
          <w:szCs w:val="24"/>
        </w:rPr>
        <w:t xml:space="preserve">due to </w:t>
      </w:r>
      <w:r w:rsidR="002C58B6" w:rsidRPr="005E18CE">
        <w:rPr>
          <w:rFonts w:ascii="Book Antiqua" w:hAnsi="Book Antiqua" w:cs="Times New Roman"/>
          <w:i/>
          <w:sz w:val="24"/>
          <w:szCs w:val="24"/>
        </w:rPr>
        <w:t>S. aureus</w:t>
      </w:r>
      <w:r w:rsidR="006E4028" w:rsidRPr="005E18CE">
        <w:rPr>
          <w:rFonts w:ascii="Book Antiqua" w:hAnsi="Book Antiqua" w:cs="Times New Roman"/>
          <w:sz w:val="24"/>
          <w:szCs w:val="24"/>
          <w:vertAlign w:val="superscript"/>
        </w:rPr>
        <w:t>[22]</w:t>
      </w:r>
      <w:r w:rsidR="00A5081C" w:rsidRPr="005E18CE">
        <w:rPr>
          <w:rFonts w:ascii="Book Antiqua" w:hAnsi="Book Antiqua" w:cs="Times New Roman"/>
          <w:sz w:val="24"/>
          <w:szCs w:val="24"/>
        </w:rPr>
        <w:t>.</w:t>
      </w:r>
      <w:r w:rsidR="00FE2E15" w:rsidRPr="005E18CE">
        <w:rPr>
          <w:rFonts w:ascii="Book Antiqua" w:hAnsi="Book Antiqua" w:cs="Times New Roman"/>
          <w:sz w:val="24"/>
          <w:szCs w:val="24"/>
        </w:rPr>
        <w:t xml:space="preserve"> </w:t>
      </w:r>
      <w:r w:rsidR="002C58B6" w:rsidRPr="005E18CE">
        <w:rPr>
          <w:rFonts w:ascii="Book Antiqua" w:hAnsi="Book Antiqua" w:cs="Times New Roman"/>
          <w:sz w:val="24"/>
          <w:szCs w:val="24"/>
        </w:rPr>
        <w:t xml:space="preserve">Risk factors for adult </w:t>
      </w:r>
      <w:r w:rsidR="002C58B6" w:rsidRPr="005E18CE">
        <w:rPr>
          <w:rFonts w:ascii="Book Antiqua" w:hAnsi="Book Antiqua" w:cs="Times New Roman"/>
          <w:i/>
          <w:sz w:val="24"/>
          <w:szCs w:val="24"/>
        </w:rPr>
        <w:t>C. perfringens</w:t>
      </w:r>
      <w:r w:rsidR="002C58B6" w:rsidRPr="005E18CE">
        <w:rPr>
          <w:rFonts w:ascii="Book Antiqua" w:hAnsi="Book Antiqua" w:cs="Times New Roman"/>
          <w:sz w:val="24"/>
          <w:szCs w:val="24"/>
        </w:rPr>
        <w:t>-associated AAD included</w:t>
      </w:r>
      <w:r w:rsidR="00FE2E15" w:rsidRPr="005E18CE">
        <w:rPr>
          <w:rFonts w:ascii="Book Antiqua" w:hAnsi="Book Antiqua" w:cs="Times New Roman"/>
          <w:sz w:val="24"/>
          <w:szCs w:val="24"/>
        </w:rPr>
        <w:t>:</w:t>
      </w:r>
      <w:r w:rsidR="002C58B6" w:rsidRPr="005E18CE">
        <w:rPr>
          <w:rFonts w:ascii="Book Antiqua" w:hAnsi="Book Antiqua" w:cs="Times New Roman"/>
          <w:sz w:val="24"/>
          <w:szCs w:val="24"/>
        </w:rPr>
        <w:t xml:space="preserve"> </w:t>
      </w:r>
      <w:r w:rsidR="00246687" w:rsidRPr="005E18CE">
        <w:rPr>
          <w:rFonts w:ascii="Book Antiqua" w:hAnsi="Book Antiqua" w:cs="Times New Roman"/>
          <w:sz w:val="24"/>
          <w:szCs w:val="24"/>
        </w:rPr>
        <w:t>age</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&gt;</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80 years (OR</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13.7), female gender (OR</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 xml:space="preserve">2.0) and </w:t>
      </w:r>
      <w:r w:rsidR="002C58B6" w:rsidRPr="005E18CE">
        <w:rPr>
          <w:rFonts w:ascii="Book Antiqua" w:hAnsi="Book Antiqua" w:cs="Times New Roman"/>
          <w:sz w:val="24"/>
          <w:szCs w:val="24"/>
        </w:rPr>
        <w:t>antacid use (</w:t>
      </w:r>
      <w:r w:rsidR="00170C17" w:rsidRPr="005E18CE">
        <w:rPr>
          <w:rFonts w:ascii="Book Antiqua" w:hAnsi="Book Antiqua" w:cs="Times New Roman"/>
          <w:sz w:val="24"/>
          <w:szCs w:val="24"/>
        </w:rPr>
        <w:t>O</w:t>
      </w:r>
      <w:r w:rsidR="002C58B6" w:rsidRPr="005E18CE">
        <w:rPr>
          <w:rFonts w:ascii="Book Antiqua" w:hAnsi="Book Antiqua" w:cs="Times New Roman"/>
          <w:sz w:val="24"/>
          <w:szCs w:val="24"/>
        </w:rPr>
        <w:t>R</w:t>
      </w:r>
      <w:r w:rsidR="00131889" w:rsidRPr="005E18CE">
        <w:rPr>
          <w:rFonts w:ascii="Book Antiqua" w:hAnsi="Book Antiqua" w:cs="Times New Roman" w:hint="eastAsia"/>
          <w:sz w:val="24"/>
          <w:szCs w:val="24"/>
          <w:lang w:eastAsia="zh-CN"/>
        </w:rPr>
        <w:t xml:space="preserve"> </w:t>
      </w:r>
      <w:r w:rsidR="002C58B6"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2C58B6" w:rsidRPr="005E18CE">
        <w:rPr>
          <w:rFonts w:ascii="Book Antiqua" w:hAnsi="Book Antiqua" w:cs="Times New Roman"/>
          <w:sz w:val="24"/>
          <w:szCs w:val="24"/>
        </w:rPr>
        <w:t>2.8</w:t>
      </w:r>
      <w:r w:rsidR="00131889" w:rsidRPr="005E18CE">
        <w:rPr>
          <w:rFonts w:ascii="Book Antiqua" w:hAnsi="Book Antiqua" w:cs="Times New Roman"/>
          <w:sz w:val="24"/>
          <w:szCs w:val="24"/>
        </w:rPr>
        <w:t>)</w:t>
      </w:r>
      <w:r w:rsidR="006E4028" w:rsidRPr="005E18CE">
        <w:rPr>
          <w:rFonts w:ascii="Book Antiqua" w:hAnsi="Book Antiqua" w:cs="Times New Roman"/>
          <w:sz w:val="24"/>
          <w:szCs w:val="24"/>
          <w:vertAlign w:val="superscript"/>
        </w:rPr>
        <w:t>[22]</w:t>
      </w:r>
      <w:r w:rsidR="00A5081C" w:rsidRPr="005E18CE">
        <w:rPr>
          <w:rFonts w:ascii="Book Antiqua" w:hAnsi="Book Antiqua" w:cs="Times New Roman"/>
          <w:sz w:val="24"/>
          <w:szCs w:val="24"/>
        </w:rPr>
        <w:t>.</w:t>
      </w:r>
      <w:r w:rsidR="00246687" w:rsidRPr="005E18CE">
        <w:rPr>
          <w:rFonts w:ascii="Book Antiqua" w:hAnsi="Book Antiqua" w:cs="Times New Roman"/>
          <w:sz w:val="24"/>
          <w:szCs w:val="24"/>
        </w:rPr>
        <w:t xml:space="preserve"> Another study of adult patients with </w:t>
      </w:r>
      <w:r w:rsidR="00971C2E" w:rsidRPr="005E18CE">
        <w:rPr>
          <w:rFonts w:ascii="Book Antiqua" w:hAnsi="Book Antiqua" w:cs="Times New Roman"/>
          <w:sz w:val="24"/>
          <w:szCs w:val="24"/>
        </w:rPr>
        <w:t>AAD</w:t>
      </w:r>
      <w:r w:rsidR="00246687" w:rsidRPr="005E18CE">
        <w:rPr>
          <w:rFonts w:ascii="Book Antiqua" w:hAnsi="Book Antiqua" w:cs="Times New Roman"/>
          <w:sz w:val="24"/>
          <w:szCs w:val="24"/>
        </w:rPr>
        <w:t xml:space="preserve"> found age &gt;</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80 years, previous antibiotic use (OR</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2.3) and proton-pump inhibitor (PPI) use (OR</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246687" w:rsidRPr="005E18CE">
        <w:rPr>
          <w:rFonts w:ascii="Book Antiqua" w:hAnsi="Book Antiqua" w:cs="Times New Roman"/>
          <w:sz w:val="24"/>
          <w:szCs w:val="24"/>
        </w:rPr>
        <w:t xml:space="preserve">2.0) increased the risk of </w:t>
      </w:r>
      <w:r w:rsidR="00971C2E" w:rsidRPr="005E18CE">
        <w:rPr>
          <w:rFonts w:ascii="Book Antiqua" w:hAnsi="Book Antiqua" w:cs="Times New Roman"/>
          <w:sz w:val="24"/>
          <w:szCs w:val="24"/>
        </w:rPr>
        <w:t>AAD</w:t>
      </w:r>
      <w:r w:rsidR="00246687" w:rsidRPr="005E18CE">
        <w:rPr>
          <w:rFonts w:ascii="Book Antiqua" w:hAnsi="Book Antiqua" w:cs="Times New Roman"/>
          <w:sz w:val="24"/>
          <w:szCs w:val="24"/>
        </w:rPr>
        <w:t xml:space="preserve">, but co-morbidities or surgery had no effect on the risk of </w:t>
      </w:r>
      <w:r w:rsidR="00971C2E" w:rsidRPr="005E18CE">
        <w:rPr>
          <w:rFonts w:ascii="Book Antiqua" w:hAnsi="Book Antiqua" w:cs="Times New Roman"/>
          <w:sz w:val="24"/>
          <w:szCs w:val="24"/>
        </w:rPr>
        <w:t>AAD</w:t>
      </w:r>
      <w:r w:rsidR="006E4028" w:rsidRPr="005E18CE">
        <w:rPr>
          <w:rFonts w:ascii="Book Antiqua" w:hAnsi="Book Antiqua" w:cs="Times New Roman"/>
          <w:sz w:val="24"/>
          <w:szCs w:val="24"/>
          <w:vertAlign w:val="superscript"/>
        </w:rPr>
        <w:t>[37]</w:t>
      </w:r>
      <w:r w:rsidR="00A5081C"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p>
    <w:p w:rsidR="005F3BFF" w:rsidRPr="005E18CE" w:rsidRDefault="005F3BFF" w:rsidP="00736668">
      <w:pPr>
        <w:snapToGrid w:val="0"/>
        <w:spacing w:after="0" w:line="360" w:lineRule="auto"/>
        <w:jc w:val="both"/>
        <w:rPr>
          <w:rFonts w:ascii="Book Antiqua" w:hAnsi="Book Antiqua" w:cs="Times New Roman"/>
          <w:b/>
          <w:i/>
          <w:sz w:val="24"/>
          <w:szCs w:val="24"/>
        </w:rPr>
      </w:pPr>
    </w:p>
    <w:p w:rsidR="00361911"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CDI</w:t>
      </w:r>
      <w:r w:rsidR="0078456C" w:rsidRPr="005E18CE">
        <w:rPr>
          <w:rFonts w:ascii="Book Antiqua" w:hAnsi="Book Antiqua" w:cs="Times New Roman"/>
          <w:b/>
          <w:sz w:val="24"/>
          <w:szCs w:val="24"/>
        </w:rPr>
        <w:t xml:space="preserve"> risk factors</w:t>
      </w:r>
      <w:r w:rsidR="00131889" w:rsidRPr="005E18CE">
        <w:rPr>
          <w:rFonts w:ascii="Book Antiqua" w:hAnsi="Book Antiqua" w:cs="Times New Roman" w:hint="eastAsia"/>
          <w:b/>
          <w:sz w:val="24"/>
          <w:szCs w:val="24"/>
          <w:lang w:eastAsia="zh-CN"/>
        </w:rPr>
        <w:t>:</w:t>
      </w:r>
      <w:r w:rsidR="00131889" w:rsidRPr="005E18CE">
        <w:rPr>
          <w:rFonts w:ascii="Book Antiqua" w:hAnsi="Book Antiqua" w:cs="Times New Roman" w:hint="eastAsia"/>
          <w:b/>
          <w:i/>
          <w:sz w:val="24"/>
          <w:szCs w:val="24"/>
          <w:lang w:eastAsia="zh-CN"/>
        </w:rPr>
        <w:t xml:space="preserve"> </w:t>
      </w:r>
      <w:r w:rsidR="009E47D8" w:rsidRPr="005E18CE">
        <w:rPr>
          <w:rFonts w:ascii="Book Antiqua" w:hAnsi="Book Antiqua" w:cs="Times New Roman"/>
          <w:sz w:val="24"/>
          <w:szCs w:val="24"/>
        </w:rPr>
        <w:t>In contrast to AAD,</w:t>
      </w:r>
      <w:r w:rsidR="00246687" w:rsidRPr="005E18CE">
        <w:rPr>
          <w:rFonts w:ascii="Book Antiqua" w:hAnsi="Book Antiqua" w:cs="Times New Roman"/>
          <w:sz w:val="24"/>
          <w:szCs w:val="24"/>
        </w:rPr>
        <w:t xml:space="preserve"> there are numerous studies for CDI risk factors</w:t>
      </w:r>
      <w:r w:rsidR="00593D03" w:rsidRPr="005E18CE">
        <w:rPr>
          <w:rFonts w:ascii="Book Antiqua" w:hAnsi="Book Antiqua" w:cs="Times New Roman"/>
          <w:sz w:val="24"/>
          <w:szCs w:val="24"/>
        </w:rPr>
        <w:t xml:space="preserve"> (Table 2)</w:t>
      </w:r>
      <w:r w:rsidR="00246687" w:rsidRPr="005E18CE">
        <w:rPr>
          <w:rFonts w:ascii="Book Antiqua" w:hAnsi="Book Antiqua" w:cs="Times New Roman"/>
          <w:sz w:val="24"/>
          <w:szCs w:val="24"/>
        </w:rPr>
        <w:t xml:space="preserve">. </w:t>
      </w:r>
      <w:r w:rsidR="00170C17" w:rsidRPr="005E18CE">
        <w:rPr>
          <w:rFonts w:ascii="Book Antiqua" w:hAnsi="Book Antiqua" w:cs="Times New Roman"/>
          <w:sz w:val="24"/>
          <w:szCs w:val="24"/>
        </w:rPr>
        <w:t xml:space="preserve">Risk factors for CDI involve a triad of factors: (1) host factors </w:t>
      </w:r>
      <w:r w:rsidR="009E47D8" w:rsidRPr="005E18CE">
        <w:rPr>
          <w:rFonts w:ascii="Book Antiqua" w:hAnsi="Book Antiqua" w:cs="Times New Roman"/>
          <w:sz w:val="24"/>
          <w:szCs w:val="24"/>
        </w:rPr>
        <w:t>(</w:t>
      </w:r>
      <w:r w:rsidR="00651246" w:rsidRPr="005E18CE">
        <w:rPr>
          <w:rFonts w:ascii="Book Antiqua" w:hAnsi="Book Antiqua" w:cs="Times New Roman"/>
          <w:i/>
          <w:sz w:val="24"/>
          <w:szCs w:val="24"/>
        </w:rPr>
        <w:t>e.g.</w:t>
      </w:r>
      <w:r w:rsidR="00131889" w:rsidRPr="005E18CE">
        <w:rPr>
          <w:rFonts w:ascii="Book Antiqua" w:hAnsi="Book Antiqua" w:cs="Times New Roman" w:hint="eastAsia"/>
          <w:i/>
          <w:sz w:val="24"/>
          <w:szCs w:val="24"/>
          <w:lang w:eastAsia="zh-CN"/>
        </w:rPr>
        <w:t>,</w:t>
      </w:r>
      <w:r w:rsidR="00651246" w:rsidRPr="005E18CE">
        <w:rPr>
          <w:rFonts w:ascii="Book Antiqua" w:hAnsi="Book Antiqua" w:cs="Times New Roman"/>
          <w:sz w:val="24"/>
          <w:szCs w:val="24"/>
        </w:rPr>
        <w:t xml:space="preserve"> </w:t>
      </w:r>
      <w:r w:rsidR="00170C17" w:rsidRPr="005E18CE">
        <w:rPr>
          <w:rFonts w:ascii="Book Antiqua" w:hAnsi="Book Antiqua" w:cs="Times New Roman"/>
          <w:sz w:val="24"/>
          <w:szCs w:val="24"/>
        </w:rPr>
        <w:t>age, gender, co-morbidities)</w:t>
      </w:r>
      <w:r w:rsidR="00131889" w:rsidRPr="005E18CE">
        <w:rPr>
          <w:rFonts w:ascii="Book Antiqua" w:hAnsi="Book Antiqua" w:cs="Times New Roman" w:hint="eastAsia"/>
          <w:sz w:val="24"/>
          <w:szCs w:val="24"/>
          <w:lang w:eastAsia="zh-CN"/>
        </w:rPr>
        <w:t>;</w:t>
      </w:r>
      <w:r w:rsidR="00170C17" w:rsidRPr="005E18CE">
        <w:rPr>
          <w:rFonts w:ascii="Book Antiqua" w:hAnsi="Book Antiqua" w:cs="Times New Roman"/>
          <w:sz w:val="24"/>
          <w:szCs w:val="24"/>
        </w:rPr>
        <w:t xml:space="preserve"> (2) factors disruptive of the protective intestinal microbiome (</w:t>
      </w:r>
      <w:r w:rsidR="00651246" w:rsidRPr="005E18CE">
        <w:rPr>
          <w:rFonts w:ascii="Book Antiqua" w:hAnsi="Book Antiqua" w:cs="Times New Roman"/>
          <w:i/>
          <w:sz w:val="24"/>
          <w:szCs w:val="24"/>
        </w:rPr>
        <w:t>e.g.</w:t>
      </w:r>
      <w:r w:rsidR="00131889" w:rsidRPr="005E18CE">
        <w:rPr>
          <w:rFonts w:ascii="Book Antiqua" w:hAnsi="Book Antiqua" w:cs="Times New Roman" w:hint="eastAsia"/>
          <w:sz w:val="24"/>
          <w:szCs w:val="24"/>
          <w:lang w:eastAsia="zh-CN"/>
        </w:rPr>
        <w:t>,</w:t>
      </w:r>
      <w:r w:rsidR="00651246" w:rsidRPr="005E18CE">
        <w:rPr>
          <w:rFonts w:ascii="Book Antiqua" w:hAnsi="Book Antiqua" w:cs="Times New Roman"/>
          <w:sz w:val="24"/>
          <w:szCs w:val="24"/>
        </w:rPr>
        <w:t xml:space="preserve"> </w:t>
      </w:r>
      <w:r w:rsidR="00170C17" w:rsidRPr="005E18CE">
        <w:rPr>
          <w:rFonts w:ascii="Book Antiqua" w:hAnsi="Book Antiqua" w:cs="Times New Roman"/>
          <w:sz w:val="24"/>
          <w:szCs w:val="24"/>
        </w:rPr>
        <w:t>antibiotics, surgery, other medications, nasogastric tube feeding</w:t>
      </w:r>
      <w:r w:rsidR="00593D03" w:rsidRPr="005E18CE">
        <w:rPr>
          <w:rFonts w:ascii="Book Antiqua" w:hAnsi="Book Antiqua" w:cs="Times New Roman"/>
          <w:sz w:val="24"/>
          <w:szCs w:val="24"/>
        </w:rPr>
        <w:t>, gastrostomy</w:t>
      </w:r>
      <w:r w:rsidR="00170C1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w:t>
      </w:r>
      <w:r w:rsidR="00170C17" w:rsidRPr="005E18CE">
        <w:rPr>
          <w:rFonts w:ascii="Book Antiqua" w:hAnsi="Book Antiqua" w:cs="Times New Roman"/>
          <w:sz w:val="24"/>
          <w:szCs w:val="24"/>
        </w:rPr>
        <w:t xml:space="preserve"> and (3) increased exposure to </w:t>
      </w:r>
      <w:r w:rsidR="00170C17" w:rsidRPr="005E18CE">
        <w:rPr>
          <w:rFonts w:ascii="Book Antiqua" w:hAnsi="Book Antiqua" w:cs="Times New Roman"/>
          <w:i/>
          <w:sz w:val="24"/>
          <w:szCs w:val="24"/>
        </w:rPr>
        <w:t>C. difficile</w:t>
      </w:r>
      <w:r w:rsidR="00170C17" w:rsidRPr="005E18CE">
        <w:rPr>
          <w:rFonts w:ascii="Book Antiqua" w:hAnsi="Book Antiqua" w:cs="Times New Roman"/>
          <w:sz w:val="24"/>
          <w:szCs w:val="24"/>
        </w:rPr>
        <w:t xml:space="preserve"> spores (</w:t>
      </w:r>
      <w:r w:rsidR="00651246" w:rsidRPr="005E18CE">
        <w:rPr>
          <w:rFonts w:ascii="Book Antiqua" w:hAnsi="Book Antiqua" w:cs="Times New Roman"/>
          <w:i/>
          <w:sz w:val="24"/>
          <w:szCs w:val="24"/>
        </w:rPr>
        <w:t>e.g.</w:t>
      </w:r>
      <w:r w:rsidR="00131889" w:rsidRPr="005E18CE">
        <w:rPr>
          <w:rFonts w:ascii="Book Antiqua" w:hAnsi="Book Antiqua" w:cs="Times New Roman" w:hint="eastAsia"/>
          <w:sz w:val="24"/>
          <w:szCs w:val="24"/>
          <w:lang w:eastAsia="zh-CN"/>
        </w:rPr>
        <w:t>,</w:t>
      </w:r>
      <w:r w:rsidR="00651246" w:rsidRPr="005E18CE">
        <w:rPr>
          <w:rFonts w:ascii="Book Antiqua" w:hAnsi="Book Antiqua" w:cs="Times New Roman"/>
          <w:sz w:val="24"/>
          <w:szCs w:val="24"/>
        </w:rPr>
        <w:t xml:space="preserve"> </w:t>
      </w:r>
      <w:r w:rsidR="009E47D8" w:rsidRPr="005E18CE">
        <w:rPr>
          <w:rFonts w:ascii="Book Antiqua" w:hAnsi="Book Antiqua" w:cs="Times New Roman"/>
          <w:sz w:val="24"/>
          <w:szCs w:val="24"/>
        </w:rPr>
        <w:t xml:space="preserve">longer </w:t>
      </w:r>
      <w:r w:rsidR="00170C17" w:rsidRPr="005E18CE">
        <w:rPr>
          <w:rFonts w:ascii="Book Antiqua" w:hAnsi="Book Antiqua" w:cs="Times New Roman"/>
          <w:sz w:val="24"/>
          <w:szCs w:val="24"/>
        </w:rPr>
        <w:t>healthcare facility stays, prior a</w:t>
      </w:r>
      <w:r w:rsidR="00131889" w:rsidRPr="005E18CE">
        <w:rPr>
          <w:rFonts w:ascii="Book Antiqua" w:hAnsi="Book Antiqua" w:cs="Times New Roman"/>
          <w:sz w:val="24"/>
          <w:szCs w:val="24"/>
        </w:rPr>
        <w:t>dmissions, infected room-mates)</w:t>
      </w:r>
      <w:r w:rsidR="006E4028" w:rsidRPr="005E18CE">
        <w:rPr>
          <w:rFonts w:ascii="Book Antiqua" w:hAnsi="Book Antiqua" w:cs="Times New Roman"/>
          <w:sz w:val="24"/>
          <w:szCs w:val="24"/>
          <w:vertAlign w:val="superscript"/>
        </w:rPr>
        <w:t>[64,65]</w:t>
      </w:r>
      <w:r w:rsidR="003836FE"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170C17" w:rsidRPr="005E18CE">
        <w:rPr>
          <w:rFonts w:ascii="Book Antiqua" w:hAnsi="Book Antiqua" w:cs="Times New Roman"/>
          <w:sz w:val="24"/>
          <w:szCs w:val="24"/>
        </w:rPr>
        <w:t xml:space="preserve">However, </w:t>
      </w:r>
      <w:r w:rsidR="00F00C6B" w:rsidRPr="005E18CE">
        <w:rPr>
          <w:rFonts w:ascii="Book Antiqua" w:hAnsi="Book Antiqua" w:cs="Times New Roman"/>
          <w:sz w:val="24"/>
          <w:szCs w:val="24"/>
        </w:rPr>
        <w:t>n</w:t>
      </w:r>
      <w:r w:rsidR="00170C17" w:rsidRPr="005E18CE">
        <w:rPr>
          <w:rFonts w:ascii="Book Antiqua" w:hAnsi="Book Antiqua" w:cs="Times New Roman"/>
          <w:sz w:val="24"/>
          <w:szCs w:val="24"/>
        </w:rPr>
        <w:t xml:space="preserve">ot all factors act equally in the pediatric versus adult populations. </w:t>
      </w:r>
      <w:r w:rsidR="00F00FF1" w:rsidRPr="005E18CE">
        <w:rPr>
          <w:rFonts w:ascii="Book Antiqua" w:hAnsi="Book Antiqua" w:cs="Times New Roman"/>
          <w:sz w:val="24"/>
          <w:szCs w:val="24"/>
        </w:rPr>
        <w:t>The risk factors that are common for p</w:t>
      </w:r>
      <w:r w:rsidR="009C5690" w:rsidRPr="005E18CE">
        <w:rPr>
          <w:rFonts w:ascii="Book Antiqua" w:hAnsi="Book Antiqua" w:cs="Times New Roman"/>
          <w:sz w:val="24"/>
          <w:szCs w:val="24"/>
        </w:rPr>
        <w:t xml:space="preserve">ediatric CDI include: </w:t>
      </w:r>
      <w:r w:rsidR="005D1B15" w:rsidRPr="005E18CE">
        <w:rPr>
          <w:rFonts w:ascii="Book Antiqua" w:hAnsi="Book Antiqua" w:cs="Times New Roman"/>
          <w:sz w:val="24"/>
          <w:szCs w:val="24"/>
        </w:rPr>
        <w:t>age 1-4 years old</w:t>
      </w:r>
      <w:r w:rsidR="00361911" w:rsidRPr="005E18CE">
        <w:rPr>
          <w:rFonts w:ascii="Book Antiqua" w:hAnsi="Book Antiqua" w:cs="Times New Roman"/>
          <w:sz w:val="24"/>
          <w:szCs w:val="24"/>
        </w:rPr>
        <w:t>,</w:t>
      </w:r>
      <w:r w:rsidR="00170C17" w:rsidRPr="005E18CE">
        <w:rPr>
          <w:rFonts w:ascii="Book Antiqua" w:hAnsi="Book Antiqua" w:cs="Times New Roman"/>
          <w:sz w:val="24"/>
          <w:szCs w:val="24"/>
        </w:rPr>
        <w:t xml:space="preserve"> </w:t>
      </w:r>
      <w:r w:rsidR="00361911" w:rsidRPr="005E18CE">
        <w:rPr>
          <w:rFonts w:ascii="Book Antiqua" w:hAnsi="Book Antiqua" w:cs="Times New Roman"/>
          <w:sz w:val="24"/>
          <w:szCs w:val="24"/>
        </w:rPr>
        <w:t>c</w:t>
      </w:r>
      <w:r w:rsidR="00361911" w:rsidRPr="005E18CE">
        <w:rPr>
          <w:rStyle w:val="Hyperlink"/>
          <w:rFonts w:ascii="Book Antiqua" w:hAnsi="Book Antiqua" w:cs="Times New Roman"/>
          <w:color w:val="auto"/>
          <w:sz w:val="24"/>
          <w:szCs w:val="24"/>
          <w:u w:val="none"/>
        </w:rPr>
        <w:t xml:space="preserve">o-morbidities (especially cancer and inflammatory bowel disease), </w:t>
      </w:r>
      <w:r w:rsidR="00F00FF1" w:rsidRPr="005E18CE">
        <w:rPr>
          <w:rFonts w:ascii="Book Antiqua" w:hAnsi="Book Antiqua" w:cs="Times New Roman"/>
          <w:sz w:val="24"/>
          <w:szCs w:val="24"/>
        </w:rPr>
        <w:t>exposure to antibiotics</w:t>
      </w:r>
      <w:r w:rsidR="00131889" w:rsidRPr="005E18CE">
        <w:rPr>
          <w:rFonts w:ascii="Book Antiqua" w:hAnsi="Book Antiqua" w:cs="Times New Roman"/>
          <w:sz w:val="24"/>
          <w:szCs w:val="24"/>
        </w:rPr>
        <w:t xml:space="preserve"> within the prior 12 wk</w:t>
      </w:r>
      <w:r w:rsidR="00FB1F97" w:rsidRPr="005E18CE">
        <w:rPr>
          <w:rFonts w:ascii="Book Antiqua" w:hAnsi="Book Antiqua" w:cs="Times New Roman" w:hint="eastAsia"/>
          <w:sz w:val="24"/>
          <w:szCs w:val="24"/>
          <w:lang w:eastAsia="zh-CN"/>
        </w:rPr>
        <w:t xml:space="preserve"> </w:t>
      </w:r>
      <w:r w:rsidR="00361911" w:rsidRPr="005E18CE">
        <w:rPr>
          <w:rFonts w:ascii="Book Antiqua" w:hAnsi="Book Antiqua" w:cs="Times New Roman"/>
          <w:sz w:val="24"/>
          <w:szCs w:val="24"/>
        </w:rPr>
        <w:t>(</w:t>
      </w:r>
      <w:r w:rsidR="00F00FF1" w:rsidRPr="005E18CE">
        <w:rPr>
          <w:rFonts w:ascii="Book Antiqua" w:hAnsi="Book Antiqua" w:cs="Times New Roman"/>
          <w:sz w:val="24"/>
          <w:szCs w:val="24"/>
        </w:rPr>
        <w:t>particularly multiple antibiotics, cephalosporins, and penicillins</w:t>
      </w:r>
      <w:r w:rsidR="00361911" w:rsidRPr="005E18CE">
        <w:rPr>
          <w:rFonts w:ascii="Book Antiqua" w:hAnsi="Book Antiqua" w:cs="Times New Roman"/>
          <w:sz w:val="24"/>
          <w:szCs w:val="24"/>
        </w:rPr>
        <w:t>)</w:t>
      </w:r>
      <w:r w:rsidR="00C54195" w:rsidRPr="005E18CE">
        <w:rPr>
          <w:rFonts w:ascii="Book Antiqua" w:hAnsi="Book Antiqua" w:cs="Times New Roman"/>
          <w:sz w:val="24"/>
          <w:szCs w:val="24"/>
        </w:rPr>
        <w:t xml:space="preserve">, </w:t>
      </w:r>
      <w:r w:rsidR="00170C17" w:rsidRPr="005E18CE">
        <w:rPr>
          <w:rStyle w:val="Hyperlink"/>
          <w:rFonts w:ascii="Book Antiqua" w:hAnsi="Book Antiqua" w:cs="Times New Roman"/>
          <w:color w:val="auto"/>
          <w:sz w:val="24"/>
          <w:szCs w:val="24"/>
          <w:u w:val="none"/>
        </w:rPr>
        <w:t>and</w:t>
      </w:r>
      <w:r w:rsidR="009C5690" w:rsidRPr="005E18CE">
        <w:rPr>
          <w:rFonts w:ascii="Book Antiqua" w:hAnsi="Book Antiqua" w:cs="Times New Roman"/>
          <w:sz w:val="24"/>
          <w:szCs w:val="24"/>
        </w:rPr>
        <w:t xml:space="preserve"> </w:t>
      </w:r>
      <w:r w:rsidR="00170C17" w:rsidRPr="005E18CE">
        <w:rPr>
          <w:rFonts w:ascii="Book Antiqua" w:hAnsi="Book Antiqua" w:cs="Times New Roman"/>
          <w:sz w:val="24"/>
          <w:szCs w:val="24"/>
        </w:rPr>
        <w:t>prior or current hospitalization</w:t>
      </w:r>
      <w:r w:rsidR="00361911" w:rsidRPr="005E18CE">
        <w:rPr>
          <w:rFonts w:ascii="Book Antiqua" w:hAnsi="Book Antiqua" w:cs="Times New Roman"/>
          <w:sz w:val="24"/>
          <w:szCs w:val="24"/>
        </w:rPr>
        <w:t xml:space="preserve"> (Table 2)</w:t>
      </w:r>
      <w:r w:rsidR="00131889" w:rsidRPr="005E18CE">
        <w:rPr>
          <w:rFonts w:ascii="Book Antiqua" w:hAnsi="Book Antiqua" w:cs="Times New Roman"/>
          <w:sz w:val="24"/>
          <w:szCs w:val="24"/>
          <w:vertAlign w:val="superscript"/>
        </w:rPr>
        <w:t>[38,</w:t>
      </w:r>
      <w:r w:rsidR="006E4028" w:rsidRPr="005E18CE">
        <w:rPr>
          <w:rFonts w:ascii="Book Antiqua" w:hAnsi="Book Antiqua" w:cs="Times New Roman"/>
          <w:sz w:val="24"/>
          <w:szCs w:val="24"/>
          <w:vertAlign w:val="superscript"/>
        </w:rPr>
        <w:t>66-69]</w:t>
      </w:r>
      <w:r w:rsidR="003836FE" w:rsidRPr="005E18CE">
        <w:rPr>
          <w:rFonts w:ascii="Book Antiqua" w:hAnsi="Book Antiqua" w:cs="Times New Roman"/>
          <w:sz w:val="24"/>
          <w:szCs w:val="24"/>
        </w:rPr>
        <w:t>.</w:t>
      </w:r>
      <w:r w:rsidR="00D8676A" w:rsidRPr="005E18CE">
        <w:rPr>
          <w:rFonts w:ascii="Book Antiqua" w:hAnsi="Book Antiqua" w:cs="Times New Roman"/>
          <w:sz w:val="24"/>
          <w:szCs w:val="24"/>
        </w:rPr>
        <w:t xml:space="preserve"> Conversely</w:t>
      </w:r>
      <w:r w:rsidR="00170C17" w:rsidRPr="005E18CE">
        <w:rPr>
          <w:rFonts w:ascii="Book Antiqua" w:hAnsi="Book Antiqua" w:cs="Times New Roman"/>
          <w:sz w:val="24"/>
          <w:szCs w:val="24"/>
        </w:rPr>
        <w:t xml:space="preserve">, risk factors for pediatric </w:t>
      </w:r>
      <w:r w:rsidR="00A034E3" w:rsidRPr="005E18CE">
        <w:rPr>
          <w:rFonts w:ascii="Book Antiqua" w:hAnsi="Book Antiqua" w:cs="Times New Roman"/>
          <w:sz w:val="24"/>
          <w:szCs w:val="24"/>
        </w:rPr>
        <w:t>CA</w:t>
      </w:r>
      <w:r w:rsidR="00855744" w:rsidRPr="005E18CE">
        <w:rPr>
          <w:rFonts w:ascii="Book Antiqua" w:hAnsi="Book Antiqua" w:cs="Times New Roman"/>
          <w:sz w:val="24"/>
          <w:szCs w:val="24"/>
        </w:rPr>
        <w:t>-</w:t>
      </w:r>
      <w:r w:rsidR="00170C17" w:rsidRPr="005E18CE">
        <w:rPr>
          <w:rFonts w:ascii="Book Antiqua" w:hAnsi="Book Antiqua" w:cs="Times New Roman"/>
          <w:sz w:val="24"/>
          <w:szCs w:val="24"/>
        </w:rPr>
        <w:t>CDI are not as strongly asso</w:t>
      </w:r>
      <w:r w:rsidR="00131889" w:rsidRPr="005E18CE">
        <w:rPr>
          <w:rFonts w:ascii="Book Antiqua" w:hAnsi="Book Antiqua" w:cs="Times New Roman"/>
          <w:sz w:val="24"/>
          <w:szCs w:val="24"/>
        </w:rPr>
        <w:t>ciated with antibiotic exposure</w:t>
      </w:r>
      <w:r w:rsidR="006E4028" w:rsidRPr="005E18CE">
        <w:rPr>
          <w:rFonts w:ascii="Book Antiqua" w:hAnsi="Book Antiqua" w:cs="Times New Roman"/>
          <w:sz w:val="24"/>
          <w:szCs w:val="24"/>
          <w:vertAlign w:val="superscript"/>
        </w:rPr>
        <w:t>[70]</w:t>
      </w:r>
      <w:r w:rsidR="003836FE" w:rsidRPr="005E18CE">
        <w:rPr>
          <w:rFonts w:ascii="Book Antiqua" w:hAnsi="Book Antiqua" w:cs="Times New Roman"/>
          <w:sz w:val="24"/>
          <w:szCs w:val="24"/>
        </w:rPr>
        <w:t>.</w:t>
      </w:r>
      <w:r w:rsidR="006E4028" w:rsidRPr="005E18CE">
        <w:rPr>
          <w:rFonts w:ascii="Book Antiqua" w:hAnsi="Book Antiqua" w:cs="Times New Roman"/>
          <w:sz w:val="24"/>
          <w:szCs w:val="24"/>
        </w:rPr>
        <w:t xml:space="preserve"> </w:t>
      </w:r>
      <w:r w:rsidR="00170C17" w:rsidRPr="005E18CE">
        <w:rPr>
          <w:rFonts w:ascii="Book Antiqua" w:hAnsi="Book Antiqua" w:cs="Times New Roman"/>
          <w:sz w:val="24"/>
          <w:szCs w:val="24"/>
        </w:rPr>
        <w:t xml:space="preserve">From the CDC Emerging Infections Program, data from 10 </w:t>
      </w:r>
      <w:r w:rsidR="00131889" w:rsidRPr="005E18CE">
        <w:rPr>
          <w:rFonts w:ascii="Book Antiqua" w:hAnsi="Book Antiqua" w:cs="Times New Roman"/>
          <w:sz w:val="24"/>
          <w:szCs w:val="24"/>
        </w:rPr>
        <w:t>United States</w:t>
      </w:r>
      <w:r w:rsidR="00131889" w:rsidRPr="005E18CE">
        <w:rPr>
          <w:rFonts w:ascii="Book Antiqua" w:hAnsi="Book Antiqua" w:cs="Times New Roman" w:hint="eastAsia"/>
          <w:sz w:val="24"/>
          <w:szCs w:val="24"/>
          <w:lang w:eastAsia="zh-CN"/>
        </w:rPr>
        <w:t xml:space="preserve"> </w:t>
      </w:r>
      <w:r w:rsidR="008C0421" w:rsidRPr="005E18CE">
        <w:rPr>
          <w:rFonts w:ascii="Book Antiqua" w:hAnsi="Book Antiqua" w:cs="Times New Roman"/>
          <w:sz w:val="24"/>
          <w:szCs w:val="24"/>
          <w:lang w:eastAsia="zh-CN"/>
        </w:rPr>
        <w:t xml:space="preserve">states </w:t>
      </w:r>
      <w:r w:rsidR="00170C17" w:rsidRPr="005E18CE">
        <w:rPr>
          <w:rFonts w:ascii="Book Antiqua" w:hAnsi="Book Antiqua" w:cs="Times New Roman"/>
          <w:sz w:val="24"/>
          <w:szCs w:val="24"/>
        </w:rPr>
        <w:t xml:space="preserve">from 2010-2011 found 71% of the 944 of pediatric CDI </w:t>
      </w:r>
      <w:r w:rsidR="00A034E3" w:rsidRPr="005E18CE">
        <w:rPr>
          <w:rFonts w:ascii="Book Antiqua" w:hAnsi="Book Antiqua" w:cs="Times New Roman"/>
          <w:sz w:val="24"/>
          <w:szCs w:val="24"/>
        </w:rPr>
        <w:t xml:space="preserve">cases </w:t>
      </w:r>
      <w:r w:rsidR="00170C17" w:rsidRPr="005E18CE">
        <w:rPr>
          <w:rFonts w:ascii="Book Antiqua" w:hAnsi="Book Antiqua" w:cs="Times New Roman"/>
          <w:sz w:val="24"/>
          <w:szCs w:val="24"/>
        </w:rPr>
        <w:t xml:space="preserve">were </w:t>
      </w:r>
      <w:r w:rsidR="00D64CC1" w:rsidRPr="005E18CE">
        <w:rPr>
          <w:rFonts w:ascii="Book Antiqua" w:hAnsi="Book Antiqua" w:cs="Times New Roman"/>
          <w:sz w:val="24"/>
          <w:szCs w:val="24"/>
        </w:rPr>
        <w:t>CA</w:t>
      </w:r>
      <w:r w:rsidR="00A034E3" w:rsidRPr="005E18CE">
        <w:rPr>
          <w:rFonts w:ascii="Book Antiqua" w:hAnsi="Book Antiqua" w:cs="Times New Roman"/>
          <w:sz w:val="24"/>
          <w:szCs w:val="24"/>
        </w:rPr>
        <w:t>-CDI</w:t>
      </w:r>
      <w:r w:rsidR="00FE66E1" w:rsidRPr="005E18CE">
        <w:rPr>
          <w:rFonts w:ascii="Book Antiqua" w:hAnsi="Book Antiqua" w:cs="Times New Roman"/>
          <w:sz w:val="24"/>
          <w:szCs w:val="24"/>
        </w:rPr>
        <w:t xml:space="preserve"> and of these,</w:t>
      </w:r>
      <w:r w:rsidR="00A034E3" w:rsidRPr="005E18CE">
        <w:rPr>
          <w:rFonts w:ascii="Book Antiqua" w:hAnsi="Book Antiqua" w:cs="Times New Roman"/>
          <w:sz w:val="24"/>
          <w:szCs w:val="24"/>
        </w:rPr>
        <w:t xml:space="preserve"> </w:t>
      </w:r>
      <w:r w:rsidR="00170C17" w:rsidRPr="005E18CE">
        <w:rPr>
          <w:rFonts w:ascii="Book Antiqua" w:hAnsi="Book Antiqua" w:cs="Times New Roman"/>
          <w:sz w:val="24"/>
          <w:szCs w:val="24"/>
        </w:rPr>
        <w:t>67% ha</w:t>
      </w:r>
      <w:r w:rsidR="00FE66E1" w:rsidRPr="005E18CE">
        <w:rPr>
          <w:rFonts w:ascii="Book Antiqua" w:hAnsi="Book Antiqua" w:cs="Times New Roman"/>
          <w:sz w:val="24"/>
          <w:szCs w:val="24"/>
        </w:rPr>
        <w:t>d</w:t>
      </w:r>
      <w:r w:rsidR="00170C17" w:rsidRPr="005E18CE">
        <w:rPr>
          <w:rFonts w:ascii="Book Antiqua" w:hAnsi="Book Antiqua" w:cs="Times New Roman"/>
          <w:sz w:val="24"/>
          <w:szCs w:val="24"/>
        </w:rPr>
        <w:t xml:space="preserve"> no antibiotic exposure in the two weeks prior to </w:t>
      </w:r>
      <w:r w:rsidR="00FE66E1" w:rsidRPr="005E18CE">
        <w:rPr>
          <w:rFonts w:ascii="Book Antiqua" w:hAnsi="Book Antiqua" w:cs="Times New Roman"/>
          <w:sz w:val="24"/>
          <w:szCs w:val="24"/>
        </w:rPr>
        <w:t>CA-</w:t>
      </w:r>
      <w:r w:rsidR="00131889" w:rsidRPr="005E18CE">
        <w:rPr>
          <w:rFonts w:ascii="Book Antiqua" w:hAnsi="Book Antiqua" w:cs="Times New Roman"/>
          <w:sz w:val="24"/>
          <w:szCs w:val="24"/>
        </w:rPr>
        <w:t>CDI diagnosis</w:t>
      </w:r>
      <w:r w:rsidR="006E4028" w:rsidRPr="005E18CE">
        <w:rPr>
          <w:rFonts w:ascii="Book Antiqua" w:hAnsi="Book Antiqua" w:cs="Times New Roman"/>
          <w:sz w:val="24"/>
          <w:szCs w:val="24"/>
          <w:vertAlign w:val="superscript"/>
        </w:rPr>
        <w:t>[4]</w:t>
      </w:r>
      <w:r w:rsidR="003836FE" w:rsidRPr="005E18CE">
        <w:rPr>
          <w:rFonts w:ascii="Book Antiqua" w:hAnsi="Book Antiqua" w:cs="Times New Roman"/>
          <w:sz w:val="24"/>
          <w:szCs w:val="24"/>
        </w:rPr>
        <w:t xml:space="preserve">. </w:t>
      </w:r>
      <w:r w:rsidR="00F45EA6" w:rsidRPr="005E18CE">
        <w:rPr>
          <w:rFonts w:ascii="Book Antiqua" w:hAnsi="Book Antiqua" w:cs="Times New Roman"/>
          <w:sz w:val="24"/>
          <w:szCs w:val="24"/>
        </w:rPr>
        <w:t>The five studies that show the highest rate of no prior antibiotic exposures (19</w:t>
      </w:r>
      <w:r w:rsidR="00131889" w:rsidRPr="005E18CE">
        <w:rPr>
          <w:rFonts w:ascii="Book Antiqua" w:hAnsi="Book Antiqua" w:cs="Times New Roman"/>
          <w:sz w:val="24"/>
          <w:szCs w:val="24"/>
        </w:rPr>
        <w:t>%</w:t>
      </w:r>
      <w:r w:rsidR="00F45EA6" w:rsidRPr="005E18CE">
        <w:rPr>
          <w:rFonts w:ascii="Book Antiqua" w:hAnsi="Book Antiqua" w:cs="Times New Roman"/>
          <w:sz w:val="24"/>
          <w:szCs w:val="24"/>
        </w:rPr>
        <w:t>-67%) were largely CA-CDI pediatric cases (Table 2)</w:t>
      </w:r>
      <w:r w:rsidR="006E4028" w:rsidRPr="005E18CE">
        <w:rPr>
          <w:rFonts w:ascii="Book Antiqua" w:hAnsi="Book Antiqua" w:cs="Times New Roman"/>
          <w:sz w:val="24"/>
          <w:szCs w:val="24"/>
          <w:vertAlign w:val="superscript"/>
        </w:rPr>
        <w:t>[4,12,40,70,71]</w:t>
      </w:r>
      <w:r w:rsidR="003836FE"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7C29FE" w:rsidRPr="005E18CE">
        <w:rPr>
          <w:rFonts w:ascii="Book Antiqua" w:hAnsi="Book Antiqua" w:cs="Times New Roman"/>
          <w:sz w:val="24"/>
          <w:szCs w:val="24"/>
        </w:rPr>
        <w:t xml:space="preserve">In a study of 202 </w:t>
      </w:r>
      <w:r w:rsidR="008C0421" w:rsidRPr="005E18CE">
        <w:rPr>
          <w:rFonts w:ascii="Book Antiqua" w:hAnsi="Book Antiqua" w:cs="Times New Roman"/>
          <w:sz w:val="24"/>
          <w:szCs w:val="24"/>
        </w:rPr>
        <w:t xml:space="preserve">children with </w:t>
      </w:r>
      <w:r w:rsidR="007C29FE" w:rsidRPr="005E18CE">
        <w:rPr>
          <w:rFonts w:ascii="Book Antiqua" w:hAnsi="Book Antiqua" w:cs="Times New Roman"/>
          <w:sz w:val="24"/>
          <w:szCs w:val="24"/>
        </w:rPr>
        <w:t xml:space="preserve">CDI, CA cases were found to have less co-morbidities (74% </w:t>
      </w:r>
      <w:r w:rsidR="007C29FE" w:rsidRPr="005E18CE">
        <w:rPr>
          <w:rFonts w:ascii="Book Antiqua" w:hAnsi="Book Antiqua" w:cs="Times New Roman"/>
          <w:i/>
          <w:sz w:val="24"/>
          <w:szCs w:val="24"/>
        </w:rPr>
        <w:t>vs</w:t>
      </w:r>
      <w:r w:rsidR="007C29FE" w:rsidRPr="005E18CE">
        <w:rPr>
          <w:rFonts w:ascii="Book Antiqua" w:hAnsi="Book Antiqua" w:cs="Times New Roman"/>
          <w:sz w:val="24"/>
          <w:szCs w:val="24"/>
        </w:rPr>
        <w:t xml:space="preserve"> 98%) and less antibiotic exposure (42% </w:t>
      </w:r>
      <w:r w:rsidR="007C29FE" w:rsidRPr="005E18CE">
        <w:rPr>
          <w:rFonts w:ascii="Book Antiqua" w:hAnsi="Book Antiqua" w:cs="Times New Roman"/>
          <w:i/>
          <w:sz w:val="24"/>
          <w:szCs w:val="24"/>
        </w:rPr>
        <w:t>vs</w:t>
      </w:r>
      <w:r w:rsidR="007C29FE" w:rsidRPr="005E18CE">
        <w:rPr>
          <w:rFonts w:ascii="Book Antiqua" w:hAnsi="Book Antiqua" w:cs="Times New Roman"/>
          <w:sz w:val="24"/>
          <w:szCs w:val="24"/>
        </w:rPr>
        <w:t xml:space="preserve"> 77%) than HCFA cases, which had a higher rate of CDI recurrences (21% </w:t>
      </w:r>
      <w:r w:rsidR="007C29FE" w:rsidRPr="005E18CE">
        <w:rPr>
          <w:rFonts w:ascii="Book Antiqua" w:hAnsi="Book Antiqua" w:cs="Times New Roman"/>
          <w:i/>
          <w:sz w:val="24"/>
          <w:szCs w:val="24"/>
        </w:rPr>
        <w:t>vs</w:t>
      </w:r>
      <w:r w:rsidR="00131889" w:rsidRPr="005E18CE">
        <w:rPr>
          <w:rFonts w:ascii="Book Antiqua" w:hAnsi="Book Antiqua" w:cs="Times New Roman"/>
          <w:sz w:val="24"/>
          <w:szCs w:val="24"/>
        </w:rPr>
        <w:t xml:space="preserve"> 9%, respectively)</w:t>
      </w:r>
      <w:r w:rsidR="006E4028" w:rsidRPr="005E18CE">
        <w:rPr>
          <w:rFonts w:ascii="Book Antiqua" w:hAnsi="Book Antiqua" w:cs="Times New Roman"/>
          <w:sz w:val="24"/>
          <w:szCs w:val="24"/>
          <w:vertAlign w:val="superscript"/>
        </w:rPr>
        <w:t>[72]</w:t>
      </w:r>
      <w:r w:rsidR="003836FE"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7C29FE" w:rsidRPr="005E18CE">
        <w:rPr>
          <w:rFonts w:ascii="Book Antiqua" w:hAnsi="Book Antiqua" w:cs="Times New Roman"/>
          <w:sz w:val="24"/>
          <w:szCs w:val="24"/>
        </w:rPr>
        <w:t>Conflicting findings on co-morbidity was reported in another study, which found more gastrointestinal co-morbidities (23%) in CA-CD</w:t>
      </w:r>
      <w:r w:rsidR="00131889" w:rsidRPr="005E18CE">
        <w:rPr>
          <w:rFonts w:ascii="Book Antiqua" w:hAnsi="Book Antiqua" w:cs="Times New Roman"/>
          <w:sz w:val="24"/>
          <w:szCs w:val="24"/>
        </w:rPr>
        <w:t>I compared to HCFA-CDI cases (6</w:t>
      </w:r>
      <w:r w:rsidR="007C29FE" w:rsidRPr="005E18CE">
        <w:rPr>
          <w:rFonts w:ascii="Book Antiqua" w:hAnsi="Book Antiqua" w:cs="Times New Roman"/>
          <w:sz w:val="24"/>
          <w:szCs w:val="24"/>
        </w:rPr>
        <w:t>%)</w:t>
      </w:r>
      <w:r w:rsidR="006E4028" w:rsidRPr="005E18CE">
        <w:rPr>
          <w:rFonts w:ascii="Book Antiqua" w:hAnsi="Book Antiqua" w:cs="Times New Roman"/>
          <w:sz w:val="24"/>
          <w:szCs w:val="24"/>
          <w:vertAlign w:val="superscript"/>
        </w:rPr>
        <w:t>[71]</w:t>
      </w:r>
      <w:r w:rsidR="003836FE" w:rsidRPr="005E18CE">
        <w:rPr>
          <w:rFonts w:ascii="Book Antiqua" w:hAnsi="Book Antiqua" w:cs="Times New Roman"/>
          <w:sz w:val="24"/>
          <w:szCs w:val="24"/>
        </w:rPr>
        <w:t xml:space="preserve">. </w:t>
      </w:r>
      <w:r w:rsidR="007C29FE" w:rsidRPr="005E18CE">
        <w:rPr>
          <w:rFonts w:ascii="Book Antiqua" w:hAnsi="Book Antiqua" w:cs="Times New Roman"/>
          <w:sz w:val="24"/>
          <w:szCs w:val="24"/>
        </w:rPr>
        <w:t>In two studies, CA-CDI pediatric patien</w:t>
      </w:r>
      <w:r w:rsidR="00131889" w:rsidRPr="005E18CE">
        <w:rPr>
          <w:rFonts w:ascii="Book Antiqua" w:hAnsi="Book Antiqua" w:cs="Times New Roman"/>
          <w:sz w:val="24"/>
          <w:szCs w:val="24"/>
        </w:rPr>
        <w:t>ts were younger than HCFA cases</w:t>
      </w:r>
      <w:r w:rsidR="006E4028" w:rsidRPr="005E18CE">
        <w:rPr>
          <w:rFonts w:ascii="Book Antiqua" w:hAnsi="Book Antiqua" w:cs="Times New Roman"/>
          <w:sz w:val="24"/>
          <w:szCs w:val="24"/>
          <w:vertAlign w:val="superscript"/>
        </w:rPr>
        <w:t>[40,71]</w:t>
      </w:r>
      <w:r w:rsidR="003836FE" w:rsidRPr="005E18CE">
        <w:rPr>
          <w:rFonts w:ascii="Book Antiqua" w:hAnsi="Book Antiqua" w:cs="Times New Roman"/>
          <w:sz w:val="24"/>
          <w:szCs w:val="24"/>
        </w:rPr>
        <w:t>,</w:t>
      </w:r>
      <w:r w:rsidR="007C29FE" w:rsidRPr="005E18CE">
        <w:rPr>
          <w:rFonts w:ascii="Book Antiqua" w:hAnsi="Book Antiqua" w:cs="Times New Roman"/>
          <w:sz w:val="24"/>
          <w:szCs w:val="24"/>
        </w:rPr>
        <w:t xml:space="preserve"> but had similar rates of no antibiotic exposure and recurrence rates.</w:t>
      </w:r>
      <w:r w:rsidR="008C097A" w:rsidRPr="005E18CE">
        <w:rPr>
          <w:rFonts w:ascii="Book Antiqua" w:hAnsi="Book Antiqua" w:cs="Times New Roman"/>
          <w:sz w:val="24"/>
          <w:szCs w:val="24"/>
        </w:rPr>
        <w:t xml:space="preserve"> The literature presents different results for proton-pump inhibitors, some showing significant risk, while others do not (Table 2). Further research may help to define the role of proton-pump inhibitors and </w:t>
      </w:r>
      <w:r w:rsidR="008C0421" w:rsidRPr="005E18CE">
        <w:rPr>
          <w:rFonts w:ascii="Book Antiqua" w:hAnsi="Book Antiqua" w:cs="Times New Roman"/>
          <w:sz w:val="24"/>
          <w:szCs w:val="24"/>
        </w:rPr>
        <w:t xml:space="preserve">pediatric </w:t>
      </w:r>
      <w:r w:rsidR="008C097A" w:rsidRPr="005E18CE">
        <w:rPr>
          <w:rFonts w:ascii="Book Antiqua" w:hAnsi="Book Antiqua" w:cs="Times New Roman"/>
          <w:sz w:val="24"/>
          <w:szCs w:val="24"/>
        </w:rPr>
        <w:t xml:space="preserve">CDI. </w:t>
      </w:r>
    </w:p>
    <w:p w:rsidR="00170C17" w:rsidRPr="005E18CE" w:rsidRDefault="00170C17" w:rsidP="00736668">
      <w:pPr>
        <w:snapToGrid w:val="0"/>
        <w:spacing w:after="0" w:line="360" w:lineRule="auto"/>
        <w:jc w:val="both"/>
        <w:rPr>
          <w:rFonts w:ascii="Book Antiqua" w:hAnsi="Book Antiqua" w:cs="Times New Roman"/>
          <w:sz w:val="24"/>
          <w:szCs w:val="24"/>
        </w:rPr>
      </w:pPr>
    </w:p>
    <w:p w:rsidR="00361911" w:rsidRPr="005E18CE" w:rsidRDefault="003B37A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CDI</w:t>
      </w:r>
      <w:r w:rsidR="0078456C" w:rsidRPr="005E18CE">
        <w:rPr>
          <w:rFonts w:ascii="Book Antiqua" w:hAnsi="Book Antiqua" w:cs="Times New Roman"/>
          <w:b/>
          <w:sz w:val="24"/>
          <w:szCs w:val="24"/>
        </w:rPr>
        <w:t xml:space="preserve"> risk factors</w:t>
      </w:r>
      <w:r w:rsidR="00131889" w:rsidRPr="005E18CE">
        <w:rPr>
          <w:rFonts w:ascii="Book Antiqua" w:hAnsi="Book Antiqua" w:cs="Times New Roman" w:hint="eastAsia"/>
          <w:b/>
          <w:sz w:val="24"/>
          <w:szCs w:val="24"/>
          <w:lang w:eastAsia="zh-CN"/>
        </w:rPr>
        <w:t>:</w:t>
      </w:r>
      <w:r w:rsidR="00131889" w:rsidRPr="005E18CE">
        <w:rPr>
          <w:rFonts w:ascii="Book Antiqua" w:hAnsi="Book Antiqua" w:cs="Times New Roman" w:hint="eastAsia"/>
          <w:b/>
          <w:i/>
          <w:sz w:val="24"/>
          <w:szCs w:val="24"/>
          <w:lang w:eastAsia="zh-CN"/>
        </w:rPr>
        <w:t xml:space="preserve"> </w:t>
      </w:r>
      <w:r w:rsidR="00725CF3" w:rsidRPr="005E18CE">
        <w:rPr>
          <w:rFonts w:ascii="Book Antiqua" w:hAnsi="Book Antiqua" w:cs="Times New Roman"/>
          <w:sz w:val="24"/>
          <w:szCs w:val="24"/>
        </w:rPr>
        <w:t xml:space="preserve">The risk factors that are common for adult CDI </w:t>
      </w:r>
      <w:r w:rsidR="00943297" w:rsidRPr="005E18CE">
        <w:rPr>
          <w:rFonts w:ascii="Book Antiqua" w:hAnsi="Book Antiqua" w:cs="Times New Roman"/>
          <w:sz w:val="24"/>
          <w:szCs w:val="24"/>
        </w:rPr>
        <w:t xml:space="preserve">also </w:t>
      </w:r>
      <w:r w:rsidR="00725CF3" w:rsidRPr="005E18CE">
        <w:rPr>
          <w:rFonts w:ascii="Book Antiqua" w:hAnsi="Book Antiqua" w:cs="Times New Roman"/>
          <w:sz w:val="24"/>
          <w:szCs w:val="24"/>
        </w:rPr>
        <w:t>include</w:t>
      </w:r>
      <w:r w:rsidR="00943297" w:rsidRPr="005E18CE">
        <w:rPr>
          <w:rFonts w:ascii="Book Antiqua" w:hAnsi="Book Antiqua" w:cs="Times New Roman"/>
          <w:sz w:val="24"/>
          <w:szCs w:val="24"/>
        </w:rPr>
        <w:t xml:space="preserve"> the </w:t>
      </w:r>
      <w:r w:rsidR="00F00C6B" w:rsidRPr="005E18CE">
        <w:rPr>
          <w:rFonts w:ascii="Book Antiqua" w:hAnsi="Book Antiqua" w:cs="Times New Roman"/>
          <w:sz w:val="24"/>
          <w:szCs w:val="24"/>
        </w:rPr>
        <w:t xml:space="preserve">same </w:t>
      </w:r>
      <w:r w:rsidR="00943297" w:rsidRPr="005E18CE">
        <w:rPr>
          <w:rFonts w:ascii="Book Antiqua" w:hAnsi="Book Antiqua" w:cs="Times New Roman"/>
          <w:sz w:val="24"/>
          <w:szCs w:val="24"/>
        </w:rPr>
        <w:t>triad of factors</w:t>
      </w:r>
      <w:r w:rsidR="00F00C6B" w:rsidRPr="005E18CE">
        <w:rPr>
          <w:rFonts w:ascii="Book Antiqua" w:hAnsi="Book Antiqua" w:cs="Times New Roman"/>
          <w:sz w:val="24"/>
          <w:szCs w:val="24"/>
        </w:rPr>
        <w:t xml:space="preserve"> (Table 2)</w:t>
      </w:r>
      <w:r w:rsidR="00725CF3" w:rsidRPr="005E18CE">
        <w:rPr>
          <w:rFonts w:ascii="Book Antiqua" w:hAnsi="Book Antiqua" w:cs="Times New Roman"/>
          <w:sz w:val="24"/>
          <w:szCs w:val="24"/>
        </w:rPr>
        <w:t xml:space="preserve">: </w:t>
      </w:r>
      <w:r w:rsidR="0078456C" w:rsidRPr="005E18CE">
        <w:rPr>
          <w:rFonts w:ascii="Book Antiqua" w:hAnsi="Book Antiqua" w:cs="Times New Roman"/>
          <w:sz w:val="24"/>
          <w:szCs w:val="24"/>
        </w:rPr>
        <w:t>host factors (</w:t>
      </w:r>
      <w:r w:rsidR="00725CF3" w:rsidRPr="005E18CE">
        <w:rPr>
          <w:rFonts w:ascii="Book Antiqua" w:hAnsi="Book Antiqua" w:cs="Times New Roman"/>
          <w:sz w:val="24"/>
          <w:szCs w:val="24"/>
        </w:rPr>
        <w:t xml:space="preserve">age, </w:t>
      </w:r>
      <w:r w:rsidR="00361911" w:rsidRPr="005E18CE">
        <w:rPr>
          <w:rFonts w:ascii="Book Antiqua" w:hAnsi="Book Antiqua" w:cs="Times New Roman"/>
          <w:sz w:val="24"/>
          <w:szCs w:val="24"/>
        </w:rPr>
        <w:t>c</w:t>
      </w:r>
      <w:r w:rsidR="00361911" w:rsidRPr="005E18CE">
        <w:rPr>
          <w:rStyle w:val="Hyperlink"/>
          <w:rFonts w:ascii="Book Antiqua" w:hAnsi="Book Antiqua" w:cs="Times New Roman"/>
          <w:color w:val="auto"/>
          <w:sz w:val="24"/>
          <w:szCs w:val="24"/>
          <w:u w:val="none"/>
        </w:rPr>
        <w:t>o-morbidities</w:t>
      </w:r>
      <w:r w:rsidR="0078456C" w:rsidRPr="005E18CE">
        <w:rPr>
          <w:rStyle w:val="Hyperlink"/>
          <w:rFonts w:ascii="Book Antiqua" w:hAnsi="Book Antiqua" w:cs="Times New Roman"/>
          <w:color w:val="auto"/>
          <w:sz w:val="24"/>
          <w:szCs w:val="24"/>
          <w:u w:val="none"/>
        </w:rPr>
        <w:t>)</w:t>
      </w:r>
      <w:r w:rsidR="00361911" w:rsidRPr="005E18CE">
        <w:rPr>
          <w:rStyle w:val="Hyperlink"/>
          <w:rFonts w:ascii="Book Antiqua" w:hAnsi="Book Antiqua" w:cs="Times New Roman"/>
          <w:color w:val="auto"/>
          <w:sz w:val="24"/>
          <w:szCs w:val="24"/>
          <w:u w:val="none"/>
        </w:rPr>
        <w:t>,</w:t>
      </w:r>
      <w:r w:rsidR="0078456C" w:rsidRPr="005E18CE">
        <w:rPr>
          <w:rStyle w:val="Hyperlink"/>
          <w:rFonts w:ascii="Book Antiqua" w:hAnsi="Book Antiqua" w:cs="Times New Roman"/>
          <w:color w:val="auto"/>
          <w:sz w:val="24"/>
          <w:szCs w:val="24"/>
          <w:u w:val="none"/>
        </w:rPr>
        <w:t xml:space="preserve"> disruptive factors </w:t>
      </w:r>
      <w:r w:rsidR="0078456C" w:rsidRPr="005E18CE">
        <w:rPr>
          <w:rStyle w:val="Hyperlink"/>
          <w:rFonts w:ascii="Book Antiqua" w:hAnsi="Book Antiqua" w:cs="Times New Roman"/>
          <w:color w:val="auto"/>
          <w:sz w:val="24"/>
          <w:szCs w:val="24"/>
          <w:u w:val="none"/>
        </w:rPr>
        <w:lastRenderedPageBreak/>
        <w:t>(</w:t>
      </w:r>
      <w:r w:rsidR="00725CF3" w:rsidRPr="005E18CE">
        <w:rPr>
          <w:rFonts w:ascii="Book Antiqua" w:hAnsi="Book Antiqua" w:cs="Times New Roman"/>
          <w:sz w:val="24"/>
          <w:szCs w:val="24"/>
        </w:rPr>
        <w:t>exposure to antibiotics</w:t>
      </w:r>
      <w:r w:rsidR="00943297" w:rsidRPr="005E18CE">
        <w:rPr>
          <w:rFonts w:ascii="Book Antiqua" w:hAnsi="Book Antiqua" w:cs="Times New Roman"/>
          <w:sz w:val="24"/>
          <w:szCs w:val="24"/>
        </w:rPr>
        <w:t xml:space="preserve"> or other medications</w:t>
      </w:r>
      <w:r w:rsidR="0078456C" w:rsidRPr="005E18CE">
        <w:rPr>
          <w:rFonts w:ascii="Book Antiqua" w:hAnsi="Book Antiqua" w:cs="Times New Roman"/>
          <w:sz w:val="24"/>
          <w:szCs w:val="24"/>
        </w:rPr>
        <w:t xml:space="preserve">) and increased exposure to </w:t>
      </w:r>
      <w:r w:rsidR="0078456C" w:rsidRPr="005E18CE">
        <w:rPr>
          <w:rFonts w:ascii="Book Antiqua" w:hAnsi="Book Antiqua" w:cs="Times New Roman"/>
          <w:i/>
          <w:sz w:val="24"/>
          <w:szCs w:val="24"/>
        </w:rPr>
        <w:t>C. difficile</w:t>
      </w:r>
      <w:r w:rsidR="0078456C" w:rsidRPr="005E18CE">
        <w:rPr>
          <w:rFonts w:ascii="Book Antiqua" w:hAnsi="Book Antiqua" w:cs="Times New Roman"/>
          <w:sz w:val="24"/>
          <w:szCs w:val="24"/>
        </w:rPr>
        <w:t xml:space="preserve"> spores (</w:t>
      </w:r>
      <w:r w:rsidR="00943297" w:rsidRPr="005E18CE">
        <w:rPr>
          <w:rStyle w:val="Hyperlink"/>
          <w:rFonts w:ascii="Book Antiqua" w:hAnsi="Book Antiqua" w:cs="Times New Roman"/>
          <w:color w:val="auto"/>
          <w:sz w:val="24"/>
          <w:szCs w:val="24"/>
          <w:u w:val="none"/>
        </w:rPr>
        <w:t>prolonged lengths of stay at healthcare facilities</w:t>
      </w:r>
      <w:r w:rsidR="0078456C" w:rsidRPr="005E18CE">
        <w:rPr>
          <w:rStyle w:val="Hyperlink"/>
          <w:rFonts w:ascii="Book Antiqua" w:hAnsi="Book Antiqua" w:cs="Times New Roman"/>
          <w:color w:val="auto"/>
          <w:sz w:val="24"/>
          <w:szCs w:val="24"/>
          <w:u w:val="none"/>
        </w:rPr>
        <w:t>)</w:t>
      </w:r>
      <w:r w:rsidR="00943297" w:rsidRPr="005E18CE">
        <w:rPr>
          <w:rStyle w:val="Hyperlink"/>
          <w:rFonts w:ascii="Book Antiqua" w:hAnsi="Book Antiqua" w:cs="Times New Roman"/>
          <w:color w:val="auto"/>
          <w:sz w:val="24"/>
          <w:szCs w:val="24"/>
          <w:u w:val="none"/>
        </w:rPr>
        <w:t>.</w:t>
      </w:r>
      <w:r w:rsidR="00097464" w:rsidRPr="005E18CE">
        <w:rPr>
          <w:rFonts w:ascii="Book Antiqua" w:hAnsi="Book Antiqua" w:cs="Times New Roman"/>
          <w:sz w:val="24"/>
          <w:szCs w:val="24"/>
        </w:rPr>
        <w:t xml:space="preserve"> </w:t>
      </w:r>
      <w:r w:rsidR="00FE66E1" w:rsidRPr="005E18CE">
        <w:rPr>
          <w:rFonts w:ascii="Book Antiqua" w:hAnsi="Book Antiqua" w:cs="Times New Roman"/>
          <w:sz w:val="24"/>
          <w:szCs w:val="24"/>
        </w:rPr>
        <w:t xml:space="preserve">A broader range of antibiotics have been identified as high-risk in adults, but there are not as many studies done in children (Table 2). </w:t>
      </w:r>
      <w:r w:rsidR="00F10FA5" w:rsidRPr="005E18CE">
        <w:rPr>
          <w:rFonts w:ascii="Book Antiqua" w:hAnsi="Book Antiqua" w:cs="Times New Roman"/>
          <w:sz w:val="24"/>
          <w:szCs w:val="24"/>
        </w:rPr>
        <w:t xml:space="preserve">However, </w:t>
      </w:r>
      <w:r w:rsidR="00BC2726" w:rsidRPr="005E18CE">
        <w:rPr>
          <w:rFonts w:ascii="Book Antiqua" w:hAnsi="Book Antiqua" w:cs="Times New Roman"/>
          <w:sz w:val="24"/>
          <w:szCs w:val="24"/>
        </w:rPr>
        <w:t xml:space="preserve">many </w:t>
      </w:r>
      <w:r w:rsidR="00F10FA5" w:rsidRPr="005E18CE">
        <w:rPr>
          <w:rFonts w:ascii="Book Antiqua" w:hAnsi="Book Antiqua" w:cs="Times New Roman"/>
          <w:sz w:val="24"/>
          <w:szCs w:val="24"/>
        </w:rPr>
        <w:t>a</w:t>
      </w:r>
      <w:r w:rsidR="00BC2726" w:rsidRPr="005E18CE">
        <w:rPr>
          <w:rFonts w:ascii="Book Antiqua" w:hAnsi="Book Antiqua" w:cs="Times New Roman"/>
          <w:sz w:val="24"/>
          <w:szCs w:val="24"/>
        </w:rPr>
        <w:t xml:space="preserve">dditional </w:t>
      </w:r>
      <w:r w:rsidR="00173762" w:rsidRPr="005E18CE">
        <w:rPr>
          <w:rFonts w:ascii="Book Antiqua" w:hAnsi="Book Antiqua" w:cs="Times New Roman"/>
          <w:sz w:val="24"/>
          <w:szCs w:val="24"/>
        </w:rPr>
        <w:t xml:space="preserve">types of </w:t>
      </w:r>
      <w:r w:rsidR="00BC2726" w:rsidRPr="005E18CE">
        <w:rPr>
          <w:rFonts w:ascii="Book Antiqua" w:hAnsi="Book Antiqua" w:cs="Times New Roman"/>
          <w:sz w:val="24"/>
          <w:szCs w:val="24"/>
        </w:rPr>
        <w:t>risk factors were identified in several studies</w:t>
      </w:r>
      <w:r w:rsidR="00173762" w:rsidRPr="005E18CE">
        <w:rPr>
          <w:rFonts w:ascii="Book Antiqua" w:hAnsi="Book Antiqua" w:cs="Times New Roman"/>
          <w:sz w:val="24"/>
          <w:szCs w:val="24"/>
        </w:rPr>
        <w:t xml:space="preserve"> using multivariate models to adjust for other simultaneous risk factors</w:t>
      </w:r>
      <w:r w:rsidR="00BC2726" w:rsidRPr="005E18CE">
        <w:rPr>
          <w:rFonts w:ascii="Book Antiqua" w:hAnsi="Book Antiqua" w:cs="Times New Roman"/>
          <w:sz w:val="24"/>
          <w:szCs w:val="24"/>
        </w:rPr>
        <w:t>. These included</w:t>
      </w:r>
      <w:r w:rsidR="00F10FA5" w:rsidRPr="005E18CE">
        <w:rPr>
          <w:rFonts w:ascii="Book Antiqua" w:hAnsi="Book Antiqua" w:cs="Times New Roman"/>
          <w:sz w:val="24"/>
          <w:szCs w:val="24"/>
        </w:rPr>
        <w:t xml:space="preserve"> </w:t>
      </w:r>
      <w:r w:rsidR="00A172AB" w:rsidRPr="005E18CE">
        <w:rPr>
          <w:rFonts w:ascii="Book Antiqua" w:hAnsi="Book Antiqua" w:cs="Times New Roman"/>
          <w:sz w:val="24"/>
          <w:szCs w:val="24"/>
        </w:rPr>
        <w:t>enemas (aRR</w:t>
      </w:r>
      <w:r w:rsidR="00131889" w:rsidRPr="005E18CE">
        <w:rPr>
          <w:rFonts w:ascii="Book Antiqua" w:hAnsi="Book Antiqua" w:cs="Times New Roman" w:hint="eastAsia"/>
          <w:sz w:val="24"/>
          <w:szCs w:val="24"/>
          <w:lang w:eastAsia="zh-CN"/>
        </w:rPr>
        <w:t xml:space="preserve"> </w:t>
      </w:r>
      <w:r w:rsidR="00A172AB"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A172AB" w:rsidRPr="005E18CE">
        <w:rPr>
          <w:rFonts w:ascii="Book Antiqua" w:hAnsi="Book Antiqua" w:cs="Times New Roman"/>
          <w:sz w:val="24"/>
          <w:szCs w:val="24"/>
        </w:rPr>
        <w:t>3.3), gastrointe</w:t>
      </w:r>
      <w:r w:rsidR="00BC2726" w:rsidRPr="005E18CE">
        <w:rPr>
          <w:rFonts w:ascii="Book Antiqua" w:hAnsi="Book Antiqua" w:cs="Times New Roman"/>
          <w:sz w:val="24"/>
          <w:szCs w:val="24"/>
        </w:rPr>
        <w:t>stinal stimulants (aRR</w:t>
      </w:r>
      <w:r w:rsidR="00131889" w:rsidRPr="005E18CE">
        <w:rPr>
          <w:rFonts w:ascii="Book Antiqua" w:hAnsi="Book Antiqua" w:cs="Times New Roman" w:hint="eastAsia"/>
          <w:sz w:val="24"/>
          <w:szCs w:val="24"/>
          <w:lang w:eastAsia="zh-CN"/>
        </w:rPr>
        <w:t xml:space="preserve"> </w:t>
      </w:r>
      <w:r w:rsidR="00BC2726"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BC2726" w:rsidRPr="005E18CE">
        <w:rPr>
          <w:rFonts w:ascii="Book Antiqua" w:hAnsi="Book Antiqua" w:cs="Times New Roman"/>
          <w:sz w:val="24"/>
          <w:szCs w:val="24"/>
        </w:rPr>
        <w:t xml:space="preserve">3.1), </w:t>
      </w:r>
      <w:r w:rsidR="00A172AB" w:rsidRPr="005E18CE">
        <w:rPr>
          <w:rFonts w:ascii="Book Antiqua" w:hAnsi="Book Antiqua" w:cs="Times New Roman"/>
          <w:sz w:val="24"/>
          <w:szCs w:val="24"/>
        </w:rPr>
        <w:t>stool softeners (aRR</w:t>
      </w:r>
      <w:r w:rsidR="00131889" w:rsidRPr="005E18CE">
        <w:rPr>
          <w:rFonts w:ascii="Book Antiqua" w:hAnsi="Book Antiqua" w:cs="Times New Roman" w:hint="eastAsia"/>
          <w:sz w:val="24"/>
          <w:szCs w:val="24"/>
          <w:lang w:eastAsia="zh-CN"/>
        </w:rPr>
        <w:t xml:space="preserve"> </w:t>
      </w:r>
      <w:r w:rsidR="00A172AB"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A172AB" w:rsidRPr="005E18CE">
        <w:rPr>
          <w:rFonts w:ascii="Book Antiqua" w:hAnsi="Book Antiqua" w:cs="Times New Roman"/>
          <w:sz w:val="24"/>
          <w:szCs w:val="24"/>
        </w:rPr>
        <w:t>1.7)</w:t>
      </w:r>
      <w:r w:rsidR="006E4028" w:rsidRPr="005E18CE">
        <w:rPr>
          <w:rFonts w:ascii="Book Antiqua" w:hAnsi="Book Antiqua" w:cs="Times New Roman"/>
          <w:sz w:val="24"/>
          <w:szCs w:val="24"/>
          <w:vertAlign w:val="superscript"/>
        </w:rPr>
        <w:t>[64]</w:t>
      </w:r>
      <w:r w:rsidR="003836FE"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F00C6B" w:rsidRPr="005E18CE">
        <w:rPr>
          <w:rFonts w:ascii="Book Antiqua" w:hAnsi="Book Antiqua" w:cs="Times New Roman"/>
          <w:sz w:val="24"/>
          <w:szCs w:val="24"/>
        </w:rPr>
        <w:t>cytoxic drugs (aRR</w:t>
      </w:r>
      <w:r w:rsidR="00131889" w:rsidRPr="005E18CE">
        <w:rPr>
          <w:rFonts w:ascii="Book Antiqua" w:hAnsi="Book Antiqua" w:cs="Times New Roman" w:hint="eastAsia"/>
          <w:sz w:val="24"/>
          <w:szCs w:val="24"/>
          <w:lang w:eastAsia="zh-CN"/>
        </w:rPr>
        <w:t xml:space="preserve"> </w:t>
      </w:r>
      <w:r w:rsidR="00F00C6B"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F00C6B" w:rsidRPr="005E18CE">
        <w:rPr>
          <w:rFonts w:ascii="Book Antiqua" w:hAnsi="Book Antiqua" w:cs="Times New Roman"/>
          <w:sz w:val="24"/>
          <w:szCs w:val="24"/>
        </w:rPr>
        <w:t>8.1), feeding tubes (aRR</w:t>
      </w:r>
      <w:r w:rsidR="00131889" w:rsidRPr="005E18CE">
        <w:rPr>
          <w:rFonts w:ascii="Book Antiqua" w:hAnsi="Book Antiqua" w:cs="Times New Roman" w:hint="eastAsia"/>
          <w:sz w:val="24"/>
          <w:szCs w:val="24"/>
          <w:lang w:eastAsia="zh-CN"/>
        </w:rPr>
        <w:t xml:space="preserve"> </w:t>
      </w:r>
      <w:r w:rsidR="00F00C6B"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131889" w:rsidRPr="005E18CE">
        <w:rPr>
          <w:rFonts w:ascii="Book Antiqua" w:hAnsi="Book Antiqua" w:cs="Times New Roman"/>
          <w:sz w:val="24"/>
          <w:szCs w:val="24"/>
        </w:rPr>
        <w:t>2.8)</w:t>
      </w:r>
      <w:r w:rsidR="006E4028" w:rsidRPr="005E18CE">
        <w:rPr>
          <w:rFonts w:ascii="Book Antiqua" w:hAnsi="Book Antiqua" w:cs="Times New Roman"/>
          <w:sz w:val="24"/>
          <w:szCs w:val="24"/>
          <w:vertAlign w:val="superscript"/>
        </w:rPr>
        <w:t>[22]</w:t>
      </w:r>
      <w:r w:rsidR="003836FE" w:rsidRPr="005E18CE">
        <w:rPr>
          <w:rFonts w:ascii="Book Antiqua" w:hAnsi="Book Antiqua" w:cs="Times New Roman"/>
          <w:sz w:val="24"/>
          <w:szCs w:val="24"/>
        </w:rPr>
        <w:t>,</w:t>
      </w:r>
      <w:r w:rsidR="006E4028" w:rsidRPr="005E18CE">
        <w:rPr>
          <w:rFonts w:ascii="Book Antiqua" w:hAnsi="Book Antiqua" w:cs="Times New Roman"/>
          <w:sz w:val="24"/>
          <w:szCs w:val="24"/>
        </w:rPr>
        <w:t xml:space="preserve"> </w:t>
      </w:r>
      <w:r w:rsidR="00403837" w:rsidRPr="005E18CE">
        <w:rPr>
          <w:rFonts w:ascii="Book Antiqua" w:hAnsi="Book Antiqua" w:cs="Times New Roman"/>
          <w:sz w:val="24"/>
          <w:szCs w:val="24"/>
        </w:rPr>
        <w:t>albumin level &lt;</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2.7 mg/dL (aOR</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3.8), leukocytosis [WBC count &gt;</w:t>
      </w:r>
      <w:r w:rsidR="00131889" w:rsidRPr="005E18CE">
        <w:rPr>
          <w:rFonts w:ascii="Book Antiqua" w:hAnsi="Book Antiqua" w:cs="Times New Roman" w:hint="eastAsia"/>
          <w:sz w:val="24"/>
          <w:szCs w:val="24"/>
          <w:lang w:eastAsia="zh-CN"/>
        </w:rPr>
        <w:t xml:space="preserve"> </w:t>
      </w:r>
      <w:r w:rsidR="00131889" w:rsidRPr="005E18CE">
        <w:rPr>
          <w:rFonts w:ascii="Book Antiqua" w:hAnsi="Book Antiqua" w:cs="Times New Roman"/>
          <w:sz w:val="24"/>
          <w:szCs w:val="24"/>
        </w:rPr>
        <w:t>13</w:t>
      </w:r>
      <w:r w:rsidR="00403837" w:rsidRPr="005E18CE">
        <w:rPr>
          <w:rFonts w:ascii="Book Antiqua" w:hAnsi="Book Antiqua" w:cs="Times New Roman"/>
          <w:sz w:val="24"/>
          <w:szCs w:val="24"/>
        </w:rPr>
        <w:t>000 cells/m</w:t>
      </w:r>
      <w:r w:rsidR="00403837" w:rsidRPr="005E18CE">
        <w:rPr>
          <w:rFonts w:ascii="Book Antiqua" w:hAnsi="Book Antiqua" w:cs="Times New Roman"/>
          <w:caps/>
          <w:sz w:val="24"/>
          <w:szCs w:val="24"/>
        </w:rPr>
        <w:t>l</w:t>
      </w:r>
      <w:r w:rsidR="00403837" w:rsidRPr="005E18CE">
        <w:rPr>
          <w:rFonts w:ascii="Book Antiqua" w:hAnsi="Book Antiqua" w:cs="Times New Roman"/>
          <w:sz w:val="24"/>
          <w:szCs w:val="24"/>
        </w:rPr>
        <w:t xml:space="preserve"> (aOR</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2.7), impaired functional capacity (independent was baseline versus required assistance or bedridden, aOR</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9.14), watery diarrhea (aOR</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131889" w:rsidRPr="005E18CE">
        <w:rPr>
          <w:rFonts w:ascii="Book Antiqua" w:hAnsi="Book Antiqua" w:cs="Times New Roman"/>
          <w:sz w:val="24"/>
          <w:szCs w:val="24"/>
        </w:rPr>
        <w:t>17.4)</w:t>
      </w:r>
      <w:r w:rsidR="006E4028" w:rsidRPr="005E18CE">
        <w:rPr>
          <w:rFonts w:ascii="Book Antiqua" w:hAnsi="Book Antiqua" w:cs="Times New Roman"/>
          <w:sz w:val="24"/>
          <w:szCs w:val="24"/>
          <w:vertAlign w:val="superscript"/>
        </w:rPr>
        <w:t>[25]</w:t>
      </w:r>
      <w:r w:rsidR="003836FE" w:rsidRPr="005E18CE">
        <w:rPr>
          <w:rFonts w:ascii="Book Antiqua" w:hAnsi="Book Antiqua" w:cs="Times New Roman"/>
          <w:sz w:val="24"/>
          <w:szCs w:val="24"/>
        </w:rPr>
        <w:t>,</w:t>
      </w:r>
      <w:r w:rsidR="006E4028" w:rsidRPr="005E18CE">
        <w:rPr>
          <w:rFonts w:ascii="Book Antiqua" w:hAnsi="Book Antiqua" w:cs="Times New Roman"/>
          <w:sz w:val="24"/>
          <w:szCs w:val="24"/>
        </w:rPr>
        <w:t xml:space="preserve"> </w:t>
      </w:r>
      <w:r w:rsidR="00A32BCF" w:rsidRPr="005E18CE">
        <w:rPr>
          <w:rFonts w:ascii="Book Antiqua" w:hAnsi="Book Antiqua" w:cs="Times New Roman"/>
          <w:sz w:val="24"/>
          <w:szCs w:val="24"/>
        </w:rPr>
        <w:t xml:space="preserve">and </w:t>
      </w:r>
      <w:r w:rsidR="00C7694E" w:rsidRPr="005E18CE">
        <w:rPr>
          <w:rFonts w:ascii="Book Antiqua" w:hAnsi="Book Antiqua" w:cs="Times New Roman"/>
          <w:sz w:val="24"/>
          <w:szCs w:val="24"/>
        </w:rPr>
        <w:t>mechanical ventilation (aOR</w:t>
      </w:r>
      <w:r w:rsidR="00131889" w:rsidRPr="005E18CE">
        <w:rPr>
          <w:rFonts w:ascii="Book Antiqua" w:hAnsi="Book Antiqua" w:cs="Times New Roman" w:hint="eastAsia"/>
          <w:sz w:val="24"/>
          <w:szCs w:val="24"/>
          <w:lang w:eastAsia="zh-CN"/>
        </w:rPr>
        <w:t xml:space="preserve"> </w:t>
      </w:r>
      <w:r w:rsidR="00C7694E"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131889" w:rsidRPr="005E18CE">
        <w:rPr>
          <w:rFonts w:ascii="Book Antiqua" w:hAnsi="Book Antiqua" w:cs="Times New Roman"/>
          <w:sz w:val="24"/>
          <w:szCs w:val="24"/>
        </w:rPr>
        <w:t>1.9)</w:t>
      </w:r>
      <w:r w:rsidR="006E4028" w:rsidRPr="005E18CE">
        <w:rPr>
          <w:rFonts w:ascii="Book Antiqua" w:hAnsi="Book Antiqua" w:cs="Times New Roman"/>
          <w:sz w:val="24"/>
          <w:szCs w:val="24"/>
          <w:vertAlign w:val="superscript"/>
        </w:rPr>
        <w:t>[73]</w:t>
      </w:r>
      <w:r w:rsidR="003836FE" w:rsidRPr="005E18CE">
        <w:rPr>
          <w:rFonts w:ascii="Book Antiqua" w:hAnsi="Book Antiqua" w:cs="Times New Roman"/>
          <w:sz w:val="24"/>
          <w:szCs w:val="24"/>
        </w:rPr>
        <w:t>.</w:t>
      </w:r>
      <w:r w:rsidR="006E4028" w:rsidRPr="005E18CE">
        <w:rPr>
          <w:rFonts w:ascii="Book Antiqua" w:hAnsi="Book Antiqua" w:cs="Times New Roman"/>
          <w:sz w:val="24"/>
          <w:szCs w:val="24"/>
        </w:rPr>
        <w:t xml:space="preserve"> </w:t>
      </w:r>
      <w:r w:rsidR="00C7694E" w:rsidRPr="005E18CE">
        <w:rPr>
          <w:rFonts w:ascii="Book Antiqua" w:hAnsi="Book Antiqua" w:cs="Times New Roman"/>
          <w:sz w:val="24"/>
          <w:szCs w:val="24"/>
        </w:rPr>
        <w:t>A meta-analysis pooled data from five studies</w:t>
      </w:r>
      <w:r w:rsidR="00A034E3" w:rsidRPr="005E18CE">
        <w:rPr>
          <w:rFonts w:ascii="Book Antiqua" w:hAnsi="Book Antiqua" w:cs="Times New Roman"/>
          <w:sz w:val="24"/>
          <w:szCs w:val="24"/>
        </w:rPr>
        <w:t xml:space="preserve"> of adult CDI and found the same risk factors associated with</w:t>
      </w:r>
      <w:r w:rsidR="00C7694E" w:rsidRPr="005E18CE">
        <w:rPr>
          <w:rFonts w:ascii="Book Antiqua" w:hAnsi="Book Antiqua" w:cs="Times New Roman"/>
          <w:sz w:val="24"/>
          <w:szCs w:val="24"/>
        </w:rPr>
        <w:t xml:space="preserve"> BI/NAP1/027 strain </w:t>
      </w:r>
      <w:r w:rsidR="00A034E3" w:rsidRPr="005E18CE">
        <w:rPr>
          <w:rFonts w:ascii="Book Antiqua" w:hAnsi="Book Antiqua" w:cs="Times New Roman"/>
          <w:sz w:val="24"/>
          <w:szCs w:val="24"/>
        </w:rPr>
        <w:t xml:space="preserve">as with </w:t>
      </w:r>
      <w:r w:rsidR="00A32BCF" w:rsidRPr="005E18CE">
        <w:rPr>
          <w:rFonts w:ascii="Book Antiqua" w:hAnsi="Book Antiqua" w:cs="Times New Roman"/>
          <w:sz w:val="24"/>
          <w:szCs w:val="24"/>
        </w:rPr>
        <w:t>other strain</w:t>
      </w:r>
      <w:r w:rsidR="00A034E3" w:rsidRPr="005E18CE">
        <w:rPr>
          <w:rFonts w:ascii="Book Antiqua" w:hAnsi="Book Antiqua" w:cs="Times New Roman"/>
          <w:sz w:val="24"/>
          <w:szCs w:val="24"/>
        </w:rPr>
        <w:t xml:space="preserve"> ribotypes:</w:t>
      </w:r>
      <w:r w:rsidR="00097464" w:rsidRPr="005E18CE">
        <w:rPr>
          <w:rFonts w:ascii="Book Antiqua" w:hAnsi="Book Antiqua" w:cs="Times New Roman"/>
          <w:sz w:val="24"/>
          <w:szCs w:val="24"/>
        </w:rPr>
        <w:t xml:space="preserve"> </w:t>
      </w:r>
      <w:r w:rsidR="00403837" w:rsidRPr="005E18CE">
        <w:rPr>
          <w:rFonts w:ascii="Book Antiqua" w:hAnsi="Book Antiqua" w:cs="Times New Roman"/>
          <w:sz w:val="24"/>
          <w:szCs w:val="24"/>
        </w:rPr>
        <w:t>age</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&gt;</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65 years (aOR</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1.</w:t>
      </w:r>
      <w:r w:rsidR="00131889" w:rsidRPr="005E18CE">
        <w:rPr>
          <w:rFonts w:ascii="Book Antiqua" w:hAnsi="Book Antiqua" w:cs="Times New Roman"/>
          <w:sz w:val="24"/>
          <w:szCs w:val="24"/>
        </w:rPr>
        <w:t>77, 95%</w:t>
      </w:r>
      <w:r w:rsidR="00403837" w:rsidRPr="005E18CE">
        <w:rPr>
          <w:rFonts w:ascii="Book Antiqua" w:hAnsi="Book Antiqua" w:cs="Times New Roman"/>
          <w:sz w:val="24"/>
          <w:szCs w:val="24"/>
        </w:rPr>
        <w:t>CI</w:t>
      </w:r>
      <w:r w:rsidR="00131889" w:rsidRPr="005E18CE">
        <w:rPr>
          <w:rFonts w:ascii="Book Antiqua" w:hAnsi="Book Antiqua" w:cs="Times New Roman" w:hint="eastAsia"/>
          <w:sz w:val="24"/>
          <w:szCs w:val="24"/>
          <w:lang w:eastAsia="zh-CN"/>
        </w:rPr>
        <w:t xml:space="preserve">: </w:t>
      </w:r>
      <w:r w:rsidR="00403837" w:rsidRPr="005E18CE">
        <w:rPr>
          <w:rFonts w:ascii="Book Antiqua" w:hAnsi="Book Antiqua" w:cs="Times New Roman"/>
          <w:sz w:val="24"/>
          <w:szCs w:val="24"/>
        </w:rPr>
        <w:t xml:space="preserve">1.31-2.4) and </w:t>
      </w:r>
      <w:r w:rsidR="00C7694E" w:rsidRPr="005E18CE">
        <w:rPr>
          <w:rFonts w:ascii="Book Antiqua" w:hAnsi="Book Antiqua" w:cs="Times New Roman"/>
          <w:sz w:val="24"/>
          <w:szCs w:val="24"/>
        </w:rPr>
        <w:t>fluoroquinolone use (aOR</w:t>
      </w:r>
      <w:r w:rsidR="00131889" w:rsidRPr="005E18CE">
        <w:rPr>
          <w:rFonts w:ascii="Book Antiqua" w:hAnsi="Book Antiqua" w:cs="Times New Roman" w:hint="eastAsia"/>
          <w:sz w:val="24"/>
          <w:szCs w:val="24"/>
          <w:lang w:eastAsia="zh-CN"/>
        </w:rPr>
        <w:t xml:space="preserve"> </w:t>
      </w:r>
      <w:r w:rsidR="00C7694E" w:rsidRPr="005E18CE">
        <w:rPr>
          <w:rFonts w:ascii="Book Antiqua" w:hAnsi="Book Antiqua" w:cs="Times New Roman"/>
          <w:sz w:val="24"/>
          <w:szCs w:val="24"/>
        </w:rPr>
        <w:t>=</w:t>
      </w:r>
      <w:r w:rsidR="00131889" w:rsidRPr="005E18CE">
        <w:rPr>
          <w:rFonts w:ascii="Book Antiqua" w:hAnsi="Book Antiqua" w:cs="Times New Roman" w:hint="eastAsia"/>
          <w:sz w:val="24"/>
          <w:szCs w:val="24"/>
          <w:lang w:eastAsia="zh-CN"/>
        </w:rPr>
        <w:t xml:space="preserve"> </w:t>
      </w:r>
      <w:r w:rsidR="00131889" w:rsidRPr="005E18CE">
        <w:rPr>
          <w:rFonts w:ascii="Book Antiqua" w:hAnsi="Book Antiqua" w:cs="Times New Roman"/>
          <w:sz w:val="24"/>
          <w:szCs w:val="24"/>
        </w:rPr>
        <w:t>1.96, 95%</w:t>
      </w:r>
      <w:r w:rsidR="00C7694E" w:rsidRPr="005E18CE">
        <w:rPr>
          <w:rFonts w:ascii="Book Antiqua" w:hAnsi="Book Antiqua" w:cs="Times New Roman"/>
          <w:sz w:val="24"/>
          <w:szCs w:val="24"/>
        </w:rPr>
        <w:t>CI</w:t>
      </w:r>
      <w:r w:rsidR="00131889" w:rsidRPr="005E18CE">
        <w:rPr>
          <w:rFonts w:ascii="Book Antiqua" w:hAnsi="Book Antiqua" w:cs="Times New Roman" w:hint="eastAsia"/>
          <w:sz w:val="24"/>
          <w:szCs w:val="24"/>
          <w:lang w:eastAsia="zh-CN"/>
        </w:rPr>
        <w:t xml:space="preserve">: </w:t>
      </w:r>
      <w:r w:rsidR="00C7694E" w:rsidRPr="005E18CE">
        <w:rPr>
          <w:rFonts w:ascii="Book Antiqua" w:hAnsi="Book Antiqua" w:cs="Times New Roman"/>
          <w:sz w:val="24"/>
          <w:szCs w:val="24"/>
        </w:rPr>
        <w:t>1.37-2.80)</w:t>
      </w:r>
      <w:r w:rsidR="006E4028" w:rsidRPr="005E18CE">
        <w:rPr>
          <w:rFonts w:ascii="Book Antiqua" w:hAnsi="Book Antiqua" w:cs="Times New Roman"/>
          <w:sz w:val="24"/>
          <w:szCs w:val="24"/>
          <w:vertAlign w:val="superscript"/>
        </w:rPr>
        <w:t>[74]</w:t>
      </w:r>
      <w:r w:rsidR="003836FE" w:rsidRPr="005E18CE">
        <w:rPr>
          <w:rFonts w:ascii="Book Antiqua" w:hAnsi="Book Antiqua" w:cs="Times New Roman"/>
          <w:sz w:val="24"/>
          <w:szCs w:val="24"/>
        </w:rPr>
        <w:t>.</w:t>
      </w:r>
      <w:r w:rsidR="00F45EA6" w:rsidRPr="005E18CE">
        <w:rPr>
          <w:rFonts w:ascii="Book Antiqua" w:hAnsi="Book Antiqua" w:cs="Times New Roman"/>
          <w:sz w:val="24"/>
          <w:szCs w:val="24"/>
        </w:rPr>
        <w:t xml:space="preserve"> The one study with the highest report of no antibiotic exposure (96%) </w:t>
      </w:r>
      <w:r w:rsidR="00131889" w:rsidRPr="005E18CE">
        <w:rPr>
          <w:rFonts w:ascii="Book Antiqua" w:hAnsi="Book Antiqua" w:cs="Times New Roman"/>
          <w:sz w:val="24"/>
          <w:szCs w:val="24"/>
        </w:rPr>
        <w:t>was also mostly community cases</w:t>
      </w:r>
      <w:r w:rsidR="006E4028" w:rsidRPr="005E18CE">
        <w:rPr>
          <w:rFonts w:ascii="Book Antiqua" w:hAnsi="Book Antiqua" w:cs="Times New Roman"/>
          <w:sz w:val="24"/>
          <w:szCs w:val="24"/>
          <w:vertAlign w:val="superscript"/>
        </w:rPr>
        <w:t>[75]</w:t>
      </w:r>
      <w:r w:rsidR="003836FE" w:rsidRPr="005E18CE">
        <w:rPr>
          <w:rFonts w:ascii="Book Antiqua" w:hAnsi="Book Antiqua" w:cs="Times New Roman"/>
          <w:sz w:val="24"/>
          <w:szCs w:val="24"/>
        </w:rPr>
        <w:t>.</w:t>
      </w:r>
      <w:r w:rsidR="00F45EA6" w:rsidRPr="005E18CE">
        <w:rPr>
          <w:rFonts w:ascii="Book Antiqua" w:hAnsi="Book Antiqua" w:cs="Times New Roman"/>
          <w:sz w:val="24"/>
          <w:szCs w:val="24"/>
        </w:rPr>
        <w:t xml:space="preserve"> Exposure to infected room-mates or proximity pressure has been reported by several studies in adult CDI (Table 2), but not in children, which may be due to the lack of HCFA outbreaks reported in pediatric hospitals. </w:t>
      </w:r>
      <w:r w:rsidR="008C097A" w:rsidRPr="005E18CE">
        <w:rPr>
          <w:rFonts w:ascii="Book Antiqua" w:hAnsi="Book Antiqua" w:cs="Times New Roman"/>
          <w:sz w:val="24"/>
          <w:szCs w:val="24"/>
        </w:rPr>
        <w:t>The literature presents different results for proton-pump inhibitors, some showing significant risk, while others do not (Table 2).</w:t>
      </w:r>
    </w:p>
    <w:p w:rsidR="003C2F18" w:rsidRPr="005E18CE" w:rsidRDefault="003C2F18" w:rsidP="00736668">
      <w:pPr>
        <w:snapToGrid w:val="0"/>
        <w:spacing w:after="0" w:line="360" w:lineRule="auto"/>
        <w:jc w:val="both"/>
        <w:rPr>
          <w:rFonts w:ascii="Book Antiqua" w:hAnsi="Book Antiqua" w:cs="Times New Roman"/>
          <w:sz w:val="24"/>
          <w:szCs w:val="24"/>
        </w:rPr>
      </w:pPr>
    </w:p>
    <w:p w:rsidR="003C2F18" w:rsidRPr="005E18CE" w:rsidRDefault="003C2F18"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Comparison of epidemiology of pediatric and adult AAD</w:t>
      </w:r>
      <w:r w:rsidR="00131889" w:rsidRPr="005E18CE">
        <w:rPr>
          <w:rFonts w:ascii="Book Antiqua" w:hAnsi="Book Antiqua" w:cs="Times New Roman" w:hint="eastAsia"/>
          <w:b/>
          <w:sz w:val="24"/>
          <w:szCs w:val="24"/>
          <w:lang w:eastAsia="zh-CN"/>
        </w:rPr>
        <w:t xml:space="preserve">: </w:t>
      </w:r>
      <w:r w:rsidR="00A034E3" w:rsidRPr="005E18CE">
        <w:rPr>
          <w:rFonts w:ascii="Book Antiqua" w:hAnsi="Book Antiqua" w:cs="Times New Roman"/>
          <w:sz w:val="24"/>
          <w:szCs w:val="24"/>
        </w:rPr>
        <w:t xml:space="preserve">The overall median </w:t>
      </w:r>
      <w:r w:rsidRPr="005E18CE">
        <w:rPr>
          <w:rFonts w:ascii="Book Antiqua" w:hAnsi="Book Antiqua" w:cs="Times New Roman"/>
          <w:sz w:val="24"/>
          <w:szCs w:val="24"/>
        </w:rPr>
        <w:t xml:space="preserve">incidence of pediatric AAD averages 27/100 compared to 15/100 </w:t>
      </w:r>
      <w:r w:rsidR="00AE7C48" w:rsidRPr="005E18CE">
        <w:rPr>
          <w:rFonts w:ascii="Book Antiqua" w:hAnsi="Book Antiqua" w:cs="Times New Roman"/>
          <w:sz w:val="24"/>
          <w:szCs w:val="24"/>
        </w:rPr>
        <w:t xml:space="preserve">for </w:t>
      </w:r>
      <w:r w:rsidRPr="005E18CE">
        <w:rPr>
          <w:rFonts w:ascii="Book Antiqua" w:hAnsi="Book Antiqua" w:cs="Times New Roman"/>
          <w:sz w:val="24"/>
          <w:szCs w:val="24"/>
        </w:rPr>
        <w:t>adult</w:t>
      </w:r>
      <w:r w:rsidR="00AE7C48" w:rsidRPr="005E18CE">
        <w:rPr>
          <w:rFonts w:ascii="Book Antiqua" w:hAnsi="Book Antiqua" w:cs="Times New Roman"/>
          <w:sz w:val="24"/>
          <w:szCs w:val="24"/>
        </w:rPr>
        <w:t xml:space="preserve"> AAD</w:t>
      </w:r>
      <w:r w:rsidRPr="005E18CE">
        <w:rPr>
          <w:rFonts w:ascii="Book Antiqua" w:hAnsi="Book Antiqua" w:cs="Times New Roman"/>
          <w:sz w:val="24"/>
          <w:szCs w:val="24"/>
        </w:rPr>
        <w:t>, but the range in both populations is wide (&lt;</w:t>
      </w:r>
      <w:r w:rsidR="0013188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1%-80%)</w:t>
      </w:r>
      <w:r w:rsidR="00A034E3" w:rsidRPr="005E18CE">
        <w:rPr>
          <w:rFonts w:ascii="Book Antiqua" w:hAnsi="Book Antiqua" w:cs="Times New Roman"/>
          <w:sz w:val="24"/>
          <w:szCs w:val="24"/>
        </w:rPr>
        <w:t>, as shown in Table 1</w:t>
      </w:r>
      <w:r w:rsidR="00AE7C48"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The incidence </w:t>
      </w:r>
      <w:r w:rsidR="00AE7C48" w:rsidRPr="005E18CE">
        <w:rPr>
          <w:rFonts w:ascii="Book Antiqua" w:hAnsi="Book Antiqua" w:cs="Times New Roman"/>
          <w:sz w:val="24"/>
          <w:szCs w:val="24"/>
        </w:rPr>
        <w:t xml:space="preserve">from these studies may be </w:t>
      </w:r>
      <w:r w:rsidRPr="005E18CE">
        <w:rPr>
          <w:rFonts w:ascii="Book Antiqua" w:hAnsi="Book Antiqua" w:cs="Times New Roman"/>
          <w:sz w:val="24"/>
          <w:szCs w:val="24"/>
        </w:rPr>
        <w:t xml:space="preserve">confounded by </w:t>
      </w:r>
      <w:r w:rsidR="00AE7C48" w:rsidRPr="005E18CE">
        <w:rPr>
          <w:rFonts w:ascii="Book Antiqua" w:hAnsi="Book Antiqua" w:cs="Times New Roman"/>
          <w:sz w:val="24"/>
          <w:szCs w:val="24"/>
        </w:rPr>
        <w:t xml:space="preserve">method the data was collected </w:t>
      </w:r>
      <w:r w:rsidR="00A034E3" w:rsidRPr="005E18CE">
        <w:rPr>
          <w:rFonts w:ascii="Book Antiqua" w:hAnsi="Book Antiqua" w:cs="Times New Roman"/>
          <w:sz w:val="24"/>
          <w:szCs w:val="24"/>
        </w:rPr>
        <w:t>and</w:t>
      </w:r>
      <w:r w:rsidR="00AE7C48" w:rsidRPr="005E18CE">
        <w:rPr>
          <w:rFonts w:ascii="Book Antiqua" w:hAnsi="Book Antiqua" w:cs="Times New Roman"/>
          <w:sz w:val="24"/>
          <w:szCs w:val="24"/>
        </w:rPr>
        <w:t xml:space="preserve"> from differences in </w:t>
      </w:r>
      <w:r w:rsidRPr="005E18CE">
        <w:rPr>
          <w:rFonts w:ascii="Book Antiqua" w:hAnsi="Book Antiqua" w:cs="Times New Roman"/>
          <w:sz w:val="24"/>
          <w:szCs w:val="24"/>
        </w:rPr>
        <w:t>the age distributions, the types of antibiotic exposures and whether the antibiotic exposure occur</w:t>
      </w:r>
      <w:r w:rsidR="00A034E3" w:rsidRPr="005E18CE">
        <w:rPr>
          <w:rFonts w:ascii="Book Antiqua" w:hAnsi="Book Antiqua" w:cs="Times New Roman"/>
          <w:sz w:val="24"/>
          <w:szCs w:val="24"/>
        </w:rPr>
        <w:t>red</w:t>
      </w:r>
      <w:r w:rsidRPr="005E18CE">
        <w:rPr>
          <w:rFonts w:ascii="Book Antiqua" w:hAnsi="Book Antiqua" w:cs="Times New Roman"/>
          <w:sz w:val="24"/>
          <w:szCs w:val="24"/>
        </w:rPr>
        <w:t xml:space="preserve"> while the patient is hospitalized or as an outpatient. </w:t>
      </w:r>
      <w:r w:rsidR="00AE7C48" w:rsidRPr="005E18CE">
        <w:rPr>
          <w:rFonts w:ascii="Book Antiqua" w:hAnsi="Book Antiqua" w:cs="Times New Roman"/>
          <w:sz w:val="24"/>
          <w:szCs w:val="24"/>
        </w:rPr>
        <w:t>Data for s</w:t>
      </w:r>
      <w:r w:rsidRPr="005E18CE">
        <w:rPr>
          <w:rFonts w:ascii="Book Antiqua" w:hAnsi="Book Antiqua" w:cs="Times New Roman"/>
          <w:sz w:val="24"/>
          <w:szCs w:val="24"/>
        </w:rPr>
        <w:t xml:space="preserve">ecular trends of pediatric AAD </w:t>
      </w:r>
      <w:r w:rsidR="00AE7C48" w:rsidRPr="005E18CE">
        <w:rPr>
          <w:rFonts w:ascii="Book Antiqua" w:hAnsi="Book Antiqua" w:cs="Times New Roman"/>
          <w:sz w:val="24"/>
          <w:szCs w:val="24"/>
        </w:rPr>
        <w:t>and</w:t>
      </w:r>
      <w:r w:rsidRPr="005E18CE">
        <w:rPr>
          <w:rFonts w:ascii="Book Antiqua" w:hAnsi="Book Antiqua" w:cs="Times New Roman"/>
          <w:sz w:val="24"/>
          <w:szCs w:val="24"/>
        </w:rPr>
        <w:t xml:space="preserve"> adult AAD have </w:t>
      </w:r>
      <w:r w:rsidR="00AE7C48" w:rsidRPr="005E18CE">
        <w:rPr>
          <w:rFonts w:ascii="Book Antiqua" w:hAnsi="Book Antiqua" w:cs="Times New Roman"/>
          <w:sz w:val="24"/>
          <w:szCs w:val="24"/>
        </w:rPr>
        <w:t xml:space="preserve">not </w:t>
      </w:r>
      <w:r w:rsidRPr="005E18CE">
        <w:rPr>
          <w:rFonts w:ascii="Book Antiqua" w:hAnsi="Book Antiqua" w:cs="Times New Roman"/>
          <w:sz w:val="24"/>
          <w:szCs w:val="24"/>
        </w:rPr>
        <w:t>been documented, so it is uncertain if non-</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related AAD is increasing or decreasing over time.</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Limited data is available on non-</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etiologies of AAD and, without having a pathologic </w:t>
      </w:r>
      <w:r w:rsidRPr="005E18CE">
        <w:rPr>
          <w:rFonts w:ascii="Book Antiqua" w:hAnsi="Book Antiqua" w:cs="Times New Roman"/>
          <w:sz w:val="24"/>
          <w:szCs w:val="24"/>
        </w:rPr>
        <w:lastRenderedPageBreak/>
        <w:t>etiology to link time of occurrence and place, it is impossible to establish the existence of non-</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outbreaks of AAD for both pediatric and adult cases of AAD. It is difficult to compare risk factors for pediatric versus adult AAD due to the lack of studies for AAD risk factors.</w:t>
      </w:r>
    </w:p>
    <w:p w:rsidR="003C2F18" w:rsidRPr="005E18CE" w:rsidRDefault="003C2F18" w:rsidP="00736668">
      <w:pPr>
        <w:snapToGrid w:val="0"/>
        <w:spacing w:after="0" w:line="360" w:lineRule="auto"/>
        <w:jc w:val="both"/>
        <w:rPr>
          <w:rFonts w:ascii="Book Antiqua" w:hAnsi="Book Antiqua" w:cs="Times New Roman"/>
          <w:b/>
          <w:i/>
          <w:sz w:val="24"/>
          <w:szCs w:val="24"/>
        </w:rPr>
      </w:pPr>
    </w:p>
    <w:p w:rsidR="003C2F18" w:rsidRPr="005E18CE" w:rsidRDefault="003C2F18"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Comparison of epidemiology of pediatric and adult CDI</w:t>
      </w:r>
      <w:r w:rsidR="00131889" w:rsidRPr="005E18CE">
        <w:rPr>
          <w:rFonts w:ascii="Book Antiqua" w:hAnsi="Book Antiqua" w:cs="Times New Roman" w:hint="eastAsia"/>
          <w:b/>
          <w:sz w:val="24"/>
          <w:szCs w:val="24"/>
          <w:lang w:eastAsia="zh-CN"/>
        </w:rPr>
        <w:t>:</w:t>
      </w:r>
      <w:r w:rsidR="00131889" w:rsidRPr="005E18CE">
        <w:rPr>
          <w:rFonts w:ascii="Book Antiqua" w:hAnsi="Book Antiqua" w:cs="Times New Roman" w:hint="eastAsia"/>
          <w:b/>
          <w:i/>
          <w:sz w:val="24"/>
          <w:szCs w:val="24"/>
          <w:lang w:eastAsia="zh-CN"/>
        </w:rPr>
        <w:t xml:space="preserve"> </w:t>
      </w:r>
      <w:r w:rsidRPr="005E18CE">
        <w:rPr>
          <w:rFonts w:ascii="Book Antiqua" w:hAnsi="Book Antiqua" w:cs="Times New Roman"/>
          <w:sz w:val="24"/>
          <w:szCs w:val="24"/>
        </w:rPr>
        <w:t>While the</w:t>
      </w:r>
      <w:r w:rsidR="00AE2D6F" w:rsidRPr="005E18CE">
        <w:rPr>
          <w:rFonts w:ascii="Book Antiqua" w:hAnsi="Book Antiqua" w:cs="Times New Roman"/>
          <w:sz w:val="24"/>
          <w:szCs w:val="24"/>
        </w:rPr>
        <w:t xml:space="preserve"> overall</w:t>
      </w:r>
      <w:r w:rsidRPr="005E18CE">
        <w:rPr>
          <w:rFonts w:ascii="Book Antiqua" w:hAnsi="Book Antiqua" w:cs="Times New Roman"/>
          <w:sz w:val="24"/>
          <w:szCs w:val="24"/>
        </w:rPr>
        <w:t xml:space="preserve"> </w:t>
      </w:r>
      <w:r w:rsidR="00AE7C48" w:rsidRPr="005E18CE">
        <w:rPr>
          <w:rFonts w:ascii="Book Antiqua" w:hAnsi="Book Antiqua" w:cs="Times New Roman"/>
          <w:sz w:val="24"/>
          <w:szCs w:val="24"/>
        </w:rPr>
        <w:t xml:space="preserve">median </w:t>
      </w:r>
      <w:r w:rsidRPr="005E18CE">
        <w:rPr>
          <w:rFonts w:ascii="Book Antiqua" w:hAnsi="Book Antiqua" w:cs="Times New Roman"/>
          <w:sz w:val="24"/>
          <w:szCs w:val="24"/>
        </w:rPr>
        <w:t xml:space="preserve">incidence </w:t>
      </w:r>
      <w:r w:rsidR="00AE2D6F" w:rsidRPr="005E18CE">
        <w:rPr>
          <w:rFonts w:ascii="Book Antiqua" w:hAnsi="Book Antiqua" w:cs="Times New Roman"/>
          <w:sz w:val="24"/>
          <w:szCs w:val="24"/>
        </w:rPr>
        <w:t xml:space="preserve">from Table 1 </w:t>
      </w:r>
      <w:r w:rsidRPr="005E18CE">
        <w:rPr>
          <w:rFonts w:ascii="Book Antiqua" w:hAnsi="Book Antiqua" w:cs="Times New Roman"/>
          <w:sz w:val="24"/>
          <w:szCs w:val="24"/>
        </w:rPr>
        <w:t xml:space="preserve">of pediatric CDI </w:t>
      </w:r>
      <w:r w:rsidR="00131889" w:rsidRPr="005E18CE">
        <w:rPr>
          <w:rFonts w:ascii="Book Antiqua" w:hAnsi="Book Antiqua" w:cs="Times New Roman"/>
          <w:sz w:val="24"/>
          <w:szCs w:val="24"/>
        </w:rPr>
        <w:t>(31/10</w:t>
      </w:r>
      <w:r w:rsidR="00AE2D6F" w:rsidRPr="005E18CE">
        <w:rPr>
          <w:rFonts w:ascii="Book Antiqua" w:hAnsi="Book Antiqua" w:cs="Times New Roman"/>
          <w:sz w:val="24"/>
          <w:szCs w:val="24"/>
        </w:rPr>
        <w:t xml:space="preserve">000) </w:t>
      </w:r>
      <w:r w:rsidRPr="005E18CE">
        <w:rPr>
          <w:rFonts w:ascii="Book Antiqua" w:hAnsi="Book Antiqua" w:cs="Times New Roman"/>
          <w:sz w:val="24"/>
          <w:szCs w:val="24"/>
        </w:rPr>
        <w:t>may be higher than adult CDI (</w:t>
      </w:r>
      <w:r w:rsidR="00AE7C48" w:rsidRPr="005E18CE">
        <w:rPr>
          <w:rFonts w:ascii="Book Antiqua" w:hAnsi="Book Antiqua" w:cs="Times New Roman"/>
          <w:sz w:val="24"/>
          <w:szCs w:val="24"/>
        </w:rPr>
        <w:t>10</w:t>
      </w:r>
      <w:r w:rsidR="00131889" w:rsidRPr="005E18CE">
        <w:rPr>
          <w:rFonts w:ascii="Book Antiqua" w:hAnsi="Book Antiqua" w:cs="Times New Roman"/>
          <w:sz w:val="24"/>
          <w:szCs w:val="24"/>
        </w:rPr>
        <w:t>/10</w:t>
      </w:r>
      <w:r w:rsidRPr="005E18CE">
        <w:rPr>
          <w:rFonts w:ascii="Book Antiqua" w:hAnsi="Book Antiqua" w:cs="Times New Roman"/>
          <w:sz w:val="24"/>
          <w:szCs w:val="24"/>
        </w:rPr>
        <w:t xml:space="preserve">000), these rates are highly influenced by </w:t>
      </w:r>
      <w:r w:rsidR="00AE7C48" w:rsidRPr="005E18CE">
        <w:rPr>
          <w:rFonts w:ascii="Book Antiqua" w:hAnsi="Book Antiqua" w:cs="Times New Roman"/>
          <w:sz w:val="24"/>
          <w:szCs w:val="24"/>
        </w:rPr>
        <w:t xml:space="preserve">method in which the data was collected, </w:t>
      </w:r>
      <w:r w:rsidRPr="005E18CE">
        <w:rPr>
          <w:rFonts w:ascii="Book Antiqua" w:hAnsi="Book Antiqua" w:cs="Times New Roman"/>
          <w:sz w:val="24"/>
          <w:szCs w:val="24"/>
        </w:rPr>
        <w:t>differences in age distribution</w:t>
      </w:r>
      <w:r w:rsidR="00AE7C48" w:rsidRPr="005E18CE">
        <w:rPr>
          <w:rFonts w:ascii="Book Antiqua" w:hAnsi="Book Antiqua" w:cs="Times New Roman"/>
          <w:sz w:val="24"/>
          <w:szCs w:val="24"/>
        </w:rPr>
        <w:t>, setting (inpatient or outpatient)</w:t>
      </w:r>
      <w:r w:rsidRPr="005E18CE">
        <w:rPr>
          <w:rFonts w:ascii="Book Antiqua" w:hAnsi="Book Antiqua" w:cs="Times New Roman"/>
          <w:sz w:val="24"/>
          <w:szCs w:val="24"/>
        </w:rPr>
        <w:t xml:space="preserve"> and underlying risk factor distribution. </w:t>
      </w:r>
      <w:r w:rsidR="00AE7C48" w:rsidRPr="005E18CE">
        <w:rPr>
          <w:rFonts w:ascii="Book Antiqua" w:hAnsi="Book Antiqua" w:cs="Times New Roman"/>
          <w:sz w:val="24"/>
          <w:szCs w:val="24"/>
        </w:rPr>
        <w:t xml:space="preserve">National, prospective surveillance studies of CDI rates have only recently become established. </w:t>
      </w:r>
      <w:r w:rsidRPr="005E18CE">
        <w:rPr>
          <w:rFonts w:ascii="Book Antiqua" w:hAnsi="Book Antiqua" w:cs="Times New Roman"/>
          <w:sz w:val="24"/>
          <w:szCs w:val="24"/>
        </w:rPr>
        <w:t xml:space="preserve">The prevalence of CDI is not constant over all age ranges; pediatric CDI peaks at age 5, while adult CDI peaks at age 67. The increase in pediatric CDI in early childhood may be due to an increase in antibiotic use, especially </w:t>
      </w:r>
      <w:r w:rsidR="00AE7C48" w:rsidRPr="005E18CE">
        <w:rPr>
          <w:rFonts w:ascii="Book Antiqua" w:hAnsi="Book Antiqua" w:cs="Times New Roman"/>
          <w:sz w:val="24"/>
          <w:szCs w:val="24"/>
        </w:rPr>
        <w:t xml:space="preserve">associated with </w:t>
      </w:r>
      <w:r w:rsidRPr="005E18CE">
        <w:rPr>
          <w:rFonts w:ascii="Book Antiqua" w:hAnsi="Book Antiqua" w:cs="Times New Roman"/>
          <w:sz w:val="24"/>
          <w:szCs w:val="24"/>
        </w:rPr>
        <w:t xml:space="preserve">respiratory infections and </w:t>
      </w:r>
      <w:r w:rsidR="00AE7C48" w:rsidRPr="005E18CE">
        <w:rPr>
          <w:rFonts w:ascii="Book Antiqua" w:hAnsi="Book Antiqua" w:cs="Times New Roman"/>
          <w:sz w:val="24"/>
          <w:szCs w:val="24"/>
        </w:rPr>
        <w:t xml:space="preserve">perhaps to </w:t>
      </w:r>
      <w:r w:rsidRPr="005E18CE">
        <w:rPr>
          <w:rFonts w:ascii="Book Antiqua" w:hAnsi="Book Antiqua" w:cs="Times New Roman"/>
          <w:sz w:val="24"/>
          <w:szCs w:val="24"/>
        </w:rPr>
        <w:t xml:space="preserve">exposure to other children in schools and daycare settings. Adult cases of CDI may increase with age due to the development of more chronic co-morbidities, higher rates of hospitalizations and increased exposure to antibiotics with age. </w:t>
      </w:r>
      <w:r w:rsidR="00522201" w:rsidRPr="005E18CE">
        <w:rPr>
          <w:rFonts w:ascii="Book Antiqua" w:hAnsi="Book Antiqua" w:cs="Times New Roman"/>
          <w:sz w:val="24"/>
          <w:szCs w:val="24"/>
        </w:rPr>
        <w:t xml:space="preserve">Generally, more CA cases are reported for pediatric CDI (41%) compared to adult cases of CA-CDI (30%). The rate of CA-CDI is increasing, especially in children. </w:t>
      </w:r>
      <w:r w:rsidRPr="005E18CE">
        <w:rPr>
          <w:rFonts w:ascii="Book Antiqua" w:hAnsi="Book Antiqua" w:cs="Times New Roman"/>
          <w:sz w:val="24"/>
          <w:szCs w:val="24"/>
        </w:rPr>
        <w:t xml:space="preserve">Significantly more adult CDI cases are female (median of 56%) compared to female pediatric cases (median of 47%, </w:t>
      </w:r>
      <w:r w:rsidRPr="005E18CE">
        <w:rPr>
          <w:rFonts w:ascii="Book Antiqua" w:hAnsi="Book Antiqua" w:cs="Times New Roman"/>
          <w:i/>
          <w:sz w:val="24"/>
          <w:szCs w:val="24"/>
        </w:rPr>
        <w:t>P</w:t>
      </w:r>
      <w:r w:rsidR="0013188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&lt;</w:t>
      </w:r>
      <w:r w:rsidR="0013188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0.01). There have been few studies that have reported outbreaks of pediatric cases of CDI, while large outbreaks of CDI in adult inpatients are commonly reported. One difference between adult and pediatric CDI populations is the higher prevalence of the </w:t>
      </w:r>
      <w:r w:rsidR="00AE7C48" w:rsidRPr="005E18CE">
        <w:rPr>
          <w:rFonts w:ascii="Book Antiqua" w:hAnsi="Book Antiqua" w:cs="Times New Roman"/>
          <w:sz w:val="24"/>
          <w:szCs w:val="24"/>
        </w:rPr>
        <w:t xml:space="preserve">hypervirulent </w:t>
      </w:r>
      <w:r w:rsidRPr="005E18CE">
        <w:rPr>
          <w:rFonts w:ascii="Book Antiqua" w:hAnsi="Book Antiqua" w:cs="Times New Roman"/>
          <w:sz w:val="24"/>
          <w:szCs w:val="24"/>
        </w:rPr>
        <w:t xml:space="preserve">epidemic </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strain NAP1/027</w:t>
      </w:r>
      <w:r w:rsidR="00AE7C48" w:rsidRPr="005E18CE">
        <w:rPr>
          <w:rFonts w:ascii="Book Antiqua" w:hAnsi="Book Antiqua" w:cs="Times New Roman"/>
          <w:sz w:val="24"/>
          <w:szCs w:val="24"/>
        </w:rPr>
        <w:t>/BI</w:t>
      </w:r>
      <w:r w:rsidRPr="005E18CE">
        <w:rPr>
          <w:rFonts w:ascii="Book Antiqua" w:hAnsi="Book Antiqua" w:cs="Times New Roman"/>
          <w:sz w:val="24"/>
          <w:szCs w:val="24"/>
        </w:rPr>
        <w:t xml:space="preserve"> in adult patients. </w:t>
      </w:r>
      <w:r w:rsidR="00AE2D6F" w:rsidRPr="005E18CE">
        <w:rPr>
          <w:rFonts w:ascii="Book Antiqua" w:hAnsi="Book Antiqua" w:cs="Times New Roman"/>
          <w:sz w:val="24"/>
          <w:szCs w:val="24"/>
        </w:rPr>
        <w:t xml:space="preserve">This may be due to the restriction of fluoroquinolone use in children, as this antibiotic is a risk factor for NAP1/027/BI CDI in adults. </w:t>
      </w:r>
      <w:r w:rsidRPr="005E18CE">
        <w:rPr>
          <w:rFonts w:ascii="Book Antiqua" w:hAnsi="Book Antiqua" w:cs="Times New Roman"/>
          <w:sz w:val="24"/>
          <w:szCs w:val="24"/>
        </w:rPr>
        <w:t>Some risk factors are similar for pediatric and adult CDI: age and exposure to antibiotics.</w:t>
      </w:r>
      <w:r w:rsidR="00097464" w:rsidRPr="005E18CE">
        <w:rPr>
          <w:rFonts w:ascii="Book Antiqua" w:hAnsi="Book Antiqua" w:cs="Times New Roman"/>
          <w:b/>
          <w:i/>
          <w:sz w:val="24"/>
          <w:szCs w:val="24"/>
        </w:rPr>
        <w:t xml:space="preserve"> </w:t>
      </w:r>
      <w:r w:rsidRPr="005E18CE">
        <w:rPr>
          <w:rFonts w:ascii="Book Antiqua" w:hAnsi="Book Antiqua" w:cs="Times New Roman"/>
          <w:sz w:val="24"/>
          <w:szCs w:val="24"/>
        </w:rPr>
        <w:t xml:space="preserve">In contrast, while prior hospitalization is an established risk factor for adult CDI, its role in pediatric CDI is unclear, especially as </w:t>
      </w:r>
      <w:r w:rsidR="00AE2D6F" w:rsidRPr="005E18CE">
        <w:rPr>
          <w:rFonts w:ascii="Book Antiqua" w:hAnsi="Book Antiqua" w:cs="Times New Roman"/>
          <w:sz w:val="24"/>
          <w:szCs w:val="24"/>
        </w:rPr>
        <w:t xml:space="preserve">pediatric CA-CDI rates </w:t>
      </w:r>
      <w:r w:rsidRPr="005E18CE">
        <w:rPr>
          <w:rFonts w:ascii="Book Antiqua" w:hAnsi="Book Antiqua" w:cs="Times New Roman"/>
          <w:sz w:val="24"/>
          <w:szCs w:val="24"/>
        </w:rPr>
        <w:t xml:space="preserve">continue to increase. </w:t>
      </w:r>
      <w:r w:rsidR="00AE7C48" w:rsidRPr="005E18CE">
        <w:rPr>
          <w:rFonts w:ascii="Book Antiqua" w:hAnsi="Book Antiqua" w:cs="Times New Roman"/>
          <w:sz w:val="24"/>
          <w:szCs w:val="24"/>
        </w:rPr>
        <w:t>Adults with CDI have a more complex risk factor profile than pediatric CDI.</w:t>
      </w:r>
    </w:p>
    <w:p w:rsidR="00BA5D76" w:rsidRPr="005E18CE" w:rsidRDefault="00BA5D76" w:rsidP="00736668">
      <w:pPr>
        <w:snapToGrid w:val="0"/>
        <w:spacing w:after="0" w:line="360" w:lineRule="auto"/>
        <w:jc w:val="both"/>
        <w:rPr>
          <w:rFonts w:ascii="Book Antiqua" w:hAnsi="Book Antiqua" w:cs="Times New Roman"/>
          <w:sz w:val="24"/>
          <w:szCs w:val="24"/>
        </w:rPr>
      </w:pPr>
    </w:p>
    <w:p w:rsidR="00943297" w:rsidRPr="005E18CE" w:rsidRDefault="00943297"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CLINICAL PRESENTATION</w:t>
      </w:r>
    </w:p>
    <w:p w:rsidR="00522201" w:rsidRPr="005E18CE" w:rsidRDefault="00522201" w:rsidP="00736668">
      <w:pPr>
        <w:snapToGrid w:val="0"/>
        <w:spacing w:after="0" w:line="360" w:lineRule="auto"/>
        <w:jc w:val="both"/>
        <w:rPr>
          <w:rFonts w:ascii="Book Antiqua" w:hAnsi="Book Antiqua" w:cs="Times New Roman"/>
          <w:b/>
          <w:i/>
          <w:sz w:val="24"/>
          <w:szCs w:val="24"/>
        </w:rPr>
      </w:pPr>
      <w:r w:rsidRPr="005E18CE">
        <w:rPr>
          <w:rFonts w:ascii="Book Antiqua" w:hAnsi="Book Antiqua" w:cs="Times New Roman"/>
          <w:b/>
          <w:i/>
          <w:sz w:val="24"/>
          <w:szCs w:val="24"/>
        </w:rPr>
        <w:t xml:space="preserve">Incubation time </w:t>
      </w:r>
    </w:p>
    <w:p w:rsidR="00246C39" w:rsidRPr="005E18CE" w:rsidRDefault="00246C39"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AAD</w:t>
      </w:r>
      <w:r w:rsidR="003C2F18" w:rsidRPr="005E18CE">
        <w:rPr>
          <w:rFonts w:ascii="Book Antiqua" w:hAnsi="Book Antiqua" w:cs="Times New Roman"/>
          <w:b/>
          <w:sz w:val="24"/>
          <w:szCs w:val="24"/>
        </w:rPr>
        <w:t xml:space="preserve"> </w:t>
      </w:r>
      <w:r w:rsidR="00F53561" w:rsidRPr="005E18CE">
        <w:rPr>
          <w:rFonts w:ascii="Book Antiqua" w:hAnsi="Book Antiqua" w:cs="Times New Roman"/>
          <w:b/>
          <w:sz w:val="24"/>
          <w:szCs w:val="24"/>
        </w:rPr>
        <w:t>incubation time</w:t>
      </w:r>
      <w:r w:rsidR="00131889" w:rsidRPr="005E18CE">
        <w:rPr>
          <w:rFonts w:ascii="Book Antiqua" w:hAnsi="Book Antiqua" w:cs="Times New Roman" w:hint="eastAsia"/>
          <w:sz w:val="24"/>
          <w:szCs w:val="24"/>
          <w:lang w:eastAsia="zh-CN"/>
        </w:rPr>
        <w:t xml:space="preserve">: </w:t>
      </w:r>
      <w:r w:rsidR="00AE2D6F" w:rsidRPr="005E18CE">
        <w:rPr>
          <w:rFonts w:ascii="Book Antiqua" w:hAnsi="Book Antiqua" w:cs="Times New Roman"/>
          <w:sz w:val="24"/>
          <w:szCs w:val="24"/>
        </w:rPr>
        <w:t>T</w:t>
      </w:r>
      <w:r w:rsidRPr="005E18CE">
        <w:rPr>
          <w:rFonts w:ascii="Book Antiqua" w:eastAsia="Times New Roman" w:hAnsi="Book Antiqua" w:cs="Times New Roman"/>
          <w:sz w:val="24"/>
          <w:szCs w:val="24"/>
        </w:rPr>
        <w:t xml:space="preserve">he mean incubation times for pediatric AAD </w:t>
      </w:r>
      <w:r w:rsidR="00AE2D6F" w:rsidRPr="005E18CE">
        <w:rPr>
          <w:rFonts w:ascii="Book Antiqua" w:eastAsia="Times New Roman" w:hAnsi="Book Antiqua" w:cs="Times New Roman"/>
          <w:sz w:val="24"/>
          <w:szCs w:val="24"/>
        </w:rPr>
        <w:t>i</w:t>
      </w:r>
      <w:r w:rsidRPr="005E18CE">
        <w:rPr>
          <w:rFonts w:ascii="Book Antiqua" w:eastAsia="Times New Roman" w:hAnsi="Book Antiqua" w:cs="Times New Roman"/>
          <w:sz w:val="24"/>
          <w:szCs w:val="24"/>
        </w:rPr>
        <w:t>s from 2</w:t>
      </w:r>
      <w:r w:rsidR="00AE2D6F" w:rsidRPr="005E18CE">
        <w:rPr>
          <w:rFonts w:ascii="Book Antiqua" w:eastAsia="Times New Roman" w:hAnsi="Book Antiqua" w:cs="Times New Roman"/>
          <w:sz w:val="24"/>
          <w:szCs w:val="24"/>
        </w:rPr>
        <w:t>-</w:t>
      </w:r>
      <w:r w:rsidRPr="005E18CE">
        <w:rPr>
          <w:rFonts w:ascii="Book Antiqua" w:eastAsia="Times New Roman" w:hAnsi="Book Antiqua" w:cs="Times New Roman"/>
          <w:sz w:val="24"/>
          <w:szCs w:val="24"/>
        </w:rPr>
        <w:t>6 d</w:t>
      </w:r>
      <w:r w:rsidR="00AE2D6F" w:rsidRPr="005E18CE">
        <w:rPr>
          <w:rFonts w:ascii="Book Antiqua" w:eastAsia="Times New Roman" w:hAnsi="Book Antiqua" w:cs="Times New Roman"/>
          <w:sz w:val="24"/>
          <w:szCs w:val="24"/>
        </w:rPr>
        <w:t xml:space="preserve">, with </w:t>
      </w:r>
      <w:r w:rsidRPr="005E18CE">
        <w:rPr>
          <w:rFonts w:ascii="Book Antiqua" w:eastAsia="Times New Roman" w:hAnsi="Book Antiqua" w:cs="Times New Roman"/>
          <w:sz w:val="24"/>
          <w:szCs w:val="24"/>
        </w:rPr>
        <w:t xml:space="preserve">AAD typically </w:t>
      </w:r>
      <w:r w:rsidR="00AE2D6F" w:rsidRPr="005E18CE">
        <w:rPr>
          <w:rFonts w:ascii="Book Antiqua" w:eastAsia="Times New Roman" w:hAnsi="Book Antiqua" w:cs="Times New Roman"/>
          <w:sz w:val="24"/>
          <w:szCs w:val="24"/>
        </w:rPr>
        <w:t xml:space="preserve">occurring </w:t>
      </w:r>
      <w:r w:rsidRPr="005E18CE">
        <w:rPr>
          <w:rFonts w:ascii="Book Antiqua" w:eastAsia="Times New Roman" w:hAnsi="Book Antiqua" w:cs="Times New Roman"/>
          <w:sz w:val="24"/>
          <w:szCs w:val="24"/>
        </w:rPr>
        <w:t>while the children are on antibiotics (85</w:t>
      </w:r>
      <w:r w:rsidR="00131889" w:rsidRPr="005E18CE">
        <w:rPr>
          <w:rFonts w:ascii="Book Antiqua" w:eastAsia="Times New Roman" w:hAnsi="Book Antiqua" w:cs="Times New Roman"/>
          <w:sz w:val="24"/>
          <w:szCs w:val="24"/>
        </w:rPr>
        <w:t>%</w:t>
      </w:r>
      <w:r w:rsidRPr="005E18CE">
        <w:rPr>
          <w:rFonts w:ascii="Book Antiqua" w:eastAsia="Times New Roman" w:hAnsi="Book Antiqua" w:cs="Times New Roman"/>
          <w:sz w:val="24"/>
          <w:szCs w:val="24"/>
        </w:rPr>
        <w:t>-92% of cases)</w:t>
      </w:r>
      <w:r w:rsidR="00AE2D6F" w:rsidRPr="005E18CE">
        <w:rPr>
          <w:rFonts w:ascii="Book Antiqua" w:eastAsia="Times New Roman" w:hAnsi="Book Antiqua" w:cs="Times New Roman"/>
          <w:sz w:val="24"/>
          <w:szCs w:val="24"/>
        </w:rPr>
        <w:t>; only 8</w:t>
      </w:r>
      <w:r w:rsidR="00131889" w:rsidRPr="005E18CE">
        <w:rPr>
          <w:rFonts w:ascii="Book Antiqua" w:eastAsia="Times New Roman" w:hAnsi="Book Antiqua" w:cs="Times New Roman"/>
          <w:sz w:val="24"/>
          <w:szCs w:val="24"/>
        </w:rPr>
        <w:t>%</w:t>
      </w:r>
      <w:r w:rsidR="00AE2D6F" w:rsidRPr="005E18CE">
        <w:rPr>
          <w:rFonts w:ascii="Book Antiqua" w:eastAsia="Times New Roman" w:hAnsi="Book Antiqua" w:cs="Times New Roman"/>
          <w:sz w:val="24"/>
          <w:szCs w:val="24"/>
        </w:rPr>
        <w:t xml:space="preserve">-15% report </w:t>
      </w:r>
      <w:r w:rsidR="001663DF" w:rsidRPr="005E18CE">
        <w:rPr>
          <w:rFonts w:ascii="Book Antiqua" w:eastAsia="Times New Roman" w:hAnsi="Book Antiqua" w:cs="Times New Roman"/>
          <w:sz w:val="24"/>
          <w:szCs w:val="24"/>
        </w:rPr>
        <w:t xml:space="preserve">delayed-onset </w:t>
      </w:r>
      <w:r w:rsidR="00AE2D6F" w:rsidRPr="005E18CE">
        <w:rPr>
          <w:rFonts w:ascii="Book Antiqua" w:eastAsia="Times New Roman" w:hAnsi="Book Antiqua" w:cs="Times New Roman"/>
          <w:sz w:val="24"/>
          <w:szCs w:val="24"/>
        </w:rPr>
        <w:t xml:space="preserve">AAD </w:t>
      </w:r>
      <w:r w:rsidR="001663DF" w:rsidRPr="005E18CE">
        <w:rPr>
          <w:rFonts w:ascii="Book Antiqua" w:eastAsia="Times New Roman" w:hAnsi="Book Antiqua" w:cs="Times New Roman"/>
          <w:sz w:val="24"/>
          <w:szCs w:val="24"/>
        </w:rPr>
        <w:t>post-antibiotics</w:t>
      </w:r>
      <w:r w:rsidR="00AE2D6F" w:rsidRPr="005E18CE">
        <w:rPr>
          <w:rFonts w:ascii="Book Antiqua" w:eastAsia="Times New Roman" w:hAnsi="Book Antiqua" w:cs="Times New Roman"/>
          <w:sz w:val="24"/>
          <w:szCs w:val="24"/>
        </w:rPr>
        <w:t xml:space="preserve"> (Table 3)</w:t>
      </w:r>
      <w:r w:rsidRPr="005E18CE">
        <w:rPr>
          <w:rFonts w:ascii="Book Antiqua" w:eastAsia="Times New Roman" w:hAnsi="Book Antiqua" w:cs="Times New Roman"/>
          <w:sz w:val="24"/>
          <w:szCs w:val="24"/>
        </w:rPr>
        <w:t xml:space="preserve">. For example, in 225 outpatient children given antibiotics, the mean onset was 2.3 </w:t>
      </w:r>
      <w:r w:rsidR="00131889" w:rsidRPr="005E18CE">
        <w:rPr>
          <w:rFonts w:ascii="Book Antiqua" w:eastAsia="Times New Roman" w:hAnsi="Book Antiqua" w:cs="Times New Roman"/>
          <w:sz w:val="24"/>
          <w:szCs w:val="24"/>
        </w:rPr>
        <w:t>±</w:t>
      </w:r>
      <w:r w:rsidRPr="005E18CE">
        <w:rPr>
          <w:rFonts w:ascii="Book Antiqua" w:eastAsia="Times New Roman" w:hAnsi="Book Antiqua" w:cs="Times New Roman"/>
          <w:sz w:val="24"/>
          <w:szCs w:val="24"/>
        </w:rPr>
        <w:t xml:space="preserve"> 1.1 d and all cases of AAD occurred while the children were taking th</w:t>
      </w:r>
      <w:r w:rsidR="00131889" w:rsidRPr="005E18CE">
        <w:rPr>
          <w:rFonts w:ascii="Book Antiqua" w:eastAsia="Times New Roman" w:hAnsi="Book Antiqua" w:cs="Times New Roman"/>
          <w:sz w:val="24"/>
          <w:szCs w:val="24"/>
        </w:rPr>
        <w:t>e antibiotics</w:t>
      </w:r>
      <w:r w:rsidR="00184E77" w:rsidRPr="005E18CE">
        <w:rPr>
          <w:rFonts w:ascii="Book Antiqua" w:hAnsi="Book Antiqua" w:cs="Times New Roman"/>
          <w:sz w:val="24"/>
          <w:szCs w:val="24"/>
          <w:vertAlign w:val="superscript"/>
        </w:rPr>
        <w:t>[76]</w:t>
      </w:r>
      <w:r w:rsidR="003836FE" w:rsidRPr="005E18CE">
        <w:rPr>
          <w:rFonts w:ascii="Book Antiqua" w:eastAsia="Times New Roman"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eastAsia="Times New Roman" w:hAnsi="Book Antiqua" w:cs="Times New Roman"/>
          <w:sz w:val="24"/>
          <w:szCs w:val="24"/>
        </w:rPr>
        <w:t>The time of onset is similar for outpatients (2</w:t>
      </w:r>
      <w:r w:rsidR="001663DF" w:rsidRPr="005E18CE">
        <w:rPr>
          <w:rFonts w:ascii="Book Antiqua" w:eastAsia="Times New Roman" w:hAnsi="Book Antiqua" w:cs="Times New Roman"/>
          <w:sz w:val="24"/>
          <w:szCs w:val="24"/>
        </w:rPr>
        <w:t>-</w:t>
      </w:r>
      <w:r w:rsidRPr="005E18CE">
        <w:rPr>
          <w:rFonts w:ascii="Book Antiqua" w:eastAsia="Times New Roman" w:hAnsi="Book Antiqua" w:cs="Times New Roman"/>
          <w:sz w:val="24"/>
          <w:szCs w:val="24"/>
        </w:rPr>
        <w:t>5 d)</w:t>
      </w:r>
      <w:r w:rsidR="00184E77" w:rsidRPr="005E18CE">
        <w:rPr>
          <w:rFonts w:ascii="Book Antiqua" w:hAnsi="Book Antiqua" w:cs="Times New Roman"/>
          <w:sz w:val="24"/>
          <w:szCs w:val="24"/>
          <w:vertAlign w:val="superscript"/>
        </w:rPr>
        <w:t>[63,76]</w:t>
      </w:r>
      <w:r w:rsidR="00184E77" w:rsidRPr="005E18CE">
        <w:rPr>
          <w:rFonts w:ascii="Book Antiqua" w:hAnsi="Book Antiqua" w:cs="Times New Roman"/>
          <w:sz w:val="24"/>
          <w:szCs w:val="24"/>
        </w:rPr>
        <w:t xml:space="preserve"> </w:t>
      </w:r>
      <w:r w:rsidRPr="005E18CE">
        <w:rPr>
          <w:rFonts w:ascii="Book Antiqua" w:eastAsia="Times New Roman" w:hAnsi="Book Antiqua" w:cs="Times New Roman"/>
          <w:sz w:val="24"/>
          <w:szCs w:val="24"/>
        </w:rPr>
        <w:t>and for inpatients (4-6 d</w:t>
      </w:r>
      <w:r w:rsidR="00131889" w:rsidRPr="005E18CE">
        <w:rPr>
          <w:rFonts w:ascii="Book Antiqua" w:eastAsia="Times New Roman" w:hAnsi="Book Antiqua" w:cs="Times New Roman"/>
          <w:sz w:val="24"/>
          <w:szCs w:val="24"/>
        </w:rPr>
        <w:t>)</w:t>
      </w:r>
      <w:r w:rsidR="00184E77" w:rsidRPr="005E18CE">
        <w:rPr>
          <w:rFonts w:ascii="Book Antiqua" w:hAnsi="Book Antiqua" w:cs="Times New Roman"/>
          <w:sz w:val="24"/>
          <w:szCs w:val="24"/>
          <w:vertAlign w:val="superscript"/>
        </w:rPr>
        <w:t>[77,78]</w:t>
      </w:r>
      <w:r w:rsidR="003836FE" w:rsidRPr="005E18CE">
        <w:rPr>
          <w:rFonts w:ascii="Book Antiqua" w:eastAsia="Times New Roman" w:hAnsi="Book Antiqua" w:cs="Times New Roman"/>
          <w:sz w:val="24"/>
          <w:szCs w:val="24"/>
        </w:rPr>
        <w:t>.</w:t>
      </w:r>
    </w:p>
    <w:p w:rsidR="00246C39" w:rsidRPr="005E18CE" w:rsidRDefault="00246C39" w:rsidP="00736668">
      <w:pPr>
        <w:snapToGrid w:val="0"/>
        <w:spacing w:after="0" w:line="360" w:lineRule="auto"/>
        <w:jc w:val="both"/>
        <w:rPr>
          <w:rFonts w:ascii="Book Antiqua" w:hAnsi="Book Antiqua" w:cs="Times New Roman"/>
          <w:b/>
          <w:i/>
          <w:sz w:val="24"/>
          <w:szCs w:val="24"/>
        </w:rPr>
      </w:pPr>
    </w:p>
    <w:p w:rsidR="00246C39" w:rsidRPr="005E18CE" w:rsidRDefault="00246C39"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AAD</w:t>
      </w:r>
      <w:r w:rsidR="003C2F18" w:rsidRPr="005E18CE">
        <w:rPr>
          <w:rFonts w:ascii="Book Antiqua" w:hAnsi="Book Antiqua" w:cs="Times New Roman"/>
          <w:b/>
          <w:sz w:val="24"/>
          <w:szCs w:val="24"/>
        </w:rPr>
        <w:t xml:space="preserve"> </w:t>
      </w:r>
      <w:r w:rsidR="007C29FE" w:rsidRPr="005E18CE">
        <w:rPr>
          <w:rFonts w:ascii="Book Antiqua" w:hAnsi="Book Antiqua" w:cs="Times New Roman"/>
          <w:b/>
          <w:sz w:val="24"/>
          <w:szCs w:val="24"/>
        </w:rPr>
        <w:t>incubation time</w:t>
      </w:r>
      <w:r w:rsidR="00131889"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 xml:space="preserve">The mean incubation time for adult AAD cases </w:t>
      </w:r>
      <w:r w:rsidR="001663DF" w:rsidRPr="005E18CE">
        <w:rPr>
          <w:rFonts w:ascii="Book Antiqua" w:eastAsia="Times New Roman" w:hAnsi="Book Antiqua" w:cs="Times New Roman"/>
          <w:sz w:val="24"/>
          <w:szCs w:val="24"/>
        </w:rPr>
        <w:t>is</w:t>
      </w:r>
      <w:r w:rsidR="00131889" w:rsidRPr="005E18CE">
        <w:rPr>
          <w:rFonts w:ascii="Book Antiqua" w:eastAsia="Times New Roman" w:hAnsi="Book Antiqua" w:cs="Times New Roman"/>
          <w:sz w:val="24"/>
          <w:szCs w:val="24"/>
        </w:rPr>
        <w:t xml:space="preserve"> 3-18 d</w:t>
      </w:r>
      <w:r w:rsidRPr="005E18CE">
        <w:rPr>
          <w:rFonts w:ascii="Book Antiqua" w:eastAsia="Times New Roman" w:hAnsi="Book Antiqua" w:cs="Times New Roman"/>
          <w:sz w:val="24"/>
          <w:szCs w:val="24"/>
        </w:rPr>
        <w:t>, but the time of onset (while on antibiotics versus delayed-onset) was not as consistent</w:t>
      </w:r>
      <w:r w:rsidR="001663DF" w:rsidRPr="005E18CE">
        <w:rPr>
          <w:rFonts w:ascii="Book Antiqua" w:eastAsia="Times New Roman" w:hAnsi="Book Antiqua" w:cs="Times New Roman"/>
          <w:sz w:val="24"/>
          <w:szCs w:val="24"/>
        </w:rPr>
        <w:t>ly reported</w:t>
      </w:r>
      <w:r w:rsidRPr="005E18CE">
        <w:rPr>
          <w:rFonts w:ascii="Book Antiqua" w:eastAsia="Times New Roman" w:hAnsi="Book Antiqua" w:cs="Times New Roman"/>
          <w:sz w:val="24"/>
          <w:szCs w:val="24"/>
        </w:rPr>
        <w:t xml:space="preserve"> as in studies of </w:t>
      </w:r>
      <w:r w:rsidR="003C2F18" w:rsidRPr="005E18CE">
        <w:rPr>
          <w:rFonts w:ascii="Book Antiqua" w:eastAsia="Times New Roman" w:hAnsi="Book Antiqua" w:cs="Times New Roman"/>
          <w:sz w:val="24"/>
          <w:szCs w:val="24"/>
        </w:rPr>
        <w:t>pediatric</w:t>
      </w:r>
      <w:r w:rsidRPr="005E18CE">
        <w:rPr>
          <w:rFonts w:ascii="Book Antiqua" w:eastAsia="Times New Roman" w:hAnsi="Book Antiqua" w:cs="Times New Roman"/>
          <w:sz w:val="24"/>
          <w:szCs w:val="24"/>
        </w:rPr>
        <w:t xml:space="preserve"> AAD. </w:t>
      </w:r>
      <w:r w:rsidR="001663DF" w:rsidRPr="005E18CE">
        <w:rPr>
          <w:rFonts w:ascii="Book Antiqua" w:eastAsia="Times New Roman" w:hAnsi="Book Antiqua" w:cs="Times New Roman"/>
          <w:sz w:val="24"/>
          <w:szCs w:val="24"/>
        </w:rPr>
        <w:t>St</w:t>
      </w:r>
      <w:r w:rsidRPr="005E18CE">
        <w:rPr>
          <w:rFonts w:ascii="Book Antiqua" w:eastAsia="Times New Roman" w:hAnsi="Book Antiqua" w:cs="Times New Roman"/>
          <w:sz w:val="24"/>
          <w:szCs w:val="24"/>
        </w:rPr>
        <w:t xml:space="preserve">udies with </w:t>
      </w:r>
      <w:r w:rsidR="001663DF" w:rsidRPr="005E18CE">
        <w:rPr>
          <w:rFonts w:ascii="Book Antiqua" w:eastAsia="Times New Roman" w:hAnsi="Book Antiqua" w:cs="Times New Roman"/>
          <w:sz w:val="24"/>
          <w:szCs w:val="24"/>
        </w:rPr>
        <w:t>lower</w:t>
      </w:r>
      <w:r w:rsidRPr="005E18CE">
        <w:rPr>
          <w:rFonts w:ascii="Book Antiqua" w:eastAsia="Times New Roman" w:hAnsi="Book Antiqua" w:cs="Times New Roman"/>
          <w:sz w:val="24"/>
          <w:szCs w:val="24"/>
        </w:rPr>
        <w:t xml:space="preserve"> rates of delayed-onset AAD</w:t>
      </w:r>
      <w:r w:rsidR="001663DF" w:rsidRPr="005E18CE">
        <w:rPr>
          <w:rFonts w:ascii="Book Antiqua" w:eastAsia="Times New Roman" w:hAnsi="Book Antiqua" w:cs="Times New Roman"/>
          <w:sz w:val="24"/>
          <w:szCs w:val="24"/>
        </w:rPr>
        <w:t xml:space="preserve"> tend to suffer from an insufficient follow-up after antibiotics were discontinued</w:t>
      </w:r>
      <w:r w:rsidR="00184E77" w:rsidRPr="005E18CE">
        <w:rPr>
          <w:rFonts w:ascii="Book Antiqua" w:hAnsi="Book Antiqua" w:cs="Times New Roman"/>
          <w:sz w:val="24"/>
          <w:szCs w:val="24"/>
          <w:vertAlign w:val="superscript"/>
        </w:rPr>
        <w:t>[79,80]</w:t>
      </w:r>
      <w:r w:rsidR="003836FE" w:rsidRPr="005E18CE">
        <w:rPr>
          <w:rFonts w:ascii="Book Antiqua" w:eastAsia="Times New Roman" w:hAnsi="Book Antiqua" w:cs="Times New Roman"/>
          <w:sz w:val="24"/>
          <w:szCs w:val="24"/>
        </w:rPr>
        <w:t>.</w:t>
      </w:r>
      <w:r w:rsidR="00184E77" w:rsidRPr="005E18CE">
        <w:rPr>
          <w:rFonts w:ascii="Book Antiqua" w:hAnsi="Book Antiqua" w:cs="Times New Roman"/>
          <w:sz w:val="24"/>
          <w:szCs w:val="24"/>
        </w:rPr>
        <w:t xml:space="preserve"> </w:t>
      </w:r>
      <w:r w:rsidRPr="005E18CE">
        <w:rPr>
          <w:rFonts w:ascii="Book Antiqua" w:eastAsia="Times New Roman" w:hAnsi="Book Antiqua" w:cs="Times New Roman"/>
          <w:sz w:val="24"/>
          <w:szCs w:val="24"/>
        </w:rPr>
        <w:t>In one control</w:t>
      </w:r>
      <w:r w:rsidR="001663DF" w:rsidRPr="005E18CE">
        <w:rPr>
          <w:rFonts w:ascii="Book Antiqua" w:eastAsia="Times New Roman" w:hAnsi="Book Antiqua" w:cs="Times New Roman"/>
          <w:sz w:val="24"/>
          <w:szCs w:val="24"/>
        </w:rPr>
        <w:t>led</w:t>
      </w:r>
      <w:r w:rsidRPr="005E18CE">
        <w:rPr>
          <w:rFonts w:ascii="Book Antiqua" w:eastAsia="Times New Roman" w:hAnsi="Book Antiqua" w:cs="Times New Roman"/>
          <w:sz w:val="24"/>
          <w:szCs w:val="24"/>
        </w:rPr>
        <w:t xml:space="preserve"> trial of adults on antibiotics</w:t>
      </w:r>
      <w:r w:rsidR="001663DF" w:rsidRPr="005E18CE">
        <w:rPr>
          <w:rFonts w:ascii="Book Antiqua" w:eastAsia="Times New Roman" w:hAnsi="Book Antiqua" w:cs="Times New Roman"/>
          <w:sz w:val="24"/>
          <w:szCs w:val="24"/>
        </w:rPr>
        <w:t xml:space="preserve"> randomized to a </w:t>
      </w:r>
      <w:r w:rsidRPr="005E18CE">
        <w:rPr>
          <w:rFonts w:ascii="Book Antiqua" w:eastAsia="Times New Roman" w:hAnsi="Book Antiqua" w:cs="Times New Roman"/>
          <w:sz w:val="24"/>
          <w:szCs w:val="24"/>
        </w:rPr>
        <w:t xml:space="preserve">probiotic drink </w:t>
      </w:r>
      <w:r w:rsidR="001663DF" w:rsidRPr="005E18CE">
        <w:rPr>
          <w:rFonts w:ascii="Book Antiqua" w:eastAsia="Times New Roman" w:hAnsi="Book Antiqua" w:cs="Times New Roman"/>
          <w:sz w:val="24"/>
          <w:szCs w:val="24"/>
        </w:rPr>
        <w:t xml:space="preserve">or </w:t>
      </w:r>
      <w:r w:rsidRPr="005E18CE">
        <w:rPr>
          <w:rFonts w:ascii="Book Antiqua" w:eastAsia="Times New Roman" w:hAnsi="Book Antiqua" w:cs="Times New Roman"/>
          <w:sz w:val="24"/>
          <w:szCs w:val="24"/>
        </w:rPr>
        <w:t xml:space="preserve">control </w:t>
      </w:r>
      <w:r w:rsidR="001663DF" w:rsidRPr="005E18CE">
        <w:rPr>
          <w:rFonts w:ascii="Book Antiqua" w:eastAsia="Times New Roman" w:hAnsi="Book Antiqua" w:cs="Times New Roman"/>
          <w:sz w:val="24"/>
          <w:szCs w:val="24"/>
        </w:rPr>
        <w:t xml:space="preserve">group, only </w:t>
      </w:r>
      <w:r w:rsidRPr="005E18CE">
        <w:rPr>
          <w:rFonts w:ascii="Book Antiqua" w:eastAsia="Times New Roman" w:hAnsi="Book Antiqua" w:cs="Times New Roman"/>
          <w:sz w:val="24"/>
          <w:szCs w:val="24"/>
        </w:rPr>
        <w:t xml:space="preserve">5 (26%) </w:t>
      </w:r>
      <w:r w:rsidR="001663DF" w:rsidRPr="005E18CE">
        <w:rPr>
          <w:rFonts w:ascii="Book Antiqua" w:eastAsia="Times New Roman" w:hAnsi="Book Antiqua" w:cs="Times New Roman"/>
          <w:sz w:val="24"/>
          <w:szCs w:val="24"/>
        </w:rPr>
        <w:t xml:space="preserve">of the 62 control patients </w:t>
      </w:r>
      <w:r w:rsidRPr="005E18CE">
        <w:rPr>
          <w:rFonts w:ascii="Book Antiqua" w:eastAsia="Times New Roman" w:hAnsi="Book Antiqua" w:cs="Times New Roman"/>
          <w:sz w:val="24"/>
          <w:szCs w:val="24"/>
        </w:rPr>
        <w:t xml:space="preserve">developed AAD while on antibiotics, while most (74%) </w:t>
      </w:r>
      <w:r w:rsidR="001663DF" w:rsidRPr="005E18CE">
        <w:rPr>
          <w:rFonts w:ascii="Book Antiqua" w:eastAsia="Times New Roman" w:hAnsi="Book Antiqua" w:cs="Times New Roman"/>
          <w:sz w:val="24"/>
          <w:szCs w:val="24"/>
        </w:rPr>
        <w:t xml:space="preserve">had delayed-onset </w:t>
      </w:r>
      <w:r w:rsidRPr="005E18CE">
        <w:rPr>
          <w:rFonts w:ascii="Book Antiqua" w:eastAsia="Times New Roman" w:hAnsi="Book Antiqua" w:cs="Times New Roman"/>
          <w:sz w:val="24"/>
          <w:szCs w:val="24"/>
        </w:rPr>
        <w:t xml:space="preserve">AAD </w:t>
      </w:r>
      <w:r w:rsidR="00184E77" w:rsidRPr="005E18CE">
        <w:rPr>
          <w:rFonts w:ascii="Book Antiqua" w:hAnsi="Book Antiqua" w:cs="Times New Roman"/>
          <w:sz w:val="24"/>
          <w:szCs w:val="24"/>
          <w:vertAlign w:val="superscript"/>
        </w:rPr>
        <w:t>[81]</w:t>
      </w:r>
      <w:r w:rsidR="003836FE" w:rsidRPr="005E18CE">
        <w:rPr>
          <w:rFonts w:ascii="Book Antiqua" w:eastAsia="Times New Roman" w:hAnsi="Book Antiqua" w:cs="Times New Roman"/>
          <w:sz w:val="24"/>
          <w:szCs w:val="24"/>
        </w:rPr>
        <w:t>.</w:t>
      </w:r>
    </w:p>
    <w:p w:rsidR="00246C39" w:rsidRPr="005E18CE" w:rsidRDefault="00246C39" w:rsidP="00ED0730">
      <w:pPr>
        <w:snapToGrid w:val="0"/>
        <w:spacing w:after="0" w:line="360" w:lineRule="auto"/>
        <w:ind w:firstLineChars="100" w:firstLine="240"/>
        <w:jc w:val="both"/>
        <w:rPr>
          <w:rFonts w:ascii="Book Antiqua" w:hAnsi="Book Antiqua" w:cs="Times New Roman"/>
          <w:sz w:val="24"/>
          <w:szCs w:val="24"/>
        </w:rPr>
      </w:pPr>
      <w:r w:rsidRPr="005E18CE">
        <w:rPr>
          <w:rFonts w:ascii="Book Antiqua" w:eastAsia="Times New Roman" w:hAnsi="Book Antiqua" w:cs="Times New Roman"/>
          <w:sz w:val="24"/>
          <w:szCs w:val="24"/>
        </w:rPr>
        <w:t xml:space="preserve">The </w:t>
      </w:r>
      <w:r w:rsidR="00D923BD" w:rsidRPr="005E18CE">
        <w:rPr>
          <w:rFonts w:ascii="Book Antiqua" w:eastAsia="Times New Roman" w:hAnsi="Book Antiqua" w:cs="Times New Roman"/>
          <w:sz w:val="24"/>
          <w:szCs w:val="24"/>
        </w:rPr>
        <w:t xml:space="preserve">incubation period </w:t>
      </w:r>
      <w:r w:rsidRPr="005E18CE">
        <w:rPr>
          <w:rFonts w:ascii="Book Antiqua" w:eastAsia="Times New Roman" w:hAnsi="Book Antiqua" w:cs="Times New Roman"/>
          <w:sz w:val="24"/>
          <w:szCs w:val="24"/>
        </w:rPr>
        <w:t xml:space="preserve">of AAD is related to time of normal flora recovery after antibiotic exposure. In one study of </w:t>
      </w:r>
      <w:r w:rsidR="00B0505E" w:rsidRPr="005E18CE">
        <w:rPr>
          <w:rFonts w:ascii="Book Antiqua" w:eastAsia="Times New Roman" w:hAnsi="Book Antiqua" w:cs="Times New Roman"/>
          <w:sz w:val="24"/>
          <w:szCs w:val="24"/>
        </w:rPr>
        <w:t>six</w:t>
      </w:r>
      <w:r w:rsidRPr="005E18CE">
        <w:rPr>
          <w:rFonts w:ascii="Book Antiqua" w:eastAsia="Times New Roman" w:hAnsi="Book Antiqua" w:cs="Times New Roman"/>
          <w:sz w:val="24"/>
          <w:szCs w:val="24"/>
        </w:rPr>
        <w:t xml:space="preserve"> healthy adult volunteers exposed to oral amoxicillin (1.5 g/d for 5 d), a major shift in the normal flora was detected within 24 h after antibiotic exposure; 88% of the normal flora recovered within 30 d and only 89% recovered after 60 d</w:t>
      </w:r>
      <w:r w:rsidR="00184E77" w:rsidRPr="005E18CE">
        <w:rPr>
          <w:rFonts w:ascii="Book Antiqua" w:hAnsi="Book Antiqua" w:cs="Times New Roman"/>
          <w:sz w:val="24"/>
          <w:szCs w:val="24"/>
          <w:vertAlign w:val="superscript"/>
        </w:rPr>
        <w:t>[82]</w:t>
      </w:r>
      <w:r w:rsidR="003836FE" w:rsidRPr="005E18CE">
        <w:rPr>
          <w:rFonts w:ascii="Book Antiqua" w:eastAsia="Times New Roman" w:hAnsi="Book Antiqua" w:cs="Times New Roman"/>
          <w:sz w:val="24"/>
          <w:szCs w:val="24"/>
        </w:rPr>
        <w:t>.</w:t>
      </w:r>
      <w:r w:rsidR="00C74483" w:rsidRPr="005E18CE">
        <w:rPr>
          <w:rFonts w:ascii="Book Antiqua" w:hAnsi="Book Antiqua" w:cs="Times New Roman"/>
          <w:sz w:val="24"/>
          <w:szCs w:val="24"/>
          <w:vertAlign w:val="superscript"/>
        </w:rPr>
        <w:t xml:space="preserve"> </w:t>
      </w:r>
      <w:r w:rsidRPr="005E18CE">
        <w:rPr>
          <w:rFonts w:ascii="Book Antiqua" w:eastAsia="Times New Roman" w:hAnsi="Book Antiqua" w:cs="Times New Roman"/>
          <w:sz w:val="24"/>
          <w:szCs w:val="24"/>
        </w:rPr>
        <w:t>One case of an adult patient with amoxillcin-clavulanic acid treatment was follo</w:t>
      </w:r>
      <w:r w:rsidR="00ED0730" w:rsidRPr="005E18CE">
        <w:rPr>
          <w:rFonts w:ascii="Book Antiqua" w:eastAsia="Times New Roman" w:hAnsi="Book Antiqua" w:cs="Times New Roman"/>
          <w:sz w:val="24"/>
          <w:szCs w:val="24"/>
        </w:rPr>
        <w:t>wed for changes in normal flora</w:t>
      </w:r>
      <w:r w:rsidR="00184E77" w:rsidRPr="005E18CE">
        <w:rPr>
          <w:rFonts w:ascii="Book Antiqua" w:hAnsi="Book Antiqua" w:cs="Times New Roman"/>
          <w:sz w:val="24"/>
          <w:szCs w:val="24"/>
          <w:vertAlign w:val="superscript"/>
        </w:rPr>
        <w:t>[83]</w:t>
      </w:r>
      <w:r w:rsidR="003836FE" w:rsidRPr="005E18CE">
        <w:rPr>
          <w:rFonts w:ascii="Book Antiqua" w:eastAsia="Times New Roman"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eastAsia="Times New Roman" w:hAnsi="Book Antiqua" w:cs="Times New Roman"/>
          <w:sz w:val="24"/>
          <w:szCs w:val="24"/>
        </w:rPr>
        <w:t xml:space="preserve">After day </w:t>
      </w:r>
      <w:r w:rsidR="007C29FE" w:rsidRPr="005E18CE">
        <w:rPr>
          <w:rFonts w:ascii="Book Antiqua" w:eastAsia="Times New Roman" w:hAnsi="Book Antiqua" w:cs="Times New Roman"/>
          <w:sz w:val="24"/>
          <w:szCs w:val="24"/>
        </w:rPr>
        <w:t>four</w:t>
      </w:r>
      <w:r w:rsidRPr="005E18CE">
        <w:rPr>
          <w:rFonts w:ascii="Book Antiqua" w:eastAsia="Times New Roman" w:hAnsi="Book Antiqua" w:cs="Times New Roman"/>
          <w:sz w:val="24"/>
          <w:szCs w:val="24"/>
        </w:rPr>
        <w:t xml:space="preserve"> of antibiotic</w:t>
      </w:r>
      <w:r w:rsidR="003C2F18" w:rsidRPr="005E18CE">
        <w:rPr>
          <w:rFonts w:ascii="Book Antiqua" w:eastAsia="Times New Roman" w:hAnsi="Book Antiqua" w:cs="Times New Roman"/>
          <w:sz w:val="24"/>
          <w:szCs w:val="24"/>
        </w:rPr>
        <w:t xml:space="preserve"> exposure</w:t>
      </w:r>
      <w:r w:rsidRPr="005E18CE">
        <w:rPr>
          <w:rFonts w:ascii="Book Antiqua" w:eastAsia="Times New Roman" w:hAnsi="Book Antiqua" w:cs="Times New Roman"/>
          <w:sz w:val="24"/>
          <w:szCs w:val="24"/>
        </w:rPr>
        <w:t xml:space="preserve">, there was a complete absence of Clostridium cluster XIVa (down from 20% from day 0) and </w:t>
      </w:r>
      <w:r w:rsidR="00B0505E" w:rsidRPr="005E18CE">
        <w:rPr>
          <w:rFonts w:ascii="Book Antiqua" w:eastAsia="Times New Roman" w:hAnsi="Book Antiqua" w:cs="Times New Roman"/>
          <w:sz w:val="24"/>
          <w:szCs w:val="24"/>
        </w:rPr>
        <w:t xml:space="preserve">the presence of </w:t>
      </w:r>
      <w:r w:rsidRPr="005E18CE">
        <w:rPr>
          <w:rFonts w:ascii="Book Antiqua" w:eastAsia="Times New Roman" w:hAnsi="Book Antiqua" w:cs="Times New Roman"/>
          <w:sz w:val="24"/>
          <w:szCs w:val="24"/>
        </w:rPr>
        <w:t>Faecalibacterium decreased from 33% to 15%. These two taxa are the main ones associated with the production of butyrate (the preferred energy source of colonocytes). The intestinal microflora of three healthy adult human volunteers w</w:t>
      </w:r>
      <w:r w:rsidR="001663DF" w:rsidRPr="005E18CE">
        <w:rPr>
          <w:rFonts w:ascii="Book Antiqua" w:eastAsia="Times New Roman" w:hAnsi="Book Antiqua" w:cs="Times New Roman"/>
          <w:sz w:val="24"/>
          <w:szCs w:val="24"/>
        </w:rPr>
        <w:t>as</w:t>
      </w:r>
      <w:r w:rsidRPr="005E18CE">
        <w:rPr>
          <w:rFonts w:ascii="Book Antiqua" w:eastAsia="Times New Roman" w:hAnsi="Book Antiqua" w:cs="Times New Roman"/>
          <w:sz w:val="24"/>
          <w:szCs w:val="24"/>
        </w:rPr>
        <w:t xml:space="preserve"> characterized using 16S rRNA sequencing before and after exposure to ciprofloxacin (500 mg bid for 5 d). Ciprofloxacin impacted 33% of the bacterial taxa in </w:t>
      </w:r>
      <w:r w:rsidRPr="005E18CE">
        <w:rPr>
          <w:rFonts w:ascii="Book Antiqua" w:eastAsia="Times New Roman" w:hAnsi="Book Antiqua" w:cs="Times New Roman"/>
          <w:sz w:val="24"/>
          <w:szCs w:val="24"/>
        </w:rPr>
        <w:lastRenderedPageBreak/>
        <w:t>gut, reduc</w:t>
      </w:r>
      <w:r w:rsidR="003C2F18" w:rsidRPr="005E18CE">
        <w:rPr>
          <w:rFonts w:ascii="Book Antiqua" w:eastAsia="Times New Roman" w:hAnsi="Book Antiqua" w:cs="Times New Roman"/>
          <w:sz w:val="24"/>
          <w:szCs w:val="24"/>
        </w:rPr>
        <w:t>ing both</w:t>
      </w:r>
      <w:r w:rsidRPr="005E18CE">
        <w:rPr>
          <w:rFonts w:ascii="Book Antiqua" w:eastAsia="Times New Roman" w:hAnsi="Book Antiqua" w:cs="Times New Roman"/>
          <w:sz w:val="24"/>
          <w:szCs w:val="24"/>
        </w:rPr>
        <w:t xml:space="preserve"> diversity and taxonomic richness. Taxonomic composition mostly recovered </w:t>
      </w:r>
      <w:r w:rsidR="00ED0730" w:rsidRPr="005E18CE">
        <w:rPr>
          <w:rFonts w:ascii="Book Antiqua" w:eastAsia="Times New Roman" w:hAnsi="Book Antiqua" w:cs="Times New Roman"/>
          <w:sz w:val="24"/>
          <w:szCs w:val="24"/>
        </w:rPr>
        <w:t>within 4 wk</w:t>
      </w:r>
      <w:r w:rsidR="00FB1F97"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post-antibiotic exposure, but several taxa failed to recover within 6 mo</w:t>
      </w:r>
      <w:r w:rsidR="00B0505E" w:rsidRPr="005E18CE">
        <w:rPr>
          <w:rFonts w:ascii="Book Antiqua" w:eastAsia="Times New Roman" w:hAnsi="Book Antiqua" w:cs="Times New Roman"/>
          <w:sz w:val="24"/>
          <w:szCs w:val="24"/>
        </w:rPr>
        <w:t>.</w:t>
      </w:r>
      <w:r w:rsidRPr="005E18CE">
        <w:rPr>
          <w:rFonts w:ascii="Book Antiqua" w:eastAsia="Times New Roman" w:hAnsi="Book Antiqua" w:cs="Times New Roman"/>
          <w:sz w:val="24"/>
          <w:szCs w:val="24"/>
        </w:rPr>
        <w:t xml:space="preserve"> Ciprofloxacin was found to reduce 30% of the taxa in these individuals</w:t>
      </w:r>
      <w:r w:rsidR="00184E77" w:rsidRPr="005E18CE">
        <w:rPr>
          <w:rFonts w:ascii="Book Antiqua" w:hAnsi="Book Antiqua" w:cs="Times New Roman"/>
          <w:sz w:val="24"/>
          <w:szCs w:val="24"/>
          <w:vertAlign w:val="superscript"/>
        </w:rPr>
        <w:t>[84]</w:t>
      </w:r>
      <w:r w:rsidR="003836FE" w:rsidRPr="005E18CE">
        <w:rPr>
          <w:rFonts w:ascii="Book Antiqua" w:eastAsia="Times New Roman" w:hAnsi="Book Antiqua" w:cs="Times New Roman"/>
          <w:sz w:val="24"/>
          <w:szCs w:val="24"/>
        </w:rPr>
        <w:t>.</w:t>
      </w:r>
      <w:r w:rsidR="00097464" w:rsidRPr="005E18CE">
        <w:rPr>
          <w:rFonts w:ascii="Book Antiqua" w:hAnsi="Book Antiqua" w:cs="Times New Roman"/>
          <w:sz w:val="24"/>
          <w:szCs w:val="24"/>
        </w:rPr>
        <w:t xml:space="preserve"> </w:t>
      </w:r>
    </w:p>
    <w:p w:rsidR="00246C39" w:rsidRPr="005E18CE" w:rsidRDefault="00246C39" w:rsidP="00736668">
      <w:pPr>
        <w:snapToGrid w:val="0"/>
        <w:spacing w:after="0" w:line="360" w:lineRule="auto"/>
        <w:jc w:val="both"/>
        <w:rPr>
          <w:rFonts w:ascii="Book Antiqua" w:hAnsi="Book Antiqua" w:cs="Times New Roman"/>
          <w:b/>
          <w:i/>
          <w:sz w:val="24"/>
          <w:szCs w:val="24"/>
        </w:rPr>
      </w:pPr>
    </w:p>
    <w:p w:rsidR="00246C39" w:rsidRPr="005E18CE" w:rsidRDefault="00246C39"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CDI</w:t>
      </w:r>
      <w:r w:rsidR="003C2F18" w:rsidRPr="005E18CE">
        <w:rPr>
          <w:rFonts w:ascii="Book Antiqua" w:hAnsi="Book Antiqua" w:cs="Times New Roman"/>
          <w:b/>
          <w:sz w:val="24"/>
          <w:szCs w:val="24"/>
        </w:rPr>
        <w:t xml:space="preserve"> </w:t>
      </w:r>
      <w:r w:rsidR="007C29FE" w:rsidRPr="005E18CE">
        <w:rPr>
          <w:rFonts w:ascii="Book Antiqua" w:hAnsi="Book Antiqua" w:cs="Times New Roman"/>
          <w:b/>
          <w:sz w:val="24"/>
          <w:szCs w:val="24"/>
        </w:rPr>
        <w:t>incubation time</w:t>
      </w:r>
      <w:r w:rsidR="00ED0730" w:rsidRPr="005E18CE">
        <w:rPr>
          <w:rFonts w:ascii="Book Antiqua" w:hAnsi="Book Antiqua" w:cs="Times New Roman" w:hint="eastAsia"/>
          <w:b/>
          <w:sz w:val="24"/>
          <w:szCs w:val="24"/>
          <w:lang w:eastAsia="zh-CN"/>
        </w:rPr>
        <w:t>:</w:t>
      </w:r>
      <w:r w:rsidR="00ED0730" w:rsidRPr="005E18CE">
        <w:rPr>
          <w:rFonts w:ascii="Book Antiqua" w:hAnsi="Book Antiqua" w:cs="Times New Roman" w:hint="eastAsia"/>
          <w:b/>
          <w:i/>
          <w:sz w:val="24"/>
          <w:szCs w:val="24"/>
          <w:lang w:eastAsia="zh-CN"/>
        </w:rPr>
        <w:t xml:space="preserve"> </w:t>
      </w:r>
      <w:r w:rsidRPr="005E18CE">
        <w:rPr>
          <w:rFonts w:ascii="Book Antiqua" w:hAnsi="Book Antiqua" w:cs="Times New Roman"/>
          <w:sz w:val="24"/>
          <w:szCs w:val="24"/>
        </w:rPr>
        <w:t>The m</w:t>
      </w:r>
      <w:r w:rsidRPr="005E18CE">
        <w:rPr>
          <w:rFonts w:ascii="Book Antiqua" w:eastAsia="Calibri" w:hAnsi="Book Antiqua" w:cs="Times New Roman"/>
          <w:sz w:val="24"/>
          <w:szCs w:val="24"/>
        </w:rPr>
        <w:t xml:space="preserve">ean incubation period for pediatric CDI </w:t>
      </w:r>
      <w:r w:rsidR="00660EB6" w:rsidRPr="005E18CE">
        <w:rPr>
          <w:rFonts w:ascii="Book Antiqua" w:eastAsia="Calibri" w:hAnsi="Book Antiqua" w:cs="Times New Roman"/>
          <w:sz w:val="24"/>
          <w:szCs w:val="24"/>
        </w:rPr>
        <w:t xml:space="preserve">is </w:t>
      </w:r>
      <w:r w:rsidRPr="005E18CE">
        <w:rPr>
          <w:rFonts w:ascii="Book Antiqua" w:eastAsia="Calibri" w:hAnsi="Book Antiqua" w:cs="Times New Roman"/>
          <w:sz w:val="24"/>
          <w:szCs w:val="24"/>
        </w:rPr>
        <w:t>3</w:t>
      </w:r>
      <w:r w:rsidR="00660EB6" w:rsidRPr="005E18CE">
        <w:rPr>
          <w:rFonts w:ascii="Book Antiqua" w:eastAsia="Calibri" w:hAnsi="Book Antiqua" w:cs="Times New Roman"/>
          <w:sz w:val="24"/>
          <w:szCs w:val="24"/>
        </w:rPr>
        <w:t>-</w:t>
      </w:r>
      <w:r w:rsidR="00ED0730" w:rsidRPr="005E18CE">
        <w:rPr>
          <w:rFonts w:ascii="Book Antiqua" w:eastAsia="Calibri" w:hAnsi="Book Antiqua" w:cs="Times New Roman"/>
          <w:sz w:val="24"/>
          <w:szCs w:val="24"/>
        </w:rPr>
        <w:t>10 d, as shown in Table 3</w:t>
      </w:r>
      <w:r w:rsidR="00184E77" w:rsidRPr="005E18CE">
        <w:rPr>
          <w:rFonts w:ascii="Book Antiqua" w:hAnsi="Book Antiqua" w:cs="Times New Roman"/>
          <w:sz w:val="24"/>
          <w:szCs w:val="24"/>
          <w:vertAlign w:val="superscript"/>
        </w:rPr>
        <w:t>[71,85]</w:t>
      </w:r>
      <w:r w:rsidR="003836FE" w:rsidRPr="005E18CE">
        <w:rPr>
          <w:rFonts w:ascii="Book Antiqua" w:eastAsia="Calibri" w:hAnsi="Book Antiqua" w:cs="Times New Roman"/>
          <w:sz w:val="24"/>
          <w:szCs w:val="24"/>
        </w:rPr>
        <w:t>.</w:t>
      </w:r>
      <w:r w:rsidRPr="005E18CE">
        <w:rPr>
          <w:rFonts w:ascii="Book Antiqua" w:eastAsia="Calibri" w:hAnsi="Book Antiqua" w:cs="Times New Roman"/>
          <w:sz w:val="24"/>
          <w:szCs w:val="24"/>
        </w:rPr>
        <w:t xml:space="preserve"> </w:t>
      </w:r>
    </w:p>
    <w:p w:rsidR="00246C39" w:rsidRPr="005E18CE" w:rsidRDefault="00246C39" w:rsidP="00736668">
      <w:pPr>
        <w:snapToGrid w:val="0"/>
        <w:spacing w:after="0" w:line="360" w:lineRule="auto"/>
        <w:jc w:val="both"/>
        <w:rPr>
          <w:rFonts w:ascii="Book Antiqua" w:hAnsi="Book Antiqua" w:cs="Times New Roman"/>
          <w:sz w:val="24"/>
          <w:szCs w:val="24"/>
        </w:rPr>
      </w:pPr>
    </w:p>
    <w:p w:rsidR="00246C39" w:rsidRPr="005E18CE" w:rsidRDefault="00246C39"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CDI</w:t>
      </w:r>
      <w:r w:rsidR="003C2F18" w:rsidRPr="005E18CE">
        <w:rPr>
          <w:rFonts w:ascii="Book Antiqua" w:hAnsi="Book Antiqua" w:cs="Times New Roman"/>
          <w:b/>
          <w:sz w:val="24"/>
          <w:szCs w:val="24"/>
        </w:rPr>
        <w:t xml:space="preserve"> </w:t>
      </w:r>
      <w:r w:rsidR="007C29FE" w:rsidRPr="005E18CE">
        <w:rPr>
          <w:rFonts w:ascii="Book Antiqua" w:hAnsi="Book Antiqua" w:cs="Times New Roman"/>
          <w:b/>
          <w:sz w:val="24"/>
          <w:szCs w:val="24"/>
        </w:rPr>
        <w:t>incubation time</w:t>
      </w:r>
      <w:r w:rsidR="00ED0730" w:rsidRPr="005E18CE">
        <w:rPr>
          <w:rFonts w:ascii="Book Antiqua" w:hAnsi="Book Antiqua" w:cs="Times New Roman" w:hint="eastAsia"/>
          <w:b/>
          <w:sz w:val="24"/>
          <w:szCs w:val="24"/>
          <w:lang w:eastAsia="zh-CN"/>
        </w:rPr>
        <w:t>:</w:t>
      </w:r>
      <w:r w:rsidRPr="005E18CE">
        <w:rPr>
          <w:rFonts w:ascii="Book Antiqua" w:hAnsi="Book Antiqua" w:cs="Times New Roman"/>
          <w:b/>
          <w:i/>
          <w:sz w:val="24"/>
          <w:szCs w:val="24"/>
        </w:rPr>
        <w:t xml:space="preserve"> </w:t>
      </w:r>
      <w:r w:rsidRPr="005E18CE">
        <w:rPr>
          <w:rFonts w:ascii="Book Antiqua" w:hAnsi="Book Antiqua" w:cs="Times New Roman"/>
          <w:sz w:val="24"/>
          <w:szCs w:val="24"/>
        </w:rPr>
        <w:t>The mean onset of the initial episode of adult CDI</w:t>
      </w:r>
      <w:r w:rsidR="009A484F" w:rsidRPr="005E18CE">
        <w:rPr>
          <w:rFonts w:ascii="Book Antiqua" w:hAnsi="Book Antiqua" w:cs="Times New Roman"/>
          <w:sz w:val="24"/>
          <w:szCs w:val="24"/>
        </w:rPr>
        <w:t xml:space="preserve"> cases</w:t>
      </w:r>
      <w:r w:rsidRPr="005E18CE">
        <w:rPr>
          <w:rFonts w:ascii="Book Antiqua" w:hAnsi="Book Antiqua" w:cs="Times New Roman"/>
          <w:sz w:val="24"/>
          <w:szCs w:val="24"/>
        </w:rPr>
        <w:t xml:space="preserve"> </w:t>
      </w:r>
      <w:r w:rsidR="009A484F" w:rsidRPr="005E18CE">
        <w:rPr>
          <w:rFonts w:ascii="Book Antiqua" w:hAnsi="Book Antiqua" w:cs="Times New Roman"/>
          <w:sz w:val="24"/>
          <w:szCs w:val="24"/>
        </w:rPr>
        <w:t xml:space="preserve">is </w:t>
      </w:r>
      <w:r w:rsidRPr="005E18CE">
        <w:rPr>
          <w:rFonts w:ascii="Book Antiqua" w:hAnsi="Book Antiqua" w:cs="Times New Roman"/>
          <w:sz w:val="24"/>
          <w:szCs w:val="24"/>
        </w:rPr>
        <w:t>6-12 d</w:t>
      </w:r>
      <w:r w:rsidR="009A484F" w:rsidRPr="005E18CE">
        <w:rPr>
          <w:rFonts w:ascii="Book Antiqua" w:hAnsi="Book Antiqua" w:cs="Times New Roman"/>
          <w:sz w:val="24"/>
          <w:szCs w:val="24"/>
        </w:rPr>
        <w:t xml:space="preserve"> (</w:t>
      </w:r>
      <w:r w:rsidRPr="005E18CE">
        <w:rPr>
          <w:rFonts w:ascii="Book Antiqua" w:hAnsi="Book Antiqua" w:cs="Times New Roman"/>
          <w:sz w:val="24"/>
          <w:szCs w:val="24"/>
        </w:rPr>
        <w:t>Table 3</w:t>
      </w:r>
      <w:r w:rsidR="009A484F" w:rsidRPr="005E18CE">
        <w:rPr>
          <w:rFonts w:ascii="Book Antiqua" w:hAnsi="Book Antiqua" w:cs="Times New Roman"/>
          <w:sz w:val="24"/>
          <w:szCs w:val="24"/>
        </w:rPr>
        <w:t>)</w:t>
      </w:r>
      <w:r w:rsidRPr="005E18CE">
        <w:rPr>
          <w:rFonts w:ascii="Book Antiqua" w:hAnsi="Book Antiqua" w:cs="Times New Roman"/>
          <w:sz w:val="24"/>
          <w:szCs w:val="24"/>
        </w:rPr>
        <w:t>, although delayed</w:t>
      </w:r>
      <w:r w:rsidR="009A484F" w:rsidRPr="005E18CE">
        <w:rPr>
          <w:rFonts w:ascii="Book Antiqua" w:hAnsi="Book Antiqua" w:cs="Times New Roman"/>
          <w:sz w:val="24"/>
          <w:szCs w:val="24"/>
        </w:rPr>
        <w:t>-</w:t>
      </w:r>
      <w:r w:rsidRPr="005E18CE">
        <w:rPr>
          <w:rFonts w:ascii="Book Antiqua" w:hAnsi="Book Antiqua" w:cs="Times New Roman"/>
          <w:sz w:val="24"/>
          <w:szCs w:val="24"/>
        </w:rPr>
        <w:t xml:space="preserve">onset </w:t>
      </w:r>
      <w:r w:rsidR="009A484F" w:rsidRPr="005E18CE">
        <w:rPr>
          <w:rFonts w:ascii="Book Antiqua" w:hAnsi="Book Antiqua" w:cs="Times New Roman"/>
          <w:sz w:val="24"/>
          <w:szCs w:val="24"/>
        </w:rPr>
        <w:t>(</w:t>
      </w:r>
      <w:r w:rsidRPr="005E18CE">
        <w:rPr>
          <w:rFonts w:ascii="Book Antiqua" w:hAnsi="Book Antiqua" w:cs="Times New Roman"/>
          <w:sz w:val="24"/>
          <w:szCs w:val="24"/>
        </w:rPr>
        <w:t>&gt;</w:t>
      </w:r>
      <w:r w:rsidR="00ED0730"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21 or 31 d post-discharge) has been reported in sev</w:t>
      </w:r>
      <w:r w:rsidR="00ED0730" w:rsidRPr="005E18CE">
        <w:rPr>
          <w:rFonts w:ascii="Book Antiqua" w:hAnsi="Book Antiqua" w:cs="Times New Roman"/>
          <w:sz w:val="24"/>
          <w:szCs w:val="24"/>
        </w:rPr>
        <w:t>eral studies ranging from 10%-</w:t>
      </w:r>
      <w:r w:rsidRPr="005E18CE">
        <w:rPr>
          <w:rFonts w:ascii="Book Antiqua" w:hAnsi="Book Antiqua" w:cs="Times New Roman"/>
          <w:sz w:val="24"/>
          <w:szCs w:val="24"/>
        </w:rPr>
        <w:t>53% of CDI cases</w:t>
      </w:r>
      <w:r w:rsidR="00184E77" w:rsidRPr="005E18CE">
        <w:rPr>
          <w:rFonts w:ascii="Book Antiqua" w:hAnsi="Book Antiqua" w:cs="Times New Roman"/>
          <w:sz w:val="24"/>
          <w:szCs w:val="24"/>
          <w:vertAlign w:val="superscript"/>
        </w:rPr>
        <w:t>[45, 86,87]</w:t>
      </w:r>
      <w:r w:rsidR="003836FE" w:rsidRPr="005E18CE">
        <w:rPr>
          <w:rFonts w:ascii="Book Antiqua" w:hAnsi="Book Antiqua" w:cs="Times New Roman"/>
          <w:sz w:val="24"/>
          <w:szCs w:val="24"/>
        </w:rPr>
        <w:t>.</w:t>
      </w:r>
    </w:p>
    <w:p w:rsidR="009A484F" w:rsidRPr="005E18CE" w:rsidRDefault="009A484F" w:rsidP="00736668">
      <w:pPr>
        <w:snapToGrid w:val="0"/>
        <w:spacing w:after="0" w:line="360" w:lineRule="auto"/>
        <w:jc w:val="both"/>
        <w:rPr>
          <w:rFonts w:ascii="Book Antiqua" w:hAnsi="Book Antiqua" w:cs="Times New Roman"/>
          <w:sz w:val="24"/>
          <w:szCs w:val="24"/>
        </w:rPr>
      </w:pPr>
    </w:p>
    <w:p w:rsidR="00246C39" w:rsidRPr="005E18CE" w:rsidRDefault="009A484F" w:rsidP="00736668">
      <w:pPr>
        <w:snapToGrid w:val="0"/>
        <w:spacing w:after="0" w:line="360" w:lineRule="auto"/>
        <w:jc w:val="both"/>
        <w:rPr>
          <w:rFonts w:ascii="Book Antiqua" w:hAnsi="Book Antiqua" w:cs="Times New Roman"/>
          <w:sz w:val="24"/>
          <w:szCs w:val="24"/>
        </w:rPr>
      </w:pPr>
      <w:r w:rsidRPr="005E18CE">
        <w:rPr>
          <w:rFonts w:ascii="Book Antiqua" w:eastAsia="Calibri" w:hAnsi="Book Antiqua" w:cs="Times New Roman"/>
          <w:b/>
          <w:sz w:val="24"/>
          <w:szCs w:val="24"/>
        </w:rPr>
        <w:t>Time between r</w:t>
      </w:r>
      <w:r w:rsidR="00246C39" w:rsidRPr="005E18CE">
        <w:rPr>
          <w:rFonts w:ascii="Book Antiqua" w:eastAsia="Calibri" w:hAnsi="Book Antiqua" w:cs="Times New Roman"/>
          <w:b/>
          <w:sz w:val="24"/>
          <w:szCs w:val="24"/>
        </w:rPr>
        <w:t xml:space="preserve">ecurrent </w:t>
      </w:r>
      <w:r w:rsidRPr="005E18CE">
        <w:rPr>
          <w:rFonts w:ascii="Book Antiqua" w:eastAsia="Calibri" w:hAnsi="Book Antiqua" w:cs="Times New Roman"/>
          <w:b/>
          <w:sz w:val="24"/>
          <w:szCs w:val="24"/>
        </w:rPr>
        <w:t xml:space="preserve">episodes of </w:t>
      </w:r>
      <w:r w:rsidR="00246C39" w:rsidRPr="005E18CE">
        <w:rPr>
          <w:rFonts w:ascii="Book Antiqua" w:eastAsia="Calibri" w:hAnsi="Book Antiqua" w:cs="Times New Roman"/>
          <w:b/>
          <w:sz w:val="24"/>
          <w:szCs w:val="24"/>
        </w:rPr>
        <w:t>CDI</w:t>
      </w:r>
      <w:r w:rsidR="00ED0730" w:rsidRPr="005E18CE">
        <w:rPr>
          <w:rFonts w:ascii="Book Antiqua" w:hAnsi="Book Antiqua" w:cs="Times New Roman" w:hint="eastAsia"/>
          <w:sz w:val="24"/>
          <w:szCs w:val="24"/>
          <w:lang w:eastAsia="zh-CN"/>
        </w:rPr>
        <w:t xml:space="preserve">: </w:t>
      </w:r>
      <w:r w:rsidR="00246C39" w:rsidRPr="005E18CE">
        <w:rPr>
          <w:rFonts w:ascii="Book Antiqua" w:eastAsia="Calibri" w:hAnsi="Book Antiqua" w:cs="Times New Roman"/>
          <w:sz w:val="24"/>
          <w:szCs w:val="24"/>
        </w:rPr>
        <w:t xml:space="preserve">The time between adult CDI recurrences has been reported </w:t>
      </w:r>
      <w:r w:rsidRPr="005E18CE">
        <w:rPr>
          <w:rFonts w:ascii="Book Antiqua" w:eastAsia="Calibri" w:hAnsi="Book Antiqua" w:cs="Times New Roman"/>
          <w:sz w:val="24"/>
          <w:szCs w:val="24"/>
        </w:rPr>
        <w:t>in</w:t>
      </w:r>
      <w:r w:rsidR="00246C39" w:rsidRPr="005E18CE">
        <w:rPr>
          <w:rFonts w:ascii="Book Antiqua" w:eastAsia="Calibri" w:hAnsi="Book Antiqua" w:cs="Times New Roman"/>
          <w:sz w:val="24"/>
          <w:szCs w:val="24"/>
        </w:rPr>
        <w:t xml:space="preserve"> several studies</w:t>
      </w:r>
      <w:r w:rsidRPr="005E18CE">
        <w:rPr>
          <w:rFonts w:ascii="Book Antiqua" w:eastAsia="Calibri" w:hAnsi="Book Antiqua" w:cs="Times New Roman"/>
          <w:sz w:val="24"/>
          <w:szCs w:val="24"/>
        </w:rPr>
        <w:t>, but there are no reports of this time interval in pediatric CDI</w:t>
      </w:r>
      <w:r w:rsidR="00246C39" w:rsidRPr="005E18CE">
        <w:rPr>
          <w:rFonts w:ascii="Book Antiqua" w:eastAsia="Calibri" w:hAnsi="Book Antiqua" w:cs="Times New Roman"/>
          <w:sz w:val="24"/>
          <w:szCs w:val="24"/>
        </w:rPr>
        <w:t>.</w:t>
      </w:r>
      <w:r w:rsidR="00097464" w:rsidRPr="005E18CE">
        <w:rPr>
          <w:rFonts w:ascii="Book Antiqua" w:eastAsia="Calibri" w:hAnsi="Book Antiqua" w:cs="Times New Roman"/>
          <w:sz w:val="24"/>
          <w:szCs w:val="24"/>
        </w:rPr>
        <w:t xml:space="preserve"> </w:t>
      </w:r>
      <w:r w:rsidR="00246C39" w:rsidRPr="005E18CE">
        <w:rPr>
          <w:rFonts w:ascii="Book Antiqua" w:eastAsia="Calibri" w:hAnsi="Book Antiqua" w:cs="Times New Roman"/>
          <w:sz w:val="24"/>
          <w:szCs w:val="24"/>
        </w:rPr>
        <w:t xml:space="preserve">In 24 adults with </w:t>
      </w:r>
      <w:r w:rsidR="00246C39" w:rsidRPr="005E18CE">
        <w:rPr>
          <w:rFonts w:ascii="Book Antiqua" w:eastAsia="Calibri" w:hAnsi="Book Antiqua" w:cs="Times New Roman"/>
          <w:i/>
          <w:sz w:val="24"/>
          <w:szCs w:val="24"/>
        </w:rPr>
        <w:t>C. difficile</w:t>
      </w:r>
      <w:r w:rsidR="00246C39" w:rsidRPr="005E18CE">
        <w:rPr>
          <w:rFonts w:ascii="Book Antiqua" w:eastAsia="Calibri" w:hAnsi="Book Antiqua" w:cs="Times New Roman"/>
          <w:sz w:val="24"/>
          <w:szCs w:val="24"/>
        </w:rPr>
        <w:t xml:space="preserve"> colitis, the mean </w:t>
      </w:r>
      <w:r w:rsidRPr="005E18CE">
        <w:rPr>
          <w:rFonts w:ascii="Book Antiqua" w:eastAsia="Calibri" w:hAnsi="Book Antiqua" w:cs="Times New Roman"/>
          <w:sz w:val="24"/>
          <w:szCs w:val="24"/>
        </w:rPr>
        <w:t>time</w:t>
      </w:r>
      <w:r w:rsidR="00246C39" w:rsidRPr="005E18CE">
        <w:rPr>
          <w:rFonts w:ascii="Book Antiqua" w:hAnsi="Book Antiqua" w:cs="Times New Roman"/>
          <w:sz w:val="24"/>
          <w:szCs w:val="24"/>
        </w:rPr>
        <w:t xml:space="preserve"> between episodes was 69.6 </w:t>
      </w:r>
      <w:r w:rsidR="00ED0730" w:rsidRPr="005E18CE">
        <w:rPr>
          <w:rFonts w:ascii="Book Antiqua" w:hAnsi="Book Antiqua" w:cs="Times New Roman"/>
          <w:sz w:val="24"/>
          <w:szCs w:val="24"/>
        </w:rPr>
        <w:t>±</w:t>
      </w:r>
      <w:r w:rsidR="00ED0730" w:rsidRPr="005E18CE">
        <w:rPr>
          <w:rFonts w:ascii="Book Antiqua" w:hAnsi="Book Antiqua" w:cs="Times New Roman" w:hint="eastAsia"/>
          <w:sz w:val="24"/>
          <w:szCs w:val="24"/>
          <w:lang w:eastAsia="zh-CN"/>
        </w:rPr>
        <w:t xml:space="preserve"> </w:t>
      </w:r>
      <w:r w:rsidR="00246C39" w:rsidRPr="005E18CE">
        <w:rPr>
          <w:rFonts w:ascii="Book Antiqua" w:hAnsi="Book Antiqua" w:cs="Times New Roman"/>
          <w:sz w:val="24"/>
          <w:szCs w:val="24"/>
        </w:rPr>
        <w:t>42.2</w:t>
      </w:r>
      <w:r w:rsidRPr="005E18CE">
        <w:rPr>
          <w:rFonts w:ascii="Book Antiqua" w:hAnsi="Book Antiqua" w:cs="Times New Roman"/>
          <w:sz w:val="24"/>
          <w:szCs w:val="24"/>
        </w:rPr>
        <w:t xml:space="preserve"> d</w:t>
      </w:r>
      <w:r w:rsidR="00246C39" w:rsidRPr="005E18CE">
        <w:rPr>
          <w:rFonts w:ascii="Book Antiqua" w:hAnsi="Book Antiqua" w:cs="Times New Roman"/>
          <w:sz w:val="24"/>
          <w:szCs w:val="24"/>
        </w:rPr>
        <w:t xml:space="preserve">, ranging from </w:t>
      </w:r>
      <w:r w:rsidR="00246C39" w:rsidRPr="005E18CE">
        <w:rPr>
          <w:rFonts w:ascii="Book Antiqua" w:eastAsia="Calibri" w:hAnsi="Book Antiqua" w:cs="Times New Roman"/>
          <w:sz w:val="24"/>
          <w:szCs w:val="24"/>
        </w:rPr>
        <w:t>3-32 d</w:t>
      </w:r>
      <w:r w:rsidR="00ED0730" w:rsidRPr="005E18CE">
        <w:rPr>
          <w:rFonts w:ascii="Book Antiqua" w:hAnsi="Book Antiqua" w:cs="Times New Roman" w:hint="eastAsia"/>
          <w:sz w:val="24"/>
          <w:szCs w:val="24"/>
          <w:lang w:eastAsia="zh-CN"/>
        </w:rPr>
        <w:t xml:space="preserve"> </w:t>
      </w:r>
      <w:r w:rsidR="009E3E33" w:rsidRPr="005E18CE">
        <w:rPr>
          <w:rFonts w:ascii="Book Antiqua" w:eastAsia="Calibri" w:hAnsi="Book Antiqua" w:cs="Times New Roman"/>
          <w:sz w:val="24"/>
          <w:szCs w:val="24"/>
        </w:rPr>
        <w:t>post-vancomycin treatment</w:t>
      </w:r>
      <w:r w:rsidR="00A93231" w:rsidRPr="005E18CE">
        <w:rPr>
          <w:rFonts w:ascii="Book Antiqua" w:hAnsi="Book Antiqua" w:cs="Times New Roman"/>
          <w:sz w:val="24"/>
          <w:szCs w:val="24"/>
          <w:vertAlign w:val="superscript"/>
        </w:rPr>
        <w:t>[88]</w:t>
      </w:r>
      <w:r w:rsidR="003836FE" w:rsidRPr="005E18CE">
        <w:rPr>
          <w:rFonts w:ascii="Book Antiqua" w:eastAsia="Calibri" w:hAnsi="Book Antiqua" w:cs="Times New Roman"/>
          <w:sz w:val="24"/>
          <w:szCs w:val="24"/>
        </w:rPr>
        <w:t>.</w:t>
      </w:r>
      <w:r w:rsidR="00097464" w:rsidRPr="005E18CE">
        <w:rPr>
          <w:rFonts w:ascii="Book Antiqua" w:eastAsia="Calibri" w:hAnsi="Book Antiqua" w:cs="Times New Roman"/>
          <w:sz w:val="24"/>
          <w:szCs w:val="24"/>
        </w:rPr>
        <w:t xml:space="preserve"> </w:t>
      </w:r>
      <w:r w:rsidR="00246C39" w:rsidRPr="005E18CE">
        <w:rPr>
          <w:rFonts w:ascii="Book Antiqua" w:hAnsi="Book Antiqua" w:cs="Times New Roman"/>
          <w:sz w:val="24"/>
          <w:szCs w:val="24"/>
        </w:rPr>
        <w:t xml:space="preserve">In </w:t>
      </w:r>
      <w:r w:rsidRPr="005E18CE">
        <w:rPr>
          <w:rFonts w:ascii="Book Antiqua" w:hAnsi="Book Antiqua" w:cs="Times New Roman"/>
          <w:sz w:val="24"/>
          <w:szCs w:val="24"/>
        </w:rPr>
        <w:t>another</w:t>
      </w:r>
      <w:r w:rsidR="00246C39" w:rsidRPr="005E18CE">
        <w:rPr>
          <w:rFonts w:ascii="Book Antiqua" w:hAnsi="Book Antiqua" w:cs="Times New Roman"/>
          <w:sz w:val="24"/>
          <w:szCs w:val="24"/>
        </w:rPr>
        <w:t xml:space="preserve"> study of 209 adults with recurrent CDI, the mean time between episodes was 69.6 </w:t>
      </w:r>
      <w:r w:rsidR="00ED0730" w:rsidRPr="005E18CE">
        <w:rPr>
          <w:rFonts w:ascii="Book Antiqua" w:hAnsi="Book Antiqua" w:cs="Times New Roman"/>
          <w:sz w:val="24"/>
          <w:szCs w:val="24"/>
        </w:rPr>
        <w:t>±</w:t>
      </w:r>
      <w:r w:rsidR="00246C39" w:rsidRPr="005E18CE">
        <w:rPr>
          <w:rFonts w:ascii="Book Antiqua" w:hAnsi="Book Antiqua" w:cs="Times New Roman"/>
          <w:sz w:val="24"/>
          <w:szCs w:val="24"/>
        </w:rPr>
        <w:t xml:space="preserve"> 42 d</w:t>
      </w:r>
      <w:r w:rsidR="00A93231" w:rsidRPr="005E18CE">
        <w:rPr>
          <w:rFonts w:ascii="Book Antiqua" w:hAnsi="Book Antiqua" w:cs="Times New Roman"/>
          <w:sz w:val="24"/>
          <w:szCs w:val="24"/>
          <w:vertAlign w:val="superscript"/>
        </w:rPr>
        <w:t>[89]</w:t>
      </w:r>
      <w:r w:rsidR="003836FE" w:rsidRPr="005E18CE">
        <w:rPr>
          <w:rFonts w:ascii="Book Antiqua" w:hAnsi="Book Antiqua" w:cs="Times New Roman"/>
          <w:sz w:val="24"/>
          <w:szCs w:val="24"/>
        </w:rPr>
        <w:t>.</w:t>
      </w:r>
      <w:r w:rsidR="00246C39" w:rsidRPr="005E18CE">
        <w:rPr>
          <w:rFonts w:ascii="Book Antiqua" w:eastAsia="Times New Roman" w:hAnsi="Book Antiqua" w:cs="Times New Roman"/>
          <w:sz w:val="24"/>
          <w:szCs w:val="24"/>
        </w:rPr>
        <w:t xml:space="preserve"> Figueroa et al. reported the m</w:t>
      </w:r>
      <w:r w:rsidR="00246C39" w:rsidRPr="005E18CE">
        <w:rPr>
          <w:rFonts w:ascii="Book Antiqua" w:hAnsi="Book Antiqua" w:cs="Times New Roman"/>
          <w:sz w:val="24"/>
          <w:szCs w:val="24"/>
        </w:rPr>
        <w:t xml:space="preserve">ean time to recurrence was 12.2 </w:t>
      </w:r>
      <w:r w:rsidR="00ED0730" w:rsidRPr="005E18CE">
        <w:rPr>
          <w:rFonts w:ascii="Book Antiqua" w:hAnsi="Book Antiqua" w:cs="Times New Roman"/>
          <w:sz w:val="24"/>
          <w:szCs w:val="24"/>
        </w:rPr>
        <w:t>±</w:t>
      </w:r>
      <w:r w:rsidR="00ED0730" w:rsidRPr="005E18CE">
        <w:rPr>
          <w:rFonts w:ascii="Book Antiqua" w:hAnsi="Book Antiqua" w:cs="Times New Roman" w:hint="eastAsia"/>
          <w:sz w:val="24"/>
          <w:szCs w:val="24"/>
          <w:lang w:eastAsia="zh-CN"/>
        </w:rPr>
        <w:t xml:space="preserve"> </w:t>
      </w:r>
      <w:r w:rsidR="00246C39" w:rsidRPr="005E18CE">
        <w:rPr>
          <w:rFonts w:ascii="Book Antiqua" w:hAnsi="Book Antiqua" w:cs="Times New Roman"/>
          <w:sz w:val="24"/>
          <w:szCs w:val="24"/>
        </w:rPr>
        <w:t xml:space="preserve">6.4 </w:t>
      </w:r>
      <w:r w:rsidRPr="005E18CE">
        <w:rPr>
          <w:rFonts w:ascii="Book Antiqua" w:hAnsi="Book Antiqua" w:cs="Times New Roman"/>
          <w:sz w:val="24"/>
          <w:szCs w:val="24"/>
        </w:rPr>
        <w:t>d</w:t>
      </w:r>
      <w:r w:rsidR="00A93231" w:rsidRPr="005E18CE">
        <w:rPr>
          <w:rFonts w:ascii="Book Antiqua" w:hAnsi="Book Antiqua" w:cs="Times New Roman"/>
          <w:sz w:val="24"/>
          <w:szCs w:val="24"/>
          <w:vertAlign w:val="superscript"/>
        </w:rPr>
        <w:t>[90]</w:t>
      </w:r>
      <w:r w:rsidR="003836FE" w:rsidRPr="005E18CE">
        <w:rPr>
          <w:rFonts w:ascii="Book Antiqua" w:hAnsi="Book Antiqua" w:cs="Times New Roman"/>
          <w:sz w:val="24"/>
          <w:szCs w:val="24"/>
        </w:rPr>
        <w:t>.</w:t>
      </w:r>
      <w:r w:rsidR="00246C39" w:rsidRPr="005E18CE">
        <w:rPr>
          <w:rFonts w:ascii="Book Antiqua" w:hAnsi="Book Antiqua" w:cs="Times New Roman"/>
          <w:sz w:val="24"/>
          <w:szCs w:val="24"/>
        </w:rPr>
        <w:t xml:space="preserve"> Mean time to CDI recurrences in a mixed pediatric and adult population (aged 1-96 years old) was 42 d, and ranged from 10-211 d</w:t>
      </w:r>
      <w:r w:rsidR="00A93231" w:rsidRPr="005E18CE">
        <w:rPr>
          <w:rFonts w:ascii="Book Antiqua" w:hAnsi="Book Antiqua" w:cs="Times New Roman"/>
          <w:sz w:val="24"/>
          <w:szCs w:val="24"/>
          <w:vertAlign w:val="superscript"/>
        </w:rPr>
        <w:t>[91]</w:t>
      </w:r>
      <w:r w:rsidR="003836FE"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p>
    <w:p w:rsidR="00ED0730" w:rsidRPr="005E18CE" w:rsidRDefault="00ED0730" w:rsidP="00736668">
      <w:pPr>
        <w:snapToGrid w:val="0"/>
        <w:spacing w:after="0" w:line="360" w:lineRule="auto"/>
        <w:jc w:val="both"/>
        <w:rPr>
          <w:rFonts w:ascii="Book Antiqua" w:hAnsi="Book Antiqua" w:cs="Times New Roman"/>
          <w:b/>
          <w:sz w:val="24"/>
          <w:szCs w:val="24"/>
          <w:lang w:eastAsia="zh-CN"/>
        </w:rPr>
      </w:pPr>
    </w:p>
    <w:p w:rsidR="00943297" w:rsidRPr="005E18CE" w:rsidRDefault="00A619DF" w:rsidP="00736668">
      <w:pPr>
        <w:snapToGrid w:val="0"/>
        <w:spacing w:after="0" w:line="360" w:lineRule="auto"/>
        <w:jc w:val="both"/>
        <w:rPr>
          <w:rFonts w:ascii="Book Antiqua" w:hAnsi="Book Antiqua" w:cs="Times New Roman"/>
          <w:b/>
          <w:i/>
          <w:sz w:val="24"/>
          <w:szCs w:val="24"/>
        </w:rPr>
      </w:pPr>
      <w:r w:rsidRPr="005E18CE">
        <w:rPr>
          <w:rFonts w:ascii="Book Antiqua" w:hAnsi="Book Antiqua" w:cs="Times New Roman"/>
          <w:b/>
          <w:i/>
          <w:sz w:val="24"/>
          <w:szCs w:val="24"/>
        </w:rPr>
        <w:t>Severity</w:t>
      </w:r>
    </w:p>
    <w:p w:rsidR="003451EA" w:rsidRPr="005E18CE" w:rsidRDefault="0008033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AAD</w:t>
      </w:r>
      <w:r w:rsidR="005A08E2" w:rsidRPr="005E18CE">
        <w:rPr>
          <w:rFonts w:ascii="Book Antiqua" w:hAnsi="Book Antiqua" w:cs="Times New Roman"/>
          <w:b/>
          <w:sz w:val="24"/>
          <w:szCs w:val="24"/>
        </w:rPr>
        <w:t xml:space="preserve"> severity</w:t>
      </w:r>
      <w:r w:rsidR="00ED0730" w:rsidRPr="005E18CE">
        <w:rPr>
          <w:rFonts w:ascii="Book Antiqua" w:hAnsi="Book Antiqua" w:cs="Times New Roman" w:hint="eastAsia"/>
          <w:b/>
          <w:sz w:val="24"/>
          <w:szCs w:val="24"/>
          <w:lang w:eastAsia="zh-CN"/>
        </w:rPr>
        <w:t>:</w:t>
      </w:r>
      <w:r w:rsidR="00ED0730" w:rsidRPr="005E18CE">
        <w:rPr>
          <w:rFonts w:ascii="Book Antiqua" w:hAnsi="Book Antiqua" w:cs="Times New Roman" w:hint="eastAsia"/>
          <w:b/>
          <w:i/>
          <w:sz w:val="24"/>
          <w:szCs w:val="24"/>
          <w:lang w:eastAsia="zh-CN"/>
        </w:rPr>
        <w:t xml:space="preserve"> </w:t>
      </w:r>
      <w:r w:rsidR="008124A8" w:rsidRPr="005E18CE">
        <w:rPr>
          <w:rFonts w:ascii="Book Antiqua" w:hAnsi="Book Antiqua" w:cs="Times New Roman"/>
          <w:sz w:val="24"/>
          <w:szCs w:val="24"/>
        </w:rPr>
        <w:t xml:space="preserve">The definition of </w:t>
      </w:r>
      <w:r w:rsidR="00A619DF" w:rsidRPr="005E18CE">
        <w:rPr>
          <w:rFonts w:ascii="Book Antiqua" w:hAnsi="Book Antiqua" w:cs="Times New Roman"/>
          <w:sz w:val="24"/>
          <w:szCs w:val="24"/>
        </w:rPr>
        <w:t xml:space="preserve">severity of disease for </w:t>
      </w:r>
      <w:r w:rsidR="008124A8" w:rsidRPr="005E18CE">
        <w:rPr>
          <w:rFonts w:ascii="Book Antiqua" w:hAnsi="Book Antiqua" w:cs="Times New Roman"/>
          <w:sz w:val="24"/>
          <w:szCs w:val="24"/>
        </w:rPr>
        <w:t>diarrhea has been well documented for adult</w:t>
      </w:r>
      <w:r w:rsidR="00A619DF" w:rsidRPr="005E18CE">
        <w:rPr>
          <w:rFonts w:ascii="Book Antiqua" w:hAnsi="Book Antiqua" w:cs="Times New Roman"/>
          <w:sz w:val="24"/>
          <w:szCs w:val="24"/>
        </w:rPr>
        <w:t>s</w:t>
      </w:r>
      <w:r w:rsidR="008124A8" w:rsidRPr="005E18CE">
        <w:rPr>
          <w:rFonts w:ascii="Book Antiqua" w:hAnsi="Book Antiqua" w:cs="Times New Roman"/>
          <w:sz w:val="24"/>
          <w:szCs w:val="24"/>
        </w:rPr>
        <w:t>, but is less standardized for pediatric cases.</w:t>
      </w:r>
      <w:r w:rsidR="00097464" w:rsidRPr="005E18CE">
        <w:rPr>
          <w:rFonts w:ascii="Book Antiqua" w:hAnsi="Book Antiqua" w:cs="Times New Roman"/>
          <w:sz w:val="24"/>
          <w:szCs w:val="24"/>
        </w:rPr>
        <w:t xml:space="preserve"> </w:t>
      </w:r>
      <w:r w:rsidR="008124A8" w:rsidRPr="005E18CE">
        <w:rPr>
          <w:rFonts w:ascii="Book Antiqua" w:hAnsi="Book Antiqua" w:cs="Times New Roman"/>
          <w:sz w:val="24"/>
          <w:szCs w:val="24"/>
        </w:rPr>
        <w:t>Most clinical trials define pediatric diarrhea as one to three abnormally loose stools per 24 to 48 h</w:t>
      </w:r>
      <w:r w:rsidR="00A93231" w:rsidRPr="005E18CE">
        <w:rPr>
          <w:rFonts w:ascii="Book Antiqua" w:hAnsi="Book Antiqua" w:cs="Times New Roman"/>
          <w:sz w:val="24"/>
          <w:szCs w:val="24"/>
          <w:vertAlign w:val="superscript"/>
        </w:rPr>
        <w:t>[19,20,21,92]</w:t>
      </w:r>
      <w:r w:rsidR="003836FE" w:rsidRPr="005E18CE">
        <w:rPr>
          <w:rFonts w:ascii="Book Antiqua" w:hAnsi="Book Antiqua" w:cs="Times New Roman"/>
          <w:sz w:val="24"/>
          <w:szCs w:val="24"/>
        </w:rPr>
        <w:t xml:space="preserve">. </w:t>
      </w:r>
      <w:r w:rsidR="008124A8" w:rsidRPr="005E18CE">
        <w:rPr>
          <w:rFonts w:ascii="Book Antiqua" w:hAnsi="Book Antiqua" w:cs="Times New Roman"/>
          <w:sz w:val="24"/>
          <w:szCs w:val="24"/>
        </w:rPr>
        <w:t xml:space="preserve">Additionally, stool frequency is more difficult to quantify in diaper-aged children. </w:t>
      </w:r>
      <w:r w:rsidR="00D923BD" w:rsidRPr="005E18CE">
        <w:rPr>
          <w:rFonts w:ascii="Book Antiqua" w:hAnsi="Book Antiqua" w:cs="Times New Roman"/>
          <w:sz w:val="24"/>
          <w:szCs w:val="24"/>
        </w:rPr>
        <w:t xml:space="preserve">The reported mean duration for pediatric AAD </w:t>
      </w:r>
      <w:r w:rsidR="00985EBE" w:rsidRPr="005E18CE">
        <w:rPr>
          <w:rFonts w:ascii="Book Antiqua" w:hAnsi="Book Antiqua" w:cs="Times New Roman"/>
          <w:sz w:val="24"/>
          <w:szCs w:val="24"/>
        </w:rPr>
        <w:t>is</w:t>
      </w:r>
      <w:r w:rsidR="00D923BD" w:rsidRPr="005E18CE">
        <w:rPr>
          <w:rFonts w:ascii="Book Antiqua" w:hAnsi="Book Antiqua" w:cs="Times New Roman"/>
          <w:sz w:val="24"/>
          <w:szCs w:val="24"/>
        </w:rPr>
        <w:t xml:space="preserve"> 3-9 d</w:t>
      </w:r>
      <w:r w:rsidR="00985EBE" w:rsidRPr="005E18CE">
        <w:rPr>
          <w:rFonts w:ascii="Book Antiqua" w:hAnsi="Book Antiqua" w:cs="Times New Roman"/>
          <w:sz w:val="24"/>
          <w:szCs w:val="24"/>
        </w:rPr>
        <w:t xml:space="preserve"> (</w:t>
      </w:r>
      <w:r w:rsidR="00D923BD" w:rsidRPr="005E18CE">
        <w:rPr>
          <w:rFonts w:ascii="Book Antiqua" w:hAnsi="Book Antiqua" w:cs="Times New Roman"/>
          <w:sz w:val="24"/>
          <w:szCs w:val="24"/>
        </w:rPr>
        <w:t>Table 3</w:t>
      </w:r>
      <w:r w:rsidR="00985EBE" w:rsidRPr="005E18CE">
        <w:rPr>
          <w:rFonts w:ascii="Book Antiqua" w:hAnsi="Book Antiqua" w:cs="Times New Roman"/>
          <w:sz w:val="24"/>
          <w:szCs w:val="24"/>
        </w:rPr>
        <w:t>)</w:t>
      </w:r>
      <w:r w:rsidR="00A93231" w:rsidRPr="005E18CE">
        <w:rPr>
          <w:rFonts w:ascii="Book Antiqua" w:hAnsi="Book Antiqua" w:cs="Times New Roman"/>
          <w:sz w:val="24"/>
          <w:szCs w:val="24"/>
          <w:vertAlign w:val="superscript"/>
        </w:rPr>
        <w:t>[63,76,93</w:t>
      </w:r>
      <w:r w:rsidR="003836FE" w:rsidRPr="005E18CE">
        <w:rPr>
          <w:rFonts w:ascii="Book Antiqua" w:hAnsi="Book Antiqua" w:cs="Times New Roman"/>
          <w:sz w:val="24"/>
          <w:szCs w:val="24"/>
          <w:vertAlign w:val="superscript"/>
        </w:rPr>
        <w:t>]</w:t>
      </w:r>
      <w:r w:rsidR="003836FE"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877106" w:rsidRPr="005E18CE">
        <w:rPr>
          <w:rFonts w:ascii="Book Antiqua" w:hAnsi="Book Antiqua" w:cs="Times New Roman"/>
          <w:sz w:val="24"/>
          <w:szCs w:val="24"/>
        </w:rPr>
        <w:t xml:space="preserve">The severity of pediatric AAD ranges from mild, self-limited diarrhea to </w:t>
      </w:r>
      <w:r w:rsidR="00943297" w:rsidRPr="005E18CE">
        <w:rPr>
          <w:rFonts w:ascii="Book Antiqua" w:hAnsi="Book Antiqua" w:cs="Times New Roman"/>
          <w:sz w:val="24"/>
          <w:szCs w:val="24"/>
        </w:rPr>
        <w:t>moderate diarrhea (Table 3)</w:t>
      </w:r>
      <w:r w:rsidR="001D1AAD" w:rsidRPr="005E18CE">
        <w:rPr>
          <w:rFonts w:ascii="Book Antiqua" w:hAnsi="Book Antiqua" w:cs="Times New Roman"/>
          <w:sz w:val="24"/>
          <w:szCs w:val="24"/>
        </w:rPr>
        <w:t xml:space="preserve">. </w:t>
      </w:r>
      <w:r w:rsidR="00985EBE" w:rsidRPr="005E18CE">
        <w:rPr>
          <w:rFonts w:ascii="Book Antiqua" w:hAnsi="Book Antiqua" w:cs="Times New Roman"/>
          <w:sz w:val="24"/>
          <w:szCs w:val="24"/>
        </w:rPr>
        <w:t xml:space="preserve">In one study of 250 pediatric inpatients (5-12 years old) who developed diarrhea, most (82%) were not due to </w:t>
      </w:r>
      <w:r w:rsidR="00985EBE" w:rsidRPr="005E18CE">
        <w:rPr>
          <w:rFonts w:ascii="Book Antiqua" w:hAnsi="Book Antiqua" w:cs="Times New Roman"/>
          <w:i/>
          <w:sz w:val="24"/>
          <w:szCs w:val="24"/>
        </w:rPr>
        <w:t>C. difficile</w:t>
      </w:r>
      <w:r w:rsidR="00985EBE" w:rsidRPr="005E18CE">
        <w:rPr>
          <w:rFonts w:ascii="Book Antiqua" w:hAnsi="Book Antiqua" w:cs="Times New Roman"/>
          <w:sz w:val="24"/>
          <w:szCs w:val="24"/>
        </w:rPr>
        <w:t xml:space="preserve">, but 16% had severe diarrhea, 36% had abdominal pain </w:t>
      </w:r>
      <w:r w:rsidR="00A64412" w:rsidRPr="005E18CE">
        <w:rPr>
          <w:rFonts w:ascii="Book Antiqua" w:hAnsi="Book Antiqua" w:cs="Times New Roman"/>
          <w:sz w:val="24"/>
          <w:szCs w:val="24"/>
        </w:rPr>
        <w:lastRenderedPageBreak/>
        <w:t>and 11% reported vomiting</w:t>
      </w:r>
      <w:r w:rsidR="00A93231" w:rsidRPr="005E18CE">
        <w:rPr>
          <w:rFonts w:ascii="Book Antiqua" w:hAnsi="Book Antiqua" w:cs="Times New Roman"/>
          <w:sz w:val="24"/>
          <w:szCs w:val="24"/>
          <w:vertAlign w:val="superscript"/>
        </w:rPr>
        <w:t>[94]</w:t>
      </w:r>
      <w:r w:rsidR="003836FE"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877106" w:rsidRPr="005E18CE">
        <w:rPr>
          <w:rFonts w:ascii="Book Antiqua" w:hAnsi="Book Antiqua" w:cs="Times New Roman"/>
          <w:sz w:val="24"/>
          <w:szCs w:val="24"/>
        </w:rPr>
        <w:t xml:space="preserve">If </w:t>
      </w:r>
      <w:r w:rsidR="008124A8" w:rsidRPr="005E18CE">
        <w:rPr>
          <w:rFonts w:ascii="Book Antiqua" w:hAnsi="Book Antiqua" w:cs="Times New Roman"/>
          <w:sz w:val="24"/>
          <w:szCs w:val="24"/>
        </w:rPr>
        <w:t xml:space="preserve">the symptoms of diarrhea are </w:t>
      </w:r>
      <w:r w:rsidR="00877106" w:rsidRPr="005E18CE">
        <w:rPr>
          <w:rFonts w:ascii="Book Antiqua" w:hAnsi="Book Antiqua" w:cs="Times New Roman"/>
          <w:sz w:val="24"/>
          <w:szCs w:val="24"/>
        </w:rPr>
        <w:t>severe</w:t>
      </w:r>
      <w:r w:rsidR="00CA6371" w:rsidRPr="005E18CE">
        <w:rPr>
          <w:rFonts w:ascii="Book Antiqua" w:hAnsi="Book Antiqua" w:cs="Times New Roman"/>
          <w:sz w:val="24"/>
          <w:szCs w:val="24"/>
        </w:rPr>
        <w:t xml:space="preserve"> (&gt;</w:t>
      </w:r>
      <w:r w:rsidR="00A64412" w:rsidRPr="005E18CE">
        <w:rPr>
          <w:rFonts w:ascii="Book Antiqua" w:hAnsi="Book Antiqua" w:cs="Times New Roman" w:hint="eastAsia"/>
          <w:sz w:val="24"/>
          <w:szCs w:val="24"/>
          <w:lang w:eastAsia="zh-CN"/>
        </w:rPr>
        <w:t xml:space="preserve"> </w:t>
      </w:r>
      <w:r w:rsidR="00CA6371" w:rsidRPr="005E18CE">
        <w:rPr>
          <w:rFonts w:ascii="Book Antiqua" w:hAnsi="Book Antiqua" w:cs="Times New Roman"/>
          <w:sz w:val="24"/>
          <w:szCs w:val="24"/>
        </w:rPr>
        <w:t>10 movements/d)</w:t>
      </w:r>
      <w:r w:rsidR="00877106" w:rsidRPr="005E18CE">
        <w:rPr>
          <w:rFonts w:ascii="Book Antiqua" w:hAnsi="Book Antiqua" w:cs="Times New Roman"/>
          <w:sz w:val="24"/>
          <w:szCs w:val="24"/>
        </w:rPr>
        <w:t xml:space="preserve">, </w:t>
      </w:r>
      <w:r w:rsidR="00985EBE" w:rsidRPr="005E18CE">
        <w:rPr>
          <w:rFonts w:ascii="Book Antiqua" w:hAnsi="Book Antiqua" w:cs="Times New Roman"/>
          <w:sz w:val="24"/>
          <w:szCs w:val="24"/>
        </w:rPr>
        <w:t xml:space="preserve">pediatric </w:t>
      </w:r>
      <w:r w:rsidR="00877106" w:rsidRPr="005E18CE">
        <w:rPr>
          <w:rFonts w:ascii="Book Antiqua" w:hAnsi="Book Antiqua" w:cs="Times New Roman"/>
          <w:sz w:val="24"/>
          <w:szCs w:val="24"/>
        </w:rPr>
        <w:t>AAD may lead to electrolyte disturbances</w:t>
      </w:r>
      <w:r w:rsidR="001D1AAD" w:rsidRPr="005E18CE">
        <w:rPr>
          <w:rFonts w:ascii="Book Antiqua" w:hAnsi="Book Antiqua" w:cs="Times New Roman"/>
          <w:sz w:val="24"/>
          <w:szCs w:val="24"/>
        </w:rPr>
        <w:t xml:space="preserve"> and</w:t>
      </w:r>
      <w:r w:rsidR="00A64412" w:rsidRPr="005E18CE">
        <w:rPr>
          <w:rFonts w:ascii="Book Antiqua" w:hAnsi="Book Antiqua" w:cs="Times New Roman"/>
          <w:sz w:val="24"/>
          <w:szCs w:val="24"/>
        </w:rPr>
        <w:t xml:space="preserve"> dehydration</w:t>
      </w:r>
      <w:r w:rsidR="00A93231" w:rsidRPr="005E18CE">
        <w:rPr>
          <w:rFonts w:ascii="Book Antiqua" w:hAnsi="Book Antiqua" w:cs="Times New Roman"/>
          <w:sz w:val="24"/>
          <w:szCs w:val="24"/>
          <w:vertAlign w:val="superscript"/>
        </w:rPr>
        <w:t>[94]</w:t>
      </w:r>
      <w:r w:rsidR="003836FE"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1D1AAD" w:rsidRPr="005E18CE">
        <w:rPr>
          <w:rFonts w:ascii="Book Antiqua" w:hAnsi="Book Antiqua" w:cs="Times New Roman"/>
          <w:sz w:val="24"/>
          <w:szCs w:val="24"/>
        </w:rPr>
        <w:t>Few cases of pediatric antibiotic-associated colitis or pseudomembranous colitis (PMC) have been reported. There is one case report of a 16 year old girl who developed PMC</w:t>
      </w:r>
      <w:r w:rsidR="00985EBE" w:rsidRPr="005E18CE">
        <w:rPr>
          <w:rFonts w:ascii="Book Antiqua" w:hAnsi="Book Antiqua" w:cs="Times New Roman"/>
          <w:sz w:val="24"/>
          <w:szCs w:val="24"/>
        </w:rPr>
        <w:t xml:space="preserve"> not associated with </w:t>
      </w:r>
      <w:r w:rsidR="00985EBE" w:rsidRPr="005E18CE">
        <w:rPr>
          <w:rFonts w:ascii="Book Antiqua" w:hAnsi="Book Antiqua" w:cs="Times New Roman"/>
          <w:i/>
          <w:sz w:val="24"/>
          <w:szCs w:val="24"/>
        </w:rPr>
        <w:t>C. difficile</w:t>
      </w:r>
      <w:r w:rsidR="00A93231" w:rsidRPr="005E18CE">
        <w:rPr>
          <w:rFonts w:ascii="Book Antiqua" w:hAnsi="Book Antiqua" w:cs="Times New Roman"/>
          <w:sz w:val="24"/>
          <w:szCs w:val="24"/>
          <w:vertAlign w:val="superscript"/>
        </w:rPr>
        <w:t>[95]</w:t>
      </w:r>
      <w:r w:rsidR="007B48F5"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p>
    <w:p w:rsidR="0017535B" w:rsidRPr="005E18CE" w:rsidRDefault="0017535B" w:rsidP="00736668">
      <w:pPr>
        <w:snapToGrid w:val="0"/>
        <w:spacing w:after="0" w:line="360" w:lineRule="auto"/>
        <w:jc w:val="both"/>
        <w:rPr>
          <w:rFonts w:ascii="Book Antiqua" w:hAnsi="Book Antiqua" w:cs="Times New Roman"/>
          <w:sz w:val="24"/>
          <w:szCs w:val="24"/>
        </w:rPr>
      </w:pPr>
    </w:p>
    <w:p w:rsidR="003451EA" w:rsidRPr="005E18CE" w:rsidRDefault="0008033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AAD</w:t>
      </w:r>
      <w:r w:rsidR="005A08E2" w:rsidRPr="005E18CE">
        <w:rPr>
          <w:rFonts w:ascii="Book Antiqua" w:hAnsi="Book Antiqua" w:cs="Times New Roman"/>
          <w:b/>
          <w:sz w:val="24"/>
          <w:szCs w:val="24"/>
        </w:rPr>
        <w:t xml:space="preserve"> severity</w:t>
      </w:r>
      <w:r w:rsidR="00A64412" w:rsidRPr="005E18CE">
        <w:rPr>
          <w:rFonts w:ascii="Book Antiqua" w:hAnsi="Book Antiqua" w:cs="Times New Roman" w:hint="eastAsia"/>
          <w:b/>
          <w:sz w:val="24"/>
          <w:szCs w:val="24"/>
          <w:lang w:eastAsia="zh-CN"/>
        </w:rPr>
        <w:t>:</w:t>
      </w:r>
      <w:r w:rsidR="00A64412" w:rsidRPr="005E18CE">
        <w:rPr>
          <w:rFonts w:ascii="Book Antiqua" w:hAnsi="Book Antiqua" w:cs="Times New Roman" w:hint="eastAsia"/>
          <w:b/>
          <w:i/>
          <w:sz w:val="24"/>
          <w:szCs w:val="24"/>
          <w:lang w:eastAsia="zh-CN"/>
        </w:rPr>
        <w:t xml:space="preserve"> </w:t>
      </w:r>
      <w:r w:rsidR="00B551D3" w:rsidRPr="005E18CE">
        <w:rPr>
          <w:rFonts w:ascii="Book Antiqua" w:eastAsia="Times New Roman" w:hAnsi="Book Antiqua" w:cs="Times New Roman"/>
          <w:sz w:val="24"/>
          <w:szCs w:val="24"/>
        </w:rPr>
        <w:t xml:space="preserve">Frequency of diarrhea, colitis and PMC associated with adult cases of AAD </w:t>
      </w:r>
      <w:r w:rsidR="00985EBE" w:rsidRPr="005E18CE">
        <w:rPr>
          <w:rFonts w:ascii="Book Antiqua" w:eastAsia="Times New Roman" w:hAnsi="Book Antiqua" w:cs="Times New Roman"/>
          <w:sz w:val="24"/>
          <w:szCs w:val="24"/>
        </w:rPr>
        <w:t>(</w:t>
      </w:r>
      <w:r w:rsidR="00B551D3" w:rsidRPr="005E18CE">
        <w:rPr>
          <w:rFonts w:ascii="Book Antiqua" w:eastAsia="Times New Roman" w:hAnsi="Book Antiqua" w:cs="Times New Roman"/>
          <w:sz w:val="24"/>
          <w:szCs w:val="24"/>
        </w:rPr>
        <w:t>not due to</w:t>
      </w:r>
      <w:r w:rsidR="00B551D3" w:rsidRPr="005E18CE">
        <w:rPr>
          <w:rFonts w:ascii="Book Antiqua" w:eastAsia="Times New Roman" w:hAnsi="Book Antiqua" w:cs="Times New Roman"/>
          <w:b/>
          <w:sz w:val="24"/>
          <w:szCs w:val="24"/>
        </w:rPr>
        <w:t xml:space="preserve"> </w:t>
      </w:r>
      <w:r w:rsidR="00B551D3" w:rsidRPr="005E18CE">
        <w:rPr>
          <w:rFonts w:ascii="Book Antiqua" w:eastAsia="Times New Roman" w:hAnsi="Book Antiqua" w:cs="Times New Roman"/>
          <w:i/>
          <w:sz w:val="24"/>
          <w:szCs w:val="24"/>
        </w:rPr>
        <w:t>C. difficile</w:t>
      </w:r>
      <w:r w:rsidR="00985EBE" w:rsidRPr="005E18CE">
        <w:rPr>
          <w:rFonts w:ascii="Book Antiqua" w:eastAsia="Times New Roman" w:hAnsi="Book Antiqua" w:cs="Times New Roman"/>
          <w:sz w:val="24"/>
          <w:szCs w:val="24"/>
        </w:rPr>
        <w:t>)</w:t>
      </w:r>
      <w:r w:rsidR="00B551D3" w:rsidRPr="005E18CE">
        <w:rPr>
          <w:rFonts w:ascii="Book Antiqua" w:eastAsia="Times New Roman" w:hAnsi="Book Antiqua" w:cs="Times New Roman"/>
          <w:sz w:val="24"/>
          <w:szCs w:val="24"/>
        </w:rPr>
        <w:t xml:space="preserve"> are infrequently reported.</w:t>
      </w:r>
      <w:r w:rsidR="00833DDD" w:rsidRPr="005E18CE">
        <w:rPr>
          <w:rFonts w:ascii="Book Antiqua" w:eastAsia="Times New Roman" w:hAnsi="Book Antiqua" w:cs="Times New Roman"/>
          <w:sz w:val="24"/>
          <w:szCs w:val="24"/>
        </w:rPr>
        <w:t xml:space="preserve"> </w:t>
      </w:r>
      <w:r w:rsidR="00D923BD" w:rsidRPr="005E18CE">
        <w:rPr>
          <w:rFonts w:ascii="Book Antiqua" w:eastAsia="Times New Roman" w:hAnsi="Book Antiqua" w:cs="Times New Roman"/>
          <w:sz w:val="24"/>
          <w:szCs w:val="24"/>
        </w:rPr>
        <w:t xml:space="preserve">The mean duration of adult AAD </w:t>
      </w:r>
      <w:r w:rsidR="00985EBE" w:rsidRPr="005E18CE">
        <w:rPr>
          <w:rFonts w:ascii="Book Antiqua" w:eastAsia="Times New Roman" w:hAnsi="Book Antiqua" w:cs="Times New Roman"/>
          <w:sz w:val="24"/>
          <w:szCs w:val="24"/>
        </w:rPr>
        <w:t>is</w:t>
      </w:r>
      <w:r w:rsidR="00D923BD" w:rsidRPr="005E18CE">
        <w:rPr>
          <w:rFonts w:ascii="Book Antiqua" w:eastAsia="Times New Roman" w:hAnsi="Book Antiqua" w:cs="Times New Roman"/>
          <w:sz w:val="24"/>
          <w:szCs w:val="24"/>
        </w:rPr>
        <w:t xml:space="preserve"> 1-22 d (Table 3). From one study, the mean duration adult AAD was four</w:t>
      </w:r>
      <w:r w:rsidR="00D923BD" w:rsidRPr="005E18CE">
        <w:rPr>
          <w:rFonts w:ascii="Book Antiqua" w:eastAsia="Times New Roman" w:hAnsi="Book Antiqua" w:cs="Times New Roman"/>
          <w:b/>
          <w:sz w:val="24"/>
          <w:szCs w:val="24"/>
        </w:rPr>
        <w:t xml:space="preserve"> </w:t>
      </w:r>
      <w:r w:rsidR="00D923BD" w:rsidRPr="005E18CE">
        <w:rPr>
          <w:rFonts w:ascii="Book Antiqua" w:eastAsia="Times New Roman" w:hAnsi="Book Antiqua" w:cs="Times New Roman"/>
          <w:sz w:val="24"/>
          <w:szCs w:val="24"/>
        </w:rPr>
        <w:t xml:space="preserve">days </w:t>
      </w:r>
      <w:r w:rsidR="00985EBE" w:rsidRPr="005E18CE">
        <w:rPr>
          <w:rFonts w:ascii="Book Antiqua" w:eastAsia="Times New Roman" w:hAnsi="Book Antiqua" w:cs="Times New Roman"/>
          <w:sz w:val="24"/>
          <w:szCs w:val="24"/>
        </w:rPr>
        <w:t xml:space="preserve">while </w:t>
      </w:r>
      <w:r w:rsidR="00D923BD" w:rsidRPr="005E18CE">
        <w:rPr>
          <w:rFonts w:ascii="Book Antiqua" w:eastAsia="Times New Roman" w:hAnsi="Book Antiqua" w:cs="Times New Roman"/>
          <w:sz w:val="24"/>
          <w:szCs w:val="24"/>
        </w:rPr>
        <w:t xml:space="preserve">on antibiotics, </w:t>
      </w:r>
      <w:r w:rsidR="00985EBE" w:rsidRPr="005E18CE">
        <w:rPr>
          <w:rFonts w:ascii="Book Antiqua" w:eastAsia="Times New Roman" w:hAnsi="Book Antiqua" w:cs="Times New Roman"/>
          <w:sz w:val="24"/>
          <w:szCs w:val="24"/>
        </w:rPr>
        <w:t xml:space="preserve">but </w:t>
      </w:r>
      <w:r w:rsidR="00D923BD" w:rsidRPr="005E18CE">
        <w:rPr>
          <w:rFonts w:ascii="Book Antiqua" w:eastAsia="Times New Roman" w:hAnsi="Book Antiqua" w:cs="Times New Roman"/>
          <w:sz w:val="24"/>
          <w:szCs w:val="24"/>
        </w:rPr>
        <w:t xml:space="preserve">the mean duration was </w:t>
      </w:r>
      <w:r w:rsidR="00985EBE" w:rsidRPr="005E18CE">
        <w:rPr>
          <w:rFonts w:ascii="Book Antiqua" w:eastAsia="Times New Roman" w:hAnsi="Book Antiqua" w:cs="Times New Roman"/>
          <w:sz w:val="24"/>
          <w:szCs w:val="24"/>
        </w:rPr>
        <w:t>longer (</w:t>
      </w:r>
      <w:r w:rsidR="00D923BD" w:rsidRPr="005E18CE">
        <w:rPr>
          <w:rFonts w:ascii="Book Antiqua" w:eastAsia="Times New Roman" w:hAnsi="Book Antiqua" w:cs="Times New Roman"/>
          <w:sz w:val="24"/>
          <w:szCs w:val="24"/>
        </w:rPr>
        <w:t>18 d</w:t>
      </w:r>
      <w:r w:rsidR="00985EBE" w:rsidRPr="005E18CE">
        <w:rPr>
          <w:rFonts w:ascii="Book Antiqua" w:eastAsia="Times New Roman" w:hAnsi="Book Antiqua" w:cs="Times New Roman"/>
          <w:sz w:val="24"/>
          <w:szCs w:val="24"/>
        </w:rPr>
        <w:t>)</w:t>
      </w:r>
      <w:r w:rsidR="00D923BD" w:rsidRPr="005E18CE">
        <w:rPr>
          <w:rFonts w:ascii="Book Antiqua" w:eastAsia="Times New Roman" w:hAnsi="Book Antiqua" w:cs="Times New Roman"/>
          <w:sz w:val="24"/>
          <w:szCs w:val="24"/>
        </w:rPr>
        <w:t xml:space="preserve"> if t</w:t>
      </w:r>
      <w:r w:rsidR="00A64412" w:rsidRPr="005E18CE">
        <w:rPr>
          <w:rFonts w:ascii="Book Antiqua" w:eastAsia="Times New Roman" w:hAnsi="Book Antiqua" w:cs="Times New Roman"/>
          <w:sz w:val="24"/>
          <w:szCs w:val="24"/>
        </w:rPr>
        <w:t>he cases were delayed-onset AAD</w:t>
      </w:r>
      <w:r w:rsidR="00A93231" w:rsidRPr="005E18CE">
        <w:rPr>
          <w:rFonts w:ascii="Book Antiqua" w:hAnsi="Book Antiqua" w:cs="Times New Roman"/>
          <w:sz w:val="24"/>
          <w:szCs w:val="24"/>
          <w:vertAlign w:val="superscript"/>
        </w:rPr>
        <w:t>[96]</w:t>
      </w:r>
      <w:r w:rsidR="007B48F5" w:rsidRPr="005E18CE">
        <w:rPr>
          <w:rFonts w:ascii="Book Antiqua" w:eastAsia="Times New Roman" w:hAnsi="Book Antiqua" w:cs="Times New Roman"/>
          <w:sz w:val="24"/>
          <w:szCs w:val="24"/>
        </w:rPr>
        <w:t>.</w:t>
      </w:r>
      <w:r w:rsidR="00A93231" w:rsidRPr="005E18CE">
        <w:rPr>
          <w:rFonts w:ascii="Book Antiqua" w:hAnsi="Book Antiqua" w:cs="Times New Roman"/>
          <w:sz w:val="24"/>
          <w:szCs w:val="24"/>
        </w:rPr>
        <w:t xml:space="preserve"> </w:t>
      </w:r>
    </w:p>
    <w:p w:rsidR="00365BC1" w:rsidRPr="005E18CE" w:rsidRDefault="00365BC1" w:rsidP="00736668">
      <w:pPr>
        <w:snapToGrid w:val="0"/>
        <w:spacing w:after="0" w:line="360" w:lineRule="auto"/>
        <w:jc w:val="both"/>
        <w:rPr>
          <w:rFonts w:ascii="Book Antiqua" w:hAnsi="Book Antiqua" w:cs="Times New Roman"/>
          <w:sz w:val="24"/>
          <w:szCs w:val="24"/>
        </w:rPr>
      </w:pPr>
    </w:p>
    <w:p w:rsidR="00140A82" w:rsidRPr="005E18CE" w:rsidRDefault="0008033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Pediatric CDI</w:t>
      </w:r>
      <w:r w:rsidR="005A08E2" w:rsidRPr="005E18CE">
        <w:rPr>
          <w:rFonts w:ascii="Book Antiqua" w:hAnsi="Book Antiqua" w:cs="Times New Roman"/>
          <w:b/>
          <w:sz w:val="24"/>
          <w:szCs w:val="24"/>
        </w:rPr>
        <w:t xml:space="preserve"> severity</w:t>
      </w:r>
      <w:r w:rsidR="00A64412" w:rsidRPr="005E18CE">
        <w:rPr>
          <w:rFonts w:ascii="Book Antiqua" w:hAnsi="Book Antiqua" w:cs="Times New Roman" w:hint="eastAsia"/>
          <w:b/>
          <w:sz w:val="24"/>
          <w:szCs w:val="24"/>
          <w:lang w:eastAsia="zh-CN"/>
        </w:rPr>
        <w:t>:</w:t>
      </w:r>
      <w:r w:rsidR="00A64412" w:rsidRPr="005E18CE">
        <w:rPr>
          <w:rFonts w:ascii="Book Antiqua" w:hAnsi="Book Antiqua" w:cs="Times New Roman" w:hint="eastAsia"/>
          <w:b/>
          <w:i/>
          <w:sz w:val="24"/>
          <w:szCs w:val="24"/>
          <w:lang w:eastAsia="zh-CN"/>
        </w:rPr>
        <w:t xml:space="preserve"> </w:t>
      </w:r>
      <w:r w:rsidR="00985EBE" w:rsidRPr="005E18CE">
        <w:rPr>
          <w:rFonts w:ascii="Book Antiqua" w:hAnsi="Book Antiqua" w:cs="Times New Roman"/>
          <w:sz w:val="24"/>
          <w:szCs w:val="24"/>
        </w:rPr>
        <w:t>T</w:t>
      </w:r>
      <w:r w:rsidR="00AE1C2C" w:rsidRPr="005E18CE">
        <w:rPr>
          <w:rFonts w:ascii="Book Antiqua" w:hAnsi="Book Antiqua" w:cs="Times New Roman"/>
          <w:sz w:val="24"/>
          <w:szCs w:val="24"/>
        </w:rPr>
        <w:t xml:space="preserve">he range of symptoms for pediatric CDI is wide: children can develop </w:t>
      </w:r>
      <w:r w:rsidR="00365BC1" w:rsidRPr="005E18CE">
        <w:rPr>
          <w:rFonts w:ascii="Book Antiqua" w:hAnsi="Book Antiqua" w:cs="Times New Roman"/>
          <w:sz w:val="24"/>
          <w:szCs w:val="24"/>
        </w:rPr>
        <w:t xml:space="preserve">mild-moderate </w:t>
      </w:r>
      <w:r w:rsidR="00AE1C2C" w:rsidRPr="005E18CE">
        <w:rPr>
          <w:rFonts w:ascii="Book Antiqua" w:hAnsi="Book Antiqua" w:cs="Times New Roman"/>
          <w:sz w:val="24"/>
          <w:szCs w:val="24"/>
        </w:rPr>
        <w:t>diarrhea or severe disease or recurrent episodes of CDI</w:t>
      </w:r>
      <w:r w:rsidR="00985EBE" w:rsidRPr="005E18CE">
        <w:rPr>
          <w:rFonts w:ascii="Book Antiqua" w:hAnsi="Book Antiqua" w:cs="Times New Roman"/>
          <w:sz w:val="24"/>
          <w:szCs w:val="24"/>
        </w:rPr>
        <w:t xml:space="preserve"> (Table 3)</w:t>
      </w:r>
      <w:r w:rsidR="00AE1C2C" w:rsidRPr="005E18CE">
        <w:rPr>
          <w:rFonts w:ascii="Book Antiqua" w:hAnsi="Book Antiqua" w:cs="Times New Roman"/>
          <w:sz w:val="24"/>
          <w:szCs w:val="24"/>
        </w:rPr>
        <w:t xml:space="preserve">. </w:t>
      </w:r>
      <w:r w:rsidR="0027664D" w:rsidRPr="005E18CE">
        <w:rPr>
          <w:rFonts w:ascii="Book Antiqua" w:eastAsia="Times New Roman" w:hAnsi="Book Antiqua" w:cs="Times New Roman"/>
          <w:sz w:val="24"/>
          <w:szCs w:val="24"/>
        </w:rPr>
        <w:t xml:space="preserve">Most symptoms </w:t>
      </w:r>
      <w:r w:rsidR="00985EBE" w:rsidRPr="005E18CE">
        <w:rPr>
          <w:rFonts w:ascii="Book Antiqua" w:eastAsia="Times New Roman" w:hAnsi="Book Antiqua" w:cs="Times New Roman"/>
          <w:sz w:val="24"/>
          <w:szCs w:val="24"/>
        </w:rPr>
        <w:t xml:space="preserve">of pediatric CDI </w:t>
      </w:r>
      <w:r w:rsidR="0027664D" w:rsidRPr="005E18CE">
        <w:rPr>
          <w:rFonts w:ascii="Book Antiqua" w:eastAsia="Times New Roman" w:hAnsi="Book Antiqua" w:cs="Times New Roman"/>
          <w:sz w:val="24"/>
          <w:szCs w:val="24"/>
        </w:rPr>
        <w:t>are mild-moderate diarrhea (</w:t>
      </w:r>
      <w:r w:rsidR="00AE1C2C" w:rsidRPr="005E18CE">
        <w:rPr>
          <w:rFonts w:ascii="Book Antiqua" w:eastAsia="Times New Roman" w:hAnsi="Book Antiqua" w:cs="Times New Roman"/>
          <w:sz w:val="24"/>
          <w:szCs w:val="24"/>
        </w:rPr>
        <w:t>23</w:t>
      </w:r>
      <w:r w:rsidR="00A64412" w:rsidRPr="005E18CE">
        <w:rPr>
          <w:rFonts w:ascii="Book Antiqua" w:eastAsia="Times New Roman" w:hAnsi="Book Antiqua" w:cs="Times New Roman"/>
          <w:sz w:val="24"/>
          <w:szCs w:val="24"/>
        </w:rPr>
        <w:t>%</w:t>
      </w:r>
      <w:r w:rsidR="00AE1C2C" w:rsidRPr="005E18CE">
        <w:rPr>
          <w:rFonts w:ascii="Book Antiqua" w:eastAsia="Times New Roman" w:hAnsi="Book Antiqua" w:cs="Times New Roman"/>
          <w:sz w:val="24"/>
          <w:szCs w:val="24"/>
        </w:rPr>
        <w:t>-87%)</w:t>
      </w:r>
      <w:r w:rsidR="00A93231" w:rsidRPr="005E18CE">
        <w:rPr>
          <w:rFonts w:ascii="Book Antiqua" w:hAnsi="Book Antiqua" w:cs="Times New Roman"/>
          <w:sz w:val="24"/>
          <w:szCs w:val="24"/>
          <w:vertAlign w:val="superscript"/>
        </w:rPr>
        <w:t>[13,40]</w:t>
      </w:r>
      <w:r w:rsidR="007B48F5"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r w:rsidR="00D923BD" w:rsidRPr="005E18CE">
        <w:rPr>
          <w:rFonts w:ascii="Book Antiqua" w:hAnsi="Book Antiqua" w:cs="Times New Roman"/>
          <w:sz w:val="24"/>
          <w:szCs w:val="24"/>
        </w:rPr>
        <w:t>The mean duration of pediatric CDI is not as well documented in the literature, but range</w:t>
      </w:r>
      <w:r w:rsidR="00985EBE" w:rsidRPr="005E18CE">
        <w:rPr>
          <w:rFonts w:ascii="Book Antiqua" w:hAnsi="Book Antiqua" w:cs="Times New Roman"/>
          <w:sz w:val="24"/>
          <w:szCs w:val="24"/>
        </w:rPr>
        <w:t>s</w:t>
      </w:r>
      <w:r w:rsidR="00D923BD" w:rsidRPr="005E18CE">
        <w:rPr>
          <w:rFonts w:ascii="Book Antiqua" w:hAnsi="Book Antiqua" w:cs="Times New Roman"/>
          <w:sz w:val="24"/>
          <w:szCs w:val="24"/>
        </w:rPr>
        <w:t xml:space="preserve"> 2-9 d</w:t>
      </w:r>
      <w:r w:rsidR="00A64412" w:rsidRPr="005E18CE">
        <w:rPr>
          <w:rFonts w:ascii="Book Antiqua" w:hAnsi="Book Antiqua" w:cs="Times New Roman" w:hint="eastAsia"/>
          <w:sz w:val="24"/>
          <w:szCs w:val="24"/>
          <w:lang w:eastAsia="zh-CN"/>
        </w:rPr>
        <w:t xml:space="preserve"> </w:t>
      </w:r>
      <w:r w:rsidR="00872C12" w:rsidRPr="005E18CE">
        <w:rPr>
          <w:rFonts w:ascii="Book Antiqua" w:hAnsi="Book Antiqua" w:cs="Times New Roman"/>
          <w:sz w:val="24"/>
          <w:szCs w:val="24"/>
        </w:rPr>
        <w:t>based on limited reports</w:t>
      </w:r>
      <w:r w:rsidR="00985EBE" w:rsidRPr="005E18CE">
        <w:rPr>
          <w:rFonts w:ascii="Book Antiqua" w:hAnsi="Book Antiqua" w:cs="Times New Roman"/>
          <w:sz w:val="24"/>
          <w:szCs w:val="24"/>
        </w:rPr>
        <w:t xml:space="preserve"> (T</w:t>
      </w:r>
      <w:r w:rsidR="00D923BD" w:rsidRPr="005E18CE">
        <w:rPr>
          <w:rFonts w:ascii="Book Antiqua" w:hAnsi="Book Antiqua" w:cs="Times New Roman"/>
          <w:sz w:val="24"/>
          <w:szCs w:val="24"/>
        </w:rPr>
        <w:t>able 3</w:t>
      </w:r>
      <w:r w:rsidR="00985EBE" w:rsidRPr="005E18CE">
        <w:rPr>
          <w:rFonts w:ascii="Book Antiqua" w:hAnsi="Book Antiqua" w:cs="Times New Roman"/>
          <w:sz w:val="24"/>
          <w:szCs w:val="24"/>
        </w:rPr>
        <w:t>)</w:t>
      </w:r>
      <w:r w:rsidR="00A93231" w:rsidRPr="005E18CE">
        <w:rPr>
          <w:rFonts w:ascii="Book Antiqua" w:hAnsi="Book Antiqua" w:cs="Times New Roman"/>
          <w:sz w:val="24"/>
          <w:szCs w:val="24"/>
          <w:vertAlign w:val="superscript"/>
        </w:rPr>
        <w:t>[1,12,97]</w:t>
      </w:r>
      <w:r w:rsidR="007B48F5" w:rsidRPr="005E18CE">
        <w:rPr>
          <w:rFonts w:ascii="Book Antiqua" w:hAnsi="Book Antiqua" w:cs="Times New Roman"/>
          <w:sz w:val="24"/>
          <w:szCs w:val="24"/>
        </w:rPr>
        <w:t>.</w:t>
      </w:r>
      <w:r w:rsidR="00097464" w:rsidRPr="005E18CE">
        <w:rPr>
          <w:rFonts w:ascii="Book Antiqua" w:hAnsi="Book Antiqua" w:cs="Times New Roman"/>
          <w:sz w:val="24"/>
          <w:szCs w:val="24"/>
          <w:vertAlign w:val="superscript"/>
        </w:rPr>
        <w:t xml:space="preserve"> </w:t>
      </w:r>
      <w:r w:rsidR="0027664D" w:rsidRPr="005E18CE">
        <w:rPr>
          <w:rFonts w:ascii="Book Antiqua" w:hAnsi="Book Antiqua" w:cs="Times New Roman"/>
          <w:sz w:val="24"/>
          <w:szCs w:val="24"/>
        </w:rPr>
        <w:t>A population-based surveillance study of pediatric</w:t>
      </w:r>
      <w:r w:rsidR="00872C12" w:rsidRPr="005E18CE">
        <w:rPr>
          <w:rFonts w:ascii="Book Antiqua" w:hAnsi="Book Antiqua" w:cs="Times New Roman"/>
          <w:sz w:val="24"/>
          <w:szCs w:val="24"/>
        </w:rPr>
        <w:t xml:space="preserve"> CDI cases found 8</w:t>
      </w:r>
      <w:r w:rsidR="00AE1C2C" w:rsidRPr="005E18CE">
        <w:rPr>
          <w:rFonts w:ascii="Book Antiqua" w:hAnsi="Book Antiqua" w:cs="Times New Roman"/>
          <w:sz w:val="24"/>
          <w:szCs w:val="24"/>
        </w:rPr>
        <w:t>7</w:t>
      </w:r>
      <w:r w:rsidR="0027664D" w:rsidRPr="005E18CE">
        <w:rPr>
          <w:rFonts w:ascii="Book Antiqua" w:hAnsi="Book Antiqua" w:cs="Times New Roman"/>
          <w:sz w:val="24"/>
          <w:szCs w:val="24"/>
        </w:rPr>
        <w:t xml:space="preserve">% </w:t>
      </w:r>
      <w:r w:rsidR="00872C12" w:rsidRPr="005E18CE">
        <w:rPr>
          <w:rFonts w:ascii="Book Antiqua" w:hAnsi="Book Antiqua" w:cs="Times New Roman"/>
          <w:sz w:val="24"/>
          <w:szCs w:val="24"/>
        </w:rPr>
        <w:t>reported only</w:t>
      </w:r>
      <w:r w:rsidR="0027664D" w:rsidRPr="005E18CE">
        <w:rPr>
          <w:rFonts w:ascii="Book Antiqua" w:hAnsi="Book Antiqua" w:cs="Times New Roman"/>
          <w:sz w:val="24"/>
          <w:szCs w:val="24"/>
        </w:rPr>
        <w:t xml:space="preserve"> diarrhea, 9% had severe CDI</w:t>
      </w:r>
      <w:r w:rsidR="00AE1C2C" w:rsidRPr="005E18CE">
        <w:rPr>
          <w:rFonts w:ascii="Book Antiqua" w:hAnsi="Book Antiqua" w:cs="Times New Roman"/>
          <w:sz w:val="24"/>
          <w:szCs w:val="24"/>
        </w:rPr>
        <w:t xml:space="preserve"> and 4</w:t>
      </w:r>
      <w:r w:rsidR="0027664D" w:rsidRPr="005E18CE">
        <w:rPr>
          <w:rFonts w:ascii="Book Antiqua" w:hAnsi="Book Antiqua" w:cs="Times New Roman"/>
          <w:sz w:val="24"/>
          <w:szCs w:val="24"/>
        </w:rPr>
        <w:t>% had severe CDI with complications</w:t>
      </w:r>
      <w:r w:rsidR="00A93231" w:rsidRPr="005E18CE">
        <w:rPr>
          <w:rFonts w:ascii="Book Antiqua" w:hAnsi="Book Antiqua" w:cs="Times New Roman"/>
          <w:sz w:val="24"/>
          <w:szCs w:val="24"/>
          <w:vertAlign w:val="superscript"/>
        </w:rPr>
        <w:t>[40]</w:t>
      </w:r>
      <w:r w:rsidR="007B48F5"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C7694E" w:rsidRPr="005E18CE">
        <w:rPr>
          <w:rFonts w:ascii="Book Antiqua" w:hAnsi="Book Antiqua" w:cs="Times New Roman"/>
          <w:sz w:val="24"/>
          <w:szCs w:val="24"/>
        </w:rPr>
        <w:t>Severe cases of pediatric CDI (defined variously as having &gt;</w:t>
      </w:r>
      <w:r w:rsidR="00A64412" w:rsidRPr="005E18CE">
        <w:rPr>
          <w:rFonts w:ascii="Book Antiqua" w:hAnsi="Book Antiqua" w:cs="Times New Roman" w:hint="eastAsia"/>
          <w:sz w:val="24"/>
          <w:szCs w:val="24"/>
          <w:lang w:eastAsia="zh-CN"/>
        </w:rPr>
        <w:t xml:space="preserve"> </w:t>
      </w:r>
      <w:r w:rsidR="00C7694E" w:rsidRPr="005E18CE">
        <w:rPr>
          <w:rFonts w:ascii="Book Antiqua" w:hAnsi="Book Antiqua" w:cs="Times New Roman"/>
          <w:sz w:val="24"/>
          <w:szCs w:val="24"/>
        </w:rPr>
        <w:t xml:space="preserve">2 severe indicators including fever, leukocytosis, requirement for ICU stay or surgery) have been reported in </w:t>
      </w:r>
      <w:r w:rsidR="00365BC1" w:rsidRPr="005E18CE">
        <w:rPr>
          <w:rFonts w:ascii="Book Antiqua" w:hAnsi="Book Antiqua" w:cs="Times New Roman"/>
          <w:sz w:val="24"/>
          <w:szCs w:val="24"/>
        </w:rPr>
        <w:t>8</w:t>
      </w:r>
      <w:r w:rsidR="00A64412" w:rsidRPr="005E18CE">
        <w:rPr>
          <w:rFonts w:ascii="Book Antiqua" w:eastAsia="Times New Roman" w:hAnsi="Book Antiqua" w:cs="Times New Roman"/>
          <w:sz w:val="24"/>
          <w:szCs w:val="24"/>
        </w:rPr>
        <w:t>%</w:t>
      </w:r>
      <w:r w:rsidR="00C7694E" w:rsidRPr="005E18CE">
        <w:rPr>
          <w:rFonts w:ascii="Book Antiqua" w:hAnsi="Book Antiqua" w:cs="Times New Roman"/>
          <w:sz w:val="24"/>
          <w:szCs w:val="24"/>
        </w:rPr>
        <w:t>-7</w:t>
      </w:r>
      <w:r w:rsidR="00365BC1" w:rsidRPr="005E18CE">
        <w:rPr>
          <w:rFonts w:ascii="Book Antiqua" w:hAnsi="Book Antiqua" w:cs="Times New Roman"/>
          <w:sz w:val="24"/>
          <w:szCs w:val="24"/>
        </w:rPr>
        <w:t>6</w:t>
      </w:r>
      <w:r w:rsidR="00C7694E" w:rsidRPr="005E18CE">
        <w:rPr>
          <w:rFonts w:ascii="Book Antiqua" w:hAnsi="Book Antiqua" w:cs="Times New Roman"/>
          <w:sz w:val="24"/>
          <w:szCs w:val="24"/>
        </w:rPr>
        <w:t>% of cases</w:t>
      </w:r>
      <w:r w:rsidR="00872C12" w:rsidRPr="005E18CE">
        <w:rPr>
          <w:rFonts w:ascii="Book Antiqua" w:hAnsi="Book Antiqua" w:cs="Times New Roman"/>
          <w:sz w:val="24"/>
          <w:szCs w:val="24"/>
        </w:rPr>
        <w:t xml:space="preserve"> (</w:t>
      </w:r>
      <w:r w:rsidR="00C7694E" w:rsidRPr="005E18CE">
        <w:rPr>
          <w:rFonts w:ascii="Book Antiqua" w:hAnsi="Book Antiqua" w:cs="Times New Roman"/>
          <w:sz w:val="24"/>
          <w:szCs w:val="24"/>
        </w:rPr>
        <w:t xml:space="preserve">Table </w:t>
      </w:r>
      <w:r w:rsidR="00943297" w:rsidRPr="005E18CE">
        <w:rPr>
          <w:rFonts w:ascii="Book Antiqua" w:hAnsi="Book Antiqua" w:cs="Times New Roman"/>
          <w:sz w:val="24"/>
          <w:szCs w:val="24"/>
        </w:rPr>
        <w:t>3</w:t>
      </w:r>
      <w:r w:rsidR="00872C12" w:rsidRPr="005E18CE">
        <w:rPr>
          <w:rFonts w:ascii="Book Antiqua" w:hAnsi="Book Antiqua" w:cs="Times New Roman"/>
          <w:sz w:val="24"/>
          <w:szCs w:val="24"/>
        </w:rPr>
        <w:t>)</w:t>
      </w:r>
      <w:r w:rsidR="00C7694E" w:rsidRPr="005E18CE">
        <w:rPr>
          <w:rFonts w:ascii="Book Antiqua" w:hAnsi="Book Antiqua" w:cs="Times New Roman"/>
          <w:sz w:val="24"/>
          <w:szCs w:val="24"/>
        </w:rPr>
        <w:t xml:space="preserve">. </w:t>
      </w:r>
      <w:r w:rsidR="0027664D" w:rsidRPr="005E18CE">
        <w:rPr>
          <w:rFonts w:ascii="Book Antiqua" w:hAnsi="Book Antiqua" w:cs="Times New Roman"/>
          <w:sz w:val="24"/>
          <w:szCs w:val="24"/>
        </w:rPr>
        <w:t>Disease severity in pediatric CDI may be overestimated if adult criteria are used</w:t>
      </w:r>
      <w:r w:rsidR="00872C12" w:rsidRPr="005E18CE">
        <w:rPr>
          <w:rFonts w:ascii="Book Antiqua" w:hAnsi="Book Antiqua" w:cs="Times New Roman"/>
          <w:sz w:val="24"/>
          <w:szCs w:val="24"/>
        </w:rPr>
        <w:t>. In</w:t>
      </w:r>
      <w:r w:rsidR="0027664D" w:rsidRPr="005E18CE">
        <w:rPr>
          <w:rFonts w:ascii="Book Antiqua" w:hAnsi="Book Antiqua" w:cs="Times New Roman"/>
          <w:sz w:val="24"/>
          <w:szCs w:val="24"/>
        </w:rPr>
        <w:t xml:space="preserve"> two studies </w:t>
      </w:r>
      <w:r w:rsidR="00872C12" w:rsidRPr="005E18CE">
        <w:rPr>
          <w:rFonts w:ascii="Book Antiqua" w:hAnsi="Book Antiqua" w:cs="Times New Roman"/>
          <w:sz w:val="24"/>
          <w:szCs w:val="24"/>
        </w:rPr>
        <w:t xml:space="preserve">reporting a high frequency of severe CDI in children, a re-assessment found </w:t>
      </w:r>
      <w:r w:rsidR="0027664D" w:rsidRPr="005E18CE">
        <w:rPr>
          <w:rFonts w:ascii="Book Antiqua" w:hAnsi="Book Antiqua" w:cs="Times New Roman"/>
          <w:sz w:val="24"/>
          <w:szCs w:val="24"/>
        </w:rPr>
        <w:t xml:space="preserve">the majority had low </w:t>
      </w:r>
      <w:r w:rsidR="00872C12" w:rsidRPr="005E18CE">
        <w:rPr>
          <w:rFonts w:ascii="Book Antiqua" w:hAnsi="Book Antiqua" w:cs="Times New Roman"/>
          <w:sz w:val="24"/>
          <w:szCs w:val="24"/>
        </w:rPr>
        <w:t xml:space="preserve">rates of </w:t>
      </w:r>
      <w:r w:rsidR="0027664D" w:rsidRPr="005E18CE">
        <w:rPr>
          <w:rFonts w:ascii="Book Antiqua" w:hAnsi="Book Antiqua" w:cs="Times New Roman"/>
          <w:sz w:val="24"/>
          <w:szCs w:val="24"/>
        </w:rPr>
        <w:t>morbidity</w:t>
      </w:r>
      <w:r w:rsidR="00872C12" w:rsidRPr="005E18CE">
        <w:rPr>
          <w:rFonts w:ascii="Book Antiqua" w:hAnsi="Book Antiqua" w:cs="Times New Roman"/>
          <w:sz w:val="24"/>
          <w:szCs w:val="24"/>
        </w:rPr>
        <w:t xml:space="preserve"> and </w:t>
      </w:r>
      <w:r w:rsidR="0027664D" w:rsidRPr="005E18CE">
        <w:rPr>
          <w:rFonts w:ascii="Book Antiqua" w:hAnsi="Book Antiqua" w:cs="Times New Roman"/>
          <w:sz w:val="24"/>
          <w:szCs w:val="24"/>
        </w:rPr>
        <w:t>mortality</w:t>
      </w:r>
      <w:r w:rsidR="00872C12" w:rsidRPr="005E18CE">
        <w:rPr>
          <w:rFonts w:ascii="Book Antiqua" w:hAnsi="Book Antiqua" w:cs="Times New Roman"/>
          <w:sz w:val="24"/>
          <w:szCs w:val="24"/>
        </w:rPr>
        <w:t xml:space="preserve"> and </w:t>
      </w:r>
      <w:r w:rsidR="0027664D" w:rsidRPr="005E18CE">
        <w:rPr>
          <w:rFonts w:ascii="Book Antiqua" w:hAnsi="Book Antiqua" w:cs="Times New Roman"/>
          <w:sz w:val="24"/>
          <w:szCs w:val="24"/>
        </w:rPr>
        <w:t>were successfully treated w</w:t>
      </w:r>
      <w:r w:rsidR="00A64412" w:rsidRPr="005E18CE">
        <w:rPr>
          <w:rFonts w:ascii="Book Antiqua" w:hAnsi="Book Antiqua" w:cs="Times New Roman"/>
          <w:sz w:val="24"/>
          <w:szCs w:val="24"/>
        </w:rPr>
        <w:t>ith standard antibiotic therapy</w:t>
      </w:r>
      <w:r w:rsidR="00A93231" w:rsidRPr="005E18CE">
        <w:rPr>
          <w:rFonts w:ascii="Book Antiqua" w:hAnsi="Book Antiqua" w:cs="Times New Roman"/>
          <w:sz w:val="24"/>
          <w:szCs w:val="24"/>
          <w:vertAlign w:val="superscript"/>
        </w:rPr>
        <w:t>[71,98]</w:t>
      </w:r>
      <w:r w:rsidR="007B48F5" w:rsidRPr="005E18CE">
        <w:rPr>
          <w:rFonts w:ascii="Book Antiqua" w:hAnsi="Book Antiqua" w:cs="Times New Roman"/>
          <w:sz w:val="24"/>
          <w:szCs w:val="24"/>
        </w:rPr>
        <w:t>.</w:t>
      </w:r>
      <w:r w:rsidR="00A64412" w:rsidRPr="005E18CE">
        <w:rPr>
          <w:rFonts w:ascii="Book Antiqua" w:hAnsi="Book Antiqua" w:cs="Times New Roman" w:hint="eastAsia"/>
          <w:sz w:val="24"/>
          <w:szCs w:val="24"/>
          <w:lang w:eastAsia="zh-CN"/>
        </w:rPr>
        <w:t xml:space="preserve"> </w:t>
      </w:r>
      <w:r w:rsidR="008C2B1D" w:rsidRPr="005E18CE">
        <w:rPr>
          <w:rFonts w:ascii="Book Antiqua" w:hAnsi="Book Antiqua" w:cs="Times New Roman"/>
          <w:sz w:val="24"/>
          <w:szCs w:val="24"/>
        </w:rPr>
        <w:t xml:space="preserve">Kim </w:t>
      </w:r>
      <w:r w:rsidR="008C2B1D" w:rsidRPr="005E18CE">
        <w:rPr>
          <w:rFonts w:ascii="Book Antiqua" w:hAnsi="Book Antiqua" w:cs="Times New Roman"/>
          <w:i/>
          <w:sz w:val="24"/>
          <w:szCs w:val="24"/>
        </w:rPr>
        <w:t>et al</w:t>
      </w:r>
      <w:r w:rsidR="00A64412" w:rsidRPr="005E18CE">
        <w:rPr>
          <w:rFonts w:ascii="Book Antiqua" w:hAnsi="Book Antiqua" w:cs="Times New Roman"/>
          <w:sz w:val="24"/>
          <w:szCs w:val="24"/>
          <w:vertAlign w:val="superscript"/>
        </w:rPr>
        <w:t>[98]</w:t>
      </w:r>
      <w:r w:rsidR="00A64412" w:rsidRPr="005E18CE">
        <w:rPr>
          <w:rFonts w:ascii="Book Antiqua" w:hAnsi="Book Antiqua" w:cs="Times New Roman" w:hint="eastAsia"/>
          <w:sz w:val="24"/>
          <w:szCs w:val="24"/>
          <w:lang w:eastAsia="zh-CN"/>
        </w:rPr>
        <w:t xml:space="preserve"> </w:t>
      </w:r>
      <w:r w:rsidR="008C2B1D" w:rsidRPr="005E18CE">
        <w:rPr>
          <w:rFonts w:ascii="Book Antiqua" w:hAnsi="Book Antiqua" w:cs="Times New Roman"/>
          <w:sz w:val="24"/>
          <w:szCs w:val="24"/>
        </w:rPr>
        <w:t>defined severe pediatric CDI as having at least one complication</w:t>
      </w:r>
      <w:r w:rsidR="00A64412" w:rsidRPr="005E18CE">
        <w:rPr>
          <w:rFonts w:ascii="Book Antiqua" w:hAnsi="Book Antiqua" w:cs="Times New Roman" w:hint="eastAsia"/>
          <w:sz w:val="24"/>
          <w:szCs w:val="24"/>
          <w:lang w:eastAsia="zh-CN"/>
        </w:rPr>
        <w:t xml:space="preserve"> </w:t>
      </w:r>
      <w:r w:rsidR="008C2B1D" w:rsidRPr="005E18CE">
        <w:rPr>
          <w:rFonts w:ascii="Book Antiqua" w:hAnsi="Book Antiqua" w:cs="Times New Roman"/>
          <w:sz w:val="24"/>
          <w:szCs w:val="24"/>
        </w:rPr>
        <w:t xml:space="preserve">(PMC, CDI-related surgery, intestinal perforation, toxic megacolon, or ICU stay) or </w:t>
      </w:r>
      <w:r w:rsidR="00A64412" w:rsidRPr="005E18CE">
        <w:rPr>
          <w:rFonts w:ascii="Book Antiqua" w:hAnsi="Book Antiqua" w:cs="Times New Roman"/>
          <w:sz w:val="24"/>
          <w:szCs w:val="24"/>
        </w:rPr>
        <w:t>≥</w:t>
      </w:r>
      <w:r w:rsidR="00A64412" w:rsidRPr="005E18CE">
        <w:rPr>
          <w:rFonts w:ascii="Book Antiqua" w:hAnsi="Book Antiqua" w:cs="Times New Roman" w:hint="eastAsia"/>
          <w:sz w:val="24"/>
          <w:szCs w:val="24"/>
          <w:lang w:eastAsia="zh-CN"/>
        </w:rPr>
        <w:t xml:space="preserve"> </w:t>
      </w:r>
      <w:r w:rsidR="008C2B1D" w:rsidRPr="005E18CE">
        <w:rPr>
          <w:rFonts w:ascii="Book Antiqua" w:hAnsi="Book Antiqua" w:cs="Times New Roman"/>
          <w:sz w:val="24"/>
          <w:szCs w:val="24"/>
        </w:rPr>
        <w:t>2 laboratory/clinical indicators (elevated white blood cell count, or high albumin, or high creatinine, fecal blood or fever)</w:t>
      </w:r>
      <w:r w:rsidR="007B48F5" w:rsidRPr="005E18CE">
        <w:rPr>
          <w:rFonts w:ascii="Book Antiqua" w:hAnsi="Book Antiqua" w:cs="Times New Roman"/>
          <w:sz w:val="24"/>
          <w:szCs w:val="24"/>
        </w:rPr>
        <w:t xml:space="preserve">. </w:t>
      </w:r>
      <w:r w:rsidR="00C66DF3" w:rsidRPr="005E18CE">
        <w:rPr>
          <w:rFonts w:ascii="Book Antiqua" w:hAnsi="Book Antiqua" w:cs="Times New Roman"/>
          <w:sz w:val="24"/>
          <w:szCs w:val="24"/>
        </w:rPr>
        <w:t xml:space="preserve">Pai et al. defined severe pediatric CDI if any of the following were present: elevated white blood cell counts, rising serum </w:t>
      </w:r>
      <w:r w:rsidR="00C66DF3" w:rsidRPr="005E18CE">
        <w:rPr>
          <w:rFonts w:ascii="Book Antiqua" w:hAnsi="Book Antiqua" w:cs="Times New Roman"/>
          <w:sz w:val="24"/>
          <w:szCs w:val="24"/>
        </w:rPr>
        <w:lastRenderedPageBreak/>
        <w:t>creatinine, f</w:t>
      </w:r>
      <w:r w:rsidR="00A64412" w:rsidRPr="005E18CE">
        <w:rPr>
          <w:rFonts w:ascii="Book Antiqua" w:hAnsi="Book Antiqua" w:cs="Times New Roman"/>
          <w:sz w:val="24"/>
          <w:szCs w:val="24"/>
        </w:rPr>
        <w:t>ever or signs of severe colitis</w:t>
      </w:r>
      <w:r w:rsidR="00C66DF3" w:rsidRPr="005E18CE">
        <w:rPr>
          <w:rFonts w:ascii="Book Antiqua" w:hAnsi="Book Antiqua" w:cs="Times New Roman"/>
          <w:sz w:val="24"/>
          <w:szCs w:val="24"/>
          <w:vertAlign w:val="superscript"/>
        </w:rPr>
        <w:t>[71]</w:t>
      </w:r>
      <w:r w:rsidR="007B48F5" w:rsidRPr="005E18CE">
        <w:rPr>
          <w:rFonts w:ascii="Book Antiqua" w:hAnsi="Book Antiqua" w:cs="Times New Roman"/>
          <w:sz w:val="24"/>
          <w:szCs w:val="24"/>
        </w:rPr>
        <w:t xml:space="preserve">. </w:t>
      </w:r>
      <w:r w:rsidR="0027664D" w:rsidRPr="005E18CE">
        <w:rPr>
          <w:rFonts w:ascii="Book Antiqua" w:hAnsi="Book Antiqua" w:cs="Times New Roman"/>
          <w:sz w:val="24"/>
          <w:szCs w:val="24"/>
        </w:rPr>
        <w:t xml:space="preserve">Hence new criteria for determining diarrhea severity </w:t>
      </w:r>
      <w:r w:rsidR="00872C12" w:rsidRPr="005E18CE">
        <w:rPr>
          <w:rFonts w:ascii="Book Antiqua" w:hAnsi="Book Antiqua" w:cs="Times New Roman"/>
          <w:sz w:val="24"/>
          <w:szCs w:val="24"/>
        </w:rPr>
        <w:t>in</w:t>
      </w:r>
      <w:r w:rsidR="0027664D" w:rsidRPr="005E18CE">
        <w:rPr>
          <w:rFonts w:ascii="Book Antiqua" w:hAnsi="Book Antiqua" w:cs="Times New Roman"/>
          <w:sz w:val="24"/>
          <w:szCs w:val="24"/>
        </w:rPr>
        <w:t xml:space="preserve"> pediatric CDI </w:t>
      </w:r>
      <w:r w:rsidR="001E59BE" w:rsidRPr="005E18CE">
        <w:rPr>
          <w:rFonts w:ascii="Book Antiqua" w:hAnsi="Book Antiqua" w:cs="Times New Roman"/>
          <w:sz w:val="24"/>
          <w:szCs w:val="24"/>
        </w:rPr>
        <w:t>are</w:t>
      </w:r>
      <w:r w:rsidR="0027664D" w:rsidRPr="005E18CE">
        <w:rPr>
          <w:rFonts w:ascii="Book Antiqua" w:hAnsi="Book Antiqua" w:cs="Times New Roman"/>
          <w:sz w:val="24"/>
          <w:szCs w:val="24"/>
        </w:rPr>
        <w:t xml:space="preserve"> being studied.</w:t>
      </w:r>
      <w:r w:rsidR="00097464" w:rsidRPr="005E18CE">
        <w:rPr>
          <w:rFonts w:ascii="Book Antiqua" w:hAnsi="Book Antiqua" w:cs="Times New Roman"/>
          <w:sz w:val="24"/>
          <w:szCs w:val="24"/>
        </w:rPr>
        <w:t xml:space="preserve"> </w:t>
      </w:r>
      <w:r w:rsidR="00140A82" w:rsidRPr="005E18CE">
        <w:rPr>
          <w:rFonts w:ascii="Book Antiqua" w:eastAsia="Times New Roman" w:hAnsi="Book Antiqua" w:cs="Times New Roman"/>
          <w:sz w:val="24"/>
          <w:szCs w:val="24"/>
        </w:rPr>
        <w:t>Infrequently, very severe forms of pediatric CDI have been reported. A case of CDI in a four year-old boy who had been treated with amoxicillin-clavulanic</w:t>
      </w:r>
      <w:r w:rsidR="00A64412" w:rsidRPr="005E18CE">
        <w:rPr>
          <w:rFonts w:ascii="Book Antiqua" w:eastAsia="Times New Roman" w:hAnsi="Book Antiqua" w:cs="Times New Roman"/>
          <w:sz w:val="24"/>
          <w:szCs w:val="24"/>
        </w:rPr>
        <w:t xml:space="preserve"> acid developed toxic megacolon</w:t>
      </w:r>
      <w:r w:rsidR="00A93231" w:rsidRPr="005E18CE">
        <w:rPr>
          <w:rFonts w:ascii="Book Antiqua" w:hAnsi="Book Antiqua" w:cs="Times New Roman"/>
          <w:sz w:val="24"/>
          <w:szCs w:val="24"/>
          <w:vertAlign w:val="superscript"/>
        </w:rPr>
        <w:t>[99]</w:t>
      </w:r>
      <w:r w:rsidR="007B48F5" w:rsidRPr="005E18CE">
        <w:rPr>
          <w:rFonts w:ascii="Book Antiqua" w:eastAsia="Times New Roman" w:hAnsi="Book Antiqua" w:cs="Times New Roman"/>
          <w:sz w:val="24"/>
          <w:szCs w:val="24"/>
        </w:rPr>
        <w:t>.</w:t>
      </w:r>
      <w:r w:rsidR="00A93231" w:rsidRPr="005E18CE">
        <w:rPr>
          <w:rFonts w:ascii="Book Antiqua" w:hAnsi="Book Antiqua" w:cs="Times New Roman"/>
          <w:sz w:val="24"/>
          <w:szCs w:val="24"/>
        </w:rPr>
        <w:t xml:space="preserve"> </w:t>
      </w:r>
      <w:r w:rsidR="00AE1C2C" w:rsidRPr="005E18CE">
        <w:rPr>
          <w:rFonts w:ascii="Book Antiqua" w:eastAsia="Times New Roman" w:hAnsi="Book Antiqua" w:cs="Times New Roman"/>
          <w:sz w:val="24"/>
          <w:szCs w:val="24"/>
        </w:rPr>
        <w:t>Recurrences of pediatric CDI are common (10</w:t>
      </w:r>
      <w:r w:rsidR="00A64412" w:rsidRPr="005E18CE">
        <w:rPr>
          <w:rFonts w:ascii="Book Antiqua" w:eastAsia="Times New Roman" w:hAnsi="Book Antiqua" w:cs="Times New Roman"/>
          <w:sz w:val="24"/>
          <w:szCs w:val="24"/>
        </w:rPr>
        <w:t>%</w:t>
      </w:r>
      <w:r w:rsidR="00AE1C2C" w:rsidRPr="005E18CE">
        <w:rPr>
          <w:rFonts w:ascii="Book Antiqua" w:eastAsia="Times New Roman" w:hAnsi="Book Antiqua" w:cs="Times New Roman"/>
          <w:sz w:val="24"/>
          <w:szCs w:val="24"/>
        </w:rPr>
        <w:t xml:space="preserve">-31% recurrence rates, as shown in Table </w:t>
      </w:r>
      <w:r w:rsidR="00365BC1" w:rsidRPr="005E18CE">
        <w:rPr>
          <w:rFonts w:ascii="Book Antiqua" w:eastAsia="Times New Roman" w:hAnsi="Book Antiqua" w:cs="Times New Roman"/>
          <w:sz w:val="24"/>
          <w:szCs w:val="24"/>
        </w:rPr>
        <w:t>3</w:t>
      </w:r>
      <w:r w:rsidR="00AE1C2C" w:rsidRPr="005E18CE">
        <w:rPr>
          <w:rFonts w:ascii="Book Antiqua" w:eastAsia="Times New Roman" w:hAnsi="Book Antiqua" w:cs="Times New Roman"/>
          <w:sz w:val="24"/>
          <w:szCs w:val="24"/>
        </w:rPr>
        <w:t>), which may result in longer hospitalizatio</w:t>
      </w:r>
      <w:r w:rsidR="00A64412" w:rsidRPr="005E18CE">
        <w:rPr>
          <w:rFonts w:ascii="Book Antiqua" w:eastAsia="Times New Roman" w:hAnsi="Book Antiqua" w:cs="Times New Roman"/>
          <w:sz w:val="24"/>
          <w:szCs w:val="24"/>
        </w:rPr>
        <w:t>ns if the child is an inpatient</w:t>
      </w:r>
      <w:r w:rsidR="00A93231" w:rsidRPr="005E18CE">
        <w:rPr>
          <w:rFonts w:ascii="Book Antiqua" w:hAnsi="Book Antiqua" w:cs="Times New Roman"/>
          <w:sz w:val="24"/>
          <w:szCs w:val="24"/>
          <w:vertAlign w:val="superscript"/>
        </w:rPr>
        <w:t>[40,91,100]</w:t>
      </w:r>
      <w:r w:rsidR="007B48F5" w:rsidRPr="005E18CE">
        <w:rPr>
          <w:rFonts w:ascii="Book Antiqua" w:eastAsia="Times New Roman" w:hAnsi="Book Antiqua" w:cs="Times New Roman"/>
          <w:sz w:val="24"/>
          <w:szCs w:val="24"/>
        </w:rPr>
        <w:t>.</w:t>
      </w:r>
      <w:r w:rsidR="00097464" w:rsidRPr="005E18CE">
        <w:rPr>
          <w:rFonts w:ascii="Book Antiqua" w:eastAsia="Times New Roman" w:hAnsi="Book Antiqua" w:cs="Times New Roman"/>
          <w:sz w:val="24"/>
          <w:szCs w:val="24"/>
        </w:rPr>
        <w:t xml:space="preserve"> </w:t>
      </w:r>
      <w:r w:rsidR="00140A82" w:rsidRPr="005E18CE">
        <w:rPr>
          <w:rFonts w:ascii="Book Antiqua" w:hAnsi="Book Antiqua" w:cs="Times New Roman"/>
          <w:sz w:val="24"/>
          <w:szCs w:val="24"/>
        </w:rPr>
        <w:t xml:space="preserve">Rates of recurrent CDI were found to be higher in children with severe CDI (31%) compared to a lower frequency (15%) if </w:t>
      </w:r>
      <w:r w:rsidR="00A64412" w:rsidRPr="005E18CE">
        <w:rPr>
          <w:rFonts w:ascii="Book Antiqua" w:hAnsi="Book Antiqua" w:cs="Times New Roman"/>
          <w:sz w:val="24"/>
          <w:szCs w:val="24"/>
        </w:rPr>
        <w:t>the child had mild-moderate CDI</w:t>
      </w:r>
      <w:r w:rsidR="00A93231" w:rsidRPr="005E18CE">
        <w:rPr>
          <w:rFonts w:ascii="Book Antiqua" w:hAnsi="Book Antiqua" w:cs="Times New Roman"/>
          <w:sz w:val="24"/>
          <w:szCs w:val="24"/>
          <w:vertAlign w:val="superscript"/>
        </w:rPr>
        <w:t>[98]</w:t>
      </w:r>
      <w:r w:rsidR="007B48F5" w:rsidRPr="005E18CE">
        <w:rPr>
          <w:rFonts w:ascii="Book Antiqua" w:hAnsi="Book Antiqua" w:cs="Times New Roman"/>
          <w:sz w:val="24"/>
          <w:szCs w:val="24"/>
        </w:rPr>
        <w:t>.</w:t>
      </w:r>
    </w:p>
    <w:p w:rsidR="00140A82" w:rsidRPr="005E18CE" w:rsidRDefault="00140A82" w:rsidP="00736668">
      <w:pPr>
        <w:snapToGrid w:val="0"/>
        <w:spacing w:after="0" w:line="360" w:lineRule="auto"/>
        <w:jc w:val="both"/>
        <w:rPr>
          <w:rFonts w:ascii="Book Antiqua" w:hAnsi="Book Antiqua" w:cs="Times New Roman"/>
          <w:sz w:val="24"/>
          <w:szCs w:val="24"/>
        </w:rPr>
      </w:pPr>
    </w:p>
    <w:p w:rsidR="00365BC1" w:rsidRPr="005E18CE" w:rsidRDefault="00080335"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Adult CDI</w:t>
      </w:r>
      <w:r w:rsidR="005A08E2" w:rsidRPr="005E18CE">
        <w:rPr>
          <w:rFonts w:ascii="Book Antiqua" w:hAnsi="Book Antiqua" w:cs="Times New Roman"/>
          <w:b/>
          <w:sz w:val="24"/>
          <w:szCs w:val="24"/>
        </w:rPr>
        <w:t xml:space="preserve"> severity</w:t>
      </w:r>
      <w:r w:rsidR="00A64412" w:rsidRPr="005E18CE">
        <w:rPr>
          <w:rFonts w:ascii="Book Antiqua" w:hAnsi="Book Antiqua" w:cs="Times New Roman" w:hint="eastAsia"/>
          <w:b/>
          <w:sz w:val="24"/>
          <w:szCs w:val="24"/>
          <w:lang w:eastAsia="zh-CN"/>
        </w:rPr>
        <w:t>:</w:t>
      </w:r>
      <w:r w:rsidR="00A64412" w:rsidRPr="005E18CE">
        <w:rPr>
          <w:rFonts w:ascii="Book Antiqua" w:hAnsi="Book Antiqua" w:cs="Times New Roman" w:hint="eastAsia"/>
          <w:b/>
          <w:i/>
          <w:sz w:val="24"/>
          <w:szCs w:val="24"/>
          <w:lang w:eastAsia="zh-CN"/>
        </w:rPr>
        <w:t xml:space="preserve"> </w:t>
      </w:r>
      <w:r w:rsidR="00FC702A" w:rsidRPr="005E18CE">
        <w:rPr>
          <w:rFonts w:ascii="Book Antiqua" w:hAnsi="Book Antiqua" w:cs="Times New Roman"/>
          <w:sz w:val="24"/>
          <w:szCs w:val="24"/>
        </w:rPr>
        <w:t>Mild to moderate diarrhea is seen in 35-61% of adult CDI cases, while severe disease occurs less frequently (3</w:t>
      </w:r>
      <w:r w:rsidR="00A64412" w:rsidRPr="005E18CE">
        <w:rPr>
          <w:rFonts w:ascii="Book Antiqua" w:eastAsia="Times New Roman" w:hAnsi="Book Antiqua" w:cs="Times New Roman"/>
          <w:sz w:val="24"/>
          <w:szCs w:val="24"/>
        </w:rPr>
        <w:t>%</w:t>
      </w:r>
      <w:r w:rsidR="00FC702A" w:rsidRPr="005E18CE">
        <w:rPr>
          <w:rFonts w:ascii="Book Antiqua" w:hAnsi="Book Antiqua" w:cs="Times New Roman"/>
          <w:sz w:val="24"/>
          <w:szCs w:val="24"/>
        </w:rPr>
        <w:t xml:space="preserve">-41%), as shown in Table </w:t>
      </w:r>
      <w:r w:rsidR="00522201" w:rsidRPr="005E18CE">
        <w:rPr>
          <w:rFonts w:ascii="Book Antiqua" w:hAnsi="Book Antiqua" w:cs="Times New Roman"/>
          <w:sz w:val="24"/>
          <w:szCs w:val="24"/>
        </w:rPr>
        <w:t>3</w:t>
      </w:r>
      <w:r w:rsidR="00FC702A"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925453" w:rsidRPr="005E18CE">
        <w:rPr>
          <w:rFonts w:ascii="Book Antiqua" w:hAnsi="Book Antiqua" w:cs="Times New Roman"/>
          <w:sz w:val="24"/>
          <w:szCs w:val="24"/>
        </w:rPr>
        <w:t xml:space="preserve">In </w:t>
      </w:r>
      <w:r w:rsidR="00810029" w:rsidRPr="005E18CE">
        <w:rPr>
          <w:rFonts w:ascii="Book Antiqua" w:hAnsi="Book Antiqua" w:cs="Times New Roman"/>
          <w:sz w:val="24"/>
          <w:szCs w:val="24"/>
        </w:rPr>
        <w:t xml:space="preserve">one </w:t>
      </w:r>
      <w:r w:rsidR="00925453" w:rsidRPr="005E18CE">
        <w:rPr>
          <w:rFonts w:ascii="Book Antiqua" w:hAnsi="Book Antiqua" w:cs="Times New Roman"/>
          <w:sz w:val="24"/>
          <w:szCs w:val="24"/>
        </w:rPr>
        <w:t>study o</w:t>
      </w:r>
      <w:r w:rsidR="007C4D04" w:rsidRPr="005E18CE">
        <w:rPr>
          <w:rFonts w:ascii="Book Antiqua" w:hAnsi="Book Antiqua" w:cs="Times New Roman"/>
          <w:sz w:val="24"/>
          <w:szCs w:val="24"/>
        </w:rPr>
        <w:t xml:space="preserve">f 73 </w:t>
      </w:r>
      <w:r w:rsidR="00E22DF1" w:rsidRPr="005E18CE">
        <w:rPr>
          <w:rFonts w:ascii="Book Antiqua" w:hAnsi="Book Antiqua" w:cs="Times New Roman"/>
          <w:sz w:val="24"/>
          <w:szCs w:val="24"/>
        </w:rPr>
        <w:t xml:space="preserve">adult </w:t>
      </w:r>
      <w:r w:rsidR="007C4D04" w:rsidRPr="005E18CE">
        <w:rPr>
          <w:rFonts w:ascii="Book Antiqua" w:hAnsi="Book Antiqua" w:cs="Times New Roman"/>
          <w:sz w:val="24"/>
          <w:szCs w:val="24"/>
        </w:rPr>
        <w:t>CD</w:t>
      </w:r>
      <w:r w:rsidR="00E22DF1" w:rsidRPr="005E18CE">
        <w:rPr>
          <w:rFonts w:ascii="Book Antiqua" w:hAnsi="Book Antiqua" w:cs="Times New Roman"/>
          <w:sz w:val="24"/>
          <w:szCs w:val="24"/>
        </w:rPr>
        <w:t>I</w:t>
      </w:r>
      <w:r w:rsidR="007C4D04" w:rsidRPr="005E18CE">
        <w:rPr>
          <w:rFonts w:ascii="Book Antiqua" w:hAnsi="Book Antiqua" w:cs="Times New Roman"/>
          <w:sz w:val="24"/>
          <w:szCs w:val="24"/>
        </w:rPr>
        <w:t xml:space="preserve"> cases, 18 (2</w:t>
      </w:r>
      <w:r w:rsidR="00FC702A" w:rsidRPr="005E18CE">
        <w:rPr>
          <w:rFonts w:ascii="Book Antiqua" w:hAnsi="Book Antiqua" w:cs="Times New Roman"/>
          <w:sz w:val="24"/>
          <w:szCs w:val="24"/>
        </w:rPr>
        <w:t>5</w:t>
      </w:r>
      <w:r w:rsidR="007C4D04" w:rsidRPr="005E18CE">
        <w:rPr>
          <w:rFonts w:ascii="Book Antiqua" w:hAnsi="Book Antiqua" w:cs="Times New Roman"/>
          <w:sz w:val="24"/>
          <w:szCs w:val="24"/>
        </w:rPr>
        <w:t xml:space="preserve">%) had mild, self-limiting disease, 26 (36%) </w:t>
      </w:r>
      <w:r w:rsidR="00925453" w:rsidRPr="005E18CE">
        <w:rPr>
          <w:rFonts w:ascii="Book Antiqua" w:hAnsi="Book Antiqua" w:cs="Times New Roman"/>
          <w:sz w:val="24"/>
          <w:szCs w:val="24"/>
        </w:rPr>
        <w:t xml:space="preserve">developed </w:t>
      </w:r>
      <w:r w:rsidR="007C4D04" w:rsidRPr="005E18CE">
        <w:rPr>
          <w:rFonts w:ascii="Book Antiqua" w:hAnsi="Book Antiqua" w:cs="Times New Roman"/>
          <w:sz w:val="24"/>
          <w:szCs w:val="24"/>
        </w:rPr>
        <w:t>moderate</w:t>
      </w:r>
      <w:r w:rsidR="00925453" w:rsidRPr="005E18CE">
        <w:rPr>
          <w:rFonts w:ascii="Book Antiqua" w:hAnsi="Book Antiqua" w:cs="Times New Roman"/>
          <w:sz w:val="24"/>
          <w:szCs w:val="24"/>
        </w:rPr>
        <w:t xml:space="preserve"> diarrhea</w:t>
      </w:r>
      <w:r w:rsidR="007C4D04" w:rsidRPr="005E18CE">
        <w:rPr>
          <w:rFonts w:ascii="Book Antiqua" w:hAnsi="Book Antiqua" w:cs="Times New Roman"/>
          <w:sz w:val="24"/>
          <w:szCs w:val="24"/>
        </w:rPr>
        <w:t xml:space="preserve">, 23 (31%) </w:t>
      </w:r>
      <w:r w:rsidR="00925453" w:rsidRPr="005E18CE">
        <w:rPr>
          <w:rFonts w:ascii="Book Antiqua" w:hAnsi="Book Antiqua" w:cs="Times New Roman"/>
          <w:sz w:val="24"/>
          <w:szCs w:val="24"/>
        </w:rPr>
        <w:t xml:space="preserve">developed </w:t>
      </w:r>
      <w:r w:rsidR="007C4D04" w:rsidRPr="005E18CE">
        <w:rPr>
          <w:rFonts w:ascii="Book Antiqua" w:hAnsi="Book Antiqua" w:cs="Times New Roman"/>
          <w:sz w:val="24"/>
          <w:szCs w:val="24"/>
        </w:rPr>
        <w:t xml:space="preserve">prolonged diarrhea and 6 (8%) </w:t>
      </w:r>
      <w:r w:rsidR="00925453" w:rsidRPr="005E18CE">
        <w:rPr>
          <w:rFonts w:ascii="Book Antiqua" w:hAnsi="Book Antiqua" w:cs="Times New Roman"/>
          <w:sz w:val="24"/>
          <w:szCs w:val="24"/>
        </w:rPr>
        <w:t xml:space="preserve">developed </w:t>
      </w:r>
      <w:r w:rsidR="007C4D04" w:rsidRPr="005E18CE">
        <w:rPr>
          <w:rFonts w:ascii="Book Antiqua" w:hAnsi="Book Antiqua" w:cs="Times New Roman"/>
          <w:sz w:val="24"/>
          <w:szCs w:val="24"/>
        </w:rPr>
        <w:t>complicated CD</w:t>
      </w:r>
      <w:r w:rsidR="00E22DF1" w:rsidRPr="005E18CE">
        <w:rPr>
          <w:rFonts w:ascii="Book Antiqua" w:hAnsi="Book Antiqua" w:cs="Times New Roman"/>
          <w:sz w:val="24"/>
          <w:szCs w:val="24"/>
        </w:rPr>
        <w:t>I</w:t>
      </w:r>
      <w:r w:rsidR="00A93231" w:rsidRPr="005E18CE">
        <w:rPr>
          <w:rFonts w:ascii="Book Antiqua" w:hAnsi="Book Antiqua" w:cs="Times New Roman"/>
          <w:sz w:val="24"/>
          <w:szCs w:val="24"/>
          <w:vertAlign w:val="superscript"/>
        </w:rPr>
        <w:t>[101]</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D923BD" w:rsidRPr="005E18CE">
        <w:rPr>
          <w:rFonts w:ascii="Book Antiqua" w:hAnsi="Book Antiqua" w:cs="Times New Roman"/>
          <w:sz w:val="24"/>
          <w:szCs w:val="24"/>
        </w:rPr>
        <w:t xml:space="preserve">The </w:t>
      </w:r>
      <w:r w:rsidR="00522201" w:rsidRPr="005E18CE">
        <w:rPr>
          <w:rFonts w:ascii="Book Antiqua" w:hAnsi="Book Antiqua" w:cs="Times New Roman"/>
          <w:sz w:val="24"/>
          <w:szCs w:val="24"/>
        </w:rPr>
        <w:t xml:space="preserve">reported </w:t>
      </w:r>
      <w:r w:rsidR="00D923BD" w:rsidRPr="005E18CE">
        <w:rPr>
          <w:rFonts w:ascii="Book Antiqua" w:hAnsi="Book Antiqua" w:cs="Times New Roman"/>
          <w:sz w:val="24"/>
          <w:szCs w:val="24"/>
        </w:rPr>
        <w:t>mean duration of adult CDI ranges from 5-26 d</w:t>
      </w:r>
      <w:r w:rsidR="00FC702A" w:rsidRPr="005E18CE">
        <w:rPr>
          <w:rFonts w:ascii="Book Antiqua" w:hAnsi="Book Antiqua" w:cs="Times New Roman"/>
          <w:sz w:val="24"/>
          <w:szCs w:val="24"/>
        </w:rPr>
        <w:t xml:space="preserve"> (</w:t>
      </w:r>
      <w:r w:rsidR="00D923BD" w:rsidRPr="005E18CE">
        <w:rPr>
          <w:rFonts w:ascii="Book Antiqua" w:hAnsi="Book Antiqua" w:cs="Times New Roman"/>
          <w:sz w:val="24"/>
          <w:szCs w:val="24"/>
        </w:rPr>
        <w:t>Table 3</w:t>
      </w:r>
      <w:r w:rsidR="00FC702A" w:rsidRPr="005E18CE">
        <w:rPr>
          <w:rFonts w:ascii="Book Antiqua" w:hAnsi="Book Antiqua" w:cs="Times New Roman"/>
          <w:sz w:val="24"/>
          <w:szCs w:val="24"/>
        </w:rPr>
        <w:t>)</w:t>
      </w:r>
      <w:r w:rsidR="00A93231" w:rsidRPr="005E18CE">
        <w:rPr>
          <w:rFonts w:ascii="Book Antiqua" w:hAnsi="Book Antiqua" w:cs="Times New Roman"/>
          <w:sz w:val="24"/>
          <w:szCs w:val="24"/>
          <w:vertAlign w:val="superscript"/>
        </w:rPr>
        <w:t>[89,102,103]</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810029" w:rsidRPr="005E18CE">
        <w:rPr>
          <w:rFonts w:ascii="Book Antiqua" w:hAnsi="Book Antiqua" w:cs="Times New Roman"/>
          <w:sz w:val="24"/>
          <w:szCs w:val="24"/>
        </w:rPr>
        <w:t xml:space="preserve">Adults with </w:t>
      </w:r>
      <w:r w:rsidR="00C81DA4" w:rsidRPr="005E18CE">
        <w:rPr>
          <w:rFonts w:ascii="Book Antiqua" w:hAnsi="Book Antiqua" w:cs="Times New Roman"/>
          <w:sz w:val="24"/>
          <w:szCs w:val="24"/>
        </w:rPr>
        <w:t xml:space="preserve">severe CDI </w:t>
      </w:r>
      <w:r w:rsidR="00FC702A" w:rsidRPr="005E18CE">
        <w:rPr>
          <w:rFonts w:ascii="Book Antiqua" w:hAnsi="Book Antiqua" w:cs="Times New Roman"/>
          <w:sz w:val="24"/>
          <w:szCs w:val="24"/>
        </w:rPr>
        <w:t>report</w:t>
      </w:r>
      <w:r w:rsidR="009C786D" w:rsidRPr="005E18CE">
        <w:rPr>
          <w:rFonts w:ascii="Book Antiqua" w:hAnsi="Book Antiqua" w:cs="Times New Roman"/>
          <w:sz w:val="24"/>
          <w:szCs w:val="24"/>
        </w:rPr>
        <w:t xml:space="preserve"> abdominal pain and fever </w:t>
      </w:r>
      <w:r w:rsidR="00C81DA4" w:rsidRPr="005E18CE">
        <w:rPr>
          <w:rFonts w:ascii="Book Antiqua" w:hAnsi="Book Antiqua" w:cs="Times New Roman"/>
          <w:sz w:val="24"/>
          <w:szCs w:val="24"/>
        </w:rPr>
        <w:t>in addition to diarrheal sym</w:t>
      </w:r>
      <w:r w:rsidR="00A64412" w:rsidRPr="005E18CE">
        <w:rPr>
          <w:rFonts w:ascii="Book Antiqua" w:hAnsi="Book Antiqua" w:cs="Times New Roman"/>
          <w:sz w:val="24"/>
          <w:szCs w:val="24"/>
        </w:rPr>
        <w:t>ptoms</w:t>
      </w:r>
      <w:r w:rsidR="00A93231" w:rsidRPr="005E18CE">
        <w:rPr>
          <w:rFonts w:ascii="Book Antiqua" w:hAnsi="Book Antiqua" w:cs="Times New Roman"/>
          <w:sz w:val="24"/>
          <w:szCs w:val="24"/>
          <w:vertAlign w:val="superscript"/>
        </w:rPr>
        <w:t>[104]</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9B279E" w:rsidRPr="005E18CE">
        <w:rPr>
          <w:rFonts w:ascii="Book Antiqua" w:hAnsi="Book Antiqua" w:cs="Times New Roman"/>
          <w:sz w:val="24"/>
          <w:szCs w:val="24"/>
        </w:rPr>
        <w:t>A</w:t>
      </w:r>
      <w:r w:rsidR="00C81DA4" w:rsidRPr="005E18CE">
        <w:rPr>
          <w:rFonts w:ascii="Book Antiqua" w:hAnsi="Book Antiqua" w:cs="Times New Roman"/>
          <w:sz w:val="24"/>
          <w:szCs w:val="24"/>
        </w:rPr>
        <w:t>ttributable mortality is significantly higher in adult patients with severe CDI compared to m</w:t>
      </w:r>
      <w:r w:rsidR="00810029" w:rsidRPr="005E18CE">
        <w:rPr>
          <w:rFonts w:ascii="Book Antiqua" w:hAnsi="Book Antiqua" w:cs="Times New Roman"/>
          <w:sz w:val="24"/>
          <w:szCs w:val="24"/>
        </w:rPr>
        <w:t>ild</w:t>
      </w:r>
      <w:r w:rsidR="00C81DA4" w:rsidRPr="005E18CE">
        <w:rPr>
          <w:rFonts w:ascii="Book Antiqua" w:hAnsi="Book Antiqua" w:cs="Times New Roman"/>
          <w:sz w:val="24"/>
          <w:szCs w:val="24"/>
        </w:rPr>
        <w:t xml:space="preserve">-moderate CDI (60% </w:t>
      </w:r>
      <w:r w:rsidR="00C81DA4" w:rsidRPr="005E18CE">
        <w:rPr>
          <w:rFonts w:ascii="Book Antiqua" w:hAnsi="Book Antiqua" w:cs="Times New Roman"/>
          <w:i/>
          <w:sz w:val="24"/>
          <w:szCs w:val="24"/>
        </w:rPr>
        <w:t>vs</w:t>
      </w:r>
      <w:r w:rsidR="00C81DA4" w:rsidRPr="005E18CE">
        <w:rPr>
          <w:rFonts w:ascii="Book Antiqua" w:hAnsi="Book Antiqua" w:cs="Times New Roman"/>
          <w:sz w:val="24"/>
          <w:szCs w:val="24"/>
        </w:rPr>
        <w:t xml:space="preserve"> 28%, </w:t>
      </w:r>
      <w:r w:rsidR="00C81DA4" w:rsidRPr="005E18CE">
        <w:rPr>
          <w:rFonts w:ascii="Book Antiqua" w:hAnsi="Book Antiqua" w:cs="Times New Roman"/>
          <w:i/>
          <w:caps/>
          <w:sz w:val="24"/>
          <w:szCs w:val="24"/>
        </w:rPr>
        <w:t>p</w:t>
      </w:r>
      <w:r w:rsidR="00A64412" w:rsidRPr="005E18CE">
        <w:rPr>
          <w:rFonts w:ascii="Book Antiqua" w:hAnsi="Book Antiqua" w:cs="Times New Roman" w:hint="eastAsia"/>
          <w:sz w:val="24"/>
          <w:szCs w:val="24"/>
          <w:lang w:eastAsia="zh-CN"/>
        </w:rPr>
        <w:t xml:space="preserve"> </w:t>
      </w:r>
      <w:r w:rsidR="00C81DA4" w:rsidRPr="005E18CE">
        <w:rPr>
          <w:rFonts w:ascii="Book Antiqua" w:hAnsi="Book Antiqua" w:cs="Times New Roman"/>
          <w:sz w:val="24"/>
          <w:szCs w:val="24"/>
        </w:rPr>
        <w:t>=</w:t>
      </w:r>
      <w:r w:rsidR="00A64412" w:rsidRPr="005E18CE">
        <w:rPr>
          <w:rFonts w:ascii="Book Antiqua" w:hAnsi="Book Antiqua" w:cs="Times New Roman" w:hint="eastAsia"/>
          <w:sz w:val="24"/>
          <w:szCs w:val="24"/>
          <w:lang w:eastAsia="zh-CN"/>
        </w:rPr>
        <w:t xml:space="preserve"> </w:t>
      </w:r>
      <w:r w:rsidR="00C81DA4" w:rsidRPr="005E18CE">
        <w:rPr>
          <w:rFonts w:ascii="Book Antiqua" w:hAnsi="Book Antiqua" w:cs="Times New Roman"/>
          <w:sz w:val="24"/>
          <w:szCs w:val="24"/>
        </w:rPr>
        <w:t>0.046, respectively)</w:t>
      </w:r>
      <w:r w:rsidR="00A93231" w:rsidRPr="005E18CE">
        <w:rPr>
          <w:rFonts w:ascii="Book Antiqua" w:hAnsi="Book Antiqua" w:cs="Times New Roman"/>
          <w:sz w:val="24"/>
          <w:szCs w:val="24"/>
          <w:vertAlign w:val="superscript"/>
        </w:rPr>
        <w:t>[105]</w:t>
      </w:r>
      <w:r w:rsidR="007B48F5" w:rsidRPr="005E18CE">
        <w:rPr>
          <w:rFonts w:ascii="Book Antiqua" w:hAnsi="Book Antiqua" w:cs="Times New Roman"/>
          <w:sz w:val="24"/>
          <w:szCs w:val="24"/>
        </w:rPr>
        <w:t>.</w:t>
      </w:r>
      <w:r w:rsidR="00C81DA4" w:rsidRPr="005E18CE">
        <w:rPr>
          <w:rFonts w:ascii="Book Antiqua" w:hAnsi="Book Antiqua" w:cs="Times New Roman"/>
          <w:sz w:val="24"/>
          <w:szCs w:val="24"/>
        </w:rPr>
        <w:t xml:space="preserve"> </w:t>
      </w:r>
      <w:r w:rsidR="00A91B98" w:rsidRPr="005E18CE">
        <w:rPr>
          <w:rFonts w:ascii="Book Antiqua" w:hAnsi="Book Antiqua" w:cs="Times New Roman"/>
          <w:sz w:val="24"/>
          <w:szCs w:val="24"/>
        </w:rPr>
        <w:t xml:space="preserve">A hypervirulent strain of </w:t>
      </w:r>
      <w:r w:rsidR="00A91B98" w:rsidRPr="005E18CE">
        <w:rPr>
          <w:rFonts w:ascii="Book Antiqua" w:hAnsi="Book Antiqua" w:cs="Times New Roman"/>
          <w:i/>
          <w:sz w:val="24"/>
          <w:szCs w:val="24"/>
        </w:rPr>
        <w:t>C. difficile</w:t>
      </w:r>
      <w:r w:rsidR="00A91B98" w:rsidRPr="005E18CE">
        <w:rPr>
          <w:rFonts w:ascii="Book Antiqua" w:hAnsi="Book Antiqua" w:cs="Times New Roman"/>
          <w:sz w:val="24"/>
          <w:szCs w:val="24"/>
        </w:rPr>
        <w:t xml:space="preserve"> (NAP1/027</w:t>
      </w:r>
      <w:r w:rsidR="009B279E" w:rsidRPr="005E18CE">
        <w:rPr>
          <w:rFonts w:ascii="Book Antiqua" w:hAnsi="Book Antiqua" w:cs="Times New Roman"/>
          <w:sz w:val="24"/>
          <w:szCs w:val="24"/>
        </w:rPr>
        <w:t>/BI</w:t>
      </w:r>
      <w:r w:rsidR="00A91B98" w:rsidRPr="005E18CE">
        <w:rPr>
          <w:rFonts w:ascii="Book Antiqua" w:hAnsi="Book Antiqua" w:cs="Times New Roman"/>
          <w:sz w:val="24"/>
          <w:szCs w:val="24"/>
        </w:rPr>
        <w:t xml:space="preserve">) was the predominant strain associated with outbreaks of CDI cases in 88 hospitals in Quebec Canada in 2003-2004 which were associated with </w:t>
      </w:r>
      <w:r w:rsidR="00961536" w:rsidRPr="005E18CE">
        <w:rPr>
          <w:rFonts w:ascii="Book Antiqua" w:hAnsi="Book Antiqua" w:cs="Times New Roman"/>
          <w:sz w:val="24"/>
          <w:szCs w:val="24"/>
        </w:rPr>
        <w:t xml:space="preserve">twice the </w:t>
      </w:r>
      <w:r w:rsidR="00A91B98" w:rsidRPr="005E18CE">
        <w:rPr>
          <w:rFonts w:ascii="Book Antiqua" w:hAnsi="Book Antiqua" w:cs="Times New Roman"/>
          <w:sz w:val="24"/>
          <w:szCs w:val="24"/>
        </w:rPr>
        <w:t>rate of severe CDI ca</w:t>
      </w:r>
      <w:r w:rsidR="00A64412" w:rsidRPr="005E18CE">
        <w:rPr>
          <w:rFonts w:ascii="Book Antiqua" w:hAnsi="Book Antiqua" w:cs="Times New Roman"/>
          <w:sz w:val="24"/>
          <w:szCs w:val="24"/>
        </w:rPr>
        <w:t>ses with higher mortality rates</w:t>
      </w:r>
      <w:r w:rsidR="00A93231" w:rsidRPr="005E18CE">
        <w:rPr>
          <w:rFonts w:ascii="Book Antiqua" w:hAnsi="Book Antiqua" w:cs="Times New Roman"/>
          <w:sz w:val="24"/>
          <w:szCs w:val="24"/>
          <w:vertAlign w:val="superscript"/>
        </w:rPr>
        <w:t>[106]</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C7694E" w:rsidRPr="005E18CE">
        <w:rPr>
          <w:rFonts w:ascii="Book Antiqua" w:hAnsi="Book Antiqua" w:cs="Times New Roman"/>
          <w:sz w:val="24"/>
          <w:szCs w:val="24"/>
        </w:rPr>
        <w:t xml:space="preserve">More recent surveillance studies for endemic cases across 10 </w:t>
      </w:r>
      <w:r w:rsidR="00A64412" w:rsidRPr="005E18CE">
        <w:rPr>
          <w:rFonts w:ascii="Book Antiqua" w:hAnsi="Book Antiqua" w:cs="Times New Roman"/>
          <w:sz w:val="24"/>
          <w:szCs w:val="24"/>
        </w:rPr>
        <w:t>United States</w:t>
      </w:r>
      <w:r w:rsidR="00A64412" w:rsidRPr="005E18CE">
        <w:rPr>
          <w:rFonts w:ascii="Book Antiqua" w:hAnsi="Book Antiqua" w:cs="Times New Roman" w:hint="eastAsia"/>
          <w:sz w:val="24"/>
          <w:szCs w:val="24"/>
          <w:lang w:eastAsia="zh-CN"/>
        </w:rPr>
        <w:t xml:space="preserve"> </w:t>
      </w:r>
      <w:r w:rsidR="00C7694E" w:rsidRPr="005E18CE">
        <w:rPr>
          <w:rFonts w:ascii="Book Antiqua" w:hAnsi="Book Antiqua" w:cs="Times New Roman"/>
          <w:sz w:val="24"/>
          <w:szCs w:val="24"/>
        </w:rPr>
        <w:t>states also found a significantly elevated risk of severe CDI with the NAP1</w:t>
      </w:r>
      <w:r w:rsidR="00FC702A" w:rsidRPr="005E18CE">
        <w:rPr>
          <w:rFonts w:ascii="Book Antiqua" w:hAnsi="Book Antiqua" w:cs="Times New Roman"/>
          <w:sz w:val="24"/>
          <w:szCs w:val="24"/>
        </w:rPr>
        <w:t>/027/BI</w:t>
      </w:r>
      <w:r w:rsidR="00A64412" w:rsidRPr="005E18CE">
        <w:rPr>
          <w:rFonts w:ascii="Book Antiqua" w:hAnsi="Book Antiqua" w:cs="Times New Roman" w:hint="eastAsia"/>
          <w:sz w:val="24"/>
          <w:szCs w:val="24"/>
          <w:lang w:eastAsia="zh-CN"/>
        </w:rPr>
        <w:t xml:space="preserve"> </w:t>
      </w:r>
      <w:r w:rsidR="00A64412" w:rsidRPr="005E18CE">
        <w:rPr>
          <w:rFonts w:ascii="Book Antiqua" w:hAnsi="Book Antiqua" w:cs="Times New Roman"/>
          <w:sz w:val="24"/>
          <w:szCs w:val="24"/>
        </w:rPr>
        <w:t>strain</w:t>
      </w:r>
      <w:r w:rsidR="00A93231" w:rsidRPr="005E18CE">
        <w:rPr>
          <w:rFonts w:ascii="Book Antiqua" w:hAnsi="Book Antiqua" w:cs="Times New Roman"/>
          <w:sz w:val="24"/>
          <w:szCs w:val="24"/>
          <w:vertAlign w:val="superscript"/>
        </w:rPr>
        <w:t>[107]</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810029" w:rsidRPr="005E18CE">
        <w:rPr>
          <w:rFonts w:ascii="Book Antiqua" w:hAnsi="Book Antiqua" w:cs="Times New Roman"/>
          <w:sz w:val="24"/>
          <w:szCs w:val="24"/>
        </w:rPr>
        <w:t xml:space="preserve">Fortunately, the most severe forms of CDI </w:t>
      </w:r>
      <w:r w:rsidR="009B279E" w:rsidRPr="005E18CE">
        <w:rPr>
          <w:rFonts w:ascii="Book Antiqua" w:hAnsi="Book Antiqua" w:cs="Times New Roman"/>
          <w:sz w:val="24"/>
          <w:szCs w:val="24"/>
        </w:rPr>
        <w:t>(</w:t>
      </w:r>
      <w:r w:rsidR="00810029" w:rsidRPr="005E18CE">
        <w:rPr>
          <w:rFonts w:ascii="Book Antiqua" w:hAnsi="Book Antiqua" w:cs="Times New Roman"/>
          <w:sz w:val="24"/>
          <w:szCs w:val="24"/>
        </w:rPr>
        <w:t>pseudomembraneous colitis, toxic megacolon or fulminant disease</w:t>
      </w:r>
      <w:r w:rsidR="009B279E" w:rsidRPr="005E18CE">
        <w:rPr>
          <w:rFonts w:ascii="Book Antiqua" w:hAnsi="Book Antiqua" w:cs="Times New Roman"/>
          <w:sz w:val="24"/>
          <w:szCs w:val="24"/>
        </w:rPr>
        <w:t>) are infrequently reported (1</w:t>
      </w:r>
      <w:r w:rsidR="00A64412" w:rsidRPr="005E18CE">
        <w:rPr>
          <w:rFonts w:ascii="Book Antiqua" w:hAnsi="Book Antiqua" w:cs="Times New Roman"/>
          <w:sz w:val="24"/>
          <w:szCs w:val="24"/>
        </w:rPr>
        <w:t>%</w:t>
      </w:r>
      <w:r w:rsidR="009B279E" w:rsidRPr="005E18CE">
        <w:rPr>
          <w:rFonts w:ascii="Book Antiqua" w:hAnsi="Book Antiqua" w:cs="Times New Roman"/>
          <w:sz w:val="24"/>
          <w:szCs w:val="24"/>
        </w:rPr>
        <w:t>-6%)</w:t>
      </w:r>
      <w:r w:rsidR="00810029" w:rsidRPr="005E18CE">
        <w:rPr>
          <w:rFonts w:ascii="Book Antiqua" w:hAnsi="Book Antiqua" w:cs="Times New Roman"/>
          <w:sz w:val="24"/>
          <w:szCs w:val="24"/>
        </w:rPr>
        <w:t xml:space="preserve">. </w:t>
      </w:r>
      <w:r w:rsidR="00A91B98" w:rsidRPr="005E18CE">
        <w:rPr>
          <w:rFonts w:ascii="Book Antiqua" w:hAnsi="Book Antiqua" w:cs="Times New Roman"/>
          <w:sz w:val="24"/>
          <w:szCs w:val="24"/>
        </w:rPr>
        <w:t>Fulminant CDI is a systemic inflammatory syndrome that occurs infrequently, but typically requires colec</w:t>
      </w:r>
      <w:r w:rsidR="00A64412" w:rsidRPr="005E18CE">
        <w:rPr>
          <w:rFonts w:ascii="Book Antiqua" w:hAnsi="Book Antiqua" w:cs="Times New Roman"/>
          <w:sz w:val="24"/>
          <w:szCs w:val="24"/>
        </w:rPr>
        <w:t>tomy and often results in death</w:t>
      </w:r>
      <w:r w:rsidR="00A93231" w:rsidRPr="005E18CE">
        <w:rPr>
          <w:rFonts w:ascii="Book Antiqua" w:hAnsi="Book Antiqua" w:cs="Times New Roman"/>
          <w:sz w:val="24"/>
          <w:szCs w:val="24"/>
          <w:vertAlign w:val="superscript"/>
        </w:rPr>
        <w:t>[108]</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7C4D04" w:rsidRPr="005E18CE">
        <w:rPr>
          <w:rFonts w:ascii="Book Antiqua" w:hAnsi="Book Antiqua" w:cs="Times New Roman"/>
          <w:sz w:val="24"/>
          <w:szCs w:val="24"/>
        </w:rPr>
        <w:t>Although diarrhea is the hallmark of CD</w:t>
      </w:r>
      <w:r w:rsidR="00810029" w:rsidRPr="005E18CE">
        <w:rPr>
          <w:rFonts w:ascii="Book Antiqua" w:hAnsi="Book Antiqua" w:cs="Times New Roman"/>
          <w:sz w:val="24"/>
          <w:szCs w:val="24"/>
        </w:rPr>
        <w:t>I</w:t>
      </w:r>
      <w:r w:rsidR="007C4D04" w:rsidRPr="005E18CE">
        <w:rPr>
          <w:rFonts w:ascii="Book Antiqua" w:hAnsi="Book Antiqua" w:cs="Times New Roman"/>
          <w:sz w:val="24"/>
          <w:szCs w:val="24"/>
        </w:rPr>
        <w:t xml:space="preserve">, it may be absent </w:t>
      </w:r>
      <w:r w:rsidR="0080630A" w:rsidRPr="005E18CE">
        <w:rPr>
          <w:rFonts w:ascii="Book Antiqua" w:hAnsi="Book Antiqua" w:cs="Times New Roman"/>
          <w:sz w:val="24"/>
          <w:szCs w:val="24"/>
        </w:rPr>
        <w:t xml:space="preserve">in fulminant CDI, </w:t>
      </w:r>
      <w:r w:rsidR="007C4D04" w:rsidRPr="005E18CE">
        <w:rPr>
          <w:rFonts w:ascii="Book Antiqua" w:hAnsi="Book Antiqua" w:cs="Times New Roman"/>
          <w:sz w:val="24"/>
          <w:szCs w:val="24"/>
        </w:rPr>
        <w:t>secondary to severe colonic dysmotility</w:t>
      </w:r>
      <w:r w:rsidR="0080630A" w:rsidRPr="005E18CE">
        <w:rPr>
          <w:rFonts w:ascii="Book Antiqua" w:hAnsi="Book Antiqua" w:cs="Times New Roman"/>
          <w:sz w:val="24"/>
          <w:szCs w:val="24"/>
        </w:rPr>
        <w:t xml:space="preserve"> </w:t>
      </w:r>
      <w:r w:rsidR="007C4D04" w:rsidRPr="005E18CE">
        <w:rPr>
          <w:rFonts w:ascii="Book Antiqua" w:hAnsi="Book Antiqua" w:cs="Times New Roman"/>
          <w:sz w:val="24"/>
          <w:szCs w:val="24"/>
        </w:rPr>
        <w:t>making fulminant colitis dif</w:t>
      </w:r>
      <w:r w:rsidR="00A64412" w:rsidRPr="005E18CE">
        <w:rPr>
          <w:rFonts w:ascii="Book Antiqua" w:hAnsi="Book Antiqua" w:cs="Times New Roman"/>
          <w:sz w:val="24"/>
          <w:szCs w:val="24"/>
        </w:rPr>
        <w:t>ficult to diagnose</w:t>
      </w:r>
      <w:r w:rsidR="00A93231" w:rsidRPr="005E18CE">
        <w:rPr>
          <w:rFonts w:ascii="Book Antiqua" w:hAnsi="Book Antiqua" w:cs="Times New Roman"/>
          <w:sz w:val="24"/>
          <w:szCs w:val="24"/>
          <w:vertAlign w:val="superscript"/>
        </w:rPr>
        <w:t>[109,110]</w:t>
      </w:r>
      <w:r w:rsidR="007B48F5" w:rsidRPr="005E18CE">
        <w:rPr>
          <w:rFonts w:ascii="Book Antiqua" w:hAnsi="Book Antiqua" w:cs="Times New Roman"/>
          <w:sz w:val="24"/>
          <w:szCs w:val="24"/>
        </w:rPr>
        <w:t>.</w:t>
      </w:r>
      <w:r w:rsidR="0080630A" w:rsidRPr="005E18CE">
        <w:rPr>
          <w:rFonts w:ascii="Book Antiqua" w:hAnsi="Book Antiqua" w:cs="Times New Roman"/>
          <w:sz w:val="24"/>
          <w:szCs w:val="24"/>
        </w:rPr>
        <w:t xml:space="preserve"> </w:t>
      </w:r>
    </w:p>
    <w:p w:rsidR="00A91B98" w:rsidRPr="005E18CE" w:rsidRDefault="00A91B98" w:rsidP="00736668">
      <w:pPr>
        <w:autoSpaceDE w:val="0"/>
        <w:autoSpaceDN w:val="0"/>
        <w:adjustRightInd w:val="0"/>
        <w:snapToGrid w:val="0"/>
        <w:spacing w:after="0" w:line="360" w:lineRule="auto"/>
        <w:jc w:val="both"/>
        <w:rPr>
          <w:rFonts w:ascii="Book Antiqua" w:hAnsi="Book Antiqua" w:cs="Times New Roman"/>
          <w:sz w:val="24"/>
          <w:szCs w:val="24"/>
        </w:rPr>
      </w:pPr>
    </w:p>
    <w:p w:rsidR="00365BC1" w:rsidRPr="005E18CE" w:rsidRDefault="0080630A" w:rsidP="00A64412">
      <w:pPr>
        <w:snapToGrid w:val="0"/>
        <w:spacing w:after="0" w:line="360" w:lineRule="auto"/>
        <w:ind w:firstLineChars="100" w:firstLine="240"/>
        <w:jc w:val="both"/>
        <w:rPr>
          <w:rFonts w:ascii="Book Antiqua" w:hAnsi="Book Antiqua" w:cs="Times New Roman"/>
          <w:sz w:val="24"/>
          <w:szCs w:val="24"/>
        </w:rPr>
      </w:pPr>
      <w:r w:rsidRPr="005E18CE">
        <w:rPr>
          <w:rFonts w:ascii="Book Antiqua" w:hAnsi="Book Antiqua" w:cs="Times New Roman"/>
          <w:sz w:val="24"/>
          <w:szCs w:val="24"/>
        </w:rPr>
        <w:lastRenderedPageBreak/>
        <w:t>R</w:t>
      </w:r>
      <w:r w:rsidR="00C81DA4" w:rsidRPr="005E18CE">
        <w:rPr>
          <w:rFonts w:ascii="Book Antiqua" w:hAnsi="Book Antiqua" w:cs="Times New Roman"/>
          <w:sz w:val="24"/>
          <w:szCs w:val="24"/>
        </w:rPr>
        <w:t>ecurrent CD</w:t>
      </w:r>
      <w:r w:rsidRPr="005E18CE">
        <w:rPr>
          <w:rFonts w:ascii="Book Antiqua" w:hAnsi="Book Antiqua" w:cs="Times New Roman"/>
          <w:sz w:val="24"/>
          <w:szCs w:val="24"/>
        </w:rPr>
        <w:t>I may occur in 19</w:t>
      </w:r>
      <w:r w:rsidR="00A64412" w:rsidRPr="005E18CE">
        <w:rPr>
          <w:rFonts w:ascii="Book Antiqua" w:hAnsi="Book Antiqua" w:cs="Times New Roman"/>
          <w:sz w:val="24"/>
          <w:szCs w:val="24"/>
        </w:rPr>
        <w:t>%</w:t>
      </w:r>
      <w:r w:rsidRPr="005E18CE">
        <w:rPr>
          <w:rFonts w:ascii="Book Antiqua" w:hAnsi="Book Antiqua" w:cs="Times New Roman"/>
          <w:sz w:val="24"/>
          <w:szCs w:val="24"/>
        </w:rPr>
        <w:t xml:space="preserve">-42% of adults after their initial episode of CDI has resolved, as shown in Table </w:t>
      </w:r>
      <w:r w:rsidR="00943297" w:rsidRPr="005E18CE">
        <w:rPr>
          <w:rFonts w:ascii="Book Antiqua" w:hAnsi="Book Antiqua" w:cs="Times New Roman"/>
          <w:sz w:val="24"/>
          <w:szCs w:val="24"/>
        </w:rPr>
        <w:t>3</w:t>
      </w:r>
      <w:r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C81DA4" w:rsidRPr="005E18CE">
        <w:rPr>
          <w:rFonts w:ascii="Book Antiqua" w:hAnsi="Book Antiqua" w:cs="Times New Roman"/>
          <w:sz w:val="24"/>
          <w:szCs w:val="24"/>
        </w:rPr>
        <w:t>As many as 10</w:t>
      </w:r>
      <w:r w:rsidR="00A64412" w:rsidRPr="005E18CE">
        <w:rPr>
          <w:rFonts w:ascii="Book Antiqua" w:hAnsi="Book Antiqua" w:cs="Times New Roman"/>
          <w:sz w:val="24"/>
          <w:szCs w:val="24"/>
        </w:rPr>
        <w:t>%</w:t>
      </w:r>
      <w:r w:rsidR="00C81DA4" w:rsidRPr="005E18CE">
        <w:rPr>
          <w:rFonts w:ascii="Book Antiqua" w:hAnsi="Book Antiqua" w:cs="Times New Roman"/>
          <w:sz w:val="24"/>
          <w:szCs w:val="24"/>
        </w:rPr>
        <w:t>-30% recur once after an initial CDI episode, 40% have two recurrences and 50% of those continue to have multiple recurrences</w:t>
      </w:r>
      <w:r w:rsidR="00A91B98" w:rsidRPr="005E18CE">
        <w:rPr>
          <w:rFonts w:ascii="Book Antiqua" w:hAnsi="Book Antiqua" w:cs="Times New Roman"/>
          <w:sz w:val="24"/>
          <w:szCs w:val="24"/>
        </w:rPr>
        <w:t>, which may occur over a period of several years</w:t>
      </w:r>
      <w:r w:rsidR="00A93231" w:rsidRPr="005E18CE">
        <w:rPr>
          <w:rFonts w:ascii="Book Antiqua" w:hAnsi="Book Antiqua" w:cs="Times New Roman"/>
          <w:sz w:val="24"/>
          <w:szCs w:val="24"/>
          <w:vertAlign w:val="superscript"/>
        </w:rPr>
        <w:t>[111]</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C81DA4" w:rsidRPr="005E18CE">
        <w:rPr>
          <w:rFonts w:ascii="Book Antiqua" w:hAnsi="Book Antiqua" w:cs="Times New Roman"/>
          <w:sz w:val="24"/>
          <w:szCs w:val="24"/>
        </w:rPr>
        <w:t>The CDC estim</w:t>
      </w:r>
      <w:r w:rsidR="00A64412" w:rsidRPr="005E18CE">
        <w:rPr>
          <w:rFonts w:ascii="Book Antiqua" w:hAnsi="Book Antiqua" w:cs="Times New Roman"/>
          <w:sz w:val="24"/>
          <w:szCs w:val="24"/>
        </w:rPr>
        <w:t>ates in the United States during 2011, 483</w:t>
      </w:r>
      <w:r w:rsidR="00C81DA4" w:rsidRPr="005E18CE">
        <w:rPr>
          <w:rFonts w:ascii="Book Antiqua" w:hAnsi="Book Antiqua" w:cs="Times New Roman"/>
          <w:sz w:val="24"/>
          <w:szCs w:val="24"/>
        </w:rPr>
        <w:t>120 had initial C</w:t>
      </w:r>
      <w:r w:rsidR="00A64412" w:rsidRPr="005E18CE">
        <w:rPr>
          <w:rFonts w:ascii="Book Antiqua" w:hAnsi="Book Antiqua" w:cs="Times New Roman"/>
          <w:sz w:val="24"/>
          <w:szCs w:val="24"/>
        </w:rPr>
        <w:t>DI episodes and an estimated 77000-232</w:t>
      </w:r>
      <w:r w:rsidR="00C81DA4" w:rsidRPr="005E18CE">
        <w:rPr>
          <w:rFonts w:ascii="Book Antiqua" w:hAnsi="Book Antiqua" w:cs="Times New Roman"/>
          <w:sz w:val="24"/>
          <w:szCs w:val="24"/>
        </w:rPr>
        <w:t>000 would have recurred, providing a conservative national estimate of</w:t>
      </w:r>
      <w:r w:rsidR="00A64412" w:rsidRPr="005E18CE">
        <w:rPr>
          <w:rFonts w:ascii="Book Antiqua" w:hAnsi="Book Antiqua" w:cs="Times New Roman"/>
          <w:sz w:val="24"/>
          <w:szCs w:val="24"/>
        </w:rPr>
        <w:t xml:space="preserve"> 715</w:t>
      </w:r>
      <w:r w:rsidR="00964B55" w:rsidRPr="005E18CE">
        <w:rPr>
          <w:rFonts w:ascii="Book Antiqua" w:hAnsi="Book Antiqua" w:cs="Times New Roman"/>
          <w:sz w:val="24"/>
          <w:szCs w:val="24"/>
        </w:rPr>
        <w:t>,</w:t>
      </w:r>
      <w:r w:rsidR="00C81DA4" w:rsidRPr="005E18CE">
        <w:rPr>
          <w:rFonts w:ascii="Book Antiqua" w:hAnsi="Book Antiqua" w:cs="Times New Roman"/>
          <w:sz w:val="24"/>
          <w:szCs w:val="24"/>
        </w:rPr>
        <w:t xml:space="preserve">000 cases of </w:t>
      </w:r>
      <w:r w:rsidR="00A91B98" w:rsidRPr="005E18CE">
        <w:rPr>
          <w:rFonts w:ascii="Book Antiqua" w:hAnsi="Book Antiqua" w:cs="Times New Roman"/>
          <w:sz w:val="24"/>
          <w:szCs w:val="24"/>
        </w:rPr>
        <w:t xml:space="preserve">total </w:t>
      </w:r>
      <w:r w:rsidR="00A64412" w:rsidRPr="005E18CE">
        <w:rPr>
          <w:rFonts w:ascii="Book Antiqua" w:hAnsi="Book Antiqua" w:cs="Times New Roman"/>
          <w:sz w:val="24"/>
          <w:szCs w:val="24"/>
        </w:rPr>
        <w:t>CDI/year</w:t>
      </w:r>
      <w:r w:rsidR="00A93231" w:rsidRPr="005E18CE">
        <w:rPr>
          <w:rFonts w:ascii="Book Antiqua" w:hAnsi="Book Antiqua" w:cs="Times New Roman"/>
          <w:sz w:val="24"/>
          <w:szCs w:val="24"/>
          <w:vertAlign w:val="superscript"/>
        </w:rPr>
        <w:t>[9]</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p>
    <w:p w:rsidR="005A08E2" w:rsidRPr="005E18CE" w:rsidRDefault="005A08E2" w:rsidP="00736668">
      <w:pPr>
        <w:snapToGrid w:val="0"/>
        <w:spacing w:after="0" w:line="360" w:lineRule="auto"/>
        <w:jc w:val="both"/>
        <w:rPr>
          <w:rFonts w:ascii="Book Antiqua" w:hAnsi="Book Antiqua" w:cs="Times New Roman"/>
          <w:b/>
          <w:sz w:val="24"/>
          <w:szCs w:val="24"/>
        </w:rPr>
      </w:pPr>
    </w:p>
    <w:p w:rsidR="005A08E2" w:rsidRPr="005E18CE" w:rsidRDefault="005A08E2"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Comparison of clinical presentations of pediatric and adult AAD</w:t>
      </w:r>
      <w:r w:rsidR="00A64412" w:rsidRPr="005E18CE">
        <w:rPr>
          <w:rFonts w:ascii="Book Antiqua" w:hAnsi="Book Antiqua" w:cs="Times New Roman" w:hint="eastAsia"/>
          <w:b/>
          <w:sz w:val="24"/>
          <w:szCs w:val="24"/>
          <w:lang w:eastAsia="zh-CN"/>
        </w:rPr>
        <w:t>:</w:t>
      </w:r>
      <w:r w:rsidR="00A64412" w:rsidRPr="005E18CE">
        <w:rPr>
          <w:rFonts w:ascii="Book Antiqua" w:hAnsi="Book Antiqua" w:cs="Times New Roman" w:hint="eastAsia"/>
          <w:b/>
          <w:i/>
          <w:sz w:val="24"/>
          <w:szCs w:val="24"/>
          <w:lang w:eastAsia="zh-CN"/>
        </w:rPr>
        <w:t xml:space="preserve"> </w:t>
      </w:r>
      <w:r w:rsidRPr="005E18CE">
        <w:rPr>
          <w:rFonts w:ascii="Book Antiqua" w:hAnsi="Book Antiqua" w:cs="Times New Roman"/>
          <w:sz w:val="24"/>
          <w:szCs w:val="24"/>
        </w:rPr>
        <w:t>The onset of pediatric AAD appears to be slightly quicker than adult cases of AAD and most pediatric AAD cases become symptomatic while the child is on antibiotics</w:t>
      </w:r>
      <w:r w:rsidR="009B279E" w:rsidRPr="005E18CE">
        <w:rPr>
          <w:rFonts w:ascii="Book Antiqua" w:hAnsi="Book Antiqua" w:cs="Times New Roman"/>
          <w:sz w:val="24"/>
          <w:szCs w:val="24"/>
        </w:rPr>
        <w:t>. I</w:t>
      </w:r>
      <w:r w:rsidRPr="005E18CE">
        <w:rPr>
          <w:rFonts w:ascii="Book Antiqua" w:hAnsi="Book Antiqua" w:cs="Times New Roman"/>
          <w:sz w:val="24"/>
          <w:szCs w:val="24"/>
        </w:rPr>
        <w:t>n contrast</w:t>
      </w:r>
      <w:r w:rsidR="009B279E" w:rsidRPr="005E18CE">
        <w:rPr>
          <w:rFonts w:ascii="Book Antiqua" w:hAnsi="Book Antiqua" w:cs="Times New Roman"/>
          <w:sz w:val="24"/>
          <w:szCs w:val="24"/>
        </w:rPr>
        <w:t>,</w:t>
      </w:r>
      <w:r w:rsidRPr="005E18CE">
        <w:rPr>
          <w:rFonts w:ascii="Book Antiqua" w:hAnsi="Book Antiqua" w:cs="Times New Roman"/>
          <w:sz w:val="24"/>
          <w:szCs w:val="24"/>
        </w:rPr>
        <w:t xml:space="preserve"> more cases of delayed-onset </w:t>
      </w:r>
      <w:r w:rsidR="009B279E" w:rsidRPr="005E18CE">
        <w:rPr>
          <w:rFonts w:ascii="Book Antiqua" w:hAnsi="Book Antiqua" w:cs="Times New Roman"/>
          <w:sz w:val="24"/>
          <w:szCs w:val="24"/>
        </w:rPr>
        <w:t xml:space="preserve">adult </w:t>
      </w:r>
      <w:r w:rsidRPr="005E18CE">
        <w:rPr>
          <w:rFonts w:ascii="Book Antiqua" w:hAnsi="Book Antiqua" w:cs="Times New Roman"/>
          <w:sz w:val="24"/>
          <w:szCs w:val="24"/>
        </w:rPr>
        <w:t>AAD</w:t>
      </w:r>
      <w:r w:rsidR="009B279E" w:rsidRPr="005E18CE">
        <w:rPr>
          <w:rFonts w:ascii="Book Antiqua" w:hAnsi="Book Antiqua" w:cs="Times New Roman"/>
          <w:sz w:val="24"/>
          <w:szCs w:val="24"/>
        </w:rPr>
        <w:t xml:space="preserve"> cases are reported</w:t>
      </w:r>
      <w:r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However, whether this is a valid observation or due to the infrequent follow-up of children with antibiotic exposure is unknown. Most AAD cases are mild-moderate both </w:t>
      </w:r>
      <w:r w:rsidR="003670DE" w:rsidRPr="005E18CE">
        <w:rPr>
          <w:rFonts w:ascii="Book Antiqua" w:hAnsi="Book Antiqua" w:cs="Times New Roman"/>
          <w:sz w:val="24"/>
          <w:szCs w:val="24"/>
        </w:rPr>
        <w:t xml:space="preserve">in </w:t>
      </w:r>
      <w:r w:rsidRPr="005E18CE">
        <w:rPr>
          <w:rFonts w:ascii="Book Antiqua" w:hAnsi="Book Antiqua" w:cs="Times New Roman"/>
          <w:sz w:val="24"/>
          <w:szCs w:val="24"/>
        </w:rPr>
        <w:t>pediatric and adult</w:t>
      </w:r>
      <w:r w:rsidR="003670DE" w:rsidRPr="005E18CE">
        <w:rPr>
          <w:rFonts w:ascii="Book Antiqua" w:hAnsi="Book Antiqua" w:cs="Times New Roman"/>
          <w:sz w:val="24"/>
          <w:szCs w:val="24"/>
        </w:rPr>
        <w:t>s</w:t>
      </w:r>
      <w:r w:rsidRPr="005E18CE">
        <w:rPr>
          <w:rFonts w:ascii="Book Antiqua" w:hAnsi="Book Antiqua" w:cs="Times New Roman"/>
          <w:sz w:val="24"/>
          <w:szCs w:val="24"/>
        </w:rPr>
        <w:t xml:space="preserve">. Pediatric cases of AAD and CDI typically have a shorter duration than adult cases of AAD and CDI. </w:t>
      </w:r>
    </w:p>
    <w:p w:rsidR="005A08E2" w:rsidRPr="005E18CE" w:rsidRDefault="005A08E2" w:rsidP="00736668">
      <w:pPr>
        <w:snapToGrid w:val="0"/>
        <w:spacing w:after="0" w:line="360" w:lineRule="auto"/>
        <w:jc w:val="both"/>
        <w:rPr>
          <w:rFonts w:ascii="Book Antiqua" w:hAnsi="Book Antiqua" w:cs="Times New Roman"/>
          <w:sz w:val="24"/>
          <w:szCs w:val="24"/>
        </w:rPr>
      </w:pPr>
    </w:p>
    <w:p w:rsidR="005A08E2" w:rsidRPr="005E18CE" w:rsidRDefault="005A08E2"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b/>
          <w:sz w:val="24"/>
          <w:szCs w:val="24"/>
        </w:rPr>
        <w:t>Comparison of the clinical presentation for pediatric versus adult CDI</w:t>
      </w:r>
      <w:r w:rsidR="00A6441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The onset of CDI is fairly rapi</w:t>
      </w:r>
      <w:r w:rsidR="00A64412" w:rsidRPr="005E18CE">
        <w:rPr>
          <w:rFonts w:ascii="Book Antiqua" w:hAnsi="Book Antiqua" w:cs="Times New Roman"/>
          <w:sz w:val="24"/>
          <w:szCs w:val="24"/>
        </w:rPr>
        <w:t>d for pediatric cases (3-10 d</w:t>
      </w:r>
      <w:r w:rsidRPr="005E18CE">
        <w:rPr>
          <w:rFonts w:ascii="Book Antiqua" w:hAnsi="Book Antiqua" w:cs="Times New Roman"/>
          <w:sz w:val="24"/>
          <w:szCs w:val="24"/>
        </w:rPr>
        <w:t>), while</w:t>
      </w:r>
      <w:r w:rsidR="009B279E"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symptoms appear </w:t>
      </w:r>
      <w:r w:rsidR="00522201" w:rsidRPr="005E18CE">
        <w:rPr>
          <w:rFonts w:ascii="Book Antiqua" w:hAnsi="Book Antiqua" w:cs="Times New Roman"/>
          <w:sz w:val="24"/>
          <w:szCs w:val="24"/>
        </w:rPr>
        <w:t xml:space="preserve">slightly </w:t>
      </w:r>
      <w:r w:rsidRPr="005E18CE">
        <w:rPr>
          <w:rFonts w:ascii="Book Antiqua" w:hAnsi="Book Antiqua" w:cs="Times New Roman"/>
          <w:sz w:val="24"/>
          <w:szCs w:val="24"/>
        </w:rPr>
        <w:t xml:space="preserve">later </w:t>
      </w:r>
      <w:r w:rsidR="009B279E" w:rsidRPr="005E18CE">
        <w:rPr>
          <w:rFonts w:ascii="Book Antiqua" w:hAnsi="Book Antiqua" w:cs="Times New Roman"/>
          <w:sz w:val="24"/>
          <w:szCs w:val="24"/>
        </w:rPr>
        <w:t xml:space="preserve">in adult CDI </w:t>
      </w:r>
      <w:r w:rsidR="00A64412" w:rsidRPr="005E18CE">
        <w:rPr>
          <w:rFonts w:ascii="Book Antiqua" w:hAnsi="Book Antiqua" w:cs="Times New Roman"/>
          <w:sz w:val="24"/>
          <w:szCs w:val="24"/>
        </w:rPr>
        <w:t>(2-15 d</w:t>
      </w:r>
      <w:r w:rsidRPr="005E18CE">
        <w:rPr>
          <w:rFonts w:ascii="Book Antiqua" w:hAnsi="Book Antiqua" w:cs="Times New Roman"/>
          <w:sz w:val="24"/>
          <w:szCs w:val="24"/>
        </w:rPr>
        <w:t xml:space="preserve">) and recurrences of </w:t>
      </w:r>
      <w:r w:rsidR="009B279E" w:rsidRPr="005E18CE">
        <w:rPr>
          <w:rFonts w:ascii="Book Antiqua" w:hAnsi="Book Antiqua" w:cs="Times New Roman"/>
          <w:sz w:val="24"/>
          <w:szCs w:val="24"/>
        </w:rPr>
        <w:t xml:space="preserve">adult </w:t>
      </w:r>
      <w:r w:rsidRPr="005E18CE">
        <w:rPr>
          <w:rFonts w:ascii="Book Antiqua" w:hAnsi="Book Antiqua" w:cs="Times New Roman"/>
          <w:sz w:val="24"/>
          <w:szCs w:val="24"/>
        </w:rPr>
        <w:t xml:space="preserve">CDI may appear within two months of the previous episode. Pediatric and adult cases of CDI are both typically mild-moderate disease and the frequency of severe disease </w:t>
      </w:r>
      <w:r w:rsidR="009B279E" w:rsidRPr="005E18CE">
        <w:rPr>
          <w:rFonts w:ascii="Book Antiqua" w:hAnsi="Book Antiqua" w:cs="Times New Roman"/>
          <w:sz w:val="24"/>
          <w:szCs w:val="24"/>
        </w:rPr>
        <w:t>i</w:t>
      </w:r>
      <w:r w:rsidRPr="005E18CE">
        <w:rPr>
          <w:rFonts w:ascii="Book Antiqua" w:hAnsi="Book Antiqua" w:cs="Times New Roman"/>
          <w:sz w:val="24"/>
          <w:szCs w:val="24"/>
        </w:rPr>
        <w:t>s similar for pediatric and adult cases, despite the finding that the hypervirulent strain of BI/NAP1/027, which is associated with severe CDI, is rarely found in children.</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However, severe complications of CDI, especially fulminent CDI and PMC, are more common in adults and are rarely seen in pediatric CDI. Recurrent CDI is slightly more common in adults (averaging 25%) than for pediatric CDI (averaging 20%).</w:t>
      </w:r>
    </w:p>
    <w:p w:rsidR="00D923BD" w:rsidRPr="005E18CE" w:rsidRDefault="00D923BD" w:rsidP="00736668">
      <w:pPr>
        <w:snapToGrid w:val="0"/>
        <w:spacing w:after="0" w:line="360" w:lineRule="auto"/>
        <w:jc w:val="both"/>
        <w:rPr>
          <w:rFonts w:ascii="Book Antiqua" w:hAnsi="Book Antiqua" w:cs="Times New Roman"/>
          <w:b/>
          <w:sz w:val="24"/>
          <w:szCs w:val="24"/>
        </w:rPr>
      </w:pPr>
    </w:p>
    <w:p w:rsidR="00CA4501" w:rsidRPr="005E18CE" w:rsidRDefault="00A619DF"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CONSEQUENCES OF INFECTION</w:t>
      </w:r>
    </w:p>
    <w:p w:rsidR="00A64412" w:rsidRPr="005E18CE" w:rsidRDefault="00982E4A"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lastRenderedPageBreak/>
        <w:t>Ped</w:t>
      </w:r>
      <w:r w:rsidR="008E63F0" w:rsidRPr="005E18CE">
        <w:rPr>
          <w:rFonts w:ascii="Book Antiqua" w:hAnsi="Book Antiqua" w:cs="Times New Roman"/>
          <w:b/>
          <w:i/>
          <w:sz w:val="24"/>
          <w:szCs w:val="24"/>
        </w:rPr>
        <w:t>iatric</w:t>
      </w:r>
      <w:r w:rsidRPr="005E18CE">
        <w:rPr>
          <w:rFonts w:ascii="Book Antiqua" w:hAnsi="Book Antiqua" w:cs="Times New Roman"/>
          <w:b/>
          <w:i/>
          <w:sz w:val="24"/>
          <w:szCs w:val="24"/>
        </w:rPr>
        <w:t xml:space="preserve"> AA</w:t>
      </w:r>
      <w:r w:rsidR="00877106" w:rsidRPr="005E18CE">
        <w:rPr>
          <w:rFonts w:ascii="Book Antiqua" w:hAnsi="Book Antiqua" w:cs="Times New Roman"/>
          <w:b/>
          <w:i/>
          <w:sz w:val="24"/>
          <w:szCs w:val="24"/>
        </w:rPr>
        <w:t>D</w:t>
      </w:r>
      <w:r w:rsidR="005A08E2" w:rsidRPr="005E18CE">
        <w:rPr>
          <w:rFonts w:ascii="Book Antiqua" w:hAnsi="Book Antiqua" w:cs="Times New Roman"/>
          <w:b/>
          <w:i/>
          <w:sz w:val="24"/>
          <w:szCs w:val="24"/>
        </w:rPr>
        <w:t xml:space="preserve"> consequences</w:t>
      </w:r>
      <w:r w:rsidR="00A64412" w:rsidRPr="005E18CE">
        <w:rPr>
          <w:rFonts w:ascii="Book Antiqua" w:hAnsi="Book Antiqua" w:cs="Times New Roman" w:hint="eastAsia"/>
          <w:b/>
          <w:i/>
          <w:sz w:val="24"/>
          <w:szCs w:val="24"/>
          <w:lang w:eastAsia="zh-CN"/>
        </w:rPr>
        <w:t xml:space="preserve"> </w:t>
      </w:r>
    </w:p>
    <w:p w:rsidR="00365BC1" w:rsidRPr="005E18CE" w:rsidRDefault="00982E4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The consequences of pediatric AAD </w:t>
      </w:r>
      <w:r w:rsidR="00C7694E" w:rsidRPr="005E18CE">
        <w:rPr>
          <w:rFonts w:ascii="Book Antiqua" w:hAnsi="Book Antiqua" w:cs="Times New Roman"/>
          <w:sz w:val="24"/>
          <w:szCs w:val="24"/>
        </w:rPr>
        <w:t>for i</w:t>
      </w:r>
      <w:r w:rsidRPr="005E18CE">
        <w:rPr>
          <w:rFonts w:ascii="Book Antiqua" w:hAnsi="Book Antiqua" w:cs="Times New Roman"/>
          <w:sz w:val="24"/>
          <w:szCs w:val="24"/>
        </w:rPr>
        <w:t>npatients</w:t>
      </w:r>
      <w:r w:rsidR="00C7694E" w:rsidRPr="005E18CE">
        <w:rPr>
          <w:rFonts w:ascii="Book Antiqua" w:hAnsi="Book Antiqua" w:cs="Times New Roman"/>
          <w:sz w:val="24"/>
          <w:szCs w:val="24"/>
        </w:rPr>
        <w:t xml:space="preserve"> may include increased</w:t>
      </w:r>
      <w:r w:rsidRPr="005E18CE">
        <w:rPr>
          <w:rFonts w:ascii="Book Antiqua" w:hAnsi="Book Antiqua" w:cs="Times New Roman"/>
          <w:sz w:val="24"/>
          <w:szCs w:val="24"/>
        </w:rPr>
        <w:t xml:space="preserve"> length of hospitalization and</w:t>
      </w:r>
      <w:r w:rsidR="006F3A0C" w:rsidRPr="005E18CE">
        <w:rPr>
          <w:rFonts w:ascii="Book Antiqua" w:hAnsi="Book Antiqua" w:cs="Times New Roman"/>
          <w:sz w:val="24"/>
          <w:szCs w:val="24"/>
        </w:rPr>
        <w:t>,</w:t>
      </w:r>
      <w:r w:rsidRPr="005E18CE">
        <w:rPr>
          <w:rFonts w:ascii="Book Antiqua" w:hAnsi="Book Antiqua" w:cs="Times New Roman"/>
          <w:sz w:val="24"/>
          <w:szCs w:val="24"/>
        </w:rPr>
        <w:t xml:space="preserve"> for outpatients, parents may disco</w:t>
      </w:r>
      <w:r w:rsidR="008E63F0" w:rsidRPr="005E18CE">
        <w:rPr>
          <w:rFonts w:ascii="Book Antiqua" w:hAnsi="Book Antiqua" w:cs="Times New Roman"/>
          <w:sz w:val="24"/>
          <w:szCs w:val="24"/>
        </w:rPr>
        <w:t xml:space="preserve">ntinue the inciting antibiotics </w:t>
      </w:r>
      <w:r w:rsidRPr="005E18CE">
        <w:rPr>
          <w:rFonts w:ascii="Book Antiqua" w:hAnsi="Book Antiqua" w:cs="Times New Roman"/>
          <w:sz w:val="24"/>
          <w:szCs w:val="24"/>
        </w:rPr>
        <w:t>due to the diarrhea</w:t>
      </w:r>
      <w:r w:rsidR="008E63F0" w:rsidRPr="005E18CE">
        <w:rPr>
          <w:rFonts w:ascii="Book Antiqua" w:hAnsi="Book Antiqua" w:cs="Times New Roman"/>
          <w:sz w:val="24"/>
          <w:szCs w:val="24"/>
        </w:rPr>
        <w:t>,</w:t>
      </w:r>
      <w:r w:rsidRPr="005E18CE">
        <w:rPr>
          <w:rFonts w:ascii="Book Antiqua" w:hAnsi="Book Antiqua" w:cs="Times New Roman"/>
          <w:sz w:val="24"/>
          <w:szCs w:val="24"/>
        </w:rPr>
        <w:t xml:space="preserve"> without fully treating the child for the inciting infection</w:t>
      </w:r>
      <w:r w:rsidR="00A93231" w:rsidRPr="005E18CE">
        <w:rPr>
          <w:rFonts w:ascii="Book Antiqua" w:hAnsi="Book Antiqua" w:cs="Times New Roman"/>
          <w:sz w:val="24"/>
          <w:szCs w:val="24"/>
          <w:vertAlign w:val="superscript"/>
        </w:rPr>
        <w:t>[76]</w:t>
      </w:r>
      <w:r w:rsidR="007B48F5" w:rsidRPr="005E18CE">
        <w:rPr>
          <w:rFonts w:ascii="Book Antiqua" w:hAnsi="Book Antiqua" w:cs="Times New Roman"/>
          <w:sz w:val="24"/>
          <w:szCs w:val="24"/>
        </w:rPr>
        <w:t>.</w:t>
      </w:r>
      <w:r w:rsidR="00A93231" w:rsidRPr="005E18CE">
        <w:rPr>
          <w:rFonts w:ascii="Book Antiqua" w:hAnsi="Book Antiqua" w:cs="Times New Roman"/>
          <w:sz w:val="24"/>
          <w:szCs w:val="24"/>
        </w:rPr>
        <w:t xml:space="preserve"> </w:t>
      </w:r>
      <w:r w:rsidR="000C3318" w:rsidRPr="005E18CE">
        <w:rPr>
          <w:rFonts w:ascii="Book Antiqua" w:hAnsi="Book Antiqua" w:cs="Times New Roman"/>
          <w:sz w:val="24"/>
          <w:szCs w:val="24"/>
        </w:rPr>
        <w:t>Other consequences of pediatric AAD have rarely been reported (Table 4).</w:t>
      </w:r>
    </w:p>
    <w:p w:rsidR="00D22F32" w:rsidRPr="005E18CE" w:rsidRDefault="00D22F32" w:rsidP="00736668">
      <w:pPr>
        <w:snapToGrid w:val="0"/>
        <w:spacing w:after="0" w:line="360" w:lineRule="auto"/>
        <w:jc w:val="both"/>
        <w:rPr>
          <w:rFonts w:ascii="Book Antiqua" w:hAnsi="Book Antiqua" w:cs="Times New Roman"/>
          <w:sz w:val="24"/>
          <w:szCs w:val="24"/>
        </w:rPr>
      </w:pPr>
    </w:p>
    <w:p w:rsidR="006628A3" w:rsidRPr="005E18CE" w:rsidRDefault="00324EC8"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A</w:t>
      </w:r>
      <w:r w:rsidR="000B3F38" w:rsidRPr="005E18CE">
        <w:rPr>
          <w:rFonts w:ascii="Book Antiqua" w:hAnsi="Book Antiqua" w:cs="Times New Roman"/>
          <w:b/>
          <w:i/>
          <w:sz w:val="24"/>
          <w:szCs w:val="24"/>
        </w:rPr>
        <w:t>dult AAD</w:t>
      </w:r>
      <w:r w:rsidR="005A08E2" w:rsidRPr="005E18CE">
        <w:rPr>
          <w:rFonts w:ascii="Book Antiqua" w:hAnsi="Book Antiqua" w:cs="Times New Roman"/>
          <w:b/>
          <w:i/>
          <w:sz w:val="24"/>
          <w:szCs w:val="24"/>
        </w:rPr>
        <w:t xml:space="preserve"> consequences</w:t>
      </w:r>
      <w:r w:rsidR="006628A3" w:rsidRPr="005E18CE">
        <w:rPr>
          <w:rFonts w:ascii="Book Antiqua" w:hAnsi="Book Antiqua" w:cs="Times New Roman" w:hint="eastAsia"/>
          <w:b/>
          <w:i/>
          <w:sz w:val="24"/>
          <w:szCs w:val="24"/>
          <w:lang w:eastAsia="zh-CN"/>
        </w:rPr>
        <w:t xml:space="preserve"> </w:t>
      </w:r>
    </w:p>
    <w:p w:rsidR="00365BC1" w:rsidRPr="005E18CE" w:rsidRDefault="00446208"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Prolonged length of stay and higher mortality </w:t>
      </w:r>
      <w:r w:rsidR="000C3318" w:rsidRPr="005E18CE">
        <w:rPr>
          <w:rFonts w:ascii="Book Antiqua" w:hAnsi="Book Antiqua" w:cs="Times New Roman"/>
          <w:sz w:val="24"/>
          <w:szCs w:val="24"/>
        </w:rPr>
        <w:t xml:space="preserve">rates have been </w:t>
      </w:r>
      <w:r w:rsidRPr="005E18CE">
        <w:rPr>
          <w:rFonts w:ascii="Book Antiqua" w:hAnsi="Book Antiqua" w:cs="Times New Roman"/>
          <w:sz w:val="24"/>
          <w:szCs w:val="24"/>
        </w:rPr>
        <w:t>reported</w:t>
      </w:r>
      <w:r w:rsidR="000C3318" w:rsidRPr="005E18CE">
        <w:rPr>
          <w:rFonts w:ascii="Book Antiqua" w:hAnsi="Book Antiqua" w:cs="Times New Roman"/>
          <w:sz w:val="24"/>
          <w:szCs w:val="24"/>
        </w:rPr>
        <w:t xml:space="preserve"> for adult AAD cases</w:t>
      </w:r>
      <w:r w:rsidR="00A93231" w:rsidRPr="005E18CE">
        <w:rPr>
          <w:rFonts w:ascii="Book Antiqua" w:hAnsi="Book Antiqua" w:cs="Times New Roman"/>
          <w:sz w:val="24"/>
          <w:szCs w:val="24"/>
          <w:vertAlign w:val="superscript"/>
        </w:rPr>
        <w:t>[37,112]</w:t>
      </w:r>
      <w:r w:rsidR="007B48F5"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Several studies have estimated that the cost of healthcare associated with adult AAD ranges from</w:t>
      </w:r>
      <w:r w:rsidRPr="005E18CE">
        <w:rPr>
          <w:rFonts w:ascii="Book Antiqua" w:hAnsi="Book Antiqua" w:cs="Times New Roman"/>
          <w:b/>
          <w:i/>
          <w:sz w:val="24"/>
          <w:szCs w:val="24"/>
        </w:rPr>
        <w:t xml:space="preserve"> $</w:t>
      </w:r>
      <w:r w:rsidRPr="005E18CE">
        <w:rPr>
          <w:rFonts w:ascii="Book Antiqua" w:hAnsi="Book Antiqua" w:cs="Times New Roman"/>
          <w:sz w:val="24"/>
          <w:szCs w:val="24"/>
        </w:rPr>
        <w:t>1400-$1968/person</w:t>
      </w:r>
      <w:r w:rsidR="00A93231" w:rsidRPr="005E18CE">
        <w:rPr>
          <w:rFonts w:ascii="Book Antiqua" w:hAnsi="Book Antiqua" w:cs="Times New Roman"/>
          <w:sz w:val="24"/>
          <w:szCs w:val="24"/>
          <w:vertAlign w:val="superscript"/>
        </w:rPr>
        <w:t>[113,114]</w:t>
      </w:r>
      <w:r w:rsidR="007B48F5"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0C3318" w:rsidRPr="005E18CE">
        <w:rPr>
          <w:rFonts w:ascii="Book Antiqua" w:hAnsi="Book Antiqua" w:cs="Times New Roman"/>
          <w:sz w:val="24"/>
          <w:szCs w:val="24"/>
        </w:rPr>
        <w:t>As with pediatric cases, development of AAD may also lead to premature discontinuation of antibiotic thera</w:t>
      </w:r>
      <w:r w:rsidR="006628A3" w:rsidRPr="005E18CE">
        <w:rPr>
          <w:rFonts w:ascii="Book Antiqua" w:hAnsi="Book Antiqua" w:cs="Times New Roman"/>
          <w:sz w:val="24"/>
          <w:szCs w:val="24"/>
        </w:rPr>
        <w:t>py, resulting in low cure rates</w:t>
      </w:r>
      <w:r w:rsidR="00A93231" w:rsidRPr="005E18CE">
        <w:rPr>
          <w:rFonts w:ascii="Book Antiqua" w:hAnsi="Book Antiqua" w:cs="Times New Roman"/>
          <w:sz w:val="24"/>
          <w:szCs w:val="24"/>
          <w:vertAlign w:val="superscript"/>
        </w:rPr>
        <w:t>[37]</w:t>
      </w:r>
      <w:r w:rsidR="007B48F5" w:rsidRPr="005E18CE">
        <w:rPr>
          <w:rFonts w:ascii="Book Antiqua" w:hAnsi="Book Antiqua" w:cs="Times New Roman"/>
          <w:sz w:val="24"/>
          <w:szCs w:val="24"/>
        </w:rPr>
        <w:t>.</w:t>
      </w:r>
    </w:p>
    <w:p w:rsidR="00D22F32" w:rsidRPr="005E18CE" w:rsidRDefault="00D22F32" w:rsidP="00736668">
      <w:pPr>
        <w:snapToGrid w:val="0"/>
        <w:spacing w:after="0" w:line="360" w:lineRule="auto"/>
        <w:jc w:val="both"/>
        <w:rPr>
          <w:rFonts w:ascii="Book Antiqua" w:hAnsi="Book Antiqua" w:cs="Times New Roman"/>
          <w:b/>
          <w:i/>
          <w:sz w:val="24"/>
          <w:szCs w:val="24"/>
        </w:rPr>
      </w:pPr>
    </w:p>
    <w:p w:rsidR="006628A3" w:rsidRPr="005E18CE" w:rsidRDefault="000B3F38"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Ped</w:t>
      </w:r>
      <w:r w:rsidR="008E63F0" w:rsidRPr="005E18CE">
        <w:rPr>
          <w:rFonts w:ascii="Book Antiqua" w:hAnsi="Book Antiqua" w:cs="Times New Roman"/>
          <w:b/>
          <w:i/>
          <w:sz w:val="24"/>
          <w:szCs w:val="24"/>
        </w:rPr>
        <w:t>iatric</w:t>
      </w:r>
      <w:r w:rsidRPr="005E18CE">
        <w:rPr>
          <w:rFonts w:ascii="Book Antiqua" w:hAnsi="Book Antiqua" w:cs="Times New Roman"/>
          <w:b/>
          <w:i/>
          <w:sz w:val="24"/>
          <w:szCs w:val="24"/>
        </w:rPr>
        <w:t xml:space="preserve"> CDI</w:t>
      </w:r>
      <w:r w:rsidR="005A08E2" w:rsidRPr="005E18CE">
        <w:rPr>
          <w:rFonts w:ascii="Book Antiqua" w:hAnsi="Book Antiqua" w:cs="Times New Roman"/>
          <w:b/>
          <w:i/>
          <w:sz w:val="24"/>
          <w:szCs w:val="24"/>
        </w:rPr>
        <w:t xml:space="preserve"> consequences</w:t>
      </w:r>
      <w:r w:rsidR="006628A3" w:rsidRPr="005E18CE">
        <w:rPr>
          <w:rFonts w:ascii="Book Antiqua" w:hAnsi="Book Antiqua" w:cs="Times New Roman" w:hint="eastAsia"/>
          <w:b/>
          <w:i/>
          <w:sz w:val="24"/>
          <w:szCs w:val="24"/>
          <w:lang w:eastAsia="zh-CN"/>
        </w:rPr>
        <w:t xml:space="preserve"> </w:t>
      </w:r>
    </w:p>
    <w:p w:rsidR="00365BC1" w:rsidRPr="005E18CE" w:rsidRDefault="00041818"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Consequences of pediatric CDI may include increased length-of-stays for inpatients, increased mortality, rates of surgery (colectomies), higher healthcare costs, and re-admissions to healthcare systems, as shown in Table </w:t>
      </w:r>
      <w:r w:rsidR="00446208" w:rsidRPr="005E18CE">
        <w:rPr>
          <w:rFonts w:ascii="Book Antiqua" w:hAnsi="Book Antiqua" w:cs="Times New Roman"/>
          <w:sz w:val="24"/>
          <w:szCs w:val="24"/>
        </w:rPr>
        <w:t>4</w:t>
      </w:r>
      <w:r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D22F32" w:rsidRPr="005E18CE">
        <w:rPr>
          <w:rFonts w:ascii="Book Antiqua" w:hAnsi="Book Antiqua" w:cs="Times New Roman"/>
          <w:sz w:val="24"/>
          <w:szCs w:val="24"/>
        </w:rPr>
        <w:t>Crude mortality rates (1</w:t>
      </w:r>
      <w:r w:rsidR="006628A3" w:rsidRPr="005E18CE">
        <w:rPr>
          <w:rFonts w:ascii="Book Antiqua" w:hAnsi="Book Antiqua" w:cs="Times New Roman"/>
          <w:sz w:val="24"/>
          <w:szCs w:val="24"/>
        </w:rPr>
        <w:t>%</w:t>
      </w:r>
      <w:r w:rsidR="00D22F32" w:rsidRPr="005E18CE">
        <w:rPr>
          <w:rFonts w:ascii="Book Antiqua" w:hAnsi="Book Antiqua" w:cs="Times New Roman"/>
          <w:sz w:val="24"/>
          <w:szCs w:val="24"/>
        </w:rPr>
        <w:t xml:space="preserve">-5%) and </w:t>
      </w:r>
      <w:r w:rsidR="000C3318" w:rsidRPr="005E18CE">
        <w:rPr>
          <w:rFonts w:ascii="Book Antiqua" w:hAnsi="Book Antiqua" w:cs="Times New Roman"/>
          <w:sz w:val="24"/>
          <w:szCs w:val="24"/>
        </w:rPr>
        <w:t xml:space="preserve">CDI </w:t>
      </w:r>
      <w:r w:rsidR="00D22F32" w:rsidRPr="005E18CE">
        <w:rPr>
          <w:rFonts w:ascii="Book Antiqua" w:hAnsi="Book Antiqua" w:cs="Times New Roman"/>
          <w:sz w:val="24"/>
          <w:szCs w:val="24"/>
        </w:rPr>
        <w:t>attributable</w:t>
      </w:r>
      <w:r w:rsidR="000C3318" w:rsidRPr="005E18CE">
        <w:rPr>
          <w:rFonts w:ascii="Book Antiqua" w:hAnsi="Book Antiqua" w:cs="Times New Roman"/>
          <w:sz w:val="24"/>
          <w:szCs w:val="24"/>
        </w:rPr>
        <w:t xml:space="preserve"> mortality rates</w:t>
      </w:r>
      <w:r w:rsidR="00D22F32" w:rsidRPr="005E18CE">
        <w:rPr>
          <w:rFonts w:ascii="Book Antiqua" w:hAnsi="Book Antiqua" w:cs="Times New Roman"/>
          <w:sz w:val="24"/>
          <w:szCs w:val="24"/>
        </w:rPr>
        <w:t xml:space="preserve"> (2-</w:t>
      </w:r>
      <w:r w:rsidR="00365BC1" w:rsidRPr="005E18CE">
        <w:rPr>
          <w:rFonts w:ascii="Book Antiqua" w:hAnsi="Book Antiqua" w:cs="Times New Roman"/>
          <w:sz w:val="24"/>
          <w:szCs w:val="24"/>
        </w:rPr>
        <w:t>3</w:t>
      </w:r>
      <w:r w:rsidR="00D22F32" w:rsidRPr="005E18CE">
        <w:rPr>
          <w:rFonts w:ascii="Book Antiqua" w:hAnsi="Book Antiqua" w:cs="Times New Roman"/>
          <w:sz w:val="24"/>
          <w:szCs w:val="24"/>
        </w:rPr>
        <w:t>%)</w:t>
      </w:r>
      <w:r w:rsidR="000C3318" w:rsidRPr="005E18CE">
        <w:rPr>
          <w:rFonts w:ascii="Book Antiqua" w:hAnsi="Book Antiqua" w:cs="Times New Roman"/>
          <w:sz w:val="24"/>
          <w:szCs w:val="24"/>
        </w:rPr>
        <w:t xml:space="preserve"> are </w:t>
      </w:r>
      <w:r w:rsidR="004A5BED" w:rsidRPr="005E18CE">
        <w:rPr>
          <w:rFonts w:ascii="Book Antiqua" w:hAnsi="Book Antiqua" w:cs="Times New Roman"/>
          <w:sz w:val="24"/>
          <w:szCs w:val="24"/>
        </w:rPr>
        <w:t xml:space="preserve">also </w:t>
      </w:r>
      <w:r w:rsidR="000C3318" w:rsidRPr="005E18CE">
        <w:rPr>
          <w:rFonts w:ascii="Book Antiqua" w:hAnsi="Book Antiqua" w:cs="Times New Roman"/>
          <w:sz w:val="24"/>
          <w:szCs w:val="24"/>
        </w:rPr>
        <w:t>low</w:t>
      </w:r>
      <w:r w:rsidR="00D22F32"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4A5BED" w:rsidRPr="005E18CE">
        <w:rPr>
          <w:rFonts w:ascii="Book Antiqua" w:hAnsi="Book Antiqua" w:cs="Times New Roman"/>
          <w:sz w:val="24"/>
          <w:szCs w:val="24"/>
        </w:rPr>
        <w:t>Caution should be used when comparing mortality rates, as the observation periods vary from just during hospitalization stays</w:t>
      </w:r>
      <w:r w:rsidR="004A5BED" w:rsidRPr="005E18CE">
        <w:rPr>
          <w:rFonts w:ascii="Book Antiqua" w:hAnsi="Book Antiqua" w:cs="Times New Roman"/>
          <w:sz w:val="24"/>
          <w:szCs w:val="24"/>
          <w:vertAlign w:val="superscript"/>
        </w:rPr>
        <w:t>[44,69]</w:t>
      </w:r>
      <w:r w:rsidR="004A5BED" w:rsidRPr="005E18CE">
        <w:rPr>
          <w:rFonts w:ascii="Book Antiqua" w:hAnsi="Book Antiqua" w:cs="Times New Roman"/>
          <w:sz w:val="24"/>
          <w:szCs w:val="24"/>
        </w:rPr>
        <w:t>, to 2-3 mo</w:t>
      </w:r>
      <w:r w:rsidR="004A5BED" w:rsidRPr="005E18CE">
        <w:rPr>
          <w:rFonts w:ascii="Book Antiqua" w:hAnsi="Book Antiqua" w:cs="Times New Roman"/>
          <w:sz w:val="24"/>
          <w:szCs w:val="24"/>
          <w:vertAlign w:val="superscript"/>
        </w:rPr>
        <w:t>[71,11</w:t>
      </w:r>
      <w:r w:rsidR="00244410" w:rsidRPr="005E18CE">
        <w:rPr>
          <w:rFonts w:ascii="Book Antiqua" w:hAnsi="Book Antiqua" w:cs="Times New Roman"/>
          <w:sz w:val="24"/>
          <w:szCs w:val="24"/>
          <w:vertAlign w:val="superscript"/>
        </w:rPr>
        <w:t>5</w:t>
      </w:r>
      <w:r w:rsidR="004A5BED" w:rsidRPr="005E18CE">
        <w:rPr>
          <w:rFonts w:ascii="Book Antiqua" w:hAnsi="Book Antiqua" w:cs="Times New Roman"/>
          <w:sz w:val="24"/>
          <w:szCs w:val="24"/>
          <w:vertAlign w:val="superscript"/>
        </w:rPr>
        <w:t xml:space="preserve">] </w:t>
      </w:r>
      <w:r w:rsidR="004A5BED" w:rsidRPr="005E18CE">
        <w:rPr>
          <w:rFonts w:ascii="Book Antiqua" w:hAnsi="Book Antiqua" w:cs="Times New Roman"/>
          <w:sz w:val="24"/>
          <w:szCs w:val="24"/>
        </w:rPr>
        <w:t>to 6 mo</w:t>
      </w:r>
      <w:r w:rsidR="004A5BED" w:rsidRPr="005E18CE">
        <w:rPr>
          <w:rFonts w:ascii="Book Antiqua" w:hAnsi="Book Antiqua" w:cs="Times New Roman"/>
          <w:sz w:val="24"/>
          <w:szCs w:val="24"/>
          <w:vertAlign w:val="superscript"/>
        </w:rPr>
        <w:t>[12]</w:t>
      </w:r>
      <w:r w:rsidR="006628A3" w:rsidRPr="005E18CE">
        <w:rPr>
          <w:rFonts w:ascii="Book Antiqua" w:hAnsi="Book Antiqua" w:cs="Times New Roman"/>
          <w:sz w:val="24"/>
          <w:szCs w:val="24"/>
        </w:rPr>
        <w:t>, or were not reported</w:t>
      </w:r>
      <w:r w:rsidR="006628A3" w:rsidRPr="005E18CE">
        <w:rPr>
          <w:rFonts w:ascii="Book Antiqua" w:hAnsi="Book Antiqua" w:cs="Times New Roman"/>
          <w:sz w:val="24"/>
          <w:szCs w:val="24"/>
          <w:vertAlign w:val="superscript"/>
        </w:rPr>
        <w:t>[14,</w:t>
      </w:r>
      <w:r w:rsidR="004A5BED" w:rsidRPr="005E18CE">
        <w:rPr>
          <w:rFonts w:ascii="Book Antiqua" w:hAnsi="Book Antiqua" w:cs="Times New Roman"/>
          <w:sz w:val="24"/>
          <w:szCs w:val="24"/>
          <w:vertAlign w:val="superscript"/>
        </w:rPr>
        <w:t>100]</w:t>
      </w:r>
      <w:r w:rsidR="007B48F5" w:rsidRPr="005E18CE">
        <w:rPr>
          <w:rFonts w:ascii="Book Antiqua" w:hAnsi="Book Antiqua" w:cs="Times New Roman"/>
          <w:sz w:val="24"/>
          <w:szCs w:val="24"/>
        </w:rPr>
        <w:t xml:space="preserve">. </w:t>
      </w:r>
      <w:r w:rsidR="00D22F32" w:rsidRPr="005E18CE">
        <w:rPr>
          <w:rFonts w:ascii="Book Antiqua" w:hAnsi="Book Antiqua" w:cs="Times New Roman"/>
          <w:sz w:val="24"/>
          <w:szCs w:val="24"/>
        </w:rPr>
        <w:t>Even though the proportion of severe CDI can be higher in children, the requirement for colectomy is low (</w:t>
      </w:r>
      <w:r w:rsidR="006628A3" w:rsidRPr="005E18CE">
        <w:rPr>
          <w:rFonts w:ascii="Book Antiqua" w:hAnsi="Book Antiqua" w:cs="Times New Roman"/>
          <w:sz w:val="24"/>
          <w:szCs w:val="24"/>
        </w:rPr>
        <w:t>approximately</w:t>
      </w:r>
      <w:r w:rsidR="006628A3" w:rsidRPr="005E18CE">
        <w:rPr>
          <w:rFonts w:ascii="Book Antiqua" w:hAnsi="Book Antiqua" w:cs="Times New Roman" w:hint="eastAsia"/>
          <w:sz w:val="24"/>
          <w:szCs w:val="24"/>
          <w:lang w:eastAsia="zh-CN"/>
        </w:rPr>
        <w:t xml:space="preserve"> </w:t>
      </w:r>
      <w:r w:rsidR="00D22F32" w:rsidRPr="005E18CE">
        <w:rPr>
          <w:rFonts w:ascii="Book Antiqua" w:hAnsi="Book Antiqua" w:cs="Times New Roman"/>
          <w:sz w:val="24"/>
          <w:szCs w:val="24"/>
        </w:rPr>
        <w:t>1%)</w:t>
      </w:r>
      <w:r w:rsidR="004626B0" w:rsidRPr="005E18CE">
        <w:rPr>
          <w:rFonts w:ascii="Book Antiqua" w:hAnsi="Book Antiqua" w:cs="Times New Roman"/>
          <w:sz w:val="24"/>
          <w:szCs w:val="24"/>
        </w:rPr>
        <w:t xml:space="preserve"> in mild-moderate CDI</w:t>
      </w:r>
      <w:r w:rsidR="00D22F32" w:rsidRPr="005E18CE">
        <w:rPr>
          <w:rFonts w:ascii="Book Antiqua" w:hAnsi="Book Antiqua" w:cs="Times New Roman"/>
          <w:sz w:val="24"/>
          <w:szCs w:val="24"/>
        </w:rPr>
        <w:t xml:space="preserve">. </w:t>
      </w:r>
      <w:r w:rsidR="004626B0" w:rsidRPr="005E18CE">
        <w:rPr>
          <w:rFonts w:ascii="Book Antiqua" w:hAnsi="Book Antiqua" w:cs="Times New Roman"/>
          <w:sz w:val="24"/>
          <w:szCs w:val="24"/>
        </w:rPr>
        <w:t>However, the rate can be higher in cases of severe CDI. In one study of 151 children with severe CDI, 8.6% required cole</w:t>
      </w:r>
      <w:r w:rsidR="006F3A0C" w:rsidRPr="005E18CE">
        <w:rPr>
          <w:rFonts w:ascii="Book Antiqua" w:hAnsi="Book Antiqua" w:cs="Times New Roman"/>
          <w:sz w:val="24"/>
          <w:szCs w:val="24"/>
        </w:rPr>
        <w:t>c</w:t>
      </w:r>
      <w:r w:rsidR="004626B0" w:rsidRPr="005E18CE">
        <w:rPr>
          <w:rFonts w:ascii="Book Antiqua" w:hAnsi="Book Antiqua" w:cs="Times New Roman"/>
          <w:sz w:val="24"/>
          <w:szCs w:val="24"/>
        </w:rPr>
        <w:t>tomies with a 50% associated mortality rate</w:t>
      </w:r>
      <w:r w:rsidR="00A93231" w:rsidRPr="005E18CE">
        <w:rPr>
          <w:rFonts w:ascii="Book Antiqua" w:hAnsi="Book Antiqua" w:cs="Times New Roman"/>
          <w:sz w:val="24"/>
          <w:szCs w:val="24"/>
          <w:vertAlign w:val="superscript"/>
        </w:rPr>
        <w:t>[1</w:t>
      </w:r>
      <w:r w:rsidR="003C1904" w:rsidRPr="005E18CE">
        <w:rPr>
          <w:rFonts w:ascii="Book Antiqua" w:hAnsi="Book Antiqua" w:cs="Times New Roman"/>
          <w:sz w:val="24"/>
          <w:szCs w:val="24"/>
          <w:vertAlign w:val="superscript"/>
        </w:rPr>
        <w:t>1</w:t>
      </w:r>
      <w:r w:rsidR="00244410" w:rsidRPr="005E18CE">
        <w:rPr>
          <w:rFonts w:ascii="Book Antiqua" w:hAnsi="Book Antiqua" w:cs="Times New Roman"/>
          <w:sz w:val="24"/>
          <w:szCs w:val="24"/>
          <w:vertAlign w:val="superscript"/>
        </w:rPr>
        <w:t>6</w:t>
      </w:r>
      <w:r w:rsidR="00A93231" w:rsidRPr="005E18CE">
        <w:rPr>
          <w:rFonts w:ascii="Book Antiqua" w:hAnsi="Book Antiqua" w:cs="Times New Roman"/>
          <w:sz w:val="24"/>
          <w:szCs w:val="24"/>
          <w:vertAlign w:val="superscript"/>
        </w:rPr>
        <w:t>]</w:t>
      </w:r>
      <w:r w:rsidR="007B48F5" w:rsidRPr="005E18CE">
        <w:rPr>
          <w:rFonts w:ascii="Book Antiqua" w:hAnsi="Book Antiqua" w:cs="Times New Roman"/>
          <w:sz w:val="24"/>
          <w:szCs w:val="24"/>
        </w:rPr>
        <w:t>.</w:t>
      </w:r>
      <w:r w:rsidR="00C74483" w:rsidRPr="005E18CE">
        <w:rPr>
          <w:rFonts w:ascii="Book Antiqua" w:hAnsi="Book Antiqua" w:cs="Times New Roman"/>
          <w:sz w:val="24"/>
          <w:szCs w:val="24"/>
          <w:vertAlign w:val="superscript"/>
        </w:rPr>
        <w:t xml:space="preserve"> </w:t>
      </w:r>
      <w:r w:rsidR="00D22F32" w:rsidRPr="005E18CE">
        <w:rPr>
          <w:rFonts w:ascii="Book Antiqua" w:hAnsi="Book Antiqua" w:cs="Times New Roman"/>
          <w:sz w:val="24"/>
          <w:szCs w:val="24"/>
        </w:rPr>
        <w:t>The median cost for healthcare for pe</w:t>
      </w:r>
      <w:r w:rsidR="006628A3" w:rsidRPr="005E18CE">
        <w:rPr>
          <w:rFonts w:ascii="Book Antiqua" w:hAnsi="Book Antiqua" w:cs="Times New Roman"/>
          <w:sz w:val="24"/>
          <w:szCs w:val="24"/>
        </w:rPr>
        <w:t>diatric CDI is not trivial ($19000-$32</w:t>
      </w:r>
      <w:r w:rsidR="00D22F32" w:rsidRPr="005E18CE">
        <w:rPr>
          <w:rFonts w:ascii="Book Antiqua" w:hAnsi="Book Antiqua" w:cs="Times New Roman"/>
          <w:sz w:val="24"/>
          <w:szCs w:val="24"/>
        </w:rPr>
        <w:t>000/child).</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As an i</w:t>
      </w:r>
      <w:r w:rsidR="004456B9" w:rsidRPr="005E18CE">
        <w:rPr>
          <w:rFonts w:ascii="Book Antiqua" w:hAnsi="Book Antiqua" w:cs="Times New Roman"/>
          <w:sz w:val="24"/>
          <w:szCs w:val="24"/>
        </w:rPr>
        <w:t>ncrease</w:t>
      </w:r>
      <w:r w:rsidR="008E63F0" w:rsidRPr="005E18CE">
        <w:rPr>
          <w:rFonts w:ascii="Book Antiqua" w:hAnsi="Book Antiqua" w:cs="Times New Roman"/>
          <w:sz w:val="24"/>
          <w:szCs w:val="24"/>
        </w:rPr>
        <w:t xml:space="preserve"> in</w:t>
      </w:r>
      <w:r w:rsidR="004456B9" w:rsidRPr="005E18CE">
        <w:rPr>
          <w:rFonts w:ascii="Book Antiqua" w:hAnsi="Book Antiqua" w:cs="Times New Roman"/>
          <w:sz w:val="24"/>
          <w:szCs w:val="24"/>
        </w:rPr>
        <w:t xml:space="preserve"> </w:t>
      </w:r>
      <w:r w:rsidR="008E63F0" w:rsidRPr="005E18CE">
        <w:rPr>
          <w:rFonts w:ascii="Book Antiqua" w:hAnsi="Book Antiqua" w:cs="Times New Roman"/>
          <w:sz w:val="24"/>
          <w:szCs w:val="24"/>
        </w:rPr>
        <w:t>incidence rates</w:t>
      </w:r>
      <w:r w:rsidR="004456B9" w:rsidRPr="005E18CE">
        <w:rPr>
          <w:rFonts w:ascii="Book Antiqua" w:hAnsi="Book Antiqua" w:cs="Times New Roman"/>
          <w:sz w:val="24"/>
          <w:szCs w:val="24"/>
        </w:rPr>
        <w:t xml:space="preserve"> of pediatric CDI </w:t>
      </w:r>
      <w:r w:rsidRPr="005E18CE">
        <w:rPr>
          <w:rFonts w:ascii="Book Antiqua" w:hAnsi="Book Antiqua" w:cs="Times New Roman"/>
          <w:sz w:val="24"/>
          <w:szCs w:val="24"/>
        </w:rPr>
        <w:t>was observed</w:t>
      </w:r>
      <w:r w:rsidR="008E63F0" w:rsidRPr="005E18CE">
        <w:rPr>
          <w:rFonts w:ascii="Book Antiqua" w:hAnsi="Book Antiqua" w:cs="Times New Roman"/>
          <w:sz w:val="24"/>
          <w:szCs w:val="24"/>
        </w:rPr>
        <w:t xml:space="preserve"> from 1997-2006</w:t>
      </w:r>
      <w:r w:rsidRPr="005E18CE">
        <w:rPr>
          <w:rFonts w:ascii="Book Antiqua" w:hAnsi="Book Antiqua" w:cs="Times New Roman"/>
          <w:sz w:val="24"/>
          <w:szCs w:val="24"/>
        </w:rPr>
        <w:t>, there w</w:t>
      </w:r>
      <w:r w:rsidR="00964B55" w:rsidRPr="005E18CE">
        <w:rPr>
          <w:rFonts w:ascii="Book Antiqua" w:hAnsi="Book Antiqua" w:cs="Times New Roman"/>
          <w:sz w:val="24"/>
          <w:szCs w:val="24"/>
        </w:rPr>
        <w:t>ere</w:t>
      </w:r>
      <w:r w:rsidRPr="005E18CE">
        <w:rPr>
          <w:rFonts w:ascii="Book Antiqua" w:hAnsi="Book Antiqua" w:cs="Times New Roman"/>
          <w:sz w:val="24"/>
          <w:szCs w:val="24"/>
        </w:rPr>
        <w:t xml:space="preserve"> also </w:t>
      </w:r>
      <w:r w:rsidR="008E63F0" w:rsidRPr="005E18CE">
        <w:rPr>
          <w:rFonts w:ascii="Book Antiqua" w:hAnsi="Book Antiqua" w:cs="Times New Roman"/>
          <w:sz w:val="24"/>
          <w:szCs w:val="24"/>
        </w:rPr>
        <w:t xml:space="preserve">increases seen </w:t>
      </w:r>
      <w:r w:rsidR="000C3318" w:rsidRPr="005E18CE">
        <w:rPr>
          <w:rFonts w:ascii="Book Antiqua" w:hAnsi="Book Antiqua" w:cs="Times New Roman"/>
          <w:sz w:val="24"/>
          <w:szCs w:val="24"/>
        </w:rPr>
        <w:t xml:space="preserve">for </w:t>
      </w:r>
      <w:r w:rsidR="008E63F0" w:rsidRPr="005E18CE">
        <w:rPr>
          <w:rFonts w:ascii="Book Antiqua" w:hAnsi="Book Antiqua" w:cs="Times New Roman"/>
          <w:sz w:val="24"/>
          <w:szCs w:val="24"/>
        </w:rPr>
        <w:t xml:space="preserve">costs </w:t>
      </w:r>
      <w:r w:rsidRPr="005E18CE">
        <w:rPr>
          <w:rFonts w:ascii="Book Antiqua" w:hAnsi="Book Antiqua" w:cs="Times New Roman"/>
          <w:sz w:val="24"/>
          <w:szCs w:val="24"/>
        </w:rPr>
        <w:t>for healthcare</w:t>
      </w:r>
      <w:r w:rsidR="008E63F0" w:rsidRPr="005E18CE">
        <w:rPr>
          <w:rFonts w:ascii="Book Antiqua" w:hAnsi="Book Antiqua" w:cs="Times New Roman"/>
          <w:sz w:val="24"/>
          <w:szCs w:val="24"/>
        </w:rPr>
        <w:t xml:space="preserve"> (aver</w:t>
      </w:r>
      <w:r w:rsidR="00964B55" w:rsidRPr="005E18CE">
        <w:rPr>
          <w:rFonts w:ascii="Book Antiqua" w:hAnsi="Book Antiqua" w:cs="Times New Roman"/>
          <w:sz w:val="24"/>
          <w:szCs w:val="24"/>
        </w:rPr>
        <w:t>a</w:t>
      </w:r>
      <w:r w:rsidR="00AF55AB">
        <w:rPr>
          <w:rFonts w:ascii="Book Antiqua" w:hAnsi="Book Antiqua" w:cs="Times New Roman"/>
          <w:sz w:val="24"/>
          <w:szCs w:val="24"/>
        </w:rPr>
        <w:t>ging $20</w:t>
      </w:r>
      <w:r w:rsidR="008E63F0" w:rsidRPr="005E18CE">
        <w:rPr>
          <w:rFonts w:ascii="Book Antiqua" w:hAnsi="Book Antiqua" w:cs="Times New Roman"/>
          <w:sz w:val="24"/>
          <w:szCs w:val="24"/>
        </w:rPr>
        <w:t>000/case)</w:t>
      </w:r>
      <w:r w:rsidRPr="005E18CE">
        <w:rPr>
          <w:rFonts w:ascii="Book Antiqua" w:hAnsi="Book Antiqua" w:cs="Times New Roman"/>
          <w:sz w:val="24"/>
          <w:szCs w:val="24"/>
        </w:rPr>
        <w:t xml:space="preserve"> and an</w:t>
      </w:r>
      <w:r w:rsidR="004456B9" w:rsidRPr="005E18CE">
        <w:rPr>
          <w:rFonts w:ascii="Book Antiqua" w:hAnsi="Book Antiqua" w:cs="Times New Roman"/>
          <w:sz w:val="24"/>
          <w:szCs w:val="24"/>
        </w:rPr>
        <w:t xml:space="preserve"> increased risk of colectom</w:t>
      </w:r>
      <w:r w:rsidR="008E63F0" w:rsidRPr="005E18CE">
        <w:rPr>
          <w:rFonts w:ascii="Book Antiqua" w:hAnsi="Book Antiqua" w:cs="Times New Roman"/>
          <w:sz w:val="24"/>
          <w:szCs w:val="24"/>
        </w:rPr>
        <w:t>ies</w:t>
      </w:r>
      <w:r w:rsidR="003C1904" w:rsidRPr="005E18CE">
        <w:rPr>
          <w:rFonts w:ascii="Book Antiqua" w:hAnsi="Book Antiqua" w:cs="Times New Roman"/>
          <w:sz w:val="24"/>
          <w:szCs w:val="24"/>
          <w:vertAlign w:val="superscript"/>
        </w:rPr>
        <w:t>[14]</w:t>
      </w:r>
      <w:r w:rsidR="007B48F5"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In a survey of CDI in 22 Children’s hospitals in </w:t>
      </w:r>
      <w:r w:rsidR="006628A3" w:rsidRPr="005E18CE">
        <w:rPr>
          <w:rFonts w:ascii="Book Antiqua" w:hAnsi="Book Antiqua" w:cs="Times New Roman"/>
          <w:sz w:val="24"/>
          <w:szCs w:val="24"/>
        </w:rPr>
        <w:t>United States</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from 2004-2006, 26% of </w:t>
      </w:r>
      <w:r w:rsidR="008E63F0" w:rsidRPr="005E18CE">
        <w:rPr>
          <w:rFonts w:ascii="Book Antiqua" w:hAnsi="Book Antiqua" w:cs="Times New Roman"/>
          <w:sz w:val="24"/>
          <w:szCs w:val="24"/>
        </w:rPr>
        <w:t xml:space="preserve">the </w:t>
      </w:r>
      <w:r w:rsidR="006628A3" w:rsidRPr="005E18CE">
        <w:rPr>
          <w:rFonts w:ascii="Book Antiqua" w:hAnsi="Book Antiqua" w:cs="Times New Roman"/>
          <w:sz w:val="24"/>
          <w:szCs w:val="24"/>
        </w:rPr>
        <w:t>4</w:t>
      </w:r>
      <w:r w:rsidRPr="005E18CE">
        <w:rPr>
          <w:rFonts w:ascii="Book Antiqua" w:hAnsi="Book Antiqua" w:cs="Times New Roman"/>
          <w:sz w:val="24"/>
          <w:szCs w:val="24"/>
        </w:rPr>
        <w:t xml:space="preserve">895 inpatient CDI cases were children &lt; 1 year old and </w:t>
      </w:r>
      <w:r w:rsidR="003D3329" w:rsidRPr="005E18CE">
        <w:rPr>
          <w:rFonts w:ascii="Book Antiqua" w:hAnsi="Book Antiqua" w:cs="Times New Roman"/>
          <w:sz w:val="24"/>
          <w:szCs w:val="24"/>
        </w:rPr>
        <w:t xml:space="preserve">1.2% </w:t>
      </w:r>
      <w:r w:rsidR="008E63F0" w:rsidRPr="005E18CE">
        <w:rPr>
          <w:rFonts w:ascii="Book Antiqua" w:hAnsi="Book Antiqua" w:cs="Times New Roman"/>
          <w:sz w:val="24"/>
          <w:szCs w:val="24"/>
        </w:rPr>
        <w:t xml:space="preserve">required </w:t>
      </w:r>
      <w:r w:rsidR="003D3329" w:rsidRPr="005E18CE">
        <w:rPr>
          <w:rFonts w:ascii="Book Antiqua" w:hAnsi="Book Antiqua" w:cs="Times New Roman"/>
          <w:sz w:val="24"/>
          <w:szCs w:val="24"/>
        </w:rPr>
        <w:lastRenderedPageBreak/>
        <w:t xml:space="preserve">colectomies. </w:t>
      </w:r>
      <w:r w:rsidR="00D22F32" w:rsidRPr="005E18CE">
        <w:rPr>
          <w:rFonts w:ascii="Book Antiqua" w:hAnsi="Book Antiqua" w:cs="Times New Roman"/>
          <w:sz w:val="24"/>
          <w:szCs w:val="24"/>
        </w:rPr>
        <w:t xml:space="preserve">The all-cause </w:t>
      </w:r>
      <w:r w:rsidR="004A5BED" w:rsidRPr="005E18CE">
        <w:rPr>
          <w:rFonts w:ascii="Book Antiqua" w:hAnsi="Book Antiqua" w:cs="Times New Roman"/>
          <w:sz w:val="24"/>
          <w:szCs w:val="24"/>
        </w:rPr>
        <w:t xml:space="preserve">60-d </w:t>
      </w:r>
      <w:r w:rsidR="00D22F32" w:rsidRPr="005E18CE">
        <w:rPr>
          <w:rFonts w:ascii="Book Antiqua" w:hAnsi="Book Antiqua" w:cs="Times New Roman"/>
          <w:sz w:val="24"/>
          <w:szCs w:val="24"/>
        </w:rPr>
        <w:t xml:space="preserve">mortality rate among pediatric patients was reported to be 4% in a study of </w:t>
      </w:r>
      <w:r w:rsidR="006628A3" w:rsidRPr="005E18CE">
        <w:rPr>
          <w:rFonts w:ascii="Book Antiqua" w:hAnsi="Book Antiqua" w:cs="Times New Roman"/>
          <w:sz w:val="24"/>
          <w:szCs w:val="24"/>
        </w:rPr>
        <w:t>22 pediatric hospitals surveyed</w:t>
      </w:r>
      <w:r w:rsidR="003C1904" w:rsidRPr="005E18CE">
        <w:rPr>
          <w:rFonts w:ascii="Book Antiqua" w:hAnsi="Book Antiqua" w:cs="Times New Roman"/>
          <w:sz w:val="24"/>
          <w:szCs w:val="24"/>
          <w:vertAlign w:val="superscript"/>
        </w:rPr>
        <w:t>[11</w:t>
      </w:r>
      <w:r w:rsidR="00244410" w:rsidRPr="005E18CE">
        <w:rPr>
          <w:rFonts w:ascii="Book Antiqua" w:hAnsi="Book Antiqua" w:cs="Times New Roman"/>
          <w:sz w:val="24"/>
          <w:szCs w:val="24"/>
          <w:vertAlign w:val="superscript"/>
        </w:rPr>
        <w:t>5</w:t>
      </w:r>
      <w:r w:rsidR="003C1904" w:rsidRPr="005E18CE">
        <w:rPr>
          <w:rFonts w:ascii="Book Antiqua" w:hAnsi="Book Antiqua" w:cs="Times New Roman"/>
          <w:sz w:val="24"/>
          <w:szCs w:val="24"/>
          <w:vertAlign w:val="superscript"/>
        </w:rPr>
        <w:t>]</w:t>
      </w:r>
      <w:r w:rsidR="007B48F5"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365BC1" w:rsidRPr="005E18CE">
        <w:rPr>
          <w:rFonts w:ascii="Book Antiqua" w:hAnsi="Book Antiqua" w:cs="Times New Roman"/>
          <w:sz w:val="24"/>
          <w:szCs w:val="24"/>
        </w:rPr>
        <w:t>Costs for healthcare associated with pediatric CDI are generally &gt;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$20</w:t>
      </w:r>
      <w:r w:rsidR="00365BC1" w:rsidRPr="005E18CE">
        <w:rPr>
          <w:rFonts w:ascii="Book Antiqua" w:hAnsi="Book Antiqua" w:cs="Times New Roman"/>
          <w:sz w:val="24"/>
          <w:szCs w:val="24"/>
        </w:rPr>
        <w:t>000</w:t>
      </w:r>
      <w:r w:rsidR="00964B55" w:rsidRPr="005E18CE">
        <w:rPr>
          <w:rFonts w:ascii="Book Antiqua" w:hAnsi="Book Antiqua" w:cs="Times New Roman"/>
          <w:sz w:val="24"/>
          <w:szCs w:val="24"/>
        </w:rPr>
        <w:t xml:space="preserve"> United States dollars</w:t>
      </w:r>
      <w:r w:rsidR="00365BC1"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E022DF" w:rsidRPr="005E18CE">
        <w:rPr>
          <w:rFonts w:ascii="Book Antiqua" w:hAnsi="Book Antiqua" w:cs="Times New Roman"/>
          <w:sz w:val="24"/>
          <w:szCs w:val="24"/>
        </w:rPr>
        <w:t>Additional i</w:t>
      </w:r>
      <w:r w:rsidR="000C3318" w:rsidRPr="005E18CE">
        <w:rPr>
          <w:rFonts w:ascii="Book Antiqua" w:hAnsi="Book Antiqua" w:cs="Times New Roman"/>
          <w:sz w:val="24"/>
          <w:szCs w:val="24"/>
        </w:rPr>
        <w:t>ncrease</w:t>
      </w:r>
      <w:r w:rsidR="003C1904" w:rsidRPr="005E18CE">
        <w:rPr>
          <w:rFonts w:ascii="Book Antiqua" w:hAnsi="Book Antiqua" w:cs="Times New Roman"/>
          <w:sz w:val="24"/>
          <w:szCs w:val="24"/>
        </w:rPr>
        <w:t>s in</w:t>
      </w:r>
      <w:r w:rsidR="000C3318" w:rsidRPr="005E18CE">
        <w:rPr>
          <w:rFonts w:ascii="Book Antiqua" w:hAnsi="Book Antiqua" w:cs="Times New Roman"/>
          <w:sz w:val="24"/>
          <w:szCs w:val="24"/>
        </w:rPr>
        <w:t xml:space="preserve"> length of hospitalizations are also observed for pediatric CDI cases (Table 4) ranging from </w:t>
      </w:r>
      <w:r w:rsidR="00E022DF" w:rsidRPr="005E18CE">
        <w:rPr>
          <w:rFonts w:ascii="Book Antiqua" w:hAnsi="Book Antiqua" w:cs="Times New Roman"/>
          <w:sz w:val="24"/>
          <w:szCs w:val="24"/>
        </w:rPr>
        <w:t xml:space="preserve">4-23 additional </w:t>
      </w:r>
      <w:r w:rsidR="000C3318" w:rsidRPr="005E18CE">
        <w:rPr>
          <w:rFonts w:ascii="Book Antiqua" w:hAnsi="Book Antiqua" w:cs="Times New Roman"/>
          <w:sz w:val="24"/>
          <w:szCs w:val="24"/>
        </w:rPr>
        <w:t>days, which may explain the higher healthcare costs associated with this disease.</w:t>
      </w:r>
    </w:p>
    <w:p w:rsidR="00CF2BDB" w:rsidRPr="005E18CE" w:rsidRDefault="00CF2BDB" w:rsidP="00736668">
      <w:pPr>
        <w:snapToGrid w:val="0"/>
        <w:spacing w:after="0" w:line="360" w:lineRule="auto"/>
        <w:jc w:val="both"/>
        <w:rPr>
          <w:rFonts w:ascii="Book Antiqua" w:hAnsi="Book Antiqua" w:cs="Times New Roman"/>
          <w:b/>
          <w:i/>
          <w:sz w:val="24"/>
          <w:szCs w:val="24"/>
        </w:rPr>
      </w:pPr>
    </w:p>
    <w:p w:rsidR="006628A3" w:rsidRPr="005E18CE" w:rsidRDefault="000B3F38"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Adult CDI</w:t>
      </w:r>
      <w:r w:rsidR="005A08E2" w:rsidRPr="005E18CE">
        <w:rPr>
          <w:rFonts w:ascii="Book Antiqua" w:hAnsi="Book Antiqua" w:cs="Times New Roman"/>
          <w:b/>
          <w:i/>
          <w:sz w:val="24"/>
          <w:szCs w:val="24"/>
        </w:rPr>
        <w:t xml:space="preserve"> consequences</w:t>
      </w:r>
    </w:p>
    <w:p w:rsidR="00365BC1" w:rsidRPr="005E18CE" w:rsidRDefault="00D22F32"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As with pediatric CDI, the consequences of adult CDI may also include increased mortality, higher rates of surgery (colectomies), higher healthcare costs, </w:t>
      </w:r>
      <w:r w:rsidR="000C3318" w:rsidRPr="005E18CE">
        <w:rPr>
          <w:rFonts w:ascii="Book Antiqua" w:hAnsi="Book Antiqua" w:cs="Times New Roman"/>
          <w:sz w:val="24"/>
          <w:szCs w:val="24"/>
        </w:rPr>
        <w:t xml:space="preserve">longer length-of-stays for inpatients </w:t>
      </w:r>
      <w:r w:rsidRPr="005E18CE">
        <w:rPr>
          <w:rFonts w:ascii="Book Antiqua" w:hAnsi="Book Antiqua" w:cs="Times New Roman"/>
          <w:sz w:val="24"/>
          <w:szCs w:val="24"/>
        </w:rPr>
        <w:t>and re-admissions to healthcare systems</w:t>
      </w:r>
      <w:r w:rsidR="000C3318" w:rsidRPr="005E18CE">
        <w:rPr>
          <w:rFonts w:ascii="Book Antiqua" w:hAnsi="Book Antiqua" w:cs="Times New Roman"/>
          <w:sz w:val="24"/>
          <w:szCs w:val="24"/>
        </w:rPr>
        <w:t xml:space="preserve"> (T</w:t>
      </w:r>
      <w:r w:rsidRPr="005E18CE">
        <w:rPr>
          <w:rFonts w:ascii="Book Antiqua" w:hAnsi="Book Antiqua" w:cs="Times New Roman"/>
          <w:sz w:val="24"/>
          <w:szCs w:val="24"/>
        </w:rPr>
        <w:t xml:space="preserve">able </w:t>
      </w:r>
      <w:r w:rsidR="00446208" w:rsidRPr="005E18CE">
        <w:rPr>
          <w:rFonts w:ascii="Book Antiqua" w:hAnsi="Book Antiqua" w:cs="Times New Roman"/>
          <w:sz w:val="24"/>
          <w:szCs w:val="24"/>
        </w:rPr>
        <w:t>4</w:t>
      </w:r>
      <w:r w:rsidR="000C3318" w:rsidRPr="005E18CE">
        <w:rPr>
          <w:rFonts w:ascii="Book Antiqua" w:hAnsi="Book Antiqua" w:cs="Times New Roman"/>
          <w:sz w:val="24"/>
          <w:szCs w:val="24"/>
        </w:rPr>
        <w:t>)</w:t>
      </w:r>
      <w:r w:rsidRPr="005E18CE">
        <w:rPr>
          <w:rFonts w:ascii="Book Antiqua" w:hAnsi="Book Antiqua" w:cs="Times New Roman"/>
          <w:sz w:val="24"/>
          <w:szCs w:val="24"/>
        </w:rPr>
        <w:t xml:space="preserve">. Reported crude mortality </w:t>
      </w:r>
      <w:r w:rsidR="00DE2EBF" w:rsidRPr="005E18CE">
        <w:rPr>
          <w:rFonts w:ascii="Book Antiqua" w:hAnsi="Book Antiqua" w:cs="Times New Roman"/>
          <w:sz w:val="24"/>
          <w:szCs w:val="24"/>
        </w:rPr>
        <w:t xml:space="preserve">rates </w:t>
      </w:r>
      <w:r w:rsidRPr="005E18CE">
        <w:rPr>
          <w:rFonts w:ascii="Book Antiqua" w:hAnsi="Book Antiqua" w:cs="Times New Roman"/>
          <w:sz w:val="24"/>
          <w:szCs w:val="24"/>
        </w:rPr>
        <w:t>can be high (1</w:t>
      </w:r>
      <w:r w:rsidR="00365BC1" w:rsidRPr="005E18CE">
        <w:rPr>
          <w:rFonts w:ascii="Book Antiqua" w:hAnsi="Book Antiqua" w:cs="Times New Roman"/>
          <w:sz w:val="24"/>
          <w:szCs w:val="24"/>
        </w:rPr>
        <w:t>0</w:t>
      </w:r>
      <w:r w:rsidR="006628A3" w:rsidRPr="005E18CE">
        <w:rPr>
          <w:rFonts w:ascii="Book Antiqua" w:hAnsi="Book Antiqua" w:cs="Times New Roman"/>
          <w:sz w:val="24"/>
          <w:szCs w:val="24"/>
        </w:rPr>
        <w:t>%</w:t>
      </w:r>
      <w:r w:rsidRPr="005E18CE">
        <w:rPr>
          <w:rFonts w:ascii="Book Antiqua" w:hAnsi="Book Antiqua" w:cs="Times New Roman"/>
          <w:sz w:val="24"/>
          <w:szCs w:val="24"/>
        </w:rPr>
        <w:t>-3</w:t>
      </w:r>
      <w:r w:rsidR="00365BC1" w:rsidRPr="005E18CE">
        <w:rPr>
          <w:rFonts w:ascii="Book Antiqua" w:hAnsi="Book Antiqua" w:cs="Times New Roman"/>
          <w:sz w:val="24"/>
          <w:szCs w:val="24"/>
        </w:rPr>
        <w:t>8</w:t>
      </w:r>
      <w:r w:rsidRPr="005E18CE">
        <w:rPr>
          <w:rFonts w:ascii="Book Antiqua" w:hAnsi="Book Antiqua" w:cs="Times New Roman"/>
          <w:sz w:val="24"/>
          <w:szCs w:val="24"/>
        </w:rPr>
        <w:t xml:space="preserve">%), </w:t>
      </w:r>
      <w:r w:rsidR="00923A64" w:rsidRPr="005E18CE">
        <w:rPr>
          <w:rFonts w:ascii="Book Antiqua" w:hAnsi="Book Antiqua" w:cs="Times New Roman"/>
          <w:sz w:val="24"/>
          <w:szCs w:val="24"/>
        </w:rPr>
        <w:t xml:space="preserve">and </w:t>
      </w:r>
      <w:r w:rsidR="00DE2EBF" w:rsidRPr="005E18CE">
        <w:rPr>
          <w:rFonts w:ascii="Book Antiqua" w:hAnsi="Book Antiqua" w:cs="Times New Roman"/>
          <w:sz w:val="24"/>
          <w:szCs w:val="24"/>
        </w:rPr>
        <w:t xml:space="preserve">CDI </w:t>
      </w:r>
      <w:r w:rsidR="00923A64" w:rsidRPr="005E18CE">
        <w:rPr>
          <w:rFonts w:ascii="Book Antiqua" w:hAnsi="Book Antiqua" w:cs="Times New Roman"/>
          <w:sz w:val="24"/>
          <w:szCs w:val="24"/>
        </w:rPr>
        <w:t>attributable mortality range</w:t>
      </w:r>
      <w:r w:rsidR="00DE2EBF" w:rsidRPr="005E18CE">
        <w:rPr>
          <w:rFonts w:ascii="Book Antiqua" w:hAnsi="Book Antiqua" w:cs="Times New Roman"/>
          <w:sz w:val="24"/>
          <w:szCs w:val="24"/>
        </w:rPr>
        <w:t xml:space="preserve">d from </w:t>
      </w:r>
      <w:r w:rsidR="00923A64" w:rsidRPr="005E18CE">
        <w:rPr>
          <w:rFonts w:ascii="Book Antiqua" w:hAnsi="Book Antiqua" w:cs="Times New Roman"/>
          <w:sz w:val="24"/>
          <w:szCs w:val="24"/>
        </w:rPr>
        <w:t>6</w:t>
      </w:r>
      <w:r w:rsidR="006628A3" w:rsidRPr="005E18CE">
        <w:rPr>
          <w:rFonts w:ascii="Book Antiqua" w:hAnsi="Book Antiqua" w:cs="Times New Roman"/>
          <w:sz w:val="24"/>
          <w:szCs w:val="24"/>
        </w:rPr>
        <w:t>%</w:t>
      </w:r>
      <w:r w:rsidR="00923A64" w:rsidRPr="005E18CE">
        <w:rPr>
          <w:rFonts w:ascii="Book Antiqua" w:hAnsi="Book Antiqua" w:cs="Times New Roman"/>
          <w:sz w:val="24"/>
          <w:szCs w:val="24"/>
        </w:rPr>
        <w:t>-17%.</w:t>
      </w:r>
      <w:r w:rsidR="006628A3" w:rsidRPr="005E18CE">
        <w:rPr>
          <w:rFonts w:ascii="Book Antiqua" w:hAnsi="Book Antiqua" w:cs="Times New Roman" w:hint="eastAsia"/>
          <w:sz w:val="24"/>
          <w:szCs w:val="24"/>
          <w:lang w:eastAsia="zh-CN"/>
        </w:rPr>
        <w:t xml:space="preserve"> </w:t>
      </w:r>
      <w:r w:rsidR="004A5BED" w:rsidRPr="005E18CE">
        <w:rPr>
          <w:rFonts w:ascii="Book Antiqua" w:hAnsi="Book Antiqua" w:cs="Times New Roman"/>
          <w:sz w:val="24"/>
          <w:szCs w:val="24"/>
        </w:rPr>
        <w:t>As with pediatric studies, the follow-up for mortality ranges f</w:t>
      </w:r>
      <w:r w:rsidR="006628A3" w:rsidRPr="005E18CE">
        <w:rPr>
          <w:rFonts w:ascii="Book Antiqua" w:hAnsi="Book Antiqua" w:cs="Times New Roman"/>
          <w:sz w:val="24"/>
          <w:szCs w:val="24"/>
        </w:rPr>
        <w:t>rom only during hospitalization</w:t>
      </w:r>
      <w:r w:rsidR="004A5BED" w:rsidRPr="005E18CE">
        <w:rPr>
          <w:rFonts w:ascii="Book Antiqua" w:hAnsi="Book Antiqua" w:cs="Times New Roman"/>
          <w:sz w:val="24"/>
          <w:szCs w:val="24"/>
          <w:vertAlign w:val="superscript"/>
        </w:rPr>
        <w:t>[1</w:t>
      </w:r>
      <w:r w:rsidR="00244410" w:rsidRPr="005E18CE">
        <w:rPr>
          <w:rFonts w:ascii="Book Antiqua" w:hAnsi="Book Antiqua" w:cs="Times New Roman"/>
          <w:sz w:val="24"/>
          <w:szCs w:val="24"/>
          <w:vertAlign w:val="superscript"/>
        </w:rPr>
        <w:t>17</w:t>
      </w:r>
      <w:r w:rsidR="006628A3" w:rsidRPr="005E18CE">
        <w:rPr>
          <w:rFonts w:ascii="Book Antiqua" w:hAnsi="Book Antiqua" w:cs="Times New Roman"/>
          <w:sz w:val="24"/>
          <w:szCs w:val="24"/>
          <w:vertAlign w:val="superscript"/>
        </w:rPr>
        <w:t>,</w:t>
      </w:r>
      <w:r w:rsidR="004A5BED" w:rsidRPr="005E18CE">
        <w:rPr>
          <w:rFonts w:ascii="Book Antiqua" w:hAnsi="Book Antiqua" w:cs="Times New Roman"/>
          <w:sz w:val="24"/>
          <w:szCs w:val="24"/>
          <w:vertAlign w:val="superscript"/>
        </w:rPr>
        <w:t>1</w:t>
      </w:r>
      <w:r w:rsidR="00244410" w:rsidRPr="005E18CE">
        <w:rPr>
          <w:rFonts w:ascii="Book Antiqua" w:hAnsi="Book Antiqua" w:cs="Times New Roman"/>
          <w:sz w:val="24"/>
          <w:szCs w:val="24"/>
          <w:vertAlign w:val="superscript"/>
        </w:rPr>
        <w:t>18</w:t>
      </w:r>
      <w:r w:rsidR="004A5BED" w:rsidRPr="005E18CE">
        <w:rPr>
          <w:rFonts w:ascii="Book Antiqua" w:hAnsi="Book Antiqua" w:cs="Times New Roman"/>
          <w:sz w:val="24"/>
          <w:szCs w:val="24"/>
          <w:vertAlign w:val="superscript"/>
        </w:rPr>
        <w:t>]</w:t>
      </w:r>
      <w:r w:rsidR="007B48F5" w:rsidRPr="005E18CE">
        <w:rPr>
          <w:rFonts w:ascii="Book Antiqua" w:hAnsi="Book Antiqua" w:cs="Times New Roman"/>
          <w:sz w:val="24"/>
          <w:szCs w:val="24"/>
        </w:rPr>
        <w:t xml:space="preserve">, </w:t>
      </w:r>
      <w:r w:rsidR="004A5BED" w:rsidRPr="005E18CE">
        <w:rPr>
          <w:rFonts w:ascii="Book Antiqua" w:hAnsi="Book Antiqua" w:cs="Times New Roman"/>
          <w:sz w:val="24"/>
          <w:szCs w:val="24"/>
        </w:rPr>
        <w:t>to 30 d</w:t>
      </w:r>
      <w:r w:rsidR="006628A3" w:rsidRPr="005E18CE">
        <w:rPr>
          <w:rFonts w:ascii="Book Antiqua" w:hAnsi="Book Antiqua" w:cs="Times New Roman"/>
          <w:sz w:val="24"/>
          <w:szCs w:val="24"/>
          <w:vertAlign w:val="superscript"/>
        </w:rPr>
        <w:t>[57,58,102,119,</w:t>
      </w:r>
      <w:r w:rsidR="00244410" w:rsidRPr="005E18CE">
        <w:rPr>
          <w:rFonts w:ascii="Book Antiqua" w:hAnsi="Book Antiqua" w:cs="Times New Roman"/>
          <w:sz w:val="24"/>
          <w:szCs w:val="24"/>
          <w:vertAlign w:val="superscript"/>
        </w:rPr>
        <w:t>120</w:t>
      </w:r>
      <w:r w:rsidR="004A5BED" w:rsidRPr="005E18CE">
        <w:rPr>
          <w:rFonts w:ascii="Book Antiqua" w:hAnsi="Book Antiqua" w:cs="Times New Roman"/>
          <w:sz w:val="24"/>
          <w:szCs w:val="24"/>
          <w:vertAlign w:val="superscript"/>
        </w:rPr>
        <w:t>]</w:t>
      </w:r>
      <w:r w:rsidR="007B48F5" w:rsidRPr="005E18CE">
        <w:rPr>
          <w:rFonts w:ascii="Book Antiqua" w:hAnsi="Book Antiqua" w:cs="Times New Roman"/>
          <w:sz w:val="24"/>
          <w:szCs w:val="24"/>
        </w:rPr>
        <w:t xml:space="preserve">, </w:t>
      </w:r>
      <w:r w:rsidR="006628A3" w:rsidRPr="005E18CE">
        <w:rPr>
          <w:rFonts w:ascii="Book Antiqua" w:hAnsi="Book Antiqua" w:cs="Times New Roman"/>
          <w:sz w:val="24"/>
          <w:szCs w:val="24"/>
        </w:rPr>
        <w:t>to 60 d</w:t>
      </w:r>
      <w:r w:rsidR="004A5BED" w:rsidRPr="005E18CE">
        <w:rPr>
          <w:rFonts w:ascii="Book Antiqua" w:hAnsi="Book Antiqua" w:cs="Times New Roman"/>
          <w:sz w:val="24"/>
          <w:szCs w:val="24"/>
          <w:vertAlign w:val="superscript"/>
        </w:rPr>
        <w:t>[1</w:t>
      </w:r>
      <w:r w:rsidR="00244410" w:rsidRPr="005E18CE">
        <w:rPr>
          <w:rFonts w:ascii="Book Antiqua" w:hAnsi="Book Antiqua" w:cs="Times New Roman"/>
          <w:sz w:val="24"/>
          <w:szCs w:val="24"/>
          <w:vertAlign w:val="superscript"/>
        </w:rPr>
        <w:t>21</w:t>
      </w:r>
      <w:r w:rsidR="004A5BED" w:rsidRPr="005E18CE">
        <w:rPr>
          <w:rFonts w:ascii="Book Antiqua" w:hAnsi="Book Antiqua" w:cs="Times New Roman"/>
          <w:sz w:val="24"/>
          <w:szCs w:val="24"/>
          <w:vertAlign w:val="superscript"/>
        </w:rPr>
        <w:t>]</w:t>
      </w:r>
      <w:r w:rsidR="004A5BED" w:rsidRPr="005E18CE">
        <w:rPr>
          <w:rFonts w:ascii="Book Antiqua" w:hAnsi="Book Antiqua" w:cs="Times New Roman"/>
          <w:sz w:val="24"/>
          <w:szCs w:val="24"/>
        </w:rPr>
        <w:t>, to 90 d</w:t>
      </w:r>
      <w:r w:rsidR="004A5BED" w:rsidRPr="005E18CE">
        <w:rPr>
          <w:rFonts w:ascii="Book Antiqua" w:hAnsi="Book Antiqua" w:cs="Times New Roman"/>
          <w:sz w:val="24"/>
          <w:szCs w:val="24"/>
          <w:vertAlign w:val="superscript"/>
        </w:rPr>
        <w:t>[73]</w:t>
      </w:r>
      <w:r w:rsidR="007B48F5" w:rsidRPr="005E18CE">
        <w:rPr>
          <w:rFonts w:ascii="Book Antiqua" w:hAnsi="Book Antiqua" w:cs="Times New Roman"/>
          <w:sz w:val="24"/>
          <w:szCs w:val="24"/>
        </w:rPr>
        <w:t>,</w:t>
      </w:r>
      <w:r w:rsidR="004A5BED" w:rsidRPr="005E18CE">
        <w:rPr>
          <w:rFonts w:ascii="Book Antiqua" w:hAnsi="Book Antiqua" w:cs="Times New Roman"/>
          <w:sz w:val="24"/>
          <w:szCs w:val="24"/>
        </w:rPr>
        <w:t xml:space="preserve"> or to 6 mo</w:t>
      </w:r>
      <w:r w:rsidR="00374E64" w:rsidRPr="005E18CE">
        <w:rPr>
          <w:rFonts w:ascii="Book Antiqua" w:hAnsi="Book Antiqua" w:cs="Times New Roman"/>
          <w:sz w:val="24"/>
          <w:szCs w:val="24"/>
        </w:rPr>
        <w:t>.</w:t>
      </w:r>
      <w:r w:rsidR="004A5BED" w:rsidRPr="005E18CE">
        <w:rPr>
          <w:rFonts w:ascii="Book Antiqua" w:hAnsi="Book Antiqua" w:cs="Times New Roman"/>
          <w:sz w:val="24"/>
          <w:szCs w:val="24"/>
          <w:vertAlign w:val="superscript"/>
        </w:rPr>
        <w:t>[</w:t>
      </w:r>
      <w:r w:rsidR="00244410" w:rsidRPr="005E18CE">
        <w:rPr>
          <w:rFonts w:ascii="Book Antiqua" w:hAnsi="Book Antiqua" w:cs="Times New Roman"/>
          <w:sz w:val="24"/>
          <w:szCs w:val="24"/>
          <w:vertAlign w:val="superscript"/>
        </w:rPr>
        <w:t>12</w:t>
      </w:r>
      <w:r w:rsidR="004A5BED" w:rsidRPr="005E18CE">
        <w:rPr>
          <w:rFonts w:ascii="Book Antiqua" w:hAnsi="Book Antiqua" w:cs="Times New Roman"/>
          <w:sz w:val="24"/>
          <w:szCs w:val="24"/>
          <w:vertAlign w:val="superscript"/>
        </w:rPr>
        <w:t>2]</w:t>
      </w:r>
      <w:r w:rsidR="007B48F5" w:rsidRPr="005E18CE">
        <w:rPr>
          <w:rFonts w:ascii="Book Antiqua" w:hAnsi="Book Antiqua" w:cs="Times New Roman"/>
          <w:sz w:val="24"/>
          <w:szCs w:val="24"/>
        </w:rPr>
        <w:t>.</w:t>
      </w:r>
      <w:r w:rsidR="004A5BED" w:rsidRPr="005E18CE">
        <w:rPr>
          <w:rFonts w:ascii="Book Antiqua" w:hAnsi="Book Antiqua" w:cs="Times New Roman"/>
          <w:sz w:val="24"/>
          <w:szCs w:val="24"/>
        </w:rPr>
        <w:t xml:space="preserve"> </w:t>
      </w:r>
      <w:r w:rsidR="00C007D8" w:rsidRPr="005E18CE">
        <w:rPr>
          <w:rFonts w:ascii="Book Antiqua" w:hAnsi="Book Antiqua" w:cs="Times New Roman"/>
          <w:sz w:val="24"/>
          <w:szCs w:val="24"/>
        </w:rPr>
        <w:t xml:space="preserve">Adult CDI was sufficiently severe to require colectomy in </w:t>
      </w:r>
      <w:r w:rsidR="00923A64" w:rsidRPr="005E18CE">
        <w:rPr>
          <w:rFonts w:ascii="Book Antiqua" w:hAnsi="Book Antiqua" w:cs="Times New Roman"/>
          <w:sz w:val="24"/>
          <w:szCs w:val="24"/>
        </w:rPr>
        <w:t xml:space="preserve">only </w:t>
      </w:r>
      <w:r w:rsidR="00C007D8" w:rsidRPr="005E18CE">
        <w:rPr>
          <w:rFonts w:ascii="Book Antiqua" w:hAnsi="Book Antiqua" w:cs="Times New Roman"/>
          <w:sz w:val="24"/>
          <w:szCs w:val="24"/>
        </w:rPr>
        <w:t>1</w:t>
      </w:r>
      <w:r w:rsidR="006628A3" w:rsidRPr="005E18CE">
        <w:rPr>
          <w:rFonts w:ascii="Book Antiqua" w:hAnsi="Book Antiqua" w:cs="Times New Roman"/>
          <w:sz w:val="24"/>
          <w:szCs w:val="24"/>
        </w:rPr>
        <w:t>%</w:t>
      </w:r>
      <w:r w:rsidR="00C007D8" w:rsidRPr="005E18CE">
        <w:rPr>
          <w:rFonts w:ascii="Book Antiqua" w:hAnsi="Book Antiqua" w:cs="Times New Roman"/>
          <w:sz w:val="24"/>
          <w:szCs w:val="24"/>
        </w:rPr>
        <w:t>-9% of patients</w:t>
      </w:r>
      <w:r w:rsidR="00DE2EBF" w:rsidRPr="005E18CE">
        <w:rPr>
          <w:rFonts w:ascii="Book Antiqua" w:hAnsi="Book Antiqua" w:cs="Times New Roman"/>
          <w:sz w:val="24"/>
          <w:szCs w:val="24"/>
        </w:rPr>
        <w:t>, but the mortality associated with this type of surgery is of clinical concern</w:t>
      </w:r>
      <w:r w:rsidR="00C007D8"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6F3A0C" w:rsidRPr="005E18CE">
        <w:rPr>
          <w:rFonts w:ascii="Book Antiqua" w:hAnsi="Book Antiqua" w:cs="Times New Roman"/>
          <w:sz w:val="24"/>
          <w:szCs w:val="24"/>
        </w:rPr>
        <w:t>A meta-analysis of 31 studies of adult</w:t>
      </w:r>
      <w:r w:rsidR="00923A64" w:rsidRPr="005E18CE">
        <w:rPr>
          <w:rFonts w:ascii="Book Antiqua" w:hAnsi="Book Antiqua" w:cs="Times New Roman"/>
          <w:sz w:val="24"/>
          <w:szCs w:val="24"/>
        </w:rPr>
        <w:t>s with</w:t>
      </w:r>
      <w:r w:rsidR="006F3A0C" w:rsidRPr="005E18CE">
        <w:rPr>
          <w:rFonts w:ascii="Book Antiqua" w:hAnsi="Book Antiqua" w:cs="Times New Roman"/>
          <w:sz w:val="24"/>
          <w:szCs w:val="24"/>
        </w:rPr>
        <w:t xml:space="preserve"> CDI found overall, 1.1% needed a colectomy, but the rate increased to 30% if it was a severe case of CDI</w:t>
      </w:r>
      <w:r w:rsidR="00923A64" w:rsidRPr="005E18CE">
        <w:rPr>
          <w:rFonts w:ascii="Book Antiqua" w:hAnsi="Book Antiqua" w:cs="Times New Roman"/>
          <w:sz w:val="24"/>
          <w:szCs w:val="24"/>
        </w:rPr>
        <w:t xml:space="preserve"> and p</w:t>
      </w:r>
      <w:r w:rsidR="006F3A0C" w:rsidRPr="005E18CE">
        <w:rPr>
          <w:rFonts w:ascii="Book Antiqua" w:hAnsi="Book Antiqua" w:cs="Times New Roman"/>
          <w:sz w:val="24"/>
          <w:szCs w:val="24"/>
        </w:rPr>
        <w:t xml:space="preserve">ost-colectomy mortality </w:t>
      </w:r>
      <w:r w:rsidR="00923A64" w:rsidRPr="005E18CE">
        <w:rPr>
          <w:rFonts w:ascii="Book Antiqua" w:hAnsi="Book Antiqua" w:cs="Times New Roman"/>
          <w:sz w:val="24"/>
          <w:szCs w:val="24"/>
        </w:rPr>
        <w:t>wa</w:t>
      </w:r>
      <w:r w:rsidR="006628A3" w:rsidRPr="005E18CE">
        <w:rPr>
          <w:rFonts w:ascii="Book Antiqua" w:hAnsi="Book Antiqua" w:cs="Times New Roman"/>
          <w:sz w:val="24"/>
          <w:szCs w:val="24"/>
        </w:rPr>
        <w:t>s exceedingly high (41%)</w:t>
      </w:r>
      <w:r w:rsidR="003C1904" w:rsidRPr="005E18CE">
        <w:rPr>
          <w:rFonts w:ascii="Book Antiqua" w:hAnsi="Book Antiqua" w:cs="Times New Roman"/>
          <w:sz w:val="24"/>
          <w:szCs w:val="24"/>
          <w:vertAlign w:val="superscript"/>
        </w:rPr>
        <w:t>[1</w:t>
      </w:r>
      <w:r w:rsidR="00244410" w:rsidRPr="005E18CE">
        <w:rPr>
          <w:rFonts w:ascii="Book Antiqua" w:hAnsi="Book Antiqua" w:cs="Times New Roman"/>
          <w:sz w:val="24"/>
          <w:szCs w:val="24"/>
          <w:vertAlign w:val="superscript"/>
        </w:rPr>
        <w:t>23</w:t>
      </w:r>
      <w:r w:rsidR="003C1904" w:rsidRPr="005E18CE">
        <w:rPr>
          <w:rFonts w:ascii="Book Antiqua" w:hAnsi="Book Antiqua" w:cs="Times New Roman"/>
          <w:sz w:val="24"/>
          <w:szCs w:val="24"/>
          <w:vertAlign w:val="superscript"/>
        </w:rPr>
        <w:t>]</w:t>
      </w:r>
      <w:r w:rsidR="007B48F5"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6F3A0C" w:rsidRPr="005E18CE">
        <w:rPr>
          <w:rFonts w:ascii="Book Antiqua" w:hAnsi="Book Antiqua" w:cs="Times New Roman"/>
          <w:sz w:val="24"/>
          <w:szCs w:val="24"/>
        </w:rPr>
        <w:t>Colectomy rates range from 0.3</w:t>
      </w:r>
      <w:r w:rsidR="006628A3" w:rsidRPr="005E18CE">
        <w:rPr>
          <w:rFonts w:ascii="Book Antiqua" w:hAnsi="Book Antiqua" w:cs="Times New Roman"/>
          <w:sz w:val="24"/>
          <w:szCs w:val="24"/>
        </w:rPr>
        <w:t>%</w:t>
      </w:r>
      <w:r w:rsidR="006F3A0C" w:rsidRPr="005E18CE">
        <w:rPr>
          <w:rFonts w:ascii="Book Antiqua" w:hAnsi="Book Antiqua" w:cs="Times New Roman"/>
          <w:sz w:val="24"/>
          <w:szCs w:val="24"/>
        </w:rPr>
        <w:t>-1.3% of CDI cases during outbreaks and 1</w:t>
      </w:r>
      <w:r w:rsidR="006628A3" w:rsidRPr="005E18CE">
        <w:rPr>
          <w:rFonts w:ascii="Book Antiqua" w:hAnsi="Book Antiqua" w:cs="Times New Roman"/>
          <w:sz w:val="24"/>
          <w:szCs w:val="24"/>
        </w:rPr>
        <w:t>.9%-6.2% during endemic periods</w:t>
      </w:r>
      <w:r w:rsidR="003C1904" w:rsidRPr="005E18CE">
        <w:rPr>
          <w:rFonts w:ascii="Book Antiqua" w:hAnsi="Book Antiqua" w:cs="Times New Roman"/>
          <w:sz w:val="24"/>
          <w:szCs w:val="24"/>
          <w:vertAlign w:val="superscript"/>
        </w:rPr>
        <w:t>[10]</w:t>
      </w:r>
      <w:r w:rsidR="007B48F5"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C007D8" w:rsidRPr="005E18CE">
        <w:rPr>
          <w:rFonts w:ascii="Book Antiqua" w:hAnsi="Book Antiqua" w:cs="Times New Roman"/>
          <w:sz w:val="24"/>
          <w:szCs w:val="24"/>
        </w:rPr>
        <w:t>The healthcare costs of adult CDI ranges from $3427-</w:t>
      </w:r>
      <w:r w:rsidR="00365BC1" w:rsidRPr="005E18CE">
        <w:rPr>
          <w:rFonts w:ascii="Book Antiqua" w:hAnsi="Book Antiqua" w:cs="Times New Roman"/>
          <w:sz w:val="24"/>
          <w:szCs w:val="24"/>
        </w:rPr>
        <w:t>$</w:t>
      </w:r>
      <w:r w:rsidR="00C007D8" w:rsidRPr="005E18CE">
        <w:rPr>
          <w:rFonts w:ascii="Book Antiqua" w:hAnsi="Book Antiqua" w:cs="Times New Roman"/>
          <w:sz w:val="24"/>
          <w:szCs w:val="24"/>
        </w:rPr>
        <w:t>9960 for initial episodes of CDI and costs may reach as high as $</w:t>
      </w:r>
      <w:r w:rsidR="00365BC1" w:rsidRPr="005E18CE">
        <w:rPr>
          <w:rFonts w:ascii="Book Antiqua" w:hAnsi="Book Antiqua" w:cs="Times New Roman"/>
          <w:sz w:val="24"/>
          <w:szCs w:val="24"/>
        </w:rPr>
        <w:t>33</w:t>
      </w:r>
      <w:r w:rsidR="006628A3" w:rsidRPr="005E18CE">
        <w:rPr>
          <w:rFonts w:ascii="Book Antiqua" w:hAnsi="Book Antiqua" w:cs="Times New Roman"/>
          <w:sz w:val="24"/>
          <w:szCs w:val="24"/>
        </w:rPr>
        <w:t>000 for recurrent cases</w:t>
      </w:r>
      <w:r w:rsidR="003C1904" w:rsidRPr="005E18CE">
        <w:rPr>
          <w:rFonts w:ascii="Book Antiqua" w:hAnsi="Book Antiqua" w:cs="Times New Roman"/>
          <w:sz w:val="24"/>
          <w:szCs w:val="24"/>
          <w:vertAlign w:val="superscript"/>
        </w:rPr>
        <w:t>[9,1</w:t>
      </w:r>
      <w:r w:rsidR="00244410" w:rsidRPr="005E18CE">
        <w:rPr>
          <w:rFonts w:ascii="Book Antiqua" w:hAnsi="Book Antiqua" w:cs="Times New Roman"/>
          <w:sz w:val="24"/>
          <w:szCs w:val="24"/>
          <w:vertAlign w:val="superscript"/>
        </w:rPr>
        <w:t>24</w:t>
      </w:r>
      <w:r w:rsidR="003C1904" w:rsidRPr="005E18CE">
        <w:rPr>
          <w:rFonts w:ascii="Book Antiqua" w:hAnsi="Book Antiqua" w:cs="Times New Roman"/>
          <w:sz w:val="24"/>
          <w:szCs w:val="24"/>
          <w:vertAlign w:val="superscript"/>
        </w:rPr>
        <w:t>]</w:t>
      </w:r>
      <w:r w:rsidR="007B48F5"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6F3A0C" w:rsidRPr="005E18CE">
        <w:rPr>
          <w:rFonts w:ascii="Book Antiqua" w:hAnsi="Book Antiqua" w:cs="Times New Roman"/>
          <w:sz w:val="24"/>
          <w:szCs w:val="24"/>
        </w:rPr>
        <w:t>The cost of adult CDI care was determined from 2012 HCUP data and ranged from</w:t>
      </w:r>
      <w:r w:rsidR="006628A3" w:rsidRPr="005E18CE">
        <w:rPr>
          <w:rFonts w:ascii="Book Antiqua" w:hAnsi="Book Antiqua" w:cs="Times New Roman"/>
          <w:sz w:val="24"/>
          <w:szCs w:val="24"/>
        </w:rPr>
        <w:t xml:space="preserve"> $3</w:t>
      </w:r>
      <w:r w:rsidR="006C6554" w:rsidRPr="005E18CE">
        <w:rPr>
          <w:rFonts w:ascii="Book Antiqua" w:hAnsi="Book Antiqua" w:cs="Times New Roman"/>
          <w:sz w:val="24"/>
          <w:szCs w:val="24"/>
        </w:rPr>
        <w:t>427</w:t>
      </w:r>
      <w:r w:rsidR="006F3A0C" w:rsidRPr="005E18CE">
        <w:rPr>
          <w:rFonts w:ascii="Book Antiqua" w:hAnsi="Book Antiqua" w:cs="Times New Roman"/>
          <w:sz w:val="24"/>
          <w:szCs w:val="24"/>
        </w:rPr>
        <w:t xml:space="preserve"> to </w:t>
      </w:r>
      <w:r w:rsidR="006628A3" w:rsidRPr="005E18CE">
        <w:rPr>
          <w:rFonts w:ascii="Book Antiqua" w:hAnsi="Book Antiqua" w:cs="Times New Roman"/>
          <w:sz w:val="24"/>
          <w:szCs w:val="24"/>
        </w:rPr>
        <w:t>$33</w:t>
      </w:r>
      <w:r w:rsidR="006C6554" w:rsidRPr="005E18CE">
        <w:rPr>
          <w:rFonts w:ascii="Book Antiqua" w:hAnsi="Book Antiqua" w:cs="Times New Roman"/>
          <w:sz w:val="24"/>
          <w:szCs w:val="24"/>
        </w:rPr>
        <w:t>055/patient</w:t>
      </w:r>
      <w:r w:rsidR="006F3A0C" w:rsidRPr="005E18CE">
        <w:rPr>
          <w:rFonts w:ascii="Book Antiqua" w:hAnsi="Book Antiqua" w:cs="Times New Roman"/>
          <w:sz w:val="24"/>
          <w:szCs w:val="24"/>
        </w:rPr>
        <w:t>,</w:t>
      </w:r>
      <w:r w:rsidR="006C6554" w:rsidRPr="005E18CE">
        <w:rPr>
          <w:rFonts w:ascii="Book Antiqua" w:hAnsi="Book Antiqua" w:cs="Times New Roman"/>
          <w:sz w:val="24"/>
          <w:szCs w:val="24"/>
        </w:rPr>
        <w:t xml:space="preserve"> depending if </w:t>
      </w:r>
      <w:r w:rsidR="006F3A0C" w:rsidRPr="005E18CE">
        <w:rPr>
          <w:rFonts w:ascii="Book Antiqua" w:hAnsi="Book Antiqua" w:cs="Times New Roman"/>
          <w:sz w:val="24"/>
          <w:szCs w:val="24"/>
        </w:rPr>
        <w:t xml:space="preserve">it is an </w:t>
      </w:r>
      <w:r w:rsidR="006C6554" w:rsidRPr="005E18CE">
        <w:rPr>
          <w:rFonts w:ascii="Book Antiqua" w:hAnsi="Book Antiqua" w:cs="Times New Roman"/>
          <w:sz w:val="24"/>
          <w:szCs w:val="24"/>
        </w:rPr>
        <w:t>initial or recurrent CDI case</w:t>
      </w:r>
      <w:r w:rsidR="006F3A0C" w:rsidRPr="005E18CE">
        <w:rPr>
          <w:rFonts w:ascii="Book Antiqua" w:hAnsi="Book Antiqua" w:cs="Times New Roman"/>
          <w:sz w:val="24"/>
          <w:szCs w:val="24"/>
        </w:rPr>
        <w:t xml:space="preserve"> and the </w:t>
      </w:r>
      <w:r w:rsidR="006C6554" w:rsidRPr="005E18CE">
        <w:rPr>
          <w:rFonts w:ascii="Book Antiqua" w:hAnsi="Book Antiqua" w:cs="Times New Roman"/>
          <w:sz w:val="24"/>
          <w:szCs w:val="24"/>
        </w:rPr>
        <w:t xml:space="preserve">total CDI costs for </w:t>
      </w:r>
      <w:r w:rsidR="006628A3" w:rsidRPr="005E18CE">
        <w:rPr>
          <w:rFonts w:ascii="Book Antiqua" w:hAnsi="Book Antiqua" w:cs="Times New Roman"/>
          <w:sz w:val="24"/>
          <w:szCs w:val="24"/>
        </w:rPr>
        <w:t>United States</w:t>
      </w:r>
      <w:r w:rsidR="006628A3" w:rsidRPr="005E18CE">
        <w:rPr>
          <w:rFonts w:ascii="Book Antiqua" w:hAnsi="Book Antiqua" w:cs="Times New Roman" w:hint="eastAsia"/>
          <w:sz w:val="24"/>
          <w:szCs w:val="24"/>
          <w:lang w:eastAsia="zh-CN"/>
        </w:rPr>
        <w:t xml:space="preserve"> </w:t>
      </w:r>
      <w:r w:rsidR="006C6554" w:rsidRPr="005E18CE">
        <w:rPr>
          <w:rFonts w:ascii="Book Antiqua" w:hAnsi="Book Antiqua" w:cs="Times New Roman"/>
          <w:sz w:val="24"/>
          <w:szCs w:val="24"/>
        </w:rPr>
        <w:t>during 2012 ranged from $1-</w:t>
      </w:r>
      <w:r w:rsidR="006F3A0C" w:rsidRPr="005E18CE">
        <w:rPr>
          <w:rFonts w:ascii="Book Antiqua" w:hAnsi="Book Antiqua" w:cs="Times New Roman"/>
          <w:sz w:val="24"/>
          <w:szCs w:val="24"/>
        </w:rPr>
        <w:t>$</w:t>
      </w:r>
      <w:r w:rsidR="006C6554" w:rsidRPr="005E18CE">
        <w:rPr>
          <w:rFonts w:ascii="Book Antiqua" w:hAnsi="Book Antiqua" w:cs="Times New Roman"/>
          <w:sz w:val="24"/>
          <w:szCs w:val="24"/>
        </w:rPr>
        <w:t>6 billion dollars</w:t>
      </w:r>
      <w:r w:rsidR="003C1904" w:rsidRPr="005E18CE">
        <w:rPr>
          <w:rFonts w:ascii="Book Antiqua" w:hAnsi="Book Antiqua" w:cs="Times New Roman"/>
          <w:sz w:val="24"/>
          <w:szCs w:val="24"/>
          <w:vertAlign w:val="superscript"/>
        </w:rPr>
        <w:t>[10]</w:t>
      </w:r>
      <w:r w:rsidR="007B48F5"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0C3318" w:rsidRPr="005E18CE">
        <w:rPr>
          <w:rFonts w:ascii="Book Antiqua" w:hAnsi="Book Antiqua" w:cs="Times New Roman"/>
          <w:sz w:val="24"/>
          <w:szCs w:val="24"/>
        </w:rPr>
        <w:t xml:space="preserve">For cases of adult HCFA-CDI cases, hospitalization was typically prolonged from </w:t>
      </w:r>
      <w:r w:rsidR="00E022DF" w:rsidRPr="005E18CE">
        <w:rPr>
          <w:rFonts w:ascii="Book Antiqua" w:hAnsi="Book Antiqua" w:cs="Times New Roman"/>
          <w:sz w:val="24"/>
          <w:szCs w:val="24"/>
        </w:rPr>
        <w:t>3-24 d</w:t>
      </w:r>
      <w:r w:rsidR="00DE2EBF" w:rsidRPr="005E18CE">
        <w:rPr>
          <w:rFonts w:ascii="Book Antiqua" w:hAnsi="Book Antiqua" w:cs="Times New Roman"/>
          <w:sz w:val="24"/>
          <w:szCs w:val="24"/>
        </w:rPr>
        <w:t xml:space="preserve"> (Table 4)</w:t>
      </w:r>
      <w:r w:rsidR="000C3318" w:rsidRPr="005E18CE">
        <w:rPr>
          <w:rFonts w:ascii="Book Antiqua" w:hAnsi="Book Antiqua" w:cs="Times New Roman"/>
          <w:sz w:val="24"/>
          <w:szCs w:val="24"/>
        </w:rPr>
        <w:t>.</w:t>
      </w:r>
      <w:r w:rsidR="00DE2EBF" w:rsidRPr="005E18CE">
        <w:rPr>
          <w:rFonts w:ascii="Book Antiqua" w:hAnsi="Book Antiqua" w:cs="Times New Roman"/>
          <w:sz w:val="24"/>
          <w:szCs w:val="24"/>
        </w:rPr>
        <w:t xml:space="preserve"> For adults with CDI, the likelihood of being re-admitted to a healthcare facility is high (21%-52%), especially for patients with recurrent CDI.</w:t>
      </w:r>
    </w:p>
    <w:p w:rsidR="003D3329" w:rsidRPr="005E18CE" w:rsidRDefault="003D3329" w:rsidP="00736668">
      <w:pPr>
        <w:snapToGrid w:val="0"/>
        <w:spacing w:after="0" w:line="360" w:lineRule="auto"/>
        <w:jc w:val="both"/>
        <w:rPr>
          <w:rFonts w:ascii="Book Antiqua" w:hAnsi="Book Antiqua" w:cs="Times New Roman"/>
          <w:sz w:val="24"/>
          <w:szCs w:val="24"/>
        </w:rPr>
      </w:pPr>
    </w:p>
    <w:p w:rsidR="006628A3" w:rsidRPr="005E18CE" w:rsidRDefault="00E4793F"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lastRenderedPageBreak/>
        <w:t>Comparison of pediatric and adult consequences for AAD or CDI</w:t>
      </w:r>
    </w:p>
    <w:p w:rsidR="00234AC0" w:rsidRPr="005E18CE" w:rsidRDefault="00D22F32"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A consequence of pediatric CDI may include dehydration, especially for younger children, unlike adults.</w:t>
      </w:r>
      <w:r w:rsidR="00097464" w:rsidRPr="005E18CE">
        <w:rPr>
          <w:rFonts w:ascii="Book Antiqua" w:hAnsi="Book Antiqua" w:cs="Times New Roman"/>
          <w:sz w:val="24"/>
          <w:szCs w:val="24"/>
        </w:rPr>
        <w:t xml:space="preserve"> </w:t>
      </w:r>
      <w:r w:rsidR="00F84CE0" w:rsidRPr="005E18CE">
        <w:rPr>
          <w:rFonts w:ascii="Book Antiqua" w:hAnsi="Book Antiqua" w:cs="Times New Roman"/>
          <w:sz w:val="24"/>
          <w:szCs w:val="24"/>
        </w:rPr>
        <w:t xml:space="preserve">Pediatric </w:t>
      </w:r>
      <w:r w:rsidR="006F3A0C" w:rsidRPr="005E18CE">
        <w:rPr>
          <w:rFonts w:ascii="Book Antiqua" w:hAnsi="Book Antiqua" w:cs="Times New Roman"/>
          <w:sz w:val="24"/>
          <w:szCs w:val="24"/>
        </w:rPr>
        <w:t xml:space="preserve">cases </w:t>
      </w:r>
      <w:r w:rsidR="00310004" w:rsidRPr="005E18CE">
        <w:rPr>
          <w:rFonts w:ascii="Book Antiqua" w:hAnsi="Book Antiqua" w:cs="Times New Roman"/>
          <w:sz w:val="24"/>
          <w:szCs w:val="24"/>
        </w:rPr>
        <w:t>o</w:t>
      </w:r>
      <w:r w:rsidR="006F3A0C" w:rsidRPr="005E18CE">
        <w:rPr>
          <w:rFonts w:ascii="Book Antiqua" w:hAnsi="Book Antiqua" w:cs="Times New Roman"/>
          <w:sz w:val="24"/>
          <w:szCs w:val="24"/>
        </w:rPr>
        <w:t xml:space="preserve">f </w:t>
      </w:r>
      <w:r w:rsidR="00F84CE0" w:rsidRPr="005E18CE">
        <w:rPr>
          <w:rFonts w:ascii="Book Antiqua" w:hAnsi="Book Antiqua" w:cs="Times New Roman"/>
          <w:sz w:val="24"/>
          <w:szCs w:val="24"/>
        </w:rPr>
        <w:t>CDI ha</w:t>
      </w:r>
      <w:r w:rsidR="006F3A0C" w:rsidRPr="005E18CE">
        <w:rPr>
          <w:rFonts w:ascii="Book Antiqua" w:hAnsi="Book Antiqua" w:cs="Times New Roman"/>
          <w:sz w:val="24"/>
          <w:szCs w:val="24"/>
        </w:rPr>
        <w:t>ve</w:t>
      </w:r>
      <w:r w:rsidR="00F84CE0" w:rsidRPr="005E18CE">
        <w:rPr>
          <w:rFonts w:ascii="Book Antiqua" w:hAnsi="Book Antiqua" w:cs="Times New Roman"/>
          <w:sz w:val="24"/>
          <w:szCs w:val="24"/>
        </w:rPr>
        <w:t xml:space="preserve"> lower mortality rates and less </w:t>
      </w:r>
      <w:r w:rsidR="006F3A0C" w:rsidRPr="005E18CE">
        <w:rPr>
          <w:rFonts w:ascii="Book Antiqua" w:hAnsi="Book Antiqua" w:cs="Times New Roman"/>
          <w:sz w:val="24"/>
          <w:szCs w:val="24"/>
        </w:rPr>
        <w:t xml:space="preserve">frequent rates of </w:t>
      </w:r>
      <w:r w:rsidR="00F84CE0" w:rsidRPr="005E18CE">
        <w:rPr>
          <w:rFonts w:ascii="Book Antiqua" w:hAnsi="Book Antiqua" w:cs="Times New Roman"/>
          <w:sz w:val="24"/>
          <w:szCs w:val="24"/>
        </w:rPr>
        <w:t>colectomies.</w:t>
      </w:r>
      <w:r w:rsidR="006F3A0C" w:rsidRPr="005E18CE">
        <w:rPr>
          <w:rFonts w:ascii="Book Antiqua" w:hAnsi="Book Antiqua" w:cs="Times New Roman"/>
          <w:sz w:val="24"/>
          <w:szCs w:val="24"/>
        </w:rPr>
        <w:t xml:space="preserve"> </w:t>
      </w:r>
      <w:r w:rsidR="004626B0" w:rsidRPr="005E18CE">
        <w:rPr>
          <w:rFonts w:ascii="Book Antiqua" w:hAnsi="Book Antiqua" w:cs="Times New Roman"/>
          <w:sz w:val="24"/>
          <w:szCs w:val="24"/>
        </w:rPr>
        <w:t xml:space="preserve">However, </w:t>
      </w:r>
      <w:r w:rsidR="006F3A0C" w:rsidRPr="005E18CE">
        <w:rPr>
          <w:rFonts w:ascii="Book Antiqua" w:hAnsi="Book Antiqua" w:cs="Times New Roman"/>
          <w:sz w:val="24"/>
          <w:szCs w:val="24"/>
        </w:rPr>
        <w:t xml:space="preserve">for </w:t>
      </w:r>
      <w:r w:rsidR="004626B0" w:rsidRPr="005E18CE">
        <w:rPr>
          <w:rFonts w:ascii="Book Antiqua" w:hAnsi="Book Antiqua" w:cs="Times New Roman"/>
          <w:sz w:val="24"/>
          <w:szCs w:val="24"/>
        </w:rPr>
        <w:t>both pediatric and adult CDI</w:t>
      </w:r>
      <w:r w:rsidR="006F3A0C" w:rsidRPr="005E18CE">
        <w:rPr>
          <w:rFonts w:ascii="Book Antiqua" w:hAnsi="Book Antiqua" w:cs="Times New Roman"/>
          <w:sz w:val="24"/>
          <w:szCs w:val="24"/>
        </w:rPr>
        <w:t xml:space="preserve">, if </w:t>
      </w:r>
      <w:r w:rsidR="004626B0" w:rsidRPr="005E18CE">
        <w:rPr>
          <w:rFonts w:ascii="Book Antiqua" w:hAnsi="Book Antiqua" w:cs="Times New Roman"/>
          <w:sz w:val="24"/>
          <w:szCs w:val="24"/>
        </w:rPr>
        <w:t xml:space="preserve">symptoms </w:t>
      </w:r>
      <w:r w:rsidR="006F3A0C" w:rsidRPr="005E18CE">
        <w:rPr>
          <w:rFonts w:ascii="Book Antiqua" w:hAnsi="Book Antiqua" w:cs="Times New Roman"/>
          <w:sz w:val="24"/>
          <w:szCs w:val="24"/>
        </w:rPr>
        <w:t xml:space="preserve">are </w:t>
      </w:r>
      <w:r w:rsidR="004626B0" w:rsidRPr="005E18CE">
        <w:rPr>
          <w:rFonts w:ascii="Book Antiqua" w:hAnsi="Book Antiqua" w:cs="Times New Roman"/>
          <w:sz w:val="24"/>
          <w:szCs w:val="24"/>
        </w:rPr>
        <w:t>sufficiently severe to require colectomy</w:t>
      </w:r>
      <w:r w:rsidR="006F3A0C" w:rsidRPr="005E18CE">
        <w:rPr>
          <w:rFonts w:ascii="Book Antiqua" w:hAnsi="Book Antiqua" w:cs="Times New Roman"/>
          <w:sz w:val="24"/>
          <w:szCs w:val="24"/>
        </w:rPr>
        <w:t>, th</w:t>
      </w:r>
      <w:r w:rsidR="00310004" w:rsidRPr="005E18CE">
        <w:rPr>
          <w:rFonts w:ascii="Book Antiqua" w:hAnsi="Book Antiqua" w:cs="Times New Roman"/>
          <w:sz w:val="24"/>
          <w:szCs w:val="24"/>
        </w:rPr>
        <w:t>ere</w:t>
      </w:r>
      <w:r w:rsidR="006F3A0C" w:rsidRPr="005E18CE">
        <w:rPr>
          <w:rFonts w:ascii="Book Antiqua" w:hAnsi="Book Antiqua" w:cs="Times New Roman"/>
          <w:sz w:val="24"/>
          <w:szCs w:val="24"/>
        </w:rPr>
        <w:t xml:space="preserve"> </w:t>
      </w:r>
      <w:r w:rsidR="000F7423" w:rsidRPr="005E18CE">
        <w:rPr>
          <w:rFonts w:ascii="Book Antiqua" w:hAnsi="Book Antiqua" w:cs="Times New Roman"/>
          <w:sz w:val="24"/>
          <w:szCs w:val="24"/>
        </w:rPr>
        <w:t>are</w:t>
      </w:r>
      <w:r w:rsidR="006F3A0C" w:rsidRPr="005E18CE">
        <w:rPr>
          <w:rFonts w:ascii="Book Antiqua" w:hAnsi="Book Antiqua" w:cs="Times New Roman"/>
          <w:sz w:val="24"/>
          <w:szCs w:val="24"/>
        </w:rPr>
        <w:t xml:space="preserve"> high </w:t>
      </w:r>
      <w:r w:rsidR="004626B0" w:rsidRPr="005E18CE">
        <w:rPr>
          <w:rFonts w:ascii="Book Antiqua" w:hAnsi="Book Antiqua" w:cs="Times New Roman"/>
          <w:sz w:val="24"/>
          <w:szCs w:val="24"/>
        </w:rPr>
        <w:t>mortality</w:t>
      </w:r>
      <w:r w:rsidR="007F02EE" w:rsidRPr="005E18CE">
        <w:rPr>
          <w:rFonts w:ascii="Book Antiqua" w:hAnsi="Book Antiqua" w:cs="Times New Roman"/>
          <w:sz w:val="24"/>
          <w:szCs w:val="24"/>
        </w:rPr>
        <w:t xml:space="preserve"> rates</w:t>
      </w:r>
      <w:r w:rsidR="000F7423" w:rsidRPr="005E18CE">
        <w:rPr>
          <w:rFonts w:ascii="Book Antiqua" w:hAnsi="Book Antiqua" w:cs="Times New Roman"/>
          <w:sz w:val="24"/>
          <w:szCs w:val="24"/>
        </w:rPr>
        <w:t xml:space="preserve"> associated with this </w:t>
      </w:r>
      <w:r w:rsidR="00923A64" w:rsidRPr="005E18CE">
        <w:rPr>
          <w:rFonts w:ascii="Book Antiqua" w:hAnsi="Book Antiqua" w:cs="Times New Roman"/>
          <w:sz w:val="24"/>
          <w:szCs w:val="24"/>
        </w:rPr>
        <w:t xml:space="preserve">type of </w:t>
      </w:r>
      <w:r w:rsidR="000F7423" w:rsidRPr="005E18CE">
        <w:rPr>
          <w:rFonts w:ascii="Book Antiqua" w:hAnsi="Book Antiqua" w:cs="Times New Roman"/>
          <w:sz w:val="24"/>
          <w:szCs w:val="24"/>
        </w:rPr>
        <w:t>surgery</w:t>
      </w:r>
      <w:r w:rsidR="007F02EE" w:rsidRPr="005E18CE">
        <w:rPr>
          <w:rFonts w:ascii="Book Antiqua" w:hAnsi="Book Antiqua" w:cs="Times New Roman"/>
          <w:sz w:val="24"/>
          <w:szCs w:val="24"/>
        </w:rPr>
        <w:t>.</w:t>
      </w:r>
      <w:r w:rsidR="00234AC0" w:rsidRPr="005E18CE">
        <w:rPr>
          <w:rFonts w:ascii="Book Antiqua" w:hAnsi="Book Antiqua" w:cs="Times New Roman"/>
          <w:sz w:val="24"/>
          <w:szCs w:val="24"/>
        </w:rPr>
        <w:t xml:space="preserve"> </w:t>
      </w:r>
      <w:r w:rsidR="00DE2EBF" w:rsidRPr="005E18CE">
        <w:rPr>
          <w:rFonts w:ascii="Book Antiqua" w:hAnsi="Book Antiqua" w:cs="Times New Roman"/>
          <w:sz w:val="24"/>
          <w:szCs w:val="24"/>
        </w:rPr>
        <w:t>For inpatients, development of CDI is associated with longer lengths-of-stay and its associated increased cost of care.</w:t>
      </w:r>
    </w:p>
    <w:p w:rsidR="00324EC8" w:rsidRPr="005E18CE" w:rsidRDefault="00324EC8" w:rsidP="00736668">
      <w:pPr>
        <w:snapToGrid w:val="0"/>
        <w:spacing w:after="0" w:line="360" w:lineRule="auto"/>
        <w:jc w:val="both"/>
        <w:rPr>
          <w:rFonts w:ascii="Book Antiqua" w:hAnsi="Book Antiqua" w:cs="Times New Roman"/>
          <w:sz w:val="24"/>
          <w:szCs w:val="24"/>
        </w:rPr>
      </w:pPr>
    </w:p>
    <w:p w:rsidR="00322D7E" w:rsidRPr="005E18CE" w:rsidRDefault="00446208"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 xml:space="preserve">PREVENTION </w:t>
      </w:r>
    </w:p>
    <w:p w:rsidR="006628A3"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 xml:space="preserve">Prevention of </w:t>
      </w:r>
      <w:r w:rsidR="00322D7E" w:rsidRPr="005E18CE">
        <w:rPr>
          <w:rFonts w:ascii="Book Antiqua" w:hAnsi="Book Antiqua" w:cs="Times New Roman"/>
          <w:b/>
          <w:i/>
          <w:sz w:val="24"/>
          <w:szCs w:val="24"/>
        </w:rPr>
        <w:t>Pediatric AAD</w:t>
      </w:r>
    </w:p>
    <w:p w:rsidR="007F02EE" w:rsidRPr="005E18CE" w:rsidRDefault="00322D7E"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Prevention of AAD has traditionally relied on appropriate use of antibiotics</w:t>
      </w:r>
      <w:r w:rsidR="00923A64" w:rsidRPr="005E18CE">
        <w:rPr>
          <w:rFonts w:ascii="Book Antiqua" w:hAnsi="Book Antiqua" w:cs="Times New Roman"/>
          <w:sz w:val="24"/>
          <w:szCs w:val="24"/>
        </w:rPr>
        <w:t xml:space="preserve">, for instance, </w:t>
      </w:r>
      <w:r w:rsidRPr="005E18CE">
        <w:rPr>
          <w:rFonts w:ascii="Book Antiqua" w:hAnsi="Book Antiqua" w:cs="Times New Roman"/>
          <w:sz w:val="24"/>
          <w:szCs w:val="24"/>
        </w:rPr>
        <w:t>limiting the use of broad-spectru</w:t>
      </w:r>
      <w:r w:rsidR="00B833F7" w:rsidRPr="005E18CE">
        <w:rPr>
          <w:rFonts w:ascii="Book Antiqua" w:hAnsi="Book Antiqua" w:cs="Times New Roman"/>
          <w:sz w:val="24"/>
          <w:szCs w:val="24"/>
        </w:rPr>
        <w:t>m antibiotics whenever possible</w:t>
      </w:r>
      <w:r w:rsidR="00923A64" w:rsidRPr="005E18CE">
        <w:rPr>
          <w:rFonts w:ascii="Book Antiqua" w:hAnsi="Book Antiqua" w:cs="Times New Roman"/>
          <w:sz w:val="24"/>
          <w:szCs w:val="24"/>
        </w:rPr>
        <w:t>. However</w:t>
      </w:r>
      <w:r w:rsidR="00B833F7" w:rsidRPr="005E18CE">
        <w:rPr>
          <w:rFonts w:ascii="Book Antiqua" w:hAnsi="Book Antiqua" w:cs="Times New Roman"/>
          <w:sz w:val="24"/>
          <w:szCs w:val="24"/>
        </w:rPr>
        <w:t>, studies documenting the impact of these practices on pediatric AAD are lacking</w:t>
      </w:r>
      <w:r w:rsidR="005728F3" w:rsidRPr="005E18CE">
        <w:rPr>
          <w:rFonts w:ascii="Book Antiqua" w:hAnsi="Book Antiqua" w:cs="Times New Roman"/>
          <w:sz w:val="24"/>
          <w:szCs w:val="24"/>
        </w:rPr>
        <w:t xml:space="preserve"> (Table 5)</w:t>
      </w:r>
      <w:r w:rsidR="00B833F7"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B12229" w:rsidRPr="005E18CE">
        <w:rPr>
          <w:rFonts w:ascii="Book Antiqua" w:hAnsi="Book Antiqua" w:cs="Times New Roman"/>
          <w:sz w:val="24"/>
          <w:szCs w:val="24"/>
        </w:rPr>
        <w:t>AAD results from the disruption of the normal, prot</w:t>
      </w:r>
      <w:r w:rsidR="00E5021E" w:rsidRPr="005E18CE">
        <w:rPr>
          <w:rFonts w:ascii="Book Antiqua" w:hAnsi="Book Antiqua" w:cs="Times New Roman"/>
          <w:sz w:val="24"/>
          <w:szCs w:val="24"/>
        </w:rPr>
        <w:t>ective microbes</w:t>
      </w:r>
      <w:r w:rsidR="00B12229" w:rsidRPr="005E18CE">
        <w:rPr>
          <w:rFonts w:ascii="Book Antiqua" w:hAnsi="Book Antiqua" w:cs="Times New Roman"/>
          <w:sz w:val="24"/>
          <w:szCs w:val="24"/>
        </w:rPr>
        <w:t xml:space="preserve"> in the intestine </w:t>
      </w:r>
      <w:r w:rsidR="00E5021E" w:rsidRPr="005E18CE">
        <w:rPr>
          <w:rFonts w:ascii="Book Antiqua" w:hAnsi="Book Antiqua" w:cs="Times New Roman"/>
          <w:sz w:val="24"/>
          <w:szCs w:val="24"/>
        </w:rPr>
        <w:t>caused by un</w:t>
      </w:r>
      <w:r w:rsidR="00932413" w:rsidRPr="005E18CE">
        <w:rPr>
          <w:rFonts w:ascii="Book Antiqua" w:hAnsi="Book Antiqua" w:cs="Times New Roman"/>
          <w:sz w:val="24"/>
          <w:szCs w:val="24"/>
        </w:rPr>
        <w:t>in</w:t>
      </w:r>
      <w:r w:rsidR="00E5021E" w:rsidRPr="005E18CE">
        <w:rPr>
          <w:rFonts w:ascii="Book Antiqua" w:hAnsi="Book Antiqua" w:cs="Times New Roman"/>
          <w:sz w:val="24"/>
          <w:szCs w:val="24"/>
        </w:rPr>
        <w:t>tended killing of non-pathogenic organisms by the antibiotics.</w:t>
      </w:r>
      <w:r w:rsidR="00097464" w:rsidRPr="005E18CE">
        <w:rPr>
          <w:rFonts w:ascii="Book Antiqua" w:hAnsi="Book Antiqua" w:cs="Times New Roman"/>
          <w:sz w:val="24"/>
          <w:szCs w:val="24"/>
        </w:rPr>
        <w:t xml:space="preserve"> </w:t>
      </w:r>
      <w:r w:rsidR="005728F3" w:rsidRPr="005E18CE">
        <w:rPr>
          <w:rFonts w:ascii="Book Antiqua" w:hAnsi="Book Antiqua" w:cs="Times New Roman"/>
          <w:sz w:val="24"/>
          <w:szCs w:val="24"/>
        </w:rPr>
        <w:t>P</w:t>
      </w:r>
      <w:r w:rsidRPr="005E18CE">
        <w:rPr>
          <w:rFonts w:ascii="Book Antiqua" w:hAnsi="Book Antiqua" w:cs="Times New Roman"/>
          <w:sz w:val="24"/>
          <w:szCs w:val="24"/>
        </w:rPr>
        <w:t>robiotics</w:t>
      </w:r>
      <w:r w:rsidR="00274BE6" w:rsidRPr="005E18CE">
        <w:rPr>
          <w:rFonts w:ascii="Book Antiqua" w:hAnsi="Book Antiqua" w:cs="Times New Roman"/>
          <w:sz w:val="24"/>
          <w:szCs w:val="24"/>
        </w:rPr>
        <w:t xml:space="preserve"> (</w:t>
      </w:r>
      <w:r w:rsidRPr="005E18CE">
        <w:rPr>
          <w:rFonts w:ascii="Book Antiqua" w:hAnsi="Book Antiqua" w:cs="Times New Roman"/>
          <w:sz w:val="24"/>
          <w:szCs w:val="24"/>
        </w:rPr>
        <w:t>living microbes</w:t>
      </w:r>
      <w:r w:rsidR="00274BE6" w:rsidRPr="005E18CE">
        <w:rPr>
          <w:rFonts w:ascii="Book Antiqua" w:hAnsi="Book Antiqua" w:cs="Times New Roman"/>
          <w:sz w:val="24"/>
          <w:szCs w:val="24"/>
        </w:rPr>
        <w:t>, which when</w:t>
      </w:r>
      <w:r w:rsidRPr="005E18CE">
        <w:rPr>
          <w:rFonts w:ascii="Book Antiqua" w:hAnsi="Book Antiqua" w:cs="Times New Roman"/>
          <w:sz w:val="24"/>
          <w:szCs w:val="24"/>
        </w:rPr>
        <w:t xml:space="preserve"> given at a sufficient dose</w:t>
      </w:r>
      <w:r w:rsidR="00274BE6" w:rsidRPr="005E18CE">
        <w:rPr>
          <w:rFonts w:ascii="Book Antiqua" w:hAnsi="Book Antiqua" w:cs="Times New Roman"/>
          <w:sz w:val="24"/>
          <w:szCs w:val="24"/>
        </w:rPr>
        <w:t>, hav</w:t>
      </w:r>
      <w:r w:rsidR="00932413" w:rsidRPr="005E18CE">
        <w:rPr>
          <w:rFonts w:ascii="Book Antiqua" w:hAnsi="Book Antiqua" w:cs="Times New Roman"/>
          <w:sz w:val="24"/>
          <w:szCs w:val="24"/>
        </w:rPr>
        <w:t>ing</w:t>
      </w:r>
      <w:r w:rsidR="00274BE6" w:rsidRPr="005E18CE">
        <w:rPr>
          <w:rFonts w:ascii="Book Antiqua" w:hAnsi="Book Antiqua" w:cs="Times New Roman"/>
          <w:sz w:val="24"/>
          <w:szCs w:val="24"/>
        </w:rPr>
        <w:t xml:space="preserve"> a </w:t>
      </w:r>
      <w:r w:rsidRPr="005E18CE">
        <w:rPr>
          <w:rFonts w:ascii="Book Antiqua" w:hAnsi="Book Antiqua" w:cs="Times New Roman"/>
          <w:sz w:val="24"/>
          <w:szCs w:val="24"/>
        </w:rPr>
        <w:t xml:space="preserve">proven health benefit </w:t>
      </w:r>
      <w:r w:rsidR="00274BE6" w:rsidRPr="005E18CE">
        <w:rPr>
          <w:rFonts w:ascii="Book Antiqua" w:hAnsi="Book Antiqua" w:cs="Times New Roman"/>
          <w:sz w:val="24"/>
          <w:szCs w:val="24"/>
        </w:rPr>
        <w:t>on</w:t>
      </w:r>
      <w:r w:rsidRPr="005E18CE">
        <w:rPr>
          <w:rFonts w:ascii="Book Antiqua" w:hAnsi="Book Antiqua" w:cs="Times New Roman"/>
          <w:sz w:val="24"/>
          <w:szCs w:val="24"/>
        </w:rPr>
        <w:t xml:space="preserve"> the host</w:t>
      </w:r>
      <w:r w:rsidR="00274BE6" w:rsidRPr="005E18CE">
        <w:rPr>
          <w:rFonts w:ascii="Book Antiqua" w:hAnsi="Book Antiqua" w:cs="Times New Roman"/>
          <w:sz w:val="24"/>
          <w:szCs w:val="24"/>
        </w:rPr>
        <w:t xml:space="preserve">) </w:t>
      </w:r>
      <w:r w:rsidR="00932413" w:rsidRPr="005E18CE">
        <w:rPr>
          <w:rFonts w:ascii="Book Antiqua" w:hAnsi="Book Antiqua" w:cs="Times New Roman"/>
          <w:sz w:val="24"/>
          <w:szCs w:val="24"/>
        </w:rPr>
        <w:t xml:space="preserve">may </w:t>
      </w:r>
      <w:r w:rsidRPr="005E18CE">
        <w:rPr>
          <w:rFonts w:ascii="Book Antiqua" w:hAnsi="Book Antiqua" w:cs="Times New Roman"/>
          <w:sz w:val="24"/>
          <w:szCs w:val="24"/>
        </w:rPr>
        <w:t xml:space="preserve">be given at </w:t>
      </w:r>
      <w:r w:rsidR="00923A64" w:rsidRPr="005E18CE">
        <w:rPr>
          <w:rFonts w:ascii="Book Antiqua" w:hAnsi="Book Antiqua" w:cs="Times New Roman"/>
          <w:sz w:val="24"/>
          <w:szCs w:val="24"/>
        </w:rPr>
        <w:t xml:space="preserve">the </w:t>
      </w:r>
      <w:r w:rsidRPr="005E18CE">
        <w:rPr>
          <w:rFonts w:ascii="Book Antiqua" w:hAnsi="Book Antiqua" w:cs="Times New Roman"/>
          <w:sz w:val="24"/>
          <w:szCs w:val="24"/>
        </w:rPr>
        <w:t>same time as the antibiotics to prevent the development of AAD</w:t>
      </w:r>
      <w:r w:rsidR="00E5021E" w:rsidRPr="005E18CE">
        <w:rPr>
          <w:rFonts w:ascii="Book Antiqua" w:hAnsi="Book Antiqua" w:cs="Times New Roman"/>
          <w:sz w:val="24"/>
          <w:szCs w:val="24"/>
        </w:rPr>
        <w:t xml:space="preserve"> by helping to stabilize the normal microbiome</w:t>
      </w:r>
      <w:r w:rsidR="003C1904" w:rsidRPr="005E18CE">
        <w:rPr>
          <w:rFonts w:ascii="Book Antiqua" w:hAnsi="Book Antiqua" w:cs="Times New Roman"/>
          <w:sz w:val="24"/>
          <w:szCs w:val="24"/>
          <w:vertAlign w:val="superscript"/>
        </w:rPr>
        <w:t>[1</w:t>
      </w:r>
      <w:r w:rsidR="00244410" w:rsidRPr="005E18CE">
        <w:rPr>
          <w:rFonts w:ascii="Book Antiqua" w:hAnsi="Book Antiqua" w:cs="Times New Roman"/>
          <w:sz w:val="24"/>
          <w:szCs w:val="24"/>
          <w:vertAlign w:val="superscript"/>
        </w:rPr>
        <w:t>25</w:t>
      </w:r>
      <w:r w:rsidR="003C1904" w:rsidRPr="005E18CE">
        <w:rPr>
          <w:rFonts w:ascii="Book Antiqua" w:hAnsi="Book Antiqua" w:cs="Times New Roman"/>
          <w:sz w:val="24"/>
          <w:szCs w:val="24"/>
          <w:vertAlign w:val="superscript"/>
        </w:rPr>
        <w:t>]</w:t>
      </w:r>
      <w:r w:rsidR="007B48F5"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932413" w:rsidRPr="005E18CE">
        <w:rPr>
          <w:rFonts w:ascii="Book Antiqua" w:hAnsi="Book Antiqua" w:cs="Times New Roman"/>
          <w:sz w:val="24"/>
          <w:szCs w:val="24"/>
        </w:rPr>
        <w:t>Caution should be exercised to not give a bacterial strain of probiotic that is susceptible to the prescribed antibiotic.</w:t>
      </w:r>
      <w:r w:rsidR="00015ED5" w:rsidRPr="005E18CE">
        <w:rPr>
          <w:rFonts w:ascii="Book Antiqua" w:hAnsi="Book Antiqua" w:cs="Times New Roman"/>
          <w:sz w:val="24"/>
          <w:szCs w:val="24"/>
        </w:rPr>
        <w:t xml:space="preserve"> This is not of concern if the probiotic is a yeast strain. </w:t>
      </w:r>
      <w:r w:rsidR="00932413"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Of 17 different types of probiotics tested for AAD, only a few </w:t>
      </w:r>
      <w:r w:rsidR="003D758D" w:rsidRPr="005E18CE">
        <w:rPr>
          <w:rFonts w:ascii="Book Antiqua" w:hAnsi="Book Antiqua" w:cs="Times New Roman"/>
          <w:sz w:val="24"/>
          <w:szCs w:val="24"/>
        </w:rPr>
        <w:t xml:space="preserve">strains </w:t>
      </w:r>
      <w:r w:rsidRPr="005E18CE">
        <w:rPr>
          <w:rFonts w:ascii="Book Antiqua" w:hAnsi="Book Antiqua" w:cs="Times New Roman"/>
          <w:sz w:val="24"/>
          <w:szCs w:val="24"/>
        </w:rPr>
        <w:t xml:space="preserve">have evidence-based efficacy for </w:t>
      </w:r>
      <w:r w:rsidR="00E5021E" w:rsidRPr="005E18CE">
        <w:rPr>
          <w:rFonts w:ascii="Book Antiqua" w:hAnsi="Book Antiqua" w:cs="Times New Roman"/>
          <w:sz w:val="24"/>
          <w:szCs w:val="24"/>
        </w:rPr>
        <w:t xml:space="preserve">preventing </w:t>
      </w:r>
      <w:r w:rsidRPr="005E18CE">
        <w:rPr>
          <w:rFonts w:ascii="Book Antiqua" w:hAnsi="Book Antiqua" w:cs="Times New Roman"/>
          <w:sz w:val="24"/>
          <w:szCs w:val="24"/>
        </w:rPr>
        <w:t>pediatric AAD</w:t>
      </w:r>
      <w:r w:rsidR="003C1904" w:rsidRPr="005E18CE">
        <w:rPr>
          <w:rFonts w:ascii="Book Antiqua" w:hAnsi="Book Antiqua" w:cs="Times New Roman"/>
          <w:sz w:val="24"/>
          <w:szCs w:val="24"/>
          <w:vertAlign w:val="superscript"/>
        </w:rPr>
        <w:t>[12</w:t>
      </w:r>
      <w:r w:rsidR="00244410" w:rsidRPr="005E18CE">
        <w:rPr>
          <w:rFonts w:ascii="Book Antiqua" w:hAnsi="Book Antiqua" w:cs="Times New Roman"/>
          <w:sz w:val="24"/>
          <w:szCs w:val="24"/>
          <w:vertAlign w:val="superscript"/>
        </w:rPr>
        <w:t>6</w:t>
      </w:r>
      <w:r w:rsidR="003C1904" w:rsidRPr="005E18CE">
        <w:rPr>
          <w:rFonts w:ascii="Book Antiqua" w:hAnsi="Book Antiqua" w:cs="Times New Roman"/>
          <w:sz w:val="24"/>
          <w:szCs w:val="24"/>
          <w:vertAlign w:val="superscript"/>
        </w:rPr>
        <w:t>,12</w:t>
      </w:r>
      <w:r w:rsidR="00244410" w:rsidRPr="005E18CE">
        <w:rPr>
          <w:rFonts w:ascii="Book Antiqua" w:hAnsi="Book Antiqua" w:cs="Times New Roman"/>
          <w:sz w:val="24"/>
          <w:szCs w:val="24"/>
          <w:vertAlign w:val="superscript"/>
        </w:rPr>
        <w:t>7</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A meta-analysis of 22 randomized controlled trials testing various probiotics for the prevention of pediatric AAD found only two types of probiotics were significantly effective for pediatric AAD: </w:t>
      </w:r>
      <w:r w:rsidR="00015ED5" w:rsidRPr="005E18CE">
        <w:rPr>
          <w:rFonts w:ascii="Book Antiqua" w:hAnsi="Book Antiqua" w:cs="Times New Roman"/>
          <w:sz w:val="24"/>
          <w:szCs w:val="24"/>
        </w:rPr>
        <w:t xml:space="preserve">a yeast, </w:t>
      </w:r>
      <w:r w:rsidRPr="005E18CE">
        <w:rPr>
          <w:rFonts w:ascii="Book Antiqua" w:hAnsi="Book Antiqua" w:cs="Times New Roman"/>
          <w:i/>
          <w:sz w:val="24"/>
          <w:szCs w:val="24"/>
        </w:rPr>
        <w:t>S</w:t>
      </w:r>
      <w:r w:rsidR="00E5021E" w:rsidRPr="005E18CE">
        <w:rPr>
          <w:rFonts w:ascii="Book Antiqua" w:hAnsi="Book Antiqua" w:cs="Times New Roman"/>
          <w:i/>
          <w:sz w:val="24"/>
          <w:szCs w:val="24"/>
        </w:rPr>
        <w:t>accharomyces</w:t>
      </w:r>
      <w:r w:rsidRPr="005E18CE">
        <w:rPr>
          <w:rFonts w:ascii="Book Antiqua" w:hAnsi="Book Antiqua" w:cs="Times New Roman"/>
          <w:i/>
          <w:sz w:val="24"/>
          <w:szCs w:val="24"/>
        </w:rPr>
        <w:t xml:space="preserve"> boulardii </w:t>
      </w:r>
      <w:r w:rsidR="00E5021E" w:rsidRPr="005E18CE">
        <w:rPr>
          <w:rFonts w:ascii="Book Antiqua" w:hAnsi="Book Antiqua" w:cs="Times New Roman"/>
          <w:sz w:val="24"/>
          <w:szCs w:val="24"/>
        </w:rPr>
        <w:t>CNCM I-745</w:t>
      </w:r>
      <w:r w:rsidR="00E5021E" w:rsidRPr="005E18CE">
        <w:rPr>
          <w:rFonts w:ascii="Book Antiqua" w:hAnsi="Book Antiqua" w:cs="Times New Roman"/>
          <w:i/>
          <w:sz w:val="24"/>
          <w:szCs w:val="24"/>
        </w:rPr>
        <w:t xml:space="preserve"> </w:t>
      </w:r>
      <w:r w:rsidR="00E5021E" w:rsidRPr="005E18CE">
        <w:rPr>
          <w:rFonts w:ascii="Book Antiqua" w:hAnsi="Book Antiqua" w:cs="Times New Roman"/>
          <w:sz w:val="24"/>
          <w:szCs w:val="24"/>
        </w:rPr>
        <w:t>(</w:t>
      </w:r>
      <w:r w:rsidR="00E5021E" w:rsidRPr="005E18CE">
        <w:rPr>
          <w:rFonts w:ascii="Book Antiqua" w:hAnsi="Book Antiqua" w:cs="Times New Roman"/>
          <w:i/>
          <w:sz w:val="24"/>
          <w:szCs w:val="24"/>
        </w:rPr>
        <w:t>S. boulardii</w:t>
      </w:r>
      <w:r w:rsidR="00E5021E" w:rsidRPr="005E18CE">
        <w:rPr>
          <w:rFonts w:ascii="Book Antiqua" w:hAnsi="Book Antiqua" w:cs="Times New Roman"/>
          <w:sz w:val="24"/>
          <w:szCs w:val="24"/>
        </w:rPr>
        <w:t xml:space="preserve">) </w:t>
      </w:r>
      <w:r w:rsidRPr="005E18CE">
        <w:rPr>
          <w:rFonts w:ascii="Book Antiqua" w:hAnsi="Book Antiqua" w:cs="Times New Roman"/>
          <w:sz w:val="24"/>
          <w:szCs w:val="24"/>
        </w:rPr>
        <w:t>(pooled RR</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0.43, 95%C</w:t>
      </w:r>
      <w:r w:rsidRPr="005E18CE">
        <w:rPr>
          <w:rFonts w:ascii="Book Antiqua" w:hAnsi="Book Antiqua" w:cs="Times New Roman"/>
          <w:sz w:val="24"/>
          <w:szCs w:val="24"/>
        </w:rPr>
        <w:t>I</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0.32-0.60) and </w:t>
      </w:r>
      <w:r w:rsidR="00015ED5" w:rsidRPr="005E18CE">
        <w:rPr>
          <w:rFonts w:ascii="Book Antiqua" w:hAnsi="Book Antiqua" w:cs="Times New Roman"/>
          <w:sz w:val="24"/>
          <w:szCs w:val="24"/>
        </w:rPr>
        <w:t xml:space="preserve">a bacterial probiotic, </w:t>
      </w:r>
      <w:r w:rsidRPr="005E18CE">
        <w:rPr>
          <w:rFonts w:ascii="Book Antiqua" w:hAnsi="Book Antiqua" w:cs="Times New Roman"/>
          <w:i/>
          <w:sz w:val="24"/>
          <w:szCs w:val="24"/>
        </w:rPr>
        <w:t>L</w:t>
      </w:r>
      <w:r w:rsidR="00E5021E" w:rsidRPr="005E18CE">
        <w:rPr>
          <w:rFonts w:ascii="Book Antiqua" w:hAnsi="Book Antiqua" w:cs="Times New Roman"/>
          <w:i/>
          <w:sz w:val="24"/>
          <w:szCs w:val="24"/>
        </w:rPr>
        <w:t>actobacillus</w:t>
      </w:r>
      <w:r w:rsidRPr="005E18CE">
        <w:rPr>
          <w:rFonts w:ascii="Book Antiqua" w:hAnsi="Book Antiqua" w:cs="Times New Roman"/>
          <w:i/>
          <w:sz w:val="24"/>
          <w:szCs w:val="24"/>
        </w:rPr>
        <w:t xml:space="preserve"> rhamnosus</w:t>
      </w:r>
      <w:r w:rsidRPr="005E18CE">
        <w:rPr>
          <w:rFonts w:ascii="Book Antiqua" w:hAnsi="Book Antiqua" w:cs="Times New Roman"/>
          <w:sz w:val="24"/>
          <w:szCs w:val="24"/>
        </w:rPr>
        <w:t xml:space="preserve"> GG </w:t>
      </w:r>
      <w:r w:rsidR="00E5021E" w:rsidRPr="005E18CE">
        <w:rPr>
          <w:rFonts w:ascii="Book Antiqua" w:hAnsi="Book Antiqua" w:cs="Times New Roman"/>
          <w:sz w:val="24"/>
          <w:szCs w:val="24"/>
        </w:rPr>
        <w:t xml:space="preserve">(LGG) </w:t>
      </w:r>
      <w:r w:rsidRPr="005E18CE">
        <w:rPr>
          <w:rFonts w:ascii="Book Antiqua" w:hAnsi="Book Antiqua" w:cs="Times New Roman"/>
          <w:sz w:val="24"/>
          <w:szCs w:val="24"/>
        </w:rPr>
        <w:t>(pooled RR</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0.36, 9</w:t>
      </w:r>
      <w:r w:rsidR="006628A3" w:rsidRPr="005E18CE">
        <w:rPr>
          <w:rFonts w:ascii="Book Antiqua" w:hAnsi="Book Antiqua" w:cs="Times New Roman"/>
          <w:sz w:val="24"/>
          <w:szCs w:val="24"/>
        </w:rPr>
        <w:t>5%</w:t>
      </w:r>
      <w:r w:rsidRPr="005E18CE">
        <w:rPr>
          <w:rFonts w:ascii="Book Antiqua" w:hAnsi="Book Antiqua" w:cs="Times New Roman"/>
          <w:sz w:val="24"/>
          <w:szCs w:val="24"/>
        </w:rPr>
        <w:t>CI</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0.19-0.69)</w:t>
      </w:r>
      <w:r w:rsidR="003C1904" w:rsidRPr="005E18CE">
        <w:rPr>
          <w:rFonts w:ascii="Book Antiqua" w:hAnsi="Book Antiqua" w:cs="Times New Roman"/>
          <w:sz w:val="24"/>
          <w:szCs w:val="24"/>
          <w:vertAlign w:val="superscript"/>
        </w:rPr>
        <w:t>[19]</w:t>
      </w:r>
      <w:r w:rsidR="00D52E1B"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E5021E" w:rsidRPr="005E18CE">
        <w:rPr>
          <w:rFonts w:ascii="Book Antiqua" w:hAnsi="Book Antiqua" w:cs="Times New Roman"/>
          <w:sz w:val="24"/>
          <w:szCs w:val="24"/>
        </w:rPr>
        <w:t xml:space="preserve">Other meta-analyses (Table 5) have confirmed this finding. </w:t>
      </w:r>
    </w:p>
    <w:p w:rsidR="00322D7E" w:rsidRPr="005E18CE" w:rsidRDefault="00322D7E" w:rsidP="00736668">
      <w:pPr>
        <w:snapToGrid w:val="0"/>
        <w:spacing w:after="0" w:line="360" w:lineRule="auto"/>
        <w:jc w:val="both"/>
        <w:rPr>
          <w:rFonts w:ascii="Book Antiqua" w:hAnsi="Book Antiqua" w:cs="Times New Roman"/>
          <w:b/>
          <w:i/>
          <w:sz w:val="24"/>
          <w:szCs w:val="24"/>
        </w:rPr>
      </w:pPr>
    </w:p>
    <w:p w:rsidR="006628A3"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 xml:space="preserve">Prevention of </w:t>
      </w:r>
      <w:r w:rsidR="00322D7E" w:rsidRPr="005E18CE">
        <w:rPr>
          <w:rFonts w:ascii="Book Antiqua" w:hAnsi="Book Antiqua" w:cs="Times New Roman"/>
          <w:b/>
          <w:i/>
          <w:sz w:val="24"/>
          <w:szCs w:val="24"/>
        </w:rPr>
        <w:t>Adult AAD</w:t>
      </w:r>
    </w:p>
    <w:p w:rsidR="00035474" w:rsidRPr="005E18CE" w:rsidRDefault="00322D7E"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lastRenderedPageBreak/>
        <w:t>Of 20 different probiotic types tested for the prevention of adult AAD, only a few have solid evidence for efficacy</w:t>
      </w:r>
      <w:r w:rsidR="00923A64" w:rsidRPr="005E18CE">
        <w:rPr>
          <w:rFonts w:ascii="Book Antiqua" w:hAnsi="Book Antiqua" w:cs="Times New Roman"/>
          <w:sz w:val="24"/>
          <w:szCs w:val="24"/>
        </w:rPr>
        <w:t xml:space="preserve"> (Table 5)</w:t>
      </w:r>
      <w:r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Videlock </w:t>
      </w:r>
      <w:r w:rsidR="00604E20" w:rsidRPr="005E18CE">
        <w:rPr>
          <w:rFonts w:ascii="Book Antiqua" w:hAnsi="Book Antiqua" w:cs="Times New Roman"/>
          <w:i/>
          <w:sz w:val="24"/>
          <w:szCs w:val="24"/>
        </w:rPr>
        <w:t>et al</w:t>
      </w:r>
      <w:r w:rsidR="006628A3" w:rsidRPr="005E18CE">
        <w:rPr>
          <w:rFonts w:ascii="Book Antiqua" w:hAnsi="Book Antiqua" w:cs="Times New Roman"/>
          <w:sz w:val="24"/>
          <w:szCs w:val="24"/>
          <w:vertAlign w:val="superscript"/>
        </w:rPr>
        <w:t>[128]</w:t>
      </w:r>
      <w:r w:rsidR="006628A3" w:rsidRPr="005E18CE">
        <w:rPr>
          <w:rFonts w:ascii="Book Antiqua" w:hAnsi="Book Antiqua" w:cs="Times New Roman" w:hint="eastAsia"/>
          <w:i/>
          <w:sz w:val="24"/>
          <w:szCs w:val="24"/>
          <w:lang w:eastAsia="zh-CN"/>
        </w:rPr>
        <w:t xml:space="preserve"> </w:t>
      </w:r>
      <w:r w:rsidRPr="005E18CE">
        <w:rPr>
          <w:rFonts w:ascii="Book Antiqua" w:hAnsi="Book Antiqua" w:cs="Times New Roman"/>
          <w:sz w:val="24"/>
          <w:szCs w:val="24"/>
        </w:rPr>
        <w:t>pooled the results from 24 randomized controlled trials in adults and found in general, probiotics were effective in preventing AAD (pooled R</w:t>
      </w:r>
      <w:r w:rsidR="005728F3" w:rsidRPr="005E18CE">
        <w:rPr>
          <w:rFonts w:ascii="Book Antiqua" w:hAnsi="Book Antiqua" w:cs="Times New Roman"/>
          <w:sz w:val="24"/>
          <w:szCs w:val="24"/>
        </w:rPr>
        <w:t>R</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0.53, 95%</w:t>
      </w:r>
      <w:r w:rsidRPr="005E18CE">
        <w:rPr>
          <w:rFonts w:ascii="Book Antiqua" w:hAnsi="Book Antiqua" w:cs="Times New Roman"/>
          <w:sz w:val="24"/>
          <w:szCs w:val="24"/>
        </w:rPr>
        <w:t>CI</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0.43-0.66), but they did not report which strain(s) were independently protective</w:t>
      </w:r>
      <w:r w:rsidR="00D52E1B"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Pr="005E18CE">
        <w:rPr>
          <w:rFonts w:ascii="Book Antiqua" w:hAnsi="Book Antiqua" w:cs="Times New Roman"/>
          <w:sz w:val="24"/>
          <w:szCs w:val="24"/>
        </w:rPr>
        <w:t>Many meta-analyses have reported combined data from a mixed population of adults and children or m</w:t>
      </w:r>
      <w:r w:rsidR="006628A3" w:rsidRPr="005E18CE">
        <w:rPr>
          <w:rFonts w:ascii="Book Antiqua" w:hAnsi="Book Antiqua" w:cs="Times New Roman"/>
          <w:sz w:val="24"/>
          <w:szCs w:val="24"/>
        </w:rPr>
        <w:t>ixed types of probiotic strains</w:t>
      </w:r>
      <w:r w:rsidR="003C1904" w:rsidRPr="005E18CE">
        <w:rPr>
          <w:rFonts w:ascii="Book Antiqua" w:hAnsi="Book Antiqua" w:cs="Times New Roman"/>
          <w:sz w:val="24"/>
          <w:szCs w:val="24"/>
          <w:vertAlign w:val="superscript"/>
        </w:rPr>
        <w:t>[12</w:t>
      </w:r>
      <w:r w:rsidR="000C48DC" w:rsidRPr="005E18CE">
        <w:rPr>
          <w:rFonts w:ascii="Book Antiqua" w:hAnsi="Book Antiqua" w:cs="Times New Roman"/>
          <w:sz w:val="24"/>
          <w:szCs w:val="24"/>
          <w:vertAlign w:val="superscript"/>
        </w:rPr>
        <w:t>9,130</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One method to determine which probiotic strain is more effective is to only use data from one type of probiotic, or use sensitivity analysis to assess the effectiveness, grouping trials by the same </w:t>
      </w:r>
      <w:r w:rsidR="00CC2243" w:rsidRPr="005E18CE">
        <w:rPr>
          <w:rFonts w:ascii="Book Antiqua" w:hAnsi="Book Antiqua" w:cs="Times New Roman"/>
          <w:sz w:val="24"/>
          <w:szCs w:val="24"/>
        </w:rPr>
        <w:t>strain</w:t>
      </w:r>
      <w:r w:rsidRPr="005E18CE">
        <w:rPr>
          <w:rFonts w:ascii="Book Antiqua" w:hAnsi="Book Antiqua" w:cs="Times New Roman"/>
          <w:sz w:val="24"/>
          <w:szCs w:val="24"/>
        </w:rPr>
        <w:t xml:space="preserve"> of probiotic. A meta-analysis of 10 randomized controlled trials using only </w:t>
      </w: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for the prevention of adult AAD found significant efficacy for this probiotic (pooled RR</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0.47</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w:t>
      </w:r>
      <w:r w:rsidR="006628A3" w:rsidRPr="005E18CE">
        <w:rPr>
          <w:rFonts w:ascii="Book Antiqua" w:hAnsi="Book Antiqua" w:cs="Times New Roman"/>
          <w:sz w:val="24"/>
          <w:szCs w:val="24"/>
        </w:rPr>
        <w:t>95%</w:t>
      </w:r>
      <w:r w:rsidRPr="005E18CE">
        <w:rPr>
          <w:rFonts w:ascii="Book Antiqua" w:hAnsi="Book Antiqua" w:cs="Times New Roman"/>
          <w:sz w:val="24"/>
          <w:szCs w:val="24"/>
        </w:rPr>
        <w:t>CI</w:t>
      </w:r>
      <w:r w:rsidR="006628A3" w:rsidRPr="005E18CE">
        <w:rPr>
          <w:rFonts w:ascii="Book Antiqua" w:hAnsi="Book Antiqua" w:cs="Times New Roman" w:hint="eastAsia"/>
          <w:sz w:val="24"/>
          <w:szCs w:val="24"/>
          <w:lang w:eastAsia="zh-CN"/>
        </w:rPr>
        <w:t>:</w:t>
      </w:r>
      <w:r w:rsidR="006628A3" w:rsidRPr="005E18CE">
        <w:rPr>
          <w:rFonts w:ascii="Book Antiqua" w:hAnsi="Book Antiqua" w:cs="Times New Roman"/>
          <w:sz w:val="24"/>
          <w:szCs w:val="24"/>
        </w:rPr>
        <w:t xml:space="preserve"> 0.35-0.63)</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31</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E5021E" w:rsidRPr="005E18CE">
        <w:rPr>
          <w:rFonts w:ascii="Book Antiqua" w:hAnsi="Book Antiqua" w:cs="Times New Roman"/>
          <w:sz w:val="24"/>
          <w:szCs w:val="24"/>
        </w:rPr>
        <w:t xml:space="preserve">Another meta-analysis </w:t>
      </w:r>
      <w:r w:rsidR="00FC3614" w:rsidRPr="005E18CE">
        <w:rPr>
          <w:rFonts w:ascii="Book Antiqua" w:hAnsi="Book Antiqua" w:cs="Times New Roman"/>
          <w:sz w:val="24"/>
          <w:szCs w:val="24"/>
        </w:rPr>
        <w:t xml:space="preserve">pooled </w:t>
      </w:r>
      <w:r w:rsidR="007A0A43" w:rsidRPr="005E18CE">
        <w:rPr>
          <w:rFonts w:ascii="Book Antiqua" w:hAnsi="Book Antiqua" w:cs="Times New Roman"/>
          <w:sz w:val="24"/>
          <w:szCs w:val="24"/>
        </w:rPr>
        <w:t xml:space="preserve">15 trials and </w:t>
      </w:r>
      <w:r w:rsidR="00E5021E" w:rsidRPr="005E18CE">
        <w:rPr>
          <w:rFonts w:ascii="Book Antiqua" w:hAnsi="Book Antiqua" w:cs="Times New Roman"/>
          <w:sz w:val="24"/>
          <w:szCs w:val="24"/>
        </w:rPr>
        <w:t xml:space="preserve">confirmed </w:t>
      </w:r>
      <w:r w:rsidR="00E5021E" w:rsidRPr="005E18CE">
        <w:rPr>
          <w:rFonts w:ascii="Book Antiqua" w:hAnsi="Book Antiqua" w:cs="Times New Roman"/>
          <w:i/>
          <w:sz w:val="24"/>
          <w:szCs w:val="24"/>
        </w:rPr>
        <w:t>S. boulardii</w:t>
      </w:r>
      <w:r w:rsidR="00E5021E" w:rsidRPr="005E18CE">
        <w:rPr>
          <w:rFonts w:ascii="Book Antiqua" w:hAnsi="Book Antiqua" w:cs="Times New Roman"/>
          <w:sz w:val="24"/>
          <w:szCs w:val="24"/>
        </w:rPr>
        <w:t xml:space="preserve"> is eff</w:t>
      </w:r>
      <w:r w:rsidR="006628A3" w:rsidRPr="005E18CE">
        <w:rPr>
          <w:rFonts w:ascii="Book Antiqua" w:hAnsi="Book Antiqua" w:cs="Times New Roman"/>
          <w:sz w:val="24"/>
          <w:szCs w:val="24"/>
        </w:rPr>
        <w:t>ective for preventing adult AAD</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32</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Hempel </w:t>
      </w:r>
      <w:r w:rsidR="00604E20" w:rsidRPr="005E18CE">
        <w:rPr>
          <w:rFonts w:ascii="Book Antiqua" w:hAnsi="Book Antiqua" w:cs="Times New Roman"/>
          <w:i/>
          <w:sz w:val="24"/>
          <w:szCs w:val="24"/>
        </w:rPr>
        <w:t>et al</w:t>
      </w:r>
      <w:r w:rsidR="006628A3" w:rsidRPr="005E18CE">
        <w:rPr>
          <w:rFonts w:ascii="Book Antiqua" w:hAnsi="Book Antiqua" w:cs="Times New Roman"/>
          <w:sz w:val="24"/>
          <w:szCs w:val="24"/>
          <w:vertAlign w:val="superscript"/>
        </w:rPr>
        <w:t>[129]</w:t>
      </w:r>
      <w:r w:rsidR="006628A3" w:rsidRPr="005E18CE">
        <w:rPr>
          <w:rFonts w:ascii="Book Antiqua" w:hAnsi="Book Antiqua" w:cs="Times New Roman" w:hint="eastAsia"/>
          <w:i/>
          <w:sz w:val="24"/>
          <w:szCs w:val="24"/>
          <w:lang w:eastAsia="zh-CN"/>
        </w:rPr>
        <w:t xml:space="preserve"> </w:t>
      </w:r>
      <w:r w:rsidRPr="005E18CE">
        <w:rPr>
          <w:rFonts w:ascii="Book Antiqua" w:hAnsi="Book Antiqua" w:cs="Times New Roman"/>
          <w:sz w:val="24"/>
          <w:szCs w:val="24"/>
        </w:rPr>
        <w:t xml:space="preserve">conducted a meta-analysis of probiotics for AAD, but pooled </w:t>
      </w:r>
      <w:r w:rsidR="00FC3614" w:rsidRPr="005E18CE">
        <w:rPr>
          <w:rFonts w:ascii="Book Antiqua" w:hAnsi="Book Antiqua" w:cs="Times New Roman"/>
          <w:sz w:val="24"/>
          <w:szCs w:val="24"/>
        </w:rPr>
        <w:t xml:space="preserve">62 trials </w:t>
      </w:r>
      <w:r w:rsidR="007A0A43" w:rsidRPr="005E18CE">
        <w:rPr>
          <w:rFonts w:ascii="Book Antiqua" w:hAnsi="Book Antiqua" w:cs="Times New Roman"/>
          <w:sz w:val="24"/>
          <w:szCs w:val="24"/>
        </w:rPr>
        <w:t xml:space="preserve">(32 different types of probiotics) </w:t>
      </w:r>
      <w:r w:rsidR="00FC3614" w:rsidRPr="005E18CE">
        <w:rPr>
          <w:rFonts w:ascii="Book Antiqua" w:hAnsi="Book Antiqua" w:cs="Times New Roman"/>
          <w:sz w:val="24"/>
          <w:szCs w:val="24"/>
        </w:rPr>
        <w:t xml:space="preserve">that were a mixture of adult and pediatric populations </w:t>
      </w:r>
      <w:r w:rsidR="007A0A43" w:rsidRPr="005E18CE">
        <w:rPr>
          <w:rFonts w:ascii="Book Antiqua" w:hAnsi="Book Antiqua" w:cs="Times New Roman"/>
          <w:sz w:val="24"/>
          <w:szCs w:val="24"/>
        </w:rPr>
        <w:t xml:space="preserve">and also </w:t>
      </w:r>
      <w:r w:rsidRPr="005E18CE">
        <w:rPr>
          <w:rFonts w:ascii="Book Antiqua" w:hAnsi="Book Antiqua" w:cs="Times New Roman"/>
          <w:sz w:val="24"/>
          <w:szCs w:val="24"/>
        </w:rPr>
        <w:t>mixed strains within some probiotic sub-groups</w:t>
      </w:r>
      <w:r w:rsidR="00D52E1B"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Their 'Lactobacillus' subgroup contained many different strains of Lactobacilli, but extracting three trials in adult patients and limiting the pooled results to one type of probiotic mixture (</w:t>
      </w:r>
      <w:r w:rsidRPr="005E18CE">
        <w:rPr>
          <w:rFonts w:ascii="Book Antiqua" w:hAnsi="Book Antiqua" w:cs="Times New Roman"/>
          <w:i/>
          <w:sz w:val="24"/>
          <w:szCs w:val="24"/>
        </w:rPr>
        <w:t>L. casei</w:t>
      </w:r>
      <w:r w:rsidRPr="005E18CE">
        <w:rPr>
          <w:rFonts w:ascii="Book Antiqua" w:hAnsi="Book Antiqua" w:cs="Times New Roman"/>
          <w:sz w:val="24"/>
          <w:szCs w:val="24"/>
        </w:rPr>
        <w:t xml:space="preserve"> and </w:t>
      </w:r>
      <w:r w:rsidRPr="005E18CE">
        <w:rPr>
          <w:rFonts w:ascii="Book Antiqua" w:hAnsi="Book Antiqua" w:cs="Times New Roman"/>
          <w:i/>
          <w:sz w:val="24"/>
          <w:szCs w:val="24"/>
        </w:rPr>
        <w:t>L. acidophilus</w:t>
      </w:r>
      <w:r w:rsidRPr="005E18CE">
        <w:rPr>
          <w:rFonts w:ascii="Book Antiqua" w:hAnsi="Book Antiqua" w:cs="Times New Roman"/>
          <w:sz w:val="24"/>
          <w:szCs w:val="24"/>
        </w:rPr>
        <w:t xml:space="preserve"> and </w:t>
      </w:r>
      <w:r w:rsidRPr="005E18CE">
        <w:rPr>
          <w:rFonts w:ascii="Book Antiqua" w:hAnsi="Book Antiqua" w:cs="Times New Roman"/>
          <w:i/>
          <w:sz w:val="24"/>
          <w:szCs w:val="24"/>
        </w:rPr>
        <w:t>L. rhamnosus</w:t>
      </w:r>
      <w:r w:rsidR="00035474" w:rsidRPr="005E18CE">
        <w:rPr>
          <w:rFonts w:ascii="Book Antiqua" w:hAnsi="Book Antiqua" w:cs="Times New Roman"/>
          <w:i/>
          <w:sz w:val="24"/>
          <w:szCs w:val="24"/>
        </w:rPr>
        <w:t>,</w:t>
      </w:r>
      <w:r w:rsidRPr="005E18CE">
        <w:rPr>
          <w:rFonts w:ascii="Book Antiqua" w:hAnsi="Book Antiqua" w:cs="Times New Roman"/>
          <w:sz w:val="24"/>
          <w:szCs w:val="24"/>
        </w:rPr>
        <w:t xml:space="preserve"> "BioK+"), the pooled RR (pRR</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0.51, 95%</w:t>
      </w:r>
      <w:r w:rsidRPr="005E18CE">
        <w:rPr>
          <w:rFonts w:ascii="Book Antiqua" w:hAnsi="Book Antiqua" w:cs="Times New Roman"/>
          <w:sz w:val="24"/>
          <w:szCs w:val="24"/>
        </w:rPr>
        <w:t>CI</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0.30-0.87) shows this mixture is significantly effective in preventing adult AAD</w:t>
      </w:r>
      <w:r w:rsidR="00A43526" w:rsidRPr="005E18CE">
        <w:rPr>
          <w:rFonts w:ascii="Book Antiqua" w:hAnsi="Book Antiqua" w:cs="Times New Roman"/>
          <w:sz w:val="24"/>
          <w:szCs w:val="24"/>
        </w:rPr>
        <w:t xml:space="preserve">, while other Lactobacilli </w:t>
      </w:r>
      <w:r w:rsidR="003A55D8" w:rsidRPr="005E18CE">
        <w:rPr>
          <w:rFonts w:ascii="Book Antiqua" w:hAnsi="Book Antiqua" w:cs="Times New Roman"/>
          <w:sz w:val="24"/>
          <w:szCs w:val="24"/>
        </w:rPr>
        <w:t xml:space="preserve">probiotics </w:t>
      </w:r>
      <w:r w:rsidR="00A43526" w:rsidRPr="005E18CE">
        <w:rPr>
          <w:rFonts w:ascii="Book Antiqua" w:hAnsi="Book Antiqua" w:cs="Times New Roman"/>
          <w:sz w:val="24"/>
          <w:szCs w:val="24"/>
        </w:rPr>
        <w:t>were not effective</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5728F3" w:rsidRPr="005E18CE">
        <w:rPr>
          <w:rFonts w:ascii="Book Antiqua" w:hAnsi="Book Antiqua" w:cs="Times New Roman"/>
          <w:sz w:val="24"/>
          <w:szCs w:val="24"/>
        </w:rPr>
        <w:t xml:space="preserve">Xie </w:t>
      </w:r>
      <w:r w:rsidR="00604E20" w:rsidRPr="005E18CE">
        <w:rPr>
          <w:rFonts w:ascii="Book Antiqua" w:hAnsi="Book Antiqua" w:cs="Times New Roman"/>
          <w:i/>
          <w:sz w:val="24"/>
          <w:szCs w:val="24"/>
        </w:rPr>
        <w:t>et al</w:t>
      </w:r>
      <w:r w:rsidR="006628A3" w:rsidRPr="005E18CE">
        <w:rPr>
          <w:rFonts w:ascii="Book Antiqua" w:hAnsi="Book Antiqua" w:cs="Times New Roman"/>
          <w:sz w:val="24"/>
          <w:szCs w:val="24"/>
          <w:vertAlign w:val="superscript"/>
        </w:rPr>
        <w:t>[35]</w:t>
      </w:r>
      <w:r w:rsidR="006628A3" w:rsidRPr="005E18CE">
        <w:rPr>
          <w:rFonts w:ascii="Book Antiqua" w:hAnsi="Book Antiqua" w:cs="Times New Roman" w:hint="eastAsia"/>
          <w:i/>
          <w:sz w:val="24"/>
          <w:szCs w:val="24"/>
          <w:lang w:eastAsia="zh-CN"/>
        </w:rPr>
        <w:t xml:space="preserve"> </w:t>
      </w:r>
      <w:r w:rsidR="005728F3" w:rsidRPr="005E18CE">
        <w:rPr>
          <w:rFonts w:ascii="Book Antiqua" w:hAnsi="Book Antiqua" w:cs="Times New Roman"/>
          <w:sz w:val="24"/>
          <w:szCs w:val="24"/>
        </w:rPr>
        <w:t>reviewed six trials for the prevention of AAD in elderly adults. Only one type of probiotic (</w:t>
      </w:r>
      <w:r w:rsidR="005728F3" w:rsidRPr="005E18CE">
        <w:rPr>
          <w:rFonts w:ascii="Book Antiqua" w:hAnsi="Book Antiqua" w:cs="Times New Roman"/>
          <w:i/>
          <w:sz w:val="24"/>
          <w:szCs w:val="24"/>
        </w:rPr>
        <w:t>B. licheniformis</w:t>
      </w:r>
      <w:r w:rsidR="005728F3" w:rsidRPr="005E18CE">
        <w:rPr>
          <w:rFonts w:ascii="Book Antiqua" w:hAnsi="Book Antiqua" w:cs="Times New Roman"/>
          <w:sz w:val="24"/>
          <w:szCs w:val="24"/>
        </w:rPr>
        <w:t xml:space="preserve">) in one trial was found to be effective, although the amount of evidence in the elderly </w:t>
      </w:r>
      <w:r w:rsidR="006628A3" w:rsidRPr="005E18CE">
        <w:rPr>
          <w:rFonts w:ascii="Book Antiqua" w:hAnsi="Book Antiqua" w:cs="Times New Roman"/>
          <w:sz w:val="24"/>
          <w:szCs w:val="24"/>
        </w:rPr>
        <w:t>population is extremely limited</w:t>
      </w:r>
      <w:r w:rsidR="00D52E1B"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FC3614" w:rsidRPr="005E18CE">
        <w:rPr>
          <w:rFonts w:ascii="Book Antiqua" w:hAnsi="Book Antiqua" w:cs="Times New Roman"/>
          <w:sz w:val="24"/>
          <w:szCs w:val="24"/>
        </w:rPr>
        <w:t xml:space="preserve">Another meta-analysis pooled the data from six trials in adults randomized to either </w:t>
      </w:r>
      <w:r w:rsidR="00FC3614" w:rsidRPr="005E18CE">
        <w:rPr>
          <w:rFonts w:ascii="Book Antiqua" w:hAnsi="Book Antiqua" w:cs="Times New Roman"/>
          <w:i/>
          <w:sz w:val="24"/>
          <w:szCs w:val="24"/>
        </w:rPr>
        <w:t>L</w:t>
      </w:r>
      <w:r w:rsidR="002E3CE0" w:rsidRPr="005E18CE">
        <w:rPr>
          <w:rFonts w:ascii="Book Antiqua" w:hAnsi="Book Antiqua" w:cs="Times New Roman"/>
          <w:i/>
          <w:sz w:val="24"/>
          <w:szCs w:val="24"/>
        </w:rPr>
        <w:t>. rhamnosus</w:t>
      </w:r>
      <w:r w:rsidR="002E3CE0" w:rsidRPr="005E18CE">
        <w:rPr>
          <w:rFonts w:ascii="Book Antiqua" w:hAnsi="Book Antiqua" w:cs="Times New Roman"/>
          <w:sz w:val="24"/>
          <w:szCs w:val="24"/>
        </w:rPr>
        <w:t xml:space="preserve"> </w:t>
      </w:r>
      <w:r w:rsidR="00FC3614" w:rsidRPr="005E18CE">
        <w:rPr>
          <w:rFonts w:ascii="Book Antiqua" w:hAnsi="Book Antiqua" w:cs="Times New Roman"/>
          <w:sz w:val="24"/>
          <w:szCs w:val="24"/>
        </w:rPr>
        <w:t>GG or placebo and did not find that this probiotic was effective to prevent adult AAD</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33</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C74483" w:rsidRPr="005E18CE">
        <w:rPr>
          <w:rFonts w:ascii="Book Antiqua" w:hAnsi="Book Antiqua" w:cs="Times New Roman"/>
          <w:sz w:val="24"/>
          <w:szCs w:val="24"/>
          <w:vertAlign w:val="superscript"/>
        </w:rPr>
        <w:t xml:space="preserve"> </w:t>
      </w:r>
      <w:r w:rsidRPr="005E18CE">
        <w:rPr>
          <w:rFonts w:ascii="Book Antiqua" w:hAnsi="Book Antiqua" w:cs="Times New Roman"/>
          <w:sz w:val="24"/>
          <w:szCs w:val="24"/>
        </w:rPr>
        <w:t xml:space="preserve">Although the data for the prevention of adult AAD by probiotics is extensive, the challenge is having sufficient numbers of clinical trials for each type of probiotic </w:t>
      </w:r>
      <w:r w:rsidR="002E3CE0" w:rsidRPr="005E18CE">
        <w:rPr>
          <w:rFonts w:ascii="Book Antiqua" w:hAnsi="Book Antiqua" w:cs="Times New Roman"/>
          <w:sz w:val="24"/>
          <w:szCs w:val="24"/>
        </w:rPr>
        <w:t xml:space="preserve">strain </w:t>
      </w:r>
      <w:r w:rsidRPr="005E18CE">
        <w:rPr>
          <w:rFonts w:ascii="Book Antiqua" w:hAnsi="Book Antiqua" w:cs="Times New Roman"/>
          <w:sz w:val="24"/>
          <w:szCs w:val="24"/>
        </w:rPr>
        <w:t>to allow a valid conclusion to be formulated.</w:t>
      </w:r>
      <w:r w:rsidR="00097464" w:rsidRPr="005E18CE">
        <w:rPr>
          <w:rFonts w:ascii="Book Antiqua" w:hAnsi="Book Antiqua" w:cs="Times New Roman"/>
          <w:sz w:val="24"/>
          <w:szCs w:val="24"/>
        </w:rPr>
        <w:t xml:space="preserve"> </w:t>
      </w:r>
    </w:p>
    <w:p w:rsidR="00322D7E" w:rsidRPr="005E18CE" w:rsidRDefault="00322D7E" w:rsidP="00736668">
      <w:pPr>
        <w:snapToGrid w:val="0"/>
        <w:spacing w:after="0" w:line="360" w:lineRule="auto"/>
        <w:jc w:val="both"/>
        <w:rPr>
          <w:rFonts w:ascii="Book Antiqua" w:hAnsi="Book Antiqua" w:cs="Times New Roman"/>
          <w:b/>
          <w:i/>
          <w:sz w:val="24"/>
          <w:szCs w:val="24"/>
        </w:rPr>
      </w:pPr>
    </w:p>
    <w:p w:rsidR="006628A3"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lastRenderedPageBreak/>
        <w:t xml:space="preserve">Prevention of </w:t>
      </w:r>
      <w:r w:rsidR="00322D7E" w:rsidRPr="005E18CE">
        <w:rPr>
          <w:rFonts w:ascii="Book Antiqua" w:hAnsi="Book Antiqua" w:cs="Times New Roman"/>
          <w:b/>
          <w:i/>
          <w:sz w:val="24"/>
          <w:szCs w:val="24"/>
        </w:rPr>
        <w:t>Pediatric CDI</w:t>
      </w:r>
    </w:p>
    <w:p w:rsidR="00035474" w:rsidRPr="005E18CE" w:rsidRDefault="007A0A43"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The prevention of CDI is typically targeted at a common source of infection (healthcare facilities) and relies upon a multi-pronged approach of infection control programs, antibiotic stewardship and measures to support the host's defenses. However, since HCFA pediatric CDI is not common, </w:t>
      </w:r>
      <w:r w:rsidR="00F43C36" w:rsidRPr="005E18CE">
        <w:rPr>
          <w:rFonts w:ascii="Book Antiqua" w:hAnsi="Book Antiqua" w:cs="Times New Roman"/>
          <w:sz w:val="24"/>
          <w:szCs w:val="24"/>
        </w:rPr>
        <w:t>prevention of community-based CDI needs to rely on rational use of antibiotics and the use of probiotics. There are no studies of HCFA infection control programs in pediatric hospitals.</w:t>
      </w:r>
      <w:r w:rsidR="00097464" w:rsidRPr="005E18CE">
        <w:rPr>
          <w:rFonts w:ascii="Book Antiqua" w:hAnsi="Book Antiqua" w:cs="Times New Roman"/>
          <w:sz w:val="24"/>
          <w:szCs w:val="24"/>
        </w:rPr>
        <w:t xml:space="preserve"> </w:t>
      </w:r>
      <w:r w:rsidR="00F43C36" w:rsidRPr="005E18CE">
        <w:rPr>
          <w:rFonts w:ascii="Book Antiqua" w:hAnsi="Book Antiqua" w:cs="Times New Roman"/>
          <w:sz w:val="24"/>
          <w:szCs w:val="24"/>
        </w:rPr>
        <w:t xml:space="preserve">The use of probiotics has been investigated in the pediatric population at risk. </w:t>
      </w:r>
      <w:r w:rsidR="00322D7E" w:rsidRPr="005E18CE">
        <w:rPr>
          <w:rFonts w:ascii="Book Antiqua" w:hAnsi="Book Antiqua" w:cs="Times New Roman"/>
          <w:sz w:val="24"/>
          <w:szCs w:val="24"/>
        </w:rPr>
        <w:t xml:space="preserve">In one study of 283 children receiving antibiotics for respiratory infections, </w:t>
      </w:r>
      <w:r w:rsidR="00F43C36" w:rsidRPr="005E18CE">
        <w:rPr>
          <w:rFonts w:ascii="Book Antiqua" w:hAnsi="Book Antiqua" w:cs="Times New Roman"/>
          <w:sz w:val="24"/>
          <w:szCs w:val="24"/>
        </w:rPr>
        <w:t xml:space="preserve">only </w:t>
      </w:r>
      <w:r w:rsidR="00322D7E" w:rsidRPr="005E18CE">
        <w:rPr>
          <w:rFonts w:ascii="Book Antiqua" w:hAnsi="Book Antiqua" w:cs="Times New Roman"/>
          <w:sz w:val="24"/>
          <w:szCs w:val="24"/>
        </w:rPr>
        <w:t xml:space="preserve">0.7% randomized to </w:t>
      </w:r>
      <w:r w:rsidR="00322D7E" w:rsidRPr="005E18CE">
        <w:rPr>
          <w:rFonts w:ascii="Book Antiqua" w:hAnsi="Book Antiqua" w:cs="Times New Roman"/>
          <w:i/>
          <w:sz w:val="24"/>
          <w:szCs w:val="24"/>
        </w:rPr>
        <w:t>S. boulardii</w:t>
      </w:r>
      <w:r w:rsidR="00322D7E" w:rsidRPr="005E18CE">
        <w:rPr>
          <w:rFonts w:ascii="Book Antiqua" w:hAnsi="Book Antiqua" w:cs="Times New Roman"/>
          <w:sz w:val="24"/>
          <w:szCs w:val="24"/>
        </w:rPr>
        <w:t xml:space="preserve"> </w:t>
      </w:r>
      <w:r w:rsidR="00D35D8A" w:rsidRPr="005E18CE">
        <w:rPr>
          <w:rFonts w:ascii="Book Antiqua" w:hAnsi="Book Antiqua" w:cs="Times New Roman"/>
          <w:sz w:val="24"/>
          <w:szCs w:val="24"/>
        </w:rPr>
        <w:t>CNCM I</w:t>
      </w:r>
      <w:r w:rsidRPr="005E18CE">
        <w:rPr>
          <w:rFonts w:ascii="Book Antiqua" w:hAnsi="Book Antiqua" w:cs="Times New Roman"/>
          <w:sz w:val="24"/>
          <w:szCs w:val="24"/>
        </w:rPr>
        <w:t>-</w:t>
      </w:r>
      <w:r w:rsidR="00D35D8A" w:rsidRPr="005E18CE">
        <w:rPr>
          <w:rFonts w:ascii="Book Antiqua" w:hAnsi="Book Antiqua" w:cs="Times New Roman"/>
          <w:sz w:val="24"/>
          <w:szCs w:val="24"/>
        </w:rPr>
        <w:t>745</w:t>
      </w:r>
      <w:r w:rsidR="006628A3" w:rsidRPr="005E18CE">
        <w:rPr>
          <w:rFonts w:ascii="Book Antiqua" w:hAnsi="Book Antiqua" w:cs="Times New Roman" w:hint="eastAsia"/>
          <w:sz w:val="24"/>
          <w:szCs w:val="24"/>
          <w:lang w:eastAsia="zh-CN"/>
        </w:rPr>
        <w:t xml:space="preserve"> </w:t>
      </w:r>
      <w:r w:rsidR="00322D7E" w:rsidRPr="005E18CE">
        <w:rPr>
          <w:rFonts w:ascii="Book Antiqua" w:hAnsi="Book Antiqua" w:cs="Times New Roman"/>
          <w:sz w:val="24"/>
          <w:szCs w:val="24"/>
        </w:rPr>
        <w:t xml:space="preserve">developed CDI compared to 5.6% of those given placebo, </w:t>
      </w:r>
      <w:r w:rsidR="00322D7E" w:rsidRPr="005E18CE">
        <w:rPr>
          <w:rFonts w:ascii="Book Antiqua" w:hAnsi="Book Antiqua" w:cs="Times New Roman"/>
          <w:i/>
          <w:caps/>
          <w:sz w:val="24"/>
          <w:szCs w:val="24"/>
        </w:rPr>
        <w:t>p</w:t>
      </w:r>
      <w:r w:rsidR="006628A3" w:rsidRPr="005E18CE">
        <w:rPr>
          <w:rFonts w:ascii="Book Antiqua" w:hAnsi="Book Antiqua" w:cs="Times New Roman" w:hint="eastAsia"/>
          <w:sz w:val="24"/>
          <w:szCs w:val="24"/>
          <w:lang w:eastAsia="zh-CN"/>
        </w:rPr>
        <w:t xml:space="preserve"> </w:t>
      </w:r>
      <w:r w:rsidR="00322D7E"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0.04</w:t>
      </w:r>
      <w:r w:rsidR="003C1904" w:rsidRPr="005E18CE">
        <w:rPr>
          <w:rFonts w:ascii="Book Antiqua" w:hAnsi="Book Antiqua" w:cs="Times New Roman"/>
          <w:sz w:val="24"/>
          <w:szCs w:val="24"/>
          <w:vertAlign w:val="superscript"/>
        </w:rPr>
        <w:t>[93]</w:t>
      </w:r>
      <w:r w:rsidR="00D52E1B" w:rsidRPr="005E18CE">
        <w:rPr>
          <w:rFonts w:ascii="Book Antiqua" w:hAnsi="Book Antiqua" w:cs="Times New Roman"/>
          <w:sz w:val="24"/>
          <w:szCs w:val="24"/>
        </w:rPr>
        <w:t>.</w:t>
      </w:r>
      <w:r w:rsidR="00322D7E" w:rsidRPr="005E18CE">
        <w:rPr>
          <w:rFonts w:ascii="Book Antiqua" w:hAnsi="Book Antiqua" w:cs="Times New Roman"/>
          <w:sz w:val="24"/>
          <w:szCs w:val="24"/>
        </w:rPr>
        <w:t xml:space="preserve"> A meta-analysis of probiotics for the prevention of CDI was done, pooling the results of three pediatric trials and found probiotics reduced the incidence of pediatric CDI by 60% (pooled RR</w:t>
      </w:r>
      <w:r w:rsidR="006628A3" w:rsidRPr="005E18CE">
        <w:rPr>
          <w:rFonts w:ascii="Book Antiqua" w:hAnsi="Book Antiqua" w:cs="Times New Roman" w:hint="eastAsia"/>
          <w:sz w:val="24"/>
          <w:szCs w:val="24"/>
          <w:lang w:eastAsia="zh-CN"/>
        </w:rPr>
        <w:t xml:space="preserve"> </w:t>
      </w:r>
      <w:r w:rsidR="00322D7E"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322D7E" w:rsidRPr="005E18CE">
        <w:rPr>
          <w:rFonts w:ascii="Book Antiqua" w:hAnsi="Book Antiqua" w:cs="Times New Roman"/>
          <w:sz w:val="24"/>
          <w:szCs w:val="24"/>
        </w:rPr>
        <w:t>0.40</w:t>
      </w:r>
      <w:r w:rsidR="006628A3" w:rsidRPr="005E18CE">
        <w:rPr>
          <w:rFonts w:ascii="Book Antiqua" w:hAnsi="Book Antiqua" w:cs="Times New Roman" w:hint="eastAsia"/>
          <w:sz w:val="24"/>
          <w:szCs w:val="24"/>
          <w:lang w:eastAsia="zh-CN"/>
        </w:rPr>
        <w:t>,</w:t>
      </w:r>
      <w:r w:rsidR="006628A3" w:rsidRPr="005E18CE">
        <w:rPr>
          <w:rFonts w:ascii="Book Antiqua" w:hAnsi="Book Antiqua" w:cs="Times New Roman"/>
          <w:sz w:val="24"/>
          <w:szCs w:val="24"/>
        </w:rPr>
        <w:t xml:space="preserve"> 95%</w:t>
      </w:r>
      <w:r w:rsidR="00322D7E" w:rsidRPr="005E18CE">
        <w:rPr>
          <w:rFonts w:ascii="Book Antiqua" w:hAnsi="Book Antiqua" w:cs="Times New Roman"/>
          <w:sz w:val="24"/>
          <w:szCs w:val="24"/>
        </w:rPr>
        <w:t>CI</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0.17-0.96)</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34</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322D7E" w:rsidRPr="005E18CE">
        <w:rPr>
          <w:rFonts w:ascii="Book Antiqua" w:hAnsi="Book Antiqua" w:cs="Times New Roman"/>
          <w:sz w:val="24"/>
          <w:szCs w:val="24"/>
        </w:rPr>
        <w:t>However, this analysis was limited by the small numbers of trials done per probiotic strain in pediatric patients.</w:t>
      </w:r>
      <w:r w:rsidR="00097464" w:rsidRPr="005E18CE">
        <w:rPr>
          <w:rFonts w:ascii="Book Antiqua" w:hAnsi="Book Antiqua" w:cs="Times New Roman"/>
          <w:sz w:val="24"/>
          <w:szCs w:val="24"/>
        </w:rPr>
        <w:t xml:space="preserve"> </w:t>
      </w:r>
      <w:r w:rsidR="00322D7E" w:rsidRPr="005E18CE">
        <w:rPr>
          <w:rFonts w:ascii="Book Antiqua" w:hAnsi="Book Antiqua" w:cs="Times New Roman"/>
          <w:sz w:val="24"/>
          <w:szCs w:val="24"/>
        </w:rPr>
        <w:t>Another meta-analysis and systematic review of probiotics for pediatric CDI was also limited by the scarcity of controlled trials in this population. Although the pooled data from five randomized controlled trials showed probiotics, in general, were protective of ped</w:t>
      </w:r>
      <w:r w:rsidR="006628A3" w:rsidRPr="005E18CE">
        <w:rPr>
          <w:rFonts w:ascii="Book Antiqua" w:hAnsi="Book Antiqua" w:cs="Times New Roman"/>
          <w:sz w:val="24"/>
          <w:szCs w:val="24"/>
        </w:rPr>
        <w:t>iatric CDI (pooled RR</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0.35, 95%</w:t>
      </w:r>
      <w:r w:rsidR="00322D7E" w:rsidRPr="005E18CE">
        <w:rPr>
          <w:rFonts w:ascii="Book Antiqua" w:hAnsi="Book Antiqua" w:cs="Times New Roman"/>
          <w:sz w:val="24"/>
          <w:szCs w:val="24"/>
        </w:rPr>
        <w:t>CI</w:t>
      </w:r>
      <w:r w:rsidR="006628A3" w:rsidRPr="005E18CE">
        <w:rPr>
          <w:rFonts w:ascii="Book Antiqua" w:hAnsi="Book Antiqua" w:cs="Times New Roman" w:hint="eastAsia"/>
          <w:sz w:val="24"/>
          <w:szCs w:val="24"/>
          <w:lang w:eastAsia="zh-CN"/>
        </w:rPr>
        <w:t>:</w:t>
      </w:r>
      <w:r w:rsidR="00322D7E" w:rsidRPr="005E18CE">
        <w:rPr>
          <w:rFonts w:ascii="Book Antiqua" w:hAnsi="Book Antiqua" w:cs="Times New Roman"/>
          <w:sz w:val="24"/>
          <w:szCs w:val="24"/>
        </w:rPr>
        <w:t xml:space="preserve"> 0.13-0.92), four types of probiotics had no second, confirmatory trial, and only </w:t>
      </w:r>
      <w:r w:rsidR="00322D7E" w:rsidRPr="005E18CE">
        <w:rPr>
          <w:rFonts w:ascii="Book Antiqua" w:hAnsi="Book Antiqua" w:cs="Times New Roman"/>
          <w:i/>
          <w:sz w:val="24"/>
          <w:szCs w:val="24"/>
        </w:rPr>
        <w:t>S. boulardii</w:t>
      </w:r>
      <w:r w:rsidR="00322D7E" w:rsidRPr="005E18CE">
        <w:rPr>
          <w:rFonts w:ascii="Book Antiqua" w:hAnsi="Book Antiqua" w:cs="Times New Roman"/>
          <w:sz w:val="24"/>
          <w:szCs w:val="24"/>
        </w:rPr>
        <w:t xml:space="preserve"> </w:t>
      </w:r>
      <w:r w:rsidR="00035474" w:rsidRPr="005E18CE">
        <w:rPr>
          <w:rFonts w:ascii="Book Antiqua" w:hAnsi="Book Antiqua" w:cs="Times New Roman"/>
          <w:sz w:val="24"/>
          <w:szCs w:val="24"/>
        </w:rPr>
        <w:t xml:space="preserve">showed efficacy using data pooled from </w:t>
      </w:r>
      <w:r w:rsidR="00322D7E" w:rsidRPr="005E18CE">
        <w:rPr>
          <w:rFonts w:ascii="Book Antiqua" w:hAnsi="Book Antiqua" w:cs="Times New Roman"/>
          <w:sz w:val="24"/>
          <w:szCs w:val="24"/>
        </w:rPr>
        <w:t>two trials</w:t>
      </w:r>
      <w:r w:rsidR="00035474" w:rsidRPr="005E18CE">
        <w:rPr>
          <w:rFonts w:ascii="Book Antiqua" w:hAnsi="Book Antiqua" w:cs="Times New Roman"/>
          <w:sz w:val="24"/>
          <w:szCs w:val="24"/>
        </w:rPr>
        <w:t xml:space="preserve"> (Table 5)</w:t>
      </w:r>
      <w:r w:rsidR="003C1904" w:rsidRPr="005E18CE">
        <w:rPr>
          <w:rFonts w:ascii="Book Antiqua" w:hAnsi="Book Antiqua" w:cs="Times New Roman"/>
          <w:sz w:val="24"/>
          <w:szCs w:val="24"/>
          <w:vertAlign w:val="superscript"/>
        </w:rPr>
        <w:t>[19]</w:t>
      </w:r>
      <w:r w:rsidR="00D52E1B"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p>
    <w:p w:rsidR="00322D7E" w:rsidRPr="005E18CE" w:rsidRDefault="00322D7E" w:rsidP="00736668">
      <w:pPr>
        <w:snapToGrid w:val="0"/>
        <w:spacing w:after="0" w:line="360" w:lineRule="auto"/>
        <w:jc w:val="both"/>
        <w:rPr>
          <w:rFonts w:ascii="Book Antiqua" w:hAnsi="Book Antiqua" w:cs="Times New Roman"/>
          <w:sz w:val="24"/>
          <w:szCs w:val="24"/>
        </w:rPr>
      </w:pPr>
    </w:p>
    <w:p w:rsidR="006628A3"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 xml:space="preserve">Prevention of </w:t>
      </w:r>
      <w:r w:rsidR="00322D7E" w:rsidRPr="005E18CE">
        <w:rPr>
          <w:rFonts w:ascii="Book Antiqua" w:hAnsi="Book Antiqua" w:cs="Times New Roman"/>
          <w:b/>
          <w:i/>
          <w:sz w:val="24"/>
          <w:szCs w:val="24"/>
        </w:rPr>
        <w:t>Adult CDI</w:t>
      </w:r>
    </w:p>
    <w:p w:rsidR="00035474" w:rsidRPr="005E18CE" w:rsidRDefault="00322D7E" w:rsidP="002F01A3">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Current guidelines recommend a bundled program of surveillance, contact precautions, </w:t>
      </w:r>
      <w:r w:rsidR="002F01A3" w:rsidRPr="005E18CE">
        <w:rPr>
          <w:rFonts w:ascii="Book Antiqua" w:hAnsi="Book Antiqua" w:cs="Times New Roman"/>
          <w:sz w:val="24"/>
          <w:szCs w:val="24"/>
        </w:rPr>
        <w:t xml:space="preserve">CDI patient </w:t>
      </w:r>
      <w:r w:rsidRPr="005E18CE">
        <w:rPr>
          <w:rFonts w:ascii="Book Antiqua" w:hAnsi="Book Antiqua" w:cs="Times New Roman"/>
          <w:sz w:val="24"/>
          <w:szCs w:val="24"/>
        </w:rPr>
        <w:t xml:space="preserve">isolation, hand hygiene, use of disposable equipment when possible and environmental </w:t>
      </w:r>
      <w:r w:rsidR="006628A3" w:rsidRPr="005E18CE">
        <w:rPr>
          <w:rFonts w:ascii="Book Antiqua" w:hAnsi="Book Antiqua" w:cs="Times New Roman"/>
          <w:sz w:val="24"/>
          <w:szCs w:val="24"/>
        </w:rPr>
        <w:t>disinfection</w:t>
      </w:r>
      <w:r w:rsidR="003C1904" w:rsidRPr="005E18CE">
        <w:rPr>
          <w:rFonts w:ascii="Book Antiqua" w:hAnsi="Book Antiqua" w:cs="Times New Roman"/>
          <w:sz w:val="24"/>
          <w:szCs w:val="24"/>
          <w:vertAlign w:val="superscript"/>
        </w:rPr>
        <w:t>[2,1</w:t>
      </w:r>
      <w:r w:rsidR="000C48DC" w:rsidRPr="005E18CE">
        <w:rPr>
          <w:rFonts w:ascii="Book Antiqua" w:hAnsi="Book Antiqua" w:cs="Times New Roman"/>
          <w:sz w:val="24"/>
          <w:szCs w:val="24"/>
          <w:vertAlign w:val="superscript"/>
        </w:rPr>
        <w:t>35</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035474" w:rsidRPr="005E18CE">
        <w:rPr>
          <w:rFonts w:ascii="Book Antiqua" w:hAnsi="Book Antiqua" w:cs="Times New Roman"/>
          <w:sz w:val="24"/>
          <w:szCs w:val="24"/>
        </w:rPr>
        <w:t>R</w:t>
      </w:r>
      <w:r w:rsidR="005728F3" w:rsidRPr="005E18CE">
        <w:rPr>
          <w:rFonts w:ascii="Book Antiqua" w:hAnsi="Book Antiqua" w:cs="Times New Roman"/>
          <w:sz w:val="24"/>
          <w:szCs w:val="24"/>
        </w:rPr>
        <w:t>ampant inappropriate antibiotic use was documented in the 1990-2000's in hospitalized patients and outpatients</w:t>
      </w:r>
      <w:r w:rsidR="00035474" w:rsidRPr="005E18CE">
        <w:rPr>
          <w:rFonts w:ascii="Book Antiqua" w:hAnsi="Book Antiqua" w:cs="Times New Roman"/>
          <w:sz w:val="24"/>
          <w:szCs w:val="24"/>
        </w:rPr>
        <w:t>,</w:t>
      </w:r>
      <w:r w:rsidR="005728F3" w:rsidRPr="005E18CE">
        <w:rPr>
          <w:rFonts w:ascii="Book Antiqua" w:hAnsi="Book Antiqua" w:cs="Times New Roman"/>
          <w:sz w:val="24"/>
          <w:szCs w:val="24"/>
        </w:rPr>
        <w:t xml:space="preserve"> and </w:t>
      </w:r>
      <w:r w:rsidR="00035474" w:rsidRPr="005E18CE">
        <w:rPr>
          <w:rFonts w:ascii="Book Antiqua" w:hAnsi="Book Antiqua" w:cs="Times New Roman"/>
          <w:sz w:val="24"/>
          <w:szCs w:val="24"/>
        </w:rPr>
        <w:t xml:space="preserve">while </w:t>
      </w:r>
      <w:r w:rsidR="005728F3" w:rsidRPr="005E18CE">
        <w:rPr>
          <w:rFonts w:ascii="Book Antiqua" w:hAnsi="Book Antiqua" w:cs="Times New Roman"/>
          <w:sz w:val="24"/>
          <w:szCs w:val="24"/>
        </w:rPr>
        <w:t>antibiotic stewardship programs reduced this rate, one recent study still found 74% of antibiotics given to 126 inpatients with CDI were inappro</w:t>
      </w:r>
      <w:r w:rsidR="006628A3" w:rsidRPr="005E18CE">
        <w:rPr>
          <w:rFonts w:ascii="Book Antiqua" w:hAnsi="Book Antiqua" w:cs="Times New Roman"/>
          <w:sz w:val="24"/>
          <w:szCs w:val="24"/>
        </w:rPr>
        <w:t xml:space="preserve">priately </w:t>
      </w:r>
      <w:r w:rsidR="002F01A3" w:rsidRPr="005E18CE">
        <w:rPr>
          <w:rFonts w:ascii="Book Antiqua" w:hAnsi="Book Antiqua" w:cs="Times New Roman"/>
          <w:sz w:val="24"/>
          <w:szCs w:val="24"/>
        </w:rPr>
        <w:t>prescribed</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36</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 xml:space="preserve">. </w:t>
      </w:r>
      <w:r w:rsidR="00D0471D" w:rsidRPr="005E18CE">
        <w:rPr>
          <w:rFonts w:ascii="Book Antiqua" w:hAnsi="Book Antiqua" w:cs="Times New Roman"/>
          <w:sz w:val="24"/>
          <w:szCs w:val="24"/>
        </w:rPr>
        <w:t>There have been many studies showing the use of a multi-disciplinary infection program result</w:t>
      </w:r>
      <w:r w:rsidR="002F01A3" w:rsidRPr="005E18CE">
        <w:rPr>
          <w:rFonts w:ascii="Book Antiqua" w:hAnsi="Book Antiqua" w:cs="Times New Roman"/>
          <w:sz w:val="24"/>
          <w:szCs w:val="24"/>
        </w:rPr>
        <w:t>ed</w:t>
      </w:r>
      <w:r w:rsidR="00D0471D" w:rsidRPr="005E18CE">
        <w:rPr>
          <w:rFonts w:ascii="Book Antiqua" w:hAnsi="Book Antiqua" w:cs="Times New Roman"/>
          <w:sz w:val="24"/>
          <w:szCs w:val="24"/>
        </w:rPr>
        <w:t xml:space="preserve"> in a decrease of adult CDI cases. One important foundation of these programs is the use of </w:t>
      </w:r>
      <w:r w:rsidR="00D0471D" w:rsidRPr="005E18CE">
        <w:rPr>
          <w:rFonts w:ascii="Book Antiqua" w:hAnsi="Book Antiqua" w:cs="Times New Roman"/>
          <w:sz w:val="24"/>
          <w:szCs w:val="24"/>
        </w:rPr>
        <w:lastRenderedPageBreak/>
        <w:t>antibiotic stewardship oversight, which has been shown to reduce CDI rates in adult inpatients from 46</w:t>
      </w:r>
      <w:r w:rsidR="006628A3" w:rsidRPr="005E18CE">
        <w:rPr>
          <w:rFonts w:ascii="Book Antiqua" w:hAnsi="Book Antiqua" w:cs="Times New Roman"/>
          <w:sz w:val="24"/>
          <w:szCs w:val="24"/>
        </w:rPr>
        <w:t>%</w:t>
      </w:r>
      <w:r w:rsidR="00D0471D" w:rsidRPr="005E18CE">
        <w:rPr>
          <w:rFonts w:ascii="Book Antiqua" w:hAnsi="Book Antiqua" w:cs="Times New Roman"/>
          <w:sz w:val="24"/>
          <w:szCs w:val="24"/>
        </w:rPr>
        <w:t>-66% (Table 5).</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Probiotics </w:t>
      </w:r>
      <w:r w:rsidR="005728F3" w:rsidRPr="005E18CE">
        <w:rPr>
          <w:rFonts w:ascii="Book Antiqua" w:hAnsi="Book Antiqua" w:cs="Times New Roman"/>
          <w:sz w:val="24"/>
          <w:szCs w:val="24"/>
        </w:rPr>
        <w:t>have also been tested to assess if they can be e</w:t>
      </w:r>
      <w:r w:rsidRPr="005E18CE">
        <w:rPr>
          <w:rFonts w:ascii="Book Antiqua" w:hAnsi="Book Antiqua" w:cs="Times New Roman"/>
          <w:sz w:val="24"/>
          <w:szCs w:val="24"/>
        </w:rPr>
        <w:t xml:space="preserve">ffective </w:t>
      </w:r>
      <w:r w:rsidR="005728F3" w:rsidRPr="005E18CE">
        <w:rPr>
          <w:rFonts w:ascii="Book Antiqua" w:hAnsi="Book Antiqua" w:cs="Times New Roman"/>
          <w:sz w:val="24"/>
          <w:szCs w:val="24"/>
        </w:rPr>
        <w:t>for</w:t>
      </w:r>
      <w:r w:rsidRPr="005E18CE">
        <w:rPr>
          <w:rFonts w:ascii="Book Antiqua" w:hAnsi="Book Antiqua" w:cs="Times New Roman"/>
          <w:sz w:val="24"/>
          <w:szCs w:val="24"/>
        </w:rPr>
        <w:t xml:space="preserve"> prevent</w:t>
      </w:r>
      <w:r w:rsidR="005728F3" w:rsidRPr="005E18CE">
        <w:rPr>
          <w:rFonts w:ascii="Book Antiqua" w:hAnsi="Book Antiqua" w:cs="Times New Roman"/>
          <w:sz w:val="24"/>
          <w:szCs w:val="24"/>
        </w:rPr>
        <w:t>ing</w:t>
      </w:r>
      <w:r w:rsidRPr="005E18CE">
        <w:rPr>
          <w:rFonts w:ascii="Book Antiqua" w:hAnsi="Book Antiqua" w:cs="Times New Roman"/>
          <w:sz w:val="24"/>
          <w:szCs w:val="24"/>
        </w:rPr>
        <w:t xml:space="preserve"> adult </w:t>
      </w:r>
      <w:r w:rsidR="005728F3" w:rsidRPr="005E18CE">
        <w:rPr>
          <w:rFonts w:ascii="Book Antiqua" w:hAnsi="Book Antiqua" w:cs="Times New Roman"/>
          <w:sz w:val="24"/>
          <w:szCs w:val="24"/>
        </w:rPr>
        <w:t xml:space="preserve">cases of </w:t>
      </w:r>
      <w:r w:rsidRPr="005E18CE">
        <w:rPr>
          <w:rFonts w:ascii="Book Antiqua" w:hAnsi="Book Antiqua" w:cs="Times New Roman"/>
          <w:sz w:val="24"/>
          <w:szCs w:val="24"/>
        </w:rPr>
        <w:t xml:space="preserve">CDI. A meta-analysis of 11 randomized controlled </w:t>
      </w:r>
      <w:r w:rsidR="002F01A3" w:rsidRPr="005E18CE">
        <w:rPr>
          <w:rFonts w:ascii="Book Antiqua" w:hAnsi="Book Antiqua" w:cs="Times New Roman"/>
          <w:sz w:val="24"/>
          <w:szCs w:val="24"/>
        </w:rPr>
        <w:t xml:space="preserve">trials </w:t>
      </w:r>
      <w:r w:rsidRPr="005E18CE">
        <w:rPr>
          <w:rFonts w:ascii="Book Antiqua" w:hAnsi="Book Antiqua" w:cs="Times New Roman"/>
          <w:sz w:val="24"/>
          <w:szCs w:val="24"/>
        </w:rPr>
        <w:t xml:space="preserve">for the prevention of CDI </w:t>
      </w:r>
      <w:r w:rsidR="00035474" w:rsidRPr="005E18CE">
        <w:rPr>
          <w:rFonts w:ascii="Book Antiqua" w:hAnsi="Book Antiqua" w:cs="Times New Roman"/>
          <w:sz w:val="24"/>
          <w:szCs w:val="24"/>
        </w:rPr>
        <w:t xml:space="preserve">tested </w:t>
      </w:r>
      <w:r w:rsidR="00D35D8A" w:rsidRPr="005E18CE">
        <w:rPr>
          <w:rFonts w:ascii="Book Antiqua" w:hAnsi="Book Antiqua" w:cs="Times New Roman"/>
          <w:sz w:val="24"/>
          <w:szCs w:val="24"/>
        </w:rPr>
        <w:t>five</w:t>
      </w:r>
      <w:r w:rsidR="00035474" w:rsidRPr="005E18CE">
        <w:rPr>
          <w:rFonts w:ascii="Book Antiqua" w:hAnsi="Book Antiqua" w:cs="Times New Roman"/>
          <w:sz w:val="24"/>
          <w:szCs w:val="24"/>
        </w:rPr>
        <w:t xml:space="preserve"> different types of probiotics and </w:t>
      </w:r>
      <w:r w:rsidRPr="005E18CE">
        <w:rPr>
          <w:rFonts w:ascii="Book Antiqua" w:hAnsi="Book Antiqua" w:cs="Times New Roman"/>
          <w:sz w:val="24"/>
          <w:szCs w:val="24"/>
        </w:rPr>
        <w:t>found only one mixture of probiotics (</w:t>
      </w:r>
      <w:r w:rsidRPr="005E18CE">
        <w:rPr>
          <w:rFonts w:ascii="Book Antiqua" w:hAnsi="Book Antiqua" w:cs="Times New Roman"/>
          <w:i/>
          <w:sz w:val="24"/>
          <w:szCs w:val="24"/>
        </w:rPr>
        <w:t>L. casei</w:t>
      </w:r>
      <w:r w:rsidRPr="005E18CE">
        <w:rPr>
          <w:rFonts w:ascii="Book Antiqua" w:hAnsi="Book Antiqua" w:cs="Times New Roman"/>
          <w:sz w:val="24"/>
          <w:szCs w:val="24"/>
        </w:rPr>
        <w:t xml:space="preserve">, </w:t>
      </w:r>
      <w:r w:rsidRPr="005E18CE">
        <w:rPr>
          <w:rFonts w:ascii="Book Antiqua" w:hAnsi="Book Antiqua" w:cs="Times New Roman"/>
          <w:i/>
          <w:sz w:val="24"/>
          <w:szCs w:val="24"/>
        </w:rPr>
        <w:t xml:space="preserve">L. acidophilus </w:t>
      </w:r>
      <w:r w:rsidRPr="005E18CE">
        <w:rPr>
          <w:rFonts w:ascii="Book Antiqua" w:hAnsi="Book Antiqua" w:cs="Times New Roman"/>
          <w:sz w:val="24"/>
          <w:szCs w:val="24"/>
        </w:rPr>
        <w:t xml:space="preserve">and </w:t>
      </w:r>
      <w:r w:rsidRPr="005E18CE">
        <w:rPr>
          <w:rFonts w:ascii="Book Antiqua" w:hAnsi="Book Antiqua" w:cs="Times New Roman"/>
          <w:i/>
          <w:sz w:val="24"/>
          <w:szCs w:val="24"/>
        </w:rPr>
        <w:t>L. rhamnosus</w:t>
      </w:r>
      <w:r w:rsidR="002F01A3" w:rsidRPr="005E18CE">
        <w:rPr>
          <w:rFonts w:ascii="Book Antiqua" w:hAnsi="Book Antiqua" w:cs="Times New Roman"/>
          <w:i/>
          <w:sz w:val="24"/>
          <w:szCs w:val="24"/>
        </w:rPr>
        <w:t xml:space="preserve">, </w:t>
      </w:r>
      <w:r w:rsidR="002F01A3" w:rsidRPr="005E18CE">
        <w:rPr>
          <w:rFonts w:ascii="Book Antiqua" w:hAnsi="Book Antiqua" w:cs="Times New Roman"/>
          <w:sz w:val="24"/>
          <w:szCs w:val="24"/>
        </w:rPr>
        <w:t>"BioK+"</w:t>
      </w:r>
      <w:r w:rsidRPr="005E18CE">
        <w:rPr>
          <w:rFonts w:ascii="Book Antiqua" w:hAnsi="Book Antiqua" w:cs="Times New Roman"/>
          <w:sz w:val="24"/>
          <w:szCs w:val="24"/>
        </w:rPr>
        <w:t xml:space="preserve">) had a significant </w:t>
      </w:r>
      <w:r w:rsidR="006A63A9" w:rsidRPr="005E18CE">
        <w:rPr>
          <w:rFonts w:ascii="Book Antiqua" w:hAnsi="Book Antiqua" w:cs="Times New Roman"/>
          <w:sz w:val="24"/>
          <w:szCs w:val="24"/>
        </w:rPr>
        <w:t xml:space="preserve">preventive </w:t>
      </w:r>
      <w:r w:rsidRPr="005E18CE">
        <w:rPr>
          <w:rFonts w:ascii="Book Antiqua" w:hAnsi="Book Antiqua" w:cs="Times New Roman"/>
          <w:sz w:val="24"/>
          <w:szCs w:val="24"/>
        </w:rPr>
        <w:t xml:space="preserve">effect (pooled </w:t>
      </w:r>
      <w:r w:rsidR="006628A3" w:rsidRPr="005E18CE">
        <w:rPr>
          <w:rFonts w:ascii="Book Antiqua" w:hAnsi="Book Antiqua" w:cs="Times New Roman"/>
          <w:sz w:val="24"/>
          <w:szCs w:val="24"/>
        </w:rPr>
        <w:t>from three trials, RR=0.21, 95%C</w:t>
      </w:r>
      <w:r w:rsidRPr="005E18CE">
        <w:rPr>
          <w:rFonts w:ascii="Book Antiqua" w:hAnsi="Book Antiqua" w:cs="Times New Roman"/>
          <w:sz w:val="24"/>
          <w:szCs w:val="24"/>
        </w:rPr>
        <w:t>I</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0.11-0.42), while the pooled data from four trials using </w:t>
      </w: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was not effective (RR</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0.70, 95%C</w:t>
      </w:r>
      <w:r w:rsidRPr="005E18CE">
        <w:rPr>
          <w:rFonts w:ascii="Book Antiqua" w:hAnsi="Book Antiqua" w:cs="Times New Roman"/>
          <w:sz w:val="24"/>
          <w:szCs w:val="24"/>
        </w:rPr>
        <w:t>I</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0.29-1.69)</w:t>
      </w:r>
      <w:r w:rsidR="003C1904" w:rsidRPr="005E18CE">
        <w:rPr>
          <w:rFonts w:ascii="Book Antiqua" w:hAnsi="Book Antiqua" w:cs="Times New Roman"/>
          <w:sz w:val="24"/>
          <w:szCs w:val="24"/>
          <w:vertAlign w:val="superscript"/>
        </w:rPr>
        <w:t>[13</w:t>
      </w:r>
      <w:r w:rsidR="000C48DC" w:rsidRPr="005E18CE">
        <w:rPr>
          <w:rFonts w:ascii="Book Antiqua" w:hAnsi="Book Antiqua" w:cs="Times New Roman"/>
          <w:sz w:val="24"/>
          <w:szCs w:val="24"/>
          <w:vertAlign w:val="superscript"/>
        </w:rPr>
        <w:t>7</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The other four trials did not have confirmatory trials and were excluded. A more recent meta-analysis of 21 randomized trials testing probiotics </w:t>
      </w:r>
      <w:r w:rsidR="005728F3" w:rsidRPr="005E18CE">
        <w:rPr>
          <w:rFonts w:ascii="Book Antiqua" w:hAnsi="Book Antiqua" w:cs="Times New Roman"/>
          <w:sz w:val="24"/>
          <w:szCs w:val="24"/>
        </w:rPr>
        <w:t xml:space="preserve">for </w:t>
      </w:r>
      <w:r w:rsidRPr="005E18CE">
        <w:rPr>
          <w:rFonts w:ascii="Book Antiqua" w:hAnsi="Book Antiqua" w:cs="Times New Roman"/>
          <w:sz w:val="24"/>
          <w:szCs w:val="24"/>
        </w:rPr>
        <w:t>CDI found four types of probiotics were significantly effective for preventing CDI</w:t>
      </w:r>
      <w:r w:rsidR="00234AC0" w:rsidRPr="005E18CE">
        <w:rPr>
          <w:rFonts w:ascii="Book Antiqua" w:hAnsi="Book Antiqua" w:cs="Times New Roman"/>
          <w:sz w:val="24"/>
          <w:szCs w:val="24"/>
        </w:rPr>
        <w:t>, but when pediatric trials were excluded, only two probiotic types were effective in adults:</w:t>
      </w:r>
      <w:r w:rsidRPr="005E18CE">
        <w:rPr>
          <w:rFonts w:ascii="Book Antiqua" w:hAnsi="Book Antiqua" w:cs="Times New Roman"/>
          <w:sz w:val="24"/>
          <w:szCs w:val="24"/>
        </w:rPr>
        <w:t xml:space="preserve"> </w:t>
      </w:r>
      <w:r w:rsidRPr="005E18CE">
        <w:rPr>
          <w:rFonts w:ascii="Book Antiqua" w:hAnsi="Book Antiqua" w:cs="Times New Roman"/>
          <w:i/>
          <w:sz w:val="24"/>
          <w:szCs w:val="24"/>
        </w:rPr>
        <w:t>L. casei</w:t>
      </w:r>
      <w:r w:rsidRPr="005E18CE">
        <w:rPr>
          <w:rFonts w:ascii="Book Antiqua" w:hAnsi="Book Antiqua" w:cs="Times New Roman"/>
          <w:sz w:val="24"/>
          <w:szCs w:val="24"/>
        </w:rPr>
        <w:t xml:space="preserve"> DN114001 "Actimel" [pooled from two trials</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(RR</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0.0</w:t>
      </w:r>
      <w:r w:rsidR="00234AC0" w:rsidRPr="005E18CE">
        <w:rPr>
          <w:rFonts w:ascii="Book Antiqua" w:hAnsi="Book Antiqua" w:cs="Times New Roman"/>
          <w:sz w:val="24"/>
          <w:szCs w:val="24"/>
        </w:rPr>
        <w:t>8</w:t>
      </w:r>
      <w:r w:rsidR="006628A3" w:rsidRPr="005E18CE">
        <w:rPr>
          <w:rFonts w:ascii="Book Antiqua" w:hAnsi="Book Antiqua" w:cs="Times New Roman"/>
          <w:sz w:val="24"/>
          <w:szCs w:val="24"/>
        </w:rPr>
        <w:t>, 95%C</w:t>
      </w:r>
      <w:r w:rsidRPr="005E18CE">
        <w:rPr>
          <w:rFonts w:ascii="Book Antiqua" w:hAnsi="Book Antiqua" w:cs="Times New Roman"/>
          <w:sz w:val="24"/>
          <w:szCs w:val="24"/>
        </w:rPr>
        <w:t>I</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0.01-0.</w:t>
      </w:r>
      <w:r w:rsidR="00234AC0" w:rsidRPr="005E18CE">
        <w:rPr>
          <w:rFonts w:ascii="Book Antiqua" w:hAnsi="Book Antiqua" w:cs="Times New Roman"/>
          <w:sz w:val="24"/>
          <w:szCs w:val="24"/>
        </w:rPr>
        <w:t>63</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234AC0" w:rsidRPr="005E18CE">
        <w:rPr>
          <w:rFonts w:ascii="Book Antiqua" w:hAnsi="Book Antiqua" w:cs="Times New Roman"/>
          <w:sz w:val="24"/>
          <w:szCs w:val="24"/>
        </w:rPr>
        <w:t xml:space="preserve">and </w:t>
      </w:r>
      <w:r w:rsidRPr="005E18CE">
        <w:rPr>
          <w:rFonts w:ascii="Book Antiqua" w:hAnsi="Book Antiqua" w:cs="Times New Roman"/>
          <w:sz w:val="24"/>
          <w:szCs w:val="24"/>
        </w:rPr>
        <w:t xml:space="preserve">a mixture of </w:t>
      </w:r>
      <w:r w:rsidRPr="005E18CE">
        <w:rPr>
          <w:rFonts w:ascii="Book Antiqua" w:hAnsi="Book Antiqua" w:cs="Times New Roman"/>
          <w:i/>
          <w:sz w:val="24"/>
          <w:szCs w:val="24"/>
        </w:rPr>
        <w:t>L. acidophilus</w:t>
      </w:r>
      <w:r w:rsidRPr="005E18CE">
        <w:rPr>
          <w:rFonts w:ascii="Book Antiqua" w:hAnsi="Book Antiqua" w:cs="Times New Roman"/>
          <w:sz w:val="24"/>
          <w:szCs w:val="24"/>
        </w:rPr>
        <w:t xml:space="preserve"> and </w:t>
      </w:r>
      <w:r w:rsidRPr="005E18CE">
        <w:rPr>
          <w:rFonts w:ascii="Book Antiqua" w:hAnsi="Book Antiqua" w:cs="Times New Roman"/>
          <w:i/>
          <w:sz w:val="24"/>
          <w:szCs w:val="24"/>
        </w:rPr>
        <w:t>L. casei</w:t>
      </w:r>
      <w:r w:rsidRPr="005E18CE">
        <w:rPr>
          <w:rFonts w:ascii="Book Antiqua" w:hAnsi="Book Antiqua" w:cs="Times New Roman"/>
          <w:sz w:val="24"/>
          <w:szCs w:val="24"/>
        </w:rPr>
        <w:t xml:space="preserve"> and </w:t>
      </w:r>
      <w:r w:rsidRPr="005E18CE">
        <w:rPr>
          <w:rFonts w:ascii="Book Antiqua" w:hAnsi="Book Antiqua" w:cs="Times New Roman"/>
          <w:i/>
          <w:sz w:val="24"/>
          <w:szCs w:val="24"/>
        </w:rPr>
        <w:t>L. rhamnosus</w:t>
      </w:r>
      <w:r w:rsidRPr="005E18CE">
        <w:rPr>
          <w:rFonts w:ascii="Book Antiqua" w:hAnsi="Book Antiqua" w:cs="Times New Roman"/>
          <w:sz w:val="24"/>
          <w:szCs w:val="24"/>
        </w:rPr>
        <w:t xml:space="preserve"> "BioK+" </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pooled from three trials with four treatment arms, RR</w:t>
      </w:r>
      <w:r w:rsidR="006628A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628A3" w:rsidRPr="005E18CE">
        <w:rPr>
          <w:rFonts w:ascii="Book Antiqua" w:hAnsi="Book Antiqua" w:cs="Times New Roman" w:hint="eastAsia"/>
          <w:sz w:val="24"/>
          <w:szCs w:val="24"/>
          <w:lang w:eastAsia="zh-CN"/>
        </w:rPr>
        <w:t xml:space="preserve"> </w:t>
      </w:r>
      <w:r w:rsidR="006628A3" w:rsidRPr="005E18CE">
        <w:rPr>
          <w:rFonts w:ascii="Book Antiqua" w:hAnsi="Book Antiqua" w:cs="Times New Roman"/>
          <w:sz w:val="24"/>
          <w:szCs w:val="24"/>
        </w:rPr>
        <w:t>0.21, 95%</w:t>
      </w:r>
      <w:r w:rsidRPr="005E18CE">
        <w:rPr>
          <w:rFonts w:ascii="Book Antiqua" w:hAnsi="Book Antiqua" w:cs="Times New Roman"/>
          <w:sz w:val="24"/>
          <w:szCs w:val="24"/>
        </w:rPr>
        <w:t>CI</w:t>
      </w:r>
      <w:r w:rsidR="006628A3" w:rsidRPr="005E18CE">
        <w:rPr>
          <w:rFonts w:ascii="Book Antiqua" w:hAnsi="Book Antiqua" w:cs="Times New Roman" w:hint="eastAsia"/>
          <w:sz w:val="24"/>
          <w:szCs w:val="24"/>
          <w:lang w:eastAsia="zh-CN"/>
        </w:rPr>
        <w:t>:</w:t>
      </w:r>
      <w:r w:rsidRPr="005E18CE">
        <w:rPr>
          <w:rFonts w:ascii="Book Antiqua" w:hAnsi="Book Antiqua" w:cs="Times New Roman"/>
          <w:sz w:val="24"/>
          <w:szCs w:val="24"/>
        </w:rPr>
        <w:t xml:space="preserve"> 0.</w:t>
      </w:r>
      <w:r w:rsidR="00234AC0" w:rsidRPr="005E18CE">
        <w:rPr>
          <w:rFonts w:ascii="Book Antiqua" w:hAnsi="Book Antiqua" w:cs="Times New Roman"/>
          <w:sz w:val="24"/>
          <w:szCs w:val="24"/>
        </w:rPr>
        <w:t>08</w:t>
      </w:r>
      <w:r w:rsidRPr="005E18CE">
        <w:rPr>
          <w:rFonts w:ascii="Book Antiqua" w:hAnsi="Book Antiqua" w:cs="Times New Roman"/>
          <w:sz w:val="24"/>
          <w:szCs w:val="24"/>
        </w:rPr>
        <w:t>-0.</w:t>
      </w:r>
      <w:r w:rsidR="00234AC0" w:rsidRPr="005E18CE">
        <w:rPr>
          <w:rFonts w:ascii="Book Antiqua" w:hAnsi="Book Antiqua" w:cs="Times New Roman"/>
          <w:sz w:val="24"/>
          <w:szCs w:val="24"/>
        </w:rPr>
        <w:t>58</w:t>
      </w:r>
      <w:r w:rsidRPr="005E18CE">
        <w:rPr>
          <w:rFonts w:ascii="Book Antiqua" w:hAnsi="Book Antiqua" w:cs="Times New Roman"/>
          <w:sz w:val="24"/>
          <w:szCs w:val="24"/>
        </w:rPr>
        <w:t>)</w:t>
      </w:r>
      <w:r w:rsidR="003C1904" w:rsidRPr="005E18CE">
        <w:rPr>
          <w:rFonts w:ascii="Book Antiqua" w:hAnsi="Book Antiqua" w:cs="Times New Roman"/>
          <w:sz w:val="24"/>
          <w:szCs w:val="24"/>
          <w:vertAlign w:val="superscript"/>
        </w:rPr>
        <w:t>[13</w:t>
      </w:r>
      <w:r w:rsidR="000C48DC" w:rsidRPr="005E18CE">
        <w:rPr>
          <w:rFonts w:ascii="Book Antiqua" w:hAnsi="Book Antiqua" w:cs="Times New Roman"/>
          <w:sz w:val="24"/>
          <w:szCs w:val="24"/>
          <w:vertAlign w:val="superscript"/>
        </w:rPr>
        <w:t>8</w:t>
      </w:r>
      <w:r w:rsidR="003C1904" w:rsidRPr="005E18CE">
        <w:rPr>
          <w:rFonts w:ascii="Book Antiqua" w:hAnsi="Book Antiqua" w:cs="Times New Roman"/>
          <w:sz w:val="24"/>
          <w:szCs w:val="24"/>
          <w:vertAlign w:val="superscript"/>
        </w:rPr>
        <w:t>]</w:t>
      </w:r>
      <w:r w:rsidR="00D52E1B" w:rsidRPr="005E18CE">
        <w:rPr>
          <w:rFonts w:ascii="Book Antiqua" w:hAnsi="Book Antiqua" w:cs="Times New Roman"/>
          <w:sz w:val="24"/>
          <w:szCs w:val="24"/>
        </w:rPr>
        <w:t>.</w:t>
      </w:r>
    </w:p>
    <w:p w:rsidR="00322D7E" w:rsidRPr="005E18CE" w:rsidRDefault="00322D7E" w:rsidP="00736668">
      <w:pPr>
        <w:snapToGrid w:val="0"/>
        <w:spacing w:after="0" w:line="360" w:lineRule="auto"/>
        <w:jc w:val="both"/>
        <w:rPr>
          <w:rFonts w:ascii="Book Antiqua" w:hAnsi="Book Antiqua" w:cs="Times New Roman"/>
          <w:sz w:val="24"/>
          <w:szCs w:val="24"/>
        </w:rPr>
      </w:pPr>
    </w:p>
    <w:p w:rsidR="006628A3" w:rsidRPr="005E18CE" w:rsidRDefault="00322D7E"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Comparison between prevention strategies for pediatric vs adult AAD and CDI</w:t>
      </w:r>
    </w:p>
    <w:p w:rsidR="00234AC0" w:rsidRPr="005E18CE" w:rsidRDefault="00437DE4"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Prevention of pediatric and adult AAD may rely on rational use of antibiotics, but there have been no studies testing this intervention in pediatric or adult patients.</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There are studies of p</w:t>
      </w:r>
      <w:r w:rsidR="005728F3" w:rsidRPr="005E18CE">
        <w:rPr>
          <w:rFonts w:ascii="Book Antiqua" w:hAnsi="Book Antiqua" w:cs="Times New Roman"/>
          <w:sz w:val="24"/>
          <w:szCs w:val="24"/>
        </w:rPr>
        <w:t>reventi</w:t>
      </w:r>
      <w:r w:rsidR="006A63A9" w:rsidRPr="005E18CE">
        <w:rPr>
          <w:rFonts w:ascii="Book Antiqua" w:hAnsi="Book Antiqua" w:cs="Times New Roman"/>
          <w:sz w:val="24"/>
          <w:szCs w:val="24"/>
        </w:rPr>
        <w:t>ve</w:t>
      </w:r>
      <w:r w:rsidR="005728F3" w:rsidRPr="005E18CE">
        <w:rPr>
          <w:rFonts w:ascii="Book Antiqua" w:hAnsi="Book Antiqua" w:cs="Times New Roman"/>
          <w:sz w:val="24"/>
          <w:szCs w:val="24"/>
        </w:rPr>
        <w:t xml:space="preserve"> strategies for adult CDI</w:t>
      </w:r>
      <w:r w:rsidRPr="005E18CE">
        <w:rPr>
          <w:rFonts w:ascii="Book Antiqua" w:hAnsi="Book Antiqua" w:cs="Times New Roman"/>
          <w:sz w:val="24"/>
          <w:szCs w:val="24"/>
        </w:rPr>
        <w:t xml:space="preserve"> that</w:t>
      </w:r>
      <w:r w:rsidR="005728F3" w:rsidRPr="005E18CE">
        <w:rPr>
          <w:rFonts w:ascii="Book Antiqua" w:hAnsi="Book Antiqua" w:cs="Times New Roman"/>
          <w:sz w:val="24"/>
          <w:szCs w:val="24"/>
        </w:rPr>
        <w:t xml:space="preserve"> include improved infection control programs focus</w:t>
      </w:r>
      <w:r w:rsidR="003D758D" w:rsidRPr="005E18CE">
        <w:rPr>
          <w:rFonts w:ascii="Book Antiqua" w:hAnsi="Book Antiqua" w:cs="Times New Roman"/>
          <w:sz w:val="24"/>
          <w:szCs w:val="24"/>
        </w:rPr>
        <w:t>ed</w:t>
      </w:r>
      <w:r w:rsidR="005728F3" w:rsidRPr="005E18CE">
        <w:rPr>
          <w:rFonts w:ascii="Book Antiqua" w:hAnsi="Book Antiqua" w:cs="Times New Roman"/>
          <w:sz w:val="24"/>
          <w:szCs w:val="24"/>
        </w:rPr>
        <w:t xml:space="preserve"> on limiting </w:t>
      </w:r>
      <w:r w:rsidR="003D758D" w:rsidRPr="005E18CE">
        <w:rPr>
          <w:rFonts w:ascii="Book Antiqua" w:hAnsi="Book Antiqua" w:cs="Times New Roman"/>
          <w:i/>
          <w:sz w:val="24"/>
          <w:szCs w:val="24"/>
        </w:rPr>
        <w:t>C. difficile</w:t>
      </w:r>
      <w:r w:rsidR="003D758D" w:rsidRPr="005E18CE">
        <w:rPr>
          <w:rFonts w:ascii="Book Antiqua" w:hAnsi="Book Antiqua" w:cs="Times New Roman"/>
          <w:sz w:val="24"/>
          <w:szCs w:val="24"/>
        </w:rPr>
        <w:t xml:space="preserve"> </w:t>
      </w:r>
      <w:r w:rsidR="005728F3" w:rsidRPr="005E18CE">
        <w:rPr>
          <w:rFonts w:ascii="Book Antiqua" w:hAnsi="Book Antiqua" w:cs="Times New Roman"/>
          <w:sz w:val="24"/>
          <w:szCs w:val="24"/>
        </w:rPr>
        <w:t xml:space="preserve">transmission </w:t>
      </w:r>
      <w:r w:rsidRPr="005E18CE">
        <w:rPr>
          <w:rFonts w:ascii="Book Antiqua" w:hAnsi="Book Antiqua" w:cs="Times New Roman"/>
          <w:sz w:val="24"/>
          <w:szCs w:val="24"/>
        </w:rPr>
        <w:t xml:space="preserve">at </w:t>
      </w:r>
      <w:r w:rsidR="005728F3" w:rsidRPr="005E18CE">
        <w:rPr>
          <w:rFonts w:ascii="Book Antiqua" w:hAnsi="Book Antiqua" w:cs="Times New Roman"/>
          <w:sz w:val="24"/>
          <w:szCs w:val="24"/>
        </w:rPr>
        <w:t>healthcare facilities</w:t>
      </w:r>
      <w:r w:rsidR="006A63A9" w:rsidRPr="005E18CE">
        <w:rPr>
          <w:rFonts w:ascii="Book Antiqua" w:hAnsi="Book Antiqua" w:cs="Times New Roman"/>
          <w:sz w:val="24"/>
          <w:szCs w:val="24"/>
        </w:rPr>
        <w:t>,</w:t>
      </w:r>
      <w:r w:rsidR="005728F3" w:rsidRPr="005E18CE">
        <w:rPr>
          <w:rFonts w:ascii="Book Antiqua" w:hAnsi="Book Antiqua" w:cs="Times New Roman"/>
          <w:sz w:val="24"/>
          <w:szCs w:val="24"/>
        </w:rPr>
        <w:t xml:space="preserve"> </w:t>
      </w:r>
      <w:r w:rsidR="00606303" w:rsidRPr="005E18CE">
        <w:rPr>
          <w:rFonts w:ascii="Book Antiqua" w:hAnsi="Book Antiqua" w:cs="Times New Roman"/>
          <w:sz w:val="24"/>
          <w:szCs w:val="24"/>
        </w:rPr>
        <w:t xml:space="preserve">in addition to </w:t>
      </w:r>
      <w:r w:rsidR="005728F3" w:rsidRPr="005E18CE">
        <w:rPr>
          <w:rFonts w:ascii="Book Antiqua" w:hAnsi="Book Antiqua" w:cs="Times New Roman"/>
          <w:sz w:val="24"/>
          <w:szCs w:val="24"/>
        </w:rPr>
        <w:t xml:space="preserve">antibiotic stewardship programs to limit unnecessary or inappropriate antibiotic use. </w:t>
      </w:r>
      <w:r w:rsidRPr="005E18CE">
        <w:rPr>
          <w:rFonts w:ascii="Book Antiqua" w:hAnsi="Book Antiqua" w:cs="Times New Roman"/>
          <w:sz w:val="24"/>
          <w:szCs w:val="24"/>
        </w:rPr>
        <w:t xml:space="preserve">The data is supportive for the use of these programs to prevent adult CDI, but studies are lacking for pediatric populations. The use of preventive probiotics is supported by studies and children and adults seem to respond differently to the type of probiotic </w:t>
      </w:r>
      <w:r w:rsidR="006A63A9" w:rsidRPr="005E18CE">
        <w:rPr>
          <w:rFonts w:ascii="Book Antiqua" w:hAnsi="Book Antiqua" w:cs="Times New Roman"/>
          <w:sz w:val="24"/>
          <w:szCs w:val="24"/>
        </w:rPr>
        <w:t xml:space="preserve">strain </w:t>
      </w:r>
      <w:r w:rsidRPr="005E18CE">
        <w:rPr>
          <w:rFonts w:ascii="Book Antiqua" w:hAnsi="Book Antiqua" w:cs="Times New Roman"/>
          <w:sz w:val="24"/>
          <w:szCs w:val="24"/>
        </w:rPr>
        <w:t xml:space="preserve">depending upon the outcome to be prevented. To prevent AAD, </w:t>
      </w:r>
      <w:r w:rsidR="00D0471D" w:rsidRPr="005E18CE">
        <w:rPr>
          <w:rFonts w:ascii="Book Antiqua" w:hAnsi="Book Antiqua" w:cs="Times New Roman"/>
          <w:sz w:val="24"/>
          <w:szCs w:val="24"/>
        </w:rPr>
        <w:t>children respond</w:t>
      </w:r>
      <w:r w:rsidRPr="005E18CE">
        <w:rPr>
          <w:rFonts w:ascii="Book Antiqua" w:hAnsi="Book Antiqua" w:cs="Times New Roman"/>
          <w:sz w:val="24"/>
          <w:szCs w:val="24"/>
        </w:rPr>
        <w:t xml:space="preserve">ed </w:t>
      </w:r>
      <w:r w:rsidR="00D0471D" w:rsidRPr="005E18CE">
        <w:rPr>
          <w:rFonts w:ascii="Book Antiqua" w:hAnsi="Book Antiqua" w:cs="Times New Roman"/>
          <w:sz w:val="24"/>
          <w:szCs w:val="24"/>
        </w:rPr>
        <w:t xml:space="preserve">better to </w:t>
      </w:r>
      <w:r w:rsidR="00D0471D" w:rsidRPr="005E18CE">
        <w:rPr>
          <w:rFonts w:ascii="Book Antiqua" w:hAnsi="Book Antiqua" w:cs="Times New Roman"/>
          <w:i/>
          <w:sz w:val="24"/>
          <w:szCs w:val="24"/>
        </w:rPr>
        <w:t>S. boulardii</w:t>
      </w:r>
      <w:r w:rsidR="00D0471D" w:rsidRPr="005E18CE">
        <w:rPr>
          <w:rFonts w:ascii="Book Antiqua" w:hAnsi="Book Antiqua" w:cs="Times New Roman"/>
          <w:sz w:val="24"/>
          <w:szCs w:val="24"/>
        </w:rPr>
        <w:t xml:space="preserve"> </w:t>
      </w:r>
      <w:r w:rsidRPr="005E18CE">
        <w:rPr>
          <w:rFonts w:ascii="Book Antiqua" w:hAnsi="Book Antiqua" w:cs="Times New Roman"/>
          <w:sz w:val="24"/>
          <w:szCs w:val="24"/>
        </w:rPr>
        <w:t>or</w:t>
      </w:r>
      <w:r w:rsidR="00D0471D" w:rsidRPr="005E18CE">
        <w:rPr>
          <w:rFonts w:ascii="Book Antiqua" w:hAnsi="Book Antiqua" w:cs="Times New Roman"/>
          <w:sz w:val="24"/>
          <w:szCs w:val="24"/>
        </w:rPr>
        <w:t xml:space="preserve"> </w:t>
      </w:r>
      <w:r w:rsidR="00D0471D" w:rsidRPr="005E18CE">
        <w:rPr>
          <w:rFonts w:ascii="Book Antiqua" w:hAnsi="Book Antiqua" w:cs="Times New Roman"/>
          <w:i/>
          <w:sz w:val="24"/>
          <w:szCs w:val="24"/>
        </w:rPr>
        <w:t>L. rhamnosus</w:t>
      </w:r>
      <w:r w:rsidR="00D0471D" w:rsidRPr="005E18CE">
        <w:rPr>
          <w:rFonts w:ascii="Book Antiqua" w:hAnsi="Book Antiqua" w:cs="Times New Roman"/>
          <w:sz w:val="24"/>
          <w:szCs w:val="24"/>
        </w:rPr>
        <w:t xml:space="preserve"> GG</w:t>
      </w:r>
      <w:r w:rsidRPr="005E18CE">
        <w:rPr>
          <w:rFonts w:ascii="Book Antiqua" w:hAnsi="Book Antiqua" w:cs="Times New Roman"/>
          <w:sz w:val="24"/>
          <w:szCs w:val="24"/>
        </w:rPr>
        <w:t xml:space="preserve">, while adults responded better to </w:t>
      </w: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or the multi-strain mix </w:t>
      </w:r>
      <w:r w:rsidR="006A63A9" w:rsidRPr="005E18CE">
        <w:rPr>
          <w:rFonts w:ascii="Book Antiqua" w:hAnsi="Book Antiqua" w:cs="Times New Roman"/>
          <w:sz w:val="24"/>
          <w:szCs w:val="24"/>
        </w:rPr>
        <w:t xml:space="preserve">of three Lactobacilli </w:t>
      </w:r>
      <w:r w:rsidRPr="005E18CE">
        <w:rPr>
          <w:rFonts w:ascii="Book Antiqua" w:hAnsi="Book Antiqua" w:cs="Times New Roman"/>
          <w:sz w:val="24"/>
          <w:szCs w:val="24"/>
        </w:rPr>
        <w:t>called 'BioK+'.</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To prevent CDI, </w:t>
      </w: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was effective in pediatric patients, while BioK+ or </w:t>
      </w:r>
      <w:r w:rsidRPr="005E18CE">
        <w:rPr>
          <w:rFonts w:ascii="Book Antiqua" w:hAnsi="Book Antiqua" w:cs="Times New Roman"/>
          <w:i/>
          <w:sz w:val="24"/>
          <w:szCs w:val="24"/>
        </w:rPr>
        <w:t>L. casei</w:t>
      </w:r>
      <w:r w:rsidRPr="005E18CE">
        <w:rPr>
          <w:rFonts w:ascii="Book Antiqua" w:hAnsi="Book Antiqua" w:cs="Times New Roman"/>
          <w:sz w:val="24"/>
          <w:szCs w:val="24"/>
        </w:rPr>
        <w:t xml:space="preserve"> DN114001 worked well in preventing adult CDI cases. </w:t>
      </w:r>
    </w:p>
    <w:p w:rsidR="005728F3" w:rsidRPr="005E18CE" w:rsidRDefault="005728F3" w:rsidP="00736668">
      <w:pPr>
        <w:snapToGrid w:val="0"/>
        <w:spacing w:after="0" w:line="360" w:lineRule="auto"/>
        <w:jc w:val="both"/>
        <w:rPr>
          <w:rFonts w:ascii="Book Antiqua" w:hAnsi="Book Antiqua" w:cs="Times New Roman"/>
          <w:sz w:val="24"/>
          <w:szCs w:val="24"/>
        </w:rPr>
      </w:pPr>
    </w:p>
    <w:p w:rsidR="00322D7E" w:rsidRPr="005E18CE" w:rsidRDefault="005728F3"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TREATMENT</w:t>
      </w:r>
    </w:p>
    <w:p w:rsidR="006628A3"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Treatment for p</w:t>
      </w:r>
      <w:r w:rsidR="000B3F38" w:rsidRPr="005E18CE">
        <w:rPr>
          <w:rFonts w:ascii="Book Antiqua" w:hAnsi="Book Antiqua" w:cs="Times New Roman"/>
          <w:b/>
          <w:i/>
          <w:sz w:val="24"/>
          <w:szCs w:val="24"/>
        </w:rPr>
        <w:t>ed</w:t>
      </w:r>
      <w:r w:rsidR="00322D7E" w:rsidRPr="005E18CE">
        <w:rPr>
          <w:rFonts w:ascii="Book Antiqua" w:hAnsi="Book Antiqua" w:cs="Times New Roman"/>
          <w:b/>
          <w:i/>
          <w:sz w:val="24"/>
          <w:szCs w:val="24"/>
        </w:rPr>
        <w:t>iatric</w:t>
      </w:r>
      <w:r w:rsidR="000B3F38" w:rsidRPr="005E18CE">
        <w:rPr>
          <w:rFonts w:ascii="Book Antiqua" w:hAnsi="Book Antiqua" w:cs="Times New Roman"/>
          <w:b/>
          <w:i/>
          <w:sz w:val="24"/>
          <w:szCs w:val="24"/>
        </w:rPr>
        <w:t xml:space="preserve"> AAD</w:t>
      </w:r>
    </w:p>
    <w:p w:rsidR="00381064" w:rsidRPr="005E18CE" w:rsidRDefault="00982E4A"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Current treatment for pediatric AAD </w:t>
      </w:r>
      <w:r w:rsidR="00413B90" w:rsidRPr="005E18CE">
        <w:rPr>
          <w:rFonts w:ascii="Book Antiqua" w:hAnsi="Book Antiqua" w:cs="Times New Roman"/>
          <w:sz w:val="24"/>
          <w:szCs w:val="24"/>
        </w:rPr>
        <w:t>usually involves d</w:t>
      </w:r>
      <w:r w:rsidR="001B5F18" w:rsidRPr="005E18CE">
        <w:rPr>
          <w:rFonts w:ascii="Book Antiqua" w:hAnsi="Book Antiqua" w:cs="Times New Roman"/>
          <w:sz w:val="24"/>
          <w:szCs w:val="24"/>
        </w:rPr>
        <w:t>iscontinuation or changing the type of the inciting antibiotic</w:t>
      </w:r>
      <w:r w:rsidR="00E93B9F" w:rsidRPr="005E18CE">
        <w:rPr>
          <w:rFonts w:ascii="Book Antiqua" w:hAnsi="Book Antiqua" w:cs="Times New Roman"/>
          <w:sz w:val="24"/>
          <w:szCs w:val="24"/>
        </w:rPr>
        <w:t xml:space="preserve"> and giving oral rehydration therapy</w:t>
      </w:r>
      <w:r w:rsidR="00413B90" w:rsidRPr="005E18CE">
        <w:rPr>
          <w:rFonts w:ascii="Book Antiqua" w:hAnsi="Book Antiqua" w:cs="Times New Roman"/>
          <w:sz w:val="24"/>
          <w:szCs w:val="24"/>
        </w:rPr>
        <w:t>. As the etiology is typically only known for a proportion of the cases (</w:t>
      </w:r>
      <w:r w:rsidR="006628A3" w:rsidRPr="005E18CE">
        <w:rPr>
          <w:rFonts w:ascii="Book Antiqua" w:hAnsi="Book Antiqua" w:cs="Times New Roman"/>
          <w:sz w:val="24"/>
          <w:szCs w:val="24"/>
        </w:rPr>
        <w:t>approximately</w:t>
      </w:r>
      <w:r w:rsidR="006628A3" w:rsidRPr="005E18CE">
        <w:rPr>
          <w:rFonts w:ascii="Book Antiqua" w:hAnsi="Book Antiqua" w:cs="Times New Roman" w:hint="eastAsia"/>
          <w:sz w:val="24"/>
          <w:szCs w:val="24"/>
          <w:lang w:eastAsia="zh-CN"/>
        </w:rPr>
        <w:t xml:space="preserve"> </w:t>
      </w:r>
      <w:r w:rsidR="00413B90" w:rsidRPr="005E18CE">
        <w:rPr>
          <w:rFonts w:ascii="Book Antiqua" w:hAnsi="Book Antiqua" w:cs="Times New Roman"/>
          <w:sz w:val="24"/>
          <w:szCs w:val="24"/>
        </w:rPr>
        <w:t xml:space="preserve">1/3 is due to </w:t>
      </w:r>
      <w:r w:rsidR="00413B90" w:rsidRPr="005E18CE">
        <w:rPr>
          <w:rFonts w:ascii="Book Antiqua" w:hAnsi="Book Antiqua" w:cs="Times New Roman"/>
          <w:i/>
          <w:sz w:val="24"/>
          <w:szCs w:val="24"/>
        </w:rPr>
        <w:t>C. difficile</w:t>
      </w:r>
      <w:r w:rsidR="00413B90" w:rsidRPr="005E18CE">
        <w:rPr>
          <w:rFonts w:ascii="Book Antiqua" w:hAnsi="Book Antiqua" w:cs="Times New Roman"/>
          <w:sz w:val="24"/>
          <w:szCs w:val="24"/>
        </w:rPr>
        <w:t xml:space="preserve">), effective antibiotic treatment for AAD is </w:t>
      </w:r>
      <w:r w:rsidR="007F23C5" w:rsidRPr="005E18CE">
        <w:rPr>
          <w:rFonts w:ascii="Book Antiqua" w:hAnsi="Book Antiqua" w:cs="Times New Roman"/>
          <w:sz w:val="24"/>
          <w:szCs w:val="24"/>
        </w:rPr>
        <w:t xml:space="preserve">limited. </w:t>
      </w:r>
      <w:r w:rsidR="00381064" w:rsidRPr="005E18CE">
        <w:rPr>
          <w:rFonts w:ascii="Book Antiqua" w:hAnsi="Book Antiqua" w:cs="Times New Roman"/>
          <w:sz w:val="24"/>
          <w:szCs w:val="24"/>
        </w:rPr>
        <w:t>If the diarrhea is moderate-severe, oral rehydration therapy may be sufficient</w:t>
      </w:r>
      <w:r w:rsidR="00661A35" w:rsidRPr="005E18CE">
        <w:rPr>
          <w:rFonts w:ascii="Book Antiqua" w:hAnsi="Book Antiqua" w:cs="Times New Roman"/>
          <w:sz w:val="24"/>
          <w:szCs w:val="24"/>
        </w:rPr>
        <w:t xml:space="preserve"> to assist spontaneous recovery</w:t>
      </w:r>
      <w:r w:rsidR="003C1904" w:rsidRPr="005E18CE">
        <w:rPr>
          <w:rFonts w:ascii="Book Antiqua" w:hAnsi="Book Antiqua" w:cs="Times New Roman"/>
          <w:sz w:val="24"/>
          <w:szCs w:val="24"/>
          <w:vertAlign w:val="superscript"/>
        </w:rPr>
        <w:t>[93]</w:t>
      </w:r>
      <w:r w:rsidR="00147B6D"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p>
    <w:p w:rsidR="002E1D7A" w:rsidRPr="005E18CE" w:rsidRDefault="002E1D7A" w:rsidP="00736668">
      <w:pPr>
        <w:snapToGrid w:val="0"/>
        <w:spacing w:after="0" w:line="360" w:lineRule="auto"/>
        <w:jc w:val="both"/>
        <w:rPr>
          <w:rFonts w:ascii="Book Antiqua" w:hAnsi="Book Antiqua" w:cs="Times New Roman"/>
          <w:sz w:val="24"/>
          <w:szCs w:val="24"/>
        </w:rPr>
      </w:pPr>
    </w:p>
    <w:p w:rsidR="006628A3"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Treatment for a</w:t>
      </w:r>
      <w:r w:rsidR="00A21F62" w:rsidRPr="005E18CE">
        <w:rPr>
          <w:rFonts w:ascii="Book Antiqua" w:hAnsi="Book Antiqua" w:cs="Times New Roman"/>
          <w:b/>
          <w:i/>
          <w:sz w:val="24"/>
          <w:szCs w:val="24"/>
        </w:rPr>
        <w:t>dult AAD</w:t>
      </w:r>
    </w:p>
    <w:p w:rsidR="00381064" w:rsidRPr="005E18CE" w:rsidRDefault="00BB351F"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Current treatment for adult </w:t>
      </w:r>
      <w:r w:rsidR="00EA597A" w:rsidRPr="005E18CE">
        <w:rPr>
          <w:rFonts w:ascii="Book Antiqua" w:hAnsi="Book Antiqua" w:cs="Times New Roman"/>
          <w:sz w:val="24"/>
          <w:szCs w:val="24"/>
        </w:rPr>
        <w:t xml:space="preserve">cases of </w:t>
      </w:r>
      <w:r w:rsidRPr="005E18CE">
        <w:rPr>
          <w:rFonts w:ascii="Book Antiqua" w:hAnsi="Book Antiqua" w:cs="Times New Roman"/>
          <w:sz w:val="24"/>
          <w:szCs w:val="24"/>
        </w:rPr>
        <w:t>AAD usually involves discontinuation or changing the type of the inciting antibiotic</w:t>
      </w:r>
      <w:r w:rsidR="00BD6447" w:rsidRPr="005E18CE">
        <w:rPr>
          <w:rFonts w:ascii="Book Antiqua" w:hAnsi="Book Antiqua" w:cs="Times New Roman"/>
          <w:sz w:val="24"/>
          <w:szCs w:val="24"/>
        </w:rPr>
        <w:t xml:space="preserve"> (Table 5)</w:t>
      </w:r>
      <w:r w:rsidRPr="005E18CE">
        <w:rPr>
          <w:rFonts w:ascii="Book Antiqua" w:hAnsi="Book Antiqua" w:cs="Times New Roman"/>
          <w:sz w:val="24"/>
          <w:szCs w:val="24"/>
        </w:rPr>
        <w:t>.</w:t>
      </w:r>
      <w:r w:rsidR="00381064" w:rsidRPr="005E18CE">
        <w:rPr>
          <w:rFonts w:ascii="Book Antiqua" w:hAnsi="Book Antiqua" w:cs="Times New Roman"/>
          <w:sz w:val="24"/>
          <w:szCs w:val="24"/>
        </w:rPr>
        <w:t xml:space="preserve"> </w:t>
      </w:r>
      <w:r w:rsidR="00BD6447" w:rsidRPr="005E18CE">
        <w:rPr>
          <w:rFonts w:ascii="Book Antiqua" w:hAnsi="Book Antiqua" w:cs="Times New Roman"/>
          <w:sz w:val="24"/>
          <w:szCs w:val="24"/>
        </w:rPr>
        <w:t xml:space="preserve">In one study of </w:t>
      </w:r>
      <w:r w:rsidR="00381064" w:rsidRPr="005E18CE">
        <w:rPr>
          <w:rFonts w:ascii="Book Antiqua" w:hAnsi="Book Antiqua" w:cs="Times New Roman"/>
          <w:sz w:val="24"/>
          <w:szCs w:val="24"/>
        </w:rPr>
        <w:t xml:space="preserve">743 </w:t>
      </w:r>
      <w:r w:rsidR="00BD6447" w:rsidRPr="005E18CE">
        <w:rPr>
          <w:rFonts w:ascii="Book Antiqua" w:hAnsi="Book Antiqua" w:cs="Times New Roman"/>
          <w:sz w:val="24"/>
          <w:szCs w:val="24"/>
        </w:rPr>
        <w:t>hospitalized adult patients in four Belgian hospitals who were given antibiotics, AAD developed in 71 (9.6%)</w:t>
      </w:r>
      <w:r w:rsidR="00381064" w:rsidRPr="005E18CE">
        <w:rPr>
          <w:rFonts w:ascii="Book Antiqua" w:hAnsi="Book Antiqua" w:cs="Times New Roman"/>
          <w:sz w:val="24"/>
          <w:szCs w:val="24"/>
        </w:rPr>
        <w:t>, with</w:t>
      </w:r>
      <w:r w:rsidR="00BD6447" w:rsidRPr="005E18CE">
        <w:rPr>
          <w:rFonts w:ascii="Book Antiqua" w:hAnsi="Book Antiqua" w:cs="Times New Roman"/>
          <w:sz w:val="24"/>
          <w:szCs w:val="24"/>
        </w:rPr>
        <w:t xml:space="preserve"> only four </w:t>
      </w:r>
      <w:r w:rsidR="00381064" w:rsidRPr="005E18CE">
        <w:rPr>
          <w:rFonts w:ascii="Book Antiqua" w:hAnsi="Book Antiqua" w:cs="Times New Roman"/>
          <w:sz w:val="24"/>
          <w:szCs w:val="24"/>
        </w:rPr>
        <w:t xml:space="preserve">patients </w:t>
      </w:r>
      <w:r w:rsidR="00BD6447" w:rsidRPr="005E18CE">
        <w:rPr>
          <w:rFonts w:ascii="Book Antiqua" w:hAnsi="Book Antiqua" w:cs="Times New Roman"/>
          <w:sz w:val="24"/>
          <w:szCs w:val="24"/>
        </w:rPr>
        <w:t xml:space="preserve">positive for </w:t>
      </w:r>
      <w:r w:rsidR="00BD6447" w:rsidRPr="005E18CE">
        <w:rPr>
          <w:rFonts w:ascii="Book Antiqua" w:hAnsi="Book Antiqua" w:cs="Times New Roman"/>
          <w:i/>
          <w:sz w:val="24"/>
          <w:szCs w:val="24"/>
        </w:rPr>
        <w:t>C. difficile</w:t>
      </w:r>
      <w:r w:rsidR="00BD6447"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606303" w:rsidRPr="005E18CE">
        <w:rPr>
          <w:rFonts w:ascii="Book Antiqua" w:hAnsi="Book Antiqua" w:cs="Times New Roman"/>
          <w:sz w:val="24"/>
          <w:szCs w:val="24"/>
        </w:rPr>
        <w:t>Of the 71, only 4</w:t>
      </w:r>
      <w:r w:rsidR="00462B1A" w:rsidRPr="005E18CE">
        <w:rPr>
          <w:rFonts w:ascii="Book Antiqua" w:hAnsi="Book Antiqua" w:cs="Times New Roman"/>
          <w:sz w:val="24"/>
          <w:szCs w:val="24"/>
        </w:rPr>
        <w:t>6</w:t>
      </w:r>
      <w:r w:rsidR="00606303" w:rsidRPr="005E18CE">
        <w:rPr>
          <w:rFonts w:ascii="Book Antiqua" w:hAnsi="Book Antiqua" w:cs="Times New Roman"/>
          <w:sz w:val="24"/>
          <w:szCs w:val="24"/>
        </w:rPr>
        <w:t xml:space="preserve"> (6</w:t>
      </w:r>
      <w:r w:rsidR="00462B1A" w:rsidRPr="005E18CE">
        <w:rPr>
          <w:rFonts w:ascii="Book Antiqua" w:hAnsi="Book Antiqua" w:cs="Times New Roman"/>
          <w:sz w:val="24"/>
          <w:szCs w:val="24"/>
        </w:rPr>
        <w:t>5</w:t>
      </w:r>
      <w:r w:rsidR="00606303" w:rsidRPr="005E18CE">
        <w:rPr>
          <w:rFonts w:ascii="Book Antiqua" w:hAnsi="Book Antiqua" w:cs="Times New Roman"/>
          <w:sz w:val="24"/>
          <w:szCs w:val="24"/>
        </w:rPr>
        <w:t>%) were treated for AAD: IV hydration (2</w:t>
      </w:r>
      <w:r w:rsidR="00462B1A" w:rsidRPr="005E18CE">
        <w:rPr>
          <w:rFonts w:ascii="Book Antiqua" w:hAnsi="Book Antiqua" w:cs="Times New Roman"/>
          <w:sz w:val="24"/>
          <w:szCs w:val="24"/>
        </w:rPr>
        <w:t>4</w:t>
      </w:r>
      <w:r w:rsidR="00606303" w:rsidRPr="005E18CE">
        <w:rPr>
          <w:rFonts w:ascii="Book Antiqua" w:hAnsi="Book Antiqua" w:cs="Times New Roman"/>
          <w:sz w:val="24"/>
          <w:szCs w:val="24"/>
        </w:rPr>
        <w:t>%), patient isolation (2</w:t>
      </w:r>
      <w:r w:rsidR="00462B1A" w:rsidRPr="005E18CE">
        <w:rPr>
          <w:rFonts w:ascii="Book Antiqua" w:hAnsi="Book Antiqua" w:cs="Times New Roman"/>
          <w:sz w:val="24"/>
          <w:szCs w:val="24"/>
        </w:rPr>
        <w:t>2</w:t>
      </w:r>
      <w:r w:rsidR="00606303" w:rsidRPr="005E18CE">
        <w:rPr>
          <w:rFonts w:ascii="Book Antiqua" w:hAnsi="Book Antiqua" w:cs="Times New Roman"/>
          <w:sz w:val="24"/>
          <w:szCs w:val="24"/>
        </w:rPr>
        <w:t>%), probiotics (20%), antidiarrheal medications (20%), metronidazole (</w:t>
      </w:r>
      <w:r w:rsidR="00462B1A" w:rsidRPr="005E18CE">
        <w:rPr>
          <w:rFonts w:ascii="Book Antiqua" w:hAnsi="Book Antiqua" w:cs="Times New Roman"/>
          <w:sz w:val="24"/>
          <w:szCs w:val="24"/>
        </w:rPr>
        <w:t>6</w:t>
      </w:r>
      <w:r w:rsidR="00606303" w:rsidRPr="005E18CE">
        <w:rPr>
          <w:rFonts w:ascii="Book Antiqua" w:hAnsi="Book Antiqua" w:cs="Times New Roman"/>
          <w:sz w:val="24"/>
          <w:szCs w:val="24"/>
        </w:rPr>
        <w:t>%)</w:t>
      </w:r>
      <w:r w:rsidR="00462B1A" w:rsidRPr="005E18CE">
        <w:rPr>
          <w:rFonts w:ascii="Book Antiqua" w:hAnsi="Book Antiqua" w:cs="Times New Roman"/>
          <w:sz w:val="24"/>
          <w:szCs w:val="24"/>
        </w:rPr>
        <w:t xml:space="preserve">, </w:t>
      </w:r>
      <w:r w:rsidR="00BD6447" w:rsidRPr="005E18CE">
        <w:rPr>
          <w:rFonts w:ascii="Book Antiqua" w:hAnsi="Book Antiqua" w:cs="Times New Roman"/>
          <w:sz w:val="24"/>
          <w:szCs w:val="24"/>
        </w:rPr>
        <w:t>discontinu</w:t>
      </w:r>
      <w:r w:rsidR="00462B1A" w:rsidRPr="005E18CE">
        <w:rPr>
          <w:rFonts w:ascii="Book Antiqua" w:hAnsi="Book Antiqua" w:cs="Times New Roman"/>
          <w:sz w:val="24"/>
          <w:szCs w:val="24"/>
        </w:rPr>
        <w:t>ation of</w:t>
      </w:r>
      <w:r w:rsidR="00BD6447" w:rsidRPr="005E18CE">
        <w:rPr>
          <w:rFonts w:ascii="Book Antiqua" w:hAnsi="Book Antiqua" w:cs="Times New Roman"/>
          <w:sz w:val="24"/>
          <w:szCs w:val="24"/>
        </w:rPr>
        <w:t xml:space="preserve"> the inciting antibiotic (</w:t>
      </w:r>
      <w:r w:rsidR="00462B1A" w:rsidRPr="005E18CE">
        <w:rPr>
          <w:rFonts w:ascii="Book Antiqua" w:hAnsi="Book Antiqua" w:cs="Times New Roman"/>
          <w:sz w:val="24"/>
          <w:szCs w:val="24"/>
        </w:rPr>
        <w:t>6</w:t>
      </w:r>
      <w:r w:rsidR="00BD6447" w:rsidRPr="005E18CE">
        <w:rPr>
          <w:rFonts w:ascii="Book Antiqua" w:hAnsi="Book Antiqua" w:cs="Times New Roman"/>
          <w:sz w:val="24"/>
          <w:szCs w:val="24"/>
        </w:rPr>
        <w:t>%), or</w:t>
      </w:r>
      <w:r w:rsidR="00462B1A" w:rsidRPr="005E18CE">
        <w:rPr>
          <w:rFonts w:ascii="Book Antiqua" w:hAnsi="Book Antiqua" w:cs="Times New Roman"/>
          <w:sz w:val="24"/>
          <w:szCs w:val="24"/>
        </w:rPr>
        <w:t xml:space="preserve"> other antibiotics (2%)</w:t>
      </w:r>
      <w:r w:rsidR="003C1904" w:rsidRPr="005E18CE">
        <w:rPr>
          <w:rFonts w:ascii="Book Antiqua" w:hAnsi="Book Antiqua" w:cs="Times New Roman"/>
          <w:sz w:val="24"/>
          <w:szCs w:val="24"/>
          <w:vertAlign w:val="superscript"/>
        </w:rPr>
        <w:t>[37]</w:t>
      </w:r>
      <w:r w:rsidR="00147B6D"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BD6447" w:rsidRPr="005E18CE">
        <w:rPr>
          <w:rFonts w:ascii="Book Antiqua" w:hAnsi="Book Antiqua" w:cs="Times New Roman"/>
          <w:sz w:val="24"/>
          <w:szCs w:val="24"/>
        </w:rPr>
        <w:t>Ve</w:t>
      </w:r>
      <w:r w:rsidR="00AA1666" w:rsidRPr="005E18CE">
        <w:rPr>
          <w:rFonts w:ascii="Book Antiqua" w:hAnsi="Book Antiqua" w:cs="Times New Roman"/>
          <w:sz w:val="24"/>
          <w:szCs w:val="24"/>
        </w:rPr>
        <w:t>ry few randomized controlled trials have been done to treat adult cases of AAD, including th</w:t>
      </w:r>
      <w:r w:rsidR="00194A6F" w:rsidRPr="005E18CE">
        <w:rPr>
          <w:rFonts w:ascii="Book Antiqua" w:hAnsi="Book Antiqua" w:cs="Times New Roman"/>
          <w:sz w:val="24"/>
          <w:szCs w:val="24"/>
        </w:rPr>
        <w:t>ose assessing the</w:t>
      </w:r>
      <w:r w:rsidR="00AA1666" w:rsidRPr="005E18CE">
        <w:rPr>
          <w:rFonts w:ascii="Book Antiqua" w:hAnsi="Book Antiqua" w:cs="Times New Roman"/>
          <w:sz w:val="24"/>
          <w:szCs w:val="24"/>
        </w:rPr>
        <w:t xml:space="preserve"> use of probiotics. One trial compared a mixture of </w:t>
      </w:r>
      <w:r w:rsidR="00AA1666" w:rsidRPr="005E18CE">
        <w:rPr>
          <w:rFonts w:ascii="Book Antiqua" w:hAnsi="Book Antiqua" w:cs="Times New Roman"/>
          <w:i/>
          <w:sz w:val="24"/>
          <w:szCs w:val="24"/>
        </w:rPr>
        <w:t>L. casei</w:t>
      </w:r>
      <w:r w:rsidR="00AA1666" w:rsidRPr="005E18CE">
        <w:rPr>
          <w:rFonts w:ascii="Book Antiqua" w:hAnsi="Book Antiqua" w:cs="Times New Roman"/>
          <w:sz w:val="24"/>
          <w:szCs w:val="24"/>
        </w:rPr>
        <w:t xml:space="preserve"> and </w:t>
      </w:r>
      <w:r w:rsidR="00AA1666" w:rsidRPr="005E18CE">
        <w:rPr>
          <w:rFonts w:ascii="Book Antiqua" w:hAnsi="Book Antiqua" w:cs="Times New Roman"/>
          <w:i/>
          <w:sz w:val="24"/>
          <w:szCs w:val="24"/>
        </w:rPr>
        <w:t>Bifidobacterium breve</w:t>
      </w:r>
      <w:r w:rsidR="00AA1666" w:rsidRPr="005E18CE">
        <w:rPr>
          <w:rFonts w:ascii="Book Antiqua" w:hAnsi="Book Antiqua" w:cs="Times New Roman"/>
          <w:sz w:val="24"/>
          <w:szCs w:val="24"/>
        </w:rPr>
        <w:t xml:space="preserve"> with placebo in 70 adults with AAD and found no significant difference in the duration of AAD (4.9 d</w:t>
      </w:r>
      <w:r w:rsidR="00661A35" w:rsidRPr="005E18CE">
        <w:rPr>
          <w:rFonts w:ascii="Book Antiqua" w:hAnsi="Book Antiqua" w:cs="Times New Roman" w:hint="eastAsia"/>
          <w:sz w:val="24"/>
          <w:szCs w:val="24"/>
          <w:lang w:eastAsia="zh-CN"/>
        </w:rPr>
        <w:t xml:space="preserve"> </w:t>
      </w:r>
      <w:r w:rsidR="00AA1666" w:rsidRPr="005E18CE">
        <w:rPr>
          <w:rFonts w:ascii="Book Antiqua" w:hAnsi="Book Antiqua" w:cs="Times New Roman"/>
          <w:i/>
          <w:sz w:val="24"/>
          <w:szCs w:val="24"/>
        </w:rPr>
        <w:t xml:space="preserve">vs </w:t>
      </w:r>
      <w:r w:rsidR="00AA1666" w:rsidRPr="005E18CE">
        <w:rPr>
          <w:rFonts w:ascii="Book Antiqua" w:hAnsi="Book Antiqua" w:cs="Times New Roman"/>
          <w:sz w:val="24"/>
          <w:szCs w:val="24"/>
        </w:rPr>
        <w:t>4.5 d</w:t>
      </w:r>
      <w:r w:rsidR="00661A35" w:rsidRPr="005E18CE">
        <w:rPr>
          <w:rFonts w:ascii="Book Antiqua" w:hAnsi="Book Antiqua" w:cs="Times New Roman"/>
          <w:sz w:val="24"/>
          <w:szCs w:val="24"/>
        </w:rPr>
        <w:t>, respectively)</w:t>
      </w:r>
      <w:r w:rsidR="003C1904" w:rsidRPr="005E18CE">
        <w:rPr>
          <w:rFonts w:ascii="Book Antiqua" w:hAnsi="Book Antiqua" w:cs="Times New Roman"/>
          <w:sz w:val="24"/>
          <w:szCs w:val="24"/>
          <w:vertAlign w:val="superscript"/>
        </w:rPr>
        <w:t>[13</w:t>
      </w:r>
      <w:r w:rsidR="000C48DC" w:rsidRPr="005E18CE">
        <w:rPr>
          <w:rFonts w:ascii="Book Antiqua" w:hAnsi="Book Antiqua" w:cs="Times New Roman"/>
          <w:sz w:val="24"/>
          <w:szCs w:val="24"/>
          <w:vertAlign w:val="superscript"/>
        </w:rPr>
        <w:t>9</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AA1666" w:rsidRPr="005E18CE">
        <w:rPr>
          <w:rFonts w:ascii="Book Antiqua" w:hAnsi="Book Antiqua" w:cs="Times New Roman"/>
          <w:sz w:val="24"/>
          <w:szCs w:val="24"/>
        </w:rPr>
        <w:t xml:space="preserve">Another study randomized 20 adults with mild AAD to either </w:t>
      </w:r>
      <w:r w:rsidR="00AA1666" w:rsidRPr="005E18CE">
        <w:rPr>
          <w:rFonts w:ascii="Book Antiqua" w:hAnsi="Book Antiqua" w:cs="Times New Roman"/>
          <w:i/>
          <w:sz w:val="24"/>
          <w:szCs w:val="24"/>
        </w:rPr>
        <w:t>S. boulardii</w:t>
      </w:r>
      <w:r w:rsidR="00AA1666" w:rsidRPr="005E18CE">
        <w:rPr>
          <w:rFonts w:ascii="Book Antiqua" w:hAnsi="Book Antiqua" w:cs="Times New Roman"/>
          <w:sz w:val="24"/>
          <w:szCs w:val="24"/>
        </w:rPr>
        <w:t xml:space="preserve"> or placebo and found significantly more were cured with </w:t>
      </w:r>
      <w:r w:rsidR="00AA1666" w:rsidRPr="005E18CE">
        <w:rPr>
          <w:rFonts w:ascii="Book Antiqua" w:hAnsi="Book Antiqua" w:cs="Times New Roman"/>
          <w:i/>
          <w:sz w:val="24"/>
          <w:szCs w:val="24"/>
        </w:rPr>
        <w:t>S. boulardii</w:t>
      </w:r>
      <w:r w:rsidR="00AA1666" w:rsidRPr="005E18CE">
        <w:rPr>
          <w:rFonts w:ascii="Book Antiqua" w:hAnsi="Book Antiqua" w:cs="Times New Roman"/>
          <w:sz w:val="24"/>
          <w:szCs w:val="24"/>
        </w:rPr>
        <w:t xml:space="preserve"> (70% </w:t>
      </w:r>
      <w:r w:rsidR="00AA1666" w:rsidRPr="005E18CE">
        <w:rPr>
          <w:rFonts w:ascii="Book Antiqua" w:hAnsi="Book Antiqua" w:cs="Times New Roman"/>
          <w:i/>
          <w:sz w:val="24"/>
          <w:szCs w:val="24"/>
        </w:rPr>
        <w:t>vs</w:t>
      </w:r>
      <w:r w:rsidR="00AA1666" w:rsidRPr="005E18CE">
        <w:rPr>
          <w:rFonts w:ascii="Book Antiqua" w:hAnsi="Book Antiqua" w:cs="Times New Roman"/>
          <w:sz w:val="24"/>
          <w:szCs w:val="24"/>
        </w:rPr>
        <w:t xml:space="preserve"> 10%, </w:t>
      </w:r>
      <w:r w:rsidR="00AA1666" w:rsidRPr="005E18CE">
        <w:rPr>
          <w:rFonts w:ascii="Book Antiqua" w:hAnsi="Book Antiqua" w:cs="Times New Roman"/>
          <w:i/>
          <w:caps/>
          <w:sz w:val="24"/>
          <w:szCs w:val="24"/>
        </w:rPr>
        <w:t>p</w:t>
      </w:r>
      <w:r w:rsidR="00661A35" w:rsidRPr="005E18CE">
        <w:rPr>
          <w:rFonts w:ascii="Book Antiqua" w:hAnsi="Book Antiqua" w:cs="Times New Roman" w:hint="eastAsia"/>
          <w:i/>
          <w:caps/>
          <w:sz w:val="24"/>
          <w:szCs w:val="24"/>
          <w:lang w:eastAsia="zh-CN"/>
        </w:rPr>
        <w:t xml:space="preserve"> </w:t>
      </w:r>
      <w:r w:rsidR="00AA1666" w:rsidRPr="005E18CE">
        <w:rPr>
          <w:rFonts w:ascii="Book Antiqua" w:hAnsi="Book Antiqua" w:cs="Times New Roman"/>
          <w:sz w:val="24"/>
          <w:szCs w:val="24"/>
        </w:rPr>
        <w:t>&lt;</w:t>
      </w:r>
      <w:r w:rsidR="00661A35" w:rsidRPr="005E18CE">
        <w:rPr>
          <w:rFonts w:ascii="Book Antiqua" w:hAnsi="Book Antiqua" w:cs="Times New Roman" w:hint="eastAsia"/>
          <w:sz w:val="24"/>
          <w:szCs w:val="24"/>
          <w:lang w:eastAsia="zh-CN"/>
        </w:rPr>
        <w:t xml:space="preserve"> </w:t>
      </w:r>
      <w:r w:rsidR="00AA1666" w:rsidRPr="005E18CE">
        <w:rPr>
          <w:rFonts w:ascii="Book Antiqua" w:hAnsi="Book Antiqua" w:cs="Times New Roman"/>
          <w:sz w:val="24"/>
          <w:szCs w:val="24"/>
        </w:rPr>
        <w:t>0.01, respectively)</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40</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AA1666" w:rsidRPr="005E18CE">
        <w:rPr>
          <w:rFonts w:ascii="Book Antiqua" w:hAnsi="Book Antiqua" w:cs="Times New Roman"/>
          <w:sz w:val="24"/>
          <w:szCs w:val="24"/>
        </w:rPr>
        <w:t xml:space="preserve"> No other trials for the treatment of adult AAD have been reported.</w:t>
      </w:r>
      <w:r w:rsidR="00381064" w:rsidRPr="005E18CE">
        <w:rPr>
          <w:rFonts w:ascii="Book Antiqua" w:hAnsi="Book Antiqua" w:cs="Times New Roman"/>
          <w:sz w:val="24"/>
          <w:szCs w:val="24"/>
        </w:rPr>
        <w:t xml:space="preserve"> </w:t>
      </w:r>
    </w:p>
    <w:p w:rsidR="003D3329" w:rsidRPr="005E18CE" w:rsidRDefault="003D3329" w:rsidP="00736668">
      <w:pPr>
        <w:snapToGrid w:val="0"/>
        <w:spacing w:after="0" w:line="360" w:lineRule="auto"/>
        <w:jc w:val="both"/>
        <w:rPr>
          <w:rFonts w:ascii="Book Antiqua" w:hAnsi="Book Antiqua" w:cs="Times New Roman"/>
          <w:b/>
          <w:i/>
          <w:sz w:val="24"/>
          <w:szCs w:val="24"/>
        </w:rPr>
      </w:pPr>
    </w:p>
    <w:p w:rsidR="00661A35"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Treatment for p</w:t>
      </w:r>
      <w:r w:rsidR="00A21F62" w:rsidRPr="005E18CE">
        <w:rPr>
          <w:rFonts w:ascii="Book Antiqua" w:hAnsi="Book Antiqua" w:cs="Times New Roman"/>
          <w:b/>
          <w:i/>
          <w:sz w:val="24"/>
          <w:szCs w:val="24"/>
        </w:rPr>
        <w:t>ed</w:t>
      </w:r>
      <w:r w:rsidR="00322D7E" w:rsidRPr="005E18CE">
        <w:rPr>
          <w:rFonts w:ascii="Book Antiqua" w:hAnsi="Book Antiqua" w:cs="Times New Roman"/>
          <w:b/>
          <w:i/>
          <w:sz w:val="24"/>
          <w:szCs w:val="24"/>
        </w:rPr>
        <w:t>iatric</w:t>
      </w:r>
      <w:r w:rsidR="00A21F62" w:rsidRPr="005E18CE">
        <w:rPr>
          <w:rFonts w:ascii="Book Antiqua" w:hAnsi="Book Antiqua" w:cs="Times New Roman"/>
          <w:b/>
          <w:i/>
          <w:sz w:val="24"/>
          <w:szCs w:val="24"/>
        </w:rPr>
        <w:t xml:space="preserve"> CDI</w:t>
      </w:r>
    </w:p>
    <w:p w:rsidR="00381064" w:rsidRPr="005E18CE" w:rsidRDefault="00EE2639"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Discontinuation or changing the type of the inciting antibiotic is still recommended as the first step for </w:t>
      </w:r>
      <w:r w:rsidR="00BB351F" w:rsidRPr="005E18CE">
        <w:rPr>
          <w:rFonts w:ascii="Book Antiqua" w:hAnsi="Book Antiqua" w:cs="Times New Roman"/>
          <w:sz w:val="24"/>
          <w:szCs w:val="24"/>
        </w:rPr>
        <w:t xml:space="preserve">treating </w:t>
      </w:r>
      <w:r w:rsidRPr="005E18CE">
        <w:rPr>
          <w:rFonts w:ascii="Book Antiqua" w:hAnsi="Book Antiqua" w:cs="Times New Roman"/>
          <w:sz w:val="24"/>
          <w:szCs w:val="24"/>
        </w:rPr>
        <w:t>mild pediatric CDI, along with oral rehydration therapy</w:t>
      </w:r>
      <w:r w:rsidR="00661A35" w:rsidRPr="005E18CE">
        <w:rPr>
          <w:rFonts w:ascii="Book Antiqua" w:hAnsi="Book Antiqua" w:cs="Times New Roman"/>
          <w:sz w:val="24"/>
          <w:szCs w:val="24"/>
        </w:rPr>
        <w:t xml:space="preserve"> if the diarrhea is severe</w:t>
      </w:r>
      <w:r w:rsidR="003C1904" w:rsidRPr="005E18CE">
        <w:rPr>
          <w:rFonts w:ascii="Book Antiqua" w:hAnsi="Book Antiqua" w:cs="Times New Roman"/>
          <w:sz w:val="24"/>
          <w:szCs w:val="24"/>
          <w:vertAlign w:val="superscript"/>
        </w:rPr>
        <w:t>[71]</w:t>
      </w:r>
      <w:r w:rsidR="00147B6D"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For </w:t>
      </w:r>
      <w:r w:rsidR="00AA1666" w:rsidRPr="005E18CE">
        <w:rPr>
          <w:rFonts w:ascii="Book Antiqua" w:hAnsi="Book Antiqua" w:cs="Times New Roman"/>
          <w:sz w:val="24"/>
          <w:szCs w:val="24"/>
        </w:rPr>
        <w:t xml:space="preserve">children </w:t>
      </w:r>
      <w:r w:rsidRPr="005E18CE">
        <w:rPr>
          <w:rFonts w:ascii="Book Antiqua" w:hAnsi="Book Antiqua" w:cs="Times New Roman"/>
          <w:sz w:val="24"/>
          <w:szCs w:val="24"/>
        </w:rPr>
        <w:t xml:space="preserve">with moderate CDI, empirical antibiotic treatment </w:t>
      </w:r>
      <w:r w:rsidRPr="005E18CE">
        <w:rPr>
          <w:rFonts w:ascii="Book Antiqua" w:hAnsi="Book Antiqua" w:cs="Times New Roman"/>
          <w:sz w:val="24"/>
          <w:szCs w:val="24"/>
        </w:rPr>
        <w:lastRenderedPageBreak/>
        <w:t xml:space="preserve">directed against </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is recommended. The first choice of treatment is oral metronidazole (</w:t>
      </w:r>
      <w:r w:rsidR="00001633" w:rsidRPr="005E18CE">
        <w:rPr>
          <w:rFonts w:ascii="Book Antiqua" w:hAnsi="Book Antiqua" w:cs="Times New Roman"/>
          <w:sz w:val="24"/>
          <w:szCs w:val="24"/>
        </w:rPr>
        <w:t>20-40 mg/kg/d)</w:t>
      </w:r>
      <w:r w:rsidR="00462B1A" w:rsidRPr="005E18CE">
        <w:rPr>
          <w:rFonts w:ascii="Book Antiqua" w:hAnsi="Book Antiqua" w:cs="Times New Roman"/>
          <w:sz w:val="24"/>
          <w:szCs w:val="24"/>
        </w:rPr>
        <w:t xml:space="preserve">, followed by oral vancomycin (40 mg/kg/d) given orally or by enema if they </w:t>
      </w:r>
      <w:r w:rsidR="00661A35" w:rsidRPr="005E18CE">
        <w:rPr>
          <w:rFonts w:ascii="Book Antiqua" w:hAnsi="Book Antiqua" w:cs="Times New Roman"/>
          <w:sz w:val="24"/>
          <w:szCs w:val="24"/>
        </w:rPr>
        <w:t>do not respond to metronidazole</w:t>
      </w:r>
      <w:r w:rsidR="003C1904" w:rsidRPr="005E18CE">
        <w:rPr>
          <w:rFonts w:ascii="Book Antiqua" w:hAnsi="Book Antiqua" w:cs="Times New Roman"/>
          <w:sz w:val="24"/>
          <w:szCs w:val="24"/>
          <w:vertAlign w:val="superscript"/>
        </w:rPr>
        <w:t>[1]</w:t>
      </w:r>
      <w:r w:rsidR="00147B6D"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462B1A" w:rsidRPr="005E18CE">
        <w:rPr>
          <w:rFonts w:ascii="Book Antiqua" w:hAnsi="Book Antiqua" w:cs="Times New Roman"/>
          <w:sz w:val="24"/>
          <w:szCs w:val="24"/>
        </w:rPr>
        <w:t>I</w:t>
      </w:r>
      <w:r w:rsidR="00661A35" w:rsidRPr="005E18CE">
        <w:rPr>
          <w:rFonts w:ascii="Book Antiqua" w:hAnsi="Book Antiqua" w:cs="Times New Roman"/>
          <w:sz w:val="24"/>
          <w:szCs w:val="24"/>
        </w:rPr>
        <w:t>n one study of 4</w:t>
      </w:r>
      <w:r w:rsidR="001B5F18" w:rsidRPr="005E18CE">
        <w:rPr>
          <w:rFonts w:ascii="Book Antiqua" w:hAnsi="Book Antiqua" w:cs="Times New Roman"/>
          <w:sz w:val="24"/>
          <w:szCs w:val="24"/>
        </w:rPr>
        <w:t>895 inpatient pediatric CDI</w:t>
      </w:r>
      <w:r w:rsidR="00462B1A" w:rsidRPr="005E18CE">
        <w:rPr>
          <w:rFonts w:ascii="Book Antiqua" w:hAnsi="Book Antiqua" w:cs="Times New Roman"/>
          <w:sz w:val="24"/>
          <w:szCs w:val="24"/>
        </w:rPr>
        <w:t xml:space="preserve"> cases</w:t>
      </w:r>
      <w:r w:rsidR="001B5F18" w:rsidRPr="005E18CE">
        <w:rPr>
          <w:rFonts w:ascii="Book Antiqua" w:hAnsi="Book Antiqua" w:cs="Times New Roman"/>
          <w:sz w:val="24"/>
          <w:szCs w:val="24"/>
        </w:rPr>
        <w:t xml:space="preserve">, 74% </w:t>
      </w:r>
      <w:r w:rsidR="00AA1666" w:rsidRPr="005E18CE">
        <w:rPr>
          <w:rFonts w:ascii="Book Antiqua" w:hAnsi="Book Antiqua" w:cs="Times New Roman"/>
          <w:sz w:val="24"/>
          <w:szCs w:val="24"/>
        </w:rPr>
        <w:t xml:space="preserve">responded to </w:t>
      </w:r>
      <w:r w:rsidR="001B5F18" w:rsidRPr="005E18CE">
        <w:rPr>
          <w:rFonts w:ascii="Book Antiqua" w:hAnsi="Book Antiqua" w:cs="Times New Roman"/>
          <w:sz w:val="24"/>
          <w:szCs w:val="24"/>
        </w:rPr>
        <w:t>metron</w:t>
      </w:r>
      <w:r w:rsidR="00661A35" w:rsidRPr="005E18CE">
        <w:rPr>
          <w:rFonts w:ascii="Book Antiqua" w:hAnsi="Book Antiqua" w:cs="Times New Roman"/>
          <w:sz w:val="24"/>
          <w:szCs w:val="24"/>
        </w:rPr>
        <w:t>idazole or vancomycin treatment</w:t>
      </w:r>
      <w:r w:rsidR="003C1904" w:rsidRPr="005E18CE">
        <w:rPr>
          <w:rFonts w:ascii="Book Antiqua" w:hAnsi="Book Antiqua" w:cs="Times New Roman"/>
          <w:sz w:val="24"/>
          <w:szCs w:val="24"/>
          <w:vertAlign w:val="superscript"/>
        </w:rPr>
        <w:t>[11</w:t>
      </w:r>
      <w:r w:rsidR="000C48DC" w:rsidRPr="005E18CE">
        <w:rPr>
          <w:rFonts w:ascii="Book Antiqua" w:hAnsi="Book Antiqua" w:cs="Times New Roman"/>
          <w:sz w:val="24"/>
          <w:szCs w:val="24"/>
          <w:vertAlign w:val="superscript"/>
        </w:rPr>
        <w:t>5</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381064" w:rsidRPr="005E18CE">
        <w:rPr>
          <w:rFonts w:ascii="Book Antiqua" w:hAnsi="Book Antiqua" w:cs="Times New Roman"/>
          <w:sz w:val="24"/>
          <w:szCs w:val="24"/>
        </w:rPr>
        <w:t xml:space="preserve">Most studies have enrolled children with their first episode of CDI (Table 5) and </w:t>
      </w:r>
      <w:r w:rsidR="00462B1A" w:rsidRPr="005E18CE">
        <w:rPr>
          <w:rFonts w:ascii="Book Antiqua" w:hAnsi="Book Antiqua" w:cs="Times New Roman"/>
          <w:sz w:val="24"/>
          <w:szCs w:val="24"/>
        </w:rPr>
        <w:t>s</w:t>
      </w:r>
      <w:r w:rsidR="00381064" w:rsidRPr="005E18CE">
        <w:rPr>
          <w:rFonts w:ascii="Book Antiqua" w:hAnsi="Book Antiqua" w:cs="Times New Roman"/>
          <w:sz w:val="24"/>
          <w:szCs w:val="24"/>
        </w:rPr>
        <w:t xml:space="preserve">how effective cure rates with either metronidazole (ranging from 31%-97%) </w:t>
      </w:r>
      <w:r w:rsidR="00462B1A" w:rsidRPr="005E18CE">
        <w:rPr>
          <w:rFonts w:ascii="Book Antiqua" w:hAnsi="Book Antiqua" w:cs="Times New Roman"/>
          <w:sz w:val="24"/>
          <w:szCs w:val="24"/>
        </w:rPr>
        <w:t xml:space="preserve">or </w:t>
      </w:r>
      <w:r w:rsidR="00381064" w:rsidRPr="005E18CE">
        <w:rPr>
          <w:rFonts w:ascii="Book Antiqua" w:hAnsi="Book Antiqua" w:cs="Times New Roman"/>
          <w:sz w:val="24"/>
          <w:szCs w:val="24"/>
        </w:rPr>
        <w:t>vancomycin (ranging from 83%-100%)</w:t>
      </w:r>
      <w:r w:rsidR="00462B1A" w:rsidRPr="005E18CE">
        <w:rPr>
          <w:rFonts w:ascii="Book Antiqua" w:hAnsi="Book Antiqua" w:cs="Times New Roman"/>
          <w:sz w:val="24"/>
          <w:szCs w:val="24"/>
        </w:rPr>
        <w:t>.</w:t>
      </w:r>
      <w:r w:rsidR="00D9197D" w:rsidRPr="005E18CE">
        <w:rPr>
          <w:rFonts w:ascii="Book Antiqua" w:hAnsi="Book Antiqua" w:cs="Times New Roman"/>
          <w:sz w:val="24"/>
          <w:szCs w:val="24"/>
        </w:rPr>
        <w:t xml:space="preserve"> N</w:t>
      </w:r>
      <w:r w:rsidR="00381064" w:rsidRPr="005E18CE">
        <w:rPr>
          <w:rFonts w:ascii="Book Antiqua" w:hAnsi="Book Antiqua" w:cs="Times New Roman"/>
          <w:sz w:val="24"/>
          <w:szCs w:val="24"/>
        </w:rPr>
        <w:t xml:space="preserve">o studies </w:t>
      </w:r>
      <w:r w:rsidR="00D9197D" w:rsidRPr="005E18CE">
        <w:rPr>
          <w:rFonts w:ascii="Book Antiqua" w:hAnsi="Book Antiqua" w:cs="Times New Roman"/>
          <w:sz w:val="24"/>
          <w:szCs w:val="24"/>
        </w:rPr>
        <w:t xml:space="preserve">on treatments </w:t>
      </w:r>
      <w:r w:rsidR="00381064" w:rsidRPr="005E18CE">
        <w:rPr>
          <w:rFonts w:ascii="Book Antiqua" w:hAnsi="Book Antiqua" w:cs="Times New Roman"/>
          <w:sz w:val="24"/>
          <w:szCs w:val="24"/>
        </w:rPr>
        <w:t>have included children with recurrent CDI disease</w:t>
      </w:r>
      <w:r w:rsidR="00D9197D" w:rsidRPr="005E18CE">
        <w:rPr>
          <w:rFonts w:ascii="Book Antiqua" w:hAnsi="Book Antiqua" w:cs="Times New Roman"/>
          <w:sz w:val="24"/>
          <w:szCs w:val="24"/>
        </w:rPr>
        <w:t>.</w:t>
      </w:r>
    </w:p>
    <w:p w:rsidR="00E93B9F" w:rsidRPr="005E18CE" w:rsidRDefault="00E93B9F" w:rsidP="00736668">
      <w:pPr>
        <w:snapToGrid w:val="0"/>
        <w:spacing w:after="0" w:line="360" w:lineRule="auto"/>
        <w:jc w:val="both"/>
        <w:rPr>
          <w:rFonts w:ascii="Book Antiqua" w:hAnsi="Book Antiqua" w:cs="Times New Roman"/>
          <w:b/>
          <w:i/>
          <w:sz w:val="24"/>
          <w:szCs w:val="24"/>
        </w:rPr>
      </w:pPr>
    </w:p>
    <w:p w:rsidR="00661A35" w:rsidRPr="005E18CE" w:rsidRDefault="005A08E2" w:rsidP="00736668">
      <w:pPr>
        <w:snapToGrid w:val="0"/>
        <w:spacing w:after="0" w:line="360" w:lineRule="auto"/>
        <w:jc w:val="both"/>
        <w:rPr>
          <w:rFonts w:ascii="Book Antiqua" w:hAnsi="Book Antiqua" w:cs="Times New Roman"/>
          <w:b/>
          <w:i/>
          <w:sz w:val="24"/>
          <w:szCs w:val="24"/>
          <w:lang w:eastAsia="zh-CN"/>
        </w:rPr>
      </w:pPr>
      <w:r w:rsidRPr="005E18CE">
        <w:rPr>
          <w:rFonts w:ascii="Book Antiqua" w:hAnsi="Book Antiqua" w:cs="Times New Roman"/>
          <w:b/>
          <w:i/>
          <w:sz w:val="24"/>
          <w:szCs w:val="24"/>
        </w:rPr>
        <w:t>Treatment for a</w:t>
      </w:r>
      <w:r w:rsidR="00364C31" w:rsidRPr="005E18CE">
        <w:rPr>
          <w:rFonts w:ascii="Book Antiqua" w:hAnsi="Book Antiqua" w:cs="Times New Roman"/>
          <w:b/>
          <w:i/>
          <w:sz w:val="24"/>
          <w:szCs w:val="24"/>
        </w:rPr>
        <w:t>dult CDI</w:t>
      </w:r>
    </w:p>
    <w:p w:rsidR="00D13BF5" w:rsidRPr="005E18CE" w:rsidRDefault="001B2BC0"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Treatment for the initial episode of adult CDI typically relies upon one of three antibiotics, while treatment of recurrent CDI may require adjunctive use of probiotics or immune stimulators. </w:t>
      </w:r>
      <w:r w:rsidR="00001633" w:rsidRPr="005E18CE">
        <w:rPr>
          <w:rFonts w:ascii="Book Antiqua" w:hAnsi="Book Antiqua" w:cs="Times New Roman"/>
          <w:sz w:val="24"/>
          <w:szCs w:val="24"/>
        </w:rPr>
        <w:t>Once CDI has been diagnosed</w:t>
      </w:r>
      <w:r w:rsidR="00B9754E" w:rsidRPr="005E18CE">
        <w:rPr>
          <w:rFonts w:ascii="Book Antiqua" w:hAnsi="Book Antiqua" w:cs="Times New Roman"/>
          <w:sz w:val="24"/>
          <w:szCs w:val="24"/>
        </w:rPr>
        <w:t xml:space="preserve"> in adults</w:t>
      </w:r>
      <w:r w:rsidR="00001633" w:rsidRPr="005E18CE">
        <w:rPr>
          <w:rFonts w:ascii="Book Antiqua" w:hAnsi="Book Antiqua" w:cs="Times New Roman"/>
          <w:sz w:val="24"/>
          <w:szCs w:val="24"/>
        </w:rPr>
        <w:t xml:space="preserve">, treatment with antibiotics directed against </w:t>
      </w:r>
      <w:r w:rsidR="00001633" w:rsidRPr="005E18CE">
        <w:rPr>
          <w:rFonts w:ascii="Book Antiqua" w:hAnsi="Book Antiqua" w:cs="Times New Roman"/>
          <w:i/>
          <w:sz w:val="24"/>
          <w:szCs w:val="24"/>
        </w:rPr>
        <w:t>C. difficile</w:t>
      </w:r>
      <w:r w:rsidRPr="005E18CE">
        <w:rPr>
          <w:rFonts w:ascii="Book Antiqua" w:hAnsi="Book Antiqua" w:cs="Times New Roman"/>
          <w:sz w:val="24"/>
          <w:szCs w:val="24"/>
        </w:rPr>
        <w:t xml:space="preserve"> </w:t>
      </w:r>
      <w:r w:rsidR="00147B6D" w:rsidRPr="005E18CE">
        <w:rPr>
          <w:rFonts w:ascii="Book Antiqua" w:hAnsi="Book Antiqua" w:cs="Times New Roman"/>
          <w:sz w:val="24"/>
          <w:szCs w:val="24"/>
        </w:rPr>
        <w:t xml:space="preserve">is </w:t>
      </w:r>
      <w:r w:rsidR="00001633" w:rsidRPr="005E18CE">
        <w:rPr>
          <w:rFonts w:ascii="Book Antiqua" w:hAnsi="Book Antiqua" w:cs="Times New Roman"/>
          <w:sz w:val="24"/>
          <w:szCs w:val="24"/>
        </w:rPr>
        <w:t>recommended</w:t>
      </w:r>
      <w:r w:rsidRPr="005E18CE">
        <w:rPr>
          <w:rFonts w:ascii="Book Antiqua" w:hAnsi="Book Antiqua" w:cs="Times New Roman"/>
          <w:sz w:val="24"/>
          <w:szCs w:val="24"/>
        </w:rPr>
        <w:t xml:space="preserve"> (</w:t>
      </w:r>
      <w:r w:rsidR="00001633" w:rsidRPr="005E18CE">
        <w:rPr>
          <w:rFonts w:ascii="Book Antiqua" w:hAnsi="Book Antiqua" w:cs="Times New Roman"/>
          <w:sz w:val="24"/>
          <w:szCs w:val="24"/>
        </w:rPr>
        <w:t xml:space="preserve">metronidazole </w:t>
      </w:r>
      <w:r w:rsidRPr="005E18CE">
        <w:rPr>
          <w:rFonts w:ascii="Book Antiqua" w:hAnsi="Book Antiqua" w:cs="Times New Roman"/>
          <w:sz w:val="24"/>
          <w:szCs w:val="24"/>
        </w:rPr>
        <w:t>or</w:t>
      </w:r>
      <w:r w:rsidR="00001633" w:rsidRPr="005E18CE">
        <w:rPr>
          <w:rFonts w:ascii="Book Antiqua" w:hAnsi="Book Antiqua" w:cs="Times New Roman"/>
          <w:sz w:val="24"/>
          <w:szCs w:val="24"/>
        </w:rPr>
        <w:t xml:space="preserve"> </w:t>
      </w:r>
      <w:r w:rsidR="00877106" w:rsidRPr="005E18CE">
        <w:rPr>
          <w:rFonts w:ascii="Book Antiqua" w:hAnsi="Book Antiqua" w:cs="Times New Roman"/>
          <w:sz w:val="24"/>
          <w:szCs w:val="24"/>
        </w:rPr>
        <w:t>vancomycin</w:t>
      </w:r>
      <w:r w:rsidRPr="005E18CE">
        <w:rPr>
          <w:rFonts w:ascii="Book Antiqua" w:hAnsi="Book Antiqua" w:cs="Times New Roman"/>
          <w:sz w:val="24"/>
          <w:szCs w:val="24"/>
        </w:rPr>
        <w:t xml:space="preserve"> or </w:t>
      </w:r>
      <w:r w:rsidR="00B9754E" w:rsidRPr="005E18CE">
        <w:rPr>
          <w:rFonts w:ascii="Book Antiqua" w:hAnsi="Book Antiqua" w:cs="Times New Roman"/>
          <w:sz w:val="24"/>
          <w:szCs w:val="24"/>
        </w:rPr>
        <w:t>fidaxomicin)</w:t>
      </w:r>
      <w:r w:rsidR="003C1904" w:rsidRPr="005E18CE">
        <w:rPr>
          <w:rFonts w:ascii="Book Antiqua" w:hAnsi="Book Antiqua" w:cs="Times New Roman"/>
          <w:sz w:val="24"/>
          <w:szCs w:val="24"/>
          <w:vertAlign w:val="superscript"/>
        </w:rPr>
        <w:t>[2,28,1</w:t>
      </w:r>
      <w:r w:rsidR="000C48DC" w:rsidRPr="005E18CE">
        <w:rPr>
          <w:rFonts w:ascii="Book Antiqua" w:hAnsi="Book Antiqua" w:cs="Times New Roman"/>
          <w:sz w:val="24"/>
          <w:szCs w:val="24"/>
          <w:vertAlign w:val="superscript"/>
        </w:rPr>
        <w:t>41</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611F74" w:rsidRPr="005E18CE">
        <w:rPr>
          <w:rFonts w:ascii="Book Antiqua" w:hAnsi="Book Antiqua" w:cs="Times New Roman"/>
          <w:sz w:val="24"/>
          <w:szCs w:val="24"/>
        </w:rPr>
        <w:t>For mild to moderate CDI or for initial episodes of CDI, the recommended dose of metronidazole is 500 mg, three times daily and for vancomycin the dose is 125 mg four times daily, but if there is no response or if the CDI is severe, higher doses of vancomycin can be used (up to</w:t>
      </w:r>
      <w:r w:rsidR="00661A35" w:rsidRPr="005E18CE">
        <w:rPr>
          <w:rFonts w:ascii="Book Antiqua" w:hAnsi="Book Antiqua" w:cs="Times New Roman"/>
          <w:sz w:val="24"/>
          <w:szCs w:val="24"/>
        </w:rPr>
        <w:t xml:space="preserve"> 2 g/d)</w:t>
      </w:r>
      <w:r w:rsidR="00FB64AA" w:rsidRPr="005E18CE">
        <w:rPr>
          <w:rFonts w:ascii="Book Antiqua" w:hAnsi="Book Antiqua" w:cs="Times New Roman"/>
          <w:sz w:val="24"/>
          <w:szCs w:val="24"/>
          <w:vertAlign w:val="superscript"/>
        </w:rPr>
        <w:t>[</w:t>
      </w:r>
      <w:r w:rsidR="00661A35" w:rsidRPr="005E18CE">
        <w:rPr>
          <w:rFonts w:ascii="Book Antiqua" w:hAnsi="Book Antiqua" w:cs="Times New Roman"/>
          <w:sz w:val="24"/>
          <w:szCs w:val="24"/>
          <w:vertAlign w:val="superscript"/>
        </w:rPr>
        <w:t>2,</w:t>
      </w:r>
      <w:r w:rsidR="00D0031D"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42</w:t>
      </w:r>
      <w:r w:rsidR="00661A35" w:rsidRPr="005E18CE">
        <w:rPr>
          <w:rFonts w:ascii="Book Antiqua" w:hAnsi="Book Antiqua" w:cs="Times New Roman"/>
          <w:sz w:val="24"/>
          <w:szCs w:val="24"/>
          <w:vertAlign w:val="superscript"/>
        </w:rPr>
        <w:t>,</w:t>
      </w:r>
      <w:r w:rsidR="00D0031D"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w:t>
      </w:r>
      <w:r w:rsidR="00D0031D" w:rsidRPr="005E18CE">
        <w:rPr>
          <w:rFonts w:ascii="Book Antiqua" w:hAnsi="Book Antiqua" w:cs="Times New Roman"/>
          <w:sz w:val="24"/>
          <w:szCs w:val="24"/>
          <w:vertAlign w:val="superscript"/>
        </w:rPr>
        <w:t>3</w:t>
      </w:r>
      <w:r w:rsidR="00FB64AA"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FB64AA" w:rsidRPr="005E18CE">
        <w:rPr>
          <w:rFonts w:ascii="Book Antiqua" w:hAnsi="Book Antiqua" w:cs="Times New Roman"/>
          <w:sz w:val="24"/>
          <w:szCs w:val="24"/>
        </w:rPr>
        <w:t xml:space="preserve"> </w:t>
      </w:r>
      <w:r w:rsidR="00611F74" w:rsidRPr="005E18CE">
        <w:rPr>
          <w:rFonts w:ascii="Book Antiqua" w:hAnsi="Book Antiqua" w:cs="Times New Roman"/>
          <w:sz w:val="24"/>
          <w:szCs w:val="24"/>
        </w:rPr>
        <w:t>Failure to respond to the antibiotic used within 5-7 d should prompt the switch to the other type of antibiotic.</w:t>
      </w:r>
      <w:r w:rsidR="00097464" w:rsidRPr="005E18CE">
        <w:rPr>
          <w:rFonts w:ascii="Book Antiqua" w:hAnsi="Book Antiqua" w:cs="Times New Roman"/>
          <w:sz w:val="24"/>
          <w:szCs w:val="24"/>
        </w:rPr>
        <w:t xml:space="preserve"> </w:t>
      </w:r>
      <w:r w:rsidR="00BB3886" w:rsidRPr="005E18CE">
        <w:rPr>
          <w:rFonts w:ascii="Book Antiqua" w:hAnsi="Book Antiqua" w:cs="Times New Roman"/>
          <w:sz w:val="24"/>
          <w:szCs w:val="24"/>
        </w:rPr>
        <w:t xml:space="preserve">A meta-analysis of 15 treatment trials for adult CDI found vancomycin has a higher cure rate (mean 88% </w:t>
      </w:r>
      <w:r w:rsidR="00661A35" w:rsidRPr="005E18CE">
        <w:rPr>
          <w:rFonts w:ascii="Book Antiqua" w:hAnsi="Book Antiqua" w:cs="Times New Roman"/>
          <w:sz w:val="24"/>
          <w:szCs w:val="24"/>
        </w:rPr>
        <w:t>±</w:t>
      </w:r>
      <w:r w:rsidR="00BB3886" w:rsidRPr="005E18CE">
        <w:rPr>
          <w:rFonts w:ascii="Book Antiqua" w:hAnsi="Book Antiqua" w:cs="Times New Roman"/>
          <w:sz w:val="24"/>
          <w:szCs w:val="24"/>
        </w:rPr>
        <w:t xml:space="preserve"> 9.1%) compared to metronidazole (76% </w:t>
      </w:r>
      <w:r w:rsidR="00661A35" w:rsidRPr="005E18CE">
        <w:rPr>
          <w:rFonts w:ascii="Book Antiqua" w:hAnsi="Book Antiqua" w:cs="Times New Roman"/>
          <w:sz w:val="24"/>
          <w:szCs w:val="24"/>
        </w:rPr>
        <w:t>±</w:t>
      </w:r>
      <w:r w:rsidR="00661A35" w:rsidRPr="005E18CE">
        <w:rPr>
          <w:rFonts w:ascii="Book Antiqua" w:hAnsi="Book Antiqua" w:cs="Times New Roman" w:hint="eastAsia"/>
          <w:sz w:val="24"/>
          <w:szCs w:val="24"/>
          <w:lang w:eastAsia="zh-CN"/>
        </w:rPr>
        <w:t xml:space="preserve"> </w:t>
      </w:r>
      <w:r w:rsidR="00BB3886" w:rsidRPr="005E18CE">
        <w:rPr>
          <w:rFonts w:ascii="Book Antiqua" w:hAnsi="Book Antiqua" w:cs="Times New Roman"/>
          <w:sz w:val="24"/>
          <w:szCs w:val="24"/>
        </w:rPr>
        <w:t xml:space="preserve">11.3%) and a lower rate of CDI recurrences (13% </w:t>
      </w:r>
      <w:r w:rsidR="00661A35" w:rsidRPr="005E18CE">
        <w:rPr>
          <w:rFonts w:ascii="Book Antiqua" w:hAnsi="Book Antiqua" w:cs="Times New Roman"/>
          <w:sz w:val="24"/>
          <w:szCs w:val="24"/>
        </w:rPr>
        <w:t>±</w:t>
      </w:r>
      <w:r w:rsidR="00BB3886" w:rsidRPr="005E18CE">
        <w:rPr>
          <w:rFonts w:ascii="Book Antiqua" w:hAnsi="Book Antiqua" w:cs="Times New Roman"/>
          <w:sz w:val="24"/>
          <w:szCs w:val="24"/>
        </w:rPr>
        <w:t xml:space="preserve"> 9.9% and 31% </w:t>
      </w:r>
      <w:r w:rsidR="00661A35" w:rsidRPr="005E18CE">
        <w:rPr>
          <w:rFonts w:ascii="Book Antiqua" w:hAnsi="Book Antiqua" w:cs="Times New Roman"/>
          <w:sz w:val="24"/>
          <w:szCs w:val="24"/>
        </w:rPr>
        <w:t>±</w:t>
      </w:r>
      <w:r w:rsidR="00661A35" w:rsidRPr="005E18CE">
        <w:rPr>
          <w:rFonts w:ascii="Book Antiqua" w:hAnsi="Book Antiqua" w:cs="Times New Roman" w:hint="eastAsia"/>
          <w:sz w:val="24"/>
          <w:szCs w:val="24"/>
          <w:lang w:eastAsia="zh-CN"/>
        </w:rPr>
        <w:t xml:space="preserve"> </w:t>
      </w:r>
      <w:r w:rsidR="00661A35" w:rsidRPr="005E18CE">
        <w:rPr>
          <w:rFonts w:ascii="Book Antiqua" w:hAnsi="Book Antiqua" w:cs="Times New Roman"/>
          <w:sz w:val="24"/>
          <w:szCs w:val="24"/>
        </w:rPr>
        <w:t>44%, respectively)</w:t>
      </w:r>
      <w:r w:rsidR="003C1904" w:rsidRPr="005E18CE">
        <w:rPr>
          <w:rFonts w:ascii="Book Antiqua" w:hAnsi="Book Antiqua" w:cs="Times New Roman"/>
          <w:sz w:val="24"/>
          <w:szCs w:val="24"/>
          <w:vertAlign w:val="superscript"/>
        </w:rPr>
        <w:t>[</w:t>
      </w:r>
      <w:r w:rsidR="000C48DC" w:rsidRPr="005E18CE">
        <w:rPr>
          <w:rFonts w:ascii="Book Antiqua" w:hAnsi="Book Antiqua" w:cs="Times New Roman"/>
          <w:sz w:val="24"/>
          <w:szCs w:val="24"/>
          <w:vertAlign w:val="superscript"/>
        </w:rPr>
        <w:t>144</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BB3886" w:rsidRPr="005E18CE">
        <w:rPr>
          <w:rFonts w:ascii="Book Antiqua" w:hAnsi="Book Antiqua" w:cs="Times New Roman"/>
          <w:sz w:val="24"/>
          <w:szCs w:val="24"/>
        </w:rPr>
        <w:t xml:space="preserve"> </w:t>
      </w:r>
      <w:r w:rsidR="00AA1666" w:rsidRPr="005E18CE">
        <w:rPr>
          <w:rFonts w:ascii="Book Antiqua" w:hAnsi="Book Antiqua" w:cs="Times New Roman"/>
          <w:sz w:val="24"/>
          <w:szCs w:val="24"/>
        </w:rPr>
        <w:t xml:space="preserve">For severe cases of adult CDI, treatment with vancomycin has been found to be more effective than metronidazole (97% cured </w:t>
      </w:r>
      <w:r w:rsidR="00AA1666" w:rsidRPr="005E18CE">
        <w:rPr>
          <w:rFonts w:ascii="Book Antiqua" w:hAnsi="Book Antiqua" w:cs="Times New Roman"/>
          <w:i/>
          <w:sz w:val="24"/>
          <w:szCs w:val="24"/>
        </w:rPr>
        <w:t>vs</w:t>
      </w:r>
      <w:r w:rsidR="00AA1666" w:rsidRPr="005E18CE">
        <w:rPr>
          <w:rFonts w:ascii="Book Antiqua" w:hAnsi="Book Antiqua" w:cs="Times New Roman"/>
          <w:sz w:val="24"/>
          <w:szCs w:val="24"/>
        </w:rPr>
        <w:t xml:space="preserve"> 76% cure</w:t>
      </w:r>
      <w:r w:rsidR="00661A35" w:rsidRPr="005E18CE">
        <w:rPr>
          <w:rFonts w:ascii="Book Antiqua" w:hAnsi="Book Antiqua" w:cs="Times New Roman"/>
          <w:sz w:val="24"/>
          <w:szCs w:val="24"/>
        </w:rPr>
        <w:t>d, respectively)</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45</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2659FF" w:rsidRPr="005E18CE">
        <w:rPr>
          <w:rFonts w:ascii="Book Antiqua" w:hAnsi="Book Antiqua" w:cs="Times New Roman"/>
          <w:sz w:val="24"/>
          <w:szCs w:val="24"/>
        </w:rPr>
        <w:t xml:space="preserve"> Treatment recommendations vary according to whether the CDI episode is an initial episode, or if the patient has recurrent CDI disease and Table 5 presents the effectiveness of various treatments for studies that provide data separately for initial versus recurrent CDI disease. </w:t>
      </w:r>
      <w:r w:rsidR="00D9197D" w:rsidRPr="005E18CE">
        <w:rPr>
          <w:rFonts w:ascii="Book Antiqua" w:hAnsi="Book Antiqua" w:cs="Times New Roman"/>
          <w:sz w:val="24"/>
          <w:szCs w:val="24"/>
        </w:rPr>
        <w:t xml:space="preserve">Vancomycin has slightly higher cure rates (91%-100%) for adults with initial CDI compared to metronidazole (75%-94%). </w:t>
      </w:r>
      <w:r w:rsidRPr="005E18CE">
        <w:rPr>
          <w:rFonts w:ascii="Book Antiqua" w:hAnsi="Book Antiqua" w:cs="Times New Roman"/>
          <w:sz w:val="24"/>
          <w:szCs w:val="24"/>
        </w:rPr>
        <w:t xml:space="preserve">Fidaxomicin was found to be equivalent to </w:t>
      </w:r>
      <w:r w:rsidRPr="005E18CE">
        <w:rPr>
          <w:rFonts w:ascii="Book Antiqua" w:hAnsi="Book Antiqua" w:cs="Times New Roman"/>
          <w:sz w:val="24"/>
          <w:szCs w:val="24"/>
        </w:rPr>
        <w:lastRenderedPageBreak/>
        <w:t>vancomycin for the initial episode o</w:t>
      </w:r>
      <w:r w:rsidR="00661A35" w:rsidRPr="005E18CE">
        <w:rPr>
          <w:rFonts w:ascii="Book Antiqua" w:hAnsi="Book Antiqua" w:cs="Times New Roman"/>
          <w:sz w:val="24"/>
          <w:szCs w:val="24"/>
        </w:rPr>
        <w:t>f CDI in adult patients</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41</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D9197D" w:rsidRPr="005E18CE">
        <w:rPr>
          <w:rFonts w:ascii="Book Antiqua" w:hAnsi="Book Antiqua" w:cs="Times New Roman"/>
          <w:sz w:val="24"/>
          <w:szCs w:val="24"/>
        </w:rPr>
        <w:t xml:space="preserve">One study using monoclonal antibodies against </w:t>
      </w:r>
      <w:r w:rsidR="00D9197D" w:rsidRPr="005E18CE">
        <w:rPr>
          <w:rFonts w:ascii="Book Antiqua" w:hAnsi="Book Antiqua" w:cs="Times New Roman"/>
          <w:i/>
          <w:sz w:val="24"/>
          <w:szCs w:val="24"/>
        </w:rPr>
        <w:t>C. difficile</w:t>
      </w:r>
      <w:r w:rsidR="00D9197D" w:rsidRPr="005E18CE">
        <w:rPr>
          <w:rFonts w:ascii="Book Antiqua" w:hAnsi="Book Antiqua" w:cs="Times New Roman"/>
          <w:sz w:val="24"/>
          <w:szCs w:val="24"/>
        </w:rPr>
        <w:t xml:space="preserve"> showed a trend (</w:t>
      </w:r>
      <w:r w:rsidR="00D9197D" w:rsidRPr="005E18CE">
        <w:rPr>
          <w:rFonts w:ascii="Book Antiqua" w:hAnsi="Book Antiqua" w:cs="Times New Roman"/>
          <w:i/>
          <w:caps/>
          <w:sz w:val="24"/>
          <w:szCs w:val="24"/>
        </w:rPr>
        <w:t>p</w:t>
      </w:r>
      <w:r w:rsidR="00661A35" w:rsidRPr="005E18CE">
        <w:rPr>
          <w:rFonts w:ascii="Book Antiqua" w:hAnsi="Book Antiqua" w:cs="Times New Roman" w:hint="eastAsia"/>
          <w:sz w:val="24"/>
          <w:szCs w:val="24"/>
          <w:lang w:eastAsia="zh-CN"/>
        </w:rPr>
        <w:t xml:space="preserve"> </w:t>
      </w:r>
      <w:r w:rsidR="00D9197D" w:rsidRPr="005E18CE">
        <w:rPr>
          <w:rFonts w:ascii="Book Antiqua" w:hAnsi="Book Antiqua" w:cs="Times New Roman"/>
          <w:sz w:val="24"/>
          <w:szCs w:val="24"/>
        </w:rPr>
        <w:t>=</w:t>
      </w:r>
      <w:r w:rsidR="00661A35" w:rsidRPr="005E18CE">
        <w:rPr>
          <w:rFonts w:ascii="Book Antiqua" w:hAnsi="Book Antiqua" w:cs="Times New Roman" w:hint="eastAsia"/>
          <w:sz w:val="24"/>
          <w:szCs w:val="24"/>
          <w:lang w:eastAsia="zh-CN"/>
        </w:rPr>
        <w:t xml:space="preserve"> </w:t>
      </w:r>
      <w:r w:rsidR="00D9197D" w:rsidRPr="005E18CE">
        <w:rPr>
          <w:rFonts w:ascii="Book Antiqua" w:hAnsi="Book Antiqua" w:cs="Times New Roman"/>
          <w:sz w:val="24"/>
          <w:szCs w:val="24"/>
        </w:rPr>
        <w:t>0.07) for better cure rates (93%) compared to placebo (82%)</w:t>
      </w:r>
      <w:r w:rsidRPr="005E18CE">
        <w:rPr>
          <w:rFonts w:ascii="Book Antiqua" w:hAnsi="Book Antiqua" w:cs="Times New Roman"/>
          <w:sz w:val="24"/>
          <w:szCs w:val="24"/>
        </w:rPr>
        <w:t xml:space="preserve"> for the initial episode of CDI</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46</w:t>
      </w:r>
      <w:r w:rsidR="003C1904"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C74483" w:rsidRPr="005E18CE">
        <w:rPr>
          <w:rFonts w:ascii="Book Antiqua" w:hAnsi="Book Antiqua" w:cs="Times New Roman"/>
          <w:sz w:val="24"/>
          <w:szCs w:val="24"/>
        </w:rPr>
        <w:t xml:space="preserve"> </w:t>
      </w:r>
    </w:p>
    <w:p w:rsidR="00877106" w:rsidRPr="005E18CE" w:rsidRDefault="00611F74" w:rsidP="00661A35">
      <w:pPr>
        <w:snapToGrid w:val="0"/>
        <w:spacing w:after="0" w:line="360" w:lineRule="auto"/>
        <w:ind w:firstLineChars="100" w:firstLine="240"/>
        <w:jc w:val="both"/>
        <w:rPr>
          <w:rFonts w:ascii="Book Antiqua" w:hAnsi="Book Antiqua" w:cs="Times New Roman"/>
          <w:sz w:val="24"/>
          <w:szCs w:val="24"/>
        </w:rPr>
      </w:pPr>
      <w:r w:rsidRPr="005E18CE">
        <w:rPr>
          <w:rFonts w:ascii="Book Antiqua" w:hAnsi="Book Antiqua" w:cs="Times New Roman"/>
          <w:sz w:val="24"/>
          <w:szCs w:val="24"/>
        </w:rPr>
        <w:t>From 20</w:t>
      </w:r>
      <w:r w:rsidR="00661A35" w:rsidRPr="005E18CE">
        <w:rPr>
          <w:rFonts w:ascii="Book Antiqua" w:hAnsi="Book Antiqua" w:cs="Times New Roman"/>
          <w:sz w:val="24"/>
          <w:szCs w:val="24"/>
        </w:rPr>
        <w:t>%</w:t>
      </w:r>
      <w:r w:rsidRPr="005E18CE">
        <w:rPr>
          <w:rFonts w:ascii="Book Antiqua" w:hAnsi="Book Antiqua" w:cs="Times New Roman"/>
          <w:sz w:val="24"/>
          <w:szCs w:val="24"/>
        </w:rPr>
        <w:t>-60% of adults treated with antibiotics have</w:t>
      </w:r>
      <w:r w:rsidR="00147B6D" w:rsidRPr="005E18CE">
        <w:rPr>
          <w:rFonts w:ascii="Book Antiqua" w:hAnsi="Book Antiqua" w:cs="Times New Roman"/>
          <w:sz w:val="24"/>
          <w:szCs w:val="24"/>
        </w:rPr>
        <w:t xml:space="preserve"> at least one recurrence of CDI</w:t>
      </w:r>
      <w:r w:rsidR="00334461" w:rsidRPr="005E18CE">
        <w:rPr>
          <w:rFonts w:ascii="Book Antiqua" w:hAnsi="Book Antiqua" w:cs="Times New Roman"/>
          <w:sz w:val="24"/>
          <w:szCs w:val="24"/>
        </w:rPr>
        <w:t>, and many suffer from repeated recurrences that may occur over a period of years</w:t>
      </w:r>
      <w:r w:rsidR="00E60F29"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43</w:t>
      </w:r>
      <w:r w:rsidR="00E60F29" w:rsidRPr="005E18CE">
        <w:rPr>
          <w:rFonts w:ascii="Book Antiqua" w:hAnsi="Book Antiqua" w:cs="Times New Roman"/>
          <w:sz w:val="24"/>
          <w:szCs w:val="24"/>
          <w:vertAlign w:val="superscript"/>
        </w:rPr>
        <w:t>]</w:t>
      </w:r>
      <w:r w:rsidR="00147B6D"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D13BF5" w:rsidRPr="005E18CE">
        <w:rPr>
          <w:rFonts w:ascii="Book Antiqua" w:hAnsi="Book Antiqua" w:cs="Times New Roman"/>
          <w:sz w:val="24"/>
          <w:szCs w:val="24"/>
        </w:rPr>
        <w:t xml:space="preserve">Effective treatments for adult recurrent disease have included vancomycin (55%-100% cured), </w:t>
      </w:r>
      <w:r w:rsidR="001B2BC0" w:rsidRPr="005E18CE">
        <w:rPr>
          <w:rFonts w:ascii="Book Antiqua" w:hAnsi="Book Antiqua" w:cs="Times New Roman"/>
          <w:sz w:val="24"/>
          <w:szCs w:val="24"/>
        </w:rPr>
        <w:t>while</w:t>
      </w:r>
      <w:r w:rsidR="00D13BF5" w:rsidRPr="005E18CE">
        <w:rPr>
          <w:rFonts w:ascii="Book Antiqua" w:hAnsi="Book Antiqua" w:cs="Times New Roman"/>
          <w:sz w:val="24"/>
          <w:szCs w:val="24"/>
        </w:rPr>
        <w:t xml:space="preserve"> metronidazole</w:t>
      </w:r>
      <w:r w:rsidR="001B2BC0" w:rsidRPr="005E18CE">
        <w:rPr>
          <w:rFonts w:ascii="Book Antiqua" w:hAnsi="Book Antiqua" w:cs="Times New Roman"/>
          <w:sz w:val="24"/>
          <w:szCs w:val="24"/>
        </w:rPr>
        <w:t xml:space="preserve"> seems to be less effective</w:t>
      </w:r>
      <w:r w:rsidR="00D13BF5" w:rsidRPr="005E18CE">
        <w:rPr>
          <w:rFonts w:ascii="Book Antiqua" w:hAnsi="Book Antiqua" w:cs="Times New Roman"/>
          <w:sz w:val="24"/>
          <w:szCs w:val="24"/>
        </w:rPr>
        <w:t xml:space="preserve"> (50%-80% cured)</w:t>
      </w:r>
      <w:r w:rsidR="001B2BC0" w:rsidRPr="005E18CE">
        <w:rPr>
          <w:rFonts w:ascii="Book Antiqua" w:hAnsi="Book Antiqua" w:cs="Times New Roman"/>
          <w:sz w:val="24"/>
          <w:szCs w:val="24"/>
        </w:rPr>
        <w:t xml:space="preserve">. Fidaxomicin </w:t>
      </w:r>
      <w:r w:rsidR="0066609A" w:rsidRPr="005E18CE">
        <w:rPr>
          <w:rFonts w:ascii="Book Antiqua" w:hAnsi="Book Antiqua" w:cs="Times New Roman"/>
          <w:sz w:val="24"/>
          <w:szCs w:val="24"/>
        </w:rPr>
        <w:t xml:space="preserve">was shown to successfully </w:t>
      </w:r>
      <w:r w:rsidR="001B2BC0" w:rsidRPr="005E18CE">
        <w:rPr>
          <w:rFonts w:ascii="Book Antiqua" w:hAnsi="Book Antiqua" w:cs="Times New Roman"/>
          <w:sz w:val="24"/>
          <w:szCs w:val="24"/>
        </w:rPr>
        <w:t>treat recurrent CDI, when it reduced the recurren</w:t>
      </w:r>
      <w:r w:rsidR="0066609A" w:rsidRPr="005E18CE">
        <w:rPr>
          <w:rFonts w:ascii="Book Antiqua" w:hAnsi="Book Antiqua" w:cs="Times New Roman"/>
          <w:sz w:val="24"/>
          <w:szCs w:val="24"/>
        </w:rPr>
        <w:t>ce</w:t>
      </w:r>
      <w:r w:rsidR="001B2BC0" w:rsidRPr="005E18CE">
        <w:rPr>
          <w:rFonts w:ascii="Book Antiqua" w:hAnsi="Book Antiqua" w:cs="Times New Roman"/>
          <w:sz w:val="24"/>
          <w:szCs w:val="24"/>
        </w:rPr>
        <w:t xml:space="preserve"> rate to 14</w:t>
      </w:r>
      <w:r w:rsidR="009E3E33" w:rsidRPr="005E18CE">
        <w:rPr>
          <w:rFonts w:ascii="Book Antiqua" w:hAnsi="Book Antiqua" w:cs="Times New Roman"/>
          <w:sz w:val="24"/>
          <w:szCs w:val="24"/>
        </w:rPr>
        <w:t>% compared to 26% in vancomycin</w:t>
      </w:r>
      <w:r w:rsidR="003C1904" w:rsidRPr="005E18CE">
        <w:rPr>
          <w:rFonts w:ascii="Book Antiqua" w:hAnsi="Book Antiqua" w:cs="Times New Roman"/>
          <w:sz w:val="24"/>
          <w:szCs w:val="24"/>
          <w:vertAlign w:val="superscript"/>
        </w:rPr>
        <w:t>[1</w:t>
      </w:r>
      <w:r w:rsidR="00D0031D" w:rsidRPr="005E18CE">
        <w:rPr>
          <w:rFonts w:ascii="Book Antiqua" w:hAnsi="Book Antiqua" w:cs="Times New Roman"/>
          <w:sz w:val="24"/>
          <w:szCs w:val="24"/>
          <w:vertAlign w:val="superscript"/>
        </w:rPr>
        <w:t>4</w:t>
      </w:r>
      <w:r w:rsidR="000C48DC" w:rsidRPr="005E18CE">
        <w:rPr>
          <w:rFonts w:ascii="Book Antiqua" w:hAnsi="Book Antiqua" w:cs="Times New Roman"/>
          <w:sz w:val="24"/>
          <w:szCs w:val="24"/>
          <w:vertAlign w:val="superscript"/>
        </w:rPr>
        <w:t>7</w:t>
      </w:r>
      <w:r w:rsidR="003C1904" w:rsidRPr="005E18CE">
        <w:rPr>
          <w:rFonts w:ascii="Book Antiqua" w:hAnsi="Book Antiqua" w:cs="Times New Roman"/>
          <w:sz w:val="24"/>
          <w:szCs w:val="24"/>
          <w:vertAlign w:val="superscript"/>
        </w:rPr>
        <w:t>]</w:t>
      </w:r>
      <w:r w:rsidR="00334461" w:rsidRPr="005E18CE">
        <w:rPr>
          <w:rFonts w:ascii="Book Antiqua" w:hAnsi="Book Antiqua" w:cs="Times New Roman"/>
          <w:sz w:val="24"/>
          <w:szCs w:val="24"/>
        </w:rPr>
        <w:t>.</w:t>
      </w:r>
      <w:r w:rsidR="003C1904" w:rsidRPr="005E18CE">
        <w:rPr>
          <w:rFonts w:ascii="Book Antiqua" w:hAnsi="Book Antiqua" w:cs="Times New Roman"/>
          <w:sz w:val="24"/>
          <w:szCs w:val="24"/>
        </w:rPr>
        <w:t xml:space="preserve"> </w:t>
      </w:r>
      <w:r w:rsidR="00D13BF5" w:rsidRPr="005E18CE">
        <w:rPr>
          <w:rFonts w:ascii="Book Antiqua" w:hAnsi="Book Antiqua" w:cs="Times New Roman"/>
          <w:sz w:val="24"/>
          <w:szCs w:val="24"/>
        </w:rPr>
        <w:t>T</w:t>
      </w:r>
      <w:r w:rsidRPr="005E18CE">
        <w:rPr>
          <w:rFonts w:ascii="Book Antiqua" w:hAnsi="Book Antiqua" w:cs="Times New Roman"/>
          <w:sz w:val="24"/>
          <w:szCs w:val="24"/>
        </w:rPr>
        <w:t xml:space="preserve">he first recurrence should be treated with </w:t>
      </w:r>
      <w:r w:rsidR="00D13BF5" w:rsidRPr="005E18CE">
        <w:rPr>
          <w:rFonts w:ascii="Book Antiqua" w:hAnsi="Book Antiqua" w:cs="Times New Roman"/>
          <w:sz w:val="24"/>
          <w:szCs w:val="24"/>
        </w:rPr>
        <w:t>a repeated 10-d</w:t>
      </w:r>
      <w:r w:rsidR="00661A35" w:rsidRPr="005E18CE">
        <w:rPr>
          <w:rFonts w:ascii="Book Antiqua" w:hAnsi="Book Antiqua" w:cs="Times New Roman" w:hint="eastAsia"/>
          <w:sz w:val="24"/>
          <w:szCs w:val="24"/>
          <w:lang w:eastAsia="zh-CN"/>
        </w:rPr>
        <w:t xml:space="preserve"> </w:t>
      </w:r>
      <w:r w:rsidR="00D13BF5" w:rsidRPr="005E18CE">
        <w:rPr>
          <w:rFonts w:ascii="Book Antiqua" w:hAnsi="Book Antiqua" w:cs="Times New Roman"/>
          <w:sz w:val="24"/>
          <w:szCs w:val="24"/>
        </w:rPr>
        <w:t xml:space="preserve">course of </w:t>
      </w:r>
      <w:r w:rsidRPr="005E18CE">
        <w:rPr>
          <w:rFonts w:ascii="Book Antiqua" w:hAnsi="Book Antiqua" w:cs="Times New Roman"/>
          <w:sz w:val="24"/>
          <w:szCs w:val="24"/>
        </w:rPr>
        <w:t>vancomycin, while the subsequent recurrences are recommended to be treated with pulsed or tapered vancomycin regimes or use</w:t>
      </w:r>
      <w:r w:rsidR="0066609A" w:rsidRPr="005E18CE">
        <w:rPr>
          <w:rFonts w:ascii="Book Antiqua" w:hAnsi="Book Antiqua" w:cs="Times New Roman"/>
          <w:sz w:val="24"/>
          <w:szCs w:val="24"/>
        </w:rPr>
        <w:t xml:space="preserve"> an adjunctive probiotic</w:t>
      </w:r>
      <w:r w:rsidR="003C1904" w:rsidRPr="005E18CE">
        <w:rPr>
          <w:rFonts w:ascii="Book Antiqua" w:hAnsi="Book Antiqua" w:cs="Times New Roman"/>
          <w:sz w:val="24"/>
          <w:szCs w:val="24"/>
          <w:vertAlign w:val="superscript"/>
        </w:rPr>
        <w:t>[2]</w:t>
      </w:r>
      <w:r w:rsidR="00334461"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AA1666" w:rsidRPr="005E18CE">
        <w:rPr>
          <w:rFonts w:ascii="Book Antiqua" w:hAnsi="Book Antiqua" w:cs="Times New Roman"/>
          <w:sz w:val="24"/>
          <w:szCs w:val="24"/>
        </w:rPr>
        <w:t>In one study</w:t>
      </w:r>
      <w:r w:rsidR="0085476A" w:rsidRPr="005E18CE">
        <w:rPr>
          <w:rFonts w:ascii="Book Antiqua" w:hAnsi="Book Antiqua" w:cs="Times New Roman"/>
          <w:sz w:val="24"/>
          <w:szCs w:val="24"/>
        </w:rPr>
        <w:t xml:space="preserve"> of 163</w:t>
      </w:r>
      <w:r w:rsidR="00AA1666" w:rsidRPr="005E18CE">
        <w:rPr>
          <w:rFonts w:ascii="Book Antiqua" w:hAnsi="Book Antiqua" w:cs="Times New Roman"/>
          <w:sz w:val="24"/>
          <w:szCs w:val="24"/>
        </w:rPr>
        <w:t xml:space="preserve"> adults with recurrent CDI</w:t>
      </w:r>
      <w:r w:rsidR="0085476A" w:rsidRPr="005E18CE">
        <w:rPr>
          <w:rFonts w:ascii="Book Antiqua" w:hAnsi="Book Antiqua" w:cs="Times New Roman"/>
          <w:sz w:val="24"/>
          <w:szCs w:val="24"/>
        </w:rPr>
        <w:t xml:space="preserve">, </w:t>
      </w:r>
      <w:r w:rsidR="00D13BF5" w:rsidRPr="005E18CE">
        <w:rPr>
          <w:rFonts w:ascii="Book Antiqua" w:hAnsi="Book Antiqua" w:cs="Times New Roman"/>
          <w:sz w:val="24"/>
          <w:szCs w:val="24"/>
        </w:rPr>
        <w:t>higher cure rates were noted for treatment</w:t>
      </w:r>
      <w:r w:rsidR="0085476A" w:rsidRPr="005E18CE">
        <w:rPr>
          <w:rFonts w:ascii="Book Antiqua" w:hAnsi="Book Antiqua" w:cs="Times New Roman"/>
          <w:sz w:val="24"/>
          <w:szCs w:val="24"/>
        </w:rPr>
        <w:t xml:space="preserve"> with </w:t>
      </w:r>
      <w:r w:rsidR="00AA1666" w:rsidRPr="005E18CE">
        <w:rPr>
          <w:rFonts w:ascii="Book Antiqua" w:hAnsi="Book Antiqua" w:cs="Times New Roman"/>
          <w:sz w:val="24"/>
          <w:szCs w:val="24"/>
        </w:rPr>
        <w:t>vancomycin pulse (</w:t>
      </w:r>
      <w:r w:rsidR="00D13BF5" w:rsidRPr="005E18CE">
        <w:rPr>
          <w:rFonts w:ascii="Book Antiqua" w:hAnsi="Book Antiqua" w:cs="Times New Roman"/>
          <w:sz w:val="24"/>
          <w:szCs w:val="24"/>
        </w:rPr>
        <w:t>86</w:t>
      </w:r>
      <w:r w:rsidR="00AA1666" w:rsidRPr="005E18CE">
        <w:rPr>
          <w:rFonts w:ascii="Book Antiqua" w:hAnsi="Book Antiqua" w:cs="Times New Roman"/>
          <w:sz w:val="24"/>
          <w:szCs w:val="24"/>
        </w:rPr>
        <w:t>%) or vancomycin taper (</w:t>
      </w:r>
      <w:r w:rsidR="00D13BF5" w:rsidRPr="005E18CE">
        <w:rPr>
          <w:rFonts w:ascii="Book Antiqua" w:hAnsi="Book Antiqua" w:cs="Times New Roman"/>
          <w:sz w:val="24"/>
          <w:szCs w:val="24"/>
        </w:rPr>
        <w:t>69</w:t>
      </w:r>
      <w:r w:rsidR="00AA1666" w:rsidRPr="005E18CE">
        <w:rPr>
          <w:rFonts w:ascii="Book Antiqua" w:hAnsi="Book Antiqua" w:cs="Times New Roman"/>
          <w:sz w:val="24"/>
          <w:szCs w:val="24"/>
        </w:rPr>
        <w:t xml:space="preserve">%) compared to a single 10-d vancomycin </w:t>
      </w:r>
      <w:r w:rsidR="00DF68D0" w:rsidRPr="005E18CE">
        <w:rPr>
          <w:rFonts w:ascii="Book Antiqua" w:hAnsi="Book Antiqua" w:cs="Times New Roman"/>
          <w:sz w:val="24"/>
          <w:szCs w:val="24"/>
        </w:rPr>
        <w:t>(</w:t>
      </w:r>
      <w:r w:rsidR="00D13BF5" w:rsidRPr="005E18CE">
        <w:rPr>
          <w:rFonts w:ascii="Book Antiqua" w:hAnsi="Book Antiqua" w:cs="Times New Roman"/>
          <w:sz w:val="24"/>
          <w:szCs w:val="24"/>
        </w:rPr>
        <w:t>46</w:t>
      </w:r>
      <w:r w:rsidR="00DF68D0" w:rsidRPr="005E18CE">
        <w:rPr>
          <w:rFonts w:ascii="Book Antiqua" w:hAnsi="Book Antiqua" w:cs="Times New Roman"/>
          <w:sz w:val="24"/>
          <w:szCs w:val="24"/>
        </w:rPr>
        <w:t>%) or metronidazole (</w:t>
      </w:r>
      <w:r w:rsidR="00D13BF5" w:rsidRPr="005E18CE">
        <w:rPr>
          <w:rFonts w:ascii="Book Antiqua" w:hAnsi="Book Antiqua" w:cs="Times New Roman"/>
          <w:sz w:val="24"/>
          <w:szCs w:val="24"/>
        </w:rPr>
        <w:t>58</w:t>
      </w:r>
      <w:r w:rsidR="0066609A" w:rsidRPr="005E18CE">
        <w:rPr>
          <w:rFonts w:ascii="Book Antiqua" w:hAnsi="Book Antiqua" w:cs="Times New Roman"/>
          <w:sz w:val="24"/>
          <w:szCs w:val="24"/>
        </w:rPr>
        <w:t>%) regime</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4</w:t>
      </w:r>
      <w:r w:rsidR="00D0031D" w:rsidRPr="005E18CE">
        <w:rPr>
          <w:rFonts w:ascii="Book Antiqua" w:hAnsi="Book Antiqua" w:cs="Times New Roman"/>
          <w:sz w:val="24"/>
          <w:szCs w:val="24"/>
          <w:vertAlign w:val="superscript"/>
        </w:rPr>
        <w:t>3</w:t>
      </w:r>
      <w:r w:rsidR="003C1904" w:rsidRPr="005E18CE">
        <w:rPr>
          <w:rFonts w:ascii="Book Antiqua" w:hAnsi="Book Antiqua" w:cs="Times New Roman"/>
          <w:sz w:val="24"/>
          <w:szCs w:val="24"/>
          <w:vertAlign w:val="superscript"/>
        </w:rPr>
        <w:t>]</w:t>
      </w:r>
      <w:r w:rsidR="00334461"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85476A" w:rsidRPr="005E18CE">
        <w:rPr>
          <w:rFonts w:ascii="Book Antiqua" w:hAnsi="Book Antiqua" w:cs="Times New Roman"/>
          <w:sz w:val="24"/>
          <w:szCs w:val="24"/>
        </w:rPr>
        <w:t xml:space="preserve">By the end of therapy, vancomycin was more effective at clearing </w:t>
      </w:r>
      <w:r w:rsidR="0085476A" w:rsidRPr="005E18CE">
        <w:rPr>
          <w:rFonts w:ascii="Book Antiqua" w:hAnsi="Book Antiqua" w:cs="Times New Roman"/>
          <w:i/>
          <w:sz w:val="24"/>
          <w:szCs w:val="24"/>
        </w:rPr>
        <w:t>C. difficile</w:t>
      </w:r>
      <w:r w:rsidR="0085476A" w:rsidRPr="005E18CE">
        <w:rPr>
          <w:rFonts w:ascii="Book Antiqua" w:hAnsi="Book Antiqua" w:cs="Times New Roman"/>
          <w:sz w:val="24"/>
          <w:szCs w:val="24"/>
        </w:rPr>
        <w:t xml:space="preserve"> culture and/or toxins (89%) than metronidazole (59%, </w:t>
      </w:r>
      <w:r w:rsidR="0085476A" w:rsidRPr="005E18CE">
        <w:rPr>
          <w:rFonts w:ascii="Book Antiqua" w:hAnsi="Book Antiqua" w:cs="Times New Roman"/>
          <w:i/>
          <w:caps/>
          <w:sz w:val="24"/>
          <w:szCs w:val="24"/>
        </w:rPr>
        <w:t>p</w:t>
      </w:r>
      <w:r w:rsidR="00661A35" w:rsidRPr="005E18CE">
        <w:rPr>
          <w:rFonts w:ascii="Book Antiqua" w:hAnsi="Book Antiqua" w:cs="Times New Roman" w:hint="eastAsia"/>
          <w:i/>
          <w:caps/>
          <w:sz w:val="24"/>
          <w:szCs w:val="24"/>
          <w:lang w:eastAsia="zh-CN"/>
        </w:rPr>
        <w:t xml:space="preserve"> </w:t>
      </w:r>
      <w:r w:rsidR="0085476A" w:rsidRPr="005E18CE">
        <w:rPr>
          <w:rFonts w:ascii="Book Antiqua" w:hAnsi="Book Antiqua" w:cs="Times New Roman"/>
          <w:sz w:val="24"/>
          <w:szCs w:val="24"/>
        </w:rPr>
        <w:t>&lt;</w:t>
      </w:r>
      <w:r w:rsidR="00661A35" w:rsidRPr="005E18CE">
        <w:rPr>
          <w:rFonts w:ascii="Book Antiqua" w:hAnsi="Book Antiqua" w:cs="Times New Roman" w:hint="eastAsia"/>
          <w:sz w:val="24"/>
          <w:szCs w:val="24"/>
          <w:lang w:eastAsia="zh-CN"/>
        </w:rPr>
        <w:t xml:space="preserve"> </w:t>
      </w:r>
      <w:r w:rsidR="0085476A" w:rsidRPr="005E18CE">
        <w:rPr>
          <w:rFonts w:ascii="Book Antiqua" w:hAnsi="Book Antiqua" w:cs="Times New Roman"/>
          <w:sz w:val="24"/>
          <w:szCs w:val="24"/>
        </w:rPr>
        <w:t>0.001).</w:t>
      </w:r>
      <w:r w:rsidR="00AA1666" w:rsidRPr="005E18CE">
        <w:rPr>
          <w:rFonts w:ascii="Book Antiqua" w:hAnsi="Book Antiqua" w:cs="Times New Roman"/>
          <w:sz w:val="24"/>
          <w:szCs w:val="24"/>
        </w:rPr>
        <w:t xml:space="preserve"> </w:t>
      </w:r>
      <w:r w:rsidR="00413B90" w:rsidRPr="005E18CE">
        <w:rPr>
          <w:rFonts w:ascii="Book Antiqua" w:hAnsi="Book Antiqua" w:cs="Times New Roman"/>
          <w:sz w:val="24"/>
          <w:szCs w:val="24"/>
        </w:rPr>
        <w:t>The evidence for probiotics to treat adult CDI is limited by the small number of randomized controlled trials for each probiotic strain.</w:t>
      </w:r>
      <w:r w:rsidR="00097464" w:rsidRPr="005E18CE">
        <w:rPr>
          <w:rFonts w:ascii="Book Antiqua" w:hAnsi="Book Antiqua" w:cs="Times New Roman"/>
          <w:sz w:val="24"/>
          <w:szCs w:val="24"/>
        </w:rPr>
        <w:t xml:space="preserve"> </w:t>
      </w:r>
      <w:r w:rsidR="00413B90" w:rsidRPr="005E18CE">
        <w:rPr>
          <w:rFonts w:ascii="Book Antiqua" w:hAnsi="Book Antiqua" w:cs="Times New Roman"/>
          <w:sz w:val="24"/>
          <w:szCs w:val="24"/>
        </w:rPr>
        <w:t xml:space="preserve">One type of probiotic, </w:t>
      </w:r>
      <w:r w:rsidR="00413B90" w:rsidRPr="005E18CE">
        <w:rPr>
          <w:rFonts w:ascii="Book Antiqua" w:hAnsi="Book Antiqua" w:cs="Times New Roman"/>
          <w:i/>
          <w:sz w:val="24"/>
          <w:szCs w:val="24"/>
        </w:rPr>
        <w:t>S. boulardii</w:t>
      </w:r>
      <w:r w:rsidR="00413B90" w:rsidRPr="005E18CE">
        <w:rPr>
          <w:rFonts w:ascii="Book Antiqua" w:hAnsi="Book Antiqua" w:cs="Times New Roman"/>
          <w:sz w:val="24"/>
          <w:szCs w:val="24"/>
        </w:rPr>
        <w:t>, has two trials which provide evidence that this probiotic may be effective for preventing recurrences of CDI in adults</w:t>
      </w:r>
      <w:r w:rsidR="00D13BF5" w:rsidRPr="005E18CE">
        <w:rPr>
          <w:rFonts w:ascii="Book Antiqua" w:hAnsi="Book Antiqua" w:cs="Times New Roman"/>
          <w:sz w:val="24"/>
          <w:szCs w:val="24"/>
        </w:rPr>
        <w:t>, especially if combined with high dose (2 g/d) vancomycin</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31</w:t>
      </w:r>
      <w:r w:rsidR="003C1904" w:rsidRPr="005E18CE">
        <w:rPr>
          <w:rFonts w:ascii="Book Antiqua" w:hAnsi="Book Antiqua" w:cs="Times New Roman"/>
          <w:sz w:val="24"/>
          <w:szCs w:val="24"/>
          <w:vertAlign w:val="superscript"/>
        </w:rPr>
        <w:t>,14</w:t>
      </w:r>
      <w:r w:rsidR="000C48DC" w:rsidRPr="005E18CE">
        <w:rPr>
          <w:rFonts w:ascii="Book Antiqua" w:hAnsi="Book Antiqua" w:cs="Times New Roman"/>
          <w:sz w:val="24"/>
          <w:szCs w:val="24"/>
          <w:vertAlign w:val="superscript"/>
        </w:rPr>
        <w:t>8</w:t>
      </w:r>
      <w:r w:rsidR="003C1904" w:rsidRPr="005E18CE">
        <w:rPr>
          <w:rFonts w:ascii="Book Antiqua" w:hAnsi="Book Antiqua" w:cs="Times New Roman"/>
          <w:sz w:val="24"/>
          <w:szCs w:val="24"/>
          <w:vertAlign w:val="superscript"/>
        </w:rPr>
        <w:t>]</w:t>
      </w:r>
      <w:r w:rsidR="00334461"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71013D" w:rsidRPr="005E18CE">
        <w:rPr>
          <w:rFonts w:ascii="Book Antiqua" w:hAnsi="Book Antiqua" w:cs="Times New Roman"/>
          <w:sz w:val="24"/>
          <w:szCs w:val="24"/>
        </w:rPr>
        <w:t>Fecal microbial transplants (FMT) have been tested to treat adults with recurrent CDI and this method uses stool infusions from healthy donors containing a mixture of microbes</w:t>
      </w:r>
      <w:r w:rsidR="003C1904" w:rsidRPr="005E18CE">
        <w:rPr>
          <w:rFonts w:ascii="Book Antiqua" w:hAnsi="Book Antiqua" w:cs="Times New Roman"/>
          <w:sz w:val="24"/>
          <w:szCs w:val="24"/>
          <w:vertAlign w:val="superscript"/>
        </w:rPr>
        <w:t>[14</w:t>
      </w:r>
      <w:r w:rsidR="000C48DC" w:rsidRPr="005E18CE">
        <w:rPr>
          <w:rFonts w:ascii="Book Antiqua" w:hAnsi="Book Antiqua" w:cs="Times New Roman"/>
          <w:sz w:val="24"/>
          <w:szCs w:val="24"/>
          <w:vertAlign w:val="superscript"/>
        </w:rPr>
        <w:t>9</w:t>
      </w:r>
      <w:r w:rsidR="003C1904" w:rsidRPr="005E18CE">
        <w:rPr>
          <w:rFonts w:ascii="Book Antiqua" w:hAnsi="Book Antiqua" w:cs="Times New Roman"/>
          <w:sz w:val="24"/>
          <w:szCs w:val="24"/>
          <w:vertAlign w:val="superscript"/>
        </w:rPr>
        <w:t>]</w:t>
      </w:r>
      <w:r w:rsidR="00334461" w:rsidRPr="005E18CE">
        <w:rPr>
          <w:rFonts w:ascii="Book Antiqua" w:hAnsi="Book Antiqua" w:cs="Times New Roman"/>
          <w:sz w:val="24"/>
          <w:szCs w:val="24"/>
        </w:rPr>
        <w:t>.</w:t>
      </w:r>
      <w:r w:rsidR="00C74483" w:rsidRPr="005E18CE">
        <w:rPr>
          <w:rFonts w:ascii="Book Antiqua" w:hAnsi="Book Antiqua" w:cs="Times New Roman"/>
          <w:sz w:val="24"/>
          <w:szCs w:val="24"/>
          <w:vertAlign w:val="superscript"/>
        </w:rPr>
        <w:t xml:space="preserve"> </w:t>
      </w:r>
      <w:r w:rsidR="0071013D" w:rsidRPr="005E18CE">
        <w:rPr>
          <w:rFonts w:ascii="Book Antiqua" w:hAnsi="Book Antiqua" w:cs="Times New Roman"/>
          <w:sz w:val="24"/>
          <w:szCs w:val="24"/>
        </w:rPr>
        <w:t xml:space="preserve">Two controlled trials found significantly higher cure rates for those patients receiving FMT (81% and 90%) compared to the control patients (Table 5). Many other investigational treatments are being tested for adult CDI, including passive immunization using monoclonal antibodies and vaccines to </w:t>
      </w:r>
      <w:r w:rsidR="0071013D" w:rsidRPr="005E18CE">
        <w:rPr>
          <w:rFonts w:ascii="Book Antiqua" w:hAnsi="Book Antiqua" w:cs="Times New Roman"/>
          <w:i/>
          <w:sz w:val="24"/>
          <w:szCs w:val="24"/>
        </w:rPr>
        <w:t>C. difficile</w:t>
      </w:r>
      <w:r w:rsidR="0071013D" w:rsidRPr="005E18CE">
        <w:rPr>
          <w:rFonts w:ascii="Book Antiqua" w:hAnsi="Book Antiqua" w:cs="Times New Roman"/>
          <w:sz w:val="24"/>
          <w:szCs w:val="24"/>
        </w:rPr>
        <w:t xml:space="preserve"> toxins, but the evidence is not yet conclusive</w:t>
      </w:r>
      <w:r w:rsidR="003C1904" w:rsidRPr="005E18CE">
        <w:rPr>
          <w:rFonts w:ascii="Book Antiqua" w:hAnsi="Book Antiqua" w:cs="Times New Roman"/>
          <w:sz w:val="24"/>
          <w:szCs w:val="24"/>
          <w:vertAlign w:val="superscript"/>
        </w:rPr>
        <w:t>[1</w:t>
      </w:r>
      <w:r w:rsidR="000C48DC" w:rsidRPr="005E18CE">
        <w:rPr>
          <w:rFonts w:ascii="Book Antiqua" w:hAnsi="Book Antiqua" w:cs="Times New Roman"/>
          <w:sz w:val="24"/>
          <w:szCs w:val="24"/>
          <w:vertAlign w:val="superscript"/>
        </w:rPr>
        <w:t>50</w:t>
      </w:r>
      <w:r w:rsidR="003C1904" w:rsidRPr="005E18CE">
        <w:rPr>
          <w:rFonts w:ascii="Book Antiqua" w:hAnsi="Book Antiqua" w:cs="Times New Roman"/>
          <w:sz w:val="24"/>
          <w:szCs w:val="24"/>
          <w:vertAlign w:val="superscript"/>
        </w:rPr>
        <w:t>]</w:t>
      </w:r>
      <w:r w:rsidR="00334461" w:rsidRPr="005E18CE">
        <w:rPr>
          <w:rFonts w:ascii="Book Antiqua" w:hAnsi="Book Antiqua" w:cs="Times New Roman"/>
          <w:sz w:val="24"/>
          <w:szCs w:val="24"/>
        </w:rPr>
        <w:t>.</w:t>
      </w:r>
      <w:r w:rsidR="00097464" w:rsidRPr="005E18CE">
        <w:rPr>
          <w:rFonts w:ascii="Book Antiqua" w:hAnsi="Book Antiqua" w:cs="Times New Roman"/>
          <w:sz w:val="24"/>
          <w:szCs w:val="24"/>
          <w:vertAlign w:val="superscript"/>
        </w:rPr>
        <w:t xml:space="preserve"> </w:t>
      </w:r>
    </w:p>
    <w:p w:rsidR="0056214C" w:rsidRPr="005E18CE" w:rsidRDefault="0056214C" w:rsidP="00736668">
      <w:pPr>
        <w:snapToGrid w:val="0"/>
        <w:spacing w:after="0" w:line="360" w:lineRule="auto"/>
        <w:jc w:val="both"/>
        <w:rPr>
          <w:rFonts w:ascii="Book Antiqua" w:eastAsia="Times New Roman" w:hAnsi="Book Antiqua" w:cs="Times New Roman"/>
          <w:sz w:val="24"/>
          <w:szCs w:val="24"/>
        </w:rPr>
      </w:pPr>
    </w:p>
    <w:p w:rsidR="00661A35" w:rsidRPr="005E18CE" w:rsidRDefault="0056214C" w:rsidP="00736668">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b/>
          <w:i/>
          <w:sz w:val="24"/>
          <w:szCs w:val="24"/>
        </w:rPr>
        <w:t>Comparison between treatments for pediatric vs adult AAD and CDI</w:t>
      </w:r>
    </w:p>
    <w:p w:rsidR="00575423" w:rsidRPr="005E18CE" w:rsidRDefault="00575423"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lastRenderedPageBreak/>
        <w:t>The paucity of studies evaluating treatments for pediatric and adult AAD limits any conclusions, except to discontinue or switch the inciting antibiotic and use of oral rehydration therapy to prevent dehydration in children.</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To treat the initial episode of CDI, discontinuing the inciting antibiotic is more commonly seen in the pediatric patient</w:t>
      </w:r>
      <w:r w:rsidR="000F7423" w:rsidRPr="005E18CE">
        <w:rPr>
          <w:rFonts w:ascii="Book Antiqua" w:hAnsi="Book Antiqua" w:cs="Times New Roman"/>
          <w:sz w:val="24"/>
          <w:szCs w:val="24"/>
        </w:rPr>
        <w:t xml:space="preserve"> compared to adults</w:t>
      </w:r>
      <w:r w:rsidRPr="005E18CE">
        <w:rPr>
          <w:rFonts w:ascii="Book Antiqua" w:hAnsi="Book Antiqua" w:cs="Times New Roman"/>
          <w:sz w:val="24"/>
          <w:szCs w:val="24"/>
        </w:rPr>
        <w:t>.</w:t>
      </w:r>
      <w:r w:rsidR="00097464" w:rsidRPr="005E18CE">
        <w:rPr>
          <w:rFonts w:ascii="Book Antiqua" w:hAnsi="Book Antiqua" w:cs="Times New Roman"/>
          <w:sz w:val="24"/>
          <w:szCs w:val="24"/>
        </w:rPr>
        <w:t xml:space="preserve"> </w:t>
      </w:r>
      <w:r w:rsidR="000F7423" w:rsidRPr="005E18CE">
        <w:rPr>
          <w:rFonts w:ascii="Book Antiqua" w:hAnsi="Book Antiqua" w:cs="Times New Roman"/>
          <w:sz w:val="24"/>
          <w:szCs w:val="24"/>
        </w:rPr>
        <w:t xml:space="preserve">Pediatric </w:t>
      </w:r>
      <w:r w:rsidRPr="005E18CE">
        <w:rPr>
          <w:rFonts w:ascii="Book Antiqua" w:hAnsi="Book Antiqua" w:cs="Times New Roman"/>
          <w:sz w:val="24"/>
          <w:szCs w:val="24"/>
        </w:rPr>
        <w:t xml:space="preserve">patients with initial CDI appear to respond slightly better to </w:t>
      </w:r>
      <w:r w:rsidR="000F7423" w:rsidRPr="005E18CE">
        <w:rPr>
          <w:rFonts w:ascii="Book Antiqua" w:hAnsi="Book Antiqua" w:cs="Times New Roman"/>
          <w:sz w:val="24"/>
          <w:szCs w:val="24"/>
        </w:rPr>
        <w:t xml:space="preserve">metronidazole, while adults respond slightly better to </w:t>
      </w:r>
      <w:r w:rsidRPr="005E18CE">
        <w:rPr>
          <w:rFonts w:ascii="Book Antiqua" w:hAnsi="Book Antiqua" w:cs="Times New Roman"/>
          <w:sz w:val="24"/>
          <w:szCs w:val="24"/>
        </w:rPr>
        <w:t>vancomycin</w:t>
      </w:r>
      <w:r w:rsidR="0079050F" w:rsidRPr="005E18CE">
        <w:rPr>
          <w:rFonts w:ascii="Book Antiqua" w:hAnsi="Book Antiqua" w:cs="Times New Roman"/>
          <w:sz w:val="24"/>
          <w:szCs w:val="24"/>
        </w:rPr>
        <w:t xml:space="preserve">. The choice </w:t>
      </w:r>
      <w:r w:rsidRPr="005E18CE">
        <w:rPr>
          <w:rFonts w:ascii="Book Antiqua" w:hAnsi="Book Antiqua" w:cs="Times New Roman"/>
          <w:sz w:val="24"/>
          <w:szCs w:val="24"/>
        </w:rPr>
        <w:t>should be balanced against the side-effects and toxicities of each antibiotic.</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For recurrent disease, the only studies that provided separate cure rates for metronidazole</w:t>
      </w:r>
      <w:r w:rsidR="00E93B9F" w:rsidRPr="005E18CE">
        <w:rPr>
          <w:rFonts w:ascii="Book Antiqua" w:hAnsi="Book Antiqua" w:cs="Times New Roman"/>
          <w:sz w:val="24"/>
          <w:szCs w:val="24"/>
        </w:rPr>
        <w:t xml:space="preserve">, </w:t>
      </w:r>
      <w:r w:rsidRPr="005E18CE">
        <w:rPr>
          <w:rFonts w:ascii="Book Antiqua" w:hAnsi="Book Antiqua" w:cs="Times New Roman"/>
          <w:sz w:val="24"/>
          <w:szCs w:val="24"/>
        </w:rPr>
        <w:t>vancomycin</w:t>
      </w:r>
      <w:r w:rsidR="00E93B9F" w:rsidRPr="005E18CE">
        <w:rPr>
          <w:rFonts w:ascii="Book Antiqua" w:hAnsi="Book Antiqua" w:cs="Times New Roman"/>
          <w:sz w:val="24"/>
          <w:szCs w:val="24"/>
        </w:rPr>
        <w:t xml:space="preserve"> or fidaxomicin</w:t>
      </w:r>
      <w:r w:rsidRPr="005E18CE">
        <w:rPr>
          <w:rFonts w:ascii="Book Antiqua" w:hAnsi="Book Antiqua" w:cs="Times New Roman"/>
          <w:sz w:val="24"/>
          <w:szCs w:val="24"/>
        </w:rPr>
        <w:t xml:space="preserve"> were in adult patients with recurrent CDI.</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Treatment with high doses of vancomycin, use of pulsed or tapered regimes of vancomycin</w:t>
      </w:r>
      <w:r w:rsidR="00E93B9F" w:rsidRPr="005E18CE">
        <w:rPr>
          <w:rFonts w:ascii="Book Antiqua" w:hAnsi="Book Antiqua" w:cs="Times New Roman"/>
          <w:sz w:val="24"/>
          <w:szCs w:val="24"/>
        </w:rPr>
        <w:t>,</w:t>
      </w:r>
      <w:r w:rsidRPr="005E18CE">
        <w:rPr>
          <w:rFonts w:ascii="Book Antiqua" w:hAnsi="Book Antiqua" w:cs="Times New Roman"/>
          <w:sz w:val="24"/>
          <w:szCs w:val="24"/>
        </w:rPr>
        <w:t xml:space="preserve"> </w:t>
      </w:r>
      <w:r w:rsidR="00E93B9F" w:rsidRPr="005E18CE">
        <w:rPr>
          <w:rFonts w:ascii="Book Antiqua" w:hAnsi="Book Antiqua" w:cs="Times New Roman"/>
          <w:sz w:val="24"/>
          <w:szCs w:val="24"/>
        </w:rPr>
        <w:t xml:space="preserve">fidaxomicin or </w:t>
      </w:r>
      <w:r w:rsidRPr="005E18CE">
        <w:rPr>
          <w:rFonts w:ascii="Book Antiqua" w:hAnsi="Book Antiqua" w:cs="Times New Roman"/>
          <w:sz w:val="24"/>
          <w:szCs w:val="24"/>
        </w:rPr>
        <w:t xml:space="preserve">adjunctive use of some probiotic strains or </w:t>
      </w:r>
      <w:r w:rsidR="00334461" w:rsidRPr="005E18CE">
        <w:rPr>
          <w:rFonts w:ascii="Book Antiqua" w:hAnsi="Book Antiqua" w:cs="Times New Roman"/>
          <w:sz w:val="24"/>
          <w:szCs w:val="24"/>
        </w:rPr>
        <w:t>FMT</w:t>
      </w:r>
      <w:r w:rsidRPr="005E18CE">
        <w:rPr>
          <w:rFonts w:ascii="Book Antiqua" w:hAnsi="Book Antiqua" w:cs="Times New Roman"/>
          <w:sz w:val="24"/>
          <w:szCs w:val="24"/>
        </w:rPr>
        <w:t xml:space="preserve"> may be beneficial for adults with recurrent disease, but whether these treatments are effective in children with recurrent CDI has not been established.</w:t>
      </w:r>
    </w:p>
    <w:p w:rsidR="00334461" w:rsidRPr="005E18CE" w:rsidRDefault="00334461" w:rsidP="00736668">
      <w:pPr>
        <w:snapToGrid w:val="0"/>
        <w:spacing w:after="0" w:line="360" w:lineRule="auto"/>
        <w:jc w:val="both"/>
        <w:rPr>
          <w:rFonts w:ascii="Book Antiqua" w:hAnsi="Book Antiqua" w:cs="Times New Roman"/>
          <w:sz w:val="24"/>
          <w:szCs w:val="24"/>
        </w:rPr>
      </w:pPr>
    </w:p>
    <w:p w:rsidR="00416990" w:rsidRPr="005E18CE" w:rsidRDefault="004E00D3" w:rsidP="0073666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t>CONCLUSION</w:t>
      </w:r>
    </w:p>
    <w:p w:rsidR="00416990" w:rsidRPr="005E18CE" w:rsidRDefault="000C48DC" w:rsidP="00736668">
      <w:pPr>
        <w:snapToGrid w:val="0"/>
        <w:spacing w:after="0" w:line="360" w:lineRule="auto"/>
        <w:jc w:val="both"/>
        <w:rPr>
          <w:rFonts w:ascii="Book Antiqua" w:hAnsi="Book Antiqua" w:cs="Times New Roman"/>
          <w:sz w:val="24"/>
          <w:szCs w:val="24"/>
        </w:rPr>
      </w:pPr>
      <w:r w:rsidRPr="005E18CE">
        <w:rPr>
          <w:rFonts w:ascii="Book Antiqua" w:hAnsi="Book Antiqua" w:cs="Times New Roman"/>
          <w:sz w:val="24"/>
          <w:szCs w:val="24"/>
        </w:rPr>
        <w:t xml:space="preserve">This is the first comprehensive exploration comparing the similarities and differences of pediatric versus adult AAD and CDI. </w:t>
      </w:r>
      <w:r w:rsidR="00416990" w:rsidRPr="005E18CE">
        <w:rPr>
          <w:rFonts w:ascii="Book Antiqua" w:hAnsi="Book Antiqua" w:cs="Times New Roman"/>
          <w:sz w:val="24"/>
          <w:szCs w:val="24"/>
        </w:rPr>
        <w:t xml:space="preserve">In summary, </w:t>
      </w:r>
      <w:r w:rsidR="00E25E2A" w:rsidRPr="005E18CE">
        <w:rPr>
          <w:rFonts w:ascii="Book Antiqua" w:hAnsi="Book Antiqua" w:cs="Times New Roman"/>
          <w:sz w:val="24"/>
          <w:szCs w:val="24"/>
        </w:rPr>
        <w:t>some of the major differences between pediatric and adult AAD and CDI relate to incubation periods, severity of the disease and treatment strategies.</w:t>
      </w:r>
      <w:r w:rsidR="00097464" w:rsidRPr="005E18CE">
        <w:rPr>
          <w:rFonts w:ascii="Book Antiqua" w:hAnsi="Book Antiqua" w:cs="Times New Roman"/>
          <w:sz w:val="24"/>
          <w:szCs w:val="24"/>
        </w:rPr>
        <w:t xml:space="preserve"> </w:t>
      </w:r>
      <w:r w:rsidR="00416990" w:rsidRPr="005E18CE">
        <w:rPr>
          <w:rFonts w:ascii="Book Antiqua" w:hAnsi="Book Antiqua" w:cs="Times New Roman"/>
          <w:sz w:val="24"/>
          <w:szCs w:val="24"/>
        </w:rPr>
        <w:t>Most pediatric AAD</w:t>
      </w:r>
      <w:r w:rsidR="00E25E2A" w:rsidRPr="005E18CE">
        <w:rPr>
          <w:rFonts w:ascii="Book Antiqua" w:hAnsi="Book Antiqua" w:cs="Times New Roman"/>
          <w:sz w:val="24"/>
          <w:szCs w:val="24"/>
        </w:rPr>
        <w:t>/CDI</w:t>
      </w:r>
      <w:r w:rsidR="00416990" w:rsidRPr="005E18CE">
        <w:rPr>
          <w:rFonts w:ascii="Book Antiqua" w:hAnsi="Book Antiqua" w:cs="Times New Roman"/>
          <w:sz w:val="24"/>
          <w:szCs w:val="24"/>
        </w:rPr>
        <w:t xml:space="preserve"> cases become symptomatic while on antibiotics</w:t>
      </w:r>
      <w:r w:rsidR="00E25E2A" w:rsidRPr="005E18CE">
        <w:rPr>
          <w:rFonts w:ascii="Book Antiqua" w:hAnsi="Book Antiqua" w:cs="Times New Roman"/>
          <w:sz w:val="24"/>
          <w:szCs w:val="24"/>
        </w:rPr>
        <w:t>;</w:t>
      </w:r>
      <w:r w:rsidR="00416990" w:rsidRPr="005E18CE">
        <w:rPr>
          <w:rFonts w:ascii="Book Antiqua" w:hAnsi="Book Antiqua" w:cs="Times New Roman"/>
          <w:sz w:val="24"/>
          <w:szCs w:val="24"/>
        </w:rPr>
        <w:t xml:space="preserve"> in contrast, most adult cases have delayed-onset of symptoms that appear after the antibiotics have been discontinued and before the normal colonic microbiome has recovered. Pediatric CDI cases have lower mortality rates and fewer complications than adult CDI cases. </w:t>
      </w:r>
      <w:r w:rsidR="00E25E2A" w:rsidRPr="005E18CE">
        <w:rPr>
          <w:rFonts w:ascii="Book Antiqua" w:hAnsi="Book Antiqua" w:cs="Times New Roman"/>
          <w:sz w:val="24"/>
          <w:szCs w:val="24"/>
        </w:rPr>
        <w:t xml:space="preserve">Community acquired cases of CDI are more common in children, while most cases of adult CDI are associated with healthcare facilities. Adult CDI has a more diverse risk factor profile </w:t>
      </w:r>
      <w:r w:rsidRPr="005E18CE">
        <w:rPr>
          <w:rFonts w:ascii="Book Antiqua" w:hAnsi="Book Antiqua" w:cs="Times New Roman"/>
          <w:sz w:val="24"/>
          <w:szCs w:val="24"/>
        </w:rPr>
        <w:t xml:space="preserve">(more co-morbidities, types of hospital exposures, disruptive medications, </w:t>
      </w:r>
      <w:r w:rsidRPr="005E18CE">
        <w:rPr>
          <w:rFonts w:ascii="Book Antiqua" w:hAnsi="Book Antiqua" w:cs="Times New Roman"/>
          <w:i/>
          <w:sz w:val="24"/>
          <w:szCs w:val="24"/>
        </w:rPr>
        <w:t>etc.</w:t>
      </w:r>
      <w:r w:rsidRPr="005E18CE">
        <w:rPr>
          <w:rFonts w:ascii="Book Antiqua" w:hAnsi="Book Antiqua" w:cs="Times New Roman"/>
          <w:sz w:val="24"/>
          <w:szCs w:val="24"/>
        </w:rPr>
        <w:t xml:space="preserve">) </w:t>
      </w:r>
      <w:r w:rsidR="00E25E2A" w:rsidRPr="005E18CE">
        <w:rPr>
          <w:rFonts w:ascii="Book Antiqua" w:hAnsi="Book Antiqua" w:cs="Times New Roman"/>
          <w:sz w:val="24"/>
          <w:szCs w:val="24"/>
        </w:rPr>
        <w:t>than pediatric CDI, but both populations share increased risk for antibiotic exposure</w:t>
      </w:r>
      <w:r w:rsidR="00255029" w:rsidRPr="005E18CE">
        <w:rPr>
          <w:rFonts w:ascii="Book Antiqua" w:hAnsi="Book Antiqua" w:cs="Times New Roman"/>
          <w:sz w:val="24"/>
          <w:szCs w:val="24"/>
        </w:rPr>
        <w:t xml:space="preserve"> as a major risk factor</w:t>
      </w:r>
      <w:r w:rsidR="00E25E2A" w:rsidRPr="005E18CE">
        <w:rPr>
          <w:rFonts w:ascii="Book Antiqua" w:hAnsi="Book Antiqua" w:cs="Times New Roman"/>
          <w:sz w:val="24"/>
          <w:szCs w:val="24"/>
        </w:rPr>
        <w:t xml:space="preserve">. Pediatric CDI responds better to metronidazole, while adult CDI cases favor vancomycin. Recurrent CDI is reported more frequently in adults and treatment relies on a </w:t>
      </w:r>
      <w:r w:rsidR="00E25E2A" w:rsidRPr="005E18CE">
        <w:rPr>
          <w:rFonts w:ascii="Book Antiqua" w:hAnsi="Book Antiqua" w:cs="Times New Roman"/>
          <w:sz w:val="24"/>
          <w:szCs w:val="24"/>
        </w:rPr>
        <w:lastRenderedPageBreak/>
        <w:t>combination of antibiotic therapy and measures to restore the normal colonic microbiota</w:t>
      </w:r>
      <w:r w:rsidR="00FA6D72" w:rsidRPr="005E18CE">
        <w:rPr>
          <w:rFonts w:ascii="Book Antiqua" w:hAnsi="Book Antiqua" w:cs="Times New Roman"/>
          <w:sz w:val="24"/>
          <w:szCs w:val="24"/>
        </w:rPr>
        <w:t xml:space="preserve"> including the use of probiotics or FMT</w:t>
      </w:r>
      <w:r w:rsidR="00E25E2A" w:rsidRPr="005E18CE">
        <w:rPr>
          <w:rFonts w:ascii="Book Antiqua" w:hAnsi="Book Antiqua" w:cs="Times New Roman"/>
          <w:sz w:val="24"/>
          <w:szCs w:val="24"/>
        </w:rPr>
        <w:t xml:space="preserve">. </w:t>
      </w:r>
    </w:p>
    <w:p w:rsidR="00E87628" w:rsidRPr="005E18CE" w:rsidRDefault="00E87628" w:rsidP="00736668">
      <w:pPr>
        <w:snapToGrid w:val="0"/>
        <w:spacing w:after="0" w:line="360" w:lineRule="auto"/>
        <w:jc w:val="both"/>
        <w:rPr>
          <w:rFonts w:ascii="Book Antiqua" w:hAnsi="Book Antiqua" w:cs="Times New Roman"/>
          <w:sz w:val="24"/>
          <w:szCs w:val="24"/>
        </w:rPr>
      </w:pPr>
    </w:p>
    <w:p w:rsidR="00E87628" w:rsidRPr="005E18CE" w:rsidRDefault="00CD4548" w:rsidP="00736668">
      <w:pPr>
        <w:snapToGrid w:val="0"/>
        <w:spacing w:after="0" w:line="360" w:lineRule="auto"/>
        <w:jc w:val="both"/>
        <w:rPr>
          <w:rFonts w:ascii="Book Antiqua" w:eastAsia="Times New Roman" w:hAnsi="Book Antiqua" w:cs="Times New Roman"/>
          <w:i/>
          <w:sz w:val="24"/>
          <w:szCs w:val="24"/>
        </w:rPr>
      </w:pPr>
      <w:r w:rsidRPr="005E18CE">
        <w:rPr>
          <w:rFonts w:ascii="Book Antiqua" w:eastAsia="Times New Roman" w:hAnsi="Book Antiqua" w:cs="Times New Roman"/>
          <w:b/>
          <w:i/>
          <w:sz w:val="24"/>
          <w:szCs w:val="24"/>
        </w:rPr>
        <w:t>G</w:t>
      </w:r>
      <w:r w:rsidR="00080380" w:rsidRPr="005E18CE">
        <w:rPr>
          <w:rFonts w:ascii="Book Antiqua" w:eastAsia="Times New Roman" w:hAnsi="Book Antiqua" w:cs="Times New Roman"/>
          <w:b/>
          <w:i/>
          <w:sz w:val="24"/>
          <w:szCs w:val="24"/>
        </w:rPr>
        <w:t>aps in the knowledge base</w:t>
      </w:r>
    </w:p>
    <w:p w:rsidR="00255029" w:rsidRPr="005E18CE" w:rsidRDefault="00CD4548" w:rsidP="00736668">
      <w:pPr>
        <w:snapToGrid w:val="0"/>
        <w:spacing w:after="0" w:line="360" w:lineRule="auto"/>
        <w:jc w:val="both"/>
        <w:rPr>
          <w:rFonts w:ascii="Book Antiqua" w:hAnsi="Book Antiqua" w:cs="Times New Roman"/>
          <w:sz w:val="24"/>
          <w:szCs w:val="24"/>
        </w:rPr>
      </w:pPr>
      <w:r w:rsidRPr="005E18CE">
        <w:rPr>
          <w:rFonts w:ascii="Book Antiqua" w:eastAsia="Times New Roman" w:hAnsi="Book Antiqua" w:cs="Times New Roman"/>
          <w:sz w:val="24"/>
          <w:szCs w:val="24"/>
        </w:rPr>
        <w:t>By reviewing the literature, it became apparent there are several gaps in our knowledge about AAD and CDI. While national and global surveillance programs have been started for CDI</w:t>
      </w:r>
      <w:r w:rsidR="00E25E2A" w:rsidRPr="005E18CE">
        <w:rPr>
          <w:rFonts w:ascii="Book Antiqua" w:eastAsia="Times New Roman" w:hAnsi="Book Antiqua" w:cs="Times New Roman"/>
          <w:sz w:val="24"/>
          <w:szCs w:val="24"/>
        </w:rPr>
        <w:t xml:space="preserve"> to document incidence and trends over time</w:t>
      </w:r>
      <w:r w:rsidRPr="005E18CE">
        <w:rPr>
          <w:rFonts w:ascii="Book Antiqua" w:eastAsia="Times New Roman" w:hAnsi="Book Antiqua" w:cs="Times New Roman"/>
          <w:sz w:val="24"/>
          <w:szCs w:val="24"/>
        </w:rPr>
        <w:t xml:space="preserve">, these </w:t>
      </w:r>
      <w:r w:rsidR="00E25E2A" w:rsidRPr="005E18CE">
        <w:rPr>
          <w:rFonts w:ascii="Book Antiqua" w:eastAsia="Times New Roman" w:hAnsi="Book Antiqua" w:cs="Times New Roman"/>
          <w:sz w:val="24"/>
          <w:szCs w:val="24"/>
        </w:rPr>
        <w:t>programs</w:t>
      </w:r>
      <w:r w:rsidRPr="005E18CE">
        <w:rPr>
          <w:rFonts w:ascii="Book Antiqua" w:eastAsia="Times New Roman" w:hAnsi="Book Antiqua" w:cs="Times New Roman"/>
          <w:sz w:val="24"/>
          <w:szCs w:val="24"/>
        </w:rPr>
        <w:t xml:space="preserve"> have not been established for AAD. </w:t>
      </w:r>
      <w:r w:rsidR="00F40DE7" w:rsidRPr="005E18CE">
        <w:rPr>
          <w:rFonts w:ascii="Book Antiqua" w:eastAsia="Times New Roman" w:hAnsi="Book Antiqua" w:cs="Times New Roman"/>
          <w:sz w:val="24"/>
          <w:szCs w:val="24"/>
        </w:rPr>
        <w:t xml:space="preserve">Basic demographic information (age, gender and race) </w:t>
      </w:r>
      <w:r w:rsidR="00E93B9F" w:rsidRPr="005E18CE">
        <w:rPr>
          <w:rFonts w:ascii="Book Antiqua" w:eastAsia="Times New Roman" w:hAnsi="Book Antiqua" w:cs="Times New Roman"/>
          <w:sz w:val="24"/>
          <w:szCs w:val="24"/>
        </w:rPr>
        <w:t>and the spectrum of disease severity are</w:t>
      </w:r>
      <w:r w:rsidR="00F40DE7" w:rsidRPr="005E18CE">
        <w:rPr>
          <w:rFonts w:ascii="Book Antiqua" w:eastAsia="Times New Roman" w:hAnsi="Book Antiqua" w:cs="Times New Roman"/>
          <w:sz w:val="24"/>
          <w:szCs w:val="24"/>
        </w:rPr>
        <w:t xml:space="preserve"> infrequently reported for pediatric and adult cases of AAD. </w:t>
      </w:r>
      <w:r w:rsidR="00255029" w:rsidRPr="005E18CE">
        <w:rPr>
          <w:rFonts w:ascii="Book Antiqua" w:eastAsia="Times New Roman" w:hAnsi="Book Antiqua" w:cs="Times New Roman"/>
          <w:sz w:val="24"/>
          <w:szCs w:val="24"/>
        </w:rPr>
        <w:t xml:space="preserve">In addition, as the character of the intestinal microbiome shifts widely during the early childhood periods (neonatal, infant, pre-school, school-age, </w:t>
      </w:r>
      <w:r w:rsidR="00255029" w:rsidRPr="005E18CE">
        <w:rPr>
          <w:rFonts w:ascii="Book Antiqua" w:eastAsia="Times New Roman" w:hAnsi="Book Antiqua" w:cs="Times New Roman"/>
          <w:i/>
          <w:sz w:val="24"/>
          <w:szCs w:val="24"/>
        </w:rPr>
        <w:t>etc.</w:t>
      </w:r>
      <w:r w:rsidR="00255029" w:rsidRPr="005E18CE">
        <w:rPr>
          <w:rFonts w:ascii="Book Antiqua" w:eastAsia="Times New Roman" w:hAnsi="Book Antiqua" w:cs="Times New Roman"/>
          <w:sz w:val="24"/>
          <w:szCs w:val="24"/>
        </w:rPr>
        <w:t xml:space="preserve">) as children change nutritional status (bottle-fed, solid food, </w:t>
      </w:r>
      <w:r w:rsidR="00255029" w:rsidRPr="005E18CE">
        <w:rPr>
          <w:rFonts w:ascii="Book Antiqua" w:eastAsia="Times New Roman" w:hAnsi="Book Antiqua" w:cs="Times New Roman"/>
          <w:i/>
          <w:sz w:val="24"/>
          <w:szCs w:val="24"/>
        </w:rPr>
        <w:t>etc</w:t>
      </w:r>
      <w:r w:rsidR="00255029" w:rsidRPr="005E18CE">
        <w:rPr>
          <w:rFonts w:ascii="Book Antiqua" w:eastAsia="Times New Roman" w:hAnsi="Book Antiqua" w:cs="Times New Roman"/>
          <w:sz w:val="24"/>
          <w:szCs w:val="24"/>
        </w:rPr>
        <w:t xml:space="preserve">.) and are exposed to different environments (day-care, schools, </w:t>
      </w:r>
      <w:r w:rsidR="00255029" w:rsidRPr="005E18CE">
        <w:rPr>
          <w:rFonts w:ascii="Book Antiqua" w:eastAsia="Times New Roman" w:hAnsi="Book Antiqua" w:cs="Times New Roman"/>
          <w:i/>
          <w:sz w:val="24"/>
          <w:szCs w:val="24"/>
        </w:rPr>
        <w:t>etc.</w:t>
      </w:r>
      <w:r w:rsidR="00255029" w:rsidRPr="005E18CE">
        <w:rPr>
          <w:rFonts w:ascii="Book Antiqua" w:eastAsia="Times New Roman" w:hAnsi="Book Antiqua" w:cs="Times New Roman"/>
          <w:sz w:val="24"/>
          <w:szCs w:val="24"/>
        </w:rPr>
        <w:t>), a finer delination of AAD and CDI disease data by age categories might illuminate how children respond to these diseases as these other types of life-factors change.</w:t>
      </w:r>
      <w:r w:rsidR="00097464" w:rsidRPr="005E18CE">
        <w:rPr>
          <w:rFonts w:ascii="Book Antiqua" w:eastAsia="Times New Roman" w:hAnsi="Book Antiqua" w:cs="Times New Roman"/>
          <w:sz w:val="24"/>
          <w:szCs w:val="24"/>
        </w:rPr>
        <w:t xml:space="preserve"> </w:t>
      </w:r>
      <w:r w:rsidR="00255029" w:rsidRPr="005E18CE">
        <w:rPr>
          <w:rFonts w:ascii="Book Antiqua" w:eastAsia="Times New Roman" w:hAnsi="Book Antiqua" w:cs="Times New Roman"/>
          <w:sz w:val="24"/>
          <w:szCs w:val="24"/>
        </w:rPr>
        <w:t>Broadly pooling data by a 'pediatric' classification may be masking some age-related responses.</w:t>
      </w:r>
      <w:r w:rsidR="00097464" w:rsidRPr="005E18CE">
        <w:rPr>
          <w:rFonts w:ascii="Book Antiqua" w:eastAsia="Times New Roman" w:hAnsi="Book Antiqua" w:cs="Times New Roman"/>
          <w:sz w:val="24"/>
          <w:szCs w:val="24"/>
        </w:rPr>
        <w:t xml:space="preserve"> </w:t>
      </w:r>
      <w:r w:rsidR="00F40DE7" w:rsidRPr="005E18CE">
        <w:rPr>
          <w:rFonts w:ascii="Book Antiqua" w:eastAsia="Times New Roman" w:hAnsi="Book Antiqua" w:cs="Times New Roman"/>
          <w:sz w:val="24"/>
          <w:szCs w:val="24"/>
        </w:rPr>
        <w:t xml:space="preserve">Sources of non-CDI </w:t>
      </w:r>
      <w:r w:rsidR="00E93B9F" w:rsidRPr="005E18CE">
        <w:rPr>
          <w:rFonts w:ascii="Book Antiqua" w:eastAsia="Times New Roman" w:hAnsi="Book Antiqua" w:cs="Times New Roman"/>
          <w:sz w:val="24"/>
          <w:szCs w:val="24"/>
        </w:rPr>
        <w:t xml:space="preserve">associated </w:t>
      </w:r>
      <w:r w:rsidR="00F40DE7" w:rsidRPr="005E18CE">
        <w:rPr>
          <w:rFonts w:ascii="Book Antiqua" w:eastAsia="Times New Roman" w:hAnsi="Book Antiqua" w:cs="Times New Roman"/>
          <w:sz w:val="24"/>
          <w:szCs w:val="24"/>
        </w:rPr>
        <w:t>AAD are difficult to determine due to the lack of documentation for specific etiologies.</w:t>
      </w:r>
      <w:r w:rsidR="00097464" w:rsidRPr="005E18CE">
        <w:rPr>
          <w:rFonts w:ascii="Book Antiqua" w:eastAsia="Times New Roman" w:hAnsi="Book Antiqua" w:cs="Times New Roman"/>
          <w:sz w:val="24"/>
          <w:szCs w:val="24"/>
        </w:rPr>
        <w:t xml:space="preserve"> </w:t>
      </w:r>
      <w:r w:rsidR="00F40DE7" w:rsidRPr="005E18CE">
        <w:rPr>
          <w:rFonts w:ascii="Book Antiqua" w:eastAsia="Times New Roman" w:hAnsi="Book Antiqua" w:cs="Times New Roman"/>
          <w:sz w:val="24"/>
          <w:szCs w:val="24"/>
        </w:rPr>
        <w:t>The lack of reported complications of pediatric and adult AAD may be due to either a true lack of disease progression, or due to the lack of adequate follow-up times for studies involving AAD.</w:t>
      </w:r>
      <w:r w:rsidR="00097464" w:rsidRPr="005E18CE">
        <w:rPr>
          <w:rFonts w:ascii="Book Antiqua" w:eastAsia="Times New Roman" w:hAnsi="Book Antiqua" w:cs="Times New Roman"/>
          <w:sz w:val="24"/>
          <w:szCs w:val="24"/>
        </w:rPr>
        <w:t xml:space="preserve"> </w:t>
      </w:r>
      <w:r w:rsidR="00F40DE7" w:rsidRPr="005E18CE">
        <w:rPr>
          <w:rFonts w:ascii="Book Antiqua" w:eastAsia="Times New Roman" w:hAnsi="Book Antiqua" w:cs="Times New Roman"/>
          <w:sz w:val="24"/>
          <w:szCs w:val="24"/>
        </w:rPr>
        <w:t>The lack of reported treatment studies for AAD and pediatric CDI requires further studies.</w:t>
      </w:r>
      <w:r w:rsidR="00F40DE7" w:rsidRPr="005E18CE">
        <w:rPr>
          <w:rFonts w:ascii="Book Antiqua" w:hAnsi="Book Antiqua" w:cs="Times New Roman"/>
          <w:sz w:val="24"/>
          <w:szCs w:val="24"/>
        </w:rPr>
        <w:t xml:space="preserve"> </w:t>
      </w:r>
      <w:r w:rsidR="00E93B9F" w:rsidRPr="005E18CE">
        <w:rPr>
          <w:rFonts w:ascii="Book Antiqua" w:hAnsi="Book Antiqua" w:cs="Times New Roman"/>
          <w:sz w:val="24"/>
          <w:szCs w:val="24"/>
        </w:rPr>
        <w:t xml:space="preserve">It also would be interesting to determine if pediatric CDI is a risk factor when these children grow into adults. </w:t>
      </w:r>
    </w:p>
    <w:p w:rsidR="00A41691" w:rsidRPr="005E18CE" w:rsidRDefault="00A41691">
      <w:pPr>
        <w:spacing w:after="0" w:line="240" w:lineRule="auto"/>
        <w:rPr>
          <w:rFonts w:ascii="Book Antiqua" w:hAnsi="Book Antiqua" w:cs="Times New Roman"/>
          <w:sz w:val="24"/>
          <w:szCs w:val="24"/>
        </w:rPr>
      </w:pPr>
    </w:p>
    <w:p w:rsidR="00A41691" w:rsidRPr="005E18CE" w:rsidRDefault="00A41691" w:rsidP="00A41691">
      <w:pPr>
        <w:snapToGrid w:val="0"/>
        <w:spacing w:after="0" w:line="360" w:lineRule="auto"/>
        <w:ind w:left="720" w:hanging="720"/>
        <w:jc w:val="both"/>
        <w:rPr>
          <w:rFonts w:ascii="Book Antiqua" w:hAnsi="Book Antiqua" w:cs="Times New Roman"/>
          <w:b/>
          <w:bCs/>
          <w:sz w:val="24"/>
          <w:szCs w:val="24"/>
          <w:lang w:eastAsia="zh-CN"/>
        </w:rPr>
      </w:pPr>
      <w:r w:rsidRPr="005E18CE">
        <w:rPr>
          <w:rFonts w:ascii="Book Antiqua" w:hAnsi="Book Antiqua" w:cs="Times New Roman"/>
          <w:sz w:val="24"/>
          <w:szCs w:val="24"/>
        </w:rPr>
        <w:br w:type="page"/>
      </w:r>
      <w:r w:rsidRPr="005E18CE">
        <w:rPr>
          <w:rFonts w:ascii="Book Antiqua" w:eastAsia="Times New Roman" w:hAnsi="Book Antiqua" w:cs="Times New Roman"/>
          <w:b/>
          <w:bCs/>
          <w:sz w:val="24"/>
          <w:szCs w:val="24"/>
        </w:rPr>
        <w:lastRenderedPageBreak/>
        <w:t>REFERENCES</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Brandmarker SA, Guandalini S. Pediatric Clostridium difficile: a phantom menace or clinical reality? </w:t>
      </w:r>
      <w:r w:rsidRPr="005E18CE">
        <w:rPr>
          <w:rFonts w:ascii="Book Antiqua" w:hAnsi="Book Antiqua" w:cs="SimSun"/>
          <w:i/>
          <w:iCs/>
          <w:sz w:val="24"/>
          <w:szCs w:val="24"/>
          <w:lang w:eastAsia="zh-CN"/>
        </w:rPr>
        <w:t>J Pediatr Gastroenterol Nutr</w:t>
      </w:r>
      <w:r w:rsidRPr="005E18CE">
        <w:rPr>
          <w:rFonts w:ascii="Book Antiqua" w:hAnsi="Book Antiqua" w:cs="SimSun"/>
          <w:sz w:val="24"/>
          <w:szCs w:val="24"/>
          <w:lang w:eastAsia="zh-CN"/>
        </w:rPr>
        <w:t> 2000; </w:t>
      </w:r>
      <w:r w:rsidRPr="005E18CE">
        <w:rPr>
          <w:rFonts w:ascii="Book Antiqua" w:hAnsi="Book Antiqua" w:cs="SimSun"/>
          <w:b/>
          <w:bCs/>
          <w:sz w:val="24"/>
          <w:szCs w:val="24"/>
          <w:lang w:eastAsia="zh-CN"/>
        </w:rPr>
        <w:t>31</w:t>
      </w:r>
      <w:r w:rsidRPr="005E18CE">
        <w:rPr>
          <w:rFonts w:ascii="Book Antiqua" w:hAnsi="Book Antiqua" w:cs="SimSun"/>
          <w:sz w:val="24"/>
          <w:szCs w:val="24"/>
          <w:lang w:eastAsia="zh-CN"/>
        </w:rPr>
        <w:t>: 220-231 [PMID: 10997362]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2 </w:t>
      </w:r>
      <w:r w:rsidRPr="005E18CE">
        <w:rPr>
          <w:rFonts w:ascii="Book Antiqua" w:hAnsi="Book Antiqua" w:cs="SimSun"/>
          <w:b/>
          <w:bCs/>
          <w:sz w:val="24"/>
          <w:szCs w:val="24"/>
          <w:lang w:eastAsia="zh-CN"/>
        </w:rPr>
        <w:t>Surawicz CM</w:t>
      </w:r>
      <w:r w:rsidRPr="005E18CE">
        <w:rPr>
          <w:rFonts w:ascii="Book Antiqua" w:hAnsi="Book Antiqua" w:cs="SimSun"/>
          <w:sz w:val="24"/>
          <w:szCs w:val="24"/>
          <w:lang w:eastAsia="zh-CN"/>
        </w:rPr>
        <w:t>, Brandt LJ, Binion DG, Ananthakrishnan AN, Curry SR, Gilligan PH, McFarland LV, Mellow M, Zuckerbraun BS. Guidelines for diagnosis, treatment, and prevention of Clostridium difficile infections. </w:t>
      </w:r>
      <w:r w:rsidRPr="005E18CE">
        <w:rPr>
          <w:rFonts w:ascii="Book Antiqua" w:hAnsi="Book Antiqua" w:cs="SimSun"/>
          <w:i/>
          <w:iCs/>
          <w:sz w:val="24"/>
          <w:szCs w:val="24"/>
          <w:lang w:eastAsia="zh-CN"/>
        </w:rPr>
        <w:t>Am J Gastroenterol</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108</w:t>
      </w:r>
      <w:r w:rsidRPr="005E18CE">
        <w:rPr>
          <w:rFonts w:ascii="Book Antiqua" w:hAnsi="Book Antiqua" w:cs="SimSun"/>
          <w:sz w:val="24"/>
          <w:szCs w:val="24"/>
          <w:lang w:eastAsia="zh-CN"/>
        </w:rPr>
        <w:t>: 478-98; quiz 499 [PMID: 23439232]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3 </w:t>
      </w:r>
      <w:r w:rsidRPr="005E18CE">
        <w:rPr>
          <w:rFonts w:ascii="Book Antiqua" w:hAnsi="Book Antiqua" w:cs="SimSun"/>
          <w:b/>
          <w:bCs/>
          <w:sz w:val="24"/>
          <w:szCs w:val="24"/>
          <w:lang w:eastAsia="zh-CN"/>
        </w:rPr>
        <w:t>Cheng AC</w:t>
      </w:r>
      <w:r w:rsidRPr="005E18CE">
        <w:rPr>
          <w:rFonts w:ascii="Book Antiqua" w:hAnsi="Book Antiqua" w:cs="SimSun"/>
          <w:sz w:val="24"/>
          <w:szCs w:val="24"/>
          <w:lang w:eastAsia="zh-CN"/>
        </w:rPr>
        <w:t>, Ferguson JK, Richards MJ, Robson JM, Gilbert GL, McGregor A, Roberts S, Korman TM, Riley TV. Australasian Society for Infectious Diseases guidelines for the diagnosis and treatment of Clostridium difficile infection. </w:t>
      </w:r>
      <w:r w:rsidRPr="005E18CE">
        <w:rPr>
          <w:rFonts w:ascii="Book Antiqua" w:hAnsi="Book Antiqua" w:cs="SimSun"/>
          <w:i/>
          <w:iCs/>
          <w:sz w:val="24"/>
          <w:szCs w:val="24"/>
          <w:lang w:eastAsia="zh-CN"/>
        </w:rPr>
        <w:t>Med J Aust</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194</w:t>
      </w:r>
      <w:r w:rsidRPr="005E18CE">
        <w:rPr>
          <w:rFonts w:ascii="Book Antiqua" w:hAnsi="Book Antiqua" w:cs="SimSun"/>
          <w:sz w:val="24"/>
          <w:szCs w:val="24"/>
          <w:lang w:eastAsia="zh-CN"/>
        </w:rPr>
        <w:t>: 353-358 [PMID: 21470086]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4 </w:t>
      </w:r>
      <w:r w:rsidRPr="005E18CE">
        <w:rPr>
          <w:rFonts w:ascii="Book Antiqua" w:hAnsi="Book Antiqua" w:cs="SimSun"/>
          <w:b/>
          <w:bCs/>
          <w:sz w:val="24"/>
          <w:szCs w:val="24"/>
          <w:lang w:eastAsia="zh-CN"/>
        </w:rPr>
        <w:t>Wendt JM</w:t>
      </w:r>
      <w:r w:rsidRPr="005E18CE">
        <w:rPr>
          <w:rFonts w:ascii="Book Antiqua" w:hAnsi="Book Antiqua" w:cs="SimSun"/>
          <w:sz w:val="24"/>
          <w:szCs w:val="24"/>
          <w:lang w:eastAsia="zh-CN"/>
        </w:rPr>
        <w:t>, Cohen JA, Mu Y, Dumyati GK, Dunn JR, Holzbauer SM, Winston LG, Johnston HL, Meek JI, Farley MM, Wilson LE, Phipps EC, Beldavs ZG, Gerding DN, McDonald LC, Gould CV, Lessa FC. Clostridium difficile infection among children across diverse US geographic locations.</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Pediatrics</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133</w:t>
      </w:r>
      <w:r w:rsidRPr="005E18CE">
        <w:rPr>
          <w:rFonts w:ascii="Book Antiqua" w:hAnsi="Book Antiqua" w:cs="SimSun"/>
          <w:sz w:val="24"/>
          <w:szCs w:val="24"/>
          <w:lang w:eastAsia="zh-CN"/>
        </w:rPr>
        <w:t>: 651-658 [PMID: 24590748 DOI: 10.1542/peds.2013-3049]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5 </w:t>
      </w:r>
      <w:r w:rsidRPr="005E18CE">
        <w:rPr>
          <w:rFonts w:ascii="Book Antiqua" w:hAnsi="Book Antiqua" w:cs="SimSun"/>
          <w:b/>
          <w:bCs/>
          <w:sz w:val="24"/>
          <w:szCs w:val="24"/>
          <w:lang w:eastAsia="zh-CN"/>
        </w:rPr>
        <w:t>Zilberberg MD</w:t>
      </w:r>
      <w:r w:rsidRPr="005E18CE">
        <w:rPr>
          <w:rFonts w:ascii="Book Antiqua" w:hAnsi="Book Antiqua" w:cs="SimSun"/>
          <w:sz w:val="24"/>
          <w:szCs w:val="24"/>
          <w:lang w:eastAsia="zh-CN"/>
        </w:rPr>
        <w:t>, Tillotson GS, McDonald C. Clostridium difficile infections among hospitalized children, United States, 1997-2006. </w:t>
      </w:r>
      <w:r w:rsidRPr="005E18CE">
        <w:rPr>
          <w:rFonts w:ascii="Book Antiqua" w:hAnsi="Book Antiqua" w:cs="SimSun"/>
          <w:i/>
          <w:iCs/>
          <w:sz w:val="24"/>
          <w:szCs w:val="24"/>
          <w:lang w:eastAsia="zh-CN"/>
        </w:rPr>
        <w:t>Emerg Infect Dis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2010;</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16</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604-609 [PMID: 20350373 DOI: 10.3201/eid1604.090680]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6 </w:t>
      </w:r>
      <w:r w:rsidRPr="005E18CE">
        <w:rPr>
          <w:rFonts w:ascii="Book Antiqua" w:hAnsi="Book Antiqua" w:cs="SimSun"/>
          <w:b/>
          <w:bCs/>
          <w:sz w:val="24"/>
          <w:szCs w:val="24"/>
          <w:lang w:eastAsia="zh-CN"/>
        </w:rPr>
        <w:t>Sammons JS</w:t>
      </w:r>
      <w:r w:rsidRPr="005E18CE">
        <w:rPr>
          <w:rFonts w:ascii="Book Antiqua" w:hAnsi="Book Antiqua" w:cs="SimSun"/>
          <w:sz w:val="24"/>
          <w:szCs w:val="24"/>
          <w:lang w:eastAsia="zh-CN"/>
        </w:rPr>
        <w:t>, Toltzis P. Recent trends in the epidemiology and treatment of C. difficile infection in children. </w:t>
      </w:r>
      <w:r w:rsidRPr="005E18CE">
        <w:rPr>
          <w:rFonts w:ascii="Book Antiqua" w:hAnsi="Book Antiqua" w:cs="SimSun"/>
          <w:i/>
          <w:iCs/>
          <w:sz w:val="24"/>
          <w:szCs w:val="24"/>
          <w:lang w:eastAsia="zh-CN"/>
        </w:rPr>
        <w:t>Curr Opin Pediatr</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25</w:t>
      </w:r>
      <w:r w:rsidRPr="005E18CE">
        <w:rPr>
          <w:rFonts w:ascii="Book Antiqua" w:hAnsi="Book Antiqua" w:cs="SimSun"/>
          <w:sz w:val="24"/>
          <w:szCs w:val="24"/>
          <w:lang w:eastAsia="zh-CN"/>
        </w:rPr>
        <w:t>: 116-121 [PMID: 23241874 DOI: 10.1097/MOP.obo13e32835bf6c0]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7 </w:t>
      </w:r>
      <w:r w:rsidRPr="005E18CE">
        <w:rPr>
          <w:rFonts w:ascii="Book Antiqua" w:hAnsi="Book Antiqua" w:cs="SimSun"/>
          <w:b/>
          <w:bCs/>
          <w:sz w:val="24"/>
          <w:szCs w:val="24"/>
          <w:lang w:eastAsia="zh-CN"/>
        </w:rPr>
        <w:t>Zilberberg MD</w:t>
      </w:r>
      <w:r w:rsidRPr="005E18CE">
        <w:rPr>
          <w:rFonts w:ascii="Book Antiqua" w:hAnsi="Book Antiqua" w:cs="SimSun"/>
          <w:sz w:val="24"/>
          <w:szCs w:val="24"/>
          <w:lang w:eastAsia="zh-CN"/>
        </w:rPr>
        <w:t>, Tabak YP, Sievert DM, Derby KG, Johannes RS, Sun X, McDonald LC. Using electronic health information to risk-stratify rates of Clostridium difficile infection in US hospitals.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2011;</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32</w:t>
      </w:r>
      <w:r w:rsidRPr="005E18CE">
        <w:rPr>
          <w:rFonts w:ascii="Book Antiqua" w:hAnsi="Book Antiqua" w:cs="SimSun"/>
          <w:sz w:val="24"/>
          <w:szCs w:val="24"/>
          <w:lang w:eastAsia="zh-CN"/>
        </w:rPr>
        <w:t>: 649-655 [PMID: 21666394 DOI: 10.1086/660360]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8 </w:t>
      </w:r>
      <w:r w:rsidRPr="005E18CE">
        <w:rPr>
          <w:rFonts w:ascii="Book Antiqua" w:hAnsi="Book Antiqua" w:cs="SimSun"/>
          <w:b/>
          <w:bCs/>
          <w:sz w:val="24"/>
          <w:szCs w:val="24"/>
          <w:lang w:eastAsia="zh-CN"/>
        </w:rPr>
        <w:t>Evans CT</w:t>
      </w:r>
      <w:r w:rsidRPr="005E18CE">
        <w:rPr>
          <w:rFonts w:ascii="Book Antiqua" w:hAnsi="Book Antiqua" w:cs="SimSun"/>
          <w:sz w:val="24"/>
          <w:szCs w:val="24"/>
          <w:lang w:eastAsia="zh-CN"/>
        </w:rPr>
        <w:t>, Safdar N. Current Trends in the Epidemiology and Outcomes of Clostridium difficile Infection.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60 Suppl 2</w:t>
      </w:r>
      <w:r w:rsidRPr="005E18CE">
        <w:rPr>
          <w:rFonts w:ascii="Book Antiqua" w:hAnsi="Book Antiqua" w:cs="SimSun"/>
          <w:sz w:val="24"/>
          <w:szCs w:val="24"/>
          <w:lang w:eastAsia="zh-CN"/>
        </w:rPr>
        <w:t>: S66-S71 [PMID: 25922403 DOI: 10.1093/cid/civ140]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9 </w:t>
      </w:r>
      <w:r w:rsidRPr="005E18CE">
        <w:rPr>
          <w:rFonts w:ascii="Book Antiqua" w:hAnsi="Book Antiqua" w:cs="SimSun"/>
          <w:b/>
          <w:bCs/>
          <w:sz w:val="24"/>
          <w:szCs w:val="24"/>
          <w:lang w:eastAsia="zh-CN"/>
        </w:rPr>
        <w:t>Lessa FC</w:t>
      </w:r>
      <w:r w:rsidRPr="005E18CE">
        <w:rPr>
          <w:rFonts w:ascii="Book Antiqua" w:hAnsi="Book Antiqua" w:cs="SimSun"/>
          <w:sz w:val="24"/>
          <w:szCs w:val="24"/>
          <w:lang w:eastAsia="zh-CN"/>
        </w:rPr>
        <w:t>, Winston LG, McDonald LC. Burden of Clostridium difficile infection in the United States.</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N Engl J Med</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2015;</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372</w:t>
      </w:r>
      <w:r w:rsidRPr="005E18CE">
        <w:rPr>
          <w:rFonts w:ascii="Book Antiqua" w:hAnsi="Book Antiqua" w:cs="SimSun"/>
          <w:sz w:val="24"/>
          <w:szCs w:val="24"/>
          <w:lang w:eastAsia="zh-CN"/>
        </w:rPr>
        <w:t>: 2369-2370 [PMID: 26061850 DOI: 10.1056/NEJMc1505190]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10 </w:t>
      </w:r>
      <w:r w:rsidRPr="005E18CE">
        <w:rPr>
          <w:rFonts w:ascii="Book Antiqua" w:hAnsi="Book Antiqua" w:cs="SimSun"/>
          <w:b/>
          <w:bCs/>
          <w:sz w:val="24"/>
          <w:szCs w:val="24"/>
          <w:lang w:eastAsia="zh-CN"/>
        </w:rPr>
        <w:t>Kwon JH</w:t>
      </w:r>
      <w:r w:rsidRPr="005E18CE">
        <w:rPr>
          <w:rFonts w:ascii="Book Antiqua" w:hAnsi="Book Antiqua" w:cs="SimSun"/>
          <w:sz w:val="24"/>
          <w:szCs w:val="24"/>
          <w:lang w:eastAsia="zh-CN"/>
        </w:rPr>
        <w:t>, Olsen MA, Dubberke ER. The morbidity, mortality, and costs associated with Clostridium difficile infection. </w:t>
      </w:r>
      <w:r w:rsidRPr="005E18CE">
        <w:rPr>
          <w:rFonts w:ascii="Book Antiqua" w:hAnsi="Book Antiqua" w:cs="SimSun"/>
          <w:i/>
          <w:iCs/>
          <w:sz w:val="24"/>
          <w:szCs w:val="24"/>
          <w:lang w:eastAsia="zh-CN"/>
        </w:rPr>
        <w:t>Infect Dis Clin North Am</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29</w:t>
      </w:r>
      <w:r w:rsidRPr="005E18CE">
        <w:rPr>
          <w:rFonts w:ascii="Book Antiqua" w:hAnsi="Book Antiqua" w:cs="SimSun"/>
          <w:sz w:val="24"/>
          <w:szCs w:val="24"/>
          <w:lang w:eastAsia="zh-CN"/>
        </w:rPr>
        <w:t>: 123-134 [PMID: 25677706 DOI: 10.1016/j.idc.2014.11.003]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Antibiotic-associated diarrhea: epidemiology, trends and treatment.</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Future Microbiol</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3</w:t>
      </w:r>
      <w:r w:rsidRPr="005E18CE">
        <w:rPr>
          <w:rFonts w:ascii="Book Antiqua" w:hAnsi="Book Antiqua" w:cs="SimSun"/>
          <w:sz w:val="24"/>
          <w:szCs w:val="24"/>
          <w:lang w:eastAsia="zh-CN"/>
        </w:rPr>
        <w:t>: 563-578 [PMID: 18811240 DOI: 10.2217/17460913.3.5.563]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12 </w:t>
      </w:r>
      <w:r w:rsidRPr="005E18CE">
        <w:rPr>
          <w:rFonts w:ascii="Book Antiqua" w:hAnsi="Book Antiqua" w:cs="SimSun"/>
          <w:b/>
          <w:bCs/>
          <w:sz w:val="24"/>
          <w:szCs w:val="24"/>
          <w:lang w:eastAsia="zh-CN"/>
        </w:rPr>
        <w:t>Crews JD</w:t>
      </w:r>
      <w:r w:rsidRPr="005E18CE">
        <w:rPr>
          <w:rFonts w:ascii="Book Antiqua" w:hAnsi="Book Antiqua" w:cs="SimSun"/>
          <w:sz w:val="24"/>
          <w:szCs w:val="24"/>
          <w:lang w:eastAsia="zh-CN"/>
        </w:rPr>
        <w:t>, Koo HL, Jiang ZD, Starke JR, DuPont HL. A hospital-based study of the clinical characteristics of Clostridium difficile infection in children. </w:t>
      </w:r>
      <w:r w:rsidRPr="005E18CE">
        <w:rPr>
          <w:rFonts w:ascii="Book Antiqua" w:hAnsi="Book Antiqua" w:cs="SimSun"/>
          <w:i/>
          <w:iCs/>
          <w:sz w:val="24"/>
          <w:szCs w:val="24"/>
          <w:lang w:eastAsia="zh-CN"/>
        </w:rPr>
        <w:t>Pediatr Infect Dis J</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33</w:t>
      </w:r>
      <w:r w:rsidRPr="005E18CE">
        <w:rPr>
          <w:rFonts w:ascii="Book Antiqua" w:hAnsi="Book Antiqua" w:cs="SimSun"/>
          <w:sz w:val="24"/>
          <w:szCs w:val="24"/>
          <w:lang w:eastAsia="zh-CN"/>
        </w:rPr>
        <w:t>: 924-928 [PMID: 25361022 DOI: 10.1097/INF.0000000000000338]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13 </w:t>
      </w:r>
      <w:r w:rsidRPr="005E18CE">
        <w:rPr>
          <w:rFonts w:ascii="Book Antiqua" w:hAnsi="Book Antiqua" w:cs="SimSun"/>
          <w:b/>
          <w:bCs/>
          <w:sz w:val="24"/>
          <w:szCs w:val="24"/>
          <w:lang w:eastAsia="zh-CN"/>
        </w:rPr>
        <w:t>Na JY</w:t>
      </w:r>
      <w:r w:rsidRPr="005E18CE">
        <w:rPr>
          <w:rFonts w:ascii="Book Antiqua" w:hAnsi="Book Antiqua" w:cs="SimSun"/>
          <w:sz w:val="24"/>
          <w:szCs w:val="24"/>
          <w:lang w:eastAsia="zh-CN"/>
        </w:rPr>
        <w:t>, Park JM, Lee KS, Kang JO, Oh SH, Kim YJ. Clinical Characteristics of Symptomatic Clostridium difficile Infection in Children: Conditions as Infection Risks and Whether Probiotics Is Effective. </w:t>
      </w:r>
      <w:r w:rsidRPr="005E18CE">
        <w:rPr>
          <w:rFonts w:ascii="Book Antiqua" w:hAnsi="Book Antiqua" w:cs="SimSun"/>
          <w:i/>
          <w:iCs/>
          <w:sz w:val="24"/>
          <w:szCs w:val="24"/>
          <w:lang w:eastAsia="zh-CN"/>
        </w:rPr>
        <w:t>Pediatr Gastroenterol Hepatol Nutr</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17</w:t>
      </w:r>
      <w:r w:rsidRPr="005E18CE">
        <w:rPr>
          <w:rFonts w:ascii="Book Antiqua" w:hAnsi="Book Antiqua" w:cs="SimSun"/>
          <w:sz w:val="24"/>
          <w:szCs w:val="24"/>
          <w:lang w:eastAsia="zh-CN"/>
        </w:rPr>
        <w:t>: 232-238 [PMID: 25587523 DOI: 10.5223/pghn.2014.17.4.232]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14 </w:t>
      </w:r>
      <w:r w:rsidRPr="005E18CE">
        <w:rPr>
          <w:rFonts w:ascii="Book Antiqua" w:hAnsi="Book Antiqua" w:cs="SimSun"/>
          <w:b/>
          <w:bCs/>
          <w:sz w:val="24"/>
          <w:szCs w:val="24"/>
          <w:lang w:eastAsia="zh-CN"/>
        </w:rPr>
        <w:t>Nylund CM</w:t>
      </w:r>
      <w:r w:rsidRPr="005E18CE">
        <w:rPr>
          <w:rFonts w:ascii="Book Antiqua" w:hAnsi="Book Antiqua" w:cs="SimSun"/>
          <w:sz w:val="24"/>
          <w:szCs w:val="24"/>
          <w:lang w:eastAsia="zh-CN"/>
        </w:rPr>
        <w:t>, Goudie A, Garza JM, Fairbrother G, Cohen MB. Clostridium difficile infection in hospitalized children in the United States. </w:t>
      </w:r>
      <w:r w:rsidRPr="005E18CE">
        <w:rPr>
          <w:rFonts w:ascii="Book Antiqua" w:hAnsi="Book Antiqua" w:cs="SimSun"/>
          <w:i/>
          <w:iCs/>
          <w:sz w:val="24"/>
          <w:szCs w:val="24"/>
          <w:lang w:eastAsia="zh-CN"/>
        </w:rPr>
        <w:t>Arch Pediatr Adolesc Med</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165</w:t>
      </w:r>
      <w:r w:rsidRPr="005E18CE">
        <w:rPr>
          <w:rFonts w:ascii="Book Antiqua" w:hAnsi="Book Antiqua" w:cs="SimSun"/>
          <w:sz w:val="24"/>
          <w:szCs w:val="24"/>
          <w:lang w:eastAsia="zh-CN"/>
        </w:rPr>
        <w:t>: 451-457 [PMID: 21199971 DOI: 10.1001/archpediatrics.2010.282]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15 </w:t>
      </w:r>
      <w:r w:rsidRPr="005E18CE">
        <w:rPr>
          <w:rFonts w:ascii="Book Antiqua" w:hAnsi="Book Antiqua" w:cs="SimSun"/>
          <w:b/>
          <w:bCs/>
          <w:sz w:val="24"/>
          <w:szCs w:val="24"/>
          <w:lang w:eastAsia="zh-CN"/>
        </w:rPr>
        <w:t>Jangi S</w:t>
      </w:r>
      <w:r w:rsidRPr="005E18CE">
        <w:rPr>
          <w:rFonts w:ascii="Book Antiqua" w:hAnsi="Book Antiqua" w:cs="SimSun"/>
          <w:sz w:val="24"/>
          <w:szCs w:val="24"/>
          <w:lang w:eastAsia="zh-CN"/>
        </w:rPr>
        <w:t>, Lamont JT. Asymptomatic colonization by Clostridium difficile in infants: implications for disease in later life. </w:t>
      </w:r>
      <w:r w:rsidRPr="005E18CE">
        <w:rPr>
          <w:rFonts w:ascii="Book Antiqua" w:hAnsi="Book Antiqua" w:cs="SimSun"/>
          <w:i/>
          <w:iCs/>
          <w:sz w:val="24"/>
          <w:szCs w:val="24"/>
          <w:lang w:eastAsia="zh-CN"/>
        </w:rPr>
        <w:t>J Pediatr Gastroenterol Nutr</w:t>
      </w:r>
      <w:r w:rsidRPr="005E18CE">
        <w:rPr>
          <w:rFonts w:ascii="Book Antiqua" w:hAnsi="Book Antiqua" w:cs="SimSun"/>
          <w:sz w:val="24"/>
          <w:szCs w:val="24"/>
          <w:lang w:eastAsia="zh-CN"/>
        </w:rPr>
        <w:t> 2010; </w:t>
      </w:r>
      <w:r w:rsidRPr="005E18CE">
        <w:rPr>
          <w:rFonts w:ascii="Book Antiqua" w:hAnsi="Book Antiqua" w:cs="SimSun"/>
          <w:b/>
          <w:bCs/>
          <w:sz w:val="24"/>
          <w:szCs w:val="24"/>
          <w:lang w:eastAsia="zh-CN"/>
        </w:rPr>
        <w:t>51</w:t>
      </w:r>
      <w:r w:rsidRPr="005E18CE">
        <w:rPr>
          <w:rFonts w:ascii="Book Antiqua" w:hAnsi="Book Antiqua" w:cs="SimSun"/>
          <w:sz w:val="24"/>
          <w:szCs w:val="24"/>
          <w:lang w:eastAsia="zh-CN"/>
        </w:rPr>
        <w:t>: 2-7 [PMID: 20512057 DOI: 10.1097/MPG.0b013e3181d29767]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World Health Organization.</w:t>
      </w:r>
      <w:r w:rsidRPr="005E18CE">
        <w:rPr>
          <w:rFonts w:ascii="Book Antiqua" w:hAnsi="Book Antiqua" w:cs="SimSun"/>
          <w:sz w:val="24"/>
          <w:szCs w:val="24"/>
          <w:lang w:eastAsia="zh-CN"/>
        </w:rPr>
        <w:t xml:space="preserve"> WHO definition of diarrhea.</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Accessed on November 13,</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2015.</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Available from: URL: http://www.who.int/topics/diarrhoea/en/</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17 </w:t>
      </w:r>
      <w:r w:rsidRPr="005E18CE">
        <w:rPr>
          <w:rFonts w:ascii="Book Antiqua" w:hAnsi="Book Antiqua" w:cs="SimSun"/>
          <w:b/>
          <w:bCs/>
          <w:sz w:val="24"/>
          <w:szCs w:val="24"/>
          <w:lang w:eastAsia="zh-CN"/>
        </w:rPr>
        <w:t>Khanna S</w:t>
      </w:r>
      <w:r w:rsidRPr="005E18CE">
        <w:rPr>
          <w:rFonts w:ascii="Book Antiqua" w:hAnsi="Book Antiqua" w:cs="SimSun"/>
          <w:sz w:val="24"/>
          <w:szCs w:val="24"/>
          <w:lang w:eastAsia="zh-CN"/>
        </w:rPr>
        <w:t xml:space="preserve">, Pardi DS, Aronson SL, Kammer PP, Orenstein R, St Sauver JL, Harmsen WS, Zinsmeister AR. The epidemiology of community-acquired Clostridium difficile </w:t>
      </w:r>
      <w:r w:rsidRPr="005E18CE">
        <w:rPr>
          <w:rFonts w:ascii="Book Antiqua" w:hAnsi="Book Antiqua" w:cs="SimSun"/>
          <w:sz w:val="24"/>
          <w:szCs w:val="24"/>
          <w:lang w:eastAsia="zh-CN"/>
        </w:rPr>
        <w:lastRenderedPageBreak/>
        <w:t>infection: a population-based study. </w:t>
      </w:r>
      <w:r w:rsidRPr="005E18CE">
        <w:rPr>
          <w:rFonts w:ascii="Book Antiqua" w:hAnsi="Book Antiqua" w:cs="SimSun"/>
          <w:i/>
          <w:iCs/>
          <w:sz w:val="24"/>
          <w:szCs w:val="24"/>
          <w:lang w:eastAsia="zh-CN"/>
        </w:rPr>
        <w:t>Am J Gastroenterol</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107</w:t>
      </w:r>
      <w:r w:rsidRPr="005E18CE">
        <w:rPr>
          <w:rFonts w:ascii="Book Antiqua" w:hAnsi="Book Antiqua" w:cs="SimSun"/>
          <w:sz w:val="24"/>
          <w:szCs w:val="24"/>
          <w:lang w:eastAsia="zh-CN"/>
        </w:rPr>
        <w:t>: 89-95 [PMID: 22108454 DOI: 10.1038/ajg.2011.398]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18 </w:t>
      </w:r>
      <w:r w:rsidRPr="005E18CE">
        <w:rPr>
          <w:rFonts w:ascii="Book Antiqua" w:hAnsi="Book Antiqua" w:cs="SimSun"/>
          <w:b/>
          <w:bCs/>
          <w:sz w:val="24"/>
          <w:szCs w:val="24"/>
          <w:lang w:eastAsia="zh-CN"/>
        </w:rPr>
        <w:t>Dul</w:t>
      </w:r>
      <w:r w:rsidRPr="005E18CE">
        <w:rPr>
          <w:rFonts w:ascii="Book Antiqua" w:eastAsia="MS Mincho" w:hAnsi="Book Antiqua" w:cs="MS Mincho"/>
          <w:b/>
          <w:bCs/>
          <w:sz w:val="24"/>
          <w:szCs w:val="24"/>
          <w:lang w:eastAsia="zh-CN"/>
        </w:rPr>
        <w:t>ę</w:t>
      </w:r>
      <w:r w:rsidRPr="005E18CE">
        <w:rPr>
          <w:rFonts w:ascii="Book Antiqua" w:hAnsi="Book Antiqua" w:cs="SimSun"/>
          <w:b/>
          <w:bCs/>
          <w:sz w:val="24"/>
          <w:szCs w:val="24"/>
          <w:lang w:eastAsia="zh-CN"/>
        </w:rPr>
        <w:t>ba K</w:t>
      </w:r>
      <w:r w:rsidRPr="005E18CE">
        <w:rPr>
          <w:rFonts w:ascii="Book Antiqua" w:hAnsi="Book Antiqua" w:cs="SimSun"/>
          <w:sz w:val="24"/>
          <w:szCs w:val="24"/>
          <w:lang w:eastAsia="zh-CN"/>
        </w:rPr>
        <w:t>, Paw</w:t>
      </w:r>
      <w:r w:rsidRPr="005E18CE">
        <w:rPr>
          <w:rFonts w:ascii="Book Antiqua" w:eastAsia="MS Mincho" w:hAnsi="Book Antiqua" w:cs="MS Mincho"/>
          <w:sz w:val="24"/>
          <w:szCs w:val="24"/>
          <w:lang w:eastAsia="zh-CN"/>
        </w:rPr>
        <w:t>ł</w:t>
      </w:r>
      <w:r w:rsidRPr="005E18CE">
        <w:rPr>
          <w:rFonts w:ascii="Book Antiqua" w:hAnsi="Book Antiqua" w:cs="SimSun"/>
          <w:sz w:val="24"/>
          <w:szCs w:val="24"/>
          <w:lang w:eastAsia="zh-CN"/>
        </w:rPr>
        <w:t>owska M, Wietlicka-Piszcz M. Clostridium difficile infection in children hospitalized due to diarrhea. </w:t>
      </w:r>
      <w:r w:rsidRPr="005E18CE">
        <w:rPr>
          <w:rFonts w:ascii="Book Antiqua" w:hAnsi="Book Antiqua" w:cs="SimSun"/>
          <w:i/>
          <w:iCs/>
          <w:sz w:val="24"/>
          <w:szCs w:val="24"/>
          <w:lang w:eastAsia="zh-CN"/>
        </w:rPr>
        <w:t>Eur J Clin Microbiol Infect Dis</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33</w:t>
      </w:r>
      <w:r w:rsidRPr="005E18CE">
        <w:rPr>
          <w:rFonts w:ascii="Book Antiqua" w:hAnsi="Book Antiqua" w:cs="SimSun"/>
          <w:sz w:val="24"/>
          <w:szCs w:val="24"/>
          <w:lang w:eastAsia="zh-CN"/>
        </w:rPr>
        <w:t>: 201-209 [PMID: 24213847 DOI: 10.1007/s10096-013-1946-1]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McFarland LV</w:t>
      </w:r>
      <w:r w:rsidRPr="005E18CE">
        <w:rPr>
          <w:rFonts w:ascii="Book Antiqua" w:hAnsi="Book Antiqua" w:cs="SimSun"/>
          <w:sz w:val="24"/>
          <w:szCs w:val="24"/>
          <w:lang w:eastAsia="zh-CN"/>
        </w:rPr>
        <w:t xml:space="preserve">, Goh S. Preventing Pediatric Antibiotic-Associated Diarrhea and Clostridium difficile Infections with Probiotics: a meta-analysis. </w:t>
      </w:r>
      <w:r w:rsidRPr="005E18CE">
        <w:rPr>
          <w:rFonts w:ascii="Book Antiqua" w:hAnsi="Book Antiqua" w:cs="SimSun"/>
          <w:i/>
          <w:sz w:val="24"/>
          <w:szCs w:val="24"/>
          <w:lang w:eastAsia="zh-CN"/>
        </w:rPr>
        <w:t>World J Meta-analysis</w:t>
      </w:r>
      <w:r w:rsidRPr="005E18CE">
        <w:rPr>
          <w:rFonts w:ascii="Book Antiqua" w:hAnsi="Book Antiqua" w:cs="SimSun"/>
          <w:sz w:val="24"/>
          <w:szCs w:val="24"/>
          <w:lang w:eastAsia="zh-CN"/>
        </w:rPr>
        <w:t xml:space="preserve"> 2013;</w:t>
      </w:r>
      <w:r w:rsidRPr="005E18CE">
        <w:rPr>
          <w:rFonts w:ascii="Book Antiqua" w:hAnsi="Book Antiqua" w:cs="SimSun" w:hint="eastAsia"/>
          <w:b/>
          <w:sz w:val="24"/>
          <w:szCs w:val="24"/>
          <w:lang w:eastAsia="zh-CN"/>
        </w:rPr>
        <w:t xml:space="preserve"> </w:t>
      </w:r>
      <w:r w:rsidRPr="005E18CE">
        <w:rPr>
          <w:rFonts w:ascii="Book Antiqua" w:hAnsi="Book Antiqua" w:cs="SimSun"/>
          <w:b/>
          <w:sz w:val="24"/>
          <w:szCs w:val="24"/>
          <w:lang w:eastAsia="zh-CN"/>
        </w:rPr>
        <w:t>1</w:t>
      </w:r>
      <w:r w:rsidRPr="005E18CE">
        <w:rPr>
          <w:rFonts w:ascii="Book Antiqua" w:hAnsi="Book Antiqua" w:cs="SimSun"/>
          <w:sz w:val="24"/>
          <w:szCs w:val="24"/>
          <w:lang w:eastAsia="zh-CN"/>
        </w:rPr>
        <w:t>: 102-120</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w:t>
      </w:r>
      <w:r w:rsidRPr="005E18CE">
        <w:rPr>
          <w:rFonts w:ascii="Book Antiqua" w:hAnsi="Book Antiqua" w:cs="SimSun"/>
          <w:caps/>
          <w:sz w:val="24"/>
          <w:szCs w:val="24"/>
          <w:lang w:eastAsia="zh-CN"/>
        </w:rPr>
        <w:t>doi:</w:t>
      </w:r>
      <w:r w:rsidRPr="005E18CE">
        <w:rPr>
          <w:rFonts w:ascii="Book Antiqua" w:hAnsi="Book Antiqua" w:cs="SimSun"/>
          <w:sz w:val="24"/>
          <w:szCs w:val="24"/>
          <w:lang w:eastAsia="zh-CN"/>
        </w:rPr>
        <w:t xml:space="preserve"> 10.13105/wjma.v1.i3. 02]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20 </w:t>
      </w:r>
      <w:r w:rsidRPr="005E18CE">
        <w:rPr>
          <w:rFonts w:ascii="Book Antiqua" w:hAnsi="Book Antiqua" w:cs="SimSun"/>
          <w:b/>
          <w:bCs/>
          <w:sz w:val="24"/>
          <w:szCs w:val="24"/>
          <w:lang w:eastAsia="zh-CN"/>
        </w:rPr>
        <w:t>Alam S</w:t>
      </w:r>
      <w:r w:rsidRPr="005E18CE">
        <w:rPr>
          <w:rFonts w:ascii="Book Antiqua" w:hAnsi="Book Antiqua" w:cs="SimSun"/>
          <w:sz w:val="24"/>
          <w:szCs w:val="24"/>
          <w:lang w:eastAsia="zh-CN"/>
        </w:rPr>
        <w:t>, Mushtaq M. Antibiotic associated diarrhea in children. </w:t>
      </w:r>
      <w:r w:rsidRPr="005E18CE">
        <w:rPr>
          <w:rFonts w:ascii="Book Antiqua" w:hAnsi="Book Antiqua" w:cs="SimSun"/>
          <w:i/>
          <w:iCs/>
          <w:sz w:val="24"/>
          <w:szCs w:val="24"/>
          <w:lang w:eastAsia="zh-CN"/>
        </w:rPr>
        <w:t>Indian Pediatr</w:t>
      </w:r>
      <w:r w:rsidRPr="005E18CE">
        <w:rPr>
          <w:rFonts w:ascii="Book Antiqua" w:hAnsi="Book Antiqua" w:cs="SimSun"/>
          <w:sz w:val="24"/>
          <w:szCs w:val="24"/>
          <w:lang w:eastAsia="zh-CN"/>
        </w:rPr>
        <w:t> 2009; </w:t>
      </w:r>
      <w:r w:rsidRPr="005E18CE">
        <w:rPr>
          <w:rFonts w:ascii="Book Antiqua" w:hAnsi="Book Antiqua" w:cs="SimSun"/>
          <w:b/>
          <w:bCs/>
          <w:sz w:val="24"/>
          <w:szCs w:val="24"/>
          <w:lang w:eastAsia="zh-CN"/>
        </w:rPr>
        <w:t>46</w:t>
      </w:r>
      <w:r w:rsidRPr="005E18CE">
        <w:rPr>
          <w:rFonts w:ascii="Book Antiqua" w:hAnsi="Book Antiqua" w:cs="SimSun"/>
          <w:sz w:val="24"/>
          <w:szCs w:val="24"/>
          <w:lang w:eastAsia="zh-CN"/>
        </w:rPr>
        <w:t>: 491-496 [PMID: 19556659]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21 </w:t>
      </w:r>
      <w:r w:rsidRPr="005E18CE">
        <w:rPr>
          <w:rFonts w:ascii="Book Antiqua" w:hAnsi="Book Antiqua" w:cs="SimSun"/>
          <w:b/>
          <w:bCs/>
          <w:sz w:val="24"/>
          <w:szCs w:val="24"/>
          <w:lang w:eastAsia="zh-CN"/>
        </w:rPr>
        <w:t>Arvola T</w:t>
      </w:r>
      <w:r w:rsidRPr="005E18CE">
        <w:rPr>
          <w:rFonts w:ascii="Book Antiqua" w:hAnsi="Book Antiqua" w:cs="SimSun"/>
          <w:sz w:val="24"/>
          <w:szCs w:val="24"/>
          <w:lang w:eastAsia="zh-CN"/>
        </w:rPr>
        <w:t>, Laiho K, Torkkeli S, Mykkänen H, Salminen S, Maunula L, Isolauri E. Prophylactic Lactobacillus GG reduces antibiotic-associated diarrhea in children with respiratory infections: a randomized study.</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Pediatrics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1999; </w:t>
      </w:r>
      <w:r w:rsidRPr="005E18CE">
        <w:rPr>
          <w:rFonts w:ascii="Book Antiqua" w:hAnsi="Book Antiqua" w:cs="SimSun"/>
          <w:b/>
          <w:bCs/>
          <w:sz w:val="24"/>
          <w:szCs w:val="24"/>
          <w:lang w:eastAsia="zh-CN"/>
        </w:rPr>
        <w:t>104</w:t>
      </w:r>
      <w:r w:rsidRPr="005E18CE">
        <w:rPr>
          <w:rFonts w:ascii="Book Antiqua" w:hAnsi="Book Antiqua" w:cs="SimSun"/>
          <w:sz w:val="24"/>
          <w:szCs w:val="24"/>
          <w:lang w:eastAsia="zh-CN"/>
        </w:rPr>
        <w:t>: e64 [PMID: 10545590]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22 </w:t>
      </w:r>
      <w:r w:rsidRPr="005E18CE">
        <w:rPr>
          <w:rFonts w:ascii="Book Antiqua" w:hAnsi="Book Antiqua" w:cs="SimSun"/>
          <w:b/>
          <w:bCs/>
          <w:sz w:val="24"/>
          <w:szCs w:val="24"/>
          <w:lang w:eastAsia="zh-CN"/>
        </w:rPr>
        <w:t>Asha NJ</w:t>
      </w:r>
      <w:r w:rsidRPr="005E18CE">
        <w:rPr>
          <w:rFonts w:ascii="Book Antiqua" w:hAnsi="Book Antiqua" w:cs="SimSun"/>
          <w:sz w:val="24"/>
          <w:szCs w:val="24"/>
          <w:lang w:eastAsia="zh-CN"/>
        </w:rPr>
        <w:t>, Tompkins D, Wilcox MH. Comparative analysis of prevalence, risk factors, and molecular epidemiology of antibiotic-associated diarrhea due to Clostridium difficile, Clostridium perfringens, and Staphylococcus aureus. </w:t>
      </w:r>
      <w:r w:rsidRPr="005E18CE">
        <w:rPr>
          <w:rFonts w:ascii="Book Antiqua" w:hAnsi="Book Antiqua" w:cs="SimSun"/>
          <w:i/>
          <w:iCs/>
          <w:sz w:val="24"/>
          <w:szCs w:val="24"/>
          <w:lang w:eastAsia="zh-CN"/>
        </w:rPr>
        <w:t>J Clin Microbiol</w:t>
      </w:r>
      <w:r w:rsidRPr="005E18CE">
        <w:rPr>
          <w:rFonts w:ascii="Book Antiqua" w:hAnsi="Book Antiqua" w:cs="SimSun"/>
          <w:sz w:val="24"/>
          <w:szCs w:val="24"/>
          <w:lang w:eastAsia="zh-CN"/>
        </w:rPr>
        <w:t> 2006; </w:t>
      </w:r>
      <w:r w:rsidRPr="005E18CE">
        <w:rPr>
          <w:rFonts w:ascii="Book Antiqua" w:hAnsi="Book Antiqua" w:cs="SimSun"/>
          <w:b/>
          <w:bCs/>
          <w:sz w:val="24"/>
          <w:szCs w:val="24"/>
          <w:lang w:eastAsia="zh-CN"/>
        </w:rPr>
        <w:t>44</w:t>
      </w:r>
      <w:r w:rsidRPr="005E18CE">
        <w:rPr>
          <w:rFonts w:ascii="Book Antiqua" w:hAnsi="Book Antiqua" w:cs="SimSun"/>
          <w:sz w:val="24"/>
          <w:szCs w:val="24"/>
          <w:lang w:eastAsia="zh-CN"/>
        </w:rPr>
        <w:t>: 2785-2791 [PMID: 16891493]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23 </w:t>
      </w:r>
      <w:r w:rsidRPr="005E18CE">
        <w:rPr>
          <w:rFonts w:ascii="Book Antiqua" w:hAnsi="Book Antiqua" w:cs="SimSun"/>
          <w:b/>
          <w:bCs/>
          <w:sz w:val="24"/>
          <w:szCs w:val="24"/>
          <w:lang w:eastAsia="zh-CN"/>
        </w:rPr>
        <w:t>Dietrich CG</w:t>
      </w:r>
      <w:r w:rsidRPr="005E18CE">
        <w:rPr>
          <w:rFonts w:ascii="Book Antiqua" w:hAnsi="Book Antiqua" w:cs="SimSun"/>
          <w:sz w:val="24"/>
          <w:szCs w:val="24"/>
          <w:lang w:eastAsia="zh-CN"/>
        </w:rPr>
        <w:t>, Kottmann T, Alavi M. Commercially available probiotic drinks containing Lactobacillus casei DN-114001 reduce antibiotic-associated diarrhea. </w:t>
      </w:r>
      <w:r w:rsidRPr="005E18CE">
        <w:rPr>
          <w:rFonts w:ascii="Book Antiqua" w:hAnsi="Book Antiqua" w:cs="SimSun"/>
          <w:i/>
          <w:iCs/>
          <w:sz w:val="24"/>
          <w:szCs w:val="24"/>
          <w:lang w:eastAsia="zh-CN"/>
        </w:rPr>
        <w:t>World J Gastroenterol</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20</w:t>
      </w:r>
      <w:r w:rsidRPr="005E18CE">
        <w:rPr>
          <w:rFonts w:ascii="Book Antiqua" w:hAnsi="Book Antiqua" w:cs="SimSun"/>
          <w:sz w:val="24"/>
          <w:szCs w:val="24"/>
          <w:lang w:eastAsia="zh-CN"/>
        </w:rPr>
        <w:t>: 15837-15844 [PMID: 25400470 DOI: 10.3748/wjg.v20.i42.15837]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24 </w:t>
      </w:r>
      <w:r w:rsidRPr="005E18CE">
        <w:rPr>
          <w:rFonts w:ascii="Book Antiqua" w:hAnsi="Book Antiqua" w:cs="SimSun"/>
          <w:b/>
          <w:bCs/>
          <w:sz w:val="24"/>
          <w:szCs w:val="24"/>
          <w:lang w:eastAsia="zh-CN"/>
        </w:rPr>
        <w:t>Pituch H</w:t>
      </w:r>
      <w:r w:rsidRPr="005E18CE">
        <w:rPr>
          <w:rFonts w:ascii="Book Antiqua" w:hAnsi="Book Antiqua" w:cs="SimSun"/>
          <w:sz w:val="24"/>
          <w:szCs w:val="24"/>
          <w:lang w:eastAsia="zh-CN"/>
        </w:rPr>
        <w:t>, Obuch-Woszczatyński P, Wultańska D, van Belkum A, Meisel-Miko</w:t>
      </w:r>
      <w:r w:rsidRPr="005E18CE">
        <w:rPr>
          <w:rFonts w:ascii="Book Antiqua" w:eastAsia="MS Mincho" w:hAnsi="Book Antiqua" w:cs="MS Mincho"/>
          <w:sz w:val="24"/>
          <w:szCs w:val="24"/>
          <w:lang w:eastAsia="zh-CN"/>
        </w:rPr>
        <w:t>ł</w:t>
      </w:r>
      <w:r w:rsidRPr="005E18CE">
        <w:rPr>
          <w:rFonts w:ascii="Book Antiqua" w:hAnsi="Book Antiqua" w:cs="SimSun"/>
          <w:sz w:val="24"/>
          <w:szCs w:val="24"/>
          <w:lang w:eastAsia="zh-CN"/>
        </w:rPr>
        <w:t xml:space="preserve">ajczyk F, </w:t>
      </w:r>
      <w:r w:rsidRPr="005E18CE">
        <w:rPr>
          <w:rFonts w:ascii="Book Antiqua" w:eastAsia="MS Mincho" w:hAnsi="Book Antiqua" w:cs="MS Mincho"/>
          <w:sz w:val="24"/>
          <w:szCs w:val="24"/>
          <w:lang w:eastAsia="zh-CN"/>
        </w:rPr>
        <w:t>Ł</w:t>
      </w:r>
      <w:r w:rsidRPr="005E18CE">
        <w:rPr>
          <w:rFonts w:ascii="Book Antiqua" w:hAnsi="Book Antiqua" w:cs="SimSun"/>
          <w:sz w:val="24"/>
          <w:szCs w:val="24"/>
          <w:lang w:eastAsia="zh-CN"/>
        </w:rPr>
        <w:t>uczak M. Laboratory diagnosis of antibiotic-associated diarrhea: a Polish pilot study into the clinical relevance of Clostridium difficile and Clostridium perfringens toxins. </w:t>
      </w:r>
      <w:r w:rsidRPr="005E18CE">
        <w:rPr>
          <w:rFonts w:ascii="Book Antiqua" w:hAnsi="Book Antiqua" w:cs="SimSun"/>
          <w:i/>
          <w:iCs/>
          <w:sz w:val="24"/>
          <w:szCs w:val="24"/>
          <w:lang w:eastAsia="zh-CN"/>
        </w:rPr>
        <w:t>Diagn Microbiol Infect Dis</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58</w:t>
      </w:r>
      <w:r w:rsidRPr="005E18CE">
        <w:rPr>
          <w:rFonts w:ascii="Book Antiqua" w:hAnsi="Book Antiqua" w:cs="SimSun"/>
          <w:sz w:val="24"/>
          <w:szCs w:val="24"/>
          <w:lang w:eastAsia="zh-CN"/>
        </w:rPr>
        <w:t>: 71-75 [PMID: 17300901]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25 </w:t>
      </w:r>
      <w:r w:rsidRPr="005E18CE">
        <w:rPr>
          <w:rFonts w:ascii="Book Antiqua" w:hAnsi="Book Antiqua" w:cs="SimSun"/>
          <w:b/>
          <w:bCs/>
          <w:sz w:val="24"/>
          <w:szCs w:val="24"/>
          <w:lang w:eastAsia="zh-CN"/>
        </w:rPr>
        <w:t>Peled N</w:t>
      </w:r>
      <w:r w:rsidRPr="005E18CE">
        <w:rPr>
          <w:rFonts w:ascii="Book Antiqua" w:hAnsi="Book Antiqua" w:cs="SimSun"/>
          <w:sz w:val="24"/>
          <w:szCs w:val="24"/>
          <w:lang w:eastAsia="zh-CN"/>
        </w:rPr>
        <w:t>, Pitlik S, Samra Z, Kazakov A, Bloch Y, Bishara J. Predicting Clostridium difficile toxin in hospitalized patients with antibiotic-associated diarrhea.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377-381 [PMID: 17385141]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26 </w:t>
      </w:r>
      <w:r w:rsidRPr="005E18CE">
        <w:rPr>
          <w:rFonts w:ascii="Book Antiqua" w:hAnsi="Book Antiqua" w:cs="SimSun"/>
          <w:b/>
          <w:bCs/>
          <w:sz w:val="24"/>
          <w:szCs w:val="24"/>
          <w:lang w:eastAsia="zh-CN"/>
        </w:rPr>
        <w:t>Högenauer C</w:t>
      </w:r>
      <w:r w:rsidRPr="005E18CE">
        <w:rPr>
          <w:rFonts w:ascii="Book Antiqua" w:hAnsi="Book Antiqua" w:cs="SimSun"/>
          <w:sz w:val="24"/>
          <w:szCs w:val="24"/>
          <w:lang w:eastAsia="zh-CN"/>
        </w:rPr>
        <w:t xml:space="preserve">, Langner C, Beubler E, Lippe IT, Schicho R, Gorkiewicz G, Krause R, Gerstgrasser N, Krejs GJ, Hinterleitner TA. Klebsiella oxytoca as a causative organism </w:t>
      </w:r>
      <w:r w:rsidRPr="005E18CE">
        <w:rPr>
          <w:rFonts w:ascii="Book Antiqua" w:hAnsi="Book Antiqua" w:cs="SimSun"/>
          <w:sz w:val="24"/>
          <w:szCs w:val="24"/>
          <w:lang w:eastAsia="zh-CN"/>
        </w:rPr>
        <w:lastRenderedPageBreak/>
        <w:t>of antibiotic-associated hemorrhagic colitis. </w:t>
      </w:r>
      <w:r w:rsidRPr="005E18CE">
        <w:rPr>
          <w:rFonts w:ascii="Book Antiqua" w:hAnsi="Book Antiqua" w:cs="SimSun"/>
          <w:i/>
          <w:iCs/>
          <w:sz w:val="24"/>
          <w:szCs w:val="24"/>
          <w:lang w:eastAsia="zh-CN"/>
        </w:rPr>
        <w:t>N Engl J Med</w:t>
      </w:r>
      <w:r w:rsidRPr="005E18CE">
        <w:rPr>
          <w:rFonts w:ascii="Book Antiqua" w:hAnsi="Book Antiqua" w:cs="SimSun"/>
          <w:sz w:val="24"/>
          <w:szCs w:val="24"/>
          <w:lang w:eastAsia="zh-CN"/>
        </w:rPr>
        <w:t> 2006; </w:t>
      </w:r>
      <w:r w:rsidRPr="005E18CE">
        <w:rPr>
          <w:rFonts w:ascii="Book Antiqua" w:hAnsi="Book Antiqua" w:cs="SimSun"/>
          <w:b/>
          <w:bCs/>
          <w:sz w:val="24"/>
          <w:szCs w:val="24"/>
          <w:lang w:eastAsia="zh-CN"/>
        </w:rPr>
        <w:t>355</w:t>
      </w:r>
      <w:r w:rsidRPr="005E18CE">
        <w:rPr>
          <w:rFonts w:ascii="Book Antiqua" w:hAnsi="Book Antiqua" w:cs="SimSun"/>
          <w:sz w:val="24"/>
          <w:szCs w:val="24"/>
          <w:lang w:eastAsia="zh-CN"/>
        </w:rPr>
        <w:t>: 2418-2426 [PMID: 17151365]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27 </w:t>
      </w:r>
      <w:r w:rsidRPr="005E18CE">
        <w:rPr>
          <w:rFonts w:ascii="Book Antiqua" w:hAnsi="Book Antiqua" w:cs="SimSun"/>
          <w:b/>
          <w:bCs/>
          <w:sz w:val="24"/>
          <w:szCs w:val="24"/>
          <w:lang w:eastAsia="zh-CN"/>
        </w:rPr>
        <w:t>Ackermann G</w:t>
      </w:r>
      <w:r w:rsidRPr="005E18CE">
        <w:rPr>
          <w:rFonts w:ascii="Book Antiqua" w:hAnsi="Book Antiqua" w:cs="SimSun"/>
          <w:sz w:val="24"/>
          <w:szCs w:val="24"/>
          <w:lang w:eastAsia="zh-CN"/>
        </w:rPr>
        <w:t>, Thomalla S, Ackermann F, Schaumann R, Rodloff AC, Ruf BR. Prevalence and characteristics of bacteria and host factors in an outbreak situation of antibiotic-associated diarrhoea. </w:t>
      </w:r>
      <w:r w:rsidRPr="005E18CE">
        <w:rPr>
          <w:rFonts w:ascii="Book Antiqua" w:hAnsi="Book Antiqua" w:cs="SimSun"/>
          <w:i/>
          <w:iCs/>
          <w:sz w:val="24"/>
          <w:szCs w:val="24"/>
          <w:lang w:eastAsia="zh-CN"/>
        </w:rPr>
        <w:t>J Med Microbiol</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54</w:t>
      </w:r>
      <w:r w:rsidRPr="005E18CE">
        <w:rPr>
          <w:rFonts w:ascii="Book Antiqua" w:hAnsi="Book Antiqua" w:cs="SimSun"/>
          <w:sz w:val="24"/>
          <w:szCs w:val="24"/>
          <w:lang w:eastAsia="zh-CN"/>
        </w:rPr>
        <w:t>: 149-153 [PMID: 15673508]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28 </w:t>
      </w:r>
      <w:r w:rsidRPr="005E18CE">
        <w:rPr>
          <w:rFonts w:ascii="Book Antiqua" w:hAnsi="Book Antiqua" w:cs="SimSun"/>
          <w:b/>
          <w:bCs/>
          <w:sz w:val="24"/>
          <w:szCs w:val="24"/>
          <w:lang w:eastAsia="zh-CN"/>
        </w:rPr>
        <w:t>Cohen SH</w:t>
      </w:r>
      <w:r w:rsidRPr="005E18CE">
        <w:rPr>
          <w:rFonts w:ascii="Book Antiqua" w:hAnsi="Book Antiqua" w:cs="SimSun"/>
          <w:sz w:val="24"/>
          <w:szCs w:val="24"/>
          <w:lang w:eastAsia="zh-CN"/>
        </w:rPr>
        <w:t>, Gerding DN, Johnson S, Kelly CP, Loo VG, McDonald LC, Pepin J, Wilcox MH. Clinical practice guidelines for Clostridium difficile infection in adults: 2010 update by the society for healthcare epidemiology of America (SHEA) and the infectious diseases society of America (IDSA).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2010; </w:t>
      </w:r>
      <w:r w:rsidRPr="005E18CE">
        <w:rPr>
          <w:rFonts w:ascii="Book Antiqua" w:hAnsi="Book Antiqua" w:cs="SimSun"/>
          <w:b/>
          <w:bCs/>
          <w:sz w:val="24"/>
          <w:szCs w:val="24"/>
          <w:lang w:eastAsia="zh-CN"/>
        </w:rPr>
        <w:t>31</w:t>
      </w:r>
      <w:r w:rsidRPr="005E18CE">
        <w:rPr>
          <w:rFonts w:ascii="Book Antiqua" w:hAnsi="Book Antiqua" w:cs="SimSun"/>
          <w:sz w:val="24"/>
          <w:szCs w:val="24"/>
          <w:lang w:eastAsia="zh-CN"/>
        </w:rPr>
        <w:t>: 431-455 [PMID: 20307191 DOI: 10.1086/651706]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29 </w:t>
      </w:r>
      <w:r w:rsidRPr="005E18CE">
        <w:rPr>
          <w:rFonts w:ascii="Book Antiqua" w:hAnsi="Book Antiqua" w:cs="SimSun"/>
          <w:b/>
          <w:bCs/>
          <w:sz w:val="24"/>
          <w:szCs w:val="24"/>
          <w:lang w:eastAsia="zh-CN"/>
        </w:rPr>
        <w:t>Lübbert C</w:t>
      </w:r>
      <w:r w:rsidRPr="005E18CE">
        <w:rPr>
          <w:rFonts w:ascii="Book Antiqua" w:hAnsi="Book Antiqua" w:cs="SimSun"/>
          <w:sz w:val="24"/>
          <w:szCs w:val="24"/>
          <w:lang w:eastAsia="zh-CN"/>
        </w:rPr>
        <w:t>, John E, von Müller L. Clostridium difficile infection: guideline-based diagnosis and treatment. </w:t>
      </w:r>
      <w:r w:rsidRPr="005E18CE">
        <w:rPr>
          <w:rFonts w:ascii="Book Antiqua" w:hAnsi="Book Antiqua" w:cs="SimSun"/>
          <w:i/>
          <w:iCs/>
          <w:sz w:val="24"/>
          <w:szCs w:val="24"/>
          <w:lang w:eastAsia="zh-CN"/>
        </w:rPr>
        <w:t>Dtsch Arztebl Int</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111</w:t>
      </w:r>
      <w:r w:rsidRPr="005E18CE">
        <w:rPr>
          <w:rFonts w:ascii="Book Antiqua" w:hAnsi="Book Antiqua" w:cs="SimSun"/>
          <w:sz w:val="24"/>
          <w:szCs w:val="24"/>
          <w:lang w:eastAsia="zh-CN"/>
        </w:rPr>
        <w:t>: 723-731 [PMID: 25404529 DOI: 10.3238/arztebl.2014.0723]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30 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[Risk factor for antibiotic-associated diarrhea. A review of the literature]. </w:t>
      </w:r>
      <w:r w:rsidRPr="005E18CE">
        <w:rPr>
          <w:rFonts w:ascii="Book Antiqua" w:hAnsi="Book Antiqua" w:cs="SimSun"/>
          <w:i/>
          <w:iCs/>
          <w:sz w:val="24"/>
          <w:szCs w:val="24"/>
          <w:lang w:eastAsia="zh-CN"/>
        </w:rPr>
        <w:t>Ann Med Interne (Paris)</w:t>
      </w:r>
      <w:r w:rsidRPr="005E18CE">
        <w:rPr>
          <w:rFonts w:ascii="Book Antiqua" w:hAnsi="Book Antiqua" w:cs="SimSun"/>
          <w:sz w:val="24"/>
          <w:szCs w:val="24"/>
          <w:lang w:eastAsia="zh-CN"/>
        </w:rPr>
        <w:t> 1998; </w:t>
      </w:r>
      <w:r w:rsidRPr="005E18CE">
        <w:rPr>
          <w:rFonts w:ascii="Book Antiqua" w:hAnsi="Book Antiqua" w:cs="SimSun"/>
          <w:b/>
          <w:bCs/>
          <w:sz w:val="24"/>
          <w:szCs w:val="24"/>
          <w:lang w:eastAsia="zh-CN"/>
        </w:rPr>
        <w:t>149</w:t>
      </w:r>
      <w:r w:rsidRPr="005E18CE">
        <w:rPr>
          <w:rFonts w:ascii="Book Antiqua" w:hAnsi="Book Antiqua" w:cs="SimSun"/>
          <w:sz w:val="24"/>
          <w:szCs w:val="24"/>
          <w:lang w:eastAsia="zh-CN"/>
        </w:rPr>
        <w:t>: 261-266 [PMID: 9791558]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31 </w:t>
      </w:r>
      <w:r w:rsidRPr="005E18CE">
        <w:rPr>
          <w:rFonts w:ascii="Book Antiqua" w:hAnsi="Book Antiqua" w:cs="SimSun"/>
          <w:b/>
          <w:bCs/>
          <w:sz w:val="24"/>
          <w:szCs w:val="24"/>
          <w:lang w:eastAsia="zh-CN"/>
        </w:rPr>
        <w:t>Wiström J</w:t>
      </w:r>
      <w:r w:rsidRPr="005E18CE">
        <w:rPr>
          <w:rFonts w:ascii="Book Antiqua" w:hAnsi="Book Antiqua" w:cs="SimSun"/>
          <w:sz w:val="24"/>
          <w:szCs w:val="24"/>
          <w:lang w:eastAsia="zh-CN"/>
        </w:rPr>
        <w:t>, Norrby SR, Myhre EB, Eriksson S, Granström G, Lagergren L, Englund G, Nord CE, Svenungsson B. Frequency of antibiotic-associated diarrhoea in 2462 antibiotic-treated hospitalized patients: a prospective study. </w:t>
      </w:r>
      <w:r w:rsidRPr="005E18CE">
        <w:rPr>
          <w:rFonts w:ascii="Book Antiqua" w:hAnsi="Book Antiqua" w:cs="SimSun"/>
          <w:i/>
          <w:iCs/>
          <w:sz w:val="24"/>
          <w:szCs w:val="24"/>
          <w:lang w:eastAsia="zh-CN"/>
        </w:rPr>
        <w:t>J Antimicrob Chemother</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2001;</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47</w:t>
      </w:r>
      <w:r w:rsidRPr="005E18CE">
        <w:rPr>
          <w:rFonts w:ascii="Book Antiqua" w:hAnsi="Book Antiqua" w:cs="SimSun"/>
          <w:sz w:val="24"/>
          <w:szCs w:val="24"/>
          <w:lang w:eastAsia="zh-CN"/>
        </w:rPr>
        <w:t>: 43-50 [PMID: 11152430]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32 </w:t>
      </w:r>
      <w:r w:rsidRPr="005E18CE">
        <w:rPr>
          <w:rFonts w:ascii="Book Antiqua" w:hAnsi="Book Antiqua" w:cs="SimSun"/>
          <w:b/>
          <w:bCs/>
          <w:sz w:val="24"/>
          <w:szCs w:val="24"/>
          <w:lang w:eastAsia="zh-CN"/>
        </w:rPr>
        <w:t>Benno Y</w:t>
      </w:r>
      <w:r w:rsidRPr="005E18CE">
        <w:rPr>
          <w:rFonts w:ascii="Book Antiqua" w:hAnsi="Book Antiqua" w:cs="SimSun"/>
          <w:sz w:val="24"/>
          <w:szCs w:val="24"/>
          <w:lang w:eastAsia="zh-CN"/>
        </w:rPr>
        <w:t>, Sawada K, Mitsuoka T. The intestinal microflora of infants: composition of fecal flora in breast-fed and bottle-fed infants. </w:t>
      </w:r>
      <w:r w:rsidRPr="005E18CE">
        <w:rPr>
          <w:rFonts w:ascii="Book Antiqua" w:hAnsi="Book Antiqua" w:cs="SimSun"/>
          <w:i/>
          <w:iCs/>
          <w:sz w:val="24"/>
          <w:szCs w:val="24"/>
          <w:lang w:eastAsia="zh-CN"/>
        </w:rPr>
        <w:t>Microbiol Immunol</w:t>
      </w:r>
      <w:r w:rsidRPr="005E18CE">
        <w:rPr>
          <w:rFonts w:ascii="Book Antiqua" w:hAnsi="Book Antiqua" w:cs="SimSun"/>
          <w:sz w:val="24"/>
          <w:szCs w:val="24"/>
          <w:lang w:eastAsia="zh-CN"/>
        </w:rPr>
        <w:t> 1984;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975-986 [PMID: 6513816]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33 </w:t>
      </w:r>
      <w:r w:rsidRPr="005E18CE">
        <w:rPr>
          <w:rFonts w:ascii="Book Antiqua" w:hAnsi="Book Antiqua" w:cs="SimSun"/>
          <w:b/>
          <w:bCs/>
          <w:sz w:val="24"/>
          <w:szCs w:val="24"/>
          <w:lang w:eastAsia="zh-CN"/>
        </w:rPr>
        <w:t>Penders J</w:t>
      </w:r>
      <w:r w:rsidRPr="005E18CE">
        <w:rPr>
          <w:rFonts w:ascii="Book Antiqua" w:hAnsi="Book Antiqua" w:cs="SimSun"/>
          <w:sz w:val="24"/>
          <w:szCs w:val="24"/>
          <w:lang w:eastAsia="zh-CN"/>
        </w:rPr>
        <w:t>, Vink C, Driessen C, London N, Thijs C, Stobberingh EE. Quantification of Bifidobacterium spp., Escherichia coli and Clostridium difficile in faecal samples of breast-fed and formula-fed infants by real-time PCR. </w:t>
      </w:r>
      <w:r w:rsidRPr="005E18CE">
        <w:rPr>
          <w:rFonts w:ascii="Book Antiqua" w:hAnsi="Book Antiqua" w:cs="SimSun"/>
          <w:i/>
          <w:iCs/>
          <w:sz w:val="24"/>
          <w:szCs w:val="24"/>
          <w:lang w:eastAsia="zh-CN"/>
        </w:rPr>
        <w:t>FEMS Microbiol Lett</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243</w:t>
      </w:r>
      <w:r w:rsidRPr="005E18CE">
        <w:rPr>
          <w:rFonts w:ascii="Book Antiqua" w:hAnsi="Book Antiqua" w:cs="SimSun"/>
          <w:sz w:val="24"/>
          <w:szCs w:val="24"/>
          <w:lang w:eastAsia="zh-CN"/>
        </w:rPr>
        <w:t>: 141-147 [PMID: 15668012]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34 </w:t>
      </w:r>
      <w:r w:rsidRPr="005E18CE">
        <w:rPr>
          <w:rFonts w:ascii="Book Antiqua" w:hAnsi="Book Antiqua" w:cs="SimSun"/>
          <w:b/>
          <w:bCs/>
          <w:sz w:val="24"/>
          <w:szCs w:val="24"/>
          <w:lang w:eastAsia="zh-CN"/>
        </w:rPr>
        <w:t>Vanderhoof JA</w:t>
      </w:r>
      <w:r w:rsidRPr="005E18CE">
        <w:rPr>
          <w:rFonts w:ascii="Book Antiqua" w:hAnsi="Book Antiqua" w:cs="SimSun"/>
          <w:sz w:val="24"/>
          <w:szCs w:val="24"/>
          <w:lang w:eastAsia="zh-CN"/>
        </w:rPr>
        <w:t>, Whitney DB, Antonson DL, Hanner TL, Lupo JV, Young RJ. Lactobacillus GG in the prevention of antibiotic-associated diarrhea in children. </w:t>
      </w:r>
      <w:r w:rsidRPr="005E18CE">
        <w:rPr>
          <w:rFonts w:ascii="Book Antiqua" w:hAnsi="Book Antiqua" w:cs="SimSun"/>
          <w:i/>
          <w:iCs/>
          <w:sz w:val="24"/>
          <w:szCs w:val="24"/>
          <w:lang w:eastAsia="zh-CN"/>
        </w:rPr>
        <w:t>J Pediatr</w:t>
      </w:r>
      <w:r w:rsidRPr="005E18CE">
        <w:rPr>
          <w:rFonts w:ascii="Book Antiqua" w:hAnsi="Book Antiqua" w:cs="SimSun"/>
          <w:sz w:val="24"/>
          <w:szCs w:val="24"/>
          <w:lang w:eastAsia="zh-CN"/>
        </w:rPr>
        <w:t> 1999; </w:t>
      </w:r>
      <w:r w:rsidRPr="005E18CE">
        <w:rPr>
          <w:rFonts w:ascii="Book Antiqua" w:hAnsi="Book Antiqua" w:cs="SimSun"/>
          <w:b/>
          <w:bCs/>
          <w:sz w:val="24"/>
          <w:szCs w:val="24"/>
          <w:lang w:eastAsia="zh-CN"/>
        </w:rPr>
        <w:t>135</w:t>
      </w:r>
      <w:r w:rsidRPr="005E18CE">
        <w:rPr>
          <w:rFonts w:ascii="Book Antiqua" w:hAnsi="Book Antiqua" w:cs="SimSun"/>
          <w:sz w:val="24"/>
          <w:szCs w:val="24"/>
          <w:lang w:eastAsia="zh-CN"/>
        </w:rPr>
        <w:t>: 564-568 [PMID: 10547243]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35 </w:t>
      </w:r>
      <w:r w:rsidRPr="005E18CE">
        <w:rPr>
          <w:rFonts w:ascii="Book Antiqua" w:hAnsi="Book Antiqua" w:cs="SimSun"/>
          <w:b/>
          <w:bCs/>
          <w:sz w:val="24"/>
          <w:szCs w:val="24"/>
          <w:lang w:eastAsia="zh-CN"/>
        </w:rPr>
        <w:t>Xie C</w:t>
      </w:r>
      <w:r w:rsidRPr="005E18CE">
        <w:rPr>
          <w:rFonts w:ascii="Book Antiqua" w:hAnsi="Book Antiqua" w:cs="SimSun"/>
          <w:sz w:val="24"/>
          <w:szCs w:val="24"/>
          <w:lang w:eastAsia="zh-CN"/>
        </w:rPr>
        <w:t>, Li J, Wang K, Li Q, Chen D. Probiotics for the prevention of antibiotic-associated diarrhoea in older patients: a systematic review. </w:t>
      </w:r>
      <w:r w:rsidRPr="005E18CE">
        <w:rPr>
          <w:rFonts w:ascii="Book Antiqua" w:hAnsi="Book Antiqua" w:cs="SimSun"/>
          <w:i/>
          <w:iCs/>
          <w:sz w:val="24"/>
          <w:szCs w:val="24"/>
          <w:lang w:eastAsia="zh-CN"/>
        </w:rPr>
        <w:t>Travel Med Infect Dis</w:t>
      </w:r>
      <w:r w:rsidRPr="005E18CE">
        <w:rPr>
          <w:rFonts w:ascii="Book Antiqua" w:hAnsi="Book Antiqua" w:cs="SimSun"/>
          <w:sz w:val="24"/>
          <w:szCs w:val="24"/>
          <w:lang w:eastAsia="zh-CN"/>
        </w:rPr>
        <w:t> </w:t>
      </w:r>
      <w:r w:rsidRPr="005E18CE">
        <w:rPr>
          <w:rFonts w:ascii="Book Antiqua" w:hAnsi="Book Antiqua" w:cs="SimSun" w:hint="eastAsia"/>
          <w:sz w:val="24"/>
          <w:szCs w:val="24"/>
          <w:lang w:eastAsia="zh-CN"/>
        </w:rPr>
        <w:t>1977</w:t>
      </w:r>
      <w:r w:rsidRPr="005E18CE">
        <w:rPr>
          <w:rFonts w:ascii="Book Antiqua" w:hAnsi="Book Antiqua" w:cs="SimSun"/>
          <w:sz w:val="24"/>
          <w:szCs w:val="24"/>
          <w:lang w:eastAsia="zh-CN"/>
        </w:rPr>
        <w:t>; </w:t>
      </w:r>
      <w:r w:rsidRPr="005E18CE">
        <w:rPr>
          <w:rFonts w:ascii="Book Antiqua" w:hAnsi="Book Antiqua" w:cs="SimSun"/>
          <w:b/>
          <w:bCs/>
          <w:sz w:val="24"/>
          <w:szCs w:val="24"/>
          <w:lang w:eastAsia="zh-CN"/>
        </w:rPr>
        <w:t>13</w:t>
      </w:r>
      <w:r w:rsidRPr="005E18CE">
        <w:rPr>
          <w:rFonts w:ascii="Book Antiqua" w:hAnsi="Book Antiqua" w:cs="SimSun"/>
          <w:sz w:val="24"/>
          <w:szCs w:val="24"/>
          <w:lang w:eastAsia="zh-CN"/>
        </w:rPr>
        <w:t>: 128-134 [PMID: 25805164 DOI: 10.1016/j.tmaid.2015.03.001]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36 </w:t>
      </w:r>
      <w:r w:rsidRPr="005E18CE">
        <w:rPr>
          <w:rFonts w:ascii="Book Antiqua" w:hAnsi="Book Antiqua" w:cs="SimSun"/>
          <w:b/>
          <w:bCs/>
          <w:sz w:val="24"/>
          <w:szCs w:val="24"/>
          <w:lang w:eastAsia="zh-CN"/>
        </w:rPr>
        <w:t>Lusk RH</w:t>
      </w:r>
      <w:r w:rsidRPr="005E18CE">
        <w:rPr>
          <w:rFonts w:ascii="Book Antiqua" w:hAnsi="Book Antiqua" w:cs="SimSun"/>
          <w:sz w:val="24"/>
          <w:szCs w:val="24"/>
          <w:lang w:eastAsia="zh-CN"/>
        </w:rPr>
        <w:t>, Fekety FR, Silva J, Bodendorfer T, Devine BJ, Kawanishi H, Korff L, Nakauchi D, Rogers S, Siskin SB. Gastrointestinal side effects of clindamycin and ampicillin therapy. </w:t>
      </w:r>
      <w:r w:rsidRPr="005E18CE">
        <w:rPr>
          <w:rFonts w:ascii="Book Antiqua" w:hAnsi="Book Antiqua" w:cs="SimSun"/>
          <w:i/>
          <w:iCs/>
          <w:sz w:val="24"/>
          <w:szCs w:val="24"/>
          <w:lang w:eastAsia="zh-CN"/>
        </w:rPr>
        <w:t>J Infect Dis</w:t>
      </w:r>
      <w:r w:rsidRPr="005E18CE">
        <w:rPr>
          <w:rFonts w:ascii="Book Antiqua" w:hAnsi="Book Antiqua" w:cs="SimSun"/>
          <w:sz w:val="24"/>
          <w:szCs w:val="24"/>
          <w:lang w:eastAsia="zh-CN"/>
        </w:rPr>
        <w:t> 1977; </w:t>
      </w:r>
      <w:r w:rsidRPr="005E18CE">
        <w:rPr>
          <w:rFonts w:ascii="Book Antiqua" w:hAnsi="Book Antiqua" w:cs="SimSun"/>
          <w:b/>
          <w:bCs/>
          <w:sz w:val="24"/>
          <w:szCs w:val="24"/>
          <w:lang w:eastAsia="zh-CN"/>
        </w:rPr>
        <w:t>135 Suppl</w:t>
      </w:r>
      <w:r w:rsidRPr="005E18CE">
        <w:rPr>
          <w:rFonts w:ascii="Book Antiqua" w:hAnsi="Book Antiqua" w:cs="SimSun"/>
          <w:sz w:val="24"/>
          <w:szCs w:val="24"/>
          <w:lang w:eastAsia="zh-CN"/>
        </w:rPr>
        <w:t>: S111-S119 [PMID: 850084]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37 </w:t>
      </w:r>
      <w:r w:rsidRPr="005E18CE">
        <w:rPr>
          <w:rFonts w:ascii="Book Antiqua" w:hAnsi="Book Antiqua" w:cs="SimSun"/>
          <w:b/>
          <w:bCs/>
          <w:sz w:val="24"/>
          <w:szCs w:val="24"/>
          <w:lang w:eastAsia="zh-CN"/>
        </w:rPr>
        <w:t>Elseviers MM</w:t>
      </w:r>
      <w:r w:rsidRPr="005E18CE">
        <w:rPr>
          <w:rFonts w:ascii="Book Antiqua" w:hAnsi="Book Antiqua" w:cs="SimSun"/>
          <w:sz w:val="24"/>
          <w:szCs w:val="24"/>
          <w:lang w:eastAsia="zh-CN"/>
        </w:rPr>
        <w:t>, Van Camp Y, Nayaert S, Duré K, Annemans L, Tanghe A, Vermeersch S. Prevalence and management of antibiotic associated diarrhea in general hospitals. </w:t>
      </w:r>
      <w:r w:rsidRPr="005E18CE">
        <w:rPr>
          <w:rFonts w:ascii="Book Antiqua" w:hAnsi="Book Antiqua" w:cs="SimSun"/>
          <w:i/>
          <w:iCs/>
          <w:sz w:val="24"/>
          <w:szCs w:val="24"/>
          <w:lang w:eastAsia="zh-CN"/>
        </w:rPr>
        <w:t>BMC Infect Dis</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15</w:t>
      </w:r>
      <w:r w:rsidRPr="005E18CE">
        <w:rPr>
          <w:rFonts w:ascii="Book Antiqua" w:hAnsi="Book Antiqua" w:cs="SimSun"/>
          <w:sz w:val="24"/>
          <w:szCs w:val="24"/>
          <w:lang w:eastAsia="zh-CN"/>
        </w:rPr>
        <w:t>: 129 [PMID: 25888351 DOI: 10.1186/s12879-015-08690]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38 </w:t>
      </w:r>
      <w:r w:rsidRPr="005E18CE">
        <w:rPr>
          <w:rFonts w:ascii="Book Antiqua" w:hAnsi="Book Antiqua" w:cs="SimSun"/>
          <w:b/>
          <w:bCs/>
          <w:sz w:val="24"/>
          <w:szCs w:val="24"/>
          <w:lang w:eastAsia="zh-CN"/>
        </w:rPr>
        <w:t>Sathyendran V</w:t>
      </w:r>
      <w:r w:rsidRPr="005E18CE">
        <w:rPr>
          <w:rFonts w:ascii="Book Antiqua" w:hAnsi="Book Antiqua" w:cs="SimSun"/>
          <w:sz w:val="24"/>
          <w:szCs w:val="24"/>
          <w:lang w:eastAsia="zh-CN"/>
        </w:rPr>
        <w:t>, McAuliffe GN, Swager T, Freeman JT, Taylor SL, Roberts SA. Clostridium difficile as a cause of healthcare-associated diarrhoea among children in Auckland, New Zealand: clinical and molecular epidemiology. </w:t>
      </w:r>
      <w:r w:rsidRPr="005E18CE">
        <w:rPr>
          <w:rFonts w:ascii="Book Antiqua" w:hAnsi="Book Antiqua" w:cs="SimSun"/>
          <w:i/>
          <w:iCs/>
          <w:sz w:val="24"/>
          <w:szCs w:val="24"/>
          <w:lang w:eastAsia="zh-CN"/>
        </w:rPr>
        <w:t>Eur J Clin Microbiol Infect Dis</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33</w:t>
      </w:r>
      <w:r w:rsidRPr="005E18CE">
        <w:rPr>
          <w:rFonts w:ascii="Book Antiqua" w:hAnsi="Book Antiqua" w:cs="SimSun"/>
          <w:sz w:val="24"/>
          <w:szCs w:val="24"/>
          <w:lang w:eastAsia="zh-CN"/>
        </w:rPr>
        <w:t>: 1741-1747 [PMID: 24810967 DOI: 10.1007/s10096-014-2139-2]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39 </w:t>
      </w:r>
      <w:r w:rsidRPr="005E18CE">
        <w:rPr>
          <w:rFonts w:ascii="Book Antiqua" w:hAnsi="Book Antiqua" w:cs="SimSun"/>
          <w:b/>
          <w:bCs/>
          <w:sz w:val="24"/>
          <w:szCs w:val="24"/>
          <w:lang w:eastAsia="zh-CN"/>
        </w:rPr>
        <w:t>Matsuki S</w:t>
      </w:r>
      <w:r w:rsidRPr="005E18CE">
        <w:rPr>
          <w:rFonts w:ascii="Book Antiqua" w:hAnsi="Book Antiqua" w:cs="SimSun"/>
          <w:sz w:val="24"/>
          <w:szCs w:val="24"/>
          <w:lang w:eastAsia="zh-CN"/>
        </w:rPr>
        <w:t>, Ozaki E, Shozu M, Inoue M, Shimizu S, Yamaguchi N, Karasawa T, Yamagishi T, Nakamura S. Colonization by Clostridium difficile of neonates in a hospital, and infants and children in three day-care facilities of Kanazawa, Japan. </w:t>
      </w:r>
      <w:r w:rsidRPr="005E18CE">
        <w:rPr>
          <w:rFonts w:ascii="Book Antiqua" w:hAnsi="Book Antiqua" w:cs="SimSun"/>
          <w:i/>
          <w:iCs/>
          <w:sz w:val="24"/>
          <w:szCs w:val="24"/>
          <w:lang w:eastAsia="zh-CN"/>
        </w:rPr>
        <w:t>Int Microbiol</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8</w:t>
      </w:r>
      <w:r w:rsidRPr="005E18CE">
        <w:rPr>
          <w:rFonts w:ascii="Book Antiqua" w:hAnsi="Book Antiqua" w:cs="SimSun"/>
          <w:sz w:val="24"/>
          <w:szCs w:val="24"/>
          <w:lang w:eastAsia="zh-CN"/>
        </w:rPr>
        <w:t>: 43-48 [PMID: 15906260]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40 </w:t>
      </w:r>
      <w:r w:rsidRPr="005E18CE">
        <w:rPr>
          <w:rFonts w:ascii="Book Antiqua" w:hAnsi="Book Antiqua" w:cs="SimSun"/>
          <w:b/>
          <w:bCs/>
          <w:sz w:val="24"/>
          <w:szCs w:val="24"/>
          <w:lang w:eastAsia="zh-CN"/>
        </w:rPr>
        <w:t>Khanna S</w:t>
      </w:r>
      <w:r w:rsidRPr="005E18CE">
        <w:rPr>
          <w:rFonts w:ascii="Book Antiqua" w:hAnsi="Book Antiqua" w:cs="SimSun"/>
          <w:sz w:val="24"/>
          <w:szCs w:val="24"/>
          <w:lang w:eastAsia="zh-CN"/>
        </w:rPr>
        <w:t>, Baddour LM, Huskins WC, Kammer PP, Faubion WA, Zinsmeister AR, Harmsen WS, Pardi DS. The epidemiology of Clostridium difficile infection in children: a population-based study.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56</w:t>
      </w:r>
      <w:r w:rsidRPr="005E18CE">
        <w:rPr>
          <w:rFonts w:ascii="Book Antiqua" w:hAnsi="Book Antiqua" w:cs="SimSun"/>
          <w:sz w:val="24"/>
          <w:szCs w:val="24"/>
          <w:lang w:eastAsia="zh-CN"/>
        </w:rPr>
        <w:t>: 1401-1406 [PMID: 23408679 DOI: 10.1093/cid/cit075]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41 </w:t>
      </w:r>
      <w:r w:rsidRPr="005E18CE">
        <w:rPr>
          <w:rFonts w:ascii="Book Antiqua" w:hAnsi="Book Antiqua" w:cs="SimSun"/>
          <w:b/>
          <w:bCs/>
          <w:sz w:val="24"/>
          <w:szCs w:val="24"/>
          <w:lang w:eastAsia="zh-CN"/>
        </w:rPr>
        <w:t>Kim K</w:t>
      </w:r>
      <w:r w:rsidRPr="005E18CE">
        <w:rPr>
          <w:rFonts w:ascii="Book Antiqua" w:hAnsi="Book Antiqua" w:cs="SimSun"/>
          <w:sz w:val="24"/>
          <w:szCs w:val="24"/>
          <w:lang w:eastAsia="zh-CN"/>
        </w:rPr>
        <w:t>, DuPont HL, Pickering LK. Outbreaks of diarrhea associated with Clostridium difficile and its toxin in day-care centers: evidence of person-to-person spread. </w:t>
      </w:r>
      <w:r w:rsidRPr="005E18CE">
        <w:rPr>
          <w:rFonts w:ascii="Book Antiqua" w:hAnsi="Book Antiqua" w:cs="SimSun"/>
          <w:i/>
          <w:iCs/>
          <w:sz w:val="24"/>
          <w:szCs w:val="24"/>
          <w:lang w:eastAsia="zh-CN"/>
        </w:rPr>
        <w:t>J Pediatr</w:t>
      </w:r>
      <w:r w:rsidRPr="005E18CE">
        <w:rPr>
          <w:rFonts w:ascii="Book Antiqua" w:hAnsi="Book Antiqua" w:cs="SimSun"/>
          <w:sz w:val="24"/>
          <w:szCs w:val="24"/>
          <w:lang w:eastAsia="zh-CN"/>
        </w:rPr>
        <w:t> 1983; </w:t>
      </w:r>
      <w:r w:rsidRPr="005E18CE">
        <w:rPr>
          <w:rFonts w:ascii="Book Antiqua" w:hAnsi="Book Antiqua" w:cs="SimSun"/>
          <w:b/>
          <w:bCs/>
          <w:sz w:val="24"/>
          <w:szCs w:val="24"/>
          <w:lang w:eastAsia="zh-CN"/>
        </w:rPr>
        <w:t>102</w:t>
      </w:r>
      <w:r w:rsidRPr="005E18CE">
        <w:rPr>
          <w:rFonts w:ascii="Book Antiqua" w:hAnsi="Book Antiqua" w:cs="SimSun"/>
          <w:sz w:val="24"/>
          <w:szCs w:val="24"/>
          <w:lang w:eastAsia="zh-CN"/>
        </w:rPr>
        <w:t>: 376-382 [PMID: 6827409 DOI: 10.1016/S0022-3476(83)80652-0]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42 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Surawicz CM, Greenberg RN, Bowen KE, Melcher SA, Mulligan ME. Possible role of cross-transmission between neonates and mothers with recurrent Clostridium difficile infections. </w:t>
      </w:r>
      <w:r w:rsidRPr="005E18CE">
        <w:rPr>
          <w:rFonts w:ascii="Book Antiqua" w:hAnsi="Book Antiqua" w:cs="SimSun"/>
          <w:i/>
          <w:iCs/>
          <w:sz w:val="24"/>
          <w:szCs w:val="24"/>
          <w:lang w:eastAsia="zh-CN"/>
        </w:rPr>
        <w:t>Am J Infect Control</w:t>
      </w:r>
      <w:r w:rsidRPr="005E18CE">
        <w:rPr>
          <w:rFonts w:ascii="Book Antiqua" w:hAnsi="Book Antiqua" w:cs="SimSun"/>
          <w:sz w:val="24"/>
          <w:szCs w:val="24"/>
          <w:lang w:eastAsia="zh-CN"/>
        </w:rPr>
        <w:t> 1999; </w:t>
      </w:r>
      <w:r w:rsidRPr="005E18CE">
        <w:rPr>
          <w:rFonts w:ascii="Book Antiqua" w:hAnsi="Book Antiqua" w:cs="SimSun"/>
          <w:b/>
          <w:bCs/>
          <w:sz w:val="24"/>
          <w:szCs w:val="24"/>
          <w:lang w:eastAsia="zh-CN"/>
        </w:rPr>
        <w:t>27</w:t>
      </w:r>
      <w:r w:rsidRPr="005E18CE">
        <w:rPr>
          <w:rFonts w:ascii="Book Antiqua" w:hAnsi="Book Antiqua" w:cs="SimSun"/>
          <w:sz w:val="24"/>
          <w:szCs w:val="24"/>
          <w:lang w:eastAsia="zh-CN"/>
        </w:rPr>
        <w:t>: 301-303 [PMID: 10358237]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43 </w:t>
      </w:r>
      <w:r w:rsidRPr="005E18CE">
        <w:rPr>
          <w:rFonts w:ascii="Book Antiqua" w:hAnsi="Book Antiqua" w:cs="SimSun"/>
          <w:b/>
          <w:bCs/>
          <w:sz w:val="24"/>
          <w:szCs w:val="24"/>
          <w:lang w:eastAsia="zh-CN"/>
        </w:rPr>
        <w:t>Søes LM</w:t>
      </w:r>
      <w:r w:rsidRPr="005E18CE">
        <w:rPr>
          <w:rFonts w:ascii="Book Antiqua" w:hAnsi="Book Antiqua" w:cs="SimSun"/>
          <w:sz w:val="24"/>
          <w:szCs w:val="24"/>
          <w:lang w:eastAsia="zh-CN"/>
        </w:rPr>
        <w:t xml:space="preserve">, Holt HM, Böttiger B, Nielsen HV, Torpdahl M, Nielsen EM, Ethelberg S, Mølbak K, Andreasen V, Kemp M, Olsen KE. The incidence and clinical </w:t>
      </w:r>
      <w:r w:rsidRPr="005E18CE">
        <w:rPr>
          <w:rFonts w:ascii="Book Antiqua" w:hAnsi="Book Antiqua" w:cs="SimSun"/>
          <w:sz w:val="24"/>
          <w:szCs w:val="24"/>
          <w:lang w:eastAsia="zh-CN"/>
        </w:rPr>
        <w:lastRenderedPageBreak/>
        <w:t>symptomatology of Clostridium difficile infections in a community setting in a cohort of Danish patients attending general practice. </w:t>
      </w:r>
      <w:r w:rsidRPr="005E18CE">
        <w:rPr>
          <w:rFonts w:ascii="Book Antiqua" w:hAnsi="Book Antiqua" w:cs="SimSun"/>
          <w:i/>
          <w:iCs/>
          <w:sz w:val="24"/>
          <w:szCs w:val="24"/>
          <w:lang w:eastAsia="zh-CN"/>
        </w:rPr>
        <w:t>Eur J Clin Microbiol Infect Dis</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33</w:t>
      </w:r>
      <w:r w:rsidRPr="005E18CE">
        <w:rPr>
          <w:rFonts w:ascii="Book Antiqua" w:hAnsi="Book Antiqua" w:cs="SimSun"/>
          <w:sz w:val="24"/>
          <w:szCs w:val="24"/>
          <w:lang w:eastAsia="zh-CN"/>
        </w:rPr>
        <w:t>: 957-967 [PMID: 24352841 DOI: 10.1007/s10096-013-2033-3]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44 </w:t>
      </w:r>
      <w:r w:rsidRPr="005E18CE">
        <w:rPr>
          <w:rFonts w:ascii="Book Antiqua" w:hAnsi="Book Antiqua" w:cs="SimSun"/>
          <w:b/>
          <w:bCs/>
          <w:sz w:val="24"/>
          <w:szCs w:val="24"/>
          <w:lang w:eastAsia="zh-CN"/>
        </w:rPr>
        <w:t>Sammons JS</w:t>
      </w:r>
      <w:r w:rsidRPr="005E18CE">
        <w:rPr>
          <w:rFonts w:ascii="Book Antiqua" w:hAnsi="Book Antiqua" w:cs="SimSun"/>
          <w:sz w:val="24"/>
          <w:szCs w:val="24"/>
          <w:lang w:eastAsia="zh-CN"/>
        </w:rPr>
        <w:t>, Localio R, Xiao R, Coffin SE, Zaoutis T. Clostridium difficile infection is associated with increased risk of death and prolonged hospitalization in children.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57</w:t>
      </w:r>
      <w:r w:rsidRPr="005E18CE">
        <w:rPr>
          <w:rFonts w:ascii="Book Antiqua" w:hAnsi="Book Antiqua" w:cs="SimSun"/>
          <w:sz w:val="24"/>
          <w:szCs w:val="24"/>
          <w:lang w:eastAsia="zh-CN"/>
        </w:rPr>
        <w:t>: 1-8 [PMID: 23532470]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45 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Mulligan ME, Kwok RY, Stamm WE. Nosocomial acquisition of Clostridium difficile infection. </w:t>
      </w:r>
      <w:r w:rsidRPr="005E18CE">
        <w:rPr>
          <w:rFonts w:ascii="Book Antiqua" w:hAnsi="Book Antiqua" w:cs="SimSun"/>
          <w:i/>
          <w:iCs/>
          <w:sz w:val="24"/>
          <w:szCs w:val="24"/>
          <w:lang w:eastAsia="zh-CN"/>
        </w:rPr>
        <w:t>N Engl J Med</w:t>
      </w:r>
      <w:r w:rsidRPr="005E18CE">
        <w:rPr>
          <w:rFonts w:ascii="Book Antiqua" w:hAnsi="Book Antiqua" w:cs="SimSun"/>
          <w:sz w:val="24"/>
          <w:szCs w:val="24"/>
          <w:lang w:eastAsia="zh-CN"/>
        </w:rPr>
        <w:t> 1989; </w:t>
      </w:r>
      <w:r w:rsidRPr="005E18CE">
        <w:rPr>
          <w:rFonts w:ascii="Book Antiqua" w:hAnsi="Book Antiqua" w:cs="SimSun"/>
          <w:b/>
          <w:bCs/>
          <w:sz w:val="24"/>
          <w:szCs w:val="24"/>
          <w:lang w:eastAsia="zh-CN"/>
        </w:rPr>
        <w:t>320</w:t>
      </w:r>
      <w:r w:rsidRPr="005E18CE">
        <w:rPr>
          <w:rFonts w:ascii="Book Antiqua" w:hAnsi="Book Antiqua" w:cs="SimSun"/>
          <w:sz w:val="24"/>
          <w:szCs w:val="24"/>
          <w:lang w:eastAsia="zh-CN"/>
        </w:rPr>
        <w:t>: 204-210 [PMID: 2911306]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46 </w:t>
      </w:r>
      <w:r w:rsidRPr="005E18CE">
        <w:rPr>
          <w:rFonts w:ascii="Book Antiqua" w:hAnsi="Book Antiqua" w:cs="SimSun"/>
          <w:b/>
          <w:bCs/>
          <w:sz w:val="24"/>
          <w:szCs w:val="24"/>
          <w:lang w:eastAsia="zh-CN"/>
        </w:rPr>
        <w:t>Chopra T</w:t>
      </w:r>
      <w:r w:rsidRPr="005E18CE">
        <w:rPr>
          <w:rFonts w:ascii="Book Antiqua" w:hAnsi="Book Antiqua" w:cs="SimSun"/>
          <w:sz w:val="24"/>
          <w:szCs w:val="24"/>
          <w:lang w:eastAsia="zh-CN"/>
        </w:rPr>
        <w:t>, Goldstein EJ. Clostridium difficile Infection in Long-term Care Facilities: A Call to Action for Antimicrobial Stewardship.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60 Suppl 2</w:t>
      </w:r>
      <w:r w:rsidRPr="005E18CE">
        <w:rPr>
          <w:rFonts w:ascii="Book Antiqua" w:hAnsi="Book Antiqua" w:cs="SimSun"/>
          <w:sz w:val="24"/>
          <w:szCs w:val="24"/>
          <w:lang w:eastAsia="zh-CN"/>
        </w:rPr>
        <w:t>: S72-S76 [PMID: 25922404]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47 </w:t>
      </w:r>
      <w:r w:rsidRPr="005E18CE">
        <w:rPr>
          <w:rFonts w:ascii="Book Antiqua" w:hAnsi="Book Antiqua" w:cs="SimSun"/>
          <w:b/>
          <w:bCs/>
          <w:sz w:val="24"/>
          <w:szCs w:val="24"/>
          <w:lang w:eastAsia="zh-CN"/>
        </w:rPr>
        <w:t>Ferroni A</w:t>
      </w:r>
      <w:r w:rsidRPr="005E18CE">
        <w:rPr>
          <w:rFonts w:ascii="Book Antiqua" w:hAnsi="Book Antiqua" w:cs="SimSun"/>
          <w:sz w:val="24"/>
          <w:szCs w:val="24"/>
          <w:lang w:eastAsia="zh-CN"/>
        </w:rPr>
        <w:t>, Merckx J, Ancelle T, Pron B, Abachin E, Barbut F, Larzul J, Rigault P, Berche P, Gaillard JL. Nosocomial outbreak of Clostridium difficile diarrhea in a pediatric service. </w:t>
      </w:r>
      <w:r w:rsidRPr="005E18CE">
        <w:rPr>
          <w:rFonts w:ascii="Book Antiqua" w:hAnsi="Book Antiqua" w:cs="SimSun"/>
          <w:i/>
          <w:iCs/>
          <w:sz w:val="24"/>
          <w:szCs w:val="24"/>
          <w:lang w:eastAsia="zh-CN"/>
        </w:rPr>
        <w:t>Eur J Clin Microbiol Infect Dis</w:t>
      </w:r>
      <w:r w:rsidRPr="005E18CE">
        <w:rPr>
          <w:rFonts w:ascii="Book Antiqua" w:hAnsi="Book Antiqua" w:cs="SimSun"/>
          <w:sz w:val="24"/>
          <w:szCs w:val="24"/>
          <w:lang w:eastAsia="zh-CN"/>
        </w:rPr>
        <w:t> 1997; </w:t>
      </w:r>
      <w:r w:rsidRPr="005E18CE">
        <w:rPr>
          <w:rFonts w:ascii="Book Antiqua" w:hAnsi="Book Antiqua" w:cs="SimSun"/>
          <w:b/>
          <w:bCs/>
          <w:sz w:val="24"/>
          <w:szCs w:val="24"/>
          <w:lang w:eastAsia="zh-CN"/>
        </w:rPr>
        <w:t>16</w:t>
      </w:r>
      <w:r w:rsidRPr="005E18CE">
        <w:rPr>
          <w:rFonts w:ascii="Book Antiqua" w:hAnsi="Book Antiqua" w:cs="SimSun"/>
          <w:sz w:val="24"/>
          <w:szCs w:val="24"/>
          <w:lang w:eastAsia="zh-CN"/>
        </w:rPr>
        <w:t>: 928-933 [PMID: 9495676]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48 </w:t>
      </w:r>
      <w:r w:rsidRPr="005E18CE">
        <w:rPr>
          <w:rFonts w:ascii="Book Antiqua" w:hAnsi="Book Antiqua" w:cs="SimSun"/>
          <w:b/>
          <w:bCs/>
          <w:sz w:val="24"/>
          <w:szCs w:val="24"/>
          <w:lang w:eastAsia="zh-CN"/>
        </w:rPr>
        <w:t>Cartwright CP</w:t>
      </w:r>
      <w:r w:rsidRPr="005E18CE">
        <w:rPr>
          <w:rFonts w:ascii="Book Antiqua" w:hAnsi="Book Antiqua" w:cs="SimSun"/>
          <w:sz w:val="24"/>
          <w:szCs w:val="24"/>
          <w:lang w:eastAsia="zh-CN"/>
        </w:rPr>
        <w:t>, Stock F, Beekmann SE, Williams EC, Gill VJ. PCR amplification of rRNA intergenic spacer regions as a method for epidemiologic typing of Clostridium difficile. </w:t>
      </w:r>
      <w:r w:rsidRPr="005E18CE">
        <w:rPr>
          <w:rFonts w:ascii="Book Antiqua" w:hAnsi="Book Antiqua" w:cs="SimSun"/>
          <w:i/>
          <w:iCs/>
          <w:sz w:val="24"/>
          <w:szCs w:val="24"/>
          <w:lang w:eastAsia="zh-CN"/>
        </w:rPr>
        <w:t>J Clin Microbiol</w:t>
      </w:r>
      <w:r w:rsidRPr="005E18CE">
        <w:rPr>
          <w:rFonts w:ascii="Book Antiqua" w:hAnsi="Book Antiqua" w:cs="SimSun"/>
          <w:sz w:val="24"/>
          <w:szCs w:val="24"/>
          <w:lang w:eastAsia="zh-CN"/>
        </w:rPr>
        <w:t> 1995; </w:t>
      </w:r>
      <w:r w:rsidRPr="005E18CE">
        <w:rPr>
          <w:rFonts w:ascii="Book Antiqua" w:hAnsi="Book Antiqua" w:cs="SimSun"/>
          <w:b/>
          <w:bCs/>
          <w:sz w:val="24"/>
          <w:szCs w:val="24"/>
          <w:lang w:eastAsia="zh-CN"/>
        </w:rPr>
        <w:t>33</w:t>
      </w:r>
      <w:r w:rsidRPr="005E18CE">
        <w:rPr>
          <w:rFonts w:ascii="Book Antiqua" w:hAnsi="Book Antiqua" w:cs="SimSun"/>
          <w:sz w:val="24"/>
          <w:szCs w:val="24"/>
          <w:lang w:eastAsia="zh-CN"/>
        </w:rPr>
        <w:t>: 184-187 [PMID: 7699038]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49 </w:t>
      </w:r>
      <w:r w:rsidRPr="005E18CE">
        <w:rPr>
          <w:rFonts w:ascii="Book Antiqua" w:hAnsi="Book Antiqua" w:cs="SimSun"/>
          <w:b/>
          <w:bCs/>
          <w:sz w:val="24"/>
          <w:szCs w:val="24"/>
          <w:lang w:eastAsia="zh-CN"/>
        </w:rPr>
        <w:t>Delmée M</w:t>
      </w:r>
      <w:r w:rsidRPr="005E18CE">
        <w:rPr>
          <w:rFonts w:ascii="Book Antiqua" w:hAnsi="Book Antiqua" w:cs="SimSun"/>
          <w:sz w:val="24"/>
          <w:szCs w:val="24"/>
          <w:lang w:eastAsia="zh-CN"/>
        </w:rPr>
        <w:t>, Verellen G, Avesani V, Francois G. Clostridium difficile in neonates: serogrouping and epidemiology. </w:t>
      </w:r>
      <w:r w:rsidRPr="005E18CE">
        <w:rPr>
          <w:rFonts w:ascii="Book Antiqua" w:hAnsi="Book Antiqua" w:cs="SimSun"/>
          <w:i/>
          <w:iCs/>
          <w:sz w:val="24"/>
          <w:szCs w:val="24"/>
          <w:lang w:eastAsia="zh-CN"/>
        </w:rPr>
        <w:t>Eur J Pediatr</w:t>
      </w:r>
      <w:r w:rsidRPr="005E18CE">
        <w:rPr>
          <w:rFonts w:ascii="Book Antiqua" w:hAnsi="Book Antiqua" w:cs="SimSun"/>
          <w:sz w:val="24"/>
          <w:szCs w:val="24"/>
          <w:lang w:eastAsia="zh-CN"/>
        </w:rPr>
        <w:t> 1988; </w:t>
      </w:r>
      <w:r w:rsidRPr="005E18CE">
        <w:rPr>
          <w:rFonts w:ascii="Book Antiqua" w:hAnsi="Book Antiqua" w:cs="SimSun"/>
          <w:b/>
          <w:bCs/>
          <w:sz w:val="24"/>
          <w:szCs w:val="24"/>
          <w:lang w:eastAsia="zh-CN"/>
        </w:rPr>
        <w:t>147</w:t>
      </w:r>
      <w:r w:rsidRPr="005E18CE">
        <w:rPr>
          <w:rFonts w:ascii="Book Antiqua" w:hAnsi="Book Antiqua" w:cs="SimSun"/>
          <w:sz w:val="24"/>
          <w:szCs w:val="24"/>
          <w:lang w:eastAsia="zh-CN"/>
        </w:rPr>
        <w:t>: 36-40 [PMID: 3338476]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50 </w:t>
      </w:r>
      <w:r w:rsidRPr="005E18CE">
        <w:rPr>
          <w:rFonts w:ascii="Book Antiqua" w:hAnsi="Book Antiqua" w:cs="SimSun"/>
          <w:b/>
          <w:bCs/>
          <w:sz w:val="24"/>
          <w:szCs w:val="24"/>
          <w:lang w:eastAsia="zh-CN"/>
        </w:rPr>
        <w:t>Toltzis P</w:t>
      </w:r>
      <w:r w:rsidRPr="005E18CE">
        <w:rPr>
          <w:rFonts w:ascii="Book Antiqua" w:hAnsi="Book Antiqua" w:cs="SimSun"/>
          <w:sz w:val="24"/>
          <w:szCs w:val="24"/>
          <w:lang w:eastAsia="zh-CN"/>
        </w:rPr>
        <w:t>, Kim J, Dul M, Zoltanski J, Smathers S, Zaoutis T. Presence of the epidemic North American Pulsed Field type 1 Clostridium difficile strain in hospitalized children. </w:t>
      </w:r>
      <w:r w:rsidRPr="005E18CE">
        <w:rPr>
          <w:rFonts w:ascii="Book Antiqua" w:hAnsi="Book Antiqua" w:cs="SimSun"/>
          <w:i/>
          <w:iCs/>
          <w:sz w:val="24"/>
          <w:szCs w:val="24"/>
          <w:lang w:eastAsia="zh-CN"/>
        </w:rPr>
        <w:t>J Pediatr</w:t>
      </w:r>
      <w:r w:rsidRPr="005E18CE">
        <w:rPr>
          <w:rFonts w:ascii="Book Antiqua" w:hAnsi="Book Antiqua" w:cs="SimSun"/>
          <w:sz w:val="24"/>
          <w:szCs w:val="24"/>
          <w:lang w:eastAsia="zh-CN"/>
        </w:rPr>
        <w:t> 2009; </w:t>
      </w:r>
      <w:r w:rsidRPr="005E18CE">
        <w:rPr>
          <w:rFonts w:ascii="Book Antiqua" w:hAnsi="Book Antiqua" w:cs="SimSun"/>
          <w:b/>
          <w:bCs/>
          <w:sz w:val="24"/>
          <w:szCs w:val="24"/>
          <w:lang w:eastAsia="zh-CN"/>
        </w:rPr>
        <w:t>154</w:t>
      </w:r>
      <w:r w:rsidRPr="005E18CE">
        <w:rPr>
          <w:rFonts w:ascii="Book Antiqua" w:hAnsi="Book Antiqua" w:cs="SimSun"/>
          <w:sz w:val="24"/>
          <w:szCs w:val="24"/>
          <w:lang w:eastAsia="zh-CN"/>
        </w:rPr>
        <w:t>: 607-608 [PMID: 19324222 DOI: 10.1016/j.jpeds.2008.10.016]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51 </w:t>
      </w:r>
      <w:r w:rsidRPr="005E18CE">
        <w:rPr>
          <w:rFonts w:ascii="Book Antiqua" w:hAnsi="Book Antiqua" w:cs="SimSun"/>
          <w:b/>
          <w:bCs/>
          <w:sz w:val="24"/>
          <w:szCs w:val="24"/>
          <w:lang w:eastAsia="zh-CN"/>
        </w:rPr>
        <w:t>von Müller L</w:t>
      </w:r>
      <w:r w:rsidRPr="005E18CE">
        <w:rPr>
          <w:rFonts w:ascii="Book Antiqua" w:hAnsi="Book Antiqua" w:cs="SimSun"/>
          <w:sz w:val="24"/>
          <w:szCs w:val="24"/>
          <w:lang w:eastAsia="zh-CN"/>
        </w:rPr>
        <w:t>, Mock M, Halfmann A, Stahlmann J, Simon A, Herrmann M. Epidemiology of Clostridium difficile in Germany based on a single center long-term surveillance and German-wide genotyping of recent isolates provided to the advisory laboratory for diagnostic reasons. </w:t>
      </w:r>
      <w:r w:rsidRPr="005E18CE">
        <w:rPr>
          <w:rFonts w:ascii="Book Antiqua" w:hAnsi="Book Antiqua" w:cs="SimSun"/>
          <w:i/>
          <w:iCs/>
          <w:sz w:val="24"/>
          <w:szCs w:val="24"/>
          <w:lang w:eastAsia="zh-CN"/>
        </w:rPr>
        <w:t>Int J Med Microbiol</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2015; </w:t>
      </w:r>
      <w:r w:rsidRPr="005E18CE">
        <w:rPr>
          <w:rFonts w:ascii="Book Antiqua" w:hAnsi="Book Antiqua" w:cs="SimSun"/>
          <w:b/>
          <w:bCs/>
          <w:sz w:val="24"/>
          <w:szCs w:val="24"/>
          <w:lang w:eastAsia="zh-CN"/>
        </w:rPr>
        <w:t>305</w:t>
      </w:r>
      <w:r w:rsidRPr="005E18CE">
        <w:rPr>
          <w:rFonts w:ascii="Book Antiqua" w:hAnsi="Book Antiqua" w:cs="SimSun"/>
          <w:sz w:val="24"/>
          <w:szCs w:val="24"/>
          <w:lang w:eastAsia="zh-CN"/>
        </w:rPr>
        <w:t>: 807-813 [PMID: 26341328 DOI: 10.1016/j.ijmm.2015.08.035]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52 </w:t>
      </w:r>
      <w:r w:rsidRPr="005E18CE">
        <w:rPr>
          <w:rFonts w:ascii="Book Antiqua" w:hAnsi="Book Antiqua" w:cs="SimSun"/>
          <w:b/>
          <w:bCs/>
          <w:sz w:val="24"/>
          <w:szCs w:val="24"/>
          <w:lang w:eastAsia="zh-CN"/>
        </w:rPr>
        <w:t>Stoesser N</w:t>
      </w:r>
      <w:r w:rsidRPr="005E18CE">
        <w:rPr>
          <w:rFonts w:ascii="Book Antiqua" w:hAnsi="Book Antiqua" w:cs="SimSun"/>
          <w:sz w:val="24"/>
          <w:szCs w:val="24"/>
          <w:lang w:eastAsia="zh-CN"/>
        </w:rPr>
        <w:t xml:space="preserve">, Crook DW, Fung R, Griffiths D, Harding RM, Kachrimanidou M, Keshav S, Peto TE, Vaughan A, Walker AS, Dingle KE. Molecular epidemiology of Clostridium </w:t>
      </w:r>
      <w:r w:rsidRPr="005E18CE">
        <w:rPr>
          <w:rFonts w:ascii="Book Antiqua" w:hAnsi="Book Antiqua" w:cs="SimSun"/>
          <w:sz w:val="24"/>
          <w:szCs w:val="24"/>
          <w:lang w:eastAsia="zh-CN"/>
        </w:rPr>
        <w:lastRenderedPageBreak/>
        <w:t>difficile strains in children compared with that of strains circulating in adults with Clostridium difficile-associated infection. </w:t>
      </w:r>
      <w:r w:rsidRPr="005E18CE">
        <w:rPr>
          <w:rFonts w:ascii="Book Antiqua" w:hAnsi="Book Antiqua" w:cs="SimSun"/>
          <w:i/>
          <w:iCs/>
          <w:sz w:val="24"/>
          <w:szCs w:val="24"/>
          <w:lang w:eastAsia="zh-CN"/>
        </w:rPr>
        <w:t>J Clin Microbiol</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49</w:t>
      </w:r>
      <w:r w:rsidRPr="005E18CE">
        <w:rPr>
          <w:rFonts w:ascii="Book Antiqua" w:hAnsi="Book Antiqua" w:cs="SimSun"/>
          <w:sz w:val="24"/>
          <w:szCs w:val="24"/>
          <w:lang w:eastAsia="zh-CN"/>
        </w:rPr>
        <w:t>: 3994-3996 [PMID: 21940476 DOI: 10.1128/JCM.05349-11]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53 </w:t>
      </w:r>
      <w:r w:rsidRPr="005E18CE">
        <w:rPr>
          <w:rFonts w:ascii="Book Antiqua" w:hAnsi="Book Antiqua" w:cs="SimSun"/>
          <w:b/>
          <w:bCs/>
          <w:sz w:val="24"/>
          <w:szCs w:val="24"/>
          <w:lang w:eastAsia="zh-CN"/>
        </w:rPr>
        <w:t>Rousseau C</w:t>
      </w:r>
      <w:r w:rsidRPr="005E18CE">
        <w:rPr>
          <w:rFonts w:ascii="Book Antiqua" w:hAnsi="Book Antiqua" w:cs="SimSun"/>
          <w:sz w:val="24"/>
          <w:szCs w:val="24"/>
          <w:lang w:eastAsia="zh-CN"/>
        </w:rPr>
        <w:t>, Poilane I, De Pontual L, Maherault AC, Le Monnier A, Collignon A. Clostridium difficile carriage in healthy infants in the community: a potential reservoir for pathogenic strains.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55</w:t>
      </w:r>
      <w:r w:rsidRPr="005E18CE">
        <w:rPr>
          <w:rFonts w:ascii="Book Antiqua" w:hAnsi="Book Antiqua" w:cs="SimSun"/>
          <w:sz w:val="24"/>
          <w:szCs w:val="24"/>
          <w:lang w:eastAsia="zh-CN"/>
        </w:rPr>
        <w:t>: 1209-1215 [PMID: 22843784 DOI: 10.1093/cid/cis637]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54 </w:t>
      </w:r>
      <w:r w:rsidRPr="005E18CE">
        <w:rPr>
          <w:rFonts w:ascii="Book Antiqua" w:hAnsi="Book Antiqua" w:cs="SimSun"/>
          <w:b/>
          <w:bCs/>
          <w:sz w:val="24"/>
          <w:szCs w:val="24"/>
          <w:lang w:eastAsia="zh-CN"/>
        </w:rPr>
        <w:t>Hart J</w:t>
      </w:r>
      <w:r w:rsidRPr="005E18CE">
        <w:rPr>
          <w:rFonts w:ascii="Book Antiqua" w:hAnsi="Book Antiqua" w:cs="SimSun"/>
          <w:sz w:val="24"/>
          <w:szCs w:val="24"/>
          <w:lang w:eastAsia="zh-CN"/>
        </w:rPr>
        <w:t>, Putsathit P, Knight DR, Sammels L, Riley TV, Keil A. Clostridium difficile infection diagnosis in a paediatric population: comparison of methodologies. </w:t>
      </w:r>
      <w:r w:rsidRPr="005E18CE">
        <w:rPr>
          <w:rFonts w:ascii="Book Antiqua" w:hAnsi="Book Antiqua" w:cs="SimSun"/>
          <w:i/>
          <w:iCs/>
          <w:sz w:val="24"/>
          <w:szCs w:val="24"/>
          <w:lang w:eastAsia="zh-CN"/>
        </w:rPr>
        <w:t>Eur J Clin Microbiol Infect Dis</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33</w:t>
      </w:r>
      <w:r w:rsidRPr="005E18CE">
        <w:rPr>
          <w:rFonts w:ascii="Book Antiqua" w:hAnsi="Book Antiqua" w:cs="SimSun"/>
          <w:sz w:val="24"/>
          <w:szCs w:val="24"/>
          <w:lang w:eastAsia="zh-CN"/>
        </w:rPr>
        <w:t>: 1555-1564 [PMID: 24781004 DOI: 10.1007/s10096-014-2108-9]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55 </w:t>
      </w:r>
      <w:r w:rsidRPr="005E18CE">
        <w:rPr>
          <w:rFonts w:ascii="Book Antiqua" w:hAnsi="Book Antiqua" w:cs="SimSun"/>
          <w:b/>
          <w:bCs/>
          <w:sz w:val="24"/>
          <w:szCs w:val="24"/>
          <w:lang w:eastAsia="zh-CN"/>
        </w:rPr>
        <w:t>Gaynes R</w:t>
      </w:r>
      <w:r w:rsidRPr="005E18CE">
        <w:rPr>
          <w:rFonts w:ascii="Book Antiqua" w:hAnsi="Book Antiqua" w:cs="SimSun"/>
          <w:sz w:val="24"/>
          <w:szCs w:val="24"/>
          <w:lang w:eastAsia="zh-CN"/>
        </w:rPr>
        <w:t>, Rimland D, Killum E, Lowery HK, Johnson TM, Killgore G, Tenover FC. Outbreak of Clostridium difficile infection in a long-term care facility: association with gatifloxacin use.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2004; </w:t>
      </w:r>
      <w:r w:rsidRPr="005E18CE">
        <w:rPr>
          <w:rFonts w:ascii="Book Antiqua" w:hAnsi="Book Antiqua" w:cs="SimSun"/>
          <w:b/>
          <w:bCs/>
          <w:sz w:val="24"/>
          <w:szCs w:val="24"/>
          <w:lang w:eastAsia="zh-CN"/>
        </w:rPr>
        <w:t>38</w:t>
      </w:r>
      <w:r w:rsidRPr="005E18CE">
        <w:rPr>
          <w:rFonts w:ascii="Book Antiqua" w:hAnsi="Book Antiqua" w:cs="SimSun"/>
          <w:sz w:val="24"/>
          <w:szCs w:val="24"/>
          <w:lang w:eastAsia="zh-CN"/>
        </w:rPr>
        <w:t>: 640-645 [PMID: 14986246]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56 </w:t>
      </w:r>
      <w:r w:rsidRPr="005E18CE">
        <w:rPr>
          <w:rFonts w:ascii="Book Antiqua" w:hAnsi="Book Antiqua" w:cs="SimSun"/>
          <w:b/>
          <w:bCs/>
          <w:sz w:val="24"/>
          <w:szCs w:val="24"/>
          <w:lang w:eastAsia="zh-CN"/>
        </w:rPr>
        <w:t>Johnson S</w:t>
      </w:r>
      <w:r w:rsidRPr="005E18CE">
        <w:rPr>
          <w:rFonts w:ascii="Book Antiqua" w:hAnsi="Book Antiqua" w:cs="SimSun"/>
          <w:sz w:val="24"/>
          <w:szCs w:val="24"/>
          <w:lang w:eastAsia="zh-CN"/>
        </w:rPr>
        <w:t>, Samore MH, Farrow KA, Killgore GE, Tenover FC, Lyras D, Rood JI, DeGirolami P, Baltch AL, Rafferty ME, Pear SM, Gerding DN. Epidemics of diarrhea caused by a clindamycin-resistant strain of Clostridium difficile in four hospitals. </w:t>
      </w:r>
      <w:r w:rsidRPr="005E18CE">
        <w:rPr>
          <w:rFonts w:ascii="Book Antiqua" w:hAnsi="Book Antiqua" w:cs="SimSun"/>
          <w:i/>
          <w:iCs/>
          <w:sz w:val="24"/>
          <w:szCs w:val="24"/>
          <w:lang w:eastAsia="zh-CN"/>
        </w:rPr>
        <w:t>N Engl J Med</w:t>
      </w:r>
      <w:r w:rsidRPr="005E18CE">
        <w:rPr>
          <w:rFonts w:ascii="Book Antiqua" w:hAnsi="Book Antiqua" w:cs="SimSun"/>
          <w:sz w:val="24"/>
          <w:szCs w:val="24"/>
          <w:lang w:eastAsia="zh-CN"/>
        </w:rPr>
        <w:t> 1999; </w:t>
      </w:r>
      <w:r w:rsidRPr="005E18CE">
        <w:rPr>
          <w:rFonts w:ascii="Book Antiqua" w:hAnsi="Book Antiqua" w:cs="SimSun"/>
          <w:b/>
          <w:bCs/>
          <w:sz w:val="24"/>
          <w:szCs w:val="24"/>
          <w:lang w:eastAsia="zh-CN"/>
        </w:rPr>
        <w:t>341</w:t>
      </w:r>
      <w:r w:rsidRPr="005E18CE">
        <w:rPr>
          <w:rFonts w:ascii="Book Antiqua" w:hAnsi="Book Antiqua" w:cs="SimSun"/>
          <w:sz w:val="24"/>
          <w:szCs w:val="24"/>
          <w:lang w:eastAsia="zh-CN"/>
        </w:rPr>
        <w:t>: 1645-1651 [PMID: 10572152]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57 </w:t>
      </w:r>
      <w:r w:rsidRPr="005E18CE">
        <w:rPr>
          <w:rFonts w:ascii="Book Antiqua" w:hAnsi="Book Antiqua" w:cs="SimSun"/>
          <w:b/>
          <w:bCs/>
          <w:sz w:val="24"/>
          <w:szCs w:val="24"/>
          <w:lang w:eastAsia="zh-CN"/>
        </w:rPr>
        <w:t>Loo VG</w:t>
      </w:r>
      <w:r w:rsidRPr="005E18CE">
        <w:rPr>
          <w:rFonts w:ascii="Book Antiqua" w:hAnsi="Book Antiqua" w:cs="SimSun"/>
          <w:sz w:val="24"/>
          <w:szCs w:val="24"/>
          <w:lang w:eastAsia="zh-CN"/>
        </w:rPr>
        <w:t>, Poirier L, Miller MA, Oughton M, Libman MD, Michaud S, Bourgault AM, Nguyen T, Frenette C, Kelly M, Vibien A, Brassard P, Fenn S, Dewar K, Hudson TJ, Horn R, René P, Monczak Y, Dascal A. A predominantly clonal multi-institutional outbreak of Clostridium difficile-associated diarrhea with high morbidity and mortality.</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N Engl J Med</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2005;</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353</w:t>
      </w:r>
      <w:r w:rsidRPr="005E18CE">
        <w:rPr>
          <w:rFonts w:ascii="Book Antiqua" w:hAnsi="Book Antiqua" w:cs="SimSun"/>
          <w:sz w:val="24"/>
          <w:szCs w:val="24"/>
          <w:lang w:eastAsia="zh-CN"/>
        </w:rPr>
        <w:t>: 2442-2449 [PMID: 16322602]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58 </w:t>
      </w:r>
      <w:r w:rsidRPr="005E18CE">
        <w:rPr>
          <w:rFonts w:ascii="Book Antiqua" w:hAnsi="Book Antiqua" w:cs="SimSun"/>
          <w:b/>
          <w:bCs/>
          <w:sz w:val="24"/>
          <w:szCs w:val="24"/>
          <w:lang w:eastAsia="zh-CN"/>
        </w:rPr>
        <w:t>Pépin J</w:t>
      </w:r>
      <w:r w:rsidRPr="005E18CE">
        <w:rPr>
          <w:rFonts w:ascii="Book Antiqua" w:hAnsi="Book Antiqua" w:cs="SimSun"/>
          <w:sz w:val="24"/>
          <w:szCs w:val="24"/>
          <w:lang w:eastAsia="zh-CN"/>
        </w:rPr>
        <w:t>, Valiquette L, Cossette B. Mortality attributable to nosocomial Clostridium difficile-associated disease during an epidemic caused by a hypervirulent strain in Quebec. </w:t>
      </w:r>
      <w:r w:rsidRPr="005E18CE">
        <w:rPr>
          <w:rFonts w:ascii="Book Antiqua" w:hAnsi="Book Antiqua" w:cs="SimSun"/>
          <w:i/>
          <w:iCs/>
          <w:sz w:val="24"/>
          <w:szCs w:val="24"/>
          <w:lang w:eastAsia="zh-CN"/>
        </w:rPr>
        <w:t>CMAJ</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173</w:t>
      </w:r>
      <w:r w:rsidRPr="005E18CE">
        <w:rPr>
          <w:rFonts w:ascii="Book Antiqua" w:hAnsi="Book Antiqua" w:cs="SimSun"/>
          <w:sz w:val="24"/>
          <w:szCs w:val="24"/>
          <w:lang w:eastAsia="zh-CN"/>
        </w:rPr>
        <w:t>: 1037-1042 [PMID: 16179431]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59 </w:t>
      </w:r>
      <w:r w:rsidRPr="005E18CE">
        <w:rPr>
          <w:rFonts w:ascii="Book Antiqua" w:hAnsi="Book Antiqua" w:cs="SimSun"/>
          <w:b/>
          <w:bCs/>
          <w:sz w:val="24"/>
          <w:szCs w:val="24"/>
          <w:lang w:eastAsia="zh-CN"/>
        </w:rPr>
        <w:t>Muto CA</w:t>
      </w:r>
      <w:r w:rsidRPr="005E18CE">
        <w:rPr>
          <w:rFonts w:ascii="Book Antiqua" w:hAnsi="Book Antiqua" w:cs="SimSun"/>
          <w:sz w:val="24"/>
          <w:szCs w:val="24"/>
          <w:lang w:eastAsia="zh-CN"/>
        </w:rPr>
        <w:t xml:space="preserve">, Pokrywka M, Shutt K, Mendelsohn AB, Nouri K, Posey K, Roberts T, Croyle K, Krystofiak S, Patel-Brown S, Pasculle AW, Paterson DL, Saul M, Harrison LH. A large outbreak of Clostridium difficile-associated disease with an unexpected </w:t>
      </w:r>
      <w:r w:rsidRPr="005E18CE">
        <w:rPr>
          <w:rFonts w:ascii="Book Antiqua" w:hAnsi="Book Antiqua" w:cs="SimSun"/>
          <w:sz w:val="24"/>
          <w:szCs w:val="24"/>
          <w:lang w:eastAsia="zh-CN"/>
        </w:rPr>
        <w:lastRenderedPageBreak/>
        <w:t>proportion of deaths and colectomies at a teaching hospital following increased fluoroquinolone use.</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26</w:t>
      </w:r>
      <w:r w:rsidRPr="005E18CE">
        <w:rPr>
          <w:rFonts w:ascii="Book Antiqua" w:hAnsi="Book Antiqua" w:cs="SimSun"/>
          <w:sz w:val="24"/>
          <w:szCs w:val="24"/>
          <w:lang w:eastAsia="zh-CN"/>
        </w:rPr>
        <w:t>: 273-280 [PMID: 15796280]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60 </w:t>
      </w:r>
      <w:r w:rsidRPr="005E18CE">
        <w:rPr>
          <w:rFonts w:ascii="Book Antiqua" w:hAnsi="Book Antiqua" w:cs="SimSun"/>
          <w:b/>
          <w:bCs/>
          <w:sz w:val="24"/>
          <w:szCs w:val="24"/>
          <w:lang w:eastAsia="zh-CN"/>
        </w:rPr>
        <w:t>Jump RL</w:t>
      </w:r>
      <w:r w:rsidRPr="005E18CE">
        <w:rPr>
          <w:rFonts w:ascii="Book Antiqua" w:hAnsi="Book Antiqua" w:cs="SimSun"/>
          <w:sz w:val="24"/>
          <w:szCs w:val="24"/>
          <w:lang w:eastAsia="zh-CN"/>
        </w:rPr>
        <w:t>, Riggs MM, Sethi AK, Pultz MJ, Ellis-Reid T, Riebel W, Gerding DN, Salata RA, Donskey CJ. Multihospital outbreak of Clostridium difficile infection, Cleveland, Ohio, USA.</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Emerg Infect Dis</w:t>
      </w:r>
      <w:r w:rsidRPr="005E18CE">
        <w:rPr>
          <w:rFonts w:ascii="Book Antiqua" w:hAnsi="Book Antiqua" w:cs="SimSun"/>
          <w:sz w:val="24"/>
          <w:szCs w:val="24"/>
          <w:lang w:eastAsia="zh-CN"/>
        </w:rPr>
        <w:t> 2010; </w:t>
      </w:r>
      <w:r w:rsidRPr="005E18CE">
        <w:rPr>
          <w:rFonts w:ascii="Book Antiqua" w:hAnsi="Book Antiqua" w:cs="SimSun"/>
          <w:b/>
          <w:bCs/>
          <w:sz w:val="24"/>
          <w:szCs w:val="24"/>
          <w:lang w:eastAsia="zh-CN"/>
        </w:rPr>
        <w:t>16</w:t>
      </w:r>
      <w:r w:rsidRPr="005E18CE">
        <w:rPr>
          <w:rFonts w:ascii="Book Antiqua" w:hAnsi="Book Antiqua" w:cs="SimSun"/>
          <w:sz w:val="24"/>
          <w:szCs w:val="24"/>
          <w:lang w:eastAsia="zh-CN"/>
        </w:rPr>
        <w:t>: 827-829 [PMID: 20409374 DOI: 10.3201/eid1605.071606]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61 </w:t>
      </w:r>
      <w:r w:rsidRPr="005E18CE">
        <w:rPr>
          <w:rFonts w:ascii="Book Antiqua" w:hAnsi="Book Antiqua" w:cs="SimSun"/>
          <w:b/>
          <w:bCs/>
          <w:sz w:val="24"/>
          <w:szCs w:val="24"/>
          <w:lang w:eastAsia="zh-CN"/>
        </w:rPr>
        <w:t>Lam TS</w:t>
      </w:r>
      <w:r w:rsidRPr="005E18CE">
        <w:rPr>
          <w:rFonts w:ascii="Book Antiqua" w:hAnsi="Book Antiqua" w:cs="SimSun"/>
          <w:sz w:val="24"/>
          <w:szCs w:val="24"/>
          <w:lang w:eastAsia="zh-CN"/>
        </w:rPr>
        <w:t>, Yuk MT, Tsang NC, Wong MH, Chuang SK. Clostridium difficile infection outbreak in a male rehabilitation ward, Hong Kong Special Administrative Region (China), 2011. </w:t>
      </w:r>
      <w:r w:rsidRPr="005E18CE">
        <w:rPr>
          <w:rFonts w:ascii="Book Antiqua" w:hAnsi="Book Antiqua" w:cs="SimSun"/>
          <w:i/>
          <w:iCs/>
          <w:sz w:val="24"/>
          <w:szCs w:val="24"/>
          <w:lang w:eastAsia="zh-CN"/>
        </w:rPr>
        <w:t>Western Pac Surveill Response J</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3</w:t>
      </w:r>
      <w:r w:rsidRPr="005E18CE">
        <w:rPr>
          <w:rFonts w:ascii="Book Antiqua" w:hAnsi="Book Antiqua" w:cs="SimSun"/>
          <w:sz w:val="24"/>
          <w:szCs w:val="24"/>
          <w:lang w:eastAsia="zh-CN"/>
        </w:rPr>
        <w:t>: 59-60 [PMID: 23908942 DOI: 10.5365/wpsar.2012.3.4.001]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62 </w:t>
      </w:r>
      <w:r w:rsidRPr="005E18CE">
        <w:rPr>
          <w:rFonts w:ascii="Book Antiqua" w:hAnsi="Book Antiqua" w:cs="SimSun"/>
          <w:b/>
          <w:bCs/>
          <w:sz w:val="24"/>
          <w:szCs w:val="24"/>
          <w:lang w:eastAsia="zh-CN"/>
        </w:rPr>
        <w:t>Miller M</w:t>
      </w:r>
      <w:r w:rsidRPr="005E18CE">
        <w:rPr>
          <w:rFonts w:ascii="Book Antiqua" w:hAnsi="Book Antiqua" w:cs="SimSun"/>
          <w:sz w:val="24"/>
          <w:szCs w:val="24"/>
          <w:lang w:eastAsia="zh-CN"/>
        </w:rPr>
        <w:t>, Gravel D, Mulvey M, Taylor G, Boyd D, Simor A, Gardam M, McGeer A, Hutchinson J, Moore D, Kelly S. Health care-associated Clostridium difficile infection in Canada: patient age and infecting strain type are highly predictive of severe outcome and mortality.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2010; </w:t>
      </w:r>
      <w:r w:rsidRPr="005E18CE">
        <w:rPr>
          <w:rFonts w:ascii="Book Antiqua" w:hAnsi="Book Antiqua" w:cs="SimSun"/>
          <w:b/>
          <w:bCs/>
          <w:sz w:val="24"/>
          <w:szCs w:val="24"/>
          <w:lang w:eastAsia="zh-CN"/>
        </w:rPr>
        <w:t>50</w:t>
      </w:r>
      <w:r w:rsidRPr="005E18CE">
        <w:rPr>
          <w:rFonts w:ascii="Book Antiqua" w:hAnsi="Book Antiqua" w:cs="SimSun"/>
          <w:sz w:val="24"/>
          <w:szCs w:val="24"/>
          <w:lang w:eastAsia="zh-CN"/>
        </w:rPr>
        <w:t>: 194-201 [PMID: 20025526 DOI: 10.1086/649213]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63 </w:t>
      </w:r>
      <w:r w:rsidRPr="005E18CE">
        <w:rPr>
          <w:rFonts w:ascii="Book Antiqua" w:hAnsi="Book Antiqua" w:cs="SimSun"/>
          <w:b/>
          <w:bCs/>
          <w:sz w:val="24"/>
          <w:szCs w:val="24"/>
          <w:lang w:eastAsia="zh-CN"/>
        </w:rPr>
        <w:t>Turck D</w:t>
      </w:r>
      <w:r w:rsidRPr="005E18CE">
        <w:rPr>
          <w:rFonts w:ascii="Book Antiqua" w:hAnsi="Book Antiqua" w:cs="SimSun"/>
          <w:sz w:val="24"/>
          <w:szCs w:val="24"/>
          <w:lang w:eastAsia="zh-CN"/>
        </w:rPr>
        <w:t>, Bernet JP, Marx J, Kempf H, Giard P, Walbaum O, Lacombe A, Rembert F, Toursel F, Bernasconi P, Gottrand F, McFarland LV, Bloch K. Incidence and risk factors of oral antibiotic-associated diarrhea in an outpatient pediatric population. </w:t>
      </w:r>
      <w:r w:rsidRPr="005E18CE">
        <w:rPr>
          <w:rFonts w:ascii="Book Antiqua" w:hAnsi="Book Antiqua" w:cs="SimSun"/>
          <w:i/>
          <w:iCs/>
          <w:sz w:val="24"/>
          <w:szCs w:val="24"/>
          <w:lang w:eastAsia="zh-CN"/>
        </w:rPr>
        <w:t>J Pediatr Gastroenterol Nutr</w:t>
      </w:r>
      <w:r w:rsidRPr="005E18CE">
        <w:rPr>
          <w:rFonts w:ascii="Book Antiqua" w:hAnsi="Book Antiqua" w:cs="SimSun"/>
          <w:sz w:val="24"/>
          <w:szCs w:val="24"/>
          <w:lang w:eastAsia="zh-CN"/>
        </w:rPr>
        <w:t> 2003; </w:t>
      </w:r>
      <w:r w:rsidRPr="005E18CE">
        <w:rPr>
          <w:rFonts w:ascii="Book Antiqua" w:hAnsi="Book Antiqua" w:cs="SimSun"/>
          <w:b/>
          <w:bCs/>
          <w:sz w:val="24"/>
          <w:szCs w:val="24"/>
          <w:lang w:eastAsia="zh-CN"/>
        </w:rPr>
        <w:t>37</w:t>
      </w:r>
      <w:r w:rsidRPr="005E18CE">
        <w:rPr>
          <w:rFonts w:ascii="Book Antiqua" w:hAnsi="Book Antiqua" w:cs="SimSun"/>
          <w:sz w:val="24"/>
          <w:szCs w:val="24"/>
          <w:lang w:eastAsia="zh-CN"/>
        </w:rPr>
        <w:t>: 22-26 [PMID: 12827001]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64 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Surawicz CM, Stamm WE. Risk factors for Clostridium difficile carriage and C. difficile-associated diarrhea in a cohort of hospitalized patients. </w:t>
      </w:r>
      <w:r w:rsidRPr="005E18CE">
        <w:rPr>
          <w:rFonts w:ascii="Book Antiqua" w:hAnsi="Book Antiqua" w:cs="SimSun"/>
          <w:i/>
          <w:iCs/>
          <w:sz w:val="24"/>
          <w:szCs w:val="24"/>
          <w:lang w:eastAsia="zh-CN"/>
        </w:rPr>
        <w:t>J Infect Dis</w:t>
      </w:r>
      <w:r w:rsidRPr="005E18CE">
        <w:rPr>
          <w:rFonts w:ascii="Book Antiqua" w:hAnsi="Book Antiqua" w:cs="SimSun"/>
          <w:sz w:val="24"/>
          <w:szCs w:val="24"/>
          <w:lang w:eastAsia="zh-CN"/>
        </w:rPr>
        <w:t> 1990; </w:t>
      </w:r>
      <w:r w:rsidRPr="005E18CE">
        <w:rPr>
          <w:rFonts w:ascii="Book Antiqua" w:hAnsi="Book Antiqua" w:cs="SimSun"/>
          <w:b/>
          <w:bCs/>
          <w:sz w:val="24"/>
          <w:szCs w:val="24"/>
          <w:lang w:eastAsia="zh-CN"/>
        </w:rPr>
        <w:t>162</w:t>
      </w:r>
      <w:r w:rsidRPr="005E18CE">
        <w:rPr>
          <w:rFonts w:ascii="Book Antiqua" w:hAnsi="Book Antiqua" w:cs="SimSun"/>
          <w:sz w:val="24"/>
          <w:szCs w:val="24"/>
          <w:lang w:eastAsia="zh-CN"/>
        </w:rPr>
        <w:t>: 678-684 [PMID: 2387993]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65 </w:t>
      </w:r>
      <w:r w:rsidRPr="005E18CE">
        <w:rPr>
          <w:rFonts w:ascii="Book Antiqua" w:hAnsi="Book Antiqua" w:cs="SimSun"/>
          <w:b/>
          <w:bCs/>
          <w:sz w:val="24"/>
          <w:szCs w:val="24"/>
          <w:lang w:eastAsia="zh-CN"/>
        </w:rPr>
        <w:t>Huang H</w:t>
      </w:r>
      <w:r w:rsidRPr="005E18CE">
        <w:rPr>
          <w:rFonts w:ascii="Book Antiqua" w:hAnsi="Book Antiqua" w:cs="SimSun"/>
          <w:sz w:val="24"/>
          <w:szCs w:val="24"/>
          <w:lang w:eastAsia="zh-CN"/>
        </w:rPr>
        <w:t>, Wu S, Chen R, Xu S, Fang H, Weintraub A, Nord CE. Risk factors of Clostridium difficile infections among patients in a university hospital in Shanghai, China. </w:t>
      </w:r>
      <w:r w:rsidRPr="005E18CE">
        <w:rPr>
          <w:rFonts w:ascii="Book Antiqua" w:hAnsi="Book Antiqua" w:cs="SimSun"/>
          <w:i/>
          <w:iCs/>
          <w:sz w:val="24"/>
          <w:szCs w:val="24"/>
          <w:lang w:eastAsia="zh-CN"/>
        </w:rPr>
        <w:t>Anaerobe</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30</w:t>
      </w:r>
      <w:r w:rsidRPr="005E18CE">
        <w:rPr>
          <w:rFonts w:ascii="Book Antiqua" w:hAnsi="Book Antiqua" w:cs="SimSun"/>
          <w:sz w:val="24"/>
          <w:szCs w:val="24"/>
          <w:lang w:eastAsia="zh-CN"/>
        </w:rPr>
        <w:t>: 65-69 [PMID: 25219941 DOI: 10.1016/j.anaerobe.2014.08.015]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66 </w:t>
      </w:r>
      <w:r w:rsidRPr="005E18CE">
        <w:rPr>
          <w:rFonts w:ascii="Book Antiqua" w:hAnsi="Book Antiqua" w:cs="SimSun"/>
          <w:b/>
          <w:bCs/>
          <w:sz w:val="24"/>
          <w:szCs w:val="24"/>
          <w:lang w:eastAsia="zh-CN"/>
        </w:rPr>
        <w:t>Sandora TJ</w:t>
      </w:r>
      <w:r w:rsidRPr="005E18CE">
        <w:rPr>
          <w:rFonts w:ascii="Book Antiqua" w:hAnsi="Book Antiqua" w:cs="SimSun"/>
          <w:sz w:val="24"/>
          <w:szCs w:val="24"/>
          <w:lang w:eastAsia="zh-CN"/>
        </w:rPr>
        <w:t>, Fung M, Flaherty K, Helsing L, Scanlon P, Potter-Bynoe G, Gidengil CA, Lee GM. Epidemiology and risk factors for Clostridium difficile infection in children.</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Pediatr Infect Dis J</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2011;</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30</w:t>
      </w:r>
      <w:r w:rsidRPr="005E18CE">
        <w:rPr>
          <w:rFonts w:ascii="Book Antiqua" w:hAnsi="Book Antiqua" w:cs="SimSun"/>
          <w:sz w:val="24"/>
          <w:szCs w:val="24"/>
          <w:lang w:eastAsia="zh-CN"/>
        </w:rPr>
        <w:t>: 580-584 [PMID: 21233782 DOI: 10.1097/INF.0b013e31820bfb29]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67 </w:t>
      </w:r>
      <w:r w:rsidRPr="005E18CE">
        <w:rPr>
          <w:rFonts w:ascii="Book Antiqua" w:hAnsi="Book Antiqua" w:cs="SimSun"/>
          <w:b/>
          <w:bCs/>
          <w:sz w:val="24"/>
          <w:szCs w:val="24"/>
          <w:lang w:eastAsia="zh-CN"/>
        </w:rPr>
        <w:t>Tai E</w:t>
      </w:r>
      <w:r w:rsidRPr="005E18CE">
        <w:rPr>
          <w:rFonts w:ascii="Book Antiqua" w:hAnsi="Book Antiqua" w:cs="SimSun"/>
          <w:sz w:val="24"/>
          <w:szCs w:val="24"/>
          <w:lang w:eastAsia="zh-CN"/>
        </w:rPr>
        <w:t>, Richardson LC, Townsend J, Howard E, Mcdonald LC. Clostridium difficile infection among children with cancer. </w:t>
      </w:r>
      <w:r w:rsidRPr="005E18CE">
        <w:rPr>
          <w:rFonts w:ascii="Book Antiqua" w:hAnsi="Book Antiqua" w:cs="SimSun"/>
          <w:i/>
          <w:iCs/>
          <w:sz w:val="24"/>
          <w:szCs w:val="24"/>
          <w:lang w:eastAsia="zh-CN"/>
        </w:rPr>
        <w:t>Pediatr Infect Dis J</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30</w:t>
      </w:r>
      <w:r w:rsidRPr="005E18CE">
        <w:rPr>
          <w:rFonts w:ascii="Book Antiqua" w:hAnsi="Book Antiqua" w:cs="SimSun"/>
          <w:sz w:val="24"/>
          <w:szCs w:val="24"/>
          <w:lang w:eastAsia="zh-CN"/>
        </w:rPr>
        <w:t>: 610-612 [PMID: 21206395 DOI: 10.1097/INF.0b013e31820970d1]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68 </w:t>
      </w:r>
      <w:r w:rsidRPr="005E18CE">
        <w:rPr>
          <w:rFonts w:ascii="Book Antiqua" w:hAnsi="Book Antiqua" w:cs="SimSun"/>
          <w:b/>
          <w:bCs/>
          <w:sz w:val="24"/>
          <w:szCs w:val="24"/>
          <w:lang w:eastAsia="zh-CN"/>
        </w:rPr>
        <w:t>Samady W</w:t>
      </w:r>
      <w:r w:rsidRPr="005E18CE">
        <w:rPr>
          <w:rFonts w:ascii="Book Antiqua" w:hAnsi="Book Antiqua" w:cs="SimSun"/>
          <w:sz w:val="24"/>
          <w:szCs w:val="24"/>
          <w:lang w:eastAsia="zh-CN"/>
        </w:rPr>
        <w:t>, Bush R, Pong A, Andrews A, Fisher ES. Predictors of Clostridium difficile infections in hospitalized children. </w:t>
      </w:r>
      <w:r w:rsidRPr="005E18CE">
        <w:rPr>
          <w:rFonts w:ascii="Book Antiqua" w:hAnsi="Book Antiqua" w:cs="SimSun"/>
          <w:i/>
          <w:iCs/>
          <w:sz w:val="24"/>
          <w:szCs w:val="24"/>
          <w:lang w:eastAsia="zh-CN"/>
        </w:rPr>
        <w:t>J Hosp Med</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9</w:t>
      </w:r>
      <w:r w:rsidRPr="005E18CE">
        <w:rPr>
          <w:rFonts w:ascii="Book Antiqua" w:hAnsi="Book Antiqua" w:cs="SimSun"/>
          <w:sz w:val="24"/>
          <w:szCs w:val="24"/>
          <w:lang w:eastAsia="zh-CN"/>
        </w:rPr>
        <w:t>: 94-98 [PMID: 24343932 DOI: 10.1002/jhm.2135]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69 </w:t>
      </w:r>
      <w:r w:rsidRPr="005E18CE">
        <w:rPr>
          <w:rFonts w:ascii="Book Antiqua" w:hAnsi="Book Antiqua" w:cs="SimSun"/>
          <w:b/>
          <w:bCs/>
          <w:sz w:val="24"/>
          <w:szCs w:val="24"/>
          <w:lang w:eastAsia="zh-CN"/>
        </w:rPr>
        <w:t>de Blank P</w:t>
      </w:r>
      <w:r w:rsidRPr="005E18CE">
        <w:rPr>
          <w:rFonts w:ascii="Book Antiqua" w:hAnsi="Book Antiqua" w:cs="SimSun"/>
          <w:sz w:val="24"/>
          <w:szCs w:val="24"/>
          <w:lang w:eastAsia="zh-CN"/>
        </w:rPr>
        <w:t>, Zaoutis T, Fisher B, Troxel A, Kim J, Aplenc R. Trends in Clostridium difficile infection and risk factors for hospital acquisition of Clostridium difficile among children with cancer.</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J Pediatr</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2013;</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163</w:t>
      </w:r>
      <w:r w:rsidRPr="005E18CE">
        <w:rPr>
          <w:rFonts w:ascii="Book Antiqua" w:hAnsi="Book Antiqua" w:cs="SimSun"/>
          <w:sz w:val="24"/>
          <w:szCs w:val="24"/>
          <w:lang w:eastAsia="zh-CN"/>
        </w:rPr>
        <w:t>: 699-705.e1 [PMID: 23477996 DOI: 10.1016/j.jpeds.2013.01.062]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70 </w:t>
      </w:r>
      <w:r w:rsidRPr="005E18CE">
        <w:rPr>
          <w:rFonts w:ascii="Book Antiqua" w:hAnsi="Book Antiqua" w:cs="SimSun"/>
          <w:b/>
          <w:bCs/>
          <w:sz w:val="24"/>
          <w:szCs w:val="24"/>
          <w:lang w:eastAsia="zh-CN"/>
        </w:rPr>
        <w:t>Benson L</w:t>
      </w:r>
      <w:r w:rsidRPr="005E18CE">
        <w:rPr>
          <w:rFonts w:ascii="Book Antiqua" w:hAnsi="Book Antiqua" w:cs="SimSun"/>
          <w:sz w:val="24"/>
          <w:szCs w:val="24"/>
          <w:lang w:eastAsia="zh-CN"/>
        </w:rPr>
        <w:t>, Song X, Campos J, Singh N. Changing epidemiology of Clostridium difficile-associated disease in children.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1233-1235 [PMID: 17926272]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71 </w:t>
      </w:r>
      <w:r w:rsidRPr="005E18CE">
        <w:rPr>
          <w:rFonts w:ascii="Book Antiqua" w:hAnsi="Book Antiqua" w:cs="SimSun"/>
          <w:b/>
          <w:bCs/>
          <w:sz w:val="24"/>
          <w:szCs w:val="24"/>
          <w:lang w:eastAsia="zh-CN"/>
        </w:rPr>
        <w:t>Pai S</w:t>
      </w:r>
      <w:r w:rsidRPr="005E18CE">
        <w:rPr>
          <w:rFonts w:ascii="Book Antiqua" w:hAnsi="Book Antiqua" w:cs="SimSun"/>
          <w:sz w:val="24"/>
          <w:szCs w:val="24"/>
          <w:lang w:eastAsia="zh-CN"/>
        </w:rPr>
        <w:t>, Aliyu SH, Enoch DA, Karas JA. Five years experience of Clostridium difficile infection in children at a UK tertiary hospital: proposed criteria for diagnosis and management.</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PLoS One</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2012;</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7</w:t>
      </w:r>
      <w:r w:rsidRPr="005E18CE">
        <w:rPr>
          <w:rFonts w:ascii="Book Antiqua" w:hAnsi="Book Antiqua" w:cs="SimSun"/>
          <w:sz w:val="24"/>
          <w:szCs w:val="24"/>
          <w:lang w:eastAsia="zh-CN"/>
        </w:rPr>
        <w:t>: e51728 [PMID: 23300561 DOI: 10.1371/journal.pone.0051728]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72 </w:t>
      </w:r>
      <w:r w:rsidRPr="005E18CE">
        <w:rPr>
          <w:rFonts w:ascii="Book Antiqua" w:hAnsi="Book Antiqua" w:cs="SimSun"/>
          <w:b/>
          <w:bCs/>
          <w:sz w:val="24"/>
          <w:szCs w:val="24"/>
          <w:lang w:eastAsia="zh-CN"/>
        </w:rPr>
        <w:t>Tschudin-Sutter S</w:t>
      </w:r>
      <w:r w:rsidRPr="005E18CE">
        <w:rPr>
          <w:rFonts w:ascii="Book Antiqua" w:hAnsi="Book Antiqua" w:cs="SimSun"/>
          <w:sz w:val="24"/>
          <w:szCs w:val="24"/>
          <w:lang w:eastAsia="zh-CN"/>
        </w:rPr>
        <w:t>, Tamma PD, Naegeli AN, Speck KA, Milstone AM, Perl TM. Distinguishing community-associated from hospital-associated Clostridium difficile infections in children: implications for public health surveillance.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57</w:t>
      </w:r>
      <w:r w:rsidRPr="005E18CE">
        <w:rPr>
          <w:rFonts w:ascii="Book Antiqua" w:hAnsi="Book Antiqua" w:cs="SimSun"/>
          <w:sz w:val="24"/>
          <w:szCs w:val="24"/>
          <w:lang w:eastAsia="zh-CN"/>
        </w:rPr>
        <w:t>: 1665-1672 [PMID: 24046303 DOI: 10.1093/cid/cit581]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73 </w:t>
      </w:r>
      <w:r w:rsidRPr="005E18CE">
        <w:rPr>
          <w:rFonts w:ascii="Book Antiqua" w:hAnsi="Book Antiqua" w:cs="SimSun"/>
          <w:b/>
          <w:bCs/>
          <w:sz w:val="24"/>
          <w:szCs w:val="24"/>
          <w:lang w:eastAsia="zh-CN"/>
        </w:rPr>
        <w:t>Vesteinsdottir I</w:t>
      </w:r>
      <w:r w:rsidRPr="005E18CE">
        <w:rPr>
          <w:rFonts w:ascii="Book Antiqua" w:hAnsi="Book Antiqua" w:cs="SimSun"/>
          <w:sz w:val="24"/>
          <w:szCs w:val="24"/>
          <w:lang w:eastAsia="zh-CN"/>
        </w:rPr>
        <w:t>, Gudlaugsdottir S, Einarsdottir R, Kalaitzakis E, Sigurdardottir O, Bjornsson ES. Risk factors for Clostridium difficile toxin-positive diarrhea: a population-based prospective case-control study.</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Eur J Clin Microbiol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31</w:t>
      </w:r>
      <w:r w:rsidRPr="005E18CE">
        <w:rPr>
          <w:rFonts w:ascii="Book Antiqua" w:hAnsi="Book Antiqua" w:cs="SimSun"/>
          <w:sz w:val="24"/>
          <w:szCs w:val="24"/>
          <w:lang w:eastAsia="zh-CN"/>
        </w:rPr>
        <w:t>: 2601-2610 [PMID: 22441775]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74 </w:t>
      </w:r>
      <w:r w:rsidRPr="005E18CE">
        <w:rPr>
          <w:rFonts w:ascii="Book Antiqua" w:hAnsi="Book Antiqua" w:cs="SimSun"/>
          <w:b/>
          <w:bCs/>
          <w:sz w:val="24"/>
          <w:szCs w:val="24"/>
          <w:lang w:eastAsia="zh-CN"/>
        </w:rPr>
        <w:t>Vardakas KZ</w:t>
      </w:r>
      <w:r w:rsidRPr="005E18CE">
        <w:rPr>
          <w:rFonts w:ascii="Book Antiqua" w:hAnsi="Book Antiqua" w:cs="SimSun"/>
          <w:sz w:val="24"/>
          <w:szCs w:val="24"/>
          <w:lang w:eastAsia="zh-CN"/>
        </w:rPr>
        <w:t>, Konstantelias AA, Loizidis G, Rafailidis PI, Falagas ME. Risk factors for development of Clostridium difficile infection due to BI/NAP1/027 strain: a meta-analysis.</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Int J Infect Dis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2012;</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16</w:t>
      </w:r>
      <w:r w:rsidRPr="005E18CE">
        <w:rPr>
          <w:rFonts w:ascii="Book Antiqua" w:hAnsi="Book Antiqua" w:cs="SimSun"/>
          <w:sz w:val="24"/>
          <w:szCs w:val="24"/>
          <w:lang w:eastAsia="zh-CN"/>
        </w:rPr>
        <w:t>: e768-e773 [PMID: 22921930 DOI: 10.1016/j.ijid.2012.07.010]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75 </w:t>
      </w:r>
      <w:r w:rsidRPr="005E18CE">
        <w:rPr>
          <w:rFonts w:ascii="Book Antiqua" w:hAnsi="Book Antiqua" w:cs="SimSun"/>
          <w:b/>
          <w:bCs/>
          <w:sz w:val="24"/>
          <w:szCs w:val="24"/>
          <w:lang w:eastAsia="zh-CN"/>
        </w:rPr>
        <w:t>Fellmeth G</w:t>
      </w:r>
      <w:r w:rsidRPr="005E18CE">
        <w:rPr>
          <w:rFonts w:ascii="Book Antiqua" w:hAnsi="Book Antiqua" w:cs="SimSun"/>
          <w:sz w:val="24"/>
          <w:szCs w:val="24"/>
          <w:lang w:eastAsia="zh-CN"/>
        </w:rPr>
        <w:t>, Yarlagadda S, Iyer S. Epidemiology of community-onset Clostridium difficile infection in a community in the South of England. </w:t>
      </w:r>
      <w:r w:rsidRPr="005E18CE">
        <w:rPr>
          <w:rFonts w:ascii="Book Antiqua" w:hAnsi="Book Antiqua" w:cs="SimSun"/>
          <w:i/>
          <w:iCs/>
          <w:sz w:val="24"/>
          <w:szCs w:val="24"/>
          <w:lang w:eastAsia="zh-CN"/>
        </w:rPr>
        <w:t>J Infect Public Health</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2010;</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w:t>
      </w:r>
      <w:r w:rsidRPr="005E18CE">
        <w:rPr>
          <w:rFonts w:ascii="Book Antiqua" w:hAnsi="Book Antiqua" w:cs="SimSun"/>
          <w:sz w:val="24"/>
          <w:szCs w:val="24"/>
          <w:lang w:eastAsia="zh-CN"/>
        </w:rPr>
        <w:t>: 118-123 [PMID: 20869672 DOI: 10.1016/j.jiph.2010.07.002]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76 </w:t>
      </w:r>
      <w:r w:rsidRPr="005E18CE">
        <w:rPr>
          <w:rFonts w:ascii="Book Antiqua" w:hAnsi="Book Antiqua" w:cs="SimSun"/>
          <w:b/>
          <w:bCs/>
          <w:sz w:val="24"/>
          <w:szCs w:val="24"/>
          <w:lang w:eastAsia="zh-CN"/>
        </w:rPr>
        <w:t>Damrongmanee A</w:t>
      </w:r>
      <w:r w:rsidRPr="005E18CE">
        <w:rPr>
          <w:rFonts w:ascii="Book Antiqua" w:hAnsi="Book Antiqua" w:cs="SimSun"/>
          <w:sz w:val="24"/>
          <w:szCs w:val="24"/>
          <w:lang w:eastAsia="zh-CN"/>
        </w:rPr>
        <w:t>, Ukarapol N. Incidence of antibiotic-associated diarrhea in a pediatric ambulatory care setting. </w:t>
      </w:r>
      <w:r w:rsidRPr="005E18CE">
        <w:rPr>
          <w:rFonts w:ascii="Book Antiqua" w:hAnsi="Book Antiqua" w:cs="SimSun"/>
          <w:i/>
          <w:iCs/>
          <w:sz w:val="24"/>
          <w:szCs w:val="24"/>
          <w:lang w:eastAsia="zh-CN"/>
        </w:rPr>
        <w:t>J Med Assoc Thai</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90</w:t>
      </w:r>
      <w:r w:rsidRPr="005E18CE">
        <w:rPr>
          <w:rFonts w:ascii="Book Antiqua" w:hAnsi="Book Antiqua" w:cs="SimSun"/>
          <w:sz w:val="24"/>
          <w:szCs w:val="24"/>
          <w:lang w:eastAsia="zh-CN"/>
        </w:rPr>
        <w:t>: 513-517 [PMID: 17427529]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77 </w:t>
      </w:r>
      <w:r w:rsidRPr="005E18CE">
        <w:rPr>
          <w:rFonts w:ascii="Book Antiqua" w:hAnsi="Book Antiqua" w:cs="SimSun"/>
          <w:b/>
          <w:bCs/>
          <w:sz w:val="24"/>
          <w:szCs w:val="24"/>
          <w:lang w:eastAsia="zh-CN"/>
        </w:rPr>
        <w:t>Corrêa NB</w:t>
      </w:r>
      <w:r w:rsidRPr="005E18CE">
        <w:rPr>
          <w:rFonts w:ascii="Book Antiqua" w:hAnsi="Book Antiqua" w:cs="SimSun"/>
          <w:sz w:val="24"/>
          <w:szCs w:val="24"/>
          <w:lang w:eastAsia="zh-CN"/>
        </w:rPr>
        <w:t>, Péret Filho LA, Penna FJ, Lima FM, Nicoli JR. A randomized formula controlled trial of Bifidobacterium lactis and Streptococcus thermophilus for prevention of antibiotic-associated diarrhea in infants. </w:t>
      </w:r>
      <w:r w:rsidRPr="005E18CE">
        <w:rPr>
          <w:rFonts w:ascii="Book Antiqua" w:hAnsi="Book Antiqua" w:cs="SimSun"/>
          <w:i/>
          <w:iCs/>
          <w:sz w:val="24"/>
          <w:szCs w:val="24"/>
          <w:lang w:eastAsia="zh-CN"/>
        </w:rPr>
        <w:t>J Clin Gastroenterol</w:t>
      </w:r>
      <w:r w:rsidRPr="005E18CE">
        <w:rPr>
          <w:rFonts w:ascii="Book Antiqua" w:hAnsi="Book Antiqua" w:cs="SimSun"/>
          <w:sz w:val="24"/>
          <w:szCs w:val="24"/>
          <w:lang w:eastAsia="zh-CN"/>
        </w:rPr>
        <w:t> </w:t>
      </w:r>
      <w:r w:rsidRPr="005E18CE">
        <w:rPr>
          <w:rFonts w:ascii="Book Antiqua" w:hAnsi="Book Antiqua" w:cs="SimSun" w:hint="eastAsia"/>
          <w:sz w:val="24"/>
          <w:szCs w:val="24"/>
          <w:lang w:eastAsia="zh-CN"/>
        </w:rPr>
        <w:t>2010</w:t>
      </w:r>
      <w:r w:rsidRPr="005E18CE">
        <w:rPr>
          <w:rFonts w:ascii="Book Antiqua" w:hAnsi="Book Antiqua" w:cs="SimSun"/>
          <w:sz w:val="24"/>
          <w:szCs w:val="24"/>
          <w:lang w:eastAsia="zh-CN"/>
        </w:rPr>
        <w:t>; </w:t>
      </w:r>
      <w:r w:rsidRPr="005E18CE">
        <w:rPr>
          <w:rFonts w:ascii="Book Antiqua" w:hAnsi="Book Antiqua" w:cs="SimSun"/>
          <w:b/>
          <w:bCs/>
          <w:sz w:val="24"/>
          <w:szCs w:val="24"/>
          <w:lang w:eastAsia="zh-CN"/>
        </w:rPr>
        <w:t>39</w:t>
      </w:r>
      <w:r w:rsidRPr="005E18CE">
        <w:rPr>
          <w:rFonts w:ascii="Book Antiqua" w:hAnsi="Book Antiqua" w:cs="SimSun"/>
          <w:sz w:val="24"/>
          <w:szCs w:val="24"/>
          <w:lang w:eastAsia="zh-CN"/>
        </w:rPr>
        <w:t>: 385-389 [PMID: 15815206]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78 </w:t>
      </w:r>
      <w:r w:rsidRPr="005E18CE">
        <w:rPr>
          <w:rFonts w:ascii="Book Antiqua" w:hAnsi="Book Antiqua" w:cs="SimSun"/>
          <w:b/>
          <w:bCs/>
          <w:sz w:val="24"/>
          <w:szCs w:val="24"/>
          <w:lang w:eastAsia="zh-CN"/>
        </w:rPr>
        <w:t>Ruszczyński M</w:t>
      </w:r>
      <w:r w:rsidRPr="005E18CE">
        <w:rPr>
          <w:rFonts w:ascii="Book Antiqua" w:hAnsi="Book Antiqua" w:cs="SimSun"/>
          <w:sz w:val="24"/>
          <w:szCs w:val="24"/>
          <w:lang w:eastAsia="zh-CN"/>
        </w:rPr>
        <w:t>, Radzikowski A, Szajewska H. Clinical trial: effectiveness of Lactobacillus rhamnosus (strains E/N, Oxy and Pen) in the prevention of antibiotic-associated diarrhoea in children. </w:t>
      </w:r>
      <w:r w:rsidRPr="005E18CE">
        <w:rPr>
          <w:rFonts w:ascii="Book Antiqua" w:hAnsi="Book Antiqua" w:cs="SimSun"/>
          <w:i/>
          <w:iCs/>
          <w:sz w:val="24"/>
          <w:szCs w:val="24"/>
          <w:lang w:eastAsia="zh-CN"/>
        </w:rPr>
        <w:t>Aliment Pharmacol Ther</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154-161 [PMID: 18410562 DOI: 10.111/j.1365-2036.2008.03714.x]</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79 </w:t>
      </w:r>
      <w:r w:rsidRPr="005E18CE">
        <w:rPr>
          <w:rFonts w:ascii="Book Antiqua" w:hAnsi="Book Antiqua" w:cs="SimSun"/>
          <w:b/>
          <w:bCs/>
          <w:sz w:val="24"/>
          <w:szCs w:val="24"/>
          <w:lang w:eastAsia="zh-CN"/>
        </w:rPr>
        <w:t>Can M</w:t>
      </w:r>
      <w:r w:rsidRPr="005E18CE">
        <w:rPr>
          <w:rFonts w:ascii="Book Antiqua" w:hAnsi="Book Antiqua" w:cs="SimSun"/>
          <w:sz w:val="24"/>
          <w:szCs w:val="24"/>
          <w:lang w:eastAsia="zh-CN"/>
        </w:rPr>
        <w:t>, Be</w:t>
      </w:r>
      <w:r w:rsidRPr="005E18CE">
        <w:rPr>
          <w:rFonts w:ascii="Book Antiqua" w:eastAsia="MS Mincho" w:hAnsi="Book Antiqua" w:cs="MS Mincho"/>
          <w:sz w:val="24"/>
          <w:szCs w:val="24"/>
          <w:lang w:eastAsia="zh-CN"/>
        </w:rPr>
        <w:t>ş</w:t>
      </w:r>
      <w:r w:rsidRPr="005E18CE">
        <w:rPr>
          <w:rFonts w:ascii="Book Antiqua" w:hAnsi="Book Antiqua" w:cs="SimSun"/>
          <w:sz w:val="24"/>
          <w:szCs w:val="24"/>
          <w:lang w:eastAsia="zh-CN"/>
        </w:rPr>
        <w:t>irbellioglu BA, Avci IY, Beker CM, Pahsa A. Prophylactic Saccharomyces boulardii in the prevention of antibiotic-associated diarrhea: a prospective study. </w:t>
      </w:r>
      <w:r w:rsidRPr="005E18CE">
        <w:rPr>
          <w:rFonts w:ascii="Book Antiqua" w:hAnsi="Book Antiqua" w:cs="SimSun"/>
          <w:i/>
          <w:iCs/>
          <w:sz w:val="24"/>
          <w:szCs w:val="24"/>
          <w:lang w:eastAsia="zh-CN"/>
        </w:rPr>
        <w:t>Med Sci Monit</w:t>
      </w:r>
      <w:r w:rsidRPr="005E18CE">
        <w:rPr>
          <w:rFonts w:ascii="Book Antiqua" w:hAnsi="Book Antiqua" w:cs="SimSun"/>
          <w:sz w:val="24"/>
          <w:szCs w:val="24"/>
          <w:lang w:eastAsia="zh-CN"/>
        </w:rPr>
        <w:t> 2006; </w:t>
      </w:r>
      <w:r w:rsidRPr="005E18CE">
        <w:rPr>
          <w:rFonts w:ascii="Book Antiqua" w:hAnsi="Book Antiqua" w:cs="SimSun"/>
          <w:b/>
          <w:bCs/>
          <w:sz w:val="24"/>
          <w:szCs w:val="24"/>
          <w:lang w:eastAsia="zh-CN"/>
        </w:rPr>
        <w:t>12</w:t>
      </w:r>
      <w:r w:rsidRPr="005E18CE">
        <w:rPr>
          <w:rFonts w:ascii="Book Antiqua" w:hAnsi="Book Antiqua" w:cs="SimSun"/>
          <w:sz w:val="24"/>
          <w:szCs w:val="24"/>
          <w:lang w:eastAsia="zh-CN"/>
        </w:rPr>
        <w:t>: PI19-PI22 [PMID: 16572062]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80 </w:t>
      </w:r>
      <w:r w:rsidRPr="005E18CE">
        <w:rPr>
          <w:rFonts w:ascii="Book Antiqua" w:hAnsi="Book Antiqua" w:cs="SimSun"/>
          <w:b/>
          <w:bCs/>
          <w:sz w:val="24"/>
          <w:szCs w:val="24"/>
          <w:lang w:eastAsia="zh-CN"/>
        </w:rPr>
        <w:t>Yapar N</w:t>
      </w:r>
      <w:r w:rsidRPr="005E18CE">
        <w:rPr>
          <w:rFonts w:ascii="Book Antiqua" w:hAnsi="Book Antiqua" w:cs="SimSun"/>
          <w:sz w:val="24"/>
          <w:szCs w:val="24"/>
          <w:lang w:eastAsia="zh-CN"/>
        </w:rPr>
        <w:t>, Sener A, Karaca B, Yucesoy M, Tarakci H, Cakir N, Yuce A. Antibiotic-associated diarrhea in a Turkish outpatient population: investigation of 288 cases. </w:t>
      </w:r>
      <w:r w:rsidRPr="005E18CE">
        <w:rPr>
          <w:rFonts w:ascii="Book Antiqua" w:hAnsi="Book Antiqua" w:cs="SimSun"/>
          <w:i/>
          <w:iCs/>
          <w:sz w:val="24"/>
          <w:szCs w:val="24"/>
          <w:lang w:eastAsia="zh-CN"/>
        </w:rPr>
        <w:t>J Chemother</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17</w:t>
      </w:r>
      <w:r w:rsidRPr="005E18CE">
        <w:rPr>
          <w:rFonts w:ascii="Book Antiqua" w:hAnsi="Book Antiqua" w:cs="SimSun"/>
          <w:sz w:val="24"/>
          <w:szCs w:val="24"/>
          <w:lang w:eastAsia="zh-CN"/>
        </w:rPr>
        <w:t>: 77-81 [PMID: 15828448]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81 </w:t>
      </w:r>
      <w:r w:rsidRPr="005E18CE">
        <w:rPr>
          <w:rFonts w:ascii="Book Antiqua" w:hAnsi="Book Antiqua" w:cs="SimSun"/>
          <w:b/>
          <w:bCs/>
          <w:sz w:val="24"/>
          <w:szCs w:val="24"/>
          <w:lang w:eastAsia="zh-CN"/>
        </w:rPr>
        <w:t>Hickson M</w:t>
      </w:r>
      <w:r w:rsidRPr="005E18CE">
        <w:rPr>
          <w:rFonts w:ascii="Book Antiqua" w:hAnsi="Book Antiqua" w:cs="SimSun"/>
          <w:sz w:val="24"/>
          <w:szCs w:val="24"/>
          <w:lang w:eastAsia="zh-CN"/>
        </w:rPr>
        <w:t>, D'Souza AL, Muthu N, Rogers TR, Want S, Rajkumar C, Bulpitt CJ. Use of probiotic Lactobacillus preparation to prevent diarrhoea associated with antibiotics: randomised double blind placebo controlled trial. </w:t>
      </w:r>
      <w:r w:rsidRPr="005E18CE">
        <w:rPr>
          <w:rFonts w:ascii="Book Antiqua" w:hAnsi="Book Antiqua" w:cs="SimSun"/>
          <w:i/>
          <w:iCs/>
          <w:sz w:val="24"/>
          <w:szCs w:val="24"/>
          <w:lang w:eastAsia="zh-CN"/>
        </w:rPr>
        <w:t>BMJ</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335</w:t>
      </w:r>
      <w:r w:rsidRPr="005E18CE">
        <w:rPr>
          <w:rFonts w:ascii="Book Antiqua" w:hAnsi="Book Antiqua" w:cs="SimSun"/>
          <w:sz w:val="24"/>
          <w:szCs w:val="24"/>
          <w:lang w:eastAsia="zh-CN"/>
        </w:rPr>
        <w:t>: 80 [PMID: 17604300]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82 </w:t>
      </w:r>
      <w:r w:rsidRPr="005E18CE">
        <w:rPr>
          <w:rFonts w:ascii="Book Antiqua" w:hAnsi="Book Antiqua" w:cs="SimSun"/>
          <w:b/>
          <w:bCs/>
          <w:sz w:val="24"/>
          <w:szCs w:val="24"/>
          <w:lang w:eastAsia="zh-CN"/>
        </w:rPr>
        <w:t>De La Cochetière MF</w:t>
      </w:r>
      <w:r w:rsidRPr="005E18CE">
        <w:rPr>
          <w:rFonts w:ascii="Book Antiqua" w:hAnsi="Book Antiqua" w:cs="SimSun"/>
          <w:sz w:val="24"/>
          <w:szCs w:val="24"/>
          <w:lang w:eastAsia="zh-CN"/>
        </w:rPr>
        <w:t>, Durand T, Lalande V, Petit JC, Potel G, Beaugerie L. Effect of antibiotic therapy on human fecal microbiota and the relation to the development of Clostridium difficile. </w:t>
      </w:r>
      <w:r w:rsidRPr="005E18CE">
        <w:rPr>
          <w:rFonts w:ascii="Book Antiqua" w:hAnsi="Book Antiqua" w:cs="SimSun"/>
          <w:i/>
          <w:iCs/>
          <w:sz w:val="24"/>
          <w:szCs w:val="24"/>
          <w:lang w:eastAsia="zh-CN"/>
        </w:rPr>
        <w:t>Microb Ecol</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56</w:t>
      </w:r>
      <w:r w:rsidRPr="005E18CE">
        <w:rPr>
          <w:rFonts w:ascii="Book Antiqua" w:hAnsi="Book Antiqua" w:cs="SimSun"/>
          <w:sz w:val="24"/>
          <w:szCs w:val="24"/>
          <w:lang w:eastAsia="zh-CN"/>
        </w:rPr>
        <w:t>: 395-402 [PMID: 18209965]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83 </w:t>
      </w:r>
      <w:r w:rsidRPr="005E18CE">
        <w:rPr>
          <w:rFonts w:ascii="Book Antiqua" w:hAnsi="Book Antiqua" w:cs="SimSun"/>
          <w:b/>
          <w:bCs/>
          <w:sz w:val="24"/>
          <w:szCs w:val="24"/>
          <w:lang w:eastAsia="zh-CN"/>
        </w:rPr>
        <w:t>Young VB</w:t>
      </w:r>
      <w:r w:rsidRPr="005E18CE">
        <w:rPr>
          <w:rFonts w:ascii="Book Antiqua" w:hAnsi="Book Antiqua" w:cs="SimSun"/>
          <w:sz w:val="24"/>
          <w:szCs w:val="24"/>
          <w:lang w:eastAsia="zh-CN"/>
        </w:rPr>
        <w:t>, Schmidt TM. Antibiotic-associated diarrhea accompanied by large-scale alterations in the composition of the fecal microbiota. </w:t>
      </w:r>
      <w:r w:rsidRPr="005E18CE">
        <w:rPr>
          <w:rFonts w:ascii="Book Antiqua" w:hAnsi="Book Antiqua" w:cs="SimSun"/>
          <w:i/>
          <w:iCs/>
          <w:sz w:val="24"/>
          <w:szCs w:val="24"/>
          <w:lang w:eastAsia="zh-CN"/>
        </w:rPr>
        <w:t>J Clin Microbiol</w:t>
      </w:r>
      <w:r w:rsidRPr="005E18CE">
        <w:rPr>
          <w:rFonts w:ascii="Book Antiqua" w:hAnsi="Book Antiqua" w:cs="SimSun"/>
          <w:sz w:val="24"/>
          <w:szCs w:val="24"/>
          <w:lang w:eastAsia="zh-CN"/>
        </w:rPr>
        <w:t> 2004; </w:t>
      </w:r>
      <w:r w:rsidRPr="005E18CE">
        <w:rPr>
          <w:rFonts w:ascii="Book Antiqua" w:hAnsi="Book Antiqua" w:cs="SimSun"/>
          <w:b/>
          <w:bCs/>
          <w:sz w:val="24"/>
          <w:szCs w:val="24"/>
          <w:lang w:eastAsia="zh-CN"/>
        </w:rPr>
        <w:t>42</w:t>
      </w:r>
      <w:r w:rsidRPr="005E18CE">
        <w:rPr>
          <w:rFonts w:ascii="Book Antiqua" w:hAnsi="Book Antiqua" w:cs="SimSun"/>
          <w:sz w:val="24"/>
          <w:szCs w:val="24"/>
          <w:lang w:eastAsia="zh-CN"/>
        </w:rPr>
        <w:t>: 1203-1206 [PMID: 15004076]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84 </w:t>
      </w:r>
      <w:r w:rsidRPr="005E18CE">
        <w:rPr>
          <w:rFonts w:ascii="Book Antiqua" w:hAnsi="Book Antiqua" w:cs="SimSun"/>
          <w:b/>
          <w:bCs/>
          <w:sz w:val="24"/>
          <w:szCs w:val="24"/>
          <w:lang w:eastAsia="zh-CN"/>
        </w:rPr>
        <w:t>Dethlefsen L</w:t>
      </w:r>
      <w:r w:rsidRPr="005E18CE">
        <w:rPr>
          <w:rFonts w:ascii="Book Antiqua" w:hAnsi="Book Antiqua" w:cs="SimSun"/>
          <w:sz w:val="24"/>
          <w:szCs w:val="24"/>
          <w:lang w:eastAsia="zh-CN"/>
        </w:rPr>
        <w:t>, Huse S, Sogin ML, Relman DA. The pervasive effects of an antibiotic on the human gut microbiota, as revealed by deep 16S rRNA sequencing.</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PLoS Biol</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2008;</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6</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e280 [PMID: 19018661 DOI: 10.1371/journal.pbio.0060280]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85 </w:t>
      </w:r>
      <w:r w:rsidRPr="005E18CE">
        <w:rPr>
          <w:rFonts w:ascii="Book Antiqua" w:hAnsi="Book Antiqua" w:cs="SimSun"/>
          <w:b/>
          <w:bCs/>
          <w:sz w:val="24"/>
          <w:szCs w:val="24"/>
          <w:lang w:eastAsia="zh-CN"/>
        </w:rPr>
        <w:t>Mitchell DK</w:t>
      </w:r>
      <w:r w:rsidRPr="005E18CE">
        <w:rPr>
          <w:rFonts w:ascii="Book Antiqua" w:hAnsi="Book Antiqua" w:cs="SimSun"/>
          <w:sz w:val="24"/>
          <w:szCs w:val="24"/>
          <w:lang w:eastAsia="zh-CN"/>
        </w:rPr>
        <w:t>, Van R, Mason EH, Norris DM, Pickering LK. Prospective study of toxigenic Clostridium difficile in children given amoxicillin/clavulanate for otitis media. </w:t>
      </w:r>
      <w:r w:rsidRPr="005E18CE">
        <w:rPr>
          <w:rFonts w:ascii="Book Antiqua" w:hAnsi="Book Antiqua" w:cs="SimSun"/>
          <w:i/>
          <w:iCs/>
          <w:sz w:val="24"/>
          <w:szCs w:val="24"/>
          <w:lang w:eastAsia="zh-CN"/>
        </w:rPr>
        <w:t>Pediatr Infect Dis J</w:t>
      </w:r>
      <w:r w:rsidRPr="005E18CE">
        <w:rPr>
          <w:rFonts w:ascii="Book Antiqua" w:hAnsi="Book Antiqua" w:cs="SimSun"/>
          <w:sz w:val="24"/>
          <w:szCs w:val="24"/>
          <w:lang w:eastAsia="zh-CN"/>
        </w:rPr>
        <w:t> 1996; </w:t>
      </w:r>
      <w:r w:rsidRPr="005E18CE">
        <w:rPr>
          <w:rFonts w:ascii="Book Antiqua" w:hAnsi="Book Antiqua" w:cs="SimSun"/>
          <w:b/>
          <w:bCs/>
          <w:sz w:val="24"/>
          <w:szCs w:val="24"/>
          <w:lang w:eastAsia="zh-CN"/>
        </w:rPr>
        <w:t>15</w:t>
      </w:r>
      <w:r w:rsidRPr="005E18CE">
        <w:rPr>
          <w:rFonts w:ascii="Book Antiqua" w:hAnsi="Book Antiqua" w:cs="SimSun"/>
          <w:sz w:val="24"/>
          <w:szCs w:val="24"/>
          <w:lang w:eastAsia="zh-CN"/>
        </w:rPr>
        <w:t>: 514-519 [PMID: 8783348]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86 </w:t>
      </w:r>
      <w:r w:rsidRPr="005E18CE">
        <w:rPr>
          <w:rFonts w:ascii="Book Antiqua" w:hAnsi="Book Antiqua" w:cs="SimSun"/>
          <w:b/>
          <w:bCs/>
          <w:sz w:val="24"/>
          <w:szCs w:val="24"/>
          <w:lang w:eastAsia="zh-CN"/>
        </w:rPr>
        <w:t>Chang HT</w:t>
      </w:r>
      <w:r w:rsidRPr="005E18CE">
        <w:rPr>
          <w:rFonts w:ascii="Book Antiqua" w:hAnsi="Book Antiqua" w:cs="SimSun"/>
          <w:sz w:val="24"/>
          <w:szCs w:val="24"/>
          <w:lang w:eastAsia="zh-CN"/>
        </w:rPr>
        <w:t>, Krezolek D, Johnson S, Parada JP, Evans CT, Gerding DN. Onset of symptoms and time to diagnosis of Clostridium difficile-associated disease following discharge from an acute care hospital.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926-931 [PMID: 17620239]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87 </w:t>
      </w:r>
      <w:r w:rsidRPr="005E18CE">
        <w:rPr>
          <w:rFonts w:ascii="Book Antiqua" w:hAnsi="Book Antiqua" w:cs="SimSun"/>
          <w:b/>
          <w:bCs/>
          <w:sz w:val="24"/>
          <w:szCs w:val="24"/>
          <w:lang w:eastAsia="zh-CN"/>
        </w:rPr>
        <w:t>Kutty PK</w:t>
      </w:r>
      <w:r w:rsidRPr="005E18CE">
        <w:rPr>
          <w:rFonts w:ascii="Book Antiqua" w:hAnsi="Book Antiqua" w:cs="SimSun"/>
          <w:sz w:val="24"/>
          <w:szCs w:val="24"/>
          <w:lang w:eastAsia="zh-CN"/>
        </w:rPr>
        <w:t>, Benoit SR, Woods CW, Sena AC, Naggie S, Frederick J, Engemann J, Evans S, Pien BC, Banerjee SN, Engel J, McDonald LC. Assessment of Clostridium difficile-associated disease surveillance definitions, North Carolina, 2005.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29</w:t>
      </w:r>
      <w:r w:rsidRPr="005E18CE">
        <w:rPr>
          <w:rFonts w:ascii="Book Antiqua" w:hAnsi="Book Antiqua" w:cs="SimSun"/>
          <w:sz w:val="24"/>
          <w:szCs w:val="24"/>
          <w:lang w:eastAsia="zh-CN"/>
        </w:rPr>
        <w:t>: 197-202 [PMID: 18241032 DOI: 10.1086/528813]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88 </w:t>
      </w:r>
      <w:r w:rsidRPr="005E18CE">
        <w:rPr>
          <w:rFonts w:ascii="Book Antiqua" w:hAnsi="Book Antiqua" w:cs="SimSun"/>
          <w:b/>
          <w:bCs/>
          <w:sz w:val="24"/>
          <w:szCs w:val="24"/>
          <w:lang w:eastAsia="zh-CN"/>
        </w:rPr>
        <w:t>Walters BA</w:t>
      </w:r>
      <w:r w:rsidRPr="005E18CE">
        <w:rPr>
          <w:rFonts w:ascii="Book Antiqua" w:hAnsi="Book Antiqua" w:cs="SimSun"/>
          <w:sz w:val="24"/>
          <w:szCs w:val="24"/>
          <w:lang w:eastAsia="zh-CN"/>
        </w:rPr>
        <w:t>, Roberts R, Stafford R, Seneviratne E. Relapse of antibiotic associated colitis: endogenous persistence of Clostridium difficile during vancomycin therapy.</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Gut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1983;</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24</w:t>
      </w:r>
      <w:r w:rsidRPr="005E18CE">
        <w:rPr>
          <w:rFonts w:ascii="Book Antiqua" w:hAnsi="Book Antiqua" w:cs="SimSun"/>
          <w:sz w:val="24"/>
          <w:szCs w:val="24"/>
          <w:lang w:eastAsia="zh-CN"/>
        </w:rPr>
        <w:t>: 206-212 [PMID: 6826104]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89 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Surawicz CM, Rubin M, Fekety R, Elmer GW, Greenberg RN. Recurrent Clostridium difficile disease: epidemiology and clinical characteristics.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1999; </w:t>
      </w:r>
      <w:r w:rsidRPr="005E18CE">
        <w:rPr>
          <w:rFonts w:ascii="Book Antiqua" w:hAnsi="Book Antiqua" w:cs="SimSun"/>
          <w:b/>
          <w:bCs/>
          <w:sz w:val="24"/>
          <w:szCs w:val="24"/>
          <w:lang w:eastAsia="zh-CN"/>
        </w:rPr>
        <w:t>20</w:t>
      </w:r>
      <w:r w:rsidRPr="005E18CE">
        <w:rPr>
          <w:rFonts w:ascii="Book Antiqua" w:hAnsi="Book Antiqua" w:cs="SimSun"/>
          <w:sz w:val="24"/>
          <w:szCs w:val="24"/>
          <w:lang w:eastAsia="zh-CN"/>
        </w:rPr>
        <w:t>: 43-50 [PMID: 9927265]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90 </w:t>
      </w:r>
      <w:r w:rsidRPr="005E18CE">
        <w:rPr>
          <w:rFonts w:ascii="Book Antiqua" w:hAnsi="Book Antiqua" w:cs="SimSun"/>
          <w:b/>
          <w:bCs/>
          <w:sz w:val="24"/>
          <w:szCs w:val="24"/>
          <w:lang w:eastAsia="zh-CN"/>
        </w:rPr>
        <w:t>Figueroa I</w:t>
      </w:r>
      <w:r w:rsidRPr="005E18CE">
        <w:rPr>
          <w:rFonts w:ascii="Book Antiqua" w:hAnsi="Book Antiqua" w:cs="SimSun"/>
          <w:sz w:val="24"/>
          <w:szCs w:val="24"/>
          <w:lang w:eastAsia="zh-CN"/>
        </w:rPr>
        <w:t>, Johnson S, Sambol SP, Goldstein EJ, Citron DM, Gerding DN. Relapse versus reinfection: recurrent Clostridium difficile infection following treatment with fidaxomicin or vancomycin.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55 Suppl 2</w:t>
      </w:r>
      <w:r w:rsidRPr="005E18CE">
        <w:rPr>
          <w:rFonts w:ascii="Book Antiqua" w:hAnsi="Book Antiqua" w:cs="SimSun"/>
          <w:sz w:val="24"/>
          <w:szCs w:val="24"/>
          <w:lang w:eastAsia="zh-CN"/>
        </w:rPr>
        <w:t>: S104-S109 [PMID: 22752857 DOI: 10.1093/cid/cis357]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91 </w:t>
      </w:r>
      <w:r w:rsidRPr="005E18CE">
        <w:rPr>
          <w:rFonts w:ascii="Book Antiqua" w:hAnsi="Book Antiqua" w:cs="SimSun"/>
          <w:b/>
          <w:bCs/>
          <w:sz w:val="24"/>
          <w:szCs w:val="24"/>
          <w:lang w:eastAsia="zh-CN"/>
        </w:rPr>
        <w:t>Barbut F</w:t>
      </w:r>
      <w:r w:rsidRPr="005E18CE">
        <w:rPr>
          <w:rFonts w:ascii="Book Antiqua" w:hAnsi="Book Antiqua" w:cs="SimSun"/>
          <w:sz w:val="24"/>
          <w:szCs w:val="24"/>
          <w:lang w:eastAsia="zh-CN"/>
        </w:rPr>
        <w:t>, Richard A, Hamadi K, Chomette V, Burghoffer B, Petit JC. Epidemiology of recurrences or reinfections of Clostridium difficile-associated diarrhea.</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J Clin Microbiol</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2000;</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38</w:t>
      </w:r>
      <w:r w:rsidRPr="005E18CE">
        <w:rPr>
          <w:rFonts w:ascii="Book Antiqua" w:hAnsi="Book Antiqua" w:cs="SimSun"/>
          <w:sz w:val="24"/>
          <w:szCs w:val="24"/>
          <w:lang w:eastAsia="zh-CN"/>
        </w:rPr>
        <w:t>: 2386-2388 [PMID: 10835010]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92 </w:t>
      </w:r>
      <w:r w:rsidRPr="005E18CE">
        <w:rPr>
          <w:rFonts w:ascii="Book Antiqua" w:hAnsi="Book Antiqua" w:cs="SimSun"/>
          <w:b/>
          <w:bCs/>
          <w:sz w:val="24"/>
          <w:szCs w:val="24"/>
          <w:lang w:eastAsia="zh-CN"/>
        </w:rPr>
        <w:t>Johnston BC</w:t>
      </w:r>
      <w:r w:rsidRPr="005E18CE">
        <w:rPr>
          <w:rFonts w:ascii="Book Antiqua" w:hAnsi="Book Antiqua" w:cs="SimSun"/>
          <w:sz w:val="24"/>
          <w:szCs w:val="24"/>
          <w:lang w:eastAsia="zh-CN"/>
        </w:rPr>
        <w:t>, Shamseer L, da Costa BR, Tsuyuki RT, Vohra S. Measurement issues in trials of pediatric acute diarrheal diseases: a systematic review.</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Pediatrics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2010;</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126</w:t>
      </w:r>
      <w:r w:rsidRPr="005E18CE">
        <w:rPr>
          <w:rFonts w:ascii="Book Antiqua" w:hAnsi="Book Antiqua" w:cs="SimSun"/>
          <w:sz w:val="24"/>
          <w:szCs w:val="24"/>
          <w:lang w:eastAsia="zh-CN"/>
        </w:rPr>
        <w:t>: e222-e231 [PMID: 20566617 DOI: 10.1542/peds.2009-3667]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93 </w:t>
      </w:r>
      <w:r w:rsidRPr="005E18CE">
        <w:rPr>
          <w:rFonts w:ascii="Book Antiqua" w:hAnsi="Book Antiqua" w:cs="SimSun"/>
          <w:b/>
          <w:bCs/>
          <w:sz w:val="24"/>
          <w:szCs w:val="24"/>
          <w:lang w:eastAsia="zh-CN"/>
        </w:rPr>
        <w:t>Shan LS</w:t>
      </w:r>
      <w:r w:rsidRPr="005E18CE">
        <w:rPr>
          <w:rFonts w:ascii="Book Antiqua" w:hAnsi="Book Antiqua" w:cs="SimSun"/>
          <w:sz w:val="24"/>
          <w:szCs w:val="24"/>
          <w:lang w:eastAsia="zh-CN"/>
        </w:rPr>
        <w:t>, Hou P, Wang ZJ, Liu FR, Chen N, Shu LH, Zhang H, Han XH, Han XX, Cai XX, Shang YX, Vandenplas Y. Prevention and treatment of diarrhoea with Saccharomyces boulardii in children with acute lower respiratory tract infections. </w:t>
      </w:r>
      <w:r w:rsidRPr="005E18CE">
        <w:rPr>
          <w:rFonts w:ascii="Book Antiqua" w:hAnsi="Book Antiqua" w:cs="SimSun"/>
          <w:i/>
          <w:iCs/>
          <w:sz w:val="24"/>
          <w:szCs w:val="24"/>
          <w:lang w:eastAsia="zh-CN"/>
        </w:rPr>
        <w:t>Benef Microbes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2013; </w:t>
      </w:r>
      <w:r w:rsidRPr="005E18CE">
        <w:rPr>
          <w:rFonts w:ascii="Book Antiqua" w:hAnsi="Book Antiqua" w:cs="SimSun"/>
          <w:b/>
          <w:bCs/>
          <w:sz w:val="24"/>
          <w:szCs w:val="24"/>
          <w:lang w:eastAsia="zh-CN"/>
        </w:rPr>
        <w:t>4</w:t>
      </w:r>
      <w:r w:rsidRPr="005E18CE">
        <w:rPr>
          <w:rFonts w:ascii="Book Antiqua" w:hAnsi="Book Antiqua" w:cs="SimSun"/>
          <w:sz w:val="24"/>
          <w:szCs w:val="24"/>
          <w:lang w:eastAsia="zh-CN"/>
        </w:rPr>
        <w:t>: 329-334 [PMID: 24311316]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94 </w:t>
      </w:r>
      <w:r w:rsidRPr="005E18CE">
        <w:rPr>
          <w:rFonts w:ascii="Book Antiqua" w:hAnsi="Book Antiqua" w:cs="SimSun"/>
          <w:b/>
          <w:bCs/>
          <w:sz w:val="24"/>
          <w:szCs w:val="24"/>
          <w:lang w:eastAsia="zh-CN"/>
        </w:rPr>
        <w:t>Gogate A</w:t>
      </w:r>
      <w:r w:rsidRPr="005E18CE">
        <w:rPr>
          <w:rFonts w:ascii="Book Antiqua" w:hAnsi="Book Antiqua" w:cs="SimSun"/>
          <w:sz w:val="24"/>
          <w:szCs w:val="24"/>
          <w:lang w:eastAsia="zh-CN"/>
        </w:rPr>
        <w:t>, De A, Nanivadekar R, Mathur M, Saraswathi K, Jog A, Kulkarni MV. Diagnostic role of stool culture &amp; amp; toxin detection in antibiotic associated diarrhoea due to Clostridium difficile in children. </w:t>
      </w:r>
      <w:r w:rsidRPr="005E18CE">
        <w:rPr>
          <w:rFonts w:ascii="Book Antiqua" w:hAnsi="Book Antiqua" w:cs="SimSun"/>
          <w:i/>
          <w:iCs/>
          <w:sz w:val="24"/>
          <w:szCs w:val="24"/>
          <w:lang w:eastAsia="zh-CN"/>
        </w:rPr>
        <w:t>Indian J Med Res</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122</w:t>
      </w:r>
      <w:r w:rsidRPr="005E18CE">
        <w:rPr>
          <w:rFonts w:ascii="Book Antiqua" w:hAnsi="Book Antiqua" w:cs="SimSun"/>
          <w:sz w:val="24"/>
          <w:szCs w:val="24"/>
          <w:lang w:eastAsia="zh-CN"/>
        </w:rPr>
        <w:t>: 518-524 [PMID: 16518003]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95 </w:t>
      </w:r>
      <w:r w:rsidRPr="005E18CE">
        <w:rPr>
          <w:rFonts w:ascii="Book Antiqua" w:hAnsi="Book Antiqua" w:cs="SimSun"/>
          <w:b/>
          <w:bCs/>
          <w:sz w:val="24"/>
          <w:szCs w:val="24"/>
          <w:lang w:eastAsia="zh-CN"/>
        </w:rPr>
        <w:t>Vidrine SR</w:t>
      </w:r>
      <w:r w:rsidRPr="005E18CE">
        <w:rPr>
          <w:rFonts w:ascii="Book Antiqua" w:hAnsi="Book Antiqua" w:cs="SimSun"/>
          <w:sz w:val="24"/>
          <w:szCs w:val="24"/>
          <w:lang w:eastAsia="zh-CN"/>
        </w:rPr>
        <w:t>, Cortina C, Black M, Vidrine SB. Simultaneous acute appendicitis and pseudomembranous colitis in a pediatric patient. </w:t>
      </w:r>
      <w:r w:rsidRPr="005E18CE">
        <w:rPr>
          <w:rFonts w:ascii="Book Antiqua" w:hAnsi="Book Antiqua" w:cs="SimSun"/>
          <w:i/>
          <w:iCs/>
          <w:sz w:val="24"/>
          <w:szCs w:val="24"/>
          <w:lang w:eastAsia="zh-CN"/>
        </w:rPr>
        <w:t>J La State Med Soc</w:t>
      </w:r>
      <w:r w:rsidRPr="005E18CE">
        <w:rPr>
          <w:rFonts w:ascii="Book Antiqua" w:hAnsi="Book Antiqua" w:cs="SimSun"/>
          <w:sz w:val="24"/>
          <w:szCs w:val="24"/>
          <w:lang w:eastAsia="zh-CN"/>
        </w:rPr>
        <w:t> </w:t>
      </w:r>
      <w:r w:rsidRPr="005E18CE">
        <w:rPr>
          <w:rFonts w:ascii="Book Antiqua" w:hAnsi="Book Antiqua" w:cs="SimSun" w:hint="eastAsia"/>
          <w:sz w:val="24"/>
          <w:szCs w:val="24"/>
          <w:lang w:eastAsia="zh-CN"/>
        </w:rPr>
        <w:t>2012</w:t>
      </w:r>
      <w:r w:rsidRPr="005E18CE">
        <w:rPr>
          <w:rFonts w:ascii="Book Antiqua" w:hAnsi="Book Antiqua" w:cs="SimSun"/>
          <w:sz w:val="24"/>
          <w:szCs w:val="24"/>
          <w:lang w:eastAsia="zh-CN"/>
        </w:rPr>
        <w:t>; </w:t>
      </w:r>
      <w:r w:rsidRPr="005E18CE">
        <w:rPr>
          <w:rFonts w:ascii="Book Antiqua" w:hAnsi="Book Antiqua" w:cs="SimSun"/>
          <w:b/>
          <w:bCs/>
          <w:sz w:val="24"/>
          <w:szCs w:val="24"/>
          <w:lang w:eastAsia="zh-CN"/>
        </w:rPr>
        <w:t>164</w:t>
      </w:r>
      <w:r w:rsidRPr="005E18CE">
        <w:rPr>
          <w:rFonts w:ascii="Book Antiqua" w:hAnsi="Book Antiqua" w:cs="SimSun"/>
          <w:sz w:val="24"/>
          <w:szCs w:val="24"/>
          <w:lang w:eastAsia="zh-CN"/>
        </w:rPr>
        <w:t>: 265-267 [PMID: 23362591]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96 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Bauwens JE, Melcher SA, Surawicz CM, Greenberg RN, Elmer GW. Ciprofloxacin-associated Clostridium difficile disease.</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Lancet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1995;</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346</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977-978 [PMID: 7564771]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97 </w:t>
      </w:r>
      <w:r w:rsidRPr="005E18CE">
        <w:rPr>
          <w:rFonts w:ascii="Book Antiqua" w:hAnsi="Book Antiqua" w:cs="SimSun"/>
          <w:b/>
          <w:bCs/>
          <w:sz w:val="24"/>
          <w:szCs w:val="24"/>
          <w:lang w:eastAsia="zh-CN"/>
        </w:rPr>
        <w:t>Denno DM</w:t>
      </w:r>
      <w:r w:rsidRPr="005E18CE">
        <w:rPr>
          <w:rFonts w:ascii="Book Antiqua" w:hAnsi="Book Antiqua" w:cs="SimSun"/>
          <w:sz w:val="24"/>
          <w:szCs w:val="24"/>
          <w:lang w:eastAsia="zh-CN"/>
        </w:rPr>
        <w:t>, Shaikh N, Stapp JR, Qin X, Hutter CM, Hoffman V, Mooney JC, Wood KM, Stevens HJ, Jones R, Tarr PI, Klein EJ. Diarrhea etiology in a pediatric emergency department: a case control study.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55</w:t>
      </w:r>
      <w:r w:rsidRPr="005E18CE">
        <w:rPr>
          <w:rFonts w:ascii="Book Antiqua" w:hAnsi="Book Antiqua" w:cs="SimSun"/>
          <w:sz w:val="24"/>
          <w:szCs w:val="24"/>
          <w:lang w:eastAsia="zh-CN"/>
        </w:rPr>
        <w:t>: 897-904 [PMID: 22700832 DOI: 10.1093/cid/cis553]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98 </w:t>
      </w:r>
      <w:r w:rsidRPr="005E18CE">
        <w:rPr>
          <w:rFonts w:ascii="Book Antiqua" w:hAnsi="Book Antiqua" w:cs="SimSun"/>
          <w:b/>
          <w:bCs/>
          <w:sz w:val="24"/>
          <w:szCs w:val="24"/>
          <w:lang w:eastAsia="zh-CN"/>
        </w:rPr>
        <w:t>Kim J</w:t>
      </w:r>
      <w:r w:rsidRPr="005E18CE">
        <w:rPr>
          <w:rFonts w:ascii="Book Antiqua" w:hAnsi="Book Antiqua" w:cs="SimSun"/>
          <w:sz w:val="24"/>
          <w:szCs w:val="24"/>
          <w:lang w:eastAsia="zh-CN"/>
        </w:rPr>
        <w:t>, Shaklee JF, Smathers S, Prasad P, Asti L, Zoltanski J, Dul M, Nerandzic M, Coffin SE, Toltzis P, Zaoutis T. Risk factors and outcomes associated with severe clostridium difficile infection in children. </w:t>
      </w:r>
      <w:r w:rsidRPr="005E18CE">
        <w:rPr>
          <w:rFonts w:ascii="Book Antiqua" w:hAnsi="Book Antiqua" w:cs="SimSun"/>
          <w:i/>
          <w:iCs/>
          <w:sz w:val="24"/>
          <w:szCs w:val="24"/>
          <w:lang w:eastAsia="zh-CN"/>
        </w:rPr>
        <w:t>Pediatr Infect Dis J</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31</w:t>
      </w:r>
      <w:r w:rsidRPr="005E18CE">
        <w:rPr>
          <w:rFonts w:ascii="Book Antiqua" w:hAnsi="Book Antiqua" w:cs="SimSun"/>
          <w:sz w:val="24"/>
          <w:szCs w:val="24"/>
          <w:lang w:eastAsia="zh-CN"/>
        </w:rPr>
        <w:t>: 134-138 [PMID: 22031485 DOI: 10.1097/INF.0b013e3182352e2c]</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99 </w:t>
      </w:r>
      <w:r w:rsidRPr="005E18CE">
        <w:rPr>
          <w:rFonts w:ascii="Book Antiqua" w:hAnsi="Book Antiqua" w:cs="SimSun"/>
          <w:b/>
          <w:bCs/>
          <w:sz w:val="24"/>
          <w:szCs w:val="24"/>
          <w:lang w:eastAsia="zh-CN"/>
        </w:rPr>
        <w:t>Castillo A</w:t>
      </w:r>
      <w:r w:rsidRPr="005E18CE">
        <w:rPr>
          <w:rFonts w:ascii="Book Antiqua" w:hAnsi="Book Antiqua" w:cs="SimSun"/>
          <w:sz w:val="24"/>
          <w:szCs w:val="24"/>
          <w:lang w:eastAsia="zh-CN"/>
        </w:rPr>
        <w:t>, López J, Panadero E, Cerdá J, Padilla B, Bustinza A. Conservative surgical treatment for toxic megacolon due to Clostridium difficile infection in a transplanted pediatric patient.</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Transpl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14</w:t>
      </w:r>
      <w:r w:rsidRPr="005E18CE">
        <w:rPr>
          <w:rFonts w:ascii="Book Antiqua" w:hAnsi="Book Antiqua" w:cs="SimSun"/>
          <w:sz w:val="24"/>
          <w:szCs w:val="24"/>
          <w:lang w:eastAsia="zh-CN"/>
        </w:rPr>
        <w:t>: E34-E37 [PMID: 22726419 DOI: 10.1111/j.1399-3062.2012.00756.x]</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100 </w:t>
      </w:r>
      <w:r w:rsidRPr="005E18CE">
        <w:rPr>
          <w:rFonts w:ascii="Book Antiqua" w:hAnsi="Book Antiqua" w:cs="SimSun"/>
          <w:b/>
          <w:bCs/>
          <w:sz w:val="24"/>
          <w:szCs w:val="24"/>
          <w:lang w:eastAsia="zh-CN"/>
        </w:rPr>
        <w:t>Morinville V</w:t>
      </w:r>
      <w:r w:rsidRPr="005E18CE">
        <w:rPr>
          <w:rFonts w:ascii="Book Antiqua" w:hAnsi="Book Antiqua" w:cs="SimSun"/>
          <w:sz w:val="24"/>
          <w:szCs w:val="24"/>
          <w:lang w:eastAsia="zh-CN"/>
        </w:rPr>
        <w:t>, McDonald J. Clostridium difficile-associated diarrhea in 200 Canadian children.</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Can J Gastroenterol</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19</w:t>
      </w:r>
      <w:r w:rsidRPr="005E18CE">
        <w:rPr>
          <w:rFonts w:ascii="Book Antiqua" w:hAnsi="Book Antiqua" w:cs="SimSun"/>
          <w:sz w:val="24"/>
          <w:szCs w:val="24"/>
          <w:lang w:eastAsia="zh-CN"/>
        </w:rPr>
        <w:t>: 497-501 [PMID: 16107901]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101 </w:t>
      </w:r>
      <w:r w:rsidRPr="005E18CE">
        <w:rPr>
          <w:rFonts w:ascii="Book Antiqua" w:hAnsi="Book Antiqua" w:cs="SimSun"/>
          <w:b/>
          <w:bCs/>
          <w:sz w:val="24"/>
          <w:szCs w:val="24"/>
          <w:lang w:eastAsia="zh-CN"/>
        </w:rPr>
        <w:t>Kyne L</w:t>
      </w:r>
      <w:r w:rsidRPr="005E18CE">
        <w:rPr>
          <w:rFonts w:ascii="Book Antiqua" w:hAnsi="Book Antiqua" w:cs="SimSun"/>
          <w:sz w:val="24"/>
          <w:szCs w:val="24"/>
          <w:lang w:eastAsia="zh-CN"/>
        </w:rPr>
        <w:t>, Merry C, O'Connell B, Kelly A, Keane C, O'Neill D. Factors associated with prolonged symptoms and severe disease due to Clostridium difficile. </w:t>
      </w:r>
      <w:r w:rsidRPr="005E18CE">
        <w:rPr>
          <w:rFonts w:ascii="Book Antiqua" w:hAnsi="Book Antiqua" w:cs="SimSun"/>
          <w:i/>
          <w:iCs/>
          <w:sz w:val="24"/>
          <w:szCs w:val="24"/>
          <w:lang w:eastAsia="zh-CN"/>
        </w:rPr>
        <w:t>Age Ageing</w:t>
      </w:r>
      <w:r w:rsidRPr="005E18CE">
        <w:rPr>
          <w:rFonts w:ascii="Book Antiqua" w:hAnsi="Book Antiqua" w:cs="SimSun"/>
          <w:sz w:val="24"/>
          <w:szCs w:val="24"/>
          <w:lang w:eastAsia="zh-CN"/>
        </w:rPr>
        <w:t> 1999;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107-113 [PMID: 10350405]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102 </w:t>
      </w:r>
      <w:r w:rsidRPr="005E18CE">
        <w:rPr>
          <w:rFonts w:ascii="Book Antiqua" w:hAnsi="Book Antiqua" w:cs="SimSun"/>
          <w:b/>
          <w:bCs/>
          <w:sz w:val="24"/>
          <w:szCs w:val="24"/>
          <w:lang w:eastAsia="zh-CN"/>
        </w:rPr>
        <w:t>Wenisch JM</w:t>
      </w:r>
      <w:r w:rsidRPr="005E18CE">
        <w:rPr>
          <w:rFonts w:ascii="Book Antiqua" w:hAnsi="Book Antiqua" w:cs="SimSun"/>
          <w:sz w:val="24"/>
          <w:szCs w:val="24"/>
          <w:lang w:eastAsia="zh-CN"/>
        </w:rPr>
        <w:t>, Schmid D, Kuo HW, Simons E, Allerberger F, Michl V, Tesik P, Tucek G, Wenisch C. Hospital-acquired Clostridium difficile infection: determinants for severe disease. </w:t>
      </w:r>
      <w:r w:rsidRPr="005E18CE">
        <w:rPr>
          <w:rFonts w:ascii="Book Antiqua" w:hAnsi="Book Antiqua" w:cs="SimSun"/>
          <w:i/>
          <w:iCs/>
          <w:sz w:val="24"/>
          <w:szCs w:val="24"/>
          <w:lang w:eastAsia="zh-CN"/>
        </w:rPr>
        <w:t>Eur J Clin Microbiol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31</w:t>
      </w:r>
      <w:r w:rsidRPr="005E18CE">
        <w:rPr>
          <w:rFonts w:ascii="Book Antiqua" w:hAnsi="Book Antiqua" w:cs="SimSun"/>
          <w:sz w:val="24"/>
          <w:szCs w:val="24"/>
          <w:lang w:eastAsia="zh-CN"/>
        </w:rPr>
        <w:t>: 1923-1930</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[PMID: 22210266 DOI: 10.1007/s10096-011-1522-5]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103 </w:t>
      </w:r>
      <w:r w:rsidRPr="005E18CE">
        <w:rPr>
          <w:rFonts w:ascii="Book Antiqua" w:hAnsi="Book Antiqua" w:cs="SimSun"/>
          <w:b/>
          <w:bCs/>
          <w:sz w:val="24"/>
          <w:szCs w:val="24"/>
          <w:lang w:eastAsia="zh-CN"/>
        </w:rPr>
        <w:t>Hsu MS</w:t>
      </w:r>
      <w:r w:rsidRPr="005E18CE">
        <w:rPr>
          <w:rFonts w:ascii="Book Antiqua" w:hAnsi="Book Antiqua" w:cs="SimSun"/>
          <w:sz w:val="24"/>
          <w:szCs w:val="24"/>
          <w:lang w:eastAsia="zh-CN"/>
        </w:rPr>
        <w:t>, Wang JT, Huang WK, Liu YC, Chang SC. Prevalence and clinical features of Clostridium difficile-associated diarrhea in a tertiary hospital in northern Taiwan.</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J Microbiol Immunol Infect</w:t>
      </w:r>
      <w:r w:rsidRPr="005E18CE">
        <w:rPr>
          <w:rFonts w:ascii="Book Antiqua" w:hAnsi="Book Antiqua" w:cs="SimSun"/>
          <w:sz w:val="24"/>
          <w:szCs w:val="24"/>
          <w:lang w:eastAsia="zh-CN"/>
        </w:rPr>
        <w:t> 2006; </w:t>
      </w:r>
      <w:r w:rsidRPr="005E18CE">
        <w:rPr>
          <w:rFonts w:ascii="Book Antiqua" w:hAnsi="Book Antiqua" w:cs="SimSun"/>
          <w:b/>
          <w:bCs/>
          <w:sz w:val="24"/>
          <w:szCs w:val="24"/>
          <w:lang w:eastAsia="zh-CN"/>
        </w:rPr>
        <w:t>39</w:t>
      </w:r>
      <w:r w:rsidRPr="005E18CE">
        <w:rPr>
          <w:rFonts w:ascii="Book Antiqua" w:hAnsi="Book Antiqua" w:cs="SimSun"/>
          <w:sz w:val="24"/>
          <w:szCs w:val="24"/>
          <w:lang w:eastAsia="zh-CN"/>
        </w:rPr>
        <w:t>: 242-248 [PMID: 16783456]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104</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Fujitani S</w:t>
      </w:r>
      <w:r w:rsidRPr="005E18CE">
        <w:rPr>
          <w:rFonts w:ascii="Book Antiqua" w:hAnsi="Book Antiqua" w:cs="SimSun"/>
          <w:sz w:val="24"/>
          <w:szCs w:val="24"/>
          <w:lang w:eastAsia="zh-CN"/>
        </w:rPr>
        <w:t xml:space="preserve">, George WI, Murthy AR. Comparison of clinical severity score indices for Clostridium difficile infection. </w:t>
      </w:r>
      <w:r w:rsidRPr="005E18CE">
        <w:rPr>
          <w:rFonts w:ascii="Book Antiqua" w:hAnsi="Book Antiqua" w:cs="SimSun"/>
          <w:i/>
          <w:sz w:val="24"/>
          <w:szCs w:val="24"/>
          <w:lang w:eastAsia="zh-CN"/>
        </w:rPr>
        <w:t>Infect Control</w:t>
      </w:r>
      <w:r w:rsidRPr="005E18CE">
        <w:rPr>
          <w:rFonts w:ascii="Book Antiqua" w:hAnsi="Book Antiqua" w:cs="SimSun" w:hint="eastAsia"/>
          <w:i/>
          <w:sz w:val="24"/>
          <w:szCs w:val="24"/>
          <w:lang w:eastAsia="zh-CN"/>
        </w:rPr>
        <w:t xml:space="preserve"> </w:t>
      </w:r>
      <w:r w:rsidRPr="005E18CE">
        <w:rPr>
          <w:rFonts w:ascii="Book Antiqua" w:hAnsi="Book Antiqua" w:cs="SimSun"/>
          <w:i/>
          <w:sz w:val="24"/>
          <w:szCs w:val="24"/>
          <w:lang w:eastAsia="zh-CN"/>
        </w:rPr>
        <w:t>Hosp Epidemiol</w:t>
      </w:r>
      <w:r w:rsidRPr="005E18CE">
        <w:rPr>
          <w:rFonts w:ascii="Book Antiqua" w:hAnsi="Book Antiqua" w:cs="SimSun"/>
          <w:sz w:val="24"/>
          <w:szCs w:val="24"/>
          <w:lang w:eastAsia="zh-CN"/>
        </w:rPr>
        <w:t xml:space="preserve"> 2011; </w:t>
      </w:r>
      <w:r w:rsidRPr="005E18CE">
        <w:rPr>
          <w:rFonts w:ascii="Book Antiqua" w:hAnsi="Book Antiqua" w:cs="SimSun"/>
          <w:b/>
          <w:sz w:val="24"/>
          <w:szCs w:val="24"/>
          <w:lang w:eastAsia="zh-CN"/>
        </w:rPr>
        <w:t>32</w:t>
      </w:r>
      <w:r w:rsidRPr="005E18CE">
        <w:rPr>
          <w:rFonts w:ascii="Book Antiqua" w:hAnsi="Book Antiqua" w:cs="SimSun"/>
          <w:sz w:val="24"/>
          <w:szCs w:val="24"/>
          <w:lang w:eastAsia="zh-CN"/>
        </w:rPr>
        <w:t>: 220-</w:t>
      </w:r>
      <w:r w:rsidRPr="005E18CE">
        <w:rPr>
          <w:rFonts w:ascii="Book Antiqua" w:hAnsi="Book Antiqua" w:cs="SimSun" w:hint="eastAsia"/>
          <w:sz w:val="24"/>
          <w:szCs w:val="24"/>
          <w:lang w:eastAsia="zh-CN"/>
        </w:rPr>
        <w:t>22</w:t>
      </w:r>
      <w:r w:rsidRPr="005E18CE">
        <w:rPr>
          <w:rFonts w:ascii="Book Antiqua" w:hAnsi="Book Antiqua" w:cs="SimSun"/>
          <w:sz w:val="24"/>
          <w:szCs w:val="24"/>
          <w:lang w:eastAsia="zh-CN"/>
        </w:rPr>
        <w:t>8</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PMID: </w:t>
      </w:r>
      <w:r w:rsidRPr="005E18CE">
        <w:rPr>
          <w:rFonts w:ascii="Book Antiqua" w:hAnsi="Book Antiqua" w:cs="SimSun"/>
          <w:sz w:val="24"/>
          <w:szCs w:val="24"/>
          <w:lang w:eastAsia="zh-CN"/>
        </w:rPr>
        <w:t>21460506</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DOI: 10.1086/658336]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105 </w:t>
      </w:r>
      <w:r w:rsidRPr="005E18CE">
        <w:rPr>
          <w:rFonts w:ascii="Book Antiqua" w:hAnsi="Book Antiqua" w:cs="SimSun"/>
          <w:b/>
          <w:bCs/>
          <w:sz w:val="24"/>
          <w:szCs w:val="24"/>
          <w:lang w:eastAsia="zh-CN"/>
        </w:rPr>
        <w:t>Khanafer N</w:t>
      </w:r>
      <w:r w:rsidRPr="005E18CE">
        <w:rPr>
          <w:rFonts w:ascii="Book Antiqua" w:hAnsi="Book Antiqua" w:cs="SimSun"/>
          <w:sz w:val="24"/>
          <w:szCs w:val="24"/>
          <w:lang w:eastAsia="zh-CN"/>
        </w:rPr>
        <w:t>, Touré A, Chambrier C, Cour M, Reverdy ME, Argaud L, Vanhems P. Predictors of Clostridium difficile infection severity in patients hospitalised in medical intensive care.</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World J Gastroenterol</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2013; </w:t>
      </w:r>
      <w:r w:rsidRPr="005E18CE">
        <w:rPr>
          <w:rFonts w:ascii="Book Antiqua" w:hAnsi="Book Antiqua" w:cs="SimSun"/>
          <w:b/>
          <w:bCs/>
          <w:sz w:val="24"/>
          <w:szCs w:val="24"/>
          <w:lang w:eastAsia="zh-CN"/>
        </w:rPr>
        <w:t>19</w:t>
      </w:r>
      <w:r w:rsidRPr="005E18CE">
        <w:rPr>
          <w:rFonts w:ascii="Book Antiqua" w:hAnsi="Book Antiqua" w:cs="SimSun"/>
          <w:sz w:val="24"/>
          <w:szCs w:val="24"/>
          <w:lang w:eastAsia="zh-CN"/>
        </w:rPr>
        <w:t>: 8034-8041 [PMID: 24307797 DOI: 10.3748/wjg.v19.i44.8034]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106 </w:t>
      </w:r>
      <w:r w:rsidRPr="005E18CE">
        <w:rPr>
          <w:rFonts w:ascii="Book Antiqua" w:hAnsi="Book Antiqua" w:cs="SimSun"/>
          <w:b/>
          <w:bCs/>
          <w:sz w:val="24"/>
          <w:szCs w:val="24"/>
          <w:lang w:eastAsia="zh-CN"/>
        </w:rPr>
        <w:t>Pépin J</w:t>
      </w:r>
      <w:r w:rsidRPr="005E18CE">
        <w:rPr>
          <w:rFonts w:ascii="Book Antiqua" w:hAnsi="Book Antiqua" w:cs="SimSun"/>
          <w:sz w:val="24"/>
          <w:szCs w:val="24"/>
          <w:lang w:eastAsia="zh-CN"/>
        </w:rPr>
        <w:t>, Valiquette L, Alary ME, Villemure P, Pelletier A, Forget K, Pépin K, Chouinard D. Clostridium difficile-associated diarrhea in a region of Quebec from 1991 to 2003: a changing pattern of disease severity.</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CMAJ</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2004;</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171</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466-472 [PMID: 15337727]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107 </w:t>
      </w:r>
      <w:r w:rsidRPr="005E18CE">
        <w:rPr>
          <w:rFonts w:ascii="Book Antiqua" w:hAnsi="Book Antiqua" w:cs="SimSun"/>
          <w:b/>
          <w:bCs/>
          <w:sz w:val="24"/>
          <w:szCs w:val="24"/>
          <w:lang w:eastAsia="zh-CN"/>
        </w:rPr>
        <w:t>See I</w:t>
      </w:r>
      <w:r w:rsidRPr="005E18CE">
        <w:rPr>
          <w:rFonts w:ascii="Book Antiqua" w:hAnsi="Book Antiqua" w:cs="SimSun"/>
          <w:sz w:val="24"/>
          <w:szCs w:val="24"/>
          <w:lang w:eastAsia="zh-CN"/>
        </w:rPr>
        <w:t>, Mu Y, Cohen J, Beldavs ZG, Winston LG, Dumyati G, Holzbauer S, Dunn J, Farley MM, Lyons C, Johnston H, Phipps E, Perlmutter R, Anderson L, Gerding DN, Lessa FC. NAP1 strain type predicts outcomes from Clostridium difficile infection.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58</w:t>
      </w:r>
      <w:r w:rsidRPr="005E18CE">
        <w:rPr>
          <w:rFonts w:ascii="Book Antiqua" w:hAnsi="Book Antiqua" w:cs="SimSun"/>
          <w:sz w:val="24"/>
          <w:szCs w:val="24"/>
          <w:lang w:eastAsia="zh-CN"/>
        </w:rPr>
        <w:t>: 1394-1400 [PMID: 24604900 DOI: 10.1093/cid/ciu125]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108 </w:t>
      </w:r>
      <w:r w:rsidRPr="005E18CE">
        <w:rPr>
          <w:rFonts w:ascii="Book Antiqua" w:hAnsi="Book Antiqua" w:cs="SimSun"/>
          <w:b/>
          <w:bCs/>
          <w:sz w:val="24"/>
          <w:szCs w:val="24"/>
          <w:lang w:eastAsia="zh-CN"/>
        </w:rPr>
        <w:t>Dallal RM</w:t>
      </w:r>
      <w:r w:rsidRPr="005E18CE">
        <w:rPr>
          <w:rFonts w:ascii="Book Antiqua" w:hAnsi="Book Antiqua" w:cs="SimSun"/>
          <w:sz w:val="24"/>
          <w:szCs w:val="24"/>
          <w:lang w:eastAsia="zh-CN"/>
        </w:rPr>
        <w:t>, Harbrecht BG, Boujoukas AJ, Sirio CA, Farkas LM, Lee KK, Simmons RL. Fulminant Clostridium difficile: an underappreciated and increasing cause of death and complications. </w:t>
      </w:r>
      <w:r w:rsidRPr="005E18CE">
        <w:rPr>
          <w:rFonts w:ascii="Book Antiqua" w:hAnsi="Book Antiqua" w:cs="SimSun"/>
          <w:i/>
          <w:iCs/>
          <w:sz w:val="24"/>
          <w:szCs w:val="24"/>
          <w:lang w:eastAsia="zh-CN"/>
        </w:rPr>
        <w:t>Ann Surg</w:t>
      </w:r>
      <w:r w:rsidRPr="005E18CE">
        <w:rPr>
          <w:rFonts w:ascii="Book Antiqua" w:hAnsi="Book Antiqua" w:cs="SimSun"/>
          <w:sz w:val="24"/>
          <w:szCs w:val="24"/>
          <w:lang w:eastAsia="zh-CN"/>
        </w:rPr>
        <w:t> 2002; </w:t>
      </w:r>
      <w:r w:rsidRPr="005E18CE">
        <w:rPr>
          <w:rFonts w:ascii="Book Antiqua" w:hAnsi="Book Antiqua" w:cs="SimSun"/>
          <w:b/>
          <w:bCs/>
          <w:sz w:val="24"/>
          <w:szCs w:val="24"/>
          <w:lang w:eastAsia="zh-CN"/>
        </w:rPr>
        <w:t>235</w:t>
      </w:r>
      <w:r w:rsidRPr="005E18CE">
        <w:rPr>
          <w:rFonts w:ascii="Book Antiqua" w:hAnsi="Book Antiqua" w:cs="SimSun"/>
          <w:sz w:val="24"/>
          <w:szCs w:val="24"/>
          <w:lang w:eastAsia="zh-CN"/>
        </w:rPr>
        <w:t>: 363-372 [PMID: 11882758]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109 </w:t>
      </w:r>
      <w:r w:rsidRPr="005E18CE">
        <w:rPr>
          <w:rFonts w:ascii="Book Antiqua" w:hAnsi="Book Antiqua" w:cs="SimSun"/>
          <w:b/>
          <w:bCs/>
          <w:sz w:val="24"/>
          <w:szCs w:val="24"/>
          <w:lang w:eastAsia="zh-CN"/>
        </w:rPr>
        <w:t>Koss K</w:t>
      </w:r>
      <w:r w:rsidRPr="005E18CE">
        <w:rPr>
          <w:rFonts w:ascii="Book Antiqua" w:hAnsi="Book Antiqua" w:cs="SimSun"/>
          <w:sz w:val="24"/>
          <w:szCs w:val="24"/>
          <w:lang w:eastAsia="zh-CN"/>
        </w:rPr>
        <w:t>, Clark MA, Sanders DS, Morton D, Keighley MR, Goh J. The outcome of surgery in fulminant Clostridium difficile colitis. </w:t>
      </w:r>
      <w:r w:rsidRPr="005E18CE">
        <w:rPr>
          <w:rFonts w:ascii="Book Antiqua" w:hAnsi="Book Antiqua" w:cs="SimSun"/>
          <w:i/>
          <w:iCs/>
          <w:sz w:val="24"/>
          <w:szCs w:val="24"/>
          <w:lang w:eastAsia="zh-CN"/>
        </w:rPr>
        <w:t>Colorectal Dis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2006;</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8</w:t>
      </w:r>
      <w:r w:rsidRPr="005E18CE">
        <w:rPr>
          <w:rFonts w:ascii="Book Antiqua" w:hAnsi="Book Antiqua" w:cs="SimSun"/>
          <w:sz w:val="24"/>
          <w:szCs w:val="24"/>
          <w:lang w:eastAsia="zh-CN"/>
        </w:rPr>
        <w:t>: 149-154 [PMID: 16412077]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110 </w:t>
      </w:r>
      <w:r w:rsidRPr="005E18CE">
        <w:rPr>
          <w:rFonts w:ascii="Book Antiqua" w:hAnsi="Book Antiqua" w:cs="SimSun"/>
          <w:b/>
          <w:bCs/>
          <w:sz w:val="24"/>
          <w:szCs w:val="24"/>
          <w:lang w:eastAsia="zh-CN"/>
        </w:rPr>
        <w:t>Longo WE</w:t>
      </w:r>
      <w:r w:rsidRPr="005E18CE">
        <w:rPr>
          <w:rFonts w:ascii="Book Antiqua" w:hAnsi="Book Antiqua" w:cs="SimSun"/>
          <w:sz w:val="24"/>
          <w:szCs w:val="24"/>
          <w:lang w:eastAsia="zh-CN"/>
        </w:rPr>
        <w:t>, Mazuski JE, Virgo KS, Lee P, Bahadursingh AN, Johnson FE. Outcome after colectomy for Clostridium difficile colitis. </w:t>
      </w:r>
      <w:r w:rsidRPr="005E18CE">
        <w:rPr>
          <w:rFonts w:ascii="Book Antiqua" w:hAnsi="Book Antiqua" w:cs="SimSun"/>
          <w:i/>
          <w:iCs/>
          <w:sz w:val="24"/>
          <w:szCs w:val="24"/>
          <w:lang w:eastAsia="zh-CN"/>
        </w:rPr>
        <w:t>Dis Colon Rectum</w:t>
      </w:r>
      <w:r w:rsidRPr="005E18CE">
        <w:rPr>
          <w:rFonts w:ascii="Book Antiqua" w:hAnsi="Book Antiqua" w:cs="SimSun"/>
          <w:sz w:val="24"/>
          <w:szCs w:val="24"/>
          <w:lang w:eastAsia="zh-CN"/>
        </w:rPr>
        <w:t> 2004; </w:t>
      </w:r>
      <w:r w:rsidRPr="005E18CE">
        <w:rPr>
          <w:rFonts w:ascii="Book Antiqua" w:hAnsi="Book Antiqua" w:cs="SimSun"/>
          <w:b/>
          <w:bCs/>
          <w:sz w:val="24"/>
          <w:szCs w:val="24"/>
          <w:lang w:eastAsia="zh-CN"/>
        </w:rPr>
        <w:t>47</w:t>
      </w:r>
      <w:r w:rsidRPr="005E18CE">
        <w:rPr>
          <w:rFonts w:ascii="Book Antiqua" w:hAnsi="Book Antiqua" w:cs="SimSun"/>
          <w:sz w:val="24"/>
          <w:szCs w:val="24"/>
          <w:lang w:eastAsia="zh-CN"/>
        </w:rPr>
        <w:t>: 1620-1626 [PMID: 15540290]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111 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Surawicz CM, Greenberg RN, Fekety R, Elmer GW, Moyer KA, Melcher SA, Bowen KE, Cox JL, Noorani Z. A randomized placebo-controlled trial of Saccharomyces boulardii in combination with standard antibiotics for Clostridium difficile disease. </w:t>
      </w:r>
      <w:r w:rsidRPr="005E18CE">
        <w:rPr>
          <w:rFonts w:ascii="Book Antiqua" w:hAnsi="Book Antiqua" w:cs="SimSun"/>
          <w:i/>
          <w:iCs/>
          <w:sz w:val="24"/>
          <w:szCs w:val="24"/>
          <w:lang w:eastAsia="zh-CN"/>
        </w:rPr>
        <w:t>JAMA</w:t>
      </w:r>
      <w:r w:rsidRPr="005E18CE">
        <w:rPr>
          <w:rFonts w:ascii="Book Antiqua" w:hAnsi="Book Antiqua" w:cs="SimSun"/>
          <w:sz w:val="24"/>
          <w:szCs w:val="24"/>
          <w:lang w:eastAsia="zh-CN"/>
        </w:rPr>
        <w:t> </w:t>
      </w:r>
      <w:r w:rsidRPr="005E18CE">
        <w:rPr>
          <w:rFonts w:ascii="Book Antiqua" w:hAnsi="Book Antiqua" w:cs="SimSun" w:hint="eastAsia"/>
          <w:sz w:val="24"/>
          <w:szCs w:val="24"/>
          <w:lang w:eastAsia="zh-CN"/>
        </w:rPr>
        <w:t>1994</w:t>
      </w:r>
      <w:r w:rsidRPr="005E18CE">
        <w:rPr>
          <w:rFonts w:ascii="Book Antiqua" w:hAnsi="Book Antiqua" w:cs="SimSun"/>
          <w:sz w:val="24"/>
          <w:szCs w:val="24"/>
          <w:lang w:eastAsia="zh-CN"/>
        </w:rPr>
        <w:t>; </w:t>
      </w:r>
      <w:r w:rsidRPr="005E18CE">
        <w:rPr>
          <w:rFonts w:ascii="Book Antiqua" w:hAnsi="Book Antiqua" w:cs="SimSun"/>
          <w:b/>
          <w:bCs/>
          <w:sz w:val="24"/>
          <w:szCs w:val="24"/>
          <w:lang w:eastAsia="zh-CN"/>
        </w:rPr>
        <w:t>271</w:t>
      </w:r>
      <w:r w:rsidRPr="005E18CE">
        <w:rPr>
          <w:rFonts w:ascii="Book Antiqua" w:hAnsi="Book Antiqua" w:cs="SimSun"/>
          <w:sz w:val="24"/>
          <w:szCs w:val="24"/>
          <w:lang w:eastAsia="zh-CN"/>
        </w:rPr>
        <w:t>: 1913-1918 [PMID: 8201735]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112 </w:t>
      </w:r>
      <w:r w:rsidRPr="005E18CE">
        <w:rPr>
          <w:rFonts w:ascii="Book Antiqua" w:hAnsi="Book Antiqua" w:cs="SimSun"/>
          <w:b/>
          <w:bCs/>
          <w:sz w:val="24"/>
          <w:szCs w:val="24"/>
          <w:lang w:eastAsia="zh-CN"/>
        </w:rPr>
        <w:t>Selinger CP</w:t>
      </w:r>
      <w:r w:rsidRPr="005E18CE">
        <w:rPr>
          <w:rFonts w:ascii="Book Antiqua" w:hAnsi="Book Antiqua" w:cs="SimSun"/>
          <w:sz w:val="24"/>
          <w:szCs w:val="24"/>
          <w:lang w:eastAsia="zh-CN"/>
        </w:rPr>
        <w:t>, Bell A, Cairns A, Lockett M, Sebastian S, Haslam N. Probiotic VSL#3 prevents antibiotic-associated diarrhoea in a double-blind, randomized, placebo-controlled clinical trial. </w:t>
      </w:r>
      <w:r w:rsidRPr="005E18CE">
        <w:rPr>
          <w:rFonts w:ascii="Book Antiqua" w:hAnsi="Book Antiqua" w:cs="SimSun"/>
          <w:i/>
          <w:iCs/>
          <w:sz w:val="24"/>
          <w:szCs w:val="24"/>
          <w:lang w:eastAsia="zh-CN"/>
        </w:rPr>
        <w:t>J Hosp Infect</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84</w:t>
      </w:r>
      <w:r w:rsidRPr="005E18CE">
        <w:rPr>
          <w:rFonts w:ascii="Book Antiqua" w:hAnsi="Book Antiqua" w:cs="SimSun"/>
          <w:sz w:val="24"/>
          <w:szCs w:val="24"/>
          <w:lang w:eastAsia="zh-CN"/>
        </w:rPr>
        <w:t>: 159-165 [PMID: 23618760 DOI: 10.1016/j.jhin.2013.02.019]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113 </w:t>
      </w:r>
      <w:r w:rsidRPr="005E18CE">
        <w:rPr>
          <w:rFonts w:ascii="Book Antiqua" w:hAnsi="Book Antiqua" w:cs="SimSun"/>
          <w:b/>
          <w:bCs/>
          <w:sz w:val="24"/>
          <w:szCs w:val="24"/>
          <w:lang w:eastAsia="zh-CN"/>
        </w:rPr>
        <w:t>Song X</w:t>
      </w:r>
      <w:r w:rsidRPr="005E18CE">
        <w:rPr>
          <w:rFonts w:ascii="Book Antiqua" w:hAnsi="Book Antiqua" w:cs="SimSun"/>
          <w:sz w:val="24"/>
          <w:szCs w:val="24"/>
          <w:lang w:eastAsia="zh-CN"/>
        </w:rPr>
        <w:t>, Bartlett JG, Speck K, Naegeli A, Carroll K, Perl TM. Rising economic impact of clostridium difficile-associated disease in adult hospitalized patient population.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29</w:t>
      </w:r>
      <w:r w:rsidRPr="005E18CE">
        <w:rPr>
          <w:rFonts w:ascii="Book Antiqua" w:hAnsi="Book Antiqua" w:cs="SimSun"/>
          <w:sz w:val="24"/>
          <w:szCs w:val="24"/>
          <w:lang w:eastAsia="zh-CN"/>
        </w:rPr>
        <w:t>: 823-828 [PMID: 18643746 DOI: 10.1016/j.jhin.2013.02.019]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114 </w:t>
      </w:r>
      <w:r w:rsidRPr="005E18CE">
        <w:rPr>
          <w:rFonts w:ascii="Book Antiqua" w:hAnsi="Book Antiqua" w:cs="SimSun"/>
          <w:b/>
          <w:bCs/>
          <w:sz w:val="24"/>
          <w:szCs w:val="24"/>
          <w:lang w:eastAsia="zh-CN"/>
        </w:rPr>
        <w:t>Kale-Pradhan PB</w:t>
      </w:r>
      <w:r w:rsidRPr="005E18CE">
        <w:rPr>
          <w:rFonts w:ascii="Book Antiqua" w:hAnsi="Book Antiqua" w:cs="SimSun"/>
          <w:sz w:val="24"/>
          <w:szCs w:val="24"/>
          <w:lang w:eastAsia="zh-CN"/>
        </w:rPr>
        <w:t>, Jassal HK, Wilhelm SM. Role of Lactobacillus in the prevention of antibiotic-associated diarrhea: a meta-analysis.</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Pharmacotherapy</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2010;</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30</w:t>
      </w:r>
      <w:r w:rsidRPr="005E18CE">
        <w:rPr>
          <w:rFonts w:ascii="Book Antiqua" w:hAnsi="Book Antiqua" w:cs="SimSun"/>
          <w:sz w:val="24"/>
          <w:szCs w:val="24"/>
          <w:lang w:eastAsia="zh-CN"/>
        </w:rPr>
        <w:t>: 119-126 [PMID: 20099986 DOI: 10.1592/phco.30.2.119]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115 </w:t>
      </w:r>
      <w:r w:rsidRPr="005E18CE">
        <w:rPr>
          <w:rFonts w:ascii="Book Antiqua" w:hAnsi="Book Antiqua" w:cs="SimSun"/>
          <w:b/>
          <w:bCs/>
          <w:sz w:val="24"/>
          <w:szCs w:val="24"/>
          <w:lang w:eastAsia="zh-CN"/>
        </w:rPr>
        <w:t>Kim J</w:t>
      </w:r>
      <w:r w:rsidRPr="005E18CE">
        <w:rPr>
          <w:rFonts w:ascii="Book Antiqua" w:hAnsi="Book Antiqua" w:cs="SimSun"/>
          <w:sz w:val="24"/>
          <w:szCs w:val="24"/>
          <w:lang w:eastAsia="zh-CN"/>
        </w:rPr>
        <w:t>, Smathers SA, Prasad P, Leckerman KH, Coffin S, Zaoutis T. Epidemiological features of Clostridium difficile-associated disease among inpatients at children's hospitals in the United States, 2001-2006.</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Pediatrics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2008;</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122</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1266-1270 [PMID: 19047244 DOI: 10.1532/peds.2008-0469]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116 </w:t>
      </w:r>
      <w:r w:rsidRPr="005E18CE">
        <w:rPr>
          <w:rFonts w:ascii="Book Antiqua" w:hAnsi="Book Antiqua" w:cs="SimSun"/>
          <w:b/>
          <w:bCs/>
          <w:sz w:val="24"/>
          <w:szCs w:val="24"/>
          <w:lang w:eastAsia="zh-CN"/>
        </w:rPr>
        <w:t>Mc Laughlin D</w:t>
      </w:r>
      <w:r w:rsidRPr="005E18CE">
        <w:rPr>
          <w:rFonts w:ascii="Book Antiqua" w:hAnsi="Book Antiqua" w:cs="SimSun"/>
          <w:sz w:val="24"/>
          <w:szCs w:val="24"/>
          <w:lang w:eastAsia="zh-CN"/>
        </w:rPr>
        <w:t>, Friedmacher F, Puri P. The impact of Clostridium difficile on paediatric surgical practice: a systematic review. </w:t>
      </w:r>
      <w:r w:rsidRPr="005E18CE">
        <w:rPr>
          <w:rFonts w:ascii="Book Antiqua" w:hAnsi="Book Antiqua" w:cs="SimSun"/>
          <w:i/>
          <w:iCs/>
          <w:sz w:val="24"/>
          <w:szCs w:val="24"/>
          <w:lang w:eastAsia="zh-CN"/>
        </w:rPr>
        <w:t>Pediatr Surg Int</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30</w:t>
      </w:r>
      <w:r w:rsidRPr="005E18CE">
        <w:rPr>
          <w:rFonts w:ascii="Book Antiqua" w:hAnsi="Book Antiqua" w:cs="SimSun"/>
          <w:sz w:val="24"/>
          <w:szCs w:val="24"/>
          <w:lang w:eastAsia="zh-CN"/>
        </w:rPr>
        <w:t>: 853-859 [PMID: 25008231 DOI: 10.1007/s00383-014-3543-5]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117 </w:t>
      </w:r>
      <w:r w:rsidRPr="005E18CE">
        <w:rPr>
          <w:rFonts w:ascii="Book Antiqua" w:hAnsi="Book Antiqua" w:cs="SimSun"/>
          <w:b/>
          <w:bCs/>
          <w:sz w:val="24"/>
          <w:szCs w:val="24"/>
          <w:lang w:eastAsia="zh-CN"/>
        </w:rPr>
        <w:t>Tabak YP</w:t>
      </w:r>
      <w:r w:rsidRPr="005E18CE">
        <w:rPr>
          <w:rFonts w:ascii="Book Antiqua" w:hAnsi="Book Antiqua" w:cs="SimSun"/>
          <w:sz w:val="24"/>
          <w:szCs w:val="24"/>
          <w:lang w:eastAsia="zh-CN"/>
        </w:rPr>
        <w:t>, Zilberberg MD, Johannes RS, Sun X, McDonald LC. Attributable burden of hospital-onset Clostridium difficile infection: a propensity score matching study.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34</w:t>
      </w:r>
      <w:r w:rsidRPr="005E18CE">
        <w:rPr>
          <w:rFonts w:ascii="Book Antiqua" w:hAnsi="Book Antiqua" w:cs="SimSun"/>
          <w:sz w:val="24"/>
          <w:szCs w:val="24"/>
          <w:lang w:eastAsia="zh-CN"/>
        </w:rPr>
        <w:t>: 588-596 [PMID: 23651889 DOI: 10.1086/670621]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118 </w:t>
      </w:r>
      <w:r w:rsidRPr="005E18CE">
        <w:rPr>
          <w:rFonts w:ascii="Book Antiqua" w:hAnsi="Book Antiqua" w:cs="SimSun"/>
          <w:b/>
          <w:bCs/>
          <w:sz w:val="24"/>
          <w:szCs w:val="24"/>
          <w:lang w:eastAsia="zh-CN"/>
        </w:rPr>
        <w:t>Eyre DW</w:t>
      </w:r>
      <w:r w:rsidRPr="005E18CE">
        <w:rPr>
          <w:rFonts w:ascii="Book Antiqua" w:hAnsi="Book Antiqua" w:cs="SimSun"/>
          <w:sz w:val="24"/>
          <w:szCs w:val="24"/>
          <w:lang w:eastAsia="zh-CN"/>
        </w:rPr>
        <w:t>, Walker AS, Wyllie D, Dingle KE, Griffiths D, Finney J, O'Connor L, Vaughan A, Crook DW, Wilcox MH, Peto TE. Predictors of first recurrence of Clostridium difficile infection: implications for initial management.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55 Suppl 2</w:t>
      </w:r>
      <w:r w:rsidRPr="005E18CE">
        <w:rPr>
          <w:rFonts w:ascii="Book Antiqua" w:hAnsi="Book Antiqua" w:cs="SimSun"/>
          <w:sz w:val="24"/>
          <w:szCs w:val="24"/>
          <w:lang w:eastAsia="zh-CN"/>
        </w:rPr>
        <w:t>: S77-S87 [PMID: 22752869 DOI: 10.1093/cid/cis356]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119 </w:t>
      </w:r>
      <w:r w:rsidRPr="005E18CE">
        <w:rPr>
          <w:rFonts w:ascii="Book Antiqua" w:hAnsi="Book Antiqua" w:cs="SimSun"/>
          <w:b/>
          <w:bCs/>
          <w:sz w:val="24"/>
          <w:szCs w:val="24"/>
          <w:lang w:eastAsia="zh-CN"/>
        </w:rPr>
        <w:t>Gravel D</w:t>
      </w:r>
      <w:r w:rsidRPr="005E18CE">
        <w:rPr>
          <w:rFonts w:ascii="Book Antiqua" w:hAnsi="Book Antiqua" w:cs="SimSun"/>
          <w:sz w:val="24"/>
          <w:szCs w:val="24"/>
          <w:lang w:eastAsia="zh-CN"/>
        </w:rPr>
        <w:t>, Miller M, Simor A, Taylor G, Gardam M, McGeer A, Hutchinson J, Moore D, Kelly S, Boyd D, Mulvey M. Health care-associated Clostridium difficile infection in adults admitted to acute care hospitals in Canada: a Canadian Nosocomial Infection Surveillance Program Study.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2009; </w:t>
      </w:r>
      <w:r w:rsidRPr="005E18CE">
        <w:rPr>
          <w:rFonts w:ascii="Book Antiqua" w:hAnsi="Book Antiqua" w:cs="SimSun"/>
          <w:b/>
          <w:bCs/>
          <w:sz w:val="24"/>
          <w:szCs w:val="24"/>
          <w:lang w:eastAsia="zh-CN"/>
        </w:rPr>
        <w:t>48</w:t>
      </w:r>
      <w:r w:rsidRPr="005E18CE">
        <w:rPr>
          <w:rFonts w:ascii="Book Antiqua" w:hAnsi="Book Antiqua" w:cs="SimSun"/>
          <w:sz w:val="24"/>
          <w:szCs w:val="24"/>
          <w:lang w:eastAsia="zh-CN"/>
        </w:rPr>
        <w:t>: 568-576 [PMID: 19191641 DOI: 10.1086/596703]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120 </w:t>
      </w:r>
      <w:r w:rsidRPr="005E18CE">
        <w:rPr>
          <w:rFonts w:ascii="Book Antiqua" w:hAnsi="Book Antiqua" w:cs="SimSun"/>
          <w:b/>
          <w:bCs/>
          <w:sz w:val="24"/>
          <w:szCs w:val="24"/>
          <w:lang w:eastAsia="zh-CN"/>
        </w:rPr>
        <w:t>Bacci S</w:t>
      </w:r>
      <w:r w:rsidRPr="005E18CE">
        <w:rPr>
          <w:rFonts w:ascii="Book Antiqua" w:hAnsi="Book Antiqua" w:cs="SimSun"/>
          <w:sz w:val="24"/>
          <w:szCs w:val="24"/>
          <w:lang w:eastAsia="zh-CN"/>
        </w:rPr>
        <w:t>, Mølbak K, Kjeldsen MK, Olsen KE. Binary toxin and death after Clostridium difficile infection. </w:t>
      </w:r>
      <w:r w:rsidRPr="005E18CE">
        <w:rPr>
          <w:rFonts w:ascii="Book Antiqua" w:hAnsi="Book Antiqua" w:cs="SimSun"/>
          <w:i/>
          <w:iCs/>
          <w:sz w:val="24"/>
          <w:szCs w:val="24"/>
          <w:lang w:eastAsia="zh-CN"/>
        </w:rPr>
        <w:t>Emerg Infect Dis</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17</w:t>
      </w:r>
      <w:r w:rsidRPr="005E18CE">
        <w:rPr>
          <w:rFonts w:ascii="Book Antiqua" w:hAnsi="Book Antiqua" w:cs="SimSun"/>
          <w:sz w:val="24"/>
          <w:szCs w:val="24"/>
          <w:lang w:eastAsia="zh-CN"/>
        </w:rPr>
        <w:t>: 976-982 [PMID: 21749757 DOI: 10.3201/eid/1706.101483]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121 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Clarridge JE, Beneda HW, Raugi GJ. Fluoroquinolone use and risk factors for Clostridium difficile-associated disease within a Veterans Administration health care system.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45</w:t>
      </w:r>
      <w:r w:rsidRPr="005E18CE">
        <w:rPr>
          <w:rFonts w:ascii="Book Antiqua" w:hAnsi="Book Antiqua" w:cs="SimSun"/>
          <w:sz w:val="24"/>
          <w:szCs w:val="24"/>
          <w:lang w:eastAsia="zh-CN"/>
        </w:rPr>
        <w:t>: 1141-1151 [PMID: 17918075]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122 </w:t>
      </w:r>
      <w:r w:rsidRPr="005E18CE">
        <w:rPr>
          <w:rFonts w:ascii="Book Antiqua" w:hAnsi="Book Antiqua" w:cs="SimSun"/>
          <w:b/>
          <w:bCs/>
          <w:sz w:val="24"/>
          <w:szCs w:val="24"/>
          <w:lang w:eastAsia="zh-CN"/>
        </w:rPr>
        <w:t>Wullt M</w:t>
      </w:r>
      <w:r w:rsidRPr="005E18CE">
        <w:rPr>
          <w:rFonts w:ascii="Book Antiqua" w:hAnsi="Book Antiqua" w:cs="SimSun"/>
          <w:sz w:val="24"/>
          <w:szCs w:val="24"/>
          <w:lang w:eastAsia="zh-CN"/>
        </w:rPr>
        <w:t>, Odenholt I. A double-blind randomized controlled trial of fusidic acid and metronidazole for treatment of an initial episode of Clostridium difficile-associated diarrhoea. </w:t>
      </w:r>
      <w:r w:rsidRPr="005E18CE">
        <w:rPr>
          <w:rFonts w:ascii="Book Antiqua" w:hAnsi="Book Antiqua" w:cs="SimSun"/>
          <w:i/>
          <w:iCs/>
          <w:sz w:val="24"/>
          <w:szCs w:val="24"/>
          <w:lang w:eastAsia="zh-CN"/>
        </w:rPr>
        <w:t>J Antimicrob Chemother</w:t>
      </w:r>
      <w:r w:rsidRPr="005E18CE">
        <w:rPr>
          <w:rFonts w:ascii="Book Antiqua" w:hAnsi="Book Antiqua" w:cs="SimSun"/>
          <w:sz w:val="24"/>
          <w:szCs w:val="24"/>
          <w:lang w:eastAsia="zh-CN"/>
        </w:rPr>
        <w:t> 2004; </w:t>
      </w:r>
      <w:r w:rsidRPr="005E18CE">
        <w:rPr>
          <w:rFonts w:ascii="Book Antiqua" w:hAnsi="Book Antiqua" w:cs="SimSun"/>
          <w:b/>
          <w:bCs/>
          <w:sz w:val="24"/>
          <w:szCs w:val="24"/>
          <w:lang w:eastAsia="zh-CN"/>
        </w:rPr>
        <w:t>54</w:t>
      </w:r>
      <w:r w:rsidRPr="005E18CE">
        <w:rPr>
          <w:rFonts w:ascii="Book Antiqua" w:hAnsi="Book Antiqua" w:cs="SimSun"/>
          <w:sz w:val="24"/>
          <w:szCs w:val="24"/>
          <w:lang w:eastAsia="zh-CN"/>
        </w:rPr>
        <w:t>: 211-216 [PMID: 15163651]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123 </w:t>
      </w:r>
      <w:r w:rsidRPr="005E18CE">
        <w:rPr>
          <w:rFonts w:ascii="Book Antiqua" w:hAnsi="Book Antiqua" w:cs="SimSun"/>
          <w:b/>
          <w:bCs/>
          <w:sz w:val="24"/>
          <w:szCs w:val="24"/>
          <w:lang w:eastAsia="zh-CN"/>
        </w:rPr>
        <w:t>Bhangu S</w:t>
      </w:r>
      <w:r w:rsidRPr="005E18CE">
        <w:rPr>
          <w:rFonts w:ascii="Book Antiqua" w:hAnsi="Book Antiqua" w:cs="SimSun"/>
          <w:sz w:val="24"/>
          <w:szCs w:val="24"/>
          <w:lang w:eastAsia="zh-CN"/>
        </w:rPr>
        <w:t>, Bhangu A, Nightingale P, Michael A. Mortality and risk stratification in patients with Clostridium difficile-associated diarrhoea.</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Colorectal Dis</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2010;</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12</w:t>
      </w:r>
      <w:r w:rsidRPr="005E18CE">
        <w:rPr>
          <w:rFonts w:ascii="Book Antiqua" w:hAnsi="Book Antiqua" w:cs="SimSun"/>
          <w:sz w:val="24"/>
          <w:szCs w:val="24"/>
          <w:lang w:eastAsia="zh-CN"/>
        </w:rPr>
        <w:t>: 241-246 [PMID: 19508548 DOI: 10.1111/j.1463-1318.2009.01832.x]</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124 </w:t>
      </w:r>
      <w:r w:rsidRPr="005E18CE">
        <w:rPr>
          <w:rFonts w:ascii="Book Antiqua" w:hAnsi="Book Antiqua" w:cs="SimSun"/>
          <w:b/>
          <w:bCs/>
          <w:sz w:val="24"/>
          <w:szCs w:val="24"/>
          <w:lang w:eastAsia="zh-CN"/>
        </w:rPr>
        <w:t>Lawrence SJ</w:t>
      </w:r>
      <w:r w:rsidRPr="005E18CE">
        <w:rPr>
          <w:rFonts w:ascii="Book Antiqua" w:hAnsi="Book Antiqua" w:cs="SimSun"/>
          <w:sz w:val="24"/>
          <w:szCs w:val="24"/>
          <w:lang w:eastAsia="zh-CN"/>
        </w:rPr>
        <w:t>, Puzniak LA, Shadel BN, Gillespie KN, Kollef MH, Mundy LM. Clostridium difficile in the intensive care unit: epidemiology, costs, and colonization pressure.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123-130 [PMID: 17265392]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125 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From yaks to yogurt: the history, development, and current use of probiotics.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2015;</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60 Suppl 2</w:t>
      </w:r>
      <w:r w:rsidRPr="005E18CE">
        <w:rPr>
          <w:rFonts w:ascii="Book Antiqua" w:hAnsi="Book Antiqua" w:cs="SimSun"/>
          <w:sz w:val="24"/>
          <w:szCs w:val="24"/>
          <w:lang w:eastAsia="zh-CN"/>
        </w:rPr>
        <w:t>: S85-S90 [PMID: 25922406 DOI: 10.1093/cid/civ054]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126 </w:t>
      </w:r>
      <w:r w:rsidRPr="005E18CE">
        <w:rPr>
          <w:rFonts w:ascii="Book Antiqua" w:hAnsi="Book Antiqua" w:cs="SimSun"/>
          <w:b/>
          <w:bCs/>
          <w:sz w:val="24"/>
          <w:szCs w:val="24"/>
          <w:lang w:eastAsia="zh-CN"/>
        </w:rPr>
        <w:t>Johnston BC</w:t>
      </w:r>
      <w:r w:rsidRPr="005E18CE">
        <w:rPr>
          <w:rFonts w:ascii="Book Antiqua" w:hAnsi="Book Antiqua" w:cs="SimSun"/>
          <w:sz w:val="24"/>
          <w:szCs w:val="24"/>
          <w:lang w:eastAsia="zh-CN"/>
        </w:rPr>
        <w:t>, Goldenberg JZ, Vandvik PO, Sun X, Guyatt GH. Probiotics for the prevention of pediatric antibiotic-associated diarrhea. </w:t>
      </w:r>
      <w:r w:rsidRPr="005E18CE">
        <w:rPr>
          <w:rFonts w:ascii="Book Antiqua" w:hAnsi="Book Antiqua" w:cs="SimSun"/>
          <w:i/>
          <w:iCs/>
          <w:sz w:val="24"/>
          <w:szCs w:val="24"/>
          <w:lang w:eastAsia="zh-CN"/>
        </w:rPr>
        <w:t>Cochrane Database Syst Rev</w:t>
      </w:r>
      <w:r w:rsidRPr="005E18CE">
        <w:rPr>
          <w:rFonts w:ascii="Book Antiqua" w:hAnsi="Book Antiqua" w:cs="SimSun"/>
          <w:sz w:val="24"/>
          <w:szCs w:val="24"/>
          <w:lang w:eastAsia="zh-CN"/>
        </w:rPr>
        <w:t> 2011; </w:t>
      </w:r>
      <w:r w:rsidRPr="005E18CE">
        <w:rPr>
          <w:rFonts w:ascii="Book Antiqua" w:hAnsi="Book Antiqua" w:cs="SimSun"/>
          <w:b/>
          <w:sz w:val="24"/>
          <w:szCs w:val="24"/>
          <w:lang w:eastAsia="zh-CN"/>
        </w:rPr>
        <w:t>(11)</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CD004827 [PMID: 22071814 DOI: 10.1002/14651858.CD004827.pub3]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127 </w:t>
      </w:r>
      <w:r w:rsidRPr="005E18CE">
        <w:rPr>
          <w:rFonts w:ascii="Book Antiqua" w:hAnsi="Book Antiqua" w:cs="SimSun"/>
          <w:b/>
          <w:bCs/>
          <w:sz w:val="24"/>
          <w:szCs w:val="24"/>
          <w:lang w:eastAsia="zh-CN"/>
        </w:rPr>
        <w:t>Dinleyici EC</w:t>
      </w:r>
      <w:r w:rsidRPr="005E18CE">
        <w:rPr>
          <w:rFonts w:ascii="Book Antiqua" w:hAnsi="Book Antiqua" w:cs="SimSun"/>
          <w:sz w:val="24"/>
          <w:szCs w:val="24"/>
          <w:lang w:eastAsia="zh-CN"/>
        </w:rPr>
        <w:t>, Kara A, Ozen M, Vandenplas Y. Saccharomyces boulardii CNCM I-745 in different clinical conditions. </w:t>
      </w:r>
      <w:r w:rsidRPr="005E18CE">
        <w:rPr>
          <w:rFonts w:ascii="Book Antiqua" w:hAnsi="Book Antiqua" w:cs="SimSun"/>
          <w:i/>
          <w:iCs/>
          <w:sz w:val="24"/>
          <w:szCs w:val="24"/>
          <w:lang w:eastAsia="zh-CN"/>
        </w:rPr>
        <w:t>Expert Opin Biol Ther</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14</w:t>
      </w:r>
      <w:r w:rsidRPr="005E18CE">
        <w:rPr>
          <w:rFonts w:ascii="Book Antiqua" w:hAnsi="Book Antiqua" w:cs="SimSun"/>
          <w:sz w:val="24"/>
          <w:szCs w:val="24"/>
          <w:lang w:eastAsia="zh-CN"/>
        </w:rPr>
        <w:t>: 1593-1609 [PMID: 24995675 DOI: 10.1517/14712598.2014.937419]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128 </w:t>
      </w:r>
      <w:r w:rsidRPr="005E18CE">
        <w:rPr>
          <w:rFonts w:ascii="Book Antiqua" w:hAnsi="Book Antiqua" w:cs="SimSun"/>
          <w:b/>
          <w:bCs/>
          <w:sz w:val="24"/>
          <w:szCs w:val="24"/>
          <w:lang w:eastAsia="zh-CN"/>
        </w:rPr>
        <w:t>Videlock EJ</w:t>
      </w:r>
      <w:r w:rsidRPr="005E18CE">
        <w:rPr>
          <w:rFonts w:ascii="Book Antiqua" w:hAnsi="Book Antiqua" w:cs="SimSun"/>
          <w:sz w:val="24"/>
          <w:szCs w:val="24"/>
          <w:lang w:eastAsia="zh-CN"/>
        </w:rPr>
        <w:t>, Cremonini F. Meta-analysis: probiotics in antibiotic-associated diarrhoea. </w:t>
      </w:r>
      <w:r w:rsidRPr="005E18CE">
        <w:rPr>
          <w:rFonts w:ascii="Book Antiqua" w:hAnsi="Book Antiqua" w:cs="SimSun"/>
          <w:i/>
          <w:iCs/>
          <w:sz w:val="24"/>
          <w:szCs w:val="24"/>
          <w:lang w:eastAsia="zh-CN"/>
        </w:rPr>
        <w:t>Aliment Pharmacol Ther</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2012;</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35</w:t>
      </w:r>
      <w:r w:rsidRPr="005E18CE">
        <w:rPr>
          <w:rFonts w:ascii="Book Antiqua" w:hAnsi="Book Antiqua" w:cs="SimSun"/>
          <w:sz w:val="24"/>
          <w:szCs w:val="24"/>
          <w:lang w:eastAsia="zh-CN"/>
        </w:rPr>
        <w:t>: 1355-1369 [PMID: 22531096 DOI: 10.1111/j.1365-]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129 </w:t>
      </w:r>
      <w:r w:rsidRPr="005E18CE">
        <w:rPr>
          <w:rFonts w:ascii="Book Antiqua" w:hAnsi="Book Antiqua" w:cs="SimSun"/>
          <w:b/>
          <w:bCs/>
          <w:sz w:val="24"/>
          <w:szCs w:val="24"/>
          <w:lang w:eastAsia="zh-CN"/>
        </w:rPr>
        <w:t>Hempel S</w:t>
      </w:r>
      <w:r w:rsidRPr="005E18CE">
        <w:rPr>
          <w:rFonts w:ascii="Book Antiqua" w:hAnsi="Book Antiqua" w:cs="SimSun"/>
          <w:sz w:val="24"/>
          <w:szCs w:val="24"/>
          <w:lang w:eastAsia="zh-CN"/>
        </w:rPr>
        <w:t>, Newberry SJ, Maher AR, Wang Z, Miles JN, Shanman R, Johnsen B, Shekelle PG. Probiotics for the prevention and treatment of antibiotic-associated diarrhea: a systematic review and meta-analysis. </w:t>
      </w:r>
      <w:r w:rsidRPr="005E18CE">
        <w:rPr>
          <w:rFonts w:ascii="Book Antiqua" w:hAnsi="Book Antiqua" w:cs="SimSun"/>
          <w:i/>
          <w:iCs/>
          <w:sz w:val="24"/>
          <w:szCs w:val="24"/>
          <w:lang w:eastAsia="zh-CN"/>
        </w:rPr>
        <w:t>JAMA</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307</w:t>
      </w:r>
      <w:r w:rsidRPr="005E18CE">
        <w:rPr>
          <w:rFonts w:ascii="Book Antiqua" w:hAnsi="Book Antiqua" w:cs="SimSun"/>
          <w:sz w:val="24"/>
          <w:szCs w:val="24"/>
          <w:lang w:eastAsia="zh-CN"/>
        </w:rPr>
        <w:t>: 1959-1969 [PMID: 22570464 DOI: 10.1001/jama.2012.3507]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130 </w:t>
      </w:r>
      <w:r w:rsidRPr="005E18CE">
        <w:rPr>
          <w:rFonts w:ascii="Book Antiqua" w:hAnsi="Book Antiqua" w:cs="SimSun"/>
          <w:b/>
          <w:bCs/>
          <w:sz w:val="24"/>
          <w:szCs w:val="24"/>
          <w:lang w:eastAsia="zh-CN"/>
        </w:rPr>
        <w:t>Pattani R</w:t>
      </w:r>
      <w:r w:rsidRPr="005E18CE">
        <w:rPr>
          <w:rFonts w:ascii="Book Antiqua" w:hAnsi="Book Antiqua" w:cs="SimSun"/>
          <w:sz w:val="24"/>
          <w:szCs w:val="24"/>
          <w:lang w:eastAsia="zh-CN"/>
        </w:rPr>
        <w:t>, Palda VA, Hwang SW, Shah PS. Probiotics for the prevention of antibiotic-associated diarrhea and Clostridium difficile infection among hospitalized patients: systematic review and meta-analysis. </w:t>
      </w:r>
      <w:r w:rsidRPr="005E18CE">
        <w:rPr>
          <w:rFonts w:ascii="Book Antiqua" w:hAnsi="Book Antiqua" w:cs="SimSun"/>
          <w:i/>
          <w:iCs/>
          <w:sz w:val="24"/>
          <w:szCs w:val="24"/>
          <w:lang w:eastAsia="zh-CN"/>
        </w:rPr>
        <w:t>Open Med</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7</w:t>
      </w:r>
      <w:r w:rsidRPr="005E18CE">
        <w:rPr>
          <w:rFonts w:ascii="Book Antiqua" w:hAnsi="Book Antiqua" w:cs="SimSun"/>
          <w:sz w:val="24"/>
          <w:szCs w:val="24"/>
          <w:lang w:eastAsia="zh-CN"/>
        </w:rPr>
        <w:t>: e56-e67 [PMID: 24348885]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131 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Systematic review and meta-analysis of Saccharomyces boulardii in adult patients. </w:t>
      </w:r>
      <w:r w:rsidRPr="005E18CE">
        <w:rPr>
          <w:rFonts w:ascii="Book Antiqua" w:hAnsi="Book Antiqua" w:cs="SimSun"/>
          <w:i/>
          <w:iCs/>
          <w:sz w:val="24"/>
          <w:szCs w:val="24"/>
          <w:lang w:eastAsia="zh-CN"/>
        </w:rPr>
        <w:t>World J Gastroenterol</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2010;</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16</w:t>
      </w:r>
      <w:r w:rsidRPr="005E18CE">
        <w:rPr>
          <w:rFonts w:ascii="Book Antiqua" w:hAnsi="Book Antiqua" w:cs="SimSun"/>
          <w:sz w:val="24"/>
          <w:szCs w:val="24"/>
          <w:lang w:eastAsia="zh-CN"/>
        </w:rPr>
        <w:t>: 2202-2222 [PMID: 20458757 DOI: 10.3748/wjg.v16.i18.2202]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132 </w:t>
      </w:r>
      <w:r w:rsidRPr="005E18CE">
        <w:rPr>
          <w:rFonts w:ascii="Book Antiqua" w:hAnsi="Book Antiqua" w:cs="SimSun"/>
          <w:b/>
          <w:bCs/>
          <w:sz w:val="24"/>
          <w:szCs w:val="24"/>
          <w:lang w:eastAsia="zh-CN"/>
        </w:rPr>
        <w:t>Szajewska H</w:t>
      </w:r>
      <w:r w:rsidRPr="005E18CE">
        <w:rPr>
          <w:rFonts w:ascii="Book Antiqua" w:hAnsi="Book Antiqua" w:cs="SimSun"/>
          <w:sz w:val="24"/>
          <w:szCs w:val="24"/>
          <w:lang w:eastAsia="zh-CN"/>
        </w:rPr>
        <w:t>, Horvath A, Ko</w:t>
      </w:r>
      <w:r w:rsidRPr="005E18CE">
        <w:rPr>
          <w:rFonts w:ascii="Book Antiqua" w:eastAsia="MS Mincho" w:hAnsi="Book Antiqua" w:cs="MS Mincho"/>
          <w:sz w:val="24"/>
          <w:szCs w:val="24"/>
          <w:lang w:eastAsia="zh-CN"/>
        </w:rPr>
        <w:t>ł</w:t>
      </w:r>
      <w:r w:rsidRPr="005E18CE">
        <w:rPr>
          <w:rFonts w:ascii="Book Antiqua" w:hAnsi="Book Antiqua" w:cs="SimSun"/>
          <w:sz w:val="24"/>
          <w:szCs w:val="24"/>
          <w:lang w:eastAsia="zh-CN"/>
        </w:rPr>
        <w:t xml:space="preserve">odziej M. Systematic review with meta-analysis: Saccharomyces boulardii supplementation and eradication of Helicobacter pylori </w:t>
      </w:r>
      <w:r w:rsidRPr="005E18CE">
        <w:rPr>
          <w:rFonts w:ascii="Book Antiqua" w:hAnsi="Book Antiqua" w:cs="SimSun"/>
          <w:sz w:val="24"/>
          <w:szCs w:val="24"/>
          <w:lang w:eastAsia="zh-CN"/>
        </w:rPr>
        <w:lastRenderedPageBreak/>
        <w:t>infection. </w:t>
      </w:r>
      <w:r w:rsidRPr="005E18CE">
        <w:rPr>
          <w:rFonts w:ascii="Book Antiqua" w:hAnsi="Book Antiqua" w:cs="SimSun"/>
          <w:i/>
          <w:iCs/>
          <w:sz w:val="24"/>
          <w:szCs w:val="24"/>
          <w:lang w:eastAsia="zh-CN"/>
        </w:rPr>
        <w:t>Aliment Pharmacol Ther</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41</w:t>
      </w:r>
      <w:r w:rsidRPr="005E18CE">
        <w:rPr>
          <w:rFonts w:ascii="Book Antiqua" w:hAnsi="Book Antiqua" w:cs="SimSun"/>
          <w:sz w:val="24"/>
          <w:szCs w:val="24"/>
          <w:lang w:eastAsia="zh-CN"/>
        </w:rPr>
        <w:t>: 1237-1245 [PMID: 25898944 DOI: 10.1111/apt.13214]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133 </w:t>
      </w:r>
      <w:r w:rsidRPr="005E18CE">
        <w:rPr>
          <w:rFonts w:ascii="Book Antiqua" w:hAnsi="Book Antiqua" w:cs="SimSun"/>
          <w:b/>
          <w:bCs/>
          <w:sz w:val="24"/>
          <w:szCs w:val="24"/>
          <w:lang w:eastAsia="zh-CN"/>
        </w:rPr>
        <w:t>Szajewska H</w:t>
      </w:r>
      <w:r w:rsidRPr="005E18CE">
        <w:rPr>
          <w:rFonts w:ascii="Book Antiqua" w:hAnsi="Book Antiqua" w:cs="SimSun"/>
          <w:sz w:val="24"/>
          <w:szCs w:val="24"/>
          <w:lang w:eastAsia="zh-CN"/>
        </w:rPr>
        <w:t>, Ko</w:t>
      </w:r>
      <w:r w:rsidRPr="005E18CE">
        <w:rPr>
          <w:rFonts w:ascii="Book Antiqua" w:eastAsia="MS Mincho" w:hAnsi="Book Antiqua" w:cs="MS Mincho"/>
          <w:sz w:val="24"/>
          <w:szCs w:val="24"/>
          <w:lang w:eastAsia="zh-CN"/>
        </w:rPr>
        <w:t>ł</w:t>
      </w:r>
      <w:r w:rsidRPr="005E18CE">
        <w:rPr>
          <w:rFonts w:ascii="Book Antiqua" w:hAnsi="Book Antiqua" w:cs="SimSun"/>
          <w:sz w:val="24"/>
          <w:szCs w:val="24"/>
          <w:lang w:eastAsia="zh-CN"/>
        </w:rPr>
        <w:t>odziej M. Systematic review with meta-analysis: Lactobacillus rhamnosus GG in the prevention of antibiotic-associated diarrhoea in children and adults. </w:t>
      </w:r>
      <w:r w:rsidRPr="005E18CE">
        <w:rPr>
          <w:rFonts w:ascii="Book Antiqua" w:hAnsi="Book Antiqua" w:cs="SimSun"/>
          <w:i/>
          <w:iCs/>
          <w:sz w:val="24"/>
          <w:szCs w:val="24"/>
          <w:lang w:eastAsia="zh-CN"/>
        </w:rPr>
        <w:t>Aliment Pharmacol Ther</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42</w:t>
      </w:r>
      <w:r w:rsidRPr="005E18CE">
        <w:rPr>
          <w:rFonts w:ascii="Book Antiqua" w:hAnsi="Book Antiqua" w:cs="SimSun"/>
          <w:sz w:val="24"/>
          <w:szCs w:val="24"/>
          <w:lang w:eastAsia="zh-CN"/>
        </w:rPr>
        <w:t>: 1149-1157 [PMID: 26365389 DOI: 10.1111/apt.13404]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134 </w:t>
      </w:r>
      <w:r w:rsidRPr="005E18CE">
        <w:rPr>
          <w:rFonts w:ascii="Book Antiqua" w:hAnsi="Book Antiqua" w:cs="SimSun"/>
          <w:b/>
          <w:bCs/>
          <w:sz w:val="24"/>
          <w:szCs w:val="24"/>
          <w:lang w:eastAsia="zh-CN"/>
        </w:rPr>
        <w:t>Johnston BC</w:t>
      </w:r>
      <w:r w:rsidRPr="005E18CE">
        <w:rPr>
          <w:rFonts w:ascii="Book Antiqua" w:hAnsi="Book Antiqua" w:cs="SimSun"/>
          <w:sz w:val="24"/>
          <w:szCs w:val="24"/>
          <w:lang w:eastAsia="zh-CN"/>
        </w:rPr>
        <w:t>, Ma SS, Goldenberg JZ, Thorlund K, Vandvik PO, Loeb M, Guyatt GH. Probiotics for the prevention of Clostridium difficile-associated diarrhea: a systematic review and meta-analysis. </w:t>
      </w:r>
      <w:r w:rsidRPr="005E18CE">
        <w:rPr>
          <w:rFonts w:ascii="Book Antiqua" w:hAnsi="Book Antiqua" w:cs="SimSun"/>
          <w:i/>
          <w:iCs/>
          <w:sz w:val="24"/>
          <w:szCs w:val="24"/>
          <w:lang w:eastAsia="zh-CN"/>
        </w:rPr>
        <w:t>Ann Intern Med</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157</w:t>
      </w:r>
      <w:r w:rsidRPr="005E18CE">
        <w:rPr>
          <w:rFonts w:ascii="Book Antiqua" w:hAnsi="Book Antiqua" w:cs="SimSun"/>
          <w:sz w:val="24"/>
          <w:szCs w:val="24"/>
          <w:lang w:eastAsia="zh-CN"/>
        </w:rPr>
        <w:t>: 878-888 [PMID: 23362517]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135 </w:t>
      </w:r>
      <w:r w:rsidRPr="005E18CE">
        <w:rPr>
          <w:rFonts w:ascii="Book Antiqua" w:hAnsi="Book Antiqua" w:cs="SimSun"/>
          <w:b/>
          <w:bCs/>
          <w:sz w:val="24"/>
          <w:szCs w:val="24"/>
          <w:lang w:eastAsia="zh-CN"/>
        </w:rPr>
        <w:t>Goldstein EJ</w:t>
      </w:r>
      <w:r w:rsidRPr="005E18CE">
        <w:rPr>
          <w:rFonts w:ascii="Book Antiqua" w:hAnsi="Book Antiqua" w:cs="SimSun"/>
          <w:sz w:val="24"/>
          <w:szCs w:val="24"/>
          <w:lang w:eastAsia="zh-CN"/>
        </w:rPr>
        <w:t>, Johnson S, Maziade PJ, McFarland LV, Trick W, Dresser L, Millette M, Mazloum H, Low DE. Pathway to Prevention of Nosocomial Clostridium difficile Infection.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2015;</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60 Suppl 2</w:t>
      </w:r>
      <w:r w:rsidRPr="005E18CE">
        <w:rPr>
          <w:rFonts w:ascii="Book Antiqua" w:hAnsi="Book Antiqua" w:cs="SimSun"/>
          <w:sz w:val="24"/>
          <w:szCs w:val="24"/>
          <w:lang w:eastAsia="zh-CN"/>
        </w:rPr>
        <w:t>: S148-S158 [PMID: 25922401 DOI: 10.1093/cid/civ142,]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136 </w:t>
      </w:r>
      <w:r w:rsidRPr="005E18CE">
        <w:rPr>
          <w:rFonts w:ascii="Book Antiqua" w:hAnsi="Book Antiqua" w:cs="SimSun"/>
          <w:b/>
          <w:bCs/>
          <w:sz w:val="24"/>
          <w:szCs w:val="24"/>
          <w:lang w:eastAsia="zh-CN"/>
        </w:rPr>
        <w:t>Srigley JA</w:t>
      </w:r>
      <w:r w:rsidRPr="005E18CE">
        <w:rPr>
          <w:rFonts w:ascii="Book Antiqua" w:hAnsi="Book Antiqua" w:cs="SimSun"/>
          <w:sz w:val="24"/>
          <w:szCs w:val="24"/>
          <w:lang w:eastAsia="zh-CN"/>
        </w:rPr>
        <w:t>, Brooks A, Sung M, Yamamura D, Haider S, Mertz D. Inappropriate use of antibiotics and Clostridium difficile infection. </w:t>
      </w:r>
      <w:r w:rsidRPr="005E18CE">
        <w:rPr>
          <w:rFonts w:ascii="Book Antiqua" w:hAnsi="Book Antiqua" w:cs="SimSun"/>
          <w:i/>
          <w:iCs/>
          <w:sz w:val="24"/>
          <w:szCs w:val="24"/>
          <w:lang w:eastAsia="zh-CN"/>
        </w:rPr>
        <w:t>Am J Infect Control</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41</w:t>
      </w:r>
      <w:r w:rsidRPr="005E18CE">
        <w:rPr>
          <w:rFonts w:ascii="Book Antiqua" w:hAnsi="Book Antiqua" w:cs="SimSun"/>
          <w:sz w:val="24"/>
          <w:szCs w:val="24"/>
          <w:lang w:eastAsia="zh-CN"/>
        </w:rPr>
        <w:t>: 1116-1118 [PMID: 23932828 DOI: 10.1016/j.ajic.2013.04.017]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137 </w:t>
      </w:r>
      <w:r w:rsidRPr="005E18CE">
        <w:rPr>
          <w:rFonts w:ascii="Book Antiqua" w:hAnsi="Book Antiqua" w:cs="SimSun"/>
          <w:b/>
          <w:bCs/>
          <w:sz w:val="24"/>
          <w:szCs w:val="24"/>
          <w:lang w:eastAsia="zh-CN"/>
        </w:rPr>
        <w:t>Johnson S</w:t>
      </w:r>
      <w:r w:rsidRPr="005E18CE">
        <w:rPr>
          <w:rFonts w:ascii="Book Antiqua" w:hAnsi="Book Antiqua" w:cs="SimSun"/>
          <w:sz w:val="24"/>
          <w:szCs w:val="24"/>
          <w:lang w:eastAsia="zh-CN"/>
        </w:rPr>
        <w:t>, Maziade PJ, McFarland LV, Trick W, Donskey C, Currie B, Low DE, Goldstein EJ. Is primary prevention of Clostridium difficile infection possible with specific probiotics? </w:t>
      </w:r>
      <w:r w:rsidRPr="005E18CE">
        <w:rPr>
          <w:rFonts w:ascii="Book Antiqua" w:hAnsi="Book Antiqua" w:cs="SimSun"/>
          <w:i/>
          <w:iCs/>
          <w:sz w:val="24"/>
          <w:szCs w:val="24"/>
          <w:lang w:eastAsia="zh-CN"/>
        </w:rPr>
        <w:t>Int J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16</w:t>
      </w:r>
      <w:r w:rsidRPr="005E18CE">
        <w:rPr>
          <w:rFonts w:ascii="Book Antiqua" w:hAnsi="Book Antiqua" w:cs="SimSun"/>
          <w:sz w:val="24"/>
          <w:szCs w:val="24"/>
          <w:lang w:eastAsia="zh-CN"/>
        </w:rPr>
        <w:t>: e786-e792 [PMID: 22863358 DOI: 10.1016/j.ijid.2012.06.005]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138</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McFarland LV</w:t>
      </w:r>
      <w:r w:rsidRPr="005E18CE">
        <w:rPr>
          <w:rFonts w:ascii="Book Antiqua" w:hAnsi="Book Antiqua" w:cs="SimSun"/>
          <w:sz w:val="24"/>
          <w:szCs w:val="24"/>
          <w:lang w:eastAsia="zh-CN"/>
        </w:rPr>
        <w:t xml:space="preserve">. Probiotics for the primary and secondary prevention of C. difficile infections: a meta-analysis and systemic review. </w:t>
      </w:r>
      <w:r w:rsidRPr="005E18CE">
        <w:rPr>
          <w:rFonts w:ascii="Book Antiqua" w:hAnsi="Book Antiqua" w:cs="SimSun"/>
          <w:i/>
          <w:sz w:val="24"/>
          <w:szCs w:val="24"/>
          <w:lang w:eastAsia="zh-CN"/>
        </w:rPr>
        <w:t>Antibiotics</w:t>
      </w:r>
      <w:r w:rsidRPr="005E18CE">
        <w:rPr>
          <w:rFonts w:ascii="Book Antiqua" w:hAnsi="Book Antiqua" w:cs="SimSun"/>
          <w:sz w:val="24"/>
          <w:szCs w:val="24"/>
          <w:lang w:eastAsia="zh-CN"/>
        </w:rPr>
        <w:t xml:space="preserve"> 2015; </w:t>
      </w:r>
      <w:r w:rsidRPr="005E18CE">
        <w:rPr>
          <w:rFonts w:ascii="Book Antiqua" w:hAnsi="Book Antiqua" w:cs="SimSun"/>
          <w:b/>
          <w:sz w:val="24"/>
          <w:szCs w:val="24"/>
          <w:lang w:eastAsia="zh-CN"/>
        </w:rPr>
        <w:t>4</w:t>
      </w:r>
      <w:r w:rsidRPr="005E18CE">
        <w:rPr>
          <w:rFonts w:ascii="Book Antiqua" w:hAnsi="Book Antiqua" w:cs="SimSun"/>
          <w:sz w:val="24"/>
          <w:szCs w:val="24"/>
          <w:lang w:eastAsia="zh-CN"/>
        </w:rPr>
        <w:t>: 160-178</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w:t>
      </w:r>
      <w:r w:rsidRPr="005E18CE">
        <w:rPr>
          <w:rFonts w:ascii="Book Antiqua" w:hAnsi="Book Antiqua" w:cs="SimSun"/>
          <w:caps/>
          <w:sz w:val="24"/>
          <w:szCs w:val="24"/>
          <w:lang w:eastAsia="zh-CN"/>
        </w:rPr>
        <w:t>doi:</w:t>
      </w:r>
      <w:r w:rsidRPr="005E18CE">
        <w:rPr>
          <w:rFonts w:ascii="Book Antiqua" w:hAnsi="Book Antiqua" w:cs="SimSun"/>
          <w:sz w:val="24"/>
          <w:szCs w:val="24"/>
          <w:lang w:eastAsia="zh-CN"/>
        </w:rPr>
        <w:t xml:space="preserve"> 10.3390/antibiotics4020160]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139 </w:t>
      </w:r>
      <w:r w:rsidRPr="005E18CE">
        <w:rPr>
          <w:rFonts w:ascii="Book Antiqua" w:hAnsi="Book Antiqua" w:cs="SimSun"/>
          <w:b/>
          <w:bCs/>
          <w:sz w:val="24"/>
          <w:szCs w:val="24"/>
          <w:lang w:eastAsia="zh-CN"/>
        </w:rPr>
        <w:t>Souza DN</w:t>
      </w:r>
      <w:r w:rsidRPr="005E18CE">
        <w:rPr>
          <w:rFonts w:ascii="Book Antiqua" w:hAnsi="Book Antiqua" w:cs="SimSun"/>
          <w:sz w:val="24"/>
          <w:szCs w:val="24"/>
          <w:lang w:eastAsia="zh-CN"/>
        </w:rPr>
        <w:t>, Jorge MT. The effect of Lactobacillus casei and Bifidobacterium breve on antibiotic-associated diarrhea treatment: randomized double-blind clinical trial. </w:t>
      </w:r>
      <w:r w:rsidRPr="005E18CE">
        <w:rPr>
          <w:rFonts w:ascii="Book Antiqua" w:hAnsi="Book Antiqua" w:cs="SimSun"/>
          <w:i/>
          <w:iCs/>
          <w:sz w:val="24"/>
          <w:szCs w:val="24"/>
          <w:lang w:eastAsia="zh-CN"/>
        </w:rPr>
        <w:t>Rev Soc Bras Med Trop</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45</w:t>
      </w:r>
      <w:r w:rsidRPr="005E18CE">
        <w:rPr>
          <w:rFonts w:ascii="Book Antiqua" w:hAnsi="Book Antiqua" w:cs="SimSun"/>
          <w:sz w:val="24"/>
          <w:szCs w:val="24"/>
          <w:lang w:eastAsia="zh-CN"/>
        </w:rPr>
        <w:t>: 112-116 [PMID: 22370839 DOI: 10.1590/S0037-86822012000100021]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140</w:t>
      </w:r>
      <w:r w:rsidRPr="005E18CE">
        <w:rPr>
          <w:rFonts w:ascii="Book Antiqua" w:hAnsi="Book Antiqua" w:cs="SimSun" w:hint="eastAsia"/>
          <w:sz w:val="24"/>
          <w:szCs w:val="24"/>
          <w:lang w:eastAsia="zh-CN"/>
        </w:rPr>
        <w:t xml:space="preserve"> </w:t>
      </w:r>
      <w:r w:rsidRPr="005E18CE">
        <w:rPr>
          <w:rFonts w:ascii="Book Antiqua" w:eastAsia="Times New Roman" w:hAnsi="Book Antiqua" w:cs="Times New Roman"/>
          <w:b/>
          <w:iCs/>
          <w:sz w:val="24"/>
          <w:szCs w:val="24"/>
        </w:rPr>
        <w:t>Ligny</w:t>
      </w:r>
      <w:r w:rsidRPr="005E18CE">
        <w:rPr>
          <w:rFonts w:ascii="Book Antiqua" w:eastAsia="Times New Roman" w:hAnsi="Book Antiqua" w:cs="Times New Roman"/>
          <w:iCs/>
          <w:sz w:val="24"/>
          <w:szCs w:val="24"/>
        </w:rPr>
        <w:t xml:space="preserve"> </w:t>
      </w:r>
      <w:r w:rsidRPr="005E18CE">
        <w:rPr>
          <w:rFonts w:ascii="Book Antiqua" w:eastAsia="Times New Roman" w:hAnsi="Book Antiqua" w:cs="Times New Roman"/>
          <w:b/>
          <w:iCs/>
          <w:sz w:val="24"/>
          <w:szCs w:val="24"/>
        </w:rPr>
        <w:t>G.</w:t>
      </w:r>
      <w:r w:rsidRPr="005E18CE">
        <w:rPr>
          <w:rFonts w:ascii="Book Antiqua" w:hAnsi="Book Antiqua" w:cs="Times New Roman" w:hint="eastAsia"/>
          <w:iCs/>
          <w:sz w:val="24"/>
          <w:szCs w:val="24"/>
          <w:lang w:eastAsia="zh-CN"/>
        </w:rPr>
        <w:t xml:space="preserve"> </w:t>
      </w:r>
      <w:r w:rsidRPr="005E18CE">
        <w:rPr>
          <w:rFonts w:ascii="Book Antiqua" w:eastAsia="Times New Roman" w:hAnsi="Book Antiqua" w:cs="Times New Roman"/>
          <w:iCs/>
          <w:sz w:val="24"/>
          <w:szCs w:val="24"/>
        </w:rPr>
        <w:t xml:space="preserve">Le traitement par l'ultra-levure des troubles intestinaux secondaires a l'antibiotherapie etude en double aveugle et etude clinique simple. [Ultra-Levure </w:t>
      </w:r>
      <w:r w:rsidRPr="005E18CE">
        <w:rPr>
          <w:rFonts w:ascii="Book Antiqua" w:eastAsia="Times New Roman" w:hAnsi="Book Antiqua" w:cs="Times New Roman"/>
          <w:iCs/>
          <w:sz w:val="24"/>
          <w:szCs w:val="24"/>
        </w:rPr>
        <w:lastRenderedPageBreak/>
        <w:t>treatment of intestinal disorders secondary to antibiotics, a double-blind study and an open clinical study] In French.</w:t>
      </w:r>
      <w:r w:rsidRPr="005E18CE">
        <w:rPr>
          <w:rFonts w:ascii="Book Antiqua" w:hAnsi="Book Antiqua" w:cs="Times New Roman" w:hint="eastAsia"/>
          <w:iCs/>
          <w:sz w:val="24"/>
          <w:szCs w:val="24"/>
          <w:lang w:eastAsia="zh-CN"/>
        </w:rPr>
        <w:t xml:space="preserve"> </w:t>
      </w:r>
      <w:r w:rsidRPr="005E18CE">
        <w:rPr>
          <w:rFonts w:ascii="Book Antiqua" w:eastAsia="Times New Roman" w:hAnsi="Book Antiqua" w:cs="Times New Roman"/>
          <w:i/>
          <w:iCs/>
          <w:sz w:val="24"/>
          <w:szCs w:val="24"/>
        </w:rPr>
        <w:t>Revue Française de Gastroentérologie</w:t>
      </w:r>
      <w:r w:rsidRPr="005E18CE">
        <w:rPr>
          <w:rFonts w:ascii="Book Antiqua" w:hAnsi="Book Antiqua" w:cs="Times New Roman" w:hint="eastAsia"/>
          <w:i/>
          <w:iCs/>
          <w:sz w:val="24"/>
          <w:szCs w:val="24"/>
          <w:lang w:eastAsia="zh-CN"/>
        </w:rPr>
        <w:t xml:space="preserve"> </w:t>
      </w:r>
      <w:r w:rsidRPr="005E18CE">
        <w:rPr>
          <w:rFonts w:ascii="Book Antiqua" w:eastAsia="Times New Roman" w:hAnsi="Book Antiqua" w:cs="Times New Roman"/>
          <w:iCs/>
          <w:sz w:val="24"/>
          <w:szCs w:val="24"/>
        </w:rPr>
        <w:t>1975;</w:t>
      </w:r>
      <w:r w:rsidRPr="005E18CE">
        <w:rPr>
          <w:rFonts w:ascii="Book Antiqua" w:hAnsi="Book Antiqua" w:cs="Times New Roman" w:hint="eastAsia"/>
          <w:iCs/>
          <w:sz w:val="24"/>
          <w:szCs w:val="24"/>
          <w:lang w:eastAsia="zh-CN"/>
        </w:rPr>
        <w:t xml:space="preserve"> </w:t>
      </w:r>
      <w:r w:rsidRPr="005E18CE">
        <w:rPr>
          <w:rFonts w:ascii="Book Antiqua" w:eastAsia="Times New Roman" w:hAnsi="Book Antiqua" w:cs="Times New Roman"/>
          <w:b/>
          <w:iCs/>
          <w:sz w:val="24"/>
          <w:szCs w:val="24"/>
        </w:rPr>
        <w:t>114</w:t>
      </w:r>
      <w:r w:rsidRPr="005E18CE">
        <w:rPr>
          <w:rFonts w:ascii="Book Antiqua" w:eastAsia="Times New Roman" w:hAnsi="Book Antiqua" w:cs="Times New Roman"/>
          <w:iCs/>
          <w:sz w:val="24"/>
          <w:szCs w:val="24"/>
        </w:rPr>
        <w:t>:</w:t>
      </w:r>
      <w:r w:rsidRPr="005E18CE">
        <w:rPr>
          <w:rFonts w:ascii="Book Antiqua" w:hAnsi="Book Antiqua" w:cs="Times New Roman" w:hint="eastAsia"/>
          <w:iCs/>
          <w:sz w:val="24"/>
          <w:szCs w:val="24"/>
          <w:lang w:eastAsia="zh-CN"/>
        </w:rPr>
        <w:t xml:space="preserve"> </w:t>
      </w:r>
      <w:r w:rsidRPr="005E18CE">
        <w:rPr>
          <w:rFonts w:ascii="Book Antiqua" w:eastAsia="Times New Roman" w:hAnsi="Book Antiqua" w:cs="Times New Roman"/>
          <w:iCs/>
          <w:sz w:val="24"/>
          <w:szCs w:val="24"/>
        </w:rPr>
        <w:t>45-50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141 </w:t>
      </w:r>
      <w:r w:rsidRPr="005E18CE">
        <w:rPr>
          <w:rFonts w:ascii="Book Antiqua" w:hAnsi="Book Antiqua" w:cs="SimSun"/>
          <w:b/>
          <w:bCs/>
          <w:sz w:val="24"/>
          <w:szCs w:val="24"/>
          <w:lang w:eastAsia="zh-CN"/>
        </w:rPr>
        <w:t>Cornely OA</w:t>
      </w:r>
      <w:r w:rsidRPr="005E18CE">
        <w:rPr>
          <w:rFonts w:ascii="Book Antiqua" w:hAnsi="Book Antiqua" w:cs="SimSun"/>
          <w:sz w:val="24"/>
          <w:szCs w:val="24"/>
          <w:lang w:eastAsia="zh-CN"/>
        </w:rPr>
        <w:t>, Crook DW, Esposito R, Poirier A, Somero MS, Weiss K, Sears P, Gorbach S. Fidaxomicin versus vancomycin for infection with Clostridium difficile in Europe, Canada, and the USA: a double-blind, non-inferiority, randomised controlled trial. </w:t>
      </w:r>
      <w:r w:rsidRPr="005E18CE">
        <w:rPr>
          <w:rFonts w:ascii="Book Antiqua" w:hAnsi="Book Antiqua" w:cs="SimSun"/>
          <w:i/>
          <w:iCs/>
          <w:sz w:val="24"/>
          <w:szCs w:val="24"/>
          <w:lang w:eastAsia="zh-CN"/>
        </w:rPr>
        <w:t>Lancet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12</w:t>
      </w:r>
      <w:r w:rsidRPr="005E18CE">
        <w:rPr>
          <w:rFonts w:ascii="Book Antiqua" w:hAnsi="Book Antiqua" w:cs="SimSun"/>
          <w:sz w:val="24"/>
          <w:szCs w:val="24"/>
          <w:lang w:eastAsia="zh-CN"/>
        </w:rPr>
        <w:t>: 281-289 [PMID: 22321770 DOI: 10.1016/S1473-3099(11)70374-7]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142 </w:t>
      </w:r>
      <w:r w:rsidRPr="005E18CE">
        <w:rPr>
          <w:rFonts w:ascii="Book Antiqua" w:hAnsi="Book Antiqua" w:cs="SimSun"/>
          <w:b/>
          <w:bCs/>
          <w:sz w:val="24"/>
          <w:szCs w:val="24"/>
          <w:lang w:eastAsia="zh-CN"/>
        </w:rPr>
        <w:t>Surawicz CM</w:t>
      </w:r>
      <w:r w:rsidRPr="005E18CE">
        <w:rPr>
          <w:rFonts w:ascii="Book Antiqua" w:hAnsi="Book Antiqua" w:cs="SimSun"/>
          <w:sz w:val="24"/>
          <w:szCs w:val="24"/>
          <w:lang w:eastAsia="zh-CN"/>
        </w:rPr>
        <w:t>, McFarland LV, Greenberg RN, Rubin M, Fekety R, Mulligan ME, Garcia RJ, Brandmarker S, Bowen K, Borjal D, Elmer GW. The search for a better treatment for recurrent Clostridium difficile disease: use of high-dose vancomycin combined with Saccharomyces boulardii.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2000; </w:t>
      </w:r>
      <w:r w:rsidRPr="005E18CE">
        <w:rPr>
          <w:rFonts w:ascii="Book Antiqua" w:hAnsi="Book Antiqua" w:cs="SimSun"/>
          <w:b/>
          <w:bCs/>
          <w:sz w:val="24"/>
          <w:szCs w:val="24"/>
          <w:lang w:eastAsia="zh-CN"/>
        </w:rPr>
        <w:t>31</w:t>
      </w:r>
      <w:r w:rsidRPr="005E18CE">
        <w:rPr>
          <w:rFonts w:ascii="Book Antiqua" w:hAnsi="Book Antiqua" w:cs="SimSun"/>
          <w:sz w:val="24"/>
          <w:szCs w:val="24"/>
          <w:lang w:eastAsia="zh-CN"/>
        </w:rPr>
        <w:t>: 1012-1017 [PMID: 11049785]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143 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Elmer GW, Surawicz CM. Breaking the cycle: treatment strategies for 163 cases of recurrent Clostridium difficile disease. </w:t>
      </w:r>
      <w:r w:rsidRPr="005E18CE">
        <w:rPr>
          <w:rFonts w:ascii="Book Antiqua" w:hAnsi="Book Antiqua" w:cs="SimSun"/>
          <w:i/>
          <w:iCs/>
          <w:sz w:val="24"/>
          <w:szCs w:val="24"/>
          <w:lang w:eastAsia="zh-CN"/>
        </w:rPr>
        <w:t>Am J Gastroenterol</w:t>
      </w:r>
      <w:r w:rsidRPr="005E18CE">
        <w:rPr>
          <w:rFonts w:ascii="Book Antiqua" w:hAnsi="Book Antiqua" w:cs="SimSun"/>
          <w:sz w:val="24"/>
          <w:szCs w:val="24"/>
          <w:lang w:eastAsia="zh-CN"/>
        </w:rPr>
        <w:t> 2002; </w:t>
      </w:r>
      <w:r w:rsidRPr="005E18CE">
        <w:rPr>
          <w:rFonts w:ascii="Book Antiqua" w:hAnsi="Book Antiqua" w:cs="SimSun"/>
          <w:b/>
          <w:bCs/>
          <w:sz w:val="24"/>
          <w:szCs w:val="24"/>
          <w:lang w:eastAsia="zh-CN"/>
        </w:rPr>
        <w:t>97</w:t>
      </w:r>
      <w:r w:rsidRPr="005E18CE">
        <w:rPr>
          <w:rFonts w:ascii="Book Antiqua" w:hAnsi="Book Antiqua" w:cs="SimSun"/>
          <w:sz w:val="24"/>
          <w:szCs w:val="24"/>
          <w:lang w:eastAsia="zh-CN"/>
        </w:rPr>
        <w:t>: 1769-1775 [PMID: 12135033]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144 </w:t>
      </w:r>
      <w:r w:rsidRPr="005E18CE">
        <w:rPr>
          <w:rFonts w:ascii="Book Antiqua" w:hAnsi="Book Antiqua" w:cs="SimSun"/>
          <w:b/>
          <w:bCs/>
          <w:sz w:val="24"/>
          <w:szCs w:val="24"/>
          <w:lang w:eastAsia="zh-CN"/>
        </w:rPr>
        <w:t>Vardakas KZ</w:t>
      </w:r>
      <w:r w:rsidRPr="005E18CE">
        <w:rPr>
          <w:rFonts w:ascii="Book Antiqua" w:hAnsi="Book Antiqua" w:cs="SimSun"/>
          <w:sz w:val="24"/>
          <w:szCs w:val="24"/>
          <w:lang w:eastAsia="zh-CN"/>
        </w:rPr>
        <w:t>, Polyzos KA, Patouni K, Rafailidis PI, Samonis G, Falagas ME. Treatment failure and recurrence of Clostridium difficile infection following treatment with vancomycin or metronidazole: a systematic review of the evidence. </w:t>
      </w:r>
      <w:r w:rsidRPr="005E18CE">
        <w:rPr>
          <w:rFonts w:ascii="Book Antiqua" w:hAnsi="Book Antiqua" w:cs="SimSun"/>
          <w:i/>
          <w:iCs/>
          <w:sz w:val="24"/>
          <w:szCs w:val="24"/>
          <w:lang w:eastAsia="zh-CN"/>
        </w:rPr>
        <w:t>Int J Antimicrob Agents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40</w:t>
      </w:r>
      <w:r w:rsidRPr="005E18CE">
        <w:rPr>
          <w:rFonts w:ascii="Book Antiqua" w:hAnsi="Book Antiqua" w:cs="SimSun"/>
          <w:sz w:val="24"/>
          <w:szCs w:val="24"/>
          <w:lang w:eastAsia="zh-CN"/>
        </w:rPr>
        <w:t>: 1-8 [PMID: 22398198 DOI: 10.1016/j.ijantimicag.2012.01.004]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145 </w:t>
      </w:r>
      <w:r w:rsidRPr="005E18CE">
        <w:rPr>
          <w:rFonts w:ascii="Book Antiqua" w:hAnsi="Book Antiqua" w:cs="SimSun"/>
          <w:b/>
          <w:bCs/>
          <w:sz w:val="24"/>
          <w:szCs w:val="24"/>
          <w:lang w:eastAsia="zh-CN"/>
        </w:rPr>
        <w:t>Zar FA</w:t>
      </w:r>
      <w:r w:rsidRPr="005E18CE">
        <w:rPr>
          <w:rFonts w:ascii="Book Antiqua" w:hAnsi="Book Antiqua" w:cs="SimSun"/>
          <w:sz w:val="24"/>
          <w:szCs w:val="24"/>
          <w:lang w:eastAsia="zh-CN"/>
        </w:rPr>
        <w:t>, Bakkanagari SR, Moorthi KM, Davis MB. A comparison of vancomycin and metronidazole for the treatment of Clostridium difficile-associated diarrhea, stratified by disease severity.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45</w:t>
      </w:r>
      <w:r w:rsidRPr="005E18CE">
        <w:rPr>
          <w:rFonts w:ascii="Book Antiqua" w:hAnsi="Book Antiqua" w:cs="SimSun"/>
          <w:sz w:val="24"/>
          <w:szCs w:val="24"/>
          <w:lang w:eastAsia="zh-CN"/>
        </w:rPr>
        <w:t>: 302-307 [PMID: 17599306]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146 </w:t>
      </w:r>
      <w:r w:rsidRPr="005E18CE">
        <w:rPr>
          <w:rFonts w:ascii="Book Antiqua" w:hAnsi="Book Antiqua" w:cs="SimSun"/>
          <w:b/>
          <w:bCs/>
          <w:sz w:val="24"/>
          <w:szCs w:val="24"/>
          <w:lang w:eastAsia="zh-CN"/>
        </w:rPr>
        <w:t>Lowy I</w:t>
      </w:r>
      <w:r w:rsidRPr="005E18CE">
        <w:rPr>
          <w:rFonts w:ascii="Book Antiqua" w:hAnsi="Book Antiqua" w:cs="SimSun"/>
          <w:sz w:val="24"/>
          <w:szCs w:val="24"/>
          <w:lang w:eastAsia="zh-CN"/>
        </w:rPr>
        <w:t>, Molrine DC, Leav BA, Blair BM, Baxter R, Gerding DN, Nichol G, Thomas WD, Leney M, Sloan S, Hay CA, Ambrosino DM. Treatment with monoclonal antibodies against Clostridium difficile toxins. </w:t>
      </w:r>
      <w:r w:rsidRPr="005E18CE">
        <w:rPr>
          <w:rFonts w:ascii="Book Antiqua" w:hAnsi="Book Antiqua" w:cs="SimSun"/>
          <w:i/>
          <w:iCs/>
          <w:sz w:val="24"/>
          <w:szCs w:val="24"/>
          <w:lang w:eastAsia="zh-CN"/>
        </w:rPr>
        <w:t>N Engl J Med</w:t>
      </w:r>
      <w:r w:rsidRPr="005E18CE">
        <w:rPr>
          <w:rFonts w:ascii="Book Antiqua" w:hAnsi="Book Antiqua" w:cs="SimSun"/>
          <w:sz w:val="24"/>
          <w:szCs w:val="24"/>
          <w:lang w:eastAsia="zh-CN"/>
        </w:rPr>
        <w:t> 2010; </w:t>
      </w:r>
      <w:r w:rsidRPr="005E18CE">
        <w:rPr>
          <w:rFonts w:ascii="Book Antiqua" w:hAnsi="Book Antiqua" w:cs="SimSun"/>
          <w:b/>
          <w:bCs/>
          <w:sz w:val="24"/>
          <w:szCs w:val="24"/>
          <w:lang w:eastAsia="zh-CN"/>
        </w:rPr>
        <w:t>362</w:t>
      </w:r>
      <w:r w:rsidRPr="005E18CE">
        <w:rPr>
          <w:rFonts w:ascii="Book Antiqua" w:hAnsi="Book Antiqua" w:cs="SimSun"/>
          <w:sz w:val="24"/>
          <w:szCs w:val="24"/>
          <w:lang w:eastAsia="zh-CN"/>
        </w:rPr>
        <w:t>: 197-205 [PMID: 20089970 DOI: 10.1056/NEJMoa0907635,]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147 </w:t>
      </w:r>
      <w:r w:rsidRPr="005E18CE">
        <w:rPr>
          <w:rFonts w:ascii="Book Antiqua" w:hAnsi="Book Antiqua" w:cs="SimSun"/>
          <w:b/>
          <w:bCs/>
          <w:sz w:val="24"/>
          <w:szCs w:val="24"/>
          <w:lang w:eastAsia="zh-CN"/>
        </w:rPr>
        <w:t>Cornely OA</w:t>
      </w:r>
      <w:r w:rsidRPr="005E18CE">
        <w:rPr>
          <w:rFonts w:ascii="Book Antiqua" w:hAnsi="Book Antiqua" w:cs="SimSun"/>
          <w:sz w:val="24"/>
          <w:szCs w:val="24"/>
          <w:lang w:eastAsia="zh-CN"/>
        </w:rPr>
        <w:t>, Miller MA, Louie TJ, Crook DW, Gorbach SL. Treatment of first recurrence of Clostridium difficile infection: fidaxomicin versus vancomycin.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55 Suppl 2</w:t>
      </w:r>
      <w:r w:rsidRPr="005E18CE">
        <w:rPr>
          <w:rFonts w:ascii="Book Antiqua" w:hAnsi="Book Antiqua" w:cs="SimSun"/>
          <w:sz w:val="24"/>
          <w:szCs w:val="24"/>
          <w:lang w:eastAsia="zh-CN"/>
        </w:rPr>
        <w:t>: S154-S161 [PMID: 22752865 DOI: 10.1093/cid/cis462]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148 </w:t>
      </w:r>
      <w:r w:rsidRPr="005E18CE">
        <w:rPr>
          <w:rFonts w:ascii="Book Antiqua" w:hAnsi="Book Antiqua" w:cs="SimSun"/>
          <w:b/>
          <w:bCs/>
          <w:sz w:val="24"/>
          <w:szCs w:val="24"/>
          <w:lang w:eastAsia="zh-CN"/>
        </w:rPr>
        <w:t>Surawicz CM</w:t>
      </w:r>
      <w:r w:rsidRPr="005E18CE">
        <w:rPr>
          <w:rFonts w:ascii="Book Antiqua" w:hAnsi="Book Antiqua" w:cs="SimSun"/>
          <w:sz w:val="24"/>
          <w:szCs w:val="24"/>
          <w:lang w:eastAsia="zh-CN"/>
        </w:rPr>
        <w:t>, Elmer GW, Speelman P, McFarland LV, Chinn J, van Belle G. Prevention of antibiotic-associated diarrhea by Saccharomyces boulardii: a prospective study. </w:t>
      </w:r>
      <w:r w:rsidRPr="005E18CE">
        <w:rPr>
          <w:rFonts w:ascii="Book Antiqua" w:hAnsi="Book Antiqua" w:cs="SimSun"/>
          <w:i/>
          <w:iCs/>
          <w:sz w:val="24"/>
          <w:szCs w:val="24"/>
          <w:lang w:eastAsia="zh-CN"/>
        </w:rPr>
        <w:t>Gastroenterology</w:t>
      </w:r>
      <w:r w:rsidRPr="005E18CE">
        <w:rPr>
          <w:rFonts w:ascii="Book Antiqua" w:hAnsi="Book Antiqua" w:cs="SimSun"/>
          <w:sz w:val="24"/>
          <w:szCs w:val="24"/>
          <w:lang w:eastAsia="zh-CN"/>
        </w:rPr>
        <w:t> 1989; </w:t>
      </w:r>
      <w:r w:rsidRPr="005E18CE">
        <w:rPr>
          <w:rFonts w:ascii="Book Antiqua" w:hAnsi="Book Antiqua" w:cs="SimSun"/>
          <w:b/>
          <w:bCs/>
          <w:sz w:val="24"/>
          <w:szCs w:val="24"/>
          <w:lang w:eastAsia="zh-CN"/>
        </w:rPr>
        <w:t>96</w:t>
      </w:r>
      <w:r w:rsidRPr="005E18CE">
        <w:rPr>
          <w:rFonts w:ascii="Book Antiqua" w:hAnsi="Book Antiqua" w:cs="SimSun"/>
          <w:sz w:val="24"/>
          <w:szCs w:val="24"/>
          <w:lang w:eastAsia="zh-CN"/>
        </w:rPr>
        <w:t>: 981-988 [PMID: 2494098]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149 </w:t>
      </w:r>
      <w:r w:rsidRPr="005E18CE">
        <w:rPr>
          <w:rFonts w:ascii="Book Antiqua" w:hAnsi="Book Antiqua" w:cs="SimSun"/>
          <w:b/>
          <w:bCs/>
          <w:sz w:val="24"/>
          <w:szCs w:val="24"/>
          <w:lang w:eastAsia="zh-CN"/>
        </w:rPr>
        <w:t>Borody T</w:t>
      </w:r>
      <w:r w:rsidRPr="005E18CE">
        <w:rPr>
          <w:rFonts w:ascii="Book Antiqua" w:hAnsi="Book Antiqua" w:cs="SimSun"/>
          <w:sz w:val="24"/>
          <w:szCs w:val="24"/>
          <w:lang w:eastAsia="zh-CN"/>
        </w:rPr>
        <w:t>, Fischer M, Mitchell S, Campbell J. Fecal microbiota transplantation in gastrointestinal disease: 2015 update and the road ahead. </w:t>
      </w:r>
      <w:r w:rsidRPr="005E18CE">
        <w:rPr>
          <w:rFonts w:ascii="Book Antiqua" w:hAnsi="Book Antiqua" w:cs="SimSun"/>
          <w:i/>
          <w:iCs/>
          <w:sz w:val="24"/>
          <w:szCs w:val="24"/>
          <w:lang w:eastAsia="zh-CN"/>
        </w:rPr>
        <w:t>Expert Rev Gastroenterol Hepatol</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9</w:t>
      </w:r>
      <w:r w:rsidRPr="005E18CE">
        <w:rPr>
          <w:rFonts w:ascii="Book Antiqua" w:hAnsi="Book Antiqua" w:cs="SimSun"/>
          <w:sz w:val="24"/>
          <w:szCs w:val="24"/>
          <w:lang w:eastAsia="zh-CN"/>
        </w:rPr>
        <w:t>: 1379-1391 [PMID: 26414076]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150 </w:t>
      </w:r>
      <w:r w:rsidRPr="005E18CE">
        <w:rPr>
          <w:rFonts w:ascii="Book Antiqua" w:hAnsi="Book Antiqua" w:cs="SimSun"/>
          <w:b/>
          <w:bCs/>
          <w:sz w:val="24"/>
          <w:szCs w:val="24"/>
          <w:lang w:eastAsia="zh-CN"/>
        </w:rPr>
        <w:t>Jarrad AM</w:t>
      </w:r>
      <w:r w:rsidRPr="005E18CE">
        <w:rPr>
          <w:rFonts w:ascii="Book Antiqua" w:hAnsi="Book Antiqua" w:cs="SimSun"/>
          <w:sz w:val="24"/>
          <w:szCs w:val="24"/>
          <w:lang w:eastAsia="zh-CN"/>
        </w:rPr>
        <w:t>, Karoli T, Blaskovich MA, Lyras D, Cooper MA. Clostridium difficile drug pipeline: challenges in discovery and development of new agents. </w:t>
      </w:r>
      <w:r w:rsidRPr="005E18CE">
        <w:rPr>
          <w:rFonts w:ascii="Book Antiqua" w:hAnsi="Book Antiqua" w:cs="SimSun"/>
          <w:i/>
          <w:iCs/>
          <w:sz w:val="24"/>
          <w:szCs w:val="24"/>
          <w:lang w:eastAsia="zh-CN"/>
        </w:rPr>
        <w:t>J Med Chem</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58</w:t>
      </w:r>
      <w:r w:rsidRPr="005E18CE">
        <w:rPr>
          <w:rFonts w:ascii="Book Antiqua" w:hAnsi="Book Antiqua" w:cs="SimSun"/>
          <w:sz w:val="24"/>
          <w:szCs w:val="24"/>
          <w:lang w:eastAsia="zh-CN"/>
        </w:rPr>
        <w:t>: 5164-5185 [PMID: 25760275 DOI: 10.1021/jm5016846]</w:t>
      </w:r>
    </w:p>
    <w:p w:rsidR="00292718" w:rsidRPr="00292718" w:rsidRDefault="00292718" w:rsidP="00292718">
      <w:pPr>
        <w:spacing w:after="0" w:line="360" w:lineRule="auto"/>
        <w:jc w:val="both"/>
        <w:rPr>
          <w:rFonts w:ascii="Book Antiqua" w:hAnsi="Book Antiqua" w:cs="SimSun"/>
          <w:sz w:val="24"/>
          <w:szCs w:val="24"/>
          <w:lang w:eastAsia="zh-CN"/>
        </w:rPr>
      </w:pPr>
      <w:r w:rsidRPr="00292718">
        <w:rPr>
          <w:rFonts w:ascii="Book Antiqua" w:hAnsi="Book Antiqua" w:cs="SimSun"/>
          <w:sz w:val="24"/>
          <w:szCs w:val="24"/>
          <w:lang w:eastAsia="zh-CN"/>
        </w:rPr>
        <w:t>151</w:t>
      </w:r>
      <w:r w:rsidR="00EE77FB">
        <w:rPr>
          <w:rFonts w:ascii="Book Antiqua" w:hAnsi="Book Antiqua" w:cs="SimSun" w:hint="eastAsia"/>
          <w:sz w:val="24"/>
          <w:szCs w:val="24"/>
          <w:lang w:eastAsia="zh-CN"/>
        </w:rPr>
        <w:t xml:space="preserve"> </w:t>
      </w:r>
      <w:r w:rsidRPr="00292718">
        <w:rPr>
          <w:rFonts w:ascii="Book Antiqua" w:hAnsi="Book Antiqua" w:cs="SimSun"/>
          <w:b/>
          <w:sz w:val="24"/>
          <w:szCs w:val="24"/>
          <w:lang w:eastAsia="zh-CN"/>
        </w:rPr>
        <w:t>Jirapinyo</w:t>
      </w:r>
      <w:r w:rsidRPr="00292718">
        <w:rPr>
          <w:rFonts w:ascii="Book Antiqua" w:hAnsi="Book Antiqua" w:cs="SimSun"/>
          <w:sz w:val="24"/>
          <w:szCs w:val="24"/>
          <w:lang w:eastAsia="zh-CN"/>
        </w:rPr>
        <w:t xml:space="preserve"> </w:t>
      </w:r>
      <w:r w:rsidRPr="00292718">
        <w:rPr>
          <w:rFonts w:ascii="Book Antiqua" w:hAnsi="Book Antiqua" w:cs="SimSun"/>
          <w:b/>
          <w:sz w:val="24"/>
          <w:szCs w:val="24"/>
          <w:lang w:eastAsia="zh-CN"/>
        </w:rPr>
        <w:t>P</w:t>
      </w:r>
      <w:r w:rsidRPr="00292718">
        <w:rPr>
          <w:rFonts w:ascii="Book Antiqua" w:hAnsi="Book Antiqua" w:cs="SimSun"/>
          <w:sz w:val="24"/>
          <w:szCs w:val="24"/>
          <w:lang w:eastAsia="zh-CN"/>
        </w:rPr>
        <w:t xml:space="preserve">, </w:t>
      </w:r>
      <w:r w:rsidRPr="00292718">
        <w:rPr>
          <w:rFonts w:ascii="Book Antiqua" w:hAnsi="Book Antiqua" w:cs="SimSun"/>
          <w:bCs/>
          <w:sz w:val="24"/>
          <w:szCs w:val="24"/>
          <w:lang w:eastAsia="zh-CN"/>
        </w:rPr>
        <w:t>Densupsoontorn</w:t>
      </w:r>
      <w:r w:rsidRPr="00292718">
        <w:rPr>
          <w:rFonts w:ascii="Book Antiqua" w:hAnsi="Book Antiqua" w:cs="SimSun"/>
          <w:b/>
          <w:bCs/>
          <w:sz w:val="24"/>
          <w:szCs w:val="24"/>
          <w:lang w:eastAsia="zh-CN"/>
        </w:rPr>
        <w:t xml:space="preserve"> </w:t>
      </w:r>
      <w:r w:rsidRPr="00292718">
        <w:rPr>
          <w:rFonts w:ascii="Book Antiqua" w:hAnsi="Book Antiqua" w:cs="SimSun"/>
          <w:bCs/>
          <w:sz w:val="24"/>
          <w:szCs w:val="24"/>
          <w:lang w:eastAsia="zh-CN"/>
        </w:rPr>
        <w:t>N</w:t>
      </w:r>
      <w:r w:rsidRPr="00292718">
        <w:rPr>
          <w:rFonts w:ascii="Book Antiqua" w:hAnsi="Book Antiqua" w:cs="SimSun"/>
          <w:sz w:val="24"/>
          <w:szCs w:val="24"/>
          <w:lang w:eastAsia="zh-CN"/>
        </w:rPr>
        <w:t>, Thamonsiri N, Wongarn R. Prevention of antibiotic-associated diarrhea in infants by probiotics.</w:t>
      </w:r>
      <w:r>
        <w:rPr>
          <w:rFonts w:ascii="Book Antiqua" w:hAnsi="Book Antiqua" w:cs="SimSun" w:hint="eastAsia"/>
          <w:sz w:val="24"/>
          <w:szCs w:val="24"/>
          <w:lang w:eastAsia="zh-CN"/>
        </w:rPr>
        <w:t xml:space="preserve"> </w:t>
      </w:r>
      <w:r w:rsidRPr="00292718">
        <w:rPr>
          <w:rFonts w:ascii="Book Antiqua" w:hAnsi="Book Antiqua" w:cs="SimSun"/>
          <w:i/>
          <w:iCs/>
          <w:sz w:val="24"/>
          <w:szCs w:val="24"/>
          <w:lang w:eastAsia="zh-CN"/>
        </w:rPr>
        <w:t xml:space="preserve">J Med Assoc Thai </w:t>
      </w:r>
      <w:r w:rsidRPr="00292718">
        <w:rPr>
          <w:rFonts w:ascii="Book Antiqua" w:hAnsi="Book Antiqua" w:cs="SimSun"/>
          <w:sz w:val="24"/>
          <w:szCs w:val="24"/>
          <w:lang w:eastAsia="zh-CN"/>
        </w:rPr>
        <w:t xml:space="preserve">2002; </w:t>
      </w:r>
      <w:r w:rsidRPr="00292718">
        <w:rPr>
          <w:rFonts w:ascii="Book Antiqua" w:hAnsi="Book Antiqua" w:cs="SimSun"/>
          <w:b/>
          <w:bCs/>
          <w:sz w:val="24"/>
          <w:szCs w:val="24"/>
          <w:lang w:eastAsia="zh-CN"/>
        </w:rPr>
        <w:t>85 Suppl 2</w:t>
      </w:r>
      <w:r w:rsidRPr="00292718">
        <w:rPr>
          <w:rFonts w:ascii="Book Antiqua" w:hAnsi="Book Antiqua" w:cs="SimSun"/>
          <w:sz w:val="24"/>
          <w:szCs w:val="24"/>
          <w:lang w:eastAsia="zh-CN"/>
        </w:rPr>
        <w:t>: S739-S742 [PMID: 12403254]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152 </w:t>
      </w:r>
      <w:r w:rsidRPr="005E18CE">
        <w:rPr>
          <w:rFonts w:ascii="Book Antiqua" w:hAnsi="Book Antiqua" w:cs="SimSun"/>
          <w:b/>
          <w:bCs/>
          <w:sz w:val="24"/>
          <w:szCs w:val="24"/>
          <w:lang w:eastAsia="zh-CN"/>
        </w:rPr>
        <w:t>Ahmad K</w:t>
      </w:r>
      <w:r w:rsidRPr="005E18CE">
        <w:rPr>
          <w:rFonts w:ascii="Book Antiqua" w:hAnsi="Book Antiqua" w:cs="SimSun"/>
          <w:sz w:val="24"/>
          <w:szCs w:val="24"/>
          <w:lang w:eastAsia="zh-CN"/>
        </w:rPr>
        <w:t>, Fatemeh F, Mehri N, Maryam S. Probiotics for the treatment of pediatric helicobacter pylori infection: a randomized double blind clinical trial. </w:t>
      </w:r>
      <w:r w:rsidRPr="005E18CE">
        <w:rPr>
          <w:rFonts w:ascii="Book Antiqua" w:hAnsi="Book Antiqua" w:cs="SimSun"/>
          <w:i/>
          <w:iCs/>
          <w:sz w:val="24"/>
          <w:szCs w:val="24"/>
          <w:lang w:eastAsia="zh-CN"/>
        </w:rPr>
        <w:t>Iran J Pediatr</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23</w:t>
      </w:r>
      <w:r w:rsidRPr="005E18CE">
        <w:rPr>
          <w:rFonts w:ascii="Book Antiqua" w:hAnsi="Book Antiqua" w:cs="SimSun"/>
          <w:sz w:val="24"/>
          <w:szCs w:val="24"/>
          <w:lang w:eastAsia="zh-CN"/>
        </w:rPr>
        <w:t>: 79-84 [PMID: 23446685]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153</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Saneeyan H</w:t>
      </w:r>
      <w:r w:rsidRPr="005E18CE">
        <w:rPr>
          <w:rFonts w:ascii="Book Antiqua" w:hAnsi="Book Antiqua" w:cs="SimSun"/>
          <w:sz w:val="24"/>
          <w:szCs w:val="24"/>
          <w:lang w:eastAsia="zh-CN"/>
        </w:rPr>
        <w:t>, Samira L, Hamid R. [Effectiveness of probiotic on treatment of Helicobacter pylori infection in children]. Iranian.</w:t>
      </w:r>
      <w:r w:rsidRPr="005E18CE">
        <w:rPr>
          <w:rFonts w:ascii="Book Antiqua" w:hAnsi="Book Antiqua" w:cs="SimSun" w:hint="eastAsia"/>
          <w:sz w:val="24"/>
          <w:szCs w:val="24"/>
          <w:lang w:eastAsia="zh-CN"/>
        </w:rPr>
        <w:t xml:space="preserve"> </w:t>
      </w:r>
      <w:r w:rsidRPr="005E18CE">
        <w:rPr>
          <w:rFonts w:ascii="Book Antiqua" w:hAnsi="Book Antiqua" w:cs="SimSun"/>
          <w:i/>
          <w:sz w:val="24"/>
          <w:szCs w:val="24"/>
          <w:lang w:eastAsia="zh-CN"/>
        </w:rPr>
        <w:t>J Isfahan Med School</w:t>
      </w:r>
      <w:r w:rsidRPr="005E18CE">
        <w:rPr>
          <w:rFonts w:ascii="Book Antiqua" w:hAnsi="Book Antiqua" w:cs="SimSun"/>
          <w:sz w:val="24"/>
          <w:szCs w:val="24"/>
          <w:lang w:eastAsia="zh-CN"/>
        </w:rPr>
        <w:t xml:space="preserve"> 2011; </w:t>
      </w:r>
      <w:r w:rsidRPr="005E18CE">
        <w:rPr>
          <w:rFonts w:ascii="Book Antiqua" w:hAnsi="Book Antiqua" w:cs="SimSun"/>
          <w:b/>
          <w:sz w:val="24"/>
          <w:szCs w:val="24"/>
          <w:lang w:eastAsia="zh-CN"/>
        </w:rPr>
        <w:t>29</w:t>
      </w:r>
      <w:r w:rsidRPr="005E18CE">
        <w:rPr>
          <w:rFonts w:ascii="Book Antiqua" w:hAnsi="Book Antiqua" w:cs="SimSun"/>
          <w:sz w:val="24"/>
          <w:szCs w:val="24"/>
          <w:lang w:eastAsia="zh-CN"/>
        </w:rPr>
        <w:t>: 882-889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154 </w:t>
      </w:r>
      <w:r w:rsidRPr="005E18CE">
        <w:rPr>
          <w:rFonts w:ascii="Book Antiqua" w:hAnsi="Book Antiqua" w:cs="SimSun"/>
          <w:b/>
          <w:bCs/>
          <w:sz w:val="24"/>
          <w:szCs w:val="24"/>
          <w:lang w:eastAsia="zh-CN"/>
        </w:rPr>
        <w:t>Seki H</w:t>
      </w:r>
      <w:r w:rsidRPr="005E18CE">
        <w:rPr>
          <w:rFonts w:ascii="Book Antiqua" w:hAnsi="Book Antiqua" w:cs="SimSun"/>
          <w:sz w:val="24"/>
          <w:szCs w:val="24"/>
          <w:lang w:eastAsia="zh-CN"/>
        </w:rPr>
        <w:t>, Shiohara M, Matsumura T, Miyagawa N, Tanaka M, Komiyama A, Kurata S. Prevention of antibiotic-associated diarrhea in children by Clostridium butyricum MIYAIRI. </w:t>
      </w:r>
      <w:r w:rsidRPr="005E18CE">
        <w:rPr>
          <w:rFonts w:ascii="Book Antiqua" w:hAnsi="Book Antiqua" w:cs="SimSun"/>
          <w:i/>
          <w:iCs/>
          <w:sz w:val="24"/>
          <w:szCs w:val="24"/>
          <w:lang w:eastAsia="zh-CN"/>
        </w:rPr>
        <w:t>Pediatr Int</w:t>
      </w:r>
      <w:r w:rsidRPr="005E18CE">
        <w:rPr>
          <w:rFonts w:ascii="Book Antiqua" w:hAnsi="Book Antiqua" w:cs="SimSun"/>
          <w:sz w:val="24"/>
          <w:szCs w:val="24"/>
          <w:lang w:eastAsia="zh-CN"/>
        </w:rPr>
        <w:t> 2003; </w:t>
      </w:r>
      <w:r w:rsidRPr="005E18CE">
        <w:rPr>
          <w:rFonts w:ascii="Book Antiqua" w:hAnsi="Book Antiqua" w:cs="SimSun"/>
          <w:b/>
          <w:bCs/>
          <w:sz w:val="24"/>
          <w:szCs w:val="24"/>
          <w:lang w:eastAsia="zh-CN"/>
        </w:rPr>
        <w:t>45</w:t>
      </w:r>
      <w:r w:rsidRPr="005E18CE">
        <w:rPr>
          <w:rFonts w:ascii="Book Antiqua" w:hAnsi="Book Antiqua" w:cs="SimSun"/>
          <w:sz w:val="24"/>
          <w:szCs w:val="24"/>
          <w:lang w:eastAsia="zh-CN"/>
        </w:rPr>
        <w:t>: 86-90 [PMID: 12654076]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155 </w:t>
      </w:r>
      <w:r w:rsidRPr="005E18CE">
        <w:rPr>
          <w:rFonts w:ascii="Book Antiqua" w:hAnsi="Book Antiqua" w:cs="SimSun"/>
          <w:b/>
          <w:bCs/>
          <w:sz w:val="24"/>
          <w:szCs w:val="24"/>
          <w:lang w:eastAsia="zh-CN"/>
        </w:rPr>
        <w:t>La Rosa M</w:t>
      </w:r>
      <w:r w:rsidRPr="005E18CE">
        <w:rPr>
          <w:rFonts w:ascii="Book Antiqua" w:hAnsi="Book Antiqua" w:cs="SimSun"/>
          <w:sz w:val="24"/>
          <w:szCs w:val="24"/>
          <w:lang w:eastAsia="zh-CN"/>
        </w:rPr>
        <w:t>, Bottaro G, Gulino N, Gambuzza F, Di Forti F, Inì G, Tornambè E. [Prevention of antibiotic-associated diarrhea with Lactobacillus sporogens and fructo-oligosaccharides in children. A multicentric double-blind vs placebo study]. </w:t>
      </w:r>
      <w:r w:rsidRPr="005E18CE">
        <w:rPr>
          <w:rFonts w:ascii="Book Antiqua" w:hAnsi="Book Antiqua" w:cs="SimSun"/>
          <w:i/>
          <w:iCs/>
          <w:sz w:val="24"/>
          <w:szCs w:val="24"/>
          <w:lang w:eastAsia="zh-CN"/>
        </w:rPr>
        <w:t>Minerva Pediatr</w:t>
      </w:r>
      <w:r w:rsidRPr="005E18CE">
        <w:rPr>
          <w:rFonts w:ascii="Book Antiqua" w:hAnsi="Book Antiqua" w:cs="SimSun"/>
          <w:sz w:val="24"/>
          <w:szCs w:val="24"/>
          <w:lang w:eastAsia="zh-CN"/>
        </w:rPr>
        <w:t> 2003; </w:t>
      </w:r>
      <w:r w:rsidRPr="005E18CE">
        <w:rPr>
          <w:rFonts w:ascii="Book Antiqua" w:hAnsi="Book Antiqua" w:cs="SimSun"/>
          <w:b/>
          <w:bCs/>
          <w:sz w:val="24"/>
          <w:szCs w:val="24"/>
          <w:lang w:eastAsia="zh-CN"/>
        </w:rPr>
        <w:t>55</w:t>
      </w:r>
      <w:r w:rsidRPr="005E18CE">
        <w:rPr>
          <w:rFonts w:ascii="Book Antiqua" w:hAnsi="Book Antiqua" w:cs="SimSun"/>
          <w:sz w:val="24"/>
          <w:szCs w:val="24"/>
          <w:lang w:eastAsia="zh-CN"/>
        </w:rPr>
        <w:t>: 447-452 [PMID: 14608267]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156 </w:t>
      </w:r>
      <w:r w:rsidRPr="005E18CE">
        <w:rPr>
          <w:rFonts w:ascii="Book Antiqua" w:hAnsi="Book Antiqua" w:cs="SimSun"/>
          <w:b/>
          <w:bCs/>
          <w:sz w:val="24"/>
          <w:szCs w:val="24"/>
          <w:lang w:eastAsia="zh-CN"/>
        </w:rPr>
        <w:t>Fox MJ</w:t>
      </w:r>
      <w:r w:rsidRPr="005E18CE">
        <w:rPr>
          <w:rFonts w:ascii="Book Antiqua" w:hAnsi="Book Antiqua" w:cs="SimSun"/>
          <w:sz w:val="24"/>
          <w:szCs w:val="24"/>
          <w:lang w:eastAsia="zh-CN"/>
        </w:rPr>
        <w:t>, Ahuja KD, Robertson IK, Ball MJ, Eri RD. Can probiotic yogurt prevent diarrhoea in children on antibiotics? A double-blind, randomised, placebo-controlled study. </w:t>
      </w:r>
      <w:r w:rsidRPr="005E18CE">
        <w:rPr>
          <w:rFonts w:ascii="Book Antiqua" w:hAnsi="Book Antiqua" w:cs="SimSun"/>
          <w:i/>
          <w:iCs/>
          <w:sz w:val="24"/>
          <w:szCs w:val="24"/>
          <w:lang w:eastAsia="zh-CN"/>
        </w:rPr>
        <w:t>BMJ Open</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5</w:t>
      </w:r>
      <w:r w:rsidRPr="005E18CE">
        <w:rPr>
          <w:rFonts w:ascii="Book Antiqua" w:hAnsi="Book Antiqua" w:cs="SimSun"/>
          <w:sz w:val="24"/>
          <w:szCs w:val="24"/>
          <w:lang w:eastAsia="zh-CN"/>
        </w:rPr>
        <w:t>: e006474 [PMID: 25588782 DOI: 10.1136/bmjopen-2014-006474]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157 </w:t>
      </w:r>
      <w:r w:rsidRPr="005E18CE">
        <w:rPr>
          <w:rFonts w:ascii="Book Antiqua" w:hAnsi="Book Antiqua" w:cs="SimSun"/>
          <w:b/>
          <w:bCs/>
          <w:sz w:val="24"/>
          <w:szCs w:val="24"/>
          <w:lang w:eastAsia="zh-CN"/>
        </w:rPr>
        <w:t>Kotowska M</w:t>
      </w:r>
      <w:r w:rsidRPr="005E18CE">
        <w:rPr>
          <w:rFonts w:ascii="Book Antiqua" w:hAnsi="Book Antiqua" w:cs="SimSun"/>
          <w:sz w:val="24"/>
          <w:szCs w:val="24"/>
          <w:lang w:eastAsia="zh-CN"/>
        </w:rPr>
        <w:t>, Albrecht P, Szajewska H. Saccharomyces boulardii in the prevention of antibiotic-associated diarrhoea in children: a randomized double-blind placebo-controlled trial. </w:t>
      </w:r>
      <w:r w:rsidRPr="005E18CE">
        <w:rPr>
          <w:rFonts w:ascii="Book Antiqua" w:hAnsi="Book Antiqua" w:cs="SimSun"/>
          <w:i/>
          <w:iCs/>
          <w:sz w:val="24"/>
          <w:szCs w:val="24"/>
          <w:lang w:eastAsia="zh-CN"/>
        </w:rPr>
        <w:t>Aliment Pharmacol Ther</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21</w:t>
      </w:r>
      <w:r w:rsidRPr="005E18CE">
        <w:rPr>
          <w:rFonts w:ascii="Book Antiqua" w:hAnsi="Book Antiqua" w:cs="SimSun"/>
          <w:sz w:val="24"/>
          <w:szCs w:val="24"/>
          <w:lang w:eastAsia="zh-CN"/>
        </w:rPr>
        <w:t>: 583-590 [PMID: 15740542]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158 </w:t>
      </w:r>
      <w:r w:rsidRPr="005E18CE">
        <w:rPr>
          <w:rFonts w:ascii="Book Antiqua" w:hAnsi="Book Antiqua" w:cs="SimSun"/>
          <w:b/>
          <w:bCs/>
          <w:sz w:val="24"/>
          <w:szCs w:val="24"/>
          <w:lang w:eastAsia="zh-CN"/>
        </w:rPr>
        <w:t>Duman DG</w:t>
      </w:r>
      <w:r w:rsidRPr="005E18CE">
        <w:rPr>
          <w:rFonts w:ascii="Book Antiqua" w:hAnsi="Book Antiqua" w:cs="SimSun"/>
          <w:sz w:val="24"/>
          <w:szCs w:val="24"/>
          <w:lang w:eastAsia="zh-CN"/>
        </w:rPr>
        <w:t>, Bor S, Ozütemiz O, Sahin T, O</w:t>
      </w:r>
      <w:r w:rsidRPr="005E18CE">
        <w:rPr>
          <w:rFonts w:ascii="Book Antiqua" w:eastAsia="MS Mincho" w:hAnsi="Book Antiqua" w:cs="MS Mincho"/>
          <w:sz w:val="24"/>
          <w:szCs w:val="24"/>
          <w:lang w:eastAsia="zh-CN"/>
        </w:rPr>
        <w:t>ğ</w:t>
      </w:r>
      <w:r w:rsidRPr="005E18CE">
        <w:rPr>
          <w:rFonts w:ascii="Book Antiqua" w:hAnsi="Book Antiqua" w:cs="SimSun"/>
          <w:sz w:val="24"/>
          <w:szCs w:val="24"/>
          <w:lang w:eastAsia="zh-CN"/>
        </w:rPr>
        <w:t>uz D, I</w:t>
      </w:r>
      <w:r w:rsidRPr="005E18CE">
        <w:rPr>
          <w:rFonts w:ascii="Book Antiqua" w:eastAsia="MS Mincho" w:hAnsi="Book Antiqua" w:cs="MS Mincho"/>
          <w:sz w:val="24"/>
          <w:szCs w:val="24"/>
          <w:lang w:eastAsia="zh-CN"/>
        </w:rPr>
        <w:t>ş</w:t>
      </w:r>
      <w:r w:rsidRPr="005E18CE">
        <w:rPr>
          <w:rFonts w:ascii="Book Antiqua" w:hAnsi="Book Antiqua" w:cs="SimSun"/>
          <w:sz w:val="24"/>
          <w:szCs w:val="24"/>
          <w:lang w:eastAsia="zh-CN"/>
        </w:rPr>
        <w:t>tan F, Vural T, Sandkci M, I</w:t>
      </w:r>
      <w:r w:rsidRPr="005E18CE">
        <w:rPr>
          <w:rFonts w:ascii="Book Antiqua" w:eastAsia="MS Mincho" w:hAnsi="Book Antiqua" w:cs="MS Mincho"/>
          <w:sz w:val="24"/>
          <w:szCs w:val="24"/>
          <w:lang w:eastAsia="zh-CN"/>
        </w:rPr>
        <w:t>ş</w:t>
      </w:r>
      <w:r w:rsidRPr="005E18CE">
        <w:rPr>
          <w:rFonts w:ascii="Book Antiqua" w:hAnsi="Book Antiqua" w:cs="SimSun"/>
          <w:sz w:val="24"/>
          <w:szCs w:val="24"/>
          <w:lang w:eastAsia="zh-CN"/>
        </w:rPr>
        <w:t>ksal F, Sim</w:t>
      </w:r>
      <w:r w:rsidRPr="005E18CE">
        <w:rPr>
          <w:rFonts w:ascii="Book Antiqua" w:eastAsia="MS Mincho" w:hAnsi="Book Antiqua" w:cs="MS Mincho"/>
          <w:sz w:val="24"/>
          <w:szCs w:val="24"/>
          <w:lang w:eastAsia="zh-CN"/>
        </w:rPr>
        <w:t>ş</w:t>
      </w:r>
      <w:r w:rsidRPr="005E18CE">
        <w:rPr>
          <w:rFonts w:ascii="Book Antiqua" w:hAnsi="Book Antiqua" w:cs="SimSun"/>
          <w:sz w:val="24"/>
          <w:szCs w:val="24"/>
          <w:lang w:eastAsia="zh-CN"/>
        </w:rPr>
        <w:t>ek I, Soytürk M, Arslan S, Sivri B, Soykan I, Temizkan A, Be</w:t>
      </w:r>
      <w:r w:rsidRPr="005E18CE">
        <w:rPr>
          <w:rFonts w:ascii="Book Antiqua" w:eastAsia="MS Mincho" w:hAnsi="Book Antiqua" w:cs="MS Mincho"/>
          <w:sz w:val="24"/>
          <w:szCs w:val="24"/>
          <w:lang w:eastAsia="zh-CN"/>
        </w:rPr>
        <w:t>şş</w:t>
      </w:r>
      <w:r w:rsidRPr="005E18CE">
        <w:rPr>
          <w:rFonts w:ascii="Book Antiqua" w:hAnsi="Book Antiqua" w:cs="SimSun"/>
          <w:sz w:val="24"/>
          <w:szCs w:val="24"/>
          <w:lang w:eastAsia="zh-CN"/>
        </w:rPr>
        <w:t>k F, Kaymako</w:t>
      </w:r>
      <w:r w:rsidRPr="005E18CE">
        <w:rPr>
          <w:rFonts w:ascii="Book Antiqua" w:eastAsia="MS Mincho" w:hAnsi="Book Antiqua" w:cs="MS Mincho"/>
          <w:sz w:val="24"/>
          <w:szCs w:val="24"/>
          <w:lang w:eastAsia="zh-CN"/>
        </w:rPr>
        <w:t>ğ</w:t>
      </w:r>
      <w:r w:rsidRPr="005E18CE">
        <w:rPr>
          <w:rFonts w:ascii="Book Antiqua" w:hAnsi="Book Antiqua" w:cs="SimSun"/>
          <w:sz w:val="24"/>
          <w:szCs w:val="24"/>
          <w:lang w:eastAsia="zh-CN"/>
        </w:rPr>
        <w:t>lu S, Kalayc C. Efficacy and safety of Saccharomyces boulardii in prevention of antibiotic-associated diarrhoea due to Helicobacterpylori eradication. </w:t>
      </w:r>
      <w:r w:rsidRPr="005E18CE">
        <w:rPr>
          <w:rFonts w:ascii="Book Antiqua" w:hAnsi="Book Antiqua" w:cs="SimSun"/>
          <w:i/>
          <w:iCs/>
          <w:sz w:val="24"/>
          <w:szCs w:val="24"/>
          <w:lang w:eastAsia="zh-CN"/>
        </w:rPr>
        <w:t>Eur J Gastroenterol Hepatol</w:t>
      </w:r>
      <w:r w:rsidRPr="005E18CE">
        <w:rPr>
          <w:rFonts w:ascii="Book Antiqua" w:hAnsi="Book Antiqua" w:cs="SimSun"/>
          <w:sz w:val="24"/>
          <w:szCs w:val="24"/>
          <w:lang w:eastAsia="zh-CN"/>
        </w:rPr>
        <w:t> 2005; </w:t>
      </w:r>
      <w:r w:rsidRPr="005E18CE">
        <w:rPr>
          <w:rFonts w:ascii="Book Antiqua" w:hAnsi="Book Antiqua" w:cs="SimSun"/>
          <w:b/>
          <w:bCs/>
          <w:sz w:val="24"/>
          <w:szCs w:val="24"/>
          <w:lang w:eastAsia="zh-CN"/>
        </w:rPr>
        <w:t>17</w:t>
      </w:r>
      <w:r w:rsidRPr="005E18CE">
        <w:rPr>
          <w:rFonts w:ascii="Book Antiqua" w:hAnsi="Book Antiqua" w:cs="SimSun"/>
          <w:sz w:val="24"/>
          <w:szCs w:val="24"/>
          <w:lang w:eastAsia="zh-CN"/>
        </w:rPr>
        <w:t>: 1357-1361 [PMID: 16292090]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159 </w:t>
      </w:r>
      <w:r w:rsidRPr="005E18CE">
        <w:rPr>
          <w:rFonts w:ascii="Book Antiqua" w:hAnsi="Book Antiqua" w:cs="SimSun"/>
          <w:b/>
          <w:bCs/>
          <w:sz w:val="24"/>
          <w:szCs w:val="24"/>
          <w:lang w:eastAsia="zh-CN"/>
        </w:rPr>
        <w:t>Allen SJ</w:t>
      </w:r>
      <w:r w:rsidRPr="005E18CE">
        <w:rPr>
          <w:rFonts w:ascii="Book Antiqua" w:hAnsi="Book Antiqua" w:cs="SimSun"/>
          <w:sz w:val="24"/>
          <w:szCs w:val="24"/>
          <w:lang w:eastAsia="zh-CN"/>
        </w:rPr>
        <w:t>, Wareham K, Wang D, Bradley C, Sewell B, Hutchings H, Harris W, Dhar A, Brown H, Foden A, Gravenor MB, Mack D, Phillips CJ. A high-dose preparation of lactobacilli and bifidobacteria in the prevention of antibiotic-associated and Clostridium difficile diarrhoea in older people admitted to hospital: a multicentre, randomised, double-blind, placebo-controlled, parallel arm trial (PLACIDE). </w:t>
      </w:r>
      <w:r w:rsidRPr="005E18CE">
        <w:rPr>
          <w:rFonts w:ascii="Book Antiqua" w:hAnsi="Book Antiqua" w:cs="SimSun"/>
          <w:i/>
          <w:iCs/>
          <w:sz w:val="24"/>
          <w:szCs w:val="24"/>
          <w:lang w:eastAsia="zh-CN"/>
        </w:rPr>
        <w:t>Health Technol Assess</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17</w:t>
      </w:r>
      <w:r w:rsidRPr="005E18CE">
        <w:rPr>
          <w:rFonts w:ascii="Book Antiqua" w:hAnsi="Book Antiqua" w:cs="SimSun"/>
          <w:sz w:val="24"/>
          <w:szCs w:val="24"/>
          <w:lang w:eastAsia="zh-CN"/>
        </w:rPr>
        <w:t>: 1-140 [PMID: 24309198 DOI: 10.3310/hta17570]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160 </w:t>
      </w:r>
      <w:r w:rsidRPr="005E18CE">
        <w:rPr>
          <w:rFonts w:ascii="Book Antiqua" w:hAnsi="Book Antiqua" w:cs="SimSun"/>
          <w:b/>
          <w:bCs/>
          <w:sz w:val="24"/>
          <w:szCs w:val="24"/>
          <w:lang w:eastAsia="zh-CN"/>
        </w:rPr>
        <w:t>Pozzoni P</w:t>
      </w:r>
      <w:r w:rsidRPr="005E18CE">
        <w:rPr>
          <w:rFonts w:ascii="Book Antiqua" w:hAnsi="Book Antiqua" w:cs="SimSun"/>
          <w:sz w:val="24"/>
          <w:szCs w:val="24"/>
          <w:lang w:eastAsia="zh-CN"/>
        </w:rPr>
        <w:t>, Riva A, Bellatorre AG, Amigoni M, Redaelli E, Ronchetti A, Stefani M, Tironi R, Molteni EE, Conte D, Casazza G, Colli A. Saccharomyces boulardii for the prevention of antibiotic-associated diarrhea in adult hospitalized patients: a single-center, randomized, double-blind, placebo-controlled trial.</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Am J Gastroenterol</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107</w:t>
      </w:r>
      <w:r w:rsidRPr="005E18CE">
        <w:rPr>
          <w:rFonts w:ascii="Book Antiqua" w:hAnsi="Book Antiqua" w:cs="SimSun"/>
          <w:sz w:val="24"/>
          <w:szCs w:val="24"/>
          <w:lang w:eastAsia="zh-CN"/>
        </w:rPr>
        <w:t>: 922-931 [PMID: 22472744 DOI: 10.1038/ajg.2012.56]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161</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Li D</w:t>
      </w:r>
      <w:r w:rsidRPr="005E18CE">
        <w:rPr>
          <w:rFonts w:ascii="Book Antiqua" w:hAnsi="Book Antiqua" w:cs="SimSun"/>
          <w:sz w:val="24"/>
          <w:szCs w:val="24"/>
          <w:lang w:eastAsia="zh-CN"/>
        </w:rPr>
        <w:t xml:space="preserve">, Wang H, Tan M, Shao Y. Use of probiotics for prevention of antibiotic-associated diarrhea in elderly patients. </w:t>
      </w:r>
      <w:r w:rsidRPr="005E18CE">
        <w:rPr>
          <w:rFonts w:ascii="Book Antiqua" w:hAnsi="Book Antiqua" w:cs="SimSun"/>
          <w:i/>
          <w:sz w:val="24"/>
          <w:szCs w:val="24"/>
          <w:lang w:eastAsia="zh-CN"/>
        </w:rPr>
        <w:t>W</w:t>
      </w:r>
      <w:r w:rsidRPr="005E18CE">
        <w:rPr>
          <w:rFonts w:ascii="Book Antiqua" w:hAnsi="Book Antiqua" w:cs="SimSun" w:hint="eastAsia"/>
          <w:i/>
          <w:sz w:val="24"/>
          <w:szCs w:val="24"/>
          <w:lang w:eastAsia="zh-CN"/>
        </w:rPr>
        <w:t xml:space="preserve">ei </w:t>
      </w:r>
      <w:r w:rsidRPr="005E18CE">
        <w:rPr>
          <w:rFonts w:ascii="Book Antiqua" w:hAnsi="Book Antiqua" w:cs="SimSun" w:hint="eastAsia"/>
          <w:i/>
          <w:caps/>
          <w:sz w:val="24"/>
          <w:szCs w:val="24"/>
          <w:lang w:eastAsia="zh-CN"/>
        </w:rPr>
        <w:t>c</w:t>
      </w:r>
      <w:r w:rsidRPr="005E18CE">
        <w:rPr>
          <w:rFonts w:ascii="Book Antiqua" w:hAnsi="Book Antiqua" w:cs="SimSun" w:hint="eastAsia"/>
          <w:i/>
          <w:sz w:val="24"/>
          <w:szCs w:val="24"/>
          <w:lang w:eastAsia="zh-CN"/>
        </w:rPr>
        <w:t xml:space="preserve">hang </w:t>
      </w:r>
      <w:r w:rsidRPr="005E18CE">
        <w:rPr>
          <w:rFonts w:ascii="Book Antiqua" w:hAnsi="Book Antiqua" w:cs="SimSun" w:hint="eastAsia"/>
          <w:i/>
          <w:caps/>
          <w:sz w:val="24"/>
          <w:szCs w:val="24"/>
          <w:lang w:eastAsia="zh-CN"/>
        </w:rPr>
        <w:t>b</w:t>
      </w:r>
      <w:r w:rsidRPr="005E18CE">
        <w:rPr>
          <w:rFonts w:ascii="Book Antiqua" w:hAnsi="Book Antiqua" w:cs="SimSun" w:hint="eastAsia"/>
          <w:i/>
          <w:sz w:val="24"/>
          <w:szCs w:val="24"/>
          <w:lang w:eastAsia="zh-CN"/>
        </w:rPr>
        <w:t xml:space="preserve">ing </w:t>
      </w:r>
      <w:r w:rsidRPr="005E18CE">
        <w:rPr>
          <w:rFonts w:ascii="Book Antiqua" w:hAnsi="Book Antiqua" w:cs="SimSun" w:hint="eastAsia"/>
          <w:i/>
          <w:caps/>
          <w:sz w:val="24"/>
          <w:szCs w:val="24"/>
          <w:lang w:eastAsia="zh-CN"/>
        </w:rPr>
        <w:t>x</w:t>
      </w:r>
      <w:r w:rsidRPr="005E18CE">
        <w:rPr>
          <w:rFonts w:ascii="Book Antiqua" w:hAnsi="Book Antiqua" w:cs="SimSun" w:hint="eastAsia"/>
          <w:i/>
          <w:sz w:val="24"/>
          <w:szCs w:val="24"/>
          <w:lang w:eastAsia="zh-CN"/>
        </w:rPr>
        <w:t>ue</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 xml:space="preserve">2010; </w:t>
      </w:r>
      <w:r w:rsidRPr="005E18CE">
        <w:rPr>
          <w:rFonts w:ascii="Book Antiqua" w:hAnsi="Book Antiqua" w:cs="SimSun"/>
          <w:b/>
          <w:sz w:val="24"/>
          <w:szCs w:val="24"/>
          <w:lang w:eastAsia="zh-CN"/>
        </w:rPr>
        <w:t>15</w:t>
      </w:r>
      <w:r w:rsidRPr="005E18CE">
        <w:rPr>
          <w:rFonts w:ascii="Book Antiqua" w:hAnsi="Book Antiqua" w:cs="SimSun"/>
          <w:sz w:val="24"/>
          <w:szCs w:val="24"/>
          <w:lang w:eastAsia="zh-CN"/>
        </w:rPr>
        <w:t>: 154</w:t>
      </w:r>
      <w:r w:rsidRPr="005E18CE">
        <w:rPr>
          <w:rFonts w:ascii="Book Antiqua" w:hAnsi="Book Antiqua" w:cs="SimSun" w:hint="eastAsia"/>
          <w:sz w:val="24"/>
          <w:szCs w:val="24"/>
          <w:lang w:eastAsia="zh-CN"/>
        </w:rPr>
        <w:t>-</w:t>
      </w:r>
      <w:r w:rsidRPr="005E18CE">
        <w:rPr>
          <w:rFonts w:ascii="Book Antiqua" w:hAnsi="Book Antiqua" w:cs="SimSun"/>
          <w:sz w:val="24"/>
          <w:szCs w:val="24"/>
          <w:lang w:eastAsia="zh-CN"/>
        </w:rPr>
        <w:t>156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162 </w:t>
      </w:r>
      <w:r w:rsidRPr="005E18CE">
        <w:rPr>
          <w:rFonts w:ascii="Book Antiqua" w:hAnsi="Book Antiqua" w:cs="SimSun"/>
          <w:b/>
          <w:bCs/>
          <w:sz w:val="24"/>
          <w:szCs w:val="24"/>
          <w:lang w:eastAsia="zh-CN"/>
        </w:rPr>
        <w:t>Surawicz CM</w:t>
      </w:r>
      <w:r w:rsidRPr="005E18CE">
        <w:rPr>
          <w:rFonts w:ascii="Book Antiqua" w:hAnsi="Book Antiqua" w:cs="SimSun"/>
          <w:sz w:val="24"/>
          <w:szCs w:val="24"/>
          <w:lang w:eastAsia="zh-CN"/>
        </w:rPr>
        <w:t>, McFarland LV, Elmer G, Chinn J. Treatment of recurrent Clostridium difficile colitis with vancomycin and Saccharomyces boulardii.</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Am J Gastroenterol</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1989; </w:t>
      </w:r>
      <w:r w:rsidRPr="005E18CE">
        <w:rPr>
          <w:rFonts w:ascii="Book Antiqua" w:hAnsi="Book Antiqua" w:cs="SimSun"/>
          <w:b/>
          <w:bCs/>
          <w:sz w:val="24"/>
          <w:szCs w:val="24"/>
          <w:lang w:eastAsia="zh-CN"/>
        </w:rPr>
        <w:t>84</w:t>
      </w:r>
      <w:r w:rsidRPr="005E18CE">
        <w:rPr>
          <w:rFonts w:ascii="Book Antiqua" w:hAnsi="Book Antiqua" w:cs="SimSun"/>
          <w:sz w:val="24"/>
          <w:szCs w:val="24"/>
          <w:lang w:eastAsia="zh-CN"/>
        </w:rPr>
        <w:t>: 1285-1287 [PMID: 2679049]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163 </w:t>
      </w:r>
      <w:r w:rsidRPr="005E18CE">
        <w:rPr>
          <w:rFonts w:ascii="Book Antiqua" w:hAnsi="Book Antiqua" w:cs="SimSun"/>
          <w:b/>
          <w:bCs/>
          <w:sz w:val="24"/>
          <w:szCs w:val="24"/>
          <w:lang w:eastAsia="zh-CN"/>
        </w:rPr>
        <w:t>Ouwehand AC</w:t>
      </w:r>
      <w:r w:rsidRPr="005E18CE">
        <w:rPr>
          <w:rFonts w:ascii="Book Antiqua" w:hAnsi="Book Antiqua" w:cs="SimSun"/>
          <w:sz w:val="24"/>
          <w:szCs w:val="24"/>
          <w:lang w:eastAsia="zh-CN"/>
        </w:rPr>
        <w:t>, DongLian C, Weijian X, Stewart M, Ni J, Stewart T, Miller LE. Probiotics reduce symptoms of antibiotic use in a hospital setting: a randomized dose response study.</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Vaccine</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2014;</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32</w:t>
      </w:r>
      <w:r w:rsidRPr="005E18CE">
        <w:rPr>
          <w:rFonts w:ascii="Book Antiqua" w:hAnsi="Book Antiqua" w:cs="SimSun"/>
          <w:sz w:val="24"/>
          <w:szCs w:val="24"/>
          <w:lang w:eastAsia="zh-CN"/>
        </w:rPr>
        <w:t>: 458-463 [PMID: 24291194 DOI: 10.1016/j.vaccine.2013.11.053]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164 </w:t>
      </w:r>
      <w:r w:rsidRPr="005E18CE">
        <w:rPr>
          <w:rFonts w:ascii="Book Antiqua" w:hAnsi="Book Antiqua" w:cs="SimSun"/>
          <w:b/>
          <w:bCs/>
          <w:sz w:val="24"/>
          <w:szCs w:val="24"/>
          <w:lang w:eastAsia="zh-CN"/>
        </w:rPr>
        <w:t>Hirschhorn LR</w:t>
      </w:r>
      <w:r w:rsidRPr="005E18CE">
        <w:rPr>
          <w:rFonts w:ascii="Book Antiqua" w:hAnsi="Book Antiqua" w:cs="SimSun"/>
          <w:sz w:val="24"/>
          <w:szCs w:val="24"/>
          <w:lang w:eastAsia="zh-CN"/>
        </w:rPr>
        <w:t>, Trnka Y, Onderdonk A, Lee ML, Platt R. Epidemiology of community-acquired Clostridium difficile-associated diarrhea. </w:t>
      </w:r>
      <w:r w:rsidRPr="005E18CE">
        <w:rPr>
          <w:rFonts w:ascii="Book Antiqua" w:hAnsi="Book Antiqua" w:cs="SimSun"/>
          <w:i/>
          <w:iCs/>
          <w:sz w:val="24"/>
          <w:szCs w:val="24"/>
          <w:lang w:eastAsia="zh-CN"/>
        </w:rPr>
        <w:t>J Infect Dis</w:t>
      </w:r>
      <w:r w:rsidRPr="005E18CE">
        <w:rPr>
          <w:rFonts w:ascii="Book Antiqua" w:hAnsi="Book Antiqua" w:cs="SimSun"/>
          <w:sz w:val="24"/>
          <w:szCs w:val="24"/>
          <w:lang w:eastAsia="zh-CN"/>
        </w:rPr>
        <w:t> 1994; </w:t>
      </w:r>
      <w:r w:rsidRPr="005E18CE">
        <w:rPr>
          <w:rFonts w:ascii="Book Antiqua" w:hAnsi="Book Antiqua" w:cs="SimSun"/>
          <w:b/>
          <w:bCs/>
          <w:sz w:val="24"/>
          <w:szCs w:val="24"/>
          <w:lang w:eastAsia="zh-CN"/>
        </w:rPr>
        <w:t>169</w:t>
      </w:r>
      <w:r w:rsidRPr="005E18CE">
        <w:rPr>
          <w:rFonts w:ascii="Book Antiqua" w:hAnsi="Book Antiqua" w:cs="SimSun"/>
          <w:sz w:val="24"/>
          <w:szCs w:val="24"/>
          <w:lang w:eastAsia="zh-CN"/>
        </w:rPr>
        <w:t>: 127-133 [PMID: 8277174]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165 </w:t>
      </w:r>
      <w:r w:rsidRPr="005E18CE">
        <w:rPr>
          <w:rFonts w:ascii="Book Antiqua" w:hAnsi="Book Antiqua" w:cs="SimSun"/>
          <w:b/>
          <w:bCs/>
          <w:sz w:val="24"/>
          <w:szCs w:val="24"/>
          <w:lang w:eastAsia="zh-CN"/>
        </w:rPr>
        <w:t>Levy DG</w:t>
      </w:r>
      <w:r w:rsidRPr="005E18CE">
        <w:rPr>
          <w:rFonts w:ascii="Book Antiqua" w:hAnsi="Book Antiqua" w:cs="SimSun"/>
          <w:sz w:val="24"/>
          <w:szCs w:val="24"/>
          <w:lang w:eastAsia="zh-CN"/>
        </w:rPr>
        <w:t>, Stergachis A, McFarland LV, Van Vorst K, Graham DJ, Johnson ES, Park BJ, Shatin D, Clouse JC, Elmer GW. Antibiotics and Clostridium difficile diarrhea in the ambulatory care setting. </w:t>
      </w:r>
      <w:r w:rsidRPr="005E18CE">
        <w:rPr>
          <w:rFonts w:ascii="Book Antiqua" w:hAnsi="Book Antiqua" w:cs="SimSun"/>
          <w:i/>
          <w:iCs/>
          <w:sz w:val="24"/>
          <w:szCs w:val="24"/>
          <w:lang w:eastAsia="zh-CN"/>
        </w:rPr>
        <w:t>Clin Ther</w:t>
      </w:r>
      <w:r w:rsidRPr="005E18CE">
        <w:rPr>
          <w:rFonts w:ascii="Book Antiqua" w:hAnsi="Book Antiqua" w:cs="SimSun"/>
          <w:sz w:val="24"/>
          <w:szCs w:val="24"/>
          <w:lang w:eastAsia="zh-CN"/>
        </w:rPr>
        <w:t> 2000; </w:t>
      </w:r>
      <w:r w:rsidRPr="005E18CE">
        <w:rPr>
          <w:rFonts w:ascii="Book Antiqua" w:hAnsi="Book Antiqua" w:cs="SimSun"/>
          <w:b/>
          <w:bCs/>
          <w:sz w:val="24"/>
          <w:szCs w:val="24"/>
          <w:lang w:eastAsia="zh-CN"/>
        </w:rPr>
        <w:t>22</w:t>
      </w:r>
      <w:r w:rsidRPr="005E18CE">
        <w:rPr>
          <w:rFonts w:ascii="Book Antiqua" w:hAnsi="Book Antiqua" w:cs="SimSun"/>
          <w:sz w:val="24"/>
          <w:szCs w:val="24"/>
          <w:lang w:eastAsia="zh-CN"/>
        </w:rPr>
        <w:t>: 91-102 [PMID: 10688393]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166 </w:t>
      </w:r>
      <w:r w:rsidRPr="005E18CE">
        <w:rPr>
          <w:rFonts w:ascii="Book Antiqua" w:hAnsi="Book Antiqua" w:cs="SimSun"/>
          <w:b/>
          <w:bCs/>
          <w:sz w:val="24"/>
          <w:szCs w:val="24"/>
          <w:lang w:eastAsia="zh-CN"/>
        </w:rPr>
        <w:t>Meropol SB</w:t>
      </w:r>
      <w:r w:rsidRPr="005E18CE">
        <w:rPr>
          <w:rFonts w:ascii="Book Antiqua" w:hAnsi="Book Antiqua" w:cs="SimSun"/>
          <w:sz w:val="24"/>
          <w:szCs w:val="24"/>
          <w:lang w:eastAsia="zh-CN"/>
        </w:rPr>
        <w:t>, Localio AR, Metlay JP. Risks and benefits associated with antibiotic use for acute respiratory infections: a cohort study. </w:t>
      </w:r>
      <w:r w:rsidRPr="005E18CE">
        <w:rPr>
          <w:rFonts w:ascii="Book Antiqua" w:hAnsi="Book Antiqua" w:cs="SimSun"/>
          <w:i/>
          <w:iCs/>
          <w:sz w:val="24"/>
          <w:szCs w:val="24"/>
          <w:lang w:eastAsia="zh-CN"/>
        </w:rPr>
        <w:t>Ann Fam Med</w:t>
      </w:r>
      <w:r w:rsidRPr="005E18CE">
        <w:rPr>
          <w:rFonts w:ascii="Book Antiqua" w:hAnsi="Book Antiqua" w:cs="SimSun"/>
          <w:sz w:val="24"/>
          <w:szCs w:val="24"/>
          <w:lang w:eastAsia="zh-CN"/>
        </w:rPr>
        <w:t> </w:t>
      </w:r>
      <w:r w:rsidRPr="005E18CE">
        <w:rPr>
          <w:rFonts w:ascii="Book Antiqua" w:hAnsi="Book Antiqua" w:cs="SimSun" w:hint="eastAsia"/>
          <w:sz w:val="24"/>
          <w:szCs w:val="24"/>
          <w:lang w:eastAsia="zh-CN"/>
        </w:rPr>
        <w:t>2013</w:t>
      </w:r>
      <w:r w:rsidRPr="005E18CE">
        <w:rPr>
          <w:rFonts w:ascii="Book Antiqua" w:hAnsi="Book Antiqua" w:cs="SimSun"/>
          <w:sz w:val="24"/>
          <w:szCs w:val="24"/>
          <w:lang w:eastAsia="zh-CN"/>
        </w:rPr>
        <w:t>; </w:t>
      </w:r>
      <w:r w:rsidRPr="005E18CE">
        <w:rPr>
          <w:rFonts w:ascii="Book Antiqua" w:hAnsi="Book Antiqua" w:cs="SimSun"/>
          <w:b/>
          <w:bCs/>
          <w:sz w:val="24"/>
          <w:szCs w:val="24"/>
          <w:lang w:eastAsia="zh-CN"/>
        </w:rPr>
        <w:t>11</w:t>
      </w:r>
      <w:r w:rsidRPr="005E18CE">
        <w:rPr>
          <w:rFonts w:ascii="Book Antiqua" w:hAnsi="Book Antiqua" w:cs="SimSun"/>
          <w:sz w:val="24"/>
          <w:szCs w:val="24"/>
          <w:lang w:eastAsia="zh-CN"/>
        </w:rPr>
        <w:t>: 165-172 [PMID: 23508604]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167 </w:t>
      </w:r>
      <w:r w:rsidRPr="005E18CE">
        <w:rPr>
          <w:rFonts w:ascii="Book Antiqua" w:hAnsi="Book Antiqua" w:cs="SimSun"/>
          <w:b/>
          <w:bCs/>
          <w:sz w:val="24"/>
          <w:szCs w:val="24"/>
          <w:lang w:eastAsia="zh-CN"/>
        </w:rPr>
        <w:t>Chen KT</w:t>
      </w:r>
      <w:r w:rsidRPr="005E18CE">
        <w:rPr>
          <w:rFonts w:ascii="Book Antiqua" w:hAnsi="Book Antiqua" w:cs="SimSun"/>
          <w:sz w:val="24"/>
          <w:szCs w:val="24"/>
          <w:lang w:eastAsia="zh-CN"/>
        </w:rPr>
        <w:t>, Stephens DJ, Anderson E, Acton R, Saltzman D, Hess DJ. Clostridium difficile infection in the pediatric surgery population. </w:t>
      </w:r>
      <w:r w:rsidRPr="005E18CE">
        <w:rPr>
          <w:rFonts w:ascii="Book Antiqua" w:hAnsi="Book Antiqua" w:cs="SimSun"/>
          <w:i/>
          <w:iCs/>
          <w:sz w:val="24"/>
          <w:szCs w:val="24"/>
          <w:lang w:eastAsia="zh-CN"/>
        </w:rPr>
        <w:t>J Pediatr Surg</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47</w:t>
      </w:r>
      <w:r w:rsidRPr="005E18CE">
        <w:rPr>
          <w:rFonts w:ascii="Book Antiqua" w:hAnsi="Book Antiqua" w:cs="SimSun"/>
          <w:sz w:val="24"/>
          <w:szCs w:val="24"/>
          <w:lang w:eastAsia="zh-CN"/>
        </w:rPr>
        <w:t>: 1385-1389 [PMID: 22813801]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168 </w:t>
      </w:r>
      <w:r w:rsidRPr="005E18CE">
        <w:rPr>
          <w:rFonts w:ascii="Book Antiqua" w:hAnsi="Book Antiqua" w:cs="SimSun"/>
          <w:b/>
          <w:bCs/>
          <w:sz w:val="24"/>
          <w:szCs w:val="24"/>
          <w:lang w:eastAsia="zh-CN"/>
        </w:rPr>
        <w:t>Kim MN</w:t>
      </w:r>
      <w:r w:rsidRPr="005E18CE">
        <w:rPr>
          <w:rFonts w:ascii="Book Antiqua" w:hAnsi="Book Antiqua" w:cs="SimSun"/>
          <w:sz w:val="24"/>
          <w:szCs w:val="24"/>
          <w:lang w:eastAsia="zh-CN"/>
        </w:rPr>
        <w:t>, Kim N, Lee SH, Park YS, Hwang JH, Kim JW, Jeong SH, Lee DH, Kim JS, Jung HC, Song IS. The effects of probiotics on PPI-triple therapy for Helicobacter pylori eradication.</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Helicobacter</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2008;</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13</w:t>
      </w:r>
      <w:r w:rsidRPr="005E18CE">
        <w:rPr>
          <w:rFonts w:ascii="Book Antiqua" w:hAnsi="Book Antiqua" w:cs="SimSun"/>
          <w:sz w:val="24"/>
          <w:szCs w:val="24"/>
          <w:lang w:eastAsia="zh-CN"/>
        </w:rPr>
        <w:t>: 261-268 [PMID: 18665934 DOI: 10.1111/j.1523-5378.2008.00601.x]</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169 </w:t>
      </w:r>
      <w:r w:rsidRPr="005E18CE">
        <w:rPr>
          <w:rFonts w:ascii="Book Antiqua" w:hAnsi="Book Antiqua" w:cs="SimSun"/>
          <w:b/>
          <w:bCs/>
          <w:sz w:val="24"/>
          <w:szCs w:val="24"/>
          <w:lang w:eastAsia="zh-CN"/>
        </w:rPr>
        <w:t>Deshpande A</w:t>
      </w:r>
      <w:r w:rsidRPr="005E18CE">
        <w:rPr>
          <w:rFonts w:ascii="Book Antiqua" w:hAnsi="Book Antiqua" w:cs="SimSun"/>
          <w:sz w:val="24"/>
          <w:szCs w:val="24"/>
          <w:lang w:eastAsia="zh-CN"/>
        </w:rPr>
        <w:t>, Pant C, Anderson MP, Donskey CJ, Sferra TJ. Clostridium difficile infection in the hospitalized pediatric population: increasing trend in disease incidence. </w:t>
      </w:r>
      <w:r w:rsidRPr="005E18CE">
        <w:rPr>
          <w:rFonts w:ascii="Book Antiqua" w:hAnsi="Book Antiqua" w:cs="SimSun"/>
          <w:i/>
          <w:iCs/>
          <w:sz w:val="24"/>
          <w:szCs w:val="24"/>
          <w:lang w:eastAsia="zh-CN"/>
        </w:rPr>
        <w:t>Pediatr Infect Dis J</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32</w:t>
      </w:r>
      <w:r w:rsidRPr="005E18CE">
        <w:rPr>
          <w:rFonts w:ascii="Book Antiqua" w:hAnsi="Book Antiqua" w:cs="SimSun"/>
          <w:sz w:val="24"/>
          <w:szCs w:val="24"/>
          <w:lang w:eastAsia="zh-CN"/>
        </w:rPr>
        <w:t>: 1138-1140 [PMID: 23546535]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170 </w:t>
      </w:r>
      <w:r w:rsidRPr="005E18CE">
        <w:rPr>
          <w:rFonts w:ascii="Book Antiqua" w:hAnsi="Book Antiqua" w:cs="SimSun"/>
          <w:b/>
          <w:bCs/>
          <w:sz w:val="24"/>
          <w:szCs w:val="24"/>
          <w:lang w:eastAsia="zh-CN"/>
        </w:rPr>
        <w:t>Boenning DA</w:t>
      </w:r>
      <w:r w:rsidRPr="005E18CE">
        <w:rPr>
          <w:rFonts w:ascii="Book Antiqua" w:hAnsi="Book Antiqua" w:cs="SimSun"/>
          <w:sz w:val="24"/>
          <w:szCs w:val="24"/>
          <w:lang w:eastAsia="zh-CN"/>
        </w:rPr>
        <w:t>, Fleisher GR, Campos JM, Hulkower CW, Quinlan RW. Clostridium difficile in a pediatric outpatient population. </w:t>
      </w:r>
      <w:r w:rsidRPr="005E18CE">
        <w:rPr>
          <w:rFonts w:ascii="Book Antiqua" w:hAnsi="Book Antiqua" w:cs="SimSun"/>
          <w:i/>
          <w:iCs/>
          <w:sz w:val="24"/>
          <w:szCs w:val="24"/>
          <w:lang w:eastAsia="zh-CN"/>
        </w:rPr>
        <w:t>Pediatr Infect Dis</w:t>
      </w:r>
      <w:r w:rsidRPr="005E18CE">
        <w:rPr>
          <w:rFonts w:ascii="Book Antiqua" w:hAnsi="Book Antiqua" w:cs="SimSun" w:hint="eastAsia"/>
          <w:sz w:val="24"/>
          <w:szCs w:val="24"/>
          <w:lang w:eastAsia="zh-CN"/>
        </w:rPr>
        <w:t xml:space="preserve"> 1982</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w:t>
      </w:r>
      <w:r w:rsidRPr="005E18CE">
        <w:rPr>
          <w:rFonts w:ascii="Book Antiqua" w:hAnsi="Book Antiqua" w:cs="SimSun"/>
          <w:sz w:val="24"/>
          <w:szCs w:val="24"/>
          <w:lang w:eastAsia="zh-CN"/>
        </w:rPr>
        <w:t>:</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336-338 [PMID: 7155966]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171 </w:t>
      </w:r>
      <w:r w:rsidRPr="005E18CE">
        <w:rPr>
          <w:rFonts w:ascii="Book Antiqua" w:hAnsi="Book Antiqua" w:cs="SimSun"/>
          <w:b/>
          <w:bCs/>
          <w:sz w:val="24"/>
          <w:szCs w:val="24"/>
          <w:lang w:eastAsia="zh-CN"/>
        </w:rPr>
        <w:t>Hyams JS</w:t>
      </w:r>
      <w:r w:rsidRPr="005E18CE">
        <w:rPr>
          <w:rFonts w:ascii="Book Antiqua" w:hAnsi="Book Antiqua" w:cs="SimSun"/>
          <w:sz w:val="24"/>
          <w:szCs w:val="24"/>
          <w:lang w:eastAsia="zh-CN"/>
        </w:rPr>
        <w:t>, Feder H, Krause PJ, Frick J, McLaughlin JC, Furth T, Hine P. Occurrence of Clostridium difficile toxin-associated gastroenteritis following antibiotic therapy for otitis media in young children. </w:t>
      </w:r>
      <w:r w:rsidRPr="005E18CE">
        <w:rPr>
          <w:rFonts w:ascii="Book Antiqua" w:hAnsi="Book Antiqua" w:cs="SimSun"/>
          <w:i/>
          <w:iCs/>
          <w:sz w:val="24"/>
          <w:szCs w:val="24"/>
          <w:lang w:eastAsia="zh-CN"/>
        </w:rPr>
        <w:t>Pediatr Infect Dis</w:t>
      </w:r>
      <w:r w:rsidRPr="005E18CE">
        <w:rPr>
          <w:rFonts w:ascii="Book Antiqua" w:hAnsi="Book Antiqua" w:cs="SimSun"/>
          <w:sz w:val="24"/>
          <w:szCs w:val="24"/>
          <w:lang w:eastAsia="zh-CN"/>
        </w:rPr>
        <w:t> </w:t>
      </w:r>
      <w:r w:rsidRPr="005E18CE">
        <w:rPr>
          <w:rFonts w:ascii="Book Antiqua" w:hAnsi="Book Antiqua" w:cs="SimSun" w:hint="eastAsia"/>
          <w:sz w:val="24"/>
          <w:szCs w:val="24"/>
          <w:lang w:eastAsia="zh-CN"/>
        </w:rPr>
        <w:t>1984</w:t>
      </w:r>
      <w:r w:rsidRPr="005E18CE">
        <w:rPr>
          <w:rFonts w:ascii="Book Antiqua" w:hAnsi="Book Antiqua" w:cs="SimSun"/>
          <w:sz w:val="24"/>
          <w:szCs w:val="24"/>
          <w:lang w:eastAsia="zh-CN"/>
        </w:rPr>
        <w:t>; </w:t>
      </w:r>
      <w:r w:rsidRPr="005E18CE">
        <w:rPr>
          <w:rFonts w:ascii="Book Antiqua" w:hAnsi="Book Antiqua" w:cs="SimSun"/>
          <w:b/>
          <w:bCs/>
          <w:sz w:val="24"/>
          <w:szCs w:val="24"/>
          <w:lang w:eastAsia="zh-CN"/>
        </w:rPr>
        <w:t>3</w:t>
      </w:r>
      <w:r w:rsidRPr="005E18CE">
        <w:rPr>
          <w:rFonts w:ascii="Book Antiqua" w:hAnsi="Book Antiqua" w:cs="SimSun"/>
          <w:sz w:val="24"/>
          <w:szCs w:val="24"/>
          <w:lang w:eastAsia="zh-CN"/>
        </w:rPr>
        <w:t>: 433-436 [PMID: 6333674]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172</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Destura RV</w:t>
      </w:r>
      <w:r w:rsidRPr="005E18CE">
        <w:rPr>
          <w:rFonts w:ascii="Book Antiqua" w:hAnsi="Book Antiqua" w:cs="SimSun"/>
          <w:sz w:val="24"/>
          <w:szCs w:val="24"/>
          <w:lang w:eastAsia="zh-CN"/>
        </w:rPr>
        <w:t>. Bacillus clausii in preventing antibiotic-associated diarrhea among Filipino infants and children: A multi-center, randomized, open-label clinical trial of efficacy and safety. 2008.</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Accessed June 3, 2013</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Available from: URL:</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http://en.sanofi.com/img/content/study/ENTER_L_01125_summary.pdf.</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173 </w:t>
      </w:r>
      <w:r w:rsidRPr="005E18CE">
        <w:rPr>
          <w:rFonts w:ascii="Book Antiqua" w:hAnsi="Book Antiqua" w:cs="SimSun"/>
          <w:b/>
          <w:bCs/>
          <w:sz w:val="24"/>
          <w:szCs w:val="24"/>
          <w:lang w:eastAsia="zh-CN"/>
        </w:rPr>
        <w:t>Stevens V</w:t>
      </w:r>
      <w:r w:rsidRPr="005E18CE">
        <w:rPr>
          <w:rFonts w:ascii="Book Antiqua" w:hAnsi="Book Antiqua" w:cs="SimSun"/>
          <w:sz w:val="24"/>
          <w:szCs w:val="24"/>
          <w:lang w:eastAsia="zh-CN"/>
        </w:rPr>
        <w:t>, Dumyati G, Fine LS, Fisher SG, van Wijngaarden E. Cumulative antibiotic exposures over time and the risk of Clostridium difficile infection.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53</w:t>
      </w:r>
      <w:r w:rsidRPr="005E18CE">
        <w:rPr>
          <w:rFonts w:ascii="Book Antiqua" w:hAnsi="Book Antiqua" w:cs="SimSun"/>
          <w:sz w:val="24"/>
          <w:szCs w:val="24"/>
          <w:lang w:eastAsia="zh-CN"/>
        </w:rPr>
        <w:t>: 42-48 [PMID: 21653301 DOI: 10.1093/cid/cir301]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174 </w:t>
      </w:r>
      <w:r w:rsidRPr="005E18CE">
        <w:rPr>
          <w:rFonts w:ascii="Book Antiqua" w:hAnsi="Book Antiqua" w:cs="SimSun"/>
          <w:b/>
          <w:bCs/>
          <w:sz w:val="24"/>
          <w:szCs w:val="24"/>
          <w:lang w:eastAsia="zh-CN"/>
        </w:rPr>
        <w:t>Kuntz JL</w:t>
      </w:r>
      <w:r w:rsidRPr="005E18CE">
        <w:rPr>
          <w:rFonts w:ascii="Book Antiqua" w:hAnsi="Book Antiqua" w:cs="SimSun"/>
          <w:sz w:val="24"/>
          <w:szCs w:val="24"/>
          <w:lang w:eastAsia="zh-CN"/>
        </w:rPr>
        <w:t>, Chrischilles EA, Pendergast JF, Herwaldt LA, Polgreen PM. Incidence of and risk factors for community-associated Clostridium difficile infection: a nested case-control study. </w:t>
      </w:r>
      <w:r w:rsidRPr="005E18CE">
        <w:rPr>
          <w:rFonts w:ascii="Book Antiqua" w:hAnsi="Book Antiqua" w:cs="SimSun"/>
          <w:i/>
          <w:iCs/>
          <w:sz w:val="24"/>
          <w:szCs w:val="24"/>
          <w:lang w:eastAsia="zh-CN"/>
        </w:rPr>
        <w:t>BMC Infect Dis</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11</w:t>
      </w:r>
      <w:r w:rsidRPr="005E18CE">
        <w:rPr>
          <w:rFonts w:ascii="Book Antiqua" w:hAnsi="Book Antiqua" w:cs="SimSun"/>
          <w:sz w:val="24"/>
          <w:szCs w:val="24"/>
          <w:lang w:eastAsia="zh-CN"/>
        </w:rPr>
        <w:t>: 194 [PMID: 21762504 DOI: 10.1186/1471-2334-11-194]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175 </w:t>
      </w:r>
      <w:r w:rsidRPr="005E18CE">
        <w:rPr>
          <w:rFonts w:ascii="Book Antiqua" w:hAnsi="Book Antiqua" w:cs="SimSun"/>
          <w:b/>
          <w:bCs/>
          <w:sz w:val="24"/>
          <w:szCs w:val="24"/>
          <w:lang w:eastAsia="zh-CN"/>
        </w:rPr>
        <w:t>Jarvis WR</w:t>
      </w:r>
      <w:r w:rsidRPr="005E18CE">
        <w:rPr>
          <w:rFonts w:ascii="Book Antiqua" w:hAnsi="Book Antiqua" w:cs="SimSun"/>
          <w:sz w:val="24"/>
          <w:szCs w:val="24"/>
          <w:lang w:eastAsia="zh-CN"/>
        </w:rPr>
        <w:t>, Schlosser J, Jarvis AA, Chinn RY. National point prevalence of Clostridium difficile in US health care facility inpatients, 2008. </w:t>
      </w:r>
      <w:r w:rsidRPr="005E18CE">
        <w:rPr>
          <w:rFonts w:ascii="Book Antiqua" w:hAnsi="Book Antiqua" w:cs="SimSun"/>
          <w:i/>
          <w:iCs/>
          <w:sz w:val="24"/>
          <w:szCs w:val="24"/>
          <w:lang w:eastAsia="zh-CN"/>
        </w:rPr>
        <w:t>Am J Infect Control</w:t>
      </w:r>
      <w:r w:rsidRPr="005E18CE">
        <w:rPr>
          <w:rFonts w:ascii="Book Antiqua" w:hAnsi="Book Antiqua" w:cs="SimSun"/>
          <w:sz w:val="24"/>
          <w:szCs w:val="24"/>
          <w:lang w:eastAsia="zh-CN"/>
        </w:rPr>
        <w:t> 2009; </w:t>
      </w:r>
      <w:r w:rsidRPr="005E18CE">
        <w:rPr>
          <w:rFonts w:ascii="Book Antiqua" w:hAnsi="Book Antiqua" w:cs="SimSun"/>
          <w:b/>
          <w:bCs/>
          <w:sz w:val="24"/>
          <w:szCs w:val="24"/>
          <w:lang w:eastAsia="zh-CN"/>
        </w:rPr>
        <w:t>37</w:t>
      </w:r>
      <w:r w:rsidRPr="005E18CE">
        <w:rPr>
          <w:rFonts w:ascii="Book Antiqua" w:hAnsi="Book Antiqua" w:cs="SimSun"/>
          <w:sz w:val="24"/>
          <w:szCs w:val="24"/>
          <w:lang w:eastAsia="zh-CN"/>
        </w:rPr>
        <w:t>: 263-270 [PMID: 19278754]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176 </w:t>
      </w:r>
      <w:r w:rsidRPr="005E18CE">
        <w:rPr>
          <w:rFonts w:ascii="Book Antiqua" w:hAnsi="Book Antiqua" w:cs="SimSun"/>
          <w:b/>
          <w:bCs/>
          <w:sz w:val="24"/>
          <w:szCs w:val="24"/>
          <w:lang w:eastAsia="zh-CN"/>
        </w:rPr>
        <w:t>Schwartz KL</w:t>
      </w:r>
      <w:r w:rsidRPr="005E18CE">
        <w:rPr>
          <w:rFonts w:ascii="Book Antiqua" w:hAnsi="Book Antiqua" w:cs="SimSun"/>
          <w:sz w:val="24"/>
          <w:szCs w:val="24"/>
          <w:lang w:eastAsia="zh-CN"/>
        </w:rPr>
        <w:t>, Darwish I, Richardson SE, Mulvey MR, Thampi N. Severe clinical outcome is uncommon in Clostridium difficile infection in children: a retrospective cohort study. </w:t>
      </w:r>
      <w:r w:rsidRPr="005E18CE">
        <w:rPr>
          <w:rFonts w:ascii="Book Antiqua" w:hAnsi="Book Antiqua" w:cs="SimSun"/>
          <w:i/>
          <w:iCs/>
          <w:sz w:val="24"/>
          <w:szCs w:val="24"/>
          <w:lang w:eastAsia="zh-CN"/>
        </w:rPr>
        <w:t>BMC Pediatr</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14</w:t>
      </w:r>
      <w:r w:rsidRPr="005E18CE">
        <w:rPr>
          <w:rFonts w:ascii="Book Antiqua" w:hAnsi="Book Antiqua" w:cs="SimSun"/>
          <w:sz w:val="24"/>
          <w:szCs w:val="24"/>
          <w:lang w:eastAsia="zh-CN"/>
        </w:rPr>
        <w:t>: 28 [PMID: 24485120 DOI: 10.1186/1471-2431-14-28]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177 </w:t>
      </w:r>
      <w:r w:rsidRPr="005E18CE">
        <w:rPr>
          <w:rFonts w:ascii="Book Antiqua" w:hAnsi="Book Antiqua" w:cs="SimSun"/>
          <w:b/>
          <w:bCs/>
          <w:sz w:val="24"/>
          <w:szCs w:val="24"/>
          <w:lang w:eastAsia="zh-CN"/>
        </w:rPr>
        <w:t>Kociolek LK</w:t>
      </w:r>
      <w:r w:rsidRPr="005E18CE">
        <w:rPr>
          <w:rFonts w:ascii="Book Antiqua" w:hAnsi="Book Antiqua" w:cs="SimSun"/>
          <w:sz w:val="24"/>
          <w:szCs w:val="24"/>
          <w:lang w:eastAsia="zh-CN"/>
        </w:rPr>
        <w:t>, Patel SJ, Shulman ST, Gerding DN. Molecular epidemiology of Clostridium difficile infections in children: a retrospective cohort study.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36</w:t>
      </w:r>
      <w:r w:rsidRPr="005E18CE">
        <w:rPr>
          <w:rFonts w:ascii="Book Antiqua" w:hAnsi="Book Antiqua" w:cs="SimSun"/>
          <w:sz w:val="24"/>
          <w:szCs w:val="24"/>
          <w:lang w:eastAsia="zh-CN"/>
        </w:rPr>
        <w:t>: 445-451 [PMID: 25782900 DOI: 10.1017/ice.2014.89]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178 </w:t>
      </w:r>
      <w:r w:rsidRPr="005E18CE">
        <w:rPr>
          <w:rFonts w:ascii="Book Antiqua" w:hAnsi="Book Antiqua" w:cs="SimSun"/>
          <w:b/>
          <w:bCs/>
          <w:sz w:val="24"/>
          <w:szCs w:val="24"/>
          <w:lang w:eastAsia="zh-CN"/>
        </w:rPr>
        <w:t>Garg S</w:t>
      </w:r>
      <w:r w:rsidRPr="005E18CE">
        <w:rPr>
          <w:rFonts w:ascii="Book Antiqua" w:hAnsi="Book Antiqua" w:cs="SimSun"/>
          <w:sz w:val="24"/>
          <w:szCs w:val="24"/>
          <w:lang w:eastAsia="zh-CN"/>
        </w:rPr>
        <w:t>, Mirza YR, Girotra M, Kumar V, Yoselevitz S, Segon A, Dutta SK. Epidemiology of Clostridium difficile-associated disease (CDAD): a shift from hospital-acquired infection to long-term care facility-based infection. </w:t>
      </w:r>
      <w:r w:rsidRPr="005E18CE">
        <w:rPr>
          <w:rFonts w:ascii="Book Antiqua" w:hAnsi="Book Antiqua" w:cs="SimSun"/>
          <w:i/>
          <w:iCs/>
          <w:sz w:val="24"/>
          <w:szCs w:val="24"/>
          <w:lang w:eastAsia="zh-CN"/>
        </w:rPr>
        <w:t>Dig Dis Sci</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58</w:t>
      </w:r>
      <w:r w:rsidRPr="005E18CE">
        <w:rPr>
          <w:rFonts w:ascii="Book Antiqua" w:hAnsi="Book Antiqua" w:cs="SimSun"/>
          <w:sz w:val="24"/>
          <w:szCs w:val="24"/>
          <w:lang w:eastAsia="zh-CN"/>
        </w:rPr>
        <w:t>: 3407-3412 [PMID: 24154638 DOI: 10.1007/s10620-013-2848-x]</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179 </w:t>
      </w:r>
      <w:r w:rsidRPr="005E18CE">
        <w:rPr>
          <w:rFonts w:ascii="Book Antiqua" w:hAnsi="Book Antiqua" w:cs="SimSun"/>
          <w:b/>
          <w:bCs/>
          <w:sz w:val="24"/>
          <w:szCs w:val="24"/>
          <w:lang w:eastAsia="zh-CN"/>
        </w:rPr>
        <w:t>Leung J</w:t>
      </w:r>
      <w:r w:rsidRPr="005E18CE">
        <w:rPr>
          <w:rFonts w:ascii="Book Antiqua" w:hAnsi="Book Antiqua" w:cs="SimSun"/>
          <w:sz w:val="24"/>
          <w:szCs w:val="24"/>
          <w:lang w:eastAsia="zh-CN"/>
        </w:rPr>
        <w:t>, Burke B, Ford D, Garvin G, Korn C, Sulis C, Bhadelia N. Possible association between obesity and Clostridium difficile infection. </w:t>
      </w:r>
      <w:r w:rsidRPr="005E18CE">
        <w:rPr>
          <w:rFonts w:ascii="Book Antiqua" w:hAnsi="Book Antiqua" w:cs="SimSun"/>
          <w:i/>
          <w:iCs/>
          <w:sz w:val="24"/>
          <w:szCs w:val="24"/>
          <w:lang w:eastAsia="zh-CN"/>
        </w:rPr>
        <w:t>Emerg Infect Dis</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19</w:t>
      </w:r>
      <w:r w:rsidRPr="005E18CE">
        <w:rPr>
          <w:rFonts w:ascii="Book Antiqua" w:hAnsi="Book Antiqua" w:cs="SimSun"/>
          <w:sz w:val="24"/>
          <w:szCs w:val="24"/>
          <w:lang w:eastAsia="zh-CN"/>
        </w:rPr>
        <w:t>: 1791-1798 [PMID: 24188730 DOI: 10.3201/eid1911.130618]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180 </w:t>
      </w:r>
      <w:r w:rsidRPr="005E18CE">
        <w:rPr>
          <w:rFonts w:ascii="Book Antiqua" w:hAnsi="Book Antiqua" w:cs="SimSun"/>
          <w:b/>
          <w:bCs/>
          <w:sz w:val="24"/>
          <w:szCs w:val="24"/>
          <w:lang w:eastAsia="zh-CN"/>
        </w:rPr>
        <w:t>Kazakova SV</w:t>
      </w:r>
      <w:r w:rsidRPr="005E18CE">
        <w:rPr>
          <w:rFonts w:ascii="Book Antiqua" w:hAnsi="Book Antiqua" w:cs="SimSun"/>
          <w:sz w:val="24"/>
          <w:szCs w:val="24"/>
          <w:lang w:eastAsia="zh-CN"/>
        </w:rPr>
        <w:t>, Ware K, Baughman B, Bilukha O, Paradis A, Sears S, Thompson A, Jensen B, Wiggs L, Bessette J, Martin J, Clukey J, Gensheimer K, Killgore G, McDonald LC. A hospital outbreak of diarrhea due to an emerging epidemic strain of Clostridium difficile. </w:t>
      </w:r>
      <w:r w:rsidRPr="005E18CE">
        <w:rPr>
          <w:rFonts w:ascii="Book Antiqua" w:hAnsi="Book Antiqua" w:cs="SimSun"/>
          <w:i/>
          <w:iCs/>
          <w:sz w:val="24"/>
          <w:szCs w:val="24"/>
          <w:lang w:eastAsia="zh-CN"/>
        </w:rPr>
        <w:t>Arch Intern Med</w:t>
      </w:r>
      <w:r w:rsidRPr="005E18CE">
        <w:rPr>
          <w:rFonts w:ascii="Book Antiqua" w:hAnsi="Book Antiqua" w:cs="SimSun"/>
          <w:sz w:val="24"/>
          <w:szCs w:val="24"/>
          <w:lang w:eastAsia="zh-CN"/>
        </w:rPr>
        <w:t> </w:t>
      </w:r>
      <w:r w:rsidRPr="005E18CE">
        <w:rPr>
          <w:rFonts w:ascii="Book Antiqua" w:hAnsi="Book Antiqua" w:cs="SimSun" w:hint="eastAsia"/>
          <w:sz w:val="24"/>
          <w:szCs w:val="24"/>
          <w:lang w:eastAsia="zh-CN"/>
        </w:rPr>
        <w:t>2006</w:t>
      </w:r>
      <w:r w:rsidRPr="005E18CE">
        <w:rPr>
          <w:rFonts w:ascii="Book Antiqua" w:hAnsi="Book Antiqua" w:cs="SimSun"/>
          <w:sz w:val="24"/>
          <w:szCs w:val="24"/>
          <w:lang w:eastAsia="zh-CN"/>
        </w:rPr>
        <w:t>; </w:t>
      </w:r>
      <w:r w:rsidRPr="005E18CE">
        <w:rPr>
          <w:rFonts w:ascii="Book Antiqua" w:hAnsi="Book Antiqua" w:cs="SimSun"/>
          <w:b/>
          <w:bCs/>
          <w:sz w:val="24"/>
          <w:szCs w:val="24"/>
          <w:lang w:eastAsia="zh-CN"/>
        </w:rPr>
        <w:t>166</w:t>
      </w:r>
      <w:r w:rsidRPr="005E18CE">
        <w:rPr>
          <w:rFonts w:ascii="Book Antiqua" w:hAnsi="Book Antiqua" w:cs="SimSun"/>
          <w:sz w:val="24"/>
          <w:szCs w:val="24"/>
          <w:lang w:eastAsia="zh-CN"/>
        </w:rPr>
        <w:t>: 2518-2524 [PMID: 17159019]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181 </w:t>
      </w:r>
      <w:r w:rsidRPr="005E18CE">
        <w:rPr>
          <w:rFonts w:ascii="Book Antiqua" w:hAnsi="Book Antiqua" w:cs="SimSun"/>
          <w:b/>
          <w:bCs/>
          <w:sz w:val="24"/>
          <w:szCs w:val="24"/>
          <w:lang w:eastAsia="zh-CN"/>
        </w:rPr>
        <w:t>Nylund CM</w:t>
      </w:r>
      <w:r w:rsidRPr="005E18CE">
        <w:rPr>
          <w:rFonts w:ascii="Book Antiqua" w:hAnsi="Book Antiqua" w:cs="SimSun"/>
          <w:sz w:val="24"/>
          <w:szCs w:val="24"/>
          <w:lang w:eastAsia="zh-CN"/>
        </w:rPr>
        <w:t>, Eide M, Gorman GH. Association of Clostridium difficile infections with acid suppression medications in children. </w:t>
      </w:r>
      <w:r w:rsidRPr="005E18CE">
        <w:rPr>
          <w:rFonts w:ascii="Book Antiqua" w:hAnsi="Book Antiqua" w:cs="SimSun"/>
          <w:i/>
          <w:iCs/>
          <w:sz w:val="24"/>
          <w:szCs w:val="24"/>
          <w:lang w:eastAsia="zh-CN"/>
        </w:rPr>
        <w:t>J Pediatr</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165</w:t>
      </w:r>
      <w:r w:rsidRPr="005E18CE">
        <w:rPr>
          <w:rFonts w:ascii="Book Antiqua" w:hAnsi="Book Antiqua" w:cs="SimSun"/>
          <w:sz w:val="24"/>
          <w:szCs w:val="24"/>
          <w:lang w:eastAsia="zh-CN"/>
        </w:rPr>
        <w:t>: 979-84.e1 [PMID: 25112692 DOI: 10.1016/j.jpeds.2014.06.062]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182 </w:t>
      </w:r>
      <w:r w:rsidRPr="005E18CE">
        <w:rPr>
          <w:rFonts w:ascii="Book Antiqua" w:hAnsi="Book Antiqua" w:cs="SimSun"/>
          <w:b/>
          <w:bCs/>
          <w:sz w:val="24"/>
          <w:szCs w:val="24"/>
          <w:lang w:eastAsia="zh-CN"/>
        </w:rPr>
        <w:t>El Feghaly RE</w:t>
      </w:r>
      <w:r w:rsidRPr="005E18CE">
        <w:rPr>
          <w:rFonts w:ascii="Book Antiqua" w:hAnsi="Book Antiqua" w:cs="SimSun"/>
          <w:sz w:val="24"/>
          <w:szCs w:val="24"/>
          <w:lang w:eastAsia="zh-CN"/>
        </w:rPr>
        <w:t>, Stauber JL, Deych E, Gonzalez C, Tarr PI, Haslam DB. Markers of intestinal inflammation, not bacterial burden, correlate with clinical outcomes in Clostridium difficile infection.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56</w:t>
      </w:r>
      <w:r w:rsidRPr="005E18CE">
        <w:rPr>
          <w:rFonts w:ascii="Book Antiqua" w:hAnsi="Book Antiqua" w:cs="SimSun"/>
          <w:sz w:val="24"/>
          <w:szCs w:val="24"/>
          <w:lang w:eastAsia="zh-CN"/>
        </w:rPr>
        <w:t>: 1713-1721 [PMID: 23487367 DOI: 10.1093/cid/cit147]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183 </w:t>
      </w:r>
      <w:r w:rsidRPr="005E18CE">
        <w:rPr>
          <w:rFonts w:ascii="Book Antiqua" w:hAnsi="Book Antiqua" w:cs="SimSun"/>
          <w:b/>
          <w:bCs/>
          <w:sz w:val="24"/>
          <w:szCs w:val="24"/>
          <w:lang w:eastAsia="zh-CN"/>
        </w:rPr>
        <w:t>Carignan A</w:t>
      </w:r>
      <w:r w:rsidRPr="005E18CE">
        <w:rPr>
          <w:rFonts w:ascii="Book Antiqua" w:hAnsi="Book Antiqua" w:cs="SimSun"/>
          <w:sz w:val="24"/>
          <w:szCs w:val="24"/>
          <w:lang w:eastAsia="zh-CN"/>
        </w:rPr>
        <w:t>, Allard C, Pépin J, Cossette B, Nault V, Valiquette L. Risk of Clostridium difficile infection after perioperative antibacterial prophylaxis before and during an outbreak of infection due to a hypervirulent strain.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46</w:t>
      </w:r>
      <w:r w:rsidRPr="005E18CE">
        <w:rPr>
          <w:rFonts w:ascii="Book Antiqua" w:hAnsi="Book Antiqua" w:cs="SimSun"/>
          <w:sz w:val="24"/>
          <w:szCs w:val="24"/>
          <w:lang w:eastAsia="zh-CN"/>
        </w:rPr>
        <w:t>: 1838-1843 [PMID: 18462108 DOI: 10.1086/588291]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184 </w:t>
      </w:r>
      <w:r w:rsidRPr="005E18CE">
        <w:rPr>
          <w:rFonts w:ascii="Book Antiqua" w:hAnsi="Book Antiqua" w:cs="SimSun"/>
          <w:b/>
          <w:bCs/>
          <w:sz w:val="24"/>
          <w:szCs w:val="24"/>
          <w:lang w:eastAsia="zh-CN"/>
        </w:rPr>
        <w:t>Crabtree TD</w:t>
      </w:r>
      <w:r w:rsidRPr="005E18CE">
        <w:rPr>
          <w:rFonts w:ascii="Book Antiqua" w:hAnsi="Book Antiqua" w:cs="SimSun"/>
          <w:sz w:val="24"/>
          <w:szCs w:val="24"/>
          <w:lang w:eastAsia="zh-CN"/>
        </w:rPr>
        <w:t>, Pelletier SJ, Gleason TG, Pruett TL, Sawyer RG. Clinical characteristics and antibiotic utilization in surgical patients with Clostridium difficile-associated diarrhea. </w:t>
      </w:r>
      <w:r w:rsidRPr="005E18CE">
        <w:rPr>
          <w:rFonts w:ascii="Book Antiqua" w:hAnsi="Book Antiqua" w:cs="SimSun"/>
          <w:i/>
          <w:iCs/>
          <w:sz w:val="24"/>
          <w:szCs w:val="24"/>
          <w:lang w:eastAsia="zh-CN"/>
        </w:rPr>
        <w:t>Am Surg</w:t>
      </w:r>
      <w:r w:rsidRPr="005E18CE">
        <w:rPr>
          <w:rFonts w:ascii="Book Antiqua" w:hAnsi="Book Antiqua" w:cs="SimSun"/>
          <w:sz w:val="24"/>
          <w:szCs w:val="24"/>
          <w:lang w:eastAsia="zh-CN"/>
        </w:rPr>
        <w:t> 1999; </w:t>
      </w:r>
      <w:r w:rsidRPr="005E18CE">
        <w:rPr>
          <w:rFonts w:ascii="Book Antiqua" w:hAnsi="Book Antiqua" w:cs="SimSun"/>
          <w:b/>
          <w:bCs/>
          <w:sz w:val="24"/>
          <w:szCs w:val="24"/>
          <w:lang w:eastAsia="zh-CN"/>
        </w:rPr>
        <w:t>65</w:t>
      </w:r>
      <w:r w:rsidRPr="005E18CE">
        <w:rPr>
          <w:rFonts w:ascii="Book Antiqua" w:hAnsi="Book Antiqua" w:cs="SimSun"/>
          <w:sz w:val="24"/>
          <w:szCs w:val="24"/>
          <w:lang w:eastAsia="zh-CN"/>
        </w:rPr>
        <w:t>: 507-11; discussion 511-2 [PMID: 10366203]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185 </w:t>
      </w:r>
      <w:r w:rsidRPr="005E18CE">
        <w:rPr>
          <w:rFonts w:ascii="Book Antiqua" w:hAnsi="Book Antiqua" w:cs="SimSun"/>
          <w:b/>
          <w:bCs/>
          <w:sz w:val="24"/>
          <w:szCs w:val="24"/>
          <w:lang w:eastAsia="zh-CN"/>
        </w:rPr>
        <w:t>See I</w:t>
      </w:r>
      <w:r w:rsidRPr="005E18CE">
        <w:rPr>
          <w:rFonts w:ascii="Book Antiqua" w:hAnsi="Book Antiqua" w:cs="SimSun"/>
          <w:sz w:val="24"/>
          <w:szCs w:val="24"/>
          <w:lang w:eastAsia="zh-CN"/>
        </w:rPr>
        <w:t>, Bagchi S, Booth S, Scholz D, Geller AI, Anderson L, Moulton-Meissner H, Finks JL, Kelley K, Gould CV, Patel PR. Outbreak of Clostridium difficile Infections at an Outpatient Hemodialysis Facility-Michigan, 2012-2013.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36</w:t>
      </w:r>
      <w:r w:rsidRPr="005E18CE">
        <w:rPr>
          <w:rFonts w:ascii="Book Antiqua" w:hAnsi="Book Antiqua" w:cs="SimSun"/>
          <w:sz w:val="24"/>
          <w:szCs w:val="24"/>
          <w:lang w:eastAsia="zh-CN"/>
        </w:rPr>
        <w:t>: 972-974 [PMID: 25913501 DOI: 10.1017/ice.2015.90]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186 </w:t>
      </w:r>
      <w:r w:rsidRPr="005E18CE">
        <w:rPr>
          <w:rFonts w:ascii="Book Antiqua" w:hAnsi="Book Antiqua" w:cs="SimSun"/>
          <w:b/>
          <w:bCs/>
          <w:sz w:val="24"/>
          <w:szCs w:val="24"/>
          <w:lang w:eastAsia="zh-CN"/>
        </w:rPr>
        <w:t>Scardina T</w:t>
      </w:r>
      <w:r w:rsidRPr="005E18CE">
        <w:rPr>
          <w:rFonts w:ascii="Book Antiqua" w:hAnsi="Book Antiqua" w:cs="SimSun"/>
          <w:sz w:val="24"/>
          <w:szCs w:val="24"/>
          <w:lang w:eastAsia="zh-CN"/>
        </w:rPr>
        <w:t>, Labuszewski L, Pacheco SM, Adams W, Schreckenberger P, Johnson S. Clostridium difficile infection (CDI) severity and outcome among patients infected with the NAP1/BI/027 strain in a non-epidemic setting.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36</w:t>
      </w:r>
      <w:r w:rsidRPr="005E18CE">
        <w:rPr>
          <w:rFonts w:ascii="Book Antiqua" w:hAnsi="Book Antiqua" w:cs="SimSun"/>
          <w:sz w:val="24"/>
          <w:szCs w:val="24"/>
          <w:lang w:eastAsia="zh-CN"/>
        </w:rPr>
        <w:t>: 280-286 [PMID: 25695169 DOI: 10.1017/ice.2014.45]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187 </w:t>
      </w:r>
      <w:r w:rsidRPr="005E18CE">
        <w:rPr>
          <w:rFonts w:ascii="Book Antiqua" w:hAnsi="Book Antiqua" w:cs="SimSun"/>
          <w:b/>
          <w:bCs/>
          <w:sz w:val="24"/>
          <w:szCs w:val="24"/>
          <w:lang w:eastAsia="zh-CN"/>
        </w:rPr>
        <w:t>Hourigan SK</w:t>
      </w:r>
      <w:r w:rsidRPr="005E18CE">
        <w:rPr>
          <w:rFonts w:ascii="Book Antiqua" w:hAnsi="Book Antiqua" w:cs="SimSun"/>
          <w:sz w:val="24"/>
          <w:szCs w:val="24"/>
          <w:lang w:eastAsia="zh-CN"/>
        </w:rPr>
        <w:t>, Oliva-Hemker M, Hutfless S. The prevalence of Clostridium difficile infection in pediatric and adult patients with inflammatory bowel disease. </w:t>
      </w:r>
      <w:r w:rsidRPr="005E18CE">
        <w:rPr>
          <w:rFonts w:ascii="Book Antiqua" w:hAnsi="Book Antiqua" w:cs="SimSun"/>
          <w:i/>
          <w:iCs/>
          <w:sz w:val="24"/>
          <w:szCs w:val="24"/>
          <w:lang w:eastAsia="zh-CN"/>
        </w:rPr>
        <w:t>Dig Dis Sci</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59</w:t>
      </w:r>
      <w:r w:rsidRPr="005E18CE">
        <w:rPr>
          <w:rFonts w:ascii="Book Antiqua" w:hAnsi="Book Antiqua" w:cs="SimSun"/>
          <w:sz w:val="24"/>
          <w:szCs w:val="24"/>
          <w:lang w:eastAsia="zh-CN"/>
        </w:rPr>
        <w:t>: 2222-2227 [PMID: 24788321 DOI: 10.1007/s10620-014-3169-4]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188</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Kelsen JR</w:t>
      </w:r>
      <w:r w:rsidRPr="005E18CE">
        <w:rPr>
          <w:rFonts w:ascii="Book Antiqua" w:hAnsi="Book Antiqua" w:cs="SimSun"/>
          <w:sz w:val="24"/>
          <w:szCs w:val="24"/>
          <w:lang w:eastAsia="zh-CN"/>
        </w:rPr>
        <w:t xml:space="preserve">, Kim J, Latta D, Smathers S, McGowan KL, Zaoutis T, Mamula P, Baldassano RN. Recurrence rate of Clostridium difficile infection in hospitalized pediatric patients with inflammatory bowel disease. </w:t>
      </w:r>
      <w:r w:rsidRPr="005E18CE">
        <w:rPr>
          <w:rFonts w:ascii="Book Antiqua" w:hAnsi="Book Antiqua" w:cs="SimSun"/>
          <w:i/>
          <w:sz w:val="24"/>
          <w:szCs w:val="24"/>
          <w:lang w:eastAsia="zh-CN"/>
        </w:rPr>
        <w:t>Inflamm Bowel Dis</w:t>
      </w:r>
      <w:r w:rsidRPr="005E18CE">
        <w:rPr>
          <w:rFonts w:ascii="Book Antiqua" w:hAnsi="Book Antiqua" w:cs="SimSun"/>
          <w:sz w:val="24"/>
          <w:szCs w:val="24"/>
          <w:lang w:eastAsia="zh-CN"/>
        </w:rPr>
        <w:t xml:space="preserve"> 2011; </w:t>
      </w:r>
      <w:r w:rsidRPr="005E18CE">
        <w:rPr>
          <w:rFonts w:ascii="Book Antiqua" w:hAnsi="Book Antiqua" w:cs="SimSun"/>
          <w:b/>
          <w:sz w:val="24"/>
          <w:szCs w:val="24"/>
          <w:lang w:eastAsia="zh-CN"/>
        </w:rPr>
        <w:t>17</w:t>
      </w:r>
      <w:r w:rsidRPr="005E18CE">
        <w:rPr>
          <w:rFonts w:ascii="Book Antiqua" w:hAnsi="Book Antiqua" w:cs="SimSun"/>
          <w:sz w:val="24"/>
          <w:szCs w:val="24"/>
          <w:lang w:eastAsia="zh-CN"/>
        </w:rPr>
        <w:t>: 50-55</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[PMID</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20722068 DOI: 10.1002/ibd.21421]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189 </w:t>
      </w:r>
      <w:r w:rsidRPr="005E18CE">
        <w:rPr>
          <w:rFonts w:ascii="Book Antiqua" w:hAnsi="Book Antiqua" w:cs="SimSun"/>
          <w:b/>
          <w:bCs/>
          <w:sz w:val="24"/>
          <w:szCs w:val="24"/>
          <w:lang w:eastAsia="zh-CN"/>
        </w:rPr>
        <w:t>Hu MY</w:t>
      </w:r>
      <w:r w:rsidRPr="005E18CE">
        <w:rPr>
          <w:rFonts w:ascii="Book Antiqua" w:hAnsi="Book Antiqua" w:cs="SimSun"/>
          <w:sz w:val="24"/>
          <w:szCs w:val="24"/>
          <w:lang w:eastAsia="zh-CN"/>
        </w:rPr>
        <w:t>, Katchar K, Kyne L, Maroo S, Tummala S, Dreisbach V, Xu H, Leffler DA, Kelly CP. Prospective derivation and validation of a clinical prediction rule for recurrent Clostridium difficile infection.</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Gastroenterology</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2009;</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136</w:t>
      </w:r>
      <w:r w:rsidRPr="005E18CE">
        <w:rPr>
          <w:rFonts w:ascii="Book Antiqua" w:hAnsi="Book Antiqua" w:cs="SimSun"/>
          <w:sz w:val="24"/>
          <w:szCs w:val="24"/>
          <w:lang w:eastAsia="zh-CN"/>
        </w:rPr>
        <w:t>: 1206-1214 [PMID: 19162027 DOI: 10.1053/j.gastro.2008.12.038]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190 </w:t>
      </w:r>
      <w:r w:rsidRPr="005E18CE">
        <w:rPr>
          <w:rFonts w:ascii="Book Antiqua" w:hAnsi="Book Antiqua" w:cs="SimSun"/>
          <w:b/>
          <w:bCs/>
          <w:sz w:val="24"/>
          <w:szCs w:val="24"/>
          <w:lang w:eastAsia="zh-CN"/>
        </w:rPr>
        <w:t>Beaulieu M</w:t>
      </w:r>
      <w:r w:rsidRPr="005E18CE">
        <w:rPr>
          <w:rFonts w:ascii="Book Antiqua" w:hAnsi="Book Antiqua" w:cs="SimSun"/>
          <w:sz w:val="24"/>
          <w:szCs w:val="24"/>
          <w:lang w:eastAsia="zh-CN"/>
        </w:rPr>
        <w:t>, Williamson D, Pichette G, Lachaine J. Risk of Clostridium difficile-associated disease among patients receiving proton-pump inhibitors in a Quebec medical intensive care unit.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1305-1307 [PMID: 17926283 DOI: 10.1086/521664]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191 </w:t>
      </w:r>
      <w:r w:rsidRPr="005E18CE">
        <w:rPr>
          <w:rFonts w:ascii="Book Antiqua" w:hAnsi="Book Antiqua" w:cs="SimSun"/>
          <w:b/>
          <w:bCs/>
          <w:sz w:val="24"/>
          <w:szCs w:val="24"/>
          <w:lang w:eastAsia="zh-CN"/>
        </w:rPr>
        <w:t>Marwick CA</w:t>
      </w:r>
      <w:r w:rsidRPr="005E18CE">
        <w:rPr>
          <w:rFonts w:ascii="Book Antiqua" w:hAnsi="Book Antiqua" w:cs="SimSun"/>
          <w:sz w:val="24"/>
          <w:szCs w:val="24"/>
          <w:lang w:eastAsia="zh-CN"/>
        </w:rPr>
        <w:t>, Yu N, Lockhart MC, McGuigan CC, Wiuff C, Davey PG, Donnan PT. Community-associated Clostridium difficile infection among older people in Tayside, Scotland, is associated with antibiotic exposure and care home residence: cohort study with nested case-control. </w:t>
      </w:r>
      <w:r w:rsidRPr="005E18CE">
        <w:rPr>
          <w:rFonts w:ascii="Book Antiqua" w:hAnsi="Book Antiqua" w:cs="SimSun"/>
          <w:i/>
          <w:iCs/>
          <w:sz w:val="24"/>
          <w:szCs w:val="24"/>
          <w:lang w:eastAsia="zh-CN"/>
        </w:rPr>
        <w:t>J Antimicrob Chemother</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68</w:t>
      </w:r>
      <w:r w:rsidRPr="005E18CE">
        <w:rPr>
          <w:rFonts w:ascii="Book Antiqua" w:hAnsi="Book Antiqua" w:cs="SimSun"/>
          <w:sz w:val="24"/>
          <w:szCs w:val="24"/>
          <w:lang w:eastAsia="zh-CN"/>
        </w:rPr>
        <w:t>: 2927-2933 [PMID: 23825381 DOI: 10.1093/jac/dkt257]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192 </w:t>
      </w:r>
      <w:r w:rsidRPr="005E18CE">
        <w:rPr>
          <w:rFonts w:ascii="Book Antiqua" w:hAnsi="Book Antiqua" w:cs="SimSun"/>
          <w:b/>
          <w:bCs/>
          <w:sz w:val="24"/>
          <w:szCs w:val="24"/>
          <w:lang w:eastAsia="zh-CN"/>
        </w:rPr>
        <w:t>Dubberke ER</w:t>
      </w:r>
      <w:r w:rsidRPr="005E18CE">
        <w:rPr>
          <w:rFonts w:ascii="Book Antiqua" w:hAnsi="Book Antiqua" w:cs="SimSun"/>
          <w:sz w:val="24"/>
          <w:szCs w:val="24"/>
          <w:lang w:eastAsia="zh-CN"/>
        </w:rPr>
        <w:t>, Reske KA, Yan Y, Olsen MA, McDonald LC, Fraser VJ. Clostridium difficile--associated disease in a setting of endemicity: identification of novel risk factors.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45</w:t>
      </w:r>
      <w:r w:rsidRPr="005E18CE">
        <w:rPr>
          <w:rFonts w:ascii="Book Antiqua" w:hAnsi="Book Antiqua" w:cs="SimSun"/>
          <w:sz w:val="24"/>
          <w:szCs w:val="24"/>
          <w:lang w:eastAsia="zh-CN"/>
        </w:rPr>
        <w:t>: 1543-1549 [PMID: 18190314 DOI: 10.1086/523582]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193 </w:t>
      </w:r>
      <w:r w:rsidRPr="005E18CE">
        <w:rPr>
          <w:rFonts w:ascii="Book Antiqua" w:hAnsi="Book Antiqua" w:cs="SimSun"/>
          <w:b/>
          <w:bCs/>
          <w:sz w:val="24"/>
          <w:szCs w:val="24"/>
          <w:lang w:eastAsia="zh-CN"/>
        </w:rPr>
        <w:t>Zerey M</w:t>
      </w:r>
      <w:r w:rsidRPr="005E18CE">
        <w:rPr>
          <w:rFonts w:ascii="Book Antiqua" w:hAnsi="Book Antiqua" w:cs="SimSun"/>
          <w:sz w:val="24"/>
          <w:szCs w:val="24"/>
          <w:lang w:eastAsia="zh-CN"/>
        </w:rPr>
        <w:t>, Paton BL, Lincourt AE, Gersin KS, Kercher KW, Heniford BT. The burden of Clostridium difficile in surgical patients in the United States. </w:t>
      </w:r>
      <w:r w:rsidRPr="005E18CE">
        <w:rPr>
          <w:rFonts w:ascii="Book Antiqua" w:hAnsi="Book Antiqua" w:cs="SimSun"/>
          <w:i/>
          <w:iCs/>
          <w:sz w:val="24"/>
          <w:szCs w:val="24"/>
          <w:lang w:eastAsia="zh-CN"/>
        </w:rPr>
        <w:t>Surg Infect (Larchmt)</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8</w:t>
      </w:r>
      <w:r w:rsidRPr="005E18CE">
        <w:rPr>
          <w:rFonts w:ascii="Book Antiqua" w:hAnsi="Book Antiqua" w:cs="SimSun"/>
          <w:sz w:val="24"/>
          <w:szCs w:val="24"/>
          <w:lang w:eastAsia="zh-CN"/>
        </w:rPr>
        <w:t>: 557-566 [PMID: 18171114 DOI: 10.1089/sur.2006.062]</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194 </w:t>
      </w:r>
      <w:r w:rsidRPr="005E18CE">
        <w:rPr>
          <w:rFonts w:ascii="Book Antiqua" w:hAnsi="Book Antiqua" w:cs="SimSun"/>
          <w:b/>
          <w:bCs/>
          <w:sz w:val="24"/>
          <w:szCs w:val="24"/>
          <w:lang w:eastAsia="zh-CN"/>
        </w:rPr>
        <w:t>Brown KE</w:t>
      </w:r>
      <w:r w:rsidRPr="005E18CE">
        <w:rPr>
          <w:rFonts w:ascii="Book Antiqua" w:hAnsi="Book Antiqua" w:cs="SimSun"/>
          <w:sz w:val="24"/>
          <w:szCs w:val="24"/>
          <w:lang w:eastAsia="zh-CN"/>
        </w:rPr>
        <w:t>, Knoderer CA, Nichols KR, Crumby AS. Acid-Suppressing Agents and Risk for Clostridium difficile Infection in Pediatric Patients. </w:t>
      </w:r>
      <w:r w:rsidRPr="005E18CE">
        <w:rPr>
          <w:rFonts w:ascii="Book Antiqua" w:hAnsi="Book Antiqua" w:cs="SimSun"/>
          <w:i/>
          <w:iCs/>
          <w:sz w:val="24"/>
          <w:szCs w:val="24"/>
          <w:lang w:eastAsia="zh-CN"/>
        </w:rPr>
        <w:t>Clin Pediatr (Phila)</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54</w:t>
      </w:r>
      <w:r w:rsidRPr="005E18CE">
        <w:rPr>
          <w:rFonts w:ascii="Book Antiqua" w:hAnsi="Book Antiqua" w:cs="SimSun"/>
          <w:sz w:val="24"/>
          <w:szCs w:val="24"/>
          <w:lang w:eastAsia="zh-CN"/>
        </w:rPr>
        <w:t>: 1102-1106 [PMID: 25644650 DOI: 10.1177/0009922815569201]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195 </w:t>
      </w:r>
      <w:r w:rsidRPr="005E18CE">
        <w:rPr>
          <w:rFonts w:ascii="Book Antiqua" w:hAnsi="Book Antiqua" w:cs="SimSun"/>
          <w:b/>
          <w:bCs/>
          <w:sz w:val="24"/>
          <w:szCs w:val="24"/>
          <w:lang w:eastAsia="zh-CN"/>
        </w:rPr>
        <w:t>Lee KS</w:t>
      </w:r>
      <w:r w:rsidRPr="005E18CE">
        <w:rPr>
          <w:rFonts w:ascii="Book Antiqua" w:hAnsi="Book Antiqua" w:cs="SimSun"/>
          <w:sz w:val="24"/>
          <w:szCs w:val="24"/>
          <w:lang w:eastAsia="zh-CN"/>
        </w:rPr>
        <w:t>, Shin WG, Jang MK, Kim HS, Kim HS, Park CJ, Lee JY, Kim KH, Park JY, Lee JH, Kim HY, Cho SJ, Yoo JY. Who are susceptible to pseudomembranous colitis among patients with presumed antibiotic-associated diarrhea? </w:t>
      </w:r>
      <w:r w:rsidRPr="005E18CE">
        <w:rPr>
          <w:rFonts w:ascii="Book Antiqua" w:hAnsi="Book Antiqua" w:cs="SimSun"/>
          <w:i/>
          <w:iCs/>
          <w:sz w:val="24"/>
          <w:szCs w:val="24"/>
          <w:lang w:eastAsia="zh-CN"/>
        </w:rPr>
        <w:t>Dis Colon Rectum</w:t>
      </w:r>
      <w:r w:rsidRPr="005E18CE">
        <w:rPr>
          <w:rFonts w:ascii="Book Antiqua" w:hAnsi="Book Antiqua" w:cs="SimSun"/>
          <w:sz w:val="24"/>
          <w:szCs w:val="24"/>
          <w:lang w:eastAsia="zh-CN"/>
        </w:rPr>
        <w:t> 2006; </w:t>
      </w:r>
      <w:r w:rsidRPr="005E18CE">
        <w:rPr>
          <w:rFonts w:ascii="Book Antiqua" w:hAnsi="Book Antiqua" w:cs="SimSun"/>
          <w:b/>
          <w:bCs/>
          <w:sz w:val="24"/>
          <w:szCs w:val="24"/>
          <w:lang w:eastAsia="zh-CN"/>
        </w:rPr>
        <w:t>49</w:t>
      </w:r>
      <w:r w:rsidRPr="005E18CE">
        <w:rPr>
          <w:rFonts w:ascii="Book Antiqua" w:hAnsi="Book Antiqua" w:cs="SimSun"/>
          <w:sz w:val="24"/>
          <w:szCs w:val="24"/>
          <w:lang w:eastAsia="zh-CN"/>
        </w:rPr>
        <w:t>: 1552-1558 [PMID: 17028914]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196 </w:t>
      </w:r>
      <w:r w:rsidRPr="005E18CE">
        <w:rPr>
          <w:rFonts w:ascii="Book Antiqua" w:hAnsi="Book Antiqua" w:cs="SimSun"/>
          <w:b/>
          <w:bCs/>
          <w:sz w:val="24"/>
          <w:szCs w:val="24"/>
          <w:lang w:eastAsia="zh-CN"/>
        </w:rPr>
        <w:t>Enoch DA</w:t>
      </w:r>
      <w:r w:rsidRPr="005E18CE">
        <w:rPr>
          <w:rFonts w:ascii="Book Antiqua" w:hAnsi="Book Antiqua" w:cs="SimSun"/>
          <w:sz w:val="24"/>
          <w:szCs w:val="24"/>
          <w:lang w:eastAsia="zh-CN"/>
        </w:rPr>
        <w:t>, Butler MJ, Pai S, Aliyu SH, Karas JA. Clostridium difficile in children: colonisation and disease. </w:t>
      </w:r>
      <w:r w:rsidRPr="005E18CE">
        <w:rPr>
          <w:rFonts w:ascii="Book Antiqua" w:hAnsi="Book Antiqua" w:cs="SimSun"/>
          <w:i/>
          <w:iCs/>
          <w:sz w:val="24"/>
          <w:szCs w:val="24"/>
          <w:lang w:eastAsia="zh-CN"/>
        </w:rPr>
        <w:t>J Infect</w:t>
      </w:r>
      <w:r w:rsidRPr="005E18CE">
        <w:rPr>
          <w:rFonts w:ascii="Book Antiqua" w:hAnsi="Book Antiqua" w:cs="SimSun"/>
          <w:sz w:val="24"/>
          <w:szCs w:val="24"/>
          <w:lang w:eastAsia="zh-CN"/>
        </w:rPr>
        <w:t> 2011; </w:t>
      </w:r>
      <w:r w:rsidRPr="005E18CE">
        <w:rPr>
          <w:rFonts w:ascii="Book Antiqua" w:hAnsi="Book Antiqua" w:cs="SimSun"/>
          <w:b/>
          <w:bCs/>
          <w:sz w:val="24"/>
          <w:szCs w:val="24"/>
          <w:lang w:eastAsia="zh-CN"/>
        </w:rPr>
        <w:t>63</w:t>
      </w:r>
      <w:r w:rsidRPr="005E18CE">
        <w:rPr>
          <w:rFonts w:ascii="Book Antiqua" w:hAnsi="Book Antiqua" w:cs="SimSun"/>
          <w:sz w:val="24"/>
          <w:szCs w:val="24"/>
          <w:lang w:eastAsia="zh-CN"/>
        </w:rPr>
        <w:t>: 105-113 [PMID: 21664931 DOI: 10.1016/j.jinf.2011.05.016]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197 </w:t>
      </w:r>
      <w:r w:rsidRPr="005E18CE">
        <w:rPr>
          <w:rFonts w:ascii="Book Antiqua" w:hAnsi="Book Antiqua" w:cs="SimSun"/>
          <w:b/>
          <w:bCs/>
          <w:sz w:val="24"/>
          <w:szCs w:val="24"/>
          <w:lang w:eastAsia="zh-CN"/>
        </w:rPr>
        <w:t>James AH</w:t>
      </w:r>
      <w:r w:rsidRPr="005E18CE">
        <w:rPr>
          <w:rFonts w:ascii="Book Antiqua" w:hAnsi="Book Antiqua" w:cs="SimSun"/>
          <w:sz w:val="24"/>
          <w:szCs w:val="24"/>
          <w:lang w:eastAsia="zh-CN"/>
        </w:rPr>
        <w:t>, Katz VL, Dotters DJ, Rogers RG. Clostridium difficile infection in obstetric and gynecologic patients. </w:t>
      </w:r>
      <w:r w:rsidRPr="005E18CE">
        <w:rPr>
          <w:rFonts w:ascii="Book Antiqua" w:hAnsi="Book Antiqua" w:cs="SimSun"/>
          <w:i/>
          <w:iCs/>
          <w:sz w:val="24"/>
          <w:szCs w:val="24"/>
          <w:lang w:eastAsia="zh-CN"/>
        </w:rPr>
        <w:t>South Med J</w:t>
      </w:r>
      <w:r w:rsidRPr="005E18CE">
        <w:rPr>
          <w:rFonts w:ascii="Book Antiqua" w:hAnsi="Book Antiqua" w:cs="SimSun"/>
          <w:sz w:val="24"/>
          <w:szCs w:val="24"/>
          <w:lang w:eastAsia="zh-CN"/>
        </w:rPr>
        <w:t> 1997; </w:t>
      </w:r>
      <w:r w:rsidRPr="005E18CE">
        <w:rPr>
          <w:rFonts w:ascii="Book Antiqua" w:hAnsi="Book Antiqua" w:cs="SimSun"/>
          <w:b/>
          <w:bCs/>
          <w:sz w:val="24"/>
          <w:szCs w:val="24"/>
          <w:lang w:eastAsia="zh-CN"/>
        </w:rPr>
        <w:t>90</w:t>
      </w:r>
      <w:r w:rsidRPr="005E18CE">
        <w:rPr>
          <w:rFonts w:ascii="Book Antiqua" w:hAnsi="Book Antiqua" w:cs="SimSun"/>
          <w:sz w:val="24"/>
          <w:szCs w:val="24"/>
          <w:lang w:eastAsia="zh-CN"/>
        </w:rPr>
        <w:t>: 889-892 [PMID: 9305296]</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198 </w:t>
      </w:r>
      <w:r w:rsidRPr="005E18CE">
        <w:rPr>
          <w:rFonts w:ascii="Book Antiqua" w:hAnsi="Book Antiqua" w:cs="SimSun"/>
          <w:b/>
          <w:bCs/>
          <w:sz w:val="24"/>
          <w:szCs w:val="24"/>
          <w:lang w:eastAsia="zh-CN"/>
        </w:rPr>
        <w:t>Morrow LE</w:t>
      </w:r>
      <w:r w:rsidRPr="005E18CE">
        <w:rPr>
          <w:rFonts w:ascii="Book Antiqua" w:hAnsi="Book Antiqua" w:cs="SimSun"/>
          <w:sz w:val="24"/>
          <w:szCs w:val="24"/>
          <w:lang w:eastAsia="zh-CN"/>
        </w:rPr>
        <w:t>, Kollef MH, Casale TB. Probiotic prophylaxis of ventilator-associated pneumonia: a blinded, randomized, controlled trial. </w:t>
      </w:r>
      <w:r w:rsidRPr="005E18CE">
        <w:rPr>
          <w:rFonts w:ascii="Book Antiqua" w:hAnsi="Book Antiqua" w:cs="SimSun"/>
          <w:i/>
          <w:iCs/>
          <w:sz w:val="24"/>
          <w:szCs w:val="24"/>
          <w:lang w:eastAsia="zh-CN"/>
        </w:rPr>
        <w:t>Am J Respir Crit Care Med</w:t>
      </w:r>
      <w:r w:rsidRPr="005E18CE">
        <w:rPr>
          <w:rFonts w:ascii="Book Antiqua" w:hAnsi="Book Antiqua" w:cs="SimSun"/>
          <w:sz w:val="24"/>
          <w:szCs w:val="24"/>
          <w:lang w:eastAsia="zh-CN"/>
        </w:rPr>
        <w:t> 2010; </w:t>
      </w:r>
      <w:r w:rsidRPr="005E18CE">
        <w:rPr>
          <w:rFonts w:ascii="Book Antiqua" w:hAnsi="Book Antiqua" w:cs="SimSun"/>
          <w:b/>
          <w:bCs/>
          <w:sz w:val="24"/>
          <w:szCs w:val="24"/>
          <w:lang w:eastAsia="zh-CN"/>
        </w:rPr>
        <w:t>182</w:t>
      </w:r>
      <w:r w:rsidRPr="005E18CE">
        <w:rPr>
          <w:rFonts w:ascii="Book Antiqua" w:hAnsi="Book Antiqua" w:cs="SimSun"/>
          <w:sz w:val="24"/>
          <w:szCs w:val="24"/>
          <w:lang w:eastAsia="zh-CN"/>
        </w:rPr>
        <w:t>: 1058-1064 [PMID: 20522788 DOI: 10.1164/rccm.200912-1853OC]</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199 </w:t>
      </w:r>
      <w:r w:rsidRPr="005E18CE">
        <w:rPr>
          <w:rFonts w:ascii="Book Antiqua" w:hAnsi="Book Antiqua" w:cs="SimSun"/>
          <w:b/>
          <w:bCs/>
          <w:sz w:val="24"/>
          <w:szCs w:val="24"/>
          <w:lang w:eastAsia="zh-CN"/>
        </w:rPr>
        <w:t>Bruns AH</w:t>
      </w:r>
      <w:r w:rsidRPr="005E18CE">
        <w:rPr>
          <w:rFonts w:ascii="Book Antiqua" w:hAnsi="Book Antiqua" w:cs="SimSun"/>
          <w:sz w:val="24"/>
          <w:szCs w:val="24"/>
          <w:lang w:eastAsia="zh-CN"/>
        </w:rPr>
        <w:t>, Oosterheert JJ, Kuijper EJ, Lammers JW, Thijsen S, Troelstra A, Hoepelman AI. Impact of different empirical antibiotic treatment regimens for community-acquired pneumonia on the emergence of Clostridium difficile. </w:t>
      </w:r>
      <w:r w:rsidRPr="005E18CE">
        <w:rPr>
          <w:rFonts w:ascii="Book Antiqua" w:hAnsi="Book Antiqua" w:cs="SimSun"/>
          <w:i/>
          <w:iCs/>
          <w:sz w:val="24"/>
          <w:szCs w:val="24"/>
          <w:lang w:eastAsia="zh-CN"/>
        </w:rPr>
        <w:t>J Antimicrob Chemother</w:t>
      </w:r>
      <w:r w:rsidRPr="005E18CE">
        <w:rPr>
          <w:rFonts w:ascii="Book Antiqua" w:hAnsi="Book Antiqua" w:cs="SimSun"/>
          <w:sz w:val="24"/>
          <w:szCs w:val="24"/>
          <w:lang w:eastAsia="zh-CN"/>
        </w:rPr>
        <w:t> 2010; </w:t>
      </w:r>
      <w:r w:rsidRPr="005E18CE">
        <w:rPr>
          <w:rFonts w:ascii="Book Antiqua" w:hAnsi="Book Antiqua" w:cs="SimSun"/>
          <w:b/>
          <w:bCs/>
          <w:sz w:val="24"/>
          <w:szCs w:val="24"/>
          <w:lang w:eastAsia="zh-CN"/>
        </w:rPr>
        <w:t>65</w:t>
      </w:r>
      <w:r w:rsidRPr="005E18CE">
        <w:rPr>
          <w:rFonts w:ascii="Book Antiqua" w:hAnsi="Book Antiqua" w:cs="SimSun"/>
          <w:sz w:val="24"/>
          <w:szCs w:val="24"/>
          <w:lang w:eastAsia="zh-CN"/>
        </w:rPr>
        <w:t>: 2464-2471 [PMID: 20823105 DOI: 10.1093/jac/dkq329]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200 </w:t>
      </w:r>
      <w:r w:rsidRPr="005E18CE">
        <w:rPr>
          <w:rFonts w:ascii="Book Antiqua" w:hAnsi="Book Antiqua" w:cs="SimSun"/>
          <w:b/>
          <w:bCs/>
          <w:sz w:val="24"/>
          <w:szCs w:val="24"/>
          <w:lang w:eastAsia="zh-CN"/>
        </w:rPr>
        <w:t>Leekha S</w:t>
      </w:r>
      <w:r w:rsidRPr="005E18CE">
        <w:rPr>
          <w:rFonts w:ascii="Book Antiqua" w:hAnsi="Book Antiqua" w:cs="SimSun"/>
          <w:sz w:val="24"/>
          <w:szCs w:val="24"/>
          <w:lang w:eastAsia="zh-CN"/>
        </w:rPr>
        <w:t>, Aronhalt KC, Sloan LM, Patel R, Orenstein R. Asymptomatic Clostridium difficile colonization in a tertiary care hospital: admission prevalence and risk factors.</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Am J Infect Control</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41</w:t>
      </w:r>
      <w:r w:rsidRPr="005E18CE">
        <w:rPr>
          <w:rFonts w:ascii="Book Antiqua" w:hAnsi="Book Antiqua" w:cs="SimSun"/>
          <w:sz w:val="24"/>
          <w:szCs w:val="24"/>
          <w:lang w:eastAsia="zh-CN"/>
        </w:rPr>
        <w:t>: 390-393 [PMID: 23622704 DOI: 10.1016/j.ajic.2012.09.023]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201 </w:t>
      </w:r>
      <w:r w:rsidRPr="005E18CE">
        <w:rPr>
          <w:rFonts w:ascii="Book Antiqua" w:hAnsi="Book Antiqua" w:cs="SimSun"/>
          <w:b/>
          <w:bCs/>
          <w:sz w:val="24"/>
          <w:szCs w:val="24"/>
          <w:lang w:eastAsia="zh-CN"/>
        </w:rPr>
        <w:t>McFarland LV</w:t>
      </w:r>
      <w:r w:rsidRPr="005E18CE">
        <w:rPr>
          <w:rFonts w:ascii="Book Antiqua" w:hAnsi="Book Antiqua" w:cs="SimSun"/>
          <w:sz w:val="24"/>
          <w:szCs w:val="24"/>
          <w:lang w:eastAsia="zh-CN"/>
        </w:rPr>
        <w:t>, Elmer GW, Stamm WE, Mulligan ME. Correlation of immunoblot type, enterotoxin production, and cytotoxin production with clinical manifestations of Clostridium difficile infection in a cohort of hospitalized patients. </w:t>
      </w:r>
      <w:r w:rsidRPr="005E18CE">
        <w:rPr>
          <w:rFonts w:ascii="Book Antiqua" w:hAnsi="Book Antiqua" w:cs="SimSun"/>
          <w:i/>
          <w:iCs/>
          <w:sz w:val="24"/>
          <w:szCs w:val="24"/>
          <w:lang w:eastAsia="zh-CN"/>
        </w:rPr>
        <w:t>Infect Immun</w:t>
      </w:r>
      <w:r w:rsidRPr="005E18CE">
        <w:rPr>
          <w:rFonts w:ascii="Book Antiqua" w:hAnsi="Book Antiqua" w:cs="SimSun"/>
          <w:sz w:val="24"/>
          <w:szCs w:val="24"/>
          <w:lang w:eastAsia="zh-CN"/>
        </w:rPr>
        <w:t> 1991; </w:t>
      </w:r>
      <w:r w:rsidRPr="005E18CE">
        <w:rPr>
          <w:rFonts w:ascii="Book Antiqua" w:hAnsi="Book Antiqua" w:cs="SimSun"/>
          <w:b/>
          <w:bCs/>
          <w:sz w:val="24"/>
          <w:szCs w:val="24"/>
          <w:lang w:eastAsia="zh-CN"/>
        </w:rPr>
        <w:t>59</w:t>
      </w:r>
      <w:r w:rsidRPr="005E18CE">
        <w:rPr>
          <w:rFonts w:ascii="Book Antiqua" w:hAnsi="Book Antiqua" w:cs="SimSun"/>
          <w:sz w:val="24"/>
          <w:szCs w:val="24"/>
          <w:lang w:eastAsia="zh-CN"/>
        </w:rPr>
        <w:t>: 2456-2462 [PMID: 2050409]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202 </w:t>
      </w:r>
      <w:r w:rsidRPr="005E18CE">
        <w:rPr>
          <w:rFonts w:ascii="Book Antiqua" w:hAnsi="Book Antiqua" w:cs="SimSun"/>
          <w:b/>
          <w:bCs/>
          <w:sz w:val="24"/>
          <w:szCs w:val="24"/>
          <w:lang w:eastAsia="zh-CN"/>
        </w:rPr>
        <w:t>Ramanathan S</w:t>
      </w:r>
      <w:r w:rsidRPr="005E18CE">
        <w:rPr>
          <w:rFonts w:ascii="Book Antiqua" w:hAnsi="Book Antiqua" w:cs="SimSun"/>
          <w:sz w:val="24"/>
          <w:szCs w:val="24"/>
          <w:lang w:eastAsia="zh-CN"/>
        </w:rPr>
        <w:t>, Johnson S, Burns SP, Kralovic SM, Goldstein B, Smith B, Gerding DN, Evans CT. Recurrence of Clostridium difficile infection among veterans with spinal cord injury and disorder. </w:t>
      </w:r>
      <w:r w:rsidRPr="005E18CE">
        <w:rPr>
          <w:rFonts w:ascii="Book Antiqua" w:hAnsi="Book Antiqua" w:cs="SimSun"/>
          <w:i/>
          <w:iCs/>
          <w:sz w:val="24"/>
          <w:szCs w:val="24"/>
          <w:lang w:eastAsia="zh-CN"/>
        </w:rPr>
        <w:t>Am J Infect Control</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42</w:t>
      </w:r>
      <w:r w:rsidRPr="005E18CE">
        <w:rPr>
          <w:rFonts w:ascii="Book Antiqua" w:hAnsi="Book Antiqua" w:cs="SimSun"/>
          <w:sz w:val="24"/>
          <w:szCs w:val="24"/>
          <w:lang w:eastAsia="zh-CN"/>
        </w:rPr>
        <w:t>: 168-173 [PMID: 24485372 DOI: 10.1016/j.ajic.2013.08.009]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203</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Qualman SJ</w:t>
      </w:r>
      <w:r w:rsidRPr="005E18CE">
        <w:rPr>
          <w:rFonts w:ascii="Book Antiqua" w:hAnsi="Book Antiqua" w:cs="SimSun"/>
          <w:sz w:val="24"/>
          <w:szCs w:val="24"/>
          <w:lang w:eastAsia="zh-CN"/>
        </w:rPr>
        <w:t xml:space="preserve">, Petric M, Karmali MA, Smith CR, Hamilton SR. Clostridium difficile invasion and toxin circulation in fatal pediatric pseudomembranous colitis. </w:t>
      </w:r>
      <w:r w:rsidRPr="005E18CE">
        <w:rPr>
          <w:rFonts w:ascii="Book Antiqua" w:hAnsi="Book Antiqua" w:cs="SimSun"/>
          <w:i/>
          <w:sz w:val="24"/>
          <w:szCs w:val="24"/>
          <w:lang w:eastAsia="zh-CN"/>
        </w:rPr>
        <w:t xml:space="preserve">Am J Clin Pathol </w:t>
      </w:r>
      <w:r w:rsidRPr="005E18CE">
        <w:rPr>
          <w:rFonts w:ascii="Book Antiqua" w:hAnsi="Book Antiqua" w:cs="SimSun"/>
          <w:sz w:val="24"/>
          <w:szCs w:val="24"/>
          <w:lang w:eastAsia="zh-CN"/>
        </w:rPr>
        <w:t xml:space="preserve">1990; </w:t>
      </w:r>
      <w:r w:rsidRPr="005E18CE">
        <w:rPr>
          <w:rFonts w:ascii="Book Antiqua" w:hAnsi="Book Antiqua" w:cs="SimSun"/>
          <w:b/>
          <w:sz w:val="24"/>
          <w:szCs w:val="24"/>
          <w:lang w:eastAsia="zh-CN"/>
        </w:rPr>
        <w:t>94</w:t>
      </w:r>
      <w:r w:rsidRPr="005E18CE">
        <w:rPr>
          <w:rFonts w:ascii="Book Antiqua" w:hAnsi="Book Antiqua" w:cs="SimSun"/>
          <w:sz w:val="24"/>
          <w:szCs w:val="24"/>
          <w:lang w:eastAsia="zh-CN"/>
        </w:rPr>
        <w:t>: 410-416</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[PMID</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1699407]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204 </w:t>
      </w:r>
      <w:r w:rsidRPr="005E18CE">
        <w:rPr>
          <w:rFonts w:ascii="Book Antiqua" w:hAnsi="Book Antiqua" w:cs="SimSun"/>
          <w:b/>
          <w:bCs/>
          <w:sz w:val="24"/>
          <w:szCs w:val="24"/>
          <w:lang w:eastAsia="zh-CN"/>
        </w:rPr>
        <w:t>Rivlin J</w:t>
      </w:r>
      <w:r w:rsidRPr="005E18CE">
        <w:rPr>
          <w:rFonts w:ascii="Book Antiqua" w:hAnsi="Book Antiqua" w:cs="SimSun"/>
          <w:sz w:val="24"/>
          <w:szCs w:val="24"/>
          <w:lang w:eastAsia="zh-CN"/>
        </w:rPr>
        <w:t>, Lerner A, Augarten A, Wilschanski M, Kerem E, Ephros MA. Severe Clostridium difficile-associated colitis in young patients with cystic fibrosis. </w:t>
      </w:r>
      <w:r w:rsidRPr="005E18CE">
        <w:rPr>
          <w:rFonts w:ascii="Book Antiqua" w:hAnsi="Book Antiqua" w:cs="SimSun"/>
          <w:i/>
          <w:iCs/>
          <w:sz w:val="24"/>
          <w:szCs w:val="24"/>
          <w:lang w:eastAsia="zh-CN"/>
        </w:rPr>
        <w:t>J Pediatr</w:t>
      </w:r>
      <w:r w:rsidRPr="005E18CE">
        <w:rPr>
          <w:rFonts w:ascii="Book Antiqua" w:hAnsi="Book Antiqua" w:cs="SimSun"/>
          <w:sz w:val="24"/>
          <w:szCs w:val="24"/>
          <w:lang w:eastAsia="zh-CN"/>
        </w:rPr>
        <w:t> 1998; </w:t>
      </w:r>
      <w:r w:rsidRPr="005E18CE">
        <w:rPr>
          <w:rFonts w:ascii="Book Antiqua" w:hAnsi="Book Antiqua" w:cs="SimSun"/>
          <w:b/>
          <w:bCs/>
          <w:sz w:val="24"/>
          <w:szCs w:val="24"/>
          <w:lang w:eastAsia="zh-CN"/>
        </w:rPr>
        <w:t>132</w:t>
      </w:r>
      <w:r w:rsidRPr="005E18CE">
        <w:rPr>
          <w:rFonts w:ascii="Book Antiqua" w:hAnsi="Book Antiqua" w:cs="SimSun"/>
          <w:sz w:val="24"/>
          <w:szCs w:val="24"/>
          <w:lang w:eastAsia="zh-CN"/>
        </w:rPr>
        <w:t>: 177-179 [PMID: 9470027]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205 </w:t>
      </w:r>
      <w:r w:rsidRPr="005E18CE">
        <w:rPr>
          <w:rFonts w:ascii="Book Antiqua" w:hAnsi="Book Antiqua" w:cs="SimSun"/>
          <w:b/>
          <w:bCs/>
          <w:sz w:val="24"/>
          <w:szCs w:val="24"/>
          <w:lang w:eastAsia="zh-CN"/>
        </w:rPr>
        <w:t>Nicholson MR</w:t>
      </w:r>
      <w:r w:rsidRPr="005E18CE">
        <w:rPr>
          <w:rFonts w:ascii="Book Antiqua" w:hAnsi="Book Antiqua" w:cs="SimSun"/>
          <w:sz w:val="24"/>
          <w:szCs w:val="24"/>
          <w:lang w:eastAsia="zh-CN"/>
        </w:rPr>
        <w:t>, Thomsen IP, Slaughter JC, Creech CB, Edwards KM. Novel risk factors for recurrent Clostridium difficile infection in children. </w:t>
      </w:r>
      <w:r w:rsidRPr="005E18CE">
        <w:rPr>
          <w:rFonts w:ascii="Book Antiqua" w:hAnsi="Book Antiqua" w:cs="SimSun"/>
          <w:i/>
          <w:iCs/>
          <w:sz w:val="24"/>
          <w:szCs w:val="24"/>
          <w:lang w:eastAsia="zh-CN"/>
        </w:rPr>
        <w:t>J Pediatr Gastroenterol Nutr</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60</w:t>
      </w:r>
      <w:r w:rsidRPr="005E18CE">
        <w:rPr>
          <w:rFonts w:ascii="Book Antiqua" w:hAnsi="Book Antiqua" w:cs="SimSun"/>
          <w:sz w:val="24"/>
          <w:szCs w:val="24"/>
          <w:lang w:eastAsia="zh-CN"/>
        </w:rPr>
        <w:t>: 18-22 [PMID: 25199038 DOI: 10.1097/MPG.0000000000000553]</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lastRenderedPageBreak/>
        <w:t>206 </w:t>
      </w:r>
      <w:r w:rsidRPr="005E18CE">
        <w:rPr>
          <w:rFonts w:ascii="Book Antiqua" w:hAnsi="Book Antiqua" w:cs="SimSun"/>
          <w:b/>
          <w:bCs/>
          <w:sz w:val="24"/>
          <w:szCs w:val="24"/>
          <w:lang w:eastAsia="zh-CN"/>
        </w:rPr>
        <w:t>Jardin CG</w:t>
      </w:r>
      <w:r w:rsidRPr="005E18CE">
        <w:rPr>
          <w:rFonts w:ascii="Book Antiqua" w:hAnsi="Book Antiqua" w:cs="SimSun"/>
          <w:sz w:val="24"/>
          <w:szCs w:val="24"/>
          <w:lang w:eastAsia="zh-CN"/>
        </w:rPr>
        <w:t>, Palmer HR, Shah DN, Le F, Beyda ND, Jiang Z, Garey KW. Assessment of treatment patterns and patient outcomes before vs after implementation of a severity-based Clostridium difficile infection treatment policy. </w:t>
      </w:r>
      <w:r w:rsidRPr="005E18CE">
        <w:rPr>
          <w:rFonts w:ascii="Book Antiqua" w:hAnsi="Book Antiqua" w:cs="SimSun"/>
          <w:i/>
          <w:iCs/>
          <w:sz w:val="24"/>
          <w:szCs w:val="24"/>
          <w:lang w:eastAsia="zh-CN"/>
        </w:rPr>
        <w:t>J Hosp Infect</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85</w:t>
      </w:r>
      <w:r w:rsidRPr="005E18CE">
        <w:rPr>
          <w:rFonts w:ascii="Book Antiqua" w:hAnsi="Book Antiqua" w:cs="SimSun"/>
          <w:sz w:val="24"/>
          <w:szCs w:val="24"/>
          <w:lang w:eastAsia="zh-CN"/>
        </w:rPr>
        <w:t>: 28-32 [PMID: 23834988 DOI: 10.1016/j.jhin.2013.04.017]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207 </w:t>
      </w:r>
      <w:r w:rsidRPr="005E18CE">
        <w:rPr>
          <w:rFonts w:ascii="Book Antiqua" w:hAnsi="Book Antiqua" w:cs="SimSun"/>
          <w:b/>
          <w:bCs/>
          <w:sz w:val="24"/>
          <w:szCs w:val="24"/>
          <w:lang w:eastAsia="zh-CN"/>
        </w:rPr>
        <w:t>Bartlett JG</w:t>
      </w:r>
      <w:r w:rsidRPr="005E18CE">
        <w:rPr>
          <w:rFonts w:ascii="Book Antiqua" w:hAnsi="Book Antiqua" w:cs="SimSun"/>
          <w:sz w:val="24"/>
          <w:szCs w:val="24"/>
          <w:lang w:eastAsia="zh-CN"/>
        </w:rPr>
        <w:t>. Clinical practice. Antibiotic-associated diarrhea. </w:t>
      </w:r>
      <w:r w:rsidRPr="005E18CE">
        <w:rPr>
          <w:rFonts w:ascii="Book Antiqua" w:hAnsi="Book Antiqua" w:cs="SimSun"/>
          <w:i/>
          <w:iCs/>
          <w:sz w:val="24"/>
          <w:szCs w:val="24"/>
          <w:lang w:eastAsia="zh-CN"/>
        </w:rPr>
        <w:t>N Engl J Med</w:t>
      </w:r>
      <w:r w:rsidRPr="005E18CE">
        <w:rPr>
          <w:rFonts w:ascii="Book Antiqua" w:hAnsi="Book Antiqua" w:cs="SimSun"/>
          <w:sz w:val="24"/>
          <w:szCs w:val="24"/>
          <w:lang w:eastAsia="zh-CN"/>
        </w:rPr>
        <w:t> 2002; </w:t>
      </w:r>
      <w:r w:rsidRPr="005E18CE">
        <w:rPr>
          <w:rFonts w:ascii="Book Antiqua" w:hAnsi="Book Antiqua" w:cs="SimSun"/>
          <w:b/>
          <w:bCs/>
          <w:sz w:val="24"/>
          <w:szCs w:val="24"/>
          <w:lang w:eastAsia="zh-CN"/>
        </w:rPr>
        <w:t>346</w:t>
      </w:r>
      <w:r w:rsidRPr="005E18CE">
        <w:rPr>
          <w:rFonts w:ascii="Book Antiqua" w:hAnsi="Book Antiqua" w:cs="SimSun"/>
          <w:sz w:val="24"/>
          <w:szCs w:val="24"/>
          <w:lang w:eastAsia="zh-CN"/>
        </w:rPr>
        <w:t>: 334-339 [PMID: 11821511]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208 </w:t>
      </w:r>
      <w:r w:rsidRPr="005E18CE">
        <w:rPr>
          <w:rFonts w:ascii="Book Antiqua" w:hAnsi="Book Antiqua" w:cs="SimSun"/>
          <w:b/>
          <w:bCs/>
          <w:sz w:val="24"/>
          <w:szCs w:val="24"/>
          <w:lang w:eastAsia="zh-CN"/>
        </w:rPr>
        <w:t>Rubin MS</w:t>
      </w:r>
      <w:r w:rsidRPr="005E18CE">
        <w:rPr>
          <w:rFonts w:ascii="Book Antiqua" w:hAnsi="Book Antiqua" w:cs="SimSun"/>
          <w:sz w:val="24"/>
          <w:szCs w:val="24"/>
          <w:lang w:eastAsia="zh-CN"/>
        </w:rPr>
        <w:t>, Bodenstein LE, Kent KC. Severe Clostridium difficile colitis. </w:t>
      </w:r>
      <w:r w:rsidRPr="005E18CE">
        <w:rPr>
          <w:rFonts w:ascii="Book Antiqua" w:hAnsi="Book Antiqua" w:cs="SimSun"/>
          <w:i/>
          <w:iCs/>
          <w:sz w:val="24"/>
          <w:szCs w:val="24"/>
          <w:lang w:eastAsia="zh-CN"/>
        </w:rPr>
        <w:t>Dis Colon Rectum</w:t>
      </w:r>
      <w:r w:rsidRPr="005E18CE">
        <w:rPr>
          <w:rFonts w:ascii="Book Antiqua" w:hAnsi="Book Antiqua" w:cs="SimSun"/>
          <w:sz w:val="24"/>
          <w:szCs w:val="24"/>
          <w:lang w:eastAsia="zh-CN"/>
        </w:rPr>
        <w:t> 1995; </w:t>
      </w:r>
      <w:r w:rsidRPr="005E18CE">
        <w:rPr>
          <w:rFonts w:ascii="Book Antiqua" w:hAnsi="Book Antiqua" w:cs="SimSun"/>
          <w:b/>
          <w:bCs/>
          <w:sz w:val="24"/>
          <w:szCs w:val="24"/>
          <w:lang w:eastAsia="zh-CN"/>
        </w:rPr>
        <w:t>38</w:t>
      </w:r>
      <w:r w:rsidRPr="005E18CE">
        <w:rPr>
          <w:rFonts w:ascii="Book Antiqua" w:hAnsi="Book Antiqua" w:cs="SimSun"/>
          <w:sz w:val="24"/>
          <w:szCs w:val="24"/>
          <w:lang w:eastAsia="zh-CN"/>
        </w:rPr>
        <w:t>: 350-354 [PMID: 7720439]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209 </w:t>
      </w:r>
      <w:r w:rsidRPr="005E18CE">
        <w:rPr>
          <w:rFonts w:ascii="Book Antiqua" w:hAnsi="Book Antiqua" w:cs="SimSun"/>
          <w:b/>
          <w:bCs/>
          <w:sz w:val="24"/>
          <w:szCs w:val="24"/>
          <w:lang w:eastAsia="zh-CN"/>
        </w:rPr>
        <w:t>Khanna S</w:t>
      </w:r>
      <w:r w:rsidRPr="005E18CE">
        <w:rPr>
          <w:rFonts w:ascii="Book Antiqua" w:hAnsi="Book Antiqua" w:cs="SimSun"/>
          <w:sz w:val="24"/>
          <w:szCs w:val="24"/>
          <w:lang w:eastAsia="zh-CN"/>
        </w:rPr>
        <w:t>, Pardi DS, Aronson SL, Kammer PP, Baddour LM. Outcomes in community-acquired Clostridium difficile infection. </w:t>
      </w:r>
      <w:r w:rsidRPr="005E18CE">
        <w:rPr>
          <w:rFonts w:ascii="Book Antiqua" w:hAnsi="Book Antiqua" w:cs="SimSun"/>
          <w:i/>
          <w:iCs/>
          <w:sz w:val="24"/>
          <w:szCs w:val="24"/>
          <w:lang w:eastAsia="zh-CN"/>
        </w:rPr>
        <w:t>Aliment Pharmacol Ther</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35</w:t>
      </w:r>
      <w:r w:rsidRPr="005E18CE">
        <w:rPr>
          <w:rFonts w:ascii="Book Antiqua" w:hAnsi="Book Antiqua" w:cs="SimSun"/>
          <w:sz w:val="24"/>
          <w:szCs w:val="24"/>
          <w:lang w:eastAsia="zh-CN"/>
        </w:rPr>
        <w:t>: 613-618 [PMID: 22229532 DOI: 10.1111/j.1365-2036.2011.04984.x]</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210 </w:t>
      </w:r>
      <w:r w:rsidRPr="005E18CE">
        <w:rPr>
          <w:rFonts w:ascii="Book Antiqua" w:hAnsi="Book Antiqua" w:cs="SimSun"/>
          <w:b/>
          <w:bCs/>
          <w:sz w:val="24"/>
          <w:szCs w:val="24"/>
          <w:lang w:eastAsia="zh-CN"/>
        </w:rPr>
        <w:t>Sailhamer EA</w:t>
      </w:r>
      <w:r w:rsidRPr="005E18CE">
        <w:rPr>
          <w:rFonts w:ascii="Book Antiqua" w:hAnsi="Book Antiqua" w:cs="SimSun"/>
          <w:sz w:val="24"/>
          <w:szCs w:val="24"/>
          <w:lang w:eastAsia="zh-CN"/>
        </w:rPr>
        <w:t>, Carson K, Chang Y, Zacharias N, Spaniolas K, Tabbara M, Alam HB, DeMoya MA, Velmahos GC. Fulminant Clostridium difficile colitis: patterns of care and predictors of mortality. </w:t>
      </w:r>
      <w:r w:rsidRPr="005E18CE">
        <w:rPr>
          <w:rFonts w:ascii="Book Antiqua" w:hAnsi="Book Antiqua" w:cs="SimSun"/>
          <w:i/>
          <w:iCs/>
          <w:sz w:val="24"/>
          <w:szCs w:val="24"/>
          <w:lang w:eastAsia="zh-CN"/>
        </w:rPr>
        <w:t>Arch Surg</w:t>
      </w:r>
      <w:r w:rsidRPr="005E18CE">
        <w:rPr>
          <w:rFonts w:ascii="Book Antiqua" w:hAnsi="Book Antiqua" w:cs="SimSun"/>
          <w:sz w:val="24"/>
          <w:szCs w:val="24"/>
          <w:lang w:eastAsia="zh-CN"/>
        </w:rPr>
        <w:t> 2009; </w:t>
      </w:r>
      <w:r w:rsidRPr="005E18CE">
        <w:rPr>
          <w:rFonts w:ascii="Book Antiqua" w:hAnsi="Book Antiqua" w:cs="SimSun"/>
          <w:b/>
          <w:bCs/>
          <w:sz w:val="24"/>
          <w:szCs w:val="24"/>
          <w:lang w:eastAsia="zh-CN"/>
        </w:rPr>
        <w:t>144</w:t>
      </w:r>
      <w:r w:rsidRPr="005E18CE">
        <w:rPr>
          <w:rFonts w:ascii="Book Antiqua" w:hAnsi="Book Antiqua" w:cs="SimSun"/>
          <w:sz w:val="24"/>
          <w:szCs w:val="24"/>
          <w:lang w:eastAsia="zh-CN"/>
        </w:rPr>
        <w:t>: 433-49; discussion 433-49; [PMID: 19451485 DOI: 10.1001/archsurg.2009.51]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211 </w:t>
      </w:r>
      <w:r w:rsidRPr="005E18CE">
        <w:rPr>
          <w:rFonts w:ascii="Book Antiqua" w:hAnsi="Book Antiqua" w:cs="SimSun"/>
          <w:b/>
          <w:bCs/>
          <w:sz w:val="24"/>
          <w:szCs w:val="24"/>
          <w:lang w:eastAsia="zh-CN"/>
        </w:rPr>
        <w:t>van der Wilden GM</w:t>
      </w:r>
      <w:r w:rsidRPr="005E18CE">
        <w:rPr>
          <w:rFonts w:ascii="Book Antiqua" w:hAnsi="Book Antiqua" w:cs="SimSun"/>
          <w:sz w:val="24"/>
          <w:szCs w:val="24"/>
          <w:lang w:eastAsia="zh-CN"/>
        </w:rPr>
        <w:t>, Chang Y, Cropano C, Subramanian M, Schipper IB, Yeh DD, King DR, de Moya MA, Fagenholz PJ, Velmahos GC. Fulminant Clostridium difficile colitis: prospective development of a risk scoring system. </w:t>
      </w:r>
      <w:r w:rsidRPr="005E18CE">
        <w:rPr>
          <w:rFonts w:ascii="Book Antiqua" w:hAnsi="Book Antiqua" w:cs="SimSun"/>
          <w:i/>
          <w:iCs/>
          <w:sz w:val="24"/>
          <w:szCs w:val="24"/>
          <w:lang w:eastAsia="zh-CN"/>
        </w:rPr>
        <w:t>J Trauma Acute Care Surg</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76</w:t>
      </w:r>
      <w:r w:rsidRPr="005E18CE">
        <w:rPr>
          <w:rFonts w:ascii="Book Antiqua" w:hAnsi="Book Antiqua" w:cs="SimSun"/>
          <w:sz w:val="24"/>
          <w:szCs w:val="24"/>
          <w:lang w:eastAsia="zh-CN"/>
        </w:rPr>
        <w:t>: 424-430 [PMID: 24458048 DOI: 10.1097/TA.0000000000000105]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212 </w:t>
      </w:r>
      <w:r w:rsidRPr="005E18CE">
        <w:rPr>
          <w:rFonts w:ascii="Book Antiqua" w:hAnsi="Book Antiqua" w:cs="SimSun"/>
          <w:b/>
          <w:bCs/>
          <w:sz w:val="24"/>
          <w:szCs w:val="24"/>
          <w:lang w:eastAsia="zh-CN"/>
        </w:rPr>
        <w:t>Drudy D</w:t>
      </w:r>
      <w:r w:rsidRPr="005E18CE">
        <w:rPr>
          <w:rFonts w:ascii="Book Antiqua" w:hAnsi="Book Antiqua" w:cs="SimSun"/>
          <w:sz w:val="24"/>
          <w:szCs w:val="24"/>
          <w:lang w:eastAsia="zh-CN"/>
        </w:rPr>
        <w:t>, Harnedy N, Fanning S, Hannan M, Kyne L. Emergence and control of fluoroquinolone-resistant, toxin A-negative, toxin B-positive Clostridium difficile.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2007; </w:t>
      </w:r>
      <w:r w:rsidRPr="005E18CE">
        <w:rPr>
          <w:rFonts w:ascii="Book Antiqua" w:hAnsi="Book Antiqua" w:cs="SimSun"/>
          <w:b/>
          <w:bCs/>
          <w:sz w:val="24"/>
          <w:szCs w:val="24"/>
          <w:lang w:eastAsia="zh-CN"/>
        </w:rPr>
        <w:t>28</w:t>
      </w:r>
      <w:r w:rsidRPr="005E18CE">
        <w:rPr>
          <w:rFonts w:ascii="Book Antiqua" w:hAnsi="Book Antiqua" w:cs="SimSun"/>
          <w:sz w:val="24"/>
          <w:szCs w:val="24"/>
          <w:lang w:eastAsia="zh-CN"/>
        </w:rPr>
        <w:t>: 932-940 [PMID: 17620240]</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213 </w:t>
      </w:r>
      <w:r w:rsidRPr="005E18CE">
        <w:rPr>
          <w:rFonts w:ascii="Book Antiqua" w:hAnsi="Book Antiqua" w:cs="SimSun"/>
          <w:b/>
          <w:bCs/>
          <w:sz w:val="24"/>
          <w:szCs w:val="24"/>
          <w:lang w:eastAsia="zh-CN"/>
        </w:rPr>
        <w:t>Dubberke ER</w:t>
      </w:r>
      <w:r w:rsidRPr="005E18CE">
        <w:rPr>
          <w:rFonts w:ascii="Book Antiqua" w:hAnsi="Book Antiqua" w:cs="SimSun"/>
          <w:sz w:val="24"/>
          <w:szCs w:val="24"/>
          <w:lang w:eastAsia="zh-CN"/>
        </w:rPr>
        <w:t>, Butler AM, Reske KA, Agniel D, Olsen MA, D'Angelo G, McDonald LC, Fraser VJ. Attributable outcomes of endemic Clostridium difficile-associated disease in nonsurgical patients. </w:t>
      </w:r>
      <w:r w:rsidRPr="005E18CE">
        <w:rPr>
          <w:rFonts w:ascii="Book Antiqua" w:hAnsi="Book Antiqua" w:cs="SimSun"/>
          <w:i/>
          <w:iCs/>
          <w:sz w:val="24"/>
          <w:szCs w:val="24"/>
          <w:lang w:eastAsia="zh-CN"/>
        </w:rPr>
        <w:t>Emerg Infect Dis</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14</w:t>
      </w:r>
      <w:r w:rsidRPr="005E18CE">
        <w:rPr>
          <w:rFonts w:ascii="Book Antiqua" w:hAnsi="Book Antiqua" w:cs="SimSun"/>
          <w:sz w:val="24"/>
          <w:szCs w:val="24"/>
          <w:lang w:eastAsia="zh-CN"/>
        </w:rPr>
        <w:t>: 1031-1038 [PMID: 18598621 DOI: 10.3201/eid1407.070867]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214</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Halabi WJ</w:t>
      </w:r>
      <w:r w:rsidRPr="005E18CE">
        <w:rPr>
          <w:rFonts w:ascii="Book Antiqua" w:hAnsi="Book Antiqua" w:cs="SimSun"/>
          <w:sz w:val="24"/>
          <w:szCs w:val="24"/>
          <w:lang w:eastAsia="zh-CN"/>
        </w:rPr>
        <w:t xml:space="preserve">, Nguyen VQ, Carmichael JC, Pigazzi A, Stamos MJ, Mills S. Clostridium difficile colitis in the United States: a decade of trends, outcomes, risk factors for </w:t>
      </w:r>
      <w:r w:rsidRPr="005E18CE">
        <w:rPr>
          <w:rFonts w:ascii="Book Antiqua" w:hAnsi="Book Antiqua" w:cs="SimSun"/>
          <w:sz w:val="24"/>
          <w:szCs w:val="24"/>
          <w:lang w:eastAsia="zh-CN"/>
        </w:rPr>
        <w:lastRenderedPageBreak/>
        <w:t xml:space="preserve">colectomy, and mortality after colectomy. </w:t>
      </w:r>
      <w:r w:rsidRPr="005E18CE">
        <w:rPr>
          <w:rFonts w:ascii="Book Antiqua" w:hAnsi="Book Antiqua" w:cs="SimSun"/>
          <w:i/>
          <w:sz w:val="24"/>
          <w:szCs w:val="24"/>
          <w:lang w:eastAsia="zh-CN"/>
        </w:rPr>
        <w:t xml:space="preserve">J Am Coll Surg </w:t>
      </w:r>
      <w:r w:rsidRPr="005E18CE">
        <w:rPr>
          <w:rFonts w:ascii="Book Antiqua" w:hAnsi="Book Antiqua" w:cs="SimSun"/>
          <w:sz w:val="24"/>
          <w:szCs w:val="24"/>
          <w:lang w:eastAsia="zh-CN"/>
        </w:rPr>
        <w:t xml:space="preserve">2013; </w:t>
      </w:r>
      <w:r w:rsidRPr="005E18CE">
        <w:rPr>
          <w:rFonts w:ascii="Book Antiqua" w:hAnsi="Book Antiqua" w:cs="SimSun"/>
          <w:b/>
          <w:sz w:val="24"/>
          <w:szCs w:val="24"/>
          <w:lang w:eastAsia="zh-CN"/>
        </w:rPr>
        <w:t>217</w:t>
      </w:r>
      <w:r w:rsidRPr="005E18CE">
        <w:rPr>
          <w:rFonts w:ascii="Book Antiqua" w:hAnsi="Book Antiqua" w:cs="SimSun"/>
          <w:sz w:val="24"/>
          <w:szCs w:val="24"/>
          <w:lang w:eastAsia="zh-CN"/>
        </w:rPr>
        <w:t>: 802-812</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[PMID</w:t>
      </w:r>
      <w:r w:rsidRPr="005E18CE">
        <w:rPr>
          <w:rFonts w:ascii="Book Antiqua" w:hAnsi="Book Antiqua" w:cs="SimSun" w:hint="eastAsia"/>
          <w:sz w:val="24"/>
          <w:szCs w:val="24"/>
          <w:lang w:eastAsia="zh-CN"/>
        </w:rPr>
        <w:t xml:space="preserve">: </w:t>
      </w:r>
      <w:r w:rsidRPr="005E18CE">
        <w:rPr>
          <w:rFonts w:ascii="Book Antiqua" w:hAnsi="Book Antiqua" w:cs="SimSun"/>
          <w:sz w:val="24"/>
          <w:szCs w:val="24"/>
          <w:lang w:eastAsia="zh-CN"/>
        </w:rPr>
        <w:t>24011436 DOI: 10.1016/j.jamcollsurg.2013.05.028]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215 </w:t>
      </w:r>
      <w:r w:rsidRPr="005E18CE">
        <w:rPr>
          <w:rFonts w:ascii="Book Antiqua" w:hAnsi="Book Antiqua" w:cs="SimSun"/>
          <w:b/>
          <w:bCs/>
          <w:sz w:val="24"/>
          <w:szCs w:val="24"/>
          <w:lang w:eastAsia="zh-CN"/>
        </w:rPr>
        <w:t>Kamdeu Fansi AA</w:t>
      </w:r>
      <w:r w:rsidRPr="005E18CE">
        <w:rPr>
          <w:rFonts w:ascii="Book Antiqua" w:hAnsi="Book Antiqua" w:cs="SimSun"/>
          <w:sz w:val="24"/>
          <w:szCs w:val="24"/>
          <w:lang w:eastAsia="zh-CN"/>
        </w:rPr>
        <w:t>, Guertin JR, LeLorier J. Savings from the use of a probiotic formula in the prophylaxis of antibiotic-associated diarrhea. </w:t>
      </w:r>
      <w:r w:rsidRPr="005E18CE">
        <w:rPr>
          <w:rFonts w:ascii="Book Antiqua" w:hAnsi="Book Antiqua" w:cs="SimSun"/>
          <w:i/>
          <w:iCs/>
          <w:sz w:val="24"/>
          <w:szCs w:val="24"/>
          <w:lang w:eastAsia="zh-CN"/>
        </w:rPr>
        <w:t>J Med Econ</w:t>
      </w:r>
      <w:r w:rsidRPr="005E18CE">
        <w:rPr>
          <w:rFonts w:ascii="Book Antiqua" w:hAnsi="Book Antiqua" w:cs="SimSun"/>
          <w:sz w:val="24"/>
          <w:szCs w:val="24"/>
          <w:lang w:eastAsia="zh-CN"/>
        </w:rPr>
        <w:t> 2012; </w:t>
      </w:r>
      <w:r w:rsidRPr="005E18CE">
        <w:rPr>
          <w:rFonts w:ascii="Book Antiqua" w:hAnsi="Book Antiqua" w:cs="SimSun"/>
          <w:b/>
          <w:bCs/>
          <w:sz w:val="24"/>
          <w:szCs w:val="24"/>
          <w:lang w:eastAsia="zh-CN"/>
        </w:rPr>
        <w:t>15</w:t>
      </w:r>
      <w:r w:rsidRPr="005E18CE">
        <w:rPr>
          <w:rFonts w:ascii="Book Antiqua" w:hAnsi="Book Antiqua" w:cs="SimSun"/>
          <w:sz w:val="24"/>
          <w:szCs w:val="24"/>
          <w:lang w:eastAsia="zh-CN"/>
        </w:rPr>
        <w:t>: 53-60 [PMID: 22023067 DOI: 10.3111/13696998.2011.629015]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216 </w:t>
      </w:r>
      <w:r w:rsidRPr="005E18CE">
        <w:rPr>
          <w:rFonts w:ascii="Book Antiqua" w:hAnsi="Book Antiqua" w:cs="SimSun"/>
          <w:b/>
          <w:bCs/>
          <w:sz w:val="24"/>
          <w:szCs w:val="24"/>
          <w:lang w:eastAsia="zh-CN"/>
        </w:rPr>
        <w:t>Dubberke ER</w:t>
      </w:r>
      <w:r w:rsidRPr="005E18CE">
        <w:rPr>
          <w:rFonts w:ascii="Book Antiqua" w:hAnsi="Book Antiqua" w:cs="SimSun"/>
          <w:sz w:val="24"/>
          <w:szCs w:val="24"/>
          <w:lang w:eastAsia="zh-CN"/>
        </w:rPr>
        <w:t>, Schaefer E, Reske KA, Zilberberg M, Hollenbeak CS, Olsen MA. Attributable inpatient costs of recurrent Clostridium difficile infections.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35</w:t>
      </w:r>
      <w:r w:rsidRPr="005E18CE">
        <w:rPr>
          <w:rFonts w:ascii="Book Antiqua" w:hAnsi="Book Antiqua" w:cs="SimSun"/>
          <w:sz w:val="24"/>
          <w:szCs w:val="24"/>
          <w:lang w:eastAsia="zh-CN"/>
        </w:rPr>
        <w:t>: 1400-1407 [PMID: 25333435 DOI: 10.1086/678428]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217 </w:t>
      </w:r>
      <w:r w:rsidRPr="005E18CE">
        <w:rPr>
          <w:rFonts w:ascii="Book Antiqua" w:hAnsi="Book Antiqua" w:cs="SimSun"/>
          <w:b/>
          <w:bCs/>
          <w:sz w:val="24"/>
          <w:szCs w:val="24"/>
          <w:lang w:eastAsia="zh-CN"/>
        </w:rPr>
        <w:t>Dubberke ER</w:t>
      </w:r>
      <w:r w:rsidRPr="005E18CE">
        <w:rPr>
          <w:rFonts w:ascii="Book Antiqua" w:hAnsi="Book Antiqua" w:cs="SimSun"/>
          <w:sz w:val="24"/>
          <w:szCs w:val="24"/>
          <w:lang w:eastAsia="zh-CN"/>
        </w:rPr>
        <w:t>, Reske KA, Olsen MA, McDonald LC, Fraser VJ. Short- and long-term attributable costs of Clostridium difficile-associated disease in nonsurgical inpatients.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2008; </w:t>
      </w:r>
      <w:r w:rsidRPr="005E18CE">
        <w:rPr>
          <w:rFonts w:ascii="Book Antiqua" w:hAnsi="Book Antiqua" w:cs="SimSun"/>
          <w:b/>
          <w:bCs/>
          <w:sz w:val="24"/>
          <w:szCs w:val="24"/>
          <w:lang w:eastAsia="zh-CN"/>
        </w:rPr>
        <w:t>46</w:t>
      </w:r>
      <w:r w:rsidRPr="005E18CE">
        <w:rPr>
          <w:rFonts w:ascii="Book Antiqua" w:hAnsi="Book Antiqua" w:cs="SimSun"/>
          <w:sz w:val="24"/>
          <w:szCs w:val="24"/>
          <w:lang w:eastAsia="zh-CN"/>
        </w:rPr>
        <w:t>: 497-504 [PMID: 18197759]</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218 </w:t>
      </w:r>
      <w:r w:rsidRPr="005E18CE">
        <w:rPr>
          <w:rFonts w:ascii="Book Antiqua" w:hAnsi="Book Antiqua" w:cs="SimSun"/>
          <w:b/>
          <w:bCs/>
          <w:sz w:val="24"/>
          <w:szCs w:val="24"/>
          <w:lang w:eastAsia="zh-CN"/>
        </w:rPr>
        <w:t>Abdelsattar ZM</w:t>
      </w:r>
      <w:r w:rsidRPr="005E18CE">
        <w:rPr>
          <w:rFonts w:ascii="Book Antiqua" w:hAnsi="Book Antiqua" w:cs="SimSun"/>
          <w:sz w:val="24"/>
          <w:szCs w:val="24"/>
          <w:lang w:eastAsia="zh-CN"/>
        </w:rPr>
        <w:t>, Krapohl G, Alrahmani L, Banerjee M, Krell RW, Wong SL, Campbell DA, Aronoff DM, Hendren S. Postoperative burden of hospital-acquired Clostridium difficile infection.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36</w:t>
      </w:r>
      <w:r w:rsidRPr="005E18CE">
        <w:rPr>
          <w:rFonts w:ascii="Book Antiqua" w:hAnsi="Book Antiqua" w:cs="SimSun"/>
          <w:sz w:val="24"/>
          <w:szCs w:val="24"/>
          <w:lang w:eastAsia="zh-CN"/>
        </w:rPr>
        <w:t>: 40-46 [PMID: 25627760 DOI: 10.1017/ice.2014.8]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219 </w:t>
      </w:r>
      <w:r w:rsidRPr="005E18CE">
        <w:rPr>
          <w:rFonts w:ascii="Book Antiqua" w:hAnsi="Book Antiqua" w:cs="SimSun"/>
          <w:b/>
          <w:bCs/>
          <w:sz w:val="24"/>
          <w:szCs w:val="24"/>
          <w:lang w:eastAsia="zh-CN"/>
        </w:rPr>
        <w:t>You E</w:t>
      </w:r>
      <w:r w:rsidRPr="005E18CE">
        <w:rPr>
          <w:rFonts w:ascii="Book Antiqua" w:hAnsi="Book Antiqua" w:cs="SimSun"/>
          <w:sz w:val="24"/>
          <w:szCs w:val="24"/>
          <w:lang w:eastAsia="zh-CN"/>
        </w:rPr>
        <w:t>, Song H, Cho J, Lee J. Reduction in the incidence of hospital-acquired Clostridium difficile infection through infection control interventions other than the restriction of antimicrobial use. </w:t>
      </w:r>
      <w:r w:rsidRPr="005E18CE">
        <w:rPr>
          <w:rFonts w:ascii="Book Antiqua" w:hAnsi="Book Antiqua" w:cs="SimSun"/>
          <w:i/>
          <w:iCs/>
          <w:sz w:val="24"/>
          <w:szCs w:val="24"/>
          <w:lang w:eastAsia="zh-CN"/>
        </w:rPr>
        <w:t>Int J Infect Dis</w:t>
      </w:r>
      <w:r w:rsidRPr="005E18CE">
        <w:rPr>
          <w:rFonts w:ascii="Book Antiqua" w:hAnsi="Book Antiqua" w:cs="SimSun"/>
          <w:sz w:val="24"/>
          <w:szCs w:val="24"/>
          <w:lang w:eastAsia="zh-CN"/>
        </w:rPr>
        <w:t> 2014; </w:t>
      </w:r>
      <w:r w:rsidRPr="005E18CE">
        <w:rPr>
          <w:rFonts w:ascii="Book Antiqua" w:hAnsi="Book Antiqua" w:cs="SimSun"/>
          <w:b/>
          <w:bCs/>
          <w:sz w:val="24"/>
          <w:szCs w:val="24"/>
          <w:lang w:eastAsia="zh-CN"/>
        </w:rPr>
        <w:t>22</w:t>
      </w:r>
      <w:r w:rsidRPr="005E18CE">
        <w:rPr>
          <w:rFonts w:ascii="Book Antiqua" w:hAnsi="Book Antiqua" w:cs="SimSun"/>
          <w:sz w:val="24"/>
          <w:szCs w:val="24"/>
          <w:lang w:eastAsia="zh-CN"/>
        </w:rPr>
        <w:t>: 9-10 [PMID: 24583565 DOI: 10.1016/j.ijid.2014.01.011]</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220 </w:t>
      </w:r>
      <w:r w:rsidRPr="005E18CE">
        <w:rPr>
          <w:rFonts w:ascii="Book Antiqua" w:hAnsi="Book Antiqua" w:cs="SimSun"/>
          <w:b/>
          <w:bCs/>
          <w:sz w:val="24"/>
          <w:szCs w:val="24"/>
          <w:lang w:eastAsia="zh-CN"/>
        </w:rPr>
        <w:t>Kallen AJ</w:t>
      </w:r>
      <w:r w:rsidRPr="005E18CE">
        <w:rPr>
          <w:rFonts w:ascii="Book Antiqua" w:hAnsi="Book Antiqua" w:cs="SimSun"/>
          <w:sz w:val="24"/>
          <w:szCs w:val="24"/>
          <w:lang w:eastAsia="zh-CN"/>
        </w:rPr>
        <w:t>, Thompson A, Ristaino P, Chapman L, Nicholson A, Sim BT, Lessa F, Sharapov U, Fadden E, Boehler R, Gould C, Limbago B, Blythe D, McDonald LC. Complete restriction of fluoroquinolone use to control an outbreak of Clostridium difficile infection at a community hospital. </w:t>
      </w:r>
      <w:r w:rsidRPr="005E18CE">
        <w:rPr>
          <w:rFonts w:ascii="Book Antiqua" w:hAnsi="Book Antiqua" w:cs="SimSun"/>
          <w:i/>
          <w:iCs/>
          <w:sz w:val="24"/>
          <w:szCs w:val="24"/>
          <w:lang w:eastAsia="zh-CN"/>
        </w:rPr>
        <w:t>Infect Control Hosp Epidemiol</w:t>
      </w:r>
      <w:r w:rsidRPr="005E18CE">
        <w:rPr>
          <w:rFonts w:ascii="Book Antiqua" w:hAnsi="Book Antiqua" w:cs="SimSun"/>
          <w:sz w:val="24"/>
          <w:szCs w:val="24"/>
          <w:lang w:eastAsia="zh-CN"/>
        </w:rPr>
        <w:t> 2009; </w:t>
      </w:r>
      <w:r w:rsidRPr="005E18CE">
        <w:rPr>
          <w:rFonts w:ascii="Book Antiqua" w:hAnsi="Book Antiqua" w:cs="SimSun"/>
          <w:b/>
          <w:bCs/>
          <w:sz w:val="24"/>
          <w:szCs w:val="24"/>
          <w:lang w:eastAsia="zh-CN"/>
        </w:rPr>
        <w:t>30</w:t>
      </w:r>
      <w:r w:rsidRPr="005E18CE">
        <w:rPr>
          <w:rFonts w:ascii="Book Antiqua" w:hAnsi="Book Antiqua" w:cs="SimSun"/>
          <w:sz w:val="24"/>
          <w:szCs w:val="24"/>
          <w:lang w:eastAsia="zh-CN"/>
        </w:rPr>
        <w:t>: 264-272 [PMID: 19215193 DOI: 10.1086/595694]</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221</w:t>
      </w:r>
      <w:r w:rsidRPr="005E18CE">
        <w:rPr>
          <w:rFonts w:ascii="Book Antiqua" w:hAnsi="Book Antiqua" w:cs="SimSun" w:hint="eastAsia"/>
          <w:sz w:val="24"/>
          <w:szCs w:val="24"/>
          <w:lang w:eastAsia="zh-CN"/>
        </w:rPr>
        <w:t xml:space="preserve"> </w:t>
      </w:r>
      <w:r w:rsidRPr="005E18CE">
        <w:rPr>
          <w:rFonts w:ascii="Book Antiqua" w:hAnsi="Book Antiqua" w:cs="SimSun"/>
          <w:b/>
          <w:sz w:val="24"/>
          <w:szCs w:val="24"/>
          <w:lang w:eastAsia="zh-CN"/>
        </w:rPr>
        <w:t>Kim YS</w:t>
      </w:r>
      <w:r w:rsidRPr="005E18CE">
        <w:rPr>
          <w:rFonts w:ascii="Book Antiqua" w:hAnsi="Book Antiqua" w:cs="SimSun"/>
          <w:sz w:val="24"/>
          <w:szCs w:val="24"/>
          <w:lang w:eastAsia="zh-CN"/>
        </w:rPr>
        <w:t>, Jeon H, Nam S, Cho BM, Park SH, Oh SM. Analysis of clinical characteristics and risk factors to neurosurgical patients with C. difficile-associated diarrhea.</w:t>
      </w:r>
      <w:r w:rsidRPr="005E18CE">
        <w:rPr>
          <w:rFonts w:ascii="Book Antiqua" w:hAnsi="Book Antiqua" w:cs="SimSun" w:hint="eastAsia"/>
          <w:sz w:val="24"/>
          <w:szCs w:val="24"/>
          <w:lang w:eastAsia="zh-CN"/>
        </w:rPr>
        <w:t xml:space="preserve"> </w:t>
      </w:r>
      <w:r w:rsidRPr="005E18CE">
        <w:rPr>
          <w:rFonts w:ascii="Book Antiqua" w:hAnsi="Book Antiqua" w:cs="SimSun"/>
          <w:i/>
          <w:sz w:val="24"/>
          <w:szCs w:val="24"/>
          <w:lang w:eastAsia="zh-CN"/>
        </w:rPr>
        <w:t>J Kor Neurotraumatol Soc</w:t>
      </w:r>
      <w:r w:rsidRPr="005E18CE">
        <w:rPr>
          <w:rFonts w:ascii="Book Antiqua" w:hAnsi="Book Antiqua" w:cs="SimSun"/>
          <w:sz w:val="24"/>
          <w:szCs w:val="24"/>
          <w:lang w:eastAsia="zh-CN"/>
        </w:rPr>
        <w:t xml:space="preserve"> 2011; </w:t>
      </w:r>
      <w:r w:rsidRPr="005E18CE">
        <w:rPr>
          <w:rFonts w:ascii="Book Antiqua" w:hAnsi="Book Antiqua" w:cs="SimSun"/>
          <w:b/>
          <w:sz w:val="24"/>
          <w:szCs w:val="24"/>
          <w:lang w:eastAsia="zh-CN"/>
        </w:rPr>
        <w:t>7</w:t>
      </w:r>
      <w:r w:rsidRPr="005E18CE">
        <w:rPr>
          <w:rFonts w:ascii="Book Antiqua" w:hAnsi="Book Antiqua" w:cs="SimSun"/>
          <w:sz w:val="24"/>
          <w:szCs w:val="24"/>
          <w:lang w:eastAsia="zh-CN"/>
        </w:rPr>
        <w:t>: 92-98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222 </w:t>
      </w:r>
      <w:r w:rsidRPr="005E18CE">
        <w:rPr>
          <w:rFonts w:ascii="Book Antiqua" w:hAnsi="Book Antiqua" w:cs="SimSun"/>
          <w:b/>
          <w:bCs/>
          <w:sz w:val="24"/>
          <w:szCs w:val="24"/>
          <w:lang w:eastAsia="zh-CN"/>
        </w:rPr>
        <w:t>Wenisch C</w:t>
      </w:r>
      <w:r w:rsidRPr="005E18CE">
        <w:rPr>
          <w:rFonts w:ascii="Book Antiqua" w:hAnsi="Book Antiqua" w:cs="SimSun"/>
          <w:sz w:val="24"/>
          <w:szCs w:val="24"/>
          <w:lang w:eastAsia="zh-CN"/>
        </w:rPr>
        <w:t xml:space="preserve">, Parschalk B, Hasenhündl M, Hirschl AM, Graninger W. Comparison of vancomycin, teicoplanin, metronidazole, and fusidic acid for the treatment of </w:t>
      </w:r>
      <w:r w:rsidRPr="005E18CE">
        <w:rPr>
          <w:rFonts w:ascii="Book Antiqua" w:hAnsi="Book Antiqua" w:cs="SimSun"/>
          <w:sz w:val="24"/>
          <w:szCs w:val="24"/>
          <w:lang w:eastAsia="zh-CN"/>
        </w:rPr>
        <w:lastRenderedPageBreak/>
        <w:t>Clostridium difficile-associated diarrhea. </w:t>
      </w:r>
      <w:r w:rsidRPr="005E18CE">
        <w:rPr>
          <w:rFonts w:ascii="Book Antiqua" w:hAnsi="Book Antiqua" w:cs="SimSun"/>
          <w:i/>
          <w:iCs/>
          <w:sz w:val="24"/>
          <w:szCs w:val="24"/>
          <w:lang w:eastAsia="zh-CN"/>
        </w:rPr>
        <w:t>Clin Infect Dis</w:t>
      </w:r>
      <w:r w:rsidRPr="005E18CE">
        <w:rPr>
          <w:rFonts w:ascii="Book Antiqua" w:hAnsi="Book Antiqua" w:cs="SimSun"/>
          <w:sz w:val="24"/>
          <w:szCs w:val="24"/>
          <w:lang w:eastAsia="zh-CN"/>
        </w:rPr>
        <w:t> 1996; </w:t>
      </w:r>
      <w:r w:rsidRPr="005E18CE">
        <w:rPr>
          <w:rFonts w:ascii="Book Antiqua" w:hAnsi="Book Antiqua" w:cs="SimSun"/>
          <w:b/>
          <w:bCs/>
          <w:sz w:val="24"/>
          <w:szCs w:val="24"/>
          <w:lang w:eastAsia="zh-CN"/>
        </w:rPr>
        <w:t>22</w:t>
      </w:r>
      <w:r w:rsidRPr="005E18CE">
        <w:rPr>
          <w:rFonts w:ascii="Book Antiqua" w:hAnsi="Book Antiqua" w:cs="SimSun"/>
          <w:sz w:val="24"/>
          <w:szCs w:val="24"/>
          <w:lang w:eastAsia="zh-CN"/>
        </w:rPr>
        <w:t>: 813-818 [PMID: 8722937]</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223 </w:t>
      </w:r>
      <w:r w:rsidRPr="005E18CE">
        <w:rPr>
          <w:rFonts w:ascii="Book Antiqua" w:hAnsi="Book Antiqua" w:cs="SimSun"/>
          <w:b/>
          <w:bCs/>
          <w:sz w:val="24"/>
          <w:szCs w:val="24"/>
          <w:lang w:eastAsia="zh-CN"/>
        </w:rPr>
        <w:t>Wullt M</w:t>
      </w:r>
      <w:r w:rsidRPr="005E18CE">
        <w:rPr>
          <w:rFonts w:ascii="Book Antiqua" w:hAnsi="Book Antiqua" w:cs="SimSun"/>
          <w:sz w:val="24"/>
          <w:szCs w:val="24"/>
          <w:lang w:eastAsia="zh-CN"/>
        </w:rPr>
        <w:t>, Hagslätt ML, Odenholt I. Lactobacillus plantarum 299v for the treatment of recurrent Clostridium difficile-associated diarrhoea: a double-blind, placebo-controlled trial.</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Scand J Infect Dis</w:t>
      </w:r>
      <w:r w:rsidRPr="005E18CE">
        <w:rPr>
          <w:rFonts w:ascii="Book Antiqua" w:hAnsi="Book Antiqua" w:cs="SimSun"/>
          <w:sz w:val="24"/>
          <w:szCs w:val="24"/>
          <w:lang w:eastAsia="zh-CN"/>
        </w:rPr>
        <w:t> 2003; </w:t>
      </w:r>
      <w:r w:rsidRPr="005E18CE">
        <w:rPr>
          <w:rFonts w:ascii="Book Antiqua" w:hAnsi="Book Antiqua" w:cs="SimSun"/>
          <w:b/>
          <w:bCs/>
          <w:sz w:val="24"/>
          <w:szCs w:val="24"/>
          <w:lang w:eastAsia="zh-CN"/>
        </w:rPr>
        <w:t>35</w:t>
      </w:r>
      <w:r w:rsidRPr="005E18CE">
        <w:rPr>
          <w:rFonts w:ascii="Book Antiqua" w:hAnsi="Book Antiqua" w:cs="SimSun"/>
          <w:sz w:val="24"/>
          <w:szCs w:val="24"/>
          <w:lang w:eastAsia="zh-CN"/>
        </w:rPr>
        <w:t>: 365-367 [PMID: 12953945]</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224</w:t>
      </w:r>
      <w:r w:rsidRPr="005E18CE">
        <w:rPr>
          <w:rFonts w:ascii="Book Antiqua" w:hAnsi="Book Antiqua" w:cs="SimSun" w:hint="eastAsia"/>
          <w:sz w:val="24"/>
          <w:szCs w:val="24"/>
          <w:lang w:eastAsia="zh-CN"/>
        </w:rPr>
        <w:t xml:space="preserve"> </w:t>
      </w:r>
      <w:r w:rsidRPr="005E18CE">
        <w:rPr>
          <w:rFonts w:ascii="Book Antiqua" w:hAnsi="Book Antiqua" w:cs="SimSun"/>
          <w:b/>
          <w:bCs/>
          <w:sz w:val="24"/>
          <w:szCs w:val="24"/>
          <w:lang w:eastAsia="zh-CN"/>
        </w:rPr>
        <w:t>van Nood E</w:t>
      </w:r>
      <w:r w:rsidRPr="005E18CE">
        <w:rPr>
          <w:rFonts w:ascii="Book Antiqua" w:hAnsi="Book Antiqua" w:cs="SimSun"/>
          <w:sz w:val="24"/>
          <w:szCs w:val="24"/>
          <w:lang w:eastAsia="zh-CN"/>
        </w:rPr>
        <w:t>, Dijkgraaf MG, Keller JJ. Duodenal infusion of feces for recurrent Clostridium difficile. </w:t>
      </w:r>
      <w:r w:rsidRPr="005E18CE">
        <w:rPr>
          <w:rFonts w:ascii="Book Antiqua" w:hAnsi="Book Antiqua" w:cs="SimSun"/>
          <w:i/>
          <w:iCs/>
          <w:sz w:val="24"/>
          <w:szCs w:val="24"/>
          <w:lang w:eastAsia="zh-CN"/>
        </w:rPr>
        <w:t>N Engl J Med</w:t>
      </w:r>
      <w:r w:rsidRPr="005E18CE">
        <w:rPr>
          <w:rFonts w:ascii="Book Antiqua" w:hAnsi="Book Antiqua" w:cs="SimSun"/>
          <w:sz w:val="24"/>
          <w:szCs w:val="24"/>
          <w:lang w:eastAsia="zh-CN"/>
        </w:rPr>
        <w:t> 2013; </w:t>
      </w:r>
      <w:r w:rsidRPr="005E18CE">
        <w:rPr>
          <w:rFonts w:ascii="Book Antiqua" w:hAnsi="Book Antiqua" w:cs="SimSun"/>
          <w:b/>
          <w:bCs/>
          <w:sz w:val="24"/>
          <w:szCs w:val="24"/>
          <w:lang w:eastAsia="zh-CN"/>
        </w:rPr>
        <w:t>368</w:t>
      </w:r>
      <w:r w:rsidRPr="005E18CE">
        <w:rPr>
          <w:rFonts w:ascii="Book Antiqua" w:hAnsi="Book Antiqua" w:cs="SimSun"/>
          <w:sz w:val="24"/>
          <w:szCs w:val="24"/>
          <w:lang w:eastAsia="zh-CN"/>
        </w:rPr>
        <w:t>: 2145 [PMID: 23718168]</w:t>
      </w:r>
    </w:p>
    <w:p w:rsidR="00A41691" w:rsidRPr="005E18CE" w:rsidRDefault="00A41691" w:rsidP="00A41691">
      <w:pPr>
        <w:spacing w:after="0" w:line="360" w:lineRule="auto"/>
        <w:jc w:val="both"/>
        <w:rPr>
          <w:rFonts w:ascii="Book Antiqua" w:hAnsi="Book Antiqua" w:cs="SimSun"/>
          <w:sz w:val="24"/>
          <w:szCs w:val="24"/>
          <w:lang w:eastAsia="zh-CN"/>
        </w:rPr>
      </w:pPr>
      <w:r w:rsidRPr="005E18CE">
        <w:rPr>
          <w:rFonts w:ascii="Book Antiqua" w:hAnsi="Book Antiqua" w:cs="SimSun"/>
          <w:sz w:val="24"/>
          <w:szCs w:val="24"/>
          <w:lang w:eastAsia="zh-CN"/>
        </w:rPr>
        <w:t>225 </w:t>
      </w:r>
      <w:r w:rsidRPr="005E18CE">
        <w:rPr>
          <w:rFonts w:ascii="Book Antiqua" w:hAnsi="Book Antiqua" w:cs="SimSun"/>
          <w:b/>
          <w:bCs/>
          <w:sz w:val="24"/>
          <w:szCs w:val="24"/>
          <w:lang w:eastAsia="zh-CN"/>
        </w:rPr>
        <w:t>Cammarota G</w:t>
      </w:r>
      <w:r w:rsidRPr="005E18CE">
        <w:rPr>
          <w:rFonts w:ascii="Book Antiqua" w:hAnsi="Book Antiqua" w:cs="SimSun"/>
          <w:sz w:val="24"/>
          <w:szCs w:val="24"/>
          <w:lang w:eastAsia="zh-CN"/>
        </w:rPr>
        <w:t>, Masucci L, Ianiro G, Bibbò S, Dinoi G, Costamagna G, Sanguinetti M, Gasbarrini A. Randomised clinical trial: faecal microbiota transplantation by colonoscopy vs. vancomycin for the treatment of recurrent Clostridium difficile infection.</w:t>
      </w:r>
      <w:r w:rsidRPr="005E18CE">
        <w:rPr>
          <w:rFonts w:ascii="Book Antiqua" w:hAnsi="Book Antiqua" w:cs="SimSun" w:hint="eastAsia"/>
          <w:sz w:val="24"/>
          <w:szCs w:val="24"/>
          <w:lang w:eastAsia="zh-CN"/>
        </w:rPr>
        <w:t xml:space="preserve"> </w:t>
      </w:r>
      <w:r w:rsidRPr="005E18CE">
        <w:rPr>
          <w:rFonts w:ascii="Book Antiqua" w:hAnsi="Book Antiqua" w:cs="SimSun"/>
          <w:i/>
          <w:iCs/>
          <w:sz w:val="24"/>
          <w:szCs w:val="24"/>
          <w:lang w:eastAsia="zh-CN"/>
        </w:rPr>
        <w:t>Aliment Pharmacol Ther</w:t>
      </w:r>
      <w:r w:rsidRPr="005E18CE">
        <w:rPr>
          <w:rFonts w:ascii="Book Antiqua" w:hAnsi="Book Antiqua" w:cs="SimSun"/>
          <w:sz w:val="24"/>
          <w:szCs w:val="24"/>
          <w:lang w:eastAsia="zh-CN"/>
        </w:rPr>
        <w:t> 2015; </w:t>
      </w:r>
      <w:r w:rsidRPr="005E18CE">
        <w:rPr>
          <w:rFonts w:ascii="Book Antiqua" w:hAnsi="Book Antiqua" w:cs="SimSun"/>
          <w:b/>
          <w:bCs/>
          <w:sz w:val="24"/>
          <w:szCs w:val="24"/>
          <w:lang w:eastAsia="zh-CN"/>
        </w:rPr>
        <w:t>41</w:t>
      </w:r>
      <w:r w:rsidRPr="005E18CE">
        <w:rPr>
          <w:rFonts w:ascii="Book Antiqua" w:hAnsi="Book Antiqua" w:cs="SimSun"/>
          <w:sz w:val="24"/>
          <w:szCs w:val="24"/>
          <w:lang w:eastAsia="zh-CN"/>
        </w:rPr>
        <w:t>: 835-843 [PMID: 25728808 DOI: 10.1111/apt.13144]</w:t>
      </w:r>
    </w:p>
    <w:p w:rsidR="00A41691" w:rsidRPr="005E18CE" w:rsidRDefault="00A41691" w:rsidP="00A41691">
      <w:pPr>
        <w:widowControl w:val="0"/>
        <w:wordWrap w:val="0"/>
        <w:spacing w:after="0" w:line="360" w:lineRule="auto"/>
        <w:jc w:val="right"/>
        <w:rPr>
          <w:rFonts w:ascii="Book Antiqua" w:hAnsi="Book Antiqua" w:cs="Times New Roman"/>
          <w:bCs/>
          <w:kern w:val="2"/>
          <w:sz w:val="24"/>
          <w:szCs w:val="24"/>
          <w:lang w:eastAsia="zh-CN"/>
        </w:rPr>
      </w:pPr>
      <w:bookmarkStart w:id="48" w:name="OLE_LINK51"/>
      <w:bookmarkStart w:id="49" w:name="OLE_LINK52"/>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r w:rsidRPr="005E18CE">
        <w:rPr>
          <w:rFonts w:ascii="Book Antiqua" w:hAnsi="Book Antiqua" w:cs="Times New Roman"/>
          <w:b/>
          <w:bCs/>
          <w:kern w:val="2"/>
          <w:sz w:val="24"/>
          <w:szCs w:val="24"/>
          <w:lang w:eastAsia="zh-CN"/>
        </w:rPr>
        <w:t>P-Reviewer:</w:t>
      </w:r>
      <w:r w:rsidRPr="005E18CE">
        <w:rPr>
          <w:rFonts w:ascii="Book Antiqua" w:hAnsi="Book Antiqua" w:cs="Times New Roman" w:hint="eastAsia"/>
          <w:b/>
          <w:bCs/>
          <w:kern w:val="2"/>
          <w:sz w:val="24"/>
          <w:szCs w:val="24"/>
          <w:lang w:eastAsia="zh-CN"/>
        </w:rPr>
        <w:t xml:space="preserve"> </w:t>
      </w:r>
      <w:r w:rsidRPr="005E18CE">
        <w:rPr>
          <w:rFonts w:ascii="Book Antiqua" w:hAnsi="Book Antiqua" w:cs="Times New Roman"/>
          <w:bCs/>
          <w:kern w:val="2"/>
          <w:sz w:val="24"/>
          <w:szCs w:val="24"/>
          <w:lang w:eastAsia="zh-CN"/>
        </w:rPr>
        <w:t>Feuerstadt P</w:t>
      </w:r>
      <w:r w:rsidRPr="005E18CE">
        <w:rPr>
          <w:rFonts w:ascii="Book Antiqua" w:hAnsi="Book Antiqua" w:cs="Times New Roman" w:hint="eastAsia"/>
          <w:bCs/>
          <w:kern w:val="2"/>
          <w:sz w:val="24"/>
          <w:szCs w:val="24"/>
          <w:lang w:eastAsia="zh-CN"/>
        </w:rPr>
        <w:t xml:space="preserve">, </w:t>
      </w:r>
      <w:r w:rsidRPr="005E18CE">
        <w:rPr>
          <w:rFonts w:ascii="Book Antiqua" w:hAnsi="Book Antiqua" w:cs="Times New Roman"/>
          <w:bCs/>
          <w:kern w:val="2"/>
          <w:sz w:val="24"/>
          <w:szCs w:val="24"/>
          <w:lang w:eastAsia="zh-CN"/>
        </w:rPr>
        <w:t>Freedberg DE</w:t>
      </w:r>
      <w:r w:rsidRPr="005E18CE">
        <w:rPr>
          <w:rFonts w:ascii="Book Antiqua" w:hAnsi="Book Antiqua" w:cs="Times New Roman" w:hint="eastAsia"/>
          <w:bCs/>
          <w:kern w:val="2"/>
          <w:sz w:val="24"/>
          <w:szCs w:val="24"/>
          <w:lang w:eastAsia="zh-CN"/>
        </w:rPr>
        <w:t xml:space="preserve">, </w:t>
      </w:r>
      <w:r w:rsidRPr="005E18CE">
        <w:rPr>
          <w:rFonts w:ascii="Book Antiqua" w:hAnsi="Book Antiqua" w:cs="Times New Roman"/>
          <w:bCs/>
          <w:kern w:val="2"/>
          <w:sz w:val="24"/>
          <w:szCs w:val="24"/>
          <w:lang w:eastAsia="zh-CN"/>
        </w:rPr>
        <w:t>Luo HS</w:t>
      </w:r>
      <w:r w:rsidRPr="005E18CE">
        <w:rPr>
          <w:rFonts w:ascii="Book Antiqua" w:hAnsi="Book Antiqua" w:cs="Times New Roman" w:hint="eastAsia"/>
          <w:bCs/>
          <w:kern w:val="2"/>
          <w:sz w:val="24"/>
          <w:szCs w:val="24"/>
          <w:lang w:eastAsia="zh-CN"/>
        </w:rPr>
        <w:t>,</w:t>
      </w:r>
    </w:p>
    <w:p w:rsidR="00A41691" w:rsidRPr="005E18CE" w:rsidRDefault="00A41691" w:rsidP="00A41691">
      <w:pPr>
        <w:widowControl w:val="0"/>
        <w:spacing w:after="0" w:line="360" w:lineRule="auto"/>
        <w:jc w:val="right"/>
        <w:rPr>
          <w:rFonts w:ascii="Book Antiqua" w:hAnsi="Book Antiqua" w:cs="Times New Roman"/>
          <w:b/>
          <w:bCs/>
          <w:kern w:val="2"/>
          <w:sz w:val="24"/>
          <w:szCs w:val="24"/>
          <w:lang w:eastAsia="zh-CN"/>
        </w:rPr>
      </w:pPr>
      <w:r w:rsidRPr="005E18CE">
        <w:rPr>
          <w:rFonts w:ascii="Book Antiqua" w:hAnsi="Book Antiqua" w:cs="Times New Roman"/>
          <w:bCs/>
          <w:kern w:val="2"/>
          <w:sz w:val="24"/>
          <w:szCs w:val="24"/>
          <w:lang w:eastAsia="zh-CN"/>
        </w:rPr>
        <w:t>Teramoto-Matsubara OT</w:t>
      </w:r>
      <w:r w:rsidRPr="005E18CE">
        <w:rPr>
          <w:rFonts w:ascii="Book Antiqua" w:hAnsi="Book Antiqua" w:cs="Times New Roman" w:hint="eastAsia"/>
          <w:bCs/>
          <w:kern w:val="2"/>
          <w:sz w:val="24"/>
          <w:szCs w:val="24"/>
          <w:lang w:eastAsia="zh-CN"/>
        </w:rPr>
        <w:t xml:space="preserve">, </w:t>
      </w:r>
      <w:r w:rsidRPr="005E18CE">
        <w:rPr>
          <w:rFonts w:ascii="Book Antiqua" w:hAnsi="Book Antiqua" w:cs="Times New Roman"/>
          <w:bCs/>
          <w:kern w:val="2"/>
          <w:sz w:val="24"/>
          <w:szCs w:val="24"/>
          <w:lang w:eastAsia="zh-CN"/>
        </w:rPr>
        <w:t>Trifan A</w:t>
      </w:r>
      <w:r w:rsidRPr="005E18CE">
        <w:rPr>
          <w:rFonts w:ascii="Book Antiqua" w:hAnsi="Book Antiqua" w:cs="Times New Roman" w:hint="eastAsia"/>
          <w:b/>
          <w:bCs/>
          <w:kern w:val="2"/>
          <w:sz w:val="24"/>
          <w:szCs w:val="24"/>
          <w:lang w:eastAsia="zh-CN"/>
        </w:rPr>
        <w:t xml:space="preserve"> </w:t>
      </w:r>
      <w:r w:rsidRPr="005E18CE">
        <w:rPr>
          <w:rFonts w:ascii="Book Antiqua" w:hAnsi="Book Antiqua" w:cs="Times New Roman"/>
          <w:b/>
          <w:bCs/>
          <w:kern w:val="2"/>
          <w:sz w:val="24"/>
          <w:szCs w:val="24"/>
          <w:lang w:eastAsia="zh-CN"/>
        </w:rPr>
        <w:t>S-Editor:</w:t>
      </w:r>
      <w:r w:rsidRPr="005E18CE">
        <w:rPr>
          <w:rFonts w:ascii="Book Antiqua" w:hAnsi="Book Antiqua" w:cs="Times New Roman" w:hint="eastAsia"/>
          <w:kern w:val="2"/>
          <w:sz w:val="24"/>
          <w:szCs w:val="24"/>
          <w:lang w:eastAsia="zh-CN"/>
        </w:rPr>
        <w:t xml:space="preserve"> Gong ZM</w:t>
      </w:r>
      <w:r w:rsidRPr="005E18CE">
        <w:rPr>
          <w:rFonts w:ascii="Book Antiqua" w:hAnsi="Book Antiqua" w:cs="Times New Roman" w:hint="eastAsia"/>
          <w:b/>
          <w:bCs/>
          <w:kern w:val="2"/>
          <w:sz w:val="24"/>
          <w:szCs w:val="24"/>
          <w:lang w:eastAsia="zh-CN"/>
        </w:rPr>
        <w:t xml:space="preserve"> </w:t>
      </w:r>
    </w:p>
    <w:p w:rsidR="00A41691" w:rsidRPr="005E18CE" w:rsidRDefault="00A41691" w:rsidP="00A41691">
      <w:pPr>
        <w:widowControl w:val="0"/>
        <w:spacing w:after="0" w:line="360" w:lineRule="auto"/>
        <w:jc w:val="right"/>
        <w:rPr>
          <w:rFonts w:ascii="Book Antiqua" w:hAnsi="Book Antiqua" w:cs="Times New Roman"/>
          <w:b/>
          <w:bCs/>
          <w:kern w:val="2"/>
          <w:sz w:val="24"/>
          <w:szCs w:val="24"/>
          <w:lang w:eastAsia="zh-CN"/>
        </w:rPr>
      </w:pPr>
      <w:r w:rsidRPr="005E18CE">
        <w:rPr>
          <w:rFonts w:ascii="Book Antiqua" w:hAnsi="Book Antiqua" w:cs="Times New Roman"/>
          <w:b/>
          <w:bCs/>
          <w:kern w:val="2"/>
          <w:sz w:val="24"/>
          <w:szCs w:val="24"/>
          <w:lang w:eastAsia="zh-CN"/>
        </w:rPr>
        <w:t>L-Editor:</w:t>
      </w:r>
      <w:r w:rsidRPr="005E18CE">
        <w:rPr>
          <w:rFonts w:ascii="Book Antiqua" w:hAnsi="Book Antiqua" w:cs="Times New Roman"/>
          <w:kern w:val="2"/>
          <w:sz w:val="24"/>
          <w:szCs w:val="24"/>
          <w:lang w:eastAsia="zh-CN"/>
        </w:rPr>
        <w:t xml:space="preserve"> </w:t>
      </w:r>
      <w:r w:rsidRPr="005E18CE">
        <w:rPr>
          <w:rFonts w:ascii="Book Antiqua" w:hAnsi="Book Antiqua" w:cs="Times New Roman"/>
          <w:b/>
          <w:bCs/>
          <w:kern w:val="2"/>
          <w:sz w:val="24"/>
          <w:szCs w:val="24"/>
          <w:lang w:eastAsia="zh-CN"/>
        </w:rPr>
        <w:t>E-Editor:</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A41691" w:rsidRPr="005E18CE" w:rsidRDefault="00A41691" w:rsidP="00A41691">
      <w:pPr>
        <w:widowControl w:val="0"/>
        <w:spacing w:after="0" w:line="360" w:lineRule="auto"/>
        <w:jc w:val="both"/>
        <w:rPr>
          <w:rFonts w:ascii="Book Antiqua" w:hAnsi="Book Antiqua" w:cs="Times New Roman"/>
          <w:kern w:val="2"/>
          <w:sz w:val="24"/>
          <w:szCs w:val="24"/>
          <w:lang w:eastAsia="zh-CN"/>
        </w:rPr>
      </w:pPr>
    </w:p>
    <w:p w:rsidR="005606F4" w:rsidRPr="005E18CE" w:rsidRDefault="005606F4" w:rsidP="00A41691">
      <w:pPr>
        <w:spacing w:after="0" w:line="240" w:lineRule="auto"/>
        <w:rPr>
          <w:rFonts w:ascii="Book Antiqua" w:hAnsi="Book Antiqua" w:cs="Times New Roman"/>
          <w:sz w:val="24"/>
          <w:szCs w:val="24"/>
          <w:lang w:eastAsia="zh-CN"/>
        </w:rPr>
        <w:sectPr w:rsidR="005606F4" w:rsidRPr="005E18CE" w:rsidSect="007970C8">
          <w:footerReference w:type="default" r:id="rId10"/>
          <w:pgSz w:w="12240" w:h="15840"/>
          <w:pgMar w:top="1440" w:right="1440" w:bottom="1440" w:left="1440" w:header="720" w:footer="720" w:gutter="0"/>
          <w:cols w:space="720"/>
          <w:docGrid w:linePitch="360"/>
        </w:sectPr>
      </w:pPr>
    </w:p>
    <w:p w:rsidR="00322D7E" w:rsidRPr="005E18CE" w:rsidRDefault="00322D7E" w:rsidP="0074557E">
      <w:pPr>
        <w:tabs>
          <w:tab w:val="left" w:pos="13950"/>
        </w:tabs>
        <w:snapToGrid w:val="0"/>
        <w:spacing w:after="0" w:line="360" w:lineRule="auto"/>
        <w:ind w:left="-540"/>
        <w:rPr>
          <w:rFonts w:ascii="Book Antiqua" w:hAnsi="Book Antiqua" w:cs="Times New Roman"/>
          <w:b/>
          <w:sz w:val="24"/>
          <w:szCs w:val="24"/>
          <w:lang w:eastAsia="zh-CN"/>
        </w:rPr>
      </w:pPr>
      <w:r w:rsidRPr="005E18CE">
        <w:rPr>
          <w:rFonts w:ascii="Book Antiqua" w:hAnsi="Book Antiqua" w:cs="Times New Roman"/>
          <w:b/>
          <w:sz w:val="24"/>
          <w:szCs w:val="24"/>
        </w:rPr>
        <w:lastRenderedPageBreak/>
        <w:t>Table 1</w:t>
      </w:r>
      <w:r w:rsidR="00661A35"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 xml:space="preserve">Comparison of epidemiologic factors for pediatric </w:t>
      </w:r>
      <w:r w:rsidR="005F3BE3" w:rsidRPr="005E18CE">
        <w:rPr>
          <w:rFonts w:ascii="Book Antiqua" w:hAnsi="Book Antiqua" w:cs="Times New Roman"/>
          <w:b/>
          <w:sz w:val="24"/>
          <w:szCs w:val="24"/>
        </w:rPr>
        <w:t>antibiotic-associated diarrhea</w:t>
      </w:r>
      <w:r w:rsidRPr="005E18CE">
        <w:rPr>
          <w:rFonts w:ascii="Book Antiqua" w:hAnsi="Book Antiqua" w:cs="Times New Roman"/>
          <w:b/>
          <w:sz w:val="24"/>
          <w:szCs w:val="24"/>
        </w:rPr>
        <w:t xml:space="preserve"> </w:t>
      </w:r>
      <w:r w:rsidRPr="005E18CE">
        <w:rPr>
          <w:rFonts w:ascii="Book Antiqua" w:hAnsi="Book Antiqua" w:cs="Times New Roman"/>
          <w:b/>
          <w:i/>
          <w:sz w:val="24"/>
          <w:szCs w:val="24"/>
        </w:rPr>
        <w:t>vs</w:t>
      </w:r>
      <w:r w:rsidRPr="005E18CE">
        <w:rPr>
          <w:rFonts w:ascii="Book Antiqua" w:hAnsi="Book Antiqua" w:cs="Times New Roman"/>
          <w:b/>
          <w:sz w:val="24"/>
          <w:szCs w:val="24"/>
        </w:rPr>
        <w:t xml:space="preserve"> adult </w:t>
      </w:r>
      <w:r w:rsidR="005F3BE3" w:rsidRPr="005E18CE">
        <w:rPr>
          <w:rFonts w:ascii="Book Antiqua" w:hAnsi="Book Antiqua" w:cs="Times New Roman"/>
          <w:b/>
          <w:sz w:val="24"/>
          <w:szCs w:val="24"/>
        </w:rPr>
        <w:t>antibiotic-associated diarrhea</w:t>
      </w:r>
      <w:r w:rsidRPr="005E18CE">
        <w:rPr>
          <w:rFonts w:ascii="Book Antiqua" w:hAnsi="Book Antiqua" w:cs="Times New Roman"/>
          <w:b/>
          <w:sz w:val="24"/>
          <w:szCs w:val="24"/>
        </w:rPr>
        <w:t xml:space="preserve"> and pediatric </w:t>
      </w:r>
      <w:r w:rsidR="005F3BE3" w:rsidRPr="005E18CE">
        <w:rPr>
          <w:rFonts w:ascii="Book Antiqua" w:hAnsi="Book Antiqua" w:cs="Times New Roman"/>
          <w:b/>
          <w:i/>
          <w:sz w:val="24"/>
          <w:szCs w:val="24"/>
        </w:rPr>
        <w:t>Clostridium difficile</w:t>
      </w:r>
      <w:r w:rsidR="005F3BE3" w:rsidRPr="005E18CE">
        <w:rPr>
          <w:rFonts w:ascii="Book Antiqua" w:hAnsi="Book Antiqua" w:cs="Times New Roman"/>
          <w:b/>
          <w:sz w:val="24"/>
          <w:szCs w:val="24"/>
        </w:rPr>
        <w:t xml:space="preserve"> infections </w:t>
      </w:r>
      <w:r w:rsidR="005F3BE3" w:rsidRPr="005E18CE">
        <w:rPr>
          <w:rFonts w:ascii="Book Antiqua" w:hAnsi="Book Antiqua" w:cs="Times New Roman"/>
          <w:b/>
          <w:i/>
          <w:sz w:val="24"/>
          <w:szCs w:val="24"/>
        </w:rPr>
        <w:t>v</w:t>
      </w:r>
      <w:r w:rsidRPr="005E18CE">
        <w:rPr>
          <w:rFonts w:ascii="Book Antiqua" w:hAnsi="Book Antiqua" w:cs="Times New Roman"/>
          <w:b/>
          <w:i/>
          <w:sz w:val="24"/>
          <w:szCs w:val="24"/>
        </w:rPr>
        <w:t xml:space="preserve">s </w:t>
      </w:r>
      <w:r w:rsidRPr="005E18CE">
        <w:rPr>
          <w:rFonts w:ascii="Book Antiqua" w:hAnsi="Book Antiqua" w:cs="Times New Roman"/>
          <w:b/>
          <w:sz w:val="24"/>
          <w:szCs w:val="24"/>
        </w:rPr>
        <w:t xml:space="preserve">adult </w:t>
      </w:r>
      <w:r w:rsidR="005F3BE3" w:rsidRPr="005E18CE">
        <w:rPr>
          <w:rFonts w:ascii="Book Antiqua" w:hAnsi="Book Antiqua" w:cs="Times New Roman"/>
          <w:b/>
          <w:i/>
          <w:sz w:val="24"/>
          <w:szCs w:val="24"/>
        </w:rPr>
        <w:t>Clostridium difficile</w:t>
      </w:r>
      <w:r w:rsidR="005F3BE3" w:rsidRPr="005E18CE">
        <w:rPr>
          <w:rFonts w:ascii="Book Antiqua" w:hAnsi="Book Antiqua" w:cs="Times New Roman"/>
          <w:b/>
          <w:sz w:val="24"/>
          <w:szCs w:val="24"/>
        </w:rPr>
        <w:t xml:space="preserve"> infections</w:t>
      </w:r>
    </w:p>
    <w:tbl>
      <w:tblPr>
        <w:tblStyle w:val="TableGrid"/>
        <w:tblW w:w="15120" w:type="dxa"/>
        <w:tblInd w:w="-162" w:type="dxa"/>
        <w:tblLayout w:type="fixed"/>
        <w:tblLook w:val="04A0" w:firstRow="1" w:lastRow="0" w:firstColumn="1" w:lastColumn="0" w:noHBand="0" w:noVBand="1"/>
      </w:tblPr>
      <w:tblGrid>
        <w:gridCol w:w="1350"/>
        <w:gridCol w:w="1530"/>
        <w:gridCol w:w="2070"/>
        <w:gridCol w:w="1620"/>
        <w:gridCol w:w="1890"/>
        <w:gridCol w:w="1350"/>
        <w:gridCol w:w="1890"/>
        <w:gridCol w:w="1440"/>
        <w:gridCol w:w="1980"/>
      </w:tblGrid>
      <w:tr w:rsidR="00322D7E" w:rsidRPr="005E18CE" w:rsidTr="002A2D30">
        <w:tc>
          <w:tcPr>
            <w:tcW w:w="1350" w:type="dxa"/>
          </w:tcPr>
          <w:p w:rsidR="00322D7E" w:rsidRPr="005E18CE" w:rsidRDefault="00322D7E" w:rsidP="00212255">
            <w:pPr>
              <w:snapToGrid w:val="0"/>
              <w:spacing w:after="0" w:line="360" w:lineRule="auto"/>
              <w:rPr>
                <w:rFonts w:ascii="Book Antiqua" w:hAnsi="Book Antiqua" w:cs="Times New Roman"/>
                <w:sz w:val="24"/>
                <w:szCs w:val="24"/>
              </w:rPr>
            </w:pPr>
            <w:r w:rsidRPr="005E18CE">
              <w:rPr>
                <w:rFonts w:ascii="Book Antiqua" w:hAnsi="Book Antiqua" w:cs="Times New Roman"/>
                <w:b/>
                <w:sz w:val="24"/>
                <w:szCs w:val="24"/>
              </w:rPr>
              <w:t>Characteristics</w:t>
            </w:r>
          </w:p>
        </w:tc>
        <w:tc>
          <w:tcPr>
            <w:tcW w:w="1530" w:type="dxa"/>
          </w:tcPr>
          <w:p w:rsidR="00322D7E" w:rsidRPr="005E18CE" w:rsidRDefault="00322D7E" w:rsidP="00192C3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AAD</w:t>
            </w:r>
            <w:r w:rsidR="00244BF6" w:rsidRPr="005E18CE">
              <w:rPr>
                <w:rFonts w:ascii="Book Antiqua" w:hAnsi="Book Antiqua" w:cs="Times New Roman" w:hint="eastAsia"/>
                <w:b/>
                <w:sz w:val="24"/>
                <w:szCs w:val="24"/>
                <w:lang w:eastAsia="zh-CN"/>
              </w:rPr>
              <w:t xml:space="preserve"> </w:t>
            </w:r>
            <w:r w:rsidR="00386264" w:rsidRPr="005E18CE">
              <w:rPr>
                <w:rFonts w:ascii="Book Antiqua" w:hAnsi="Book Antiqua" w:cs="Times New Roman"/>
                <w:b/>
                <w:sz w:val="24"/>
                <w:szCs w:val="24"/>
              </w:rPr>
              <w:t xml:space="preserve">rate/100 </w:t>
            </w:r>
            <w:r w:rsidR="00FA00A3" w:rsidRPr="005E18CE">
              <w:rPr>
                <w:rFonts w:ascii="Book Antiqua" w:hAnsi="Book Antiqua" w:cs="Times New Roman"/>
                <w:b/>
                <w:sz w:val="24"/>
                <w:szCs w:val="24"/>
              </w:rPr>
              <w:t>(</w:t>
            </w:r>
            <w:r w:rsidR="00386264" w:rsidRPr="005E18CE">
              <w:rPr>
                <w:rFonts w:ascii="Book Antiqua" w:hAnsi="Book Antiqua" w:cs="Times New Roman"/>
                <w:b/>
                <w:sz w:val="24"/>
                <w:szCs w:val="24"/>
              </w:rPr>
              <w:t>n</w:t>
            </w:r>
            <w:r w:rsidR="005575E7" w:rsidRPr="005E18CE">
              <w:rPr>
                <w:rFonts w:ascii="Book Antiqua" w:hAnsi="Book Antiqua" w:cs="Times New Roman"/>
                <w:b/>
                <w:sz w:val="24"/>
                <w:szCs w:val="24"/>
              </w:rPr>
              <w:t>/total</w:t>
            </w:r>
            <w:r w:rsidR="00FA00A3" w:rsidRPr="005E18CE">
              <w:rPr>
                <w:rFonts w:ascii="Book Antiqua" w:hAnsi="Book Antiqua" w:cs="Times New Roman"/>
                <w:b/>
                <w:sz w:val="24"/>
                <w:szCs w:val="24"/>
              </w:rPr>
              <w:t>)</w:t>
            </w:r>
          </w:p>
        </w:tc>
        <w:tc>
          <w:tcPr>
            <w:tcW w:w="2070" w:type="dxa"/>
          </w:tcPr>
          <w:p w:rsidR="00322D7E" w:rsidRPr="005E18CE" w:rsidRDefault="00322D7E" w:rsidP="00192C3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244BF6" w:rsidRPr="005E18CE">
              <w:rPr>
                <w:rFonts w:ascii="Book Antiqua" w:hAnsi="Book Antiqua" w:cs="Times New Roman" w:hint="eastAsia"/>
                <w:b/>
                <w:sz w:val="24"/>
                <w:szCs w:val="24"/>
                <w:lang w:eastAsia="zh-CN"/>
              </w:rPr>
              <w:t>.</w:t>
            </w:r>
          </w:p>
        </w:tc>
        <w:tc>
          <w:tcPr>
            <w:tcW w:w="1620" w:type="dxa"/>
          </w:tcPr>
          <w:p w:rsidR="00322D7E" w:rsidRPr="005E18CE" w:rsidRDefault="00322D7E" w:rsidP="00192C3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AAD</w:t>
            </w:r>
            <w:r w:rsidR="00244BF6" w:rsidRPr="005E18CE">
              <w:rPr>
                <w:rFonts w:ascii="Book Antiqua" w:hAnsi="Book Antiqua" w:cs="Times New Roman" w:hint="eastAsia"/>
                <w:b/>
                <w:sz w:val="24"/>
                <w:szCs w:val="24"/>
                <w:lang w:eastAsia="zh-CN"/>
              </w:rPr>
              <w:t xml:space="preserve"> </w:t>
            </w:r>
            <w:r w:rsidR="00386264" w:rsidRPr="005E18CE">
              <w:rPr>
                <w:rFonts w:ascii="Book Antiqua" w:hAnsi="Book Antiqua" w:cs="Times New Roman"/>
                <w:b/>
                <w:sz w:val="24"/>
                <w:szCs w:val="24"/>
              </w:rPr>
              <w:t>rate</w:t>
            </w:r>
            <w:r w:rsidR="006B55DA" w:rsidRPr="005E18CE">
              <w:rPr>
                <w:rFonts w:ascii="Book Antiqua" w:hAnsi="Book Antiqua" w:cs="Times New Roman"/>
                <w:b/>
                <w:sz w:val="24"/>
                <w:szCs w:val="24"/>
              </w:rPr>
              <w:t>/100 unless noted</w:t>
            </w:r>
            <w:r w:rsidR="00386264" w:rsidRPr="005E18CE">
              <w:rPr>
                <w:rFonts w:ascii="Book Antiqua" w:hAnsi="Book Antiqua" w:cs="Times New Roman"/>
                <w:b/>
                <w:sz w:val="24"/>
                <w:szCs w:val="24"/>
              </w:rPr>
              <w:t xml:space="preserve"> </w:t>
            </w:r>
            <w:r w:rsidR="006B55DA" w:rsidRPr="005E18CE">
              <w:rPr>
                <w:rFonts w:ascii="Book Antiqua" w:hAnsi="Book Antiqua" w:cs="Times New Roman"/>
                <w:b/>
                <w:sz w:val="24"/>
                <w:szCs w:val="24"/>
              </w:rPr>
              <w:t>(n</w:t>
            </w:r>
            <w:r w:rsidR="005575E7" w:rsidRPr="005E18CE">
              <w:rPr>
                <w:rFonts w:ascii="Book Antiqua" w:hAnsi="Book Antiqua" w:cs="Times New Roman"/>
                <w:b/>
                <w:sz w:val="24"/>
                <w:szCs w:val="24"/>
              </w:rPr>
              <w:t>/total</w:t>
            </w:r>
            <w:r w:rsidR="006B55DA" w:rsidRPr="005E18CE">
              <w:rPr>
                <w:rFonts w:ascii="Book Antiqua" w:hAnsi="Book Antiqua" w:cs="Times New Roman"/>
                <w:b/>
                <w:sz w:val="24"/>
                <w:szCs w:val="24"/>
              </w:rPr>
              <w:t>)</w:t>
            </w:r>
          </w:p>
        </w:tc>
        <w:tc>
          <w:tcPr>
            <w:tcW w:w="1890" w:type="dxa"/>
          </w:tcPr>
          <w:p w:rsidR="00322D7E" w:rsidRPr="005E18CE" w:rsidRDefault="00322D7E" w:rsidP="00192C3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244BF6" w:rsidRPr="005E18CE">
              <w:rPr>
                <w:rFonts w:ascii="Book Antiqua" w:hAnsi="Book Antiqua" w:cs="Times New Roman" w:hint="eastAsia"/>
                <w:b/>
                <w:sz w:val="24"/>
                <w:szCs w:val="24"/>
                <w:lang w:eastAsia="zh-CN"/>
              </w:rPr>
              <w:t>.</w:t>
            </w:r>
          </w:p>
        </w:tc>
        <w:tc>
          <w:tcPr>
            <w:tcW w:w="1350" w:type="dxa"/>
          </w:tcPr>
          <w:p w:rsidR="00322D7E" w:rsidRPr="005E18CE" w:rsidRDefault="009B0AD2" w:rsidP="00192C3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CDI</w:t>
            </w:r>
            <w:r w:rsidR="00244BF6" w:rsidRPr="005E18CE">
              <w:rPr>
                <w:rFonts w:ascii="Book Antiqua" w:hAnsi="Book Antiqua" w:cs="Times New Roman" w:hint="eastAsia"/>
                <w:b/>
                <w:sz w:val="24"/>
                <w:szCs w:val="24"/>
                <w:lang w:eastAsia="zh-CN"/>
              </w:rPr>
              <w:t xml:space="preserve"> </w:t>
            </w:r>
            <w:r w:rsidR="00386264" w:rsidRPr="005E18CE">
              <w:rPr>
                <w:rFonts w:ascii="Book Antiqua" w:hAnsi="Book Antiqua" w:cs="Times New Roman"/>
                <w:b/>
                <w:sz w:val="24"/>
                <w:szCs w:val="24"/>
              </w:rPr>
              <w:t>rate</w:t>
            </w:r>
            <w:r w:rsidR="00244BF6" w:rsidRPr="005E18CE">
              <w:rPr>
                <w:rFonts w:ascii="Book Antiqua" w:hAnsi="Book Antiqua" w:cs="Times New Roman"/>
                <w:b/>
                <w:sz w:val="24"/>
                <w:szCs w:val="24"/>
              </w:rPr>
              <w:t>/10</w:t>
            </w:r>
            <w:r w:rsidR="006B55DA" w:rsidRPr="005E18CE">
              <w:rPr>
                <w:rFonts w:ascii="Book Antiqua" w:hAnsi="Book Antiqua" w:cs="Times New Roman"/>
                <w:b/>
                <w:sz w:val="24"/>
                <w:szCs w:val="24"/>
              </w:rPr>
              <w:t>000</w:t>
            </w:r>
            <w:r w:rsidR="00646A25" w:rsidRPr="005E18CE">
              <w:rPr>
                <w:rFonts w:ascii="Book Antiqua" w:hAnsi="Book Antiqua" w:cs="Times New Roman"/>
                <w:b/>
                <w:sz w:val="24"/>
                <w:szCs w:val="24"/>
              </w:rPr>
              <w:t xml:space="preserve"> (n</w:t>
            </w:r>
            <w:r w:rsidR="00935E87" w:rsidRPr="005E18CE">
              <w:rPr>
                <w:rFonts w:ascii="Book Antiqua" w:hAnsi="Book Antiqua" w:cs="Times New Roman"/>
                <w:b/>
                <w:sz w:val="24"/>
                <w:szCs w:val="24"/>
              </w:rPr>
              <w:t>/total</w:t>
            </w:r>
            <w:r w:rsidR="00646A25" w:rsidRPr="005E18CE">
              <w:rPr>
                <w:rFonts w:ascii="Book Antiqua" w:hAnsi="Book Antiqua" w:cs="Times New Roman"/>
                <w:b/>
                <w:sz w:val="24"/>
                <w:szCs w:val="24"/>
              </w:rPr>
              <w:t>)</w:t>
            </w:r>
          </w:p>
        </w:tc>
        <w:tc>
          <w:tcPr>
            <w:tcW w:w="1890" w:type="dxa"/>
          </w:tcPr>
          <w:p w:rsidR="00322D7E" w:rsidRPr="005E18CE" w:rsidRDefault="009B0AD2" w:rsidP="00192C3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244BF6" w:rsidRPr="005E18CE">
              <w:rPr>
                <w:rFonts w:ascii="Book Antiqua" w:hAnsi="Book Antiqua" w:cs="Times New Roman" w:hint="eastAsia"/>
                <w:b/>
                <w:sz w:val="24"/>
                <w:szCs w:val="24"/>
                <w:lang w:eastAsia="zh-CN"/>
              </w:rPr>
              <w:t>.</w:t>
            </w:r>
          </w:p>
        </w:tc>
        <w:tc>
          <w:tcPr>
            <w:tcW w:w="1440" w:type="dxa"/>
          </w:tcPr>
          <w:p w:rsidR="00322D7E" w:rsidRPr="005E18CE" w:rsidRDefault="009B0AD2" w:rsidP="00192C3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CDI</w:t>
            </w:r>
            <w:r w:rsidR="00244BF6" w:rsidRPr="005E18CE">
              <w:rPr>
                <w:rFonts w:ascii="Book Antiqua" w:hAnsi="Book Antiqua" w:cs="Times New Roman" w:hint="eastAsia"/>
                <w:b/>
                <w:sz w:val="24"/>
                <w:szCs w:val="24"/>
                <w:lang w:eastAsia="zh-CN"/>
              </w:rPr>
              <w:t xml:space="preserve"> </w:t>
            </w:r>
            <w:r w:rsidR="00386264" w:rsidRPr="005E18CE">
              <w:rPr>
                <w:rFonts w:ascii="Book Antiqua" w:hAnsi="Book Antiqua" w:cs="Times New Roman"/>
                <w:b/>
                <w:sz w:val="24"/>
                <w:szCs w:val="24"/>
              </w:rPr>
              <w:t>rate</w:t>
            </w:r>
            <w:r w:rsidR="00244BF6" w:rsidRPr="005E18CE">
              <w:rPr>
                <w:rFonts w:ascii="Book Antiqua" w:hAnsi="Book Antiqua" w:cs="Times New Roman"/>
                <w:b/>
                <w:sz w:val="24"/>
                <w:szCs w:val="24"/>
              </w:rPr>
              <w:t>/10</w:t>
            </w:r>
            <w:r w:rsidR="00F71683" w:rsidRPr="005E18CE">
              <w:rPr>
                <w:rFonts w:ascii="Book Antiqua" w:hAnsi="Book Antiqua" w:cs="Times New Roman"/>
                <w:b/>
                <w:sz w:val="24"/>
                <w:szCs w:val="24"/>
              </w:rPr>
              <w:t>000 (n</w:t>
            </w:r>
            <w:r w:rsidR="00F53561" w:rsidRPr="005E18CE">
              <w:rPr>
                <w:rFonts w:ascii="Book Antiqua" w:hAnsi="Book Antiqua" w:cs="Times New Roman"/>
                <w:b/>
                <w:sz w:val="24"/>
                <w:szCs w:val="24"/>
              </w:rPr>
              <w:t>/total</w:t>
            </w:r>
            <w:r w:rsidR="00F71683" w:rsidRPr="005E18CE">
              <w:rPr>
                <w:rFonts w:ascii="Book Antiqua" w:hAnsi="Book Antiqua" w:cs="Times New Roman"/>
                <w:b/>
                <w:sz w:val="24"/>
                <w:szCs w:val="24"/>
              </w:rPr>
              <w:t>)</w:t>
            </w:r>
          </w:p>
        </w:tc>
        <w:tc>
          <w:tcPr>
            <w:tcW w:w="1980" w:type="dxa"/>
          </w:tcPr>
          <w:p w:rsidR="00322D7E" w:rsidRPr="005E18CE" w:rsidRDefault="009B0AD2" w:rsidP="00192C3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244BF6" w:rsidRPr="005E18CE">
              <w:rPr>
                <w:rFonts w:ascii="Book Antiqua" w:hAnsi="Book Antiqua" w:cs="Times New Roman" w:hint="eastAsia"/>
                <w:b/>
                <w:sz w:val="24"/>
                <w:szCs w:val="24"/>
                <w:lang w:eastAsia="zh-CN"/>
              </w:rPr>
              <w:t>.</w:t>
            </w:r>
          </w:p>
        </w:tc>
      </w:tr>
      <w:tr w:rsidR="009B0AD2" w:rsidRPr="005E18CE" w:rsidTr="002A2D30">
        <w:trPr>
          <w:trHeight w:val="2744"/>
        </w:trPr>
        <w:tc>
          <w:tcPr>
            <w:tcW w:w="1350" w:type="dxa"/>
          </w:tcPr>
          <w:p w:rsidR="005F3BE3" w:rsidRPr="005E18CE" w:rsidRDefault="009B0AD2" w:rsidP="00212255">
            <w:pPr>
              <w:snapToGrid w:val="0"/>
              <w:spacing w:after="0" w:line="360" w:lineRule="auto"/>
              <w:rPr>
                <w:rFonts w:ascii="Book Antiqua" w:hAnsi="Book Antiqua" w:cs="Times New Roman"/>
                <w:i/>
                <w:sz w:val="24"/>
                <w:szCs w:val="24"/>
                <w:lang w:eastAsia="zh-CN"/>
              </w:rPr>
            </w:pPr>
            <w:r w:rsidRPr="005E18CE">
              <w:rPr>
                <w:rFonts w:ascii="Book Antiqua" w:hAnsi="Book Antiqua" w:cs="Times New Roman"/>
                <w:sz w:val="24"/>
                <w:szCs w:val="24"/>
              </w:rPr>
              <w:t>Incidence</w:t>
            </w:r>
            <w:r w:rsidR="00935E87" w:rsidRPr="005E18CE">
              <w:rPr>
                <w:rFonts w:ascii="Book Antiqua" w:hAnsi="Book Antiqua" w:cs="Times New Roman"/>
                <w:sz w:val="24"/>
                <w:szCs w:val="24"/>
              </w:rPr>
              <w:t>:</w:t>
            </w:r>
          </w:p>
          <w:p w:rsidR="009B0AD2" w:rsidRPr="005E18CE" w:rsidRDefault="00C74483" w:rsidP="00212255">
            <w:pPr>
              <w:snapToGrid w:val="0"/>
              <w:spacing w:after="0" w:line="360" w:lineRule="auto"/>
              <w:rPr>
                <w:rFonts w:ascii="Book Antiqua" w:hAnsi="Book Antiqua" w:cs="Times New Roman"/>
                <w:sz w:val="24"/>
                <w:szCs w:val="24"/>
              </w:rPr>
            </w:pPr>
            <w:r w:rsidRPr="005E18CE">
              <w:rPr>
                <w:rFonts w:ascii="Book Antiqua" w:hAnsi="Book Antiqua" w:cs="Times New Roman" w:hint="eastAsia"/>
                <w:i/>
                <w:sz w:val="24"/>
                <w:szCs w:val="24"/>
                <w:lang w:eastAsia="zh-CN"/>
              </w:rPr>
              <w:t xml:space="preserve"> </w:t>
            </w:r>
            <w:r w:rsidR="009B0AD2" w:rsidRPr="005E18CE">
              <w:rPr>
                <w:rFonts w:ascii="Book Antiqua" w:hAnsi="Book Antiqua" w:cs="Times New Roman"/>
                <w:sz w:val="24"/>
                <w:szCs w:val="24"/>
              </w:rPr>
              <w:t>inpatient</w:t>
            </w:r>
          </w:p>
        </w:tc>
        <w:tc>
          <w:tcPr>
            <w:tcW w:w="1530" w:type="dxa"/>
          </w:tcPr>
          <w:p w:rsidR="009B0AD2" w:rsidRPr="005E18CE" w:rsidRDefault="00386264"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29 (</w:t>
            </w:r>
            <w:r w:rsidR="009B0AD2" w:rsidRPr="005E18CE">
              <w:rPr>
                <w:rFonts w:ascii="Book Antiqua" w:hAnsi="Book Antiqua" w:cs="Times New Roman"/>
                <w:sz w:val="24"/>
                <w:szCs w:val="24"/>
              </w:rPr>
              <w:t>42/144</w:t>
            </w:r>
            <w:r w:rsidRPr="005E18CE">
              <w:rPr>
                <w:rFonts w:ascii="Book Antiqua" w:hAnsi="Book Antiqua" w:cs="Times New Roman"/>
                <w:sz w:val="24"/>
                <w:szCs w:val="24"/>
              </w:rPr>
              <w:t>)</w:t>
            </w:r>
            <w:r w:rsidR="00905F35" w:rsidRPr="005E18CE">
              <w:rPr>
                <w:rFonts w:ascii="Book Antiqua" w:hAnsi="Book Antiqua" w:cs="Times New Roman"/>
                <w:sz w:val="24"/>
                <w:szCs w:val="24"/>
                <w:vertAlign w:val="superscript"/>
              </w:rPr>
              <w:t>1</w:t>
            </w:r>
            <w:r w:rsidR="009B0AD2" w:rsidRPr="005E18CE">
              <w:rPr>
                <w:rFonts w:ascii="Book Antiqua" w:hAnsi="Book Antiqua" w:cs="Times New Roman"/>
                <w:sz w:val="24"/>
                <w:szCs w:val="24"/>
              </w:rPr>
              <w:br/>
              <w:t>8</w:t>
            </w:r>
            <w:r w:rsidRPr="005E18CE">
              <w:rPr>
                <w:rFonts w:ascii="Book Antiqua" w:hAnsi="Book Antiqua" w:cs="Times New Roman"/>
                <w:sz w:val="24"/>
                <w:szCs w:val="24"/>
              </w:rPr>
              <w:t>0</w:t>
            </w:r>
            <w:r w:rsidR="009B0AD2" w:rsidRPr="005E18CE">
              <w:rPr>
                <w:rFonts w:ascii="Book Antiqua" w:hAnsi="Book Antiqua" w:cs="Times New Roman"/>
                <w:sz w:val="24"/>
                <w:szCs w:val="24"/>
              </w:rPr>
              <w:t xml:space="preserve"> (8</w:t>
            </w:r>
            <w:r w:rsidRPr="005E18CE">
              <w:rPr>
                <w:rFonts w:ascii="Book Antiqua" w:hAnsi="Book Antiqua" w:cs="Times New Roman"/>
                <w:sz w:val="24"/>
                <w:szCs w:val="24"/>
              </w:rPr>
              <w:t>/1</w:t>
            </w:r>
            <w:r w:rsidR="009B0AD2" w:rsidRPr="005E18CE">
              <w:rPr>
                <w:rFonts w:ascii="Book Antiqua" w:hAnsi="Book Antiqua" w:cs="Times New Roman"/>
                <w:sz w:val="24"/>
                <w:szCs w:val="24"/>
              </w:rPr>
              <w:t>0)</w:t>
            </w:r>
            <w:r w:rsidR="00905F35" w:rsidRPr="005E18CE">
              <w:rPr>
                <w:rFonts w:ascii="Book Antiqua" w:hAnsi="Book Antiqua" w:cs="Times New Roman"/>
                <w:sz w:val="24"/>
                <w:szCs w:val="24"/>
                <w:vertAlign w:val="superscript"/>
              </w:rPr>
              <w:t>1</w:t>
            </w:r>
          </w:p>
        </w:tc>
        <w:tc>
          <w:tcPr>
            <w:tcW w:w="2070" w:type="dxa"/>
          </w:tcPr>
          <w:p w:rsidR="00244BF6" w:rsidRPr="005E18CE" w:rsidRDefault="009B0AD2"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Shan</w:t>
            </w:r>
            <w:r w:rsidR="00244BF6" w:rsidRPr="005E18CE">
              <w:rPr>
                <w:rFonts w:ascii="Book Antiqua" w:hAnsi="Book Antiqua" w:cs="Times New Roman"/>
                <w:sz w:val="24"/>
                <w:szCs w:val="24"/>
                <w:vertAlign w:val="superscript"/>
              </w:rPr>
              <w:t>[93]</w:t>
            </w:r>
          </w:p>
          <w:p w:rsidR="009B0AD2" w:rsidRPr="005E18CE" w:rsidRDefault="0074557E"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bCs/>
                <w:sz w:val="24"/>
                <w:szCs w:val="24"/>
              </w:rPr>
              <w:t>Jirapinyo</w:t>
            </w:r>
            <w:r w:rsidR="00244BF6" w:rsidRPr="005E18CE">
              <w:rPr>
                <w:rFonts w:ascii="Book Antiqua" w:hAnsi="Book Antiqua" w:cs="Times New Roman"/>
                <w:sz w:val="24"/>
                <w:szCs w:val="24"/>
                <w:vertAlign w:val="superscript"/>
              </w:rPr>
              <w:t>[151]</w:t>
            </w:r>
          </w:p>
        </w:tc>
        <w:tc>
          <w:tcPr>
            <w:tcW w:w="1620" w:type="dxa"/>
          </w:tcPr>
          <w:p w:rsidR="0090393B" w:rsidRPr="005E18CE" w:rsidRDefault="006B55DA"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7 (</w:t>
            </w:r>
            <w:r w:rsidR="009B0AD2" w:rsidRPr="005E18CE">
              <w:rPr>
                <w:rFonts w:ascii="Book Antiqua" w:hAnsi="Book Antiqua" w:cs="Times New Roman"/>
                <w:sz w:val="24"/>
                <w:szCs w:val="24"/>
              </w:rPr>
              <w:t>14/204)</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9 (</w:t>
            </w:r>
            <w:r w:rsidR="00683D4D" w:rsidRPr="005E18CE">
              <w:rPr>
                <w:rFonts w:ascii="Book Antiqua" w:hAnsi="Book Antiqua" w:cs="Times New Roman"/>
                <w:sz w:val="24"/>
                <w:szCs w:val="24"/>
              </w:rPr>
              <w:t>10/112)</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 xml:space="preserve">9.6 </w:t>
            </w:r>
            <w:r w:rsidR="00905F35" w:rsidRPr="005E18CE">
              <w:rPr>
                <w:rFonts w:ascii="Book Antiqua" w:hAnsi="Book Antiqua" w:cs="Times New Roman"/>
                <w:sz w:val="24"/>
                <w:szCs w:val="24"/>
              </w:rPr>
              <w:t>(</w:t>
            </w:r>
            <w:r w:rsidR="00081DBE" w:rsidRPr="005E18CE">
              <w:rPr>
                <w:rFonts w:ascii="Book Antiqua" w:hAnsi="Book Antiqua" w:cs="Times New Roman"/>
                <w:sz w:val="24"/>
                <w:szCs w:val="24"/>
              </w:rPr>
              <w:t>67/743)</w:t>
            </w:r>
            <w:r w:rsidR="00905F35" w:rsidRPr="005E18CE">
              <w:rPr>
                <w:rFonts w:ascii="Book Antiqua" w:hAnsi="Book Antiqua" w:cs="Times New Roman"/>
                <w:sz w:val="24"/>
                <w:szCs w:val="24"/>
                <w:vertAlign w:val="superscript"/>
              </w:rPr>
              <w:t>2</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10.4 (</w:t>
            </w:r>
            <w:r w:rsidR="00683D4D" w:rsidRPr="005E18CE">
              <w:rPr>
                <w:rFonts w:ascii="Book Antiqua" w:hAnsi="Book Antiqua" w:cs="Times New Roman"/>
                <w:sz w:val="24"/>
                <w:szCs w:val="24"/>
              </w:rPr>
              <w:t>153/1471)</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13 (</w:t>
            </w:r>
            <w:r w:rsidR="009B0AD2" w:rsidRPr="005E18CE">
              <w:rPr>
                <w:rFonts w:ascii="Book Antiqua" w:hAnsi="Book Antiqua" w:cs="Times New Roman"/>
                <w:sz w:val="24"/>
                <w:szCs w:val="24"/>
              </w:rPr>
              <w:t>13/98)</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15 (</w:t>
            </w:r>
            <w:r w:rsidR="009B0AD2" w:rsidRPr="005E18CE">
              <w:rPr>
                <w:rFonts w:ascii="Book Antiqua" w:hAnsi="Book Antiqua" w:cs="Times New Roman"/>
                <w:sz w:val="24"/>
                <w:szCs w:val="24"/>
              </w:rPr>
              <w:t>14/96)</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19 (</w:t>
            </w:r>
            <w:r w:rsidR="00683D4D" w:rsidRPr="005E18CE">
              <w:rPr>
                <w:rFonts w:ascii="Book Antiqua" w:hAnsi="Book Antiqua" w:cs="Times New Roman"/>
                <w:sz w:val="24"/>
                <w:szCs w:val="24"/>
              </w:rPr>
              <w:t>48/257)</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22 (</w:t>
            </w:r>
            <w:r w:rsidR="009B0AD2" w:rsidRPr="005E18CE">
              <w:rPr>
                <w:rFonts w:ascii="Book Antiqua" w:hAnsi="Book Antiqua" w:cs="Times New Roman"/>
                <w:sz w:val="24"/>
                <w:szCs w:val="24"/>
              </w:rPr>
              <w:t>14/64)</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23 (</w:t>
            </w:r>
            <w:r w:rsidR="009B0AD2" w:rsidRPr="005E18CE">
              <w:rPr>
                <w:rFonts w:ascii="Book Antiqua" w:hAnsi="Book Antiqua" w:cs="Times New Roman"/>
                <w:sz w:val="24"/>
                <w:szCs w:val="24"/>
              </w:rPr>
              <w:t>55/242)</w:t>
            </w:r>
            <w:r w:rsidR="00905F35" w:rsidRPr="005E18CE">
              <w:rPr>
                <w:rFonts w:ascii="Book Antiqua" w:hAnsi="Book Antiqua" w:cs="Times New Roman"/>
                <w:sz w:val="24"/>
                <w:szCs w:val="24"/>
                <w:vertAlign w:val="superscript"/>
              </w:rPr>
              <w:t>2</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25 (</w:t>
            </w:r>
            <w:r w:rsidR="009B0AD2" w:rsidRPr="005E18CE">
              <w:rPr>
                <w:rFonts w:ascii="Book Antiqua" w:hAnsi="Book Antiqua" w:cs="Times New Roman"/>
                <w:sz w:val="24"/>
                <w:szCs w:val="24"/>
              </w:rPr>
              <w:t>41/167)</w:t>
            </w:r>
            <w:r w:rsidR="00905F35" w:rsidRPr="005E18CE">
              <w:rPr>
                <w:rFonts w:ascii="Book Antiqua" w:hAnsi="Book Antiqua" w:cs="Times New Roman"/>
                <w:sz w:val="24"/>
                <w:szCs w:val="24"/>
                <w:vertAlign w:val="superscript"/>
              </w:rPr>
              <w:t>1</w:t>
            </w:r>
          </w:p>
          <w:p w:rsidR="0090393B" w:rsidRPr="005E18CE" w:rsidRDefault="006B55DA" w:rsidP="00192C38">
            <w:pPr>
              <w:snapToGrid w:val="0"/>
              <w:spacing w:after="0" w:line="360" w:lineRule="auto"/>
              <w:jc w:val="center"/>
              <w:rPr>
                <w:rFonts w:ascii="Book Antiqua" w:hAnsi="Book Antiqua" w:cs="Times New Roman"/>
                <w:sz w:val="24"/>
                <w:szCs w:val="24"/>
                <w:vertAlign w:val="superscript"/>
                <w:lang w:eastAsia="zh-CN"/>
              </w:rPr>
            </w:pPr>
            <w:r w:rsidRPr="005E18CE">
              <w:rPr>
                <w:rFonts w:ascii="Book Antiqua" w:hAnsi="Book Antiqua" w:cs="Times New Roman"/>
                <w:sz w:val="24"/>
                <w:szCs w:val="24"/>
              </w:rPr>
              <w:t>29 (</w:t>
            </w:r>
            <w:r w:rsidR="00683D4D" w:rsidRPr="005E18CE">
              <w:rPr>
                <w:rFonts w:ascii="Book Antiqua" w:hAnsi="Book Antiqua" w:cs="Times New Roman"/>
                <w:sz w:val="24"/>
                <w:szCs w:val="24"/>
              </w:rPr>
              <w:t>42/144)</w:t>
            </w:r>
            <w:r w:rsidR="00905F35" w:rsidRPr="005E18CE">
              <w:rPr>
                <w:rFonts w:ascii="Book Antiqua" w:hAnsi="Book Antiqua" w:cs="Times New Roman"/>
                <w:sz w:val="24"/>
                <w:szCs w:val="24"/>
                <w:vertAlign w:val="superscript"/>
              </w:rPr>
              <w:t>1</w:t>
            </w:r>
          </w:p>
          <w:p w:rsidR="009B0AD2" w:rsidRPr="005E18CE" w:rsidRDefault="006B55D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33 (</w:t>
            </w:r>
            <w:r w:rsidR="00683D4D" w:rsidRPr="005E18CE">
              <w:rPr>
                <w:rFonts w:ascii="Book Antiqua" w:hAnsi="Book Antiqua" w:cs="Times New Roman"/>
                <w:sz w:val="24"/>
                <w:szCs w:val="24"/>
              </w:rPr>
              <w:t>10/30)</w:t>
            </w:r>
            <w:r w:rsidR="00905F35" w:rsidRPr="005E18CE">
              <w:rPr>
                <w:rFonts w:ascii="Book Antiqua" w:hAnsi="Book Antiqua" w:cs="Times New Roman"/>
                <w:sz w:val="24"/>
                <w:szCs w:val="24"/>
                <w:vertAlign w:val="superscript"/>
              </w:rPr>
              <w:t>1</w:t>
            </w:r>
          </w:p>
        </w:tc>
        <w:tc>
          <w:tcPr>
            <w:tcW w:w="1890" w:type="dxa"/>
          </w:tcPr>
          <w:p w:rsidR="00244BF6" w:rsidRPr="005E18CE" w:rsidRDefault="009B0AD2"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Duman</w:t>
            </w:r>
            <w:r w:rsidR="00244BF6" w:rsidRPr="005E18CE">
              <w:rPr>
                <w:rFonts w:ascii="Book Antiqua" w:hAnsi="Book Antiqua" w:cs="Times New Roman"/>
                <w:sz w:val="24"/>
                <w:szCs w:val="24"/>
                <w:vertAlign w:val="superscript"/>
              </w:rPr>
              <w:t>[158]</w:t>
            </w:r>
          </w:p>
          <w:p w:rsidR="00244BF6" w:rsidRPr="005E18CE" w:rsidRDefault="00683D4D"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Selinger</w:t>
            </w:r>
            <w:r w:rsidR="00244BF6" w:rsidRPr="005E18CE">
              <w:rPr>
                <w:rFonts w:ascii="Book Antiqua" w:hAnsi="Book Antiqua" w:cs="Times New Roman"/>
                <w:sz w:val="24"/>
                <w:szCs w:val="24"/>
                <w:vertAlign w:val="superscript"/>
              </w:rPr>
              <w:t>[112]</w:t>
            </w:r>
          </w:p>
          <w:p w:rsidR="00244BF6" w:rsidRPr="005E18CE" w:rsidRDefault="00081DBE"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Elseviers</w:t>
            </w:r>
            <w:r w:rsidR="00244BF6" w:rsidRPr="005E18CE">
              <w:rPr>
                <w:rFonts w:ascii="Book Antiqua" w:hAnsi="Book Antiqua" w:cs="Times New Roman"/>
                <w:sz w:val="24"/>
                <w:szCs w:val="24"/>
                <w:vertAlign w:val="superscript"/>
              </w:rPr>
              <w:t>[37]</w:t>
            </w:r>
          </w:p>
          <w:p w:rsidR="00244BF6" w:rsidRPr="005E18CE" w:rsidRDefault="00683D4D"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Allen</w:t>
            </w:r>
            <w:r w:rsidR="00244BF6" w:rsidRPr="005E18CE">
              <w:rPr>
                <w:rFonts w:ascii="Book Antiqua" w:hAnsi="Book Antiqua" w:cs="Times New Roman"/>
                <w:sz w:val="24"/>
                <w:szCs w:val="24"/>
                <w:vertAlign w:val="superscript"/>
              </w:rPr>
              <w:t>[159]</w:t>
            </w:r>
            <w:r w:rsidR="00212255" w:rsidRPr="005E18CE">
              <w:rPr>
                <w:rFonts w:ascii="Book Antiqua" w:hAnsi="Book Antiqua" w:cs="Times New Roman"/>
                <w:sz w:val="24"/>
                <w:szCs w:val="24"/>
                <w:vertAlign w:val="superscript"/>
              </w:rPr>
              <w:br/>
            </w:r>
          </w:p>
          <w:p w:rsidR="00244BF6" w:rsidRPr="005E18CE" w:rsidRDefault="009B0AD2"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Pozzoni</w:t>
            </w:r>
            <w:r w:rsidR="00244BF6" w:rsidRPr="005E18CE">
              <w:rPr>
                <w:rFonts w:ascii="Book Antiqua" w:hAnsi="Book Antiqua" w:cs="Times New Roman"/>
                <w:sz w:val="24"/>
                <w:szCs w:val="24"/>
                <w:vertAlign w:val="superscript"/>
              </w:rPr>
              <w:t>[160]</w:t>
            </w:r>
          </w:p>
          <w:p w:rsidR="00244BF6" w:rsidRPr="005E18CE" w:rsidRDefault="009B0AD2"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McFarland</w:t>
            </w:r>
            <w:r w:rsidR="00244BF6" w:rsidRPr="005E18CE">
              <w:rPr>
                <w:rFonts w:ascii="Book Antiqua" w:hAnsi="Book Antiqua" w:cs="Times New Roman"/>
                <w:sz w:val="24"/>
                <w:szCs w:val="24"/>
                <w:vertAlign w:val="superscript"/>
              </w:rPr>
              <w:t>[96]</w:t>
            </w:r>
          </w:p>
          <w:p w:rsidR="009B0AD2" w:rsidRPr="005E18CE" w:rsidRDefault="00167180"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Li</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61</w:t>
            </w:r>
            <w:r w:rsidR="00742E3B"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009B0AD2" w:rsidRPr="005E18CE">
              <w:rPr>
                <w:rFonts w:ascii="Book Antiqua" w:hAnsi="Book Antiqua" w:cs="Times New Roman"/>
                <w:sz w:val="24"/>
                <w:szCs w:val="24"/>
              </w:rPr>
              <w:t>Surawicz</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62</w:t>
            </w:r>
            <w:r w:rsidR="00742E3B" w:rsidRPr="005E18CE">
              <w:rPr>
                <w:rFonts w:ascii="Book Antiqua" w:hAnsi="Book Antiqua" w:cs="Times New Roman"/>
                <w:sz w:val="24"/>
                <w:szCs w:val="24"/>
                <w:vertAlign w:val="superscript"/>
              </w:rPr>
              <w:t>]</w:t>
            </w:r>
            <w:r w:rsidR="009B0AD2" w:rsidRPr="005E18CE">
              <w:rPr>
                <w:rFonts w:ascii="Book Antiqua" w:hAnsi="Book Antiqua" w:cs="Times New Roman"/>
                <w:sz w:val="24"/>
                <w:szCs w:val="24"/>
              </w:rPr>
              <w:br/>
              <w:t>Lusk</w:t>
            </w:r>
            <w:r w:rsidR="00742E3B" w:rsidRPr="005E18CE">
              <w:rPr>
                <w:rFonts w:ascii="Book Antiqua" w:hAnsi="Book Antiqua" w:cs="Times New Roman"/>
                <w:sz w:val="24"/>
                <w:szCs w:val="24"/>
                <w:vertAlign w:val="superscript"/>
              </w:rPr>
              <w:t>[36]</w:t>
            </w:r>
            <w:r w:rsidR="009B0AD2" w:rsidRPr="005E18CE">
              <w:rPr>
                <w:rFonts w:ascii="Book Antiqua" w:hAnsi="Book Antiqua" w:cs="Times New Roman"/>
                <w:sz w:val="24"/>
                <w:szCs w:val="24"/>
              </w:rPr>
              <w:br/>
              <w:t>Ouwehand</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63</w:t>
            </w:r>
            <w:r w:rsidR="00742E3B" w:rsidRPr="005E18CE">
              <w:rPr>
                <w:rFonts w:ascii="Book Antiqua" w:hAnsi="Book Antiqua" w:cs="Times New Roman"/>
                <w:sz w:val="24"/>
                <w:szCs w:val="24"/>
                <w:vertAlign w:val="superscript"/>
              </w:rPr>
              <w:t>]</w:t>
            </w:r>
            <w:r w:rsidR="00683D4D" w:rsidRPr="005E18CE">
              <w:rPr>
                <w:rFonts w:ascii="Book Antiqua" w:hAnsi="Book Antiqua" w:cs="Times New Roman"/>
                <w:sz w:val="24"/>
                <w:szCs w:val="24"/>
              </w:rPr>
              <w:br/>
              <w:t>Shan</w:t>
            </w:r>
            <w:r w:rsidR="00742E3B" w:rsidRPr="005E18CE">
              <w:rPr>
                <w:rFonts w:ascii="Book Antiqua" w:hAnsi="Book Antiqua" w:cs="Times New Roman"/>
                <w:sz w:val="24"/>
                <w:szCs w:val="24"/>
                <w:vertAlign w:val="superscript"/>
              </w:rPr>
              <w:t xml:space="preserve">[93] </w:t>
            </w:r>
            <w:r w:rsidR="00683D4D" w:rsidRPr="005E18CE">
              <w:rPr>
                <w:rFonts w:ascii="Book Antiqua" w:hAnsi="Book Antiqua" w:cs="Times New Roman"/>
                <w:sz w:val="24"/>
                <w:szCs w:val="24"/>
              </w:rPr>
              <w:br/>
              <w:t>Dietrich</w:t>
            </w:r>
            <w:r w:rsidR="00742E3B" w:rsidRPr="005E18CE">
              <w:rPr>
                <w:rFonts w:ascii="Book Antiqua" w:hAnsi="Book Antiqua" w:cs="Times New Roman"/>
                <w:sz w:val="24"/>
                <w:szCs w:val="24"/>
                <w:vertAlign w:val="superscript"/>
              </w:rPr>
              <w:t>[23]</w:t>
            </w:r>
          </w:p>
        </w:tc>
        <w:tc>
          <w:tcPr>
            <w:tcW w:w="1350" w:type="dxa"/>
          </w:tcPr>
          <w:p w:rsidR="009B0AD2" w:rsidRPr="005E18CE" w:rsidRDefault="00080380"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w:t>
            </w:r>
            <w:r w:rsidR="00905F35" w:rsidRPr="005E18CE">
              <w:rPr>
                <w:rFonts w:ascii="Book Antiqua" w:hAnsi="Book Antiqua" w:cs="Times New Roman"/>
                <w:sz w:val="24"/>
                <w:szCs w:val="24"/>
                <w:vertAlign w:val="superscript"/>
              </w:rPr>
              <w:t>2</w:t>
            </w:r>
            <w:r w:rsidR="009900E6" w:rsidRPr="005E18CE">
              <w:rPr>
                <w:rFonts w:ascii="Book Antiqua" w:hAnsi="Book Antiqua" w:cs="Times New Roman"/>
                <w:sz w:val="24"/>
                <w:szCs w:val="24"/>
                <w:vertAlign w:val="superscript"/>
              </w:rPr>
              <w:br/>
            </w:r>
            <w:r w:rsidR="00C74483" w:rsidRPr="005E18CE">
              <w:rPr>
                <w:rFonts w:ascii="Book Antiqua" w:hAnsi="Book Antiqua" w:cs="Times New Roman"/>
                <w:sz w:val="24"/>
                <w:szCs w:val="24"/>
              </w:rPr>
              <w:t xml:space="preserve"> </w:t>
            </w:r>
            <w:r w:rsidR="009B0AD2" w:rsidRPr="005E18CE">
              <w:rPr>
                <w:rFonts w:ascii="Book Antiqua" w:hAnsi="Book Antiqua" w:cs="Times New Roman"/>
                <w:sz w:val="24"/>
                <w:szCs w:val="24"/>
              </w:rPr>
              <w:t>5.8 a</w:t>
            </w:r>
            <w:r w:rsidR="00DB6009" w:rsidRPr="005E18CE">
              <w:rPr>
                <w:rFonts w:ascii="Book Antiqua" w:hAnsi="Book Antiqua" w:cs="Times New Roman"/>
                <w:sz w:val="24"/>
                <w:szCs w:val="24"/>
              </w:rPr>
              <w:t>d</w:t>
            </w:r>
            <w:r w:rsidR="00F56F24" w:rsidRPr="005E18CE">
              <w:rPr>
                <w:rFonts w:ascii="Book Antiqua" w:hAnsi="Book Antiqua" w:cs="Times New Roman"/>
                <w:sz w:val="24"/>
                <w:szCs w:val="24"/>
                <w:vertAlign w:val="superscript"/>
              </w:rPr>
              <w:t>3</w:t>
            </w:r>
            <w:r w:rsidR="009B0AD2"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009B0AD2" w:rsidRPr="005E18CE">
              <w:rPr>
                <w:rFonts w:ascii="Book Antiqua" w:hAnsi="Book Antiqua" w:cs="Times New Roman"/>
                <w:sz w:val="24"/>
                <w:szCs w:val="24"/>
              </w:rPr>
              <w:t>6.5 p</w:t>
            </w:r>
            <w:r w:rsidR="00FA00A3" w:rsidRPr="005E18CE">
              <w:rPr>
                <w:rFonts w:ascii="Book Antiqua" w:hAnsi="Book Antiqua" w:cs="Times New Roman"/>
                <w:sz w:val="24"/>
                <w:szCs w:val="24"/>
              </w:rPr>
              <w:t>d</w:t>
            </w:r>
            <w:r w:rsidR="00F56F24" w:rsidRPr="005E18CE">
              <w:rPr>
                <w:rFonts w:ascii="Book Antiqua" w:hAnsi="Book Antiqua" w:cs="Times New Roman"/>
                <w:sz w:val="24"/>
                <w:szCs w:val="24"/>
                <w:vertAlign w:val="superscript"/>
              </w:rPr>
              <w:t>4</w:t>
            </w:r>
            <w:r w:rsidR="009B0AD2"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009B0AD2" w:rsidRPr="005E18CE">
              <w:rPr>
                <w:rFonts w:ascii="Book Antiqua" w:hAnsi="Book Antiqua" w:cs="Times New Roman"/>
                <w:sz w:val="24"/>
                <w:szCs w:val="24"/>
              </w:rPr>
              <w:t>6.8 v</w:t>
            </w:r>
            <w:r w:rsidR="00F56F24" w:rsidRPr="005E18CE">
              <w:rPr>
                <w:rFonts w:ascii="Book Antiqua" w:hAnsi="Book Antiqua" w:cs="Times New Roman"/>
                <w:sz w:val="24"/>
                <w:szCs w:val="24"/>
                <w:vertAlign w:val="superscript"/>
              </w:rPr>
              <w:t>3</w:t>
            </w:r>
            <w:r w:rsidR="009B0AD2" w:rsidRPr="005E18CE">
              <w:rPr>
                <w:rFonts w:ascii="Book Antiqua" w:hAnsi="Book Antiqua" w:cs="Times New Roman"/>
                <w:sz w:val="24"/>
                <w:szCs w:val="24"/>
              </w:rPr>
              <w:br/>
              <w:t>12.8</w:t>
            </w:r>
            <w:r w:rsidR="00646A25" w:rsidRPr="005E18CE">
              <w:rPr>
                <w:rFonts w:ascii="Book Antiqua" w:hAnsi="Book Antiqua" w:cs="Times New Roman"/>
                <w:sz w:val="24"/>
                <w:szCs w:val="24"/>
              </w:rPr>
              <w:t xml:space="preserve"> </w:t>
            </w:r>
            <w:r w:rsidR="009B0AD2" w:rsidRPr="005E18CE">
              <w:rPr>
                <w:rFonts w:ascii="Book Antiqua" w:hAnsi="Book Antiqua" w:cs="Times New Roman"/>
                <w:sz w:val="24"/>
                <w:szCs w:val="24"/>
              </w:rPr>
              <w:t>a</w:t>
            </w:r>
            <w:r w:rsidR="00DB6009" w:rsidRPr="005E18CE">
              <w:rPr>
                <w:rFonts w:ascii="Book Antiqua" w:hAnsi="Book Antiqua" w:cs="Times New Roman"/>
                <w:sz w:val="24"/>
                <w:szCs w:val="24"/>
              </w:rPr>
              <w:t>d</w:t>
            </w:r>
            <w:r w:rsidR="00F56F24" w:rsidRPr="005E18CE">
              <w:rPr>
                <w:rFonts w:ascii="Book Antiqua" w:hAnsi="Book Antiqua" w:cs="Times New Roman"/>
                <w:sz w:val="24"/>
                <w:szCs w:val="24"/>
                <w:vertAlign w:val="superscript"/>
              </w:rPr>
              <w:t>4</w:t>
            </w:r>
            <w:r w:rsidR="009B0AD2" w:rsidRPr="005E18CE">
              <w:rPr>
                <w:rFonts w:ascii="Book Antiqua" w:hAnsi="Book Antiqua" w:cs="Times New Roman"/>
                <w:sz w:val="24"/>
                <w:szCs w:val="24"/>
              </w:rPr>
              <w:br/>
            </w:r>
            <w:r w:rsidR="00097464" w:rsidRPr="005E18CE">
              <w:rPr>
                <w:rFonts w:ascii="Book Antiqua" w:hAnsi="Book Antiqua" w:cs="Times New Roman"/>
                <w:sz w:val="24"/>
                <w:szCs w:val="24"/>
              </w:rPr>
              <w:t xml:space="preserve"> </w:t>
            </w:r>
            <w:r w:rsidR="00F56F24" w:rsidRPr="005E18CE">
              <w:rPr>
                <w:rFonts w:ascii="Book Antiqua" w:hAnsi="Book Antiqua" w:cs="Times New Roman"/>
                <w:sz w:val="24"/>
                <w:szCs w:val="24"/>
              </w:rPr>
              <w:t>1</w:t>
            </w:r>
            <w:r w:rsidR="009B0AD2" w:rsidRPr="005E18CE">
              <w:rPr>
                <w:rFonts w:ascii="Book Antiqua" w:hAnsi="Book Antiqua" w:cs="Times New Roman"/>
                <w:sz w:val="24"/>
                <w:szCs w:val="24"/>
              </w:rPr>
              <w:t>3.4</w:t>
            </w:r>
            <w:r w:rsidR="00646A25" w:rsidRPr="005E18CE">
              <w:rPr>
                <w:rFonts w:ascii="Book Antiqua" w:hAnsi="Book Antiqua" w:cs="Times New Roman"/>
                <w:sz w:val="24"/>
                <w:szCs w:val="24"/>
              </w:rPr>
              <w:t xml:space="preserve"> pd</w:t>
            </w:r>
            <w:r w:rsidR="00F56F24" w:rsidRPr="005E18CE">
              <w:rPr>
                <w:rFonts w:ascii="Book Antiqua" w:hAnsi="Book Antiqua" w:cs="Times New Roman"/>
                <w:sz w:val="24"/>
                <w:szCs w:val="24"/>
                <w:vertAlign w:val="superscript"/>
              </w:rPr>
              <w:t>5</w:t>
            </w:r>
            <w:r w:rsidR="009B0AD2" w:rsidRPr="005E18CE">
              <w:rPr>
                <w:rFonts w:ascii="Book Antiqua" w:hAnsi="Book Antiqua" w:cs="Times New Roman"/>
                <w:sz w:val="24"/>
                <w:szCs w:val="24"/>
              </w:rPr>
              <w:t xml:space="preserve"> </w:t>
            </w:r>
            <w:r w:rsidR="009B0AD2" w:rsidRPr="005E18CE">
              <w:rPr>
                <w:rFonts w:ascii="Book Antiqua" w:hAnsi="Book Antiqua" w:cs="Times New Roman"/>
                <w:sz w:val="24"/>
                <w:szCs w:val="24"/>
              </w:rPr>
              <w:br/>
            </w:r>
            <w:r w:rsidR="00097464" w:rsidRPr="005E18CE">
              <w:rPr>
                <w:rFonts w:ascii="Book Antiqua" w:hAnsi="Book Antiqua" w:cs="Times New Roman"/>
                <w:sz w:val="24"/>
                <w:szCs w:val="24"/>
              </w:rPr>
              <w:t xml:space="preserve"> </w:t>
            </w:r>
            <w:r w:rsidR="009B0AD2" w:rsidRPr="005E18CE">
              <w:rPr>
                <w:rFonts w:ascii="Book Antiqua" w:hAnsi="Book Antiqua" w:cs="Times New Roman"/>
                <w:sz w:val="24"/>
                <w:szCs w:val="24"/>
              </w:rPr>
              <w:t>31.5 d</w:t>
            </w:r>
            <w:r w:rsidR="00F56F24" w:rsidRPr="005E18CE">
              <w:rPr>
                <w:rFonts w:ascii="Book Antiqua" w:hAnsi="Book Antiqua" w:cs="Times New Roman"/>
                <w:sz w:val="24"/>
                <w:szCs w:val="24"/>
                <w:vertAlign w:val="superscript"/>
              </w:rPr>
              <w:t>4</w:t>
            </w:r>
            <w:r w:rsidR="009900E6" w:rsidRPr="005E18CE">
              <w:rPr>
                <w:rFonts w:ascii="Book Antiqua" w:hAnsi="Book Antiqua" w:cs="Times New Roman"/>
                <w:sz w:val="24"/>
                <w:szCs w:val="24"/>
                <w:vertAlign w:val="superscript"/>
              </w:rPr>
              <w:br/>
            </w:r>
            <w:r w:rsidR="009B0AD2" w:rsidRPr="005E18CE">
              <w:rPr>
                <w:rFonts w:ascii="Book Antiqua" w:hAnsi="Book Antiqua" w:cs="Times New Roman"/>
                <w:sz w:val="24"/>
                <w:szCs w:val="24"/>
              </w:rPr>
              <w:t>135</w:t>
            </w:r>
            <w:r w:rsidR="00646A25" w:rsidRPr="005E18CE">
              <w:rPr>
                <w:rFonts w:ascii="Book Antiqua" w:hAnsi="Book Antiqua" w:cs="Times New Roman"/>
                <w:sz w:val="24"/>
                <w:szCs w:val="24"/>
              </w:rPr>
              <w:t>.0 a</w:t>
            </w:r>
            <w:r w:rsidR="00DB6009" w:rsidRPr="005E18CE">
              <w:rPr>
                <w:rFonts w:ascii="Book Antiqua" w:hAnsi="Book Antiqua" w:cs="Times New Roman"/>
                <w:sz w:val="24"/>
                <w:szCs w:val="24"/>
              </w:rPr>
              <w:t>d</w:t>
            </w:r>
            <w:r w:rsidR="00F56F24" w:rsidRPr="005E18CE">
              <w:rPr>
                <w:rFonts w:ascii="Book Antiqua" w:hAnsi="Book Antiqua" w:cs="Times New Roman"/>
                <w:sz w:val="24"/>
                <w:szCs w:val="24"/>
                <w:vertAlign w:val="superscript"/>
              </w:rPr>
              <w:t>3</w:t>
            </w:r>
            <w:r w:rsidR="00401051" w:rsidRPr="005E18CE">
              <w:rPr>
                <w:rFonts w:ascii="Book Antiqua" w:hAnsi="Book Antiqua" w:cs="Times New Roman"/>
                <w:sz w:val="24"/>
                <w:szCs w:val="24"/>
              </w:rPr>
              <w:br/>
            </w:r>
            <w:r w:rsidR="00646A25" w:rsidRPr="005E18CE">
              <w:rPr>
                <w:rFonts w:ascii="Book Antiqua" w:hAnsi="Book Antiqua" w:cs="Times New Roman"/>
                <w:sz w:val="24"/>
                <w:szCs w:val="24"/>
              </w:rPr>
              <w:t>416.7</w:t>
            </w:r>
            <w:r w:rsidR="00F56F24" w:rsidRPr="005E18CE">
              <w:rPr>
                <w:rFonts w:ascii="Book Antiqua" w:hAnsi="Book Antiqua" w:cs="Times New Roman"/>
                <w:sz w:val="24"/>
                <w:szCs w:val="24"/>
                <w:vertAlign w:val="superscript"/>
              </w:rPr>
              <w:t>1</w:t>
            </w:r>
          </w:p>
        </w:tc>
        <w:tc>
          <w:tcPr>
            <w:tcW w:w="1890" w:type="dxa"/>
          </w:tcPr>
          <w:p w:rsidR="009B0AD2" w:rsidRPr="005E18CE" w:rsidRDefault="00080380"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Sathyendan</w:t>
            </w:r>
            <w:r w:rsidR="005575E7" w:rsidRPr="005E18CE">
              <w:rPr>
                <w:rFonts w:ascii="Book Antiqua" w:hAnsi="Book Antiqua" w:cs="Times New Roman"/>
                <w:sz w:val="24"/>
                <w:szCs w:val="24"/>
                <w:vertAlign w:val="superscript"/>
              </w:rPr>
              <w:t>[38]</w:t>
            </w:r>
            <w:r w:rsidRPr="005E18CE">
              <w:rPr>
                <w:rFonts w:ascii="Book Antiqua" w:hAnsi="Book Antiqua" w:cs="Times New Roman"/>
                <w:sz w:val="24"/>
                <w:szCs w:val="24"/>
              </w:rPr>
              <w:br/>
            </w:r>
            <w:r w:rsidR="009B0AD2" w:rsidRPr="005E18CE">
              <w:rPr>
                <w:rFonts w:ascii="Book Antiqua" w:hAnsi="Book Antiqua" w:cs="Times New Roman"/>
                <w:sz w:val="24"/>
                <w:szCs w:val="24"/>
              </w:rPr>
              <w:t>Chen</w:t>
            </w:r>
            <w:r w:rsidR="005575E7" w:rsidRPr="005E18CE">
              <w:rPr>
                <w:rFonts w:ascii="Book Antiqua" w:hAnsi="Book Antiqua" w:cs="Times New Roman"/>
                <w:sz w:val="24"/>
                <w:szCs w:val="24"/>
                <w:vertAlign w:val="superscript"/>
              </w:rPr>
              <w:t>[1</w:t>
            </w:r>
            <w:r w:rsidR="00774C1A" w:rsidRPr="005E18CE">
              <w:rPr>
                <w:rFonts w:ascii="Book Antiqua" w:hAnsi="Book Antiqua" w:cs="Times New Roman"/>
                <w:sz w:val="24"/>
                <w:szCs w:val="24"/>
                <w:vertAlign w:val="superscript"/>
              </w:rPr>
              <w:t>6</w:t>
            </w:r>
            <w:r w:rsidR="00415A34" w:rsidRPr="005E18CE">
              <w:rPr>
                <w:rFonts w:ascii="Book Antiqua" w:hAnsi="Book Antiqua" w:cs="Times New Roman"/>
                <w:sz w:val="24"/>
                <w:szCs w:val="24"/>
                <w:vertAlign w:val="superscript"/>
              </w:rPr>
              <w:t>7</w:t>
            </w:r>
            <w:r w:rsidR="005575E7" w:rsidRPr="005E18CE">
              <w:rPr>
                <w:rFonts w:ascii="Book Antiqua" w:hAnsi="Book Antiqua" w:cs="Times New Roman"/>
                <w:sz w:val="24"/>
                <w:szCs w:val="24"/>
                <w:vertAlign w:val="superscript"/>
              </w:rPr>
              <w:t>]</w:t>
            </w:r>
            <w:r w:rsidR="009B0AD2" w:rsidRPr="005E18CE">
              <w:rPr>
                <w:rFonts w:ascii="Book Antiqua" w:hAnsi="Book Antiqua" w:cs="Times New Roman"/>
                <w:sz w:val="24"/>
                <w:szCs w:val="24"/>
              </w:rPr>
              <w:br/>
              <w:t>Kim</w:t>
            </w:r>
            <w:r w:rsidR="005575E7" w:rsidRPr="005E18CE">
              <w:rPr>
                <w:rFonts w:ascii="Book Antiqua" w:hAnsi="Book Antiqua" w:cs="Times New Roman"/>
                <w:sz w:val="24"/>
                <w:szCs w:val="24"/>
                <w:vertAlign w:val="superscript"/>
              </w:rPr>
              <w:t>[16</w:t>
            </w:r>
            <w:r w:rsidR="00415A34" w:rsidRPr="005E18CE">
              <w:rPr>
                <w:rFonts w:ascii="Book Antiqua" w:hAnsi="Book Antiqua" w:cs="Times New Roman"/>
                <w:sz w:val="24"/>
                <w:szCs w:val="24"/>
                <w:vertAlign w:val="superscript"/>
              </w:rPr>
              <w:t>8</w:t>
            </w:r>
            <w:r w:rsidR="005575E7" w:rsidRPr="005E18CE">
              <w:rPr>
                <w:rFonts w:ascii="Book Antiqua" w:hAnsi="Book Antiqua" w:cs="Times New Roman"/>
                <w:sz w:val="24"/>
                <w:szCs w:val="24"/>
                <w:vertAlign w:val="superscript"/>
              </w:rPr>
              <w:t>]</w:t>
            </w:r>
            <w:r w:rsidR="009B0AD2" w:rsidRPr="005E18CE">
              <w:rPr>
                <w:rFonts w:ascii="Book Antiqua" w:hAnsi="Book Antiqua" w:cs="Times New Roman"/>
                <w:sz w:val="24"/>
                <w:szCs w:val="24"/>
              </w:rPr>
              <w:br/>
              <w:t>Benson</w:t>
            </w:r>
            <w:r w:rsidR="005575E7" w:rsidRPr="005E18CE">
              <w:rPr>
                <w:rFonts w:ascii="Book Antiqua" w:hAnsi="Book Antiqua" w:cs="Times New Roman"/>
                <w:sz w:val="24"/>
                <w:szCs w:val="24"/>
                <w:vertAlign w:val="superscript"/>
              </w:rPr>
              <w:t>[70]</w:t>
            </w:r>
            <w:r w:rsidR="009B0AD2" w:rsidRPr="005E18CE">
              <w:rPr>
                <w:rFonts w:ascii="Book Antiqua" w:hAnsi="Book Antiqua" w:cs="Times New Roman"/>
                <w:sz w:val="24"/>
                <w:szCs w:val="24"/>
              </w:rPr>
              <w:br/>
              <w:t>Zilberberg</w:t>
            </w:r>
            <w:r w:rsidR="005575E7" w:rsidRPr="005E18CE">
              <w:rPr>
                <w:rFonts w:ascii="Book Antiqua" w:hAnsi="Book Antiqua" w:cs="Times New Roman"/>
                <w:sz w:val="24"/>
                <w:szCs w:val="24"/>
                <w:vertAlign w:val="superscript"/>
              </w:rPr>
              <w:t>[5]</w:t>
            </w:r>
            <w:r w:rsidR="009B0AD2" w:rsidRPr="005E18CE">
              <w:rPr>
                <w:rFonts w:ascii="Book Antiqua" w:hAnsi="Book Antiqua" w:cs="Times New Roman"/>
                <w:sz w:val="24"/>
                <w:szCs w:val="24"/>
              </w:rPr>
              <w:br/>
              <w:t>de Blank</w:t>
            </w:r>
            <w:r w:rsidR="005575E7" w:rsidRPr="005E18CE">
              <w:rPr>
                <w:rFonts w:ascii="Book Antiqua" w:hAnsi="Book Antiqua" w:cs="Times New Roman"/>
                <w:sz w:val="24"/>
                <w:szCs w:val="24"/>
                <w:vertAlign w:val="superscript"/>
              </w:rPr>
              <w:t>[69]</w:t>
            </w:r>
            <w:r w:rsidR="009B0AD2" w:rsidRPr="005E18CE">
              <w:rPr>
                <w:rFonts w:ascii="Book Antiqua" w:hAnsi="Book Antiqua" w:cs="Times New Roman"/>
                <w:sz w:val="24"/>
                <w:szCs w:val="24"/>
              </w:rPr>
              <w:br/>
              <w:t>Deshpande</w:t>
            </w:r>
            <w:r w:rsidR="005575E7" w:rsidRPr="005E18CE">
              <w:rPr>
                <w:rFonts w:ascii="Book Antiqua" w:hAnsi="Book Antiqua" w:cs="Times New Roman"/>
                <w:sz w:val="24"/>
                <w:szCs w:val="24"/>
                <w:vertAlign w:val="superscript"/>
              </w:rPr>
              <w:t>[16</w:t>
            </w:r>
            <w:r w:rsidR="00415A34" w:rsidRPr="005E18CE">
              <w:rPr>
                <w:rFonts w:ascii="Book Antiqua" w:hAnsi="Book Antiqua" w:cs="Times New Roman"/>
                <w:sz w:val="24"/>
                <w:szCs w:val="24"/>
                <w:vertAlign w:val="superscript"/>
              </w:rPr>
              <w:t>9</w:t>
            </w:r>
            <w:r w:rsidR="005575E7" w:rsidRPr="005E18CE">
              <w:rPr>
                <w:rFonts w:ascii="Book Antiqua" w:hAnsi="Book Antiqua" w:cs="Times New Roman"/>
                <w:sz w:val="24"/>
                <w:szCs w:val="24"/>
                <w:vertAlign w:val="superscript"/>
              </w:rPr>
              <w:t>]</w:t>
            </w:r>
            <w:r w:rsidR="009B0AD2" w:rsidRPr="005E18CE">
              <w:rPr>
                <w:rFonts w:ascii="Book Antiqua" w:hAnsi="Book Antiqua" w:cs="Times New Roman"/>
                <w:sz w:val="24"/>
                <w:szCs w:val="24"/>
              </w:rPr>
              <w:br/>
              <w:t>Duleba</w:t>
            </w:r>
            <w:r w:rsidR="005575E7" w:rsidRPr="005E18CE">
              <w:rPr>
                <w:rFonts w:ascii="Book Antiqua" w:hAnsi="Book Antiqua" w:cs="Times New Roman"/>
                <w:sz w:val="24"/>
                <w:szCs w:val="24"/>
                <w:vertAlign w:val="superscript"/>
              </w:rPr>
              <w:t>[18]</w:t>
            </w:r>
            <w:r w:rsidR="00097464" w:rsidRPr="005E18CE">
              <w:rPr>
                <w:rFonts w:ascii="Book Antiqua" w:hAnsi="Book Antiqua" w:cs="Times New Roman"/>
                <w:sz w:val="24"/>
                <w:szCs w:val="24"/>
              </w:rPr>
              <w:t xml:space="preserve"> </w:t>
            </w:r>
            <w:r w:rsidR="00401051" w:rsidRPr="005E18CE">
              <w:rPr>
                <w:rFonts w:ascii="Book Antiqua" w:hAnsi="Book Antiqua" w:cs="Times New Roman"/>
                <w:sz w:val="24"/>
                <w:szCs w:val="24"/>
              </w:rPr>
              <w:br/>
              <w:t xml:space="preserve">Shan </w:t>
            </w:r>
            <w:r w:rsidR="005575E7" w:rsidRPr="005E18CE">
              <w:rPr>
                <w:rFonts w:ascii="Book Antiqua" w:hAnsi="Book Antiqua" w:cs="Times New Roman"/>
                <w:sz w:val="24"/>
                <w:szCs w:val="24"/>
                <w:vertAlign w:val="superscript"/>
              </w:rPr>
              <w:t>[93]</w:t>
            </w:r>
          </w:p>
        </w:tc>
        <w:tc>
          <w:tcPr>
            <w:tcW w:w="1440" w:type="dxa"/>
          </w:tcPr>
          <w:p w:rsidR="009B0AD2" w:rsidRPr="005E18CE" w:rsidRDefault="009B0AD2"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4.3 </w:t>
            </w:r>
            <w:r w:rsidR="00FA00A3" w:rsidRPr="005E18CE">
              <w:rPr>
                <w:rFonts w:ascii="Book Antiqua" w:hAnsi="Book Antiqua" w:cs="Times New Roman"/>
                <w:sz w:val="24"/>
                <w:szCs w:val="24"/>
              </w:rPr>
              <w:t>pd</w:t>
            </w:r>
            <w:r w:rsidR="00F56F24" w:rsidRPr="005E18CE">
              <w:rPr>
                <w:rFonts w:ascii="Book Antiqua" w:hAnsi="Book Antiqua" w:cs="Times New Roman"/>
                <w:sz w:val="24"/>
                <w:szCs w:val="24"/>
                <w:vertAlign w:val="superscript"/>
              </w:rPr>
              <w:t>3</w:t>
            </w:r>
            <w:r w:rsidRPr="005E18CE">
              <w:rPr>
                <w:rFonts w:ascii="Book Antiqua" w:hAnsi="Book Antiqua" w:cs="Times New Roman"/>
                <w:sz w:val="24"/>
                <w:szCs w:val="24"/>
              </w:rPr>
              <w:br/>
              <w:t>5.4</w:t>
            </w:r>
            <w:r w:rsidR="00F71683" w:rsidRPr="005E18CE">
              <w:rPr>
                <w:rFonts w:ascii="Book Antiqua" w:hAnsi="Book Antiqua" w:cs="Times New Roman"/>
                <w:sz w:val="24"/>
                <w:szCs w:val="24"/>
              </w:rPr>
              <w:t xml:space="preserve"> py</w:t>
            </w:r>
            <w:r w:rsidR="00F56F24" w:rsidRPr="005E18CE">
              <w:rPr>
                <w:rFonts w:ascii="Book Antiqua" w:hAnsi="Book Antiqua" w:cs="Times New Roman"/>
                <w:sz w:val="24"/>
                <w:szCs w:val="24"/>
                <w:vertAlign w:val="superscript"/>
              </w:rPr>
              <w:t>4</w:t>
            </w:r>
            <w:r w:rsidR="007B6A7D" w:rsidRPr="005E18CE">
              <w:rPr>
                <w:rFonts w:ascii="Book Antiqua" w:hAnsi="Book Antiqua" w:cs="Times New Roman"/>
                <w:sz w:val="24"/>
                <w:szCs w:val="24"/>
                <w:vertAlign w:val="superscript"/>
              </w:rPr>
              <w:br/>
            </w:r>
            <w:r w:rsidR="00C74483" w:rsidRPr="005E18CE">
              <w:rPr>
                <w:rFonts w:ascii="Book Antiqua" w:hAnsi="Book Antiqua" w:cs="Times New Roman"/>
                <w:sz w:val="24"/>
                <w:szCs w:val="24"/>
              </w:rPr>
              <w:t xml:space="preserve"> </w:t>
            </w:r>
            <w:r w:rsidRPr="005E18CE">
              <w:rPr>
                <w:rFonts w:ascii="Book Antiqua" w:hAnsi="Book Antiqua" w:cs="Times New Roman"/>
                <w:sz w:val="24"/>
                <w:szCs w:val="24"/>
              </w:rPr>
              <w:t>5.7</w:t>
            </w:r>
            <w:r w:rsidR="00FA00A3" w:rsidRPr="005E18CE">
              <w:rPr>
                <w:rFonts w:ascii="Book Antiqua" w:hAnsi="Book Antiqua" w:cs="Times New Roman"/>
                <w:sz w:val="24"/>
                <w:szCs w:val="24"/>
              </w:rPr>
              <w:t xml:space="preserve"> hd</w:t>
            </w:r>
            <w:r w:rsidR="00F56F24" w:rsidRPr="005E18CE">
              <w:rPr>
                <w:rFonts w:ascii="Book Antiqua" w:hAnsi="Book Antiqua" w:cs="Times New Roman"/>
                <w:sz w:val="24"/>
                <w:szCs w:val="24"/>
                <w:vertAlign w:val="superscript"/>
              </w:rPr>
              <w:t>2</w:t>
            </w:r>
            <w:r w:rsidR="00FA00A3"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00FA00A3" w:rsidRPr="005E18CE">
              <w:rPr>
                <w:rFonts w:ascii="Book Antiqua" w:hAnsi="Book Antiqua" w:cs="Times New Roman"/>
                <w:sz w:val="24"/>
                <w:szCs w:val="24"/>
              </w:rPr>
              <w:t>10</w:t>
            </w:r>
            <w:r w:rsidR="00F71683" w:rsidRPr="005E18CE">
              <w:rPr>
                <w:rFonts w:ascii="Book Antiqua" w:hAnsi="Book Antiqua" w:cs="Times New Roman"/>
                <w:sz w:val="24"/>
                <w:szCs w:val="24"/>
              </w:rPr>
              <w:t xml:space="preserve"> pd</w:t>
            </w:r>
            <w:r w:rsidR="00F56F24" w:rsidRPr="005E18CE">
              <w:rPr>
                <w:rFonts w:ascii="Book Antiqua" w:hAnsi="Book Antiqua" w:cs="Times New Roman"/>
                <w:sz w:val="24"/>
                <w:szCs w:val="24"/>
                <w:vertAlign w:val="superscript"/>
              </w:rPr>
              <w:t>2</w:t>
            </w:r>
            <w:r w:rsidR="00F71683" w:rsidRPr="005E18CE">
              <w:rPr>
                <w:rFonts w:ascii="Book Antiqua" w:hAnsi="Book Antiqua" w:cs="Times New Roman"/>
                <w:sz w:val="24"/>
                <w:szCs w:val="24"/>
                <w:vertAlign w:val="superscript"/>
              </w:rPr>
              <w:br/>
            </w:r>
            <w:r w:rsidR="00C74483" w:rsidRPr="005E18CE">
              <w:rPr>
                <w:rFonts w:ascii="Book Antiqua" w:hAnsi="Book Antiqua" w:cs="Times New Roman"/>
                <w:sz w:val="24"/>
                <w:szCs w:val="24"/>
              </w:rPr>
              <w:t xml:space="preserve"> </w:t>
            </w:r>
            <w:r w:rsidR="00F71683" w:rsidRPr="005E18CE">
              <w:rPr>
                <w:rFonts w:ascii="Book Antiqua" w:hAnsi="Book Antiqua" w:cs="Times New Roman"/>
                <w:sz w:val="24"/>
                <w:szCs w:val="24"/>
              </w:rPr>
              <w:t>12 py</w:t>
            </w:r>
            <w:r w:rsidR="00F56F24" w:rsidRPr="005E18CE">
              <w:rPr>
                <w:rFonts w:ascii="Book Antiqua" w:hAnsi="Book Antiqua" w:cs="Times New Roman"/>
                <w:sz w:val="24"/>
                <w:szCs w:val="24"/>
                <w:vertAlign w:val="superscript"/>
              </w:rPr>
              <w:t>5</w:t>
            </w:r>
            <w:r w:rsidR="00F71683"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29.2 </w:t>
            </w:r>
            <w:r w:rsidR="00FA00A3" w:rsidRPr="005E18CE">
              <w:rPr>
                <w:rFonts w:ascii="Book Antiqua" w:hAnsi="Book Antiqua" w:cs="Times New Roman"/>
                <w:sz w:val="24"/>
                <w:szCs w:val="24"/>
              </w:rPr>
              <w:t>pd</w:t>
            </w:r>
            <w:r w:rsidR="00F56F24" w:rsidRPr="005E18CE">
              <w:rPr>
                <w:rFonts w:ascii="Book Antiqua" w:hAnsi="Book Antiqua" w:cs="Times New Roman"/>
                <w:sz w:val="24"/>
                <w:szCs w:val="24"/>
                <w:vertAlign w:val="superscript"/>
              </w:rPr>
              <w:t>2</w:t>
            </w:r>
            <w:r w:rsidR="009900E6" w:rsidRPr="005E18CE">
              <w:rPr>
                <w:rFonts w:ascii="Book Antiqua" w:hAnsi="Book Antiqua" w:cs="Times New Roman"/>
                <w:sz w:val="24"/>
                <w:szCs w:val="24"/>
                <w:vertAlign w:val="superscript"/>
              </w:rPr>
              <w:br/>
            </w:r>
            <w:r w:rsidR="00C74483" w:rsidRPr="005E18CE">
              <w:rPr>
                <w:rFonts w:ascii="Book Antiqua" w:hAnsi="Book Antiqua" w:cs="Times New Roman"/>
                <w:sz w:val="24"/>
                <w:szCs w:val="24"/>
              </w:rPr>
              <w:t xml:space="preserve"> </w:t>
            </w:r>
            <w:r w:rsidR="00F71683" w:rsidRPr="005E18CE">
              <w:rPr>
                <w:rFonts w:ascii="Book Antiqua" w:hAnsi="Book Antiqua" w:cs="Times New Roman"/>
                <w:sz w:val="24"/>
                <w:szCs w:val="24"/>
              </w:rPr>
              <w:t>72 a</w:t>
            </w:r>
            <w:r w:rsidR="004F5350" w:rsidRPr="005E18CE">
              <w:rPr>
                <w:rFonts w:ascii="Book Antiqua" w:hAnsi="Book Antiqua" w:cs="Times New Roman"/>
                <w:sz w:val="24"/>
                <w:szCs w:val="24"/>
              </w:rPr>
              <w:t>d</w:t>
            </w:r>
            <w:r w:rsidR="00F56F24" w:rsidRPr="005E18CE">
              <w:rPr>
                <w:rFonts w:ascii="Book Antiqua" w:hAnsi="Book Antiqua" w:cs="Times New Roman"/>
                <w:sz w:val="24"/>
                <w:szCs w:val="24"/>
                <w:vertAlign w:val="superscript"/>
              </w:rPr>
              <w:t>5</w:t>
            </w:r>
            <w:r w:rsidR="00FA67FF" w:rsidRPr="005E18CE">
              <w:rPr>
                <w:rFonts w:ascii="Book Antiqua" w:hAnsi="Book Antiqua" w:cs="Times New Roman"/>
                <w:sz w:val="24"/>
                <w:szCs w:val="24"/>
                <w:vertAlign w:val="superscript"/>
              </w:rPr>
              <w:br/>
            </w:r>
            <w:r w:rsidR="00097464" w:rsidRPr="005E18CE">
              <w:rPr>
                <w:rFonts w:ascii="Book Antiqua" w:hAnsi="Book Antiqua" w:cs="Times New Roman"/>
                <w:sz w:val="24"/>
                <w:szCs w:val="24"/>
              </w:rPr>
              <w:t xml:space="preserve"> </w:t>
            </w:r>
            <w:r w:rsidR="00FA67FF" w:rsidRPr="005E18CE">
              <w:rPr>
                <w:rFonts w:ascii="Book Antiqua" w:hAnsi="Book Antiqua" w:cs="Times New Roman"/>
                <w:sz w:val="24"/>
                <w:szCs w:val="24"/>
              </w:rPr>
              <w:t>128</w:t>
            </w:r>
            <w:r w:rsidR="00F56F24" w:rsidRPr="005E18CE">
              <w:rPr>
                <w:rFonts w:ascii="Book Antiqua" w:hAnsi="Book Antiqua" w:cs="Times New Roman"/>
                <w:sz w:val="24"/>
                <w:szCs w:val="24"/>
                <w:vertAlign w:val="superscript"/>
              </w:rPr>
              <w:t>2</w:t>
            </w:r>
            <w:r w:rsidR="007B6A7D" w:rsidRPr="005E18CE">
              <w:rPr>
                <w:rFonts w:ascii="Book Antiqua" w:hAnsi="Book Antiqua" w:cs="Times New Roman"/>
                <w:sz w:val="24"/>
                <w:szCs w:val="24"/>
                <w:vertAlign w:val="superscript"/>
              </w:rPr>
              <w:br/>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131</w:t>
            </w:r>
            <w:r w:rsidR="00F56F24" w:rsidRPr="005E18CE">
              <w:rPr>
                <w:rFonts w:ascii="Book Antiqua" w:hAnsi="Book Antiqua" w:cs="Times New Roman"/>
                <w:sz w:val="24"/>
                <w:szCs w:val="24"/>
              </w:rPr>
              <w:t xml:space="preserve"> </w:t>
            </w:r>
            <w:r w:rsidR="004F5350" w:rsidRPr="005E18CE">
              <w:rPr>
                <w:rFonts w:ascii="Book Antiqua" w:hAnsi="Book Antiqua" w:cs="Times New Roman"/>
                <w:sz w:val="24"/>
                <w:szCs w:val="24"/>
              </w:rPr>
              <w:t>ad</w:t>
            </w:r>
            <w:r w:rsidR="00F56F24" w:rsidRPr="005E18CE">
              <w:rPr>
                <w:rFonts w:ascii="Book Antiqua" w:hAnsi="Book Antiqua" w:cs="Times New Roman"/>
                <w:sz w:val="24"/>
                <w:szCs w:val="24"/>
                <w:vertAlign w:val="superscript"/>
              </w:rPr>
              <w:t>6</w:t>
            </w:r>
            <w:r w:rsidR="00FA00A3" w:rsidRPr="005E18CE">
              <w:rPr>
                <w:rFonts w:ascii="Book Antiqua" w:hAnsi="Book Antiqua" w:cs="Times New Roman"/>
                <w:sz w:val="24"/>
                <w:szCs w:val="24"/>
              </w:rPr>
              <w:br/>
            </w:r>
            <w:r w:rsidR="00F71683" w:rsidRPr="005E18CE">
              <w:rPr>
                <w:rFonts w:ascii="Book Antiqua" w:hAnsi="Book Antiqua" w:cs="Times New Roman"/>
                <w:sz w:val="24"/>
                <w:szCs w:val="24"/>
              </w:rPr>
              <w:t xml:space="preserve">1000 </w:t>
            </w:r>
            <w:r w:rsidR="00F56F24" w:rsidRPr="005E18CE">
              <w:rPr>
                <w:rFonts w:ascii="Book Antiqua" w:hAnsi="Book Antiqua" w:cs="Times New Roman"/>
                <w:sz w:val="24"/>
                <w:szCs w:val="24"/>
              </w:rPr>
              <w:t>(9</w:t>
            </w:r>
            <w:r w:rsidR="00F71683" w:rsidRPr="005E18CE">
              <w:rPr>
                <w:rFonts w:ascii="Book Antiqua" w:hAnsi="Book Antiqua" w:cs="Times New Roman"/>
                <w:sz w:val="24"/>
                <w:szCs w:val="24"/>
              </w:rPr>
              <w:t>3/30)</w:t>
            </w:r>
            <w:r w:rsidR="00F56F24" w:rsidRPr="005E18CE">
              <w:rPr>
                <w:rFonts w:ascii="Book Antiqua" w:hAnsi="Book Antiqua" w:cs="Times New Roman"/>
                <w:sz w:val="24"/>
                <w:szCs w:val="24"/>
                <w:vertAlign w:val="superscript"/>
              </w:rPr>
              <w:t>1</w:t>
            </w:r>
            <w:r w:rsidR="00F71683" w:rsidRPr="005E18CE">
              <w:rPr>
                <w:rFonts w:ascii="Book Antiqua" w:hAnsi="Book Antiqua" w:cs="Times New Roman"/>
                <w:sz w:val="24"/>
                <w:szCs w:val="24"/>
              </w:rPr>
              <w:br/>
              <w:t>2080 (83/399)</w:t>
            </w:r>
            <w:r w:rsidR="00F56F24" w:rsidRPr="005E18CE">
              <w:rPr>
                <w:rFonts w:ascii="Book Antiqua" w:hAnsi="Book Antiqua" w:cs="Times New Roman"/>
                <w:sz w:val="24"/>
                <w:szCs w:val="24"/>
                <w:vertAlign w:val="superscript"/>
              </w:rPr>
              <w:t>2</w:t>
            </w:r>
          </w:p>
        </w:tc>
        <w:tc>
          <w:tcPr>
            <w:tcW w:w="1980" w:type="dxa"/>
          </w:tcPr>
          <w:p w:rsidR="009B0AD2" w:rsidRPr="005E18CE" w:rsidRDefault="009B0AD2"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Stevens</w:t>
            </w:r>
            <w:r w:rsidR="007B6A7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73</w:t>
            </w:r>
            <w:r w:rsidR="007B6A7D" w:rsidRPr="005E18CE">
              <w:rPr>
                <w:rFonts w:ascii="Book Antiqua" w:hAnsi="Book Antiqua" w:cs="Times New Roman"/>
                <w:sz w:val="24"/>
                <w:szCs w:val="24"/>
                <w:vertAlign w:val="superscript"/>
              </w:rPr>
              <w:t>]</w:t>
            </w:r>
            <w:r w:rsidRPr="005E18CE">
              <w:rPr>
                <w:rFonts w:ascii="Book Antiqua" w:hAnsi="Book Antiqua" w:cs="Times New Roman"/>
                <w:sz w:val="24"/>
                <w:szCs w:val="24"/>
              </w:rPr>
              <w:br/>
              <w:t>Vesteinsdottir</w:t>
            </w:r>
            <w:r w:rsidR="00F56F24" w:rsidRPr="005E18CE">
              <w:rPr>
                <w:rFonts w:ascii="Book Antiqua" w:hAnsi="Book Antiqua" w:cs="Times New Roman"/>
                <w:sz w:val="24"/>
                <w:szCs w:val="24"/>
                <w:vertAlign w:val="superscript"/>
              </w:rPr>
              <w:t>[7</w:t>
            </w:r>
            <w:r w:rsidR="007B6A7D" w:rsidRPr="005E18CE">
              <w:rPr>
                <w:rFonts w:ascii="Book Antiqua" w:hAnsi="Book Antiqua" w:cs="Times New Roman"/>
                <w:sz w:val="24"/>
                <w:szCs w:val="24"/>
                <w:vertAlign w:val="superscript"/>
              </w:rPr>
              <w:t>3]</w:t>
            </w:r>
            <w:r w:rsidRPr="005E18CE">
              <w:rPr>
                <w:rFonts w:ascii="Book Antiqua" w:hAnsi="Book Antiqua" w:cs="Times New Roman"/>
                <w:sz w:val="24"/>
                <w:szCs w:val="24"/>
              </w:rPr>
              <w:br/>
              <w:t>Wenisch</w:t>
            </w:r>
            <w:r w:rsidR="007B6A7D" w:rsidRPr="005E18CE">
              <w:rPr>
                <w:rFonts w:ascii="Book Antiqua" w:hAnsi="Book Antiqua" w:cs="Times New Roman"/>
                <w:sz w:val="24"/>
                <w:szCs w:val="24"/>
                <w:vertAlign w:val="superscript"/>
              </w:rPr>
              <w:t>[102]</w:t>
            </w:r>
            <w:r w:rsidR="00FA00A3" w:rsidRPr="005E18CE">
              <w:rPr>
                <w:rFonts w:ascii="Book Antiqua" w:hAnsi="Book Antiqua" w:cs="Times New Roman"/>
                <w:sz w:val="24"/>
                <w:szCs w:val="24"/>
              </w:rPr>
              <w:br/>
              <w:t>Hsu</w:t>
            </w:r>
            <w:r w:rsidR="007B6A7D" w:rsidRPr="005E18CE">
              <w:rPr>
                <w:rFonts w:ascii="Book Antiqua" w:hAnsi="Book Antiqua" w:cs="Times New Roman"/>
                <w:sz w:val="24"/>
                <w:szCs w:val="24"/>
                <w:vertAlign w:val="superscript"/>
              </w:rPr>
              <w:t>[103]</w:t>
            </w:r>
            <w:r w:rsidR="00F71683" w:rsidRPr="005E18CE">
              <w:rPr>
                <w:rFonts w:ascii="Book Antiqua" w:hAnsi="Book Antiqua" w:cs="Times New Roman"/>
                <w:sz w:val="24"/>
                <w:szCs w:val="24"/>
              </w:rPr>
              <w:br/>
              <w:t>Kuntz</w:t>
            </w:r>
            <w:r w:rsidR="007B6A7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74</w:t>
            </w:r>
            <w:r w:rsidR="007B6A7D" w:rsidRPr="005E18CE">
              <w:rPr>
                <w:rFonts w:ascii="Book Antiqua" w:hAnsi="Book Antiqua" w:cs="Times New Roman"/>
                <w:sz w:val="24"/>
                <w:szCs w:val="24"/>
                <w:vertAlign w:val="superscript"/>
              </w:rPr>
              <w:t>]</w:t>
            </w:r>
            <w:r w:rsidR="00FA00A3" w:rsidRPr="005E18CE">
              <w:rPr>
                <w:rFonts w:ascii="Book Antiqua" w:hAnsi="Book Antiqua" w:cs="Times New Roman"/>
                <w:sz w:val="24"/>
                <w:szCs w:val="24"/>
              </w:rPr>
              <w:br/>
            </w:r>
            <w:r w:rsidRPr="005E18CE">
              <w:rPr>
                <w:rFonts w:ascii="Book Antiqua" w:hAnsi="Book Antiqua" w:cs="Times New Roman"/>
                <w:sz w:val="24"/>
                <w:szCs w:val="24"/>
              </w:rPr>
              <w:t>McFarland</w:t>
            </w:r>
            <w:r w:rsidR="007B6A7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21</w:t>
            </w:r>
            <w:r w:rsidR="007B6A7D" w:rsidRPr="005E18CE">
              <w:rPr>
                <w:rFonts w:ascii="Book Antiqua" w:hAnsi="Book Antiqua" w:cs="Times New Roman"/>
                <w:sz w:val="24"/>
                <w:szCs w:val="24"/>
                <w:vertAlign w:val="superscript"/>
              </w:rPr>
              <w:t>]</w:t>
            </w:r>
            <w:r w:rsidR="00F71683" w:rsidRPr="005E18CE">
              <w:rPr>
                <w:rFonts w:ascii="Book Antiqua" w:hAnsi="Book Antiqua" w:cs="Times New Roman"/>
                <w:sz w:val="24"/>
                <w:szCs w:val="24"/>
              </w:rPr>
              <w:br/>
              <w:t>Zilberberg</w:t>
            </w:r>
            <w:r w:rsidR="007B6A7D" w:rsidRPr="005E18CE">
              <w:rPr>
                <w:rFonts w:ascii="Book Antiqua" w:hAnsi="Book Antiqua" w:cs="Times New Roman"/>
                <w:sz w:val="24"/>
                <w:szCs w:val="24"/>
                <w:vertAlign w:val="superscript"/>
              </w:rPr>
              <w:t>[7]</w:t>
            </w:r>
            <w:r w:rsidR="00097464" w:rsidRPr="005E18CE">
              <w:rPr>
                <w:rFonts w:ascii="Book Antiqua" w:hAnsi="Book Antiqua" w:cs="Times New Roman"/>
                <w:sz w:val="24"/>
                <w:szCs w:val="24"/>
              </w:rPr>
              <w:t xml:space="preserve"> </w:t>
            </w:r>
            <w:r w:rsidR="00FA67FF" w:rsidRPr="005E18CE">
              <w:rPr>
                <w:rFonts w:ascii="Book Antiqua" w:hAnsi="Book Antiqua" w:cs="Times New Roman"/>
                <w:sz w:val="24"/>
                <w:szCs w:val="24"/>
              </w:rPr>
              <w:br/>
            </w:r>
            <w:r w:rsidR="00AB08B4" w:rsidRPr="005E18CE">
              <w:rPr>
                <w:rFonts w:ascii="Book Antiqua" w:hAnsi="Book Antiqua" w:cs="Times New Roman"/>
                <w:sz w:val="24"/>
                <w:szCs w:val="24"/>
              </w:rPr>
              <w:t>Huang</w:t>
            </w:r>
            <w:r w:rsidR="007B6A7D" w:rsidRPr="005E18CE">
              <w:rPr>
                <w:rFonts w:ascii="Book Antiqua" w:hAnsi="Book Antiqua" w:cs="Times New Roman"/>
                <w:sz w:val="24"/>
                <w:szCs w:val="24"/>
                <w:vertAlign w:val="superscript"/>
              </w:rPr>
              <w:t>[65]</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br/>
              <w:t>Jarvis</w:t>
            </w:r>
            <w:r w:rsidR="007B6A7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75</w:t>
            </w:r>
            <w:r w:rsidR="007B6A7D" w:rsidRPr="005E18CE">
              <w:rPr>
                <w:rFonts w:ascii="Book Antiqua" w:hAnsi="Book Antiqua" w:cs="Times New Roman"/>
                <w:sz w:val="24"/>
                <w:szCs w:val="24"/>
                <w:vertAlign w:val="superscript"/>
              </w:rPr>
              <w:t>]</w:t>
            </w:r>
            <w:r w:rsidR="00FA00A3" w:rsidRPr="005E18CE">
              <w:rPr>
                <w:rFonts w:ascii="Book Antiqua" w:hAnsi="Book Antiqua" w:cs="Times New Roman"/>
                <w:sz w:val="24"/>
                <w:szCs w:val="24"/>
              </w:rPr>
              <w:br/>
            </w:r>
            <w:r w:rsidR="00F71683" w:rsidRPr="005E18CE">
              <w:rPr>
                <w:rFonts w:ascii="Book Antiqua" w:hAnsi="Book Antiqua" w:cs="Times New Roman"/>
                <w:sz w:val="24"/>
                <w:szCs w:val="24"/>
              </w:rPr>
              <w:t>Dietrich</w:t>
            </w:r>
            <w:r w:rsidR="007B6A7D" w:rsidRPr="005E18CE">
              <w:rPr>
                <w:rFonts w:ascii="Book Antiqua" w:hAnsi="Book Antiqua" w:cs="Times New Roman"/>
                <w:sz w:val="24"/>
                <w:szCs w:val="24"/>
                <w:vertAlign w:val="superscript"/>
              </w:rPr>
              <w:t>[23]</w:t>
            </w:r>
            <w:r w:rsidR="00097464" w:rsidRPr="005E18CE">
              <w:rPr>
                <w:rFonts w:ascii="Book Antiqua" w:hAnsi="Book Antiqua" w:cs="Times New Roman"/>
                <w:sz w:val="24"/>
                <w:szCs w:val="24"/>
              </w:rPr>
              <w:t xml:space="preserve"> </w:t>
            </w:r>
            <w:r w:rsidR="00F56F24" w:rsidRPr="005E18CE">
              <w:rPr>
                <w:rFonts w:ascii="Book Antiqua" w:hAnsi="Book Antiqua" w:cs="Times New Roman"/>
                <w:sz w:val="24"/>
                <w:szCs w:val="24"/>
              </w:rPr>
              <w:br/>
            </w:r>
            <w:r w:rsidR="00F71683" w:rsidRPr="005E18CE">
              <w:rPr>
                <w:rFonts w:ascii="Book Antiqua" w:hAnsi="Book Antiqua" w:cs="Times New Roman"/>
                <w:sz w:val="24"/>
                <w:szCs w:val="24"/>
              </w:rPr>
              <w:br/>
              <w:t>McFarland</w:t>
            </w:r>
            <w:r w:rsidR="007B6A7D" w:rsidRPr="005E18CE">
              <w:rPr>
                <w:rFonts w:ascii="Book Antiqua" w:hAnsi="Book Antiqua" w:cs="Times New Roman"/>
                <w:sz w:val="24"/>
                <w:szCs w:val="24"/>
                <w:vertAlign w:val="superscript"/>
              </w:rPr>
              <w:t>[45]</w:t>
            </w:r>
          </w:p>
        </w:tc>
      </w:tr>
      <w:tr w:rsidR="009B0AD2" w:rsidRPr="005E18CE" w:rsidTr="002A2D30">
        <w:tc>
          <w:tcPr>
            <w:tcW w:w="1350" w:type="dxa"/>
          </w:tcPr>
          <w:p w:rsidR="009B0AD2" w:rsidRPr="005E18CE" w:rsidRDefault="00C74483" w:rsidP="002A2D30">
            <w:pPr>
              <w:snapToGrid w:val="0"/>
              <w:spacing w:after="0" w:line="360" w:lineRule="auto"/>
              <w:rPr>
                <w:rFonts w:ascii="Book Antiqua" w:hAnsi="Book Antiqua" w:cs="Times New Roman"/>
                <w:i/>
                <w:sz w:val="24"/>
                <w:szCs w:val="24"/>
              </w:rPr>
            </w:pPr>
            <w:r w:rsidRPr="005E18CE">
              <w:rPr>
                <w:rFonts w:ascii="Book Antiqua" w:hAnsi="Book Antiqua" w:cs="Times New Roman" w:hint="eastAsia"/>
                <w:sz w:val="24"/>
                <w:szCs w:val="24"/>
                <w:lang w:eastAsia="zh-CN"/>
              </w:rPr>
              <w:t xml:space="preserve"> </w:t>
            </w:r>
            <w:r w:rsidR="002A2D30" w:rsidRPr="005E18CE">
              <w:rPr>
                <w:rFonts w:ascii="Book Antiqua" w:hAnsi="Book Antiqua" w:cs="Times New Roman"/>
                <w:sz w:val="24"/>
                <w:szCs w:val="24"/>
                <w:lang w:eastAsia="zh-CN"/>
              </w:rPr>
              <w:t>o</w:t>
            </w:r>
            <w:r w:rsidR="009B0AD2" w:rsidRPr="005E18CE">
              <w:rPr>
                <w:rFonts w:ascii="Book Antiqua" w:hAnsi="Book Antiqua" w:cs="Times New Roman"/>
                <w:sz w:val="24"/>
                <w:szCs w:val="24"/>
              </w:rPr>
              <w:t>utpatient</w:t>
            </w:r>
          </w:p>
        </w:tc>
        <w:tc>
          <w:tcPr>
            <w:tcW w:w="1530" w:type="dxa"/>
          </w:tcPr>
          <w:p w:rsidR="009B0AD2" w:rsidRPr="005E18CE" w:rsidRDefault="00386264"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6.2 (</w:t>
            </w:r>
            <w:r w:rsidR="009B0AD2" w:rsidRPr="005E18CE">
              <w:rPr>
                <w:rFonts w:ascii="Book Antiqua" w:hAnsi="Book Antiqua" w:cs="Times New Roman"/>
                <w:sz w:val="24"/>
                <w:szCs w:val="24"/>
              </w:rPr>
              <w:t>14/225</w:t>
            </w:r>
            <w:r w:rsidRPr="005E18CE">
              <w:rPr>
                <w:rFonts w:ascii="Book Antiqua" w:hAnsi="Book Antiqua" w:cs="Times New Roman"/>
                <w:sz w:val="24"/>
                <w:szCs w:val="24"/>
              </w:rPr>
              <w:t>)</w:t>
            </w:r>
            <w:r w:rsidR="00F56F24" w:rsidRPr="005E18CE">
              <w:rPr>
                <w:rFonts w:ascii="Book Antiqua" w:hAnsi="Book Antiqua" w:cs="Times New Roman"/>
                <w:sz w:val="24"/>
                <w:szCs w:val="24"/>
                <w:vertAlign w:val="superscript"/>
              </w:rPr>
              <w:t>2</w:t>
            </w:r>
            <w:r w:rsidR="007047AC" w:rsidRPr="005E18CE">
              <w:rPr>
                <w:rFonts w:ascii="Book Antiqua" w:hAnsi="Book Antiqua" w:cs="Times New Roman"/>
                <w:sz w:val="24"/>
                <w:szCs w:val="24"/>
                <w:vertAlign w:val="superscript"/>
              </w:rPr>
              <w:br/>
            </w:r>
            <w:r w:rsidRPr="005E18CE">
              <w:rPr>
                <w:rFonts w:ascii="Book Antiqua" w:hAnsi="Book Antiqua" w:cs="Times New Roman"/>
                <w:sz w:val="24"/>
                <w:szCs w:val="24"/>
              </w:rPr>
              <w:t>11 (</w:t>
            </w:r>
            <w:r w:rsidR="009B0AD2" w:rsidRPr="005E18CE">
              <w:rPr>
                <w:rFonts w:ascii="Book Antiqua" w:hAnsi="Book Antiqua" w:cs="Times New Roman"/>
                <w:sz w:val="24"/>
                <w:szCs w:val="24"/>
              </w:rPr>
              <w:t>71/650</w:t>
            </w:r>
            <w:r w:rsidRPr="005E18CE">
              <w:rPr>
                <w:rFonts w:ascii="Book Antiqua" w:hAnsi="Book Antiqua" w:cs="Times New Roman"/>
                <w:sz w:val="24"/>
                <w:szCs w:val="24"/>
              </w:rPr>
              <w:t>)</w:t>
            </w:r>
            <w:r w:rsidR="00F56F24" w:rsidRPr="005E18CE">
              <w:rPr>
                <w:rFonts w:ascii="Book Antiqua" w:hAnsi="Book Antiqua" w:cs="Times New Roman"/>
                <w:sz w:val="24"/>
                <w:szCs w:val="24"/>
                <w:vertAlign w:val="superscript"/>
              </w:rPr>
              <w:t>2</w:t>
            </w:r>
            <w:r w:rsidR="005575E7" w:rsidRPr="005E18CE">
              <w:rPr>
                <w:rFonts w:ascii="Book Antiqua" w:hAnsi="Book Antiqua" w:cs="Times New Roman"/>
                <w:sz w:val="24"/>
                <w:szCs w:val="24"/>
                <w:vertAlign w:val="superscript"/>
              </w:rPr>
              <w:br/>
            </w:r>
            <w:r w:rsidR="006B55DA" w:rsidRPr="005E18CE">
              <w:rPr>
                <w:rFonts w:ascii="Book Antiqua" w:hAnsi="Book Antiqua" w:cs="Times New Roman"/>
                <w:sz w:val="24"/>
                <w:szCs w:val="24"/>
              </w:rPr>
              <w:t>16 (9</w:t>
            </w:r>
            <w:r w:rsidR="009B0AD2" w:rsidRPr="005E18CE">
              <w:rPr>
                <w:rFonts w:ascii="Book Antiqua" w:hAnsi="Book Antiqua" w:cs="Times New Roman"/>
                <w:sz w:val="24"/>
                <w:szCs w:val="24"/>
              </w:rPr>
              <w:t>/58</w:t>
            </w:r>
            <w:r w:rsidR="006B55DA" w:rsidRPr="005E18CE">
              <w:rPr>
                <w:rFonts w:ascii="Book Antiqua" w:hAnsi="Book Antiqua" w:cs="Times New Roman"/>
                <w:sz w:val="24"/>
                <w:szCs w:val="24"/>
              </w:rPr>
              <w:t>)</w:t>
            </w:r>
            <w:r w:rsidR="006B55DA" w:rsidRPr="005E18CE">
              <w:rPr>
                <w:rFonts w:ascii="Book Antiqua" w:hAnsi="Book Antiqua" w:cs="Times New Roman"/>
                <w:sz w:val="24"/>
                <w:szCs w:val="24"/>
                <w:vertAlign w:val="superscript"/>
              </w:rPr>
              <w:t xml:space="preserve"> </w:t>
            </w:r>
            <w:r w:rsidR="00F56F24" w:rsidRPr="005E18CE">
              <w:rPr>
                <w:rFonts w:ascii="Book Antiqua" w:hAnsi="Book Antiqua" w:cs="Times New Roman"/>
                <w:sz w:val="24"/>
                <w:szCs w:val="24"/>
                <w:vertAlign w:val="superscript"/>
              </w:rPr>
              <w:t>1</w:t>
            </w:r>
            <w:r w:rsidR="009B0AD2" w:rsidRPr="005E18CE">
              <w:rPr>
                <w:rFonts w:ascii="Book Antiqua" w:hAnsi="Book Antiqua" w:cs="Times New Roman"/>
                <w:sz w:val="24"/>
                <w:szCs w:val="24"/>
              </w:rPr>
              <w:br/>
            </w:r>
            <w:r w:rsidR="006B55DA" w:rsidRPr="005E18CE">
              <w:rPr>
                <w:rFonts w:ascii="Book Antiqua" w:hAnsi="Book Antiqua" w:cs="Times New Roman"/>
                <w:sz w:val="24"/>
                <w:szCs w:val="24"/>
              </w:rPr>
              <w:lastRenderedPageBreak/>
              <w:t>24 (</w:t>
            </w:r>
            <w:r w:rsidR="009B0AD2" w:rsidRPr="005E18CE">
              <w:rPr>
                <w:rFonts w:ascii="Book Antiqua" w:hAnsi="Book Antiqua" w:cs="Times New Roman"/>
                <w:sz w:val="24"/>
                <w:szCs w:val="24"/>
              </w:rPr>
              <w:t>8/33</w:t>
            </w:r>
            <w:r w:rsidR="006B55DA" w:rsidRPr="005E18CE">
              <w:rPr>
                <w:rFonts w:ascii="Book Antiqua" w:hAnsi="Book Antiqua" w:cs="Times New Roman"/>
                <w:sz w:val="24"/>
                <w:szCs w:val="24"/>
              </w:rPr>
              <w:t>)</w:t>
            </w:r>
            <w:r w:rsidR="006B55DA" w:rsidRPr="005E18CE">
              <w:rPr>
                <w:rFonts w:ascii="Book Antiqua" w:hAnsi="Book Antiqua" w:cs="Times New Roman"/>
                <w:sz w:val="24"/>
                <w:szCs w:val="24"/>
                <w:vertAlign w:val="superscript"/>
              </w:rPr>
              <w:t xml:space="preserve"> </w:t>
            </w:r>
            <w:r w:rsidR="00F56F24" w:rsidRPr="005E18CE">
              <w:rPr>
                <w:rFonts w:ascii="Book Antiqua" w:hAnsi="Book Antiqua" w:cs="Times New Roman"/>
                <w:sz w:val="24"/>
                <w:szCs w:val="24"/>
                <w:vertAlign w:val="superscript"/>
              </w:rPr>
              <w:t>1</w:t>
            </w:r>
            <w:r w:rsidR="009B0AD2" w:rsidRPr="005E18CE">
              <w:rPr>
                <w:rFonts w:ascii="Book Antiqua" w:hAnsi="Book Antiqua" w:cs="Times New Roman"/>
                <w:sz w:val="24"/>
                <w:szCs w:val="24"/>
              </w:rPr>
              <w:br/>
            </w:r>
            <w:r w:rsidR="006B55DA" w:rsidRPr="005E18CE">
              <w:rPr>
                <w:rFonts w:ascii="Book Antiqua" w:hAnsi="Book Antiqua" w:cs="Times New Roman"/>
                <w:sz w:val="24"/>
                <w:szCs w:val="24"/>
              </w:rPr>
              <w:t>26 (</w:t>
            </w:r>
            <w:r w:rsidR="009B0AD2" w:rsidRPr="005E18CE">
              <w:rPr>
                <w:rFonts w:ascii="Book Antiqua" w:hAnsi="Book Antiqua" w:cs="Times New Roman"/>
                <w:sz w:val="24"/>
                <w:szCs w:val="24"/>
              </w:rPr>
              <w:t>25/95)</w:t>
            </w:r>
            <w:r w:rsidR="00F56F24" w:rsidRPr="005E18CE">
              <w:rPr>
                <w:rFonts w:ascii="Book Antiqua" w:hAnsi="Book Antiqua" w:cs="Times New Roman"/>
                <w:sz w:val="24"/>
                <w:szCs w:val="24"/>
                <w:vertAlign w:val="superscript"/>
              </w:rPr>
              <w:t>1</w:t>
            </w:r>
            <w:r w:rsidR="005575E7" w:rsidRPr="005E18CE">
              <w:rPr>
                <w:rFonts w:ascii="Book Antiqua" w:hAnsi="Book Antiqua" w:cs="Times New Roman"/>
                <w:sz w:val="24"/>
                <w:szCs w:val="24"/>
                <w:vertAlign w:val="superscript"/>
              </w:rPr>
              <w:br/>
            </w:r>
            <w:r w:rsidR="006B55DA" w:rsidRPr="005E18CE">
              <w:rPr>
                <w:rFonts w:ascii="Book Antiqua" w:hAnsi="Book Antiqua" w:cs="Times New Roman"/>
                <w:sz w:val="24"/>
                <w:szCs w:val="24"/>
              </w:rPr>
              <w:t>29 (</w:t>
            </w:r>
            <w:r w:rsidR="009B0AD2" w:rsidRPr="005E18CE">
              <w:rPr>
                <w:rFonts w:ascii="Book Antiqua" w:hAnsi="Book Antiqua" w:cs="Times New Roman"/>
                <w:sz w:val="24"/>
                <w:szCs w:val="24"/>
              </w:rPr>
              <w:t>22/76</w:t>
            </w:r>
            <w:r w:rsidR="006B55DA" w:rsidRPr="005E18CE">
              <w:rPr>
                <w:rFonts w:ascii="Book Antiqua" w:hAnsi="Book Antiqua" w:cs="Times New Roman"/>
                <w:sz w:val="24"/>
                <w:szCs w:val="24"/>
              </w:rPr>
              <w:t>)</w:t>
            </w:r>
            <w:r w:rsidR="00F56F24" w:rsidRPr="005E18CE">
              <w:rPr>
                <w:rFonts w:ascii="Book Antiqua" w:hAnsi="Book Antiqua" w:cs="Times New Roman"/>
                <w:sz w:val="24"/>
                <w:szCs w:val="24"/>
                <w:vertAlign w:val="superscript"/>
              </w:rPr>
              <w:t>2</w:t>
            </w:r>
            <w:r w:rsidR="009B0AD2" w:rsidRPr="005E18CE">
              <w:rPr>
                <w:rFonts w:ascii="Book Antiqua" w:hAnsi="Book Antiqua" w:cs="Times New Roman"/>
                <w:sz w:val="24"/>
                <w:szCs w:val="24"/>
              </w:rPr>
              <w:br/>
            </w:r>
            <w:r w:rsidR="006B55DA" w:rsidRPr="005E18CE">
              <w:rPr>
                <w:rFonts w:ascii="Book Antiqua" w:hAnsi="Book Antiqua" w:cs="Times New Roman"/>
                <w:sz w:val="24"/>
                <w:szCs w:val="24"/>
              </w:rPr>
              <w:t>52 (</w:t>
            </w:r>
            <w:r w:rsidR="009B0AD2" w:rsidRPr="005E18CE">
              <w:rPr>
                <w:rFonts w:ascii="Book Antiqua" w:hAnsi="Book Antiqua" w:cs="Times New Roman"/>
                <w:sz w:val="24"/>
                <w:szCs w:val="24"/>
              </w:rPr>
              <w:t>13/25)</w:t>
            </w:r>
            <w:r w:rsidR="00F56F24" w:rsidRPr="005E18CE">
              <w:rPr>
                <w:rFonts w:ascii="Book Antiqua" w:hAnsi="Book Antiqua" w:cs="Times New Roman"/>
                <w:sz w:val="24"/>
                <w:szCs w:val="24"/>
                <w:vertAlign w:val="superscript"/>
              </w:rPr>
              <w:t>1</w:t>
            </w:r>
            <w:r w:rsidR="005575E7" w:rsidRPr="005E18CE">
              <w:rPr>
                <w:rFonts w:ascii="Book Antiqua" w:hAnsi="Book Antiqua" w:cs="Times New Roman"/>
                <w:sz w:val="24"/>
                <w:szCs w:val="24"/>
                <w:vertAlign w:val="superscript"/>
              </w:rPr>
              <w:br/>
            </w:r>
            <w:r w:rsidR="006B55DA" w:rsidRPr="005E18CE">
              <w:rPr>
                <w:rFonts w:ascii="Book Antiqua" w:hAnsi="Book Antiqua" w:cs="Times New Roman"/>
                <w:sz w:val="24"/>
                <w:szCs w:val="24"/>
              </w:rPr>
              <w:t>59 (</w:t>
            </w:r>
            <w:r w:rsidR="009B0AD2" w:rsidRPr="005E18CE">
              <w:rPr>
                <w:rFonts w:ascii="Book Antiqua" w:hAnsi="Book Antiqua" w:cs="Times New Roman"/>
                <w:sz w:val="24"/>
                <w:szCs w:val="24"/>
              </w:rPr>
              <w:t>16/27)</w:t>
            </w:r>
            <w:r w:rsidR="00F56F24" w:rsidRPr="005E18CE">
              <w:rPr>
                <w:rFonts w:ascii="Book Antiqua" w:hAnsi="Book Antiqua" w:cs="Times New Roman"/>
                <w:sz w:val="24"/>
                <w:szCs w:val="24"/>
                <w:vertAlign w:val="superscript"/>
              </w:rPr>
              <w:t>1</w:t>
            </w:r>
            <w:r w:rsidR="009900E6" w:rsidRPr="005E18CE">
              <w:rPr>
                <w:rFonts w:ascii="Book Antiqua" w:hAnsi="Book Antiqua" w:cs="Times New Roman"/>
                <w:sz w:val="24"/>
                <w:szCs w:val="24"/>
                <w:vertAlign w:val="superscript"/>
              </w:rPr>
              <w:br/>
            </w:r>
            <w:r w:rsidR="006B55DA" w:rsidRPr="005E18CE">
              <w:rPr>
                <w:rFonts w:ascii="Book Antiqua" w:hAnsi="Book Antiqua" w:cs="Times New Roman"/>
                <w:sz w:val="24"/>
                <w:szCs w:val="24"/>
              </w:rPr>
              <w:t>62 (</w:t>
            </w:r>
            <w:r w:rsidR="009B0AD2" w:rsidRPr="005E18CE">
              <w:rPr>
                <w:rFonts w:ascii="Book Antiqua" w:hAnsi="Book Antiqua" w:cs="Times New Roman"/>
                <w:sz w:val="24"/>
                <w:szCs w:val="24"/>
              </w:rPr>
              <w:t>31/50)</w:t>
            </w:r>
            <w:r w:rsidR="00F56F24" w:rsidRPr="005E18CE">
              <w:rPr>
                <w:rFonts w:ascii="Book Antiqua" w:hAnsi="Book Antiqua" w:cs="Times New Roman"/>
                <w:sz w:val="24"/>
                <w:szCs w:val="24"/>
                <w:vertAlign w:val="superscript"/>
              </w:rPr>
              <w:t>1</w:t>
            </w:r>
            <w:r w:rsidR="009900E6" w:rsidRPr="005E18CE">
              <w:rPr>
                <w:rFonts w:ascii="Book Antiqua" w:hAnsi="Book Antiqua" w:cs="Times New Roman"/>
                <w:sz w:val="24"/>
                <w:szCs w:val="24"/>
                <w:vertAlign w:val="superscript"/>
              </w:rPr>
              <w:br/>
            </w:r>
            <w:r w:rsidR="006B55DA" w:rsidRPr="005E18CE">
              <w:rPr>
                <w:rFonts w:ascii="Book Antiqua" w:hAnsi="Book Antiqua" w:cs="Times New Roman"/>
                <w:sz w:val="24"/>
                <w:szCs w:val="24"/>
              </w:rPr>
              <w:t>75 (</w:t>
            </w:r>
            <w:r w:rsidR="009B0AD2" w:rsidRPr="005E18CE">
              <w:rPr>
                <w:rFonts w:ascii="Book Antiqua" w:hAnsi="Book Antiqua" w:cs="Times New Roman"/>
                <w:sz w:val="24"/>
                <w:szCs w:val="24"/>
              </w:rPr>
              <w:t>27/36</w:t>
            </w:r>
            <w:r w:rsidR="006B55DA" w:rsidRPr="005E18CE">
              <w:rPr>
                <w:rFonts w:ascii="Book Antiqua" w:hAnsi="Book Antiqua" w:cs="Times New Roman"/>
                <w:sz w:val="24"/>
                <w:szCs w:val="24"/>
              </w:rPr>
              <w:t>)</w:t>
            </w:r>
            <w:r w:rsidR="00F56F24" w:rsidRPr="005E18CE">
              <w:rPr>
                <w:rFonts w:ascii="Book Antiqua" w:hAnsi="Book Antiqua" w:cs="Times New Roman"/>
                <w:sz w:val="24"/>
                <w:szCs w:val="24"/>
                <w:vertAlign w:val="superscript"/>
              </w:rPr>
              <w:t>1</w:t>
            </w:r>
          </w:p>
        </w:tc>
        <w:tc>
          <w:tcPr>
            <w:tcW w:w="2070" w:type="dxa"/>
          </w:tcPr>
          <w:p w:rsidR="009B0AD2" w:rsidRPr="005E18CE" w:rsidRDefault="009B0AD2"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Damrongmanne</w:t>
            </w:r>
            <w:r w:rsidRPr="005E18CE">
              <w:rPr>
                <w:rFonts w:ascii="Book Antiqua" w:hAnsi="Book Antiqua" w:cs="Times New Roman"/>
                <w:sz w:val="24"/>
                <w:szCs w:val="24"/>
              </w:rPr>
              <w:br/>
            </w:r>
            <w:r w:rsidR="00742E3B" w:rsidRPr="005E18CE">
              <w:rPr>
                <w:rFonts w:ascii="Book Antiqua" w:hAnsi="Book Antiqua" w:cs="Times New Roman"/>
                <w:sz w:val="24"/>
                <w:szCs w:val="24"/>
                <w:vertAlign w:val="superscript"/>
              </w:rPr>
              <w:t>[76]</w:t>
            </w:r>
            <w:r w:rsidRPr="005E18CE">
              <w:rPr>
                <w:rFonts w:ascii="Book Antiqua" w:hAnsi="Book Antiqua" w:cs="Times New Roman"/>
                <w:sz w:val="24"/>
                <w:szCs w:val="24"/>
              </w:rPr>
              <w:br/>
              <w:t>Turck</w:t>
            </w:r>
            <w:r w:rsidR="00742E3B" w:rsidRPr="005E18CE">
              <w:rPr>
                <w:rFonts w:ascii="Book Antiqua" w:hAnsi="Book Antiqua" w:cs="Times New Roman"/>
                <w:sz w:val="24"/>
                <w:szCs w:val="24"/>
                <w:vertAlign w:val="superscript"/>
              </w:rPr>
              <w:t>[63]</w:t>
            </w:r>
            <w:r w:rsidR="004F5350" w:rsidRPr="005E18CE">
              <w:rPr>
                <w:rFonts w:ascii="Book Antiqua" w:hAnsi="Book Antiqua" w:cs="Times New Roman"/>
                <w:sz w:val="24"/>
                <w:szCs w:val="24"/>
                <w:vertAlign w:val="superscript"/>
              </w:rPr>
              <w:br/>
            </w:r>
            <w:r w:rsidRPr="005E18CE">
              <w:rPr>
                <w:rFonts w:ascii="Book Antiqua" w:hAnsi="Book Antiqua" w:cs="Times New Roman"/>
                <w:sz w:val="24"/>
                <w:szCs w:val="24"/>
              </w:rPr>
              <w:t>Arvola</w:t>
            </w:r>
            <w:r w:rsidR="00742E3B" w:rsidRPr="005E18CE">
              <w:rPr>
                <w:rFonts w:ascii="Book Antiqua" w:hAnsi="Book Antiqua" w:cs="Times New Roman"/>
                <w:sz w:val="24"/>
                <w:szCs w:val="24"/>
                <w:vertAlign w:val="superscript"/>
              </w:rPr>
              <w:t>[21]</w:t>
            </w:r>
            <w:r w:rsidRPr="005E18CE">
              <w:rPr>
                <w:rFonts w:ascii="Book Antiqua" w:hAnsi="Book Antiqua" w:cs="Times New Roman"/>
                <w:sz w:val="24"/>
                <w:szCs w:val="24"/>
              </w:rPr>
              <w:br/>
            </w:r>
            <w:r w:rsidRPr="005E18CE">
              <w:rPr>
                <w:rFonts w:ascii="Book Antiqua" w:hAnsi="Book Antiqua" w:cs="Times New Roman"/>
                <w:sz w:val="24"/>
                <w:szCs w:val="24"/>
              </w:rPr>
              <w:lastRenderedPageBreak/>
              <w:t>Ahmad</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52</w:t>
            </w:r>
            <w:r w:rsidR="00742E3B" w:rsidRPr="005E18CE">
              <w:rPr>
                <w:rFonts w:ascii="Book Antiqua" w:hAnsi="Book Antiqua" w:cs="Times New Roman"/>
                <w:sz w:val="24"/>
                <w:szCs w:val="24"/>
                <w:vertAlign w:val="superscript"/>
              </w:rPr>
              <w:t>]</w:t>
            </w:r>
            <w:r w:rsidRPr="005E18CE">
              <w:rPr>
                <w:rFonts w:ascii="Book Antiqua" w:hAnsi="Book Antiqua" w:cs="Times New Roman"/>
                <w:sz w:val="24"/>
                <w:szCs w:val="24"/>
              </w:rPr>
              <w:br/>
              <w:t>Vanderhoof</w:t>
            </w:r>
            <w:r w:rsidR="00742E3B" w:rsidRPr="005E18CE">
              <w:rPr>
                <w:rFonts w:ascii="Book Antiqua" w:hAnsi="Book Antiqua" w:cs="Times New Roman"/>
                <w:sz w:val="24"/>
                <w:szCs w:val="24"/>
                <w:vertAlign w:val="superscript"/>
              </w:rPr>
              <w:t>[34]</w:t>
            </w:r>
            <w:r w:rsidRPr="005E18CE">
              <w:rPr>
                <w:rFonts w:ascii="Book Antiqua" w:hAnsi="Book Antiqua" w:cs="Times New Roman"/>
                <w:sz w:val="24"/>
                <w:szCs w:val="24"/>
              </w:rPr>
              <w:br/>
              <w:t>Mitchell</w:t>
            </w:r>
            <w:r w:rsidR="00742E3B" w:rsidRPr="005E18CE">
              <w:rPr>
                <w:rFonts w:ascii="Book Antiqua" w:hAnsi="Book Antiqua" w:cs="Times New Roman"/>
                <w:sz w:val="24"/>
                <w:szCs w:val="24"/>
                <w:vertAlign w:val="superscript"/>
              </w:rPr>
              <w:t>[85]</w:t>
            </w:r>
            <w:r w:rsidRPr="005E18CE">
              <w:rPr>
                <w:rFonts w:ascii="Book Antiqua" w:hAnsi="Book Antiqua" w:cs="Times New Roman"/>
                <w:sz w:val="24"/>
                <w:szCs w:val="24"/>
              </w:rPr>
              <w:br/>
              <w:t>Saneeyan</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53</w:t>
            </w:r>
            <w:r w:rsidR="00742E3B" w:rsidRPr="005E18CE">
              <w:rPr>
                <w:rFonts w:ascii="Book Antiqua" w:hAnsi="Book Antiqua" w:cs="Times New Roman"/>
                <w:sz w:val="24"/>
                <w:szCs w:val="24"/>
                <w:vertAlign w:val="superscript"/>
              </w:rPr>
              <w:t>]</w:t>
            </w:r>
            <w:r w:rsidRPr="005E18CE">
              <w:rPr>
                <w:rFonts w:ascii="Book Antiqua" w:hAnsi="Book Antiqua" w:cs="Times New Roman"/>
                <w:sz w:val="24"/>
                <w:szCs w:val="24"/>
              </w:rPr>
              <w:br/>
              <w:t xml:space="preserve">Seki </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54</w:t>
            </w:r>
            <w:r w:rsidR="00742E3B" w:rsidRPr="005E18CE">
              <w:rPr>
                <w:rFonts w:ascii="Book Antiqua" w:hAnsi="Book Antiqua" w:cs="Times New Roman"/>
                <w:sz w:val="24"/>
                <w:szCs w:val="24"/>
                <w:vertAlign w:val="superscript"/>
              </w:rPr>
              <w:t>]</w:t>
            </w:r>
            <w:r w:rsidRPr="005E18CE">
              <w:rPr>
                <w:rFonts w:ascii="Book Antiqua" w:hAnsi="Book Antiqua" w:cs="Times New Roman"/>
                <w:sz w:val="24"/>
                <w:szCs w:val="24"/>
              </w:rPr>
              <w:br/>
              <w:t>LaRosa</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55</w:t>
            </w:r>
            <w:r w:rsidR="00742E3B" w:rsidRPr="005E18CE">
              <w:rPr>
                <w:rFonts w:ascii="Book Antiqua" w:hAnsi="Book Antiqua" w:cs="Times New Roman"/>
                <w:sz w:val="24"/>
                <w:szCs w:val="24"/>
                <w:vertAlign w:val="superscript"/>
              </w:rPr>
              <w:t>]</w:t>
            </w:r>
            <w:r w:rsidRPr="005E18CE">
              <w:rPr>
                <w:rFonts w:ascii="Book Antiqua" w:hAnsi="Book Antiqua" w:cs="Times New Roman"/>
                <w:sz w:val="24"/>
                <w:szCs w:val="24"/>
              </w:rPr>
              <w:br/>
              <w:t>Fox</w:t>
            </w:r>
            <w:r w:rsidR="00742E3B" w:rsidRPr="005E18CE">
              <w:rPr>
                <w:rFonts w:ascii="Book Antiqua" w:hAnsi="Book Antiqua" w:cs="Times New Roman"/>
                <w:sz w:val="24"/>
                <w:szCs w:val="24"/>
                <w:vertAlign w:val="superscript"/>
              </w:rPr>
              <w:t>[1</w:t>
            </w:r>
            <w:r w:rsidR="00774C1A" w:rsidRPr="005E18CE">
              <w:rPr>
                <w:rFonts w:ascii="Book Antiqua" w:hAnsi="Book Antiqua" w:cs="Times New Roman"/>
                <w:sz w:val="24"/>
                <w:szCs w:val="24"/>
                <w:vertAlign w:val="superscript"/>
              </w:rPr>
              <w:t>5</w:t>
            </w:r>
            <w:r w:rsidR="00415A34" w:rsidRPr="005E18CE">
              <w:rPr>
                <w:rFonts w:ascii="Book Antiqua" w:hAnsi="Book Antiqua" w:cs="Times New Roman"/>
                <w:sz w:val="24"/>
                <w:szCs w:val="24"/>
                <w:vertAlign w:val="superscript"/>
              </w:rPr>
              <w:t>6</w:t>
            </w:r>
            <w:r w:rsidR="00742E3B" w:rsidRPr="005E18CE">
              <w:rPr>
                <w:rFonts w:ascii="Book Antiqua" w:hAnsi="Book Antiqua" w:cs="Times New Roman"/>
                <w:sz w:val="24"/>
                <w:szCs w:val="24"/>
                <w:vertAlign w:val="superscript"/>
              </w:rPr>
              <w:t>]</w:t>
            </w:r>
          </w:p>
        </w:tc>
        <w:tc>
          <w:tcPr>
            <w:tcW w:w="1620" w:type="dxa"/>
          </w:tcPr>
          <w:p w:rsidR="009B0AD2" w:rsidRPr="005E18CE" w:rsidRDefault="0074557E"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7.7/100</w:t>
            </w:r>
            <w:r w:rsidR="009B0AD2" w:rsidRPr="005E18CE">
              <w:rPr>
                <w:rFonts w:ascii="Book Antiqua" w:hAnsi="Book Antiqua" w:cs="Times New Roman"/>
                <w:sz w:val="24"/>
                <w:szCs w:val="24"/>
              </w:rPr>
              <w:t xml:space="preserve">000 </w:t>
            </w:r>
            <w:r w:rsidR="00683D4D" w:rsidRPr="005E18CE">
              <w:rPr>
                <w:rFonts w:ascii="Book Antiqua" w:hAnsi="Book Antiqua" w:cs="Times New Roman"/>
                <w:sz w:val="24"/>
                <w:szCs w:val="24"/>
              </w:rPr>
              <w:t>py</w:t>
            </w:r>
            <w:r w:rsidR="007047AC" w:rsidRPr="005E18CE">
              <w:rPr>
                <w:rFonts w:ascii="Book Antiqua" w:hAnsi="Book Antiqua" w:cs="Times New Roman"/>
                <w:sz w:val="24"/>
                <w:szCs w:val="24"/>
                <w:vertAlign w:val="superscript"/>
              </w:rPr>
              <w:t>5</w:t>
            </w:r>
            <w:r w:rsidR="009A33F8" w:rsidRPr="005E18CE">
              <w:rPr>
                <w:rFonts w:ascii="Book Antiqua" w:hAnsi="Book Antiqua" w:cs="Times New Roman"/>
                <w:sz w:val="24"/>
                <w:szCs w:val="24"/>
                <w:vertAlign w:val="superscript"/>
              </w:rPr>
              <w:br/>
            </w:r>
            <w:r w:rsidRPr="005E18CE">
              <w:rPr>
                <w:rFonts w:ascii="Book Antiqua" w:hAnsi="Book Antiqua" w:cs="Times New Roman"/>
                <w:sz w:val="24"/>
                <w:szCs w:val="24"/>
              </w:rPr>
              <w:t>12/100</w:t>
            </w:r>
            <w:r w:rsidR="009B0AD2" w:rsidRPr="005E18CE">
              <w:rPr>
                <w:rFonts w:ascii="Book Antiqua" w:hAnsi="Book Antiqua" w:cs="Times New Roman"/>
                <w:sz w:val="24"/>
                <w:szCs w:val="24"/>
              </w:rPr>
              <w:t>000</w:t>
            </w:r>
            <w:r w:rsidR="00683D4D" w:rsidRPr="005E18CE">
              <w:rPr>
                <w:rFonts w:ascii="Book Antiqua" w:hAnsi="Book Antiqua" w:cs="Times New Roman"/>
                <w:sz w:val="24"/>
                <w:szCs w:val="24"/>
              </w:rPr>
              <w:t xml:space="preserve"> py</w:t>
            </w:r>
            <w:r w:rsidR="007047AC" w:rsidRPr="005E18CE">
              <w:rPr>
                <w:rFonts w:ascii="Book Antiqua" w:hAnsi="Book Antiqua" w:cs="Times New Roman"/>
                <w:sz w:val="24"/>
                <w:szCs w:val="24"/>
                <w:vertAlign w:val="superscript"/>
              </w:rPr>
              <w:t>2</w:t>
            </w:r>
            <w:r w:rsidR="00FA00A3" w:rsidRPr="005E18CE">
              <w:rPr>
                <w:rFonts w:ascii="Book Antiqua" w:hAnsi="Book Antiqua" w:cs="Times New Roman"/>
                <w:sz w:val="24"/>
                <w:szCs w:val="24"/>
              </w:rPr>
              <w:br/>
            </w:r>
            <w:r w:rsidR="006B55DA" w:rsidRPr="005E18CE">
              <w:rPr>
                <w:rFonts w:ascii="Book Antiqua" w:hAnsi="Book Antiqua" w:cs="Times New Roman"/>
                <w:sz w:val="24"/>
                <w:szCs w:val="24"/>
              </w:rPr>
              <w:lastRenderedPageBreak/>
              <w:t>1</w:t>
            </w:r>
            <w:r w:rsidR="00E93B9F" w:rsidRPr="005E18CE">
              <w:rPr>
                <w:rFonts w:ascii="Book Antiqua" w:hAnsi="Book Antiqua" w:cs="Times New Roman"/>
                <w:sz w:val="24"/>
                <w:szCs w:val="24"/>
              </w:rPr>
              <w:t>5/100</w:t>
            </w:r>
            <w:r w:rsidR="007047AC" w:rsidRPr="005E18CE">
              <w:rPr>
                <w:rFonts w:ascii="Book Antiqua" w:hAnsi="Book Antiqua" w:cs="Times New Roman"/>
                <w:sz w:val="24"/>
                <w:szCs w:val="24"/>
                <w:vertAlign w:val="superscript"/>
              </w:rPr>
              <w:t>5</w:t>
            </w:r>
          </w:p>
        </w:tc>
        <w:tc>
          <w:tcPr>
            <w:tcW w:w="1890" w:type="dxa"/>
          </w:tcPr>
          <w:p w:rsidR="009B0AD2" w:rsidRPr="005E18CE" w:rsidRDefault="009B0AD2"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Hirschhorn</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64</w:t>
            </w:r>
            <w:r w:rsidR="00742E3B" w:rsidRPr="005E18CE">
              <w:rPr>
                <w:rFonts w:ascii="Book Antiqua" w:hAnsi="Book Antiqua" w:cs="Times New Roman"/>
                <w:sz w:val="24"/>
                <w:szCs w:val="24"/>
                <w:vertAlign w:val="superscript"/>
              </w:rPr>
              <w:t>]</w:t>
            </w:r>
            <w:r w:rsidR="007047AC" w:rsidRPr="005E18CE">
              <w:rPr>
                <w:rFonts w:ascii="Book Antiqua" w:hAnsi="Book Antiqua" w:cs="Times New Roman"/>
                <w:sz w:val="24"/>
                <w:szCs w:val="24"/>
                <w:vertAlign w:val="superscript"/>
              </w:rPr>
              <w:br/>
            </w:r>
            <w:r w:rsidRPr="005E18CE">
              <w:rPr>
                <w:rFonts w:ascii="Book Antiqua" w:hAnsi="Book Antiqua" w:cs="Times New Roman"/>
                <w:sz w:val="24"/>
                <w:szCs w:val="24"/>
              </w:rPr>
              <w:br/>
              <w:t>Levy</w:t>
            </w:r>
            <w:r w:rsidR="00742E3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65</w:t>
            </w:r>
            <w:r w:rsidR="00742E3B" w:rsidRPr="005E18CE">
              <w:rPr>
                <w:rFonts w:ascii="Book Antiqua" w:hAnsi="Book Antiqua" w:cs="Times New Roman"/>
                <w:sz w:val="24"/>
                <w:szCs w:val="24"/>
                <w:vertAlign w:val="superscript"/>
              </w:rPr>
              <w:t>]</w:t>
            </w:r>
            <w:r w:rsidR="007047AC" w:rsidRPr="005E18CE">
              <w:rPr>
                <w:rFonts w:ascii="Book Antiqua" w:hAnsi="Book Antiqua" w:cs="Times New Roman"/>
                <w:sz w:val="24"/>
                <w:szCs w:val="24"/>
                <w:vertAlign w:val="superscript"/>
              </w:rPr>
              <w:br/>
            </w:r>
            <w:r w:rsidR="00FA00A3" w:rsidRPr="005E18CE">
              <w:rPr>
                <w:rFonts w:ascii="Book Antiqua" w:hAnsi="Book Antiqua" w:cs="Times New Roman"/>
                <w:sz w:val="24"/>
                <w:szCs w:val="24"/>
              </w:rPr>
              <w:br/>
            </w:r>
            <w:r w:rsidR="00FA00A3" w:rsidRPr="005E18CE">
              <w:rPr>
                <w:rFonts w:ascii="Book Antiqua" w:hAnsi="Book Antiqua" w:cs="Times New Roman"/>
                <w:sz w:val="24"/>
                <w:szCs w:val="24"/>
              </w:rPr>
              <w:lastRenderedPageBreak/>
              <w:t>Yapar</w:t>
            </w:r>
            <w:r w:rsidR="00742E3B" w:rsidRPr="005E18CE">
              <w:rPr>
                <w:rFonts w:ascii="Book Antiqua" w:hAnsi="Book Antiqua" w:cs="Times New Roman"/>
                <w:sz w:val="24"/>
                <w:szCs w:val="24"/>
                <w:vertAlign w:val="superscript"/>
              </w:rPr>
              <w:t>[</w:t>
            </w:r>
            <w:r w:rsidR="005575E7" w:rsidRPr="005E18CE">
              <w:rPr>
                <w:rFonts w:ascii="Book Antiqua" w:hAnsi="Book Antiqua" w:cs="Times New Roman"/>
                <w:sz w:val="24"/>
                <w:szCs w:val="24"/>
                <w:vertAlign w:val="superscript"/>
              </w:rPr>
              <w:t>80</w:t>
            </w:r>
            <w:r w:rsidR="00742E3B" w:rsidRPr="005E18CE">
              <w:rPr>
                <w:rFonts w:ascii="Book Antiqua" w:hAnsi="Book Antiqua" w:cs="Times New Roman"/>
                <w:sz w:val="24"/>
                <w:szCs w:val="24"/>
                <w:vertAlign w:val="superscript"/>
              </w:rPr>
              <w:t>]</w:t>
            </w:r>
          </w:p>
        </w:tc>
        <w:tc>
          <w:tcPr>
            <w:tcW w:w="1350" w:type="dxa"/>
          </w:tcPr>
          <w:p w:rsidR="009B0AD2" w:rsidRPr="005E18CE" w:rsidRDefault="00646A25"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14</w:t>
            </w:r>
            <w:r w:rsidR="007047AC" w:rsidRPr="005E18CE">
              <w:rPr>
                <w:rFonts w:ascii="Book Antiqua" w:hAnsi="Book Antiqua" w:cs="Times New Roman"/>
                <w:sz w:val="24"/>
                <w:szCs w:val="24"/>
                <w:vertAlign w:val="superscript"/>
              </w:rPr>
              <w:t>3</w:t>
            </w:r>
            <w:r w:rsidR="00401051" w:rsidRPr="005E18CE">
              <w:rPr>
                <w:rFonts w:ascii="Book Antiqua" w:hAnsi="Book Antiqua" w:cs="Times New Roman"/>
                <w:sz w:val="24"/>
                <w:szCs w:val="24"/>
              </w:rPr>
              <w:br/>
            </w:r>
            <w:r w:rsidRPr="005E18CE">
              <w:rPr>
                <w:rFonts w:ascii="Book Antiqua" w:hAnsi="Book Antiqua" w:cs="Times New Roman"/>
                <w:sz w:val="24"/>
                <w:szCs w:val="24"/>
              </w:rPr>
              <w:t>2</w:t>
            </w:r>
            <w:r w:rsidR="00935E87" w:rsidRPr="005E18CE">
              <w:rPr>
                <w:rFonts w:ascii="Book Antiqua" w:hAnsi="Book Antiqua" w:cs="Times New Roman"/>
                <w:sz w:val="24"/>
                <w:szCs w:val="24"/>
              </w:rPr>
              <w:t>0</w:t>
            </w:r>
            <w:r w:rsidRPr="005E18CE">
              <w:rPr>
                <w:rFonts w:ascii="Book Antiqua" w:hAnsi="Book Antiqua" w:cs="Times New Roman"/>
                <w:sz w:val="24"/>
                <w:szCs w:val="24"/>
              </w:rPr>
              <w:t>0 (</w:t>
            </w:r>
            <w:r w:rsidR="00401051" w:rsidRPr="005E18CE">
              <w:rPr>
                <w:rFonts w:ascii="Book Antiqua" w:hAnsi="Book Antiqua" w:cs="Times New Roman"/>
                <w:sz w:val="24"/>
                <w:szCs w:val="24"/>
              </w:rPr>
              <w:t>1/58)</w:t>
            </w:r>
            <w:r w:rsidR="007047AC" w:rsidRPr="005E18CE">
              <w:rPr>
                <w:rFonts w:ascii="Book Antiqua" w:hAnsi="Book Antiqua" w:cs="Times New Roman"/>
                <w:sz w:val="24"/>
                <w:szCs w:val="24"/>
                <w:vertAlign w:val="superscript"/>
              </w:rPr>
              <w:t>1</w:t>
            </w:r>
            <w:r w:rsidR="00841EB8" w:rsidRPr="005E18CE">
              <w:rPr>
                <w:rFonts w:ascii="Book Antiqua" w:hAnsi="Book Antiqua" w:cs="Times New Roman"/>
                <w:sz w:val="24"/>
                <w:szCs w:val="24"/>
              </w:rPr>
              <w:br/>
            </w:r>
            <w:r w:rsidRPr="005E18CE">
              <w:rPr>
                <w:rFonts w:ascii="Book Antiqua" w:hAnsi="Book Antiqua" w:cs="Times New Roman"/>
                <w:sz w:val="24"/>
                <w:szCs w:val="24"/>
              </w:rPr>
              <w:t>39</w:t>
            </w:r>
            <w:r w:rsidR="00935E87" w:rsidRPr="005E18CE">
              <w:rPr>
                <w:rFonts w:ascii="Book Antiqua" w:hAnsi="Book Antiqua" w:cs="Times New Roman"/>
                <w:sz w:val="24"/>
                <w:szCs w:val="24"/>
              </w:rPr>
              <w:t>0</w:t>
            </w:r>
            <w:r w:rsidRPr="005E18CE">
              <w:rPr>
                <w:rFonts w:ascii="Book Antiqua" w:hAnsi="Book Antiqua" w:cs="Times New Roman"/>
                <w:sz w:val="24"/>
                <w:szCs w:val="24"/>
              </w:rPr>
              <w:t xml:space="preserve"> </w:t>
            </w:r>
            <w:r w:rsidRPr="005E18CE">
              <w:rPr>
                <w:rFonts w:ascii="Book Antiqua" w:hAnsi="Book Antiqua" w:cs="Times New Roman"/>
                <w:sz w:val="24"/>
                <w:szCs w:val="24"/>
              </w:rPr>
              <w:lastRenderedPageBreak/>
              <w:t>(</w:t>
            </w:r>
            <w:r w:rsidR="00841EB8" w:rsidRPr="005E18CE">
              <w:rPr>
                <w:rFonts w:ascii="Book Antiqua" w:hAnsi="Book Antiqua" w:cs="Times New Roman"/>
                <w:sz w:val="24"/>
                <w:szCs w:val="24"/>
              </w:rPr>
              <w:t>12/306)</w:t>
            </w:r>
            <w:r w:rsidR="007047AC" w:rsidRPr="005E18CE">
              <w:rPr>
                <w:rFonts w:ascii="Book Antiqua" w:hAnsi="Book Antiqua" w:cs="Times New Roman"/>
                <w:sz w:val="24"/>
                <w:szCs w:val="24"/>
                <w:vertAlign w:val="superscript"/>
              </w:rPr>
              <w:t>1</w:t>
            </w:r>
            <w:r w:rsidR="00841EB8" w:rsidRPr="005E18CE">
              <w:rPr>
                <w:rFonts w:ascii="Book Antiqua" w:hAnsi="Book Antiqua" w:cs="Times New Roman"/>
                <w:sz w:val="24"/>
                <w:szCs w:val="24"/>
              </w:rPr>
              <w:br/>
            </w:r>
            <w:r w:rsidRPr="005E18CE">
              <w:rPr>
                <w:rFonts w:ascii="Book Antiqua" w:hAnsi="Book Antiqua" w:cs="Times New Roman"/>
                <w:sz w:val="24"/>
                <w:szCs w:val="24"/>
              </w:rPr>
              <w:t>78</w:t>
            </w:r>
            <w:r w:rsidR="00935E87" w:rsidRPr="005E18CE">
              <w:rPr>
                <w:rFonts w:ascii="Book Antiqua" w:hAnsi="Book Antiqua" w:cs="Times New Roman"/>
                <w:sz w:val="24"/>
                <w:szCs w:val="24"/>
              </w:rPr>
              <w:t>0</w:t>
            </w:r>
            <w:r w:rsidRPr="005E18CE">
              <w:rPr>
                <w:rFonts w:ascii="Book Antiqua" w:hAnsi="Book Antiqua" w:cs="Times New Roman"/>
                <w:sz w:val="24"/>
                <w:szCs w:val="24"/>
              </w:rPr>
              <w:t xml:space="preserve"> (</w:t>
            </w:r>
            <w:r w:rsidR="00841EB8" w:rsidRPr="005E18CE">
              <w:rPr>
                <w:rFonts w:ascii="Book Antiqua" w:hAnsi="Book Antiqua" w:cs="Times New Roman"/>
                <w:sz w:val="24"/>
                <w:szCs w:val="24"/>
              </w:rPr>
              <w:t>9/115)</w:t>
            </w:r>
            <w:r w:rsidR="007047AC" w:rsidRPr="005E18CE">
              <w:rPr>
                <w:rFonts w:ascii="Book Antiqua" w:hAnsi="Book Antiqua" w:cs="Times New Roman"/>
                <w:sz w:val="24"/>
                <w:szCs w:val="24"/>
                <w:vertAlign w:val="superscript"/>
              </w:rPr>
              <w:t>1</w:t>
            </w:r>
            <w:r w:rsidR="00841EB8" w:rsidRPr="005E18CE">
              <w:rPr>
                <w:rFonts w:ascii="Book Antiqua" w:hAnsi="Book Antiqua" w:cs="Times New Roman"/>
                <w:sz w:val="24"/>
                <w:szCs w:val="24"/>
              </w:rPr>
              <w:br/>
            </w:r>
            <w:r w:rsidRPr="005E18CE">
              <w:rPr>
                <w:rFonts w:ascii="Book Antiqua" w:hAnsi="Book Antiqua" w:cs="Times New Roman"/>
                <w:sz w:val="24"/>
                <w:szCs w:val="24"/>
              </w:rPr>
              <w:t>79</w:t>
            </w:r>
            <w:r w:rsidR="00935E87" w:rsidRPr="005E18CE">
              <w:rPr>
                <w:rFonts w:ascii="Book Antiqua" w:hAnsi="Book Antiqua" w:cs="Times New Roman"/>
                <w:sz w:val="24"/>
                <w:szCs w:val="24"/>
              </w:rPr>
              <w:t>0</w:t>
            </w:r>
            <w:r w:rsidRPr="005E18CE">
              <w:rPr>
                <w:rFonts w:ascii="Book Antiqua" w:hAnsi="Book Antiqua" w:cs="Times New Roman"/>
                <w:sz w:val="24"/>
                <w:szCs w:val="24"/>
              </w:rPr>
              <w:t xml:space="preserve"> (</w:t>
            </w:r>
            <w:r w:rsidR="00841EB8" w:rsidRPr="005E18CE">
              <w:rPr>
                <w:rFonts w:ascii="Book Antiqua" w:hAnsi="Book Antiqua" w:cs="Times New Roman"/>
                <w:sz w:val="24"/>
                <w:szCs w:val="24"/>
              </w:rPr>
              <w:t>6/76)</w:t>
            </w:r>
            <w:r w:rsidR="007047AC" w:rsidRPr="005E18CE">
              <w:rPr>
                <w:rFonts w:ascii="Book Antiqua" w:hAnsi="Book Antiqua" w:cs="Times New Roman"/>
                <w:sz w:val="24"/>
                <w:szCs w:val="24"/>
                <w:vertAlign w:val="superscript"/>
              </w:rPr>
              <w:t>2</w:t>
            </w:r>
          </w:p>
        </w:tc>
        <w:tc>
          <w:tcPr>
            <w:tcW w:w="1890" w:type="dxa"/>
          </w:tcPr>
          <w:p w:rsidR="009B0AD2" w:rsidRPr="005E18CE" w:rsidRDefault="009B0AD2"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Benson</w:t>
            </w:r>
            <w:r w:rsidR="005575E7" w:rsidRPr="005E18CE">
              <w:rPr>
                <w:rFonts w:ascii="Book Antiqua" w:hAnsi="Book Antiqua" w:cs="Times New Roman"/>
                <w:sz w:val="24"/>
                <w:szCs w:val="24"/>
                <w:vertAlign w:val="superscript"/>
              </w:rPr>
              <w:t>[70]</w:t>
            </w:r>
            <w:r w:rsidR="00401051" w:rsidRPr="005E18CE">
              <w:rPr>
                <w:rFonts w:ascii="Book Antiqua" w:hAnsi="Book Antiqua" w:cs="Times New Roman"/>
                <w:sz w:val="24"/>
                <w:szCs w:val="24"/>
              </w:rPr>
              <w:br/>
              <w:t>Arvola</w:t>
            </w:r>
            <w:r w:rsidR="005575E7" w:rsidRPr="005E18CE">
              <w:rPr>
                <w:rFonts w:ascii="Book Antiqua" w:hAnsi="Book Antiqua" w:cs="Times New Roman"/>
                <w:sz w:val="24"/>
                <w:szCs w:val="24"/>
                <w:vertAlign w:val="superscript"/>
              </w:rPr>
              <w:t>[21]</w:t>
            </w:r>
            <w:r w:rsidR="00097464" w:rsidRPr="005E18CE">
              <w:rPr>
                <w:rFonts w:ascii="Book Antiqua" w:hAnsi="Book Antiqua" w:cs="Times New Roman"/>
                <w:sz w:val="24"/>
                <w:szCs w:val="24"/>
              </w:rPr>
              <w:t xml:space="preserve"> </w:t>
            </w:r>
            <w:r w:rsidR="007047AC" w:rsidRPr="005E18CE">
              <w:rPr>
                <w:rFonts w:ascii="Book Antiqua" w:hAnsi="Book Antiqua" w:cs="Times New Roman"/>
                <w:sz w:val="24"/>
                <w:szCs w:val="24"/>
              </w:rPr>
              <w:br/>
            </w:r>
            <w:r w:rsidR="00841EB8" w:rsidRPr="005E18CE">
              <w:rPr>
                <w:rFonts w:ascii="Book Antiqua" w:hAnsi="Book Antiqua" w:cs="Times New Roman"/>
                <w:sz w:val="24"/>
                <w:szCs w:val="24"/>
              </w:rPr>
              <w:br/>
              <w:t>Boenning</w:t>
            </w:r>
            <w:r w:rsidR="005575E7"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70</w:t>
            </w:r>
            <w:r w:rsidR="005575E7" w:rsidRPr="005E18CE">
              <w:rPr>
                <w:rFonts w:ascii="Book Antiqua" w:hAnsi="Book Antiqua" w:cs="Times New Roman"/>
                <w:sz w:val="24"/>
                <w:szCs w:val="24"/>
                <w:vertAlign w:val="superscript"/>
              </w:rPr>
              <w:t>]</w:t>
            </w:r>
            <w:r w:rsidR="007047AC" w:rsidRPr="005E18CE">
              <w:rPr>
                <w:rFonts w:ascii="Book Antiqua" w:hAnsi="Book Antiqua" w:cs="Times New Roman"/>
                <w:sz w:val="24"/>
                <w:szCs w:val="24"/>
                <w:vertAlign w:val="superscript"/>
              </w:rPr>
              <w:br/>
            </w:r>
            <w:r w:rsidR="00841EB8" w:rsidRPr="005E18CE">
              <w:rPr>
                <w:rFonts w:ascii="Book Antiqua" w:hAnsi="Book Antiqua" w:cs="Times New Roman"/>
                <w:sz w:val="24"/>
                <w:szCs w:val="24"/>
              </w:rPr>
              <w:lastRenderedPageBreak/>
              <w:br/>
              <w:t>Hyams</w:t>
            </w:r>
            <w:r w:rsidR="005575E7" w:rsidRPr="005E18CE">
              <w:rPr>
                <w:rFonts w:ascii="Book Antiqua" w:hAnsi="Book Antiqua" w:cs="Times New Roman"/>
                <w:sz w:val="24"/>
                <w:szCs w:val="24"/>
              </w:rPr>
              <w:t xml:space="preserve"> </w:t>
            </w:r>
            <w:r w:rsidR="005575E7"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71</w:t>
            </w:r>
            <w:r w:rsidR="005575E7" w:rsidRPr="005E18CE">
              <w:rPr>
                <w:rFonts w:ascii="Book Antiqua" w:hAnsi="Book Antiqua" w:cs="Times New Roman"/>
                <w:sz w:val="24"/>
                <w:szCs w:val="24"/>
                <w:vertAlign w:val="superscript"/>
              </w:rPr>
              <w:t>]</w:t>
            </w:r>
            <w:r w:rsidR="007047AC" w:rsidRPr="005E18CE">
              <w:rPr>
                <w:rFonts w:ascii="Book Antiqua" w:hAnsi="Book Antiqua" w:cs="Times New Roman"/>
                <w:sz w:val="24"/>
                <w:szCs w:val="24"/>
                <w:vertAlign w:val="superscript"/>
              </w:rPr>
              <w:br/>
            </w:r>
            <w:r w:rsidR="00841EB8" w:rsidRPr="005E18CE">
              <w:rPr>
                <w:rFonts w:ascii="Book Antiqua" w:hAnsi="Book Antiqua" w:cs="Times New Roman"/>
                <w:sz w:val="24"/>
                <w:szCs w:val="24"/>
              </w:rPr>
              <w:br/>
              <w:t xml:space="preserve">Mitchell </w:t>
            </w:r>
            <w:r w:rsidR="005575E7" w:rsidRPr="005E18CE">
              <w:rPr>
                <w:rFonts w:ascii="Book Antiqua" w:hAnsi="Book Antiqua" w:cs="Times New Roman"/>
                <w:sz w:val="24"/>
                <w:szCs w:val="24"/>
                <w:vertAlign w:val="superscript"/>
              </w:rPr>
              <w:t>[85]</w:t>
            </w:r>
          </w:p>
        </w:tc>
        <w:tc>
          <w:tcPr>
            <w:tcW w:w="1440" w:type="dxa"/>
          </w:tcPr>
          <w:p w:rsidR="009B0AD2" w:rsidRPr="005E18CE" w:rsidRDefault="0071486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1.1</w:t>
            </w:r>
            <w:r w:rsidR="007047AC" w:rsidRPr="005E18CE">
              <w:rPr>
                <w:rFonts w:ascii="Book Antiqua" w:hAnsi="Book Antiqua" w:cs="Times New Roman"/>
                <w:sz w:val="24"/>
                <w:szCs w:val="24"/>
                <w:vertAlign w:val="superscript"/>
              </w:rPr>
              <w:t>5</w:t>
            </w:r>
            <w:r w:rsidRPr="005E18CE">
              <w:rPr>
                <w:rFonts w:ascii="Book Antiqua" w:hAnsi="Book Antiqua" w:cs="Times New Roman"/>
                <w:sz w:val="24"/>
                <w:szCs w:val="24"/>
              </w:rPr>
              <w:br/>
            </w:r>
            <w:r w:rsidR="00FA00A3" w:rsidRPr="005E18CE">
              <w:rPr>
                <w:rFonts w:ascii="Book Antiqua" w:hAnsi="Book Antiqua" w:cs="Times New Roman"/>
                <w:sz w:val="24"/>
                <w:szCs w:val="24"/>
              </w:rPr>
              <w:t>1.2</w:t>
            </w:r>
            <w:r w:rsidR="007047AC" w:rsidRPr="005E18CE">
              <w:rPr>
                <w:rFonts w:ascii="Book Antiqua" w:hAnsi="Book Antiqua" w:cs="Times New Roman"/>
                <w:sz w:val="24"/>
                <w:szCs w:val="24"/>
                <w:vertAlign w:val="superscript"/>
              </w:rPr>
              <w:t>2</w:t>
            </w:r>
            <w:r w:rsidR="00FA00A3" w:rsidRPr="005E18CE">
              <w:rPr>
                <w:rFonts w:ascii="Book Antiqua" w:hAnsi="Book Antiqua" w:cs="Times New Roman"/>
                <w:sz w:val="24"/>
                <w:szCs w:val="24"/>
              </w:rPr>
              <w:br/>
            </w:r>
            <w:r w:rsidRPr="005E18CE">
              <w:rPr>
                <w:rFonts w:ascii="Book Antiqua" w:hAnsi="Book Antiqua" w:cs="Times New Roman"/>
                <w:sz w:val="24"/>
                <w:szCs w:val="24"/>
              </w:rPr>
              <w:t>11.1 py</w:t>
            </w:r>
            <w:r w:rsidR="007047AC" w:rsidRPr="005E18CE">
              <w:rPr>
                <w:rFonts w:ascii="Book Antiqua" w:hAnsi="Book Antiqua" w:cs="Times New Roman"/>
                <w:sz w:val="24"/>
                <w:szCs w:val="24"/>
                <w:vertAlign w:val="superscript"/>
              </w:rPr>
              <w:t>5</w:t>
            </w:r>
          </w:p>
        </w:tc>
        <w:tc>
          <w:tcPr>
            <w:tcW w:w="1980" w:type="dxa"/>
          </w:tcPr>
          <w:p w:rsidR="009B0AD2" w:rsidRPr="005E18CE" w:rsidRDefault="0071486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Fellmeth</w:t>
            </w:r>
            <w:r w:rsidR="007B6A7D" w:rsidRPr="005E18CE">
              <w:rPr>
                <w:rFonts w:ascii="Book Antiqua" w:hAnsi="Book Antiqua" w:cs="Times New Roman"/>
                <w:sz w:val="24"/>
                <w:szCs w:val="24"/>
                <w:vertAlign w:val="superscript"/>
              </w:rPr>
              <w:t>[75]</w:t>
            </w:r>
            <w:r w:rsidRPr="005E18CE">
              <w:rPr>
                <w:rFonts w:ascii="Book Antiqua" w:hAnsi="Book Antiqua" w:cs="Times New Roman"/>
                <w:sz w:val="24"/>
                <w:szCs w:val="24"/>
              </w:rPr>
              <w:br/>
            </w:r>
            <w:r w:rsidR="00FA00A3" w:rsidRPr="005E18CE">
              <w:rPr>
                <w:rFonts w:ascii="Book Antiqua" w:hAnsi="Book Antiqua" w:cs="Times New Roman"/>
                <w:sz w:val="24"/>
                <w:szCs w:val="24"/>
              </w:rPr>
              <w:t>Levy</w:t>
            </w:r>
            <w:r w:rsidR="007B6A7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65</w:t>
            </w:r>
            <w:r w:rsidR="007B6A7D" w:rsidRPr="005E18CE">
              <w:rPr>
                <w:rFonts w:ascii="Book Antiqua" w:hAnsi="Book Antiqua" w:cs="Times New Roman"/>
                <w:sz w:val="24"/>
                <w:szCs w:val="24"/>
                <w:vertAlign w:val="superscript"/>
              </w:rPr>
              <w:t>]</w:t>
            </w:r>
            <w:r w:rsidR="00FA00A3" w:rsidRPr="005E18CE">
              <w:rPr>
                <w:rFonts w:ascii="Book Antiqua" w:hAnsi="Book Antiqua" w:cs="Times New Roman"/>
                <w:sz w:val="24"/>
                <w:szCs w:val="24"/>
              </w:rPr>
              <w:br/>
            </w:r>
            <w:r w:rsidR="009B0AD2" w:rsidRPr="005E18CE">
              <w:rPr>
                <w:rFonts w:ascii="Book Antiqua" w:hAnsi="Book Antiqua" w:cs="Times New Roman"/>
                <w:sz w:val="24"/>
                <w:szCs w:val="24"/>
              </w:rPr>
              <w:t>Kuntz</w:t>
            </w:r>
            <w:r w:rsidR="007B6A7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74</w:t>
            </w:r>
            <w:r w:rsidR="007B6A7D" w:rsidRPr="005E18CE">
              <w:rPr>
                <w:rFonts w:ascii="Book Antiqua" w:hAnsi="Book Antiqua" w:cs="Times New Roman"/>
                <w:sz w:val="24"/>
                <w:szCs w:val="24"/>
                <w:vertAlign w:val="superscript"/>
              </w:rPr>
              <w:t>]</w:t>
            </w:r>
          </w:p>
        </w:tc>
      </w:tr>
      <w:tr w:rsidR="00841EB8" w:rsidRPr="005E18CE" w:rsidTr="002A2D30">
        <w:tc>
          <w:tcPr>
            <w:tcW w:w="1350" w:type="dxa"/>
          </w:tcPr>
          <w:p w:rsidR="00841EB8" w:rsidRPr="005E18CE" w:rsidRDefault="00F71683" w:rsidP="00212255">
            <w:pPr>
              <w:snapToGrid w:val="0"/>
              <w:spacing w:after="0" w:line="360" w:lineRule="auto"/>
              <w:ind w:leftChars="110" w:left="242"/>
              <w:rPr>
                <w:rFonts w:ascii="Book Antiqua" w:hAnsi="Book Antiqua" w:cs="Times New Roman"/>
                <w:i/>
                <w:sz w:val="24"/>
                <w:szCs w:val="24"/>
              </w:rPr>
            </w:pPr>
            <w:r w:rsidRPr="005E18CE">
              <w:rPr>
                <w:rFonts w:ascii="Book Antiqua" w:hAnsi="Book Antiqua" w:cs="Times New Roman"/>
                <w:sz w:val="24"/>
                <w:szCs w:val="24"/>
              </w:rPr>
              <w:lastRenderedPageBreak/>
              <w:t>m</w:t>
            </w:r>
            <w:r w:rsidR="00841EB8" w:rsidRPr="005E18CE">
              <w:rPr>
                <w:rFonts w:ascii="Book Antiqua" w:hAnsi="Book Antiqua" w:cs="Times New Roman"/>
                <w:sz w:val="24"/>
                <w:szCs w:val="24"/>
              </w:rPr>
              <w:t>ixed in</w:t>
            </w:r>
            <w:r w:rsidR="006B55DA" w:rsidRPr="005E18CE">
              <w:rPr>
                <w:rFonts w:ascii="Book Antiqua" w:hAnsi="Book Antiqua" w:cs="Times New Roman"/>
                <w:sz w:val="24"/>
                <w:szCs w:val="24"/>
              </w:rPr>
              <w:t>-</w:t>
            </w:r>
            <w:r w:rsidR="00841EB8" w:rsidRPr="005E18CE">
              <w:rPr>
                <w:rFonts w:ascii="Book Antiqua" w:hAnsi="Book Antiqua" w:cs="Times New Roman"/>
                <w:sz w:val="24"/>
                <w:szCs w:val="24"/>
              </w:rPr>
              <w:t xml:space="preserve"> and out</w:t>
            </w:r>
            <w:r w:rsidR="005F3BE3" w:rsidRPr="005E18CE">
              <w:rPr>
                <w:rFonts w:ascii="Book Antiqua" w:hAnsi="Book Antiqua" w:cs="Times New Roman"/>
                <w:sz w:val="24"/>
                <w:szCs w:val="24"/>
              </w:rPr>
              <w:t>-</w:t>
            </w:r>
            <w:r w:rsidR="00841EB8" w:rsidRPr="005E18CE">
              <w:rPr>
                <w:rFonts w:ascii="Book Antiqua" w:hAnsi="Book Antiqua" w:cs="Times New Roman"/>
                <w:sz w:val="24"/>
                <w:szCs w:val="24"/>
              </w:rPr>
              <w:t>patients</w:t>
            </w:r>
          </w:p>
        </w:tc>
        <w:tc>
          <w:tcPr>
            <w:tcW w:w="1530" w:type="dxa"/>
          </w:tcPr>
          <w:p w:rsidR="00841EB8" w:rsidRPr="005E18CE" w:rsidRDefault="006B55D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17 (</w:t>
            </w:r>
            <w:r w:rsidR="00841EB8" w:rsidRPr="005E18CE">
              <w:rPr>
                <w:rFonts w:ascii="Book Antiqua" w:hAnsi="Book Antiqua" w:cs="Times New Roman"/>
                <w:sz w:val="24"/>
                <w:szCs w:val="24"/>
              </w:rPr>
              <w:t>20/120)</w:t>
            </w:r>
            <w:r w:rsidR="00F56F24" w:rsidRPr="005E18CE">
              <w:rPr>
                <w:rFonts w:ascii="Book Antiqua" w:hAnsi="Book Antiqua" w:cs="Times New Roman"/>
                <w:sz w:val="24"/>
                <w:szCs w:val="24"/>
                <w:vertAlign w:val="superscript"/>
              </w:rPr>
              <w:t>1</w:t>
            </w:r>
            <w:r w:rsidR="005575E7" w:rsidRPr="005E18CE">
              <w:rPr>
                <w:rFonts w:ascii="Book Antiqua" w:hAnsi="Book Antiqua" w:cs="Times New Roman"/>
                <w:sz w:val="24"/>
                <w:szCs w:val="24"/>
                <w:vertAlign w:val="superscript"/>
              </w:rPr>
              <w:br/>
            </w:r>
            <w:r w:rsidRPr="005E18CE">
              <w:rPr>
                <w:rFonts w:ascii="Book Antiqua" w:hAnsi="Book Antiqua" w:cs="Times New Roman"/>
                <w:sz w:val="24"/>
                <w:szCs w:val="24"/>
              </w:rPr>
              <w:t>23 (</w:t>
            </w:r>
            <w:r w:rsidR="00841EB8" w:rsidRPr="005E18CE">
              <w:rPr>
                <w:rFonts w:ascii="Book Antiqua" w:hAnsi="Book Antiqua" w:cs="Times New Roman"/>
                <w:sz w:val="24"/>
                <w:szCs w:val="24"/>
              </w:rPr>
              <w:t>29/127)</w:t>
            </w:r>
            <w:r w:rsidR="00F56F24" w:rsidRPr="005E18CE">
              <w:rPr>
                <w:rFonts w:ascii="Book Antiqua" w:hAnsi="Book Antiqua" w:cs="Times New Roman"/>
                <w:sz w:val="24"/>
                <w:szCs w:val="24"/>
                <w:vertAlign w:val="superscript"/>
              </w:rPr>
              <w:t>1</w:t>
            </w:r>
          </w:p>
        </w:tc>
        <w:tc>
          <w:tcPr>
            <w:tcW w:w="207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Ruszczynski</w:t>
            </w:r>
            <w:r w:rsidR="00742E3B" w:rsidRPr="005E18CE">
              <w:rPr>
                <w:rFonts w:ascii="Book Antiqua" w:hAnsi="Book Antiqua" w:cs="Times New Roman"/>
                <w:sz w:val="24"/>
                <w:szCs w:val="24"/>
                <w:vertAlign w:val="superscript"/>
              </w:rPr>
              <w:t>[78]</w:t>
            </w:r>
            <w:r w:rsidRPr="005E18CE">
              <w:rPr>
                <w:rFonts w:ascii="Book Antiqua" w:hAnsi="Book Antiqua" w:cs="Times New Roman"/>
                <w:sz w:val="24"/>
                <w:szCs w:val="24"/>
              </w:rPr>
              <w:br/>
              <w:t>Kotowska</w:t>
            </w:r>
            <w:r w:rsidR="00774C1A" w:rsidRPr="005E18CE">
              <w:rPr>
                <w:rFonts w:ascii="Book Antiqua" w:hAnsi="Book Antiqua" w:cs="Times New Roman"/>
                <w:sz w:val="24"/>
                <w:szCs w:val="24"/>
              </w:rPr>
              <w:t xml:space="preserve"> </w:t>
            </w:r>
            <w:r w:rsidR="00742E3B" w:rsidRPr="005E18CE">
              <w:rPr>
                <w:rFonts w:ascii="Book Antiqua" w:hAnsi="Book Antiqua" w:cs="Times New Roman"/>
                <w:sz w:val="24"/>
                <w:szCs w:val="24"/>
                <w:vertAlign w:val="superscript"/>
              </w:rPr>
              <w:t>[1</w:t>
            </w:r>
            <w:r w:rsidR="00774C1A" w:rsidRPr="005E18CE">
              <w:rPr>
                <w:rFonts w:ascii="Book Antiqua" w:hAnsi="Book Antiqua" w:cs="Times New Roman"/>
                <w:sz w:val="24"/>
                <w:szCs w:val="24"/>
                <w:vertAlign w:val="superscript"/>
              </w:rPr>
              <w:t>5</w:t>
            </w:r>
            <w:r w:rsidR="00415A34" w:rsidRPr="005E18CE">
              <w:rPr>
                <w:rFonts w:ascii="Book Antiqua" w:hAnsi="Book Antiqua" w:cs="Times New Roman"/>
                <w:sz w:val="24"/>
                <w:szCs w:val="24"/>
                <w:vertAlign w:val="superscript"/>
              </w:rPr>
              <w:t>7</w:t>
            </w:r>
            <w:r w:rsidR="00742E3B" w:rsidRPr="005E18CE">
              <w:rPr>
                <w:rFonts w:ascii="Book Antiqua" w:hAnsi="Book Antiqua" w:cs="Times New Roman"/>
                <w:sz w:val="24"/>
                <w:szCs w:val="24"/>
                <w:vertAlign w:val="superscript"/>
              </w:rPr>
              <w:t>]</w:t>
            </w:r>
          </w:p>
        </w:tc>
        <w:tc>
          <w:tcPr>
            <w:tcW w:w="1620" w:type="dxa"/>
          </w:tcPr>
          <w:p w:rsidR="00841EB8" w:rsidRPr="005E18CE" w:rsidRDefault="0074557E"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2.5/100</w:t>
            </w:r>
            <w:r w:rsidR="00841EB8" w:rsidRPr="005E18CE">
              <w:rPr>
                <w:rFonts w:ascii="Book Antiqua" w:hAnsi="Book Antiqua" w:cs="Times New Roman"/>
                <w:sz w:val="24"/>
                <w:szCs w:val="24"/>
              </w:rPr>
              <w:t>000</w:t>
            </w:r>
            <w:r w:rsidR="006B55DA" w:rsidRPr="005E18CE">
              <w:rPr>
                <w:rFonts w:ascii="Book Antiqua" w:hAnsi="Book Antiqua" w:cs="Times New Roman"/>
                <w:sz w:val="24"/>
                <w:szCs w:val="24"/>
              </w:rPr>
              <w:t xml:space="preserve"> v</w:t>
            </w:r>
            <w:r w:rsidR="006B55DA" w:rsidRPr="005E18CE">
              <w:rPr>
                <w:rFonts w:ascii="Book Antiqua" w:hAnsi="Book Antiqua" w:cs="Times New Roman"/>
                <w:sz w:val="24"/>
                <w:szCs w:val="24"/>
                <w:vertAlign w:val="superscript"/>
              </w:rPr>
              <w:t xml:space="preserve"> </w:t>
            </w:r>
            <w:r w:rsidR="007047AC" w:rsidRPr="005E18CE">
              <w:rPr>
                <w:rFonts w:ascii="Book Antiqua" w:hAnsi="Book Antiqua" w:cs="Times New Roman"/>
                <w:sz w:val="24"/>
                <w:szCs w:val="24"/>
                <w:vertAlign w:val="superscript"/>
              </w:rPr>
              <w:t>2</w:t>
            </w:r>
          </w:p>
        </w:tc>
        <w:tc>
          <w:tcPr>
            <w:tcW w:w="189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Meropol</w:t>
            </w:r>
            <w:r w:rsidR="005575E7" w:rsidRPr="005E18CE">
              <w:rPr>
                <w:rFonts w:ascii="Book Antiqua" w:hAnsi="Book Antiqua" w:cs="Times New Roman"/>
                <w:sz w:val="24"/>
                <w:szCs w:val="24"/>
                <w:vertAlign w:val="superscript"/>
              </w:rPr>
              <w:t>[1</w:t>
            </w:r>
            <w:r w:rsidR="00774C1A" w:rsidRPr="005E18CE">
              <w:rPr>
                <w:rFonts w:ascii="Book Antiqua" w:hAnsi="Book Antiqua" w:cs="Times New Roman"/>
                <w:sz w:val="24"/>
                <w:szCs w:val="24"/>
                <w:vertAlign w:val="superscript"/>
              </w:rPr>
              <w:t>6</w:t>
            </w:r>
            <w:r w:rsidR="00415A34" w:rsidRPr="005E18CE">
              <w:rPr>
                <w:rFonts w:ascii="Book Antiqua" w:hAnsi="Book Antiqua" w:cs="Times New Roman"/>
                <w:sz w:val="24"/>
                <w:szCs w:val="24"/>
                <w:vertAlign w:val="superscript"/>
              </w:rPr>
              <w:t>6</w:t>
            </w:r>
            <w:r w:rsidR="005575E7" w:rsidRPr="005E18CE">
              <w:rPr>
                <w:rFonts w:ascii="Book Antiqua" w:hAnsi="Book Antiqua" w:cs="Times New Roman"/>
                <w:sz w:val="24"/>
                <w:szCs w:val="24"/>
                <w:vertAlign w:val="superscript"/>
              </w:rPr>
              <w:t>]</w:t>
            </w:r>
          </w:p>
        </w:tc>
        <w:tc>
          <w:tcPr>
            <w:tcW w:w="135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w:t>
            </w:r>
            <w:r w:rsidR="00935E87" w:rsidRPr="005E18CE">
              <w:rPr>
                <w:rFonts w:ascii="Book Antiqua" w:hAnsi="Book Antiqua" w:cs="Times New Roman"/>
                <w:sz w:val="24"/>
                <w:szCs w:val="24"/>
              </w:rPr>
              <w:t>.</w:t>
            </w:r>
            <w:r w:rsidRPr="005E18CE">
              <w:rPr>
                <w:rFonts w:ascii="Book Antiqua" w:hAnsi="Book Antiqua" w:cs="Times New Roman"/>
                <w:sz w:val="24"/>
                <w:szCs w:val="24"/>
              </w:rPr>
              <w:t>4</w:t>
            </w:r>
            <w:r w:rsidR="007047AC" w:rsidRPr="005E18CE">
              <w:rPr>
                <w:rFonts w:ascii="Book Antiqua" w:hAnsi="Book Antiqua" w:cs="Times New Roman"/>
                <w:sz w:val="24"/>
                <w:szCs w:val="24"/>
                <w:vertAlign w:val="superscript"/>
              </w:rPr>
              <w:t>5</w:t>
            </w:r>
            <w:r w:rsidRPr="005E18CE">
              <w:rPr>
                <w:rFonts w:ascii="Book Antiqua" w:hAnsi="Book Antiqua" w:cs="Times New Roman"/>
                <w:sz w:val="24"/>
                <w:szCs w:val="24"/>
              </w:rPr>
              <w:br/>
              <w:t>2</w:t>
            </w:r>
            <w:r w:rsidR="00935E87" w:rsidRPr="005E18CE">
              <w:rPr>
                <w:rFonts w:ascii="Book Antiqua" w:hAnsi="Book Antiqua" w:cs="Times New Roman"/>
                <w:sz w:val="24"/>
                <w:szCs w:val="24"/>
              </w:rPr>
              <w:t>.</w:t>
            </w:r>
            <w:r w:rsidRPr="005E18CE">
              <w:rPr>
                <w:rFonts w:ascii="Book Antiqua" w:hAnsi="Book Antiqua" w:cs="Times New Roman"/>
                <w:sz w:val="24"/>
                <w:szCs w:val="24"/>
              </w:rPr>
              <w:t>1</w:t>
            </w:r>
            <w:r w:rsidR="007047AC" w:rsidRPr="005E18CE">
              <w:rPr>
                <w:rFonts w:ascii="Book Antiqua" w:hAnsi="Book Antiqua" w:cs="Times New Roman"/>
                <w:sz w:val="24"/>
                <w:szCs w:val="24"/>
                <w:vertAlign w:val="superscript"/>
              </w:rPr>
              <w:t>4</w:t>
            </w:r>
            <w:r w:rsidRPr="005E18CE">
              <w:rPr>
                <w:rFonts w:ascii="Book Antiqua" w:hAnsi="Book Antiqua" w:cs="Times New Roman"/>
                <w:sz w:val="24"/>
                <w:szCs w:val="24"/>
              </w:rPr>
              <w:br/>
            </w:r>
            <w:r w:rsidR="00646A25" w:rsidRPr="005E18CE">
              <w:rPr>
                <w:rFonts w:ascii="Book Antiqua" w:hAnsi="Book Antiqua" w:cs="Times New Roman"/>
                <w:sz w:val="24"/>
                <w:szCs w:val="24"/>
              </w:rPr>
              <w:t>6</w:t>
            </w:r>
            <w:r w:rsidR="00935E87" w:rsidRPr="005E18CE">
              <w:rPr>
                <w:rFonts w:ascii="Book Antiqua" w:hAnsi="Book Antiqua" w:cs="Times New Roman"/>
                <w:sz w:val="24"/>
                <w:szCs w:val="24"/>
              </w:rPr>
              <w:t>0</w:t>
            </w:r>
            <w:r w:rsidR="00646A25" w:rsidRPr="005E18CE">
              <w:rPr>
                <w:rFonts w:ascii="Book Antiqua" w:hAnsi="Book Antiqua" w:cs="Times New Roman"/>
                <w:sz w:val="24"/>
                <w:szCs w:val="24"/>
              </w:rPr>
              <w:t xml:space="preserve"> (</w:t>
            </w:r>
            <w:r w:rsidRPr="005E18CE">
              <w:rPr>
                <w:rFonts w:ascii="Book Antiqua" w:hAnsi="Book Antiqua" w:cs="Times New Roman"/>
                <w:sz w:val="24"/>
                <w:szCs w:val="24"/>
              </w:rPr>
              <w:t>1/161</w:t>
            </w:r>
            <w:r w:rsidR="00646A25" w:rsidRPr="005E18CE">
              <w:rPr>
                <w:rFonts w:ascii="Book Antiqua" w:hAnsi="Book Antiqua" w:cs="Times New Roman"/>
                <w:sz w:val="24"/>
                <w:szCs w:val="24"/>
              </w:rPr>
              <w:t>)</w:t>
            </w:r>
            <w:r w:rsidR="007047AC" w:rsidRPr="005E18CE">
              <w:rPr>
                <w:rFonts w:ascii="Book Antiqua" w:hAnsi="Book Antiqua" w:cs="Times New Roman"/>
                <w:sz w:val="24"/>
                <w:szCs w:val="24"/>
                <w:vertAlign w:val="superscript"/>
              </w:rPr>
              <w:t>1</w:t>
            </w:r>
            <w:r w:rsidR="00646A25" w:rsidRPr="005E18CE">
              <w:rPr>
                <w:rFonts w:ascii="Book Antiqua" w:hAnsi="Book Antiqua" w:cs="Times New Roman"/>
                <w:sz w:val="24"/>
                <w:szCs w:val="24"/>
              </w:rPr>
              <w:t xml:space="preserve"> </w:t>
            </w:r>
            <w:r w:rsidRPr="005E18CE">
              <w:rPr>
                <w:rFonts w:ascii="Book Antiqua" w:hAnsi="Book Antiqua" w:cs="Times New Roman"/>
                <w:sz w:val="24"/>
                <w:szCs w:val="24"/>
              </w:rPr>
              <w:br/>
            </w:r>
            <w:r w:rsidR="00646A25" w:rsidRPr="005E18CE">
              <w:rPr>
                <w:rFonts w:ascii="Book Antiqua" w:hAnsi="Book Antiqua" w:cs="Times New Roman"/>
                <w:sz w:val="24"/>
                <w:szCs w:val="24"/>
              </w:rPr>
              <w:t>60</w:t>
            </w:r>
            <w:r w:rsidR="00935E87" w:rsidRPr="005E18CE">
              <w:rPr>
                <w:rFonts w:ascii="Book Antiqua" w:hAnsi="Book Antiqua" w:cs="Times New Roman"/>
                <w:sz w:val="24"/>
                <w:szCs w:val="24"/>
              </w:rPr>
              <w:t>0</w:t>
            </w:r>
            <w:r w:rsidR="00646A25" w:rsidRPr="005E18CE">
              <w:rPr>
                <w:rFonts w:ascii="Book Antiqua" w:hAnsi="Book Antiqua" w:cs="Times New Roman"/>
                <w:sz w:val="24"/>
                <w:szCs w:val="24"/>
              </w:rPr>
              <w:t xml:space="preserve"> (</w:t>
            </w:r>
            <w:r w:rsidRPr="005E18CE">
              <w:rPr>
                <w:rFonts w:ascii="Book Antiqua" w:hAnsi="Book Antiqua" w:cs="Times New Roman"/>
                <w:sz w:val="24"/>
                <w:szCs w:val="24"/>
              </w:rPr>
              <w:t>7/120)</w:t>
            </w:r>
            <w:r w:rsidR="007047AC" w:rsidRPr="005E18CE">
              <w:rPr>
                <w:rFonts w:ascii="Book Antiqua" w:hAnsi="Book Antiqua" w:cs="Times New Roman"/>
                <w:sz w:val="24"/>
                <w:szCs w:val="24"/>
                <w:vertAlign w:val="superscript"/>
              </w:rPr>
              <w:t>1</w:t>
            </w:r>
            <w:r w:rsidR="00646A25" w:rsidRPr="005E18CE">
              <w:rPr>
                <w:rFonts w:ascii="Book Antiqua" w:hAnsi="Book Antiqua" w:cs="Times New Roman"/>
                <w:sz w:val="24"/>
                <w:szCs w:val="24"/>
              </w:rPr>
              <w:t xml:space="preserve"> </w:t>
            </w:r>
            <w:r w:rsidRPr="005E18CE">
              <w:rPr>
                <w:rFonts w:ascii="Book Antiqua" w:hAnsi="Book Antiqua" w:cs="Times New Roman"/>
                <w:sz w:val="24"/>
                <w:szCs w:val="24"/>
              </w:rPr>
              <w:br/>
            </w:r>
            <w:r w:rsidR="00646A25" w:rsidRPr="005E18CE">
              <w:rPr>
                <w:rFonts w:ascii="Book Antiqua" w:hAnsi="Book Antiqua" w:cs="Times New Roman"/>
                <w:sz w:val="24"/>
                <w:szCs w:val="24"/>
              </w:rPr>
              <w:t>8</w:t>
            </w:r>
            <w:r w:rsidR="00935E87" w:rsidRPr="005E18CE">
              <w:rPr>
                <w:rFonts w:ascii="Book Antiqua" w:hAnsi="Book Antiqua" w:cs="Times New Roman"/>
                <w:sz w:val="24"/>
                <w:szCs w:val="24"/>
              </w:rPr>
              <w:t>0</w:t>
            </w:r>
            <w:r w:rsidR="00646A25" w:rsidRPr="005E18CE">
              <w:rPr>
                <w:rFonts w:ascii="Book Antiqua" w:hAnsi="Book Antiqua" w:cs="Times New Roman"/>
                <w:sz w:val="24"/>
                <w:szCs w:val="24"/>
              </w:rPr>
              <w:t>0 (</w:t>
            </w:r>
            <w:r w:rsidRPr="005E18CE">
              <w:rPr>
                <w:rFonts w:ascii="Book Antiqua" w:hAnsi="Book Antiqua" w:cs="Times New Roman"/>
                <w:sz w:val="24"/>
                <w:szCs w:val="24"/>
              </w:rPr>
              <w:t>10/127)</w:t>
            </w:r>
            <w:r w:rsidR="007047AC" w:rsidRPr="005E18CE">
              <w:rPr>
                <w:rFonts w:ascii="Book Antiqua" w:hAnsi="Book Antiqua" w:cs="Times New Roman"/>
                <w:sz w:val="24"/>
                <w:szCs w:val="24"/>
                <w:vertAlign w:val="superscript"/>
              </w:rPr>
              <w:t>1</w:t>
            </w:r>
          </w:p>
        </w:tc>
        <w:tc>
          <w:tcPr>
            <w:tcW w:w="189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Khanna</w:t>
            </w:r>
            <w:r w:rsidR="007B6A7D" w:rsidRPr="005E18CE">
              <w:rPr>
                <w:rFonts w:ascii="Book Antiqua" w:hAnsi="Book Antiqua" w:cs="Times New Roman"/>
                <w:sz w:val="24"/>
                <w:szCs w:val="24"/>
                <w:vertAlign w:val="superscript"/>
              </w:rPr>
              <w:t>[40]</w:t>
            </w:r>
            <w:r w:rsidRPr="005E18CE">
              <w:rPr>
                <w:rFonts w:ascii="Book Antiqua" w:hAnsi="Book Antiqua" w:cs="Times New Roman"/>
                <w:sz w:val="24"/>
                <w:szCs w:val="24"/>
              </w:rPr>
              <w:br/>
              <w:t>Wendt</w:t>
            </w:r>
            <w:r w:rsidR="007B6A7D" w:rsidRPr="005E18CE">
              <w:rPr>
                <w:rFonts w:ascii="Book Antiqua" w:hAnsi="Book Antiqua" w:cs="Times New Roman"/>
                <w:sz w:val="24"/>
                <w:szCs w:val="24"/>
                <w:vertAlign w:val="superscript"/>
              </w:rPr>
              <w:t>[4]</w:t>
            </w:r>
            <w:r w:rsidRPr="005E18CE">
              <w:rPr>
                <w:rFonts w:ascii="Book Antiqua" w:hAnsi="Book Antiqua" w:cs="Times New Roman"/>
                <w:sz w:val="24"/>
                <w:szCs w:val="24"/>
              </w:rPr>
              <w:br/>
              <w:t>Destura</w:t>
            </w:r>
            <w:r w:rsidR="007B6A7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72</w:t>
            </w:r>
            <w:r w:rsidR="007B6A7D"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007047AC" w:rsidRPr="005E18CE">
              <w:rPr>
                <w:rFonts w:ascii="Book Antiqua" w:hAnsi="Book Antiqua" w:cs="Times New Roman"/>
                <w:sz w:val="24"/>
                <w:szCs w:val="24"/>
              </w:rPr>
              <w:br/>
            </w:r>
            <w:r w:rsidRPr="005E18CE">
              <w:rPr>
                <w:rFonts w:ascii="Book Antiqua" w:hAnsi="Book Antiqua" w:cs="Times New Roman"/>
                <w:sz w:val="24"/>
                <w:szCs w:val="24"/>
              </w:rPr>
              <w:t>Ruszczynski</w:t>
            </w:r>
            <w:r w:rsidR="007B6A7D" w:rsidRPr="005E18CE">
              <w:rPr>
                <w:rFonts w:ascii="Book Antiqua" w:hAnsi="Book Antiqua" w:cs="Times New Roman"/>
                <w:sz w:val="24"/>
                <w:szCs w:val="24"/>
                <w:vertAlign w:val="superscript"/>
              </w:rPr>
              <w:t>[78]</w:t>
            </w:r>
            <w:r w:rsidR="007B6A7D" w:rsidRPr="005E18CE">
              <w:rPr>
                <w:rFonts w:ascii="Book Antiqua" w:hAnsi="Book Antiqua" w:cs="Times New Roman"/>
                <w:sz w:val="24"/>
                <w:szCs w:val="24"/>
              </w:rPr>
              <w:t xml:space="preserve"> </w:t>
            </w:r>
            <w:r w:rsidR="004A3A4E" w:rsidRPr="005E18CE">
              <w:rPr>
                <w:rFonts w:ascii="Book Antiqua" w:hAnsi="Book Antiqua" w:cs="Times New Roman"/>
                <w:sz w:val="24"/>
                <w:szCs w:val="24"/>
              </w:rPr>
              <w:br/>
            </w:r>
            <w:r w:rsidR="00E26480" w:rsidRPr="005E18CE">
              <w:rPr>
                <w:rFonts w:ascii="Book Antiqua" w:hAnsi="Book Antiqua" w:cs="Times New Roman"/>
                <w:sz w:val="24"/>
                <w:szCs w:val="24"/>
              </w:rPr>
              <w:br/>
            </w:r>
            <w:r w:rsidRPr="005E18CE">
              <w:rPr>
                <w:rFonts w:ascii="Book Antiqua" w:hAnsi="Book Antiqua" w:cs="Times New Roman"/>
                <w:sz w:val="24"/>
                <w:szCs w:val="24"/>
              </w:rPr>
              <w:t>Kotowska</w:t>
            </w:r>
            <w:r w:rsidR="007B6A7D" w:rsidRPr="005E18CE">
              <w:rPr>
                <w:rFonts w:ascii="Book Antiqua" w:hAnsi="Book Antiqua" w:cs="Times New Roman"/>
                <w:sz w:val="24"/>
                <w:szCs w:val="24"/>
                <w:vertAlign w:val="superscript"/>
              </w:rPr>
              <w:t>[1</w:t>
            </w:r>
            <w:r w:rsidR="00774C1A" w:rsidRPr="005E18CE">
              <w:rPr>
                <w:rFonts w:ascii="Book Antiqua" w:hAnsi="Book Antiqua" w:cs="Times New Roman"/>
                <w:sz w:val="24"/>
                <w:szCs w:val="24"/>
                <w:vertAlign w:val="superscript"/>
              </w:rPr>
              <w:t>5</w:t>
            </w:r>
            <w:r w:rsidR="00415A34" w:rsidRPr="005E18CE">
              <w:rPr>
                <w:rFonts w:ascii="Book Antiqua" w:hAnsi="Book Antiqua" w:cs="Times New Roman"/>
                <w:sz w:val="24"/>
                <w:szCs w:val="24"/>
                <w:vertAlign w:val="superscript"/>
              </w:rPr>
              <w:t>7</w:t>
            </w:r>
            <w:r w:rsidR="007B6A7D" w:rsidRPr="005E18CE">
              <w:rPr>
                <w:rFonts w:ascii="Book Antiqua" w:hAnsi="Book Antiqua" w:cs="Times New Roman"/>
                <w:sz w:val="24"/>
                <w:szCs w:val="24"/>
                <w:vertAlign w:val="superscript"/>
              </w:rPr>
              <w:t>]</w:t>
            </w:r>
          </w:p>
        </w:tc>
        <w:tc>
          <w:tcPr>
            <w:tcW w:w="144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2.5 </w:t>
            </w:r>
            <w:r w:rsidR="00FA00A3" w:rsidRPr="005E18CE">
              <w:rPr>
                <w:rFonts w:ascii="Book Antiqua" w:hAnsi="Book Antiqua" w:cs="Times New Roman"/>
                <w:sz w:val="24"/>
                <w:szCs w:val="24"/>
              </w:rPr>
              <w:t>py</w:t>
            </w:r>
            <w:r w:rsidR="007047AC" w:rsidRPr="005E18CE">
              <w:rPr>
                <w:rFonts w:ascii="Book Antiqua" w:hAnsi="Book Antiqua" w:cs="Times New Roman"/>
                <w:sz w:val="24"/>
                <w:szCs w:val="24"/>
                <w:vertAlign w:val="superscript"/>
              </w:rPr>
              <w:t>5</w:t>
            </w:r>
            <w:r w:rsidRPr="005E18CE">
              <w:rPr>
                <w:rFonts w:ascii="Book Antiqua" w:hAnsi="Book Antiqua" w:cs="Times New Roman"/>
                <w:sz w:val="24"/>
                <w:szCs w:val="24"/>
              </w:rPr>
              <w:br/>
              <w:t>5.4</w:t>
            </w:r>
            <w:r w:rsidR="007047AC" w:rsidRPr="005E18CE">
              <w:rPr>
                <w:rFonts w:ascii="Book Antiqua" w:hAnsi="Book Antiqua" w:cs="Times New Roman"/>
                <w:sz w:val="24"/>
                <w:szCs w:val="24"/>
                <w:vertAlign w:val="superscript"/>
              </w:rPr>
              <w:t>2</w:t>
            </w:r>
          </w:p>
        </w:tc>
        <w:tc>
          <w:tcPr>
            <w:tcW w:w="198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Khanna</w:t>
            </w:r>
            <w:r w:rsidR="007B6A7D" w:rsidRPr="005E18CE">
              <w:rPr>
                <w:rFonts w:ascii="Book Antiqua" w:hAnsi="Book Antiqua" w:cs="Times New Roman"/>
                <w:sz w:val="24"/>
                <w:szCs w:val="24"/>
                <w:vertAlign w:val="superscript"/>
              </w:rPr>
              <w:t>[17]</w:t>
            </w:r>
            <w:r w:rsidRPr="005E18CE">
              <w:rPr>
                <w:rFonts w:ascii="Book Antiqua" w:hAnsi="Book Antiqua" w:cs="Times New Roman"/>
                <w:sz w:val="24"/>
                <w:szCs w:val="24"/>
              </w:rPr>
              <w:br/>
              <w:t>Vesteinsdottir</w:t>
            </w:r>
            <w:r w:rsidR="007B6A7D" w:rsidRPr="005E18CE">
              <w:rPr>
                <w:rFonts w:ascii="Book Antiqua" w:hAnsi="Book Antiqua" w:cs="Times New Roman"/>
                <w:sz w:val="24"/>
                <w:szCs w:val="24"/>
                <w:vertAlign w:val="superscript"/>
              </w:rPr>
              <w:t>[73]</w:t>
            </w:r>
          </w:p>
        </w:tc>
      </w:tr>
      <w:tr w:rsidR="00F370F6" w:rsidRPr="005E18CE" w:rsidTr="002A2D30">
        <w:tc>
          <w:tcPr>
            <w:tcW w:w="1350" w:type="dxa"/>
          </w:tcPr>
          <w:p w:rsidR="00F370F6" w:rsidRPr="005E18CE" w:rsidRDefault="00F370F6" w:rsidP="00212255">
            <w:pPr>
              <w:snapToGrid w:val="0"/>
              <w:spacing w:after="0" w:line="360" w:lineRule="auto"/>
              <w:rPr>
                <w:rFonts w:ascii="Book Antiqua" w:hAnsi="Book Antiqua" w:cs="Times New Roman"/>
                <w:i/>
                <w:sz w:val="24"/>
                <w:szCs w:val="24"/>
              </w:rPr>
            </w:pPr>
            <w:r w:rsidRPr="005E18CE">
              <w:rPr>
                <w:rFonts w:ascii="Book Antiqua" w:hAnsi="Book Antiqua" w:cs="Times New Roman"/>
                <w:i/>
                <w:sz w:val="24"/>
                <w:szCs w:val="24"/>
              </w:rPr>
              <w:t>Setting</w:t>
            </w:r>
          </w:p>
          <w:p w:rsidR="00F370F6" w:rsidRPr="005E18CE" w:rsidRDefault="00212255"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H</w:t>
            </w:r>
            <w:r w:rsidR="00F370F6" w:rsidRPr="005E18CE">
              <w:rPr>
                <w:rFonts w:ascii="Book Antiqua" w:hAnsi="Book Antiqua" w:cs="Times New Roman"/>
                <w:sz w:val="24"/>
                <w:szCs w:val="24"/>
              </w:rPr>
              <w:t>ealth</w:t>
            </w:r>
            <w:r w:rsidR="002A2D30" w:rsidRPr="005E18CE">
              <w:rPr>
                <w:rFonts w:ascii="Book Antiqua" w:hAnsi="Book Antiqua" w:cs="Times New Roman"/>
                <w:sz w:val="24"/>
                <w:szCs w:val="24"/>
              </w:rPr>
              <w:t>-</w:t>
            </w:r>
            <w:r w:rsidR="00F370F6" w:rsidRPr="005E18CE">
              <w:rPr>
                <w:rFonts w:ascii="Book Antiqua" w:hAnsi="Book Antiqua" w:cs="Times New Roman"/>
                <w:sz w:val="24"/>
                <w:szCs w:val="24"/>
              </w:rPr>
              <w:t>care facility associated (HCFA)</w:t>
            </w:r>
            <w:r w:rsidR="00F370F6" w:rsidRPr="005E18CE">
              <w:rPr>
                <w:rFonts w:ascii="Book Antiqua" w:hAnsi="Book Antiqua" w:cs="Times New Roman"/>
                <w:sz w:val="24"/>
                <w:szCs w:val="24"/>
              </w:rPr>
              <w:br/>
              <w:t>(% cases)</w:t>
            </w:r>
          </w:p>
        </w:tc>
        <w:tc>
          <w:tcPr>
            <w:tcW w:w="1530" w:type="dxa"/>
          </w:tcPr>
          <w:p w:rsidR="00F370F6" w:rsidRPr="005E18CE" w:rsidRDefault="009034B9"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2070" w:type="dxa"/>
          </w:tcPr>
          <w:p w:rsidR="00F370F6" w:rsidRPr="005E18CE" w:rsidRDefault="00F370F6" w:rsidP="00192C38">
            <w:pPr>
              <w:snapToGrid w:val="0"/>
              <w:spacing w:after="0" w:line="360" w:lineRule="auto"/>
              <w:jc w:val="center"/>
              <w:rPr>
                <w:rFonts w:ascii="Book Antiqua" w:hAnsi="Book Antiqua" w:cs="Times New Roman"/>
                <w:sz w:val="24"/>
                <w:szCs w:val="24"/>
              </w:rPr>
            </w:pPr>
          </w:p>
        </w:tc>
        <w:tc>
          <w:tcPr>
            <w:tcW w:w="1620" w:type="dxa"/>
          </w:tcPr>
          <w:p w:rsidR="00F370F6" w:rsidRPr="005E18CE" w:rsidRDefault="009034B9"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90" w:type="dxa"/>
          </w:tcPr>
          <w:p w:rsidR="00F370F6" w:rsidRPr="005E18CE" w:rsidRDefault="00F370F6" w:rsidP="00192C38">
            <w:pPr>
              <w:snapToGrid w:val="0"/>
              <w:spacing w:after="0" w:line="360" w:lineRule="auto"/>
              <w:jc w:val="center"/>
              <w:rPr>
                <w:rFonts w:ascii="Book Antiqua" w:hAnsi="Book Antiqua" w:cs="Times New Roman"/>
                <w:sz w:val="24"/>
                <w:szCs w:val="24"/>
              </w:rPr>
            </w:pPr>
          </w:p>
        </w:tc>
        <w:tc>
          <w:tcPr>
            <w:tcW w:w="135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25%</w:t>
            </w:r>
            <w:r w:rsidRPr="005E18CE">
              <w:rPr>
                <w:rFonts w:ascii="Book Antiqua" w:hAnsi="Book Antiqua" w:cs="Times New Roman"/>
                <w:sz w:val="24"/>
                <w:szCs w:val="24"/>
              </w:rPr>
              <w:br/>
              <w:t>46%</w:t>
            </w:r>
            <w:r w:rsidRPr="005E18CE">
              <w:rPr>
                <w:rFonts w:ascii="Book Antiqua" w:hAnsi="Book Antiqua" w:cs="Times New Roman"/>
                <w:sz w:val="24"/>
                <w:szCs w:val="24"/>
              </w:rPr>
              <w:br/>
              <w:t>48%</w:t>
            </w:r>
            <w:r w:rsidRPr="005E18CE">
              <w:rPr>
                <w:rFonts w:ascii="Book Antiqua" w:hAnsi="Book Antiqua" w:cs="Times New Roman"/>
                <w:sz w:val="24"/>
                <w:szCs w:val="24"/>
              </w:rPr>
              <w:br/>
              <w:t>65%</w:t>
            </w:r>
            <w:r w:rsidRPr="005E18CE">
              <w:rPr>
                <w:rFonts w:ascii="Book Antiqua" w:hAnsi="Book Antiqua" w:cs="Times New Roman"/>
                <w:sz w:val="24"/>
                <w:szCs w:val="24"/>
              </w:rPr>
              <w:br/>
              <w:t>69%</w:t>
            </w:r>
            <w:r w:rsidRPr="005E18CE">
              <w:rPr>
                <w:rFonts w:ascii="Book Antiqua" w:hAnsi="Book Antiqua" w:cs="Times New Roman"/>
                <w:sz w:val="24"/>
                <w:szCs w:val="24"/>
              </w:rPr>
              <w:br/>
              <w:t>71%</w:t>
            </w:r>
            <w:r w:rsidRPr="005E18CE">
              <w:rPr>
                <w:rFonts w:ascii="Book Antiqua" w:hAnsi="Book Antiqua" w:cs="Times New Roman"/>
                <w:sz w:val="24"/>
                <w:szCs w:val="24"/>
              </w:rPr>
              <w:br/>
              <w:t>74%</w:t>
            </w:r>
          </w:p>
        </w:tc>
        <w:tc>
          <w:tcPr>
            <w:tcW w:w="189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Khanna</w:t>
            </w:r>
            <w:r w:rsidRPr="005E18CE">
              <w:rPr>
                <w:rFonts w:ascii="Book Antiqua" w:hAnsi="Book Antiqua" w:cs="Times New Roman"/>
                <w:sz w:val="24"/>
                <w:szCs w:val="24"/>
                <w:vertAlign w:val="superscript"/>
              </w:rPr>
              <w:t>[40]</w:t>
            </w:r>
            <w:r w:rsidRPr="005E18CE">
              <w:rPr>
                <w:rFonts w:ascii="Book Antiqua" w:hAnsi="Book Antiqua" w:cs="Times New Roman"/>
                <w:sz w:val="24"/>
                <w:szCs w:val="24"/>
              </w:rPr>
              <w:br/>
              <w:t>Crews</w:t>
            </w:r>
            <w:r w:rsidRPr="005E18CE">
              <w:rPr>
                <w:rFonts w:ascii="Book Antiqua" w:hAnsi="Book Antiqua" w:cs="Times New Roman"/>
                <w:sz w:val="24"/>
                <w:szCs w:val="24"/>
                <w:vertAlign w:val="superscript"/>
              </w:rPr>
              <w:t>[12]</w:t>
            </w:r>
            <w:r w:rsidRPr="005E18CE">
              <w:rPr>
                <w:rFonts w:ascii="Book Antiqua" w:hAnsi="Book Antiqua" w:cs="Times New Roman"/>
                <w:sz w:val="24"/>
                <w:szCs w:val="24"/>
              </w:rPr>
              <w:br/>
              <w:t>Sammons</w:t>
            </w:r>
            <w:r w:rsidRPr="005E18CE">
              <w:rPr>
                <w:rFonts w:ascii="Book Antiqua" w:hAnsi="Book Antiqua" w:cs="Times New Roman"/>
                <w:sz w:val="24"/>
                <w:szCs w:val="24"/>
                <w:vertAlign w:val="superscript"/>
              </w:rPr>
              <w:t>[44]</w:t>
            </w:r>
            <w:r w:rsidRPr="005E18CE">
              <w:rPr>
                <w:rFonts w:ascii="Book Antiqua" w:hAnsi="Book Antiqua" w:cs="Times New Roman"/>
                <w:sz w:val="24"/>
                <w:szCs w:val="24"/>
              </w:rPr>
              <w:br/>
              <w:t>Pai</w:t>
            </w:r>
            <w:r w:rsidRPr="005E18CE">
              <w:rPr>
                <w:rFonts w:ascii="Book Antiqua" w:hAnsi="Book Antiqua" w:cs="Times New Roman"/>
                <w:sz w:val="24"/>
                <w:szCs w:val="24"/>
                <w:vertAlign w:val="superscript"/>
              </w:rPr>
              <w:t>[71]</w:t>
            </w:r>
            <w:r w:rsidRPr="005E18CE">
              <w:rPr>
                <w:rFonts w:ascii="Book Antiqua" w:hAnsi="Book Antiqua" w:cs="Times New Roman"/>
                <w:sz w:val="24"/>
                <w:szCs w:val="24"/>
              </w:rPr>
              <w:br/>
              <w:t>Sandora</w:t>
            </w:r>
            <w:r w:rsidRPr="005E18CE">
              <w:rPr>
                <w:rFonts w:ascii="Book Antiqua" w:hAnsi="Book Antiqua" w:cs="Times New Roman"/>
                <w:sz w:val="24"/>
                <w:szCs w:val="24"/>
                <w:vertAlign w:val="superscript"/>
              </w:rPr>
              <w:t>[66]</w:t>
            </w:r>
            <w:r w:rsidRPr="005E18CE">
              <w:rPr>
                <w:rFonts w:ascii="Book Antiqua" w:hAnsi="Book Antiqua" w:cs="Times New Roman"/>
                <w:sz w:val="24"/>
                <w:szCs w:val="24"/>
              </w:rPr>
              <w:br/>
              <w:t>Tschudin</w:t>
            </w:r>
            <w:r w:rsidRPr="005E18CE">
              <w:rPr>
                <w:rFonts w:ascii="Book Antiqua" w:hAnsi="Book Antiqua" w:cs="Times New Roman"/>
                <w:sz w:val="24"/>
                <w:szCs w:val="24"/>
                <w:vertAlign w:val="superscript"/>
              </w:rPr>
              <w:t>[72]</w:t>
            </w:r>
            <w:r w:rsidRPr="005E18CE">
              <w:rPr>
                <w:rFonts w:ascii="Book Antiqua" w:hAnsi="Book Antiqua" w:cs="Times New Roman"/>
                <w:sz w:val="24"/>
                <w:szCs w:val="24"/>
              </w:rPr>
              <w:br/>
              <w:t>Schwartz</w:t>
            </w:r>
            <w:r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76</w:t>
            </w:r>
            <w:r w:rsidRPr="005E18CE">
              <w:rPr>
                <w:rFonts w:ascii="Book Antiqua" w:hAnsi="Book Antiqua" w:cs="Times New Roman"/>
                <w:sz w:val="24"/>
                <w:szCs w:val="24"/>
                <w:vertAlign w:val="superscript"/>
              </w:rPr>
              <w:t>]</w:t>
            </w:r>
          </w:p>
        </w:tc>
        <w:tc>
          <w:tcPr>
            <w:tcW w:w="144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21%</w:t>
            </w:r>
            <w:r w:rsidRPr="005E18CE">
              <w:rPr>
                <w:rFonts w:ascii="Book Antiqua" w:hAnsi="Book Antiqua" w:cs="Times New Roman"/>
                <w:sz w:val="24"/>
                <w:szCs w:val="24"/>
              </w:rPr>
              <w:br/>
              <w:t>53%</w:t>
            </w:r>
            <w:r w:rsidRPr="005E18CE">
              <w:rPr>
                <w:rFonts w:ascii="Book Antiqua" w:hAnsi="Book Antiqua" w:cs="Times New Roman"/>
                <w:sz w:val="24"/>
                <w:szCs w:val="24"/>
              </w:rPr>
              <w:br/>
              <w:t>59%</w:t>
            </w:r>
            <w:r w:rsidRPr="005E18CE">
              <w:rPr>
                <w:rFonts w:ascii="Book Antiqua" w:hAnsi="Book Antiqua" w:cs="Times New Roman"/>
                <w:sz w:val="24"/>
                <w:szCs w:val="24"/>
              </w:rPr>
              <w:br/>
              <w:t>68%</w:t>
            </w:r>
            <w:r w:rsidRPr="005E18CE">
              <w:rPr>
                <w:rFonts w:ascii="Book Antiqua" w:hAnsi="Book Antiqua" w:cs="Times New Roman"/>
                <w:sz w:val="24"/>
                <w:szCs w:val="24"/>
              </w:rPr>
              <w:br/>
              <w:t>89%</w:t>
            </w:r>
            <w:r w:rsidR="009A33F8" w:rsidRPr="005E18CE">
              <w:rPr>
                <w:rFonts w:ascii="Book Antiqua" w:hAnsi="Book Antiqua" w:cs="Times New Roman"/>
                <w:sz w:val="24"/>
                <w:szCs w:val="24"/>
              </w:rPr>
              <w:br/>
            </w:r>
            <w:r w:rsidRPr="005E18CE">
              <w:rPr>
                <w:rFonts w:ascii="Book Antiqua" w:hAnsi="Book Antiqua" w:cs="Times New Roman"/>
                <w:sz w:val="24"/>
                <w:szCs w:val="24"/>
              </w:rPr>
              <w:t>92%</w:t>
            </w:r>
          </w:p>
        </w:tc>
        <w:tc>
          <w:tcPr>
            <w:tcW w:w="198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Garg</w:t>
            </w:r>
            <w:r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78</w:t>
            </w:r>
            <w:r w:rsidRPr="005E18CE">
              <w:rPr>
                <w:rFonts w:ascii="Book Antiqua" w:hAnsi="Book Antiqua" w:cs="Times New Roman"/>
                <w:sz w:val="24"/>
                <w:szCs w:val="24"/>
                <w:vertAlign w:val="superscript"/>
              </w:rPr>
              <w:t>]</w:t>
            </w:r>
            <w:r w:rsidRPr="005E18CE">
              <w:rPr>
                <w:rFonts w:ascii="Book Antiqua" w:hAnsi="Book Antiqua" w:cs="Times New Roman"/>
                <w:sz w:val="24"/>
                <w:szCs w:val="24"/>
              </w:rPr>
              <w:br/>
              <w:t>Leung</w:t>
            </w:r>
            <w:r w:rsidRPr="005E18CE">
              <w:rPr>
                <w:rFonts w:ascii="Book Antiqua" w:hAnsi="Book Antiqua" w:cs="Times New Roman"/>
                <w:sz w:val="24"/>
                <w:szCs w:val="24"/>
                <w:vertAlign w:val="superscript"/>
              </w:rPr>
              <w:t>[</w:t>
            </w:r>
            <w:r w:rsidR="000E1C22" w:rsidRPr="005E18CE">
              <w:rPr>
                <w:rFonts w:ascii="Book Antiqua" w:hAnsi="Book Antiqua" w:cs="Times New Roman"/>
                <w:sz w:val="24"/>
                <w:szCs w:val="24"/>
                <w:vertAlign w:val="superscript"/>
              </w:rPr>
              <w:t>17</w:t>
            </w:r>
            <w:r w:rsidR="00415A34" w:rsidRPr="005E18CE">
              <w:rPr>
                <w:rFonts w:ascii="Book Antiqua" w:hAnsi="Book Antiqua" w:cs="Times New Roman"/>
                <w:sz w:val="24"/>
                <w:szCs w:val="24"/>
                <w:vertAlign w:val="superscript"/>
              </w:rPr>
              <w:t>9</w:t>
            </w:r>
            <w:r w:rsidRPr="005E18CE">
              <w:rPr>
                <w:rFonts w:ascii="Book Antiqua" w:hAnsi="Book Antiqua" w:cs="Times New Roman"/>
                <w:sz w:val="24"/>
                <w:szCs w:val="24"/>
                <w:vertAlign w:val="superscript"/>
              </w:rPr>
              <w:t>]</w:t>
            </w:r>
            <w:r w:rsidRPr="005E18CE">
              <w:rPr>
                <w:rFonts w:ascii="Book Antiqua" w:hAnsi="Book Antiqua" w:cs="Times New Roman"/>
                <w:sz w:val="24"/>
                <w:szCs w:val="24"/>
              </w:rPr>
              <w:br/>
              <w:t>Khanna</w:t>
            </w:r>
            <w:r w:rsidR="000E1C22" w:rsidRPr="005E18CE">
              <w:rPr>
                <w:rFonts w:ascii="Book Antiqua" w:hAnsi="Book Antiqua" w:cs="Times New Roman"/>
                <w:sz w:val="24"/>
                <w:szCs w:val="24"/>
                <w:vertAlign w:val="superscript"/>
              </w:rPr>
              <w:t>[17]</w:t>
            </w:r>
            <w:r w:rsidR="000E1C22" w:rsidRPr="005E18CE">
              <w:rPr>
                <w:rFonts w:ascii="Book Antiqua" w:hAnsi="Book Antiqua" w:cs="Times New Roman"/>
                <w:sz w:val="24"/>
                <w:szCs w:val="24"/>
              </w:rPr>
              <w:t xml:space="preserve"> </w:t>
            </w:r>
            <w:r w:rsidRPr="005E18CE">
              <w:rPr>
                <w:rFonts w:ascii="Book Antiqua" w:hAnsi="Book Antiqua" w:cs="Times New Roman"/>
                <w:sz w:val="24"/>
                <w:szCs w:val="24"/>
              </w:rPr>
              <w:br/>
              <w:t>Zilberberg</w:t>
            </w:r>
            <w:r w:rsidR="000E1C22" w:rsidRPr="005E18CE">
              <w:rPr>
                <w:rFonts w:ascii="Book Antiqua" w:hAnsi="Book Antiqua" w:cs="Times New Roman"/>
                <w:sz w:val="24"/>
                <w:szCs w:val="24"/>
                <w:vertAlign w:val="superscript"/>
              </w:rPr>
              <w:t>[7]</w:t>
            </w:r>
            <w:r w:rsidRPr="005E18CE">
              <w:rPr>
                <w:rFonts w:ascii="Book Antiqua" w:hAnsi="Book Antiqua" w:cs="Times New Roman"/>
                <w:sz w:val="24"/>
                <w:szCs w:val="24"/>
              </w:rPr>
              <w:br/>
              <w:t>McFarland</w:t>
            </w:r>
            <w:r w:rsidR="000E1C22" w:rsidRPr="005E18CE">
              <w:rPr>
                <w:rFonts w:ascii="Book Antiqua" w:hAnsi="Book Antiqua" w:cs="Times New Roman"/>
                <w:sz w:val="24"/>
                <w:szCs w:val="24"/>
                <w:vertAlign w:val="superscript"/>
              </w:rPr>
              <w:t>[45]</w:t>
            </w:r>
            <w:r w:rsidRPr="005E18CE">
              <w:rPr>
                <w:rFonts w:ascii="Book Antiqua" w:hAnsi="Book Antiqua" w:cs="Times New Roman"/>
                <w:sz w:val="24"/>
                <w:szCs w:val="24"/>
              </w:rPr>
              <w:br/>
              <w:t>Kazadova</w:t>
            </w:r>
            <w:r w:rsidR="000E1C22"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80</w:t>
            </w:r>
            <w:r w:rsidR="000E1C22" w:rsidRPr="005E18CE">
              <w:rPr>
                <w:rFonts w:ascii="Book Antiqua" w:hAnsi="Book Antiqua" w:cs="Times New Roman"/>
                <w:sz w:val="24"/>
                <w:szCs w:val="24"/>
                <w:vertAlign w:val="superscript"/>
              </w:rPr>
              <w:t>]</w:t>
            </w:r>
          </w:p>
        </w:tc>
      </w:tr>
      <w:tr w:rsidR="00F370F6" w:rsidRPr="005E18CE" w:rsidTr="002A2D30">
        <w:tc>
          <w:tcPr>
            <w:tcW w:w="1350" w:type="dxa"/>
          </w:tcPr>
          <w:p w:rsidR="00F370F6" w:rsidRPr="005E18CE" w:rsidRDefault="00F370F6" w:rsidP="00212255">
            <w:pPr>
              <w:snapToGrid w:val="0"/>
              <w:spacing w:after="0" w:line="360" w:lineRule="auto"/>
              <w:rPr>
                <w:rFonts w:ascii="Book Antiqua" w:hAnsi="Book Antiqua" w:cs="Times New Roman"/>
                <w:i/>
                <w:sz w:val="24"/>
                <w:szCs w:val="24"/>
              </w:rPr>
            </w:pPr>
            <w:r w:rsidRPr="005E18CE">
              <w:rPr>
                <w:rFonts w:ascii="Book Antiqua" w:hAnsi="Book Antiqua" w:cs="Times New Roman"/>
                <w:sz w:val="24"/>
                <w:szCs w:val="24"/>
              </w:rPr>
              <w:lastRenderedPageBreak/>
              <w:t>Community-acquired (CA)</w:t>
            </w:r>
            <w:r w:rsidRPr="005E18CE">
              <w:rPr>
                <w:rFonts w:ascii="Book Antiqua" w:hAnsi="Book Antiqua" w:cs="Times New Roman"/>
                <w:sz w:val="24"/>
                <w:szCs w:val="24"/>
              </w:rPr>
              <w:br/>
              <w:t>(% cases)</w:t>
            </w:r>
          </w:p>
        </w:tc>
        <w:tc>
          <w:tcPr>
            <w:tcW w:w="1530" w:type="dxa"/>
          </w:tcPr>
          <w:p w:rsidR="00F370F6" w:rsidRPr="005E18CE" w:rsidRDefault="009034B9"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2070" w:type="dxa"/>
          </w:tcPr>
          <w:p w:rsidR="00F370F6" w:rsidRPr="005E18CE" w:rsidRDefault="00F370F6" w:rsidP="00192C38">
            <w:pPr>
              <w:snapToGrid w:val="0"/>
              <w:spacing w:after="0" w:line="360" w:lineRule="auto"/>
              <w:jc w:val="center"/>
              <w:rPr>
                <w:rFonts w:ascii="Book Antiqua" w:hAnsi="Book Antiqua" w:cs="Times New Roman"/>
                <w:sz w:val="24"/>
                <w:szCs w:val="24"/>
              </w:rPr>
            </w:pPr>
          </w:p>
        </w:tc>
        <w:tc>
          <w:tcPr>
            <w:tcW w:w="1620" w:type="dxa"/>
          </w:tcPr>
          <w:p w:rsidR="00F370F6" w:rsidRPr="005E18CE" w:rsidRDefault="009034B9"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90" w:type="dxa"/>
          </w:tcPr>
          <w:p w:rsidR="00F370F6" w:rsidRPr="005E18CE" w:rsidRDefault="00F370F6" w:rsidP="00192C38">
            <w:pPr>
              <w:tabs>
                <w:tab w:val="left" w:pos="744"/>
              </w:tabs>
              <w:snapToGrid w:val="0"/>
              <w:spacing w:after="0" w:line="360" w:lineRule="auto"/>
              <w:jc w:val="center"/>
              <w:rPr>
                <w:rFonts w:ascii="Book Antiqua" w:hAnsi="Book Antiqua" w:cs="Times New Roman"/>
                <w:i/>
                <w:sz w:val="24"/>
                <w:szCs w:val="24"/>
              </w:rPr>
            </w:pPr>
          </w:p>
        </w:tc>
        <w:tc>
          <w:tcPr>
            <w:tcW w:w="135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19%</w:t>
            </w:r>
            <w:r w:rsidRPr="005E18CE">
              <w:rPr>
                <w:rFonts w:ascii="Book Antiqua" w:hAnsi="Book Antiqua" w:cs="Times New Roman"/>
                <w:sz w:val="24"/>
                <w:szCs w:val="24"/>
              </w:rPr>
              <w:br/>
              <w:t>25%</w:t>
            </w:r>
            <w:r w:rsidRPr="005E18CE">
              <w:rPr>
                <w:rFonts w:ascii="Book Antiqua" w:hAnsi="Book Antiqua" w:cs="Times New Roman"/>
                <w:sz w:val="24"/>
                <w:szCs w:val="24"/>
              </w:rPr>
              <w:br/>
              <w:t>26%</w:t>
            </w:r>
            <w:r w:rsidRPr="005E18CE">
              <w:rPr>
                <w:rFonts w:ascii="Book Antiqua" w:hAnsi="Book Antiqua" w:cs="Times New Roman"/>
                <w:sz w:val="24"/>
                <w:szCs w:val="24"/>
              </w:rPr>
              <w:br/>
              <w:t>29%</w:t>
            </w:r>
            <w:r w:rsidRPr="005E18CE">
              <w:rPr>
                <w:rFonts w:ascii="Book Antiqua" w:hAnsi="Book Antiqua" w:cs="Times New Roman"/>
                <w:sz w:val="24"/>
                <w:szCs w:val="24"/>
              </w:rPr>
              <w:br/>
              <w:t>30%</w:t>
            </w:r>
            <w:r w:rsidRPr="005E18CE">
              <w:rPr>
                <w:rFonts w:ascii="Book Antiqua" w:hAnsi="Book Antiqua" w:cs="Times New Roman"/>
                <w:sz w:val="24"/>
                <w:szCs w:val="24"/>
              </w:rPr>
              <w:br/>
              <w:t>39%</w:t>
            </w:r>
            <w:r w:rsidRPr="005E18CE">
              <w:rPr>
                <w:rFonts w:ascii="Book Antiqua" w:hAnsi="Book Antiqua" w:cs="Times New Roman"/>
                <w:sz w:val="24"/>
                <w:szCs w:val="24"/>
              </w:rPr>
              <w:br/>
              <w:t>41%</w:t>
            </w:r>
            <w:r w:rsidRPr="005E18CE">
              <w:rPr>
                <w:rFonts w:ascii="Book Antiqua" w:hAnsi="Book Antiqua" w:cs="Times New Roman"/>
                <w:sz w:val="24"/>
                <w:szCs w:val="24"/>
              </w:rPr>
              <w:br/>
              <w:t>52%</w:t>
            </w:r>
            <w:r w:rsidRPr="005E18CE">
              <w:rPr>
                <w:rFonts w:ascii="Book Antiqua" w:hAnsi="Book Antiqua" w:cs="Times New Roman"/>
                <w:sz w:val="24"/>
                <w:szCs w:val="24"/>
              </w:rPr>
              <w:br/>
              <w:t>54%</w:t>
            </w:r>
            <w:r w:rsidRPr="005E18CE">
              <w:rPr>
                <w:rFonts w:ascii="Book Antiqua" w:hAnsi="Book Antiqua" w:cs="Times New Roman"/>
                <w:sz w:val="24"/>
                <w:szCs w:val="24"/>
              </w:rPr>
              <w:br/>
              <w:t>67%</w:t>
            </w:r>
            <w:r w:rsidRPr="005E18CE">
              <w:rPr>
                <w:rFonts w:ascii="Book Antiqua" w:hAnsi="Book Antiqua" w:cs="Times New Roman"/>
                <w:sz w:val="24"/>
                <w:szCs w:val="24"/>
              </w:rPr>
              <w:br/>
              <w:t>71%</w:t>
            </w:r>
            <w:r w:rsidRPr="005E18CE">
              <w:rPr>
                <w:rFonts w:ascii="Book Antiqua" w:hAnsi="Book Antiqua" w:cs="Times New Roman"/>
                <w:sz w:val="24"/>
                <w:szCs w:val="24"/>
              </w:rPr>
              <w:br/>
              <w:t>75%</w:t>
            </w:r>
            <w:r w:rsidRPr="005E18CE">
              <w:rPr>
                <w:rFonts w:ascii="Book Antiqua" w:hAnsi="Book Antiqua" w:cs="Times New Roman"/>
                <w:sz w:val="24"/>
                <w:szCs w:val="24"/>
              </w:rPr>
              <w:br/>
              <w:t>96%</w:t>
            </w:r>
          </w:p>
        </w:tc>
        <w:tc>
          <w:tcPr>
            <w:tcW w:w="189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Tschudin</w:t>
            </w:r>
            <w:r w:rsidRPr="005E18CE">
              <w:rPr>
                <w:rFonts w:ascii="Book Antiqua" w:hAnsi="Book Antiqua" w:cs="Times New Roman"/>
                <w:sz w:val="24"/>
                <w:szCs w:val="24"/>
                <w:vertAlign w:val="superscript"/>
              </w:rPr>
              <w:t>[72]</w:t>
            </w:r>
            <w:r w:rsidRPr="005E18CE">
              <w:rPr>
                <w:rFonts w:ascii="Book Antiqua" w:hAnsi="Book Antiqua" w:cs="Times New Roman"/>
                <w:sz w:val="24"/>
                <w:szCs w:val="24"/>
              </w:rPr>
              <w:br/>
              <w:t>Sandora</w:t>
            </w:r>
            <w:r w:rsidRPr="005E18CE">
              <w:rPr>
                <w:rFonts w:ascii="Book Antiqua" w:hAnsi="Book Antiqua" w:cs="Times New Roman"/>
                <w:sz w:val="24"/>
                <w:szCs w:val="24"/>
                <w:vertAlign w:val="superscript"/>
              </w:rPr>
              <w:t>[66]</w:t>
            </w:r>
            <w:r w:rsidRPr="005E18CE">
              <w:rPr>
                <w:rFonts w:ascii="Book Antiqua" w:hAnsi="Book Antiqua" w:cs="Times New Roman"/>
                <w:sz w:val="24"/>
                <w:szCs w:val="24"/>
              </w:rPr>
              <w:br/>
              <w:t>Schwartz</w:t>
            </w:r>
            <w:r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76</w:t>
            </w:r>
            <w:r w:rsidRPr="005E18CE">
              <w:rPr>
                <w:rFonts w:ascii="Book Antiqua" w:hAnsi="Book Antiqua" w:cs="Times New Roman"/>
                <w:sz w:val="24"/>
                <w:szCs w:val="24"/>
                <w:vertAlign w:val="superscript"/>
              </w:rPr>
              <w:t>]</w:t>
            </w:r>
            <w:r w:rsidRPr="005E18CE">
              <w:rPr>
                <w:rFonts w:ascii="Book Antiqua" w:hAnsi="Book Antiqua" w:cs="Times New Roman"/>
                <w:sz w:val="24"/>
                <w:szCs w:val="24"/>
              </w:rPr>
              <w:br/>
              <w:t>Pai</w:t>
            </w:r>
            <w:r w:rsidRPr="005E18CE">
              <w:rPr>
                <w:rFonts w:ascii="Book Antiqua" w:hAnsi="Book Antiqua" w:cs="Times New Roman"/>
                <w:sz w:val="24"/>
                <w:szCs w:val="24"/>
                <w:vertAlign w:val="superscript"/>
              </w:rPr>
              <w:t>[71]</w:t>
            </w:r>
            <w:r w:rsidRPr="005E18CE">
              <w:rPr>
                <w:rFonts w:ascii="Book Antiqua" w:hAnsi="Book Antiqua" w:cs="Times New Roman"/>
                <w:sz w:val="24"/>
                <w:szCs w:val="24"/>
              </w:rPr>
              <w:br/>
              <w:t>Samady</w:t>
            </w:r>
            <w:r w:rsidRPr="005E18CE">
              <w:rPr>
                <w:rFonts w:ascii="Book Antiqua" w:hAnsi="Book Antiqua" w:cs="Times New Roman"/>
                <w:sz w:val="24"/>
                <w:szCs w:val="24"/>
                <w:vertAlign w:val="superscript"/>
              </w:rPr>
              <w:t>[68]</w:t>
            </w:r>
            <w:r w:rsidRPr="005E18CE">
              <w:rPr>
                <w:rFonts w:ascii="Book Antiqua" w:hAnsi="Book Antiqua" w:cs="Times New Roman"/>
                <w:sz w:val="24"/>
                <w:szCs w:val="24"/>
              </w:rPr>
              <w:br/>
              <w:t>Kociolek</w:t>
            </w:r>
            <w:r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77</w:t>
            </w:r>
            <w:r w:rsidRPr="005E18CE">
              <w:rPr>
                <w:rFonts w:ascii="Book Antiqua" w:hAnsi="Book Antiqua" w:cs="Times New Roman"/>
                <w:sz w:val="24"/>
                <w:szCs w:val="24"/>
                <w:vertAlign w:val="superscript"/>
              </w:rPr>
              <w:t>]</w:t>
            </w:r>
            <w:r w:rsidRPr="005E18CE">
              <w:rPr>
                <w:rFonts w:ascii="Book Antiqua" w:hAnsi="Book Antiqua" w:cs="Times New Roman"/>
                <w:sz w:val="24"/>
                <w:szCs w:val="24"/>
              </w:rPr>
              <w:br/>
              <w:t>Crews</w:t>
            </w:r>
            <w:r w:rsidRPr="005E18CE">
              <w:rPr>
                <w:rFonts w:ascii="Book Antiqua" w:hAnsi="Book Antiqua" w:cs="Times New Roman"/>
                <w:sz w:val="24"/>
                <w:szCs w:val="24"/>
                <w:vertAlign w:val="superscript"/>
              </w:rPr>
              <w:t>[12]</w:t>
            </w:r>
            <w:r w:rsidRPr="005E18CE">
              <w:rPr>
                <w:rFonts w:ascii="Book Antiqua" w:hAnsi="Book Antiqua" w:cs="Times New Roman"/>
                <w:sz w:val="24"/>
                <w:szCs w:val="24"/>
              </w:rPr>
              <w:t xml:space="preserve"> </w:t>
            </w:r>
            <w:r w:rsidRPr="005E18CE">
              <w:rPr>
                <w:rFonts w:ascii="Book Antiqua" w:hAnsi="Book Antiqua" w:cs="Times New Roman"/>
                <w:sz w:val="24"/>
                <w:szCs w:val="24"/>
              </w:rPr>
              <w:br/>
              <w:t>Duleba</w:t>
            </w:r>
            <w:r w:rsidRPr="005E18CE">
              <w:rPr>
                <w:rFonts w:ascii="Book Antiqua" w:hAnsi="Book Antiqua" w:cs="Times New Roman"/>
                <w:sz w:val="24"/>
                <w:szCs w:val="24"/>
                <w:vertAlign w:val="superscript"/>
              </w:rPr>
              <w:t>[18]</w:t>
            </w:r>
            <w:r w:rsidRPr="005E18CE">
              <w:rPr>
                <w:rFonts w:ascii="Book Antiqua" w:hAnsi="Book Antiqua" w:cs="Times New Roman"/>
                <w:sz w:val="24"/>
                <w:szCs w:val="24"/>
              </w:rPr>
              <w:t xml:space="preserve"> </w:t>
            </w:r>
            <w:r w:rsidRPr="005E18CE">
              <w:rPr>
                <w:rFonts w:ascii="Book Antiqua" w:hAnsi="Book Antiqua" w:cs="Times New Roman"/>
                <w:sz w:val="24"/>
                <w:szCs w:val="24"/>
              </w:rPr>
              <w:br/>
              <w:t>Sammons</w:t>
            </w:r>
            <w:r w:rsidRPr="005E18CE">
              <w:rPr>
                <w:rFonts w:ascii="Book Antiqua" w:hAnsi="Book Antiqua" w:cs="Times New Roman"/>
                <w:sz w:val="24"/>
                <w:szCs w:val="24"/>
                <w:vertAlign w:val="superscript"/>
              </w:rPr>
              <w:t>[44]</w:t>
            </w:r>
            <w:r w:rsidRPr="005E18CE">
              <w:rPr>
                <w:rFonts w:ascii="Book Antiqua" w:hAnsi="Book Antiqua" w:cs="Times New Roman"/>
                <w:sz w:val="24"/>
                <w:szCs w:val="24"/>
              </w:rPr>
              <w:br/>
              <w:t>Benson</w:t>
            </w:r>
            <w:r w:rsidRPr="005E18CE">
              <w:rPr>
                <w:rFonts w:ascii="Book Antiqua" w:hAnsi="Book Antiqua" w:cs="Times New Roman"/>
                <w:sz w:val="24"/>
                <w:szCs w:val="24"/>
                <w:vertAlign w:val="superscript"/>
              </w:rPr>
              <w:t>[70]</w:t>
            </w:r>
            <w:r w:rsidRPr="005E18CE">
              <w:rPr>
                <w:rFonts w:ascii="Book Antiqua" w:hAnsi="Book Antiqua" w:cs="Times New Roman"/>
                <w:sz w:val="24"/>
                <w:szCs w:val="24"/>
              </w:rPr>
              <w:br/>
              <w:t>Wendt</w:t>
            </w:r>
            <w:r w:rsidRPr="005E18CE">
              <w:rPr>
                <w:rFonts w:ascii="Book Antiqua" w:hAnsi="Book Antiqua" w:cs="Times New Roman"/>
                <w:sz w:val="24"/>
                <w:szCs w:val="24"/>
                <w:vertAlign w:val="superscript"/>
              </w:rPr>
              <w:t>[4]</w:t>
            </w:r>
            <w:r w:rsidRPr="005E18CE">
              <w:rPr>
                <w:rFonts w:ascii="Book Antiqua" w:hAnsi="Book Antiqua" w:cs="Times New Roman"/>
                <w:sz w:val="24"/>
                <w:szCs w:val="24"/>
              </w:rPr>
              <w:t xml:space="preserve"> </w:t>
            </w:r>
            <w:r w:rsidRPr="005E18CE">
              <w:rPr>
                <w:rFonts w:ascii="Book Antiqua" w:hAnsi="Book Antiqua" w:cs="Times New Roman"/>
                <w:sz w:val="24"/>
                <w:szCs w:val="24"/>
              </w:rPr>
              <w:br/>
              <w:t>Khanna</w:t>
            </w:r>
            <w:r w:rsidRPr="005E18CE">
              <w:rPr>
                <w:rFonts w:ascii="Book Antiqua" w:hAnsi="Book Antiqua" w:cs="Times New Roman"/>
                <w:sz w:val="24"/>
                <w:szCs w:val="24"/>
                <w:vertAlign w:val="superscript"/>
              </w:rPr>
              <w:t>[40]</w:t>
            </w:r>
            <w:r w:rsidRPr="005E18CE">
              <w:rPr>
                <w:rFonts w:ascii="Book Antiqua" w:hAnsi="Book Antiqua" w:cs="Times New Roman"/>
                <w:sz w:val="24"/>
                <w:szCs w:val="24"/>
              </w:rPr>
              <w:br/>
              <w:t>Soes</w:t>
            </w:r>
            <w:r w:rsidRPr="005E18CE">
              <w:rPr>
                <w:rFonts w:ascii="Book Antiqua" w:hAnsi="Book Antiqua" w:cs="Times New Roman"/>
                <w:sz w:val="24"/>
                <w:szCs w:val="24"/>
                <w:vertAlign w:val="superscript"/>
              </w:rPr>
              <w:t>[43]</w:t>
            </w:r>
          </w:p>
        </w:tc>
        <w:tc>
          <w:tcPr>
            <w:tcW w:w="144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8%</w:t>
            </w:r>
            <w:r w:rsidR="009A33F8" w:rsidRPr="005E18CE">
              <w:rPr>
                <w:rFonts w:ascii="Book Antiqua" w:hAnsi="Book Antiqua" w:cs="Times New Roman"/>
                <w:sz w:val="24"/>
                <w:szCs w:val="24"/>
              </w:rPr>
              <w:br/>
            </w:r>
            <w:r w:rsidRPr="005E18CE">
              <w:rPr>
                <w:rFonts w:ascii="Book Antiqua" w:hAnsi="Book Antiqua" w:cs="Times New Roman"/>
                <w:sz w:val="24"/>
                <w:szCs w:val="24"/>
              </w:rPr>
              <w:t>11%</w:t>
            </w:r>
            <w:r w:rsidR="009A33F8" w:rsidRPr="005E18CE">
              <w:rPr>
                <w:rFonts w:ascii="Book Antiqua" w:hAnsi="Book Antiqua" w:cs="Times New Roman"/>
                <w:sz w:val="24"/>
                <w:szCs w:val="24"/>
              </w:rPr>
              <w:br/>
            </w:r>
            <w:r w:rsidRPr="005E18CE">
              <w:rPr>
                <w:rFonts w:ascii="Book Antiqua" w:hAnsi="Book Antiqua" w:cs="Times New Roman"/>
                <w:sz w:val="24"/>
                <w:szCs w:val="24"/>
              </w:rPr>
              <w:t>23%</w:t>
            </w:r>
            <w:r w:rsidRPr="005E18CE">
              <w:rPr>
                <w:rFonts w:ascii="Book Antiqua" w:hAnsi="Book Antiqua" w:cs="Times New Roman"/>
                <w:sz w:val="24"/>
                <w:szCs w:val="24"/>
              </w:rPr>
              <w:br/>
              <w:t>27%</w:t>
            </w:r>
            <w:r w:rsidR="000E1C22" w:rsidRPr="005E18CE">
              <w:rPr>
                <w:rFonts w:ascii="Book Antiqua" w:hAnsi="Book Antiqua" w:cs="Times New Roman"/>
                <w:sz w:val="24"/>
                <w:szCs w:val="24"/>
              </w:rPr>
              <w:br/>
            </w:r>
            <w:r w:rsidRPr="005E18CE">
              <w:rPr>
                <w:rFonts w:ascii="Book Antiqua" w:hAnsi="Book Antiqua" w:cs="Times New Roman"/>
                <w:sz w:val="24"/>
                <w:szCs w:val="24"/>
              </w:rPr>
              <w:t>33%</w:t>
            </w:r>
            <w:r w:rsidRPr="005E18CE">
              <w:rPr>
                <w:rFonts w:ascii="Book Antiqua" w:hAnsi="Book Antiqua" w:cs="Times New Roman"/>
                <w:sz w:val="24"/>
                <w:szCs w:val="24"/>
              </w:rPr>
              <w:br/>
              <w:t>34%</w:t>
            </w:r>
            <w:r w:rsidRPr="005E18CE">
              <w:rPr>
                <w:rFonts w:ascii="Book Antiqua" w:hAnsi="Book Antiqua" w:cs="Times New Roman"/>
                <w:sz w:val="24"/>
                <w:szCs w:val="24"/>
              </w:rPr>
              <w:br/>
              <w:t>41%</w:t>
            </w:r>
            <w:r w:rsidRPr="005E18CE">
              <w:rPr>
                <w:rFonts w:ascii="Book Antiqua" w:hAnsi="Book Antiqua" w:cs="Times New Roman"/>
                <w:sz w:val="24"/>
                <w:szCs w:val="24"/>
              </w:rPr>
              <w:br/>
              <w:t>43%</w:t>
            </w:r>
          </w:p>
        </w:tc>
        <w:tc>
          <w:tcPr>
            <w:tcW w:w="1980" w:type="dxa"/>
          </w:tcPr>
          <w:p w:rsidR="00F370F6" w:rsidRPr="005E18CE" w:rsidRDefault="00F370F6"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Kazadova</w:t>
            </w:r>
            <w:r w:rsidR="000E1C22"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80]</w:t>
            </w:r>
            <w:r w:rsidRPr="005E18CE">
              <w:rPr>
                <w:rFonts w:ascii="Book Antiqua" w:hAnsi="Book Antiqua" w:cs="Times New Roman"/>
                <w:sz w:val="24"/>
                <w:szCs w:val="24"/>
              </w:rPr>
              <w:br/>
              <w:t>McFarland</w:t>
            </w:r>
            <w:r w:rsidR="000E1C22"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21</w:t>
            </w:r>
            <w:r w:rsidR="000E1C22" w:rsidRPr="005E18CE">
              <w:rPr>
                <w:rFonts w:ascii="Book Antiqua" w:hAnsi="Book Antiqua" w:cs="Times New Roman"/>
                <w:sz w:val="24"/>
                <w:szCs w:val="24"/>
                <w:vertAlign w:val="superscript"/>
              </w:rPr>
              <w:t>]</w:t>
            </w:r>
            <w:r w:rsidRPr="005E18CE">
              <w:rPr>
                <w:rFonts w:ascii="Book Antiqua" w:hAnsi="Book Antiqua" w:cs="Times New Roman"/>
                <w:sz w:val="24"/>
                <w:szCs w:val="24"/>
              </w:rPr>
              <w:br/>
              <w:t>Zilberberg</w:t>
            </w:r>
            <w:r w:rsidR="000E1C22" w:rsidRPr="005E18CE">
              <w:rPr>
                <w:rFonts w:ascii="Book Antiqua" w:hAnsi="Book Antiqua" w:cs="Times New Roman"/>
                <w:sz w:val="24"/>
                <w:szCs w:val="24"/>
                <w:vertAlign w:val="superscript"/>
              </w:rPr>
              <w:t>[7]</w:t>
            </w:r>
            <w:r w:rsidRPr="005E18CE">
              <w:rPr>
                <w:rFonts w:ascii="Book Antiqua" w:hAnsi="Book Antiqua" w:cs="Times New Roman"/>
                <w:sz w:val="24"/>
                <w:szCs w:val="24"/>
              </w:rPr>
              <w:br/>
              <w:t>Vesteinsdottir</w:t>
            </w:r>
            <w:r w:rsidR="000E1C22" w:rsidRPr="005E18CE">
              <w:rPr>
                <w:rFonts w:ascii="Book Antiqua" w:hAnsi="Book Antiqua" w:cs="Times New Roman"/>
                <w:sz w:val="24"/>
                <w:szCs w:val="24"/>
                <w:vertAlign w:val="superscript"/>
              </w:rPr>
              <w:t>[73]</w:t>
            </w:r>
            <w:r w:rsidRPr="005E18CE">
              <w:rPr>
                <w:rFonts w:ascii="Book Antiqua" w:hAnsi="Book Antiqua" w:cs="Times New Roman"/>
                <w:sz w:val="24"/>
                <w:szCs w:val="24"/>
              </w:rPr>
              <w:br/>
              <w:t>Garg</w:t>
            </w:r>
            <w:r w:rsidR="000E1C22"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78</w:t>
            </w:r>
            <w:r w:rsidR="000E1C22" w:rsidRPr="005E18CE">
              <w:rPr>
                <w:rFonts w:ascii="Book Antiqua" w:hAnsi="Book Antiqua" w:cs="Times New Roman"/>
                <w:sz w:val="24"/>
                <w:szCs w:val="24"/>
                <w:vertAlign w:val="superscript"/>
              </w:rPr>
              <w:t>]</w:t>
            </w:r>
            <w:r w:rsidR="000E1C22" w:rsidRPr="005E18CE">
              <w:rPr>
                <w:rFonts w:ascii="Book Antiqua" w:hAnsi="Book Antiqua" w:cs="Times New Roman"/>
                <w:sz w:val="24"/>
                <w:szCs w:val="24"/>
              </w:rPr>
              <w:t xml:space="preserve"> </w:t>
            </w:r>
            <w:r w:rsidRPr="005E18CE">
              <w:rPr>
                <w:rFonts w:ascii="Book Antiqua" w:hAnsi="Book Antiqua" w:cs="Times New Roman"/>
                <w:sz w:val="24"/>
                <w:szCs w:val="24"/>
              </w:rPr>
              <w:br/>
              <w:t>Kutty</w:t>
            </w:r>
            <w:r w:rsidR="000E1C22" w:rsidRPr="005E18CE">
              <w:rPr>
                <w:rFonts w:ascii="Book Antiqua" w:hAnsi="Book Antiqua" w:cs="Times New Roman"/>
                <w:sz w:val="24"/>
                <w:szCs w:val="24"/>
                <w:vertAlign w:val="superscript"/>
              </w:rPr>
              <w:t>[87]</w:t>
            </w:r>
            <w:r w:rsidRPr="005E18CE">
              <w:rPr>
                <w:rFonts w:ascii="Book Antiqua" w:hAnsi="Book Antiqua" w:cs="Times New Roman"/>
                <w:sz w:val="24"/>
                <w:szCs w:val="24"/>
              </w:rPr>
              <w:br/>
              <w:t>Khanna</w:t>
            </w:r>
            <w:r w:rsidR="000E1C22" w:rsidRPr="005E18CE">
              <w:rPr>
                <w:rFonts w:ascii="Book Antiqua" w:hAnsi="Book Antiqua" w:cs="Times New Roman"/>
                <w:sz w:val="24"/>
                <w:szCs w:val="24"/>
                <w:vertAlign w:val="superscript"/>
              </w:rPr>
              <w:t>[17]</w:t>
            </w:r>
            <w:r w:rsidRPr="005E18CE">
              <w:rPr>
                <w:rFonts w:ascii="Book Antiqua" w:hAnsi="Book Antiqua" w:cs="Times New Roman"/>
                <w:sz w:val="24"/>
                <w:szCs w:val="24"/>
              </w:rPr>
              <w:br/>
              <w:t>Leung</w:t>
            </w:r>
            <w:r w:rsidR="000E1C22"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79</w:t>
            </w:r>
            <w:r w:rsidR="000E1C22" w:rsidRPr="005E18CE">
              <w:rPr>
                <w:rFonts w:ascii="Book Antiqua" w:hAnsi="Book Antiqua" w:cs="Times New Roman"/>
                <w:sz w:val="24"/>
                <w:szCs w:val="24"/>
                <w:vertAlign w:val="superscript"/>
              </w:rPr>
              <w:t>]</w:t>
            </w:r>
          </w:p>
        </w:tc>
      </w:tr>
      <w:tr w:rsidR="001474B4" w:rsidRPr="005E18CE" w:rsidTr="002A2D30">
        <w:tc>
          <w:tcPr>
            <w:tcW w:w="135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Long term care facility acquired</w:t>
            </w:r>
          </w:p>
        </w:tc>
        <w:tc>
          <w:tcPr>
            <w:tcW w:w="1530" w:type="dxa"/>
          </w:tcPr>
          <w:p w:rsidR="001474B4" w:rsidRPr="005E18CE" w:rsidRDefault="009034B9"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2070" w:type="dxa"/>
          </w:tcPr>
          <w:p w:rsidR="001474B4" w:rsidRPr="005E18CE" w:rsidRDefault="001474B4" w:rsidP="00192C38">
            <w:pPr>
              <w:snapToGrid w:val="0"/>
              <w:spacing w:after="0" w:line="360" w:lineRule="auto"/>
              <w:jc w:val="center"/>
              <w:rPr>
                <w:rFonts w:ascii="Book Antiqua" w:hAnsi="Book Antiqua" w:cs="Times New Roman"/>
                <w:sz w:val="24"/>
                <w:szCs w:val="24"/>
              </w:rPr>
            </w:pPr>
          </w:p>
        </w:tc>
        <w:tc>
          <w:tcPr>
            <w:tcW w:w="1620" w:type="dxa"/>
          </w:tcPr>
          <w:p w:rsidR="001474B4" w:rsidRPr="005E18CE" w:rsidRDefault="009034B9"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90" w:type="dxa"/>
          </w:tcPr>
          <w:p w:rsidR="001474B4" w:rsidRPr="005E18CE" w:rsidRDefault="001474B4" w:rsidP="00192C38">
            <w:pPr>
              <w:snapToGrid w:val="0"/>
              <w:spacing w:after="0" w:line="360" w:lineRule="auto"/>
              <w:jc w:val="center"/>
              <w:rPr>
                <w:rFonts w:ascii="Book Antiqua" w:hAnsi="Book Antiqua" w:cs="Times New Roman"/>
                <w:sz w:val="24"/>
                <w:szCs w:val="24"/>
              </w:rPr>
            </w:pPr>
          </w:p>
        </w:tc>
        <w:tc>
          <w:tcPr>
            <w:tcW w:w="1350" w:type="dxa"/>
          </w:tcPr>
          <w:p w:rsidR="001474B4" w:rsidRPr="005E18CE" w:rsidRDefault="009034B9"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90" w:type="dxa"/>
          </w:tcPr>
          <w:p w:rsidR="001474B4" w:rsidRPr="005E18CE" w:rsidRDefault="001474B4"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t>
            </w:r>
          </w:p>
        </w:tc>
        <w:tc>
          <w:tcPr>
            <w:tcW w:w="1440" w:type="dxa"/>
          </w:tcPr>
          <w:p w:rsidR="001474B4" w:rsidRPr="005E18CE" w:rsidRDefault="001474B4"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46%</w:t>
            </w:r>
          </w:p>
        </w:tc>
        <w:tc>
          <w:tcPr>
            <w:tcW w:w="1980" w:type="dxa"/>
          </w:tcPr>
          <w:p w:rsidR="001474B4" w:rsidRPr="005E18CE" w:rsidRDefault="001474B4"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Garg</w:t>
            </w:r>
            <w:r w:rsidRPr="005E18CE">
              <w:rPr>
                <w:rFonts w:ascii="Book Antiqua" w:hAnsi="Book Antiqua" w:cs="Times New Roman"/>
                <w:sz w:val="24"/>
                <w:szCs w:val="24"/>
                <w:vertAlign w:val="superscript"/>
              </w:rPr>
              <w:t>[178]</w:t>
            </w:r>
          </w:p>
        </w:tc>
      </w:tr>
    </w:tbl>
    <w:p w:rsidR="00F53561" w:rsidRPr="005E18CE" w:rsidRDefault="00F53561" w:rsidP="00212255">
      <w:pPr>
        <w:tabs>
          <w:tab w:val="left" w:pos="9564"/>
        </w:tabs>
        <w:snapToGrid w:val="0"/>
        <w:spacing w:after="0" w:line="360" w:lineRule="auto"/>
        <w:rPr>
          <w:rFonts w:ascii="Book Antiqua" w:hAnsi="Book Antiqua" w:cs="Times New Roman"/>
          <w:b/>
          <w:sz w:val="24"/>
          <w:szCs w:val="24"/>
        </w:rPr>
      </w:pPr>
    </w:p>
    <w:p w:rsidR="005C4D03" w:rsidRPr="005E18CE" w:rsidRDefault="005C4D03" w:rsidP="00212255">
      <w:pPr>
        <w:snapToGrid w:val="0"/>
        <w:spacing w:after="0" w:line="360" w:lineRule="auto"/>
        <w:rPr>
          <w:rFonts w:ascii="Book Antiqua" w:hAnsi="Book Antiqua" w:cs="Times New Roman"/>
          <w:b/>
          <w:sz w:val="24"/>
          <w:szCs w:val="24"/>
        </w:rPr>
      </w:pPr>
      <w:r w:rsidRPr="005E18CE">
        <w:rPr>
          <w:rFonts w:ascii="Book Antiqua" w:hAnsi="Book Antiqua" w:cs="Times New Roman"/>
          <w:b/>
          <w:sz w:val="24"/>
          <w:szCs w:val="24"/>
        </w:rPr>
        <w:br w:type="page"/>
      </w:r>
    </w:p>
    <w:p w:rsidR="00841EB8" w:rsidRPr="005E18CE" w:rsidRDefault="00841EB8" w:rsidP="00212255">
      <w:pPr>
        <w:snapToGrid w:val="0"/>
        <w:spacing w:after="0" w:line="360" w:lineRule="auto"/>
        <w:rPr>
          <w:rFonts w:ascii="Book Antiqua" w:hAnsi="Book Antiqua" w:cs="Times New Roman"/>
          <w:sz w:val="24"/>
          <w:szCs w:val="24"/>
        </w:rPr>
      </w:pPr>
    </w:p>
    <w:tbl>
      <w:tblPr>
        <w:tblStyle w:val="TableGrid"/>
        <w:tblW w:w="14760" w:type="dxa"/>
        <w:tblInd w:w="18" w:type="dxa"/>
        <w:tblLayout w:type="fixed"/>
        <w:tblLook w:val="04A0" w:firstRow="1" w:lastRow="0" w:firstColumn="1" w:lastColumn="0" w:noHBand="0" w:noVBand="1"/>
      </w:tblPr>
      <w:tblGrid>
        <w:gridCol w:w="1440"/>
        <w:gridCol w:w="1530"/>
        <w:gridCol w:w="1620"/>
        <w:gridCol w:w="1620"/>
        <w:gridCol w:w="1620"/>
        <w:gridCol w:w="1530"/>
        <w:gridCol w:w="2160"/>
        <w:gridCol w:w="1260"/>
        <w:gridCol w:w="1980"/>
      </w:tblGrid>
      <w:tr w:rsidR="00841EB8" w:rsidRPr="005E18CE" w:rsidTr="002A2D30">
        <w:tc>
          <w:tcPr>
            <w:tcW w:w="1440" w:type="dxa"/>
          </w:tcPr>
          <w:p w:rsidR="00841EB8" w:rsidRPr="005E18CE" w:rsidRDefault="00841EB8" w:rsidP="00DB6009">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t>Age</w:t>
            </w:r>
            <w:r w:rsidR="002A2D30" w:rsidRPr="005E18CE">
              <w:rPr>
                <w:rFonts w:ascii="Book Antiqua" w:hAnsi="Book Antiqua" w:cs="Times New Roman"/>
                <w:sz w:val="24"/>
                <w:szCs w:val="24"/>
              </w:rPr>
              <w:br/>
            </w:r>
            <w:r w:rsidRPr="005E18CE">
              <w:rPr>
                <w:rFonts w:ascii="Book Antiqua" w:hAnsi="Book Antiqua" w:cs="Times New Roman"/>
                <w:sz w:val="24"/>
                <w:szCs w:val="24"/>
              </w:rPr>
              <w:t>mean (range)</w:t>
            </w:r>
          </w:p>
        </w:tc>
        <w:tc>
          <w:tcPr>
            <w:tcW w:w="153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18 (4-31) mo </w:t>
            </w:r>
            <w:r w:rsidRPr="005E18CE">
              <w:rPr>
                <w:rFonts w:ascii="Book Antiqua" w:hAnsi="Book Antiqua" w:cs="Times New Roman"/>
                <w:sz w:val="24"/>
                <w:szCs w:val="24"/>
              </w:rPr>
              <w:br/>
              <w:t xml:space="preserve">25 </w:t>
            </w:r>
            <w:r w:rsidR="00192C38" w:rsidRPr="005E18CE">
              <w:rPr>
                <w:rFonts w:ascii="Book Antiqua" w:hAnsi="Book Antiqua" w:cs="Times New Roman"/>
                <w:sz w:val="24"/>
                <w:szCs w:val="24"/>
              </w:rPr>
              <w:t>±</w:t>
            </w:r>
            <w:r w:rsidR="005E18C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9 mo</w:t>
            </w:r>
            <w:r w:rsidR="00FA00A3" w:rsidRPr="005E18CE">
              <w:rPr>
                <w:rFonts w:ascii="Book Antiqua" w:hAnsi="Book Antiqua" w:cs="Times New Roman"/>
                <w:sz w:val="24"/>
                <w:szCs w:val="24"/>
              </w:rPr>
              <w:br/>
            </w:r>
            <w:r w:rsidR="00935E87" w:rsidRPr="005E18CE">
              <w:rPr>
                <w:rFonts w:ascii="Book Antiqua" w:hAnsi="Book Antiqua" w:cs="Times New Roman"/>
                <w:sz w:val="24"/>
                <w:szCs w:val="24"/>
              </w:rPr>
              <w:t>48 mo</w:t>
            </w:r>
          </w:p>
        </w:tc>
        <w:tc>
          <w:tcPr>
            <w:tcW w:w="162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Shan</w:t>
            </w:r>
            <w:r w:rsidR="000E1C22" w:rsidRPr="005E18CE">
              <w:rPr>
                <w:rFonts w:ascii="Book Antiqua" w:hAnsi="Book Antiqua" w:cs="Times New Roman"/>
                <w:sz w:val="24"/>
                <w:szCs w:val="24"/>
                <w:vertAlign w:val="superscript"/>
              </w:rPr>
              <w:t>[93]</w:t>
            </w:r>
            <w:r w:rsidR="000E1C22" w:rsidRPr="005E18CE">
              <w:rPr>
                <w:rFonts w:ascii="Book Antiqua" w:hAnsi="Book Antiqua" w:cs="Times New Roman"/>
                <w:sz w:val="24"/>
                <w:szCs w:val="24"/>
              </w:rPr>
              <w:t xml:space="preserve"> </w:t>
            </w:r>
            <w:r w:rsidR="004A3A4E" w:rsidRPr="005E18CE">
              <w:rPr>
                <w:rFonts w:ascii="Book Antiqua" w:hAnsi="Book Antiqua" w:cs="Times New Roman"/>
                <w:sz w:val="24"/>
                <w:szCs w:val="24"/>
              </w:rPr>
              <w:br/>
            </w:r>
            <w:r w:rsidRPr="005E18CE">
              <w:rPr>
                <w:rFonts w:ascii="Book Antiqua" w:hAnsi="Book Antiqua" w:cs="Times New Roman"/>
                <w:sz w:val="24"/>
                <w:szCs w:val="24"/>
              </w:rPr>
              <w:t>Mitchell</w:t>
            </w:r>
            <w:r w:rsidR="000E1C22" w:rsidRPr="005E18CE">
              <w:rPr>
                <w:rFonts w:ascii="Book Antiqua" w:hAnsi="Book Antiqua" w:cs="Times New Roman"/>
                <w:sz w:val="24"/>
                <w:szCs w:val="24"/>
                <w:vertAlign w:val="superscript"/>
              </w:rPr>
              <w:t>[85]</w:t>
            </w:r>
            <w:r w:rsidR="00FA00A3" w:rsidRPr="005E18CE">
              <w:rPr>
                <w:rFonts w:ascii="Book Antiqua" w:hAnsi="Book Antiqua" w:cs="Times New Roman"/>
                <w:sz w:val="24"/>
                <w:szCs w:val="24"/>
              </w:rPr>
              <w:br/>
              <w:t>Vanderhoof</w:t>
            </w:r>
            <w:r w:rsidR="000E1C22" w:rsidRPr="005E18CE">
              <w:rPr>
                <w:rFonts w:ascii="Book Antiqua" w:hAnsi="Book Antiqua" w:cs="Times New Roman"/>
                <w:sz w:val="24"/>
                <w:szCs w:val="24"/>
                <w:vertAlign w:val="superscript"/>
              </w:rPr>
              <w:t>[34]</w:t>
            </w:r>
          </w:p>
        </w:tc>
        <w:tc>
          <w:tcPr>
            <w:tcW w:w="1620" w:type="dxa"/>
          </w:tcPr>
          <w:p w:rsidR="00841EB8" w:rsidRPr="005E18CE" w:rsidRDefault="0074557E"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49 yr</w:t>
            </w:r>
            <w:r w:rsidRPr="005E18CE">
              <w:rPr>
                <w:rFonts w:ascii="Book Antiqua" w:hAnsi="Book Antiqua" w:cs="Times New Roman"/>
                <w:sz w:val="24"/>
                <w:szCs w:val="24"/>
              </w:rPr>
              <w:br/>
              <w:t>72 yr</w:t>
            </w:r>
          </w:p>
        </w:tc>
        <w:tc>
          <w:tcPr>
            <w:tcW w:w="162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Lusk</w:t>
            </w:r>
            <w:r w:rsidR="000E1C22" w:rsidRPr="005E18CE">
              <w:rPr>
                <w:rFonts w:ascii="Book Antiqua" w:hAnsi="Book Antiqua" w:cs="Times New Roman"/>
                <w:sz w:val="24"/>
                <w:szCs w:val="24"/>
                <w:vertAlign w:val="superscript"/>
              </w:rPr>
              <w:t>[36]</w:t>
            </w:r>
            <w:r w:rsidR="00081DBE" w:rsidRPr="005E18CE">
              <w:rPr>
                <w:rFonts w:ascii="Book Antiqua" w:hAnsi="Book Antiqua" w:cs="Times New Roman"/>
                <w:sz w:val="24"/>
                <w:szCs w:val="24"/>
              </w:rPr>
              <w:br/>
              <w:t>Elseviers</w:t>
            </w:r>
            <w:r w:rsidR="000E1C22" w:rsidRPr="005E18CE">
              <w:rPr>
                <w:rFonts w:ascii="Book Antiqua" w:hAnsi="Book Antiqua" w:cs="Times New Roman"/>
                <w:sz w:val="24"/>
                <w:szCs w:val="24"/>
                <w:vertAlign w:val="superscript"/>
              </w:rPr>
              <w:t>[37]</w:t>
            </w:r>
          </w:p>
        </w:tc>
        <w:tc>
          <w:tcPr>
            <w:tcW w:w="1530" w:type="dxa"/>
          </w:tcPr>
          <w:p w:rsidR="00841EB8" w:rsidRPr="005E18CE" w:rsidRDefault="00192C38"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1.5 yr</w:t>
            </w:r>
            <w:r w:rsidRPr="005E18CE">
              <w:rPr>
                <w:rFonts w:ascii="Book Antiqua" w:hAnsi="Book Antiqua" w:cs="Times New Roman"/>
                <w:sz w:val="24"/>
                <w:szCs w:val="24"/>
              </w:rPr>
              <w:br/>
              <w:t>2 yr</w:t>
            </w:r>
            <w:r w:rsidRPr="005E18CE">
              <w:rPr>
                <w:rFonts w:ascii="Book Antiqua" w:hAnsi="Book Antiqua" w:cs="Times New Roman"/>
                <w:sz w:val="24"/>
                <w:szCs w:val="24"/>
              </w:rPr>
              <w:br/>
              <w:t>2 yr</w:t>
            </w:r>
            <w:r w:rsidRPr="005E18CE">
              <w:rPr>
                <w:rFonts w:ascii="Book Antiqua" w:hAnsi="Book Antiqua" w:cs="Times New Roman"/>
                <w:sz w:val="24"/>
                <w:szCs w:val="24"/>
              </w:rPr>
              <w:br/>
              <w:t>2 yr</w:t>
            </w:r>
            <w:r w:rsidRPr="005E18CE">
              <w:rPr>
                <w:rFonts w:ascii="Book Antiqua" w:hAnsi="Book Antiqua" w:cs="Times New Roman"/>
                <w:sz w:val="24"/>
                <w:szCs w:val="24"/>
              </w:rPr>
              <w:br/>
              <w:t>3 yr</w:t>
            </w:r>
            <w:r w:rsidRPr="005E18CE">
              <w:rPr>
                <w:rFonts w:ascii="Book Antiqua" w:hAnsi="Book Antiqua" w:cs="Times New Roman"/>
                <w:sz w:val="24"/>
                <w:szCs w:val="24"/>
              </w:rPr>
              <w:br/>
              <w:t>3 yr</w:t>
            </w:r>
            <w:r w:rsidRPr="005E18CE">
              <w:rPr>
                <w:rFonts w:ascii="Book Antiqua" w:hAnsi="Book Antiqua" w:cs="Times New Roman"/>
                <w:sz w:val="24"/>
                <w:szCs w:val="24"/>
              </w:rPr>
              <w:br/>
              <w:t>3-6 yr</w:t>
            </w:r>
            <w:r w:rsidRPr="005E18CE">
              <w:rPr>
                <w:rFonts w:ascii="Book Antiqua" w:hAnsi="Book Antiqua" w:cs="Times New Roman"/>
                <w:sz w:val="24"/>
                <w:szCs w:val="24"/>
              </w:rPr>
              <w:br/>
              <w:t>4 yr</w:t>
            </w:r>
            <w:r w:rsidRPr="005E18CE">
              <w:rPr>
                <w:rFonts w:ascii="Book Antiqua" w:hAnsi="Book Antiqua" w:cs="Times New Roman"/>
                <w:sz w:val="24"/>
                <w:szCs w:val="24"/>
              </w:rPr>
              <w:br/>
              <w:t>5.4 yr</w:t>
            </w:r>
            <w:r w:rsidRPr="005E18CE">
              <w:rPr>
                <w:rFonts w:ascii="Book Antiqua" w:hAnsi="Book Antiqua" w:cs="Times New Roman"/>
                <w:sz w:val="24"/>
                <w:szCs w:val="24"/>
              </w:rPr>
              <w:br/>
              <w:t>6 yr</w:t>
            </w:r>
            <w:r w:rsidRPr="005E18CE">
              <w:rPr>
                <w:rFonts w:ascii="Book Antiqua" w:hAnsi="Book Antiqua" w:cs="Times New Roman"/>
                <w:sz w:val="24"/>
                <w:szCs w:val="24"/>
              </w:rPr>
              <w:br/>
              <w:t>6.5 yr</w:t>
            </w:r>
            <w:r w:rsidRPr="005E18CE">
              <w:rPr>
                <w:rFonts w:ascii="Book Antiqua" w:hAnsi="Book Antiqua" w:cs="Times New Roman"/>
                <w:sz w:val="24"/>
                <w:szCs w:val="24"/>
              </w:rPr>
              <w:br/>
              <w:t>6.5 yr</w:t>
            </w:r>
            <w:r w:rsidRPr="005E18CE">
              <w:rPr>
                <w:rFonts w:ascii="Book Antiqua" w:hAnsi="Book Antiqua" w:cs="Times New Roman"/>
                <w:sz w:val="24"/>
                <w:szCs w:val="24"/>
              </w:rPr>
              <w:br/>
              <w:t>6.7 yr</w:t>
            </w:r>
            <w:r w:rsidRPr="005E18CE">
              <w:rPr>
                <w:rFonts w:ascii="Book Antiqua" w:hAnsi="Book Antiqua" w:cs="Times New Roman"/>
                <w:sz w:val="24"/>
                <w:szCs w:val="24"/>
              </w:rPr>
              <w:br/>
              <w:t>7 yr</w:t>
            </w:r>
            <w:r w:rsidRPr="005E18CE">
              <w:rPr>
                <w:rFonts w:ascii="Book Antiqua" w:hAnsi="Book Antiqua" w:cs="Times New Roman"/>
                <w:sz w:val="24"/>
                <w:szCs w:val="24"/>
              </w:rPr>
              <w:br/>
              <w:t>8 yr</w:t>
            </w:r>
            <w:r w:rsidRPr="005E18CE">
              <w:rPr>
                <w:rFonts w:ascii="Book Antiqua" w:hAnsi="Book Antiqua" w:cs="Times New Roman"/>
                <w:sz w:val="24"/>
                <w:szCs w:val="24"/>
              </w:rPr>
              <w:br/>
              <w:t>9 yr</w:t>
            </w:r>
            <w:r w:rsidRPr="005E18CE">
              <w:rPr>
                <w:rFonts w:ascii="Book Antiqua" w:hAnsi="Book Antiqua" w:cs="Times New Roman"/>
                <w:sz w:val="24"/>
                <w:szCs w:val="24"/>
              </w:rPr>
              <w:br/>
              <w:t>10 yr</w:t>
            </w:r>
          </w:p>
        </w:tc>
        <w:tc>
          <w:tcPr>
            <w:tcW w:w="216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Shan</w:t>
            </w:r>
            <w:r w:rsidR="000E1C22" w:rsidRPr="005E18CE">
              <w:rPr>
                <w:rFonts w:ascii="Book Antiqua" w:hAnsi="Book Antiqua" w:cs="Times New Roman"/>
                <w:sz w:val="24"/>
                <w:szCs w:val="24"/>
                <w:vertAlign w:val="superscript"/>
              </w:rPr>
              <w:t>[93]</w:t>
            </w:r>
            <w:r w:rsidRPr="005E18CE">
              <w:rPr>
                <w:rFonts w:ascii="Book Antiqua" w:hAnsi="Book Antiqua" w:cs="Times New Roman"/>
                <w:sz w:val="24"/>
                <w:szCs w:val="24"/>
              </w:rPr>
              <w:br/>
              <w:t>Khanna</w:t>
            </w:r>
            <w:r w:rsidR="000E1C22" w:rsidRPr="005E18CE">
              <w:rPr>
                <w:rFonts w:ascii="Book Antiqua" w:hAnsi="Book Antiqua" w:cs="Times New Roman"/>
                <w:sz w:val="24"/>
                <w:szCs w:val="24"/>
                <w:vertAlign w:val="superscript"/>
              </w:rPr>
              <w:t>[40]</w:t>
            </w:r>
            <w:r w:rsidRPr="005E18CE">
              <w:rPr>
                <w:rFonts w:ascii="Book Antiqua" w:hAnsi="Book Antiqua" w:cs="Times New Roman"/>
                <w:sz w:val="24"/>
                <w:szCs w:val="24"/>
              </w:rPr>
              <w:br/>
              <w:t xml:space="preserve">Chen </w:t>
            </w:r>
            <w:r w:rsidR="000E1C22"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67</w:t>
            </w:r>
            <w:r w:rsidR="000E1C22" w:rsidRPr="005E18CE">
              <w:rPr>
                <w:rFonts w:ascii="Book Antiqua" w:hAnsi="Book Antiqua" w:cs="Times New Roman"/>
                <w:sz w:val="24"/>
                <w:szCs w:val="24"/>
                <w:vertAlign w:val="superscript"/>
              </w:rPr>
              <w:t>]</w:t>
            </w:r>
            <w:r w:rsidRPr="005E18CE">
              <w:rPr>
                <w:rFonts w:ascii="Book Antiqua" w:hAnsi="Book Antiqua" w:cs="Times New Roman"/>
                <w:sz w:val="24"/>
                <w:szCs w:val="24"/>
              </w:rPr>
              <w:br/>
              <w:t>Duleba</w:t>
            </w:r>
            <w:r w:rsidR="000E1C22" w:rsidRPr="005E18CE">
              <w:rPr>
                <w:rFonts w:ascii="Book Antiqua" w:hAnsi="Book Antiqua" w:cs="Times New Roman"/>
                <w:sz w:val="24"/>
                <w:szCs w:val="24"/>
                <w:vertAlign w:val="superscript"/>
              </w:rPr>
              <w:t>[18]</w:t>
            </w:r>
            <w:r w:rsidRPr="005E18CE">
              <w:rPr>
                <w:rFonts w:ascii="Book Antiqua" w:hAnsi="Book Antiqua" w:cs="Times New Roman"/>
                <w:sz w:val="24"/>
                <w:szCs w:val="24"/>
              </w:rPr>
              <w:br/>
              <w:t>Pai</w:t>
            </w:r>
            <w:r w:rsidR="000E1C22" w:rsidRPr="005E18CE">
              <w:rPr>
                <w:rFonts w:ascii="Book Antiqua" w:hAnsi="Book Antiqua" w:cs="Times New Roman"/>
                <w:sz w:val="24"/>
                <w:szCs w:val="24"/>
                <w:vertAlign w:val="superscript"/>
              </w:rPr>
              <w:t>[71]</w:t>
            </w:r>
            <w:r w:rsidR="00080380" w:rsidRPr="005E18CE">
              <w:rPr>
                <w:rFonts w:ascii="Book Antiqua" w:hAnsi="Book Antiqua" w:cs="Times New Roman"/>
                <w:sz w:val="24"/>
                <w:szCs w:val="24"/>
              </w:rPr>
              <w:br/>
              <w:t>Hart</w:t>
            </w:r>
            <w:r w:rsidR="00930B3E" w:rsidRPr="005E18CE">
              <w:rPr>
                <w:rFonts w:ascii="Book Antiqua" w:hAnsi="Book Antiqua" w:cs="Times New Roman"/>
                <w:sz w:val="24"/>
                <w:szCs w:val="24"/>
                <w:vertAlign w:val="superscript"/>
              </w:rPr>
              <w:t>[54]</w:t>
            </w:r>
            <w:r w:rsidRPr="005E18CE">
              <w:rPr>
                <w:rFonts w:ascii="Book Antiqua" w:hAnsi="Book Antiqua" w:cs="Times New Roman"/>
                <w:sz w:val="24"/>
                <w:szCs w:val="24"/>
              </w:rPr>
              <w:br/>
              <w:t>Kociolek</w:t>
            </w:r>
            <w:r w:rsidR="00930B3E"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77</w:t>
            </w:r>
            <w:r w:rsidR="00930B3E" w:rsidRPr="005E18CE">
              <w:rPr>
                <w:rFonts w:ascii="Book Antiqua" w:hAnsi="Book Antiqua" w:cs="Times New Roman"/>
                <w:sz w:val="24"/>
                <w:szCs w:val="24"/>
                <w:vertAlign w:val="superscript"/>
              </w:rPr>
              <w:t>]</w:t>
            </w:r>
            <w:r w:rsidR="00930B3E" w:rsidRPr="005E18CE">
              <w:rPr>
                <w:rFonts w:ascii="Book Antiqua" w:hAnsi="Book Antiqua" w:cs="Times New Roman"/>
                <w:sz w:val="24"/>
                <w:szCs w:val="24"/>
              </w:rPr>
              <w:t xml:space="preserve"> </w:t>
            </w:r>
            <w:r w:rsidRPr="005E18CE">
              <w:rPr>
                <w:rFonts w:ascii="Book Antiqua" w:hAnsi="Book Antiqua" w:cs="Times New Roman"/>
                <w:sz w:val="24"/>
                <w:szCs w:val="24"/>
              </w:rPr>
              <w:br/>
              <w:t>Kim</w:t>
            </w:r>
            <w:r w:rsidR="00930B3E" w:rsidRPr="005E18CE">
              <w:rPr>
                <w:rFonts w:ascii="Book Antiqua" w:hAnsi="Book Antiqua" w:cs="Times New Roman"/>
                <w:sz w:val="24"/>
                <w:szCs w:val="24"/>
                <w:vertAlign w:val="superscript"/>
              </w:rPr>
              <w:t>[11</w:t>
            </w:r>
            <w:r w:rsidR="00415A34" w:rsidRPr="005E18CE">
              <w:rPr>
                <w:rFonts w:ascii="Book Antiqua" w:hAnsi="Book Antiqua" w:cs="Times New Roman"/>
                <w:sz w:val="24"/>
                <w:szCs w:val="24"/>
                <w:vertAlign w:val="superscript"/>
              </w:rPr>
              <w:t>5</w:t>
            </w:r>
            <w:r w:rsidR="00930B3E" w:rsidRPr="005E18CE">
              <w:rPr>
                <w:rFonts w:ascii="Book Antiqua" w:hAnsi="Book Antiqua" w:cs="Times New Roman"/>
                <w:sz w:val="24"/>
                <w:szCs w:val="24"/>
                <w:vertAlign w:val="superscript"/>
              </w:rPr>
              <w:t>]</w:t>
            </w:r>
            <w:r w:rsidRPr="005E18CE">
              <w:rPr>
                <w:rFonts w:ascii="Book Antiqua" w:hAnsi="Book Antiqua" w:cs="Times New Roman"/>
                <w:sz w:val="24"/>
                <w:szCs w:val="24"/>
              </w:rPr>
              <w:br/>
              <w:t>Morinville</w:t>
            </w:r>
            <w:r w:rsidR="00930B3E" w:rsidRPr="005E18CE">
              <w:rPr>
                <w:rFonts w:ascii="Book Antiqua" w:hAnsi="Book Antiqua" w:cs="Times New Roman"/>
                <w:sz w:val="24"/>
                <w:szCs w:val="24"/>
                <w:vertAlign w:val="superscript"/>
              </w:rPr>
              <w:t>[100]</w:t>
            </w:r>
            <w:r w:rsidRPr="005E18CE">
              <w:rPr>
                <w:rFonts w:ascii="Book Antiqua" w:hAnsi="Book Antiqua" w:cs="Times New Roman"/>
                <w:sz w:val="24"/>
                <w:szCs w:val="24"/>
              </w:rPr>
              <w:br/>
              <w:t>Sammons</w:t>
            </w:r>
            <w:r w:rsidR="00930B3E" w:rsidRPr="005E18CE">
              <w:rPr>
                <w:rFonts w:ascii="Book Antiqua" w:hAnsi="Book Antiqua" w:cs="Times New Roman"/>
                <w:sz w:val="24"/>
                <w:szCs w:val="24"/>
                <w:vertAlign w:val="superscript"/>
              </w:rPr>
              <w:t>[44]</w:t>
            </w:r>
            <w:r w:rsidRPr="005E18CE">
              <w:rPr>
                <w:rFonts w:ascii="Book Antiqua" w:hAnsi="Book Antiqua" w:cs="Times New Roman"/>
                <w:sz w:val="24"/>
                <w:szCs w:val="24"/>
              </w:rPr>
              <w:br/>
              <w:t>Schwartz</w:t>
            </w:r>
            <w:r w:rsidR="000D0533"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76</w:t>
            </w:r>
            <w:r w:rsidR="000D0533" w:rsidRPr="005E18CE">
              <w:rPr>
                <w:rFonts w:ascii="Book Antiqua" w:hAnsi="Book Antiqua" w:cs="Times New Roman"/>
                <w:sz w:val="24"/>
                <w:szCs w:val="24"/>
                <w:vertAlign w:val="superscript"/>
              </w:rPr>
              <w:t>]</w:t>
            </w:r>
            <w:r w:rsidRPr="005E18CE">
              <w:rPr>
                <w:rFonts w:ascii="Book Antiqua" w:hAnsi="Book Antiqua" w:cs="Times New Roman"/>
                <w:sz w:val="24"/>
                <w:szCs w:val="24"/>
              </w:rPr>
              <w:br/>
              <w:t>Wendt</w:t>
            </w:r>
            <w:r w:rsidR="000D0533" w:rsidRPr="005E18CE">
              <w:rPr>
                <w:rFonts w:ascii="Book Antiqua" w:hAnsi="Book Antiqua" w:cs="Times New Roman"/>
                <w:sz w:val="24"/>
                <w:szCs w:val="24"/>
                <w:vertAlign w:val="superscript"/>
              </w:rPr>
              <w:t>[</w:t>
            </w:r>
            <w:r w:rsidR="00DA4CB6" w:rsidRPr="005E18CE">
              <w:rPr>
                <w:rFonts w:ascii="Book Antiqua" w:hAnsi="Book Antiqua" w:cs="Times New Roman"/>
                <w:sz w:val="24"/>
                <w:szCs w:val="24"/>
                <w:vertAlign w:val="superscript"/>
              </w:rPr>
              <w:t>4</w:t>
            </w:r>
            <w:r w:rsidR="000D0533" w:rsidRPr="005E18CE">
              <w:rPr>
                <w:rFonts w:ascii="Book Antiqua" w:hAnsi="Book Antiqua" w:cs="Times New Roman"/>
                <w:sz w:val="24"/>
                <w:szCs w:val="24"/>
                <w:vertAlign w:val="superscript"/>
              </w:rPr>
              <w:t>]</w:t>
            </w:r>
            <w:r w:rsidRPr="005E18CE">
              <w:rPr>
                <w:rFonts w:ascii="Book Antiqua" w:hAnsi="Book Antiqua" w:cs="Times New Roman"/>
                <w:sz w:val="24"/>
                <w:szCs w:val="24"/>
              </w:rPr>
              <w:br/>
              <w:t>Na</w:t>
            </w:r>
            <w:r w:rsidR="00DA4CB6" w:rsidRPr="005E18CE">
              <w:rPr>
                <w:rFonts w:ascii="Book Antiqua" w:hAnsi="Book Antiqua" w:cs="Times New Roman"/>
                <w:sz w:val="24"/>
                <w:szCs w:val="24"/>
                <w:vertAlign w:val="superscript"/>
              </w:rPr>
              <w:t>[13]</w:t>
            </w:r>
            <w:r w:rsidRPr="005E18CE">
              <w:rPr>
                <w:rFonts w:ascii="Book Antiqua" w:hAnsi="Book Antiqua" w:cs="Times New Roman"/>
                <w:sz w:val="24"/>
                <w:szCs w:val="24"/>
              </w:rPr>
              <w:br/>
              <w:t>Crews</w:t>
            </w:r>
            <w:r w:rsidR="00DA4CB6" w:rsidRPr="005E18CE">
              <w:rPr>
                <w:rFonts w:ascii="Book Antiqua" w:hAnsi="Book Antiqua" w:cs="Times New Roman"/>
                <w:sz w:val="24"/>
                <w:szCs w:val="24"/>
                <w:vertAlign w:val="superscript"/>
              </w:rPr>
              <w:t>[12]</w:t>
            </w:r>
            <w:r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81</w:t>
            </w:r>
            <w:r w:rsidR="00DA4CB6" w:rsidRPr="005E18CE">
              <w:rPr>
                <w:rFonts w:ascii="Book Antiqua" w:hAnsi="Book Antiqua" w:cs="Times New Roman"/>
                <w:sz w:val="24"/>
                <w:szCs w:val="24"/>
                <w:vertAlign w:val="superscript"/>
              </w:rPr>
              <w:t>]</w:t>
            </w:r>
            <w:r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[14]</w:t>
            </w:r>
            <w:r w:rsidRPr="005E18CE">
              <w:rPr>
                <w:rFonts w:ascii="Book Antiqua" w:hAnsi="Book Antiqua" w:cs="Times New Roman"/>
                <w:sz w:val="24"/>
                <w:szCs w:val="24"/>
              </w:rPr>
              <w:br/>
              <w:t>Deshpande</w:t>
            </w:r>
            <w:r w:rsidR="00DA4CB6"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69</w:t>
            </w:r>
            <w:r w:rsidR="00DA4CB6" w:rsidRPr="005E18CE">
              <w:rPr>
                <w:rFonts w:ascii="Book Antiqua" w:hAnsi="Book Antiqua" w:cs="Times New Roman"/>
                <w:sz w:val="24"/>
                <w:szCs w:val="24"/>
                <w:vertAlign w:val="superscript"/>
              </w:rPr>
              <w:t>]</w:t>
            </w:r>
          </w:p>
        </w:tc>
        <w:tc>
          <w:tcPr>
            <w:tcW w:w="1260" w:type="dxa"/>
          </w:tcPr>
          <w:p w:rsidR="00841EB8" w:rsidRPr="005E18CE" w:rsidRDefault="00192C38" w:rsidP="00192C38">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59 yr</w:t>
            </w:r>
            <w:r w:rsidRPr="005E18CE">
              <w:rPr>
                <w:rFonts w:ascii="Book Antiqua" w:hAnsi="Book Antiqua" w:cs="Times New Roman"/>
                <w:sz w:val="24"/>
                <w:szCs w:val="24"/>
              </w:rPr>
              <w:br/>
              <w:t>61 yr</w:t>
            </w:r>
            <w:r w:rsidRPr="005E18CE">
              <w:rPr>
                <w:rFonts w:ascii="Book Antiqua" w:hAnsi="Book Antiqua" w:cs="Times New Roman"/>
                <w:sz w:val="24"/>
                <w:szCs w:val="24"/>
              </w:rPr>
              <w:br/>
              <w:t>62 yr</w:t>
            </w:r>
            <w:r w:rsidRPr="005E18CE">
              <w:rPr>
                <w:rFonts w:ascii="Book Antiqua" w:hAnsi="Book Antiqua" w:cs="Times New Roman"/>
                <w:sz w:val="24"/>
                <w:szCs w:val="24"/>
              </w:rPr>
              <w:br/>
              <w:t>64 yr</w:t>
            </w:r>
            <w:r w:rsidRPr="005E18CE">
              <w:rPr>
                <w:rFonts w:ascii="Book Antiqua" w:hAnsi="Book Antiqua" w:cs="Times New Roman"/>
                <w:sz w:val="24"/>
                <w:szCs w:val="24"/>
              </w:rPr>
              <w:br/>
              <w:t>64 yr</w:t>
            </w:r>
            <w:r w:rsidRPr="005E18CE">
              <w:rPr>
                <w:rFonts w:ascii="Book Antiqua" w:hAnsi="Book Antiqua" w:cs="Times New Roman"/>
                <w:sz w:val="24"/>
                <w:szCs w:val="24"/>
              </w:rPr>
              <w:br/>
              <w:t>65 yr</w:t>
            </w:r>
            <w:r w:rsidR="00E507D6" w:rsidRPr="005E18CE">
              <w:rPr>
                <w:rFonts w:ascii="Book Antiqua" w:hAnsi="Book Antiqua" w:cs="Times New Roman"/>
                <w:sz w:val="24"/>
                <w:szCs w:val="24"/>
              </w:rPr>
              <w:br/>
            </w:r>
            <w:r w:rsidRPr="005E18CE">
              <w:rPr>
                <w:rFonts w:ascii="Book Antiqua" w:hAnsi="Book Antiqua" w:cs="Times New Roman"/>
                <w:sz w:val="24"/>
                <w:szCs w:val="24"/>
              </w:rPr>
              <w:t>66 yr</w:t>
            </w:r>
            <w:r w:rsidRPr="005E18CE">
              <w:rPr>
                <w:rFonts w:ascii="Book Antiqua" w:hAnsi="Book Antiqua" w:cs="Times New Roman"/>
                <w:sz w:val="24"/>
                <w:szCs w:val="24"/>
              </w:rPr>
              <w:br/>
              <w:t>68 yr</w:t>
            </w:r>
            <w:r w:rsidRPr="005E18CE">
              <w:rPr>
                <w:rFonts w:ascii="Book Antiqua" w:hAnsi="Book Antiqua" w:cs="Times New Roman"/>
                <w:sz w:val="24"/>
                <w:szCs w:val="24"/>
              </w:rPr>
              <w:br/>
              <w:t>70 yr</w:t>
            </w:r>
            <w:r w:rsidR="00841EB8" w:rsidRPr="005E18CE">
              <w:rPr>
                <w:rFonts w:ascii="Book Antiqua" w:hAnsi="Book Antiqua" w:cs="Times New Roman"/>
                <w:sz w:val="24"/>
                <w:szCs w:val="24"/>
              </w:rPr>
              <w:br/>
              <w:t>71</w:t>
            </w:r>
            <w:r w:rsidRPr="005E18CE">
              <w:rPr>
                <w:rFonts w:ascii="Book Antiqua" w:hAnsi="Book Antiqua" w:cs="Times New Roman"/>
                <w:sz w:val="24"/>
                <w:szCs w:val="24"/>
              </w:rPr>
              <w:t xml:space="preserve"> yr</w:t>
            </w:r>
            <w:r w:rsidRPr="005E18CE">
              <w:rPr>
                <w:rFonts w:ascii="Book Antiqua" w:hAnsi="Book Antiqua" w:cs="Times New Roman"/>
                <w:sz w:val="24"/>
                <w:szCs w:val="24"/>
              </w:rPr>
              <w:br/>
              <w:t>74 yr</w:t>
            </w:r>
            <w:r w:rsidRPr="005E18CE">
              <w:rPr>
                <w:rFonts w:ascii="Book Antiqua" w:hAnsi="Book Antiqua" w:cs="Times New Roman"/>
                <w:sz w:val="24"/>
                <w:szCs w:val="24"/>
              </w:rPr>
              <w:br/>
              <w:t>74 yr</w:t>
            </w:r>
            <w:r w:rsidRPr="005E18CE">
              <w:rPr>
                <w:rFonts w:ascii="Book Antiqua" w:hAnsi="Book Antiqua" w:cs="Times New Roman"/>
                <w:sz w:val="24"/>
                <w:szCs w:val="24"/>
              </w:rPr>
              <w:br/>
              <w:t>75 yr</w:t>
            </w:r>
            <w:r w:rsidRPr="005E18CE">
              <w:rPr>
                <w:rFonts w:ascii="Book Antiqua" w:hAnsi="Book Antiqua" w:cs="Times New Roman"/>
                <w:sz w:val="24"/>
                <w:szCs w:val="24"/>
              </w:rPr>
              <w:br/>
              <w:t>77 yr</w:t>
            </w:r>
          </w:p>
        </w:tc>
        <w:tc>
          <w:tcPr>
            <w:tcW w:w="198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Stevens</w:t>
            </w:r>
            <w:r w:rsidR="008F31E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73</w:t>
            </w:r>
            <w:r w:rsidR="008F31ED" w:rsidRPr="005E18CE">
              <w:rPr>
                <w:rFonts w:ascii="Book Antiqua" w:hAnsi="Book Antiqua" w:cs="Times New Roman"/>
                <w:sz w:val="24"/>
                <w:szCs w:val="24"/>
                <w:vertAlign w:val="superscript"/>
              </w:rPr>
              <w:t>]</w:t>
            </w:r>
            <w:r w:rsidRPr="005E18CE">
              <w:rPr>
                <w:rFonts w:ascii="Book Antiqua" w:hAnsi="Book Antiqua" w:cs="Times New Roman"/>
                <w:sz w:val="24"/>
                <w:szCs w:val="24"/>
              </w:rPr>
              <w:br/>
              <w:t>El</w:t>
            </w:r>
            <w:r w:rsidR="007047AC" w:rsidRPr="005E18CE">
              <w:rPr>
                <w:rFonts w:ascii="Book Antiqua" w:hAnsi="Book Antiqua" w:cs="Times New Roman"/>
                <w:sz w:val="24"/>
                <w:szCs w:val="24"/>
              </w:rPr>
              <w:t xml:space="preserve"> </w:t>
            </w:r>
            <w:r w:rsidRPr="005E18CE">
              <w:rPr>
                <w:rFonts w:ascii="Book Antiqua" w:hAnsi="Book Antiqua" w:cs="Times New Roman"/>
                <w:sz w:val="24"/>
                <w:szCs w:val="24"/>
              </w:rPr>
              <w:t>Feghaly</w:t>
            </w:r>
            <w:r w:rsidR="008F31ED"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82</w:t>
            </w:r>
            <w:r w:rsidR="008F31ED" w:rsidRPr="005E18CE">
              <w:rPr>
                <w:rFonts w:ascii="Book Antiqua" w:hAnsi="Book Antiqua" w:cs="Times New Roman"/>
                <w:sz w:val="24"/>
                <w:szCs w:val="24"/>
                <w:vertAlign w:val="superscript"/>
              </w:rPr>
              <w:t>]</w:t>
            </w:r>
            <w:r w:rsidR="00081DBE" w:rsidRPr="005E18CE">
              <w:rPr>
                <w:rFonts w:ascii="Book Antiqua" w:hAnsi="Book Antiqua" w:cs="Times New Roman"/>
                <w:sz w:val="24"/>
                <w:szCs w:val="24"/>
              </w:rPr>
              <w:br/>
              <w:t>Huang</w:t>
            </w:r>
            <w:r w:rsidR="008F31ED" w:rsidRPr="005E18CE">
              <w:rPr>
                <w:rFonts w:ascii="Book Antiqua" w:hAnsi="Book Antiqua" w:cs="Times New Roman"/>
                <w:sz w:val="24"/>
                <w:szCs w:val="24"/>
                <w:vertAlign w:val="superscript"/>
              </w:rPr>
              <w:t>[65]</w:t>
            </w:r>
            <w:r w:rsidRPr="005E18CE">
              <w:rPr>
                <w:rFonts w:ascii="Book Antiqua" w:hAnsi="Book Antiqua" w:cs="Times New Roman"/>
                <w:sz w:val="24"/>
                <w:szCs w:val="24"/>
              </w:rPr>
              <w:br/>
              <w:t>Muto</w:t>
            </w:r>
            <w:r w:rsidR="008F31ED" w:rsidRPr="005E18CE">
              <w:rPr>
                <w:rFonts w:ascii="Book Antiqua" w:hAnsi="Book Antiqua" w:cs="Times New Roman"/>
                <w:sz w:val="24"/>
                <w:szCs w:val="24"/>
                <w:vertAlign w:val="superscript"/>
              </w:rPr>
              <w:t>[59]</w:t>
            </w:r>
            <w:r w:rsidR="00D72EA1" w:rsidRPr="005E18CE">
              <w:rPr>
                <w:rFonts w:ascii="Book Antiqua" w:hAnsi="Book Antiqua" w:cs="Times New Roman"/>
                <w:sz w:val="24"/>
                <w:szCs w:val="24"/>
              </w:rPr>
              <w:br/>
              <w:t>Kim</w:t>
            </w:r>
            <w:r w:rsidR="008F31ED" w:rsidRPr="005E18CE">
              <w:rPr>
                <w:rFonts w:ascii="Book Antiqua" w:hAnsi="Book Antiqua" w:cs="Times New Roman"/>
                <w:sz w:val="24"/>
                <w:szCs w:val="24"/>
                <w:vertAlign w:val="superscript"/>
              </w:rPr>
              <w:t>[98]</w:t>
            </w:r>
            <w:r w:rsidRPr="005E18CE">
              <w:rPr>
                <w:rFonts w:ascii="Book Antiqua" w:hAnsi="Book Antiqua" w:cs="Times New Roman"/>
                <w:sz w:val="24"/>
                <w:szCs w:val="24"/>
              </w:rPr>
              <w:br/>
              <w:t>Vesteinsdottir</w:t>
            </w:r>
            <w:r w:rsidR="008F31ED" w:rsidRPr="005E18CE">
              <w:rPr>
                <w:rFonts w:ascii="Book Antiqua" w:hAnsi="Book Antiqua" w:cs="Times New Roman"/>
                <w:sz w:val="24"/>
                <w:szCs w:val="24"/>
                <w:vertAlign w:val="superscript"/>
              </w:rPr>
              <w:t>[73]</w:t>
            </w:r>
            <w:r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Khanna</w:t>
            </w:r>
            <w:r w:rsidR="00E507D6" w:rsidRPr="005E18CE">
              <w:rPr>
                <w:rFonts w:ascii="Book Antiqua" w:hAnsi="Book Antiqua" w:cs="Times New Roman"/>
                <w:sz w:val="24"/>
                <w:szCs w:val="24"/>
                <w:vertAlign w:val="superscript"/>
              </w:rPr>
              <w:t>[17]</w:t>
            </w:r>
            <w:r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[64]</w:t>
            </w:r>
            <w:r w:rsidRPr="005E18CE">
              <w:rPr>
                <w:rFonts w:ascii="Book Antiqua" w:hAnsi="Book Antiqua" w:cs="Times New Roman"/>
                <w:sz w:val="24"/>
                <w:szCs w:val="24"/>
              </w:rPr>
              <w:br/>
              <w:t>Garg</w:t>
            </w:r>
            <w:r w:rsidR="00E507D6"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78</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Wenisch</w:t>
            </w:r>
            <w:r w:rsidR="00E507D6" w:rsidRPr="005E18CE">
              <w:rPr>
                <w:rFonts w:ascii="Book Antiqua" w:hAnsi="Book Antiqua" w:cs="Times New Roman"/>
                <w:sz w:val="24"/>
                <w:szCs w:val="24"/>
                <w:vertAlign w:val="superscript"/>
              </w:rPr>
              <w:t>[102]</w:t>
            </w:r>
            <w:r w:rsidRPr="005E18CE">
              <w:rPr>
                <w:rFonts w:ascii="Book Antiqua" w:hAnsi="Book Antiqua" w:cs="Times New Roman"/>
                <w:sz w:val="24"/>
                <w:szCs w:val="24"/>
              </w:rPr>
              <w:br/>
              <w:t>Tabak</w:t>
            </w:r>
            <w:r w:rsidR="000A774B"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17</w:t>
            </w:r>
            <w:r w:rsidR="000A774B" w:rsidRPr="005E18CE">
              <w:rPr>
                <w:rFonts w:ascii="Book Antiqua" w:hAnsi="Book Antiqua" w:cs="Times New Roman"/>
                <w:sz w:val="24"/>
                <w:szCs w:val="24"/>
                <w:vertAlign w:val="superscript"/>
              </w:rPr>
              <w:t>]</w:t>
            </w:r>
            <w:r w:rsidRPr="005E18CE">
              <w:rPr>
                <w:rFonts w:ascii="Book Antiqua" w:hAnsi="Book Antiqua" w:cs="Times New Roman"/>
                <w:sz w:val="24"/>
                <w:szCs w:val="24"/>
              </w:rPr>
              <w:br/>
              <w:t>Loo</w:t>
            </w:r>
            <w:r w:rsidR="000A774B" w:rsidRPr="005E18CE">
              <w:rPr>
                <w:rFonts w:ascii="Book Antiqua" w:hAnsi="Book Antiqua" w:cs="Times New Roman"/>
                <w:sz w:val="24"/>
                <w:szCs w:val="24"/>
                <w:vertAlign w:val="superscript"/>
              </w:rPr>
              <w:t>[57]</w:t>
            </w:r>
            <w:r w:rsidRPr="005E18CE">
              <w:rPr>
                <w:rFonts w:ascii="Book Antiqua" w:hAnsi="Book Antiqua" w:cs="Times New Roman"/>
                <w:sz w:val="24"/>
                <w:szCs w:val="24"/>
              </w:rPr>
              <w:br/>
              <w:t>Eyre</w:t>
            </w:r>
            <w:r w:rsidR="000A774B"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18</w:t>
            </w:r>
            <w:r w:rsidR="000A774B" w:rsidRPr="005E18CE">
              <w:rPr>
                <w:rFonts w:ascii="Book Antiqua" w:hAnsi="Book Antiqua" w:cs="Times New Roman"/>
                <w:sz w:val="24"/>
                <w:szCs w:val="24"/>
                <w:vertAlign w:val="superscript"/>
              </w:rPr>
              <w:t>]</w:t>
            </w:r>
          </w:p>
        </w:tc>
      </w:tr>
      <w:tr w:rsidR="00841EB8" w:rsidRPr="005E18CE" w:rsidTr="002A2D30">
        <w:tc>
          <w:tcPr>
            <w:tcW w:w="1440" w:type="dxa"/>
          </w:tcPr>
          <w:p w:rsidR="00841EB8" w:rsidRPr="005E18CE" w:rsidRDefault="00841EB8" w:rsidP="00212255">
            <w:pPr>
              <w:snapToGrid w:val="0"/>
              <w:spacing w:after="0" w:line="360" w:lineRule="auto"/>
              <w:rPr>
                <w:rFonts w:ascii="Book Antiqua" w:hAnsi="Book Antiqua" w:cs="Times New Roman"/>
                <w:i/>
                <w:sz w:val="24"/>
                <w:szCs w:val="24"/>
              </w:rPr>
            </w:pPr>
            <w:r w:rsidRPr="005E18CE">
              <w:rPr>
                <w:rFonts w:ascii="Book Antiqua" w:hAnsi="Book Antiqua" w:cs="Times New Roman"/>
                <w:i/>
                <w:sz w:val="24"/>
                <w:szCs w:val="24"/>
              </w:rPr>
              <w:t xml:space="preserve">Gender </w:t>
            </w:r>
            <w:r w:rsidRPr="005E18CE">
              <w:rPr>
                <w:rFonts w:ascii="Book Antiqua" w:hAnsi="Book Antiqua" w:cs="Times New Roman"/>
                <w:i/>
                <w:sz w:val="24"/>
                <w:szCs w:val="24"/>
              </w:rPr>
              <w:br/>
            </w:r>
            <w:r w:rsidRPr="005E18CE">
              <w:rPr>
                <w:rFonts w:ascii="Book Antiqua" w:hAnsi="Book Antiqua" w:cs="Times New Roman"/>
                <w:sz w:val="24"/>
                <w:szCs w:val="24"/>
              </w:rPr>
              <w:t>(% female)</w:t>
            </w:r>
          </w:p>
        </w:tc>
        <w:tc>
          <w:tcPr>
            <w:tcW w:w="1530" w:type="dxa"/>
          </w:tcPr>
          <w:p w:rsidR="00841EB8" w:rsidRPr="005E18CE" w:rsidRDefault="00FA00A3"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56%</w:t>
            </w:r>
          </w:p>
        </w:tc>
        <w:tc>
          <w:tcPr>
            <w:tcW w:w="1620" w:type="dxa"/>
          </w:tcPr>
          <w:p w:rsidR="00841EB8" w:rsidRPr="005E18CE" w:rsidRDefault="00FA00A3"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Vanderhoof</w:t>
            </w:r>
            <w:r w:rsidR="004A3A4E" w:rsidRPr="005E18CE">
              <w:rPr>
                <w:rFonts w:ascii="Book Antiqua" w:hAnsi="Book Antiqua" w:cs="Times New Roman"/>
                <w:sz w:val="24"/>
                <w:szCs w:val="24"/>
              </w:rPr>
              <w:t xml:space="preserve"> </w:t>
            </w:r>
            <w:r w:rsidR="000E1C22" w:rsidRPr="005E18CE">
              <w:rPr>
                <w:rFonts w:ascii="Book Antiqua" w:hAnsi="Book Antiqua" w:cs="Times New Roman"/>
                <w:sz w:val="24"/>
                <w:szCs w:val="24"/>
                <w:vertAlign w:val="superscript"/>
              </w:rPr>
              <w:t>[34]</w:t>
            </w:r>
          </w:p>
        </w:tc>
        <w:tc>
          <w:tcPr>
            <w:tcW w:w="1620" w:type="dxa"/>
          </w:tcPr>
          <w:p w:rsidR="00841EB8" w:rsidRPr="005E18CE" w:rsidRDefault="00081DBE"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46%</w:t>
            </w:r>
            <w:r w:rsidRPr="005E18CE">
              <w:rPr>
                <w:rFonts w:ascii="Book Antiqua" w:hAnsi="Book Antiqua" w:cs="Times New Roman"/>
                <w:sz w:val="24"/>
                <w:szCs w:val="24"/>
              </w:rPr>
              <w:br/>
            </w:r>
            <w:r w:rsidR="00841EB8" w:rsidRPr="005E18CE">
              <w:rPr>
                <w:rFonts w:ascii="Book Antiqua" w:hAnsi="Book Antiqua" w:cs="Times New Roman"/>
                <w:sz w:val="24"/>
                <w:szCs w:val="24"/>
              </w:rPr>
              <w:t>48%</w:t>
            </w:r>
          </w:p>
        </w:tc>
        <w:tc>
          <w:tcPr>
            <w:tcW w:w="1620" w:type="dxa"/>
          </w:tcPr>
          <w:p w:rsidR="00841EB8" w:rsidRPr="005E18CE" w:rsidRDefault="00081DBE"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0E1C22" w:rsidRPr="005E18CE">
              <w:rPr>
                <w:rFonts w:ascii="Book Antiqua" w:hAnsi="Book Antiqua" w:cs="Times New Roman"/>
                <w:sz w:val="24"/>
                <w:szCs w:val="24"/>
                <w:vertAlign w:val="superscript"/>
              </w:rPr>
              <w:t>[37]</w:t>
            </w:r>
            <w:r w:rsidRPr="005E18CE">
              <w:rPr>
                <w:rFonts w:ascii="Book Antiqua" w:hAnsi="Book Antiqua" w:cs="Times New Roman"/>
                <w:sz w:val="24"/>
                <w:szCs w:val="24"/>
              </w:rPr>
              <w:br/>
            </w:r>
            <w:r w:rsidR="00841EB8" w:rsidRPr="005E18CE">
              <w:rPr>
                <w:rFonts w:ascii="Book Antiqua" w:hAnsi="Book Antiqua" w:cs="Times New Roman"/>
                <w:sz w:val="24"/>
                <w:szCs w:val="24"/>
              </w:rPr>
              <w:t>Lusk</w:t>
            </w:r>
            <w:r w:rsidR="000E1C22" w:rsidRPr="005E18CE">
              <w:rPr>
                <w:rFonts w:ascii="Book Antiqua" w:hAnsi="Book Antiqua" w:cs="Times New Roman"/>
                <w:sz w:val="24"/>
                <w:szCs w:val="24"/>
                <w:vertAlign w:val="superscript"/>
              </w:rPr>
              <w:t>[36]</w:t>
            </w:r>
          </w:p>
        </w:tc>
        <w:tc>
          <w:tcPr>
            <w:tcW w:w="153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39%</w:t>
            </w:r>
            <w:r w:rsidRPr="005E18CE">
              <w:rPr>
                <w:rFonts w:ascii="Book Antiqua" w:hAnsi="Book Antiqua" w:cs="Times New Roman"/>
                <w:sz w:val="24"/>
                <w:szCs w:val="24"/>
              </w:rPr>
              <w:br/>
              <w:t>41%</w:t>
            </w:r>
            <w:r w:rsidRPr="005E18CE">
              <w:rPr>
                <w:rFonts w:ascii="Book Antiqua" w:hAnsi="Book Antiqua" w:cs="Times New Roman"/>
                <w:sz w:val="24"/>
                <w:szCs w:val="24"/>
              </w:rPr>
              <w:br/>
              <w:t>42%</w:t>
            </w:r>
            <w:r w:rsidR="00080380" w:rsidRPr="005E18CE">
              <w:rPr>
                <w:rFonts w:ascii="Book Antiqua" w:hAnsi="Book Antiqua" w:cs="Times New Roman"/>
                <w:sz w:val="24"/>
                <w:szCs w:val="24"/>
              </w:rPr>
              <w:br/>
              <w:t>46%</w:t>
            </w:r>
            <w:r w:rsidRPr="005E18CE">
              <w:rPr>
                <w:rFonts w:ascii="Book Antiqua" w:hAnsi="Book Antiqua" w:cs="Times New Roman"/>
                <w:sz w:val="24"/>
                <w:szCs w:val="24"/>
              </w:rPr>
              <w:br/>
            </w:r>
            <w:r w:rsidRPr="005E18CE">
              <w:rPr>
                <w:rFonts w:ascii="Book Antiqua" w:hAnsi="Book Antiqua" w:cs="Times New Roman"/>
                <w:sz w:val="24"/>
                <w:szCs w:val="24"/>
              </w:rPr>
              <w:lastRenderedPageBreak/>
              <w:t>46%</w:t>
            </w:r>
            <w:r w:rsidRPr="005E18CE">
              <w:rPr>
                <w:rFonts w:ascii="Book Antiqua" w:hAnsi="Book Antiqua" w:cs="Times New Roman"/>
                <w:sz w:val="24"/>
                <w:szCs w:val="24"/>
              </w:rPr>
              <w:br/>
              <w:t>46%</w:t>
            </w:r>
            <w:r w:rsidR="00FA00A3" w:rsidRPr="005E18CE">
              <w:rPr>
                <w:rFonts w:ascii="Book Antiqua" w:hAnsi="Book Antiqua" w:cs="Times New Roman"/>
                <w:sz w:val="24"/>
                <w:szCs w:val="24"/>
              </w:rPr>
              <w:br/>
              <w:t>46%</w:t>
            </w:r>
            <w:r w:rsidRPr="005E18CE">
              <w:rPr>
                <w:rFonts w:ascii="Book Antiqua" w:hAnsi="Book Antiqua" w:cs="Times New Roman"/>
                <w:sz w:val="24"/>
                <w:szCs w:val="24"/>
              </w:rPr>
              <w:br/>
              <w:t>4</w:t>
            </w:r>
            <w:r w:rsidR="0034068E" w:rsidRPr="005E18CE">
              <w:rPr>
                <w:rFonts w:ascii="Book Antiqua" w:hAnsi="Book Antiqua" w:cs="Times New Roman"/>
                <w:sz w:val="24"/>
                <w:szCs w:val="24"/>
              </w:rPr>
              <w:t>7</w:t>
            </w:r>
            <w:r w:rsidRPr="005E18CE">
              <w:rPr>
                <w:rFonts w:ascii="Book Antiqua" w:hAnsi="Book Antiqua" w:cs="Times New Roman"/>
                <w:sz w:val="24"/>
                <w:szCs w:val="24"/>
              </w:rPr>
              <w:t>%</w:t>
            </w:r>
            <w:r w:rsidRPr="005E18CE">
              <w:rPr>
                <w:rFonts w:ascii="Book Antiqua" w:hAnsi="Book Antiqua" w:cs="Times New Roman"/>
                <w:sz w:val="24"/>
                <w:szCs w:val="24"/>
              </w:rPr>
              <w:br/>
              <w:t>47%</w:t>
            </w:r>
            <w:r w:rsidRPr="005E18CE">
              <w:rPr>
                <w:rFonts w:ascii="Book Antiqua" w:hAnsi="Book Antiqua" w:cs="Times New Roman"/>
                <w:sz w:val="24"/>
                <w:szCs w:val="24"/>
              </w:rPr>
              <w:br/>
              <w:t>47%</w:t>
            </w:r>
            <w:r w:rsidRPr="005E18CE">
              <w:rPr>
                <w:rFonts w:ascii="Book Antiqua" w:hAnsi="Book Antiqua" w:cs="Times New Roman"/>
                <w:sz w:val="24"/>
                <w:szCs w:val="24"/>
              </w:rPr>
              <w:br/>
              <w:t>48%</w:t>
            </w:r>
            <w:r w:rsidRPr="005E18CE">
              <w:rPr>
                <w:rFonts w:ascii="Book Antiqua" w:hAnsi="Book Antiqua" w:cs="Times New Roman"/>
                <w:sz w:val="24"/>
                <w:szCs w:val="24"/>
              </w:rPr>
              <w:br/>
              <w:t>48%</w:t>
            </w:r>
            <w:r w:rsidRPr="005E18CE">
              <w:rPr>
                <w:rFonts w:ascii="Book Antiqua" w:hAnsi="Book Antiqua" w:cs="Times New Roman"/>
                <w:sz w:val="24"/>
                <w:szCs w:val="24"/>
              </w:rPr>
              <w:br/>
              <w:t>49%</w:t>
            </w:r>
            <w:r w:rsidRPr="005E18CE">
              <w:rPr>
                <w:rFonts w:ascii="Book Antiqua" w:hAnsi="Book Antiqua" w:cs="Times New Roman"/>
                <w:sz w:val="24"/>
                <w:szCs w:val="24"/>
              </w:rPr>
              <w:br/>
              <w:t>49%</w:t>
            </w:r>
            <w:r w:rsidRPr="005E18CE">
              <w:rPr>
                <w:rFonts w:ascii="Book Antiqua" w:hAnsi="Book Antiqua" w:cs="Times New Roman"/>
                <w:sz w:val="24"/>
                <w:szCs w:val="24"/>
              </w:rPr>
              <w:br/>
            </w:r>
            <w:r w:rsidR="00FA00A3" w:rsidRPr="005E18CE">
              <w:rPr>
                <w:rFonts w:ascii="Book Antiqua" w:hAnsi="Book Antiqua" w:cs="Times New Roman"/>
                <w:sz w:val="24"/>
                <w:szCs w:val="24"/>
              </w:rPr>
              <w:t>49</w:t>
            </w:r>
            <w:r w:rsidRPr="005E18CE">
              <w:rPr>
                <w:rFonts w:ascii="Book Antiqua" w:hAnsi="Book Antiqua" w:cs="Times New Roman"/>
                <w:sz w:val="24"/>
                <w:szCs w:val="24"/>
              </w:rPr>
              <w:t>%</w:t>
            </w:r>
            <w:r w:rsidR="00FA00A3" w:rsidRPr="005E18CE">
              <w:rPr>
                <w:rFonts w:ascii="Book Antiqua" w:hAnsi="Book Antiqua" w:cs="Times New Roman"/>
                <w:sz w:val="24"/>
                <w:szCs w:val="24"/>
              </w:rPr>
              <w:br/>
              <w:t>49%</w:t>
            </w:r>
          </w:p>
        </w:tc>
        <w:tc>
          <w:tcPr>
            <w:tcW w:w="2160" w:type="dxa"/>
          </w:tcPr>
          <w:p w:rsidR="00841EB8" w:rsidRPr="005E18CE" w:rsidRDefault="00841EB8"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Crews</w:t>
            </w:r>
            <w:r w:rsidR="00DA4CB6" w:rsidRPr="005E18CE">
              <w:rPr>
                <w:rFonts w:ascii="Book Antiqua" w:hAnsi="Book Antiqua" w:cs="Times New Roman"/>
                <w:sz w:val="24"/>
                <w:szCs w:val="24"/>
                <w:vertAlign w:val="superscript"/>
              </w:rPr>
              <w:t>[12]</w:t>
            </w:r>
            <w:r w:rsidRPr="005E18CE">
              <w:rPr>
                <w:rFonts w:ascii="Book Antiqua" w:hAnsi="Book Antiqua" w:cs="Times New Roman"/>
                <w:sz w:val="24"/>
                <w:szCs w:val="24"/>
              </w:rPr>
              <w:br/>
              <w:t>Kociolek</w:t>
            </w:r>
            <w:r w:rsidR="00930B3E"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77</w:t>
            </w:r>
            <w:r w:rsidR="00930B3E" w:rsidRPr="005E18CE">
              <w:rPr>
                <w:rFonts w:ascii="Book Antiqua" w:hAnsi="Book Antiqua" w:cs="Times New Roman"/>
                <w:sz w:val="24"/>
                <w:szCs w:val="24"/>
                <w:vertAlign w:val="superscript"/>
              </w:rPr>
              <w:t>]</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br/>
              <w:t>Schwartz</w:t>
            </w:r>
            <w:r w:rsidR="000D0533"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76</w:t>
            </w:r>
            <w:r w:rsidR="000D0533" w:rsidRPr="005E18CE">
              <w:rPr>
                <w:rFonts w:ascii="Book Antiqua" w:hAnsi="Book Antiqua" w:cs="Times New Roman"/>
                <w:sz w:val="24"/>
                <w:szCs w:val="24"/>
                <w:vertAlign w:val="superscript"/>
              </w:rPr>
              <w:t>]</w:t>
            </w:r>
            <w:r w:rsidR="000D0533" w:rsidRPr="005E18CE">
              <w:rPr>
                <w:rFonts w:ascii="Book Antiqua" w:hAnsi="Book Antiqua" w:cs="Times New Roman"/>
                <w:sz w:val="24"/>
                <w:szCs w:val="24"/>
              </w:rPr>
              <w:t xml:space="preserve"> </w:t>
            </w:r>
            <w:r w:rsidR="00080380" w:rsidRPr="005E18CE">
              <w:rPr>
                <w:rFonts w:ascii="Book Antiqua" w:hAnsi="Book Antiqua" w:cs="Times New Roman"/>
                <w:sz w:val="24"/>
                <w:szCs w:val="24"/>
              </w:rPr>
              <w:br/>
              <w:t>Hart</w:t>
            </w:r>
            <w:r w:rsidR="00930B3E" w:rsidRPr="005E18CE">
              <w:rPr>
                <w:rFonts w:ascii="Book Antiqua" w:hAnsi="Book Antiqua" w:cs="Times New Roman"/>
                <w:sz w:val="24"/>
                <w:szCs w:val="24"/>
              </w:rPr>
              <w:t xml:space="preserve"> </w:t>
            </w:r>
            <w:r w:rsidR="00930B3E" w:rsidRPr="005E18CE">
              <w:rPr>
                <w:rFonts w:ascii="Book Antiqua" w:hAnsi="Book Antiqua" w:cs="Times New Roman"/>
                <w:sz w:val="24"/>
                <w:szCs w:val="24"/>
                <w:vertAlign w:val="superscript"/>
              </w:rPr>
              <w:t>[54]</w:t>
            </w:r>
            <w:r w:rsidRPr="005E18CE">
              <w:rPr>
                <w:rFonts w:ascii="Book Antiqua" w:hAnsi="Book Antiqua" w:cs="Times New Roman"/>
                <w:sz w:val="24"/>
                <w:szCs w:val="24"/>
              </w:rPr>
              <w:br/>
            </w:r>
            <w:r w:rsidRPr="005E18CE">
              <w:rPr>
                <w:rFonts w:ascii="Book Antiqua" w:hAnsi="Book Antiqua" w:cs="Times New Roman"/>
                <w:sz w:val="24"/>
                <w:szCs w:val="24"/>
              </w:rPr>
              <w:lastRenderedPageBreak/>
              <w:t>Khanna</w:t>
            </w:r>
            <w:r w:rsidR="000E1C22" w:rsidRPr="005E18CE">
              <w:rPr>
                <w:rFonts w:ascii="Book Antiqua" w:hAnsi="Book Antiqua" w:cs="Times New Roman"/>
                <w:sz w:val="24"/>
                <w:szCs w:val="24"/>
                <w:vertAlign w:val="superscript"/>
              </w:rPr>
              <w:t>[40]</w:t>
            </w:r>
            <w:r w:rsidRPr="005E18CE">
              <w:rPr>
                <w:rFonts w:ascii="Book Antiqua" w:hAnsi="Book Antiqua" w:cs="Times New Roman"/>
                <w:sz w:val="24"/>
                <w:szCs w:val="24"/>
              </w:rPr>
              <w:br/>
              <w:t>Kim</w:t>
            </w:r>
            <w:r w:rsidR="00930B3E" w:rsidRPr="005E18CE">
              <w:rPr>
                <w:rFonts w:ascii="Book Antiqua" w:hAnsi="Book Antiqua" w:cs="Times New Roman"/>
                <w:sz w:val="24"/>
                <w:szCs w:val="24"/>
                <w:vertAlign w:val="superscript"/>
              </w:rPr>
              <w:t>[11</w:t>
            </w:r>
            <w:r w:rsidR="00415A34" w:rsidRPr="005E18CE">
              <w:rPr>
                <w:rFonts w:ascii="Book Antiqua" w:hAnsi="Book Antiqua" w:cs="Times New Roman"/>
                <w:sz w:val="24"/>
                <w:szCs w:val="24"/>
                <w:vertAlign w:val="superscript"/>
              </w:rPr>
              <w:t>5</w:t>
            </w:r>
            <w:r w:rsidR="00930B3E" w:rsidRPr="005E18CE">
              <w:rPr>
                <w:rFonts w:ascii="Book Antiqua" w:hAnsi="Book Antiqua" w:cs="Times New Roman"/>
                <w:sz w:val="24"/>
                <w:szCs w:val="24"/>
                <w:vertAlign w:val="superscript"/>
              </w:rPr>
              <w:t>]</w:t>
            </w:r>
            <w:r w:rsidR="00930B3E" w:rsidRPr="005E18CE">
              <w:rPr>
                <w:rFonts w:ascii="Book Antiqua" w:hAnsi="Book Antiqua" w:cs="Times New Roman"/>
                <w:sz w:val="24"/>
                <w:szCs w:val="24"/>
              </w:rPr>
              <w:t xml:space="preserve"> </w:t>
            </w:r>
            <w:r w:rsidRPr="005E18CE">
              <w:rPr>
                <w:rFonts w:ascii="Book Antiqua" w:hAnsi="Book Antiqua" w:cs="Times New Roman"/>
                <w:sz w:val="24"/>
                <w:szCs w:val="24"/>
              </w:rPr>
              <w:br/>
            </w:r>
            <w:r w:rsidR="00FA00A3" w:rsidRPr="005E18CE">
              <w:rPr>
                <w:rFonts w:ascii="Book Antiqua" w:hAnsi="Book Antiqua" w:cs="Times New Roman"/>
                <w:sz w:val="24"/>
                <w:szCs w:val="24"/>
              </w:rPr>
              <w:t>Morinville</w:t>
            </w:r>
            <w:r w:rsidR="00930B3E" w:rsidRPr="005E18CE">
              <w:rPr>
                <w:rFonts w:ascii="Book Antiqua" w:hAnsi="Book Antiqua" w:cs="Times New Roman"/>
                <w:sz w:val="24"/>
                <w:szCs w:val="24"/>
                <w:vertAlign w:val="superscript"/>
              </w:rPr>
              <w:t>[100]</w:t>
            </w:r>
            <w:r w:rsidR="00930B3E" w:rsidRPr="005E18CE">
              <w:rPr>
                <w:rFonts w:ascii="Book Antiqua" w:hAnsi="Book Antiqua" w:cs="Times New Roman"/>
                <w:sz w:val="24"/>
                <w:szCs w:val="24"/>
              </w:rPr>
              <w:t xml:space="preserve"> </w:t>
            </w:r>
            <w:r w:rsidRPr="005E18CE">
              <w:rPr>
                <w:rFonts w:ascii="Book Antiqua" w:hAnsi="Book Antiqua" w:cs="Times New Roman"/>
                <w:sz w:val="24"/>
                <w:szCs w:val="24"/>
              </w:rPr>
              <w:br/>
            </w:r>
            <w:r w:rsidR="004A3A4E" w:rsidRPr="005E18CE">
              <w:rPr>
                <w:rFonts w:ascii="Book Antiqua" w:hAnsi="Book Antiqua" w:cs="Times New Roman"/>
                <w:sz w:val="24"/>
                <w:szCs w:val="24"/>
              </w:rPr>
              <w:t>Chen</w:t>
            </w:r>
            <w:r w:rsidR="000E1C22" w:rsidRPr="005E18CE">
              <w:rPr>
                <w:rFonts w:ascii="Book Antiqua" w:hAnsi="Book Antiqua" w:cs="Times New Roman"/>
                <w:sz w:val="24"/>
                <w:szCs w:val="24"/>
                <w:vertAlign w:val="superscript"/>
              </w:rPr>
              <w:t>[1</w:t>
            </w:r>
            <w:r w:rsidR="00415A34" w:rsidRPr="005E18CE">
              <w:rPr>
                <w:rFonts w:ascii="Book Antiqua" w:hAnsi="Book Antiqua" w:cs="Times New Roman"/>
                <w:sz w:val="24"/>
                <w:szCs w:val="24"/>
                <w:vertAlign w:val="superscript"/>
              </w:rPr>
              <w:t>67</w:t>
            </w:r>
            <w:r w:rsidR="000E1C22" w:rsidRPr="005E18CE">
              <w:rPr>
                <w:rFonts w:ascii="Book Antiqua" w:hAnsi="Book Antiqua" w:cs="Times New Roman"/>
                <w:sz w:val="24"/>
                <w:szCs w:val="24"/>
                <w:vertAlign w:val="superscript"/>
              </w:rPr>
              <w:t>]</w:t>
            </w:r>
            <w:r w:rsidR="0034068E" w:rsidRPr="005E18CE">
              <w:rPr>
                <w:rFonts w:ascii="Book Antiqua" w:hAnsi="Book Antiqua" w:cs="Times New Roman"/>
                <w:sz w:val="24"/>
                <w:szCs w:val="24"/>
              </w:rPr>
              <w:br/>
            </w:r>
            <w:r w:rsidRPr="005E18CE">
              <w:rPr>
                <w:rFonts w:ascii="Book Antiqua" w:hAnsi="Book Antiqua" w:cs="Times New Roman"/>
                <w:sz w:val="24"/>
                <w:szCs w:val="24"/>
              </w:rPr>
              <w:t>Wendt</w:t>
            </w:r>
            <w:r w:rsidR="00DA4CB6" w:rsidRPr="005E18CE">
              <w:rPr>
                <w:rFonts w:ascii="Book Antiqua" w:hAnsi="Book Antiqua" w:cs="Times New Roman"/>
                <w:sz w:val="24"/>
                <w:szCs w:val="24"/>
                <w:vertAlign w:val="superscript"/>
              </w:rPr>
              <w:t>[4]</w:t>
            </w:r>
            <w:r w:rsidRPr="005E18CE">
              <w:rPr>
                <w:rFonts w:ascii="Book Antiqua" w:hAnsi="Book Antiqua" w:cs="Times New Roman"/>
                <w:sz w:val="24"/>
                <w:szCs w:val="24"/>
              </w:rPr>
              <w:br/>
            </w:r>
            <w:r w:rsidR="00E26480" w:rsidRPr="005E18CE">
              <w:rPr>
                <w:rFonts w:ascii="Book Antiqua" w:hAnsi="Book Antiqua" w:cs="Times New Roman"/>
                <w:sz w:val="24"/>
                <w:szCs w:val="24"/>
              </w:rPr>
              <w:t>d</w:t>
            </w:r>
            <w:r w:rsidRPr="005E18CE">
              <w:rPr>
                <w:rFonts w:ascii="Book Antiqua" w:hAnsi="Book Antiqua" w:cs="Times New Roman"/>
                <w:sz w:val="24"/>
                <w:szCs w:val="24"/>
              </w:rPr>
              <w:t>e</w:t>
            </w:r>
            <w:r w:rsidR="00E26480" w:rsidRPr="005E18CE">
              <w:rPr>
                <w:rFonts w:ascii="Book Antiqua" w:hAnsi="Book Antiqua" w:cs="Times New Roman"/>
                <w:sz w:val="24"/>
                <w:szCs w:val="24"/>
              </w:rPr>
              <w:t xml:space="preserve"> </w:t>
            </w:r>
            <w:r w:rsidRPr="005E18CE">
              <w:rPr>
                <w:rFonts w:ascii="Book Antiqua" w:hAnsi="Book Antiqua" w:cs="Times New Roman"/>
                <w:sz w:val="24"/>
                <w:szCs w:val="24"/>
              </w:rPr>
              <w:t>Blank</w:t>
            </w:r>
            <w:r w:rsidR="00DA4CB6" w:rsidRPr="005E18CE">
              <w:rPr>
                <w:rFonts w:ascii="Book Antiqua" w:hAnsi="Book Antiqua" w:cs="Times New Roman"/>
                <w:sz w:val="24"/>
                <w:szCs w:val="24"/>
                <w:vertAlign w:val="superscript"/>
              </w:rPr>
              <w:t>[69]</w:t>
            </w:r>
            <w:r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[14]</w:t>
            </w:r>
            <w:r w:rsidRPr="005E18CE">
              <w:rPr>
                <w:rFonts w:ascii="Book Antiqua" w:hAnsi="Book Antiqua" w:cs="Times New Roman"/>
                <w:sz w:val="24"/>
                <w:szCs w:val="24"/>
              </w:rPr>
              <w:br/>
              <w:t>Soes</w:t>
            </w:r>
            <w:r w:rsidR="00E26480" w:rsidRPr="005E18CE">
              <w:rPr>
                <w:rFonts w:ascii="Book Antiqua" w:hAnsi="Book Antiqua" w:cs="Times New Roman"/>
                <w:sz w:val="24"/>
                <w:szCs w:val="24"/>
              </w:rPr>
              <w:t xml:space="preserve"> </w:t>
            </w:r>
            <w:r w:rsidR="00E26480" w:rsidRPr="005E18CE">
              <w:rPr>
                <w:rFonts w:ascii="Book Antiqua" w:hAnsi="Book Antiqua" w:cs="Times New Roman"/>
                <w:sz w:val="24"/>
                <w:szCs w:val="24"/>
                <w:vertAlign w:val="superscript"/>
              </w:rPr>
              <w:t>[43]</w:t>
            </w:r>
            <w:r w:rsidRPr="005E18CE">
              <w:rPr>
                <w:rFonts w:ascii="Book Antiqua" w:hAnsi="Book Antiqua" w:cs="Times New Roman"/>
                <w:sz w:val="24"/>
                <w:szCs w:val="24"/>
              </w:rPr>
              <w:br/>
              <w:t>Sammons</w:t>
            </w:r>
            <w:r w:rsidR="00930B3E" w:rsidRPr="005E18CE">
              <w:rPr>
                <w:rFonts w:ascii="Book Antiqua" w:hAnsi="Book Antiqua" w:cs="Times New Roman"/>
                <w:sz w:val="24"/>
                <w:szCs w:val="24"/>
                <w:vertAlign w:val="superscript"/>
              </w:rPr>
              <w:t>[44]</w:t>
            </w:r>
            <w:r w:rsidRPr="005E18CE">
              <w:rPr>
                <w:rFonts w:ascii="Book Antiqua" w:hAnsi="Book Antiqua" w:cs="Times New Roman"/>
                <w:sz w:val="24"/>
                <w:szCs w:val="24"/>
              </w:rPr>
              <w:br/>
              <w:t>Duleba</w:t>
            </w:r>
            <w:r w:rsidR="000E1C22" w:rsidRPr="005E18CE">
              <w:rPr>
                <w:rFonts w:ascii="Book Antiqua" w:hAnsi="Book Antiqua" w:cs="Times New Roman"/>
                <w:sz w:val="24"/>
                <w:szCs w:val="24"/>
                <w:vertAlign w:val="superscript"/>
              </w:rPr>
              <w:t>[18]</w:t>
            </w:r>
            <w:r w:rsidRPr="005E18CE">
              <w:rPr>
                <w:rFonts w:ascii="Book Antiqua" w:hAnsi="Book Antiqua" w:cs="Times New Roman"/>
                <w:sz w:val="24"/>
                <w:szCs w:val="24"/>
              </w:rPr>
              <w:br/>
              <w:t>Pai</w:t>
            </w:r>
            <w:r w:rsidR="000E1C22" w:rsidRPr="005E18CE">
              <w:rPr>
                <w:rFonts w:ascii="Book Antiqua" w:hAnsi="Book Antiqua" w:cs="Times New Roman"/>
                <w:sz w:val="24"/>
                <w:szCs w:val="24"/>
              </w:rPr>
              <w:t xml:space="preserve"> </w:t>
            </w:r>
            <w:r w:rsidR="000E1C22" w:rsidRPr="005E18CE">
              <w:rPr>
                <w:rFonts w:ascii="Book Antiqua" w:hAnsi="Book Antiqua" w:cs="Times New Roman"/>
                <w:sz w:val="24"/>
                <w:szCs w:val="24"/>
                <w:vertAlign w:val="superscript"/>
              </w:rPr>
              <w:t>[71]</w:t>
            </w:r>
            <w:r w:rsidR="00FA00A3" w:rsidRPr="005E18CE">
              <w:rPr>
                <w:rFonts w:ascii="Book Antiqua" w:hAnsi="Book Antiqua" w:cs="Times New Roman"/>
                <w:sz w:val="24"/>
                <w:szCs w:val="24"/>
              </w:rPr>
              <w:br/>
              <w:t>Na</w:t>
            </w:r>
            <w:r w:rsidR="00DA4CB6" w:rsidRPr="005E18CE">
              <w:rPr>
                <w:rFonts w:ascii="Book Antiqua" w:hAnsi="Book Antiqua" w:cs="Times New Roman"/>
                <w:sz w:val="24"/>
                <w:szCs w:val="24"/>
                <w:vertAlign w:val="superscript"/>
              </w:rPr>
              <w:t>[13]</w:t>
            </w:r>
          </w:p>
        </w:tc>
        <w:tc>
          <w:tcPr>
            <w:tcW w:w="1260" w:type="dxa"/>
          </w:tcPr>
          <w:p w:rsidR="00841EB8" w:rsidRPr="005E18CE" w:rsidRDefault="00D72EA1"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47%</w:t>
            </w:r>
            <w:r w:rsidRPr="005E18CE">
              <w:rPr>
                <w:rFonts w:ascii="Book Antiqua" w:hAnsi="Book Antiqua" w:cs="Times New Roman"/>
                <w:sz w:val="24"/>
                <w:szCs w:val="24"/>
              </w:rPr>
              <w:br/>
            </w:r>
            <w:r w:rsidR="00841EB8" w:rsidRPr="005E18CE">
              <w:rPr>
                <w:rFonts w:ascii="Book Antiqua" w:hAnsi="Book Antiqua" w:cs="Times New Roman"/>
                <w:sz w:val="24"/>
                <w:szCs w:val="24"/>
              </w:rPr>
              <w:t>47%</w:t>
            </w:r>
            <w:r w:rsidR="00841EB8" w:rsidRPr="005E18CE">
              <w:rPr>
                <w:rFonts w:ascii="Book Antiqua" w:hAnsi="Book Antiqua" w:cs="Times New Roman"/>
                <w:sz w:val="24"/>
                <w:szCs w:val="24"/>
              </w:rPr>
              <w:br/>
              <w:t>47%</w:t>
            </w:r>
            <w:r w:rsidR="00841EB8" w:rsidRPr="005E18CE">
              <w:rPr>
                <w:rFonts w:ascii="Book Antiqua" w:hAnsi="Book Antiqua" w:cs="Times New Roman"/>
                <w:sz w:val="24"/>
                <w:szCs w:val="24"/>
              </w:rPr>
              <w:br/>
              <w:t>49%</w:t>
            </w:r>
            <w:r w:rsidR="00841EB8" w:rsidRPr="005E18CE">
              <w:rPr>
                <w:rFonts w:ascii="Book Antiqua" w:hAnsi="Book Antiqua" w:cs="Times New Roman"/>
                <w:sz w:val="24"/>
                <w:szCs w:val="24"/>
              </w:rPr>
              <w:br/>
            </w:r>
            <w:r w:rsidR="00841EB8" w:rsidRPr="005E18CE">
              <w:rPr>
                <w:rFonts w:ascii="Book Antiqua" w:hAnsi="Book Antiqua" w:cs="Times New Roman"/>
                <w:sz w:val="24"/>
                <w:szCs w:val="24"/>
              </w:rPr>
              <w:lastRenderedPageBreak/>
              <w:t>49%</w:t>
            </w:r>
            <w:r w:rsidRPr="005E18CE">
              <w:rPr>
                <w:rFonts w:ascii="Book Antiqua" w:hAnsi="Book Antiqua" w:cs="Times New Roman"/>
                <w:sz w:val="24"/>
                <w:szCs w:val="24"/>
              </w:rPr>
              <w:br/>
              <w:t>49%</w:t>
            </w:r>
            <w:r w:rsidR="00841EB8" w:rsidRPr="005E18CE">
              <w:rPr>
                <w:rFonts w:ascii="Book Antiqua" w:hAnsi="Book Antiqua" w:cs="Times New Roman"/>
                <w:sz w:val="24"/>
                <w:szCs w:val="24"/>
              </w:rPr>
              <w:br/>
              <w:t>53%</w:t>
            </w:r>
            <w:r w:rsidR="00841EB8" w:rsidRPr="005E18CE">
              <w:rPr>
                <w:rFonts w:ascii="Book Antiqua" w:hAnsi="Book Antiqua" w:cs="Times New Roman"/>
                <w:sz w:val="24"/>
                <w:szCs w:val="24"/>
              </w:rPr>
              <w:br/>
              <w:t>58%</w:t>
            </w:r>
            <w:r w:rsidR="00841EB8" w:rsidRPr="005E18CE">
              <w:rPr>
                <w:rFonts w:ascii="Book Antiqua" w:hAnsi="Book Antiqua" w:cs="Times New Roman"/>
                <w:sz w:val="24"/>
                <w:szCs w:val="24"/>
              </w:rPr>
              <w:br/>
              <w:t>63%</w:t>
            </w:r>
            <w:r w:rsidR="00AB08B4" w:rsidRPr="005E18CE">
              <w:rPr>
                <w:rFonts w:ascii="Book Antiqua" w:hAnsi="Book Antiqua" w:cs="Times New Roman"/>
                <w:sz w:val="24"/>
                <w:szCs w:val="24"/>
              </w:rPr>
              <w:br/>
              <w:t>64%</w:t>
            </w:r>
            <w:r w:rsidR="00841EB8" w:rsidRPr="005E18CE">
              <w:rPr>
                <w:rFonts w:ascii="Book Antiqua" w:hAnsi="Book Antiqua" w:cs="Times New Roman"/>
                <w:sz w:val="24"/>
                <w:szCs w:val="24"/>
              </w:rPr>
              <w:br/>
              <w:t>64%</w:t>
            </w:r>
            <w:r w:rsidR="00841EB8" w:rsidRPr="005E18CE">
              <w:rPr>
                <w:rFonts w:ascii="Book Antiqua" w:hAnsi="Book Antiqua" w:cs="Times New Roman"/>
                <w:sz w:val="24"/>
                <w:szCs w:val="24"/>
              </w:rPr>
              <w:br/>
              <w:t>64%</w:t>
            </w:r>
            <w:r w:rsidR="00E507D6" w:rsidRPr="005E18CE">
              <w:rPr>
                <w:rFonts w:ascii="Book Antiqua" w:hAnsi="Book Antiqua" w:cs="Times New Roman"/>
                <w:sz w:val="24"/>
                <w:szCs w:val="24"/>
              </w:rPr>
              <w:br/>
            </w:r>
            <w:r w:rsidR="00841EB8" w:rsidRPr="005E18CE">
              <w:rPr>
                <w:rFonts w:ascii="Book Antiqua" w:hAnsi="Book Antiqua" w:cs="Times New Roman"/>
                <w:sz w:val="24"/>
                <w:szCs w:val="24"/>
              </w:rPr>
              <w:t>66%</w:t>
            </w:r>
            <w:r w:rsidR="00841EB8" w:rsidRPr="005E18CE">
              <w:rPr>
                <w:rFonts w:ascii="Book Antiqua" w:hAnsi="Book Antiqua" w:cs="Times New Roman"/>
                <w:sz w:val="24"/>
                <w:szCs w:val="24"/>
              </w:rPr>
              <w:br/>
              <w:t>66%</w:t>
            </w:r>
            <w:r w:rsidR="00841EB8" w:rsidRPr="005E18CE">
              <w:rPr>
                <w:rFonts w:ascii="Book Antiqua" w:hAnsi="Book Antiqua" w:cs="Times New Roman"/>
                <w:sz w:val="24"/>
                <w:szCs w:val="24"/>
              </w:rPr>
              <w:br/>
              <w:t>67%</w:t>
            </w:r>
          </w:p>
        </w:tc>
        <w:tc>
          <w:tcPr>
            <w:tcW w:w="1980" w:type="dxa"/>
          </w:tcPr>
          <w:p w:rsidR="00841EB8" w:rsidRPr="005E18CE" w:rsidRDefault="00D72EA1"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Kim</w:t>
            </w:r>
            <w:r w:rsidR="008F31ED" w:rsidRPr="005E18CE">
              <w:rPr>
                <w:rFonts w:ascii="Book Antiqua" w:hAnsi="Book Antiqua" w:cs="Times New Roman"/>
                <w:sz w:val="24"/>
                <w:szCs w:val="24"/>
                <w:vertAlign w:val="superscript"/>
              </w:rPr>
              <w:t>[98]</w:t>
            </w:r>
            <w:r w:rsidRPr="005E18CE">
              <w:rPr>
                <w:rFonts w:ascii="Book Antiqua" w:hAnsi="Book Antiqua" w:cs="Times New Roman"/>
                <w:sz w:val="24"/>
                <w:szCs w:val="24"/>
              </w:rPr>
              <w:br/>
            </w:r>
            <w:r w:rsidR="00841EB8" w:rsidRPr="005E18CE">
              <w:rPr>
                <w:rFonts w:ascii="Book Antiqua" w:hAnsi="Book Antiqua" w:cs="Times New Roman"/>
                <w:sz w:val="24"/>
                <w:szCs w:val="24"/>
              </w:rPr>
              <w:t>Loo</w:t>
            </w:r>
            <w:r w:rsidR="000A774B" w:rsidRPr="005E18CE">
              <w:rPr>
                <w:rFonts w:ascii="Book Antiqua" w:hAnsi="Book Antiqua" w:cs="Times New Roman"/>
                <w:sz w:val="24"/>
                <w:szCs w:val="24"/>
                <w:vertAlign w:val="superscript"/>
              </w:rPr>
              <w:t>[57]</w:t>
            </w:r>
            <w:r w:rsidR="00841EB8" w:rsidRPr="005E18CE">
              <w:rPr>
                <w:rFonts w:ascii="Book Antiqua" w:hAnsi="Book Antiqua" w:cs="Times New Roman"/>
                <w:sz w:val="24"/>
                <w:szCs w:val="24"/>
              </w:rPr>
              <w:br/>
              <w:t>El</w:t>
            </w:r>
            <w:r w:rsidR="007047AC" w:rsidRPr="005E18CE">
              <w:rPr>
                <w:rFonts w:ascii="Book Antiqua" w:hAnsi="Book Antiqua" w:cs="Times New Roman"/>
                <w:sz w:val="24"/>
                <w:szCs w:val="24"/>
              </w:rPr>
              <w:t xml:space="preserve"> </w:t>
            </w:r>
            <w:r w:rsidR="00841EB8" w:rsidRPr="005E18CE">
              <w:rPr>
                <w:rFonts w:ascii="Book Antiqua" w:hAnsi="Book Antiqua" w:cs="Times New Roman"/>
                <w:sz w:val="24"/>
                <w:szCs w:val="24"/>
              </w:rPr>
              <w:t>Feghaly</w:t>
            </w:r>
            <w:r w:rsidR="008F31ED"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82</w:t>
            </w:r>
            <w:r w:rsidR="008F31ED" w:rsidRPr="005E18CE">
              <w:rPr>
                <w:rFonts w:ascii="Book Antiqua" w:hAnsi="Book Antiqua" w:cs="Times New Roman"/>
                <w:sz w:val="24"/>
                <w:szCs w:val="24"/>
                <w:vertAlign w:val="superscript"/>
              </w:rPr>
              <w:t>]</w:t>
            </w:r>
            <w:r w:rsidR="00841EB8" w:rsidRPr="005E18CE">
              <w:rPr>
                <w:rFonts w:ascii="Book Antiqua" w:hAnsi="Book Antiqua" w:cs="Times New Roman"/>
                <w:sz w:val="24"/>
                <w:szCs w:val="24"/>
              </w:rPr>
              <w:br/>
              <w:t>Carignan</w:t>
            </w:r>
            <w:r w:rsidR="004F5350"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83</w:t>
            </w:r>
            <w:r w:rsidR="004F5350" w:rsidRPr="005E18CE">
              <w:rPr>
                <w:rFonts w:ascii="Book Antiqua" w:hAnsi="Book Antiqua" w:cs="Times New Roman"/>
                <w:sz w:val="24"/>
                <w:szCs w:val="24"/>
                <w:vertAlign w:val="superscript"/>
              </w:rPr>
              <w:t>]</w:t>
            </w:r>
            <w:r w:rsidR="00841EB8" w:rsidRPr="005E18CE">
              <w:rPr>
                <w:rFonts w:ascii="Book Antiqua" w:hAnsi="Book Antiqua" w:cs="Times New Roman"/>
                <w:sz w:val="24"/>
                <w:szCs w:val="24"/>
              </w:rPr>
              <w:br/>
            </w:r>
            <w:r w:rsidR="00841EB8" w:rsidRPr="005E18CE">
              <w:rPr>
                <w:rFonts w:ascii="Book Antiqua" w:hAnsi="Book Antiqua" w:cs="Times New Roman"/>
                <w:sz w:val="24"/>
                <w:szCs w:val="24"/>
              </w:rPr>
              <w:lastRenderedPageBreak/>
              <w:t>Muto</w:t>
            </w:r>
            <w:r w:rsidR="008F31ED" w:rsidRPr="005E18CE">
              <w:rPr>
                <w:rFonts w:ascii="Book Antiqua" w:hAnsi="Book Antiqua" w:cs="Times New Roman"/>
                <w:sz w:val="24"/>
                <w:szCs w:val="24"/>
                <w:vertAlign w:val="superscript"/>
              </w:rPr>
              <w:t>[59]</w:t>
            </w:r>
            <w:r w:rsidRPr="005E18CE">
              <w:rPr>
                <w:rFonts w:ascii="Book Antiqua" w:hAnsi="Book Antiqua" w:cs="Times New Roman"/>
                <w:sz w:val="24"/>
                <w:szCs w:val="24"/>
              </w:rPr>
              <w:br/>
              <w:t>Stevens</w:t>
            </w:r>
            <w:r w:rsidR="008F31ED"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73</w:t>
            </w:r>
            <w:r w:rsidR="008F31ED" w:rsidRPr="005E18CE">
              <w:rPr>
                <w:rFonts w:ascii="Book Antiqua" w:hAnsi="Book Antiqua" w:cs="Times New Roman"/>
                <w:sz w:val="24"/>
                <w:szCs w:val="24"/>
                <w:vertAlign w:val="superscript"/>
              </w:rPr>
              <w:t>]</w:t>
            </w:r>
            <w:r w:rsidR="00841EB8" w:rsidRPr="005E18CE">
              <w:rPr>
                <w:rFonts w:ascii="Book Antiqua" w:hAnsi="Book Antiqua" w:cs="Times New Roman"/>
                <w:sz w:val="24"/>
                <w:szCs w:val="24"/>
              </w:rPr>
              <w:br/>
              <w:t>Tabak</w:t>
            </w:r>
            <w:r w:rsidR="000A774B"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17</w:t>
            </w:r>
            <w:r w:rsidR="000A774B" w:rsidRPr="005E18CE">
              <w:rPr>
                <w:rFonts w:ascii="Book Antiqua" w:hAnsi="Book Antiqua" w:cs="Times New Roman"/>
                <w:sz w:val="24"/>
                <w:szCs w:val="24"/>
                <w:vertAlign w:val="superscript"/>
              </w:rPr>
              <w:t>]</w:t>
            </w:r>
            <w:r w:rsidR="00841EB8" w:rsidRPr="005E18CE">
              <w:rPr>
                <w:rFonts w:ascii="Book Antiqua" w:hAnsi="Book Antiqua" w:cs="Times New Roman"/>
                <w:sz w:val="24"/>
                <w:szCs w:val="24"/>
              </w:rPr>
              <w:br/>
              <w:t>Eyre</w:t>
            </w:r>
            <w:r w:rsidR="000A774B"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18</w:t>
            </w:r>
            <w:r w:rsidR="000A774B" w:rsidRPr="005E18CE">
              <w:rPr>
                <w:rFonts w:ascii="Book Antiqua" w:hAnsi="Book Antiqua" w:cs="Times New Roman"/>
                <w:sz w:val="24"/>
                <w:szCs w:val="24"/>
                <w:vertAlign w:val="superscript"/>
              </w:rPr>
              <w:t>]</w:t>
            </w:r>
            <w:r w:rsidR="00841EB8" w:rsidRPr="005E18CE">
              <w:rPr>
                <w:rFonts w:ascii="Book Antiqua" w:hAnsi="Book Antiqua" w:cs="Times New Roman"/>
                <w:sz w:val="24"/>
                <w:szCs w:val="24"/>
              </w:rPr>
              <w:br/>
              <w:t>Garg</w:t>
            </w:r>
            <w:r w:rsidR="00E507D6"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78</w:t>
            </w:r>
            <w:r w:rsidR="00E507D6" w:rsidRPr="005E18CE">
              <w:rPr>
                <w:rFonts w:ascii="Book Antiqua" w:hAnsi="Book Antiqua" w:cs="Times New Roman"/>
                <w:sz w:val="24"/>
                <w:szCs w:val="24"/>
                <w:vertAlign w:val="superscript"/>
              </w:rPr>
              <w:t>]</w:t>
            </w:r>
            <w:r w:rsidR="00AB08B4" w:rsidRPr="005E18CE">
              <w:rPr>
                <w:rFonts w:ascii="Book Antiqua" w:hAnsi="Book Antiqua" w:cs="Times New Roman"/>
                <w:sz w:val="24"/>
                <w:szCs w:val="24"/>
              </w:rPr>
              <w:br/>
              <w:t>Huang</w:t>
            </w:r>
            <w:r w:rsidR="008F31ED" w:rsidRPr="005E18CE">
              <w:rPr>
                <w:rFonts w:ascii="Book Antiqua" w:hAnsi="Book Antiqua" w:cs="Times New Roman"/>
                <w:sz w:val="24"/>
                <w:szCs w:val="24"/>
                <w:vertAlign w:val="superscript"/>
              </w:rPr>
              <w:t>[65]</w:t>
            </w:r>
            <w:r w:rsidR="00841EB8" w:rsidRPr="005E18CE">
              <w:rPr>
                <w:rFonts w:ascii="Book Antiqua" w:hAnsi="Book Antiqua" w:cs="Times New Roman"/>
                <w:sz w:val="24"/>
                <w:szCs w:val="24"/>
              </w:rPr>
              <w:br/>
              <w:t>Wenisch</w:t>
            </w:r>
            <w:r w:rsidR="00E507D6" w:rsidRPr="005E18CE">
              <w:rPr>
                <w:rFonts w:ascii="Book Antiqua" w:hAnsi="Book Antiqua" w:cs="Times New Roman"/>
                <w:sz w:val="24"/>
                <w:szCs w:val="24"/>
                <w:vertAlign w:val="superscript"/>
              </w:rPr>
              <w:t>[102]</w:t>
            </w:r>
            <w:r w:rsidR="00841EB8" w:rsidRPr="005E18CE">
              <w:rPr>
                <w:rFonts w:ascii="Book Antiqua" w:hAnsi="Book Antiqua" w:cs="Times New Roman"/>
                <w:sz w:val="24"/>
                <w:szCs w:val="24"/>
              </w:rPr>
              <w:br/>
              <w:t>Vesteinsdottir</w:t>
            </w:r>
            <w:r w:rsidR="00E507D6" w:rsidRPr="005E18CE">
              <w:rPr>
                <w:rFonts w:ascii="Book Antiqua" w:hAnsi="Book Antiqua" w:cs="Times New Roman"/>
                <w:sz w:val="24"/>
                <w:szCs w:val="24"/>
                <w:vertAlign w:val="superscript"/>
              </w:rPr>
              <w:t>[</w:t>
            </w:r>
            <w:r w:rsidR="00F8798B" w:rsidRPr="005E18CE">
              <w:rPr>
                <w:rFonts w:ascii="Book Antiqua" w:hAnsi="Book Antiqua" w:cs="Times New Roman"/>
                <w:sz w:val="24"/>
                <w:szCs w:val="24"/>
                <w:vertAlign w:val="superscript"/>
              </w:rPr>
              <w:t>73</w:t>
            </w:r>
            <w:r w:rsidR="00E507D6" w:rsidRPr="005E18CE">
              <w:rPr>
                <w:rFonts w:ascii="Book Antiqua" w:hAnsi="Book Antiqua" w:cs="Times New Roman"/>
                <w:sz w:val="24"/>
                <w:szCs w:val="24"/>
                <w:vertAlign w:val="superscript"/>
              </w:rPr>
              <w:t>]</w:t>
            </w:r>
            <w:r w:rsidR="00841EB8" w:rsidRPr="005E18CE">
              <w:rPr>
                <w:rFonts w:ascii="Book Antiqua" w:hAnsi="Book Antiqua" w:cs="Times New Roman"/>
                <w:sz w:val="24"/>
                <w:szCs w:val="24"/>
              </w:rPr>
              <w:br/>
              <w:t>Fellmeth</w:t>
            </w:r>
            <w:r w:rsidR="000A774B" w:rsidRPr="005E18CE">
              <w:rPr>
                <w:rFonts w:ascii="Book Antiqua" w:hAnsi="Book Antiqua" w:cs="Times New Roman"/>
                <w:sz w:val="24"/>
                <w:szCs w:val="24"/>
                <w:vertAlign w:val="superscript"/>
              </w:rPr>
              <w:t>[75]</w:t>
            </w:r>
            <w:r w:rsidR="00841EB8" w:rsidRPr="005E18CE">
              <w:rPr>
                <w:rFonts w:ascii="Book Antiqua" w:hAnsi="Book Antiqua" w:cs="Times New Roman"/>
                <w:sz w:val="24"/>
                <w:szCs w:val="24"/>
              </w:rPr>
              <w:br/>
              <w:t>Crabtree</w:t>
            </w:r>
            <w:r w:rsidR="000A774B" w:rsidRPr="005E18CE">
              <w:rPr>
                <w:rFonts w:ascii="Book Antiqua" w:hAnsi="Book Antiqua" w:cs="Times New Roman"/>
                <w:sz w:val="24"/>
                <w:szCs w:val="24"/>
                <w:vertAlign w:val="superscript"/>
              </w:rPr>
              <w:t>[1</w:t>
            </w:r>
            <w:r w:rsidR="00102844" w:rsidRPr="005E18CE">
              <w:rPr>
                <w:rFonts w:ascii="Book Antiqua" w:hAnsi="Book Antiqua" w:cs="Times New Roman"/>
                <w:sz w:val="24"/>
                <w:szCs w:val="24"/>
                <w:vertAlign w:val="superscript"/>
              </w:rPr>
              <w:t>84</w:t>
            </w:r>
            <w:r w:rsidR="000A774B" w:rsidRPr="005E18CE">
              <w:rPr>
                <w:rFonts w:ascii="Book Antiqua" w:hAnsi="Book Antiqua" w:cs="Times New Roman"/>
                <w:sz w:val="24"/>
                <w:szCs w:val="24"/>
                <w:vertAlign w:val="superscript"/>
              </w:rPr>
              <w:t>]</w:t>
            </w:r>
            <w:r w:rsidR="00841EB8" w:rsidRPr="005E18CE">
              <w:rPr>
                <w:rFonts w:ascii="Book Antiqua" w:hAnsi="Book Antiqua" w:cs="Times New Roman"/>
                <w:sz w:val="24"/>
                <w:szCs w:val="24"/>
              </w:rPr>
              <w:br/>
              <w:t>Khanna</w:t>
            </w:r>
            <w:r w:rsidR="00E507D6" w:rsidRPr="005E18CE">
              <w:rPr>
                <w:rFonts w:ascii="Book Antiqua" w:hAnsi="Book Antiqua" w:cs="Times New Roman"/>
                <w:sz w:val="24"/>
                <w:szCs w:val="24"/>
                <w:vertAlign w:val="superscript"/>
              </w:rPr>
              <w:t>[17]</w:t>
            </w:r>
          </w:p>
        </w:tc>
      </w:tr>
      <w:tr w:rsidR="001474B4" w:rsidRPr="005E18CE" w:rsidTr="002A2D30">
        <w:tc>
          <w:tcPr>
            <w:tcW w:w="1440" w:type="dxa"/>
          </w:tcPr>
          <w:p w:rsidR="001474B4" w:rsidRPr="005E18CE" w:rsidRDefault="001474B4" w:rsidP="00212255">
            <w:pPr>
              <w:snapToGrid w:val="0"/>
              <w:spacing w:after="0" w:line="360" w:lineRule="auto"/>
              <w:rPr>
                <w:rFonts w:ascii="Book Antiqua" w:hAnsi="Book Antiqua" w:cs="Times New Roman"/>
                <w:i/>
                <w:sz w:val="24"/>
                <w:szCs w:val="24"/>
              </w:rPr>
            </w:pPr>
            <w:r w:rsidRPr="005E18CE">
              <w:rPr>
                <w:rFonts w:ascii="Book Antiqua" w:hAnsi="Book Antiqua" w:cs="Times New Roman"/>
                <w:i/>
                <w:sz w:val="24"/>
                <w:szCs w:val="24"/>
              </w:rPr>
              <w:lastRenderedPageBreak/>
              <w:t>Race:</w:t>
            </w:r>
            <w:r w:rsidRPr="005E18CE">
              <w:rPr>
                <w:rFonts w:ascii="Book Antiqua" w:hAnsi="Book Antiqua" w:cs="Times New Roman"/>
                <w:i/>
                <w:sz w:val="24"/>
                <w:szCs w:val="24"/>
              </w:rPr>
              <w:br/>
            </w:r>
            <w:r w:rsidRPr="005E18CE">
              <w:rPr>
                <w:rFonts w:ascii="Book Antiqua" w:hAnsi="Book Antiqua" w:cs="Times New Roman"/>
                <w:sz w:val="24"/>
                <w:szCs w:val="24"/>
              </w:rPr>
              <w:t>Caucasian</w:t>
            </w:r>
          </w:p>
        </w:tc>
        <w:tc>
          <w:tcPr>
            <w:tcW w:w="1530" w:type="dxa"/>
          </w:tcPr>
          <w:p w:rsidR="001474B4" w:rsidRPr="005E18CE" w:rsidRDefault="009034B9"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474B4" w:rsidRPr="005E18CE" w:rsidRDefault="001474B4" w:rsidP="00D85785">
            <w:pPr>
              <w:snapToGrid w:val="0"/>
              <w:spacing w:after="0" w:line="360" w:lineRule="auto"/>
              <w:rPr>
                <w:rFonts w:ascii="Book Antiqua" w:hAnsi="Book Antiqua" w:cs="Times New Roman"/>
                <w:sz w:val="24"/>
                <w:szCs w:val="24"/>
              </w:rPr>
            </w:pPr>
          </w:p>
        </w:tc>
        <w:tc>
          <w:tcPr>
            <w:tcW w:w="1620" w:type="dxa"/>
          </w:tcPr>
          <w:p w:rsidR="001474B4" w:rsidRPr="005E18CE" w:rsidRDefault="009034B9"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474B4" w:rsidRPr="005E18CE" w:rsidRDefault="001474B4" w:rsidP="00212255">
            <w:pPr>
              <w:snapToGrid w:val="0"/>
              <w:spacing w:after="0" w:line="360" w:lineRule="auto"/>
              <w:rPr>
                <w:rFonts w:ascii="Book Antiqua" w:hAnsi="Book Antiqua" w:cs="Times New Roman"/>
                <w:sz w:val="24"/>
                <w:szCs w:val="24"/>
              </w:rPr>
            </w:pPr>
          </w:p>
        </w:tc>
        <w:tc>
          <w:tcPr>
            <w:tcW w:w="153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59%</w:t>
            </w:r>
            <w:r w:rsidRPr="005E18CE">
              <w:rPr>
                <w:rFonts w:ascii="Book Antiqua" w:hAnsi="Book Antiqua" w:cs="Times New Roman"/>
                <w:sz w:val="24"/>
                <w:szCs w:val="24"/>
              </w:rPr>
              <w:br/>
              <w:t>65%</w:t>
            </w:r>
          </w:p>
        </w:tc>
        <w:tc>
          <w:tcPr>
            <w:tcW w:w="216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Sathyendan</w:t>
            </w:r>
            <w:r w:rsidRPr="005E18CE">
              <w:rPr>
                <w:rFonts w:ascii="Book Antiqua" w:hAnsi="Book Antiqua" w:cs="Times New Roman"/>
                <w:sz w:val="24"/>
                <w:szCs w:val="24"/>
                <w:vertAlign w:val="superscript"/>
              </w:rPr>
              <w:t>[38]</w:t>
            </w:r>
            <w:r w:rsidRPr="005E18CE">
              <w:rPr>
                <w:rFonts w:ascii="Book Antiqua" w:hAnsi="Book Antiqua" w:cs="Times New Roman"/>
                <w:sz w:val="24"/>
                <w:szCs w:val="24"/>
              </w:rPr>
              <w:br/>
              <w:t xml:space="preserve">Sammons </w:t>
            </w:r>
            <w:r w:rsidRPr="005E18CE">
              <w:rPr>
                <w:rFonts w:ascii="Book Antiqua" w:hAnsi="Book Antiqua" w:cs="Times New Roman"/>
                <w:sz w:val="24"/>
                <w:szCs w:val="24"/>
                <w:vertAlign w:val="superscript"/>
              </w:rPr>
              <w:t>[44]</w:t>
            </w:r>
          </w:p>
        </w:tc>
        <w:tc>
          <w:tcPr>
            <w:tcW w:w="1260" w:type="dxa"/>
          </w:tcPr>
          <w:p w:rsidR="001474B4" w:rsidRPr="005E18CE" w:rsidRDefault="009034B9" w:rsidP="007D74C0">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1474B4" w:rsidRPr="005E18CE" w:rsidRDefault="001474B4" w:rsidP="00212255">
            <w:pPr>
              <w:snapToGrid w:val="0"/>
              <w:spacing w:after="0" w:line="360" w:lineRule="auto"/>
              <w:rPr>
                <w:rFonts w:ascii="Book Antiqua" w:hAnsi="Book Antiqua" w:cs="Times New Roman"/>
                <w:sz w:val="24"/>
                <w:szCs w:val="24"/>
              </w:rPr>
            </w:pPr>
          </w:p>
        </w:tc>
      </w:tr>
      <w:tr w:rsidR="001474B4" w:rsidRPr="005E18CE" w:rsidTr="002A2D30">
        <w:tc>
          <w:tcPr>
            <w:tcW w:w="1440" w:type="dxa"/>
          </w:tcPr>
          <w:p w:rsidR="001474B4" w:rsidRPr="005E18CE" w:rsidRDefault="001474B4" w:rsidP="00212255">
            <w:pPr>
              <w:snapToGrid w:val="0"/>
              <w:spacing w:after="0" w:line="360" w:lineRule="auto"/>
              <w:rPr>
                <w:rFonts w:ascii="Book Antiqua" w:hAnsi="Book Antiqua" w:cs="Times New Roman"/>
                <w:i/>
                <w:sz w:val="24"/>
                <w:szCs w:val="24"/>
              </w:rPr>
            </w:pPr>
            <w:r w:rsidRPr="005E18CE">
              <w:rPr>
                <w:rFonts w:ascii="Book Antiqua" w:hAnsi="Book Antiqua" w:cs="Times New Roman"/>
                <w:i/>
                <w:sz w:val="24"/>
                <w:szCs w:val="24"/>
              </w:rPr>
              <w:t>Outbreaks</w:t>
            </w:r>
            <w:r w:rsidRPr="005E18CE">
              <w:rPr>
                <w:rFonts w:ascii="Book Antiqua" w:hAnsi="Book Antiqua" w:cs="Times New Roman"/>
                <w:sz w:val="24"/>
                <w:szCs w:val="24"/>
              </w:rPr>
              <w:br/>
              <w:t>(number of cases)</w:t>
            </w:r>
          </w:p>
        </w:tc>
        <w:tc>
          <w:tcPr>
            <w:tcW w:w="153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t>n</w:t>
            </w:r>
            <w:r w:rsidRPr="005E18CE">
              <w:rPr>
                <w:rFonts w:ascii="Book Antiqua" w:hAnsi="Book Antiqua" w:cs="Times New Roman"/>
                <w:sz w:val="24"/>
                <w:szCs w:val="24"/>
              </w:rPr>
              <w:t xml:space="preserve"> = 18</w:t>
            </w:r>
          </w:p>
        </w:tc>
        <w:tc>
          <w:tcPr>
            <w:tcW w:w="162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Kim</w:t>
            </w:r>
            <w:r w:rsidRPr="005E18CE">
              <w:rPr>
                <w:rFonts w:ascii="Book Antiqua" w:hAnsi="Book Antiqua" w:cs="Times New Roman"/>
                <w:sz w:val="24"/>
                <w:szCs w:val="24"/>
                <w:vertAlign w:val="superscript"/>
              </w:rPr>
              <w:t>[41]</w:t>
            </w:r>
          </w:p>
        </w:tc>
        <w:tc>
          <w:tcPr>
            <w:tcW w:w="1620" w:type="dxa"/>
          </w:tcPr>
          <w:p w:rsidR="001474B4" w:rsidRPr="005E18CE" w:rsidRDefault="009034B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474B4" w:rsidRPr="005E18CE" w:rsidRDefault="001474B4" w:rsidP="00212255">
            <w:pPr>
              <w:snapToGrid w:val="0"/>
              <w:spacing w:after="0" w:line="360" w:lineRule="auto"/>
              <w:rPr>
                <w:rFonts w:ascii="Book Antiqua" w:hAnsi="Book Antiqua" w:cs="Times New Roman"/>
                <w:sz w:val="24"/>
                <w:szCs w:val="24"/>
              </w:rPr>
            </w:pPr>
          </w:p>
        </w:tc>
        <w:tc>
          <w:tcPr>
            <w:tcW w:w="153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t>n</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6</w:t>
            </w:r>
            <w:r w:rsidRPr="005E18CE">
              <w:rPr>
                <w:rFonts w:ascii="Book Antiqua" w:hAnsi="Book Antiqua" w:cs="Times New Roman"/>
                <w:sz w:val="24"/>
                <w:szCs w:val="24"/>
              </w:rPr>
              <w:br/>
            </w:r>
            <w:r w:rsidRPr="005E18CE">
              <w:rPr>
                <w:rFonts w:ascii="Book Antiqua" w:hAnsi="Book Antiqua" w:cs="Times New Roman"/>
                <w:i/>
                <w:sz w:val="24"/>
                <w:szCs w:val="24"/>
              </w:rPr>
              <w:t>n</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6</w:t>
            </w:r>
            <w:r w:rsidRPr="005E18CE">
              <w:rPr>
                <w:rFonts w:ascii="Book Antiqua" w:hAnsi="Book Antiqua" w:cs="Times New Roman"/>
                <w:sz w:val="24"/>
                <w:szCs w:val="24"/>
              </w:rPr>
              <w:br/>
            </w:r>
            <w:r w:rsidRPr="005E18CE">
              <w:rPr>
                <w:rFonts w:ascii="Book Antiqua" w:hAnsi="Book Antiqua" w:cs="Times New Roman"/>
                <w:i/>
                <w:sz w:val="24"/>
                <w:szCs w:val="24"/>
              </w:rPr>
              <w:t>n</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13</w:t>
            </w:r>
          </w:p>
        </w:tc>
        <w:tc>
          <w:tcPr>
            <w:tcW w:w="216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Cartwright</w:t>
            </w:r>
            <w:r w:rsidRPr="005E18CE">
              <w:rPr>
                <w:rFonts w:ascii="Book Antiqua" w:hAnsi="Book Antiqua" w:cs="Times New Roman"/>
                <w:sz w:val="24"/>
                <w:szCs w:val="24"/>
                <w:vertAlign w:val="superscript"/>
              </w:rPr>
              <w:t>[48]</w:t>
            </w:r>
            <w:r w:rsidRPr="005E18CE">
              <w:rPr>
                <w:rFonts w:ascii="Book Antiqua" w:hAnsi="Book Antiqua" w:cs="Times New Roman"/>
                <w:sz w:val="24"/>
                <w:szCs w:val="24"/>
              </w:rPr>
              <w:br/>
              <w:t>Ferroni</w:t>
            </w:r>
            <w:r w:rsidRPr="005E18CE">
              <w:rPr>
                <w:rFonts w:ascii="Book Antiqua" w:hAnsi="Book Antiqua" w:cs="Times New Roman"/>
                <w:sz w:val="24"/>
                <w:szCs w:val="24"/>
                <w:vertAlign w:val="superscript"/>
              </w:rPr>
              <w:t>[47]</w:t>
            </w:r>
            <w:r w:rsidRPr="005E18CE">
              <w:rPr>
                <w:rFonts w:ascii="Book Antiqua" w:hAnsi="Book Antiqua" w:cs="Times New Roman"/>
                <w:sz w:val="24"/>
                <w:szCs w:val="24"/>
              </w:rPr>
              <w:br/>
              <w:t>Kim</w:t>
            </w:r>
            <w:r w:rsidRPr="005E18CE">
              <w:rPr>
                <w:rFonts w:ascii="Book Antiqua" w:hAnsi="Book Antiqua" w:cs="Times New Roman"/>
                <w:sz w:val="24"/>
                <w:szCs w:val="24"/>
                <w:vertAlign w:val="superscript"/>
              </w:rPr>
              <w:t>[41]</w:t>
            </w:r>
          </w:p>
        </w:tc>
        <w:tc>
          <w:tcPr>
            <w:tcW w:w="1260" w:type="dxa"/>
          </w:tcPr>
          <w:p w:rsidR="001474B4" w:rsidRPr="005E18CE" w:rsidRDefault="00192C38" w:rsidP="00212255">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t>n</w:t>
            </w:r>
            <w:r w:rsidRPr="005E18CE">
              <w:rPr>
                <w:rFonts w:ascii="Book Antiqua" w:hAnsi="Book Antiqua" w:cs="Times New Roman" w:hint="eastAsia"/>
                <w:sz w:val="24"/>
                <w:szCs w:val="24"/>
                <w:lang w:eastAsia="zh-CN"/>
              </w:rPr>
              <w:t xml:space="preserve"> </w:t>
            </w:r>
            <w:r w:rsidR="001474B4" w:rsidRPr="005E18CE">
              <w:rPr>
                <w:rFonts w:ascii="Book Antiqua" w:hAnsi="Book Antiqua" w:cs="Times New Roman"/>
                <w:sz w:val="24"/>
                <w:szCs w:val="24"/>
              </w:rPr>
              <w:t>=</w:t>
            </w:r>
            <w:r w:rsidRPr="005E18CE">
              <w:rPr>
                <w:rFonts w:ascii="Book Antiqua" w:hAnsi="Book Antiqua" w:cs="Times New Roman" w:hint="eastAsia"/>
                <w:sz w:val="24"/>
                <w:szCs w:val="24"/>
                <w:lang w:eastAsia="zh-CN"/>
              </w:rPr>
              <w:t xml:space="preserve"> </w:t>
            </w:r>
            <w:r w:rsidR="001474B4" w:rsidRPr="005E18CE">
              <w:rPr>
                <w:rFonts w:ascii="Book Antiqua" w:hAnsi="Book Antiqua" w:cs="Times New Roman"/>
                <w:sz w:val="24"/>
                <w:szCs w:val="24"/>
              </w:rPr>
              <w:t>6</w:t>
            </w:r>
            <w:r w:rsidR="001474B4" w:rsidRPr="005E18CE">
              <w:rPr>
                <w:rFonts w:ascii="Book Antiqua" w:hAnsi="Book Antiqua" w:cs="Times New Roman"/>
                <w:sz w:val="24"/>
                <w:szCs w:val="24"/>
              </w:rPr>
              <w:br/>
            </w:r>
            <w:r w:rsidRPr="005E18CE">
              <w:rPr>
                <w:rFonts w:ascii="Book Antiqua" w:hAnsi="Book Antiqua" w:cs="Times New Roman"/>
                <w:i/>
                <w:sz w:val="24"/>
                <w:szCs w:val="24"/>
              </w:rPr>
              <w:t>n</w:t>
            </w:r>
            <w:r w:rsidRPr="005E18CE">
              <w:rPr>
                <w:rFonts w:ascii="Book Antiqua" w:hAnsi="Book Antiqua" w:cs="Times New Roman"/>
                <w:sz w:val="24"/>
                <w:szCs w:val="24"/>
              </w:rPr>
              <w:t xml:space="preserve"> </w:t>
            </w:r>
            <w:r w:rsidR="001474B4" w:rsidRPr="005E18CE">
              <w:rPr>
                <w:rFonts w:ascii="Book Antiqua" w:hAnsi="Book Antiqua" w:cs="Times New Roman"/>
                <w:sz w:val="24"/>
                <w:szCs w:val="24"/>
              </w:rPr>
              <w:t>= 15</w:t>
            </w:r>
            <w:r w:rsidR="001474B4" w:rsidRPr="005E18CE">
              <w:rPr>
                <w:rFonts w:ascii="Book Antiqua" w:hAnsi="Book Antiqua" w:cs="Times New Roman"/>
                <w:sz w:val="24"/>
                <w:szCs w:val="24"/>
              </w:rPr>
              <w:br/>
            </w:r>
            <w:r w:rsidRPr="005E18CE">
              <w:rPr>
                <w:rFonts w:ascii="Book Antiqua" w:hAnsi="Book Antiqua" w:cs="Times New Roman"/>
                <w:i/>
                <w:sz w:val="24"/>
                <w:szCs w:val="24"/>
              </w:rPr>
              <w:t>n</w:t>
            </w:r>
            <w:r w:rsidRPr="005E18CE">
              <w:rPr>
                <w:rFonts w:ascii="Book Antiqua" w:hAnsi="Book Antiqua" w:cs="Times New Roman"/>
                <w:sz w:val="24"/>
                <w:szCs w:val="24"/>
              </w:rPr>
              <w:t xml:space="preserve"> </w:t>
            </w:r>
            <w:r w:rsidR="001474B4" w:rsidRPr="005E18CE">
              <w:rPr>
                <w:rFonts w:ascii="Book Antiqua" w:hAnsi="Book Antiqua" w:cs="Times New Roman"/>
                <w:sz w:val="24"/>
                <w:szCs w:val="24"/>
              </w:rPr>
              <w:t>=</w:t>
            </w:r>
            <w:r w:rsidRPr="005E18CE">
              <w:rPr>
                <w:rFonts w:ascii="Book Antiqua" w:hAnsi="Book Antiqua" w:cs="Times New Roman" w:hint="eastAsia"/>
                <w:sz w:val="24"/>
                <w:szCs w:val="24"/>
                <w:lang w:eastAsia="zh-CN"/>
              </w:rPr>
              <w:t xml:space="preserve"> </w:t>
            </w:r>
            <w:r w:rsidR="001474B4" w:rsidRPr="005E18CE">
              <w:rPr>
                <w:rFonts w:ascii="Book Antiqua" w:hAnsi="Book Antiqua" w:cs="Times New Roman"/>
                <w:sz w:val="24"/>
                <w:szCs w:val="24"/>
              </w:rPr>
              <w:t>21</w:t>
            </w:r>
            <w:r w:rsidR="001474B4" w:rsidRPr="005E18CE">
              <w:rPr>
                <w:rFonts w:ascii="Book Antiqua" w:hAnsi="Book Antiqua" w:cs="Times New Roman"/>
                <w:sz w:val="24"/>
                <w:szCs w:val="24"/>
              </w:rPr>
              <w:br/>
            </w:r>
            <w:r w:rsidRPr="005E18CE">
              <w:rPr>
                <w:rFonts w:ascii="Book Antiqua" w:hAnsi="Book Antiqua" w:cs="Times New Roman"/>
                <w:i/>
                <w:sz w:val="24"/>
                <w:szCs w:val="24"/>
              </w:rPr>
              <w:t>n</w:t>
            </w:r>
            <w:r w:rsidR="001474B4" w:rsidRPr="005E18CE">
              <w:rPr>
                <w:rFonts w:ascii="Book Antiqua" w:hAnsi="Book Antiqua" w:cs="Times New Roman"/>
                <w:sz w:val="24"/>
                <w:szCs w:val="24"/>
              </w:rPr>
              <w:t xml:space="preserve"> =</w:t>
            </w:r>
            <w:r w:rsidRPr="005E18CE">
              <w:rPr>
                <w:rFonts w:ascii="Book Antiqua" w:hAnsi="Book Antiqua" w:cs="Times New Roman" w:hint="eastAsia"/>
                <w:sz w:val="24"/>
                <w:szCs w:val="24"/>
                <w:lang w:eastAsia="zh-CN"/>
              </w:rPr>
              <w:t xml:space="preserve"> </w:t>
            </w:r>
            <w:r w:rsidR="001474B4" w:rsidRPr="005E18CE">
              <w:rPr>
                <w:rFonts w:ascii="Book Antiqua" w:hAnsi="Book Antiqua" w:cs="Times New Roman"/>
                <w:sz w:val="24"/>
                <w:szCs w:val="24"/>
              </w:rPr>
              <w:t>98-174</w:t>
            </w:r>
            <w:r w:rsidR="001474B4" w:rsidRPr="005E18CE">
              <w:rPr>
                <w:rFonts w:ascii="Book Antiqua" w:hAnsi="Book Antiqua" w:cs="Times New Roman"/>
                <w:sz w:val="24"/>
                <w:szCs w:val="24"/>
              </w:rPr>
              <w:br/>
            </w:r>
            <w:r w:rsidRPr="005E18CE">
              <w:rPr>
                <w:rFonts w:ascii="Book Antiqua" w:hAnsi="Book Antiqua" w:cs="Times New Roman"/>
                <w:i/>
                <w:sz w:val="24"/>
                <w:szCs w:val="24"/>
              </w:rPr>
              <w:t>n</w:t>
            </w:r>
            <w:r w:rsidRPr="005E18CE">
              <w:rPr>
                <w:rFonts w:ascii="Book Antiqua" w:hAnsi="Book Antiqua" w:cs="Times New Roman"/>
                <w:sz w:val="24"/>
                <w:szCs w:val="24"/>
              </w:rPr>
              <w:t xml:space="preserve"> </w:t>
            </w:r>
            <w:r w:rsidR="001474B4" w:rsidRPr="005E18CE">
              <w:rPr>
                <w:rFonts w:ascii="Book Antiqua" w:hAnsi="Book Antiqua" w:cs="Times New Roman"/>
                <w:sz w:val="24"/>
                <w:szCs w:val="24"/>
              </w:rPr>
              <w:t>= 253</w:t>
            </w:r>
            <w:r w:rsidR="001474B4" w:rsidRPr="005E18CE">
              <w:rPr>
                <w:rFonts w:ascii="Book Antiqua" w:hAnsi="Book Antiqua" w:cs="Times New Roman"/>
                <w:sz w:val="24"/>
                <w:szCs w:val="24"/>
              </w:rPr>
              <w:br/>
            </w:r>
            <w:r w:rsidRPr="005E18CE">
              <w:rPr>
                <w:rFonts w:ascii="Book Antiqua" w:hAnsi="Book Antiqua" w:cs="Times New Roman"/>
                <w:i/>
                <w:sz w:val="24"/>
                <w:szCs w:val="24"/>
              </w:rPr>
              <w:t>n</w:t>
            </w:r>
            <w:r w:rsidRPr="005E18CE">
              <w:rPr>
                <w:rFonts w:ascii="Book Antiqua" w:hAnsi="Book Antiqua" w:cs="Times New Roman"/>
                <w:sz w:val="24"/>
                <w:szCs w:val="24"/>
              </w:rPr>
              <w:t xml:space="preserve"> </w:t>
            </w:r>
            <w:r w:rsidR="001474B4" w:rsidRPr="005E18CE">
              <w:rPr>
                <w:rFonts w:ascii="Book Antiqua" w:hAnsi="Book Antiqua" w:cs="Times New Roman"/>
                <w:sz w:val="24"/>
                <w:szCs w:val="24"/>
              </w:rPr>
              <w:t>= 293</w:t>
            </w:r>
            <w:r w:rsidR="001474B4" w:rsidRPr="005E18CE">
              <w:rPr>
                <w:rFonts w:ascii="Book Antiqua" w:hAnsi="Book Antiqua" w:cs="Times New Roman"/>
                <w:sz w:val="24"/>
                <w:szCs w:val="24"/>
              </w:rPr>
              <w:br/>
            </w:r>
            <w:r w:rsidRPr="005E18CE">
              <w:rPr>
                <w:rFonts w:ascii="Book Antiqua" w:hAnsi="Book Antiqua" w:cs="Times New Roman"/>
                <w:i/>
                <w:sz w:val="24"/>
                <w:szCs w:val="24"/>
              </w:rPr>
              <w:t>n</w:t>
            </w:r>
            <w:r w:rsidRPr="005E18CE">
              <w:rPr>
                <w:rFonts w:ascii="Book Antiqua" w:hAnsi="Book Antiqua" w:cs="Times New Roman"/>
                <w:sz w:val="24"/>
                <w:szCs w:val="24"/>
              </w:rPr>
              <w:t xml:space="preserve"> </w:t>
            </w:r>
            <w:r w:rsidR="001474B4" w:rsidRPr="005E18CE">
              <w:rPr>
                <w:rFonts w:ascii="Book Antiqua" w:hAnsi="Book Antiqua" w:cs="Times New Roman"/>
                <w:sz w:val="24"/>
                <w:szCs w:val="24"/>
              </w:rPr>
              <w:t>=</w:t>
            </w:r>
            <w:r w:rsidRPr="005E18CE">
              <w:rPr>
                <w:rFonts w:ascii="Book Antiqua" w:hAnsi="Book Antiqua" w:cs="Times New Roman" w:hint="eastAsia"/>
                <w:sz w:val="24"/>
                <w:szCs w:val="24"/>
                <w:lang w:eastAsia="zh-CN"/>
              </w:rPr>
              <w:t xml:space="preserve"> </w:t>
            </w:r>
            <w:r w:rsidR="001474B4" w:rsidRPr="005E18CE">
              <w:rPr>
                <w:rFonts w:ascii="Book Antiqua" w:hAnsi="Book Antiqua" w:cs="Times New Roman"/>
                <w:sz w:val="24"/>
                <w:szCs w:val="24"/>
              </w:rPr>
              <w:t>1269</w:t>
            </w:r>
            <w:r w:rsidR="001474B4" w:rsidRPr="005E18CE">
              <w:rPr>
                <w:rFonts w:ascii="Book Antiqua" w:hAnsi="Book Antiqua" w:cs="Times New Roman"/>
                <w:sz w:val="24"/>
                <w:szCs w:val="24"/>
              </w:rPr>
              <w:br/>
            </w:r>
            <w:r w:rsidR="001474B4" w:rsidRPr="005E18CE">
              <w:rPr>
                <w:rFonts w:ascii="Book Antiqua" w:hAnsi="Book Antiqua" w:cs="Times New Roman"/>
                <w:i/>
                <w:sz w:val="24"/>
                <w:szCs w:val="24"/>
              </w:rPr>
              <w:lastRenderedPageBreak/>
              <w:t>n</w:t>
            </w:r>
            <w:r w:rsidRPr="005E18CE">
              <w:rPr>
                <w:rFonts w:ascii="Book Antiqua" w:hAnsi="Book Antiqua" w:cs="Times New Roman" w:hint="eastAsia"/>
                <w:sz w:val="24"/>
                <w:szCs w:val="24"/>
                <w:lang w:eastAsia="zh-CN"/>
              </w:rPr>
              <w:t xml:space="preserve"> </w:t>
            </w:r>
            <w:r w:rsidR="001474B4" w:rsidRPr="005E18CE">
              <w:rPr>
                <w:rFonts w:ascii="Book Antiqua" w:hAnsi="Book Antiqua" w:cs="Times New Roman"/>
                <w:sz w:val="24"/>
                <w:szCs w:val="24"/>
              </w:rPr>
              <w:t>=</w:t>
            </w:r>
            <w:r w:rsidRPr="005E18CE">
              <w:rPr>
                <w:rFonts w:ascii="Book Antiqua" w:hAnsi="Book Antiqua" w:cs="Times New Roman" w:hint="eastAsia"/>
                <w:sz w:val="24"/>
                <w:szCs w:val="24"/>
                <w:lang w:eastAsia="zh-CN"/>
              </w:rPr>
              <w:t xml:space="preserve"> </w:t>
            </w:r>
            <w:r w:rsidR="001474B4" w:rsidRPr="005E18CE">
              <w:rPr>
                <w:rFonts w:ascii="Book Antiqua" w:hAnsi="Book Antiqua" w:cs="Times New Roman"/>
                <w:sz w:val="24"/>
                <w:szCs w:val="24"/>
              </w:rPr>
              <w:t>1703</w:t>
            </w:r>
          </w:p>
        </w:tc>
        <w:tc>
          <w:tcPr>
            <w:tcW w:w="1980" w:type="dxa"/>
          </w:tcPr>
          <w:p w:rsidR="00192C38" w:rsidRPr="005E18CE" w:rsidRDefault="001474B4" w:rsidP="00212255">
            <w:pPr>
              <w:snapToGrid w:val="0"/>
              <w:spacing w:after="0" w:line="360" w:lineRule="auto"/>
              <w:rPr>
                <w:rFonts w:ascii="Book Antiqua" w:hAnsi="Book Antiqua" w:cs="Times New Roman"/>
                <w:sz w:val="24"/>
                <w:szCs w:val="24"/>
                <w:lang w:eastAsia="zh-CN"/>
              </w:rPr>
            </w:pPr>
            <w:r w:rsidRPr="005E18CE">
              <w:rPr>
                <w:rStyle w:val="Hyperlink"/>
                <w:rFonts w:ascii="Book Antiqua" w:hAnsi="Book Antiqua" w:cs="Times New Roman"/>
                <w:color w:val="auto"/>
                <w:sz w:val="24"/>
                <w:szCs w:val="24"/>
                <w:u w:val="none"/>
              </w:rPr>
              <w:lastRenderedPageBreak/>
              <w:t>See</w:t>
            </w:r>
            <w:r w:rsidRPr="005E18CE">
              <w:rPr>
                <w:rFonts w:ascii="Book Antiqua" w:hAnsi="Book Antiqua" w:cs="Times New Roman"/>
                <w:sz w:val="24"/>
                <w:szCs w:val="24"/>
                <w:vertAlign w:val="superscript"/>
              </w:rPr>
              <w:t>[185]</w:t>
            </w:r>
            <w:r w:rsidRPr="005E18CE">
              <w:rPr>
                <w:rStyle w:val="Hyperlink"/>
                <w:rFonts w:ascii="Book Antiqua" w:hAnsi="Book Antiqua" w:cs="Times New Roman"/>
                <w:color w:val="auto"/>
                <w:sz w:val="24"/>
                <w:szCs w:val="24"/>
                <w:u w:val="none"/>
              </w:rPr>
              <w:br/>
              <w:t>Lam</w:t>
            </w:r>
            <w:r w:rsidRPr="005E18CE">
              <w:rPr>
                <w:rFonts w:ascii="Book Antiqua" w:hAnsi="Book Antiqua" w:cs="Times New Roman"/>
                <w:sz w:val="24"/>
                <w:szCs w:val="24"/>
                <w:vertAlign w:val="superscript"/>
              </w:rPr>
              <w:t>[61]</w:t>
            </w:r>
            <w:r w:rsidRPr="005E18CE">
              <w:rPr>
                <w:rFonts w:ascii="Book Antiqua" w:hAnsi="Book Antiqua" w:cs="Times New Roman"/>
                <w:sz w:val="24"/>
                <w:szCs w:val="24"/>
                <w:vertAlign w:val="superscript"/>
              </w:rPr>
              <w:br/>
            </w:r>
            <w:r w:rsidRPr="005E18CE">
              <w:rPr>
                <w:rFonts w:ascii="Book Antiqua" w:hAnsi="Book Antiqua" w:cs="Times New Roman"/>
                <w:sz w:val="24"/>
                <w:szCs w:val="24"/>
              </w:rPr>
              <w:t>Gaynes</w:t>
            </w:r>
            <w:r w:rsidRPr="005E18CE">
              <w:rPr>
                <w:rStyle w:val="Hyperlink"/>
                <w:rFonts w:ascii="Book Antiqua" w:hAnsi="Book Antiqua" w:cs="Times New Roman"/>
                <w:color w:val="auto"/>
                <w:sz w:val="24"/>
                <w:szCs w:val="24"/>
                <w:u w:val="none"/>
                <w:vertAlign w:val="superscript"/>
              </w:rPr>
              <w:t>[55]</w:t>
            </w:r>
            <w:r w:rsidRPr="005E18CE">
              <w:rPr>
                <w:rStyle w:val="Hyperlink"/>
                <w:rFonts w:ascii="Book Antiqua" w:hAnsi="Book Antiqua" w:cs="Times New Roman"/>
                <w:color w:val="auto"/>
                <w:sz w:val="24"/>
                <w:szCs w:val="24"/>
                <w:u w:val="none"/>
              </w:rPr>
              <w:br/>
            </w:r>
            <w:r w:rsidRPr="005E18CE">
              <w:rPr>
                <w:rFonts w:ascii="Book Antiqua" w:hAnsi="Book Antiqua" w:cs="Times New Roman"/>
                <w:sz w:val="24"/>
                <w:szCs w:val="24"/>
              </w:rPr>
              <w:t>Johnson</w:t>
            </w:r>
            <w:r w:rsidRPr="005E18CE">
              <w:rPr>
                <w:rFonts w:ascii="Book Antiqua" w:hAnsi="Book Antiqua" w:cs="Times New Roman"/>
                <w:sz w:val="24"/>
                <w:szCs w:val="24"/>
                <w:vertAlign w:val="superscript"/>
              </w:rPr>
              <w:t>[56]</w:t>
            </w:r>
            <w:r w:rsidRPr="005E18CE">
              <w:rPr>
                <w:rFonts w:ascii="Book Antiqua" w:hAnsi="Book Antiqua" w:cs="Times New Roman"/>
                <w:sz w:val="24"/>
                <w:szCs w:val="24"/>
              </w:rPr>
              <w:br/>
            </w:r>
          </w:p>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Muto</w:t>
            </w:r>
            <w:r w:rsidRPr="005E18CE">
              <w:rPr>
                <w:rFonts w:ascii="Book Antiqua" w:hAnsi="Book Antiqua" w:cs="Times New Roman"/>
                <w:sz w:val="24"/>
                <w:szCs w:val="24"/>
                <w:vertAlign w:val="superscript"/>
              </w:rPr>
              <w:t>[59]</w:t>
            </w:r>
            <w:r w:rsidRPr="005E18CE">
              <w:rPr>
                <w:rFonts w:ascii="Book Antiqua" w:hAnsi="Book Antiqua" w:cs="Times New Roman"/>
                <w:sz w:val="24"/>
                <w:szCs w:val="24"/>
              </w:rPr>
              <w:br/>
              <w:t>Pepin</w:t>
            </w:r>
            <w:r w:rsidRPr="005E18CE">
              <w:rPr>
                <w:rFonts w:ascii="Book Antiqua" w:hAnsi="Book Antiqua" w:cs="Times New Roman"/>
                <w:sz w:val="24"/>
                <w:szCs w:val="24"/>
                <w:vertAlign w:val="superscript"/>
              </w:rPr>
              <w:t>[58]</w:t>
            </w:r>
            <w:r w:rsidRPr="005E18CE">
              <w:rPr>
                <w:rFonts w:ascii="Book Antiqua" w:hAnsi="Book Antiqua" w:cs="Times New Roman"/>
                <w:sz w:val="24"/>
                <w:szCs w:val="24"/>
              </w:rPr>
              <w:br/>
              <w:t>Jump</w:t>
            </w:r>
            <w:r w:rsidRPr="005E18CE">
              <w:rPr>
                <w:rFonts w:ascii="Book Antiqua" w:hAnsi="Book Antiqua" w:cs="Times New Roman"/>
                <w:sz w:val="24"/>
                <w:szCs w:val="24"/>
                <w:vertAlign w:val="superscript"/>
              </w:rPr>
              <w:t>[60]</w:t>
            </w:r>
            <w:r w:rsidRPr="005E18CE">
              <w:rPr>
                <w:rFonts w:ascii="Book Antiqua" w:hAnsi="Book Antiqua" w:cs="Times New Roman"/>
                <w:sz w:val="24"/>
                <w:szCs w:val="24"/>
              </w:rPr>
              <w:br/>
            </w:r>
            <w:r w:rsidRPr="005E18CE">
              <w:rPr>
                <w:rFonts w:ascii="Book Antiqua" w:hAnsi="Book Antiqua" w:cs="Times New Roman"/>
                <w:sz w:val="24"/>
                <w:szCs w:val="24"/>
              </w:rPr>
              <w:lastRenderedPageBreak/>
              <w:t>Loo</w:t>
            </w:r>
            <w:r w:rsidRPr="005E18CE">
              <w:rPr>
                <w:rFonts w:ascii="Book Antiqua" w:hAnsi="Book Antiqua" w:cs="Times New Roman"/>
                <w:sz w:val="24"/>
                <w:szCs w:val="24"/>
                <w:vertAlign w:val="superscript"/>
              </w:rPr>
              <w:t>[57]</w:t>
            </w:r>
          </w:p>
        </w:tc>
      </w:tr>
      <w:tr w:rsidR="001474B4" w:rsidRPr="005E18CE" w:rsidTr="002A2D30">
        <w:tc>
          <w:tcPr>
            <w:tcW w:w="1440" w:type="dxa"/>
          </w:tcPr>
          <w:p w:rsidR="001474B4" w:rsidRPr="005E18CE" w:rsidRDefault="001474B4" w:rsidP="002A2D30">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lastRenderedPageBreak/>
              <w:t>Ribotype</w:t>
            </w:r>
            <w:r w:rsidRPr="005E18CE">
              <w:rPr>
                <w:rFonts w:ascii="Book Antiqua" w:hAnsi="Book Antiqua" w:cs="Times New Roman"/>
                <w:sz w:val="24"/>
                <w:szCs w:val="24"/>
              </w:rPr>
              <w:br/>
              <w:t>NAP1/027/BI</w:t>
            </w:r>
            <w:r w:rsidR="002A2D30" w:rsidRPr="005E18CE">
              <w:rPr>
                <w:rFonts w:ascii="Book Antiqua" w:hAnsi="Book Antiqua" w:cs="Times New Roman"/>
                <w:sz w:val="24"/>
                <w:szCs w:val="24"/>
              </w:rPr>
              <w:t xml:space="preserve"> </w:t>
            </w:r>
            <w:r w:rsidRPr="005E18CE">
              <w:rPr>
                <w:rFonts w:ascii="Book Antiqua" w:hAnsi="Book Antiqua" w:cs="Times New Roman"/>
                <w:sz w:val="24"/>
                <w:szCs w:val="24"/>
              </w:rPr>
              <w:t>prevalence</w:t>
            </w:r>
          </w:p>
        </w:tc>
        <w:tc>
          <w:tcPr>
            <w:tcW w:w="1530" w:type="dxa"/>
          </w:tcPr>
          <w:p w:rsidR="001474B4" w:rsidRPr="005E18CE" w:rsidRDefault="009034B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474B4" w:rsidRPr="005E18CE" w:rsidRDefault="001474B4" w:rsidP="00212255">
            <w:pPr>
              <w:snapToGrid w:val="0"/>
              <w:spacing w:after="0" w:line="360" w:lineRule="auto"/>
              <w:rPr>
                <w:rFonts w:ascii="Book Antiqua" w:hAnsi="Book Antiqua" w:cs="Times New Roman"/>
                <w:sz w:val="24"/>
                <w:szCs w:val="24"/>
              </w:rPr>
            </w:pPr>
          </w:p>
        </w:tc>
        <w:tc>
          <w:tcPr>
            <w:tcW w:w="1620" w:type="dxa"/>
          </w:tcPr>
          <w:p w:rsidR="001474B4" w:rsidRPr="005E18CE" w:rsidRDefault="009034B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474B4" w:rsidRPr="005E18CE" w:rsidRDefault="001474B4" w:rsidP="00212255">
            <w:pPr>
              <w:snapToGrid w:val="0"/>
              <w:spacing w:after="0" w:line="360" w:lineRule="auto"/>
              <w:rPr>
                <w:rFonts w:ascii="Book Antiqua" w:hAnsi="Book Antiqua" w:cs="Times New Roman"/>
                <w:sz w:val="24"/>
                <w:szCs w:val="24"/>
              </w:rPr>
            </w:pPr>
          </w:p>
        </w:tc>
        <w:tc>
          <w:tcPr>
            <w:tcW w:w="153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0%</w:t>
            </w:r>
            <w:r w:rsidRPr="005E18CE">
              <w:rPr>
                <w:rFonts w:ascii="Book Antiqua" w:hAnsi="Book Antiqua" w:cs="Times New Roman"/>
                <w:sz w:val="24"/>
                <w:szCs w:val="24"/>
              </w:rPr>
              <w:br/>
              <w:t>0%</w:t>
            </w:r>
            <w:r w:rsidRPr="005E18CE">
              <w:rPr>
                <w:rFonts w:ascii="Book Antiqua" w:hAnsi="Book Antiqua" w:cs="Times New Roman"/>
                <w:sz w:val="24"/>
                <w:szCs w:val="24"/>
              </w:rPr>
              <w:br/>
              <w:t>0%</w:t>
            </w:r>
            <w:r w:rsidRPr="005E18CE">
              <w:rPr>
                <w:rFonts w:ascii="Book Antiqua" w:hAnsi="Book Antiqua" w:cs="Times New Roman"/>
                <w:sz w:val="24"/>
                <w:szCs w:val="24"/>
              </w:rPr>
              <w:br/>
              <w:t>&lt;</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w:t>
            </w:r>
            <w:r w:rsidRPr="005E18CE">
              <w:rPr>
                <w:rFonts w:ascii="Book Antiqua" w:hAnsi="Book Antiqua" w:cs="Times New Roman"/>
                <w:sz w:val="24"/>
                <w:szCs w:val="24"/>
              </w:rPr>
              <w:br/>
              <w:t>&lt;</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w:t>
            </w:r>
            <w:r w:rsidRPr="005E18CE">
              <w:rPr>
                <w:rFonts w:ascii="Book Antiqua" w:hAnsi="Book Antiqua" w:cs="Times New Roman"/>
                <w:sz w:val="24"/>
                <w:szCs w:val="24"/>
              </w:rPr>
              <w:br/>
              <w:t>11%</w:t>
            </w:r>
            <w:r w:rsidRPr="005E18CE">
              <w:rPr>
                <w:rFonts w:ascii="Book Antiqua" w:hAnsi="Book Antiqua" w:cs="Times New Roman"/>
                <w:sz w:val="24"/>
                <w:szCs w:val="24"/>
              </w:rPr>
              <w:br/>
              <w:t>11%</w:t>
            </w:r>
            <w:r w:rsidRPr="005E18CE">
              <w:rPr>
                <w:rFonts w:ascii="Book Antiqua" w:hAnsi="Book Antiqua" w:cs="Times New Roman"/>
                <w:sz w:val="24"/>
                <w:szCs w:val="24"/>
              </w:rPr>
              <w:br/>
              <w:t>19%</w:t>
            </w:r>
            <w:r w:rsidRPr="005E18CE">
              <w:rPr>
                <w:rFonts w:ascii="Book Antiqua" w:hAnsi="Book Antiqua" w:cs="Times New Roman"/>
                <w:sz w:val="24"/>
                <w:szCs w:val="24"/>
              </w:rPr>
              <w:br/>
              <w:t>20%</w:t>
            </w:r>
          </w:p>
        </w:tc>
        <w:tc>
          <w:tcPr>
            <w:tcW w:w="216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von Muller</w:t>
            </w:r>
            <w:r w:rsidRPr="005E18CE">
              <w:rPr>
                <w:rFonts w:ascii="Book Antiqua" w:hAnsi="Book Antiqua" w:cs="Times New Roman"/>
                <w:sz w:val="24"/>
                <w:szCs w:val="24"/>
                <w:vertAlign w:val="superscript"/>
              </w:rPr>
              <w:t>[51]</w:t>
            </w:r>
            <w:r w:rsidRPr="005E18CE">
              <w:rPr>
                <w:rFonts w:ascii="Book Antiqua" w:hAnsi="Book Antiqua" w:cs="Times New Roman"/>
                <w:sz w:val="24"/>
                <w:szCs w:val="24"/>
              </w:rPr>
              <w:br/>
              <w:t>Stoesser</w:t>
            </w:r>
            <w:r w:rsidRPr="005E18CE">
              <w:rPr>
                <w:rFonts w:ascii="Book Antiqua" w:hAnsi="Book Antiqua" w:cs="Times New Roman"/>
                <w:sz w:val="24"/>
                <w:szCs w:val="24"/>
                <w:vertAlign w:val="superscript"/>
              </w:rPr>
              <w:t>[52]</w:t>
            </w:r>
            <w:r w:rsidRPr="005E18CE">
              <w:rPr>
                <w:rFonts w:ascii="Book Antiqua" w:hAnsi="Book Antiqua" w:cs="Times New Roman"/>
                <w:sz w:val="24"/>
                <w:szCs w:val="24"/>
              </w:rPr>
              <w:br/>
              <w:t xml:space="preserve">Sathyendan </w:t>
            </w:r>
            <w:r w:rsidRPr="005E18CE">
              <w:rPr>
                <w:rFonts w:ascii="Book Antiqua" w:hAnsi="Book Antiqua" w:cs="Times New Roman"/>
                <w:sz w:val="24"/>
                <w:szCs w:val="24"/>
                <w:vertAlign w:val="superscript"/>
              </w:rPr>
              <w:t>[38]</w:t>
            </w:r>
            <w:r w:rsidRPr="005E18CE">
              <w:rPr>
                <w:rFonts w:ascii="Book Antiqua" w:hAnsi="Book Antiqua" w:cs="Times New Roman"/>
                <w:sz w:val="24"/>
                <w:szCs w:val="24"/>
              </w:rPr>
              <w:br/>
              <w:t>Kociolek</w:t>
            </w:r>
            <w:r w:rsidRPr="005E18CE">
              <w:rPr>
                <w:rFonts w:ascii="Book Antiqua" w:hAnsi="Book Antiqua" w:cs="Times New Roman"/>
                <w:sz w:val="24"/>
                <w:szCs w:val="24"/>
                <w:vertAlign w:val="superscript"/>
              </w:rPr>
              <w:t>[177]</w:t>
            </w:r>
            <w:r w:rsidRPr="005E18CE">
              <w:rPr>
                <w:rFonts w:ascii="Book Antiqua" w:hAnsi="Book Antiqua" w:cs="Times New Roman"/>
                <w:sz w:val="24"/>
                <w:szCs w:val="24"/>
              </w:rPr>
              <w:br/>
              <w:t>Soes</w:t>
            </w:r>
            <w:r w:rsidRPr="005E18CE">
              <w:rPr>
                <w:rFonts w:ascii="Book Antiqua" w:hAnsi="Book Antiqua" w:cs="Times New Roman"/>
                <w:sz w:val="24"/>
                <w:szCs w:val="24"/>
                <w:vertAlign w:val="superscript"/>
              </w:rPr>
              <w:t>[43]</w:t>
            </w:r>
            <w:r w:rsidRPr="005E18CE">
              <w:rPr>
                <w:rFonts w:ascii="Book Antiqua" w:hAnsi="Book Antiqua" w:cs="Times New Roman"/>
                <w:sz w:val="24"/>
                <w:szCs w:val="24"/>
              </w:rPr>
              <w:br/>
              <w:t>Schwartz</w:t>
            </w:r>
            <w:r w:rsidRPr="005E18CE">
              <w:rPr>
                <w:rFonts w:ascii="Book Antiqua" w:hAnsi="Book Antiqua" w:cs="Times New Roman"/>
                <w:sz w:val="24"/>
                <w:szCs w:val="24"/>
                <w:vertAlign w:val="superscript"/>
              </w:rPr>
              <w:t>[176]</w:t>
            </w:r>
            <w:r w:rsidRPr="005E18CE">
              <w:rPr>
                <w:rFonts w:ascii="Book Antiqua" w:hAnsi="Book Antiqua" w:cs="Times New Roman"/>
                <w:sz w:val="24"/>
                <w:szCs w:val="24"/>
              </w:rPr>
              <w:t xml:space="preserve"> </w:t>
            </w:r>
            <w:r w:rsidRPr="005E18CE">
              <w:rPr>
                <w:rFonts w:ascii="Book Antiqua" w:hAnsi="Book Antiqua" w:cs="Times New Roman"/>
                <w:sz w:val="24"/>
                <w:szCs w:val="24"/>
              </w:rPr>
              <w:br/>
              <w:t>Kim</w:t>
            </w:r>
            <w:r w:rsidRPr="005E18CE">
              <w:rPr>
                <w:rFonts w:ascii="Book Antiqua" w:hAnsi="Book Antiqua" w:cs="Times New Roman"/>
                <w:sz w:val="24"/>
                <w:szCs w:val="24"/>
                <w:vertAlign w:val="superscript"/>
              </w:rPr>
              <w:t>[98]</w:t>
            </w:r>
            <w:r w:rsidRPr="005E18CE">
              <w:rPr>
                <w:rFonts w:ascii="Book Antiqua" w:hAnsi="Book Antiqua" w:cs="Times New Roman"/>
                <w:sz w:val="24"/>
                <w:szCs w:val="24"/>
              </w:rPr>
              <w:br/>
              <w:t>Toltzis</w:t>
            </w:r>
            <w:r w:rsidRPr="005E18CE">
              <w:rPr>
                <w:rFonts w:ascii="Book Antiqua" w:hAnsi="Book Antiqua" w:cs="Times New Roman"/>
                <w:sz w:val="24"/>
                <w:szCs w:val="24"/>
                <w:vertAlign w:val="superscript"/>
              </w:rPr>
              <w:t>[50]</w:t>
            </w:r>
            <w:r w:rsidRPr="005E18CE">
              <w:rPr>
                <w:rFonts w:ascii="Book Antiqua" w:hAnsi="Book Antiqua" w:cs="Times New Roman"/>
                <w:sz w:val="24"/>
                <w:szCs w:val="24"/>
              </w:rPr>
              <w:br/>
              <w:t>Duleba</w:t>
            </w:r>
            <w:r w:rsidRPr="005E18CE">
              <w:rPr>
                <w:rFonts w:ascii="Book Antiqua" w:hAnsi="Book Antiqua" w:cs="Times New Roman"/>
                <w:sz w:val="24"/>
                <w:szCs w:val="24"/>
                <w:vertAlign w:val="superscript"/>
              </w:rPr>
              <w:t>[18]</w:t>
            </w:r>
          </w:p>
        </w:tc>
        <w:tc>
          <w:tcPr>
            <w:tcW w:w="126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6.6%</w:t>
            </w:r>
            <w:r w:rsidRPr="005E18CE">
              <w:rPr>
                <w:rFonts w:ascii="Book Antiqua" w:hAnsi="Book Antiqua" w:cs="Times New Roman"/>
                <w:sz w:val="24"/>
                <w:szCs w:val="24"/>
              </w:rPr>
              <w:br/>
              <w:t>18%</w:t>
            </w:r>
            <w:r w:rsidRPr="005E18CE">
              <w:rPr>
                <w:rFonts w:ascii="Book Antiqua" w:hAnsi="Book Antiqua" w:cs="Times New Roman"/>
                <w:sz w:val="24"/>
                <w:szCs w:val="24"/>
              </w:rPr>
              <w:br/>
              <w:t>28%</w:t>
            </w:r>
            <w:r w:rsidRPr="005E18CE">
              <w:rPr>
                <w:rFonts w:ascii="Book Antiqua" w:hAnsi="Book Antiqua" w:cs="Times New Roman"/>
                <w:sz w:val="24"/>
                <w:szCs w:val="24"/>
              </w:rPr>
              <w:br/>
              <w:t>31%</w:t>
            </w:r>
            <w:r w:rsidRPr="005E18CE">
              <w:rPr>
                <w:rFonts w:ascii="Book Antiqua" w:hAnsi="Book Antiqua" w:cs="Times New Roman"/>
                <w:sz w:val="24"/>
                <w:szCs w:val="24"/>
              </w:rPr>
              <w:br/>
              <w:t>31%</w:t>
            </w:r>
            <w:r w:rsidRPr="005E18CE">
              <w:rPr>
                <w:rFonts w:ascii="Book Antiqua" w:hAnsi="Book Antiqua" w:cs="Times New Roman"/>
                <w:sz w:val="24"/>
                <w:szCs w:val="24"/>
              </w:rPr>
              <w:br/>
              <w:t>50%</w:t>
            </w:r>
          </w:p>
        </w:tc>
        <w:tc>
          <w:tcPr>
            <w:tcW w:w="1980" w:type="dxa"/>
          </w:tcPr>
          <w:p w:rsidR="001474B4" w:rsidRPr="005E18CE" w:rsidRDefault="001474B4"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Wenisch</w:t>
            </w:r>
            <w:r w:rsidRPr="005E18CE">
              <w:rPr>
                <w:rFonts w:ascii="Book Antiqua" w:hAnsi="Book Antiqua" w:cs="Times New Roman"/>
                <w:sz w:val="24"/>
                <w:szCs w:val="24"/>
                <w:vertAlign w:val="superscript"/>
              </w:rPr>
              <w:t>[102]</w:t>
            </w:r>
            <w:r w:rsidRPr="005E18CE">
              <w:rPr>
                <w:rFonts w:ascii="Book Antiqua" w:hAnsi="Book Antiqua" w:cs="Times New Roman"/>
                <w:sz w:val="24"/>
                <w:szCs w:val="24"/>
              </w:rPr>
              <w:br/>
              <w:t>Scardina</w:t>
            </w:r>
            <w:r w:rsidRPr="005E18CE">
              <w:rPr>
                <w:rFonts w:ascii="Book Antiqua" w:hAnsi="Book Antiqua" w:cs="Times New Roman"/>
                <w:sz w:val="24"/>
                <w:szCs w:val="24"/>
                <w:vertAlign w:val="superscript"/>
              </w:rPr>
              <w:t>[186]</w:t>
            </w:r>
            <w:r w:rsidRPr="005E18CE">
              <w:rPr>
                <w:rFonts w:ascii="Book Antiqua" w:hAnsi="Book Antiqua" w:cs="Times New Roman"/>
                <w:sz w:val="24"/>
                <w:szCs w:val="24"/>
              </w:rPr>
              <w:br/>
              <w:t>See</w:t>
            </w:r>
            <w:r w:rsidRPr="005E18CE">
              <w:rPr>
                <w:rFonts w:ascii="Book Antiqua" w:hAnsi="Book Antiqua" w:cs="Times New Roman"/>
                <w:sz w:val="24"/>
                <w:szCs w:val="24"/>
                <w:vertAlign w:val="superscript"/>
              </w:rPr>
              <w:t>[107]</w:t>
            </w:r>
            <w:r w:rsidRPr="005E18CE">
              <w:rPr>
                <w:rFonts w:ascii="Book Antiqua" w:hAnsi="Book Antiqua" w:cs="Times New Roman"/>
                <w:sz w:val="24"/>
                <w:szCs w:val="24"/>
              </w:rPr>
              <w:br/>
              <w:t>Miller</w:t>
            </w:r>
            <w:r w:rsidRPr="005E18CE">
              <w:rPr>
                <w:rFonts w:ascii="Book Antiqua" w:hAnsi="Book Antiqua" w:cs="Times New Roman"/>
                <w:sz w:val="24"/>
                <w:szCs w:val="24"/>
                <w:vertAlign w:val="superscript"/>
              </w:rPr>
              <w:t>[62]</w:t>
            </w:r>
            <w:r w:rsidRPr="005E18CE">
              <w:rPr>
                <w:rFonts w:ascii="Book Antiqua" w:hAnsi="Book Antiqua" w:cs="Times New Roman"/>
                <w:sz w:val="24"/>
                <w:szCs w:val="24"/>
              </w:rPr>
              <w:br/>
              <w:t>von Muller</w:t>
            </w:r>
            <w:r w:rsidRPr="005E18CE">
              <w:rPr>
                <w:rFonts w:ascii="Book Antiqua" w:hAnsi="Book Antiqua" w:cs="Times New Roman"/>
                <w:sz w:val="24"/>
                <w:szCs w:val="24"/>
                <w:vertAlign w:val="superscript"/>
              </w:rPr>
              <w:t>[51]</w:t>
            </w:r>
            <w:r w:rsidRPr="005E18CE">
              <w:rPr>
                <w:rFonts w:ascii="Book Antiqua" w:hAnsi="Book Antiqua" w:cs="Times New Roman"/>
                <w:sz w:val="24"/>
                <w:szCs w:val="24"/>
              </w:rPr>
              <w:br/>
              <w:t>Toltzis</w:t>
            </w:r>
            <w:r w:rsidRPr="005E18CE">
              <w:rPr>
                <w:rFonts w:ascii="Book Antiqua" w:hAnsi="Book Antiqua" w:cs="Times New Roman"/>
                <w:sz w:val="24"/>
                <w:szCs w:val="24"/>
                <w:vertAlign w:val="superscript"/>
              </w:rPr>
              <w:t>[50]</w:t>
            </w:r>
          </w:p>
        </w:tc>
      </w:tr>
    </w:tbl>
    <w:p w:rsidR="009431C9" w:rsidRPr="005E18CE" w:rsidRDefault="004A3A4E" w:rsidP="0074557E">
      <w:pPr>
        <w:snapToGrid w:val="0"/>
        <w:spacing w:after="0" w:line="360" w:lineRule="auto"/>
        <w:jc w:val="both"/>
        <w:rPr>
          <w:rFonts w:ascii="Book Antiqua" w:hAnsi="Book Antiqua" w:cs="Times New Roman"/>
          <w:sz w:val="24"/>
          <w:szCs w:val="24"/>
          <w:lang w:eastAsia="zh-CN"/>
        </w:rPr>
      </w:pPr>
      <w:r w:rsidRPr="005E18CE">
        <w:rPr>
          <w:rFonts w:ascii="Book Antiqua" w:hAnsi="Book Antiqua" w:cs="Times New Roman"/>
          <w:sz w:val="24"/>
          <w:szCs w:val="24"/>
          <w:vertAlign w:val="superscript"/>
        </w:rPr>
        <w:t>1</w:t>
      </w:r>
      <w:r w:rsidR="00080380" w:rsidRPr="005E18CE">
        <w:rPr>
          <w:rFonts w:ascii="Book Antiqua" w:hAnsi="Book Antiqua" w:cs="Times New Roman"/>
          <w:sz w:val="24"/>
          <w:szCs w:val="24"/>
        </w:rPr>
        <w:t>Data from control group of randomized control trial</w:t>
      </w:r>
      <w:r w:rsidR="005F3BE3"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vertAlign w:val="superscript"/>
        </w:rPr>
        <w:t>2</w:t>
      </w:r>
      <w:r w:rsidR="00080380" w:rsidRPr="005E18CE">
        <w:rPr>
          <w:rFonts w:ascii="Book Antiqua" w:hAnsi="Book Antiqua" w:cs="Times New Roman"/>
          <w:sz w:val="24"/>
          <w:szCs w:val="24"/>
        </w:rPr>
        <w:t>Data from prospective cohort study of hospital or community population</w:t>
      </w:r>
      <w:r w:rsidR="005F3BE3" w:rsidRPr="005E18CE">
        <w:rPr>
          <w:rFonts w:ascii="Book Antiqua" w:hAnsi="Book Antiqua" w:cs="Times New Roman" w:hint="eastAsia"/>
          <w:sz w:val="24"/>
          <w:szCs w:val="24"/>
          <w:lang w:eastAsia="zh-CN"/>
        </w:rPr>
        <w:t>;</w:t>
      </w:r>
      <w:r w:rsidR="009431C9" w:rsidRPr="005E18CE">
        <w:rPr>
          <w:rFonts w:ascii="Book Antiqua" w:hAnsi="Book Antiqua" w:cs="Times New Roman"/>
          <w:sz w:val="24"/>
          <w:szCs w:val="24"/>
          <w:vertAlign w:val="superscript"/>
        </w:rPr>
        <w:t xml:space="preserve"> 3</w:t>
      </w:r>
      <w:r w:rsidR="009431C9" w:rsidRPr="005E18CE">
        <w:rPr>
          <w:rFonts w:ascii="Book Antiqua" w:hAnsi="Book Antiqua" w:cs="Times New Roman"/>
          <w:sz w:val="24"/>
          <w:szCs w:val="24"/>
        </w:rPr>
        <w:t xml:space="preserve">Data from retrospective review of limited number of hospitals; </w:t>
      </w:r>
      <w:r w:rsidRPr="005E18CE">
        <w:rPr>
          <w:rFonts w:ascii="Book Antiqua" w:hAnsi="Book Antiqua" w:cs="Times New Roman"/>
          <w:sz w:val="24"/>
          <w:szCs w:val="24"/>
          <w:vertAlign w:val="superscript"/>
        </w:rPr>
        <w:t>4</w:t>
      </w:r>
      <w:r w:rsidR="00080380" w:rsidRPr="005E18CE">
        <w:rPr>
          <w:rFonts w:ascii="Book Antiqua" w:hAnsi="Book Antiqua" w:cs="Times New Roman"/>
          <w:sz w:val="24"/>
          <w:szCs w:val="24"/>
        </w:rPr>
        <w:t>Data from populati</w:t>
      </w:r>
      <w:r w:rsidR="0090393B" w:rsidRPr="005E18CE">
        <w:rPr>
          <w:rFonts w:ascii="Book Antiqua" w:hAnsi="Book Antiqua" w:cs="Times New Roman"/>
          <w:sz w:val="24"/>
          <w:szCs w:val="24"/>
        </w:rPr>
        <w:t>on-based surveillance</w:t>
      </w:r>
      <w:r w:rsidR="009431C9" w:rsidRPr="005E18CE">
        <w:rPr>
          <w:rFonts w:ascii="Book Antiqua" w:hAnsi="Book Antiqua" w:cs="Times New Roman"/>
          <w:sz w:val="24"/>
          <w:szCs w:val="24"/>
        </w:rPr>
        <w:t xml:space="preserve">; </w:t>
      </w:r>
      <w:r w:rsidR="009431C9" w:rsidRPr="005E18CE">
        <w:rPr>
          <w:rFonts w:ascii="Book Antiqua" w:hAnsi="Book Antiqua" w:cs="Times New Roman"/>
          <w:sz w:val="24"/>
          <w:szCs w:val="24"/>
          <w:vertAlign w:val="superscript"/>
        </w:rPr>
        <w:t>5</w:t>
      </w:r>
      <w:r w:rsidR="00080380" w:rsidRPr="005E18CE">
        <w:rPr>
          <w:rFonts w:ascii="Book Antiqua" w:hAnsi="Book Antiqua" w:cs="Times New Roman"/>
          <w:sz w:val="24"/>
          <w:szCs w:val="24"/>
        </w:rPr>
        <w:t>Data from retrospective review of national database or several hospitals or population-based</w:t>
      </w:r>
      <w:r w:rsidR="009431C9" w:rsidRPr="005E18CE">
        <w:rPr>
          <w:rFonts w:ascii="Book Antiqua" w:hAnsi="Book Antiqua" w:cs="Times New Roman" w:hint="eastAsia"/>
          <w:sz w:val="24"/>
          <w:szCs w:val="24"/>
          <w:lang w:eastAsia="zh-CN"/>
        </w:rPr>
        <w:t xml:space="preserve"> ; </w:t>
      </w:r>
      <w:r w:rsidR="009431C9" w:rsidRPr="005E18CE">
        <w:rPr>
          <w:rFonts w:ascii="Book Antiqua" w:hAnsi="Book Antiqua" w:cs="Times New Roman"/>
          <w:sz w:val="24"/>
          <w:szCs w:val="24"/>
          <w:vertAlign w:val="superscript"/>
        </w:rPr>
        <w:t>6</w:t>
      </w:r>
      <w:r w:rsidR="009431C9" w:rsidRPr="005E18CE">
        <w:rPr>
          <w:rFonts w:ascii="Book Antiqua" w:hAnsi="Book Antiqua" w:cs="Times New Roman"/>
          <w:sz w:val="24"/>
          <w:szCs w:val="24"/>
        </w:rPr>
        <w:t>Data from national point-prevalence survey.</w:t>
      </w:r>
      <w:r w:rsidR="0074557E" w:rsidRPr="005E18CE">
        <w:rPr>
          <w:rFonts w:ascii="Book Antiqua" w:hAnsi="Book Antiqua" w:cs="Times New Roman" w:hint="eastAsia"/>
          <w:sz w:val="24"/>
          <w:szCs w:val="24"/>
          <w:lang w:eastAsia="zh-CN"/>
        </w:rPr>
        <w:t xml:space="preserve"> </w:t>
      </w:r>
      <w:r w:rsidR="0074557E" w:rsidRPr="005E18CE">
        <w:rPr>
          <w:rFonts w:ascii="Book Antiqua" w:hAnsi="Book Antiqua" w:cs="Times New Roman"/>
          <w:sz w:val="24"/>
          <w:szCs w:val="24"/>
          <w:lang w:eastAsia="zh-CN"/>
        </w:rPr>
        <w:t>References are given by last name of first author and citation number in brackets.</w:t>
      </w:r>
      <w:r w:rsidR="0074557E" w:rsidRPr="005E18CE">
        <w:rPr>
          <w:rFonts w:ascii="Book Antiqua" w:hAnsi="Book Antiqua" w:cs="Times New Roman" w:hint="eastAsia"/>
          <w:sz w:val="24"/>
          <w:szCs w:val="24"/>
          <w:lang w:eastAsia="zh-CN"/>
        </w:rPr>
        <w:t xml:space="preserve"> </w:t>
      </w:r>
      <w:r w:rsidR="005F3BE3" w:rsidRPr="005E18CE">
        <w:rPr>
          <w:rFonts w:ascii="Book Antiqua" w:hAnsi="Book Antiqua" w:cs="Times New Roman"/>
          <w:sz w:val="24"/>
          <w:szCs w:val="24"/>
        </w:rPr>
        <w:t>ad</w:t>
      </w:r>
      <w:r w:rsidR="005F3BE3" w:rsidRPr="005E18CE">
        <w:rPr>
          <w:rFonts w:ascii="Book Antiqua" w:hAnsi="Book Antiqua" w:cs="Times New Roman" w:hint="eastAsia"/>
          <w:sz w:val="24"/>
          <w:szCs w:val="24"/>
          <w:lang w:eastAsia="zh-CN"/>
        </w:rPr>
        <w:t xml:space="preserve">: </w:t>
      </w:r>
      <w:r w:rsidR="005F3BE3" w:rsidRPr="005E18CE">
        <w:rPr>
          <w:rFonts w:ascii="Book Antiqua" w:hAnsi="Book Antiqua" w:cs="Times New Roman"/>
          <w:caps/>
          <w:sz w:val="24"/>
          <w:szCs w:val="24"/>
        </w:rPr>
        <w:t>a</w:t>
      </w:r>
      <w:r w:rsidR="005F3BE3" w:rsidRPr="005E18CE">
        <w:rPr>
          <w:rFonts w:ascii="Book Antiqua" w:hAnsi="Book Antiqua" w:cs="Times New Roman"/>
          <w:sz w:val="24"/>
          <w:szCs w:val="24"/>
        </w:rPr>
        <w:t>dmissions; AAD</w:t>
      </w:r>
      <w:r w:rsidR="005F3BE3" w:rsidRPr="005E18CE">
        <w:rPr>
          <w:rFonts w:ascii="Book Antiqua" w:hAnsi="Book Antiqua" w:cs="Times New Roman" w:hint="eastAsia"/>
          <w:sz w:val="24"/>
          <w:szCs w:val="24"/>
          <w:lang w:eastAsia="zh-CN"/>
        </w:rPr>
        <w:t xml:space="preserve">: </w:t>
      </w:r>
      <w:r w:rsidR="005F3BE3" w:rsidRPr="005E18CE">
        <w:rPr>
          <w:rFonts w:ascii="Book Antiqua" w:hAnsi="Book Antiqua" w:cs="Times New Roman"/>
          <w:caps/>
          <w:sz w:val="24"/>
          <w:szCs w:val="24"/>
        </w:rPr>
        <w:t>a</w:t>
      </w:r>
      <w:r w:rsidR="005F3BE3" w:rsidRPr="005E18CE">
        <w:rPr>
          <w:rFonts w:ascii="Book Antiqua" w:hAnsi="Book Antiqua" w:cs="Times New Roman"/>
          <w:sz w:val="24"/>
          <w:szCs w:val="24"/>
        </w:rPr>
        <w:t>ntibiotic-associated diarrhea; CDI</w:t>
      </w:r>
      <w:r w:rsidR="005F3BE3" w:rsidRPr="005E18CE">
        <w:rPr>
          <w:rFonts w:ascii="Book Antiqua" w:hAnsi="Book Antiqua" w:cs="Times New Roman" w:hint="eastAsia"/>
          <w:sz w:val="24"/>
          <w:szCs w:val="24"/>
          <w:lang w:eastAsia="zh-CN"/>
        </w:rPr>
        <w:t xml:space="preserve">: </w:t>
      </w:r>
      <w:r w:rsidR="005F3BE3" w:rsidRPr="005E18CE">
        <w:rPr>
          <w:rFonts w:ascii="Book Antiqua" w:hAnsi="Book Antiqua" w:cs="Times New Roman"/>
          <w:i/>
          <w:sz w:val="24"/>
          <w:szCs w:val="24"/>
        </w:rPr>
        <w:t>Clostridium difficile</w:t>
      </w:r>
      <w:r w:rsidR="005F3BE3" w:rsidRPr="005E18CE">
        <w:rPr>
          <w:rFonts w:ascii="Book Antiqua" w:hAnsi="Book Antiqua" w:cs="Times New Roman"/>
          <w:sz w:val="24"/>
          <w:szCs w:val="24"/>
        </w:rPr>
        <w:t xml:space="preserve"> infection; d</w:t>
      </w:r>
      <w:r w:rsidR="005F3BE3" w:rsidRPr="005E18CE">
        <w:rPr>
          <w:rFonts w:ascii="Book Antiqua" w:hAnsi="Book Antiqua" w:cs="Times New Roman" w:hint="eastAsia"/>
          <w:sz w:val="24"/>
          <w:szCs w:val="24"/>
          <w:lang w:eastAsia="zh-CN"/>
        </w:rPr>
        <w:t>:</w:t>
      </w:r>
      <w:r w:rsidR="005F3BE3" w:rsidRPr="005E18CE">
        <w:rPr>
          <w:rFonts w:ascii="Book Antiqua" w:hAnsi="Book Antiqua" w:cs="Times New Roman"/>
          <w:sz w:val="24"/>
          <w:szCs w:val="24"/>
        </w:rPr>
        <w:t xml:space="preserve"> </w:t>
      </w:r>
      <w:r w:rsidR="005F3BE3" w:rsidRPr="005E18CE">
        <w:rPr>
          <w:rFonts w:ascii="Book Antiqua" w:hAnsi="Book Antiqua" w:cs="Times New Roman"/>
          <w:caps/>
          <w:sz w:val="24"/>
          <w:szCs w:val="24"/>
        </w:rPr>
        <w:t>d</w:t>
      </w:r>
      <w:r w:rsidR="005F3BE3" w:rsidRPr="005E18CE">
        <w:rPr>
          <w:rFonts w:ascii="Book Antiqua" w:hAnsi="Book Antiqua" w:cs="Times New Roman"/>
          <w:sz w:val="24"/>
          <w:szCs w:val="24"/>
        </w:rPr>
        <w:t>ischarges; hd</w:t>
      </w:r>
      <w:r w:rsidR="002166AD" w:rsidRPr="005E18CE">
        <w:rPr>
          <w:rFonts w:ascii="Book Antiqua" w:hAnsi="Book Antiqua" w:cs="Times New Roman" w:hint="eastAsia"/>
          <w:sz w:val="24"/>
          <w:szCs w:val="24"/>
          <w:lang w:eastAsia="zh-CN"/>
        </w:rPr>
        <w:t>:</w:t>
      </w:r>
      <w:r w:rsidR="005F3BE3" w:rsidRPr="005E18CE">
        <w:rPr>
          <w:rFonts w:ascii="Book Antiqua" w:hAnsi="Book Antiqua" w:cs="Times New Roman"/>
          <w:sz w:val="24"/>
          <w:szCs w:val="24"/>
        </w:rPr>
        <w:t xml:space="preserve"> </w:t>
      </w:r>
      <w:r w:rsidR="005F3BE3" w:rsidRPr="005E18CE">
        <w:rPr>
          <w:rFonts w:ascii="Book Antiqua" w:hAnsi="Book Antiqua" w:cs="Times New Roman"/>
          <w:caps/>
          <w:sz w:val="24"/>
          <w:szCs w:val="24"/>
        </w:rPr>
        <w:t>h</w:t>
      </w:r>
      <w:r w:rsidR="005F3BE3" w:rsidRPr="005E18CE">
        <w:rPr>
          <w:rFonts w:ascii="Book Antiqua" w:hAnsi="Book Antiqua" w:cs="Times New Roman"/>
          <w:sz w:val="24"/>
          <w:szCs w:val="24"/>
        </w:rPr>
        <w:t>ospital-days;</w:t>
      </w:r>
      <w:r w:rsidR="00AF55AB">
        <w:rPr>
          <w:rFonts w:ascii="Book Antiqua" w:hAnsi="Book Antiqua" w:cs="Times New Roman" w:hint="eastAsia"/>
          <w:sz w:val="24"/>
          <w:szCs w:val="24"/>
          <w:lang w:eastAsia="zh-CN"/>
        </w:rPr>
        <w:t xml:space="preserve"> </w:t>
      </w:r>
      <w:r w:rsidR="009034B9" w:rsidRPr="005E18CE">
        <w:rPr>
          <w:rFonts w:ascii="Book Antiqua" w:hAnsi="Book Antiqua" w:cs="Times New Roman"/>
          <w:sz w:val="24"/>
          <w:szCs w:val="24"/>
        </w:rPr>
        <w:t>NR</w:t>
      </w:r>
      <w:r w:rsidR="002A2D30" w:rsidRPr="005E18CE">
        <w:rPr>
          <w:rFonts w:ascii="Book Antiqua" w:hAnsi="Book Antiqua" w:cs="Times New Roman"/>
          <w:sz w:val="24"/>
          <w:szCs w:val="24"/>
        </w:rPr>
        <w:t>: N</w:t>
      </w:r>
      <w:r w:rsidR="001474B4" w:rsidRPr="005E18CE">
        <w:rPr>
          <w:rFonts w:ascii="Book Antiqua" w:hAnsi="Book Antiqua" w:cs="Times New Roman"/>
          <w:sz w:val="24"/>
          <w:szCs w:val="24"/>
        </w:rPr>
        <w:t xml:space="preserve">ot reported; </w:t>
      </w:r>
      <w:r w:rsidR="005F3BE3" w:rsidRPr="005E18CE">
        <w:rPr>
          <w:rFonts w:ascii="Book Antiqua" w:hAnsi="Book Antiqua" w:cs="Times New Roman"/>
          <w:sz w:val="24"/>
          <w:szCs w:val="24"/>
        </w:rPr>
        <w:t>pd</w:t>
      </w:r>
      <w:r w:rsidR="002166AD" w:rsidRPr="005E18CE">
        <w:rPr>
          <w:rFonts w:ascii="Book Antiqua" w:hAnsi="Book Antiqua" w:cs="Times New Roman" w:hint="eastAsia"/>
          <w:sz w:val="24"/>
          <w:szCs w:val="24"/>
          <w:lang w:eastAsia="zh-CN"/>
        </w:rPr>
        <w:t>:</w:t>
      </w:r>
      <w:r w:rsidR="005F3BE3" w:rsidRPr="005E18CE">
        <w:rPr>
          <w:rFonts w:ascii="Book Antiqua" w:hAnsi="Book Antiqua" w:cs="Times New Roman"/>
          <w:sz w:val="24"/>
          <w:szCs w:val="24"/>
        </w:rPr>
        <w:t xml:space="preserve"> </w:t>
      </w:r>
      <w:r w:rsidR="005F3BE3" w:rsidRPr="005E18CE">
        <w:rPr>
          <w:rFonts w:ascii="Book Antiqua" w:hAnsi="Book Antiqua" w:cs="Times New Roman"/>
          <w:caps/>
          <w:sz w:val="24"/>
          <w:szCs w:val="24"/>
        </w:rPr>
        <w:t>p</w:t>
      </w:r>
      <w:r w:rsidR="005F3BE3" w:rsidRPr="005E18CE">
        <w:rPr>
          <w:rFonts w:ascii="Book Antiqua" w:hAnsi="Book Antiqua" w:cs="Times New Roman"/>
          <w:sz w:val="24"/>
          <w:szCs w:val="24"/>
        </w:rPr>
        <w:t>atient-days; pop</w:t>
      </w:r>
      <w:r w:rsidR="002A2D30" w:rsidRPr="005E18CE">
        <w:rPr>
          <w:rFonts w:ascii="Book Antiqua" w:hAnsi="Book Antiqua" w:cs="Times New Roman"/>
          <w:sz w:val="24"/>
          <w:szCs w:val="24"/>
        </w:rPr>
        <w:t>:</w:t>
      </w:r>
      <w:r w:rsidR="005F3BE3" w:rsidRPr="005E18CE">
        <w:rPr>
          <w:rFonts w:ascii="Book Antiqua" w:hAnsi="Book Antiqua" w:cs="Times New Roman"/>
          <w:sz w:val="24"/>
          <w:szCs w:val="24"/>
        </w:rPr>
        <w:t xml:space="preserve"> </w:t>
      </w:r>
      <w:r w:rsidR="005F3BE3" w:rsidRPr="005E18CE">
        <w:rPr>
          <w:rFonts w:ascii="Book Antiqua" w:hAnsi="Book Antiqua" w:cs="Times New Roman"/>
          <w:caps/>
          <w:sz w:val="24"/>
          <w:szCs w:val="24"/>
        </w:rPr>
        <w:t>p</w:t>
      </w:r>
      <w:r w:rsidR="005F3BE3" w:rsidRPr="005E18CE">
        <w:rPr>
          <w:rFonts w:ascii="Book Antiqua" w:hAnsi="Book Antiqua" w:cs="Times New Roman"/>
          <w:sz w:val="24"/>
          <w:szCs w:val="24"/>
        </w:rPr>
        <w:t>opulation; py</w:t>
      </w:r>
      <w:r w:rsidR="002166AD" w:rsidRPr="005E18CE">
        <w:rPr>
          <w:rFonts w:ascii="Book Antiqua" w:hAnsi="Book Antiqua" w:cs="Times New Roman" w:hint="eastAsia"/>
          <w:sz w:val="24"/>
          <w:szCs w:val="24"/>
          <w:lang w:eastAsia="zh-CN"/>
        </w:rPr>
        <w:t xml:space="preserve">: </w:t>
      </w:r>
      <w:r w:rsidR="005F3BE3" w:rsidRPr="005E18CE">
        <w:rPr>
          <w:rFonts w:ascii="Book Antiqua" w:hAnsi="Book Antiqua" w:cs="Times New Roman"/>
          <w:caps/>
          <w:sz w:val="24"/>
          <w:szCs w:val="24"/>
        </w:rPr>
        <w:t>p</w:t>
      </w:r>
      <w:r w:rsidR="005F3BE3" w:rsidRPr="005E18CE">
        <w:rPr>
          <w:rFonts w:ascii="Book Antiqua" w:hAnsi="Book Antiqua" w:cs="Times New Roman"/>
          <w:sz w:val="24"/>
          <w:szCs w:val="24"/>
        </w:rPr>
        <w:t>erson-years</w:t>
      </w:r>
      <w:r w:rsidR="0074557E" w:rsidRPr="005E18CE">
        <w:rPr>
          <w:rFonts w:ascii="Book Antiqua" w:hAnsi="Book Antiqua" w:cs="Times New Roman"/>
          <w:sz w:val="24"/>
          <w:szCs w:val="24"/>
        </w:rPr>
        <w:t>; v: Visits</w:t>
      </w:r>
      <w:r w:rsidR="0074557E" w:rsidRPr="005E18CE">
        <w:rPr>
          <w:rFonts w:ascii="Book Antiqua" w:hAnsi="Book Antiqua" w:cs="Times New Roman" w:hint="eastAsia"/>
          <w:sz w:val="24"/>
          <w:szCs w:val="24"/>
          <w:lang w:eastAsia="zh-CN"/>
        </w:rPr>
        <w:t>.</w:t>
      </w:r>
    </w:p>
    <w:p w:rsidR="009431C9" w:rsidRPr="005E18CE" w:rsidRDefault="009431C9" w:rsidP="00212255">
      <w:pPr>
        <w:spacing w:after="0" w:line="240" w:lineRule="auto"/>
        <w:rPr>
          <w:rFonts w:ascii="Book Antiqua" w:hAnsi="Book Antiqua" w:cs="Times New Roman"/>
          <w:sz w:val="24"/>
          <w:szCs w:val="24"/>
          <w:lang w:eastAsia="zh-CN"/>
        </w:rPr>
      </w:pPr>
      <w:r w:rsidRPr="005E18CE">
        <w:rPr>
          <w:rFonts w:ascii="Book Antiqua" w:hAnsi="Book Antiqua" w:cs="Times New Roman"/>
          <w:sz w:val="24"/>
          <w:szCs w:val="24"/>
          <w:lang w:eastAsia="zh-CN"/>
        </w:rPr>
        <w:br w:type="page"/>
      </w:r>
    </w:p>
    <w:p w:rsidR="00D84925" w:rsidRPr="005E18CE" w:rsidRDefault="00347939" w:rsidP="00212255">
      <w:pPr>
        <w:snapToGrid w:val="0"/>
        <w:spacing w:after="0" w:line="360" w:lineRule="auto"/>
        <w:rPr>
          <w:rFonts w:ascii="Book Antiqua" w:hAnsi="Book Antiqua" w:cs="Times New Roman"/>
          <w:b/>
          <w:sz w:val="24"/>
          <w:szCs w:val="24"/>
          <w:lang w:eastAsia="zh-CN"/>
        </w:rPr>
      </w:pPr>
      <w:r w:rsidRPr="005E18CE">
        <w:rPr>
          <w:rFonts w:ascii="Book Antiqua" w:hAnsi="Book Antiqua" w:cs="Times New Roman"/>
          <w:b/>
          <w:sz w:val="24"/>
          <w:szCs w:val="24"/>
        </w:rPr>
        <w:lastRenderedPageBreak/>
        <w:t>Table 2</w:t>
      </w:r>
      <w:r w:rsidR="0074557E" w:rsidRPr="005E18CE">
        <w:rPr>
          <w:rFonts w:ascii="Book Antiqua" w:hAnsi="Book Antiqua" w:cs="Times New Roman" w:hint="eastAsia"/>
          <w:b/>
          <w:sz w:val="24"/>
          <w:szCs w:val="24"/>
          <w:lang w:eastAsia="zh-CN"/>
        </w:rPr>
        <w:t xml:space="preserve"> </w:t>
      </w:r>
      <w:r w:rsidR="00D84925" w:rsidRPr="005E18CE">
        <w:rPr>
          <w:rFonts w:ascii="Book Antiqua" w:hAnsi="Book Antiqua" w:cs="Times New Roman"/>
          <w:b/>
          <w:sz w:val="24"/>
          <w:szCs w:val="24"/>
        </w:rPr>
        <w:t xml:space="preserve">Comparison of risk factors for pediatric </w:t>
      </w:r>
      <w:r w:rsidR="0074557E" w:rsidRPr="005E18CE">
        <w:rPr>
          <w:rFonts w:ascii="Book Antiqua" w:hAnsi="Book Antiqua" w:cs="Times New Roman"/>
          <w:b/>
          <w:sz w:val="24"/>
          <w:szCs w:val="24"/>
        </w:rPr>
        <w:t>antibiotic-associated diarrhea</w:t>
      </w:r>
      <w:r w:rsidR="00D84925" w:rsidRPr="005E18CE">
        <w:rPr>
          <w:rFonts w:ascii="Book Antiqua" w:hAnsi="Book Antiqua" w:cs="Times New Roman"/>
          <w:b/>
          <w:sz w:val="24"/>
          <w:szCs w:val="24"/>
        </w:rPr>
        <w:t xml:space="preserve"> </w:t>
      </w:r>
      <w:r w:rsidR="00D84925" w:rsidRPr="005E18CE">
        <w:rPr>
          <w:rFonts w:ascii="Book Antiqua" w:hAnsi="Book Antiqua" w:cs="Times New Roman"/>
          <w:b/>
          <w:i/>
          <w:sz w:val="24"/>
          <w:szCs w:val="24"/>
        </w:rPr>
        <w:t>vs</w:t>
      </w:r>
      <w:r w:rsidR="00D84925" w:rsidRPr="005E18CE">
        <w:rPr>
          <w:rFonts w:ascii="Book Antiqua" w:hAnsi="Book Antiqua" w:cs="Times New Roman"/>
          <w:b/>
          <w:sz w:val="24"/>
          <w:szCs w:val="24"/>
        </w:rPr>
        <w:t xml:space="preserve"> adult </w:t>
      </w:r>
      <w:r w:rsidR="0074557E" w:rsidRPr="005E18CE">
        <w:rPr>
          <w:rFonts w:ascii="Book Antiqua" w:hAnsi="Book Antiqua" w:cs="Times New Roman"/>
          <w:b/>
          <w:sz w:val="24"/>
          <w:szCs w:val="24"/>
        </w:rPr>
        <w:t>antibiotic-associated diarrhea</w:t>
      </w:r>
      <w:r w:rsidR="00D84925" w:rsidRPr="005E18CE">
        <w:rPr>
          <w:rFonts w:ascii="Book Antiqua" w:hAnsi="Book Antiqua" w:cs="Times New Roman"/>
          <w:b/>
          <w:sz w:val="24"/>
          <w:szCs w:val="24"/>
        </w:rPr>
        <w:t xml:space="preserve"> and pediatric </w:t>
      </w:r>
      <w:r w:rsidR="0074557E" w:rsidRPr="005E18CE">
        <w:rPr>
          <w:rFonts w:ascii="Book Antiqua" w:hAnsi="Book Antiqua" w:cs="Times New Roman"/>
          <w:b/>
          <w:i/>
          <w:sz w:val="24"/>
          <w:szCs w:val="24"/>
        </w:rPr>
        <w:t>Clostridium difficile</w:t>
      </w:r>
      <w:r w:rsidR="0074557E" w:rsidRPr="005E18CE">
        <w:rPr>
          <w:rFonts w:ascii="Book Antiqua" w:hAnsi="Book Antiqua" w:cs="Times New Roman"/>
          <w:b/>
          <w:sz w:val="24"/>
          <w:szCs w:val="24"/>
        </w:rPr>
        <w:t xml:space="preserve"> infections </w:t>
      </w:r>
      <w:r w:rsidR="00D84925" w:rsidRPr="005E18CE">
        <w:rPr>
          <w:rFonts w:ascii="Book Antiqua" w:hAnsi="Book Antiqua" w:cs="Times New Roman"/>
          <w:b/>
          <w:i/>
          <w:sz w:val="24"/>
          <w:szCs w:val="24"/>
        </w:rPr>
        <w:t>vs</w:t>
      </w:r>
      <w:r w:rsidR="00D84925" w:rsidRPr="005E18CE">
        <w:rPr>
          <w:rFonts w:ascii="Book Antiqua" w:hAnsi="Book Antiqua" w:cs="Times New Roman"/>
          <w:b/>
          <w:sz w:val="24"/>
          <w:szCs w:val="24"/>
        </w:rPr>
        <w:t xml:space="preserve"> adult </w:t>
      </w:r>
      <w:r w:rsidR="00F76765" w:rsidRPr="005E18CE">
        <w:rPr>
          <w:rFonts w:ascii="Book Antiqua" w:hAnsi="Book Antiqua" w:cs="Times New Roman"/>
          <w:b/>
          <w:i/>
          <w:sz w:val="24"/>
          <w:szCs w:val="24"/>
        </w:rPr>
        <w:t>Clostridium difficile</w:t>
      </w:r>
      <w:r w:rsidR="00F76765" w:rsidRPr="005E18CE">
        <w:rPr>
          <w:rFonts w:ascii="Book Antiqua" w:hAnsi="Book Antiqua" w:cs="Times New Roman"/>
          <w:b/>
          <w:sz w:val="24"/>
          <w:szCs w:val="24"/>
        </w:rPr>
        <w:t xml:space="preserve"> infections</w:t>
      </w:r>
      <w:r w:rsidR="00F76765" w:rsidRPr="005E18CE">
        <w:rPr>
          <w:rFonts w:ascii="Book Antiqua" w:hAnsi="Book Antiqua" w:cs="Times New Roman" w:hint="eastAsia"/>
          <w:b/>
          <w:sz w:val="24"/>
          <w:szCs w:val="24"/>
          <w:lang w:eastAsia="zh-CN"/>
        </w:rPr>
        <w:t xml:space="preserve"> </w:t>
      </w:r>
      <w:r w:rsidR="00081DBE" w:rsidRPr="005E18CE">
        <w:rPr>
          <w:rFonts w:ascii="Book Antiqua" w:hAnsi="Book Antiqua" w:cs="Times New Roman"/>
          <w:b/>
          <w:sz w:val="24"/>
          <w:szCs w:val="24"/>
        </w:rPr>
        <w:t>from multivariate analyses</w:t>
      </w:r>
    </w:p>
    <w:tbl>
      <w:tblPr>
        <w:tblStyle w:val="TableGrid"/>
        <w:tblW w:w="14508" w:type="dxa"/>
        <w:tblLayout w:type="fixed"/>
        <w:tblLook w:val="04A0" w:firstRow="1" w:lastRow="0" w:firstColumn="1" w:lastColumn="0" w:noHBand="0" w:noVBand="1"/>
      </w:tblPr>
      <w:tblGrid>
        <w:gridCol w:w="1818"/>
        <w:gridCol w:w="1710"/>
        <w:gridCol w:w="1170"/>
        <w:gridCol w:w="1260"/>
        <w:gridCol w:w="1620"/>
        <w:gridCol w:w="1620"/>
        <w:gridCol w:w="1710"/>
        <w:gridCol w:w="1440"/>
        <w:gridCol w:w="2160"/>
      </w:tblGrid>
      <w:tr w:rsidR="005E18CE" w:rsidRPr="005E18CE" w:rsidTr="00420C51">
        <w:trPr>
          <w:trHeight w:val="440"/>
        </w:trPr>
        <w:tc>
          <w:tcPr>
            <w:tcW w:w="1818" w:type="dxa"/>
          </w:tcPr>
          <w:p w:rsidR="00347939" w:rsidRPr="005E18CE" w:rsidRDefault="00F42E1F" w:rsidP="00AD6EE2">
            <w:pPr>
              <w:snapToGrid w:val="0"/>
              <w:spacing w:after="0" w:line="360" w:lineRule="auto"/>
              <w:rPr>
                <w:rFonts w:ascii="Book Antiqua" w:hAnsi="Book Antiqua" w:cs="Times New Roman"/>
                <w:b/>
                <w:sz w:val="24"/>
                <w:szCs w:val="24"/>
              </w:rPr>
            </w:pPr>
            <w:r w:rsidRPr="005E18CE">
              <w:rPr>
                <w:rFonts w:ascii="Book Antiqua" w:hAnsi="Book Antiqua" w:cs="Times New Roman"/>
                <w:b/>
                <w:sz w:val="24"/>
                <w:szCs w:val="24"/>
              </w:rPr>
              <w:t>Host Factors</w:t>
            </w:r>
          </w:p>
        </w:tc>
        <w:tc>
          <w:tcPr>
            <w:tcW w:w="1710" w:type="dxa"/>
          </w:tcPr>
          <w:p w:rsidR="00347939" w:rsidRPr="005E18CE" w:rsidRDefault="00347939"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AAD</w:t>
            </w:r>
          </w:p>
        </w:tc>
        <w:tc>
          <w:tcPr>
            <w:tcW w:w="1170" w:type="dxa"/>
          </w:tcPr>
          <w:p w:rsidR="00347939" w:rsidRPr="005E18CE" w:rsidRDefault="003E17E5"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Reference</w:t>
            </w:r>
          </w:p>
        </w:tc>
        <w:tc>
          <w:tcPr>
            <w:tcW w:w="1260" w:type="dxa"/>
          </w:tcPr>
          <w:p w:rsidR="00347939" w:rsidRPr="005E18CE" w:rsidRDefault="00347939"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AAD</w:t>
            </w:r>
          </w:p>
        </w:tc>
        <w:tc>
          <w:tcPr>
            <w:tcW w:w="1620" w:type="dxa"/>
          </w:tcPr>
          <w:p w:rsidR="00347939" w:rsidRPr="005E18CE" w:rsidRDefault="003E17E5"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Reference</w:t>
            </w:r>
          </w:p>
        </w:tc>
        <w:tc>
          <w:tcPr>
            <w:tcW w:w="1620" w:type="dxa"/>
          </w:tcPr>
          <w:p w:rsidR="00347939" w:rsidRPr="005E18CE" w:rsidRDefault="00347939"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CDI</w:t>
            </w:r>
          </w:p>
        </w:tc>
        <w:tc>
          <w:tcPr>
            <w:tcW w:w="1710" w:type="dxa"/>
          </w:tcPr>
          <w:p w:rsidR="00347939" w:rsidRPr="005E18CE" w:rsidRDefault="003E17E5"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Reference</w:t>
            </w:r>
          </w:p>
        </w:tc>
        <w:tc>
          <w:tcPr>
            <w:tcW w:w="1440" w:type="dxa"/>
          </w:tcPr>
          <w:p w:rsidR="00347939" w:rsidRPr="005E18CE" w:rsidRDefault="00347939"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CDI</w:t>
            </w:r>
          </w:p>
        </w:tc>
        <w:tc>
          <w:tcPr>
            <w:tcW w:w="2160" w:type="dxa"/>
          </w:tcPr>
          <w:p w:rsidR="00347939" w:rsidRPr="005E18CE" w:rsidRDefault="003E17E5" w:rsidP="00AD6EE2">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AD6EE2" w:rsidRPr="005E18CE">
              <w:rPr>
                <w:rFonts w:ascii="Book Antiqua" w:hAnsi="Book Antiqua" w:cs="Times New Roman" w:hint="eastAsia"/>
                <w:b/>
                <w:sz w:val="24"/>
                <w:szCs w:val="24"/>
                <w:lang w:eastAsia="zh-CN"/>
              </w:rPr>
              <w:t>.</w:t>
            </w:r>
          </w:p>
        </w:tc>
      </w:tr>
      <w:tr w:rsidR="005E18CE" w:rsidRPr="005E18CE" w:rsidTr="00420C51">
        <w:trPr>
          <w:trHeight w:val="1601"/>
        </w:trPr>
        <w:tc>
          <w:tcPr>
            <w:tcW w:w="1818" w:type="dxa"/>
          </w:tcPr>
          <w:p w:rsidR="00347939" w:rsidRPr="005E18CE" w:rsidRDefault="00347939"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Age</w:t>
            </w:r>
          </w:p>
        </w:tc>
        <w:tc>
          <w:tcPr>
            <w:tcW w:w="1710" w:type="dxa"/>
          </w:tcPr>
          <w:p w:rsidR="00347939" w:rsidRPr="005E18CE" w:rsidRDefault="0074557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&lt; 2 yr</w:t>
            </w:r>
            <w:r w:rsidRPr="005E18CE">
              <w:rPr>
                <w:rFonts w:ascii="Book Antiqua" w:hAnsi="Book Antiqua" w:cs="Times New Roman" w:hint="eastAsia"/>
                <w:sz w:val="24"/>
                <w:szCs w:val="24"/>
                <w:lang w:eastAsia="zh-CN"/>
              </w:rPr>
              <w:t xml:space="preserve"> </w:t>
            </w:r>
            <w:r w:rsidR="003E17E5" w:rsidRPr="005E18CE">
              <w:rPr>
                <w:rFonts w:ascii="Book Antiqua" w:hAnsi="Book Antiqua" w:cs="Times New Roman"/>
                <w:sz w:val="24"/>
                <w:szCs w:val="24"/>
              </w:rPr>
              <w:t>(RR</w:t>
            </w:r>
            <w:r w:rsidR="003D7E25" w:rsidRPr="005E18CE">
              <w:rPr>
                <w:rFonts w:ascii="Book Antiqua" w:hAnsi="Book Antiqua" w:cs="Times New Roman" w:hint="eastAsia"/>
                <w:sz w:val="24"/>
                <w:szCs w:val="24"/>
                <w:lang w:eastAsia="zh-CN"/>
              </w:rPr>
              <w:t xml:space="preserve"> </w:t>
            </w:r>
            <w:r w:rsidR="003E17E5" w:rsidRPr="005E18CE">
              <w:rPr>
                <w:rFonts w:ascii="Book Antiqua" w:hAnsi="Book Antiqua" w:cs="Times New Roman"/>
                <w:sz w:val="24"/>
                <w:szCs w:val="24"/>
              </w:rPr>
              <w:t>=</w:t>
            </w:r>
            <w:r w:rsidR="003D7E25" w:rsidRPr="005E18CE">
              <w:rPr>
                <w:rFonts w:ascii="Book Antiqua" w:hAnsi="Book Antiqua" w:cs="Times New Roman" w:hint="eastAsia"/>
                <w:sz w:val="24"/>
                <w:szCs w:val="24"/>
                <w:lang w:eastAsia="zh-CN"/>
              </w:rPr>
              <w:t xml:space="preserve"> </w:t>
            </w:r>
            <w:r w:rsidR="003E17E5" w:rsidRPr="005E18CE">
              <w:rPr>
                <w:rFonts w:ascii="Book Antiqua" w:hAnsi="Book Antiqua" w:cs="Times New Roman"/>
                <w:sz w:val="24"/>
                <w:szCs w:val="24"/>
              </w:rPr>
              <w:t>1.8)</w:t>
            </w:r>
          </w:p>
        </w:tc>
        <w:tc>
          <w:tcPr>
            <w:tcW w:w="1170" w:type="dxa"/>
          </w:tcPr>
          <w:p w:rsidR="00347939" w:rsidRPr="005E18CE" w:rsidRDefault="0034793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Turck</w:t>
            </w:r>
            <w:r w:rsidR="00420C51" w:rsidRPr="005E18CE">
              <w:rPr>
                <w:rFonts w:ascii="Book Antiqua" w:hAnsi="Book Antiqua" w:cs="Times New Roman"/>
                <w:sz w:val="24"/>
                <w:szCs w:val="24"/>
                <w:vertAlign w:val="superscript"/>
              </w:rPr>
              <w:t>[63]</w:t>
            </w:r>
          </w:p>
        </w:tc>
        <w:tc>
          <w:tcPr>
            <w:tcW w:w="1260" w:type="dxa"/>
          </w:tcPr>
          <w:p w:rsidR="00347939" w:rsidRPr="005E18CE" w:rsidRDefault="0074557E" w:rsidP="00AD6EE2">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&gt;</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70 yr</w:t>
            </w:r>
            <w:r w:rsidR="00081DBE" w:rsidRPr="005E18CE">
              <w:rPr>
                <w:rFonts w:ascii="Book Antiqua" w:hAnsi="Book Antiqua" w:cs="Times New Roman"/>
                <w:sz w:val="24"/>
                <w:szCs w:val="24"/>
              </w:rPr>
              <w:br/>
            </w:r>
            <w:r w:rsidR="00D84925" w:rsidRPr="005E18CE">
              <w:rPr>
                <w:rFonts w:ascii="Book Antiqua" w:hAnsi="Book Antiqua" w:cs="Times New Roman"/>
                <w:sz w:val="24"/>
                <w:szCs w:val="24"/>
              </w:rPr>
              <w:t>&gt;</w:t>
            </w:r>
            <w:r w:rsidR="00F76765" w:rsidRPr="005E18CE">
              <w:rPr>
                <w:rFonts w:ascii="Book Antiqua" w:hAnsi="Book Antiqua" w:cs="Times New Roman" w:hint="eastAsia"/>
                <w:sz w:val="24"/>
                <w:szCs w:val="24"/>
                <w:lang w:eastAsia="zh-CN"/>
              </w:rPr>
              <w:t xml:space="preserve"> </w:t>
            </w:r>
            <w:r w:rsidR="003E17E5" w:rsidRPr="005E18CE">
              <w:rPr>
                <w:rFonts w:ascii="Book Antiqua" w:hAnsi="Book Antiqua" w:cs="Times New Roman"/>
                <w:sz w:val="24"/>
                <w:szCs w:val="24"/>
              </w:rPr>
              <w:t>7</w:t>
            </w:r>
            <w:r w:rsidRPr="005E18CE">
              <w:rPr>
                <w:rFonts w:ascii="Book Antiqua" w:hAnsi="Book Antiqua" w:cs="Times New Roman"/>
                <w:sz w:val="24"/>
                <w:szCs w:val="24"/>
              </w:rPr>
              <w:t>0 yr</w:t>
            </w:r>
          </w:p>
        </w:tc>
        <w:tc>
          <w:tcPr>
            <w:tcW w:w="1620" w:type="dxa"/>
          </w:tcPr>
          <w:p w:rsidR="00347939"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420C51" w:rsidRPr="005E18CE">
              <w:rPr>
                <w:rFonts w:ascii="Book Antiqua" w:hAnsi="Book Antiqua" w:cs="Times New Roman"/>
                <w:sz w:val="24"/>
                <w:szCs w:val="24"/>
                <w:vertAlign w:val="superscript"/>
              </w:rPr>
              <w:t>[37]</w:t>
            </w:r>
            <w:r w:rsidRPr="005E18CE">
              <w:rPr>
                <w:rFonts w:ascii="Book Antiqua" w:hAnsi="Book Antiqua" w:cs="Times New Roman"/>
                <w:sz w:val="24"/>
                <w:szCs w:val="24"/>
              </w:rPr>
              <w:br/>
            </w:r>
            <w:r w:rsidR="00D84925" w:rsidRPr="005E18CE">
              <w:rPr>
                <w:rFonts w:ascii="Book Antiqua" w:hAnsi="Book Antiqua" w:cs="Times New Roman"/>
                <w:sz w:val="24"/>
                <w:szCs w:val="24"/>
              </w:rPr>
              <w:t>Asha</w:t>
            </w:r>
            <w:r w:rsidR="00420C51" w:rsidRPr="005E18CE">
              <w:rPr>
                <w:rFonts w:ascii="Book Antiqua" w:hAnsi="Book Antiqua" w:cs="Times New Roman"/>
                <w:sz w:val="24"/>
                <w:szCs w:val="24"/>
                <w:vertAlign w:val="superscript"/>
              </w:rPr>
              <w:t>[22]</w:t>
            </w:r>
          </w:p>
        </w:tc>
        <w:tc>
          <w:tcPr>
            <w:tcW w:w="1620" w:type="dxa"/>
          </w:tcPr>
          <w:p w:rsidR="00347939" w:rsidRPr="005E18CE" w:rsidRDefault="0074557E" w:rsidP="00AD6EE2">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1-4 yr</w:t>
            </w:r>
            <w:r w:rsidRPr="005E18CE">
              <w:rPr>
                <w:rFonts w:ascii="Book Antiqua" w:hAnsi="Book Antiqua" w:cs="Times New Roman"/>
                <w:sz w:val="24"/>
                <w:szCs w:val="24"/>
              </w:rPr>
              <w:br/>
              <w:t>6 mo-2 yr</w:t>
            </w:r>
          </w:p>
        </w:tc>
        <w:tc>
          <w:tcPr>
            <w:tcW w:w="1710" w:type="dxa"/>
          </w:tcPr>
          <w:p w:rsidR="00347939" w:rsidRPr="005E18CE" w:rsidRDefault="0034793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Tai</w:t>
            </w:r>
            <w:r w:rsidR="00420C51" w:rsidRPr="005E18CE">
              <w:rPr>
                <w:rFonts w:ascii="Book Antiqua" w:hAnsi="Book Antiqua" w:cs="Times New Roman"/>
                <w:sz w:val="24"/>
                <w:szCs w:val="24"/>
                <w:vertAlign w:val="superscript"/>
              </w:rPr>
              <w:t>[67]</w:t>
            </w:r>
            <w:r w:rsidRPr="005E18CE">
              <w:rPr>
                <w:rFonts w:ascii="Book Antiqua" w:hAnsi="Book Antiqua" w:cs="Times New Roman"/>
                <w:sz w:val="24"/>
                <w:szCs w:val="24"/>
              </w:rPr>
              <w:br/>
              <w:t>McFarland</w:t>
            </w:r>
            <w:r w:rsidR="00420C51" w:rsidRPr="005E18CE">
              <w:rPr>
                <w:rFonts w:ascii="Book Antiqua" w:hAnsi="Book Antiqua" w:cs="Times New Roman"/>
                <w:sz w:val="24"/>
                <w:szCs w:val="24"/>
                <w:vertAlign w:val="superscript"/>
              </w:rPr>
              <w:t>[1]</w:t>
            </w:r>
          </w:p>
        </w:tc>
        <w:tc>
          <w:tcPr>
            <w:tcW w:w="1440" w:type="dxa"/>
          </w:tcPr>
          <w:p w:rsidR="00347939" w:rsidRPr="005E18CE" w:rsidRDefault="0074557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&gt;</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65 yr</w:t>
            </w:r>
            <w:r w:rsidRPr="005E18CE">
              <w:rPr>
                <w:rFonts w:ascii="Book Antiqua" w:hAnsi="Book Antiqua" w:cs="Times New Roman"/>
                <w:sz w:val="24"/>
                <w:szCs w:val="24"/>
              </w:rPr>
              <w:br/>
              <w:t xml:space="preserve">&gt; </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65 yr</w:t>
            </w:r>
            <w:r w:rsidRPr="005E18CE">
              <w:rPr>
                <w:rFonts w:ascii="Book Antiqua" w:hAnsi="Book Antiqua" w:cs="Times New Roman"/>
                <w:sz w:val="24"/>
                <w:szCs w:val="24"/>
              </w:rPr>
              <w:br/>
              <w:t>&gt;</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65 yr</w:t>
            </w:r>
            <w:r w:rsidRPr="005E18CE">
              <w:rPr>
                <w:rFonts w:ascii="Book Antiqua" w:hAnsi="Book Antiqua" w:cs="Times New Roman"/>
                <w:sz w:val="24"/>
                <w:szCs w:val="24"/>
              </w:rPr>
              <w:br/>
              <w:t>&gt;</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65 yr</w:t>
            </w:r>
            <w:r w:rsidRPr="005E18CE">
              <w:rPr>
                <w:rFonts w:ascii="Book Antiqua" w:hAnsi="Book Antiqua" w:cs="Times New Roman"/>
                <w:sz w:val="24"/>
                <w:szCs w:val="24"/>
              </w:rPr>
              <w:br/>
              <w:t>&gt;</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65 yr</w:t>
            </w:r>
            <w:r w:rsidRPr="005E18CE">
              <w:rPr>
                <w:rFonts w:ascii="Book Antiqua" w:hAnsi="Book Antiqua" w:cs="Times New Roman"/>
                <w:sz w:val="24"/>
                <w:szCs w:val="24"/>
              </w:rPr>
              <w:br/>
              <w:t>&gt;</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85 yr</w:t>
            </w:r>
            <w:r w:rsidR="00D72EA1" w:rsidRPr="005E18CE">
              <w:rPr>
                <w:rFonts w:ascii="Book Antiqua" w:hAnsi="Book Antiqua" w:cs="Times New Roman"/>
                <w:sz w:val="24"/>
                <w:szCs w:val="24"/>
              </w:rPr>
              <w:br/>
              <w:t xml:space="preserve">Yes </w:t>
            </w:r>
            <w:r w:rsidR="00EB3A65" w:rsidRPr="005E18CE">
              <w:rPr>
                <w:rFonts w:ascii="Book Antiqua" w:hAnsi="Book Antiqua" w:cs="Times New Roman"/>
                <w:sz w:val="24"/>
                <w:szCs w:val="24"/>
              </w:rPr>
              <w:t>(RR</w:t>
            </w:r>
            <w:r w:rsidR="00F76765" w:rsidRPr="005E18CE">
              <w:rPr>
                <w:rFonts w:ascii="Book Antiqua" w:hAnsi="Book Antiqua" w:cs="Times New Roman" w:hint="eastAsia"/>
                <w:sz w:val="24"/>
                <w:szCs w:val="24"/>
                <w:lang w:eastAsia="zh-CN"/>
              </w:rPr>
              <w:t xml:space="preserve"> </w:t>
            </w:r>
            <w:r w:rsidR="00EB3A65" w:rsidRPr="005E18CE">
              <w:rPr>
                <w:rFonts w:ascii="Book Antiqua" w:hAnsi="Book Antiqua" w:cs="Times New Roman"/>
                <w:sz w:val="24"/>
                <w:szCs w:val="24"/>
              </w:rPr>
              <w:t>=</w:t>
            </w:r>
            <w:r w:rsidR="00F76765" w:rsidRPr="005E18CE">
              <w:rPr>
                <w:rFonts w:ascii="Book Antiqua" w:hAnsi="Book Antiqua" w:cs="Times New Roman" w:hint="eastAsia"/>
                <w:sz w:val="24"/>
                <w:szCs w:val="24"/>
                <w:lang w:eastAsia="zh-CN"/>
              </w:rPr>
              <w:t xml:space="preserve"> </w:t>
            </w:r>
            <w:r w:rsidR="00EB3A65" w:rsidRPr="005E18CE">
              <w:rPr>
                <w:rFonts w:ascii="Book Antiqua" w:hAnsi="Book Antiqua" w:cs="Times New Roman"/>
                <w:sz w:val="24"/>
                <w:szCs w:val="24"/>
              </w:rPr>
              <w:t>1.2)</w:t>
            </w:r>
            <w:r w:rsidR="00E13E28" w:rsidRPr="005E18CE">
              <w:rPr>
                <w:rFonts w:ascii="Book Antiqua" w:hAnsi="Book Antiqua" w:cs="Times New Roman"/>
                <w:sz w:val="24"/>
                <w:szCs w:val="24"/>
              </w:rPr>
              <w:br/>
              <w:t>Yes (HR</w:t>
            </w:r>
            <w:r w:rsidR="00F76765" w:rsidRPr="005E18CE">
              <w:rPr>
                <w:rFonts w:ascii="Book Antiqua" w:hAnsi="Book Antiqua" w:cs="Times New Roman" w:hint="eastAsia"/>
                <w:sz w:val="24"/>
                <w:szCs w:val="24"/>
                <w:lang w:eastAsia="zh-CN"/>
              </w:rPr>
              <w:t xml:space="preserve"> </w:t>
            </w:r>
            <w:r w:rsidR="00E13E28" w:rsidRPr="005E18CE">
              <w:rPr>
                <w:rFonts w:ascii="Book Antiqua" w:hAnsi="Book Antiqua" w:cs="Times New Roman"/>
                <w:sz w:val="24"/>
                <w:szCs w:val="24"/>
              </w:rPr>
              <w:t>=</w:t>
            </w:r>
            <w:r w:rsidR="00F76765" w:rsidRPr="005E18CE">
              <w:rPr>
                <w:rFonts w:ascii="Book Antiqua" w:hAnsi="Book Antiqua" w:cs="Times New Roman" w:hint="eastAsia"/>
                <w:sz w:val="24"/>
                <w:szCs w:val="24"/>
                <w:lang w:eastAsia="zh-CN"/>
              </w:rPr>
              <w:t xml:space="preserve"> </w:t>
            </w:r>
            <w:r w:rsidR="00E13E28" w:rsidRPr="005E18CE">
              <w:rPr>
                <w:rFonts w:ascii="Book Antiqua" w:hAnsi="Book Antiqua" w:cs="Times New Roman"/>
                <w:sz w:val="24"/>
                <w:szCs w:val="24"/>
              </w:rPr>
              <w:t>1.4)</w:t>
            </w:r>
          </w:p>
        </w:tc>
        <w:tc>
          <w:tcPr>
            <w:tcW w:w="2160" w:type="dxa"/>
          </w:tcPr>
          <w:p w:rsidR="00347939" w:rsidRPr="005E18CE" w:rsidRDefault="0034793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Hu</w:t>
            </w:r>
            <w:r w:rsidR="00E6747F" w:rsidRPr="005E18CE">
              <w:rPr>
                <w:rFonts w:ascii="Book Antiqua" w:hAnsi="Book Antiqua" w:cs="Times New Roman"/>
                <w:sz w:val="24"/>
                <w:szCs w:val="24"/>
                <w:vertAlign w:val="superscript"/>
              </w:rPr>
              <w:t>[18</w:t>
            </w:r>
            <w:r w:rsidR="00D92971" w:rsidRPr="005E18CE">
              <w:rPr>
                <w:rFonts w:ascii="Book Antiqua" w:hAnsi="Book Antiqua" w:cs="Times New Roman"/>
                <w:sz w:val="24"/>
                <w:szCs w:val="24"/>
                <w:vertAlign w:val="superscript"/>
              </w:rPr>
              <w:t>9</w:t>
            </w:r>
            <w:r w:rsidR="00E6747F" w:rsidRPr="005E18CE">
              <w:rPr>
                <w:rFonts w:ascii="Book Antiqua" w:hAnsi="Book Antiqua" w:cs="Times New Roman"/>
                <w:sz w:val="24"/>
                <w:szCs w:val="24"/>
                <w:vertAlign w:val="superscript"/>
              </w:rPr>
              <w:t>]</w:t>
            </w:r>
            <w:r w:rsidRPr="005E18CE">
              <w:rPr>
                <w:rFonts w:ascii="Book Antiqua" w:hAnsi="Book Antiqua" w:cs="Times New Roman"/>
                <w:sz w:val="24"/>
                <w:szCs w:val="24"/>
              </w:rPr>
              <w:br/>
              <w:t>Beaulieu</w:t>
            </w:r>
            <w:r w:rsidR="00E6747F"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90</w:t>
            </w:r>
            <w:r w:rsidR="00E6747F" w:rsidRPr="005E18CE">
              <w:rPr>
                <w:rFonts w:ascii="Book Antiqua" w:hAnsi="Book Antiqua" w:cs="Times New Roman"/>
                <w:sz w:val="24"/>
                <w:szCs w:val="24"/>
                <w:vertAlign w:val="superscript"/>
              </w:rPr>
              <w:t>]</w:t>
            </w:r>
            <w:r w:rsidR="00D84925" w:rsidRPr="005E18CE">
              <w:rPr>
                <w:rFonts w:ascii="Book Antiqua" w:hAnsi="Book Antiqua" w:cs="Times New Roman"/>
                <w:sz w:val="24"/>
                <w:szCs w:val="24"/>
              </w:rPr>
              <w:br/>
              <w:t>Vardakas</w:t>
            </w:r>
            <w:r w:rsidR="00E6747F" w:rsidRPr="005E18CE">
              <w:rPr>
                <w:rFonts w:ascii="Book Antiqua" w:hAnsi="Book Antiqua" w:cs="Times New Roman"/>
                <w:sz w:val="24"/>
                <w:szCs w:val="24"/>
                <w:vertAlign w:val="superscript"/>
              </w:rPr>
              <w:t>[74]</w:t>
            </w:r>
            <w:r w:rsidR="00D72EA1" w:rsidRPr="005E18CE">
              <w:rPr>
                <w:rFonts w:ascii="Book Antiqua" w:hAnsi="Book Antiqua" w:cs="Times New Roman"/>
                <w:sz w:val="24"/>
                <w:szCs w:val="24"/>
              </w:rPr>
              <w:br/>
              <w:t>Pepin</w:t>
            </w:r>
            <w:r w:rsidR="00E6747F" w:rsidRPr="005E18CE">
              <w:rPr>
                <w:rFonts w:ascii="Book Antiqua" w:hAnsi="Book Antiqua" w:cs="Times New Roman"/>
                <w:sz w:val="24"/>
                <w:szCs w:val="24"/>
                <w:vertAlign w:val="superscript"/>
              </w:rPr>
              <w:t>[106]</w:t>
            </w:r>
            <w:r w:rsidR="00D72EA1" w:rsidRPr="005E18CE">
              <w:rPr>
                <w:rFonts w:ascii="Book Antiqua" w:hAnsi="Book Antiqua" w:cs="Times New Roman"/>
                <w:sz w:val="24"/>
                <w:szCs w:val="24"/>
              </w:rPr>
              <w:br/>
              <w:t>McFarland</w:t>
            </w:r>
            <w:r w:rsidR="00F8798B" w:rsidRPr="005E18CE">
              <w:rPr>
                <w:rFonts w:ascii="Book Antiqua" w:hAnsi="Book Antiqua" w:cs="Times New Roman"/>
                <w:sz w:val="24"/>
                <w:szCs w:val="24"/>
                <w:vertAlign w:val="superscript"/>
              </w:rPr>
              <w:t>[89]</w:t>
            </w:r>
            <w:r w:rsidR="00081DBE" w:rsidRPr="005E18CE">
              <w:rPr>
                <w:rFonts w:ascii="Book Antiqua" w:hAnsi="Book Antiqua" w:cs="Times New Roman"/>
                <w:sz w:val="24"/>
                <w:szCs w:val="24"/>
              </w:rPr>
              <w:br/>
              <w:t>Vesteinsdottir</w:t>
            </w:r>
            <w:r w:rsidR="00E507D6" w:rsidRPr="005E18CE">
              <w:rPr>
                <w:rFonts w:ascii="Book Antiqua" w:hAnsi="Book Antiqua" w:cs="Times New Roman"/>
                <w:sz w:val="24"/>
                <w:szCs w:val="24"/>
                <w:vertAlign w:val="superscript"/>
              </w:rPr>
              <w:t>[</w:t>
            </w:r>
            <w:r w:rsidR="00F8798B" w:rsidRPr="005E18CE">
              <w:rPr>
                <w:rFonts w:ascii="Book Antiqua" w:hAnsi="Book Antiqua" w:cs="Times New Roman"/>
                <w:sz w:val="24"/>
                <w:szCs w:val="24"/>
                <w:vertAlign w:val="superscript"/>
              </w:rPr>
              <w:t>73</w:t>
            </w:r>
            <w:r w:rsidR="00E507D6" w:rsidRPr="005E18CE">
              <w:rPr>
                <w:rFonts w:ascii="Book Antiqua" w:hAnsi="Book Antiqua" w:cs="Times New Roman"/>
                <w:sz w:val="24"/>
                <w:szCs w:val="24"/>
                <w:vertAlign w:val="superscript"/>
              </w:rPr>
              <w:t>]</w:t>
            </w:r>
            <w:r w:rsidR="00D72EA1" w:rsidRPr="005E18CE">
              <w:rPr>
                <w:rFonts w:ascii="Book Antiqua" w:hAnsi="Book Antiqua" w:cs="Times New Roman"/>
                <w:sz w:val="24"/>
                <w:szCs w:val="24"/>
              </w:rPr>
              <w:br/>
              <w:t>Eyre</w:t>
            </w:r>
            <w:r w:rsidR="000A774B"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18</w:t>
            </w:r>
            <w:r w:rsidR="000A774B" w:rsidRPr="005E18CE">
              <w:rPr>
                <w:rFonts w:ascii="Book Antiqua" w:hAnsi="Book Antiqua" w:cs="Times New Roman"/>
                <w:sz w:val="24"/>
                <w:szCs w:val="24"/>
                <w:vertAlign w:val="superscript"/>
              </w:rPr>
              <w:t>]</w:t>
            </w:r>
            <w:r w:rsidR="009431C9" w:rsidRPr="005E18CE">
              <w:rPr>
                <w:rFonts w:ascii="Book Antiqua" w:hAnsi="Book Antiqua" w:cs="Times New Roman"/>
                <w:sz w:val="24"/>
                <w:szCs w:val="24"/>
                <w:vertAlign w:val="superscript"/>
              </w:rPr>
              <w:br/>
            </w:r>
            <w:r w:rsidR="00E13E28" w:rsidRPr="005E18CE">
              <w:rPr>
                <w:rFonts w:ascii="Book Antiqua" w:hAnsi="Book Antiqua" w:cs="Times New Roman"/>
                <w:sz w:val="24"/>
                <w:szCs w:val="24"/>
              </w:rPr>
              <w:br/>
              <w:t>Marwick</w:t>
            </w:r>
            <w:r w:rsidR="00F8798B"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91</w:t>
            </w:r>
            <w:r w:rsidR="00F8798B" w:rsidRPr="005E18CE">
              <w:rPr>
                <w:rFonts w:ascii="Book Antiqua" w:hAnsi="Book Antiqua" w:cs="Times New Roman"/>
                <w:sz w:val="24"/>
                <w:szCs w:val="24"/>
                <w:vertAlign w:val="superscript"/>
              </w:rPr>
              <w:t>]</w:t>
            </w:r>
          </w:p>
        </w:tc>
      </w:tr>
      <w:tr w:rsidR="005E18CE" w:rsidRPr="005E18CE" w:rsidTr="00420C51">
        <w:tc>
          <w:tcPr>
            <w:tcW w:w="1818" w:type="dxa"/>
          </w:tcPr>
          <w:p w:rsidR="00187FC2" w:rsidRPr="005E18CE" w:rsidRDefault="009431C9"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C</w:t>
            </w:r>
            <w:r w:rsidR="00187FC2" w:rsidRPr="005E18CE">
              <w:rPr>
                <w:rFonts w:ascii="Book Antiqua" w:hAnsi="Book Antiqua" w:cs="Times New Roman"/>
                <w:sz w:val="24"/>
                <w:szCs w:val="24"/>
              </w:rPr>
              <w:t>omorbidity</w:t>
            </w:r>
          </w:p>
        </w:tc>
        <w:tc>
          <w:tcPr>
            <w:tcW w:w="171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26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no</w:t>
            </w:r>
          </w:p>
        </w:tc>
        <w:tc>
          <w:tcPr>
            <w:tcW w:w="162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420C51" w:rsidRPr="005E18CE">
              <w:rPr>
                <w:rFonts w:ascii="Book Antiqua" w:hAnsi="Book Antiqua" w:cs="Times New Roman"/>
                <w:sz w:val="24"/>
                <w:szCs w:val="24"/>
                <w:vertAlign w:val="superscript"/>
              </w:rPr>
              <w:t>[37]</w:t>
            </w: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w:t>
            </w:r>
            <w:r w:rsidR="002E19A7" w:rsidRPr="005E18CE">
              <w:rPr>
                <w:rFonts w:ascii="Book Antiqua" w:hAnsi="Book Antiqua" w:cs="Times New Roman"/>
                <w:sz w:val="24"/>
                <w:szCs w:val="24"/>
              </w:rPr>
              <w:t xml:space="preserve"> </w:t>
            </w:r>
            <w:r w:rsidR="00AE3E22" w:rsidRPr="005E18CE">
              <w:rPr>
                <w:rFonts w:ascii="Book Antiqua" w:hAnsi="Book Antiqua" w:cs="Times New Roman"/>
                <w:sz w:val="24"/>
                <w:szCs w:val="24"/>
              </w:rPr>
              <w:t>(OR</w:t>
            </w:r>
            <w:r w:rsidR="00F76765" w:rsidRPr="005E18CE">
              <w:rPr>
                <w:rFonts w:ascii="Book Antiqua" w:hAnsi="Book Antiqua" w:cs="Times New Roman" w:hint="eastAsia"/>
                <w:sz w:val="24"/>
                <w:szCs w:val="24"/>
                <w:lang w:eastAsia="zh-CN"/>
              </w:rPr>
              <w:t xml:space="preserve"> </w:t>
            </w:r>
            <w:r w:rsidR="00AE3E22" w:rsidRPr="005E18CE">
              <w:rPr>
                <w:rFonts w:ascii="Book Antiqua" w:hAnsi="Book Antiqua" w:cs="Times New Roman"/>
                <w:sz w:val="24"/>
                <w:szCs w:val="24"/>
              </w:rPr>
              <w:t>=</w:t>
            </w:r>
            <w:r w:rsidR="00F76765" w:rsidRPr="005E18CE">
              <w:rPr>
                <w:rFonts w:ascii="Book Antiqua" w:hAnsi="Book Antiqua" w:cs="Times New Roman" w:hint="eastAsia"/>
                <w:sz w:val="24"/>
                <w:szCs w:val="24"/>
                <w:lang w:eastAsia="zh-CN"/>
              </w:rPr>
              <w:t xml:space="preserve"> </w:t>
            </w:r>
            <w:r w:rsidR="00AE3E22" w:rsidRPr="005E18CE">
              <w:rPr>
                <w:rFonts w:ascii="Book Antiqua" w:hAnsi="Book Antiqua" w:cs="Times New Roman"/>
                <w:sz w:val="24"/>
                <w:szCs w:val="24"/>
              </w:rPr>
              <w:t>1.1)</w:t>
            </w:r>
            <w:r w:rsidR="009A33F8" w:rsidRPr="005E18CE">
              <w:rPr>
                <w:rFonts w:ascii="Book Antiqua" w:hAnsi="Book Antiqua" w:cs="Times New Roman"/>
                <w:sz w:val="24"/>
                <w:szCs w:val="24"/>
              </w:rPr>
              <w:br/>
            </w:r>
            <w:r w:rsidRPr="005E18CE">
              <w:rPr>
                <w:rFonts w:ascii="Book Antiqua" w:hAnsi="Book Antiqua" w:cs="Times New Roman"/>
                <w:sz w:val="24"/>
                <w:szCs w:val="24"/>
              </w:rPr>
              <w:t>Yes</w:t>
            </w:r>
            <w:r w:rsidR="002E19A7" w:rsidRPr="005E18CE">
              <w:rPr>
                <w:rFonts w:ascii="Book Antiqua" w:hAnsi="Book Antiqua" w:cs="Times New Roman"/>
                <w:sz w:val="24"/>
                <w:szCs w:val="24"/>
              </w:rPr>
              <w:t xml:space="preserve"> (OR</w:t>
            </w:r>
            <w:r w:rsidR="00F76765" w:rsidRPr="005E18CE">
              <w:rPr>
                <w:rFonts w:ascii="Book Antiqua" w:hAnsi="Book Antiqua" w:cs="Times New Roman" w:hint="eastAsia"/>
                <w:sz w:val="24"/>
                <w:szCs w:val="24"/>
                <w:lang w:eastAsia="zh-CN"/>
              </w:rPr>
              <w:t xml:space="preserve"> </w:t>
            </w:r>
            <w:r w:rsidR="002E19A7" w:rsidRPr="005E18CE">
              <w:rPr>
                <w:rFonts w:ascii="Book Antiqua" w:hAnsi="Book Antiqua" w:cs="Times New Roman"/>
                <w:sz w:val="24"/>
                <w:szCs w:val="24"/>
              </w:rPr>
              <w:t>=</w:t>
            </w:r>
            <w:r w:rsidR="00F76765" w:rsidRPr="005E18CE">
              <w:rPr>
                <w:rFonts w:ascii="Book Antiqua" w:hAnsi="Book Antiqua" w:cs="Times New Roman" w:hint="eastAsia"/>
                <w:sz w:val="24"/>
                <w:szCs w:val="24"/>
                <w:lang w:eastAsia="zh-CN"/>
              </w:rPr>
              <w:t xml:space="preserve"> </w:t>
            </w:r>
            <w:r w:rsidR="002E19A7" w:rsidRPr="005E18CE">
              <w:rPr>
                <w:rFonts w:ascii="Book Antiqua" w:hAnsi="Book Antiqua" w:cs="Times New Roman"/>
                <w:sz w:val="24"/>
                <w:szCs w:val="24"/>
              </w:rPr>
              <w:t>1.1)</w:t>
            </w:r>
            <w:r w:rsidRPr="005E18CE">
              <w:rPr>
                <w:rFonts w:ascii="Book Antiqua" w:hAnsi="Book Antiqua" w:cs="Times New Roman"/>
                <w:sz w:val="24"/>
                <w:szCs w:val="24"/>
              </w:rPr>
              <w:br/>
              <w:t>Yes</w:t>
            </w:r>
            <w:r w:rsidR="002E19A7" w:rsidRPr="005E18CE">
              <w:rPr>
                <w:rFonts w:ascii="Book Antiqua" w:hAnsi="Book Antiqua" w:cs="Times New Roman"/>
                <w:sz w:val="24"/>
                <w:szCs w:val="24"/>
              </w:rPr>
              <w:t xml:space="preserve"> (OR</w:t>
            </w:r>
            <w:r w:rsidR="00F76765" w:rsidRPr="005E18CE">
              <w:rPr>
                <w:rFonts w:ascii="Book Antiqua" w:hAnsi="Book Antiqua" w:cs="Times New Roman" w:hint="eastAsia"/>
                <w:sz w:val="24"/>
                <w:szCs w:val="24"/>
                <w:lang w:eastAsia="zh-CN"/>
              </w:rPr>
              <w:t xml:space="preserve"> </w:t>
            </w:r>
            <w:r w:rsidR="002E19A7" w:rsidRPr="005E18CE">
              <w:rPr>
                <w:rFonts w:ascii="Book Antiqua" w:hAnsi="Book Antiqua" w:cs="Times New Roman"/>
                <w:sz w:val="24"/>
                <w:szCs w:val="24"/>
              </w:rPr>
              <w:t>=</w:t>
            </w:r>
            <w:r w:rsidR="00F76765" w:rsidRPr="005E18CE">
              <w:rPr>
                <w:rFonts w:ascii="Book Antiqua" w:hAnsi="Book Antiqua" w:cs="Times New Roman" w:hint="eastAsia"/>
                <w:sz w:val="24"/>
                <w:szCs w:val="24"/>
                <w:lang w:eastAsia="zh-CN"/>
              </w:rPr>
              <w:t xml:space="preserve"> </w:t>
            </w:r>
            <w:r w:rsidR="002E19A7" w:rsidRPr="005E18CE">
              <w:rPr>
                <w:rFonts w:ascii="Book Antiqua" w:hAnsi="Book Antiqua" w:cs="Times New Roman"/>
                <w:sz w:val="24"/>
                <w:szCs w:val="24"/>
              </w:rPr>
              <w:t>2.0)</w:t>
            </w:r>
          </w:p>
        </w:tc>
        <w:tc>
          <w:tcPr>
            <w:tcW w:w="1710" w:type="dxa"/>
          </w:tcPr>
          <w:p w:rsidR="00F76765" w:rsidRPr="005E18CE" w:rsidRDefault="00187FC2" w:rsidP="00AD6EE2">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Sammons</w:t>
            </w:r>
            <w:r w:rsidR="00930B3E" w:rsidRPr="005E18CE">
              <w:rPr>
                <w:rFonts w:ascii="Book Antiqua" w:hAnsi="Book Antiqua" w:cs="Times New Roman"/>
                <w:sz w:val="24"/>
                <w:szCs w:val="24"/>
                <w:vertAlign w:val="superscript"/>
              </w:rPr>
              <w:t>[44]</w:t>
            </w:r>
            <w:r w:rsidRPr="005E18CE">
              <w:rPr>
                <w:rFonts w:ascii="Book Antiqua" w:hAnsi="Book Antiqua" w:cs="Times New Roman"/>
                <w:sz w:val="24"/>
                <w:szCs w:val="24"/>
              </w:rPr>
              <w:br/>
            </w:r>
          </w:p>
          <w:p w:rsidR="00F76765" w:rsidRPr="005E18CE" w:rsidRDefault="00187FC2" w:rsidP="00AD6EE2">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Tai</w:t>
            </w:r>
            <w:r w:rsidR="00420C51" w:rsidRPr="005E18CE">
              <w:rPr>
                <w:rFonts w:ascii="Book Antiqua" w:hAnsi="Book Antiqua" w:cs="Times New Roman"/>
                <w:sz w:val="24"/>
                <w:szCs w:val="24"/>
                <w:vertAlign w:val="superscript"/>
              </w:rPr>
              <w:t>[67]</w:t>
            </w:r>
            <w:r w:rsidRPr="005E18CE">
              <w:rPr>
                <w:rFonts w:ascii="Book Antiqua" w:hAnsi="Book Antiqua" w:cs="Times New Roman"/>
                <w:sz w:val="24"/>
                <w:szCs w:val="24"/>
              </w:rPr>
              <w:br/>
            </w:r>
          </w:p>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Samady </w:t>
            </w:r>
            <w:r w:rsidR="00E6747F" w:rsidRPr="005E18CE">
              <w:rPr>
                <w:rFonts w:ascii="Book Antiqua" w:hAnsi="Book Antiqua" w:cs="Times New Roman"/>
                <w:sz w:val="24"/>
                <w:szCs w:val="24"/>
                <w:vertAlign w:val="superscript"/>
              </w:rPr>
              <w:t>[68]</w:t>
            </w:r>
          </w:p>
        </w:tc>
        <w:tc>
          <w:tcPr>
            <w:tcW w:w="1440" w:type="dxa"/>
          </w:tcPr>
          <w:p w:rsidR="00187FC2"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F7676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1.3)</w:t>
            </w:r>
            <w:r w:rsidRPr="005E18CE">
              <w:rPr>
                <w:rFonts w:ascii="Book Antiqua" w:hAnsi="Book Antiqua" w:cs="Times New Roman"/>
                <w:sz w:val="24"/>
                <w:szCs w:val="24"/>
              </w:rPr>
              <w:br/>
            </w:r>
            <w:r w:rsidR="00187FC2" w:rsidRPr="005E18CE">
              <w:rPr>
                <w:rFonts w:ascii="Book Antiqua" w:hAnsi="Book Antiqua" w:cs="Times New Roman"/>
                <w:sz w:val="24"/>
                <w:szCs w:val="24"/>
              </w:rPr>
              <w:t xml:space="preserve">Yes </w:t>
            </w:r>
            <w:r w:rsidR="00811A18" w:rsidRPr="005E18CE">
              <w:rPr>
                <w:rFonts w:ascii="Book Antiqua" w:hAnsi="Book Antiqua" w:cs="Times New Roman"/>
                <w:sz w:val="24"/>
                <w:szCs w:val="24"/>
              </w:rPr>
              <w:t>(OR</w:t>
            </w:r>
            <w:r w:rsidR="00F76765" w:rsidRPr="005E18CE">
              <w:rPr>
                <w:rFonts w:ascii="Book Antiqua" w:hAnsi="Book Antiqua" w:cs="Times New Roman" w:hint="eastAsia"/>
                <w:sz w:val="24"/>
                <w:szCs w:val="24"/>
                <w:lang w:eastAsia="zh-CN"/>
              </w:rPr>
              <w:t xml:space="preserve"> </w:t>
            </w:r>
            <w:r w:rsidR="00811A18" w:rsidRPr="005E18CE">
              <w:rPr>
                <w:rFonts w:ascii="Book Antiqua" w:hAnsi="Book Antiqua" w:cs="Times New Roman"/>
                <w:sz w:val="24"/>
                <w:szCs w:val="24"/>
              </w:rPr>
              <w:t>=</w:t>
            </w:r>
            <w:r w:rsidR="00F76765" w:rsidRPr="005E18CE">
              <w:rPr>
                <w:rFonts w:ascii="Book Antiqua" w:hAnsi="Book Antiqua" w:cs="Times New Roman" w:hint="eastAsia"/>
                <w:sz w:val="24"/>
                <w:szCs w:val="24"/>
                <w:lang w:eastAsia="zh-CN"/>
              </w:rPr>
              <w:t xml:space="preserve"> </w:t>
            </w:r>
            <w:r w:rsidR="00811A18" w:rsidRPr="005E18CE">
              <w:rPr>
                <w:rFonts w:ascii="Book Antiqua" w:hAnsi="Book Antiqua" w:cs="Times New Roman"/>
                <w:sz w:val="24"/>
                <w:szCs w:val="24"/>
              </w:rPr>
              <w:t>4)</w:t>
            </w:r>
            <w:r w:rsidR="00187FC2" w:rsidRPr="005E18CE">
              <w:rPr>
                <w:rFonts w:ascii="Book Antiqua" w:hAnsi="Book Antiqua" w:cs="Times New Roman"/>
                <w:sz w:val="24"/>
                <w:szCs w:val="24"/>
              </w:rPr>
              <w:br/>
              <w:t>No</w:t>
            </w:r>
            <w:r w:rsidR="00187FC2" w:rsidRPr="005E18CE">
              <w:rPr>
                <w:rFonts w:ascii="Book Antiqua" w:hAnsi="Book Antiqua" w:cs="Times New Roman"/>
                <w:sz w:val="24"/>
                <w:szCs w:val="24"/>
              </w:rPr>
              <w:br/>
              <w:t>No</w:t>
            </w:r>
          </w:p>
        </w:tc>
        <w:tc>
          <w:tcPr>
            <w:tcW w:w="216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E507D6"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r w:rsidR="00A003EA" w:rsidRPr="005E18CE">
              <w:rPr>
                <w:rFonts w:ascii="Book Antiqua" w:hAnsi="Book Antiqua" w:cs="Times New Roman"/>
                <w:sz w:val="24"/>
                <w:szCs w:val="24"/>
                <w:vertAlign w:val="superscript"/>
              </w:rPr>
              <w:br/>
            </w:r>
            <w:r w:rsidR="009431C9" w:rsidRPr="005E18CE">
              <w:rPr>
                <w:rFonts w:ascii="Book Antiqua" w:hAnsi="Book Antiqua" w:cs="Times New Roman"/>
                <w:sz w:val="24"/>
                <w:szCs w:val="24"/>
                <w:vertAlign w:val="superscript"/>
              </w:rPr>
              <w:br/>
            </w:r>
            <w:r w:rsidR="00A003EA" w:rsidRPr="005E18CE">
              <w:rPr>
                <w:rFonts w:ascii="Book Antiqua" w:hAnsi="Book Antiqua" w:cs="Times New Roman"/>
                <w:sz w:val="24"/>
                <w:szCs w:val="24"/>
              </w:rPr>
              <w:t>Wenisch</w:t>
            </w:r>
            <w:r w:rsidR="00A003EA" w:rsidRPr="005E18CE">
              <w:rPr>
                <w:rFonts w:ascii="Book Antiqua" w:hAnsi="Book Antiqua" w:cs="Times New Roman"/>
                <w:sz w:val="24"/>
                <w:szCs w:val="24"/>
                <w:vertAlign w:val="superscript"/>
              </w:rPr>
              <w:t>[102]</w:t>
            </w:r>
            <w:r w:rsidRPr="005E18CE">
              <w:rPr>
                <w:rFonts w:ascii="Book Antiqua" w:hAnsi="Book Antiqua" w:cs="Times New Roman"/>
                <w:sz w:val="24"/>
                <w:szCs w:val="24"/>
              </w:rPr>
              <w:br/>
              <w:t>Tabak</w:t>
            </w:r>
            <w:r w:rsidR="000A774B"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17</w:t>
            </w:r>
            <w:r w:rsidR="000A774B" w:rsidRPr="005E18CE">
              <w:rPr>
                <w:rFonts w:ascii="Book Antiqua" w:hAnsi="Book Antiqua" w:cs="Times New Roman"/>
                <w:sz w:val="24"/>
                <w:szCs w:val="24"/>
                <w:vertAlign w:val="superscript"/>
              </w:rPr>
              <w:t>]</w:t>
            </w:r>
            <w:r w:rsidRPr="005E18CE">
              <w:rPr>
                <w:rFonts w:ascii="Book Antiqua" w:hAnsi="Book Antiqua" w:cs="Times New Roman"/>
                <w:sz w:val="24"/>
                <w:szCs w:val="24"/>
              </w:rPr>
              <w:br/>
              <w:t>Vesteinsdottir</w:t>
            </w:r>
            <w:r w:rsidR="00E507D6" w:rsidRPr="005E18CE">
              <w:rPr>
                <w:rFonts w:ascii="Book Antiqua" w:hAnsi="Book Antiqua" w:cs="Times New Roman"/>
                <w:sz w:val="24"/>
                <w:szCs w:val="24"/>
                <w:vertAlign w:val="superscript"/>
              </w:rPr>
              <w:t>[</w:t>
            </w:r>
            <w:r w:rsidR="00F8798B" w:rsidRPr="005E18CE">
              <w:rPr>
                <w:rFonts w:ascii="Book Antiqua" w:hAnsi="Book Antiqua" w:cs="Times New Roman"/>
                <w:sz w:val="24"/>
                <w:szCs w:val="24"/>
                <w:vertAlign w:val="superscript"/>
              </w:rPr>
              <w:t>73</w:t>
            </w:r>
            <w:r w:rsidR="00E507D6" w:rsidRPr="005E18CE">
              <w:rPr>
                <w:rFonts w:ascii="Book Antiqua" w:hAnsi="Book Antiqua" w:cs="Times New Roman"/>
                <w:sz w:val="24"/>
                <w:szCs w:val="24"/>
                <w:vertAlign w:val="superscript"/>
              </w:rPr>
              <w:t>]</w:t>
            </w:r>
          </w:p>
        </w:tc>
      </w:tr>
      <w:tr w:rsidR="005E18CE" w:rsidRPr="005E18CE" w:rsidTr="00420C51">
        <w:tc>
          <w:tcPr>
            <w:tcW w:w="1818" w:type="dxa"/>
          </w:tcPr>
          <w:p w:rsidR="00187FC2" w:rsidRPr="005E18CE" w:rsidRDefault="00187FC2"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Chemotherapy</w:t>
            </w:r>
            <w:r w:rsidRPr="005E18CE">
              <w:rPr>
                <w:rFonts w:ascii="Book Antiqua" w:hAnsi="Book Antiqua" w:cs="Times New Roman"/>
                <w:sz w:val="24"/>
                <w:szCs w:val="24"/>
              </w:rPr>
              <w:br/>
            </w:r>
            <w:r w:rsidR="009431C9" w:rsidRPr="005E18CE">
              <w:rPr>
                <w:rFonts w:ascii="Book Antiqua" w:hAnsi="Book Antiqua" w:cs="Times New Roman"/>
                <w:sz w:val="24"/>
                <w:szCs w:val="24"/>
              </w:rPr>
              <w:t xml:space="preserve"> or </w:t>
            </w:r>
            <w:r w:rsidRPr="005E18CE">
              <w:rPr>
                <w:rFonts w:ascii="Book Antiqua" w:hAnsi="Book Antiqua" w:cs="Times New Roman"/>
                <w:sz w:val="24"/>
                <w:szCs w:val="24"/>
              </w:rPr>
              <w:t>cancer</w:t>
            </w:r>
          </w:p>
        </w:tc>
        <w:tc>
          <w:tcPr>
            <w:tcW w:w="171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26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no</w:t>
            </w:r>
          </w:p>
        </w:tc>
        <w:tc>
          <w:tcPr>
            <w:tcW w:w="162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420C51" w:rsidRPr="005E18CE">
              <w:rPr>
                <w:rFonts w:ascii="Book Antiqua" w:hAnsi="Book Antiqua" w:cs="Times New Roman"/>
                <w:sz w:val="24"/>
                <w:szCs w:val="24"/>
                <w:vertAlign w:val="superscript"/>
              </w:rPr>
              <w:t>[37]</w:t>
            </w:r>
          </w:p>
        </w:tc>
        <w:tc>
          <w:tcPr>
            <w:tcW w:w="1620" w:type="dxa"/>
          </w:tcPr>
          <w:p w:rsidR="00187FC2" w:rsidRPr="005E18CE" w:rsidRDefault="00D72EA1"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w:t>
            </w:r>
            <w:r w:rsidR="00331758" w:rsidRPr="005E18CE">
              <w:rPr>
                <w:rFonts w:ascii="Book Antiqua" w:hAnsi="Book Antiqua" w:cs="Times New Roman"/>
                <w:sz w:val="24"/>
                <w:szCs w:val="24"/>
              </w:rPr>
              <w:t>HR</w:t>
            </w:r>
            <w:r w:rsidR="006F01C7" w:rsidRPr="005E18CE">
              <w:rPr>
                <w:rFonts w:ascii="Book Antiqua" w:hAnsi="Book Antiqua" w:cs="Times New Roman" w:hint="eastAsia"/>
                <w:sz w:val="24"/>
                <w:szCs w:val="24"/>
                <w:lang w:eastAsia="zh-CN"/>
              </w:rPr>
              <w:t xml:space="preserve"> </w:t>
            </w:r>
            <w:r w:rsidR="00331758"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331758" w:rsidRPr="005E18CE">
              <w:rPr>
                <w:rFonts w:ascii="Book Antiqua" w:hAnsi="Book Antiqua" w:cs="Times New Roman"/>
                <w:sz w:val="24"/>
                <w:szCs w:val="24"/>
              </w:rPr>
              <w:t>1.9</w:t>
            </w:r>
            <w:r w:rsidRPr="005E18CE">
              <w:rPr>
                <w:rFonts w:ascii="Book Antiqua" w:hAnsi="Book Antiqua" w:cs="Times New Roman"/>
                <w:sz w:val="24"/>
                <w:szCs w:val="24"/>
              </w:rPr>
              <w:t>)</w:t>
            </w:r>
            <w:r w:rsidRPr="005E18CE">
              <w:rPr>
                <w:rFonts w:ascii="Book Antiqua" w:hAnsi="Book Antiqua" w:cs="Times New Roman"/>
                <w:sz w:val="24"/>
                <w:szCs w:val="24"/>
              </w:rPr>
              <w:br/>
            </w:r>
            <w:r w:rsidRPr="005E18CE">
              <w:rPr>
                <w:rFonts w:ascii="Book Antiqua" w:hAnsi="Book Antiqua" w:cs="Times New Roman"/>
                <w:sz w:val="24"/>
                <w:szCs w:val="24"/>
              </w:rPr>
              <w:lastRenderedPageBreak/>
              <w:t>Y</w:t>
            </w:r>
            <w:r w:rsidR="00187FC2" w:rsidRPr="005E18CE">
              <w:rPr>
                <w:rFonts w:ascii="Book Antiqua" w:hAnsi="Book Antiqua" w:cs="Times New Roman"/>
                <w:sz w:val="24"/>
                <w:szCs w:val="24"/>
              </w:rPr>
              <w:t>es</w:t>
            </w:r>
            <w:r w:rsidRPr="005E18CE">
              <w:rPr>
                <w:rFonts w:ascii="Book Antiqua" w:hAnsi="Book Antiqua" w:cs="Times New Roman"/>
                <w:sz w:val="24"/>
                <w:szCs w:val="24"/>
              </w:rPr>
              <w:t xml:space="preserve"> (OR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3.8)</w:t>
            </w:r>
            <w:r w:rsidR="00080380" w:rsidRPr="005E18CE">
              <w:rPr>
                <w:rFonts w:ascii="Book Antiqua" w:hAnsi="Book Antiqua" w:cs="Times New Roman"/>
                <w:sz w:val="24"/>
                <w:szCs w:val="24"/>
              </w:rPr>
              <w:br/>
              <w:t>Yes (RR</w:t>
            </w:r>
            <w:r w:rsidR="006F01C7" w:rsidRPr="005E18CE">
              <w:rPr>
                <w:rFonts w:ascii="Book Antiqua" w:hAnsi="Book Antiqua" w:cs="Times New Roman" w:hint="eastAsia"/>
                <w:sz w:val="24"/>
                <w:szCs w:val="24"/>
                <w:lang w:eastAsia="zh-CN"/>
              </w:rPr>
              <w:t xml:space="preserve"> </w:t>
            </w:r>
            <w:r w:rsidR="00080380"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080380" w:rsidRPr="005E18CE">
              <w:rPr>
                <w:rFonts w:ascii="Book Antiqua" w:hAnsi="Book Antiqua" w:cs="Times New Roman"/>
                <w:sz w:val="24"/>
                <w:szCs w:val="24"/>
              </w:rPr>
              <w:t>2.7)</w:t>
            </w:r>
          </w:p>
        </w:tc>
        <w:tc>
          <w:tcPr>
            <w:tcW w:w="1710" w:type="dxa"/>
          </w:tcPr>
          <w:p w:rsidR="006F01C7" w:rsidRPr="005E18CE" w:rsidRDefault="00E26480" w:rsidP="00AD6EE2">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lastRenderedPageBreak/>
              <w:t>d</w:t>
            </w:r>
            <w:r w:rsidR="00187FC2" w:rsidRPr="005E18CE">
              <w:rPr>
                <w:rFonts w:ascii="Book Antiqua" w:hAnsi="Book Antiqua" w:cs="Times New Roman"/>
                <w:sz w:val="24"/>
                <w:szCs w:val="24"/>
              </w:rPr>
              <w:t>e Blank</w:t>
            </w:r>
            <w:r w:rsidR="00DA4CB6" w:rsidRPr="005E18CE">
              <w:rPr>
                <w:rFonts w:ascii="Book Antiqua" w:hAnsi="Book Antiqua" w:cs="Times New Roman"/>
                <w:sz w:val="24"/>
                <w:szCs w:val="24"/>
                <w:vertAlign w:val="superscript"/>
              </w:rPr>
              <w:t>[69]</w:t>
            </w:r>
            <w:r w:rsidR="00187FC2" w:rsidRPr="005E18CE">
              <w:rPr>
                <w:rFonts w:ascii="Book Antiqua" w:hAnsi="Book Antiqua" w:cs="Times New Roman"/>
                <w:sz w:val="24"/>
                <w:szCs w:val="24"/>
              </w:rPr>
              <w:br/>
            </w:r>
          </w:p>
          <w:p w:rsidR="006F01C7" w:rsidRPr="005E18CE" w:rsidRDefault="00187FC2" w:rsidP="00AD6EE2">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lastRenderedPageBreak/>
              <w:t>Tai</w:t>
            </w:r>
            <w:r w:rsidR="00420C51" w:rsidRPr="005E18CE">
              <w:rPr>
                <w:rFonts w:ascii="Book Antiqua" w:hAnsi="Book Antiqua" w:cs="Times New Roman"/>
                <w:sz w:val="24"/>
                <w:szCs w:val="24"/>
                <w:vertAlign w:val="superscript"/>
              </w:rPr>
              <w:t>[67]</w:t>
            </w:r>
            <w:r w:rsidR="00080380" w:rsidRPr="005E18CE">
              <w:rPr>
                <w:rFonts w:ascii="Book Antiqua" w:hAnsi="Book Antiqua" w:cs="Times New Roman"/>
                <w:sz w:val="24"/>
                <w:szCs w:val="24"/>
              </w:rPr>
              <w:br/>
            </w:r>
          </w:p>
          <w:p w:rsidR="00187FC2" w:rsidRPr="005E18CE" w:rsidRDefault="006F01C7"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Sathyendan</w:t>
            </w:r>
            <w:r w:rsidR="00E26480" w:rsidRPr="005E18CE">
              <w:rPr>
                <w:rFonts w:ascii="Book Antiqua" w:hAnsi="Book Antiqua" w:cs="Times New Roman"/>
                <w:sz w:val="24"/>
                <w:szCs w:val="24"/>
                <w:vertAlign w:val="superscript"/>
              </w:rPr>
              <w:t>[38]</w:t>
            </w:r>
          </w:p>
        </w:tc>
        <w:tc>
          <w:tcPr>
            <w:tcW w:w="144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Yes</w:t>
            </w:r>
            <w:r w:rsidR="00081DBE" w:rsidRPr="005E18CE">
              <w:rPr>
                <w:rFonts w:ascii="Book Antiqua" w:hAnsi="Book Antiqua" w:cs="Times New Roman"/>
                <w:sz w:val="24"/>
                <w:szCs w:val="24"/>
              </w:rPr>
              <w:t xml:space="preserve"> </w:t>
            </w:r>
            <w:r w:rsidR="00A003EA"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 xml:space="preserve">=2.3) Yes </w:t>
            </w:r>
            <w:r w:rsidR="00081DBE" w:rsidRPr="005E18CE">
              <w:rPr>
                <w:rFonts w:ascii="Book Antiqua" w:hAnsi="Book Antiqua" w:cs="Times New Roman"/>
                <w:sz w:val="24"/>
                <w:szCs w:val="24"/>
              </w:rPr>
              <w:lastRenderedPageBreak/>
              <w:t>(OR</w:t>
            </w:r>
            <w:r w:rsidR="0074557E" w:rsidRPr="005E18CE">
              <w:rPr>
                <w:rFonts w:ascii="Book Antiqua" w:hAnsi="Book Antiqua" w:cs="Times New Roman" w:hint="eastAsia"/>
                <w:sz w:val="24"/>
                <w:szCs w:val="24"/>
                <w:lang w:eastAsia="zh-CN"/>
              </w:rPr>
              <w:t xml:space="preserve"> </w:t>
            </w:r>
            <w:r w:rsidR="00081DBE"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AB08B4" w:rsidRPr="005E18CE">
              <w:rPr>
                <w:rFonts w:ascii="Book Antiqua" w:hAnsi="Book Antiqua" w:cs="Times New Roman"/>
                <w:sz w:val="24"/>
                <w:szCs w:val="24"/>
              </w:rPr>
              <w:t>3.6</w:t>
            </w:r>
            <w:r w:rsidR="00081DBE" w:rsidRPr="005E18CE">
              <w:rPr>
                <w:rFonts w:ascii="Book Antiqua" w:hAnsi="Book Antiqua" w:cs="Times New Roman"/>
                <w:sz w:val="24"/>
                <w:szCs w:val="24"/>
              </w:rPr>
              <w:t>)</w:t>
            </w:r>
          </w:p>
        </w:tc>
        <w:tc>
          <w:tcPr>
            <w:tcW w:w="2160" w:type="dxa"/>
          </w:tcPr>
          <w:p w:rsidR="00187FC2" w:rsidRPr="005E18CE" w:rsidRDefault="003F707B"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Dubberke</w:t>
            </w:r>
            <w:r w:rsidR="00F8798B"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92</w:t>
            </w:r>
            <w:r w:rsidR="00F8798B" w:rsidRPr="005E18CE">
              <w:rPr>
                <w:rFonts w:ascii="Book Antiqua" w:hAnsi="Book Antiqua" w:cs="Times New Roman"/>
                <w:sz w:val="24"/>
                <w:szCs w:val="24"/>
                <w:vertAlign w:val="superscript"/>
              </w:rPr>
              <w:t>]</w:t>
            </w:r>
            <w:r w:rsidR="00A003EA" w:rsidRPr="005E18CE">
              <w:rPr>
                <w:rFonts w:ascii="Book Antiqua" w:hAnsi="Book Antiqua" w:cs="Times New Roman"/>
                <w:sz w:val="24"/>
                <w:szCs w:val="24"/>
              </w:rPr>
              <w:t xml:space="preserve"> </w:t>
            </w:r>
            <w:r w:rsidR="00A003EA" w:rsidRPr="005E18CE">
              <w:rPr>
                <w:rFonts w:ascii="Book Antiqua" w:hAnsi="Book Antiqua" w:cs="Times New Roman"/>
                <w:sz w:val="24"/>
                <w:szCs w:val="24"/>
              </w:rPr>
              <w:br/>
            </w:r>
            <w:r w:rsidR="00A003EA" w:rsidRPr="005E18CE">
              <w:rPr>
                <w:rFonts w:ascii="Book Antiqua" w:hAnsi="Book Antiqua" w:cs="Times New Roman"/>
                <w:sz w:val="24"/>
                <w:szCs w:val="24"/>
              </w:rPr>
              <w:br/>
            </w:r>
            <w:r w:rsidR="00A003EA" w:rsidRPr="005E18CE">
              <w:rPr>
                <w:rFonts w:ascii="Book Antiqua" w:hAnsi="Book Antiqua" w:cs="Times New Roman"/>
                <w:sz w:val="24"/>
                <w:szCs w:val="24"/>
              </w:rPr>
              <w:lastRenderedPageBreak/>
              <w:t>Huang</w:t>
            </w:r>
            <w:r w:rsidR="00A003EA" w:rsidRPr="005E18CE">
              <w:rPr>
                <w:rFonts w:ascii="Book Antiqua" w:hAnsi="Book Antiqua" w:cs="Times New Roman"/>
                <w:sz w:val="24"/>
                <w:szCs w:val="24"/>
                <w:vertAlign w:val="superscript"/>
              </w:rPr>
              <w:t>[65]</w:t>
            </w:r>
          </w:p>
        </w:tc>
      </w:tr>
      <w:tr w:rsidR="005E18CE" w:rsidRPr="005E18CE" w:rsidTr="00420C51">
        <w:tc>
          <w:tcPr>
            <w:tcW w:w="1818" w:type="dxa"/>
          </w:tcPr>
          <w:p w:rsidR="00187FC2" w:rsidRPr="005E18CE" w:rsidRDefault="00187FC2"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IBD</w:t>
            </w:r>
          </w:p>
        </w:tc>
        <w:tc>
          <w:tcPr>
            <w:tcW w:w="171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26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no</w:t>
            </w:r>
          </w:p>
        </w:tc>
        <w:tc>
          <w:tcPr>
            <w:tcW w:w="162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420C51" w:rsidRPr="005E18CE">
              <w:rPr>
                <w:rFonts w:ascii="Book Antiqua" w:hAnsi="Book Antiqua" w:cs="Times New Roman"/>
                <w:sz w:val="24"/>
                <w:szCs w:val="24"/>
                <w:vertAlign w:val="superscript"/>
              </w:rPr>
              <w:t>[37]</w:t>
            </w:r>
          </w:p>
        </w:tc>
        <w:tc>
          <w:tcPr>
            <w:tcW w:w="1620" w:type="dxa"/>
          </w:tcPr>
          <w:p w:rsidR="00187FC2" w:rsidRPr="005E18CE" w:rsidRDefault="00281CAC"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w:t>
            </w:r>
            <w:r w:rsidR="00187FC2"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187FC2"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187FC2" w:rsidRPr="005E18CE">
              <w:rPr>
                <w:rFonts w:ascii="Book Antiqua" w:hAnsi="Book Antiqua" w:cs="Times New Roman"/>
                <w:sz w:val="24"/>
                <w:szCs w:val="24"/>
              </w:rPr>
              <w:t>11.4</w:t>
            </w:r>
            <w:r w:rsidRPr="005E18CE">
              <w:rPr>
                <w:rFonts w:ascii="Book Antiqua" w:hAnsi="Book Antiqua" w:cs="Times New Roman"/>
                <w:sz w:val="24"/>
                <w:szCs w:val="24"/>
              </w:rPr>
              <w:t>)</w:t>
            </w:r>
            <w:r w:rsidR="009A33F8" w:rsidRPr="005E18CE">
              <w:rPr>
                <w:rFonts w:ascii="Book Antiqua" w:hAnsi="Book Antiqua" w:cs="Times New Roman"/>
                <w:sz w:val="24"/>
                <w:szCs w:val="24"/>
              </w:rPr>
              <w:br/>
            </w:r>
            <w:r w:rsidR="0075261C" w:rsidRPr="005E18CE">
              <w:rPr>
                <w:rFonts w:ascii="Book Antiqua" w:hAnsi="Book Antiqua" w:cs="Times New Roman"/>
                <w:sz w:val="24"/>
                <w:szCs w:val="24"/>
              </w:rPr>
              <w:t>Yes (OR</w:t>
            </w:r>
            <w:r w:rsidR="0074557E" w:rsidRPr="005E18CE">
              <w:rPr>
                <w:rFonts w:ascii="Book Antiqua" w:hAnsi="Book Antiqua" w:cs="Times New Roman" w:hint="eastAsia"/>
                <w:sz w:val="24"/>
                <w:szCs w:val="24"/>
                <w:lang w:eastAsia="zh-CN"/>
              </w:rPr>
              <w:t xml:space="preserve"> </w:t>
            </w:r>
            <w:r w:rsidR="0075261C"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75261C" w:rsidRPr="005E18CE">
              <w:rPr>
                <w:rFonts w:ascii="Book Antiqua" w:hAnsi="Book Antiqua" w:cs="Times New Roman"/>
                <w:sz w:val="24"/>
                <w:szCs w:val="24"/>
              </w:rPr>
              <w:t>11.4)</w:t>
            </w:r>
            <w:r w:rsidRPr="005E18CE">
              <w:rPr>
                <w:rFonts w:ascii="Book Antiqua" w:hAnsi="Book Antiqua" w:cs="Times New Roman"/>
                <w:sz w:val="24"/>
                <w:szCs w:val="24"/>
              </w:rPr>
              <w:br/>
            </w:r>
            <w:r w:rsidR="00D72EA1" w:rsidRPr="005E18CE">
              <w:rPr>
                <w:rFonts w:ascii="Book Antiqua" w:hAnsi="Book Antiqua" w:cs="Times New Roman"/>
                <w:sz w:val="24"/>
                <w:szCs w:val="24"/>
              </w:rPr>
              <w:t>Yes (</w:t>
            </w:r>
            <w:r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4.5)</w:t>
            </w:r>
          </w:p>
        </w:tc>
        <w:tc>
          <w:tcPr>
            <w:tcW w:w="1710" w:type="dxa"/>
          </w:tcPr>
          <w:p w:rsidR="00187FC2" w:rsidRPr="005E18CE" w:rsidRDefault="0075261C"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Hourigan</w:t>
            </w:r>
            <w:r w:rsidR="00E6747F" w:rsidRPr="005E18CE">
              <w:rPr>
                <w:rFonts w:ascii="Book Antiqua" w:hAnsi="Book Antiqua" w:cs="Times New Roman"/>
                <w:sz w:val="24"/>
                <w:szCs w:val="24"/>
                <w:vertAlign w:val="superscript"/>
              </w:rPr>
              <w:t>[18</w:t>
            </w:r>
            <w:r w:rsidR="00D92971" w:rsidRPr="005E18CE">
              <w:rPr>
                <w:rFonts w:ascii="Book Antiqua" w:hAnsi="Book Antiqua" w:cs="Times New Roman"/>
                <w:sz w:val="24"/>
                <w:szCs w:val="24"/>
                <w:vertAlign w:val="superscript"/>
              </w:rPr>
              <w:t>7</w:t>
            </w:r>
            <w:r w:rsidR="00E6747F" w:rsidRPr="005E18CE">
              <w:rPr>
                <w:rFonts w:ascii="Book Antiqua" w:hAnsi="Book Antiqua" w:cs="Times New Roman"/>
                <w:sz w:val="24"/>
                <w:szCs w:val="24"/>
                <w:vertAlign w:val="superscript"/>
              </w:rPr>
              <w:t>]</w:t>
            </w:r>
            <w:r w:rsidR="009431C9" w:rsidRPr="005E18CE">
              <w:rPr>
                <w:rFonts w:ascii="Book Antiqua" w:hAnsi="Book Antiqua" w:cs="Times New Roman"/>
                <w:sz w:val="24"/>
                <w:szCs w:val="24"/>
                <w:vertAlign w:val="superscript"/>
              </w:rPr>
              <w:br/>
            </w:r>
            <w:r w:rsidRPr="005E18CE">
              <w:rPr>
                <w:rFonts w:ascii="Book Antiqua" w:hAnsi="Book Antiqua" w:cs="Times New Roman"/>
                <w:sz w:val="24"/>
                <w:szCs w:val="24"/>
              </w:rPr>
              <w:br/>
              <w:t xml:space="preserve">Nyland </w:t>
            </w:r>
            <w:r w:rsidR="00DA4CB6" w:rsidRPr="005E18CE">
              <w:rPr>
                <w:rFonts w:ascii="Book Antiqua" w:hAnsi="Book Antiqua" w:cs="Times New Roman"/>
                <w:sz w:val="24"/>
                <w:szCs w:val="24"/>
                <w:vertAlign w:val="superscript"/>
              </w:rPr>
              <w:t>[14]</w:t>
            </w:r>
            <w:r w:rsidR="009431C9" w:rsidRPr="005E18CE">
              <w:rPr>
                <w:rFonts w:ascii="Book Antiqua" w:hAnsi="Book Antiqua" w:cs="Times New Roman"/>
                <w:sz w:val="24"/>
                <w:szCs w:val="24"/>
                <w:vertAlign w:val="superscript"/>
              </w:rPr>
              <w:br/>
            </w:r>
            <w:r w:rsidR="00187FC2" w:rsidRPr="005E18CE">
              <w:rPr>
                <w:rFonts w:ascii="Book Antiqua" w:hAnsi="Book Antiqua" w:cs="Times New Roman"/>
                <w:sz w:val="24"/>
                <w:szCs w:val="24"/>
              </w:rPr>
              <w:br/>
              <w:t>Kelsen</w:t>
            </w:r>
            <w:r w:rsidR="00E6747F" w:rsidRPr="005E18CE">
              <w:rPr>
                <w:rFonts w:ascii="Book Antiqua" w:hAnsi="Book Antiqua" w:cs="Times New Roman"/>
                <w:sz w:val="24"/>
                <w:szCs w:val="24"/>
                <w:vertAlign w:val="superscript"/>
              </w:rPr>
              <w:t>[18</w:t>
            </w:r>
            <w:r w:rsidR="00D92971" w:rsidRPr="005E18CE">
              <w:rPr>
                <w:rFonts w:ascii="Book Antiqua" w:hAnsi="Book Antiqua" w:cs="Times New Roman"/>
                <w:sz w:val="24"/>
                <w:szCs w:val="24"/>
                <w:vertAlign w:val="superscript"/>
              </w:rPr>
              <w:t>8</w:t>
            </w:r>
            <w:r w:rsidR="00E6747F" w:rsidRPr="005E18CE">
              <w:rPr>
                <w:rFonts w:ascii="Book Antiqua" w:hAnsi="Book Antiqua" w:cs="Times New Roman"/>
                <w:sz w:val="24"/>
                <w:szCs w:val="24"/>
                <w:vertAlign w:val="superscript"/>
              </w:rPr>
              <w:t>]</w:t>
            </w:r>
          </w:p>
        </w:tc>
        <w:tc>
          <w:tcPr>
            <w:tcW w:w="144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w:t>
            </w:r>
            <w:r w:rsidR="0075261C" w:rsidRPr="005E18CE">
              <w:rPr>
                <w:rFonts w:ascii="Book Antiqua" w:hAnsi="Book Antiqua" w:cs="Times New Roman"/>
                <w:sz w:val="24"/>
                <w:szCs w:val="24"/>
              </w:rPr>
              <w:t xml:space="preserve"> (OR</w:t>
            </w:r>
            <w:r w:rsidR="0074557E" w:rsidRPr="005E18CE">
              <w:rPr>
                <w:rFonts w:ascii="Book Antiqua" w:hAnsi="Book Antiqua" w:cs="Times New Roman" w:hint="eastAsia"/>
                <w:sz w:val="24"/>
                <w:szCs w:val="24"/>
                <w:lang w:eastAsia="zh-CN"/>
              </w:rPr>
              <w:t xml:space="preserve"> </w:t>
            </w:r>
            <w:r w:rsidR="0075261C"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75261C" w:rsidRPr="005E18CE">
              <w:rPr>
                <w:rFonts w:ascii="Book Antiqua" w:hAnsi="Book Antiqua" w:cs="Times New Roman"/>
                <w:sz w:val="24"/>
                <w:szCs w:val="24"/>
              </w:rPr>
              <w:t xml:space="preserve">3.3) </w:t>
            </w:r>
            <w:r w:rsidR="00D85785" w:rsidRPr="005E18CE">
              <w:rPr>
                <w:rFonts w:ascii="Book Antiqua" w:hAnsi="Book Antiqua" w:cs="Times New Roman"/>
                <w:sz w:val="24"/>
                <w:szCs w:val="24"/>
              </w:rPr>
              <w:br/>
              <w:t>n</w:t>
            </w:r>
            <w:r w:rsidRPr="005E18CE">
              <w:rPr>
                <w:rFonts w:ascii="Book Antiqua" w:hAnsi="Book Antiqua" w:cs="Times New Roman"/>
                <w:sz w:val="24"/>
                <w:szCs w:val="24"/>
              </w:rPr>
              <w:t>o</w:t>
            </w:r>
          </w:p>
        </w:tc>
        <w:tc>
          <w:tcPr>
            <w:tcW w:w="216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Hourigan</w:t>
            </w:r>
            <w:r w:rsidR="00DB7685"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87</w:t>
            </w:r>
            <w:r w:rsidR="00DB7685" w:rsidRPr="005E18CE">
              <w:rPr>
                <w:rFonts w:ascii="Book Antiqua" w:hAnsi="Book Antiqua" w:cs="Times New Roman"/>
                <w:sz w:val="24"/>
                <w:szCs w:val="24"/>
                <w:vertAlign w:val="superscript"/>
              </w:rPr>
              <w:t>]</w:t>
            </w:r>
            <w:r w:rsidR="009431C9" w:rsidRPr="005E18CE">
              <w:rPr>
                <w:rFonts w:ascii="Book Antiqua" w:hAnsi="Book Antiqua" w:cs="Times New Roman"/>
                <w:sz w:val="24"/>
                <w:szCs w:val="24"/>
                <w:vertAlign w:val="superscript"/>
              </w:rPr>
              <w:br/>
            </w:r>
            <w:r w:rsidRPr="005E18CE">
              <w:rPr>
                <w:rFonts w:ascii="Book Antiqua" w:hAnsi="Book Antiqua" w:cs="Times New Roman"/>
                <w:sz w:val="24"/>
                <w:szCs w:val="24"/>
              </w:rPr>
              <w:br/>
              <w:t>Leung</w:t>
            </w:r>
            <w:r w:rsidR="00DB7685"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79</w:t>
            </w:r>
            <w:r w:rsidR="00DB7685" w:rsidRPr="005E18CE">
              <w:rPr>
                <w:rFonts w:ascii="Book Antiqua" w:hAnsi="Book Antiqua" w:cs="Times New Roman"/>
                <w:sz w:val="24"/>
                <w:szCs w:val="24"/>
                <w:vertAlign w:val="superscript"/>
              </w:rPr>
              <w:t>]</w:t>
            </w:r>
          </w:p>
        </w:tc>
      </w:tr>
      <w:tr w:rsidR="005E18CE" w:rsidRPr="005E18CE" w:rsidTr="00420C51">
        <w:trPr>
          <w:trHeight w:val="386"/>
        </w:trPr>
        <w:tc>
          <w:tcPr>
            <w:tcW w:w="1818" w:type="dxa"/>
          </w:tcPr>
          <w:p w:rsidR="00187FC2" w:rsidRPr="005E18CE" w:rsidRDefault="009431C9"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w:t>
            </w:r>
            <w:r w:rsidR="00187FC2" w:rsidRPr="005E18CE">
              <w:rPr>
                <w:rFonts w:ascii="Book Antiqua" w:hAnsi="Book Antiqua" w:cs="Times New Roman"/>
                <w:sz w:val="24"/>
                <w:szCs w:val="24"/>
              </w:rPr>
              <w:t>r</w:t>
            </w:r>
            <w:r w:rsidR="00080380" w:rsidRPr="005E18CE">
              <w:rPr>
                <w:rFonts w:ascii="Book Antiqua" w:hAnsi="Book Antiqua" w:cs="Times New Roman"/>
                <w:sz w:val="24"/>
                <w:szCs w:val="24"/>
              </w:rPr>
              <w:t>ior</w:t>
            </w:r>
            <w:r w:rsidR="00187FC2" w:rsidRPr="005E18CE">
              <w:rPr>
                <w:rFonts w:ascii="Book Antiqua" w:hAnsi="Book Antiqua" w:cs="Times New Roman"/>
                <w:sz w:val="24"/>
                <w:szCs w:val="24"/>
              </w:rPr>
              <w:t xml:space="preserve"> GI condition</w:t>
            </w:r>
          </w:p>
        </w:tc>
        <w:tc>
          <w:tcPr>
            <w:tcW w:w="171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26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620" w:type="dxa"/>
          </w:tcPr>
          <w:p w:rsidR="00187FC2" w:rsidRPr="005E18CE" w:rsidRDefault="007D74C0"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440" w:type="dxa"/>
          </w:tcPr>
          <w:p w:rsidR="00187FC2" w:rsidRPr="005E18CE" w:rsidRDefault="003326F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2.8)</w:t>
            </w:r>
          </w:p>
        </w:tc>
        <w:tc>
          <w:tcPr>
            <w:tcW w:w="216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E507D6"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p>
        </w:tc>
      </w:tr>
      <w:tr w:rsidR="005E18CE" w:rsidRPr="005E18CE" w:rsidTr="00420C51">
        <w:tc>
          <w:tcPr>
            <w:tcW w:w="1818" w:type="dxa"/>
          </w:tcPr>
          <w:p w:rsidR="00187FC2" w:rsidRPr="005E18CE" w:rsidRDefault="00187FC2"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Immuno</w:t>
            </w:r>
            <w:r w:rsidR="009431C9" w:rsidRPr="005E18CE">
              <w:rPr>
                <w:rFonts w:ascii="Book Antiqua" w:hAnsi="Book Antiqua" w:cs="Times New Roman"/>
                <w:sz w:val="24"/>
                <w:szCs w:val="24"/>
              </w:rPr>
              <w:t>-</w:t>
            </w:r>
            <w:r w:rsidRPr="005E18CE">
              <w:rPr>
                <w:rFonts w:ascii="Book Antiqua" w:hAnsi="Book Antiqua" w:cs="Times New Roman"/>
                <w:sz w:val="24"/>
                <w:szCs w:val="24"/>
              </w:rPr>
              <w:t>deficiency</w:t>
            </w:r>
          </w:p>
        </w:tc>
        <w:tc>
          <w:tcPr>
            <w:tcW w:w="171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26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620" w:type="dxa"/>
          </w:tcPr>
          <w:p w:rsidR="00C010A9" w:rsidRPr="005E18CE" w:rsidRDefault="0033175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w:t>
            </w:r>
            <w:r w:rsidR="00187FC2"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187FC2"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187FC2" w:rsidRPr="005E18CE">
              <w:rPr>
                <w:rFonts w:ascii="Book Antiqua" w:hAnsi="Book Antiqua" w:cs="Times New Roman"/>
                <w:sz w:val="24"/>
                <w:szCs w:val="24"/>
              </w:rPr>
              <w:t>6.0</w:t>
            </w:r>
            <w:r w:rsidRPr="005E18CE">
              <w:rPr>
                <w:rFonts w:ascii="Book Antiqua" w:hAnsi="Book Antiqua" w:cs="Times New Roman"/>
                <w:sz w:val="24"/>
                <w:szCs w:val="24"/>
              </w:rPr>
              <w:t>)</w:t>
            </w:r>
            <w:r w:rsidRPr="005E18CE">
              <w:rPr>
                <w:rFonts w:ascii="Book Antiqua" w:hAnsi="Book Antiqua" w:cs="Times New Roman"/>
                <w:sz w:val="24"/>
                <w:szCs w:val="24"/>
              </w:rPr>
              <w:br/>
            </w:r>
            <w:r w:rsidR="00C010A9" w:rsidRPr="005E18CE">
              <w:rPr>
                <w:rFonts w:ascii="Book Antiqua" w:hAnsi="Book Antiqua" w:cs="Times New Roman"/>
                <w:sz w:val="24"/>
                <w:szCs w:val="24"/>
              </w:rPr>
              <w:t>Yes (</w:t>
            </w:r>
            <w:r w:rsidR="00604E20"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604E20"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604E20" w:rsidRPr="005E18CE">
              <w:rPr>
                <w:rFonts w:ascii="Book Antiqua" w:hAnsi="Book Antiqua" w:cs="Times New Roman"/>
                <w:sz w:val="24"/>
                <w:szCs w:val="24"/>
              </w:rPr>
              <w:t>8.1</w:t>
            </w:r>
            <w:r w:rsidR="00C010A9" w:rsidRPr="005E18CE">
              <w:rPr>
                <w:rFonts w:ascii="Book Antiqua" w:hAnsi="Book Antiqua" w:cs="Times New Roman"/>
                <w:sz w:val="24"/>
                <w:szCs w:val="24"/>
              </w:rPr>
              <w:t>)</w:t>
            </w:r>
          </w:p>
        </w:tc>
        <w:tc>
          <w:tcPr>
            <w:tcW w:w="1710" w:type="dxa"/>
          </w:tcPr>
          <w:p w:rsidR="00C010A9"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Samady</w:t>
            </w:r>
            <w:r w:rsidR="00E6747F" w:rsidRPr="005E18CE">
              <w:rPr>
                <w:rFonts w:ascii="Book Antiqua" w:hAnsi="Book Antiqua" w:cs="Times New Roman"/>
                <w:sz w:val="24"/>
                <w:szCs w:val="24"/>
                <w:vertAlign w:val="superscript"/>
              </w:rPr>
              <w:t>[68]</w:t>
            </w:r>
            <w:r w:rsidR="00331758" w:rsidRPr="005E18CE">
              <w:rPr>
                <w:rFonts w:ascii="Book Antiqua" w:hAnsi="Book Antiqua" w:cs="Times New Roman"/>
                <w:sz w:val="24"/>
                <w:szCs w:val="24"/>
              </w:rPr>
              <w:br/>
            </w:r>
            <w:r w:rsidR="00C010A9" w:rsidRPr="005E18CE">
              <w:rPr>
                <w:rFonts w:ascii="Book Antiqua" w:hAnsi="Book Antiqua" w:cs="Times New Roman"/>
                <w:sz w:val="24"/>
                <w:szCs w:val="24"/>
              </w:rPr>
              <w:t>Sandora</w:t>
            </w:r>
            <w:r w:rsidR="00E6747F" w:rsidRPr="005E18CE">
              <w:rPr>
                <w:rFonts w:ascii="Book Antiqua" w:hAnsi="Book Antiqua" w:cs="Times New Roman"/>
                <w:sz w:val="24"/>
                <w:szCs w:val="24"/>
                <w:vertAlign w:val="superscript"/>
              </w:rPr>
              <w:t>[66]</w:t>
            </w:r>
          </w:p>
        </w:tc>
        <w:tc>
          <w:tcPr>
            <w:tcW w:w="1440" w:type="dxa"/>
          </w:tcPr>
          <w:p w:rsidR="00187FC2" w:rsidRPr="005E18CE" w:rsidRDefault="00D85785"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216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r>
    </w:tbl>
    <w:p w:rsidR="00D84925" w:rsidRPr="005E18CE" w:rsidRDefault="00D84925" w:rsidP="00AD6EE2">
      <w:pPr>
        <w:snapToGrid w:val="0"/>
        <w:spacing w:after="0" w:line="360" w:lineRule="auto"/>
        <w:jc w:val="center"/>
        <w:rPr>
          <w:rFonts w:ascii="Book Antiqua" w:hAnsi="Book Antiqua"/>
          <w:sz w:val="24"/>
          <w:szCs w:val="24"/>
        </w:rPr>
      </w:pPr>
      <w:r w:rsidRPr="005E18CE">
        <w:rPr>
          <w:rFonts w:ascii="Book Antiqua" w:hAnsi="Book Antiqua"/>
          <w:sz w:val="24"/>
          <w:szCs w:val="24"/>
        </w:rPr>
        <w:br w:type="page"/>
      </w:r>
    </w:p>
    <w:tbl>
      <w:tblPr>
        <w:tblStyle w:val="TableGrid"/>
        <w:tblW w:w="14598" w:type="dxa"/>
        <w:tblLayout w:type="fixed"/>
        <w:tblLook w:val="04A0" w:firstRow="1" w:lastRow="0" w:firstColumn="1" w:lastColumn="0" w:noHBand="0" w:noVBand="1"/>
      </w:tblPr>
      <w:tblGrid>
        <w:gridCol w:w="2088"/>
        <w:gridCol w:w="1890"/>
        <w:gridCol w:w="1170"/>
        <w:gridCol w:w="1080"/>
        <w:gridCol w:w="1620"/>
        <w:gridCol w:w="1440"/>
        <w:gridCol w:w="1620"/>
        <w:gridCol w:w="1800"/>
        <w:gridCol w:w="1890"/>
      </w:tblGrid>
      <w:tr w:rsidR="00187FC2" w:rsidRPr="005E18CE" w:rsidTr="00420C51">
        <w:trPr>
          <w:trHeight w:val="260"/>
        </w:trPr>
        <w:tc>
          <w:tcPr>
            <w:tcW w:w="2088" w:type="dxa"/>
          </w:tcPr>
          <w:p w:rsidR="00187FC2" w:rsidRPr="005E18CE" w:rsidRDefault="00187FC2" w:rsidP="00AD6EE2">
            <w:pPr>
              <w:snapToGrid w:val="0"/>
              <w:spacing w:after="0" w:line="360" w:lineRule="auto"/>
              <w:rPr>
                <w:rFonts w:ascii="Book Antiqua" w:hAnsi="Book Antiqua" w:cs="Times New Roman"/>
                <w:b/>
                <w:sz w:val="24"/>
                <w:szCs w:val="24"/>
              </w:rPr>
            </w:pPr>
            <w:r w:rsidRPr="005E18CE">
              <w:rPr>
                <w:rFonts w:ascii="Book Antiqua" w:hAnsi="Book Antiqua" w:cs="Times New Roman"/>
                <w:b/>
                <w:sz w:val="24"/>
                <w:szCs w:val="24"/>
              </w:rPr>
              <w:lastRenderedPageBreak/>
              <w:t>Disruptive factors</w:t>
            </w:r>
          </w:p>
        </w:tc>
        <w:tc>
          <w:tcPr>
            <w:tcW w:w="189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08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44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80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89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r>
      <w:tr w:rsidR="00187FC2" w:rsidRPr="005E18CE" w:rsidTr="00420C51">
        <w:trPr>
          <w:trHeight w:val="1169"/>
        </w:trPr>
        <w:tc>
          <w:tcPr>
            <w:tcW w:w="2088" w:type="dxa"/>
          </w:tcPr>
          <w:p w:rsidR="00187FC2" w:rsidRPr="005E18CE" w:rsidRDefault="009431C9"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w:t>
            </w:r>
            <w:r w:rsidR="00187FC2" w:rsidRPr="005E18CE">
              <w:rPr>
                <w:rFonts w:ascii="Book Antiqua" w:hAnsi="Book Antiqua" w:cs="Times New Roman"/>
                <w:sz w:val="24"/>
                <w:szCs w:val="24"/>
              </w:rPr>
              <w:t>revious antibiotics</w:t>
            </w:r>
          </w:p>
        </w:tc>
        <w:tc>
          <w:tcPr>
            <w:tcW w:w="189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08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OR</w:t>
            </w:r>
            <w:r w:rsidR="00BE0B4B"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BE0B4B"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2.3</w:t>
            </w:r>
          </w:p>
        </w:tc>
        <w:tc>
          <w:tcPr>
            <w:tcW w:w="1620" w:type="dxa"/>
          </w:tcPr>
          <w:p w:rsidR="00187FC2" w:rsidRPr="005E18CE" w:rsidRDefault="00081DBE"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420C51" w:rsidRPr="005E18CE">
              <w:rPr>
                <w:rFonts w:ascii="Book Antiqua" w:hAnsi="Book Antiqua" w:cs="Times New Roman"/>
                <w:sz w:val="24"/>
                <w:szCs w:val="24"/>
                <w:vertAlign w:val="superscript"/>
              </w:rPr>
              <w:t>[37]</w:t>
            </w:r>
          </w:p>
        </w:tc>
        <w:tc>
          <w:tcPr>
            <w:tcW w:w="144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w:t>
            </w:r>
            <w:r w:rsidR="00331758" w:rsidRPr="005E18CE">
              <w:rPr>
                <w:rFonts w:ascii="Book Antiqua" w:hAnsi="Book Antiqua" w:cs="Times New Roman"/>
                <w:sz w:val="24"/>
                <w:szCs w:val="24"/>
              </w:rPr>
              <w:t xml:space="preserve"> (OR</w:t>
            </w:r>
            <w:r w:rsidR="0074557E" w:rsidRPr="005E18CE">
              <w:rPr>
                <w:rFonts w:ascii="Book Antiqua" w:hAnsi="Book Antiqua" w:cs="Times New Roman" w:hint="eastAsia"/>
                <w:sz w:val="24"/>
                <w:szCs w:val="24"/>
                <w:lang w:eastAsia="zh-CN"/>
              </w:rPr>
              <w:t xml:space="preserve"> </w:t>
            </w:r>
            <w:r w:rsidR="00331758"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1.2</w:t>
            </w:r>
            <w:r w:rsidR="00331758" w:rsidRPr="005E18CE">
              <w:rPr>
                <w:rFonts w:ascii="Book Antiqua" w:hAnsi="Book Antiqua" w:cs="Times New Roman"/>
                <w:sz w:val="24"/>
                <w:szCs w:val="24"/>
              </w:rPr>
              <w:t>)</w:t>
            </w:r>
            <w:r w:rsidR="00014D5D" w:rsidRPr="005E18CE">
              <w:rPr>
                <w:rFonts w:ascii="Book Antiqua" w:hAnsi="Book Antiqua" w:cs="Times New Roman"/>
                <w:sz w:val="24"/>
                <w:szCs w:val="24"/>
              </w:rPr>
              <w:br/>
            </w:r>
            <w:r w:rsidRPr="005E18CE">
              <w:rPr>
                <w:rFonts w:ascii="Book Antiqua" w:hAnsi="Book Antiqua" w:cs="Times New Roman"/>
                <w:sz w:val="24"/>
                <w:szCs w:val="24"/>
              </w:rPr>
              <w:t>Yes</w:t>
            </w:r>
            <w:r w:rsidR="004A0E24" w:rsidRPr="005E18CE">
              <w:rPr>
                <w:rFonts w:ascii="Book Antiqua" w:hAnsi="Book Antiqua" w:cs="Times New Roman"/>
                <w:sz w:val="24"/>
                <w:szCs w:val="24"/>
              </w:rPr>
              <w:t xml:space="preserve"> (OR</w:t>
            </w:r>
            <w:r w:rsidR="0074557E" w:rsidRPr="005E18CE">
              <w:rPr>
                <w:rFonts w:ascii="Book Antiqua" w:hAnsi="Book Antiqua" w:cs="Times New Roman" w:hint="eastAsia"/>
                <w:sz w:val="24"/>
                <w:szCs w:val="24"/>
                <w:lang w:eastAsia="zh-CN"/>
              </w:rPr>
              <w:t xml:space="preserve"> </w:t>
            </w:r>
            <w:r w:rsidR="004A0E24"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4A0E24" w:rsidRPr="005E18CE">
              <w:rPr>
                <w:rFonts w:ascii="Book Antiqua" w:hAnsi="Book Antiqua" w:cs="Times New Roman"/>
                <w:sz w:val="24"/>
                <w:szCs w:val="24"/>
              </w:rPr>
              <w:t>2.2)</w:t>
            </w:r>
            <w:r w:rsidR="00080380" w:rsidRPr="005E18CE">
              <w:rPr>
                <w:rFonts w:ascii="Book Antiqua" w:hAnsi="Book Antiqua" w:cs="Times New Roman"/>
                <w:sz w:val="24"/>
                <w:szCs w:val="24"/>
              </w:rPr>
              <w:br/>
              <w:t>Yes (RR</w:t>
            </w:r>
            <w:r w:rsidR="0074557E" w:rsidRPr="005E18CE">
              <w:rPr>
                <w:rFonts w:ascii="Book Antiqua" w:hAnsi="Book Antiqua" w:cs="Times New Roman" w:hint="eastAsia"/>
                <w:sz w:val="24"/>
                <w:szCs w:val="24"/>
                <w:lang w:eastAsia="zh-CN"/>
              </w:rPr>
              <w:t xml:space="preserve"> </w:t>
            </w:r>
            <w:r w:rsidR="00080380"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2.8</w:t>
            </w:r>
            <w:r w:rsidR="00080380" w:rsidRPr="005E18CE">
              <w:rPr>
                <w:rFonts w:ascii="Book Antiqua" w:hAnsi="Book Antiqua" w:cs="Times New Roman"/>
                <w:sz w:val="24"/>
                <w:szCs w:val="24"/>
              </w:rPr>
              <w:t>)</w:t>
            </w:r>
          </w:p>
        </w:tc>
        <w:tc>
          <w:tcPr>
            <w:tcW w:w="1620" w:type="dxa"/>
          </w:tcPr>
          <w:p w:rsidR="00187FC2"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Sathyendan </w:t>
            </w:r>
            <w:r w:rsidRPr="005E18CE">
              <w:rPr>
                <w:rFonts w:ascii="Book Antiqua" w:hAnsi="Book Antiqua" w:cs="Times New Roman"/>
                <w:sz w:val="24"/>
                <w:szCs w:val="24"/>
                <w:vertAlign w:val="superscript"/>
              </w:rPr>
              <w:t>[38]</w:t>
            </w:r>
            <w:r w:rsidRPr="005E18CE">
              <w:rPr>
                <w:rFonts w:ascii="Book Antiqua" w:hAnsi="Book Antiqua" w:cs="Times New Roman"/>
                <w:sz w:val="24"/>
                <w:szCs w:val="24"/>
                <w:vertAlign w:val="superscript"/>
              </w:rPr>
              <w:br/>
            </w:r>
            <w:r w:rsidRPr="005E18CE">
              <w:rPr>
                <w:rFonts w:ascii="Book Antiqua" w:hAnsi="Book Antiqua" w:cs="Times New Roman"/>
                <w:sz w:val="24"/>
                <w:szCs w:val="24"/>
              </w:rPr>
              <w:t>Sandora</w:t>
            </w:r>
            <w:r w:rsidRPr="005E18CE">
              <w:rPr>
                <w:rFonts w:ascii="Book Antiqua" w:hAnsi="Book Antiqua" w:cs="Times New Roman"/>
                <w:sz w:val="24"/>
                <w:szCs w:val="24"/>
                <w:vertAlign w:val="superscript"/>
              </w:rPr>
              <w:t>[66]</w:t>
            </w:r>
            <w:r w:rsidRPr="005E18CE">
              <w:rPr>
                <w:rFonts w:ascii="Book Antiqua" w:hAnsi="Book Antiqua" w:cs="Times New Roman"/>
                <w:sz w:val="24"/>
                <w:szCs w:val="24"/>
                <w:vertAlign w:val="superscript"/>
              </w:rPr>
              <w:br/>
            </w:r>
            <w:r w:rsidRPr="005E18CE">
              <w:rPr>
                <w:rFonts w:ascii="Book Antiqua" w:hAnsi="Book Antiqua" w:cs="Times New Roman"/>
                <w:sz w:val="24"/>
                <w:szCs w:val="24"/>
                <w:vertAlign w:val="superscript"/>
              </w:rPr>
              <w:br/>
            </w:r>
            <w:r w:rsidR="00187FC2" w:rsidRPr="005E18CE">
              <w:rPr>
                <w:rFonts w:ascii="Book Antiqua" w:hAnsi="Book Antiqua" w:cs="Times New Roman"/>
                <w:sz w:val="24"/>
                <w:szCs w:val="24"/>
              </w:rPr>
              <w:t>Samady</w:t>
            </w:r>
            <w:r w:rsidR="00E6747F" w:rsidRPr="005E18CE">
              <w:rPr>
                <w:rFonts w:ascii="Book Antiqua" w:hAnsi="Book Antiqua" w:cs="Times New Roman"/>
                <w:sz w:val="24"/>
                <w:szCs w:val="24"/>
                <w:vertAlign w:val="superscript"/>
              </w:rPr>
              <w:t>[68]</w:t>
            </w:r>
          </w:p>
        </w:tc>
        <w:tc>
          <w:tcPr>
            <w:tcW w:w="1800" w:type="dxa"/>
          </w:tcPr>
          <w:p w:rsidR="00187FC2"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1.3)</w:t>
            </w:r>
            <w:r w:rsidRPr="005E18CE">
              <w:rPr>
                <w:rFonts w:ascii="Book Antiqua" w:hAnsi="Book Antiqua" w:cs="Times New Roman"/>
                <w:sz w:val="24"/>
                <w:szCs w:val="24"/>
              </w:rPr>
              <w:br/>
            </w:r>
            <w:r w:rsidR="00187FC2" w:rsidRPr="005E18CE">
              <w:rPr>
                <w:rFonts w:ascii="Book Antiqua" w:hAnsi="Book Antiqua" w:cs="Times New Roman"/>
                <w:sz w:val="24"/>
                <w:szCs w:val="24"/>
              </w:rPr>
              <w:t>Yes</w:t>
            </w:r>
            <w:r w:rsidR="00811A18" w:rsidRPr="005E18CE">
              <w:rPr>
                <w:rFonts w:ascii="Book Antiqua" w:hAnsi="Book Antiqua" w:cs="Times New Roman"/>
                <w:sz w:val="24"/>
                <w:szCs w:val="24"/>
              </w:rPr>
              <w:t xml:space="preserve"> (HR</w:t>
            </w:r>
            <w:r w:rsidR="006F01C7" w:rsidRPr="005E18CE">
              <w:rPr>
                <w:rFonts w:ascii="Book Antiqua" w:hAnsi="Book Antiqua" w:cs="Times New Roman" w:hint="eastAsia"/>
                <w:sz w:val="24"/>
                <w:szCs w:val="24"/>
                <w:lang w:eastAsia="zh-CN"/>
              </w:rPr>
              <w:t xml:space="preserve"> </w:t>
            </w:r>
            <w:r w:rsidR="00811A18"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811A18" w:rsidRPr="005E18CE">
              <w:rPr>
                <w:rFonts w:ascii="Book Antiqua" w:hAnsi="Book Antiqua" w:cs="Times New Roman"/>
                <w:sz w:val="24"/>
                <w:szCs w:val="24"/>
              </w:rPr>
              <w:t>1.4)</w:t>
            </w:r>
            <w:r w:rsidR="00187FC2" w:rsidRPr="005E18CE">
              <w:rPr>
                <w:rFonts w:ascii="Book Antiqua" w:hAnsi="Book Antiqua" w:cs="Times New Roman"/>
                <w:sz w:val="24"/>
                <w:szCs w:val="24"/>
              </w:rPr>
              <w:t xml:space="preserve"> </w:t>
            </w:r>
            <w:r w:rsidR="00187FC2" w:rsidRPr="005E18CE">
              <w:rPr>
                <w:rFonts w:ascii="Book Antiqua" w:hAnsi="Book Antiqua" w:cs="Times New Roman"/>
                <w:sz w:val="24"/>
                <w:szCs w:val="24"/>
              </w:rPr>
              <w:br/>
              <w:t>Yes</w:t>
            </w:r>
            <w:r w:rsidR="00EB52ED" w:rsidRPr="005E18CE">
              <w:rPr>
                <w:rFonts w:ascii="Book Antiqua" w:hAnsi="Book Antiqua" w:cs="Times New Roman"/>
                <w:sz w:val="24"/>
                <w:szCs w:val="24"/>
              </w:rPr>
              <w:t xml:space="preserve"> (RR</w:t>
            </w:r>
            <w:r w:rsidR="006F01C7" w:rsidRPr="005E18CE">
              <w:rPr>
                <w:rFonts w:ascii="Book Antiqua" w:hAnsi="Book Antiqua" w:cs="Times New Roman" w:hint="eastAsia"/>
                <w:sz w:val="24"/>
                <w:szCs w:val="24"/>
                <w:lang w:eastAsia="zh-CN"/>
              </w:rPr>
              <w:t xml:space="preserve"> </w:t>
            </w:r>
            <w:r w:rsidR="00EB52ED"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EB52ED" w:rsidRPr="005E18CE">
              <w:rPr>
                <w:rFonts w:ascii="Book Antiqua" w:hAnsi="Book Antiqua" w:cs="Times New Roman"/>
                <w:sz w:val="24"/>
                <w:szCs w:val="24"/>
              </w:rPr>
              <w:t>2.1)</w:t>
            </w:r>
            <w:r w:rsidR="009A33F8" w:rsidRPr="005E18CE">
              <w:rPr>
                <w:rFonts w:ascii="Book Antiqua" w:hAnsi="Book Antiqua" w:cs="Times New Roman"/>
                <w:sz w:val="24"/>
                <w:szCs w:val="24"/>
              </w:rPr>
              <w:br/>
            </w:r>
            <w:r w:rsidRPr="005E18CE">
              <w:rPr>
                <w:rFonts w:ascii="Book Antiqua" w:hAnsi="Book Antiqua" w:cs="Times New Roman"/>
                <w:sz w:val="24"/>
                <w:szCs w:val="24"/>
              </w:rPr>
              <w:t>Yes (HR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3.4)</w:t>
            </w:r>
            <w:r w:rsidRPr="005E18CE">
              <w:rPr>
                <w:rFonts w:ascii="Book Antiqua" w:hAnsi="Book Antiqua" w:cs="Times New Roman"/>
                <w:sz w:val="24"/>
                <w:szCs w:val="24"/>
              </w:rPr>
              <w:br/>
            </w:r>
            <w:r w:rsidR="00EB52ED" w:rsidRPr="005E18CE">
              <w:rPr>
                <w:rFonts w:ascii="Book Antiqua" w:hAnsi="Book Antiqua" w:cs="Times New Roman"/>
                <w:sz w:val="24"/>
                <w:szCs w:val="24"/>
              </w:rPr>
              <w:t>Yes (</w:t>
            </w:r>
            <w:r w:rsidR="00081DBE" w:rsidRPr="005E18CE">
              <w:rPr>
                <w:rFonts w:ascii="Book Antiqua" w:hAnsi="Book Antiqua" w:cs="Times New Roman"/>
                <w:sz w:val="24"/>
                <w:szCs w:val="24"/>
              </w:rPr>
              <w:t>OR</w:t>
            </w:r>
            <w:r w:rsidR="006F01C7" w:rsidRPr="005E18CE">
              <w:rPr>
                <w:rFonts w:ascii="Book Antiqua" w:hAnsi="Book Antiqua" w:cs="Times New Roman" w:hint="eastAsia"/>
                <w:sz w:val="24"/>
                <w:szCs w:val="24"/>
                <w:lang w:eastAsia="zh-CN"/>
              </w:rPr>
              <w:t xml:space="preserve"> </w:t>
            </w:r>
            <w:r w:rsidR="00081DBE"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AB08B4" w:rsidRPr="005E18CE">
              <w:rPr>
                <w:rFonts w:ascii="Book Antiqua" w:hAnsi="Book Antiqua" w:cs="Times New Roman"/>
                <w:sz w:val="24"/>
                <w:szCs w:val="24"/>
              </w:rPr>
              <w:t>3.6</w:t>
            </w:r>
            <w:r w:rsidR="00EB52ED" w:rsidRPr="005E18CE">
              <w:rPr>
                <w:rFonts w:ascii="Book Antiqua" w:hAnsi="Book Antiqua" w:cs="Times New Roman"/>
                <w:sz w:val="24"/>
                <w:szCs w:val="24"/>
              </w:rPr>
              <w:t>)</w:t>
            </w:r>
          </w:p>
        </w:tc>
        <w:tc>
          <w:tcPr>
            <w:tcW w:w="1890" w:type="dxa"/>
          </w:tcPr>
          <w:p w:rsidR="00187FC2"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Loo</w:t>
            </w:r>
            <w:r w:rsidRPr="005E18CE">
              <w:rPr>
                <w:rFonts w:ascii="Book Antiqua" w:hAnsi="Book Antiqua" w:cs="Times New Roman"/>
                <w:sz w:val="24"/>
                <w:szCs w:val="24"/>
                <w:vertAlign w:val="superscript"/>
              </w:rPr>
              <w:t>[57]</w:t>
            </w:r>
            <w:r w:rsidRPr="005E18CE">
              <w:rPr>
                <w:rFonts w:ascii="Book Antiqua" w:hAnsi="Book Antiqua" w:cs="Times New Roman"/>
                <w:sz w:val="24"/>
                <w:szCs w:val="24"/>
              </w:rPr>
              <w:br/>
            </w:r>
            <w:r w:rsidR="00187FC2" w:rsidRPr="005E18CE">
              <w:rPr>
                <w:rFonts w:ascii="Book Antiqua" w:hAnsi="Book Antiqua" w:cs="Times New Roman"/>
                <w:sz w:val="24"/>
                <w:szCs w:val="24"/>
              </w:rPr>
              <w:t>Stevens</w:t>
            </w:r>
            <w:r w:rsidR="008F31ED"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73</w:t>
            </w:r>
            <w:r w:rsidR="008F31ED" w:rsidRPr="005E18CE">
              <w:rPr>
                <w:rFonts w:ascii="Book Antiqua" w:hAnsi="Book Antiqua" w:cs="Times New Roman"/>
                <w:sz w:val="24"/>
                <w:szCs w:val="24"/>
                <w:vertAlign w:val="superscript"/>
              </w:rPr>
              <w:t>]</w:t>
            </w:r>
            <w:r w:rsidR="00187FC2"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r w:rsidR="00187FC2" w:rsidRPr="005E18CE">
              <w:rPr>
                <w:rFonts w:ascii="Book Antiqua" w:hAnsi="Book Antiqua" w:cs="Times New Roman"/>
                <w:sz w:val="24"/>
                <w:szCs w:val="24"/>
              </w:rPr>
              <w:br/>
            </w:r>
            <w:r w:rsidRPr="005E18CE">
              <w:rPr>
                <w:rFonts w:ascii="Book Antiqua" w:hAnsi="Book Antiqua" w:cs="Times New Roman"/>
                <w:sz w:val="24"/>
                <w:szCs w:val="24"/>
              </w:rPr>
              <w:t xml:space="preserve">Marwick </w:t>
            </w:r>
            <w:r w:rsidRPr="005E18CE">
              <w:rPr>
                <w:rFonts w:ascii="Book Antiqua" w:hAnsi="Book Antiqua" w:cs="Times New Roman"/>
                <w:sz w:val="24"/>
                <w:szCs w:val="24"/>
                <w:vertAlign w:val="superscript"/>
              </w:rPr>
              <w:t>[191]</w:t>
            </w:r>
            <w:r w:rsidRPr="005E18CE">
              <w:rPr>
                <w:rFonts w:ascii="Book Antiqua" w:hAnsi="Book Antiqua" w:cs="Times New Roman"/>
                <w:sz w:val="24"/>
                <w:szCs w:val="24"/>
                <w:vertAlign w:val="superscript"/>
              </w:rPr>
              <w:br/>
            </w:r>
            <w:r w:rsidR="00187FC2" w:rsidRPr="005E18CE">
              <w:rPr>
                <w:rFonts w:ascii="Book Antiqua" w:hAnsi="Book Antiqua" w:cs="Times New Roman"/>
                <w:sz w:val="24"/>
                <w:szCs w:val="24"/>
              </w:rPr>
              <w:t>Huang</w:t>
            </w:r>
            <w:r w:rsidR="008F31ED" w:rsidRPr="005E18CE">
              <w:rPr>
                <w:rFonts w:ascii="Book Antiqua" w:hAnsi="Book Antiqua" w:cs="Times New Roman"/>
                <w:sz w:val="24"/>
                <w:szCs w:val="24"/>
                <w:vertAlign w:val="superscript"/>
              </w:rPr>
              <w:t>[65]</w:t>
            </w:r>
          </w:p>
        </w:tc>
      </w:tr>
      <w:tr w:rsidR="00187FC2" w:rsidRPr="005E18CE" w:rsidTr="00420C51">
        <w:tc>
          <w:tcPr>
            <w:tcW w:w="2088" w:type="dxa"/>
          </w:tcPr>
          <w:p w:rsidR="00187FC2" w:rsidRPr="005E18CE" w:rsidRDefault="009431C9"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T</w:t>
            </w:r>
            <w:r w:rsidR="00187FC2" w:rsidRPr="005E18CE">
              <w:rPr>
                <w:rFonts w:ascii="Book Antiqua" w:hAnsi="Book Antiqua" w:cs="Times New Roman"/>
                <w:sz w:val="24"/>
                <w:szCs w:val="24"/>
              </w:rPr>
              <w:t>ype of antibiotic</w:t>
            </w:r>
          </w:p>
        </w:tc>
        <w:tc>
          <w:tcPr>
            <w:tcW w:w="189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caps/>
                <w:sz w:val="24"/>
                <w:szCs w:val="24"/>
              </w:rPr>
              <w:t>a</w:t>
            </w:r>
            <w:r w:rsidRPr="005E18CE">
              <w:rPr>
                <w:rFonts w:ascii="Book Antiqua" w:hAnsi="Book Antiqua" w:cs="Times New Roman"/>
                <w:sz w:val="24"/>
                <w:szCs w:val="24"/>
              </w:rPr>
              <w:t xml:space="preserve">moxicillin/ </w:t>
            </w:r>
            <w:r w:rsidRPr="005E18CE">
              <w:rPr>
                <w:rFonts w:ascii="Book Antiqua" w:hAnsi="Book Antiqua" w:cs="Times New Roman"/>
                <w:sz w:val="24"/>
                <w:szCs w:val="24"/>
              </w:rPr>
              <w:br/>
              <w:t>clavulanate</w:t>
            </w:r>
            <w:r w:rsidR="003E17E5" w:rsidRPr="005E18CE">
              <w:rPr>
                <w:rFonts w:ascii="Book Antiqua" w:hAnsi="Book Antiqua" w:cs="Times New Roman"/>
                <w:sz w:val="24"/>
                <w:szCs w:val="24"/>
              </w:rPr>
              <w:t xml:space="preserve"> (RR</w:t>
            </w:r>
            <w:r w:rsidR="003D7E25" w:rsidRPr="005E18CE">
              <w:rPr>
                <w:rFonts w:ascii="Book Antiqua" w:hAnsi="Book Antiqua" w:cs="Times New Roman" w:hint="eastAsia"/>
                <w:sz w:val="24"/>
                <w:szCs w:val="24"/>
                <w:lang w:eastAsia="zh-CN"/>
              </w:rPr>
              <w:t xml:space="preserve"> </w:t>
            </w:r>
            <w:r w:rsidR="003E17E5" w:rsidRPr="005E18CE">
              <w:rPr>
                <w:rFonts w:ascii="Book Antiqua" w:hAnsi="Book Antiqua" w:cs="Times New Roman"/>
                <w:sz w:val="24"/>
                <w:szCs w:val="24"/>
              </w:rPr>
              <w:t>=</w:t>
            </w:r>
            <w:r w:rsidR="003D7E25" w:rsidRPr="005E18CE">
              <w:rPr>
                <w:rFonts w:ascii="Book Antiqua" w:hAnsi="Book Antiqua" w:cs="Times New Roman" w:hint="eastAsia"/>
                <w:sz w:val="24"/>
                <w:szCs w:val="24"/>
                <w:lang w:eastAsia="zh-CN"/>
              </w:rPr>
              <w:t xml:space="preserve"> </w:t>
            </w:r>
            <w:r w:rsidR="003E17E5" w:rsidRPr="005E18CE">
              <w:rPr>
                <w:rFonts w:ascii="Book Antiqua" w:hAnsi="Book Antiqua" w:cs="Times New Roman"/>
                <w:sz w:val="24"/>
                <w:szCs w:val="24"/>
              </w:rPr>
              <w:t>2.4)</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Turck</w:t>
            </w:r>
            <w:r w:rsidR="00420C51" w:rsidRPr="005E18CE">
              <w:rPr>
                <w:rFonts w:ascii="Book Antiqua" w:hAnsi="Book Antiqua" w:cs="Times New Roman"/>
                <w:sz w:val="24"/>
                <w:szCs w:val="24"/>
                <w:vertAlign w:val="superscript"/>
              </w:rPr>
              <w:t>[63]</w:t>
            </w:r>
            <w:r w:rsidRPr="005E18CE">
              <w:rPr>
                <w:rFonts w:ascii="Book Antiqua" w:hAnsi="Book Antiqua" w:cs="Times New Roman"/>
                <w:sz w:val="24"/>
                <w:szCs w:val="24"/>
              </w:rPr>
              <w:br/>
            </w:r>
          </w:p>
        </w:tc>
        <w:tc>
          <w:tcPr>
            <w:tcW w:w="108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440" w:type="dxa"/>
          </w:tcPr>
          <w:p w:rsidR="00651246"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Amino </w:t>
            </w:r>
            <w:r w:rsidR="002A378B" w:rsidRPr="005E18CE">
              <w:rPr>
                <w:rFonts w:ascii="Book Antiqua" w:hAnsi="Book Antiqua" w:cs="Times New Roman"/>
                <w:sz w:val="24"/>
                <w:szCs w:val="24"/>
              </w:rPr>
              <w:t>(HR</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 xml:space="preserve">1.3) </w:t>
            </w:r>
            <w:r w:rsidR="0074557E" w:rsidRPr="005E18CE">
              <w:rPr>
                <w:rFonts w:ascii="Book Antiqua" w:hAnsi="Book Antiqua" w:cs="Times New Roman" w:hint="eastAsia"/>
                <w:sz w:val="24"/>
                <w:szCs w:val="24"/>
                <w:lang w:eastAsia="zh-CN"/>
              </w:rPr>
              <w:t>and</w:t>
            </w:r>
            <w:r w:rsidR="008D60ED" w:rsidRPr="005E18CE">
              <w:rPr>
                <w:rFonts w:ascii="Book Antiqua" w:hAnsi="Book Antiqua" w:cs="Times New Roman"/>
                <w:sz w:val="24"/>
                <w:szCs w:val="24"/>
              </w:rPr>
              <w:t xml:space="preserve"> C</w:t>
            </w:r>
            <w:r w:rsidRPr="005E18CE">
              <w:rPr>
                <w:rFonts w:ascii="Book Antiqua" w:hAnsi="Book Antiqua" w:cs="Times New Roman"/>
                <w:sz w:val="24"/>
                <w:szCs w:val="24"/>
              </w:rPr>
              <w:t>eph</w:t>
            </w:r>
            <w:r w:rsidR="002A378B" w:rsidRPr="005E18CE">
              <w:rPr>
                <w:rFonts w:ascii="Book Antiqua" w:hAnsi="Book Antiqua" w:cs="Times New Roman"/>
                <w:sz w:val="24"/>
                <w:szCs w:val="24"/>
              </w:rPr>
              <w:t xml:space="preserve"> (HR</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2.4)</w:t>
            </w:r>
            <w:r w:rsidRPr="005E18CE">
              <w:rPr>
                <w:rFonts w:ascii="Book Antiqua" w:hAnsi="Book Antiqua" w:cs="Times New Roman"/>
                <w:sz w:val="24"/>
                <w:szCs w:val="24"/>
              </w:rPr>
              <w:br/>
            </w:r>
            <w:r w:rsidRPr="005E18CE">
              <w:rPr>
                <w:rFonts w:ascii="Book Antiqua" w:hAnsi="Book Antiqua" w:cs="Times New Roman"/>
                <w:sz w:val="24"/>
                <w:szCs w:val="24"/>
              </w:rPr>
              <w:br/>
            </w:r>
            <w:r w:rsidR="004A0E24" w:rsidRPr="005E18CE">
              <w:rPr>
                <w:rFonts w:ascii="Book Antiqua" w:hAnsi="Book Antiqua" w:cs="Times New Roman"/>
                <w:sz w:val="24"/>
                <w:szCs w:val="24"/>
              </w:rPr>
              <w:t>Q</w:t>
            </w:r>
            <w:r w:rsidR="00651246" w:rsidRPr="005E18CE">
              <w:rPr>
                <w:rFonts w:ascii="Book Antiqua" w:hAnsi="Book Antiqua" w:cs="Times New Roman"/>
                <w:sz w:val="24"/>
                <w:szCs w:val="24"/>
              </w:rPr>
              <w:t xml:space="preserve">uino </w:t>
            </w:r>
            <w:r w:rsidR="00604E20"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604E20"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604E20" w:rsidRPr="005E18CE">
              <w:rPr>
                <w:rFonts w:ascii="Book Antiqua" w:hAnsi="Book Antiqua" w:cs="Times New Roman"/>
                <w:sz w:val="24"/>
                <w:szCs w:val="24"/>
              </w:rPr>
              <w:t>17.0</w:t>
            </w:r>
            <w:r w:rsidR="00C010A9" w:rsidRPr="005E18CE">
              <w:rPr>
                <w:rFonts w:ascii="Book Antiqua" w:hAnsi="Book Antiqua" w:cs="Times New Roman"/>
                <w:sz w:val="24"/>
                <w:szCs w:val="24"/>
              </w:rPr>
              <w:t>)</w:t>
            </w:r>
          </w:p>
        </w:tc>
        <w:tc>
          <w:tcPr>
            <w:tcW w:w="1620" w:type="dxa"/>
          </w:tcPr>
          <w:p w:rsidR="00651246" w:rsidRPr="005E18CE" w:rsidRDefault="00E26480"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w:t>
            </w:r>
            <w:r w:rsidR="00187FC2" w:rsidRPr="005E18CE">
              <w:rPr>
                <w:rFonts w:ascii="Book Antiqua" w:hAnsi="Book Antiqua" w:cs="Times New Roman"/>
                <w:sz w:val="24"/>
                <w:szCs w:val="24"/>
              </w:rPr>
              <w:t>e Blank</w:t>
            </w:r>
            <w:r w:rsidR="00DA4CB6" w:rsidRPr="005E18CE">
              <w:rPr>
                <w:rFonts w:ascii="Book Antiqua" w:hAnsi="Book Antiqua" w:cs="Times New Roman"/>
                <w:sz w:val="24"/>
                <w:szCs w:val="24"/>
                <w:vertAlign w:val="superscript"/>
              </w:rPr>
              <w:t>[69]</w:t>
            </w:r>
            <w:r w:rsidR="00187FC2" w:rsidRPr="005E18CE">
              <w:rPr>
                <w:rFonts w:ascii="Book Antiqua" w:hAnsi="Book Antiqua" w:cs="Times New Roman"/>
                <w:sz w:val="24"/>
                <w:szCs w:val="24"/>
              </w:rPr>
              <w:br/>
            </w:r>
            <w:r w:rsidR="00187FC2" w:rsidRPr="005E18CE">
              <w:rPr>
                <w:rFonts w:ascii="Book Antiqua" w:hAnsi="Book Antiqua" w:cs="Times New Roman"/>
                <w:sz w:val="24"/>
                <w:szCs w:val="24"/>
              </w:rPr>
              <w:br/>
            </w:r>
            <w:r w:rsidR="009A30F2" w:rsidRPr="005E18CE">
              <w:rPr>
                <w:rFonts w:ascii="Book Antiqua" w:hAnsi="Book Antiqua" w:cs="Times New Roman"/>
                <w:sz w:val="24"/>
                <w:szCs w:val="24"/>
              </w:rPr>
              <w:br/>
            </w:r>
            <w:r w:rsidR="009431C9" w:rsidRPr="005E18CE">
              <w:rPr>
                <w:rFonts w:ascii="Book Antiqua" w:hAnsi="Book Antiqua" w:cs="Times New Roman"/>
                <w:sz w:val="24"/>
                <w:szCs w:val="24"/>
              </w:rPr>
              <w:br/>
            </w:r>
            <w:r w:rsidR="00187FC2" w:rsidRPr="005E18CE">
              <w:rPr>
                <w:rFonts w:ascii="Book Antiqua" w:hAnsi="Book Antiqua" w:cs="Times New Roman"/>
                <w:sz w:val="24"/>
                <w:szCs w:val="24"/>
              </w:rPr>
              <w:br/>
            </w:r>
            <w:r w:rsidR="00651246" w:rsidRPr="005E18CE">
              <w:rPr>
                <w:rFonts w:ascii="Book Antiqua" w:hAnsi="Book Antiqua" w:cs="Times New Roman"/>
                <w:sz w:val="24"/>
                <w:szCs w:val="24"/>
              </w:rPr>
              <w:t>Sandora</w:t>
            </w:r>
            <w:r w:rsidR="00E6747F" w:rsidRPr="005E18CE">
              <w:rPr>
                <w:rFonts w:ascii="Book Antiqua" w:hAnsi="Book Antiqua" w:cs="Times New Roman"/>
                <w:sz w:val="24"/>
                <w:szCs w:val="24"/>
                <w:vertAlign w:val="superscript"/>
              </w:rPr>
              <w:t>[66]</w:t>
            </w:r>
          </w:p>
        </w:tc>
        <w:tc>
          <w:tcPr>
            <w:tcW w:w="180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Clind</w:t>
            </w:r>
            <w:r w:rsidR="001474B4" w:rsidRPr="005E18CE">
              <w:rPr>
                <w:rFonts w:ascii="Book Antiqua" w:hAnsi="Book Antiqua" w:cs="Times New Roman"/>
                <w:sz w:val="24"/>
                <w:szCs w:val="24"/>
              </w:rPr>
              <w:t xml:space="preserve"> </w:t>
            </w:r>
            <w:r w:rsidR="009A30F2"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4.3)</w:t>
            </w:r>
            <w:r w:rsidRPr="005E18CE">
              <w:rPr>
                <w:rFonts w:ascii="Book Antiqua" w:hAnsi="Book Antiqua" w:cs="Times New Roman"/>
                <w:sz w:val="24"/>
                <w:szCs w:val="24"/>
              </w:rPr>
              <w:br/>
            </w:r>
            <w:r w:rsidR="003326FA" w:rsidRPr="005E18CE">
              <w:rPr>
                <w:rFonts w:ascii="Book Antiqua" w:hAnsi="Book Antiqua" w:cs="Times New Roman"/>
                <w:sz w:val="24"/>
                <w:szCs w:val="24"/>
              </w:rPr>
              <w:t>Ceph (RR</w:t>
            </w:r>
            <w:r w:rsidR="0074557E" w:rsidRPr="005E18CE">
              <w:rPr>
                <w:rFonts w:ascii="Book Antiqua" w:hAnsi="Book Antiqua" w:cs="Times New Roman" w:hint="eastAsia"/>
                <w:sz w:val="24"/>
                <w:szCs w:val="24"/>
                <w:lang w:eastAsia="zh-CN"/>
              </w:rPr>
              <w:t xml:space="preserve"> </w:t>
            </w:r>
            <w:r w:rsidR="003326FA"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3326FA" w:rsidRPr="005E18CE">
              <w:rPr>
                <w:rFonts w:ascii="Book Antiqua" w:hAnsi="Book Antiqua" w:cs="Times New Roman"/>
                <w:sz w:val="24"/>
                <w:szCs w:val="24"/>
              </w:rPr>
              <w:t>3.8)</w:t>
            </w:r>
            <w:r w:rsidR="003326FA" w:rsidRPr="005E18CE">
              <w:rPr>
                <w:rFonts w:ascii="Book Antiqua" w:hAnsi="Book Antiqua" w:cs="Times New Roman"/>
                <w:sz w:val="24"/>
                <w:szCs w:val="24"/>
              </w:rPr>
              <w:br/>
            </w:r>
            <w:r w:rsidR="00F106B3" w:rsidRPr="005E18CE">
              <w:rPr>
                <w:rFonts w:ascii="Book Antiqua" w:hAnsi="Book Antiqua" w:cs="Times New Roman"/>
                <w:sz w:val="24"/>
                <w:szCs w:val="24"/>
              </w:rPr>
              <w:t>Diclox, C</w:t>
            </w:r>
            <w:r w:rsidRPr="005E18CE">
              <w:rPr>
                <w:rFonts w:ascii="Book Antiqua" w:hAnsi="Book Antiqua" w:cs="Times New Roman"/>
                <w:sz w:val="24"/>
                <w:szCs w:val="24"/>
              </w:rPr>
              <w:t xml:space="preserve">lind, </w:t>
            </w:r>
            <w:r w:rsidR="0063631C" w:rsidRPr="005E18CE">
              <w:rPr>
                <w:rFonts w:ascii="Book Antiqua" w:hAnsi="Book Antiqua" w:cs="Times New Roman"/>
                <w:sz w:val="24"/>
                <w:szCs w:val="24"/>
              </w:rPr>
              <w:br/>
            </w:r>
            <w:r w:rsidR="00097464" w:rsidRPr="005E18CE">
              <w:rPr>
                <w:rFonts w:ascii="Book Antiqua" w:hAnsi="Book Antiqua" w:cs="Times New Roman"/>
                <w:sz w:val="24"/>
                <w:szCs w:val="24"/>
              </w:rPr>
              <w:t xml:space="preserve"> </w:t>
            </w:r>
            <w:r w:rsidR="0063631C" w:rsidRPr="005E18CE">
              <w:rPr>
                <w:rFonts w:ascii="Book Antiqua" w:hAnsi="Book Antiqua" w:cs="Times New Roman"/>
                <w:sz w:val="24"/>
                <w:szCs w:val="24"/>
              </w:rPr>
              <w:t>C</w:t>
            </w:r>
            <w:r w:rsidRPr="005E18CE">
              <w:rPr>
                <w:rFonts w:ascii="Book Antiqua" w:hAnsi="Book Antiqua" w:cs="Times New Roman"/>
                <w:sz w:val="24"/>
                <w:szCs w:val="24"/>
              </w:rPr>
              <w:t>eftriaxone</w:t>
            </w:r>
            <w:r w:rsidR="003326FA" w:rsidRPr="005E18CE">
              <w:rPr>
                <w:rFonts w:ascii="Book Antiqua" w:hAnsi="Book Antiqua" w:cs="Times New Roman"/>
                <w:sz w:val="24"/>
                <w:szCs w:val="24"/>
              </w:rPr>
              <w:t xml:space="preserve"> </w:t>
            </w:r>
            <w:r w:rsidR="009A30F2"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003326FA"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3326FA"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3326FA" w:rsidRPr="005E18CE">
              <w:rPr>
                <w:rFonts w:ascii="Book Antiqua" w:hAnsi="Book Antiqua" w:cs="Times New Roman"/>
                <w:sz w:val="24"/>
                <w:szCs w:val="24"/>
              </w:rPr>
              <w:t>2.2</w:t>
            </w:r>
            <w:r w:rsidR="002A378B" w:rsidRPr="005E18CE">
              <w:rPr>
                <w:rFonts w:ascii="Book Antiqua" w:hAnsi="Book Antiqua" w:cs="Times New Roman"/>
                <w:sz w:val="24"/>
                <w:szCs w:val="24"/>
              </w:rPr>
              <w:t>-</w:t>
            </w:r>
            <w:r w:rsidR="003326FA" w:rsidRPr="005E18CE">
              <w:rPr>
                <w:rFonts w:ascii="Book Antiqua" w:hAnsi="Book Antiqua" w:cs="Times New Roman"/>
                <w:sz w:val="24"/>
                <w:szCs w:val="24"/>
              </w:rPr>
              <w:t>7.5)</w:t>
            </w:r>
            <w:r w:rsidRPr="005E18CE">
              <w:rPr>
                <w:rFonts w:ascii="Book Antiqua" w:hAnsi="Book Antiqua" w:cs="Times New Roman"/>
                <w:sz w:val="24"/>
                <w:szCs w:val="24"/>
              </w:rPr>
              <w:br/>
              <w:t xml:space="preserve">Ceph </w:t>
            </w:r>
            <w:r w:rsidR="0074557E" w:rsidRPr="005E18CE">
              <w:rPr>
                <w:rFonts w:ascii="Book Antiqua" w:hAnsi="Book Antiqua" w:cs="Times New Roman" w:hint="eastAsia"/>
                <w:sz w:val="24"/>
                <w:szCs w:val="24"/>
                <w:lang w:eastAsia="zh-CN"/>
              </w:rPr>
              <w:t>and</w:t>
            </w:r>
            <w:r w:rsidRPr="005E18CE">
              <w:rPr>
                <w:rFonts w:ascii="Book Antiqua" w:hAnsi="Book Antiqua" w:cs="Times New Roman"/>
                <w:sz w:val="24"/>
                <w:szCs w:val="24"/>
              </w:rPr>
              <w:t xml:space="preserve"> Pen</w:t>
            </w:r>
            <w:r w:rsidR="009A30F2"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003326FA"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3326FA"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3326FA" w:rsidRPr="005E18CE">
              <w:rPr>
                <w:rFonts w:ascii="Book Antiqua" w:hAnsi="Book Antiqua" w:cs="Times New Roman"/>
                <w:sz w:val="24"/>
                <w:szCs w:val="24"/>
              </w:rPr>
              <w:t>2.1)</w:t>
            </w:r>
            <w:r w:rsidRPr="005E18CE">
              <w:rPr>
                <w:rFonts w:ascii="Book Antiqua" w:hAnsi="Book Antiqua" w:cs="Times New Roman"/>
                <w:sz w:val="24"/>
                <w:szCs w:val="24"/>
              </w:rPr>
              <w:br/>
              <w:t xml:space="preserve">Clind, Quino, </w:t>
            </w:r>
            <w:r w:rsidR="0063631C"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Pr="005E18CE">
              <w:rPr>
                <w:rFonts w:ascii="Book Antiqua" w:hAnsi="Book Antiqua" w:cs="Times New Roman"/>
                <w:sz w:val="24"/>
                <w:szCs w:val="24"/>
              </w:rPr>
              <w:t>Ceph</w:t>
            </w:r>
            <w:r w:rsidR="002A378B" w:rsidRPr="005E18CE">
              <w:rPr>
                <w:rFonts w:ascii="Book Antiqua" w:hAnsi="Book Antiqua" w:cs="Times New Roman"/>
                <w:sz w:val="24"/>
                <w:szCs w:val="24"/>
              </w:rPr>
              <w:t xml:space="preserve"> (OR</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3.8)</w:t>
            </w:r>
            <w:r w:rsidRPr="005E18CE">
              <w:rPr>
                <w:rFonts w:ascii="Book Antiqua" w:hAnsi="Book Antiqua" w:cs="Times New Roman"/>
                <w:sz w:val="24"/>
                <w:szCs w:val="24"/>
              </w:rPr>
              <w:br/>
              <w:t>Clind</w:t>
            </w:r>
            <w:r w:rsidR="009A30F2" w:rsidRPr="005E18CE">
              <w:rPr>
                <w:rFonts w:ascii="Book Antiqua" w:hAnsi="Book Antiqua" w:cs="Times New Roman"/>
                <w:sz w:val="24"/>
                <w:szCs w:val="24"/>
              </w:rPr>
              <w:t>/</w:t>
            </w:r>
            <w:r w:rsidR="0063631C" w:rsidRPr="005E18CE">
              <w:rPr>
                <w:rFonts w:ascii="Book Antiqua" w:hAnsi="Book Antiqua" w:cs="Times New Roman"/>
                <w:sz w:val="24"/>
                <w:szCs w:val="24"/>
              </w:rPr>
              <w:t>Levo</w:t>
            </w:r>
            <w:r w:rsidR="009A30F2" w:rsidRPr="005E18CE">
              <w:rPr>
                <w:rFonts w:ascii="Book Antiqua" w:hAnsi="Book Antiqua" w:cs="Times New Roman"/>
                <w:sz w:val="24"/>
                <w:szCs w:val="24"/>
              </w:rPr>
              <w:t>/</w:t>
            </w:r>
            <w:r w:rsidRPr="005E18CE">
              <w:rPr>
                <w:rFonts w:ascii="Book Antiqua" w:hAnsi="Book Antiqua" w:cs="Times New Roman"/>
                <w:sz w:val="24"/>
                <w:szCs w:val="24"/>
              </w:rPr>
              <w:t>Ceftri</w:t>
            </w:r>
            <w:r w:rsidR="001474B4" w:rsidRPr="005E18CE">
              <w:rPr>
                <w:rFonts w:ascii="Book Antiqua" w:hAnsi="Book Antiqua" w:cs="Times New Roman"/>
                <w:sz w:val="24"/>
                <w:szCs w:val="24"/>
              </w:rPr>
              <w:t>zone</w:t>
            </w:r>
            <w:r w:rsidR="00097464" w:rsidRPr="005E18CE">
              <w:rPr>
                <w:rFonts w:ascii="Book Antiqua" w:hAnsi="Book Antiqua" w:cs="Times New Roman"/>
                <w:sz w:val="24"/>
                <w:szCs w:val="24"/>
              </w:rPr>
              <w:t xml:space="preserve"> </w:t>
            </w:r>
            <w:r w:rsidR="002A378B" w:rsidRPr="005E18CE">
              <w:rPr>
                <w:rFonts w:ascii="Book Antiqua" w:hAnsi="Book Antiqua" w:cs="Times New Roman"/>
                <w:sz w:val="24"/>
                <w:szCs w:val="24"/>
              </w:rPr>
              <w:lastRenderedPageBreak/>
              <w:t>(OR</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2A378B" w:rsidRPr="005E18CE">
              <w:rPr>
                <w:rFonts w:ascii="Book Antiqua" w:hAnsi="Book Antiqua" w:cs="Times New Roman"/>
                <w:sz w:val="24"/>
                <w:szCs w:val="24"/>
              </w:rPr>
              <w:t>3.0)</w:t>
            </w:r>
            <w:r w:rsidRPr="005E18CE">
              <w:rPr>
                <w:rFonts w:ascii="Book Antiqua" w:hAnsi="Book Antiqua" w:cs="Times New Roman"/>
                <w:sz w:val="24"/>
                <w:szCs w:val="24"/>
              </w:rPr>
              <w:t xml:space="preserve"> </w:t>
            </w:r>
            <w:r w:rsidR="002A378B" w:rsidRPr="005E18CE">
              <w:rPr>
                <w:rFonts w:ascii="Book Antiqua" w:hAnsi="Book Antiqua" w:cs="Times New Roman"/>
                <w:sz w:val="24"/>
                <w:szCs w:val="24"/>
              </w:rPr>
              <w:br/>
            </w:r>
            <w:r w:rsidRPr="005E18CE">
              <w:rPr>
                <w:rFonts w:ascii="Book Antiqua" w:hAnsi="Book Antiqua" w:cs="Times New Roman"/>
                <w:sz w:val="24"/>
                <w:szCs w:val="24"/>
              </w:rPr>
              <w:t>Cefoxitin</w:t>
            </w:r>
            <w:r w:rsidR="009A30F2" w:rsidRPr="005E18CE">
              <w:rPr>
                <w:rFonts w:ascii="Book Antiqua" w:hAnsi="Book Antiqua" w:cs="Times New Roman"/>
                <w:sz w:val="24"/>
                <w:szCs w:val="24"/>
              </w:rPr>
              <w:t xml:space="preserve"> (OR</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2.7)</w:t>
            </w:r>
            <w:r w:rsidRPr="005E18CE">
              <w:rPr>
                <w:rFonts w:ascii="Book Antiqua" w:hAnsi="Book Antiqua" w:cs="Times New Roman"/>
                <w:sz w:val="24"/>
                <w:szCs w:val="24"/>
              </w:rPr>
              <w:br/>
              <w:t>Ceph</w:t>
            </w:r>
            <w:r w:rsidR="001474B4" w:rsidRPr="005E18CE">
              <w:rPr>
                <w:rFonts w:ascii="Book Antiqua" w:hAnsi="Book Antiqua" w:cs="Times New Roman"/>
                <w:sz w:val="24"/>
                <w:szCs w:val="24"/>
              </w:rPr>
              <w:t xml:space="preserve"> </w:t>
            </w:r>
            <w:r w:rsidR="009A30F2"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5.6)</w:t>
            </w:r>
            <w:r w:rsidR="00D72EA1" w:rsidRPr="005E18CE">
              <w:rPr>
                <w:rFonts w:ascii="Book Antiqua" w:hAnsi="Book Antiqua" w:cs="Times New Roman"/>
                <w:sz w:val="24"/>
                <w:szCs w:val="24"/>
              </w:rPr>
              <w:br/>
            </w:r>
            <w:r w:rsidR="001474B4" w:rsidRPr="005E18CE">
              <w:rPr>
                <w:rFonts w:ascii="Book Antiqua" w:hAnsi="Book Antiqua" w:cs="Times New Roman"/>
                <w:sz w:val="24"/>
                <w:szCs w:val="24"/>
              </w:rPr>
              <w:t>Qu</w:t>
            </w:r>
            <w:r w:rsidR="00D72EA1" w:rsidRPr="005E18CE">
              <w:rPr>
                <w:rFonts w:ascii="Book Antiqua" w:hAnsi="Book Antiqua" w:cs="Times New Roman"/>
                <w:sz w:val="24"/>
                <w:szCs w:val="24"/>
              </w:rPr>
              <w:t>ino</w:t>
            </w:r>
            <w:r w:rsidR="009A30F2" w:rsidRPr="005E18CE">
              <w:rPr>
                <w:rFonts w:ascii="Book Antiqua" w:hAnsi="Book Antiqua" w:cs="Times New Roman"/>
                <w:sz w:val="24"/>
                <w:szCs w:val="24"/>
              </w:rPr>
              <w:br/>
            </w:r>
            <w:r w:rsidR="00C74483" w:rsidRPr="005E18CE">
              <w:rPr>
                <w:rFonts w:ascii="Book Antiqua" w:hAnsi="Book Antiqua" w:cs="Times New Roman"/>
                <w:sz w:val="24"/>
                <w:szCs w:val="24"/>
              </w:rPr>
              <w:t xml:space="preserve"> </w:t>
            </w:r>
            <w:r w:rsidR="009A30F2" w:rsidRPr="005E18CE">
              <w:rPr>
                <w:rFonts w:ascii="Book Antiqua" w:hAnsi="Book Antiqua" w:cs="Times New Roman"/>
                <w:sz w:val="24"/>
                <w:szCs w:val="24"/>
              </w:rPr>
              <w:t>(HR</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9A30F2" w:rsidRPr="005E18CE">
              <w:rPr>
                <w:rFonts w:ascii="Book Antiqua" w:hAnsi="Book Antiqua" w:cs="Times New Roman"/>
                <w:sz w:val="24"/>
                <w:szCs w:val="24"/>
              </w:rPr>
              <w:t>3.4)</w:t>
            </w:r>
          </w:p>
        </w:tc>
        <w:tc>
          <w:tcPr>
            <w:tcW w:w="189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Johnson</w:t>
            </w:r>
            <w:r w:rsidR="00DB7685" w:rsidRPr="005E18CE">
              <w:rPr>
                <w:rFonts w:ascii="Book Antiqua" w:hAnsi="Book Antiqua" w:cs="Times New Roman"/>
                <w:sz w:val="24"/>
                <w:szCs w:val="24"/>
                <w:vertAlign w:val="superscript"/>
              </w:rPr>
              <w:t>[56]</w:t>
            </w:r>
            <w:r w:rsidR="009A30F2" w:rsidRPr="005E18CE">
              <w:rPr>
                <w:rFonts w:ascii="Book Antiqua" w:hAnsi="Book Antiqua" w:cs="Times New Roman"/>
                <w:sz w:val="24"/>
                <w:szCs w:val="24"/>
              </w:rPr>
              <w:br/>
            </w:r>
            <w:r w:rsidRPr="005E18CE">
              <w:rPr>
                <w:rFonts w:ascii="Book Antiqua" w:hAnsi="Book Antiqua" w:cs="Times New Roman"/>
                <w:sz w:val="24"/>
                <w:szCs w:val="24"/>
              </w:rPr>
              <w:br/>
            </w:r>
            <w:r w:rsidR="003326FA" w:rsidRPr="005E18CE">
              <w:rPr>
                <w:rFonts w:ascii="Book Antiqua" w:hAnsi="Book Antiqua" w:cs="Times New Roman"/>
                <w:sz w:val="24"/>
                <w:szCs w:val="24"/>
              </w:rPr>
              <w:t>Asha</w:t>
            </w:r>
            <w:r w:rsidR="00DB7685" w:rsidRPr="005E18CE">
              <w:rPr>
                <w:rFonts w:ascii="Book Antiqua" w:hAnsi="Book Antiqua" w:cs="Times New Roman"/>
                <w:sz w:val="24"/>
                <w:szCs w:val="24"/>
                <w:vertAlign w:val="superscript"/>
              </w:rPr>
              <w:t>[22]</w:t>
            </w:r>
            <w:r w:rsidR="00987153" w:rsidRPr="005E18CE">
              <w:rPr>
                <w:rFonts w:ascii="Book Antiqua" w:hAnsi="Book Antiqua" w:cs="Times New Roman"/>
                <w:sz w:val="24"/>
                <w:szCs w:val="24"/>
                <w:vertAlign w:val="superscript"/>
              </w:rPr>
              <w:br/>
            </w:r>
            <w:r w:rsidRPr="005E18CE">
              <w:rPr>
                <w:rFonts w:ascii="Book Antiqua" w:hAnsi="Book Antiqua" w:cs="Times New Roman"/>
                <w:sz w:val="24"/>
                <w:szCs w:val="24"/>
              </w:rPr>
              <w:t xml:space="preserve">Vesteinsdottir </w:t>
            </w:r>
            <w:r w:rsidR="00E507D6" w:rsidRPr="005E18CE">
              <w:rPr>
                <w:rFonts w:ascii="Book Antiqua" w:hAnsi="Book Antiqua" w:cs="Times New Roman"/>
                <w:sz w:val="24"/>
                <w:szCs w:val="24"/>
                <w:vertAlign w:val="superscript"/>
              </w:rPr>
              <w:t>[</w:t>
            </w:r>
            <w:r w:rsidR="00F8798B" w:rsidRPr="005E18CE">
              <w:rPr>
                <w:rFonts w:ascii="Book Antiqua" w:hAnsi="Book Antiqua" w:cs="Times New Roman"/>
                <w:sz w:val="24"/>
                <w:szCs w:val="24"/>
                <w:vertAlign w:val="superscript"/>
              </w:rPr>
              <w:t>73</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[64]</w:t>
            </w:r>
            <w:r w:rsidRPr="005E18CE">
              <w:rPr>
                <w:rFonts w:ascii="Book Antiqua" w:hAnsi="Book Antiqua" w:cs="Times New Roman"/>
                <w:sz w:val="24"/>
                <w:szCs w:val="24"/>
              </w:rPr>
              <w:br/>
            </w:r>
            <w:r w:rsidR="003326FA" w:rsidRPr="005E18CE">
              <w:rPr>
                <w:rFonts w:ascii="Book Antiqua" w:hAnsi="Book Antiqua" w:cs="Times New Roman"/>
                <w:sz w:val="24"/>
                <w:szCs w:val="24"/>
              </w:rPr>
              <w:br/>
            </w:r>
            <w:r w:rsidRPr="005E18CE">
              <w:rPr>
                <w:rFonts w:ascii="Book Antiqua" w:hAnsi="Book Antiqua" w:cs="Times New Roman"/>
                <w:sz w:val="24"/>
                <w:szCs w:val="24"/>
              </w:rPr>
              <w:t>Loo</w:t>
            </w:r>
            <w:r w:rsidR="000A774B" w:rsidRPr="005E18CE">
              <w:rPr>
                <w:rFonts w:ascii="Book Antiqua" w:hAnsi="Book Antiqua" w:cs="Times New Roman"/>
                <w:sz w:val="24"/>
                <w:szCs w:val="24"/>
                <w:vertAlign w:val="superscript"/>
              </w:rPr>
              <w:t>[57]</w:t>
            </w:r>
            <w:r w:rsidRPr="005E18CE">
              <w:rPr>
                <w:rFonts w:ascii="Book Antiqua" w:hAnsi="Book Antiqua" w:cs="Times New Roman"/>
                <w:sz w:val="24"/>
                <w:szCs w:val="24"/>
              </w:rPr>
              <w:br/>
            </w:r>
            <w:r w:rsidR="001474B4" w:rsidRPr="005E18CE">
              <w:rPr>
                <w:rFonts w:ascii="Book Antiqua" w:hAnsi="Book Antiqua" w:cs="Times New Roman"/>
                <w:sz w:val="24"/>
                <w:szCs w:val="24"/>
              </w:rPr>
              <w:br/>
            </w:r>
            <w:r w:rsidR="001474B4" w:rsidRPr="005E18CE">
              <w:rPr>
                <w:rFonts w:ascii="Book Antiqua" w:hAnsi="Book Antiqua" w:cs="Times New Roman"/>
                <w:sz w:val="24"/>
                <w:szCs w:val="24"/>
              </w:rPr>
              <w:br/>
            </w:r>
            <w:r w:rsidRPr="005E18CE">
              <w:rPr>
                <w:rFonts w:ascii="Book Antiqua" w:hAnsi="Book Antiqua" w:cs="Times New Roman"/>
                <w:sz w:val="24"/>
                <w:szCs w:val="24"/>
              </w:rPr>
              <w:t>Muto</w:t>
            </w:r>
            <w:r w:rsidR="008F31ED" w:rsidRPr="005E18CE">
              <w:rPr>
                <w:rFonts w:ascii="Book Antiqua" w:hAnsi="Book Antiqua" w:cs="Times New Roman"/>
                <w:sz w:val="24"/>
                <w:szCs w:val="24"/>
                <w:vertAlign w:val="superscript"/>
              </w:rPr>
              <w:t>[59]</w:t>
            </w:r>
            <w:r w:rsidRPr="005E18CE">
              <w:rPr>
                <w:rFonts w:ascii="Book Antiqua" w:hAnsi="Book Antiqua" w:cs="Times New Roman"/>
                <w:sz w:val="24"/>
                <w:szCs w:val="24"/>
              </w:rPr>
              <w:br/>
            </w:r>
            <w:r w:rsidRPr="005E18CE">
              <w:rPr>
                <w:rFonts w:ascii="Book Antiqua" w:hAnsi="Book Antiqua" w:cs="Times New Roman"/>
                <w:sz w:val="24"/>
                <w:szCs w:val="24"/>
              </w:rPr>
              <w:br/>
            </w:r>
            <w:r w:rsidR="001474B4" w:rsidRPr="005E18CE">
              <w:rPr>
                <w:rFonts w:ascii="Book Antiqua" w:hAnsi="Book Antiqua" w:cs="Times New Roman"/>
                <w:sz w:val="24"/>
                <w:szCs w:val="24"/>
              </w:rPr>
              <w:br/>
            </w:r>
            <w:r w:rsidRPr="005E18CE">
              <w:rPr>
                <w:rFonts w:ascii="Book Antiqua" w:hAnsi="Book Antiqua" w:cs="Times New Roman"/>
                <w:sz w:val="24"/>
                <w:szCs w:val="24"/>
              </w:rPr>
              <w:lastRenderedPageBreak/>
              <w:t>Carignan</w:t>
            </w:r>
            <w:r w:rsidR="003F6640"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83</w:t>
            </w:r>
            <w:r w:rsidR="003F6640" w:rsidRPr="005E18CE">
              <w:rPr>
                <w:rFonts w:ascii="Book Antiqua" w:hAnsi="Book Antiqua" w:cs="Times New Roman"/>
                <w:sz w:val="24"/>
                <w:szCs w:val="24"/>
                <w:vertAlign w:val="superscript"/>
              </w:rPr>
              <w:t>]</w:t>
            </w:r>
            <w:r w:rsidR="009A33F8" w:rsidRPr="005E18CE">
              <w:rPr>
                <w:rFonts w:ascii="Book Antiqua" w:hAnsi="Book Antiqua" w:cs="Times New Roman"/>
                <w:sz w:val="24"/>
                <w:szCs w:val="24"/>
                <w:vertAlign w:val="superscript"/>
              </w:rPr>
              <w:br/>
            </w:r>
            <w:r w:rsidRPr="005E18CE">
              <w:rPr>
                <w:rFonts w:ascii="Book Antiqua" w:hAnsi="Book Antiqua" w:cs="Times New Roman"/>
                <w:sz w:val="24"/>
                <w:szCs w:val="24"/>
              </w:rPr>
              <w:br/>
              <w:t>Dubberke</w:t>
            </w:r>
            <w:r w:rsidR="00F8798B"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92</w:t>
            </w:r>
            <w:r w:rsidR="00F8798B" w:rsidRPr="005E18CE">
              <w:rPr>
                <w:rFonts w:ascii="Book Antiqua" w:hAnsi="Book Antiqua" w:cs="Times New Roman"/>
                <w:sz w:val="24"/>
                <w:szCs w:val="24"/>
                <w:vertAlign w:val="superscript"/>
              </w:rPr>
              <w:t>]</w:t>
            </w:r>
            <w:r w:rsidR="00D72EA1" w:rsidRPr="005E18CE">
              <w:rPr>
                <w:rFonts w:ascii="Book Antiqua" w:hAnsi="Book Antiqua" w:cs="Times New Roman"/>
                <w:sz w:val="24"/>
                <w:szCs w:val="24"/>
              </w:rPr>
              <w:br/>
              <w:t>Pepin</w:t>
            </w:r>
            <w:r w:rsidR="00F8798B" w:rsidRPr="005E18CE">
              <w:rPr>
                <w:rFonts w:ascii="Book Antiqua" w:hAnsi="Book Antiqua" w:cs="Times New Roman"/>
                <w:sz w:val="24"/>
                <w:szCs w:val="24"/>
                <w:vertAlign w:val="superscript"/>
              </w:rPr>
              <w:t>[58]</w:t>
            </w:r>
          </w:p>
        </w:tc>
      </w:tr>
      <w:tr w:rsidR="00187FC2" w:rsidRPr="005E18CE" w:rsidTr="00420C51">
        <w:tc>
          <w:tcPr>
            <w:tcW w:w="2088" w:type="dxa"/>
          </w:tcPr>
          <w:p w:rsidR="00187FC2" w:rsidRPr="005E18CE" w:rsidRDefault="001474B4"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N</w:t>
            </w:r>
            <w:r w:rsidR="00187FC2" w:rsidRPr="005E18CE">
              <w:rPr>
                <w:rFonts w:ascii="Book Antiqua" w:hAnsi="Book Antiqua" w:cs="Times New Roman"/>
                <w:sz w:val="24"/>
                <w:szCs w:val="24"/>
              </w:rPr>
              <w:t>o prior antibiotics</w:t>
            </w:r>
            <w:r w:rsidR="00187FC2" w:rsidRPr="005E18CE">
              <w:rPr>
                <w:rFonts w:ascii="Book Antiqua" w:hAnsi="Book Antiqua" w:cs="Times New Roman"/>
                <w:sz w:val="24"/>
                <w:szCs w:val="24"/>
              </w:rPr>
              <w:br/>
              <w:t>&lt;</w:t>
            </w:r>
            <w:r w:rsidR="003D7E25" w:rsidRPr="005E18CE">
              <w:rPr>
                <w:rFonts w:ascii="Book Antiqua" w:hAnsi="Book Antiqua" w:cs="Times New Roman" w:hint="eastAsia"/>
                <w:sz w:val="24"/>
                <w:szCs w:val="24"/>
                <w:lang w:eastAsia="zh-CN"/>
              </w:rPr>
              <w:t xml:space="preserve"> </w:t>
            </w:r>
            <w:r w:rsidR="003D7E25" w:rsidRPr="005E18CE">
              <w:rPr>
                <w:rFonts w:ascii="Book Antiqua" w:hAnsi="Book Antiqua" w:cs="Times New Roman"/>
                <w:sz w:val="24"/>
                <w:szCs w:val="24"/>
              </w:rPr>
              <w:t>2-8 wk</w:t>
            </w:r>
            <w:r w:rsidR="00187FC2" w:rsidRPr="005E18CE">
              <w:rPr>
                <w:rFonts w:ascii="Book Antiqua" w:hAnsi="Book Antiqua" w:cs="Times New Roman"/>
                <w:sz w:val="24"/>
                <w:szCs w:val="24"/>
              </w:rPr>
              <w:t xml:space="preserve"> prior</w:t>
            </w:r>
          </w:p>
        </w:tc>
        <w:tc>
          <w:tcPr>
            <w:tcW w:w="189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17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080" w:type="dxa"/>
          </w:tcPr>
          <w:p w:rsidR="00187FC2"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p>
        </w:tc>
        <w:tc>
          <w:tcPr>
            <w:tcW w:w="144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w:t>
            </w:r>
            <w:r w:rsidR="00930B3E" w:rsidRPr="005E18CE">
              <w:rPr>
                <w:rFonts w:ascii="Book Antiqua" w:hAnsi="Book Antiqua" w:cs="Times New Roman"/>
                <w:sz w:val="24"/>
                <w:szCs w:val="24"/>
              </w:rPr>
              <w:br/>
            </w:r>
            <w:r w:rsidRPr="005E18CE">
              <w:rPr>
                <w:rFonts w:ascii="Book Antiqua" w:hAnsi="Book Antiqua" w:cs="Times New Roman"/>
                <w:sz w:val="24"/>
                <w:szCs w:val="24"/>
              </w:rPr>
              <w:t>5%</w:t>
            </w:r>
            <w:r w:rsidRPr="005E18CE">
              <w:rPr>
                <w:rFonts w:ascii="Book Antiqua" w:hAnsi="Book Antiqua" w:cs="Times New Roman"/>
                <w:sz w:val="24"/>
                <w:szCs w:val="24"/>
              </w:rPr>
              <w:br/>
              <w:t>8%</w:t>
            </w:r>
            <w:r w:rsidRPr="005E18CE">
              <w:rPr>
                <w:rFonts w:ascii="Book Antiqua" w:hAnsi="Book Antiqua" w:cs="Times New Roman"/>
                <w:sz w:val="24"/>
                <w:szCs w:val="24"/>
              </w:rPr>
              <w:br/>
              <w:t>13%</w:t>
            </w:r>
            <w:r w:rsidRPr="005E18CE">
              <w:rPr>
                <w:rFonts w:ascii="Book Antiqua" w:hAnsi="Book Antiqua" w:cs="Times New Roman"/>
                <w:sz w:val="24"/>
                <w:szCs w:val="24"/>
              </w:rPr>
              <w:br/>
              <w:t>19%</w:t>
            </w:r>
            <w:r w:rsidRPr="005E18CE">
              <w:rPr>
                <w:rFonts w:ascii="Book Antiqua" w:hAnsi="Book Antiqua" w:cs="Times New Roman"/>
                <w:sz w:val="24"/>
                <w:szCs w:val="24"/>
              </w:rPr>
              <w:br/>
              <w:t>22%</w:t>
            </w:r>
            <w:r w:rsidRPr="005E18CE">
              <w:rPr>
                <w:rFonts w:ascii="Book Antiqua" w:hAnsi="Book Antiqua" w:cs="Times New Roman"/>
                <w:sz w:val="24"/>
                <w:szCs w:val="24"/>
              </w:rPr>
              <w:br/>
              <w:t>27%</w:t>
            </w:r>
            <w:r w:rsidRPr="005E18CE">
              <w:rPr>
                <w:rFonts w:ascii="Book Antiqua" w:hAnsi="Book Antiqua" w:cs="Times New Roman"/>
                <w:sz w:val="24"/>
                <w:szCs w:val="24"/>
              </w:rPr>
              <w:br/>
              <w:t>43%</w:t>
            </w:r>
            <w:r w:rsidR="00097464" w:rsidRPr="005E18CE">
              <w:rPr>
                <w:rFonts w:ascii="Book Antiqua" w:hAnsi="Book Antiqua" w:cs="Times New Roman"/>
                <w:sz w:val="24"/>
                <w:szCs w:val="24"/>
              </w:rPr>
              <w:t xml:space="preserve"> </w:t>
            </w:r>
            <w:r w:rsidR="001474B4" w:rsidRPr="005E18CE">
              <w:rPr>
                <w:rFonts w:ascii="Book Antiqua" w:hAnsi="Book Antiqua" w:cs="Times New Roman"/>
                <w:sz w:val="24"/>
                <w:szCs w:val="24"/>
              </w:rPr>
              <w:t>(</w:t>
            </w:r>
            <w:r w:rsidRPr="005E18CE">
              <w:rPr>
                <w:rFonts w:ascii="Book Antiqua" w:hAnsi="Book Antiqua" w:cs="Times New Roman"/>
                <w:sz w:val="24"/>
                <w:szCs w:val="24"/>
              </w:rPr>
              <w:t>CO)</w:t>
            </w:r>
            <w:r w:rsidRPr="005E18CE">
              <w:rPr>
                <w:rFonts w:ascii="Book Antiqua" w:hAnsi="Book Antiqua" w:cs="Times New Roman"/>
                <w:sz w:val="24"/>
                <w:szCs w:val="24"/>
              </w:rPr>
              <w:br/>
              <w:t>67%</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(CO)</w:t>
            </w:r>
          </w:p>
        </w:tc>
        <w:tc>
          <w:tcPr>
            <w:tcW w:w="162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Sammons</w:t>
            </w:r>
            <w:r w:rsidR="00930B3E" w:rsidRPr="005E18CE">
              <w:rPr>
                <w:rFonts w:ascii="Book Antiqua" w:hAnsi="Book Antiqua" w:cs="Times New Roman"/>
                <w:sz w:val="24"/>
                <w:szCs w:val="24"/>
                <w:vertAlign w:val="superscript"/>
              </w:rPr>
              <w:t>[44]</w:t>
            </w:r>
            <w:r w:rsidRPr="005E18CE">
              <w:rPr>
                <w:rFonts w:ascii="Book Antiqua" w:hAnsi="Book Antiqua" w:cs="Times New Roman"/>
                <w:sz w:val="24"/>
                <w:szCs w:val="24"/>
              </w:rPr>
              <w:br/>
              <w:t>Duleba</w:t>
            </w:r>
            <w:r w:rsidR="000E1C22" w:rsidRPr="005E18CE">
              <w:rPr>
                <w:rFonts w:ascii="Book Antiqua" w:hAnsi="Book Antiqua" w:cs="Times New Roman"/>
                <w:sz w:val="24"/>
                <w:szCs w:val="24"/>
                <w:vertAlign w:val="superscript"/>
              </w:rPr>
              <w:t>[18]</w:t>
            </w:r>
            <w:r w:rsidRPr="005E18CE">
              <w:rPr>
                <w:rFonts w:ascii="Book Antiqua" w:hAnsi="Book Antiqua" w:cs="Times New Roman"/>
                <w:sz w:val="24"/>
                <w:szCs w:val="24"/>
              </w:rPr>
              <w:br/>
              <w:t>Samady</w:t>
            </w:r>
            <w:r w:rsidR="00E6747F" w:rsidRPr="005E18CE">
              <w:rPr>
                <w:rFonts w:ascii="Book Antiqua" w:hAnsi="Book Antiqua" w:cs="Times New Roman"/>
                <w:sz w:val="24"/>
                <w:szCs w:val="24"/>
                <w:vertAlign w:val="superscript"/>
              </w:rPr>
              <w:t>[68]</w:t>
            </w:r>
            <w:r w:rsidRPr="005E18CE">
              <w:rPr>
                <w:rFonts w:ascii="Book Antiqua" w:hAnsi="Book Antiqua" w:cs="Times New Roman"/>
                <w:sz w:val="24"/>
                <w:szCs w:val="24"/>
              </w:rPr>
              <w:br/>
              <w:t>Chen</w:t>
            </w:r>
            <w:r w:rsidR="00E6747F"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67</w:t>
            </w:r>
            <w:r w:rsidR="00E6747F" w:rsidRPr="005E18CE">
              <w:rPr>
                <w:rFonts w:ascii="Book Antiqua" w:hAnsi="Book Antiqua" w:cs="Times New Roman"/>
                <w:sz w:val="24"/>
                <w:szCs w:val="24"/>
                <w:vertAlign w:val="superscript"/>
              </w:rPr>
              <w:t>]</w:t>
            </w:r>
            <w:r w:rsidRPr="005E18CE">
              <w:rPr>
                <w:rFonts w:ascii="Book Antiqua" w:hAnsi="Book Antiqua" w:cs="Times New Roman"/>
                <w:sz w:val="24"/>
                <w:szCs w:val="24"/>
              </w:rPr>
              <w:br/>
              <w:t>Crews</w:t>
            </w:r>
            <w:r w:rsidR="00DA4CB6" w:rsidRPr="005E18CE">
              <w:rPr>
                <w:rFonts w:ascii="Book Antiqua" w:hAnsi="Book Antiqua" w:cs="Times New Roman"/>
                <w:sz w:val="24"/>
                <w:szCs w:val="24"/>
                <w:vertAlign w:val="superscript"/>
              </w:rPr>
              <w:t>[12]</w:t>
            </w:r>
            <w:r w:rsidRPr="005E18CE">
              <w:rPr>
                <w:rFonts w:ascii="Book Antiqua" w:hAnsi="Book Antiqua" w:cs="Times New Roman"/>
                <w:sz w:val="24"/>
                <w:szCs w:val="24"/>
              </w:rPr>
              <w:br/>
              <w:t>Khanna</w:t>
            </w:r>
            <w:r w:rsidR="00E6747F" w:rsidRPr="005E18CE">
              <w:rPr>
                <w:rFonts w:ascii="Book Antiqua" w:hAnsi="Book Antiqua" w:cs="Times New Roman"/>
                <w:sz w:val="24"/>
                <w:szCs w:val="24"/>
                <w:vertAlign w:val="superscript"/>
              </w:rPr>
              <w:t>[40]</w:t>
            </w:r>
            <w:r w:rsidRPr="005E18CE">
              <w:rPr>
                <w:rFonts w:ascii="Book Antiqua" w:hAnsi="Book Antiqua" w:cs="Times New Roman"/>
                <w:sz w:val="24"/>
                <w:szCs w:val="24"/>
              </w:rPr>
              <w:br/>
              <w:t>Pai</w:t>
            </w:r>
            <w:r w:rsidR="000E1C22" w:rsidRPr="005E18CE">
              <w:rPr>
                <w:rFonts w:ascii="Book Antiqua" w:hAnsi="Book Antiqua" w:cs="Times New Roman"/>
                <w:sz w:val="24"/>
                <w:szCs w:val="24"/>
                <w:vertAlign w:val="superscript"/>
              </w:rPr>
              <w:t>[71]</w:t>
            </w:r>
            <w:r w:rsidR="00671572" w:rsidRPr="005E18CE">
              <w:rPr>
                <w:rFonts w:ascii="Book Antiqua" w:hAnsi="Book Antiqua" w:cs="Times New Roman"/>
                <w:sz w:val="24"/>
                <w:szCs w:val="24"/>
              </w:rPr>
              <w:br/>
              <w:t>Benson</w:t>
            </w:r>
            <w:r w:rsidR="00E6747F" w:rsidRPr="005E18CE">
              <w:rPr>
                <w:rFonts w:ascii="Book Antiqua" w:hAnsi="Book Antiqua" w:cs="Times New Roman"/>
                <w:sz w:val="24"/>
                <w:szCs w:val="24"/>
                <w:vertAlign w:val="superscript"/>
              </w:rPr>
              <w:t>[70]</w:t>
            </w:r>
            <w:r w:rsidR="00671572" w:rsidRPr="005E18CE">
              <w:rPr>
                <w:rFonts w:ascii="Book Antiqua" w:hAnsi="Book Antiqua" w:cs="Times New Roman"/>
                <w:sz w:val="24"/>
                <w:szCs w:val="24"/>
              </w:rPr>
              <w:br/>
              <w:t>Wendt</w:t>
            </w:r>
            <w:r w:rsidR="00DA4CB6" w:rsidRPr="005E18CE">
              <w:rPr>
                <w:rFonts w:ascii="Book Antiqua" w:hAnsi="Book Antiqua" w:cs="Times New Roman"/>
                <w:sz w:val="24"/>
                <w:szCs w:val="24"/>
                <w:vertAlign w:val="superscript"/>
              </w:rPr>
              <w:t>[4]</w:t>
            </w:r>
          </w:p>
        </w:tc>
        <w:tc>
          <w:tcPr>
            <w:tcW w:w="180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6%</w:t>
            </w:r>
            <w:r w:rsidRPr="005E18CE">
              <w:rPr>
                <w:rFonts w:ascii="Book Antiqua" w:hAnsi="Book Antiqua" w:cs="Times New Roman"/>
                <w:sz w:val="24"/>
                <w:szCs w:val="24"/>
              </w:rPr>
              <w:br/>
              <w:t>13%</w:t>
            </w:r>
            <w:r w:rsidRPr="005E18CE">
              <w:rPr>
                <w:rFonts w:ascii="Book Antiqua" w:hAnsi="Book Antiqua" w:cs="Times New Roman"/>
                <w:sz w:val="24"/>
                <w:szCs w:val="24"/>
              </w:rPr>
              <w:br/>
              <w:t>20%</w:t>
            </w:r>
            <w:r w:rsidRPr="005E18CE">
              <w:rPr>
                <w:rFonts w:ascii="Book Antiqua" w:hAnsi="Book Antiqua" w:cs="Times New Roman"/>
                <w:sz w:val="24"/>
                <w:szCs w:val="24"/>
              </w:rPr>
              <w:br/>
              <w:t>40%</w:t>
            </w:r>
            <w:r w:rsidRPr="005E18CE">
              <w:rPr>
                <w:rFonts w:ascii="Book Antiqua" w:hAnsi="Book Antiqua" w:cs="Times New Roman"/>
                <w:sz w:val="24"/>
                <w:szCs w:val="24"/>
              </w:rPr>
              <w:br/>
              <w:t>96% (CO)</w:t>
            </w:r>
          </w:p>
        </w:tc>
        <w:tc>
          <w:tcPr>
            <w:tcW w:w="1890" w:type="dxa"/>
          </w:tcPr>
          <w:p w:rsidR="00187FC2" w:rsidRPr="005E18CE" w:rsidRDefault="00187FC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E507D6" w:rsidRPr="005E18CE">
              <w:rPr>
                <w:rFonts w:ascii="Book Antiqua" w:hAnsi="Book Antiqua" w:cs="Times New Roman"/>
                <w:sz w:val="24"/>
                <w:szCs w:val="24"/>
                <w:vertAlign w:val="superscript"/>
              </w:rPr>
              <w:t>[64]</w:t>
            </w:r>
            <w:r w:rsidRPr="005E18CE">
              <w:rPr>
                <w:rFonts w:ascii="Book Antiqua" w:hAnsi="Book Antiqua" w:cs="Times New Roman"/>
                <w:sz w:val="24"/>
                <w:szCs w:val="24"/>
              </w:rPr>
              <w:br/>
              <w:t>Khanna</w:t>
            </w:r>
            <w:r w:rsidR="00E507D6" w:rsidRPr="005E18CE">
              <w:rPr>
                <w:rFonts w:ascii="Book Antiqua" w:hAnsi="Book Antiqua" w:cs="Times New Roman"/>
                <w:sz w:val="24"/>
                <w:szCs w:val="24"/>
                <w:vertAlign w:val="superscript"/>
              </w:rPr>
              <w:t>[17]</w:t>
            </w:r>
            <w:r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Loo</w:t>
            </w:r>
            <w:r w:rsidR="000A774B" w:rsidRPr="005E18CE">
              <w:rPr>
                <w:rFonts w:ascii="Book Antiqua" w:hAnsi="Book Antiqua" w:cs="Times New Roman"/>
                <w:sz w:val="24"/>
                <w:szCs w:val="24"/>
                <w:vertAlign w:val="superscript"/>
              </w:rPr>
              <w:t>[57]</w:t>
            </w:r>
            <w:r w:rsidRPr="005E18CE">
              <w:rPr>
                <w:rFonts w:ascii="Book Antiqua" w:hAnsi="Book Antiqua" w:cs="Times New Roman"/>
                <w:sz w:val="24"/>
                <w:szCs w:val="24"/>
              </w:rPr>
              <w:br/>
              <w:t>Fellmeth</w:t>
            </w:r>
            <w:r w:rsidR="003F6640" w:rsidRPr="005E18CE">
              <w:rPr>
                <w:rFonts w:ascii="Book Antiqua" w:hAnsi="Book Antiqua" w:cs="Times New Roman"/>
                <w:sz w:val="24"/>
                <w:szCs w:val="24"/>
                <w:vertAlign w:val="superscript"/>
              </w:rPr>
              <w:t>[75]</w:t>
            </w:r>
          </w:p>
        </w:tc>
      </w:tr>
    </w:tbl>
    <w:p w:rsidR="00D84925" w:rsidRPr="005E18CE" w:rsidRDefault="00D84925" w:rsidP="00AD6EE2">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br w:type="page"/>
      </w:r>
    </w:p>
    <w:tbl>
      <w:tblPr>
        <w:tblStyle w:val="TableGrid"/>
        <w:tblW w:w="14688" w:type="dxa"/>
        <w:tblLayout w:type="fixed"/>
        <w:tblLook w:val="04A0" w:firstRow="1" w:lastRow="0" w:firstColumn="1" w:lastColumn="0" w:noHBand="0" w:noVBand="1"/>
      </w:tblPr>
      <w:tblGrid>
        <w:gridCol w:w="2088"/>
        <w:gridCol w:w="1890"/>
        <w:gridCol w:w="950"/>
        <w:gridCol w:w="1300"/>
        <w:gridCol w:w="1710"/>
        <w:gridCol w:w="1440"/>
        <w:gridCol w:w="1620"/>
        <w:gridCol w:w="1800"/>
        <w:gridCol w:w="1890"/>
      </w:tblGrid>
      <w:tr w:rsidR="005E18CE" w:rsidRPr="005E18CE" w:rsidTr="0074557E">
        <w:tc>
          <w:tcPr>
            <w:tcW w:w="2088" w:type="dxa"/>
          </w:tcPr>
          <w:p w:rsidR="009A33F8" w:rsidRPr="005E18CE" w:rsidRDefault="009A33F8"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Abdominal surgery</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3D7E2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3D7E25"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3.3)</w:t>
            </w:r>
          </w:p>
        </w:tc>
        <w:tc>
          <w:tcPr>
            <w:tcW w:w="162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Sandora</w:t>
            </w:r>
            <w:r w:rsidRPr="005E18CE">
              <w:rPr>
                <w:rFonts w:ascii="Book Antiqua" w:hAnsi="Book Antiqua" w:cs="Times New Roman"/>
                <w:sz w:val="24"/>
                <w:szCs w:val="24"/>
                <w:vertAlign w:val="superscript"/>
              </w:rPr>
              <w:t>[66]</w:t>
            </w:r>
          </w:p>
        </w:tc>
        <w:tc>
          <w:tcPr>
            <w:tcW w:w="180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w:t>
            </w:r>
            <w:r w:rsidR="00A11A76" w:rsidRPr="005E18CE">
              <w:rPr>
                <w:rFonts w:ascii="Book Antiqua" w:hAnsi="Book Antiqua" w:cs="Times New Roman"/>
                <w:sz w:val="24"/>
                <w:szCs w:val="24"/>
              </w:rPr>
              <w:t>6</w:t>
            </w:r>
            <w:r w:rsidRPr="005E18CE">
              <w:rPr>
                <w:rFonts w:ascii="Book Antiqua" w:hAnsi="Book Antiqua" w:cs="Times New Roman"/>
                <w:sz w:val="24"/>
                <w:szCs w:val="24"/>
              </w:rPr>
              <w:t>)</w:t>
            </w:r>
            <w:r w:rsidRPr="005E18CE">
              <w:rPr>
                <w:rFonts w:ascii="Book Antiqua" w:hAnsi="Book Antiqua" w:cs="Times New Roman"/>
                <w:sz w:val="24"/>
                <w:szCs w:val="24"/>
              </w:rPr>
              <w:br/>
              <w:t>Yes (OR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w:t>
            </w:r>
            <w:r w:rsidR="00A11A76" w:rsidRPr="005E18CE">
              <w:rPr>
                <w:rFonts w:ascii="Book Antiqua" w:hAnsi="Book Antiqua" w:cs="Times New Roman"/>
                <w:sz w:val="24"/>
                <w:szCs w:val="24"/>
              </w:rPr>
              <w:t>.8</w:t>
            </w:r>
            <w:r w:rsidRPr="005E18CE">
              <w:rPr>
                <w:rFonts w:ascii="Book Antiqua" w:hAnsi="Book Antiqua" w:cs="Times New Roman"/>
                <w:sz w:val="24"/>
                <w:szCs w:val="24"/>
              </w:rPr>
              <w:t>)</w:t>
            </w:r>
          </w:p>
        </w:tc>
        <w:tc>
          <w:tcPr>
            <w:tcW w:w="189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Huang</w:t>
            </w:r>
            <w:r w:rsidRPr="005E18CE">
              <w:rPr>
                <w:rFonts w:ascii="Book Antiqua" w:hAnsi="Book Antiqua" w:cs="Times New Roman"/>
                <w:sz w:val="24"/>
                <w:szCs w:val="24"/>
                <w:vertAlign w:val="superscript"/>
              </w:rPr>
              <w:t>[65]</w:t>
            </w:r>
            <w:r w:rsidR="00A11A76" w:rsidRPr="005E18CE">
              <w:rPr>
                <w:rFonts w:ascii="Book Antiqua" w:hAnsi="Book Antiqua" w:cs="Times New Roman"/>
                <w:sz w:val="24"/>
                <w:szCs w:val="24"/>
                <w:vertAlign w:val="superscript"/>
              </w:rPr>
              <w:br/>
            </w:r>
            <w:r w:rsidR="00A11A76" w:rsidRPr="005E18CE">
              <w:rPr>
                <w:rFonts w:ascii="Book Antiqua" w:hAnsi="Book Antiqua" w:cs="Times New Roman"/>
                <w:sz w:val="24"/>
                <w:szCs w:val="24"/>
              </w:rPr>
              <w:t>Zerey</w:t>
            </w:r>
            <w:r w:rsidR="00A11A76" w:rsidRPr="005E18CE">
              <w:rPr>
                <w:rFonts w:ascii="Book Antiqua" w:hAnsi="Book Antiqua" w:cs="Times New Roman"/>
                <w:sz w:val="24"/>
                <w:szCs w:val="24"/>
                <w:vertAlign w:val="superscript"/>
              </w:rPr>
              <w:t>[193]</w:t>
            </w:r>
          </w:p>
        </w:tc>
      </w:tr>
      <w:tr w:rsidR="005E18CE" w:rsidRPr="005E18CE" w:rsidTr="0074557E">
        <w:tc>
          <w:tcPr>
            <w:tcW w:w="2088" w:type="dxa"/>
          </w:tcPr>
          <w:p w:rsidR="007D74C0" w:rsidRPr="005E18CE" w:rsidRDefault="009A33F8"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PPI</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2.0</w:t>
            </w:r>
            <w:r w:rsidRPr="005E18CE">
              <w:rPr>
                <w:rFonts w:ascii="Book Antiqua" w:hAnsi="Book Antiqua" w:cs="Times New Roman"/>
                <w:sz w:val="24"/>
                <w:szCs w:val="24"/>
              </w:rPr>
              <w:br/>
              <w:t>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2.8</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Pr="005E18CE">
              <w:rPr>
                <w:rFonts w:ascii="Book Antiqua" w:hAnsi="Book Antiqua" w:cs="Times New Roman"/>
                <w:sz w:val="24"/>
                <w:szCs w:val="24"/>
                <w:vertAlign w:val="superscript"/>
              </w:rPr>
              <w:t>[37]</w:t>
            </w:r>
            <w:r w:rsidRPr="005E18CE">
              <w:rPr>
                <w:rFonts w:ascii="Book Antiqua" w:hAnsi="Book Antiqua" w:cs="Times New Roman"/>
                <w:sz w:val="24"/>
                <w:szCs w:val="24"/>
              </w:rPr>
              <w:br/>
              <w:t>Asha</w:t>
            </w:r>
            <w:r w:rsidRPr="005E18CE">
              <w:rPr>
                <w:rFonts w:ascii="Book Antiqua" w:hAnsi="Book Antiqua" w:cs="Times New Roman"/>
                <w:sz w:val="24"/>
                <w:szCs w:val="24"/>
                <w:vertAlign w:val="superscript"/>
              </w:rPr>
              <w:t>[22]</w:t>
            </w:r>
          </w:p>
        </w:tc>
        <w:tc>
          <w:tcPr>
            <w:tcW w:w="144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(HR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1.4)</w:t>
            </w:r>
            <w:r w:rsidRPr="005E18CE">
              <w:rPr>
                <w:rFonts w:ascii="Book Antiqua" w:hAnsi="Book Antiqua" w:cs="Times New Roman"/>
                <w:sz w:val="24"/>
                <w:szCs w:val="24"/>
              </w:rPr>
              <w:br/>
            </w:r>
            <w:r w:rsidR="00A003EA" w:rsidRPr="005E18CE">
              <w:rPr>
                <w:rFonts w:ascii="Book Antiqua" w:hAnsi="Book Antiqua" w:cs="Times New Roman"/>
                <w:sz w:val="24"/>
                <w:szCs w:val="24"/>
              </w:rPr>
              <w:t>Yes (RR=</w:t>
            </w:r>
            <w:r w:rsidR="006F01C7"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1.7)</w:t>
            </w:r>
            <w:r w:rsidR="00A003EA" w:rsidRPr="005E18CE">
              <w:rPr>
                <w:rFonts w:ascii="Book Antiqua" w:hAnsi="Book Antiqua" w:cs="Times New Roman"/>
                <w:sz w:val="24"/>
                <w:szCs w:val="24"/>
              </w:rPr>
              <w:br/>
              <w:t>Yes (RR</w:t>
            </w:r>
            <w:r w:rsidR="006F01C7"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2.4)</w:t>
            </w:r>
            <w:r w:rsidR="00A003EA" w:rsidRPr="005E18CE">
              <w:rPr>
                <w:rFonts w:ascii="Book Antiqua" w:hAnsi="Book Antiqua" w:cs="Times New Roman"/>
                <w:sz w:val="24"/>
                <w:szCs w:val="24"/>
              </w:rPr>
              <w:br/>
            </w:r>
            <w:r w:rsidRPr="005E18CE">
              <w:rPr>
                <w:rFonts w:ascii="Book Antiqua" w:hAnsi="Book Antiqua" w:cs="Times New Roman"/>
                <w:sz w:val="24"/>
                <w:szCs w:val="24"/>
              </w:rPr>
              <w:t>Yes (OR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4.2)</w:t>
            </w:r>
            <w:r w:rsidRPr="005E18CE">
              <w:rPr>
                <w:rFonts w:ascii="Book Antiqua" w:hAnsi="Book Antiqua" w:cs="Times New Roman"/>
                <w:sz w:val="24"/>
                <w:szCs w:val="24"/>
              </w:rPr>
              <w:br/>
              <w:t>No</w:t>
            </w:r>
            <w:r w:rsidRPr="005E18CE">
              <w:rPr>
                <w:rFonts w:ascii="Book Antiqua" w:hAnsi="Book Antiqua" w:cs="Times New Roman"/>
                <w:sz w:val="24"/>
                <w:szCs w:val="24"/>
              </w:rPr>
              <w:br/>
              <w:t>No</w:t>
            </w:r>
            <w:r w:rsidRPr="005E18CE">
              <w:rPr>
                <w:rFonts w:ascii="Book Antiqua" w:hAnsi="Book Antiqua" w:cs="Times New Roman"/>
                <w:sz w:val="24"/>
                <w:szCs w:val="24"/>
              </w:rPr>
              <w:br/>
              <w:t>No</w:t>
            </w:r>
          </w:p>
        </w:tc>
        <w:tc>
          <w:tcPr>
            <w:tcW w:w="1620" w:type="dxa"/>
          </w:tcPr>
          <w:p w:rsidR="009A33F8" w:rsidRPr="005E18CE" w:rsidRDefault="0067157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de Blank</w:t>
            </w:r>
            <w:r w:rsidR="009A33F8" w:rsidRPr="005E18CE">
              <w:rPr>
                <w:rFonts w:ascii="Book Antiqua" w:hAnsi="Book Antiqua" w:cs="Times New Roman"/>
                <w:sz w:val="24"/>
                <w:szCs w:val="24"/>
                <w:vertAlign w:val="superscript"/>
              </w:rPr>
              <w:t>[69]</w:t>
            </w:r>
            <w:r w:rsidR="007D74C0" w:rsidRPr="005E18CE">
              <w:rPr>
                <w:rFonts w:ascii="Book Antiqua" w:hAnsi="Book Antiqua" w:cs="Times New Roman"/>
                <w:sz w:val="24"/>
                <w:szCs w:val="24"/>
                <w:vertAlign w:val="superscript"/>
              </w:rPr>
              <w:br/>
            </w:r>
            <w:r w:rsidR="009A33F8" w:rsidRPr="005E18CE">
              <w:rPr>
                <w:rFonts w:ascii="Book Antiqua" w:hAnsi="Book Antiqua" w:cs="Times New Roman"/>
                <w:sz w:val="24"/>
                <w:szCs w:val="24"/>
              </w:rPr>
              <w:br/>
            </w:r>
            <w:r w:rsidR="00A003EA" w:rsidRPr="005E18CE">
              <w:rPr>
                <w:rFonts w:ascii="Book Antiqua" w:hAnsi="Book Antiqua" w:cs="Times New Roman"/>
                <w:sz w:val="24"/>
                <w:szCs w:val="24"/>
              </w:rPr>
              <w:t>Sathyendan</w:t>
            </w:r>
            <w:r w:rsidR="00A003EA" w:rsidRPr="005E18CE">
              <w:rPr>
                <w:rFonts w:ascii="Book Antiqua" w:hAnsi="Book Antiqua" w:cs="Times New Roman"/>
                <w:sz w:val="24"/>
                <w:szCs w:val="24"/>
                <w:vertAlign w:val="superscript"/>
              </w:rPr>
              <w:t>[38]</w:t>
            </w:r>
            <w:r w:rsidR="00A003EA" w:rsidRPr="005E18CE">
              <w:rPr>
                <w:rFonts w:ascii="Book Antiqua" w:hAnsi="Book Antiqua" w:cs="Times New Roman"/>
                <w:sz w:val="24"/>
                <w:szCs w:val="24"/>
                <w:vertAlign w:val="superscript"/>
              </w:rPr>
              <w:br/>
            </w:r>
            <w:r w:rsidR="00A003EA" w:rsidRPr="005E18CE">
              <w:rPr>
                <w:rFonts w:ascii="Book Antiqua" w:hAnsi="Book Antiqua" w:cs="Times New Roman"/>
                <w:sz w:val="24"/>
                <w:szCs w:val="24"/>
              </w:rPr>
              <w:t>Nylund</w:t>
            </w:r>
            <w:r w:rsidR="00A003EA" w:rsidRPr="005E18CE">
              <w:rPr>
                <w:rFonts w:ascii="Book Antiqua" w:hAnsi="Book Antiqua" w:cs="Times New Roman"/>
                <w:sz w:val="24"/>
                <w:szCs w:val="24"/>
                <w:vertAlign w:val="superscript"/>
              </w:rPr>
              <w:t>[181</w:t>
            </w:r>
            <w:r w:rsidR="00AD6EE2" w:rsidRPr="005E18CE">
              <w:rPr>
                <w:rFonts w:ascii="Book Antiqua" w:hAnsi="Book Antiqua" w:cs="Times New Roman" w:hint="eastAsia"/>
                <w:sz w:val="24"/>
                <w:szCs w:val="24"/>
                <w:vertAlign w:val="superscript"/>
                <w:lang w:eastAsia="zh-CN"/>
              </w:rPr>
              <w:t>]</w:t>
            </w:r>
            <w:r w:rsidR="00A003EA" w:rsidRPr="005E18CE">
              <w:rPr>
                <w:rFonts w:ascii="Book Antiqua" w:hAnsi="Book Antiqua" w:cs="Times New Roman"/>
                <w:sz w:val="24"/>
                <w:szCs w:val="24"/>
                <w:vertAlign w:val="superscript"/>
              </w:rPr>
              <w:br/>
            </w:r>
            <w:r w:rsidR="00A003EA" w:rsidRPr="005E18CE">
              <w:rPr>
                <w:rFonts w:ascii="Book Antiqua" w:hAnsi="Book Antiqua" w:cs="Times New Roman"/>
                <w:sz w:val="24"/>
                <w:szCs w:val="24"/>
                <w:vertAlign w:val="superscript"/>
              </w:rPr>
              <w:br/>
            </w:r>
            <w:r w:rsidR="009A33F8" w:rsidRPr="005E18CE">
              <w:rPr>
                <w:rFonts w:ascii="Book Antiqua" w:hAnsi="Book Antiqua" w:cs="Times New Roman"/>
                <w:sz w:val="24"/>
                <w:szCs w:val="24"/>
              </w:rPr>
              <w:t>Samady</w:t>
            </w:r>
            <w:r w:rsidR="009A33F8" w:rsidRPr="005E18CE">
              <w:rPr>
                <w:rFonts w:ascii="Book Antiqua" w:hAnsi="Book Antiqua" w:cs="Times New Roman"/>
                <w:sz w:val="24"/>
                <w:szCs w:val="24"/>
                <w:vertAlign w:val="superscript"/>
              </w:rPr>
              <w:t>[68]</w:t>
            </w:r>
            <w:r w:rsidR="007D74C0" w:rsidRPr="005E18CE">
              <w:rPr>
                <w:rFonts w:ascii="Book Antiqua" w:hAnsi="Book Antiqua" w:cs="Times New Roman"/>
                <w:sz w:val="24"/>
                <w:szCs w:val="24"/>
                <w:vertAlign w:val="superscript"/>
              </w:rPr>
              <w:br/>
            </w:r>
            <w:r w:rsidR="009A33F8" w:rsidRPr="005E18CE">
              <w:rPr>
                <w:rFonts w:ascii="Book Antiqua" w:hAnsi="Book Antiqua" w:cs="Times New Roman"/>
                <w:sz w:val="24"/>
                <w:szCs w:val="24"/>
              </w:rPr>
              <w:br/>
              <w:t>Brown</w:t>
            </w:r>
            <w:r w:rsidR="009A33F8" w:rsidRPr="005E18CE">
              <w:rPr>
                <w:rFonts w:ascii="Book Antiqua" w:hAnsi="Book Antiqua" w:cs="Times New Roman"/>
                <w:sz w:val="24"/>
                <w:szCs w:val="24"/>
                <w:vertAlign w:val="superscript"/>
              </w:rPr>
              <w:t>[194]</w:t>
            </w:r>
            <w:r w:rsidR="009A33F8" w:rsidRPr="005E18CE">
              <w:rPr>
                <w:rFonts w:ascii="Book Antiqua" w:hAnsi="Book Antiqua" w:cs="Times New Roman"/>
                <w:sz w:val="24"/>
                <w:szCs w:val="24"/>
              </w:rPr>
              <w:br/>
              <w:t>Sandora</w:t>
            </w:r>
            <w:r w:rsidR="009A33F8" w:rsidRPr="005E18CE">
              <w:rPr>
                <w:rFonts w:ascii="Book Antiqua" w:hAnsi="Book Antiqua" w:cs="Times New Roman"/>
                <w:sz w:val="24"/>
                <w:szCs w:val="24"/>
                <w:vertAlign w:val="superscript"/>
              </w:rPr>
              <w:t>[66]</w:t>
            </w:r>
            <w:r w:rsidR="009A33F8" w:rsidRPr="005E18CE">
              <w:rPr>
                <w:rFonts w:ascii="Book Antiqua" w:hAnsi="Book Antiqua" w:cs="Times New Roman"/>
                <w:sz w:val="24"/>
                <w:szCs w:val="24"/>
              </w:rPr>
              <w:br/>
              <w:t xml:space="preserve">Sammons </w:t>
            </w:r>
            <w:r w:rsidR="009A33F8" w:rsidRPr="005E18CE">
              <w:rPr>
                <w:rFonts w:ascii="Book Antiqua" w:hAnsi="Book Antiqua" w:cs="Times New Roman"/>
                <w:sz w:val="24"/>
                <w:szCs w:val="24"/>
                <w:vertAlign w:val="superscript"/>
              </w:rPr>
              <w:t>[44]</w:t>
            </w:r>
          </w:p>
        </w:tc>
        <w:tc>
          <w:tcPr>
            <w:tcW w:w="1800" w:type="dxa"/>
          </w:tcPr>
          <w:p w:rsidR="009A33F8"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1.6)</w:t>
            </w:r>
            <w:r w:rsidRPr="005E18CE">
              <w:rPr>
                <w:rFonts w:ascii="Book Antiqua" w:hAnsi="Book Antiqua" w:cs="Times New Roman"/>
                <w:sz w:val="24"/>
                <w:szCs w:val="24"/>
              </w:rPr>
              <w:br/>
              <w:t>Yes (OR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1.8)</w:t>
            </w:r>
            <w:r w:rsidRPr="005E18CE">
              <w:rPr>
                <w:rFonts w:ascii="Book Antiqua" w:hAnsi="Book Antiqua" w:cs="Times New Roman"/>
                <w:sz w:val="24"/>
                <w:szCs w:val="24"/>
              </w:rPr>
              <w:br/>
            </w:r>
            <w:r w:rsidR="009A33F8" w:rsidRPr="005E18CE">
              <w:rPr>
                <w:rFonts w:ascii="Book Antiqua" w:hAnsi="Book Antiqua" w:cs="Times New Roman"/>
                <w:sz w:val="24"/>
                <w:szCs w:val="24"/>
              </w:rPr>
              <w:t>Yes (OR</w:t>
            </w:r>
            <w:r w:rsidR="006F01C7"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2.8)</w:t>
            </w:r>
            <w:r w:rsidR="009A33F8" w:rsidRPr="005E18CE">
              <w:rPr>
                <w:rFonts w:ascii="Book Antiqua" w:hAnsi="Book Antiqua" w:cs="Times New Roman"/>
                <w:sz w:val="24"/>
                <w:szCs w:val="24"/>
              </w:rPr>
              <w:br/>
              <w:t>Yes (OR</w:t>
            </w:r>
            <w:r w:rsidR="006F01C7"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6.1)</w:t>
            </w:r>
            <w:r w:rsidR="009A33F8" w:rsidRPr="005E18CE">
              <w:rPr>
                <w:rFonts w:ascii="Book Antiqua" w:hAnsi="Book Antiqua" w:cs="Times New Roman"/>
                <w:sz w:val="24"/>
                <w:szCs w:val="24"/>
              </w:rPr>
              <w:br/>
              <w:t>No</w:t>
            </w:r>
            <w:r w:rsidR="009A33F8" w:rsidRPr="005E18CE">
              <w:rPr>
                <w:rFonts w:ascii="Book Antiqua" w:hAnsi="Book Antiqua" w:cs="Times New Roman"/>
                <w:sz w:val="24"/>
                <w:szCs w:val="24"/>
              </w:rPr>
              <w:br/>
              <w:t>No</w:t>
            </w:r>
            <w:r w:rsidR="009A33F8" w:rsidRPr="005E18CE">
              <w:rPr>
                <w:rFonts w:ascii="Book Antiqua" w:hAnsi="Book Antiqua" w:cs="Times New Roman"/>
                <w:sz w:val="24"/>
                <w:szCs w:val="24"/>
              </w:rPr>
              <w:br/>
              <w:t>No</w:t>
            </w:r>
            <w:r w:rsidR="009A33F8" w:rsidRPr="005E18CE">
              <w:rPr>
                <w:rFonts w:ascii="Book Antiqua" w:hAnsi="Book Antiqua" w:cs="Times New Roman"/>
                <w:sz w:val="24"/>
                <w:szCs w:val="24"/>
              </w:rPr>
              <w:br/>
            </w:r>
            <w:r w:rsidR="009A33F8" w:rsidRPr="005E18CE">
              <w:rPr>
                <w:rFonts w:ascii="Book Antiqua" w:hAnsi="Book Antiqua" w:cs="Times New Roman"/>
                <w:sz w:val="24"/>
                <w:szCs w:val="24"/>
              </w:rPr>
              <w:br/>
              <w:t>No</w:t>
            </w:r>
            <w:r w:rsidR="009A33F8" w:rsidRPr="005E18CE">
              <w:rPr>
                <w:rFonts w:ascii="Book Antiqua" w:hAnsi="Book Antiqua" w:cs="Times New Roman"/>
                <w:sz w:val="24"/>
                <w:szCs w:val="24"/>
              </w:rPr>
              <w:br/>
              <w:t>No</w:t>
            </w:r>
            <w:r w:rsidR="009A33F8" w:rsidRPr="005E18CE">
              <w:rPr>
                <w:rFonts w:ascii="Book Antiqua" w:hAnsi="Book Antiqua" w:cs="Times New Roman"/>
                <w:sz w:val="24"/>
                <w:szCs w:val="24"/>
              </w:rPr>
              <w:br/>
              <w:t>No</w:t>
            </w:r>
          </w:p>
        </w:tc>
        <w:tc>
          <w:tcPr>
            <w:tcW w:w="1890" w:type="dxa"/>
          </w:tcPr>
          <w:p w:rsidR="009A33F8"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Dubberke</w:t>
            </w:r>
            <w:r w:rsidRPr="005E18CE">
              <w:rPr>
                <w:rFonts w:ascii="Book Antiqua" w:hAnsi="Book Antiqua" w:cs="Times New Roman"/>
                <w:sz w:val="24"/>
                <w:szCs w:val="24"/>
                <w:vertAlign w:val="superscript"/>
              </w:rPr>
              <w:t>[192]</w:t>
            </w:r>
            <w:r w:rsidRPr="005E18CE">
              <w:rPr>
                <w:rFonts w:ascii="Book Antiqua" w:hAnsi="Book Antiqua" w:cs="Times New Roman"/>
                <w:sz w:val="24"/>
                <w:szCs w:val="24"/>
              </w:rPr>
              <w:br/>
              <w:t>Muto</w:t>
            </w:r>
            <w:r w:rsidRPr="005E18CE">
              <w:rPr>
                <w:rFonts w:ascii="Book Antiqua" w:hAnsi="Book Antiqua" w:cs="Times New Roman"/>
                <w:sz w:val="24"/>
                <w:szCs w:val="24"/>
                <w:vertAlign w:val="superscript"/>
              </w:rPr>
              <w:t>[59]</w:t>
            </w:r>
            <w:r w:rsidRPr="005E18CE">
              <w:rPr>
                <w:rFonts w:ascii="Book Antiqua" w:hAnsi="Book Antiqua" w:cs="Times New Roman"/>
                <w:sz w:val="24"/>
                <w:szCs w:val="24"/>
              </w:rPr>
              <w:br/>
            </w:r>
            <w:r w:rsidR="009A33F8" w:rsidRPr="005E18CE">
              <w:rPr>
                <w:rFonts w:ascii="Book Antiqua" w:hAnsi="Book Antiqua" w:cs="Times New Roman"/>
                <w:sz w:val="24"/>
                <w:szCs w:val="24"/>
              </w:rPr>
              <w:t>Stevens</w:t>
            </w:r>
            <w:r w:rsidR="009A33F8" w:rsidRPr="005E18CE">
              <w:rPr>
                <w:rFonts w:ascii="Book Antiqua" w:hAnsi="Book Antiqua" w:cs="Times New Roman"/>
                <w:sz w:val="24"/>
                <w:szCs w:val="24"/>
                <w:vertAlign w:val="superscript"/>
              </w:rPr>
              <w:t>[173]</w:t>
            </w:r>
            <w:r w:rsidR="009A33F8" w:rsidRPr="005E18CE">
              <w:rPr>
                <w:rFonts w:ascii="Book Antiqua" w:hAnsi="Book Antiqua" w:cs="Times New Roman"/>
                <w:sz w:val="24"/>
                <w:szCs w:val="24"/>
              </w:rPr>
              <w:br/>
              <w:t>Peled</w:t>
            </w:r>
            <w:r w:rsidR="009A33F8" w:rsidRPr="005E18CE">
              <w:rPr>
                <w:rFonts w:ascii="Book Antiqua" w:hAnsi="Book Antiqua" w:cs="Times New Roman"/>
                <w:sz w:val="24"/>
                <w:szCs w:val="24"/>
                <w:vertAlign w:val="superscript"/>
              </w:rPr>
              <w:t>[25]</w:t>
            </w:r>
            <w:r w:rsidR="009A33F8" w:rsidRPr="005E18CE">
              <w:rPr>
                <w:rFonts w:ascii="Book Antiqua" w:hAnsi="Book Antiqua" w:cs="Times New Roman"/>
                <w:sz w:val="24"/>
                <w:szCs w:val="24"/>
              </w:rPr>
              <w:br/>
              <w:t>Khanna</w:t>
            </w:r>
            <w:r w:rsidR="009A33F8" w:rsidRPr="005E18CE">
              <w:rPr>
                <w:rFonts w:ascii="Book Antiqua" w:hAnsi="Book Antiqua" w:cs="Times New Roman"/>
                <w:sz w:val="24"/>
                <w:szCs w:val="24"/>
                <w:vertAlign w:val="superscript"/>
              </w:rPr>
              <w:t>[17]</w:t>
            </w:r>
            <w:r w:rsidR="009A33F8" w:rsidRPr="005E18CE">
              <w:rPr>
                <w:rFonts w:ascii="Book Antiqua" w:hAnsi="Book Antiqua" w:cs="Times New Roman"/>
                <w:sz w:val="24"/>
                <w:szCs w:val="24"/>
              </w:rPr>
              <w:br/>
              <w:t>Leung</w:t>
            </w:r>
            <w:r w:rsidR="009A33F8" w:rsidRPr="005E18CE">
              <w:rPr>
                <w:rFonts w:ascii="Book Antiqua" w:hAnsi="Book Antiqua" w:cs="Times New Roman"/>
                <w:sz w:val="24"/>
                <w:szCs w:val="24"/>
                <w:vertAlign w:val="superscript"/>
              </w:rPr>
              <w:t>[179]</w:t>
            </w:r>
            <w:r w:rsidR="009A33F8" w:rsidRPr="005E18CE">
              <w:rPr>
                <w:rFonts w:ascii="Book Antiqua" w:hAnsi="Book Antiqua" w:cs="Times New Roman"/>
                <w:sz w:val="24"/>
                <w:szCs w:val="24"/>
              </w:rPr>
              <w:br/>
              <w:t>Vesteins</w:t>
            </w:r>
            <w:r w:rsidR="00AD6EE2" w:rsidRPr="005E18CE">
              <w:rPr>
                <w:rFonts w:ascii="Book Antiqua" w:hAnsi="Book Antiqua" w:cs="Times New Roman"/>
                <w:sz w:val="24"/>
                <w:szCs w:val="24"/>
              </w:rPr>
              <w:t>dottir</w:t>
            </w:r>
            <w:r w:rsidR="009A33F8" w:rsidRPr="005E18CE">
              <w:rPr>
                <w:rFonts w:ascii="Book Antiqua" w:hAnsi="Book Antiqua" w:cs="Times New Roman"/>
                <w:sz w:val="24"/>
                <w:szCs w:val="24"/>
                <w:vertAlign w:val="superscript"/>
              </w:rPr>
              <w:t>[73]</w:t>
            </w:r>
            <w:r w:rsidR="009A33F8" w:rsidRPr="005E18CE">
              <w:rPr>
                <w:rFonts w:ascii="Book Antiqua" w:hAnsi="Book Antiqua" w:cs="Times New Roman"/>
                <w:sz w:val="24"/>
                <w:szCs w:val="24"/>
              </w:rPr>
              <w:br/>
              <w:t>Pepin</w:t>
            </w:r>
            <w:r w:rsidR="009A33F8" w:rsidRPr="005E18CE">
              <w:rPr>
                <w:rFonts w:ascii="Book Antiqua" w:hAnsi="Book Antiqua" w:cs="Times New Roman"/>
                <w:sz w:val="24"/>
                <w:szCs w:val="24"/>
                <w:vertAlign w:val="superscript"/>
              </w:rPr>
              <w:t>[58]</w:t>
            </w:r>
            <w:r w:rsidR="009A33F8" w:rsidRPr="005E18CE">
              <w:rPr>
                <w:rFonts w:ascii="Book Antiqua" w:hAnsi="Book Antiqua" w:cs="Times New Roman"/>
                <w:sz w:val="24"/>
                <w:szCs w:val="24"/>
              </w:rPr>
              <w:br/>
              <w:t>Marwick</w:t>
            </w:r>
            <w:r w:rsidR="009A33F8" w:rsidRPr="005E18CE">
              <w:rPr>
                <w:rFonts w:ascii="Book Antiqua" w:hAnsi="Book Antiqua" w:cs="Times New Roman"/>
                <w:sz w:val="24"/>
                <w:szCs w:val="24"/>
                <w:vertAlign w:val="superscript"/>
              </w:rPr>
              <w:t>[191]</w:t>
            </w:r>
            <w:r w:rsidR="00AD6EE2" w:rsidRPr="005E18CE">
              <w:rPr>
                <w:rFonts w:ascii="Book Antiqua" w:hAnsi="Book Antiqua" w:cs="Times New Roman"/>
                <w:sz w:val="24"/>
                <w:szCs w:val="24"/>
              </w:rPr>
              <w:br/>
              <w:t>Huang</w:t>
            </w:r>
            <w:r w:rsidR="009A33F8" w:rsidRPr="005E18CE">
              <w:rPr>
                <w:rFonts w:ascii="Book Antiqua" w:hAnsi="Book Antiqua" w:cs="Times New Roman"/>
                <w:sz w:val="24"/>
                <w:szCs w:val="24"/>
                <w:vertAlign w:val="superscript"/>
              </w:rPr>
              <w:t>[65]</w:t>
            </w:r>
          </w:p>
        </w:tc>
      </w:tr>
      <w:tr w:rsidR="005E18CE" w:rsidRPr="005E18CE" w:rsidTr="0074557E">
        <w:tc>
          <w:tcPr>
            <w:tcW w:w="2088" w:type="dxa"/>
          </w:tcPr>
          <w:p w:rsidR="009A33F8" w:rsidRPr="005E18CE" w:rsidRDefault="009A33F8"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Histamine-2 receptor antagonist</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(RR</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2.2)</w:t>
            </w:r>
          </w:p>
        </w:tc>
        <w:tc>
          <w:tcPr>
            <w:tcW w:w="162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Brown</w:t>
            </w:r>
            <w:r w:rsidRPr="005E18CE">
              <w:rPr>
                <w:rFonts w:ascii="Book Antiqua" w:hAnsi="Book Antiqua" w:cs="Times New Roman"/>
                <w:sz w:val="24"/>
                <w:szCs w:val="24"/>
                <w:vertAlign w:val="superscript"/>
              </w:rPr>
              <w:t>[194]</w:t>
            </w:r>
          </w:p>
        </w:tc>
        <w:tc>
          <w:tcPr>
            <w:tcW w:w="180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AD6E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AD6E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3.1)</w:t>
            </w:r>
          </w:p>
        </w:tc>
        <w:tc>
          <w:tcPr>
            <w:tcW w:w="189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Peled</w:t>
            </w:r>
            <w:r w:rsidRPr="005E18CE">
              <w:rPr>
                <w:rFonts w:ascii="Book Antiqua" w:hAnsi="Book Antiqua" w:cs="Times New Roman"/>
                <w:sz w:val="24"/>
                <w:szCs w:val="24"/>
                <w:vertAlign w:val="superscript"/>
              </w:rPr>
              <w:t>[25]</w:t>
            </w:r>
          </w:p>
        </w:tc>
      </w:tr>
      <w:tr w:rsidR="005E18CE" w:rsidRPr="005E18CE" w:rsidTr="0074557E">
        <w:tc>
          <w:tcPr>
            <w:tcW w:w="2088" w:type="dxa"/>
          </w:tcPr>
          <w:p w:rsidR="009A33F8" w:rsidRPr="005E18CE" w:rsidRDefault="009A33F8" w:rsidP="00AD6EE2">
            <w:pPr>
              <w:snapToGrid w:val="0"/>
              <w:spacing w:after="0" w:line="360" w:lineRule="auto"/>
              <w:rPr>
                <w:rFonts w:ascii="Book Antiqua" w:hAnsi="Book Antiqua" w:cs="Times New Roman"/>
                <w:b/>
                <w:sz w:val="24"/>
                <w:szCs w:val="24"/>
              </w:rPr>
            </w:pPr>
            <w:r w:rsidRPr="005E18CE">
              <w:rPr>
                <w:rFonts w:ascii="Book Antiqua" w:hAnsi="Book Antiqua" w:cs="Times New Roman"/>
                <w:b/>
                <w:sz w:val="24"/>
                <w:szCs w:val="24"/>
              </w:rPr>
              <w:t xml:space="preserve">Exposure to </w:t>
            </w:r>
            <w:r w:rsidRPr="005E18CE">
              <w:rPr>
                <w:rFonts w:ascii="Book Antiqua" w:hAnsi="Book Antiqua" w:cs="Times New Roman"/>
                <w:b/>
                <w:i/>
                <w:sz w:val="24"/>
                <w:szCs w:val="24"/>
              </w:rPr>
              <w:t>C. difficile</w:t>
            </w:r>
            <w:r w:rsidRPr="005E18CE">
              <w:rPr>
                <w:rFonts w:ascii="Book Antiqua" w:hAnsi="Book Antiqua" w:cs="Times New Roman"/>
                <w:b/>
                <w:sz w:val="24"/>
                <w:szCs w:val="24"/>
              </w:rPr>
              <w:t xml:space="preserve"> spores</w:t>
            </w:r>
          </w:p>
        </w:tc>
        <w:tc>
          <w:tcPr>
            <w:tcW w:w="189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62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80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89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r>
      <w:tr w:rsidR="005E18CE" w:rsidRPr="005E18CE" w:rsidTr="0074557E">
        <w:tc>
          <w:tcPr>
            <w:tcW w:w="2088" w:type="dxa"/>
          </w:tcPr>
          <w:p w:rsidR="009A33F8" w:rsidRPr="005E18CE" w:rsidRDefault="007D74C0"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w:t>
            </w:r>
            <w:r w:rsidR="009A33F8" w:rsidRPr="005E18CE">
              <w:rPr>
                <w:rFonts w:ascii="Book Antiqua" w:hAnsi="Book Antiqua" w:cs="Times New Roman"/>
                <w:sz w:val="24"/>
                <w:szCs w:val="24"/>
              </w:rPr>
              <w:t>rior hospitalization</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Yes </w:t>
            </w:r>
            <w:r w:rsidR="00A003EA" w:rsidRPr="005E18CE">
              <w:rPr>
                <w:rFonts w:ascii="Book Antiqua" w:hAnsi="Book Antiqua" w:cs="Times New Roman"/>
                <w:sz w:val="24"/>
                <w:szCs w:val="24"/>
              </w:rPr>
              <w:t>(OR</w:t>
            </w:r>
            <w:r w:rsidR="006F01C7"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1.7)</w:t>
            </w:r>
            <w:r w:rsidR="00A003EA" w:rsidRPr="005E18CE">
              <w:rPr>
                <w:rFonts w:ascii="Book Antiqua" w:hAnsi="Book Antiqua" w:cs="Times New Roman"/>
                <w:sz w:val="24"/>
                <w:szCs w:val="24"/>
              </w:rPr>
              <w:br/>
            </w:r>
            <w:r w:rsidRPr="005E18CE">
              <w:rPr>
                <w:rFonts w:ascii="Book Antiqua" w:hAnsi="Book Antiqua" w:cs="Times New Roman"/>
                <w:sz w:val="24"/>
                <w:szCs w:val="24"/>
              </w:rPr>
              <w:t xml:space="preserve">Yes </w:t>
            </w:r>
            <w:r w:rsidR="00A003EA" w:rsidRPr="005E18CE">
              <w:rPr>
                <w:rFonts w:ascii="Book Antiqua" w:hAnsi="Book Antiqua" w:cs="Times New Roman"/>
                <w:sz w:val="24"/>
                <w:szCs w:val="24"/>
              </w:rPr>
              <w:br/>
              <w:t>(OR</w:t>
            </w:r>
            <w:r w:rsidR="006F01C7"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w:t>
            </w:r>
            <w:r w:rsidR="006F01C7"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2.3)</w:t>
            </w:r>
            <w:r w:rsidR="00A003EA" w:rsidRPr="005E18CE">
              <w:rPr>
                <w:rFonts w:ascii="Book Antiqua" w:hAnsi="Book Antiqua" w:cs="Times New Roman"/>
                <w:sz w:val="24"/>
                <w:szCs w:val="24"/>
              </w:rPr>
              <w:br/>
            </w:r>
            <w:r w:rsidRPr="005E18CE">
              <w:rPr>
                <w:rFonts w:ascii="Book Antiqua" w:hAnsi="Book Antiqua" w:cs="Times New Roman"/>
                <w:sz w:val="24"/>
                <w:szCs w:val="24"/>
              </w:rPr>
              <w:lastRenderedPageBreak/>
              <w:t>No</w:t>
            </w:r>
          </w:p>
        </w:tc>
        <w:tc>
          <w:tcPr>
            <w:tcW w:w="1620" w:type="dxa"/>
          </w:tcPr>
          <w:p w:rsidR="009A33F8"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Tai</w:t>
            </w:r>
            <w:r w:rsidRPr="005E18CE">
              <w:rPr>
                <w:rFonts w:ascii="Book Antiqua" w:hAnsi="Book Antiqua" w:cs="Times New Roman"/>
                <w:sz w:val="24"/>
                <w:szCs w:val="24"/>
                <w:vertAlign w:val="superscript"/>
              </w:rPr>
              <w:t>[67]</w:t>
            </w:r>
            <w:r w:rsidRPr="005E18CE">
              <w:rPr>
                <w:rFonts w:ascii="Book Antiqua" w:hAnsi="Book Antiqua" w:cs="Times New Roman"/>
                <w:sz w:val="24"/>
                <w:szCs w:val="24"/>
                <w:vertAlign w:val="superscript"/>
              </w:rPr>
              <w:br/>
            </w:r>
            <w:r w:rsidRPr="005E18CE">
              <w:rPr>
                <w:rFonts w:ascii="Book Antiqua" w:hAnsi="Book Antiqua" w:cs="Times New Roman"/>
                <w:sz w:val="24"/>
                <w:szCs w:val="24"/>
                <w:vertAlign w:val="superscript"/>
              </w:rPr>
              <w:br/>
            </w:r>
            <w:r w:rsidR="009A33F8" w:rsidRPr="005E18CE">
              <w:rPr>
                <w:rFonts w:ascii="Book Antiqua" w:hAnsi="Book Antiqua" w:cs="Times New Roman"/>
                <w:sz w:val="24"/>
                <w:szCs w:val="24"/>
              </w:rPr>
              <w:t>Samady</w:t>
            </w:r>
            <w:r w:rsidR="009A33F8" w:rsidRPr="005E18CE">
              <w:rPr>
                <w:rFonts w:ascii="Book Antiqua" w:hAnsi="Book Antiqua" w:cs="Times New Roman"/>
                <w:sz w:val="24"/>
                <w:szCs w:val="24"/>
                <w:vertAlign w:val="superscript"/>
              </w:rPr>
              <w:t>[68]</w:t>
            </w:r>
            <w:r w:rsidR="007D74C0" w:rsidRPr="005E18CE">
              <w:rPr>
                <w:rFonts w:ascii="Book Antiqua" w:hAnsi="Book Antiqua" w:cs="Times New Roman"/>
                <w:sz w:val="24"/>
                <w:szCs w:val="24"/>
                <w:vertAlign w:val="superscript"/>
              </w:rPr>
              <w:br/>
            </w:r>
            <w:r w:rsidR="009A33F8" w:rsidRPr="005E18CE">
              <w:rPr>
                <w:rFonts w:ascii="Book Antiqua" w:hAnsi="Book Antiqua" w:cs="Times New Roman"/>
                <w:sz w:val="24"/>
                <w:szCs w:val="24"/>
              </w:rPr>
              <w:br/>
            </w:r>
            <w:r w:rsidR="009A33F8" w:rsidRPr="005E18CE">
              <w:rPr>
                <w:rFonts w:ascii="Book Antiqua" w:hAnsi="Book Antiqua" w:cs="Times New Roman"/>
                <w:sz w:val="24"/>
                <w:szCs w:val="24"/>
              </w:rPr>
              <w:lastRenderedPageBreak/>
              <w:t>Sandora</w:t>
            </w:r>
            <w:r w:rsidR="009A33F8" w:rsidRPr="005E18CE">
              <w:rPr>
                <w:rFonts w:ascii="Book Antiqua" w:hAnsi="Book Antiqua" w:cs="Times New Roman"/>
                <w:sz w:val="24"/>
                <w:szCs w:val="24"/>
                <w:vertAlign w:val="superscript"/>
              </w:rPr>
              <w:t>[66]</w:t>
            </w:r>
          </w:p>
        </w:tc>
        <w:tc>
          <w:tcPr>
            <w:tcW w:w="1800" w:type="dxa"/>
          </w:tcPr>
          <w:p w:rsidR="009A33F8"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Yes (OR</w:t>
            </w:r>
            <w:r w:rsidR="00AD6E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AD6EE2"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1.3)</w:t>
            </w:r>
            <w:r w:rsidRPr="005E18CE">
              <w:rPr>
                <w:rFonts w:ascii="Book Antiqua" w:hAnsi="Book Antiqua" w:cs="Times New Roman"/>
                <w:sz w:val="24"/>
                <w:szCs w:val="24"/>
              </w:rPr>
              <w:br/>
            </w:r>
            <w:r w:rsidR="009A33F8" w:rsidRPr="005E18CE">
              <w:rPr>
                <w:rFonts w:ascii="Book Antiqua" w:hAnsi="Book Antiqua" w:cs="Times New Roman"/>
                <w:sz w:val="24"/>
                <w:szCs w:val="24"/>
              </w:rPr>
              <w:t>Yes (OR</w:t>
            </w:r>
            <w:r w:rsidR="00AD6EE2"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w:t>
            </w:r>
            <w:r w:rsidR="00AD6EE2"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2.</w:t>
            </w:r>
            <w:r w:rsidRPr="005E18CE">
              <w:rPr>
                <w:rFonts w:ascii="Book Antiqua" w:hAnsi="Book Antiqua" w:cs="Times New Roman"/>
                <w:sz w:val="24"/>
                <w:szCs w:val="24"/>
              </w:rPr>
              <w:t>0</w:t>
            </w:r>
            <w:r w:rsidR="009A33F8" w:rsidRPr="005E18CE">
              <w:rPr>
                <w:rFonts w:ascii="Book Antiqua" w:hAnsi="Book Antiqua" w:cs="Times New Roman"/>
                <w:sz w:val="24"/>
                <w:szCs w:val="24"/>
              </w:rPr>
              <w:t>)</w:t>
            </w:r>
            <w:r w:rsidR="009A33F8" w:rsidRPr="005E18CE">
              <w:rPr>
                <w:rFonts w:ascii="Book Antiqua" w:hAnsi="Book Antiqua" w:cs="Times New Roman"/>
                <w:sz w:val="24"/>
                <w:szCs w:val="24"/>
              </w:rPr>
              <w:br/>
              <w:t>Yes (RR</w:t>
            </w:r>
            <w:r w:rsidR="00AD6EE2"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w:t>
            </w:r>
            <w:r w:rsidR="00AD6EE2"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2.</w:t>
            </w:r>
            <w:r w:rsidRPr="005E18CE">
              <w:rPr>
                <w:rFonts w:ascii="Book Antiqua" w:hAnsi="Book Antiqua" w:cs="Times New Roman"/>
                <w:sz w:val="24"/>
                <w:szCs w:val="24"/>
              </w:rPr>
              <w:t>3</w:t>
            </w:r>
            <w:r w:rsidR="009A33F8" w:rsidRPr="005E18CE">
              <w:rPr>
                <w:rFonts w:ascii="Book Antiqua" w:hAnsi="Book Antiqua" w:cs="Times New Roman"/>
                <w:sz w:val="24"/>
                <w:szCs w:val="24"/>
              </w:rPr>
              <w:t>)</w:t>
            </w:r>
            <w:r w:rsidRPr="005E18CE">
              <w:rPr>
                <w:rFonts w:ascii="Book Antiqua" w:hAnsi="Book Antiqua" w:cs="Times New Roman"/>
                <w:sz w:val="24"/>
                <w:szCs w:val="24"/>
              </w:rPr>
              <w:br/>
            </w:r>
            <w:r w:rsidR="009A33F8" w:rsidRPr="005E18CE">
              <w:rPr>
                <w:rFonts w:ascii="Book Antiqua" w:hAnsi="Book Antiqua" w:cs="Times New Roman"/>
                <w:sz w:val="24"/>
                <w:szCs w:val="24"/>
              </w:rPr>
              <w:br/>
            </w:r>
            <w:r w:rsidR="009A33F8" w:rsidRPr="005E18CE">
              <w:rPr>
                <w:rFonts w:ascii="Book Antiqua" w:hAnsi="Book Antiqua" w:cs="Times New Roman"/>
                <w:sz w:val="24"/>
                <w:szCs w:val="24"/>
              </w:rPr>
              <w:lastRenderedPageBreak/>
              <w:t>Yes (HR</w:t>
            </w:r>
            <w:r w:rsidR="0074557E"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9A33F8" w:rsidRPr="005E18CE">
              <w:rPr>
                <w:rFonts w:ascii="Book Antiqua" w:hAnsi="Book Antiqua" w:cs="Times New Roman"/>
                <w:sz w:val="24"/>
                <w:szCs w:val="24"/>
              </w:rPr>
              <w:t>4.7)</w:t>
            </w:r>
            <w:r w:rsidR="009A33F8" w:rsidRPr="005E18CE">
              <w:rPr>
                <w:rFonts w:ascii="Book Antiqua" w:hAnsi="Book Antiqua" w:cs="Times New Roman"/>
                <w:sz w:val="24"/>
                <w:szCs w:val="24"/>
              </w:rPr>
              <w:br/>
            </w:r>
            <w:r w:rsidRPr="005E18CE">
              <w:rPr>
                <w:rFonts w:ascii="Book Antiqua" w:hAnsi="Book Antiqua" w:cs="Times New Roman"/>
                <w:sz w:val="24"/>
                <w:szCs w:val="24"/>
              </w:rPr>
              <w:t>Yes (RR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5.1)</w:t>
            </w:r>
            <w:r w:rsidRPr="005E18CE">
              <w:rPr>
                <w:rFonts w:ascii="Book Antiqua" w:hAnsi="Book Antiqua" w:cs="Times New Roman"/>
                <w:sz w:val="24"/>
                <w:szCs w:val="24"/>
              </w:rPr>
              <w:br/>
            </w:r>
            <w:r w:rsidR="009A33F8" w:rsidRPr="005E18CE">
              <w:rPr>
                <w:rFonts w:ascii="Book Antiqua" w:hAnsi="Book Antiqua" w:cs="Times New Roman"/>
                <w:sz w:val="24"/>
                <w:szCs w:val="24"/>
              </w:rPr>
              <w:t>No</w:t>
            </w:r>
          </w:p>
        </w:tc>
        <w:tc>
          <w:tcPr>
            <w:tcW w:w="1890" w:type="dxa"/>
          </w:tcPr>
          <w:p w:rsidR="009A33F8" w:rsidRPr="005E18CE" w:rsidRDefault="00A003EA"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McFarland</w:t>
            </w:r>
            <w:r w:rsidRPr="005E18CE">
              <w:rPr>
                <w:rFonts w:ascii="Book Antiqua" w:hAnsi="Book Antiqua" w:cs="Times New Roman"/>
                <w:sz w:val="24"/>
                <w:szCs w:val="24"/>
                <w:vertAlign w:val="superscript"/>
              </w:rPr>
              <w:t>[121]</w:t>
            </w:r>
            <w:r w:rsidRPr="005E18CE">
              <w:rPr>
                <w:rFonts w:ascii="Book Antiqua" w:hAnsi="Book Antiqua" w:cs="Times New Roman"/>
                <w:sz w:val="24"/>
                <w:szCs w:val="24"/>
              </w:rPr>
              <w:br/>
              <w:t>Eyre</w:t>
            </w:r>
            <w:r w:rsidRPr="005E18CE">
              <w:rPr>
                <w:rFonts w:ascii="Book Antiqua" w:hAnsi="Book Antiqua" w:cs="Times New Roman"/>
                <w:sz w:val="24"/>
                <w:szCs w:val="24"/>
                <w:vertAlign w:val="superscript"/>
              </w:rPr>
              <w:t>[118]</w:t>
            </w:r>
            <w:r w:rsidRPr="005E18CE">
              <w:rPr>
                <w:rFonts w:ascii="Book Antiqua" w:hAnsi="Book Antiqua" w:cs="Times New Roman"/>
                <w:sz w:val="24"/>
                <w:szCs w:val="24"/>
              </w:rPr>
              <w:br/>
            </w:r>
            <w:r w:rsidR="009A33F8" w:rsidRPr="005E18CE">
              <w:rPr>
                <w:rFonts w:ascii="Book Antiqua" w:hAnsi="Book Antiqua" w:cs="Times New Roman"/>
                <w:sz w:val="24"/>
                <w:szCs w:val="24"/>
              </w:rPr>
              <w:t xml:space="preserve">Vesteinsdottir </w:t>
            </w:r>
            <w:r w:rsidR="009A33F8" w:rsidRPr="005E18CE">
              <w:rPr>
                <w:rFonts w:ascii="Book Antiqua" w:hAnsi="Book Antiqua" w:cs="Times New Roman"/>
                <w:sz w:val="24"/>
                <w:szCs w:val="24"/>
                <w:vertAlign w:val="superscript"/>
              </w:rPr>
              <w:t>[73]</w:t>
            </w:r>
            <w:r w:rsidR="009A33F8" w:rsidRPr="005E18CE">
              <w:rPr>
                <w:rFonts w:ascii="Book Antiqua" w:hAnsi="Book Antiqua" w:cs="Times New Roman"/>
                <w:sz w:val="24"/>
                <w:szCs w:val="24"/>
              </w:rPr>
              <w:br/>
            </w:r>
            <w:r w:rsidR="009A33F8" w:rsidRPr="005E18CE">
              <w:rPr>
                <w:rFonts w:ascii="Book Antiqua" w:hAnsi="Book Antiqua" w:cs="Times New Roman"/>
                <w:sz w:val="24"/>
                <w:szCs w:val="24"/>
              </w:rPr>
              <w:lastRenderedPageBreak/>
              <w:t>Marwick</w:t>
            </w:r>
            <w:r w:rsidR="009A33F8" w:rsidRPr="005E18CE">
              <w:rPr>
                <w:rFonts w:ascii="Book Antiqua" w:hAnsi="Book Antiqua" w:cs="Times New Roman"/>
                <w:sz w:val="24"/>
                <w:szCs w:val="24"/>
                <w:vertAlign w:val="superscript"/>
              </w:rPr>
              <w:t>[191]</w:t>
            </w:r>
            <w:r w:rsidR="009A33F8" w:rsidRPr="005E18CE">
              <w:rPr>
                <w:rFonts w:ascii="Book Antiqua" w:hAnsi="Book Antiqua" w:cs="Times New Roman"/>
                <w:sz w:val="24"/>
                <w:szCs w:val="24"/>
              </w:rPr>
              <w:br/>
            </w:r>
            <w:r w:rsidRPr="005E18CE">
              <w:rPr>
                <w:rFonts w:ascii="Book Antiqua" w:hAnsi="Book Antiqua" w:cs="Times New Roman"/>
                <w:sz w:val="24"/>
                <w:szCs w:val="24"/>
              </w:rPr>
              <w:t>McFarland</w:t>
            </w:r>
            <w:r w:rsidRPr="005E18CE">
              <w:rPr>
                <w:rFonts w:ascii="Book Antiqua" w:hAnsi="Book Antiqua" w:cs="Times New Roman"/>
                <w:sz w:val="24"/>
                <w:szCs w:val="24"/>
                <w:vertAlign w:val="superscript"/>
              </w:rPr>
              <w:t>[64]</w:t>
            </w:r>
            <w:r w:rsidRPr="005E18CE">
              <w:rPr>
                <w:rFonts w:ascii="Book Antiqua" w:hAnsi="Book Antiqua" w:cs="Times New Roman"/>
                <w:sz w:val="24"/>
                <w:szCs w:val="24"/>
              </w:rPr>
              <w:br/>
            </w:r>
            <w:r w:rsidR="009A33F8" w:rsidRPr="005E18CE">
              <w:rPr>
                <w:rFonts w:ascii="Book Antiqua" w:hAnsi="Book Antiqua" w:cs="Times New Roman"/>
                <w:sz w:val="24"/>
                <w:szCs w:val="24"/>
              </w:rPr>
              <w:t>Huang</w:t>
            </w:r>
            <w:r w:rsidR="009A33F8" w:rsidRPr="005E18CE">
              <w:rPr>
                <w:rFonts w:ascii="Book Antiqua" w:hAnsi="Book Antiqua" w:cs="Times New Roman"/>
                <w:sz w:val="24"/>
                <w:szCs w:val="24"/>
                <w:vertAlign w:val="superscript"/>
              </w:rPr>
              <w:t>[65]</w:t>
            </w:r>
          </w:p>
        </w:tc>
      </w:tr>
      <w:tr w:rsidR="005E18CE" w:rsidRPr="005E18CE" w:rsidTr="0074557E">
        <w:tc>
          <w:tcPr>
            <w:tcW w:w="2088" w:type="dxa"/>
          </w:tcPr>
          <w:p w:rsidR="009A33F8" w:rsidRPr="005E18CE" w:rsidRDefault="007D74C0"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P</w:t>
            </w:r>
            <w:r w:rsidR="009A33F8" w:rsidRPr="005E18CE">
              <w:rPr>
                <w:rFonts w:ascii="Book Antiqua" w:hAnsi="Book Antiqua" w:cs="Times New Roman"/>
                <w:sz w:val="24"/>
                <w:szCs w:val="24"/>
              </w:rPr>
              <w:t>rior long term care residence</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sz w:val="24"/>
                <w:szCs w:val="24"/>
              </w:rPr>
            </w:pPr>
          </w:p>
        </w:tc>
        <w:tc>
          <w:tcPr>
            <w:tcW w:w="130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caps/>
                <w:sz w:val="24"/>
                <w:szCs w:val="24"/>
              </w:rPr>
              <w:t>n</w:t>
            </w:r>
            <w:r w:rsidRPr="005E18CE">
              <w:rPr>
                <w:rFonts w:ascii="Book Antiqua" w:hAnsi="Book Antiqua" w:cs="Times New Roman"/>
                <w:sz w:val="24"/>
                <w:szCs w:val="24"/>
              </w:rPr>
              <w:t>o</w:t>
            </w:r>
          </w:p>
        </w:tc>
        <w:tc>
          <w:tcPr>
            <w:tcW w:w="1620" w:type="dxa"/>
          </w:tcPr>
          <w:p w:rsidR="009A33F8" w:rsidRPr="005E18CE" w:rsidRDefault="009A33F8" w:rsidP="00AD6EE2">
            <w:pPr>
              <w:snapToGrid w:val="0"/>
              <w:spacing w:after="0" w:line="360" w:lineRule="auto"/>
              <w:jc w:val="center"/>
              <w:rPr>
                <w:rFonts w:ascii="Book Antiqua" w:hAnsi="Book Antiqua"/>
                <w:sz w:val="24"/>
                <w:szCs w:val="24"/>
              </w:rPr>
            </w:pPr>
          </w:p>
        </w:tc>
        <w:tc>
          <w:tcPr>
            <w:tcW w:w="180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3.9)</w:t>
            </w:r>
            <w:r w:rsidR="00A003EA" w:rsidRPr="005E18CE">
              <w:rPr>
                <w:rFonts w:ascii="Book Antiqua" w:hAnsi="Book Antiqua" w:cs="Times New Roman"/>
                <w:sz w:val="24"/>
                <w:szCs w:val="24"/>
              </w:rPr>
              <w:t xml:space="preserve"> </w:t>
            </w:r>
            <w:r w:rsidR="00A003EA" w:rsidRPr="005E18CE">
              <w:rPr>
                <w:rFonts w:ascii="Book Antiqua" w:hAnsi="Book Antiqua" w:cs="Times New Roman"/>
                <w:sz w:val="24"/>
                <w:szCs w:val="24"/>
              </w:rPr>
              <w:br/>
            </w:r>
            <w:r w:rsidR="00A003EA" w:rsidRPr="005E18CE">
              <w:rPr>
                <w:rFonts w:ascii="Book Antiqua" w:hAnsi="Book Antiqua" w:cs="Times New Roman"/>
                <w:sz w:val="24"/>
                <w:szCs w:val="24"/>
              </w:rPr>
              <w:br/>
              <w:t>Yes (HR</w:t>
            </w:r>
            <w:r w:rsidR="0074557E"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00A003EA" w:rsidRPr="005E18CE">
              <w:rPr>
                <w:rFonts w:ascii="Book Antiqua" w:hAnsi="Book Antiqua" w:cs="Times New Roman"/>
                <w:sz w:val="24"/>
                <w:szCs w:val="24"/>
              </w:rPr>
              <w:t>4.1)</w:t>
            </w:r>
          </w:p>
        </w:tc>
        <w:tc>
          <w:tcPr>
            <w:tcW w:w="189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Vesteinsdottir</w:t>
            </w:r>
            <w:r w:rsidRPr="005E18CE">
              <w:rPr>
                <w:rFonts w:ascii="Book Antiqua" w:hAnsi="Book Antiqua" w:cs="Times New Roman"/>
                <w:sz w:val="24"/>
                <w:szCs w:val="24"/>
                <w:vertAlign w:val="superscript"/>
              </w:rPr>
              <w:t>[73]</w:t>
            </w:r>
            <w:r w:rsidR="00A003EA" w:rsidRPr="005E18CE">
              <w:rPr>
                <w:rFonts w:ascii="Book Antiqua" w:hAnsi="Book Antiqua" w:cs="Times New Roman"/>
                <w:sz w:val="24"/>
                <w:szCs w:val="24"/>
              </w:rPr>
              <w:t xml:space="preserve"> </w:t>
            </w:r>
            <w:r w:rsidR="00A003EA" w:rsidRPr="005E18CE">
              <w:rPr>
                <w:rFonts w:ascii="Book Antiqua" w:hAnsi="Book Antiqua" w:cs="Times New Roman"/>
                <w:sz w:val="24"/>
                <w:szCs w:val="24"/>
              </w:rPr>
              <w:br/>
              <w:t>Marwick</w:t>
            </w:r>
            <w:r w:rsidR="00A003EA" w:rsidRPr="005E18CE">
              <w:rPr>
                <w:rFonts w:ascii="Book Antiqua" w:hAnsi="Book Antiqua" w:cs="Times New Roman"/>
                <w:sz w:val="24"/>
                <w:szCs w:val="24"/>
                <w:vertAlign w:val="superscript"/>
              </w:rPr>
              <w:t>[191]</w:t>
            </w:r>
          </w:p>
        </w:tc>
      </w:tr>
      <w:tr w:rsidR="005E18CE" w:rsidRPr="005E18CE" w:rsidTr="0074557E">
        <w:tc>
          <w:tcPr>
            <w:tcW w:w="2088" w:type="dxa"/>
          </w:tcPr>
          <w:p w:rsidR="009A33F8" w:rsidRPr="005E18CE" w:rsidRDefault="007D74C0"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w:t>
            </w:r>
            <w:r w:rsidR="009A33F8" w:rsidRPr="005E18CE">
              <w:rPr>
                <w:rFonts w:ascii="Book Antiqua" w:hAnsi="Book Antiqua" w:cs="Times New Roman"/>
                <w:sz w:val="24"/>
                <w:szCs w:val="24"/>
              </w:rPr>
              <w:t>rolonged length of stay (current)</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15)</w:t>
            </w:r>
          </w:p>
        </w:tc>
        <w:tc>
          <w:tcPr>
            <w:tcW w:w="162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Tai</w:t>
            </w:r>
            <w:r w:rsidRPr="005E18CE">
              <w:rPr>
                <w:rFonts w:ascii="Book Antiqua" w:hAnsi="Book Antiqua" w:cs="Times New Roman"/>
                <w:sz w:val="24"/>
                <w:szCs w:val="24"/>
                <w:vertAlign w:val="superscript"/>
              </w:rPr>
              <w:t>[67]</w:t>
            </w:r>
          </w:p>
        </w:tc>
        <w:tc>
          <w:tcPr>
            <w:tcW w:w="180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(RR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1.01)</w:t>
            </w:r>
            <w:r w:rsidRPr="005E18CE">
              <w:rPr>
                <w:rFonts w:ascii="Book Antiqua" w:hAnsi="Book Antiqua" w:cs="Times New Roman"/>
                <w:sz w:val="24"/>
                <w:szCs w:val="24"/>
              </w:rPr>
              <w:br/>
              <w:t>Yes (OR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2.8)</w:t>
            </w:r>
            <w:r w:rsidRPr="005E18CE">
              <w:rPr>
                <w:rFonts w:ascii="Book Antiqua" w:hAnsi="Book Antiqua" w:cs="Times New Roman"/>
                <w:sz w:val="24"/>
                <w:szCs w:val="24"/>
              </w:rPr>
              <w:br/>
              <w:t>Yes (OR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5.1)</w:t>
            </w:r>
            <w:r w:rsidRPr="005E18CE">
              <w:rPr>
                <w:rFonts w:ascii="Book Antiqua" w:hAnsi="Book Antiqua" w:cs="Times New Roman"/>
                <w:sz w:val="24"/>
                <w:szCs w:val="24"/>
              </w:rPr>
              <w:br/>
              <w:t>No</w:t>
            </w:r>
          </w:p>
        </w:tc>
        <w:tc>
          <w:tcPr>
            <w:tcW w:w="1890" w:type="dxa"/>
          </w:tcPr>
          <w:p w:rsidR="0074557E" w:rsidRPr="005E18CE" w:rsidRDefault="009A33F8" w:rsidP="00AD6EE2">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Asha</w:t>
            </w:r>
            <w:r w:rsidRPr="005E18CE">
              <w:rPr>
                <w:rFonts w:ascii="Book Antiqua" w:hAnsi="Book Antiqua" w:cs="Times New Roman"/>
                <w:sz w:val="24"/>
                <w:szCs w:val="24"/>
                <w:vertAlign w:val="superscript"/>
              </w:rPr>
              <w:t>[22]</w:t>
            </w:r>
            <w:r w:rsidRPr="005E18CE">
              <w:rPr>
                <w:rFonts w:ascii="Book Antiqua" w:hAnsi="Book Antiqua" w:cs="Times New Roman"/>
                <w:sz w:val="24"/>
                <w:szCs w:val="24"/>
              </w:rPr>
              <w:br/>
            </w:r>
          </w:p>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Huang</w:t>
            </w:r>
            <w:r w:rsidRPr="005E18CE">
              <w:rPr>
                <w:rFonts w:ascii="Book Antiqua" w:hAnsi="Book Antiqua" w:cs="Times New Roman"/>
                <w:sz w:val="24"/>
                <w:szCs w:val="24"/>
                <w:vertAlign w:val="superscript"/>
              </w:rPr>
              <w:t>[65]</w:t>
            </w:r>
            <w:r w:rsidRPr="005E18CE">
              <w:rPr>
                <w:rFonts w:ascii="Book Antiqua" w:hAnsi="Book Antiqua" w:cs="Times New Roman"/>
                <w:sz w:val="24"/>
                <w:szCs w:val="24"/>
              </w:rPr>
              <w:t xml:space="preserve"> </w:t>
            </w:r>
            <w:r w:rsidRPr="005E18CE">
              <w:rPr>
                <w:rFonts w:ascii="Book Antiqua" w:hAnsi="Book Antiqua" w:cs="Times New Roman"/>
                <w:sz w:val="24"/>
                <w:szCs w:val="24"/>
              </w:rPr>
              <w:br/>
              <w:t>Lee</w:t>
            </w:r>
            <w:r w:rsidRPr="005E18CE">
              <w:rPr>
                <w:rFonts w:ascii="Book Antiqua" w:hAnsi="Book Antiqua" w:cs="Times New Roman"/>
                <w:sz w:val="24"/>
                <w:szCs w:val="24"/>
                <w:vertAlign w:val="superscript"/>
              </w:rPr>
              <w:t>[195]</w:t>
            </w:r>
            <w:r w:rsidR="00AD6EE2" w:rsidRPr="005E18CE">
              <w:rPr>
                <w:rFonts w:ascii="Book Antiqua" w:hAnsi="Book Antiqua" w:cs="Times New Roman"/>
                <w:sz w:val="24"/>
                <w:szCs w:val="24"/>
              </w:rPr>
              <w:br/>
              <w:t>Carignan</w:t>
            </w:r>
            <w:r w:rsidRPr="005E18CE">
              <w:rPr>
                <w:rFonts w:ascii="Book Antiqua" w:hAnsi="Book Antiqua" w:cs="Times New Roman"/>
                <w:sz w:val="24"/>
                <w:szCs w:val="24"/>
                <w:vertAlign w:val="superscript"/>
              </w:rPr>
              <w:t>[183]</w:t>
            </w:r>
          </w:p>
        </w:tc>
      </w:tr>
      <w:tr w:rsidR="005E18CE" w:rsidRPr="005E18CE" w:rsidTr="0074557E">
        <w:tc>
          <w:tcPr>
            <w:tcW w:w="2088" w:type="dxa"/>
          </w:tcPr>
          <w:p w:rsidR="009A33F8" w:rsidRPr="005E18CE" w:rsidRDefault="007D74C0"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I</w:t>
            </w:r>
            <w:r w:rsidR="009A33F8" w:rsidRPr="005E18CE">
              <w:rPr>
                <w:rFonts w:ascii="Book Antiqua" w:hAnsi="Book Antiqua" w:cs="Times New Roman"/>
                <w:sz w:val="24"/>
                <w:szCs w:val="24"/>
              </w:rPr>
              <w:t>nfected roommates/CD proximity/CD pressure</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80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(RR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1.7)</w:t>
            </w:r>
            <w:r w:rsidRPr="005E18CE">
              <w:rPr>
                <w:rFonts w:ascii="Book Antiqua" w:hAnsi="Book Antiqua" w:cs="Times New Roman"/>
                <w:sz w:val="24"/>
                <w:szCs w:val="24"/>
              </w:rPr>
              <w:br/>
              <w:t>Yes</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(OR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4.0)</w:t>
            </w:r>
          </w:p>
        </w:tc>
        <w:tc>
          <w:tcPr>
            <w:tcW w:w="1890" w:type="dxa"/>
          </w:tcPr>
          <w:p w:rsidR="009A33F8" w:rsidRPr="005E18CE" w:rsidRDefault="00671572"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9A33F8" w:rsidRPr="005E18CE">
              <w:rPr>
                <w:rFonts w:ascii="Book Antiqua" w:hAnsi="Book Antiqua" w:cs="Times New Roman"/>
                <w:sz w:val="24"/>
                <w:szCs w:val="24"/>
                <w:vertAlign w:val="superscript"/>
              </w:rPr>
              <w:t>[45]</w:t>
            </w:r>
            <w:r w:rsidR="009A33F8" w:rsidRPr="005E18CE">
              <w:rPr>
                <w:rFonts w:ascii="Book Antiqua" w:hAnsi="Book Antiqua" w:cs="Times New Roman"/>
                <w:sz w:val="24"/>
                <w:szCs w:val="24"/>
              </w:rPr>
              <w:br/>
              <w:t>Dubberke</w:t>
            </w:r>
            <w:r w:rsidR="009A33F8" w:rsidRPr="005E18CE">
              <w:rPr>
                <w:rFonts w:ascii="Book Antiqua" w:hAnsi="Book Antiqua" w:cs="Times New Roman"/>
                <w:sz w:val="24"/>
                <w:szCs w:val="24"/>
                <w:vertAlign w:val="superscript"/>
              </w:rPr>
              <w:t>[192]</w:t>
            </w:r>
          </w:p>
        </w:tc>
      </w:tr>
      <w:tr w:rsidR="005E18CE" w:rsidRPr="005E18CE" w:rsidTr="0074557E">
        <w:tc>
          <w:tcPr>
            <w:tcW w:w="2088" w:type="dxa"/>
          </w:tcPr>
          <w:p w:rsidR="009A33F8" w:rsidRPr="005E18CE" w:rsidRDefault="007D74C0" w:rsidP="00AD6EE2">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w:t>
            </w:r>
            <w:r w:rsidR="009A33F8" w:rsidRPr="005E18CE">
              <w:rPr>
                <w:rFonts w:ascii="Book Antiqua" w:hAnsi="Book Antiqua" w:cs="Times New Roman"/>
                <w:sz w:val="24"/>
                <w:szCs w:val="24"/>
              </w:rPr>
              <w:t>revious CDI</w:t>
            </w:r>
          </w:p>
        </w:tc>
        <w:tc>
          <w:tcPr>
            <w:tcW w:w="189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95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30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440" w:type="dxa"/>
          </w:tcPr>
          <w:p w:rsidR="009A33F8" w:rsidRPr="005E18CE" w:rsidRDefault="009034B9"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620" w:type="dxa"/>
          </w:tcPr>
          <w:p w:rsidR="009A33F8" w:rsidRPr="005E18CE" w:rsidRDefault="009A33F8" w:rsidP="00AD6EE2">
            <w:pPr>
              <w:snapToGrid w:val="0"/>
              <w:spacing w:after="0" w:line="360" w:lineRule="auto"/>
              <w:jc w:val="center"/>
              <w:rPr>
                <w:rFonts w:ascii="Book Antiqua" w:hAnsi="Book Antiqua" w:cs="Times New Roman"/>
                <w:sz w:val="24"/>
                <w:szCs w:val="24"/>
              </w:rPr>
            </w:pPr>
          </w:p>
        </w:tc>
        <w:tc>
          <w:tcPr>
            <w:tcW w:w="180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Yes (HR</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4557E"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4.5)</w:t>
            </w:r>
            <w:r w:rsidRPr="005E18CE">
              <w:rPr>
                <w:rFonts w:ascii="Book Antiqua" w:hAnsi="Book Antiqua" w:cs="Times New Roman"/>
                <w:sz w:val="24"/>
                <w:szCs w:val="24"/>
              </w:rPr>
              <w:br/>
              <w:t>No</w:t>
            </w:r>
          </w:p>
        </w:tc>
        <w:tc>
          <w:tcPr>
            <w:tcW w:w="1890" w:type="dxa"/>
          </w:tcPr>
          <w:p w:rsidR="009A33F8" w:rsidRPr="005E18CE" w:rsidRDefault="009A33F8" w:rsidP="00AD6EE2">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Stevens</w:t>
            </w:r>
            <w:r w:rsidRPr="005E18CE">
              <w:rPr>
                <w:rFonts w:ascii="Book Antiqua" w:hAnsi="Book Antiqua" w:cs="Times New Roman"/>
                <w:sz w:val="24"/>
                <w:szCs w:val="24"/>
                <w:vertAlign w:val="superscript"/>
              </w:rPr>
              <w:t>[173]</w:t>
            </w:r>
            <w:r w:rsidRPr="005E18CE">
              <w:rPr>
                <w:rFonts w:ascii="Book Antiqua" w:hAnsi="Book Antiqua" w:cs="Times New Roman"/>
                <w:sz w:val="24"/>
                <w:szCs w:val="24"/>
              </w:rPr>
              <w:t xml:space="preserve"> </w:t>
            </w:r>
            <w:r w:rsidRPr="005E18CE">
              <w:rPr>
                <w:rFonts w:ascii="Book Antiqua" w:hAnsi="Book Antiqua" w:cs="Times New Roman"/>
                <w:sz w:val="24"/>
                <w:szCs w:val="24"/>
              </w:rPr>
              <w:br/>
              <w:t>Khanna</w:t>
            </w:r>
            <w:r w:rsidRPr="005E18CE">
              <w:rPr>
                <w:rFonts w:ascii="Book Antiqua" w:hAnsi="Book Antiqua" w:cs="Times New Roman"/>
                <w:sz w:val="24"/>
                <w:szCs w:val="24"/>
                <w:vertAlign w:val="superscript"/>
              </w:rPr>
              <w:t>[17]</w:t>
            </w:r>
          </w:p>
        </w:tc>
      </w:tr>
    </w:tbl>
    <w:p w:rsidR="00D84925" w:rsidRPr="005E18CE" w:rsidRDefault="0074557E" w:rsidP="0074557E">
      <w:pPr>
        <w:snapToGrid w:val="0"/>
        <w:spacing w:after="0" w:line="360" w:lineRule="auto"/>
        <w:jc w:val="both"/>
        <w:rPr>
          <w:rFonts w:ascii="Book Antiqua" w:hAnsi="Book Antiqua" w:cs="Times New Roman"/>
          <w:b/>
          <w:sz w:val="24"/>
          <w:szCs w:val="24"/>
        </w:rPr>
      </w:pPr>
      <w:r w:rsidRPr="005E18CE">
        <w:rPr>
          <w:rFonts w:ascii="Book Antiqua" w:hAnsi="Book Antiqua" w:cs="Times New Roman"/>
          <w:sz w:val="24"/>
          <w:szCs w:val="24"/>
          <w:lang w:eastAsia="zh-CN"/>
        </w:rPr>
        <w:t>References are given by last name of first author and citation number in brackets.</w:t>
      </w:r>
      <w:r w:rsidR="00BE0B4B" w:rsidRPr="005E18CE">
        <w:rPr>
          <w:rFonts w:ascii="Book Antiqua" w:hAnsi="Book Antiqua" w:cs="Times New Roman" w:hint="eastAsia"/>
          <w:b/>
          <w:sz w:val="24"/>
          <w:szCs w:val="24"/>
          <w:lang w:eastAsia="zh-CN"/>
        </w:rPr>
        <w:t xml:space="preserve"> </w:t>
      </w:r>
      <w:r w:rsidR="004E00D3" w:rsidRPr="005E18CE">
        <w:rPr>
          <w:rFonts w:ascii="Book Antiqua" w:hAnsi="Book Antiqua" w:cs="Times New Roman"/>
          <w:sz w:val="24"/>
          <w:szCs w:val="24"/>
        </w:rPr>
        <w:t>AAD</w:t>
      </w:r>
      <w:r w:rsidR="002A2D30" w:rsidRPr="005E18CE">
        <w:rPr>
          <w:rFonts w:ascii="Book Antiqua" w:hAnsi="Book Antiqua" w:cs="Times New Roman"/>
          <w:sz w:val="24"/>
          <w:szCs w:val="24"/>
        </w:rPr>
        <w:t>:</w:t>
      </w:r>
      <w:r w:rsidR="004E00D3" w:rsidRPr="005E18CE">
        <w:rPr>
          <w:rFonts w:ascii="Book Antiqua" w:hAnsi="Book Antiqua" w:cs="Times New Roman"/>
          <w:sz w:val="24"/>
          <w:szCs w:val="24"/>
        </w:rPr>
        <w:t xml:space="preserve"> </w:t>
      </w:r>
      <w:r w:rsidR="002A2D30" w:rsidRPr="005E18CE">
        <w:rPr>
          <w:rFonts w:ascii="Book Antiqua" w:hAnsi="Book Antiqua" w:cs="Times New Roman"/>
          <w:sz w:val="24"/>
          <w:szCs w:val="24"/>
        </w:rPr>
        <w:t>A</w:t>
      </w:r>
      <w:r w:rsidR="004E00D3" w:rsidRPr="005E18CE">
        <w:rPr>
          <w:rFonts w:ascii="Book Antiqua" w:hAnsi="Book Antiqua" w:cs="Times New Roman"/>
          <w:sz w:val="24"/>
          <w:szCs w:val="24"/>
        </w:rPr>
        <w:t xml:space="preserve">ntibiotic-associated diarrhea; </w:t>
      </w:r>
      <w:r w:rsidR="00F106B3" w:rsidRPr="005E18CE">
        <w:rPr>
          <w:rFonts w:ascii="Book Antiqua" w:hAnsi="Book Antiqua" w:cs="Times New Roman"/>
          <w:sz w:val="24"/>
          <w:szCs w:val="24"/>
        </w:rPr>
        <w:t xml:space="preserve">amino: Aminoglycoside; </w:t>
      </w:r>
      <w:r w:rsidR="004E00D3" w:rsidRPr="005E18CE">
        <w:rPr>
          <w:rFonts w:ascii="Book Antiqua" w:hAnsi="Book Antiqua" w:cs="Times New Roman"/>
          <w:sz w:val="24"/>
          <w:szCs w:val="24"/>
        </w:rPr>
        <w:t>CDI</w:t>
      </w:r>
      <w:r w:rsidR="002A2D30" w:rsidRPr="005E18CE">
        <w:rPr>
          <w:rFonts w:ascii="Book Antiqua" w:hAnsi="Book Antiqua" w:cs="Times New Roman"/>
          <w:sz w:val="24"/>
          <w:szCs w:val="24"/>
        </w:rPr>
        <w:t>:</w:t>
      </w:r>
      <w:r w:rsidR="004E00D3" w:rsidRPr="005E18CE">
        <w:rPr>
          <w:rFonts w:ascii="Book Antiqua" w:hAnsi="Book Antiqua" w:cs="Times New Roman"/>
          <w:sz w:val="24"/>
          <w:szCs w:val="24"/>
        </w:rPr>
        <w:t xml:space="preserve"> </w:t>
      </w:r>
      <w:bookmarkStart w:id="153" w:name="OLE_LINK1"/>
      <w:bookmarkStart w:id="154" w:name="OLE_LINK2"/>
      <w:r w:rsidR="004E00D3" w:rsidRPr="005E18CE">
        <w:rPr>
          <w:rFonts w:ascii="Book Antiqua" w:hAnsi="Book Antiqua" w:cs="Times New Roman"/>
          <w:i/>
          <w:sz w:val="24"/>
          <w:szCs w:val="24"/>
        </w:rPr>
        <w:t>Clostridium difficile</w:t>
      </w:r>
      <w:r w:rsidR="004E00D3" w:rsidRPr="005E18CE">
        <w:rPr>
          <w:rFonts w:ascii="Book Antiqua" w:hAnsi="Book Antiqua" w:cs="Times New Roman"/>
          <w:sz w:val="24"/>
          <w:szCs w:val="24"/>
        </w:rPr>
        <w:t xml:space="preserve"> infections</w:t>
      </w:r>
      <w:bookmarkEnd w:id="153"/>
      <w:bookmarkEnd w:id="154"/>
      <w:r w:rsidR="004E00D3" w:rsidRPr="005E18CE">
        <w:rPr>
          <w:rFonts w:ascii="Book Antiqua" w:hAnsi="Book Antiqua" w:cs="Times New Roman"/>
          <w:sz w:val="24"/>
          <w:szCs w:val="24"/>
        </w:rPr>
        <w:t xml:space="preserve">; </w:t>
      </w:r>
      <w:r w:rsidR="00BE0B4B" w:rsidRPr="005E18CE">
        <w:rPr>
          <w:rFonts w:ascii="Book Antiqua" w:hAnsi="Book Antiqua" w:cs="Times New Roman"/>
          <w:sz w:val="24"/>
          <w:szCs w:val="24"/>
        </w:rPr>
        <w:t>IBD</w:t>
      </w:r>
      <w:r w:rsidR="00BE0B4B" w:rsidRPr="005E18CE">
        <w:rPr>
          <w:rFonts w:ascii="Book Antiqua" w:hAnsi="Book Antiqua" w:cs="Times New Roman" w:hint="eastAsia"/>
          <w:sz w:val="24"/>
          <w:szCs w:val="24"/>
          <w:lang w:eastAsia="zh-CN"/>
        </w:rPr>
        <w:t>:</w:t>
      </w:r>
      <w:r w:rsidR="00BE0B4B" w:rsidRPr="005E18CE">
        <w:rPr>
          <w:rFonts w:ascii="Book Antiqua" w:hAnsi="Book Antiqua" w:cs="Times New Roman"/>
          <w:sz w:val="24"/>
          <w:szCs w:val="24"/>
        </w:rPr>
        <w:t xml:space="preserve"> Inflammatory bowel disease</w:t>
      </w:r>
      <w:r w:rsidR="00BE0B4B" w:rsidRPr="005E18CE">
        <w:rPr>
          <w:rFonts w:ascii="Book Antiqua" w:hAnsi="Book Antiqua" w:cs="Times New Roman" w:hint="eastAsia"/>
          <w:sz w:val="24"/>
          <w:szCs w:val="24"/>
          <w:lang w:eastAsia="zh-CN"/>
        </w:rPr>
        <w:t>;</w:t>
      </w:r>
      <w:r w:rsidR="00BE0B4B" w:rsidRPr="005E18CE">
        <w:rPr>
          <w:rFonts w:ascii="Book Antiqua" w:hAnsi="Book Antiqua" w:cs="Times New Roman"/>
          <w:sz w:val="24"/>
          <w:szCs w:val="24"/>
        </w:rPr>
        <w:t xml:space="preserve"> </w:t>
      </w:r>
      <w:r w:rsidR="001474B4" w:rsidRPr="005E18CE">
        <w:rPr>
          <w:rFonts w:ascii="Book Antiqua" w:hAnsi="Book Antiqua" w:cs="Times New Roman"/>
          <w:sz w:val="24"/>
          <w:szCs w:val="24"/>
        </w:rPr>
        <w:t>ceph</w:t>
      </w:r>
      <w:r w:rsidR="002A2D30" w:rsidRPr="005E18CE">
        <w:rPr>
          <w:rFonts w:ascii="Book Antiqua" w:hAnsi="Book Antiqua" w:cs="Times New Roman"/>
          <w:sz w:val="24"/>
          <w:szCs w:val="24"/>
        </w:rPr>
        <w:t>: C</w:t>
      </w:r>
      <w:r w:rsidR="001474B4" w:rsidRPr="005E18CE">
        <w:rPr>
          <w:rFonts w:ascii="Book Antiqua" w:hAnsi="Book Antiqua" w:cs="Times New Roman"/>
          <w:sz w:val="24"/>
          <w:szCs w:val="24"/>
        </w:rPr>
        <w:t>ephalosporins;</w:t>
      </w:r>
      <w:r w:rsidR="002A2D30" w:rsidRPr="005E18CE">
        <w:rPr>
          <w:rFonts w:ascii="Book Antiqua" w:hAnsi="Book Antiqua" w:cs="Times New Roman"/>
          <w:sz w:val="24"/>
          <w:szCs w:val="24"/>
        </w:rPr>
        <w:t xml:space="preserve"> clind:</w:t>
      </w:r>
      <w:r w:rsidR="00BE0B4B" w:rsidRPr="005E18CE">
        <w:rPr>
          <w:rFonts w:ascii="Book Antiqua" w:hAnsi="Book Antiqua" w:cs="Times New Roman" w:hint="eastAsia"/>
          <w:sz w:val="24"/>
          <w:szCs w:val="24"/>
          <w:lang w:eastAsia="zh-CN"/>
        </w:rPr>
        <w:t xml:space="preserve"> </w:t>
      </w:r>
      <w:r w:rsidR="002A2D30" w:rsidRPr="005E18CE">
        <w:rPr>
          <w:rFonts w:ascii="Book Antiqua" w:hAnsi="Book Antiqua" w:cs="Times New Roman"/>
          <w:sz w:val="24"/>
          <w:szCs w:val="24"/>
        </w:rPr>
        <w:t>C</w:t>
      </w:r>
      <w:r w:rsidR="001474B4" w:rsidRPr="005E18CE">
        <w:rPr>
          <w:rFonts w:ascii="Book Antiqua" w:hAnsi="Book Antiqua" w:cs="Times New Roman"/>
          <w:sz w:val="24"/>
          <w:szCs w:val="24"/>
        </w:rPr>
        <w:t>lindamycin; CO</w:t>
      </w:r>
      <w:r w:rsidR="002A2D30" w:rsidRPr="005E18CE">
        <w:rPr>
          <w:rFonts w:ascii="Book Antiqua" w:hAnsi="Book Antiqua" w:cs="Times New Roman"/>
          <w:sz w:val="24"/>
          <w:szCs w:val="24"/>
        </w:rPr>
        <w:t>: C</w:t>
      </w:r>
      <w:r w:rsidR="001474B4" w:rsidRPr="005E18CE">
        <w:rPr>
          <w:rFonts w:ascii="Book Antiqua" w:hAnsi="Book Antiqua" w:cs="Times New Roman"/>
          <w:sz w:val="24"/>
          <w:szCs w:val="24"/>
        </w:rPr>
        <w:t xml:space="preserve">ommunity-onset; </w:t>
      </w:r>
      <w:r w:rsidR="00F106B3" w:rsidRPr="005E18CE">
        <w:rPr>
          <w:rFonts w:ascii="Book Antiqua" w:hAnsi="Book Antiqua" w:cs="Times New Roman"/>
          <w:sz w:val="24"/>
          <w:szCs w:val="24"/>
        </w:rPr>
        <w:t xml:space="preserve">diclox: Dicloxacillin; </w:t>
      </w:r>
      <w:r w:rsidR="00331758" w:rsidRPr="005E18CE">
        <w:rPr>
          <w:rFonts w:ascii="Book Antiqua" w:hAnsi="Book Antiqua" w:cs="Times New Roman"/>
          <w:sz w:val="24"/>
          <w:szCs w:val="24"/>
        </w:rPr>
        <w:t>HR</w:t>
      </w:r>
      <w:r w:rsidR="002A2D30" w:rsidRPr="005E18CE">
        <w:rPr>
          <w:rFonts w:ascii="Book Antiqua" w:hAnsi="Book Antiqua" w:cs="Times New Roman"/>
          <w:sz w:val="24"/>
          <w:szCs w:val="24"/>
        </w:rPr>
        <w:t>:</w:t>
      </w:r>
      <w:r w:rsidR="00331758" w:rsidRPr="005E18CE">
        <w:rPr>
          <w:rFonts w:ascii="Book Antiqua" w:hAnsi="Book Antiqua" w:cs="Times New Roman"/>
          <w:sz w:val="24"/>
          <w:szCs w:val="24"/>
        </w:rPr>
        <w:t xml:space="preserve"> </w:t>
      </w:r>
      <w:r w:rsidR="002A2D30" w:rsidRPr="005E18CE">
        <w:rPr>
          <w:rFonts w:ascii="Book Antiqua" w:hAnsi="Book Antiqua" w:cs="Times New Roman"/>
          <w:sz w:val="24"/>
          <w:szCs w:val="24"/>
        </w:rPr>
        <w:t>H</w:t>
      </w:r>
      <w:r w:rsidR="00331758" w:rsidRPr="005E18CE">
        <w:rPr>
          <w:rFonts w:ascii="Book Antiqua" w:hAnsi="Book Antiqua" w:cs="Times New Roman"/>
          <w:sz w:val="24"/>
          <w:szCs w:val="24"/>
        </w:rPr>
        <w:t>azard ratio;</w:t>
      </w:r>
      <w:r w:rsidR="002A2D30" w:rsidRPr="005E18CE">
        <w:rPr>
          <w:rFonts w:ascii="Book Antiqua" w:hAnsi="Book Antiqua" w:cs="Times New Roman"/>
          <w:sz w:val="24"/>
          <w:szCs w:val="24"/>
        </w:rPr>
        <w:t xml:space="preserve"> </w:t>
      </w:r>
      <w:r w:rsidR="001474B4" w:rsidRPr="005E18CE">
        <w:rPr>
          <w:rFonts w:ascii="Book Antiqua" w:hAnsi="Book Antiqua" w:cs="Times New Roman"/>
          <w:sz w:val="24"/>
          <w:szCs w:val="24"/>
        </w:rPr>
        <w:t>levo</w:t>
      </w:r>
      <w:r w:rsidR="002A2D30" w:rsidRPr="005E18CE">
        <w:rPr>
          <w:rFonts w:ascii="Book Antiqua" w:hAnsi="Book Antiqua" w:cs="Times New Roman"/>
          <w:sz w:val="24"/>
          <w:szCs w:val="24"/>
        </w:rPr>
        <w:t>: L</w:t>
      </w:r>
      <w:r w:rsidR="001474B4" w:rsidRPr="005E18CE">
        <w:rPr>
          <w:rFonts w:ascii="Book Antiqua" w:hAnsi="Book Antiqua" w:cs="Times New Roman"/>
          <w:sz w:val="24"/>
          <w:szCs w:val="24"/>
        </w:rPr>
        <w:t>evofloxacin;</w:t>
      </w:r>
      <w:r w:rsidRPr="005E18CE">
        <w:rPr>
          <w:rFonts w:ascii="Book Antiqua" w:hAnsi="Book Antiqua" w:cs="Times New Roman" w:hint="eastAsia"/>
          <w:sz w:val="24"/>
          <w:szCs w:val="24"/>
          <w:lang w:eastAsia="zh-CN"/>
        </w:rPr>
        <w:t xml:space="preserve"> </w:t>
      </w:r>
      <w:r w:rsidR="009034B9" w:rsidRPr="005E18CE">
        <w:rPr>
          <w:rFonts w:ascii="Book Antiqua" w:hAnsi="Book Antiqua" w:cs="Times New Roman"/>
          <w:sz w:val="24"/>
          <w:szCs w:val="24"/>
        </w:rPr>
        <w:t>NR</w:t>
      </w:r>
      <w:r w:rsidR="002A2D30" w:rsidRPr="005E18CE">
        <w:rPr>
          <w:rFonts w:ascii="Book Antiqua" w:hAnsi="Book Antiqua" w:cs="Times New Roman"/>
          <w:sz w:val="24"/>
          <w:szCs w:val="24"/>
        </w:rPr>
        <w:t>: N</w:t>
      </w:r>
      <w:r w:rsidR="00331758" w:rsidRPr="005E18CE">
        <w:rPr>
          <w:rFonts w:ascii="Book Antiqua" w:hAnsi="Book Antiqua" w:cs="Times New Roman"/>
          <w:sz w:val="24"/>
          <w:szCs w:val="24"/>
        </w:rPr>
        <w:t>ot reported; OR</w:t>
      </w:r>
      <w:r w:rsidR="002A2D30" w:rsidRPr="005E18CE">
        <w:rPr>
          <w:rFonts w:ascii="Book Antiqua" w:hAnsi="Book Antiqua" w:cs="Times New Roman"/>
          <w:sz w:val="24"/>
          <w:szCs w:val="24"/>
        </w:rPr>
        <w:t>: O</w:t>
      </w:r>
      <w:r w:rsidR="00331758" w:rsidRPr="005E18CE">
        <w:rPr>
          <w:rFonts w:ascii="Book Antiqua" w:hAnsi="Book Antiqua" w:cs="Times New Roman"/>
          <w:sz w:val="24"/>
          <w:szCs w:val="24"/>
        </w:rPr>
        <w:t xml:space="preserve">dds ratio; </w:t>
      </w:r>
      <w:r w:rsidR="001474B4" w:rsidRPr="005E18CE">
        <w:rPr>
          <w:rFonts w:ascii="Book Antiqua" w:hAnsi="Book Antiqua" w:cs="Times New Roman"/>
          <w:sz w:val="24"/>
          <w:szCs w:val="24"/>
        </w:rPr>
        <w:t>pen</w:t>
      </w:r>
      <w:r w:rsidR="002A2D30" w:rsidRPr="005E18CE">
        <w:rPr>
          <w:rFonts w:ascii="Book Antiqua" w:hAnsi="Book Antiqua" w:cs="Times New Roman"/>
          <w:sz w:val="24"/>
          <w:szCs w:val="24"/>
        </w:rPr>
        <w:t>: P</w:t>
      </w:r>
      <w:r w:rsidR="001474B4" w:rsidRPr="005E18CE">
        <w:rPr>
          <w:rFonts w:ascii="Book Antiqua" w:hAnsi="Book Antiqua" w:cs="Times New Roman"/>
          <w:sz w:val="24"/>
          <w:szCs w:val="24"/>
        </w:rPr>
        <w:t xml:space="preserve">enicillin; </w:t>
      </w:r>
      <w:r w:rsidR="007D74C0" w:rsidRPr="005E18CE">
        <w:rPr>
          <w:rFonts w:ascii="Book Antiqua" w:hAnsi="Book Antiqua" w:cs="Times New Roman"/>
          <w:sz w:val="24"/>
          <w:szCs w:val="24"/>
        </w:rPr>
        <w:t>PPI</w:t>
      </w:r>
      <w:r w:rsidR="002A2D30" w:rsidRPr="005E18CE">
        <w:rPr>
          <w:rFonts w:ascii="Book Antiqua" w:hAnsi="Book Antiqua" w:cs="Times New Roman"/>
          <w:sz w:val="24"/>
          <w:szCs w:val="24"/>
        </w:rPr>
        <w:t>: P</w:t>
      </w:r>
      <w:r w:rsidR="007D74C0" w:rsidRPr="005E18CE">
        <w:rPr>
          <w:rFonts w:ascii="Book Antiqua" w:hAnsi="Book Antiqua" w:cs="Times New Roman"/>
          <w:sz w:val="24"/>
          <w:szCs w:val="24"/>
        </w:rPr>
        <w:t xml:space="preserve">roton-pump inhibitor; </w:t>
      </w:r>
      <w:r w:rsidR="00331758" w:rsidRPr="005E18CE">
        <w:rPr>
          <w:rFonts w:ascii="Book Antiqua" w:hAnsi="Book Antiqua" w:cs="Times New Roman"/>
          <w:sz w:val="24"/>
          <w:szCs w:val="24"/>
        </w:rPr>
        <w:t>RR</w:t>
      </w:r>
      <w:r w:rsidR="002A2D30" w:rsidRPr="005E18CE">
        <w:rPr>
          <w:rFonts w:ascii="Book Antiqua" w:hAnsi="Book Antiqua" w:cs="Times New Roman"/>
          <w:sz w:val="24"/>
          <w:szCs w:val="24"/>
        </w:rPr>
        <w:t>: R</w:t>
      </w:r>
      <w:r w:rsidR="00331758" w:rsidRPr="005E18CE">
        <w:rPr>
          <w:rFonts w:ascii="Book Antiqua" w:hAnsi="Book Antiqua" w:cs="Times New Roman"/>
          <w:sz w:val="24"/>
          <w:szCs w:val="24"/>
        </w:rPr>
        <w:t>elative risk</w:t>
      </w:r>
      <w:r w:rsidR="001474B4" w:rsidRPr="005E18CE">
        <w:rPr>
          <w:rFonts w:ascii="Book Antiqua" w:hAnsi="Book Antiqua" w:cs="Times New Roman"/>
          <w:sz w:val="24"/>
          <w:szCs w:val="24"/>
        </w:rPr>
        <w:t>; quino</w:t>
      </w:r>
      <w:r w:rsidR="002A2D30" w:rsidRPr="005E18CE">
        <w:rPr>
          <w:rFonts w:ascii="Book Antiqua" w:hAnsi="Book Antiqua" w:cs="Times New Roman"/>
          <w:sz w:val="24"/>
          <w:szCs w:val="24"/>
        </w:rPr>
        <w:t>: Q</w:t>
      </w:r>
      <w:r w:rsidR="001474B4" w:rsidRPr="005E18CE">
        <w:rPr>
          <w:rFonts w:ascii="Book Antiqua" w:hAnsi="Book Antiqua" w:cs="Times New Roman"/>
          <w:sz w:val="24"/>
          <w:szCs w:val="24"/>
        </w:rPr>
        <w:t>uinolones</w:t>
      </w:r>
      <w:r w:rsidR="00212255" w:rsidRPr="005E18CE">
        <w:rPr>
          <w:rFonts w:ascii="Book Antiqua" w:hAnsi="Book Antiqua" w:cs="Times New Roman"/>
          <w:sz w:val="24"/>
          <w:szCs w:val="24"/>
        </w:rPr>
        <w:t xml:space="preserve">. </w:t>
      </w:r>
    </w:p>
    <w:p w:rsidR="0074557E" w:rsidRPr="005E18CE" w:rsidRDefault="0074557E">
      <w:pPr>
        <w:spacing w:after="0" w:line="240" w:lineRule="auto"/>
        <w:rPr>
          <w:rFonts w:ascii="Book Antiqua" w:hAnsi="Book Antiqua" w:cs="Times New Roman"/>
          <w:b/>
          <w:sz w:val="24"/>
          <w:szCs w:val="24"/>
        </w:rPr>
      </w:pPr>
      <w:r w:rsidRPr="005E18CE">
        <w:rPr>
          <w:rFonts w:ascii="Book Antiqua" w:hAnsi="Book Antiqua" w:cs="Times New Roman"/>
          <w:b/>
          <w:sz w:val="24"/>
          <w:szCs w:val="24"/>
        </w:rPr>
        <w:br w:type="page"/>
      </w:r>
    </w:p>
    <w:p w:rsidR="00322D7E" w:rsidRPr="005E18CE" w:rsidRDefault="00322D7E" w:rsidP="00212255">
      <w:pPr>
        <w:snapToGrid w:val="0"/>
        <w:spacing w:after="0" w:line="360" w:lineRule="auto"/>
        <w:rPr>
          <w:rFonts w:ascii="Book Antiqua" w:hAnsi="Book Antiqua" w:cs="Times New Roman"/>
          <w:b/>
          <w:sz w:val="24"/>
          <w:szCs w:val="24"/>
        </w:rPr>
      </w:pPr>
      <w:r w:rsidRPr="005E18CE">
        <w:rPr>
          <w:rFonts w:ascii="Book Antiqua" w:hAnsi="Book Antiqua" w:cs="Times New Roman"/>
          <w:b/>
          <w:sz w:val="24"/>
          <w:szCs w:val="24"/>
        </w:rPr>
        <w:lastRenderedPageBreak/>
        <w:t xml:space="preserve">Table </w:t>
      </w:r>
      <w:r w:rsidR="00347939" w:rsidRPr="005E18CE">
        <w:rPr>
          <w:rFonts w:ascii="Book Antiqua" w:hAnsi="Book Antiqua" w:cs="Times New Roman"/>
          <w:b/>
          <w:sz w:val="24"/>
          <w:szCs w:val="24"/>
        </w:rPr>
        <w:t>3</w:t>
      </w:r>
      <w:r w:rsidR="0074557E"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 xml:space="preserve">Comparison of </w:t>
      </w:r>
      <w:r w:rsidR="003326FA" w:rsidRPr="005E18CE">
        <w:rPr>
          <w:rFonts w:ascii="Book Antiqua" w:hAnsi="Book Antiqua" w:cs="Times New Roman"/>
          <w:b/>
          <w:sz w:val="24"/>
          <w:szCs w:val="24"/>
        </w:rPr>
        <w:t>clinical presentation</w:t>
      </w:r>
      <w:r w:rsidRPr="005E18CE">
        <w:rPr>
          <w:rFonts w:ascii="Book Antiqua" w:hAnsi="Book Antiqua" w:cs="Times New Roman"/>
          <w:b/>
          <w:sz w:val="24"/>
          <w:szCs w:val="24"/>
        </w:rPr>
        <w:t xml:space="preserve"> for </w:t>
      </w:r>
      <w:r w:rsidR="00192C38" w:rsidRPr="005E18CE">
        <w:rPr>
          <w:rFonts w:ascii="Book Antiqua" w:hAnsi="Book Antiqua" w:cs="Times New Roman"/>
          <w:b/>
          <w:sz w:val="24"/>
          <w:szCs w:val="24"/>
        </w:rPr>
        <w:t xml:space="preserve">pediatric antibiotic-associated diarrhea </w:t>
      </w:r>
      <w:r w:rsidR="00192C38" w:rsidRPr="005E18CE">
        <w:rPr>
          <w:rFonts w:ascii="Book Antiqua" w:hAnsi="Book Antiqua" w:cs="Times New Roman"/>
          <w:b/>
          <w:i/>
          <w:sz w:val="24"/>
          <w:szCs w:val="24"/>
        </w:rPr>
        <w:t>vs</w:t>
      </w:r>
      <w:r w:rsidR="00192C38" w:rsidRPr="005E18CE">
        <w:rPr>
          <w:rFonts w:ascii="Book Antiqua" w:hAnsi="Book Antiqua" w:cs="Times New Roman"/>
          <w:b/>
          <w:sz w:val="24"/>
          <w:szCs w:val="24"/>
        </w:rPr>
        <w:t xml:space="preserve"> adult antibiotic-associated diarrhea and pediatric </w:t>
      </w:r>
      <w:r w:rsidR="00192C38" w:rsidRPr="005E18CE">
        <w:rPr>
          <w:rFonts w:ascii="Book Antiqua" w:hAnsi="Book Antiqua" w:cs="Times New Roman"/>
          <w:b/>
          <w:i/>
          <w:sz w:val="24"/>
          <w:szCs w:val="24"/>
        </w:rPr>
        <w:t>Clostridium difficile</w:t>
      </w:r>
      <w:r w:rsidR="00192C38" w:rsidRPr="005E18CE">
        <w:rPr>
          <w:rFonts w:ascii="Book Antiqua" w:hAnsi="Book Antiqua" w:cs="Times New Roman"/>
          <w:b/>
          <w:sz w:val="24"/>
          <w:szCs w:val="24"/>
        </w:rPr>
        <w:t xml:space="preserve"> infections </w:t>
      </w:r>
      <w:r w:rsidR="00192C38" w:rsidRPr="005E18CE">
        <w:rPr>
          <w:rFonts w:ascii="Book Antiqua" w:hAnsi="Book Antiqua" w:cs="Times New Roman"/>
          <w:b/>
          <w:i/>
          <w:sz w:val="24"/>
          <w:szCs w:val="24"/>
        </w:rPr>
        <w:t>vs</w:t>
      </w:r>
      <w:r w:rsidR="00192C38" w:rsidRPr="005E18CE">
        <w:rPr>
          <w:rFonts w:ascii="Book Antiqua" w:hAnsi="Book Antiqua" w:cs="Times New Roman"/>
          <w:b/>
          <w:sz w:val="24"/>
          <w:szCs w:val="24"/>
        </w:rPr>
        <w:t xml:space="preserve"> adult </w:t>
      </w:r>
      <w:r w:rsidR="00192C38" w:rsidRPr="005E18CE">
        <w:rPr>
          <w:rFonts w:ascii="Book Antiqua" w:hAnsi="Book Antiqua" w:cs="Times New Roman"/>
          <w:b/>
          <w:i/>
          <w:sz w:val="24"/>
          <w:szCs w:val="24"/>
        </w:rPr>
        <w:t>Clostridium difficile</w:t>
      </w:r>
      <w:r w:rsidR="00192C38" w:rsidRPr="005E18CE">
        <w:rPr>
          <w:rFonts w:ascii="Book Antiqua" w:hAnsi="Book Antiqua" w:cs="Times New Roman"/>
          <w:b/>
          <w:sz w:val="24"/>
          <w:szCs w:val="24"/>
        </w:rPr>
        <w:t xml:space="preserve"> infections</w:t>
      </w:r>
    </w:p>
    <w:tbl>
      <w:tblPr>
        <w:tblStyle w:val="TableGrid"/>
        <w:tblW w:w="14778" w:type="dxa"/>
        <w:tblLayout w:type="fixed"/>
        <w:tblLook w:val="04A0" w:firstRow="1" w:lastRow="0" w:firstColumn="1" w:lastColumn="0" w:noHBand="0" w:noVBand="1"/>
      </w:tblPr>
      <w:tblGrid>
        <w:gridCol w:w="1908"/>
        <w:gridCol w:w="1350"/>
        <w:gridCol w:w="1980"/>
        <w:gridCol w:w="1530"/>
        <w:gridCol w:w="1890"/>
        <w:gridCol w:w="900"/>
        <w:gridCol w:w="1800"/>
        <w:gridCol w:w="1260"/>
        <w:gridCol w:w="2160"/>
      </w:tblGrid>
      <w:tr w:rsidR="005E18CE" w:rsidRPr="005E18CE" w:rsidTr="006F1244">
        <w:tc>
          <w:tcPr>
            <w:tcW w:w="1908" w:type="dxa"/>
          </w:tcPr>
          <w:p w:rsidR="001028E3" w:rsidRPr="005E18CE" w:rsidRDefault="001028E3" w:rsidP="00212255">
            <w:pPr>
              <w:snapToGrid w:val="0"/>
              <w:spacing w:after="0" w:line="360" w:lineRule="auto"/>
              <w:rPr>
                <w:rFonts w:ascii="Book Antiqua" w:hAnsi="Book Antiqua" w:cs="Times New Roman"/>
                <w:i/>
                <w:sz w:val="24"/>
                <w:szCs w:val="24"/>
              </w:rPr>
            </w:pPr>
          </w:p>
        </w:tc>
        <w:tc>
          <w:tcPr>
            <w:tcW w:w="1350" w:type="dxa"/>
          </w:tcPr>
          <w:p w:rsidR="001028E3" w:rsidRPr="005E18CE" w:rsidRDefault="001028E3" w:rsidP="00192C38">
            <w:pPr>
              <w:snapToGrid w:val="0"/>
              <w:spacing w:after="0" w:line="360" w:lineRule="auto"/>
              <w:jc w:val="center"/>
              <w:rPr>
                <w:rFonts w:ascii="Book Antiqua" w:eastAsia="Times New Roman" w:hAnsi="Book Antiqua" w:cs="Times New Roman"/>
                <w:b/>
                <w:sz w:val="24"/>
                <w:szCs w:val="24"/>
              </w:rPr>
            </w:pPr>
            <w:r w:rsidRPr="005E18CE">
              <w:rPr>
                <w:rFonts w:ascii="Book Antiqua" w:eastAsia="Times New Roman" w:hAnsi="Book Antiqua" w:cs="Times New Roman"/>
                <w:b/>
                <w:sz w:val="24"/>
                <w:szCs w:val="24"/>
              </w:rPr>
              <w:t>Ped AAD</w:t>
            </w:r>
          </w:p>
        </w:tc>
        <w:tc>
          <w:tcPr>
            <w:tcW w:w="1980" w:type="dxa"/>
          </w:tcPr>
          <w:p w:rsidR="001028E3" w:rsidRPr="005E18CE" w:rsidRDefault="001028E3" w:rsidP="00192C38">
            <w:pPr>
              <w:snapToGrid w:val="0"/>
              <w:spacing w:after="0" w:line="360" w:lineRule="auto"/>
              <w:jc w:val="center"/>
              <w:rPr>
                <w:rFonts w:ascii="Book Antiqua" w:hAnsi="Book Antiqua" w:cs="Times New Roman"/>
                <w:b/>
                <w:sz w:val="24"/>
                <w:szCs w:val="24"/>
                <w:lang w:eastAsia="zh-CN"/>
              </w:rPr>
            </w:pPr>
            <w:r w:rsidRPr="005E18CE">
              <w:rPr>
                <w:rFonts w:ascii="Book Antiqua" w:eastAsia="Times New Roman" w:hAnsi="Book Antiqua" w:cs="Times New Roman"/>
                <w:b/>
                <w:sz w:val="24"/>
                <w:szCs w:val="24"/>
              </w:rPr>
              <w:t>Ref</w:t>
            </w:r>
            <w:r w:rsidR="00AD6EE2" w:rsidRPr="005E18CE">
              <w:rPr>
                <w:rFonts w:ascii="Book Antiqua" w:hAnsi="Book Antiqua" w:cs="Times New Roman" w:hint="eastAsia"/>
                <w:b/>
                <w:sz w:val="24"/>
                <w:szCs w:val="24"/>
                <w:lang w:eastAsia="zh-CN"/>
              </w:rPr>
              <w:t>.</w:t>
            </w:r>
          </w:p>
        </w:tc>
        <w:tc>
          <w:tcPr>
            <w:tcW w:w="1530" w:type="dxa"/>
          </w:tcPr>
          <w:p w:rsidR="001028E3" w:rsidRPr="005E18CE" w:rsidRDefault="001028E3" w:rsidP="00192C3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AAD</w:t>
            </w:r>
          </w:p>
        </w:tc>
        <w:tc>
          <w:tcPr>
            <w:tcW w:w="1890" w:type="dxa"/>
          </w:tcPr>
          <w:p w:rsidR="001028E3" w:rsidRPr="005E18CE" w:rsidRDefault="001028E3" w:rsidP="00192C38">
            <w:pPr>
              <w:snapToGrid w:val="0"/>
              <w:spacing w:after="0" w:line="360" w:lineRule="auto"/>
              <w:jc w:val="center"/>
              <w:rPr>
                <w:rFonts w:ascii="Book Antiqua" w:hAnsi="Book Antiqua" w:cs="Times New Roman"/>
                <w:b/>
                <w:sz w:val="24"/>
                <w:szCs w:val="24"/>
                <w:lang w:eastAsia="zh-CN"/>
              </w:rPr>
            </w:pPr>
            <w:r w:rsidRPr="005E18CE">
              <w:rPr>
                <w:rFonts w:ascii="Book Antiqua" w:eastAsia="Times New Roman" w:hAnsi="Book Antiqua" w:cs="Times New Roman"/>
                <w:b/>
                <w:sz w:val="24"/>
                <w:szCs w:val="24"/>
              </w:rPr>
              <w:t>Ref</w:t>
            </w:r>
            <w:r w:rsidR="00AD6EE2" w:rsidRPr="005E18CE">
              <w:rPr>
                <w:rFonts w:ascii="Book Antiqua" w:hAnsi="Book Antiqua" w:cs="Times New Roman" w:hint="eastAsia"/>
                <w:b/>
                <w:sz w:val="24"/>
                <w:szCs w:val="24"/>
                <w:lang w:eastAsia="zh-CN"/>
              </w:rPr>
              <w:t>.</w:t>
            </w:r>
          </w:p>
        </w:tc>
        <w:tc>
          <w:tcPr>
            <w:tcW w:w="900" w:type="dxa"/>
          </w:tcPr>
          <w:p w:rsidR="001028E3" w:rsidRPr="005E18CE" w:rsidRDefault="00654717" w:rsidP="00192C38">
            <w:pPr>
              <w:snapToGrid w:val="0"/>
              <w:spacing w:after="0" w:line="360" w:lineRule="auto"/>
              <w:jc w:val="center"/>
              <w:rPr>
                <w:rFonts w:ascii="Book Antiqua" w:eastAsia="Times New Roman" w:hAnsi="Book Antiqua" w:cs="Times New Roman"/>
                <w:b/>
                <w:sz w:val="24"/>
                <w:szCs w:val="24"/>
              </w:rPr>
            </w:pPr>
            <w:r w:rsidRPr="005E18CE">
              <w:rPr>
                <w:rFonts w:ascii="Book Antiqua" w:eastAsia="Times New Roman" w:hAnsi="Book Antiqua" w:cs="Times New Roman"/>
                <w:b/>
                <w:sz w:val="24"/>
                <w:szCs w:val="24"/>
              </w:rPr>
              <w:t>Ped CDI</w:t>
            </w:r>
          </w:p>
        </w:tc>
        <w:tc>
          <w:tcPr>
            <w:tcW w:w="1800" w:type="dxa"/>
          </w:tcPr>
          <w:p w:rsidR="001028E3" w:rsidRPr="005E18CE" w:rsidRDefault="00401051" w:rsidP="00192C38">
            <w:pPr>
              <w:snapToGrid w:val="0"/>
              <w:spacing w:after="0" w:line="360" w:lineRule="auto"/>
              <w:jc w:val="center"/>
              <w:rPr>
                <w:rFonts w:ascii="Book Antiqua" w:hAnsi="Book Antiqua" w:cs="Times New Roman"/>
                <w:b/>
                <w:sz w:val="24"/>
                <w:szCs w:val="24"/>
                <w:lang w:eastAsia="zh-CN"/>
              </w:rPr>
            </w:pPr>
            <w:r w:rsidRPr="005E18CE">
              <w:rPr>
                <w:rFonts w:ascii="Book Antiqua" w:eastAsia="Times New Roman" w:hAnsi="Book Antiqua" w:cs="Times New Roman"/>
                <w:b/>
                <w:sz w:val="24"/>
                <w:szCs w:val="24"/>
              </w:rPr>
              <w:t>Ref</w:t>
            </w:r>
            <w:r w:rsidR="00AD6EE2" w:rsidRPr="005E18CE">
              <w:rPr>
                <w:rFonts w:ascii="Book Antiqua" w:hAnsi="Book Antiqua" w:cs="Times New Roman" w:hint="eastAsia"/>
                <w:b/>
                <w:sz w:val="24"/>
                <w:szCs w:val="24"/>
                <w:lang w:eastAsia="zh-CN"/>
              </w:rPr>
              <w:t>.</w:t>
            </w:r>
          </w:p>
        </w:tc>
        <w:tc>
          <w:tcPr>
            <w:tcW w:w="1260" w:type="dxa"/>
          </w:tcPr>
          <w:p w:rsidR="001028E3" w:rsidRPr="005E18CE" w:rsidRDefault="00654717" w:rsidP="00192C38">
            <w:pPr>
              <w:snapToGrid w:val="0"/>
              <w:spacing w:after="0" w:line="360" w:lineRule="auto"/>
              <w:jc w:val="center"/>
              <w:rPr>
                <w:rFonts w:ascii="Book Antiqua" w:eastAsia="Times New Roman" w:hAnsi="Book Antiqua" w:cs="Times New Roman"/>
                <w:b/>
                <w:sz w:val="24"/>
                <w:szCs w:val="24"/>
              </w:rPr>
            </w:pPr>
            <w:r w:rsidRPr="005E18CE">
              <w:rPr>
                <w:rFonts w:ascii="Book Antiqua" w:eastAsia="Times New Roman" w:hAnsi="Book Antiqua" w:cs="Times New Roman"/>
                <w:b/>
                <w:sz w:val="24"/>
                <w:szCs w:val="24"/>
              </w:rPr>
              <w:t>Adult CDI</w:t>
            </w:r>
          </w:p>
        </w:tc>
        <w:tc>
          <w:tcPr>
            <w:tcW w:w="2160" w:type="dxa"/>
          </w:tcPr>
          <w:p w:rsidR="001028E3" w:rsidRPr="005E18CE" w:rsidRDefault="00401051" w:rsidP="00192C38">
            <w:pPr>
              <w:snapToGrid w:val="0"/>
              <w:spacing w:after="0" w:line="360" w:lineRule="auto"/>
              <w:jc w:val="center"/>
              <w:rPr>
                <w:rFonts w:ascii="Book Antiqua" w:hAnsi="Book Antiqua" w:cs="Times New Roman"/>
                <w:b/>
                <w:sz w:val="24"/>
                <w:szCs w:val="24"/>
                <w:lang w:eastAsia="zh-CN"/>
              </w:rPr>
            </w:pPr>
            <w:r w:rsidRPr="005E18CE">
              <w:rPr>
                <w:rFonts w:ascii="Book Antiqua" w:eastAsia="Times New Roman" w:hAnsi="Book Antiqua" w:cs="Times New Roman"/>
                <w:b/>
                <w:sz w:val="24"/>
                <w:szCs w:val="24"/>
              </w:rPr>
              <w:t>Ref</w:t>
            </w:r>
            <w:r w:rsidR="00AD6EE2" w:rsidRPr="005E18CE">
              <w:rPr>
                <w:rFonts w:ascii="Book Antiqua" w:hAnsi="Book Antiqua" w:cs="Times New Roman" w:hint="eastAsia"/>
                <w:b/>
                <w:sz w:val="24"/>
                <w:szCs w:val="24"/>
                <w:lang w:eastAsia="zh-CN"/>
              </w:rPr>
              <w:t>.</w:t>
            </w:r>
          </w:p>
        </w:tc>
      </w:tr>
      <w:tr w:rsidR="005E18CE" w:rsidRPr="005E18CE" w:rsidTr="006F1244">
        <w:tc>
          <w:tcPr>
            <w:tcW w:w="1908" w:type="dxa"/>
          </w:tcPr>
          <w:p w:rsidR="0028121A" w:rsidRPr="005E18CE" w:rsidRDefault="0028121A" w:rsidP="007D74C0">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t>Incubation period</w:t>
            </w:r>
            <w:r w:rsidR="007D74C0" w:rsidRPr="005E18CE">
              <w:rPr>
                <w:rFonts w:ascii="Book Antiqua" w:hAnsi="Book Antiqua" w:cs="Times New Roman"/>
                <w:sz w:val="24"/>
                <w:szCs w:val="24"/>
              </w:rPr>
              <w:br/>
              <w:t>(</w:t>
            </w:r>
            <w:r w:rsidRPr="005E18CE">
              <w:rPr>
                <w:rFonts w:ascii="Book Antiqua" w:hAnsi="Book Antiqua" w:cs="Times New Roman"/>
                <w:sz w:val="24"/>
                <w:szCs w:val="24"/>
              </w:rPr>
              <w:t xml:space="preserve">mean days after </w:t>
            </w:r>
            <w:r w:rsidR="007D74C0"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antibiotic start or </w:t>
            </w:r>
            <w:r w:rsidR="007D74C0" w:rsidRPr="005E18CE">
              <w:rPr>
                <w:rFonts w:ascii="Book Antiqua" w:hAnsi="Book Antiqua" w:cs="Times New Roman"/>
                <w:i/>
                <w:sz w:val="24"/>
                <w:szCs w:val="24"/>
              </w:rPr>
              <w:t xml:space="preserve"> </w:t>
            </w:r>
            <w:r w:rsidRPr="005E18CE">
              <w:rPr>
                <w:rFonts w:ascii="Book Antiqua" w:hAnsi="Book Antiqua" w:cs="Times New Roman"/>
                <w:i/>
                <w:sz w:val="24"/>
                <w:szCs w:val="24"/>
              </w:rPr>
              <w:t>C. difficile</w:t>
            </w:r>
            <w:r w:rsidRPr="005E18CE">
              <w:rPr>
                <w:rFonts w:ascii="Book Antiqua" w:hAnsi="Book Antiqua" w:cs="Times New Roman"/>
                <w:sz w:val="24"/>
                <w:szCs w:val="24"/>
              </w:rPr>
              <w:t xml:space="preserve"> positive</w:t>
            </w:r>
            <w:r w:rsidR="007D74C0" w:rsidRPr="005E18CE">
              <w:rPr>
                <w:rFonts w:ascii="Book Antiqua" w:hAnsi="Book Antiqua" w:cs="Times New Roman"/>
                <w:sz w:val="24"/>
                <w:szCs w:val="24"/>
              </w:rPr>
              <w:t>)</w:t>
            </w:r>
          </w:p>
        </w:tc>
        <w:tc>
          <w:tcPr>
            <w:tcW w:w="1350" w:type="dxa"/>
          </w:tcPr>
          <w:p w:rsidR="0028121A" w:rsidRPr="005E18CE" w:rsidRDefault="0028121A" w:rsidP="00745C08">
            <w:pPr>
              <w:snapToGrid w:val="0"/>
              <w:spacing w:after="0" w:line="360" w:lineRule="auto"/>
              <w:jc w:val="center"/>
              <w:rPr>
                <w:rFonts w:ascii="Book Antiqua" w:hAnsi="Book Antiqua" w:cs="Times New Roman"/>
                <w:sz w:val="24"/>
                <w:szCs w:val="24"/>
              </w:rPr>
            </w:pPr>
            <w:r w:rsidRPr="005E18CE">
              <w:rPr>
                <w:rFonts w:ascii="Book Antiqua" w:eastAsia="Times New Roman" w:hAnsi="Book Antiqua" w:cs="Times New Roman"/>
                <w:sz w:val="24"/>
                <w:szCs w:val="24"/>
              </w:rPr>
              <w:t xml:space="preserve">2. 3 </w:t>
            </w:r>
            <w:r w:rsidR="00745C08" w:rsidRPr="005E18CE">
              <w:rPr>
                <w:rFonts w:ascii="Book Antiqua" w:hAnsi="Book Antiqua" w:cs="Times New Roman"/>
                <w:sz w:val="24"/>
                <w:szCs w:val="24"/>
              </w:rPr>
              <w:t xml:space="preserve">± </w:t>
            </w:r>
            <w:r w:rsidRPr="005E18CE">
              <w:rPr>
                <w:rFonts w:ascii="Book Antiqua" w:eastAsia="Times New Roman" w:hAnsi="Book Antiqua" w:cs="Times New Roman"/>
                <w:sz w:val="24"/>
                <w:szCs w:val="24"/>
              </w:rPr>
              <w:t>1.1 d</w:t>
            </w:r>
            <w:r w:rsidR="009A33F8" w:rsidRPr="005E18CE">
              <w:rPr>
                <w:rFonts w:ascii="Book Antiqua" w:eastAsia="Times New Roman" w:hAnsi="Book Antiqua" w:cs="Times New Roman"/>
                <w:sz w:val="24"/>
                <w:szCs w:val="24"/>
              </w:rPr>
              <w:br/>
            </w:r>
            <w:r w:rsidRPr="005E18CE">
              <w:rPr>
                <w:rFonts w:ascii="Book Antiqua" w:eastAsia="Times New Roman" w:hAnsi="Book Antiqua" w:cs="Times New Roman"/>
                <w:sz w:val="24"/>
                <w:szCs w:val="24"/>
              </w:rPr>
              <w:br/>
              <w:t>2.4 (1-8) d</w:t>
            </w:r>
            <w:r w:rsidRPr="005E18CE">
              <w:rPr>
                <w:rFonts w:ascii="Book Antiqua" w:eastAsia="Times New Roman" w:hAnsi="Book Antiqua" w:cs="Times New Roman"/>
                <w:sz w:val="24"/>
                <w:szCs w:val="24"/>
              </w:rPr>
              <w:br/>
              <w:t xml:space="preserve">4.0 </w:t>
            </w:r>
            <w:r w:rsidR="00745C08" w:rsidRPr="005E18CE">
              <w:rPr>
                <w:rFonts w:ascii="Book Antiqua" w:hAnsi="Book Antiqua" w:cs="Times New Roman"/>
                <w:sz w:val="24"/>
                <w:szCs w:val="24"/>
              </w:rPr>
              <w:t xml:space="preserve">± </w:t>
            </w:r>
            <w:r w:rsidRPr="005E18CE">
              <w:rPr>
                <w:rFonts w:ascii="Book Antiqua" w:eastAsia="Times New Roman" w:hAnsi="Book Antiqua" w:cs="Times New Roman"/>
                <w:sz w:val="24"/>
                <w:szCs w:val="24"/>
              </w:rPr>
              <w:t>4.3 d</w:t>
            </w:r>
            <w:r w:rsidRPr="005E18CE">
              <w:rPr>
                <w:rFonts w:ascii="Book Antiqua" w:eastAsia="Times New Roman" w:hAnsi="Book Antiqua" w:cs="Times New Roman"/>
                <w:sz w:val="24"/>
                <w:szCs w:val="24"/>
              </w:rPr>
              <w:br/>
            </w:r>
            <w:r w:rsidRPr="005E18CE">
              <w:rPr>
                <w:rFonts w:ascii="Book Antiqua" w:hAnsi="Book Antiqua" w:cs="Times New Roman"/>
                <w:sz w:val="24"/>
                <w:szCs w:val="24"/>
              </w:rPr>
              <w:t xml:space="preserve">4.9 </w:t>
            </w:r>
            <w:r w:rsidR="00745C08" w:rsidRPr="005E18CE">
              <w:rPr>
                <w:rFonts w:ascii="Book Antiqua" w:hAnsi="Book Antiqua" w:cs="Times New Roman"/>
                <w:sz w:val="24"/>
                <w:szCs w:val="24"/>
              </w:rPr>
              <w:t xml:space="preserve">± </w:t>
            </w:r>
            <w:r w:rsidRPr="005E18CE">
              <w:rPr>
                <w:rFonts w:ascii="Book Antiqua" w:hAnsi="Book Antiqua" w:cs="Times New Roman"/>
                <w:sz w:val="24"/>
                <w:szCs w:val="24"/>
              </w:rPr>
              <w:t>2.5 d</w:t>
            </w:r>
            <w:r w:rsidRPr="005E18CE">
              <w:rPr>
                <w:rFonts w:ascii="Book Antiqua" w:eastAsia="Times New Roman" w:hAnsi="Book Antiqua" w:cs="Times New Roman"/>
                <w:sz w:val="24"/>
                <w:szCs w:val="24"/>
              </w:rPr>
              <w:t xml:space="preserve"> </w:t>
            </w:r>
            <w:r w:rsidRPr="005E18CE">
              <w:rPr>
                <w:rFonts w:ascii="Book Antiqua" w:eastAsia="Times New Roman" w:hAnsi="Book Antiqua" w:cs="Times New Roman"/>
                <w:sz w:val="24"/>
                <w:szCs w:val="24"/>
              </w:rPr>
              <w:br/>
              <w:t xml:space="preserve">4.9 </w:t>
            </w:r>
            <w:r w:rsidR="00745C08" w:rsidRPr="005E18CE">
              <w:rPr>
                <w:rFonts w:ascii="Book Antiqua" w:hAnsi="Book Antiqua" w:cs="Times New Roman"/>
                <w:sz w:val="24"/>
                <w:szCs w:val="24"/>
              </w:rPr>
              <w:t xml:space="preserve">± </w:t>
            </w:r>
            <w:r w:rsidRPr="005E18CE">
              <w:rPr>
                <w:rFonts w:ascii="Book Antiqua" w:eastAsia="Times New Roman" w:hAnsi="Book Antiqua" w:cs="Times New Roman"/>
                <w:sz w:val="24"/>
                <w:szCs w:val="24"/>
              </w:rPr>
              <w:t>3 d</w:t>
            </w:r>
            <w:r w:rsidRPr="005E18CE">
              <w:rPr>
                <w:rFonts w:ascii="Book Antiqua" w:eastAsia="Times New Roman" w:hAnsi="Book Antiqua" w:cs="Times New Roman"/>
                <w:sz w:val="24"/>
                <w:szCs w:val="24"/>
              </w:rPr>
              <w:br/>
            </w:r>
            <w:r w:rsidRPr="005E18CE">
              <w:rPr>
                <w:rFonts w:ascii="Book Antiqua" w:hAnsi="Book Antiqua" w:cs="Times New Roman"/>
                <w:sz w:val="24"/>
                <w:szCs w:val="24"/>
              </w:rPr>
              <w:t xml:space="preserve">5.3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3.5 d</w:t>
            </w:r>
            <w:r w:rsidRPr="005E18CE">
              <w:rPr>
                <w:rFonts w:ascii="Book Antiqua" w:hAnsi="Book Antiqua" w:cs="Times New Roman"/>
                <w:sz w:val="24"/>
                <w:szCs w:val="24"/>
              </w:rPr>
              <w:br/>
            </w:r>
            <w:r w:rsidRPr="005E18CE">
              <w:rPr>
                <w:rFonts w:ascii="Book Antiqua" w:eastAsia="Times New Roman" w:hAnsi="Book Antiqua" w:cs="Times New Roman"/>
                <w:sz w:val="24"/>
                <w:szCs w:val="24"/>
              </w:rPr>
              <w:t xml:space="preserve">6.2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eastAsia="Times New Roman" w:hAnsi="Book Antiqua" w:cs="Times New Roman"/>
                <w:sz w:val="24"/>
                <w:szCs w:val="24"/>
              </w:rPr>
              <w:t>4.2 d</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eastAsia="Times New Roman" w:hAnsi="Book Antiqua" w:cs="Times New Roman"/>
                <w:sz w:val="24"/>
                <w:szCs w:val="24"/>
              </w:rPr>
              <w:t>Damrongmanee</w:t>
            </w:r>
            <w:r w:rsidR="007D74C0" w:rsidRPr="005E18CE">
              <w:rPr>
                <w:rFonts w:ascii="Book Antiqua" w:eastAsia="Times New Roman" w:hAnsi="Book Antiqua" w:cs="Times New Roman"/>
                <w:sz w:val="24"/>
                <w:szCs w:val="24"/>
              </w:rPr>
              <w:t xml:space="preserve"> </w:t>
            </w:r>
            <w:r w:rsidR="001041AA" w:rsidRPr="005E18CE">
              <w:rPr>
                <w:rFonts w:ascii="Book Antiqua" w:hAnsi="Book Antiqua" w:cs="Times New Roman"/>
                <w:sz w:val="24"/>
                <w:szCs w:val="24"/>
                <w:vertAlign w:val="superscript"/>
              </w:rPr>
              <w:t>[76]</w:t>
            </w:r>
            <w:r w:rsidRPr="005E18CE">
              <w:rPr>
                <w:rFonts w:ascii="Book Antiqua" w:eastAsia="Times New Roman" w:hAnsi="Book Antiqua" w:cs="Times New Roman"/>
                <w:sz w:val="24"/>
                <w:szCs w:val="24"/>
              </w:rPr>
              <w:t xml:space="preserve"> </w:t>
            </w:r>
            <w:r w:rsidRPr="005E18CE">
              <w:rPr>
                <w:rFonts w:ascii="Book Antiqua" w:eastAsia="Times New Roman" w:hAnsi="Book Antiqua" w:cs="Times New Roman"/>
                <w:sz w:val="24"/>
                <w:szCs w:val="24"/>
              </w:rPr>
              <w:br/>
            </w:r>
            <w:r w:rsidRPr="005E18CE">
              <w:rPr>
                <w:rFonts w:ascii="Book Antiqua" w:hAnsi="Book Antiqua" w:cs="Times New Roman"/>
                <w:sz w:val="24"/>
                <w:szCs w:val="24"/>
              </w:rPr>
              <w:t>Mitchell</w:t>
            </w:r>
            <w:r w:rsidR="001041AA" w:rsidRPr="005E18CE">
              <w:rPr>
                <w:rFonts w:ascii="Book Antiqua" w:hAnsi="Book Antiqua" w:cs="Times New Roman"/>
                <w:sz w:val="24"/>
                <w:szCs w:val="24"/>
                <w:vertAlign w:val="superscript"/>
              </w:rPr>
              <w:t>[85]</w:t>
            </w:r>
            <w:r w:rsidRPr="005E18CE">
              <w:rPr>
                <w:rFonts w:ascii="Book Antiqua" w:hAnsi="Book Antiqua" w:cs="Times New Roman"/>
                <w:sz w:val="24"/>
                <w:szCs w:val="24"/>
              </w:rPr>
              <w:br/>
            </w:r>
            <w:r w:rsidRPr="005E18CE">
              <w:rPr>
                <w:rFonts w:ascii="Book Antiqua" w:eastAsia="Times New Roman" w:hAnsi="Book Antiqua" w:cs="Times New Roman"/>
                <w:sz w:val="24"/>
                <w:szCs w:val="24"/>
              </w:rPr>
              <w:t>Correa</w:t>
            </w:r>
            <w:r w:rsidR="001041AA" w:rsidRPr="005E18CE">
              <w:rPr>
                <w:rFonts w:ascii="Book Antiqua" w:hAnsi="Book Antiqua" w:cs="Times New Roman"/>
                <w:sz w:val="24"/>
                <w:szCs w:val="24"/>
                <w:vertAlign w:val="superscript"/>
              </w:rPr>
              <w:t>[77]</w:t>
            </w:r>
            <w:r w:rsidRPr="005E18CE">
              <w:rPr>
                <w:rFonts w:ascii="Book Antiqua" w:eastAsia="Times New Roman" w:hAnsi="Book Antiqua" w:cs="Times New Roman"/>
                <w:sz w:val="24"/>
                <w:szCs w:val="24"/>
              </w:rPr>
              <w:br/>
            </w:r>
            <w:r w:rsidRPr="005E18CE">
              <w:rPr>
                <w:rFonts w:ascii="Book Antiqua" w:hAnsi="Book Antiqua" w:cs="Times New Roman"/>
                <w:sz w:val="24"/>
                <w:szCs w:val="24"/>
              </w:rPr>
              <w:t>Shan</w:t>
            </w:r>
            <w:r w:rsidR="001041AA" w:rsidRPr="005E18CE">
              <w:rPr>
                <w:rFonts w:ascii="Book Antiqua" w:hAnsi="Book Antiqua" w:cs="Times New Roman"/>
                <w:sz w:val="24"/>
                <w:szCs w:val="24"/>
                <w:vertAlign w:val="superscript"/>
              </w:rPr>
              <w:t>[93]</w:t>
            </w:r>
            <w:r w:rsidRPr="005E18CE">
              <w:rPr>
                <w:rFonts w:ascii="Book Antiqua" w:hAnsi="Book Antiqua" w:cs="Times New Roman"/>
                <w:sz w:val="24"/>
                <w:szCs w:val="24"/>
              </w:rPr>
              <w:br/>
            </w:r>
            <w:r w:rsidRPr="005E18CE">
              <w:rPr>
                <w:rFonts w:ascii="Book Antiqua" w:eastAsia="Times New Roman" w:hAnsi="Book Antiqua" w:cs="Times New Roman"/>
                <w:sz w:val="24"/>
                <w:szCs w:val="24"/>
              </w:rPr>
              <w:t>Kotowska</w:t>
            </w:r>
            <w:r w:rsidR="001041AA"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57</w:t>
            </w:r>
            <w:r w:rsidR="001041AA" w:rsidRPr="005E18CE">
              <w:rPr>
                <w:rFonts w:ascii="Book Antiqua" w:hAnsi="Book Antiqua" w:cs="Times New Roman"/>
                <w:sz w:val="24"/>
                <w:szCs w:val="24"/>
                <w:vertAlign w:val="superscript"/>
              </w:rPr>
              <w:t>]</w:t>
            </w:r>
            <w:r w:rsidRPr="005E18CE">
              <w:rPr>
                <w:rFonts w:ascii="Book Antiqua" w:eastAsia="Times New Roman" w:hAnsi="Book Antiqua" w:cs="Times New Roman"/>
                <w:sz w:val="24"/>
                <w:szCs w:val="24"/>
              </w:rPr>
              <w:br/>
            </w:r>
            <w:r w:rsidRPr="005E18CE">
              <w:rPr>
                <w:rFonts w:ascii="Book Antiqua" w:hAnsi="Book Antiqua" w:cs="Times New Roman"/>
                <w:sz w:val="24"/>
                <w:szCs w:val="24"/>
              </w:rPr>
              <w:t>Turck</w:t>
            </w:r>
            <w:r w:rsidR="00420C51" w:rsidRPr="005E18CE">
              <w:rPr>
                <w:rFonts w:ascii="Book Antiqua" w:hAnsi="Book Antiqua" w:cs="Times New Roman"/>
                <w:sz w:val="24"/>
                <w:szCs w:val="24"/>
                <w:vertAlign w:val="superscript"/>
              </w:rPr>
              <w:t>[63]</w:t>
            </w:r>
            <w:r w:rsidRPr="005E18CE">
              <w:rPr>
                <w:rFonts w:ascii="Book Antiqua" w:hAnsi="Book Antiqua" w:cs="Times New Roman"/>
                <w:sz w:val="24"/>
                <w:szCs w:val="24"/>
              </w:rPr>
              <w:br/>
            </w:r>
            <w:r w:rsidRPr="005E18CE">
              <w:rPr>
                <w:rFonts w:ascii="Book Antiqua" w:eastAsia="Times New Roman" w:hAnsi="Book Antiqua" w:cs="Times New Roman"/>
                <w:sz w:val="24"/>
                <w:szCs w:val="24"/>
              </w:rPr>
              <w:t>Ruszczynski</w:t>
            </w:r>
            <w:r w:rsidR="001041AA" w:rsidRPr="005E18CE">
              <w:rPr>
                <w:rFonts w:ascii="Book Antiqua" w:hAnsi="Book Antiqua" w:cs="Times New Roman"/>
                <w:sz w:val="24"/>
                <w:szCs w:val="24"/>
                <w:vertAlign w:val="superscript"/>
              </w:rPr>
              <w:t>[78]</w:t>
            </w:r>
          </w:p>
        </w:tc>
        <w:tc>
          <w:tcPr>
            <w:tcW w:w="1530" w:type="dxa"/>
          </w:tcPr>
          <w:p w:rsidR="0028121A" w:rsidRPr="005E18CE" w:rsidRDefault="0028121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3.2 </w:t>
            </w:r>
            <w:r w:rsidR="00745C08" w:rsidRPr="005E18CE">
              <w:rPr>
                <w:rFonts w:ascii="Book Antiqua" w:hAnsi="Book Antiqua" w:cs="Times New Roman"/>
                <w:sz w:val="24"/>
                <w:szCs w:val="24"/>
              </w:rPr>
              <w:t>±</w:t>
            </w:r>
            <w:r w:rsidRPr="005E18CE">
              <w:rPr>
                <w:rFonts w:ascii="Book Antiqua" w:hAnsi="Book Antiqua" w:cs="Times New Roman"/>
                <w:sz w:val="24"/>
                <w:szCs w:val="24"/>
              </w:rPr>
              <w:t xml:space="preserve"> 2 d</w:t>
            </w:r>
            <w:r w:rsidRPr="005E18CE">
              <w:rPr>
                <w:rFonts w:ascii="Book Antiqua" w:hAnsi="Book Antiqua" w:cs="Times New Roman"/>
                <w:sz w:val="24"/>
                <w:szCs w:val="24"/>
              </w:rPr>
              <w:br/>
              <w:t xml:space="preserve">3.7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2.6 d</w:t>
            </w:r>
            <w:r w:rsidRPr="005E18CE">
              <w:rPr>
                <w:rFonts w:ascii="Book Antiqua" w:hAnsi="Book Antiqua" w:cs="Times New Roman"/>
                <w:sz w:val="24"/>
                <w:szCs w:val="24"/>
              </w:rPr>
              <w:br/>
              <w:t>7 d</w:t>
            </w:r>
            <w:r w:rsidRPr="005E18CE">
              <w:rPr>
                <w:rFonts w:ascii="Book Antiqua" w:hAnsi="Book Antiqua" w:cs="Times New Roman"/>
                <w:sz w:val="24"/>
                <w:szCs w:val="24"/>
              </w:rPr>
              <w:br/>
              <w:t>8 d (1-30 d)</w:t>
            </w:r>
            <w:r w:rsidRPr="005E18CE">
              <w:rPr>
                <w:rFonts w:ascii="Book Antiqua" w:hAnsi="Book Antiqua" w:cs="Times New Roman"/>
                <w:sz w:val="24"/>
                <w:szCs w:val="24"/>
              </w:rPr>
              <w:br/>
              <w:t xml:space="preserve">9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 d</w:t>
            </w:r>
            <w:r w:rsidRPr="005E18CE">
              <w:rPr>
                <w:rFonts w:ascii="Book Antiqua" w:hAnsi="Book Antiqua" w:cs="Times New Roman"/>
                <w:sz w:val="24"/>
                <w:szCs w:val="24"/>
              </w:rPr>
              <w:br/>
              <w:t>16 d (6-60 d)</w:t>
            </w:r>
            <w:r w:rsidRPr="005E18CE">
              <w:rPr>
                <w:rFonts w:ascii="Book Antiqua" w:hAnsi="Book Antiqua" w:cs="Times New Roman"/>
                <w:sz w:val="24"/>
                <w:szCs w:val="24"/>
              </w:rPr>
              <w:br/>
              <w:t>18 d</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eastAsia="Times New Roman" w:hAnsi="Book Antiqua" w:cs="Times New Roman"/>
                <w:sz w:val="24"/>
                <w:szCs w:val="24"/>
              </w:rPr>
              <w:t>Dietrich</w:t>
            </w:r>
            <w:r w:rsidR="001A6AE1" w:rsidRPr="005E18CE">
              <w:rPr>
                <w:rFonts w:ascii="Book Antiqua" w:hAnsi="Book Antiqua" w:cs="Times New Roman"/>
                <w:sz w:val="24"/>
                <w:szCs w:val="24"/>
                <w:vertAlign w:val="superscript"/>
              </w:rPr>
              <w:t>[23]</w:t>
            </w:r>
            <w:r w:rsidRPr="005E18CE">
              <w:rPr>
                <w:rFonts w:ascii="Book Antiqua" w:eastAsia="Times New Roman" w:hAnsi="Book Antiqua" w:cs="Times New Roman"/>
                <w:sz w:val="24"/>
                <w:szCs w:val="24"/>
              </w:rPr>
              <w:br/>
              <w:t>Duman</w:t>
            </w:r>
            <w:r w:rsidR="001A6AE1"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58</w:t>
            </w:r>
            <w:r w:rsidR="001A6AE1" w:rsidRPr="005E18CE">
              <w:rPr>
                <w:rFonts w:ascii="Book Antiqua" w:hAnsi="Book Antiqua" w:cs="Times New Roman"/>
                <w:sz w:val="24"/>
                <w:szCs w:val="24"/>
                <w:vertAlign w:val="superscript"/>
              </w:rPr>
              <w:t>]</w:t>
            </w:r>
            <w:r w:rsidRPr="005E18CE">
              <w:rPr>
                <w:rFonts w:ascii="Book Antiqua" w:eastAsia="Times New Roman" w:hAnsi="Book Antiqua" w:cs="Times New Roman"/>
                <w:sz w:val="24"/>
                <w:szCs w:val="24"/>
              </w:rPr>
              <w:br/>
            </w:r>
            <w:r w:rsidRPr="005E18CE">
              <w:rPr>
                <w:rFonts w:ascii="Book Antiqua" w:hAnsi="Book Antiqua" w:cs="Times New Roman"/>
                <w:sz w:val="24"/>
                <w:szCs w:val="24"/>
              </w:rPr>
              <w:t>Hickson</w:t>
            </w:r>
            <w:r w:rsidR="001A6AE1" w:rsidRPr="005E18CE">
              <w:rPr>
                <w:rFonts w:ascii="Book Antiqua" w:hAnsi="Book Antiqua" w:cs="Times New Roman"/>
                <w:sz w:val="24"/>
                <w:szCs w:val="24"/>
                <w:vertAlign w:val="superscript"/>
              </w:rPr>
              <w:t>[81]</w:t>
            </w:r>
            <w:r w:rsidRPr="005E18CE">
              <w:rPr>
                <w:rFonts w:ascii="Book Antiqua" w:hAnsi="Book Antiqua" w:cs="Times New Roman"/>
                <w:sz w:val="24"/>
                <w:szCs w:val="24"/>
              </w:rPr>
              <w:br/>
            </w:r>
            <w:r w:rsidRPr="005E18CE">
              <w:rPr>
                <w:rFonts w:ascii="Book Antiqua" w:eastAsia="Times New Roman" w:hAnsi="Book Antiqua" w:cs="Times New Roman"/>
                <w:sz w:val="24"/>
                <w:szCs w:val="24"/>
              </w:rPr>
              <w:t>Lusk</w:t>
            </w:r>
            <w:r w:rsidR="001A6AE1" w:rsidRPr="005E18CE">
              <w:rPr>
                <w:rFonts w:ascii="Book Antiqua" w:hAnsi="Book Antiqua" w:cs="Times New Roman"/>
                <w:sz w:val="24"/>
                <w:szCs w:val="24"/>
                <w:vertAlign w:val="superscript"/>
              </w:rPr>
              <w:t>[36]</w:t>
            </w:r>
            <w:r w:rsidRPr="005E18CE">
              <w:rPr>
                <w:rFonts w:ascii="Book Antiqua" w:eastAsia="Times New Roman" w:hAnsi="Book Antiqua" w:cs="Times New Roman"/>
                <w:sz w:val="24"/>
                <w:szCs w:val="24"/>
              </w:rPr>
              <w:br/>
            </w:r>
            <w:r w:rsidRPr="005E18CE">
              <w:rPr>
                <w:rFonts w:ascii="Book Antiqua" w:hAnsi="Book Antiqua" w:cs="Times New Roman"/>
                <w:sz w:val="24"/>
                <w:szCs w:val="24"/>
              </w:rPr>
              <w:t>Yapar</w:t>
            </w:r>
            <w:r w:rsidR="001A6AE1" w:rsidRPr="005E18CE">
              <w:rPr>
                <w:rFonts w:ascii="Book Antiqua" w:hAnsi="Book Antiqua" w:cs="Times New Roman"/>
                <w:sz w:val="24"/>
                <w:szCs w:val="24"/>
                <w:vertAlign w:val="superscript"/>
              </w:rPr>
              <w:t>[80]</w:t>
            </w:r>
            <w:r w:rsidRPr="005E18CE">
              <w:rPr>
                <w:rFonts w:ascii="Book Antiqua" w:hAnsi="Book Antiqua" w:cs="Times New Roman"/>
                <w:sz w:val="24"/>
                <w:szCs w:val="24"/>
              </w:rPr>
              <w:br/>
              <w:t>Pozzoni</w:t>
            </w:r>
            <w:r w:rsidR="001A6AE1"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60</w:t>
            </w:r>
            <w:r w:rsidR="001A6AE1" w:rsidRPr="005E18CE">
              <w:rPr>
                <w:rFonts w:ascii="Book Antiqua" w:hAnsi="Book Antiqua" w:cs="Times New Roman"/>
                <w:sz w:val="24"/>
                <w:szCs w:val="24"/>
                <w:vertAlign w:val="superscript"/>
              </w:rPr>
              <w:t>]</w:t>
            </w:r>
            <w:r w:rsidRPr="005E18CE">
              <w:rPr>
                <w:rFonts w:ascii="Book Antiqua" w:hAnsi="Book Antiqua" w:cs="Times New Roman"/>
                <w:sz w:val="24"/>
                <w:szCs w:val="24"/>
              </w:rPr>
              <w:t xml:space="preserve"> </w:t>
            </w:r>
            <w:r w:rsidRPr="005E18CE">
              <w:rPr>
                <w:rFonts w:ascii="Book Antiqua" w:hAnsi="Book Antiqua" w:cs="Times New Roman"/>
                <w:sz w:val="24"/>
                <w:szCs w:val="24"/>
              </w:rPr>
              <w:br/>
              <w:t>McFarland</w:t>
            </w:r>
            <w:r w:rsidR="001A6AE1" w:rsidRPr="005E18CE">
              <w:rPr>
                <w:rFonts w:ascii="Book Antiqua" w:hAnsi="Book Antiqua" w:cs="Times New Roman"/>
                <w:sz w:val="24"/>
                <w:szCs w:val="24"/>
                <w:vertAlign w:val="superscript"/>
              </w:rPr>
              <w:t>[96]</w:t>
            </w: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 d</w:t>
            </w:r>
            <w:r w:rsidRPr="005E18CE">
              <w:rPr>
                <w:rFonts w:ascii="Book Antiqua" w:hAnsi="Book Antiqua" w:cs="Times New Roman"/>
                <w:sz w:val="24"/>
                <w:szCs w:val="24"/>
              </w:rPr>
              <w:br/>
              <w:t>10 d</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Mitchell</w:t>
            </w:r>
            <w:r w:rsidR="00E6747F" w:rsidRPr="005E18CE">
              <w:rPr>
                <w:rFonts w:ascii="Book Antiqua" w:hAnsi="Book Antiqua" w:cs="Times New Roman"/>
                <w:sz w:val="24"/>
                <w:szCs w:val="24"/>
                <w:vertAlign w:val="superscript"/>
              </w:rPr>
              <w:t>[85]</w:t>
            </w:r>
            <w:r w:rsidRPr="005E18CE">
              <w:rPr>
                <w:rFonts w:ascii="Book Antiqua" w:hAnsi="Book Antiqua" w:cs="Times New Roman"/>
                <w:sz w:val="24"/>
                <w:szCs w:val="24"/>
              </w:rPr>
              <w:br/>
              <w:t>Pai</w:t>
            </w:r>
            <w:r w:rsidR="000E1C22" w:rsidRPr="005E18CE">
              <w:rPr>
                <w:rFonts w:ascii="Book Antiqua" w:hAnsi="Book Antiqua" w:cs="Times New Roman"/>
                <w:sz w:val="24"/>
                <w:szCs w:val="24"/>
              </w:rPr>
              <w:t xml:space="preserve"> </w:t>
            </w:r>
            <w:r w:rsidR="000E1C22" w:rsidRPr="005E18CE">
              <w:rPr>
                <w:rFonts w:ascii="Book Antiqua" w:hAnsi="Book Antiqua" w:cs="Times New Roman"/>
                <w:sz w:val="24"/>
                <w:szCs w:val="24"/>
                <w:vertAlign w:val="superscript"/>
              </w:rPr>
              <w:t>[71]</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 d</w:t>
            </w:r>
            <w:r w:rsidRPr="005E18CE">
              <w:rPr>
                <w:rFonts w:ascii="Book Antiqua" w:hAnsi="Book Antiqua" w:cs="Times New Roman"/>
                <w:sz w:val="24"/>
                <w:szCs w:val="24"/>
              </w:rPr>
              <w:br/>
              <w:t>6 d</w:t>
            </w:r>
            <w:r w:rsidRPr="005E18CE">
              <w:rPr>
                <w:rFonts w:ascii="Book Antiqua" w:hAnsi="Book Antiqua" w:cs="Times New Roman"/>
                <w:sz w:val="24"/>
                <w:szCs w:val="24"/>
              </w:rPr>
              <w:br/>
              <w:t>10 d</w:t>
            </w:r>
            <w:r w:rsidRPr="005E18CE">
              <w:rPr>
                <w:rFonts w:ascii="Book Antiqua" w:hAnsi="Book Antiqua" w:cs="Times New Roman"/>
                <w:sz w:val="24"/>
                <w:szCs w:val="24"/>
              </w:rPr>
              <w:br/>
              <w:t>1</w:t>
            </w:r>
            <w:r w:rsidR="00D63F7C" w:rsidRPr="005E18CE">
              <w:rPr>
                <w:rFonts w:ascii="Book Antiqua" w:hAnsi="Book Antiqua" w:cs="Times New Roman"/>
                <w:sz w:val="24"/>
                <w:szCs w:val="24"/>
              </w:rPr>
              <w:t>2</w:t>
            </w:r>
            <w:r w:rsidRPr="005E18CE">
              <w:rPr>
                <w:rFonts w:ascii="Book Antiqua" w:hAnsi="Book Antiqua" w:cs="Times New Roman"/>
                <w:sz w:val="24"/>
                <w:szCs w:val="24"/>
              </w:rPr>
              <w:t xml:space="preserve"> d</w:t>
            </w:r>
            <w:r w:rsidRPr="005E18CE">
              <w:rPr>
                <w:rFonts w:ascii="Book Antiqua" w:hAnsi="Book Antiqua" w:cs="Times New Roman"/>
                <w:sz w:val="24"/>
                <w:szCs w:val="24"/>
              </w:rPr>
              <w:br/>
              <w:t>1</w:t>
            </w:r>
            <w:r w:rsidR="00D63F7C" w:rsidRPr="005E18CE">
              <w:rPr>
                <w:rFonts w:ascii="Book Antiqua" w:hAnsi="Book Antiqua" w:cs="Times New Roman"/>
                <w:sz w:val="24"/>
                <w:szCs w:val="24"/>
              </w:rPr>
              <w:t>3</w:t>
            </w:r>
            <w:r w:rsidRPr="005E18CE">
              <w:rPr>
                <w:rFonts w:ascii="Book Antiqua" w:hAnsi="Book Antiqua" w:cs="Times New Roman"/>
                <w:sz w:val="24"/>
                <w:szCs w:val="24"/>
              </w:rPr>
              <w:t xml:space="preserve"> d</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2C35A8" w:rsidRPr="005E18CE">
              <w:rPr>
                <w:rFonts w:ascii="Book Antiqua" w:hAnsi="Book Antiqua" w:cs="Times New Roman"/>
                <w:sz w:val="24"/>
                <w:szCs w:val="24"/>
                <w:vertAlign w:val="superscript"/>
              </w:rPr>
              <w:t>[45]</w:t>
            </w:r>
            <w:r w:rsidRPr="005E18CE">
              <w:rPr>
                <w:rFonts w:ascii="Book Antiqua" w:hAnsi="Book Antiqua" w:cs="Times New Roman"/>
                <w:sz w:val="24"/>
                <w:szCs w:val="24"/>
              </w:rPr>
              <w:br/>
              <w:t>Chang</w:t>
            </w:r>
            <w:r w:rsidR="002C35A8" w:rsidRPr="005E18CE">
              <w:rPr>
                <w:rFonts w:ascii="Book Antiqua" w:hAnsi="Book Antiqua" w:cs="Times New Roman"/>
                <w:sz w:val="24"/>
                <w:szCs w:val="24"/>
                <w:vertAlign w:val="superscript"/>
              </w:rPr>
              <w:t>[86]</w:t>
            </w:r>
            <w:r w:rsidRPr="005E18CE">
              <w:rPr>
                <w:rFonts w:ascii="Book Antiqua" w:hAnsi="Book Antiqua" w:cs="Times New Roman"/>
                <w:sz w:val="24"/>
                <w:szCs w:val="24"/>
              </w:rPr>
              <w:br/>
              <w:t>James</w:t>
            </w:r>
            <w:r w:rsidR="002C35A8" w:rsidRPr="005E18CE">
              <w:rPr>
                <w:rFonts w:ascii="Book Antiqua" w:hAnsi="Book Antiqua" w:cs="Times New Roman"/>
                <w:sz w:val="24"/>
                <w:szCs w:val="24"/>
                <w:vertAlign w:val="superscript"/>
              </w:rPr>
              <w:t>[19</w:t>
            </w:r>
            <w:r w:rsidR="001D07E3" w:rsidRPr="005E18CE">
              <w:rPr>
                <w:rFonts w:ascii="Book Antiqua" w:hAnsi="Book Antiqua" w:cs="Times New Roman"/>
                <w:sz w:val="24"/>
                <w:szCs w:val="24"/>
                <w:vertAlign w:val="superscript"/>
              </w:rPr>
              <w:t>7</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 xml:space="preserve">Figueroa </w:t>
            </w:r>
            <w:r w:rsidR="002C35A8" w:rsidRPr="005E18CE">
              <w:rPr>
                <w:rFonts w:ascii="Book Antiqua" w:hAnsi="Book Antiqua" w:cs="Times New Roman"/>
                <w:sz w:val="24"/>
                <w:szCs w:val="24"/>
                <w:vertAlign w:val="superscript"/>
              </w:rPr>
              <w:t>[90]</w:t>
            </w:r>
            <w:r w:rsidR="00D63F7C" w:rsidRPr="005E18CE">
              <w:rPr>
                <w:rFonts w:ascii="Book Antiqua" w:hAnsi="Book Antiqua" w:cs="Times New Roman"/>
                <w:sz w:val="24"/>
                <w:szCs w:val="24"/>
              </w:rPr>
              <w:t xml:space="preserve"> </w:t>
            </w:r>
            <w:r w:rsidR="00D63F7C" w:rsidRPr="005E18CE">
              <w:rPr>
                <w:rFonts w:ascii="Book Antiqua" w:hAnsi="Book Antiqua" w:cs="Times New Roman"/>
                <w:sz w:val="24"/>
                <w:szCs w:val="24"/>
              </w:rPr>
              <w:br/>
              <w:t>Wenisch</w:t>
            </w:r>
            <w:r w:rsidR="00D63F7C" w:rsidRPr="005E18CE">
              <w:rPr>
                <w:rFonts w:ascii="Book Antiqua" w:hAnsi="Book Antiqua" w:cs="Times New Roman"/>
                <w:sz w:val="24"/>
                <w:szCs w:val="24"/>
                <w:vertAlign w:val="superscript"/>
              </w:rPr>
              <w:t>[102]</w:t>
            </w:r>
          </w:p>
        </w:tc>
      </w:tr>
      <w:tr w:rsidR="005E18CE" w:rsidRPr="005E18CE" w:rsidTr="006F1244">
        <w:tc>
          <w:tcPr>
            <w:tcW w:w="1908" w:type="dxa"/>
          </w:tcPr>
          <w:p w:rsidR="0028121A" w:rsidRPr="005E18CE" w:rsidRDefault="0028121A" w:rsidP="005E18CE">
            <w:pPr>
              <w:snapToGrid w:val="0"/>
              <w:spacing w:after="0" w:line="360" w:lineRule="auto"/>
              <w:rPr>
                <w:rFonts w:ascii="Book Antiqua" w:hAnsi="Book Antiqua" w:cs="Times New Roman"/>
                <w:i/>
                <w:sz w:val="24"/>
                <w:szCs w:val="24"/>
              </w:rPr>
            </w:pPr>
            <w:r w:rsidRPr="005E18CE">
              <w:rPr>
                <w:rFonts w:ascii="Book Antiqua" w:hAnsi="Book Antiqua" w:cs="Times New Roman"/>
                <w:i/>
                <w:sz w:val="24"/>
                <w:szCs w:val="24"/>
              </w:rPr>
              <w:t>Time of Onset</w:t>
            </w:r>
            <w:r w:rsidRPr="005E18CE">
              <w:rPr>
                <w:rFonts w:ascii="Book Antiqua" w:hAnsi="Book Antiqua" w:cs="Times New Roman"/>
                <w:i/>
                <w:sz w:val="24"/>
                <w:szCs w:val="24"/>
              </w:rPr>
              <w:br/>
            </w:r>
            <w:r w:rsidR="007D74C0" w:rsidRPr="005E18CE">
              <w:rPr>
                <w:rFonts w:ascii="Book Antiqua" w:hAnsi="Book Antiqua" w:cs="Times New Roman"/>
                <w:sz w:val="24"/>
                <w:szCs w:val="24"/>
              </w:rPr>
              <w:t>(</w:t>
            </w:r>
            <w:r w:rsidRPr="005E18CE">
              <w:rPr>
                <w:rFonts w:ascii="Book Antiqua" w:hAnsi="Book Antiqua" w:cs="Times New Roman"/>
                <w:sz w:val="24"/>
                <w:szCs w:val="24"/>
              </w:rPr>
              <w:t>while on antibiotics</w:t>
            </w:r>
            <w:r w:rsidR="007D74C0"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 </w:t>
            </w:r>
            <w:r w:rsidRPr="005E18CE">
              <w:rPr>
                <w:rFonts w:ascii="Book Antiqua" w:hAnsi="Book Antiqua" w:cs="Times New Roman"/>
                <w:i/>
                <w:sz w:val="24"/>
                <w:szCs w:val="24"/>
              </w:rPr>
              <w:t>vs</w:t>
            </w:r>
            <w:r w:rsidRPr="005E18CE">
              <w:rPr>
                <w:rFonts w:ascii="Book Antiqua" w:hAnsi="Book Antiqua" w:cs="Times New Roman"/>
                <w:sz w:val="24"/>
                <w:szCs w:val="24"/>
              </w:rPr>
              <w:t xml:space="preserve"> delayed-onset post-antibiotic)</w:t>
            </w:r>
          </w:p>
        </w:tc>
        <w:tc>
          <w:tcPr>
            <w:tcW w:w="135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eastAsia="Times New Roman" w:hAnsi="Book Antiqua" w:cs="Times New Roman"/>
                <w:sz w:val="24"/>
                <w:szCs w:val="24"/>
              </w:rPr>
              <w:t xml:space="preserve">85% </w:t>
            </w:r>
            <w:r w:rsidRPr="005E18CE">
              <w:rPr>
                <w:rFonts w:ascii="Book Antiqua" w:eastAsia="Times New Roman" w:hAnsi="Book Antiqua" w:cs="Times New Roman"/>
                <w:i/>
                <w:sz w:val="24"/>
                <w:szCs w:val="24"/>
              </w:rPr>
              <w:t>vs</w:t>
            </w:r>
            <w:r w:rsidRPr="005E18CE">
              <w:rPr>
                <w:rFonts w:ascii="Book Antiqua" w:eastAsia="Times New Roman" w:hAnsi="Book Antiqua" w:cs="Times New Roman"/>
                <w:sz w:val="24"/>
                <w:szCs w:val="24"/>
              </w:rPr>
              <w:t xml:space="preserve"> 15%</w:t>
            </w:r>
            <w:r w:rsidRPr="005E18CE">
              <w:rPr>
                <w:rFonts w:ascii="Book Antiqua" w:eastAsia="Times New Roman" w:hAnsi="Book Antiqua" w:cs="Times New Roman"/>
                <w:sz w:val="24"/>
                <w:szCs w:val="24"/>
              </w:rPr>
              <w:br/>
              <w:t xml:space="preserve">92% </w:t>
            </w:r>
            <w:r w:rsidRPr="005E18CE">
              <w:rPr>
                <w:rFonts w:ascii="Book Antiqua" w:eastAsia="Times New Roman" w:hAnsi="Book Antiqua" w:cs="Times New Roman"/>
                <w:i/>
                <w:sz w:val="24"/>
                <w:szCs w:val="24"/>
              </w:rPr>
              <w:t>vs</w:t>
            </w:r>
            <w:r w:rsidRPr="005E18CE">
              <w:rPr>
                <w:rFonts w:ascii="Book Antiqua" w:eastAsia="Times New Roman" w:hAnsi="Book Antiqua" w:cs="Times New Roman"/>
                <w:sz w:val="24"/>
                <w:szCs w:val="24"/>
              </w:rPr>
              <w:t xml:space="preserve"> 8%</w:t>
            </w:r>
          </w:p>
        </w:tc>
        <w:tc>
          <w:tcPr>
            <w:tcW w:w="1980" w:type="dxa"/>
          </w:tcPr>
          <w:p w:rsidR="0028121A" w:rsidRPr="005E18CE" w:rsidRDefault="0028121A" w:rsidP="00192C38">
            <w:pPr>
              <w:snapToGrid w:val="0"/>
              <w:spacing w:after="0" w:line="360" w:lineRule="auto"/>
              <w:jc w:val="center"/>
              <w:rPr>
                <w:rFonts w:ascii="Book Antiqua" w:eastAsia="Times New Roman" w:hAnsi="Book Antiqua" w:cs="Times New Roman"/>
                <w:sz w:val="24"/>
                <w:szCs w:val="24"/>
              </w:rPr>
            </w:pPr>
            <w:r w:rsidRPr="005E18CE">
              <w:rPr>
                <w:rFonts w:ascii="Book Antiqua" w:eastAsia="Times New Roman" w:hAnsi="Book Antiqua" w:cs="Times New Roman"/>
                <w:sz w:val="24"/>
                <w:szCs w:val="24"/>
              </w:rPr>
              <w:t>Turck</w:t>
            </w:r>
            <w:r w:rsidR="00420C51" w:rsidRPr="005E18CE">
              <w:rPr>
                <w:rFonts w:ascii="Book Antiqua" w:hAnsi="Book Antiqua" w:cs="Times New Roman"/>
                <w:sz w:val="24"/>
                <w:szCs w:val="24"/>
                <w:vertAlign w:val="superscript"/>
              </w:rPr>
              <w:t>[63]</w:t>
            </w:r>
            <w:r w:rsidR="006F1244" w:rsidRPr="005E18CE">
              <w:rPr>
                <w:rFonts w:ascii="Book Antiqua" w:hAnsi="Book Antiqua" w:cs="Times New Roman"/>
                <w:sz w:val="24"/>
                <w:szCs w:val="24"/>
                <w:vertAlign w:val="superscript"/>
              </w:rPr>
              <w:br/>
            </w:r>
            <w:r w:rsidRPr="005E18CE">
              <w:rPr>
                <w:rFonts w:ascii="Book Antiqua" w:eastAsia="Times New Roman" w:hAnsi="Book Antiqua" w:cs="Times New Roman"/>
                <w:sz w:val="24"/>
                <w:szCs w:val="24"/>
              </w:rPr>
              <w:br/>
              <w:t xml:space="preserve">Correa </w:t>
            </w:r>
            <w:r w:rsidR="001041AA" w:rsidRPr="005E18CE">
              <w:rPr>
                <w:rFonts w:ascii="Book Antiqua" w:hAnsi="Book Antiqua" w:cs="Times New Roman"/>
                <w:sz w:val="24"/>
                <w:szCs w:val="24"/>
                <w:vertAlign w:val="superscript"/>
              </w:rPr>
              <w:t>[77]</w:t>
            </w:r>
          </w:p>
        </w:tc>
        <w:tc>
          <w:tcPr>
            <w:tcW w:w="153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26% </w:t>
            </w:r>
            <w:r w:rsidRPr="005E18CE">
              <w:rPr>
                <w:rFonts w:ascii="Book Antiqua" w:hAnsi="Book Antiqua" w:cs="Times New Roman"/>
                <w:i/>
                <w:sz w:val="24"/>
                <w:szCs w:val="24"/>
              </w:rPr>
              <w:t>vs</w:t>
            </w:r>
            <w:r w:rsidRPr="005E18CE">
              <w:rPr>
                <w:rFonts w:ascii="Book Antiqua" w:hAnsi="Book Antiqua" w:cs="Times New Roman"/>
                <w:sz w:val="24"/>
                <w:szCs w:val="24"/>
              </w:rPr>
              <w:t xml:space="preserve"> 74%</w:t>
            </w:r>
            <w:r w:rsidRPr="005E18CE">
              <w:rPr>
                <w:rFonts w:ascii="Book Antiqua" w:hAnsi="Book Antiqua" w:cs="Times New Roman"/>
                <w:sz w:val="24"/>
                <w:szCs w:val="24"/>
              </w:rPr>
              <w:br/>
              <w:t xml:space="preserve">27% </w:t>
            </w:r>
            <w:r w:rsidRPr="005E18CE">
              <w:rPr>
                <w:rFonts w:ascii="Book Antiqua" w:hAnsi="Book Antiqua" w:cs="Times New Roman"/>
                <w:i/>
                <w:sz w:val="24"/>
                <w:szCs w:val="24"/>
              </w:rPr>
              <w:t>vs</w:t>
            </w:r>
            <w:r w:rsidRPr="005E18CE">
              <w:rPr>
                <w:rFonts w:ascii="Book Antiqua" w:hAnsi="Book Antiqua" w:cs="Times New Roman"/>
                <w:sz w:val="24"/>
                <w:szCs w:val="24"/>
              </w:rPr>
              <w:t xml:space="preserve"> 73%</w:t>
            </w:r>
            <w:r w:rsidRPr="005E18CE">
              <w:rPr>
                <w:rFonts w:ascii="Book Antiqua" w:hAnsi="Book Antiqua" w:cs="Times New Roman"/>
                <w:sz w:val="24"/>
                <w:szCs w:val="24"/>
              </w:rPr>
              <w:br/>
              <w:t xml:space="preserve">38% </w:t>
            </w:r>
            <w:r w:rsidRPr="005E18CE">
              <w:rPr>
                <w:rFonts w:ascii="Book Antiqua" w:hAnsi="Book Antiqua" w:cs="Times New Roman"/>
                <w:i/>
                <w:sz w:val="24"/>
                <w:szCs w:val="24"/>
              </w:rPr>
              <w:t>vs</w:t>
            </w:r>
            <w:r w:rsidRPr="005E18CE">
              <w:rPr>
                <w:rFonts w:ascii="Book Antiqua" w:hAnsi="Book Antiqua" w:cs="Times New Roman"/>
                <w:sz w:val="24"/>
                <w:szCs w:val="24"/>
              </w:rPr>
              <w:t xml:space="preserve"> 62%</w:t>
            </w:r>
            <w:r w:rsidRPr="005E18CE">
              <w:rPr>
                <w:rFonts w:ascii="Book Antiqua" w:hAnsi="Book Antiqua" w:cs="Times New Roman"/>
                <w:sz w:val="24"/>
                <w:szCs w:val="24"/>
              </w:rPr>
              <w:br/>
              <w:t xml:space="preserve">71% </w:t>
            </w:r>
            <w:r w:rsidRPr="005E18CE">
              <w:rPr>
                <w:rFonts w:ascii="Book Antiqua" w:hAnsi="Book Antiqua" w:cs="Times New Roman"/>
                <w:i/>
                <w:sz w:val="24"/>
                <w:szCs w:val="24"/>
              </w:rPr>
              <w:t>vs</w:t>
            </w:r>
            <w:r w:rsidRPr="005E18CE">
              <w:rPr>
                <w:rFonts w:ascii="Book Antiqua" w:hAnsi="Book Antiqua" w:cs="Times New Roman"/>
                <w:sz w:val="24"/>
                <w:szCs w:val="24"/>
              </w:rPr>
              <w:t xml:space="preserve"> 29%</w:t>
            </w:r>
            <w:r w:rsidRPr="005E18CE">
              <w:rPr>
                <w:rFonts w:ascii="Book Antiqua" w:hAnsi="Book Antiqua" w:cs="Times New Roman"/>
                <w:sz w:val="24"/>
                <w:szCs w:val="24"/>
              </w:rPr>
              <w:br/>
              <w:t xml:space="preserve">75% </w:t>
            </w:r>
            <w:r w:rsidRPr="005E18CE">
              <w:rPr>
                <w:rFonts w:ascii="Book Antiqua" w:hAnsi="Book Antiqua" w:cs="Times New Roman"/>
                <w:i/>
                <w:sz w:val="24"/>
                <w:szCs w:val="24"/>
              </w:rPr>
              <w:t>vs</w:t>
            </w:r>
            <w:r w:rsidRPr="005E18CE">
              <w:rPr>
                <w:rFonts w:ascii="Book Antiqua" w:hAnsi="Book Antiqua" w:cs="Times New Roman"/>
                <w:sz w:val="24"/>
                <w:szCs w:val="24"/>
              </w:rPr>
              <w:t xml:space="preserve"> 25%</w:t>
            </w:r>
            <w:r w:rsidRPr="005E18CE">
              <w:rPr>
                <w:rFonts w:ascii="Book Antiqua" w:hAnsi="Book Antiqua" w:cs="Times New Roman"/>
                <w:sz w:val="24"/>
                <w:szCs w:val="24"/>
              </w:rPr>
              <w:br/>
              <w:t xml:space="preserve">85% </w:t>
            </w:r>
            <w:r w:rsidRPr="005E18CE">
              <w:rPr>
                <w:rFonts w:ascii="Book Antiqua" w:hAnsi="Book Antiqua" w:cs="Times New Roman"/>
                <w:i/>
                <w:sz w:val="24"/>
                <w:szCs w:val="24"/>
              </w:rPr>
              <w:t>vs</w:t>
            </w:r>
            <w:r w:rsidRPr="005E18CE">
              <w:rPr>
                <w:rFonts w:ascii="Book Antiqua" w:hAnsi="Book Antiqua" w:cs="Times New Roman"/>
                <w:sz w:val="24"/>
                <w:szCs w:val="24"/>
              </w:rPr>
              <w:t xml:space="preserve"> 15%</w:t>
            </w:r>
          </w:p>
        </w:tc>
        <w:tc>
          <w:tcPr>
            <w:tcW w:w="1890" w:type="dxa"/>
          </w:tcPr>
          <w:p w:rsidR="0028121A" w:rsidRPr="005E18CE" w:rsidRDefault="0028121A" w:rsidP="00192C38">
            <w:pPr>
              <w:snapToGrid w:val="0"/>
              <w:spacing w:after="0" w:line="360" w:lineRule="auto"/>
              <w:jc w:val="center"/>
              <w:rPr>
                <w:rFonts w:ascii="Book Antiqua" w:eastAsia="Times New Roman" w:hAnsi="Book Antiqua" w:cs="Times New Roman"/>
                <w:sz w:val="24"/>
                <w:szCs w:val="24"/>
              </w:rPr>
            </w:pPr>
            <w:r w:rsidRPr="005E18CE">
              <w:rPr>
                <w:rFonts w:ascii="Book Antiqua" w:eastAsia="Times New Roman" w:hAnsi="Book Antiqua" w:cs="Times New Roman"/>
                <w:sz w:val="24"/>
                <w:szCs w:val="24"/>
              </w:rPr>
              <w:t xml:space="preserve">Hickson </w:t>
            </w:r>
            <w:r w:rsidR="001A6AE1" w:rsidRPr="005E18CE">
              <w:rPr>
                <w:rFonts w:ascii="Book Antiqua" w:hAnsi="Book Antiqua" w:cs="Times New Roman"/>
                <w:sz w:val="24"/>
                <w:szCs w:val="24"/>
                <w:vertAlign w:val="superscript"/>
              </w:rPr>
              <w:t>[81]</w:t>
            </w:r>
            <w:r w:rsidRPr="005E18CE">
              <w:rPr>
                <w:rFonts w:ascii="Book Antiqua" w:eastAsia="Times New Roman" w:hAnsi="Book Antiqua" w:cs="Times New Roman"/>
                <w:sz w:val="24"/>
                <w:szCs w:val="24"/>
              </w:rPr>
              <w:br/>
              <w:t>McFarland</w:t>
            </w:r>
            <w:r w:rsidR="001A6AE1" w:rsidRPr="005E18CE">
              <w:rPr>
                <w:rFonts w:ascii="Book Antiqua" w:hAnsi="Book Antiqua" w:cs="Times New Roman"/>
                <w:sz w:val="24"/>
                <w:szCs w:val="24"/>
                <w:vertAlign w:val="superscript"/>
              </w:rPr>
              <w:t>[96]</w:t>
            </w:r>
            <w:r w:rsidRPr="005E18CE">
              <w:rPr>
                <w:rFonts w:ascii="Book Antiqua" w:eastAsia="Times New Roman" w:hAnsi="Book Antiqua" w:cs="Times New Roman"/>
                <w:sz w:val="24"/>
                <w:szCs w:val="24"/>
              </w:rPr>
              <w:br/>
              <w:t xml:space="preserve">Pozzoni </w:t>
            </w:r>
            <w:r w:rsidR="001A6AE1"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60</w:t>
            </w:r>
            <w:r w:rsidR="001A6AE1" w:rsidRPr="005E18CE">
              <w:rPr>
                <w:rFonts w:ascii="Book Antiqua" w:hAnsi="Book Antiqua" w:cs="Times New Roman"/>
                <w:sz w:val="24"/>
                <w:szCs w:val="24"/>
                <w:vertAlign w:val="superscript"/>
              </w:rPr>
              <w:t>]</w:t>
            </w:r>
            <w:r w:rsidRPr="005E18CE">
              <w:rPr>
                <w:rFonts w:ascii="Book Antiqua" w:eastAsia="Times New Roman" w:hAnsi="Book Antiqua" w:cs="Times New Roman"/>
                <w:sz w:val="24"/>
                <w:szCs w:val="24"/>
              </w:rPr>
              <w:br/>
              <w:t>Can</w:t>
            </w:r>
            <w:r w:rsidR="001A6AE1" w:rsidRPr="005E18CE">
              <w:rPr>
                <w:rFonts w:ascii="Book Antiqua" w:hAnsi="Book Antiqua" w:cs="Times New Roman"/>
                <w:sz w:val="24"/>
                <w:szCs w:val="24"/>
                <w:vertAlign w:val="superscript"/>
              </w:rPr>
              <w:t>[79]</w:t>
            </w:r>
            <w:r w:rsidRPr="005E18CE">
              <w:rPr>
                <w:rFonts w:ascii="Book Antiqua" w:eastAsia="Times New Roman" w:hAnsi="Book Antiqua" w:cs="Times New Roman"/>
                <w:sz w:val="24"/>
                <w:szCs w:val="24"/>
              </w:rPr>
              <w:br/>
              <w:t>Duman</w:t>
            </w:r>
            <w:r w:rsidR="001A6AE1" w:rsidRPr="005E18CE">
              <w:rPr>
                <w:rFonts w:ascii="Book Antiqua" w:hAnsi="Book Antiqua" w:cs="Times New Roman"/>
                <w:sz w:val="24"/>
                <w:szCs w:val="24"/>
                <w:vertAlign w:val="superscript"/>
              </w:rPr>
              <w:t>[15</w:t>
            </w:r>
            <w:r w:rsidR="00D92971" w:rsidRPr="005E18CE">
              <w:rPr>
                <w:rFonts w:ascii="Book Antiqua" w:hAnsi="Book Antiqua" w:cs="Times New Roman"/>
                <w:sz w:val="24"/>
                <w:szCs w:val="24"/>
                <w:vertAlign w:val="superscript"/>
              </w:rPr>
              <w:t>8</w:t>
            </w:r>
            <w:r w:rsidR="001A6AE1" w:rsidRPr="005E18CE">
              <w:rPr>
                <w:rFonts w:ascii="Book Antiqua" w:hAnsi="Book Antiqua" w:cs="Times New Roman"/>
                <w:sz w:val="24"/>
                <w:szCs w:val="24"/>
                <w:vertAlign w:val="superscript"/>
              </w:rPr>
              <w:t>]</w:t>
            </w:r>
            <w:r w:rsidRPr="005E18CE">
              <w:rPr>
                <w:rFonts w:ascii="Book Antiqua" w:eastAsia="Times New Roman" w:hAnsi="Book Antiqua" w:cs="Times New Roman"/>
                <w:sz w:val="24"/>
                <w:szCs w:val="24"/>
              </w:rPr>
              <w:br/>
              <w:t>Yapar</w:t>
            </w:r>
            <w:r w:rsidR="001A6AE1" w:rsidRPr="005E18CE">
              <w:rPr>
                <w:rFonts w:ascii="Book Antiqua" w:hAnsi="Book Antiqua" w:cs="Times New Roman"/>
                <w:sz w:val="24"/>
                <w:szCs w:val="24"/>
                <w:vertAlign w:val="superscript"/>
              </w:rPr>
              <w:t>[80]</w:t>
            </w: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80% </w:t>
            </w:r>
            <w:r w:rsidRPr="004C30CA">
              <w:rPr>
                <w:rFonts w:ascii="Book Antiqua" w:hAnsi="Book Antiqua" w:cs="Times New Roman"/>
                <w:i/>
                <w:sz w:val="24"/>
                <w:szCs w:val="24"/>
              </w:rPr>
              <w:t>vs</w:t>
            </w:r>
            <w:r w:rsidRPr="005E18CE">
              <w:rPr>
                <w:rFonts w:ascii="Book Antiqua" w:hAnsi="Book Antiqua" w:cs="Times New Roman"/>
                <w:sz w:val="24"/>
                <w:szCs w:val="24"/>
              </w:rPr>
              <w:t xml:space="preserve"> 20%</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Duleba</w:t>
            </w:r>
            <w:r w:rsidR="000E1C22" w:rsidRPr="005E18CE">
              <w:rPr>
                <w:rFonts w:ascii="Book Antiqua" w:hAnsi="Book Antiqua" w:cs="Times New Roman"/>
                <w:sz w:val="24"/>
                <w:szCs w:val="24"/>
                <w:vertAlign w:val="superscript"/>
              </w:rPr>
              <w:t>[18]</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23% vs 77%</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Chang</w:t>
            </w:r>
            <w:r w:rsidR="002C35A8" w:rsidRPr="005E18CE">
              <w:rPr>
                <w:rFonts w:ascii="Book Antiqua" w:hAnsi="Book Antiqua" w:cs="Times New Roman"/>
                <w:sz w:val="24"/>
                <w:szCs w:val="24"/>
                <w:vertAlign w:val="superscript"/>
              </w:rPr>
              <w:t>[86]</w:t>
            </w:r>
          </w:p>
        </w:tc>
      </w:tr>
      <w:tr w:rsidR="005E18CE" w:rsidRPr="005E18CE" w:rsidTr="006F1244">
        <w:tc>
          <w:tcPr>
            <w:tcW w:w="14778" w:type="dxa"/>
            <w:gridSpan w:val="9"/>
          </w:tcPr>
          <w:p w:rsidR="00E022DF" w:rsidRPr="005E18CE" w:rsidRDefault="00E022DF" w:rsidP="00212255">
            <w:pPr>
              <w:snapToGrid w:val="0"/>
              <w:spacing w:after="0" w:line="360" w:lineRule="auto"/>
              <w:rPr>
                <w:rFonts w:ascii="Book Antiqua" w:hAnsi="Book Antiqua" w:cs="Times New Roman"/>
                <w:sz w:val="24"/>
                <w:szCs w:val="24"/>
              </w:rPr>
            </w:pPr>
            <w:r w:rsidRPr="005E18CE">
              <w:rPr>
                <w:rFonts w:ascii="Book Antiqua" w:hAnsi="Book Antiqua" w:cs="Times New Roman"/>
                <w:b/>
                <w:sz w:val="24"/>
                <w:szCs w:val="24"/>
              </w:rPr>
              <w:t>Severity of disease</w:t>
            </w:r>
          </w:p>
        </w:tc>
      </w:tr>
      <w:tr w:rsidR="005E18CE" w:rsidRPr="005E18CE" w:rsidTr="006F1244">
        <w:tc>
          <w:tcPr>
            <w:tcW w:w="1908" w:type="dxa"/>
          </w:tcPr>
          <w:p w:rsidR="0028121A" w:rsidRPr="005E18CE" w:rsidRDefault="0028121A" w:rsidP="007D74C0">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t xml:space="preserve">Duration </w:t>
            </w:r>
            <w:r w:rsidRPr="005E18CE">
              <w:rPr>
                <w:rFonts w:ascii="Book Antiqua" w:hAnsi="Book Antiqua" w:cs="Times New Roman"/>
                <w:i/>
                <w:sz w:val="24"/>
                <w:szCs w:val="24"/>
              </w:rPr>
              <w:br/>
            </w:r>
            <w:r w:rsidR="007D74C0" w:rsidRPr="005E18CE">
              <w:rPr>
                <w:rFonts w:ascii="Book Antiqua" w:hAnsi="Book Antiqua" w:cs="Times New Roman"/>
                <w:sz w:val="24"/>
                <w:szCs w:val="24"/>
              </w:rPr>
              <w:t>(</w:t>
            </w:r>
            <w:r w:rsidRPr="005E18CE">
              <w:rPr>
                <w:rFonts w:ascii="Book Antiqua" w:hAnsi="Book Antiqua" w:cs="Times New Roman"/>
                <w:sz w:val="24"/>
                <w:szCs w:val="24"/>
              </w:rPr>
              <w:t xml:space="preserve">mean </w:t>
            </w:r>
            <w:r w:rsidR="005E18CE" w:rsidRPr="005E18CE">
              <w:rPr>
                <w:rFonts w:ascii="Book Antiqua" w:hAnsi="Book Antiqua" w:cs="Times New Roman"/>
                <w:sz w:val="24"/>
                <w:szCs w:val="24"/>
              </w:rPr>
              <w:t>±</w:t>
            </w:r>
            <w:r w:rsidRPr="005E18CE">
              <w:rPr>
                <w:rFonts w:ascii="Book Antiqua" w:hAnsi="Book Antiqua" w:cs="Times New Roman"/>
                <w:sz w:val="24"/>
                <w:szCs w:val="24"/>
              </w:rPr>
              <w:t xml:space="preserve"> std. dev.</w:t>
            </w:r>
            <w:r w:rsidR="007D74C0" w:rsidRPr="005E18CE">
              <w:rPr>
                <w:rFonts w:ascii="Book Antiqua" w:hAnsi="Book Antiqua" w:cs="Times New Roman"/>
                <w:sz w:val="24"/>
                <w:szCs w:val="24"/>
              </w:rPr>
              <w:t>)</w:t>
            </w:r>
            <w:r w:rsidRPr="005E18CE">
              <w:rPr>
                <w:rFonts w:ascii="Book Antiqua" w:hAnsi="Book Antiqua" w:cs="Times New Roman"/>
                <w:sz w:val="24"/>
                <w:szCs w:val="24"/>
              </w:rPr>
              <w:t xml:space="preserve"> or median </w:t>
            </w:r>
            <w:r w:rsidRPr="005E18CE">
              <w:rPr>
                <w:rFonts w:ascii="Book Antiqua" w:hAnsi="Book Antiqua" w:cs="Times New Roman"/>
                <w:sz w:val="24"/>
                <w:szCs w:val="24"/>
              </w:rPr>
              <w:lastRenderedPageBreak/>
              <w:t>(range) days</w:t>
            </w:r>
            <w:r w:rsidR="00C74483" w:rsidRPr="005E18CE">
              <w:rPr>
                <w:rFonts w:ascii="Book Antiqua" w:hAnsi="Book Antiqua" w:cs="Times New Roman"/>
                <w:sz w:val="24"/>
                <w:szCs w:val="24"/>
              </w:rPr>
              <w:t xml:space="preserve"> </w:t>
            </w:r>
          </w:p>
        </w:tc>
        <w:tc>
          <w:tcPr>
            <w:tcW w:w="1350" w:type="dxa"/>
          </w:tcPr>
          <w:p w:rsidR="0028121A" w:rsidRPr="005E18CE" w:rsidRDefault="0028121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 xml:space="preserve">2.6 </w:t>
            </w:r>
            <w:r w:rsidR="00745C08" w:rsidRPr="005E18CE">
              <w:rPr>
                <w:rFonts w:ascii="Book Antiqua" w:hAnsi="Book Antiqua" w:cs="Times New Roman"/>
                <w:sz w:val="24"/>
                <w:szCs w:val="24"/>
              </w:rPr>
              <w:t xml:space="preserve">± </w:t>
            </w:r>
            <w:r w:rsidRPr="005E18CE">
              <w:rPr>
                <w:rFonts w:ascii="Book Antiqua" w:hAnsi="Book Antiqua" w:cs="Times New Roman"/>
                <w:sz w:val="24"/>
                <w:szCs w:val="24"/>
              </w:rPr>
              <w:t>1.1 d</w:t>
            </w:r>
            <w:r w:rsidR="00D63F7C" w:rsidRPr="005E18CE">
              <w:rPr>
                <w:rFonts w:ascii="Book Antiqua" w:hAnsi="Book Antiqua" w:cs="Times New Roman"/>
                <w:sz w:val="24"/>
                <w:szCs w:val="24"/>
              </w:rPr>
              <w:br/>
            </w:r>
            <w:r w:rsidRPr="005E18CE">
              <w:rPr>
                <w:rFonts w:ascii="Book Antiqua" w:hAnsi="Book Antiqua" w:cs="Times New Roman"/>
                <w:sz w:val="24"/>
                <w:szCs w:val="24"/>
              </w:rPr>
              <w:br/>
              <w:t xml:space="preserve">3.9 </w:t>
            </w:r>
            <w:r w:rsidR="00745C08" w:rsidRPr="005E18CE">
              <w:rPr>
                <w:rFonts w:ascii="Book Antiqua" w:hAnsi="Book Antiqua" w:cs="Times New Roman"/>
                <w:sz w:val="24"/>
                <w:szCs w:val="24"/>
              </w:rPr>
              <w:t xml:space="preserve">± </w:t>
            </w:r>
            <w:r w:rsidRPr="005E18CE">
              <w:rPr>
                <w:rFonts w:ascii="Book Antiqua" w:hAnsi="Book Antiqua" w:cs="Times New Roman"/>
                <w:sz w:val="24"/>
                <w:szCs w:val="24"/>
              </w:rPr>
              <w:t>2.3 d</w:t>
            </w:r>
            <w:r w:rsidRPr="005E18CE">
              <w:rPr>
                <w:rFonts w:ascii="Book Antiqua" w:hAnsi="Book Antiqua" w:cs="Times New Roman"/>
                <w:sz w:val="24"/>
                <w:szCs w:val="24"/>
              </w:rPr>
              <w:br/>
            </w:r>
            <w:r w:rsidRPr="005E18CE">
              <w:rPr>
                <w:rFonts w:ascii="Book Antiqua" w:hAnsi="Book Antiqua" w:cs="Times New Roman"/>
                <w:sz w:val="24"/>
                <w:szCs w:val="24"/>
              </w:rPr>
              <w:lastRenderedPageBreak/>
              <w:t xml:space="preserve">4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3 d</w:t>
            </w:r>
            <w:r w:rsidRPr="005E18CE">
              <w:rPr>
                <w:rFonts w:ascii="Book Antiqua" w:hAnsi="Book Antiqua" w:cs="Times New Roman"/>
                <w:sz w:val="24"/>
                <w:szCs w:val="24"/>
              </w:rPr>
              <w:br/>
              <w:t xml:space="preserve">4.1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2.1 d</w:t>
            </w:r>
            <w:r w:rsidRPr="005E18CE">
              <w:rPr>
                <w:rFonts w:ascii="Book Antiqua" w:hAnsi="Book Antiqua" w:cs="Times New Roman"/>
                <w:sz w:val="24"/>
                <w:szCs w:val="24"/>
              </w:rPr>
              <w:br/>
              <w:t xml:space="preserve">5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2.8 d</w:t>
            </w:r>
            <w:r w:rsidRPr="005E18CE">
              <w:rPr>
                <w:rFonts w:ascii="Book Antiqua" w:hAnsi="Book Antiqua" w:cs="Times New Roman"/>
                <w:sz w:val="24"/>
                <w:szCs w:val="24"/>
              </w:rPr>
              <w:br/>
              <w:t xml:space="preserve">9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 d</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Damrongmanee</w:t>
            </w:r>
            <w:r w:rsidR="001041AA" w:rsidRPr="005E18CE">
              <w:rPr>
                <w:rFonts w:ascii="Book Antiqua" w:hAnsi="Book Antiqua" w:cs="Times New Roman"/>
                <w:sz w:val="24"/>
                <w:szCs w:val="24"/>
                <w:vertAlign w:val="superscript"/>
              </w:rPr>
              <w:t>[76]</w:t>
            </w:r>
            <w:r w:rsidRPr="005E18CE">
              <w:rPr>
                <w:rFonts w:ascii="Book Antiqua" w:hAnsi="Book Antiqua" w:cs="Times New Roman"/>
                <w:sz w:val="24"/>
                <w:szCs w:val="24"/>
              </w:rPr>
              <w:br/>
              <w:t>Destura</w:t>
            </w:r>
            <w:r w:rsidR="001041AA"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72</w:t>
            </w:r>
            <w:r w:rsidR="001041AA"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Pr="005E18CE">
              <w:rPr>
                <w:rFonts w:ascii="Book Antiqua" w:hAnsi="Book Antiqua" w:cs="Times New Roman"/>
                <w:sz w:val="24"/>
                <w:szCs w:val="24"/>
              </w:rPr>
              <w:lastRenderedPageBreak/>
              <w:t>Turck</w:t>
            </w:r>
            <w:r w:rsidR="00420C51" w:rsidRPr="005E18CE">
              <w:rPr>
                <w:rFonts w:ascii="Book Antiqua" w:hAnsi="Book Antiqua" w:cs="Times New Roman"/>
                <w:sz w:val="24"/>
                <w:szCs w:val="24"/>
                <w:vertAlign w:val="superscript"/>
              </w:rPr>
              <w:t>[63]</w:t>
            </w:r>
            <w:r w:rsidR="006F1244" w:rsidRPr="005E18CE">
              <w:rPr>
                <w:rFonts w:ascii="Book Antiqua" w:hAnsi="Book Antiqua" w:cs="Times New Roman"/>
                <w:sz w:val="24"/>
                <w:szCs w:val="24"/>
              </w:rPr>
              <w:br/>
              <w:t>Ruszczynski</w:t>
            </w:r>
            <w:r w:rsidR="001041AA" w:rsidRPr="005E18CE">
              <w:rPr>
                <w:rFonts w:ascii="Book Antiqua" w:hAnsi="Book Antiqua" w:cs="Times New Roman"/>
                <w:sz w:val="24"/>
                <w:szCs w:val="24"/>
                <w:vertAlign w:val="superscript"/>
              </w:rPr>
              <w:t>[78]</w:t>
            </w:r>
            <w:r w:rsidRPr="005E18CE">
              <w:rPr>
                <w:rFonts w:ascii="Book Antiqua" w:hAnsi="Book Antiqua" w:cs="Times New Roman"/>
                <w:sz w:val="24"/>
                <w:szCs w:val="24"/>
              </w:rPr>
              <w:br/>
              <w:t>Correa</w:t>
            </w:r>
            <w:r w:rsidR="001041AA" w:rsidRPr="005E18CE">
              <w:rPr>
                <w:rFonts w:ascii="Book Antiqua" w:hAnsi="Book Antiqua" w:cs="Times New Roman"/>
                <w:sz w:val="24"/>
                <w:szCs w:val="24"/>
                <w:vertAlign w:val="superscript"/>
              </w:rPr>
              <w:t>[77]</w:t>
            </w:r>
            <w:r w:rsidRPr="005E18CE">
              <w:rPr>
                <w:rFonts w:ascii="Book Antiqua" w:hAnsi="Book Antiqua" w:cs="Times New Roman"/>
                <w:sz w:val="24"/>
                <w:szCs w:val="24"/>
              </w:rPr>
              <w:br/>
              <w:t>Sha</w:t>
            </w:r>
            <w:r w:rsidR="006F1244" w:rsidRPr="005E18CE">
              <w:rPr>
                <w:rFonts w:ascii="Book Antiqua" w:hAnsi="Book Antiqua" w:cs="Times New Roman"/>
                <w:sz w:val="24"/>
                <w:szCs w:val="24"/>
              </w:rPr>
              <w:t>n</w:t>
            </w:r>
            <w:r w:rsidR="001041AA" w:rsidRPr="005E18CE">
              <w:rPr>
                <w:rFonts w:ascii="Book Antiqua" w:hAnsi="Book Antiqua" w:cs="Times New Roman"/>
                <w:sz w:val="24"/>
                <w:szCs w:val="24"/>
                <w:vertAlign w:val="superscript"/>
              </w:rPr>
              <w:t>[</w:t>
            </w:r>
            <w:r w:rsidR="001A6AE1" w:rsidRPr="005E18CE">
              <w:rPr>
                <w:rFonts w:ascii="Book Antiqua" w:hAnsi="Book Antiqua" w:cs="Times New Roman"/>
                <w:sz w:val="24"/>
                <w:szCs w:val="24"/>
                <w:vertAlign w:val="superscript"/>
              </w:rPr>
              <w:t>93</w:t>
            </w:r>
            <w:r w:rsidR="001041AA" w:rsidRPr="005E18CE">
              <w:rPr>
                <w:rFonts w:ascii="Book Antiqua" w:hAnsi="Book Antiqua" w:cs="Times New Roman"/>
                <w:sz w:val="24"/>
                <w:szCs w:val="24"/>
                <w:vertAlign w:val="superscript"/>
              </w:rPr>
              <w:t>]</w:t>
            </w:r>
          </w:p>
        </w:tc>
        <w:tc>
          <w:tcPr>
            <w:tcW w:w="1530" w:type="dxa"/>
          </w:tcPr>
          <w:p w:rsidR="0028121A" w:rsidRPr="005E18CE" w:rsidRDefault="0028121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1-6 d</w:t>
            </w:r>
            <w:r w:rsidRPr="005E18CE">
              <w:rPr>
                <w:rFonts w:ascii="Book Antiqua" w:hAnsi="Book Antiqua" w:cs="Times New Roman"/>
                <w:sz w:val="24"/>
                <w:szCs w:val="24"/>
              </w:rPr>
              <w:br/>
              <w:t>2-25 d</w:t>
            </w:r>
            <w:r w:rsidRPr="005E18CE">
              <w:rPr>
                <w:rFonts w:ascii="Book Antiqua" w:hAnsi="Book Antiqua" w:cs="Times New Roman"/>
                <w:sz w:val="24"/>
                <w:szCs w:val="24"/>
              </w:rPr>
              <w:br/>
              <w:t>3 (2-5) d</w:t>
            </w:r>
            <w:r w:rsidRPr="005E18CE">
              <w:rPr>
                <w:rFonts w:ascii="Book Antiqua" w:hAnsi="Book Antiqua" w:cs="Times New Roman"/>
                <w:sz w:val="24"/>
                <w:szCs w:val="24"/>
              </w:rPr>
              <w:br/>
            </w:r>
            <w:r w:rsidRPr="005E18CE">
              <w:rPr>
                <w:rFonts w:ascii="Book Antiqua" w:hAnsi="Book Antiqua" w:cs="Times New Roman"/>
                <w:sz w:val="24"/>
                <w:szCs w:val="24"/>
              </w:rPr>
              <w:lastRenderedPageBreak/>
              <w:t xml:space="preserve">4.4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2.5 d</w:t>
            </w:r>
            <w:r w:rsidRPr="005E18CE">
              <w:rPr>
                <w:rFonts w:ascii="Book Antiqua" w:hAnsi="Book Antiqua" w:cs="Times New Roman"/>
                <w:sz w:val="24"/>
                <w:szCs w:val="24"/>
              </w:rPr>
              <w:br/>
              <w:t xml:space="preserve">4.9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2 d</w:t>
            </w:r>
            <w:r w:rsidRPr="005E18CE">
              <w:rPr>
                <w:rFonts w:ascii="Book Antiqua" w:hAnsi="Book Antiqua" w:cs="Times New Roman"/>
                <w:sz w:val="24"/>
                <w:szCs w:val="24"/>
              </w:rPr>
              <w:br/>
              <w:t xml:space="preserve">5.4 </w:t>
            </w:r>
            <w:r w:rsidR="00745C08" w:rsidRPr="005E18CE">
              <w:rPr>
                <w:rFonts w:ascii="Book Antiqua" w:hAnsi="Book Antiqua" w:cs="Times New Roman"/>
                <w:sz w:val="24"/>
                <w:szCs w:val="24"/>
              </w:rPr>
              <w:t xml:space="preserve">± </w:t>
            </w:r>
            <w:r w:rsidRPr="005E18CE">
              <w:rPr>
                <w:rFonts w:ascii="Book Antiqua" w:hAnsi="Book Antiqua" w:cs="Times New Roman"/>
                <w:sz w:val="24"/>
                <w:szCs w:val="24"/>
              </w:rPr>
              <w:t>1.8 d</w:t>
            </w:r>
            <w:r w:rsidR="009A33F8" w:rsidRPr="005E18CE">
              <w:rPr>
                <w:rFonts w:ascii="Book Antiqua" w:hAnsi="Book Antiqua" w:cs="Times New Roman"/>
                <w:sz w:val="24"/>
                <w:szCs w:val="24"/>
              </w:rPr>
              <w:br/>
            </w:r>
            <w:r w:rsidRPr="005E18CE">
              <w:rPr>
                <w:rFonts w:ascii="Book Antiqua" w:hAnsi="Book Antiqua" w:cs="Times New Roman"/>
                <w:sz w:val="24"/>
                <w:szCs w:val="24"/>
              </w:rPr>
              <w:t>21.5 (1-72) d</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Allen</w:t>
            </w:r>
            <w:r w:rsidR="001A6AE1"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59</w:t>
            </w:r>
            <w:r w:rsidR="001A6AE1" w:rsidRPr="005E18CE">
              <w:rPr>
                <w:rFonts w:ascii="Book Antiqua" w:hAnsi="Book Antiqua" w:cs="Times New Roman"/>
                <w:sz w:val="24"/>
                <w:szCs w:val="24"/>
                <w:vertAlign w:val="superscript"/>
              </w:rPr>
              <w:t>]</w:t>
            </w:r>
            <w:r w:rsidRPr="005E18CE">
              <w:rPr>
                <w:rFonts w:ascii="Book Antiqua" w:hAnsi="Book Antiqua" w:cs="Times New Roman"/>
                <w:sz w:val="24"/>
                <w:szCs w:val="24"/>
              </w:rPr>
              <w:br/>
              <w:t>McFarland</w:t>
            </w:r>
            <w:r w:rsidR="001A6AE1" w:rsidRPr="005E18CE">
              <w:rPr>
                <w:rFonts w:ascii="Book Antiqua" w:hAnsi="Book Antiqua" w:cs="Times New Roman"/>
                <w:sz w:val="24"/>
                <w:szCs w:val="24"/>
                <w:vertAlign w:val="superscript"/>
              </w:rPr>
              <w:t>[96]</w:t>
            </w:r>
            <w:r w:rsidRPr="005E18CE">
              <w:rPr>
                <w:rFonts w:ascii="Book Antiqua" w:hAnsi="Book Antiqua" w:cs="Times New Roman"/>
                <w:sz w:val="24"/>
                <w:szCs w:val="24"/>
              </w:rPr>
              <w:br/>
              <w:t>Pozzoni</w:t>
            </w:r>
            <w:r w:rsidR="001A6AE1"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60</w:t>
            </w:r>
            <w:r w:rsidR="001A6AE1"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Pr="005E18CE">
              <w:rPr>
                <w:rFonts w:ascii="Book Antiqua" w:hAnsi="Book Antiqua" w:cs="Times New Roman"/>
                <w:sz w:val="24"/>
                <w:szCs w:val="24"/>
              </w:rPr>
              <w:lastRenderedPageBreak/>
              <w:t>Dietrich</w:t>
            </w:r>
            <w:r w:rsidR="001A6AE1" w:rsidRPr="005E18CE">
              <w:rPr>
                <w:rFonts w:ascii="Book Antiqua" w:hAnsi="Book Antiqua" w:cs="Times New Roman"/>
                <w:sz w:val="24"/>
                <w:szCs w:val="24"/>
                <w:vertAlign w:val="superscript"/>
              </w:rPr>
              <w:t>[23]</w:t>
            </w:r>
            <w:r w:rsidRPr="005E18CE">
              <w:rPr>
                <w:rFonts w:ascii="Book Antiqua" w:hAnsi="Book Antiqua" w:cs="Times New Roman"/>
                <w:sz w:val="24"/>
                <w:szCs w:val="24"/>
              </w:rPr>
              <w:br/>
              <w:t>de Souza</w:t>
            </w:r>
            <w:r w:rsidR="001A6AE1"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39</w:t>
            </w:r>
            <w:r w:rsidR="001A6AE1" w:rsidRPr="005E18CE">
              <w:rPr>
                <w:rFonts w:ascii="Book Antiqua" w:hAnsi="Book Antiqua" w:cs="Times New Roman"/>
                <w:sz w:val="24"/>
                <w:szCs w:val="24"/>
                <w:vertAlign w:val="superscript"/>
              </w:rPr>
              <w:t>]</w:t>
            </w:r>
            <w:r w:rsidRPr="005E18CE">
              <w:rPr>
                <w:rFonts w:ascii="Book Antiqua" w:hAnsi="Book Antiqua" w:cs="Times New Roman"/>
                <w:sz w:val="24"/>
                <w:szCs w:val="24"/>
              </w:rPr>
              <w:br/>
              <w:t>Ouwehand</w:t>
            </w:r>
            <w:r w:rsidR="001A6AE1" w:rsidRPr="005E18CE">
              <w:rPr>
                <w:rFonts w:ascii="Book Antiqua" w:hAnsi="Book Antiqua" w:cs="Times New Roman"/>
                <w:sz w:val="24"/>
                <w:szCs w:val="24"/>
                <w:vertAlign w:val="superscript"/>
              </w:rPr>
              <w:t>[1</w:t>
            </w:r>
            <w:r w:rsidR="00D92971" w:rsidRPr="005E18CE">
              <w:rPr>
                <w:rFonts w:ascii="Book Antiqua" w:hAnsi="Book Antiqua" w:cs="Times New Roman"/>
                <w:sz w:val="24"/>
                <w:szCs w:val="24"/>
                <w:vertAlign w:val="superscript"/>
              </w:rPr>
              <w:t>63</w:t>
            </w:r>
            <w:r w:rsidR="001A6AE1" w:rsidRPr="005E18CE">
              <w:rPr>
                <w:rFonts w:ascii="Book Antiqua" w:hAnsi="Book Antiqua" w:cs="Times New Roman"/>
                <w:sz w:val="24"/>
                <w:szCs w:val="24"/>
                <w:vertAlign w:val="superscript"/>
              </w:rPr>
              <w:t>]</w:t>
            </w:r>
            <w:r w:rsidRPr="005E18CE">
              <w:rPr>
                <w:rFonts w:ascii="Book Antiqua" w:hAnsi="Book Antiqua" w:cs="Times New Roman"/>
                <w:sz w:val="24"/>
                <w:szCs w:val="24"/>
              </w:rPr>
              <w:br/>
              <w:t>Lusk</w:t>
            </w:r>
            <w:r w:rsidR="001A6AE1" w:rsidRPr="005E18CE">
              <w:rPr>
                <w:rFonts w:ascii="Book Antiqua" w:hAnsi="Book Antiqua" w:cs="Times New Roman"/>
                <w:sz w:val="24"/>
                <w:szCs w:val="24"/>
                <w:vertAlign w:val="superscript"/>
              </w:rPr>
              <w:t>[36]</w:t>
            </w: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2 d</w:t>
            </w:r>
            <w:r w:rsidRPr="005E18CE">
              <w:rPr>
                <w:rFonts w:ascii="Book Antiqua" w:hAnsi="Book Antiqua" w:cs="Times New Roman"/>
                <w:sz w:val="24"/>
                <w:szCs w:val="24"/>
              </w:rPr>
              <w:br/>
              <w:t xml:space="preserve">2-9 d </w:t>
            </w:r>
            <w:r w:rsidRPr="005E18CE">
              <w:rPr>
                <w:rFonts w:ascii="Book Antiqua" w:hAnsi="Book Antiqua" w:cs="Times New Roman"/>
                <w:sz w:val="24"/>
                <w:szCs w:val="24"/>
              </w:rPr>
              <w:br/>
              <w:t>6 d</w:t>
            </w:r>
            <w:r w:rsidRPr="005E18CE">
              <w:rPr>
                <w:rFonts w:ascii="Book Antiqua" w:hAnsi="Book Antiqua" w:cs="Times New Roman"/>
                <w:sz w:val="24"/>
                <w:szCs w:val="24"/>
              </w:rPr>
              <w:br/>
            </w:r>
            <w:r w:rsidRPr="005E18CE">
              <w:rPr>
                <w:rFonts w:ascii="Book Antiqua" w:hAnsi="Book Antiqua" w:cs="Times New Roman"/>
                <w:sz w:val="24"/>
                <w:szCs w:val="24"/>
              </w:rPr>
              <w:lastRenderedPageBreak/>
              <w:t>7-8 d</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Denno</w:t>
            </w:r>
            <w:r w:rsidR="00D86B72" w:rsidRPr="005E18CE">
              <w:rPr>
                <w:rFonts w:ascii="Book Antiqua" w:hAnsi="Book Antiqua" w:cs="Times New Roman"/>
                <w:sz w:val="24"/>
                <w:szCs w:val="24"/>
                <w:vertAlign w:val="superscript"/>
              </w:rPr>
              <w:t>[97]</w:t>
            </w:r>
            <w:r w:rsidR="006F1244" w:rsidRPr="005E18CE">
              <w:rPr>
                <w:rFonts w:ascii="Book Antiqua" w:hAnsi="Book Antiqua" w:cs="Times New Roman"/>
                <w:sz w:val="24"/>
                <w:szCs w:val="24"/>
              </w:rPr>
              <w:br/>
              <w:t>McFarland</w:t>
            </w:r>
            <w:r w:rsidR="00420C51" w:rsidRPr="005E18CE">
              <w:rPr>
                <w:rFonts w:ascii="Book Antiqua" w:hAnsi="Book Antiqua" w:cs="Times New Roman"/>
                <w:sz w:val="24"/>
                <w:szCs w:val="24"/>
                <w:vertAlign w:val="superscript"/>
              </w:rPr>
              <w:t>[</w:t>
            </w:r>
            <w:r w:rsidR="00E6747F" w:rsidRPr="005E18CE">
              <w:rPr>
                <w:rFonts w:ascii="Book Antiqua" w:hAnsi="Book Antiqua" w:cs="Times New Roman"/>
                <w:sz w:val="24"/>
                <w:szCs w:val="24"/>
                <w:vertAlign w:val="superscript"/>
              </w:rPr>
              <w:t>1</w:t>
            </w:r>
            <w:r w:rsidR="00420C51" w:rsidRPr="005E18CE">
              <w:rPr>
                <w:rFonts w:ascii="Book Antiqua" w:hAnsi="Book Antiqua" w:cs="Times New Roman"/>
                <w:sz w:val="24"/>
                <w:szCs w:val="24"/>
                <w:vertAlign w:val="superscript"/>
              </w:rPr>
              <w:t>]</w:t>
            </w:r>
            <w:r w:rsidRPr="005E18CE">
              <w:rPr>
                <w:rFonts w:ascii="Book Antiqua" w:hAnsi="Book Antiqua" w:cs="Times New Roman"/>
                <w:sz w:val="24"/>
                <w:szCs w:val="24"/>
              </w:rPr>
              <w:br/>
              <w:t>Crews</w:t>
            </w:r>
            <w:r w:rsidR="00DA4CB6" w:rsidRPr="005E18CE">
              <w:rPr>
                <w:rFonts w:ascii="Book Antiqua" w:hAnsi="Book Antiqua" w:cs="Times New Roman"/>
                <w:sz w:val="24"/>
                <w:szCs w:val="24"/>
                <w:vertAlign w:val="superscript"/>
              </w:rPr>
              <w:t>[12]</w:t>
            </w:r>
            <w:r w:rsidRPr="005E18CE">
              <w:rPr>
                <w:rFonts w:ascii="Book Antiqua" w:hAnsi="Book Antiqua" w:cs="Times New Roman"/>
                <w:sz w:val="24"/>
                <w:szCs w:val="24"/>
              </w:rPr>
              <w:br/>
            </w:r>
            <w:r w:rsidRPr="005E18CE">
              <w:rPr>
                <w:rFonts w:ascii="Book Antiqua" w:hAnsi="Book Antiqua" w:cs="Times New Roman"/>
                <w:sz w:val="24"/>
                <w:szCs w:val="24"/>
              </w:rPr>
              <w:lastRenderedPageBreak/>
              <w:t>Duleba</w:t>
            </w:r>
            <w:r w:rsidR="000E1C22" w:rsidRPr="005E18CE">
              <w:rPr>
                <w:rFonts w:ascii="Book Antiqua" w:hAnsi="Book Antiqua" w:cs="Times New Roman"/>
                <w:sz w:val="24"/>
                <w:szCs w:val="24"/>
                <w:vertAlign w:val="superscript"/>
              </w:rPr>
              <w:t>[18]</w:t>
            </w:r>
          </w:p>
        </w:tc>
        <w:tc>
          <w:tcPr>
            <w:tcW w:w="1260" w:type="dxa"/>
          </w:tcPr>
          <w:p w:rsidR="0028121A" w:rsidRPr="005E18CE" w:rsidRDefault="0028121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 xml:space="preserve">5.4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1.8</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 xml:space="preserve">d </w:t>
            </w:r>
            <w:r w:rsidR="009A33F8" w:rsidRPr="005E18CE">
              <w:rPr>
                <w:rFonts w:ascii="Book Antiqua" w:hAnsi="Book Antiqua" w:cs="Times New Roman"/>
                <w:sz w:val="24"/>
                <w:szCs w:val="24"/>
              </w:rPr>
              <w:br/>
            </w:r>
            <w:r w:rsidRPr="005E18CE">
              <w:rPr>
                <w:rFonts w:ascii="Book Antiqua" w:hAnsi="Book Antiqua" w:cs="Times New Roman"/>
                <w:sz w:val="24"/>
                <w:szCs w:val="24"/>
              </w:rPr>
              <w:t>6.6</w:t>
            </w:r>
            <w:r w:rsidR="00097464"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d </w:t>
            </w:r>
            <w:r w:rsidRPr="005E18CE">
              <w:rPr>
                <w:rFonts w:ascii="Book Antiqua" w:hAnsi="Book Antiqua" w:cs="Times New Roman"/>
                <w:sz w:val="24"/>
                <w:szCs w:val="24"/>
              </w:rPr>
              <w:br/>
            </w:r>
            <w:r w:rsidRPr="005E18CE">
              <w:rPr>
                <w:rFonts w:ascii="Book Antiqua" w:hAnsi="Book Antiqua" w:cs="Times New Roman"/>
                <w:sz w:val="24"/>
                <w:szCs w:val="24"/>
              </w:rPr>
              <w:lastRenderedPageBreak/>
              <w:t xml:space="preserve">13 </w:t>
            </w:r>
            <w:r w:rsidR="00745C08" w:rsidRPr="005E18CE">
              <w:rPr>
                <w:rFonts w:ascii="Book Antiqua" w:hAnsi="Book Antiqua" w:cs="Times New Roman"/>
                <w:sz w:val="24"/>
                <w:szCs w:val="24"/>
              </w:rPr>
              <w:t xml:space="preserve">± </w:t>
            </w:r>
            <w:r w:rsidRPr="005E18CE">
              <w:rPr>
                <w:rFonts w:ascii="Book Antiqua" w:hAnsi="Book Antiqua" w:cs="Times New Roman"/>
                <w:sz w:val="24"/>
                <w:szCs w:val="24"/>
              </w:rPr>
              <w:t>13 d</w:t>
            </w:r>
            <w:r w:rsidRPr="005E18CE">
              <w:rPr>
                <w:rFonts w:ascii="Book Antiqua" w:hAnsi="Book Antiqua" w:cs="Times New Roman"/>
                <w:sz w:val="24"/>
                <w:szCs w:val="24"/>
              </w:rPr>
              <w:br/>
              <w:t xml:space="preserve">13 </w:t>
            </w:r>
            <w:r w:rsidR="00745C08"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7.4 d</w:t>
            </w:r>
            <w:r w:rsidRPr="005E18CE">
              <w:rPr>
                <w:rFonts w:ascii="Book Antiqua" w:hAnsi="Book Antiqua" w:cs="Times New Roman"/>
                <w:sz w:val="24"/>
                <w:szCs w:val="24"/>
              </w:rPr>
              <w:br/>
              <w:t xml:space="preserve">26 </w:t>
            </w:r>
            <w:r w:rsidR="00745C08" w:rsidRPr="005E18CE">
              <w:rPr>
                <w:rFonts w:ascii="Book Antiqua" w:hAnsi="Book Antiqua" w:cs="Times New Roman"/>
                <w:sz w:val="24"/>
                <w:szCs w:val="24"/>
              </w:rPr>
              <w:t xml:space="preserve">± </w:t>
            </w:r>
            <w:r w:rsidRPr="005E18CE">
              <w:rPr>
                <w:rFonts w:ascii="Book Antiqua" w:hAnsi="Book Antiqua" w:cs="Times New Roman"/>
                <w:sz w:val="24"/>
                <w:szCs w:val="24"/>
              </w:rPr>
              <w:t xml:space="preserve"> 56 d</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Ouwehand</w:t>
            </w:r>
            <w:r w:rsidR="002C35A8"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63</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Wenisch</w:t>
            </w:r>
            <w:r w:rsidR="000A774B" w:rsidRPr="005E18CE">
              <w:rPr>
                <w:rFonts w:ascii="Book Antiqua" w:hAnsi="Book Antiqua" w:cs="Times New Roman"/>
                <w:sz w:val="24"/>
                <w:szCs w:val="24"/>
                <w:vertAlign w:val="superscript"/>
              </w:rPr>
              <w:t>[102]</w:t>
            </w:r>
            <w:r w:rsidRPr="005E18CE">
              <w:rPr>
                <w:rFonts w:ascii="Book Antiqua" w:hAnsi="Book Antiqua" w:cs="Times New Roman"/>
                <w:sz w:val="24"/>
                <w:szCs w:val="24"/>
              </w:rPr>
              <w:br/>
              <w:t>McFarland</w:t>
            </w:r>
            <w:r w:rsidR="00F8798B" w:rsidRPr="005E18CE">
              <w:rPr>
                <w:rFonts w:ascii="Book Antiqua" w:hAnsi="Book Antiqua" w:cs="Times New Roman"/>
                <w:sz w:val="24"/>
                <w:szCs w:val="24"/>
                <w:vertAlign w:val="superscript"/>
              </w:rPr>
              <w:t>[</w:t>
            </w:r>
            <w:r w:rsidR="00D86B72" w:rsidRPr="005E18CE">
              <w:rPr>
                <w:rFonts w:ascii="Book Antiqua" w:hAnsi="Book Antiqua" w:cs="Times New Roman"/>
                <w:sz w:val="24"/>
                <w:szCs w:val="24"/>
                <w:vertAlign w:val="superscript"/>
              </w:rPr>
              <w:t>89</w:t>
            </w:r>
            <w:r w:rsidR="00F8798B"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Pr="005E18CE">
              <w:rPr>
                <w:rFonts w:ascii="Book Antiqua" w:hAnsi="Book Antiqua" w:cs="Times New Roman"/>
                <w:sz w:val="24"/>
                <w:szCs w:val="24"/>
              </w:rPr>
              <w:lastRenderedPageBreak/>
              <w:t>Morrow</w:t>
            </w:r>
            <w:r w:rsidR="000A774B"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98</w:t>
            </w:r>
            <w:r w:rsidR="000A774B" w:rsidRPr="005E18CE">
              <w:rPr>
                <w:rFonts w:ascii="Book Antiqua" w:hAnsi="Book Antiqua" w:cs="Times New Roman"/>
                <w:sz w:val="24"/>
                <w:szCs w:val="24"/>
                <w:vertAlign w:val="superscript"/>
              </w:rPr>
              <w:t>]</w:t>
            </w:r>
            <w:r w:rsidRPr="005E18CE">
              <w:rPr>
                <w:rFonts w:ascii="Book Antiqua" w:hAnsi="Book Antiqua" w:cs="Times New Roman"/>
                <w:sz w:val="24"/>
                <w:szCs w:val="24"/>
              </w:rPr>
              <w:br/>
              <w:t>Hsu</w:t>
            </w:r>
            <w:r w:rsidR="002C35A8" w:rsidRPr="005E18CE">
              <w:rPr>
                <w:rFonts w:ascii="Book Antiqua" w:hAnsi="Book Antiqua" w:cs="Times New Roman"/>
                <w:sz w:val="24"/>
                <w:szCs w:val="24"/>
                <w:vertAlign w:val="superscript"/>
              </w:rPr>
              <w:t>[103]</w:t>
            </w:r>
          </w:p>
        </w:tc>
      </w:tr>
      <w:tr w:rsidR="005E18CE" w:rsidRPr="005E18CE" w:rsidTr="006F1244">
        <w:tc>
          <w:tcPr>
            <w:tcW w:w="1908" w:type="dxa"/>
          </w:tcPr>
          <w:p w:rsidR="0028121A" w:rsidRPr="005E18CE" w:rsidRDefault="007D74C0"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A</w:t>
            </w:r>
            <w:r w:rsidR="0028121A" w:rsidRPr="005E18CE">
              <w:rPr>
                <w:rFonts w:ascii="Book Antiqua" w:hAnsi="Book Antiqua" w:cs="Times New Roman"/>
                <w:sz w:val="24"/>
                <w:szCs w:val="24"/>
              </w:rPr>
              <w:t>symptomatic carriers</w:t>
            </w:r>
          </w:p>
        </w:tc>
        <w:tc>
          <w:tcPr>
            <w:tcW w:w="1350" w:type="dxa"/>
          </w:tcPr>
          <w:p w:rsidR="0028121A" w:rsidRPr="005E18CE" w:rsidRDefault="004C30C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1530" w:type="dxa"/>
          </w:tcPr>
          <w:p w:rsidR="0028121A" w:rsidRPr="005E18CE" w:rsidRDefault="004C30C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26%</w:t>
            </w:r>
            <w:r w:rsidRPr="005E18CE">
              <w:rPr>
                <w:rFonts w:ascii="Book Antiqua" w:hAnsi="Book Antiqua" w:cs="Times New Roman"/>
                <w:sz w:val="24"/>
                <w:szCs w:val="24"/>
              </w:rPr>
              <w:br/>
              <w:t>35%</w:t>
            </w:r>
            <w:r w:rsidRPr="005E18CE">
              <w:rPr>
                <w:rFonts w:ascii="Book Antiqua" w:hAnsi="Book Antiqua" w:cs="Times New Roman"/>
                <w:sz w:val="24"/>
                <w:szCs w:val="24"/>
              </w:rPr>
              <w:br/>
              <w:t>45%</w:t>
            </w:r>
            <w:r w:rsidRPr="005E18CE">
              <w:rPr>
                <w:rFonts w:ascii="Book Antiqua" w:hAnsi="Book Antiqua" w:cs="Times New Roman"/>
                <w:sz w:val="24"/>
                <w:szCs w:val="24"/>
              </w:rPr>
              <w:br/>
              <w:t>67%</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Sandora</w:t>
            </w:r>
            <w:r w:rsidR="00E6747F" w:rsidRPr="005E18CE">
              <w:rPr>
                <w:rFonts w:ascii="Book Antiqua" w:hAnsi="Book Antiqua" w:cs="Times New Roman"/>
                <w:sz w:val="24"/>
                <w:szCs w:val="24"/>
                <w:vertAlign w:val="superscript"/>
              </w:rPr>
              <w:t>[66]</w:t>
            </w:r>
            <w:r w:rsidRPr="005E18CE">
              <w:rPr>
                <w:rFonts w:ascii="Book Antiqua" w:hAnsi="Book Antiqua" w:cs="Times New Roman"/>
                <w:sz w:val="24"/>
                <w:szCs w:val="24"/>
              </w:rPr>
              <w:br/>
              <w:t>Enoch</w:t>
            </w:r>
            <w:r w:rsidR="00D86B72" w:rsidRPr="005E18CE">
              <w:rPr>
                <w:rFonts w:ascii="Book Antiqua" w:hAnsi="Book Antiqua" w:cs="Times New Roman"/>
                <w:sz w:val="24"/>
                <w:szCs w:val="24"/>
                <w:vertAlign w:val="superscript"/>
              </w:rPr>
              <w:t>[19</w:t>
            </w:r>
            <w:r w:rsidR="001D07E3" w:rsidRPr="005E18CE">
              <w:rPr>
                <w:rFonts w:ascii="Book Antiqua" w:hAnsi="Book Antiqua" w:cs="Times New Roman"/>
                <w:sz w:val="24"/>
                <w:szCs w:val="24"/>
                <w:vertAlign w:val="superscript"/>
              </w:rPr>
              <w:t>6</w:t>
            </w:r>
            <w:r w:rsidR="00D86B72" w:rsidRPr="005E18CE">
              <w:rPr>
                <w:rFonts w:ascii="Book Antiqua" w:hAnsi="Book Antiqua" w:cs="Times New Roman"/>
                <w:sz w:val="24"/>
                <w:szCs w:val="24"/>
                <w:vertAlign w:val="superscript"/>
              </w:rPr>
              <w:t>]</w:t>
            </w:r>
            <w:r w:rsidR="006F1244" w:rsidRPr="005E18CE">
              <w:rPr>
                <w:rFonts w:ascii="Book Antiqua" w:hAnsi="Book Antiqua" w:cs="Times New Roman"/>
                <w:sz w:val="24"/>
                <w:szCs w:val="24"/>
              </w:rPr>
              <w:br/>
              <w:t>Rousseau</w:t>
            </w:r>
            <w:r w:rsidR="00D86B72" w:rsidRPr="005E18CE">
              <w:rPr>
                <w:rFonts w:ascii="Book Antiqua" w:hAnsi="Book Antiqua" w:cs="Times New Roman"/>
                <w:sz w:val="24"/>
                <w:szCs w:val="24"/>
                <w:vertAlign w:val="superscript"/>
              </w:rPr>
              <w:t>[53]</w:t>
            </w:r>
            <w:r w:rsidRPr="005E18CE">
              <w:rPr>
                <w:rFonts w:ascii="Book Antiqua" w:hAnsi="Book Antiqua" w:cs="Times New Roman"/>
                <w:sz w:val="24"/>
                <w:szCs w:val="24"/>
              </w:rPr>
              <w:br/>
              <w:t>Delmee</w:t>
            </w:r>
            <w:r w:rsidR="00D86B72" w:rsidRPr="005E18CE">
              <w:rPr>
                <w:rFonts w:ascii="Book Antiqua" w:hAnsi="Book Antiqua" w:cs="Times New Roman"/>
                <w:sz w:val="24"/>
                <w:szCs w:val="24"/>
                <w:vertAlign w:val="superscript"/>
              </w:rPr>
              <w:t>[49]</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6%</w:t>
            </w:r>
            <w:r w:rsidRPr="005E18CE">
              <w:rPr>
                <w:rFonts w:ascii="Book Antiqua" w:hAnsi="Book Antiqua" w:cs="Times New Roman"/>
                <w:sz w:val="24"/>
                <w:szCs w:val="24"/>
              </w:rPr>
              <w:br/>
              <w:t>9.4%</w:t>
            </w:r>
            <w:r w:rsidRPr="005E18CE">
              <w:rPr>
                <w:rFonts w:ascii="Book Antiqua" w:hAnsi="Book Antiqua" w:cs="Times New Roman"/>
                <w:sz w:val="24"/>
                <w:szCs w:val="24"/>
              </w:rPr>
              <w:br/>
              <w:t>9.7%</w:t>
            </w:r>
            <w:r w:rsidRPr="005E18CE">
              <w:rPr>
                <w:rFonts w:ascii="Book Antiqua" w:hAnsi="Book Antiqua" w:cs="Times New Roman"/>
                <w:sz w:val="24"/>
                <w:szCs w:val="24"/>
              </w:rPr>
              <w:br/>
              <w:t>61%</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Jarvis</w:t>
            </w:r>
            <w:r w:rsidR="002C35A8"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75</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Bruns</w:t>
            </w:r>
            <w:r w:rsidR="002C35A8"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99</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Leekha</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200</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 xml:space="preserve">McFarland </w:t>
            </w:r>
            <w:r w:rsidR="002C35A8" w:rsidRPr="005E18CE">
              <w:rPr>
                <w:rFonts w:ascii="Book Antiqua" w:hAnsi="Book Antiqua" w:cs="Times New Roman"/>
                <w:sz w:val="24"/>
                <w:szCs w:val="24"/>
                <w:vertAlign w:val="superscript"/>
              </w:rPr>
              <w:t>[45]</w:t>
            </w:r>
          </w:p>
        </w:tc>
      </w:tr>
      <w:tr w:rsidR="005E18CE" w:rsidRPr="005E18CE" w:rsidTr="006F1244">
        <w:tc>
          <w:tcPr>
            <w:tcW w:w="1908" w:type="dxa"/>
          </w:tcPr>
          <w:p w:rsidR="0028121A" w:rsidRPr="005E18CE" w:rsidRDefault="007D74C0" w:rsidP="007D74C0">
            <w:pPr>
              <w:snapToGrid w:val="0"/>
              <w:spacing w:after="0" w:line="360" w:lineRule="auto"/>
              <w:rPr>
                <w:rFonts w:ascii="Book Antiqua" w:hAnsi="Book Antiqua" w:cs="Times New Roman"/>
                <w:i/>
                <w:sz w:val="24"/>
                <w:szCs w:val="24"/>
              </w:rPr>
            </w:pPr>
            <w:r w:rsidRPr="005E18CE">
              <w:rPr>
                <w:rFonts w:ascii="Book Antiqua" w:hAnsi="Book Antiqua" w:cs="Times New Roman"/>
                <w:sz w:val="24"/>
                <w:szCs w:val="24"/>
              </w:rPr>
              <w:t>M</w:t>
            </w:r>
            <w:r w:rsidR="0028121A" w:rsidRPr="005E18CE">
              <w:rPr>
                <w:rFonts w:ascii="Book Antiqua" w:hAnsi="Book Antiqua" w:cs="Times New Roman"/>
                <w:sz w:val="24"/>
                <w:szCs w:val="24"/>
              </w:rPr>
              <w:t>ild-moderate diarrhea</w:t>
            </w:r>
            <w:r w:rsidRPr="005E18CE">
              <w:rPr>
                <w:rFonts w:ascii="Book Antiqua" w:hAnsi="Book Antiqua" w:cs="Times New Roman"/>
                <w:sz w:val="24"/>
                <w:szCs w:val="24"/>
              </w:rPr>
              <w:t xml:space="preserve"> </w:t>
            </w:r>
          </w:p>
        </w:tc>
        <w:tc>
          <w:tcPr>
            <w:tcW w:w="135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most common</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153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most common</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23%</w:t>
            </w:r>
            <w:r w:rsidRPr="005E18CE">
              <w:rPr>
                <w:rFonts w:ascii="Book Antiqua" w:hAnsi="Book Antiqua" w:cs="Times New Roman"/>
                <w:sz w:val="24"/>
                <w:szCs w:val="24"/>
              </w:rPr>
              <w:br/>
              <w:t>66%</w:t>
            </w:r>
            <w:r w:rsidR="000D0533" w:rsidRPr="005E18CE">
              <w:rPr>
                <w:rFonts w:ascii="Book Antiqua" w:hAnsi="Book Antiqua" w:cs="Times New Roman"/>
                <w:sz w:val="24"/>
                <w:szCs w:val="24"/>
              </w:rPr>
              <w:br/>
            </w:r>
            <w:r w:rsidRPr="005E18CE">
              <w:rPr>
                <w:rFonts w:ascii="Book Antiqua" w:hAnsi="Book Antiqua" w:cs="Times New Roman"/>
                <w:sz w:val="24"/>
                <w:szCs w:val="24"/>
              </w:rPr>
              <w:t>71%</w:t>
            </w:r>
            <w:r w:rsidRPr="005E18CE">
              <w:rPr>
                <w:rFonts w:ascii="Book Antiqua" w:hAnsi="Book Antiqua" w:cs="Times New Roman"/>
                <w:sz w:val="24"/>
                <w:szCs w:val="24"/>
              </w:rPr>
              <w:br/>
              <w:t>72%</w:t>
            </w:r>
            <w:r w:rsidRPr="005E18CE">
              <w:rPr>
                <w:rFonts w:ascii="Book Antiqua" w:hAnsi="Book Antiqua" w:cs="Times New Roman"/>
                <w:sz w:val="24"/>
                <w:szCs w:val="24"/>
              </w:rPr>
              <w:br/>
              <w:t>87%</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Pai</w:t>
            </w:r>
            <w:r w:rsidR="000E1C22" w:rsidRPr="005E18CE">
              <w:rPr>
                <w:rFonts w:ascii="Book Antiqua" w:hAnsi="Book Antiqua" w:cs="Times New Roman"/>
                <w:sz w:val="24"/>
                <w:szCs w:val="24"/>
                <w:vertAlign w:val="superscript"/>
              </w:rPr>
              <w:t>[71]</w:t>
            </w:r>
            <w:r w:rsidRPr="005E18CE">
              <w:rPr>
                <w:rFonts w:ascii="Book Antiqua" w:hAnsi="Book Antiqua" w:cs="Times New Roman"/>
                <w:sz w:val="24"/>
                <w:szCs w:val="24"/>
              </w:rPr>
              <w:br/>
              <w:t>Schwartz</w:t>
            </w:r>
            <w:r w:rsidR="000D0533" w:rsidRPr="005E18CE">
              <w:rPr>
                <w:rFonts w:ascii="Book Antiqua" w:hAnsi="Book Antiqua" w:cs="Times New Roman"/>
                <w:sz w:val="24"/>
                <w:szCs w:val="24"/>
                <w:vertAlign w:val="superscript"/>
              </w:rPr>
              <w:t>[1</w:t>
            </w:r>
            <w:r w:rsidR="005B463A" w:rsidRPr="005E18CE">
              <w:rPr>
                <w:rFonts w:ascii="Book Antiqua" w:hAnsi="Book Antiqua" w:cs="Times New Roman"/>
                <w:sz w:val="24"/>
                <w:szCs w:val="24"/>
                <w:vertAlign w:val="superscript"/>
              </w:rPr>
              <w:t>7</w:t>
            </w:r>
            <w:r w:rsidR="001D07E3" w:rsidRPr="005E18CE">
              <w:rPr>
                <w:rFonts w:ascii="Book Antiqua" w:hAnsi="Book Antiqua" w:cs="Times New Roman"/>
                <w:sz w:val="24"/>
                <w:szCs w:val="24"/>
                <w:vertAlign w:val="superscript"/>
              </w:rPr>
              <w:t>6</w:t>
            </w:r>
            <w:r w:rsidR="000D0533" w:rsidRPr="005E18CE">
              <w:rPr>
                <w:rFonts w:ascii="Book Antiqua" w:hAnsi="Book Antiqua" w:cs="Times New Roman"/>
                <w:sz w:val="24"/>
                <w:szCs w:val="24"/>
                <w:vertAlign w:val="superscript"/>
              </w:rPr>
              <w:t>]</w:t>
            </w:r>
            <w:r w:rsidRPr="005E18CE">
              <w:rPr>
                <w:rFonts w:ascii="Book Antiqua" w:hAnsi="Book Antiqua" w:cs="Times New Roman"/>
                <w:sz w:val="24"/>
                <w:szCs w:val="24"/>
              </w:rPr>
              <w:br/>
              <w:t>Na</w:t>
            </w:r>
            <w:r w:rsidR="00DA4CB6" w:rsidRPr="005E18CE">
              <w:rPr>
                <w:rFonts w:ascii="Book Antiqua" w:hAnsi="Book Antiqua" w:cs="Times New Roman"/>
                <w:sz w:val="24"/>
                <w:szCs w:val="24"/>
                <w:vertAlign w:val="superscript"/>
              </w:rPr>
              <w:t>[13]</w:t>
            </w:r>
            <w:r w:rsidR="006F1244" w:rsidRPr="005E18CE">
              <w:rPr>
                <w:rFonts w:ascii="Book Antiqua" w:hAnsi="Book Antiqua" w:cs="Times New Roman"/>
                <w:sz w:val="24"/>
                <w:szCs w:val="24"/>
              </w:rPr>
              <w:br/>
              <w:t>Wendt</w:t>
            </w:r>
            <w:r w:rsidR="00DA4CB6" w:rsidRPr="005E18CE">
              <w:rPr>
                <w:rFonts w:ascii="Book Antiqua" w:hAnsi="Book Antiqua" w:cs="Times New Roman"/>
                <w:sz w:val="24"/>
                <w:szCs w:val="24"/>
                <w:vertAlign w:val="superscript"/>
              </w:rPr>
              <w:t>[4]</w:t>
            </w:r>
            <w:r w:rsidRPr="005E18CE">
              <w:rPr>
                <w:rFonts w:ascii="Book Antiqua" w:hAnsi="Book Antiqua" w:cs="Times New Roman"/>
                <w:sz w:val="24"/>
                <w:szCs w:val="24"/>
              </w:rPr>
              <w:br/>
              <w:t>Khanna</w:t>
            </w:r>
            <w:r w:rsidR="002C35A8" w:rsidRPr="005E18CE">
              <w:rPr>
                <w:rFonts w:ascii="Book Antiqua" w:hAnsi="Book Antiqua" w:cs="Times New Roman"/>
                <w:sz w:val="24"/>
                <w:szCs w:val="24"/>
                <w:vertAlign w:val="superscript"/>
              </w:rPr>
              <w:t>[40]</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35%</w:t>
            </w:r>
            <w:r w:rsidRPr="005E18CE">
              <w:rPr>
                <w:rFonts w:ascii="Book Antiqua" w:hAnsi="Book Antiqua" w:cs="Times New Roman"/>
                <w:sz w:val="24"/>
                <w:szCs w:val="24"/>
              </w:rPr>
              <w:br/>
              <w:t>48%</w:t>
            </w:r>
            <w:r w:rsidRPr="005E18CE">
              <w:rPr>
                <w:rFonts w:ascii="Book Antiqua" w:hAnsi="Book Antiqua" w:cs="Times New Roman"/>
                <w:sz w:val="24"/>
                <w:szCs w:val="24"/>
              </w:rPr>
              <w:br/>
              <w:t>59%</w:t>
            </w:r>
            <w:r w:rsidRPr="005E18CE">
              <w:rPr>
                <w:rFonts w:ascii="Book Antiqua" w:hAnsi="Book Antiqua" w:cs="Times New Roman"/>
                <w:sz w:val="24"/>
                <w:szCs w:val="24"/>
              </w:rPr>
              <w:br/>
              <w:t>61%</w:t>
            </w:r>
            <w:r w:rsidRPr="005E18CE">
              <w:rPr>
                <w:rFonts w:ascii="Book Antiqua" w:hAnsi="Book Antiqua" w:cs="Times New Roman"/>
                <w:sz w:val="24"/>
                <w:szCs w:val="24"/>
              </w:rPr>
              <w:br/>
              <w:t>61%</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201</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Ramanathan</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202</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Jardin</w:t>
            </w:r>
            <w:r w:rsidR="002C35A8"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6</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Kyne</w:t>
            </w:r>
            <w:r w:rsidR="002C35A8" w:rsidRPr="005E18CE">
              <w:rPr>
                <w:rFonts w:ascii="Book Antiqua" w:hAnsi="Book Antiqua" w:cs="Times New Roman"/>
                <w:sz w:val="24"/>
                <w:szCs w:val="24"/>
                <w:vertAlign w:val="superscript"/>
              </w:rPr>
              <w:t>[101]</w:t>
            </w:r>
            <w:r w:rsidRPr="005E18CE">
              <w:rPr>
                <w:rFonts w:ascii="Book Antiqua" w:hAnsi="Book Antiqua" w:cs="Times New Roman"/>
                <w:sz w:val="24"/>
                <w:szCs w:val="24"/>
              </w:rPr>
              <w:br/>
              <w:t xml:space="preserve">Bartlett </w:t>
            </w:r>
            <w:r w:rsidR="002C35A8"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7</w:t>
            </w:r>
            <w:r w:rsidR="002C35A8" w:rsidRPr="005E18CE">
              <w:rPr>
                <w:rFonts w:ascii="Book Antiqua" w:hAnsi="Book Antiqua" w:cs="Times New Roman"/>
                <w:sz w:val="24"/>
                <w:szCs w:val="24"/>
                <w:vertAlign w:val="superscript"/>
              </w:rPr>
              <w:t>]</w:t>
            </w:r>
          </w:p>
        </w:tc>
      </w:tr>
      <w:tr w:rsidR="005E18CE" w:rsidRPr="005E18CE" w:rsidTr="006F1244">
        <w:tc>
          <w:tcPr>
            <w:tcW w:w="1908" w:type="dxa"/>
          </w:tcPr>
          <w:p w:rsidR="0028121A" w:rsidRPr="005E18CE" w:rsidRDefault="007D74C0" w:rsidP="007D74C0">
            <w:pPr>
              <w:snapToGrid w:val="0"/>
              <w:spacing w:after="0" w:line="360" w:lineRule="auto"/>
              <w:rPr>
                <w:rFonts w:ascii="Book Antiqua" w:hAnsi="Book Antiqua" w:cs="Times New Roman"/>
                <w:i/>
                <w:sz w:val="24"/>
                <w:szCs w:val="24"/>
              </w:rPr>
            </w:pPr>
            <w:r w:rsidRPr="005E18CE">
              <w:rPr>
                <w:rFonts w:ascii="Book Antiqua" w:hAnsi="Book Antiqua" w:cs="Times New Roman"/>
                <w:sz w:val="24"/>
                <w:szCs w:val="24"/>
              </w:rPr>
              <w:t>S</w:t>
            </w:r>
            <w:r w:rsidR="0028121A" w:rsidRPr="005E18CE">
              <w:rPr>
                <w:rFonts w:ascii="Book Antiqua" w:hAnsi="Book Antiqua" w:cs="Times New Roman"/>
                <w:sz w:val="24"/>
                <w:szCs w:val="24"/>
              </w:rPr>
              <w:t>evere disease</w:t>
            </w:r>
          </w:p>
        </w:tc>
        <w:tc>
          <w:tcPr>
            <w:tcW w:w="135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rare</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153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16%</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Gogate</w:t>
            </w:r>
            <w:r w:rsidR="001A6AE1" w:rsidRPr="005E18CE">
              <w:rPr>
                <w:rFonts w:ascii="Book Antiqua" w:hAnsi="Book Antiqua" w:cs="Times New Roman"/>
                <w:sz w:val="24"/>
                <w:szCs w:val="24"/>
                <w:vertAlign w:val="superscript"/>
              </w:rPr>
              <w:t>[94]</w:t>
            </w: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8%</w:t>
            </w:r>
            <w:r w:rsidRPr="005E18CE">
              <w:rPr>
                <w:rFonts w:ascii="Book Antiqua" w:hAnsi="Book Antiqua" w:cs="Times New Roman"/>
                <w:sz w:val="24"/>
                <w:szCs w:val="24"/>
              </w:rPr>
              <w:br/>
              <w:t>12%</w:t>
            </w:r>
            <w:r w:rsidRPr="005E18CE">
              <w:rPr>
                <w:rFonts w:ascii="Book Antiqua" w:hAnsi="Book Antiqua" w:cs="Times New Roman"/>
                <w:sz w:val="24"/>
                <w:szCs w:val="24"/>
              </w:rPr>
              <w:br/>
              <w:t>21%</w:t>
            </w:r>
            <w:r w:rsidRPr="005E18CE">
              <w:rPr>
                <w:rFonts w:ascii="Book Antiqua" w:hAnsi="Book Antiqua" w:cs="Times New Roman"/>
                <w:sz w:val="24"/>
                <w:szCs w:val="24"/>
              </w:rPr>
              <w:br/>
              <w:t>27%</w:t>
            </w:r>
            <w:r w:rsidRPr="005E18CE">
              <w:rPr>
                <w:rFonts w:ascii="Book Antiqua" w:hAnsi="Book Antiqua" w:cs="Times New Roman"/>
                <w:sz w:val="24"/>
                <w:szCs w:val="24"/>
              </w:rPr>
              <w:br/>
              <w:t>76%</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Wendt</w:t>
            </w:r>
            <w:r w:rsidR="00DA4CB6" w:rsidRPr="005E18CE">
              <w:rPr>
                <w:rFonts w:ascii="Book Antiqua" w:hAnsi="Book Antiqua" w:cs="Times New Roman"/>
                <w:sz w:val="24"/>
                <w:szCs w:val="24"/>
                <w:vertAlign w:val="superscript"/>
              </w:rPr>
              <w:t>[4]</w:t>
            </w:r>
            <w:r w:rsidRPr="005E18CE">
              <w:rPr>
                <w:rFonts w:ascii="Book Antiqua" w:hAnsi="Book Antiqua" w:cs="Times New Roman"/>
                <w:sz w:val="24"/>
                <w:szCs w:val="24"/>
              </w:rPr>
              <w:br/>
              <w:t>Khanna</w:t>
            </w:r>
            <w:r w:rsidR="002C35A8" w:rsidRPr="005E18CE">
              <w:rPr>
                <w:rFonts w:ascii="Book Antiqua" w:hAnsi="Book Antiqua" w:cs="Times New Roman"/>
                <w:sz w:val="24"/>
                <w:szCs w:val="24"/>
                <w:vertAlign w:val="superscript"/>
              </w:rPr>
              <w:t>[40]</w:t>
            </w:r>
            <w:r w:rsidRPr="005E18CE">
              <w:rPr>
                <w:rStyle w:val="Hyperlink"/>
                <w:rFonts w:ascii="Book Antiqua" w:hAnsi="Book Antiqua" w:cs="Times New Roman"/>
                <w:color w:val="auto"/>
                <w:sz w:val="24"/>
                <w:szCs w:val="24"/>
              </w:rPr>
              <w:br/>
            </w:r>
            <w:r w:rsidRPr="005E18CE">
              <w:rPr>
                <w:rStyle w:val="Hyperlink"/>
                <w:rFonts w:ascii="Book Antiqua" w:hAnsi="Book Antiqua" w:cs="Times New Roman"/>
                <w:color w:val="auto"/>
                <w:sz w:val="24"/>
                <w:szCs w:val="24"/>
                <w:u w:val="none"/>
              </w:rPr>
              <w:t xml:space="preserve">Crews </w:t>
            </w:r>
            <w:r w:rsidR="00DA4CB6" w:rsidRPr="005E18CE">
              <w:rPr>
                <w:rFonts w:ascii="Book Antiqua" w:hAnsi="Book Antiqua" w:cs="Times New Roman"/>
                <w:sz w:val="24"/>
                <w:szCs w:val="24"/>
                <w:vertAlign w:val="superscript"/>
              </w:rPr>
              <w:t>[12]</w:t>
            </w:r>
            <w:r w:rsidRPr="005E18CE">
              <w:rPr>
                <w:rStyle w:val="Hyperlink"/>
                <w:rFonts w:ascii="Book Antiqua" w:hAnsi="Book Antiqua" w:cs="Times New Roman"/>
                <w:color w:val="auto"/>
                <w:sz w:val="24"/>
                <w:szCs w:val="24"/>
                <w:u w:val="none"/>
              </w:rPr>
              <w:br/>
              <w:t>Schwartz</w:t>
            </w:r>
            <w:r w:rsidR="000D0533" w:rsidRPr="005E18CE">
              <w:rPr>
                <w:rFonts w:ascii="Book Antiqua" w:hAnsi="Book Antiqua" w:cs="Times New Roman"/>
                <w:sz w:val="24"/>
                <w:szCs w:val="24"/>
                <w:vertAlign w:val="superscript"/>
              </w:rPr>
              <w:t>[1</w:t>
            </w:r>
            <w:r w:rsidR="005B463A" w:rsidRPr="005E18CE">
              <w:rPr>
                <w:rFonts w:ascii="Book Antiqua" w:hAnsi="Book Antiqua" w:cs="Times New Roman"/>
                <w:sz w:val="24"/>
                <w:szCs w:val="24"/>
                <w:vertAlign w:val="superscript"/>
              </w:rPr>
              <w:t>7</w:t>
            </w:r>
            <w:r w:rsidR="001D07E3" w:rsidRPr="005E18CE">
              <w:rPr>
                <w:rFonts w:ascii="Book Antiqua" w:hAnsi="Book Antiqua" w:cs="Times New Roman"/>
                <w:sz w:val="24"/>
                <w:szCs w:val="24"/>
                <w:vertAlign w:val="superscript"/>
              </w:rPr>
              <w:t>6</w:t>
            </w:r>
            <w:r w:rsidR="000D0533" w:rsidRPr="005E18CE">
              <w:rPr>
                <w:rFonts w:ascii="Book Antiqua" w:hAnsi="Book Antiqua" w:cs="Times New Roman"/>
                <w:sz w:val="24"/>
                <w:szCs w:val="24"/>
                <w:vertAlign w:val="superscript"/>
              </w:rPr>
              <w:t>]</w:t>
            </w:r>
            <w:r w:rsidRPr="005E18CE">
              <w:rPr>
                <w:rStyle w:val="Hyperlink"/>
                <w:rFonts w:ascii="Book Antiqua" w:hAnsi="Book Antiqua" w:cs="Times New Roman"/>
                <w:color w:val="auto"/>
                <w:sz w:val="24"/>
                <w:szCs w:val="24"/>
                <w:u w:val="none"/>
              </w:rPr>
              <w:br/>
            </w:r>
            <w:r w:rsidR="006F1244" w:rsidRPr="005E18CE">
              <w:rPr>
                <w:rFonts w:ascii="Book Antiqua" w:hAnsi="Book Antiqua" w:cs="Times New Roman"/>
                <w:sz w:val="24"/>
                <w:szCs w:val="24"/>
              </w:rPr>
              <w:t>Pai</w:t>
            </w:r>
            <w:r w:rsidR="000E1C22" w:rsidRPr="005E18CE">
              <w:rPr>
                <w:rFonts w:ascii="Book Antiqua" w:hAnsi="Book Antiqua" w:cs="Times New Roman"/>
                <w:sz w:val="24"/>
                <w:szCs w:val="24"/>
                <w:vertAlign w:val="superscript"/>
              </w:rPr>
              <w:t>[71]</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w:t>
            </w:r>
            <w:r w:rsidRPr="005E18CE">
              <w:rPr>
                <w:rFonts w:ascii="Book Antiqua" w:hAnsi="Book Antiqua" w:cs="Times New Roman"/>
                <w:sz w:val="24"/>
                <w:szCs w:val="24"/>
              </w:rPr>
              <w:br/>
              <w:t xml:space="preserve"> 3%</w:t>
            </w:r>
            <w:r w:rsidRPr="005E18CE">
              <w:rPr>
                <w:rFonts w:ascii="Book Antiqua" w:hAnsi="Book Antiqua" w:cs="Times New Roman"/>
                <w:sz w:val="24"/>
                <w:szCs w:val="24"/>
              </w:rPr>
              <w:br/>
              <w:t xml:space="preserve"> 8%</w:t>
            </w:r>
            <w:r w:rsidRPr="005E18CE">
              <w:rPr>
                <w:rFonts w:ascii="Book Antiqua" w:hAnsi="Book Antiqua" w:cs="Times New Roman"/>
                <w:sz w:val="24"/>
                <w:szCs w:val="24"/>
              </w:rPr>
              <w:br/>
              <w:t xml:space="preserve"> 9%</w:t>
            </w:r>
            <w:r w:rsidRPr="005E18CE">
              <w:rPr>
                <w:rFonts w:ascii="Book Antiqua" w:hAnsi="Book Antiqua" w:cs="Times New Roman"/>
                <w:sz w:val="24"/>
                <w:szCs w:val="24"/>
              </w:rPr>
              <w:br/>
              <w:t>16.4%</w:t>
            </w:r>
            <w:r w:rsidRPr="005E18CE">
              <w:rPr>
                <w:rFonts w:ascii="Book Antiqua" w:hAnsi="Book Antiqua" w:cs="Times New Roman"/>
                <w:sz w:val="24"/>
                <w:szCs w:val="24"/>
              </w:rPr>
              <w:br/>
              <w:t>18%</w:t>
            </w:r>
            <w:r w:rsidRPr="005E18CE">
              <w:rPr>
                <w:rFonts w:ascii="Book Antiqua" w:hAnsi="Book Antiqua" w:cs="Times New Roman"/>
                <w:sz w:val="24"/>
                <w:szCs w:val="24"/>
              </w:rPr>
              <w:br/>
              <w:t>18%</w:t>
            </w:r>
            <w:r w:rsidRPr="005E18CE">
              <w:rPr>
                <w:rFonts w:ascii="Book Antiqua" w:hAnsi="Book Antiqua" w:cs="Times New Roman"/>
                <w:sz w:val="24"/>
                <w:szCs w:val="24"/>
              </w:rPr>
              <w:br/>
              <w:t>34%</w:t>
            </w:r>
            <w:r w:rsidRPr="005E18CE">
              <w:rPr>
                <w:rFonts w:ascii="Book Antiqua" w:hAnsi="Book Antiqua" w:cs="Times New Roman"/>
                <w:sz w:val="24"/>
                <w:szCs w:val="24"/>
              </w:rPr>
              <w:br/>
              <w:t>47%</w:t>
            </w:r>
            <w:r w:rsidRPr="005E18CE">
              <w:rPr>
                <w:rFonts w:ascii="Book Antiqua" w:hAnsi="Book Antiqua" w:cs="Times New Roman"/>
                <w:sz w:val="24"/>
                <w:szCs w:val="24"/>
              </w:rPr>
              <w:br/>
            </w:r>
            <w:r w:rsidRPr="005E18CE">
              <w:rPr>
                <w:rFonts w:ascii="Book Antiqua" w:hAnsi="Book Antiqua" w:cs="Times New Roman"/>
                <w:sz w:val="24"/>
                <w:szCs w:val="24"/>
              </w:rPr>
              <w:lastRenderedPageBreak/>
              <w:t>52%</w:t>
            </w:r>
          </w:p>
        </w:tc>
        <w:tc>
          <w:tcPr>
            <w:tcW w:w="2160" w:type="dxa"/>
          </w:tcPr>
          <w:p w:rsidR="0028121A" w:rsidRPr="005E18CE" w:rsidRDefault="00671572"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McFarland</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201</w:t>
            </w:r>
            <w:r w:rsidR="002C35A8" w:rsidRPr="005E18CE">
              <w:rPr>
                <w:rFonts w:ascii="Book Antiqua" w:hAnsi="Book Antiqua" w:cs="Times New Roman"/>
                <w:sz w:val="24"/>
                <w:szCs w:val="24"/>
                <w:vertAlign w:val="superscript"/>
              </w:rPr>
              <w:t>]</w:t>
            </w:r>
            <w:r w:rsidR="0028121A" w:rsidRPr="005E18CE">
              <w:rPr>
                <w:rFonts w:ascii="Book Antiqua" w:hAnsi="Book Antiqua" w:cs="Times New Roman"/>
                <w:sz w:val="24"/>
                <w:szCs w:val="24"/>
              </w:rPr>
              <w:br/>
              <w:t>Rubin</w:t>
            </w:r>
            <w:r w:rsidR="002C35A8"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8</w:t>
            </w:r>
            <w:r w:rsidR="002C35A8" w:rsidRPr="005E18CE">
              <w:rPr>
                <w:rFonts w:ascii="Book Antiqua" w:hAnsi="Book Antiqua" w:cs="Times New Roman"/>
                <w:sz w:val="24"/>
                <w:szCs w:val="24"/>
                <w:vertAlign w:val="superscript"/>
              </w:rPr>
              <w:t>]</w:t>
            </w:r>
            <w:r w:rsidR="0028121A" w:rsidRPr="005E18CE">
              <w:rPr>
                <w:rFonts w:ascii="Book Antiqua" w:hAnsi="Book Antiqua" w:cs="Times New Roman"/>
                <w:sz w:val="24"/>
                <w:szCs w:val="24"/>
              </w:rPr>
              <w:br/>
              <w:t>Bartlett</w:t>
            </w:r>
            <w:r w:rsidR="002C35A8"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7</w:t>
            </w:r>
            <w:r w:rsidR="002C35A8" w:rsidRPr="005E18CE">
              <w:rPr>
                <w:rFonts w:ascii="Book Antiqua" w:hAnsi="Book Antiqua" w:cs="Times New Roman"/>
                <w:sz w:val="24"/>
                <w:szCs w:val="24"/>
                <w:vertAlign w:val="superscript"/>
              </w:rPr>
              <w:t>]</w:t>
            </w:r>
            <w:r w:rsidR="0028121A" w:rsidRPr="005E18CE">
              <w:rPr>
                <w:rFonts w:ascii="Book Antiqua" w:hAnsi="Book Antiqua" w:cs="Times New Roman"/>
                <w:sz w:val="24"/>
                <w:szCs w:val="24"/>
              </w:rPr>
              <w:br/>
              <w:t>El Feghaly</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182</w:t>
            </w:r>
            <w:r w:rsidR="002C35A8" w:rsidRPr="005E18CE">
              <w:rPr>
                <w:rFonts w:ascii="Book Antiqua" w:hAnsi="Book Antiqua" w:cs="Times New Roman"/>
                <w:sz w:val="24"/>
                <w:szCs w:val="24"/>
                <w:vertAlign w:val="superscript"/>
              </w:rPr>
              <w:t>]</w:t>
            </w:r>
            <w:r w:rsidR="0028121A" w:rsidRPr="005E18CE">
              <w:rPr>
                <w:rFonts w:ascii="Book Antiqua" w:hAnsi="Book Antiqua" w:cs="Times New Roman"/>
                <w:sz w:val="24"/>
                <w:szCs w:val="24"/>
              </w:rPr>
              <w:br/>
              <w:t>Pepin</w:t>
            </w:r>
            <w:r w:rsidR="00F8798B" w:rsidRPr="005E18CE">
              <w:rPr>
                <w:rFonts w:ascii="Book Antiqua" w:hAnsi="Book Antiqua" w:cs="Times New Roman"/>
                <w:sz w:val="24"/>
                <w:szCs w:val="24"/>
                <w:vertAlign w:val="superscript"/>
              </w:rPr>
              <w:t>[106]</w:t>
            </w:r>
            <w:r w:rsidR="0028121A" w:rsidRPr="005E18CE">
              <w:rPr>
                <w:rFonts w:ascii="Book Antiqua" w:hAnsi="Book Antiqua" w:cs="Times New Roman"/>
                <w:sz w:val="24"/>
                <w:szCs w:val="24"/>
              </w:rPr>
              <w:br/>
              <w:t>Wenisch</w:t>
            </w:r>
            <w:r w:rsidR="000A774B" w:rsidRPr="005E18CE">
              <w:rPr>
                <w:rFonts w:ascii="Book Antiqua" w:hAnsi="Book Antiqua" w:cs="Times New Roman"/>
                <w:sz w:val="24"/>
                <w:szCs w:val="24"/>
                <w:vertAlign w:val="superscript"/>
              </w:rPr>
              <w:t>[102]</w:t>
            </w:r>
            <w:r w:rsidR="0028121A" w:rsidRPr="005E18CE">
              <w:rPr>
                <w:rFonts w:ascii="Book Antiqua" w:hAnsi="Book Antiqua" w:cs="Times New Roman"/>
                <w:sz w:val="24"/>
                <w:szCs w:val="24"/>
              </w:rPr>
              <w:br/>
              <w:t>See</w:t>
            </w:r>
            <w:r w:rsidR="002C35A8"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85</w:t>
            </w:r>
            <w:r w:rsidR="002C35A8" w:rsidRPr="005E18CE">
              <w:rPr>
                <w:rFonts w:ascii="Book Antiqua" w:hAnsi="Book Antiqua" w:cs="Times New Roman"/>
                <w:sz w:val="24"/>
                <w:szCs w:val="24"/>
                <w:vertAlign w:val="superscript"/>
              </w:rPr>
              <w:t>]</w:t>
            </w:r>
            <w:r w:rsidR="0028121A" w:rsidRPr="005E18CE">
              <w:rPr>
                <w:rFonts w:ascii="Book Antiqua" w:hAnsi="Book Antiqua" w:cs="Times New Roman"/>
                <w:sz w:val="24"/>
                <w:szCs w:val="24"/>
              </w:rPr>
              <w:br/>
              <w:t>Khanna</w:t>
            </w:r>
            <w:r w:rsidR="002C35A8"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9</w:t>
            </w:r>
            <w:r w:rsidR="002C35A8" w:rsidRPr="005E18CE">
              <w:rPr>
                <w:rFonts w:ascii="Book Antiqua" w:hAnsi="Book Antiqua" w:cs="Times New Roman"/>
                <w:sz w:val="24"/>
                <w:szCs w:val="24"/>
                <w:vertAlign w:val="superscript"/>
              </w:rPr>
              <w:t>]</w:t>
            </w:r>
            <w:r w:rsidR="0028121A" w:rsidRPr="005E18CE">
              <w:rPr>
                <w:rFonts w:ascii="Book Antiqua" w:hAnsi="Book Antiqua" w:cs="Times New Roman"/>
                <w:sz w:val="24"/>
                <w:szCs w:val="24"/>
              </w:rPr>
              <w:br/>
              <w:t>Jardin</w:t>
            </w:r>
            <w:r w:rsidR="002C35A8"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6</w:t>
            </w:r>
            <w:r w:rsidR="002C35A8" w:rsidRPr="005E18CE">
              <w:rPr>
                <w:rFonts w:ascii="Book Antiqua" w:hAnsi="Book Antiqua" w:cs="Times New Roman"/>
                <w:sz w:val="24"/>
                <w:szCs w:val="24"/>
                <w:vertAlign w:val="superscript"/>
              </w:rPr>
              <w:t>]</w:t>
            </w:r>
            <w:r w:rsidR="0028121A" w:rsidRPr="005E18CE">
              <w:rPr>
                <w:rFonts w:ascii="Book Antiqua" w:hAnsi="Book Antiqua" w:cs="Times New Roman"/>
                <w:sz w:val="24"/>
                <w:szCs w:val="24"/>
              </w:rPr>
              <w:br/>
            </w:r>
            <w:r w:rsidR="0028121A" w:rsidRPr="005E18CE">
              <w:rPr>
                <w:rFonts w:ascii="Book Antiqua" w:hAnsi="Book Antiqua" w:cs="Times New Roman"/>
                <w:sz w:val="24"/>
                <w:szCs w:val="24"/>
              </w:rPr>
              <w:lastRenderedPageBreak/>
              <w:t>Ramanathan</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202</w:t>
            </w:r>
            <w:r w:rsidR="002C35A8" w:rsidRPr="005E18CE">
              <w:rPr>
                <w:rFonts w:ascii="Book Antiqua" w:hAnsi="Book Antiqua" w:cs="Times New Roman"/>
                <w:sz w:val="24"/>
                <w:szCs w:val="24"/>
                <w:vertAlign w:val="superscript"/>
              </w:rPr>
              <w:t>]</w:t>
            </w:r>
          </w:p>
        </w:tc>
      </w:tr>
      <w:tr w:rsidR="005E18CE" w:rsidRPr="005E18CE" w:rsidTr="006F1244">
        <w:tc>
          <w:tcPr>
            <w:tcW w:w="1908" w:type="dxa"/>
          </w:tcPr>
          <w:p w:rsidR="0028121A" w:rsidRPr="005E18CE" w:rsidRDefault="0028121A" w:rsidP="00212255">
            <w:pPr>
              <w:snapToGrid w:val="0"/>
              <w:spacing w:after="0" w:line="360" w:lineRule="auto"/>
              <w:rPr>
                <w:rFonts w:ascii="Book Antiqua" w:hAnsi="Book Antiqua" w:cs="Times New Roman"/>
                <w:i/>
                <w:sz w:val="24"/>
                <w:szCs w:val="24"/>
              </w:rPr>
            </w:pPr>
            <w:r w:rsidRPr="005E18CE">
              <w:rPr>
                <w:rFonts w:ascii="Book Antiqua" w:hAnsi="Book Antiqua" w:cs="Times New Roman"/>
                <w:sz w:val="24"/>
                <w:szCs w:val="24"/>
              </w:rPr>
              <w:lastRenderedPageBreak/>
              <w:t>PMC</w:t>
            </w:r>
          </w:p>
        </w:tc>
        <w:tc>
          <w:tcPr>
            <w:tcW w:w="135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 case</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Vidrine</w:t>
            </w:r>
            <w:r w:rsidR="001041AA" w:rsidRPr="005E18CE">
              <w:rPr>
                <w:rFonts w:ascii="Book Antiqua" w:hAnsi="Book Antiqua" w:cs="Times New Roman"/>
                <w:sz w:val="24"/>
                <w:szCs w:val="24"/>
                <w:vertAlign w:val="superscript"/>
              </w:rPr>
              <w:t>[95]</w:t>
            </w:r>
          </w:p>
        </w:tc>
        <w:tc>
          <w:tcPr>
            <w:tcW w:w="153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Lusk</w:t>
            </w:r>
            <w:r w:rsidR="001A6AE1" w:rsidRPr="005E18CE">
              <w:rPr>
                <w:rFonts w:ascii="Book Antiqua" w:hAnsi="Book Antiqua" w:cs="Times New Roman"/>
                <w:sz w:val="24"/>
                <w:szCs w:val="24"/>
                <w:vertAlign w:val="superscript"/>
              </w:rPr>
              <w:t>[36]</w:t>
            </w: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0.1%</w:t>
            </w:r>
            <w:r w:rsidRPr="005E18CE">
              <w:rPr>
                <w:rFonts w:ascii="Book Antiqua" w:hAnsi="Book Antiqua" w:cs="Times New Roman"/>
                <w:sz w:val="24"/>
                <w:szCs w:val="24"/>
              </w:rPr>
              <w:br/>
              <w:t>1.6%</w:t>
            </w:r>
            <w:r w:rsidRPr="005E18CE">
              <w:rPr>
                <w:rFonts w:ascii="Book Antiqua" w:hAnsi="Book Antiqua" w:cs="Times New Roman"/>
                <w:sz w:val="24"/>
                <w:szCs w:val="24"/>
              </w:rPr>
              <w:br/>
              <w:t>4.9%</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Wendt</w:t>
            </w:r>
            <w:r w:rsidR="00DA4CB6" w:rsidRPr="005E18CE">
              <w:rPr>
                <w:rFonts w:ascii="Book Antiqua" w:hAnsi="Book Antiqua" w:cs="Times New Roman"/>
                <w:sz w:val="24"/>
                <w:szCs w:val="24"/>
                <w:vertAlign w:val="superscript"/>
              </w:rPr>
              <w:t>[4]</w:t>
            </w:r>
            <w:r w:rsidR="006F1244" w:rsidRPr="005E18CE">
              <w:rPr>
                <w:rFonts w:ascii="Book Antiqua" w:hAnsi="Book Antiqua" w:cs="Times New Roman"/>
                <w:sz w:val="24"/>
                <w:szCs w:val="24"/>
              </w:rPr>
              <w:br/>
              <w:t>Duleba</w:t>
            </w:r>
            <w:r w:rsidR="000E1C22" w:rsidRPr="005E18CE">
              <w:rPr>
                <w:rFonts w:ascii="Book Antiqua" w:hAnsi="Book Antiqua" w:cs="Times New Roman"/>
                <w:sz w:val="24"/>
                <w:szCs w:val="24"/>
                <w:vertAlign w:val="superscript"/>
              </w:rPr>
              <w:t>[18]</w:t>
            </w:r>
            <w:r w:rsidRPr="005E18CE">
              <w:rPr>
                <w:rFonts w:ascii="Book Antiqua" w:hAnsi="Book Antiqua" w:cs="Times New Roman"/>
                <w:sz w:val="24"/>
                <w:szCs w:val="24"/>
              </w:rPr>
              <w:br/>
              <w:t>Kim</w:t>
            </w:r>
            <w:r w:rsidR="00A0468A" w:rsidRPr="005E18CE">
              <w:rPr>
                <w:rFonts w:ascii="Book Antiqua" w:hAnsi="Book Antiqua" w:cs="Times New Roman"/>
                <w:sz w:val="24"/>
                <w:szCs w:val="24"/>
                <w:vertAlign w:val="superscript"/>
              </w:rPr>
              <w:t>[98]</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0.1%</w:t>
            </w:r>
            <w:r w:rsidRPr="005E18CE">
              <w:rPr>
                <w:rFonts w:ascii="Book Antiqua" w:hAnsi="Book Antiqua" w:cs="Times New Roman"/>
                <w:sz w:val="24"/>
                <w:szCs w:val="24"/>
              </w:rPr>
              <w:br/>
              <w:t>1%</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Wenisch</w:t>
            </w:r>
            <w:r w:rsidR="000A774B" w:rsidRPr="005E18CE">
              <w:rPr>
                <w:rFonts w:ascii="Book Antiqua" w:hAnsi="Book Antiqua" w:cs="Times New Roman"/>
                <w:sz w:val="24"/>
                <w:szCs w:val="24"/>
                <w:vertAlign w:val="superscript"/>
              </w:rPr>
              <w:t>[102]</w:t>
            </w:r>
            <w:r w:rsidRPr="005E18CE">
              <w:rPr>
                <w:rFonts w:ascii="Book Antiqua" w:hAnsi="Book Antiqua" w:cs="Times New Roman"/>
                <w:sz w:val="24"/>
                <w:szCs w:val="24"/>
              </w:rPr>
              <w:br/>
              <w:t>McFarland</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201</w:t>
            </w:r>
            <w:r w:rsidR="002C35A8" w:rsidRPr="005E18CE">
              <w:rPr>
                <w:rFonts w:ascii="Book Antiqua" w:hAnsi="Book Antiqua" w:cs="Times New Roman"/>
                <w:sz w:val="24"/>
                <w:szCs w:val="24"/>
                <w:vertAlign w:val="superscript"/>
              </w:rPr>
              <w:t>]</w:t>
            </w:r>
          </w:p>
        </w:tc>
      </w:tr>
      <w:tr w:rsidR="005E18CE" w:rsidRPr="005E18CE" w:rsidTr="006F1244">
        <w:tc>
          <w:tcPr>
            <w:tcW w:w="1908" w:type="dxa"/>
          </w:tcPr>
          <w:p w:rsidR="0028121A" w:rsidRPr="005E18CE" w:rsidRDefault="007D74C0" w:rsidP="007D74C0">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T</w:t>
            </w:r>
            <w:r w:rsidR="0028121A" w:rsidRPr="005E18CE">
              <w:rPr>
                <w:rFonts w:ascii="Book Antiqua" w:hAnsi="Book Antiqua" w:cs="Times New Roman"/>
                <w:sz w:val="24"/>
                <w:szCs w:val="24"/>
              </w:rPr>
              <w:t>oxic megacolon</w:t>
            </w:r>
          </w:p>
        </w:tc>
        <w:tc>
          <w:tcPr>
            <w:tcW w:w="1350" w:type="dxa"/>
          </w:tcPr>
          <w:p w:rsidR="0028121A" w:rsidRPr="005E18CE" w:rsidRDefault="004C30C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1530" w:type="dxa"/>
          </w:tcPr>
          <w:p w:rsidR="0028121A" w:rsidRPr="005E18CE" w:rsidRDefault="004C30C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 case</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Castillo</w:t>
            </w:r>
            <w:r w:rsidR="002C35A8" w:rsidRPr="005E18CE">
              <w:rPr>
                <w:rFonts w:ascii="Book Antiqua" w:hAnsi="Book Antiqua" w:cs="Times New Roman"/>
                <w:sz w:val="24"/>
                <w:szCs w:val="24"/>
                <w:vertAlign w:val="superscript"/>
              </w:rPr>
              <w:t>[99]</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0.1%</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Wenisch</w:t>
            </w:r>
            <w:r w:rsidR="000A774B" w:rsidRPr="005E18CE">
              <w:rPr>
                <w:rFonts w:ascii="Book Antiqua" w:hAnsi="Book Antiqua" w:cs="Times New Roman"/>
                <w:sz w:val="24"/>
                <w:szCs w:val="24"/>
                <w:vertAlign w:val="superscript"/>
              </w:rPr>
              <w:t>[102]</w:t>
            </w:r>
          </w:p>
        </w:tc>
      </w:tr>
      <w:tr w:rsidR="005E18CE" w:rsidRPr="005E18CE" w:rsidTr="006F1244">
        <w:tc>
          <w:tcPr>
            <w:tcW w:w="1908" w:type="dxa"/>
          </w:tcPr>
          <w:p w:rsidR="0028121A" w:rsidRPr="005E18CE" w:rsidRDefault="007D74C0" w:rsidP="007D74C0">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F</w:t>
            </w:r>
            <w:r w:rsidR="0028121A" w:rsidRPr="005E18CE">
              <w:rPr>
                <w:rFonts w:ascii="Book Antiqua" w:hAnsi="Book Antiqua" w:cs="Times New Roman"/>
                <w:sz w:val="24"/>
                <w:szCs w:val="24"/>
              </w:rPr>
              <w:t>ulminant disease</w:t>
            </w:r>
          </w:p>
        </w:tc>
        <w:tc>
          <w:tcPr>
            <w:tcW w:w="1350" w:type="dxa"/>
          </w:tcPr>
          <w:p w:rsidR="0028121A" w:rsidRPr="005E18CE" w:rsidRDefault="004C30C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1530" w:type="dxa"/>
          </w:tcPr>
          <w:p w:rsidR="0028121A" w:rsidRPr="005E18CE" w:rsidRDefault="004C30C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rare</w:t>
            </w:r>
            <w:r w:rsidRPr="005E18CE">
              <w:rPr>
                <w:rFonts w:ascii="Book Antiqua" w:hAnsi="Book Antiqua" w:cs="Times New Roman"/>
                <w:sz w:val="24"/>
                <w:szCs w:val="24"/>
              </w:rPr>
              <w:br/>
            </w:r>
            <w:r w:rsidR="006F1244" w:rsidRPr="005E18CE">
              <w:rPr>
                <w:rFonts w:ascii="Book Antiqua" w:hAnsi="Book Antiqua" w:cs="Times New Roman"/>
                <w:i/>
                <w:sz w:val="24"/>
                <w:szCs w:val="24"/>
              </w:rPr>
              <w:t>n</w:t>
            </w:r>
            <w:r w:rsidR="00745C08" w:rsidRPr="005E18CE">
              <w:rPr>
                <w:rFonts w:ascii="Book Antiqua" w:hAnsi="Book Antiqua" w:cs="Times New Roman" w:hint="eastAsia"/>
                <w:sz w:val="24"/>
                <w:szCs w:val="24"/>
                <w:lang w:eastAsia="zh-CN"/>
              </w:rPr>
              <w:t xml:space="preserve"> </w:t>
            </w:r>
            <w:r w:rsidR="006F1244" w:rsidRPr="005E18CE">
              <w:rPr>
                <w:rFonts w:ascii="Book Antiqua" w:hAnsi="Book Antiqua" w:cs="Times New Roman"/>
                <w:sz w:val="24"/>
                <w:szCs w:val="24"/>
              </w:rPr>
              <w:t>=</w:t>
            </w:r>
            <w:r w:rsidR="00745C08" w:rsidRPr="005E18CE">
              <w:rPr>
                <w:rFonts w:ascii="Book Antiqua" w:hAnsi="Book Antiqua" w:cs="Times New Roman" w:hint="eastAsia"/>
                <w:sz w:val="24"/>
                <w:szCs w:val="24"/>
                <w:lang w:eastAsia="zh-CN"/>
              </w:rPr>
              <w:t xml:space="preserve"> </w:t>
            </w:r>
            <w:r w:rsidR="006F1244" w:rsidRPr="005E18CE">
              <w:rPr>
                <w:rFonts w:ascii="Book Antiqua" w:hAnsi="Book Antiqua" w:cs="Times New Roman"/>
                <w:sz w:val="24"/>
                <w:szCs w:val="24"/>
              </w:rPr>
              <w:t>4</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Qualman</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203</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Rivlin</w:t>
            </w:r>
            <w:r w:rsidR="002C35A8" w:rsidRPr="005E18CE">
              <w:rPr>
                <w:rFonts w:ascii="Book Antiqua" w:hAnsi="Book Antiqua" w:cs="Times New Roman"/>
                <w:sz w:val="24"/>
                <w:szCs w:val="24"/>
                <w:vertAlign w:val="superscript"/>
              </w:rPr>
              <w:t>[</w:t>
            </w:r>
            <w:r w:rsidR="005B463A"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4</w:t>
            </w:r>
            <w:r w:rsidR="002C35A8" w:rsidRPr="005E18CE">
              <w:rPr>
                <w:rFonts w:ascii="Book Antiqua" w:hAnsi="Book Antiqua" w:cs="Times New Roman"/>
                <w:sz w:val="24"/>
                <w:szCs w:val="24"/>
                <w:vertAlign w:val="superscript"/>
              </w:rPr>
              <w:t>]</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w:t>
            </w:r>
            <w:r w:rsidRPr="005E18CE">
              <w:rPr>
                <w:rFonts w:ascii="Book Antiqua" w:hAnsi="Book Antiqua" w:cs="Times New Roman"/>
                <w:sz w:val="24"/>
                <w:szCs w:val="24"/>
              </w:rPr>
              <w:br/>
              <w:t>4%</w:t>
            </w:r>
            <w:r w:rsidRPr="005E18CE">
              <w:rPr>
                <w:rFonts w:ascii="Book Antiqua" w:hAnsi="Book Antiqua" w:cs="Times New Roman"/>
                <w:sz w:val="24"/>
                <w:szCs w:val="24"/>
              </w:rPr>
              <w:br/>
              <w:t>6%</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Dallal</w:t>
            </w:r>
            <w:r w:rsidR="00690E32" w:rsidRPr="005E18CE">
              <w:rPr>
                <w:rFonts w:ascii="Book Antiqua" w:hAnsi="Book Antiqua" w:cs="Times New Roman"/>
                <w:sz w:val="24"/>
                <w:szCs w:val="24"/>
                <w:vertAlign w:val="superscript"/>
              </w:rPr>
              <w:t>[108]</w:t>
            </w:r>
            <w:r w:rsidRPr="005E18CE">
              <w:rPr>
                <w:rFonts w:ascii="Book Antiqua" w:hAnsi="Book Antiqua" w:cs="Times New Roman"/>
                <w:sz w:val="24"/>
                <w:szCs w:val="24"/>
              </w:rPr>
              <w:br/>
              <w:t xml:space="preserve">Sailhamer </w:t>
            </w:r>
            <w:r w:rsidR="00690E32"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210]</w:t>
            </w:r>
            <w:r w:rsidRPr="005E18CE">
              <w:rPr>
                <w:rFonts w:ascii="Book Antiqua" w:hAnsi="Book Antiqua" w:cs="Times New Roman"/>
                <w:sz w:val="24"/>
                <w:szCs w:val="24"/>
              </w:rPr>
              <w:br/>
              <w:t>Van de Wilden</w:t>
            </w:r>
            <w:r w:rsidR="00690E32" w:rsidRPr="005E18CE">
              <w:rPr>
                <w:rFonts w:ascii="Book Antiqua" w:hAnsi="Book Antiqua" w:cs="Times New Roman"/>
                <w:sz w:val="24"/>
                <w:szCs w:val="24"/>
                <w:vertAlign w:val="superscript"/>
              </w:rPr>
              <w:t>[2</w:t>
            </w:r>
            <w:r w:rsidR="001D07E3" w:rsidRPr="005E18CE">
              <w:rPr>
                <w:rFonts w:ascii="Book Antiqua" w:hAnsi="Book Antiqua" w:cs="Times New Roman"/>
                <w:sz w:val="24"/>
                <w:szCs w:val="24"/>
                <w:vertAlign w:val="superscript"/>
              </w:rPr>
              <w:t>11</w:t>
            </w:r>
            <w:r w:rsidR="00690E32" w:rsidRPr="005E18CE">
              <w:rPr>
                <w:rFonts w:ascii="Book Antiqua" w:hAnsi="Book Antiqua" w:cs="Times New Roman"/>
                <w:sz w:val="24"/>
                <w:szCs w:val="24"/>
                <w:vertAlign w:val="superscript"/>
              </w:rPr>
              <w:t>]</w:t>
            </w:r>
          </w:p>
        </w:tc>
      </w:tr>
      <w:tr w:rsidR="005E18CE" w:rsidRPr="005E18CE" w:rsidTr="006F1244">
        <w:tc>
          <w:tcPr>
            <w:tcW w:w="1908" w:type="dxa"/>
          </w:tcPr>
          <w:p w:rsidR="0028121A" w:rsidRPr="005E18CE" w:rsidRDefault="0028121A" w:rsidP="006F1244">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Recurrent disease</w:t>
            </w:r>
          </w:p>
        </w:tc>
        <w:tc>
          <w:tcPr>
            <w:tcW w:w="1350" w:type="dxa"/>
          </w:tcPr>
          <w:p w:rsidR="0028121A" w:rsidRPr="005E18CE" w:rsidRDefault="004C30C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28121A" w:rsidRPr="005E18CE" w:rsidRDefault="0028121A" w:rsidP="00192C38">
            <w:pPr>
              <w:snapToGrid w:val="0"/>
              <w:spacing w:after="0" w:line="360" w:lineRule="auto"/>
              <w:jc w:val="center"/>
              <w:rPr>
                <w:rFonts w:ascii="Book Antiqua" w:hAnsi="Book Antiqua" w:cs="Times New Roman"/>
                <w:sz w:val="24"/>
                <w:szCs w:val="24"/>
              </w:rPr>
            </w:pPr>
          </w:p>
        </w:tc>
        <w:tc>
          <w:tcPr>
            <w:tcW w:w="153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28%</w:t>
            </w:r>
          </w:p>
        </w:tc>
        <w:tc>
          <w:tcPr>
            <w:tcW w:w="189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de</w:t>
            </w:r>
            <w:r w:rsidR="006F1244" w:rsidRPr="005E18CE">
              <w:rPr>
                <w:rFonts w:ascii="Book Antiqua" w:hAnsi="Book Antiqua" w:cs="Times New Roman"/>
                <w:sz w:val="24"/>
                <w:szCs w:val="24"/>
              </w:rPr>
              <w:t xml:space="preserve"> Souza</w:t>
            </w:r>
            <w:r w:rsidR="001A6AE1"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39</w:t>
            </w:r>
            <w:r w:rsidR="001A6AE1" w:rsidRPr="005E18CE">
              <w:rPr>
                <w:rFonts w:ascii="Book Antiqua" w:hAnsi="Book Antiqua" w:cs="Times New Roman"/>
                <w:sz w:val="24"/>
                <w:szCs w:val="24"/>
                <w:vertAlign w:val="superscript"/>
              </w:rPr>
              <w:t>]</w:t>
            </w:r>
          </w:p>
        </w:tc>
        <w:tc>
          <w:tcPr>
            <w:tcW w:w="9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10%</w:t>
            </w:r>
            <w:r w:rsidRPr="005E18CE">
              <w:rPr>
                <w:rFonts w:ascii="Book Antiqua" w:hAnsi="Book Antiqua" w:cs="Times New Roman"/>
                <w:sz w:val="24"/>
                <w:szCs w:val="24"/>
              </w:rPr>
              <w:br/>
              <w:t>11%</w:t>
            </w:r>
            <w:r w:rsidRPr="005E18CE">
              <w:rPr>
                <w:rFonts w:ascii="Book Antiqua" w:hAnsi="Book Antiqua" w:cs="Times New Roman"/>
                <w:sz w:val="24"/>
                <w:szCs w:val="24"/>
              </w:rPr>
              <w:br/>
              <w:t>16.5%</w:t>
            </w:r>
            <w:r w:rsidRPr="005E18CE">
              <w:rPr>
                <w:rFonts w:ascii="Book Antiqua" w:hAnsi="Book Antiqua" w:cs="Times New Roman"/>
                <w:sz w:val="24"/>
                <w:szCs w:val="24"/>
              </w:rPr>
              <w:br/>
              <w:t>17%</w:t>
            </w:r>
            <w:r w:rsidRPr="005E18CE">
              <w:rPr>
                <w:rFonts w:ascii="Book Antiqua" w:hAnsi="Book Antiqua" w:cs="Times New Roman"/>
                <w:sz w:val="24"/>
                <w:szCs w:val="24"/>
              </w:rPr>
              <w:br/>
              <w:t>17%</w:t>
            </w:r>
            <w:r w:rsidRPr="005E18CE">
              <w:rPr>
                <w:rFonts w:ascii="Book Antiqua" w:hAnsi="Book Antiqua" w:cs="Times New Roman"/>
                <w:sz w:val="24"/>
                <w:szCs w:val="24"/>
              </w:rPr>
              <w:br/>
              <w:t>20%</w:t>
            </w:r>
            <w:r w:rsidRPr="005E18CE">
              <w:rPr>
                <w:rFonts w:ascii="Book Antiqua" w:hAnsi="Book Antiqua" w:cs="Times New Roman"/>
                <w:sz w:val="24"/>
                <w:szCs w:val="24"/>
              </w:rPr>
              <w:br/>
              <w:t>22%</w:t>
            </w:r>
            <w:r w:rsidR="009A33F8" w:rsidRPr="005E18CE">
              <w:rPr>
                <w:rFonts w:ascii="Book Antiqua" w:hAnsi="Book Antiqua" w:cs="Times New Roman"/>
                <w:sz w:val="24"/>
                <w:szCs w:val="24"/>
              </w:rPr>
              <w:br/>
            </w:r>
            <w:r w:rsidRPr="005E18CE">
              <w:rPr>
                <w:rFonts w:ascii="Book Antiqua" w:hAnsi="Book Antiqua" w:cs="Times New Roman"/>
                <w:sz w:val="24"/>
                <w:szCs w:val="24"/>
              </w:rPr>
              <w:t>24%</w:t>
            </w:r>
            <w:r w:rsidRPr="005E18CE">
              <w:rPr>
                <w:rFonts w:ascii="Book Antiqua" w:hAnsi="Book Antiqua" w:cs="Times New Roman"/>
                <w:sz w:val="24"/>
                <w:szCs w:val="24"/>
              </w:rPr>
              <w:br/>
              <w:t>31%</w:t>
            </w:r>
          </w:p>
        </w:tc>
        <w:tc>
          <w:tcPr>
            <w:tcW w:w="180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Sandora</w:t>
            </w:r>
            <w:r w:rsidR="00E6747F" w:rsidRPr="005E18CE">
              <w:rPr>
                <w:rFonts w:ascii="Book Antiqua" w:hAnsi="Book Antiqua" w:cs="Times New Roman"/>
                <w:sz w:val="24"/>
                <w:szCs w:val="24"/>
                <w:vertAlign w:val="superscript"/>
              </w:rPr>
              <w:t>[66]</w:t>
            </w:r>
            <w:r w:rsidRPr="005E18CE">
              <w:rPr>
                <w:rFonts w:ascii="Book Antiqua" w:hAnsi="Book Antiqua" w:cs="Times New Roman"/>
                <w:sz w:val="24"/>
                <w:szCs w:val="24"/>
              </w:rPr>
              <w:br/>
              <w:t>Wendt</w:t>
            </w:r>
            <w:r w:rsidR="00DA4CB6" w:rsidRPr="005E18CE">
              <w:rPr>
                <w:rFonts w:ascii="Book Antiqua" w:hAnsi="Book Antiqua" w:cs="Times New Roman"/>
                <w:sz w:val="24"/>
                <w:szCs w:val="24"/>
                <w:vertAlign w:val="superscript"/>
              </w:rPr>
              <w:t>[4]</w:t>
            </w:r>
            <w:r w:rsidRPr="005E18CE">
              <w:rPr>
                <w:rFonts w:ascii="Book Antiqua" w:hAnsi="Book Antiqua" w:cs="Times New Roman"/>
                <w:sz w:val="24"/>
                <w:szCs w:val="24"/>
              </w:rPr>
              <w:br/>
              <w:t>Crews</w:t>
            </w:r>
            <w:r w:rsidR="00DA4CB6" w:rsidRPr="005E18CE">
              <w:rPr>
                <w:rFonts w:ascii="Book Antiqua" w:hAnsi="Book Antiqua" w:cs="Times New Roman"/>
                <w:sz w:val="24"/>
                <w:szCs w:val="24"/>
                <w:vertAlign w:val="superscript"/>
              </w:rPr>
              <w:t>[12]</w:t>
            </w:r>
            <w:r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81</w:t>
            </w:r>
            <w:r w:rsidR="00DA4CB6" w:rsidRPr="005E18CE">
              <w:rPr>
                <w:rFonts w:ascii="Book Antiqua" w:hAnsi="Book Antiqua" w:cs="Times New Roman"/>
                <w:sz w:val="24"/>
                <w:szCs w:val="24"/>
                <w:vertAlign w:val="superscript"/>
              </w:rPr>
              <w:t>]</w:t>
            </w:r>
            <w:r w:rsidR="00671572" w:rsidRPr="005E18CE">
              <w:rPr>
                <w:rFonts w:ascii="Book Antiqua" w:hAnsi="Book Antiqua" w:cs="Times New Roman"/>
                <w:sz w:val="24"/>
                <w:szCs w:val="24"/>
              </w:rPr>
              <w:br/>
              <w:t>Schwartz</w:t>
            </w:r>
            <w:r w:rsidR="000D0533"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76</w:t>
            </w:r>
            <w:r w:rsidR="000D0533" w:rsidRPr="005E18CE">
              <w:rPr>
                <w:rFonts w:ascii="Book Antiqua" w:hAnsi="Book Antiqua" w:cs="Times New Roman"/>
                <w:sz w:val="24"/>
                <w:szCs w:val="24"/>
                <w:vertAlign w:val="superscript"/>
              </w:rPr>
              <w:t>]</w:t>
            </w:r>
            <w:r w:rsidRPr="005E18CE">
              <w:rPr>
                <w:rFonts w:ascii="Book Antiqua" w:hAnsi="Book Antiqua" w:cs="Times New Roman"/>
                <w:sz w:val="24"/>
                <w:szCs w:val="24"/>
              </w:rPr>
              <w:br/>
              <w:t>Khanna</w:t>
            </w:r>
            <w:r w:rsidR="002C35A8" w:rsidRPr="005E18CE">
              <w:rPr>
                <w:rFonts w:ascii="Book Antiqua" w:hAnsi="Book Antiqua" w:cs="Times New Roman"/>
                <w:sz w:val="24"/>
                <w:szCs w:val="24"/>
                <w:vertAlign w:val="superscript"/>
              </w:rPr>
              <w:t>[40]</w:t>
            </w:r>
            <w:r w:rsidR="00671572" w:rsidRPr="005E18CE">
              <w:rPr>
                <w:rFonts w:ascii="Book Antiqua" w:hAnsi="Book Antiqua" w:cs="Times New Roman"/>
                <w:sz w:val="24"/>
                <w:szCs w:val="24"/>
              </w:rPr>
              <w:br/>
              <w:t>Nicholson</w:t>
            </w:r>
            <w:r w:rsidR="002C35A8" w:rsidRPr="005E18CE">
              <w:rPr>
                <w:rFonts w:ascii="Book Antiqua" w:hAnsi="Book Antiqua" w:cs="Times New Roman"/>
                <w:sz w:val="24"/>
                <w:szCs w:val="24"/>
                <w:vertAlign w:val="superscript"/>
              </w:rPr>
              <w:t>[</w:t>
            </w:r>
            <w:r w:rsidR="00690E32" w:rsidRPr="005E18CE">
              <w:rPr>
                <w:rFonts w:ascii="Book Antiqua" w:hAnsi="Book Antiqua" w:cs="Times New Roman"/>
                <w:sz w:val="24"/>
                <w:szCs w:val="24"/>
                <w:vertAlign w:val="superscript"/>
              </w:rPr>
              <w:t>20</w:t>
            </w:r>
            <w:r w:rsidR="001D07E3" w:rsidRPr="005E18CE">
              <w:rPr>
                <w:rFonts w:ascii="Book Antiqua" w:hAnsi="Book Antiqua" w:cs="Times New Roman"/>
                <w:sz w:val="24"/>
                <w:szCs w:val="24"/>
                <w:vertAlign w:val="superscript"/>
              </w:rPr>
              <w:t>5</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Kim</w:t>
            </w:r>
            <w:r w:rsidR="00E26480" w:rsidRPr="005E18CE">
              <w:rPr>
                <w:rFonts w:ascii="Book Antiqua" w:hAnsi="Book Antiqua" w:cs="Times New Roman"/>
                <w:sz w:val="24"/>
                <w:szCs w:val="24"/>
                <w:vertAlign w:val="superscript"/>
              </w:rPr>
              <w:t>[98]</w:t>
            </w:r>
            <w:r w:rsidRPr="005E18CE">
              <w:rPr>
                <w:rFonts w:ascii="Book Antiqua" w:hAnsi="Book Antiqua" w:cs="Times New Roman"/>
                <w:sz w:val="24"/>
                <w:szCs w:val="24"/>
              </w:rPr>
              <w:br/>
              <w:t>Morinville</w:t>
            </w:r>
            <w:r w:rsidR="00930B3E" w:rsidRPr="005E18CE">
              <w:rPr>
                <w:rFonts w:ascii="Book Antiqua" w:hAnsi="Book Antiqua" w:cs="Times New Roman"/>
                <w:sz w:val="24"/>
                <w:szCs w:val="24"/>
                <w:vertAlign w:val="superscript"/>
              </w:rPr>
              <w:t>[100]</w:t>
            </w:r>
          </w:p>
        </w:tc>
        <w:tc>
          <w:tcPr>
            <w:tcW w:w="12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18.8%</w:t>
            </w:r>
            <w:r w:rsidRPr="005E18CE">
              <w:rPr>
                <w:rFonts w:ascii="Book Antiqua" w:hAnsi="Book Antiqua" w:cs="Times New Roman"/>
                <w:sz w:val="24"/>
                <w:szCs w:val="24"/>
              </w:rPr>
              <w:br/>
              <w:t>21%</w:t>
            </w:r>
            <w:r w:rsidR="00E507D6" w:rsidRPr="005E18CE">
              <w:rPr>
                <w:rFonts w:ascii="Book Antiqua" w:hAnsi="Book Antiqua" w:cs="Times New Roman"/>
                <w:sz w:val="24"/>
                <w:szCs w:val="24"/>
              </w:rPr>
              <w:br/>
            </w:r>
            <w:r w:rsidRPr="005E18CE">
              <w:rPr>
                <w:rFonts w:ascii="Book Antiqua" w:hAnsi="Book Antiqua" w:cs="Times New Roman"/>
                <w:sz w:val="24"/>
                <w:szCs w:val="24"/>
              </w:rPr>
              <w:t>22%</w:t>
            </w:r>
            <w:r w:rsidRPr="005E18CE">
              <w:rPr>
                <w:rFonts w:ascii="Book Antiqua" w:hAnsi="Book Antiqua" w:cs="Times New Roman"/>
                <w:sz w:val="24"/>
                <w:szCs w:val="24"/>
              </w:rPr>
              <w:br/>
              <w:t>22%</w:t>
            </w:r>
            <w:r w:rsidRPr="005E18CE">
              <w:rPr>
                <w:rFonts w:ascii="Book Antiqua" w:hAnsi="Book Antiqua" w:cs="Times New Roman"/>
                <w:sz w:val="24"/>
                <w:szCs w:val="24"/>
              </w:rPr>
              <w:br/>
              <w:t>27%</w:t>
            </w:r>
            <w:r w:rsidR="00623BFC" w:rsidRPr="005E18CE">
              <w:rPr>
                <w:rFonts w:ascii="Book Antiqua" w:hAnsi="Book Antiqua" w:cs="Times New Roman"/>
                <w:sz w:val="24"/>
                <w:szCs w:val="24"/>
              </w:rPr>
              <w:br/>
            </w:r>
            <w:r w:rsidR="00DE291D" w:rsidRPr="005E18CE">
              <w:rPr>
                <w:rFonts w:ascii="Book Antiqua" w:hAnsi="Book Antiqua" w:cs="Times New Roman"/>
                <w:sz w:val="24"/>
                <w:szCs w:val="24"/>
              </w:rPr>
              <w:t>29%</w:t>
            </w:r>
            <w:r w:rsidRPr="005E18CE">
              <w:rPr>
                <w:rFonts w:ascii="Book Antiqua" w:hAnsi="Book Antiqua" w:cs="Times New Roman"/>
                <w:sz w:val="24"/>
                <w:szCs w:val="24"/>
              </w:rPr>
              <w:br/>
              <w:t>29%</w:t>
            </w:r>
            <w:r w:rsidRPr="005E18CE">
              <w:rPr>
                <w:rFonts w:ascii="Book Antiqua" w:hAnsi="Book Antiqua" w:cs="Times New Roman"/>
                <w:sz w:val="24"/>
                <w:szCs w:val="24"/>
              </w:rPr>
              <w:br/>
              <w:t>36%</w:t>
            </w:r>
            <w:r w:rsidRPr="005E18CE">
              <w:rPr>
                <w:rFonts w:ascii="Book Antiqua" w:hAnsi="Book Antiqua" w:cs="Times New Roman"/>
                <w:sz w:val="24"/>
                <w:szCs w:val="24"/>
              </w:rPr>
              <w:br/>
              <w:t>42%</w:t>
            </w:r>
          </w:p>
        </w:tc>
        <w:tc>
          <w:tcPr>
            <w:tcW w:w="2160" w:type="dxa"/>
          </w:tcPr>
          <w:p w:rsidR="0028121A" w:rsidRPr="005E18CE" w:rsidRDefault="0028121A" w:rsidP="00192C3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Wenisch</w:t>
            </w:r>
            <w:r w:rsidR="000A774B" w:rsidRPr="005E18CE">
              <w:rPr>
                <w:rFonts w:ascii="Book Antiqua" w:hAnsi="Book Antiqua" w:cs="Times New Roman"/>
                <w:sz w:val="24"/>
                <w:szCs w:val="24"/>
                <w:vertAlign w:val="superscript"/>
              </w:rPr>
              <w:t>[102]</w:t>
            </w:r>
            <w:r w:rsidRPr="005E18CE">
              <w:rPr>
                <w:rFonts w:ascii="Book Antiqua" w:hAnsi="Book Antiqua" w:cs="Times New Roman"/>
                <w:sz w:val="24"/>
                <w:szCs w:val="24"/>
              </w:rPr>
              <w:br/>
              <w:t xml:space="preserve">Vesteinsdottlir </w:t>
            </w:r>
            <w:r w:rsidR="00E507D6" w:rsidRPr="005E18CE">
              <w:rPr>
                <w:rFonts w:ascii="Book Antiqua" w:hAnsi="Book Antiqua" w:cs="Times New Roman"/>
                <w:sz w:val="24"/>
                <w:szCs w:val="24"/>
                <w:vertAlign w:val="superscript"/>
              </w:rPr>
              <w:t>[</w:t>
            </w:r>
            <w:r w:rsidR="00F8798B" w:rsidRPr="005E18CE">
              <w:rPr>
                <w:rFonts w:ascii="Book Antiqua" w:hAnsi="Book Antiqua" w:cs="Times New Roman"/>
                <w:sz w:val="24"/>
                <w:szCs w:val="24"/>
                <w:vertAlign w:val="superscript"/>
              </w:rPr>
              <w:t>73</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Eyre</w:t>
            </w:r>
            <w:r w:rsidR="000A774B"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18</w:t>
            </w:r>
            <w:r w:rsidR="000A774B" w:rsidRPr="005E18CE">
              <w:rPr>
                <w:rFonts w:ascii="Book Antiqua" w:hAnsi="Book Antiqua" w:cs="Times New Roman"/>
                <w:sz w:val="24"/>
                <w:szCs w:val="24"/>
                <w:vertAlign w:val="superscript"/>
              </w:rPr>
              <w:t>]</w:t>
            </w:r>
            <w:r w:rsidRPr="005E18CE">
              <w:rPr>
                <w:rFonts w:ascii="Book Antiqua" w:hAnsi="Book Antiqua" w:cs="Times New Roman"/>
                <w:sz w:val="24"/>
                <w:szCs w:val="24"/>
              </w:rPr>
              <w:br/>
              <w:t>Ramanathan</w:t>
            </w:r>
            <w:r w:rsidR="002C35A8"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202</w:t>
            </w:r>
            <w:r w:rsidR="002C35A8" w:rsidRPr="005E18CE">
              <w:rPr>
                <w:rFonts w:ascii="Book Antiqua" w:hAnsi="Book Antiqua" w:cs="Times New Roman"/>
                <w:sz w:val="24"/>
                <w:szCs w:val="24"/>
                <w:vertAlign w:val="superscript"/>
              </w:rPr>
              <w:t>]</w:t>
            </w:r>
            <w:r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121</w:t>
            </w:r>
            <w:r w:rsidR="00E507D6" w:rsidRPr="005E18CE">
              <w:rPr>
                <w:rFonts w:ascii="Book Antiqua" w:hAnsi="Book Antiqua" w:cs="Times New Roman"/>
                <w:sz w:val="24"/>
                <w:szCs w:val="24"/>
                <w:vertAlign w:val="superscript"/>
              </w:rPr>
              <w:t>]</w:t>
            </w:r>
            <w:r w:rsidR="00623BFC" w:rsidRPr="005E18CE">
              <w:rPr>
                <w:rFonts w:ascii="Book Antiqua" w:hAnsi="Book Antiqua" w:cs="Times New Roman"/>
                <w:sz w:val="24"/>
                <w:szCs w:val="24"/>
                <w:vertAlign w:val="superscript"/>
              </w:rPr>
              <w:br/>
            </w:r>
            <w:r w:rsidR="00DE291D" w:rsidRPr="005E18CE">
              <w:rPr>
                <w:rFonts w:ascii="Book Antiqua" w:hAnsi="Book Antiqua" w:cs="Times New Roman"/>
                <w:sz w:val="24"/>
                <w:szCs w:val="24"/>
              </w:rPr>
              <w:t>Wullt</w:t>
            </w:r>
            <w:r w:rsidR="00623BFC" w:rsidRPr="005E18CE">
              <w:rPr>
                <w:rFonts w:ascii="Book Antiqua" w:hAnsi="Book Antiqua" w:cs="Times New Roman"/>
                <w:sz w:val="24"/>
                <w:szCs w:val="24"/>
                <w:vertAlign w:val="superscript"/>
              </w:rPr>
              <w:t>[122]</w:t>
            </w:r>
            <w:r w:rsidRPr="005E18CE">
              <w:rPr>
                <w:rFonts w:ascii="Book Antiqua" w:hAnsi="Book Antiqua" w:cs="Times New Roman"/>
                <w:sz w:val="24"/>
                <w:szCs w:val="24"/>
              </w:rPr>
              <w:br/>
              <w:t>Khanna</w:t>
            </w:r>
            <w:r w:rsidR="00E507D6" w:rsidRPr="005E18CE">
              <w:rPr>
                <w:rFonts w:ascii="Book Antiqua" w:hAnsi="Book Antiqua" w:cs="Times New Roman"/>
                <w:sz w:val="24"/>
                <w:szCs w:val="24"/>
                <w:vertAlign w:val="superscript"/>
              </w:rPr>
              <w:t>[17]</w:t>
            </w:r>
            <w:r w:rsidRPr="005E18CE">
              <w:rPr>
                <w:rFonts w:ascii="Book Antiqua" w:hAnsi="Book Antiqua" w:cs="Times New Roman"/>
                <w:sz w:val="24"/>
                <w:szCs w:val="24"/>
              </w:rPr>
              <w:br/>
              <w:t>Drudy</w:t>
            </w:r>
            <w:r w:rsidR="00690E32"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212</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 xml:space="preserve">McFarland </w:t>
            </w:r>
            <w:r w:rsidR="00F8798B" w:rsidRPr="005E18CE">
              <w:rPr>
                <w:rFonts w:ascii="Book Antiqua" w:hAnsi="Book Antiqua" w:cs="Times New Roman"/>
                <w:sz w:val="24"/>
                <w:szCs w:val="24"/>
                <w:vertAlign w:val="superscript"/>
              </w:rPr>
              <w:t>[</w:t>
            </w:r>
            <w:r w:rsidR="00D86B72" w:rsidRPr="005E18CE">
              <w:rPr>
                <w:rFonts w:ascii="Book Antiqua" w:hAnsi="Book Antiqua" w:cs="Times New Roman"/>
                <w:sz w:val="24"/>
                <w:szCs w:val="24"/>
                <w:vertAlign w:val="superscript"/>
              </w:rPr>
              <w:t>89</w:t>
            </w:r>
            <w:r w:rsidR="00F8798B" w:rsidRPr="005E18CE">
              <w:rPr>
                <w:rFonts w:ascii="Book Antiqua" w:hAnsi="Book Antiqua" w:cs="Times New Roman"/>
                <w:sz w:val="24"/>
                <w:szCs w:val="24"/>
                <w:vertAlign w:val="superscript"/>
              </w:rPr>
              <w:t>]</w:t>
            </w:r>
          </w:p>
        </w:tc>
      </w:tr>
    </w:tbl>
    <w:p w:rsidR="00AB08B4" w:rsidRPr="005E18CE" w:rsidRDefault="00745C08" w:rsidP="00212255">
      <w:pPr>
        <w:snapToGrid w:val="0"/>
        <w:spacing w:after="0" w:line="360" w:lineRule="auto"/>
        <w:rPr>
          <w:rFonts w:ascii="Book Antiqua" w:hAnsi="Book Antiqua" w:cs="Times New Roman"/>
          <w:sz w:val="24"/>
          <w:szCs w:val="24"/>
          <w:lang w:eastAsia="zh-CN"/>
        </w:rPr>
      </w:pPr>
      <w:r w:rsidRPr="005E18CE">
        <w:rPr>
          <w:rFonts w:ascii="Book Antiqua" w:hAnsi="Book Antiqua" w:cs="Times New Roman"/>
          <w:sz w:val="24"/>
          <w:szCs w:val="24"/>
          <w:lang w:eastAsia="zh-CN"/>
        </w:rPr>
        <w:t>References are given by last name of first author and citation number in brackets.</w:t>
      </w:r>
      <w:r w:rsidRPr="005E18CE">
        <w:rPr>
          <w:rFonts w:ascii="Book Antiqua" w:hAnsi="Book Antiqua" w:cs="Times New Roman" w:hint="eastAsia"/>
          <w:sz w:val="24"/>
          <w:szCs w:val="24"/>
          <w:lang w:eastAsia="zh-CN"/>
        </w:rPr>
        <w:t xml:space="preserve"> </w:t>
      </w:r>
      <w:r w:rsidR="004E00D3" w:rsidRPr="005E18CE">
        <w:rPr>
          <w:rFonts w:ascii="Book Antiqua" w:hAnsi="Book Antiqua" w:cs="Times New Roman"/>
          <w:sz w:val="24"/>
          <w:szCs w:val="24"/>
        </w:rPr>
        <w:t>AAD</w:t>
      </w:r>
      <w:r w:rsidR="00D63F7C" w:rsidRPr="005E18CE">
        <w:rPr>
          <w:rFonts w:ascii="Book Antiqua" w:hAnsi="Book Antiqua" w:cs="Times New Roman"/>
          <w:sz w:val="24"/>
          <w:szCs w:val="24"/>
        </w:rPr>
        <w:t>: A</w:t>
      </w:r>
      <w:r w:rsidR="004E00D3" w:rsidRPr="005E18CE">
        <w:rPr>
          <w:rFonts w:ascii="Book Antiqua" w:hAnsi="Book Antiqua" w:cs="Times New Roman"/>
          <w:sz w:val="24"/>
          <w:szCs w:val="24"/>
        </w:rPr>
        <w:t>ntibiotic-associated diarrhea; CDI</w:t>
      </w:r>
      <w:r w:rsidR="00D63F7C" w:rsidRPr="005E18CE">
        <w:rPr>
          <w:rFonts w:ascii="Book Antiqua" w:hAnsi="Book Antiqua" w:cs="Times New Roman"/>
          <w:sz w:val="24"/>
          <w:szCs w:val="24"/>
        </w:rPr>
        <w:t>:</w:t>
      </w:r>
      <w:r w:rsidR="004E00D3" w:rsidRPr="005E18CE">
        <w:rPr>
          <w:rFonts w:ascii="Book Antiqua" w:hAnsi="Book Antiqua" w:cs="Times New Roman"/>
          <w:sz w:val="24"/>
          <w:szCs w:val="24"/>
        </w:rPr>
        <w:t xml:space="preserve"> </w:t>
      </w:r>
      <w:r w:rsidR="004E00D3" w:rsidRPr="005E18CE">
        <w:rPr>
          <w:rFonts w:ascii="Book Antiqua" w:hAnsi="Book Antiqua" w:cs="Times New Roman"/>
          <w:i/>
          <w:sz w:val="24"/>
          <w:szCs w:val="24"/>
        </w:rPr>
        <w:t>Clostridium difficile</w:t>
      </w:r>
      <w:r w:rsidR="004E00D3" w:rsidRPr="005E18CE">
        <w:rPr>
          <w:rFonts w:ascii="Book Antiqua" w:hAnsi="Book Antiqua" w:cs="Times New Roman"/>
          <w:sz w:val="24"/>
          <w:szCs w:val="24"/>
        </w:rPr>
        <w:t xml:space="preserve"> infections;</w:t>
      </w:r>
      <w:r w:rsidRPr="005E18CE">
        <w:rPr>
          <w:rFonts w:ascii="Book Antiqua" w:hAnsi="Book Antiqua" w:cs="Times New Roman" w:hint="eastAsia"/>
          <w:sz w:val="24"/>
          <w:szCs w:val="24"/>
          <w:lang w:eastAsia="zh-CN"/>
        </w:rPr>
        <w:t xml:space="preserve"> </w:t>
      </w:r>
      <w:r w:rsidR="004C30CA" w:rsidRPr="005E18CE">
        <w:rPr>
          <w:rFonts w:ascii="Book Antiqua" w:hAnsi="Book Antiqua" w:cs="Times New Roman"/>
          <w:sz w:val="24"/>
          <w:szCs w:val="24"/>
        </w:rPr>
        <w:t>NR</w:t>
      </w:r>
      <w:r w:rsidR="00D63F7C" w:rsidRPr="005E18CE">
        <w:rPr>
          <w:rFonts w:ascii="Book Antiqua" w:hAnsi="Book Antiqua" w:cs="Times New Roman"/>
          <w:sz w:val="24"/>
          <w:szCs w:val="24"/>
        </w:rPr>
        <w:t>: N</w:t>
      </w:r>
      <w:r w:rsidR="007D74C0" w:rsidRPr="005E18CE">
        <w:rPr>
          <w:rFonts w:ascii="Book Antiqua" w:hAnsi="Book Antiqua" w:cs="Times New Roman"/>
          <w:sz w:val="24"/>
          <w:szCs w:val="24"/>
        </w:rPr>
        <w:t xml:space="preserve">ot reported; </w:t>
      </w:r>
      <w:r w:rsidR="00AB08B4" w:rsidRPr="005E18CE">
        <w:rPr>
          <w:rFonts w:ascii="Book Antiqua" w:hAnsi="Book Antiqua" w:cs="Times New Roman"/>
          <w:sz w:val="24"/>
          <w:szCs w:val="24"/>
        </w:rPr>
        <w:t>PMC</w:t>
      </w:r>
      <w:r w:rsidR="00D63F7C" w:rsidRPr="005E18CE">
        <w:rPr>
          <w:rFonts w:ascii="Book Antiqua" w:hAnsi="Book Antiqua" w:cs="Times New Roman"/>
          <w:sz w:val="24"/>
          <w:szCs w:val="24"/>
        </w:rPr>
        <w:t>: P</w:t>
      </w:r>
      <w:r w:rsidR="00AB08B4" w:rsidRPr="005E18CE">
        <w:rPr>
          <w:rFonts w:ascii="Book Antiqua" w:hAnsi="Book Antiqua" w:cs="Times New Roman"/>
          <w:sz w:val="24"/>
          <w:szCs w:val="24"/>
        </w:rPr>
        <w:t>seudomembraneous colitis</w:t>
      </w:r>
      <w:r w:rsidRPr="005E18CE">
        <w:rPr>
          <w:rFonts w:ascii="Book Antiqua" w:hAnsi="Book Antiqua" w:cs="Times New Roman" w:hint="eastAsia"/>
          <w:sz w:val="24"/>
          <w:szCs w:val="24"/>
          <w:lang w:eastAsia="zh-CN"/>
        </w:rPr>
        <w:t>.</w:t>
      </w:r>
    </w:p>
    <w:p w:rsidR="00DA3A3D" w:rsidRPr="005E18CE" w:rsidRDefault="00DA3A3D" w:rsidP="00212255">
      <w:pPr>
        <w:snapToGrid w:val="0"/>
        <w:spacing w:after="0" w:line="360" w:lineRule="auto"/>
        <w:rPr>
          <w:rFonts w:ascii="Book Antiqua" w:hAnsi="Book Antiqua" w:cs="Times New Roman"/>
          <w:b/>
          <w:sz w:val="24"/>
          <w:szCs w:val="24"/>
        </w:rPr>
      </w:pPr>
      <w:r w:rsidRPr="005E18CE">
        <w:rPr>
          <w:rFonts w:ascii="Book Antiqua" w:hAnsi="Book Antiqua" w:cs="Times New Roman"/>
          <w:b/>
          <w:sz w:val="24"/>
          <w:szCs w:val="24"/>
        </w:rPr>
        <w:br w:type="page"/>
      </w:r>
    </w:p>
    <w:p w:rsidR="00322D7E" w:rsidRPr="005E18CE" w:rsidRDefault="00322D7E" w:rsidP="00192C3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lastRenderedPageBreak/>
        <w:t xml:space="preserve">Table </w:t>
      </w:r>
      <w:r w:rsidR="00DA3A3D" w:rsidRPr="005E18CE">
        <w:rPr>
          <w:rFonts w:ascii="Book Antiqua" w:hAnsi="Book Antiqua" w:cs="Times New Roman"/>
          <w:b/>
          <w:sz w:val="24"/>
          <w:szCs w:val="24"/>
        </w:rPr>
        <w:t>4</w:t>
      </w:r>
      <w:r w:rsidR="00745C08"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 xml:space="preserve">Comparison of </w:t>
      </w:r>
      <w:r w:rsidR="001028E3" w:rsidRPr="005E18CE">
        <w:rPr>
          <w:rFonts w:ascii="Book Antiqua" w:hAnsi="Book Antiqua" w:cs="Times New Roman"/>
          <w:b/>
          <w:sz w:val="24"/>
          <w:szCs w:val="24"/>
        </w:rPr>
        <w:t>consequences of</w:t>
      </w:r>
      <w:r w:rsidRPr="005E18CE">
        <w:rPr>
          <w:rFonts w:ascii="Book Antiqua" w:hAnsi="Book Antiqua" w:cs="Times New Roman"/>
          <w:b/>
          <w:sz w:val="24"/>
          <w:szCs w:val="24"/>
        </w:rPr>
        <w:t xml:space="preserve"> </w:t>
      </w:r>
      <w:r w:rsidR="00192C38" w:rsidRPr="005E18CE">
        <w:rPr>
          <w:rFonts w:ascii="Book Antiqua" w:hAnsi="Book Antiqua" w:cs="Times New Roman"/>
          <w:b/>
          <w:sz w:val="24"/>
          <w:szCs w:val="24"/>
        </w:rPr>
        <w:t xml:space="preserve">pediatric antibiotic-associated diarrhea </w:t>
      </w:r>
      <w:r w:rsidR="00192C38" w:rsidRPr="005E18CE">
        <w:rPr>
          <w:rFonts w:ascii="Book Antiqua" w:hAnsi="Book Antiqua" w:cs="Times New Roman"/>
          <w:b/>
          <w:i/>
          <w:sz w:val="24"/>
          <w:szCs w:val="24"/>
        </w:rPr>
        <w:t>vs</w:t>
      </w:r>
      <w:r w:rsidR="00192C38" w:rsidRPr="005E18CE">
        <w:rPr>
          <w:rFonts w:ascii="Book Antiqua" w:hAnsi="Book Antiqua" w:cs="Times New Roman"/>
          <w:b/>
          <w:sz w:val="24"/>
          <w:szCs w:val="24"/>
        </w:rPr>
        <w:t xml:space="preserve"> adult antibiotic-associated diarrhea and pediatric </w:t>
      </w:r>
      <w:r w:rsidR="00192C38" w:rsidRPr="005E18CE">
        <w:rPr>
          <w:rFonts w:ascii="Book Antiqua" w:hAnsi="Book Antiqua" w:cs="Times New Roman"/>
          <w:b/>
          <w:i/>
          <w:sz w:val="24"/>
          <w:szCs w:val="24"/>
        </w:rPr>
        <w:t>Clostridium difficile</w:t>
      </w:r>
      <w:r w:rsidR="00192C38" w:rsidRPr="005E18CE">
        <w:rPr>
          <w:rFonts w:ascii="Book Antiqua" w:hAnsi="Book Antiqua" w:cs="Times New Roman"/>
          <w:b/>
          <w:sz w:val="24"/>
          <w:szCs w:val="24"/>
        </w:rPr>
        <w:t xml:space="preserve"> infections </w:t>
      </w:r>
      <w:r w:rsidR="00192C38" w:rsidRPr="005E18CE">
        <w:rPr>
          <w:rFonts w:ascii="Book Antiqua" w:hAnsi="Book Antiqua" w:cs="Times New Roman"/>
          <w:b/>
          <w:i/>
          <w:sz w:val="24"/>
          <w:szCs w:val="24"/>
        </w:rPr>
        <w:t>vs</w:t>
      </w:r>
      <w:r w:rsidR="00192C38" w:rsidRPr="005E18CE">
        <w:rPr>
          <w:rFonts w:ascii="Book Antiqua" w:hAnsi="Book Antiqua" w:cs="Times New Roman"/>
          <w:b/>
          <w:sz w:val="24"/>
          <w:szCs w:val="24"/>
        </w:rPr>
        <w:t xml:space="preserve"> adult </w:t>
      </w:r>
      <w:r w:rsidR="00192C38" w:rsidRPr="005E18CE">
        <w:rPr>
          <w:rFonts w:ascii="Book Antiqua" w:hAnsi="Book Antiqua" w:cs="Times New Roman"/>
          <w:b/>
          <w:i/>
          <w:sz w:val="24"/>
          <w:szCs w:val="24"/>
        </w:rPr>
        <w:t>Clostridium difficile</w:t>
      </w:r>
      <w:r w:rsidR="00192C38" w:rsidRPr="005E18CE">
        <w:rPr>
          <w:rFonts w:ascii="Book Antiqua" w:hAnsi="Book Antiqua" w:cs="Times New Roman"/>
          <w:b/>
          <w:sz w:val="24"/>
          <w:szCs w:val="24"/>
        </w:rPr>
        <w:t xml:space="preserve"> infections</w:t>
      </w:r>
    </w:p>
    <w:tbl>
      <w:tblPr>
        <w:tblStyle w:val="TableGrid"/>
        <w:tblW w:w="14688" w:type="dxa"/>
        <w:tblLayout w:type="fixed"/>
        <w:tblLook w:val="04A0" w:firstRow="1" w:lastRow="0" w:firstColumn="1" w:lastColumn="0" w:noHBand="0" w:noVBand="1"/>
      </w:tblPr>
      <w:tblGrid>
        <w:gridCol w:w="1728"/>
        <w:gridCol w:w="1440"/>
        <w:gridCol w:w="1980"/>
        <w:gridCol w:w="1260"/>
        <w:gridCol w:w="1710"/>
        <w:gridCol w:w="1260"/>
        <w:gridCol w:w="1710"/>
        <w:gridCol w:w="1440"/>
        <w:gridCol w:w="2160"/>
      </w:tblGrid>
      <w:tr w:rsidR="005E18CE" w:rsidRPr="005E18CE" w:rsidTr="00B90469">
        <w:trPr>
          <w:trHeight w:val="440"/>
        </w:trPr>
        <w:tc>
          <w:tcPr>
            <w:tcW w:w="1728" w:type="dxa"/>
          </w:tcPr>
          <w:p w:rsidR="001028E3" w:rsidRPr="005E18CE" w:rsidRDefault="001028E3" w:rsidP="00212255">
            <w:pPr>
              <w:snapToGrid w:val="0"/>
              <w:spacing w:after="0" w:line="360" w:lineRule="auto"/>
              <w:rPr>
                <w:rFonts w:ascii="Book Antiqua" w:hAnsi="Book Antiqua" w:cs="Times New Roman"/>
                <w:sz w:val="24"/>
                <w:szCs w:val="24"/>
              </w:rPr>
            </w:pPr>
          </w:p>
        </w:tc>
        <w:tc>
          <w:tcPr>
            <w:tcW w:w="1440" w:type="dxa"/>
          </w:tcPr>
          <w:p w:rsidR="001028E3" w:rsidRPr="005E18CE" w:rsidRDefault="001028E3" w:rsidP="00745C0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AAD</w:t>
            </w:r>
          </w:p>
        </w:tc>
        <w:tc>
          <w:tcPr>
            <w:tcW w:w="1980" w:type="dxa"/>
          </w:tcPr>
          <w:p w:rsidR="001028E3" w:rsidRPr="005E18CE" w:rsidRDefault="00E022DF" w:rsidP="00745C0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745C08" w:rsidRPr="005E18CE">
              <w:rPr>
                <w:rFonts w:ascii="Book Antiqua" w:hAnsi="Book Antiqua" w:cs="Times New Roman" w:hint="eastAsia"/>
                <w:b/>
                <w:sz w:val="24"/>
                <w:szCs w:val="24"/>
                <w:lang w:eastAsia="zh-CN"/>
              </w:rPr>
              <w:t>.</w:t>
            </w:r>
          </w:p>
        </w:tc>
        <w:tc>
          <w:tcPr>
            <w:tcW w:w="1260" w:type="dxa"/>
          </w:tcPr>
          <w:p w:rsidR="001028E3" w:rsidRPr="005E18CE" w:rsidRDefault="001028E3" w:rsidP="00745C0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AAD</w:t>
            </w:r>
          </w:p>
        </w:tc>
        <w:tc>
          <w:tcPr>
            <w:tcW w:w="1710" w:type="dxa"/>
          </w:tcPr>
          <w:p w:rsidR="001028E3" w:rsidRPr="005E18CE" w:rsidRDefault="00E022DF" w:rsidP="00745C0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745C08" w:rsidRPr="005E18CE">
              <w:rPr>
                <w:rFonts w:ascii="Book Antiqua" w:hAnsi="Book Antiqua" w:cs="Times New Roman" w:hint="eastAsia"/>
                <w:b/>
                <w:sz w:val="24"/>
                <w:szCs w:val="24"/>
                <w:lang w:eastAsia="zh-CN"/>
              </w:rPr>
              <w:t>.</w:t>
            </w:r>
          </w:p>
        </w:tc>
        <w:tc>
          <w:tcPr>
            <w:tcW w:w="1260" w:type="dxa"/>
          </w:tcPr>
          <w:p w:rsidR="001028E3" w:rsidRPr="005E18CE" w:rsidRDefault="00DA3A3D" w:rsidP="00745C0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CDI</w:t>
            </w:r>
          </w:p>
        </w:tc>
        <w:tc>
          <w:tcPr>
            <w:tcW w:w="1710" w:type="dxa"/>
          </w:tcPr>
          <w:p w:rsidR="001028E3" w:rsidRPr="005E18CE" w:rsidRDefault="00E022DF" w:rsidP="00745C0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745C08" w:rsidRPr="005E18CE">
              <w:rPr>
                <w:rFonts w:ascii="Book Antiqua" w:hAnsi="Book Antiqua" w:cs="Times New Roman" w:hint="eastAsia"/>
                <w:b/>
                <w:sz w:val="24"/>
                <w:szCs w:val="24"/>
                <w:lang w:eastAsia="zh-CN"/>
              </w:rPr>
              <w:t>.</w:t>
            </w:r>
          </w:p>
        </w:tc>
        <w:tc>
          <w:tcPr>
            <w:tcW w:w="1440" w:type="dxa"/>
          </w:tcPr>
          <w:p w:rsidR="001028E3" w:rsidRPr="005E18CE" w:rsidRDefault="00DA3A3D" w:rsidP="00745C08">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CDI</w:t>
            </w:r>
          </w:p>
        </w:tc>
        <w:tc>
          <w:tcPr>
            <w:tcW w:w="2160" w:type="dxa"/>
          </w:tcPr>
          <w:p w:rsidR="001028E3" w:rsidRPr="005E18CE" w:rsidRDefault="00E022DF" w:rsidP="00745C08">
            <w:pPr>
              <w:snapToGrid w:val="0"/>
              <w:spacing w:after="0" w:line="360" w:lineRule="auto"/>
              <w:jc w:val="center"/>
              <w:rPr>
                <w:rFonts w:ascii="Book Antiqua" w:hAnsi="Book Antiqua" w:cs="Times New Roman"/>
                <w:b/>
                <w:sz w:val="24"/>
                <w:szCs w:val="24"/>
                <w:lang w:eastAsia="zh-CN"/>
              </w:rPr>
            </w:pPr>
            <w:r w:rsidRPr="005E18CE">
              <w:rPr>
                <w:rFonts w:ascii="Book Antiqua" w:hAnsi="Book Antiqua" w:cs="Times New Roman"/>
                <w:b/>
                <w:sz w:val="24"/>
                <w:szCs w:val="24"/>
              </w:rPr>
              <w:t>Ref</w:t>
            </w:r>
            <w:r w:rsidR="00745C08" w:rsidRPr="005E18CE">
              <w:rPr>
                <w:rFonts w:ascii="Book Antiqua" w:hAnsi="Book Antiqua" w:cs="Times New Roman" w:hint="eastAsia"/>
                <w:b/>
                <w:sz w:val="24"/>
                <w:szCs w:val="24"/>
                <w:lang w:eastAsia="zh-CN"/>
              </w:rPr>
              <w:t>.</w:t>
            </w:r>
          </w:p>
        </w:tc>
      </w:tr>
      <w:tr w:rsidR="005E18CE" w:rsidRPr="005E18CE" w:rsidTr="00B90469">
        <w:tc>
          <w:tcPr>
            <w:tcW w:w="1728" w:type="dxa"/>
          </w:tcPr>
          <w:p w:rsidR="00254FFA" w:rsidRPr="005E18CE" w:rsidRDefault="00254FFA"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Premature stop of antibiotic therapy</w:t>
            </w:r>
          </w:p>
        </w:tc>
        <w:tc>
          <w:tcPr>
            <w:tcW w:w="1440" w:type="dxa"/>
          </w:tcPr>
          <w:p w:rsidR="00254FFA" w:rsidRPr="005E18CE" w:rsidRDefault="00254FF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caps/>
                <w:sz w:val="24"/>
                <w:szCs w:val="24"/>
              </w:rPr>
              <w:t>y</w:t>
            </w:r>
            <w:r w:rsidRPr="005E18CE">
              <w:rPr>
                <w:rFonts w:ascii="Book Antiqua" w:hAnsi="Book Antiqua" w:cs="Times New Roman"/>
                <w:sz w:val="24"/>
                <w:szCs w:val="24"/>
              </w:rPr>
              <w:t>es</w:t>
            </w:r>
          </w:p>
        </w:tc>
        <w:tc>
          <w:tcPr>
            <w:tcW w:w="1980" w:type="dxa"/>
          </w:tcPr>
          <w:p w:rsidR="00254FFA" w:rsidRPr="005E18CE" w:rsidRDefault="00254FF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Damrongmanee</w:t>
            </w:r>
            <w:r w:rsidR="001041AA" w:rsidRPr="005E18CE">
              <w:rPr>
                <w:rFonts w:ascii="Book Antiqua" w:hAnsi="Book Antiqua" w:cs="Times New Roman"/>
                <w:sz w:val="24"/>
                <w:szCs w:val="24"/>
                <w:vertAlign w:val="superscript"/>
              </w:rPr>
              <w:t>[76]</w:t>
            </w:r>
          </w:p>
        </w:tc>
        <w:tc>
          <w:tcPr>
            <w:tcW w:w="1260" w:type="dxa"/>
          </w:tcPr>
          <w:p w:rsidR="00254FFA"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4%</w:t>
            </w:r>
          </w:p>
        </w:tc>
        <w:tc>
          <w:tcPr>
            <w:tcW w:w="1710" w:type="dxa"/>
          </w:tcPr>
          <w:p w:rsidR="00254FFA"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6F1244" w:rsidRPr="005E18CE">
              <w:rPr>
                <w:rFonts w:ascii="Book Antiqua" w:hAnsi="Book Antiqua" w:cs="Times New Roman"/>
                <w:sz w:val="24"/>
                <w:szCs w:val="24"/>
              </w:rPr>
              <w:t xml:space="preserve"> </w:t>
            </w:r>
            <w:r w:rsidR="00420C51" w:rsidRPr="005E18CE">
              <w:rPr>
                <w:rFonts w:ascii="Book Antiqua" w:hAnsi="Book Antiqua" w:cs="Times New Roman"/>
                <w:sz w:val="24"/>
                <w:szCs w:val="24"/>
                <w:vertAlign w:val="superscript"/>
              </w:rPr>
              <w:t>[37]</w:t>
            </w:r>
          </w:p>
        </w:tc>
        <w:tc>
          <w:tcPr>
            <w:tcW w:w="1260" w:type="dxa"/>
          </w:tcPr>
          <w:p w:rsidR="00254FFA"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254FFA" w:rsidRPr="005E18CE" w:rsidRDefault="00254FFA" w:rsidP="00745C08">
            <w:pPr>
              <w:snapToGrid w:val="0"/>
              <w:spacing w:after="0" w:line="360" w:lineRule="auto"/>
              <w:jc w:val="center"/>
              <w:rPr>
                <w:rFonts w:ascii="Book Antiqua" w:hAnsi="Book Antiqua" w:cs="Times New Roman"/>
                <w:sz w:val="24"/>
                <w:szCs w:val="24"/>
              </w:rPr>
            </w:pPr>
          </w:p>
        </w:tc>
        <w:tc>
          <w:tcPr>
            <w:tcW w:w="1440" w:type="dxa"/>
          </w:tcPr>
          <w:p w:rsidR="00254FFA"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2160" w:type="dxa"/>
          </w:tcPr>
          <w:p w:rsidR="00254FFA" w:rsidRPr="005E18CE" w:rsidRDefault="00254FFA" w:rsidP="00745C08">
            <w:pPr>
              <w:snapToGrid w:val="0"/>
              <w:spacing w:after="0" w:line="360" w:lineRule="auto"/>
              <w:jc w:val="center"/>
              <w:rPr>
                <w:rFonts w:ascii="Book Antiqua" w:hAnsi="Book Antiqua" w:cs="Times New Roman"/>
                <w:sz w:val="24"/>
                <w:szCs w:val="24"/>
              </w:rPr>
            </w:pPr>
          </w:p>
        </w:tc>
      </w:tr>
      <w:tr w:rsidR="005E18CE" w:rsidRPr="005E18CE" w:rsidTr="00B90469">
        <w:tc>
          <w:tcPr>
            <w:tcW w:w="1728" w:type="dxa"/>
          </w:tcPr>
          <w:p w:rsidR="00FC1993" w:rsidRPr="005E18CE" w:rsidRDefault="00FC1993"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Dehydration</w:t>
            </w:r>
          </w:p>
        </w:tc>
        <w:tc>
          <w:tcPr>
            <w:tcW w:w="1440" w:type="dxa"/>
          </w:tcPr>
          <w:p w:rsidR="00FC1993"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FC1993" w:rsidRPr="005E18CE" w:rsidRDefault="00FC1993" w:rsidP="00745C08">
            <w:pPr>
              <w:snapToGrid w:val="0"/>
              <w:spacing w:after="0" w:line="360" w:lineRule="auto"/>
              <w:jc w:val="center"/>
              <w:rPr>
                <w:rFonts w:ascii="Book Antiqua" w:hAnsi="Book Antiqua" w:cs="Times New Roman"/>
                <w:sz w:val="24"/>
                <w:szCs w:val="24"/>
              </w:rPr>
            </w:pPr>
          </w:p>
        </w:tc>
        <w:tc>
          <w:tcPr>
            <w:tcW w:w="12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17%</w:t>
            </w:r>
          </w:p>
        </w:tc>
        <w:tc>
          <w:tcPr>
            <w:tcW w:w="171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Elseviers </w:t>
            </w:r>
            <w:r w:rsidR="00420C51" w:rsidRPr="005E18CE">
              <w:rPr>
                <w:rFonts w:ascii="Book Antiqua" w:hAnsi="Book Antiqua" w:cs="Times New Roman"/>
                <w:sz w:val="24"/>
                <w:szCs w:val="24"/>
                <w:vertAlign w:val="superscript"/>
              </w:rPr>
              <w:t>[37]</w:t>
            </w:r>
          </w:p>
        </w:tc>
        <w:tc>
          <w:tcPr>
            <w:tcW w:w="12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75%</w:t>
            </w:r>
          </w:p>
        </w:tc>
        <w:tc>
          <w:tcPr>
            <w:tcW w:w="171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Duleb</w:t>
            </w:r>
            <w:r w:rsidR="00D63F7C" w:rsidRPr="005E18CE">
              <w:rPr>
                <w:rFonts w:ascii="Book Antiqua" w:hAnsi="Book Antiqua" w:cs="Times New Roman"/>
                <w:sz w:val="24"/>
                <w:szCs w:val="24"/>
              </w:rPr>
              <w:t>a</w:t>
            </w:r>
            <w:r w:rsidR="000E1C22" w:rsidRPr="005E18CE">
              <w:rPr>
                <w:rFonts w:ascii="Book Antiqua" w:hAnsi="Book Antiqua" w:cs="Times New Roman"/>
                <w:sz w:val="24"/>
                <w:szCs w:val="24"/>
                <w:vertAlign w:val="superscript"/>
              </w:rPr>
              <w:t>[18]</w:t>
            </w:r>
          </w:p>
        </w:tc>
        <w:tc>
          <w:tcPr>
            <w:tcW w:w="1440" w:type="dxa"/>
          </w:tcPr>
          <w:p w:rsidR="00FC1993"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2160" w:type="dxa"/>
          </w:tcPr>
          <w:p w:rsidR="00FC1993" w:rsidRPr="005E18CE" w:rsidRDefault="00FC1993" w:rsidP="00745C08">
            <w:pPr>
              <w:snapToGrid w:val="0"/>
              <w:spacing w:after="0" w:line="360" w:lineRule="auto"/>
              <w:jc w:val="center"/>
              <w:rPr>
                <w:rFonts w:ascii="Book Antiqua" w:hAnsi="Book Antiqua" w:cs="Times New Roman"/>
                <w:sz w:val="24"/>
                <w:szCs w:val="24"/>
              </w:rPr>
            </w:pPr>
          </w:p>
        </w:tc>
      </w:tr>
      <w:tr w:rsidR="005E18CE" w:rsidRPr="005E18CE" w:rsidTr="00B90469">
        <w:tc>
          <w:tcPr>
            <w:tcW w:w="1728" w:type="dxa"/>
          </w:tcPr>
          <w:p w:rsidR="00FC1993" w:rsidRPr="005E18CE" w:rsidRDefault="00FC1993"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Attributable mortality</w:t>
            </w:r>
          </w:p>
        </w:tc>
        <w:tc>
          <w:tcPr>
            <w:tcW w:w="1440" w:type="dxa"/>
          </w:tcPr>
          <w:p w:rsidR="00FC1993"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FC1993" w:rsidRPr="005E18CE" w:rsidRDefault="00FC1993" w:rsidP="00745C08">
            <w:pPr>
              <w:snapToGrid w:val="0"/>
              <w:spacing w:after="0" w:line="360" w:lineRule="auto"/>
              <w:jc w:val="center"/>
              <w:rPr>
                <w:rFonts w:ascii="Book Antiqua" w:hAnsi="Book Antiqua" w:cs="Times New Roman"/>
                <w:sz w:val="24"/>
                <w:szCs w:val="24"/>
              </w:rPr>
            </w:pPr>
          </w:p>
        </w:tc>
        <w:tc>
          <w:tcPr>
            <w:tcW w:w="1260" w:type="dxa"/>
          </w:tcPr>
          <w:p w:rsidR="00FC1993"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FC1993" w:rsidRPr="005E18CE" w:rsidRDefault="00FC1993" w:rsidP="00745C08">
            <w:pPr>
              <w:snapToGrid w:val="0"/>
              <w:spacing w:after="0" w:line="360" w:lineRule="auto"/>
              <w:jc w:val="center"/>
              <w:rPr>
                <w:rFonts w:ascii="Book Antiqua" w:hAnsi="Book Antiqua" w:cs="Times New Roman"/>
                <w:sz w:val="24"/>
                <w:szCs w:val="24"/>
              </w:rPr>
            </w:pPr>
          </w:p>
        </w:tc>
        <w:tc>
          <w:tcPr>
            <w:tcW w:w="12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2% </w:t>
            </w:r>
            <w:r w:rsidR="009A33F8" w:rsidRPr="005E18CE">
              <w:rPr>
                <w:rFonts w:ascii="Book Antiqua" w:hAnsi="Book Antiqua" w:cs="Times New Roman"/>
                <w:sz w:val="24"/>
                <w:szCs w:val="24"/>
              </w:rPr>
              <w:br/>
            </w:r>
            <w:r w:rsidRPr="005E18CE">
              <w:rPr>
                <w:rFonts w:ascii="Book Antiqua" w:hAnsi="Book Antiqua" w:cs="Times New Roman"/>
                <w:sz w:val="24"/>
                <w:szCs w:val="24"/>
              </w:rPr>
              <w:t>2.2%</w:t>
            </w:r>
            <w:r w:rsidR="009A33F8" w:rsidRPr="005E18CE">
              <w:rPr>
                <w:rFonts w:ascii="Book Antiqua" w:hAnsi="Book Antiqua" w:cs="Times New Roman"/>
                <w:sz w:val="24"/>
                <w:szCs w:val="24"/>
              </w:rPr>
              <w:br/>
            </w:r>
            <w:r w:rsidRPr="005E18CE">
              <w:rPr>
                <w:rFonts w:ascii="Book Antiqua" w:hAnsi="Book Antiqua" w:cs="Times New Roman"/>
                <w:sz w:val="24"/>
                <w:szCs w:val="24"/>
              </w:rPr>
              <w:t>3%</w:t>
            </w:r>
          </w:p>
        </w:tc>
        <w:tc>
          <w:tcPr>
            <w:tcW w:w="171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Despandi</w:t>
            </w:r>
            <w:r w:rsidR="00DA4CB6"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69</w:t>
            </w:r>
            <w:r w:rsidR="00DA4CB6" w:rsidRPr="005E18CE">
              <w:rPr>
                <w:rFonts w:ascii="Book Antiqua" w:hAnsi="Book Antiqua" w:cs="Times New Roman"/>
                <w:sz w:val="24"/>
                <w:szCs w:val="24"/>
                <w:vertAlign w:val="superscript"/>
              </w:rPr>
              <w:t>]</w:t>
            </w:r>
            <w:r w:rsidR="00671572" w:rsidRPr="005E18CE">
              <w:rPr>
                <w:rFonts w:ascii="Book Antiqua" w:hAnsi="Book Antiqua" w:cs="Times New Roman"/>
                <w:sz w:val="24"/>
                <w:szCs w:val="24"/>
              </w:rPr>
              <w:br/>
              <w:t>Sammons</w:t>
            </w:r>
            <w:r w:rsidR="00930B3E" w:rsidRPr="005E18CE">
              <w:rPr>
                <w:rFonts w:ascii="Book Antiqua" w:hAnsi="Book Antiqua" w:cs="Times New Roman"/>
                <w:sz w:val="24"/>
                <w:szCs w:val="24"/>
                <w:vertAlign w:val="superscript"/>
              </w:rPr>
              <w:t>[44]</w:t>
            </w:r>
            <w:r w:rsidRPr="005E18CE">
              <w:rPr>
                <w:rFonts w:ascii="Book Antiqua" w:hAnsi="Book Antiqua" w:cs="Times New Roman"/>
                <w:sz w:val="24"/>
                <w:szCs w:val="24"/>
              </w:rPr>
              <w:br/>
              <w:t>de Blank</w:t>
            </w:r>
            <w:r w:rsidR="00E26480" w:rsidRPr="005E18CE">
              <w:rPr>
                <w:rFonts w:ascii="Book Antiqua" w:hAnsi="Book Antiqua" w:cs="Times New Roman"/>
                <w:sz w:val="24"/>
                <w:szCs w:val="24"/>
                <w:vertAlign w:val="superscript"/>
              </w:rPr>
              <w:t>[69]</w:t>
            </w:r>
          </w:p>
        </w:tc>
        <w:tc>
          <w:tcPr>
            <w:tcW w:w="144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5.7%</w:t>
            </w:r>
            <w:r w:rsidRPr="005E18CE">
              <w:rPr>
                <w:rFonts w:ascii="Book Antiqua" w:hAnsi="Book Antiqua" w:cs="Times New Roman"/>
                <w:sz w:val="24"/>
                <w:szCs w:val="24"/>
              </w:rPr>
              <w:br/>
              <w:t>5.7%</w:t>
            </w:r>
            <w:r w:rsidRPr="005E18CE">
              <w:rPr>
                <w:rFonts w:ascii="Book Antiqua" w:hAnsi="Book Antiqua" w:cs="Times New Roman"/>
                <w:sz w:val="24"/>
                <w:szCs w:val="24"/>
              </w:rPr>
              <w:br/>
              <w:t>4.5%</w:t>
            </w:r>
            <w:r w:rsidRPr="005E18CE">
              <w:rPr>
                <w:rFonts w:ascii="Book Antiqua" w:hAnsi="Book Antiqua" w:cs="Times New Roman"/>
                <w:sz w:val="24"/>
                <w:szCs w:val="24"/>
              </w:rPr>
              <w:br/>
              <w:t>6.3%</w:t>
            </w:r>
            <w:r w:rsidRPr="005E18CE">
              <w:rPr>
                <w:rFonts w:ascii="Book Antiqua" w:hAnsi="Book Antiqua" w:cs="Times New Roman"/>
                <w:sz w:val="24"/>
                <w:szCs w:val="24"/>
              </w:rPr>
              <w:br/>
              <w:t>6.9%</w:t>
            </w:r>
            <w:r w:rsidRPr="005E18CE">
              <w:rPr>
                <w:rFonts w:ascii="Book Antiqua" w:hAnsi="Book Antiqua" w:cs="Times New Roman"/>
                <w:sz w:val="24"/>
                <w:szCs w:val="24"/>
              </w:rPr>
              <w:br/>
              <w:t>15%</w:t>
            </w:r>
            <w:r w:rsidRPr="005E18CE">
              <w:rPr>
                <w:rFonts w:ascii="Book Antiqua" w:hAnsi="Book Antiqua" w:cs="Times New Roman"/>
                <w:sz w:val="24"/>
                <w:szCs w:val="24"/>
              </w:rPr>
              <w:br/>
              <w:t>17%</w:t>
            </w:r>
          </w:p>
        </w:tc>
        <w:tc>
          <w:tcPr>
            <w:tcW w:w="21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Dubberke</w:t>
            </w:r>
            <w:r w:rsidR="00690E32" w:rsidRPr="005E18CE">
              <w:rPr>
                <w:rFonts w:ascii="Book Antiqua" w:hAnsi="Book Antiqua" w:cs="Times New Roman"/>
                <w:sz w:val="24"/>
                <w:szCs w:val="24"/>
                <w:vertAlign w:val="superscript"/>
              </w:rPr>
              <w:t>[2</w:t>
            </w:r>
            <w:r w:rsidR="005B463A"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3</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Gravel</w:t>
            </w:r>
            <w:r w:rsidR="00690E32"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119</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Tabak</w:t>
            </w:r>
            <w:r w:rsidR="000A774B"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1</w:t>
            </w:r>
            <w:r w:rsidR="000A774B" w:rsidRPr="005E18CE">
              <w:rPr>
                <w:rFonts w:ascii="Book Antiqua" w:hAnsi="Book Antiqua" w:cs="Times New Roman"/>
                <w:sz w:val="24"/>
                <w:szCs w:val="24"/>
                <w:vertAlign w:val="superscript"/>
              </w:rPr>
              <w:t>7]</w:t>
            </w:r>
            <w:r w:rsidRPr="005E18CE">
              <w:rPr>
                <w:rFonts w:ascii="Book Antiqua" w:hAnsi="Book Antiqua" w:cs="Times New Roman"/>
                <w:sz w:val="24"/>
                <w:szCs w:val="24"/>
              </w:rPr>
              <w:br/>
              <w:t xml:space="preserve">Vesteinsdottir </w:t>
            </w:r>
            <w:r w:rsidR="00E507D6" w:rsidRPr="005E18CE">
              <w:rPr>
                <w:rFonts w:ascii="Book Antiqua" w:hAnsi="Book Antiqua" w:cs="Times New Roman"/>
                <w:sz w:val="24"/>
                <w:szCs w:val="24"/>
                <w:vertAlign w:val="superscript"/>
              </w:rPr>
              <w:t>[</w:t>
            </w:r>
            <w:r w:rsidR="00F8798B" w:rsidRPr="005E18CE">
              <w:rPr>
                <w:rFonts w:ascii="Book Antiqua" w:hAnsi="Book Antiqua" w:cs="Times New Roman"/>
                <w:sz w:val="24"/>
                <w:szCs w:val="24"/>
                <w:vertAlign w:val="superscript"/>
              </w:rPr>
              <w:t>73</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Loo</w:t>
            </w:r>
            <w:r w:rsidR="000A774B" w:rsidRPr="005E18CE">
              <w:rPr>
                <w:rFonts w:ascii="Book Antiqua" w:hAnsi="Book Antiqua" w:cs="Times New Roman"/>
                <w:sz w:val="24"/>
                <w:szCs w:val="24"/>
                <w:vertAlign w:val="superscript"/>
              </w:rPr>
              <w:t>[57]</w:t>
            </w:r>
            <w:r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Pepin</w:t>
            </w:r>
            <w:r w:rsidR="00F8798B" w:rsidRPr="005E18CE">
              <w:rPr>
                <w:rFonts w:ascii="Book Antiqua" w:hAnsi="Book Antiqua" w:cs="Times New Roman"/>
                <w:sz w:val="24"/>
                <w:szCs w:val="24"/>
                <w:vertAlign w:val="superscript"/>
              </w:rPr>
              <w:t>[58]</w:t>
            </w:r>
          </w:p>
        </w:tc>
      </w:tr>
      <w:tr w:rsidR="005E18CE" w:rsidRPr="005E18CE" w:rsidTr="00B90469">
        <w:tc>
          <w:tcPr>
            <w:tcW w:w="1728" w:type="dxa"/>
          </w:tcPr>
          <w:p w:rsidR="00FC1993" w:rsidRPr="005E18CE" w:rsidRDefault="00FC1993"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Crude mortality</w:t>
            </w:r>
          </w:p>
        </w:tc>
        <w:tc>
          <w:tcPr>
            <w:tcW w:w="1440" w:type="dxa"/>
          </w:tcPr>
          <w:p w:rsidR="00FC1993"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FC1993" w:rsidRPr="005E18CE" w:rsidRDefault="00FC1993" w:rsidP="00745C08">
            <w:pPr>
              <w:snapToGrid w:val="0"/>
              <w:spacing w:after="0" w:line="360" w:lineRule="auto"/>
              <w:jc w:val="center"/>
              <w:rPr>
                <w:rFonts w:ascii="Book Antiqua" w:hAnsi="Book Antiqua" w:cs="Times New Roman"/>
                <w:sz w:val="24"/>
                <w:szCs w:val="24"/>
              </w:rPr>
            </w:pPr>
          </w:p>
        </w:tc>
        <w:tc>
          <w:tcPr>
            <w:tcW w:w="12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3.6%</w:t>
            </w:r>
          </w:p>
        </w:tc>
        <w:tc>
          <w:tcPr>
            <w:tcW w:w="171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Selinger</w:t>
            </w:r>
            <w:r w:rsidR="006F1244" w:rsidRPr="005E18CE">
              <w:rPr>
                <w:rFonts w:ascii="Book Antiqua" w:hAnsi="Book Antiqua" w:cs="Times New Roman"/>
                <w:sz w:val="24"/>
                <w:szCs w:val="24"/>
              </w:rPr>
              <w:t xml:space="preserve"> </w:t>
            </w:r>
            <w:r w:rsidR="00D86B72" w:rsidRPr="005E18CE">
              <w:rPr>
                <w:rFonts w:ascii="Book Antiqua" w:hAnsi="Book Antiqua" w:cs="Times New Roman"/>
                <w:sz w:val="24"/>
                <w:szCs w:val="24"/>
                <w:vertAlign w:val="superscript"/>
              </w:rPr>
              <w:t>[112]</w:t>
            </w:r>
          </w:p>
        </w:tc>
        <w:tc>
          <w:tcPr>
            <w:tcW w:w="12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w:t>
            </w:r>
            <w:r w:rsidR="00930B3E" w:rsidRPr="005E18CE">
              <w:rPr>
                <w:rFonts w:ascii="Book Antiqua" w:hAnsi="Book Antiqua" w:cs="Times New Roman"/>
                <w:sz w:val="24"/>
                <w:szCs w:val="24"/>
              </w:rPr>
              <w:br/>
            </w:r>
            <w:r w:rsidRPr="005E18CE">
              <w:rPr>
                <w:rFonts w:ascii="Book Antiqua" w:hAnsi="Book Antiqua" w:cs="Times New Roman"/>
                <w:sz w:val="24"/>
                <w:szCs w:val="24"/>
              </w:rPr>
              <w:t xml:space="preserve">2% </w:t>
            </w:r>
            <w:r w:rsidRPr="005E18CE">
              <w:rPr>
                <w:rFonts w:ascii="Book Antiqua" w:hAnsi="Book Antiqua" w:cs="Times New Roman"/>
                <w:sz w:val="24"/>
                <w:szCs w:val="24"/>
              </w:rPr>
              <w:br/>
              <w:t>3.8%</w:t>
            </w:r>
            <w:r w:rsidRPr="005E18CE">
              <w:rPr>
                <w:rFonts w:ascii="Book Antiqua" w:hAnsi="Book Antiqua" w:cs="Times New Roman"/>
                <w:sz w:val="24"/>
                <w:szCs w:val="24"/>
              </w:rPr>
              <w:br/>
              <w:t>4.6%</w:t>
            </w:r>
            <w:r w:rsidRPr="005E18CE">
              <w:rPr>
                <w:rFonts w:ascii="Book Antiqua" w:hAnsi="Book Antiqua" w:cs="Times New Roman"/>
                <w:sz w:val="24"/>
                <w:szCs w:val="24"/>
              </w:rPr>
              <w:br/>
              <w:t>5%</w:t>
            </w:r>
            <w:r w:rsidRPr="005E18CE">
              <w:rPr>
                <w:rFonts w:ascii="Book Antiqua" w:hAnsi="Book Antiqua" w:cs="Times New Roman"/>
                <w:sz w:val="24"/>
                <w:szCs w:val="24"/>
              </w:rPr>
              <w:br/>
              <w:t>5.4%</w:t>
            </w:r>
          </w:p>
        </w:tc>
        <w:tc>
          <w:tcPr>
            <w:tcW w:w="1710" w:type="dxa"/>
          </w:tcPr>
          <w:p w:rsidR="00FC1993" w:rsidRPr="005E18CE" w:rsidRDefault="00671572"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Morinville</w:t>
            </w:r>
            <w:r w:rsidR="00930B3E" w:rsidRPr="005E18CE">
              <w:rPr>
                <w:rFonts w:ascii="Book Antiqua" w:hAnsi="Book Antiqua" w:cs="Times New Roman"/>
                <w:sz w:val="24"/>
                <w:szCs w:val="24"/>
                <w:vertAlign w:val="superscript"/>
              </w:rPr>
              <w:t>[100]</w:t>
            </w:r>
            <w:r w:rsidR="00FC1993"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[14]</w:t>
            </w:r>
            <w:r w:rsidR="00FC1993" w:rsidRPr="005E18CE">
              <w:rPr>
                <w:rFonts w:ascii="Book Antiqua" w:hAnsi="Book Antiqua" w:cs="Times New Roman"/>
                <w:sz w:val="24"/>
                <w:szCs w:val="24"/>
              </w:rPr>
              <w:br/>
              <w:t>Kim</w:t>
            </w:r>
            <w:r w:rsidR="00930B3E" w:rsidRPr="005E18CE">
              <w:rPr>
                <w:rFonts w:ascii="Book Antiqua" w:hAnsi="Book Antiqua" w:cs="Times New Roman"/>
                <w:sz w:val="24"/>
                <w:szCs w:val="24"/>
                <w:vertAlign w:val="superscript"/>
              </w:rPr>
              <w:t>[11</w:t>
            </w:r>
            <w:r w:rsidR="001D07E3" w:rsidRPr="005E18CE">
              <w:rPr>
                <w:rFonts w:ascii="Book Antiqua" w:hAnsi="Book Antiqua" w:cs="Times New Roman"/>
                <w:sz w:val="24"/>
                <w:szCs w:val="24"/>
                <w:vertAlign w:val="superscript"/>
              </w:rPr>
              <w:t>5</w:t>
            </w:r>
            <w:r w:rsidR="00930B3E" w:rsidRPr="005E18CE">
              <w:rPr>
                <w:rFonts w:ascii="Book Antiqua" w:hAnsi="Book Antiqua" w:cs="Times New Roman"/>
                <w:sz w:val="24"/>
                <w:szCs w:val="24"/>
                <w:vertAlign w:val="superscript"/>
              </w:rPr>
              <w:t>]</w:t>
            </w:r>
            <w:r w:rsidR="00930B3E" w:rsidRPr="005E18CE">
              <w:rPr>
                <w:rFonts w:ascii="Book Antiqua" w:hAnsi="Book Antiqua" w:cs="Times New Roman"/>
                <w:sz w:val="24"/>
                <w:szCs w:val="24"/>
              </w:rPr>
              <w:t xml:space="preserve"> </w:t>
            </w:r>
            <w:r w:rsidR="00FC1993" w:rsidRPr="005E18CE">
              <w:rPr>
                <w:rFonts w:ascii="Book Antiqua" w:hAnsi="Book Antiqua" w:cs="Times New Roman"/>
                <w:sz w:val="24"/>
                <w:szCs w:val="24"/>
              </w:rPr>
              <w:br/>
              <w:t>Crews</w:t>
            </w:r>
            <w:r w:rsidR="00DA4CB6" w:rsidRPr="005E18CE">
              <w:rPr>
                <w:rFonts w:ascii="Book Antiqua" w:hAnsi="Book Antiqua" w:cs="Times New Roman"/>
                <w:sz w:val="24"/>
                <w:szCs w:val="24"/>
                <w:vertAlign w:val="superscript"/>
              </w:rPr>
              <w:t>[12]</w:t>
            </w:r>
            <w:r w:rsidR="00FC1993" w:rsidRPr="005E18CE">
              <w:rPr>
                <w:rFonts w:ascii="Book Antiqua" w:hAnsi="Book Antiqua" w:cs="Times New Roman"/>
                <w:sz w:val="24"/>
                <w:szCs w:val="24"/>
              </w:rPr>
              <w:br/>
              <w:t>de Blank</w:t>
            </w:r>
            <w:r w:rsidR="00E26480" w:rsidRPr="005E18CE">
              <w:rPr>
                <w:rFonts w:ascii="Book Antiqua" w:hAnsi="Book Antiqua" w:cs="Times New Roman"/>
                <w:sz w:val="24"/>
                <w:szCs w:val="24"/>
                <w:vertAlign w:val="superscript"/>
              </w:rPr>
              <w:t>[69]</w:t>
            </w:r>
            <w:r w:rsidR="00FC1993" w:rsidRPr="005E18CE">
              <w:rPr>
                <w:rFonts w:ascii="Book Antiqua" w:hAnsi="Book Antiqua" w:cs="Times New Roman"/>
                <w:sz w:val="24"/>
                <w:szCs w:val="24"/>
              </w:rPr>
              <w:br/>
              <w:t>Pai</w:t>
            </w:r>
            <w:r w:rsidR="000E1C22" w:rsidRPr="005E18CE">
              <w:rPr>
                <w:rFonts w:ascii="Book Antiqua" w:hAnsi="Book Antiqua" w:cs="Times New Roman"/>
                <w:sz w:val="24"/>
                <w:szCs w:val="24"/>
                <w:vertAlign w:val="superscript"/>
              </w:rPr>
              <w:t>[71]</w:t>
            </w:r>
          </w:p>
        </w:tc>
        <w:tc>
          <w:tcPr>
            <w:tcW w:w="144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10%</w:t>
            </w:r>
            <w:r w:rsidRPr="005E18CE">
              <w:rPr>
                <w:rFonts w:ascii="Book Antiqua" w:hAnsi="Book Antiqua" w:cs="Times New Roman"/>
                <w:sz w:val="24"/>
                <w:szCs w:val="24"/>
              </w:rPr>
              <w:br/>
              <w:t>16.5%</w:t>
            </w:r>
            <w:r w:rsidRPr="005E18CE">
              <w:rPr>
                <w:rFonts w:ascii="Book Antiqua" w:hAnsi="Book Antiqua" w:cs="Times New Roman"/>
                <w:sz w:val="24"/>
                <w:szCs w:val="24"/>
              </w:rPr>
              <w:br/>
              <w:t>28%</w:t>
            </w:r>
            <w:r w:rsidRPr="005E18CE">
              <w:rPr>
                <w:rFonts w:ascii="Book Antiqua" w:hAnsi="Book Antiqua" w:cs="Times New Roman"/>
                <w:sz w:val="24"/>
                <w:szCs w:val="24"/>
              </w:rPr>
              <w:br/>
              <w:t xml:space="preserve">35% </w:t>
            </w:r>
            <w:r w:rsidRPr="005E18CE">
              <w:rPr>
                <w:rFonts w:ascii="Book Antiqua" w:hAnsi="Book Antiqua" w:cs="Times New Roman"/>
                <w:sz w:val="24"/>
                <w:szCs w:val="24"/>
              </w:rPr>
              <w:br/>
              <w:t>38%</w:t>
            </w:r>
          </w:p>
        </w:tc>
        <w:tc>
          <w:tcPr>
            <w:tcW w:w="21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Tabak</w:t>
            </w:r>
            <w:r w:rsidR="000A774B"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17</w:t>
            </w:r>
            <w:r w:rsidR="000A774B" w:rsidRPr="005E18CE">
              <w:rPr>
                <w:rFonts w:ascii="Book Antiqua" w:hAnsi="Book Antiqua" w:cs="Times New Roman"/>
                <w:sz w:val="24"/>
                <w:szCs w:val="24"/>
                <w:vertAlign w:val="superscript"/>
              </w:rPr>
              <w:t>]</w:t>
            </w:r>
            <w:r w:rsidRPr="005E18CE">
              <w:rPr>
                <w:rFonts w:ascii="Book Antiqua" w:hAnsi="Book Antiqua" w:cs="Times New Roman"/>
                <w:sz w:val="24"/>
                <w:szCs w:val="24"/>
              </w:rPr>
              <w:br/>
              <w:t>Wenisch</w:t>
            </w:r>
            <w:r w:rsidR="000A774B" w:rsidRPr="005E18CE">
              <w:rPr>
                <w:rFonts w:ascii="Book Antiqua" w:hAnsi="Book Antiqua" w:cs="Times New Roman"/>
                <w:sz w:val="24"/>
                <w:szCs w:val="24"/>
                <w:vertAlign w:val="superscript"/>
              </w:rPr>
              <w:t>[102]</w:t>
            </w:r>
            <w:r w:rsidR="00671572" w:rsidRPr="005E18CE">
              <w:rPr>
                <w:rFonts w:ascii="Book Antiqua" w:hAnsi="Book Antiqua" w:cs="Times New Roman"/>
                <w:sz w:val="24"/>
                <w:szCs w:val="24"/>
              </w:rPr>
              <w:br/>
              <w:t>Bacci</w:t>
            </w:r>
            <w:r w:rsidR="00690E32" w:rsidRPr="005E18CE">
              <w:rPr>
                <w:rFonts w:ascii="Book Antiqua" w:hAnsi="Book Antiqua" w:cs="Times New Roman"/>
                <w:sz w:val="24"/>
                <w:szCs w:val="24"/>
                <w:vertAlign w:val="superscript"/>
              </w:rPr>
              <w:t>[</w:t>
            </w:r>
            <w:r w:rsidR="001D07E3" w:rsidRPr="005E18CE">
              <w:rPr>
                <w:rFonts w:ascii="Book Antiqua" w:hAnsi="Book Antiqua" w:cs="Times New Roman"/>
                <w:sz w:val="24"/>
                <w:szCs w:val="24"/>
                <w:vertAlign w:val="superscript"/>
              </w:rPr>
              <w:t>120</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Eyre</w:t>
            </w:r>
            <w:r w:rsidR="000A774B" w:rsidRPr="005E18CE">
              <w:rPr>
                <w:rFonts w:ascii="Book Antiqua" w:hAnsi="Book Antiqua" w:cs="Times New Roman"/>
                <w:sz w:val="24"/>
                <w:szCs w:val="24"/>
                <w:vertAlign w:val="superscript"/>
              </w:rPr>
              <w:t>[1</w:t>
            </w:r>
            <w:r w:rsidR="001D07E3" w:rsidRPr="005E18CE">
              <w:rPr>
                <w:rFonts w:ascii="Book Antiqua" w:hAnsi="Book Antiqua" w:cs="Times New Roman"/>
                <w:sz w:val="24"/>
                <w:szCs w:val="24"/>
                <w:vertAlign w:val="superscript"/>
              </w:rPr>
              <w:t>18</w:t>
            </w:r>
            <w:r w:rsidR="000A774B" w:rsidRPr="005E18CE">
              <w:rPr>
                <w:rFonts w:ascii="Book Antiqua" w:hAnsi="Book Antiqua" w:cs="Times New Roman"/>
                <w:sz w:val="24"/>
                <w:szCs w:val="24"/>
                <w:vertAlign w:val="superscript"/>
              </w:rPr>
              <w:t>]</w:t>
            </w:r>
            <w:r w:rsidRPr="005E18CE">
              <w:rPr>
                <w:rFonts w:ascii="Book Antiqua" w:hAnsi="Book Antiqua" w:cs="Times New Roman"/>
                <w:sz w:val="24"/>
                <w:szCs w:val="24"/>
              </w:rPr>
              <w:br/>
              <w:t>Dubberke</w:t>
            </w:r>
            <w:r w:rsidR="00690E32" w:rsidRPr="005E18CE">
              <w:rPr>
                <w:rFonts w:ascii="Book Antiqua" w:hAnsi="Book Antiqua" w:cs="Times New Roman"/>
                <w:sz w:val="24"/>
                <w:szCs w:val="24"/>
                <w:vertAlign w:val="superscript"/>
              </w:rPr>
              <w:t>[2</w:t>
            </w:r>
            <w:r w:rsidR="0067180F" w:rsidRPr="005E18CE">
              <w:rPr>
                <w:rFonts w:ascii="Book Antiqua" w:hAnsi="Book Antiqua" w:cs="Times New Roman"/>
                <w:sz w:val="24"/>
                <w:szCs w:val="24"/>
                <w:vertAlign w:val="superscript"/>
              </w:rPr>
              <w:t>13</w:t>
            </w:r>
            <w:r w:rsidR="00690E32" w:rsidRPr="005E18CE">
              <w:rPr>
                <w:rFonts w:ascii="Book Antiqua" w:hAnsi="Book Antiqua" w:cs="Times New Roman"/>
                <w:sz w:val="24"/>
                <w:szCs w:val="24"/>
                <w:vertAlign w:val="superscript"/>
              </w:rPr>
              <w:t>]</w:t>
            </w:r>
          </w:p>
        </w:tc>
      </w:tr>
      <w:tr w:rsidR="005E18CE" w:rsidRPr="005E18CE" w:rsidTr="00B90469">
        <w:tc>
          <w:tcPr>
            <w:tcW w:w="1728" w:type="dxa"/>
          </w:tcPr>
          <w:p w:rsidR="00FC1993" w:rsidRPr="005E18CE" w:rsidRDefault="00FC1993"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Colectomy</w:t>
            </w:r>
          </w:p>
        </w:tc>
        <w:tc>
          <w:tcPr>
            <w:tcW w:w="1440" w:type="dxa"/>
          </w:tcPr>
          <w:p w:rsidR="00FC1993"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FC1993" w:rsidRPr="005E18CE" w:rsidRDefault="00FC1993" w:rsidP="00745C08">
            <w:pPr>
              <w:snapToGrid w:val="0"/>
              <w:spacing w:after="0" w:line="360" w:lineRule="auto"/>
              <w:jc w:val="center"/>
              <w:rPr>
                <w:rFonts w:ascii="Book Antiqua" w:hAnsi="Book Antiqua" w:cs="Times New Roman"/>
                <w:sz w:val="24"/>
                <w:szCs w:val="24"/>
              </w:rPr>
            </w:pPr>
          </w:p>
        </w:tc>
        <w:tc>
          <w:tcPr>
            <w:tcW w:w="1260" w:type="dxa"/>
          </w:tcPr>
          <w:p w:rsidR="00FC1993"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FC1993" w:rsidRPr="005E18CE" w:rsidRDefault="00FC1993" w:rsidP="00745C08">
            <w:pPr>
              <w:snapToGrid w:val="0"/>
              <w:spacing w:after="0" w:line="360" w:lineRule="auto"/>
              <w:jc w:val="center"/>
              <w:rPr>
                <w:rFonts w:ascii="Book Antiqua" w:hAnsi="Book Antiqua" w:cs="Times New Roman"/>
                <w:sz w:val="24"/>
                <w:szCs w:val="24"/>
              </w:rPr>
            </w:pPr>
          </w:p>
        </w:tc>
        <w:tc>
          <w:tcPr>
            <w:tcW w:w="12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0.1%</w:t>
            </w:r>
            <w:r w:rsidRPr="005E18CE">
              <w:rPr>
                <w:rFonts w:ascii="Book Antiqua" w:hAnsi="Book Antiqua" w:cs="Times New Roman"/>
                <w:sz w:val="24"/>
                <w:szCs w:val="24"/>
              </w:rPr>
              <w:br/>
              <w:t>0.9%</w:t>
            </w:r>
            <w:r w:rsidRPr="005E18CE">
              <w:rPr>
                <w:rFonts w:ascii="Book Antiqua" w:hAnsi="Book Antiqua" w:cs="Times New Roman"/>
                <w:sz w:val="24"/>
                <w:szCs w:val="24"/>
              </w:rPr>
              <w:br/>
              <w:t>0.9%</w:t>
            </w:r>
            <w:r w:rsidRPr="005E18CE">
              <w:rPr>
                <w:rFonts w:ascii="Book Antiqua" w:hAnsi="Book Antiqua" w:cs="Times New Roman"/>
                <w:sz w:val="24"/>
                <w:szCs w:val="24"/>
              </w:rPr>
              <w:br/>
              <w:t>1%</w:t>
            </w:r>
            <w:r w:rsidRPr="005E18CE">
              <w:rPr>
                <w:rFonts w:ascii="Book Antiqua" w:hAnsi="Book Antiqua" w:cs="Times New Roman"/>
                <w:sz w:val="24"/>
                <w:szCs w:val="24"/>
              </w:rPr>
              <w:br/>
              <w:t>1.2%</w:t>
            </w:r>
          </w:p>
        </w:tc>
        <w:tc>
          <w:tcPr>
            <w:tcW w:w="171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Wendt</w:t>
            </w:r>
            <w:r w:rsidR="00DA4CB6" w:rsidRPr="005E18CE">
              <w:rPr>
                <w:rFonts w:ascii="Book Antiqua" w:hAnsi="Book Antiqua" w:cs="Times New Roman"/>
                <w:sz w:val="24"/>
                <w:szCs w:val="24"/>
                <w:vertAlign w:val="superscript"/>
              </w:rPr>
              <w:t>[4]</w:t>
            </w:r>
            <w:r w:rsidRPr="005E18CE">
              <w:rPr>
                <w:rFonts w:ascii="Book Antiqua" w:hAnsi="Book Antiqua" w:cs="Times New Roman"/>
                <w:sz w:val="24"/>
                <w:szCs w:val="24"/>
              </w:rPr>
              <w:br/>
              <w:t>Despandi</w:t>
            </w:r>
            <w:r w:rsidR="00DA4CB6" w:rsidRPr="005E18CE">
              <w:rPr>
                <w:rFonts w:ascii="Book Antiqua" w:hAnsi="Book Antiqua" w:cs="Times New Roman"/>
                <w:sz w:val="24"/>
                <w:szCs w:val="24"/>
                <w:vertAlign w:val="superscript"/>
              </w:rPr>
              <w:t>[16</w:t>
            </w:r>
            <w:r w:rsidR="001D07E3" w:rsidRPr="005E18CE">
              <w:rPr>
                <w:rFonts w:ascii="Book Antiqua" w:hAnsi="Book Antiqua" w:cs="Times New Roman"/>
                <w:sz w:val="24"/>
                <w:szCs w:val="24"/>
                <w:vertAlign w:val="superscript"/>
              </w:rPr>
              <w:t>9</w:t>
            </w:r>
            <w:r w:rsidR="00DA4CB6" w:rsidRPr="005E18CE">
              <w:rPr>
                <w:rFonts w:ascii="Book Antiqua" w:hAnsi="Book Antiqua" w:cs="Times New Roman"/>
                <w:sz w:val="24"/>
                <w:szCs w:val="24"/>
                <w:vertAlign w:val="superscript"/>
              </w:rPr>
              <w:t>]</w:t>
            </w:r>
            <w:r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[14]</w:t>
            </w:r>
            <w:r w:rsidRPr="005E18CE">
              <w:rPr>
                <w:rFonts w:ascii="Book Antiqua" w:hAnsi="Book Antiqua" w:cs="Times New Roman"/>
                <w:sz w:val="24"/>
                <w:szCs w:val="24"/>
              </w:rPr>
              <w:br/>
              <w:t>Pai</w:t>
            </w:r>
            <w:r w:rsidR="000E1C22" w:rsidRPr="005E18CE">
              <w:rPr>
                <w:rFonts w:ascii="Book Antiqua" w:hAnsi="Book Antiqua" w:cs="Times New Roman"/>
                <w:sz w:val="24"/>
                <w:szCs w:val="24"/>
              </w:rPr>
              <w:t xml:space="preserve"> </w:t>
            </w:r>
            <w:r w:rsidR="000E1C22" w:rsidRPr="005E18CE">
              <w:rPr>
                <w:rFonts w:ascii="Book Antiqua" w:hAnsi="Book Antiqua" w:cs="Times New Roman"/>
                <w:sz w:val="24"/>
                <w:szCs w:val="24"/>
                <w:vertAlign w:val="superscript"/>
              </w:rPr>
              <w:t>[71]</w:t>
            </w:r>
            <w:r w:rsidRPr="005E18CE">
              <w:rPr>
                <w:rFonts w:ascii="Book Antiqua" w:hAnsi="Book Antiqua" w:cs="Times New Roman"/>
                <w:sz w:val="24"/>
                <w:szCs w:val="24"/>
              </w:rPr>
              <w:br/>
              <w:t>Kim</w:t>
            </w:r>
            <w:r w:rsidR="00930B3E" w:rsidRPr="005E18CE">
              <w:rPr>
                <w:rFonts w:ascii="Book Antiqua" w:hAnsi="Book Antiqua" w:cs="Times New Roman"/>
                <w:sz w:val="24"/>
                <w:szCs w:val="24"/>
              </w:rPr>
              <w:t xml:space="preserve"> </w:t>
            </w:r>
            <w:r w:rsidR="00930B3E" w:rsidRPr="005E18CE">
              <w:rPr>
                <w:rFonts w:ascii="Book Antiqua" w:hAnsi="Book Antiqua" w:cs="Times New Roman"/>
                <w:sz w:val="24"/>
                <w:szCs w:val="24"/>
                <w:vertAlign w:val="superscript"/>
              </w:rPr>
              <w:t>[11</w:t>
            </w:r>
            <w:r w:rsidR="001D07E3" w:rsidRPr="005E18CE">
              <w:rPr>
                <w:rFonts w:ascii="Book Antiqua" w:hAnsi="Book Antiqua" w:cs="Times New Roman"/>
                <w:sz w:val="24"/>
                <w:szCs w:val="24"/>
                <w:vertAlign w:val="superscript"/>
              </w:rPr>
              <w:t>5</w:t>
            </w:r>
            <w:r w:rsidR="00930B3E" w:rsidRPr="005E18CE">
              <w:rPr>
                <w:rFonts w:ascii="Book Antiqua" w:hAnsi="Book Antiqua" w:cs="Times New Roman"/>
                <w:sz w:val="24"/>
                <w:szCs w:val="24"/>
                <w:vertAlign w:val="superscript"/>
              </w:rPr>
              <w:t>]</w:t>
            </w:r>
          </w:p>
        </w:tc>
        <w:tc>
          <w:tcPr>
            <w:tcW w:w="144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0.3%</w:t>
            </w:r>
            <w:r w:rsidRPr="005E18CE">
              <w:rPr>
                <w:rFonts w:ascii="Book Antiqua" w:hAnsi="Book Antiqua" w:cs="Times New Roman"/>
                <w:sz w:val="24"/>
                <w:szCs w:val="24"/>
              </w:rPr>
              <w:br/>
              <w:t>0.7%</w:t>
            </w:r>
            <w:r w:rsidRPr="005E18CE">
              <w:rPr>
                <w:rFonts w:ascii="Book Antiqua" w:hAnsi="Book Antiqua" w:cs="Times New Roman"/>
                <w:sz w:val="24"/>
                <w:szCs w:val="24"/>
              </w:rPr>
              <w:br/>
              <w:t>1.2%</w:t>
            </w:r>
            <w:r w:rsidRPr="005E18CE">
              <w:rPr>
                <w:rFonts w:ascii="Book Antiqua" w:hAnsi="Book Antiqua" w:cs="Times New Roman"/>
                <w:sz w:val="24"/>
                <w:szCs w:val="24"/>
              </w:rPr>
              <w:br/>
              <w:t>2%</w:t>
            </w:r>
            <w:r w:rsidRPr="005E18CE">
              <w:rPr>
                <w:rFonts w:ascii="Book Antiqua" w:hAnsi="Book Antiqua" w:cs="Times New Roman"/>
                <w:sz w:val="24"/>
                <w:szCs w:val="24"/>
              </w:rPr>
              <w:br/>
              <w:t>6.2%</w:t>
            </w:r>
            <w:r w:rsidRPr="005E18CE">
              <w:rPr>
                <w:rFonts w:ascii="Book Antiqua" w:hAnsi="Book Antiqua" w:cs="Times New Roman"/>
                <w:sz w:val="24"/>
                <w:szCs w:val="24"/>
              </w:rPr>
              <w:br/>
              <w:t>9.1%</w:t>
            </w:r>
          </w:p>
        </w:tc>
        <w:tc>
          <w:tcPr>
            <w:tcW w:w="2160" w:type="dxa"/>
          </w:tcPr>
          <w:p w:rsidR="00FC1993" w:rsidRPr="005E18CE" w:rsidRDefault="00FC1993"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See</w:t>
            </w:r>
            <w:r w:rsidR="00690E32" w:rsidRPr="005E18CE">
              <w:rPr>
                <w:rFonts w:ascii="Book Antiqua" w:hAnsi="Book Antiqua" w:cs="Times New Roman"/>
                <w:sz w:val="24"/>
                <w:szCs w:val="24"/>
                <w:vertAlign w:val="superscript"/>
              </w:rPr>
              <w:t>[107]</w:t>
            </w:r>
            <w:r w:rsidRPr="005E18CE">
              <w:rPr>
                <w:rFonts w:ascii="Book Antiqua" w:hAnsi="Book Antiqua" w:cs="Times New Roman"/>
                <w:sz w:val="24"/>
                <w:szCs w:val="24"/>
              </w:rPr>
              <w:br/>
              <w:t>Halabi</w:t>
            </w:r>
            <w:r w:rsidR="00690E32" w:rsidRPr="005E18CE">
              <w:rPr>
                <w:rFonts w:ascii="Book Antiqua" w:hAnsi="Book Antiqua" w:cs="Times New Roman"/>
                <w:sz w:val="24"/>
                <w:szCs w:val="24"/>
                <w:vertAlign w:val="superscript"/>
              </w:rPr>
              <w:t>[2</w:t>
            </w:r>
            <w:r w:rsidR="0067180F" w:rsidRPr="005E18CE">
              <w:rPr>
                <w:rFonts w:ascii="Book Antiqua" w:hAnsi="Book Antiqua" w:cs="Times New Roman"/>
                <w:sz w:val="24"/>
                <w:szCs w:val="24"/>
                <w:vertAlign w:val="superscript"/>
              </w:rPr>
              <w:t>14</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Dallal</w:t>
            </w:r>
            <w:r w:rsidR="00690E32" w:rsidRPr="005E18CE">
              <w:rPr>
                <w:rFonts w:ascii="Book Antiqua" w:hAnsi="Book Antiqua" w:cs="Times New Roman"/>
                <w:sz w:val="24"/>
                <w:szCs w:val="24"/>
                <w:vertAlign w:val="superscript"/>
              </w:rPr>
              <w:t>[108]</w:t>
            </w:r>
            <w:r w:rsidR="00671572" w:rsidRPr="005E18CE">
              <w:rPr>
                <w:rFonts w:ascii="Book Antiqua" w:hAnsi="Book Antiqua" w:cs="Times New Roman"/>
                <w:sz w:val="24"/>
                <w:szCs w:val="24"/>
              </w:rPr>
              <w:br/>
              <w:t>McFarland</w:t>
            </w:r>
            <w:r w:rsidR="00E507D6" w:rsidRPr="005E18CE">
              <w:rPr>
                <w:rFonts w:ascii="Book Antiqua" w:hAnsi="Book Antiqua" w:cs="Times New Roman"/>
                <w:sz w:val="24"/>
                <w:szCs w:val="24"/>
                <w:vertAlign w:val="superscript"/>
              </w:rPr>
              <w:t>[1</w:t>
            </w:r>
            <w:r w:rsidR="0067180F"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Muto</w:t>
            </w:r>
            <w:r w:rsidR="008F31ED" w:rsidRPr="005E18CE">
              <w:rPr>
                <w:rFonts w:ascii="Book Antiqua" w:hAnsi="Book Antiqua" w:cs="Times New Roman"/>
                <w:sz w:val="24"/>
                <w:szCs w:val="24"/>
                <w:vertAlign w:val="superscript"/>
              </w:rPr>
              <w:t>[59]</w:t>
            </w:r>
            <w:r w:rsidRPr="005E18CE">
              <w:rPr>
                <w:rFonts w:ascii="Book Antiqua" w:hAnsi="Book Antiqua" w:cs="Times New Roman"/>
                <w:sz w:val="24"/>
                <w:szCs w:val="24"/>
              </w:rPr>
              <w:br/>
              <w:t>Jarvis</w:t>
            </w:r>
            <w:r w:rsidR="00690E32" w:rsidRPr="005E18CE">
              <w:rPr>
                <w:rFonts w:ascii="Book Antiqua" w:hAnsi="Book Antiqua" w:cs="Times New Roman"/>
                <w:sz w:val="24"/>
                <w:szCs w:val="24"/>
                <w:vertAlign w:val="superscript"/>
              </w:rPr>
              <w:t>[</w:t>
            </w:r>
            <w:r w:rsidR="00D86B72" w:rsidRPr="005E18CE">
              <w:rPr>
                <w:rFonts w:ascii="Book Antiqua" w:hAnsi="Book Antiqua" w:cs="Times New Roman"/>
                <w:sz w:val="24"/>
                <w:szCs w:val="24"/>
                <w:vertAlign w:val="superscript"/>
              </w:rPr>
              <w:t>1</w:t>
            </w:r>
            <w:r w:rsidR="0067180F" w:rsidRPr="005E18CE">
              <w:rPr>
                <w:rFonts w:ascii="Book Antiqua" w:hAnsi="Book Antiqua" w:cs="Times New Roman"/>
                <w:sz w:val="24"/>
                <w:szCs w:val="24"/>
                <w:vertAlign w:val="superscript"/>
              </w:rPr>
              <w:t>75</w:t>
            </w:r>
            <w:r w:rsidR="00690E32" w:rsidRPr="005E18CE">
              <w:rPr>
                <w:rFonts w:ascii="Book Antiqua" w:hAnsi="Book Antiqua" w:cs="Times New Roman"/>
                <w:sz w:val="24"/>
                <w:szCs w:val="24"/>
                <w:vertAlign w:val="superscript"/>
              </w:rPr>
              <w:t>]</w:t>
            </w:r>
          </w:p>
        </w:tc>
      </w:tr>
      <w:tr w:rsidR="005E18CE" w:rsidRPr="005E18CE" w:rsidTr="00B90469">
        <w:tc>
          <w:tcPr>
            <w:tcW w:w="1728" w:type="dxa"/>
          </w:tcPr>
          <w:p w:rsidR="00254FFA" w:rsidRPr="005E18CE" w:rsidRDefault="00254FFA" w:rsidP="00D63F7C">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Cost</w:t>
            </w:r>
            <w:r w:rsidR="003C75CF" w:rsidRPr="005E18CE">
              <w:rPr>
                <w:rFonts w:ascii="Book Antiqua" w:hAnsi="Book Antiqua" w:cs="Times New Roman"/>
                <w:sz w:val="24"/>
                <w:szCs w:val="24"/>
              </w:rPr>
              <w:br/>
              <w:t>($/patient)</w:t>
            </w:r>
          </w:p>
        </w:tc>
        <w:tc>
          <w:tcPr>
            <w:tcW w:w="1440" w:type="dxa"/>
          </w:tcPr>
          <w:p w:rsidR="00254FFA"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254FFA" w:rsidRPr="005E18CE" w:rsidRDefault="00254FFA" w:rsidP="00745C08">
            <w:pPr>
              <w:snapToGrid w:val="0"/>
              <w:spacing w:after="0" w:line="360" w:lineRule="auto"/>
              <w:jc w:val="center"/>
              <w:rPr>
                <w:rFonts w:ascii="Book Antiqua" w:hAnsi="Book Antiqua" w:cs="Times New Roman"/>
                <w:sz w:val="24"/>
                <w:szCs w:val="24"/>
              </w:rPr>
            </w:pPr>
          </w:p>
        </w:tc>
        <w:tc>
          <w:tcPr>
            <w:tcW w:w="1260" w:type="dxa"/>
          </w:tcPr>
          <w:p w:rsidR="00254FFA" w:rsidRPr="005E18CE" w:rsidRDefault="00254FF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$1400</w:t>
            </w:r>
            <w:r w:rsidRPr="005E18CE">
              <w:rPr>
                <w:rFonts w:ascii="Book Antiqua" w:hAnsi="Book Antiqua" w:cs="Times New Roman"/>
                <w:sz w:val="24"/>
                <w:szCs w:val="24"/>
              </w:rPr>
              <w:br/>
              <w:t>$1968</w:t>
            </w:r>
          </w:p>
        </w:tc>
        <w:tc>
          <w:tcPr>
            <w:tcW w:w="1710" w:type="dxa"/>
          </w:tcPr>
          <w:p w:rsidR="00254FFA" w:rsidRPr="005E18CE" w:rsidRDefault="00254FF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Song</w:t>
            </w:r>
            <w:r w:rsidR="00D86B72" w:rsidRPr="005E18CE">
              <w:rPr>
                <w:rFonts w:ascii="Book Antiqua" w:hAnsi="Book Antiqua" w:cs="Times New Roman"/>
                <w:sz w:val="24"/>
                <w:szCs w:val="24"/>
                <w:vertAlign w:val="superscript"/>
              </w:rPr>
              <w:t>[113]</w:t>
            </w:r>
            <w:r w:rsidRPr="005E18CE">
              <w:rPr>
                <w:rFonts w:ascii="Book Antiqua" w:hAnsi="Book Antiqua" w:cs="Times New Roman"/>
                <w:sz w:val="24"/>
                <w:szCs w:val="24"/>
              </w:rPr>
              <w:br/>
              <w:t>Kamdeu</w:t>
            </w:r>
            <w:r w:rsidR="00D86B72" w:rsidRPr="005E18CE">
              <w:rPr>
                <w:rFonts w:ascii="Book Antiqua" w:hAnsi="Book Antiqua" w:cs="Times New Roman"/>
                <w:sz w:val="24"/>
                <w:szCs w:val="24"/>
                <w:vertAlign w:val="superscript"/>
              </w:rPr>
              <w:t>[21</w:t>
            </w:r>
            <w:r w:rsidR="00DE291D" w:rsidRPr="005E18CE">
              <w:rPr>
                <w:rFonts w:ascii="Book Antiqua" w:hAnsi="Book Antiqua" w:cs="Times New Roman"/>
                <w:sz w:val="24"/>
                <w:szCs w:val="24"/>
                <w:vertAlign w:val="superscript"/>
              </w:rPr>
              <w:t>5</w:t>
            </w:r>
            <w:r w:rsidR="00D86B72" w:rsidRPr="005E18CE">
              <w:rPr>
                <w:rFonts w:ascii="Book Antiqua" w:hAnsi="Book Antiqua" w:cs="Times New Roman"/>
                <w:sz w:val="24"/>
                <w:szCs w:val="24"/>
                <w:vertAlign w:val="superscript"/>
              </w:rPr>
              <w:t>]</w:t>
            </w:r>
          </w:p>
        </w:tc>
        <w:tc>
          <w:tcPr>
            <w:tcW w:w="1260" w:type="dxa"/>
          </w:tcPr>
          <w:p w:rsidR="00254FFA" w:rsidRPr="005E18CE" w:rsidRDefault="004C30CA" w:rsidP="00745C08">
            <w:pPr>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$18</w:t>
            </w:r>
            <w:r w:rsidR="00254FFA" w:rsidRPr="005E18CE">
              <w:rPr>
                <w:rFonts w:ascii="Book Antiqua" w:hAnsi="Book Antiqua" w:cs="Times New Roman"/>
                <w:sz w:val="24"/>
                <w:szCs w:val="24"/>
              </w:rPr>
              <w:t>900</w:t>
            </w:r>
            <w:r>
              <w:rPr>
                <w:rFonts w:ascii="Book Antiqua" w:hAnsi="Book Antiqua" w:cs="Times New Roman"/>
                <w:sz w:val="24"/>
                <w:szCs w:val="24"/>
              </w:rPr>
              <w:t>-$93</w:t>
            </w:r>
            <w:r w:rsidR="000D3D0F" w:rsidRPr="005E18CE">
              <w:rPr>
                <w:rFonts w:ascii="Book Antiqua" w:hAnsi="Book Antiqua" w:cs="Times New Roman"/>
                <w:sz w:val="24"/>
                <w:szCs w:val="24"/>
              </w:rPr>
              <w:t>000</w:t>
            </w:r>
            <w:r>
              <w:rPr>
                <w:rFonts w:ascii="Book Antiqua" w:hAnsi="Book Antiqua" w:cs="Times New Roman"/>
                <w:sz w:val="24"/>
                <w:szCs w:val="24"/>
              </w:rPr>
              <w:br/>
              <w:t>$28</w:t>
            </w:r>
            <w:r w:rsidR="00254FFA" w:rsidRPr="005E18CE">
              <w:rPr>
                <w:rFonts w:ascii="Book Antiqua" w:hAnsi="Book Antiqua" w:cs="Times New Roman"/>
                <w:sz w:val="24"/>
                <w:szCs w:val="24"/>
              </w:rPr>
              <w:t>404</w:t>
            </w:r>
            <w:r w:rsidR="00DE291D" w:rsidRPr="005E18CE">
              <w:rPr>
                <w:rFonts w:ascii="Book Antiqua" w:hAnsi="Book Antiqua" w:cs="Times New Roman"/>
                <w:sz w:val="24"/>
                <w:szCs w:val="24"/>
              </w:rPr>
              <w:br/>
            </w:r>
            <w:r>
              <w:rPr>
                <w:rFonts w:ascii="Book Antiqua" w:hAnsi="Book Antiqua" w:cs="Times New Roman"/>
                <w:sz w:val="24"/>
                <w:szCs w:val="24"/>
              </w:rPr>
              <w:t>$31</w:t>
            </w:r>
            <w:r w:rsidR="00254FFA" w:rsidRPr="005E18CE">
              <w:rPr>
                <w:rFonts w:ascii="Book Antiqua" w:hAnsi="Book Antiqua" w:cs="Times New Roman"/>
                <w:sz w:val="24"/>
                <w:szCs w:val="24"/>
              </w:rPr>
              <w:t>957</w:t>
            </w:r>
          </w:p>
        </w:tc>
        <w:tc>
          <w:tcPr>
            <w:tcW w:w="1710" w:type="dxa"/>
          </w:tcPr>
          <w:p w:rsidR="00254FFA" w:rsidRPr="005E18CE" w:rsidRDefault="00254FF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Sammons </w:t>
            </w:r>
            <w:r w:rsidR="00930B3E" w:rsidRPr="005E18CE">
              <w:rPr>
                <w:rFonts w:ascii="Book Antiqua" w:hAnsi="Book Antiqua" w:cs="Times New Roman"/>
                <w:sz w:val="24"/>
                <w:szCs w:val="24"/>
                <w:vertAlign w:val="superscript"/>
              </w:rPr>
              <w:t>[44]</w:t>
            </w:r>
            <w:r w:rsidRPr="005E18CE">
              <w:rPr>
                <w:rFonts w:ascii="Book Antiqua" w:hAnsi="Book Antiqua" w:cs="Times New Roman"/>
                <w:sz w:val="24"/>
                <w:szCs w:val="24"/>
              </w:rPr>
              <w:t xml:space="preserve"> </w:t>
            </w:r>
            <w:r w:rsidR="000D3D0F" w:rsidRPr="005E18CE">
              <w:rPr>
                <w:rFonts w:ascii="Book Antiqua" w:hAnsi="Book Antiqua" w:cs="Times New Roman"/>
                <w:sz w:val="24"/>
                <w:szCs w:val="24"/>
              </w:rPr>
              <w:br/>
            </w:r>
            <w:r w:rsidR="00B90469" w:rsidRPr="005E18CE">
              <w:rPr>
                <w:rFonts w:ascii="Book Antiqua" w:hAnsi="Book Antiqua" w:cs="Times New Roman"/>
                <w:sz w:val="24"/>
                <w:szCs w:val="24"/>
              </w:rPr>
              <w:br/>
            </w:r>
            <w:r w:rsidRPr="005E18CE">
              <w:rPr>
                <w:rFonts w:ascii="Book Antiqua" w:hAnsi="Book Antiqua" w:cs="Times New Roman"/>
                <w:sz w:val="24"/>
                <w:szCs w:val="24"/>
              </w:rPr>
              <w:t>Despand</w:t>
            </w:r>
            <w:r w:rsidR="00DE291D" w:rsidRPr="005E18CE">
              <w:rPr>
                <w:rFonts w:ascii="Book Antiqua" w:hAnsi="Book Antiqua" w:cs="Times New Roman"/>
                <w:sz w:val="24"/>
                <w:szCs w:val="24"/>
              </w:rPr>
              <w:t>e</w:t>
            </w:r>
            <w:r w:rsidR="00DA4CB6" w:rsidRPr="005E18CE">
              <w:rPr>
                <w:rFonts w:ascii="Book Antiqua" w:hAnsi="Book Antiqua" w:cs="Times New Roman"/>
                <w:sz w:val="24"/>
                <w:szCs w:val="24"/>
                <w:vertAlign w:val="superscript"/>
              </w:rPr>
              <w:t>[16</w:t>
            </w:r>
            <w:r w:rsidR="00DE291D" w:rsidRPr="005E18CE">
              <w:rPr>
                <w:rFonts w:ascii="Book Antiqua" w:hAnsi="Book Antiqua" w:cs="Times New Roman"/>
                <w:sz w:val="24"/>
                <w:szCs w:val="24"/>
                <w:vertAlign w:val="superscript"/>
              </w:rPr>
              <w:t>9</w:t>
            </w:r>
            <w:r w:rsidR="00DA4CB6" w:rsidRPr="005E18CE">
              <w:rPr>
                <w:rFonts w:ascii="Book Antiqua" w:hAnsi="Book Antiqua" w:cs="Times New Roman"/>
                <w:sz w:val="24"/>
                <w:szCs w:val="24"/>
                <w:vertAlign w:val="superscript"/>
              </w:rPr>
              <w:t>]</w:t>
            </w:r>
            <w:r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[14]</w:t>
            </w:r>
          </w:p>
        </w:tc>
        <w:tc>
          <w:tcPr>
            <w:tcW w:w="1440" w:type="dxa"/>
          </w:tcPr>
          <w:p w:rsidR="00254FFA" w:rsidRPr="005E18CE" w:rsidRDefault="003C75C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$3103</w:t>
            </w:r>
            <w:r w:rsidRPr="005E18CE">
              <w:rPr>
                <w:rFonts w:ascii="Book Antiqua" w:hAnsi="Book Antiqua" w:cs="Times New Roman"/>
                <w:sz w:val="24"/>
                <w:szCs w:val="24"/>
              </w:rPr>
              <w:br/>
            </w:r>
            <w:r w:rsidR="00254FFA" w:rsidRPr="005E18CE">
              <w:rPr>
                <w:rFonts w:ascii="Book Antiqua" w:hAnsi="Book Antiqua" w:cs="Times New Roman"/>
                <w:sz w:val="24"/>
                <w:szCs w:val="24"/>
              </w:rPr>
              <w:t>$3427-$33,055</w:t>
            </w:r>
            <w:r w:rsidR="00254FFA" w:rsidRPr="005E18CE">
              <w:rPr>
                <w:rFonts w:ascii="Book Antiqua" w:hAnsi="Book Antiqua" w:cs="Times New Roman"/>
                <w:sz w:val="24"/>
                <w:szCs w:val="24"/>
              </w:rPr>
              <w:br/>
              <w:t>$3427-9960</w:t>
            </w:r>
            <w:r w:rsidR="00D63F7C" w:rsidRPr="005E18CE">
              <w:rPr>
                <w:rFonts w:ascii="Book Antiqua" w:hAnsi="Book Antiqua" w:cs="Times New Roman"/>
                <w:sz w:val="24"/>
                <w:szCs w:val="24"/>
                <w:vertAlign w:val="superscript"/>
              </w:rPr>
              <w:t>1</w:t>
            </w:r>
            <w:r w:rsidR="00254FFA" w:rsidRPr="005E18CE">
              <w:rPr>
                <w:rFonts w:ascii="Book Antiqua" w:hAnsi="Book Antiqua" w:cs="Times New Roman"/>
                <w:sz w:val="24"/>
                <w:szCs w:val="24"/>
                <w:vertAlign w:val="superscript"/>
              </w:rPr>
              <w:t xml:space="preserve"> </w:t>
            </w:r>
            <w:r w:rsidR="00D63F7C" w:rsidRPr="005E18CE">
              <w:rPr>
                <w:rFonts w:ascii="Book Antiqua" w:hAnsi="Book Antiqua" w:cs="Times New Roman"/>
                <w:sz w:val="24"/>
                <w:szCs w:val="24"/>
                <w:vertAlign w:val="superscript"/>
              </w:rPr>
              <w:br/>
            </w:r>
            <w:r w:rsidRPr="005E18CE">
              <w:rPr>
                <w:rFonts w:ascii="Book Antiqua" w:hAnsi="Book Antiqua" w:cs="Times New Roman"/>
                <w:sz w:val="24"/>
                <w:szCs w:val="24"/>
              </w:rPr>
              <w:t>$7179</w:t>
            </w:r>
            <w:r w:rsidRPr="005E18CE">
              <w:rPr>
                <w:rFonts w:ascii="Book Antiqua" w:hAnsi="Book Antiqua" w:cs="Times New Roman"/>
                <w:sz w:val="24"/>
                <w:szCs w:val="24"/>
              </w:rPr>
              <w:br/>
            </w:r>
            <w:r w:rsidR="00254FFA" w:rsidRPr="005E18CE">
              <w:rPr>
                <w:rFonts w:ascii="Book Antiqua" w:hAnsi="Book Antiqua" w:cs="Times New Roman"/>
                <w:sz w:val="24"/>
                <w:szCs w:val="24"/>
              </w:rPr>
              <w:t>$11,631</w:t>
            </w:r>
            <w:r w:rsidR="00D63F7C" w:rsidRPr="005E18CE">
              <w:rPr>
                <w:rFonts w:ascii="Book Antiqua" w:hAnsi="Book Antiqua" w:cs="Times New Roman"/>
                <w:sz w:val="24"/>
                <w:szCs w:val="24"/>
                <w:vertAlign w:val="superscript"/>
              </w:rPr>
              <w:t>2</w:t>
            </w:r>
            <w:r w:rsidR="00254FFA" w:rsidRPr="005E18CE">
              <w:rPr>
                <w:rFonts w:ascii="Book Antiqua" w:hAnsi="Book Antiqua" w:cs="Times New Roman"/>
                <w:sz w:val="24"/>
                <w:szCs w:val="24"/>
              </w:rPr>
              <w:br/>
              <w:t>$11,353</w:t>
            </w:r>
            <w:r w:rsidR="00D63F7C" w:rsidRPr="005E18CE">
              <w:rPr>
                <w:rFonts w:ascii="Book Antiqua" w:hAnsi="Book Antiqua" w:cs="Times New Roman"/>
                <w:sz w:val="24"/>
                <w:szCs w:val="24"/>
                <w:vertAlign w:val="superscript"/>
              </w:rPr>
              <w:t>3</w:t>
            </w:r>
            <w:r w:rsidR="00254FFA" w:rsidRPr="005E18CE">
              <w:rPr>
                <w:rFonts w:ascii="Book Antiqua" w:hAnsi="Book Antiqua" w:cs="Times New Roman"/>
                <w:sz w:val="24"/>
                <w:szCs w:val="24"/>
              </w:rPr>
              <w:t xml:space="preserve"> </w:t>
            </w:r>
            <w:r w:rsidR="00254FFA" w:rsidRPr="005E18CE">
              <w:rPr>
                <w:rFonts w:ascii="Book Antiqua" w:hAnsi="Book Antiqua" w:cs="Times New Roman"/>
                <w:sz w:val="24"/>
                <w:szCs w:val="24"/>
              </w:rPr>
              <w:br/>
            </w:r>
            <w:r w:rsidRPr="005E18CE">
              <w:rPr>
                <w:rFonts w:ascii="Book Antiqua" w:hAnsi="Book Antiqua" w:cs="Times New Roman"/>
                <w:sz w:val="24"/>
                <w:szCs w:val="24"/>
              </w:rPr>
              <w:t>$23,643</w:t>
            </w:r>
          </w:p>
        </w:tc>
        <w:tc>
          <w:tcPr>
            <w:tcW w:w="2160" w:type="dxa"/>
          </w:tcPr>
          <w:p w:rsidR="00254FFA" w:rsidRPr="005E18CE" w:rsidRDefault="003C75C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690E32" w:rsidRPr="005E18CE">
              <w:rPr>
                <w:rFonts w:ascii="Book Antiqua" w:hAnsi="Book Antiqua" w:cs="Times New Roman"/>
                <w:sz w:val="24"/>
                <w:szCs w:val="24"/>
                <w:vertAlign w:val="superscript"/>
              </w:rPr>
              <w:t>[89]</w:t>
            </w:r>
            <w:r w:rsidRPr="005E18CE">
              <w:rPr>
                <w:rFonts w:ascii="Book Antiqua" w:hAnsi="Book Antiqua" w:cs="Times New Roman"/>
                <w:sz w:val="24"/>
                <w:szCs w:val="24"/>
              </w:rPr>
              <w:br/>
            </w:r>
            <w:r w:rsidR="00254FFA" w:rsidRPr="005E18CE">
              <w:rPr>
                <w:rFonts w:ascii="Book Antiqua" w:hAnsi="Book Antiqua" w:cs="Times New Roman"/>
                <w:sz w:val="24"/>
                <w:szCs w:val="24"/>
              </w:rPr>
              <w:t>Kwon</w:t>
            </w:r>
            <w:r w:rsidR="00690E32" w:rsidRPr="005E18CE">
              <w:rPr>
                <w:rFonts w:ascii="Book Antiqua" w:hAnsi="Book Antiqua" w:cs="Times New Roman"/>
                <w:sz w:val="24"/>
                <w:szCs w:val="24"/>
                <w:vertAlign w:val="superscript"/>
              </w:rPr>
              <w:t>[10]</w:t>
            </w:r>
            <w:r w:rsidR="00B90469" w:rsidRPr="005E18CE">
              <w:rPr>
                <w:rFonts w:ascii="Book Antiqua" w:hAnsi="Book Antiqua" w:cs="Times New Roman"/>
                <w:sz w:val="24"/>
                <w:szCs w:val="24"/>
                <w:vertAlign w:val="superscript"/>
              </w:rPr>
              <w:br/>
            </w:r>
            <w:r w:rsidR="00254FFA" w:rsidRPr="005E18CE">
              <w:rPr>
                <w:rFonts w:ascii="Book Antiqua" w:hAnsi="Book Antiqua" w:cs="Times New Roman"/>
                <w:sz w:val="24"/>
                <w:szCs w:val="24"/>
              </w:rPr>
              <w:br/>
            </w:r>
            <w:r w:rsidRPr="005E18CE">
              <w:rPr>
                <w:rFonts w:ascii="Book Antiqua" w:hAnsi="Book Antiqua" w:cs="Times New Roman"/>
                <w:sz w:val="24"/>
                <w:szCs w:val="24"/>
              </w:rPr>
              <w:t>Dubberke</w:t>
            </w:r>
            <w:r w:rsidR="00690E32" w:rsidRPr="005E18CE">
              <w:rPr>
                <w:rFonts w:ascii="Book Antiqua" w:hAnsi="Book Antiqua" w:cs="Times New Roman"/>
                <w:sz w:val="24"/>
                <w:szCs w:val="24"/>
                <w:vertAlign w:val="superscript"/>
              </w:rPr>
              <w:t>[21</w:t>
            </w:r>
            <w:r w:rsidR="00DE291D" w:rsidRPr="005E18CE">
              <w:rPr>
                <w:rFonts w:ascii="Book Antiqua" w:hAnsi="Book Antiqua" w:cs="Times New Roman"/>
                <w:sz w:val="24"/>
                <w:szCs w:val="24"/>
                <w:vertAlign w:val="superscript"/>
              </w:rPr>
              <w:t>6</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00B90469" w:rsidRPr="005E18CE">
              <w:rPr>
                <w:rFonts w:ascii="Book Antiqua" w:hAnsi="Book Antiqua" w:cs="Times New Roman"/>
                <w:sz w:val="24"/>
                <w:szCs w:val="24"/>
              </w:rPr>
              <w:br/>
            </w:r>
            <w:r w:rsidRPr="005E18CE">
              <w:rPr>
                <w:rFonts w:ascii="Book Antiqua" w:hAnsi="Book Antiqua" w:cs="Times New Roman"/>
                <w:sz w:val="24"/>
                <w:szCs w:val="24"/>
              </w:rPr>
              <w:t>Dubberke</w:t>
            </w:r>
            <w:r w:rsidR="00690E32" w:rsidRPr="005E18CE">
              <w:rPr>
                <w:rFonts w:ascii="Book Antiqua" w:hAnsi="Book Antiqua" w:cs="Times New Roman"/>
                <w:sz w:val="24"/>
                <w:szCs w:val="24"/>
                <w:vertAlign w:val="superscript"/>
              </w:rPr>
              <w:t>[21</w:t>
            </w:r>
            <w:r w:rsidR="00DE291D" w:rsidRPr="005E18CE">
              <w:rPr>
                <w:rFonts w:ascii="Book Antiqua" w:hAnsi="Book Antiqua" w:cs="Times New Roman"/>
                <w:sz w:val="24"/>
                <w:szCs w:val="24"/>
                <w:vertAlign w:val="superscript"/>
              </w:rPr>
              <w:t>7</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Dubberke</w:t>
            </w:r>
            <w:r w:rsidR="00690E32" w:rsidRPr="005E18CE">
              <w:rPr>
                <w:rFonts w:ascii="Book Antiqua" w:hAnsi="Book Antiqua" w:cs="Times New Roman"/>
                <w:sz w:val="24"/>
                <w:szCs w:val="24"/>
                <w:vertAlign w:val="superscript"/>
              </w:rPr>
              <w:t>[21</w:t>
            </w:r>
            <w:r w:rsidR="00DE291D" w:rsidRPr="005E18CE">
              <w:rPr>
                <w:rFonts w:ascii="Book Antiqua" w:hAnsi="Book Antiqua" w:cs="Times New Roman"/>
                <w:sz w:val="24"/>
                <w:szCs w:val="24"/>
                <w:vertAlign w:val="superscript"/>
              </w:rPr>
              <w:t>6</w:t>
            </w:r>
            <w:r w:rsidR="00690E32" w:rsidRPr="005E18CE">
              <w:rPr>
                <w:rFonts w:ascii="Book Antiqua" w:hAnsi="Book Antiqua" w:cs="Times New Roman"/>
                <w:sz w:val="24"/>
                <w:szCs w:val="24"/>
                <w:vertAlign w:val="superscript"/>
              </w:rPr>
              <w:t>]</w:t>
            </w:r>
            <w:r w:rsidR="00254FFA" w:rsidRPr="005E18CE">
              <w:rPr>
                <w:rFonts w:ascii="Book Antiqua" w:hAnsi="Book Antiqua" w:cs="Times New Roman"/>
                <w:sz w:val="24"/>
                <w:szCs w:val="24"/>
              </w:rPr>
              <w:br/>
              <w:t>Lawrence</w:t>
            </w:r>
            <w:r w:rsidR="00690E32"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24</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Tabak</w:t>
            </w:r>
            <w:r w:rsidR="000A774B"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17</w:t>
            </w:r>
            <w:r w:rsidR="000A774B" w:rsidRPr="005E18CE">
              <w:rPr>
                <w:rFonts w:ascii="Book Antiqua" w:hAnsi="Book Antiqua" w:cs="Times New Roman"/>
                <w:sz w:val="24"/>
                <w:szCs w:val="24"/>
                <w:vertAlign w:val="superscript"/>
              </w:rPr>
              <w:t>]</w:t>
            </w:r>
          </w:p>
        </w:tc>
      </w:tr>
      <w:tr w:rsidR="005E18CE" w:rsidRPr="005E18CE" w:rsidTr="00B90469">
        <w:tc>
          <w:tcPr>
            <w:tcW w:w="1728" w:type="dxa"/>
          </w:tcPr>
          <w:p w:rsidR="00DE2EBF" w:rsidRPr="005E18CE" w:rsidRDefault="00DE2EBF"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Length of stay (days additional stay)</w:t>
            </w:r>
          </w:p>
        </w:tc>
        <w:tc>
          <w:tcPr>
            <w:tcW w:w="1440" w:type="dxa"/>
          </w:tcPr>
          <w:p w:rsidR="00DE2EBF"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DE2EBF" w:rsidRPr="005E18CE" w:rsidRDefault="00DE2EBF" w:rsidP="00745C08">
            <w:pPr>
              <w:snapToGrid w:val="0"/>
              <w:spacing w:after="0" w:line="360" w:lineRule="auto"/>
              <w:jc w:val="center"/>
              <w:rPr>
                <w:rFonts w:ascii="Book Antiqua" w:hAnsi="Book Antiqua" w:cs="Times New Roman"/>
                <w:sz w:val="24"/>
                <w:szCs w:val="24"/>
              </w:rPr>
            </w:pPr>
          </w:p>
        </w:tc>
        <w:tc>
          <w:tcPr>
            <w:tcW w:w="126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8.5 d</w:t>
            </w:r>
          </w:p>
        </w:tc>
        <w:tc>
          <w:tcPr>
            <w:tcW w:w="171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420C51" w:rsidRPr="005E18CE">
              <w:rPr>
                <w:rFonts w:ascii="Book Antiqua" w:hAnsi="Book Antiqua" w:cs="Times New Roman"/>
                <w:sz w:val="24"/>
                <w:szCs w:val="24"/>
                <w:vertAlign w:val="superscript"/>
              </w:rPr>
              <w:t>[37]</w:t>
            </w:r>
          </w:p>
        </w:tc>
        <w:tc>
          <w:tcPr>
            <w:tcW w:w="126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4 d </w:t>
            </w:r>
            <w:r w:rsidR="00DA4CB6" w:rsidRPr="005E18CE">
              <w:rPr>
                <w:rFonts w:ascii="Book Antiqua" w:hAnsi="Book Antiqua" w:cs="Times New Roman"/>
                <w:sz w:val="24"/>
                <w:szCs w:val="24"/>
              </w:rPr>
              <w:br/>
            </w:r>
            <w:r w:rsidRPr="005E18CE">
              <w:rPr>
                <w:rFonts w:ascii="Book Antiqua" w:hAnsi="Book Antiqua" w:cs="Times New Roman"/>
                <w:sz w:val="24"/>
                <w:szCs w:val="24"/>
              </w:rPr>
              <w:t xml:space="preserve">4 d </w:t>
            </w:r>
            <w:r w:rsidRPr="005E18CE">
              <w:rPr>
                <w:rFonts w:ascii="Book Antiqua" w:hAnsi="Book Antiqua" w:cs="Times New Roman"/>
                <w:sz w:val="24"/>
                <w:szCs w:val="24"/>
              </w:rPr>
              <w:br/>
              <w:t xml:space="preserve">6 d </w:t>
            </w:r>
            <w:r w:rsidR="009A33F8" w:rsidRPr="005E18CE">
              <w:rPr>
                <w:rFonts w:ascii="Book Antiqua" w:hAnsi="Book Antiqua" w:cs="Times New Roman"/>
                <w:sz w:val="24"/>
                <w:szCs w:val="24"/>
              </w:rPr>
              <w:br/>
            </w:r>
            <w:r w:rsidRPr="005E18CE">
              <w:rPr>
                <w:rFonts w:ascii="Book Antiqua" w:hAnsi="Book Antiqua" w:cs="Times New Roman"/>
                <w:sz w:val="24"/>
                <w:szCs w:val="24"/>
              </w:rPr>
              <w:t>23d</w:t>
            </w:r>
          </w:p>
        </w:tc>
        <w:tc>
          <w:tcPr>
            <w:tcW w:w="171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Despande</w:t>
            </w:r>
            <w:r w:rsidR="00DA4CB6" w:rsidRPr="005E18CE">
              <w:rPr>
                <w:rFonts w:ascii="Book Antiqua" w:hAnsi="Book Antiqua" w:cs="Times New Roman"/>
                <w:sz w:val="24"/>
                <w:szCs w:val="24"/>
                <w:vertAlign w:val="superscript"/>
              </w:rPr>
              <w:t>[16</w:t>
            </w:r>
            <w:r w:rsidR="00DE291D" w:rsidRPr="005E18CE">
              <w:rPr>
                <w:rFonts w:ascii="Book Antiqua" w:hAnsi="Book Antiqua" w:cs="Times New Roman"/>
                <w:sz w:val="24"/>
                <w:szCs w:val="24"/>
                <w:vertAlign w:val="superscript"/>
              </w:rPr>
              <w:t>9</w:t>
            </w:r>
            <w:r w:rsidR="00DA4CB6" w:rsidRPr="005E18CE">
              <w:rPr>
                <w:rFonts w:ascii="Book Antiqua" w:hAnsi="Book Antiqua" w:cs="Times New Roman"/>
                <w:sz w:val="24"/>
                <w:szCs w:val="24"/>
                <w:vertAlign w:val="superscript"/>
              </w:rPr>
              <w:t>]</w:t>
            </w:r>
            <w:r w:rsidRPr="005E18CE">
              <w:rPr>
                <w:rFonts w:ascii="Book Antiqua" w:hAnsi="Book Antiqua" w:cs="Times New Roman"/>
                <w:sz w:val="24"/>
                <w:szCs w:val="24"/>
              </w:rPr>
              <w:br/>
              <w:t>Nylund</w:t>
            </w:r>
            <w:r w:rsidR="00DA4CB6" w:rsidRPr="005E18CE">
              <w:rPr>
                <w:rFonts w:ascii="Book Antiqua" w:hAnsi="Book Antiqua" w:cs="Times New Roman"/>
                <w:sz w:val="24"/>
                <w:szCs w:val="24"/>
                <w:vertAlign w:val="superscript"/>
              </w:rPr>
              <w:t>[14]</w:t>
            </w:r>
            <w:r w:rsidRPr="005E18CE">
              <w:rPr>
                <w:rFonts w:ascii="Book Antiqua" w:hAnsi="Book Antiqua" w:cs="Times New Roman"/>
                <w:sz w:val="24"/>
                <w:szCs w:val="24"/>
              </w:rPr>
              <w:br/>
              <w:t>Sammons</w:t>
            </w:r>
            <w:r w:rsidR="00930B3E" w:rsidRPr="005E18CE">
              <w:rPr>
                <w:rFonts w:ascii="Book Antiqua" w:hAnsi="Book Antiqua" w:cs="Times New Roman"/>
                <w:sz w:val="24"/>
                <w:szCs w:val="24"/>
                <w:vertAlign w:val="superscript"/>
              </w:rPr>
              <w:t>[44]</w:t>
            </w:r>
            <w:r w:rsidRPr="005E18CE">
              <w:rPr>
                <w:rFonts w:ascii="Book Antiqua" w:hAnsi="Book Antiqua" w:cs="Times New Roman"/>
                <w:sz w:val="24"/>
                <w:szCs w:val="24"/>
              </w:rPr>
              <w:br/>
              <w:t>De Blank</w:t>
            </w:r>
            <w:r w:rsidR="00E26480" w:rsidRPr="005E18CE">
              <w:rPr>
                <w:rFonts w:ascii="Book Antiqua" w:hAnsi="Book Antiqua" w:cs="Times New Roman"/>
                <w:sz w:val="24"/>
                <w:szCs w:val="24"/>
                <w:vertAlign w:val="superscript"/>
              </w:rPr>
              <w:t>[69]</w:t>
            </w:r>
          </w:p>
        </w:tc>
        <w:tc>
          <w:tcPr>
            <w:tcW w:w="144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 d</w:t>
            </w:r>
            <w:r w:rsidRPr="005E18CE">
              <w:rPr>
                <w:rFonts w:ascii="Book Antiqua" w:hAnsi="Book Antiqua" w:cs="Times New Roman"/>
                <w:sz w:val="24"/>
                <w:szCs w:val="24"/>
              </w:rPr>
              <w:br/>
            </w:r>
            <w:r w:rsidR="00E022DF" w:rsidRPr="005E18CE">
              <w:rPr>
                <w:rFonts w:ascii="Book Antiqua" w:hAnsi="Book Antiqua" w:cs="Times New Roman"/>
                <w:sz w:val="24"/>
                <w:szCs w:val="24"/>
              </w:rPr>
              <w:t>4 d</w:t>
            </w:r>
            <w:r w:rsidR="00E022DF" w:rsidRPr="005E18CE">
              <w:rPr>
                <w:rFonts w:ascii="Book Antiqua" w:hAnsi="Book Antiqua" w:cs="Times New Roman"/>
                <w:sz w:val="24"/>
                <w:szCs w:val="24"/>
              </w:rPr>
              <w:br/>
            </w:r>
            <w:r w:rsidRPr="005E18CE">
              <w:rPr>
                <w:rFonts w:ascii="Book Antiqua" w:hAnsi="Book Antiqua" w:cs="Times New Roman"/>
                <w:sz w:val="24"/>
                <w:szCs w:val="24"/>
              </w:rPr>
              <w:t>6 d</w:t>
            </w:r>
            <w:r w:rsidR="009A33F8" w:rsidRPr="005E18CE">
              <w:rPr>
                <w:rFonts w:ascii="Book Antiqua" w:hAnsi="Book Antiqua" w:cs="Times New Roman"/>
                <w:sz w:val="24"/>
                <w:szCs w:val="24"/>
              </w:rPr>
              <w:br/>
            </w:r>
            <w:r w:rsidRPr="005E18CE">
              <w:rPr>
                <w:rFonts w:ascii="Book Antiqua" w:hAnsi="Book Antiqua" w:cs="Times New Roman"/>
                <w:sz w:val="24"/>
                <w:szCs w:val="24"/>
              </w:rPr>
              <w:t>10 d</w:t>
            </w:r>
            <w:r w:rsidRPr="005E18CE">
              <w:rPr>
                <w:rFonts w:ascii="Book Antiqua" w:hAnsi="Book Antiqua" w:cs="Times New Roman"/>
                <w:sz w:val="24"/>
                <w:szCs w:val="24"/>
              </w:rPr>
              <w:br/>
              <w:t>13 d</w:t>
            </w:r>
            <w:r w:rsidRPr="005E18CE">
              <w:rPr>
                <w:rFonts w:ascii="Book Antiqua" w:hAnsi="Book Antiqua" w:cs="Times New Roman"/>
                <w:sz w:val="24"/>
                <w:szCs w:val="24"/>
              </w:rPr>
              <w:br/>
              <w:t>14 d</w:t>
            </w:r>
            <w:r w:rsidRPr="005E18CE">
              <w:rPr>
                <w:rFonts w:ascii="Book Antiqua" w:hAnsi="Book Antiqua" w:cs="Times New Roman"/>
                <w:sz w:val="24"/>
                <w:szCs w:val="24"/>
              </w:rPr>
              <w:br/>
            </w:r>
            <w:r w:rsidR="00D63F7C" w:rsidRPr="005E18CE">
              <w:rPr>
                <w:rFonts w:ascii="Book Antiqua" w:hAnsi="Book Antiqua" w:cs="Times New Roman"/>
                <w:sz w:val="24"/>
                <w:szCs w:val="24"/>
              </w:rPr>
              <w:t>16 d</w:t>
            </w:r>
            <w:r w:rsidR="00D63F7C" w:rsidRPr="005E18CE">
              <w:rPr>
                <w:rFonts w:ascii="Book Antiqua" w:hAnsi="Book Antiqua" w:cs="Times New Roman"/>
                <w:sz w:val="24"/>
                <w:szCs w:val="24"/>
              </w:rPr>
              <w:br/>
            </w:r>
            <w:r w:rsidRPr="005E18CE">
              <w:rPr>
                <w:rFonts w:ascii="Book Antiqua" w:hAnsi="Book Antiqua" w:cs="Times New Roman"/>
                <w:sz w:val="24"/>
                <w:szCs w:val="24"/>
              </w:rPr>
              <w:lastRenderedPageBreak/>
              <w:t>24 d</w:t>
            </w:r>
          </w:p>
        </w:tc>
        <w:tc>
          <w:tcPr>
            <w:tcW w:w="216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Lawrence</w:t>
            </w:r>
            <w:r w:rsidR="00690E32"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24</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00E022DF" w:rsidRPr="005E18CE">
              <w:rPr>
                <w:rFonts w:ascii="Book Antiqua" w:hAnsi="Book Antiqua" w:cs="Times New Roman"/>
                <w:sz w:val="24"/>
                <w:szCs w:val="24"/>
              </w:rPr>
              <w:t>Dubberke</w:t>
            </w:r>
            <w:r w:rsidR="00690E32" w:rsidRPr="005E18CE">
              <w:rPr>
                <w:rFonts w:ascii="Book Antiqua" w:hAnsi="Book Antiqua" w:cs="Times New Roman"/>
                <w:sz w:val="24"/>
                <w:szCs w:val="24"/>
                <w:vertAlign w:val="superscript"/>
              </w:rPr>
              <w:t>[2</w:t>
            </w:r>
            <w:r w:rsidR="009E1843"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7</w:t>
            </w:r>
            <w:r w:rsidR="00690E32" w:rsidRPr="005E18CE">
              <w:rPr>
                <w:rFonts w:ascii="Book Antiqua" w:hAnsi="Book Antiqua" w:cs="Times New Roman"/>
                <w:sz w:val="24"/>
                <w:szCs w:val="24"/>
                <w:vertAlign w:val="superscript"/>
              </w:rPr>
              <w:t>]</w:t>
            </w:r>
            <w:r w:rsidR="00E022DF" w:rsidRPr="005E18CE">
              <w:rPr>
                <w:rFonts w:ascii="Book Antiqua" w:hAnsi="Book Antiqua" w:cs="Times New Roman"/>
                <w:sz w:val="24"/>
                <w:szCs w:val="24"/>
              </w:rPr>
              <w:br/>
            </w:r>
            <w:r w:rsidRPr="005E18CE">
              <w:rPr>
                <w:rFonts w:ascii="Book Antiqua" w:hAnsi="Book Antiqua" w:cs="Times New Roman"/>
                <w:sz w:val="24"/>
                <w:szCs w:val="24"/>
              </w:rPr>
              <w:t>Vesteinsdottir</w:t>
            </w:r>
            <w:r w:rsidR="00E507D6" w:rsidRPr="005E18CE">
              <w:rPr>
                <w:rFonts w:ascii="Book Antiqua" w:hAnsi="Book Antiqua" w:cs="Times New Roman"/>
                <w:sz w:val="24"/>
                <w:szCs w:val="24"/>
                <w:vertAlign w:val="superscript"/>
              </w:rPr>
              <w:t>[</w:t>
            </w:r>
            <w:r w:rsidR="00F8798B" w:rsidRPr="005E18CE">
              <w:rPr>
                <w:rFonts w:ascii="Book Antiqua" w:hAnsi="Book Antiqua" w:cs="Times New Roman"/>
                <w:sz w:val="24"/>
                <w:szCs w:val="24"/>
                <w:vertAlign w:val="superscript"/>
              </w:rPr>
              <w:t>73</w:t>
            </w:r>
            <w:r w:rsidR="00E507D6" w:rsidRPr="005E18CE">
              <w:rPr>
                <w:rFonts w:ascii="Book Antiqua" w:hAnsi="Book Antiqua" w:cs="Times New Roman"/>
                <w:sz w:val="24"/>
                <w:szCs w:val="24"/>
                <w:vertAlign w:val="superscript"/>
              </w:rPr>
              <w:t>]</w:t>
            </w:r>
            <w:r w:rsidR="00671572" w:rsidRPr="005E18CE">
              <w:rPr>
                <w:rFonts w:ascii="Book Antiqua" w:hAnsi="Book Antiqua" w:cs="Times New Roman"/>
                <w:sz w:val="24"/>
                <w:szCs w:val="24"/>
              </w:rPr>
              <w:br/>
              <w:t>Abdelsattar</w:t>
            </w:r>
            <w:r w:rsidR="00690E32" w:rsidRPr="005E18CE">
              <w:rPr>
                <w:rFonts w:ascii="Book Antiqua" w:hAnsi="Book Antiqua" w:cs="Times New Roman"/>
                <w:sz w:val="24"/>
                <w:szCs w:val="24"/>
                <w:vertAlign w:val="superscript"/>
              </w:rPr>
              <w:t>[21</w:t>
            </w:r>
            <w:r w:rsidR="00DE291D" w:rsidRPr="005E18CE">
              <w:rPr>
                <w:rFonts w:ascii="Book Antiqua" w:hAnsi="Book Antiqua" w:cs="Times New Roman"/>
                <w:sz w:val="24"/>
                <w:szCs w:val="24"/>
                <w:vertAlign w:val="superscript"/>
              </w:rPr>
              <w:t>8</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t>Tabak</w:t>
            </w:r>
            <w:r w:rsidR="000A774B"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17</w:t>
            </w:r>
            <w:r w:rsidR="000A774B" w:rsidRPr="005E18CE">
              <w:rPr>
                <w:rFonts w:ascii="Book Antiqua" w:hAnsi="Book Antiqua" w:cs="Times New Roman"/>
                <w:sz w:val="24"/>
                <w:szCs w:val="24"/>
                <w:vertAlign w:val="superscript"/>
              </w:rPr>
              <w:t>]</w:t>
            </w:r>
            <w:r w:rsidRPr="005E18CE">
              <w:rPr>
                <w:rFonts w:ascii="Book Antiqua" w:hAnsi="Book Antiqua" w:cs="Times New Roman"/>
                <w:sz w:val="24"/>
                <w:szCs w:val="24"/>
              </w:rPr>
              <w:br/>
              <w:t>Crabtree</w:t>
            </w:r>
            <w:r w:rsidR="00690E32" w:rsidRPr="005E18CE">
              <w:rPr>
                <w:rFonts w:ascii="Book Antiqua" w:hAnsi="Book Antiqua" w:cs="Times New Roman"/>
                <w:sz w:val="24"/>
                <w:szCs w:val="24"/>
                <w:vertAlign w:val="superscript"/>
              </w:rPr>
              <w:t>[1</w:t>
            </w:r>
            <w:r w:rsidR="009E1843" w:rsidRPr="005E18CE">
              <w:rPr>
                <w:rFonts w:ascii="Book Antiqua" w:hAnsi="Book Antiqua" w:cs="Times New Roman"/>
                <w:sz w:val="24"/>
                <w:szCs w:val="24"/>
                <w:vertAlign w:val="superscript"/>
              </w:rPr>
              <w:t>8</w:t>
            </w:r>
            <w:r w:rsidR="00DE291D" w:rsidRPr="005E18CE">
              <w:rPr>
                <w:rFonts w:ascii="Book Antiqua" w:hAnsi="Book Antiqua" w:cs="Times New Roman"/>
                <w:sz w:val="24"/>
                <w:szCs w:val="24"/>
                <w:vertAlign w:val="superscript"/>
              </w:rPr>
              <w:t>4</w:t>
            </w:r>
            <w:r w:rsidR="00690E32"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00D63F7C" w:rsidRPr="005E18CE">
              <w:rPr>
                <w:rFonts w:ascii="Book Antiqua" w:hAnsi="Book Antiqua" w:cs="Times New Roman"/>
                <w:sz w:val="24"/>
                <w:szCs w:val="24"/>
              </w:rPr>
              <w:t>Zerey</w:t>
            </w:r>
            <w:r w:rsidR="00D63F7C" w:rsidRPr="005E18CE">
              <w:rPr>
                <w:rFonts w:ascii="Book Antiqua" w:hAnsi="Book Antiqua" w:cs="Times New Roman"/>
                <w:sz w:val="24"/>
                <w:szCs w:val="24"/>
                <w:vertAlign w:val="superscript"/>
              </w:rPr>
              <w:t>[193]</w:t>
            </w:r>
            <w:r w:rsidR="00D63F7C" w:rsidRPr="005E18CE">
              <w:rPr>
                <w:rFonts w:ascii="Book Antiqua" w:hAnsi="Book Antiqua" w:cs="Times New Roman"/>
                <w:sz w:val="24"/>
                <w:szCs w:val="24"/>
              </w:rPr>
              <w:br/>
            </w:r>
            <w:r w:rsidRPr="005E18CE">
              <w:rPr>
                <w:rFonts w:ascii="Book Antiqua" w:hAnsi="Book Antiqua" w:cs="Times New Roman"/>
                <w:sz w:val="24"/>
                <w:szCs w:val="24"/>
              </w:rPr>
              <w:lastRenderedPageBreak/>
              <w:t>McFarland</w:t>
            </w:r>
            <w:r w:rsidR="00E507D6"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p>
        </w:tc>
      </w:tr>
      <w:tr w:rsidR="005E18CE" w:rsidRPr="005E18CE" w:rsidTr="00B90469">
        <w:tc>
          <w:tcPr>
            <w:tcW w:w="1728" w:type="dxa"/>
          </w:tcPr>
          <w:p w:rsidR="00DE2EBF" w:rsidRPr="005E18CE" w:rsidRDefault="00DE2EBF"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Re-admissions</w:t>
            </w:r>
          </w:p>
        </w:tc>
        <w:tc>
          <w:tcPr>
            <w:tcW w:w="1440" w:type="dxa"/>
          </w:tcPr>
          <w:p w:rsidR="00DE2EBF"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980" w:type="dxa"/>
          </w:tcPr>
          <w:p w:rsidR="00DE2EBF" w:rsidRPr="005E18CE" w:rsidRDefault="00DE2EBF" w:rsidP="00745C08">
            <w:pPr>
              <w:snapToGrid w:val="0"/>
              <w:spacing w:after="0" w:line="360" w:lineRule="auto"/>
              <w:jc w:val="center"/>
              <w:rPr>
                <w:rFonts w:ascii="Book Antiqua" w:hAnsi="Book Antiqua" w:cs="Times New Roman"/>
                <w:sz w:val="24"/>
                <w:szCs w:val="24"/>
              </w:rPr>
            </w:pPr>
          </w:p>
        </w:tc>
        <w:tc>
          <w:tcPr>
            <w:tcW w:w="126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8%</w:t>
            </w:r>
          </w:p>
        </w:tc>
        <w:tc>
          <w:tcPr>
            <w:tcW w:w="1710" w:type="dxa"/>
          </w:tcPr>
          <w:p w:rsidR="00DE2EBF" w:rsidRPr="005E18CE" w:rsidRDefault="004D23FC"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Pozzoni</w:t>
            </w:r>
            <w:r w:rsidR="00D86B72"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60</w:t>
            </w:r>
            <w:r w:rsidR="00D86B72" w:rsidRPr="005E18CE">
              <w:rPr>
                <w:rFonts w:ascii="Book Antiqua" w:hAnsi="Book Antiqua" w:cs="Times New Roman"/>
                <w:sz w:val="24"/>
                <w:szCs w:val="24"/>
                <w:vertAlign w:val="superscript"/>
              </w:rPr>
              <w:t>]</w:t>
            </w:r>
          </w:p>
        </w:tc>
        <w:tc>
          <w:tcPr>
            <w:tcW w:w="1260" w:type="dxa"/>
          </w:tcPr>
          <w:p w:rsidR="00DE2EBF" w:rsidRPr="005E18CE" w:rsidRDefault="004C30CA"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DE2EBF" w:rsidRPr="005E18CE" w:rsidRDefault="00DE2EBF" w:rsidP="00745C08">
            <w:pPr>
              <w:snapToGrid w:val="0"/>
              <w:spacing w:after="0" w:line="360" w:lineRule="auto"/>
              <w:jc w:val="center"/>
              <w:rPr>
                <w:rFonts w:ascii="Book Antiqua" w:hAnsi="Book Antiqua" w:cs="Times New Roman"/>
                <w:sz w:val="24"/>
                <w:szCs w:val="24"/>
              </w:rPr>
            </w:pPr>
          </w:p>
        </w:tc>
        <w:tc>
          <w:tcPr>
            <w:tcW w:w="144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21% </w:t>
            </w:r>
            <w:r w:rsidRPr="005E18CE">
              <w:rPr>
                <w:rFonts w:ascii="Book Antiqua" w:hAnsi="Book Antiqua" w:cs="Times New Roman"/>
                <w:sz w:val="24"/>
                <w:szCs w:val="24"/>
              </w:rPr>
              <w:br/>
              <w:t xml:space="preserve">39% </w:t>
            </w:r>
            <w:r w:rsidRPr="005E18CE">
              <w:rPr>
                <w:rFonts w:ascii="Book Antiqua" w:hAnsi="Book Antiqua" w:cs="Times New Roman"/>
                <w:sz w:val="24"/>
                <w:szCs w:val="24"/>
              </w:rPr>
              <w:br/>
              <w:t>52%</w:t>
            </w:r>
          </w:p>
        </w:tc>
        <w:tc>
          <w:tcPr>
            <w:tcW w:w="2160" w:type="dxa"/>
          </w:tcPr>
          <w:p w:rsidR="00DE2EBF" w:rsidRPr="005E18CE" w:rsidRDefault="00DE2EBF" w:rsidP="00745C08">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00E507D6"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21</w:t>
            </w:r>
            <w:r w:rsidR="00E507D6" w:rsidRPr="005E18CE">
              <w:rPr>
                <w:rFonts w:ascii="Book Antiqua" w:hAnsi="Book Antiqua" w:cs="Times New Roman"/>
                <w:sz w:val="24"/>
                <w:szCs w:val="24"/>
                <w:vertAlign w:val="superscript"/>
              </w:rPr>
              <w:t>]</w:t>
            </w:r>
            <w:r w:rsidRPr="005E18CE">
              <w:rPr>
                <w:rFonts w:ascii="Book Antiqua" w:hAnsi="Book Antiqua" w:cs="Times New Roman"/>
                <w:sz w:val="24"/>
                <w:szCs w:val="24"/>
              </w:rPr>
              <w:br/>
              <w:t>Abdelsattar</w:t>
            </w:r>
            <w:r w:rsidR="00690E32" w:rsidRPr="005E18CE">
              <w:rPr>
                <w:rFonts w:ascii="Book Antiqua" w:hAnsi="Book Antiqua" w:cs="Times New Roman"/>
                <w:sz w:val="24"/>
                <w:szCs w:val="24"/>
                <w:vertAlign w:val="superscript"/>
              </w:rPr>
              <w:t>[2</w:t>
            </w:r>
            <w:r w:rsidR="00DE291D" w:rsidRPr="005E18CE">
              <w:rPr>
                <w:rFonts w:ascii="Book Antiqua" w:hAnsi="Book Antiqua" w:cs="Times New Roman"/>
                <w:sz w:val="24"/>
                <w:szCs w:val="24"/>
                <w:vertAlign w:val="superscript"/>
              </w:rPr>
              <w:t>18</w:t>
            </w:r>
            <w:r w:rsidR="00690E32" w:rsidRPr="005E18CE">
              <w:rPr>
                <w:rFonts w:ascii="Book Antiqua" w:hAnsi="Book Antiqua" w:cs="Times New Roman"/>
                <w:sz w:val="24"/>
                <w:szCs w:val="24"/>
                <w:vertAlign w:val="superscript"/>
              </w:rPr>
              <w:t>]</w:t>
            </w:r>
            <w:r w:rsidR="00671572" w:rsidRPr="005E18CE">
              <w:rPr>
                <w:rFonts w:ascii="Book Antiqua" w:hAnsi="Book Antiqua" w:cs="Times New Roman"/>
                <w:sz w:val="24"/>
                <w:szCs w:val="24"/>
              </w:rPr>
              <w:br/>
              <w:t>Dubberke</w:t>
            </w:r>
            <w:r w:rsidR="00690E32" w:rsidRPr="005E18CE">
              <w:rPr>
                <w:rFonts w:ascii="Book Antiqua" w:hAnsi="Book Antiqua" w:cs="Times New Roman"/>
                <w:sz w:val="24"/>
                <w:szCs w:val="24"/>
                <w:vertAlign w:val="superscript"/>
              </w:rPr>
              <w:t>[2</w:t>
            </w:r>
            <w:r w:rsidR="009E1843" w:rsidRPr="005E18CE">
              <w:rPr>
                <w:rFonts w:ascii="Book Antiqua" w:hAnsi="Book Antiqua" w:cs="Times New Roman"/>
                <w:sz w:val="24"/>
                <w:szCs w:val="24"/>
                <w:vertAlign w:val="superscript"/>
              </w:rPr>
              <w:t>1</w:t>
            </w:r>
            <w:r w:rsidR="00DE291D" w:rsidRPr="005E18CE">
              <w:rPr>
                <w:rFonts w:ascii="Book Antiqua" w:hAnsi="Book Antiqua" w:cs="Times New Roman"/>
                <w:sz w:val="24"/>
                <w:szCs w:val="24"/>
                <w:vertAlign w:val="superscript"/>
              </w:rPr>
              <w:t>3</w:t>
            </w:r>
            <w:r w:rsidR="00690E32" w:rsidRPr="005E18CE">
              <w:rPr>
                <w:rFonts w:ascii="Book Antiqua" w:hAnsi="Book Antiqua" w:cs="Times New Roman"/>
                <w:sz w:val="24"/>
                <w:szCs w:val="24"/>
                <w:vertAlign w:val="superscript"/>
              </w:rPr>
              <w:t>]</w:t>
            </w:r>
          </w:p>
        </w:tc>
      </w:tr>
    </w:tbl>
    <w:p w:rsidR="00AB08B4" w:rsidRPr="005E18CE" w:rsidRDefault="00D90529" w:rsidP="00212255">
      <w:pPr>
        <w:snapToGrid w:val="0"/>
        <w:spacing w:after="0" w:line="360" w:lineRule="auto"/>
        <w:rPr>
          <w:rFonts w:ascii="Book Antiqua" w:hAnsi="Book Antiqua" w:cs="Times New Roman"/>
          <w:b/>
          <w:sz w:val="24"/>
          <w:szCs w:val="24"/>
          <w:lang w:eastAsia="zh-CN"/>
        </w:rPr>
      </w:pPr>
      <w:r w:rsidRPr="005E18CE">
        <w:rPr>
          <w:rFonts w:ascii="Book Antiqua" w:hAnsi="Book Antiqua" w:cs="Times New Roman"/>
          <w:sz w:val="24"/>
          <w:szCs w:val="24"/>
          <w:vertAlign w:val="superscript"/>
        </w:rPr>
        <w:t xml:space="preserve">1 </w:t>
      </w:r>
      <w:r w:rsidRPr="005E18CE">
        <w:rPr>
          <w:rFonts w:ascii="Book Antiqua" w:hAnsi="Book Antiqua" w:cs="Times New Roman"/>
          <w:sz w:val="24"/>
          <w:szCs w:val="24"/>
        </w:rPr>
        <w:t xml:space="preserve">for initial CDI episodes only, </w:t>
      </w:r>
      <w:r w:rsidRPr="005E18CE">
        <w:rPr>
          <w:rFonts w:ascii="Book Antiqua" w:hAnsi="Book Antiqua" w:cs="Times New Roman"/>
          <w:sz w:val="24"/>
          <w:szCs w:val="24"/>
          <w:vertAlign w:val="superscript"/>
        </w:rPr>
        <w:t>2</w:t>
      </w:r>
      <w:r w:rsidRPr="005E18CE">
        <w:rPr>
          <w:rFonts w:ascii="Book Antiqua" w:hAnsi="Book Antiqua" w:cs="Times New Roman"/>
          <w:sz w:val="24"/>
          <w:szCs w:val="24"/>
        </w:rPr>
        <w:t xml:space="preserve"> for recurrent CDI episodes only, </w:t>
      </w:r>
      <w:r w:rsidRPr="005E18CE">
        <w:rPr>
          <w:rFonts w:ascii="Book Antiqua" w:hAnsi="Book Antiqua" w:cs="Times New Roman"/>
          <w:sz w:val="24"/>
          <w:szCs w:val="24"/>
          <w:vertAlign w:val="superscript"/>
        </w:rPr>
        <w:t>3</w:t>
      </w:r>
      <w:r w:rsidRPr="005E18CE">
        <w:rPr>
          <w:rFonts w:ascii="Book Antiqua" w:hAnsi="Book Antiqua" w:cs="Times New Roman"/>
          <w:sz w:val="24"/>
          <w:szCs w:val="24"/>
        </w:rPr>
        <w:t xml:space="preserve"> in intensive care unit</w:t>
      </w:r>
      <w:r w:rsidR="004D23FC" w:rsidRPr="005E18CE">
        <w:rPr>
          <w:rFonts w:ascii="Book Antiqua" w:hAnsi="Book Antiqua" w:cs="Times New Roman" w:hint="eastAsia"/>
          <w:sz w:val="24"/>
          <w:szCs w:val="24"/>
          <w:lang w:eastAsia="zh-CN"/>
        </w:rPr>
        <w:t xml:space="preserve">. </w:t>
      </w:r>
      <w:r w:rsidR="004D23FC" w:rsidRPr="005E18CE">
        <w:rPr>
          <w:rFonts w:ascii="Book Antiqua" w:hAnsi="Book Antiqua" w:cs="Times New Roman"/>
          <w:sz w:val="24"/>
          <w:szCs w:val="24"/>
          <w:lang w:eastAsia="zh-CN"/>
        </w:rPr>
        <w:t>References are given by last name of first author and citation number in brackets.</w:t>
      </w:r>
      <w:r w:rsidR="004D23FC" w:rsidRPr="005E18CE">
        <w:rPr>
          <w:rFonts w:ascii="Book Antiqua" w:hAnsi="Book Antiqua" w:cs="Times New Roman" w:hint="eastAsia"/>
          <w:b/>
          <w:sz w:val="24"/>
          <w:szCs w:val="24"/>
          <w:lang w:eastAsia="zh-CN"/>
        </w:rPr>
        <w:t xml:space="preserve"> </w:t>
      </w:r>
      <w:r w:rsidR="004E00D3" w:rsidRPr="005E18CE">
        <w:rPr>
          <w:rFonts w:ascii="Book Antiqua" w:hAnsi="Book Antiqua" w:cs="Times New Roman"/>
          <w:sz w:val="24"/>
          <w:szCs w:val="24"/>
        </w:rPr>
        <w:t>AAD</w:t>
      </w:r>
      <w:r w:rsidR="004D23FC" w:rsidRPr="005E18CE">
        <w:rPr>
          <w:rFonts w:ascii="Book Antiqua" w:hAnsi="Book Antiqua" w:cs="Times New Roman" w:hint="eastAsia"/>
          <w:sz w:val="24"/>
          <w:szCs w:val="24"/>
          <w:lang w:eastAsia="zh-CN"/>
        </w:rPr>
        <w:t>:</w:t>
      </w:r>
      <w:r w:rsidR="004E00D3" w:rsidRPr="005E18CE">
        <w:rPr>
          <w:rFonts w:ascii="Book Antiqua" w:hAnsi="Book Antiqua" w:cs="Times New Roman"/>
          <w:sz w:val="24"/>
          <w:szCs w:val="24"/>
        </w:rPr>
        <w:t xml:space="preserve"> </w:t>
      </w:r>
      <w:r w:rsidR="004E00D3" w:rsidRPr="005E18CE">
        <w:rPr>
          <w:rFonts w:ascii="Book Antiqua" w:hAnsi="Book Antiqua" w:cs="Times New Roman"/>
          <w:caps/>
          <w:sz w:val="24"/>
          <w:szCs w:val="24"/>
        </w:rPr>
        <w:t>a</w:t>
      </w:r>
      <w:r w:rsidR="004E00D3" w:rsidRPr="005E18CE">
        <w:rPr>
          <w:rFonts w:ascii="Book Antiqua" w:hAnsi="Book Antiqua" w:cs="Times New Roman"/>
          <w:sz w:val="24"/>
          <w:szCs w:val="24"/>
        </w:rPr>
        <w:t>ntibiotic-associated diarrhea; CDI</w:t>
      </w:r>
      <w:r w:rsidR="004D23FC" w:rsidRPr="005E18CE">
        <w:rPr>
          <w:rFonts w:ascii="Book Antiqua" w:hAnsi="Book Antiqua" w:cs="Times New Roman" w:hint="eastAsia"/>
          <w:sz w:val="24"/>
          <w:szCs w:val="24"/>
          <w:lang w:eastAsia="zh-CN"/>
        </w:rPr>
        <w:t>:</w:t>
      </w:r>
      <w:r w:rsidR="004E00D3" w:rsidRPr="005E18CE">
        <w:rPr>
          <w:rFonts w:ascii="Book Antiqua" w:hAnsi="Book Antiqua" w:cs="Times New Roman"/>
          <w:sz w:val="24"/>
          <w:szCs w:val="24"/>
        </w:rPr>
        <w:t xml:space="preserve"> </w:t>
      </w:r>
      <w:r w:rsidR="004E00D3" w:rsidRPr="005E18CE">
        <w:rPr>
          <w:rFonts w:ascii="Book Antiqua" w:hAnsi="Book Antiqua" w:cs="Times New Roman"/>
          <w:i/>
          <w:sz w:val="24"/>
          <w:szCs w:val="24"/>
        </w:rPr>
        <w:t>Clostridium difficile</w:t>
      </w:r>
      <w:r w:rsidR="004E00D3" w:rsidRPr="005E18CE">
        <w:rPr>
          <w:rFonts w:ascii="Book Antiqua" w:hAnsi="Book Antiqua" w:cs="Times New Roman"/>
          <w:sz w:val="24"/>
          <w:szCs w:val="24"/>
        </w:rPr>
        <w:t xml:space="preserve"> infections;</w:t>
      </w:r>
      <w:r w:rsidR="005E18CE" w:rsidRPr="005E18CE">
        <w:rPr>
          <w:rFonts w:ascii="Book Antiqua" w:hAnsi="Book Antiqua" w:cs="Times New Roman" w:hint="eastAsia"/>
          <w:sz w:val="24"/>
          <w:szCs w:val="24"/>
          <w:lang w:eastAsia="zh-CN"/>
        </w:rPr>
        <w:t xml:space="preserve"> </w:t>
      </w:r>
      <w:r w:rsidR="00AB08B4" w:rsidRPr="005E18CE">
        <w:rPr>
          <w:rFonts w:ascii="Book Antiqua" w:hAnsi="Book Antiqua" w:cs="Times New Roman"/>
          <w:sz w:val="24"/>
          <w:szCs w:val="24"/>
        </w:rPr>
        <w:t>LOS</w:t>
      </w:r>
      <w:r w:rsidR="004D23FC" w:rsidRPr="005E18CE">
        <w:rPr>
          <w:rFonts w:ascii="Book Antiqua" w:hAnsi="Book Antiqua" w:cs="Times New Roman" w:hint="eastAsia"/>
          <w:sz w:val="24"/>
          <w:szCs w:val="24"/>
          <w:lang w:eastAsia="zh-CN"/>
        </w:rPr>
        <w:t>:</w:t>
      </w:r>
      <w:r w:rsidR="00AB08B4" w:rsidRPr="005E18CE">
        <w:rPr>
          <w:rFonts w:ascii="Book Antiqua" w:hAnsi="Book Antiqua" w:cs="Times New Roman"/>
          <w:sz w:val="24"/>
          <w:szCs w:val="24"/>
        </w:rPr>
        <w:t xml:space="preserve"> </w:t>
      </w:r>
      <w:r w:rsidR="00AB08B4" w:rsidRPr="005E18CE">
        <w:rPr>
          <w:rFonts w:ascii="Book Antiqua" w:hAnsi="Book Antiqua" w:cs="Times New Roman"/>
          <w:caps/>
          <w:sz w:val="24"/>
          <w:szCs w:val="24"/>
        </w:rPr>
        <w:t>l</w:t>
      </w:r>
      <w:r w:rsidR="00AB08B4" w:rsidRPr="005E18CE">
        <w:rPr>
          <w:rFonts w:ascii="Book Antiqua" w:hAnsi="Book Antiqua" w:cs="Times New Roman"/>
          <w:sz w:val="24"/>
          <w:szCs w:val="24"/>
        </w:rPr>
        <w:t>ength of stay;</w:t>
      </w:r>
      <w:r w:rsidR="006F1244" w:rsidRPr="005E18CE">
        <w:rPr>
          <w:rFonts w:ascii="Book Antiqua" w:hAnsi="Book Antiqua" w:cs="Times New Roman"/>
          <w:sz w:val="24"/>
          <w:szCs w:val="24"/>
        </w:rPr>
        <w:t xml:space="preserve"> </w:t>
      </w:r>
      <w:r w:rsidR="004C30CA" w:rsidRPr="005E18CE">
        <w:rPr>
          <w:rFonts w:ascii="Book Antiqua" w:hAnsi="Book Antiqua" w:cs="Times New Roman"/>
          <w:sz w:val="24"/>
          <w:szCs w:val="24"/>
        </w:rPr>
        <w:t>NR</w:t>
      </w:r>
      <w:r w:rsidR="004C30CA" w:rsidRPr="005E18CE">
        <w:rPr>
          <w:rFonts w:ascii="Book Antiqua" w:hAnsi="Book Antiqua" w:cs="Times New Roman"/>
          <w:sz w:val="24"/>
          <w:szCs w:val="24"/>
          <w:lang w:eastAsia="zh-CN"/>
        </w:rPr>
        <w:t xml:space="preserve">: </w:t>
      </w:r>
      <w:r w:rsidR="006F1244" w:rsidRPr="005E18CE">
        <w:rPr>
          <w:rFonts w:ascii="Book Antiqua" w:hAnsi="Book Antiqua" w:cs="Times New Roman"/>
          <w:caps/>
          <w:sz w:val="24"/>
          <w:szCs w:val="24"/>
        </w:rPr>
        <w:t>n</w:t>
      </w:r>
      <w:r w:rsidR="006F1244" w:rsidRPr="005E18CE">
        <w:rPr>
          <w:rFonts w:ascii="Book Antiqua" w:hAnsi="Book Antiqua" w:cs="Times New Roman"/>
          <w:sz w:val="24"/>
          <w:szCs w:val="24"/>
        </w:rPr>
        <w:t>ot reported</w:t>
      </w:r>
      <w:r w:rsidR="004D23FC" w:rsidRPr="005E18CE">
        <w:rPr>
          <w:rFonts w:ascii="Book Antiqua" w:hAnsi="Book Antiqua" w:cs="Times New Roman" w:hint="eastAsia"/>
          <w:sz w:val="24"/>
          <w:szCs w:val="24"/>
          <w:lang w:eastAsia="zh-CN"/>
        </w:rPr>
        <w:t>.</w:t>
      </w:r>
    </w:p>
    <w:p w:rsidR="00AB08B4" w:rsidRPr="005E18CE" w:rsidRDefault="00AB08B4" w:rsidP="00212255">
      <w:pPr>
        <w:snapToGrid w:val="0"/>
        <w:spacing w:after="0" w:line="360" w:lineRule="auto"/>
        <w:rPr>
          <w:rFonts w:ascii="Book Antiqua" w:hAnsi="Book Antiqua" w:cs="Times New Roman"/>
          <w:b/>
          <w:sz w:val="24"/>
          <w:szCs w:val="24"/>
        </w:rPr>
      </w:pPr>
    </w:p>
    <w:p w:rsidR="001028E3" w:rsidRPr="005E18CE" w:rsidRDefault="001028E3" w:rsidP="00212255">
      <w:pPr>
        <w:snapToGrid w:val="0"/>
        <w:spacing w:after="0" w:line="360" w:lineRule="auto"/>
        <w:rPr>
          <w:rFonts w:ascii="Book Antiqua" w:hAnsi="Book Antiqua" w:cs="Times New Roman"/>
          <w:b/>
          <w:sz w:val="24"/>
          <w:szCs w:val="24"/>
        </w:rPr>
      </w:pPr>
      <w:r w:rsidRPr="005E18CE">
        <w:rPr>
          <w:rFonts w:ascii="Book Antiqua" w:hAnsi="Book Antiqua" w:cs="Times New Roman"/>
          <w:b/>
          <w:sz w:val="24"/>
          <w:szCs w:val="24"/>
        </w:rPr>
        <w:br w:type="page"/>
      </w:r>
    </w:p>
    <w:p w:rsidR="00322D7E" w:rsidRPr="005E18CE" w:rsidRDefault="001028E3" w:rsidP="00192C38">
      <w:pPr>
        <w:snapToGrid w:val="0"/>
        <w:spacing w:after="0" w:line="360" w:lineRule="auto"/>
        <w:jc w:val="both"/>
        <w:rPr>
          <w:rFonts w:ascii="Book Antiqua" w:hAnsi="Book Antiqua" w:cs="Times New Roman"/>
          <w:b/>
          <w:sz w:val="24"/>
          <w:szCs w:val="24"/>
        </w:rPr>
      </w:pPr>
      <w:r w:rsidRPr="005E18CE">
        <w:rPr>
          <w:rFonts w:ascii="Book Antiqua" w:hAnsi="Book Antiqua" w:cs="Times New Roman"/>
          <w:b/>
          <w:sz w:val="24"/>
          <w:szCs w:val="24"/>
        </w:rPr>
        <w:lastRenderedPageBreak/>
        <w:t xml:space="preserve">Table </w:t>
      </w:r>
      <w:r w:rsidR="00DA3A3D" w:rsidRPr="005E18CE">
        <w:rPr>
          <w:rFonts w:ascii="Book Antiqua" w:hAnsi="Book Antiqua" w:cs="Times New Roman"/>
          <w:b/>
          <w:sz w:val="24"/>
          <w:szCs w:val="24"/>
        </w:rPr>
        <w:t>5</w:t>
      </w:r>
      <w:r w:rsidR="00192C38" w:rsidRPr="005E18CE">
        <w:rPr>
          <w:rFonts w:ascii="Book Antiqua" w:hAnsi="Book Antiqua" w:cs="Times New Roman" w:hint="eastAsia"/>
          <w:b/>
          <w:sz w:val="24"/>
          <w:szCs w:val="24"/>
          <w:lang w:eastAsia="zh-CN"/>
        </w:rPr>
        <w:t xml:space="preserve"> </w:t>
      </w:r>
      <w:r w:rsidRPr="005E18CE">
        <w:rPr>
          <w:rFonts w:ascii="Book Antiqua" w:hAnsi="Book Antiqua" w:cs="Times New Roman"/>
          <w:b/>
          <w:sz w:val="24"/>
          <w:szCs w:val="24"/>
        </w:rPr>
        <w:t xml:space="preserve">Comparison of prevention and treatment strategies for </w:t>
      </w:r>
      <w:r w:rsidR="00192C38" w:rsidRPr="005E18CE">
        <w:rPr>
          <w:rFonts w:ascii="Book Antiqua" w:hAnsi="Book Antiqua" w:cs="Times New Roman"/>
          <w:b/>
          <w:sz w:val="24"/>
          <w:szCs w:val="24"/>
        </w:rPr>
        <w:t xml:space="preserve">pediatric antibiotic-associated diarrhea </w:t>
      </w:r>
      <w:r w:rsidR="00192C38" w:rsidRPr="005E18CE">
        <w:rPr>
          <w:rFonts w:ascii="Book Antiqua" w:hAnsi="Book Antiqua" w:cs="Times New Roman"/>
          <w:b/>
          <w:i/>
          <w:sz w:val="24"/>
          <w:szCs w:val="24"/>
        </w:rPr>
        <w:t>vs</w:t>
      </w:r>
      <w:r w:rsidR="00192C38" w:rsidRPr="005E18CE">
        <w:rPr>
          <w:rFonts w:ascii="Book Antiqua" w:hAnsi="Book Antiqua" w:cs="Times New Roman"/>
          <w:b/>
          <w:sz w:val="24"/>
          <w:szCs w:val="24"/>
        </w:rPr>
        <w:t xml:space="preserve"> adult antibiotic-associated diarrhea and pediatric </w:t>
      </w:r>
      <w:r w:rsidR="00192C38" w:rsidRPr="005E18CE">
        <w:rPr>
          <w:rFonts w:ascii="Book Antiqua" w:hAnsi="Book Antiqua" w:cs="Times New Roman"/>
          <w:b/>
          <w:i/>
          <w:sz w:val="24"/>
          <w:szCs w:val="24"/>
        </w:rPr>
        <w:t>Clostridium difficile</w:t>
      </w:r>
      <w:r w:rsidR="00192C38" w:rsidRPr="005E18CE">
        <w:rPr>
          <w:rFonts w:ascii="Book Antiqua" w:hAnsi="Book Antiqua" w:cs="Times New Roman"/>
          <w:b/>
          <w:sz w:val="24"/>
          <w:szCs w:val="24"/>
        </w:rPr>
        <w:t xml:space="preserve"> infections </w:t>
      </w:r>
      <w:r w:rsidR="00192C38" w:rsidRPr="005E18CE">
        <w:rPr>
          <w:rFonts w:ascii="Book Antiqua" w:hAnsi="Book Antiqua" w:cs="Times New Roman"/>
          <w:b/>
          <w:i/>
          <w:sz w:val="24"/>
          <w:szCs w:val="24"/>
        </w:rPr>
        <w:t>vs</w:t>
      </w:r>
      <w:r w:rsidR="00192C38" w:rsidRPr="005E18CE">
        <w:rPr>
          <w:rFonts w:ascii="Book Antiqua" w:hAnsi="Book Antiqua" w:cs="Times New Roman"/>
          <w:b/>
          <w:sz w:val="24"/>
          <w:szCs w:val="24"/>
        </w:rPr>
        <w:t xml:space="preserve"> adult </w:t>
      </w:r>
      <w:r w:rsidR="00192C38" w:rsidRPr="005E18CE">
        <w:rPr>
          <w:rFonts w:ascii="Book Antiqua" w:hAnsi="Book Antiqua" w:cs="Times New Roman"/>
          <w:b/>
          <w:i/>
          <w:sz w:val="24"/>
          <w:szCs w:val="24"/>
        </w:rPr>
        <w:t>Clostridium difficile</w:t>
      </w:r>
      <w:r w:rsidR="00192C38" w:rsidRPr="005E18CE">
        <w:rPr>
          <w:rFonts w:ascii="Book Antiqua" w:hAnsi="Book Antiqua" w:cs="Times New Roman"/>
          <w:b/>
          <w:sz w:val="24"/>
          <w:szCs w:val="24"/>
        </w:rPr>
        <w:t xml:space="preserve"> infections</w:t>
      </w:r>
    </w:p>
    <w:tbl>
      <w:tblPr>
        <w:tblStyle w:val="TableGrid"/>
        <w:tblW w:w="14778" w:type="dxa"/>
        <w:tblLayout w:type="fixed"/>
        <w:tblLook w:val="04A0" w:firstRow="1" w:lastRow="0" w:firstColumn="1" w:lastColumn="0" w:noHBand="0" w:noVBand="1"/>
      </w:tblPr>
      <w:tblGrid>
        <w:gridCol w:w="1728"/>
        <w:gridCol w:w="90"/>
        <w:gridCol w:w="1350"/>
        <w:gridCol w:w="1800"/>
        <w:gridCol w:w="1530"/>
        <w:gridCol w:w="90"/>
        <w:gridCol w:w="1710"/>
        <w:gridCol w:w="1440"/>
        <w:gridCol w:w="1710"/>
        <w:gridCol w:w="90"/>
        <w:gridCol w:w="1440"/>
        <w:gridCol w:w="90"/>
        <w:gridCol w:w="1710"/>
      </w:tblGrid>
      <w:tr w:rsidR="00DA3A3D" w:rsidRPr="005E18CE" w:rsidTr="000A6B5A">
        <w:trPr>
          <w:trHeight w:val="440"/>
        </w:trPr>
        <w:tc>
          <w:tcPr>
            <w:tcW w:w="1728" w:type="dxa"/>
          </w:tcPr>
          <w:p w:rsidR="00DA3A3D" w:rsidRPr="005E18CE" w:rsidRDefault="00DA3A3D" w:rsidP="00212255">
            <w:pPr>
              <w:snapToGrid w:val="0"/>
              <w:spacing w:after="0" w:line="360" w:lineRule="auto"/>
              <w:rPr>
                <w:rFonts w:ascii="Book Antiqua" w:hAnsi="Book Antiqua" w:cs="Times New Roman"/>
                <w:sz w:val="24"/>
                <w:szCs w:val="24"/>
              </w:rPr>
            </w:pPr>
          </w:p>
        </w:tc>
        <w:tc>
          <w:tcPr>
            <w:tcW w:w="1440" w:type="dxa"/>
            <w:gridSpan w:val="2"/>
          </w:tcPr>
          <w:p w:rsidR="00DA3A3D" w:rsidRPr="005E18CE" w:rsidRDefault="00DA3A3D"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AAD</w:t>
            </w:r>
          </w:p>
        </w:tc>
        <w:tc>
          <w:tcPr>
            <w:tcW w:w="1800" w:type="dxa"/>
          </w:tcPr>
          <w:p w:rsidR="00DA3A3D" w:rsidRPr="005E18CE" w:rsidRDefault="00690E32"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Ref</w:t>
            </w:r>
            <w:r w:rsidR="00454FA6" w:rsidRPr="005E18CE">
              <w:rPr>
                <w:rFonts w:ascii="Book Antiqua" w:hAnsi="Book Antiqua" w:cs="Times New Roman"/>
                <w:b/>
                <w:sz w:val="24"/>
                <w:szCs w:val="24"/>
              </w:rPr>
              <w:t>.</w:t>
            </w:r>
          </w:p>
        </w:tc>
        <w:tc>
          <w:tcPr>
            <w:tcW w:w="1530" w:type="dxa"/>
          </w:tcPr>
          <w:p w:rsidR="00DA3A3D" w:rsidRPr="005E18CE" w:rsidRDefault="00DA3A3D"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AAD</w:t>
            </w:r>
          </w:p>
        </w:tc>
        <w:tc>
          <w:tcPr>
            <w:tcW w:w="1800" w:type="dxa"/>
            <w:gridSpan w:val="2"/>
          </w:tcPr>
          <w:p w:rsidR="00DA3A3D" w:rsidRPr="005E18CE" w:rsidRDefault="00690E32"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Ref</w:t>
            </w:r>
            <w:r w:rsidR="00454FA6" w:rsidRPr="005E18CE">
              <w:rPr>
                <w:rFonts w:ascii="Book Antiqua" w:hAnsi="Book Antiqua" w:cs="Times New Roman"/>
                <w:b/>
                <w:sz w:val="24"/>
                <w:szCs w:val="24"/>
              </w:rPr>
              <w:t>.</w:t>
            </w:r>
          </w:p>
        </w:tc>
        <w:tc>
          <w:tcPr>
            <w:tcW w:w="1440" w:type="dxa"/>
          </w:tcPr>
          <w:p w:rsidR="00DA3A3D" w:rsidRPr="005E18CE" w:rsidRDefault="00DA3A3D"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Pediatric CDI</w:t>
            </w:r>
          </w:p>
        </w:tc>
        <w:tc>
          <w:tcPr>
            <w:tcW w:w="1710" w:type="dxa"/>
          </w:tcPr>
          <w:p w:rsidR="00DA3A3D" w:rsidRPr="005E18CE" w:rsidRDefault="00690E32"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Ref</w:t>
            </w:r>
            <w:r w:rsidR="00454FA6" w:rsidRPr="005E18CE">
              <w:rPr>
                <w:rFonts w:ascii="Book Antiqua" w:hAnsi="Book Antiqua" w:cs="Times New Roman"/>
                <w:b/>
                <w:sz w:val="24"/>
                <w:szCs w:val="24"/>
              </w:rPr>
              <w:t>.</w:t>
            </w:r>
          </w:p>
        </w:tc>
        <w:tc>
          <w:tcPr>
            <w:tcW w:w="1620" w:type="dxa"/>
            <w:gridSpan w:val="3"/>
          </w:tcPr>
          <w:p w:rsidR="00DA3A3D" w:rsidRPr="005E18CE" w:rsidRDefault="00DA3A3D"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Adult CDI</w:t>
            </w:r>
          </w:p>
        </w:tc>
        <w:tc>
          <w:tcPr>
            <w:tcW w:w="1710" w:type="dxa"/>
          </w:tcPr>
          <w:p w:rsidR="00DA3A3D" w:rsidRPr="005E18CE" w:rsidRDefault="00690E32" w:rsidP="007F7409">
            <w:pPr>
              <w:snapToGrid w:val="0"/>
              <w:spacing w:after="0" w:line="360" w:lineRule="auto"/>
              <w:jc w:val="center"/>
              <w:rPr>
                <w:rFonts w:ascii="Book Antiqua" w:hAnsi="Book Antiqua" w:cs="Times New Roman"/>
                <w:b/>
                <w:sz w:val="24"/>
                <w:szCs w:val="24"/>
              </w:rPr>
            </w:pPr>
            <w:r w:rsidRPr="005E18CE">
              <w:rPr>
                <w:rFonts w:ascii="Book Antiqua" w:hAnsi="Book Antiqua" w:cs="Times New Roman"/>
                <w:b/>
                <w:sz w:val="24"/>
                <w:szCs w:val="24"/>
              </w:rPr>
              <w:t>Ref</w:t>
            </w:r>
            <w:r w:rsidR="00454FA6" w:rsidRPr="005E18CE">
              <w:rPr>
                <w:rFonts w:ascii="Book Antiqua" w:hAnsi="Book Antiqua" w:cs="Times New Roman"/>
                <w:b/>
                <w:sz w:val="24"/>
                <w:szCs w:val="24"/>
              </w:rPr>
              <w:t>.</w:t>
            </w:r>
          </w:p>
        </w:tc>
      </w:tr>
      <w:tr w:rsidR="00C23FDE" w:rsidRPr="005E18CE" w:rsidTr="000A6B5A">
        <w:tc>
          <w:tcPr>
            <w:tcW w:w="14778" w:type="dxa"/>
            <w:gridSpan w:val="13"/>
          </w:tcPr>
          <w:p w:rsidR="00C23FDE" w:rsidRPr="005E18CE" w:rsidRDefault="00C23FDE" w:rsidP="00212255">
            <w:pPr>
              <w:snapToGrid w:val="0"/>
              <w:spacing w:after="0" w:line="360" w:lineRule="auto"/>
              <w:rPr>
                <w:rFonts w:ascii="Book Antiqua" w:hAnsi="Book Antiqua" w:cs="Times New Roman"/>
                <w:sz w:val="24"/>
                <w:szCs w:val="24"/>
              </w:rPr>
            </w:pPr>
            <w:r w:rsidRPr="005E18CE">
              <w:rPr>
                <w:rFonts w:ascii="Book Antiqua" w:hAnsi="Book Antiqua" w:cs="Times New Roman"/>
                <w:b/>
                <w:sz w:val="24"/>
                <w:szCs w:val="24"/>
              </w:rPr>
              <w:t>Prevention</w:t>
            </w:r>
          </w:p>
        </w:tc>
      </w:tr>
      <w:tr w:rsidR="00B262DF" w:rsidRPr="005E18CE" w:rsidTr="000A6B5A">
        <w:tc>
          <w:tcPr>
            <w:tcW w:w="1728" w:type="dxa"/>
          </w:tcPr>
          <w:p w:rsidR="00B262DF" w:rsidRPr="005E18CE" w:rsidRDefault="00B262DF"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Enhanced infection control programs</w:t>
            </w:r>
            <w:r w:rsidR="00C23FDE" w:rsidRPr="005E18CE">
              <w:rPr>
                <w:rFonts w:ascii="Book Antiqua" w:hAnsi="Book Antiqua" w:cs="Times New Roman"/>
                <w:sz w:val="24"/>
                <w:szCs w:val="24"/>
              </w:rPr>
              <w:br/>
              <w:t>(% CDI reduced)</w:t>
            </w:r>
          </w:p>
        </w:tc>
        <w:tc>
          <w:tcPr>
            <w:tcW w:w="1440" w:type="dxa"/>
            <w:gridSpan w:val="2"/>
          </w:tcPr>
          <w:p w:rsidR="00B262DF"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B262DF" w:rsidRPr="005E18CE" w:rsidRDefault="00B262DF" w:rsidP="007F7409">
            <w:pPr>
              <w:snapToGrid w:val="0"/>
              <w:spacing w:after="0" w:line="360" w:lineRule="auto"/>
              <w:jc w:val="center"/>
              <w:rPr>
                <w:rFonts w:ascii="Book Antiqua" w:hAnsi="Book Antiqua" w:cs="Times New Roman"/>
                <w:sz w:val="24"/>
                <w:szCs w:val="24"/>
              </w:rPr>
            </w:pPr>
          </w:p>
        </w:tc>
        <w:tc>
          <w:tcPr>
            <w:tcW w:w="1530" w:type="dxa"/>
          </w:tcPr>
          <w:p w:rsidR="00B262DF"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gridSpan w:val="2"/>
          </w:tcPr>
          <w:p w:rsidR="00B262DF" w:rsidRPr="005E18CE" w:rsidRDefault="00B262DF" w:rsidP="007F7409">
            <w:pPr>
              <w:snapToGrid w:val="0"/>
              <w:spacing w:after="0" w:line="360" w:lineRule="auto"/>
              <w:jc w:val="center"/>
              <w:rPr>
                <w:rFonts w:ascii="Book Antiqua" w:hAnsi="Book Antiqua" w:cs="Times New Roman"/>
                <w:sz w:val="24"/>
                <w:szCs w:val="24"/>
              </w:rPr>
            </w:pPr>
          </w:p>
        </w:tc>
        <w:tc>
          <w:tcPr>
            <w:tcW w:w="1440" w:type="dxa"/>
          </w:tcPr>
          <w:p w:rsidR="00B262DF"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gridSpan w:val="2"/>
          </w:tcPr>
          <w:p w:rsidR="00B262DF" w:rsidRPr="005E18CE" w:rsidRDefault="00B262DF" w:rsidP="007F7409">
            <w:pPr>
              <w:snapToGrid w:val="0"/>
              <w:spacing w:after="0" w:line="360" w:lineRule="auto"/>
              <w:jc w:val="center"/>
              <w:rPr>
                <w:rFonts w:ascii="Book Antiqua" w:hAnsi="Book Antiqua" w:cs="Times New Roman"/>
                <w:sz w:val="24"/>
                <w:szCs w:val="24"/>
              </w:rPr>
            </w:pPr>
          </w:p>
        </w:tc>
        <w:tc>
          <w:tcPr>
            <w:tcW w:w="1440" w:type="dxa"/>
          </w:tcPr>
          <w:p w:rsidR="00B262DF" w:rsidRPr="005E18CE" w:rsidRDefault="00B262D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67%</w:t>
            </w:r>
          </w:p>
        </w:tc>
        <w:tc>
          <w:tcPr>
            <w:tcW w:w="1800" w:type="dxa"/>
            <w:gridSpan w:val="2"/>
          </w:tcPr>
          <w:p w:rsidR="00B262DF" w:rsidRPr="005E18CE" w:rsidRDefault="00B262D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You</w:t>
            </w:r>
            <w:r w:rsidR="00EA5C27" w:rsidRPr="005E18CE">
              <w:rPr>
                <w:rFonts w:ascii="Book Antiqua" w:hAnsi="Book Antiqua" w:cs="Times New Roman"/>
                <w:sz w:val="24"/>
                <w:szCs w:val="24"/>
                <w:vertAlign w:val="superscript"/>
              </w:rPr>
              <w:t>[21</w:t>
            </w:r>
            <w:r w:rsidR="00B04332" w:rsidRPr="005E18CE">
              <w:rPr>
                <w:rFonts w:ascii="Book Antiqua" w:hAnsi="Book Antiqua" w:cs="Times New Roman"/>
                <w:sz w:val="24"/>
                <w:szCs w:val="24"/>
                <w:vertAlign w:val="superscript"/>
              </w:rPr>
              <w:t>9</w:t>
            </w:r>
            <w:r w:rsidR="00EA5C27" w:rsidRPr="005E18CE">
              <w:rPr>
                <w:rFonts w:ascii="Book Antiqua" w:hAnsi="Book Antiqua" w:cs="Times New Roman"/>
                <w:sz w:val="24"/>
                <w:szCs w:val="24"/>
                <w:vertAlign w:val="superscript"/>
              </w:rPr>
              <w:t>]</w:t>
            </w:r>
          </w:p>
        </w:tc>
      </w:tr>
      <w:tr w:rsidR="00B90469" w:rsidRPr="005E18CE" w:rsidTr="000A6B5A">
        <w:tc>
          <w:tcPr>
            <w:tcW w:w="1728" w:type="dxa"/>
          </w:tcPr>
          <w:p w:rsidR="00B90469" w:rsidRPr="005E18CE" w:rsidRDefault="00B9046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Antibiotic stewardship</w:t>
            </w:r>
            <w:r w:rsidRPr="005E18CE">
              <w:rPr>
                <w:rFonts w:ascii="Book Antiqua" w:hAnsi="Book Antiqua" w:cs="Times New Roman"/>
                <w:sz w:val="24"/>
                <w:szCs w:val="24"/>
              </w:rPr>
              <w:br/>
              <w:t>(% CDI reduced)</w:t>
            </w:r>
          </w:p>
        </w:tc>
        <w:tc>
          <w:tcPr>
            <w:tcW w:w="1440" w:type="dxa"/>
            <w:gridSpan w:val="2"/>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530" w:type="dxa"/>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440" w:type="dxa"/>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440" w:type="dxa"/>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46%</w:t>
            </w:r>
            <w:r w:rsidRPr="005E18CE">
              <w:rPr>
                <w:rFonts w:ascii="Book Antiqua" w:hAnsi="Book Antiqua" w:cs="Times New Roman"/>
                <w:sz w:val="24"/>
                <w:szCs w:val="24"/>
              </w:rPr>
              <w:br/>
              <w:t>66%</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Wenisch</w:t>
            </w:r>
            <w:r w:rsidRPr="005E18CE">
              <w:rPr>
                <w:rFonts w:ascii="Book Antiqua" w:hAnsi="Book Antiqua" w:cs="Times New Roman"/>
                <w:sz w:val="24"/>
                <w:szCs w:val="24"/>
                <w:vertAlign w:val="superscript"/>
              </w:rPr>
              <w:t>[102]</w:t>
            </w:r>
            <w:r w:rsidRPr="005E18CE">
              <w:rPr>
                <w:rFonts w:ascii="Book Antiqua" w:hAnsi="Book Antiqua" w:cs="Times New Roman"/>
                <w:sz w:val="24"/>
                <w:szCs w:val="24"/>
              </w:rPr>
              <w:br/>
              <w:t>Kallen</w:t>
            </w:r>
            <w:r w:rsidRPr="005E18CE">
              <w:rPr>
                <w:rFonts w:ascii="Book Antiqua" w:hAnsi="Book Antiqua" w:cs="Times New Roman"/>
                <w:sz w:val="24"/>
                <w:szCs w:val="24"/>
                <w:vertAlign w:val="superscript"/>
              </w:rPr>
              <w:t>[220]</w:t>
            </w:r>
          </w:p>
        </w:tc>
      </w:tr>
      <w:tr w:rsidR="00B90469" w:rsidRPr="005E18CE" w:rsidTr="000A6B5A">
        <w:tc>
          <w:tcPr>
            <w:tcW w:w="1728" w:type="dxa"/>
          </w:tcPr>
          <w:p w:rsidR="00B90469" w:rsidRPr="005E18CE" w:rsidRDefault="00B9046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Probiotics</w:t>
            </w:r>
            <w:r w:rsidRPr="005E18CE">
              <w:rPr>
                <w:rFonts w:ascii="Book Antiqua" w:hAnsi="Book Antiqua" w:cs="Times New Roman"/>
                <w:sz w:val="24"/>
                <w:szCs w:val="24"/>
              </w:rPr>
              <w:br/>
            </w:r>
          </w:p>
        </w:tc>
        <w:tc>
          <w:tcPr>
            <w:tcW w:w="144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i/>
                <w:sz w:val="24"/>
                <w:szCs w:val="24"/>
              </w:rPr>
              <w:t>S. boulardii</w:t>
            </w:r>
            <w:r w:rsidRPr="005E18CE">
              <w:rPr>
                <w:rFonts w:ascii="Book Antiqua" w:hAnsi="Book Antiqua" w:cs="Times New Roman"/>
                <w:i/>
                <w:sz w:val="24"/>
                <w:szCs w:val="24"/>
              </w:rPr>
              <w:br/>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0.43)</w:t>
            </w:r>
            <w:r w:rsidRPr="005E18CE">
              <w:rPr>
                <w:rFonts w:ascii="Book Antiqua" w:hAnsi="Book Antiqua" w:cs="Times New Roman"/>
                <w:i/>
                <w:sz w:val="24"/>
                <w:szCs w:val="24"/>
              </w:rPr>
              <w:br/>
              <w:t xml:space="preserve">L. rhamnosus GG </w:t>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0.36)</w:t>
            </w:r>
            <w:r w:rsidRPr="005E18CE">
              <w:rPr>
                <w:rFonts w:ascii="Book Antiqua" w:hAnsi="Book Antiqua" w:cs="Times New Roman"/>
                <w:sz w:val="24"/>
                <w:szCs w:val="24"/>
              </w:rPr>
              <w:br/>
            </w:r>
            <w:r w:rsidRPr="005E18CE">
              <w:rPr>
                <w:rFonts w:ascii="Book Antiqua" w:hAnsi="Book Antiqua" w:cs="Times New Roman"/>
                <w:sz w:val="24"/>
                <w:szCs w:val="24"/>
              </w:rPr>
              <w:br/>
            </w:r>
            <w:r w:rsidRPr="005E18CE">
              <w:rPr>
                <w:rFonts w:ascii="Book Antiqua" w:hAnsi="Book Antiqua" w:cs="Times New Roman"/>
                <w:i/>
                <w:sz w:val="24"/>
                <w:szCs w:val="24"/>
              </w:rPr>
              <w:lastRenderedPageBreak/>
              <w:t>S. boulardii</w:t>
            </w:r>
            <w:r w:rsidRPr="005E18CE">
              <w:rPr>
                <w:rFonts w:ascii="Book Antiqua" w:hAnsi="Book Antiqua" w:cs="Times New Roman"/>
                <w:i/>
                <w:sz w:val="24"/>
                <w:szCs w:val="24"/>
              </w:rPr>
              <w:br/>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0.43)</w:t>
            </w:r>
            <w:r w:rsidRPr="005E18CE">
              <w:rPr>
                <w:rFonts w:ascii="Book Antiqua" w:hAnsi="Book Antiqua" w:cs="Times New Roman"/>
                <w:sz w:val="24"/>
                <w:szCs w:val="24"/>
              </w:rPr>
              <w:br/>
            </w:r>
            <w:r w:rsidRPr="005E18CE">
              <w:rPr>
                <w:rFonts w:ascii="Book Antiqua" w:hAnsi="Book Antiqua" w:cs="Times New Roman"/>
                <w:i/>
                <w:sz w:val="24"/>
                <w:szCs w:val="24"/>
              </w:rPr>
              <w:t xml:space="preserve">L. rhamnosus GG </w:t>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0.48)</w:t>
            </w:r>
          </w:p>
        </w:tc>
        <w:tc>
          <w:tcPr>
            <w:tcW w:w="1800" w:type="dxa"/>
          </w:tcPr>
          <w:p w:rsidR="007F7409" w:rsidRPr="005E18CE" w:rsidRDefault="00B90469" w:rsidP="007F7409">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lastRenderedPageBreak/>
              <w:t>McFarland</w:t>
            </w:r>
            <w:r w:rsidRPr="005E18CE">
              <w:rPr>
                <w:rFonts w:ascii="Book Antiqua" w:hAnsi="Book Antiqua" w:cs="Times New Roman"/>
                <w:sz w:val="24"/>
                <w:szCs w:val="24"/>
                <w:vertAlign w:val="superscript"/>
              </w:rPr>
              <w:t>[19]</w:t>
            </w:r>
            <w:r w:rsidRPr="005E18CE">
              <w:rPr>
                <w:rFonts w:ascii="Book Antiqua" w:hAnsi="Book Antiqua" w:cs="Times New Roman"/>
                <w:sz w:val="24"/>
                <w:szCs w:val="24"/>
                <w:vertAlign w:val="superscript"/>
              </w:rPr>
              <w:br/>
            </w:r>
            <w:r w:rsidRPr="005E18CE">
              <w:rPr>
                <w:rFonts w:ascii="Book Antiqua" w:hAnsi="Book Antiqua" w:cs="Times New Roman"/>
                <w:sz w:val="24"/>
                <w:szCs w:val="24"/>
              </w:rPr>
              <w:br/>
            </w:r>
          </w:p>
          <w:p w:rsidR="007F7409" w:rsidRPr="005E18CE" w:rsidRDefault="00B90469" w:rsidP="007F7409">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McFarland</w:t>
            </w:r>
            <w:r w:rsidRPr="005E18CE">
              <w:rPr>
                <w:rFonts w:ascii="Book Antiqua" w:hAnsi="Book Antiqua" w:cs="Times New Roman"/>
                <w:sz w:val="24"/>
                <w:szCs w:val="24"/>
                <w:vertAlign w:val="superscript"/>
              </w:rPr>
              <w:t>[19]</w:t>
            </w:r>
            <w:r w:rsidRPr="005E18CE">
              <w:rPr>
                <w:rFonts w:ascii="Book Antiqua" w:hAnsi="Book Antiqua" w:cs="Times New Roman"/>
                <w:sz w:val="24"/>
                <w:szCs w:val="24"/>
              </w:rPr>
              <w:br/>
            </w:r>
            <w:r w:rsidRPr="005E18CE">
              <w:rPr>
                <w:rFonts w:ascii="Book Antiqua" w:hAnsi="Book Antiqua" w:cs="Times New Roman"/>
                <w:sz w:val="24"/>
                <w:szCs w:val="24"/>
              </w:rPr>
              <w:br/>
            </w:r>
            <w:r w:rsidRPr="005E18CE">
              <w:rPr>
                <w:rFonts w:ascii="Book Antiqua" w:hAnsi="Book Antiqua" w:cs="Times New Roman"/>
                <w:sz w:val="24"/>
                <w:szCs w:val="24"/>
              </w:rPr>
              <w:br/>
            </w:r>
            <w:r w:rsidRPr="005E18CE">
              <w:rPr>
                <w:rFonts w:ascii="Book Antiqua" w:hAnsi="Book Antiqua" w:cs="Times New Roman"/>
                <w:sz w:val="24"/>
                <w:szCs w:val="24"/>
              </w:rPr>
              <w:br/>
            </w:r>
            <w:r w:rsidRPr="005E18CE">
              <w:rPr>
                <w:rFonts w:ascii="Book Antiqua" w:hAnsi="Book Antiqua" w:cs="Times New Roman"/>
                <w:sz w:val="24"/>
                <w:szCs w:val="24"/>
              </w:rPr>
              <w:lastRenderedPageBreak/>
              <w:t>Szajewska</w:t>
            </w:r>
            <w:r w:rsidRPr="005E18CE">
              <w:rPr>
                <w:rFonts w:ascii="Book Antiqua" w:hAnsi="Book Antiqua" w:cs="Times New Roman"/>
                <w:sz w:val="24"/>
                <w:szCs w:val="24"/>
                <w:vertAlign w:val="superscript"/>
              </w:rPr>
              <w:t>[132]</w:t>
            </w:r>
            <w:r w:rsidRPr="005E18CE">
              <w:rPr>
                <w:rFonts w:ascii="Book Antiqua" w:hAnsi="Book Antiqua" w:cs="Times New Roman"/>
                <w:sz w:val="24"/>
                <w:szCs w:val="24"/>
              </w:rPr>
              <w:br/>
            </w:r>
            <w:r w:rsidRPr="005E18CE">
              <w:rPr>
                <w:rFonts w:ascii="Book Antiqua" w:hAnsi="Book Antiqua" w:cs="Times New Roman"/>
                <w:sz w:val="24"/>
                <w:szCs w:val="24"/>
              </w:rPr>
              <w:br/>
            </w:r>
          </w:p>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Szajewska</w:t>
            </w:r>
            <w:r w:rsidRPr="005E18CE">
              <w:rPr>
                <w:rFonts w:ascii="Book Antiqua" w:hAnsi="Book Antiqua" w:cs="Times New Roman"/>
                <w:sz w:val="24"/>
                <w:szCs w:val="24"/>
                <w:vertAlign w:val="superscript"/>
              </w:rPr>
              <w:t>[132]</w:t>
            </w:r>
          </w:p>
        </w:tc>
        <w:tc>
          <w:tcPr>
            <w:tcW w:w="1530" w:type="dxa"/>
          </w:tcPr>
          <w:p w:rsidR="00B90469" w:rsidRPr="005E18CE" w:rsidRDefault="00B90469" w:rsidP="007F7409">
            <w:pPr>
              <w:snapToGrid w:val="0"/>
              <w:spacing w:after="0" w:line="360" w:lineRule="auto"/>
              <w:jc w:val="center"/>
              <w:rPr>
                <w:rFonts w:ascii="Book Antiqua" w:hAnsi="Book Antiqua" w:cs="Times New Roman"/>
                <w:i/>
                <w:sz w:val="24"/>
                <w:szCs w:val="24"/>
              </w:rPr>
            </w:pPr>
            <w:r w:rsidRPr="005E18CE">
              <w:rPr>
                <w:rFonts w:ascii="Book Antiqua" w:hAnsi="Book Antiqua" w:cs="Times New Roman"/>
                <w:i/>
                <w:sz w:val="24"/>
                <w:szCs w:val="24"/>
              </w:rPr>
              <w:lastRenderedPageBreak/>
              <w:t>S. boulardii</w:t>
            </w:r>
            <w:r w:rsidRPr="005E18CE">
              <w:rPr>
                <w:rFonts w:ascii="Book Antiqua" w:hAnsi="Book Antiqua" w:cs="Times New Roman"/>
                <w:i/>
                <w:sz w:val="24"/>
                <w:szCs w:val="24"/>
              </w:rPr>
              <w:br/>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0.47)</w:t>
            </w:r>
            <w:r w:rsidRPr="005E18CE">
              <w:rPr>
                <w:rFonts w:ascii="Book Antiqua" w:hAnsi="Book Antiqua" w:cs="Times New Roman"/>
                <w:sz w:val="24"/>
                <w:szCs w:val="24"/>
              </w:rPr>
              <w:br/>
            </w:r>
            <w:r w:rsidRPr="005E18CE">
              <w:rPr>
                <w:rFonts w:ascii="Book Antiqua" w:hAnsi="Book Antiqua" w:cs="Times New Roman"/>
                <w:i/>
                <w:sz w:val="24"/>
                <w:szCs w:val="24"/>
              </w:rPr>
              <w:t>S. boulardii</w:t>
            </w:r>
            <w:r w:rsidRPr="005E18CE">
              <w:rPr>
                <w:rFonts w:ascii="Book Antiqua" w:hAnsi="Book Antiqua" w:cs="Times New Roman"/>
                <w:i/>
                <w:sz w:val="24"/>
                <w:szCs w:val="24"/>
              </w:rPr>
              <w:br/>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0.49)</w:t>
            </w:r>
            <w:r w:rsidRPr="005E18CE">
              <w:rPr>
                <w:rFonts w:ascii="Book Antiqua" w:hAnsi="Book Antiqua" w:cs="Times New Roman"/>
                <w:sz w:val="24"/>
                <w:szCs w:val="24"/>
              </w:rPr>
              <w:br/>
            </w:r>
            <w:r w:rsidRPr="005E18CE">
              <w:rPr>
                <w:rFonts w:ascii="Book Antiqua" w:hAnsi="Book Antiqua" w:cs="Times New Roman"/>
                <w:i/>
                <w:sz w:val="24"/>
                <w:szCs w:val="24"/>
              </w:rPr>
              <w:t xml:space="preserve">La+Lc+Lr </w:t>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0.51)</w:t>
            </w:r>
            <w:r w:rsidRPr="005E18CE">
              <w:rPr>
                <w:rFonts w:ascii="Book Antiqua" w:hAnsi="Book Antiqua" w:cs="Times New Roman"/>
                <w:sz w:val="24"/>
                <w:szCs w:val="24"/>
              </w:rPr>
              <w:br/>
            </w:r>
            <w:r w:rsidRPr="005E18CE">
              <w:rPr>
                <w:rFonts w:ascii="Book Antiqua" w:hAnsi="Book Antiqua" w:cs="Times New Roman"/>
                <w:i/>
                <w:sz w:val="24"/>
                <w:szCs w:val="24"/>
              </w:rPr>
              <w:t xml:space="preserve">L. rhamnosus </w:t>
            </w:r>
            <w:r w:rsidRPr="005E18CE">
              <w:rPr>
                <w:rFonts w:ascii="Book Antiqua" w:hAnsi="Book Antiqua" w:cs="Times New Roman"/>
                <w:i/>
                <w:sz w:val="24"/>
                <w:szCs w:val="24"/>
              </w:rPr>
              <w:lastRenderedPageBreak/>
              <w:t xml:space="preserve">GG </w:t>
            </w:r>
            <w:r w:rsidRPr="005E18CE">
              <w:rPr>
                <w:rFonts w:ascii="Book Antiqua" w:hAnsi="Book Antiqua" w:cs="Times New Roman"/>
                <w:sz w:val="24"/>
                <w:szCs w:val="24"/>
              </w:rPr>
              <w:t>(no)</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McFarland</w:t>
            </w:r>
            <w:r w:rsidRPr="005E18CE">
              <w:rPr>
                <w:rFonts w:ascii="Book Antiqua" w:hAnsi="Book Antiqua" w:cs="Times New Roman"/>
                <w:sz w:val="24"/>
                <w:szCs w:val="24"/>
                <w:vertAlign w:val="superscript"/>
              </w:rPr>
              <w:t>[131]</w:t>
            </w:r>
            <w:r w:rsidRPr="005E18CE">
              <w:rPr>
                <w:rFonts w:ascii="Book Antiqua" w:hAnsi="Book Antiqua" w:cs="Times New Roman"/>
                <w:sz w:val="24"/>
                <w:szCs w:val="24"/>
              </w:rPr>
              <w:br/>
            </w:r>
            <w:r w:rsidRPr="005E18CE">
              <w:rPr>
                <w:rFonts w:ascii="Book Antiqua" w:hAnsi="Book Antiqua" w:cs="Times New Roman"/>
                <w:sz w:val="24"/>
                <w:szCs w:val="24"/>
              </w:rPr>
              <w:br/>
              <w:t>Szajewska</w:t>
            </w:r>
            <w:r w:rsidRPr="005E18CE">
              <w:rPr>
                <w:rFonts w:ascii="Book Antiqua" w:hAnsi="Book Antiqua" w:cs="Times New Roman"/>
                <w:sz w:val="24"/>
                <w:szCs w:val="24"/>
                <w:vertAlign w:val="superscript"/>
              </w:rPr>
              <w:t>[132]</w:t>
            </w:r>
            <w:r w:rsidRPr="005E18CE">
              <w:rPr>
                <w:rFonts w:ascii="Book Antiqua" w:hAnsi="Book Antiqua" w:cs="Times New Roman"/>
                <w:sz w:val="24"/>
                <w:szCs w:val="24"/>
              </w:rPr>
              <w:br/>
            </w:r>
            <w:r w:rsidRPr="005E18CE">
              <w:rPr>
                <w:rFonts w:ascii="Book Antiqua" w:hAnsi="Book Antiqua" w:cs="Times New Roman"/>
                <w:sz w:val="24"/>
                <w:szCs w:val="24"/>
              </w:rPr>
              <w:br/>
              <w:t>Hempel</w:t>
            </w:r>
            <w:r w:rsidRPr="005E18CE">
              <w:rPr>
                <w:rFonts w:ascii="Book Antiqua" w:hAnsi="Book Antiqua" w:cs="Times New Roman"/>
                <w:sz w:val="24"/>
                <w:szCs w:val="24"/>
                <w:vertAlign w:val="superscript"/>
              </w:rPr>
              <w:t>[129]</w:t>
            </w:r>
            <w:r w:rsidRPr="005E18CE">
              <w:rPr>
                <w:rFonts w:ascii="Book Antiqua" w:hAnsi="Book Antiqua" w:cs="Times New Roman"/>
                <w:sz w:val="24"/>
                <w:szCs w:val="24"/>
              </w:rPr>
              <w:br/>
            </w:r>
            <w:r w:rsidR="00454FA6" w:rsidRPr="005E18CE">
              <w:rPr>
                <w:rFonts w:ascii="Book Antiqua" w:hAnsi="Book Antiqua" w:cs="Times New Roman"/>
                <w:sz w:val="24"/>
                <w:szCs w:val="24"/>
              </w:rPr>
              <w:br/>
            </w:r>
            <w:r w:rsidRPr="005E18CE">
              <w:rPr>
                <w:rFonts w:ascii="Book Antiqua" w:hAnsi="Book Antiqua" w:cs="Times New Roman"/>
                <w:sz w:val="24"/>
                <w:szCs w:val="24"/>
              </w:rPr>
              <w:t>Szajewska</w:t>
            </w:r>
            <w:r w:rsidRPr="005E18CE">
              <w:rPr>
                <w:rFonts w:ascii="Book Antiqua" w:hAnsi="Book Antiqua" w:cs="Times New Roman"/>
                <w:sz w:val="24"/>
                <w:szCs w:val="24"/>
                <w:vertAlign w:val="superscript"/>
              </w:rPr>
              <w:t>[132]</w:t>
            </w:r>
          </w:p>
        </w:tc>
        <w:tc>
          <w:tcPr>
            <w:tcW w:w="1440" w:type="dxa"/>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i/>
                <w:sz w:val="24"/>
                <w:szCs w:val="24"/>
              </w:rPr>
              <w:t>S. boulardii</w:t>
            </w:r>
            <w:r w:rsidRPr="005E18CE">
              <w:rPr>
                <w:rFonts w:ascii="Book Antiqua" w:hAnsi="Book Antiqua" w:cs="Times New Roman"/>
                <w:i/>
                <w:sz w:val="24"/>
                <w:szCs w:val="24"/>
              </w:rPr>
              <w:br/>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0.25)</w:t>
            </w:r>
          </w:p>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i/>
                <w:sz w:val="24"/>
                <w:szCs w:val="24"/>
              </w:rPr>
              <w:t>S. boulardii</w:t>
            </w:r>
            <w:r w:rsidRPr="005E18CE">
              <w:rPr>
                <w:rFonts w:ascii="Book Antiqua" w:hAnsi="Book Antiqua" w:cs="Times New Roman"/>
                <w:sz w:val="24"/>
                <w:szCs w:val="24"/>
              </w:rPr>
              <w:b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0.25)</w:t>
            </w:r>
          </w:p>
        </w:tc>
        <w:tc>
          <w:tcPr>
            <w:tcW w:w="1800" w:type="dxa"/>
            <w:gridSpan w:val="2"/>
          </w:tcPr>
          <w:p w:rsidR="007F7409" w:rsidRPr="005E18CE" w:rsidRDefault="00B90469" w:rsidP="007F7409">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McFarland</w:t>
            </w:r>
            <w:r w:rsidRPr="005E18CE">
              <w:rPr>
                <w:rFonts w:ascii="Book Antiqua" w:hAnsi="Book Antiqua" w:cs="Times New Roman"/>
                <w:sz w:val="24"/>
                <w:szCs w:val="24"/>
                <w:vertAlign w:val="superscript"/>
              </w:rPr>
              <w:t>[138]</w:t>
            </w:r>
            <w:r w:rsidRPr="005E18CE">
              <w:rPr>
                <w:rFonts w:ascii="Book Antiqua" w:hAnsi="Book Antiqua" w:cs="Times New Roman"/>
                <w:sz w:val="24"/>
                <w:szCs w:val="24"/>
              </w:rPr>
              <w:br/>
            </w:r>
            <w:r w:rsidRPr="005E18CE">
              <w:rPr>
                <w:rFonts w:ascii="Book Antiqua" w:hAnsi="Book Antiqua" w:cs="Times New Roman"/>
                <w:sz w:val="24"/>
                <w:szCs w:val="24"/>
              </w:rPr>
              <w:br/>
            </w:r>
          </w:p>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Szajewska</w:t>
            </w:r>
            <w:r w:rsidRPr="005E18CE">
              <w:rPr>
                <w:rFonts w:ascii="Book Antiqua" w:hAnsi="Book Antiqua" w:cs="Times New Roman"/>
                <w:sz w:val="24"/>
                <w:szCs w:val="24"/>
                <w:vertAlign w:val="superscript"/>
              </w:rPr>
              <w:t>[132]</w:t>
            </w:r>
          </w:p>
        </w:tc>
        <w:tc>
          <w:tcPr>
            <w:tcW w:w="1440" w:type="dxa"/>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i/>
                <w:sz w:val="24"/>
                <w:szCs w:val="24"/>
              </w:rPr>
              <w:t xml:space="preserve">La+Lc+Lr </w:t>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0.21)</w:t>
            </w:r>
            <w:r w:rsidRPr="005E18CE">
              <w:rPr>
                <w:rFonts w:ascii="Book Antiqua" w:hAnsi="Book Antiqua" w:cs="Times New Roman"/>
                <w:sz w:val="24"/>
                <w:szCs w:val="24"/>
              </w:rPr>
              <w:br/>
            </w:r>
            <w:r w:rsidRPr="005E18CE">
              <w:rPr>
                <w:rFonts w:ascii="Book Antiqua" w:hAnsi="Book Antiqua" w:cs="Times New Roman"/>
                <w:i/>
                <w:sz w:val="24"/>
                <w:szCs w:val="24"/>
              </w:rPr>
              <w:t>La+Lc+Lr</w:t>
            </w:r>
            <w:r w:rsidRPr="005E18CE">
              <w:rPr>
                <w:rFonts w:ascii="Book Antiqua" w:hAnsi="Book Antiqua" w:cs="Times New Roman"/>
                <w:i/>
                <w:sz w:val="24"/>
                <w:szCs w:val="24"/>
              </w:rPr>
              <w:br/>
            </w:r>
            <w:r w:rsidRPr="005E18CE">
              <w:rPr>
                <w:rFonts w:ascii="Book Antiqua" w:hAnsi="Book Antiqua" w:cs="Times New Roman"/>
                <w:sz w:val="24"/>
                <w:szCs w:val="24"/>
              </w:rPr>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0.21)</w:t>
            </w:r>
            <w:r w:rsidRPr="005E18CE">
              <w:rPr>
                <w:rFonts w:ascii="Book Antiqua" w:hAnsi="Book Antiqua" w:cs="Times New Roman"/>
                <w:sz w:val="24"/>
                <w:szCs w:val="24"/>
              </w:rPr>
              <w:br/>
            </w:r>
            <w:r w:rsidRPr="005E18CE">
              <w:rPr>
                <w:rFonts w:ascii="Book Antiqua" w:hAnsi="Book Antiqua" w:cs="Times New Roman"/>
                <w:i/>
                <w:sz w:val="24"/>
                <w:szCs w:val="24"/>
              </w:rPr>
              <w:t>L. casei</w:t>
            </w:r>
            <w:r w:rsidRPr="005E18CE">
              <w:rPr>
                <w:rFonts w:ascii="Book Antiqua" w:hAnsi="Book Antiqua" w:cs="Times New Roman"/>
                <w:sz w:val="24"/>
                <w:szCs w:val="24"/>
              </w:rPr>
              <w:t xml:space="preserve"> DN114001</w:t>
            </w:r>
            <w:r w:rsidRPr="005E18CE">
              <w:rPr>
                <w:rFonts w:ascii="Book Antiqua" w:hAnsi="Book Antiqua" w:cs="Times New Roman"/>
                <w:sz w:val="24"/>
                <w:szCs w:val="24"/>
              </w:rPr>
              <w:br/>
            </w:r>
            <w:r w:rsidRPr="005E18CE">
              <w:rPr>
                <w:rFonts w:ascii="Book Antiqua" w:hAnsi="Book Antiqua" w:cs="Times New Roman"/>
                <w:sz w:val="24"/>
                <w:szCs w:val="24"/>
              </w:rPr>
              <w:lastRenderedPageBreak/>
              <w:t>(pRR</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0.08)</w:t>
            </w:r>
            <w:r w:rsidRPr="005E18CE">
              <w:rPr>
                <w:rFonts w:ascii="Book Antiqua" w:hAnsi="Book Antiqua" w:cs="Times New Roman"/>
                <w:sz w:val="24"/>
                <w:szCs w:val="24"/>
              </w:rPr>
              <w:br/>
            </w: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(no)</w:t>
            </w:r>
          </w:p>
        </w:tc>
        <w:tc>
          <w:tcPr>
            <w:tcW w:w="1800" w:type="dxa"/>
            <w:gridSpan w:val="2"/>
          </w:tcPr>
          <w:p w:rsidR="007F7409" w:rsidRPr="005E18CE" w:rsidRDefault="00B90469" w:rsidP="007F7409">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lastRenderedPageBreak/>
              <w:t>Johnson</w:t>
            </w:r>
            <w:r w:rsidRPr="005E18CE">
              <w:rPr>
                <w:rFonts w:ascii="Book Antiqua" w:hAnsi="Book Antiqua" w:cs="Times New Roman"/>
                <w:sz w:val="24"/>
                <w:szCs w:val="24"/>
                <w:vertAlign w:val="superscript"/>
              </w:rPr>
              <w:t>[137]</w:t>
            </w:r>
            <w:r w:rsidRPr="005E18CE">
              <w:rPr>
                <w:rFonts w:ascii="Book Antiqua" w:hAnsi="Book Antiqua" w:cs="Times New Roman"/>
                <w:sz w:val="24"/>
                <w:szCs w:val="24"/>
              </w:rPr>
              <w:br/>
            </w:r>
            <w:r w:rsidRPr="005E18CE">
              <w:rPr>
                <w:rFonts w:ascii="Book Antiqua" w:hAnsi="Book Antiqua" w:cs="Times New Roman"/>
                <w:sz w:val="24"/>
                <w:szCs w:val="24"/>
              </w:rPr>
              <w:br/>
            </w:r>
          </w:p>
          <w:p w:rsidR="007F7409" w:rsidRPr="005E18CE" w:rsidRDefault="00B90469" w:rsidP="007F7409">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McFarland</w:t>
            </w:r>
            <w:r w:rsidRPr="005E18CE">
              <w:rPr>
                <w:rFonts w:ascii="Book Antiqua" w:hAnsi="Book Antiqua" w:cs="Times New Roman"/>
                <w:sz w:val="24"/>
                <w:szCs w:val="24"/>
                <w:vertAlign w:val="superscript"/>
              </w:rPr>
              <w:t>[138]</w:t>
            </w:r>
            <w:r w:rsidR="00454FA6" w:rsidRPr="005E18CE">
              <w:rPr>
                <w:rFonts w:ascii="Book Antiqua" w:hAnsi="Book Antiqua" w:cs="Times New Roman"/>
                <w:sz w:val="24"/>
                <w:szCs w:val="24"/>
                <w:vertAlign w:val="superscript"/>
              </w:rPr>
              <w:br/>
            </w:r>
            <w:r w:rsidRPr="005E18CE">
              <w:rPr>
                <w:rFonts w:ascii="Book Antiqua" w:hAnsi="Book Antiqua" w:cs="Times New Roman"/>
                <w:sz w:val="24"/>
                <w:szCs w:val="24"/>
              </w:rPr>
              <w:br/>
            </w:r>
          </w:p>
          <w:p w:rsidR="007F7409" w:rsidRPr="005E18CE" w:rsidRDefault="00B90469" w:rsidP="007F7409">
            <w:pPr>
              <w:snapToGrid w:val="0"/>
              <w:spacing w:after="0" w:line="360" w:lineRule="auto"/>
              <w:jc w:val="center"/>
              <w:rPr>
                <w:rFonts w:ascii="Book Antiqua" w:hAnsi="Book Antiqua" w:cs="Times New Roman"/>
                <w:sz w:val="24"/>
                <w:szCs w:val="24"/>
                <w:lang w:eastAsia="zh-CN"/>
              </w:rPr>
            </w:pPr>
            <w:r w:rsidRPr="005E18CE">
              <w:rPr>
                <w:rFonts w:ascii="Book Antiqua" w:hAnsi="Book Antiqua" w:cs="Times New Roman"/>
                <w:sz w:val="24"/>
                <w:szCs w:val="24"/>
              </w:rPr>
              <w:t xml:space="preserve">McFarland </w:t>
            </w:r>
            <w:r w:rsidRPr="005E18CE">
              <w:rPr>
                <w:rFonts w:ascii="Book Antiqua" w:hAnsi="Book Antiqua" w:cs="Times New Roman"/>
                <w:sz w:val="24"/>
                <w:szCs w:val="24"/>
                <w:vertAlign w:val="superscript"/>
              </w:rPr>
              <w:t>[138]</w:t>
            </w:r>
            <w:r w:rsidR="00454FA6" w:rsidRPr="005E18CE">
              <w:rPr>
                <w:rFonts w:ascii="Book Antiqua" w:hAnsi="Book Antiqua" w:cs="Times New Roman"/>
                <w:sz w:val="24"/>
                <w:szCs w:val="24"/>
                <w:vertAlign w:val="superscript"/>
              </w:rPr>
              <w:br/>
            </w:r>
            <w:r w:rsidRPr="005E18CE">
              <w:rPr>
                <w:rFonts w:ascii="Book Antiqua" w:hAnsi="Book Antiqua" w:cs="Times New Roman"/>
                <w:sz w:val="24"/>
                <w:szCs w:val="24"/>
                <w:vertAlign w:val="superscript"/>
              </w:rPr>
              <w:lastRenderedPageBreak/>
              <w:br/>
            </w:r>
          </w:p>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Szajewska</w:t>
            </w:r>
            <w:r w:rsidRPr="005E18CE">
              <w:rPr>
                <w:rFonts w:ascii="Book Antiqua" w:hAnsi="Book Antiqua" w:cs="Times New Roman"/>
                <w:sz w:val="24"/>
                <w:szCs w:val="24"/>
                <w:vertAlign w:val="superscript"/>
              </w:rPr>
              <w:t>[132]</w:t>
            </w:r>
          </w:p>
        </w:tc>
      </w:tr>
      <w:tr w:rsidR="00D86B72" w:rsidRPr="005E18CE" w:rsidTr="000A6B5A">
        <w:trPr>
          <w:trHeight w:val="503"/>
        </w:trPr>
        <w:tc>
          <w:tcPr>
            <w:tcW w:w="14778" w:type="dxa"/>
            <w:gridSpan w:val="13"/>
          </w:tcPr>
          <w:p w:rsidR="00D86B72" w:rsidRPr="005E18CE" w:rsidRDefault="00D86B72" w:rsidP="00212255">
            <w:pPr>
              <w:snapToGrid w:val="0"/>
              <w:spacing w:after="0" w:line="360" w:lineRule="auto"/>
              <w:rPr>
                <w:rFonts w:ascii="Book Antiqua" w:hAnsi="Book Antiqua" w:cs="Times New Roman"/>
                <w:sz w:val="24"/>
                <w:szCs w:val="24"/>
              </w:rPr>
            </w:pPr>
            <w:r w:rsidRPr="005E18CE">
              <w:rPr>
                <w:rFonts w:ascii="Book Antiqua" w:hAnsi="Book Antiqua" w:cs="Times New Roman"/>
                <w:b/>
                <w:sz w:val="24"/>
                <w:szCs w:val="24"/>
              </w:rPr>
              <w:lastRenderedPageBreak/>
              <w:t>Treatment</w:t>
            </w:r>
          </w:p>
        </w:tc>
      </w:tr>
      <w:tr w:rsidR="00D55B6F" w:rsidRPr="005E18CE" w:rsidTr="000A6B5A">
        <w:trPr>
          <w:trHeight w:val="503"/>
        </w:trPr>
        <w:tc>
          <w:tcPr>
            <w:tcW w:w="1818" w:type="dxa"/>
            <w:gridSpan w:val="2"/>
          </w:tcPr>
          <w:p w:rsidR="00D55B6F" w:rsidRPr="005E18CE" w:rsidRDefault="00D55B6F" w:rsidP="007F7409">
            <w:pPr>
              <w:snapToGrid w:val="0"/>
              <w:spacing w:after="0" w:line="360" w:lineRule="auto"/>
              <w:rPr>
                <w:rFonts w:ascii="Book Antiqua" w:hAnsi="Book Antiqua" w:cs="Times New Roman"/>
                <w:b/>
                <w:sz w:val="24"/>
                <w:szCs w:val="24"/>
                <w:lang w:eastAsia="zh-CN"/>
              </w:rPr>
            </w:pPr>
            <w:r w:rsidRPr="005E18CE">
              <w:rPr>
                <w:rFonts w:ascii="Book Antiqua" w:hAnsi="Book Antiqua" w:cs="Times New Roman"/>
                <w:b/>
                <w:sz w:val="24"/>
                <w:szCs w:val="24"/>
              </w:rPr>
              <w:t>Initial episode</w:t>
            </w:r>
            <w:r w:rsidR="007F7409" w:rsidRPr="005E18CE">
              <w:rPr>
                <w:rFonts w:ascii="Book Antiqua" w:hAnsi="Book Antiqua" w:cs="Times New Roman" w:hint="eastAsia"/>
                <w:b/>
                <w:sz w:val="24"/>
                <w:szCs w:val="24"/>
                <w:vertAlign w:val="superscript"/>
                <w:lang w:eastAsia="zh-CN"/>
              </w:rPr>
              <w:t>1</w:t>
            </w:r>
          </w:p>
        </w:tc>
        <w:tc>
          <w:tcPr>
            <w:tcW w:w="1350" w:type="dxa"/>
          </w:tcPr>
          <w:p w:rsidR="00D55B6F" w:rsidRPr="005E18CE" w:rsidRDefault="00D55B6F" w:rsidP="00212255">
            <w:pPr>
              <w:snapToGrid w:val="0"/>
              <w:spacing w:after="0" w:line="360" w:lineRule="auto"/>
              <w:rPr>
                <w:rFonts w:ascii="Book Antiqua" w:hAnsi="Book Antiqua" w:cs="Times New Roman"/>
                <w:sz w:val="24"/>
                <w:szCs w:val="24"/>
              </w:rPr>
            </w:pPr>
          </w:p>
        </w:tc>
        <w:tc>
          <w:tcPr>
            <w:tcW w:w="1800" w:type="dxa"/>
          </w:tcPr>
          <w:p w:rsidR="00D55B6F" w:rsidRPr="005E18CE" w:rsidRDefault="00D55B6F" w:rsidP="00212255">
            <w:pPr>
              <w:snapToGrid w:val="0"/>
              <w:spacing w:after="0" w:line="360" w:lineRule="auto"/>
              <w:rPr>
                <w:rFonts w:ascii="Book Antiqua" w:hAnsi="Book Antiqua" w:cs="Times New Roman"/>
                <w:sz w:val="24"/>
                <w:szCs w:val="24"/>
              </w:rPr>
            </w:pPr>
          </w:p>
        </w:tc>
        <w:tc>
          <w:tcPr>
            <w:tcW w:w="1620" w:type="dxa"/>
            <w:gridSpan w:val="2"/>
          </w:tcPr>
          <w:p w:rsidR="00D55B6F" w:rsidRPr="005E18CE" w:rsidRDefault="00D55B6F" w:rsidP="00212255">
            <w:pPr>
              <w:snapToGrid w:val="0"/>
              <w:spacing w:after="0" w:line="360" w:lineRule="auto"/>
              <w:rPr>
                <w:rFonts w:ascii="Book Antiqua" w:hAnsi="Book Antiqua" w:cs="Times New Roman"/>
                <w:sz w:val="24"/>
                <w:szCs w:val="24"/>
              </w:rPr>
            </w:pPr>
          </w:p>
        </w:tc>
        <w:tc>
          <w:tcPr>
            <w:tcW w:w="1710" w:type="dxa"/>
          </w:tcPr>
          <w:p w:rsidR="00D55B6F" w:rsidRPr="005E18CE" w:rsidRDefault="00D55B6F" w:rsidP="00212255">
            <w:pPr>
              <w:snapToGrid w:val="0"/>
              <w:spacing w:after="0" w:line="360" w:lineRule="auto"/>
              <w:rPr>
                <w:rFonts w:ascii="Book Antiqua" w:hAnsi="Book Antiqua" w:cs="Times New Roman"/>
                <w:sz w:val="24"/>
                <w:szCs w:val="24"/>
              </w:rPr>
            </w:pPr>
          </w:p>
        </w:tc>
        <w:tc>
          <w:tcPr>
            <w:tcW w:w="1440" w:type="dxa"/>
          </w:tcPr>
          <w:p w:rsidR="00D55B6F" w:rsidRPr="005E18CE" w:rsidRDefault="00D55B6F" w:rsidP="00212255">
            <w:pPr>
              <w:snapToGrid w:val="0"/>
              <w:spacing w:after="0" w:line="360" w:lineRule="auto"/>
              <w:rPr>
                <w:rFonts w:ascii="Book Antiqua" w:hAnsi="Book Antiqua" w:cs="Times New Roman"/>
                <w:sz w:val="24"/>
                <w:szCs w:val="24"/>
              </w:rPr>
            </w:pPr>
          </w:p>
        </w:tc>
        <w:tc>
          <w:tcPr>
            <w:tcW w:w="1710" w:type="dxa"/>
          </w:tcPr>
          <w:p w:rsidR="00D55B6F" w:rsidRPr="005E18CE" w:rsidRDefault="00D55B6F" w:rsidP="00212255">
            <w:pPr>
              <w:snapToGrid w:val="0"/>
              <w:spacing w:after="0" w:line="360" w:lineRule="auto"/>
              <w:rPr>
                <w:rFonts w:ascii="Book Antiqua" w:hAnsi="Book Antiqua" w:cs="Times New Roman"/>
                <w:sz w:val="24"/>
                <w:szCs w:val="24"/>
              </w:rPr>
            </w:pPr>
          </w:p>
        </w:tc>
        <w:tc>
          <w:tcPr>
            <w:tcW w:w="1530" w:type="dxa"/>
            <w:gridSpan w:val="2"/>
          </w:tcPr>
          <w:p w:rsidR="00D55B6F" w:rsidRPr="005E18CE" w:rsidRDefault="00D55B6F" w:rsidP="00212255">
            <w:pPr>
              <w:snapToGrid w:val="0"/>
              <w:spacing w:after="0" w:line="360" w:lineRule="auto"/>
              <w:rPr>
                <w:rFonts w:ascii="Book Antiqua" w:hAnsi="Book Antiqua" w:cs="Times New Roman"/>
                <w:sz w:val="24"/>
                <w:szCs w:val="24"/>
              </w:rPr>
            </w:pPr>
          </w:p>
        </w:tc>
        <w:tc>
          <w:tcPr>
            <w:tcW w:w="1800" w:type="dxa"/>
            <w:gridSpan w:val="2"/>
          </w:tcPr>
          <w:p w:rsidR="00D55B6F" w:rsidRPr="005E18CE" w:rsidRDefault="00D55B6F" w:rsidP="00212255">
            <w:pPr>
              <w:snapToGrid w:val="0"/>
              <w:spacing w:after="0" w:line="360" w:lineRule="auto"/>
              <w:rPr>
                <w:rFonts w:ascii="Book Antiqua" w:hAnsi="Book Antiqua" w:cs="Times New Roman"/>
                <w:sz w:val="24"/>
                <w:szCs w:val="24"/>
              </w:rPr>
            </w:pPr>
          </w:p>
        </w:tc>
      </w:tr>
      <w:tr w:rsidR="00D55B6F" w:rsidRPr="005E18CE" w:rsidTr="000A6B5A">
        <w:tc>
          <w:tcPr>
            <w:tcW w:w="1818" w:type="dxa"/>
            <w:gridSpan w:val="2"/>
          </w:tcPr>
          <w:p w:rsidR="00D55B6F" w:rsidRPr="005E18CE" w:rsidRDefault="00D55B6F"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No treatment given or stop inciting antibiotic</w:t>
            </w:r>
            <w:r w:rsidR="00FE66E1" w:rsidRPr="005E18CE">
              <w:rPr>
                <w:rFonts w:ascii="Book Antiqua" w:hAnsi="Book Antiqua" w:cs="Times New Roman"/>
                <w:sz w:val="24"/>
                <w:szCs w:val="24"/>
              </w:rPr>
              <w:br/>
              <w:t>(% done)</w:t>
            </w:r>
          </w:p>
        </w:tc>
        <w:tc>
          <w:tcPr>
            <w:tcW w:w="1350" w:type="dxa"/>
          </w:tcPr>
          <w:p w:rsidR="00D55B6F"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D55B6F" w:rsidRPr="005E18CE" w:rsidRDefault="00D55B6F" w:rsidP="007F7409">
            <w:pPr>
              <w:snapToGrid w:val="0"/>
              <w:spacing w:after="0" w:line="360" w:lineRule="auto"/>
              <w:jc w:val="center"/>
              <w:rPr>
                <w:rFonts w:ascii="Book Antiqua" w:hAnsi="Book Antiqua" w:cs="Times New Roman"/>
                <w:sz w:val="24"/>
                <w:szCs w:val="24"/>
              </w:rPr>
            </w:pPr>
          </w:p>
        </w:tc>
        <w:tc>
          <w:tcPr>
            <w:tcW w:w="1620" w:type="dxa"/>
            <w:gridSpan w:val="2"/>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4%</w:t>
            </w:r>
          </w:p>
        </w:tc>
        <w:tc>
          <w:tcPr>
            <w:tcW w:w="171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Elseviers</w:t>
            </w:r>
            <w:r w:rsidR="00D86B72" w:rsidRPr="005E18CE">
              <w:rPr>
                <w:rFonts w:ascii="Book Antiqua" w:hAnsi="Book Antiqua" w:cs="Times New Roman"/>
                <w:sz w:val="24"/>
                <w:szCs w:val="24"/>
                <w:vertAlign w:val="superscript"/>
              </w:rPr>
              <w:t>[37]</w:t>
            </w:r>
          </w:p>
        </w:tc>
        <w:tc>
          <w:tcPr>
            <w:tcW w:w="144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0%</w:t>
            </w:r>
            <w:r w:rsidRPr="005E18CE">
              <w:rPr>
                <w:rFonts w:ascii="Book Antiqua" w:hAnsi="Book Antiqua" w:cs="Times New Roman"/>
                <w:sz w:val="24"/>
                <w:szCs w:val="24"/>
              </w:rPr>
              <w:br/>
              <w:t>4%</w:t>
            </w:r>
            <w:r w:rsidRPr="005E18CE">
              <w:rPr>
                <w:rFonts w:ascii="Book Antiqua" w:hAnsi="Book Antiqua" w:cs="Times New Roman"/>
                <w:sz w:val="24"/>
                <w:szCs w:val="24"/>
              </w:rPr>
              <w:br/>
              <w:t>20%</w:t>
            </w:r>
            <w:r w:rsidRPr="005E18CE">
              <w:rPr>
                <w:rFonts w:ascii="Book Antiqua" w:hAnsi="Book Antiqua" w:cs="Times New Roman"/>
                <w:sz w:val="24"/>
                <w:szCs w:val="24"/>
              </w:rPr>
              <w:br/>
              <w:t>53%</w:t>
            </w:r>
            <w:r w:rsidRPr="005E18CE">
              <w:rPr>
                <w:rFonts w:ascii="Book Antiqua" w:hAnsi="Book Antiqua" w:cs="Times New Roman"/>
                <w:sz w:val="24"/>
                <w:szCs w:val="24"/>
              </w:rPr>
              <w:br/>
              <w:t>69%</w:t>
            </w:r>
          </w:p>
        </w:tc>
        <w:tc>
          <w:tcPr>
            <w:tcW w:w="171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Khanna</w:t>
            </w:r>
            <w:r w:rsidR="00D86B72" w:rsidRPr="005E18CE">
              <w:rPr>
                <w:rFonts w:ascii="Book Antiqua" w:hAnsi="Book Antiqua" w:cs="Times New Roman"/>
                <w:sz w:val="24"/>
                <w:szCs w:val="24"/>
                <w:vertAlign w:val="superscript"/>
              </w:rPr>
              <w:t>[40]</w:t>
            </w:r>
            <w:r w:rsidRPr="005E18CE">
              <w:rPr>
                <w:rFonts w:ascii="Book Antiqua" w:hAnsi="Book Antiqua" w:cs="Times New Roman"/>
                <w:sz w:val="24"/>
                <w:szCs w:val="24"/>
              </w:rPr>
              <w:br/>
              <w:t>Kim</w:t>
            </w:r>
            <w:r w:rsidR="00D86B72" w:rsidRPr="005E18CE">
              <w:rPr>
                <w:rFonts w:ascii="Book Antiqua" w:hAnsi="Book Antiqua" w:cs="Times New Roman"/>
                <w:sz w:val="24"/>
                <w:szCs w:val="24"/>
                <w:vertAlign w:val="superscript"/>
              </w:rPr>
              <w:t>[98]</w:t>
            </w:r>
            <w:r w:rsidRPr="005E18CE">
              <w:rPr>
                <w:rFonts w:ascii="Book Antiqua" w:hAnsi="Book Antiqua" w:cs="Times New Roman"/>
                <w:sz w:val="24"/>
                <w:szCs w:val="24"/>
              </w:rPr>
              <w:t xml:space="preserve"> </w:t>
            </w:r>
            <w:r w:rsidRPr="005E18CE">
              <w:rPr>
                <w:rFonts w:ascii="Book Antiqua" w:hAnsi="Book Antiqua" w:cs="Times New Roman"/>
                <w:sz w:val="24"/>
                <w:szCs w:val="24"/>
              </w:rPr>
              <w:br/>
              <w:t>Duleba</w:t>
            </w:r>
            <w:r w:rsidR="00D86B72" w:rsidRPr="005E18CE">
              <w:rPr>
                <w:rFonts w:ascii="Book Antiqua" w:hAnsi="Book Antiqua" w:cs="Times New Roman"/>
                <w:sz w:val="24"/>
                <w:szCs w:val="24"/>
                <w:vertAlign w:val="superscript"/>
              </w:rPr>
              <w:t>[18]</w:t>
            </w:r>
            <w:r w:rsidRPr="005E18CE">
              <w:rPr>
                <w:rFonts w:ascii="Book Antiqua" w:hAnsi="Book Antiqua" w:cs="Times New Roman"/>
                <w:sz w:val="24"/>
                <w:szCs w:val="24"/>
              </w:rPr>
              <w:br/>
              <w:t>Pai</w:t>
            </w:r>
            <w:r w:rsidR="00D86B72" w:rsidRPr="005E18CE">
              <w:rPr>
                <w:rFonts w:ascii="Book Antiqua" w:hAnsi="Book Antiqua" w:cs="Times New Roman"/>
                <w:sz w:val="24"/>
                <w:szCs w:val="24"/>
                <w:vertAlign w:val="superscript"/>
              </w:rPr>
              <w:t>[71]</w:t>
            </w:r>
            <w:r w:rsidRPr="005E18CE">
              <w:rPr>
                <w:rFonts w:ascii="Book Antiqua" w:hAnsi="Book Antiqua" w:cs="Times New Roman"/>
                <w:sz w:val="24"/>
                <w:szCs w:val="24"/>
              </w:rPr>
              <w:br/>
              <w:t>Gogate</w:t>
            </w:r>
            <w:r w:rsidR="00D86B72" w:rsidRPr="005E18CE">
              <w:rPr>
                <w:rFonts w:ascii="Book Antiqua" w:hAnsi="Book Antiqua" w:cs="Times New Roman"/>
                <w:sz w:val="24"/>
                <w:szCs w:val="24"/>
                <w:vertAlign w:val="superscript"/>
              </w:rPr>
              <w:t>[</w:t>
            </w:r>
            <w:r w:rsidR="004D477F" w:rsidRPr="005E18CE">
              <w:rPr>
                <w:rFonts w:ascii="Book Antiqua" w:hAnsi="Book Antiqua" w:cs="Times New Roman"/>
                <w:sz w:val="24"/>
                <w:szCs w:val="24"/>
                <w:vertAlign w:val="superscript"/>
              </w:rPr>
              <w:t>94</w:t>
            </w:r>
            <w:r w:rsidR="00D86B72" w:rsidRPr="005E18CE">
              <w:rPr>
                <w:rFonts w:ascii="Book Antiqua" w:hAnsi="Book Antiqua" w:cs="Times New Roman"/>
                <w:sz w:val="24"/>
                <w:szCs w:val="24"/>
                <w:vertAlign w:val="superscript"/>
              </w:rPr>
              <w:t>]</w:t>
            </w:r>
          </w:p>
        </w:tc>
        <w:tc>
          <w:tcPr>
            <w:tcW w:w="1530" w:type="dxa"/>
            <w:gridSpan w:val="2"/>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10%</w:t>
            </w:r>
            <w:r w:rsidR="00454FA6" w:rsidRPr="005E18CE">
              <w:rPr>
                <w:rFonts w:ascii="Book Antiqua" w:hAnsi="Book Antiqua" w:cs="Times New Roman"/>
                <w:sz w:val="24"/>
                <w:szCs w:val="24"/>
              </w:rPr>
              <w:br/>
            </w:r>
            <w:r w:rsidRPr="005E18CE">
              <w:rPr>
                <w:rFonts w:ascii="Book Antiqua" w:hAnsi="Book Antiqua" w:cs="Times New Roman"/>
                <w:sz w:val="24"/>
                <w:szCs w:val="24"/>
              </w:rPr>
              <w:br/>
              <w:t>24%</w:t>
            </w:r>
            <w:r w:rsidR="00FE66E1" w:rsidRPr="005E18CE">
              <w:rPr>
                <w:rFonts w:ascii="Book Antiqua" w:hAnsi="Book Antiqua" w:cs="Times New Roman"/>
                <w:sz w:val="24"/>
                <w:szCs w:val="24"/>
              </w:rPr>
              <w:br/>
              <w:t>53%</w:t>
            </w:r>
          </w:p>
        </w:tc>
        <w:tc>
          <w:tcPr>
            <w:tcW w:w="1800" w:type="dxa"/>
            <w:gridSpan w:val="2"/>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Vensteinsdottir </w:t>
            </w:r>
            <w:r w:rsidR="004D477F" w:rsidRPr="005E18CE">
              <w:rPr>
                <w:rFonts w:ascii="Book Antiqua" w:hAnsi="Book Antiqua" w:cs="Times New Roman"/>
                <w:sz w:val="24"/>
                <w:szCs w:val="24"/>
                <w:vertAlign w:val="superscript"/>
              </w:rPr>
              <w:t>[73]</w:t>
            </w:r>
            <w:r w:rsidRPr="005E18CE">
              <w:rPr>
                <w:rFonts w:ascii="Book Antiqua" w:hAnsi="Book Antiqua" w:cs="Times New Roman"/>
                <w:sz w:val="24"/>
                <w:szCs w:val="24"/>
              </w:rPr>
              <w:br/>
              <w:t>McFarland</w:t>
            </w:r>
            <w:r w:rsidR="004D477F" w:rsidRPr="005E18CE">
              <w:rPr>
                <w:rFonts w:ascii="Book Antiqua" w:hAnsi="Book Antiqua" w:cs="Times New Roman"/>
                <w:sz w:val="24"/>
                <w:szCs w:val="24"/>
                <w:vertAlign w:val="superscript"/>
              </w:rPr>
              <w:t>[1</w:t>
            </w:r>
            <w:r w:rsidR="00B04332" w:rsidRPr="005E18CE">
              <w:rPr>
                <w:rFonts w:ascii="Book Antiqua" w:hAnsi="Book Antiqua" w:cs="Times New Roman"/>
                <w:sz w:val="24"/>
                <w:szCs w:val="24"/>
                <w:vertAlign w:val="superscript"/>
              </w:rPr>
              <w:t>21</w:t>
            </w:r>
            <w:r w:rsidR="004D477F" w:rsidRPr="005E18CE">
              <w:rPr>
                <w:rFonts w:ascii="Book Antiqua" w:hAnsi="Book Antiqua" w:cs="Times New Roman"/>
                <w:sz w:val="24"/>
                <w:szCs w:val="24"/>
                <w:vertAlign w:val="superscript"/>
              </w:rPr>
              <w:t>]</w:t>
            </w:r>
            <w:r w:rsidR="00FE66E1" w:rsidRPr="005E18CE">
              <w:rPr>
                <w:rFonts w:ascii="Book Antiqua" w:hAnsi="Book Antiqua" w:cs="Times New Roman"/>
                <w:sz w:val="24"/>
                <w:szCs w:val="24"/>
              </w:rPr>
              <w:br/>
              <w:t>Huang</w:t>
            </w:r>
            <w:r w:rsidR="004D477F" w:rsidRPr="005E18CE">
              <w:rPr>
                <w:rFonts w:ascii="Book Antiqua" w:hAnsi="Book Antiqua" w:cs="Times New Roman"/>
                <w:sz w:val="24"/>
                <w:szCs w:val="24"/>
                <w:vertAlign w:val="superscript"/>
              </w:rPr>
              <w:t>[65]</w:t>
            </w:r>
          </w:p>
        </w:tc>
      </w:tr>
      <w:tr w:rsidR="00D55B6F" w:rsidRPr="005E18CE" w:rsidTr="000A6B5A">
        <w:tc>
          <w:tcPr>
            <w:tcW w:w="1818" w:type="dxa"/>
            <w:gridSpan w:val="2"/>
          </w:tcPr>
          <w:p w:rsidR="00D55B6F" w:rsidRPr="005E18CE" w:rsidRDefault="00D55B6F"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Oral rehydration therapy (% cured)</w:t>
            </w:r>
          </w:p>
        </w:tc>
        <w:tc>
          <w:tcPr>
            <w:tcW w:w="135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21%</w:t>
            </w:r>
          </w:p>
        </w:tc>
        <w:tc>
          <w:tcPr>
            <w:tcW w:w="180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Shan</w:t>
            </w:r>
            <w:r w:rsidR="00D86B72" w:rsidRPr="005E18CE">
              <w:rPr>
                <w:rFonts w:ascii="Book Antiqua" w:hAnsi="Book Antiqua" w:cs="Times New Roman"/>
                <w:sz w:val="24"/>
                <w:szCs w:val="24"/>
                <w:vertAlign w:val="superscript"/>
              </w:rPr>
              <w:t>[93]</w:t>
            </w:r>
          </w:p>
        </w:tc>
        <w:tc>
          <w:tcPr>
            <w:tcW w:w="1620" w:type="dxa"/>
            <w:gridSpan w:val="2"/>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17%</w:t>
            </w:r>
          </w:p>
        </w:tc>
        <w:tc>
          <w:tcPr>
            <w:tcW w:w="171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Elseviers </w:t>
            </w:r>
            <w:r w:rsidR="00D86B72" w:rsidRPr="005E18CE">
              <w:rPr>
                <w:rFonts w:ascii="Book Antiqua" w:hAnsi="Book Antiqua" w:cs="Times New Roman"/>
                <w:sz w:val="24"/>
                <w:szCs w:val="24"/>
                <w:vertAlign w:val="superscript"/>
              </w:rPr>
              <w:t>[37]</w:t>
            </w:r>
          </w:p>
        </w:tc>
        <w:tc>
          <w:tcPr>
            <w:tcW w:w="1440" w:type="dxa"/>
          </w:tcPr>
          <w:p w:rsidR="00D55B6F"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D55B6F" w:rsidRPr="005E18CE" w:rsidRDefault="00D55B6F" w:rsidP="007F7409">
            <w:pPr>
              <w:snapToGrid w:val="0"/>
              <w:spacing w:after="0" w:line="360" w:lineRule="auto"/>
              <w:jc w:val="center"/>
              <w:rPr>
                <w:rFonts w:ascii="Book Antiqua" w:hAnsi="Book Antiqua" w:cs="Times New Roman"/>
                <w:sz w:val="24"/>
                <w:szCs w:val="24"/>
              </w:rPr>
            </w:pPr>
          </w:p>
        </w:tc>
        <w:tc>
          <w:tcPr>
            <w:tcW w:w="1530" w:type="dxa"/>
            <w:gridSpan w:val="2"/>
          </w:tcPr>
          <w:p w:rsidR="00D55B6F"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gridSpan w:val="2"/>
          </w:tcPr>
          <w:p w:rsidR="00D55B6F" w:rsidRPr="005E18CE" w:rsidRDefault="00D55B6F" w:rsidP="007F7409">
            <w:pPr>
              <w:snapToGrid w:val="0"/>
              <w:spacing w:after="0" w:line="360" w:lineRule="auto"/>
              <w:jc w:val="center"/>
              <w:rPr>
                <w:rFonts w:ascii="Book Antiqua" w:hAnsi="Book Antiqua" w:cs="Times New Roman"/>
                <w:sz w:val="24"/>
                <w:szCs w:val="24"/>
              </w:rPr>
            </w:pPr>
          </w:p>
        </w:tc>
      </w:tr>
      <w:tr w:rsidR="00D55B6F" w:rsidRPr="005E18CE" w:rsidTr="000A6B5A">
        <w:tc>
          <w:tcPr>
            <w:tcW w:w="1818" w:type="dxa"/>
            <w:gridSpan w:val="2"/>
          </w:tcPr>
          <w:p w:rsidR="00D55B6F" w:rsidRPr="005E18CE" w:rsidRDefault="00D55B6F"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Metronidazole</w:t>
            </w:r>
            <w:r w:rsidRPr="005E18CE">
              <w:rPr>
                <w:rFonts w:ascii="Book Antiqua" w:hAnsi="Book Antiqua" w:cs="Times New Roman"/>
                <w:sz w:val="24"/>
                <w:szCs w:val="24"/>
              </w:rPr>
              <w:br/>
              <w:t>(% cured)</w:t>
            </w:r>
          </w:p>
        </w:tc>
        <w:tc>
          <w:tcPr>
            <w:tcW w:w="1350" w:type="dxa"/>
          </w:tcPr>
          <w:p w:rsidR="00D55B6F"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D55B6F" w:rsidRPr="005E18CE" w:rsidRDefault="00D55B6F" w:rsidP="007F7409">
            <w:pPr>
              <w:snapToGrid w:val="0"/>
              <w:spacing w:after="0" w:line="360" w:lineRule="auto"/>
              <w:jc w:val="center"/>
              <w:rPr>
                <w:rFonts w:ascii="Book Antiqua" w:hAnsi="Book Antiqua" w:cs="Times New Roman"/>
                <w:sz w:val="24"/>
                <w:szCs w:val="24"/>
              </w:rPr>
            </w:pPr>
          </w:p>
        </w:tc>
        <w:tc>
          <w:tcPr>
            <w:tcW w:w="1620" w:type="dxa"/>
            <w:gridSpan w:val="2"/>
          </w:tcPr>
          <w:p w:rsidR="00D55B6F"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D55B6F" w:rsidRPr="005E18CE" w:rsidRDefault="00D55B6F" w:rsidP="007F7409">
            <w:pPr>
              <w:snapToGrid w:val="0"/>
              <w:spacing w:after="0" w:line="360" w:lineRule="auto"/>
              <w:jc w:val="center"/>
              <w:rPr>
                <w:rFonts w:ascii="Book Antiqua" w:hAnsi="Book Antiqua" w:cs="Times New Roman"/>
                <w:sz w:val="24"/>
                <w:szCs w:val="24"/>
              </w:rPr>
            </w:pPr>
          </w:p>
        </w:tc>
        <w:tc>
          <w:tcPr>
            <w:tcW w:w="144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31%</w:t>
            </w:r>
            <w:r w:rsidRPr="005E18CE">
              <w:rPr>
                <w:rFonts w:ascii="Book Antiqua" w:hAnsi="Book Antiqua" w:cs="Times New Roman"/>
                <w:sz w:val="24"/>
                <w:szCs w:val="24"/>
              </w:rPr>
              <w:br/>
              <w:t>69%</w:t>
            </w:r>
            <w:r w:rsidR="004D477F" w:rsidRPr="005E18CE">
              <w:rPr>
                <w:rFonts w:ascii="Book Antiqua" w:hAnsi="Book Antiqua" w:cs="Times New Roman"/>
                <w:sz w:val="24"/>
                <w:szCs w:val="24"/>
              </w:rPr>
              <w:br/>
            </w:r>
            <w:r w:rsidRPr="005E18CE">
              <w:rPr>
                <w:rFonts w:ascii="Book Antiqua" w:hAnsi="Book Antiqua" w:cs="Times New Roman"/>
                <w:sz w:val="24"/>
                <w:szCs w:val="24"/>
              </w:rPr>
              <w:t>82%</w:t>
            </w:r>
            <w:r w:rsidR="004D477F" w:rsidRPr="005E18CE">
              <w:rPr>
                <w:rFonts w:ascii="Book Antiqua" w:hAnsi="Book Antiqua" w:cs="Times New Roman"/>
                <w:sz w:val="24"/>
                <w:szCs w:val="24"/>
              </w:rPr>
              <w:br/>
            </w:r>
            <w:r w:rsidRPr="005E18CE">
              <w:rPr>
                <w:rFonts w:ascii="Book Antiqua" w:hAnsi="Book Antiqua" w:cs="Times New Roman"/>
                <w:sz w:val="24"/>
                <w:szCs w:val="24"/>
              </w:rPr>
              <w:lastRenderedPageBreak/>
              <w:t>90</w:t>
            </w:r>
            <w:r w:rsidRPr="005E18CE">
              <w:rPr>
                <w:rFonts w:ascii="Book Antiqua" w:hAnsi="Book Antiqua" w:cs="Times New Roman"/>
                <w:sz w:val="24"/>
                <w:szCs w:val="24"/>
              </w:rPr>
              <w:br/>
              <w:t>93%</w:t>
            </w:r>
            <w:r w:rsidRPr="005E18CE">
              <w:rPr>
                <w:rFonts w:ascii="Book Antiqua" w:hAnsi="Book Antiqua" w:cs="Times New Roman"/>
                <w:sz w:val="24"/>
                <w:szCs w:val="24"/>
              </w:rPr>
              <w:br/>
              <w:t>97%</w:t>
            </w:r>
          </w:p>
        </w:tc>
        <w:tc>
          <w:tcPr>
            <w:tcW w:w="1710" w:type="dxa"/>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Gogat</w:t>
            </w:r>
            <w:r w:rsidR="004D477F" w:rsidRPr="005E18CE">
              <w:rPr>
                <w:rFonts w:ascii="Book Antiqua" w:hAnsi="Book Antiqua" w:cs="Times New Roman"/>
                <w:sz w:val="24"/>
                <w:szCs w:val="24"/>
                <w:vertAlign w:val="superscript"/>
              </w:rPr>
              <w:t>[94]</w:t>
            </w:r>
            <w:r w:rsidRPr="005E18CE">
              <w:rPr>
                <w:rFonts w:ascii="Book Antiqua" w:hAnsi="Book Antiqua" w:cs="Times New Roman"/>
                <w:sz w:val="24"/>
                <w:szCs w:val="24"/>
              </w:rPr>
              <w:br/>
              <w:t>Morinville</w:t>
            </w:r>
            <w:r w:rsidR="004D477F" w:rsidRPr="005E18CE">
              <w:rPr>
                <w:rFonts w:ascii="Book Antiqua" w:hAnsi="Book Antiqua" w:cs="Times New Roman"/>
                <w:sz w:val="24"/>
                <w:szCs w:val="24"/>
                <w:vertAlign w:val="superscript"/>
              </w:rPr>
              <w:t>[100]</w:t>
            </w:r>
            <w:r w:rsidRPr="005E18CE">
              <w:rPr>
                <w:rFonts w:ascii="Book Antiqua" w:hAnsi="Book Antiqua" w:cs="Times New Roman"/>
                <w:sz w:val="24"/>
                <w:szCs w:val="24"/>
              </w:rPr>
              <w:br/>
              <w:t>Khanna</w:t>
            </w:r>
            <w:r w:rsidR="00D86B72" w:rsidRPr="005E18CE">
              <w:rPr>
                <w:rFonts w:ascii="Book Antiqua" w:hAnsi="Book Antiqua" w:cs="Times New Roman"/>
                <w:sz w:val="24"/>
                <w:szCs w:val="24"/>
                <w:vertAlign w:val="superscript"/>
              </w:rPr>
              <w:t>[40]</w:t>
            </w:r>
            <w:r w:rsidRPr="005E18CE">
              <w:rPr>
                <w:rFonts w:ascii="Book Antiqua" w:hAnsi="Book Antiqua" w:cs="Times New Roman"/>
                <w:sz w:val="24"/>
                <w:szCs w:val="24"/>
              </w:rPr>
              <w:br/>
            </w:r>
            <w:r w:rsidRPr="005E18CE">
              <w:rPr>
                <w:rFonts w:ascii="Book Antiqua" w:hAnsi="Book Antiqua" w:cs="Times New Roman"/>
                <w:sz w:val="24"/>
                <w:szCs w:val="24"/>
              </w:rPr>
              <w:lastRenderedPageBreak/>
              <w:t>Pai</w:t>
            </w:r>
            <w:r w:rsidR="00D86B72" w:rsidRPr="005E18CE">
              <w:rPr>
                <w:rFonts w:ascii="Book Antiqua" w:hAnsi="Book Antiqua" w:cs="Times New Roman"/>
                <w:sz w:val="24"/>
                <w:szCs w:val="24"/>
                <w:vertAlign w:val="superscript"/>
              </w:rPr>
              <w:t>[71]</w:t>
            </w:r>
            <w:r w:rsidRPr="005E18CE">
              <w:rPr>
                <w:rFonts w:ascii="Book Antiqua" w:hAnsi="Book Antiqua" w:cs="Times New Roman"/>
                <w:sz w:val="24"/>
                <w:szCs w:val="24"/>
              </w:rPr>
              <w:br/>
              <w:t>Kim</w:t>
            </w:r>
            <w:r w:rsidR="00D86B72" w:rsidRPr="005E18CE">
              <w:rPr>
                <w:rFonts w:ascii="Book Antiqua" w:hAnsi="Book Antiqua" w:cs="Times New Roman"/>
                <w:sz w:val="24"/>
                <w:szCs w:val="24"/>
                <w:vertAlign w:val="superscript"/>
              </w:rPr>
              <w:t>[98]</w:t>
            </w:r>
            <w:r w:rsidR="00B90469" w:rsidRPr="005E18CE">
              <w:rPr>
                <w:rFonts w:ascii="Book Antiqua" w:hAnsi="Book Antiqua" w:cs="Times New Roman"/>
                <w:sz w:val="24"/>
                <w:szCs w:val="24"/>
              </w:rPr>
              <w:br/>
              <w:t>Duleba</w:t>
            </w:r>
            <w:r w:rsidR="00D86B72" w:rsidRPr="005E18CE">
              <w:rPr>
                <w:rFonts w:ascii="Book Antiqua" w:hAnsi="Book Antiqua" w:cs="Times New Roman"/>
                <w:sz w:val="24"/>
                <w:szCs w:val="24"/>
                <w:vertAlign w:val="superscript"/>
              </w:rPr>
              <w:t>[18]</w:t>
            </w:r>
          </w:p>
        </w:tc>
        <w:tc>
          <w:tcPr>
            <w:tcW w:w="1530" w:type="dxa"/>
            <w:gridSpan w:val="2"/>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 xml:space="preserve">75% </w:t>
            </w:r>
            <w:r w:rsidR="00454FA6" w:rsidRPr="005E18CE">
              <w:rPr>
                <w:rFonts w:ascii="Book Antiqua" w:hAnsi="Book Antiqua" w:cs="Times New Roman"/>
                <w:sz w:val="24"/>
                <w:szCs w:val="24"/>
              </w:rPr>
              <w:br/>
            </w:r>
            <w:r w:rsidRPr="005E18CE">
              <w:rPr>
                <w:rFonts w:ascii="Book Antiqua" w:hAnsi="Book Antiqua" w:cs="Times New Roman"/>
                <w:sz w:val="24"/>
                <w:szCs w:val="24"/>
              </w:rPr>
              <w:br/>
              <w:t>84%</w:t>
            </w:r>
            <w:r w:rsidRPr="005E18CE">
              <w:rPr>
                <w:rFonts w:ascii="Book Antiqua" w:hAnsi="Book Antiqua" w:cs="Times New Roman"/>
                <w:sz w:val="24"/>
                <w:szCs w:val="24"/>
              </w:rPr>
              <w:br/>
            </w:r>
            <w:r w:rsidRPr="005E18CE">
              <w:rPr>
                <w:rFonts w:ascii="Book Antiqua" w:hAnsi="Book Antiqua" w:cs="Times New Roman"/>
                <w:sz w:val="24"/>
                <w:szCs w:val="24"/>
              </w:rPr>
              <w:lastRenderedPageBreak/>
              <w:t>86%</w:t>
            </w:r>
            <w:r w:rsidRPr="005E18CE">
              <w:rPr>
                <w:rFonts w:ascii="Book Antiqua" w:hAnsi="Book Antiqua" w:cs="Times New Roman"/>
                <w:sz w:val="24"/>
                <w:szCs w:val="24"/>
              </w:rPr>
              <w:br/>
              <w:t>94%</w:t>
            </w:r>
          </w:p>
        </w:tc>
        <w:tc>
          <w:tcPr>
            <w:tcW w:w="1800" w:type="dxa"/>
            <w:gridSpan w:val="2"/>
          </w:tcPr>
          <w:p w:rsidR="00D55B6F" w:rsidRPr="005E18CE" w:rsidRDefault="00D55B6F"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lastRenderedPageBreak/>
              <w:t>Vesteindot</w:t>
            </w:r>
            <w:r w:rsidR="008728BA" w:rsidRPr="005E18CE">
              <w:rPr>
                <w:rFonts w:ascii="Book Antiqua" w:hAnsi="Book Antiqua" w:cs="Times New Roman"/>
                <w:sz w:val="24"/>
                <w:szCs w:val="24"/>
              </w:rPr>
              <w:t>t</w:t>
            </w:r>
            <w:r w:rsidRPr="005E18CE">
              <w:rPr>
                <w:rFonts w:ascii="Book Antiqua" w:hAnsi="Book Antiqua" w:cs="Times New Roman"/>
                <w:sz w:val="24"/>
                <w:szCs w:val="24"/>
              </w:rPr>
              <w:t xml:space="preserve">lir </w:t>
            </w:r>
            <w:r w:rsidR="004D477F" w:rsidRPr="005E18CE">
              <w:rPr>
                <w:rFonts w:ascii="Book Antiqua" w:hAnsi="Book Antiqua" w:cs="Times New Roman"/>
                <w:sz w:val="24"/>
                <w:szCs w:val="24"/>
                <w:vertAlign w:val="superscript"/>
              </w:rPr>
              <w:t>[73]</w:t>
            </w:r>
            <w:r w:rsidRPr="005E18CE">
              <w:rPr>
                <w:rFonts w:ascii="Book Antiqua" w:hAnsi="Book Antiqua" w:cs="Times New Roman"/>
                <w:sz w:val="24"/>
                <w:szCs w:val="24"/>
              </w:rPr>
              <w:br/>
              <w:t>Zar</w:t>
            </w:r>
            <w:r w:rsidR="004D477F" w:rsidRPr="005E18CE">
              <w:rPr>
                <w:rFonts w:ascii="Book Antiqua" w:hAnsi="Book Antiqua" w:cs="Times New Roman"/>
                <w:sz w:val="24"/>
                <w:szCs w:val="24"/>
                <w:vertAlign w:val="superscript"/>
              </w:rPr>
              <w:t>[1</w:t>
            </w:r>
            <w:r w:rsidR="00B04332" w:rsidRPr="005E18CE">
              <w:rPr>
                <w:rFonts w:ascii="Book Antiqua" w:hAnsi="Book Antiqua" w:cs="Times New Roman"/>
                <w:sz w:val="24"/>
                <w:szCs w:val="24"/>
                <w:vertAlign w:val="superscript"/>
              </w:rPr>
              <w:t>45</w:t>
            </w:r>
            <w:r w:rsidR="004D477F" w:rsidRPr="005E18CE">
              <w:rPr>
                <w:rFonts w:ascii="Book Antiqua" w:hAnsi="Book Antiqua" w:cs="Times New Roman"/>
                <w:sz w:val="24"/>
                <w:szCs w:val="24"/>
                <w:vertAlign w:val="superscript"/>
              </w:rPr>
              <w:t>]</w:t>
            </w:r>
            <w:r w:rsidRPr="005E18CE">
              <w:rPr>
                <w:rFonts w:ascii="Book Antiqua" w:hAnsi="Book Antiqua" w:cs="Times New Roman"/>
                <w:sz w:val="24"/>
                <w:szCs w:val="24"/>
              </w:rPr>
              <w:br/>
            </w:r>
            <w:r w:rsidRPr="005E18CE">
              <w:rPr>
                <w:rFonts w:ascii="Book Antiqua" w:hAnsi="Book Antiqua" w:cs="Times New Roman"/>
                <w:sz w:val="24"/>
                <w:szCs w:val="24"/>
              </w:rPr>
              <w:lastRenderedPageBreak/>
              <w:t>Kim</w:t>
            </w:r>
            <w:r w:rsidR="004D477F" w:rsidRPr="005E18CE">
              <w:rPr>
                <w:rFonts w:ascii="Book Antiqua" w:hAnsi="Book Antiqua" w:cs="Times New Roman"/>
                <w:sz w:val="24"/>
                <w:szCs w:val="24"/>
                <w:vertAlign w:val="superscript"/>
              </w:rPr>
              <w:t>[2</w:t>
            </w:r>
            <w:r w:rsidR="009E1843" w:rsidRPr="005E18CE">
              <w:rPr>
                <w:rFonts w:ascii="Book Antiqua" w:hAnsi="Book Antiqua" w:cs="Times New Roman"/>
                <w:sz w:val="24"/>
                <w:szCs w:val="24"/>
                <w:vertAlign w:val="superscript"/>
              </w:rPr>
              <w:t>2</w:t>
            </w:r>
            <w:r w:rsidR="00B04332" w:rsidRPr="005E18CE">
              <w:rPr>
                <w:rFonts w:ascii="Book Antiqua" w:hAnsi="Book Antiqua" w:cs="Times New Roman"/>
                <w:sz w:val="24"/>
                <w:szCs w:val="24"/>
                <w:vertAlign w:val="superscript"/>
              </w:rPr>
              <w:t>1</w:t>
            </w:r>
            <w:r w:rsidR="004D477F" w:rsidRPr="005E18CE">
              <w:rPr>
                <w:rFonts w:ascii="Book Antiqua" w:hAnsi="Book Antiqua" w:cs="Times New Roman"/>
                <w:sz w:val="24"/>
                <w:szCs w:val="24"/>
                <w:vertAlign w:val="superscript"/>
              </w:rPr>
              <w:t>]</w:t>
            </w:r>
            <w:r w:rsidRPr="005E18CE">
              <w:rPr>
                <w:rFonts w:ascii="Book Antiqua" w:hAnsi="Book Antiqua" w:cs="Times New Roman"/>
                <w:sz w:val="24"/>
                <w:szCs w:val="24"/>
              </w:rPr>
              <w:br/>
              <w:t>Wenisch</w:t>
            </w:r>
            <w:r w:rsidR="004D477F" w:rsidRPr="005E18CE">
              <w:rPr>
                <w:rFonts w:ascii="Book Antiqua" w:hAnsi="Book Antiqua" w:cs="Times New Roman"/>
                <w:sz w:val="24"/>
                <w:szCs w:val="24"/>
                <w:vertAlign w:val="superscript"/>
              </w:rPr>
              <w:t>[2</w:t>
            </w:r>
            <w:r w:rsidR="009E1843" w:rsidRPr="005E18CE">
              <w:rPr>
                <w:rFonts w:ascii="Book Antiqua" w:hAnsi="Book Antiqua" w:cs="Times New Roman"/>
                <w:sz w:val="24"/>
                <w:szCs w:val="24"/>
                <w:vertAlign w:val="superscript"/>
              </w:rPr>
              <w:t>2</w:t>
            </w:r>
            <w:r w:rsidR="00B04332" w:rsidRPr="005E18CE">
              <w:rPr>
                <w:rFonts w:ascii="Book Antiqua" w:hAnsi="Book Antiqua" w:cs="Times New Roman"/>
                <w:sz w:val="24"/>
                <w:szCs w:val="24"/>
                <w:vertAlign w:val="superscript"/>
              </w:rPr>
              <w:t>2</w:t>
            </w:r>
            <w:r w:rsidR="004D477F" w:rsidRPr="005E18CE">
              <w:rPr>
                <w:rFonts w:ascii="Book Antiqua" w:hAnsi="Book Antiqua" w:cs="Times New Roman"/>
                <w:sz w:val="24"/>
                <w:szCs w:val="24"/>
                <w:vertAlign w:val="superscript"/>
              </w:rPr>
              <w:t>]</w:t>
            </w:r>
          </w:p>
        </w:tc>
      </w:tr>
      <w:tr w:rsidR="00B90469" w:rsidRPr="005E18CE" w:rsidTr="000A6B5A">
        <w:tc>
          <w:tcPr>
            <w:tcW w:w="1818" w:type="dxa"/>
            <w:gridSpan w:val="2"/>
          </w:tcPr>
          <w:p w:rsidR="00B90469" w:rsidRPr="005E18CE" w:rsidRDefault="00B9046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Vancomycin</w:t>
            </w:r>
            <w:r w:rsidRPr="005E18CE">
              <w:rPr>
                <w:rFonts w:ascii="Book Antiqua" w:hAnsi="Book Antiqua" w:cs="Times New Roman"/>
                <w:sz w:val="24"/>
                <w:szCs w:val="24"/>
              </w:rPr>
              <w:br/>
              <w:t>(% cured)</w:t>
            </w:r>
          </w:p>
        </w:tc>
        <w:tc>
          <w:tcPr>
            <w:tcW w:w="1350" w:type="dxa"/>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620" w:type="dxa"/>
            <w:gridSpan w:val="2"/>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440" w:type="dxa"/>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83%</w:t>
            </w:r>
            <w:r w:rsidRPr="005E18CE">
              <w:rPr>
                <w:rFonts w:ascii="Book Antiqua" w:hAnsi="Book Antiqua" w:cs="Times New Roman"/>
                <w:sz w:val="24"/>
                <w:szCs w:val="24"/>
              </w:rPr>
              <w:br/>
              <w:t>85%</w:t>
            </w:r>
            <w:r w:rsidRPr="005E18CE">
              <w:rPr>
                <w:rFonts w:ascii="Book Antiqua" w:hAnsi="Book Antiqua" w:cs="Times New Roman"/>
                <w:sz w:val="24"/>
                <w:szCs w:val="24"/>
              </w:rPr>
              <w:br/>
              <w:t>100%</w:t>
            </w: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Duleba</w:t>
            </w:r>
            <w:r w:rsidRPr="005E18CE">
              <w:rPr>
                <w:rFonts w:ascii="Book Antiqua" w:hAnsi="Book Antiqua" w:cs="Times New Roman"/>
                <w:sz w:val="24"/>
                <w:szCs w:val="24"/>
                <w:vertAlign w:val="superscript"/>
              </w:rPr>
              <w:t>[18]</w:t>
            </w:r>
            <w:r w:rsidRPr="005E18CE">
              <w:rPr>
                <w:rFonts w:ascii="Book Antiqua" w:hAnsi="Book Antiqua" w:cs="Times New Roman"/>
                <w:sz w:val="24"/>
                <w:szCs w:val="24"/>
              </w:rPr>
              <w:br/>
              <w:t>Jardin</w:t>
            </w:r>
            <w:r w:rsidRPr="005E18CE">
              <w:rPr>
                <w:rFonts w:ascii="Book Antiqua" w:hAnsi="Book Antiqua" w:cs="Times New Roman"/>
                <w:sz w:val="24"/>
                <w:szCs w:val="24"/>
                <w:vertAlign w:val="superscript"/>
              </w:rPr>
              <w:t>[206]</w:t>
            </w:r>
            <w:r w:rsidRPr="005E18CE">
              <w:rPr>
                <w:rFonts w:ascii="Book Antiqua" w:hAnsi="Book Antiqua" w:cs="Times New Roman"/>
                <w:sz w:val="24"/>
                <w:szCs w:val="24"/>
              </w:rPr>
              <w:br/>
              <w:t>Khanna</w:t>
            </w:r>
            <w:r w:rsidRPr="005E18CE">
              <w:rPr>
                <w:rFonts w:ascii="Book Antiqua" w:hAnsi="Book Antiqua" w:cs="Times New Roman"/>
                <w:sz w:val="24"/>
                <w:szCs w:val="24"/>
                <w:vertAlign w:val="superscript"/>
              </w:rPr>
              <w:t>[40]</w:t>
            </w:r>
          </w:p>
        </w:tc>
        <w:tc>
          <w:tcPr>
            <w:tcW w:w="153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91% </w:t>
            </w:r>
            <w:r w:rsidRPr="005E18CE">
              <w:rPr>
                <w:rFonts w:ascii="Book Antiqua" w:hAnsi="Book Antiqua" w:cs="Times New Roman"/>
                <w:sz w:val="24"/>
                <w:szCs w:val="24"/>
              </w:rPr>
              <w:br/>
              <w:t>94%</w:t>
            </w:r>
            <w:r w:rsidRPr="005E18CE">
              <w:rPr>
                <w:rFonts w:ascii="Book Antiqua" w:hAnsi="Book Antiqua" w:cs="Times New Roman"/>
                <w:sz w:val="24"/>
                <w:szCs w:val="24"/>
              </w:rPr>
              <w:br/>
              <w:t>94%</w:t>
            </w:r>
            <w:r w:rsidRPr="005E18CE">
              <w:rPr>
                <w:rFonts w:ascii="Book Antiqua" w:hAnsi="Book Antiqua" w:cs="Times New Roman"/>
                <w:sz w:val="24"/>
                <w:szCs w:val="24"/>
              </w:rPr>
              <w:br/>
              <w:t>97%</w:t>
            </w:r>
            <w:r w:rsidRPr="005E18CE">
              <w:rPr>
                <w:rFonts w:ascii="Book Antiqua" w:hAnsi="Book Antiqua" w:cs="Times New Roman"/>
                <w:sz w:val="24"/>
                <w:szCs w:val="24"/>
              </w:rPr>
              <w:br/>
              <w:t>100%</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Kim </w:t>
            </w:r>
            <w:r w:rsidRPr="005E18CE">
              <w:rPr>
                <w:rFonts w:ascii="Book Antiqua" w:hAnsi="Book Antiqua" w:cs="Times New Roman"/>
                <w:sz w:val="24"/>
                <w:szCs w:val="24"/>
                <w:vertAlign w:val="superscript"/>
              </w:rPr>
              <w:t>[221]</w:t>
            </w:r>
            <w:r w:rsidRPr="005E18CE">
              <w:rPr>
                <w:rFonts w:ascii="Book Antiqua" w:hAnsi="Book Antiqua" w:cs="Times New Roman"/>
                <w:sz w:val="24"/>
                <w:szCs w:val="24"/>
              </w:rPr>
              <w:br/>
              <w:t>Cornely</w:t>
            </w:r>
            <w:r w:rsidRPr="005E18CE">
              <w:rPr>
                <w:rFonts w:ascii="Book Antiqua" w:hAnsi="Book Antiqua" w:cs="Times New Roman"/>
                <w:sz w:val="24"/>
                <w:szCs w:val="24"/>
                <w:vertAlign w:val="superscript"/>
              </w:rPr>
              <w:t>[141]</w:t>
            </w:r>
            <w:r w:rsidRPr="005E18CE">
              <w:rPr>
                <w:rFonts w:ascii="Book Antiqua" w:hAnsi="Book Antiqua" w:cs="Times New Roman"/>
                <w:sz w:val="24"/>
                <w:szCs w:val="24"/>
              </w:rPr>
              <w:br/>
              <w:t>Wenisch</w:t>
            </w:r>
            <w:r w:rsidRPr="005E18CE">
              <w:rPr>
                <w:rFonts w:ascii="Book Antiqua" w:hAnsi="Book Antiqua" w:cs="Times New Roman"/>
                <w:sz w:val="24"/>
                <w:szCs w:val="24"/>
                <w:vertAlign w:val="superscript"/>
              </w:rPr>
              <w:t>[222]</w:t>
            </w:r>
            <w:r w:rsidRPr="005E18CE">
              <w:rPr>
                <w:rFonts w:ascii="Book Antiqua" w:hAnsi="Book Antiqua" w:cs="Times New Roman"/>
                <w:sz w:val="24"/>
                <w:szCs w:val="24"/>
              </w:rPr>
              <w:br/>
              <w:t>Zar</w:t>
            </w:r>
            <w:r w:rsidRPr="005E18CE">
              <w:rPr>
                <w:rFonts w:ascii="Book Antiqua" w:hAnsi="Book Antiqua" w:cs="Times New Roman"/>
                <w:sz w:val="24"/>
                <w:szCs w:val="24"/>
                <w:vertAlign w:val="superscript"/>
              </w:rPr>
              <w:t>[145]</w:t>
            </w:r>
            <w:r w:rsidRPr="005E18CE">
              <w:rPr>
                <w:rFonts w:ascii="Book Antiqua" w:hAnsi="Book Antiqua" w:cs="Times New Roman"/>
                <w:sz w:val="24"/>
                <w:szCs w:val="24"/>
              </w:rPr>
              <w:br/>
              <w:t>Vesteindott</w:t>
            </w:r>
            <w:r w:rsidR="00454FA6" w:rsidRPr="005E18CE">
              <w:rPr>
                <w:rFonts w:ascii="Book Antiqua" w:hAnsi="Book Antiqua" w:cs="Times New Roman"/>
                <w:sz w:val="24"/>
                <w:szCs w:val="24"/>
              </w:rPr>
              <w:t>lir</w:t>
            </w:r>
            <w:r w:rsidRPr="005E18CE">
              <w:rPr>
                <w:rFonts w:ascii="Book Antiqua" w:hAnsi="Book Antiqua" w:cs="Times New Roman"/>
                <w:sz w:val="24"/>
                <w:szCs w:val="24"/>
                <w:vertAlign w:val="superscript"/>
              </w:rPr>
              <w:t>[73]</w:t>
            </w:r>
          </w:p>
        </w:tc>
      </w:tr>
      <w:tr w:rsidR="00B90469" w:rsidRPr="005E18CE" w:rsidTr="000A6B5A">
        <w:tc>
          <w:tcPr>
            <w:tcW w:w="1818" w:type="dxa"/>
            <w:gridSpan w:val="2"/>
          </w:tcPr>
          <w:p w:rsidR="00B90469" w:rsidRPr="005E18CE" w:rsidRDefault="00B9046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Severe disease</w:t>
            </w:r>
            <w:r w:rsidRPr="005E18CE">
              <w:rPr>
                <w:rFonts w:ascii="Book Antiqua" w:hAnsi="Book Antiqua" w:cs="Times New Roman"/>
                <w:sz w:val="24"/>
                <w:szCs w:val="24"/>
              </w:rPr>
              <w:br/>
              <w:t>(% cured)</w:t>
            </w:r>
          </w:p>
        </w:tc>
        <w:tc>
          <w:tcPr>
            <w:tcW w:w="1350" w:type="dxa"/>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620" w:type="dxa"/>
            <w:gridSpan w:val="2"/>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44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53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 xml:space="preserve">97% vanco </w:t>
            </w:r>
            <w:r w:rsidRPr="005E18CE">
              <w:rPr>
                <w:rFonts w:ascii="Book Antiqua" w:hAnsi="Book Antiqua" w:cs="Times New Roman"/>
                <w:i/>
                <w:sz w:val="24"/>
                <w:szCs w:val="24"/>
              </w:rPr>
              <w:t>vs</w:t>
            </w:r>
            <w:r w:rsidRPr="005E18CE">
              <w:rPr>
                <w:rFonts w:ascii="Book Antiqua" w:hAnsi="Book Antiqua" w:cs="Times New Roman"/>
                <w:sz w:val="24"/>
                <w:szCs w:val="24"/>
              </w:rPr>
              <w:t xml:space="preserve"> 76% metro</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Zar</w:t>
            </w:r>
            <w:r w:rsidRPr="005E18CE">
              <w:rPr>
                <w:rFonts w:ascii="Book Antiqua" w:hAnsi="Book Antiqua" w:cs="Times New Roman"/>
                <w:sz w:val="24"/>
                <w:szCs w:val="24"/>
                <w:vertAlign w:val="superscript"/>
              </w:rPr>
              <w:t>[145]</w:t>
            </w:r>
          </w:p>
        </w:tc>
      </w:tr>
      <w:tr w:rsidR="00B90469" w:rsidRPr="005E18CE" w:rsidTr="000A6B5A">
        <w:tc>
          <w:tcPr>
            <w:tcW w:w="1818" w:type="dxa"/>
            <w:gridSpan w:val="2"/>
          </w:tcPr>
          <w:p w:rsidR="00B90469" w:rsidRPr="005E18CE" w:rsidRDefault="00B9046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Probiotics</w:t>
            </w:r>
            <w:r w:rsidRPr="005E18CE">
              <w:rPr>
                <w:rFonts w:ascii="Book Antiqua" w:hAnsi="Book Antiqua" w:cs="Times New Roman"/>
                <w:sz w:val="24"/>
                <w:szCs w:val="24"/>
              </w:rPr>
              <w:br/>
              <w:t>(% cured)</w:t>
            </w:r>
          </w:p>
        </w:tc>
        <w:tc>
          <w:tcPr>
            <w:tcW w:w="1350" w:type="dxa"/>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62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(70%)</w:t>
            </w: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Ligny</w:t>
            </w:r>
            <w:r w:rsidRPr="005E18CE">
              <w:rPr>
                <w:rFonts w:ascii="Book Antiqua" w:hAnsi="Book Antiqua" w:cs="Times New Roman"/>
                <w:sz w:val="24"/>
                <w:szCs w:val="24"/>
                <w:vertAlign w:val="superscript"/>
              </w:rPr>
              <w:t>[140]</w:t>
            </w:r>
          </w:p>
        </w:tc>
        <w:tc>
          <w:tcPr>
            <w:tcW w:w="1440" w:type="dxa"/>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53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i/>
                <w:sz w:val="24"/>
                <w:szCs w:val="24"/>
              </w:rPr>
              <w:t xml:space="preserve">S. boulardii </w:t>
            </w:r>
            <w:r w:rsidRPr="005E18CE">
              <w:rPr>
                <w:rFonts w:ascii="Book Antiqua" w:hAnsi="Book Antiqua" w:cs="Times New Roman"/>
                <w:sz w:val="24"/>
                <w:szCs w:val="24"/>
              </w:rPr>
              <w:t>(19%, ns)</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McFarland</w:t>
            </w:r>
            <w:r w:rsidRPr="005E18CE">
              <w:rPr>
                <w:rFonts w:ascii="Book Antiqua" w:hAnsi="Book Antiqua" w:cs="Times New Roman"/>
                <w:sz w:val="24"/>
                <w:szCs w:val="24"/>
                <w:vertAlign w:val="superscript"/>
              </w:rPr>
              <w:t>[111]</w:t>
            </w:r>
          </w:p>
        </w:tc>
      </w:tr>
      <w:tr w:rsidR="00B90469" w:rsidRPr="005E18CE" w:rsidTr="000A6B5A">
        <w:tc>
          <w:tcPr>
            <w:tcW w:w="1818" w:type="dxa"/>
            <w:gridSpan w:val="2"/>
          </w:tcPr>
          <w:p w:rsidR="00B90469" w:rsidRPr="005E18CE" w:rsidRDefault="00B90469"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Monoclonal antibodies</w:t>
            </w:r>
            <w:r w:rsidRPr="005E18CE">
              <w:rPr>
                <w:rFonts w:ascii="Book Antiqua" w:hAnsi="Book Antiqua" w:cs="Times New Roman"/>
                <w:sz w:val="24"/>
                <w:szCs w:val="24"/>
              </w:rPr>
              <w:br/>
              <w:t>(% cured)</w:t>
            </w:r>
          </w:p>
        </w:tc>
        <w:tc>
          <w:tcPr>
            <w:tcW w:w="1350" w:type="dxa"/>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620" w:type="dxa"/>
            <w:gridSpan w:val="2"/>
          </w:tcPr>
          <w:p w:rsidR="00B90469" w:rsidRPr="005E18CE" w:rsidRDefault="000623F8"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44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710" w:type="dxa"/>
          </w:tcPr>
          <w:p w:rsidR="00B90469" w:rsidRPr="005E18CE" w:rsidRDefault="00B90469" w:rsidP="007F7409">
            <w:pPr>
              <w:snapToGrid w:val="0"/>
              <w:spacing w:after="0" w:line="360" w:lineRule="auto"/>
              <w:jc w:val="center"/>
              <w:rPr>
                <w:rFonts w:ascii="Book Antiqua" w:hAnsi="Book Antiqua" w:cs="Times New Roman"/>
                <w:sz w:val="24"/>
                <w:szCs w:val="24"/>
              </w:rPr>
            </w:pPr>
          </w:p>
        </w:tc>
        <w:tc>
          <w:tcPr>
            <w:tcW w:w="153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93% (</w:t>
            </w:r>
            <w:r w:rsidRPr="005E18CE">
              <w:rPr>
                <w:rFonts w:ascii="Book Antiqua" w:hAnsi="Book Antiqua" w:cs="Times New Roman"/>
                <w:i/>
                <w:caps/>
                <w:sz w:val="24"/>
                <w:szCs w:val="24"/>
              </w:rPr>
              <w:t>p</w:t>
            </w:r>
            <w:r w:rsidR="007F7409" w:rsidRPr="005E18CE">
              <w:rPr>
                <w:rFonts w:ascii="Book Antiqua" w:hAnsi="Book Antiqua" w:cs="Times New Roman" w:hint="eastAsia"/>
                <w:i/>
                <w:caps/>
                <w:sz w:val="24"/>
                <w:szCs w:val="24"/>
                <w:lang w:eastAsia="zh-CN"/>
              </w:rPr>
              <w:t xml:space="preserve"> </w:t>
            </w:r>
            <w:r w:rsidRPr="005E18CE">
              <w:rPr>
                <w:rFonts w:ascii="Book Antiqua" w:hAnsi="Book Antiqua" w:cs="Times New Roman"/>
                <w:sz w:val="24"/>
                <w:szCs w:val="24"/>
              </w:rPr>
              <w:t>=</w:t>
            </w:r>
            <w:r w:rsidR="007F7409"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rPr>
              <w:t>0.07)</w:t>
            </w:r>
          </w:p>
        </w:tc>
        <w:tc>
          <w:tcPr>
            <w:tcW w:w="1800" w:type="dxa"/>
            <w:gridSpan w:val="2"/>
          </w:tcPr>
          <w:p w:rsidR="00B90469" w:rsidRPr="005E18CE" w:rsidRDefault="00B90469" w:rsidP="007F7409">
            <w:pPr>
              <w:snapToGrid w:val="0"/>
              <w:spacing w:after="0" w:line="360" w:lineRule="auto"/>
              <w:jc w:val="center"/>
              <w:rPr>
                <w:rFonts w:ascii="Book Antiqua" w:hAnsi="Book Antiqua" w:cs="Times New Roman"/>
                <w:sz w:val="24"/>
                <w:szCs w:val="24"/>
              </w:rPr>
            </w:pPr>
            <w:r w:rsidRPr="005E18CE">
              <w:rPr>
                <w:rFonts w:ascii="Book Antiqua" w:hAnsi="Book Antiqua" w:cs="Times New Roman"/>
                <w:sz w:val="24"/>
                <w:szCs w:val="24"/>
              </w:rPr>
              <w:t>Lowy</w:t>
            </w:r>
            <w:r w:rsidRPr="005E18CE">
              <w:rPr>
                <w:rFonts w:ascii="Book Antiqua" w:hAnsi="Book Antiqua" w:cs="Times New Roman"/>
                <w:sz w:val="24"/>
                <w:szCs w:val="24"/>
                <w:vertAlign w:val="superscript"/>
              </w:rPr>
              <w:t>[146]</w:t>
            </w:r>
          </w:p>
        </w:tc>
      </w:tr>
    </w:tbl>
    <w:p w:rsidR="007D6DB3" w:rsidRPr="005E18CE" w:rsidRDefault="007D6DB3" w:rsidP="00212255">
      <w:pPr>
        <w:snapToGrid w:val="0"/>
        <w:spacing w:after="0" w:line="360" w:lineRule="auto"/>
        <w:rPr>
          <w:rFonts w:ascii="Book Antiqua" w:hAnsi="Book Antiqua"/>
          <w:sz w:val="24"/>
          <w:szCs w:val="24"/>
        </w:rPr>
      </w:pPr>
      <w:r w:rsidRPr="005E18CE">
        <w:rPr>
          <w:rFonts w:ascii="Book Antiqua" w:hAnsi="Book Antiqua"/>
          <w:sz w:val="24"/>
          <w:szCs w:val="24"/>
        </w:rPr>
        <w:br w:type="page"/>
      </w:r>
    </w:p>
    <w:tbl>
      <w:tblPr>
        <w:tblStyle w:val="TableGrid"/>
        <w:tblW w:w="14868" w:type="dxa"/>
        <w:tblLayout w:type="fixed"/>
        <w:tblLook w:val="04A0" w:firstRow="1" w:lastRow="0" w:firstColumn="1" w:lastColumn="0" w:noHBand="0" w:noVBand="1"/>
      </w:tblPr>
      <w:tblGrid>
        <w:gridCol w:w="1908"/>
        <w:gridCol w:w="1350"/>
        <w:gridCol w:w="1710"/>
        <w:gridCol w:w="1620"/>
        <w:gridCol w:w="1800"/>
        <w:gridCol w:w="1350"/>
        <w:gridCol w:w="1800"/>
        <w:gridCol w:w="1350"/>
        <w:gridCol w:w="1980"/>
      </w:tblGrid>
      <w:tr w:rsidR="00AC1F09" w:rsidRPr="005E18CE" w:rsidTr="00454FA6">
        <w:tc>
          <w:tcPr>
            <w:tcW w:w="1908" w:type="dxa"/>
          </w:tcPr>
          <w:p w:rsidR="00AC1F09" w:rsidRPr="005E18CE" w:rsidRDefault="00AC1F09" w:rsidP="007F7409">
            <w:pPr>
              <w:snapToGrid w:val="0"/>
              <w:spacing w:after="0" w:line="360" w:lineRule="auto"/>
              <w:rPr>
                <w:rFonts w:ascii="Book Antiqua" w:hAnsi="Book Antiqua" w:cs="Times New Roman"/>
                <w:sz w:val="24"/>
                <w:szCs w:val="24"/>
                <w:lang w:eastAsia="zh-CN"/>
              </w:rPr>
            </w:pPr>
            <w:r w:rsidRPr="005E18CE">
              <w:rPr>
                <w:rFonts w:ascii="Book Antiqua" w:hAnsi="Book Antiqua" w:cs="Times New Roman"/>
                <w:b/>
                <w:sz w:val="24"/>
                <w:szCs w:val="24"/>
              </w:rPr>
              <w:lastRenderedPageBreak/>
              <w:t>Recurrent</w:t>
            </w:r>
            <w:r w:rsidR="00A92C39" w:rsidRPr="005E18CE">
              <w:rPr>
                <w:rFonts w:ascii="Book Antiqua" w:hAnsi="Book Antiqua" w:cs="Times New Roman"/>
                <w:b/>
                <w:sz w:val="24"/>
                <w:szCs w:val="24"/>
              </w:rPr>
              <w:br/>
            </w:r>
            <w:r w:rsidRPr="005E18CE">
              <w:rPr>
                <w:rFonts w:ascii="Book Antiqua" w:hAnsi="Book Antiqua" w:cs="Times New Roman"/>
                <w:b/>
                <w:sz w:val="24"/>
                <w:szCs w:val="24"/>
              </w:rPr>
              <w:t xml:space="preserve"> disease</w:t>
            </w:r>
            <w:r w:rsidR="007F7409" w:rsidRPr="005E18CE">
              <w:rPr>
                <w:rFonts w:ascii="Book Antiqua" w:hAnsi="Book Antiqua" w:cs="Times New Roman" w:hint="eastAsia"/>
                <w:b/>
                <w:sz w:val="24"/>
                <w:szCs w:val="24"/>
                <w:vertAlign w:val="superscript"/>
                <w:lang w:eastAsia="zh-CN"/>
              </w:rPr>
              <w:t>1</w:t>
            </w:r>
          </w:p>
        </w:tc>
        <w:tc>
          <w:tcPr>
            <w:tcW w:w="1350" w:type="dxa"/>
          </w:tcPr>
          <w:p w:rsidR="00AC1F09" w:rsidRPr="005E18CE" w:rsidRDefault="00AC1F09" w:rsidP="00212255">
            <w:pPr>
              <w:snapToGrid w:val="0"/>
              <w:spacing w:after="0" w:line="360" w:lineRule="auto"/>
              <w:rPr>
                <w:rFonts w:ascii="Book Antiqua" w:hAnsi="Book Antiqua" w:cs="Times New Roman"/>
                <w:sz w:val="24"/>
                <w:szCs w:val="24"/>
              </w:rPr>
            </w:pPr>
          </w:p>
        </w:tc>
        <w:tc>
          <w:tcPr>
            <w:tcW w:w="1710" w:type="dxa"/>
          </w:tcPr>
          <w:p w:rsidR="00AC1F09" w:rsidRPr="005E18CE" w:rsidRDefault="00AC1F09" w:rsidP="00212255">
            <w:pPr>
              <w:snapToGrid w:val="0"/>
              <w:spacing w:after="0" w:line="360" w:lineRule="auto"/>
              <w:rPr>
                <w:rFonts w:ascii="Book Antiqua" w:hAnsi="Book Antiqua" w:cs="Times New Roman"/>
                <w:sz w:val="24"/>
                <w:szCs w:val="24"/>
              </w:rPr>
            </w:pPr>
          </w:p>
        </w:tc>
        <w:tc>
          <w:tcPr>
            <w:tcW w:w="1620" w:type="dxa"/>
          </w:tcPr>
          <w:p w:rsidR="00AC1F09" w:rsidRPr="005E18CE" w:rsidRDefault="00AC1F09" w:rsidP="00212255">
            <w:pPr>
              <w:snapToGrid w:val="0"/>
              <w:spacing w:after="0" w:line="360" w:lineRule="auto"/>
              <w:rPr>
                <w:rFonts w:ascii="Book Antiqua" w:hAnsi="Book Antiqua" w:cs="Times New Roman"/>
                <w:sz w:val="24"/>
                <w:szCs w:val="24"/>
              </w:rPr>
            </w:pPr>
          </w:p>
        </w:tc>
        <w:tc>
          <w:tcPr>
            <w:tcW w:w="1800" w:type="dxa"/>
          </w:tcPr>
          <w:p w:rsidR="00AC1F09" w:rsidRPr="005E18CE" w:rsidRDefault="00AC1F09" w:rsidP="00212255">
            <w:pPr>
              <w:snapToGrid w:val="0"/>
              <w:spacing w:after="0" w:line="360" w:lineRule="auto"/>
              <w:rPr>
                <w:rFonts w:ascii="Book Antiqua" w:hAnsi="Book Antiqua" w:cs="Times New Roman"/>
                <w:sz w:val="24"/>
                <w:szCs w:val="24"/>
              </w:rPr>
            </w:pPr>
          </w:p>
        </w:tc>
        <w:tc>
          <w:tcPr>
            <w:tcW w:w="1350" w:type="dxa"/>
          </w:tcPr>
          <w:p w:rsidR="00AC1F09" w:rsidRPr="005E18CE" w:rsidRDefault="00AC1F09" w:rsidP="00212255">
            <w:pPr>
              <w:snapToGrid w:val="0"/>
              <w:spacing w:after="0" w:line="360" w:lineRule="auto"/>
              <w:rPr>
                <w:rFonts w:ascii="Book Antiqua" w:hAnsi="Book Antiqua" w:cs="Times New Roman"/>
                <w:sz w:val="24"/>
                <w:szCs w:val="24"/>
              </w:rPr>
            </w:pPr>
          </w:p>
        </w:tc>
        <w:tc>
          <w:tcPr>
            <w:tcW w:w="1800" w:type="dxa"/>
          </w:tcPr>
          <w:p w:rsidR="00AC1F09" w:rsidRPr="005E18CE" w:rsidRDefault="00AC1F09" w:rsidP="00212255">
            <w:pPr>
              <w:snapToGrid w:val="0"/>
              <w:spacing w:after="0" w:line="360" w:lineRule="auto"/>
              <w:rPr>
                <w:rFonts w:ascii="Book Antiqua" w:hAnsi="Book Antiqua" w:cs="Times New Roman"/>
                <w:sz w:val="24"/>
                <w:szCs w:val="24"/>
              </w:rPr>
            </w:pPr>
          </w:p>
        </w:tc>
        <w:tc>
          <w:tcPr>
            <w:tcW w:w="1350" w:type="dxa"/>
          </w:tcPr>
          <w:p w:rsidR="00AC1F09" w:rsidRPr="005E18CE" w:rsidRDefault="00AC1F09" w:rsidP="00212255">
            <w:pPr>
              <w:snapToGrid w:val="0"/>
              <w:spacing w:after="0" w:line="360" w:lineRule="auto"/>
              <w:rPr>
                <w:rFonts w:ascii="Book Antiqua" w:hAnsi="Book Antiqua" w:cs="Times New Roman"/>
                <w:b/>
                <w:sz w:val="24"/>
                <w:szCs w:val="24"/>
              </w:rPr>
            </w:pPr>
          </w:p>
        </w:tc>
        <w:tc>
          <w:tcPr>
            <w:tcW w:w="1980" w:type="dxa"/>
          </w:tcPr>
          <w:p w:rsidR="00AC1F09" w:rsidRPr="005E18CE" w:rsidRDefault="00AC1F09" w:rsidP="00212255">
            <w:pPr>
              <w:snapToGrid w:val="0"/>
              <w:spacing w:after="0" w:line="360" w:lineRule="auto"/>
              <w:rPr>
                <w:rFonts w:ascii="Book Antiqua" w:hAnsi="Book Antiqua" w:cs="Times New Roman"/>
                <w:sz w:val="24"/>
                <w:szCs w:val="24"/>
              </w:rPr>
            </w:pPr>
          </w:p>
        </w:tc>
      </w:tr>
      <w:tr w:rsidR="00454FA6" w:rsidRPr="005E18CE" w:rsidTr="00454FA6">
        <w:tc>
          <w:tcPr>
            <w:tcW w:w="1908"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Metronidazole</w:t>
            </w:r>
            <w:r w:rsidRPr="005E18CE">
              <w:rPr>
                <w:rFonts w:ascii="Book Antiqua" w:hAnsi="Book Antiqua" w:cs="Times New Roman"/>
                <w:sz w:val="24"/>
                <w:szCs w:val="24"/>
              </w:rPr>
              <w:br/>
              <w:t>(% no further recurrences)</w:t>
            </w: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62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212255">
            <w:pPr>
              <w:snapToGrid w:val="0"/>
              <w:spacing w:after="0" w:line="360" w:lineRule="auto"/>
              <w:rPr>
                <w:rFonts w:ascii="Book Antiqua" w:hAnsi="Book Antiqua" w:cs="Times New Roman"/>
                <w:sz w:val="24"/>
                <w:szCs w:val="24"/>
              </w:rPr>
            </w:pPr>
          </w:p>
        </w:tc>
        <w:tc>
          <w:tcPr>
            <w:tcW w:w="1350" w:type="dxa"/>
          </w:tcPr>
          <w:p w:rsidR="00454FA6" w:rsidRPr="005E18CE" w:rsidRDefault="000623F8"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212255">
            <w:pPr>
              <w:snapToGrid w:val="0"/>
              <w:spacing w:after="0" w:line="360" w:lineRule="auto"/>
              <w:rPr>
                <w:rFonts w:ascii="Book Antiqua" w:hAnsi="Book Antiqua" w:cs="Times New Roman"/>
                <w:sz w:val="24"/>
                <w:szCs w:val="24"/>
              </w:rPr>
            </w:pPr>
          </w:p>
        </w:tc>
        <w:tc>
          <w:tcPr>
            <w:tcW w:w="1350" w:type="dxa"/>
          </w:tcPr>
          <w:p w:rsidR="00454FA6" w:rsidRPr="005E18CE" w:rsidRDefault="000A6B5A" w:rsidP="000A6B5A">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 xml:space="preserve">33% </w:t>
            </w:r>
            <w:r w:rsidRPr="005E18CE">
              <w:rPr>
                <w:rFonts w:ascii="Book Antiqua" w:hAnsi="Book Antiqua" w:cs="Times New Roman"/>
                <w:sz w:val="24"/>
                <w:szCs w:val="24"/>
              </w:rPr>
              <w:br/>
            </w:r>
            <w:r w:rsidR="00454FA6" w:rsidRPr="005E18CE">
              <w:rPr>
                <w:rFonts w:ascii="Book Antiqua" w:hAnsi="Book Antiqua" w:cs="Times New Roman"/>
                <w:sz w:val="24"/>
                <w:szCs w:val="24"/>
              </w:rPr>
              <w:t>50%</w:t>
            </w:r>
            <w:r w:rsidR="00454FA6" w:rsidRPr="005E18CE">
              <w:rPr>
                <w:rFonts w:ascii="Book Antiqua" w:hAnsi="Book Antiqua" w:cs="Times New Roman"/>
                <w:sz w:val="24"/>
                <w:szCs w:val="24"/>
              </w:rPr>
              <w:br/>
              <w:t>58%</w:t>
            </w:r>
            <w:r w:rsidR="00454FA6" w:rsidRPr="005E18CE">
              <w:rPr>
                <w:rFonts w:ascii="Book Antiqua" w:hAnsi="Book Antiqua" w:cs="Times New Roman"/>
                <w:sz w:val="24"/>
                <w:szCs w:val="24"/>
              </w:rPr>
              <w:br/>
              <w:t>80%</w:t>
            </w:r>
          </w:p>
        </w:tc>
        <w:tc>
          <w:tcPr>
            <w:tcW w:w="1980" w:type="dxa"/>
          </w:tcPr>
          <w:p w:rsidR="00454FA6" w:rsidRPr="005E18CE" w:rsidRDefault="000A6B5A" w:rsidP="000A6B5A">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Wullt</w:t>
            </w:r>
            <w:r w:rsidRPr="005E18CE">
              <w:rPr>
                <w:rFonts w:ascii="Book Antiqua" w:hAnsi="Book Antiqua" w:cs="Times New Roman"/>
                <w:sz w:val="24"/>
                <w:szCs w:val="24"/>
                <w:vertAlign w:val="superscript"/>
              </w:rPr>
              <w:t>[223]</w:t>
            </w:r>
            <w:r w:rsidRPr="005E18CE">
              <w:rPr>
                <w:rFonts w:ascii="Book Antiqua" w:hAnsi="Book Antiqua" w:cs="Times New Roman"/>
                <w:sz w:val="24"/>
                <w:szCs w:val="24"/>
              </w:rPr>
              <w:br/>
            </w:r>
            <w:r w:rsidR="00454FA6" w:rsidRPr="005E18CE">
              <w:rPr>
                <w:rFonts w:ascii="Book Antiqua" w:hAnsi="Book Antiqua" w:cs="Times New Roman"/>
                <w:sz w:val="24"/>
                <w:szCs w:val="24"/>
              </w:rPr>
              <w:t>Surawicz</w:t>
            </w:r>
            <w:r w:rsidR="00454FA6" w:rsidRPr="005E18CE">
              <w:rPr>
                <w:rFonts w:ascii="Book Antiqua" w:hAnsi="Book Antiqua" w:cs="Times New Roman"/>
                <w:sz w:val="24"/>
                <w:szCs w:val="24"/>
                <w:vertAlign w:val="superscript"/>
              </w:rPr>
              <w:t>[142]</w:t>
            </w:r>
            <w:r w:rsidR="00454FA6" w:rsidRPr="005E18CE">
              <w:rPr>
                <w:rFonts w:ascii="Book Antiqua" w:hAnsi="Book Antiqua" w:cs="Times New Roman"/>
                <w:sz w:val="24"/>
                <w:szCs w:val="24"/>
              </w:rPr>
              <w:br/>
              <w:t>McFarland</w:t>
            </w:r>
            <w:r w:rsidR="00454FA6" w:rsidRPr="005E18CE">
              <w:rPr>
                <w:rFonts w:ascii="Book Antiqua" w:hAnsi="Book Antiqua" w:cs="Times New Roman"/>
                <w:sz w:val="24"/>
                <w:szCs w:val="24"/>
                <w:vertAlign w:val="superscript"/>
              </w:rPr>
              <w:t>[143]</w:t>
            </w:r>
            <w:r w:rsidR="00454FA6" w:rsidRPr="005E18CE">
              <w:rPr>
                <w:rFonts w:ascii="Book Antiqua" w:hAnsi="Book Antiqua" w:cs="Times New Roman"/>
                <w:sz w:val="24"/>
                <w:szCs w:val="24"/>
              </w:rPr>
              <w:br/>
              <w:t>Vesteindottlir</w:t>
            </w:r>
            <w:r w:rsidR="00454FA6" w:rsidRPr="005E18CE">
              <w:rPr>
                <w:rFonts w:ascii="Book Antiqua" w:hAnsi="Book Antiqua" w:cs="Times New Roman"/>
                <w:sz w:val="24"/>
                <w:szCs w:val="24"/>
                <w:vertAlign w:val="superscript"/>
              </w:rPr>
              <w:t>[73]</w:t>
            </w:r>
          </w:p>
        </w:tc>
      </w:tr>
      <w:tr w:rsidR="00454FA6" w:rsidRPr="005E18CE" w:rsidTr="00454FA6">
        <w:tc>
          <w:tcPr>
            <w:tcW w:w="1908"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Vancomycin</w:t>
            </w:r>
            <w:r w:rsidRPr="005E18CE">
              <w:rPr>
                <w:rFonts w:ascii="Book Antiqua" w:hAnsi="Book Antiqua" w:cs="Times New Roman"/>
                <w:sz w:val="24"/>
                <w:szCs w:val="24"/>
              </w:rPr>
              <w:br/>
              <w:t>(% no further recurrences)</w:t>
            </w: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62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212255">
            <w:pPr>
              <w:snapToGrid w:val="0"/>
              <w:spacing w:after="0" w:line="360" w:lineRule="auto"/>
              <w:rPr>
                <w:rFonts w:ascii="Book Antiqua" w:hAnsi="Book Antiqua" w:cs="Times New Roman"/>
                <w:sz w:val="24"/>
                <w:szCs w:val="24"/>
              </w:rPr>
            </w:pPr>
          </w:p>
        </w:tc>
        <w:tc>
          <w:tcPr>
            <w:tcW w:w="1350" w:type="dxa"/>
          </w:tcPr>
          <w:p w:rsidR="00454FA6" w:rsidRPr="005E18CE" w:rsidRDefault="000A6B5A" w:rsidP="000A6B5A">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46% (10 d)</w:t>
            </w:r>
            <w:r w:rsidRPr="005E18CE">
              <w:rPr>
                <w:rFonts w:ascii="Book Antiqua" w:hAnsi="Book Antiqua" w:cs="Times New Roman"/>
                <w:sz w:val="24"/>
                <w:szCs w:val="24"/>
              </w:rPr>
              <w:br/>
            </w:r>
            <w:r w:rsidR="00454FA6" w:rsidRPr="005E18CE">
              <w:rPr>
                <w:rFonts w:ascii="Book Antiqua" w:hAnsi="Book Antiqua" w:cs="Times New Roman"/>
                <w:sz w:val="24"/>
                <w:szCs w:val="24"/>
              </w:rPr>
              <w:t>55%</w:t>
            </w:r>
            <w:r w:rsidR="00454FA6" w:rsidRPr="005E18CE">
              <w:rPr>
                <w:rFonts w:ascii="Book Antiqua" w:hAnsi="Book Antiqua" w:cs="Times New Roman"/>
                <w:sz w:val="24"/>
                <w:szCs w:val="24"/>
              </w:rPr>
              <w:br/>
              <w:t xml:space="preserve">69% (taper) </w:t>
            </w:r>
            <w:r w:rsidR="00454FA6" w:rsidRPr="005E18CE">
              <w:rPr>
                <w:rFonts w:ascii="Book Antiqua" w:hAnsi="Book Antiqua" w:cs="Times New Roman"/>
                <w:sz w:val="24"/>
                <w:szCs w:val="24"/>
              </w:rPr>
              <w:br/>
              <w:t>86% (pulse)</w:t>
            </w:r>
            <w:r w:rsidR="00454FA6" w:rsidRPr="005E18CE">
              <w:rPr>
                <w:rFonts w:ascii="Book Antiqua" w:hAnsi="Book Antiqua" w:cs="Times New Roman"/>
                <w:sz w:val="24"/>
                <w:szCs w:val="24"/>
              </w:rPr>
              <w:br/>
              <w:t>100%</w:t>
            </w:r>
          </w:p>
        </w:tc>
        <w:tc>
          <w:tcPr>
            <w:tcW w:w="1980" w:type="dxa"/>
          </w:tcPr>
          <w:p w:rsidR="00454FA6" w:rsidRPr="005E18CE" w:rsidRDefault="000A6B5A" w:rsidP="000A6B5A">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McFarland</w:t>
            </w:r>
            <w:r w:rsidRPr="005E18CE">
              <w:rPr>
                <w:rFonts w:ascii="Book Antiqua" w:hAnsi="Book Antiqua" w:cs="Times New Roman"/>
                <w:sz w:val="24"/>
                <w:szCs w:val="24"/>
                <w:vertAlign w:val="superscript"/>
              </w:rPr>
              <w:t>[143]</w:t>
            </w:r>
            <w:r w:rsidRPr="005E18CE">
              <w:rPr>
                <w:rFonts w:ascii="Book Antiqua" w:hAnsi="Book Antiqua" w:cs="Times New Roman"/>
                <w:sz w:val="24"/>
                <w:szCs w:val="24"/>
              </w:rPr>
              <w:br/>
            </w:r>
            <w:r w:rsidR="00454FA6" w:rsidRPr="005E18CE">
              <w:rPr>
                <w:rFonts w:ascii="Book Antiqua" w:hAnsi="Book Antiqua" w:cs="Times New Roman"/>
                <w:sz w:val="24"/>
                <w:szCs w:val="24"/>
              </w:rPr>
              <w:t>Surawicz</w:t>
            </w:r>
            <w:r w:rsidR="00454FA6" w:rsidRPr="005E18CE">
              <w:rPr>
                <w:rFonts w:ascii="Book Antiqua" w:hAnsi="Book Antiqua" w:cs="Times New Roman"/>
                <w:sz w:val="24"/>
                <w:szCs w:val="24"/>
                <w:vertAlign w:val="superscript"/>
              </w:rPr>
              <w:t>[142]</w:t>
            </w:r>
            <w:r w:rsidR="00454FA6" w:rsidRPr="005E18CE">
              <w:rPr>
                <w:rFonts w:ascii="Book Antiqua" w:hAnsi="Book Antiqua" w:cs="Times New Roman"/>
                <w:sz w:val="24"/>
                <w:szCs w:val="24"/>
              </w:rPr>
              <w:br/>
              <w:t>McFarland</w:t>
            </w:r>
            <w:r w:rsidR="00454FA6" w:rsidRPr="005E18CE">
              <w:rPr>
                <w:rFonts w:ascii="Book Antiqua" w:hAnsi="Book Antiqua" w:cs="Times New Roman"/>
                <w:sz w:val="24"/>
                <w:szCs w:val="24"/>
                <w:vertAlign w:val="superscript"/>
              </w:rPr>
              <w:t>[143]</w:t>
            </w:r>
            <w:r w:rsidR="00454FA6" w:rsidRPr="005E18CE">
              <w:rPr>
                <w:rFonts w:ascii="Book Antiqua" w:hAnsi="Book Antiqua" w:cs="Times New Roman"/>
                <w:sz w:val="24"/>
                <w:szCs w:val="24"/>
                <w:vertAlign w:val="superscript"/>
              </w:rPr>
              <w:br/>
            </w:r>
            <w:r w:rsidR="00454FA6" w:rsidRPr="005E18CE">
              <w:rPr>
                <w:rFonts w:ascii="Book Antiqua" w:hAnsi="Book Antiqua" w:cs="Times New Roman"/>
                <w:sz w:val="24"/>
                <w:szCs w:val="24"/>
              </w:rPr>
              <w:br/>
              <w:t xml:space="preserve">McFarland </w:t>
            </w:r>
            <w:r w:rsidR="00454FA6" w:rsidRPr="005E18CE">
              <w:rPr>
                <w:rFonts w:ascii="Book Antiqua" w:hAnsi="Book Antiqua" w:cs="Times New Roman"/>
                <w:sz w:val="24"/>
                <w:szCs w:val="24"/>
                <w:vertAlign w:val="superscript"/>
              </w:rPr>
              <w:t>[143]</w:t>
            </w:r>
            <w:r w:rsidR="00454FA6" w:rsidRPr="005E18CE">
              <w:rPr>
                <w:rFonts w:ascii="Book Antiqua" w:hAnsi="Book Antiqua" w:cs="Times New Roman"/>
                <w:sz w:val="24"/>
                <w:szCs w:val="24"/>
                <w:vertAlign w:val="superscript"/>
              </w:rPr>
              <w:br/>
            </w:r>
            <w:r w:rsidR="00454FA6" w:rsidRPr="005E18CE">
              <w:rPr>
                <w:rFonts w:ascii="Book Antiqua" w:hAnsi="Book Antiqua" w:cs="Times New Roman"/>
                <w:sz w:val="24"/>
                <w:szCs w:val="24"/>
              </w:rPr>
              <w:br/>
              <w:t xml:space="preserve">Vesteindottlir </w:t>
            </w:r>
            <w:r w:rsidR="00454FA6" w:rsidRPr="005E18CE">
              <w:rPr>
                <w:rFonts w:ascii="Book Antiqua" w:hAnsi="Book Antiqua" w:cs="Times New Roman"/>
                <w:sz w:val="24"/>
                <w:szCs w:val="24"/>
                <w:vertAlign w:val="superscript"/>
              </w:rPr>
              <w:t>[73]</w:t>
            </w:r>
          </w:p>
        </w:tc>
      </w:tr>
      <w:tr w:rsidR="00454FA6" w:rsidRPr="005E18CE" w:rsidTr="00454FA6">
        <w:tc>
          <w:tcPr>
            <w:tcW w:w="1908"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Fidaxomycin</w:t>
            </w:r>
            <w:r w:rsidRPr="005E18CE">
              <w:rPr>
                <w:rFonts w:ascii="Book Antiqua" w:hAnsi="Book Antiqua" w:cs="Times New Roman"/>
                <w:sz w:val="24"/>
                <w:szCs w:val="24"/>
              </w:rPr>
              <w:br/>
              <w:t>(% no further recurrences)</w:t>
            </w: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62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212255">
            <w:pPr>
              <w:snapToGrid w:val="0"/>
              <w:spacing w:after="0" w:line="360" w:lineRule="auto"/>
              <w:rPr>
                <w:rFonts w:ascii="Book Antiqua" w:hAnsi="Book Antiqua" w:cs="Times New Roman"/>
                <w:sz w:val="24"/>
                <w:szCs w:val="24"/>
              </w:rPr>
            </w:pPr>
          </w:p>
        </w:tc>
        <w:tc>
          <w:tcPr>
            <w:tcW w:w="1350"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86%</w:t>
            </w:r>
          </w:p>
        </w:tc>
        <w:tc>
          <w:tcPr>
            <w:tcW w:w="1980" w:type="dxa"/>
          </w:tcPr>
          <w:p w:rsidR="00454FA6" w:rsidRPr="005E18CE" w:rsidRDefault="00454FA6" w:rsidP="00454FA6">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Cornely</w:t>
            </w:r>
            <w:r w:rsidRPr="005E18CE">
              <w:rPr>
                <w:rFonts w:ascii="Book Antiqua" w:hAnsi="Book Antiqua" w:cs="Times New Roman"/>
                <w:sz w:val="24"/>
                <w:szCs w:val="24"/>
                <w:vertAlign w:val="superscript"/>
              </w:rPr>
              <w:t>[147]</w:t>
            </w:r>
          </w:p>
        </w:tc>
      </w:tr>
      <w:tr w:rsidR="00454FA6" w:rsidRPr="005E18CE" w:rsidTr="00454FA6">
        <w:tc>
          <w:tcPr>
            <w:tcW w:w="1908"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Probiotics</w:t>
            </w:r>
            <w:r w:rsidRPr="005E18CE">
              <w:rPr>
                <w:rFonts w:ascii="Book Antiqua" w:hAnsi="Book Antiqua" w:cs="Times New Roman"/>
                <w:sz w:val="24"/>
                <w:szCs w:val="24"/>
              </w:rPr>
              <w:br/>
              <w:t>(% no further recurrences)</w:t>
            </w: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62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212255">
            <w:pPr>
              <w:snapToGrid w:val="0"/>
              <w:spacing w:after="0" w:line="360" w:lineRule="auto"/>
              <w:rPr>
                <w:rFonts w:ascii="Book Antiqua" w:hAnsi="Book Antiqua" w:cs="Times New Roman"/>
                <w:sz w:val="24"/>
                <w:szCs w:val="24"/>
              </w:rPr>
            </w:pPr>
          </w:p>
        </w:tc>
        <w:tc>
          <w:tcPr>
            <w:tcW w:w="1350"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(65%)</w:t>
            </w:r>
            <w:r w:rsidRPr="005E18CE">
              <w:rPr>
                <w:rFonts w:ascii="Book Antiqua" w:hAnsi="Book Antiqua" w:cs="Times New Roman"/>
                <w:sz w:val="24"/>
                <w:szCs w:val="24"/>
              </w:rPr>
              <w:br/>
            </w:r>
            <w:r w:rsidRPr="005E18CE">
              <w:rPr>
                <w:rFonts w:ascii="Book Antiqua" w:hAnsi="Book Antiqua" w:cs="Times New Roman"/>
                <w:i/>
                <w:sz w:val="24"/>
                <w:szCs w:val="24"/>
              </w:rPr>
              <w:t>S. boulardii</w:t>
            </w:r>
            <w:r w:rsidRPr="005E18CE">
              <w:rPr>
                <w:rFonts w:ascii="Book Antiqua" w:hAnsi="Book Antiqua" w:cs="Times New Roman"/>
                <w:sz w:val="24"/>
                <w:szCs w:val="24"/>
              </w:rPr>
              <w:t xml:space="preserve"> with high dose </w:t>
            </w:r>
            <w:r w:rsidRPr="005E18CE">
              <w:rPr>
                <w:rFonts w:ascii="Book Antiqua" w:hAnsi="Book Antiqua" w:cs="Times New Roman"/>
                <w:sz w:val="24"/>
                <w:szCs w:val="24"/>
              </w:rPr>
              <w:lastRenderedPageBreak/>
              <w:t>vanco (83%)</w:t>
            </w:r>
          </w:p>
        </w:tc>
        <w:tc>
          <w:tcPr>
            <w:tcW w:w="1980" w:type="dxa"/>
          </w:tcPr>
          <w:p w:rsidR="00454FA6" w:rsidRPr="005E18CE" w:rsidRDefault="00454FA6" w:rsidP="00454FA6">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McFarland</w:t>
            </w:r>
            <w:r w:rsidRPr="005E18CE">
              <w:rPr>
                <w:rFonts w:ascii="Book Antiqua" w:hAnsi="Book Antiqua" w:cs="Times New Roman"/>
                <w:sz w:val="24"/>
                <w:szCs w:val="24"/>
                <w:vertAlign w:val="superscript"/>
              </w:rPr>
              <w:t>[111]</w:t>
            </w:r>
            <w:r w:rsidRPr="005E18CE">
              <w:rPr>
                <w:rFonts w:ascii="Book Antiqua" w:hAnsi="Book Antiqua" w:cs="Times New Roman"/>
                <w:sz w:val="24"/>
                <w:szCs w:val="24"/>
              </w:rPr>
              <w:br/>
            </w:r>
            <w:r w:rsidRPr="005E18CE">
              <w:rPr>
                <w:rFonts w:ascii="Book Antiqua" w:hAnsi="Book Antiqua" w:cs="Times New Roman"/>
                <w:sz w:val="24"/>
                <w:szCs w:val="24"/>
              </w:rPr>
              <w:br/>
              <w:t>Surawicz</w:t>
            </w:r>
            <w:r w:rsidRPr="005E18CE">
              <w:rPr>
                <w:rFonts w:ascii="Book Antiqua" w:hAnsi="Book Antiqua" w:cs="Times New Roman"/>
                <w:sz w:val="24"/>
                <w:szCs w:val="24"/>
                <w:vertAlign w:val="superscript"/>
              </w:rPr>
              <w:t>[142]</w:t>
            </w:r>
          </w:p>
        </w:tc>
      </w:tr>
      <w:tr w:rsidR="00454FA6" w:rsidRPr="005E18CE" w:rsidTr="00454FA6">
        <w:tc>
          <w:tcPr>
            <w:tcW w:w="1908"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lastRenderedPageBreak/>
              <w:t>Fecal replacement therapy</w:t>
            </w:r>
            <w:r w:rsidRPr="005E18CE">
              <w:rPr>
                <w:rFonts w:ascii="Book Antiqua" w:hAnsi="Book Antiqua" w:cs="Times New Roman"/>
                <w:sz w:val="24"/>
                <w:szCs w:val="24"/>
              </w:rPr>
              <w:br/>
              <w:t>(% no further recurrences)</w:t>
            </w: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71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62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D85785">
            <w:pPr>
              <w:snapToGrid w:val="0"/>
              <w:spacing w:after="0" w:line="360" w:lineRule="auto"/>
              <w:rPr>
                <w:rFonts w:ascii="Book Antiqua" w:hAnsi="Book Antiqua" w:cs="Times New Roman"/>
                <w:sz w:val="24"/>
                <w:szCs w:val="24"/>
              </w:rPr>
            </w:pPr>
          </w:p>
        </w:tc>
        <w:tc>
          <w:tcPr>
            <w:tcW w:w="1350" w:type="dxa"/>
          </w:tcPr>
          <w:p w:rsidR="00454FA6" w:rsidRPr="005E18CE" w:rsidRDefault="000623F8" w:rsidP="00D8578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NR</w:t>
            </w:r>
          </w:p>
        </w:tc>
        <w:tc>
          <w:tcPr>
            <w:tcW w:w="1800" w:type="dxa"/>
          </w:tcPr>
          <w:p w:rsidR="00454FA6" w:rsidRPr="005E18CE" w:rsidRDefault="00454FA6" w:rsidP="00212255">
            <w:pPr>
              <w:snapToGrid w:val="0"/>
              <w:spacing w:after="0" w:line="360" w:lineRule="auto"/>
              <w:rPr>
                <w:rFonts w:ascii="Book Antiqua" w:hAnsi="Book Antiqua" w:cs="Times New Roman"/>
                <w:sz w:val="24"/>
                <w:szCs w:val="24"/>
              </w:rPr>
            </w:pPr>
          </w:p>
        </w:tc>
        <w:tc>
          <w:tcPr>
            <w:tcW w:w="1350" w:type="dxa"/>
          </w:tcPr>
          <w:p w:rsidR="00454FA6" w:rsidRPr="005E18CE" w:rsidRDefault="00454FA6" w:rsidP="00212255">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 xml:space="preserve">81% </w:t>
            </w:r>
            <w:r w:rsidRPr="005E18CE">
              <w:rPr>
                <w:rFonts w:ascii="Book Antiqua" w:hAnsi="Book Antiqua" w:cs="Times New Roman"/>
                <w:sz w:val="24"/>
                <w:szCs w:val="24"/>
              </w:rPr>
              <w:br/>
              <w:t>90%</w:t>
            </w:r>
          </w:p>
        </w:tc>
        <w:tc>
          <w:tcPr>
            <w:tcW w:w="1980" w:type="dxa"/>
          </w:tcPr>
          <w:p w:rsidR="00454FA6" w:rsidRPr="005E18CE" w:rsidRDefault="00454FA6" w:rsidP="00454FA6">
            <w:pPr>
              <w:snapToGrid w:val="0"/>
              <w:spacing w:after="0" w:line="360" w:lineRule="auto"/>
              <w:rPr>
                <w:rFonts w:ascii="Book Antiqua" w:hAnsi="Book Antiqua" w:cs="Times New Roman"/>
                <w:sz w:val="24"/>
                <w:szCs w:val="24"/>
              </w:rPr>
            </w:pPr>
            <w:r w:rsidRPr="005E18CE">
              <w:rPr>
                <w:rFonts w:ascii="Book Antiqua" w:hAnsi="Book Antiqua" w:cs="Times New Roman"/>
                <w:sz w:val="24"/>
                <w:szCs w:val="24"/>
              </w:rPr>
              <w:t>Van Nood</w:t>
            </w:r>
            <w:r w:rsidRPr="005E18CE">
              <w:rPr>
                <w:rFonts w:ascii="Book Antiqua" w:hAnsi="Book Antiqua" w:cs="Times New Roman"/>
                <w:sz w:val="24"/>
                <w:szCs w:val="24"/>
                <w:vertAlign w:val="superscript"/>
              </w:rPr>
              <w:t>[224]</w:t>
            </w:r>
            <w:r w:rsidRPr="005E18CE">
              <w:rPr>
                <w:rFonts w:ascii="Book Antiqua" w:hAnsi="Book Antiqua" w:cs="Times New Roman"/>
                <w:sz w:val="24"/>
                <w:szCs w:val="24"/>
              </w:rPr>
              <w:br/>
              <w:t>Cammatora</w:t>
            </w:r>
            <w:r w:rsidRPr="005E18CE">
              <w:rPr>
                <w:rFonts w:ascii="Book Antiqua" w:hAnsi="Book Antiqua" w:cs="Times New Roman"/>
                <w:sz w:val="24"/>
                <w:szCs w:val="24"/>
                <w:vertAlign w:val="superscript"/>
              </w:rPr>
              <w:t>[225]</w:t>
            </w:r>
          </w:p>
        </w:tc>
      </w:tr>
    </w:tbl>
    <w:p w:rsidR="007D6DB3" w:rsidRPr="005E18CE" w:rsidRDefault="007F7409" w:rsidP="00212255">
      <w:pPr>
        <w:snapToGrid w:val="0"/>
        <w:spacing w:after="0" w:line="360" w:lineRule="auto"/>
        <w:rPr>
          <w:rFonts w:ascii="Book Antiqua" w:hAnsi="Book Antiqua" w:cs="Times New Roman"/>
          <w:sz w:val="24"/>
          <w:szCs w:val="24"/>
        </w:rPr>
      </w:pPr>
      <w:r w:rsidRPr="005E18CE">
        <w:rPr>
          <w:rFonts w:ascii="Book Antiqua" w:hAnsi="Book Antiqua" w:cs="Times New Roman" w:hint="eastAsia"/>
          <w:sz w:val="24"/>
          <w:szCs w:val="24"/>
          <w:vertAlign w:val="superscript"/>
          <w:lang w:eastAsia="zh-CN"/>
        </w:rPr>
        <w:t>1</w:t>
      </w:r>
      <w:r w:rsidR="00A92C39" w:rsidRPr="005E18CE">
        <w:rPr>
          <w:rFonts w:ascii="Book Antiqua" w:hAnsi="Book Antiqua" w:cs="Times New Roman"/>
          <w:caps/>
          <w:sz w:val="24"/>
          <w:szCs w:val="24"/>
        </w:rPr>
        <w:t>s</w:t>
      </w:r>
      <w:r w:rsidR="00A92C39" w:rsidRPr="005E18CE">
        <w:rPr>
          <w:rFonts w:ascii="Book Antiqua" w:hAnsi="Book Antiqua" w:cs="Times New Roman"/>
          <w:sz w:val="24"/>
          <w:szCs w:val="24"/>
        </w:rPr>
        <w:t>tudies not reporting cure rates by initial or recurrent CDI cases were excluded</w:t>
      </w:r>
      <w:r w:rsidRPr="005E18CE">
        <w:rPr>
          <w:rFonts w:ascii="Book Antiqua" w:hAnsi="Book Antiqua" w:cs="Times New Roman" w:hint="eastAsia"/>
          <w:sz w:val="24"/>
          <w:szCs w:val="24"/>
          <w:lang w:eastAsia="zh-CN"/>
        </w:rPr>
        <w:t xml:space="preserve">. </w:t>
      </w:r>
      <w:r w:rsidRPr="005E18CE">
        <w:rPr>
          <w:rFonts w:ascii="Book Antiqua" w:hAnsi="Book Antiqua" w:cs="Times New Roman"/>
          <w:sz w:val="24"/>
          <w:szCs w:val="24"/>
          <w:lang w:eastAsia="zh-CN"/>
        </w:rPr>
        <w:t>References are given by last name of first author and citation number in brackets.</w:t>
      </w:r>
      <w:r w:rsidRPr="005E18CE">
        <w:rPr>
          <w:rFonts w:ascii="Book Antiqua" w:hAnsi="Book Antiqua" w:cs="Times New Roman"/>
          <w:sz w:val="24"/>
          <w:szCs w:val="24"/>
        </w:rPr>
        <w:t xml:space="preserve"> </w:t>
      </w:r>
      <w:r w:rsidR="004E00D3" w:rsidRPr="005E18CE">
        <w:rPr>
          <w:rFonts w:ascii="Book Antiqua" w:hAnsi="Book Antiqua" w:cs="Times New Roman"/>
          <w:sz w:val="24"/>
          <w:szCs w:val="24"/>
        </w:rPr>
        <w:t>AAD</w:t>
      </w:r>
      <w:r w:rsidRPr="005E18CE">
        <w:rPr>
          <w:rFonts w:ascii="Book Antiqua" w:hAnsi="Book Antiqua" w:cs="Times New Roman" w:hint="eastAsia"/>
          <w:sz w:val="24"/>
          <w:szCs w:val="24"/>
          <w:lang w:eastAsia="zh-CN"/>
        </w:rPr>
        <w:t>:</w:t>
      </w:r>
      <w:r w:rsidR="004E00D3" w:rsidRPr="005E18CE">
        <w:rPr>
          <w:rFonts w:ascii="Book Antiqua" w:hAnsi="Book Antiqua" w:cs="Times New Roman"/>
          <w:sz w:val="24"/>
          <w:szCs w:val="24"/>
        </w:rPr>
        <w:t xml:space="preserve"> </w:t>
      </w:r>
      <w:r w:rsidR="004E00D3" w:rsidRPr="005E18CE">
        <w:rPr>
          <w:rFonts w:ascii="Book Antiqua" w:hAnsi="Book Antiqua" w:cs="Times New Roman"/>
          <w:caps/>
          <w:sz w:val="24"/>
          <w:szCs w:val="24"/>
        </w:rPr>
        <w:t>a</w:t>
      </w:r>
      <w:r w:rsidR="004E00D3" w:rsidRPr="005E18CE">
        <w:rPr>
          <w:rFonts w:ascii="Book Antiqua" w:hAnsi="Book Antiqua" w:cs="Times New Roman"/>
          <w:sz w:val="24"/>
          <w:szCs w:val="24"/>
        </w:rPr>
        <w:t>ntibiotic-associated diarrhea; CDI</w:t>
      </w:r>
      <w:r w:rsidRPr="005E18CE">
        <w:rPr>
          <w:rFonts w:ascii="Book Antiqua" w:hAnsi="Book Antiqua" w:cs="Times New Roman" w:hint="eastAsia"/>
          <w:sz w:val="24"/>
          <w:szCs w:val="24"/>
          <w:lang w:eastAsia="zh-CN"/>
        </w:rPr>
        <w:t>:</w:t>
      </w:r>
      <w:r w:rsidR="004E00D3" w:rsidRPr="005E18CE">
        <w:rPr>
          <w:rFonts w:ascii="Book Antiqua" w:hAnsi="Book Antiqua" w:cs="Times New Roman"/>
          <w:sz w:val="24"/>
          <w:szCs w:val="24"/>
        </w:rPr>
        <w:t xml:space="preserve"> </w:t>
      </w:r>
      <w:r w:rsidR="004E00D3" w:rsidRPr="005E18CE">
        <w:rPr>
          <w:rFonts w:ascii="Book Antiqua" w:hAnsi="Book Antiqua" w:cs="Times New Roman"/>
          <w:i/>
          <w:sz w:val="24"/>
          <w:szCs w:val="24"/>
        </w:rPr>
        <w:t>Clostridium difficile</w:t>
      </w:r>
      <w:r w:rsidR="004E00D3" w:rsidRPr="005E18CE">
        <w:rPr>
          <w:rFonts w:ascii="Book Antiqua" w:hAnsi="Book Antiqua" w:cs="Times New Roman"/>
          <w:sz w:val="24"/>
          <w:szCs w:val="24"/>
        </w:rPr>
        <w:t xml:space="preserve"> infections; </w:t>
      </w:r>
      <w:r w:rsidR="004D477F" w:rsidRPr="005E18CE">
        <w:rPr>
          <w:rFonts w:ascii="Book Antiqua" w:hAnsi="Book Antiqua" w:cs="Times New Roman"/>
          <w:i/>
          <w:sz w:val="24"/>
          <w:szCs w:val="24"/>
        </w:rPr>
        <w:t>L.</w:t>
      </w:r>
      <w:r w:rsidRPr="005E18CE">
        <w:rPr>
          <w:rFonts w:ascii="Book Antiqua" w:hAnsi="Book Antiqua" w:cs="Times New Roman" w:hint="eastAsia"/>
          <w:sz w:val="24"/>
          <w:szCs w:val="24"/>
          <w:lang w:eastAsia="zh-CN"/>
        </w:rPr>
        <w:t>:</w:t>
      </w:r>
      <w:r w:rsidR="004D477F" w:rsidRPr="005E18CE">
        <w:rPr>
          <w:rFonts w:ascii="Book Antiqua" w:hAnsi="Book Antiqua" w:cs="Times New Roman"/>
          <w:sz w:val="24"/>
          <w:szCs w:val="24"/>
        </w:rPr>
        <w:t xml:space="preserve"> </w:t>
      </w:r>
      <w:r w:rsidR="004D477F" w:rsidRPr="005E18CE">
        <w:rPr>
          <w:rFonts w:ascii="Book Antiqua" w:hAnsi="Book Antiqua" w:cs="Times New Roman"/>
          <w:i/>
          <w:sz w:val="24"/>
          <w:szCs w:val="24"/>
        </w:rPr>
        <w:t>Lactobacillus</w:t>
      </w:r>
      <w:r w:rsidR="004D477F" w:rsidRPr="005E18CE">
        <w:rPr>
          <w:rFonts w:ascii="Book Antiqua" w:hAnsi="Book Antiqua" w:cs="Times New Roman"/>
          <w:sz w:val="24"/>
          <w:szCs w:val="24"/>
        </w:rPr>
        <w:t xml:space="preserve">; </w:t>
      </w:r>
      <w:r w:rsidR="00C23FDE" w:rsidRPr="005E18CE">
        <w:rPr>
          <w:rFonts w:ascii="Book Antiqua" w:hAnsi="Book Antiqua" w:cs="Times New Roman"/>
          <w:sz w:val="24"/>
          <w:szCs w:val="24"/>
        </w:rPr>
        <w:t>La</w:t>
      </w:r>
      <w:r w:rsidRPr="005E18CE">
        <w:rPr>
          <w:rFonts w:ascii="Book Antiqua" w:hAnsi="Book Antiqua" w:cs="Times New Roman" w:hint="eastAsia"/>
          <w:sz w:val="24"/>
          <w:szCs w:val="24"/>
          <w:lang w:eastAsia="zh-CN"/>
        </w:rPr>
        <w:t>:</w:t>
      </w:r>
      <w:r w:rsidR="00C23FDE" w:rsidRPr="005E18CE">
        <w:rPr>
          <w:rFonts w:ascii="Book Antiqua" w:hAnsi="Book Antiqua" w:cs="Times New Roman"/>
          <w:sz w:val="24"/>
          <w:szCs w:val="24"/>
        </w:rPr>
        <w:t xml:space="preserve"> </w:t>
      </w:r>
      <w:r w:rsidR="00C23FDE" w:rsidRPr="005E18CE">
        <w:rPr>
          <w:rFonts w:ascii="Book Antiqua" w:hAnsi="Book Antiqua" w:cs="Times New Roman"/>
          <w:i/>
          <w:sz w:val="24"/>
          <w:szCs w:val="24"/>
        </w:rPr>
        <w:t>L. acidophilus</w:t>
      </w:r>
      <w:r w:rsidR="00C23FDE" w:rsidRPr="005E18CE">
        <w:rPr>
          <w:rFonts w:ascii="Book Antiqua" w:hAnsi="Book Antiqua" w:cs="Times New Roman"/>
          <w:sz w:val="24"/>
          <w:szCs w:val="24"/>
        </w:rPr>
        <w:t xml:space="preserve"> CL1285; </w:t>
      </w:r>
      <w:r w:rsidR="004D477F" w:rsidRPr="005E18CE">
        <w:rPr>
          <w:rFonts w:ascii="Book Antiqua" w:hAnsi="Book Antiqua" w:cs="Times New Roman"/>
          <w:sz w:val="24"/>
          <w:szCs w:val="24"/>
        </w:rPr>
        <w:t>Lc</w:t>
      </w:r>
      <w:r w:rsidRPr="005E18CE">
        <w:rPr>
          <w:rFonts w:ascii="Book Antiqua" w:hAnsi="Book Antiqua" w:cs="Times New Roman" w:hint="eastAsia"/>
          <w:sz w:val="24"/>
          <w:szCs w:val="24"/>
          <w:lang w:eastAsia="zh-CN"/>
        </w:rPr>
        <w:t xml:space="preserve">: </w:t>
      </w:r>
      <w:r w:rsidR="004D477F" w:rsidRPr="005E18CE">
        <w:rPr>
          <w:rFonts w:ascii="Book Antiqua" w:hAnsi="Book Antiqua" w:cs="Times New Roman"/>
          <w:i/>
          <w:sz w:val="24"/>
          <w:szCs w:val="24"/>
        </w:rPr>
        <w:t>L. casei</w:t>
      </w:r>
      <w:r w:rsidR="00C23FDE" w:rsidRPr="005E18CE">
        <w:rPr>
          <w:rFonts w:ascii="Book Antiqua" w:hAnsi="Book Antiqua" w:cs="Times New Roman"/>
          <w:sz w:val="24"/>
          <w:szCs w:val="24"/>
        </w:rPr>
        <w:t xml:space="preserve"> LBC80R</w:t>
      </w:r>
      <w:r w:rsidR="004D477F" w:rsidRPr="005E18CE">
        <w:rPr>
          <w:rFonts w:ascii="Book Antiqua" w:hAnsi="Book Antiqua" w:cs="Times New Roman"/>
          <w:sz w:val="24"/>
          <w:szCs w:val="24"/>
        </w:rPr>
        <w:t>; Lr</w:t>
      </w:r>
      <w:r w:rsidRPr="005E18CE">
        <w:rPr>
          <w:rFonts w:ascii="Book Antiqua" w:hAnsi="Book Antiqua" w:cs="Times New Roman" w:hint="eastAsia"/>
          <w:sz w:val="24"/>
          <w:szCs w:val="24"/>
          <w:lang w:eastAsia="zh-CN"/>
        </w:rPr>
        <w:t>:</w:t>
      </w:r>
      <w:r w:rsidR="004D477F" w:rsidRPr="005E18CE">
        <w:rPr>
          <w:rFonts w:ascii="Book Antiqua" w:hAnsi="Book Antiqua" w:cs="Times New Roman"/>
          <w:sz w:val="24"/>
          <w:szCs w:val="24"/>
        </w:rPr>
        <w:t xml:space="preserve"> </w:t>
      </w:r>
      <w:r w:rsidR="004D477F" w:rsidRPr="005E18CE">
        <w:rPr>
          <w:rFonts w:ascii="Book Antiqua" w:hAnsi="Book Antiqua" w:cs="Times New Roman"/>
          <w:i/>
          <w:sz w:val="24"/>
          <w:szCs w:val="24"/>
        </w:rPr>
        <w:t>L. rhamnosus</w:t>
      </w:r>
      <w:r w:rsidR="00C23FDE" w:rsidRPr="005E18CE">
        <w:rPr>
          <w:rFonts w:ascii="Book Antiqua" w:hAnsi="Book Antiqua" w:cs="Times New Roman"/>
          <w:sz w:val="24"/>
          <w:szCs w:val="24"/>
        </w:rPr>
        <w:t xml:space="preserve"> CLR2</w:t>
      </w:r>
      <w:r w:rsidR="004D477F" w:rsidRPr="005E18CE">
        <w:rPr>
          <w:rFonts w:ascii="Book Antiqua" w:hAnsi="Book Antiqua" w:cs="Times New Roman"/>
          <w:sz w:val="24"/>
          <w:szCs w:val="24"/>
        </w:rPr>
        <w:t xml:space="preserve">; </w:t>
      </w:r>
      <w:r w:rsidR="00CE4CC7" w:rsidRPr="005E18CE">
        <w:rPr>
          <w:rFonts w:ascii="Book Antiqua" w:hAnsi="Book Antiqua" w:cs="Times New Roman"/>
          <w:sz w:val="24"/>
          <w:szCs w:val="24"/>
        </w:rPr>
        <w:t>NR</w:t>
      </w:r>
      <w:r w:rsidRPr="005E18CE">
        <w:rPr>
          <w:rFonts w:ascii="Book Antiqua" w:hAnsi="Book Antiqua" w:cs="Times New Roman" w:hint="eastAsia"/>
          <w:sz w:val="24"/>
          <w:szCs w:val="24"/>
          <w:lang w:eastAsia="zh-CN"/>
        </w:rPr>
        <w:t>:</w:t>
      </w:r>
      <w:r w:rsidR="00454FA6" w:rsidRPr="005E18CE">
        <w:rPr>
          <w:rFonts w:ascii="Book Antiqua" w:hAnsi="Book Antiqua" w:cs="Times New Roman"/>
          <w:sz w:val="24"/>
          <w:szCs w:val="24"/>
        </w:rPr>
        <w:t xml:space="preserve"> </w:t>
      </w:r>
      <w:r w:rsidR="00454FA6" w:rsidRPr="005E18CE">
        <w:rPr>
          <w:rFonts w:ascii="Book Antiqua" w:hAnsi="Book Antiqua" w:cs="Times New Roman"/>
          <w:caps/>
          <w:sz w:val="24"/>
          <w:szCs w:val="24"/>
        </w:rPr>
        <w:t>n</w:t>
      </w:r>
      <w:r w:rsidR="00454FA6" w:rsidRPr="005E18CE">
        <w:rPr>
          <w:rFonts w:ascii="Book Antiqua" w:hAnsi="Book Antiqua" w:cs="Times New Roman"/>
          <w:sz w:val="24"/>
          <w:szCs w:val="24"/>
        </w:rPr>
        <w:t xml:space="preserve">ot reported; </w:t>
      </w:r>
      <w:r w:rsidR="004D477F" w:rsidRPr="005E18CE">
        <w:rPr>
          <w:rFonts w:ascii="Book Antiqua" w:hAnsi="Book Antiqua" w:cs="Times New Roman"/>
          <w:sz w:val="24"/>
          <w:szCs w:val="24"/>
        </w:rPr>
        <w:t>pRR</w:t>
      </w:r>
      <w:r w:rsidRPr="005E18CE">
        <w:rPr>
          <w:rFonts w:ascii="Book Antiqua" w:hAnsi="Book Antiqua" w:cs="Times New Roman" w:hint="eastAsia"/>
          <w:sz w:val="24"/>
          <w:szCs w:val="24"/>
          <w:lang w:eastAsia="zh-CN"/>
        </w:rPr>
        <w:t>:</w:t>
      </w:r>
      <w:r w:rsidR="004D477F" w:rsidRPr="005E18CE">
        <w:rPr>
          <w:rFonts w:ascii="Book Antiqua" w:hAnsi="Book Antiqua" w:cs="Times New Roman"/>
          <w:sz w:val="24"/>
          <w:szCs w:val="24"/>
        </w:rPr>
        <w:t xml:space="preserve"> </w:t>
      </w:r>
      <w:r w:rsidR="004D477F" w:rsidRPr="005E18CE">
        <w:rPr>
          <w:rFonts w:ascii="Book Antiqua" w:hAnsi="Book Antiqua" w:cs="Times New Roman"/>
          <w:caps/>
          <w:sz w:val="24"/>
          <w:szCs w:val="24"/>
        </w:rPr>
        <w:t>p</w:t>
      </w:r>
      <w:r w:rsidR="004D477F" w:rsidRPr="005E18CE">
        <w:rPr>
          <w:rFonts w:ascii="Book Antiqua" w:hAnsi="Book Antiqua" w:cs="Times New Roman"/>
          <w:sz w:val="24"/>
          <w:szCs w:val="24"/>
        </w:rPr>
        <w:t xml:space="preserve">ooled relative risk from meta-analysis; </w:t>
      </w:r>
      <w:r w:rsidR="004D477F" w:rsidRPr="005E18CE">
        <w:rPr>
          <w:rFonts w:ascii="Book Antiqua" w:hAnsi="Book Antiqua" w:cs="Times New Roman"/>
          <w:i/>
          <w:sz w:val="24"/>
          <w:szCs w:val="24"/>
        </w:rPr>
        <w:t>S.</w:t>
      </w:r>
      <w:r w:rsidRPr="005E18CE">
        <w:rPr>
          <w:rFonts w:ascii="Book Antiqua" w:hAnsi="Book Antiqua" w:cs="Times New Roman" w:hint="eastAsia"/>
          <w:sz w:val="24"/>
          <w:szCs w:val="24"/>
          <w:lang w:eastAsia="zh-CN"/>
        </w:rPr>
        <w:t>:</w:t>
      </w:r>
      <w:r w:rsidR="004D477F" w:rsidRPr="005E18CE">
        <w:rPr>
          <w:rFonts w:ascii="Book Antiqua" w:hAnsi="Book Antiqua" w:cs="Times New Roman"/>
          <w:sz w:val="24"/>
          <w:szCs w:val="24"/>
        </w:rPr>
        <w:t xml:space="preserve"> </w:t>
      </w:r>
      <w:r w:rsidR="004D477F" w:rsidRPr="005E18CE">
        <w:rPr>
          <w:rFonts w:ascii="Book Antiqua" w:hAnsi="Book Antiqua" w:cs="Times New Roman"/>
          <w:i/>
          <w:sz w:val="24"/>
          <w:szCs w:val="24"/>
        </w:rPr>
        <w:t>Saccharomyces</w:t>
      </w:r>
      <w:r w:rsidR="00212255" w:rsidRPr="005E18CE">
        <w:rPr>
          <w:rFonts w:ascii="Book Antiqua" w:hAnsi="Book Antiqua" w:cs="Times New Roman"/>
          <w:sz w:val="24"/>
          <w:szCs w:val="24"/>
        </w:rPr>
        <w:t>.</w:t>
      </w:r>
      <w:r w:rsidR="00212255" w:rsidRPr="005E18CE">
        <w:rPr>
          <w:rFonts w:ascii="Book Antiqua" w:hAnsi="Book Antiqua" w:cs="Times New Roman"/>
          <w:sz w:val="24"/>
          <w:szCs w:val="24"/>
          <w:lang w:eastAsia="zh-CN"/>
        </w:rPr>
        <w:t xml:space="preserve"> </w:t>
      </w:r>
    </w:p>
    <w:p w:rsidR="00715F9B" w:rsidRPr="005E18CE" w:rsidRDefault="00715F9B" w:rsidP="00212255">
      <w:pPr>
        <w:snapToGrid w:val="0"/>
        <w:spacing w:after="0" w:line="360" w:lineRule="auto"/>
        <w:ind w:left="720" w:hanging="720"/>
        <w:rPr>
          <w:rFonts w:ascii="Book Antiqua" w:hAnsi="Book Antiqua" w:cs="Times New Roman"/>
          <w:b/>
          <w:bCs/>
          <w:sz w:val="24"/>
          <w:szCs w:val="24"/>
          <w:lang w:eastAsia="zh-CN"/>
        </w:rPr>
      </w:pPr>
    </w:p>
    <w:sectPr w:rsidR="00715F9B" w:rsidRPr="005E18CE" w:rsidSect="002122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65" w:rsidRDefault="00BF5D65" w:rsidP="005C690D">
      <w:pPr>
        <w:spacing w:after="0" w:line="240" w:lineRule="auto"/>
      </w:pPr>
      <w:r>
        <w:separator/>
      </w:r>
    </w:p>
  </w:endnote>
  <w:endnote w:type="continuationSeparator" w:id="0">
    <w:p w:rsidR="00BF5D65" w:rsidRDefault="00BF5D65" w:rsidP="005C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5666"/>
      <w:docPartObj>
        <w:docPartGallery w:val="Page Numbers (Bottom of Page)"/>
        <w:docPartUnique/>
      </w:docPartObj>
    </w:sdtPr>
    <w:sdtEndPr/>
    <w:sdtContent>
      <w:sdt>
        <w:sdtPr>
          <w:id w:val="860082579"/>
          <w:docPartObj>
            <w:docPartGallery w:val="Page Numbers (Top of Page)"/>
            <w:docPartUnique/>
          </w:docPartObj>
        </w:sdtPr>
        <w:sdtEndPr/>
        <w:sdtContent>
          <w:p w:rsidR="00FB1F97" w:rsidRDefault="00FB1F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4C48">
              <w:rPr>
                <w:b/>
                <w:bCs/>
                <w:noProof/>
              </w:rPr>
              <w:t>83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C48">
              <w:rPr>
                <w:b/>
                <w:bCs/>
                <w:noProof/>
              </w:rPr>
              <w:t>83</w:t>
            </w:r>
            <w:r>
              <w:rPr>
                <w:b/>
                <w:bCs/>
                <w:sz w:val="24"/>
                <w:szCs w:val="24"/>
              </w:rPr>
              <w:fldChar w:fldCharType="end"/>
            </w:r>
          </w:p>
        </w:sdtContent>
      </w:sdt>
    </w:sdtContent>
  </w:sdt>
  <w:p w:rsidR="00FB1F97" w:rsidRDefault="00FB1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65" w:rsidRDefault="00BF5D65" w:rsidP="005C690D">
      <w:pPr>
        <w:spacing w:after="0" w:line="240" w:lineRule="auto"/>
      </w:pPr>
      <w:r>
        <w:separator/>
      </w:r>
    </w:p>
  </w:footnote>
  <w:footnote w:type="continuationSeparator" w:id="0">
    <w:p w:rsidR="00BF5D65" w:rsidRDefault="00BF5D65" w:rsidP="005C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C8CB5F0"/>
    <w:lvl w:ilvl="0">
      <w:start w:val="1"/>
      <w:numFmt w:val="decimal"/>
      <w:lvlText w:val="%1."/>
      <w:lvlJc w:val="left"/>
      <w:pPr>
        <w:tabs>
          <w:tab w:val="num" w:pos="360"/>
        </w:tabs>
        <w:ind w:left="360" w:hanging="360"/>
      </w:pPr>
    </w:lvl>
  </w:abstractNum>
  <w:abstractNum w:abstractNumId="1" w15:restartNumberingAfterBreak="0">
    <w:nsid w:val="1009673D"/>
    <w:multiLevelType w:val="multilevel"/>
    <w:tmpl w:val="A66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E500E"/>
    <w:multiLevelType w:val="multilevel"/>
    <w:tmpl w:val="BAC8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25109"/>
    <w:multiLevelType w:val="hybridMultilevel"/>
    <w:tmpl w:val="35883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023D5"/>
    <w:multiLevelType w:val="multilevel"/>
    <w:tmpl w:val="9158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B0E97"/>
    <w:multiLevelType w:val="multilevel"/>
    <w:tmpl w:val="B4DC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55A74"/>
    <w:multiLevelType w:val="multilevel"/>
    <w:tmpl w:val="B85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B7F74"/>
    <w:multiLevelType w:val="hybridMultilevel"/>
    <w:tmpl w:val="806AED3A"/>
    <w:lvl w:ilvl="0" w:tplc="FDEAA9E6">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250FE"/>
    <w:multiLevelType w:val="hybridMultilevel"/>
    <w:tmpl w:val="BF0CD12E"/>
    <w:lvl w:ilvl="0" w:tplc="51405C34">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C5C39"/>
    <w:multiLevelType w:val="multilevel"/>
    <w:tmpl w:val="7AC4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B41848"/>
    <w:multiLevelType w:val="hybridMultilevel"/>
    <w:tmpl w:val="71B230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8D21203"/>
    <w:multiLevelType w:val="multilevel"/>
    <w:tmpl w:val="8466E1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D266E"/>
    <w:multiLevelType w:val="hybridMultilevel"/>
    <w:tmpl w:val="BA34F0F4"/>
    <w:lvl w:ilvl="0" w:tplc="D01AF15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3"/>
  </w:num>
  <w:num w:numId="6">
    <w:abstractNumId w:val="10"/>
  </w:num>
  <w:num w:numId="7">
    <w:abstractNumId w:val="6"/>
  </w:num>
  <w:num w:numId="8">
    <w:abstractNumId w:val="4"/>
  </w:num>
  <w:num w:numId="9">
    <w:abstractNumId w:val="1"/>
  </w:num>
  <w:num w:numId="10">
    <w:abstractNumId w:val="5"/>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4A"/>
    <w:rsid w:val="00000397"/>
    <w:rsid w:val="00001633"/>
    <w:rsid w:val="000045B4"/>
    <w:rsid w:val="000105F4"/>
    <w:rsid w:val="0001248F"/>
    <w:rsid w:val="00014D5D"/>
    <w:rsid w:val="00015ED5"/>
    <w:rsid w:val="00015F6D"/>
    <w:rsid w:val="000170A2"/>
    <w:rsid w:val="000177F5"/>
    <w:rsid w:val="0002291E"/>
    <w:rsid w:val="00024468"/>
    <w:rsid w:val="00024BAC"/>
    <w:rsid w:val="00024D9B"/>
    <w:rsid w:val="0002731F"/>
    <w:rsid w:val="000303CA"/>
    <w:rsid w:val="000321D6"/>
    <w:rsid w:val="00033A0A"/>
    <w:rsid w:val="00035474"/>
    <w:rsid w:val="00036778"/>
    <w:rsid w:val="00041411"/>
    <w:rsid w:val="00041818"/>
    <w:rsid w:val="000448A8"/>
    <w:rsid w:val="0004741C"/>
    <w:rsid w:val="00050ECE"/>
    <w:rsid w:val="00051B58"/>
    <w:rsid w:val="00053C0E"/>
    <w:rsid w:val="00055748"/>
    <w:rsid w:val="00056641"/>
    <w:rsid w:val="000623F8"/>
    <w:rsid w:val="000646DE"/>
    <w:rsid w:val="000652AF"/>
    <w:rsid w:val="000710CF"/>
    <w:rsid w:val="000766DA"/>
    <w:rsid w:val="000801FA"/>
    <w:rsid w:val="00080335"/>
    <w:rsid w:val="00080380"/>
    <w:rsid w:val="00080876"/>
    <w:rsid w:val="00081CC1"/>
    <w:rsid w:val="00081DBE"/>
    <w:rsid w:val="000820C2"/>
    <w:rsid w:val="00084808"/>
    <w:rsid w:val="000953CC"/>
    <w:rsid w:val="000957F9"/>
    <w:rsid w:val="00096B58"/>
    <w:rsid w:val="00096FE6"/>
    <w:rsid w:val="00097464"/>
    <w:rsid w:val="000A40D7"/>
    <w:rsid w:val="000A6B5A"/>
    <w:rsid w:val="000A774B"/>
    <w:rsid w:val="000B02EE"/>
    <w:rsid w:val="000B0B37"/>
    <w:rsid w:val="000B3F38"/>
    <w:rsid w:val="000B71B4"/>
    <w:rsid w:val="000B74F5"/>
    <w:rsid w:val="000C06D8"/>
    <w:rsid w:val="000C314F"/>
    <w:rsid w:val="000C3318"/>
    <w:rsid w:val="000C48DC"/>
    <w:rsid w:val="000C5042"/>
    <w:rsid w:val="000C5F3C"/>
    <w:rsid w:val="000D0533"/>
    <w:rsid w:val="000D060C"/>
    <w:rsid w:val="000D3D0F"/>
    <w:rsid w:val="000D485D"/>
    <w:rsid w:val="000D4A20"/>
    <w:rsid w:val="000D6B3E"/>
    <w:rsid w:val="000D7776"/>
    <w:rsid w:val="000E1C22"/>
    <w:rsid w:val="000E36E7"/>
    <w:rsid w:val="000E64E2"/>
    <w:rsid w:val="000F26B7"/>
    <w:rsid w:val="000F4A15"/>
    <w:rsid w:val="000F656A"/>
    <w:rsid w:val="000F69FD"/>
    <w:rsid w:val="000F6A51"/>
    <w:rsid w:val="000F7423"/>
    <w:rsid w:val="001000FF"/>
    <w:rsid w:val="00102844"/>
    <w:rsid w:val="001028E3"/>
    <w:rsid w:val="001041AA"/>
    <w:rsid w:val="0011537A"/>
    <w:rsid w:val="00117179"/>
    <w:rsid w:val="001225AB"/>
    <w:rsid w:val="001245AD"/>
    <w:rsid w:val="00124D37"/>
    <w:rsid w:val="00127FB7"/>
    <w:rsid w:val="00127FF8"/>
    <w:rsid w:val="00131889"/>
    <w:rsid w:val="00135953"/>
    <w:rsid w:val="00137093"/>
    <w:rsid w:val="00137AE7"/>
    <w:rsid w:val="00140A82"/>
    <w:rsid w:val="00140AFE"/>
    <w:rsid w:val="00140D12"/>
    <w:rsid w:val="00141C05"/>
    <w:rsid w:val="00144B0D"/>
    <w:rsid w:val="00144E78"/>
    <w:rsid w:val="001474B4"/>
    <w:rsid w:val="00147B6D"/>
    <w:rsid w:val="001543C7"/>
    <w:rsid w:val="00154624"/>
    <w:rsid w:val="001549CA"/>
    <w:rsid w:val="00154DBC"/>
    <w:rsid w:val="001663DF"/>
    <w:rsid w:val="00167180"/>
    <w:rsid w:val="001703F6"/>
    <w:rsid w:val="00170C17"/>
    <w:rsid w:val="0017368D"/>
    <w:rsid w:val="00173762"/>
    <w:rsid w:val="0017535B"/>
    <w:rsid w:val="00176340"/>
    <w:rsid w:val="001766A2"/>
    <w:rsid w:val="00181846"/>
    <w:rsid w:val="00182696"/>
    <w:rsid w:val="001834E8"/>
    <w:rsid w:val="00184E77"/>
    <w:rsid w:val="00187223"/>
    <w:rsid w:val="00187FC2"/>
    <w:rsid w:val="00192C38"/>
    <w:rsid w:val="0019339A"/>
    <w:rsid w:val="00193D21"/>
    <w:rsid w:val="00194417"/>
    <w:rsid w:val="00194A6F"/>
    <w:rsid w:val="001A0150"/>
    <w:rsid w:val="001A125D"/>
    <w:rsid w:val="001A5D5D"/>
    <w:rsid w:val="001A6AE1"/>
    <w:rsid w:val="001B2BC0"/>
    <w:rsid w:val="001B3133"/>
    <w:rsid w:val="001B43AD"/>
    <w:rsid w:val="001B5F18"/>
    <w:rsid w:val="001B65A6"/>
    <w:rsid w:val="001B6FB0"/>
    <w:rsid w:val="001C0E91"/>
    <w:rsid w:val="001C1178"/>
    <w:rsid w:val="001C1218"/>
    <w:rsid w:val="001C5397"/>
    <w:rsid w:val="001D07E3"/>
    <w:rsid w:val="001D19A5"/>
    <w:rsid w:val="001D1AAD"/>
    <w:rsid w:val="001D3033"/>
    <w:rsid w:val="001D31E1"/>
    <w:rsid w:val="001E59BE"/>
    <w:rsid w:val="001F1FE3"/>
    <w:rsid w:val="001F6ECF"/>
    <w:rsid w:val="00202CC3"/>
    <w:rsid w:val="002035C9"/>
    <w:rsid w:val="00203632"/>
    <w:rsid w:val="00206596"/>
    <w:rsid w:val="00212255"/>
    <w:rsid w:val="00213D6B"/>
    <w:rsid w:val="00214239"/>
    <w:rsid w:val="002166AD"/>
    <w:rsid w:val="00222059"/>
    <w:rsid w:val="00222163"/>
    <w:rsid w:val="00227EEB"/>
    <w:rsid w:val="00230862"/>
    <w:rsid w:val="00234AC0"/>
    <w:rsid w:val="00244410"/>
    <w:rsid w:val="00244BF6"/>
    <w:rsid w:val="00246687"/>
    <w:rsid w:val="002469B6"/>
    <w:rsid w:val="00246C39"/>
    <w:rsid w:val="0025041F"/>
    <w:rsid w:val="0025374B"/>
    <w:rsid w:val="00254FFA"/>
    <w:rsid w:val="00255029"/>
    <w:rsid w:val="00255F25"/>
    <w:rsid w:val="0025682C"/>
    <w:rsid w:val="00256E2C"/>
    <w:rsid w:val="002602E7"/>
    <w:rsid w:val="00262740"/>
    <w:rsid w:val="002635B8"/>
    <w:rsid w:val="002645C0"/>
    <w:rsid w:val="002659FF"/>
    <w:rsid w:val="0026754C"/>
    <w:rsid w:val="00270003"/>
    <w:rsid w:val="00270F8D"/>
    <w:rsid w:val="00272B9C"/>
    <w:rsid w:val="00274BE6"/>
    <w:rsid w:val="0027664D"/>
    <w:rsid w:val="00277370"/>
    <w:rsid w:val="0028121A"/>
    <w:rsid w:val="00281CAC"/>
    <w:rsid w:val="0028382C"/>
    <w:rsid w:val="00285DB6"/>
    <w:rsid w:val="00286907"/>
    <w:rsid w:val="00292718"/>
    <w:rsid w:val="00295387"/>
    <w:rsid w:val="0029788B"/>
    <w:rsid w:val="002A17F4"/>
    <w:rsid w:val="002A2D30"/>
    <w:rsid w:val="002A378B"/>
    <w:rsid w:val="002A5AB0"/>
    <w:rsid w:val="002B028D"/>
    <w:rsid w:val="002B08EB"/>
    <w:rsid w:val="002B15BA"/>
    <w:rsid w:val="002B1B7A"/>
    <w:rsid w:val="002B65E0"/>
    <w:rsid w:val="002C35A8"/>
    <w:rsid w:val="002C58B6"/>
    <w:rsid w:val="002E19A7"/>
    <w:rsid w:val="002E1D7A"/>
    <w:rsid w:val="002E3694"/>
    <w:rsid w:val="002E3CE0"/>
    <w:rsid w:val="002E7909"/>
    <w:rsid w:val="002F01A3"/>
    <w:rsid w:val="002F162E"/>
    <w:rsid w:val="002F3A19"/>
    <w:rsid w:val="002F7322"/>
    <w:rsid w:val="00301993"/>
    <w:rsid w:val="003029E0"/>
    <w:rsid w:val="00302BF5"/>
    <w:rsid w:val="00303643"/>
    <w:rsid w:val="00304F95"/>
    <w:rsid w:val="003064C3"/>
    <w:rsid w:val="00307048"/>
    <w:rsid w:val="00310004"/>
    <w:rsid w:val="00310348"/>
    <w:rsid w:val="0031060D"/>
    <w:rsid w:val="003124EF"/>
    <w:rsid w:val="0031251A"/>
    <w:rsid w:val="00312CAA"/>
    <w:rsid w:val="00312D93"/>
    <w:rsid w:val="00320D91"/>
    <w:rsid w:val="00321A6A"/>
    <w:rsid w:val="00322D7E"/>
    <w:rsid w:val="00324EC8"/>
    <w:rsid w:val="003277FA"/>
    <w:rsid w:val="00327910"/>
    <w:rsid w:val="00330A30"/>
    <w:rsid w:val="00331758"/>
    <w:rsid w:val="00332062"/>
    <w:rsid w:val="003326FA"/>
    <w:rsid w:val="00333864"/>
    <w:rsid w:val="00334461"/>
    <w:rsid w:val="0034068E"/>
    <w:rsid w:val="00344CAC"/>
    <w:rsid w:val="003451EA"/>
    <w:rsid w:val="00345386"/>
    <w:rsid w:val="0034542D"/>
    <w:rsid w:val="00347939"/>
    <w:rsid w:val="0035047C"/>
    <w:rsid w:val="003509CA"/>
    <w:rsid w:val="00350BAB"/>
    <w:rsid w:val="003529FD"/>
    <w:rsid w:val="00354BE9"/>
    <w:rsid w:val="003567BB"/>
    <w:rsid w:val="00360C66"/>
    <w:rsid w:val="00360CD5"/>
    <w:rsid w:val="003617F6"/>
    <w:rsid w:val="00361911"/>
    <w:rsid w:val="003646CA"/>
    <w:rsid w:val="00364BCC"/>
    <w:rsid w:val="00364C31"/>
    <w:rsid w:val="00365BC1"/>
    <w:rsid w:val="003670DE"/>
    <w:rsid w:val="00373DF5"/>
    <w:rsid w:val="00374E64"/>
    <w:rsid w:val="00381064"/>
    <w:rsid w:val="00381C27"/>
    <w:rsid w:val="003836FE"/>
    <w:rsid w:val="0038382A"/>
    <w:rsid w:val="00386264"/>
    <w:rsid w:val="00386AEA"/>
    <w:rsid w:val="00387A16"/>
    <w:rsid w:val="00392244"/>
    <w:rsid w:val="00395BF0"/>
    <w:rsid w:val="003A19D0"/>
    <w:rsid w:val="003A55D8"/>
    <w:rsid w:val="003A7908"/>
    <w:rsid w:val="003B2998"/>
    <w:rsid w:val="003B2B29"/>
    <w:rsid w:val="003B37AA"/>
    <w:rsid w:val="003B511B"/>
    <w:rsid w:val="003B6B3E"/>
    <w:rsid w:val="003C0572"/>
    <w:rsid w:val="003C1904"/>
    <w:rsid w:val="003C203A"/>
    <w:rsid w:val="003C2A92"/>
    <w:rsid w:val="003C2F18"/>
    <w:rsid w:val="003C4826"/>
    <w:rsid w:val="003C75CF"/>
    <w:rsid w:val="003D0E30"/>
    <w:rsid w:val="003D1C11"/>
    <w:rsid w:val="003D32A8"/>
    <w:rsid w:val="003D3329"/>
    <w:rsid w:val="003D4A0C"/>
    <w:rsid w:val="003D5FFD"/>
    <w:rsid w:val="003D7462"/>
    <w:rsid w:val="003D758D"/>
    <w:rsid w:val="003D7E25"/>
    <w:rsid w:val="003E0995"/>
    <w:rsid w:val="003E17E5"/>
    <w:rsid w:val="003E226D"/>
    <w:rsid w:val="003E3F39"/>
    <w:rsid w:val="003E626D"/>
    <w:rsid w:val="003F0D6E"/>
    <w:rsid w:val="003F1698"/>
    <w:rsid w:val="003F3D2D"/>
    <w:rsid w:val="003F6640"/>
    <w:rsid w:val="003F707B"/>
    <w:rsid w:val="00400054"/>
    <w:rsid w:val="00400D1F"/>
    <w:rsid w:val="00401051"/>
    <w:rsid w:val="00402AF7"/>
    <w:rsid w:val="00403837"/>
    <w:rsid w:val="0040510B"/>
    <w:rsid w:val="004053EA"/>
    <w:rsid w:val="00405870"/>
    <w:rsid w:val="00405C0C"/>
    <w:rsid w:val="004104E3"/>
    <w:rsid w:val="00413B90"/>
    <w:rsid w:val="0041554C"/>
    <w:rsid w:val="00415748"/>
    <w:rsid w:val="00415A34"/>
    <w:rsid w:val="00415B57"/>
    <w:rsid w:val="00415DC7"/>
    <w:rsid w:val="00416990"/>
    <w:rsid w:val="00417505"/>
    <w:rsid w:val="004200B9"/>
    <w:rsid w:val="00420C51"/>
    <w:rsid w:val="00420CA2"/>
    <w:rsid w:val="004215C5"/>
    <w:rsid w:val="004216AC"/>
    <w:rsid w:val="00422D68"/>
    <w:rsid w:val="004256CA"/>
    <w:rsid w:val="004264BA"/>
    <w:rsid w:val="00436CC6"/>
    <w:rsid w:val="00437DE4"/>
    <w:rsid w:val="004402ED"/>
    <w:rsid w:val="00441B3E"/>
    <w:rsid w:val="00444188"/>
    <w:rsid w:val="004456B9"/>
    <w:rsid w:val="00445896"/>
    <w:rsid w:val="00445DAC"/>
    <w:rsid w:val="00446208"/>
    <w:rsid w:val="0044709F"/>
    <w:rsid w:val="00447E2B"/>
    <w:rsid w:val="00450FEF"/>
    <w:rsid w:val="00454FA6"/>
    <w:rsid w:val="004558D5"/>
    <w:rsid w:val="004567E8"/>
    <w:rsid w:val="004608DF"/>
    <w:rsid w:val="00460A5F"/>
    <w:rsid w:val="004620A5"/>
    <w:rsid w:val="004626B0"/>
    <w:rsid w:val="00462B1A"/>
    <w:rsid w:val="00467F6A"/>
    <w:rsid w:val="00472A67"/>
    <w:rsid w:val="0047571B"/>
    <w:rsid w:val="00477EDA"/>
    <w:rsid w:val="0048131D"/>
    <w:rsid w:val="00490B5F"/>
    <w:rsid w:val="004A0E24"/>
    <w:rsid w:val="004A2968"/>
    <w:rsid w:val="004A3A4E"/>
    <w:rsid w:val="004A4BCF"/>
    <w:rsid w:val="004A4C84"/>
    <w:rsid w:val="004A59A9"/>
    <w:rsid w:val="004A5BED"/>
    <w:rsid w:val="004A6248"/>
    <w:rsid w:val="004B4C48"/>
    <w:rsid w:val="004B57AD"/>
    <w:rsid w:val="004C21E8"/>
    <w:rsid w:val="004C30CA"/>
    <w:rsid w:val="004C4028"/>
    <w:rsid w:val="004C413F"/>
    <w:rsid w:val="004C4A18"/>
    <w:rsid w:val="004C5ED4"/>
    <w:rsid w:val="004D16DF"/>
    <w:rsid w:val="004D23FC"/>
    <w:rsid w:val="004D477F"/>
    <w:rsid w:val="004D55B3"/>
    <w:rsid w:val="004D5FA0"/>
    <w:rsid w:val="004D6A1B"/>
    <w:rsid w:val="004E00D3"/>
    <w:rsid w:val="004E29D3"/>
    <w:rsid w:val="004E3549"/>
    <w:rsid w:val="004E3B24"/>
    <w:rsid w:val="004E4C23"/>
    <w:rsid w:val="004E58AC"/>
    <w:rsid w:val="004F2190"/>
    <w:rsid w:val="004F34E9"/>
    <w:rsid w:val="004F417B"/>
    <w:rsid w:val="004F5063"/>
    <w:rsid w:val="004F5350"/>
    <w:rsid w:val="00500168"/>
    <w:rsid w:val="005011EE"/>
    <w:rsid w:val="005014E8"/>
    <w:rsid w:val="00502D62"/>
    <w:rsid w:val="0051124E"/>
    <w:rsid w:val="00513592"/>
    <w:rsid w:val="00515039"/>
    <w:rsid w:val="00522201"/>
    <w:rsid w:val="005233AC"/>
    <w:rsid w:val="005236F6"/>
    <w:rsid w:val="005257B6"/>
    <w:rsid w:val="00525A7B"/>
    <w:rsid w:val="005260BA"/>
    <w:rsid w:val="00530DDF"/>
    <w:rsid w:val="005364C4"/>
    <w:rsid w:val="00537EA6"/>
    <w:rsid w:val="00544170"/>
    <w:rsid w:val="005445CC"/>
    <w:rsid w:val="00545011"/>
    <w:rsid w:val="00547E03"/>
    <w:rsid w:val="005575E7"/>
    <w:rsid w:val="005606F4"/>
    <w:rsid w:val="0056214C"/>
    <w:rsid w:val="00570362"/>
    <w:rsid w:val="00570CED"/>
    <w:rsid w:val="00572372"/>
    <w:rsid w:val="005728F3"/>
    <w:rsid w:val="00575423"/>
    <w:rsid w:val="00575457"/>
    <w:rsid w:val="00577AB4"/>
    <w:rsid w:val="00577CCD"/>
    <w:rsid w:val="0058065B"/>
    <w:rsid w:val="00581B52"/>
    <w:rsid w:val="00581FEF"/>
    <w:rsid w:val="00582B51"/>
    <w:rsid w:val="00585B6C"/>
    <w:rsid w:val="00586A60"/>
    <w:rsid w:val="00587B59"/>
    <w:rsid w:val="0059141D"/>
    <w:rsid w:val="00592B94"/>
    <w:rsid w:val="00593D03"/>
    <w:rsid w:val="00595913"/>
    <w:rsid w:val="00595CF6"/>
    <w:rsid w:val="005A0307"/>
    <w:rsid w:val="005A08E2"/>
    <w:rsid w:val="005A1EF3"/>
    <w:rsid w:val="005A200B"/>
    <w:rsid w:val="005A2FA7"/>
    <w:rsid w:val="005A5C99"/>
    <w:rsid w:val="005B115E"/>
    <w:rsid w:val="005B463A"/>
    <w:rsid w:val="005C13E7"/>
    <w:rsid w:val="005C1C2F"/>
    <w:rsid w:val="005C37D5"/>
    <w:rsid w:val="005C3F26"/>
    <w:rsid w:val="005C4D03"/>
    <w:rsid w:val="005C5C68"/>
    <w:rsid w:val="005C690D"/>
    <w:rsid w:val="005D0018"/>
    <w:rsid w:val="005D19D0"/>
    <w:rsid w:val="005D1B15"/>
    <w:rsid w:val="005E14E1"/>
    <w:rsid w:val="005E18CE"/>
    <w:rsid w:val="005E3013"/>
    <w:rsid w:val="005F3BE3"/>
    <w:rsid w:val="005F3BFF"/>
    <w:rsid w:val="005F511E"/>
    <w:rsid w:val="005F6C8B"/>
    <w:rsid w:val="00600C7A"/>
    <w:rsid w:val="00604E20"/>
    <w:rsid w:val="00606303"/>
    <w:rsid w:val="006108CA"/>
    <w:rsid w:val="00611F74"/>
    <w:rsid w:val="00616FA7"/>
    <w:rsid w:val="00622520"/>
    <w:rsid w:val="00623BFC"/>
    <w:rsid w:val="00623D5D"/>
    <w:rsid w:val="00626B09"/>
    <w:rsid w:val="00627CA9"/>
    <w:rsid w:val="00631A75"/>
    <w:rsid w:val="006357E0"/>
    <w:rsid w:val="0063631C"/>
    <w:rsid w:val="00646A25"/>
    <w:rsid w:val="00650FE2"/>
    <w:rsid w:val="00651246"/>
    <w:rsid w:val="006534C4"/>
    <w:rsid w:val="00654717"/>
    <w:rsid w:val="00655596"/>
    <w:rsid w:val="00660EB6"/>
    <w:rsid w:val="00661A35"/>
    <w:rsid w:val="006628A3"/>
    <w:rsid w:val="006628C3"/>
    <w:rsid w:val="0066609A"/>
    <w:rsid w:val="00666497"/>
    <w:rsid w:val="00670C93"/>
    <w:rsid w:val="00671572"/>
    <w:rsid w:val="0067180F"/>
    <w:rsid w:val="00674528"/>
    <w:rsid w:val="006769BA"/>
    <w:rsid w:val="006837C2"/>
    <w:rsid w:val="00683D4D"/>
    <w:rsid w:val="00690588"/>
    <w:rsid w:val="00690E32"/>
    <w:rsid w:val="00692AB6"/>
    <w:rsid w:val="00693050"/>
    <w:rsid w:val="00693E63"/>
    <w:rsid w:val="006A1A26"/>
    <w:rsid w:val="006A63A9"/>
    <w:rsid w:val="006B16DC"/>
    <w:rsid w:val="006B55DA"/>
    <w:rsid w:val="006C6554"/>
    <w:rsid w:val="006C6BCB"/>
    <w:rsid w:val="006D3D83"/>
    <w:rsid w:val="006D7708"/>
    <w:rsid w:val="006E4028"/>
    <w:rsid w:val="006F01C7"/>
    <w:rsid w:val="006F1244"/>
    <w:rsid w:val="006F1E1E"/>
    <w:rsid w:val="006F3300"/>
    <w:rsid w:val="006F3A0C"/>
    <w:rsid w:val="006F47D2"/>
    <w:rsid w:val="006F5036"/>
    <w:rsid w:val="007047AC"/>
    <w:rsid w:val="00705B5C"/>
    <w:rsid w:val="0071013D"/>
    <w:rsid w:val="00710176"/>
    <w:rsid w:val="00712616"/>
    <w:rsid w:val="00714868"/>
    <w:rsid w:val="00715F9B"/>
    <w:rsid w:val="00720DE2"/>
    <w:rsid w:val="00721B57"/>
    <w:rsid w:val="0072373B"/>
    <w:rsid w:val="00723B5D"/>
    <w:rsid w:val="00725CF3"/>
    <w:rsid w:val="00726C58"/>
    <w:rsid w:val="007322CE"/>
    <w:rsid w:val="007326ED"/>
    <w:rsid w:val="007339AE"/>
    <w:rsid w:val="00734601"/>
    <w:rsid w:val="0073564E"/>
    <w:rsid w:val="00735D1D"/>
    <w:rsid w:val="00736668"/>
    <w:rsid w:val="00737CAD"/>
    <w:rsid w:val="00742E3B"/>
    <w:rsid w:val="0074557E"/>
    <w:rsid w:val="007457D9"/>
    <w:rsid w:val="00745C08"/>
    <w:rsid w:val="00746B0C"/>
    <w:rsid w:val="00747C2B"/>
    <w:rsid w:val="007515B4"/>
    <w:rsid w:val="0075261C"/>
    <w:rsid w:val="0075437C"/>
    <w:rsid w:val="0075594D"/>
    <w:rsid w:val="00755C75"/>
    <w:rsid w:val="007560C9"/>
    <w:rsid w:val="0076063B"/>
    <w:rsid w:val="00760879"/>
    <w:rsid w:val="007609AC"/>
    <w:rsid w:val="00761C4F"/>
    <w:rsid w:val="00763BBA"/>
    <w:rsid w:val="007709E2"/>
    <w:rsid w:val="007726C0"/>
    <w:rsid w:val="00774C1A"/>
    <w:rsid w:val="007773CC"/>
    <w:rsid w:val="0078456C"/>
    <w:rsid w:val="00786512"/>
    <w:rsid w:val="0078757D"/>
    <w:rsid w:val="0079050F"/>
    <w:rsid w:val="007970C8"/>
    <w:rsid w:val="007977AF"/>
    <w:rsid w:val="007A0A43"/>
    <w:rsid w:val="007A265A"/>
    <w:rsid w:val="007A2AC1"/>
    <w:rsid w:val="007B0159"/>
    <w:rsid w:val="007B3BD7"/>
    <w:rsid w:val="007B4043"/>
    <w:rsid w:val="007B48F5"/>
    <w:rsid w:val="007B6A7D"/>
    <w:rsid w:val="007B7B41"/>
    <w:rsid w:val="007C23B7"/>
    <w:rsid w:val="007C29FE"/>
    <w:rsid w:val="007C3035"/>
    <w:rsid w:val="007C4887"/>
    <w:rsid w:val="007C4D04"/>
    <w:rsid w:val="007C5D50"/>
    <w:rsid w:val="007C7A56"/>
    <w:rsid w:val="007D080F"/>
    <w:rsid w:val="007D1081"/>
    <w:rsid w:val="007D1325"/>
    <w:rsid w:val="007D179A"/>
    <w:rsid w:val="007D3DBB"/>
    <w:rsid w:val="007D3E98"/>
    <w:rsid w:val="007D3FAB"/>
    <w:rsid w:val="007D6DB3"/>
    <w:rsid w:val="007D74C0"/>
    <w:rsid w:val="007D7D46"/>
    <w:rsid w:val="007E0BF6"/>
    <w:rsid w:val="007E1AF4"/>
    <w:rsid w:val="007E248D"/>
    <w:rsid w:val="007E63F7"/>
    <w:rsid w:val="007E7226"/>
    <w:rsid w:val="007F02EE"/>
    <w:rsid w:val="007F0E50"/>
    <w:rsid w:val="007F1A4C"/>
    <w:rsid w:val="007F23C5"/>
    <w:rsid w:val="007F361C"/>
    <w:rsid w:val="007F7409"/>
    <w:rsid w:val="0080153D"/>
    <w:rsid w:val="00802704"/>
    <w:rsid w:val="00803095"/>
    <w:rsid w:val="00803537"/>
    <w:rsid w:val="0080630A"/>
    <w:rsid w:val="008078BF"/>
    <w:rsid w:val="00810029"/>
    <w:rsid w:val="008119D7"/>
    <w:rsid w:val="00811A18"/>
    <w:rsid w:val="008124A8"/>
    <w:rsid w:val="00812E17"/>
    <w:rsid w:val="0081545B"/>
    <w:rsid w:val="00816CE7"/>
    <w:rsid w:val="00817361"/>
    <w:rsid w:val="0082280F"/>
    <w:rsid w:val="008253D2"/>
    <w:rsid w:val="00833DDD"/>
    <w:rsid w:val="0083468B"/>
    <w:rsid w:val="0083795B"/>
    <w:rsid w:val="00840171"/>
    <w:rsid w:val="00840768"/>
    <w:rsid w:val="00840FBE"/>
    <w:rsid w:val="00841EB8"/>
    <w:rsid w:val="008435F6"/>
    <w:rsid w:val="00843C0E"/>
    <w:rsid w:val="008446C4"/>
    <w:rsid w:val="0084759C"/>
    <w:rsid w:val="008507DD"/>
    <w:rsid w:val="00853AD8"/>
    <w:rsid w:val="00853D7B"/>
    <w:rsid w:val="0085476A"/>
    <w:rsid w:val="00855744"/>
    <w:rsid w:val="00856EF0"/>
    <w:rsid w:val="0086371A"/>
    <w:rsid w:val="00863F0F"/>
    <w:rsid w:val="0086429E"/>
    <w:rsid w:val="008714AE"/>
    <w:rsid w:val="008728BA"/>
    <w:rsid w:val="00872C12"/>
    <w:rsid w:val="0087345B"/>
    <w:rsid w:val="00873B30"/>
    <w:rsid w:val="008743B4"/>
    <w:rsid w:val="00875EC4"/>
    <w:rsid w:val="0087655A"/>
    <w:rsid w:val="00877106"/>
    <w:rsid w:val="00885A44"/>
    <w:rsid w:val="00890066"/>
    <w:rsid w:val="00891C41"/>
    <w:rsid w:val="00894D9D"/>
    <w:rsid w:val="00895D2E"/>
    <w:rsid w:val="008A05D7"/>
    <w:rsid w:val="008A54EE"/>
    <w:rsid w:val="008A5761"/>
    <w:rsid w:val="008A613A"/>
    <w:rsid w:val="008A73B3"/>
    <w:rsid w:val="008B0E3A"/>
    <w:rsid w:val="008B6A34"/>
    <w:rsid w:val="008C0421"/>
    <w:rsid w:val="008C097A"/>
    <w:rsid w:val="008C1970"/>
    <w:rsid w:val="008C1FB6"/>
    <w:rsid w:val="008C2B1D"/>
    <w:rsid w:val="008C2FB6"/>
    <w:rsid w:val="008C3851"/>
    <w:rsid w:val="008C4DEE"/>
    <w:rsid w:val="008C643A"/>
    <w:rsid w:val="008D0614"/>
    <w:rsid w:val="008D46B6"/>
    <w:rsid w:val="008D60ED"/>
    <w:rsid w:val="008E04CC"/>
    <w:rsid w:val="008E09C2"/>
    <w:rsid w:val="008E2F6D"/>
    <w:rsid w:val="008E3742"/>
    <w:rsid w:val="008E63F0"/>
    <w:rsid w:val="008E7236"/>
    <w:rsid w:val="008F185E"/>
    <w:rsid w:val="008F31ED"/>
    <w:rsid w:val="008F54D7"/>
    <w:rsid w:val="008F775C"/>
    <w:rsid w:val="009004F8"/>
    <w:rsid w:val="00901B45"/>
    <w:rsid w:val="009028C7"/>
    <w:rsid w:val="009034B9"/>
    <w:rsid w:val="0090393B"/>
    <w:rsid w:val="00904D40"/>
    <w:rsid w:val="00905F35"/>
    <w:rsid w:val="009063AD"/>
    <w:rsid w:val="00912F8D"/>
    <w:rsid w:val="00913A8F"/>
    <w:rsid w:val="009166F7"/>
    <w:rsid w:val="00923A64"/>
    <w:rsid w:val="00925453"/>
    <w:rsid w:val="00930B3E"/>
    <w:rsid w:val="00932413"/>
    <w:rsid w:val="00935E87"/>
    <w:rsid w:val="009378D2"/>
    <w:rsid w:val="009407BA"/>
    <w:rsid w:val="009431C9"/>
    <w:rsid w:val="00943297"/>
    <w:rsid w:val="00943C7D"/>
    <w:rsid w:val="0094445A"/>
    <w:rsid w:val="00951FEE"/>
    <w:rsid w:val="00954A0C"/>
    <w:rsid w:val="00957177"/>
    <w:rsid w:val="009613C2"/>
    <w:rsid w:val="00961536"/>
    <w:rsid w:val="00964B55"/>
    <w:rsid w:val="00965211"/>
    <w:rsid w:val="00971C2E"/>
    <w:rsid w:val="00973CC2"/>
    <w:rsid w:val="00976280"/>
    <w:rsid w:val="00982E4A"/>
    <w:rsid w:val="0098428E"/>
    <w:rsid w:val="00985EBE"/>
    <w:rsid w:val="00985F37"/>
    <w:rsid w:val="00987153"/>
    <w:rsid w:val="009900E6"/>
    <w:rsid w:val="009941AD"/>
    <w:rsid w:val="00996150"/>
    <w:rsid w:val="009967BB"/>
    <w:rsid w:val="00996DA2"/>
    <w:rsid w:val="009975A5"/>
    <w:rsid w:val="009A30F2"/>
    <w:rsid w:val="009A33F8"/>
    <w:rsid w:val="009A484F"/>
    <w:rsid w:val="009A5F3D"/>
    <w:rsid w:val="009B0AD2"/>
    <w:rsid w:val="009B279E"/>
    <w:rsid w:val="009B34CC"/>
    <w:rsid w:val="009B4672"/>
    <w:rsid w:val="009B6851"/>
    <w:rsid w:val="009C0FC2"/>
    <w:rsid w:val="009C5690"/>
    <w:rsid w:val="009C59DD"/>
    <w:rsid w:val="009C67DB"/>
    <w:rsid w:val="009C786D"/>
    <w:rsid w:val="009D1C4F"/>
    <w:rsid w:val="009D207C"/>
    <w:rsid w:val="009D3D4E"/>
    <w:rsid w:val="009D3F99"/>
    <w:rsid w:val="009D4DC7"/>
    <w:rsid w:val="009D5F9A"/>
    <w:rsid w:val="009D616A"/>
    <w:rsid w:val="009D63C0"/>
    <w:rsid w:val="009D71FE"/>
    <w:rsid w:val="009E0C55"/>
    <w:rsid w:val="009E1843"/>
    <w:rsid w:val="009E3E33"/>
    <w:rsid w:val="009E47D8"/>
    <w:rsid w:val="009E4E1D"/>
    <w:rsid w:val="009E5818"/>
    <w:rsid w:val="009E7AD8"/>
    <w:rsid w:val="009F042B"/>
    <w:rsid w:val="009F1200"/>
    <w:rsid w:val="009F2E19"/>
    <w:rsid w:val="009F494C"/>
    <w:rsid w:val="009F5960"/>
    <w:rsid w:val="00A003EA"/>
    <w:rsid w:val="00A034E3"/>
    <w:rsid w:val="00A0468A"/>
    <w:rsid w:val="00A04E37"/>
    <w:rsid w:val="00A05FE1"/>
    <w:rsid w:val="00A10270"/>
    <w:rsid w:val="00A11A76"/>
    <w:rsid w:val="00A1230A"/>
    <w:rsid w:val="00A16C5A"/>
    <w:rsid w:val="00A16F19"/>
    <w:rsid w:val="00A172AB"/>
    <w:rsid w:val="00A20831"/>
    <w:rsid w:val="00A209C2"/>
    <w:rsid w:val="00A21F62"/>
    <w:rsid w:val="00A238AF"/>
    <w:rsid w:val="00A23D44"/>
    <w:rsid w:val="00A24B07"/>
    <w:rsid w:val="00A25737"/>
    <w:rsid w:val="00A307B0"/>
    <w:rsid w:val="00A32BCF"/>
    <w:rsid w:val="00A34872"/>
    <w:rsid w:val="00A355A1"/>
    <w:rsid w:val="00A41691"/>
    <w:rsid w:val="00A42696"/>
    <w:rsid w:val="00A43526"/>
    <w:rsid w:val="00A43B05"/>
    <w:rsid w:val="00A50047"/>
    <w:rsid w:val="00A502F0"/>
    <w:rsid w:val="00A5081C"/>
    <w:rsid w:val="00A51364"/>
    <w:rsid w:val="00A619DF"/>
    <w:rsid w:val="00A62703"/>
    <w:rsid w:val="00A64412"/>
    <w:rsid w:val="00A74036"/>
    <w:rsid w:val="00A75091"/>
    <w:rsid w:val="00A76757"/>
    <w:rsid w:val="00A76C63"/>
    <w:rsid w:val="00A828B5"/>
    <w:rsid w:val="00A867E8"/>
    <w:rsid w:val="00A87024"/>
    <w:rsid w:val="00A91B98"/>
    <w:rsid w:val="00A92C39"/>
    <w:rsid w:val="00A93079"/>
    <w:rsid w:val="00A93231"/>
    <w:rsid w:val="00A93AC9"/>
    <w:rsid w:val="00A954D1"/>
    <w:rsid w:val="00AA1666"/>
    <w:rsid w:val="00AA19F0"/>
    <w:rsid w:val="00AA2879"/>
    <w:rsid w:val="00AA2DEB"/>
    <w:rsid w:val="00AB08B4"/>
    <w:rsid w:val="00AB21E0"/>
    <w:rsid w:val="00AB6F6E"/>
    <w:rsid w:val="00AB7411"/>
    <w:rsid w:val="00AB7853"/>
    <w:rsid w:val="00AC1605"/>
    <w:rsid w:val="00AC1F09"/>
    <w:rsid w:val="00AC2626"/>
    <w:rsid w:val="00AC32DB"/>
    <w:rsid w:val="00AC5231"/>
    <w:rsid w:val="00AC76F5"/>
    <w:rsid w:val="00AC7A00"/>
    <w:rsid w:val="00AD6309"/>
    <w:rsid w:val="00AD6EE2"/>
    <w:rsid w:val="00AD76F4"/>
    <w:rsid w:val="00AE1C2C"/>
    <w:rsid w:val="00AE224D"/>
    <w:rsid w:val="00AE2D6F"/>
    <w:rsid w:val="00AE3E22"/>
    <w:rsid w:val="00AE7C48"/>
    <w:rsid w:val="00AF4322"/>
    <w:rsid w:val="00AF55AB"/>
    <w:rsid w:val="00B00B0B"/>
    <w:rsid w:val="00B04332"/>
    <w:rsid w:val="00B0505E"/>
    <w:rsid w:val="00B11AB5"/>
    <w:rsid w:val="00B12229"/>
    <w:rsid w:val="00B14B31"/>
    <w:rsid w:val="00B17559"/>
    <w:rsid w:val="00B23340"/>
    <w:rsid w:val="00B262DF"/>
    <w:rsid w:val="00B33434"/>
    <w:rsid w:val="00B3691D"/>
    <w:rsid w:val="00B36B64"/>
    <w:rsid w:val="00B3700D"/>
    <w:rsid w:val="00B402D6"/>
    <w:rsid w:val="00B51678"/>
    <w:rsid w:val="00B53CAA"/>
    <w:rsid w:val="00B53CC0"/>
    <w:rsid w:val="00B551D3"/>
    <w:rsid w:val="00B613B4"/>
    <w:rsid w:val="00B63417"/>
    <w:rsid w:val="00B6559B"/>
    <w:rsid w:val="00B77DB0"/>
    <w:rsid w:val="00B820A6"/>
    <w:rsid w:val="00B833F7"/>
    <w:rsid w:val="00B8456A"/>
    <w:rsid w:val="00B90469"/>
    <w:rsid w:val="00B90B3C"/>
    <w:rsid w:val="00B91173"/>
    <w:rsid w:val="00B93A2E"/>
    <w:rsid w:val="00B9735F"/>
    <w:rsid w:val="00B9754E"/>
    <w:rsid w:val="00BA5D76"/>
    <w:rsid w:val="00BA6689"/>
    <w:rsid w:val="00BB2B02"/>
    <w:rsid w:val="00BB351F"/>
    <w:rsid w:val="00BB3886"/>
    <w:rsid w:val="00BB3BD7"/>
    <w:rsid w:val="00BB784B"/>
    <w:rsid w:val="00BC1A89"/>
    <w:rsid w:val="00BC1E3B"/>
    <w:rsid w:val="00BC2726"/>
    <w:rsid w:val="00BC5772"/>
    <w:rsid w:val="00BD127B"/>
    <w:rsid w:val="00BD2207"/>
    <w:rsid w:val="00BD4A0D"/>
    <w:rsid w:val="00BD6447"/>
    <w:rsid w:val="00BD6AE0"/>
    <w:rsid w:val="00BD6B82"/>
    <w:rsid w:val="00BD7535"/>
    <w:rsid w:val="00BE0B4B"/>
    <w:rsid w:val="00BE0F34"/>
    <w:rsid w:val="00BE47C1"/>
    <w:rsid w:val="00BE66DE"/>
    <w:rsid w:val="00BF5D65"/>
    <w:rsid w:val="00BF6B97"/>
    <w:rsid w:val="00C0054F"/>
    <w:rsid w:val="00C007D8"/>
    <w:rsid w:val="00C010A9"/>
    <w:rsid w:val="00C01974"/>
    <w:rsid w:val="00C01DC4"/>
    <w:rsid w:val="00C02C0F"/>
    <w:rsid w:val="00C05D36"/>
    <w:rsid w:val="00C0614C"/>
    <w:rsid w:val="00C07F19"/>
    <w:rsid w:val="00C1136C"/>
    <w:rsid w:val="00C21BF5"/>
    <w:rsid w:val="00C21FE2"/>
    <w:rsid w:val="00C23FDE"/>
    <w:rsid w:val="00C25828"/>
    <w:rsid w:val="00C26CC6"/>
    <w:rsid w:val="00C3179F"/>
    <w:rsid w:val="00C32625"/>
    <w:rsid w:val="00C34C18"/>
    <w:rsid w:val="00C34EF3"/>
    <w:rsid w:val="00C371FB"/>
    <w:rsid w:val="00C37B18"/>
    <w:rsid w:val="00C4044D"/>
    <w:rsid w:val="00C4062C"/>
    <w:rsid w:val="00C464AD"/>
    <w:rsid w:val="00C47F17"/>
    <w:rsid w:val="00C51DFC"/>
    <w:rsid w:val="00C534AC"/>
    <w:rsid w:val="00C54195"/>
    <w:rsid w:val="00C543FE"/>
    <w:rsid w:val="00C56F20"/>
    <w:rsid w:val="00C57D82"/>
    <w:rsid w:val="00C66DF3"/>
    <w:rsid w:val="00C67432"/>
    <w:rsid w:val="00C72ECD"/>
    <w:rsid w:val="00C74483"/>
    <w:rsid w:val="00C744E5"/>
    <w:rsid w:val="00C7694E"/>
    <w:rsid w:val="00C81A65"/>
    <w:rsid w:val="00C81DA4"/>
    <w:rsid w:val="00C84C08"/>
    <w:rsid w:val="00C86954"/>
    <w:rsid w:val="00C928F8"/>
    <w:rsid w:val="00C95D1A"/>
    <w:rsid w:val="00C975E6"/>
    <w:rsid w:val="00C97A84"/>
    <w:rsid w:val="00CA0754"/>
    <w:rsid w:val="00CA4501"/>
    <w:rsid w:val="00CA6371"/>
    <w:rsid w:val="00CB1C77"/>
    <w:rsid w:val="00CB7312"/>
    <w:rsid w:val="00CC2243"/>
    <w:rsid w:val="00CC4336"/>
    <w:rsid w:val="00CC5D84"/>
    <w:rsid w:val="00CC6465"/>
    <w:rsid w:val="00CD2C85"/>
    <w:rsid w:val="00CD4548"/>
    <w:rsid w:val="00CD58AA"/>
    <w:rsid w:val="00CD5A2C"/>
    <w:rsid w:val="00CD5E9B"/>
    <w:rsid w:val="00CE13B3"/>
    <w:rsid w:val="00CE1B76"/>
    <w:rsid w:val="00CE1EA6"/>
    <w:rsid w:val="00CE4BCF"/>
    <w:rsid w:val="00CE4CC7"/>
    <w:rsid w:val="00CF2BDB"/>
    <w:rsid w:val="00CF6385"/>
    <w:rsid w:val="00D0031D"/>
    <w:rsid w:val="00D015C3"/>
    <w:rsid w:val="00D04551"/>
    <w:rsid w:val="00D0471D"/>
    <w:rsid w:val="00D0530B"/>
    <w:rsid w:val="00D13BF5"/>
    <w:rsid w:val="00D13D0E"/>
    <w:rsid w:val="00D21B93"/>
    <w:rsid w:val="00D22F32"/>
    <w:rsid w:val="00D23B96"/>
    <w:rsid w:val="00D3290C"/>
    <w:rsid w:val="00D33BAC"/>
    <w:rsid w:val="00D340DA"/>
    <w:rsid w:val="00D34935"/>
    <w:rsid w:val="00D358A4"/>
    <w:rsid w:val="00D35D8A"/>
    <w:rsid w:val="00D461E7"/>
    <w:rsid w:val="00D465A0"/>
    <w:rsid w:val="00D52941"/>
    <w:rsid w:val="00D52E1B"/>
    <w:rsid w:val="00D54432"/>
    <w:rsid w:val="00D55B6F"/>
    <w:rsid w:val="00D6061D"/>
    <w:rsid w:val="00D63F7C"/>
    <w:rsid w:val="00D648C0"/>
    <w:rsid w:val="00D64B43"/>
    <w:rsid w:val="00D64CC1"/>
    <w:rsid w:val="00D650C8"/>
    <w:rsid w:val="00D67C19"/>
    <w:rsid w:val="00D72EA1"/>
    <w:rsid w:val="00D7457B"/>
    <w:rsid w:val="00D74C0E"/>
    <w:rsid w:val="00D77E7A"/>
    <w:rsid w:val="00D80D4D"/>
    <w:rsid w:val="00D82E99"/>
    <w:rsid w:val="00D84895"/>
    <w:rsid w:val="00D84925"/>
    <w:rsid w:val="00D85785"/>
    <w:rsid w:val="00D8676A"/>
    <w:rsid w:val="00D86B72"/>
    <w:rsid w:val="00D90529"/>
    <w:rsid w:val="00D909CB"/>
    <w:rsid w:val="00D9197D"/>
    <w:rsid w:val="00D923BD"/>
    <w:rsid w:val="00D92971"/>
    <w:rsid w:val="00D95001"/>
    <w:rsid w:val="00DA2E0E"/>
    <w:rsid w:val="00DA3A3D"/>
    <w:rsid w:val="00DA4CB6"/>
    <w:rsid w:val="00DA6953"/>
    <w:rsid w:val="00DB12FD"/>
    <w:rsid w:val="00DB1648"/>
    <w:rsid w:val="00DB4A6D"/>
    <w:rsid w:val="00DB5044"/>
    <w:rsid w:val="00DB5062"/>
    <w:rsid w:val="00DB6009"/>
    <w:rsid w:val="00DB7685"/>
    <w:rsid w:val="00DC28F1"/>
    <w:rsid w:val="00DC5CC1"/>
    <w:rsid w:val="00DC7262"/>
    <w:rsid w:val="00DC76B5"/>
    <w:rsid w:val="00DC7BC7"/>
    <w:rsid w:val="00DD218F"/>
    <w:rsid w:val="00DD561E"/>
    <w:rsid w:val="00DE291D"/>
    <w:rsid w:val="00DE2EBF"/>
    <w:rsid w:val="00DE39F3"/>
    <w:rsid w:val="00DE44AB"/>
    <w:rsid w:val="00DE5AF5"/>
    <w:rsid w:val="00DF1253"/>
    <w:rsid w:val="00DF3075"/>
    <w:rsid w:val="00DF68D0"/>
    <w:rsid w:val="00E00EA8"/>
    <w:rsid w:val="00E01230"/>
    <w:rsid w:val="00E01847"/>
    <w:rsid w:val="00E01CAE"/>
    <w:rsid w:val="00E022DF"/>
    <w:rsid w:val="00E0231F"/>
    <w:rsid w:val="00E0253A"/>
    <w:rsid w:val="00E0325E"/>
    <w:rsid w:val="00E0684D"/>
    <w:rsid w:val="00E11616"/>
    <w:rsid w:val="00E129A5"/>
    <w:rsid w:val="00E13E28"/>
    <w:rsid w:val="00E14E9E"/>
    <w:rsid w:val="00E15821"/>
    <w:rsid w:val="00E1589D"/>
    <w:rsid w:val="00E22DF1"/>
    <w:rsid w:val="00E25E2A"/>
    <w:rsid w:val="00E26480"/>
    <w:rsid w:val="00E323D0"/>
    <w:rsid w:val="00E3565A"/>
    <w:rsid w:val="00E379B9"/>
    <w:rsid w:val="00E37F3A"/>
    <w:rsid w:val="00E4002C"/>
    <w:rsid w:val="00E46A0E"/>
    <w:rsid w:val="00E4793F"/>
    <w:rsid w:val="00E5021E"/>
    <w:rsid w:val="00E507D6"/>
    <w:rsid w:val="00E526C2"/>
    <w:rsid w:val="00E60F29"/>
    <w:rsid w:val="00E62C2E"/>
    <w:rsid w:val="00E6747F"/>
    <w:rsid w:val="00E70CBA"/>
    <w:rsid w:val="00E7239C"/>
    <w:rsid w:val="00E724B3"/>
    <w:rsid w:val="00E733CF"/>
    <w:rsid w:val="00E74D9B"/>
    <w:rsid w:val="00E750C9"/>
    <w:rsid w:val="00E7589D"/>
    <w:rsid w:val="00E805EE"/>
    <w:rsid w:val="00E8359D"/>
    <w:rsid w:val="00E85252"/>
    <w:rsid w:val="00E86E18"/>
    <w:rsid w:val="00E87628"/>
    <w:rsid w:val="00E87BE7"/>
    <w:rsid w:val="00E90E0E"/>
    <w:rsid w:val="00E92CC7"/>
    <w:rsid w:val="00E93B9F"/>
    <w:rsid w:val="00EA0737"/>
    <w:rsid w:val="00EA597A"/>
    <w:rsid w:val="00EA5C27"/>
    <w:rsid w:val="00EB0858"/>
    <w:rsid w:val="00EB1B89"/>
    <w:rsid w:val="00EB3A65"/>
    <w:rsid w:val="00EB52ED"/>
    <w:rsid w:val="00EB5C26"/>
    <w:rsid w:val="00EB787D"/>
    <w:rsid w:val="00EC0B59"/>
    <w:rsid w:val="00EC4B12"/>
    <w:rsid w:val="00EC74C4"/>
    <w:rsid w:val="00ED058A"/>
    <w:rsid w:val="00ED0730"/>
    <w:rsid w:val="00ED352C"/>
    <w:rsid w:val="00ED5197"/>
    <w:rsid w:val="00EE2639"/>
    <w:rsid w:val="00EE5AA6"/>
    <w:rsid w:val="00EE5FFF"/>
    <w:rsid w:val="00EE77FB"/>
    <w:rsid w:val="00EE7C9C"/>
    <w:rsid w:val="00EF42B8"/>
    <w:rsid w:val="00EF7DA4"/>
    <w:rsid w:val="00F00C6B"/>
    <w:rsid w:val="00F00FF1"/>
    <w:rsid w:val="00F03FCE"/>
    <w:rsid w:val="00F049CA"/>
    <w:rsid w:val="00F0742D"/>
    <w:rsid w:val="00F106B3"/>
    <w:rsid w:val="00F10FA5"/>
    <w:rsid w:val="00F118CB"/>
    <w:rsid w:val="00F14723"/>
    <w:rsid w:val="00F17510"/>
    <w:rsid w:val="00F370F6"/>
    <w:rsid w:val="00F3793A"/>
    <w:rsid w:val="00F40C42"/>
    <w:rsid w:val="00F40DE7"/>
    <w:rsid w:val="00F42AB9"/>
    <w:rsid w:val="00F42E1F"/>
    <w:rsid w:val="00F43C36"/>
    <w:rsid w:val="00F44FBA"/>
    <w:rsid w:val="00F453E9"/>
    <w:rsid w:val="00F45EA6"/>
    <w:rsid w:val="00F4675D"/>
    <w:rsid w:val="00F4781C"/>
    <w:rsid w:val="00F53561"/>
    <w:rsid w:val="00F55FDA"/>
    <w:rsid w:val="00F56F24"/>
    <w:rsid w:val="00F62DBF"/>
    <w:rsid w:val="00F644BE"/>
    <w:rsid w:val="00F6621E"/>
    <w:rsid w:val="00F66B90"/>
    <w:rsid w:val="00F66D6A"/>
    <w:rsid w:val="00F71683"/>
    <w:rsid w:val="00F72F73"/>
    <w:rsid w:val="00F73633"/>
    <w:rsid w:val="00F7478D"/>
    <w:rsid w:val="00F759A6"/>
    <w:rsid w:val="00F76765"/>
    <w:rsid w:val="00F76A41"/>
    <w:rsid w:val="00F817F5"/>
    <w:rsid w:val="00F84CE0"/>
    <w:rsid w:val="00F856D8"/>
    <w:rsid w:val="00F859B5"/>
    <w:rsid w:val="00F8798B"/>
    <w:rsid w:val="00F900E8"/>
    <w:rsid w:val="00F92A87"/>
    <w:rsid w:val="00F94B9A"/>
    <w:rsid w:val="00F974B8"/>
    <w:rsid w:val="00FA00A3"/>
    <w:rsid w:val="00FA126B"/>
    <w:rsid w:val="00FA1642"/>
    <w:rsid w:val="00FA1F74"/>
    <w:rsid w:val="00FA3A87"/>
    <w:rsid w:val="00FA67FF"/>
    <w:rsid w:val="00FA6D72"/>
    <w:rsid w:val="00FB008B"/>
    <w:rsid w:val="00FB0AA1"/>
    <w:rsid w:val="00FB0CF6"/>
    <w:rsid w:val="00FB1F97"/>
    <w:rsid w:val="00FB2046"/>
    <w:rsid w:val="00FB64AA"/>
    <w:rsid w:val="00FB7B05"/>
    <w:rsid w:val="00FC0817"/>
    <w:rsid w:val="00FC17FA"/>
    <w:rsid w:val="00FC1993"/>
    <w:rsid w:val="00FC3614"/>
    <w:rsid w:val="00FC4EE3"/>
    <w:rsid w:val="00FC702A"/>
    <w:rsid w:val="00FC70C4"/>
    <w:rsid w:val="00FC72AA"/>
    <w:rsid w:val="00FC73D4"/>
    <w:rsid w:val="00FE2E15"/>
    <w:rsid w:val="00FE3172"/>
    <w:rsid w:val="00FE596C"/>
    <w:rsid w:val="00FE66E1"/>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E80B0C-CB29-426E-8C56-A30C0A0E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4A"/>
    <w:pPr>
      <w:spacing w:after="200" w:line="276" w:lineRule="auto"/>
    </w:pPr>
  </w:style>
  <w:style w:type="paragraph" w:styleId="Heading1">
    <w:name w:val="heading 1"/>
    <w:basedOn w:val="Normal"/>
    <w:next w:val="Normal"/>
    <w:link w:val="Heading1Char"/>
    <w:qFormat/>
    <w:rsid w:val="008F185E"/>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FE59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1"/>
    <w:qFormat/>
    <w:rsid w:val="00FE596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4A"/>
    <w:rPr>
      <w:color w:val="0000FF" w:themeColor="hyperlink"/>
      <w:u w:val="single"/>
    </w:rPr>
  </w:style>
  <w:style w:type="table" w:styleId="TableGrid">
    <w:name w:val="Table Grid"/>
    <w:basedOn w:val="TableNormal"/>
    <w:uiPriority w:val="59"/>
    <w:rsid w:val="009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E4A"/>
    <w:pPr>
      <w:ind w:left="720"/>
      <w:contextualSpacing/>
    </w:pPr>
  </w:style>
  <w:style w:type="paragraph" w:styleId="BalloonText">
    <w:name w:val="Balloon Text"/>
    <w:basedOn w:val="Normal"/>
    <w:link w:val="BalloonTextChar"/>
    <w:uiPriority w:val="99"/>
    <w:semiHidden/>
    <w:unhideWhenUsed/>
    <w:rsid w:val="007D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BB"/>
    <w:rPr>
      <w:rFonts w:ascii="Tahoma" w:hAnsi="Tahoma" w:cs="Tahoma"/>
      <w:sz w:val="16"/>
      <w:szCs w:val="16"/>
    </w:rPr>
  </w:style>
  <w:style w:type="paragraph" w:styleId="Header">
    <w:name w:val="header"/>
    <w:basedOn w:val="Normal"/>
    <w:link w:val="HeaderChar"/>
    <w:uiPriority w:val="99"/>
    <w:unhideWhenUsed/>
    <w:rsid w:val="007D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BB"/>
  </w:style>
  <w:style w:type="paragraph" w:styleId="Footer">
    <w:name w:val="footer"/>
    <w:basedOn w:val="Normal"/>
    <w:link w:val="FooterChar"/>
    <w:uiPriority w:val="99"/>
    <w:unhideWhenUsed/>
    <w:rsid w:val="007D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BB"/>
  </w:style>
  <w:style w:type="character" w:styleId="Strong">
    <w:name w:val="Strong"/>
    <w:basedOn w:val="DefaultParagraphFont"/>
    <w:uiPriority w:val="22"/>
    <w:qFormat/>
    <w:rsid w:val="007D3DBB"/>
    <w:rPr>
      <w:b/>
      <w:bCs/>
      <w:i w:val="0"/>
      <w:iCs w:val="0"/>
    </w:rPr>
  </w:style>
  <w:style w:type="paragraph" w:styleId="ListNumber">
    <w:name w:val="List Number"/>
    <w:basedOn w:val="Normal"/>
    <w:rsid w:val="007D3DBB"/>
    <w:pPr>
      <w:tabs>
        <w:tab w:val="num" w:pos="360"/>
      </w:tabs>
      <w:spacing w:after="0" w:line="480" w:lineRule="auto"/>
    </w:pPr>
    <w:rPr>
      <w:rFonts w:ascii="Times New Roman" w:eastAsia="Times New Roman" w:hAnsi="Times New Roman" w:cs="Times New Roman"/>
      <w:sz w:val="24"/>
      <w:szCs w:val="20"/>
    </w:rPr>
  </w:style>
  <w:style w:type="paragraph" w:customStyle="1" w:styleId="title1">
    <w:name w:val="title1"/>
    <w:basedOn w:val="Normal"/>
    <w:rsid w:val="007D3DBB"/>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7D3DBB"/>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7D3DBB"/>
    <w:pPr>
      <w:spacing w:after="0" w:line="240" w:lineRule="auto"/>
    </w:pPr>
    <w:rPr>
      <w:rFonts w:ascii="Times New Roman" w:eastAsia="Times New Roman" w:hAnsi="Times New Roman" w:cs="Times New Roman"/>
    </w:rPr>
  </w:style>
  <w:style w:type="character" w:customStyle="1" w:styleId="jrnl">
    <w:name w:val="jrnl"/>
    <w:basedOn w:val="DefaultParagraphFont"/>
    <w:rsid w:val="007D3DBB"/>
  </w:style>
  <w:style w:type="character" w:styleId="CommentReference">
    <w:name w:val="annotation reference"/>
    <w:basedOn w:val="DefaultParagraphFont"/>
    <w:uiPriority w:val="99"/>
    <w:semiHidden/>
    <w:unhideWhenUsed/>
    <w:rsid w:val="007D3DBB"/>
    <w:rPr>
      <w:sz w:val="18"/>
      <w:szCs w:val="18"/>
    </w:rPr>
  </w:style>
  <w:style w:type="paragraph" w:styleId="CommentText">
    <w:name w:val="annotation text"/>
    <w:basedOn w:val="Normal"/>
    <w:link w:val="CommentTextChar"/>
    <w:uiPriority w:val="99"/>
    <w:semiHidden/>
    <w:unhideWhenUsed/>
    <w:rsid w:val="007D3DBB"/>
    <w:pPr>
      <w:spacing w:line="240" w:lineRule="auto"/>
    </w:pPr>
    <w:rPr>
      <w:sz w:val="24"/>
      <w:szCs w:val="24"/>
    </w:rPr>
  </w:style>
  <w:style w:type="character" w:customStyle="1" w:styleId="CommentTextChar">
    <w:name w:val="Comment Text Char"/>
    <w:basedOn w:val="DefaultParagraphFont"/>
    <w:link w:val="CommentText"/>
    <w:uiPriority w:val="99"/>
    <w:semiHidden/>
    <w:rsid w:val="007D3DBB"/>
    <w:rPr>
      <w:sz w:val="24"/>
      <w:szCs w:val="24"/>
    </w:rPr>
  </w:style>
  <w:style w:type="paragraph" w:styleId="CommentSubject">
    <w:name w:val="annotation subject"/>
    <w:basedOn w:val="CommentText"/>
    <w:next w:val="CommentText"/>
    <w:link w:val="CommentSubjectChar"/>
    <w:uiPriority w:val="99"/>
    <w:semiHidden/>
    <w:unhideWhenUsed/>
    <w:rsid w:val="007D3DBB"/>
    <w:rPr>
      <w:b/>
      <w:bCs/>
      <w:sz w:val="20"/>
      <w:szCs w:val="20"/>
    </w:rPr>
  </w:style>
  <w:style w:type="character" w:customStyle="1" w:styleId="CommentSubjectChar">
    <w:name w:val="Comment Subject Char"/>
    <w:basedOn w:val="CommentTextChar"/>
    <w:link w:val="CommentSubject"/>
    <w:uiPriority w:val="99"/>
    <w:semiHidden/>
    <w:rsid w:val="007D3DBB"/>
    <w:rPr>
      <w:b/>
      <w:bCs/>
      <w:sz w:val="20"/>
      <w:szCs w:val="20"/>
    </w:rPr>
  </w:style>
  <w:style w:type="character" w:styleId="FollowedHyperlink">
    <w:name w:val="FollowedHyperlink"/>
    <w:basedOn w:val="DefaultParagraphFont"/>
    <w:uiPriority w:val="99"/>
    <w:semiHidden/>
    <w:unhideWhenUsed/>
    <w:rsid w:val="007D3DBB"/>
    <w:rPr>
      <w:color w:val="800080" w:themeColor="followedHyperlink"/>
      <w:u w:val="single"/>
    </w:rPr>
  </w:style>
  <w:style w:type="character" w:customStyle="1" w:styleId="Heading2Char">
    <w:name w:val="Heading 2 Char"/>
    <w:basedOn w:val="DefaultParagraphFont"/>
    <w:link w:val="Heading2"/>
    <w:rsid w:val="00FE596C"/>
    <w:rPr>
      <w:rFonts w:ascii="Arial" w:eastAsia="Times New Roman" w:hAnsi="Arial" w:cs="Arial"/>
      <w:b/>
      <w:bCs/>
      <w:i/>
      <w:iCs/>
      <w:sz w:val="28"/>
      <w:szCs w:val="28"/>
    </w:rPr>
  </w:style>
  <w:style w:type="character" w:customStyle="1" w:styleId="Heading3Char">
    <w:name w:val="Heading 3 Char"/>
    <w:basedOn w:val="DefaultParagraphFont"/>
    <w:rsid w:val="00FE596C"/>
    <w:rPr>
      <w:rFonts w:asciiTheme="majorHAnsi" w:eastAsiaTheme="majorEastAsia" w:hAnsiTheme="majorHAnsi" w:cstheme="majorBidi"/>
      <w:b/>
      <w:bCs/>
      <w:color w:val="4F81BD" w:themeColor="accent1"/>
    </w:rPr>
  </w:style>
  <w:style w:type="character" w:customStyle="1" w:styleId="Heading3Char1">
    <w:name w:val="Heading 3 Char1"/>
    <w:link w:val="Heading3"/>
    <w:rsid w:val="00FE596C"/>
    <w:rPr>
      <w:rFonts w:ascii="Arial" w:eastAsia="Times New Roman" w:hAnsi="Arial" w:cs="Arial"/>
      <w:b/>
      <w:bCs/>
      <w:sz w:val="26"/>
      <w:szCs w:val="26"/>
    </w:rPr>
  </w:style>
  <w:style w:type="character" w:customStyle="1" w:styleId="Heading1Char">
    <w:name w:val="Heading 1 Char"/>
    <w:basedOn w:val="DefaultParagraphFont"/>
    <w:link w:val="Heading1"/>
    <w:rsid w:val="008F185E"/>
    <w:rPr>
      <w:rFonts w:ascii="Arial" w:eastAsia="Times New Roman" w:hAnsi="Arial" w:cs="Times New Roman"/>
      <w:b/>
      <w:bCs/>
      <w:kern w:val="32"/>
      <w:sz w:val="32"/>
      <w:szCs w:val="32"/>
    </w:rPr>
  </w:style>
  <w:style w:type="table" w:customStyle="1" w:styleId="TableGrid1">
    <w:name w:val="Table Grid1"/>
    <w:basedOn w:val="TableNormal"/>
    <w:next w:val="TableGrid"/>
    <w:rsid w:val="005441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C23B7"/>
    <w:pPr>
      <w:spacing w:after="0" w:line="240" w:lineRule="auto"/>
      <w:ind w:left="720" w:firstLine="720"/>
      <w:jc w:val="both"/>
    </w:pPr>
    <w:rPr>
      <w:rFonts w:ascii="Helvetica" w:eastAsia="Times New Roman" w:hAnsi="Helvetica" w:cs="Times New Roman"/>
      <w:sz w:val="24"/>
      <w:szCs w:val="20"/>
    </w:rPr>
  </w:style>
  <w:style w:type="character" w:customStyle="1" w:styleId="BodyText2Char">
    <w:name w:val="Body Text 2 Char"/>
    <w:basedOn w:val="DefaultParagraphFont"/>
    <w:link w:val="BodyText2"/>
    <w:rsid w:val="007C23B7"/>
    <w:rPr>
      <w:rFonts w:ascii="Helvetica" w:eastAsia="Times New Roman" w:hAnsi="Helvetica" w:cs="Times New Roman"/>
      <w:sz w:val="24"/>
      <w:szCs w:val="20"/>
    </w:rPr>
  </w:style>
  <w:style w:type="character" w:customStyle="1" w:styleId="slug-vol">
    <w:name w:val="slug-vol"/>
    <w:basedOn w:val="DefaultParagraphFont"/>
    <w:rsid w:val="00721B57"/>
  </w:style>
  <w:style w:type="character" w:customStyle="1" w:styleId="slug-issue">
    <w:name w:val="slug-issue"/>
    <w:basedOn w:val="DefaultParagraphFont"/>
    <w:rsid w:val="00721B57"/>
  </w:style>
  <w:style w:type="character" w:customStyle="1" w:styleId="slug-doi">
    <w:name w:val="slug-doi"/>
    <w:basedOn w:val="DefaultParagraphFont"/>
    <w:rsid w:val="00721B57"/>
  </w:style>
  <w:style w:type="character" w:customStyle="1" w:styleId="slug-pub-date3">
    <w:name w:val="slug-pub-date3"/>
    <w:basedOn w:val="DefaultParagraphFont"/>
    <w:rsid w:val="009166F7"/>
    <w:rPr>
      <w:b/>
      <w:bCs/>
    </w:rPr>
  </w:style>
  <w:style w:type="character" w:customStyle="1" w:styleId="slug-pages3">
    <w:name w:val="slug-pages3"/>
    <w:basedOn w:val="DefaultParagraphFont"/>
    <w:rsid w:val="009166F7"/>
    <w:rPr>
      <w:b/>
      <w:bCs/>
    </w:rPr>
  </w:style>
  <w:style w:type="paragraph" w:styleId="BodyTextIndent2">
    <w:name w:val="Body Text Indent 2"/>
    <w:basedOn w:val="Normal"/>
    <w:link w:val="BodyTextIndent2Char"/>
    <w:uiPriority w:val="99"/>
    <w:semiHidden/>
    <w:unhideWhenUsed/>
    <w:rsid w:val="00F759A6"/>
    <w:pPr>
      <w:spacing w:after="120" w:line="480" w:lineRule="auto"/>
      <w:ind w:left="360"/>
    </w:pPr>
  </w:style>
  <w:style w:type="character" w:customStyle="1" w:styleId="BodyTextIndent2Char">
    <w:name w:val="Body Text Indent 2 Char"/>
    <w:basedOn w:val="DefaultParagraphFont"/>
    <w:link w:val="BodyTextIndent2"/>
    <w:uiPriority w:val="99"/>
    <w:semiHidden/>
    <w:rsid w:val="00F759A6"/>
  </w:style>
  <w:style w:type="character" w:customStyle="1" w:styleId="volume">
    <w:name w:val="volume"/>
    <w:basedOn w:val="DefaultParagraphFont"/>
    <w:rsid w:val="00467F6A"/>
  </w:style>
  <w:style w:type="character" w:customStyle="1" w:styleId="issue">
    <w:name w:val="issue"/>
    <w:basedOn w:val="DefaultParagraphFont"/>
    <w:rsid w:val="00467F6A"/>
  </w:style>
  <w:style w:type="character" w:customStyle="1" w:styleId="pages">
    <w:name w:val="pages"/>
    <w:basedOn w:val="DefaultParagraphFont"/>
    <w:rsid w:val="00467F6A"/>
  </w:style>
  <w:style w:type="character" w:customStyle="1" w:styleId="ti">
    <w:name w:val="ti"/>
    <w:basedOn w:val="DefaultParagraphFont"/>
    <w:rsid w:val="00467F6A"/>
  </w:style>
  <w:style w:type="character" w:customStyle="1" w:styleId="field1">
    <w:name w:val="field1"/>
    <w:rsid w:val="00EF42B8"/>
  </w:style>
  <w:style w:type="paragraph" w:styleId="Revision">
    <w:name w:val="Revision"/>
    <w:hidden/>
    <w:uiPriority w:val="99"/>
    <w:semiHidden/>
    <w:rsid w:val="00DB12FD"/>
  </w:style>
  <w:style w:type="character" w:customStyle="1" w:styleId="highlight2">
    <w:name w:val="highlight2"/>
    <w:basedOn w:val="DefaultParagraphFont"/>
    <w:rsid w:val="00214239"/>
  </w:style>
  <w:style w:type="paragraph" w:customStyle="1" w:styleId="1">
    <w:name w:val="正文1"/>
    <w:uiPriority w:val="99"/>
    <w:rsid w:val="00720DE2"/>
    <w:pPr>
      <w:spacing w:line="276" w:lineRule="auto"/>
    </w:pPr>
    <w:rPr>
      <w:rFonts w:ascii="Arial" w:hAnsi="Arial" w:cs="Arial"/>
      <w:color w:val="000000"/>
      <w:szCs w:val="20"/>
      <w:lang w:val="pl-PL" w:eastAsia="pl-PL"/>
    </w:rPr>
  </w:style>
  <w:style w:type="numbering" w:customStyle="1" w:styleId="10">
    <w:name w:val="无列表1"/>
    <w:next w:val="NoList"/>
    <w:uiPriority w:val="99"/>
    <w:semiHidden/>
    <w:unhideWhenUsed/>
    <w:rsid w:val="00715F9B"/>
  </w:style>
  <w:style w:type="character" w:customStyle="1" w:styleId="apple-converted-space">
    <w:name w:val="apple-converted-space"/>
    <w:basedOn w:val="DefaultParagraphFont"/>
    <w:rsid w:val="0071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246">
      <w:bodyDiv w:val="1"/>
      <w:marLeft w:val="0"/>
      <w:marRight w:val="0"/>
      <w:marTop w:val="0"/>
      <w:marBottom w:val="0"/>
      <w:divBdr>
        <w:top w:val="none" w:sz="0" w:space="0" w:color="auto"/>
        <w:left w:val="none" w:sz="0" w:space="0" w:color="auto"/>
        <w:bottom w:val="none" w:sz="0" w:space="0" w:color="auto"/>
        <w:right w:val="none" w:sz="0" w:space="0" w:color="auto"/>
      </w:divBdr>
      <w:divsChild>
        <w:div w:id="137505171">
          <w:marLeft w:val="0"/>
          <w:marRight w:val="1"/>
          <w:marTop w:val="0"/>
          <w:marBottom w:val="0"/>
          <w:divBdr>
            <w:top w:val="none" w:sz="0" w:space="0" w:color="auto"/>
            <w:left w:val="none" w:sz="0" w:space="0" w:color="auto"/>
            <w:bottom w:val="none" w:sz="0" w:space="0" w:color="auto"/>
            <w:right w:val="none" w:sz="0" w:space="0" w:color="auto"/>
          </w:divBdr>
          <w:divsChild>
            <w:div w:id="1203980743">
              <w:marLeft w:val="0"/>
              <w:marRight w:val="0"/>
              <w:marTop w:val="0"/>
              <w:marBottom w:val="0"/>
              <w:divBdr>
                <w:top w:val="none" w:sz="0" w:space="0" w:color="auto"/>
                <w:left w:val="none" w:sz="0" w:space="0" w:color="auto"/>
                <w:bottom w:val="none" w:sz="0" w:space="0" w:color="auto"/>
                <w:right w:val="none" w:sz="0" w:space="0" w:color="auto"/>
              </w:divBdr>
              <w:divsChild>
                <w:div w:id="1892303762">
                  <w:marLeft w:val="0"/>
                  <w:marRight w:val="1"/>
                  <w:marTop w:val="0"/>
                  <w:marBottom w:val="0"/>
                  <w:divBdr>
                    <w:top w:val="none" w:sz="0" w:space="0" w:color="auto"/>
                    <w:left w:val="none" w:sz="0" w:space="0" w:color="auto"/>
                    <w:bottom w:val="none" w:sz="0" w:space="0" w:color="auto"/>
                    <w:right w:val="none" w:sz="0" w:space="0" w:color="auto"/>
                  </w:divBdr>
                  <w:divsChild>
                    <w:div w:id="187791942">
                      <w:marLeft w:val="0"/>
                      <w:marRight w:val="0"/>
                      <w:marTop w:val="0"/>
                      <w:marBottom w:val="0"/>
                      <w:divBdr>
                        <w:top w:val="none" w:sz="0" w:space="0" w:color="auto"/>
                        <w:left w:val="none" w:sz="0" w:space="0" w:color="auto"/>
                        <w:bottom w:val="none" w:sz="0" w:space="0" w:color="auto"/>
                        <w:right w:val="none" w:sz="0" w:space="0" w:color="auto"/>
                      </w:divBdr>
                      <w:divsChild>
                        <w:div w:id="1496646950">
                          <w:marLeft w:val="0"/>
                          <w:marRight w:val="0"/>
                          <w:marTop w:val="0"/>
                          <w:marBottom w:val="0"/>
                          <w:divBdr>
                            <w:top w:val="none" w:sz="0" w:space="0" w:color="auto"/>
                            <w:left w:val="none" w:sz="0" w:space="0" w:color="auto"/>
                            <w:bottom w:val="none" w:sz="0" w:space="0" w:color="auto"/>
                            <w:right w:val="none" w:sz="0" w:space="0" w:color="auto"/>
                          </w:divBdr>
                          <w:divsChild>
                            <w:div w:id="1488785732">
                              <w:marLeft w:val="0"/>
                              <w:marRight w:val="0"/>
                              <w:marTop w:val="120"/>
                              <w:marBottom w:val="360"/>
                              <w:divBdr>
                                <w:top w:val="none" w:sz="0" w:space="0" w:color="auto"/>
                                <w:left w:val="none" w:sz="0" w:space="0" w:color="auto"/>
                                <w:bottom w:val="none" w:sz="0" w:space="0" w:color="auto"/>
                                <w:right w:val="none" w:sz="0" w:space="0" w:color="auto"/>
                              </w:divBdr>
                              <w:divsChild>
                                <w:div w:id="1575313417">
                                  <w:marLeft w:val="420"/>
                                  <w:marRight w:val="0"/>
                                  <w:marTop w:val="0"/>
                                  <w:marBottom w:val="0"/>
                                  <w:divBdr>
                                    <w:top w:val="none" w:sz="0" w:space="0" w:color="auto"/>
                                    <w:left w:val="none" w:sz="0" w:space="0" w:color="auto"/>
                                    <w:bottom w:val="none" w:sz="0" w:space="0" w:color="auto"/>
                                    <w:right w:val="none" w:sz="0" w:space="0" w:color="auto"/>
                                  </w:divBdr>
                                  <w:divsChild>
                                    <w:div w:id="250697403">
                                      <w:marLeft w:val="0"/>
                                      <w:marRight w:val="0"/>
                                      <w:marTop w:val="0"/>
                                      <w:marBottom w:val="0"/>
                                      <w:divBdr>
                                        <w:top w:val="none" w:sz="0" w:space="0" w:color="auto"/>
                                        <w:left w:val="none" w:sz="0" w:space="0" w:color="auto"/>
                                        <w:bottom w:val="none" w:sz="0" w:space="0" w:color="auto"/>
                                        <w:right w:val="none" w:sz="0" w:space="0" w:color="auto"/>
                                      </w:divBdr>
                                      <w:divsChild>
                                        <w:div w:id="517233317">
                                          <w:marLeft w:val="0"/>
                                          <w:marRight w:val="0"/>
                                          <w:marTop w:val="0"/>
                                          <w:marBottom w:val="0"/>
                                          <w:divBdr>
                                            <w:top w:val="none" w:sz="0" w:space="0" w:color="auto"/>
                                            <w:left w:val="none" w:sz="0" w:space="0" w:color="auto"/>
                                            <w:bottom w:val="none" w:sz="0" w:space="0" w:color="auto"/>
                                            <w:right w:val="none" w:sz="0" w:space="0" w:color="auto"/>
                                          </w:divBdr>
                                        </w:div>
                                      </w:divsChild>
                                    </w:div>
                                    <w:div w:id="8090543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16941">
      <w:bodyDiv w:val="1"/>
      <w:marLeft w:val="0"/>
      <w:marRight w:val="0"/>
      <w:marTop w:val="0"/>
      <w:marBottom w:val="0"/>
      <w:divBdr>
        <w:top w:val="none" w:sz="0" w:space="0" w:color="auto"/>
        <w:left w:val="none" w:sz="0" w:space="0" w:color="auto"/>
        <w:bottom w:val="none" w:sz="0" w:space="0" w:color="auto"/>
        <w:right w:val="none" w:sz="0" w:space="0" w:color="auto"/>
      </w:divBdr>
      <w:divsChild>
        <w:div w:id="41638451">
          <w:marLeft w:val="0"/>
          <w:marRight w:val="1"/>
          <w:marTop w:val="0"/>
          <w:marBottom w:val="0"/>
          <w:divBdr>
            <w:top w:val="none" w:sz="0" w:space="0" w:color="auto"/>
            <w:left w:val="none" w:sz="0" w:space="0" w:color="auto"/>
            <w:bottom w:val="none" w:sz="0" w:space="0" w:color="auto"/>
            <w:right w:val="none" w:sz="0" w:space="0" w:color="auto"/>
          </w:divBdr>
          <w:divsChild>
            <w:div w:id="993606730">
              <w:marLeft w:val="0"/>
              <w:marRight w:val="0"/>
              <w:marTop w:val="0"/>
              <w:marBottom w:val="0"/>
              <w:divBdr>
                <w:top w:val="none" w:sz="0" w:space="0" w:color="auto"/>
                <w:left w:val="none" w:sz="0" w:space="0" w:color="auto"/>
                <w:bottom w:val="none" w:sz="0" w:space="0" w:color="auto"/>
                <w:right w:val="none" w:sz="0" w:space="0" w:color="auto"/>
              </w:divBdr>
              <w:divsChild>
                <w:div w:id="6912210">
                  <w:marLeft w:val="0"/>
                  <w:marRight w:val="1"/>
                  <w:marTop w:val="0"/>
                  <w:marBottom w:val="0"/>
                  <w:divBdr>
                    <w:top w:val="none" w:sz="0" w:space="0" w:color="auto"/>
                    <w:left w:val="none" w:sz="0" w:space="0" w:color="auto"/>
                    <w:bottom w:val="none" w:sz="0" w:space="0" w:color="auto"/>
                    <w:right w:val="none" w:sz="0" w:space="0" w:color="auto"/>
                  </w:divBdr>
                  <w:divsChild>
                    <w:div w:id="307974103">
                      <w:marLeft w:val="0"/>
                      <w:marRight w:val="0"/>
                      <w:marTop w:val="0"/>
                      <w:marBottom w:val="0"/>
                      <w:divBdr>
                        <w:top w:val="none" w:sz="0" w:space="0" w:color="auto"/>
                        <w:left w:val="none" w:sz="0" w:space="0" w:color="auto"/>
                        <w:bottom w:val="none" w:sz="0" w:space="0" w:color="auto"/>
                        <w:right w:val="none" w:sz="0" w:space="0" w:color="auto"/>
                      </w:divBdr>
                      <w:divsChild>
                        <w:div w:id="1367872150">
                          <w:marLeft w:val="0"/>
                          <w:marRight w:val="0"/>
                          <w:marTop w:val="0"/>
                          <w:marBottom w:val="0"/>
                          <w:divBdr>
                            <w:top w:val="none" w:sz="0" w:space="0" w:color="auto"/>
                            <w:left w:val="none" w:sz="0" w:space="0" w:color="auto"/>
                            <w:bottom w:val="none" w:sz="0" w:space="0" w:color="auto"/>
                            <w:right w:val="none" w:sz="0" w:space="0" w:color="auto"/>
                          </w:divBdr>
                          <w:divsChild>
                            <w:div w:id="1839886056">
                              <w:marLeft w:val="0"/>
                              <w:marRight w:val="0"/>
                              <w:marTop w:val="120"/>
                              <w:marBottom w:val="360"/>
                              <w:divBdr>
                                <w:top w:val="none" w:sz="0" w:space="0" w:color="auto"/>
                                <w:left w:val="none" w:sz="0" w:space="0" w:color="auto"/>
                                <w:bottom w:val="none" w:sz="0" w:space="0" w:color="auto"/>
                                <w:right w:val="none" w:sz="0" w:space="0" w:color="auto"/>
                              </w:divBdr>
                              <w:divsChild>
                                <w:div w:id="109935541">
                                  <w:marLeft w:val="420"/>
                                  <w:marRight w:val="0"/>
                                  <w:marTop w:val="0"/>
                                  <w:marBottom w:val="0"/>
                                  <w:divBdr>
                                    <w:top w:val="none" w:sz="0" w:space="0" w:color="auto"/>
                                    <w:left w:val="none" w:sz="0" w:space="0" w:color="auto"/>
                                    <w:bottom w:val="none" w:sz="0" w:space="0" w:color="auto"/>
                                    <w:right w:val="none" w:sz="0" w:space="0" w:color="auto"/>
                                  </w:divBdr>
                                  <w:divsChild>
                                    <w:div w:id="459887091">
                                      <w:marLeft w:val="0"/>
                                      <w:marRight w:val="0"/>
                                      <w:marTop w:val="0"/>
                                      <w:marBottom w:val="0"/>
                                      <w:divBdr>
                                        <w:top w:val="none" w:sz="0" w:space="0" w:color="auto"/>
                                        <w:left w:val="none" w:sz="0" w:space="0" w:color="auto"/>
                                        <w:bottom w:val="none" w:sz="0" w:space="0" w:color="auto"/>
                                        <w:right w:val="none" w:sz="0" w:space="0" w:color="auto"/>
                                      </w:divBdr>
                                      <w:divsChild>
                                        <w:div w:id="2057124929">
                                          <w:marLeft w:val="0"/>
                                          <w:marRight w:val="0"/>
                                          <w:marTop w:val="0"/>
                                          <w:marBottom w:val="0"/>
                                          <w:divBdr>
                                            <w:top w:val="none" w:sz="0" w:space="0" w:color="auto"/>
                                            <w:left w:val="none" w:sz="0" w:space="0" w:color="auto"/>
                                            <w:bottom w:val="none" w:sz="0" w:space="0" w:color="auto"/>
                                            <w:right w:val="none" w:sz="0" w:space="0" w:color="auto"/>
                                          </w:divBdr>
                                        </w:div>
                                      </w:divsChild>
                                    </w:div>
                                    <w:div w:id="1077367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14259">
      <w:bodyDiv w:val="1"/>
      <w:marLeft w:val="0"/>
      <w:marRight w:val="0"/>
      <w:marTop w:val="0"/>
      <w:marBottom w:val="0"/>
      <w:divBdr>
        <w:top w:val="none" w:sz="0" w:space="0" w:color="auto"/>
        <w:left w:val="none" w:sz="0" w:space="0" w:color="auto"/>
        <w:bottom w:val="none" w:sz="0" w:space="0" w:color="auto"/>
        <w:right w:val="none" w:sz="0" w:space="0" w:color="auto"/>
      </w:divBdr>
      <w:divsChild>
        <w:div w:id="1458645328">
          <w:marLeft w:val="0"/>
          <w:marRight w:val="1"/>
          <w:marTop w:val="0"/>
          <w:marBottom w:val="0"/>
          <w:divBdr>
            <w:top w:val="none" w:sz="0" w:space="0" w:color="auto"/>
            <w:left w:val="none" w:sz="0" w:space="0" w:color="auto"/>
            <w:bottom w:val="none" w:sz="0" w:space="0" w:color="auto"/>
            <w:right w:val="none" w:sz="0" w:space="0" w:color="auto"/>
          </w:divBdr>
          <w:divsChild>
            <w:div w:id="2001732554">
              <w:marLeft w:val="0"/>
              <w:marRight w:val="0"/>
              <w:marTop w:val="0"/>
              <w:marBottom w:val="0"/>
              <w:divBdr>
                <w:top w:val="none" w:sz="0" w:space="0" w:color="auto"/>
                <w:left w:val="none" w:sz="0" w:space="0" w:color="auto"/>
                <w:bottom w:val="none" w:sz="0" w:space="0" w:color="auto"/>
                <w:right w:val="none" w:sz="0" w:space="0" w:color="auto"/>
              </w:divBdr>
              <w:divsChild>
                <w:div w:id="1903565285">
                  <w:marLeft w:val="0"/>
                  <w:marRight w:val="1"/>
                  <w:marTop w:val="0"/>
                  <w:marBottom w:val="0"/>
                  <w:divBdr>
                    <w:top w:val="none" w:sz="0" w:space="0" w:color="auto"/>
                    <w:left w:val="none" w:sz="0" w:space="0" w:color="auto"/>
                    <w:bottom w:val="none" w:sz="0" w:space="0" w:color="auto"/>
                    <w:right w:val="none" w:sz="0" w:space="0" w:color="auto"/>
                  </w:divBdr>
                  <w:divsChild>
                    <w:div w:id="824320178">
                      <w:marLeft w:val="0"/>
                      <w:marRight w:val="0"/>
                      <w:marTop w:val="0"/>
                      <w:marBottom w:val="0"/>
                      <w:divBdr>
                        <w:top w:val="none" w:sz="0" w:space="0" w:color="auto"/>
                        <w:left w:val="none" w:sz="0" w:space="0" w:color="auto"/>
                        <w:bottom w:val="none" w:sz="0" w:space="0" w:color="auto"/>
                        <w:right w:val="none" w:sz="0" w:space="0" w:color="auto"/>
                      </w:divBdr>
                      <w:divsChild>
                        <w:div w:id="1605721206">
                          <w:marLeft w:val="0"/>
                          <w:marRight w:val="0"/>
                          <w:marTop w:val="0"/>
                          <w:marBottom w:val="0"/>
                          <w:divBdr>
                            <w:top w:val="none" w:sz="0" w:space="0" w:color="auto"/>
                            <w:left w:val="none" w:sz="0" w:space="0" w:color="auto"/>
                            <w:bottom w:val="none" w:sz="0" w:space="0" w:color="auto"/>
                            <w:right w:val="none" w:sz="0" w:space="0" w:color="auto"/>
                          </w:divBdr>
                          <w:divsChild>
                            <w:div w:id="610165913">
                              <w:marLeft w:val="0"/>
                              <w:marRight w:val="0"/>
                              <w:marTop w:val="120"/>
                              <w:marBottom w:val="360"/>
                              <w:divBdr>
                                <w:top w:val="none" w:sz="0" w:space="0" w:color="auto"/>
                                <w:left w:val="none" w:sz="0" w:space="0" w:color="auto"/>
                                <w:bottom w:val="none" w:sz="0" w:space="0" w:color="auto"/>
                                <w:right w:val="none" w:sz="0" w:space="0" w:color="auto"/>
                              </w:divBdr>
                              <w:divsChild>
                                <w:div w:id="1572084892">
                                  <w:marLeft w:val="0"/>
                                  <w:marRight w:val="0"/>
                                  <w:marTop w:val="0"/>
                                  <w:marBottom w:val="0"/>
                                  <w:divBdr>
                                    <w:top w:val="none" w:sz="0" w:space="0" w:color="auto"/>
                                    <w:left w:val="none" w:sz="0" w:space="0" w:color="auto"/>
                                    <w:bottom w:val="none" w:sz="0" w:space="0" w:color="auto"/>
                                    <w:right w:val="none" w:sz="0" w:space="0" w:color="auto"/>
                                  </w:divBdr>
                                  <w:divsChild>
                                    <w:div w:id="17405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6586">
      <w:bodyDiv w:val="1"/>
      <w:marLeft w:val="0"/>
      <w:marRight w:val="0"/>
      <w:marTop w:val="0"/>
      <w:marBottom w:val="0"/>
      <w:divBdr>
        <w:top w:val="none" w:sz="0" w:space="0" w:color="auto"/>
        <w:left w:val="none" w:sz="0" w:space="0" w:color="auto"/>
        <w:bottom w:val="none" w:sz="0" w:space="0" w:color="auto"/>
        <w:right w:val="none" w:sz="0" w:space="0" w:color="auto"/>
      </w:divBdr>
      <w:divsChild>
        <w:div w:id="18244271">
          <w:marLeft w:val="0"/>
          <w:marRight w:val="0"/>
          <w:marTop w:val="0"/>
          <w:marBottom w:val="0"/>
          <w:divBdr>
            <w:top w:val="none" w:sz="0" w:space="0" w:color="auto"/>
            <w:left w:val="none" w:sz="0" w:space="0" w:color="auto"/>
            <w:bottom w:val="none" w:sz="0" w:space="0" w:color="auto"/>
            <w:right w:val="none" w:sz="0" w:space="0" w:color="auto"/>
          </w:divBdr>
          <w:divsChild>
            <w:div w:id="1078600816">
              <w:marLeft w:val="0"/>
              <w:marRight w:val="0"/>
              <w:marTop w:val="0"/>
              <w:marBottom w:val="0"/>
              <w:divBdr>
                <w:top w:val="none" w:sz="0" w:space="0" w:color="auto"/>
                <w:left w:val="none" w:sz="0" w:space="0" w:color="auto"/>
                <w:bottom w:val="none" w:sz="0" w:space="0" w:color="auto"/>
                <w:right w:val="none" w:sz="0" w:space="0" w:color="auto"/>
              </w:divBdr>
              <w:divsChild>
                <w:div w:id="592471512">
                  <w:marLeft w:val="0"/>
                  <w:marRight w:val="0"/>
                  <w:marTop w:val="0"/>
                  <w:marBottom w:val="0"/>
                  <w:divBdr>
                    <w:top w:val="none" w:sz="0" w:space="0" w:color="auto"/>
                    <w:left w:val="none" w:sz="0" w:space="0" w:color="auto"/>
                    <w:bottom w:val="none" w:sz="0" w:space="0" w:color="auto"/>
                    <w:right w:val="none" w:sz="0" w:space="0" w:color="auto"/>
                  </w:divBdr>
                  <w:divsChild>
                    <w:div w:id="1565482392">
                      <w:marLeft w:val="0"/>
                      <w:marRight w:val="0"/>
                      <w:marTop w:val="0"/>
                      <w:marBottom w:val="0"/>
                      <w:divBdr>
                        <w:top w:val="none" w:sz="0" w:space="0" w:color="auto"/>
                        <w:left w:val="none" w:sz="0" w:space="0" w:color="auto"/>
                        <w:bottom w:val="none" w:sz="0" w:space="0" w:color="auto"/>
                        <w:right w:val="none" w:sz="0" w:space="0" w:color="auto"/>
                      </w:divBdr>
                      <w:divsChild>
                        <w:div w:id="276835393">
                          <w:marLeft w:val="0"/>
                          <w:marRight w:val="0"/>
                          <w:marTop w:val="0"/>
                          <w:marBottom w:val="0"/>
                          <w:divBdr>
                            <w:top w:val="none" w:sz="0" w:space="0" w:color="auto"/>
                            <w:left w:val="none" w:sz="0" w:space="0" w:color="auto"/>
                            <w:bottom w:val="none" w:sz="0" w:space="0" w:color="auto"/>
                            <w:right w:val="none" w:sz="0" w:space="0" w:color="auto"/>
                          </w:divBdr>
                          <w:divsChild>
                            <w:div w:id="1959096075">
                              <w:marLeft w:val="0"/>
                              <w:marRight w:val="0"/>
                              <w:marTop w:val="0"/>
                              <w:marBottom w:val="0"/>
                              <w:divBdr>
                                <w:top w:val="none" w:sz="0" w:space="0" w:color="auto"/>
                                <w:left w:val="none" w:sz="0" w:space="0" w:color="auto"/>
                                <w:bottom w:val="none" w:sz="0" w:space="0" w:color="auto"/>
                                <w:right w:val="none" w:sz="0" w:space="0" w:color="auto"/>
                              </w:divBdr>
                              <w:divsChild>
                                <w:div w:id="518157390">
                                  <w:marLeft w:val="0"/>
                                  <w:marRight w:val="0"/>
                                  <w:marTop w:val="0"/>
                                  <w:marBottom w:val="0"/>
                                  <w:divBdr>
                                    <w:top w:val="none" w:sz="0" w:space="0" w:color="auto"/>
                                    <w:left w:val="none" w:sz="0" w:space="0" w:color="auto"/>
                                    <w:bottom w:val="none" w:sz="0" w:space="0" w:color="auto"/>
                                    <w:right w:val="none" w:sz="0" w:space="0" w:color="auto"/>
                                  </w:divBdr>
                                  <w:divsChild>
                                    <w:div w:id="681250304">
                                      <w:marLeft w:val="0"/>
                                      <w:marRight w:val="0"/>
                                      <w:marTop w:val="0"/>
                                      <w:marBottom w:val="0"/>
                                      <w:divBdr>
                                        <w:top w:val="none" w:sz="0" w:space="0" w:color="auto"/>
                                        <w:left w:val="none" w:sz="0" w:space="0" w:color="auto"/>
                                        <w:bottom w:val="none" w:sz="0" w:space="0" w:color="auto"/>
                                        <w:right w:val="none" w:sz="0" w:space="0" w:color="auto"/>
                                      </w:divBdr>
                                      <w:divsChild>
                                        <w:div w:id="1814299359">
                                          <w:marLeft w:val="0"/>
                                          <w:marRight w:val="0"/>
                                          <w:marTop w:val="0"/>
                                          <w:marBottom w:val="0"/>
                                          <w:divBdr>
                                            <w:top w:val="none" w:sz="0" w:space="0" w:color="auto"/>
                                            <w:left w:val="none" w:sz="0" w:space="0" w:color="auto"/>
                                            <w:bottom w:val="none" w:sz="0" w:space="0" w:color="auto"/>
                                            <w:right w:val="none" w:sz="0" w:space="0" w:color="auto"/>
                                          </w:divBdr>
                                          <w:divsChild>
                                            <w:div w:id="942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8484">
      <w:bodyDiv w:val="1"/>
      <w:marLeft w:val="0"/>
      <w:marRight w:val="0"/>
      <w:marTop w:val="0"/>
      <w:marBottom w:val="0"/>
      <w:divBdr>
        <w:top w:val="none" w:sz="0" w:space="0" w:color="auto"/>
        <w:left w:val="none" w:sz="0" w:space="0" w:color="auto"/>
        <w:bottom w:val="none" w:sz="0" w:space="0" w:color="auto"/>
        <w:right w:val="none" w:sz="0" w:space="0" w:color="auto"/>
      </w:divBdr>
      <w:divsChild>
        <w:div w:id="1506554663">
          <w:marLeft w:val="0"/>
          <w:marRight w:val="1"/>
          <w:marTop w:val="0"/>
          <w:marBottom w:val="0"/>
          <w:divBdr>
            <w:top w:val="none" w:sz="0" w:space="0" w:color="auto"/>
            <w:left w:val="none" w:sz="0" w:space="0" w:color="auto"/>
            <w:bottom w:val="none" w:sz="0" w:space="0" w:color="auto"/>
            <w:right w:val="none" w:sz="0" w:space="0" w:color="auto"/>
          </w:divBdr>
          <w:divsChild>
            <w:div w:id="1822889581">
              <w:marLeft w:val="0"/>
              <w:marRight w:val="0"/>
              <w:marTop w:val="0"/>
              <w:marBottom w:val="0"/>
              <w:divBdr>
                <w:top w:val="none" w:sz="0" w:space="0" w:color="auto"/>
                <w:left w:val="none" w:sz="0" w:space="0" w:color="auto"/>
                <w:bottom w:val="none" w:sz="0" w:space="0" w:color="auto"/>
                <w:right w:val="none" w:sz="0" w:space="0" w:color="auto"/>
              </w:divBdr>
              <w:divsChild>
                <w:div w:id="923100950">
                  <w:marLeft w:val="0"/>
                  <w:marRight w:val="1"/>
                  <w:marTop w:val="0"/>
                  <w:marBottom w:val="0"/>
                  <w:divBdr>
                    <w:top w:val="none" w:sz="0" w:space="0" w:color="auto"/>
                    <w:left w:val="none" w:sz="0" w:space="0" w:color="auto"/>
                    <w:bottom w:val="none" w:sz="0" w:space="0" w:color="auto"/>
                    <w:right w:val="none" w:sz="0" w:space="0" w:color="auto"/>
                  </w:divBdr>
                  <w:divsChild>
                    <w:div w:id="1149400647">
                      <w:marLeft w:val="0"/>
                      <w:marRight w:val="0"/>
                      <w:marTop w:val="0"/>
                      <w:marBottom w:val="0"/>
                      <w:divBdr>
                        <w:top w:val="none" w:sz="0" w:space="0" w:color="auto"/>
                        <w:left w:val="none" w:sz="0" w:space="0" w:color="auto"/>
                        <w:bottom w:val="none" w:sz="0" w:space="0" w:color="auto"/>
                        <w:right w:val="none" w:sz="0" w:space="0" w:color="auto"/>
                      </w:divBdr>
                      <w:divsChild>
                        <w:div w:id="970087762">
                          <w:marLeft w:val="0"/>
                          <w:marRight w:val="0"/>
                          <w:marTop w:val="0"/>
                          <w:marBottom w:val="0"/>
                          <w:divBdr>
                            <w:top w:val="none" w:sz="0" w:space="0" w:color="auto"/>
                            <w:left w:val="none" w:sz="0" w:space="0" w:color="auto"/>
                            <w:bottom w:val="none" w:sz="0" w:space="0" w:color="auto"/>
                            <w:right w:val="none" w:sz="0" w:space="0" w:color="auto"/>
                          </w:divBdr>
                          <w:divsChild>
                            <w:div w:id="568805342">
                              <w:marLeft w:val="0"/>
                              <w:marRight w:val="0"/>
                              <w:marTop w:val="120"/>
                              <w:marBottom w:val="360"/>
                              <w:divBdr>
                                <w:top w:val="none" w:sz="0" w:space="0" w:color="auto"/>
                                <w:left w:val="none" w:sz="0" w:space="0" w:color="auto"/>
                                <w:bottom w:val="none" w:sz="0" w:space="0" w:color="auto"/>
                                <w:right w:val="none" w:sz="0" w:space="0" w:color="auto"/>
                              </w:divBdr>
                              <w:divsChild>
                                <w:div w:id="1872500134">
                                  <w:marLeft w:val="420"/>
                                  <w:marRight w:val="0"/>
                                  <w:marTop w:val="0"/>
                                  <w:marBottom w:val="0"/>
                                  <w:divBdr>
                                    <w:top w:val="none" w:sz="0" w:space="0" w:color="auto"/>
                                    <w:left w:val="none" w:sz="0" w:space="0" w:color="auto"/>
                                    <w:bottom w:val="none" w:sz="0" w:space="0" w:color="auto"/>
                                    <w:right w:val="none" w:sz="0" w:space="0" w:color="auto"/>
                                  </w:divBdr>
                                  <w:divsChild>
                                    <w:div w:id="789594888">
                                      <w:marLeft w:val="0"/>
                                      <w:marRight w:val="0"/>
                                      <w:marTop w:val="34"/>
                                      <w:marBottom w:val="34"/>
                                      <w:divBdr>
                                        <w:top w:val="none" w:sz="0" w:space="0" w:color="auto"/>
                                        <w:left w:val="none" w:sz="0" w:space="0" w:color="auto"/>
                                        <w:bottom w:val="none" w:sz="0" w:space="0" w:color="auto"/>
                                        <w:right w:val="none" w:sz="0" w:space="0" w:color="auto"/>
                                      </w:divBdr>
                                    </w:div>
                                    <w:div w:id="1581717919">
                                      <w:marLeft w:val="0"/>
                                      <w:marRight w:val="0"/>
                                      <w:marTop w:val="0"/>
                                      <w:marBottom w:val="0"/>
                                      <w:divBdr>
                                        <w:top w:val="none" w:sz="0" w:space="0" w:color="auto"/>
                                        <w:left w:val="none" w:sz="0" w:space="0" w:color="auto"/>
                                        <w:bottom w:val="none" w:sz="0" w:space="0" w:color="auto"/>
                                        <w:right w:val="none" w:sz="0" w:space="0" w:color="auto"/>
                                      </w:divBdr>
                                      <w:divsChild>
                                        <w:div w:id="397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40947">
      <w:bodyDiv w:val="1"/>
      <w:marLeft w:val="0"/>
      <w:marRight w:val="0"/>
      <w:marTop w:val="0"/>
      <w:marBottom w:val="0"/>
      <w:divBdr>
        <w:top w:val="none" w:sz="0" w:space="0" w:color="auto"/>
        <w:left w:val="none" w:sz="0" w:space="0" w:color="auto"/>
        <w:bottom w:val="none" w:sz="0" w:space="0" w:color="auto"/>
        <w:right w:val="none" w:sz="0" w:space="0" w:color="auto"/>
      </w:divBdr>
    </w:div>
    <w:div w:id="124398043">
      <w:bodyDiv w:val="1"/>
      <w:marLeft w:val="0"/>
      <w:marRight w:val="0"/>
      <w:marTop w:val="0"/>
      <w:marBottom w:val="0"/>
      <w:divBdr>
        <w:top w:val="none" w:sz="0" w:space="0" w:color="auto"/>
        <w:left w:val="none" w:sz="0" w:space="0" w:color="auto"/>
        <w:bottom w:val="none" w:sz="0" w:space="0" w:color="auto"/>
        <w:right w:val="none" w:sz="0" w:space="0" w:color="auto"/>
      </w:divBdr>
      <w:divsChild>
        <w:div w:id="221907839">
          <w:marLeft w:val="0"/>
          <w:marRight w:val="1"/>
          <w:marTop w:val="0"/>
          <w:marBottom w:val="0"/>
          <w:divBdr>
            <w:top w:val="none" w:sz="0" w:space="0" w:color="auto"/>
            <w:left w:val="none" w:sz="0" w:space="0" w:color="auto"/>
            <w:bottom w:val="none" w:sz="0" w:space="0" w:color="auto"/>
            <w:right w:val="none" w:sz="0" w:space="0" w:color="auto"/>
          </w:divBdr>
          <w:divsChild>
            <w:div w:id="1530291651">
              <w:marLeft w:val="0"/>
              <w:marRight w:val="0"/>
              <w:marTop w:val="0"/>
              <w:marBottom w:val="0"/>
              <w:divBdr>
                <w:top w:val="none" w:sz="0" w:space="0" w:color="auto"/>
                <w:left w:val="none" w:sz="0" w:space="0" w:color="auto"/>
                <w:bottom w:val="none" w:sz="0" w:space="0" w:color="auto"/>
                <w:right w:val="none" w:sz="0" w:space="0" w:color="auto"/>
              </w:divBdr>
              <w:divsChild>
                <w:div w:id="254170163">
                  <w:marLeft w:val="0"/>
                  <w:marRight w:val="1"/>
                  <w:marTop w:val="0"/>
                  <w:marBottom w:val="0"/>
                  <w:divBdr>
                    <w:top w:val="none" w:sz="0" w:space="0" w:color="auto"/>
                    <w:left w:val="none" w:sz="0" w:space="0" w:color="auto"/>
                    <w:bottom w:val="none" w:sz="0" w:space="0" w:color="auto"/>
                    <w:right w:val="none" w:sz="0" w:space="0" w:color="auto"/>
                  </w:divBdr>
                  <w:divsChild>
                    <w:div w:id="804544509">
                      <w:marLeft w:val="0"/>
                      <w:marRight w:val="0"/>
                      <w:marTop w:val="0"/>
                      <w:marBottom w:val="0"/>
                      <w:divBdr>
                        <w:top w:val="none" w:sz="0" w:space="0" w:color="auto"/>
                        <w:left w:val="none" w:sz="0" w:space="0" w:color="auto"/>
                        <w:bottom w:val="none" w:sz="0" w:space="0" w:color="auto"/>
                        <w:right w:val="none" w:sz="0" w:space="0" w:color="auto"/>
                      </w:divBdr>
                      <w:divsChild>
                        <w:div w:id="876165612">
                          <w:marLeft w:val="0"/>
                          <w:marRight w:val="0"/>
                          <w:marTop w:val="0"/>
                          <w:marBottom w:val="0"/>
                          <w:divBdr>
                            <w:top w:val="none" w:sz="0" w:space="0" w:color="auto"/>
                            <w:left w:val="none" w:sz="0" w:space="0" w:color="auto"/>
                            <w:bottom w:val="none" w:sz="0" w:space="0" w:color="auto"/>
                            <w:right w:val="none" w:sz="0" w:space="0" w:color="auto"/>
                          </w:divBdr>
                          <w:divsChild>
                            <w:div w:id="13580336">
                              <w:marLeft w:val="0"/>
                              <w:marRight w:val="0"/>
                              <w:marTop w:val="120"/>
                              <w:marBottom w:val="360"/>
                              <w:divBdr>
                                <w:top w:val="none" w:sz="0" w:space="0" w:color="auto"/>
                                <w:left w:val="none" w:sz="0" w:space="0" w:color="auto"/>
                                <w:bottom w:val="none" w:sz="0" w:space="0" w:color="auto"/>
                                <w:right w:val="none" w:sz="0" w:space="0" w:color="auto"/>
                              </w:divBdr>
                              <w:divsChild>
                                <w:div w:id="1183469053">
                                  <w:marLeft w:val="0"/>
                                  <w:marRight w:val="0"/>
                                  <w:marTop w:val="0"/>
                                  <w:marBottom w:val="0"/>
                                  <w:divBdr>
                                    <w:top w:val="none" w:sz="0" w:space="0" w:color="auto"/>
                                    <w:left w:val="none" w:sz="0" w:space="0" w:color="auto"/>
                                    <w:bottom w:val="none" w:sz="0" w:space="0" w:color="auto"/>
                                    <w:right w:val="none" w:sz="0" w:space="0" w:color="auto"/>
                                  </w:divBdr>
                                  <w:divsChild>
                                    <w:div w:id="14836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1581">
      <w:bodyDiv w:val="1"/>
      <w:marLeft w:val="0"/>
      <w:marRight w:val="0"/>
      <w:marTop w:val="0"/>
      <w:marBottom w:val="0"/>
      <w:divBdr>
        <w:top w:val="none" w:sz="0" w:space="0" w:color="auto"/>
        <w:left w:val="none" w:sz="0" w:space="0" w:color="auto"/>
        <w:bottom w:val="none" w:sz="0" w:space="0" w:color="auto"/>
        <w:right w:val="none" w:sz="0" w:space="0" w:color="auto"/>
      </w:divBdr>
      <w:divsChild>
        <w:div w:id="656307408">
          <w:marLeft w:val="0"/>
          <w:marRight w:val="1"/>
          <w:marTop w:val="0"/>
          <w:marBottom w:val="0"/>
          <w:divBdr>
            <w:top w:val="none" w:sz="0" w:space="0" w:color="auto"/>
            <w:left w:val="none" w:sz="0" w:space="0" w:color="auto"/>
            <w:bottom w:val="none" w:sz="0" w:space="0" w:color="auto"/>
            <w:right w:val="none" w:sz="0" w:space="0" w:color="auto"/>
          </w:divBdr>
          <w:divsChild>
            <w:div w:id="799957900">
              <w:marLeft w:val="0"/>
              <w:marRight w:val="0"/>
              <w:marTop w:val="0"/>
              <w:marBottom w:val="0"/>
              <w:divBdr>
                <w:top w:val="none" w:sz="0" w:space="0" w:color="auto"/>
                <w:left w:val="none" w:sz="0" w:space="0" w:color="auto"/>
                <w:bottom w:val="none" w:sz="0" w:space="0" w:color="auto"/>
                <w:right w:val="none" w:sz="0" w:space="0" w:color="auto"/>
              </w:divBdr>
              <w:divsChild>
                <w:div w:id="2137790814">
                  <w:marLeft w:val="0"/>
                  <w:marRight w:val="1"/>
                  <w:marTop w:val="0"/>
                  <w:marBottom w:val="0"/>
                  <w:divBdr>
                    <w:top w:val="none" w:sz="0" w:space="0" w:color="auto"/>
                    <w:left w:val="none" w:sz="0" w:space="0" w:color="auto"/>
                    <w:bottom w:val="none" w:sz="0" w:space="0" w:color="auto"/>
                    <w:right w:val="none" w:sz="0" w:space="0" w:color="auto"/>
                  </w:divBdr>
                  <w:divsChild>
                    <w:div w:id="1849713037">
                      <w:marLeft w:val="0"/>
                      <w:marRight w:val="0"/>
                      <w:marTop w:val="0"/>
                      <w:marBottom w:val="0"/>
                      <w:divBdr>
                        <w:top w:val="none" w:sz="0" w:space="0" w:color="auto"/>
                        <w:left w:val="none" w:sz="0" w:space="0" w:color="auto"/>
                        <w:bottom w:val="none" w:sz="0" w:space="0" w:color="auto"/>
                        <w:right w:val="none" w:sz="0" w:space="0" w:color="auto"/>
                      </w:divBdr>
                      <w:divsChild>
                        <w:div w:id="10647223">
                          <w:marLeft w:val="0"/>
                          <w:marRight w:val="0"/>
                          <w:marTop w:val="0"/>
                          <w:marBottom w:val="0"/>
                          <w:divBdr>
                            <w:top w:val="none" w:sz="0" w:space="0" w:color="auto"/>
                            <w:left w:val="none" w:sz="0" w:space="0" w:color="auto"/>
                            <w:bottom w:val="none" w:sz="0" w:space="0" w:color="auto"/>
                            <w:right w:val="none" w:sz="0" w:space="0" w:color="auto"/>
                          </w:divBdr>
                          <w:divsChild>
                            <w:div w:id="733354022">
                              <w:marLeft w:val="0"/>
                              <w:marRight w:val="0"/>
                              <w:marTop w:val="120"/>
                              <w:marBottom w:val="360"/>
                              <w:divBdr>
                                <w:top w:val="none" w:sz="0" w:space="0" w:color="auto"/>
                                <w:left w:val="none" w:sz="0" w:space="0" w:color="auto"/>
                                <w:bottom w:val="none" w:sz="0" w:space="0" w:color="auto"/>
                                <w:right w:val="none" w:sz="0" w:space="0" w:color="auto"/>
                              </w:divBdr>
                              <w:divsChild>
                                <w:div w:id="2052024599">
                                  <w:marLeft w:val="0"/>
                                  <w:marRight w:val="0"/>
                                  <w:marTop w:val="0"/>
                                  <w:marBottom w:val="0"/>
                                  <w:divBdr>
                                    <w:top w:val="none" w:sz="0" w:space="0" w:color="auto"/>
                                    <w:left w:val="none" w:sz="0" w:space="0" w:color="auto"/>
                                    <w:bottom w:val="none" w:sz="0" w:space="0" w:color="auto"/>
                                    <w:right w:val="none" w:sz="0" w:space="0" w:color="auto"/>
                                  </w:divBdr>
                                  <w:divsChild>
                                    <w:div w:id="4204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53966">
      <w:bodyDiv w:val="1"/>
      <w:marLeft w:val="0"/>
      <w:marRight w:val="0"/>
      <w:marTop w:val="0"/>
      <w:marBottom w:val="0"/>
      <w:divBdr>
        <w:top w:val="none" w:sz="0" w:space="0" w:color="auto"/>
        <w:left w:val="none" w:sz="0" w:space="0" w:color="auto"/>
        <w:bottom w:val="none" w:sz="0" w:space="0" w:color="auto"/>
        <w:right w:val="none" w:sz="0" w:space="0" w:color="auto"/>
      </w:divBdr>
      <w:divsChild>
        <w:div w:id="1027292585">
          <w:marLeft w:val="0"/>
          <w:marRight w:val="1"/>
          <w:marTop w:val="0"/>
          <w:marBottom w:val="0"/>
          <w:divBdr>
            <w:top w:val="none" w:sz="0" w:space="0" w:color="auto"/>
            <w:left w:val="none" w:sz="0" w:space="0" w:color="auto"/>
            <w:bottom w:val="none" w:sz="0" w:space="0" w:color="auto"/>
            <w:right w:val="none" w:sz="0" w:space="0" w:color="auto"/>
          </w:divBdr>
          <w:divsChild>
            <w:div w:id="1173226771">
              <w:marLeft w:val="0"/>
              <w:marRight w:val="0"/>
              <w:marTop w:val="0"/>
              <w:marBottom w:val="0"/>
              <w:divBdr>
                <w:top w:val="none" w:sz="0" w:space="0" w:color="auto"/>
                <w:left w:val="none" w:sz="0" w:space="0" w:color="auto"/>
                <w:bottom w:val="none" w:sz="0" w:space="0" w:color="auto"/>
                <w:right w:val="none" w:sz="0" w:space="0" w:color="auto"/>
              </w:divBdr>
              <w:divsChild>
                <w:div w:id="1788739699">
                  <w:marLeft w:val="0"/>
                  <w:marRight w:val="1"/>
                  <w:marTop w:val="0"/>
                  <w:marBottom w:val="0"/>
                  <w:divBdr>
                    <w:top w:val="none" w:sz="0" w:space="0" w:color="auto"/>
                    <w:left w:val="none" w:sz="0" w:space="0" w:color="auto"/>
                    <w:bottom w:val="none" w:sz="0" w:space="0" w:color="auto"/>
                    <w:right w:val="none" w:sz="0" w:space="0" w:color="auto"/>
                  </w:divBdr>
                  <w:divsChild>
                    <w:div w:id="324550153">
                      <w:marLeft w:val="0"/>
                      <w:marRight w:val="0"/>
                      <w:marTop w:val="0"/>
                      <w:marBottom w:val="0"/>
                      <w:divBdr>
                        <w:top w:val="none" w:sz="0" w:space="0" w:color="auto"/>
                        <w:left w:val="none" w:sz="0" w:space="0" w:color="auto"/>
                        <w:bottom w:val="none" w:sz="0" w:space="0" w:color="auto"/>
                        <w:right w:val="none" w:sz="0" w:space="0" w:color="auto"/>
                      </w:divBdr>
                      <w:divsChild>
                        <w:div w:id="1612936097">
                          <w:marLeft w:val="0"/>
                          <w:marRight w:val="0"/>
                          <w:marTop w:val="0"/>
                          <w:marBottom w:val="0"/>
                          <w:divBdr>
                            <w:top w:val="none" w:sz="0" w:space="0" w:color="auto"/>
                            <w:left w:val="none" w:sz="0" w:space="0" w:color="auto"/>
                            <w:bottom w:val="none" w:sz="0" w:space="0" w:color="auto"/>
                            <w:right w:val="none" w:sz="0" w:space="0" w:color="auto"/>
                          </w:divBdr>
                          <w:divsChild>
                            <w:div w:id="2039698764">
                              <w:marLeft w:val="0"/>
                              <w:marRight w:val="0"/>
                              <w:marTop w:val="120"/>
                              <w:marBottom w:val="360"/>
                              <w:divBdr>
                                <w:top w:val="none" w:sz="0" w:space="0" w:color="auto"/>
                                <w:left w:val="none" w:sz="0" w:space="0" w:color="auto"/>
                                <w:bottom w:val="none" w:sz="0" w:space="0" w:color="auto"/>
                                <w:right w:val="none" w:sz="0" w:space="0" w:color="auto"/>
                              </w:divBdr>
                              <w:divsChild>
                                <w:div w:id="19559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30926">
      <w:bodyDiv w:val="1"/>
      <w:marLeft w:val="0"/>
      <w:marRight w:val="0"/>
      <w:marTop w:val="0"/>
      <w:marBottom w:val="0"/>
      <w:divBdr>
        <w:top w:val="none" w:sz="0" w:space="0" w:color="auto"/>
        <w:left w:val="none" w:sz="0" w:space="0" w:color="auto"/>
        <w:bottom w:val="none" w:sz="0" w:space="0" w:color="auto"/>
        <w:right w:val="none" w:sz="0" w:space="0" w:color="auto"/>
      </w:divBdr>
      <w:divsChild>
        <w:div w:id="422528519">
          <w:marLeft w:val="0"/>
          <w:marRight w:val="1"/>
          <w:marTop w:val="0"/>
          <w:marBottom w:val="0"/>
          <w:divBdr>
            <w:top w:val="none" w:sz="0" w:space="0" w:color="auto"/>
            <w:left w:val="none" w:sz="0" w:space="0" w:color="auto"/>
            <w:bottom w:val="none" w:sz="0" w:space="0" w:color="auto"/>
            <w:right w:val="none" w:sz="0" w:space="0" w:color="auto"/>
          </w:divBdr>
          <w:divsChild>
            <w:div w:id="1502432372">
              <w:marLeft w:val="0"/>
              <w:marRight w:val="0"/>
              <w:marTop w:val="0"/>
              <w:marBottom w:val="0"/>
              <w:divBdr>
                <w:top w:val="none" w:sz="0" w:space="0" w:color="auto"/>
                <w:left w:val="none" w:sz="0" w:space="0" w:color="auto"/>
                <w:bottom w:val="none" w:sz="0" w:space="0" w:color="auto"/>
                <w:right w:val="none" w:sz="0" w:space="0" w:color="auto"/>
              </w:divBdr>
              <w:divsChild>
                <w:div w:id="763456348">
                  <w:marLeft w:val="0"/>
                  <w:marRight w:val="1"/>
                  <w:marTop w:val="0"/>
                  <w:marBottom w:val="0"/>
                  <w:divBdr>
                    <w:top w:val="none" w:sz="0" w:space="0" w:color="auto"/>
                    <w:left w:val="none" w:sz="0" w:space="0" w:color="auto"/>
                    <w:bottom w:val="none" w:sz="0" w:space="0" w:color="auto"/>
                    <w:right w:val="none" w:sz="0" w:space="0" w:color="auto"/>
                  </w:divBdr>
                  <w:divsChild>
                    <w:div w:id="1263302615">
                      <w:marLeft w:val="0"/>
                      <w:marRight w:val="0"/>
                      <w:marTop w:val="0"/>
                      <w:marBottom w:val="0"/>
                      <w:divBdr>
                        <w:top w:val="none" w:sz="0" w:space="0" w:color="auto"/>
                        <w:left w:val="none" w:sz="0" w:space="0" w:color="auto"/>
                        <w:bottom w:val="none" w:sz="0" w:space="0" w:color="auto"/>
                        <w:right w:val="none" w:sz="0" w:space="0" w:color="auto"/>
                      </w:divBdr>
                      <w:divsChild>
                        <w:div w:id="124125326">
                          <w:marLeft w:val="0"/>
                          <w:marRight w:val="0"/>
                          <w:marTop w:val="0"/>
                          <w:marBottom w:val="0"/>
                          <w:divBdr>
                            <w:top w:val="none" w:sz="0" w:space="0" w:color="auto"/>
                            <w:left w:val="none" w:sz="0" w:space="0" w:color="auto"/>
                            <w:bottom w:val="none" w:sz="0" w:space="0" w:color="auto"/>
                            <w:right w:val="none" w:sz="0" w:space="0" w:color="auto"/>
                          </w:divBdr>
                          <w:divsChild>
                            <w:div w:id="52511095">
                              <w:marLeft w:val="0"/>
                              <w:marRight w:val="0"/>
                              <w:marTop w:val="120"/>
                              <w:marBottom w:val="360"/>
                              <w:divBdr>
                                <w:top w:val="none" w:sz="0" w:space="0" w:color="auto"/>
                                <w:left w:val="none" w:sz="0" w:space="0" w:color="auto"/>
                                <w:bottom w:val="none" w:sz="0" w:space="0" w:color="auto"/>
                                <w:right w:val="none" w:sz="0" w:space="0" w:color="auto"/>
                              </w:divBdr>
                              <w:divsChild>
                                <w:div w:id="1263149185">
                                  <w:marLeft w:val="420"/>
                                  <w:marRight w:val="0"/>
                                  <w:marTop w:val="0"/>
                                  <w:marBottom w:val="0"/>
                                  <w:divBdr>
                                    <w:top w:val="none" w:sz="0" w:space="0" w:color="auto"/>
                                    <w:left w:val="none" w:sz="0" w:space="0" w:color="auto"/>
                                    <w:bottom w:val="none" w:sz="0" w:space="0" w:color="auto"/>
                                    <w:right w:val="none" w:sz="0" w:space="0" w:color="auto"/>
                                  </w:divBdr>
                                  <w:divsChild>
                                    <w:div w:id="114954439">
                                      <w:marLeft w:val="0"/>
                                      <w:marRight w:val="0"/>
                                      <w:marTop w:val="34"/>
                                      <w:marBottom w:val="34"/>
                                      <w:divBdr>
                                        <w:top w:val="none" w:sz="0" w:space="0" w:color="auto"/>
                                        <w:left w:val="none" w:sz="0" w:space="0" w:color="auto"/>
                                        <w:bottom w:val="none" w:sz="0" w:space="0" w:color="auto"/>
                                        <w:right w:val="none" w:sz="0" w:space="0" w:color="auto"/>
                                      </w:divBdr>
                                    </w:div>
                                    <w:div w:id="1483766594">
                                      <w:marLeft w:val="0"/>
                                      <w:marRight w:val="0"/>
                                      <w:marTop w:val="0"/>
                                      <w:marBottom w:val="0"/>
                                      <w:divBdr>
                                        <w:top w:val="none" w:sz="0" w:space="0" w:color="auto"/>
                                        <w:left w:val="none" w:sz="0" w:space="0" w:color="auto"/>
                                        <w:bottom w:val="none" w:sz="0" w:space="0" w:color="auto"/>
                                        <w:right w:val="none" w:sz="0" w:space="0" w:color="auto"/>
                                      </w:divBdr>
                                      <w:divsChild>
                                        <w:div w:id="6881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636924">
      <w:bodyDiv w:val="1"/>
      <w:marLeft w:val="0"/>
      <w:marRight w:val="0"/>
      <w:marTop w:val="0"/>
      <w:marBottom w:val="0"/>
      <w:divBdr>
        <w:top w:val="none" w:sz="0" w:space="0" w:color="auto"/>
        <w:left w:val="none" w:sz="0" w:space="0" w:color="auto"/>
        <w:bottom w:val="none" w:sz="0" w:space="0" w:color="auto"/>
        <w:right w:val="none" w:sz="0" w:space="0" w:color="auto"/>
      </w:divBdr>
      <w:divsChild>
        <w:div w:id="396710725">
          <w:marLeft w:val="0"/>
          <w:marRight w:val="1"/>
          <w:marTop w:val="0"/>
          <w:marBottom w:val="0"/>
          <w:divBdr>
            <w:top w:val="none" w:sz="0" w:space="0" w:color="auto"/>
            <w:left w:val="none" w:sz="0" w:space="0" w:color="auto"/>
            <w:bottom w:val="none" w:sz="0" w:space="0" w:color="auto"/>
            <w:right w:val="none" w:sz="0" w:space="0" w:color="auto"/>
          </w:divBdr>
          <w:divsChild>
            <w:div w:id="1897273089">
              <w:marLeft w:val="0"/>
              <w:marRight w:val="0"/>
              <w:marTop w:val="0"/>
              <w:marBottom w:val="0"/>
              <w:divBdr>
                <w:top w:val="none" w:sz="0" w:space="0" w:color="auto"/>
                <w:left w:val="none" w:sz="0" w:space="0" w:color="auto"/>
                <w:bottom w:val="none" w:sz="0" w:space="0" w:color="auto"/>
                <w:right w:val="none" w:sz="0" w:space="0" w:color="auto"/>
              </w:divBdr>
              <w:divsChild>
                <w:div w:id="601449919">
                  <w:marLeft w:val="0"/>
                  <w:marRight w:val="1"/>
                  <w:marTop w:val="0"/>
                  <w:marBottom w:val="0"/>
                  <w:divBdr>
                    <w:top w:val="none" w:sz="0" w:space="0" w:color="auto"/>
                    <w:left w:val="none" w:sz="0" w:space="0" w:color="auto"/>
                    <w:bottom w:val="none" w:sz="0" w:space="0" w:color="auto"/>
                    <w:right w:val="none" w:sz="0" w:space="0" w:color="auto"/>
                  </w:divBdr>
                  <w:divsChild>
                    <w:div w:id="506528229">
                      <w:marLeft w:val="0"/>
                      <w:marRight w:val="0"/>
                      <w:marTop w:val="0"/>
                      <w:marBottom w:val="0"/>
                      <w:divBdr>
                        <w:top w:val="none" w:sz="0" w:space="0" w:color="auto"/>
                        <w:left w:val="none" w:sz="0" w:space="0" w:color="auto"/>
                        <w:bottom w:val="none" w:sz="0" w:space="0" w:color="auto"/>
                        <w:right w:val="none" w:sz="0" w:space="0" w:color="auto"/>
                      </w:divBdr>
                      <w:divsChild>
                        <w:div w:id="1689722396">
                          <w:marLeft w:val="0"/>
                          <w:marRight w:val="0"/>
                          <w:marTop w:val="0"/>
                          <w:marBottom w:val="0"/>
                          <w:divBdr>
                            <w:top w:val="none" w:sz="0" w:space="0" w:color="auto"/>
                            <w:left w:val="none" w:sz="0" w:space="0" w:color="auto"/>
                            <w:bottom w:val="none" w:sz="0" w:space="0" w:color="auto"/>
                            <w:right w:val="none" w:sz="0" w:space="0" w:color="auto"/>
                          </w:divBdr>
                          <w:divsChild>
                            <w:div w:id="1161700444">
                              <w:marLeft w:val="0"/>
                              <w:marRight w:val="0"/>
                              <w:marTop w:val="120"/>
                              <w:marBottom w:val="360"/>
                              <w:divBdr>
                                <w:top w:val="none" w:sz="0" w:space="0" w:color="auto"/>
                                <w:left w:val="none" w:sz="0" w:space="0" w:color="auto"/>
                                <w:bottom w:val="none" w:sz="0" w:space="0" w:color="auto"/>
                                <w:right w:val="none" w:sz="0" w:space="0" w:color="auto"/>
                              </w:divBdr>
                              <w:divsChild>
                                <w:div w:id="1416367387">
                                  <w:marLeft w:val="420"/>
                                  <w:marRight w:val="0"/>
                                  <w:marTop w:val="0"/>
                                  <w:marBottom w:val="0"/>
                                  <w:divBdr>
                                    <w:top w:val="none" w:sz="0" w:space="0" w:color="auto"/>
                                    <w:left w:val="none" w:sz="0" w:space="0" w:color="auto"/>
                                    <w:bottom w:val="none" w:sz="0" w:space="0" w:color="auto"/>
                                    <w:right w:val="none" w:sz="0" w:space="0" w:color="auto"/>
                                  </w:divBdr>
                                  <w:divsChild>
                                    <w:div w:id="508756754">
                                      <w:marLeft w:val="0"/>
                                      <w:marRight w:val="0"/>
                                      <w:marTop w:val="0"/>
                                      <w:marBottom w:val="0"/>
                                      <w:divBdr>
                                        <w:top w:val="none" w:sz="0" w:space="0" w:color="auto"/>
                                        <w:left w:val="none" w:sz="0" w:space="0" w:color="auto"/>
                                        <w:bottom w:val="none" w:sz="0" w:space="0" w:color="auto"/>
                                        <w:right w:val="none" w:sz="0" w:space="0" w:color="auto"/>
                                      </w:divBdr>
                                      <w:divsChild>
                                        <w:div w:id="154880393">
                                          <w:marLeft w:val="0"/>
                                          <w:marRight w:val="0"/>
                                          <w:marTop w:val="0"/>
                                          <w:marBottom w:val="0"/>
                                          <w:divBdr>
                                            <w:top w:val="none" w:sz="0" w:space="0" w:color="auto"/>
                                            <w:left w:val="none" w:sz="0" w:space="0" w:color="auto"/>
                                            <w:bottom w:val="none" w:sz="0" w:space="0" w:color="auto"/>
                                            <w:right w:val="none" w:sz="0" w:space="0" w:color="auto"/>
                                          </w:divBdr>
                                        </w:div>
                                      </w:divsChild>
                                    </w:div>
                                    <w:div w:id="14393695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555947">
      <w:bodyDiv w:val="1"/>
      <w:marLeft w:val="0"/>
      <w:marRight w:val="0"/>
      <w:marTop w:val="0"/>
      <w:marBottom w:val="0"/>
      <w:divBdr>
        <w:top w:val="none" w:sz="0" w:space="0" w:color="auto"/>
        <w:left w:val="none" w:sz="0" w:space="0" w:color="auto"/>
        <w:bottom w:val="none" w:sz="0" w:space="0" w:color="auto"/>
        <w:right w:val="none" w:sz="0" w:space="0" w:color="auto"/>
      </w:divBdr>
      <w:divsChild>
        <w:div w:id="1650673803">
          <w:marLeft w:val="0"/>
          <w:marRight w:val="1"/>
          <w:marTop w:val="0"/>
          <w:marBottom w:val="0"/>
          <w:divBdr>
            <w:top w:val="none" w:sz="0" w:space="0" w:color="auto"/>
            <w:left w:val="none" w:sz="0" w:space="0" w:color="auto"/>
            <w:bottom w:val="none" w:sz="0" w:space="0" w:color="auto"/>
            <w:right w:val="none" w:sz="0" w:space="0" w:color="auto"/>
          </w:divBdr>
          <w:divsChild>
            <w:div w:id="122116261">
              <w:marLeft w:val="0"/>
              <w:marRight w:val="0"/>
              <w:marTop w:val="0"/>
              <w:marBottom w:val="0"/>
              <w:divBdr>
                <w:top w:val="none" w:sz="0" w:space="0" w:color="auto"/>
                <w:left w:val="none" w:sz="0" w:space="0" w:color="auto"/>
                <w:bottom w:val="none" w:sz="0" w:space="0" w:color="auto"/>
                <w:right w:val="none" w:sz="0" w:space="0" w:color="auto"/>
              </w:divBdr>
              <w:divsChild>
                <w:div w:id="879394034">
                  <w:marLeft w:val="0"/>
                  <w:marRight w:val="1"/>
                  <w:marTop w:val="0"/>
                  <w:marBottom w:val="0"/>
                  <w:divBdr>
                    <w:top w:val="none" w:sz="0" w:space="0" w:color="auto"/>
                    <w:left w:val="none" w:sz="0" w:space="0" w:color="auto"/>
                    <w:bottom w:val="none" w:sz="0" w:space="0" w:color="auto"/>
                    <w:right w:val="none" w:sz="0" w:space="0" w:color="auto"/>
                  </w:divBdr>
                  <w:divsChild>
                    <w:div w:id="1568765531">
                      <w:marLeft w:val="0"/>
                      <w:marRight w:val="0"/>
                      <w:marTop w:val="0"/>
                      <w:marBottom w:val="0"/>
                      <w:divBdr>
                        <w:top w:val="none" w:sz="0" w:space="0" w:color="auto"/>
                        <w:left w:val="none" w:sz="0" w:space="0" w:color="auto"/>
                        <w:bottom w:val="none" w:sz="0" w:space="0" w:color="auto"/>
                        <w:right w:val="none" w:sz="0" w:space="0" w:color="auto"/>
                      </w:divBdr>
                      <w:divsChild>
                        <w:div w:id="527983922">
                          <w:marLeft w:val="0"/>
                          <w:marRight w:val="0"/>
                          <w:marTop w:val="0"/>
                          <w:marBottom w:val="0"/>
                          <w:divBdr>
                            <w:top w:val="none" w:sz="0" w:space="0" w:color="auto"/>
                            <w:left w:val="none" w:sz="0" w:space="0" w:color="auto"/>
                            <w:bottom w:val="none" w:sz="0" w:space="0" w:color="auto"/>
                            <w:right w:val="none" w:sz="0" w:space="0" w:color="auto"/>
                          </w:divBdr>
                          <w:divsChild>
                            <w:div w:id="194852014">
                              <w:marLeft w:val="0"/>
                              <w:marRight w:val="0"/>
                              <w:marTop w:val="120"/>
                              <w:marBottom w:val="360"/>
                              <w:divBdr>
                                <w:top w:val="none" w:sz="0" w:space="0" w:color="auto"/>
                                <w:left w:val="none" w:sz="0" w:space="0" w:color="auto"/>
                                <w:bottom w:val="none" w:sz="0" w:space="0" w:color="auto"/>
                                <w:right w:val="none" w:sz="0" w:space="0" w:color="auto"/>
                              </w:divBdr>
                              <w:divsChild>
                                <w:div w:id="1954288798">
                                  <w:marLeft w:val="420"/>
                                  <w:marRight w:val="0"/>
                                  <w:marTop w:val="0"/>
                                  <w:marBottom w:val="0"/>
                                  <w:divBdr>
                                    <w:top w:val="none" w:sz="0" w:space="0" w:color="auto"/>
                                    <w:left w:val="none" w:sz="0" w:space="0" w:color="auto"/>
                                    <w:bottom w:val="none" w:sz="0" w:space="0" w:color="auto"/>
                                    <w:right w:val="none" w:sz="0" w:space="0" w:color="auto"/>
                                  </w:divBdr>
                                  <w:divsChild>
                                    <w:div w:id="542526719">
                                      <w:marLeft w:val="0"/>
                                      <w:marRight w:val="0"/>
                                      <w:marTop w:val="0"/>
                                      <w:marBottom w:val="0"/>
                                      <w:divBdr>
                                        <w:top w:val="none" w:sz="0" w:space="0" w:color="auto"/>
                                        <w:left w:val="none" w:sz="0" w:space="0" w:color="auto"/>
                                        <w:bottom w:val="none" w:sz="0" w:space="0" w:color="auto"/>
                                        <w:right w:val="none" w:sz="0" w:space="0" w:color="auto"/>
                                      </w:divBdr>
                                      <w:divsChild>
                                        <w:div w:id="465125862">
                                          <w:marLeft w:val="0"/>
                                          <w:marRight w:val="0"/>
                                          <w:marTop w:val="0"/>
                                          <w:marBottom w:val="0"/>
                                          <w:divBdr>
                                            <w:top w:val="none" w:sz="0" w:space="0" w:color="auto"/>
                                            <w:left w:val="none" w:sz="0" w:space="0" w:color="auto"/>
                                            <w:bottom w:val="none" w:sz="0" w:space="0" w:color="auto"/>
                                            <w:right w:val="none" w:sz="0" w:space="0" w:color="auto"/>
                                          </w:divBdr>
                                        </w:div>
                                      </w:divsChild>
                                    </w:div>
                                    <w:div w:id="1151752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95685">
      <w:bodyDiv w:val="1"/>
      <w:marLeft w:val="0"/>
      <w:marRight w:val="0"/>
      <w:marTop w:val="0"/>
      <w:marBottom w:val="0"/>
      <w:divBdr>
        <w:top w:val="none" w:sz="0" w:space="0" w:color="auto"/>
        <w:left w:val="none" w:sz="0" w:space="0" w:color="auto"/>
        <w:bottom w:val="none" w:sz="0" w:space="0" w:color="auto"/>
        <w:right w:val="none" w:sz="0" w:space="0" w:color="auto"/>
      </w:divBdr>
      <w:divsChild>
        <w:div w:id="301231462">
          <w:marLeft w:val="0"/>
          <w:marRight w:val="1"/>
          <w:marTop w:val="0"/>
          <w:marBottom w:val="0"/>
          <w:divBdr>
            <w:top w:val="none" w:sz="0" w:space="0" w:color="auto"/>
            <w:left w:val="none" w:sz="0" w:space="0" w:color="auto"/>
            <w:bottom w:val="none" w:sz="0" w:space="0" w:color="auto"/>
            <w:right w:val="none" w:sz="0" w:space="0" w:color="auto"/>
          </w:divBdr>
          <w:divsChild>
            <w:div w:id="2040622628">
              <w:marLeft w:val="0"/>
              <w:marRight w:val="0"/>
              <w:marTop w:val="0"/>
              <w:marBottom w:val="0"/>
              <w:divBdr>
                <w:top w:val="none" w:sz="0" w:space="0" w:color="auto"/>
                <w:left w:val="none" w:sz="0" w:space="0" w:color="auto"/>
                <w:bottom w:val="none" w:sz="0" w:space="0" w:color="auto"/>
                <w:right w:val="none" w:sz="0" w:space="0" w:color="auto"/>
              </w:divBdr>
              <w:divsChild>
                <w:div w:id="513885936">
                  <w:marLeft w:val="0"/>
                  <w:marRight w:val="1"/>
                  <w:marTop w:val="0"/>
                  <w:marBottom w:val="0"/>
                  <w:divBdr>
                    <w:top w:val="none" w:sz="0" w:space="0" w:color="auto"/>
                    <w:left w:val="none" w:sz="0" w:space="0" w:color="auto"/>
                    <w:bottom w:val="none" w:sz="0" w:space="0" w:color="auto"/>
                    <w:right w:val="none" w:sz="0" w:space="0" w:color="auto"/>
                  </w:divBdr>
                  <w:divsChild>
                    <w:div w:id="276766029">
                      <w:marLeft w:val="0"/>
                      <w:marRight w:val="0"/>
                      <w:marTop w:val="0"/>
                      <w:marBottom w:val="0"/>
                      <w:divBdr>
                        <w:top w:val="none" w:sz="0" w:space="0" w:color="auto"/>
                        <w:left w:val="none" w:sz="0" w:space="0" w:color="auto"/>
                        <w:bottom w:val="none" w:sz="0" w:space="0" w:color="auto"/>
                        <w:right w:val="none" w:sz="0" w:space="0" w:color="auto"/>
                      </w:divBdr>
                      <w:divsChild>
                        <w:div w:id="2088380783">
                          <w:marLeft w:val="0"/>
                          <w:marRight w:val="0"/>
                          <w:marTop w:val="0"/>
                          <w:marBottom w:val="0"/>
                          <w:divBdr>
                            <w:top w:val="none" w:sz="0" w:space="0" w:color="auto"/>
                            <w:left w:val="none" w:sz="0" w:space="0" w:color="auto"/>
                            <w:bottom w:val="none" w:sz="0" w:space="0" w:color="auto"/>
                            <w:right w:val="none" w:sz="0" w:space="0" w:color="auto"/>
                          </w:divBdr>
                          <w:divsChild>
                            <w:div w:id="2130582226">
                              <w:marLeft w:val="0"/>
                              <w:marRight w:val="0"/>
                              <w:marTop w:val="120"/>
                              <w:marBottom w:val="360"/>
                              <w:divBdr>
                                <w:top w:val="none" w:sz="0" w:space="0" w:color="auto"/>
                                <w:left w:val="none" w:sz="0" w:space="0" w:color="auto"/>
                                <w:bottom w:val="none" w:sz="0" w:space="0" w:color="auto"/>
                                <w:right w:val="none" w:sz="0" w:space="0" w:color="auto"/>
                              </w:divBdr>
                              <w:divsChild>
                                <w:div w:id="931820685">
                                  <w:marLeft w:val="420"/>
                                  <w:marRight w:val="0"/>
                                  <w:marTop w:val="0"/>
                                  <w:marBottom w:val="0"/>
                                  <w:divBdr>
                                    <w:top w:val="none" w:sz="0" w:space="0" w:color="auto"/>
                                    <w:left w:val="none" w:sz="0" w:space="0" w:color="auto"/>
                                    <w:bottom w:val="none" w:sz="0" w:space="0" w:color="auto"/>
                                    <w:right w:val="none" w:sz="0" w:space="0" w:color="auto"/>
                                  </w:divBdr>
                                  <w:divsChild>
                                    <w:div w:id="1276130415">
                                      <w:marLeft w:val="0"/>
                                      <w:marRight w:val="0"/>
                                      <w:marTop w:val="34"/>
                                      <w:marBottom w:val="34"/>
                                      <w:divBdr>
                                        <w:top w:val="none" w:sz="0" w:space="0" w:color="auto"/>
                                        <w:left w:val="none" w:sz="0" w:space="0" w:color="auto"/>
                                        <w:bottom w:val="none" w:sz="0" w:space="0" w:color="auto"/>
                                        <w:right w:val="none" w:sz="0" w:space="0" w:color="auto"/>
                                      </w:divBdr>
                                    </w:div>
                                    <w:div w:id="1604072293">
                                      <w:marLeft w:val="0"/>
                                      <w:marRight w:val="0"/>
                                      <w:marTop w:val="0"/>
                                      <w:marBottom w:val="0"/>
                                      <w:divBdr>
                                        <w:top w:val="none" w:sz="0" w:space="0" w:color="auto"/>
                                        <w:left w:val="none" w:sz="0" w:space="0" w:color="auto"/>
                                        <w:bottom w:val="none" w:sz="0" w:space="0" w:color="auto"/>
                                        <w:right w:val="none" w:sz="0" w:space="0" w:color="auto"/>
                                      </w:divBdr>
                                      <w:divsChild>
                                        <w:div w:id="643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066836">
      <w:bodyDiv w:val="1"/>
      <w:marLeft w:val="0"/>
      <w:marRight w:val="0"/>
      <w:marTop w:val="0"/>
      <w:marBottom w:val="0"/>
      <w:divBdr>
        <w:top w:val="none" w:sz="0" w:space="0" w:color="auto"/>
        <w:left w:val="none" w:sz="0" w:space="0" w:color="auto"/>
        <w:bottom w:val="none" w:sz="0" w:space="0" w:color="auto"/>
        <w:right w:val="none" w:sz="0" w:space="0" w:color="auto"/>
      </w:divBdr>
      <w:divsChild>
        <w:div w:id="315573620">
          <w:marLeft w:val="0"/>
          <w:marRight w:val="1"/>
          <w:marTop w:val="0"/>
          <w:marBottom w:val="0"/>
          <w:divBdr>
            <w:top w:val="none" w:sz="0" w:space="0" w:color="auto"/>
            <w:left w:val="none" w:sz="0" w:space="0" w:color="auto"/>
            <w:bottom w:val="none" w:sz="0" w:space="0" w:color="auto"/>
            <w:right w:val="none" w:sz="0" w:space="0" w:color="auto"/>
          </w:divBdr>
          <w:divsChild>
            <w:div w:id="295795014">
              <w:marLeft w:val="0"/>
              <w:marRight w:val="0"/>
              <w:marTop w:val="0"/>
              <w:marBottom w:val="0"/>
              <w:divBdr>
                <w:top w:val="none" w:sz="0" w:space="0" w:color="auto"/>
                <w:left w:val="none" w:sz="0" w:space="0" w:color="auto"/>
                <w:bottom w:val="none" w:sz="0" w:space="0" w:color="auto"/>
                <w:right w:val="none" w:sz="0" w:space="0" w:color="auto"/>
              </w:divBdr>
              <w:divsChild>
                <w:div w:id="1616473887">
                  <w:marLeft w:val="0"/>
                  <w:marRight w:val="1"/>
                  <w:marTop w:val="0"/>
                  <w:marBottom w:val="0"/>
                  <w:divBdr>
                    <w:top w:val="none" w:sz="0" w:space="0" w:color="auto"/>
                    <w:left w:val="none" w:sz="0" w:space="0" w:color="auto"/>
                    <w:bottom w:val="none" w:sz="0" w:space="0" w:color="auto"/>
                    <w:right w:val="none" w:sz="0" w:space="0" w:color="auto"/>
                  </w:divBdr>
                  <w:divsChild>
                    <w:div w:id="1329597033">
                      <w:marLeft w:val="0"/>
                      <w:marRight w:val="0"/>
                      <w:marTop w:val="0"/>
                      <w:marBottom w:val="0"/>
                      <w:divBdr>
                        <w:top w:val="none" w:sz="0" w:space="0" w:color="auto"/>
                        <w:left w:val="none" w:sz="0" w:space="0" w:color="auto"/>
                        <w:bottom w:val="none" w:sz="0" w:space="0" w:color="auto"/>
                        <w:right w:val="none" w:sz="0" w:space="0" w:color="auto"/>
                      </w:divBdr>
                      <w:divsChild>
                        <w:div w:id="138768027">
                          <w:marLeft w:val="0"/>
                          <w:marRight w:val="0"/>
                          <w:marTop w:val="0"/>
                          <w:marBottom w:val="0"/>
                          <w:divBdr>
                            <w:top w:val="none" w:sz="0" w:space="0" w:color="auto"/>
                            <w:left w:val="none" w:sz="0" w:space="0" w:color="auto"/>
                            <w:bottom w:val="none" w:sz="0" w:space="0" w:color="auto"/>
                            <w:right w:val="none" w:sz="0" w:space="0" w:color="auto"/>
                          </w:divBdr>
                          <w:divsChild>
                            <w:div w:id="1602102368">
                              <w:marLeft w:val="0"/>
                              <w:marRight w:val="0"/>
                              <w:marTop w:val="120"/>
                              <w:marBottom w:val="360"/>
                              <w:divBdr>
                                <w:top w:val="none" w:sz="0" w:space="0" w:color="auto"/>
                                <w:left w:val="none" w:sz="0" w:space="0" w:color="auto"/>
                                <w:bottom w:val="none" w:sz="0" w:space="0" w:color="auto"/>
                                <w:right w:val="none" w:sz="0" w:space="0" w:color="auto"/>
                              </w:divBdr>
                              <w:divsChild>
                                <w:div w:id="1623725420">
                                  <w:marLeft w:val="0"/>
                                  <w:marRight w:val="0"/>
                                  <w:marTop w:val="0"/>
                                  <w:marBottom w:val="0"/>
                                  <w:divBdr>
                                    <w:top w:val="none" w:sz="0" w:space="0" w:color="auto"/>
                                    <w:left w:val="none" w:sz="0" w:space="0" w:color="auto"/>
                                    <w:bottom w:val="none" w:sz="0" w:space="0" w:color="auto"/>
                                    <w:right w:val="none" w:sz="0" w:space="0" w:color="auto"/>
                                  </w:divBdr>
                                  <w:divsChild>
                                    <w:div w:id="12654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328555">
      <w:bodyDiv w:val="1"/>
      <w:marLeft w:val="0"/>
      <w:marRight w:val="0"/>
      <w:marTop w:val="0"/>
      <w:marBottom w:val="0"/>
      <w:divBdr>
        <w:top w:val="none" w:sz="0" w:space="0" w:color="auto"/>
        <w:left w:val="none" w:sz="0" w:space="0" w:color="auto"/>
        <w:bottom w:val="none" w:sz="0" w:space="0" w:color="auto"/>
        <w:right w:val="none" w:sz="0" w:space="0" w:color="auto"/>
      </w:divBdr>
      <w:divsChild>
        <w:div w:id="1730693012">
          <w:marLeft w:val="0"/>
          <w:marRight w:val="1"/>
          <w:marTop w:val="0"/>
          <w:marBottom w:val="0"/>
          <w:divBdr>
            <w:top w:val="none" w:sz="0" w:space="0" w:color="auto"/>
            <w:left w:val="none" w:sz="0" w:space="0" w:color="auto"/>
            <w:bottom w:val="none" w:sz="0" w:space="0" w:color="auto"/>
            <w:right w:val="none" w:sz="0" w:space="0" w:color="auto"/>
          </w:divBdr>
          <w:divsChild>
            <w:div w:id="139807415">
              <w:marLeft w:val="0"/>
              <w:marRight w:val="0"/>
              <w:marTop w:val="0"/>
              <w:marBottom w:val="0"/>
              <w:divBdr>
                <w:top w:val="none" w:sz="0" w:space="0" w:color="auto"/>
                <w:left w:val="none" w:sz="0" w:space="0" w:color="auto"/>
                <w:bottom w:val="none" w:sz="0" w:space="0" w:color="auto"/>
                <w:right w:val="none" w:sz="0" w:space="0" w:color="auto"/>
              </w:divBdr>
              <w:divsChild>
                <w:div w:id="743337428">
                  <w:marLeft w:val="0"/>
                  <w:marRight w:val="1"/>
                  <w:marTop w:val="0"/>
                  <w:marBottom w:val="0"/>
                  <w:divBdr>
                    <w:top w:val="none" w:sz="0" w:space="0" w:color="auto"/>
                    <w:left w:val="none" w:sz="0" w:space="0" w:color="auto"/>
                    <w:bottom w:val="none" w:sz="0" w:space="0" w:color="auto"/>
                    <w:right w:val="none" w:sz="0" w:space="0" w:color="auto"/>
                  </w:divBdr>
                  <w:divsChild>
                    <w:div w:id="320546139">
                      <w:marLeft w:val="0"/>
                      <w:marRight w:val="0"/>
                      <w:marTop w:val="0"/>
                      <w:marBottom w:val="0"/>
                      <w:divBdr>
                        <w:top w:val="none" w:sz="0" w:space="0" w:color="auto"/>
                        <w:left w:val="none" w:sz="0" w:space="0" w:color="auto"/>
                        <w:bottom w:val="none" w:sz="0" w:space="0" w:color="auto"/>
                        <w:right w:val="none" w:sz="0" w:space="0" w:color="auto"/>
                      </w:divBdr>
                      <w:divsChild>
                        <w:div w:id="1997684070">
                          <w:marLeft w:val="0"/>
                          <w:marRight w:val="0"/>
                          <w:marTop w:val="0"/>
                          <w:marBottom w:val="0"/>
                          <w:divBdr>
                            <w:top w:val="none" w:sz="0" w:space="0" w:color="auto"/>
                            <w:left w:val="none" w:sz="0" w:space="0" w:color="auto"/>
                            <w:bottom w:val="none" w:sz="0" w:space="0" w:color="auto"/>
                            <w:right w:val="none" w:sz="0" w:space="0" w:color="auto"/>
                          </w:divBdr>
                          <w:divsChild>
                            <w:div w:id="1282764597">
                              <w:marLeft w:val="0"/>
                              <w:marRight w:val="0"/>
                              <w:marTop w:val="120"/>
                              <w:marBottom w:val="360"/>
                              <w:divBdr>
                                <w:top w:val="none" w:sz="0" w:space="0" w:color="auto"/>
                                <w:left w:val="none" w:sz="0" w:space="0" w:color="auto"/>
                                <w:bottom w:val="none" w:sz="0" w:space="0" w:color="auto"/>
                                <w:right w:val="none" w:sz="0" w:space="0" w:color="auto"/>
                              </w:divBdr>
                              <w:divsChild>
                                <w:div w:id="421342340">
                                  <w:marLeft w:val="420"/>
                                  <w:marRight w:val="0"/>
                                  <w:marTop w:val="0"/>
                                  <w:marBottom w:val="0"/>
                                  <w:divBdr>
                                    <w:top w:val="none" w:sz="0" w:space="0" w:color="auto"/>
                                    <w:left w:val="none" w:sz="0" w:space="0" w:color="auto"/>
                                    <w:bottom w:val="none" w:sz="0" w:space="0" w:color="auto"/>
                                    <w:right w:val="none" w:sz="0" w:space="0" w:color="auto"/>
                                  </w:divBdr>
                                  <w:divsChild>
                                    <w:div w:id="1198472852">
                                      <w:marLeft w:val="0"/>
                                      <w:marRight w:val="0"/>
                                      <w:marTop w:val="34"/>
                                      <w:marBottom w:val="34"/>
                                      <w:divBdr>
                                        <w:top w:val="none" w:sz="0" w:space="0" w:color="auto"/>
                                        <w:left w:val="none" w:sz="0" w:space="0" w:color="auto"/>
                                        <w:bottom w:val="none" w:sz="0" w:space="0" w:color="auto"/>
                                        <w:right w:val="none" w:sz="0" w:space="0" w:color="auto"/>
                                      </w:divBdr>
                                    </w:div>
                                    <w:div w:id="1604458131">
                                      <w:marLeft w:val="0"/>
                                      <w:marRight w:val="0"/>
                                      <w:marTop w:val="0"/>
                                      <w:marBottom w:val="0"/>
                                      <w:divBdr>
                                        <w:top w:val="none" w:sz="0" w:space="0" w:color="auto"/>
                                        <w:left w:val="none" w:sz="0" w:space="0" w:color="auto"/>
                                        <w:bottom w:val="none" w:sz="0" w:space="0" w:color="auto"/>
                                        <w:right w:val="none" w:sz="0" w:space="0" w:color="auto"/>
                                      </w:divBdr>
                                      <w:divsChild>
                                        <w:div w:id="1242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28712">
      <w:bodyDiv w:val="1"/>
      <w:marLeft w:val="0"/>
      <w:marRight w:val="0"/>
      <w:marTop w:val="0"/>
      <w:marBottom w:val="0"/>
      <w:divBdr>
        <w:top w:val="none" w:sz="0" w:space="0" w:color="auto"/>
        <w:left w:val="none" w:sz="0" w:space="0" w:color="auto"/>
        <w:bottom w:val="none" w:sz="0" w:space="0" w:color="auto"/>
        <w:right w:val="none" w:sz="0" w:space="0" w:color="auto"/>
      </w:divBdr>
      <w:divsChild>
        <w:div w:id="1906136301">
          <w:marLeft w:val="0"/>
          <w:marRight w:val="1"/>
          <w:marTop w:val="0"/>
          <w:marBottom w:val="0"/>
          <w:divBdr>
            <w:top w:val="none" w:sz="0" w:space="0" w:color="auto"/>
            <w:left w:val="none" w:sz="0" w:space="0" w:color="auto"/>
            <w:bottom w:val="none" w:sz="0" w:space="0" w:color="auto"/>
            <w:right w:val="none" w:sz="0" w:space="0" w:color="auto"/>
          </w:divBdr>
          <w:divsChild>
            <w:div w:id="1225027171">
              <w:marLeft w:val="0"/>
              <w:marRight w:val="0"/>
              <w:marTop w:val="0"/>
              <w:marBottom w:val="0"/>
              <w:divBdr>
                <w:top w:val="none" w:sz="0" w:space="0" w:color="auto"/>
                <w:left w:val="none" w:sz="0" w:space="0" w:color="auto"/>
                <w:bottom w:val="none" w:sz="0" w:space="0" w:color="auto"/>
                <w:right w:val="none" w:sz="0" w:space="0" w:color="auto"/>
              </w:divBdr>
              <w:divsChild>
                <w:div w:id="322976557">
                  <w:marLeft w:val="0"/>
                  <w:marRight w:val="1"/>
                  <w:marTop w:val="0"/>
                  <w:marBottom w:val="0"/>
                  <w:divBdr>
                    <w:top w:val="none" w:sz="0" w:space="0" w:color="auto"/>
                    <w:left w:val="none" w:sz="0" w:space="0" w:color="auto"/>
                    <w:bottom w:val="none" w:sz="0" w:space="0" w:color="auto"/>
                    <w:right w:val="none" w:sz="0" w:space="0" w:color="auto"/>
                  </w:divBdr>
                  <w:divsChild>
                    <w:div w:id="1848404202">
                      <w:marLeft w:val="0"/>
                      <w:marRight w:val="0"/>
                      <w:marTop w:val="0"/>
                      <w:marBottom w:val="0"/>
                      <w:divBdr>
                        <w:top w:val="none" w:sz="0" w:space="0" w:color="auto"/>
                        <w:left w:val="none" w:sz="0" w:space="0" w:color="auto"/>
                        <w:bottom w:val="none" w:sz="0" w:space="0" w:color="auto"/>
                        <w:right w:val="none" w:sz="0" w:space="0" w:color="auto"/>
                      </w:divBdr>
                      <w:divsChild>
                        <w:div w:id="1092244652">
                          <w:marLeft w:val="0"/>
                          <w:marRight w:val="0"/>
                          <w:marTop w:val="0"/>
                          <w:marBottom w:val="0"/>
                          <w:divBdr>
                            <w:top w:val="none" w:sz="0" w:space="0" w:color="auto"/>
                            <w:left w:val="none" w:sz="0" w:space="0" w:color="auto"/>
                            <w:bottom w:val="none" w:sz="0" w:space="0" w:color="auto"/>
                            <w:right w:val="none" w:sz="0" w:space="0" w:color="auto"/>
                          </w:divBdr>
                          <w:divsChild>
                            <w:div w:id="1350448440">
                              <w:marLeft w:val="0"/>
                              <w:marRight w:val="0"/>
                              <w:marTop w:val="120"/>
                              <w:marBottom w:val="360"/>
                              <w:divBdr>
                                <w:top w:val="none" w:sz="0" w:space="0" w:color="auto"/>
                                <w:left w:val="none" w:sz="0" w:space="0" w:color="auto"/>
                                <w:bottom w:val="none" w:sz="0" w:space="0" w:color="auto"/>
                                <w:right w:val="none" w:sz="0" w:space="0" w:color="auto"/>
                              </w:divBdr>
                              <w:divsChild>
                                <w:div w:id="1907759668">
                                  <w:marLeft w:val="0"/>
                                  <w:marRight w:val="0"/>
                                  <w:marTop w:val="0"/>
                                  <w:marBottom w:val="0"/>
                                  <w:divBdr>
                                    <w:top w:val="none" w:sz="0" w:space="0" w:color="auto"/>
                                    <w:left w:val="none" w:sz="0" w:space="0" w:color="auto"/>
                                    <w:bottom w:val="none" w:sz="0" w:space="0" w:color="auto"/>
                                    <w:right w:val="none" w:sz="0" w:space="0" w:color="auto"/>
                                  </w:divBdr>
                                  <w:divsChild>
                                    <w:div w:id="9510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978722">
      <w:bodyDiv w:val="1"/>
      <w:marLeft w:val="0"/>
      <w:marRight w:val="0"/>
      <w:marTop w:val="0"/>
      <w:marBottom w:val="0"/>
      <w:divBdr>
        <w:top w:val="none" w:sz="0" w:space="0" w:color="auto"/>
        <w:left w:val="none" w:sz="0" w:space="0" w:color="auto"/>
        <w:bottom w:val="none" w:sz="0" w:space="0" w:color="auto"/>
        <w:right w:val="none" w:sz="0" w:space="0" w:color="auto"/>
      </w:divBdr>
      <w:divsChild>
        <w:div w:id="1341784245">
          <w:marLeft w:val="0"/>
          <w:marRight w:val="1"/>
          <w:marTop w:val="0"/>
          <w:marBottom w:val="0"/>
          <w:divBdr>
            <w:top w:val="none" w:sz="0" w:space="0" w:color="auto"/>
            <w:left w:val="none" w:sz="0" w:space="0" w:color="auto"/>
            <w:bottom w:val="none" w:sz="0" w:space="0" w:color="auto"/>
            <w:right w:val="none" w:sz="0" w:space="0" w:color="auto"/>
          </w:divBdr>
          <w:divsChild>
            <w:div w:id="1376808126">
              <w:marLeft w:val="0"/>
              <w:marRight w:val="0"/>
              <w:marTop w:val="0"/>
              <w:marBottom w:val="0"/>
              <w:divBdr>
                <w:top w:val="none" w:sz="0" w:space="0" w:color="auto"/>
                <w:left w:val="none" w:sz="0" w:space="0" w:color="auto"/>
                <w:bottom w:val="none" w:sz="0" w:space="0" w:color="auto"/>
                <w:right w:val="none" w:sz="0" w:space="0" w:color="auto"/>
              </w:divBdr>
              <w:divsChild>
                <w:div w:id="1315186256">
                  <w:marLeft w:val="0"/>
                  <w:marRight w:val="1"/>
                  <w:marTop w:val="0"/>
                  <w:marBottom w:val="0"/>
                  <w:divBdr>
                    <w:top w:val="none" w:sz="0" w:space="0" w:color="auto"/>
                    <w:left w:val="none" w:sz="0" w:space="0" w:color="auto"/>
                    <w:bottom w:val="none" w:sz="0" w:space="0" w:color="auto"/>
                    <w:right w:val="none" w:sz="0" w:space="0" w:color="auto"/>
                  </w:divBdr>
                  <w:divsChild>
                    <w:div w:id="906839337">
                      <w:marLeft w:val="0"/>
                      <w:marRight w:val="0"/>
                      <w:marTop w:val="0"/>
                      <w:marBottom w:val="0"/>
                      <w:divBdr>
                        <w:top w:val="none" w:sz="0" w:space="0" w:color="auto"/>
                        <w:left w:val="none" w:sz="0" w:space="0" w:color="auto"/>
                        <w:bottom w:val="none" w:sz="0" w:space="0" w:color="auto"/>
                        <w:right w:val="none" w:sz="0" w:space="0" w:color="auto"/>
                      </w:divBdr>
                      <w:divsChild>
                        <w:div w:id="205803247">
                          <w:marLeft w:val="0"/>
                          <w:marRight w:val="0"/>
                          <w:marTop w:val="0"/>
                          <w:marBottom w:val="0"/>
                          <w:divBdr>
                            <w:top w:val="none" w:sz="0" w:space="0" w:color="auto"/>
                            <w:left w:val="none" w:sz="0" w:space="0" w:color="auto"/>
                            <w:bottom w:val="none" w:sz="0" w:space="0" w:color="auto"/>
                            <w:right w:val="none" w:sz="0" w:space="0" w:color="auto"/>
                          </w:divBdr>
                          <w:divsChild>
                            <w:div w:id="752625253">
                              <w:marLeft w:val="0"/>
                              <w:marRight w:val="0"/>
                              <w:marTop w:val="120"/>
                              <w:marBottom w:val="360"/>
                              <w:divBdr>
                                <w:top w:val="none" w:sz="0" w:space="0" w:color="auto"/>
                                <w:left w:val="none" w:sz="0" w:space="0" w:color="auto"/>
                                <w:bottom w:val="none" w:sz="0" w:space="0" w:color="auto"/>
                                <w:right w:val="none" w:sz="0" w:space="0" w:color="auto"/>
                              </w:divBdr>
                              <w:divsChild>
                                <w:div w:id="532771539">
                                  <w:marLeft w:val="420"/>
                                  <w:marRight w:val="0"/>
                                  <w:marTop w:val="0"/>
                                  <w:marBottom w:val="0"/>
                                  <w:divBdr>
                                    <w:top w:val="none" w:sz="0" w:space="0" w:color="auto"/>
                                    <w:left w:val="none" w:sz="0" w:space="0" w:color="auto"/>
                                    <w:bottom w:val="none" w:sz="0" w:space="0" w:color="auto"/>
                                    <w:right w:val="none" w:sz="0" w:space="0" w:color="auto"/>
                                  </w:divBdr>
                                  <w:divsChild>
                                    <w:div w:id="36128624">
                                      <w:marLeft w:val="0"/>
                                      <w:marRight w:val="0"/>
                                      <w:marTop w:val="34"/>
                                      <w:marBottom w:val="34"/>
                                      <w:divBdr>
                                        <w:top w:val="none" w:sz="0" w:space="0" w:color="auto"/>
                                        <w:left w:val="none" w:sz="0" w:space="0" w:color="auto"/>
                                        <w:bottom w:val="none" w:sz="0" w:space="0" w:color="auto"/>
                                        <w:right w:val="none" w:sz="0" w:space="0" w:color="auto"/>
                                      </w:divBdr>
                                    </w:div>
                                    <w:div w:id="930283928">
                                      <w:marLeft w:val="0"/>
                                      <w:marRight w:val="0"/>
                                      <w:marTop w:val="0"/>
                                      <w:marBottom w:val="0"/>
                                      <w:divBdr>
                                        <w:top w:val="none" w:sz="0" w:space="0" w:color="auto"/>
                                        <w:left w:val="none" w:sz="0" w:space="0" w:color="auto"/>
                                        <w:bottom w:val="none" w:sz="0" w:space="0" w:color="auto"/>
                                        <w:right w:val="none" w:sz="0" w:space="0" w:color="auto"/>
                                      </w:divBdr>
                                      <w:divsChild>
                                        <w:div w:id="7226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98060">
      <w:bodyDiv w:val="1"/>
      <w:marLeft w:val="0"/>
      <w:marRight w:val="0"/>
      <w:marTop w:val="0"/>
      <w:marBottom w:val="0"/>
      <w:divBdr>
        <w:top w:val="none" w:sz="0" w:space="0" w:color="auto"/>
        <w:left w:val="none" w:sz="0" w:space="0" w:color="auto"/>
        <w:bottom w:val="none" w:sz="0" w:space="0" w:color="auto"/>
        <w:right w:val="none" w:sz="0" w:space="0" w:color="auto"/>
      </w:divBdr>
      <w:divsChild>
        <w:div w:id="992298677">
          <w:marLeft w:val="0"/>
          <w:marRight w:val="1"/>
          <w:marTop w:val="0"/>
          <w:marBottom w:val="0"/>
          <w:divBdr>
            <w:top w:val="none" w:sz="0" w:space="0" w:color="auto"/>
            <w:left w:val="none" w:sz="0" w:space="0" w:color="auto"/>
            <w:bottom w:val="none" w:sz="0" w:space="0" w:color="auto"/>
            <w:right w:val="none" w:sz="0" w:space="0" w:color="auto"/>
          </w:divBdr>
          <w:divsChild>
            <w:div w:id="1432238793">
              <w:marLeft w:val="0"/>
              <w:marRight w:val="0"/>
              <w:marTop w:val="0"/>
              <w:marBottom w:val="0"/>
              <w:divBdr>
                <w:top w:val="none" w:sz="0" w:space="0" w:color="auto"/>
                <w:left w:val="none" w:sz="0" w:space="0" w:color="auto"/>
                <w:bottom w:val="none" w:sz="0" w:space="0" w:color="auto"/>
                <w:right w:val="none" w:sz="0" w:space="0" w:color="auto"/>
              </w:divBdr>
              <w:divsChild>
                <w:div w:id="391389202">
                  <w:marLeft w:val="0"/>
                  <w:marRight w:val="1"/>
                  <w:marTop w:val="0"/>
                  <w:marBottom w:val="0"/>
                  <w:divBdr>
                    <w:top w:val="none" w:sz="0" w:space="0" w:color="auto"/>
                    <w:left w:val="none" w:sz="0" w:space="0" w:color="auto"/>
                    <w:bottom w:val="none" w:sz="0" w:space="0" w:color="auto"/>
                    <w:right w:val="none" w:sz="0" w:space="0" w:color="auto"/>
                  </w:divBdr>
                  <w:divsChild>
                    <w:div w:id="991561832">
                      <w:marLeft w:val="0"/>
                      <w:marRight w:val="0"/>
                      <w:marTop w:val="0"/>
                      <w:marBottom w:val="0"/>
                      <w:divBdr>
                        <w:top w:val="none" w:sz="0" w:space="0" w:color="auto"/>
                        <w:left w:val="none" w:sz="0" w:space="0" w:color="auto"/>
                        <w:bottom w:val="none" w:sz="0" w:space="0" w:color="auto"/>
                        <w:right w:val="none" w:sz="0" w:space="0" w:color="auto"/>
                      </w:divBdr>
                      <w:divsChild>
                        <w:div w:id="694842347">
                          <w:marLeft w:val="0"/>
                          <w:marRight w:val="0"/>
                          <w:marTop w:val="0"/>
                          <w:marBottom w:val="0"/>
                          <w:divBdr>
                            <w:top w:val="none" w:sz="0" w:space="0" w:color="auto"/>
                            <w:left w:val="none" w:sz="0" w:space="0" w:color="auto"/>
                            <w:bottom w:val="none" w:sz="0" w:space="0" w:color="auto"/>
                            <w:right w:val="none" w:sz="0" w:space="0" w:color="auto"/>
                          </w:divBdr>
                          <w:divsChild>
                            <w:div w:id="1583219773">
                              <w:marLeft w:val="0"/>
                              <w:marRight w:val="0"/>
                              <w:marTop w:val="120"/>
                              <w:marBottom w:val="360"/>
                              <w:divBdr>
                                <w:top w:val="none" w:sz="0" w:space="0" w:color="auto"/>
                                <w:left w:val="none" w:sz="0" w:space="0" w:color="auto"/>
                                <w:bottom w:val="none" w:sz="0" w:space="0" w:color="auto"/>
                                <w:right w:val="none" w:sz="0" w:space="0" w:color="auto"/>
                              </w:divBdr>
                              <w:divsChild>
                                <w:div w:id="247348644">
                                  <w:marLeft w:val="420"/>
                                  <w:marRight w:val="0"/>
                                  <w:marTop w:val="0"/>
                                  <w:marBottom w:val="0"/>
                                  <w:divBdr>
                                    <w:top w:val="none" w:sz="0" w:space="0" w:color="auto"/>
                                    <w:left w:val="none" w:sz="0" w:space="0" w:color="auto"/>
                                    <w:bottom w:val="none" w:sz="0" w:space="0" w:color="auto"/>
                                    <w:right w:val="none" w:sz="0" w:space="0" w:color="auto"/>
                                  </w:divBdr>
                                  <w:divsChild>
                                    <w:div w:id="112484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224122">
      <w:bodyDiv w:val="1"/>
      <w:marLeft w:val="0"/>
      <w:marRight w:val="0"/>
      <w:marTop w:val="0"/>
      <w:marBottom w:val="0"/>
      <w:divBdr>
        <w:top w:val="none" w:sz="0" w:space="0" w:color="auto"/>
        <w:left w:val="none" w:sz="0" w:space="0" w:color="auto"/>
        <w:bottom w:val="none" w:sz="0" w:space="0" w:color="auto"/>
        <w:right w:val="none" w:sz="0" w:space="0" w:color="auto"/>
      </w:divBdr>
      <w:divsChild>
        <w:div w:id="1759062914">
          <w:marLeft w:val="0"/>
          <w:marRight w:val="1"/>
          <w:marTop w:val="0"/>
          <w:marBottom w:val="0"/>
          <w:divBdr>
            <w:top w:val="none" w:sz="0" w:space="0" w:color="auto"/>
            <w:left w:val="none" w:sz="0" w:space="0" w:color="auto"/>
            <w:bottom w:val="none" w:sz="0" w:space="0" w:color="auto"/>
            <w:right w:val="none" w:sz="0" w:space="0" w:color="auto"/>
          </w:divBdr>
          <w:divsChild>
            <w:div w:id="856041688">
              <w:marLeft w:val="0"/>
              <w:marRight w:val="0"/>
              <w:marTop w:val="0"/>
              <w:marBottom w:val="0"/>
              <w:divBdr>
                <w:top w:val="none" w:sz="0" w:space="0" w:color="auto"/>
                <w:left w:val="none" w:sz="0" w:space="0" w:color="auto"/>
                <w:bottom w:val="none" w:sz="0" w:space="0" w:color="auto"/>
                <w:right w:val="none" w:sz="0" w:space="0" w:color="auto"/>
              </w:divBdr>
              <w:divsChild>
                <w:div w:id="2108034310">
                  <w:marLeft w:val="0"/>
                  <w:marRight w:val="1"/>
                  <w:marTop w:val="0"/>
                  <w:marBottom w:val="0"/>
                  <w:divBdr>
                    <w:top w:val="none" w:sz="0" w:space="0" w:color="auto"/>
                    <w:left w:val="none" w:sz="0" w:space="0" w:color="auto"/>
                    <w:bottom w:val="none" w:sz="0" w:space="0" w:color="auto"/>
                    <w:right w:val="none" w:sz="0" w:space="0" w:color="auto"/>
                  </w:divBdr>
                  <w:divsChild>
                    <w:div w:id="1598783363">
                      <w:marLeft w:val="0"/>
                      <w:marRight w:val="0"/>
                      <w:marTop w:val="0"/>
                      <w:marBottom w:val="0"/>
                      <w:divBdr>
                        <w:top w:val="none" w:sz="0" w:space="0" w:color="auto"/>
                        <w:left w:val="none" w:sz="0" w:space="0" w:color="auto"/>
                        <w:bottom w:val="none" w:sz="0" w:space="0" w:color="auto"/>
                        <w:right w:val="none" w:sz="0" w:space="0" w:color="auto"/>
                      </w:divBdr>
                      <w:divsChild>
                        <w:div w:id="596332755">
                          <w:marLeft w:val="0"/>
                          <w:marRight w:val="0"/>
                          <w:marTop w:val="0"/>
                          <w:marBottom w:val="0"/>
                          <w:divBdr>
                            <w:top w:val="none" w:sz="0" w:space="0" w:color="auto"/>
                            <w:left w:val="none" w:sz="0" w:space="0" w:color="auto"/>
                            <w:bottom w:val="none" w:sz="0" w:space="0" w:color="auto"/>
                            <w:right w:val="none" w:sz="0" w:space="0" w:color="auto"/>
                          </w:divBdr>
                          <w:divsChild>
                            <w:div w:id="819349009">
                              <w:marLeft w:val="0"/>
                              <w:marRight w:val="0"/>
                              <w:marTop w:val="120"/>
                              <w:marBottom w:val="360"/>
                              <w:divBdr>
                                <w:top w:val="none" w:sz="0" w:space="0" w:color="auto"/>
                                <w:left w:val="none" w:sz="0" w:space="0" w:color="auto"/>
                                <w:bottom w:val="none" w:sz="0" w:space="0" w:color="auto"/>
                                <w:right w:val="none" w:sz="0" w:space="0" w:color="auto"/>
                              </w:divBdr>
                              <w:divsChild>
                                <w:div w:id="1566455256">
                                  <w:marLeft w:val="420"/>
                                  <w:marRight w:val="0"/>
                                  <w:marTop w:val="0"/>
                                  <w:marBottom w:val="0"/>
                                  <w:divBdr>
                                    <w:top w:val="none" w:sz="0" w:space="0" w:color="auto"/>
                                    <w:left w:val="none" w:sz="0" w:space="0" w:color="auto"/>
                                    <w:bottom w:val="none" w:sz="0" w:space="0" w:color="auto"/>
                                    <w:right w:val="none" w:sz="0" w:space="0" w:color="auto"/>
                                  </w:divBdr>
                                  <w:divsChild>
                                    <w:div w:id="608197264">
                                      <w:marLeft w:val="0"/>
                                      <w:marRight w:val="0"/>
                                      <w:marTop w:val="0"/>
                                      <w:marBottom w:val="0"/>
                                      <w:divBdr>
                                        <w:top w:val="none" w:sz="0" w:space="0" w:color="auto"/>
                                        <w:left w:val="none" w:sz="0" w:space="0" w:color="auto"/>
                                        <w:bottom w:val="none" w:sz="0" w:space="0" w:color="auto"/>
                                        <w:right w:val="none" w:sz="0" w:space="0" w:color="auto"/>
                                      </w:divBdr>
                                      <w:divsChild>
                                        <w:div w:id="13262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731522">
      <w:bodyDiv w:val="1"/>
      <w:marLeft w:val="0"/>
      <w:marRight w:val="0"/>
      <w:marTop w:val="0"/>
      <w:marBottom w:val="0"/>
      <w:divBdr>
        <w:top w:val="none" w:sz="0" w:space="0" w:color="auto"/>
        <w:left w:val="none" w:sz="0" w:space="0" w:color="auto"/>
        <w:bottom w:val="none" w:sz="0" w:space="0" w:color="auto"/>
        <w:right w:val="none" w:sz="0" w:space="0" w:color="auto"/>
      </w:divBdr>
      <w:divsChild>
        <w:div w:id="1453094861">
          <w:marLeft w:val="0"/>
          <w:marRight w:val="1"/>
          <w:marTop w:val="0"/>
          <w:marBottom w:val="0"/>
          <w:divBdr>
            <w:top w:val="none" w:sz="0" w:space="0" w:color="auto"/>
            <w:left w:val="none" w:sz="0" w:space="0" w:color="auto"/>
            <w:bottom w:val="none" w:sz="0" w:space="0" w:color="auto"/>
            <w:right w:val="none" w:sz="0" w:space="0" w:color="auto"/>
          </w:divBdr>
          <w:divsChild>
            <w:div w:id="928273389">
              <w:marLeft w:val="0"/>
              <w:marRight w:val="0"/>
              <w:marTop w:val="0"/>
              <w:marBottom w:val="0"/>
              <w:divBdr>
                <w:top w:val="none" w:sz="0" w:space="0" w:color="auto"/>
                <w:left w:val="none" w:sz="0" w:space="0" w:color="auto"/>
                <w:bottom w:val="none" w:sz="0" w:space="0" w:color="auto"/>
                <w:right w:val="none" w:sz="0" w:space="0" w:color="auto"/>
              </w:divBdr>
              <w:divsChild>
                <w:div w:id="545457918">
                  <w:marLeft w:val="0"/>
                  <w:marRight w:val="1"/>
                  <w:marTop w:val="0"/>
                  <w:marBottom w:val="0"/>
                  <w:divBdr>
                    <w:top w:val="none" w:sz="0" w:space="0" w:color="auto"/>
                    <w:left w:val="none" w:sz="0" w:space="0" w:color="auto"/>
                    <w:bottom w:val="none" w:sz="0" w:space="0" w:color="auto"/>
                    <w:right w:val="none" w:sz="0" w:space="0" w:color="auto"/>
                  </w:divBdr>
                  <w:divsChild>
                    <w:div w:id="823471778">
                      <w:marLeft w:val="0"/>
                      <w:marRight w:val="0"/>
                      <w:marTop w:val="0"/>
                      <w:marBottom w:val="0"/>
                      <w:divBdr>
                        <w:top w:val="none" w:sz="0" w:space="0" w:color="auto"/>
                        <w:left w:val="none" w:sz="0" w:space="0" w:color="auto"/>
                        <w:bottom w:val="none" w:sz="0" w:space="0" w:color="auto"/>
                        <w:right w:val="none" w:sz="0" w:space="0" w:color="auto"/>
                      </w:divBdr>
                      <w:divsChild>
                        <w:div w:id="1859081276">
                          <w:marLeft w:val="0"/>
                          <w:marRight w:val="0"/>
                          <w:marTop w:val="0"/>
                          <w:marBottom w:val="0"/>
                          <w:divBdr>
                            <w:top w:val="none" w:sz="0" w:space="0" w:color="auto"/>
                            <w:left w:val="none" w:sz="0" w:space="0" w:color="auto"/>
                            <w:bottom w:val="none" w:sz="0" w:space="0" w:color="auto"/>
                            <w:right w:val="none" w:sz="0" w:space="0" w:color="auto"/>
                          </w:divBdr>
                          <w:divsChild>
                            <w:div w:id="689647562">
                              <w:marLeft w:val="0"/>
                              <w:marRight w:val="0"/>
                              <w:marTop w:val="120"/>
                              <w:marBottom w:val="360"/>
                              <w:divBdr>
                                <w:top w:val="none" w:sz="0" w:space="0" w:color="auto"/>
                                <w:left w:val="none" w:sz="0" w:space="0" w:color="auto"/>
                                <w:bottom w:val="none" w:sz="0" w:space="0" w:color="auto"/>
                                <w:right w:val="none" w:sz="0" w:space="0" w:color="auto"/>
                              </w:divBdr>
                              <w:divsChild>
                                <w:div w:id="954629583">
                                  <w:marLeft w:val="420"/>
                                  <w:marRight w:val="0"/>
                                  <w:marTop w:val="0"/>
                                  <w:marBottom w:val="0"/>
                                  <w:divBdr>
                                    <w:top w:val="none" w:sz="0" w:space="0" w:color="auto"/>
                                    <w:left w:val="none" w:sz="0" w:space="0" w:color="auto"/>
                                    <w:bottom w:val="none" w:sz="0" w:space="0" w:color="auto"/>
                                    <w:right w:val="none" w:sz="0" w:space="0" w:color="auto"/>
                                  </w:divBdr>
                                  <w:divsChild>
                                    <w:div w:id="1176116367">
                                      <w:marLeft w:val="0"/>
                                      <w:marRight w:val="0"/>
                                      <w:marTop w:val="0"/>
                                      <w:marBottom w:val="0"/>
                                      <w:divBdr>
                                        <w:top w:val="none" w:sz="0" w:space="0" w:color="auto"/>
                                        <w:left w:val="none" w:sz="0" w:space="0" w:color="auto"/>
                                        <w:bottom w:val="none" w:sz="0" w:space="0" w:color="auto"/>
                                        <w:right w:val="none" w:sz="0" w:space="0" w:color="auto"/>
                                      </w:divBdr>
                                      <w:divsChild>
                                        <w:div w:id="539322887">
                                          <w:marLeft w:val="0"/>
                                          <w:marRight w:val="0"/>
                                          <w:marTop w:val="0"/>
                                          <w:marBottom w:val="0"/>
                                          <w:divBdr>
                                            <w:top w:val="none" w:sz="0" w:space="0" w:color="auto"/>
                                            <w:left w:val="none" w:sz="0" w:space="0" w:color="auto"/>
                                            <w:bottom w:val="none" w:sz="0" w:space="0" w:color="auto"/>
                                            <w:right w:val="none" w:sz="0" w:space="0" w:color="auto"/>
                                          </w:divBdr>
                                        </w:div>
                                      </w:divsChild>
                                    </w:div>
                                    <w:div w:id="18103940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8731">
      <w:bodyDiv w:val="1"/>
      <w:marLeft w:val="0"/>
      <w:marRight w:val="0"/>
      <w:marTop w:val="0"/>
      <w:marBottom w:val="0"/>
      <w:divBdr>
        <w:top w:val="none" w:sz="0" w:space="0" w:color="auto"/>
        <w:left w:val="none" w:sz="0" w:space="0" w:color="auto"/>
        <w:bottom w:val="none" w:sz="0" w:space="0" w:color="auto"/>
        <w:right w:val="none" w:sz="0" w:space="0" w:color="auto"/>
      </w:divBdr>
      <w:divsChild>
        <w:div w:id="1745059276">
          <w:marLeft w:val="0"/>
          <w:marRight w:val="1"/>
          <w:marTop w:val="0"/>
          <w:marBottom w:val="0"/>
          <w:divBdr>
            <w:top w:val="none" w:sz="0" w:space="0" w:color="auto"/>
            <w:left w:val="none" w:sz="0" w:space="0" w:color="auto"/>
            <w:bottom w:val="none" w:sz="0" w:space="0" w:color="auto"/>
            <w:right w:val="none" w:sz="0" w:space="0" w:color="auto"/>
          </w:divBdr>
          <w:divsChild>
            <w:div w:id="579750313">
              <w:marLeft w:val="0"/>
              <w:marRight w:val="0"/>
              <w:marTop w:val="0"/>
              <w:marBottom w:val="0"/>
              <w:divBdr>
                <w:top w:val="none" w:sz="0" w:space="0" w:color="auto"/>
                <w:left w:val="none" w:sz="0" w:space="0" w:color="auto"/>
                <w:bottom w:val="none" w:sz="0" w:space="0" w:color="auto"/>
                <w:right w:val="none" w:sz="0" w:space="0" w:color="auto"/>
              </w:divBdr>
              <w:divsChild>
                <w:div w:id="831215203">
                  <w:marLeft w:val="0"/>
                  <w:marRight w:val="1"/>
                  <w:marTop w:val="0"/>
                  <w:marBottom w:val="0"/>
                  <w:divBdr>
                    <w:top w:val="none" w:sz="0" w:space="0" w:color="auto"/>
                    <w:left w:val="none" w:sz="0" w:space="0" w:color="auto"/>
                    <w:bottom w:val="none" w:sz="0" w:space="0" w:color="auto"/>
                    <w:right w:val="none" w:sz="0" w:space="0" w:color="auto"/>
                  </w:divBdr>
                  <w:divsChild>
                    <w:div w:id="228544505">
                      <w:marLeft w:val="0"/>
                      <w:marRight w:val="0"/>
                      <w:marTop w:val="0"/>
                      <w:marBottom w:val="0"/>
                      <w:divBdr>
                        <w:top w:val="none" w:sz="0" w:space="0" w:color="auto"/>
                        <w:left w:val="none" w:sz="0" w:space="0" w:color="auto"/>
                        <w:bottom w:val="none" w:sz="0" w:space="0" w:color="auto"/>
                        <w:right w:val="none" w:sz="0" w:space="0" w:color="auto"/>
                      </w:divBdr>
                      <w:divsChild>
                        <w:div w:id="1990936097">
                          <w:marLeft w:val="0"/>
                          <w:marRight w:val="0"/>
                          <w:marTop w:val="0"/>
                          <w:marBottom w:val="0"/>
                          <w:divBdr>
                            <w:top w:val="none" w:sz="0" w:space="0" w:color="auto"/>
                            <w:left w:val="none" w:sz="0" w:space="0" w:color="auto"/>
                            <w:bottom w:val="none" w:sz="0" w:space="0" w:color="auto"/>
                            <w:right w:val="none" w:sz="0" w:space="0" w:color="auto"/>
                          </w:divBdr>
                          <w:divsChild>
                            <w:div w:id="1755929773">
                              <w:marLeft w:val="0"/>
                              <w:marRight w:val="0"/>
                              <w:marTop w:val="120"/>
                              <w:marBottom w:val="360"/>
                              <w:divBdr>
                                <w:top w:val="none" w:sz="0" w:space="0" w:color="auto"/>
                                <w:left w:val="none" w:sz="0" w:space="0" w:color="auto"/>
                                <w:bottom w:val="none" w:sz="0" w:space="0" w:color="auto"/>
                                <w:right w:val="none" w:sz="0" w:space="0" w:color="auto"/>
                              </w:divBdr>
                              <w:divsChild>
                                <w:div w:id="855536547">
                                  <w:marLeft w:val="420"/>
                                  <w:marRight w:val="0"/>
                                  <w:marTop w:val="0"/>
                                  <w:marBottom w:val="0"/>
                                  <w:divBdr>
                                    <w:top w:val="none" w:sz="0" w:space="0" w:color="auto"/>
                                    <w:left w:val="none" w:sz="0" w:space="0" w:color="auto"/>
                                    <w:bottom w:val="none" w:sz="0" w:space="0" w:color="auto"/>
                                    <w:right w:val="none" w:sz="0" w:space="0" w:color="auto"/>
                                  </w:divBdr>
                                  <w:divsChild>
                                    <w:div w:id="854617540">
                                      <w:marLeft w:val="0"/>
                                      <w:marRight w:val="0"/>
                                      <w:marTop w:val="0"/>
                                      <w:marBottom w:val="0"/>
                                      <w:divBdr>
                                        <w:top w:val="none" w:sz="0" w:space="0" w:color="auto"/>
                                        <w:left w:val="none" w:sz="0" w:space="0" w:color="auto"/>
                                        <w:bottom w:val="none" w:sz="0" w:space="0" w:color="auto"/>
                                        <w:right w:val="none" w:sz="0" w:space="0" w:color="auto"/>
                                      </w:divBdr>
                                      <w:divsChild>
                                        <w:div w:id="1135173063">
                                          <w:marLeft w:val="0"/>
                                          <w:marRight w:val="0"/>
                                          <w:marTop w:val="0"/>
                                          <w:marBottom w:val="0"/>
                                          <w:divBdr>
                                            <w:top w:val="none" w:sz="0" w:space="0" w:color="auto"/>
                                            <w:left w:val="none" w:sz="0" w:space="0" w:color="auto"/>
                                            <w:bottom w:val="none" w:sz="0" w:space="0" w:color="auto"/>
                                            <w:right w:val="none" w:sz="0" w:space="0" w:color="auto"/>
                                          </w:divBdr>
                                        </w:div>
                                      </w:divsChild>
                                    </w:div>
                                    <w:div w:id="2026011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27822">
      <w:bodyDiv w:val="1"/>
      <w:marLeft w:val="0"/>
      <w:marRight w:val="0"/>
      <w:marTop w:val="0"/>
      <w:marBottom w:val="0"/>
      <w:divBdr>
        <w:top w:val="none" w:sz="0" w:space="0" w:color="auto"/>
        <w:left w:val="none" w:sz="0" w:space="0" w:color="auto"/>
        <w:bottom w:val="none" w:sz="0" w:space="0" w:color="auto"/>
        <w:right w:val="none" w:sz="0" w:space="0" w:color="auto"/>
      </w:divBdr>
      <w:divsChild>
        <w:div w:id="689794807">
          <w:marLeft w:val="0"/>
          <w:marRight w:val="1"/>
          <w:marTop w:val="0"/>
          <w:marBottom w:val="0"/>
          <w:divBdr>
            <w:top w:val="none" w:sz="0" w:space="0" w:color="auto"/>
            <w:left w:val="none" w:sz="0" w:space="0" w:color="auto"/>
            <w:bottom w:val="none" w:sz="0" w:space="0" w:color="auto"/>
            <w:right w:val="none" w:sz="0" w:space="0" w:color="auto"/>
          </w:divBdr>
          <w:divsChild>
            <w:div w:id="942373667">
              <w:marLeft w:val="0"/>
              <w:marRight w:val="0"/>
              <w:marTop w:val="0"/>
              <w:marBottom w:val="0"/>
              <w:divBdr>
                <w:top w:val="none" w:sz="0" w:space="0" w:color="auto"/>
                <w:left w:val="none" w:sz="0" w:space="0" w:color="auto"/>
                <w:bottom w:val="none" w:sz="0" w:space="0" w:color="auto"/>
                <w:right w:val="none" w:sz="0" w:space="0" w:color="auto"/>
              </w:divBdr>
              <w:divsChild>
                <w:div w:id="397171826">
                  <w:marLeft w:val="0"/>
                  <w:marRight w:val="1"/>
                  <w:marTop w:val="0"/>
                  <w:marBottom w:val="0"/>
                  <w:divBdr>
                    <w:top w:val="none" w:sz="0" w:space="0" w:color="auto"/>
                    <w:left w:val="none" w:sz="0" w:space="0" w:color="auto"/>
                    <w:bottom w:val="none" w:sz="0" w:space="0" w:color="auto"/>
                    <w:right w:val="none" w:sz="0" w:space="0" w:color="auto"/>
                  </w:divBdr>
                  <w:divsChild>
                    <w:div w:id="1042438891">
                      <w:marLeft w:val="0"/>
                      <w:marRight w:val="0"/>
                      <w:marTop w:val="0"/>
                      <w:marBottom w:val="0"/>
                      <w:divBdr>
                        <w:top w:val="none" w:sz="0" w:space="0" w:color="auto"/>
                        <w:left w:val="none" w:sz="0" w:space="0" w:color="auto"/>
                        <w:bottom w:val="none" w:sz="0" w:space="0" w:color="auto"/>
                        <w:right w:val="none" w:sz="0" w:space="0" w:color="auto"/>
                      </w:divBdr>
                      <w:divsChild>
                        <w:div w:id="1971478526">
                          <w:marLeft w:val="0"/>
                          <w:marRight w:val="0"/>
                          <w:marTop w:val="0"/>
                          <w:marBottom w:val="0"/>
                          <w:divBdr>
                            <w:top w:val="none" w:sz="0" w:space="0" w:color="auto"/>
                            <w:left w:val="none" w:sz="0" w:space="0" w:color="auto"/>
                            <w:bottom w:val="none" w:sz="0" w:space="0" w:color="auto"/>
                            <w:right w:val="none" w:sz="0" w:space="0" w:color="auto"/>
                          </w:divBdr>
                          <w:divsChild>
                            <w:div w:id="1822043963">
                              <w:marLeft w:val="0"/>
                              <w:marRight w:val="0"/>
                              <w:marTop w:val="120"/>
                              <w:marBottom w:val="360"/>
                              <w:divBdr>
                                <w:top w:val="none" w:sz="0" w:space="0" w:color="auto"/>
                                <w:left w:val="none" w:sz="0" w:space="0" w:color="auto"/>
                                <w:bottom w:val="none" w:sz="0" w:space="0" w:color="auto"/>
                                <w:right w:val="none" w:sz="0" w:space="0" w:color="auto"/>
                              </w:divBdr>
                              <w:divsChild>
                                <w:div w:id="425077409">
                                  <w:marLeft w:val="420"/>
                                  <w:marRight w:val="0"/>
                                  <w:marTop w:val="0"/>
                                  <w:marBottom w:val="0"/>
                                  <w:divBdr>
                                    <w:top w:val="none" w:sz="0" w:space="0" w:color="auto"/>
                                    <w:left w:val="none" w:sz="0" w:space="0" w:color="auto"/>
                                    <w:bottom w:val="none" w:sz="0" w:space="0" w:color="auto"/>
                                    <w:right w:val="none" w:sz="0" w:space="0" w:color="auto"/>
                                  </w:divBdr>
                                  <w:divsChild>
                                    <w:div w:id="882474477">
                                      <w:marLeft w:val="0"/>
                                      <w:marRight w:val="0"/>
                                      <w:marTop w:val="0"/>
                                      <w:marBottom w:val="0"/>
                                      <w:divBdr>
                                        <w:top w:val="none" w:sz="0" w:space="0" w:color="auto"/>
                                        <w:left w:val="none" w:sz="0" w:space="0" w:color="auto"/>
                                        <w:bottom w:val="none" w:sz="0" w:space="0" w:color="auto"/>
                                        <w:right w:val="none" w:sz="0" w:space="0" w:color="auto"/>
                                      </w:divBdr>
                                      <w:divsChild>
                                        <w:div w:id="495808978">
                                          <w:marLeft w:val="0"/>
                                          <w:marRight w:val="0"/>
                                          <w:marTop w:val="0"/>
                                          <w:marBottom w:val="0"/>
                                          <w:divBdr>
                                            <w:top w:val="none" w:sz="0" w:space="0" w:color="auto"/>
                                            <w:left w:val="none" w:sz="0" w:space="0" w:color="auto"/>
                                            <w:bottom w:val="none" w:sz="0" w:space="0" w:color="auto"/>
                                            <w:right w:val="none" w:sz="0" w:space="0" w:color="auto"/>
                                          </w:divBdr>
                                        </w:div>
                                      </w:divsChild>
                                    </w:div>
                                    <w:div w:id="9465470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425259">
      <w:bodyDiv w:val="1"/>
      <w:marLeft w:val="0"/>
      <w:marRight w:val="0"/>
      <w:marTop w:val="0"/>
      <w:marBottom w:val="0"/>
      <w:divBdr>
        <w:top w:val="none" w:sz="0" w:space="0" w:color="auto"/>
        <w:left w:val="none" w:sz="0" w:space="0" w:color="auto"/>
        <w:bottom w:val="none" w:sz="0" w:space="0" w:color="auto"/>
        <w:right w:val="none" w:sz="0" w:space="0" w:color="auto"/>
      </w:divBdr>
      <w:divsChild>
        <w:div w:id="34043373">
          <w:marLeft w:val="0"/>
          <w:marRight w:val="1"/>
          <w:marTop w:val="0"/>
          <w:marBottom w:val="0"/>
          <w:divBdr>
            <w:top w:val="none" w:sz="0" w:space="0" w:color="auto"/>
            <w:left w:val="none" w:sz="0" w:space="0" w:color="auto"/>
            <w:bottom w:val="none" w:sz="0" w:space="0" w:color="auto"/>
            <w:right w:val="none" w:sz="0" w:space="0" w:color="auto"/>
          </w:divBdr>
          <w:divsChild>
            <w:div w:id="1278751661">
              <w:marLeft w:val="0"/>
              <w:marRight w:val="0"/>
              <w:marTop w:val="0"/>
              <w:marBottom w:val="0"/>
              <w:divBdr>
                <w:top w:val="none" w:sz="0" w:space="0" w:color="auto"/>
                <w:left w:val="none" w:sz="0" w:space="0" w:color="auto"/>
                <w:bottom w:val="none" w:sz="0" w:space="0" w:color="auto"/>
                <w:right w:val="none" w:sz="0" w:space="0" w:color="auto"/>
              </w:divBdr>
              <w:divsChild>
                <w:div w:id="680200732">
                  <w:marLeft w:val="0"/>
                  <w:marRight w:val="1"/>
                  <w:marTop w:val="0"/>
                  <w:marBottom w:val="0"/>
                  <w:divBdr>
                    <w:top w:val="none" w:sz="0" w:space="0" w:color="auto"/>
                    <w:left w:val="none" w:sz="0" w:space="0" w:color="auto"/>
                    <w:bottom w:val="none" w:sz="0" w:space="0" w:color="auto"/>
                    <w:right w:val="none" w:sz="0" w:space="0" w:color="auto"/>
                  </w:divBdr>
                  <w:divsChild>
                    <w:div w:id="2060669141">
                      <w:marLeft w:val="0"/>
                      <w:marRight w:val="0"/>
                      <w:marTop w:val="0"/>
                      <w:marBottom w:val="0"/>
                      <w:divBdr>
                        <w:top w:val="none" w:sz="0" w:space="0" w:color="auto"/>
                        <w:left w:val="none" w:sz="0" w:space="0" w:color="auto"/>
                        <w:bottom w:val="none" w:sz="0" w:space="0" w:color="auto"/>
                        <w:right w:val="none" w:sz="0" w:space="0" w:color="auto"/>
                      </w:divBdr>
                      <w:divsChild>
                        <w:div w:id="887298910">
                          <w:marLeft w:val="0"/>
                          <w:marRight w:val="0"/>
                          <w:marTop w:val="0"/>
                          <w:marBottom w:val="0"/>
                          <w:divBdr>
                            <w:top w:val="none" w:sz="0" w:space="0" w:color="auto"/>
                            <w:left w:val="none" w:sz="0" w:space="0" w:color="auto"/>
                            <w:bottom w:val="none" w:sz="0" w:space="0" w:color="auto"/>
                            <w:right w:val="none" w:sz="0" w:space="0" w:color="auto"/>
                          </w:divBdr>
                          <w:divsChild>
                            <w:div w:id="1391532966">
                              <w:marLeft w:val="0"/>
                              <w:marRight w:val="0"/>
                              <w:marTop w:val="120"/>
                              <w:marBottom w:val="360"/>
                              <w:divBdr>
                                <w:top w:val="none" w:sz="0" w:space="0" w:color="auto"/>
                                <w:left w:val="none" w:sz="0" w:space="0" w:color="auto"/>
                                <w:bottom w:val="none" w:sz="0" w:space="0" w:color="auto"/>
                                <w:right w:val="none" w:sz="0" w:space="0" w:color="auto"/>
                              </w:divBdr>
                              <w:divsChild>
                                <w:div w:id="894781394">
                                  <w:marLeft w:val="0"/>
                                  <w:marRight w:val="0"/>
                                  <w:marTop w:val="0"/>
                                  <w:marBottom w:val="0"/>
                                  <w:divBdr>
                                    <w:top w:val="none" w:sz="0" w:space="0" w:color="auto"/>
                                    <w:left w:val="none" w:sz="0" w:space="0" w:color="auto"/>
                                    <w:bottom w:val="none" w:sz="0" w:space="0" w:color="auto"/>
                                    <w:right w:val="none" w:sz="0" w:space="0" w:color="auto"/>
                                  </w:divBdr>
                                  <w:divsChild>
                                    <w:div w:id="770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32799">
      <w:bodyDiv w:val="1"/>
      <w:marLeft w:val="0"/>
      <w:marRight w:val="0"/>
      <w:marTop w:val="0"/>
      <w:marBottom w:val="0"/>
      <w:divBdr>
        <w:top w:val="none" w:sz="0" w:space="0" w:color="auto"/>
        <w:left w:val="none" w:sz="0" w:space="0" w:color="auto"/>
        <w:bottom w:val="none" w:sz="0" w:space="0" w:color="auto"/>
        <w:right w:val="none" w:sz="0" w:space="0" w:color="auto"/>
      </w:divBdr>
      <w:divsChild>
        <w:div w:id="94520526">
          <w:marLeft w:val="0"/>
          <w:marRight w:val="1"/>
          <w:marTop w:val="0"/>
          <w:marBottom w:val="0"/>
          <w:divBdr>
            <w:top w:val="none" w:sz="0" w:space="0" w:color="auto"/>
            <w:left w:val="none" w:sz="0" w:space="0" w:color="auto"/>
            <w:bottom w:val="none" w:sz="0" w:space="0" w:color="auto"/>
            <w:right w:val="none" w:sz="0" w:space="0" w:color="auto"/>
          </w:divBdr>
          <w:divsChild>
            <w:div w:id="1644772960">
              <w:marLeft w:val="0"/>
              <w:marRight w:val="0"/>
              <w:marTop w:val="0"/>
              <w:marBottom w:val="0"/>
              <w:divBdr>
                <w:top w:val="none" w:sz="0" w:space="0" w:color="auto"/>
                <w:left w:val="none" w:sz="0" w:space="0" w:color="auto"/>
                <w:bottom w:val="none" w:sz="0" w:space="0" w:color="auto"/>
                <w:right w:val="none" w:sz="0" w:space="0" w:color="auto"/>
              </w:divBdr>
              <w:divsChild>
                <w:div w:id="700126862">
                  <w:marLeft w:val="0"/>
                  <w:marRight w:val="1"/>
                  <w:marTop w:val="0"/>
                  <w:marBottom w:val="0"/>
                  <w:divBdr>
                    <w:top w:val="none" w:sz="0" w:space="0" w:color="auto"/>
                    <w:left w:val="none" w:sz="0" w:space="0" w:color="auto"/>
                    <w:bottom w:val="none" w:sz="0" w:space="0" w:color="auto"/>
                    <w:right w:val="none" w:sz="0" w:space="0" w:color="auto"/>
                  </w:divBdr>
                  <w:divsChild>
                    <w:div w:id="298733101">
                      <w:marLeft w:val="0"/>
                      <w:marRight w:val="0"/>
                      <w:marTop w:val="0"/>
                      <w:marBottom w:val="0"/>
                      <w:divBdr>
                        <w:top w:val="none" w:sz="0" w:space="0" w:color="auto"/>
                        <w:left w:val="none" w:sz="0" w:space="0" w:color="auto"/>
                        <w:bottom w:val="none" w:sz="0" w:space="0" w:color="auto"/>
                        <w:right w:val="none" w:sz="0" w:space="0" w:color="auto"/>
                      </w:divBdr>
                      <w:divsChild>
                        <w:div w:id="2130200394">
                          <w:marLeft w:val="0"/>
                          <w:marRight w:val="0"/>
                          <w:marTop w:val="0"/>
                          <w:marBottom w:val="0"/>
                          <w:divBdr>
                            <w:top w:val="none" w:sz="0" w:space="0" w:color="auto"/>
                            <w:left w:val="none" w:sz="0" w:space="0" w:color="auto"/>
                            <w:bottom w:val="none" w:sz="0" w:space="0" w:color="auto"/>
                            <w:right w:val="none" w:sz="0" w:space="0" w:color="auto"/>
                          </w:divBdr>
                          <w:divsChild>
                            <w:div w:id="1106189524">
                              <w:marLeft w:val="0"/>
                              <w:marRight w:val="0"/>
                              <w:marTop w:val="120"/>
                              <w:marBottom w:val="360"/>
                              <w:divBdr>
                                <w:top w:val="none" w:sz="0" w:space="0" w:color="auto"/>
                                <w:left w:val="none" w:sz="0" w:space="0" w:color="auto"/>
                                <w:bottom w:val="none" w:sz="0" w:space="0" w:color="auto"/>
                                <w:right w:val="none" w:sz="0" w:space="0" w:color="auto"/>
                              </w:divBdr>
                              <w:divsChild>
                                <w:div w:id="1025521513">
                                  <w:marLeft w:val="0"/>
                                  <w:marRight w:val="0"/>
                                  <w:marTop w:val="0"/>
                                  <w:marBottom w:val="0"/>
                                  <w:divBdr>
                                    <w:top w:val="none" w:sz="0" w:space="0" w:color="auto"/>
                                    <w:left w:val="none" w:sz="0" w:space="0" w:color="auto"/>
                                    <w:bottom w:val="none" w:sz="0" w:space="0" w:color="auto"/>
                                    <w:right w:val="none" w:sz="0" w:space="0" w:color="auto"/>
                                  </w:divBdr>
                                </w:div>
                                <w:div w:id="12982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532835">
      <w:bodyDiv w:val="1"/>
      <w:marLeft w:val="0"/>
      <w:marRight w:val="0"/>
      <w:marTop w:val="0"/>
      <w:marBottom w:val="0"/>
      <w:divBdr>
        <w:top w:val="none" w:sz="0" w:space="0" w:color="auto"/>
        <w:left w:val="none" w:sz="0" w:space="0" w:color="auto"/>
        <w:bottom w:val="none" w:sz="0" w:space="0" w:color="auto"/>
        <w:right w:val="none" w:sz="0" w:space="0" w:color="auto"/>
      </w:divBdr>
      <w:divsChild>
        <w:div w:id="2107068559">
          <w:marLeft w:val="0"/>
          <w:marRight w:val="1"/>
          <w:marTop w:val="0"/>
          <w:marBottom w:val="0"/>
          <w:divBdr>
            <w:top w:val="none" w:sz="0" w:space="0" w:color="auto"/>
            <w:left w:val="none" w:sz="0" w:space="0" w:color="auto"/>
            <w:bottom w:val="none" w:sz="0" w:space="0" w:color="auto"/>
            <w:right w:val="none" w:sz="0" w:space="0" w:color="auto"/>
          </w:divBdr>
          <w:divsChild>
            <w:div w:id="1272203476">
              <w:marLeft w:val="0"/>
              <w:marRight w:val="0"/>
              <w:marTop w:val="0"/>
              <w:marBottom w:val="0"/>
              <w:divBdr>
                <w:top w:val="none" w:sz="0" w:space="0" w:color="auto"/>
                <w:left w:val="none" w:sz="0" w:space="0" w:color="auto"/>
                <w:bottom w:val="none" w:sz="0" w:space="0" w:color="auto"/>
                <w:right w:val="none" w:sz="0" w:space="0" w:color="auto"/>
              </w:divBdr>
              <w:divsChild>
                <w:div w:id="1955332351">
                  <w:marLeft w:val="0"/>
                  <w:marRight w:val="1"/>
                  <w:marTop w:val="0"/>
                  <w:marBottom w:val="0"/>
                  <w:divBdr>
                    <w:top w:val="none" w:sz="0" w:space="0" w:color="auto"/>
                    <w:left w:val="none" w:sz="0" w:space="0" w:color="auto"/>
                    <w:bottom w:val="none" w:sz="0" w:space="0" w:color="auto"/>
                    <w:right w:val="none" w:sz="0" w:space="0" w:color="auto"/>
                  </w:divBdr>
                  <w:divsChild>
                    <w:div w:id="183520688">
                      <w:marLeft w:val="0"/>
                      <w:marRight w:val="0"/>
                      <w:marTop w:val="0"/>
                      <w:marBottom w:val="0"/>
                      <w:divBdr>
                        <w:top w:val="none" w:sz="0" w:space="0" w:color="auto"/>
                        <w:left w:val="none" w:sz="0" w:space="0" w:color="auto"/>
                        <w:bottom w:val="none" w:sz="0" w:space="0" w:color="auto"/>
                        <w:right w:val="none" w:sz="0" w:space="0" w:color="auto"/>
                      </w:divBdr>
                      <w:divsChild>
                        <w:div w:id="1302686114">
                          <w:marLeft w:val="0"/>
                          <w:marRight w:val="0"/>
                          <w:marTop w:val="0"/>
                          <w:marBottom w:val="0"/>
                          <w:divBdr>
                            <w:top w:val="none" w:sz="0" w:space="0" w:color="auto"/>
                            <w:left w:val="none" w:sz="0" w:space="0" w:color="auto"/>
                            <w:bottom w:val="none" w:sz="0" w:space="0" w:color="auto"/>
                            <w:right w:val="none" w:sz="0" w:space="0" w:color="auto"/>
                          </w:divBdr>
                          <w:divsChild>
                            <w:div w:id="260190864">
                              <w:marLeft w:val="0"/>
                              <w:marRight w:val="0"/>
                              <w:marTop w:val="120"/>
                              <w:marBottom w:val="360"/>
                              <w:divBdr>
                                <w:top w:val="none" w:sz="0" w:space="0" w:color="auto"/>
                                <w:left w:val="none" w:sz="0" w:space="0" w:color="auto"/>
                                <w:bottom w:val="none" w:sz="0" w:space="0" w:color="auto"/>
                                <w:right w:val="none" w:sz="0" w:space="0" w:color="auto"/>
                              </w:divBdr>
                              <w:divsChild>
                                <w:div w:id="1088041167">
                                  <w:marLeft w:val="420"/>
                                  <w:marRight w:val="0"/>
                                  <w:marTop w:val="0"/>
                                  <w:marBottom w:val="0"/>
                                  <w:divBdr>
                                    <w:top w:val="none" w:sz="0" w:space="0" w:color="auto"/>
                                    <w:left w:val="none" w:sz="0" w:space="0" w:color="auto"/>
                                    <w:bottom w:val="none" w:sz="0" w:space="0" w:color="auto"/>
                                    <w:right w:val="none" w:sz="0" w:space="0" w:color="auto"/>
                                  </w:divBdr>
                                  <w:divsChild>
                                    <w:div w:id="1702441144">
                                      <w:marLeft w:val="0"/>
                                      <w:marRight w:val="0"/>
                                      <w:marTop w:val="34"/>
                                      <w:marBottom w:val="34"/>
                                      <w:divBdr>
                                        <w:top w:val="none" w:sz="0" w:space="0" w:color="auto"/>
                                        <w:left w:val="none" w:sz="0" w:space="0" w:color="auto"/>
                                        <w:bottom w:val="none" w:sz="0" w:space="0" w:color="auto"/>
                                        <w:right w:val="none" w:sz="0" w:space="0" w:color="auto"/>
                                      </w:divBdr>
                                    </w:div>
                                    <w:div w:id="2100443809">
                                      <w:marLeft w:val="0"/>
                                      <w:marRight w:val="0"/>
                                      <w:marTop w:val="0"/>
                                      <w:marBottom w:val="0"/>
                                      <w:divBdr>
                                        <w:top w:val="none" w:sz="0" w:space="0" w:color="auto"/>
                                        <w:left w:val="none" w:sz="0" w:space="0" w:color="auto"/>
                                        <w:bottom w:val="none" w:sz="0" w:space="0" w:color="auto"/>
                                        <w:right w:val="none" w:sz="0" w:space="0" w:color="auto"/>
                                      </w:divBdr>
                                      <w:divsChild>
                                        <w:div w:id="523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529754">
      <w:bodyDiv w:val="1"/>
      <w:marLeft w:val="0"/>
      <w:marRight w:val="0"/>
      <w:marTop w:val="0"/>
      <w:marBottom w:val="0"/>
      <w:divBdr>
        <w:top w:val="none" w:sz="0" w:space="0" w:color="auto"/>
        <w:left w:val="none" w:sz="0" w:space="0" w:color="auto"/>
        <w:bottom w:val="none" w:sz="0" w:space="0" w:color="auto"/>
        <w:right w:val="none" w:sz="0" w:space="0" w:color="auto"/>
      </w:divBdr>
      <w:divsChild>
        <w:div w:id="519127586">
          <w:marLeft w:val="0"/>
          <w:marRight w:val="1"/>
          <w:marTop w:val="0"/>
          <w:marBottom w:val="0"/>
          <w:divBdr>
            <w:top w:val="none" w:sz="0" w:space="0" w:color="auto"/>
            <w:left w:val="none" w:sz="0" w:space="0" w:color="auto"/>
            <w:bottom w:val="none" w:sz="0" w:space="0" w:color="auto"/>
            <w:right w:val="none" w:sz="0" w:space="0" w:color="auto"/>
          </w:divBdr>
          <w:divsChild>
            <w:div w:id="1884322969">
              <w:marLeft w:val="0"/>
              <w:marRight w:val="0"/>
              <w:marTop w:val="0"/>
              <w:marBottom w:val="0"/>
              <w:divBdr>
                <w:top w:val="none" w:sz="0" w:space="0" w:color="auto"/>
                <w:left w:val="none" w:sz="0" w:space="0" w:color="auto"/>
                <w:bottom w:val="none" w:sz="0" w:space="0" w:color="auto"/>
                <w:right w:val="none" w:sz="0" w:space="0" w:color="auto"/>
              </w:divBdr>
              <w:divsChild>
                <w:div w:id="588075810">
                  <w:marLeft w:val="0"/>
                  <w:marRight w:val="1"/>
                  <w:marTop w:val="0"/>
                  <w:marBottom w:val="0"/>
                  <w:divBdr>
                    <w:top w:val="none" w:sz="0" w:space="0" w:color="auto"/>
                    <w:left w:val="none" w:sz="0" w:space="0" w:color="auto"/>
                    <w:bottom w:val="none" w:sz="0" w:space="0" w:color="auto"/>
                    <w:right w:val="none" w:sz="0" w:space="0" w:color="auto"/>
                  </w:divBdr>
                  <w:divsChild>
                    <w:div w:id="649292068">
                      <w:marLeft w:val="0"/>
                      <w:marRight w:val="0"/>
                      <w:marTop w:val="0"/>
                      <w:marBottom w:val="0"/>
                      <w:divBdr>
                        <w:top w:val="none" w:sz="0" w:space="0" w:color="auto"/>
                        <w:left w:val="none" w:sz="0" w:space="0" w:color="auto"/>
                        <w:bottom w:val="none" w:sz="0" w:space="0" w:color="auto"/>
                        <w:right w:val="none" w:sz="0" w:space="0" w:color="auto"/>
                      </w:divBdr>
                      <w:divsChild>
                        <w:div w:id="1973054706">
                          <w:marLeft w:val="0"/>
                          <w:marRight w:val="0"/>
                          <w:marTop w:val="0"/>
                          <w:marBottom w:val="0"/>
                          <w:divBdr>
                            <w:top w:val="none" w:sz="0" w:space="0" w:color="auto"/>
                            <w:left w:val="none" w:sz="0" w:space="0" w:color="auto"/>
                            <w:bottom w:val="none" w:sz="0" w:space="0" w:color="auto"/>
                            <w:right w:val="none" w:sz="0" w:space="0" w:color="auto"/>
                          </w:divBdr>
                          <w:divsChild>
                            <w:div w:id="1670447404">
                              <w:marLeft w:val="0"/>
                              <w:marRight w:val="0"/>
                              <w:marTop w:val="120"/>
                              <w:marBottom w:val="360"/>
                              <w:divBdr>
                                <w:top w:val="none" w:sz="0" w:space="0" w:color="auto"/>
                                <w:left w:val="none" w:sz="0" w:space="0" w:color="auto"/>
                                <w:bottom w:val="none" w:sz="0" w:space="0" w:color="auto"/>
                                <w:right w:val="none" w:sz="0" w:space="0" w:color="auto"/>
                              </w:divBdr>
                              <w:divsChild>
                                <w:div w:id="1509641671">
                                  <w:marLeft w:val="420"/>
                                  <w:marRight w:val="0"/>
                                  <w:marTop w:val="0"/>
                                  <w:marBottom w:val="0"/>
                                  <w:divBdr>
                                    <w:top w:val="none" w:sz="0" w:space="0" w:color="auto"/>
                                    <w:left w:val="none" w:sz="0" w:space="0" w:color="auto"/>
                                    <w:bottom w:val="none" w:sz="0" w:space="0" w:color="auto"/>
                                    <w:right w:val="none" w:sz="0" w:space="0" w:color="auto"/>
                                  </w:divBdr>
                                  <w:divsChild>
                                    <w:div w:id="695346632">
                                      <w:marLeft w:val="0"/>
                                      <w:marRight w:val="0"/>
                                      <w:marTop w:val="34"/>
                                      <w:marBottom w:val="34"/>
                                      <w:divBdr>
                                        <w:top w:val="none" w:sz="0" w:space="0" w:color="auto"/>
                                        <w:left w:val="none" w:sz="0" w:space="0" w:color="auto"/>
                                        <w:bottom w:val="none" w:sz="0" w:space="0" w:color="auto"/>
                                        <w:right w:val="none" w:sz="0" w:space="0" w:color="auto"/>
                                      </w:divBdr>
                                    </w:div>
                                    <w:div w:id="907225540">
                                      <w:marLeft w:val="0"/>
                                      <w:marRight w:val="0"/>
                                      <w:marTop w:val="0"/>
                                      <w:marBottom w:val="0"/>
                                      <w:divBdr>
                                        <w:top w:val="none" w:sz="0" w:space="0" w:color="auto"/>
                                        <w:left w:val="none" w:sz="0" w:space="0" w:color="auto"/>
                                        <w:bottom w:val="none" w:sz="0" w:space="0" w:color="auto"/>
                                        <w:right w:val="none" w:sz="0" w:space="0" w:color="auto"/>
                                      </w:divBdr>
                                      <w:divsChild>
                                        <w:div w:id="1299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868420">
      <w:bodyDiv w:val="1"/>
      <w:marLeft w:val="0"/>
      <w:marRight w:val="0"/>
      <w:marTop w:val="0"/>
      <w:marBottom w:val="0"/>
      <w:divBdr>
        <w:top w:val="none" w:sz="0" w:space="0" w:color="auto"/>
        <w:left w:val="none" w:sz="0" w:space="0" w:color="auto"/>
        <w:bottom w:val="none" w:sz="0" w:space="0" w:color="auto"/>
        <w:right w:val="none" w:sz="0" w:space="0" w:color="auto"/>
      </w:divBdr>
      <w:divsChild>
        <w:div w:id="24215385">
          <w:marLeft w:val="0"/>
          <w:marRight w:val="0"/>
          <w:marTop w:val="0"/>
          <w:marBottom w:val="0"/>
          <w:divBdr>
            <w:top w:val="none" w:sz="0" w:space="0" w:color="auto"/>
            <w:left w:val="none" w:sz="0" w:space="0" w:color="auto"/>
            <w:bottom w:val="none" w:sz="0" w:space="0" w:color="auto"/>
            <w:right w:val="none" w:sz="0" w:space="0" w:color="auto"/>
          </w:divBdr>
          <w:divsChild>
            <w:div w:id="529879409">
              <w:marLeft w:val="0"/>
              <w:marRight w:val="0"/>
              <w:marTop w:val="0"/>
              <w:marBottom w:val="0"/>
              <w:divBdr>
                <w:top w:val="none" w:sz="0" w:space="0" w:color="auto"/>
                <w:left w:val="none" w:sz="0" w:space="0" w:color="auto"/>
                <w:bottom w:val="single" w:sz="6" w:space="0" w:color="8D8D8D"/>
                <w:right w:val="none" w:sz="0" w:space="0" w:color="auto"/>
              </w:divBdr>
              <w:divsChild>
                <w:div w:id="1892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6069">
      <w:bodyDiv w:val="1"/>
      <w:marLeft w:val="0"/>
      <w:marRight w:val="0"/>
      <w:marTop w:val="0"/>
      <w:marBottom w:val="0"/>
      <w:divBdr>
        <w:top w:val="none" w:sz="0" w:space="0" w:color="auto"/>
        <w:left w:val="none" w:sz="0" w:space="0" w:color="auto"/>
        <w:bottom w:val="none" w:sz="0" w:space="0" w:color="auto"/>
        <w:right w:val="none" w:sz="0" w:space="0" w:color="auto"/>
      </w:divBdr>
      <w:divsChild>
        <w:div w:id="438337056">
          <w:marLeft w:val="0"/>
          <w:marRight w:val="1"/>
          <w:marTop w:val="0"/>
          <w:marBottom w:val="0"/>
          <w:divBdr>
            <w:top w:val="none" w:sz="0" w:space="0" w:color="auto"/>
            <w:left w:val="none" w:sz="0" w:space="0" w:color="auto"/>
            <w:bottom w:val="none" w:sz="0" w:space="0" w:color="auto"/>
            <w:right w:val="none" w:sz="0" w:space="0" w:color="auto"/>
          </w:divBdr>
          <w:divsChild>
            <w:div w:id="824903131">
              <w:marLeft w:val="0"/>
              <w:marRight w:val="0"/>
              <w:marTop w:val="0"/>
              <w:marBottom w:val="0"/>
              <w:divBdr>
                <w:top w:val="none" w:sz="0" w:space="0" w:color="auto"/>
                <w:left w:val="none" w:sz="0" w:space="0" w:color="auto"/>
                <w:bottom w:val="none" w:sz="0" w:space="0" w:color="auto"/>
                <w:right w:val="none" w:sz="0" w:space="0" w:color="auto"/>
              </w:divBdr>
              <w:divsChild>
                <w:div w:id="2011525256">
                  <w:marLeft w:val="0"/>
                  <w:marRight w:val="1"/>
                  <w:marTop w:val="0"/>
                  <w:marBottom w:val="0"/>
                  <w:divBdr>
                    <w:top w:val="none" w:sz="0" w:space="0" w:color="auto"/>
                    <w:left w:val="none" w:sz="0" w:space="0" w:color="auto"/>
                    <w:bottom w:val="none" w:sz="0" w:space="0" w:color="auto"/>
                    <w:right w:val="none" w:sz="0" w:space="0" w:color="auto"/>
                  </w:divBdr>
                  <w:divsChild>
                    <w:div w:id="45226266">
                      <w:marLeft w:val="0"/>
                      <w:marRight w:val="0"/>
                      <w:marTop w:val="0"/>
                      <w:marBottom w:val="0"/>
                      <w:divBdr>
                        <w:top w:val="none" w:sz="0" w:space="0" w:color="auto"/>
                        <w:left w:val="none" w:sz="0" w:space="0" w:color="auto"/>
                        <w:bottom w:val="none" w:sz="0" w:space="0" w:color="auto"/>
                        <w:right w:val="none" w:sz="0" w:space="0" w:color="auto"/>
                      </w:divBdr>
                      <w:divsChild>
                        <w:div w:id="1389181686">
                          <w:marLeft w:val="0"/>
                          <w:marRight w:val="0"/>
                          <w:marTop w:val="0"/>
                          <w:marBottom w:val="0"/>
                          <w:divBdr>
                            <w:top w:val="none" w:sz="0" w:space="0" w:color="auto"/>
                            <w:left w:val="none" w:sz="0" w:space="0" w:color="auto"/>
                            <w:bottom w:val="none" w:sz="0" w:space="0" w:color="auto"/>
                            <w:right w:val="none" w:sz="0" w:space="0" w:color="auto"/>
                          </w:divBdr>
                          <w:divsChild>
                            <w:div w:id="1707950727">
                              <w:marLeft w:val="0"/>
                              <w:marRight w:val="0"/>
                              <w:marTop w:val="120"/>
                              <w:marBottom w:val="360"/>
                              <w:divBdr>
                                <w:top w:val="none" w:sz="0" w:space="0" w:color="auto"/>
                                <w:left w:val="none" w:sz="0" w:space="0" w:color="auto"/>
                                <w:bottom w:val="none" w:sz="0" w:space="0" w:color="auto"/>
                                <w:right w:val="none" w:sz="0" w:space="0" w:color="auto"/>
                              </w:divBdr>
                              <w:divsChild>
                                <w:div w:id="1397779426">
                                  <w:marLeft w:val="420"/>
                                  <w:marRight w:val="0"/>
                                  <w:marTop w:val="0"/>
                                  <w:marBottom w:val="0"/>
                                  <w:divBdr>
                                    <w:top w:val="none" w:sz="0" w:space="0" w:color="auto"/>
                                    <w:left w:val="none" w:sz="0" w:space="0" w:color="auto"/>
                                    <w:bottom w:val="none" w:sz="0" w:space="0" w:color="auto"/>
                                    <w:right w:val="none" w:sz="0" w:space="0" w:color="auto"/>
                                  </w:divBdr>
                                  <w:divsChild>
                                    <w:div w:id="624508828">
                                      <w:marLeft w:val="0"/>
                                      <w:marRight w:val="0"/>
                                      <w:marTop w:val="0"/>
                                      <w:marBottom w:val="0"/>
                                      <w:divBdr>
                                        <w:top w:val="none" w:sz="0" w:space="0" w:color="auto"/>
                                        <w:left w:val="none" w:sz="0" w:space="0" w:color="auto"/>
                                        <w:bottom w:val="none" w:sz="0" w:space="0" w:color="auto"/>
                                        <w:right w:val="none" w:sz="0" w:space="0" w:color="auto"/>
                                      </w:divBdr>
                                      <w:divsChild>
                                        <w:div w:id="418674474">
                                          <w:marLeft w:val="0"/>
                                          <w:marRight w:val="0"/>
                                          <w:marTop w:val="0"/>
                                          <w:marBottom w:val="0"/>
                                          <w:divBdr>
                                            <w:top w:val="none" w:sz="0" w:space="0" w:color="auto"/>
                                            <w:left w:val="none" w:sz="0" w:space="0" w:color="auto"/>
                                            <w:bottom w:val="none" w:sz="0" w:space="0" w:color="auto"/>
                                            <w:right w:val="none" w:sz="0" w:space="0" w:color="auto"/>
                                          </w:divBdr>
                                        </w:div>
                                      </w:divsChild>
                                    </w:div>
                                    <w:div w:id="10916992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040852">
      <w:bodyDiv w:val="1"/>
      <w:marLeft w:val="0"/>
      <w:marRight w:val="0"/>
      <w:marTop w:val="0"/>
      <w:marBottom w:val="0"/>
      <w:divBdr>
        <w:top w:val="none" w:sz="0" w:space="0" w:color="auto"/>
        <w:left w:val="none" w:sz="0" w:space="0" w:color="auto"/>
        <w:bottom w:val="none" w:sz="0" w:space="0" w:color="auto"/>
        <w:right w:val="none" w:sz="0" w:space="0" w:color="auto"/>
      </w:divBdr>
      <w:divsChild>
        <w:div w:id="1449541461">
          <w:marLeft w:val="0"/>
          <w:marRight w:val="1"/>
          <w:marTop w:val="0"/>
          <w:marBottom w:val="0"/>
          <w:divBdr>
            <w:top w:val="none" w:sz="0" w:space="0" w:color="auto"/>
            <w:left w:val="none" w:sz="0" w:space="0" w:color="auto"/>
            <w:bottom w:val="none" w:sz="0" w:space="0" w:color="auto"/>
            <w:right w:val="none" w:sz="0" w:space="0" w:color="auto"/>
          </w:divBdr>
          <w:divsChild>
            <w:div w:id="761338837">
              <w:marLeft w:val="0"/>
              <w:marRight w:val="0"/>
              <w:marTop w:val="0"/>
              <w:marBottom w:val="0"/>
              <w:divBdr>
                <w:top w:val="none" w:sz="0" w:space="0" w:color="auto"/>
                <w:left w:val="none" w:sz="0" w:space="0" w:color="auto"/>
                <w:bottom w:val="none" w:sz="0" w:space="0" w:color="auto"/>
                <w:right w:val="none" w:sz="0" w:space="0" w:color="auto"/>
              </w:divBdr>
              <w:divsChild>
                <w:div w:id="1466656356">
                  <w:marLeft w:val="0"/>
                  <w:marRight w:val="1"/>
                  <w:marTop w:val="0"/>
                  <w:marBottom w:val="0"/>
                  <w:divBdr>
                    <w:top w:val="none" w:sz="0" w:space="0" w:color="auto"/>
                    <w:left w:val="none" w:sz="0" w:space="0" w:color="auto"/>
                    <w:bottom w:val="none" w:sz="0" w:space="0" w:color="auto"/>
                    <w:right w:val="none" w:sz="0" w:space="0" w:color="auto"/>
                  </w:divBdr>
                  <w:divsChild>
                    <w:div w:id="337539716">
                      <w:marLeft w:val="0"/>
                      <w:marRight w:val="0"/>
                      <w:marTop w:val="0"/>
                      <w:marBottom w:val="0"/>
                      <w:divBdr>
                        <w:top w:val="none" w:sz="0" w:space="0" w:color="auto"/>
                        <w:left w:val="none" w:sz="0" w:space="0" w:color="auto"/>
                        <w:bottom w:val="none" w:sz="0" w:space="0" w:color="auto"/>
                        <w:right w:val="none" w:sz="0" w:space="0" w:color="auto"/>
                      </w:divBdr>
                      <w:divsChild>
                        <w:div w:id="861895189">
                          <w:marLeft w:val="0"/>
                          <w:marRight w:val="0"/>
                          <w:marTop w:val="0"/>
                          <w:marBottom w:val="0"/>
                          <w:divBdr>
                            <w:top w:val="none" w:sz="0" w:space="0" w:color="auto"/>
                            <w:left w:val="none" w:sz="0" w:space="0" w:color="auto"/>
                            <w:bottom w:val="none" w:sz="0" w:space="0" w:color="auto"/>
                            <w:right w:val="none" w:sz="0" w:space="0" w:color="auto"/>
                          </w:divBdr>
                          <w:divsChild>
                            <w:div w:id="782699365">
                              <w:marLeft w:val="0"/>
                              <w:marRight w:val="0"/>
                              <w:marTop w:val="120"/>
                              <w:marBottom w:val="360"/>
                              <w:divBdr>
                                <w:top w:val="none" w:sz="0" w:space="0" w:color="auto"/>
                                <w:left w:val="none" w:sz="0" w:space="0" w:color="auto"/>
                                <w:bottom w:val="none" w:sz="0" w:space="0" w:color="auto"/>
                                <w:right w:val="none" w:sz="0" w:space="0" w:color="auto"/>
                              </w:divBdr>
                              <w:divsChild>
                                <w:div w:id="1831290082">
                                  <w:marLeft w:val="420"/>
                                  <w:marRight w:val="0"/>
                                  <w:marTop w:val="0"/>
                                  <w:marBottom w:val="0"/>
                                  <w:divBdr>
                                    <w:top w:val="none" w:sz="0" w:space="0" w:color="auto"/>
                                    <w:left w:val="none" w:sz="0" w:space="0" w:color="auto"/>
                                    <w:bottom w:val="none" w:sz="0" w:space="0" w:color="auto"/>
                                    <w:right w:val="none" w:sz="0" w:space="0" w:color="auto"/>
                                  </w:divBdr>
                                  <w:divsChild>
                                    <w:div w:id="580452982">
                                      <w:marLeft w:val="0"/>
                                      <w:marRight w:val="0"/>
                                      <w:marTop w:val="0"/>
                                      <w:marBottom w:val="0"/>
                                      <w:divBdr>
                                        <w:top w:val="none" w:sz="0" w:space="0" w:color="auto"/>
                                        <w:left w:val="none" w:sz="0" w:space="0" w:color="auto"/>
                                        <w:bottom w:val="none" w:sz="0" w:space="0" w:color="auto"/>
                                        <w:right w:val="none" w:sz="0" w:space="0" w:color="auto"/>
                                      </w:divBdr>
                                      <w:divsChild>
                                        <w:div w:id="5399857">
                                          <w:marLeft w:val="0"/>
                                          <w:marRight w:val="0"/>
                                          <w:marTop w:val="0"/>
                                          <w:marBottom w:val="0"/>
                                          <w:divBdr>
                                            <w:top w:val="none" w:sz="0" w:space="0" w:color="auto"/>
                                            <w:left w:val="none" w:sz="0" w:space="0" w:color="auto"/>
                                            <w:bottom w:val="none" w:sz="0" w:space="0" w:color="auto"/>
                                            <w:right w:val="none" w:sz="0" w:space="0" w:color="auto"/>
                                          </w:divBdr>
                                        </w:div>
                                      </w:divsChild>
                                    </w:div>
                                    <w:div w:id="6233174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7653">
      <w:bodyDiv w:val="1"/>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1"/>
          <w:marTop w:val="0"/>
          <w:marBottom w:val="0"/>
          <w:divBdr>
            <w:top w:val="none" w:sz="0" w:space="0" w:color="auto"/>
            <w:left w:val="none" w:sz="0" w:space="0" w:color="auto"/>
            <w:bottom w:val="none" w:sz="0" w:space="0" w:color="auto"/>
            <w:right w:val="none" w:sz="0" w:space="0" w:color="auto"/>
          </w:divBdr>
          <w:divsChild>
            <w:div w:id="1357078174">
              <w:marLeft w:val="0"/>
              <w:marRight w:val="0"/>
              <w:marTop w:val="0"/>
              <w:marBottom w:val="0"/>
              <w:divBdr>
                <w:top w:val="none" w:sz="0" w:space="0" w:color="auto"/>
                <w:left w:val="none" w:sz="0" w:space="0" w:color="auto"/>
                <w:bottom w:val="none" w:sz="0" w:space="0" w:color="auto"/>
                <w:right w:val="none" w:sz="0" w:space="0" w:color="auto"/>
              </w:divBdr>
              <w:divsChild>
                <w:div w:id="8068073">
                  <w:marLeft w:val="0"/>
                  <w:marRight w:val="1"/>
                  <w:marTop w:val="0"/>
                  <w:marBottom w:val="0"/>
                  <w:divBdr>
                    <w:top w:val="none" w:sz="0" w:space="0" w:color="auto"/>
                    <w:left w:val="none" w:sz="0" w:space="0" w:color="auto"/>
                    <w:bottom w:val="none" w:sz="0" w:space="0" w:color="auto"/>
                    <w:right w:val="none" w:sz="0" w:space="0" w:color="auto"/>
                  </w:divBdr>
                  <w:divsChild>
                    <w:div w:id="155268669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986591021">
                              <w:marLeft w:val="0"/>
                              <w:marRight w:val="0"/>
                              <w:marTop w:val="120"/>
                              <w:marBottom w:val="360"/>
                              <w:divBdr>
                                <w:top w:val="none" w:sz="0" w:space="0" w:color="auto"/>
                                <w:left w:val="none" w:sz="0" w:space="0" w:color="auto"/>
                                <w:bottom w:val="none" w:sz="0" w:space="0" w:color="auto"/>
                                <w:right w:val="none" w:sz="0" w:space="0" w:color="auto"/>
                              </w:divBdr>
                              <w:divsChild>
                                <w:div w:id="216404564">
                                  <w:marLeft w:val="420"/>
                                  <w:marRight w:val="0"/>
                                  <w:marTop w:val="0"/>
                                  <w:marBottom w:val="0"/>
                                  <w:divBdr>
                                    <w:top w:val="none" w:sz="0" w:space="0" w:color="auto"/>
                                    <w:left w:val="none" w:sz="0" w:space="0" w:color="auto"/>
                                    <w:bottom w:val="none" w:sz="0" w:space="0" w:color="auto"/>
                                    <w:right w:val="none" w:sz="0" w:space="0" w:color="auto"/>
                                  </w:divBdr>
                                  <w:divsChild>
                                    <w:div w:id="68357343">
                                      <w:marLeft w:val="0"/>
                                      <w:marRight w:val="0"/>
                                      <w:marTop w:val="34"/>
                                      <w:marBottom w:val="34"/>
                                      <w:divBdr>
                                        <w:top w:val="none" w:sz="0" w:space="0" w:color="auto"/>
                                        <w:left w:val="none" w:sz="0" w:space="0" w:color="auto"/>
                                        <w:bottom w:val="none" w:sz="0" w:space="0" w:color="auto"/>
                                        <w:right w:val="none" w:sz="0" w:space="0" w:color="auto"/>
                                      </w:divBdr>
                                    </w:div>
                                    <w:div w:id="1666543737">
                                      <w:marLeft w:val="0"/>
                                      <w:marRight w:val="0"/>
                                      <w:marTop w:val="0"/>
                                      <w:marBottom w:val="0"/>
                                      <w:divBdr>
                                        <w:top w:val="none" w:sz="0" w:space="0" w:color="auto"/>
                                        <w:left w:val="none" w:sz="0" w:space="0" w:color="auto"/>
                                        <w:bottom w:val="none" w:sz="0" w:space="0" w:color="auto"/>
                                        <w:right w:val="none" w:sz="0" w:space="0" w:color="auto"/>
                                      </w:divBdr>
                                      <w:divsChild>
                                        <w:div w:id="12227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966850">
      <w:bodyDiv w:val="1"/>
      <w:marLeft w:val="0"/>
      <w:marRight w:val="0"/>
      <w:marTop w:val="0"/>
      <w:marBottom w:val="0"/>
      <w:divBdr>
        <w:top w:val="none" w:sz="0" w:space="0" w:color="auto"/>
        <w:left w:val="none" w:sz="0" w:space="0" w:color="auto"/>
        <w:bottom w:val="none" w:sz="0" w:space="0" w:color="auto"/>
        <w:right w:val="none" w:sz="0" w:space="0" w:color="auto"/>
      </w:divBdr>
      <w:divsChild>
        <w:div w:id="1667323100">
          <w:marLeft w:val="0"/>
          <w:marRight w:val="1"/>
          <w:marTop w:val="0"/>
          <w:marBottom w:val="0"/>
          <w:divBdr>
            <w:top w:val="none" w:sz="0" w:space="0" w:color="auto"/>
            <w:left w:val="none" w:sz="0" w:space="0" w:color="auto"/>
            <w:bottom w:val="none" w:sz="0" w:space="0" w:color="auto"/>
            <w:right w:val="none" w:sz="0" w:space="0" w:color="auto"/>
          </w:divBdr>
          <w:divsChild>
            <w:div w:id="168058702">
              <w:marLeft w:val="0"/>
              <w:marRight w:val="0"/>
              <w:marTop w:val="0"/>
              <w:marBottom w:val="0"/>
              <w:divBdr>
                <w:top w:val="none" w:sz="0" w:space="0" w:color="auto"/>
                <w:left w:val="none" w:sz="0" w:space="0" w:color="auto"/>
                <w:bottom w:val="none" w:sz="0" w:space="0" w:color="auto"/>
                <w:right w:val="none" w:sz="0" w:space="0" w:color="auto"/>
              </w:divBdr>
              <w:divsChild>
                <w:div w:id="157893667">
                  <w:marLeft w:val="0"/>
                  <w:marRight w:val="1"/>
                  <w:marTop w:val="0"/>
                  <w:marBottom w:val="0"/>
                  <w:divBdr>
                    <w:top w:val="none" w:sz="0" w:space="0" w:color="auto"/>
                    <w:left w:val="none" w:sz="0" w:space="0" w:color="auto"/>
                    <w:bottom w:val="none" w:sz="0" w:space="0" w:color="auto"/>
                    <w:right w:val="none" w:sz="0" w:space="0" w:color="auto"/>
                  </w:divBdr>
                  <w:divsChild>
                    <w:div w:id="452948423">
                      <w:marLeft w:val="0"/>
                      <w:marRight w:val="0"/>
                      <w:marTop w:val="0"/>
                      <w:marBottom w:val="0"/>
                      <w:divBdr>
                        <w:top w:val="none" w:sz="0" w:space="0" w:color="auto"/>
                        <w:left w:val="none" w:sz="0" w:space="0" w:color="auto"/>
                        <w:bottom w:val="none" w:sz="0" w:space="0" w:color="auto"/>
                        <w:right w:val="none" w:sz="0" w:space="0" w:color="auto"/>
                      </w:divBdr>
                      <w:divsChild>
                        <w:div w:id="2022316141">
                          <w:marLeft w:val="0"/>
                          <w:marRight w:val="0"/>
                          <w:marTop w:val="0"/>
                          <w:marBottom w:val="0"/>
                          <w:divBdr>
                            <w:top w:val="none" w:sz="0" w:space="0" w:color="auto"/>
                            <w:left w:val="none" w:sz="0" w:space="0" w:color="auto"/>
                            <w:bottom w:val="none" w:sz="0" w:space="0" w:color="auto"/>
                            <w:right w:val="none" w:sz="0" w:space="0" w:color="auto"/>
                          </w:divBdr>
                          <w:divsChild>
                            <w:div w:id="323509484">
                              <w:marLeft w:val="0"/>
                              <w:marRight w:val="0"/>
                              <w:marTop w:val="120"/>
                              <w:marBottom w:val="360"/>
                              <w:divBdr>
                                <w:top w:val="none" w:sz="0" w:space="0" w:color="auto"/>
                                <w:left w:val="none" w:sz="0" w:space="0" w:color="auto"/>
                                <w:bottom w:val="none" w:sz="0" w:space="0" w:color="auto"/>
                                <w:right w:val="none" w:sz="0" w:space="0" w:color="auto"/>
                              </w:divBdr>
                              <w:divsChild>
                                <w:div w:id="214708408">
                                  <w:marLeft w:val="420"/>
                                  <w:marRight w:val="0"/>
                                  <w:marTop w:val="0"/>
                                  <w:marBottom w:val="0"/>
                                  <w:divBdr>
                                    <w:top w:val="none" w:sz="0" w:space="0" w:color="auto"/>
                                    <w:left w:val="none" w:sz="0" w:space="0" w:color="auto"/>
                                    <w:bottom w:val="none" w:sz="0" w:space="0" w:color="auto"/>
                                    <w:right w:val="none" w:sz="0" w:space="0" w:color="auto"/>
                                  </w:divBdr>
                                  <w:divsChild>
                                    <w:div w:id="888566786">
                                      <w:marLeft w:val="0"/>
                                      <w:marRight w:val="0"/>
                                      <w:marTop w:val="0"/>
                                      <w:marBottom w:val="0"/>
                                      <w:divBdr>
                                        <w:top w:val="none" w:sz="0" w:space="0" w:color="auto"/>
                                        <w:left w:val="none" w:sz="0" w:space="0" w:color="auto"/>
                                        <w:bottom w:val="none" w:sz="0" w:space="0" w:color="auto"/>
                                        <w:right w:val="none" w:sz="0" w:space="0" w:color="auto"/>
                                      </w:divBdr>
                                      <w:divsChild>
                                        <w:div w:id="1518546381">
                                          <w:marLeft w:val="0"/>
                                          <w:marRight w:val="0"/>
                                          <w:marTop w:val="0"/>
                                          <w:marBottom w:val="0"/>
                                          <w:divBdr>
                                            <w:top w:val="none" w:sz="0" w:space="0" w:color="auto"/>
                                            <w:left w:val="none" w:sz="0" w:space="0" w:color="auto"/>
                                            <w:bottom w:val="none" w:sz="0" w:space="0" w:color="auto"/>
                                            <w:right w:val="none" w:sz="0" w:space="0" w:color="auto"/>
                                          </w:divBdr>
                                        </w:div>
                                      </w:divsChild>
                                    </w:div>
                                    <w:div w:id="12198271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4497">
      <w:bodyDiv w:val="1"/>
      <w:marLeft w:val="0"/>
      <w:marRight w:val="0"/>
      <w:marTop w:val="0"/>
      <w:marBottom w:val="0"/>
      <w:divBdr>
        <w:top w:val="none" w:sz="0" w:space="0" w:color="auto"/>
        <w:left w:val="none" w:sz="0" w:space="0" w:color="auto"/>
        <w:bottom w:val="none" w:sz="0" w:space="0" w:color="auto"/>
        <w:right w:val="none" w:sz="0" w:space="0" w:color="auto"/>
      </w:divBdr>
      <w:divsChild>
        <w:div w:id="157186948">
          <w:marLeft w:val="0"/>
          <w:marRight w:val="1"/>
          <w:marTop w:val="0"/>
          <w:marBottom w:val="0"/>
          <w:divBdr>
            <w:top w:val="none" w:sz="0" w:space="0" w:color="auto"/>
            <w:left w:val="none" w:sz="0" w:space="0" w:color="auto"/>
            <w:bottom w:val="none" w:sz="0" w:space="0" w:color="auto"/>
            <w:right w:val="none" w:sz="0" w:space="0" w:color="auto"/>
          </w:divBdr>
          <w:divsChild>
            <w:div w:id="1022825991">
              <w:marLeft w:val="0"/>
              <w:marRight w:val="0"/>
              <w:marTop w:val="0"/>
              <w:marBottom w:val="0"/>
              <w:divBdr>
                <w:top w:val="none" w:sz="0" w:space="0" w:color="auto"/>
                <w:left w:val="none" w:sz="0" w:space="0" w:color="auto"/>
                <w:bottom w:val="none" w:sz="0" w:space="0" w:color="auto"/>
                <w:right w:val="none" w:sz="0" w:space="0" w:color="auto"/>
              </w:divBdr>
              <w:divsChild>
                <w:div w:id="633684391">
                  <w:marLeft w:val="0"/>
                  <w:marRight w:val="1"/>
                  <w:marTop w:val="0"/>
                  <w:marBottom w:val="0"/>
                  <w:divBdr>
                    <w:top w:val="none" w:sz="0" w:space="0" w:color="auto"/>
                    <w:left w:val="none" w:sz="0" w:space="0" w:color="auto"/>
                    <w:bottom w:val="none" w:sz="0" w:space="0" w:color="auto"/>
                    <w:right w:val="none" w:sz="0" w:space="0" w:color="auto"/>
                  </w:divBdr>
                  <w:divsChild>
                    <w:div w:id="715155267">
                      <w:marLeft w:val="0"/>
                      <w:marRight w:val="0"/>
                      <w:marTop w:val="0"/>
                      <w:marBottom w:val="0"/>
                      <w:divBdr>
                        <w:top w:val="none" w:sz="0" w:space="0" w:color="auto"/>
                        <w:left w:val="none" w:sz="0" w:space="0" w:color="auto"/>
                        <w:bottom w:val="none" w:sz="0" w:space="0" w:color="auto"/>
                        <w:right w:val="none" w:sz="0" w:space="0" w:color="auto"/>
                      </w:divBdr>
                      <w:divsChild>
                        <w:div w:id="2122216611">
                          <w:marLeft w:val="0"/>
                          <w:marRight w:val="0"/>
                          <w:marTop w:val="0"/>
                          <w:marBottom w:val="0"/>
                          <w:divBdr>
                            <w:top w:val="none" w:sz="0" w:space="0" w:color="auto"/>
                            <w:left w:val="none" w:sz="0" w:space="0" w:color="auto"/>
                            <w:bottom w:val="none" w:sz="0" w:space="0" w:color="auto"/>
                            <w:right w:val="none" w:sz="0" w:space="0" w:color="auto"/>
                          </w:divBdr>
                          <w:divsChild>
                            <w:div w:id="1682853483">
                              <w:marLeft w:val="0"/>
                              <w:marRight w:val="0"/>
                              <w:marTop w:val="120"/>
                              <w:marBottom w:val="360"/>
                              <w:divBdr>
                                <w:top w:val="none" w:sz="0" w:space="0" w:color="auto"/>
                                <w:left w:val="none" w:sz="0" w:space="0" w:color="auto"/>
                                <w:bottom w:val="none" w:sz="0" w:space="0" w:color="auto"/>
                                <w:right w:val="none" w:sz="0" w:space="0" w:color="auto"/>
                              </w:divBdr>
                              <w:divsChild>
                                <w:div w:id="610555078">
                                  <w:marLeft w:val="0"/>
                                  <w:marRight w:val="0"/>
                                  <w:marTop w:val="0"/>
                                  <w:marBottom w:val="0"/>
                                  <w:divBdr>
                                    <w:top w:val="none" w:sz="0" w:space="0" w:color="auto"/>
                                    <w:left w:val="none" w:sz="0" w:space="0" w:color="auto"/>
                                    <w:bottom w:val="none" w:sz="0" w:space="0" w:color="auto"/>
                                    <w:right w:val="none" w:sz="0" w:space="0" w:color="auto"/>
                                  </w:divBdr>
                                  <w:divsChild>
                                    <w:div w:id="7500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1245">
      <w:bodyDiv w:val="1"/>
      <w:marLeft w:val="0"/>
      <w:marRight w:val="0"/>
      <w:marTop w:val="0"/>
      <w:marBottom w:val="0"/>
      <w:divBdr>
        <w:top w:val="none" w:sz="0" w:space="0" w:color="auto"/>
        <w:left w:val="none" w:sz="0" w:space="0" w:color="auto"/>
        <w:bottom w:val="none" w:sz="0" w:space="0" w:color="auto"/>
        <w:right w:val="none" w:sz="0" w:space="0" w:color="auto"/>
      </w:divBdr>
      <w:divsChild>
        <w:div w:id="354968357">
          <w:marLeft w:val="0"/>
          <w:marRight w:val="1"/>
          <w:marTop w:val="0"/>
          <w:marBottom w:val="0"/>
          <w:divBdr>
            <w:top w:val="none" w:sz="0" w:space="0" w:color="auto"/>
            <w:left w:val="none" w:sz="0" w:space="0" w:color="auto"/>
            <w:bottom w:val="none" w:sz="0" w:space="0" w:color="auto"/>
            <w:right w:val="none" w:sz="0" w:space="0" w:color="auto"/>
          </w:divBdr>
          <w:divsChild>
            <w:div w:id="498424859">
              <w:marLeft w:val="0"/>
              <w:marRight w:val="0"/>
              <w:marTop w:val="0"/>
              <w:marBottom w:val="0"/>
              <w:divBdr>
                <w:top w:val="none" w:sz="0" w:space="0" w:color="auto"/>
                <w:left w:val="none" w:sz="0" w:space="0" w:color="auto"/>
                <w:bottom w:val="none" w:sz="0" w:space="0" w:color="auto"/>
                <w:right w:val="none" w:sz="0" w:space="0" w:color="auto"/>
              </w:divBdr>
              <w:divsChild>
                <w:div w:id="1980039636">
                  <w:marLeft w:val="0"/>
                  <w:marRight w:val="1"/>
                  <w:marTop w:val="0"/>
                  <w:marBottom w:val="0"/>
                  <w:divBdr>
                    <w:top w:val="none" w:sz="0" w:space="0" w:color="auto"/>
                    <w:left w:val="none" w:sz="0" w:space="0" w:color="auto"/>
                    <w:bottom w:val="none" w:sz="0" w:space="0" w:color="auto"/>
                    <w:right w:val="none" w:sz="0" w:space="0" w:color="auto"/>
                  </w:divBdr>
                  <w:divsChild>
                    <w:div w:id="132677500">
                      <w:marLeft w:val="0"/>
                      <w:marRight w:val="0"/>
                      <w:marTop w:val="0"/>
                      <w:marBottom w:val="0"/>
                      <w:divBdr>
                        <w:top w:val="none" w:sz="0" w:space="0" w:color="auto"/>
                        <w:left w:val="none" w:sz="0" w:space="0" w:color="auto"/>
                        <w:bottom w:val="none" w:sz="0" w:space="0" w:color="auto"/>
                        <w:right w:val="none" w:sz="0" w:space="0" w:color="auto"/>
                      </w:divBdr>
                      <w:divsChild>
                        <w:div w:id="652223177">
                          <w:marLeft w:val="0"/>
                          <w:marRight w:val="0"/>
                          <w:marTop w:val="0"/>
                          <w:marBottom w:val="0"/>
                          <w:divBdr>
                            <w:top w:val="none" w:sz="0" w:space="0" w:color="auto"/>
                            <w:left w:val="none" w:sz="0" w:space="0" w:color="auto"/>
                            <w:bottom w:val="none" w:sz="0" w:space="0" w:color="auto"/>
                            <w:right w:val="none" w:sz="0" w:space="0" w:color="auto"/>
                          </w:divBdr>
                          <w:divsChild>
                            <w:div w:id="227618403">
                              <w:marLeft w:val="0"/>
                              <w:marRight w:val="0"/>
                              <w:marTop w:val="120"/>
                              <w:marBottom w:val="360"/>
                              <w:divBdr>
                                <w:top w:val="none" w:sz="0" w:space="0" w:color="auto"/>
                                <w:left w:val="none" w:sz="0" w:space="0" w:color="auto"/>
                                <w:bottom w:val="none" w:sz="0" w:space="0" w:color="auto"/>
                                <w:right w:val="none" w:sz="0" w:space="0" w:color="auto"/>
                              </w:divBdr>
                              <w:divsChild>
                                <w:div w:id="23558656">
                                  <w:marLeft w:val="0"/>
                                  <w:marRight w:val="0"/>
                                  <w:marTop w:val="0"/>
                                  <w:marBottom w:val="0"/>
                                  <w:divBdr>
                                    <w:top w:val="none" w:sz="0" w:space="0" w:color="auto"/>
                                    <w:left w:val="none" w:sz="0" w:space="0" w:color="auto"/>
                                    <w:bottom w:val="none" w:sz="0" w:space="0" w:color="auto"/>
                                    <w:right w:val="none" w:sz="0" w:space="0" w:color="auto"/>
                                  </w:divBdr>
                                </w:div>
                                <w:div w:id="19311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851">
                          <w:marLeft w:val="0"/>
                          <w:marRight w:val="0"/>
                          <w:marTop w:val="0"/>
                          <w:marBottom w:val="0"/>
                          <w:divBdr>
                            <w:top w:val="none" w:sz="0" w:space="0" w:color="auto"/>
                            <w:left w:val="none" w:sz="0" w:space="0" w:color="auto"/>
                            <w:bottom w:val="none" w:sz="0" w:space="0" w:color="auto"/>
                            <w:right w:val="none" w:sz="0" w:space="0" w:color="auto"/>
                          </w:divBdr>
                          <w:divsChild>
                            <w:div w:id="3717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21705">
      <w:bodyDiv w:val="1"/>
      <w:marLeft w:val="0"/>
      <w:marRight w:val="0"/>
      <w:marTop w:val="0"/>
      <w:marBottom w:val="0"/>
      <w:divBdr>
        <w:top w:val="none" w:sz="0" w:space="0" w:color="auto"/>
        <w:left w:val="none" w:sz="0" w:space="0" w:color="auto"/>
        <w:bottom w:val="none" w:sz="0" w:space="0" w:color="auto"/>
        <w:right w:val="none" w:sz="0" w:space="0" w:color="auto"/>
      </w:divBdr>
      <w:divsChild>
        <w:div w:id="613487905">
          <w:marLeft w:val="0"/>
          <w:marRight w:val="1"/>
          <w:marTop w:val="0"/>
          <w:marBottom w:val="0"/>
          <w:divBdr>
            <w:top w:val="none" w:sz="0" w:space="0" w:color="auto"/>
            <w:left w:val="none" w:sz="0" w:space="0" w:color="auto"/>
            <w:bottom w:val="none" w:sz="0" w:space="0" w:color="auto"/>
            <w:right w:val="none" w:sz="0" w:space="0" w:color="auto"/>
          </w:divBdr>
          <w:divsChild>
            <w:div w:id="205921143">
              <w:marLeft w:val="0"/>
              <w:marRight w:val="0"/>
              <w:marTop w:val="0"/>
              <w:marBottom w:val="0"/>
              <w:divBdr>
                <w:top w:val="none" w:sz="0" w:space="0" w:color="auto"/>
                <w:left w:val="none" w:sz="0" w:space="0" w:color="auto"/>
                <w:bottom w:val="none" w:sz="0" w:space="0" w:color="auto"/>
                <w:right w:val="none" w:sz="0" w:space="0" w:color="auto"/>
              </w:divBdr>
              <w:divsChild>
                <w:div w:id="1648247179">
                  <w:marLeft w:val="0"/>
                  <w:marRight w:val="1"/>
                  <w:marTop w:val="0"/>
                  <w:marBottom w:val="0"/>
                  <w:divBdr>
                    <w:top w:val="none" w:sz="0" w:space="0" w:color="auto"/>
                    <w:left w:val="none" w:sz="0" w:space="0" w:color="auto"/>
                    <w:bottom w:val="none" w:sz="0" w:space="0" w:color="auto"/>
                    <w:right w:val="none" w:sz="0" w:space="0" w:color="auto"/>
                  </w:divBdr>
                  <w:divsChild>
                    <w:div w:id="33508620">
                      <w:marLeft w:val="0"/>
                      <w:marRight w:val="0"/>
                      <w:marTop w:val="0"/>
                      <w:marBottom w:val="0"/>
                      <w:divBdr>
                        <w:top w:val="none" w:sz="0" w:space="0" w:color="auto"/>
                        <w:left w:val="none" w:sz="0" w:space="0" w:color="auto"/>
                        <w:bottom w:val="none" w:sz="0" w:space="0" w:color="auto"/>
                        <w:right w:val="none" w:sz="0" w:space="0" w:color="auto"/>
                      </w:divBdr>
                      <w:divsChild>
                        <w:div w:id="608778597">
                          <w:marLeft w:val="0"/>
                          <w:marRight w:val="0"/>
                          <w:marTop w:val="0"/>
                          <w:marBottom w:val="0"/>
                          <w:divBdr>
                            <w:top w:val="none" w:sz="0" w:space="0" w:color="auto"/>
                            <w:left w:val="none" w:sz="0" w:space="0" w:color="auto"/>
                            <w:bottom w:val="none" w:sz="0" w:space="0" w:color="auto"/>
                            <w:right w:val="none" w:sz="0" w:space="0" w:color="auto"/>
                          </w:divBdr>
                          <w:divsChild>
                            <w:div w:id="2073887031">
                              <w:marLeft w:val="0"/>
                              <w:marRight w:val="0"/>
                              <w:marTop w:val="120"/>
                              <w:marBottom w:val="360"/>
                              <w:divBdr>
                                <w:top w:val="none" w:sz="0" w:space="0" w:color="auto"/>
                                <w:left w:val="none" w:sz="0" w:space="0" w:color="auto"/>
                                <w:bottom w:val="none" w:sz="0" w:space="0" w:color="auto"/>
                                <w:right w:val="none" w:sz="0" w:space="0" w:color="auto"/>
                              </w:divBdr>
                              <w:divsChild>
                                <w:div w:id="2058972791">
                                  <w:marLeft w:val="420"/>
                                  <w:marRight w:val="0"/>
                                  <w:marTop w:val="0"/>
                                  <w:marBottom w:val="0"/>
                                  <w:divBdr>
                                    <w:top w:val="none" w:sz="0" w:space="0" w:color="auto"/>
                                    <w:left w:val="none" w:sz="0" w:space="0" w:color="auto"/>
                                    <w:bottom w:val="none" w:sz="0" w:space="0" w:color="auto"/>
                                    <w:right w:val="none" w:sz="0" w:space="0" w:color="auto"/>
                                  </w:divBdr>
                                  <w:divsChild>
                                    <w:div w:id="254100452">
                                      <w:marLeft w:val="0"/>
                                      <w:marRight w:val="0"/>
                                      <w:marTop w:val="34"/>
                                      <w:marBottom w:val="34"/>
                                      <w:divBdr>
                                        <w:top w:val="none" w:sz="0" w:space="0" w:color="auto"/>
                                        <w:left w:val="none" w:sz="0" w:space="0" w:color="auto"/>
                                        <w:bottom w:val="none" w:sz="0" w:space="0" w:color="auto"/>
                                        <w:right w:val="none" w:sz="0" w:space="0" w:color="auto"/>
                                      </w:divBdr>
                                    </w:div>
                                    <w:div w:id="1877426921">
                                      <w:marLeft w:val="0"/>
                                      <w:marRight w:val="0"/>
                                      <w:marTop w:val="0"/>
                                      <w:marBottom w:val="0"/>
                                      <w:divBdr>
                                        <w:top w:val="none" w:sz="0" w:space="0" w:color="auto"/>
                                        <w:left w:val="none" w:sz="0" w:space="0" w:color="auto"/>
                                        <w:bottom w:val="none" w:sz="0" w:space="0" w:color="auto"/>
                                        <w:right w:val="none" w:sz="0" w:space="0" w:color="auto"/>
                                      </w:divBdr>
                                      <w:divsChild>
                                        <w:div w:id="7680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845631">
      <w:bodyDiv w:val="1"/>
      <w:marLeft w:val="0"/>
      <w:marRight w:val="0"/>
      <w:marTop w:val="0"/>
      <w:marBottom w:val="0"/>
      <w:divBdr>
        <w:top w:val="none" w:sz="0" w:space="0" w:color="auto"/>
        <w:left w:val="none" w:sz="0" w:space="0" w:color="auto"/>
        <w:bottom w:val="none" w:sz="0" w:space="0" w:color="auto"/>
        <w:right w:val="none" w:sz="0" w:space="0" w:color="auto"/>
      </w:divBdr>
      <w:divsChild>
        <w:div w:id="1707756574">
          <w:marLeft w:val="0"/>
          <w:marRight w:val="1"/>
          <w:marTop w:val="0"/>
          <w:marBottom w:val="0"/>
          <w:divBdr>
            <w:top w:val="none" w:sz="0" w:space="0" w:color="auto"/>
            <w:left w:val="none" w:sz="0" w:space="0" w:color="auto"/>
            <w:bottom w:val="none" w:sz="0" w:space="0" w:color="auto"/>
            <w:right w:val="none" w:sz="0" w:space="0" w:color="auto"/>
          </w:divBdr>
          <w:divsChild>
            <w:div w:id="1418358391">
              <w:marLeft w:val="0"/>
              <w:marRight w:val="0"/>
              <w:marTop w:val="0"/>
              <w:marBottom w:val="0"/>
              <w:divBdr>
                <w:top w:val="none" w:sz="0" w:space="0" w:color="auto"/>
                <w:left w:val="none" w:sz="0" w:space="0" w:color="auto"/>
                <w:bottom w:val="none" w:sz="0" w:space="0" w:color="auto"/>
                <w:right w:val="none" w:sz="0" w:space="0" w:color="auto"/>
              </w:divBdr>
              <w:divsChild>
                <w:div w:id="716972667">
                  <w:marLeft w:val="0"/>
                  <w:marRight w:val="1"/>
                  <w:marTop w:val="0"/>
                  <w:marBottom w:val="0"/>
                  <w:divBdr>
                    <w:top w:val="none" w:sz="0" w:space="0" w:color="auto"/>
                    <w:left w:val="none" w:sz="0" w:space="0" w:color="auto"/>
                    <w:bottom w:val="none" w:sz="0" w:space="0" w:color="auto"/>
                    <w:right w:val="none" w:sz="0" w:space="0" w:color="auto"/>
                  </w:divBdr>
                  <w:divsChild>
                    <w:div w:id="2141218344">
                      <w:marLeft w:val="0"/>
                      <w:marRight w:val="0"/>
                      <w:marTop w:val="0"/>
                      <w:marBottom w:val="0"/>
                      <w:divBdr>
                        <w:top w:val="none" w:sz="0" w:space="0" w:color="auto"/>
                        <w:left w:val="none" w:sz="0" w:space="0" w:color="auto"/>
                        <w:bottom w:val="none" w:sz="0" w:space="0" w:color="auto"/>
                        <w:right w:val="none" w:sz="0" w:space="0" w:color="auto"/>
                      </w:divBdr>
                      <w:divsChild>
                        <w:div w:id="423770786">
                          <w:marLeft w:val="0"/>
                          <w:marRight w:val="0"/>
                          <w:marTop w:val="0"/>
                          <w:marBottom w:val="0"/>
                          <w:divBdr>
                            <w:top w:val="none" w:sz="0" w:space="0" w:color="auto"/>
                            <w:left w:val="none" w:sz="0" w:space="0" w:color="auto"/>
                            <w:bottom w:val="none" w:sz="0" w:space="0" w:color="auto"/>
                            <w:right w:val="none" w:sz="0" w:space="0" w:color="auto"/>
                          </w:divBdr>
                          <w:divsChild>
                            <w:div w:id="1386830528">
                              <w:marLeft w:val="0"/>
                              <w:marRight w:val="0"/>
                              <w:marTop w:val="120"/>
                              <w:marBottom w:val="360"/>
                              <w:divBdr>
                                <w:top w:val="none" w:sz="0" w:space="0" w:color="auto"/>
                                <w:left w:val="none" w:sz="0" w:space="0" w:color="auto"/>
                                <w:bottom w:val="none" w:sz="0" w:space="0" w:color="auto"/>
                                <w:right w:val="none" w:sz="0" w:space="0" w:color="auto"/>
                              </w:divBdr>
                              <w:divsChild>
                                <w:div w:id="180824773">
                                  <w:marLeft w:val="0"/>
                                  <w:marRight w:val="0"/>
                                  <w:marTop w:val="0"/>
                                  <w:marBottom w:val="0"/>
                                  <w:divBdr>
                                    <w:top w:val="none" w:sz="0" w:space="0" w:color="auto"/>
                                    <w:left w:val="none" w:sz="0" w:space="0" w:color="auto"/>
                                    <w:bottom w:val="none" w:sz="0" w:space="0" w:color="auto"/>
                                    <w:right w:val="none" w:sz="0" w:space="0" w:color="auto"/>
                                  </w:divBdr>
                                </w:div>
                                <w:div w:id="13961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83952">
      <w:bodyDiv w:val="1"/>
      <w:marLeft w:val="0"/>
      <w:marRight w:val="0"/>
      <w:marTop w:val="0"/>
      <w:marBottom w:val="0"/>
      <w:divBdr>
        <w:top w:val="none" w:sz="0" w:space="0" w:color="auto"/>
        <w:left w:val="none" w:sz="0" w:space="0" w:color="auto"/>
        <w:bottom w:val="none" w:sz="0" w:space="0" w:color="auto"/>
        <w:right w:val="none" w:sz="0" w:space="0" w:color="auto"/>
      </w:divBdr>
      <w:divsChild>
        <w:div w:id="224755025">
          <w:marLeft w:val="0"/>
          <w:marRight w:val="1"/>
          <w:marTop w:val="0"/>
          <w:marBottom w:val="0"/>
          <w:divBdr>
            <w:top w:val="none" w:sz="0" w:space="0" w:color="auto"/>
            <w:left w:val="none" w:sz="0" w:space="0" w:color="auto"/>
            <w:bottom w:val="none" w:sz="0" w:space="0" w:color="auto"/>
            <w:right w:val="none" w:sz="0" w:space="0" w:color="auto"/>
          </w:divBdr>
          <w:divsChild>
            <w:div w:id="648287130">
              <w:marLeft w:val="0"/>
              <w:marRight w:val="0"/>
              <w:marTop w:val="0"/>
              <w:marBottom w:val="0"/>
              <w:divBdr>
                <w:top w:val="none" w:sz="0" w:space="0" w:color="auto"/>
                <w:left w:val="none" w:sz="0" w:space="0" w:color="auto"/>
                <w:bottom w:val="none" w:sz="0" w:space="0" w:color="auto"/>
                <w:right w:val="none" w:sz="0" w:space="0" w:color="auto"/>
              </w:divBdr>
              <w:divsChild>
                <w:div w:id="1395814182">
                  <w:marLeft w:val="0"/>
                  <w:marRight w:val="1"/>
                  <w:marTop w:val="0"/>
                  <w:marBottom w:val="0"/>
                  <w:divBdr>
                    <w:top w:val="none" w:sz="0" w:space="0" w:color="auto"/>
                    <w:left w:val="none" w:sz="0" w:space="0" w:color="auto"/>
                    <w:bottom w:val="none" w:sz="0" w:space="0" w:color="auto"/>
                    <w:right w:val="none" w:sz="0" w:space="0" w:color="auto"/>
                  </w:divBdr>
                  <w:divsChild>
                    <w:div w:id="2007325054">
                      <w:marLeft w:val="0"/>
                      <w:marRight w:val="0"/>
                      <w:marTop w:val="0"/>
                      <w:marBottom w:val="0"/>
                      <w:divBdr>
                        <w:top w:val="none" w:sz="0" w:space="0" w:color="auto"/>
                        <w:left w:val="none" w:sz="0" w:space="0" w:color="auto"/>
                        <w:bottom w:val="none" w:sz="0" w:space="0" w:color="auto"/>
                        <w:right w:val="none" w:sz="0" w:space="0" w:color="auto"/>
                      </w:divBdr>
                      <w:divsChild>
                        <w:div w:id="446897651">
                          <w:marLeft w:val="0"/>
                          <w:marRight w:val="0"/>
                          <w:marTop w:val="0"/>
                          <w:marBottom w:val="0"/>
                          <w:divBdr>
                            <w:top w:val="none" w:sz="0" w:space="0" w:color="auto"/>
                            <w:left w:val="none" w:sz="0" w:space="0" w:color="auto"/>
                            <w:bottom w:val="none" w:sz="0" w:space="0" w:color="auto"/>
                            <w:right w:val="none" w:sz="0" w:space="0" w:color="auto"/>
                          </w:divBdr>
                          <w:divsChild>
                            <w:div w:id="1217741622">
                              <w:marLeft w:val="0"/>
                              <w:marRight w:val="0"/>
                              <w:marTop w:val="120"/>
                              <w:marBottom w:val="360"/>
                              <w:divBdr>
                                <w:top w:val="none" w:sz="0" w:space="0" w:color="auto"/>
                                <w:left w:val="none" w:sz="0" w:space="0" w:color="auto"/>
                                <w:bottom w:val="none" w:sz="0" w:space="0" w:color="auto"/>
                                <w:right w:val="none" w:sz="0" w:space="0" w:color="auto"/>
                              </w:divBdr>
                              <w:divsChild>
                                <w:div w:id="152794419">
                                  <w:marLeft w:val="0"/>
                                  <w:marRight w:val="0"/>
                                  <w:marTop w:val="0"/>
                                  <w:marBottom w:val="0"/>
                                  <w:divBdr>
                                    <w:top w:val="none" w:sz="0" w:space="0" w:color="auto"/>
                                    <w:left w:val="none" w:sz="0" w:space="0" w:color="auto"/>
                                    <w:bottom w:val="none" w:sz="0" w:space="0" w:color="auto"/>
                                    <w:right w:val="none" w:sz="0" w:space="0" w:color="auto"/>
                                  </w:divBdr>
                                  <w:divsChild>
                                    <w:div w:id="3605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5026">
      <w:bodyDiv w:val="1"/>
      <w:marLeft w:val="0"/>
      <w:marRight w:val="0"/>
      <w:marTop w:val="0"/>
      <w:marBottom w:val="0"/>
      <w:divBdr>
        <w:top w:val="none" w:sz="0" w:space="0" w:color="auto"/>
        <w:left w:val="none" w:sz="0" w:space="0" w:color="auto"/>
        <w:bottom w:val="none" w:sz="0" w:space="0" w:color="auto"/>
        <w:right w:val="none" w:sz="0" w:space="0" w:color="auto"/>
      </w:divBdr>
      <w:divsChild>
        <w:div w:id="1716418750">
          <w:marLeft w:val="0"/>
          <w:marRight w:val="1"/>
          <w:marTop w:val="0"/>
          <w:marBottom w:val="0"/>
          <w:divBdr>
            <w:top w:val="none" w:sz="0" w:space="0" w:color="auto"/>
            <w:left w:val="none" w:sz="0" w:space="0" w:color="auto"/>
            <w:bottom w:val="none" w:sz="0" w:space="0" w:color="auto"/>
            <w:right w:val="none" w:sz="0" w:space="0" w:color="auto"/>
          </w:divBdr>
          <w:divsChild>
            <w:div w:id="1697581126">
              <w:marLeft w:val="0"/>
              <w:marRight w:val="0"/>
              <w:marTop w:val="0"/>
              <w:marBottom w:val="0"/>
              <w:divBdr>
                <w:top w:val="none" w:sz="0" w:space="0" w:color="auto"/>
                <w:left w:val="none" w:sz="0" w:space="0" w:color="auto"/>
                <w:bottom w:val="none" w:sz="0" w:space="0" w:color="auto"/>
                <w:right w:val="none" w:sz="0" w:space="0" w:color="auto"/>
              </w:divBdr>
              <w:divsChild>
                <w:div w:id="331958850">
                  <w:marLeft w:val="0"/>
                  <w:marRight w:val="1"/>
                  <w:marTop w:val="0"/>
                  <w:marBottom w:val="0"/>
                  <w:divBdr>
                    <w:top w:val="none" w:sz="0" w:space="0" w:color="auto"/>
                    <w:left w:val="none" w:sz="0" w:space="0" w:color="auto"/>
                    <w:bottom w:val="none" w:sz="0" w:space="0" w:color="auto"/>
                    <w:right w:val="none" w:sz="0" w:space="0" w:color="auto"/>
                  </w:divBdr>
                  <w:divsChild>
                    <w:div w:id="139808424">
                      <w:marLeft w:val="0"/>
                      <w:marRight w:val="0"/>
                      <w:marTop w:val="0"/>
                      <w:marBottom w:val="0"/>
                      <w:divBdr>
                        <w:top w:val="none" w:sz="0" w:space="0" w:color="auto"/>
                        <w:left w:val="none" w:sz="0" w:space="0" w:color="auto"/>
                        <w:bottom w:val="none" w:sz="0" w:space="0" w:color="auto"/>
                        <w:right w:val="none" w:sz="0" w:space="0" w:color="auto"/>
                      </w:divBdr>
                      <w:divsChild>
                        <w:div w:id="1178807719">
                          <w:marLeft w:val="0"/>
                          <w:marRight w:val="0"/>
                          <w:marTop w:val="0"/>
                          <w:marBottom w:val="0"/>
                          <w:divBdr>
                            <w:top w:val="none" w:sz="0" w:space="0" w:color="auto"/>
                            <w:left w:val="none" w:sz="0" w:space="0" w:color="auto"/>
                            <w:bottom w:val="none" w:sz="0" w:space="0" w:color="auto"/>
                            <w:right w:val="none" w:sz="0" w:space="0" w:color="auto"/>
                          </w:divBdr>
                          <w:divsChild>
                            <w:div w:id="1284462226">
                              <w:marLeft w:val="0"/>
                              <w:marRight w:val="0"/>
                              <w:marTop w:val="120"/>
                              <w:marBottom w:val="360"/>
                              <w:divBdr>
                                <w:top w:val="none" w:sz="0" w:space="0" w:color="auto"/>
                                <w:left w:val="none" w:sz="0" w:space="0" w:color="auto"/>
                                <w:bottom w:val="none" w:sz="0" w:space="0" w:color="auto"/>
                                <w:right w:val="none" w:sz="0" w:space="0" w:color="auto"/>
                              </w:divBdr>
                              <w:divsChild>
                                <w:div w:id="1697387957">
                                  <w:marLeft w:val="420"/>
                                  <w:marRight w:val="0"/>
                                  <w:marTop w:val="0"/>
                                  <w:marBottom w:val="0"/>
                                  <w:divBdr>
                                    <w:top w:val="none" w:sz="0" w:space="0" w:color="auto"/>
                                    <w:left w:val="none" w:sz="0" w:space="0" w:color="auto"/>
                                    <w:bottom w:val="none" w:sz="0" w:space="0" w:color="auto"/>
                                    <w:right w:val="none" w:sz="0" w:space="0" w:color="auto"/>
                                  </w:divBdr>
                                  <w:divsChild>
                                    <w:div w:id="677118029">
                                      <w:marLeft w:val="0"/>
                                      <w:marRight w:val="0"/>
                                      <w:marTop w:val="34"/>
                                      <w:marBottom w:val="34"/>
                                      <w:divBdr>
                                        <w:top w:val="none" w:sz="0" w:space="0" w:color="auto"/>
                                        <w:left w:val="none" w:sz="0" w:space="0" w:color="auto"/>
                                        <w:bottom w:val="none" w:sz="0" w:space="0" w:color="auto"/>
                                        <w:right w:val="none" w:sz="0" w:space="0" w:color="auto"/>
                                      </w:divBdr>
                                    </w:div>
                                    <w:div w:id="1686402379">
                                      <w:marLeft w:val="0"/>
                                      <w:marRight w:val="0"/>
                                      <w:marTop w:val="0"/>
                                      <w:marBottom w:val="0"/>
                                      <w:divBdr>
                                        <w:top w:val="none" w:sz="0" w:space="0" w:color="auto"/>
                                        <w:left w:val="none" w:sz="0" w:space="0" w:color="auto"/>
                                        <w:bottom w:val="none" w:sz="0" w:space="0" w:color="auto"/>
                                        <w:right w:val="none" w:sz="0" w:space="0" w:color="auto"/>
                                      </w:divBdr>
                                      <w:divsChild>
                                        <w:div w:id="780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486557">
      <w:bodyDiv w:val="1"/>
      <w:marLeft w:val="0"/>
      <w:marRight w:val="0"/>
      <w:marTop w:val="0"/>
      <w:marBottom w:val="0"/>
      <w:divBdr>
        <w:top w:val="none" w:sz="0" w:space="0" w:color="auto"/>
        <w:left w:val="none" w:sz="0" w:space="0" w:color="auto"/>
        <w:bottom w:val="none" w:sz="0" w:space="0" w:color="auto"/>
        <w:right w:val="none" w:sz="0" w:space="0" w:color="auto"/>
      </w:divBdr>
      <w:divsChild>
        <w:div w:id="874193467">
          <w:marLeft w:val="0"/>
          <w:marRight w:val="1"/>
          <w:marTop w:val="0"/>
          <w:marBottom w:val="0"/>
          <w:divBdr>
            <w:top w:val="none" w:sz="0" w:space="0" w:color="auto"/>
            <w:left w:val="none" w:sz="0" w:space="0" w:color="auto"/>
            <w:bottom w:val="none" w:sz="0" w:space="0" w:color="auto"/>
            <w:right w:val="none" w:sz="0" w:space="0" w:color="auto"/>
          </w:divBdr>
          <w:divsChild>
            <w:div w:id="1860853224">
              <w:marLeft w:val="0"/>
              <w:marRight w:val="0"/>
              <w:marTop w:val="0"/>
              <w:marBottom w:val="0"/>
              <w:divBdr>
                <w:top w:val="none" w:sz="0" w:space="0" w:color="auto"/>
                <w:left w:val="none" w:sz="0" w:space="0" w:color="auto"/>
                <w:bottom w:val="none" w:sz="0" w:space="0" w:color="auto"/>
                <w:right w:val="none" w:sz="0" w:space="0" w:color="auto"/>
              </w:divBdr>
              <w:divsChild>
                <w:div w:id="1470828448">
                  <w:marLeft w:val="0"/>
                  <w:marRight w:val="1"/>
                  <w:marTop w:val="0"/>
                  <w:marBottom w:val="0"/>
                  <w:divBdr>
                    <w:top w:val="none" w:sz="0" w:space="0" w:color="auto"/>
                    <w:left w:val="none" w:sz="0" w:space="0" w:color="auto"/>
                    <w:bottom w:val="none" w:sz="0" w:space="0" w:color="auto"/>
                    <w:right w:val="none" w:sz="0" w:space="0" w:color="auto"/>
                  </w:divBdr>
                  <w:divsChild>
                    <w:div w:id="1153136837">
                      <w:marLeft w:val="0"/>
                      <w:marRight w:val="0"/>
                      <w:marTop w:val="0"/>
                      <w:marBottom w:val="0"/>
                      <w:divBdr>
                        <w:top w:val="none" w:sz="0" w:space="0" w:color="auto"/>
                        <w:left w:val="none" w:sz="0" w:space="0" w:color="auto"/>
                        <w:bottom w:val="none" w:sz="0" w:space="0" w:color="auto"/>
                        <w:right w:val="none" w:sz="0" w:space="0" w:color="auto"/>
                      </w:divBdr>
                      <w:divsChild>
                        <w:div w:id="460611763">
                          <w:marLeft w:val="0"/>
                          <w:marRight w:val="0"/>
                          <w:marTop w:val="0"/>
                          <w:marBottom w:val="0"/>
                          <w:divBdr>
                            <w:top w:val="none" w:sz="0" w:space="0" w:color="auto"/>
                            <w:left w:val="none" w:sz="0" w:space="0" w:color="auto"/>
                            <w:bottom w:val="none" w:sz="0" w:space="0" w:color="auto"/>
                            <w:right w:val="none" w:sz="0" w:space="0" w:color="auto"/>
                          </w:divBdr>
                          <w:divsChild>
                            <w:div w:id="1835606259">
                              <w:marLeft w:val="0"/>
                              <w:marRight w:val="0"/>
                              <w:marTop w:val="120"/>
                              <w:marBottom w:val="360"/>
                              <w:divBdr>
                                <w:top w:val="none" w:sz="0" w:space="0" w:color="auto"/>
                                <w:left w:val="none" w:sz="0" w:space="0" w:color="auto"/>
                                <w:bottom w:val="none" w:sz="0" w:space="0" w:color="auto"/>
                                <w:right w:val="none" w:sz="0" w:space="0" w:color="auto"/>
                              </w:divBdr>
                              <w:divsChild>
                                <w:div w:id="457070537">
                                  <w:marLeft w:val="0"/>
                                  <w:marRight w:val="0"/>
                                  <w:marTop w:val="0"/>
                                  <w:marBottom w:val="0"/>
                                  <w:divBdr>
                                    <w:top w:val="none" w:sz="0" w:space="0" w:color="auto"/>
                                    <w:left w:val="none" w:sz="0" w:space="0" w:color="auto"/>
                                    <w:bottom w:val="none" w:sz="0" w:space="0" w:color="auto"/>
                                    <w:right w:val="none" w:sz="0" w:space="0" w:color="auto"/>
                                  </w:divBdr>
                                </w:div>
                                <w:div w:id="15617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17291">
      <w:bodyDiv w:val="1"/>
      <w:marLeft w:val="0"/>
      <w:marRight w:val="0"/>
      <w:marTop w:val="0"/>
      <w:marBottom w:val="0"/>
      <w:divBdr>
        <w:top w:val="none" w:sz="0" w:space="0" w:color="auto"/>
        <w:left w:val="none" w:sz="0" w:space="0" w:color="auto"/>
        <w:bottom w:val="none" w:sz="0" w:space="0" w:color="auto"/>
        <w:right w:val="none" w:sz="0" w:space="0" w:color="auto"/>
      </w:divBdr>
      <w:divsChild>
        <w:div w:id="178354429">
          <w:marLeft w:val="0"/>
          <w:marRight w:val="1"/>
          <w:marTop w:val="0"/>
          <w:marBottom w:val="0"/>
          <w:divBdr>
            <w:top w:val="none" w:sz="0" w:space="0" w:color="auto"/>
            <w:left w:val="none" w:sz="0" w:space="0" w:color="auto"/>
            <w:bottom w:val="none" w:sz="0" w:space="0" w:color="auto"/>
            <w:right w:val="none" w:sz="0" w:space="0" w:color="auto"/>
          </w:divBdr>
          <w:divsChild>
            <w:div w:id="1338121862">
              <w:marLeft w:val="0"/>
              <w:marRight w:val="0"/>
              <w:marTop w:val="0"/>
              <w:marBottom w:val="0"/>
              <w:divBdr>
                <w:top w:val="none" w:sz="0" w:space="0" w:color="auto"/>
                <w:left w:val="none" w:sz="0" w:space="0" w:color="auto"/>
                <w:bottom w:val="none" w:sz="0" w:space="0" w:color="auto"/>
                <w:right w:val="none" w:sz="0" w:space="0" w:color="auto"/>
              </w:divBdr>
              <w:divsChild>
                <w:div w:id="479809120">
                  <w:marLeft w:val="0"/>
                  <w:marRight w:val="1"/>
                  <w:marTop w:val="0"/>
                  <w:marBottom w:val="0"/>
                  <w:divBdr>
                    <w:top w:val="none" w:sz="0" w:space="0" w:color="auto"/>
                    <w:left w:val="none" w:sz="0" w:space="0" w:color="auto"/>
                    <w:bottom w:val="none" w:sz="0" w:space="0" w:color="auto"/>
                    <w:right w:val="none" w:sz="0" w:space="0" w:color="auto"/>
                  </w:divBdr>
                  <w:divsChild>
                    <w:div w:id="1803574703">
                      <w:marLeft w:val="0"/>
                      <w:marRight w:val="0"/>
                      <w:marTop w:val="0"/>
                      <w:marBottom w:val="0"/>
                      <w:divBdr>
                        <w:top w:val="none" w:sz="0" w:space="0" w:color="auto"/>
                        <w:left w:val="none" w:sz="0" w:space="0" w:color="auto"/>
                        <w:bottom w:val="none" w:sz="0" w:space="0" w:color="auto"/>
                        <w:right w:val="none" w:sz="0" w:space="0" w:color="auto"/>
                      </w:divBdr>
                      <w:divsChild>
                        <w:div w:id="1309556543">
                          <w:marLeft w:val="0"/>
                          <w:marRight w:val="0"/>
                          <w:marTop w:val="0"/>
                          <w:marBottom w:val="0"/>
                          <w:divBdr>
                            <w:top w:val="none" w:sz="0" w:space="0" w:color="auto"/>
                            <w:left w:val="none" w:sz="0" w:space="0" w:color="auto"/>
                            <w:bottom w:val="none" w:sz="0" w:space="0" w:color="auto"/>
                            <w:right w:val="none" w:sz="0" w:space="0" w:color="auto"/>
                          </w:divBdr>
                          <w:divsChild>
                            <w:div w:id="1677223812">
                              <w:marLeft w:val="0"/>
                              <w:marRight w:val="0"/>
                              <w:marTop w:val="120"/>
                              <w:marBottom w:val="360"/>
                              <w:divBdr>
                                <w:top w:val="none" w:sz="0" w:space="0" w:color="auto"/>
                                <w:left w:val="none" w:sz="0" w:space="0" w:color="auto"/>
                                <w:bottom w:val="none" w:sz="0" w:space="0" w:color="auto"/>
                                <w:right w:val="none" w:sz="0" w:space="0" w:color="auto"/>
                              </w:divBdr>
                              <w:divsChild>
                                <w:div w:id="1495991626">
                                  <w:marLeft w:val="420"/>
                                  <w:marRight w:val="0"/>
                                  <w:marTop w:val="0"/>
                                  <w:marBottom w:val="0"/>
                                  <w:divBdr>
                                    <w:top w:val="none" w:sz="0" w:space="0" w:color="auto"/>
                                    <w:left w:val="none" w:sz="0" w:space="0" w:color="auto"/>
                                    <w:bottom w:val="none" w:sz="0" w:space="0" w:color="auto"/>
                                    <w:right w:val="none" w:sz="0" w:space="0" w:color="auto"/>
                                  </w:divBdr>
                                  <w:divsChild>
                                    <w:div w:id="1096363906">
                                      <w:marLeft w:val="0"/>
                                      <w:marRight w:val="0"/>
                                      <w:marTop w:val="34"/>
                                      <w:marBottom w:val="34"/>
                                      <w:divBdr>
                                        <w:top w:val="none" w:sz="0" w:space="0" w:color="auto"/>
                                        <w:left w:val="none" w:sz="0" w:space="0" w:color="auto"/>
                                        <w:bottom w:val="none" w:sz="0" w:space="0" w:color="auto"/>
                                        <w:right w:val="none" w:sz="0" w:space="0" w:color="auto"/>
                                      </w:divBdr>
                                    </w:div>
                                    <w:div w:id="1689677714">
                                      <w:marLeft w:val="0"/>
                                      <w:marRight w:val="0"/>
                                      <w:marTop w:val="0"/>
                                      <w:marBottom w:val="0"/>
                                      <w:divBdr>
                                        <w:top w:val="none" w:sz="0" w:space="0" w:color="auto"/>
                                        <w:left w:val="none" w:sz="0" w:space="0" w:color="auto"/>
                                        <w:bottom w:val="none" w:sz="0" w:space="0" w:color="auto"/>
                                        <w:right w:val="none" w:sz="0" w:space="0" w:color="auto"/>
                                      </w:divBdr>
                                      <w:divsChild>
                                        <w:div w:id="3735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849975">
      <w:bodyDiv w:val="1"/>
      <w:marLeft w:val="0"/>
      <w:marRight w:val="0"/>
      <w:marTop w:val="0"/>
      <w:marBottom w:val="0"/>
      <w:divBdr>
        <w:top w:val="none" w:sz="0" w:space="0" w:color="auto"/>
        <w:left w:val="none" w:sz="0" w:space="0" w:color="auto"/>
        <w:bottom w:val="none" w:sz="0" w:space="0" w:color="auto"/>
        <w:right w:val="none" w:sz="0" w:space="0" w:color="auto"/>
      </w:divBdr>
      <w:divsChild>
        <w:div w:id="1890267154">
          <w:marLeft w:val="0"/>
          <w:marRight w:val="1"/>
          <w:marTop w:val="0"/>
          <w:marBottom w:val="0"/>
          <w:divBdr>
            <w:top w:val="none" w:sz="0" w:space="0" w:color="auto"/>
            <w:left w:val="none" w:sz="0" w:space="0" w:color="auto"/>
            <w:bottom w:val="none" w:sz="0" w:space="0" w:color="auto"/>
            <w:right w:val="none" w:sz="0" w:space="0" w:color="auto"/>
          </w:divBdr>
          <w:divsChild>
            <w:div w:id="1486781708">
              <w:marLeft w:val="0"/>
              <w:marRight w:val="0"/>
              <w:marTop w:val="0"/>
              <w:marBottom w:val="0"/>
              <w:divBdr>
                <w:top w:val="none" w:sz="0" w:space="0" w:color="auto"/>
                <w:left w:val="none" w:sz="0" w:space="0" w:color="auto"/>
                <w:bottom w:val="none" w:sz="0" w:space="0" w:color="auto"/>
                <w:right w:val="none" w:sz="0" w:space="0" w:color="auto"/>
              </w:divBdr>
              <w:divsChild>
                <w:div w:id="1575310321">
                  <w:marLeft w:val="0"/>
                  <w:marRight w:val="1"/>
                  <w:marTop w:val="0"/>
                  <w:marBottom w:val="0"/>
                  <w:divBdr>
                    <w:top w:val="none" w:sz="0" w:space="0" w:color="auto"/>
                    <w:left w:val="none" w:sz="0" w:space="0" w:color="auto"/>
                    <w:bottom w:val="none" w:sz="0" w:space="0" w:color="auto"/>
                    <w:right w:val="none" w:sz="0" w:space="0" w:color="auto"/>
                  </w:divBdr>
                  <w:divsChild>
                    <w:div w:id="1543636671">
                      <w:marLeft w:val="0"/>
                      <w:marRight w:val="0"/>
                      <w:marTop w:val="0"/>
                      <w:marBottom w:val="0"/>
                      <w:divBdr>
                        <w:top w:val="none" w:sz="0" w:space="0" w:color="auto"/>
                        <w:left w:val="none" w:sz="0" w:space="0" w:color="auto"/>
                        <w:bottom w:val="none" w:sz="0" w:space="0" w:color="auto"/>
                        <w:right w:val="none" w:sz="0" w:space="0" w:color="auto"/>
                      </w:divBdr>
                      <w:divsChild>
                        <w:div w:id="677191945">
                          <w:marLeft w:val="0"/>
                          <w:marRight w:val="0"/>
                          <w:marTop w:val="0"/>
                          <w:marBottom w:val="0"/>
                          <w:divBdr>
                            <w:top w:val="none" w:sz="0" w:space="0" w:color="auto"/>
                            <w:left w:val="none" w:sz="0" w:space="0" w:color="auto"/>
                            <w:bottom w:val="none" w:sz="0" w:space="0" w:color="auto"/>
                            <w:right w:val="none" w:sz="0" w:space="0" w:color="auto"/>
                          </w:divBdr>
                          <w:divsChild>
                            <w:div w:id="1449591879">
                              <w:marLeft w:val="0"/>
                              <w:marRight w:val="0"/>
                              <w:marTop w:val="120"/>
                              <w:marBottom w:val="360"/>
                              <w:divBdr>
                                <w:top w:val="none" w:sz="0" w:space="0" w:color="auto"/>
                                <w:left w:val="none" w:sz="0" w:space="0" w:color="auto"/>
                                <w:bottom w:val="none" w:sz="0" w:space="0" w:color="auto"/>
                                <w:right w:val="none" w:sz="0" w:space="0" w:color="auto"/>
                              </w:divBdr>
                              <w:divsChild>
                                <w:div w:id="882787592">
                                  <w:marLeft w:val="420"/>
                                  <w:marRight w:val="0"/>
                                  <w:marTop w:val="0"/>
                                  <w:marBottom w:val="0"/>
                                  <w:divBdr>
                                    <w:top w:val="none" w:sz="0" w:space="0" w:color="auto"/>
                                    <w:left w:val="none" w:sz="0" w:space="0" w:color="auto"/>
                                    <w:bottom w:val="none" w:sz="0" w:space="0" w:color="auto"/>
                                    <w:right w:val="none" w:sz="0" w:space="0" w:color="auto"/>
                                  </w:divBdr>
                                  <w:divsChild>
                                    <w:div w:id="1750079615">
                                      <w:marLeft w:val="0"/>
                                      <w:marRight w:val="0"/>
                                      <w:marTop w:val="34"/>
                                      <w:marBottom w:val="34"/>
                                      <w:divBdr>
                                        <w:top w:val="none" w:sz="0" w:space="0" w:color="auto"/>
                                        <w:left w:val="none" w:sz="0" w:space="0" w:color="auto"/>
                                        <w:bottom w:val="none" w:sz="0" w:space="0" w:color="auto"/>
                                        <w:right w:val="none" w:sz="0" w:space="0" w:color="auto"/>
                                      </w:divBdr>
                                    </w:div>
                                    <w:div w:id="1736929933">
                                      <w:marLeft w:val="0"/>
                                      <w:marRight w:val="0"/>
                                      <w:marTop w:val="0"/>
                                      <w:marBottom w:val="0"/>
                                      <w:divBdr>
                                        <w:top w:val="none" w:sz="0" w:space="0" w:color="auto"/>
                                        <w:left w:val="none" w:sz="0" w:space="0" w:color="auto"/>
                                        <w:bottom w:val="none" w:sz="0" w:space="0" w:color="auto"/>
                                        <w:right w:val="none" w:sz="0" w:space="0" w:color="auto"/>
                                      </w:divBdr>
                                      <w:divsChild>
                                        <w:div w:id="1293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214407">
      <w:bodyDiv w:val="1"/>
      <w:marLeft w:val="0"/>
      <w:marRight w:val="0"/>
      <w:marTop w:val="0"/>
      <w:marBottom w:val="0"/>
      <w:divBdr>
        <w:top w:val="none" w:sz="0" w:space="0" w:color="auto"/>
        <w:left w:val="none" w:sz="0" w:space="0" w:color="auto"/>
        <w:bottom w:val="none" w:sz="0" w:space="0" w:color="auto"/>
        <w:right w:val="none" w:sz="0" w:space="0" w:color="auto"/>
      </w:divBdr>
      <w:divsChild>
        <w:div w:id="1114249659">
          <w:marLeft w:val="0"/>
          <w:marRight w:val="0"/>
          <w:marTop w:val="100"/>
          <w:marBottom w:val="100"/>
          <w:divBdr>
            <w:top w:val="none" w:sz="0" w:space="0" w:color="auto"/>
            <w:left w:val="single" w:sz="6" w:space="0" w:color="CCCCCC"/>
            <w:bottom w:val="none" w:sz="0" w:space="0" w:color="auto"/>
            <w:right w:val="single" w:sz="6" w:space="0" w:color="CCCCCC"/>
          </w:divBdr>
          <w:divsChild>
            <w:div w:id="1894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16">
      <w:bodyDiv w:val="1"/>
      <w:marLeft w:val="0"/>
      <w:marRight w:val="0"/>
      <w:marTop w:val="0"/>
      <w:marBottom w:val="0"/>
      <w:divBdr>
        <w:top w:val="none" w:sz="0" w:space="0" w:color="auto"/>
        <w:left w:val="none" w:sz="0" w:space="0" w:color="auto"/>
        <w:bottom w:val="none" w:sz="0" w:space="0" w:color="auto"/>
        <w:right w:val="none" w:sz="0" w:space="0" w:color="auto"/>
      </w:divBdr>
      <w:divsChild>
        <w:div w:id="690109539">
          <w:marLeft w:val="0"/>
          <w:marRight w:val="1"/>
          <w:marTop w:val="0"/>
          <w:marBottom w:val="0"/>
          <w:divBdr>
            <w:top w:val="none" w:sz="0" w:space="0" w:color="auto"/>
            <w:left w:val="none" w:sz="0" w:space="0" w:color="auto"/>
            <w:bottom w:val="none" w:sz="0" w:space="0" w:color="auto"/>
            <w:right w:val="none" w:sz="0" w:space="0" w:color="auto"/>
          </w:divBdr>
          <w:divsChild>
            <w:div w:id="4475880">
              <w:marLeft w:val="0"/>
              <w:marRight w:val="0"/>
              <w:marTop w:val="0"/>
              <w:marBottom w:val="0"/>
              <w:divBdr>
                <w:top w:val="none" w:sz="0" w:space="0" w:color="auto"/>
                <w:left w:val="none" w:sz="0" w:space="0" w:color="auto"/>
                <w:bottom w:val="none" w:sz="0" w:space="0" w:color="auto"/>
                <w:right w:val="none" w:sz="0" w:space="0" w:color="auto"/>
              </w:divBdr>
              <w:divsChild>
                <w:div w:id="796728315">
                  <w:marLeft w:val="0"/>
                  <w:marRight w:val="1"/>
                  <w:marTop w:val="0"/>
                  <w:marBottom w:val="0"/>
                  <w:divBdr>
                    <w:top w:val="none" w:sz="0" w:space="0" w:color="auto"/>
                    <w:left w:val="none" w:sz="0" w:space="0" w:color="auto"/>
                    <w:bottom w:val="none" w:sz="0" w:space="0" w:color="auto"/>
                    <w:right w:val="none" w:sz="0" w:space="0" w:color="auto"/>
                  </w:divBdr>
                  <w:divsChild>
                    <w:div w:id="1002858634">
                      <w:marLeft w:val="0"/>
                      <w:marRight w:val="0"/>
                      <w:marTop w:val="0"/>
                      <w:marBottom w:val="0"/>
                      <w:divBdr>
                        <w:top w:val="none" w:sz="0" w:space="0" w:color="auto"/>
                        <w:left w:val="none" w:sz="0" w:space="0" w:color="auto"/>
                        <w:bottom w:val="none" w:sz="0" w:space="0" w:color="auto"/>
                        <w:right w:val="none" w:sz="0" w:space="0" w:color="auto"/>
                      </w:divBdr>
                      <w:divsChild>
                        <w:div w:id="398210774">
                          <w:marLeft w:val="0"/>
                          <w:marRight w:val="0"/>
                          <w:marTop w:val="0"/>
                          <w:marBottom w:val="0"/>
                          <w:divBdr>
                            <w:top w:val="none" w:sz="0" w:space="0" w:color="auto"/>
                            <w:left w:val="none" w:sz="0" w:space="0" w:color="auto"/>
                            <w:bottom w:val="none" w:sz="0" w:space="0" w:color="auto"/>
                            <w:right w:val="none" w:sz="0" w:space="0" w:color="auto"/>
                          </w:divBdr>
                          <w:divsChild>
                            <w:div w:id="1943952478">
                              <w:marLeft w:val="0"/>
                              <w:marRight w:val="0"/>
                              <w:marTop w:val="120"/>
                              <w:marBottom w:val="360"/>
                              <w:divBdr>
                                <w:top w:val="none" w:sz="0" w:space="0" w:color="auto"/>
                                <w:left w:val="none" w:sz="0" w:space="0" w:color="auto"/>
                                <w:bottom w:val="none" w:sz="0" w:space="0" w:color="auto"/>
                                <w:right w:val="none" w:sz="0" w:space="0" w:color="auto"/>
                              </w:divBdr>
                              <w:divsChild>
                                <w:div w:id="1077555526">
                                  <w:marLeft w:val="420"/>
                                  <w:marRight w:val="0"/>
                                  <w:marTop w:val="0"/>
                                  <w:marBottom w:val="0"/>
                                  <w:divBdr>
                                    <w:top w:val="none" w:sz="0" w:space="0" w:color="auto"/>
                                    <w:left w:val="none" w:sz="0" w:space="0" w:color="auto"/>
                                    <w:bottom w:val="none" w:sz="0" w:space="0" w:color="auto"/>
                                    <w:right w:val="none" w:sz="0" w:space="0" w:color="auto"/>
                                  </w:divBdr>
                                  <w:divsChild>
                                    <w:div w:id="1555778503">
                                      <w:marLeft w:val="0"/>
                                      <w:marRight w:val="0"/>
                                      <w:marTop w:val="0"/>
                                      <w:marBottom w:val="0"/>
                                      <w:divBdr>
                                        <w:top w:val="none" w:sz="0" w:space="0" w:color="auto"/>
                                        <w:left w:val="none" w:sz="0" w:space="0" w:color="auto"/>
                                        <w:bottom w:val="none" w:sz="0" w:space="0" w:color="auto"/>
                                        <w:right w:val="none" w:sz="0" w:space="0" w:color="auto"/>
                                      </w:divBdr>
                                      <w:divsChild>
                                        <w:div w:id="183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220885">
      <w:bodyDiv w:val="1"/>
      <w:marLeft w:val="0"/>
      <w:marRight w:val="0"/>
      <w:marTop w:val="0"/>
      <w:marBottom w:val="0"/>
      <w:divBdr>
        <w:top w:val="none" w:sz="0" w:space="0" w:color="auto"/>
        <w:left w:val="none" w:sz="0" w:space="0" w:color="auto"/>
        <w:bottom w:val="none" w:sz="0" w:space="0" w:color="auto"/>
        <w:right w:val="none" w:sz="0" w:space="0" w:color="auto"/>
      </w:divBdr>
      <w:divsChild>
        <w:div w:id="134220432">
          <w:marLeft w:val="0"/>
          <w:marRight w:val="1"/>
          <w:marTop w:val="0"/>
          <w:marBottom w:val="0"/>
          <w:divBdr>
            <w:top w:val="none" w:sz="0" w:space="0" w:color="auto"/>
            <w:left w:val="none" w:sz="0" w:space="0" w:color="auto"/>
            <w:bottom w:val="none" w:sz="0" w:space="0" w:color="auto"/>
            <w:right w:val="none" w:sz="0" w:space="0" w:color="auto"/>
          </w:divBdr>
          <w:divsChild>
            <w:div w:id="419570410">
              <w:marLeft w:val="0"/>
              <w:marRight w:val="0"/>
              <w:marTop w:val="0"/>
              <w:marBottom w:val="0"/>
              <w:divBdr>
                <w:top w:val="none" w:sz="0" w:space="0" w:color="auto"/>
                <w:left w:val="none" w:sz="0" w:space="0" w:color="auto"/>
                <w:bottom w:val="none" w:sz="0" w:space="0" w:color="auto"/>
                <w:right w:val="none" w:sz="0" w:space="0" w:color="auto"/>
              </w:divBdr>
              <w:divsChild>
                <w:div w:id="20715652">
                  <w:marLeft w:val="0"/>
                  <w:marRight w:val="1"/>
                  <w:marTop w:val="0"/>
                  <w:marBottom w:val="0"/>
                  <w:divBdr>
                    <w:top w:val="none" w:sz="0" w:space="0" w:color="auto"/>
                    <w:left w:val="none" w:sz="0" w:space="0" w:color="auto"/>
                    <w:bottom w:val="none" w:sz="0" w:space="0" w:color="auto"/>
                    <w:right w:val="none" w:sz="0" w:space="0" w:color="auto"/>
                  </w:divBdr>
                  <w:divsChild>
                    <w:div w:id="1229658444">
                      <w:marLeft w:val="0"/>
                      <w:marRight w:val="0"/>
                      <w:marTop w:val="0"/>
                      <w:marBottom w:val="0"/>
                      <w:divBdr>
                        <w:top w:val="none" w:sz="0" w:space="0" w:color="auto"/>
                        <w:left w:val="none" w:sz="0" w:space="0" w:color="auto"/>
                        <w:bottom w:val="none" w:sz="0" w:space="0" w:color="auto"/>
                        <w:right w:val="none" w:sz="0" w:space="0" w:color="auto"/>
                      </w:divBdr>
                      <w:divsChild>
                        <w:div w:id="103575538">
                          <w:marLeft w:val="0"/>
                          <w:marRight w:val="0"/>
                          <w:marTop w:val="0"/>
                          <w:marBottom w:val="0"/>
                          <w:divBdr>
                            <w:top w:val="none" w:sz="0" w:space="0" w:color="auto"/>
                            <w:left w:val="none" w:sz="0" w:space="0" w:color="auto"/>
                            <w:bottom w:val="none" w:sz="0" w:space="0" w:color="auto"/>
                            <w:right w:val="none" w:sz="0" w:space="0" w:color="auto"/>
                          </w:divBdr>
                          <w:divsChild>
                            <w:div w:id="394013526">
                              <w:marLeft w:val="0"/>
                              <w:marRight w:val="0"/>
                              <w:marTop w:val="120"/>
                              <w:marBottom w:val="360"/>
                              <w:divBdr>
                                <w:top w:val="none" w:sz="0" w:space="0" w:color="auto"/>
                                <w:left w:val="none" w:sz="0" w:space="0" w:color="auto"/>
                                <w:bottom w:val="none" w:sz="0" w:space="0" w:color="auto"/>
                                <w:right w:val="none" w:sz="0" w:space="0" w:color="auto"/>
                              </w:divBdr>
                              <w:divsChild>
                                <w:div w:id="1557474931">
                                  <w:marLeft w:val="420"/>
                                  <w:marRight w:val="0"/>
                                  <w:marTop w:val="0"/>
                                  <w:marBottom w:val="0"/>
                                  <w:divBdr>
                                    <w:top w:val="none" w:sz="0" w:space="0" w:color="auto"/>
                                    <w:left w:val="none" w:sz="0" w:space="0" w:color="auto"/>
                                    <w:bottom w:val="none" w:sz="0" w:space="0" w:color="auto"/>
                                    <w:right w:val="none" w:sz="0" w:space="0" w:color="auto"/>
                                  </w:divBdr>
                                  <w:divsChild>
                                    <w:div w:id="1294674499">
                                      <w:marLeft w:val="0"/>
                                      <w:marRight w:val="0"/>
                                      <w:marTop w:val="0"/>
                                      <w:marBottom w:val="0"/>
                                      <w:divBdr>
                                        <w:top w:val="none" w:sz="0" w:space="0" w:color="auto"/>
                                        <w:left w:val="none" w:sz="0" w:space="0" w:color="auto"/>
                                        <w:bottom w:val="none" w:sz="0" w:space="0" w:color="auto"/>
                                        <w:right w:val="none" w:sz="0" w:space="0" w:color="auto"/>
                                      </w:divBdr>
                                      <w:divsChild>
                                        <w:div w:id="181626722">
                                          <w:marLeft w:val="0"/>
                                          <w:marRight w:val="0"/>
                                          <w:marTop w:val="0"/>
                                          <w:marBottom w:val="0"/>
                                          <w:divBdr>
                                            <w:top w:val="none" w:sz="0" w:space="0" w:color="auto"/>
                                            <w:left w:val="none" w:sz="0" w:space="0" w:color="auto"/>
                                            <w:bottom w:val="none" w:sz="0" w:space="0" w:color="auto"/>
                                            <w:right w:val="none" w:sz="0" w:space="0" w:color="auto"/>
                                          </w:divBdr>
                                        </w:div>
                                      </w:divsChild>
                                    </w:div>
                                    <w:div w:id="16941105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581419">
      <w:bodyDiv w:val="1"/>
      <w:marLeft w:val="0"/>
      <w:marRight w:val="0"/>
      <w:marTop w:val="0"/>
      <w:marBottom w:val="0"/>
      <w:divBdr>
        <w:top w:val="none" w:sz="0" w:space="0" w:color="auto"/>
        <w:left w:val="none" w:sz="0" w:space="0" w:color="auto"/>
        <w:bottom w:val="none" w:sz="0" w:space="0" w:color="auto"/>
        <w:right w:val="none" w:sz="0" w:space="0" w:color="auto"/>
      </w:divBdr>
      <w:divsChild>
        <w:div w:id="2045010969">
          <w:marLeft w:val="0"/>
          <w:marRight w:val="1"/>
          <w:marTop w:val="0"/>
          <w:marBottom w:val="0"/>
          <w:divBdr>
            <w:top w:val="none" w:sz="0" w:space="0" w:color="auto"/>
            <w:left w:val="none" w:sz="0" w:space="0" w:color="auto"/>
            <w:bottom w:val="none" w:sz="0" w:space="0" w:color="auto"/>
            <w:right w:val="none" w:sz="0" w:space="0" w:color="auto"/>
          </w:divBdr>
          <w:divsChild>
            <w:div w:id="1557278233">
              <w:marLeft w:val="0"/>
              <w:marRight w:val="0"/>
              <w:marTop w:val="0"/>
              <w:marBottom w:val="0"/>
              <w:divBdr>
                <w:top w:val="none" w:sz="0" w:space="0" w:color="auto"/>
                <w:left w:val="none" w:sz="0" w:space="0" w:color="auto"/>
                <w:bottom w:val="none" w:sz="0" w:space="0" w:color="auto"/>
                <w:right w:val="none" w:sz="0" w:space="0" w:color="auto"/>
              </w:divBdr>
              <w:divsChild>
                <w:div w:id="226041687">
                  <w:marLeft w:val="0"/>
                  <w:marRight w:val="1"/>
                  <w:marTop w:val="0"/>
                  <w:marBottom w:val="0"/>
                  <w:divBdr>
                    <w:top w:val="none" w:sz="0" w:space="0" w:color="auto"/>
                    <w:left w:val="none" w:sz="0" w:space="0" w:color="auto"/>
                    <w:bottom w:val="none" w:sz="0" w:space="0" w:color="auto"/>
                    <w:right w:val="none" w:sz="0" w:space="0" w:color="auto"/>
                  </w:divBdr>
                  <w:divsChild>
                    <w:div w:id="1961256220">
                      <w:marLeft w:val="0"/>
                      <w:marRight w:val="0"/>
                      <w:marTop w:val="0"/>
                      <w:marBottom w:val="0"/>
                      <w:divBdr>
                        <w:top w:val="none" w:sz="0" w:space="0" w:color="auto"/>
                        <w:left w:val="none" w:sz="0" w:space="0" w:color="auto"/>
                        <w:bottom w:val="none" w:sz="0" w:space="0" w:color="auto"/>
                        <w:right w:val="none" w:sz="0" w:space="0" w:color="auto"/>
                      </w:divBdr>
                      <w:divsChild>
                        <w:div w:id="938022333">
                          <w:marLeft w:val="0"/>
                          <w:marRight w:val="0"/>
                          <w:marTop w:val="0"/>
                          <w:marBottom w:val="0"/>
                          <w:divBdr>
                            <w:top w:val="none" w:sz="0" w:space="0" w:color="auto"/>
                            <w:left w:val="none" w:sz="0" w:space="0" w:color="auto"/>
                            <w:bottom w:val="none" w:sz="0" w:space="0" w:color="auto"/>
                            <w:right w:val="none" w:sz="0" w:space="0" w:color="auto"/>
                          </w:divBdr>
                          <w:divsChild>
                            <w:div w:id="167185287">
                              <w:marLeft w:val="0"/>
                              <w:marRight w:val="0"/>
                              <w:marTop w:val="120"/>
                              <w:marBottom w:val="360"/>
                              <w:divBdr>
                                <w:top w:val="none" w:sz="0" w:space="0" w:color="auto"/>
                                <w:left w:val="none" w:sz="0" w:space="0" w:color="auto"/>
                                <w:bottom w:val="none" w:sz="0" w:space="0" w:color="auto"/>
                                <w:right w:val="none" w:sz="0" w:space="0" w:color="auto"/>
                              </w:divBdr>
                              <w:divsChild>
                                <w:div w:id="444471101">
                                  <w:marLeft w:val="42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1173182845">
                                          <w:marLeft w:val="0"/>
                                          <w:marRight w:val="0"/>
                                          <w:marTop w:val="0"/>
                                          <w:marBottom w:val="0"/>
                                          <w:divBdr>
                                            <w:top w:val="none" w:sz="0" w:space="0" w:color="auto"/>
                                            <w:left w:val="none" w:sz="0" w:space="0" w:color="auto"/>
                                            <w:bottom w:val="none" w:sz="0" w:space="0" w:color="auto"/>
                                            <w:right w:val="none" w:sz="0" w:space="0" w:color="auto"/>
                                          </w:divBdr>
                                        </w:div>
                                      </w:divsChild>
                                    </w:div>
                                    <w:div w:id="15103627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607633">
      <w:bodyDiv w:val="1"/>
      <w:marLeft w:val="0"/>
      <w:marRight w:val="0"/>
      <w:marTop w:val="0"/>
      <w:marBottom w:val="0"/>
      <w:divBdr>
        <w:top w:val="none" w:sz="0" w:space="0" w:color="auto"/>
        <w:left w:val="none" w:sz="0" w:space="0" w:color="auto"/>
        <w:bottom w:val="none" w:sz="0" w:space="0" w:color="auto"/>
        <w:right w:val="none" w:sz="0" w:space="0" w:color="auto"/>
      </w:divBdr>
      <w:divsChild>
        <w:div w:id="509485610">
          <w:marLeft w:val="0"/>
          <w:marRight w:val="1"/>
          <w:marTop w:val="0"/>
          <w:marBottom w:val="0"/>
          <w:divBdr>
            <w:top w:val="none" w:sz="0" w:space="0" w:color="auto"/>
            <w:left w:val="none" w:sz="0" w:space="0" w:color="auto"/>
            <w:bottom w:val="none" w:sz="0" w:space="0" w:color="auto"/>
            <w:right w:val="none" w:sz="0" w:space="0" w:color="auto"/>
          </w:divBdr>
          <w:divsChild>
            <w:div w:id="1670518506">
              <w:marLeft w:val="0"/>
              <w:marRight w:val="0"/>
              <w:marTop w:val="0"/>
              <w:marBottom w:val="0"/>
              <w:divBdr>
                <w:top w:val="none" w:sz="0" w:space="0" w:color="auto"/>
                <w:left w:val="none" w:sz="0" w:space="0" w:color="auto"/>
                <w:bottom w:val="none" w:sz="0" w:space="0" w:color="auto"/>
                <w:right w:val="none" w:sz="0" w:space="0" w:color="auto"/>
              </w:divBdr>
              <w:divsChild>
                <w:div w:id="1836216087">
                  <w:marLeft w:val="0"/>
                  <w:marRight w:val="1"/>
                  <w:marTop w:val="0"/>
                  <w:marBottom w:val="0"/>
                  <w:divBdr>
                    <w:top w:val="none" w:sz="0" w:space="0" w:color="auto"/>
                    <w:left w:val="none" w:sz="0" w:space="0" w:color="auto"/>
                    <w:bottom w:val="none" w:sz="0" w:space="0" w:color="auto"/>
                    <w:right w:val="none" w:sz="0" w:space="0" w:color="auto"/>
                  </w:divBdr>
                  <w:divsChild>
                    <w:div w:id="749888362">
                      <w:marLeft w:val="0"/>
                      <w:marRight w:val="0"/>
                      <w:marTop w:val="0"/>
                      <w:marBottom w:val="0"/>
                      <w:divBdr>
                        <w:top w:val="none" w:sz="0" w:space="0" w:color="auto"/>
                        <w:left w:val="none" w:sz="0" w:space="0" w:color="auto"/>
                        <w:bottom w:val="none" w:sz="0" w:space="0" w:color="auto"/>
                        <w:right w:val="none" w:sz="0" w:space="0" w:color="auto"/>
                      </w:divBdr>
                      <w:divsChild>
                        <w:div w:id="1834905342">
                          <w:marLeft w:val="0"/>
                          <w:marRight w:val="0"/>
                          <w:marTop w:val="0"/>
                          <w:marBottom w:val="0"/>
                          <w:divBdr>
                            <w:top w:val="none" w:sz="0" w:space="0" w:color="auto"/>
                            <w:left w:val="none" w:sz="0" w:space="0" w:color="auto"/>
                            <w:bottom w:val="none" w:sz="0" w:space="0" w:color="auto"/>
                            <w:right w:val="none" w:sz="0" w:space="0" w:color="auto"/>
                          </w:divBdr>
                          <w:divsChild>
                            <w:div w:id="2086146599">
                              <w:marLeft w:val="0"/>
                              <w:marRight w:val="0"/>
                              <w:marTop w:val="120"/>
                              <w:marBottom w:val="360"/>
                              <w:divBdr>
                                <w:top w:val="none" w:sz="0" w:space="0" w:color="auto"/>
                                <w:left w:val="none" w:sz="0" w:space="0" w:color="auto"/>
                                <w:bottom w:val="none" w:sz="0" w:space="0" w:color="auto"/>
                                <w:right w:val="none" w:sz="0" w:space="0" w:color="auto"/>
                              </w:divBdr>
                              <w:divsChild>
                                <w:div w:id="1321693525">
                                  <w:marLeft w:val="0"/>
                                  <w:marRight w:val="0"/>
                                  <w:marTop w:val="0"/>
                                  <w:marBottom w:val="0"/>
                                  <w:divBdr>
                                    <w:top w:val="none" w:sz="0" w:space="0" w:color="auto"/>
                                    <w:left w:val="none" w:sz="0" w:space="0" w:color="auto"/>
                                    <w:bottom w:val="none" w:sz="0" w:space="0" w:color="auto"/>
                                    <w:right w:val="none" w:sz="0" w:space="0" w:color="auto"/>
                                  </w:divBdr>
                                  <w:divsChild>
                                    <w:div w:id="9817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56592">
      <w:bodyDiv w:val="1"/>
      <w:marLeft w:val="0"/>
      <w:marRight w:val="0"/>
      <w:marTop w:val="0"/>
      <w:marBottom w:val="0"/>
      <w:divBdr>
        <w:top w:val="none" w:sz="0" w:space="0" w:color="auto"/>
        <w:left w:val="none" w:sz="0" w:space="0" w:color="auto"/>
        <w:bottom w:val="none" w:sz="0" w:space="0" w:color="auto"/>
        <w:right w:val="none" w:sz="0" w:space="0" w:color="auto"/>
      </w:divBdr>
      <w:divsChild>
        <w:div w:id="1157768793">
          <w:marLeft w:val="0"/>
          <w:marRight w:val="1"/>
          <w:marTop w:val="0"/>
          <w:marBottom w:val="0"/>
          <w:divBdr>
            <w:top w:val="none" w:sz="0" w:space="0" w:color="auto"/>
            <w:left w:val="none" w:sz="0" w:space="0" w:color="auto"/>
            <w:bottom w:val="none" w:sz="0" w:space="0" w:color="auto"/>
            <w:right w:val="none" w:sz="0" w:space="0" w:color="auto"/>
          </w:divBdr>
          <w:divsChild>
            <w:div w:id="1015423160">
              <w:marLeft w:val="0"/>
              <w:marRight w:val="0"/>
              <w:marTop w:val="0"/>
              <w:marBottom w:val="0"/>
              <w:divBdr>
                <w:top w:val="none" w:sz="0" w:space="0" w:color="auto"/>
                <w:left w:val="none" w:sz="0" w:space="0" w:color="auto"/>
                <w:bottom w:val="none" w:sz="0" w:space="0" w:color="auto"/>
                <w:right w:val="none" w:sz="0" w:space="0" w:color="auto"/>
              </w:divBdr>
              <w:divsChild>
                <w:div w:id="1539968359">
                  <w:marLeft w:val="0"/>
                  <w:marRight w:val="1"/>
                  <w:marTop w:val="0"/>
                  <w:marBottom w:val="0"/>
                  <w:divBdr>
                    <w:top w:val="none" w:sz="0" w:space="0" w:color="auto"/>
                    <w:left w:val="none" w:sz="0" w:space="0" w:color="auto"/>
                    <w:bottom w:val="none" w:sz="0" w:space="0" w:color="auto"/>
                    <w:right w:val="none" w:sz="0" w:space="0" w:color="auto"/>
                  </w:divBdr>
                  <w:divsChild>
                    <w:div w:id="2066289688">
                      <w:marLeft w:val="0"/>
                      <w:marRight w:val="0"/>
                      <w:marTop w:val="0"/>
                      <w:marBottom w:val="0"/>
                      <w:divBdr>
                        <w:top w:val="none" w:sz="0" w:space="0" w:color="auto"/>
                        <w:left w:val="none" w:sz="0" w:space="0" w:color="auto"/>
                        <w:bottom w:val="none" w:sz="0" w:space="0" w:color="auto"/>
                        <w:right w:val="none" w:sz="0" w:space="0" w:color="auto"/>
                      </w:divBdr>
                      <w:divsChild>
                        <w:div w:id="262957453">
                          <w:marLeft w:val="0"/>
                          <w:marRight w:val="0"/>
                          <w:marTop w:val="0"/>
                          <w:marBottom w:val="0"/>
                          <w:divBdr>
                            <w:top w:val="none" w:sz="0" w:space="0" w:color="auto"/>
                            <w:left w:val="none" w:sz="0" w:space="0" w:color="auto"/>
                            <w:bottom w:val="none" w:sz="0" w:space="0" w:color="auto"/>
                            <w:right w:val="none" w:sz="0" w:space="0" w:color="auto"/>
                          </w:divBdr>
                          <w:divsChild>
                            <w:div w:id="1931621430">
                              <w:marLeft w:val="0"/>
                              <w:marRight w:val="0"/>
                              <w:marTop w:val="120"/>
                              <w:marBottom w:val="360"/>
                              <w:divBdr>
                                <w:top w:val="none" w:sz="0" w:space="0" w:color="auto"/>
                                <w:left w:val="none" w:sz="0" w:space="0" w:color="auto"/>
                                <w:bottom w:val="none" w:sz="0" w:space="0" w:color="auto"/>
                                <w:right w:val="none" w:sz="0" w:space="0" w:color="auto"/>
                              </w:divBdr>
                              <w:divsChild>
                                <w:div w:id="652758675">
                                  <w:marLeft w:val="420"/>
                                  <w:marRight w:val="0"/>
                                  <w:marTop w:val="0"/>
                                  <w:marBottom w:val="0"/>
                                  <w:divBdr>
                                    <w:top w:val="none" w:sz="0" w:space="0" w:color="auto"/>
                                    <w:left w:val="none" w:sz="0" w:space="0" w:color="auto"/>
                                    <w:bottom w:val="none" w:sz="0" w:space="0" w:color="auto"/>
                                    <w:right w:val="none" w:sz="0" w:space="0" w:color="auto"/>
                                  </w:divBdr>
                                  <w:divsChild>
                                    <w:div w:id="1167595745">
                                      <w:marLeft w:val="0"/>
                                      <w:marRight w:val="0"/>
                                      <w:marTop w:val="34"/>
                                      <w:marBottom w:val="34"/>
                                      <w:divBdr>
                                        <w:top w:val="none" w:sz="0" w:space="0" w:color="auto"/>
                                        <w:left w:val="none" w:sz="0" w:space="0" w:color="auto"/>
                                        <w:bottom w:val="none" w:sz="0" w:space="0" w:color="auto"/>
                                        <w:right w:val="none" w:sz="0" w:space="0" w:color="auto"/>
                                      </w:divBdr>
                                    </w:div>
                                    <w:div w:id="1401949309">
                                      <w:marLeft w:val="0"/>
                                      <w:marRight w:val="0"/>
                                      <w:marTop w:val="0"/>
                                      <w:marBottom w:val="0"/>
                                      <w:divBdr>
                                        <w:top w:val="none" w:sz="0" w:space="0" w:color="auto"/>
                                        <w:left w:val="none" w:sz="0" w:space="0" w:color="auto"/>
                                        <w:bottom w:val="none" w:sz="0" w:space="0" w:color="auto"/>
                                        <w:right w:val="none" w:sz="0" w:space="0" w:color="auto"/>
                                      </w:divBdr>
                                      <w:divsChild>
                                        <w:div w:id="2066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821337">
      <w:bodyDiv w:val="1"/>
      <w:marLeft w:val="0"/>
      <w:marRight w:val="0"/>
      <w:marTop w:val="0"/>
      <w:marBottom w:val="0"/>
      <w:divBdr>
        <w:top w:val="none" w:sz="0" w:space="0" w:color="auto"/>
        <w:left w:val="none" w:sz="0" w:space="0" w:color="auto"/>
        <w:bottom w:val="none" w:sz="0" w:space="0" w:color="auto"/>
        <w:right w:val="none" w:sz="0" w:space="0" w:color="auto"/>
      </w:divBdr>
      <w:divsChild>
        <w:div w:id="1657344970">
          <w:marLeft w:val="0"/>
          <w:marRight w:val="1"/>
          <w:marTop w:val="0"/>
          <w:marBottom w:val="0"/>
          <w:divBdr>
            <w:top w:val="none" w:sz="0" w:space="0" w:color="auto"/>
            <w:left w:val="none" w:sz="0" w:space="0" w:color="auto"/>
            <w:bottom w:val="none" w:sz="0" w:space="0" w:color="auto"/>
            <w:right w:val="none" w:sz="0" w:space="0" w:color="auto"/>
          </w:divBdr>
          <w:divsChild>
            <w:div w:id="396705452">
              <w:marLeft w:val="0"/>
              <w:marRight w:val="0"/>
              <w:marTop w:val="0"/>
              <w:marBottom w:val="0"/>
              <w:divBdr>
                <w:top w:val="none" w:sz="0" w:space="0" w:color="auto"/>
                <w:left w:val="none" w:sz="0" w:space="0" w:color="auto"/>
                <w:bottom w:val="none" w:sz="0" w:space="0" w:color="auto"/>
                <w:right w:val="none" w:sz="0" w:space="0" w:color="auto"/>
              </w:divBdr>
              <w:divsChild>
                <w:div w:id="1670983213">
                  <w:marLeft w:val="0"/>
                  <w:marRight w:val="1"/>
                  <w:marTop w:val="0"/>
                  <w:marBottom w:val="0"/>
                  <w:divBdr>
                    <w:top w:val="none" w:sz="0" w:space="0" w:color="auto"/>
                    <w:left w:val="none" w:sz="0" w:space="0" w:color="auto"/>
                    <w:bottom w:val="none" w:sz="0" w:space="0" w:color="auto"/>
                    <w:right w:val="none" w:sz="0" w:space="0" w:color="auto"/>
                  </w:divBdr>
                  <w:divsChild>
                    <w:div w:id="1863472977">
                      <w:marLeft w:val="0"/>
                      <w:marRight w:val="0"/>
                      <w:marTop w:val="0"/>
                      <w:marBottom w:val="0"/>
                      <w:divBdr>
                        <w:top w:val="none" w:sz="0" w:space="0" w:color="auto"/>
                        <w:left w:val="none" w:sz="0" w:space="0" w:color="auto"/>
                        <w:bottom w:val="none" w:sz="0" w:space="0" w:color="auto"/>
                        <w:right w:val="none" w:sz="0" w:space="0" w:color="auto"/>
                      </w:divBdr>
                      <w:divsChild>
                        <w:div w:id="749236962">
                          <w:marLeft w:val="0"/>
                          <w:marRight w:val="0"/>
                          <w:marTop w:val="0"/>
                          <w:marBottom w:val="0"/>
                          <w:divBdr>
                            <w:top w:val="none" w:sz="0" w:space="0" w:color="auto"/>
                            <w:left w:val="none" w:sz="0" w:space="0" w:color="auto"/>
                            <w:bottom w:val="none" w:sz="0" w:space="0" w:color="auto"/>
                            <w:right w:val="none" w:sz="0" w:space="0" w:color="auto"/>
                          </w:divBdr>
                          <w:divsChild>
                            <w:div w:id="1606645719">
                              <w:marLeft w:val="0"/>
                              <w:marRight w:val="0"/>
                              <w:marTop w:val="120"/>
                              <w:marBottom w:val="360"/>
                              <w:divBdr>
                                <w:top w:val="none" w:sz="0" w:space="0" w:color="auto"/>
                                <w:left w:val="none" w:sz="0" w:space="0" w:color="auto"/>
                                <w:bottom w:val="none" w:sz="0" w:space="0" w:color="auto"/>
                                <w:right w:val="none" w:sz="0" w:space="0" w:color="auto"/>
                              </w:divBdr>
                              <w:divsChild>
                                <w:div w:id="1203516779">
                                  <w:marLeft w:val="420"/>
                                  <w:marRight w:val="0"/>
                                  <w:marTop w:val="0"/>
                                  <w:marBottom w:val="0"/>
                                  <w:divBdr>
                                    <w:top w:val="none" w:sz="0" w:space="0" w:color="auto"/>
                                    <w:left w:val="none" w:sz="0" w:space="0" w:color="auto"/>
                                    <w:bottom w:val="none" w:sz="0" w:space="0" w:color="auto"/>
                                    <w:right w:val="none" w:sz="0" w:space="0" w:color="auto"/>
                                  </w:divBdr>
                                  <w:divsChild>
                                    <w:div w:id="750005062">
                                      <w:marLeft w:val="0"/>
                                      <w:marRight w:val="0"/>
                                      <w:marTop w:val="34"/>
                                      <w:marBottom w:val="34"/>
                                      <w:divBdr>
                                        <w:top w:val="none" w:sz="0" w:space="0" w:color="auto"/>
                                        <w:left w:val="none" w:sz="0" w:space="0" w:color="auto"/>
                                        <w:bottom w:val="none" w:sz="0" w:space="0" w:color="auto"/>
                                        <w:right w:val="none" w:sz="0" w:space="0" w:color="auto"/>
                                      </w:divBdr>
                                    </w:div>
                                    <w:div w:id="1609580013">
                                      <w:marLeft w:val="0"/>
                                      <w:marRight w:val="0"/>
                                      <w:marTop w:val="0"/>
                                      <w:marBottom w:val="0"/>
                                      <w:divBdr>
                                        <w:top w:val="none" w:sz="0" w:space="0" w:color="auto"/>
                                        <w:left w:val="none" w:sz="0" w:space="0" w:color="auto"/>
                                        <w:bottom w:val="none" w:sz="0" w:space="0" w:color="auto"/>
                                        <w:right w:val="none" w:sz="0" w:space="0" w:color="auto"/>
                                      </w:divBdr>
                                      <w:divsChild>
                                        <w:div w:id="716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862577">
      <w:bodyDiv w:val="1"/>
      <w:marLeft w:val="0"/>
      <w:marRight w:val="0"/>
      <w:marTop w:val="0"/>
      <w:marBottom w:val="0"/>
      <w:divBdr>
        <w:top w:val="none" w:sz="0" w:space="0" w:color="auto"/>
        <w:left w:val="none" w:sz="0" w:space="0" w:color="auto"/>
        <w:bottom w:val="none" w:sz="0" w:space="0" w:color="auto"/>
        <w:right w:val="none" w:sz="0" w:space="0" w:color="auto"/>
      </w:divBdr>
      <w:divsChild>
        <w:div w:id="1537505650">
          <w:marLeft w:val="0"/>
          <w:marRight w:val="1"/>
          <w:marTop w:val="0"/>
          <w:marBottom w:val="0"/>
          <w:divBdr>
            <w:top w:val="none" w:sz="0" w:space="0" w:color="auto"/>
            <w:left w:val="none" w:sz="0" w:space="0" w:color="auto"/>
            <w:bottom w:val="none" w:sz="0" w:space="0" w:color="auto"/>
            <w:right w:val="none" w:sz="0" w:space="0" w:color="auto"/>
          </w:divBdr>
          <w:divsChild>
            <w:div w:id="273094773">
              <w:marLeft w:val="0"/>
              <w:marRight w:val="0"/>
              <w:marTop w:val="0"/>
              <w:marBottom w:val="0"/>
              <w:divBdr>
                <w:top w:val="none" w:sz="0" w:space="0" w:color="auto"/>
                <w:left w:val="none" w:sz="0" w:space="0" w:color="auto"/>
                <w:bottom w:val="none" w:sz="0" w:space="0" w:color="auto"/>
                <w:right w:val="none" w:sz="0" w:space="0" w:color="auto"/>
              </w:divBdr>
              <w:divsChild>
                <w:div w:id="2023897429">
                  <w:marLeft w:val="0"/>
                  <w:marRight w:val="1"/>
                  <w:marTop w:val="0"/>
                  <w:marBottom w:val="0"/>
                  <w:divBdr>
                    <w:top w:val="none" w:sz="0" w:space="0" w:color="auto"/>
                    <w:left w:val="none" w:sz="0" w:space="0" w:color="auto"/>
                    <w:bottom w:val="none" w:sz="0" w:space="0" w:color="auto"/>
                    <w:right w:val="none" w:sz="0" w:space="0" w:color="auto"/>
                  </w:divBdr>
                  <w:divsChild>
                    <w:div w:id="212890068">
                      <w:marLeft w:val="0"/>
                      <w:marRight w:val="0"/>
                      <w:marTop w:val="0"/>
                      <w:marBottom w:val="0"/>
                      <w:divBdr>
                        <w:top w:val="none" w:sz="0" w:space="0" w:color="auto"/>
                        <w:left w:val="none" w:sz="0" w:space="0" w:color="auto"/>
                        <w:bottom w:val="none" w:sz="0" w:space="0" w:color="auto"/>
                        <w:right w:val="none" w:sz="0" w:space="0" w:color="auto"/>
                      </w:divBdr>
                      <w:divsChild>
                        <w:div w:id="835992620">
                          <w:marLeft w:val="0"/>
                          <w:marRight w:val="0"/>
                          <w:marTop w:val="0"/>
                          <w:marBottom w:val="0"/>
                          <w:divBdr>
                            <w:top w:val="none" w:sz="0" w:space="0" w:color="auto"/>
                            <w:left w:val="none" w:sz="0" w:space="0" w:color="auto"/>
                            <w:bottom w:val="none" w:sz="0" w:space="0" w:color="auto"/>
                            <w:right w:val="none" w:sz="0" w:space="0" w:color="auto"/>
                          </w:divBdr>
                          <w:divsChild>
                            <w:div w:id="1251348843">
                              <w:marLeft w:val="0"/>
                              <w:marRight w:val="0"/>
                              <w:marTop w:val="120"/>
                              <w:marBottom w:val="360"/>
                              <w:divBdr>
                                <w:top w:val="none" w:sz="0" w:space="0" w:color="auto"/>
                                <w:left w:val="none" w:sz="0" w:space="0" w:color="auto"/>
                                <w:bottom w:val="none" w:sz="0" w:space="0" w:color="auto"/>
                                <w:right w:val="none" w:sz="0" w:space="0" w:color="auto"/>
                              </w:divBdr>
                              <w:divsChild>
                                <w:div w:id="1749158501">
                                  <w:marLeft w:val="420"/>
                                  <w:marRight w:val="0"/>
                                  <w:marTop w:val="0"/>
                                  <w:marBottom w:val="0"/>
                                  <w:divBdr>
                                    <w:top w:val="none" w:sz="0" w:space="0" w:color="auto"/>
                                    <w:left w:val="none" w:sz="0" w:space="0" w:color="auto"/>
                                    <w:bottom w:val="none" w:sz="0" w:space="0" w:color="auto"/>
                                    <w:right w:val="none" w:sz="0" w:space="0" w:color="auto"/>
                                  </w:divBdr>
                                  <w:divsChild>
                                    <w:div w:id="1115557158">
                                      <w:marLeft w:val="0"/>
                                      <w:marRight w:val="0"/>
                                      <w:marTop w:val="0"/>
                                      <w:marBottom w:val="0"/>
                                      <w:divBdr>
                                        <w:top w:val="none" w:sz="0" w:space="0" w:color="auto"/>
                                        <w:left w:val="none" w:sz="0" w:space="0" w:color="auto"/>
                                        <w:bottom w:val="none" w:sz="0" w:space="0" w:color="auto"/>
                                        <w:right w:val="none" w:sz="0" w:space="0" w:color="auto"/>
                                      </w:divBdr>
                                      <w:divsChild>
                                        <w:div w:id="20667400">
                                          <w:marLeft w:val="0"/>
                                          <w:marRight w:val="0"/>
                                          <w:marTop w:val="0"/>
                                          <w:marBottom w:val="0"/>
                                          <w:divBdr>
                                            <w:top w:val="none" w:sz="0" w:space="0" w:color="auto"/>
                                            <w:left w:val="none" w:sz="0" w:space="0" w:color="auto"/>
                                            <w:bottom w:val="none" w:sz="0" w:space="0" w:color="auto"/>
                                            <w:right w:val="none" w:sz="0" w:space="0" w:color="auto"/>
                                          </w:divBdr>
                                        </w:div>
                                      </w:divsChild>
                                    </w:div>
                                    <w:div w:id="12576664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447809">
      <w:bodyDiv w:val="1"/>
      <w:marLeft w:val="0"/>
      <w:marRight w:val="0"/>
      <w:marTop w:val="0"/>
      <w:marBottom w:val="0"/>
      <w:divBdr>
        <w:top w:val="none" w:sz="0" w:space="0" w:color="auto"/>
        <w:left w:val="none" w:sz="0" w:space="0" w:color="auto"/>
        <w:bottom w:val="none" w:sz="0" w:space="0" w:color="auto"/>
        <w:right w:val="none" w:sz="0" w:space="0" w:color="auto"/>
      </w:divBdr>
      <w:divsChild>
        <w:div w:id="756368737">
          <w:marLeft w:val="0"/>
          <w:marRight w:val="0"/>
          <w:marTop w:val="150"/>
          <w:marBottom w:val="0"/>
          <w:divBdr>
            <w:top w:val="none" w:sz="0" w:space="0" w:color="auto"/>
            <w:left w:val="none" w:sz="0" w:space="0" w:color="auto"/>
            <w:bottom w:val="none" w:sz="0" w:space="0" w:color="auto"/>
            <w:right w:val="none" w:sz="0" w:space="0" w:color="auto"/>
          </w:divBdr>
          <w:divsChild>
            <w:div w:id="644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1576">
      <w:bodyDiv w:val="1"/>
      <w:marLeft w:val="0"/>
      <w:marRight w:val="0"/>
      <w:marTop w:val="0"/>
      <w:marBottom w:val="0"/>
      <w:divBdr>
        <w:top w:val="none" w:sz="0" w:space="0" w:color="auto"/>
        <w:left w:val="none" w:sz="0" w:space="0" w:color="auto"/>
        <w:bottom w:val="none" w:sz="0" w:space="0" w:color="auto"/>
        <w:right w:val="none" w:sz="0" w:space="0" w:color="auto"/>
      </w:divBdr>
    </w:div>
    <w:div w:id="1093014534">
      <w:bodyDiv w:val="1"/>
      <w:marLeft w:val="0"/>
      <w:marRight w:val="0"/>
      <w:marTop w:val="0"/>
      <w:marBottom w:val="0"/>
      <w:divBdr>
        <w:top w:val="none" w:sz="0" w:space="0" w:color="auto"/>
        <w:left w:val="none" w:sz="0" w:space="0" w:color="auto"/>
        <w:bottom w:val="none" w:sz="0" w:space="0" w:color="auto"/>
        <w:right w:val="none" w:sz="0" w:space="0" w:color="auto"/>
      </w:divBdr>
      <w:divsChild>
        <w:div w:id="193004909">
          <w:marLeft w:val="0"/>
          <w:marRight w:val="1"/>
          <w:marTop w:val="0"/>
          <w:marBottom w:val="0"/>
          <w:divBdr>
            <w:top w:val="none" w:sz="0" w:space="0" w:color="auto"/>
            <w:left w:val="none" w:sz="0" w:space="0" w:color="auto"/>
            <w:bottom w:val="none" w:sz="0" w:space="0" w:color="auto"/>
            <w:right w:val="none" w:sz="0" w:space="0" w:color="auto"/>
          </w:divBdr>
          <w:divsChild>
            <w:div w:id="158279556">
              <w:marLeft w:val="0"/>
              <w:marRight w:val="0"/>
              <w:marTop w:val="0"/>
              <w:marBottom w:val="0"/>
              <w:divBdr>
                <w:top w:val="none" w:sz="0" w:space="0" w:color="auto"/>
                <w:left w:val="none" w:sz="0" w:space="0" w:color="auto"/>
                <w:bottom w:val="none" w:sz="0" w:space="0" w:color="auto"/>
                <w:right w:val="none" w:sz="0" w:space="0" w:color="auto"/>
              </w:divBdr>
              <w:divsChild>
                <w:div w:id="132913361">
                  <w:marLeft w:val="0"/>
                  <w:marRight w:val="1"/>
                  <w:marTop w:val="0"/>
                  <w:marBottom w:val="0"/>
                  <w:divBdr>
                    <w:top w:val="none" w:sz="0" w:space="0" w:color="auto"/>
                    <w:left w:val="none" w:sz="0" w:space="0" w:color="auto"/>
                    <w:bottom w:val="none" w:sz="0" w:space="0" w:color="auto"/>
                    <w:right w:val="none" w:sz="0" w:space="0" w:color="auto"/>
                  </w:divBdr>
                  <w:divsChild>
                    <w:div w:id="1904287970">
                      <w:marLeft w:val="0"/>
                      <w:marRight w:val="0"/>
                      <w:marTop w:val="0"/>
                      <w:marBottom w:val="0"/>
                      <w:divBdr>
                        <w:top w:val="none" w:sz="0" w:space="0" w:color="auto"/>
                        <w:left w:val="none" w:sz="0" w:space="0" w:color="auto"/>
                        <w:bottom w:val="none" w:sz="0" w:space="0" w:color="auto"/>
                        <w:right w:val="none" w:sz="0" w:space="0" w:color="auto"/>
                      </w:divBdr>
                      <w:divsChild>
                        <w:div w:id="1925649395">
                          <w:marLeft w:val="0"/>
                          <w:marRight w:val="0"/>
                          <w:marTop w:val="0"/>
                          <w:marBottom w:val="0"/>
                          <w:divBdr>
                            <w:top w:val="none" w:sz="0" w:space="0" w:color="auto"/>
                            <w:left w:val="none" w:sz="0" w:space="0" w:color="auto"/>
                            <w:bottom w:val="none" w:sz="0" w:space="0" w:color="auto"/>
                            <w:right w:val="none" w:sz="0" w:space="0" w:color="auto"/>
                          </w:divBdr>
                          <w:divsChild>
                            <w:div w:id="914359676">
                              <w:marLeft w:val="0"/>
                              <w:marRight w:val="0"/>
                              <w:marTop w:val="120"/>
                              <w:marBottom w:val="360"/>
                              <w:divBdr>
                                <w:top w:val="none" w:sz="0" w:space="0" w:color="auto"/>
                                <w:left w:val="none" w:sz="0" w:space="0" w:color="auto"/>
                                <w:bottom w:val="none" w:sz="0" w:space="0" w:color="auto"/>
                                <w:right w:val="none" w:sz="0" w:space="0" w:color="auto"/>
                              </w:divBdr>
                              <w:divsChild>
                                <w:div w:id="505093874">
                                  <w:marLeft w:val="420"/>
                                  <w:marRight w:val="0"/>
                                  <w:marTop w:val="0"/>
                                  <w:marBottom w:val="0"/>
                                  <w:divBdr>
                                    <w:top w:val="none" w:sz="0" w:space="0" w:color="auto"/>
                                    <w:left w:val="none" w:sz="0" w:space="0" w:color="auto"/>
                                    <w:bottom w:val="none" w:sz="0" w:space="0" w:color="auto"/>
                                    <w:right w:val="none" w:sz="0" w:space="0" w:color="auto"/>
                                  </w:divBdr>
                                  <w:divsChild>
                                    <w:div w:id="90198469">
                                      <w:marLeft w:val="0"/>
                                      <w:marRight w:val="0"/>
                                      <w:marTop w:val="0"/>
                                      <w:marBottom w:val="0"/>
                                      <w:divBdr>
                                        <w:top w:val="none" w:sz="0" w:space="0" w:color="auto"/>
                                        <w:left w:val="none" w:sz="0" w:space="0" w:color="auto"/>
                                        <w:bottom w:val="none" w:sz="0" w:space="0" w:color="auto"/>
                                        <w:right w:val="none" w:sz="0" w:space="0" w:color="auto"/>
                                      </w:divBdr>
                                      <w:divsChild>
                                        <w:div w:id="1933464282">
                                          <w:marLeft w:val="0"/>
                                          <w:marRight w:val="0"/>
                                          <w:marTop w:val="0"/>
                                          <w:marBottom w:val="0"/>
                                          <w:divBdr>
                                            <w:top w:val="none" w:sz="0" w:space="0" w:color="auto"/>
                                            <w:left w:val="none" w:sz="0" w:space="0" w:color="auto"/>
                                            <w:bottom w:val="none" w:sz="0" w:space="0" w:color="auto"/>
                                            <w:right w:val="none" w:sz="0" w:space="0" w:color="auto"/>
                                          </w:divBdr>
                                        </w:div>
                                      </w:divsChild>
                                    </w:div>
                                    <w:div w:id="10487979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666330">
      <w:bodyDiv w:val="1"/>
      <w:marLeft w:val="0"/>
      <w:marRight w:val="0"/>
      <w:marTop w:val="0"/>
      <w:marBottom w:val="0"/>
      <w:divBdr>
        <w:top w:val="none" w:sz="0" w:space="0" w:color="auto"/>
        <w:left w:val="none" w:sz="0" w:space="0" w:color="auto"/>
        <w:bottom w:val="none" w:sz="0" w:space="0" w:color="auto"/>
        <w:right w:val="none" w:sz="0" w:space="0" w:color="auto"/>
      </w:divBdr>
      <w:divsChild>
        <w:div w:id="408383851">
          <w:marLeft w:val="0"/>
          <w:marRight w:val="0"/>
          <w:marTop w:val="0"/>
          <w:marBottom w:val="0"/>
          <w:divBdr>
            <w:top w:val="single" w:sz="2" w:space="0" w:color="2E2E2E"/>
            <w:left w:val="single" w:sz="2" w:space="0" w:color="2E2E2E"/>
            <w:bottom w:val="single" w:sz="2" w:space="0" w:color="2E2E2E"/>
            <w:right w:val="single" w:sz="2" w:space="0" w:color="2E2E2E"/>
          </w:divBdr>
          <w:divsChild>
            <w:div w:id="869413745">
              <w:marLeft w:val="0"/>
              <w:marRight w:val="0"/>
              <w:marTop w:val="0"/>
              <w:marBottom w:val="0"/>
              <w:divBdr>
                <w:top w:val="single" w:sz="6" w:space="0" w:color="C9C9C9"/>
                <w:left w:val="none" w:sz="0" w:space="0" w:color="auto"/>
                <w:bottom w:val="none" w:sz="0" w:space="0" w:color="auto"/>
                <w:right w:val="none" w:sz="0" w:space="0" w:color="auto"/>
              </w:divBdr>
              <w:divsChild>
                <w:div w:id="1450080089">
                  <w:marLeft w:val="0"/>
                  <w:marRight w:val="0"/>
                  <w:marTop w:val="0"/>
                  <w:marBottom w:val="0"/>
                  <w:divBdr>
                    <w:top w:val="none" w:sz="0" w:space="0" w:color="auto"/>
                    <w:left w:val="none" w:sz="0" w:space="0" w:color="auto"/>
                    <w:bottom w:val="none" w:sz="0" w:space="0" w:color="auto"/>
                    <w:right w:val="none" w:sz="0" w:space="0" w:color="auto"/>
                  </w:divBdr>
                  <w:divsChild>
                    <w:div w:id="2119643642">
                      <w:marLeft w:val="0"/>
                      <w:marRight w:val="0"/>
                      <w:marTop w:val="0"/>
                      <w:marBottom w:val="0"/>
                      <w:divBdr>
                        <w:top w:val="none" w:sz="0" w:space="0" w:color="auto"/>
                        <w:left w:val="none" w:sz="0" w:space="0" w:color="auto"/>
                        <w:bottom w:val="none" w:sz="0" w:space="0" w:color="auto"/>
                        <w:right w:val="none" w:sz="0" w:space="0" w:color="auto"/>
                      </w:divBdr>
                      <w:divsChild>
                        <w:div w:id="750539088">
                          <w:marLeft w:val="0"/>
                          <w:marRight w:val="0"/>
                          <w:marTop w:val="225"/>
                          <w:marBottom w:val="315"/>
                          <w:divBdr>
                            <w:top w:val="single" w:sz="6" w:space="0" w:color="D7D7D7"/>
                            <w:left w:val="single" w:sz="2" w:space="0" w:color="D7D7D7"/>
                            <w:bottom w:val="single" w:sz="6" w:space="0" w:color="D7D7D7"/>
                            <w:right w:val="single" w:sz="2" w:space="0" w:color="D7D7D7"/>
                          </w:divBdr>
                          <w:divsChild>
                            <w:div w:id="1903368789">
                              <w:marLeft w:val="0"/>
                              <w:marRight w:val="0"/>
                              <w:marTop w:val="0"/>
                              <w:marBottom w:val="0"/>
                              <w:divBdr>
                                <w:top w:val="none" w:sz="0" w:space="0" w:color="auto"/>
                                <w:left w:val="none" w:sz="0" w:space="0" w:color="auto"/>
                                <w:bottom w:val="none" w:sz="0" w:space="0" w:color="auto"/>
                                <w:right w:val="none" w:sz="0" w:space="0" w:color="auto"/>
                              </w:divBdr>
                              <w:divsChild>
                                <w:div w:id="1381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430463">
      <w:bodyDiv w:val="1"/>
      <w:marLeft w:val="0"/>
      <w:marRight w:val="0"/>
      <w:marTop w:val="0"/>
      <w:marBottom w:val="0"/>
      <w:divBdr>
        <w:top w:val="none" w:sz="0" w:space="0" w:color="auto"/>
        <w:left w:val="none" w:sz="0" w:space="0" w:color="auto"/>
        <w:bottom w:val="none" w:sz="0" w:space="0" w:color="auto"/>
        <w:right w:val="none" w:sz="0" w:space="0" w:color="auto"/>
      </w:divBdr>
      <w:divsChild>
        <w:div w:id="387610160">
          <w:marLeft w:val="0"/>
          <w:marRight w:val="1"/>
          <w:marTop w:val="0"/>
          <w:marBottom w:val="0"/>
          <w:divBdr>
            <w:top w:val="none" w:sz="0" w:space="0" w:color="auto"/>
            <w:left w:val="none" w:sz="0" w:space="0" w:color="auto"/>
            <w:bottom w:val="none" w:sz="0" w:space="0" w:color="auto"/>
            <w:right w:val="none" w:sz="0" w:space="0" w:color="auto"/>
          </w:divBdr>
          <w:divsChild>
            <w:div w:id="1668827986">
              <w:marLeft w:val="0"/>
              <w:marRight w:val="0"/>
              <w:marTop w:val="0"/>
              <w:marBottom w:val="0"/>
              <w:divBdr>
                <w:top w:val="none" w:sz="0" w:space="0" w:color="auto"/>
                <w:left w:val="none" w:sz="0" w:space="0" w:color="auto"/>
                <w:bottom w:val="none" w:sz="0" w:space="0" w:color="auto"/>
                <w:right w:val="none" w:sz="0" w:space="0" w:color="auto"/>
              </w:divBdr>
              <w:divsChild>
                <w:div w:id="546843937">
                  <w:marLeft w:val="0"/>
                  <w:marRight w:val="1"/>
                  <w:marTop w:val="0"/>
                  <w:marBottom w:val="0"/>
                  <w:divBdr>
                    <w:top w:val="none" w:sz="0" w:space="0" w:color="auto"/>
                    <w:left w:val="none" w:sz="0" w:space="0" w:color="auto"/>
                    <w:bottom w:val="none" w:sz="0" w:space="0" w:color="auto"/>
                    <w:right w:val="none" w:sz="0" w:space="0" w:color="auto"/>
                  </w:divBdr>
                  <w:divsChild>
                    <w:div w:id="1114592476">
                      <w:marLeft w:val="0"/>
                      <w:marRight w:val="0"/>
                      <w:marTop w:val="0"/>
                      <w:marBottom w:val="0"/>
                      <w:divBdr>
                        <w:top w:val="none" w:sz="0" w:space="0" w:color="auto"/>
                        <w:left w:val="none" w:sz="0" w:space="0" w:color="auto"/>
                        <w:bottom w:val="none" w:sz="0" w:space="0" w:color="auto"/>
                        <w:right w:val="none" w:sz="0" w:space="0" w:color="auto"/>
                      </w:divBdr>
                      <w:divsChild>
                        <w:div w:id="566574249">
                          <w:marLeft w:val="0"/>
                          <w:marRight w:val="0"/>
                          <w:marTop w:val="0"/>
                          <w:marBottom w:val="0"/>
                          <w:divBdr>
                            <w:top w:val="none" w:sz="0" w:space="0" w:color="auto"/>
                            <w:left w:val="none" w:sz="0" w:space="0" w:color="auto"/>
                            <w:bottom w:val="none" w:sz="0" w:space="0" w:color="auto"/>
                            <w:right w:val="none" w:sz="0" w:space="0" w:color="auto"/>
                          </w:divBdr>
                          <w:divsChild>
                            <w:div w:id="528375445">
                              <w:marLeft w:val="0"/>
                              <w:marRight w:val="0"/>
                              <w:marTop w:val="120"/>
                              <w:marBottom w:val="360"/>
                              <w:divBdr>
                                <w:top w:val="none" w:sz="0" w:space="0" w:color="auto"/>
                                <w:left w:val="none" w:sz="0" w:space="0" w:color="auto"/>
                                <w:bottom w:val="none" w:sz="0" w:space="0" w:color="auto"/>
                                <w:right w:val="none" w:sz="0" w:space="0" w:color="auto"/>
                              </w:divBdr>
                              <w:divsChild>
                                <w:div w:id="1756777725">
                                  <w:marLeft w:val="420"/>
                                  <w:marRight w:val="0"/>
                                  <w:marTop w:val="0"/>
                                  <w:marBottom w:val="0"/>
                                  <w:divBdr>
                                    <w:top w:val="none" w:sz="0" w:space="0" w:color="auto"/>
                                    <w:left w:val="none" w:sz="0" w:space="0" w:color="auto"/>
                                    <w:bottom w:val="none" w:sz="0" w:space="0" w:color="auto"/>
                                    <w:right w:val="none" w:sz="0" w:space="0" w:color="auto"/>
                                  </w:divBdr>
                                  <w:divsChild>
                                    <w:div w:id="142432548">
                                      <w:marLeft w:val="0"/>
                                      <w:marRight w:val="0"/>
                                      <w:marTop w:val="0"/>
                                      <w:marBottom w:val="0"/>
                                      <w:divBdr>
                                        <w:top w:val="none" w:sz="0" w:space="0" w:color="auto"/>
                                        <w:left w:val="none" w:sz="0" w:space="0" w:color="auto"/>
                                        <w:bottom w:val="none" w:sz="0" w:space="0" w:color="auto"/>
                                        <w:right w:val="none" w:sz="0" w:space="0" w:color="auto"/>
                                      </w:divBdr>
                                      <w:divsChild>
                                        <w:div w:id="14270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470345">
      <w:bodyDiv w:val="1"/>
      <w:marLeft w:val="0"/>
      <w:marRight w:val="0"/>
      <w:marTop w:val="0"/>
      <w:marBottom w:val="0"/>
      <w:divBdr>
        <w:top w:val="none" w:sz="0" w:space="0" w:color="auto"/>
        <w:left w:val="none" w:sz="0" w:space="0" w:color="auto"/>
        <w:bottom w:val="none" w:sz="0" w:space="0" w:color="auto"/>
        <w:right w:val="none" w:sz="0" w:space="0" w:color="auto"/>
      </w:divBdr>
      <w:divsChild>
        <w:div w:id="2104033292">
          <w:marLeft w:val="0"/>
          <w:marRight w:val="1"/>
          <w:marTop w:val="0"/>
          <w:marBottom w:val="0"/>
          <w:divBdr>
            <w:top w:val="none" w:sz="0" w:space="0" w:color="auto"/>
            <w:left w:val="none" w:sz="0" w:space="0" w:color="auto"/>
            <w:bottom w:val="none" w:sz="0" w:space="0" w:color="auto"/>
            <w:right w:val="none" w:sz="0" w:space="0" w:color="auto"/>
          </w:divBdr>
          <w:divsChild>
            <w:div w:id="1610619048">
              <w:marLeft w:val="0"/>
              <w:marRight w:val="0"/>
              <w:marTop w:val="0"/>
              <w:marBottom w:val="0"/>
              <w:divBdr>
                <w:top w:val="none" w:sz="0" w:space="0" w:color="auto"/>
                <w:left w:val="none" w:sz="0" w:space="0" w:color="auto"/>
                <w:bottom w:val="none" w:sz="0" w:space="0" w:color="auto"/>
                <w:right w:val="none" w:sz="0" w:space="0" w:color="auto"/>
              </w:divBdr>
              <w:divsChild>
                <w:div w:id="1634477661">
                  <w:marLeft w:val="0"/>
                  <w:marRight w:val="1"/>
                  <w:marTop w:val="0"/>
                  <w:marBottom w:val="0"/>
                  <w:divBdr>
                    <w:top w:val="none" w:sz="0" w:space="0" w:color="auto"/>
                    <w:left w:val="none" w:sz="0" w:space="0" w:color="auto"/>
                    <w:bottom w:val="none" w:sz="0" w:space="0" w:color="auto"/>
                    <w:right w:val="none" w:sz="0" w:space="0" w:color="auto"/>
                  </w:divBdr>
                  <w:divsChild>
                    <w:div w:id="580915747">
                      <w:marLeft w:val="0"/>
                      <w:marRight w:val="0"/>
                      <w:marTop w:val="0"/>
                      <w:marBottom w:val="0"/>
                      <w:divBdr>
                        <w:top w:val="none" w:sz="0" w:space="0" w:color="auto"/>
                        <w:left w:val="none" w:sz="0" w:space="0" w:color="auto"/>
                        <w:bottom w:val="none" w:sz="0" w:space="0" w:color="auto"/>
                        <w:right w:val="none" w:sz="0" w:space="0" w:color="auto"/>
                      </w:divBdr>
                      <w:divsChild>
                        <w:div w:id="1828354314">
                          <w:marLeft w:val="0"/>
                          <w:marRight w:val="0"/>
                          <w:marTop w:val="0"/>
                          <w:marBottom w:val="0"/>
                          <w:divBdr>
                            <w:top w:val="none" w:sz="0" w:space="0" w:color="auto"/>
                            <w:left w:val="none" w:sz="0" w:space="0" w:color="auto"/>
                            <w:bottom w:val="none" w:sz="0" w:space="0" w:color="auto"/>
                            <w:right w:val="none" w:sz="0" w:space="0" w:color="auto"/>
                          </w:divBdr>
                          <w:divsChild>
                            <w:div w:id="1746491334">
                              <w:marLeft w:val="0"/>
                              <w:marRight w:val="0"/>
                              <w:marTop w:val="120"/>
                              <w:marBottom w:val="360"/>
                              <w:divBdr>
                                <w:top w:val="none" w:sz="0" w:space="0" w:color="auto"/>
                                <w:left w:val="none" w:sz="0" w:space="0" w:color="auto"/>
                                <w:bottom w:val="none" w:sz="0" w:space="0" w:color="auto"/>
                                <w:right w:val="none" w:sz="0" w:space="0" w:color="auto"/>
                              </w:divBdr>
                              <w:divsChild>
                                <w:div w:id="1238444211">
                                  <w:marLeft w:val="0"/>
                                  <w:marRight w:val="0"/>
                                  <w:marTop w:val="0"/>
                                  <w:marBottom w:val="0"/>
                                  <w:divBdr>
                                    <w:top w:val="none" w:sz="0" w:space="0" w:color="auto"/>
                                    <w:left w:val="none" w:sz="0" w:space="0" w:color="auto"/>
                                    <w:bottom w:val="none" w:sz="0" w:space="0" w:color="auto"/>
                                    <w:right w:val="none" w:sz="0" w:space="0" w:color="auto"/>
                                  </w:divBdr>
                                  <w:divsChild>
                                    <w:div w:id="6980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142">
      <w:bodyDiv w:val="1"/>
      <w:marLeft w:val="0"/>
      <w:marRight w:val="0"/>
      <w:marTop w:val="0"/>
      <w:marBottom w:val="0"/>
      <w:divBdr>
        <w:top w:val="none" w:sz="0" w:space="0" w:color="auto"/>
        <w:left w:val="none" w:sz="0" w:space="0" w:color="auto"/>
        <w:bottom w:val="none" w:sz="0" w:space="0" w:color="auto"/>
        <w:right w:val="none" w:sz="0" w:space="0" w:color="auto"/>
      </w:divBdr>
      <w:divsChild>
        <w:div w:id="1869560881">
          <w:marLeft w:val="0"/>
          <w:marRight w:val="1"/>
          <w:marTop w:val="0"/>
          <w:marBottom w:val="0"/>
          <w:divBdr>
            <w:top w:val="none" w:sz="0" w:space="0" w:color="auto"/>
            <w:left w:val="none" w:sz="0" w:space="0" w:color="auto"/>
            <w:bottom w:val="none" w:sz="0" w:space="0" w:color="auto"/>
            <w:right w:val="none" w:sz="0" w:space="0" w:color="auto"/>
          </w:divBdr>
          <w:divsChild>
            <w:div w:id="1268465611">
              <w:marLeft w:val="0"/>
              <w:marRight w:val="0"/>
              <w:marTop w:val="0"/>
              <w:marBottom w:val="0"/>
              <w:divBdr>
                <w:top w:val="none" w:sz="0" w:space="0" w:color="auto"/>
                <w:left w:val="none" w:sz="0" w:space="0" w:color="auto"/>
                <w:bottom w:val="none" w:sz="0" w:space="0" w:color="auto"/>
                <w:right w:val="none" w:sz="0" w:space="0" w:color="auto"/>
              </w:divBdr>
              <w:divsChild>
                <w:div w:id="1826163144">
                  <w:marLeft w:val="0"/>
                  <w:marRight w:val="1"/>
                  <w:marTop w:val="0"/>
                  <w:marBottom w:val="0"/>
                  <w:divBdr>
                    <w:top w:val="none" w:sz="0" w:space="0" w:color="auto"/>
                    <w:left w:val="none" w:sz="0" w:space="0" w:color="auto"/>
                    <w:bottom w:val="none" w:sz="0" w:space="0" w:color="auto"/>
                    <w:right w:val="none" w:sz="0" w:space="0" w:color="auto"/>
                  </w:divBdr>
                  <w:divsChild>
                    <w:div w:id="1961909067">
                      <w:marLeft w:val="0"/>
                      <w:marRight w:val="0"/>
                      <w:marTop w:val="0"/>
                      <w:marBottom w:val="0"/>
                      <w:divBdr>
                        <w:top w:val="none" w:sz="0" w:space="0" w:color="auto"/>
                        <w:left w:val="none" w:sz="0" w:space="0" w:color="auto"/>
                        <w:bottom w:val="none" w:sz="0" w:space="0" w:color="auto"/>
                        <w:right w:val="none" w:sz="0" w:space="0" w:color="auto"/>
                      </w:divBdr>
                      <w:divsChild>
                        <w:div w:id="750928707">
                          <w:marLeft w:val="0"/>
                          <w:marRight w:val="0"/>
                          <w:marTop w:val="0"/>
                          <w:marBottom w:val="0"/>
                          <w:divBdr>
                            <w:top w:val="none" w:sz="0" w:space="0" w:color="auto"/>
                            <w:left w:val="none" w:sz="0" w:space="0" w:color="auto"/>
                            <w:bottom w:val="none" w:sz="0" w:space="0" w:color="auto"/>
                            <w:right w:val="none" w:sz="0" w:space="0" w:color="auto"/>
                          </w:divBdr>
                          <w:divsChild>
                            <w:div w:id="451438707">
                              <w:marLeft w:val="0"/>
                              <w:marRight w:val="0"/>
                              <w:marTop w:val="120"/>
                              <w:marBottom w:val="360"/>
                              <w:divBdr>
                                <w:top w:val="none" w:sz="0" w:space="0" w:color="auto"/>
                                <w:left w:val="none" w:sz="0" w:space="0" w:color="auto"/>
                                <w:bottom w:val="none" w:sz="0" w:space="0" w:color="auto"/>
                                <w:right w:val="none" w:sz="0" w:space="0" w:color="auto"/>
                              </w:divBdr>
                              <w:divsChild>
                                <w:div w:id="465390064">
                                  <w:marLeft w:val="420"/>
                                  <w:marRight w:val="0"/>
                                  <w:marTop w:val="0"/>
                                  <w:marBottom w:val="0"/>
                                  <w:divBdr>
                                    <w:top w:val="none" w:sz="0" w:space="0" w:color="auto"/>
                                    <w:left w:val="none" w:sz="0" w:space="0" w:color="auto"/>
                                    <w:bottom w:val="none" w:sz="0" w:space="0" w:color="auto"/>
                                    <w:right w:val="none" w:sz="0" w:space="0" w:color="auto"/>
                                  </w:divBdr>
                                  <w:divsChild>
                                    <w:div w:id="772673988">
                                      <w:marLeft w:val="0"/>
                                      <w:marRight w:val="0"/>
                                      <w:marTop w:val="34"/>
                                      <w:marBottom w:val="34"/>
                                      <w:divBdr>
                                        <w:top w:val="none" w:sz="0" w:space="0" w:color="auto"/>
                                        <w:left w:val="none" w:sz="0" w:space="0" w:color="auto"/>
                                        <w:bottom w:val="none" w:sz="0" w:space="0" w:color="auto"/>
                                        <w:right w:val="none" w:sz="0" w:space="0" w:color="auto"/>
                                      </w:divBdr>
                                    </w:div>
                                    <w:div w:id="954675895">
                                      <w:marLeft w:val="0"/>
                                      <w:marRight w:val="0"/>
                                      <w:marTop w:val="0"/>
                                      <w:marBottom w:val="0"/>
                                      <w:divBdr>
                                        <w:top w:val="none" w:sz="0" w:space="0" w:color="auto"/>
                                        <w:left w:val="none" w:sz="0" w:space="0" w:color="auto"/>
                                        <w:bottom w:val="none" w:sz="0" w:space="0" w:color="auto"/>
                                        <w:right w:val="none" w:sz="0" w:space="0" w:color="auto"/>
                                      </w:divBdr>
                                      <w:divsChild>
                                        <w:div w:id="5498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569856">
      <w:bodyDiv w:val="1"/>
      <w:marLeft w:val="0"/>
      <w:marRight w:val="0"/>
      <w:marTop w:val="0"/>
      <w:marBottom w:val="0"/>
      <w:divBdr>
        <w:top w:val="none" w:sz="0" w:space="0" w:color="auto"/>
        <w:left w:val="none" w:sz="0" w:space="0" w:color="auto"/>
        <w:bottom w:val="none" w:sz="0" w:space="0" w:color="auto"/>
        <w:right w:val="none" w:sz="0" w:space="0" w:color="auto"/>
      </w:divBdr>
      <w:divsChild>
        <w:div w:id="1761873583">
          <w:marLeft w:val="0"/>
          <w:marRight w:val="0"/>
          <w:marTop w:val="0"/>
          <w:marBottom w:val="0"/>
          <w:divBdr>
            <w:top w:val="none" w:sz="0" w:space="0" w:color="auto"/>
            <w:left w:val="none" w:sz="0" w:space="0" w:color="auto"/>
            <w:bottom w:val="none" w:sz="0" w:space="0" w:color="auto"/>
            <w:right w:val="none" w:sz="0" w:space="0" w:color="auto"/>
          </w:divBdr>
          <w:divsChild>
            <w:div w:id="1024405633">
              <w:marLeft w:val="0"/>
              <w:marRight w:val="0"/>
              <w:marTop w:val="0"/>
              <w:marBottom w:val="0"/>
              <w:divBdr>
                <w:top w:val="none" w:sz="0" w:space="0" w:color="auto"/>
                <w:left w:val="none" w:sz="0" w:space="0" w:color="auto"/>
                <w:bottom w:val="none" w:sz="0" w:space="0" w:color="auto"/>
                <w:right w:val="none" w:sz="0" w:space="0" w:color="auto"/>
              </w:divBdr>
              <w:divsChild>
                <w:div w:id="1699426836">
                  <w:marLeft w:val="0"/>
                  <w:marRight w:val="0"/>
                  <w:marTop w:val="0"/>
                  <w:marBottom w:val="0"/>
                  <w:divBdr>
                    <w:top w:val="none" w:sz="0" w:space="0" w:color="auto"/>
                    <w:left w:val="none" w:sz="0" w:space="0" w:color="auto"/>
                    <w:bottom w:val="none" w:sz="0" w:space="0" w:color="auto"/>
                    <w:right w:val="none" w:sz="0" w:space="0" w:color="auto"/>
                  </w:divBdr>
                  <w:divsChild>
                    <w:div w:id="1897085048">
                      <w:marLeft w:val="0"/>
                      <w:marRight w:val="0"/>
                      <w:marTop w:val="0"/>
                      <w:marBottom w:val="0"/>
                      <w:divBdr>
                        <w:top w:val="none" w:sz="0" w:space="0" w:color="auto"/>
                        <w:left w:val="none" w:sz="0" w:space="0" w:color="auto"/>
                        <w:bottom w:val="none" w:sz="0" w:space="0" w:color="auto"/>
                        <w:right w:val="none" w:sz="0" w:space="0" w:color="auto"/>
                      </w:divBdr>
                      <w:divsChild>
                        <w:div w:id="296031570">
                          <w:marLeft w:val="0"/>
                          <w:marRight w:val="0"/>
                          <w:marTop w:val="0"/>
                          <w:marBottom w:val="0"/>
                          <w:divBdr>
                            <w:top w:val="none" w:sz="0" w:space="0" w:color="auto"/>
                            <w:left w:val="none" w:sz="0" w:space="0" w:color="auto"/>
                            <w:bottom w:val="none" w:sz="0" w:space="0" w:color="auto"/>
                            <w:right w:val="none" w:sz="0" w:space="0" w:color="auto"/>
                          </w:divBdr>
                          <w:divsChild>
                            <w:div w:id="980571549">
                              <w:marLeft w:val="0"/>
                              <w:marRight w:val="0"/>
                              <w:marTop w:val="0"/>
                              <w:marBottom w:val="0"/>
                              <w:divBdr>
                                <w:top w:val="none" w:sz="0" w:space="0" w:color="auto"/>
                                <w:left w:val="none" w:sz="0" w:space="0" w:color="auto"/>
                                <w:bottom w:val="none" w:sz="0" w:space="0" w:color="auto"/>
                                <w:right w:val="none" w:sz="0" w:space="0" w:color="auto"/>
                              </w:divBdr>
                              <w:divsChild>
                                <w:div w:id="1497113507">
                                  <w:marLeft w:val="0"/>
                                  <w:marRight w:val="0"/>
                                  <w:marTop w:val="0"/>
                                  <w:marBottom w:val="0"/>
                                  <w:divBdr>
                                    <w:top w:val="none" w:sz="0" w:space="0" w:color="auto"/>
                                    <w:left w:val="none" w:sz="0" w:space="0" w:color="auto"/>
                                    <w:bottom w:val="none" w:sz="0" w:space="0" w:color="auto"/>
                                    <w:right w:val="none" w:sz="0" w:space="0" w:color="auto"/>
                                  </w:divBdr>
                                  <w:divsChild>
                                    <w:div w:id="734201832">
                                      <w:marLeft w:val="0"/>
                                      <w:marRight w:val="0"/>
                                      <w:marTop w:val="0"/>
                                      <w:marBottom w:val="0"/>
                                      <w:divBdr>
                                        <w:top w:val="none" w:sz="0" w:space="0" w:color="auto"/>
                                        <w:left w:val="none" w:sz="0" w:space="0" w:color="auto"/>
                                        <w:bottom w:val="none" w:sz="0" w:space="0" w:color="auto"/>
                                        <w:right w:val="none" w:sz="0" w:space="0" w:color="auto"/>
                                      </w:divBdr>
                                    </w:div>
                                    <w:div w:id="8563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688950">
      <w:bodyDiv w:val="1"/>
      <w:marLeft w:val="0"/>
      <w:marRight w:val="0"/>
      <w:marTop w:val="0"/>
      <w:marBottom w:val="0"/>
      <w:divBdr>
        <w:top w:val="none" w:sz="0" w:space="0" w:color="auto"/>
        <w:left w:val="none" w:sz="0" w:space="0" w:color="auto"/>
        <w:bottom w:val="none" w:sz="0" w:space="0" w:color="auto"/>
        <w:right w:val="none" w:sz="0" w:space="0" w:color="auto"/>
      </w:divBdr>
      <w:divsChild>
        <w:div w:id="521364419">
          <w:marLeft w:val="0"/>
          <w:marRight w:val="0"/>
          <w:marTop w:val="0"/>
          <w:marBottom w:val="0"/>
          <w:divBdr>
            <w:top w:val="single" w:sz="2" w:space="0" w:color="2E2E2E"/>
            <w:left w:val="single" w:sz="2" w:space="0" w:color="2E2E2E"/>
            <w:bottom w:val="single" w:sz="2" w:space="0" w:color="2E2E2E"/>
            <w:right w:val="single" w:sz="2" w:space="0" w:color="2E2E2E"/>
          </w:divBdr>
          <w:divsChild>
            <w:div w:id="7676985">
              <w:marLeft w:val="0"/>
              <w:marRight w:val="0"/>
              <w:marTop w:val="0"/>
              <w:marBottom w:val="0"/>
              <w:divBdr>
                <w:top w:val="single" w:sz="6" w:space="0" w:color="C9C9C9"/>
                <w:left w:val="none" w:sz="0" w:space="0" w:color="auto"/>
                <w:bottom w:val="none" w:sz="0" w:space="0" w:color="auto"/>
                <w:right w:val="none" w:sz="0" w:space="0" w:color="auto"/>
              </w:divBdr>
              <w:divsChild>
                <w:div w:id="1415086045">
                  <w:marLeft w:val="0"/>
                  <w:marRight w:val="0"/>
                  <w:marTop w:val="0"/>
                  <w:marBottom w:val="0"/>
                  <w:divBdr>
                    <w:top w:val="none" w:sz="0" w:space="0" w:color="auto"/>
                    <w:left w:val="none" w:sz="0" w:space="0" w:color="auto"/>
                    <w:bottom w:val="none" w:sz="0" w:space="0" w:color="auto"/>
                    <w:right w:val="none" w:sz="0" w:space="0" w:color="auto"/>
                  </w:divBdr>
                  <w:divsChild>
                    <w:div w:id="1036925151">
                      <w:marLeft w:val="0"/>
                      <w:marRight w:val="0"/>
                      <w:marTop w:val="0"/>
                      <w:marBottom w:val="0"/>
                      <w:divBdr>
                        <w:top w:val="none" w:sz="0" w:space="0" w:color="auto"/>
                        <w:left w:val="none" w:sz="0" w:space="0" w:color="auto"/>
                        <w:bottom w:val="none" w:sz="0" w:space="0" w:color="auto"/>
                        <w:right w:val="none" w:sz="0" w:space="0" w:color="auto"/>
                      </w:divBdr>
                      <w:divsChild>
                        <w:div w:id="246380317">
                          <w:marLeft w:val="0"/>
                          <w:marRight w:val="0"/>
                          <w:marTop w:val="0"/>
                          <w:marBottom w:val="45"/>
                          <w:divBdr>
                            <w:top w:val="none" w:sz="0" w:space="0" w:color="auto"/>
                            <w:left w:val="none" w:sz="0" w:space="0" w:color="auto"/>
                            <w:bottom w:val="none" w:sz="0" w:space="0" w:color="auto"/>
                            <w:right w:val="none" w:sz="0" w:space="0" w:color="auto"/>
                          </w:divBdr>
                        </w:div>
                        <w:div w:id="980110015">
                          <w:marLeft w:val="0"/>
                          <w:marRight w:val="0"/>
                          <w:marTop w:val="225"/>
                          <w:marBottom w:val="315"/>
                          <w:divBdr>
                            <w:top w:val="single" w:sz="6" w:space="0" w:color="D7D7D7"/>
                            <w:left w:val="single" w:sz="2" w:space="0" w:color="D7D7D7"/>
                            <w:bottom w:val="single" w:sz="6" w:space="0" w:color="D7D7D7"/>
                            <w:right w:val="single" w:sz="2" w:space="0" w:color="D7D7D7"/>
                          </w:divBdr>
                          <w:divsChild>
                            <w:div w:id="254630349">
                              <w:marLeft w:val="0"/>
                              <w:marRight w:val="0"/>
                              <w:marTop w:val="0"/>
                              <w:marBottom w:val="0"/>
                              <w:divBdr>
                                <w:top w:val="none" w:sz="0" w:space="0" w:color="auto"/>
                                <w:left w:val="none" w:sz="0" w:space="0" w:color="auto"/>
                                <w:bottom w:val="none" w:sz="0" w:space="0" w:color="auto"/>
                                <w:right w:val="none" w:sz="0" w:space="0" w:color="auto"/>
                              </w:divBdr>
                            </w:div>
                            <w:div w:id="1863934783">
                              <w:marLeft w:val="0"/>
                              <w:marRight w:val="0"/>
                              <w:marTop w:val="0"/>
                              <w:marBottom w:val="0"/>
                              <w:divBdr>
                                <w:top w:val="none" w:sz="0" w:space="0" w:color="auto"/>
                                <w:left w:val="none" w:sz="0" w:space="0" w:color="auto"/>
                                <w:bottom w:val="none" w:sz="0" w:space="0" w:color="auto"/>
                                <w:right w:val="none" w:sz="0" w:space="0" w:color="auto"/>
                              </w:divBdr>
                              <w:divsChild>
                                <w:div w:id="6872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9987">
                          <w:marLeft w:val="0"/>
                          <w:marRight w:val="0"/>
                          <w:marTop w:val="0"/>
                          <w:marBottom w:val="0"/>
                          <w:divBdr>
                            <w:top w:val="none" w:sz="0" w:space="0" w:color="auto"/>
                            <w:left w:val="none" w:sz="0" w:space="0" w:color="auto"/>
                            <w:bottom w:val="none" w:sz="0" w:space="0" w:color="auto"/>
                            <w:right w:val="none" w:sz="0" w:space="0" w:color="auto"/>
                          </w:divBdr>
                          <w:divsChild>
                            <w:div w:id="1226572285">
                              <w:marLeft w:val="0"/>
                              <w:marRight w:val="0"/>
                              <w:marTop w:val="300"/>
                              <w:marBottom w:val="300"/>
                              <w:divBdr>
                                <w:top w:val="none" w:sz="0" w:space="0" w:color="auto"/>
                                <w:left w:val="none" w:sz="0" w:space="0" w:color="auto"/>
                                <w:bottom w:val="single" w:sz="6" w:space="0" w:color="C9C9C9"/>
                                <w:right w:val="none" w:sz="0" w:space="0" w:color="auto"/>
                              </w:divBdr>
                            </w:div>
                            <w:div w:id="1229268823">
                              <w:marLeft w:val="0"/>
                              <w:marRight w:val="0"/>
                              <w:marTop w:val="150"/>
                              <w:marBottom w:val="0"/>
                              <w:divBdr>
                                <w:top w:val="single" w:sz="6" w:space="0" w:color="DFDFDF"/>
                                <w:left w:val="single" w:sz="6" w:space="0" w:color="DFDFDF"/>
                                <w:bottom w:val="single" w:sz="6" w:space="0" w:color="DFDFDF"/>
                                <w:right w:val="single" w:sz="6" w:space="0" w:color="DFDFDF"/>
                              </w:divBdr>
                              <w:divsChild>
                                <w:div w:id="27068000">
                                  <w:marLeft w:val="0"/>
                                  <w:marRight w:val="0"/>
                                  <w:marTop w:val="0"/>
                                  <w:marBottom w:val="0"/>
                                  <w:divBdr>
                                    <w:top w:val="none" w:sz="0" w:space="0" w:color="auto"/>
                                    <w:left w:val="none" w:sz="0" w:space="0" w:color="auto"/>
                                    <w:bottom w:val="single" w:sz="6" w:space="2" w:color="DFDFDF"/>
                                    <w:right w:val="none" w:sz="0" w:space="0" w:color="auto"/>
                                  </w:divBdr>
                                </w:div>
                                <w:div w:id="449324253">
                                  <w:marLeft w:val="0"/>
                                  <w:marRight w:val="0"/>
                                  <w:marTop w:val="0"/>
                                  <w:marBottom w:val="0"/>
                                  <w:divBdr>
                                    <w:top w:val="none" w:sz="0" w:space="0" w:color="auto"/>
                                    <w:left w:val="none" w:sz="0" w:space="0" w:color="auto"/>
                                    <w:bottom w:val="none" w:sz="0" w:space="0" w:color="auto"/>
                                    <w:right w:val="none" w:sz="0" w:space="0" w:color="auto"/>
                                  </w:divBdr>
                                  <w:divsChild>
                                    <w:div w:id="9226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005">
                              <w:marLeft w:val="0"/>
                              <w:marRight w:val="0"/>
                              <w:marTop w:val="300"/>
                              <w:marBottom w:val="300"/>
                              <w:divBdr>
                                <w:top w:val="none" w:sz="0" w:space="0" w:color="auto"/>
                                <w:left w:val="none" w:sz="0" w:space="0" w:color="auto"/>
                                <w:bottom w:val="single" w:sz="6" w:space="0" w:color="C9C9C9"/>
                                <w:right w:val="none" w:sz="0" w:space="0" w:color="auto"/>
                              </w:divBdr>
                            </w:div>
                          </w:divsChild>
                        </w:div>
                      </w:divsChild>
                    </w:div>
                  </w:divsChild>
                </w:div>
              </w:divsChild>
            </w:div>
          </w:divsChild>
        </w:div>
      </w:divsChild>
    </w:div>
    <w:div w:id="1286891083">
      <w:bodyDiv w:val="1"/>
      <w:marLeft w:val="0"/>
      <w:marRight w:val="0"/>
      <w:marTop w:val="0"/>
      <w:marBottom w:val="0"/>
      <w:divBdr>
        <w:top w:val="none" w:sz="0" w:space="0" w:color="auto"/>
        <w:left w:val="none" w:sz="0" w:space="0" w:color="auto"/>
        <w:bottom w:val="none" w:sz="0" w:space="0" w:color="auto"/>
        <w:right w:val="none" w:sz="0" w:space="0" w:color="auto"/>
      </w:divBdr>
      <w:divsChild>
        <w:div w:id="324088537">
          <w:marLeft w:val="0"/>
          <w:marRight w:val="1"/>
          <w:marTop w:val="0"/>
          <w:marBottom w:val="0"/>
          <w:divBdr>
            <w:top w:val="none" w:sz="0" w:space="0" w:color="auto"/>
            <w:left w:val="none" w:sz="0" w:space="0" w:color="auto"/>
            <w:bottom w:val="none" w:sz="0" w:space="0" w:color="auto"/>
            <w:right w:val="none" w:sz="0" w:space="0" w:color="auto"/>
          </w:divBdr>
          <w:divsChild>
            <w:div w:id="1614359245">
              <w:marLeft w:val="0"/>
              <w:marRight w:val="0"/>
              <w:marTop w:val="0"/>
              <w:marBottom w:val="0"/>
              <w:divBdr>
                <w:top w:val="none" w:sz="0" w:space="0" w:color="auto"/>
                <w:left w:val="none" w:sz="0" w:space="0" w:color="auto"/>
                <w:bottom w:val="none" w:sz="0" w:space="0" w:color="auto"/>
                <w:right w:val="none" w:sz="0" w:space="0" w:color="auto"/>
              </w:divBdr>
              <w:divsChild>
                <w:div w:id="1059748471">
                  <w:marLeft w:val="0"/>
                  <w:marRight w:val="1"/>
                  <w:marTop w:val="0"/>
                  <w:marBottom w:val="0"/>
                  <w:divBdr>
                    <w:top w:val="none" w:sz="0" w:space="0" w:color="auto"/>
                    <w:left w:val="none" w:sz="0" w:space="0" w:color="auto"/>
                    <w:bottom w:val="none" w:sz="0" w:space="0" w:color="auto"/>
                    <w:right w:val="none" w:sz="0" w:space="0" w:color="auto"/>
                  </w:divBdr>
                  <w:divsChild>
                    <w:div w:id="540749255">
                      <w:marLeft w:val="0"/>
                      <w:marRight w:val="0"/>
                      <w:marTop w:val="0"/>
                      <w:marBottom w:val="0"/>
                      <w:divBdr>
                        <w:top w:val="none" w:sz="0" w:space="0" w:color="auto"/>
                        <w:left w:val="none" w:sz="0" w:space="0" w:color="auto"/>
                        <w:bottom w:val="none" w:sz="0" w:space="0" w:color="auto"/>
                        <w:right w:val="none" w:sz="0" w:space="0" w:color="auto"/>
                      </w:divBdr>
                      <w:divsChild>
                        <w:div w:id="323510456">
                          <w:marLeft w:val="0"/>
                          <w:marRight w:val="0"/>
                          <w:marTop w:val="0"/>
                          <w:marBottom w:val="0"/>
                          <w:divBdr>
                            <w:top w:val="none" w:sz="0" w:space="0" w:color="auto"/>
                            <w:left w:val="none" w:sz="0" w:space="0" w:color="auto"/>
                            <w:bottom w:val="none" w:sz="0" w:space="0" w:color="auto"/>
                            <w:right w:val="none" w:sz="0" w:space="0" w:color="auto"/>
                          </w:divBdr>
                          <w:divsChild>
                            <w:div w:id="1610433665">
                              <w:marLeft w:val="0"/>
                              <w:marRight w:val="0"/>
                              <w:marTop w:val="120"/>
                              <w:marBottom w:val="360"/>
                              <w:divBdr>
                                <w:top w:val="none" w:sz="0" w:space="0" w:color="auto"/>
                                <w:left w:val="none" w:sz="0" w:space="0" w:color="auto"/>
                                <w:bottom w:val="none" w:sz="0" w:space="0" w:color="auto"/>
                                <w:right w:val="none" w:sz="0" w:space="0" w:color="auto"/>
                              </w:divBdr>
                              <w:divsChild>
                                <w:div w:id="527764974">
                                  <w:marLeft w:val="420"/>
                                  <w:marRight w:val="0"/>
                                  <w:marTop w:val="0"/>
                                  <w:marBottom w:val="0"/>
                                  <w:divBdr>
                                    <w:top w:val="none" w:sz="0" w:space="0" w:color="auto"/>
                                    <w:left w:val="none" w:sz="0" w:space="0" w:color="auto"/>
                                    <w:bottom w:val="none" w:sz="0" w:space="0" w:color="auto"/>
                                    <w:right w:val="none" w:sz="0" w:space="0" w:color="auto"/>
                                  </w:divBdr>
                                  <w:divsChild>
                                    <w:div w:id="460462856">
                                      <w:marLeft w:val="0"/>
                                      <w:marRight w:val="0"/>
                                      <w:marTop w:val="0"/>
                                      <w:marBottom w:val="0"/>
                                      <w:divBdr>
                                        <w:top w:val="none" w:sz="0" w:space="0" w:color="auto"/>
                                        <w:left w:val="none" w:sz="0" w:space="0" w:color="auto"/>
                                        <w:bottom w:val="none" w:sz="0" w:space="0" w:color="auto"/>
                                        <w:right w:val="none" w:sz="0" w:space="0" w:color="auto"/>
                                      </w:divBdr>
                                      <w:divsChild>
                                        <w:div w:id="1613245213">
                                          <w:marLeft w:val="0"/>
                                          <w:marRight w:val="0"/>
                                          <w:marTop w:val="0"/>
                                          <w:marBottom w:val="0"/>
                                          <w:divBdr>
                                            <w:top w:val="none" w:sz="0" w:space="0" w:color="auto"/>
                                            <w:left w:val="none" w:sz="0" w:space="0" w:color="auto"/>
                                            <w:bottom w:val="none" w:sz="0" w:space="0" w:color="auto"/>
                                            <w:right w:val="none" w:sz="0" w:space="0" w:color="auto"/>
                                          </w:divBdr>
                                        </w:div>
                                      </w:divsChild>
                                    </w:div>
                                    <w:div w:id="593782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301325">
      <w:bodyDiv w:val="1"/>
      <w:marLeft w:val="0"/>
      <w:marRight w:val="0"/>
      <w:marTop w:val="0"/>
      <w:marBottom w:val="0"/>
      <w:divBdr>
        <w:top w:val="none" w:sz="0" w:space="0" w:color="auto"/>
        <w:left w:val="none" w:sz="0" w:space="0" w:color="auto"/>
        <w:bottom w:val="none" w:sz="0" w:space="0" w:color="auto"/>
        <w:right w:val="none" w:sz="0" w:space="0" w:color="auto"/>
      </w:divBdr>
      <w:divsChild>
        <w:div w:id="708838769">
          <w:marLeft w:val="0"/>
          <w:marRight w:val="0"/>
          <w:marTop w:val="0"/>
          <w:marBottom w:val="0"/>
          <w:divBdr>
            <w:top w:val="single" w:sz="2" w:space="0" w:color="2E2E2E"/>
            <w:left w:val="single" w:sz="2" w:space="0" w:color="2E2E2E"/>
            <w:bottom w:val="single" w:sz="2" w:space="0" w:color="2E2E2E"/>
            <w:right w:val="single" w:sz="2" w:space="0" w:color="2E2E2E"/>
          </w:divBdr>
          <w:divsChild>
            <w:div w:id="2146728186">
              <w:marLeft w:val="0"/>
              <w:marRight w:val="0"/>
              <w:marTop w:val="0"/>
              <w:marBottom w:val="0"/>
              <w:divBdr>
                <w:top w:val="single" w:sz="6" w:space="0" w:color="C9C9C9"/>
                <w:left w:val="none" w:sz="0" w:space="0" w:color="auto"/>
                <w:bottom w:val="none" w:sz="0" w:space="0" w:color="auto"/>
                <w:right w:val="none" w:sz="0" w:space="0" w:color="auto"/>
              </w:divBdr>
              <w:divsChild>
                <w:div w:id="756249995">
                  <w:marLeft w:val="0"/>
                  <w:marRight w:val="0"/>
                  <w:marTop w:val="0"/>
                  <w:marBottom w:val="0"/>
                  <w:divBdr>
                    <w:top w:val="none" w:sz="0" w:space="0" w:color="auto"/>
                    <w:left w:val="none" w:sz="0" w:space="0" w:color="auto"/>
                    <w:bottom w:val="none" w:sz="0" w:space="0" w:color="auto"/>
                    <w:right w:val="none" w:sz="0" w:space="0" w:color="auto"/>
                  </w:divBdr>
                  <w:divsChild>
                    <w:div w:id="9437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3813">
      <w:bodyDiv w:val="1"/>
      <w:marLeft w:val="0"/>
      <w:marRight w:val="0"/>
      <w:marTop w:val="0"/>
      <w:marBottom w:val="0"/>
      <w:divBdr>
        <w:top w:val="none" w:sz="0" w:space="0" w:color="auto"/>
        <w:left w:val="none" w:sz="0" w:space="0" w:color="auto"/>
        <w:bottom w:val="none" w:sz="0" w:space="0" w:color="auto"/>
        <w:right w:val="none" w:sz="0" w:space="0" w:color="auto"/>
      </w:divBdr>
      <w:divsChild>
        <w:div w:id="1719822599">
          <w:marLeft w:val="0"/>
          <w:marRight w:val="1"/>
          <w:marTop w:val="0"/>
          <w:marBottom w:val="0"/>
          <w:divBdr>
            <w:top w:val="none" w:sz="0" w:space="0" w:color="auto"/>
            <w:left w:val="none" w:sz="0" w:space="0" w:color="auto"/>
            <w:bottom w:val="none" w:sz="0" w:space="0" w:color="auto"/>
            <w:right w:val="none" w:sz="0" w:space="0" w:color="auto"/>
          </w:divBdr>
          <w:divsChild>
            <w:div w:id="242683951">
              <w:marLeft w:val="0"/>
              <w:marRight w:val="0"/>
              <w:marTop w:val="0"/>
              <w:marBottom w:val="0"/>
              <w:divBdr>
                <w:top w:val="none" w:sz="0" w:space="0" w:color="auto"/>
                <w:left w:val="none" w:sz="0" w:space="0" w:color="auto"/>
                <w:bottom w:val="none" w:sz="0" w:space="0" w:color="auto"/>
                <w:right w:val="none" w:sz="0" w:space="0" w:color="auto"/>
              </w:divBdr>
              <w:divsChild>
                <w:div w:id="2145847220">
                  <w:marLeft w:val="0"/>
                  <w:marRight w:val="1"/>
                  <w:marTop w:val="0"/>
                  <w:marBottom w:val="0"/>
                  <w:divBdr>
                    <w:top w:val="none" w:sz="0" w:space="0" w:color="auto"/>
                    <w:left w:val="none" w:sz="0" w:space="0" w:color="auto"/>
                    <w:bottom w:val="none" w:sz="0" w:space="0" w:color="auto"/>
                    <w:right w:val="none" w:sz="0" w:space="0" w:color="auto"/>
                  </w:divBdr>
                  <w:divsChild>
                    <w:div w:id="111287631">
                      <w:marLeft w:val="0"/>
                      <w:marRight w:val="0"/>
                      <w:marTop w:val="0"/>
                      <w:marBottom w:val="0"/>
                      <w:divBdr>
                        <w:top w:val="none" w:sz="0" w:space="0" w:color="auto"/>
                        <w:left w:val="none" w:sz="0" w:space="0" w:color="auto"/>
                        <w:bottom w:val="none" w:sz="0" w:space="0" w:color="auto"/>
                        <w:right w:val="none" w:sz="0" w:space="0" w:color="auto"/>
                      </w:divBdr>
                      <w:divsChild>
                        <w:div w:id="1274751766">
                          <w:marLeft w:val="0"/>
                          <w:marRight w:val="0"/>
                          <w:marTop w:val="0"/>
                          <w:marBottom w:val="0"/>
                          <w:divBdr>
                            <w:top w:val="none" w:sz="0" w:space="0" w:color="auto"/>
                            <w:left w:val="none" w:sz="0" w:space="0" w:color="auto"/>
                            <w:bottom w:val="none" w:sz="0" w:space="0" w:color="auto"/>
                            <w:right w:val="none" w:sz="0" w:space="0" w:color="auto"/>
                          </w:divBdr>
                          <w:divsChild>
                            <w:div w:id="986590813">
                              <w:marLeft w:val="0"/>
                              <w:marRight w:val="0"/>
                              <w:marTop w:val="120"/>
                              <w:marBottom w:val="360"/>
                              <w:divBdr>
                                <w:top w:val="none" w:sz="0" w:space="0" w:color="auto"/>
                                <w:left w:val="none" w:sz="0" w:space="0" w:color="auto"/>
                                <w:bottom w:val="none" w:sz="0" w:space="0" w:color="auto"/>
                                <w:right w:val="none" w:sz="0" w:space="0" w:color="auto"/>
                              </w:divBdr>
                              <w:divsChild>
                                <w:div w:id="1194151679">
                                  <w:marLeft w:val="420"/>
                                  <w:marRight w:val="0"/>
                                  <w:marTop w:val="0"/>
                                  <w:marBottom w:val="0"/>
                                  <w:divBdr>
                                    <w:top w:val="none" w:sz="0" w:space="0" w:color="auto"/>
                                    <w:left w:val="none" w:sz="0" w:space="0" w:color="auto"/>
                                    <w:bottom w:val="none" w:sz="0" w:space="0" w:color="auto"/>
                                    <w:right w:val="none" w:sz="0" w:space="0" w:color="auto"/>
                                  </w:divBdr>
                                  <w:divsChild>
                                    <w:div w:id="652173752">
                                      <w:marLeft w:val="0"/>
                                      <w:marRight w:val="0"/>
                                      <w:marTop w:val="34"/>
                                      <w:marBottom w:val="34"/>
                                      <w:divBdr>
                                        <w:top w:val="none" w:sz="0" w:space="0" w:color="auto"/>
                                        <w:left w:val="none" w:sz="0" w:space="0" w:color="auto"/>
                                        <w:bottom w:val="none" w:sz="0" w:space="0" w:color="auto"/>
                                        <w:right w:val="none" w:sz="0" w:space="0" w:color="auto"/>
                                      </w:divBdr>
                                    </w:div>
                                    <w:div w:id="387649682">
                                      <w:marLeft w:val="0"/>
                                      <w:marRight w:val="0"/>
                                      <w:marTop w:val="0"/>
                                      <w:marBottom w:val="0"/>
                                      <w:divBdr>
                                        <w:top w:val="none" w:sz="0" w:space="0" w:color="auto"/>
                                        <w:left w:val="none" w:sz="0" w:space="0" w:color="auto"/>
                                        <w:bottom w:val="none" w:sz="0" w:space="0" w:color="auto"/>
                                        <w:right w:val="none" w:sz="0" w:space="0" w:color="auto"/>
                                      </w:divBdr>
                                      <w:divsChild>
                                        <w:div w:id="20421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87609">
      <w:bodyDiv w:val="1"/>
      <w:marLeft w:val="0"/>
      <w:marRight w:val="0"/>
      <w:marTop w:val="0"/>
      <w:marBottom w:val="0"/>
      <w:divBdr>
        <w:top w:val="none" w:sz="0" w:space="0" w:color="auto"/>
        <w:left w:val="none" w:sz="0" w:space="0" w:color="auto"/>
        <w:bottom w:val="none" w:sz="0" w:space="0" w:color="auto"/>
        <w:right w:val="none" w:sz="0" w:space="0" w:color="auto"/>
      </w:divBdr>
      <w:divsChild>
        <w:div w:id="1938365387">
          <w:marLeft w:val="0"/>
          <w:marRight w:val="1"/>
          <w:marTop w:val="0"/>
          <w:marBottom w:val="0"/>
          <w:divBdr>
            <w:top w:val="none" w:sz="0" w:space="0" w:color="auto"/>
            <w:left w:val="none" w:sz="0" w:space="0" w:color="auto"/>
            <w:bottom w:val="none" w:sz="0" w:space="0" w:color="auto"/>
            <w:right w:val="none" w:sz="0" w:space="0" w:color="auto"/>
          </w:divBdr>
          <w:divsChild>
            <w:div w:id="154687991">
              <w:marLeft w:val="0"/>
              <w:marRight w:val="0"/>
              <w:marTop w:val="0"/>
              <w:marBottom w:val="0"/>
              <w:divBdr>
                <w:top w:val="none" w:sz="0" w:space="0" w:color="auto"/>
                <w:left w:val="none" w:sz="0" w:space="0" w:color="auto"/>
                <w:bottom w:val="none" w:sz="0" w:space="0" w:color="auto"/>
                <w:right w:val="none" w:sz="0" w:space="0" w:color="auto"/>
              </w:divBdr>
              <w:divsChild>
                <w:div w:id="938298493">
                  <w:marLeft w:val="0"/>
                  <w:marRight w:val="1"/>
                  <w:marTop w:val="0"/>
                  <w:marBottom w:val="0"/>
                  <w:divBdr>
                    <w:top w:val="none" w:sz="0" w:space="0" w:color="auto"/>
                    <w:left w:val="none" w:sz="0" w:space="0" w:color="auto"/>
                    <w:bottom w:val="none" w:sz="0" w:space="0" w:color="auto"/>
                    <w:right w:val="none" w:sz="0" w:space="0" w:color="auto"/>
                  </w:divBdr>
                  <w:divsChild>
                    <w:div w:id="1626541305">
                      <w:marLeft w:val="0"/>
                      <w:marRight w:val="0"/>
                      <w:marTop w:val="0"/>
                      <w:marBottom w:val="0"/>
                      <w:divBdr>
                        <w:top w:val="none" w:sz="0" w:space="0" w:color="auto"/>
                        <w:left w:val="none" w:sz="0" w:space="0" w:color="auto"/>
                        <w:bottom w:val="none" w:sz="0" w:space="0" w:color="auto"/>
                        <w:right w:val="none" w:sz="0" w:space="0" w:color="auto"/>
                      </w:divBdr>
                      <w:divsChild>
                        <w:div w:id="964232038">
                          <w:marLeft w:val="0"/>
                          <w:marRight w:val="0"/>
                          <w:marTop w:val="0"/>
                          <w:marBottom w:val="0"/>
                          <w:divBdr>
                            <w:top w:val="none" w:sz="0" w:space="0" w:color="auto"/>
                            <w:left w:val="none" w:sz="0" w:space="0" w:color="auto"/>
                            <w:bottom w:val="none" w:sz="0" w:space="0" w:color="auto"/>
                            <w:right w:val="none" w:sz="0" w:space="0" w:color="auto"/>
                          </w:divBdr>
                          <w:divsChild>
                            <w:div w:id="1931888273">
                              <w:marLeft w:val="0"/>
                              <w:marRight w:val="0"/>
                              <w:marTop w:val="120"/>
                              <w:marBottom w:val="360"/>
                              <w:divBdr>
                                <w:top w:val="none" w:sz="0" w:space="0" w:color="auto"/>
                                <w:left w:val="none" w:sz="0" w:space="0" w:color="auto"/>
                                <w:bottom w:val="none" w:sz="0" w:space="0" w:color="auto"/>
                                <w:right w:val="none" w:sz="0" w:space="0" w:color="auto"/>
                              </w:divBdr>
                              <w:divsChild>
                                <w:div w:id="1607692796">
                                  <w:marLeft w:val="420"/>
                                  <w:marRight w:val="0"/>
                                  <w:marTop w:val="0"/>
                                  <w:marBottom w:val="0"/>
                                  <w:divBdr>
                                    <w:top w:val="none" w:sz="0" w:space="0" w:color="auto"/>
                                    <w:left w:val="none" w:sz="0" w:space="0" w:color="auto"/>
                                    <w:bottom w:val="none" w:sz="0" w:space="0" w:color="auto"/>
                                    <w:right w:val="none" w:sz="0" w:space="0" w:color="auto"/>
                                  </w:divBdr>
                                  <w:divsChild>
                                    <w:div w:id="1466117912">
                                      <w:marLeft w:val="0"/>
                                      <w:marRight w:val="0"/>
                                      <w:marTop w:val="34"/>
                                      <w:marBottom w:val="34"/>
                                      <w:divBdr>
                                        <w:top w:val="none" w:sz="0" w:space="0" w:color="auto"/>
                                        <w:left w:val="none" w:sz="0" w:space="0" w:color="auto"/>
                                        <w:bottom w:val="none" w:sz="0" w:space="0" w:color="auto"/>
                                        <w:right w:val="none" w:sz="0" w:space="0" w:color="auto"/>
                                      </w:divBdr>
                                    </w:div>
                                    <w:div w:id="1991710310">
                                      <w:marLeft w:val="0"/>
                                      <w:marRight w:val="0"/>
                                      <w:marTop w:val="0"/>
                                      <w:marBottom w:val="0"/>
                                      <w:divBdr>
                                        <w:top w:val="none" w:sz="0" w:space="0" w:color="auto"/>
                                        <w:left w:val="none" w:sz="0" w:space="0" w:color="auto"/>
                                        <w:bottom w:val="none" w:sz="0" w:space="0" w:color="auto"/>
                                        <w:right w:val="none" w:sz="0" w:space="0" w:color="auto"/>
                                      </w:divBdr>
                                      <w:divsChild>
                                        <w:div w:id="11195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627704">
      <w:bodyDiv w:val="1"/>
      <w:marLeft w:val="0"/>
      <w:marRight w:val="0"/>
      <w:marTop w:val="0"/>
      <w:marBottom w:val="0"/>
      <w:divBdr>
        <w:top w:val="none" w:sz="0" w:space="0" w:color="auto"/>
        <w:left w:val="none" w:sz="0" w:space="0" w:color="auto"/>
        <w:bottom w:val="none" w:sz="0" w:space="0" w:color="auto"/>
        <w:right w:val="none" w:sz="0" w:space="0" w:color="auto"/>
      </w:divBdr>
      <w:divsChild>
        <w:div w:id="959653606">
          <w:marLeft w:val="0"/>
          <w:marRight w:val="1"/>
          <w:marTop w:val="0"/>
          <w:marBottom w:val="0"/>
          <w:divBdr>
            <w:top w:val="none" w:sz="0" w:space="0" w:color="auto"/>
            <w:left w:val="none" w:sz="0" w:space="0" w:color="auto"/>
            <w:bottom w:val="none" w:sz="0" w:space="0" w:color="auto"/>
            <w:right w:val="none" w:sz="0" w:space="0" w:color="auto"/>
          </w:divBdr>
          <w:divsChild>
            <w:div w:id="1722365243">
              <w:marLeft w:val="0"/>
              <w:marRight w:val="0"/>
              <w:marTop w:val="0"/>
              <w:marBottom w:val="0"/>
              <w:divBdr>
                <w:top w:val="none" w:sz="0" w:space="0" w:color="auto"/>
                <w:left w:val="none" w:sz="0" w:space="0" w:color="auto"/>
                <w:bottom w:val="none" w:sz="0" w:space="0" w:color="auto"/>
                <w:right w:val="none" w:sz="0" w:space="0" w:color="auto"/>
              </w:divBdr>
              <w:divsChild>
                <w:div w:id="248537508">
                  <w:marLeft w:val="0"/>
                  <w:marRight w:val="1"/>
                  <w:marTop w:val="0"/>
                  <w:marBottom w:val="0"/>
                  <w:divBdr>
                    <w:top w:val="none" w:sz="0" w:space="0" w:color="auto"/>
                    <w:left w:val="none" w:sz="0" w:space="0" w:color="auto"/>
                    <w:bottom w:val="none" w:sz="0" w:space="0" w:color="auto"/>
                    <w:right w:val="none" w:sz="0" w:space="0" w:color="auto"/>
                  </w:divBdr>
                  <w:divsChild>
                    <w:div w:id="841431441">
                      <w:marLeft w:val="0"/>
                      <w:marRight w:val="0"/>
                      <w:marTop w:val="0"/>
                      <w:marBottom w:val="0"/>
                      <w:divBdr>
                        <w:top w:val="none" w:sz="0" w:space="0" w:color="auto"/>
                        <w:left w:val="none" w:sz="0" w:space="0" w:color="auto"/>
                        <w:bottom w:val="none" w:sz="0" w:space="0" w:color="auto"/>
                        <w:right w:val="none" w:sz="0" w:space="0" w:color="auto"/>
                      </w:divBdr>
                      <w:divsChild>
                        <w:div w:id="640383880">
                          <w:marLeft w:val="0"/>
                          <w:marRight w:val="0"/>
                          <w:marTop w:val="0"/>
                          <w:marBottom w:val="0"/>
                          <w:divBdr>
                            <w:top w:val="none" w:sz="0" w:space="0" w:color="auto"/>
                            <w:left w:val="none" w:sz="0" w:space="0" w:color="auto"/>
                            <w:bottom w:val="none" w:sz="0" w:space="0" w:color="auto"/>
                            <w:right w:val="none" w:sz="0" w:space="0" w:color="auto"/>
                          </w:divBdr>
                          <w:divsChild>
                            <w:div w:id="129515348">
                              <w:marLeft w:val="0"/>
                              <w:marRight w:val="0"/>
                              <w:marTop w:val="120"/>
                              <w:marBottom w:val="360"/>
                              <w:divBdr>
                                <w:top w:val="none" w:sz="0" w:space="0" w:color="auto"/>
                                <w:left w:val="none" w:sz="0" w:space="0" w:color="auto"/>
                                <w:bottom w:val="none" w:sz="0" w:space="0" w:color="auto"/>
                                <w:right w:val="none" w:sz="0" w:space="0" w:color="auto"/>
                              </w:divBdr>
                              <w:divsChild>
                                <w:div w:id="1529756946">
                                  <w:marLeft w:val="420"/>
                                  <w:marRight w:val="0"/>
                                  <w:marTop w:val="0"/>
                                  <w:marBottom w:val="0"/>
                                  <w:divBdr>
                                    <w:top w:val="none" w:sz="0" w:space="0" w:color="auto"/>
                                    <w:left w:val="none" w:sz="0" w:space="0" w:color="auto"/>
                                    <w:bottom w:val="none" w:sz="0" w:space="0" w:color="auto"/>
                                    <w:right w:val="none" w:sz="0" w:space="0" w:color="auto"/>
                                  </w:divBdr>
                                  <w:divsChild>
                                    <w:div w:id="150606715">
                                      <w:marLeft w:val="0"/>
                                      <w:marRight w:val="0"/>
                                      <w:marTop w:val="0"/>
                                      <w:marBottom w:val="0"/>
                                      <w:divBdr>
                                        <w:top w:val="none" w:sz="0" w:space="0" w:color="auto"/>
                                        <w:left w:val="none" w:sz="0" w:space="0" w:color="auto"/>
                                        <w:bottom w:val="none" w:sz="0" w:space="0" w:color="auto"/>
                                        <w:right w:val="none" w:sz="0" w:space="0" w:color="auto"/>
                                      </w:divBdr>
                                      <w:divsChild>
                                        <w:div w:id="1285188425">
                                          <w:marLeft w:val="0"/>
                                          <w:marRight w:val="0"/>
                                          <w:marTop w:val="0"/>
                                          <w:marBottom w:val="0"/>
                                          <w:divBdr>
                                            <w:top w:val="none" w:sz="0" w:space="0" w:color="auto"/>
                                            <w:left w:val="none" w:sz="0" w:space="0" w:color="auto"/>
                                            <w:bottom w:val="none" w:sz="0" w:space="0" w:color="auto"/>
                                            <w:right w:val="none" w:sz="0" w:space="0" w:color="auto"/>
                                          </w:divBdr>
                                        </w:div>
                                      </w:divsChild>
                                    </w:div>
                                    <w:div w:id="6338308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46220">
      <w:bodyDiv w:val="1"/>
      <w:marLeft w:val="0"/>
      <w:marRight w:val="0"/>
      <w:marTop w:val="0"/>
      <w:marBottom w:val="0"/>
      <w:divBdr>
        <w:top w:val="none" w:sz="0" w:space="0" w:color="auto"/>
        <w:left w:val="none" w:sz="0" w:space="0" w:color="auto"/>
        <w:bottom w:val="none" w:sz="0" w:space="0" w:color="auto"/>
        <w:right w:val="none" w:sz="0" w:space="0" w:color="auto"/>
      </w:divBdr>
      <w:divsChild>
        <w:div w:id="1201095003">
          <w:marLeft w:val="0"/>
          <w:marRight w:val="1"/>
          <w:marTop w:val="0"/>
          <w:marBottom w:val="0"/>
          <w:divBdr>
            <w:top w:val="none" w:sz="0" w:space="0" w:color="auto"/>
            <w:left w:val="none" w:sz="0" w:space="0" w:color="auto"/>
            <w:bottom w:val="none" w:sz="0" w:space="0" w:color="auto"/>
            <w:right w:val="none" w:sz="0" w:space="0" w:color="auto"/>
          </w:divBdr>
          <w:divsChild>
            <w:div w:id="1897472468">
              <w:marLeft w:val="0"/>
              <w:marRight w:val="0"/>
              <w:marTop w:val="0"/>
              <w:marBottom w:val="0"/>
              <w:divBdr>
                <w:top w:val="none" w:sz="0" w:space="0" w:color="auto"/>
                <w:left w:val="none" w:sz="0" w:space="0" w:color="auto"/>
                <w:bottom w:val="none" w:sz="0" w:space="0" w:color="auto"/>
                <w:right w:val="none" w:sz="0" w:space="0" w:color="auto"/>
              </w:divBdr>
              <w:divsChild>
                <w:div w:id="942346267">
                  <w:marLeft w:val="0"/>
                  <w:marRight w:val="1"/>
                  <w:marTop w:val="0"/>
                  <w:marBottom w:val="0"/>
                  <w:divBdr>
                    <w:top w:val="none" w:sz="0" w:space="0" w:color="auto"/>
                    <w:left w:val="none" w:sz="0" w:space="0" w:color="auto"/>
                    <w:bottom w:val="none" w:sz="0" w:space="0" w:color="auto"/>
                    <w:right w:val="none" w:sz="0" w:space="0" w:color="auto"/>
                  </w:divBdr>
                  <w:divsChild>
                    <w:div w:id="1244877901">
                      <w:marLeft w:val="0"/>
                      <w:marRight w:val="0"/>
                      <w:marTop w:val="0"/>
                      <w:marBottom w:val="0"/>
                      <w:divBdr>
                        <w:top w:val="none" w:sz="0" w:space="0" w:color="auto"/>
                        <w:left w:val="none" w:sz="0" w:space="0" w:color="auto"/>
                        <w:bottom w:val="none" w:sz="0" w:space="0" w:color="auto"/>
                        <w:right w:val="none" w:sz="0" w:space="0" w:color="auto"/>
                      </w:divBdr>
                      <w:divsChild>
                        <w:div w:id="452870007">
                          <w:marLeft w:val="0"/>
                          <w:marRight w:val="0"/>
                          <w:marTop w:val="0"/>
                          <w:marBottom w:val="0"/>
                          <w:divBdr>
                            <w:top w:val="none" w:sz="0" w:space="0" w:color="auto"/>
                            <w:left w:val="none" w:sz="0" w:space="0" w:color="auto"/>
                            <w:bottom w:val="none" w:sz="0" w:space="0" w:color="auto"/>
                            <w:right w:val="none" w:sz="0" w:space="0" w:color="auto"/>
                          </w:divBdr>
                          <w:divsChild>
                            <w:div w:id="846599237">
                              <w:marLeft w:val="0"/>
                              <w:marRight w:val="0"/>
                              <w:marTop w:val="120"/>
                              <w:marBottom w:val="360"/>
                              <w:divBdr>
                                <w:top w:val="none" w:sz="0" w:space="0" w:color="auto"/>
                                <w:left w:val="none" w:sz="0" w:space="0" w:color="auto"/>
                                <w:bottom w:val="none" w:sz="0" w:space="0" w:color="auto"/>
                                <w:right w:val="none" w:sz="0" w:space="0" w:color="auto"/>
                              </w:divBdr>
                              <w:divsChild>
                                <w:div w:id="82382613">
                                  <w:marLeft w:val="420"/>
                                  <w:marRight w:val="0"/>
                                  <w:marTop w:val="0"/>
                                  <w:marBottom w:val="0"/>
                                  <w:divBdr>
                                    <w:top w:val="none" w:sz="0" w:space="0" w:color="auto"/>
                                    <w:left w:val="none" w:sz="0" w:space="0" w:color="auto"/>
                                    <w:bottom w:val="none" w:sz="0" w:space="0" w:color="auto"/>
                                    <w:right w:val="none" w:sz="0" w:space="0" w:color="auto"/>
                                  </w:divBdr>
                                  <w:divsChild>
                                    <w:div w:id="1121416804">
                                      <w:marLeft w:val="0"/>
                                      <w:marRight w:val="0"/>
                                      <w:marTop w:val="0"/>
                                      <w:marBottom w:val="0"/>
                                      <w:divBdr>
                                        <w:top w:val="none" w:sz="0" w:space="0" w:color="auto"/>
                                        <w:left w:val="none" w:sz="0" w:space="0" w:color="auto"/>
                                        <w:bottom w:val="none" w:sz="0" w:space="0" w:color="auto"/>
                                        <w:right w:val="none" w:sz="0" w:space="0" w:color="auto"/>
                                      </w:divBdr>
                                      <w:divsChild>
                                        <w:div w:id="5278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982251">
      <w:bodyDiv w:val="1"/>
      <w:marLeft w:val="0"/>
      <w:marRight w:val="0"/>
      <w:marTop w:val="0"/>
      <w:marBottom w:val="0"/>
      <w:divBdr>
        <w:top w:val="none" w:sz="0" w:space="0" w:color="auto"/>
        <w:left w:val="none" w:sz="0" w:space="0" w:color="auto"/>
        <w:bottom w:val="none" w:sz="0" w:space="0" w:color="auto"/>
        <w:right w:val="none" w:sz="0" w:space="0" w:color="auto"/>
      </w:divBdr>
      <w:divsChild>
        <w:div w:id="1806311498">
          <w:marLeft w:val="0"/>
          <w:marRight w:val="1"/>
          <w:marTop w:val="0"/>
          <w:marBottom w:val="0"/>
          <w:divBdr>
            <w:top w:val="none" w:sz="0" w:space="0" w:color="auto"/>
            <w:left w:val="none" w:sz="0" w:space="0" w:color="auto"/>
            <w:bottom w:val="none" w:sz="0" w:space="0" w:color="auto"/>
            <w:right w:val="none" w:sz="0" w:space="0" w:color="auto"/>
          </w:divBdr>
          <w:divsChild>
            <w:div w:id="1327977697">
              <w:marLeft w:val="0"/>
              <w:marRight w:val="0"/>
              <w:marTop w:val="0"/>
              <w:marBottom w:val="0"/>
              <w:divBdr>
                <w:top w:val="none" w:sz="0" w:space="0" w:color="auto"/>
                <w:left w:val="none" w:sz="0" w:space="0" w:color="auto"/>
                <w:bottom w:val="none" w:sz="0" w:space="0" w:color="auto"/>
                <w:right w:val="none" w:sz="0" w:space="0" w:color="auto"/>
              </w:divBdr>
              <w:divsChild>
                <w:div w:id="1627152906">
                  <w:marLeft w:val="0"/>
                  <w:marRight w:val="1"/>
                  <w:marTop w:val="0"/>
                  <w:marBottom w:val="0"/>
                  <w:divBdr>
                    <w:top w:val="none" w:sz="0" w:space="0" w:color="auto"/>
                    <w:left w:val="none" w:sz="0" w:space="0" w:color="auto"/>
                    <w:bottom w:val="none" w:sz="0" w:space="0" w:color="auto"/>
                    <w:right w:val="none" w:sz="0" w:space="0" w:color="auto"/>
                  </w:divBdr>
                  <w:divsChild>
                    <w:div w:id="988049618">
                      <w:marLeft w:val="0"/>
                      <w:marRight w:val="0"/>
                      <w:marTop w:val="0"/>
                      <w:marBottom w:val="0"/>
                      <w:divBdr>
                        <w:top w:val="none" w:sz="0" w:space="0" w:color="auto"/>
                        <w:left w:val="none" w:sz="0" w:space="0" w:color="auto"/>
                        <w:bottom w:val="none" w:sz="0" w:space="0" w:color="auto"/>
                        <w:right w:val="none" w:sz="0" w:space="0" w:color="auto"/>
                      </w:divBdr>
                      <w:divsChild>
                        <w:div w:id="607468266">
                          <w:marLeft w:val="0"/>
                          <w:marRight w:val="0"/>
                          <w:marTop w:val="0"/>
                          <w:marBottom w:val="0"/>
                          <w:divBdr>
                            <w:top w:val="none" w:sz="0" w:space="0" w:color="auto"/>
                            <w:left w:val="none" w:sz="0" w:space="0" w:color="auto"/>
                            <w:bottom w:val="none" w:sz="0" w:space="0" w:color="auto"/>
                            <w:right w:val="none" w:sz="0" w:space="0" w:color="auto"/>
                          </w:divBdr>
                          <w:divsChild>
                            <w:div w:id="1953436451">
                              <w:marLeft w:val="0"/>
                              <w:marRight w:val="0"/>
                              <w:marTop w:val="120"/>
                              <w:marBottom w:val="360"/>
                              <w:divBdr>
                                <w:top w:val="none" w:sz="0" w:space="0" w:color="auto"/>
                                <w:left w:val="none" w:sz="0" w:space="0" w:color="auto"/>
                                <w:bottom w:val="none" w:sz="0" w:space="0" w:color="auto"/>
                                <w:right w:val="none" w:sz="0" w:space="0" w:color="auto"/>
                              </w:divBdr>
                              <w:divsChild>
                                <w:div w:id="1649437543">
                                  <w:marLeft w:val="420"/>
                                  <w:marRight w:val="0"/>
                                  <w:marTop w:val="0"/>
                                  <w:marBottom w:val="0"/>
                                  <w:divBdr>
                                    <w:top w:val="none" w:sz="0" w:space="0" w:color="auto"/>
                                    <w:left w:val="none" w:sz="0" w:space="0" w:color="auto"/>
                                    <w:bottom w:val="none" w:sz="0" w:space="0" w:color="auto"/>
                                    <w:right w:val="none" w:sz="0" w:space="0" w:color="auto"/>
                                  </w:divBdr>
                                  <w:divsChild>
                                    <w:div w:id="118693192">
                                      <w:marLeft w:val="0"/>
                                      <w:marRight w:val="0"/>
                                      <w:marTop w:val="34"/>
                                      <w:marBottom w:val="34"/>
                                      <w:divBdr>
                                        <w:top w:val="none" w:sz="0" w:space="0" w:color="auto"/>
                                        <w:left w:val="none" w:sz="0" w:space="0" w:color="auto"/>
                                        <w:bottom w:val="none" w:sz="0" w:space="0" w:color="auto"/>
                                        <w:right w:val="none" w:sz="0" w:space="0" w:color="auto"/>
                                      </w:divBdr>
                                    </w:div>
                                    <w:div w:id="82266850">
                                      <w:marLeft w:val="0"/>
                                      <w:marRight w:val="0"/>
                                      <w:marTop w:val="0"/>
                                      <w:marBottom w:val="0"/>
                                      <w:divBdr>
                                        <w:top w:val="none" w:sz="0" w:space="0" w:color="auto"/>
                                        <w:left w:val="none" w:sz="0" w:space="0" w:color="auto"/>
                                        <w:bottom w:val="none" w:sz="0" w:space="0" w:color="auto"/>
                                        <w:right w:val="none" w:sz="0" w:space="0" w:color="auto"/>
                                      </w:divBdr>
                                      <w:divsChild>
                                        <w:div w:id="1703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45812">
      <w:bodyDiv w:val="1"/>
      <w:marLeft w:val="0"/>
      <w:marRight w:val="0"/>
      <w:marTop w:val="0"/>
      <w:marBottom w:val="0"/>
      <w:divBdr>
        <w:top w:val="none" w:sz="0" w:space="0" w:color="auto"/>
        <w:left w:val="none" w:sz="0" w:space="0" w:color="auto"/>
        <w:bottom w:val="none" w:sz="0" w:space="0" w:color="auto"/>
        <w:right w:val="none" w:sz="0" w:space="0" w:color="auto"/>
      </w:divBdr>
    </w:div>
    <w:div w:id="1398357050">
      <w:bodyDiv w:val="1"/>
      <w:marLeft w:val="0"/>
      <w:marRight w:val="0"/>
      <w:marTop w:val="0"/>
      <w:marBottom w:val="0"/>
      <w:divBdr>
        <w:top w:val="none" w:sz="0" w:space="0" w:color="auto"/>
        <w:left w:val="none" w:sz="0" w:space="0" w:color="auto"/>
        <w:bottom w:val="none" w:sz="0" w:space="0" w:color="auto"/>
        <w:right w:val="none" w:sz="0" w:space="0" w:color="auto"/>
      </w:divBdr>
      <w:divsChild>
        <w:div w:id="1524173607">
          <w:marLeft w:val="0"/>
          <w:marRight w:val="1"/>
          <w:marTop w:val="0"/>
          <w:marBottom w:val="0"/>
          <w:divBdr>
            <w:top w:val="none" w:sz="0" w:space="0" w:color="auto"/>
            <w:left w:val="none" w:sz="0" w:space="0" w:color="auto"/>
            <w:bottom w:val="none" w:sz="0" w:space="0" w:color="auto"/>
            <w:right w:val="none" w:sz="0" w:space="0" w:color="auto"/>
          </w:divBdr>
          <w:divsChild>
            <w:div w:id="1434590926">
              <w:marLeft w:val="0"/>
              <w:marRight w:val="0"/>
              <w:marTop w:val="0"/>
              <w:marBottom w:val="0"/>
              <w:divBdr>
                <w:top w:val="none" w:sz="0" w:space="0" w:color="auto"/>
                <w:left w:val="none" w:sz="0" w:space="0" w:color="auto"/>
                <w:bottom w:val="none" w:sz="0" w:space="0" w:color="auto"/>
                <w:right w:val="none" w:sz="0" w:space="0" w:color="auto"/>
              </w:divBdr>
              <w:divsChild>
                <w:div w:id="924024723">
                  <w:marLeft w:val="0"/>
                  <w:marRight w:val="1"/>
                  <w:marTop w:val="0"/>
                  <w:marBottom w:val="0"/>
                  <w:divBdr>
                    <w:top w:val="none" w:sz="0" w:space="0" w:color="auto"/>
                    <w:left w:val="none" w:sz="0" w:space="0" w:color="auto"/>
                    <w:bottom w:val="none" w:sz="0" w:space="0" w:color="auto"/>
                    <w:right w:val="none" w:sz="0" w:space="0" w:color="auto"/>
                  </w:divBdr>
                  <w:divsChild>
                    <w:div w:id="1279408380">
                      <w:marLeft w:val="0"/>
                      <w:marRight w:val="0"/>
                      <w:marTop w:val="0"/>
                      <w:marBottom w:val="0"/>
                      <w:divBdr>
                        <w:top w:val="none" w:sz="0" w:space="0" w:color="auto"/>
                        <w:left w:val="none" w:sz="0" w:space="0" w:color="auto"/>
                        <w:bottom w:val="none" w:sz="0" w:space="0" w:color="auto"/>
                        <w:right w:val="none" w:sz="0" w:space="0" w:color="auto"/>
                      </w:divBdr>
                      <w:divsChild>
                        <w:div w:id="988753138">
                          <w:marLeft w:val="0"/>
                          <w:marRight w:val="0"/>
                          <w:marTop w:val="0"/>
                          <w:marBottom w:val="0"/>
                          <w:divBdr>
                            <w:top w:val="none" w:sz="0" w:space="0" w:color="auto"/>
                            <w:left w:val="none" w:sz="0" w:space="0" w:color="auto"/>
                            <w:bottom w:val="none" w:sz="0" w:space="0" w:color="auto"/>
                            <w:right w:val="none" w:sz="0" w:space="0" w:color="auto"/>
                          </w:divBdr>
                          <w:divsChild>
                            <w:div w:id="1697341712">
                              <w:marLeft w:val="0"/>
                              <w:marRight w:val="0"/>
                              <w:marTop w:val="120"/>
                              <w:marBottom w:val="360"/>
                              <w:divBdr>
                                <w:top w:val="none" w:sz="0" w:space="0" w:color="auto"/>
                                <w:left w:val="none" w:sz="0" w:space="0" w:color="auto"/>
                                <w:bottom w:val="none" w:sz="0" w:space="0" w:color="auto"/>
                                <w:right w:val="none" w:sz="0" w:space="0" w:color="auto"/>
                              </w:divBdr>
                              <w:divsChild>
                                <w:div w:id="648510745">
                                  <w:marLeft w:val="0"/>
                                  <w:marRight w:val="0"/>
                                  <w:marTop w:val="0"/>
                                  <w:marBottom w:val="0"/>
                                  <w:divBdr>
                                    <w:top w:val="none" w:sz="0" w:space="0" w:color="auto"/>
                                    <w:left w:val="none" w:sz="0" w:space="0" w:color="auto"/>
                                    <w:bottom w:val="none" w:sz="0" w:space="0" w:color="auto"/>
                                    <w:right w:val="none" w:sz="0" w:space="0" w:color="auto"/>
                                  </w:divBdr>
                                </w:div>
                                <w:div w:id="20633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19737">
      <w:bodyDiv w:val="1"/>
      <w:marLeft w:val="0"/>
      <w:marRight w:val="0"/>
      <w:marTop w:val="0"/>
      <w:marBottom w:val="0"/>
      <w:divBdr>
        <w:top w:val="none" w:sz="0" w:space="0" w:color="auto"/>
        <w:left w:val="none" w:sz="0" w:space="0" w:color="auto"/>
        <w:bottom w:val="none" w:sz="0" w:space="0" w:color="auto"/>
        <w:right w:val="none" w:sz="0" w:space="0" w:color="auto"/>
      </w:divBdr>
      <w:divsChild>
        <w:div w:id="798180412">
          <w:marLeft w:val="0"/>
          <w:marRight w:val="1"/>
          <w:marTop w:val="0"/>
          <w:marBottom w:val="0"/>
          <w:divBdr>
            <w:top w:val="none" w:sz="0" w:space="0" w:color="auto"/>
            <w:left w:val="none" w:sz="0" w:space="0" w:color="auto"/>
            <w:bottom w:val="none" w:sz="0" w:space="0" w:color="auto"/>
            <w:right w:val="none" w:sz="0" w:space="0" w:color="auto"/>
          </w:divBdr>
          <w:divsChild>
            <w:div w:id="1768958056">
              <w:marLeft w:val="0"/>
              <w:marRight w:val="0"/>
              <w:marTop w:val="0"/>
              <w:marBottom w:val="0"/>
              <w:divBdr>
                <w:top w:val="none" w:sz="0" w:space="0" w:color="auto"/>
                <w:left w:val="none" w:sz="0" w:space="0" w:color="auto"/>
                <w:bottom w:val="none" w:sz="0" w:space="0" w:color="auto"/>
                <w:right w:val="none" w:sz="0" w:space="0" w:color="auto"/>
              </w:divBdr>
              <w:divsChild>
                <w:div w:id="2022468992">
                  <w:marLeft w:val="0"/>
                  <w:marRight w:val="1"/>
                  <w:marTop w:val="0"/>
                  <w:marBottom w:val="0"/>
                  <w:divBdr>
                    <w:top w:val="none" w:sz="0" w:space="0" w:color="auto"/>
                    <w:left w:val="none" w:sz="0" w:space="0" w:color="auto"/>
                    <w:bottom w:val="none" w:sz="0" w:space="0" w:color="auto"/>
                    <w:right w:val="none" w:sz="0" w:space="0" w:color="auto"/>
                  </w:divBdr>
                  <w:divsChild>
                    <w:div w:id="2079358007">
                      <w:marLeft w:val="0"/>
                      <w:marRight w:val="0"/>
                      <w:marTop w:val="0"/>
                      <w:marBottom w:val="0"/>
                      <w:divBdr>
                        <w:top w:val="none" w:sz="0" w:space="0" w:color="auto"/>
                        <w:left w:val="none" w:sz="0" w:space="0" w:color="auto"/>
                        <w:bottom w:val="none" w:sz="0" w:space="0" w:color="auto"/>
                        <w:right w:val="none" w:sz="0" w:space="0" w:color="auto"/>
                      </w:divBdr>
                      <w:divsChild>
                        <w:div w:id="359864582">
                          <w:marLeft w:val="0"/>
                          <w:marRight w:val="0"/>
                          <w:marTop w:val="0"/>
                          <w:marBottom w:val="0"/>
                          <w:divBdr>
                            <w:top w:val="none" w:sz="0" w:space="0" w:color="auto"/>
                            <w:left w:val="none" w:sz="0" w:space="0" w:color="auto"/>
                            <w:bottom w:val="none" w:sz="0" w:space="0" w:color="auto"/>
                            <w:right w:val="none" w:sz="0" w:space="0" w:color="auto"/>
                          </w:divBdr>
                          <w:divsChild>
                            <w:div w:id="1363357313">
                              <w:marLeft w:val="0"/>
                              <w:marRight w:val="0"/>
                              <w:marTop w:val="120"/>
                              <w:marBottom w:val="360"/>
                              <w:divBdr>
                                <w:top w:val="none" w:sz="0" w:space="0" w:color="auto"/>
                                <w:left w:val="none" w:sz="0" w:space="0" w:color="auto"/>
                                <w:bottom w:val="none" w:sz="0" w:space="0" w:color="auto"/>
                                <w:right w:val="none" w:sz="0" w:space="0" w:color="auto"/>
                              </w:divBdr>
                              <w:divsChild>
                                <w:div w:id="209195645">
                                  <w:marLeft w:val="420"/>
                                  <w:marRight w:val="0"/>
                                  <w:marTop w:val="0"/>
                                  <w:marBottom w:val="0"/>
                                  <w:divBdr>
                                    <w:top w:val="none" w:sz="0" w:space="0" w:color="auto"/>
                                    <w:left w:val="none" w:sz="0" w:space="0" w:color="auto"/>
                                    <w:bottom w:val="none" w:sz="0" w:space="0" w:color="auto"/>
                                    <w:right w:val="none" w:sz="0" w:space="0" w:color="auto"/>
                                  </w:divBdr>
                                  <w:divsChild>
                                    <w:div w:id="300110701">
                                      <w:marLeft w:val="0"/>
                                      <w:marRight w:val="0"/>
                                      <w:marTop w:val="0"/>
                                      <w:marBottom w:val="0"/>
                                      <w:divBdr>
                                        <w:top w:val="none" w:sz="0" w:space="0" w:color="auto"/>
                                        <w:left w:val="none" w:sz="0" w:space="0" w:color="auto"/>
                                        <w:bottom w:val="none" w:sz="0" w:space="0" w:color="auto"/>
                                        <w:right w:val="none" w:sz="0" w:space="0" w:color="auto"/>
                                      </w:divBdr>
                                      <w:divsChild>
                                        <w:div w:id="238252974">
                                          <w:marLeft w:val="0"/>
                                          <w:marRight w:val="0"/>
                                          <w:marTop w:val="0"/>
                                          <w:marBottom w:val="0"/>
                                          <w:divBdr>
                                            <w:top w:val="none" w:sz="0" w:space="0" w:color="auto"/>
                                            <w:left w:val="none" w:sz="0" w:space="0" w:color="auto"/>
                                            <w:bottom w:val="none" w:sz="0" w:space="0" w:color="auto"/>
                                            <w:right w:val="none" w:sz="0" w:space="0" w:color="auto"/>
                                          </w:divBdr>
                                        </w:div>
                                      </w:divsChild>
                                    </w:div>
                                    <w:div w:id="10786739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4966">
      <w:bodyDiv w:val="1"/>
      <w:marLeft w:val="0"/>
      <w:marRight w:val="0"/>
      <w:marTop w:val="0"/>
      <w:marBottom w:val="0"/>
      <w:divBdr>
        <w:top w:val="none" w:sz="0" w:space="0" w:color="auto"/>
        <w:left w:val="none" w:sz="0" w:space="0" w:color="auto"/>
        <w:bottom w:val="none" w:sz="0" w:space="0" w:color="auto"/>
        <w:right w:val="none" w:sz="0" w:space="0" w:color="auto"/>
      </w:divBdr>
      <w:divsChild>
        <w:div w:id="290288186">
          <w:marLeft w:val="0"/>
          <w:marRight w:val="0"/>
          <w:marTop w:val="0"/>
          <w:marBottom w:val="0"/>
          <w:divBdr>
            <w:top w:val="none" w:sz="0" w:space="0" w:color="auto"/>
            <w:left w:val="none" w:sz="0" w:space="0" w:color="auto"/>
            <w:bottom w:val="none" w:sz="0" w:space="0" w:color="auto"/>
            <w:right w:val="none" w:sz="0" w:space="0" w:color="auto"/>
          </w:divBdr>
          <w:divsChild>
            <w:div w:id="8919696">
              <w:marLeft w:val="0"/>
              <w:marRight w:val="0"/>
              <w:marTop w:val="315"/>
              <w:marBottom w:val="0"/>
              <w:divBdr>
                <w:top w:val="none" w:sz="0" w:space="0" w:color="auto"/>
                <w:left w:val="none" w:sz="0" w:space="0" w:color="auto"/>
                <w:bottom w:val="none" w:sz="0" w:space="0" w:color="auto"/>
                <w:right w:val="none" w:sz="0" w:space="0" w:color="auto"/>
              </w:divBdr>
              <w:divsChild>
                <w:div w:id="59259177">
                  <w:marLeft w:val="0"/>
                  <w:marRight w:val="0"/>
                  <w:marTop w:val="0"/>
                  <w:marBottom w:val="0"/>
                  <w:divBdr>
                    <w:top w:val="none" w:sz="0" w:space="0" w:color="auto"/>
                    <w:left w:val="none" w:sz="0" w:space="0" w:color="auto"/>
                    <w:bottom w:val="none" w:sz="0" w:space="0" w:color="auto"/>
                    <w:right w:val="none" w:sz="0" w:space="0" w:color="auto"/>
                  </w:divBdr>
                  <w:divsChild>
                    <w:div w:id="1166215259">
                      <w:marLeft w:val="3180"/>
                      <w:marRight w:val="0"/>
                      <w:marTop w:val="0"/>
                      <w:marBottom w:val="0"/>
                      <w:divBdr>
                        <w:top w:val="none" w:sz="0" w:space="0" w:color="auto"/>
                        <w:left w:val="none" w:sz="0" w:space="0" w:color="auto"/>
                        <w:bottom w:val="none" w:sz="0" w:space="0" w:color="auto"/>
                        <w:right w:val="none" w:sz="0" w:space="0" w:color="auto"/>
                      </w:divBdr>
                      <w:divsChild>
                        <w:div w:id="597954333">
                          <w:marLeft w:val="0"/>
                          <w:marRight w:val="0"/>
                          <w:marTop w:val="240"/>
                          <w:marBottom w:val="240"/>
                          <w:divBdr>
                            <w:top w:val="none" w:sz="0" w:space="0" w:color="auto"/>
                            <w:left w:val="none" w:sz="0" w:space="0" w:color="auto"/>
                            <w:bottom w:val="none" w:sz="0" w:space="0" w:color="auto"/>
                            <w:right w:val="none" w:sz="0" w:space="0" w:color="auto"/>
                          </w:divBdr>
                          <w:divsChild>
                            <w:div w:id="1106929172">
                              <w:marLeft w:val="0"/>
                              <w:marRight w:val="0"/>
                              <w:marTop w:val="0"/>
                              <w:marBottom w:val="0"/>
                              <w:divBdr>
                                <w:top w:val="none" w:sz="0" w:space="0" w:color="auto"/>
                                <w:left w:val="none" w:sz="0" w:space="0" w:color="auto"/>
                                <w:bottom w:val="none" w:sz="0" w:space="0" w:color="auto"/>
                                <w:right w:val="none" w:sz="0" w:space="0" w:color="auto"/>
                              </w:divBdr>
                              <w:divsChild>
                                <w:div w:id="9788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6690">
      <w:bodyDiv w:val="1"/>
      <w:marLeft w:val="0"/>
      <w:marRight w:val="0"/>
      <w:marTop w:val="0"/>
      <w:marBottom w:val="0"/>
      <w:divBdr>
        <w:top w:val="none" w:sz="0" w:space="0" w:color="auto"/>
        <w:left w:val="none" w:sz="0" w:space="0" w:color="auto"/>
        <w:bottom w:val="none" w:sz="0" w:space="0" w:color="auto"/>
        <w:right w:val="none" w:sz="0" w:space="0" w:color="auto"/>
      </w:divBdr>
      <w:divsChild>
        <w:div w:id="810054810">
          <w:marLeft w:val="0"/>
          <w:marRight w:val="1"/>
          <w:marTop w:val="0"/>
          <w:marBottom w:val="0"/>
          <w:divBdr>
            <w:top w:val="none" w:sz="0" w:space="0" w:color="auto"/>
            <w:left w:val="none" w:sz="0" w:space="0" w:color="auto"/>
            <w:bottom w:val="none" w:sz="0" w:space="0" w:color="auto"/>
            <w:right w:val="none" w:sz="0" w:space="0" w:color="auto"/>
          </w:divBdr>
          <w:divsChild>
            <w:div w:id="802700867">
              <w:marLeft w:val="0"/>
              <w:marRight w:val="0"/>
              <w:marTop w:val="0"/>
              <w:marBottom w:val="0"/>
              <w:divBdr>
                <w:top w:val="none" w:sz="0" w:space="0" w:color="auto"/>
                <w:left w:val="none" w:sz="0" w:space="0" w:color="auto"/>
                <w:bottom w:val="none" w:sz="0" w:space="0" w:color="auto"/>
                <w:right w:val="none" w:sz="0" w:space="0" w:color="auto"/>
              </w:divBdr>
              <w:divsChild>
                <w:div w:id="781992028">
                  <w:marLeft w:val="0"/>
                  <w:marRight w:val="1"/>
                  <w:marTop w:val="0"/>
                  <w:marBottom w:val="0"/>
                  <w:divBdr>
                    <w:top w:val="none" w:sz="0" w:space="0" w:color="auto"/>
                    <w:left w:val="none" w:sz="0" w:space="0" w:color="auto"/>
                    <w:bottom w:val="none" w:sz="0" w:space="0" w:color="auto"/>
                    <w:right w:val="none" w:sz="0" w:space="0" w:color="auto"/>
                  </w:divBdr>
                  <w:divsChild>
                    <w:div w:id="37166390">
                      <w:marLeft w:val="0"/>
                      <w:marRight w:val="0"/>
                      <w:marTop w:val="0"/>
                      <w:marBottom w:val="0"/>
                      <w:divBdr>
                        <w:top w:val="none" w:sz="0" w:space="0" w:color="auto"/>
                        <w:left w:val="none" w:sz="0" w:space="0" w:color="auto"/>
                        <w:bottom w:val="none" w:sz="0" w:space="0" w:color="auto"/>
                        <w:right w:val="none" w:sz="0" w:space="0" w:color="auto"/>
                      </w:divBdr>
                      <w:divsChild>
                        <w:div w:id="2017072126">
                          <w:marLeft w:val="0"/>
                          <w:marRight w:val="0"/>
                          <w:marTop w:val="0"/>
                          <w:marBottom w:val="0"/>
                          <w:divBdr>
                            <w:top w:val="none" w:sz="0" w:space="0" w:color="auto"/>
                            <w:left w:val="none" w:sz="0" w:space="0" w:color="auto"/>
                            <w:bottom w:val="none" w:sz="0" w:space="0" w:color="auto"/>
                            <w:right w:val="none" w:sz="0" w:space="0" w:color="auto"/>
                          </w:divBdr>
                          <w:divsChild>
                            <w:div w:id="1406341941">
                              <w:marLeft w:val="0"/>
                              <w:marRight w:val="0"/>
                              <w:marTop w:val="120"/>
                              <w:marBottom w:val="360"/>
                              <w:divBdr>
                                <w:top w:val="none" w:sz="0" w:space="0" w:color="auto"/>
                                <w:left w:val="none" w:sz="0" w:space="0" w:color="auto"/>
                                <w:bottom w:val="none" w:sz="0" w:space="0" w:color="auto"/>
                                <w:right w:val="none" w:sz="0" w:space="0" w:color="auto"/>
                              </w:divBdr>
                              <w:divsChild>
                                <w:div w:id="567885417">
                                  <w:marLeft w:val="420"/>
                                  <w:marRight w:val="0"/>
                                  <w:marTop w:val="0"/>
                                  <w:marBottom w:val="0"/>
                                  <w:divBdr>
                                    <w:top w:val="none" w:sz="0" w:space="0" w:color="auto"/>
                                    <w:left w:val="none" w:sz="0" w:space="0" w:color="auto"/>
                                    <w:bottom w:val="none" w:sz="0" w:space="0" w:color="auto"/>
                                    <w:right w:val="none" w:sz="0" w:space="0" w:color="auto"/>
                                  </w:divBdr>
                                  <w:divsChild>
                                    <w:div w:id="591624473">
                                      <w:marLeft w:val="0"/>
                                      <w:marRight w:val="0"/>
                                      <w:marTop w:val="34"/>
                                      <w:marBottom w:val="34"/>
                                      <w:divBdr>
                                        <w:top w:val="none" w:sz="0" w:space="0" w:color="auto"/>
                                        <w:left w:val="none" w:sz="0" w:space="0" w:color="auto"/>
                                        <w:bottom w:val="none" w:sz="0" w:space="0" w:color="auto"/>
                                        <w:right w:val="none" w:sz="0" w:space="0" w:color="auto"/>
                                      </w:divBdr>
                                    </w:div>
                                    <w:div w:id="1566405284">
                                      <w:marLeft w:val="0"/>
                                      <w:marRight w:val="0"/>
                                      <w:marTop w:val="0"/>
                                      <w:marBottom w:val="0"/>
                                      <w:divBdr>
                                        <w:top w:val="none" w:sz="0" w:space="0" w:color="auto"/>
                                        <w:left w:val="none" w:sz="0" w:space="0" w:color="auto"/>
                                        <w:bottom w:val="none" w:sz="0" w:space="0" w:color="auto"/>
                                        <w:right w:val="none" w:sz="0" w:space="0" w:color="auto"/>
                                      </w:divBdr>
                                      <w:divsChild>
                                        <w:div w:id="19271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825962">
      <w:bodyDiv w:val="1"/>
      <w:marLeft w:val="0"/>
      <w:marRight w:val="0"/>
      <w:marTop w:val="0"/>
      <w:marBottom w:val="0"/>
      <w:divBdr>
        <w:top w:val="none" w:sz="0" w:space="0" w:color="auto"/>
        <w:left w:val="none" w:sz="0" w:space="0" w:color="auto"/>
        <w:bottom w:val="none" w:sz="0" w:space="0" w:color="auto"/>
        <w:right w:val="none" w:sz="0" w:space="0" w:color="auto"/>
      </w:divBdr>
      <w:divsChild>
        <w:div w:id="1820927011">
          <w:marLeft w:val="0"/>
          <w:marRight w:val="1"/>
          <w:marTop w:val="0"/>
          <w:marBottom w:val="0"/>
          <w:divBdr>
            <w:top w:val="none" w:sz="0" w:space="0" w:color="auto"/>
            <w:left w:val="none" w:sz="0" w:space="0" w:color="auto"/>
            <w:bottom w:val="none" w:sz="0" w:space="0" w:color="auto"/>
            <w:right w:val="none" w:sz="0" w:space="0" w:color="auto"/>
          </w:divBdr>
          <w:divsChild>
            <w:div w:id="2035496102">
              <w:marLeft w:val="0"/>
              <w:marRight w:val="0"/>
              <w:marTop w:val="0"/>
              <w:marBottom w:val="0"/>
              <w:divBdr>
                <w:top w:val="none" w:sz="0" w:space="0" w:color="auto"/>
                <w:left w:val="none" w:sz="0" w:space="0" w:color="auto"/>
                <w:bottom w:val="none" w:sz="0" w:space="0" w:color="auto"/>
                <w:right w:val="none" w:sz="0" w:space="0" w:color="auto"/>
              </w:divBdr>
              <w:divsChild>
                <w:div w:id="379860081">
                  <w:marLeft w:val="0"/>
                  <w:marRight w:val="1"/>
                  <w:marTop w:val="0"/>
                  <w:marBottom w:val="0"/>
                  <w:divBdr>
                    <w:top w:val="none" w:sz="0" w:space="0" w:color="auto"/>
                    <w:left w:val="none" w:sz="0" w:space="0" w:color="auto"/>
                    <w:bottom w:val="none" w:sz="0" w:space="0" w:color="auto"/>
                    <w:right w:val="none" w:sz="0" w:space="0" w:color="auto"/>
                  </w:divBdr>
                  <w:divsChild>
                    <w:div w:id="221255635">
                      <w:marLeft w:val="0"/>
                      <w:marRight w:val="0"/>
                      <w:marTop w:val="0"/>
                      <w:marBottom w:val="0"/>
                      <w:divBdr>
                        <w:top w:val="none" w:sz="0" w:space="0" w:color="auto"/>
                        <w:left w:val="none" w:sz="0" w:space="0" w:color="auto"/>
                        <w:bottom w:val="none" w:sz="0" w:space="0" w:color="auto"/>
                        <w:right w:val="none" w:sz="0" w:space="0" w:color="auto"/>
                      </w:divBdr>
                      <w:divsChild>
                        <w:div w:id="851341063">
                          <w:marLeft w:val="0"/>
                          <w:marRight w:val="0"/>
                          <w:marTop w:val="0"/>
                          <w:marBottom w:val="0"/>
                          <w:divBdr>
                            <w:top w:val="none" w:sz="0" w:space="0" w:color="auto"/>
                            <w:left w:val="none" w:sz="0" w:space="0" w:color="auto"/>
                            <w:bottom w:val="none" w:sz="0" w:space="0" w:color="auto"/>
                            <w:right w:val="none" w:sz="0" w:space="0" w:color="auto"/>
                          </w:divBdr>
                          <w:divsChild>
                            <w:div w:id="1942101963">
                              <w:marLeft w:val="0"/>
                              <w:marRight w:val="0"/>
                              <w:marTop w:val="120"/>
                              <w:marBottom w:val="360"/>
                              <w:divBdr>
                                <w:top w:val="none" w:sz="0" w:space="0" w:color="auto"/>
                                <w:left w:val="none" w:sz="0" w:space="0" w:color="auto"/>
                                <w:bottom w:val="none" w:sz="0" w:space="0" w:color="auto"/>
                                <w:right w:val="none" w:sz="0" w:space="0" w:color="auto"/>
                              </w:divBdr>
                              <w:divsChild>
                                <w:div w:id="372196149">
                                  <w:marLeft w:val="420"/>
                                  <w:marRight w:val="0"/>
                                  <w:marTop w:val="0"/>
                                  <w:marBottom w:val="0"/>
                                  <w:divBdr>
                                    <w:top w:val="none" w:sz="0" w:space="0" w:color="auto"/>
                                    <w:left w:val="none" w:sz="0" w:space="0" w:color="auto"/>
                                    <w:bottom w:val="none" w:sz="0" w:space="0" w:color="auto"/>
                                    <w:right w:val="none" w:sz="0" w:space="0" w:color="auto"/>
                                  </w:divBdr>
                                  <w:divsChild>
                                    <w:div w:id="691034896">
                                      <w:marLeft w:val="0"/>
                                      <w:marRight w:val="0"/>
                                      <w:marTop w:val="0"/>
                                      <w:marBottom w:val="0"/>
                                      <w:divBdr>
                                        <w:top w:val="none" w:sz="0" w:space="0" w:color="auto"/>
                                        <w:left w:val="none" w:sz="0" w:space="0" w:color="auto"/>
                                        <w:bottom w:val="none" w:sz="0" w:space="0" w:color="auto"/>
                                        <w:right w:val="none" w:sz="0" w:space="0" w:color="auto"/>
                                      </w:divBdr>
                                      <w:divsChild>
                                        <w:div w:id="9917443">
                                          <w:marLeft w:val="0"/>
                                          <w:marRight w:val="0"/>
                                          <w:marTop w:val="0"/>
                                          <w:marBottom w:val="0"/>
                                          <w:divBdr>
                                            <w:top w:val="none" w:sz="0" w:space="0" w:color="auto"/>
                                            <w:left w:val="none" w:sz="0" w:space="0" w:color="auto"/>
                                            <w:bottom w:val="none" w:sz="0" w:space="0" w:color="auto"/>
                                            <w:right w:val="none" w:sz="0" w:space="0" w:color="auto"/>
                                          </w:divBdr>
                                        </w:div>
                                      </w:divsChild>
                                    </w:div>
                                    <w:div w:id="18244626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956148">
      <w:bodyDiv w:val="1"/>
      <w:marLeft w:val="0"/>
      <w:marRight w:val="0"/>
      <w:marTop w:val="0"/>
      <w:marBottom w:val="0"/>
      <w:divBdr>
        <w:top w:val="none" w:sz="0" w:space="0" w:color="auto"/>
        <w:left w:val="none" w:sz="0" w:space="0" w:color="auto"/>
        <w:bottom w:val="none" w:sz="0" w:space="0" w:color="auto"/>
        <w:right w:val="none" w:sz="0" w:space="0" w:color="auto"/>
      </w:divBdr>
      <w:divsChild>
        <w:div w:id="182865054">
          <w:marLeft w:val="0"/>
          <w:marRight w:val="1"/>
          <w:marTop w:val="0"/>
          <w:marBottom w:val="0"/>
          <w:divBdr>
            <w:top w:val="none" w:sz="0" w:space="0" w:color="auto"/>
            <w:left w:val="none" w:sz="0" w:space="0" w:color="auto"/>
            <w:bottom w:val="none" w:sz="0" w:space="0" w:color="auto"/>
            <w:right w:val="none" w:sz="0" w:space="0" w:color="auto"/>
          </w:divBdr>
          <w:divsChild>
            <w:div w:id="184834191">
              <w:marLeft w:val="0"/>
              <w:marRight w:val="0"/>
              <w:marTop w:val="0"/>
              <w:marBottom w:val="0"/>
              <w:divBdr>
                <w:top w:val="none" w:sz="0" w:space="0" w:color="auto"/>
                <w:left w:val="none" w:sz="0" w:space="0" w:color="auto"/>
                <w:bottom w:val="none" w:sz="0" w:space="0" w:color="auto"/>
                <w:right w:val="none" w:sz="0" w:space="0" w:color="auto"/>
              </w:divBdr>
              <w:divsChild>
                <w:div w:id="1790202062">
                  <w:marLeft w:val="0"/>
                  <w:marRight w:val="1"/>
                  <w:marTop w:val="0"/>
                  <w:marBottom w:val="0"/>
                  <w:divBdr>
                    <w:top w:val="none" w:sz="0" w:space="0" w:color="auto"/>
                    <w:left w:val="none" w:sz="0" w:space="0" w:color="auto"/>
                    <w:bottom w:val="none" w:sz="0" w:space="0" w:color="auto"/>
                    <w:right w:val="none" w:sz="0" w:space="0" w:color="auto"/>
                  </w:divBdr>
                  <w:divsChild>
                    <w:div w:id="788546931">
                      <w:marLeft w:val="0"/>
                      <w:marRight w:val="0"/>
                      <w:marTop w:val="0"/>
                      <w:marBottom w:val="0"/>
                      <w:divBdr>
                        <w:top w:val="none" w:sz="0" w:space="0" w:color="auto"/>
                        <w:left w:val="none" w:sz="0" w:space="0" w:color="auto"/>
                        <w:bottom w:val="none" w:sz="0" w:space="0" w:color="auto"/>
                        <w:right w:val="none" w:sz="0" w:space="0" w:color="auto"/>
                      </w:divBdr>
                      <w:divsChild>
                        <w:div w:id="1192722312">
                          <w:marLeft w:val="0"/>
                          <w:marRight w:val="0"/>
                          <w:marTop w:val="0"/>
                          <w:marBottom w:val="0"/>
                          <w:divBdr>
                            <w:top w:val="none" w:sz="0" w:space="0" w:color="auto"/>
                            <w:left w:val="none" w:sz="0" w:space="0" w:color="auto"/>
                            <w:bottom w:val="none" w:sz="0" w:space="0" w:color="auto"/>
                            <w:right w:val="none" w:sz="0" w:space="0" w:color="auto"/>
                          </w:divBdr>
                          <w:divsChild>
                            <w:div w:id="35588058">
                              <w:marLeft w:val="0"/>
                              <w:marRight w:val="0"/>
                              <w:marTop w:val="120"/>
                              <w:marBottom w:val="360"/>
                              <w:divBdr>
                                <w:top w:val="none" w:sz="0" w:space="0" w:color="auto"/>
                                <w:left w:val="none" w:sz="0" w:space="0" w:color="auto"/>
                                <w:bottom w:val="none" w:sz="0" w:space="0" w:color="auto"/>
                                <w:right w:val="none" w:sz="0" w:space="0" w:color="auto"/>
                              </w:divBdr>
                              <w:divsChild>
                                <w:div w:id="1568615901">
                                  <w:marLeft w:val="0"/>
                                  <w:marRight w:val="0"/>
                                  <w:marTop w:val="0"/>
                                  <w:marBottom w:val="0"/>
                                  <w:divBdr>
                                    <w:top w:val="none" w:sz="0" w:space="0" w:color="auto"/>
                                    <w:left w:val="none" w:sz="0" w:space="0" w:color="auto"/>
                                    <w:bottom w:val="none" w:sz="0" w:space="0" w:color="auto"/>
                                    <w:right w:val="none" w:sz="0" w:space="0" w:color="auto"/>
                                  </w:divBdr>
                                  <w:divsChild>
                                    <w:div w:id="18628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039215">
      <w:bodyDiv w:val="1"/>
      <w:marLeft w:val="0"/>
      <w:marRight w:val="0"/>
      <w:marTop w:val="0"/>
      <w:marBottom w:val="0"/>
      <w:divBdr>
        <w:top w:val="none" w:sz="0" w:space="0" w:color="auto"/>
        <w:left w:val="none" w:sz="0" w:space="0" w:color="auto"/>
        <w:bottom w:val="none" w:sz="0" w:space="0" w:color="auto"/>
        <w:right w:val="none" w:sz="0" w:space="0" w:color="auto"/>
      </w:divBdr>
      <w:divsChild>
        <w:div w:id="949702694">
          <w:marLeft w:val="0"/>
          <w:marRight w:val="1"/>
          <w:marTop w:val="0"/>
          <w:marBottom w:val="0"/>
          <w:divBdr>
            <w:top w:val="none" w:sz="0" w:space="0" w:color="auto"/>
            <w:left w:val="none" w:sz="0" w:space="0" w:color="auto"/>
            <w:bottom w:val="none" w:sz="0" w:space="0" w:color="auto"/>
            <w:right w:val="none" w:sz="0" w:space="0" w:color="auto"/>
          </w:divBdr>
          <w:divsChild>
            <w:div w:id="938100729">
              <w:marLeft w:val="0"/>
              <w:marRight w:val="0"/>
              <w:marTop w:val="0"/>
              <w:marBottom w:val="0"/>
              <w:divBdr>
                <w:top w:val="none" w:sz="0" w:space="0" w:color="auto"/>
                <w:left w:val="none" w:sz="0" w:space="0" w:color="auto"/>
                <w:bottom w:val="none" w:sz="0" w:space="0" w:color="auto"/>
                <w:right w:val="none" w:sz="0" w:space="0" w:color="auto"/>
              </w:divBdr>
              <w:divsChild>
                <w:div w:id="1164711055">
                  <w:marLeft w:val="0"/>
                  <w:marRight w:val="1"/>
                  <w:marTop w:val="0"/>
                  <w:marBottom w:val="0"/>
                  <w:divBdr>
                    <w:top w:val="none" w:sz="0" w:space="0" w:color="auto"/>
                    <w:left w:val="none" w:sz="0" w:space="0" w:color="auto"/>
                    <w:bottom w:val="none" w:sz="0" w:space="0" w:color="auto"/>
                    <w:right w:val="none" w:sz="0" w:space="0" w:color="auto"/>
                  </w:divBdr>
                  <w:divsChild>
                    <w:div w:id="1014956801">
                      <w:marLeft w:val="0"/>
                      <w:marRight w:val="0"/>
                      <w:marTop w:val="0"/>
                      <w:marBottom w:val="0"/>
                      <w:divBdr>
                        <w:top w:val="none" w:sz="0" w:space="0" w:color="auto"/>
                        <w:left w:val="none" w:sz="0" w:space="0" w:color="auto"/>
                        <w:bottom w:val="none" w:sz="0" w:space="0" w:color="auto"/>
                        <w:right w:val="none" w:sz="0" w:space="0" w:color="auto"/>
                      </w:divBdr>
                      <w:divsChild>
                        <w:div w:id="145897457">
                          <w:marLeft w:val="0"/>
                          <w:marRight w:val="0"/>
                          <w:marTop w:val="0"/>
                          <w:marBottom w:val="0"/>
                          <w:divBdr>
                            <w:top w:val="none" w:sz="0" w:space="0" w:color="auto"/>
                            <w:left w:val="none" w:sz="0" w:space="0" w:color="auto"/>
                            <w:bottom w:val="none" w:sz="0" w:space="0" w:color="auto"/>
                            <w:right w:val="none" w:sz="0" w:space="0" w:color="auto"/>
                          </w:divBdr>
                          <w:divsChild>
                            <w:div w:id="1897428377">
                              <w:marLeft w:val="0"/>
                              <w:marRight w:val="0"/>
                              <w:marTop w:val="120"/>
                              <w:marBottom w:val="360"/>
                              <w:divBdr>
                                <w:top w:val="none" w:sz="0" w:space="0" w:color="auto"/>
                                <w:left w:val="none" w:sz="0" w:space="0" w:color="auto"/>
                                <w:bottom w:val="none" w:sz="0" w:space="0" w:color="auto"/>
                                <w:right w:val="none" w:sz="0" w:space="0" w:color="auto"/>
                              </w:divBdr>
                              <w:divsChild>
                                <w:div w:id="2029912437">
                                  <w:marLeft w:val="420"/>
                                  <w:marRight w:val="0"/>
                                  <w:marTop w:val="0"/>
                                  <w:marBottom w:val="0"/>
                                  <w:divBdr>
                                    <w:top w:val="none" w:sz="0" w:space="0" w:color="auto"/>
                                    <w:left w:val="none" w:sz="0" w:space="0" w:color="auto"/>
                                    <w:bottom w:val="none" w:sz="0" w:space="0" w:color="auto"/>
                                    <w:right w:val="none" w:sz="0" w:space="0" w:color="auto"/>
                                  </w:divBdr>
                                  <w:divsChild>
                                    <w:div w:id="1365787519">
                                      <w:marLeft w:val="0"/>
                                      <w:marRight w:val="0"/>
                                      <w:marTop w:val="0"/>
                                      <w:marBottom w:val="0"/>
                                      <w:divBdr>
                                        <w:top w:val="none" w:sz="0" w:space="0" w:color="auto"/>
                                        <w:left w:val="none" w:sz="0" w:space="0" w:color="auto"/>
                                        <w:bottom w:val="none" w:sz="0" w:space="0" w:color="auto"/>
                                        <w:right w:val="none" w:sz="0" w:space="0" w:color="auto"/>
                                      </w:divBdr>
                                      <w:divsChild>
                                        <w:div w:id="863444936">
                                          <w:marLeft w:val="0"/>
                                          <w:marRight w:val="0"/>
                                          <w:marTop w:val="0"/>
                                          <w:marBottom w:val="0"/>
                                          <w:divBdr>
                                            <w:top w:val="none" w:sz="0" w:space="0" w:color="auto"/>
                                            <w:left w:val="none" w:sz="0" w:space="0" w:color="auto"/>
                                            <w:bottom w:val="none" w:sz="0" w:space="0" w:color="auto"/>
                                            <w:right w:val="none" w:sz="0" w:space="0" w:color="auto"/>
                                          </w:divBdr>
                                        </w:div>
                                      </w:divsChild>
                                    </w:div>
                                    <w:div w:id="13701847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857457">
      <w:bodyDiv w:val="1"/>
      <w:marLeft w:val="0"/>
      <w:marRight w:val="0"/>
      <w:marTop w:val="0"/>
      <w:marBottom w:val="0"/>
      <w:divBdr>
        <w:top w:val="none" w:sz="0" w:space="0" w:color="auto"/>
        <w:left w:val="none" w:sz="0" w:space="0" w:color="auto"/>
        <w:bottom w:val="none" w:sz="0" w:space="0" w:color="auto"/>
        <w:right w:val="none" w:sz="0" w:space="0" w:color="auto"/>
      </w:divBdr>
      <w:divsChild>
        <w:div w:id="1674532182">
          <w:marLeft w:val="0"/>
          <w:marRight w:val="1"/>
          <w:marTop w:val="0"/>
          <w:marBottom w:val="0"/>
          <w:divBdr>
            <w:top w:val="none" w:sz="0" w:space="0" w:color="auto"/>
            <w:left w:val="none" w:sz="0" w:space="0" w:color="auto"/>
            <w:bottom w:val="none" w:sz="0" w:space="0" w:color="auto"/>
            <w:right w:val="none" w:sz="0" w:space="0" w:color="auto"/>
          </w:divBdr>
          <w:divsChild>
            <w:div w:id="1753964877">
              <w:marLeft w:val="0"/>
              <w:marRight w:val="0"/>
              <w:marTop w:val="0"/>
              <w:marBottom w:val="0"/>
              <w:divBdr>
                <w:top w:val="none" w:sz="0" w:space="0" w:color="auto"/>
                <w:left w:val="none" w:sz="0" w:space="0" w:color="auto"/>
                <w:bottom w:val="none" w:sz="0" w:space="0" w:color="auto"/>
                <w:right w:val="none" w:sz="0" w:space="0" w:color="auto"/>
              </w:divBdr>
              <w:divsChild>
                <w:div w:id="1249928081">
                  <w:marLeft w:val="0"/>
                  <w:marRight w:val="1"/>
                  <w:marTop w:val="0"/>
                  <w:marBottom w:val="0"/>
                  <w:divBdr>
                    <w:top w:val="none" w:sz="0" w:space="0" w:color="auto"/>
                    <w:left w:val="none" w:sz="0" w:space="0" w:color="auto"/>
                    <w:bottom w:val="none" w:sz="0" w:space="0" w:color="auto"/>
                    <w:right w:val="none" w:sz="0" w:space="0" w:color="auto"/>
                  </w:divBdr>
                  <w:divsChild>
                    <w:div w:id="857428739">
                      <w:marLeft w:val="0"/>
                      <w:marRight w:val="0"/>
                      <w:marTop w:val="0"/>
                      <w:marBottom w:val="0"/>
                      <w:divBdr>
                        <w:top w:val="none" w:sz="0" w:space="0" w:color="auto"/>
                        <w:left w:val="none" w:sz="0" w:space="0" w:color="auto"/>
                        <w:bottom w:val="none" w:sz="0" w:space="0" w:color="auto"/>
                        <w:right w:val="none" w:sz="0" w:space="0" w:color="auto"/>
                      </w:divBdr>
                      <w:divsChild>
                        <w:div w:id="1049839322">
                          <w:marLeft w:val="0"/>
                          <w:marRight w:val="0"/>
                          <w:marTop w:val="0"/>
                          <w:marBottom w:val="0"/>
                          <w:divBdr>
                            <w:top w:val="none" w:sz="0" w:space="0" w:color="auto"/>
                            <w:left w:val="none" w:sz="0" w:space="0" w:color="auto"/>
                            <w:bottom w:val="none" w:sz="0" w:space="0" w:color="auto"/>
                            <w:right w:val="none" w:sz="0" w:space="0" w:color="auto"/>
                          </w:divBdr>
                          <w:divsChild>
                            <w:div w:id="1332224437">
                              <w:marLeft w:val="0"/>
                              <w:marRight w:val="0"/>
                              <w:marTop w:val="120"/>
                              <w:marBottom w:val="360"/>
                              <w:divBdr>
                                <w:top w:val="none" w:sz="0" w:space="0" w:color="auto"/>
                                <w:left w:val="none" w:sz="0" w:space="0" w:color="auto"/>
                                <w:bottom w:val="none" w:sz="0" w:space="0" w:color="auto"/>
                                <w:right w:val="none" w:sz="0" w:space="0" w:color="auto"/>
                              </w:divBdr>
                              <w:divsChild>
                                <w:div w:id="959846844">
                                  <w:marLeft w:val="420"/>
                                  <w:marRight w:val="0"/>
                                  <w:marTop w:val="0"/>
                                  <w:marBottom w:val="0"/>
                                  <w:divBdr>
                                    <w:top w:val="none" w:sz="0" w:space="0" w:color="auto"/>
                                    <w:left w:val="none" w:sz="0" w:space="0" w:color="auto"/>
                                    <w:bottom w:val="none" w:sz="0" w:space="0" w:color="auto"/>
                                    <w:right w:val="none" w:sz="0" w:space="0" w:color="auto"/>
                                  </w:divBdr>
                                  <w:divsChild>
                                    <w:div w:id="1723599554">
                                      <w:marLeft w:val="0"/>
                                      <w:marRight w:val="0"/>
                                      <w:marTop w:val="34"/>
                                      <w:marBottom w:val="34"/>
                                      <w:divBdr>
                                        <w:top w:val="none" w:sz="0" w:space="0" w:color="auto"/>
                                        <w:left w:val="none" w:sz="0" w:space="0" w:color="auto"/>
                                        <w:bottom w:val="none" w:sz="0" w:space="0" w:color="auto"/>
                                        <w:right w:val="none" w:sz="0" w:space="0" w:color="auto"/>
                                      </w:divBdr>
                                    </w:div>
                                    <w:div w:id="797648506">
                                      <w:marLeft w:val="0"/>
                                      <w:marRight w:val="0"/>
                                      <w:marTop w:val="0"/>
                                      <w:marBottom w:val="0"/>
                                      <w:divBdr>
                                        <w:top w:val="none" w:sz="0" w:space="0" w:color="auto"/>
                                        <w:left w:val="none" w:sz="0" w:space="0" w:color="auto"/>
                                        <w:bottom w:val="none" w:sz="0" w:space="0" w:color="auto"/>
                                        <w:right w:val="none" w:sz="0" w:space="0" w:color="auto"/>
                                      </w:divBdr>
                                      <w:divsChild>
                                        <w:div w:id="1132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34839">
      <w:bodyDiv w:val="1"/>
      <w:marLeft w:val="0"/>
      <w:marRight w:val="0"/>
      <w:marTop w:val="0"/>
      <w:marBottom w:val="0"/>
      <w:divBdr>
        <w:top w:val="none" w:sz="0" w:space="0" w:color="auto"/>
        <w:left w:val="none" w:sz="0" w:space="0" w:color="auto"/>
        <w:bottom w:val="none" w:sz="0" w:space="0" w:color="auto"/>
        <w:right w:val="none" w:sz="0" w:space="0" w:color="auto"/>
      </w:divBdr>
      <w:divsChild>
        <w:div w:id="210388028">
          <w:marLeft w:val="0"/>
          <w:marRight w:val="1"/>
          <w:marTop w:val="0"/>
          <w:marBottom w:val="0"/>
          <w:divBdr>
            <w:top w:val="none" w:sz="0" w:space="0" w:color="auto"/>
            <w:left w:val="none" w:sz="0" w:space="0" w:color="auto"/>
            <w:bottom w:val="none" w:sz="0" w:space="0" w:color="auto"/>
            <w:right w:val="none" w:sz="0" w:space="0" w:color="auto"/>
          </w:divBdr>
          <w:divsChild>
            <w:div w:id="1662154263">
              <w:marLeft w:val="0"/>
              <w:marRight w:val="0"/>
              <w:marTop w:val="0"/>
              <w:marBottom w:val="0"/>
              <w:divBdr>
                <w:top w:val="none" w:sz="0" w:space="0" w:color="auto"/>
                <w:left w:val="none" w:sz="0" w:space="0" w:color="auto"/>
                <w:bottom w:val="none" w:sz="0" w:space="0" w:color="auto"/>
                <w:right w:val="none" w:sz="0" w:space="0" w:color="auto"/>
              </w:divBdr>
              <w:divsChild>
                <w:div w:id="932200041">
                  <w:marLeft w:val="0"/>
                  <w:marRight w:val="1"/>
                  <w:marTop w:val="0"/>
                  <w:marBottom w:val="0"/>
                  <w:divBdr>
                    <w:top w:val="none" w:sz="0" w:space="0" w:color="auto"/>
                    <w:left w:val="none" w:sz="0" w:space="0" w:color="auto"/>
                    <w:bottom w:val="none" w:sz="0" w:space="0" w:color="auto"/>
                    <w:right w:val="none" w:sz="0" w:space="0" w:color="auto"/>
                  </w:divBdr>
                  <w:divsChild>
                    <w:div w:id="580259409">
                      <w:marLeft w:val="0"/>
                      <w:marRight w:val="0"/>
                      <w:marTop w:val="0"/>
                      <w:marBottom w:val="0"/>
                      <w:divBdr>
                        <w:top w:val="none" w:sz="0" w:space="0" w:color="auto"/>
                        <w:left w:val="none" w:sz="0" w:space="0" w:color="auto"/>
                        <w:bottom w:val="none" w:sz="0" w:space="0" w:color="auto"/>
                        <w:right w:val="none" w:sz="0" w:space="0" w:color="auto"/>
                      </w:divBdr>
                      <w:divsChild>
                        <w:div w:id="1412002398">
                          <w:marLeft w:val="0"/>
                          <w:marRight w:val="0"/>
                          <w:marTop w:val="0"/>
                          <w:marBottom w:val="0"/>
                          <w:divBdr>
                            <w:top w:val="none" w:sz="0" w:space="0" w:color="auto"/>
                            <w:left w:val="none" w:sz="0" w:space="0" w:color="auto"/>
                            <w:bottom w:val="none" w:sz="0" w:space="0" w:color="auto"/>
                            <w:right w:val="none" w:sz="0" w:space="0" w:color="auto"/>
                          </w:divBdr>
                          <w:divsChild>
                            <w:div w:id="1147892783">
                              <w:marLeft w:val="0"/>
                              <w:marRight w:val="0"/>
                              <w:marTop w:val="120"/>
                              <w:marBottom w:val="360"/>
                              <w:divBdr>
                                <w:top w:val="none" w:sz="0" w:space="0" w:color="auto"/>
                                <w:left w:val="none" w:sz="0" w:space="0" w:color="auto"/>
                                <w:bottom w:val="none" w:sz="0" w:space="0" w:color="auto"/>
                                <w:right w:val="none" w:sz="0" w:space="0" w:color="auto"/>
                              </w:divBdr>
                              <w:divsChild>
                                <w:div w:id="781997154">
                                  <w:marLeft w:val="420"/>
                                  <w:marRight w:val="0"/>
                                  <w:marTop w:val="0"/>
                                  <w:marBottom w:val="0"/>
                                  <w:divBdr>
                                    <w:top w:val="none" w:sz="0" w:space="0" w:color="auto"/>
                                    <w:left w:val="none" w:sz="0" w:space="0" w:color="auto"/>
                                    <w:bottom w:val="none" w:sz="0" w:space="0" w:color="auto"/>
                                    <w:right w:val="none" w:sz="0" w:space="0" w:color="auto"/>
                                  </w:divBdr>
                                  <w:divsChild>
                                    <w:div w:id="474375205">
                                      <w:marLeft w:val="0"/>
                                      <w:marRight w:val="0"/>
                                      <w:marTop w:val="34"/>
                                      <w:marBottom w:val="34"/>
                                      <w:divBdr>
                                        <w:top w:val="none" w:sz="0" w:space="0" w:color="auto"/>
                                        <w:left w:val="none" w:sz="0" w:space="0" w:color="auto"/>
                                        <w:bottom w:val="none" w:sz="0" w:space="0" w:color="auto"/>
                                        <w:right w:val="none" w:sz="0" w:space="0" w:color="auto"/>
                                      </w:divBdr>
                                    </w:div>
                                    <w:div w:id="1426653555">
                                      <w:marLeft w:val="0"/>
                                      <w:marRight w:val="0"/>
                                      <w:marTop w:val="0"/>
                                      <w:marBottom w:val="0"/>
                                      <w:divBdr>
                                        <w:top w:val="none" w:sz="0" w:space="0" w:color="auto"/>
                                        <w:left w:val="none" w:sz="0" w:space="0" w:color="auto"/>
                                        <w:bottom w:val="none" w:sz="0" w:space="0" w:color="auto"/>
                                        <w:right w:val="none" w:sz="0" w:space="0" w:color="auto"/>
                                      </w:divBdr>
                                      <w:divsChild>
                                        <w:div w:id="581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408404">
      <w:bodyDiv w:val="1"/>
      <w:marLeft w:val="0"/>
      <w:marRight w:val="0"/>
      <w:marTop w:val="0"/>
      <w:marBottom w:val="0"/>
      <w:divBdr>
        <w:top w:val="none" w:sz="0" w:space="0" w:color="auto"/>
        <w:left w:val="none" w:sz="0" w:space="0" w:color="auto"/>
        <w:bottom w:val="none" w:sz="0" w:space="0" w:color="auto"/>
        <w:right w:val="none" w:sz="0" w:space="0" w:color="auto"/>
      </w:divBdr>
    </w:div>
    <w:div w:id="1590777258">
      <w:bodyDiv w:val="1"/>
      <w:marLeft w:val="0"/>
      <w:marRight w:val="0"/>
      <w:marTop w:val="0"/>
      <w:marBottom w:val="0"/>
      <w:divBdr>
        <w:top w:val="none" w:sz="0" w:space="0" w:color="auto"/>
        <w:left w:val="none" w:sz="0" w:space="0" w:color="auto"/>
        <w:bottom w:val="none" w:sz="0" w:space="0" w:color="auto"/>
        <w:right w:val="none" w:sz="0" w:space="0" w:color="auto"/>
      </w:divBdr>
      <w:divsChild>
        <w:div w:id="699864652">
          <w:marLeft w:val="0"/>
          <w:marRight w:val="1"/>
          <w:marTop w:val="0"/>
          <w:marBottom w:val="0"/>
          <w:divBdr>
            <w:top w:val="none" w:sz="0" w:space="0" w:color="auto"/>
            <w:left w:val="none" w:sz="0" w:space="0" w:color="auto"/>
            <w:bottom w:val="none" w:sz="0" w:space="0" w:color="auto"/>
            <w:right w:val="none" w:sz="0" w:space="0" w:color="auto"/>
          </w:divBdr>
          <w:divsChild>
            <w:div w:id="2710525">
              <w:marLeft w:val="0"/>
              <w:marRight w:val="0"/>
              <w:marTop w:val="0"/>
              <w:marBottom w:val="0"/>
              <w:divBdr>
                <w:top w:val="none" w:sz="0" w:space="0" w:color="auto"/>
                <w:left w:val="none" w:sz="0" w:space="0" w:color="auto"/>
                <w:bottom w:val="none" w:sz="0" w:space="0" w:color="auto"/>
                <w:right w:val="none" w:sz="0" w:space="0" w:color="auto"/>
              </w:divBdr>
              <w:divsChild>
                <w:div w:id="391849920">
                  <w:marLeft w:val="0"/>
                  <w:marRight w:val="1"/>
                  <w:marTop w:val="0"/>
                  <w:marBottom w:val="0"/>
                  <w:divBdr>
                    <w:top w:val="none" w:sz="0" w:space="0" w:color="auto"/>
                    <w:left w:val="none" w:sz="0" w:space="0" w:color="auto"/>
                    <w:bottom w:val="none" w:sz="0" w:space="0" w:color="auto"/>
                    <w:right w:val="none" w:sz="0" w:space="0" w:color="auto"/>
                  </w:divBdr>
                  <w:divsChild>
                    <w:div w:id="326709058">
                      <w:marLeft w:val="0"/>
                      <w:marRight w:val="0"/>
                      <w:marTop w:val="0"/>
                      <w:marBottom w:val="0"/>
                      <w:divBdr>
                        <w:top w:val="none" w:sz="0" w:space="0" w:color="auto"/>
                        <w:left w:val="none" w:sz="0" w:space="0" w:color="auto"/>
                        <w:bottom w:val="none" w:sz="0" w:space="0" w:color="auto"/>
                        <w:right w:val="none" w:sz="0" w:space="0" w:color="auto"/>
                      </w:divBdr>
                      <w:divsChild>
                        <w:div w:id="1947805716">
                          <w:marLeft w:val="0"/>
                          <w:marRight w:val="0"/>
                          <w:marTop w:val="0"/>
                          <w:marBottom w:val="0"/>
                          <w:divBdr>
                            <w:top w:val="none" w:sz="0" w:space="0" w:color="auto"/>
                            <w:left w:val="none" w:sz="0" w:space="0" w:color="auto"/>
                            <w:bottom w:val="none" w:sz="0" w:space="0" w:color="auto"/>
                            <w:right w:val="none" w:sz="0" w:space="0" w:color="auto"/>
                          </w:divBdr>
                          <w:divsChild>
                            <w:div w:id="1473133962">
                              <w:marLeft w:val="0"/>
                              <w:marRight w:val="0"/>
                              <w:marTop w:val="120"/>
                              <w:marBottom w:val="360"/>
                              <w:divBdr>
                                <w:top w:val="none" w:sz="0" w:space="0" w:color="auto"/>
                                <w:left w:val="none" w:sz="0" w:space="0" w:color="auto"/>
                                <w:bottom w:val="none" w:sz="0" w:space="0" w:color="auto"/>
                                <w:right w:val="none" w:sz="0" w:space="0" w:color="auto"/>
                              </w:divBdr>
                              <w:divsChild>
                                <w:div w:id="1167209444">
                                  <w:marLeft w:val="420"/>
                                  <w:marRight w:val="0"/>
                                  <w:marTop w:val="0"/>
                                  <w:marBottom w:val="0"/>
                                  <w:divBdr>
                                    <w:top w:val="none" w:sz="0" w:space="0" w:color="auto"/>
                                    <w:left w:val="none" w:sz="0" w:space="0" w:color="auto"/>
                                    <w:bottom w:val="none" w:sz="0" w:space="0" w:color="auto"/>
                                    <w:right w:val="none" w:sz="0" w:space="0" w:color="auto"/>
                                  </w:divBdr>
                                  <w:divsChild>
                                    <w:div w:id="1702432821">
                                      <w:marLeft w:val="0"/>
                                      <w:marRight w:val="0"/>
                                      <w:marTop w:val="0"/>
                                      <w:marBottom w:val="0"/>
                                      <w:divBdr>
                                        <w:top w:val="none" w:sz="0" w:space="0" w:color="auto"/>
                                        <w:left w:val="none" w:sz="0" w:space="0" w:color="auto"/>
                                        <w:bottom w:val="none" w:sz="0" w:space="0" w:color="auto"/>
                                        <w:right w:val="none" w:sz="0" w:space="0" w:color="auto"/>
                                      </w:divBdr>
                                      <w:divsChild>
                                        <w:div w:id="1665860357">
                                          <w:marLeft w:val="0"/>
                                          <w:marRight w:val="0"/>
                                          <w:marTop w:val="0"/>
                                          <w:marBottom w:val="0"/>
                                          <w:divBdr>
                                            <w:top w:val="none" w:sz="0" w:space="0" w:color="auto"/>
                                            <w:left w:val="none" w:sz="0" w:space="0" w:color="auto"/>
                                            <w:bottom w:val="none" w:sz="0" w:space="0" w:color="auto"/>
                                            <w:right w:val="none" w:sz="0" w:space="0" w:color="auto"/>
                                          </w:divBdr>
                                        </w:div>
                                      </w:divsChild>
                                    </w:div>
                                    <w:div w:id="18925713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931452">
      <w:bodyDiv w:val="1"/>
      <w:marLeft w:val="0"/>
      <w:marRight w:val="0"/>
      <w:marTop w:val="0"/>
      <w:marBottom w:val="0"/>
      <w:divBdr>
        <w:top w:val="none" w:sz="0" w:space="0" w:color="auto"/>
        <w:left w:val="none" w:sz="0" w:space="0" w:color="auto"/>
        <w:bottom w:val="none" w:sz="0" w:space="0" w:color="auto"/>
        <w:right w:val="none" w:sz="0" w:space="0" w:color="auto"/>
      </w:divBdr>
      <w:divsChild>
        <w:div w:id="1138184173">
          <w:marLeft w:val="0"/>
          <w:marRight w:val="1"/>
          <w:marTop w:val="0"/>
          <w:marBottom w:val="0"/>
          <w:divBdr>
            <w:top w:val="none" w:sz="0" w:space="0" w:color="auto"/>
            <w:left w:val="none" w:sz="0" w:space="0" w:color="auto"/>
            <w:bottom w:val="none" w:sz="0" w:space="0" w:color="auto"/>
            <w:right w:val="none" w:sz="0" w:space="0" w:color="auto"/>
          </w:divBdr>
          <w:divsChild>
            <w:div w:id="1390808557">
              <w:marLeft w:val="0"/>
              <w:marRight w:val="0"/>
              <w:marTop w:val="0"/>
              <w:marBottom w:val="0"/>
              <w:divBdr>
                <w:top w:val="none" w:sz="0" w:space="0" w:color="auto"/>
                <w:left w:val="none" w:sz="0" w:space="0" w:color="auto"/>
                <w:bottom w:val="none" w:sz="0" w:space="0" w:color="auto"/>
                <w:right w:val="none" w:sz="0" w:space="0" w:color="auto"/>
              </w:divBdr>
              <w:divsChild>
                <w:div w:id="53744573">
                  <w:marLeft w:val="0"/>
                  <w:marRight w:val="1"/>
                  <w:marTop w:val="0"/>
                  <w:marBottom w:val="0"/>
                  <w:divBdr>
                    <w:top w:val="none" w:sz="0" w:space="0" w:color="auto"/>
                    <w:left w:val="none" w:sz="0" w:space="0" w:color="auto"/>
                    <w:bottom w:val="none" w:sz="0" w:space="0" w:color="auto"/>
                    <w:right w:val="none" w:sz="0" w:space="0" w:color="auto"/>
                  </w:divBdr>
                  <w:divsChild>
                    <w:div w:id="2124837199">
                      <w:marLeft w:val="0"/>
                      <w:marRight w:val="0"/>
                      <w:marTop w:val="0"/>
                      <w:marBottom w:val="0"/>
                      <w:divBdr>
                        <w:top w:val="none" w:sz="0" w:space="0" w:color="auto"/>
                        <w:left w:val="none" w:sz="0" w:space="0" w:color="auto"/>
                        <w:bottom w:val="none" w:sz="0" w:space="0" w:color="auto"/>
                        <w:right w:val="none" w:sz="0" w:space="0" w:color="auto"/>
                      </w:divBdr>
                      <w:divsChild>
                        <w:div w:id="1383485279">
                          <w:marLeft w:val="0"/>
                          <w:marRight w:val="0"/>
                          <w:marTop w:val="0"/>
                          <w:marBottom w:val="0"/>
                          <w:divBdr>
                            <w:top w:val="none" w:sz="0" w:space="0" w:color="auto"/>
                            <w:left w:val="none" w:sz="0" w:space="0" w:color="auto"/>
                            <w:bottom w:val="none" w:sz="0" w:space="0" w:color="auto"/>
                            <w:right w:val="none" w:sz="0" w:space="0" w:color="auto"/>
                          </w:divBdr>
                          <w:divsChild>
                            <w:div w:id="1612130873">
                              <w:marLeft w:val="0"/>
                              <w:marRight w:val="0"/>
                              <w:marTop w:val="120"/>
                              <w:marBottom w:val="360"/>
                              <w:divBdr>
                                <w:top w:val="none" w:sz="0" w:space="0" w:color="auto"/>
                                <w:left w:val="none" w:sz="0" w:space="0" w:color="auto"/>
                                <w:bottom w:val="none" w:sz="0" w:space="0" w:color="auto"/>
                                <w:right w:val="none" w:sz="0" w:space="0" w:color="auto"/>
                              </w:divBdr>
                              <w:divsChild>
                                <w:div w:id="1460147290">
                                  <w:marLeft w:val="0"/>
                                  <w:marRight w:val="0"/>
                                  <w:marTop w:val="0"/>
                                  <w:marBottom w:val="0"/>
                                  <w:divBdr>
                                    <w:top w:val="none" w:sz="0" w:space="0" w:color="auto"/>
                                    <w:left w:val="none" w:sz="0" w:space="0" w:color="auto"/>
                                    <w:bottom w:val="none" w:sz="0" w:space="0" w:color="auto"/>
                                    <w:right w:val="none" w:sz="0" w:space="0" w:color="auto"/>
                                  </w:divBdr>
                                  <w:divsChild>
                                    <w:div w:id="16821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09785">
      <w:bodyDiv w:val="1"/>
      <w:marLeft w:val="0"/>
      <w:marRight w:val="0"/>
      <w:marTop w:val="0"/>
      <w:marBottom w:val="0"/>
      <w:divBdr>
        <w:top w:val="none" w:sz="0" w:space="0" w:color="auto"/>
        <w:left w:val="none" w:sz="0" w:space="0" w:color="auto"/>
        <w:bottom w:val="none" w:sz="0" w:space="0" w:color="auto"/>
        <w:right w:val="none" w:sz="0" w:space="0" w:color="auto"/>
      </w:divBdr>
      <w:divsChild>
        <w:div w:id="1030716731">
          <w:marLeft w:val="0"/>
          <w:marRight w:val="1"/>
          <w:marTop w:val="0"/>
          <w:marBottom w:val="0"/>
          <w:divBdr>
            <w:top w:val="none" w:sz="0" w:space="0" w:color="auto"/>
            <w:left w:val="none" w:sz="0" w:space="0" w:color="auto"/>
            <w:bottom w:val="none" w:sz="0" w:space="0" w:color="auto"/>
            <w:right w:val="none" w:sz="0" w:space="0" w:color="auto"/>
          </w:divBdr>
          <w:divsChild>
            <w:div w:id="1798640539">
              <w:marLeft w:val="0"/>
              <w:marRight w:val="0"/>
              <w:marTop w:val="0"/>
              <w:marBottom w:val="0"/>
              <w:divBdr>
                <w:top w:val="none" w:sz="0" w:space="0" w:color="auto"/>
                <w:left w:val="none" w:sz="0" w:space="0" w:color="auto"/>
                <w:bottom w:val="none" w:sz="0" w:space="0" w:color="auto"/>
                <w:right w:val="none" w:sz="0" w:space="0" w:color="auto"/>
              </w:divBdr>
              <w:divsChild>
                <w:div w:id="1937663906">
                  <w:marLeft w:val="0"/>
                  <w:marRight w:val="1"/>
                  <w:marTop w:val="0"/>
                  <w:marBottom w:val="0"/>
                  <w:divBdr>
                    <w:top w:val="none" w:sz="0" w:space="0" w:color="auto"/>
                    <w:left w:val="none" w:sz="0" w:space="0" w:color="auto"/>
                    <w:bottom w:val="none" w:sz="0" w:space="0" w:color="auto"/>
                    <w:right w:val="none" w:sz="0" w:space="0" w:color="auto"/>
                  </w:divBdr>
                  <w:divsChild>
                    <w:div w:id="462233321">
                      <w:marLeft w:val="0"/>
                      <w:marRight w:val="0"/>
                      <w:marTop w:val="0"/>
                      <w:marBottom w:val="0"/>
                      <w:divBdr>
                        <w:top w:val="none" w:sz="0" w:space="0" w:color="auto"/>
                        <w:left w:val="none" w:sz="0" w:space="0" w:color="auto"/>
                        <w:bottom w:val="none" w:sz="0" w:space="0" w:color="auto"/>
                        <w:right w:val="none" w:sz="0" w:space="0" w:color="auto"/>
                      </w:divBdr>
                      <w:divsChild>
                        <w:div w:id="1353263785">
                          <w:marLeft w:val="0"/>
                          <w:marRight w:val="0"/>
                          <w:marTop w:val="0"/>
                          <w:marBottom w:val="0"/>
                          <w:divBdr>
                            <w:top w:val="none" w:sz="0" w:space="0" w:color="auto"/>
                            <w:left w:val="none" w:sz="0" w:space="0" w:color="auto"/>
                            <w:bottom w:val="none" w:sz="0" w:space="0" w:color="auto"/>
                            <w:right w:val="none" w:sz="0" w:space="0" w:color="auto"/>
                          </w:divBdr>
                          <w:divsChild>
                            <w:div w:id="1496143907">
                              <w:marLeft w:val="0"/>
                              <w:marRight w:val="0"/>
                              <w:marTop w:val="120"/>
                              <w:marBottom w:val="360"/>
                              <w:divBdr>
                                <w:top w:val="none" w:sz="0" w:space="0" w:color="auto"/>
                                <w:left w:val="none" w:sz="0" w:space="0" w:color="auto"/>
                                <w:bottom w:val="none" w:sz="0" w:space="0" w:color="auto"/>
                                <w:right w:val="none" w:sz="0" w:space="0" w:color="auto"/>
                              </w:divBdr>
                              <w:divsChild>
                                <w:div w:id="1482191719">
                                  <w:marLeft w:val="420"/>
                                  <w:marRight w:val="0"/>
                                  <w:marTop w:val="0"/>
                                  <w:marBottom w:val="0"/>
                                  <w:divBdr>
                                    <w:top w:val="none" w:sz="0" w:space="0" w:color="auto"/>
                                    <w:left w:val="none" w:sz="0" w:space="0" w:color="auto"/>
                                    <w:bottom w:val="none" w:sz="0" w:space="0" w:color="auto"/>
                                    <w:right w:val="none" w:sz="0" w:space="0" w:color="auto"/>
                                  </w:divBdr>
                                  <w:divsChild>
                                    <w:div w:id="1847331326">
                                      <w:marLeft w:val="0"/>
                                      <w:marRight w:val="0"/>
                                      <w:marTop w:val="34"/>
                                      <w:marBottom w:val="34"/>
                                      <w:divBdr>
                                        <w:top w:val="none" w:sz="0" w:space="0" w:color="auto"/>
                                        <w:left w:val="none" w:sz="0" w:space="0" w:color="auto"/>
                                        <w:bottom w:val="none" w:sz="0" w:space="0" w:color="auto"/>
                                        <w:right w:val="none" w:sz="0" w:space="0" w:color="auto"/>
                                      </w:divBdr>
                                    </w:div>
                                    <w:div w:id="1848475039">
                                      <w:marLeft w:val="0"/>
                                      <w:marRight w:val="0"/>
                                      <w:marTop w:val="0"/>
                                      <w:marBottom w:val="0"/>
                                      <w:divBdr>
                                        <w:top w:val="none" w:sz="0" w:space="0" w:color="auto"/>
                                        <w:left w:val="none" w:sz="0" w:space="0" w:color="auto"/>
                                        <w:bottom w:val="none" w:sz="0" w:space="0" w:color="auto"/>
                                        <w:right w:val="none" w:sz="0" w:space="0" w:color="auto"/>
                                      </w:divBdr>
                                      <w:divsChild>
                                        <w:div w:id="16572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776974">
      <w:bodyDiv w:val="1"/>
      <w:marLeft w:val="0"/>
      <w:marRight w:val="0"/>
      <w:marTop w:val="0"/>
      <w:marBottom w:val="0"/>
      <w:divBdr>
        <w:top w:val="none" w:sz="0" w:space="0" w:color="auto"/>
        <w:left w:val="none" w:sz="0" w:space="0" w:color="auto"/>
        <w:bottom w:val="none" w:sz="0" w:space="0" w:color="auto"/>
        <w:right w:val="none" w:sz="0" w:space="0" w:color="auto"/>
      </w:divBdr>
      <w:divsChild>
        <w:div w:id="1326275293">
          <w:marLeft w:val="0"/>
          <w:marRight w:val="1"/>
          <w:marTop w:val="0"/>
          <w:marBottom w:val="0"/>
          <w:divBdr>
            <w:top w:val="none" w:sz="0" w:space="0" w:color="auto"/>
            <w:left w:val="none" w:sz="0" w:space="0" w:color="auto"/>
            <w:bottom w:val="none" w:sz="0" w:space="0" w:color="auto"/>
            <w:right w:val="none" w:sz="0" w:space="0" w:color="auto"/>
          </w:divBdr>
          <w:divsChild>
            <w:div w:id="1597907185">
              <w:marLeft w:val="0"/>
              <w:marRight w:val="0"/>
              <w:marTop w:val="0"/>
              <w:marBottom w:val="0"/>
              <w:divBdr>
                <w:top w:val="none" w:sz="0" w:space="0" w:color="auto"/>
                <w:left w:val="none" w:sz="0" w:space="0" w:color="auto"/>
                <w:bottom w:val="none" w:sz="0" w:space="0" w:color="auto"/>
                <w:right w:val="none" w:sz="0" w:space="0" w:color="auto"/>
              </w:divBdr>
              <w:divsChild>
                <w:div w:id="1143541033">
                  <w:marLeft w:val="0"/>
                  <w:marRight w:val="1"/>
                  <w:marTop w:val="0"/>
                  <w:marBottom w:val="0"/>
                  <w:divBdr>
                    <w:top w:val="none" w:sz="0" w:space="0" w:color="auto"/>
                    <w:left w:val="none" w:sz="0" w:space="0" w:color="auto"/>
                    <w:bottom w:val="none" w:sz="0" w:space="0" w:color="auto"/>
                    <w:right w:val="none" w:sz="0" w:space="0" w:color="auto"/>
                  </w:divBdr>
                  <w:divsChild>
                    <w:div w:id="941759732">
                      <w:marLeft w:val="0"/>
                      <w:marRight w:val="0"/>
                      <w:marTop w:val="0"/>
                      <w:marBottom w:val="0"/>
                      <w:divBdr>
                        <w:top w:val="none" w:sz="0" w:space="0" w:color="auto"/>
                        <w:left w:val="none" w:sz="0" w:space="0" w:color="auto"/>
                        <w:bottom w:val="none" w:sz="0" w:space="0" w:color="auto"/>
                        <w:right w:val="none" w:sz="0" w:space="0" w:color="auto"/>
                      </w:divBdr>
                      <w:divsChild>
                        <w:div w:id="197276984">
                          <w:marLeft w:val="0"/>
                          <w:marRight w:val="0"/>
                          <w:marTop w:val="0"/>
                          <w:marBottom w:val="0"/>
                          <w:divBdr>
                            <w:top w:val="none" w:sz="0" w:space="0" w:color="auto"/>
                            <w:left w:val="none" w:sz="0" w:space="0" w:color="auto"/>
                            <w:bottom w:val="none" w:sz="0" w:space="0" w:color="auto"/>
                            <w:right w:val="none" w:sz="0" w:space="0" w:color="auto"/>
                          </w:divBdr>
                          <w:divsChild>
                            <w:div w:id="554509712">
                              <w:marLeft w:val="0"/>
                              <w:marRight w:val="0"/>
                              <w:marTop w:val="120"/>
                              <w:marBottom w:val="360"/>
                              <w:divBdr>
                                <w:top w:val="none" w:sz="0" w:space="0" w:color="auto"/>
                                <w:left w:val="none" w:sz="0" w:space="0" w:color="auto"/>
                                <w:bottom w:val="none" w:sz="0" w:space="0" w:color="auto"/>
                                <w:right w:val="none" w:sz="0" w:space="0" w:color="auto"/>
                              </w:divBdr>
                              <w:divsChild>
                                <w:div w:id="13772473">
                                  <w:marLeft w:val="420"/>
                                  <w:marRight w:val="0"/>
                                  <w:marTop w:val="0"/>
                                  <w:marBottom w:val="0"/>
                                  <w:divBdr>
                                    <w:top w:val="none" w:sz="0" w:space="0" w:color="auto"/>
                                    <w:left w:val="none" w:sz="0" w:space="0" w:color="auto"/>
                                    <w:bottom w:val="none" w:sz="0" w:space="0" w:color="auto"/>
                                    <w:right w:val="none" w:sz="0" w:space="0" w:color="auto"/>
                                  </w:divBdr>
                                  <w:divsChild>
                                    <w:div w:id="1413620299">
                                      <w:marLeft w:val="0"/>
                                      <w:marRight w:val="0"/>
                                      <w:marTop w:val="34"/>
                                      <w:marBottom w:val="34"/>
                                      <w:divBdr>
                                        <w:top w:val="none" w:sz="0" w:space="0" w:color="auto"/>
                                        <w:left w:val="none" w:sz="0" w:space="0" w:color="auto"/>
                                        <w:bottom w:val="none" w:sz="0" w:space="0" w:color="auto"/>
                                        <w:right w:val="none" w:sz="0" w:space="0" w:color="auto"/>
                                      </w:divBdr>
                                    </w:div>
                                    <w:div w:id="2109735045">
                                      <w:marLeft w:val="0"/>
                                      <w:marRight w:val="0"/>
                                      <w:marTop w:val="0"/>
                                      <w:marBottom w:val="0"/>
                                      <w:divBdr>
                                        <w:top w:val="none" w:sz="0" w:space="0" w:color="auto"/>
                                        <w:left w:val="none" w:sz="0" w:space="0" w:color="auto"/>
                                        <w:bottom w:val="none" w:sz="0" w:space="0" w:color="auto"/>
                                        <w:right w:val="none" w:sz="0" w:space="0" w:color="auto"/>
                                      </w:divBdr>
                                      <w:divsChild>
                                        <w:div w:id="4865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077950">
      <w:bodyDiv w:val="1"/>
      <w:marLeft w:val="0"/>
      <w:marRight w:val="0"/>
      <w:marTop w:val="0"/>
      <w:marBottom w:val="0"/>
      <w:divBdr>
        <w:top w:val="none" w:sz="0" w:space="0" w:color="auto"/>
        <w:left w:val="none" w:sz="0" w:space="0" w:color="auto"/>
        <w:bottom w:val="none" w:sz="0" w:space="0" w:color="auto"/>
        <w:right w:val="none" w:sz="0" w:space="0" w:color="auto"/>
      </w:divBdr>
      <w:divsChild>
        <w:div w:id="1080366674">
          <w:marLeft w:val="0"/>
          <w:marRight w:val="1"/>
          <w:marTop w:val="0"/>
          <w:marBottom w:val="0"/>
          <w:divBdr>
            <w:top w:val="none" w:sz="0" w:space="0" w:color="auto"/>
            <w:left w:val="none" w:sz="0" w:space="0" w:color="auto"/>
            <w:bottom w:val="none" w:sz="0" w:space="0" w:color="auto"/>
            <w:right w:val="none" w:sz="0" w:space="0" w:color="auto"/>
          </w:divBdr>
          <w:divsChild>
            <w:div w:id="1421413809">
              <w:marLeft w:val="0"/>
              <w:marRight w:val="0"/>
              <w:marTop w:val="0"/>
              <w:marBottom w:val="0"/>
              <w:divBdr>
                <w:top w:val="none" w:sz="0" w:space="0" w:color="auto"/>
                <w:left w:val="none" w:sz="0" w:space="0" w:color="auto"/>
                <w:bottom w:val="none" w:sz="0" w:space="0" w:color="auto"/>
                <w:right w:val="none" w:sz="0" w:space="0" w:color="auto"/>
              </w:divBdr>
              <w:divsChild>
                <w:div w:id="1203783383">
                  <w:marLeft w:val="0"/>
                  <w:marRight w:val="1"/>
                  <w:marTop w:val="0"/>
                  <w:marBottom w:val="0"/>
                  <w:divBdr>
                    <w:top w:val="none" w:sz="0" w:space="0" w:color="auto"/>
                    <w:left w:val="none" w:sz="0" w:space="0" w:color="auto"/>
                    <w:bottom w:val="none" w:sz="0" w:space="0" w:color="auto"/>
                    <w:right w:val="none" w:sz="0" w:space="0" w:color="auto"/>
                  </w:divBdr>
                  <w:divsChild>
                    <w:div w:id="167327609">
                      <w:marLeft w:val="0"/>
                      <w:marRight w:val="0"/>
                      <w:marTop w:val="0"/>
                      <w:marBottom w:val="0"/>
                      <w:divBdr>
                        <w:top w:val="none" w:sz="0" w:space="0" w:color="auto"/>
                        <w:left w:val="none" w:sz="0" w:space="0" w:color="auto"/>
                        <w:bottom w:val="none" w:sz="0" w:space="0" w:color="auto"/>
                        <w:right w:val="none" w:sz="0" w:space="0" w:color="auto"/>
                      </w:divBdr>
                      <w:divsChild>
                        <w:div w:id="239798583">
                          <w:marLeft w:val="0"/>
                          <w:marRight w:val="0"/>
                          <w:marTop w:val="0"/>
                          <w:marBottom w:val="0"/>
                          <w:divBdr>
                            <w:top w:val="none" w:sz="0" w:space="0" w:color="auto"/>
                            <w:left w:val="none" w:sz="0" w:space="0" w:color="auto"/>
                            <w:bottom w:val="none" w:sz="0" w:space="0" w:color="auto"/>
                            <w:right w:val="none" w:sz="0" w:space="0" w:color="auto"/>
                          </w:divBdr>
                          <w:divsChild>
                            <w:div w:id="1700930306">
                              <w:marLeft w:val="0"/>
                              <w:marRight w:val="0"/>
                              <w:marTop w:val="120"/>
                              <w:marBottom w:val="360"/>
                              <w:divBdr>
                                <w:top w:val="none" w:sz="0" w:space="0" w:color="auto"/>
                                <w:left w:val="none" w:sz="0" w:space="0" w:color="auto"/>
                                <w:bottom w:val="none" w:sz="0" w:space="0" w:color="auto"/>
                                <w:right w:val="none" w:sz="0" w:space="0" w:color="auto"/>
                              </w:divBdr>
                              <w:divsChild>
                                <w:div w:id="1063211747">
                                  <w:marLeft w:val="0"/>
                                  <w:marRight w:val="0"/>
                                  <w:marTop w:val="0"/>
                                  <w:marBottom w:val="0"/>
                                  <w:divBdr>
                                    <w:top w:val="none" w:sz="0" w:space="0" w:color="auto"/>
                                    <w:left w:val="none" w:sz="0" w:space="0" w:color="auto"/>
                                    <w:bottom w:val="none" w:sz="0" w:space="0" w:color="auto"/>
                                    <w:right w:val="none" w:sz="0" w:space="0" w:color="auto"/>
                                  </w:divBdr>
                                  <w:divsChild>
                                    <w:div w:id="2568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860134">
      <w:bodyDiv w:val="1"/>
      <w:marLeft w:val="0"/>
      <w:marRight w:val="0"/>
      <w:marTop w:val="0"/>
      <w:marBottom w:val="0"/>
      <w:divBdr>
        <w:top w:val="none" w:sz="0" w:space="0" w:color="auto"/>
        <w:left w:val="none" w:sz="0" w:space="0" w:color="auto"/>
        <w:bottom w:val="none" w:sz="0" w:space="0" w:color="auto"/>
        <w:right w:val="none" w:sz="0" w:space="0" w:color="auto"/>
      </w:divBdr>
      <w:divsChild>
        <w:div w:id="1320235024">
          <w:marLeft w:val="0"/>
          <w:marRight w:val="1"/>
          <w:marTop w:val="0"/>
          <w:marBottom w:val="0"/>
          <w:divBdr>
            <w:top w:val="none" w:sz="0" w:space="0" w:color="auto"/>
            <w:left w:val="none" w:sz="0" w:space="0" w:color="auto"/>
            <w:bottom w:val="none" w:sz="0" w:space="0" w:color="auto"/>
            <w:right w:val="none" w:sz="0" w:space="0" w:color="auto"/>
          </w:divBdr>
          <w:divsChild>
            <w:div w:id="1968006360">
              <w:marLeft w:val="0"/>
              <w:marRight w:val="0"/>
              <w:marTop w:val="0"/>
              <w:marBottom w:val="0"/>
              <w:divBdr>
                <w:top w:val="none" w:sz="0" w:space="0" w:color="auto"/>
                <w:left w:val="none" w:sz="0" w:space="0" w:color="auto"/>
                <w:bottom w:val="none" w:sz="0" w:space="0" w:color="auto"/>
                <w:right w:val="none" w:sz="0" w:space="0" w:color="auto"/>
              </w:divBdr>
              <w:divsChild>
                <w:div w:id="1596206563">
                  <w:marLeft w:val="0"/>
                  <w:marRight w:val="1"/>
                  <w:marTop w:val="0"/>
                  <w:marBottom w:val="0"/>
                  <w:divBdr>
                    <w:top w:val="none" w:sz="0" w:space="0" w:color="auto"/>
                    <w:left w:val="none" w:sz="0" w:space="0" w:color="auto"/>
                    <w:bottom w:val="none" w:sz="0" w:space="0" w:color="auto"/>
                    <w:right w:val="none" w:sz="0" w:space="0" w:color="auto"/>
                  </w:divBdr>
                  <w:divsChild>
                    <w:div w:id="61955821">
                      <w:marLeft w:val="0"/>
                      <w:marRight w:val="0"/>
                      <w:marTop w:val="0"/>
                      <w:marBottom w:val="0"/>
                      <w:divBdr>
                        <w:top w:val="none" w:sz="0" w:space="0" w:color="auto"/>
                        <w:left w:val="none" w:sz="0" w:space="0" w:color="auto"/>
                        <w:bottom w:val="none" w:sz="0" w:space="0" w:color="auto"/>
                        <w:right w:val="none" w:sz="0" w:space="0" w:color="auto"/>
                      </w:divBdr>
                      <w:divsChild>
                        <w:div w:id="1795830317">
                          <w:marLeft w:val="0"/>
                          <w:marRight w:val="0"/>
                          <w:marTop w:val="0"/>
                          <w:marBottom w:val="0"/>
                          <w:divBdr>
                            <w:top w:val="none" w:sz="0" w:space="0" w:color="auto"/>
                            <w:left w:val="none" w:sz="0" w:space="0" w:color="auto"/>
                            <w:bottom w:val="none" w:sz="0" w:space="0" w:color="auto"/>
                            <w:right w:val="none" w:sz="0" w:space="0" w:color="auto"/>
                          </w:divBdr>
                          <w:divsChild>
                            <w:div w:id="1358461710">
                              <w:marLeft w:val="0"/>
                              <w:marRight w:val="0"/>
                              <w:marTop w:val="120"/>
                              <w:marBottom w:val="360"/>
                              <w:divBdr>
                                <w:top w:val="none" w:sz="0" w:space="0" w:color="auto"/>
                                <w:left w:val="none" w:sz="0" w:space="0" w:color="auto"/>
                                <w:bottom w:val="none" w:sz="0" w:space="0" w:color="auto"/>
                                <w:right w:val="none" w:sz="0" w:space="0" w:color="auto"/>
                              </w:divBdr>
                              <w:divsChild>
                                <w:div w:id="835531164">
                                  <w:marLeft w:val="420"/>
                                  <w:marRight w:val="0"/>
                                  <w:marTop w:val="0"/>
                                  <w:marBottom w:val="0"/>
                                  <w:divBdr>
                                    <w:top w:val="none" w:sz="0" w:space="0" w:color="auto"/>
                                    <w:left w:val="none" w:sz="0" w:space="0" w:color="auto"/>
                                    <w:bottom w:val="none" w:sz="0" w:space="0" w:color="auto"/>
                                    <w:right w:val="none" w:sz="0" w:space="0" w:color="auto"/>
                                  </w:divBdr>
                                  <w:divsChild>
                                    <w:div w:id="598833201">
                                      <w:marLeft w:val="0"/>
                                      <w:marRight w:val="0"/>
                                      <w:marTop w:val="34"/>
                                      <w:marBottom w:val="34"/>
                                      <w:divBdr>
                                        <w:top w:val="none" w:sz="0" w:space="0" w:color="auto"/>
                                        <w:left w:val="none" w:sz="0" w:space="0" w:color="auto"/>
                                        <w:bottom w:val="none" w:sz="0" w:space="0" w:color="auto"/>
                                        <w:right w:val="none" w:sz="0" w:space="0" w:color="auto"/>
                                      </w:divBdr>
                                    </w:div>
                                    <w:div w:id="330262366">
                                      <w:marLeft w:val="0"/>
                                      <w:marRight w:val="0"/>
                                      <w:marTop w:val="0"/>
                                      <w:marBottom w:val="0"/>
                                      <w:divBdr>
                                        <w:top w:val="none" w:sz="0" w:space="0" w:color="auto"/>
                                        <w:left w:val="none" w:sz="0" w:space="0" w:color="auto"/>
                                        <w:bottom w:val="none" w:sz="0" w:space="0" w:color="auto"/>
                                        <w:right w:val="none" w:sz="0" w:space="0" w:color="auto"/>
                                      </w:divBdr>
                                      <w:divsChild>
                                        <w:div w:id="294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3277">
      <w:bodyDiv w:val="1"/>
      <w:marLeft w:val="0"/>
      <w:marRight w:val="0"/>
      <w:marTop w:val="0"/>
      <w:marBottom w:val="0"/>
      <w:divBdr>
        <w:top w:val="none" w:sz="0" w:space="0" w:color="auto"/>
        <w:left w:val="none" w:sz="0" w:space="0" w:color="auto"/>
        <w:bottom w:val="none" w:sz="0" w:space="0" w:color="auto"/>
        <w:right w:val="none" w:sz="0" w:space="0" w:color="auto"/>
      </w:divBdr>
      <w:divsChild>
        <w:div w:id="1596934789">
          <w:marLeft w:val="0"/>
          <w:marRight w:val="1"/>
          <w:marTop w:val="0"/>
          <w:marBottom w:val="0"/>
          <w:divBdr>
            <w:top w:val="none" w:sz="0" w:space="0" w:color="auto"/>
            <w:left w:val="none" w:sz="0" w:space="0" w:color="auto"/>
            <w:bottom w:val="none" w:sz="0" w:space="0" w:color="auto"/>
            <w:right w:val="none" w:sz="0" w:space="0" w:color="auto"/>
          </w:divBdr>
          <w:divsChild>
            <w:div w:id="449595136">
              <w:marLeft w:val="0"/>
              <w:marRight w:val="0"/>
              <w:marTop w:val="0"/>
              <w:marBottom w:val="0"/>
              <w:divBdr>
                <w:top w:val="none" w:sz="0" w:space="0" w:color="auto"/>
                <w:left w:val="none" w:sz="0" w:space="0" w:color="auto"/>
                <w:bottom w:val="none" w:sz="0" w:space="0" w:color="auto"/>
                <w:right w:val="none" w:sz="0" w:space="0" w:color="auto"/>
              </w:divBdr>
              <w:divsChild>
                <w:div w:id="1521895867">
                  <w:marLeft w:val="0"/>
                  <w:marRight w:val="1"/>
                  <w:marTop w:val="0"/>
                  <w:marBottom w:val="0"/>
                  <w:divBdr>
                    <w:top w:val="none" w:sz="0" w:space="0" w:color="auto"/>
                    <w:left w:val="none" w:sz="0" w:space="0" w:color="auto"/>
                    <w:bottom w:val="none" w:sz="0" w:space="0" w:color="auto"/>
                    <w:right w:val="none" w:sz="0" w:space="0" w:color="auto"/>
                  </w:divBdr>
                  <w:divsChild>
                    <w:div w:id="1966228837">
                      <w:marLeft w:val="0"/>
                      <w:marRight w:val="0"/>
                      <w:marTop w:val="0"/>
                      <w:marBottom w:val="0"/>
                      <w:divBdr>
                        <w:top w:val="none" w:sz="0" w:space="0" w:color="auto"/>
                        <w:left w:val="none" w:sz="0" w:space="0" w:color="auto"/>
                        <w:bottom w:val="none" w:sz="0" w:space="0" w:color="auto"/>
                        <w:right w:val="none" w:sz="0" w:space="0" w:color="auto"/>
                      </w:divBdr>
                      <w:divsChild>
                        <w:div w:id="1125199338">
                          <w:marLeft w:val="0"/>
                          <w:marRight w:val="0"/>
                          <w:marTop w:val="0"/>
                          <w:marBottom w:val="0"/>
                          <w:divBdr>
                            <w:top w:val="none" w:sz="0" w:space="0" w:color="auto"/>
                            <w:left w:val="none" w:sz="0" w:space="0" w:color="auto"/>
                            <w:bottom w:val="none" w:sz="0" w:space="0" w:color="auto"/>
                            <w:right w:val="none" w:sz="0" w:space="0" w:color="auto"/>
                          </w:divBdr>
                          <w:divsChild>
                            <w:div w:id="840319829">
                              <w:marLeft w:val="0"/>
                              <w:marRight w:val="0"/>
                              <w:marTop w:val="120"/>
                              <w:marBottom w:val="360"/>
                              <w:divBdr>
                                <w:top w:val="none" w:sz="0" w:space="0" w:color="auto"/>
                                <w:left w:val="none" w:sz="0" w:space="0" w:color="auto"/>
                                <w:bottom w:val="none" w:sz="0" w:space="0" w:color="auto"/>
                                <w:right w:val="none" w:sz="0" w:space="0" w:color="auto"/>
                              </w:divBdr>
                              <w:divsChild>
                                <w:div w:id="1062825279">
                                  <w:marLeft w:val="420"/>
                                  <w:marRight w:val="0"/>
                                  <w:marTop w:val="0"/>
                                  <w:marBottom w:val="0"/>
                                  <w:divBdr>
                                    <w:top w:val="none" w:sz="0" w:space="0" w:color="auto"/>
                                    <w:left w:val="none" w:sz="0" w:space="0" w:color="auto"/>
                                    <w:bottom w:val="none" w:sz="0" w:space="0" w:color="auto"/>
                                    <w:right w:val="none" w:sz="0" w:space="0" w:color="auto"/>
                                  </w:divBdr>
                                  <w:divsChild>
                                    <w:div w:id="976758097">
                                      <w:marLeft w:val="0"/>
                                      <w:marRight w:val="0"/>
                                      <w:marTop w:val="34"/>
                                      <w:marBottom w:val="34"/>
                                      <w:divBdr>
                                        <w:top w:val="none" w:sz="0" w:space="0" w:color="auto"/>
                                        <w:left w:val="none" w:sz="0" w:space="0" w:color="auto"/>
                                        <w:bottom w:val="none" w:sz="0" w:space="0" w:color="auto"/>
                                        <w:right w:val="none" w:sz="0" w:space="0" w:color="auto"/>
                                      </w:divBdr>
                                    </w:div>
                                    <w:div w:id="997996853">
                                      <w:marLeft w:val="0"/>
                                      <w:marRight w:val="0"/>
                                      <w:marTop w:val="0"/>
                                      <w:marBottom w:val="0"/>
                                      <w:divBdr>
                                        <w:top w:val="none" w:sz="0" w:space="0" w:color="auto"/>
                                        <w:left w:val="none" w:sz="0" w:space="0" w:color="auto"/>
                                        <w:bottom w:val="none" w:sz="0" w:space="0" w:color="auto"/>
                                        <w:right w:val="none" w:sz="0" w:space="0" w:color="auto"/>
                                      </w:divBdr>
                                      <w:divsChild>
                                        <w:div w:id="8725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266940">
      <w:bodyDiv w:val="1"/>
      <w:marLeft w:val="0"/>
      <w:marRight w:val="0"/>
      <w:marTop w:val="0"/>
      <w:marBottom w:val="0"/>
      <w:divBdr>
        <w:top w:val="none" w:sz="0" w:space="0" w:color="auto"/>
        <w:left w:val="none" w:sz="0" w:space="0" w:color="auto"/>
        <w:bottom w:val="none" w:sz="0" w:space="0" w:color="auto"/>
        <w:right w:val="none" w:sz="0" w:space="0" w:color="auto"/>
      </w:divBdr>
      <w:divsChild>
        <w:div w:id="1060518715">
          <w:marLeft w:val="0"/>
          <w:marRight w:val="1"/>
          <w:marTop w:val="0"/>
          <w:marBottom w:val="0"/>
          <w:divBdr>
            <w:top w:val="none" w:sz="0" w:space="0" w:color="auto"/>
            <w:left w:val="none" w:sz="0" w:space="0" w:color="auto"/>
            <w:bottom w:val="none" w:sz="0" w:space="0" w:color="auto"/>
            <w:right w:val="none" w:sz="0" w:space="0" w:color="auto"/>
          </w:divBdr>
          <w:divsChild>
            <w:div w:id="1095588105">
              <w:marLeft w:val="0"/>
              <w:marRight w:val="0"/>
              <w:marTop w:val="0"/>
              <w:marBottom w:val="0"/>
              <w:divBdr>
                <w:top w:val="none" w:sz="0" w:space="0" w:color="auto"/>
                <w:left w:val="none" w:sz="0" w:space="0" w:color="auto"/>
                <w:bottom w:val="none" w:sz="0" w:space="0" w:color="auto"/>
                <w:right w:val="none" w:sz="0" w:space="0" w:color="auto"/>
              </w:divBdr>
              <w:divsChild>
                <w:div w:id="62722715">
                  <w:marLeft w:val="0"/>
                  <w:marRight w:val="1"/>
                  <w:marTop w:val="0"/>
                  <w:marBottom w:val="0"/>
                  <w:divBdr>
                    <w:top w:val="none" w:sz="0" w:space="0" w:color="auto"/>
                    <w:left w:val="none" w:sz="0" w:space="0" w:color="auto"/>
                    <w:bottom w:val="none" w:sz="0" w:space="0" w:color="auto"/>
                    <w:right w:val="none" w:sz="0" w:space="0" w:color="auto"/>
                  </w:divBdr>
                  <w:divsChild>
                    <w:div w:id="368995572">
                      <w:marLeft w:val="0"/>
                      <w:marRight w:val="0"/>
                      <w:marTop w:val="0"/>
                      <w:marBottom w:val="0"/>
                      <w:divBdr>
                        <w:top w:val="none" w:sz="0" w:space="0" w:color="auto"/>
                        <w:left w:val="none" w:sz="0" w:space="0" w:color="auto"/>
                        <w:bottom w:val="none" w:sz="0" w:space="0" w:color="auto"/>
                        <w:right w:val="none" w:sz="0" w:space="0" w:color="auto"/>
                      </w:divBdr>
                      <w:divsChild>
                        <w:div w:id="1144350591">
                          <w:marLeft w:val="0"/>
                          <w:marRight w:val="0"/>
                          <w:marTop w:val="0"/>
                          <w:marBottom w:val="0"/>
                          <w:divBdr>
                            <w:top w:val="none" w:sz="0" w:space="0" w:color="auto"/>
                            <w:left w:val="none" w:sz="0" w:space="0" w:color="auto"/>
                            <w:bottom w:val="none" w:sz="0" w:space="0" w:color="auto"/>
                            <w:right w:val="none" w:sz="0" w:space="0" w:color="auto"/>
                          </w:divBdr>
                          <w:divsChild>
                            <w:div w:id="1401177268">
                              <w:marLeft w:val="0"/>
                              <w:marRight w:val="0"/>
                              <w:marTop w:val="120"/>
                              <w:marBottom w:val="360"/>
                              <w:divBdr>
                                <w:top w:val="none" w:sz="0" w:space="0" w:color="auto"/>
                                <w:left w:val="none" w:sz="0" w:space="0" w:color="auto"/>
                                <w:bottom w:val="none" w:sz="0" w:space="0" w:color="auto"/>
                                <w:right w:val="none" w:sz="0" w:space="0" w:color="auto"/>
                              </w:divBdr>
                              <w:divsChild>
                                <w:div w:id="645354190">
                                  <w:marLeft w:val="420"/>
                                  <w:marRight w:val="0"/>
                                  <w:marTop w:val="0"/>
                                  <w:marBottom w:val="0"/>
                                  <w:divBdr>
                                    <w:top w:val="none" w:sz="0" w:space="0" w:color="auto"/>
                                    <w:left w:val="none" w:sz="0" w:space="0" w:color="auto"/>
                                    <w:bottom w:val="none" w:sz="0" w:space="0" w:color="auto"/>
                                    <w:right w:val="none" w:sz="0" w:space="0" w:color="auto"/>
                                  </w:divBdr>
                                  <w:divsChild>
                                    <w:div w:id="646592011">
                                      <w:marLeft w:val="0"/>
                                      <w:marRight w:val="0"/>
                                      <w:marTop w:val="34"/>
                                      <w:marBottom w:val="34"/>
                                      <w:divBdr>
                                        <w:top w:val="none" w:sz="0" w:space="0" w:color="auto"/>
                                        <w:left w:val="none" w:sz="0" w:space="0" w:color="auto"/>
                                        <w:bottom w:val="none" w:sz="0" w:space="0" w:color="auto"/>
                                        <w:right w:val="none" w:sz="0" w:space="0" w:color="auto"/>
                                      </w:divBdr>
                                    </w:div>
                                    <w:div w:id="1366951497">
                                      <w:marLeft w:val="0"/>
                                      <w:marRight w:val="0"/>
                                      <w:marTop w:val="0"/>
                                      <w:marBottom w:val="0"/>
                                      <w:divBdr>
                                        <w:top w:val="none" w:sz="0" w:space="0" w:color="auto"/>
                                        <w:left w:val="none" w:sz="0" w:space="0" w:color="auto"/>
                                        <w:bottom w:val="none" w:sz="0" w:space="0" w:color="auto"/>
                                        <w:right w:val="none" w:sz="0" w:space="0" w:color="auto"/>
                                      </w:divBdr>
                                      <w:divsChild>
                                        <w:div w:id="14555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01719">
      <w:bodyDiv w:val="1"/>
      <w:marLeft w:val="0"/>
      <w:marRight w:val="0"/>
      <w:marTop w:val="0"/>
      <w:marBottom w:val="0"/>
      <w:divBdr>
        <w:top w:val="none" w:sz="0" w:space="0" w:color="auto"/>
        <w:left w:val="none" w:sz="0" w:space="0" w:color="auto"/>
        <w:bottom w:val="none" w:sz="0" w:space="0" w:color="auto"/>
        <w:right w:val="none" w:sz="0" w:space="0" w:color="auto"/>
      </w:divBdr>
    </w:div>
    <w:div w:id="1760325971">
      <w:bodyDiv w:val="1"/>
      <w:marLeft w:val="0"/>
      <w:marRight w:val="0"/>
      <w:marTop w:val="0"/>
      <w:marBottom w:val="0"/>
      <w:divBdr>
        <w:top w:val="none" w:sz="0" w:space="0" w:color="auto"/>
        <w:left w:val="none" w:sz="0" w:space="0" w:color="auto"/>
        <w:bottom w:val="none" w:sz="0" w:space="0" w:color="auto"/>
        <w:right w:val="none" w:sz="0" w:space="0" w:color="auto"/>
      </w:divBdr>
      <w:divsChild>
        <w:div w:id="150491755">
          <w:marLeft w:val="0"/>
          <w:marRight w:val="1"/>
          <w:marTop w:val="0"/>
          <w:marBottom w:val="0"/>
          <w:divBdr>
            <w:top w:val="none" w:sz="0" w:space="0" w:color="auto"/>
            <w:left w:val="none" w:sz="0" w:space="0" w:color="auto"/>
            <w:bottom w:val="none" w:sz="0" w:space="0" w:color="auto"/>
            <w:right w:val="none" w:sz="0" w:space="0" w:color="auto"/>
          </w:divBdr>
          <w:divsChild>
            <w:div w:id="1256329474">
              <w:marLeft w:val="0"/>
              <w:marRight w:val="0"/>
              <w:marTop w:val="0"/>
              <w:marBottom w:val="0"/>
              <w:divBdr>
                <w:top w:val="none" w:sz="0" w:space="0" w:color="auto"/>
                <w:left w:val="none" w:sz="0" w:space="0" w:color="auto"/>
                <w:bottom w:val="none" w:sz="0" w:space="0" w:color="auto"/>
                <w:right w:val="none" w:sz="0" w:space="0" w:color="auto"/>
              </w:divBdr>
              <w:divsChild>
                <w:div w:id="1894923160">
                  <w:marLeft w:val="0"/>
                  <w:marRight w:val="1"/>
                  <w:marTop w:val="0"/>
                  <w:marBottom w:val="0"/>
                  <w:divBdr>
                    <w:top w:val="none" w:sz="0" w:space="0" w:color="auto"/>
                    <w:left w:val="none" w:sz="0" w:space="0" w:color="auto"/>
                    <w:bottom w:val="none" w:sz="0" w:space="0" w:color="auto"/>
                    <w:right w:val="none" w:sz="0" w:space="0" w:color="auto"/>
                  </w:divBdr>
                  <w:divsChild>
                    <w:div w:id="159739167">
                      <w:marLeft w:val="0"/>
                      <w:marRight w:val="0"/>
                      <w:marTop w:val="0"/>
                      <w:marBottom w:val="0"/>
                      <w:divBdr>
                        <w:top w:val="none" w:sz="0" w:space="0" w:color="auto"/>
                        <w:left w:val="none" w:sz="0" w:space="0" w:color="auto"/>
                        <w:bottom w:val="none" w:sz="0" w:space="0" w:color="auto"/>
                        <w:right w:val="none" w:sz="0" w:space="0" w:color="auto"/>
                      </w:divBdr>
                      <w:divsChild>
                        <w:div w:id="803348245">
                          <w:marLeft w:val="0"/>
                          <w:marRight w:val="0"/>
                          <w:marTop w:val="0"/>
                          <w:marBottom w:val="0"/>
                          <w:divBdr>
                            <w:top w:val="none" w:sz="0" w:space="0" w:color="auto"/>
                            <w:left w:val="none" w:sz="0" w:space="0" w:color="auto"/>
                            <w:bottom w:val="none" w:sz="0" w:space="0" w:color="auto"/>
                            <w:right w:val="none" w:sz="0" w:space="0" w:color="auto"/>
                          </w:divBdr>
                          <w:divsChild>
                            <w:div w:id="1501776025">
                              <w:marLeft w:val="0"/>
                              <w:marRight w:val="0"/>
                              <w:marTop w:val="120"/>
                              <w:marBottom w:val="360"/>
                              <w:divBdr>
                                <w:top w:val="none" w:sz="0" w:space="0" w:color="auto"/>
                                <w:left w:val="none" w:sz="0" w:space="0" w:color="auto"/>
                                <w:bottom w:val="none" w:sz="0" w:space="0" w:color="auto"/>
                                <w:right w:val="none" w:sz="0" w:space="0" w:color="auto"/>
                              </w:divBdr>
                              <w:divsChild>
                                <w:div w:id="757139879">
                                  <w:marLeft w:val="420"/>
                                  <w:marRight w:val="0"/>
                                  <w:marTop w:val="0"/>
                                  <w:marBottom w:val="0"/>
                                  <w:divBdr>
                                    <w:top w:val="none" w:sz="0" w:space="0" w:color="auto"/>
                                    <w:left w:val="none" w:sz="0" w:space="0" w:color="auto"/>
                                    <w:bottom w:val="none" w:sz="0" w:space="0" w:color="auto"/>
                                    <w:right w:val="none" w:sz="0" w:space="0" w:color="auto"/>
                                  </w:divBdr>
                                  <w:divsChild>
                                    <w:div w:id="2141142408">
                                      <w:marLeft w:val="0"/>
                                      <w:marRight w:val="0"/>
                                      <w:marTop w:val="0"/>
                                      <w:marBottom w:val="0"/>
                                      <w:divBdr>
                                        <w:top w:val="none" w:sz="0" w:space="0" w:color="auto"/>
                                        <w:left w:val="none" w:sz="0" w:space="0" w:color="auto"/>
                                        <w:bottom w:val="none" w:sz="0" w:space="0" w:color="auto"/>
                                        <w:right w:val="none" w:sz="0" w:space="0" w:color="auto"/>
                                      </w:divBdr>
                                      <w:divsChild>
                                        <w:div w:id="801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83100">
      <w:bodyDiv w:val="1"/>
      <w:marLeft w:val="0"/>
      <w:marRight w:val="0"/>
      <w:marTop w:val="0"/>
      <w:marBottom w:val="0"/>
      <w:divBdr>
        <w:top w:val="none" w:sz="0" w:space="0" w:color="auto"/>
        <w:left w:val="none" w:sz="0" w:space="0" w:color="auto"/>
        <w:bottom w:val="none" w:sz="0" w:space="0" w:color="auto"/>
        <w:right w:val="none" w:sz="0" w:space="0" w:color="auto"/>
      </w:divBdr>
      <w:divsChild>
        <w:div w:id="1615405488">
          <w:marLeft w:val="0"/>
          <w:marRight w:val="1"/>
          <w:marTop w:val="0"/>
          <w:marBottom w:val="0"/>
          <w:divBdr>
            <w:top w:val="none" w:sz="0" w:space="0" w:color="auto"/>
            <w:left w:val="none" w:sz="0" w:space="0" w:color="auto"/>
            <w:bottom w:val="none" w:sz="0" w:space="0" w:color="auto"/>
            <w:right w:val="none" w:sz="0" w:space="0" w:color="auto"/>
          </w:divBdr>
          <w:divsChild>
            <w:div w:id="1483424755">
              <w:marLeft w:val="0"/>
              <w:marRight w:val="0"/>
              <w:marTop w:val="0"/>
              <w:marBottom w:val="0"/>
              <w:divBdr>
                <w:top w:val="none" w:sz="0" w:space="0" w:color="auto"/>
                <w:left w:val="none" w:sz="0" w:space="0" w:color="auto"/>
                <w:bottom w:val="none" w:sz="0" w:space="0" w:color="auto"/>
                <w:right w:val="none" w:sz="0" w:space="0" w:color="auto"/>
              </w:divBdr>
              <w:divsChild>
                <w:div w:id="1014192867">
                  <w:marLeft w:val="0"/>
                  <w:marRight w:val="1"/>
                  <w:marTop w:val="0"/>
                  <w:marBottom w:val="0"/>
                  <w:divBdr>
                    <w:top w:val="none" w:sz="0" w:space="0" w:color="auto"/>
                    <w:left w:val="none" w:sz="0" w:space="0" w:color="auto"/>
                    <w:bottom w:val="none" w:sz="0" w:space="0" w:color="auto"/>
                    <w:right w:val="none" w:sz="0" w:space="0" w:color="auto"/>
                  </w:divBdr>
                  <w:divsChild>
                    <w:div w:id="363404205">
                      <w:marLeft w:val="0"/>
                      <w:marRight w:val="0"/>
                      <w:marTop w:val="0"/>
                      <w:marBottom w:val="0"/>
                      <w:divBdr>
                        <w:top w:val="none" w:sz="0" w:space="0" w:color="auto"/>
                        <w:left w:val="none" w:sz="0" w:space="0" w:color="auto"/>
                        <w:bottom w:val="none" w:sz="0" w:space="0" w:color="auto"/>
                        <w:right w:val="none" w:sz="0" w:space="0" w:color="auto"/>
                      </w:divBdr>
                      <w:divsChild>
                        <w:div w:id="1539392717">
                          <w:marLeft w:val="0"/>
                          <w:marRight w:val="0"/>
                          <w:marTop w:val="0"/>
                          <w:marBottom w:val="0"/>
                          <w:divBdr>
                            <w:top w:val="none" w:sz="0" w:space="0" w:color="auto"/>
                            <w:left w:val="none" w:sz="0" w:space="0" w:color="auto"/>
                            <w:bottom w:val="none" w:sz="0" w:space="0" w:color="auto"/>
                            <w:right w:val="none" w:sz="0" w:space="0" w:color="auto"/>
                          </w:divBdr>
                          <w:divsChild>
                            <w:div w:id="135494500">
                              <w:marLeft w:val="0"/>
                              <w:marRight w:val="0"/>
                              <w:marTop w:val="120"/>
                              <w:marBottom w:val="360"/>
                              <w:divBdr>
                                <w:top w:val="none" w:sz="0" w:space="0" w:color="auto"/>
                                <w:left w:val="none" w:sz="0" w:space="0" w:color="auto"/>
                                <w:bottom w:val="none" w:sz="0" w:space="0" w:color="auto"/>
                                <w:right w:val="none" w:sz="0" w:space="0" w:color="auto"/>
                              </w:divBdr>
                              <w:divsChild>
                                <w:div w:id="444739170">
                                  <w:marLeft w:val="0"/>
                                  <w:marRight w:val="0"/>
                                  <w:marTop w:val="0"/>
                                  <w:marBottom w:val="0"/>
                                  <w:divBdr>
                                    <w:top w:val="none" w:sz="0" w:space="0" w:color="auto"/>
                                    <w:left w:val="none" w:sz="0" w:space="0" w:color="auto"/>
                                    <w:bottom w:val="none" w:sz="0" w:space="0" w:color="auto"/>
                                    <w:right w:val="none" w:sz="0" w:space="0" w:color="auto"/>
                                  </w:divBdr>
                                </w:div>
                                <w:div w:id="16645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605">
                          <w:marLeft w:val="0"/>
                          <w:marRight w:val="0"/>
                          <w:marTop w:val="0"/>
                          <w:marBottom w:val="0"/>
                          <w:divBdr>
                            <w:top w:val="none" w:sz="0" w:space="0" w:color="auto"/>
                            <w:left w:val="none" w:sz="0" w:space="0" w:color="auto"/>
                            <w:bottom w:val="none" w:sz="0" w:space="0" w:color="auto"/>
                            <w:right w:val="none" w:sz="0" w:space="0" w:color="auto"/>
                          </w:divBdr>
                          <w:divsChild>
                            <w:div w:id="1239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487">
      <w:bodyDiv w:val="1"/>
      <w:marLeft w:val="0"/>
      <w:marRight w:val="0"/>
      <w:marTop w:val="0"/>
      <w:marBottom w:val="0"/>
      <w:divBdr>
        <w:top w:val="none" w:sz="0" w:space="0" w:color="auto"/>
        <w:left w:val="none" w:sz="0" w:space="0" w:color="auto"/>
        <w:bottom w:val="none" w:sz="0" w:space="0" w:color="auto"/>
        <w:right w:val="none" w:sz="0" w:space="0" w:color="auto"/>
      </w:divBdr>
      <w:divsChild>
        <w:div w:id="1259371091">
          <w:marLeft w:val="0"/>
          <w:marRight w:val="1"/>
          <w:marTop w:val="0"/>
          <w:marBottom w:val="0"/>
          <w:divBdr>
            <w:top w:val="none" w:sz="0" w:space="0" w:color="auto"/>
            <w:left w:val="none" w:sz="0" w:space="0" w:color="auto"/>
            <w:bottom w:val="none" w:sz="0" w:space="0" w:color="auto"/>
            <w:right w:val="none" w:sz="0" w:space="0" w:color="auto"/>
          </w:divBdr>
          <w:divsChild>
            <w:div w:id="417288383">
              <w:marLeft w:val="0"/>
              <w:marRight w:val="0"/>
              <w:marTop w:val="0"/>
              <w:marBottom w:val="0"/>
              <w:divBdr>
                <w:top w:val="none" w:sz="0" w:space="0" w:color="auto"/>
                <w:left w:val="none" w:sz="0" w:space="0" w:color="auto"/>
                <w:bottom w:val="none" w:sz="0" w:space="0" w:color="auto"/>
                <w:right w:val="none" w:sz="0" w:space="0" w:color="auto"/>
              </w:divBdr>
              <w:divsChild>
                <w:div w:id="945816934">
                  <w:marLeft w:val="0"/>
                  <w:marRight w:val="1"/>
                  <w:marTop w:val="0"/>
                  <w:marBottom w:val="0"/>
                  <w:divBdr>
                    <w:top w:val="none" w:sz="0" w:space="0" w:color="auto"/>
                    <w:left w:val="none" w:sz="0" w:space="0" w:color="auto"/>
                    <w:bottom w:val="none" w:sz="0" w:space="0" w:color="auto"/>
                    <w:right w:val="none" w:sz="0" w:space="0" w:color="auto"/>
                  </w:divBdr>
                  <w:divsChild>
                    <w:div w:id="818568990">
                      <w:marLeft w:val="0"/>
                      <w:marRight w:val="0"/>
                      <w:marTop w:val="0"/>
                      <w:marBottom w:val="0"/>
                      <w:divBdr>
                        <w:top w:val="none" w:sz="0" w:space="0" w:color="auto"/>
                        <w:left w:val="none" w:sz="0" w:space="0" w:color="auto"/>
                        <w:bottom w:val="none" w:sz="0" w:space="0" w:color="auto"/>
                        <w:right w:val="none" w:sz="0" w:space="0" w:color="auto"/>
                      </w:divBdr>
                      <w:divsChild>
                        <w:div w:id="1560482505">
                          <w:marLeft w:val="0"/>
                          <w:marRight w:val="0"/>
                          <w:marTop w:val="0"/>
                          <w:marBottom w:val="0"/>
                          <w:divBdr>
                            <w:top w:val="none" w:sz="0" w:space="0" w:color="auto"/>
                            <w:left w:val="none" w:sz="0" w:space="0" w:color="auto"/>
                            <w:bottom w:val="none" w:sz="0" w:space="0" w:color="auto"/>
                            <w:right w:val="none" w:sz="0" w:space="0" w:color="auto"/>
                          </w:divBdr>
                          <w:divsChild>
                            <w:div w:id="2106917734">
                              <w:marLeft w:val="0"/>
                              <w:marRight w:val="0"/>
                              <w:marTop w:val="120"/>
                              <w:marBottom w:val="360"/>
                              <w:divBdr>
                                <w:top w:val="none" w:sz="0" w:space="0" w:color="auto"/>
                                <w:left w:val="none" w:sz="0" w:space="0" w:color="auto"/>
                                <w:bottom w:val="none" w:sz="0" w:space="0" w:color="auto"/>
                                <w:right w:val="none" w:sz="0" w:space="0" w:color="auto"/>
                              </w:divBdr>
                              <w:divsChild>
                                <w:div w:id="1770617928">
                                  <w:marLeft w:val="0"/>
                                  <w:marRight w:val="0"/>
                                  <w:marTop w:val="0"/>
                                  <w:marBottom w:val="0"/>
                                  <w:divBdr>
                                    <w:top w:val="none" w:sz="0" w:space="0" w:color="auto"/>
                                    <w:left w:val="none" w:sz="0" w:space="0" w:color="auto"/>
                                    <w:bottom w:val="none" w:sz="0" w:space="0" w:color="auto"/>
                                    <w:right w:val="none" w:sz="0" w:space="0" w:color="auto"/>
                                  </w:divBdr>
                                  <w:divsChild>
                                    <w:div w:id="8909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13147">
      <w:bodyDiv w:val="1"/>
      <w:marLeft w:val="0"/>
      <w:marRight w:val="0"/>
      <w:marTop w:val="0"/>
      <w:marBottom w:val="0"/>
      <w:divBdr>
        <w:top w:val="none" w:sz="0" w:space="0" w:color="auto"/>
        <w:left w:val="none" w:sz="0" w:space="0" w:color="auto"/>
        <w:bottom w:val="none" w:sz="0" w:space="0" w:color="auto"/>
        <w:right w:val="none" w:sz="0" w:space="0" w:color="auto"/>
      </w:divBdr>
      <w:divsChild>
        <w:div w:id="1932201924">
          <w:marLeft w:val="0"/>
          <w:marRight w:val="1"/>
          <w:marTop w:val="0"/>
          <w:marBottom w:val="0"/>
          <w:divBdr>
            <w:top w:val="none" w:sz="0" w:space="0" w:color="auto"/>
            <w:left w:val="none" w:sz="0" w:space="0" w:color="auto"/>
            <w:bottom w:val="none" w:sz="0" w:space="0" w:color="auto"/>
            <w:right w:val="none" w:sz="0" w:space="0" w:color="auto"/>
          </w:divBdr>
          <w:divsChild>
            <w:div w:id="1935360608">
              <w:marLeft w:val="0"/>
              <w:marRight w:val="0"/>
              <w:marTop w:val="0"/>
              <w:marBottom w:val="0"/>
              <w:divBdr>
                <w:top w:val="none" w:sz="0" w:space="0" w:color="auto"/>
                <w:left w:val="none" w:sz="0" w:space="0" w:color="auto"/>
                <w:bottom w:val="none" w:sz="0" w:space="0" w:color="auto"/>
                <w:right w:val="none" w:sz="0" w:space="0" w:color="auto"/>
              </w:divBdr>
              <w:divsChild>
                <w:div w:id="140510992">
                  <w:marLeft w:val="0"/>
                  <w:marRight w:val="1"/>
                  <w:marTop w:val="0"/>
                  <w:marBottom w:val="0"/>
                  <w:divBdr>
                    <w:top w:val="none" w:sz="0" w:space="0" w:color="auto"/>
                    <w:left w:val="none" w:sz="0" w:space="0" w:color="auto"/>
                    <w:bottom w:val="none" w:sz="0" w:space="0" w:color="auto"/>
                    <w:right w:val="none" w:sz="0" w:space="0" w:color="auto"/>
                  </w:divBdr>
                  <w:divsChild>
                    <w:div w:id="1401560093">
                      <w:marLeft w:val="0"/>
                      <w:marRight w:val="0"/>
                      <w:marTop w:val="0"/>
                      <w:marBottom w:val="0"/>
                      <w:divBdr>
                        <w:top w:val="none" w:sz="0" w:space="0" w:color="auto"/>
                        <w:left w:val="none" w:sz="0" w:space="0" w:color="auto"/>
                        <w:bottom w:val="none" w:sz="0" w:space="0" w:color="auto"/>
                        <w:right w:val="none" w:sz="0" w:space="0" w:color="auto"/>
                      </w:divBdr>
                      <w:divsChild>
                        <w:div w:id="1119953127">
                          <w:marLeft w:val="0"/>
                          <w:marRight w:val="0"/>
                          <w:marTop w:val="0"/>
                          <w:marBottom w:val="0"/>
                          <w:divBdr>
                            <w:top w:val="none" w:sz="0" w:space="0" w:color="auto"/>
                            <w:left w:val="none" w:sz="0" w:space="0" w:color="auto"/>
                            <w:bottom w:val="none" w:sz="0" w:space="0" w:color="auto"/>
                            <w:right w:val="none" w:sz="0" w:space="0" w:color="auto"/>
                          </w:divBdr>
                          <w:divsChild>
                            <w:div w:id="1547910040">
                              <w:marLeft w:val="0"/>
                              <w:marRight w:val="0"/>
                              <w:marTop w:val="120"/>
                              <w:marBottom w:val="360"/>
                              <w:divBdr>
                                <w:top w:val="none" w:sz="0" w:space="0" w:color="auto"/>
                                <w:left w:val="none" w:sz="0" w:space="0" w:color="auto"/>
                                <w:bottom w:val="none" w:sz="0" w:space="0" w:color="auto"/>
                                <w:right w:val="none" w:sz="0" w:space="0" w:color="auto"/>
                              </w:divBdr>
                              <w:divsChild>
                                <w:div w:id="1496646422">
                                  <w:marLeft w:val="0"/>
                                  <w:marRight w:val="0"/>
                                  <w:marTop w:val="0"/>
                                  <w:marBottom w:val="0"/>
                                  <w:divBdr>
                                    <w:top w:val="none" w:sz="0" w:space="0" w:color="auto"/>
                                    <w:left w:val="none" w:sz="0" w:space="0" w:color="auto"/>
                                    <w:bottom w:val="none" w:sz="0" w:space="0" w:color="auto"/>
                                    <w:right w:val="none" w:sz="0" w:space="0" w:color="auto"/>
                                  </w:divBdr>
                                  <w:divsChild>
                                    <w:div w:id="18980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2583">
      <w:bodyDiv w:val="1"/>
      <w:marLeft w:val="0"/>
      <w:marRight w:val="0"/>
      <w:marTop w:val="0"/>
      <w:marBottom w:val="0"/>
      <w:divBdr>
        <w:top w:val="none" w:sz="0" w:space="0" w:color="auto"/>
        <w:left w:val="none" w:sz="0" w:space="0" w:color="auto"/>
        <w:bottom w:val="none" w:sz="0" w:space="0" w:color="auto"/>
        <w:right w:val="none" w:sz="0" w:space="0" w:color="auto"/>
      </w:divBdr>
      <w:divsChild>
        <w:div w:id="1431004260">
          <w:marLeft w:val="0"/>
          <w:marRight w:val="1"/>
          <w:marTop w:val="0"/>
          <w:marBottom w:val="0"/>
          <w:divBdr>
            <w:top w:val="none" w:sz="0" w:space="0" w:color="auto"/>
            <w:left w:val="none" w:sz="0" w:space="0" w:color="auto"/>
            <w:bottom w:val="none" w:sz="0" w:space="0" w:color="auto"/>
            <w:right w:val="none" w:sz="0" w:space="0" w:color="auto"/>
          </w:divBdr>
          <w:divsChild>
            <w:div w:id="1197542236">
              <w:marLeft w:val="0"/>
              <w:marRight w:val="0"/>
              <w:marTop w:val="0"/>
              <w:marBottom w:val="0"/>
              <w:divBdr>
                <w:top w:val="none" w:sz="0" w:space="0" w:color="auto"/>
                <w:left w:val="none" w:sz="0" w:space="0" w:color="auto"/>
                <w:bottom w:val="none" w:sz="0" w:space="0" w:color="auto"/>
                <w:right w:val="none" w:sz="0" w:space="0" w:color="auto"/>
              </w:divBdr>
              <w:divsChild>
                <w:div w:id="2026712653">
                  <w:marLeft w:val="0"/>
                  <w:marRight w:val="1"/>
                  <w:marTop w:val="0"/>
                  <w:marBottom w:val="0"/>
                  <w:divBdr>
                    <w:top w:val="none" w:sz="0" w:space="0" w:color="auto"/>
                    <w:left w:val="none" w:sz="0" w:space="0" w:color="auto"/>
                    <w:bottom w:val="none" w:sz="0" w:space="0" w:color="auto"/>
                    <w:right w:val="none" w:sz="0" w:space="0" w:color="auto"/>
                  </w:divBdr>
                  <w:divsChild>
                    <w:div w:id="472717544">
                      <w:marLeft w:val="0"/>
                      <w:marRight w:val="0"/>
                      <w:marTop w:val="0"/>
                      <w:marBottom w:val="0"/>
                      <w:divBdr>
                        <w:top w:val="none" w:sz="0" w:space="0" w:color="auto"/>
                        <w:left w:val="none" w:sz="0" w:space="0" w:color="auto"/>
                        <w:bottom w:val="none" w:sz="0" w:space="0" w:color="auto"/>
                        <w:right w:val="none" w:sz="0" w:space="0" w:color="auto"/>
                      </w:divBdr>
                      <w:divsChild>
                        <w:div w:id="267004371">
                          <w:marLeft w:val="0"/>
                          <w:marRight w:val="0"/>
                          <w:marTop w:val="0"/>
                          <w:marBottom w:val="0"/>
                          <w:divBdr>
                            <w:top w:val="none" w:sz="0" w:space="0" w:color="auto"/>
                            <w:left w:val="none" w:sz="0" w:space="0" w:color="auto"/>
                            <w:bottom w:val="none" w:sz="0" w:space="0" w:color="auto"/>
                            <w:right w:val="none" w:sz="0" w:space="0" w:color="auto"/>
                          </w:divBdr>
                          <w:divsChild>
                            <w:div w:id="1702627212">
                              <w:marLeft w:val="0"/>
                              <w:marRight w:val="0"/>
                              <w:marTop w:val="120"/>
                              <w:marBottom w:val="360"/>
                              <w:divBdr>
                                <w:top w:val="none" w:sz="0" w:space="0" w:color="auto"/>
                                <w:left w:val="none" w:sz="0" w:space="0" w:color="auto"/>
                                <w:bottom w:val="none" w:sz="0" w:space="0" w:color="auto"/>
                                <w:right w:val="none" w:sz="0" w:space="0" w:color="auto"/>
                              </w:divBdr>
                              <w:divsChild>
                                <w:div w:id="1171064104">
                                  <w:marLeft w:val="420"/>
                                  <w:marRight w:val="0"/>
                                  <w:marTop w:val="0"/>
                                  <w:marBottom w:val="0"/>
                                  <w:divBdr>
                                    <w:top w:val="none" w:sz="0" w:space="0" w:color="auto"/>
                                    <w:left w:val="none" w:sz="0" w:space="0" w:color="auto"/>
                                    <w:bottom w:val="none" w:sz="0" w:space="0" w:color="auto"/>
                                    <w:right w:val="none" w:sz="0" w:space="0" w:color="auto"/>
                                  </w:divBdr>
                                  <w:divsChild>
                                    <w:div w:id="385952241">
                                      <w:marLeft w:val="0"/>
                                      <w:marRight w:val="0"/>
                                      <w:marTop w:val="34"/>
                                      <w:marBottom w:val="34"/>
                                      <w:divBdr>
                                        <w:top w:val="none" w:sz="0" w:space="0" w:color="auto"/>
                                        <w:left w:val="none" w:sz="0" w:space="0" w:color="auto"/>
                                        <w:bottom w:val="none" w:sz="0" w:space="0" w:color="auto"/>
                                        <w:right w:val="none" w:sz="0" w:space="0" w:color="auto"/>
                                      </w:divBdr>
                                    </w:div>
                                    <w:div w:id="2111781577">
                                      <w:marLeft w:val="0"/>
                                      <w:marRight w:val="0"/>
                                      <w:marTop w:val="0"/>
                                      <w:marBottom w:val="0"/>
                                      <w:divBdr>
                                        <w:top w:val="none" w:sz="0" w:space="0" w:color="auto"/>
                                        <w:left w:val="none" w:sz="0" w:space="0" w:color="auto"/>
                                        <w:bottom w:val="none" w:sz="0" w:space="0" w:color="auto"/>
                                        <w:right w:val="none" w:sz="0" w:space="0" w:color="auto"/>
                                      </w:divBdr>
                                      <w:divsChild>
                                        <w:div w:id="2442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237844">
      <w:bodyDiv w:val="1"/>
      <w:marLeft w:val="0"/>
      <w:marRight w:val="0"/>
      <w:marTop w:val="0"/>
      <w:marBottom w:val="0"/>
      <w:divBdr>
        <w:top w:val="none" w:sz="0" w:space="0" w:color="auto"/>
        <w:left w:val="none" w:sz="0" w:space="0" w:color="auto"/>
        <w:bottom w:val="none" w:sz="0" w:space="0" w:color="auto"/>
        <w:right w:val="none" w:sz="0" w:space="0" w:color="auto"/>
      </w:divBdr>
      <w:divsChild>
        <w:div w:id="2128112203">
          <w:marLeft w:val="0"/>
          <w:marRight w:val="1"/>
          <w:marTop w:val="0"/>
          <w:marBottom w:val="0"/>
          <w:divBdr>
            <w:top w:val="none" w:sz="0" w:space="0" w:color="auto"/>
            <w:left w:val="none" w:sz="0" w:space="0" w:color="auto"/>
            <w:bottom w:val="none" w:sz="0" w:space="0" w:color="auto"/>
            <w:right w:val="none" w:sz="0" w:space="0" w:color="auto"/>
          </w:divBdr>
          <w:divsChild>
            <w:div w:id="63992483">
              <w:marLeft w:val="0"/>
              <w:marRight w:val="0"/>
              <w:marTop w:val="0"/>
              <w:marBottom w:val="0"/>
              <w:divBdr>
                <w:top w:val="none" w:sz="0" w:space="0" w:color="auto"/>
                <w:left w:val="none" w:sz="0" w:space="0" w:color="auto"/>
                <w:bottom w:val="none" w:sz="0" w:space="0" w:color="auto"/>
                <w:right w:val="none" w:sz="0" w:space="0" w:color="auto"/>
              </w:divBdr>
              <w:divsChild>
                <w:div w:id="2036153341">
                  <w:marLeft w:val="0"/>
                  <w:marRight w:val="1"/>
                  <w:marTop w:val="0"/>
                  <w:marBottom w:val="0"/>
                  <w:divBdr>
                    <w:top w:val="none" w:sz="0" w:space="0" w:color="auto"/>
                    <w:left w:val="none" w:sz="0" w:space="0" w:color="auto"/>
                    <w:bottom w:val="none" w:sz="0" w:space="0" w:color="auto"/>
                    <w:right w:val="none" w:sz="0" w:space="0" w:color="auto"/>
                  </w:divBdr>
                  <w:divsChild>
                    <w:div w:id="453713081">
                      <w:marLeft w:val="0"/>
                      <w:marRight w:val="0"/>
                      <w:marTop w:val="0"/>
                      <w:marBottom w:val="0"/>
                      <w:divBdr>
                        <w:top w:val="none" w:sz="0" w:space="0" w:color="auto"/>
                        <w:left w:val="none" w:sz="0" w:space="0" w:color="auto"/>
                        <w:bottom w:val="none" w:sz="0" w:space="0" w:color="auto"/>
                        <w:right w:val="none" w:sz="0" w:space="0" w:color="auto"/>
                      </w:divBdr>
                      <w:divsChild>
                        <w:div w:id="1024945274">
                          <w:marLeft w:val="0"/>
                          <w:marRight w:val="0"/>
                          <w:marTop w:val="0"/>
                          <w:marBottom w:val="0"/>
                          <w:divBdr>
                            <w:top w:val="none" w:sz="0" w:space="0" w:color="auto"/>
                            <w:left w:val="none" w:sz="0" w:space="0" w:color="auto"/>
                            <w:bottom w:val="none" w:sz="0" w:space="0" w:color="auto"/>
                            <w:right w:val="none" w:sz="0" w:space="0" w:color="auto"/>
                          </w:divBdr>
                          <w:divsChild>
                            <w:div w:id="692076980">
                              <w:marLeft w:val="0"/>
                              <w:marRight w:val="0"/>
                              <w:marTop w:val="120"/>
                              <w:marBottom w:val="360"/>
                              <w:divBdr>
                                <w:top w:val="none" w:sz="0" w:space="0" w:color="auto"/>
                                <w:left w:val="none" w:sz="0" w:space="0" w:color="auto"/>
                                <w:bottom w:val="none" w:sz="0" w:space="0" w:color="auto"/>
                                <w:right w:val="none" w:sz="0" w:space="0" w:color="auto"/>
                              </w:divBdr>
                              <w:divsChild>
                                <w:div w:id="1267957319">
                                  <w:marLeft w:val="420"/>
                                  <w:marRight w:val="0"/>
                                  <w:marTop w:val="0"/>
                                  <w:marBottom w:val="0"/>
                                  <w:divBdr>
                                    <w:top w:val="none" w:sz="0" w:space="0" w:color="auto"/>
                                    <w:left w:val="none" w:sz="0" w:space="0" w:color="auto"/>
                                    <w:bottom w:val="none" w:sz="0" w:space="0" w:color="auto"/>
                                    <w:right w:val="none" w:sz="0" w:space="0" w:color="auto"/>
                                  </w:divBdr>
                                  <w:divsChild>
                                    <w:div w:id="70586767">
                                      <w:marLeft w:val="0"/>
                                      <w:marRight w:val="0"/>
                                      <w:marTop w:val="34"/>
                                      <w:marBottom w:val="34"/>
                                      <w:divBdr>
                                        <w:top w:val="none" w:sz="0" w:space="0" w:color="auto"/>
                                        <w:left w:val="none" w:sz="0" w:space="0" w:color="auto"/>
                                        <w:bottom w:val="none" w:sz="0" w:space="0" w:color="auto"/>
                                        <w:right w:val="none" w:sz="0" w:space="0" w:color="auto"/>
                                      </w:divBdr>
                                    </w:div>
                                    <w:div w:id="127012120">
                                      <w:marLeft w:val="0"/>
                                      <w:marRight w:val="0"/>
                                      <w:marTop w:val="0"/>
                                      <w:marBottom w:val="0"/>
                                      <w:divBdr>
                                        <w:top w:val="none" w:sz="0" w:space="0" w:color="auto"/>
                                        <w:left w:val="none" w:sz="0" w:space="0" w:color="auto"/>
                                        <w:bottom w:val="none" w:sz="0" w:space="0" w:color="auto"/>
                                        <w:right w:val="none" w:sz="0" w:space="0" w:color="auto"/>
                                      </w:divBdr>
                                      <w:divsChild>
                                        <w:div w:id="7339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958147">
      <w:bodyDiv w:val="1"/>
      <w:marLeft w:val="0"/>
      <w:marRight w:val="0"/>
      <w:marTop w:val="0"/>
      <w:marBottom w:val="0"/>
      <w:divBdr>
        <w:top w:val="none" w:sz="0" w:space="0" w:color="auto"/>
        <w:left w:val="none" w:sz="0" w:space="0" w:color="auto"/>
        <w:bottom w:val="none" w:sz="0" w:space="0" w:color="auto"/>
        <w:right w:val="none" w:sz="0" w:space="0" w:color="auto"/>
      </w:divBdr>
      <w:divsChild>
        <w:div w:id="1171946491">
          <w:marLeft w:val="0"/>
          <w:marRight w:val="1"/>
          <w:marTop w:val="0"/>
          <w:marBottom w:val="0"/>
          <w:divBdr>
            <w:top w:val="none" w:sz="0" w:space="0" w:color="auto"/>
            <w:left w:val="none" w:sz="0" w:space="0" w:color="auto"/>
            <w:bottom w:val="none" w:sz="0" w:space="0" w:color="auto"/>
            <w:right w:val="none" w:sz="0" w:space="0" w:color="auto"/>
          </w:divBdr>
          <w:divsChild>
            <w:div w:id="180751669">
              <w:marLeft w:val="0"/>
              <w:marRight w:val="0"/>
              <w:marTop w:val="0"/>
              <w:marBottom w:val="0"/>
              <w:divBdr>
                <w:top w:val="none" w:sz="0" w:space="0" w:color="auto"/>
                <w:left w:val="none" w:sz="0" w:space="0" w:color="auto"/>
                <w:bottom w:val="none" w:sz="0" w:space="0" w:color="auto"/>
                <w:right w:val="none" w:sz="0" w:space="0" w:color="auto"/>
              </w:divBdr>
              <w:divsChild>
                <w:div w:id="440540142">
                  <w:marLeft w:val="0"/>
                  <w:marRight w:val="1"/>
                  <w:marTop w:val="0"/>
                  <w:marBottom w:val="0"/>
                  <w:divBdr>
                    <w:top w:val="none" w:sz="0" w:space="0" w:color="auto"/>
                    <w:left w:val="none" w:sz="0" w:space="0" w:color="auto"/>
                    <w:bottom w:val="none" w:sz="0" w:space="0" w:color="auto"/>
                    <w:right w:val="none" w:sz="0" w:space="0" w:color="auto"/>
                  </w:divBdr>
                  <w:divsChild>
                    <w:div w:id="444078896">
                      <w:marLeft w:val="0"/>
                      <w:marRight w:val="0"/>
                      <w:marTop w:val="0"/>
                      <w:marBottom w:val="0"/>
                      <w:divBdr>
                        <w:top w:val="none" w:sz="0" w:space="0" w:color="auto"/>
                        <w:left w:val="none" w:sz="0" w:space="0" w:color="auto"/>
                        <w:bottom w:val="none" w:sz="0" w:space="0" w:color="auto"/>
                        <w:right w:val="none" w:sz="0" w:space="0" w:color="auto"/>
                      </w:divBdr>
                      <w:divsChild>
                        <w:div w:id="1717968565">
                          <w:marLeft w:val="0"/>
                          <w:marRight w:val="0"/>
                          <w:marTop w:val="0"/>
                          <w:marBottom w:val="0"/>
                          <w:divBdr>
                            <w:top w:val="none" w:sz="0" w:space="0" w:color="auto"/>
                            <w:left w:val="none" w:sz="0" w:space="0" w:color="auto"/>
                            <w:bottom w:val="none" w:sz="0" w:space="0" w:color="auto"/>
                            <w:right w:val="none" w:sz="0" w:space="0" w:color="auto"/>
                          </w:divBdr>
                          <w:divsChild>
                            <w:div w:id="1786999699">
                              <w:marLeft w:val="0"/>
                              <w:marRight w:val="0"/>
                              <w:marTop w:val="120"/>
                              <w:marBottom w:val="360"/>
                              <w:divBdr>
                                <w:top w:val="none" w:sz="0" w:space="0" w:color="auto"/>
                                <w:left w:val="none" w:sz="0" w:space="0" w:color="auto"/>
                                <w:bottom w:val="none" w:sz="0" w:space="0" w:color="auto"/>
                                <w:right w:val="none" w:sz="0" w:space="0" w:color="auto"/>
                              </w:divBdr>
                              <w:divsChild>
                                <w:div w:id="2023510601">
                                  <w:marLeft w:val="0"/>
                                  <w:marRight w:val="0"/>
                                  <w:marTop w:val="0"/>
                                  <w:marBottom w:val="0"/>
                                  <w:divBdr>
                                    <w:top w:val="none" w:sz="0" w:space="0" w:color="auto"/>
                                    <w:left w:val="none" w:sz="0" w:space="0" w:color="auto"/>
                                    <w:bottom w:val="none" w:sz="0" w:space="0" w:color="auto"/>
                                    <w:right w:val="none" w:sz="0" w:space="0" w:color="auto"/>
                                  </w:divBdr>
                                  <w:divsChild>
                                    <w:div w:id="10405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3570">
      <w:bodyDiv w:val="1"/>
      <w:marLeft w:val="0"/>
      <w:marRight w:val="0"/>
      <w:marTop w:val="0"/>
      <w:marBottom w:val="0"/>
      <w:divBdr>
        <w:top w:val="none" w:sz="0" w:space="0" w:color="auto"/>
        <w:left w:val="none" w:sz="0" w:space="0" w:color="auto"/>
        <w:bottom w:val="none" w:sz="0" w:space="0" w:color="auto"/>
        <w:right w:val="none" w:sz="0" w:space="0" w:color="auto"/>
      </w:divBdr>
      <w:divsChild>
        <w:div w:id="1633830259">
          <w:marLeft w:val="0"/>
          <w:marRight w:val="1"/>
          <w:marTop w:val="0"/>
          <w:marBottom w:val="0"/>
          <w:divBdr>
            <w:top w:val="none" w:sz="0" w:space="0" w:color="auto"/>
            <w:left w:val="none" w:sz="0" w:space="0" w:color="auto"/>
            <w:bottom w:val="none" w:sz="0" w:space="0" w:color="auto"/>
            <w:right w:val="none" w:sz="0" w:space="0" w:color="auto"/>
          </w:divBdr>
          <w:divsChild>
            <w:div w:id="1137181548">
              <w:marLeft w:val="0"/>
              <w:marRight w:val="0"/>
              <w:marTop w:val="0"/>
              <w:marBottom w:val="0"/>
              <w:divBdr>
                <w:top w:val="none" w:sz="0" w:space="0" w:color="auto"/>
                <w:left w:val="none" w:sz="0" w:space="0" w:color="auto"/>
                <w:bottom w:val="none" w:sz="0" w:space="0" w:color="auto"/>
                <w:right w:val="none" w:sz="0" w:space="0" w:color="auto"/>
              </w:divBdr>
              <w:divsChild>
                <w:div w:id="1888830083">
                  <w:marLeft w:val="0"/>
                  <w:marRight w:val="1"/>
                  <w:marTop w:val="0"/>
                  <w:marBottom w:val="0"/>
                  <w:divBdr>
                    <w:top w:val="none" w:sz="0" w:space="0" w:color="auto"/>
                    <w:left w:val="none" w:sz="0" w:space="0" w:color="auto"/>
                    <w:bottom w:val="none" w:sz="0" w:space="0" w:color="auto"/>
                    <w:right w:val="none" w:sz="0" w:space="0" w:color="auto"/>
                  </w:divBdr>
                  <w:divsChild>
                    <w:div w:id="1057824486">
                      <w:marLeft w:val="0"/>
                      <w:marRight w:val="0"/>
                      <w:marTop w:val="0"/>
                      <w:marBottom w:val="0"/>
                      <w:divBdr>
                        <w:top w:val="none" w:sz="0" w:space="0" w:color="auto"/>
                        <w:left w:val="none" w:sz="0" w:space="0" w:color="auto"/>
                        <w:bottom w:val="none" w:sz="0" w:space="0" w:color="auto"/>
                        <w:right w:val="none" w:sz="0" w:space="0" w:color="auto"/>
                      </w:divBdr>
                      <w:divsChild>
                        <w:div w:id="476146604">
                          <w:marLeft w:val="0"/>
                          <w:marRight w:val="0"/>
                          <w:marTop w:val="0"/>
                          <w:marBottom w:val="0"/>
                          <w:divBdr>
                            <w:top w:val="none" w:sz="0" w:space="0" w:color="auto"/>
                            <w:left w:val="none" w:sz="0" w:space="0" w:color="auto"/>
                            <w:bottom w:val="none" w:sz="0" w:space="0" w:color="auto"/>
                            <w:right w:val="none" w:sz="0" w:space="0" w:color="auto"/>
                          </w:divBdr>
                          <w:divsChild>
                            <w:div w:id="86511474">
                              <w:marLeft w:val="0"/>
                              <w:marRight w:val="0"/>
                              <w:marTop w:val="120"/>
                              <w:marBottom w:val="360"/>
                              <w:divBdr>
                                <w:top w:val="none" w:sz="0" w:space="0" w:color="auto"/>
                                <w:left w:val="none" w:sz="0" w:space="0" w:color="auto"/>
                                <w:bottom w:val="none" w:sz="0" w:space="0" w:color="auto"/>
                                <w:right w:val="none" w:sz="0" w:space="0" w:color="auto"/>
                              </w:divBdr>
                              <w:divsChild>
                                <w:div w:id="1782338476">
                                  <w:marLeft w:val="0"/>
                                  <w:marRight w:val="0"/>
                                  <w:marTop w:val="0"/>
                                  <w:marBottom w:val="0"/>
                                  <w:divBdr>
                                    <w:top w:val="none" w:sz="0" w:space="0" w:color="auto"/>
                                    <w:left w:val="none" w:sz="0" w:space="0" w:color="auto"/>
                                    <w:bottom w:val="none" w:sz="0" w:space="0" w:color="auto"/>
                                    <w:right w:val="none" w:sz="0" w:space="0" w:color="auto"/>
                                  </w:divBdr>
                                  <w:divsChild>
                                    <w:div w:id="2463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93817">
      <w:bodyDiv w:val="1"/>
      <w:marLeft w:val="0"/>
      <w:marRight w:val="0"/>
      <w:marTop w:val="0"/>
      <w:marBottom w:val="0"/>
      <w:divBdr>
        <w:top w:val="none" w:sz="0" w:space="0" w:color="auto"/>
        <w:left w:val="none" w:sz="0" w:space="0" w:color="auto"/>
        <w:bottom w:val="none" w:sz="0" w:space="0" w:color="auto"/>
        <w:right w:val="none" w:sz="0" w:space="0" w:color="auto"/>
      </w:divBdr>
      <w:divsChild>
        <w:div w:id="2076199460">
          <w:marLeft w:val="0"/>
          <w:marRight w:val="1"/>
          <w:marTop w:val="0"/>
          <w:marBottom w:val="0"/>
          <w:divBdr>
            <w:top w:val="none" w:sz="0" w:space="0" w:color="auto"/>
            <w:left w:val="none" w:sz="0" w:space="0" w:color="auto"/>
            <w:bottom w:val="none" w:sz="0" w:space="0" w:color="auto"/>
            <w:right w:val="none" w:sz="0" w:space="0" w:color="auto"/>
          </w:divBdr>
          <w:divsChild>
            <w:div w:id="1079445548">
              <w:marLeft w:val="0"/>
              <w:marRight w:val="0"/>
              <w:marTop w:val="0"/>
              <w:marBottom w:val="0"/>
              <w:divBdr>
                <w:top w:val="none" w:sz="0" w:space="0" w:color="auto"/>
                <w:left w:val="none" w:sz="0" w:space="0" w:color="auto"/>
                <w:bottom w:val="none" w:sz="0" w:space="0" w:color="auto"/>
                <w:right w:val="none" w:sz="0" w:space="0" w:color="auto"/>
              </w:divBdr>
              <w:divsChild>
                <w:div w:id="893589934">
                  <w:marLeft w:val="0"/>
                  <w:marRight w:val="1"/>
                  <w:marTop w:val="0"/>
                  <w:marBottom w:val="0"/>
                  <w:divBdr>
                    <w:top w:val="none" w:sz="0" w:space="0" w:color="auto"/>
                    <w:left w:val="none" w:sz="0" w:space="0" w:color="auto"/>
                    <w:bottom w:val="none" w:sz="0" w:space="0" w:color="auto"/>
                    <w:right w:val="none" w:sz="0" w:space="0" w:color="auto"/>
                  </w:divBdr>
                  <w:divsChild>
                    <w:div w:id="543325181">
                      <w:marLeft w:val="0"/>
                      <w:marRight w:val="0"/>
                      <w:marTop w:val="0"/>
                      <w:marBottom w:val="0"/>
                      <w:divBdr>
                        <w:top w:val="none" w:sz="0" w:space="0" w:color="auto"/>
                        <w:left w:val="none" w:sz="0" w:space="0" w:color="auto"/>
                        <w:bottom w:val="none" w:sz="0" w:space="0" w:color="auto"/>
                        <w:right w:val="none" w:sz="0" w:space="0" w:color="auto"/>
                      </w:divBdr>
                      <w:divsChild>
                        <w:div w:id="209197999">
                          <w:marLeft w:val="0"/>
                          <w:marRight w:val="0"/>
                          <w:marTop w:val="0"/>
                          <w:marBottom w:val="0"/>
                          <w:divBdr>
                            <w:top w:val="none" w:sz="0" w:space="0" w:color="auto"/>
                            <w:left w:val="none" w:sz="0" w:space="0" w:color="auto"/>
                            <w:bottom w:val="none" w:sz="0" w:space="0" w:color="auto"/>
                            <w:right w:val="none" w:sz="0" w:space="0" w:color="auto"/>
                          </w:divBdr>
                          <w:divsChild>
                            <w:div w:id="1047752862">
                              <w:marLeft w:val="0"/>
                              <w:marRight w:val="0"/>
                              <w:marTop w:val="120"/>
                              <w:marBottom w:val="360"/>
                              <w:divBdr>
                                <w:top w:val="none" w:sz="0" w:space="0" w:color="auto"/>
                                <w:left w:val="none" w:sz="0" w:space="0" w:color="auto"/>
                                <w:bottom w:val="none" w:sz="0" w:space="0" w:color="auto"/>
                                <w:right w:val="none" w:sz="0" w:space="0" w:color="auto"/>
                              </w:divBdr>
                              <w:divsChild>
                                <w:div w:id="1737971556">
                                  <w:marLeft w:val="420"/>
                                  <w:marRight w:val="0"/>
                                  <w:marTop w:val="0"/>
                                  <w:marBottom w:val="0"/>
                                  <w:divBdr>
                                    <w:top w:val="none" w:sz="0" w:space="0" w:color="auto"/>
                                    <w:left w:val="none" w:sz="0" w:space="0" w:color="auto"/>
                                    <w:bottom w:val="none" w:sz="0" w:space="0" w:color="auto"/>
                                    <w:right w:val="none" w:sz="0" w:space="0" w:color="auto"/>
                                  </w:divBdr>
                                  <w:divsChild>
                                    <w:div w:id="507330279">
                                      <w:marLeft w:val="0"/>
                                      <w:marRight w:val="0"/>
                                      <w:marTop w:val="34"/>
                                      <w:marBottom w:val="34"/>
                                      <w:divBdr>
                                        <w:top w:val="none" w:sz="0" w:space="0" w:color="auto"/>
                                        <w:left w:val="none" w:sz="0" w:space="0" w:color="auto"/>
                                        <w:bottom w:val="none" w:sz="0" w:space="0" w:color="auto"/>
                                        <w:right w:val="none" w:sz="0" w:space="0" w:color="auto"/>
                                      </w:divBdr>
                                    </w:div>
                                    <w:div w:id="922304569">
                                      <w:marLeft w:val="0"/>
                                      <w:marRight w:val="0"/>
                                      <w:marTop w:val="0"/>
                                      <w:marBottom w:val="0"/>
                                      <w:divBdr>
                                        <w:top w:val="none" w:sz="0" w:space="0" w:color="auto"/>
                                        <w:left w:val="none" w:sz="0" w:space="0" w:color="auto"/>
                                        <w:bottom w:val="none" w:sz="0" w:space="0" w:color="auto"/>
                                        <w:right w:val="none" w:sz="0" w:space="0" w:color="auto"/>
                                      </w:divBdr>
                                      <w:divsChild>
                                        <w:div w:id="12726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371338">
      <w:bodyDiv w:val="1"/>
      <w:marLeft w:val="0"/>
      <w:marRight w:val="0"/>
      <w:marTop w:val="0"/>
      <w:marBottom w:val="0"/>
      <w:divBdr>
        <w:top w:val="none" w:sz="0" w:space="0" w:color="auto"/>
        <w:left w:val="none" w:sz="0" w:space="0" w:color="auto"/>
        <w:bottom w:val="none" w:sz="0" w:space="0" w:color="auto"/>
        <w:right w:val="none" w:sz="0" w:space="0" w:color="auto"/>
      </w:divBdr>
      <w:divsChild>
        <w:div w:id="1984852039">
          <w:marLeft w:val="0"/>
          <w:marRight w:val="1"/>
          <w:marTop w:val="0"/>
          <w:marBottom w:val="0"/>
          <w:divBdr>
            <w:top w:val="none" w:sz="0" w:space="0" w:color="auto"/>
            <w:left w:val="none" w:sz="0" w:space="0" w:color="auto"/>
            <w:bottom w:val="none" w:sz="0" w:space="0" w:color="auto"/>
            <w:right w:val="none" w:sz="0" w:space="0" w:color="auto"/>
          </w:divBdr>
          <w:divsChild>
            <w:div w:id="602037614">
              <w:marLeft w:val="0"/>
              <w:marRight w:val="0"/>
              <w:marTop w:val="0"/>
              <w:marBottom w:val="0"/>
              <w:divBdr>
                <w:top w:val="none" w:sz="0" w:space="0" w:color="auto"/>
                <w:left w:val="none" w:sz="0" w:space="0" w:color="auto"/>
                <w:bottom w:val="none" w:sz="0" w:space="0" w:color="auto"/>
                <w:right w:val="none" w:sz="0" w:space="0" w:color="auto"/>
              </w:divBdr>
              <w:divsChild>
                <w:div w:id="815801100">
                  <w:marLeft w:val="0"/>
                  <w:marRight w:val="1"/>
                  <w:marTop w:val="0"/>
                  <w:marBottom w:val="0"/>
                  <w:divBdr>
                    <w:top w:val="none" w:sz="0" w:space="0" w:color="auto"/>
                    <w:left w:val="none" w:sz="0" w:space="0" w:color="auto"/>
                    <w:bottom w:val="none" w:sz="0" w:space="0" w:color="auto"/>
                    <w:right w:val="none" w:sz="0" w:space="0" w:color="auto"/>
                  </w:divBdr>
                  <w:divsChild>
                    <w:div w:id="1383362389">
                      <w:marLeft w:val="0"/>
                      <w:marRight w:val="0"/>
                      <w:marTop w:val="0"/>
                      <w:marBottom w:val="0"/>
                      <w:divBdr>
                        <w:top w:val="none" w:sz="0" w:space="0" w:color="auto"/>
                        <w:left w:val="none" w:sz="0" w:space="0" w:color="auto"/>
                        <w:bottom w:val="none" w:sz="0" w:space="0" w:color="auto"/>
                        <w:right w:val="none" w:sz="0" w:space="0" w:color="auto"/>
                      </w:divBdr>
                      <w:divsChild>
                        <w:div w:id="1431656600">
                          <w:marLeft w:val="0"/>
                          <w:marRight w:val="0"/>
                          <w:marTop w:val="0"/>
                          <w:marBottom w:val="0"/>
                          <w:divBdr>
                            <w:top w:val="none" w:sz="0" w:space="0" w:color="auto"/>
                            <w:left w:val="none" w:sz="0" w:space="0" w:color="auto"/>
                            <w:bottom w:val="none" w:sz="0" w:space="0" w:color="auto"/>
                            <w:right w:val="none" w:sz="0" w:space="0" w:color="auto"/>
                          </w:divBdr>
                          <w:divsChild>
                            <w:div w:id="280453412">
                              <w:marLeft w:val="0"/>
                              <w:marRight w:val="0"/>
                              <w:marTop w:val="120"/>
                              <w:marBottom w:val="360"/>
                              <w:divBdr>
                                <w:top w:val="none" w:sz="0" w:space="0" w:color="auto"/>
                                <w:left w:val="none" w:sz="0" w:space="0" w:color="auto"/>
                                <w:bottom w:val="none" w:sz="0" w:space="0" w:color="auto"/>
                                <w:right w:val="none" w:sz="0" w:space="0" w:color="auto"/>
                              </w:divBdr>
                              <w:divsChild>
                                <w:div w:id="725681566">
                                  <w:marLeft w:val="420"/>
                                  <w:marRight w:val="0"/>
                                  <w:marTop w:val="0"/>
                                  <w:marBottom w:val="0"/>
                                  <w:divBdr>
                                    <w:top w:val="none" w:sz="0" w:space="0" w:color="auto"/>
                                    <w:left w:val="none" w:sz="0" w:space="0" w:color="auto"/>
                                    <w:bottom w:val="none" w:sz="0" w:space="0" w:color="auto"/>
                                    <w:right w:val="none" w:sz="0" w:space="0" w:color="auto"/>
                                  </w:divBdr>
                                  <w:divsChild>
                                    <w:div w:id="383797848">
                                      <w:marLeft w:val="0"/>
                                      <w:marRight w:val="0"/>
                                      <w:marTop w:val="34"/>
                                      <w:marBottom w:val="34"/>
                                      <w:divBdr>
                                        <w:top w:val="none" w:sz="0" w:space="0" w:color="auto"/>
                                        <w:left w:val="none" w:sz="0" w:space="0" w:color="auto"/>
                                        <w:bottom w:val="none" w:sz="0" w:space="0" w:color="auto"/>
                                        <w:right w:val="none" w:sz="0" w:space="0" w:color="auto"/>
                                      </w:divBdr>
                                    </w:div>
                                    <w:div w:id="1332677033">
                                      <w:marLeft w:val="0"/>
                                      <w:marRight w:val="0"/>
                                      <w:marTop w:val="0"/>
                                      <w:marBottom w:val="0"/>
                                      <w:divBdr>
                                        <w:top w:val="none" w:sz="0" w:space="0" w:color="auto"/>
                                        <w:left w:val="none" w:sz="0" w:space="0" w:color="auto"/>
                                        <w:bottom w:val="none" w:sz="0" w:space="0" w:color="auto"/>
                                        <w:right w:val="none" w:sz="0" w:space="0" w:color="auto"/>
                                      </w:divBdr>
                                      <w:divsChild>
                                        <w:div w:id="5306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979044">
      <w:bodyDiv w:val="1"/>
      <w:marLeft w:val="0"/>
      <w:marRight w:val="0"/>
      <w:marTop w:val="0"/>
      <w:marBottom w:val="0"/>
      <w:divBdr>
        <w:top w:val="none" w:sz="0" w:space="0" w:color="auto"/>
        <w:left w:val="none" w:sz="0" w:space="0" w:color="auto"/>
        <w:bottom w:val="none" w:sz="0" w:space="0" w:color="auto"/>
        <w:right w:val="none" w:sz="0" w:space="0" w:color="auto"/>
      </w:divBdr>
      <w:divsChild>
        <w:div w:id="983506689">
          <w:marLeft w:val="0"/>
          <w:marRight w:val="1"/>
          <w:marTop w:val="0"/>
          <w:marBottom w:val="0"/>
          <w:divBdr>
            <w:top w:val="none" w:sz="0" w:space="0" w:color="auto"/>
            <w:left w:val="none" w:sz="0" w:space="0" w:color="auto"/>
            <w:bottom w:val="none" w:sz="0" w:space="0" w:color="auto"/>
            <w:right w:val="none" w:sz="0" w:space="0" w:color="auto"/>
          </w:divBdr>
          <w:divsChild>
            <w:div w:id="1191728239">
              <w:marLeft w:val="0"/>
              <w:marRight w:val="0"/>
              <w:marTop w:val="0"/>
              <w:marBottom w:val="0"/>
              <w:divBdr>
                <w:top w:val="none" w:sz="0" w:space="0" w:color="auto"/>
                <w:left w:val="none" w:sz="0" w:space="0" w:color="auto"/>
                <w:bottom w:val="none" w:sz="0" w:space="0" w:color="auto"/>
                <w:right w:val="none" w:sz="0" w:space="0" w:color="auto"/>
              </w:divBdr>
              <w:divsChild>
                <w:div w:id="1040132791">
                  <w:marLeft w:val="0"/>
                  <w:marRight w:val="1"/>
                  <w:marTop w:val="0"/>
                  <w:marBottom w:val="0"/>
                  <w:divBdr>
                    <w:top w:val="none" w:sz="0" w:space="0" w:color="auto"/>
                    <w:left w:val="none" w:sz="0" w:space="0" w:color="auto"/>
                    <w:bottom w:val="none" w:sz="0" w:space="0" w:color="auto"/>
                    <w:right w:val="none" w:sz="0" w:space="0" w:color="auto"/>
                  </w:divBdr>
                  <w:divsChild>
                    <w:div w:id="218632068">
                      <w:marLeft w:val="0"/>
                      <w:marRight w:val="0"/>
                      <w:marTop w:val="0"/>
                      <w:marBottom w:val="0"/>
                      <w:divBdr>
                        <w:top w:val="none" w:sz="0" w:space="0" w:color="auto"/>
                        <w:left w:val="none" w:sz="0" w:space="0" w:color="auto"/>
                        <w:bottom w:val="none" w:sz="0" w:space="0" w:color="auto"/>
                        <w:right w:val="none" w:sz="0" w:space="0" w:color="auto"/>
                      </w:divBdr>
                      <w:divsChild>
                        <w:div w:id="271712980">
                          <w:marLeft w:val="0"/>
                          <w:marRight w:val="0"/>
                          <w:marTop w:val="0"/>
                          <w:marBottom w:val="0"/>
                          <w:divBdr>
                            <w:top w:val="none" w:sz="0" w:space="0" w:color="auto"/>
                            <w:left w:val="none" w:sz="0" w:space="0" w:color="auto"/>
                            <w:bottom w:val="none" w:sz="0" w:space="0" w:color="auto"/>
                            <w:right w:val="none" w:sz="0" w:space="0" w:color="auto"/>
                          </w:divBdr>
                          <w:divsChild>
                            <w:div w:id="362947810">
                              <w:marLeft w:val="0"/>
                              <w:marRight w:val="0"/>
                              <w:marTop w:val="120"/>
                              <w:marBottom w:val="360"/>
                              <w:divBdr>
                                <w:top w:val="none" w:sz="0" w:space="0" w:color="auto"/>
                                <w:left w:val="none" w:sz="0" w:space="0" w:color="auto"/>
                                <w:bottom w:val="none" w:sz="0" w:space="0" w:color="auto"/>
                                <w:right w:val="none" w:sz="0" w:space="0" w:color="auto"/>
                              </w:divBdr>
                              <w:divsChild>
                                <w:div w:id="1537541971">
                                  <w:marLeft w:val="420"/>
                                  <w:marRight w:val="0"/>
                                  <w:marTop w:val="0"/>
                                  <w:marBottom w:val="0"/>
                                  <w:divBdr>
                                    <w:top w:val="none" w:sz="0" w:space="0" w:color="auto"/>
                                    <w:left w:val="none" w:sz="0" w:space="0" w:color="auto"/>
                                    <w:bottom w:val="none" w:sz="0" w:space="0" w:color="auto"/>
                                    <w:right w:val="none" w:sz="0" w:space="0" w:color="auto"/>
                                  </w:divBdr>
                                  <w:divsChild>
                                    <w:div w:id="1585072581">
                                      <w:marLeft w:val="0"/>
                                      <w:marRight w:val="0"/>
                                      <w:marTop w:val="34"/>
                                      <w:marBottom w:val="34"/>
                                      <w:divBdr>
                                        <w:top w:val="none" w:sz="0" w:space="0" w:color="auto"/>
                                        <w:left w:val="none" w:sz="0" w:space="0" w:color="auto"/>
                                        <w:bottom w:val="none" w:sz="0" w:space="0" w:color="auto"/>
                                        <w:right w:val="none" w:sz="0" w:space="0" w:color="auto"/>
                                      </w:divBdr>
                                    </w:div>
                                    <w:div w:id="1187720748">
                                      <w:marLeft w:val="0"/>
                                      <w:marRight w:val="0"/>
                                      <w:marTop w:val="0"/>
                                      <w:marBottom w:val="0"/>
                                      <w:divBdr>
                                        <w:top w:val="none" w:sz="0" w:space="0" w:color="auto"/>
                                        <w:left w:val="none" w:sz="0" w:space="0" w:color="auto"/>
                                        <w:bottom w:val="none" w:sz="0" w:space="0" w:color="auto"/>
                                        <w:right w:val="none" w:sz="0" w:space="0" w:color="auto"/>
                                      </w:divBdr>
                                      <w:divsChild>
                                        <w:div w:id="6966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547345">
      <w:bodyDiv w:val="1"/>
      <w:marLeft w:val="0"/>
      <w:marRight w:val="0"/>
      <w:marTop w:val="0"/>
      <w:marBottom w:val="0"/>
      <w:divBdr>
        <w:top w:val="none" w:sz="0" w:space="0" w:color="auto"/>
        <w:left w:val="none" w:sz="0" w:space="0" w:color="auto"/>
        <w:bottom w:val="none" w:sz="0" w:space="0" w:color="auto"/>
        <w:right w:val="none" w:sz="0" w:space="0" w:color="auto"/>
      </w:divBdr>
      <w:divsChild>
        <w:div w:id="487602323">
          <w:marLeft w:val="0"/>
          <w:marRight w:val="1"/>
          <w:marTop w:val="0"/>
          <w:marBottom w:val="0"/>
          <w:divBdr>
            <w:top w:val="none" w:sz="0" w:space="0" w:color="auto"/>
            <w:left w:val="none" w:sz="0" w:space="0" w:color="auto"/>
            <w:bottom w:val="none" w:sz="0" w:space="0" w:color="auto"/>
            <w:right w:val="none" w:sz="0" w:space="0" w:color="auto"/>
          </w:divBdr>
          <w:divsChild>
            <w:div w:id="450514470">
              <w:marLeft w:val="0"/>
              <w:marRight w:val="0"/>
              <w:marTop w:val="0"/>
              <w:marBottom w:val="0"/>
              <w:divBdr>
                <w:top w:val="none" w:sz="0" w:space="0" w:color="auto"/>
                <w:left w:val="none" w:sz="0" w:space="0" w:color="auto"/>
                <w:bottom w:val="none" w:sz="0" w:space="0" w:color="auto"/>
                <w:right w:val="none" w:sz="0" w:space="0" w:color="auto"/>
              </w:divBdr>
              <w:divsChild>
                <w:div w:id="61024099">
                  <w:marLeft w:val="0"/>
                  <w:marRight w:val="1"/>
                  <w:marTop w:val="0"/>
                  <w:marBottom w:val="0"/>
                  <w:divBdr>
                    <w:top w:val="none" w:sz="0" w:space="0" w:color="auto"/>
                    <w:left w:val="none" w:sz="0" w:space="0" w:color="auto"/>
                    <w:bottom w:val="none" w:sz="0" w:space="0" w:color="auto"/>
                    <w:right w:val="none" w:sz="0" w:space="0" w:color="auto"/>
                  </w:divBdr>
                  <w:divsChild>
                    <w:div w:id="990521954">
                      <w:marLeft w:val="0"/>
                      <w:marRight w:val="0"/>
                      <w:marTop w:val="0"/>
                      <w:marBottom w:val="0"/>
                      <w:divBdr>
                        <w:top w:val="none" w:sz="0" w:space="0" w:color="auto"/>
                        <w:left w:val="none" w:sz="0" w:space="0" w:color="auto"/>
                        <w:bottom w:val="none" w:sz="0" w:space="0" w:color="auto"/>
                        <w:right w:val="none" w:sz="0" w:space="0" w:color="auto"/>
                      </w:divBdr>
                      <w:divsChild>
                        <w:div w:id="1321351350">
                          <w:marLeft w:val="0"/>
                          <w:marRight w:val="0"/>
                          <w:marTop w:val="0"/>
                          <w:marBottom w:val="0"/>
                          <w:divBdr>
                            <w:top w:val="none" w:sz="0" w:space="0" w:color="auto"/>
                            <w:left w:val="none" w:sz="0" w:space="0" w:color="auto"/>
                            <w:bottom w:val="none" w:sz="0" w:space="0" w:color="auto"/>
                            <w:right w:val="none" w:sz="0" w:space="0" w:color="auto"/>
                          </w:divBdr>
                          <w:divsChild>
                            <w:div w:id="485823608">
                              <w:marLeft w:val="0"/>
                              <w:marRight w:val="0"/>
                              <w:marTop w:val="120"/>
                              <w:marBottom w:val="360"/>
                              <w:divBdr>
                                <w:top w:val="none" w:sz="0" w:space="0" w:color="auto"/>
                                <w:left w:val="none" w:sz="0" w:space="0" w:color="auto"/>
                                <w:bottom w:val="none" w:sz="0" w:space="0" w:color="auto"/>
                                <w:right w:val="none" w:sz="0" w:space="0" w:color="auto"/>
                              </w:divBdr>
                              <w:divsChild>
                                <w:div w:id="922564773">
                                  <w:marLeft w:val="420"/>
                                  <w:marRight w:val="0"/>
                                  <w:marTop w:val="0"/>
                                  <w:marBottom w:val="0"/>
                                  <w:divBdr>
                                    <w:top w:val="none" w:sz="0" w:space="0" w:color="auto"/>
                                    <w:left w:val="none" w:sz="0" w:space="0" w:color="auto"/>
                                    <w:bottom w:val="none" w:sz="0" w:space="0" w:color="auto"/>
                                    <w:right w:val="none" w:sz="0" w:space="0" w:color="auto"/>
                                  </w:divBdr>
                                  <w:divsChild>
                                    <w:div w:id="1132357860">
                                      <w:marLeft w:val="0"/>
                                      <w:marRight w:val="0"/>
                                      <w:marTop w:val="34"/>
                                      <w:marBottom w:val="34"/>
                                      <w:divBdr>
                                        <w:top w:val="none" w:sz="0" w:space="0" w:color="auto"/>
                                        <w:left w:val="none" w:sz="0" w:space="0" w:color="auto"/>
                                        <w:bottom w:val="none" w:sz="0" w:space="0" w:color="auto"/>
                                        <w:right w:val="none" w:sz="0" w:space="0" w:color="auto"/>
                                      </w:divBdr>
                                    </w:div>
                                    <w:div w:id="1570844256">
                                      <w:marLeft w:val="0"/>
                                      <w:marRight w:val="0"/>
                                      <w:marTop w:val="0"/>
                                      <w:marBottom w:val="0"/>
                                      <w:divBdr>
                                        <w:top w:val="none" w:sz="0" w:space="0" w:color="auto"/>
                                        <w:left w:val="none" w:sz="0" w:space="0" w:color="auto"/>
                                        <w:bottom w:val="none" w:sz="0" w:space="0" w:color="auto"/>
                                        <w:right w:val="none" w:sz="0" w:space="0" w:color="auto"/>
                                      </w:divBdr>
                                      <w:divsChild>
                                        <w:div w:id="5939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sChild>
        <w:div w:id="1020738667">
          <w:marLeft w:val="0"/>
          <w:marRight w:val="1"/>
          <w:marTop w:val="0"/>
          <w:marBottom w:val="0"/>
          <w:divBdr>
            <w:top w:val="none" w:sz="0" w:space="0" w:color="auto"/>
            <w:left w:val="none" w:sz="0" w:space="0" w:color="auto"/>
            <w:bottom w:val="none" w:sz="0" w:space="0" w:color="auto"/>
            <w:right w:val="none" w:sz="0" w:space="0" w:color="auto"/>
          </w:divBdr>
          <w:divsChild>
            <w:div w:id="752623770">
              <w:marLeft w:val="0"/>
              <w:marRight w:val="0"/>
              <w:marTop w:val="0"/>
              <w:marBottom w:val="0"/>
              <w:divBdr>
                <w:top w:val="none" w:sz="0" w:space="0" w:color="auto"/>
                <w:left w:val="none" w:sz="0" w:space="0" w:color="auto"/>
                <w:bottom w:val="none" w:sz="0" w:space="0" w:color="auto"/>
                <w:right w:val="none" w:sz="0" w:space="0" w:color="auto"/>
              </w:divBdr>
              <w:divsChild>
                <w:div w:id="135417806">
                  <w:marLeft w:val="0"/>
                  <w:marRight w:val="1"/>
                  <w:marTop w:val="0"/>
                  <w:marBottom w:val="0"/>
                  <w:divBdr>
                    <w:top w:val="none" w:sz="0" w:space="0" w:color="auto"/>
                    <w:left w:val="none" w:sz="0" w:space="0" w:color="auto"/>
                    <w:bottom w:val="none" w:sz="0" w:space="0" w:color="auto"/>
                    <w:right w:val="none" w:sz="0" w:space="0" w:color="auto"/>
                  </w:divBdr>
                  <w:divsChild>
                    <w:div w:id="190189222">
                      <w:marLeft w:val="0"/>
                      <w:marRight w:val="0"/>
                      <w:marTop w:val="0"/>
                      <w:marBottom w:val="0"/>
                      <w:divBdr>
                        <w:top w:val="none" w:sz="0" w:space="0" w:color="auto"/>
                        <w:left w:val="none" w:sz="0" w:space="0" w:color="auto"/>
                        <w:bottom w:val="none" w:sz="0" w:space="0" w:color="auto"/>
                        <w:right w:val="none" w:sz="0" w:space="0" w:color="auto"/>
                      </w:divBdr>
                      <w:divsChild>
                        <w:div w:id="776409973">
                          <w:marLeft w:val="0"/>
                          <w:marRight w:val="0"/>
                          <w:marTop w:val="0"/>
                          <w:marBottom w:val="0"/>
                          <w:divBdr>
                            <w:top w:val="none" w:sz="0" w:space="0" w:color="auto"/>
                            <w:left w:val="none" w:sz="0" w:space="0" w:color="auto"/>
                            <w:bottom w:val="none" w:sz="0" w:space="0" w:color="auto"/>
                            <w:right w:val="none" w:sz="0" w:space="0" w:color="auto"/>
                          </w:divBdr>
                          <w:divsChild>
                            <w:div w:id="555050819">
                              <w:marLeft w:val="0"/>
                              <w:marRight w:val="0"/>
                              <w:marTop w:val="120"/>
                              <w:marBottom w:val="360"/>
                              <w:divBdr>
                                <w:top w:val="none" w:sz="0" w:space="0" w:color="auto"/>
                                <w:left w:val="none" w:sz="0" w:space="0" w:color="auto"/>
                                <w:bottom w:val="none" w:sz="0" w:space="0" w:color="auto"/>
                                <w:right w:val="none" w:sz="0" w:space="0" w:color="auto"/>
                              </w:divBdr>
                              <w:divsChild>
                                <w:div w:id="1288120984">
                                  <w:marLeft w:val="420"/>
                                  <w:marRight w:val="0"/>
                                  <w:marTop w:val="0"/>
                                  <w:marBottom w:val="0"/>
                                  <w:divBdr>
                                    <w:top w:val="none" w:sz="0" w:space="0" w:color="auto"/>
                                    <w:left w:val="none" w:sz="0" w:space="0" w:color="auto"/>
                                    <w:bottom w:val="none" w:sz="0" w:space="0" w:color="auto"/>
                                    <w:right w:val="none" w:sz="0" w:space="0" w:color="auto"/>
                                  </w:divBdr>
                                  <w:divsChild>
                                    <w:div w:id="1628273024">
                                      <w:marLeft w:val="0"/>
                                      <w:marRight w:val="0"/>
                                      <w:marTop w:val="0"/>
                                      <w:marBottom w:val="0"/>
                                      <w:divBdr>
                                        <w:top w:val="none" w:sz="0" w:space="0" w:color="auto"/>
                                        <w:left w:val="none" w:sz="0" w:space="0" w:color="auto"/>
                                        <w:bottom w:val="none" w:sz="0" w:space="0" w:color="auto"/>
                                        <w:right w:val="none" w:sz="0" w:space="0" w:color="auto"/>
                                      </w:divBdr>
                                      <w:divsChild>
                                        <w:div w:id="16651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7824">
      <w:bodyDiv w:val="1"/>
      <w:marLeft w:val="0"/>
      <w:marRight w:val="0"/>
      <w:marTop w:val="0"/>
      <w:marBottom w:val="0"/>
      <w:divBdr>
        <w:top w:val="none" w:sz="0" w:space="0" w:color="auto"/>
        <w:left w:val="none" w:sz="0" w:space="0" w:color="auto"/>
        <w:bottom w:val="none" w:sz="0" w:space="0" w:color="auto"/>
        <w:right w:val="none" w:sz="0" w:space="0" w:color="auto"/>
      </w:divBdr>
      <w:divsChild>
        <w:div w:id="45419097">
          <w:marLeft w:val="0"/>
          <w:marRight w:val="1"/>
          <w:marTop w:val="0"/>
          <w:marBottom w:val="0"/>
          <w:divBdr>
            <w:top w:val="none" w:sz="0" w:space="0" w:color="auto"/>
            <w:left w:val="none" w:sz="0" w:space="0" w:color="auto"/>
            <w:bottom w:val="none" w:sz="0" w:space="0" w:color="auto"/>
            <w:right w:val="none" w:sz="0" w:space="0" w:color="auto"/>
          </w:divBdr>
          <w:divsChild>
            <w:div w:id="1972977425">
              <w:marLeft w:val="0"/>
              <w:marRight w:val="0"/>
              <w:marTop w:val="0"/>
              <w:marBottom w:val="0"/>
              <w:divBdr>
                <w:top w:val="none" w:sz="0" w:space="0" w:color="auto"/>
                <w:left w:val="none" w:sz="0" w:space="0" w:color="auto"/>
                <w:bottom w:val="none" w:sz="0" w:space="0" w:color="auto"/>
                <w:right w:val="none" w:sz="0" w:space="0" w:color="auto"/>
              </w:divBdr>
              <w:divsChild>
                <w:div w:id="1076439099">
                  <w:marLeft w:val="0"/>
                  <w:marRight w:val="1"/>
                  <w:marTop w:val="0"/>
                  <w:marBottom w:val="0"/>
                  <w:divBdr>
                    <w:top w:val="none" w:sz="0" w:space="0" w:color="auto"/>
                    <w:left w:val="none" w:sz="0" w:space="0" w:color="auto"/>
                    <w:bottom w:val="none" w:sz="0" w:space="0" w:color="auto"/>
                    <w:right w:val="none" w:sz="0" w:space="0" w:color="auto"/>
                  </w:divBdr>
                  <w:divsChild>
                    <w:div w:id="622347320">
                      <w:marLeft w:val="0"/>
                      <w:marRight w:val="0"/>
                      <w:marTop w:val="0"/>
                      <w:marBottom w:val="0"/>
                      <w:divBdr>
                        <w:top w:val="none" w:sz="0" w:space="0" w:color="auto"/>
                        <w:left w:val="none" w:sz="0" w:space="0" w:color="auto"/>
                        <w:bottom w:val="none" w:sz="0" w:space="0" w:color="auto"/>
                        <w:right w:val="none" w:sz="0" w:space="0" w:color="auto"/>
                      </w:divBdr>
                      <w:divsChild>
                        <w:div w:id="1570265035">
                          <w:marLeft w:val="0"/>
                          <w:marRight w:val="0"/>
                          <w:marTop w:val="0"/>
                          <w:marBottom w:val="0"/>
                          <w:divBdr>
                            <w:top w:val="none" w:sz="0" w:space="0" w:color="auto"/>
                            <w:left w:val="none" w:sz="0" w:space="0" w:color="auto"/>
                            <w:bottom w:val="none" w:sz="0" w:space="0" w:color="auto"/>
                            <w:right w:val="none" w:sz="0" w:space="0" w:color="auto"/>
                          </w:divBdr>
                          <w:divsChild>
                            <w:div w:id="1114517286">
                              <w:marLeft w:val="0"/>
                              <w:marRight w:val="0"/>
                              <w:marTop w:val="120"/>
                              <w:marBottom w:val="360"/>
                              <w:divBdr>
                                <w:top w:val="none" w:sz="0" w:space="0" w:color="auto"/>
                                <w:left w:val="none" w:sz="0" w:space="0" w:color="auto"/>
                                <w:bottom w:val="none" w:sz="0" w:space="0" w:color="auto"/>
                                <w:right w:val="none" w:sz="0" w:space="0" w:color="auto"/>
                              </w:divBdr>
                              <w:divsChild>
                                <w:div w:id="1146820011">
                                  <w:marLeft w:val="420"/>
                                  <w:marRight w:val="0"/>
                                  <w:marTop w:val="0"/>
                                  <w:marBottom w:val="0"/>
                                  <w:divBdr>
                                    <w:top w:val="none" w:sz="0" w:space="0" w:color="auto"/>
                                    <w:left w:val="none" w:sz="0" w:space="0" w:color="auto"/>
                                    <w:bottom w:val="none" w:sz="0" w:space="0" w:color="auto"/>
                                    <w:right w:val="none" w:sz="0" w:space="0" w:color="auto"/>
                                  </w:divBdr>
                                  <w:divsChild>
                                    <w:div w:id="540285261">
                                      <w:marLeft w:val="0"/>
                                      <w:marRight w:val="0"/>
                                      <w:marTop w:val="34"/>
                                      <w:marBottom w:val="34"/>
                                      <w:divBdr>
                                        <w:top w:val="none" w:sz="0" w:space="0" w:color="auto"/>
                                        <w:left w:val="none" w:sz="0" w:space="0" w:color="auto"/>
                                        <w:bottom w:val="none" w:sz="0" w:space="0" w:color="auto"/>
                                        <w:right w:val="none" w:sz="0" w:space="0" w:color="auto"/>
                                      </w:divBdr>
                                    </w:div>
                                    <w:div w:id="1108113305">
                                      <w:marLeft w:val="0"/>
                                      <w:marRight w:val="0"/>
                                      <w:marTop w:val="0"/>
                                      <w:marBottom w:val="0"/>
                                      <w:divBdr>
                                        <w:top w:val="none" w:sz="0" w:space="0" w:color="auto"/>
                                        <w:left w:val="none" w:sz="0" w:space="0" w:color="auto"/>
                                        <w:bottom w:val="none" w:sz="0" w:space="0" w:color="auto"/>
                                        <w:right w:val="none" w:sz="0" w:space="0" w:color="auto"/>
                                      </w:divBdr>
                                      <w:divsChild>
                                        <w:div w:id="5784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28877">
      <w:bodyDiv w:val="1"/>
      <w:marLeft w:val="0"/>
      <w:marRight w:val="0"/>
      <w:marTop w:val="0"/>
      <w:marBottom w:val="0"/>
      <w:divBdr>
        <w:top w:val="none" w:sz="0" w:space="0" w:color="auto"/>
        <w:left w:val="none" w:sz="0" w:space="0" w:color="auto"/>
        <w:bottom w:val="none" w:sz="0" w:space="0" w:color="auto"/>
        <w:right w:val="none" w:sz="0" w:space="0" w:color="auto"/>
      </w:divBdr>
      <w:divsChild>
        <w:div w:id="67383889">
          <w:marLeft w:val="0"/>
          <w:marRight w:val="1"/>
          <w:marTop w:val="0"/>
          <w:marBottom w:val="0"/>
          <w:divBdr>
            <w:top w:val="none" w:sz="0" w:space="0" w:color="auto"/>
            <w:left w:val="none" w:sz="0" w:space="0" w:color="auto"/>
            <w:bottom w:val="none" w:sz="0" w:space="0" w:color="auto"/>
            <w:right w:val="none" w:sz="0" w:space="0" w:color="auto"/>
          </w:divBdr>
          <w:divsChild>
            <w:div w:id="194587628">
              <w:marLeft w:val="0"/>
              <w:marRight w:val="0"/>
              <w:marTop w:val="0"/>
              <w:marBottom w:val="0"/>
              <w:divBdr>
                <w:top w:val="none" w:sz="0" w:space="0" w:color="auto"/>
                <w:left w:val="none" w:sz="0" w:space="0" w:color="auto"/>
                <w:bottom w:val="none" w:sz="0" w:space="0" w:color="auto"/>
                <w:right w:val="none" w:sz="0" w:space="0" w:color="auto"/>
              </w:divBdr>
              <w:divsChild>
                <w:div w:id="209537126">
                  <w:marLeft w:val="0"/>
                  <w:marRight w:val="1"/>
                  <w:marTop w:val="0"/>
                  <w:marBottom w:val="0"/>
                  <w:divBdr>
                    <w:top w:val="none" w:sz="0" w:space="0" w:color="auto"/>
                    <w:left w:val="none" w:sz="0" w:space="0" w:color="auto"/>
                    <w:bottom w:val="none" w:sz="0" w:space="0" w:color="auto"/>
                    <w:right w:val="none" w:sz="0" w:space="0" w:color="auto"/>
                  </w:divBdr>
                  <w:divsChild>
                    <w:div w:id="1248687676">
                      <w:marLeft w:val="0"/>
                      <w:marRight w:val="0"/>
                      <w:marTop w:val="0"/>
                      <w:marBottom w:val="0"/>
                      <w:divBdr>
                        <w:top w:val="none" w:sz="0" w:space="0" w:color="auto"/>
                        <w:left w:val="none" w:sz="0" w:space="0" w:color="auto"/>
                        <w:bottom w:val="none" w:sz="0" w:space="0" w:color="auto"/>
                        <w:right w:val="none" w:sz="0" w:space="0" w:color="auto"/>
                      </w:divBdr>
                      <w:divsChild>
                        <w:div w:id="906037868">
                          <w:marLeft w:val="0"/>
                          <w:marRight w:val="0"/>
                          <w:marTop w:val="0"/>
                          <w:marBottom w:val="0"/>
                          <w:divBdr>
                            <w:top w:val="none" w:sz="0" w:space="0" w:color="auto"/>
                            <w:left w:val="none" w:sz="0" w:space="0" w:color="auto"/>
                            <w:bottom w:val="none" w:sz="0" w:space="0" w:color="auto"/>
                            <w:right w:val="none" w:sz="0" w:space="0" w:color="auto"/>
                          </w:divBdr>
                          <w:divsChild>
                            <w:div w:id="1899130402">
                              <w:marLeft w:val="0"/>
                              <w:marRight w:val="0"/>
                              <w:marTop w:val="120"/>
                              <w:marBottom w:val="360"/>
                              <w:divBdr>
                                <w:top w:val="none" w:sz="0" w:space="0" w:color="auto"/>
                                <w:left w:val="none" w:sz="0" w:space="0" w:color="auto"/>
                                <w:bottom w:val="none" w:sz="0" w:space="0" w:color="auto"/>
                                <w:right w:val="none" w:sz="0" w:space="0" w:color="auto"/>
                              </w:divBdr>
                              <w:divsChild>
                                <w:div w:id="1421220552">
                                  <w:marLeft w:val="0"/>
                                  <w:marRight w:val="0"/>
                                  <w:marTop w:val="0"/>
                                  <w:marBottom w:val="0"/>
                                  <w:divBdr>
                                    <w:top w:val="none" w:sz="0" w:space="0" w:color="auto"/>
                                    <w:left w:val="none" w:sz="0" w:space="0" w:color="auto"/>
                                    <w:bottom w:val="none" w:sz="0" w:space="0" w:color="auto"/>
                                    <w:right w:val="none" w:sz="0" w:space="0" w:color="auto"/>
                                  </w:divBdr>
                                </w:div>
                                <w:div w:id="19005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15297">
      <w:bodyDiv w:val="1"/>
      <w:marLeft w:val="0"/>
      <w:marRight w:val="0"/>
      <w:marTop w:val="0"/>
      <w:marBottom w:val="0"/>
      <w:divBdr>
        <w:top w:val="none" w:sz="0" w:space="0" w:color="auto"/>
        <w:left w:val="none" w:sz="0" w:space="0" w:color="auto"/>
        <w:bottom w:val="none" w:sz="0" w:space="0" w:color="auto"/>
        <w:right w:val="none" w:sz="0" w:space="0" w:color="auto"/>
      </w:divBdr>
      <w:divsChild>
        <w:div w:id="864756815">
          <w:marLeft w:val="0"/>
          <w:marRight w:val="1"/>
          <w:marTop w:val="0"/>
          <w:marBottom w:val="0"/>
          <w:divBdr>
            <w:top w:val="none" w:sz="0" w:space="0" w:color="auto"/>
            <w:left w:val="none" w:sz="0" w:space="0" w:color="auto"/>
            <w:bottom w:val="none" w:sz="0" w:space="0" w:color="auto"/>
            <w:right w:val="none" w:sz="0" w:space="0" w:color="auto"/>
          </w:divBdr>
          <w:divsChild>
            <w:div w:id="57241719">
              <w:marLeft w:val="0"/>
              <w:marRight w:val="0"/>
              <w:marTop w:val="0"/>
              <w:marBottom w:val="0"/>
              <w:divBdr>
                <w:top w:val="none" w:sz="0" w:space="0" w:color="auto"/>
                <w:left w:val="none" w:sz="0" w:space="0" w:color="auto"/>
                <w:bottom w:val="none" w:sz="0" w:space="0" w:color="auto"/>
                <w:right w:val="none" w:sz="0" w:space="0" w:color="auto"/>
              </w:divBdr>
              <w:divsChild>
                <w:div w:id="1989703034">
                  <w:marLeft w:val="0"/>
                  <w:marRight w:val="1"/>
                  <w:marTop w:val="0"/>
                  <w:marBottom w:val="0"/>
                  <w:divBdr>
                    <w:top w:val="none" w:sz="0" w:space="0" w:color="auto"/>
                    <w:left w:val="none" w:sz="0" w:space="0" w:color="auto"/>
                    <w:bottom w:val="none" w:sz="0" w:space="0" w:color="auto"/>
                    <w:right w:val="none" w:sz="0" w:space="0" w:color="auto"/>
                  </w:divBdr>
                  <w:divsChild>
                    <w:div w:id="654378321">
                      <w:marLeft w:val="0"/>
                      <w:marRight w:val="0"/>
                      <w:marTop w:val="0"/>
                      <w:marBottom w:val="0"/>
                      <w:divBdr>
                        <w:top w:val="none" w:sz="0" w:space="0" w:color="auto"/>
                        <w:left w:val="none" w:sz="0" w:space="0" w:color="auto"/>
                        <w:bottom w:val="none" w:sz="0" w:space="0" w:color="auto"/>
                        <w:right w:val="none" w:sz="0" w:space="0" w:color="auto"/>
                      </w:divBdr>
                      <w:divsChild>
                        <w:div w:id="1663318168">
                          <w:marLeft w:val="0"/>
                          <w:marRight w:val="0"/>
                          <w:marTop w:val="0"/>
                          <w:marBottom w:val="0"/>
                          <w:divBdr>
                            <w:top w:val="none" w:sz="0" w:space="0" w:color="auto"/>
                            <w:left w:val="none" w:sz="0" w:space="0" w:color="auto"/>
                            <w:bottom w:val="none" w:sz="0" w:space="0" w:color="auto"/>
                            <w:right w:val="none" w:sz="0" w:space="0" w:color="auto"/>
                          </w:divBdr>
                          <w:divsChild>
                            <w:div w:id="166943362">
                              <w:marLeft w:val="0"/>
                              <w:marRight w:val="0"/>
                              <w:marTop w:val="120"/>
                              <w:marBottom w:val="360"/>
                              <w:divBdr>
                                <w:top w:val="none" w:sz="0" w:space="0" w:color="auto"/>
                                <w:left w:val="none" w:sz="0" w:space="0" w:color="auto"/>
                                <w:bottom w:val="none" w:sz="0" w:space="0" w:color="auto"/>
                                <w:right w:val="none" w:sz="0" w:space="0" w:color="auto"/>
                              </w:divBdr>
                              <w:divsChild>
                                <w:div w:id="1931692107">
                                  <w:marLeft w:val="420"/>
                                  <w:marRight w:val="0"/>
                                  <w:marTop w:val="0"/>
                                  <w:marBottom w:val="0"/>
                                  <w:divBdr>
                                    <w:top w:val="none" w:sz="0" w:space="0" w:color="auto"/>
                                    <w:left w:val="none" w:sz="0" w:space="0" w:color="auto"/>
                                    <w:bottom w:val="none" w:sz="0" w:space="0" w:color="auto"/>
                                    <w:right w:val="none" w:sz="0" w:space="0" w:color="auto"/>
                                  </w:divBdr>
                                  <w:divsChild>
                                    <w:div w:id="302542013">
                                      <w:marLeft w:val="0"/>
                                      <w:marRight w:val="0"/>
                                      <w:marTop w:val="34"/>
                                      <w:marBottom w:val="34"/>
                                      <w:divBdr>
                                        <w:top w:val="none" w:sz="0" w:space="0" w:color="auto"/>
                                        <w:left w:val="none" w:sz="0" w:space="0" w:color="auto"/>
                                        <w:bottom w:val="none" w:sz="0" w:space="0" w:color="auto"/>
                                        <w:right w:val="none" w:sz="0" w:space="0" w:color="auto"/>
                                      </w:divBdr>
                                    </w:div>
                                    <w:div w:id="1087504884">
                                      <w:marLeft w:val="0"/>
                                      <w:marRight w:val="0"/>
                                      <w:marTop w:val="0"/>
                                      <w:marBottom w:val="0"/>
                                      <w:divBdr>
                                        <w:top w:val="none" w:sz="0" w:space="0" w:color="auto"/>
                                        <w:left w:val="none" w:sz="0" w:space="0" w:color="auto"/>
                                        <w:bottom w:val="none" w:sz="0" w:space="0" w:color="auto"/>
                                        <w:right w:val="none" w:sz="0" w:space="0" w:color="auto"/>
                                      </w:divBdr>
                                      <w:divsChild>
                                        <w:div w:id="1235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930722">
      <w:bodyDiv w:val="1"/>
      <w:marLeft w:val="0"/>
      <w:marRight w:val="0"/>
      <w:marTop w:val="0"/>
      <w:marBottom w:val="0"/>
      <w:divBdr>
        <w:top w:val="none" w:sz="0" w:space="0" w:color="auto"/>
        <w:left w:val="none" w:sz="0" w:space="0" w:color="auto"/>
        <w:bottom w:val="none" w:sz="0" w:space="0" w:color="auto"/>
        <w:right w:val="none" w:sz="0" w:space="0" w:color="auto"/>
      </w:divBdr>
      <w:divsChild>
        <w:div w:id="495993977">
          <w:marLeft w:val="0"/>
          <w:marRight w:val="1"/>
          <w:marTop w:val="0"/>
          <w:marBottom w:val="0"/>
          <w:divBdr>
            <w:top w:val="none" w:sz="0" w:space="0" w:color="auto"/>
            <w:left w:val="none" w:sz="0" w:space="0" w:color="auto"/>
            <w:bottom w:val="none" w:sz="0" w:space="0" w:color="auto"/>
            <w:right w:val="none" w:sz="0" w:space="0" w:color="auto"/>
          </w:divBdr>
          <w:divsChild>
            <w:div w:id="301468797">
              <w:marLeft w:val="0"/>
              <w:marRight w:val="0"/>
              <w:marTop w:val="0"/>
              <w:marBottom w:val="0"/>
              <w:divBdr>
                <w:top w:val="none" w:sz="0" w:space="0" w:color="auto"/>
                <w:left w:val="none" w:sz="0" w:space="0" w:color="auto"/>
                <w:bottom w:val="none" w:sz="0" w:space="0" w:color="auto"/>
                <w:right w:val="none" w:sz="0" w:space="0" w:color="auto"/>
              </w:divBdr>
              <w:divsChild>
                <w:div w:id="188950528">
                  <w:marLeft w:val="0"/>
                  <w:marRight w:val="1"/>
                  <w:marTop w:val="0"/>
                  <w:marBottom w:val="0"/>
                  <w:divBdr>
                    <w:top w:val="none" w:sz="0" w:space="0" w:color="auto"/>
                    <w:left w:val="none" w:sz="0" w:space="0" w:color="auto"/>
                    <w:bottom w:val="none" w:sz="0" w:space="0" w:color="auto"/>
                    <w:right w:val="none" w:sz="0" w:space="0" w:color="auto"/>
                  </w:divBdr>
                  <w:divsChild>
                    <w:div w:id="1912932710">
                      <w:marLeft w:val="0"/>
                      <w:marRight w:val="0"/>
                      <w:marTop w:val="0"/>
                      <w:marBottom w:val="0"/>
                      <w:divBdr>
                        <w:top w:val="none" w:sz="0" w:space="0" w:color="auto"/>
                        <w:left w:val="none" w:sz="0" w:space="0" w:color="auto"/>
                        <w:bottom w:val="none" w:sz="0" w:space="0" w:color="auto"/>
                        <w:right w:val="none" w:sz="0" w:space="0" w:color="auto"/>
                      </w:divBdr>
                      <w:divsChild>
                        <w:div w:id="1290357154">
                          <w:marLeft w:val="0"/>
                          <w:marRight w:val="0"/>
                          <w:marTop w:val="0"/>
                          <w:marBottom w:val="0"/>
                          <w:divBdr>
                            <w:top w:val="none" w:sz="0" w:space="0" w:color="auto"/>
                            <w:left w:val="none" w:sz="0" w:space="0" w:color="auto"/>
                            <w:bottom w:val="none" w:sz="0" w:space="0" w:color="auto"/>
                            <w:right w:val="none" w:sz="0" w:space="0" w:color="auto"/>
                          </w:divBdr>
                          <w:divsChild>
                            <w:div w:id="1297830836">
                              <w:marLeft w:val="0"/>
                              <w:marRight w:val="0"/>
                              <w:marTop w:val="120"/>
                              <w:marBottom w:val="360"/>
                              <w:divBdr>
                                <w:top w:val="none" w:sz="0" w:space="0" w:color="auto"/>
                                <w:left w:val="none" w:sz="0" w:space="0" w:color="auto"/>
                                <w:bottom w:val="none" w:sz="0" w:space="0" w:color="auto"/>
                                <w:right w:val="none" w:sz="0" w:space="0" w:color="auto"/>
                              </w:divBdr>
                              <w:divsChild>
                                <w:div w:id="1234243046">
                                  <w:marLeft w:val="420"/>
                                  <w:marRight w:val="0"/>
                                  <w:marTop w:val="0"/>
                                  <w:marBottom w:val="0"/>
                                  <w:divBdr>
                                    <w:top w:val="none" w:sz="0" w:space="0" w:color="auto"/>
                                    <w:left w:val="none" w:sz="0" w:space="0" w:color="auto"/>
                                    <w:bottom w:val="none" w:sz="0" w:space="0" w:color="auto"/>
                                    <w:right w:val="none" w:sz="0" w:space="0" w:color="auto"/>
                                  </w:divBdr>
                                  <w:divsChild>
                                    <w:div w:id="1608541767">
                                      <w:marLeft w:val="0"/>
                                      <w:marRight w:val="0"/>
                                      <w:marTop w:val="0"/>
                                      <w:marBottom w:val="0"/>
                                      <w:divBdr>
                                        <w:top w:val="none" w:sz="0" w:space="0" w:color="auto"/>
                                        <w:left w:val="none" w:sz="0" w:space="0" w:color="auto"/>
                                        <w:bottom w:val="none" w:sz="0" w:space="0" w:color="auto"/>
                                        <w:right w:val="none" w:sz="0" w:space="0" w:color="auto"/>
                                      </w:divBdr>
                                      <w:divsChild>
                                        <w:div w:id="443576464">
                                          <w:marLeft w:val="0"/>
                                          <w:marRight w:val="0"/>
                                          <w:marTop w:val="0"/>
                                          <w:marBottom w:val="0"/>
                                          <w:divBdr>
                                            <w:top w:val="none" w:sz="0" w:space="0" w:color="auto"/>
                                            <w:left w:val="none" w:sz="0" w:space="0" w:color="auto"/>
                                            <w:bottom w:val="none" w:sz="0" w:space="0" w:color="auto"/>
                                            <w:right w:val="none" w:sz="0" w:space="0" w:color="auto"/>
                                          </w:divBdr>
                                        </w:div>
                                      </w:divsChild>
                                    </w:div>
                                    <w:div w:id="17470719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90670">
      <w:bodyDiv w:val="1"/>
      <w:marLeft w:val="0"/>
      <w:marRight w:val="0"/>
      <w:marTop w:val="0"/>
      <w:marBottom w:val="0"/>
      <w:divBdr>
        <w:top w:val="none" w:sz="0" w:space="0" w:color="auto"/>
        <w:left w:val="none" w:sz="0" w:space="0" w:color="auto"/>
        <w:bottom w:val="none" w:sz="0" w:space="0" w:color="auto"/>
        <w:right w:val="none" w:sz="0" w:space="0" w:color="auto"/>
      </w:divBdr>
      <w:divsChild>
        <w:div w:id="1311590605">
          <w:marLeft w:val="0"/>
          <w:marRight w:val="1"/>
          <w:marTop w:val="0"/>
          <w:marBottom w:val="0"/>
          <w:divBdr>
            <w:top w:val="none" w:sz="0" w:space="0" w:color="auto"/>
            <w:left w:val="none" w:sz="0" w:space="0" w:color="auto"/>
            <w:bottom w:val="none" w:sz="0" w:space="0" w:color="auto"/>
            <w:right w:val="none" w:sz="0" w:space="0" w:color="auto"/>
          </w:divBdr>
          <w:divsChild>
            <w:div w:id="968630483">
              <w:marLeft w:val="0"/>
              <w:marRight w:val="0"/>
              <w:marTop w:val="0"/>
              <w:marBottom w:val="0"/>
              <w:divBdr>
                <w:top w:val="none" w:sz="0" w:space="0" w:color="auto"/>
                <w:left w:val="none" w:sz="0" w:space="0" w:color="auto"/>
                <w:bottom w:val="none" w:sz="0" w:space="0" w:color="auto"/>
                <w:right w:val="none" w:sz="0" w:space="0" w:color="auto"/>
              </w:divBdr>
              <w:divsChild>
                <w:div w:id="1663853620">
                  <w:marLeft w:val="0"/>
                  <w:marRight w:val="1"/>
                  <w:marTop w:val="0"/>
                  <w:marBottom w:val="0"/>
                  <w:divBdr>
                    <w:top w:val="none" w:sz="0" w:space="0" w:color="auto"/>
                    <w:left w:val="none" w:sz="0" w:space="0" w:color="auto"/>
                    <w:bottom w:val="none" w:sz="0" w:space="0" w:color="auto"/>
                    <w:right w:val="none" w:sz="0" w:space="0" w:color="auto"/>
                  </w:divBdr>
                  <w:divsChild>
                    <w:div w:id="428429894">
                      <w:marLeft w:val="0"/>
                      <w:marRight w:val="0"/>
                      <w:marTop w:val="0"/>
                      <w:marBottom w:val="0"/>
                      <w:divBdr>
                        <w:top w:val="none" w:sz="0" w:space="0" w:color="auto"/>
                        <w:left w:val="none" w:sz="0" w:space="0" w:color="auto"/>
                        <w:bottom w:val="none" w:sz="0" w:space="0" w:color="auto"/>
                        <w:right w:val="none" w:sz="0" w:space="0" w:color="auto"/>
                      </w:divBdr>
                      <w:divsChild>
                        <w:div w:id="1754014429">
                          <w:marLeft w:val="0"/>
                          <w:marRight w:val="0"/>
                          <w:marTop w:val="0"/>
                          <w:marBottom w:val="0"/>
                          <w:divBdr>
                            <w:top w:val="none" w:sz="0" w:space="0" w:color="auto"/>
                            <w:left w:val="none" w:sz="0" w:space="0" w:color="auto"/>
                            <w:bottom w:val="none" w:sz="0" w:space="0" w:color="auto"/>
                            <w:right w:val="none" w:sz="0" w:space="0" w:color="auto"/>
                          </w:divBdr>
                          <w:divsChild>
                            <w:div w:id="872617938">
                              <w:marLeft w:val="0"/>
                              <w:marRight w:val="0"/>
                              <w:marTop w:val="120"/>
                              <w:marBottom w:val="360"/>
                              <w:divBdr>
                                <w:top w:val="none" w:sz="0" w:space="0" w:color="auto"/>
                                <w:left w:val="none" w:sz="0" w:space="0" w:color="auto"/>
                                <w:bottom w:val="none" w:sz="0" w:space="0" w:color="auto"/>
                                <w:right w:val="none" w:sz="0" w:space="0" w:color="auto"/>
                              </w:divBdr>
                              <w:divsChild>
                                <w:div w:id="118574777">
                                  <w:marLeft w:val="0"/>
                                  <w:marRight w:val="0"/>
                                  <w:marTop w:val="0"/>
                                  <w:marBottom w:val="0"/>
                                  <w:divBdr>
                                    <w:top w:val="none" w:sz="0" w:space="0" w:color="auto"/>
                                    <w:left w:val="none" w:sz="0" w:space="0" w:color="auto"/>
                                    <w:bottom w:val="none" w:sz="0" w:space="0" w:color="auto"/>
                                    <w:right w:val="none" w:sz="0" w:space="0" w:color="auto"/>
                                  </w:divBdr>
                                </w:div>
                                <w:div w:id="773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642141">
      <w:bodyDiv w:val="1"/>
      <w:marLeft w:val="0"/>
      <w:marRight w:val="0"/>
      <w:marTop w:val="0"/>
      <w:marBottom w:val="0"/>
      <w:divBdr>
        <w:top w:val="none" w:sz="0" w:space="0" w:color="auto"/>
        <w:left w:val="none" w:sz="0" w:space="0" w:color="auto"/>
        <w:bottom w:val="none" w:sz="0" w:space="0" w:color="auto"/>
        <w:right w:val="none" w:sz="0" w:space="0" w:color="auto"/>
      </w:divBdr>
      <w:divsChild>
        <w:div w:id="1961951759">
          <w:marLeft w:val="0"/>
          <w:marRight w:val="1"/>
          <w:marTop w:val="0"/>
          <w:marBottom w:val="0"/>
          <w:divBdr>
            <w:top w:val="none" w:sz="0" w:space="0" w:color="auto"/>
            <w:left w:val="none" w:sz="0" w:space="0" w:color="auto"/>
            <w:bottom w:val="none" w:sz="0" w:space="0" w:color="auto"/>
            <w:right w:val="none" w:sz="0" w:space="0" w:color="auto"/>
          </w:divBdr>
          <w:divsChild>
            <w:div w:id="1700353850">
              <w:marLeft w:val="0"/>
              <w:marRight w:val="0"/>
              <w:marTop w:val="0"/>
              <w:marBottom w:val="0"/>
              <w:divBdr>
                <w:top w:val="none" w:sz="0" w:space="0" w:color="auto"/>
                <w:left w:val="none" w:sz="0" w:space="0" w:color="auto"/>
                <w:bottom w:val="none" w:sz="0" w:space="0" w:color="auto"/>
                <w:right w:val="none" w:sz="0" w:space="0" w:color="auto"/>
              </w:divBdr>
              <w:divsChild>
                <w:div w:id="883369482">
                  <w:marLeft w:val="0"/>
                  <w:marRight w:val="1"/>
                  <w:marTop w:val="0"/>
                  <w:marBottom w:val="0"/>
                  <w:divBdr>
                    <w:top w:val="none" w:sz="0" w:space="0" w:color="auto"/>
                    <w:left w:val="none" w:sz="0" w:space="0" w:color="auto"/>
                    <w:bottom w:val="none" w:sz="0" w:space="0" w:color="auto"/>
                    <w:right w:val="none" w:sz="0" w:space="0" w:color="auto"/>
                  </w:divBdr>
                  <w:divsChild>
                    <w:div w:id="485169178">
                      <w:marLeft w:val="0"/>
                      <w:marRight w:val="0"/>
                      <w:marTop w:val="0"/>
                      <w:marBottom w:val="0"/>
                      <w:divBdr>
                        <w:top w:val="none" w:sz="0" w:space="0" w:color="auto"/>
                        <w:left w:val="none" w:sz="0" w:space="0" w:color="auto"/>
                        <w:bottom w:val="none" w:sz="0" w:space="0" w:color="auto"/>
                        <w:right w:val="none" w:sz="0" w:space="0" w:color="auto"/>
                      </w:divBdr>
                      <w:divsChild>
                        <w:div w:id="374740951">
                          <w:marLeft w:val="0"/>
                          <w:marRight w:val="0"/>
                          <w:marTop w:val="0"/>
                          <w:marBottom w:val="0"/>
                          <w:divBdr>
                            <w:top w:val="none" w:sz="0" w:space="0" w:color="auto"/>
                            <w:left w:val="none" w:sz="0" w:space="0" w:color="auto"/>
                            <w:bottom w:val="none" w:sz="0" w:space="0" w:color="auto"/>
                            <w:right w:val="none" w:sz="0" w:space="0" w:color="auto"/>
                          </w:divBdr>
                          <w:divsChild>
                            <w:div w:id="1938325090">
                              <w:marLeft w:val="0"/>
                              <w:marRight w:val="0"/>
                              <w:marTop w:val="120"/>
                              <w:marBottom w:val="360"/>
                              <w:divBdr>
                                <w:top w:val="none" w:sz="0" w:space="0" w:color="auto"/>
                                <w:left w:val="none" w:sz="0" w:space="0" w:color="auto"/>
                                <w:bottom w:val="none" w:sz="0" w:space="0" w:color="auto"/>
                                <w:right w:val="none" w:sz="0" w:space="0" w:color="auto"/>
                              </w:divBdr>
                              <w:divsChild>
                                <w:div w:id="1691492060">
                                  <w:marLeft w:val="420"/>
                                  <w:marRight w:val="0"/>
                                  <w:marTop w:val="0"/>
                                  <w:marBottom w:val="0"/>
                                  <w:divBdr>
                                    <w:top w:val="none" w:sz="0" w:space="0" w:color="auto"/>
                                    <w:left w:val="none" w:sz="0" w:space="0" w:color="auto"/>
                                    <w:bottom w:val="none" w:sz="0" w:space="0" w:color="auto"/>
                                    <w:right w:val="none" w:sz="0" w:space="0" w:color="auto"/>
                                  </w:divBdr>
                                  <w:divsChild>
                                    <w:div w:id="145322583">
                                      <w:marLeft w:val="0"/>
                                      <w:marRight w:val="0"/>
                                      <w:marTop w:val="34"/>
                                      <w:marBottom w:val="34"/>
                                      <w:divBdr>
                                        <w:top w:val="none" w:sz="0" w:space="0" w:color="auto"/>
                                        <w:left w:val="none" w:sz="0" w:space="0" w:color="auto"/>
                                        <w:bottom w:val="none" w:sz="0" w:space="0" w:color="auto"/>
                                        <w:right w:val="none" w:sz="0" w:space="0" w:color="auto"/>
                                      </w:divBdr>
                                    </w:div>
                                    <w:div w:id="185296369">
                                      <w:marLeft w:val="0"/>
                                      <w:marRight w:val="0"/>
                                      <w:marTop w:val="0"/>
                                      <w:marBottom w:val="0"/>
                                      <w:divBdr>
                                        <w:top w:val="none" w:sz="0" w:space="0" w:color="auto"/>
                                        <w:left w:val="none" w:sz="0" w:space="0" w:color="auto"/>
                                        <w:bottom w:val="none" w:sz="0" w:space="0" w:color="auto"/>
                                        <w:right w:val="none" w:sz="0" w:space="0" w:color="auto"/>
                                      </w:divBdr>
                                      <w:divsChild>
                                        <w:div w:id="250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704541">
      <w:bodyDiv w:val="1"/>
      <w:marLeft w:val="0"/>
      <w:marRight w:val="0"/>
      <w:marTop w:val="0"/>
      <w:marBottom w:val="0"/>
      <w:divBdr>
        <w:top w:val="none" w:sz="0" w:space="0" w:color="auto"/>
        <w:left w:val="none" w:sz="0" w:space="0" w:color="auto"/>
        <w:bottom w:val="none" w:sz="0" w:space="0" w:color="auto"/>
        <w:right w:val="none" w:sz="0" w:space="0" w:color="auto"/>
      </w:divBdr>
      <w:divsChild>
        <w:div w:id="1902787254">
          <w:marLeft w:val="0"/>
          <w:marRight w:val="1"/>
          <w:marTop w:val="0"/>
          <w:marBottom w:val="0"/>
          <w:divBdr>
            <w:top w:val="none" w:sz="0" w:space="0" w:color="auto"/>
            <w:left w:val="none" w:sz="0" w:space="0" w:color="auto"/>
            <w:bottom w:val="none" w:sz="0" w:space="0" w:color="auto"/>
            <w:right w:val="none" w:sz="0" w:space="0" w:color="auto"/>
          </w:divBdr>
          <w:divsChild>
            <w:div w:id="2069642737">
              <w:marLeft w:val="0"/>
              <w:marRight w:val="0"/>
              <w:marTop w:val="0"/>
              <w:marBottom w:val="0"/>
              <w:divBdr>
                <w:top w:val="none" w:sz="0" w:space="0" w:color="auto"/>
                <w:left w:val="none" w:sz="0" w:space="0" w:color="auto"/>
                <w:bottom w:val="none" w:sz="0" w:space="0" w:color="auto"/>
                <w:right w:val="none" w:sz="0" w:space="0" w:color="auto"/>
              </w:divBdr>
              <w:divsChild>
                <w:div w:id="769279638">
                  <w:marLeft w:val="0"/>
                  <w:marRight w:val="1"/>
                  <w:marTop w:val="0"/>
                  <w:marBottom w:val="0"/>
                  <w:divBdr>
                    <w:top w:val="none" w:sz="0" w:space="0" w:color="auto"/>
                    <w:left w:val="none" w:sz="0" w:space="0" w:color="auto"/>
                    <w:bottom w:val="none" w:sz="0" w:space="0" w:color="auto"/>
                    <w:right w:val="none" w:sz="0" w:space="0" w:color="auto"/>
                  </w:divBdr>
                  <w:divsChild>
                    <w:div w:id="353575646">
                      <w:marLeft w:val="0"/>
                      <w:marRight w:val="0"/>
                      <w:marTop w:val="0"/>
                      <w:marBottom w:val="0"/>
                      <w:divBdr>
                        <w:top w:val="none" w:sz="0" w:space="0" w:color="auto"/>
                        <w:left w:val="none" w:sz="0" w:space="0" w:color="auto"/>
                        <w:bottom w:val="none" w:sz="0" w:space="0" w:color="auto"/>
                        <w:right w:val="none" w:sz="0" w:space="0" w:color="auto"/>
                      </w:divBdr>
                      <w:divsChild>
                        <w:div w:id="1852640704">
                          <w:marLeft w:val="0"/>
                          <w:marRight w:val="0"/>
                          <w:marTop w:val="0"/>
                          <w:marBottom w:val="0"/>
                          <w:divBdr>
                            <w:top w:val="none" w:sz="0" w:space="0" w:color="auto"/>
                            <w:left w:val="none" w:sz="0" w:space="0" w:color="auto"/>
                            <w:bottom w:val="none" w:sz="0" w:space="0" w:color="auto"/>
                            <w:right w:val="none" w:sz="0" w:space="0" w:color="auto"/>
                          </w:divBdr>
                          <w:divsChild>
                            <w:div w:id="658459946">
                              <w:marLeft w:val="0"/>
                              <w:marRight w:val="0"/>
                              <w:marTop w:val="120"/>
                              <w:marBottom w:val="360"/>
                              <w:divBdr>
                                <w:top w:val="none" w:sz="0" w:space="0" w:color="auto"/>
                                <w:left w:val="none" w:sz="0" w:space="0" w:color="auto"/>
                                <w:bottom w:val="none" w:sz="0" w:space="0" w:color="auto"/>
                                <w:right w:val="none" w:sz="0" w:space="0" w:color="auto"/>
                              </w:divBdr>
                              <w:divsChild>
                                <w:div w:id="344088941">
                                  <w:marLeft w:val="420"/>
                                  <w:marRight w:val="0"/>
                                  <w:marTop w:val="0"/>
                                  <w:marBottom w:val="0"/>
                                  <w:divBdr>
                                    <w:top w:val="none" w:sz="0" w:space="0" w:color="auto"/>
                                    <w:left w:val="none" w:sz="0" w:space="0" w:color="auto"/>
                                    <w:bottom w:val="none" w:sz="0" w:space="0" w:color="auto"/>
                                    <w:right w:val="none" w:sz="0" w:space="0" w:color="auto"/>
                                  </w:divBdr>
                                  <w:divsChild>
                                    <w:div w:id="1142428797">
                                      <w:marLeft w:val="0"/>
                                      <w:marRight w:val="0"/>
                                      <w:marTop w:val="0"/>
                                      <w:marBottom w:val="0"/>
                                      <w:divBdr>
                                        <w:top w:val="none" w:sz="0" w:space="0" w:color="auto"/>
                                        <w:left w:val="none" w:sz="0" w:space="0" w:color="auto"/>
                                        <w:bottom w:val="none" w:sz="0" w:space="0" w:color="auto"/>
                                        <w:right w:val="none" w:sz="0" w:space="0" w:color="auto"/>
                                      </w:divBdr>
                                      <w:divsChild>
                                        <w:div w:id="1812165378">
                                          <w:marLeft w:val="0"/>
                                          <w:marRight w:val="0"/>
                                          <w:marTop w:val="0"/>
                                          <w:marBottom w:val="0"/>
                                          <w:divBdr>
                                            <w:top w:val="none" w:sz="0" w:space="0" w:color="auto"/>
                                            <w:left w:val="none" w:sz="0" w:space="0" w:color="auto"/>
                                            <w:bottom w:val="none" w:sz="0" w:space="0" w:color="auto"/>
                                            <w:right w:val="none" w:sz="0" w:space="0" w:color="auto"/>
                                          </w:divBdr>
                                        </w:div>
                                      </w:divsChild>
                                    </w:div>
                                    <w:div w:id="19886335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37678">
      <w:bodyDiv w:val="1"/>
      <w:marLeft w:val="0"/>
      <w:marRight w:val="0"/>
      <w:marTop w:val="0"/>
      <w:marBottom w:val="0"/>
      <w:divBdr>
        <w:top w:val="none" w:sz="0" w:space="0" w:color="auto"/>
        <w:left w:val="none" w:sz="0" w:space="0" w:color="auto"/>
        <w:bottom w:val="none" w:sz="0" w:space="0" w:color="auto"/>
        <w:right w:val="none" w:sz="0" w:space="0" w:color="auto"/>
      </w:divBdr>
      <w:divsChild>
        <w:div w:id="749273178">
          <w:marLeft w:val="0"/>
          <w:marRight w:val="1"/>
          <w:marTop w:val="0"/>
          <w:marBottom w:val="0"/>
          <w:divBdr>
            <w:top w:val="none" w:sz="0" w:space="0" w:color="auto"/>
            <w:left w:val="none" w:sz="0" w:space="0" w:color="auto"/>
            <w:bottom w:val="none" w:sz="0" w:space="0" w:color="auto"/>
            <w:right w:val="none" w:sz="0" w:space="0" w:color="auto"/>
          </w:divBdr>
          <w:divsChild>
            <w:div w:id="1472015381">
              <w:marLeft w:val="0"/>
              <w:marRight w:val="0"/>
              <w:marTop w:val="0"/>
              <w:marBottom w:val="0"/>
              <w:divBdr>
                <w:top w:val="none" w:sz="0" w:space="0" w:color="auto"/>
                <w:left w:val="none" w:sz="0" w:space="0" w:color="auto"/>
                <w:bottom w:val="none" w:sz="0" w:space="0" w:color="auto"/>
                <w:right w:val="none" w:sz="0" w:space="0" w:color="auto"/>
              </w:divBdr>
              <w:divsChild>
                <w:div w:id="1835804470">
                  <w:marLeft w:val="0"/>
                  <w:marRight w:val="1"/>
                  <w:marTop w:val="0"/>
                  <w:marBottom w:val="0"/>
                  <w:divBdr>
                    <w:top w:val="none" w:sz="0" w:space="0" w:color="auto"/>
                    <w:left w:val="none" w:sz="0" w:space="0" w:color="auto"/>
                    <w:bottom w:val="none" w:sz="0" w:space="0" w:color="auto"/>
                    <w:right w:val="none" w:sz="0" w:space="0" w:color="auto"/>
                  </w:divBdr>
                  <w:divsChild>
                    <w:div w:id="1926457561">
                      <w:marLeft w:val="0"/>
                      <w:marRight w:val="0"/>
                      <w:marTop w:val="0"/>
                      <w:marBottom w:val="0"/>
                      <w:divBdr>
                        <w:top w:val="none" w:sz="0" w:space="0" w:color="auto"/>
                        <w:left w:val="none" w:sz="0" w:space="0" w:color="auto"/>
                        <w:bottom w:val="none" w:sz="0" w:space="0" w:color="auto"/>
                        <w:right w:val="none" w:sz="0" w:space="0" w:color="auto"/>
                      </w:divBdr>
                      <w:divsChild>
                        <w:div w:id="1143038969">
                          <w:marLeft w:val="0"/>
                          <w:marRight w:val="0"/>
                          <w:marTop w:val="0"/>
                          <w:marBottom w:val="0"/>
                          <w:divBdr>
                            <w:top w:val="none" w:sz="0" w:space="0" w:color="auto"/>
                            <w:left w:val="none" w:sz="0" w:space="0" w:color="auto"/>
                            <w:bottom w:val="none" w:sz="0" w:space="0" w:color="auto"/>
                            <w:right w:val="none" w:sz="0" w:space="0" w:color="auto"/>
                          </w:divBdr>
                          <w:divsChild>
                            <w:div w:id="692339131">
                              <w:marLeft w:val="0"/>
                              <w:marRight w:val="0"/>
                              <w:marTop w:val="120"/>
                              <w:marBottom w:val="360"/>
                              <w:divBdr>
                                <w:top w:val="none" w:sz="0" w:space="0" w:color="auto"/>
                                <w:left w:val="none" w:sz="0" w:space="0" w:color="auto"/>
                                <w:bottom w:val="none" w:sz="0" w:space="0" w:color="auto"/>
                                <w:right w:val="none" w:sz="0" w:space="0" w:color="auto"/>
                              </w:divBdr>
                              <w:divsChild>
                                <w:div w:id="71588755">
                                  <w:marLeft w:val="0"/>
                                  <w:marRight w:val="0"/>
                                  <w:marTop w:val="0"/>
                                  <w:marBottom w:val="0"/>
                                  <w:divBdr>
                                    <w:top w:val="none" w:sz="0" w:space="0" w:color="auto"/>
                                    <w:left w:val="none" w:sz="0" w:space="0" w:color="auto"/>
                                    <w:bottom w:val="none" w:sz="0" w:space="0" w:color="auto"/>
                                    <w:right w:val="none" w:sz="0" w:space="0" w:color="auto"/>
                                  </w:divBdr>
                                  <w:divsChild>
                                    <w:div w:id="3134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614803">
      <w:bodyDiv w:val="1"/>
      <w:marLeft w:val="0"/>
      <w:marRight w:val="0"/>
      <w:marTop w:val="0"/>
      <w:marBottom w:val="0"/>
      <w:divBdr>
        <w:top w:val="none" w:sz="0" w:space="0" w:color="auto"/>
        <w:left w:val="none" w:sz="0" w:space="0" w:color="auto"/>
        <w:bottom w:val="none" w:sz="0" w:space="0" w:color="auto"/>
        <w:right w:val="none" w:sz="0" w:space="0" w:color="auto"/>
      </w:divBdr>
      <w:divsChild>
        <w:div w:id="925264156">
          <w:marLeft w:val="0"/>
          <w:marRight w:val="1"/>
          <w:marTop w:val="0"/>
          <w:marBottom w:val="0"/>
          <w:divBdr>
            <w:top w:val="none" w:sz="0" w:space="0" w:color="auto"/>
            <w:left w:val="none" w:sz="0" w:space="0" w:color="auto"/>
            <w:bottom w:val="none" w:sz="0" w:space="0" w:color="auto"/>
            <w:right w:val="none" w:sz="0" w:space="0" w:color="auto"/>
          </w:divBdr>
          <w:divsChild>
            <w:div w:id="2015447370">
              <w:marLeft w:val="0"/>
              <w:marRight w:val="0"/>
              <w:marTop w:val="0"/>
              <w:marBottom w:val="0"/>
              <w:divBdr>
                <w:top w:val="none" w:sz="0" w:space="0" w:color="auto"/>
                <w:left w:val="none" w:sz="0" w:space="0" w:color="auto"/>
                <w:bottom w:val="none" w:sz="0" w:space="0" w:color="auto"/>
                <w:right w:val="none" w:sz="0" w:space="0" w:color="auto"/>
              </w:divBdr>
              <w:divsChild>
                <w:div w:id="1043557250">
                  <w:marLeft w:val="0"/>
                  <w:marRight w:val="1"/>
                  <w:marTop w:val="0"/>
                  <w:marBottom w:val="0"/>
                  <w:divBdr>
                    <w:top w:val="none" w:sz="0" w:space="0" w:color="auto"/>
                    <w:left w:val="none" w:sz="0" w:space="0" w:color="auto"/>
                    <w:bottom w:val="none" w:sz="0" w:space="0" w:color="auto"/>
                    <w:right w:val="none" w:sz="0" w:space="0" w:color="auto"/>
                  </w:divBdr>
                  <w:divsChild>
                    <w:div w:id="1390500378">
                      <w:marLeft w:val="0"/>
                      <w:marRight w:val="0"/>
                      <w:marTop w:val="0"/>
                      <w:marBottom w:val="0"/>
                      <w:divBdr>
                        <w:top w:val="none" w:sz="0" w:space="0" w:color="auto"/>
                        <w:left w:val="none" w:sz="0" w:space="0" w:color="auto"/>
                        <w:bottom w:val="none" w:sz="0" w:space="0" w:color="auto"/>
                        <w:right w:val="none" w:sz="0" w:space="0" w:color="auto"/>
                      </w:divBdr>
                      <w:divsChild>
                        <w:div w:id="1348604021">
                          <w:marLeft w:val="0"/>
                          <w:marRight w:val="0"/>
                          <w:marTop w:val="0"/>
                          <w:marBottom w:val="0"/>
                          <w:divBdr>
                            <w:top w:val="none" w:sz="0" w:space="0" w:color="auto"/>
                            <w:left w:val="none" w:sz="0" w:space="0" w:color="auto"/>
                            <w:bottom w:val="none" w:sz="0" w:space="0" w:color="auto"/>
                            <w:right w:val="none" w:sz="0" w:space="0" w:color="auto"/>
                          </w:divBdr>
                          <w:divsChild>
                            <w:div w:id="850680807">
                              <w:marLeft w:val="0"/>
                              <w:marRight w:val="0"/>
                              <w:marTop w:val="120"/>
                              <w:marBottom w:val="360"/>
                              <w:divBdr>
                                <w:top w:val="none" w:sz="0" w:space="0" w:color="auto"/>
                                <w:left w:val="none" w:sz="0" w:space="0" w:color="auto"/>
                                <w:bottom w:val="none" w:sz="0" w:space="0" w:color="auto"/>
                                <w:right w:val="none" w:sz="0" w:space="0" w:color="auto"/>
                              </w:divBdr>
                              <w:divsChild>
                                <w:div w:id="415904409">
                                  <w:marLeft w:val="420"/>
                                  <w:marRight w:val="0"/>
                                  <w:marTop w:val="0"/>
                                  <w:marBottom w:val="0"/>
                                  <w:divBdr>
                                    <w:top w:val="none" w:sz="0" w:space="0" w:color="auto"/>
                                    <w:left w:val="none" w:sz="0" w:space="0" w:color="auto"/>
                                    <w:bottom w:val="none" w:sz="0" w:space="0" w:color="auto"/>
                                    <w:right w:val="none" w:sz="0" w:space="0" w:color="auto"/>
                                  </w:divBdr>
                                  <w:divsChild>
                                    <w:div w:id="2038240490">
                                      <w:marLeft w:val="0"/>
                                      <w:marRight w:val="0"/>
                                      <w:marTop w:val="34"/>
                                      <w:marBottom w:val="34"/>
                                      <w:divBdr>
                                        <w:top w:val="none" w:sz="0" w:space="0" w:color="auto"/>
                                        <w:left w:val="none" w:sz="0" w:space="0" w:color="auto"/>
                                        <w:bottom w:val="none" w:sz="0" w:space="0" w:color="auto"/>
                                        <w:right w:val="none" w:sz="0" w:space="0" w:color="auto"/>
                                      </w:divBdr>
                                    </w:div>
                                    <w:div w:id="1970091629">
                                      <w:marLeft w:val="0"/>
                                      <w:marRight w:val="0"/>
                                      <w:marTop w:val="0"/>
                                      <w:marBottom w:val="0"/>
                                      <w:divBdr>
                                        <w:top w:val="none" w:sz="0" w:space="0" w:color="auto"/>
                                        <w:left w:val="none" w:sz="0" w:space="0" w:color="auto"/>
                                        <w:bottom w:val="none" w:sz="0" w:space="0" w:color="auto"/>
                                        <w:right w:val="none" w:sz="0" w:space="0" w:color="auto"/>
                                      </w:divBdr>
                                      <w:divsChild>
                                        <w:div w:id="13780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298806">
      <w:bodyDiv w:val="1"/>
      <w:marLeft w:val="0"/>
      <w:marRight w:val="0"/>
      <w:marTop w:val="0"/>
      <w:marBottom w:val="0"/>
      <w:divBdr>
        <w:top w:val="none" w:sz="0" w:space="0" w:color="auto"/>
        <w:left w:val="none" w:sz="0" w:space="0" w:color="auto"/>
        <w:bottom w:val="none" w:sz="0" w:space="0" w:color="auto"/>
        <w:right w:val="none" w:sz="0" w:space="0" w:color="auto"/>
      </w:divBdr>
      <w:divsChild>
        <w:div w:id="2030252686">
          <w:marLeft w:val="0"/>
          <w:marRight w:val="1"/>
          <w:marTop w:val="0"/>
          <w:marBottom w:val="0"/>
          <w:divBdr>
            <w:top w:val="none" w:sz="0" w:space="0" w:color="auto"/>
            <w:left w:val="none" w:sz="0" w:space="0" w:color="auto"/>
            <w:bottom w:val="none" w:sz="0" w:space="0" w:color="auto"/>
            <w:right w:val="none" w:sz="0" w:space="0" w:color="auto"/>
          </w:divBdr>
          <w:divsChild>
            <w:div w:id="1269847393">
              <w:marLeft w:val="0"/>
              <w:marRight w:val="0"/>
              <w:marTop w:val="0"/>
              <w:marBottom w:val="0"/>
              <w:divBdr>
                <w:top w:val="none" w:sz="0" w:space="0" w:color="auto"/>
                <w:left w:val="none" w:sz="0" w:space="0" w:color="auto"/>
                <w:bottom w:val="none" w:sz="0" w:space="0" w:color="auto"/>
                <w:right w:val="none" w:sz="0" w:space="0" w:color="auto"/>
              </w:divBdr>
              <w:divsChild>
                <w:div w:id="144275433">
                  <w:marLeft w:val="0"/>
                  <w:marRight w:val="1"/>
                  <w:marTop w:val="0"/>
                  <w:marBottom w:val="0"/>
                  <w:divBdr>
                    <w:top w:val="none" w:sz="0" w:space="0" w:color="auto"/>
                    <w:left w:val="none" w:sz="0" w:space="0" w:color="auto"/>
                    <w:bottom w:val="none" w:sz="0" w:space="0" w:color="auto"/>
                    <w:right w:val="none" w:sz="0" w:space="0" w:color="auto"/>
                  </w:divBdr>
                  <w:divsChild>
                    <w:div w:id="1316567571">
                      <w:marLeft w:val="0"/>
                      <w:marRight w:val="0"/>
                      <w:marTop w:val="0"/>
                      <w:marBottom w:val="0"/>
                      <w:divBdr>
                        <w:top w:val="none" w:sz="0" w:space="0" w:color="auto"/>
                        <w:left w:val="none" w:sz="0" w:space="0" w:color="auto"/>
                        <w:bottom w:val="none" w:sz="0" w:space="0" w:color="auto"/>
                        <w:right w:val="none" w:sz="0" w:space="0" w:color="auto"/>
                      </w:divBdr>
                      <w:divsChild>
                        <w:div w:id="779029360">
                          <w:marLeft w:val="0"/>
                          <w:marRight w:val="0"/>
                          <w:marTop w:val="0"/>
                          <w:marBottom w:val="0"/>
                          <w:divBdr>
                            <w:top w:val="none" w:sz="0" w:space="0" w:color="auto"/>
                            <w:left w:val="none" w:sz="0" w:space="0" w:color="auto"/>
                            <w:bottom w:val="none" w:sz="0" w:space="0" w:color="auto"/>
                            <w:right w:val="none" w:sz="0" w:space="0" w:color="auto"/>
                          </w:divBdr>
                          <w:divsChild>
                            <w:div w:id="1153714649">
                              <w:marLeft w:val="0"/>
                              <w:marRight w:val="0"/>
                              <w:marTop w:val="120"/>
                              <w:marBottom w:val="360"/>
                              <w:divBdr>
                                <w:top w:val="none" w:sz="0" w:space="0" w:color="auto"/>
                                <w:left w:val="none" w:sz="0" w:space="0" w:color="auto"/>
                                <w:bottom w:val="none" w:sz="0" w:space="0" w:color="auto"/>
                                <w:right w:val="none" w:sz="0" w:space="0" w:color="auto"/>
                              </w:divBdr>
                              <w:divsChild>
                                <w:div w:id="1216697779">
                                  <w:marLeft w:val="0"/>
                                  <w:marRight w:val="0"/>
                                  <w:marTop w:val="0"/>
                                  <w:marBottom w:val="0"/>
                                  <w:divBdr>
                                    <w:top w:val="none" w:sz="0" w:space="0" w:color="auto"/>
                                    <w:left w:val="none" w:sz="0" w:space="0" w:color="auto"/>
                                    <w:bottom w:val="none" w:sz="0" w:space="0" w:color="auto"/>
                                    <w:right w:val="none" w:sz="0" w:space="0" w:color="auto"/>
                                  </w:divBdr>
                                </w:div>
                                <w:div w:id="20716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vmcfarl@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AF8A-298C-4F63-9F81-A61C0EEA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20962</Words>
  <Characters>119489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McFarlands</dc:creator>
  <cp:lastModifiedBy>LS Ma</cp:lastModifiedBy>
  <cp:revision>2</cp:revision>
  <cp:lastPrinted>2016-01-26T21:48:00Z</cp:lastPrinted>
  <dcterms:created xsi:type="dcterms:W3CDTF">2016-02-19T23:03:00Z</dcterms:created>
  <dcterms:modified xsi:type="dcterms:W3CDTF">2016-02-19T23:03:00Z</dcterms:modified>
</cp:coreProperties>
</file>