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C172" w14:textId="77777777" w:rsidR="004013FE" w:rsidRPr="00E613F2" w:rsidRDefault="004013FE" w:rsidP="002B63F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 w:eastAsia="zh-CN"/>
        </w:rPr>
      </w:pPr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>Name of Journal:</w:t>
      </w:r>
      <w:r w:rsidRPr="00E613F2">
        <w:rPr>
          <w:rFonts w:ascii="Book Antiqua" w:hAnsi="Book Antiqua" w:cs="Times New Roman"/>
          <w:b/>
          <w:i/>
          <w:sz w:val="24"/>
          <w:szCs w:val="24"/>
          <w:lang w:val="en-GB" w:eastAsia="zh-CN"/>
        </w:rPr>
        <w:t xml:space="preserve"> World Journal of </w:t>
      </w:r>
      <w:r w:rsidRPr="00E613F2">
        <w:rPr>
          <w:rFonts w:ascii="Book Antiqua" w:hAnsi="Book Antiqua"/>
          <w:b/>
          <w:i/>
          <w:iCs/>
          <w:sz w:val="24"/>
          <w:szCs w:val="24"/>
        </w:rPr>
        <w:t>Methodology</w:t>
      </w:r>
    </w:p>
    <w:p w14:paraId="12F6F3C1" w14:textId="77777777" w:rsidR="004013FE" w:rsidRPr="00E613F2" w:rsidRDefault="004013FE" w:rsidP="002B63F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 w:eastAsia="zh-CN"/>
        </w:rPr>
      </w:pPr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>ESPS Manuscript NO: 23821</w:t>
      </w:r>
    </w:p>
    <w:p w14:paraId="26F20114" w14:textId="1237CF0D" w:rsidR="004013FE" w:rsidRPr="00E613F2" w:rsidRDefault="004013FE" w:rsidP="002B63F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 w:eastAsia="zh-CN"/>
        </w:rPr>
      </w:pPr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 xml:space="preserve">Manuscript Type: </w:t>
      </w:r>
      <w:proofErr w:type="spellStart"/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>M</w:t>
      </w:r>
      <w:r w:rsidR="00074420"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>inireviews</w:t>
      </w:r>
      <w:proofErr w:type="spellEnd"/>
    </w:p>
    <w:p w14:paraId="2D2022D0" w14:textId="77777777" w:rsidR="004013FE" w:rsidRPr="00E613F2" w:rsidRDefault="004013FE" w:rsidP="002B63F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 w:eastAsia="zh-CN"/>
        </w:rPr>
      </w:pPr>
    </w:p>
    <w:p w14:paraId="44E44CC8" w14:textId="0ABA1E52" w:rsidR="004013FE" w:rsidRPr="00E613F2" w:rsidRDefault="004013FE" w:rsidP="002B63F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E613F2">
        <w:rPr>
          <w:rFonts w:ascii="Book Antiqua" w:hAnsi="Book Antiqua" w:cs="Times New Roman"/>
          <w:b/>
          <w:sz w:val="24"/>
          <w:szCs w:val="24"/>
          <w:lang w:val="en-GB"/>
        </w:rPr>
        <w:t xml:space="preserve">Potential effects of curcumin on </w:t>
      </w:r>
      <w:r w:rsidRPr="00E613F2">
        <w:rPr>
          <w:rFonts w:ascii="Book Antiqua" w:hAnsi="Book Antiqua" w:cs="Times New Roman"/>
          <w:b/>
          <w:iCs/>
          <w:sz w:val="24"/>
          <w:szCs w:val="24"/>
        </w:rPr>
        <w:t>peroxisome proliferator-activated receptor-</w:t>
      </w:r>
      <w:r w:rsidR="008B69F2" w:rsidRPr="00E613F2">
        <w:rPr>
          <w:rFonts w:ascii="Book Antiqua" w:hAnsi="Book Antiqua" w:cs="Lucida Grande"/>
          <w:b/>
          <w:iCs/>
          <w:sz w:val="24"/>
          <w:szCs w:val="24"/>
        </w:rPr>
        <w:t>γ</w:t>
      </w:r>
      <w:r w:rsidR="008B69F2" w:rsidRPr="00E613F2">
        <w:rPr>
          <w:rFonts w:ascii="Book Antiqua" w:hAnsi="Book Antiqua" w:cs="Lucida Grande"/>
          <w:iCs/>
          <w:sz w:val="24"/>
          <w:szCs w:val="24"/>
          <w:lang w:eastAsia="zh-CN"/>
        </w:rPr>
        <w:t xml:space="preserve"> </w:t>
      </w:r>
      <w:r w:rsidRPr="00E613F2">
        <w:rPr>
          <w:rFonts w:ascii="Book Antiqua" w:hAnsi="Book Antiqua" w:cs="Times New Roman"/>
          <w:b/>
          <w:i/>
          <w:sz w:val="24"/>
          <w:szCs w:val="24"/>
          <w:lang w:val="en-GB"/>
        </w:rPr>
        <w:t>in vitro</w:t>
      </w:r>
      <w:r w:rsidRPr="00E613F2">
        <w:rPr>
          <w:rFonts w:ascii="Book Antiqua" w:hAnsi="Book Antiqua" w:cs="Times New Roman"/>
          <w:b/>
          <w:sz w:val="24"/>
          <w:szCs w:val="24"/>
          <w:lang w:val="en-GB"/>
        </w:rPr>
        <w:t xml:space="preserve"> and </w:t>
      </w:r>
      <w:r w:rsidRPr="00E613F2">
        <w:rPr>
          <w:rFonts w:ascii="Book Antiqua" w:hAnsi="Book Antiqua" w:cs="Times New Roman"/>
          <w:b/>
          <w:i/>
          <w:sz w:val="24"/>
          <w:szCs w:val="24"/>
          <w:lang w:val="en-GB"/>
        </w:rPr>
        <w:t>in vivo</w:t>
      </w:r>
    </w:p>
    <w:p w14:paraId="0562743B" w14:textId="77777777" w:rsidR="004013FE" w:rsidRPr="00E613F2" w:rsidRDefault="004013FE" w:rsidP="002B63F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 w:eastAsia="zh-CN"/>
        </w:rPr>
      </w:pPr>
    </w:p>
    <w:p w14:paraId="2D11B5E1" w14:textId="499CB88B" w:rsidR="004013FE" w:rsidRPr="00E613F2" w:rsidRDefault="00111BB4" w:rsidP="002B63FD">
      <w:pPr>
        <w:spacing w:after="0" w:line="360" w:lineRule="auto"/>
        <w:jc w:val="both"/>
        <w:rPr>
          <w:rFonts w:ascii="Book Antiqua" w:hAnsi="Book Antiqua" w:cs="Times New Roman"/>
          <w:i/>
          <w:iCs/>
          <w:sz w:val="24"/>
          <w:szCs w:val="24"/>
          <w:lang w:eastAsia="zh-CN"/>
        </w:rPr>
      </w:pPr>
      <w:proofErr w:type="spellStart"/>
      <w:r w:rsidRPr="00E613F2">
        <w:rPr>
          <w:rFonts w:ascii="Book Antiqua" w:hAnsi="Book Antiqua" w:cs="Times New Roman"/>
          <w:sz w:val="24"/>
          <w:szCs w:val="24"/>
          <w:lang w:val="en-GB" w:eastAsia="zh-CN"/>
        </w:rPr>
        <w:t>Mazidi</w:t>
      </w:r>
      <w:proofErr w:type="spellEnd"/>
      <w:r w:rsidRPr="00E613F2">
        <w:rPr>
          <w:rFonts w:ascii="Book Antiqua" w:hAnsi="Book Antiqua" w:cs="Times New Roman"/>
          <w:sz w:val="24"/>
          <w:szCs w:val="24"/>
          <w:lang w:val="en-GB" w:eastAsia="zh-CN"/>
        </w:rPr>
        <w:t xml:space="preserve"> M </w:t>
      </w:r>
      <w:r w:rsidRPr="00E613F2">
        <w:rPr>
          <w:rFonts w:ascii="Book Antiqua" w:hAnsi="Book Antiqua" w:cs="Times New Roman"/>
          <w:i/>
          <w:sz w:val="24"/>
          <w:szCs w:val="24"/>
          <w:lang w:val="en-GB" w:eastAsia="zh-CN"/>
        </w:rPr>
        <w:t>et al.</w:t>
      </w:r>
      <w:r w:rsidR="004013FE" w:rsidRPr="00E613F2">
        <w:rPr>
          <w:rFonts w:ascii="Book Antiqua" w:hAnsi="Book Antiqua" w:cs="Times New Roman"/>
          <w:sz w:val="24"/>
          <w:szCs w:val="24"/>
          <w:lang w:val="en-GB" w:eastAsia="zh-CN"/>
        </w:rPr>
        <w:t xml:space="preserve"> </w:t>
      </w:r>
      <w:r w:rsidR="004013FE" w:rsidRPr="00E613F2">
        <w:rPr>
          <w:rFonts w:ascii="Book Antiqua" w:hAnsi="Book Antiqua" w:cs="Times New Roman"/>
          <w:sz w:val="24"/>
          <w:szCs w:val="24"/>
          <w:lang w:val="en-GB"/>
        </w:rPr>
        <w:t>Curcumin and PPAR</w:t>
      </w:r>
      <w:r w:rsidR="00BA115E" w:rsidRPr="00E613F2">
        <w:rPr>
          <w:rFonts w:ascii="Book Antiqua" w:hAnsi="Book Antiqua" w:cs="Times New Roman"/>
          <w:sz w:val="24"/>
          <w:szCs w:val="24"/>
          <w:lang w:val="en-GB" w:eastAsia="zh-CN"/>
        </w:rPr>
        <w:t>-</w:t>
      </w:r>
      <w:r w:rsidR="00007A07" w:rsidRPr="00E613F2">
        <w:rPr>
          <w:rFonts w:ascii="Book Antiqua" w:hAnsi="Book Antiqua" w:cs="Lucida Grande"/>
          <w:iCs/>
          <w:sz w:val="24"/>
          <w:szCs w:val="24"/>
        </w:rPr>
        <w:t>γ</w:t>
      </w:r>
    </w:p>
    <w:p w14:paraId="1B7B464B" w14:textId="77777777" w:rsidR="004013FE" w:rsidRPr="00E613F2" w:rsidRDefault="004013FE" w:rsidP="002B63F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 w:eastAsia="zh-CN"/>
        </w:rPr>
      </w:pPr>
    </w:p>
    <w:p w14:paraId="63445EA5" w14:textId="0A904074" w:rsidR="004013FE" w:rsidRPr="00E613F2" w:rsidRDefault="004013FE" w:rsidP="002B63F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 w:eastAsia="zh-CN"/>
        </w:rPr>
      </w:pPr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 xml:space="preserve">Mohsen </w:t>
      </w:r>
      <w:proofErr w:type="spellStart"/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>Mazidi</w:t>
      </w:r>
      <w:proofErr w:type="spellEnd"/>
      <w:r w:rsidR="00111BB4"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 xml:space="preserve">, Ehsan </w:t>
      </w:r>
      <w:proofErr w:type="spellStart"/>
      <w:r w:rsidR="00111BB4"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>Karimi</w:t>
      </w:r>
      <w:proofErr w:type="spellEnd"/>
      <w:r w:rsidR="00111BB4"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 xml:space="preserve">, Mohsen </w:t>
      </w:r>
      <w:proofErr w:type="spellStart"/>
      <w:r w:rsidR="00111BB4"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>Meydani</w:t>
      </w:r>
      <w:proofErr w:type="spellEnd"/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>,</w:t>
      </w:r>
      <w:r w:rsidR="00111BB4"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 xml:space="preserve"> Majid </w:t>
      </w:r>
      <w:proofErr w:type="spellStart"/>
      <w:r w:rsidR="00111BB4"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>Ghayour-Mobarhan</w:t>
      </w:r>
      <w:proofErr w:type="spellEnd"/>
      <w:r w:rsidR="00111BB4"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>, Gordon</w:t>
      </w:r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 xml:space="preserve"> A Ferns</w:t>
      </w:r>
    </w:p>
    <w:p w14:paraId="50EFD102" w14:textId="77777777" w:rsidR="00CA5A80" w:rsidRPr="00E613F2" w:rsidRDefault="00CA5A80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1B32173D" w14:textId="77777777" w:rsidR="00CA5A80" w:rsidRPr="00E613F2" w:rsidRDefault="00111BB4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 w:eastAsia="zh-CN"/>
        </w:rPr>
      </w:pPr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 xml:space="preserve">Mohsen </w:t>
      </w:r>
      <w:proofErr w:type="spellStart"/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>Mazidi</w:t>
      </w:r>
      <w:proofErr w:type="spellEnd"/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 xml:space="preserve">, </w:t>
      </w:r>
      <w:r w:rsidR="00CA5A80" w:rsidRPr="00E613F2">
        <w:rPr>
          <w:rFonts w:ascii="Book Antiqua" w:hAnsi="Book Antiqua" w:cs="Times New Roman"/>
          <w:sz w:val="24"/>
          <w:szCs w:val="24"/>
          <w:lang w:val="en-GB"/>
        </w:rPr>
        <w:t>Key State Laboratory of Molecular Developmental Biology, Institute of Genetics and Developmental Biology, Chinese Academy of Sciences, Beijing</w:t>
      </w:r>
      <w:r w:rsidRPr="00E613F2">
        <w:rPr>
          <w:rFonts w:ascii="Book Antiqua" w:hAnsi="Book Antiqua" w:cs="Times New Roman"/>
          <w:sz w:val="24"/>
          <w:szCs w:val="24"/>
          <w:lang w:val="en-GB" w:eastAsia="zh-CN"/>
        </w:rPr>
        <w:t xml:space="preserve"> </w:t>
      </w:r>
      <w:r w:rsidRPr="00E613F2">
        <w:rPr>
          <w:rFonts w:ascii="Book Antiqua" w:hAnsi="Book Antiqua" w:cs="Times New Roman"/>
          <w:sz w:val="24"/>
          <w:szCs w:val="24"/>
        </w:rPr>
        <w:t>100101</w:t>
      </w:r>
      <w:r w:rsidR="00CA5A80" w:rsidRPr="00E613F2">
        <w:rPr>
          <w:rFonts w:ascii="Book Antiqua" w:hAnsi="Book Antiqua" w:cs="Times New Roman"/>
          <w:sz w:val="24"/>
          <w:szCs w:val="24"/>
          <w:lang w:val="en-GB"/>
        </w:rPr>
        <w:t xml:space="preserve">, </w:t>
      </w:r>
      <w:r w:rsidRPr="00E613F2">
        <w:rPr>
          <w:rFonts w:ascii="Book Antiqua" w:hAnsi="Book Antiqua" w:cs="Times New Roman"/>
          <w:sz w:val="24"/>
          <w:szCs w:val="24"/>
          <w:lang w:val="en-GB"/>
        </w:rPr>
        <w:t>C</w:t>
      </w:r>
      <w:r w:rsidR="00CA5A80" w:rsidRPr="00E613F2">
        <w:rPr>
          <w:rFonts w:ascii="Book Antiqua" w:hAnsi="Book Antiqua" w:cs="Times New Roman"/>
          <w:sz w:val="24"/>
          <w:szCs w:val="24"/>
          <w:lang w:val="en-GB"/>
        </w:rPr>
        <w:t>hina</w:t>
      </w:r>
    </w:p>
    <w:p w14:paraId="6BB24D02" w14:textId="77777777" w:rsidR="00ED0EA1" w:rsidRPr="00E613F2" w:rsidRDefault="00ED0EA1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32413B5D" w14:textId="77777777" w:rsidR="00CA5A80" w:rsidRPr="00E613F2" w:rsidRDefault="00111BB4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iCs/>
          <w:sz w:val="24"/>
          <w:szCs w:val="24"/>
          <w:lang w:val="en-GB" w:eastAsia="zh-CN"/>
        </w:rPr>
      </w:pPr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 xml:space="preserve">Mohsen </w:t>
      </w:r>
      <w:proofErr w:type="spellStart"/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>Mazidi</w:t>
      </w:r>
      <w:proofErr w:type="spellEnd"/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 xml:space="preserve">, </w:t>
      </w:r>
      <w:r w:rsidR="00ED0EA1" w:rsidRPr="00E613F2">
        <w:rPr>
          <w:rFonts w:ascii="Book Antiqua" w:hAnsi="Book Antiqua" w:cs="Times New Roman"/>
          <w:iCs/>
          <w:sz w:val="24"/>
          <w:szCs w:val="24"/>
          <w:lang w:val="en-GB"/>
        </w:rPr>
        <w:t>Institute of Genetics and Developmental Biology, International College, University of Chinese Academy of Science, Beijing</w:t>
      </w:r>
      <w:r w:rsidRPr="00E613F2">
        <w:rPr>
          <w:rFonts w:ascii="Book Antiqua" w:hAnsi="Book Antiqua" w:cs="Times New Roman"/>
          <w:iCs/>
          <w:sz w:val="24"/>
          <w:szCs w:val="24"/>
          <w:lang w:val="en-GB" w:eastAsia="zh-CN"/>
        </w:rPr>
        <w:t xml:space="preserve"> </w:t>
      </w:r>
      <w:r w:rsidRPr="00E613F2">
        <w:rPr>
          <w:rFonts w:ascii="Book Antiqua" w:hAnsi="Book Antiqua" w:cs="Times New Roman"/>
          <w:sz w:val="24"/>
          <w:szCs w:val="24"/>
        </w:rPr>
        <w:t>100101</w:t>
      </w:r>
      <w:r w:rsidRPr="00E613F2">
        <w:rPr>
          <w:rFonts w:ascii="Book Antiqua" w:hAnsi="Book Antiqua" w:cs="Times New Roman"/>
          <w:iCs/>
          <w:sz w:val="24"/>
          <w:szCs w:val="24"/>
          <w:lang w:val="en-GB"/>
        </w:rPr>
        <w:t>, China</w:t>
      </w:r>
    </w:p>
    <w:p w14:paraId="0B8F3F85" w14:textId="77777777" w:rsidR="00ED0EA1" w:rsidRPr="00E613F2" w:rsidRDefault="00ED0EA1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118497E7" w14:textId="77777777" w:rsidR="00CA5A80" w:rsidRPr="00E613F2" w:rsidRDefault="00111BB4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 xml:space="preserve">Ehsan </w:t>
      </w:r>
      <w:proofErr w:type="spellStart"/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>Karaimi</w:t>
      </w:r>
      <w:proofErr w:type="spellEnd"/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 xml:space="preserve">, Majid </w:t>
      </w:r>
      <w:proofErr w:type="spellStart"/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>Ghayour-Mobarhan</w:t>
      </w:r>
      <w:proofErr w:type="spellEnd"/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 xml:space="preserve">, </w:t>
      </w:r>
      <w:r w:rsidR="00CA5A80" w:rsidRPr="00E613F2">
        <w:rPr>
          <w:rFonts w:ascii="Book Antiqua" w:hAnsi="Book Antiqua" w:cs="Times New Roman"/>
          <w:sz w:val="24"/>
          <w:szCs w:val="24"/>
        </w:rPr>
        <w:t>Biochemistry of Nutrition Research Center, School of Medicine, Mashhad University of Medical Science, Mashhad</w:t>
      </w:r>
      <w:r w:rsidRPr="00E613F2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E613F2">
        <w:rPr>
          <w:rFonts w:ascii="Book Antiqua" w:hAnsi="Book Antiqua" w:cs="Times New Roman"/>
          <w:sz w:val="24"/>
          <w:szCs w:val="24"/>
        </w:rPr>
        <w:t>9138813944, Iran</w:t>
      </w:r>
    </w:p>
    <w:p w14:paraId="26C43071" w14:textId="77777777" w:rsidR="00CA5A80" w:rsidRPr="00E613F2" w:rsidRDefault="00CA5A80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F832961" w14:textId="77777777" w:rsidR="00CA5A80" w:rsidRPr="00E613F2" w:rsidRDefault="00111BB4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 xml:space="preserve">Mohsen </w:t>
      </w:r>
      <w:proofErr w:type="spellStart"/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>Meydani</w:t>
      </w:r>
      <w:proofErr w:type="spellEnd"/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 xml:space="preserve">, </w:t>
      </w:r>
      <w:r w:rsidR="00CA5A80" w:rsidRPr="00E613F2">
        <w:rPr>
          <w:rFonts w:ascii="Book Antiqua" w:hAnsi="Book Antiqua" w:cs="Times New Roman"/>
          <w:sz w:val="24"/>
          <w:szCs w:val="24"/>
        </w:rPr>
        <w:t>Vascular Biolo</w:t>
      </w:r>
      <w:r w:rsidRPr="00E613F2">
        <w:rPr>
          <w:rFonts w:ascii="Book Antiqua" w:hAnsi="Book Antiqua" w:cs="Times New Roman"/>
          <w:sz w:val="24"/>
          <w:szCs w:val="24"/>
        </w:rPr>
        <w:t>gy Laboratory, Jean Mayer USDA-</w:t>
      </w:r>
      <w:r w:rsidR="00CA5A80" w:rsidRPr="00E613F2">
        <w:rPr>
          <w:rFonts w:ascii="Book Antiqua" w:hAnsi="Book Antiqua" w:cs="Times New Roman"/>
          <w:sz w:val="24"/>
          <w:szCs w:val="24"/>
        </w:rPr>
        <w:t>Human Nutrition Research Center on Aging at Tufts University, Boston, MA 02111, USA</w:t>
      </w:r>
    </w:p>
    <w:p w14:paraId="75D74F44" w14:textId="77777777" w:rsidR="00CA5A80" w:rsidRPr="00E613F2" w:rsidRDefault="00CA5A80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6008EC85" w14:textId="77777777" w:rsidR="00AC2F84" w:rsidRPr="00E613F2" w:rsidRDefault="00AC2F84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 xml:space="preserve">Majid </w:t>
      </w:r>
      <w:proofErr w:type="spellStart"/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>Ghayour-Mobarhan</w:t>
      </w:r>
      <w:proofErr w:type="spellEnd"/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t xml:space="preserve">, </w:t>
      </w:r>
      <w:r w:rsidRPr="00E613F2">
        <w:rPr>
          <w:rFonts w:ascii="Book Antiqua" w:hAnsi="Book Antiqua" w:cs="Times New Roman"/>
          <w:sz w:val="24"/>
          <w:szCs w:val="24"/>
        </w:rPr>
        <w:t>Cardiovascular Research Center, School of Medicine, Mashhad University of Medical Science,</w:t>
      </w:r>
      <w:r w:rsidRPr="00E613F2">
        <w:rPr>
          <w:rFonts w:ascii="Book Antiqua" w:hAnsi="Book Antiqua"/>
          <w:sz w:val="24"/>
          <w:szCs w:val="24"/>
        </w:rPr>
        <w:t xml:space="preserve"> </w:t>
      </w:r>
      <w:r w:rsidRPr="00E613F2">
        <w:rPr>
          <w:rFonts w:ascii="Book Antiqua" w:hAnsi="Book Antiqua" w:cs="Times New Roman"/>
          <w:sz w:val="24"/>
          <w:szCs w:val="24"/>
        </w:rPr>
        <w:t>Mashhad</w:t>
      </w:r>
      <w:r w:rsidRPr="00E613F2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E613F2">
        <w:rPr>
          <w:rFonts w:ascii="Book Antiqua" w:hAnsi="Book Antiqua" w:cs="Times New Roman"/>
          <w:sz w:val="24"/>
          <w:szCs w:val="24"/>
        </w:rPr>
        <w:t>9138813944, Iran</w:t>
      </w:r>
      <w:r w:rsidRPr="00E613F2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</w:p>
    <w:p w14:paraId="51669E3B" w14:textId="77777777" w:rsidR="00AC2F84" w:rsidRPr="00E613F2" w:rsidRDefault="00AC2F84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68D11732" w14:textId="77777777" w:rsidR="00CA5A80" w:rsidRPr="00E613F2" w:rsidRDefault="00111BB4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613F2">
        <w:rPr>
          <w:rFonts w:ascii="Book Antiqua" w:hAnsi="Book Antiqua" w:cs="Times New Roman"/>
          <w:b/>
          <w:sz w:val="24"/>
          <w:szCs w:val="24"/>
          <w:lang w:val="en-GB" w:eastAsia="zh-CN"/>
        </w:rPr>
        <w:lastRenderedPageBreak/>
        <w:t>Gordon A Ferns,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CA5A80" w:rsidRPr="00E613F2">
        <w:rPr>
          <w:rFonts w:ascii="Book Antiqua" w:hAnsi="Book Antiqua" w:cs="Times New Roman"/>
          <w:sz w:val="24"/>
          <w:szCs w:val="24"/>
        </w:rPr>
        <w:t xml:space="preserve">Division of Medical Education, Brighton </w:t>
      </w:r>
      <w:r w:rsidRPr="00E613F2">
        <w:rPr>
          <w:rFonts w:ascii="Book Antiqua" w:hAnsi="Book Antiqua" w:cs="Times New Roman"/>
          <w:sz w:val="24"/>
          <w:szCs w:val="24"/>
          <w:lang w:eastAsia="zh-CN"/>
        </w:rPr>
        <w:t>and</w:t>
      </w:r>
      <w:r w:rsidR="00CA5A80" w:rsidRPr="00E613F2">
        <w:rPr>
          <w:rFonts w:ascii="Book Antiqua" w:hAnsi="Book Antiqua" w:cs="Times New Roman"/>
          <w:sz w:val="24"/>
          <w:szCs w:val="24"/>
        </w:rPr>
        <w:t xml:space="preserve"> Sussex Medical School, Rm 342, Mayfield House, University of Brighton, </w:t>
      </w:r>
      <w:r w:rsidRPr="00E613F2">
        <w:rPr>
          <w:rFonts w:ascii="Book Antiqua" w:hAnsi="Book Antiqua" w:cs="Times New Roman"/>
          <w:sz w:val="24"/>
          <w:szCs w:val="24"/>
        </w:rPr>
        <w:t xml:space="preserve">Brighton </w:t>
      </w:r>
      <w:r w:rsidR="00CA5A80" w:rsidRPr="00E613F2">
        <w:rPr>
          <w:rFonts w:ascii="Book Antiqua" w:hAnsi="Book Antiqua" w:cs="Times New Roman"/>
          <w:sz w:val="24"/>
          <w:szCs w:val="24"/>
        </w:rPr>
        <w:t>BN1 9PH, United Kingdom</w:t>
      </w:r>
    </w:p>
    <w:p w14:paraId="3873CA3B" w14:textId="77777777" w:rsidR="00CA5A80" w:rsidRPr="00E613F2" w:rsidRDefault="00CA5A80" w:rsidP="002B63F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4D2216F2" w14:textId="77777777" w:rsidR="00CA5A80" w:rsidRPr="00E613F2" w:rsidRDefault="00CA5A80" w:rsidP="002B63F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0" w:name="OLE_LINK37"/>
      <w:bookmarkStart w:id="1" w:name="OLE_LINK38"/>
      <w:bookmarkStart w:id="2" w:name="OLE_LINK23"/>
      <w:bookmarkStart w:id="3" w:name="OLE_LINK29"/>
      <w:bookmarkStart w:id="4" w:name="OLE_LINK36"/>
      <w:bookmarkStart w:id="5" w:name="OLE_LINK44"/>
      <w:bookmarkStart w:id="6" w:name="OLE_LINK50"/>
      <w:bookmarkStart w:id="7" w:name="OLE_LINK60"/>
      <w:bookmarkStart w:id="8" w:name="OLE_LINK65"/>
      <w:bookmarkStart w:id="9" w:name="OLE_LINK33"/>
      <w:bookmarkStart w:id="10" w:name="OLE_LINK49"/>
      <w:bookmarkStart w:id="11" w:name="OLE_LINK62"/>
      <w:bookmarkStart w:id="12" w:name="OLE_LINK92"/>
      <w:bookmarkStart w:id="13" w:name="OLE_LINK103"/>
      <w:bookmarkStart w:id="14" w:name="OLE_LINK108"/>
      <w:bookmarkStart w:id="15" w:name="OLE_LINK111"/>
      <w:bookmarkStart w:id="16" w:name="OLE_LINK116"/>
      <w:r w:rsidRPr="00E613F2">
        <w:rPr>
          <w:rFonts w:ascii="Book Antiqua" w:hAnsi="Book Antiqua"/>
          <w:b/>
          <w:sz w:val="24"/>
          <w:szCs w:val="24"/>
        </w:rPr>
        <w:t xml:space="preserve">Author contributions: </w:t>
      </w:r>
      <w:bookmarkStart w:id="17" w:name="OLE_LINK1"/>
      <w:bookmarkStart w:id="18" w:name="OLE_LINK2"/>
      <w:proofErr w:type="spellStart"/>
      <w:r w:rsidR="00111BB4" w:rsidRPr="00E613F2">
        <w:rPr>
          <w:rFonts w:ascii="Book Antiqua" w:hAnsi="Book Antiqua"/>
          <w:sz w:val="24"/>
          <w:szCs w:val="24"/>
        </w:rPr>
        <w:t>Mazidi</w:t>
      </w:r>
      <w:proofErr w:type="spellEnd"/>
      <w:r w:rsidR="00111BB4" w:rsidRPr="00E613F2">
        <w:rPr>
          <w:rFonts w:ascii="Book Antiqua" w:hAnsi="Book Antiqua"/>
          <w:sz w:val="24"/>
          <w:szCs w:val="24"/>
        </w:rPr>
        <w:t xml:space="preserve"> M</w:t>
      </w:r>
      <w:r w:rsidRPr="00E613F2">
        <w:rPr>
          <w:rFonts w:ascii="Book Antiqua" w:hAnsi="Book Antiqua"/>
          <w:sz w:val="24"/>
          <w:szCs w:val="24"/>
        </w:rPr>
        <w:t>,</w:t>
      </w:r>
      <w:r w:rsidR="00BA115E" w:rsidRPr="00E613F2">
        <w:rPr>
          <w:rFonts w:ascii="Book Antiqua" w:hAnsi="Book Antiqua"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Times New Roman"/>
          <w:sz w:val="24"/>
          <w:szCs w:val="24"/>
          <w:lang w:val="en-GB"/>
        </w:rPr>
        <w:t>Meydani</w:t>
      </w:r>
      <w:proofErr w:type="spellEnd"/>
      <w:r w:rsidR="00BB2AFE" w:rsidRPr="00E613F2">
        <w:rPr>
          <w:rFonts w:ascii="Book Antiqua" w:hAnsi="Book Antiqua"/>
          <w:sz w:val="24"/>
          <w:szCs w:val="24"/>
        </w:rPr>
        <w:t xml:space="preserve"> </w:t>
      </w:r>
      <w:r w:rsidRPr="00E613F2">
        <w:rPr>
          <w:rFonts w:ascii="Book Antiqua" w:hAnsi="Book Antiqua"/>
          <w:sz w:val="24"/>
          <w:szCs w:val="24"/>
        </w:rPr>
        <w:t xml:space="preserve">M and </w:t>
      </w:r>
      <w:proofErr w:type="spellStart"/>
      <w:r w:rsidRPr="00E613F2">
        <w:rPr>
          <w:rFonts w:ascii="Book Antiqua" w:hAnsi="Book Antiqua" w:cs="Times New Roman"/>
          <w:sz w:val="24"/>
          <w:szCs w:val="24"/>
        </w:rPr>
        <w:t>Ghayour-Mobarhan</w:t>
      </w:r>
      <w:proofErr w:type="spellEnd"/>
      <w:r w:rsidRPr="00E613F2">
        <w:rPr>
          <w:rFonts w:ascii="Book Antiqua" w:hAnsi="Book Antiqua"/>
          <w:sz w:val="24"/>
          <w:szCs w:val="24"/>
        </w:rPr>
        <w:t xml:space="preserve"> </w:t>
      </w:r>
      <w:r w:rsidR="00111BB4" w:rsidRPr="00E613F2">
        <w:rPr>
          <w:rFonts w:ascii="Book Antiqua" w:hAnsi="Book Antiqua"/>
          <w:sz w:val="24"/>
          <w:szCs w:val="24"/>
          <w:lang w:eastAsia="zh-CN"/>
        </w:rPr>
        <w:t xml:space="preserve">M </w:t>
      </w:r>
      <w:r w:rsidRPr="00E613F2">
        <w:rPr>
          <w:rFonts w:ascii="Book Antiqua" w:hAnsi="Book Antiqua"/>
          <w:sz w:val="24"/>
          <w:szCs w:val="24"/>
        </w:rPr>
        <w:t xml:space="preserve">designed research; </w:t>
      </w:r>
      <w:proofErr w:type="spellStart"/>
      <w:r w:rsidRPr="00E613F2">
        <w:rPr>
          <w:rFonts w:ascii="Book Antiqua" w:hAnsi="Book Antiqua"/>
          <w:sz w:val="24"/>
          <w:szCs w:val="24"/>
        </w:rPr>
        <w:t>Mazidi</w:t>
      </w:r>
      <w:proofErr w:type="spellEnd"/>
      <w:r w:rsidRPr="00E613F2">
        <w:rPr>
          <w:rFonts w:ascii="Book Antiqua" w:hAnsi="Book Antiqua"/>
          <w:sz w:val="24"/>
          <w:szCs w:val="24"/>
        </w:rPr>
        <w:t xml:space="preserve"> M and</w:t>
      </w:r>
      <w:r w:rsidR="00BB2AFE" w:rsidRPr="00E613F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613F2">
        <w:rPr>
          <w:rFonts w:ascii="Book Antiqua" w:hAnsi="Book Antiqua" w:cs="Times New Roman"/>
          <w:sz w:val="24"/>
          <w:szCs w:val="24"/>
        </w:rPr>
        <w:t>Ghayour-Mobarhan</w:t>
      </w:r>
      <w:proofErr w:type="spellEnd"/>
      <w:r w:rsidRPr="00E613F2">
        <w:rPr>
          <w:rFonts w:ascii="Book Antiqua" w:hAnsi="Book Antiqua"/>
          <w:sz w:val="24"/>
          <w:szCs w:val="24"/>
        </w:rPr>
        <w:t xml:space="preserve"> M wr</w:t>
      </w:r>
      <w:r w:rsidR="00016663" w:rsidRPr="00E613F2">
        <w:rPr>
          <w:rFonts w:ascii="Book Antiqua" w:hAnsi="Book Antiqua"/>
          <w:sz w:val="24"/>
          <w:szCs w:val="24"/>
          <w:lang w:eastAsia="zh-CN"/>
        </w:rPr>
        <w:t>ote</w:t>
      </w:r>
      <w:r w:rsidR="00BB2AFE" w:rsidRPr="00E613F2">
        <w:rPr>
          <w:rFonts w:ascii="Book Antiqua" w:hAnsi="Book Antiqua"/>
          <w:sz w:val="24"/>
          <w:szCs w:val="24"/>
        </w:rPr>
        <w:t xml:space="preserve"> </w:t>
      </w:r>
      <w:r w:rsidRPr="00E613F2">
        <w:rPr>
          <w:rFonts w:ascii="Book Antiqua" w:hAnsi="Book Antiqua"/>
          <w:sz w:val="24"/>
          <w:szCs w:val="24"/>
        </w:rPr>
        <w:t>the</w:t>
      </w:r>
      <w:r w:rsidR="00BB2AFE" w:rsidRPr="00E613F2">
        <w:rPr>
          <w:rFonts w:ascii="Book Antiqua" w:hAnsi="Book Antiqua"/>
          <w:sz w:val="24"/>
          <w:szCs w:val="24"/>
        </w:rPr>
        <w:t xml:space="preserve"> </w:t>
      </w:r>
      <w:r w:rsidRPr="00E613F2">
        <w:rPr>
          <w:rFonts w:ascii="Book Antiqua" w:hAnsi="Book Antiqua"/>
          <w:sz w:val="24"/>
          <w:szCs w:val="24"/>
        </w:rPr>
        <w:t>first</w:t>
      </w:r>
      <w:r w:rsidR="00BB2AFE" w:rsidRPr="00E613F2">
        <w:rPr>
          <w:rFonts w:ascii="Book Antiqua" w:hAnsi="Book Antiqua"/>
          <w:sz w:val="24"/>
          <w:szCs w:val="24"/>
        </w:rPr>
        <w:t xml:space="preserve"> </w:t>
      </w:r>
      <w:r w:rsidRPr="00E613F2">
        <w:rPr>
          <w:rFonts w:ascii="Book Antiqua" w:hAnsi="Book Antiqua"/>
          <w:sz w:val="24"/>
          <w:szCs w:val="24"/>
        </w:rPr>
        <w:t xml:space="preserve">draft; </w:t>
      </w:r>
      <w:proofErr w:type="spellStart"/>
      <w:r w:rsidRPr="00E613F2">
        <w:rPr>
          <w:rFonts w:ascii="Book Antiqua" w:hAnsi="Book Antiqua" w:cs="Times New Roman"/>
          <w:sz w:val="24"/>
          <w:szCs w:val="24"/>
          <w:lang w:val="en-GB"/>
        </w:rPr>
        <w:t>Karaimi</w:t>
      </w:r>
      <w:proofErr w:type="spellEnd"/>
      <w:r w:rsidRPr="00E613F2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016663" w:rsidRPr="00E613F2">
        <w:rPr>
          <w:rFonts w:ascii="Book Antiqua" w:hAnsi="Book Antiqua" w:cs="Times New Roman"/>
          <w:sz w:val="24"/>
          <w:szCs w:val="24"/>
          <w:lang w:val="en-GB" w:eastAsia="zh-CN"/>
        </w:rPr>
        <w:t>E</w:t>
      </w:r>
      <w:r w:rsidRPr="00E613F2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proofErr w:type="spellStart"/>
      <w:r w:rsidRPr="00E613F2">
        <w:rPr>
          <w:rFonts w:ascii="Book Antiqua" w:hAnsi="Book Antiqua"/>
          <w:sz w:val="24"/>
          <w:szCs w:val="24"/>
        </w:rPr>
        <w:t>Mazidi</w:t>
      </w:r>
      <w:proofErr w:type="spellEnd"/>
      <w:r w:rsidRPr="00E613F2">
        <w:rPr>
          <w:rFonts w:ascii="Book Antiqua" w:hAnsi="Book Antiqua"/>
          <w:sz w:val="24"/>
          <w:szCs w:val="24"/>
        </w:rPr>
        <w:t xml:space="preserve"> M performed research; </w:t>
      </w:r>
      <w:r w:rsidRPr="00E613F2">
        <w:rPr>
          <w:rFonts w:ascii="Book Antiqua" w:hAnsi="Book Antiqua" w:cs="Times New Roman"/>
          <w:sz w:val="24"/>
          <w:szCs w:val="24"/>
        </w:rPr>
        <w:t>Ferns</w:t>
      </w:r>
      <w:r w:rsidRPr="00E613F2">
        <w:rPr>
          <w:rFonts w:ascii="Book Antiqua" w:hAnsi="Book Antiqua"/>
          <w:sz w:val="24"/>
          <w:szCs w:val="24"/>
        </w:rPr>
        <w:t xml:space="preserve"> </w:t>
      </w:r>
      <w:r w:rsidRPr="00E613F2">
        <w:rPr>
          <w:rFonts w:ascii="Book Antiqua" w:hAnsi="Book Antiqua" w:cs="Times New Roman"/>
          <w:sz w:val="24"/>
          <w:szCs w:val="24"/>
        </w:rPr>
        <w:t>G</w:t>
      </w:r>
      <w:r w:rsidR="00016663" w:rsidRPr="00E613F2">
        <w:rPr>
          <w:rFonts w:ascii="Book Antiqua" w:hAnsi="Book Antiqua" w:cs="Times New Roman"/>
          <w:sz w:val="24"/>
          <w:szCs w:val="24"/>
          <w:lang w:eastAsia="zh-CN"/>
        </w:rPr>
        <w:t>A</w:t>
      </w:r>
      <w:r w:rsidRPr="00E613F2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Pr="00E613F2">
        <w:rPr>
          <w:rFonts w:ascii="Book Antiqua" w:hAnsi="Book Antiqua" w:cs="Times New Roman"/>
          <w:sz w:val="24"/>
          <w:szCs w:val="24"/>
          <w:lang w:val="en-GB"/>
        </w:rPr>
        <w:t>Meydani</w:t>
      </w:r>
      <w:proofErr w:type="spellEnd"/>
      <w:r w:rsidR="00BB2AFE" w:rsidRPr="00E613F2">
        <w:rPr>
          <w:rFonts w:ascii="Book Antiqua" w:hAnsi="Book Antiqua"/>
          <w:sz w:val="24"/>
          <w:szCs w:val="24"/>
        </w:rPr>
        <w:t xml:space="preserve"> </w:t>
      </w:r>
      <w:r w:rsidRPr="00E613F2">
        <w:rPr>
          <w:rFonts w:ascii="Book Antiqua" w:hAnsi="Book Antiqua"/>
          <w:sz w:val="24"/>
          <w:szCs w:val="24"/>
        </w:rPr>
        <w:t>M revising</w:t>
      </w:r>
      <w:r w:rsidR="00BB2AFE" w:rsidRPr="00E613F2">
        <w:rPr>
          <w:rFonts w:ascii="Book Antiqua" w:hAnsi="Book Antiqua"/>
          <w:sz w:val="24"/>
          <w:szCs w:val="24"/>
        </w:rPr>
        <w:t xml:space="preserve"> </w:t>
      </w:r>
      <w:r w:rsidRPr="00E613F2">
        <w:rPr>
          <w:rFonts w:ascii="Book Antiqua" w:hAnsi="Book Antiqua"/>
          <w:sz w:val="24"/>
          <w:szCs w:val="24"/>
        </w:rPr>
        <w:t>the</w:t>
      </w:r>
      <w:r w:rsidR="00BB2AFE" w:rsidRPr="00E613F2">
        <w:rPr>
          <w:rFonts w:ascii="Book Antiqua" w:hAnsi="Book Antiqua"/>
          <w:sz w:val="24"/>
          <w:szCs w:val="24"/>
        </w:rPr>
        <w:t xml:space="preserve"> </w:t>
      </w:r>
      <w:r w:rsidRPr="00E613F2">
        <w:rPr>
          <w:rFonts w:ascii="Book Antiqua" w:hAnsi="Book Antiqua"/>
          <w:sz w:val="24"/>
          <w:szCs w:val="24"/>
        </w:rPr>
        <w:t>paper.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2FD70FC4" w14:textId="77777777" w:rsidR="00CA5A80" w:rsidRPr="00E613F2" w:rsidRDefault="00CA5A80" w:rsidP="002B63F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6884A17A" w14:textId="77777777" w:rsidR="00031E8C" w:rsidRPr="00E613F2" w:rsidRDefault="00031E8C" w:rsidP="002B63FD">
      <w:pPr>
        <w:spacing w:after="0" w:line="360" w:lineRule="auto"/>
        <w:jc w:val="both"/>
        <w:rPr>
          <w:rFonts w:ascii="Book Antiqua" w:hAnsi="Book Antiqua" w:cs="Garamond"/>
          <w:sz w:val="24"/>
          <w:szCs w:val="24"/>
        </w:rPr>
      </w:pPr>
      <w:r w:rsidRPr="00E613F2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</w:t>
      </w:r>
      <w:r w:rsidRPr="00E613F2">
        <w:rPr>
          <w:rFonts w:ascii="Book Antiqua" w:hAnsi="Book Antiqua"/>
          <w:sz w:val="24"/>
          <w:szCs w:val="24"/>
        </w:rPr>
        <w:t xml:space="preserve"> </w:t>
      </w:r>
      <w:r w:rsidRPr="00E613F2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statement: </w:t>
      </w:r>
      <w:r w:rsidRPr="00E613F2">
        <w:rPr>
          <w:rFonts w:ascii="Book Antiqua" w:hAnsi="Book Antiqua" w:cs="Times New Roman"/>
          <w:sz w:val="24"/>
          <w:szCs w:val="24"/>
          <w:lang w:eastAsia="zh-CN"/>
        </w:rPr>
        <w:t>None.</w:t>
      </w:r>
    </w:p>
    <w:p w14:paraId="4333A5E7" w14:textId="77777777" w:rsidR="00031E8C" w:rsidRPr="00E613F2" w:rsidRDefault="00031E8C" w:rsidP="002B63FD">
      <w:pPr>
        <w:spacing w:after="0" w:line="360" w:lineRule="auto"/>
        <w:jc w:val="both"/>
        <w:rPr>
          <w:rFonts w:ascii="Book Antiqua" w:hAnsi="Book Antiqua" w:cs="Garamond"/>
          <w:sz w:val="24"/>
          <w:szCs w:val="24"/>
        </w:rPr>
      </w:pPr>
    </w:p>
    <w:p w14:paraId="2F706DEE" w14:textId="77777777" w:rsidR="00031E8C" w:rsidRPr="00E613F2" w:rsidRDefault="00031E8C" w:rsidP="002B63FD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19" w:name="OLE_LINK507"/>
      <w:bookmarkStart w:id="20" w:name="OLE_LINK506"/>
      <w:bookmarkStart w:id="21" w:name="OLE_LINK496"/>
      <w:bookmarkStart w:id="22" w:name="OLE_LINK479"/>
      <w:r w:rsidRPr="00E613F2">
        <w:rPr>
          <w:rFonts w:ascii="Book Antiqua" w:hAnsi="Book Antiqua"/>
          <w:b/>
          <w:sz w:val="24"/>
          <w:szCs w:val="24"/>
        </w:rPr>
        <w:t xml:space="preserve">Open-Access: </w:t>
      </w:r>
      <w:r w:rsidRPr="00E613F2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E613F2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  <w:bookmarkEnd w:id="19"/>
      <w:bookmarkEnd w:id="20"/>
      <w:bookmarkEnd w:id="21"/>
      <w:bookmarkEnd w:id="22"/>
    </w:p>
    <w:p w14:paraId="0736033B" w14:textId="77777777" w:rsidR="00031E8C" w:rsidRPr="00E613F2" w:rsidRDefault="00031E8C" w:rsidP="002B63F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3E2691A6" w14:textId="77777777" w:rsidR="00CA5A80" w:rsidRPr="00E613F2" w:rsidRDefault="00016663" w:rsidP="002B63FD">
      <w:pPr>
        <w:spacing w:after="0" w:line="360" w:lineRule="auto"/>
        <w:jc w:val="both"/>
        <w:rPr>
          <w:rFonts w:ascii="Book Antiqua" w:hAnsi="Book Antiqua"/>
          <w:i/>
          <w:iCs/>
          <w:sz w:val="24"/>
          <w:szCs w:val="24"/>
          <w:lang w:eastAsia="zh-CN"/>
        </w:rPr>
      </w:pPr>
      <w:r w:rsidRPr="00E613F2">
        <w:rPr>
          <w:rFonts w:ascii="Book Antiqua" w:hAnsi="Book Antiqua"/>
          <w:b/>
          <w:sz w:val="24"/>
          <w:szCs w:val="24"/>
        </w:rPr>
        <w:t>Correspondence to:</w:t>
      </w:r>
      <w:r w:rsidR="00CA5A80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CA5A80" w:rsidRPr="00E613F2">
        <w:rPr>
          <w:rFonts w:ascii="Book Antiqua" w:hAnsi="Book Antiqua" w:cs="Times New Roman"/>
          <w:b/>
          <w:sz w:val="24"/>
          <w:szCs w:val="24"/>
        </w:rPr>
        <w:t xml:space="preserve">Majid </w:t>
      </w:r>
      <w:proofErr w:type="spellStart"/>
      <w:r w:rsidR="00CA5A80" w:rsidRPr="00E613F2">
        <w:rPr>
          <w:rFonts w:ascii="Book Antiqua" w:hAnsi="Book Antiqua" w:cs="Times New Roman"/>
          <w:b/>
          <w:sz w:val="24"/>
          <w:szCs w:val="24"/>
        </w:rPr>
        <w:t>Ghayour-Mobarhan</w:t>
      </w:r>
      <w:proofErr w:type="spellEnd"/>
      <w:r w:rsidR="00AC2F84" w:rsidRPr="00E613F2">
        <w:rPr>
          <w:rFonts w:ascii="Book Antiqua" w:hAnsi="Book Antiqua" w:cs="Times New Roman"/>
          <w:b/>
          <w:sz w:val="24"/>
          <w:szCs w:val="24"/>
          <w:lang w:eastAsia="zh-CN"/>
        </w:rPr>
        <w:t>,</w:t>
      </w:r>
      <w:r w:rsidR="00AC2F84" w:rsidRPr="00E613F2">
        <w:rPr>
          <w:rFonts w:ascii="Book Antiqua" w:hAnsi="Book Antiqua"/>
          <w:b/>
          <w:i/>
          <w:iCs/>
          <w:sz w:val="24"/>
          <w:szCs w:val="24"/>
        </w:rPr>
        <w:t xml:space="preserve"> </w:t>
      </w:r>
      <w:r w:rsidR="00AC2F84" w:rsidRPr="00E613F2">
        <w:rPr>
          <w:rFonts w:ascii="Book Antiqua" w:hAnsi="Book Antiqua"/>
          <w:b/>
          <w:iCs/>
          <w:sz w:val="24"/>
          <w:szCs w:val="24"/>
        </w:rPr>
        <w:t>MD, MSc, PhD</w:t>
      </w:r>
      <w:r w:rsidR="00AC2F84" w:rsidRPr="00E613F2">
        <w:rPr>
          <w:rFonts w:ascii="Book Antiqua" w:hAnsi="Book Antiqua"/>
          <w:b/>
          <w:iCs/>
          <w:sz w:val="24"/>
          <w:szCs w:val="24"/>
          <w:lang w:eastAsia="zh-CN"/>
        </w:rPr>
        <w:t>,</w:t>
      </w:r>
      <w:r w:rsidR="00CA5A80" w:rsidRPr="00E613F2">
        <w:rPr>
          <w:rFonts w:ascii="Book Antiqua" w:hAnsi="Book Antiqua" w:cs="Times New Roman"/>
          <w:sz w:val="24"/>
          <w:szCs w:val="24"/>
        </w:rPr>
        <w:t xml:space="preserve"> Cardiovascular Research Center, </w:t>
      </w:r>
      <w:r w:rsidR="00AC2F84" w:rsidRPr="00E613F2">
        <w:rPr>
          <w:rFonts w:ascii="Book Antiqua" w:hAnsi="Book Antiqua" w:cs="Times New Roman"/>
          <w:sz w:val="24"/>
          <w:szCs w:val="24"/>
        </w:rPr>
        <w:t>S</w:t>
      </w:r>
      <w:r w:rsidR="00CA5A80" w:rsidRPr="00E613F2">
        <w:rPr>
          <w:rFonts w:ascii="Book Antiqua" w:hAnsi="Book Antiqua" w:cs="Times New Roman"/>
          <w:sz w:val="24"/>
          <w:szCs w:val="24"/>
        </w:rPr>
        <w:t>chool of Medicine, Mashhad University of Medical Science,</w:t>
      </w:r>
      <w:r w:rsidR="002A7221" w:rsidRPr="00E613F2">
        <w:rPr>
          <w:rFonts w:ascii="Book Antiqua" w:hAnsi="Book Antiqua"/>
          <w:sz w:val="24"/>
          <w:szCs w:val="24"/>
        </w:rPr>
        <w:t xml:space="preserve"> Paradise </w:t>
      </w:r>
      <w:proofErr w:type="spellStart"/>
      <w:r w:rsidR="002A7221" w:rsidRPr="00E613F2">
        <w:rPr>
          <w:rFonts w:ascii="Book Antiqua" w:hAnsi="Book Antiqua"/>
          <w:sz w:val="24"/>
          <w:szCs w:val="24"/>
        </w:rPr>
        <w:t>Daneshghah</w:t>
      </w:r>
      <w:proofErr w:type="spellEnd"/>
      <w:r w:rsidR="002A7221" w:rsidRPr="00E613F2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2A7221" w:rsidRPr="00E613F2">
        <w:rPr>
          <w:rFonts w:ascii="Book Antiqua" w:hAnsi="Book Antiqua"/>
          <w:sz w:val="24"/>
          <w:szCs w:val="24"/>
        </w:rPr>
        <w:t>Azadi</w:t>
      </w:r>
      <w:proofErr w:type="spellEnd"/>
      <w:r w:rsidR="002A7221" w:rsidRPr="00E613F2">
        <w:rPr>
          <w:rFonts w:ascii="Book Antiqua" w:hAnsi="Book Antiqua"/>
          <w:sz w:val="24"/>
          <w:szCs w:val="24"/>
        </w:rPr>
        <w:t xml:space="preserve"> Square,</w:t>
      </w:r>
      <w:r w:rsidR="00CA5A80" w:rsidRPr="00E613F2">
        <w:rPr>
          <w:rFonts w:ascii="Book Antiqua" w:hAnsi="Book Antiqua" w:cs="Times New Roman"/>
          <w:sz w:val="24"/>
          <w:szCs w:val="24"/>
        </w:rPr>
        <w:t xml:space="preserve"> Mashhad</w:t>
      </w:r>
      <w:r w:rsidR="00AC2F84" w:rsidRPr="00E613F2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AC2F84" w:rsidRPr="00E613F2">
        <w:rPr>
          <w:rFonts w:ascii="Book Antiqua" w:hAnsi="Book Antiqua" w:cs="Times New Roman"/>
          <w:sz w:val="24"/>
          <w:szCs w:val="24"/>
        </w:rPr>
        <w:t>9138813944</w:t>
      </w:r>
      <w:r w:rsidR="00CA5A80" w:rsidRPr="00E613F2">
        <w:rPr>
          <w:rFonts w:ascii="Book Antiqua" w:hAnsi="Book Antiqua" w:cs="Times New Roman"/>
          <w:sz w:val="24"/>
          <w:szCs w:val="24"/>
        </w:rPr>
        <w:t xml:space="preserve">, Iran. </w:t>
      </w:r>
      <w:hyperlink r:id="rId9" w:history="1">
        <w:r w:rsidR="00AC2F84" w:rsidRPr="00E613F2">
          <w:rPr>
            <w:rFonts w:ascii="Book Antiqua" w:hAnsi="Book Antiqua" w:cs="Times New Roman"/>
            <w:sz w:val="24"/>
            <w:szCs w:val="24"/>
          </w:rPr>
          <w:t>ghayourm@mums.ac.ir</w:t>
        </w:r>
      </w:hyperlink>
    </w:p>
    <w:p w14:paraId="68AE7561" w14:textId="77777777" w:rsidR="00031E8C" w:rsidRPr="00E613F2" w:rsidRDefault="00031E8C" w:rsidP="002B63F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613F2">
        <w:rPr>
          <w:rFonts w:ascii="Book Antiqua" w:hAnsi="Book Antiqua"/>
          <w:b/>
          <w:sz w:val="24"/>
          <w:szCs w:val="24"/>
        </w:rPr>
        <w:t xml:space="preserve">Telephone: </w:t>
      </w:r>
      <w:r w:rsidRPr="00E613F2">
        <w:rPr>
          <w:rFonts w:ascii="Book Antiqua" w:hAnsi="Book Antiqua" w:cs="Times New Roman"/>
          <w:sz w:val="24"/>
          <w:szCs w:val="24"/>
        </w:rPr>
        <w:t>+98-915-5171478</w:t>
      </w:r>
    </w:p>
    <w:p w14:paraId="07D9EF8C" w14:textId="77777777" w:rsidR="00031E8C" w:rsidRPr="00E613F2" w:rsidRDefault="00031E8C" w:rsidP="002B63F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613F2">
        <w:rPr>
          <w:rFonts w:ascii="Book Antiqua" w:hAnsi="Book Antiqua"/>
          <w:b/>
          <w:sz w:val="24"/>
          <w:szCs w:val="24"/>
        </w:rPr>
        <w:t>Fax:</w:t>
      </w:r>
      <w:r w:rsidRPr="00E613F2">
        <w:rPr>
          <w:rFonts w:ascii="Book Antiqua" w:hAnsi="Book Antiqua" w:cs="Times New Roman"/>
          <w:sz w:val="24"/>
          <w:szCs w:val="24"/>
        </w:rPr>
        <w:t xml:space="preserve"> +98-511-7112596</w:t>
      </w:r>
    </w:p>
    <w:p w14:paraId="4EC77126" w14:textId="77777777" w:rsidR="00BE4805" w:rsidRPr="00E613F2" w:rsidRDefault="00BE4805" w:rsidP="002B63F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544CADD9" w14:textId="77777777" w:rsidR="00031E8C" w:rsidRPr="00E613F2" w:rsidRDefault="00031E8C" w:rsidP="002B63F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613F2">
        <w:rPr>
          <w:rFonts w:ascii="Book Antiqua" w:hAnsi="Book Antiqua"/>
          <w:b/>
          <w:sz w:val="24"/>
          <w:szCs w:val="24"/>
        </w:rPr>
        <w:t xml:space="preserve">Received: </w:t>
      </w:r>
      <w:r w:rsidR="001C2A3C" w:rsidRPr="00E613F2">
        <w:rPr>
          <w:rFonts w:ascii="Book Antiqua" w:hAnsi="Book Antiqua"/>
          <w:sz w:val="24"/>
          <w:szCs w:val="24"/>
          <w:lang w:eastAsia="zh-CN"/>
        </w:rPr>
        <w:t>December 18, 2015</w:t>
      </w:r>
      <w:r w:rsidR="00BB2AFE" w:rsidRPr="00E613F2">
        <w:rPr>
          <w:rFonts w:ascii="Book Antiqua" w:hAnsi="Book Antiqua"/>
          <w:sz w:val="24"/>
          <w:szCs w:val="24"/>
        </w:rPr>
        <w:t xml:space="preserve"> </w:t>
      </w:r>
    </w:p>
    <w:p w14:paraId="1CB63F04" w14:textId="77777777" w:rsidR="00031E8C" w:rsidRPr="00E613F2" w:rsidRDefault="00031E8C" w:rsidP="002B63F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613F2">
        <w:rPr>
          <w:rFonts w:ascii="Book Antiqua" w:hAnsi="Book Antiqua"/>
          <w:b/>
          <w:sz w:val="24"/>
          <w:szCs w:val="24"/>
        </w:rPr>
        <w:t>Peer-review started:</w:t>
      </w:r>
      <w:r w:rsidR="001C2A3C" w:rsidRPr="00E613F2">
        <w:rPr>
          <w:rFonts w:ascii="Book Antiqua" w:hAnsi="Book Antiqua"/>
          <w:sz w:val="24"/>
          <w:szCs w:val="24"/>
          <w:lang w:eastAsia="zh-CN"/>
        </w:rPr>
        <w:t xml:space="preserve"> December 21, 2015</w:t>
      </w:r>
    </w:p>
    <w:p w14:paraId="169C467C" w14:textId="77777777" w:rsidR="00031E8C" w:rsidRPr="00E613F2" w:rsidRDefault="00031E8C" w:rsidP="002B63F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E613F2">
        <w:rPr>
          <w:rFonts w:ascii="Book Antiqua" w:hAnsi="Book Antiqua"/>
          <w:b/>
          <w:sz w:val="24"/>
          <w:szCs w:val="24"/>
        </w:rPr>
        <w:t>First decision:</w:t>
      </w:r>
      <w:r w:rsidR="001C2A3C" w:rsidRPr="00E613F2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1C2A3C" w:rsidRPr="00E613F2">
        <w:rPr>
          <w:rFonts w:ascii="Book Antiqua" w:hAnsi="Book Antiqua"/>
          <w:sz w:val="24"/>
          <w:szCs w:val="24"/>
          <w:lang w:eastAsia="zh-CN"/>
        </w:rPr>
        <w:t>January 21, 2016</w:t>
      </w:r>
    </w:p>
    <w:p w14:paraId="0448C836" w14:textId="77777777" w:rsidR="00031E8C" w:rsidRPr="00E613F2" w:rsidRDefault="00031E8C" w:rsidP="002B63F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613F2">
        <w:rPr>
          <w:rFonts w:ascii="Book Antiqua" w:hAnsi="Book Antiqua"/>
          <w:b/>
          <w:sz w:val="24"/>
          <w:szCs w:val="24"/>
        </w:rPr>
        <w:t xml:space="preserve">Revised: </w:t>
      </w:r>
      <w:r w:rsidR="001C2A3C" w:rsidRPr="00E613F2">
        <w:rPr>
          <w:rFonts w:ascii="Book Antiqua" w:hAnsi="Book Antiqua"/>
          <w:sz w:val="24"/>
          <w:szCs w:val="24"/>
          <w:lang w:eastAsia="zh-CN"/>
        </w:rPr>
        <w:t>February 1, 2016</w:t>
      </w:r>
      <w:r w:rsidRPr="00E613F2">
        <w:rPr>
          <w:rFonts w:ascii="Book Antiqua" w:hAnsi="Book Antiqua"/>
          <w:sz w:val="24"/>
          <w:szCs w:val="24"/>
        </w:rPr>
        <w:t xml:space="preserve"> </w:t>
      </w:r>
    </w:p>
    <w:p w14:paraId="773565D4" w14:textId="2A741786" w:rsidR="00031E8C" w:rsidRPr="00EF646B" w:rsidRDefault="00031E8C" w:rsidP="00EF646B">
      <w:pPr>
        <w:rPr>
          <w:rFonts w:ascii="Book Antiqua" w:hAnsi="Book Antiqua"/>
          <w:iCs/>
          <w:sz w:val="24"/>
        </w:rPr>
      </w:pPr>
      <w:r w:rsidRPr="00E613F2">
        <w:rPr>
          <w:rFonts w:ascii="Book Antiqua" w:hAnsi="Book Antiqua"/>
          <w:b/>
          <w:sz w:val="24"/>
          <w:szCs w:val="24"/>
        </w:rPr>
        <w:t>Accepted:</w:t>
      </w:r>
      <w:r w:rsidR="00BB2AFE" w:rsidRPr="00E613F2">
        <w:rPr>
          <w:rFonts w:ascii="Book Antiqua" w:hAnsi="Book Antiqua"/>
          <w:b/>
          <w:sz w:val="24"/>
          <w:szCs w:val="24"/>
        </w:rPr>
        <w:t xml:space="preserve"> </w:t>
      </w:r>
      <w:r w:rsidR="00EF646B">
        <w:rPr>
          <w:rStyle w:val="Emphasis"/>
        </w:rPr>
        <w:t xml:space="preserve">March </w:t>
      </w:r>
      <w:r w:rsidR="00EF646B">
        <w:rPr>
          <w:rStyle w:val="Emphasis"/>
          <w:rFonts w:ascii="宋体" w:hAnsi="宋体" w:cs="宋体" w:hint="eastAsia"/>
        </w:rPr>
        <w:t>7</w:t>
      </w:r>
      <w:r w:rsidR="00EF646B" w:rsidRPr="00235CD4">
        <w:rPr>
          <w:rStyle w:val="Emphasis"/>
        </w:rPr>
        <w:t>,</w:t>
      </w:r>
      <w:r w:rsidR="00EF646B">
        <w:rPr>
          <w:rStyle w:val="Emphasis"/>
        </w:rPr>
        <w:t xml:space="preserve"> 2016</w:t>
      </w:r>
    </w:p>
    <w:p w14:paraId="56906848" w14:textId="77777777" w:rsidR="00031E8C" w:rsidRPr="00E613F2" w:rsidRDefault="00031E8C" w:rsidP="002B63FD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613F2">
        <w:rPr>
          <w:rFonts w:ascii="Book Antiqua" w:hAnsi="Book Antiqua"/>
          <w:b/>
          <w:sz w:val="24"/>
          <w:szCs w:val="24"/>
        </w:rPr>
        <w:t>Article in press:</w:t>
      </w:r>
      <w:r w:rsidR="00BB2AFE" w:rsidRPr="00E613F2">
        <w:rPr>
          <w:rFonts w:ascii="Book Antiqua" w:hAnsi="Book Antiqua"/>
          <w:sz w:val="24"/>
          <w:szCs w:val="24"/>
        </w:rPr>
        <w:t xml:space="preserve"> </w:t>
      </w:r>
    </w:p>
    <w:p w14:paraId="7CFD6C24" w14:textId="77777777" w:rsidR="00BE4805" w:rsidRPr="00E613F2" w:rsidRDefault="00031E8C" w:rsidP="002B63F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E613F2">
        <w:rPr>
          <w:rFonts w:ascii="Book Antiqua" w:hAnsi="Book Antiqua"/>
          <w:b/>
          <w:sz w:val="24"/>
          <w:szCs w:val="24"/>
        </w:rPr>
        <w:lastRenderedPageBreak/>
        <w:t>Published online:</w:t>
      </w:r>
    </w:p>
    <w:p w14:paraId="212AA70D" w14:textId="77777777" w:rsidR="000C2EFB" w:rsidRPr="00E613F2" w:rsidRDefault="000C2EFB" w:rsidP="002B63FD">
      <w:pPr>
        <w:spacing w:after="0" w:line="360" w:lineRule="auto"/>
        <w:jc w:val="both"/>
        <w:rPr>
          <w:rFonts w:ascii="Book Antiqua" w:hAnsi="Book Antiqua" w:cs="Helvetica"/>
          <w:sz w:val="24"/>
          <w:szCs w:val="24"/>
          <w:lang w:val="en-GB" w:eastAsia="zh-CN"/>
        </w:rPr>
      </w:pPr>
    </w:p>
    <w:p w14:paraId="7C576EDE" w14:textId="77777777" w:rsidR="001C2A3C" w:rsidRPr="00E613F2" w:rsidRDefault="001C2A3C" w:rsidP="002B63FD">
      <w:pPr>
        <w:spacing w:after="0" w:line="360" w:lineRule="auto"/>
        <w:jc w:val="both"/>
        <w:rPr>
          <w:rFonts w:ascii="Book Antiqua" w:hAnsi="Book Antiqua" w:cs="Times New Roman"/>
          <w:b/>
          <w:iCs/>
          <w:sz w:val="24"/>
          <w:szCs w:val="24"/>
        </w:rPr>
      </w:pPr>
      <w:r w:rsidRPr="00E613F2">
        <w:rPr>
          <w:rFonts w:ascii="Book Antiqua" w:hAnsi="Book Antiqua" w:cs="Times New Roman"/>
          <w:b/>
          <w:iCs/>
          <w:sz w:val="24"/>
          <w:szCs w:val="24"/>
        </w:rPr>
        <w:br w:type="page"/>
      </w:r>
    </w:p>
    <w:p w14:paraId="41452FFD" w14:textId="77777777" w:rsidR="00636462" w:rsidRPr="00E613F2" w:rsidRDefault="00BE0A04" w:rsidP="002B63FD">
      <w:pPr>
        <w:spacing w:after="0" w:line="360" w:lineRule="auto"/>
        <w:jc w:val="both"/>
        <w:rPr>
          <w:rFonts w:ascii="Book Antiqua" w:hAnsi="Book Antiqua" w:cs="Times New Roman"/>
          <w:b/>
          <w:iCs/>
          <w:sz w:val="24"/>
          <w:szCs w:val="24"/>
        </w:rPr>
      </w:pPr>
      <w:r w:rsidRPr="00E613F2">
        <w:rPr>
          <w:rFonts w:ascii="Book Antiqua" w:hAnsi="Book Antiqua" w:cs="Times New Roman"/>
          <w:b/>
          <w:iCs/>
          <w:sz w:val="24"/>
          <w:szCs w:val="24"/>
        </w:rPr>
        <w:lastRenderedPageBreak/>
        <w:t>Abstract</w:t>
      </w:r>
    </w:p>
    <w:p w14:paraId="164EC1C6" w14:textId="6B5A381D" w:rsidR="00636462" w:rsidRPr="00E613F2" w:rsidRDefault="00636462" w:rsidP="002B63FD">
      <w:pPr>
        <w:spacing w:after="0" w:line="360" w:lineRule="auto"/>
        <w:jc w:val="both"/>
        <w:rPr>
          <w:rFonts w:ascii="Book Antiqua" w:hAnsi="Book Antiqua" w:cs="Times New Roman"/>
          <w:iCs/>
          <w:sz w:val="24"/>
          <w:szCs w:val="24"/>
          <w:lang w:eastAsia="zh-CN"/>
        </w:rPr>
      </w:pPr>
      <w:r w:rsidRPr="00E613F2">
        <w:rPr>
          <w:rFonts w:ascii="Book Antiqua" w:hAnsi="Book Antiqua" w:cs="Times New Roman"/>
          <w:iCs/>
          <w:sz w:val="24"/>
          <w:szCs w:val="24"/>
        </w:rPr>
        <w:t xml:space="preserve">Natural </w:t>
      </w:r>
      <w:r w:rsidR="00076A3C" w:rsidRPr="00E613F2">
        <w:rPr>
          <w:rFonts w:ascii="Book Antiqua" w:hAnsi="Book Antiqua" w:cs="Times New Roman"/>
          <w:iCs/>
          <w:sz w:val="24"/>
          <w:szCs w:val="24"/>
        </w:rPr>
        <w:t>peroxisome proliferator-activated receptor-</w:t>
      </w:r>
      <w:r w:rsidR="00007A07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076A3C" w:rsidRPr="00E613F2">
        <w:rPr>
          <w:rFonts w:ascii="Book Antiqua" w:hAnsi="Book Antiqua" w:cs="Times New Roman"/>
          <w:iCs/>
          <w:sz w:val="24"/>
          <w:szCs w:val="24"/>
        </w:rPr>
        <w:t xml:space="preserve"> (PPAR-</w:t>
      </w:r>
      <w:r w:rsidR="00007A07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076A3C" w:rsidRPr="00E613F2">
        <w:rPr>
          <w:rFonts w:ascii="Book Antiqua" w:hAnsi="Book Antiqua" w:cs="Times New Roman"/>
          <w:iCs/>
          <w:sz w:val="24"/>
          <w:szCs w:val="24"/>
        </w:rPr>
        <w:t xml:space="preserve">) </w:t>
      </w:r>
      <w:r w:rsidRPr="00E613F2">
        <w:rPr>
          <w:rFonts w:ascii="Book Antiqua" w:hAnsi="Book Antiqua" w:cs="Times New Roman"/>
          <w:iCs/>
          <w:sz w:val="24"/>
          <w:szCs w:val="24"/>
        </w:rPr>
        <w:t>agonists</w:t>
      </w:r>
      <w:r w:rsidR="00642F02" w:rsidRPr="00E613F2">
        <w:rPr>
          <w:rFonts w:ascii="Book Antiqua" w:hAnsi="Book Antiqua" w:cs="Times New Roman"/>
          <w:iCs/>
          <w:sz w:val="24"/>
          <w:szCs w:val="24"/>
        </w:rPr>
        <w:t xml:space="preserve"> are</w:t>
      </w:r>
      <w:r w:rsidRPr="00E613F2">
        <w:rPr>
          <w:rFonts w:ascii="Book Antiqua" w:hAnsi="Book Antiqua" w:cs="Times New Roman"/>
          <w:iCs/>
          <w:sz w:val="24"/>
          <w:szCs w:val="24"/>
        </w:rPr>
        <w:t xml:space="preserve"> found in </w:t>
      </w:r>
      <w:r w:rsidR="00007A07" w:rsidRPr="00E613F2">
        <w:rPr>
          <w:rFonts w:ascii="Book Antiqua" w:hAnsi="Book Antiqua" w:cs="Times New Roman"/>
          <w:iCs/>
          <w:sz w:val="24"/>
          <w:szCs w:val="24"/>
        </w:rPr>
        <w:t>food</w:t>
      </w:r>
      <w:r w:rsidRPr="00E613F2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642F02" w:rsidRPr="00E613F2">
        <w:rPr>
          <w:rFonts w:ascii="Book Antiqua" w:hAnsi="Book Antiqua" w:cs="Times New Roman"/>
          <w:iCs/>
          <w:sz w:val="24"/>
          <w:szCs w:val="24"/>
        </w:rPr>
        <w:t xml:space="preserve">and </w:t>
      </w:r>
      <w:r w:rsidR="00007A07" w:rsidRPr="00E613F2">
        <w:rPr>
          <w:rFonts w:ascii="Book Antiqua" w:hAnsi="Book Antiqua" w:cs="Times New Roman"/>
          <w:iCs/>
          <w:sz w:val="24"/>
          <w:szCs w:val="24"/>
        </w:rPr>
        <w:t>may</w:t>
      </w:r>
      <w:r w:rsidRPr="00E613F2">
        <w:rPr>
          <w:rFonts w:ascii="Book Antiqua" w:hAnsi="Book Antiqua" w:cs="Times New Roman"/>
          <w:iCs/>
          <w:sz w:val="24"/>
          <w:szCs w:val="24"/>
        </w:rPr>
        <w:t xml:space="preserve"> be </w:t>
      </w:r>
      <w:r w:rsidR="00007A07" w:rsidRPr="00E613F2">
        <w:rPr>
          <w:rFonts w:ascii="Book Antiqua" w:hAnsi="Book Antiqua" w:cs="Times New Roman"/>
          <w:iCs/>
          <w:sz w:val="24"/>
          <w:szCs w:val="24"/>
        </w:rPr>
        <w:t>important</w:t>
      </w:r>
      <w:r w:rsidRPr="00E613F2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E96D16" w:rsidRPr="00E613F2">
        <w:rPr>
          <w:rFonts w:ascii="Book Antiqua" w:hAnsi="Book Antiqua" w:cs="Times New Roman"/>
          <w:iCs/>
          <w:sz w:val="24"/>
          <w:szCs w:val="24"/>
        </w:rPr>
        <w:t>for</w:t>
      </w:r>
      <w:r w:rsidRPr="00E613F2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007A07" w:rsidRPr="00E613F2">
        <w:rPr>
          <w:rFonts w:ascii="Book Antiqua" w:hAnsi="Book Antiqua" w:cs="Times New Roman"/>
          <w:iCs/>
          <w:sz w:val="24"/>
          <w:szCs w:val="24"/>
        </w:rPr>
        <w:t>health</w:t>
      </w:r>
      <w:r w:rsidRPr="00E613F2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007A07" w:rsidRPr="00E613F2">
        <w:rPr>
          <w:rFonts w:ascii="Book Antiqua" w:hAnsi="Book Antiqua" w:cs="Times New Roman"/>
          <w:iCs/>
          <w:sz w:val="24"/>
          <w:szCs w:val="24"/>
        </w:rPr>
        <w:t>through their</w:t>
      </w:r>
      <w:r w:rsidRPr="00E613F2">
        <w:rPr>
          <w:rFonts w:ascii="Book Antiqua" w:hAnsi="Book Antiqua" w:cs="Times New Roman"/>
          <w:iCs/>
          <w:sz w:val="24"/>
          <w:szCs w:val="24"/>
        </w:rPr>
        <w:t xml:space="preserve"> anti-inflammatory </w:t>
      </w:r>
      <w:r w:rsidR="00E96D16" w:rsidRPr="00E613F2">
        <w:rPr>
          <w:rFonts w:ascii="Book Antiqua" w:hAnsi="Book Antiqua" w:cs="Times New Roman"/>
          <w:iCs/>
          <w:sz w:val="24"/>
          <w:szCs w:val="24"/>
        </w:rPr>
        <w:t>p</w:t>
      </w:r>
      <w:r w:rsidR="00007A07" w:rsidRPr="00E613F2">
        <w:rPr>
          <w:rFonts w:ascii="Book Antiqua" w:hAnsi="Book Antiqua" w:cs="Times New Roman"/>
          <w:iCs/>
          <w:sz w:val="24"/>
          <w:szCs w:val="24"/>
        </w:rPr>
        <w:t>roperties</w:t>
      </w:r>
      <w:r w:rsidRPr="00E613F2">
        <w:rPr>
          <w:rFonts w:ascii="Book Antiqua" w:hAnsi="Book Antiqua" w:cs="Times New Roman"/>
          <w:iCs/>
          <w:sz w:val="24"/>
          <w:szCs w:val="24"/>
        </w:rPr>
        <w:t>. Curcumin</w:t>
      </w:r>
      <w:r w:rsidR="00D86203" w:rsidRPr="00E613F2">
        <w:rPr>
          <w:rFonts w:ascii="Book Antiqua" w:hAnsi="Book Antiqua" w:cs="Times New Roman"/>
          <w:iCs/>
          <w:sz w:val="24"/>
          <w:szCs w:val="24"/>
        </w:rPr>
        <w:t xml:space="preserve"> (Cur)</w:t>
      </w:r>
      <w:r w:rsidR="00642F02" w:rsidRPr="00E613F2">
        <w:rPr>
          <w:rFonts w:ascii="Book Antiqua" w:hAnsi="Book Antiqua" w:cs="Times New Roman"/>
          <w:iCs/>
          <w:sz w:val="24"/>
          <w:szCs w:val="24"/>
        </w:rPr>
        <w:t xml:space="preserve"> is</w:t>
      </w:r>
      <w:r w:rsidRPr="00E613F2">
        <w:rPr>
          <w:rFonts w:ascii="Book Antiqua" w:hAnsi="Book Antiqua" w:cs="Times New Roman"/>
          <w:iCs/>
          <w:sz w:val="24"/>
          <w:szCs w:val="24"/>
        </w:rPr>
        <w:t xml:space="preserve"> a bright yellow spice, derived from the rhizome of Curcuma longa Linn</w:t>
      </w:r>
      <w:r w:rsidR="00642F02" w:rsidRPr="00E613F2">
        <w:rPr>
          <w:rFonts w:ascii="Book Antiqua" w:hAnsi="Book Antiqua" w:cs="Times New Roman"/>
          <w:iCs/>
          <w:sz w:val="24"/>
          <w:szCs w:val="24"/>
        </w:rPr>
        <w:t>. It</w:t>
      </w:r>
      <w:r w:rsidRPr="00E613F2">
        <w:rPr>
          <w:rFonts w:ascii="Book Antiqua" w:hAnsi="Book Antiqua" w:cs="Times New Roman"/>
          <w:iCs/>
          <w:sz w:val="24"/>
          <w:szCs w:val="24"/>
        </w:rPr>
        <w:t xml:space="preserve"> has been shown to </w:t>
      </w:r>
      <w:r w:rsidR="00620499" w:rsidRPr="00E613F2">
        <w:rPr>
          <w:rFonts w:ascii="Book Antiqua" w:hAnsi="Book Antiqua" w:cs="Times New Roman"/>
          <w:iCs/>
          <w:sz w:val="24"/>
          <w:szCs w:val="24"/>
        </w:rPr>
        <w:t xml:space="preserve">have many </w:t>
      </w:r>
      <w:r w:rsidRPr="00E613F2">
        <w:rPr>
          <w:rFonts w:ascii="Book Antiqua" w:hAnsi="Book Antiqua" w:cs="Times New Roman"/>
          <w:iCs/>
          <w:sz w:val="24"/>
          <w:szCs w:val="24"/>
        </w:rPr>
        <w:t xml:space="preserve">biological </w:t>
      </w:r>
      <w:r w:rsidR="00007A07" w:rsidRPr="00E613F2">
        <w:rPr>
          <w:rFonts w:ascii="Book Antiqua" w:hAnsi="Book Antiqua" w:cs="Times New Roman"/>
          <w:iCs/>
          <w:sz w:val="24"/>
          <w:szCs w:val="24"/>
        </w:rPr>
        <w:t>properties</w:t>
      </w:r>
      <w:r w:rsidRPr="00E613F2">
        <w:rPr>
          <w:rFonts w:ascii="Book Antiqua" w:hAnsi="Book Antiqua" w:cs="Times New Roman"/>
          <w:iCs/>
          <w:sz w:val="24"/>
          <w:szCs w:val="24"/>
        </w:rPr>
        <w:t xml:space="preserve"> that</w:t>
      </w:r>
      <w:r w:rsidR="00007A07" w:rsidRPr="00E613F2">
        <w:rPr>
          <w:rFonts w:ascii="Book Antiqua" w:hAnsi="Book Antiqua" w:cs="Times New Roman"/>
          <w:iCs/>
          <w:sz w:val="24"/>
          <w:szCs w:val="24"/>
        </w:rPr>
        <w:t xml:space="preserve"> appear to operate</w:t>
      </w:r>
      <w:r w:rsidRPr="00E613F2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620499" w:rsidRPr="00E613F2">
        <w:rPr>
          <w:rFonts w:ascii="Book Antiqua" w:hAnsi="Book Antiqua" w:cs="Times New Roman"/>
          <w:iCs/>
          <w:sz w:val="24"/>
          <w:szCs w:val="24"/>
        </w:rPr>
        <w:t xml:space="preserve">through diverse mechanisms. </w:t>
      </w:r>
      <w:r w:rsidRPr="00E613F2">
        <w:rPr>
          <w:rFonts w:ascii="Book Antiqua" w:hAnsi="Book Antiqua" w:cs="Times New Roman"/>
          <w:iCs/>
          <w:sz w:val="24"/>
          <w:szCs w:val="24"/>
        </w:rPr>
        <w:t xml:space="preserve">Some of </w:t>
      </w:r>
      <w:r w:rsidR="00007A07" w:rsidRPr="00E613F2">
        <w:rPr>
          <w:rFonts w:ascii="Book Antiqua" w:hAnsi="Book Antiqua" w:cs="Times New Roman"/>
          <w:iCs/>
          <w:sz w:val="24"/>
          <w:szCs w:val="24"/>
        </w:rPr>
        <w:t xml:space="preserve">these potentially </w:t>
      </w:r>
      <w:r w:rsidR="00076A3C" w:rsidRPr="00E613F2">
        <w:rPr>
          <w:rFonts w:ascii="Book Antiqua" w:hAnsi="Book Antiqua" w:cs="Times New Roman"/>
          <w:iCs/>
          <w:sz w:val="24"/>
          <w:szCs w:val="24"/>
        </w:rPr>
        <w:t xml:space="preserve">beneficial effects of Cur are due to </w:t>
      </w:r>
      <w:r w:rsidRPr="00E613F2">
        <w:rPr>
          <w:rFonts w:ascii="Book Antiqua" w:hAnsi="Book Antiqua" w:cs="Times New Roman"/>
          <w:iCs/>
          <w:sz w:val="24"/>
          <w:szCs w:val="24"/>
        </w:rPr>
        <w:t xml:space="preserve">activation of the nuclear transcription factor </w:t>
      </w:r>
      <w:r w:rsidR="002B63FD" w:rsidRPr="00E613F2">
        <w:rPr>
          <w:rFonts w:ascii="Book Antiqua" w:hAnsi="Book Antiqua" w:cs="Times New Roman"/>
          <w:iCs/>
          <w:sz w:val="24"/>
          <w:szCs w:val="24"/>
        </w:rPr>
        <w:t>PPAR-</w:t>
      </w:r>
      <w:r w:rsidR="00007A07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076A3C" w:rsidRPr="00E613F2">
        <w:rPr>
          <w:rFonts w:ascii="Book Antiqua" w:hAnsi="Book Antiqua" w:cs="Times New Roman"/>
          <w:iCs/>
          <w:sz w:val="24"/>
          <w:szCs w:val="24"/>
        </w:rPr>
        <w:t>.</w:t>
      </w:r>
      <w:r w:rsidR="002B63FD" w:rsidRPr="00E613F2">
        <w:rPr>
          <w:rFonts w:ascii="Book Antiqua" w:hAnsi="Book Antiqua" w:cs="Times New Roman"/>
          <w:iCs/>
          <w:sz w:val="24"/>
          <w:szCs w:val="24"/>
          <w:lang w:eastAsia="zh-CN"/>
        </w:rPr>
        <w:t xml:space="preserve"> </w:t>
      </w:r>
      <w:r w:rsidR="00007A07" w:rsidRPr="00E613F2">
        <w:rPr>
          <w:rFonts w:ascii="Book Antiqua" w:hAnsi="Book Antiqua" w:cs="Times New Roman"/>
          <w:iCs/>
          <w:sz w:val="24"/>
          <w:szCs w:val="24"/>
        </w:rPr>
        <w:t xml:space="preserve">It is reported (using </w:t>
      </w:r>
      <w:r w:rsidR="00007A07" w:rsidRPr="00E613F2">
        <w:rPr>
          <w:rFonts w:ascii="Book Antiqua" w:hAnsi="Book Antiqua" w:cs="Times New Roman"/>
          <w:i/>
          <w:iCs/>
          <w:sz w:val="24"/>
          <w:szCs w:val="24"/>
        </w:rPr>
        <w:t>in vitro</w:t>
      </w:r>
      <w:r w:rsidR="00007A07" w:rsidRPr="00E613F2">
        <w:rPr>
          <w:rFonts w:ascii="Book Antiqua" w:hAnsi="Book Antiqua" w:cs="Times New Roman"/>
          <w:iCs/>
          <w:sz w:val="24"/>
          <w:szCs w:val="24"/>
        </w:rPr>
        <w:t xml:space="preserve"> and </w:t>
      </w:r>
      <w:r w:rsidR="00007A07" w:rsidRPr="00E613F2">
        <w:rPr>
          <w:rFonts w:ascii="Book Antiqua" w:hAnsi="Book Antiqua" w:cs="Times New Roman"/>
          <w:i/>
          <w:iCs/>
          <w:sz w:val="24"/>
          <w:szCs w:val="24"/>
        </w:rPr>
        <w:t>in vivo</w:t>
      </w:r>
      <w:r w:rsidR="00007A07" w:rsidRPr="00E613F2">
        <w:rPr>
          <w:rFonts w:ascii="Book Antiqua" w:hAnsi="Book Antiqua" w:cs="Times New Roman"/>
          <w:iCs/>
          <w:sz w:val="24"/>
          <w:szCs w:val="24"/>
        </w:rPr>
        <w:t xml:space="preserve"> models) that </w:t>
      </w:r>
      <w:r w:rsidR="00D86203" w:rsidRPr="00E613F2">
        <w:rPr>
          <w:rFonts w:ascii="Book Antiqua" w:hAnsi="Book Antiqua" w:cs="Times New Roman"/>
          <w:iCs/>
          <w:sz w:val="24"/>
          <w:szCs w:val="24"/>
        </w:rPr>
        <w:t>Cur</w:t>
      </w:r>
      <w:r w:rsidRPr="00E613F2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076A3C" w:rsidRPr="00E613F2">
        <w:rPr>
          <w:rFonts w:ascii="Book Antiqua" w:hAnsi="Book Antiqua" w:cs="Times New Roman"/>
          <w:iCs/>
          <w:sz w:val="24"/>
          <w:szCs w:val="24"/>
        </w:rPr>
        <w:t>play</w:t>
      </w:r>
      <w:r w:rsidR="00007A07" w:rsidRPr="00E613F2">
        <w:rPr>
          <w:rFonts w:ascii="Book Antiqua" w:hAnsi="Book Antiqua" w:cs="Times New Roman"/>
          <w:iCs/>
          <w:sz w:val="24"/>
          <w:szCs w:val="24"/>
        </w:rPr>
        <w:t>s a potential</w:t>
      </w:r>
      <w:r w:rsidR="00076A3C" w:rsidRPr="00E613F2">
        <w:rPr>
          <w:rFonts w:ascii="Book Antiqua" w:hAnsi="Book Antiqua" w:cs="Times New Roman"/>
          <w:iCs/>
          <w:sz w:val="24"/>
          <w:szCs w:val="24"/>
        </w:rPr>
        <w:t xml:space="preserve"> role</w:t>
      </w:r>
      <w:r w:rsidRPr="00E613F2">
        <w:rPr>
          <w:rFonts w:ascii="Book Antiqua" w:hAnsi="Book Antiqua" w:cs="Times New Roman"/>
          <w:iCs/>
          <w:sz w:val="24"/>
          <w:szCs w:val="24"/>
        </w:rPr>
        <w:t xml:space="preserve"> against </w:t>
      </w:r>
      <w:r w:rsidR="00007A07" w:rsidRPr="00E613F2">
        <w:rPr>
          <w:rFonts w:ascii="Book Antiqua" w:hAnsi="Book Antiqua" w:cs="Times New Roman"/>
          <w:iCs/>
          <w:sz w:val="24"/>
          <w:szCs w:val="24"/>
        </w:rPr>
        <w:t>several</w:t>
      </w:r>
      <w:r w:rsidRPr="00E613F2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076A3C" w:rsidRPr="00E613F2">
        <w:rPr>
          <w:rFonts w:ascii="Book Antiqua" w:hAnsi="Book Antiqua" w:cs="Times New Roman"/>
          <w:iCs/>
          <w:sz w:val="24"/>
          <w:szCs w:val="24"/>
        </w:rPr>
        <w:t>diseases</w:t>
      </w:r>
      <w:r w:rsidRPr="00E613F2">
        <w:rPr>
          <w:rFonts w:ascii="Book Antiqua" w:hAnsi="Book Antiqua" w:cs="Times New Roman"/>
          <w:iCs/>
          <w:sz w:val="24"/>
          <w:szCs w:val="24"/>
        </w:rPr>
        <w:t xml:space="preserve">. In this review article, we present the current literature on the effects of </w:t>
      </w:r>
      <w:r w:rsidR="00D86203" w:rsidRPr="00E613F2">
        <w:rPr>
          <w:rFonts w:ascii="Book Antiqua" w:hAnsi="Book Antiqua" w:cs="Times New Roman"/>
          <w:iCs/>
          <w:sz w:val="24"/>
          <w:szCs w:val="24"/>
        </w:rPr>
        <w:t>Cur</w:t>
      </w:r>
      <w:r w:rsidRPr="00E613F2">
        <w:rPr>
          <w:rFonts w:ascii="Book Antiqua" w:hAnsi="Book Antiqua" w:cs="Times New Roman"/>
          <w:iCs/>
          <w:sz w:val="24"/>
          <w:szCs w:val="24"/>
        </w:rPr>
        <w:t xml:space="preserve"> on the modulation of inflammatory processes that are mediated through </w:t>
      </w:r>
      <w:r w:rsidR="00BA115E" w:rsidRPr="00E613F2">
        <w:rPr>
          <w:rFonts w:ascii="Book Antiqua" w:hAnsi="Book Antiqua" w:cs="Times New Roman"/>
          <w:sz w:val="24"/>
          <w:szCs w:val="24"/>
          <w:lang w:val="en-GB"/>
        </w:rPr>
        <w:t>PPAR</w:t>
      </w:r>
      <w:r w:rsidR="00BA115E" w:rsidRPr="00E613F2">
        <w:rPr>
          <w:rFonts w:ascii="Book Antiqua" w:hAnsi="Book Antiqua" w:cs="Times New Roman"/>
          <w:sz w:val="24"/>
          <w:szCs w:val="24"/>
          <w:lang w:val="en-GB" w:eastAsia="zh-CN"/>
        </w:rPr>
        <w:t>-</w:t>
      </w:r>
      <w:r w:rsidR="00007A07" w:rsidRPr="00E613F2">
        <w:rPr>
          <w:rFonts w:ascii="Book Antiqua" w:hAnsi="Book Antiqua" w:cs="Lucida Grande"/>
          <w:iCs/>
          <w:sz w:val="24"/>
          <w:szCs w:val="24"/>
        </w:rPr>
        <w:t>γ</w:t>
      </w:r>
      <w:r w:rsidRPr="00E613F2">
        <w:rPr>
          <w:rFonts w:ascii="Book Antiqua" w:hAnsi="Book Antiqua" w:cs="Times New Roman"/>
          <w:iCs/>
          <w:sz w:val="24"/>
          <w:szCs w:val="24"/>
        </w:rPr>
        <w:t>.</w:t>
      </w:r>
    </w:p>
    <w:p w14:paraId="666C79A2" w14:textId="77777777" w:rsidR="00BE0A04" w:rsidRPr="00E613F2" w:rsidRDefault="00BE0A04" w:rsidP="002B63F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6A83183C" w14:textId="7F27A9FE" w:rsidR="00636462" w:rsidRPr="00E613F2" w:rsidRDefault="00636462" w:rsidP="002B63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613F2">
        <w:rPr>
          <w:rFonts w:ascii="Book Antiqua" w:hAnsi="Book Antiqua" w:cs="Times New Roman"/>
          <w:b/>
          <w:sz w:val="24"/>
          <w:szCs w:val="24"/>
        </w:rPr>
        <w:t xml:space="preserve">Key </w:t>
      </w:r>
      <w:r w:rsidR="00BE0A04" w:rsidRPr="00E613F2">
        <w:rPr>
          <w:rFonts w:ascii="Book Antiqua" w:hAnsi="Book Antiqua" w:cs="Times New Roman"/>
          <w:b/>
          <w:sz w:val="24"/>
          <w:szCs w:val="24"/>
        </w:rPr>
        <w:t>w</w:t>
      </w:r>
      <w:r w:rsidRPr="00E613F2">
        <w:rPr>
          <w:rFonts w:ascii="Book Antiqua" w:hAnsi="Book Antiqua" w:cs="Times New Roman"/>
          <w:b/>
          <w:sz w:val="24"/>
          <w:szCs w:val="24"/>
        </w:rPr>
        <w:t>ord</w:t>
      </w:r>
      <w:r w:rsidR="00BE0A04" w:rsidRPr="00E613F2">
        <w:rPr>
          <w:rFonts w:ascii="Book Antiqua" w:hAnsi="Book Antiqua" w:cs="Times New Roman"/>
          <w:b/>
          <w:sz w:val="24"/>
          <w:szCs w:val="24"/>
          <w:lang w:eastAsia="zh-CN"/>
        </w:rPr>
        <w:t>s</w:t>
      </w:r>
      <w:r w:rsidRPr="00E613F2">
        <w:rPr>
          <w:rFonts w:ascii="Book Antiqua" w:hAnsi="Book Antiqua" w:cs="Times New Roman"/>
          <w:b/>
          <w:sz w:val="24"/>
          <w:szCs w:val="24"/>
        </w:rPr>
        <w:t>: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2B63FD" w:rsidRPr="00E613F2">
        <w:rPr>
          <w:rFonts w:ascii="Book Antiqua" w:hAnsi="Book Antiqua" w:cs="Times New Roman"/>
          <w:iCs/>
          <w:sz w:val="24"/>
          <w:szCs w:val="24"/>
        </w:rPr>
        <w:t>Peroxisome proliferator-activated receptor-</w:t>
      </w:r>
      <w:r w:rsidR="00007A07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2B63FD" w:rsidRPr="00E613F2">
        <w:rPr>
          <w:rFonts w:ascii="Book Antiqua" w:hAnsi="Book Antiqua" w:cs="Times New Roman"/>
          <w:sz w:val="24"/>
          <w:szCs w:val="24"/>
          <w:lang w:eastAsia="zh-CN"/>
        </w:rPr>
        <w:t>;</w:t>
      </w:r>
      <w:r w:rsidRPr="00E613F2">
        <w:rPr>
          <w:rFonts w:ascii="Book Antiqua" w:hAnsi="Book Antiqua" w:cs="Times New Roman"/>
          <w:sz w:val="24"/>
          <w:szCs w:val="24"/>
        </w:rPr>
        <w:t xml:space="preserve"> Curcumin</w:t>
      </w:r>
      <w:r w:rsidR="002B63FD" w:rsidRPr="00E613F2">
        <w:rPr>
          <w:rFonts w:ascii="Book Antiqua" w:hAnsi="Book Antiqua" w:cs="Times New Roman"/>
          <w:sz w:val="24"/>
          <w:szCs w:val="24"/>
          <w:lang w:eastAsia="zh-CN"/>
        </w:rPr>
        <w:t>;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2B63FD" w:rsidRPr="00E613F2">
        <w:rPr>
          <w:rFonts w:ascii="Book Antiqua" w:hAnsi="Book Antiqua" w:cs="Times New Roman"/>
          <w:sz w:val="24"/>
          <w:szCs w:val="24"/>
        </w:rPr>
        <w:t>A</w:t>
      </w:r>
      <w:r w:rsidRPr="00E613F2">
        <w:rPr>
          <w:rFonts w:ascii="Book Antiqua" w:hAnsi="Book Antiqua" w:cs="Times New Roman"/>
          <w:sz w:val="24"/>
          <w:szCs w:val="24"/>
        </w:rPr>
        <w:t>nti-inflammatory</w:t>
      </w:r>
    </w:p>
    <w:p w14:paraId="4245B493" w14:textId="77777777" w:rsidR="00636462" w:rsidRPr="00E613F2" w:rsidRDefault="00636462" w:rsidP="002B63F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072D5222" w14:textId="77777777" w:rsidR="002B63FD" w:rsidRPr="00E613F2" w:rsidRDefault="002B63FD" w:rsidP="002B63FD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E613F2">
        <w:rPr>
          <w:rFonts w:ascii="Book Antiqua" w:hAnsi="Book Antiqua"/>
          <w:b/>
          <w:sz w:val="24"/>
          <w:szCs w:val="24"/>
        </w:rPr>
        <w:t xml:space="preserve">© </w:t>
      </w:r>
      <w:r w:rsidRPr="00E613F2">
        <w:rPr>
          <w:rFonts w:ascii="Book Antiqua" w:hAnsi="Book Antiqua" w:cs="Arial"/>
          <w:b/>
          <w:sz w:val="24"/>
          <w:szCs w:val="24"/>
        </w:rPr>
        <w:t>The Author(s) 2016.</w:t>
      </w:r>
      <w:proofErr w:type="gramEnd"/>
      <w:r w:rsidRPr="00E613F2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E613F2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E613F2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70B496F3" w14:textId="77777777" w:rsidR="00636462" w:rsidRPr="00E613F2" w:rsidRDefault="00636462" w:rsidP="002B63F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B0FD5BF" w14:textId="4E396714" w:rsidR="000B5851" w:rsidRPr="00E613F2" w:rsidRDefault="00BE0A04" w:rsidP="002B63F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E613F2">
        <w:rPr>
          <w:rFonts w:ascii="Book Antiqua" w:hAnsi="Book Antiqua" w:cs="Times New Roman"/>
          <w:b/>
          <w:sz w:val="24"/>
          <w:szCs w:val="24"/>
          <w:lang w:eastAsia="zh-CN"/>
        </w:rPr>
        <w:t>C</w:t>
      </w:r>
      <w:r w:rsidR="000B5851" w:rsidRPr="00E613F2">
        <w:rPr>
          <w:rFonts w:ascii="Book Antiqua" w:hAnsi="Book Antiqua" w:cs="Times New Roman"/>
          <w:b/>
          <w:sz w:val="24"/>
          <w:szCs w:val="24"/>
          <w:lang w:eastAsia="zh-CN"/>
        </w:rPr>
        <w:t>ore tip:</w:t>
      </w:r>
      <w:r w:rsidR="00BB2AFE" w:rsidRPr="00E613F2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>In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>this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Fonts w:ascii="Book Antiqua" w:hAnsi="Book Antiqua" w:cs="Times New Roman"/>
          <w:sz w:val="24"/>
          <w:szCs w:val="24"/>
        </w:rPr>
        <w:t>short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>review,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 xml:space="preserve">we have highlighted the potential anti-oxidant and anti-inflammatory </w:t>
      </w:r>
      <w:r w:rsidR="00007A07" w:rsidRPr="00E613F2">
        <w:rPr>
          <w:rStyle w:val="hps"/>
          <w:rFonts w:ascii="Book Antiqua" w:hAnsi="Book Antiqua" w:cs="Times New Roman"/>
          <w:sz w:val="24"/>
          <w:szCs w:val="24"/>
        </w:rPr>
        <w:t>properties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>of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>curcumin</w:t>
      </w:r>
      <w:r w:rsidR="002D486E" w:rsidRPr="00E613F2">
        <w:rPr>
          <w:rStyle w:val="hps"/>
          <w:rFonts w:ascii="Book Antiqua" w:hAnsi="Book Antiqua" w:cs="Times New Roman"/>
          <w:sz w:val="24"/>
          <w:szCs w:val="24"/>
        </w:rPr>
        <w:t xml:space="preserve"> (</w:t>
      </w:r>
      <w:r w:rsidR="002D486E" w:rsidRPr="00E613F2">
        <w:rPr>
          <w:rFonts w:ascii="Book Antiqua" w:hAnsi="Book Antiqua" w:cs="Times New Roman"/>
          <w:iCs/>
          <w:sz w:val="24"/>
          <w:szCs w:val="24"/>
        </w:rPr>
        <w:t>Cur</w:t>
      </w:r>
      <w:r w:rsidR="002D486E" w:rsidRPr="00E613F2">
        <w:rPr>
          <w:rStyle w:val="hps"/>
          <w:rFonts w:ascii="Book Antiqua" w:hAnsi="Book Antiqua" w:cs="Times New Roman"/>
          <w:sz w:val="24"/>
          <w:szCs w:val="24"/>
        </w:rPr>
        <w:t>)</w:t>
      </w:r>
      <w:r w:rsidR="000B5851" w:rsidRPr="00E613F2">
        <w:rPr>
          <w:rFonts w:ascii="Book Antiqua" w:hAnsi="Book Antiqua" w:cs="Times New Roman"/>
          <w:sz w:val="24"/>
          <w:szCs w:val="24"/>
        </w:rPr>
        <w:t>, discussing its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>impact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>on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2B63FD" w:rsidRPr="00E613F2">
        <w:rPr>
          <w:rFonts w:ascii="Book Antiqua" w:hAnsi="Book Antiqua" w:cs="Times New Roman"/>
          <w:iCs/>
          <w:sz w:val="24"/>
          <w:szCs w:val="24"/>
        </w:rPr>
        <w:t>peroxisome proliferator-activated receptor-</w:t>
      </w:r>
      <w:r w:rsidR="00007A07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2B63FD" w:rsidRPr="00E613F2">
        <w:rPr>
          <w:rFonts w:ascii="Book Antiqua" w:hAnsi="Book Antiqua" w:cs="Times New Roman"/>
          <w:iCs/>
          <w:sz w:val="24"/>
          <w:szCs w:val="24"/>
        </w:rPr>
        <w:t xml:space="preserve"> (PPAR-</w:t>
      </w:r>
      <w:r w:rsidR="00007A07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2B63FD" w:rsidRPr="00E613F2">
        <w:rPr>
          <w:rFonts w:ascii="Book Antiqua" w:hAnsi="Book Antiqua" w:cs="Times New Roman"/>
          <w:iCs/>
          <w:sz w:val="24"/>
          <w:szCs w:val="24"/>
        </w:rPr>
        <w:t>)</w:t>
      </w:r>
      <w:r w:rsidR="000B5851" w:rsidRPr="00E613F2">
        <w:rPr>
          <w:rStyle w:val="apple-converted-space"/>
          <w:rFonts w:ascii="Book Antiqua" w:hAnsi="Book Antiqua" w:cs="Times New Roman"/>
          <w:iCs/>
          <w:sz w:val="24"/>
          <w:szCs w:val="24"/>
        </w:rPr>
        <w:t> 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 xml:space="preserve">receptor function and its effects </w:t>
      </w:r>
      <w:r w:rsidR="000B5851" w:rsidRPr="00E613F2">
        <w:rPr>
          <w:rStyle w:val="hps"/>
          <w:rFonts w:ascii="Book Antiqua" w:hAnsi="Book Antiqua" w:cs="Times New Roman"/>
          <w:i/>
          <w:sz w:val="24"/>
          <w:szCs w:val="24"/>
        </w:rPr>
        <w:t>in vitro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 xml:space="preserve"> and </w:t>
      </w:r>
      <w:r w:rsidR="000B5851" w:rsidRPr="00E613F2">
        <w:rPr>
          <w:rStyle w:val="hps"/>
          <w:rFonts w:ascii="Book Antiqua" w:hAnsi="Book Antiqua" w:cs="Times New Roman"/>
          <w:i/>
          <w:sz w:val="24"/>
          <w:szCs w:val="24"/>
        </w:rPr>
        <w:t>in vivo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 xml:space="preserve">. </w:t>
      </w:r>
      <w:r w:rsidR="002D486E" w:rsidRPr="00E613F2">
        <w:rPr>
          <w:rFonts w:ascii="Book Antiqua" w:hAnsi="Book Antiqua" w:cs="Times New Roman"/>
          <w:iCs/>
          <w:sz w:val="24"/>
          <w:szCs w:val="24"/>
        </w:rPr>
        <w:t>Cur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1F1378" w:rsidRPr="00E613F2">
        <w:rPr>
          <w:rStyle w:val="hps"/>
          <w:rFonts w:ascii="Book Antiqua" w:hAnsi="Book Antiqua" w:cs="Times New Roman"/>
          <w:sz w:val="24"/>
          <w:szCs w:val="24"/>
        </w:rPr>
        <w:t>affects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Fonts w:ascii="Book Antiqua" w:hAnsi="Book Antiqua" w:cs="Times New Roman"/>
          <w:i/>
          <w:sz w:val="24"/>
          <w:szCs w:val="24"/>
        </w:rPr>
        <w:t>PPAR-</w:t>
      </w:r>
      <w:r w:rsidR="00007A07" w:rsidRPr="00E613F2">
        <w:rPr>
          <w:rFonts w:ascii="Book Antiqua" w:hAnsi="Book Antiqua" w:cs="Lucida Grande"/>
          <w:i/>
          <w:iCs/>
          <w:sz w:val="24"/>
          <w:szCs w:val="24"/>
        </w:rPr>
        <w:t>γ</w:t>
      </w:r>
      <w:r w:rsidR="000B5851" w:rsidRPr="00E613F2">
        <w:rPr>
          <w:rStyle w:val="apple-converted-space"/>
          <w:rFonts w:ascii="Book Antiqua" w:hAnsi="Book Antiqua" w:cs="Times New Roman"/>
          <w:i/>
          <w:sz w:val="24"/>
          <w:szCs w:val="24"/>
        </w:rPr>
        <w:t> 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 xml:space="preserve">gene and </w:t>
      </w:r>
      <w:r w:rsidR="001031DE" w:rsidRPr="00E613F2">
        <w:rPr>
          <w:rStyle w:val="hps"/>
          <w:rFonts w:ascii="Book Antiqua" w:hAnsi="Book Antiqua" w:cs="Times New Roman"/>
          <w:sz w:val="24"/>
          <w:szCs w:val="24"/>
        </w:rPr>
        <w:t>prevents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>cell growth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>through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>effects on the cell cycle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Fonts w:ascii="Book Antiqua" w:hAnsi="Book Antiqua" w:cs="Times New Roman"/>
          <w:sz w:val="24"/>
          <w:szCs w:val="24"/>
        </w:rPr>
        <w:t>and induction of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>apoptosis</w:t>
      </w:r>
      <w:r w:rsidR="000B5851" w:rsidRPr="00E613F2">
        <w:rPr>
          <w:rFonts w:ascii="Book Antiqua" w:hAnsi="Book Antiqua" w:cs="Times New Roman"/>
          <w:sz w:val="24"/>
          <w:szCs w:val="24"/>
        </w:rPr>
        <w:t>.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>It was also well-established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Fonts w:ascii="Book Antiqua" w:hAnsi="Book Antiqua" w:cs="Times New Roman"/>
          <w:sz w:val="24"/>
          <w:szCs w:val="24"/>
        </w:rPr>
        <w:t>that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2D486E" w:rsidRPr="00E613F2">
        <w:rPr>
          <w:rFonts w:ascii="Book Antiqua" w:hAnsi="Book Antiqua" w:cs="Times New Roman"/>
          <w:iCs/>
          <w:sz w:val="24"/>
          <w:szCs w:val="24"/>
        </w:rPr>
        <w:t>Cur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>has anti-inflammatory</w:t>
      </w:r>
      <w:r w:rsidR="00C61084" w:rsidRPr="00E613F2">
        <w:rPr>
          <w:rStyle w:val="hps"/>
          <w:rFonts w:ascii="Book Antiqua" w:hAnsi="Book Antiqua" w:cs="Times New Roman"/>
          <w:sz w:val="24"/>
          <w:szCs w:val="24"/>
        </w:rPr>
        <w:t xml:space="preserve"> 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>effects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Style w:val="hps"/>
          <w:rFonts w:ascii="Book Antiqua" w:hAnsi="Book Antiqua" w:cs="Times New Roman"/>
          <w:i/>
          <w:sz w:val="24"/>
          <w:szCs w:val="24"/>
        </w:rPr>
        <w:t>in</w:t>
      </w:r>
      <w:r w:rsidR="000B5851" w:rsidRPr="00E613F2">
        <w:rPr>
          <w:rStyle w:val="apple-converted-space"/>
          <w:rFonts w:ascii="Book Antiqua" w:hAnsi="Book Antiqua" w:cs="Times New Roman"/>
          <w:i/>
          <w:sz w:val="24"/>
          <w:szCs w:val="24"/>
        </w:rPr>
        <w:t> </w:t>
      </w:r>
      <w:r w:rsidR="000B5851" w:rsidRPr="00E613F2">
        <w:rPr>
          <w:rStyle w:val="hps"/>
          <w:rFonts w:ascii="Book Antiqua" w:hAnsi="Book Antiqua" w:cs="Times New Roman"/>
          <w:i/>
          <w:sz w:val="24"/>
          <w:szCs w:val="24"/>
        </w:rPr>
        <w:t>vivo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>through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>regulation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Fonts w:ascii="Book Antiqua" w:hAnsi="Book Antiqua" w:cs="Times New Roman"/>
          <w:sz w:val="24"/>
          <w:szCs w:val="24"/>
        </w:rPr>
        <w:t>of the PPAR-</w:t>
      </w:r>
      <w:r w:rsidR="00007A07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>receptor,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>which leads to the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>suppression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>of</w:t>
      </w:r>
      <w:r w:rsidR="000B5851" w:rsidRPr="00E613F2">
        <w:rPr>
          <w:rStyle w:val="apple-converted-space"/>
          <w:rFonts w:ascii="Book Antiqua" w:hAnsi="Book Antiqua" w:cs="Times New Roman"/>
          <w:sz w:val="24"/>
          <w:szCs w:val="24"/>
        </w:rPr>
        <w:t> </w:t>
      </w:r>
      <w:r w:rsidR="002B63FD" w:rsidRPr="00E613F2">
        <w:rPr>
          <w:rFonts w:ascii="Book Antiqua" w:hAnsi="Book Antiqua" w:cs="Times New Roman"/>
          <w:sz w:val="24"/>
          <w:szCs w:val="24"/>
        </w:rPr>
        <w:t>nuclear factor kappa B</w:t>
      </w:r>
      <w:r w:rsidR="000B5851" w:rsidRPr="00E613F2">
        <w:rPr>
          <w:rFonts w:ascii="Book Antiqua" w:hAnsi="Book Antiqua" w:cs="Times New Roman"/>
          <w:sz w:val="24"/>
          <w:szCs w:val="24"/>
        </w:rPr>
        <w:t>, a pro-</w:t>
      </w:r>
      <w:r w:rsidR="000B5851" w:rsidRPr="00E613F2">
        <w:rPr>
          <w:rStyle w:val="hps"/>
          <w:rFonts w:ascii="Book Antiqua" w:hAnsi="Book Antiqua" w:cs="Times New Roman"/>
          <w:sz w:val="24"/>
          <w:szCs w:val="24"/>
        </w:rPr>
        <w:t>inflammatory mediator</w:t>
      </w:r>
      <w:r w:rsidR="000B5851" w:rsidRPr="00E613F2">
        <w:rPr>
          <w:rFonts w:ascii="Book Antiqua" w:hAnsi="Book Antiqua" w:cs="Times New Roman"/>
          <w:sz w:val="24"/>
          <w:szCs w:val="24"/>
        </w:rPr>
        <w:t>.</w:t>
      </w:r>
    </w:p>
    <w:p w14:paraId="0987E8C4" w14:textId="77777777" w:rsidR="002B63FD" w:rsidRPr="00E613F2" w:rsidRDefault="002B63FD" w:rsidP="002B63FD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 w:eastAsia="zh-CN"/>
        </w:rPr>
      </w:pPr>
    </w:p>
    <w:p w14:paraId="3DF95BA7" w14:textId="0B3437F8" w:rsidR="00636462" w:rsidRPr="00E613F2" w:rsidRDefault="002B63FD" w:rsidP="002B63F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 w:eastAsia="zh-CN"/>
        </w:rPr>
      </w:pPr>
      <w:proofErr w:type="spellStart"/>
      <w:r w:rsidRPr="00E613F2">
        <w:rPr>
          <w:rFonts w:ascii="Book Antiqua" w:hAnsi="Book Antiqua" w:cs="Times New Roman"/>
          <w:sz w:val="24"/>
          <w:szCs w:val="24"/>
          <w:lang w:val="en-GB" w:eastAsia="zh-CN"/>
        </w:rPr>
        <w:t>Mazidi</w:t>
      </w:r>
      <w:proofErr w:type="spellEnd"/>
      <w:r w:rsidRPr="00E613F2">
        <w:rPr>
          <w:rFonts w:ascii="Book Antiqua" w:hAnsi="Book Antiqua" w:cs="Times New Roman"/>
          <w:sz w:val="24"/>
          <w:szCs w:val="24"/>
          <w:lang w:val="en-GB" w:eastAsia="zh-CN"/>
        </w:rPr>
        <w:t xml:space="preserve"> M, </w:t>
      </w:r>
      <w:proofErr w:type="spellStart"/>
      <w:r w:rsidRPr="00E613F2">
        <w:rPr>
          <w:rFonts w:ascii="Book Antiqua" w:hAnsi="Book Antiqua" w:cs="Times New Roman"/>
          <w:sz w:val="24"/>
          <w:szCs w:val="24"/>
          <w:lang w:val="en-GB" w:eastAsia="zh-CN"/>
        </w:rPr>
        <w:t>Karaimi</w:t>
      </w:r>
      <w:proofErr w:type="spellEnd"/>
      <w:r w:rsidRPr="00E613F2">
        <w:rPr>
          <w:rFonts w:ascii="Book Antiqua" w:hAnsi="Book Antiqua" w:cs="Times New Roman"/>
          <w:sz w:val="24"/>
          <w:szCs w:val="24"/>
          <w:lang w:val="en-GB" w:eastAsia="zh-CN"/>
        </w:rPr>
        <w:t xml:space="preserve"> E, </w:t>
      </w:r>
      <w:proofErr w:type="spellStart"/>
      <w:r w:rsidRPr="00E613F2">
        <w:rPr>
          <w:rFonts w:ascii="Book Antiqua" w:hAnsi="Book Antiqua" w:cs="Times New Roman"/>
          <w:sz w:val="24"/>
          <w:szCs w:val="24"/>
          <w:lang w:val="en-GB" w:eastAsia="zh-CN"/>
        </w:rPr>
        <w:t>Meydani</w:t>
      </w:r>
      <w:proofErr w:type="spellEnd"/>
      <w:r w:rsidRPr="00E613F2">
        <w:rPr>
          <w:rFonts w:ascii="Book Antiqua" w:hAnsi="Book Antiqua" w:cs="Times New Roman"/>
          <w:sz w:val="24"/>
          <w:szCs w:val="24"/>
          <w:lang w:val="en-GB" w:eastAsia="zh-CN"/>
        </w:rPr>
        <w:t xml:space="preserve"> M, </w:t>
      </w:r>
      <w:proofErr w:type="spellStart"/>
      <w:r w:rsidRPr="00E613F2">
        <w:rPr>
          <w:rFonts w:ascii="Book Antiqua" w:hAnsi="Book Antiqua" w:cs="Times New Roman"/>
          <w:sz w:val="24"/>
          <w:szCs w:val="24"/>
          <w:lang w:val="en-GB" w:eastAsia="zh-CN"/>
        </w:rPr>
        <w:t>Ghayour-Mobarhan</w:t>
      </w:r>
      <w:proofErr w:type="spellEnd"/>
      <w:r w:rsidRPr="00E613F2">
        <w:rPr>
          <w:rFonts w:ascii="Book Antiqua" w:hAnsi="Book Antiqua" w:cs="Times New Roman"/>
          <w:sz w:val="24"/>
          <w:szCs w:val="24"/>
          <w:lang w:val="en-GB" w:eastAsia="zh-CN"/>
        </w:rPr>
        <w:t xml:space="preserve"> M, Ferns GA.</w:t>
      </w:r>
      <w:r w:rsidRPr="00E613F2">
        <w:rPr>
          <w:rFonts w:ascii="Book Antiqua" w:hAnsi="Book Antiqua" w:cs="Times New Roman"/>
          <w:sz w:val="24"/>
          <w:szCs w:val="24"/>
          <w:lang w:val="en-GB"/>
        </w:rPr>
        <w:t xml:space="preserve"> Potential effects of curcumin on </w:t>
      </w:r>
      <w:r w:rsidRPr="00E613F2">
        <w:rPr>
          <w:rFonts w:ascii="Book Antiqua" w:hAnsi="Book Antiqua" w:cs="Times New Roman"/>
          <w:iCs/>
          <w:sz w:val="24"/>
          <w:szCs w:val="24"/>
        </w:rPr>
        <w:t>peroxisome proliferator-activated receptor-</w:t>
      </w:r>
      <w:r w:rsidR="00007A07" w:rsidRPr="00E613F2">
        <w:rPr>
          <w:rFonts w:ascii="Book Antiqua" w:hAnsi="Book Antiqua" w:cs="Lucida Grande"/>
          <w:iCs/>
          <w:sz w:val="24"/>
          <w:szCs w:val="24"/>
        </w:rPr>
        <w:t>γ</w:t>
      </w:r>
      <w:r w:rsidRPr="00E613F2">
        <w:rPr>
          <w:rFonts w:ascii="Book Antiqua" w:hAnsi="Book Antiqua" w:cs="Times New Roman"/>
          <w:iCs/>
          <w:sz w:val="24"/>
          <w:szCs w:val="24"/>
          <w:lang w:eastAsia="zh-CN"/>
        </w:rPr>
        <w:t xml:space="preserve"> </w:t>
      </w:r>
      <w:r w:rsidRPr="00E613F2">
        <w:rPr>
          <w:rFonts w:ascii="Book Antiqua" w:hAnsi="Book Antiqua" w:cs="Times New Roman"/>
          <w:i/>
          <w:sz w:val="24"/>
          <w:szCs w:val="24"/>
          <w:lang w:val="en-GB"/>
        </w:rPr>
        <w:t>in vitro</w:t>
      </w:r>
      <w:r w:rsidRPr="00E613F2">
        <w:rPr>
          <w:rFonts w:ascii="Book Antiqua" w:hAnsi="Book Antiqua" w:cs="Times New Roman"/>
          <w:sz w:val="24"/>
          <w:szCs w:val="24"/>
          <w:lang w:val="en-GB"/>
        </w:rPr>
        <w:t xml:space="preserve"> and </w:t>
      </w:r>
      <w:r w:rsidRPr="00E613F2">
        <w:rPr>
          <w:rFonts w:ascii="Book Antiqua" w:hAnsi="Book Antiqua" w:cs="Times New Roman"/>
          <w:i/>
          <w:sz w:val="24"/>
          <w:szCs w:val="24"/>
          <w:lang w:val="en-GB"/>
        </w:rPr>
        <w:t>in vivo</w:t>
      </w:r>
      <w:r w:rsidRPr="00E613F2">
        <w:rPr>
          <w:rFonts w:ascii="Book Antiqua" w:hAnsi="Book Antiqua" w:cs="Times New Roman"/>
          <w:i/>
          <w:sz w:val="24"/>
          <w:szCs w:val="24"/>
          <w:lang w:val="en-GB" w:eastAsia="zh-CN"/>
        </w:rPr>
        <w:t>.</w:t>
      </w:r>
      <w:r w:rsidRPr="00E613F2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Pr="00E613F2">
        <w:rPr>
          <w:rFonts w:ascii="Book Antiqua" w:hAnsi="Book Antiqua"/>
          <w:i/>
          <w:iCs/>
          <w:sz w:val="24"/>
          <w:szCs w:val="24"/>
        </w:rPr>
        <w:t>Methodol</w:t>
      </w:r>
      <w:proofErr w:type="spellEnd"/>
      <w:r w:rsidRPr="00E613F2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E613F2">
        <w:rPr>
          <w:rFonts w:ascii="Book Antiqua" w:hAnsi="Book Antiqua"/>
          <w:iCs/>
          <w:sz w:val="24"/>
          <w:szCs w:val="24"/>
          <w:lang w:eastAsia="zh-CN"/>
        </w:rPr>
        <w:t xml:space="preserve">2016; </w:t>
      </w:r>
      <w:proofErr w:type="gramStart"/>
      <w:r w:rsidRPr="00E613F2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Pr="00E613F2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14:paraId="223DF534" w14:textId="77777777" w:rsidR="00636462" w:rsidRPr="00E613F2" w:rsidRDefault="00636462" w:rsidP="002B63F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DF49612" w14:textId="77777777" w:rsidR="002B63FD" w:rsidRPr="00E613F2" w:rsidRDefault="002B63FD" w:rsidP="002B63FD">
      <w:pPr>
        <w:spacing w:after="0"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r w:rsidRPr="00E613F2">
        <w:rPr>
          <w:rFonts w:ascii="Book Antiqua" w:hAnsi="Book Antiqua" w:cs="Times New Roman"/>
          <w:bCs/>
          <w:sz w:val="24"/>
          <w:szCs w:val="24"/>
        </w:rPr>
        <w:br w:type="page"/>
      </w:r>
    </w:p>
    <w:p w14:paraId="6B2E03A2" w14:textId="77777777" w:rsidR="00636462" w:rsidRPr="00E613F2" w:rsidRDefault="00BE0A04" w:rsidP="004F7117">
      <w:pPr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E613F2">
        <w:rPr>
          <w:rFonts w:ascii="Book Antiqua" w:hAnsi="Book Antiqua" w:cs="Times New Roman"/>
          <w:b/>
          <w:bCs/>
          <w:sz w:val="24"/>
          <w:szCs w:val="24"/>
        </w:rPr>
        <w:lastRenderedPageBreak/>
        <w:t>INTRODUCTION</w:t>
      </w:r>
    </w:p>
    <w:p w14:paraId="5F4E488C" w14:textId="77777777" w:rsidR="00636462" w:rsidRPr="00E613F2" w:rsidRDefault="00636462" w:rsidP="002B63FD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E613F2">
        <w:rPr>
          <w:rFonts w:ascii="Book Antiqua" w:hAnsi="Book Antiqua" w:cs="Times New Roman"/>
          <w:b/>
          <w:bCs/>
          <w:i/>
          <w:sz w:val="24"/>
          <w:szCs w:val="24"/>
        </w:rPr>
        <w:t>Curcumin</w:t>
      </w:r>
    </w:p>
    <w:p w14:paraId="594215E0" w14:textId="33250771" w:rsidR="006A2BD1" w:rsidRPr="00E613F2" w:rsidRDefault="005D7425" w:rsidP="002B63F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613F2">
        <w:rPr>
          <w:rFonts w:ascii="Book Antiqua" w:hAnsi="Book Antiqua" w:cs="Times New Roman"/>
          <w:sz w:val="24"/>
          <w:szCs w:val="24"/>
        </w:rPr>
        <w:t>Curcum</w:t>
      </w:r>
      <w:r w:rsidR="00ED6129" w:rsidRPr="00E613F2">
        <w:rPr>
          <w:rFonts w:ascii="Book Antiqua" w:hAnsi="Book Antiqua" w:cs="Times New Roman"/>
          <w:sz w:val="24"/>
          <w:szCs w:val="24"/>
        </w:rPr>
        <w:t>in (</w:t>
      </w:r>
      <w:proofErr w:type="spellStart"/>
      <w:r w:rsidR="00ED6129" w:rsidRPr="00E613F2">
        <w:rPr>
          <w:rFonts w:ascii="Book Antiqua" w:hAnsi="Book Antiqua" w:cs="Times New Roman"/>
          <w:sz w:val="24"/>
          <w:szCs w:val="24"/>
        </w:rPr>
        <w:t>diferuloylmethane</w:t>
      </w:r>
      <w:proofErr w:type="spellEnd"/>
      <w:r w:rsidR="00ED6129" w:rsidRPr="00E613F2">
        <w:rPr>
          <w:rFonts w:ascii="Book Antiqua" w:hAnsi="Book Antiqua" w:cs="Times New Roman"/>
          <w:sz w:val="24"/>
          <w:szCs w:val="24"/>
        </w:rPr>
        <w:t xml:space="preserve">) </w:t>
      </w:r>
      <w:r w:rsidR="0044074A" w:rsidRPr="00E613F2">
        <w:rPr>
          <w:rFonts w:ascii="Book Antiqua" w:hAnsi="Book Antiqua" w:cs="Times New Roman"/>
          <w:sz w:val="24"/>
          <w:szCs w:val="24"/>
        </w:rPr>
        <w:t>(</w:t>
      </w:r>
      <w:r w:rsidR="0044074A" w:rsidRPr="00E613F2">
        <w:rPr>
          <w:rFonts w:ascii="Book Antiqua" w:hAnsi="Book Antiqua" w:cs="Times New Roman"/>
          <w:iCs/>
          <w:sz w:val="24"/>
          <w:szCs w:val="24"/>
        </w:rPr>
        <w:t>Cur</w:t>
      </w:r>
      <w:r w:rsidR="0044074A" w:rsidRPr="00E613F2">
        <w:rPr>
          <w:rFonts w:ascii="Book Antiqua" w:hAnsi="Book Antiqua" w:cs="Times New Roman"/>
          <w:sz w:val="24"/>
          <w:szCs w:val="24"/>
        </w:rPr>
        <w:t>)</w:t>
      </w:r>
      <w:r w:rsidR="0044074A" w:rsidRPr="00E613F2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ED6129" w:rsidRPr="00E613F2">
        <w:rPr>
          <w:rFonts w:ascii="Book Antiqua" w:hAnsi="Book Antiqua" w:cs="Times New Roman"/>
          <w:sz w:val="24"/>
          <w:szCs w:val="24"/>
        </w:rPr>
        <w:t xml:space="preserve">is </w:t>
      </w:r>
      <w:r w:rsidR="00642F02" w:rsidRPr="00E613F2">
        <w:rPr>
          <w:rFonts w:ascii="Book Antiqua" w:hAnsi="Book Antiqua" w:cs="Times New Roman"/>
          <w:sz w:val="24"/>
          <w:szCs w:val="24"/>
        </w:rPr>
        <w:t xml:space="preserve">an </w:t>
      </w:r>
      <w:r w:rsidR="00ED6129" w:rsidRPr="00E613F2">
        <w:rPr>
          <w:rFonts w:ascii="Book Antiqua" w:hAnsi="Book Antiqua" w:cs="Times New Roman"/>
          <w:sz w:val="24"/>
          <w:szCs w:val="24"/>
        </w:rPr>
        <w:t>orange pigment</w:t>
      </w:r>
      <w:r w:rsidRPr="00E613F2">
        <w:rPr>
          <w:rFonts w:ascii="Book Antiqua" w:hAnsi="Book Antiqua" w:cs="Times New Roman"/>
          <w:sz w:val="24"/>
          <w:szCs w:val="24"/>
        </w:rPr>
        <w:t xml:space="preserve"> extract</w:t>
      </w:r>
      <w:r w:rsidR="00642F02" w:rsidRPr="00E613F2">
        <w:rPr>
          <w:rFonts w:ascii="Book Antiqua" w:hAnsi="Book Antiqua" w:cs="Times New Roman"/>
          <w:sz w:val="24"/>
          <w:szCs w:val="24"/>
        </w:rPr>
        <w:t>able</w:t>
      </w:r>
      <w:r w:rsidRPr="00E613F2">
        <w:rPr>
          <w:rFonts w:ascii="Book Antiqua" w:hAnsi="Book Antiqua" w:cs="Times New Roman"/>
          <w:sz w:val="24"/>
          <w:szCs w:val="24"/>
        </w:rPr>
        <w:t xml:space="preserve"> from turmeric</w:t>
      </w:r>
      <w:r w:rsidR="00F16435" w:rsidRPr="00E613F2">
        <w:rPr>
          <w:rFonts w:ascii="Book Antiqua" w:hAnsi="Book Antiqua" w:cs="Times New Roman"/>
          <w:sz w:val="24"/>
          <w:szCs w:val="24"/>
        </w:rPr>
        <w:t>.</w:t>
      </w:r>
      <w:r w:rsidR="00442E48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636462" w:rsidRPr="00E613F2">
        <w:rPr>
          <w:rFonts w:ascii="Book Antiqua" w:hAnsi="Book Antiqua" w:cs="Times New Roman"/>
          <w:sz w:val="24"/>
          <w:szCs w:val="24"/>
        </w:rPr>
        <w:t xml:space="preserve">Curcuma is </w:t>
      </w:r>
      <w:r w:rsidR="001031DE" w:rsidRPr="00E613F2">
        <w:rPr>
          <w:rFonts w:ascii="Book Antiqua" w:hAnsi="Book Antiqua" w:cs="Times New Roman"/>
          <w:sz w:val="24"/>
          <w:szCs w:val="24"/>
        </w:rPr>
        <w:t>derivative</w:t>
      </w:r>
      <w:r w:rsidR="00636462" w:rsidRPr="00E613F2">
        <w:rPr>
          <w:rFonts w:ascii="Book Antiqua" w:hAnsi="Book Antiqua" w:cs="Times New Roman"/>
          <w:sz w:val="24"/>
          <w:szCs w:val="24"/>
        </w:rPr>
        <w:t xml:space="preserve"> from the </w:t>
      </w:r>
      <w:r w:rsidR="00007A07" w:rsidRPr="00E613F2">
        <w:rPr>
          <w:rFonts w:ascii="Book Antiqua" w:hAnsi="Book Antiqua" w:cs="Times New Roman"/>
          <w:sz w:val="24"/>
          <w:szCs w:val="24"/>
        </w:rPr>
        <w:t>word “</w:t>
      </w:r>
      <w:proofErr w:type="spellStart"/>
      <w:r w:rsidR="00636462" w:rsidRPr="00E613F2">
        <w:rPr>
          <w:rFonts w:ascii="Book Antiqua" w:hAnsi="Book Antiqua" w:cs="Times New Roman"/>
          <w:sz w:val="24"/>
          <w:szCs w:val="24"/>
        </w:rPr>
        <w:t>Kourkoum</w:t>
      </w:r>
      <w:proofErr w:type="spellEnd"/>
      <w:r w:rsidR="00636462" w:rsidRPr="00E613F2">
        <w:rPr>
          <w:rFonts w:ascii="Book Antiqua" w:hAnsi="Book Antiqua" w:cs="Times New Roman"/>
          <w:sz w:val="24"/>
          <w:szCs w:val="24"/>
        </w:rPr>
        <w:t>.</w:t>
      </w:r>
      <w:r w:rsidR="00007A07" w:rsidRPr="00E613F2">
        <w:rPr>
          <w:rFonts w:ascii="Book Antiqua" w:hAnsi="Book Antiqua" w:cs="Times New Roman"/>
          <w:sz w:val="24"/>
          <w:szCs w:val="24"/>
        </w:rPr>
        <w:t>”</w:t>
      </w:r>
      <w:r w:rsidR="00636462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5C0D18" w:rsidRPr="00E613F2">
        <w:rPr>
          <w:rFonts w:ascii="Book Antiqua" w:hAnsi="Book Antiqua" w:cs="Times New Roman"/>
          <w:sz w:val="24"/>
          <w:szCs w:val="24"/>
        </w:rPr>
        <w:t xml:space="preserve">Because </w:t>
      </w:r>
      <w:r w:rsidR="001031DE" w:rsidRPr="00E613F2">
        <w:rPr>
          <w:rFonts w:ascii="Book Antiqua" w:hAnsi="Book Antiqua" w:cs="Times New Roman"/>
          <w:sz w:val="24"/>
          <w:szCs w:val="24"/>
        </w:rPr>
        <w:t>of</w:t>
      </w:r>
      <w:r w:rsidR="00BB2AFE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636462" w:rsidRPr="00E613F2">
        <w:rPr>
          <w:rFonts w:ascii="Book Antiqua" w:hAnsi="Book Antiqua" w:cs="Times New Roman"/>
          <w:sz w:val="24"/>
          <w:szCs w:val="24"/>
        </w:rPr>
        <w:t xml:space="preserve">its color, </w:t>
      </w:r>
      <w:r w:rsidR="005C0D18" w:rsidRPr="00E613F2">
        <w:rPr>
          <w:rFonts w:ascii="Book Antiqua" w:hAnsi="Book Antiqua" w:cs="Times New Roman"/>
          <w:sz w:val="24"/>
          <w:szCs w:val="24"/>
        </w:rPr>
        <w:t>c</w:t>
      </w:r>
      <w:r w:rsidR="00636462" w:rsidRPr="00E613F2">
        <w:rPr>
          <w:rFonts w:ascii="Book Antiqua" w:hAnsi="Book Antiqua" w:cs="Times New Roman"/>
          <w:sz w:val="24"/>
          <w:szCs w:val="24"/>
        </w:rPr>
        <w:t xml:space="preserve">urcuma </w:t>
      </w:r>
      <w:r w:rsidR="00007A07" w:rsidRPr="00E613F2">
        <w:rPr>
          <w:rFonts w:ascii="Book Antiqua" w:hAnsi="Book Antiqua" w:cs="Times New Roman"/>
          <w:sz w:val="24"/>
          <w:szCs w:val="24"/>
        </w:rPr>
        <w:t>is sometimes referred to in Europe</w:t>
      </w:r>
      <w:r w:rsidR="007F6709" w:rsidRPr="00E613F2">
        <w:rPr>
          <w:rFonts w:ascii="Book Antiqua" w:hAnsi="Book Antiqua" w:cs="Times New Roman"/>
          <w:sz w:val="24"/>
          <w:szCs w:val="24"/>
        </w:rPr>
        <w:t xml:space="preserve"> as “Indian Saffron”</w:t>
      </w:r>
      <w:r w:rsidRPr="00E613F2">
        <w:rPr>
          <w:rFonts w:ascii="Book Antiqua" w:hAnsi="Book Antiqua" w:cs="Times New Roman"/>
          <w:sz w:val="24"/>
          <w:szCs w:val="24"/>
        </w:rPr>
        <w:t xml:space="preserve">. </w:t>
      </w:r>
      <w:r w:rsidR="00BD0741" w:rsidRPr="00E613F2">
        <w:rPr>
          <w:rFonts w:ascii="Book Antiqua" w:hAnsi="Book Antiqua" w:cs="Times New Roman"/>
          <w:sz w:val="24"/>
          <w:szCs w:val="24"/>
        </w:rPr>
        <w:t>Because of its chemical</w:t>
      </w:r>
      <w:r w:rsidRPr="00E613F2">
        <w:rPr>
          <w:rFonts w:ascii="Book Antiqua" w:hAnsi="Book Antiqua" w:cs="Times New Roman"/>
          <w:sz w:val="24"/>
          <w:szCs w:val="24"/>
        </w:rPr>
        <w:t xml:space="preserve"> and biological </w:t>
      </w:r>
      <w:r w:rsidR="005C0D18" w:rsidRPr="00E613F2">
        <w:rPr>
          <w:rFonts w:ascii="Book Antiqua" w:hAnsi="Book Antiqua" w:cs="Times New Roman"/>
          <w:sz w:val="24"/>
          <w:szCs w:val="24"/>
        </w:rPr>
        <w:t>properties</w:t>
      </w:r>
      <w:r w:rsidRPr="00E613F2">
        <w:rPr>
          <w:rFonts w:ascii="Book Antiqua" w:hAnsi="Book Antiqua" w:cs="Times New Roman"/>
          <w:sz w:val="24"/>
          <w:szCs w:val="24"/>
        </w:rPr>
        <w:t xml:space="preserve">, </w:t>
      </w:r>
      <w:r w:rsidR="0044074A" w:rsidRPr="00E613F2">
        <w:rPr>
          <w:rFonts w:ascii="Book Antiqua" w:hAnsi="Book Antiqua" w:cs="Times New Roman"/>
          <w:iCs/>
          <w:sz w:val="24"/>
          <w:szCs w:val="24"/>
        </w:rPr>
        <w:t>Cur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5C0D18" w:rsidRPr="00E613F2">
        <w:rPr>
          <w:rFonts w:ascii="Book Antiqua" w:hAnsi="Book Antiqua" w:cs="Times New Roman"/>
          <w:sz w:val="24"/>
          <w:szCs w:val="24"/>
        </w:rPr>
        <w:t xml:space="preserve">is </w:t>
      </w:r>
      <w:r w:rsidR="00BD0741" w:rsidRPr="00E613F2">
        <w:rPr>
          <w:rFonts w:ascii="Book Antiqua" w:hAnsi="Book Antiqua" w:cs="Times New Roman"/>
          <w:sz w:val="24"/>
          <w:szCs w:val="24"/>
        </w:rPr>
        <w:t>know</w:t>
      </w:r>
      <w:r w:rsidR="005C0D18" w:rsidRPr="00E613F2">
        <w:rPr>
          <w:rFonts w:ascii="Book Antiqua" w:hAnsi="Book Antiqua" w:cs="Times New Roman"/>
          <w:sz w:val="24"/>
          <w:szCs w:val="24"/>
        </w:rPr>
        <w:t>s</w:t>
      </w:r>
      <w:r w:rsidR="00BD0741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5C0D18" w:rsidRPr="00E613F2">
        <w:rPr>
          <w:rFonts w:ascii="Book Antiqua" w:hAnsi="Book Antiqua" w:cs="Times New Roman"/>
          <w:sz w:val="24"/>
          <w:szCs w:val="24"/>
        </w:rPr>
        <w:t>to contain several potential important</w:t>
      </w:r>
      <w:r w:rsidR="0044074A" w:rsidRPr="00E613F2">
        <w:rPr>
          <w:rFonts w:ascii="Book Antiqua" w:hAnsi="Book Antiqua" w:cs="Times New Roman"/>
          <w:sz w:val="24"/>
          <w:szCs w:val="24"/>
        </w:rPr>
        <w:t xml:space="preserve"> phytochemical </w:t>
      </w:r>
      <w:proofErr w:type="gramStart"/>
      <w:r w:rsidR="0044074A" w:rsidRPr="00E613F2">
        <w:rPr>
          <w:rFonts w:ascii="Book Antiqua" w:hAnsi="Book Antiqua" w:cs="Times New Roman"/>
          <w:sz w:val="24"/>
          <w:szCs w:val="24"/>
        </w:rPr>
        <w:t>compounds</w:t>
      </w:r>
      <w:r w:rsidR="00442E48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42E48" w:rsidRPr="00E613F2">
        <w:rPr>
          <w:rFonts w:ascii="Book Antiqua" w:hAnsi="Book Antiqua" w:cs="Times New Roman"/>
          <w:sz w:val="24"/>
          <w:szCs w:val="24"/>
          <w:vertAlign w:val="superscript"/>
        </w:rPr>
        <w:t>1-</w:t>
      </w:r>
      <w:r w:rsidR="004E271A" w:rsidRPr="00E613F2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4E271A" w:rsidRPr="00E613F2">
        <w:rPr>
          <w:rFonts w:ascii="Book Antiqua" w:hAnsi="Book Antiqua" w:cs="Times New Roman"/>
          <w:sz w:val="24"/>
          <w:szCs w:val="24"/>
        </w:rPr>
        <w:t xml:space="preserve">.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="00F16435" w:rsidRPr="00E613F2">
        <w:rPr>
          <w:rFonts w:ascii="Book Antiqua" w:hAnsi="Book Antiqua" w:cs="Times New Roman"/>
          <w:sz w:val="24"/>
          <w:szCs w:val="24"/>
        </w:rPr>
        <w:t xml:space="preserve"> is a lipophilic polyphenol</w:t>
      </w:r>
      <w:r w:rsidR="005C0D18" w:rsidRPr="00E613F2">
        <w:rPr>
          <w:rFonts w:ascii="Book Antiqua" w:hAnsi="Book Antiqua" w:cs="Times New Roman"/>
          <w:sz w:val="24"/>
          <w:szCs w:val="24"/>
        </w:rPr>
        <w:t xml:space="preserve"> and is poorly</w:t>
      </w:r>
      <w:r w:rsidR="00BD0741" w:rsidRPr="00E613F2">
        <w:rPr>
          <w:rFonts w:ascii="Book Antiqua" w:hAnsi="Book Antiqua" w:cs="Times New Roman"/>
          <w:sz w:val="24"/>
          <w:szCs w:val="24"/>
        </w:rPr>
        <w:t xml:space="preserve"> solub</w:t>
      </w:r>
      <w:r w:rsidR="005C0D18" w:rsidRPr="00E613F2">
        <w:rPr>
          <w:rFonts w:ascii="Book Antiqua" w:hAnsi="Book Antiqua" w:cs="Times New Roman"/>
          <w:sz w:val="24"/>
          <w:szCs w:val="24"/>
        </w:rPr>
        <w:t>le in water</w:t>
      </w:r>
      <w:r w:rsidR="00F16435" w:rsidRPr="00E613F2">
        <w:rPr>
          <w:rFonts w:ascii="Book Antiqua" w:hAnsi="Book Antiqua" w:cs="Times New Roman"/>
          <w:sz w:val="24"/>
          <w:szCs w:val="24"/>
        </w:rPr>
        <w:t xml:space="preserve">, </w:t>
      </w:r>
      <w:r w:rsidR="00642F02" w:rsidRPr="00E613F2">
        <w:rPr>
          <w:rFonts w:ascii="Book Antiqua" w:hAnsi="Book Antiqua" w:cs="Times New Roman"/>
          <w:sz w:val="24"/>
          <w:szCs w:val="24"/>
        </w:rPr>
        <w:t xml:space="preserve">and </w:t>
      </w:r>
      <w:r w:rsidR="005C0D18" w:rsidRPr="00E613F2">
        <w:rPr>
          <w:rFonts w:ascii="Book Antiqua" w:hAnsi="Book Antiqua" w:cs="Times New Roman"/>
          <w:sz w:val="24"/>
          <w:szCs w:val="24"/>
        </w:rPr>
        <w:t xml:space="preserve">is </w:t>
      </w:r>
      <w:r w:rsidR="00F16435" w:rsidRPr="00E613F2">
        <w:rPr>
          <w:rFonts w:ascii="Book Antiqua" w:hAnsi="Book Antiqua" w:cs="Times New Roman"/>
          <w:sz w:val="24"/>
          <w:szCs w:val="24"/>
        </w:rPr>
        <w:t>st</w:t>
      </w:r>
      <w:r w:rsidR="00BD0741" w:rsidRPr="00E613F2">
        <w:rPr>
          <w:rFonts w:ascii="Book Antiqua" w:hAnsi="Book Antiqua" w:cs="Times New Roman"/>
          <w:sz w:val="24"/>
          <w:szCs w:val="24"/>
        </w:rPr>
        <w:t xml:space="preserve">able </w:t>
      </w:r>
      <w:r w:rsidR="005C0D18" w:rsidRPr="00E613F2">
        <w:rPr>
          <w:rFonts w:ascii="Book Antiqua" w:hAnsi="Book Antiqua" w:cs="Times New Roman"/>
          <w:sz w:val="24"/>
          <w:szCs w:val="24"/>
        </w:rPr>
        <w:t>at an</w:t>
      </w:r>
      <w:r w:rsidR="00BD0741" w:rsidRPr="00E613F2">
        <w:rPr>
          <w:rFonts w:ascii="Book Antiqua" w:hAnsi="Book Antiqua" w:cs="Times New Roman"/>
          <w:sz w:val="24"/>
          <w:szCs w:val="24"/>
        </w:rPr>
        <w:t xml:space="preserve"> acidic </w:t>
      </w:r>
      <w:proofErr w:type="gramStart"/>
      <w:r w:rsidR="00BD0741" w:rsidRPr="00E613F2">
        <w:rPr>
          <w:rFonts w:ascii="Book Antiqua" w:hAnsi="Book Antiqua" w:cs="Times New Roman"/>
          <w:sz w:val="24"/>
          <w:szCs w:val="24"/>
        </w:rPr>
        <w:t>pH</w:t>
      </w:r>
      <w:r w:rsidR="004E271A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E271A" w:rsidRPr="00E613F2">
        <w:rPr>
          <w:rFonts w:ascii="Book Antiqua" w:hAnsi="Book Antiqua" w:cs="Times New Roman"/>
          <w:sz w:val="24"/>
          <w:szCs w:val="24"/>
          <w:vertAlign w:val="superscript"/>
        </w:rPr>
        <w:t>6]</w:t>
      </w:r>
      <w:r w:rsidR="00F16435" w:rsidRPr="00E613F2">
        <w:rPr>
          <w:rFonts w:ascii="Book Antiqua" w:hAnsi="Book Antiqua" w:cs="Times New Roman"/>
          <w:sz w:val="24"/>
          <w:szCs w:val="24"/>
        </w:rPr>
        <w:t>.</w:t>
      </w:r>
      <w:r w:rsidR="00442E48" w:rsidRPr="00E613F2">
        <w:rPr>
          <w:rFonts w:ascii="Book Antiqua" w:hAnsi="Book Antiqua" w:cs="Times New Roman"/>
          <w:sz w:val="24"/>
          <w:szCs w:val="24"/>
        </w:rPr>
        <w:t xml:space="preserve"> A critical review on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="00442E48" w:rsidRPr="00E613F2">
        <w:rPr>
          <w:rFonts w:ascii="Book Antiqua" w:hAnsi="Book Antiqua" w:cs="Times New Roman"/>
          <w:sz w:val="24"/>
          <w:szCs w:val="24"/>
        </w:rPr>
        <w:t xml:space="preserve"> suggests that the compound has potential as a modulator of activity of many vital bio-macromolecular targets involved in homeostasis of mammalian </w:t>
      </w:r>
      <w:proofErr w:type="gramStart"/>
      <w:r w:rsidR="00442E48" w:rsidRPr="00E613F2">
        <w:rPr>
          <w:rFonts w:ascii="Book Antiqua" w:hAnsi="Book Antiqua" w:cs="Times New Roman"/>
          <w:sz w:val="24"/>
          <w:szCs w:val="24"/>
        </w:rPr>
        <w:t>physiology</w:t>
      </w:r>
      <w:r w:rsidR="004E271A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E271A" w:rsidRPr="00E613F2">
        <w:rPr>
          <w:rFonts w:ascii="Book Antiqua" w:hAnsi="Book Antiqua" w:cs="Times New Roman"/>
          <w:sz w:val="24"/>
          <w:szCs w:val="24"/>
          <w:vertAlign w:val="superscript"/>
        </w:rPr>
        <w:t>7]</w:t>
      </w:r>
      <w:r w:rsidR="00442E48" w:rsidRPr="00E613F2">
        <w:rPr>
          <w:rFonts w:ascii="Book Antiqua" w:hAnsi="Book Antiqua" w:cs="Times New Roman"/>
          <w:sz w:val="24"/>
          <w:szCs w:val="24"/>
        </w:rPr>
        <w:t>.</w:t>
      </w:r>
      <w:r w:rsidR="006A2BD1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C723F2" w:rsidRPr="00E613F2">
        <w:rPr>
          <w:rFonts w:ascii="Book Antiqua" w:hAnsi="Book Antiqua" w:cs="Times New Roman"/>
          <w:sz w:val="24"/>
          <w:szCs w:val="24"/>
        </w:rPr>
        <w:t>Dietary p</w:t>
      </w:r>
      <w:r w:rsidR="006A2BD1" w:rsidRPr="00E613F2">
        <w:rPr>
          <w:rFonts w:ascii="Book Antiqua" w:hAnsi="Book Antiqua" w:cs="Times New Roman"/>
          <w:sz w:val="24"/>
          <w:szCs w:val="24"/>
        </w:rPr>
        <w:t>olyphenol</w:t>
      </w:r>
      <w:r w:rsidR="00C723F2" w:rsidRPr="00E613F2">
        <w:rPr>
          <w:rFonts w:ascii="Book Antiqua" w:hAnsi="Book Antiqua" w:cs="Times New Roman"/>
          <w:sz w:val="24"/>
          <w:szCs w:val="24"/>
        </w:rPr>
        <w:t>s</w:t>
      </w:r>
      <w:r w:rsidR="006A2BD1" w:rsidRPr="00E613F2">
        <w:rPr>
          <w:rFonts w:ascii="Book Antiqua" w:hAnsi="Book Antiqua" w:cs="Times New Roman"/>
          <w:sz w:val="24"/>
          <w:szCs w:val="24"/>
        </w:rPr>
        <w:t xml:space="preserve"> have </w:t>
      </w:r>
      <w:r w:rsidR="005C0D18" w:rsidRPr="00E613F2">
        <w:rPr>
          <w:rFonts w:ascii="Book Antiqua" w:hAnsi="Book Antiqua" w:cs="Times New Roman"/>
          <w:sz w:val="24"/>
          <w:szCs w:val="24"/>
        </w:rPr>
        <w:t xml:space="preserve">recently </w:t>
      </w:r>
      <w:r w:rsidR="00C723F2" w:rsidRPr="00E613F2">
        <w:rPr>
          <w:rFonts w:ascii="Book Antiqua" w:hAnsi="Book Antiqua" w:cs="Times New Roman"/>
          <w:sz w:val="24"/>
          <w:szCs w:val="24"/>
        </w:rPr>
        <w:t>received</w:t>
      </w:r>
      <w:r w:rsidR="006A2BD1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5C0D18" w:rsidRPr="00E613F2">
        <w:rPr>
          <w:rFonts w:ascii="Book Antiqua" w:hAnsi="Book Antiqua" w:cs="Times New Roman"/>
          <w:sz w:val="24"/>
          <w:szCs w:val="24"/>
        </w:rPr>
        <w:t>more</w:t>
      </w:r>
      <w:r w:rsidR="006A2BD1" w:rsidRPr="00E613F2">
        <w:rPr>
          <w:rFonts w:ascii="Book Antiqua" w:hAnsi="Book Antiqua" w:cs="Times New Roman"/>
          <w:sz w:val="24"/>
          <w:szCs w:val="24"/>
        </w:rPr>
        <w:t xml:space="preserve"> attention, be</w:t>
      </w:r>
      <w:r w:rsidR="006A2BD1" w:rsidRPr="00E613F2">
        <w:rPr>
          <w:rFonts w:ascii="Book Antiqua" w:hAnsi="Book Antiqua" w:cs="Times New Roman"/>
          <w:sz w:val="24"/>
          <w:szCs w:val="24"/>
        </w:rPr>
        <w:softHyphen/>
        <w:t xml:space="preserve">cause of their </w:t>
      </w:r>
      <w:r w:rsidR="005C0D18" w:rsidRPr="00E613F2">
        <w:rPr>
          <w:rFonts w:ascii="Book Antiqua" w:hAnsi="Book Antiqua" w:cs="Times New Roman"/>
          <w:sz w:val="24"/>
          <w:szCs w:val="24"/>
        </w:rPr>
        <w:t>potentially protective</w:t>
      </w:r>
      <w:r w:rsidR="00442E48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BD0741" w:rsidRPr="00E613F2">
        <w:rPr>
          <w:rFonts w:ascii="Book Antiqua" w:hAnsi="Book Antiqua" w:cs="Times New Roman"/>
          <w:sz w:val="24"/>
          <w:szCs w:val="24"/>
        </w:rPr>
        <w:t>character</w:t>
      </w:r>
      <w:r w:rsidR="005C0D18" w:rsidRPr="00E613F2">
        <w:rPr>
          <w:rFonts w:ascii="Book Antiqua" w:hAnsi="Book Antiqua" w:cs="Times New Roman"/>
          <w:sz w:val="24"/>
          <w:szCs w:val="24"/>
        </w:rPr>
        <w:t>istic</w:t>
      </w:r>
      <w:r w:rsidR="00BD0741" w:rsidRPr="00E613F2">
        <w:rPr>
          <w:rFonts w:ascii="Book Antiqua" w:hAnsi="Book Antiqua" w:cs="Times New Roman"/>
          <w:sz w:val="24"/>
          <w:szCs w:val="24"/>
        </w:rPr>
        <w:t>s against</w:t>
      </w:r>
      <w:r w:rsidR="00442E48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BD0741" w:rsidRPr="00E613F2">
        <w:rPr>
          <w:rFonts w:ascii="Book Antiqua" w:hAnsi="Book Antiqua" w:cs="Times New Roman"/>
          <w:sz w:val="24"/>
          <w:szCs w:val="24"/>
        </w:rPr>
        <w:t xml:space="preserve">metabolic </w:t>
      </w:r>
      <w:proofErr w:type="gramStart"/>
      <w:r w:rsidR="0044074A" w:rsidRPr="00E613F2">
        <w:rPr>
          <w:rFonts w:ascii="Book Antiqua" w:hAnsi="Book Antiqua" w:cs="Times New Roman"/>
          <w:sz w:val="24"/>
          <w:szCs w:val="24"/>
        </w:rPr>
        <w:t>diseases</w:t>
      </w:r>
      <w:r w:rsidR="004E271A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E271A" w:rsidRPr="00E613F2">
        <w:rPr>
          <w:rFonts w:ascii="Book Antiqua" w:hAnsi="Book Antiqua" w:cs="Times New Roman"/>
          <w:sz w:val="24"/>
          <w:szCs w:val="24"/>
          <w:vertAlign w:val="superscript"/>
        </w:rPr>
        <w:t>8]</w:t>
      </w:r>
      <w:r w:rsidR="004E271A" w:rsidRPr="00E613F2">
        <w:rPr>
          <w:rFonts w:ascii="Book Antiqua" w:hAnsi="Book Antiqua" w:cs="Times New Roman"/>
          <w:sz w:val="24"/>
          <w:szCs w:val="24"/>
        </w:rPr>
        <w:t>.</w:t>
      </w:r>
    </w:p>
    <w:p w14:paraId="574E053F" w14:textId="77777777" w:rsidR="00240700" w:rsidRPr="00E613F2" w:rsidRDefault="00317E02" w:rsidP="002B63F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613F2">
        <w:rPr>
          <w:rFonts w:ascii="Book Antiqua" w:hAnsi="Book Antiqua" w:cs="Times New Roman"/>
          <w:sz w:val="24"/>
          <w:szCs w:val="24"/>
        </w:rPr>
        <w:t xml:space="preserve"> </w:t>
      </w:r>
    </w:p>
    <w:p w14:paraId="672C17AD" w14:textId="77777777" w:rsidR="00240700" w:rsidRPr="00E613F2" w:rsidRDefault="00C723F2" w:rsidP="002B63FD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E613F2">
        <w:rPr>
          <w:rFonts w:ascii="Book Antiqua" w:hAnsi="Book Antiqua" w:cs="Times New Roman"/>
          <w:b/>
          <w:bCs/>
          <w:i/>
          <w:sz w:val="24"/>
          <w:szCs w:val="24"/>
        </w:rPr>
        <w:t xml:space="preserve">The </w:t>
      </w:r>
      <w:r w:rsidR="0044074A" w:rsidRPr="00E613F2">
        <w:rPr>
          <w:rFonts w:ascii="Book Antiqua" w:hAnsi="Book Antiqua" w:cs="Times New Roman"/>
          <w:b/>
          <w:bCs/>
          <w:i/>
          <w:sz w:val="24"/>
          <w:szCs w:val="24"/>
        </w:rPr>
        <w:t>p</w:t>
      </w:r>
      <w:r w:rsidRPr="00E613F2">
        <w:rPr>
          <w:rFonts w:ascii="Book Antiqua" w:hAnsi="Book Antiqua" w:cs="Times New Roman"/>
          <w:b/>
          <w:bCs/>
          <w:i/>
          <w:sz w:val="24"/>
          <w:szCs w:val="24"/>
        </w:rPr>
        <w:t xml:space="preserve">roperties of </w:t>
      </w:r>
      <w:r w:rsidR="0044074A" w:rsidRPr="00E613F2">
        <w:rPr>
          <w:rFonts w:ascii="Book Antiqua" w:hAnsi="Book Antiqua" w:cs="Times New Roman"/>
          <w:b/>
          <w:i/>
          <w:iCs/>
          <w:sz w:val="24"/>
          <w:szCs w:val="24"/>
        </w:rPr>
        <w:t>Cur</w:t>
      </w:r>
    </w:p>
    <w:p w14:paraId="2195473A" w14:textId="380318DF" w:rsidR="00C163F8" w:rsidRPr="00E613F2" w:rsidRDefault="00D86203" w:rsidP="002B63F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613F2">
        <w:rPr>
          <w:rFonts w:ascii="Book Antiqua" w:hAnsi="Book Antiqua" w:cs="Times New Roman"/>
          <w:sz w:val="24"/>
          <w:szCs w:val="24"/>
        </w:rPr>
        <w:t>Cur</w:t>
      </w:r>
      <w:r w:rsidR="004264E8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5C0D18" w:rsidRPr="00E613F2">
        <w:rPr>
          <w:rFonts w:ascii="Book Antiqua" w:hAnsi="Book Antiqua" w:cs="Times New Roman"/>
          <w:sz w:val="24"/>
          <w:szCs w:val="24"/>
        </w:rPr>
        <w:t>has been reported to be</w:t>
      </w:r>
      <w:r w:rsidR="00BD0741" w:rsidRPr="00E613F2">
        <w:rPr>
          <w:rFonts w:ascii="Book Antiqua" w:hAnsi="Book Antiqua" w:cs="Times New Roman"/>
          <w:sz w:val="24"/>
          <w:szCs w:val="24"/>
        </w:rPr>
        <w:t xml:space="preserve"> safe</w:t>
      </w:r>
      <w:r w:rsidR="005C0D18" w:rsidRPr="00E613F2">
        <w:rPr>
          <w:rFonts w:ascii="Book Antiqua" w:hAnsi="Book Antiqua" w:cs="Times New Roman"/>
          <w:sz w:val="24"/>
          <w:szCs w:val="24"/>
        </w:rPr>
        <w:t xml:space="preserve"> at dosages </w:t>
      </w:r>
      <w:r w:rsidR="00BD0741" w:rsidRPr="00E613F2">
        <w:rPr>
          <w:rFonts w:ascii="Book Antiqua" w:hAnsi="Book Antiqua" w:cs="Times New Roman"/>
          <w:sz w:val="24"/>
          <w:szCs w:val="24"/>
        </w:rPr>
        <w:t>up to</w:t>
      </w:r>
      <w:r w:rsidR="004264E8" w:rsidRPr="00E613F2">
        <w:rPr>
          <w:rFonts w:ascii="Book Antiqua" w:hAnsi="Book Antiqua" w:cs="Times New Roman"/>
          <w:sz w:val="24"/>
          <w:szCs w:val="24"/>
        </w:rPr>
        <w:t xml:space="preserve"> 8 g per day in </w:t>
      </w:r>
      <w:r w:rsidR="00BD0741" w:rsidRPr="00E613F2">
        <w:rPr>
          <w:rFonts w:ascii="Book Antiqua" w:hAnsi="Book Antiqua" w:cs="Times New Roman"/>
          <w:sz w:val="24"/>
          <w:szCs w:val="24"/>
        </w:rPr>
        <w:t>hu</w:t>
      </w:r>
      <w:r w:rsidR="00C723F2" w:rsidRPr="00E613F2">
        <w:rPr>
          <w:rFonts w:ascii="Book Antiqua" w:hAnsi="Book Antiqua" w:cs="Times New Roman"/>
          <w:sz w:val="24"/>
          <w:szCs w:val="24"/>
        </w:rPr>
        <w:t>man</w:t>
      </w:r>
      <w:r w:rsidR="004264E8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5C0D18" w:rsidRPr="00E613F2">
        <w:rPr>
          <w:rFonts w:ascii="Book Antiqua" w:hAnsi="Book Antiqua" w:cs="Times New Roman"/>
          <w:sz w:val="24"/>
          <w:szCs w:val="24"/>
        </w:rPr>
        <w:t xml:space="preserve">studies, </w:t>
      </w:r>
      <w:r w:rsidR="004264E8" w:rsidRPr="00E613F2">
        <w:rPr>
          <w:rFonts w:ascii="Book Antiqua" w:hAnsi="Book Antiqua" w:cs="Times New Roman"/>
          <w:sz w:val="24"/>
          <w:szCs w:val="24"/>
        </w:rPr>
        <w:t>an</w:t>
      </w:r>
      <w:r w:rsidR="00BD0741" w:rsidRPr="00E613F2">
        <w:rPr>
          <w:rFonts w:ascii="Book Antiqua" w:hAnsi="Book Antiqua" w:cs="Times New Roman"/>
          <w:sz w:val="24"/>
          <w:szCs w:val="24"/>
        </w:rPr>
        <w:t xml:space="preserve">d </w:t>
      </w:r>
      <w:r w:rsidR="005C0D18" w:rsidRPr="00E613F2">
        <w:rPr>
          <w:rFonts w:ascii="Book Antiqua" w:hAnsi="Book Antiqua" w:cs="Times New Roman"/>
          <w:sz w:val="24"/>
          <w:szCs w:val="24"/>
        </w:rPr>
        <w:t xml:space="preserve">there is </w:t>
      </w:r>
      <w:r w:rsidR="00BD0741" w:rsidRPr="00E613F2">
        <w:rPr>
          <w:rFonts w:ascii="Book Antiqua" w:hAnsi="Book Antiqua" w:cs="Times New Roman"/>
          <w:sz w:val="24"/>
          <w:szCs w:val="24"/>
        </w:rPr>
        <w:t xml:space="preserve">no </w:t>
      </w:r>
      <w:r w:rsidR="005C0D18" w:rsidRPr="00E613F2">
        <w:rPr>
          <w:rFonts w:ascii="Book Antiqua" w:hAnsi="Book Antiqua" w:cs="Times New Roman"/>
          <w:sz w:val="24"/>
          <w:szCs w:val="24"/>
        </w:rPr>
        <w:t xml:space="preserve">evidence of </w:t>
      </w:r>
      <w:r w:rsidR="00BD0741" w:rsidRPr="00E613F2">
        <w:rPr>
          <w:rFonts w:ascii="Book Antiqua" w:hAnsi="Book Antiqua" w:cs="Times New Roman"/>
          <w:sz w:val="24"/>
          <w:szCs w:val="24"/>
        </w:rPr>
        <w:t>resistance</w:t>
      </w:r>
      <w:r w:rsidR="004264E8" w:rsidRPr="00E613F2">
        <w:rPr>
          <w:rFonts w:ascii="Book Antiqua" w:hAnsi="Book Antiqua" w:cs="Times New Roman"/>
          <w:sz w:val="24"/>
          <w:szCs w:val="24"/>
        </w:rPr>
        <w:t xml:space="preserve">. </w:t>
      </w:r>
      <w:r w:rsidR="00AD3323" w:rsidRPr="00E613F2">
        <w:rPr>
          <w:rFonts w:ascii="Book Antiqua" w:hAnsi="Book Antiqua" w:cs="Times New Roman"/>
          <w:sz w:val="24"/>
          <w:szCs w:val="24"/>
        </w:rPr>
        <w:t>Nevertheless</w:t>
      </w:r>
      <w:r w:rsidR="004264E8" w:rsidRPr="00E613F2">
        <w:rPr>
          <w:rFonts w:ascii="Book Antiqua" w:hAnsi="Book Antiqua" w:cs="Times New Roman"/>
          <w:sz w:val="24"/>
          <w:szCs w:val="24"/>
        </w:rPr>
        <w:t>,</w:t>
      </w:r>
      <w:r w:rsidR="00AD3323" w:rsidRPr="00E613F2">
        <w:rPr>
          <w:rFonts w:ascii="Book Antiqua" w:hAnsi="Book Antiqua" w:cs="Times New Roman"/>
          <w:sz w:val="24"/>
          <w:szCs w:val="24"/>
        </w:rPr>
        <w:t xml:space="preserve"> bioavailability</w:t>
      </w:r>
      <w:r w:rsidR="004264E8" w:rsidRPr="00E613F2">
        <w:rPr>
          <w:rFonts w:ascii="Book Antiqua" w:hAnsi="Book Antiqua" w:cs="Times New Roman"/>
          <w:sz w:val="24"/>
          <w:szCs w:val="24"/>
        </w:rPr>
        <w:t xml:space="preserve"> is a major concern, </w:t>
      </w:r>
      <w:r w:rsidR="00AD3323" w:rsidRPr="00E613F2">
        <w:rPr>
          <w:rFonts w:ascii="Book Antiqua" w:hAnsi="Book Antiqua" w:cs="Times New Roman"/>
          <w:sz w:val="24"/>
          <w:szCs w:val="24"/>
        </w:rPr>
        <w:t>as</w:t>
      </w:r>
      <w:r w:rsidR="004264E8" w:rsidRPr="00E613F2">
        <w:rPr>
          <w:rFonts w:ascii="Book Antiqua" w:hAnsi="Book Antiqua" w:cs="Times New Roman"/>
          <w:sz w:val="24"/>
          <w:szCs w:val="24"/>
        </w:rPr>
        <w:t xml:space="preserve"> 75% of </w:t>
      </w:r>
      <w:r w:rsidRPr="00E613F2">
        <w:rPr>
          <w:rFonts w:ascii="Book Antiqua" w:hAnsi="Book Antiqua" w:cs="Times New Roman"/>
          <w:sz w:val="24"/>
          <w:szCs w:val="24"/>
        </w:rPr>
        <w:t>Cur</w:t>
      </w:r>
      <w:r w:rsidR="004264E8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C723F2" w:rsidRPr="00E613F2">
        <w:rPr>
          <w:rFonts w:ascii="Book Antiqua" w:hAnsi="Book Antiqua" w:cs="Times New Roman"/>
          <w:sz w:val="24"/>
          <w:szCs w:val="24"/>
        </w:rPr>
        <w:t>is</w:t>
      </w:r>
      <w:r w:rsidR="004264E8" w:rsidRPr="00E613F2">
        <w:rPr>
          <w:rFonts w:ascii="Book Antiqua" w:hAnsi="Book Antiqua" w:cs="Times New Roman"/>
          <w:sz w:val="24"/>
          <w:szCs w:val="24"/>
        </w:rPr>
        <w:t xml:space="preserve"> excreted in the </w:t>
      </w:r>
      <w:proofErr w:type="gramStart"/>
      <w:r w:rsidR="00AD3323" w:rsidRPr="00E613F2">
        <w:rPr>
          <w:rFonts w:ascii="Book Antiqua" w:hAnsi="Book Antiqua" w:cs="Times New Roman"/>
          <w:sz w:val="24"/>
          <w:szCs w:val="24"/>
        </w:rPr>
        <w:t>stool</w:t>
      </w:r>
      <w:r w:rsidR="004264E8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264E8" w:rsidRPr="00E613F2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ED1EF0" w:rsidRPr="00E613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543296" w:rsidRPr="00E613F2">
        <w:rPr>
          <w:rFonts w:ascii="Book Antiqua" w:hAnsi="Book Antiqua" w:cs="Times New Roman"/>
          <w:sz w:val="24"/>
          <w:szCs w:val="24"/>
          <w:vertAlign w:val="superscript"/>
        </w:rPr>
        <w:t>10</w:t>
      </w:r>
      <w:r w:rsidR="004264E8" w:rsidRPr="00E613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264E8" w:rsidRPr="00E613F2">
        <w:rPr>
          <w:rFonts w:ascii="Book Antiqua" w:hAnsi="Book Antiqua" w:cs="Times New Roman"/>
          <w:sz w:val="24"/>
          <w:szCs w:val="24"/>
        </w:rPr>
        <w:t xml:space="preserve">. Besides its dietary use, </w:t>
      </w:r>
      <w:r w:rsidRPr="00E613F2">
        <w:rPr>
          <w:rFonts w:ascii="Book Antiqua" w:hAnsi="Book Antiqua" w:cs="Times New Roman"/>
          <w:sz w:val="24"/>
          <w:szCs w:val="24"/>
        </w:rPr>
        <w:t>Cur</w:t>
      </w:r>
      <w:r w:rsidR="004264E8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317E02" w:rsidRPr="00E613F2">
        <w:rPr>
          <w:rFonts w:ascii="Book Antiqua" w:hAnsi="Book Antiqua" w:cs="Times New Roman"/>
          <w:sz w:val="24"/>
          <w:szCs w:val="24"/>
        </w:rPr>
        <w:t>h</w:t>
      </w:r>
      <w:r w:rsidR="00C723F2" w:rsidRPr="00E613F2">
        <w:rPr>
          <w:rFonts w:ascii="Book Antiqua" w:hAnsi="Book Antiqua" w:cs="Times New Roman"/>
          <w:sz w:val="24"/>
          <w:szCs w:val="24"/>
        </w:rPr>
        <w:t>as</w:t>
      </w:r>
      <w:r w:rsidR="00317E02" w:rsidRPr="00E613F2">
        <w:rPr>
          <w:rFonts w:ascii="Book Antiqua" w:hAnsi="Book Antiqua" w:cs="Times New Roman"/>
          <w:sz w:val="24"/>
          <w:szCs w:val="24"/>
        </w:rPr>
        <w:t xml:space="preserve"> been considered </w:t>
      </w:r>
      <w:r w:rsidR="000C2EFB" w:rsidRPr="00E613F2">
        <w:rPr>
          <w:rFonts w:ascii="Book Antiqua" w:hAnsi="Book Antiqua" w:cs="Times New Roman"/>
          <w:sz w:val="24"/>
          <w:szCs w:val="24"/>
        </w:rPr>
        <w:t>to</w:t>
      </w:r>
      <w:r w:rsidR="00BB2AFE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0C2EFB" w:rsidRPr="00E613F2">
        <w:rPr>
          <w:rFonts w:ascii="Book Antiqua" w:hAnsi="Book Antiqua" w:cs="Times New Roman"/>
          <w:sz w:val="24"/>
          <w:szCs w:val="24"/>
        </w:rPr>
        <w:t>have</w:t>
      </w:r>
      <w:r w:rsidR="004264E8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1822C8" w:rsidRPr="00E613F2">
        <w:rPr>
          <w:rFonts w:ascii="Book Antiqua" w:hAnsi="Book Antiqua" w:cs="Times New Roman"/>
          <w:sz w:val="24"/>
          <w:szCs w:val="24"/>
        </w:rPr>
        <w:t>beneficial</w:t>
      </w:r>
      <w:r w:rsidR="004264E8" w:rsidRPr="00E613F2">
        <w:rPr>
          <w:rFonts w:ascii="Book Antiqua" w:hAnsi="Book Antiqua" w:cs="Times New Roman"/>
          <w:sz w:val="24"/>
          <w:szCs w:val="24"/>
        </w:rPr>
        <w:t xml:space="preserve"> properties, </w:t>
      </w:r>
      <w:r w:rsidR="001822C8" w:rsidRPr="00E613F2">
        <w:rPr>
          <w:rFonts w:ascii="Book Antiqua" w:hAnsi="Book Antiqua" w:cs="Times New Roman"/>
          <w:sz w:val="24"/>
          <w:szCs w:val="24"/>
        </w:rPr>
        <w:t>including</w:t>
      </w:r>
      <w:r w:rsidR="004264E8" w:rsidRPr="00E613F2">
        <w:rPr>
          <w:rFonts w:ascii="Book Antiqua" w:hAnsi="Book Antiqua" w:cs="Times New Roman"/>
          <w:sz w:val="24"/>
          <w:szCs w:val="24"/>
        </w:rPr>
        <w:t xml:space="preserve"> anti-inflammatory, antioxidant, antineoplastic, pro- and anti-apoptotic, anti-angiogenic, cytotoxic, immune-modulatory, and antimicrobial effects through the modulation of a </w:t>
      </w:r>
      <w:r w:rsidR="001822C8" w:rsidRPr="00E613F2">
        <w:rPr>
          <w:rFonts w:ascii="Book Antiqua" w:hAnsi="Book Antiqua" w:cs="Times New Roman"/>
          <w:sz w:val="24"/>
          <w:szCs w:val="24"/>
        </w:rPr>
        <w:t>varied</w:t>
      </w:r>
      <w:r w:rsidR="004264E8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1822C8" w:rsidRPr="00E613F2">
        <w:rPr>
          <w:rFonts w:ascii="Book Antiqua" w:hAnsi="Book Antiqua" w:cs="Times New Roman"/>
          <w:sz w:val="24"/>
          <w:szCs w:val="24"/>
        </w:rPr>
        <w:t>kind of</w:t>
      </w:r>
      <w:r w:rsidR="004264E8" w:rsidRPr="00E613F2">
        <w:rPr>
          <w:rFonts w:ascii="Book Antiqua" w:hAnsi="Book Antiqua" w:cs="Times New Roman"/>
          <w:sz w:val="24"/>
          <w:szCs w:val="24"/>
        </w:rPr>
        <w:t xml:space="preserve"> targets including growt</w:t>
      </w:r>
      <w:r w:rsidR="001822C8" w:rsidRPr="00E613F2">
        <w:rPr>
          <w:rFonts w:ascii="Book Antiqua" w:hAnsi="Book Antiqua" w:cs="Times New Roman"/>
          <w:sz w:val="24"/>
          <w:szCs w:val="24"/>
        </w:rPr>
        <w:t>h factors</w:t>
      </w:r>
      <w:r w:rsidR="004264E8" w:rsidRPr="00E613F2">
        <w:rPr>
          <w:rFonts w:ascii="Book Antiqua" w:hAnsi="Book Antiqua" w:cs="Times New Roman"/>
          <w:sz w:val="24"/>
          <w:szCs w:val="24"/>
        </w:rPr>
        <w:t>, enzymes and genes such as,</w:t>
      </w:r>
      <w:r w:rsidR="004264E8" w:rsidRPr="00E613F2">
        <w:rPr>
          <w:rFonts w:ascii="Book Antiqua" w:hAnsi="Book Antiqua" w:cs="Times New Roman"/>
          <w:sz w:val="24"/>
          <w:szCs w:val="24"/>
          <w:lang w:bidi="fa-IR"/>
        </w:rPr>
        <w:t xml:space="preserve"> </w:t>
      </w:r>
      <w:r w:rsidR="004264E8" w:rsidRPr="00E613F2">
        <w:rPr>
          <w:rFonts w:ascii="Book Antiqua" w:hAnsi="Book Antiqua" w:cs="Times New Roman"/>
          <w:i/>
          <w:sz w:val="24"/>
          <w:szCs w:val="24"/>
          <w:lang w:bidi="fa-IR"/>
        </w:rPr>
        <w:t>STAT3</w:t>
      </w:r>
      <w:r w:rsidR="006E59BB" w:rsidRPr="00E613F2">
        <w:rPr>
          <w:rFonts w:ascii="Book Antiqua" w:hAnsi="Book Antiqua" w:cs="Times New Roman"/>
          <w:sz w:val="24"/>
          <w:szCs w:val="24"/>
          <w:lang w:bidi="fa-IR"/>
        </w:rPr>
        <w:t>,</w:t>
      </w:r>
      <w:r w:rsidR="004264E8" w:rsidRPr="00E613F2">
        <w:rPr>
          <w:rFonts w:ascii="Book Antiqua" w:hAnsi="Book Antiqua" w:cs="Times New Roman"/>
          <w:sz w:val="24"/>
          <w:szCs w:val="24"/>
          <w:rtl/>
          <w:lang w:bidi="fa-IR"/>
        </w:rPr>
        <w:t xml:space="preserve"> </w:t>
      </w:r>
      <w:r w:rsidR="00640D04" w:rsidRPr="00E613F2">
        <w:rPr>
          <w:rFonts w:ascii="Book Antiqua" w:hAnsi="Book Antiqua" w:cs="Times New Roman"/>
          <w:iCs/>
          <w:sz w:val="24"/>
          <w:szCs w:val="24"/>
        </w:rPr>
        <w:t>peroxisome proliferator-activated receptor-</w:t>
      </w:r>
      <w:r w:rsidR="005C0D18" w:rsidRPr="00E613F2">
        <w:rPr>
          <w:rFonts w:ascii="Book Antiqua" w:hAnsi="Book Antiqua" w:cs="Lucida Grande"/>
          <w:iCs/>
          <w:sz w:val="24"/>
          <w:szCs w:val="24"/>
        </w:rPr>
        <w:t>Υ</w:t>
      </w:r>
      <w:r w:rsidR="00640D04" w:rsidRPr="00E613F2">
        <w:rPr>
          <w:rFonts w:ascii="Book Antiqua" w:hAnsi="Book Antiqua" w:cs="Times New Roman"/>
          <w:iCs/>
          <w:sz w:val="24"/>
          <w:szCs w:val="24"/>
        </w:rPr>
        <w:t xml:space="preserve"> (</w:t>
      </w:r>
      <w:r w:rsidR="00640D04" w:rsidRPr="00E613F2">
        <w:rPr>
          <w:rFonts w:ascii="Book Antiqua" w:hAnsi="Book Antiqua" w:cs="Times New Roman"/>
          <w:i/>
          <w:iCs/>
          <w:sz w:val="24"/>
          <w:szCs w:val="24"/>
        </w:rPr>
        <w:t>PPAR-</w:t>
      </w:r>
      <w:r w:rsidR="005C0D18" w:rsidRPr="00E613F2">
        <w:rPr>
          <w:rFonts w:ascii="Book Antiqua" w:hAnsi="Book Antiqua" w:cs="Lucida Grande"/>
          <w:i/>
          <w:iCs/>
          <w:sz w:val="24"/>
          <w:szCs w:val="24"/>
        </w:rPr>
        <w:t>γ</w:t>
      </w:r>
      <w:r w:rsidR="00640D04" w:rsidRPr="00E613F2">
        <w:rPr>
          <w:rFonts w:ascii="Book Antiqua" w:hAnsi="Book Antiqua" w:cs="Times New Roman"/>
          <w:iCs/>
          <w:sz w:val="24"/>
          <w:szCs w:val="24"/>
        </w:rPr>
        <w:t>)</w:t>
      </w:r>
      <w:r w:rsidR="00BB2AFE" w:rsidRPr="00E613F2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4264E8" w:rsidRPr="00E613F2">
        <w:rPr>
          <w:rFonts w:ascii="Book Antiqua" w:hAnsi="Book Antiqua" w:cs="Times New Roman"/>
          <w:sz w:val="24"/>
          <w:szCs w:val="24"/>
          <w:lang w:bidi="fa-IR"/>
        </w:rPr>
        <w:t xml:space="preserve">and </w:t>
      </w:r>
      <w:r w:rsidR="00ED1EF0" w:rsidRPr="00E613F2">
        <w:rPr>
          <w:rFonts w:ascii="Book Antiqua" w:hAnsi="Book Antiqua" w:cs="Times New Roman"/>
          <w:sz w:val="24"/>
          <w:szCs w:val="24"/>
        </w:rPr>
        <w:t>nuclear factor kappa B (</w:t>
      </w:r>
      <w:r w:rsidR="00ED1EF0" w:rsidRPr="00E613F2">
        <w:rPr>
          <w:rFonts w:ascii="Book Antiqua" w:hAnsi="Book Antiqua" w:cs="Times New Roman"/>
          <w:i/>
          <w:sz w:val="24"/>
          <w:szCs w:val="24"/>
        </w:rPr>
        <w:t>NF-</w:t>
      </w:r>
      <w:proofErr w:type="spellStart"/>
      <w:r w:rsidR="00E613F2" w:rsidRPr="00E613F2">
        <w:rPr>
          <w:rFonts w:ascii="Book Antiqua" w:hAnsi="Book Antiqua" w:cs="Lucida Grande"/>
          <w:i/>
          <w:sz w:val="24"/>
          <w:szCs w:val="24"/>
        </w:rPr>
        <w:t>ĸ</w:t>
      </w:r>
      <w:r w:rsidR="00ED1EF0" w:rsidRPr="00E613F2">
        <w:rPr>
          <w:rFonts w:ascii="Book Antiqua" w:hAnsi="Book Antiqua" w:cs="Times New Roman"/>
          <w:i/>
          <w:sz w:val="24"/>
          <w:szCs w:val="24"/>
        </w:rPr>
        <w:t>B</w:t>
      </w:r>
      <w:proofErr w:type="spellEnd"/>
      <w:r w:rsidR="00ED1EF0" w:rsidRPr="00E613F2">
        <w:rPr>
          <w:rFonts w:ascii="Book Antiqua" w:hAnsi="Book Antiqua" w:cs="Times New Roman"/>
          <w:sz w:val="24"/>
          <w:szCs w:val="24"/>
        </w:rPr>
        <w:t>)</w:t>
      </w:r>
      <w:r w:rsidR="004264E8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543296" w:rsidRPr="00E613F2">
        <w:rPr>
          <w:rFonts w:ascii="Book Antiqua" w:hAnsi="Book Antiqua" w:cs="Times New Roman"/>
          <w:sz w:val="24"/>
          <w:szCs w:val="24"/>
          <w:vertAlign w:val="superscript"/>
        </w:rPr>
        <w:t>11</w:t>
      </w:r>
      <w:r w:rsidR="00FE7F15" w:rsidRPr="00E613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543296" w:rsidRPr="00E613F2">
        <w:rPr>
          <w:rFonts w:ascii="Book Antiqua" w:hAnsi="Book Antiqua" w:cs="Times New Roman"/>
          <w:sz w:val="24"/>
          <w:szCs w:val="24"/>
          <w:vertAlign w:val="superscript"/>
        </w:rPr>
        <w:t>12</w:t>
      </w:r>
      <w:r w:rsidR="004264E8" w:rsidRPr="00E613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264E8" w:rsidRPr="00E613F2">
        <w:rPr>
          <w:rFonts w:ascii="Book Antiqua" w:hAnsi="Book Antiqua" w:cs="Times New Roman"/>
          <w:sz w:val="24"/>
          <w:szCs w:val="24"/>
        </w:rPr>
        <w:t xml:space="preserve">. </w:t>
      </w:r>
      <w:r w:rsidR="008B38C3" w:rsidRPr="00E613F2">
        <w:rPr>
          <w:rFonts w:ascii="Book Antiqua" w:hAnsi="Book Antiqua" w:cs="Times New Roman"/>
          <w:sz w:val="24"/>
          <w:szCs w:val="24"/>
        </w:rPr>
        <w:t>It also ha</w:t>
      </w:r>
      <w:r w:rsidR="00C723F2" w:rsidRPr="00E613F2">
        <w:rPr>
          <w:rFonts w:ascii="Book Antiqua" w:hAnsi="Book Antiqua" w:cs="Times New Roman"/>
          <w:sz w:val="24"/>
          <w:szCs w:val="24"/>
        </w:rPr>
        <w:t>s</w:t>
      </w:r>
      <w:r w:rsidR="008B38C3" w:rsidRPr="00E613F2">
        <w:rPr>
          <w:rFonts w:ascii="Book Antiqua" w:hAnsi="Book Antiqua" w:cs="Times New Roman"/>
          <w:sz w:val="24"/>
          <w:szCs w:val="24"/>
        </w:rPr>
        <w:t xml:space="preserve"> a</w:t>
      </w:r>
      <w:r w:rsidR="00FE7F15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1822C8" w:rsidRPr="00E613F2">
        <w:rPr>
          <w:rFonts w:ascii="Book Antiqua" w:hAnsi="Book Antiqua" w:cs="Times New Roman"/>
          <w:sz w:val="24"/>
          <w:szCs w:val="24"/>
        </w:rPr>
        <w:t>strong</w:t>
      </w:r>
      <w:r w:rsidR="00FE7F15" w:rsidRPr="00E613F2">
        <w:rPr>
          <w:rFonts w:ascii="Book Antiqua" w:hAnsi="Book Antiqua" w:cs="Times New Roman"/>
          <w:sz w:val="24"/>
          <w:szCs w:val="24"/>
        </w:rPr>
        <w:t xml:space="preserve"> anti</w:t>
      </w:r>
      <w:r w:rsidR="008B38C3" w:rsidRPr="00E613F2">
        <w:rPr>
          <w:rFonts w:ascii="Book Antiqua" w:hAnsi="Book Antiqua" w:cs="Times New Roman"/>
          <w:sz w:val="24"/>
          <w:szCs w:val="24"/>
        </w:rPr>
        <w:t>-</w:t>
      </w:r>
      <w:r w:rsidR="00FE7F15" w:rsidRPr="00E613F2">
        <w:rPr>
          <w:rFonts w:ascii="Book Antiqua" w:hAnsi="Book Antiqua" w:cs="Times New Roman"/>
          <w:sz w:val="24"/>
          <w:szCs w:val="24"/>
        </w:rPr>
        <w:t xml:space="preserve">inflammatory </w:t>
      </w:r>
      <w:r w:rsidR="00C723F2" w:rsidRPr="00E613F2">
        <w:rPr>
          <w:rFonts w:ascii="Book Antiqua" w:hAnsi="Book Antiqua" w:cs="Times New Roman"/>
          <w:sz w:val="24"/>
          <w:szCs w:val="24"/>
        </w:rPr>
        <w:t>effect</w:t>
      </w:r>
      <w:r w:rsidR="00FE7F15" w:rsidRPr="00E613F2">
        <w:rPr>
          <w:rFonts w:ascii="Book Antiqua" w:hAnsi="Book Antiqua" w:cs="Times New Roman"/>
          <w:sz w:val="24"/>
          <w:szCs w:val="24"/>
        </w:rPr>
        <w:t xml:space="preserve"> that </w:t>
      </w:r>
      <w:r w:rsidR="005C0D18" w:rsidRPr="00E613F2">
        <w:rPr>
          <w:rFonts w:ascii="Book Antiqua" w:hAnsi="Book Antiqua" w:cs="Times New Roman"/>
          <w:sz w:val="24"/>
          <w:szCs w:val="24"/>
        </w:rPr>
        <w:t>inhibits</w:t>
      </w:r>
      <w:r w:rsidR="00FE7F15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5C0D18" w:rsidRPr="00E613F2">
        <w:rPr>
          <w:rFonts w:ascii="Book Antiqua" w:hAnsi="Book Antiqua" w:cs="Times New Roman"/>
          <w:sz w:val="24"/>
          <w:szCs w:val="24"/>
        </w:rPr>
        <w:t>several</w:t>
      </w:r>
      <w:r w:rsidR="00FE7F15" w:rsidRPr="00E613F2">
        <w:rPr>
          <w:rFonts w:ascii="Book Antiqua" w:hAnsi="Book Antiqua" w:cs="Times New Roman"/>
          <w:sz w:val="24"/>
          <w:szCs w:val="24"/>
        </w:rPr>
        <w:t xml:space="preserve"> mediato</w:t>
      </w:r>
      <w:r w:rsidR="00ED1EF0" w:rsidRPr="00E613F2">
        <w:rPr>
          <w:rFonts w:ascii="Book Antiqua" w:hAnsi="Book Antiqua" w:cs="Times New Roman"/>
          <w:sz w:val="24"/>
          <w:szCs w:val="24"/>
        </w:rPr>
        <w:t xml:space="preserve">rs of the inflammatory </w:t>
      </w:r>
      <w:proofErr w:type="gramStart"/>
      <w:r w:rsidR="00ED1EF0" w:rsidRPr="00E613F2">
        <w:rPr>
          <w:rFonts w:ascii="Book Antiqua" w:hAnsi="Book Antiqua" w:cs="Times New Roman"/>
          <w:sz w:val="24"/>
          <w:szCs w:val="24"/>
        </w:rPr>
        <w:t>response</w:t>
      </w:r>
      <w:r w:rsidR="00C94988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43296" w:rsidRPr="00E613F2">
        <w:rPr>
          <w:rFonts w:ascii="Book Antiqua" w:hAnsi="Book Antiqua" w:cs="Times New Roman"/>
          <w:sz w:val="24"/>
          <w:szCs w:val="24"/>
          <w:vertAlign w:val="superscript"/>
        </w:rPr>
        <w:t>13</w:t>
      </w:r>
      <w:r w:rsidR="00C94988" w:rsidRPr="00E613F2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="00543296" w:rsidRPr="00E613F2">
        <w:rPr>
          <w:rFonts w:ascii="Book Antiqua" w:hAnsi="Book Antiqua" w:cs="Times New Roman"/>
          <w:sz w:val="24"/>
          <w:szCs w:val="24"/>
          <w:vertAlign w:val="superscript"/>
        </w:rPr>
        <w:t>15</w:t>
      </w:r>
      <w:r w:rsidR="00597327" w:rsidRPr="00E613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597327" w:rsidRPr="00E613F2">
        <w:rPr>
          <w:rFonts w:ascii="Book Antiqua" w:hAnsi="Book Antiqua" w:cs="Times New Roman"/>
          <w:sz w:val="24"/>
          <w:szCs w:val="24"/>
        </w:rPr>
        <w:t xml:space="preserve">. </w:t>
      </w:r>
      <w:r w:rsidR="00EE6358" w:rsidRPr="00E613F2">
        <w:rPr>
          <w:rFonts w:ascii="Book Antiqua" w:hAnsi="Book Antiqua" w:cs="Times New Roman"/>
          <w:sz w:val="24"/>
          <w:szCs w:val="24"/>
        </w:rPr>
        <w:t>Due to</w:t>
      </w:r>
      <w:r w:rsidR="00C163F8" w:rsidRPr="00E613F2">
        <w:rPr>
          <w:rFonts w:ascii="Book Antiqua" w:hAnsi="Book Antiqua" w:cs="Times New Roman"/>
          <w:sz w:val="24"/>
          <w:szCs w:val="24"/>
        </w:rPr>
        <w:t xml:space="preserve"> its low solubility </w:t>
      </w:r>
      <w:r w:rsidR="00EE6358" w:rsidRPr="00E613F2">
        <w:rPr>
          <w:rFonts w:ascii="Book Antiqua" w:hAnsi="Book Antiqua" w:cs="Times New Roman"/>
          <w:sz w:val="24"/>
          <w:szCs w:val="24"/>
        </w:rPr>
        <w:t xml:space="preserve">in water </w:t>
      </w:r>
      <w:r w:rsidR="00C163F8" w:rsidRPr="00E613F2">
        <w:rPr>
          <w:rFonts w:ascii="Book Antiqua" w:hAnsi="Book Antiqua" w:cs="Times New Roman"/>
          <w:sz w:val="24"/>
          <w:szCs w:val="24"/>
        </w:rPr>
        <w:t xml:space="preserve">and </w:t>
      </w:r>
      <w:r w:rsidR="005C0D18" w:rsidRPr="00E613F2">
        <w:rPr>
          <w:rFonts w:ascii="Book Antiqua" w:hAnsi="Book Antiqua" w:cs="Times New Roman"/>
          <w:sz w:val="24"/>
          <w:szCs w:val="24"/>
        </w:rPr>
        <w:t xml:space="preserve">therefore poor </w:t>
      </w:r>
      <w:r w:rsidR="00C163F8" w:rsidRPr="00E613F2">
        <w:rPr>
          <w:rFonts w:ascii="Book Antiqua" w:hAnsi="Book Antiqua" w:cs="Times New Roman"/>
          <w:sz w:val="24"/>
          <w:szCs w:val="24"/>
        </w:rPr>
        <w:t>oral bioavailability</w:t>
      </w:r>
      <w:r w:rsidR="005C0D18" w:rsidRPr="00E613F2">
        <w:rPr>
          <w:rFonts w:ascii="Book Antiqua" w:hAnsi="Book Antiqua" w:cs="Times New Roman"/>
          <w:sz w:val="24"/>
          <w:szCs w:val="24"/>
        </w:rPr>
        <w:t>,</w:t>
      </w:r>
      <w:r w:rsidR="00EE6358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C163F8" w:rsidRPr="00E613F2">
        <w:rPr>
          <w:rFonts w:ascii="Book Antiqua" w:hAnsi="Book Antiqua" w:cs="Times New Roman"/>
          <w:sz w:val="24"/>
          <w:szCs w:val="24"/>
        </w:rPr>
        <w:t>nanoparticles a</w:t>
      </w:r>
      <w:r w:rsidR="00597327" w:rsidRPr="00E613F2">
        <w:rPr>
          <w:rFonts w:ascii="Book Antiqua" w:hAnsi="Book Antiqua" w:cs="Times New Roman"/>
          <w:sz w:val="24"/>
          <w:szCs w:val="24"/>
        </w:rPr>
        <w:t>nd liposomes</w:t>
      </w:r>
      <w:r w:rsidR="00C163F8" w:rsidRPr="00E613F2">
        <w:rPr>
          <w:rFonts w:ascii="Book Antiqua" w:hAnsi="Book Antiqua" w:cs="Times New Roman"/>
          <w:sz w:val="24"/>
          <w:szCs w:val="24"/>
        </w:rPr>
        <w:t xml:space="preserve">, </w:t>
      </w:r>
      <w:r w:rsidR="005C0D18" w:rsidRPr="00E613F2">
        <w:rPr>
          <w:rFonts w:ascii="Book Antiqua" w:hAnsi="Book Antiqua" w:cs="Times New Roman"/>
          <w:sz w:val="24"/>
          <w:szCs w:val="24"/>
        </w:rPr>
        <w:t xml:space="preserve">have been suggested as potential ways of improving its </w:t>
      </w:r>
      <w:proofErr w:type="gramStart"/>
      <w:r w:rsidR="005C0D18" w:rsidRPr="00E613F2">
        <w:rPr>
          <w:rFonts w:ascii="Book Antiqua" w:hAnsi="Book Antiqua" w:cs="Times New Roman"/>
          <w:sz w:val="24"/>
          <w:szCs w:val="24"/>
        </w:rPr>
        <w:t>efficacy</w:t>
      </w:r>
      <w:r w:rsidR="00EE6358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163F8" w:rsidRPr="00E613F2">
        <w:rPr>
          <w:rFonts w:ascii="Book Antiqua" w:hAnsi="Book Antiqua" w:cs="Times New Roman"/>
          <w:sz w:val="24"/>
          <w:szCs w:val="24"/>
          <w:vertAlign w:val="superscript"/>
        </w:rPr>
        <w:t>16]</w:t>
      </w:r>
      <w:r w:rsidR="00C163F8" w:rsidRPr="00E613F2">
        <w:rPr>
          <w:rFonts w:ascii="Book Antiqua" w:hAnsi="Book Antiqua" w:cs="Times New Roman"/>
          <w:sz w:val="24"/>
          <w:szCs w:val="24"/>
        </w:rPr>
        <w:t>.</w:t>
      </w:r>
    </w:p>
    <w:p w14:paraId="76DA4DD0" w14:textId="77777777" w:rsidR="00597327" w:rsidRPr="00E613F2" w:rsidRDefault="00597327" w:rsidP="002B63F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FE82B49" w14:textId="77777777" w:rsidR="00E52A83" w:rsidRPr="00E613F2" w:rsidRDefault="00E52A83" w:rsidP="002B63FD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bidi="fa-IR"/>
        </w:rPr>
      </w:pPr>
      <w:r w:rsidRPr="00E613F2">
        <w:rPr>
          <w:rFonts w:ascii="Book Antiqua" w:hAnsi="Book Antiqua" w:cs="Times New Roman"/>
          <w:b/>
          <w:i/>
          <w:sz w:val="24"/>
          <w:szCs w:val="24"/>
          <w:lang w:bidi="fa-IR"/>
        </w:rPr>
        <w:t xml:space="preserve">PPARs </w:t>
      </w:r>
    </w:p>
    <w:p w14:paraId="78D159C5" w14:textId="095383C8" w:rsidR="00D70EFB" w:rsidRPr="00E613F2" w:rsidRDefault="00E52A83" w:rsidP="002B63F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E613F2">
        <w:rPr>
          <w:rFonts w:ascii="Book Antiqua" w:hAnsi="Book Antiqua" w:cs="Times New Roman"/>
          <w:sz w:val="24"/>
          <w:szCs w:val="24"/>
          <w:lang w:bidi="fa-IR"/>
        </w:rPr>
        <w:t>PPARs</w:t>
      </w:r>
      <w:r w:rsidR="000977C1" w:rsidRPr="00E613F2">
        <w:rPr>
          <w:rFonts w:ascii="Book Antiqua" w:hAnsi="Book Antiqua" w:cs="Times New Roman"/>
          <w:sz w:val="24"/>
          <w:szCs w:val="24"/>
          <w:lang w:bidi="fa-IR"/>
        </w:rPr>
        <w:t xml:space="preserve"> are </w:t>
      </w:r>
      <w:r w:rsidR="005C0D18" w:rsidRPr="00E613F2">
        <w:rPr>
          <w:rFonts w:ascii="Book Antiqua" w:hAnsi="Book Antiqua" w:cs="Times New Roman"/>
          <w:sz w:val="24"/>
          <w:szCs w:val="24"/>
          <w:lang w:bidi="fa-IR"/>
        </w:rPr>
        <w:t>a</w:t>
      </w:r>
      <w:r w:rsidR="00B2271C" w:rsidRPr="00E613F2">
        <w:rPr>
          <w:rFonts w:ascii="Book Antiqua" w:hAnsi="Book Antiqua" w:cs="Times New Roman"/>
          <w:sz w:val="24"/>
          <w:szCs w:val="24"/>
          <w:lang w:bidi="fa-IR"/>
        </w:rPr>
        <w:t xml:space="preserve"> </w:t>
      </w:r>
      <w:r w:rsidR="005C0D18" w:rsidRPr="00E613F2">
        <w:rPr>
          <w:rFonts w:ascii="Book Antiqua" w:hAnsi="Book Antiqua" w:cs="Times New Roman"/>
          <w:sz w:val="24"/>
          <w:szCs w:val="24"/>
          <w:lang w:bidi="fa-IR"/>
        </w:rPr>
        <w:t>class</w:t>
      </w:r>
      <w:r w:rsidR="000977C1" w:rsidRPr="00E613F2">
        <w:rPr>
          <w:rFonts w:ascii="Book Antiqua" w:hAnsi="Book Antiqua" w:cs="Times New Roman"/>
          <w:sz w:val="24"/>
          <w:szCs w:val="24"/>
          <w:lang w:bidi="fa-IR"/>
        </w:rPr>
        <w:t xml:space="preserve"> of proteins that are usually activated by their respective ligands and function within the cell nuclei for controlling metabolism, development, and homeostasis. PPARs </w:t>
      </w:r>
      <w:proofErr w:type="spellStart"/>
      <w:r w:rsidR="000977C1" w:rsidRPr="00E613F2">
        <w:rPr>
          <w:rFonts w:ascii="Book Antiqua" w:hAnsi="Book Antiqua" w:cs="Times New Roman"/>
          <w:sz w:val="24"/>
          <w:szCs w:val="24"/>
          <w:lang w:bidi="fa-IR"/>
        </w:rPr>
        <w:t>heterodimerize</w:t>
      </w:r>
      <w:proofErr w:type="spellEnd"/>
      <w:r w:rsidR="000977C1" w:rsidRPr="00E613F2">
        <w:rPr>
          <w:rFonts w:ascii="Book Antiqua" w:hAnsi="Book Antiqua" w:cs="Times New Roman"/>
          <w:sz w:val="24"/>
          <w:szCs w:val="24"/>
          <w:lang w:bidi="fa-IR"/>
        </w:rPr>
        <w:t xml:space="preserve"> with the retinoid X receptor (RXR) and bind to </w:t>
      </w:r>
      <w:r w:rsidR="000977C1" w:rsidRPr="00E613F2">
        <w:rPr>
          <w:rFonts w:ascii="Book Antiqua" w:hAnsi="Book Antiqua" w:cs="Times New Roman"/>
          <w:sz w:val="24"/>
          <w:szCs w:val="24"/>
          <w:lang w:bidi="fa-IR"/>
        </w:rPr>
        <w:lastRenderedPageBreak/>
        <w:t xml:space="preserve">PPAR responsive element (PPRE) in the regulatory region of target genes that function in </w:t>
      </w:r>
      <w:r w:rsidR="00E8440A" w:rsidRPr="00E613F2">
        <w:rPr>
          <w:rFonts w:ascii="Book Antiqua" w:hAnsi="Book Antiqua" w:cs="Times New Roman"/>
          <w:sz w:val="24"/>
          <w:szCs w:val="24"/>
          <w:lang w:bidi="fa-IR"/>
        </w:rPr>
        <w:t>different</w:t>
      </w:r>
      <w:r w:rsidR="000977C1" w:rsidRPr="00E613F2">
        <w:rPr>
          <w:rFonts w:ascii="Book Antiqua" w:hAnsi="Book Antiqua" w:cs="Times New Roman"/>
          <w:sz w:val="24"/>
          <w:szCs w:val="24"/>
          <w:lang w:bidi="fa-IR"/>
        </w:rPr>
        <w:t xml:space="preserve"> </w:t>
      </w:r>
      <w:r w:rsidR="00E8440A" w:rsidRPr="00E613F2">
        <w:rPr>
          <w:rFonts w:ascii="Book Antiqua" w:hAnsi="Book Antiqua" w:cs="Times New Roman"/>
          <w:sz w:val="24"/>
          <w:szCs w:val="24"/>
          <w:lang w:bidi="fa-IR"/>
        </w:rPr>
        <w:t>natural</w:t>
      </w:r>
      <w:r w:rsidR="000977C1" w:rsidRPr="00E613F2">
        <w:rPr>
          <w:rFonts w:ascii="Book Antiqua" w:hAnsi="Book Antiqua" w:cs="Times New Roman"/>
          <w:sz w:val="24"/>
          <w:szCs w:val="24"/>
          <w:lang w:bidi="fa-IR"/>
        </w:rPr>
        <w:t xml:space="preserve"> </w:t>
      </w:r>
      <w:r w:rsidR="00E8440A" w:rsidRPr="00E613F2">
        <w:rPr>
          <w:rFonts w:ascii="Book Antiqua" w:hAnsi="Book Antiqua" w:cs="Times New Roman"/>
          <w:sz w:val="24"/>
          <w:szCs w:val="24"/>
          <w:lang w:bidi="fa-IR"/>
        </w:rPr>
        <w:t>courses</w:t>
      </w:r>
      <w:r w:rsidR="000977C1" w:rsidRPr="00E613F2">
        <w:rPr>
          <w:rFonts w:ascii="Book Antiqua" w:hAnsi="Book Antiqua" w:cs="Times New Roman"/>
          <w:sz w:val="24"/>
          <w:szCs w:val="24"/>
          <w:lang w:bidi="fa-IR"/>
        </w:rPr>
        <w:t xml:space="preserve">, such as </w:t>
      </w:r>
      <w:proofErr w:type="spellStart"/>
      <w:r w:rsidR="000977C1" w:rsidRPr="00E613F2">
        <w:rPr>
          <w:rFonts w:ascii="Book Antiqua" w:hAnsi="Book Antiqua" w:cs="Times New Roman"/>
          <w:sz w:val="24"/>
          <w:szCs w:val="24"/>
          <w:lang w:bidi="fa-IR"/>
        </w:rPr>
        <w:t>adipogenesis</w:t>
      </w:r>
      <w:proofErr w:type="spellEnd"/>
      <w:r w:rsidR="000977C1" w:rsidRPr="00E613F2">
        <w:rPr>
          <w:rFonts w:ascii="Book Antiqua" w:hAnsi="Book Antiqua" w:cs="Times New Roman"/>
          <w:sz w:val="24"/>
          <w:szCs w:val="24"/>
          <w:lang w:bidi="fa-IR"/>
        </w:rPr>
        <w:t xml:space="preserve">, immune response, and </w:t>
      </w:r>
      <w:r w:rsidR="002A2E44" w:rsidRPr="00E613F2">
        <w:rPr>
          <w:rFonts w:ascii="Book Antiqua" w:hAnsi="Book Antiqua" w:cs="Times New Roman"/>
          <w:sz w:val="24"/>
          <w:szCs w:val="24"/>
          <w:lang w:bidi="fa-IR"/>
        </w:rPr>
        <w:t xml:space="preserve">both </w:t>
      </w:r>
      <w:r w:rsidR="000977C1" w:rsidRPr="00E613F2">
        <w:rPr>
          <w:rFonts w:ascii="Book Antiqua" w:hAnsi="Book Antiqua" w:cs="Times New Roman"/>
          <w:sz w:val="24"/>
          <w:szCs w:val="24"/>
          <w:lang w:bidi="fa-IR"/>
        </w:rPr>
        <w:t>cell growth and differentiation</w:t>
      </w:r>
      <w:r w:rsidR="008C2676" w:rsidRPr="00E613F2">
        <w:rPr>
          <w:rFonts w:ascii="Book Antiqua" w:hAnsi="Book Antiqua" w:cs="Times New Roman"/>
          <w:sz w:val="24"/>
          <w:szCs w:val="24"/>
          <w:vertAlign w:val="superscript"/>
          <w:lang w:bidi="fa-IR"/>
        </w:rPr>
        <w:t>[17,18]</w:t>
      </w:r>
      <w:r w:rsidR="008C2676" w:rsidRPr="00E613F2">
        <w:rPr>
          <w:rFonts w:ascii="Book Antiqua" w:hAnsi="Book Antiqua" w:cs="Times New Roman"/>
          <w:sz w:val="24"/>
          <w:szCs w:val="24"/>
          <w:lang w:bidi="fa-IR"/>
        </w:rPr>
        <w:t>.</w:t>
      </w:r>
      <w:r w:rsidR="005C0D18" w:rsidRPr="00E613F2">
        <w:rPr>
          <w:rFonts w:ascii="Book Antiqua" w:hAnsi="Book Antiqua" w:cs="Times New Roman"/>
          <w:sz w:val="24"/>
          <w:szCs w:val="24"/>
          <w:lang w:bidi="fa-IR"/>
        </w:rPr>
        <w:t xml:space="preserve"> There are </w:t>
      </w:r>
      <w:r w:rsidR="008C2676" w:rsidRPr="00E613F2">
        <w:rPr>
          <w:rFonts w:ascii="Book Antiqua" w:hAnsi="Book Antiqua" w:cs="Times New Roman"/>
          <w:sz w:val="24"/>
          <w:szCs w:val="24"/>
          <w:lang w:bidi="fa-IR"/>
        </w:rPr>
        <w:t xml:space="preserve">3 </w:t>
      </w:r>
      <w:r w:rsidR="005C0D18" w:rsidRPr="00E613F2">
        <w:rPr>
          <w:rFonts w:ascii="Book Antiqua" w:hAnsi="Book Antiqua" w:cs="Times New Roman"/>
          <w:sz w:val="24"/>
          <w:szCs w:val="24"/>
          <w:lang w:bidi="fa-IR"/>
        </w:rPr>
        <w:t xml:space="preserve">major </w:t>
      </w:r>
      <w:r w:rsidR="008C2676" w:rsidRPr="00E613F2">
        <w:rPr>
          <w:rFonts w:ascii="Book Antiqua" w:hAnsi="Book Antiqua" w:cs="Times New Roman"/>
          <w:sz w:val="24"/>
          <w:szCs w:val="24"/>
          <w:lang w:bidi="fa-IR"/>
        </w:rPr>
        <w:t xml:space="preserve">isoforms </w:t>
      </w:r>
      <w:r w:rsidR="005C0D18" w:rsidRPr="00E613F2">
        <w:rPr>
          <w:rFonts w:ascii="Book Antiqua" w:hAnsi="Book Antiqua" w:cs="Times New Roman"/>
          <w:sz w:val="24"/>
          <w:szCs w:val="24"/>
          <w:lang w:bidi="fa-IR"/>
        </w:rPr>
        <w:t xml:space="preserve">of PPARs </w:t>
      </w:r>
      <w:r w:rsidR="008C2676" w:rsidRPr="00E613F2">
        <w:rPr>
          <w:rFonts w:ascii="Book Antiqua" w:hAnsi="Book Antiqua" w:cs="Times New Roman"/>
          <w:sz w:val="24"/>
          <w:szCs w:val="24"/>
          <w:lang w:bidi="fa-IR"/>
        </w:rPr>
        <w:t xml:space="preserve">in mammals, namely, </w:t>
      </w:r>
      <w:r w:rsidR="008C2676" w:rsidRPr="00E613F2">
        <w:rPr>
          <w:rFonts w:ascii="Book Antiqua" w:hAnsi="Book Antiqua" w:cs="Times New Roman"/>
          <w:sz w:val="24"/>
          <w:szCs w:val="24"/>
        </w:rPr>
        <w:t>PPAR</w:t>
      </w:r>
      <w:r w:rsidR="005C0D18" w:rsidRPr="00E613F2">
        <w:rPr>
          <w:rFonts w:ascii="Book Antiqua" w:hAnsi="Book Antiqua" w:cs="Lucida Grande"/>
          <w:sz w:val="24"/>
          <w:szCs w:val="24"/>
        </w:rPr>
        <w:t>α</w:t>
      </w:r>
      <w:r w:rsidR="008C2676" w:rsidRPr="00E613F2">
        <w:rPr>
          <w:rFonts w:ascii="Book Antiqua" w:hAnsi="Book Antiqua" w:cs="Times New Roman"/>
          <w:sz w:val="24"/>
          <w:szCs w:val="24"/>
        </w:rPr>
        <w:t xml:space="preserve">, </w:t>
      </w:r>
      <w:r w:rsidR="00BA115E" w:rsidRPr="00E613F2">
        <w:rPr>
          <w:rFonts w:ascii="Book Antiqua" w:hAnsi="Book Antiqua" w:cs="Times New Roman"/>
          <w:sz w:val="24"/>
          <w:szCs w:val="24"/>
          <w:lang w:val="en-GB"/>
        </w:rPr>
        <w:t>PPAR</w:t>
      </w:r>
      <w:r w:rsidR="00BA115E" w:rsidRPr="00E613F2">
        <w:rPr>
          <w:rFonts w:ascii="Book Antiqua" w:hAnsi="Book Antiqua" w:cs="Times New Roman"/>
          <w:sz w:val="24"/>
          <w:szCs w:val="24"/>
          <w:lang w:val="en-GB" w:eastAsia="zh-CN"/>
        </w:rPr>
        <w:t>-</w:t>
      </w:r>
      <w:r w:rsidR="00CD48A6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3C22E2" w:rsidRPr="00E613F2">
        <w:rPr>
          <w:rFonts w:ascii="Book Antiqua" w:hAnsi="Book Antiqua" w:cs="Times New Roman"/>
          <w:sz w:val="24"/>
          <w:szCs w:val="24"/>
        </w:rPr>
        <w:t>, and PPAR</w:t>
      </w:r>
      <w:r w:rsidR="00CD48A6" w:rsidRPr="00E613F2">
        <w:rPr>
          <w:rFonts w:ascii="Book Antiqua" w:hAnsi="Book Antiqua" w:cs="Lucida Grande"/>
          <w:sz w:val="24"/>
          <w:szCs w:val="24"/>
        </w:rPr>
        <w:t>α</w:t>
      </w:r>
      <w:r w:rsidR="003C22E2" w:rsidRPr="00E613F2">
        <w:rPr>
          <w:rFonts w:ascii="Book Antiqua" w:hAnsi="Book Antiqua" w:cs="Times New Roman"/>
          <w:sz w:val="24"/>
          <w:szCs w:val="24"/>
        </w:rPr>
        <w:t>/</w:t>
      </w:r>
      <w:r w:rsidR="00CD48A6" w:rsidRPr="00E613F2">
        <w:rPr>
          <w:rFonts w:ascii="Book Antiqua" w:hAnsi="Book Antiqua" w:cs="Lucida Grande"/>
          <w:sz w:val="24"/>
          <w:szCs w:val="24"/>
        </w:rPr>
        <w:t>γ</w:t>
      </w:r>
      <w:r w:rsidR="003C22E2" w:rsidRPr="00E613F2">
        <w:rPr>
          <w:rFonts w:ascii="Book Antiqua" w:hAnsi="Book Antiqua" w:cs="Times New Roman"/>
          <w:sz w:val="24"/>
          <w:szCs w:val="24"/>
        </w:rPr>
        <w:t xml:space="preserve">. </w:t>
      </w:r>
      <w:r w:rsidR="008C2676" w:rsidRPr="00E613F2">
        <w:rPr>
          <w:rFonts w:ascii="Book Antiqua" w:hAnsi="Book Antiqua" w:cs="Times New Roman"/>
          <w:sz w:val="24"/>
          <w:szCs w:val="24"/>
        </w:rPr>
        <w:t>PPAR-</w:t>
      </w:r>
      <w:r w:rsidR="00CD48A6" w:rsidRPr="00E613F2">
        <w:rPr>
          <w:rFonts w:ascii="Book Antiqua" w:hAnsi="Book Antiqua" w:cs="Lucida Grande"/>
          <w:sz w:val="24"/>
          <w:szCs w:val="24"/>
        </w:rPr>
        <w:t>α</w:t>
      </w:r>
      <w:r w:rsidR="008C2676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3C22E2" w:rsidRPr="00E613F2">
        <w:rPr>
          <w:rFonts w:ascii="Book Antiqua" w:hAnsi="Book Antiqua" w:cs="Times New Roman"/>
          <w:sz w:val="24"/>
          <w:szCs w:val="24"/>
        </w:rPr>
        <w:t>can improve triglyceride concentration and also have some roles in energy</w:t>
      </w:r>
      <w:r w:rsidR="008C2676" w:rsidRPr="00E613F2">
        <w:rPr>
          <w:rFonts w:ascii="Book Antiqua" w:hAnsi="Book Antiqua" w:cs="Times New Roman"/>
          <w:sz w:val="24"/>
          <w:szCs w:val="24"/>
        </w:rPr>
        <w:t xml:space="preserve"> homeos</w:t>
      </w:r>
      <w:r w:rsidR="003C22E2" w:rsidRPr="00E613F2">
        <w:rPr>
          <w:rFonts w:ascii="Book Antiqua" w:hAnsi="Book Antiqua" w:cs="Times New Roman"/>
          <w:sz w:val="24"/>
          <w:szCs w:val="24"/>
        </w:rPr>
        <w:t>tasis. Whereas</w:t>
      </w:r>
      <w:r w:rsidR="008C2676" w:rsidRPr="00E613F2">
        <w:rPr>
          <w:rFonts w:ascii="Book Antiqua" w:hAnsi="Book Antiqua" w:cs="Times New Roman"/>
          <w:sz w:val="24"/>
          <w:szCs w:val="24"/>
        </w:rPr>
        <w:t xml:space="preserve"> activation of PPAR-</w:t>
      </w:r>
      <w:r w:rsidR="00CD48A6" w:rsidRPr="00E613F2">
        <w:rPr>
          <w:rFonts w:ascii="Book Antiqua" w:hAnsi="Book Antiqua" w:cs="Lucida Grande"/>
          <w:sz w:val="24"/>
          <w:szCs w:val="24"/>
        </w:rPr>
        <w:t>α</w:t>
      </w:r>
      <w:r w:rsidR="008C2676" w:rsidRPr="00E613F2">
        <w:rPr>
          <w:rFonts w:ascii="Book Antiqua" w:hAnsi="Book Antiqua" w:cs="Times New Roman"/>
          <w:sz w:val="24"/>
          <w:szCs w:val="24"/>
        </w:rPr>
        <w:t>/</w:t>
      </w:r>
      <w:r w:rsidR="00CD48A6" w:rsidRPr="00E613F2">
        <w:rPr>
          <w:rFonts w:ascii="Book Antiqua" w:hAnsi="Book Antiqua" w:cs="Lucida Grande"/>
          <w:sz w:val="24"/>
          <w:szCs w:val="24"/>
        </w:rPr>
        <w:t>γ</w:t>
      </w:r>
      <w:r w:rsidR="008C2676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3C22E2" w:rsidRPr="00E613F2">
        <w:rPr>
          <w:rFonts w:ascii="Book Antiqua" w:hAnsi="Book Antiqua" w:cs="Times New Roman"/>
          <w:sz w:val="24"/>
          <w:szCs w:val="24"/>
        </w:rPr>
        <w:t>improves</w:t>
      </w:r>
      <w:r w:rsidR="008C2676" w:rsidRPr="00E613F2">
        <w:rPr>
          <w:rFonts w:ascii="Book Antiqua" w:hAnsi="Book Antiqua" w:cs="Times New Roman"/>
          <w:sz w:val="24"/>
          <w:szCs w:val="24"/>
        </w:rPr>
        <w:t xml:space="preserve"> fatty acids </w:t>
      </w:r>
      <w:proofErr w:type="gramStart"/>
      <w:r w:rsidR="003C22E2" w:rsidRPr="00E613F2">
        <w:rPr>
          <w:rFonts w:ascii="Book Antiqua" w:hAnsi="Book Antiqua" w:cs="Times New Roman"/>
          <w:sz w:val="24"/>
          <w:szCs w:val="24"/>
        </w:rPr>
        <w:t>hemostasis</w:t>
      </w:r>
      <w:r w:rsidR="001251C5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251C5" w:rsidRPr="00E613F2">
        <w:rPr>
          <w:rFonts w:ascii="Book Antiqua" w:hAnsi="Book Antiqua" w:cs="Times New Roman"/>
          <w:sz w:val="24"/>
          <w:szCs w:val="24"/>
          <w:vertAlign w:val="superscript"/>
        </w:rPr>
        <w:t>19]</w:t>
      </w:r>
      <w:r w:rsidR="001251C5" w:rsidRPr="00E613F2">
        <w:rPr>
          <w:rFonts w:ascii="Book Antiqua" w:hAnsi="Book Antiqua" w:cs="Times New Roman"/>
          <w:sz w:val="24"/>
          <w:szCs w:val="24"/>
        </w:rPr>
        <w:t>.</w:t>
      </w:r>
      <w:r w:rsidR="00AF5E33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BA115E" w:rsidRPr="00E613F2">
        <w:rPr>
          <w:rFonts w:ascii="Book Antiqua" w:hAnsi="Book Antiqua" w:cs="Times New Roman"/>
          <w:sz w:val="24"/>
          <w:szCs w:val="24"/>
          <w:lang w:val="en-GB"/>
        </w:rPr>
        <w:t>PPAR</w:t>
      </w:r>
      <w:r w:rsidR="00BA115E" w:rsidRPr="00E613F2">
        <w:rPr>
          <w:rFonts w:ascii="Book Antiqua" w:hAnsi="Book Antiqua" w:cs="Times New Roman"/>
          <w:sz w:val="24"/>
          <w:szCs w:val="24"/>
          <w:lang w:val="en-GB" w:eastAsia="zh-CN"/>
        </w:rPr>
        <w:t>-</w:t>
      </w:r>
      <w:r w:rsidR="00CD48A6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BA115E" w:rsidRPr="00E613F2">
        <w:rPr>
          <w:rFonts w:ascii="Book Antiqua" w:hAnsi="Book Antiqua" w:cs="Times New Roman"/>
          <w:i/>
          <w:iCs/>
          <w:sz w:val="24"/>
          <w:szCs w:val="24"/>
          <w:lang w:eastAsia="zh-CN"/>
        </w:rPr>
        <w:t xml:space="preserve"> </w:t>
      </w:r>
      <w:r w:rsidR="0095514F" w:rsidRPr="00E613F2">
        <w:rPr>
          <w:rFonts w:ascii="Book Antiqua" w:hAnsi="Book Antiqua" w:cs="Times New Roman"/>
          <w:sz w:val="24"/>
          <w:szCs w:val="24"/>
        </w:rPr>
        <w:t>is involved in lipid anabol</w:t>
      </w:r>
      <w:r w:rsidR="003C22E2" w:rsidRPr="00E613F2">
        <w:rPr>
          <w:rFonts w:ascii="Book Antiqua" w:hAnsi="Book Antiqua" w:cs="Times New Roman"/>
          <w:sz w:val="24"/>
          <w:szCs w:val="24"/>
        </w:rPr>
        <w:t>ism, adipocyte differentiation</w:t>
      </w:r>
      <w:r w:rsidR="0095514F" w:rsidRPr="00E613F2">
        <w:rPr>
          <w:rFonts w:ascii="Book Antiqua" w:hAnsi="Book Antiqua" w:cs="Times New Roman"/>
          <w:sz w:val="24"/>
          <w:szCs w:val="24"/>
        </w:rPr>
        <w:t xml:space="preserve"> inflammation, </w:t>
      </w:r>
      <w:r w:rsidR="003C22E2" w:rsidRPr="00E613F2">
        <w:rPr>
          <w:rFonts w:ascii="Book Antiqua" w:hAnsi="Book Antiqua" w:cs="Times New Roman"/>
          <w:sz w:val="24"/>
          <w:szCs w:val="24"/>
        </w:rPr>
        <w:t xml:space="preserve">immune </w:t>
      </w:r>
      <w:proofErr w:type="gramStart"/>
      <w:r w:rsidR="003C22E2" w:rsidRPr="00E613F2">
        <w:rPr>
          <w:rFonts w:ascii="Book Antiqua" w:hAnsi="Book Antiqua" w:cs="Times New Roman"/>
          <w:sz w:val="24"/>
          <w:szCs w:val="24"/>
        </w:rPr>
        <w:t>response</w:t>
      </w:r>
      <w:r w:rsidR="004171CA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171CA" w:rsidRPr="00E613F2">
        <w:rPr>
          <w:rFonts w:ascii="Book Antiqua" w:hAnsi="Book Antiqua" w:cs="Times New Roman"/>
          <w:sz w:val="24"/>
          <w:szCs w:val="24"/>
          <w:vertAlign w:val="superscript"/>
        </w:rPr>
        <w:t>20]</w:t>
      </w:r>
      <w:r w:rsidR="0095514F" w:rsidRPr="00E613F2">
        <w:rPr>
          <w:rFonts w:ascii="Book Antiqua" w:eastAsia="ArialMT" w:hAnsi="Book Antiqua" w:cs="Times New Roman"/>
          <w:sz w:val="24"/>
          <w:szCs w:val="24"/>
          <w:rtl/>
        </w:rPr>
        <w:t>.</w:t>
      </w:r>
      <w:r w:rsidR="0095514F" w:rsidRPr="00E613F2">
        <w:rPr>
          <w:rFonts w:ascii="Book Antiqua" w:eastAsia="ArialMT" w:hAnsi="Book Antiqua" w:cs="Times New Roman"/>
          <w:sz w:val="24"/>
          <w:szCs w:val="24"/>
        </w:rPr>
        <w:t xml:space="preserve"> </w:t>
      </w:r>
      <w:r w:rsidR="00BA115E" w:rsidRPr="00E613F2">
        <w:rPr>
          <w:rFonts w:ascii="Book Antiqua" w:hAnsi="Book Antiqua" w:cs="Times New Roman"/>
          <w:sz w:val="24"/>
          <w:szCs w:val="24"/>
          <w:lang w:val="en-GB"/>
        </w:rPr>
        <w:t>PPAR</w:t>
      </w:r>
      <w:r w:rsidR="00BA115E" w:rsidRPr="00E613F2">
        <w:rPr>
          <w:rFonts w:ascii="Book Antiqua" w:hAnsi="Book Antiqua" w:cs="Times New Roman"/>
          <w:sz w:val="24"/>
          <w:szCs w:val="24"/>
          <w:lang w:val="en-GB" w:eastAsia="zh-CN"/>
        </w:rPr>
        <w:t>-</w:t>
      </w:r>
      <w:r w:rsidR="00CD48A6" w:rsidRPr="00E613F2">
        <w:rPr>
          <w:rFonts w:ascii="Book Antiqua" w:hAnsi="Book Antiqua" w:cs="Lucida Grande"/>
          <w:i/>
          <w:iCs/>
          <w:sz w:val="24"/>
          <w:szCs w:val="24"/>
        </w:rPr>
        <w:t>α</w:t>
      </w:r>
      <w:r w:rsidR="00BA115E" w:rsidRPr="00E613F2">
        <w:rPr>
          <w:rFonts w:ascii="Book Antiqua" w:hAnsi="Book Antiqua" w:cs="Times New Roman"/>
          <w:i/>
          <w:iCs/>
          <w:sz w:val="24"/>
          <w:szCs w:val="24"/>
          <w:lang w:eastAsia="zh-CN"/>
        </w:rPr>
        <w:t xml:space="preserve"> </w:t>
      </w:r>
      <w:r w:rsidR="0095514F" w:rsidRPr="00E613F2">
        <w:rPr>
          <w:rFonts w:ascii="Book Antiqua" w:eastAsia="ArialMT" w:hAnsi="Book Antiqua" w:cs="Times New Roman"/>
          <w:sz w:val="24"/>
          <w:szCs w:val="24"/>
        </w:rPr>
        <w:t xml:space="preserve">is </w:t>
      </w:r>
      <w:r w:rsidR="004171CA" w:rsidRPr="00E613F2">
        <w:rPr>
          <w:rFonts w:ascii="Book Antiqua" w:eastAsia="ArialMT" w:hAnsi="Book Antiqua" w:cs="Times New Roman"/>
          <w:sz w:val="24"/>
          <w:szCs w:val="24"/>
        </w:rPr>
        <w:t>triggered</w:t>
      </w:r>
      <w:r w:rsidR="0095514F" w:rsidRPr="00E613F2">
        <w:rPr>
          <w:rFonts w:ascii="Book Antiqua" w:eastAsia="ArialMT" w:hAnsi="Book Antiqua" w:cs="Times New Roman"/>
          <w:sz w:val="24"/>
          <w:szCs w:val="24"/>
        </w:rPr>
        <w:t xml:space="preserve"> by a wide </w:t>
      </w:r>
      <w:r w:rsidR="004171CA" w:rsidRPr="00E613F2">
        <w:rPr>
          <w:rFonts w:ascii="Book Antiqua" w:eastAsia="ArialMT" w:hAnsi="Book Antiqua" w:cs="Times New Roman"/>
          <w:sz w:val="24"/>
          <w:szCs w:val="24"/>
        </w:rPr>
        <w:t>diversity</w:t>
      </w:r>
      <w:r w:rsidR="0095514F" w:rsidRPr="00E613F2">
        <w:rPr>
          <w:rFonts w:ascii="Book Antiqua" w:eastAsia="ArialMT" w:hAnsi="Book Antiqua" w:cs="Times New Roman"/>
          <w:sz w:val="24"/>
          <w:szCs w:val="24"/>
        </w:rPr>
        <w:t xml:space="preserve"> of fatty acids or their metabolite, governs metabolic processes implicated in glucose and lipid metabolism and adipose mass control by modulating the expression of a </w:t>
      </w:r>
      <w:r w:rsidR="004171CA" w:rsidRPr="00E613F2">
        <w:rPr>
          <w:rFonts w:ascii="Book Antiqua" w:eastAsia="ArialMT" w:hAnsi="Book Antiqua" w:cs="Times New Roman"/>
          <w:sz w:val="24"/>
          <w:szCs w:val="24"/>
        </w:rPr>
        <w:t>huge</w:t>
      </w:r>
      <w:r w:rsidR="0095514F" w:rsidRPr="00E613F2">
        <w:rPr>
          <w:rFonts w:ascii="Book Antiqua" w:eastAsia="ArialMT" w:hAnsi="Book Antiqua" w:cs="Times New Roman"/>
          <w:sz w:val="24"/>
          <w:szCs w:val="24"/>
        </w:rPr>
        <w:t xml:space="preserve"> </w:t>
      </w:r>
      <w:r w:rsidR="004171CA" w:rsidRPr="00E613F2">
        <w:rPr>
          <w:rFonts w:ascii="Book Antiqua" w:eastAsia="ArialMT" w:hAnsi="Book Antiqua" w:cs="Times New Roman"/>
          <w:sz w:val="24"/>
          <w:szCs w:val="24"/>
        </w:rPr>
        <w:t>quantity</w:t>
      </w:r>
      <w:r w:rsidR="0095514F" w:rsidRPr="00E613F2">
        <w:rPr>
          <w:rFonts w:ascii="Book Antiqua" w:eastAsia="ArialMT" w:hAnsi="Book Antiqua" w:cs="Times New Roman"/>
          <w:sz w:val="24"/>
          <w:szCs w:val="24"/>
        </w:rPr>
        <w:t xml:space="preserve"> of target genes. Furthermore, </w:t>
      </w:r>
      <w:r w:rsidR="00BA115E" w:rsidRPr="00E613F2">
        <w:rPr>
          <w:rFonts w:ascii="Book Antiqua" w:hAnsi="Book Antiqua" w:cs="Times New Roman"/>
          <w:sz w:val="24"/>
          <w:szCs w:val="24"/>
          <w:lang w:val="en-GB"/>
        </w:rPr>
        <w:t>PPAR</w:t>
      </w:r>
      <w:r w:rsidR="00BA115E" w:rsidRPr="00E613F2">
        <w:rPr>
          <w:rFonts w:ascii="Book Antiqua" w:hAnsi="Book Antiqua" w:cs="Times New Roman"/>
          <w:sz w:val="24"/>
          <w:szCs w:val="24"/>
          <w:lang w:val="en-GB" w:eastAsia="zh-CN"/>
        </w:rPr>
        <w:t>-</w:t>
      </w:r>
      <w:r w:rsidR="00CD48A6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BA115E" w:rsidRPr="00E613F2">
        <w:rPr>
          <w:rFonts w:ascii="Book Antiqua" w:hAnsi="Book Antiqua" w:cs="Times New Roman"/>
          <w:i/>
          <w:iCs/>
          <w:sz w:val="24"/>
          <w:szCs w:val="24"/>
          <w:lang w:eastAsia="zh-CN"/>
        </w:rPr>
        <w:t xml:space="preserve"> </w:t>
      </w:r>
      <w:r w:rsidR="0095514F" w:rsidRPr="00E613F2">
        <w:rPr>
          <w:rFonts w:ascii="Book Antiqua" w:eastAsia="ArialMT" w:hAnsi="Book Antiqua" w:cs="Times New Roman"/>
          <w:sz w:val="24"/>
          <w:szCs w:val="24"/>
        </w:rPr>
        <w:t>is a molecular target for anti</w:t>
      </w:r>
      <w:r w:rsidR="00CD48A6" w:rsidRPr="00E613F2">
        <w:rPr>
          <w:rFonts w:ascii="Book Antiqua" w:eastAsia="ArialMT" w:hAnsi="Book Antiqua" w:cs="Times New Roman"/>
          <w:sz w:val="24"/>
          <w:szCs w:val="24"/>
        </w:rPr>
        <w:t>-</w:t>
      </w:r>
      <w:r w:rsidR="0095514F" w:rsidRPr="00E613F2">
        <w:rPr>
          <w:rFonts w:ascii="Book Antiqua" w:eastAsia="ArialMT" w:hAnsi="Book Antiqua" w:cs="Times New Roman"/>
          <w:sz w:val="24"/>
          <w:szCs w:val="24"/>
        </w:rPr>
        <w:t xml:space="preserve">diabetic thiazolidinedione molecules that selectively bind this nuclear receptor to improve systemic insulin sensitivity and glucose tolerance. Accordingly, the specific position of </w:t>
      </w:r>
      <w:r w:rsidR="00BA115E" w:rsidRPr="00E613F2">
        <w:rPr>
          <w:rFonts w:ascii="Book Antiqua" w:hAnsi="Book Antiqua" w:cs="Times New Roman"/>
          <w:sz w:val="24"/>
          <w:szCs w:val="24"/>
          <w:lang w:val="en-GB"/>
        </w:rPr>
        <w:t>PPAR</w:t>
      </w:r>
      <w:r w:rsidR="00BA115E" w:rsidRPr="00E613F2">
        <w:rPr>
          <w:rFonts w:ascii="Book Antiqua" w:hAnsi="Book Antiqua" w:cs="Times New Roman"/>
          <w:sz w:val="24"/>
          <w:szCs w:val="24"/>
          <w:lang w:val="en-GB" w:eastAsia="zh-CN"/>
        </w:rPr>
        <w:t>-</w:t>
      </w:r>
      <w:r w:rsidR="00CD48A6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BA115E" w:rsidRPr="00E613F2">
        <w:rPr>
          <w:rFonts w:ascii="Book Antiqua" w:hAnsi="Book Antiqua" w:cs="Times New Roman"/>
          <w:i/>
          <w:iCs/>
          <w:sz w:val="24"/>
          <w:szCs w:val="24"/>
          <w:lang w:eastAsia="zh-CN"/>
        </w:rPr>
        <w:t xml:space="preserve"> </w:t>
      </w:r>
      <w:r w:rsidR="0095514F" w:rsidRPr="00E613F2">
        <w:rPr>
          <w:rFonts w:ascii="Book Antiqua" w:eastAsia="ArialMT" w:hAnsi="Book Antiqua" w:cs="Times New Roman"/>
          <w:sz w:val="24"/>
          <w:szCs w:val="24"/>
        </w:rPr>
        <w:t xml:space="preserve">in systemic metabolic control is due its pivotal role in the </w:t>
      </w:r>
      <w:r w:rsidR="004171CA" w:rsidRPr="00E613F2">
        <w:rPr>
          <w:rFonts w:ascii="Book Antiqua" w:eastAsia="ArialMT" w:hAnsi="Book Antiqua" w:cs="Times New Roman"/>
          <w:sz w:val="24"/>
          <w:szCs w:val="24"/>
        </w:rPr>
        <w:t>homeostasis control of</w:t>
      </w:r>
      <w:r w:rsidR="0095514F" w:rsidRPr="00E613F2">
        <w:rPr>
          <w:rFonts w:ascii="Book Antiqua" w:eastAsia="ArialMT" w:hAnsi="Book Antiqua" w:cs="Times New Roman"/>
          <w:sz w:val="24"/>
          <w:szCs w:val="24"/>
        </w:rPr>
        <w:t xml:space="preserve"> glucose and lipid homeostasis,</w:t>
      </w:r>
      <w:r w:rsidR="00202988" w:rsidRPr="00E613F2">
        <w:rPr>
          <w:rFonts w:ascii="Book Antiqua" w:eastAsia="ArialMT" w:hAnsi="Book Antiqua" w:cs="Times New Roman"/>
          <w:sz w:val="24"/>
          <w:szCs w:val="24"/>
        </w:rPr>
        <w:t xml:space="preserve"> lipid storage and </w:t>
      </w:r>
      <w:proofErr w:type="spellStart"/>
      <w:proofErr w:type="gramStart"/>
      <w:r w:rsidR="00202988" w:rsidRPr="00E613F2">
        <w:rPr>
          <w:rFonts w:ascii="Book Antiqua" w:eastAsia="ArialMT" w:hAnsi="Book Antiqua" w:cs="Times New Roman"/>
          <w:sz w:val="24"/>
          <w:szCs w:val="24"/>
        </w:rPr>
        <w:t>adipogenesis</w:t>
      </w:r>
      <w:proofErr w:type="spellEnd"/>
      <w:r w:rsidR="0095514F" w:rsidRPr="00E613F2">
        <w:rPr>
          <w:rFonts w:ascii="Book Antiqua" w:eastAsia="ArialMT" w:hAnsi="Book Antiqua" w:cs="Times New Roman"/>
          <w:sz w:val="24"/>
          <w:szCs w:val="24"/>
          <w:vertAlign w:val="superscript"/>
        </w:rPr>
        <w:t>[</w:t>
      </w:r>
      <w:proofErr w:type="gramEnd"/>
      <w:r w:rsidR="0095514F" w:rsidRPr="00E613F2">
        <w:rPr>
          <w:rFonts w:ascii="Book Antiqua" w:eastAsia="ArialMT" w:hAnsi="Book Antiqua" w:cs="Times New Roman"/>
          <w:sz w:val="24"/>
          <w:szCs w:val="24"/>
          <w:vertAlign w:val="superscript"/>
        </w:rPr>
        <w:t>21]</w:t>
      </w:r>
      <w:r w:rsidR="0095514F" w:rsidRPr="00E613F2">
        <w:rPr>
          <w:rFonts w:ascii="Book Antiqua" w:eastAsia="ArialMT" w:hAnsi="Book Antiqua" w:cs="Times New Roman"/>
          <w:sz w:val="24"/>
          <w:szCs w:val="24"/>
        </w:rPr>
        <w:t>.</w:t>
      </w:r>
      <w:r w:rsidR="00202988" w:rsidRPr="00E613F2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202988" w:rsidRPr="00E613F2">
        <w:rPr>
          <w:rFonts w:ascii="Book Antiqua" w:hAnsi="Book Antiqua" w:cs="Times New Roman"/>
          <w:sz w:val="24"/>
          <w:szCs w:val="24"/>
        </w:rPr>
        <w:t>L</w:t>
      </w:r>
      <w:r w:rsidR="004171CA" w:rsidRPr="00E613F2">
        <w:rPr>
          <w:rFonts w:ascii="Book Antiqua" w:hAnsi="Book Antiqua" w:cs="Times New Roman"/>
          <w:sz w:val="24"/>
          <w:szCs w:val="24"/>
        </w:rPr>
        <w:t>ately</w:t>
      </w:r>
      <w:r w:rsidR="00AF5E33" w:rsidRPr="00E613F2">
        <w:rPr>
          <w:rFonts w:ascii="Book Antiqua" w:hAnsi="Book Antiqua" w:cs="Times New Roman"/>
          <w:sz w:val="24"/>
          <w:szCs w:val="24"/>
        </w:rPr>
        <w:t>, PPAR-</w:t>
      </w:r>
      <w:r w:rsidR="00CD48A6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AF5E33" w:rsidRPr="00E613F2">
        <w:rPr>
          <w:rFonts w:ascii="Book Antiqua" w:hAnsi="Book Antiqua" w:cs="Times New Roman"/>
          <w:sz w:val="24"/>
          <w:szCs w:val="24"/>
        </w:rPr>
        <w:t xml:space="preserve"> recognized to be the major player and has an </w:t>
      </w:r>
      <w:r w:rsidR="004171CA" w:rsidRPr="00E613F2">
        <w:rPr>
          <w:rFonts w:ascii="Book Antiqua" w:hAnsi="Book Antiqua" w:cs="Times New Roman"/>
          <w:sz w:val="24"/>
          <w:szCs w:val="24"/>
        </w:rPr>
        <w:t>key</w:t>
      </w:r>
      <w:r w:rsidR="00AF5E33" w:rsidRPr="00E613F2">
        <w:rPr>
          <w:rFonts w:ascii="Book Antiqua" w:hAnsi="Book Antiqua" w:cs="Times New Roman"/>
          <w:sz w:val="24"/>
          <w:szCs w:val="24"/>
        </w:rPr>
        <w:t xml:space="preserve"> role in the immune response </w:t>
      </w:r>
      <w:r w:rsidR="008D2795" w:rsidRPr="00E613F2">
        <w:rPr>
          <w:rFonts w:ascii="Book Antiqua" w:hAnsi="Book Antiqua" w:cs="Times New Roman"/>
          <w:sz w:val="24"/>
          <w:szCs w:val="24"/>
        </w:rPr>
        <w:t>from</w:t>
      </w:r>
      <w:r w:rsidR="00AF5E33" w:rsidRPr="00E613F2">
        <w:rPr>
          <w:rFonts w:ascii="Book Antiqua" w:hAnsi="Book Antiqua" w:cs="Times New Roman"/>
          <w:sz w:val="24"/>
          <w:szCs w:val="24"/>
        </w:rPr>
        <w:t xml:space="preserve"> its </w:t>
      </w:r>
      <w:r w:rsidR="008D2795" w:rsidRPr="00E613F2">
        <w:rPr>
          <w:rFonts w:ascii="Book Antiqua" w:hAnsi="Book Antiqua" w:cs="Times New Roman"/>
          <w:sz w:val="24"/>
          <w:szCs w:val="24"/>
        </w:rPr>
        <w:t>capability</w:t>
      </w:r>
      <w:r w:rsidR="00AF5E33" w:rsidRPr="00E613F2">
        <w:rPr>
          <w:rFonts w:ascii="Book Antiqua" w:hAnsi="Book Antiqua" w:cs="Times New Roman"/>
          <w:sz w:val="24"/>
          <w:szCs w:val="24"/>
        </w:rPr>
        <w:t xml:space="preserve"> to </w:t>
      </w:r>
      <w:r w:rsidR="008D2795" w:rsidRPr="00E613F2">
        <w:rPr>
          <w:rFonts w:ascii="Book Antiqua" w:hAnsi="Book Antiqua" w:cs="Times New Roman"/>
          <w:sz w:val="24"/>
          <w:szCs w:val="24"/>
        </w:rPr>
        <w:t xml:space="preserve">prevent the production of inflammatory </w:t>
      </w:r>
      <w:proofErr w:type="gramStart"/>
      <w:r w:rsidR="008D2795" w:rsidRPr="00E613F2">
        <w:rPr>
          <w:rFonts w:ascii="Book Antiqua" w:hAnsi="Book Antiqua" w:cs="Times New Roman"/>
          <w:sz w:val="24"/>
          <w:szCs w:val="24"/>
        </w:rPr>
        <w:t>substance</w:t>
      </w:r>
      <w:r w:rsidR="0095514F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5514F" w:rsidRPr="00E613F2">
        <w:rPr>
          <w:rFonts w:ascii="Book Antiqua" w:hAnsi="Book Antiqua" w:cs="Times New Roman"/>
          <w:sz w:val="24"/>
          <w:szCs w:val="24"/>
          <w:vertAlign w:val="superscript"/>
        </w:rPr>
        <w:t>22]</w:t>
      </w:r>
      <w:r w:rsidR="0095514F" w:rsidRPr="00E613F2">
        <w:rPr>
          <w:rFonts w:ascii="Book Antiqua" w:hAnsi="Book Antiqua" w:cs="Times New Roman"/>
          <w:sz w:val="24"/>
          <w:szCs w:val="24"/>
        </w:rPr>
        <w:t>.</w:t>
      </w:r>
    </w:p>
    <w:p w14:paraId="126DDAFF" w14:textId="77777777" w:rsidR="00202988" w:rsidRPr="00E613F2" w:rsidRDefault="00202988" w:rsidP="002B63FD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1B772901" w14:textId="77777777" w:rsidR="00684CEF" w:rsidRPr="00E613F2" w:rsidRDefault="00684CEF" w:rsidP="002B63FD">
      <w:pPr>
        <w:spacing w:after="0" w:line="360" w:lineRule="auto"/>
        <w:jc w:val="both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E613F2">
        <w:rPr>
          <w:rFonts w:ascii="Book Antiqua" w:hAnsi="Book Antiqua" w:cs="Times New Roman"/>
          <w:b/>
          <w:bCs/>
          <w:i/>
          <w:sz w:val="24"/>
          <w:szCs w:val="24"/>
        </w:rPr>
        <w:t xml:space="preserve">Hepatic stellate cells </w:t>
      </w:r>
      <w:r w:rsidR="00202988" w:rsidRPr="00E613F2">
        <w:rPr>
          <w:rFonts w:ascii="Book Antiqua" w:hAnsi="Book Antiqua" w:cs="Times New Roman"/>
          <w:b/>
          <w:bCs/>
          <w:i/>
          <w:sz w:val="24"/>
          <w:szCs w:val="24"/>
          <w:lang w:eastAsia="zh-CN"/>
        </w:rPr>
        <w:t>and</w:t>
      </w:r>
      <w:r w:rsidRPr="00E613F2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  <w:r w:rsidR="00202988" w:rsidRPr="00E613F2">
        <w:rPr>
          <w:rFonts w:ascii="Book Antiqua" w:hAnsi="Book Antiqua" w:cs="Times New Roman"/>
          <w:b/>
          <w:bCs/>
          <w:i/>
          <w:sz w:val="24"/>
          <w:szCs w:val="24"/>
        </w:rPr>
        <w:t>liver fi</w:t>
      </w:r>
      <w:r w:rsidRPr="00E613F2">
        <w:rPr>
          <w:rFonts w:ascii="Book Antiqua" w:hAnsi="Book Antiqua" w:cs="Times New Roman"/>
          <w:b/>
          <w:bCs/>
          <w:i/>
          <w:sz w:val="24"/>
          <w:szCs w:val="24"/>
        </w:rPr>
        <w:t>brosis</w:t>
      </w:r>
      <w:r w:rsidR="00B2271C" w:rsidRPr="00E613F2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</w:p>
    <w:p w14:paraId="456CBFF7" w14:textId="6E13BC5D" w:rsidR="00184A5E" w:rsidRPr="00E613F2" w:rsidRDefault="00202988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613F2">
        <w:rPr>
          <w:rFonts w:ascii="Book Antiqua" w:hAnsi="Book Antiqua" w:cs="Times New Roman"/>
          <w:bCs/>
          <w:sz w:val="24"/>
          <w:szCs w:val="24"/>
        </w:rPr>
        <w:t>Hepatic stellate cells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Fonts w:ascii="Book Antiqua" w:hAnsi="Book Antiqua" w:cs="Times New Roman"/>
          <w:sz w:val="24"/>
          <w:szCs w:val="24"/>
          <w:lang w:eastAsia="zh-CN"/>
        </w:rPr>
        <w:t>(</w:t>
      </w:r>
      <w:r w:rsidR="00B2271C" w:rsidRPr="00E613F2">
        <w:rPr>
          <w:rFonts w:ascii="Book Antiqua" w:hAnsi="Book Antiqua" w:cs="Times New Roman"/>
          <w:sz w:val="24"/>
          <w:szCs w:val="24"/>
        </w:rPr>
        <w:t>HSCs</w:t>
      </w:r>
      <w:r w:rsidRPr="00E613F2">
        <w:rPr>
          <w:rFonts w:ascii="Book Antiqua" w:hAnsi="Book Antiqua" w:cs="Times New Roman"/>
          <w:sz w:val="24"/>
          <w:szCs w:val="24"/>
          <w:lang w:eastAsia="zh-CN"/>
        </w:rPr>
        <w:t>)</w:t>
      </w:r>
      <w:r w:rsidR="002D6DC0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0031D0" w:rsidRPr="00E613F2">
        <w:rPr>
          <w:rFonts w:ascii="Book Antiqua" w:hAnsi="Book Antiqua" w:cs="Times New Roman"/>
          <w:sz w:val="24"/>
          <w:szCs w:val="24"/>
        </w:rPr>
        <w:t xml:space="preserve">are located </w:t>
      </w:r>
      <w:r w:rsidR="00A60B99" w:rsidRPr="00E613F2">
        <w:rPr>
          <w:rFonts w:ascii="Book Antiqua" w:hAnsi="Book Antiqua" w:cs="Times New Roman"/>
          <w:sz w:val="24"/>
          <w:szCs w:val="24"/>
        </w:rPr>
        <w:t>near to</w:t>
      </w:r>
      <w:r w:rsidR="000031D0" w:rsidRPr="00E613F2">
        <w:rPr>
          <w:rFonts w:ascii="Book Antiqua" w:hAnsi="Book Antiqua" w:cs="Times New Roman"/>
          <w:sz w:val="24"/>
          <w:szCs w:val="24"/>
        </w:rPr>
        <w:t xml:space="preserve"> hepatic epithelial cells. In a </w:t>
      </w:r>
      <w:r w:rsidR="00B2271C" w:rsidRPr="00E613F2">
        <w:rPr>
          <w:rFonts w:ascii="Book Antiqua" w:hAnsi="Book Antiqua" w:cs="Times New Roman"/>
          <w:sz w:val="24"/>
          <w:szCs w:val="24"/>
        </w:rPr>
        <w:t>normal</w:t>
      </w:r>
      <w:r w:rsidR="00A60B99" w:rsidRPr="00E613F2">
        <w:rPr>
          <w:rFonts w:ascii="Book Antiqua" w:hAnsi="Book Antiqua" w:cs="Times New Roman"/>
          <w:sz w:val="24"/>
          <w:szCs w:val="24"/>
        </w:rPr>
        <w:t xml:space="preserve"> liver, HSCs </w:t>
      </w:r>
      <w:r w:rsidR="000031D0" w:rsidRPr="00E613F2">
        <w:rPr>
          <w:rFonts w:ascii="Book Antiqua" w:hAnsi="Book Antiqua" w:cs="Times New Roman"/>
          <w:sz w:val="24"/>
          <w:szCs w:val="24"/>
        </w:rPr>
        <w:t xml:space="preserve">contain </w:t>
      </w:r>
      <w:r w:rsidR="00A60B99" w:rsidRPr="00E613F2">
        <w:rPr>
          <w:rFonts w:ascii="Book Antiqua" w:hAnsi="Book Antiqua" w:cs="Times New Roman"/>
          <w:sz w:val="24"/>
          <w:szCs w:val="24"/>
        </w:rPr>
        <w:t>many</w:t>
      </w:r>
      <w:r w:rsidR="000031D0" w:rsidRPr="00E613F2">
        <w:rPr>
          <w:rFonts w:ascii="Book Antiqua" w:hAnsi="Book Antiqua" w:cs="Times New Roman"/>
          <w:sz w:val="24"/>
          <w:szCs w:val="24"/>
        </w:rPr>
        <w:t xml:space="preserve"> vitamin A lipid droplets. When the liver is injured, </w:t>
      </w:r>
      <w:r w:rsidR="002D6DC0" w:rsidRPr="00E613F2">
        <w:rPr>
          <w:rFonts w:ascii="Book Antiqua" w:hAnsi="Book Antiqua" w:cs="Times New Roman"/>
          <w:sz w:val="24"/>
          <w:szCs w:val="24"/>
        </w:rPr>
        <w:t>HSCs</w:t>
      </w:r>
      <w:r w:rsidR="000031D0" w:rsidRPr="00E613F2">
        <w:rPr>
          <w:rFonts w:ascii="Book Antiqua" w:hAnsi="Book Antiqua" w:cs="Times New Roman"/>
          <w:sz w:val="24"/>
          <w:szCs w:val="24"/>
        </w:rPr>
        <w:t xml:space="preserve"> receive </w:t>
      </w:r>
      <w:r w:rsidR="00CD48A6" w:rsidRPr="00E613F2">
        <w:rPr>
          <w:rFonts w:ascii="Book Antiqua" w:hAnsi="Book Antiqua" w:cs="Times New Roman"/>
          <w:sz w:val="24"/>
          <w:szCs w:val="24"/>
        </w:rPr>
        <w:t>signals from</w:t>
      </w:r>
      <w:r w:rsidR="000031D0" w:rsidRPr="00E613F2">
        <w:rPr>
          <w:rFonts w:ascii="Book Antiqua" w:hAnsi="Book Antiqua" w:cs="Times New Roman"/>
          <w:sz w:val="24"/>
          <w:szCs w:val="24"/>
        </w:rPr>
        <w:t xml:space="preserve"> damaged </w:t>
      </w:r>
      <w:r w:rsidR="00B2271C" w:rsidRPr="00E613F2">
        <w:rPr>
          <w:rFonts w:ascii="Book Antiqua" w:hAnsi="Book Antiqua" w:cs="Times New Roman"/>
          <w:sz w:val="24"/>
          <w:szCs w:val="24"/>
        </w:rPr>
        <w:t>cells in liver</w:t>
      </w:r>
      <w:r w:rsidR="000031D0" w:rsidRPr="00E613F2">
        <w:rPr>
          <w:rFonts w:ascii="Book Antiqua" w:hAnsi="Book Antiqua" w:cs="Times New Roman"/>
          <w:sz w:val="24"/>
          <w:szCs w:val="24"/>
        </w:rPr>
        <w:t xml:space="preserve">, to </w:t>
      </w:r>
      <w:r w:rsidR="00B2271C" w:rsidRPr="00E613F2">
        <w:rPr>
          <w:rFonts w:ascii="Book Antiqua" w:hAnsi="Book Antiqua" w:cs="Times New Roman"/>
          <w:sz w:val="24"/>
          <w:szCs w:val="24"/>
        </w:rPr>
        <w:t>change</w:t>
      </w:r>
      <w:r w:rsidR="000031D0" w:rsidRPr="00E613F2">
        <w:rPr>
          <w:rFonts w:ascii="Book Antiqua" w:hAnsi="Book Antiqua" w:cs="Times New Roman"/>
          <w:sz w:val="24"/>
          <w:szCs w:val="24"/>
        </w:rPr>
        <w:t xml:space="preserve"> into activated </w:t>
      </w:r>
      <w:proofErr w:type="spellStart"/>
      <w:r w:rsidR="000031D0" w:rsidRPr="00E613F2">
        <w:rPr>
          <w:rFonts w:ascii="Book Antiqua" w:hAnsi="Book Antiqua" w:cs="Times New Roman"/>
          <w:sz w:val="24"/>
          <w:szCs w:val="24"/>
        </w:rPr>
        <w:t>myofibroblast</w:t>
      </w:r>
      <w:proofErr w:type="spellEnd"/>
      <w:r w:rsidR="00E91A1C" w:rsidRPr="00E613F2">
        <w:rPr>
          <w:rFonts w:ascii="Book Antiqua" w:hAnsi="Book Antiqua" w:cs="Times New Roman"/>
          <w:sz w:val="24"/>
          <w:szCs w:val="24"/>
        </w:rPr>
        <w:t>-</w:t>
      </w:r>
      <w:r w:rsidR="000031D0" w:rsidRPr="00E613F2">
        <w:rPr>
          <w:rFonts w:ascii="Book Antiqua" w:hAnsi="Book Antiqua" w:cs="Times New Roman"/>
          <w:sz w:val="24"/>
          <w:szCs w:val="24"/>
        </w:rPr>
        <w:t xml:space="preserve">like </w:t>
      </w:r>
      <w:proofErr w:type="gramStart"/>
      <w:r w:rsidRPr="00E613F2">
        <w:rPr>
          <w:rFonts w:ascii="Book Antiqua" w:hAnsi="Book Antiqua" w:cs="Times New Roman"/>
          <w:sz w:val="24"/>
          <w:szCs w:val="24"/>
        </w:rPr>
        <w:t>cells</w:t>
      </w:r>
      <w:r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E613F2">
        <w:rPr>
          <w:rFonts w:ascii="Book Antiqua" w:hAnsi="Book Antiqua" w:cs="Times New Roman"/>
          <w:sz w:val="24"/>
          <w:szCs w:val="24"/>
          <w:vertAlign w:val="superscript"/>
        </w:rPr>
        <w:t>23,</w:t>
      </w:r>
      <w:r w:rsidR="000D7415" w:rsidRPr="00E613F2">
        <w:rPr>
          <w:rFonts w:ascii="Book Antiqua" w:hAnsi="Book Antiqua" w:cs="Times New Roman"/>
          <w:sz w:val="24"/>
          <w:szCs w:val="24"/>
          <w:vertAlign w:val="superscript"/>
        </w:rPr>
        <w:t>24]</w:t>
      </w:r>
      <w:r w:rsidR="000031D0" w:rsidRPr="00E613F2">
        <w:rPr>
          <w:rFonts w:ascii="Book Antiqua" w:hAnsi="Book Antiqua" w:cs="Times New Roman"/>
          <w:sz w:val="24"/>
          <w:szCs w:val="24"/>
        </w:rPr>
        <w:t xml:space="preserve">. In addition, </w:t>
      </w:r>
      <w:r w:rsidR="002D6DC0" w:rsidRPr="00E613F2">
        <w:rPr>
          <w:rFonts w:ascii="Book Antiqua" w:hAnsi="Book Antiqua" w:cs="Times New Roman"/>
          <w:sz w:val="24"/>
          <w:szCs w:val="24"/>
        </w:rPr>
        <w:t>HSCs</w:t>
      </w:r>
      <w:r w:rsidR="002F3922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0031D0" w:rsidRPr="00E613F2">
        <w:rPr>
          <w:rFonts w:ascii="Book Antiqua" w:hAnsi="Book Antiqua" w:cs="Times New Roman"/>
          <w:sz w:val="24"/>
          <w:szCs w:val="24"/>
        </w:rPr>
        <w:t xml:space="preserve">secrete growth factors </w:t>
      </w:r>
      <w:r w:rsidR="00B2271C" w:rsidRPr="00E613F2">
        <w:rPr>
          <w:rFonts w:ascii="Book Antiqua" w:hAnsi="Book Antiqua" w:cs="Times New Roman"/>
          <w:sz w:val="24"/>
          <w:szCs w:val="24"/>
        </w:rPr>
        <w:t>and</w:t>
      </w:r>
      <w:r w:rsidR="000031D0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2F3922" w:rsidRPr="00E613F2">
        <w:rPr>
          <w:rFonts w:ascii="Book Antiqua" w:hAnsi="Book Antiqua" w:cs="Times New Roman"/>
          <w:sz w:val="24"/>
          <w:szCs w:val="24"/>
        </w:rPr>
        <w:t>help</w:t>
      </w:r>
      <w:r w:rsidR="000031D0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CD48A6" w:rsidRPr="00E613F2">
        <w:rPr>
          <w:rFonts w:ascii="Book Antiqua" w:hAnsi="Book Antiqua" w:cs="Times New Roman"/>
          <w:sz w:val="24"/>
          <w:szCs w:val="24"/>
        </w:rPr>
        <w:t>in the</w:t>
      </w:r>
      <w:r w:rsidR="00B2271C" w:rsidRPr="00E613F2">
        <w:rPr>
          <w:rFonts w:ascii="Book Antiqua" w:hAnsi="Book Antiqua" w:cs="Times New Roman"/>
          <w:sz w:val="24"/>
          <w:szCs w:val="24"/>
        </w:rPr>
        <w:t xml:space="preserve"> maintenance of </w:t>
      </w:r>
      <w:r w:rsidR="002F3922" w:rsidRPr="00E613F2">
        <w:rPr>
          <w:rFonts w:ascii="Book Antiqua" w:hAnsi="Book Antiqua" w:cs="Times New Roman"/>
          <w:sz w:val="24"/>
          <w:szCs w:val="24"/>
        </w:rPr>
        <w:t>liver</w:t>
      </w:r>
      <w:r w:rsidR="000031D0" w:rsidRPr="00E613F2">
        <w:rPr>
          <w:rFonts w:ascii="Book Antiqua" w:hAnsi="Book Antiqua" w:cs="Times New Roman"/>
          <w:sz w:val="24"/>
          <w:szCs w:val="24"/>
        </w:rPr>
        <w:t xml:space="preserve"> cells. In liver disease, </w:t>
      </w:r>
      <w:r w:rsidR="002F3922" w:rsidRPr="00E613F2">
        <w:rPr>
          <w:rFonts w:ascii="Book Antiqua" w:hAnsi="Book Antiqua" w:cs="Times New Roman"/>
          <w:sz w:val="24"/>
          <w:szCs w:val="24"/>
        </w:rPr>
        <w:t>extended</w:t>
      </w:r>
      <w:r w:rsidR="000031D0" w:rsidRPr="00E613F2">
        <w:rPr>
          <w:rFonts w:ascii="Book Antiqua" w:hAnsi="Book Antiqua" w:cs="Times New Roman"/>
          <w:sz w:val="24"/>
          <w:szCs w:val="24"/>
        </w:rPr>
        <w:t xml:space="preserve"> and </w:t>
      </w:r>
      <w:r w:rsidR="002F3922" w:rsidRPr="00E613F2">
        <w:rPr>
          <w:rFonts w:ascii="Book Antiqua" w:hAnsi="Book Antiqua" w:cs="Times New Roman"/>
          <w:sz w:val="24"/>
          <w:szCs w:val="24"/>
        </w:rPr>
        <w:t>frequent</w:t>
      </w:r>
      <w:r w:rsidR="000031D0" w:rsidRPr="00E613F2">
        <w:rPr>
          <w:rFonts w:ascii="Book Antiqua" w:hAnsi="Book Antiqua" w:cs="Times New Roman"/>
          <w:sz w:val="24"/>
          <w:szCs w:val="24"/>
        </w:rPr>
        <w:t xml:space="preserve"> activation of </w:t>
      </w:r>
      <w:r w:rsidR="00C5785B" w:rsidRPr="00E613F2">
        <w:rPr>
          <w:rFonts w:ascii="Book Antiqua" w:hAnsi="Book Antiqua" w:cs="Times New Roman"/>
          <w:sz w:val="24"/>
          <w:szCs w:val="24"/>
        </w:rPr>
        <w:t>HSCs</w:t>
      </w:r>
      <w:r w:rsidR="000031D0" w:rsidRPr="00E613F2">
        <w:rPr>
          <w:rFonts w:ascii="Book Antiqua" w:hAnsi="Book Antiqua" w:cs="Times New Roman"/>
          <w:sz w:val="24"/>
          <w:szCs w:val="24"/>
        </w:rPr>
        <w:t xml:space="preserve"> causes liver fibrosis, </w:t>
      </w:r>
      <w:r w:rsidR="00CD48A6" w:rsidRPr="00E613F2">
        <w:rPr>
          <w:rFonts w:ascii="Book Antiqua" w:hAnsi="Book Antiqua" w:cs="Times New Roman"/>
          <w:sz w:val="24"/>
          <w:szCs w:val="24"/>
        </w:rPr>
        <w:t>that may</w:t>
      </w:r>
      <w:r w:rsidR="002F3922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F13454" w:rsidRPr="00E613F2">
        <w:rPr>
          <w:rFonts w:ascii="Book Antiqua" w:hAnsi="Book Antiqua" w:cs="Times New Roman"/>
          <w:sz w:val="24"/>
          <w:szCs w:val="24"/>
        </w:rPr>
        <w:t xml:space="preserve">eventually result in organ </w:t>
      </w:r>
      <w:r w:rsidR="002F3922" w:rsidRPr="00E613F2">
        <w:rPr>
          <w:rFonts w:ascii="Book Antiqua" w:hAnsi="Book Antiqua" w:cs="Times New Roman"/>
          <w:sz w:val="24"/>
          <w:szCs w:val="24"/>
        </w:rPr>
        <w:t>failure</w:t>
      </w:r>
      <w:r w:rsidRPr="00E613F2">
        <w:rPr>
          <w:rFonts w:ascii="Book Antiqua" w:hAnsi="Book Antiqua" w:cs="Times New Roman"/>
          <w:sz w:val="24"/>
          <w:szCs w:val="24"/>
        </w:rPr>
        <w:t xml:space="preserve"> and </w:t>
      </w:r>
      <w:proofErr w:type="gramStart"/>
      <w:r w:rsidRPr="00E613F2">
        <w:rPr>
          <w:rFonts w:ascii="Book Antiqua" w:hAnsi="Book Antiqua" w:cs="Times New Roman"/>
          <w:sz w:val="24"/>
          <w:szCs w:val="24"/>
        </w:rPr>
        <w:t>death</w:t>
      </w:r>
      <w:r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E613F2">
        <w:rPr>
          <w:rFonts w:ascii="Book Antiqua" w:hAnsi="Book Antiqua" w:cs="Times New Roman"/>
          <w:sz w:val="24"/>
          <w:szCs w:val="24"/>
          <w:vertAlign w:val="superscript"/>
        </w:rPr>
        <w:t>25,</w:t>
      </w:r>
      <w:r w:rsidR="00F13454" w:rsidRPr="00E613F2">
        <w:rPr>
          <w:rFonts w:ascii="Book Antiqua" w:hAnsi="Book Antiqua" w:cs="Times New Roman"/>
          <w:sz w:val="24"/>
          <w:szCs w:val="24"/>
          <w:vertAlign w:val="superscript"/>
        </w:rPr>
        <w:t>26]</w:t>
      </w:r>
      <w:r w:rsidR="00F13454" w:rsidRPr="00E613F2">
        <w:rPr>
          <w:rFonts w:ascii="Book Antiqua" w:hAnsi="Book Antiqua" w:cs="Times New Roman"/>
          <w:sz w:val="24"/>
          <w:szCs w:val="24"/>
        </w:rPr>
        <w:t>.</w:t>
      </w:r>
      <w:r w:rsidR="00BB2AFE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2D6DC0" w:rsidRPr="00E613F2">
        <w:rPr>
          <w:rFonts w:ascii="Book Antiqua" w:eastAsia="Minion-Regular" w:hAnsi="Book Antiqua" w:cs="Times New Roman"/>
          <w:sz w:val="24"/>
          <w:szCs w:val="24"/>
        </w:rPr>
        <w:t xml:space="preserve">Activation of hepatic </w:t>
      </w:r>
      <w:r w:rsidR="00C5785B" w:rsidRPr="00E613F2">
        <w:rPr>
          <w:rFonts w:ascii="Book Antiqua" w:eastAsia="Minion-Regular" w:hAnsi="Book Antiqua" w:cs="Times New Roman"/>
          <w:sz w:val="24"/>
          <w:szCs w:val="24"/>
        </w:rPr>
        <w:t>HSCs</w:t>
      </w:r>
      <w:r w:rsidR="002D6DC0" w:rsidRPr="00E613F2">
        <w:rPr>
          <w:rFonts w:ascii="Book Antiqua" w:eastAsia="Minion-Regular" w:hAnsi="Book Antiqua" w:cs="Times New Roman"/>
          <w:sz w:val="24"/>
          <w:szCs w:val="24"/>
        </w:rPr>
        <w:t xml:space="preserve"> is </w:t>
      </w:r>
      <w:r w:rsidR="00CD48A6" w:rsidRPr="00E613F2">
        <w:rPr>
          <w:rFonts w:ascii="Book Antiqua" w:eastAsia="Minion-Regular" w:hAnsi="Book Antiqua" w:cs="Times New Roman"/>
          <w:sz w:val="24"/>
          <w:szCs w:val="24"/>
        </w:rPr>
        <w:t>a</w:t>
      </w:r>
      <w:r w:rsidR="002D6DC0" w:rsidRPr="00E613F2">
        <w:rPr>
          <w:rFonts w:ascii="Book Antiqua" w:eastAsia="Minion-Regular" w:hAnsi="Book Antiqua" w:cs="Times New Roman"/>
          <w:sz w:val="24"/>
          <w:szCs w:val="24"/>
        </w:rPr>
        <w:t xml:space="preserve"> key </w:t>
      </w:r>
      <w:r w:rsidR="00C723F2" w:rsidRPr="00E613F2">
        <w:rPr>
          <w:rFonts w:ascii="Book Antiqua" w:eastAsia="Minion-Regular" w:hAnsi="Book Antiqua" w:cs="Times New Roman"/>
          <w:sz w:val="24"/>
          <w:szCs w:val="24"/>
        </w:rPr>
        <w:t xml:space="preserve">step </w:t>
      </w:r>
      <w:r w:rsidR="00CD48A6" w:rsidRPr="00E613F2">
        <w:rPr>
          <w:rFonts w:ascii="Book Antiqua" w:eastAsia="Minion-Regular" w:hAnsi="Book Antiqua" w:cs="Times New Roman"/>
          <w:sz w:val="24"/>
          <w:szCs w:val="24"/>
        </w:rPr>
        <w:t>in</w:t>
      </w:r>
      <w:r w:rsidR="002D6DC0" w:rsidRPr="00E613F2">
        <w:rPr>
          <w:rFonts w:ascii="Book Antiqua" w:eastAsia="Minion-Regular" w:hAnsi="Book Antiqua" w:cs="Times New Roman"/>
          <w:sz w:val="24"/>
          <w:szCs w:val="24"/>
        </w:rPr>
        <w:t xml:space="preserve"> liver collagen production and fibrosis </w:t>
      </w:r>
      <w:proofErr w:type="gramStart"/>
      <w:r w:rsidR="002D6DC0" w:rsidRPr="00E613F2">
        <w:rPr>
          <w:rFonts w:ascii="Book Antiqua" w:eastAsia="Minion-Regular" w:hAnsi="Book Antiqua" w:cs="Times New Roman"/>
          <w:sz w:val="24"/>
          <w:szCs w:val="24"/>
        </w:rPr>
        <w:t>formation</w:t>
      </w:r>
      <w:r w:rsidR="006673FF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13454" w:rsidRPr="00E613F2">
        <w:rPr>
          <w:rFonts w:ascii="Book Antiqua" w:hAnsi="Book Antiqua" w:cs="Times New Roman"/>
          <w:sz w:val="24"/>
          <w:szCs w:val="24"/>
          <w:vertAlign w:val="superscript"/>
        </w:rPr>
        <w:t>27</w:t>
      </w:r>
      <w:r w:rsidR="00E91A1C" w:rsidRPr="00E613F2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="00F13454" w:rsidRPr="00E613F2">
        <w:rPr>
          <w:rFonts w:ascii="Book Antiqua" w:hAnsi="Book Antiqua" w:cs="Times New Roman"/>
          <w:sz w:val="24"/>
          <w:szCs w:val="24"/>
          <w:vertAlign w:val="superscript"/>
        </w:rPr>
        <w:t>31</w:t>
      </w:r>
      <w:r w:rsidR="00E91A1C" w:rsidRPr="00E613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E91A1C" w:rsidRPr="00E613F2">
        <w:rPr>
          <w:rFonts w:ascii="Book Antiqua" w:hAnsi="Book Antiqua" w:cs="Times New Roman"/>
          <w:sz w:val="24"/>
          <w:szCs w:val="24"/>
        </w:rPr>
        <w:t>.</w:t>
      </w:r>
      <w:r w:rsidR="002D6DC0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2D6DC0" w:rsidRPr="00E613F2">
        <w:rPr>
          <w:rFonts w:ascii="Book Antiqua" w:eastAsia="Minion-Regular" w:hAnsi="Book Antiqua" w:cs="Times New Roman"/>
          <w:sz w:val="24"/>
          <w:szCs w:val="24"/>
        </w:rPr>
        <w:t xml:space="preserve">Hepatic fibrosis is </w:t>
      </w:r>
      <w:r w:rsidR="00CD48A6" w:rsidRPr="00E613F2">
        <w:rPr>
          <w:rFonts w:ascii="Book Antiqua" w:eastAsia="Minion-Regular" w:hAnsi="Book Antiqua" w:cs="Times New Roman"/>
          <w:sz w:val="24"/>
          <w:szCs w:val="24"/>
        </w:rPr>
        <w:t xml:space="preserve">also </w:t>
      </w:r>
      <w:r w:rsidR="002D6DC0" w:rsidRPr="00E613F2">
        <w:rPr>
          <w:rFonts w:ascii="Book Antiqua" w:eastAsia="Minion-Regular" w:hAnsi="Book Antiqua" w:cs="Times New Roman"/>
          <w:sz w:val="24"/>
          <w:szCs w:val="24"/>
        </w:rPr>
        <w:t xml:space="preserve">a necessary step in the development of hepatic cirrhosis. </w:t>
      </w:r>
      <w:r w:rsidR="006673FF" w:rsidRPr="00E613F2">
        <w:rPr>
          <w:rFonts w:ascii="Book Antiqua" w:eastAsia="Minion-Regular" w:hAnsi="Book Antiqua" w:cs="Times New Roman"/>
          <w:sz w:val="24"/>
          <w:szCs w:val="24"/>
        </w:rPr>
        <w:t>Thus</w:t>
      </w:r>
      <w:r w:rsidR="002D6DC0" w:rsidRPr="00E613F2">
        <w:rPr>
          <w:rFonts w:ascii="Book Antiqua" w:eastAsia="Minion-Regular" w:hAnsi="Book Antiqua" w:cs="Times New Roman"/>
          <w:sz w:val="24"/>
          <w:szCs w:val="24"/>
        </w:rPr>
        <w:t xml:space="preserve">, </w:t>
      </w:r>
      <w:r w:rsidR="00CF7918" w:rsidRPr="00E613F2">
        <w:rPr>
          <w:rFonts w:ascii="Book Antiqua" w:eastAsia="Minion-Regular" w:hAnsi="Book Antiqua" w:cs="Times New Roman"/>
          <w:sz w:val="24"/>
          <w:szCs w:val="24"/>
        </w:rPr>
        <w:t>treatment of chronic liver diseases depends</w:t>
      </w:r>
      <w:r w:rsidR="002D6DC0" w:rsidRPr="00E613F2">
        <w:rPr>
          <w:rFonts w:ascii="Book Antiqua" w:eastAsia="Minion-Regular" w:hAnsi="Book Antiqua" w:cs="Times New Roman"/>
          <w:sz w:val="24"/>
          <w:szCs w:val="24"/>
        </w:rPr>
        <w:t xml:space="preserve"> on the preve</w:t>
      </w:r>
      <w:r w:rsidRPr="00E613F2">
        <w:rPr>
          <w:rFonts w:ascii="Book Antiqua" w:eastAsia="Minion-Regular" w:hAnsi="Book Antiqua" w:cs="Times New Roman"/>
          <w:sz w:val="24"/>
          <w:szCs w:val="24"/>
        </w:rPr>
        <w:t xml:space="preserve">ntion and treatment of </w:t>
      </w:r>
      <w:proofErr w:type="gramStart"/>
      <w:r w:rsidRPr="00E613F2">
        <w:rPr>
          <w:rFonts w:ascii="Book Antiqua" w:eastAsia="Minion-Regular" w:hAnsi="Book Antiqua" w:cs="Times New Roman"/>
          <w:sz w:val="24"/>
          <w:szCs w:val="24"/>
        </w:rPr>
        <w:t>fibrosis</w:t>
      </w:r>
      <w:r w:rsidR="002D6DC0" w:rsidRPr="00E613F2">
        <w:rPr>
          <w:rFonts w:ascii="Book Antiqua" w:eastAsia="Minion-Regular" w:hAnsi="Book Antiqua" w:cs="Times New Roman"/>
          <w:sz w:val="24"/>
          <w:szCs w:val="24"/>
          <w:vertAlign w:val="superscript"/>
        </w:rPr>
        <w:t>[</w:t>
      </w:r>
      <w:proofErr w:type="gramEnd"/>
      <w:r w:rsidR="002D6DC0" w:rsidRPr="00E613F2">
        <w:rPr>
          <w:rFonts w:ascii="Book Antiqua" w:eastAsia="Minion-Regular" w:hAnsi="Book Antiqua" w:cs="Times New Roman"/>
          <w:sz w:val="24"/>
          <w:szCs w:val="24"/>
          <w:vertAlign w:val="superscript"/>
        </w:rPr>
        <w:t>32]</w:t>
      </w:r>
      <w:r w:rsidR="002D6DC0" w:rsidRPr="00E613F2">
        <w:rPr>
          <w:rFonts w:ascii="Book Antiqua" w:eastAsia="Minion-Regular" w:hAnsi="Book Antiqua" w:cs="Times New Roman"/>
          <w:sz w:val="24"/>
          <w:szCs w:val="24"/>
        </w:rPr>
        <w:t>.</w:t>
      </w:r>
      <w:r w:rsidR="00BB2AFE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D72CE3" w:rsidRPr="00E613F2">
        <w:rPr>
          <w:rFonts w:ascii="Book Antiqua" w:eastAsia="Minion-Regular" w:hAnsi="Book Antiqua" w:cs="Times New Roman"/>
          <w:sz w:val="24"/>
          <w:szCs w:val="24"/>
        </w:rPr>
        <w:t>Some studies showed that HSC activation significantly reduces the expression of PPAR-</w:t>
      </w:r>
      <w:r w:rsidR="00CD48A6" w:rsidRPr="00E613F2">
        <w:rPr>
          <w:rFonts w:ascii="Book Antiqua" w:eastAsia="TimesNewRomanPSMT" w:hAnsi="Book Antiqua" w:cs="Lucida Grande"/>
          <w:sz w:val="24"/>
          <w:szCs w:val="24"/>
        </w:rPr>
        <w:t>γ</w:t>
      </w:r>
      <w:r w:rsidR="00D72CE3" w:rsidRPr="00E613F2">
        <w:rPr>
          <w:rFonts w:ascii="Book Antiqua" w:eastAsia="TimesNewRomanPSMT" w:hAnsi="Book Antiqua" w:cs="Times New Roman"/>
          <w:sz w:val="24"/>
          <w:szCs w:val="24"/>
        </w:rPr>
        <w:t xml:space="preserve"> </w:t>
      </w:r>
      <w:r w:rsidR="00D72CE3" w:rsidRPr="00E613F2">
        <w:rPr>
          <w:rFonts w:ascii="Book Antiqua" w:eastAsia="Minion-Regular" w:hAnsi="Book Antiqua" w:cs="Times New Roman"/>
          <w:sz w:val="24"/>
          <w:szCs w:val="24"/>
        </w:rPr>
        <w:t>and that PPAR-</w:t>
      </w:r>
      <w:r w:rsidR="00CD48A6" w:rsidRPr="00E613F2">
        <w:rPr>
          <w:rFonts w:ascii="Book Antiqua" w:eastAsia="TimesNewRomanPSMT" w:hAnsi="Book Antiqua" w:cs="Lucida Grande"/>
          <w:sz w:val="24"/>
          <w:szCs w:val="24"/>
        </w:rPr>
        <w:t>γ</w:t>
      </w:r>
      <w:r w:rsidR="00D72CE3" w:rsidRPr="00E613F2">
        <w:rPr>
          <w:rFonts w:ascii="Book Antiqua" w:eastAsia="Minion-Regular" w:hAnsi="Book Antiqua" w:cs="Times New Roman"/>
          <w:sz w:val="24"/>
          <w:szCs w:val="24"/>
        </w:rPr>
        <w:t xml:space="preserve"> agonists inhibit HSC activation, resulting in reduced expression of </w:t>
      </w:r>
      <w:r w:rsidR="008431C9" w:rsidRPr="00E613F2">
        <w:rPr>
          <w:rFonts w:ascii="Book Antiqua" w:eastAsia="TimesNewRomanPSMT" w:hAnsi="Book Antiqua" w:cs="Lucida Grande"/>
          <w:sz w:val="24"/>
          <w:szCs w:val="24"/>
        </w:rPr>
        <w:t>α</w:t>
      </w:r>
      <w:r w:rsidR="00D72CE3" w:rsidRPr="00E613F2">
        <w:rPr>
          <w:rFonts w:ascii="Book Antiqua" w:eastAsia="Minion-Regular" w:hAnsi="Book Antiqua" w:cs="Times New Roman"/>
          <w:sz w:val="24"/>
          <w:szCs w:val="24"/>
        </w:rPr>
        <w:t xml:space="preserve">-SMA and collagen, as well as reduced cell </w:t>
      </w:r>
      <w:r w:rsidR="00CF7918" w:rsidRPr="00E613F2">
        <w:rPr>
          <w:rFonts w:ascii="Book Antiqua" w:eastAsia="Minion-Regular" w:hAnsi="Book Antiqua" w:cs="Times New Roman"/>
          <w:sz w:val="24"/>
          <w:szCs w:val="24"/>
        </w:rPr>
        <w:t>propagation</w:t>
      </w:r>
      <w:r w:rsidR="00D72CE3" w:rsidRPr="00E613F2">
        <w:rPr>
          <w:rFonts w:ascii="Book Antiqua" w:eastAsia="Minion-Regular" w:hAnsi="Book Antiqua" w:cs="Times New Roman"/>
          <w:sz w:val="24"/>
          <w:szCs w:val="24"/>
        </w:rPr>
        <w:t xml:space="preserve"> and development of hepatic fibrosis. </w:t>
      </w:r>
      <w:r w:rsidR="008431C9" w:rsidRPr="00E613F2">
        <w:rPr>
          <w:rFonts w:ascii="Book Antiqua" w:hAnsi="Book Antiqua" w:cs="Times New Roman"/>
          <w:sz w:val="24"/>
          <w:szCs w:val="24"/>
        </w:rPr>
        <w:t>I</w:t>
      </w:r>
      <w:r w:rsidR="00CF7918" w:rsidRPr="00E613F2">
        <w:rPr>
          <w:rFonts w:ascii="Book Antiqua" w:hAnsi="Book Antiqua" w:cs="Times New Roman"/>
          <w:sz w:val="24"/>
          <w:szCs w:val="24"/>
        </w:rPr>
        <w:t xml:space="preserve">n </w:t>
      </w:r>
      <w:r w:rsidR="00CF7918" w:rsidRPr="00E613F2">
        <w:rPr>
          <w:rFonts w:ascii="Book Antiqua" w:hAnsi="Book Antiqua" w:cs="Times New Roman"/>
          <w:sz w:val="24"/>
          <w:szCs w:val="24"/>
        </w:rPr>
        <w:lastRenderedPageBreak/>
        <w:t xml:space="preserve">normal liver </w:t>
      </w:r>
      <w:r w:rsidR="008431C9" w:rsidRPr="00E613F2">
        <w:rPr>
          <w:rFonts w:ascii="Book Antiqua" w:hAnsi="Book Antiqua" w:cs="Times New Roman"/>
          <w:sz w:val="24"/>
          <w:szCs w:val="24"/>
        </w:rPr>
        <w:t xml:space="preserve">tissues, </w:t>
      </w:r>
      <w:r w:rsidR="00D72CE3" w:rsidRPr="00E613F2">
        <w:rPr>
          <w:rFonts w:ascii="Book Antiqua" w:hAnsi="Book Antiqua" w:cs="Times New Roman"/>
          <w:sz w:val="24"/>
          <w:szCs w:val="24"/>
        </w:rPr>
        <w:t>PPAR-</w:t>
      </w:r>
      <w:r w:rsidR="008431C9" w:rsidRPr="00E613F2">
        <w:rPr>
          <w:rFonts w:ascii="Book Antiqua" w:hAnsi="Book Antiqua" w:cs="Lucida Grande"/>
          <w:sz w:val="24"/>
          <w:szCs w:val="24"/>
        </w:rPr>
        <w:t>γ</w:t>
      </w:r>
      <w:r w:rsidR="00D72CE3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8431C9" w:rsidRPr="00E613F2">
        <w:rPr>
          <w:rFonts w:ascii="Book Antiqua" w:hAnsi="Book Antiqua" w:cs="Times New Roman"/>
          <w:sz w:val="24"/>
          <w:szCs w:val="24"/>
        </w:rPr>
        <w:t xml:space="preserve">is </w:t>
      </w:r>
      <w:r w:rsidR="00D72CE3" w:rsidRPr="00E613F2">
        <w:rPr>
          <w:rFonts w:ascii="Book Antiqua" w:hAnsi="Book Antiqua" w:cs="Times New Roman"/>
          <w:sz w:val="24"/>
          <w:szCs w:val="24"/>
        </w:rPr>
        <w:t>expressed high</w:t>
      </w:r>
      <w:r w:rsidR="00CF7918" w:rsidRPr="00E613F2">
        <w:rPr>
          <w:rFonts w:ascii="Book Antiqua" w:hAnsi="Book Antiqua" w:cs="Times New Roman"/>
          <w:sz w:val="24"/>
          <w:szCs w:val="24"/>
        </w:rPr>
        <w:t>ly</w:t>
      </w:r>
      <w:r w:rsidR="00D72CE3" w:rsidRPr="00E613F2">
        <w:rPr>
          <w:rFonts w:ascii="Book Antiqua" w:hAnsi="Book Antiqua" w:cs="Times New Roman"/>
          <w:sz w:val="24"/>
          <w:szCs w:val="24"/>
        </w:rPr>
        <w:t xml:space="preserve"> in quiescent</w:t>
      </w:r>
      <w:r w:rsidR="008431C9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CF7918" w:rsidRPr="00E613F2">
        <w:rPr>
          <w:rFonts w:ascii="Book Antiqua" w:eastAsia="Minion-Regular" w:hAnsi="Book Antiqua" w:cs="Times New Roman"/>
          <w:sz w:val="24"/>
          <w:szCs w:val="24"/>
        </w:rPr>
        <w:t>HSCs</w:t>
      </w:r>
      <w:r w:rsidR="00D72CE3" w:rsidRPr="00E613F2">
        <w:rPr>
          <w:rFonts w:ascii="Book Antiqua" w:hAnsi="Book Antiqua" w:cs="Times New Roman"/>
          <w:sz w:val="24"/>
          <w:szCs w:val="24"/>
        </w:rPr>
        <w:t xml:space="preserve">. Moreover, </w:t>
      </w:r>
      <w:r w:rsidR="00D72CE3" w:rsidRPr="00E613F2">
        <w:rPr>
          <w:rFonts w:ascii="Book Antiqua" w:eastAsia="Minion-Regular" w:hAnsi="Book Antiqua" w:cs="Times New Roman"/>
          <w:sz w:val="24"/>
          <w:szCs w:val="24"/>
        </w:rPr>
        <w:t>increased PPAR-</w:t>
      </w:r>
      <w:r w:rsidR="008431C9" w:rsidRPr="00E613F2">
        <w:rPr>
          <w:rFonts w:ascii="Book Antiqua" w:eastAsia="TimesNewRomanPSMT" w:hAnsi="Book Antiqua" w:cs="Lucida Grande"/>
          <w:sz w:val="24"/>
          <w:szCs w:val="24"/>
        </w:rPr>
        <w:t>γ</w:t>
      </w:r>
      <w:r w:rsidR="00D72CE3" w:rsidRPr="00E613F2">
        <w:rPr>
          <w:rFonts w:ascii="Book Antiqua" w:eastAsia="TimesNewRomanPSMT" w:hAnsi="Book Antiqua" w:cs="Times New Roman"/>
          <w:sz w:val="24"/>
          <w:szCs w:val="24"/>
        </w:rPr>
        <w:t xml:space="preserve"> </w:t>
      </w:r>
      <w:r w:rsidR="00D72CE3" w:rsidRPr="00E613F2">
        <w:rPr>
          <w:rFonts w:ascii="Book Antiqua" w:eastAsia="Minion-Regular" w:hAnsi="Book Antiqua" w:cs="Times New Roman"/>
          <w:sz w:val="24"/>
          <w:szCs w:val="24"/>
        </w:rPr>
        <w:t xml:space="preserve">expression reduces the synthesis of HSC DNA and results in the </w:t>
      </w:r>
      <w:r w:rsidR="00CF7918" w:rsidRPr="00E613F2">
        <w:rPr>
          <w:rFonts w:ascii="Book Antiqua" w:eastAsia="Minion-Regular" w:hAnsi="Book Antiqua" w:cs="Times New Roman"/>
          <w:sz w:val="24"/>
          <w:szCs w:val="24"/>
        </w:rPr>
        <w:t>diminished expression of</w:t>
      </w:r>
      <w:r w:rsidR="00D72CE3" w:rsidRPr="00E613F2">
        <w:rPr>
          <w:rFonts w:ascii="Book Antiqua" w:eastAsia="Minion-Regular" w:hAnsi="Book Antiqua" w:cs="Times New Roman"/>
          <w:sz w:val="24"/>
          <w:szCs w:val="24"/>
        </w:rPr>
        <w:t xml:space="preserve"> collagen and the transforming growth factor</w:t>
      </w:r>
      <w:r w:rsidR="00E97C26" w:rsidRPr="00E613F2">
        <w:rPr>
          <w:rFonts w:ascii="Book Antiqua" w:hAnsi="Book Antiqua" w:cs="Times New Roman"/>
          <w:sz w:val="24"/>
          <w:szCs w:val="24"/>
          <w:lang w:eastAsia="zh-CN"/>
        </w:rPr>
        <w:t xml:space="preserve"> (</w:t>
      </w:r>
      <w:r w:rsidR="00E97C26" w:rsidRPr="00E613F2">
        <w:rPr>
          <w:rFonts w:ascii="Book Antiqua" w:hAnsi="Book Antiqua" w:cs="Times New Roman"/>
          <w:sz w:val="24"/>
          <w:szCs w:val="24"/>
        </w:rPr>
        <w:t>TGF</w:t>
      </w:r>
      <w:r w:rsidR="00E97C26" w:rsidRPr="00E613F2">
        <w:rPr>
          <w:rFonts w:ascii="Book Antiqua" w:hAnsi="Book Antiqua" w:cs="Times New Roman"/>
          <w:sz w:val="24"/>
          <w:szCs w:val="24"/>
          <w:lang w:eastAsia="zh-CN"/>
        </w:rPr>
        <w:t>)</w:t>
      </w:r>
      <w:r w:rsidR="00D72CE3" w:rsidRPr="00E613F2">
        <w:rPr>
          <w:rFonts w:ascii="Book Antiqua" w:eastAsia="Minion-Regular" w:hAnsi="Book Antiqua" w:cs="Times New Roman"/>
          <w:sz w:val="24"/>
          <w:szCs w:val="24"/>
        </w:rPr>
        <w:t>-1</w:t>
      </w:r>
      <w:r w:rsidR="008431C9" w:rsidRPr="00E613F2">
        <w:rPr>
          <w:rFonts w:ascii="Book Antiqua" w:eastAsia="Minion-Regular" w:hAnsi="Book Antiqua" w:cs="Lucida Grande"/>
          <w:sz w:val="24"/>
          <w:szCs w:val="24"/>
        </w:rPr>
        <w:t>β</w:t>
      </w:r>
      <w:r w:rsidR="00D72CE3" w:rsidRPr="00E613F2">
        <w:rPr>
          <w:rFonts w:ascii="Book Antiqua" w:eastAsia="Minion-Regular" w:hAnsi="Book Antiqua" w:cs="Times New Roman"/>
          <w:sz w:val="24"/>
          <w:szCs w:val="24"/>
        </w:rPr>
        <w:t>. At the same time, PPAR-</w:t>
      </w:r>
      <w:r w:rsidR="008431C9" w:rsidRPr="00E613F2">
        <w:rPr>
          <w:rFonts w:ascii="Book Antiqua" w:eastAsia="TimesNewRomanPSMT" w:hAnsi="Book Antiqua" w:cs="Lucida Grande"/>
          <w:sz w:val="24"/>
          <w:szCs w:val="24"/>
        </w:rPr>
        <w:t>γ</w:t>
      </w:r>
      <w:r w:rsidR="00D72CE3" w:rsidRPr="00E613F2">
        <w:rPr>
          <w:rFonts w:ascii="Book Antiqua" w:eastAsia="TimesNewRomanPSMT" w:hAnsi="Book Antiqua" w:cs="Times New Roman"/>
          <w:sz w:val="24"/>
          <w:szCs w:val="24"/>
        </w:rPr>
        <w:t xml:space="preserve"> </w:t>
      </w:r>
      <w:r w:rsidR="00D72CE3" w:rsidRPr="00E613F2">
        <w:rPr>
          <w:rFonts w:ascii="Book Antiqua" w:eastAsia="Minion-Regular" w:hAnsi="Book Antiqua" w:cs="Times New Roman"/>
          <w:sz w:val="24"/>
          <w:szCs w:val="24"/>
        </w:rPr>
        <w:t xml:space="preserve">is also involved in the apoptosis of HSCs </w:t>
      </w:r>
      <w:r w:rsidRPr="00E613F2">
        <w:rPr>
          <w:rFonts w:ascii="Book Antiqua" w:eastAsia="Minion-Regular" w:hAnsi="Book Antiqua" w:cs="Times New Roman"/>
          <w:sz w:val="24"/>
          <w:szCs w:val="24"/>
        </w:rPr>
        <w:t xml:space="preserve">through a variety of </w:t>
      </w:r>
      <w:proofErr w:type="gramStart"/>
      <w:r w:rsidRPr="00E613F2">
        <w:rPr>
          <w:rFonts w:ascii="Book Antiqua" w:eastAsia="Minion-Regular" w:hAnsi="Book Antiqua" w:cs="Times New Roman"/>
          <w:sz w:val="24"/>
          <w:szCs w:val="24"/>
        </w:rPr>
        <w:t>mechanisms</w:t>
      </w:r>
      <w:r w:rsidR="00D72CE3" w:rsidRPr="00E613F2">
        <w:rPr>
          <w:rFonts w:ascii="Book Antiqua" w:eastAsia="Minion-Regular" w:hAnsi="Book Antiqua" w:cs="Times New Roman"/>
          <w:sz w:val="24"/>
          <w:szCs w:val="24"/>
          <w:vertAlign w:val="superscript"/>
        </w:rPr>
        <w:t>[</w:t>
      </w:r>
      <w:proofErr w:type="gramEnd"/>
      <w:r w:rsidR="000530CF" w:rsidRPr="00E613F2">
        <w:rPr>
          <w:rFonts w:ascii="Book Antiqua" w:eastAsia="Minion-Regular" w:hAnsi="Book Antiqua" w:cs="Times New Roman"/>
          <w:sz w:val="24"/>
          <w:szCs w:val="24"/>
          <w:vertAlign w:val="superscript"/>
        </w:rPr>
        <w:t>33</w:t>
      </w:r>
      <w:r w:rsidR="00D72CE3" w:rsidRPr="00E613F2">
        <w:rPr>
          <w:rFonts w:ascii="Book Antiqua" w:eastAsia="Minion-Regular" w:hAnsi="Book Antiqua" w:cs="Times New Roman"/>
          <w:sz w:val="24"/>
          <w:szCs w:val="24"/>
          <w:vertAlign w:val="superscript"/>
        </w:rPr>
        <w:t>-</w:t>
      </w:r>
      <w:r w:rsidR="000530CF" w:rsidRPr="00E613F2">
        <w:rPr>
          <w:rFonts w:ascii="Book Antiqua" w:eastAsia="Minion-Regular" w:hAnsi="Book Antiqua" w:cs="Times New Roman"/>
          <w:sz w:val="24"/>
          <w:szCs w:val="24"/>
          <w:vertAlign w:val="superscript"/>
        </w:rPr>
        <w:t>36</w:t>
      </w:r>
      <w:r w:rsidR="00D72CE3" w:rsidRPr="00E613F2">
        <w:rPr>
          <w:rFonts w:ascii="Book Antiqua" w:eastAsia="Minion-Regular" w:hAnsi="Book Antiqua" w:cs="Times New Roman"/>
          <w:sz w:val="24"/>
          <w:szCs w:val="24"/>
          <w:vertAlign w:val="superscript"/>
        </w:rPr>
        <w:t>]</w:t>
      </w:r>
      <w:r w:rsidR="00D72CE3" w:rsidRPr="00E613F2">
        <w:rPr>
          <w:rFonts w:ascii="Book Antiqua" w:eastAsia="Minion-Regular" w:hAnsi="Book Antiqua" w:cs="Times New Roman"/>
          <w:sz w:val="24"/>
          <w:szCs w:val="24"/>
        </w:rPr>
        <w:t>.</w:t>
      </w:r>
      <w:r w:rsidR="00184A5E" w:rsidRPr="00E613F2">
        <w:rPr>
          <w:rFonts w:ascii="Book Antiqua" w:eastAsia="Minion-Regular" w:hAnsi="Book Antiqua" w:cs="Times New Roman"/>
          <w:sz w:val="24"/>
          <w:szCs w:val="24"/>
        </w:rPr>
        <w:t xml:space="preserve"> </w:t>
      </w:r>
      <w:r w:rsidR="008431C9" w:rsidRPr="00E613F2">
        <w:rPr>
          <w:rFonts w:ascii="Book Antiqua" w:hAnsi="Book Antiqua" w:cs="Times New Roman"/>
          <w:sz w:val="24"/>
          <w:szCs w:val="24"/>
        </w:rPr>
        <w:t>Some</w:t>
      </w:r>
      <w:r w:rsidR="009517C7" w:rsidRPr="00E613F2">
        <w:rPr>
          <w:rFonts w:ascii="Book Antiqua" w:hAnsi="Book Antiqua" w:cs="Times New Roman"/>
          <w:sz w:val="24"/>
          <w:szCs w:val="24"/>
        </w:rPr>
        <w:t xml:space="preserve"> experiments have</w:t>
      </w:r>
      <w:r w:rsidR="00184A5E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9517C7" w:rsidRPr="00E613F2">
        <w:rPr>
          <w:rFonts w:ascii="Book Antiqua" w:hAnsi="Book Antiqua" w:cs="Times New Roman"/>
          <w:sz w:val="24"/>
          <w:szCs w:val="24"/>
        </w:rPr>
        <w:t>confirmed</w:t>
      </w:r>
      <w:r w:rsidR="00184A5E" w:rsidRPr="00E613F2">
        <w:rPr>
          <w:rFonts w:ascii="Book Antiqua" w:hAnsi="Book Antiqua" w:cs="Times New Roman"/>
          <w:sz w:val="24"/>
          <w:szCs w:val="24"/>
        </w:rPr>
        <w:t xml:space="preserve"> that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="00184A5E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8431C9" w:rsidRPr="00E613F2">
        <w:rPr>
          <w:rFonts w:ascii="Book Antiqua" w:hAnsi="Book Antiqua" w:cs="Times New Roman"/>
          <w:sz w:val="24"/>
          <w:szCs w:val="24"/>
        </w:rPr>
        <w:t xml:space="preserve">may </w:t>
      </w:r>
      <w:r w:rsidR="009517C7" w:rsidRPr="00E613F2">
        <w:rPr>
          <w:rFonts w:ascii="Book Antiqua" w:hAnsi="Book Antiqua" w:cs="Times New Roman"/>
          <w:sz w:val="24"/>
          <w:szCs w:val="24"/>
        </w:rPr>
        <w:t>prevent</w:t>
      </w:r>
      <w:r w:rsidR="00184A5E" w:rsidRPr="00E613F2">
        <w:rPr>
          <w:rFonts w:ascii="Book Antiqua" w:hAnsi="Book Antiqua" w:cs="Times New Roman"/>
          <w:sz w:val="24"/>
          <w:szCs w:val="24"/>
        </w:rPr>
        <w:t xml:space="preserve"> the </w:t>
      </w:r>
      <w:r w:rsidR="009517C7" w:rsidRPr="00E613F2">
        <w:rPr>
          <w:rFonts w:ascii="Book Antiqua" w:hAnsi="Book Antiqua" w:cs="Times New Roman"/>
          <w:sz w:val="24"/>
          <w:szCs w:val="24"/>
        </w:rPr>
        <w:t>pro</w:t>
      </w:r>
      <w:r w:rsidR="008431C9" w:rsidRPr="00E613F2">
        <w:rPr>
          <w:rFonts w:ascii="Book Antiqua" w:hAnsi="Book Antiqua" w:cs="Times New Roman"/>
          <w:sz w:val="24"/>
          <w:szCs w:val="24"/>
        </w:rPr>
        <w:t>liferation</w:t>
      </w:r>
      <w:r w:rsidR="00184A5E" w:rsidRPr="00E613F2">
        <w:rPr>
          <w:rFonts w:ascii="Book Antiqua" w:hAnsi="Book Antiqua" w:cs="Times New Roman"/>
          <w:sz w:val="24"/>
          <w:szCs w:val="24"/>
        </w:rPr>
        <w:t xml:space="preserve"> of H</w:t>
      </w:r>
      <w:r w:rsidRPr="00E613F2">
        <w:rPr>
          <w:rFonts w:ascii="Book Antiqua" w:hAnsi="Book Antiqua" w:cs="Times New Roman"/>
          <w:sz w:val="24"/>
          <w:szCs w:val="24"/>
        </w:rPr>
        <w:t xml:space="preserve">SCs </w:t>
      </w:r>
      <w:r w:rsidR="008431C9" w:rsidRPr="00E613F2">
        <w:rPr>
          <w:rFonts w:ascii="Book Antiqua" w:hAnsi="Book Antiqua" w:cs="Times New Roman"/>
          <w:sz w:val="24"/>
          <w:szCs w:val="24"/>
        </w:rPr>
        <w:t>whilst also increasing</w:t>
      </w:r>
      <w:r w:rsidRPr="00E613F2">
        <w:rPr>
          <w:rFonts w:ascii="Book Antiqua" w:hAnsi="Book Antiqua" w:cs="Times New Roman"/>
          <w:sz w:val="24"/>
          <w:szCs w:val="24"/>
        </w:rPr>
        <w:t xml:space="preserve"> their </w:t>
      </w:r>
      <w:proofErr w:type="gramStart"/>
      <w:r w:rsidRPr="00E613F2">
        <w:rPr>
          <w:rFonts w:ascii="Book Antiqua" w:hAnsi="Book Antiqua" w:cs="Times New Roman"/>
          <w:sz w:val="24"/>
          <w:szCs w:val="24"/>
        </w:rPr>
        <w:t>apoptosis</w:t>
      </w:r>
      <w:r w:rsidR="00184A5E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6171F" w:rsidRPr="00E613F2">
        <w:rPr>
          <w:rFonts w:ascii="Book Antiqua" w:hAnsi="Book Antiqua" w:cs="Times New Roman"/>
          <w:sz w:val="24"/>
          <w:szCs w:val="24"/>
          <w:vertAlign w:val="superscript"/>
        </w:rPr>
        <w:t>37</w:t>
      </w:r>
      <w:r w:rsidR="00184A5E" w:rsidRPr="00E613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84A5E" w:rsidRPr="00E613F2">
        <w:rPr>
          <w:rFonts w:ascii="Book Antiqua" w:hAnsi="Book Antiqua" w:cs="Times New Roman"/>
          <w:sz w:val="24"/>
          <w:szCs w:val="24"/>
        </w:rPr>
        <w:t xml:space="preserve">. </w:t>
      </w:r>
      <w:r w:rsidR="008431C9" w:rsidRPr="00E613F2">
        <w:rPr>
          <w:rFonts w:ascii="Book Antiqua" w:hAnsi="Book Antiqua" w:cs="Times New Roman"/>
          <w:sz w:val="24"/>
          <w:szCs w:val="24"/>
        </w:rPr>
        <w:t>A</w:t>
      </w:r>
      <w:r w:rsidR="00184A5E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8431C9" w:rsidRPr="00E613F2">
        <w:rPr>
          <w:rFonts w:ascii="Book Antiqua" w:hAnsi="Book Antiqua" w:cs="Times New Roman"/>
          <w:sz w:val="24"/>
          <w:szCs w:val="24"/>
        </w:rPr>
        <w:t>further</w:t>
      </w:r>
      <w:r w:rsidR="00184A5E" w:rsidRPr="00E613F2">
        <w:rPr>
          <w:rFonts w:ascii="Book Antiqua" w:hAnsi="Book Antiqua" w:cs="Times New Roman"/>
          <w:sz w:val="24"/>
          <w:szCs w:val="24"/>
        </w:rPr>
        <w:t xml:space="preserve"> study </w:t>
      </w:r>
      <w:r w:rsidR="008431C9" w:rsidRPr="00E613F2">
        <w:rPr>
          <w:rFonts w:ascii="Book Antiqua" w:hAnsi="Book Antiqua" w:cs="Times New Roman"/>
          <w:sz w:val="24"/>
          <w:szCs w:val="24"/>
        </w:rPr>
        <w:t xml:space="preserve">has </w:t>
      </w:r>
      <w:r w:rsidR="00184A5E" w:rsidRPr="00E613F2">
        <w:rPr>
          <w:rFonts w:ascii="Book Antiqua" w:hAnsi="Book Antiqua" w:cs="Times New Roman"/>
          <w:sz w:val="24"/>
          <w:szCs w:val="24"/>
        </w:rPr>
        <w:t>show</w:t>
      </w:r>
      <w:r w:rsidR="008431C9" w:rsidRPr="00E613F2">
        <w:rPr>
          <w:rFonts w:ascii="Book Antiqua" w:hAnsi="Book Antiqua" w:cs="Times New Roman"/>
          <w:sz w:val="24"/>
          <w:szCs w:val="24"/>
        </w:rPr>
        <w:t>n that</w:t>
      </w:r>
      <w:r w:rsidR="00184A5E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="00184A5E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9517C7" w:rsidRPr="00E613F2">
        <w:rPr>
          <w:rFonts w:ascii="Book Antiqua" w:hAnsi="Book Antiqua" w:cs="Times New Roman"/>
          <w:sz w:val="24"/>
          <w:szCs w:val="24"/>
        </w:rPr>
        <w:t>increase</w:t>
      </w:r>
      <w:r w:rsidR="008431C9" w:rsidRPr="00E613F2">
        <w:rPr>
          <w:rFonts w:ascii="Book Antiqua" w:hAnsi="Book Antiqua" w:cs="Times New Roman"/>
          <w:sz w:val="24"/>
          <w:szCs w:val="24"/>
        </w:rPr>
        <w:t>s</w:t>
      </w:r>
      <w:r w:rsidR="00184A5E" w:rsidRPr="00E613F2">
        <w:rPr>
          <w:rFonts w:ascii="Book Antiqua" w:hAnsi="Book Antiqua" w:cs="Times New Roman"/>
          <w:sz w:val="24"/>
          <w:szCs w:val="24"/>
        </w:rPr>
        <w:t xml:space="preserve"> the expression of PPAR-</w:t>
      </w:r>
      <w:r w:rsidR="008431C9" w:rsidRPr="00E613F2">
        <w:rPr>
          <w:rFonts w:ascii="Book Antiqua" w:eastAsia="TimesNewRomanPSMT" w:hAnsi="Book Antiqua" w:cs="Lucida Grande"/>
          <w:sz w:val="24"/>
          <w:szCs w:val="24"/>
        </w:rPr>
        <w:t>γ</w:t>
      </w:r>
      <w:r w:rsidR="00184A5E" w:rsidRPr="00E613F2">
        <w:rPr>
          <w:rFonts w:ascii="Book Antiqua" w:hAnsi="Book Antiqua" w:cs="Times New Roman"/>
          <w:sz w:val="24"/>
          <w:szCs w:val="24"/>
        </w:rPr>
        <w:t xml:space="preserve"> and revived </w:t>
      </w:r>
      <w:r w:rsidR="008431C9" w:rsidRPr="00E613F2">
        <w:rPr>
          <w:rFonts w:ascii="Book Antiqua" w:hAnsi="Book Antiqua" w:cs="Times New Roman"/>
          <w:sz w:val="24"/>
          <w:szCs w:val="24"/>
        </w:rPr>
        <w:t>the</w:t>
      </w:r>
      <w:r w:rsidR="00184A5E" w:rsidRPr="00E613F2">
        <w:rPr>
          <w:rFonts w:ascii="Book Antiqua" w:hAnsi="Book Antiqua" w:cs="Times New Roman"/>
          <w:sz w:val="24"/>
          <w:szCs w:val="24"/>
        </w:rPr>
        <w:t xml:space="preserve"> trans-activating activity in activated HSC, which </w:t>
      </w:r>
      <w:r w:rsidR="009517C7" w:rsidRPr="00E613F2">
        <w:rPr>
          <w:rFonts w:ascii="Book Antiqua" w:hAnsi="Book Antiqua" w:cs="Times New Roman"/>
          <w:sz w:val="24"/>
          <w:szCs w:val="24"/>
        </w:rPr>
        <w:t>is</w:t>
      </w:r>
      <w:r w:rsidR="00184A5E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9517C7" w:rsidRPr="00E613F2">
        <w:rPr>
          <w:rFonts w:ascii="Book Antiqua" w:hAnsi="Book Antiqua" w:cs="Times New Roman"/>
          <w:sz w:val="24"/>
          <w:szCs w:val="24"/>
        </w:rPr>
        <w:t>essential</w:t>
      </w:r>
      <w:r w:rsidR="00184A5E" w:rsidRPr="00E613F2">
        <w:rPr>
          <w:rFonts w:ascii="Book Antiqua" w:hAnsi="Book Antiqua" w:cs="Times New Roman"/>
          <w:sz w:val="24"/>
          <w:szCs w:val="24"/>
        </w:rPr>
        <w:t xml:space="preserve"> for the effects of the </w:t>
      </w:r>
      <w:r w:rsidR="004A3BAC" w:rsidRPr="00E613F2">
        <w:rPr>
          <w:rFonts w:ascii="Book Antiqua" w:hAnsi="Book Antiqua" w:cs="Times New Roman"/>
          <w:sz w:val="24"/>
          <w:szCs w:val="24"/>
        </w:rPr>
        <w:t xml:space="preserve">anti-inflammatory and </w:t>
      </w:r>
      <w:r w:rsidR="00184A5E" w:rsidRPr="00E613F2">
        <w:rPr>
          <w:rFonts w:ascii="Book Antiqua" w:hAnsi="Book Antiqua" w:cs="Times New Roman"/>
          <w:sz w:val="24"/>
          <w:szCs w:val="24"/>
        </w:rPr>
        <w:t xml:space="preserve">antioxidant on </w:t>
      </w:r>
      <w:r w:rsidR="009517C7" w:rsidRPr="00E613F2">
        <w:rPr>
          <w:rFonts w:ascii="Book Antiqua" w:hAnsi="Book Antiqua" w:cs="Times New Roman"/>
          <w:sz w:val="24"/>
          <w:szCs w:val="24"/>
        </w:rPr>
        <w:t>reserve</w:t>
      </w:r>
      <w:r w:rsidR="00184A5E" w:rsidRPr="00E613F2">
        <w:rPr>
          <w:rFonts w:ascii="Book Antiqua" w:hAnsi="Book Antiqua" w:cs="Times New Roman"/>
          <w:sz w:val="24"/>
          <w:szCs w:val="24"/>
        </w:rPr>
        <w:t xml:space="preserve"> of HSC </w:t>
      </w:r>
      <w:r w:rsidR="009517C7" w:rsidRPr="00E613F2">
        <w:rPr>
          <w:rFonts w:ascii="Book Antiqua" w:hAnsi="Book Antiqua" w:cs="Times New Roman"/>
          <w:sz w:val="24"/>
          <w:szCs w:val="24"/>
        </w:rPr>
        <w:t>propagation</w:t>
      </w:r>
      <w:r w:rsidR="00834D59" w:rsidRPr="00E613F2">
        <w:rPr>
          <w:rFonts w:ascii="Book Antiqua" w:hAnsi="Book Antiqua" w:cs="Times New Roman"/>
          <w:sz w:val="24"/>
          <w:szCs w:val="24"/>
        </w:rPr>
        <w:t xml:space="preserve"> and </w:t>
      </w:r>
      <w:r w:rsidRPr="00E613F2">
        <w:rPr>
          <w:rFonts w:ascii="Book Antiqua" w:hAnsi="Book Antiqua" w:cs="Times New Roman"/>
          <w:sz w:val="24"/>
          <w:szCs w:val="24"/>
        </w:rPr>
        <w:t>growth</w:t>
      </w:r>
      <w:r w:rsidR="00184A5E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16171F" w:rsidRPr="00E613F2">
        <w:rPr>
          <w:rFonts w:ascii="Book Antiqua" w:hAnsi="Book Antiqua" w:cs="Times New Roman"/>
          <w:sz w:val="24"/>
          <w:szCs w:val="24"/>
          <w:vertAlign w:val="superscript"/>
        </w:rPr>
        <w:t>38</w:t>
      </w:r>
      <w:r w:rsidR="00184A5E" w:rsidRPr="00E613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65D1C" w:rsidRPr="00E613F2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665D1C" w:rsidRPr="00E613F2">
        <w:rPr>
          <w:rFonts w:ascii="Book Antiqua" w:hAnsi="Book Antiqua" w:cs="Times New Roman"/>
          <w:sz w:val="24"/>
          <w:szCs w:val="24"/>
        </w:rPr>
        <w:t>(</w:t>
      </w:r>
      <w:r w:rsidR="00665D1C" w:rsidRPr="00E613F2">
        <w:rPr>
          <w:rFonts w:ascii="Book Antiqua" w:hAnsi="Book Antiqua" w:cstheme="majorBidi"/>
          <w:sz w:val="24"/>
          <w:szCs w:val="24"/>
          <w:lang w:bidi="fa-IR"/>
        </w:rPr>
        <w:t xml:space="preserve">Figure </w:t>
      </w:r>
      <w:r w:rsidR="0023163F" w:rsidRPr="00E613F2">
        <w:rPr>
          <w:rFonts w:ascii="Book Antiqua" w:hAnsi="Book Antiqua" w:cstheme="majorBidi"/>
          <w:sz w:val="24"/>
          <w:szCs w:val="24"/>
          <w:lang w:eastAsia="zh-CN" w:bidi="fa-IR"/>
        </w:rPr>
        <w:t>1</w:t>
      </w:r>
      <w:r w:rsidR="00665D1C" w:rsidRPr="00E613F2">
        <w:rPr>
          <w:rFonts w:ascii="Book Antiqua" w:hAnsi="Book Antiqua" w:cstheme="majorBidi"/>
          <w:sz w:val="24"/>
          <w:szCs w:val="24"/>
          <w:lang w:bidi="fa-IR"/>
        </w:rPr>
        <w:t>)</w:t>
      </w:r>
      <w:r w:rsidR="00184A5E" w:rsidRPr="00E613F2">
        <w:rPr>
          <w:rFonts w:ascii="Book Antiqua" w:hAnsi="Book Antiqua" w:cs="Times New Roman"/>
          <w:sz w:val="24"/>
          <w:szCs w:val="24"/>
        </w:rPr>
        <w:t>.</w:t>
      </w:r>
    </w:p>
    <w:p w14:paraId="780D2DD6" w14:textId="76F8A282" w:rsidR="00157519" w:rsidRPr="00E613F2" w:rsidRDefault="004A3BAC" w:rsidP="0020298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E613F2">
        <w:rPr>
          <w:rFonts w:ascii="Book Antiqua" w:hAnsi="Book Antiqua" w:cs="Times New Roman"/>
          <w:sz w:val="24"/>
          <w:szCs w:val="24"/>
        </w:rPr>
        <w:t xml:space="preserve">In this review article, we presented the current literature </w:t>
      </w:r>
      <w:r w:rsidR="00834D59" w:rsidRPr="00E613F2">
        <w:rPr>
          <w:rFonts w:ascii="Book Antiqua" w:hAnsi="Book Antiqua" w:cs="Times New Roman"/>
          <w:sz w:val="24"/>
          <w:szCs w:val="24"/>
        </w:rPr>
        <w:t xml:space="preserve">to display the role of the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="00834D59" w:rsidRPr="00E613F2">
        <w:rPr>
          <w:rFonts w:ascii="Book Antiqua" w:hAnsi="Book Antiqua" w:cs="Times New Roman"/>
          <w:sz w:val="24"/>
          <w:szCs w:val="24"/>
        </w:rPr>
        <w:t xml:space="preserve"> on</w:t>
      </w:r>
      <w:r w:rsidRPr="00E613F2">
        <w:rPr>
          <w:rFonts w:ascii="Book Antiqua" w:hAnsi="Book Antiqua" w:cs="Times New Roman"/>
          <w:sz w:val="24"/>
          <w:szCs w:val="24"/>
        </w:rPr>
        <w:t xml:space="preserve"> modulation of inflammatory processes that are mediated through </w:t>
      </w:r>
      <w:r w:rsidR="00BA115E" w:rsidRPr="00E613F2">
        <w:rPr>
          <w:rFonts w:ascii="Book Antiqua" w:hAnsi="Book Antiqua" w:cs="Times New Roman"/>
          <w:sz w:val="24"/>
          <w:szCs w:val="24"/>
          <w:lang w:val="en-GB"/>
        </w:rPr>
        <w:t>PPAR</w:t>
      </w:r>
      <w:r w:rsidR="00BA115E" w:rsidRPr="00E613F2">
        <w:rPr>
          <w:rFonts w:ascii="Book Antiqua" w:hAnsi="Book Antiqua" w:cs="Times New Roman"/>
          <w:sz w:val="24"/>
          <w:szCs w:val="24"/>
          <w:lang w:val="en-GB" w:eastAsia="zh-CN"/>
        </w:rPr>
        <w:t>-</w:t>
      </w:r>
      <w:r w:rsidR="008431C9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F42FF6" w:rsidRPr="00E613F2">
        <w:rPr>
          <w:rFonts w:ascii="Book Antiqua" w:hAnsi="Book Antiqua" w:cs="Times New Roman"/>
          <w:sz w:val="24"/>
          <w:szCs w:val="24"/>
        </w:rPr>
        <w:t>.</w:t>
      </w:r>
    </w:p>
    <w:p w14:paraId="2CA4530B" w14:textId="77777777" w:rsidR="00202988" w:rsidRPr="00E613F2" w:rsidRDefault="00202988" w:rsidP="00202988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3712A0D7" w14:textId="3B7F3E0D" w:rsidR="003D62A7" w:rsidRPr="00E613F2" w:rsidRDefault="00115C23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E613F2">
        <w:rPr>
          <w:rFonts w:ascii="Book Antiqua" w:hAnsi="Book Antiqua" w:cs="Times New Roman"/>
          <w:b/>
          <w:bCs/>
          <w:sz w:val="24"/>
          <w:szCs w:val="24"/>
        </w:rPr>
        <w:t xml:space="preserve">EFFECTS OF </w:t>
      </w:r>
      <w:r w:rsidR="0044074A" w:rsidRPr="00E613F2">
        <w:rPr>
          <w:rFonts w:ascii="Book Antiqua" w:hAnsi="Book Antiqua" w:cs="Times New Roman"/>
          <w:b/>
          <w:iCs/>
          <w:sz w:val="24"/>
          <w:szCs w:val="24"/>
        </w:rPr>
        <w:t>C</w:t>
      </w:r>
      <w:r w:rsidR="00202988" w:rsidRPr="00E613F2">
        <w:rPr>
          <w:rFonts w:ascii="Book Antiqua" w:hAnsi="Book Antiqua" w:cs="Times New Roman"/>
          <w:b/>
          <w:iCs/>
          <w:sz w:val="24"/>
          <w:szCs w:val="24"/>
        </w:rPr>
        <w:t>UR</w:t>
      </w:r>
      <w:r w:rsidRPr="00E613F2">
        <w:rPr>
          <w:rFonts w:ascii="Book Antiqua" w:hAnsi="Book Antiqua" w:cs="Times New Roman"/>
          <w:b/>
          <w:bCs/>
          <w:sz w:val="24"/>
          <w:szCs w:val="24"/>
        </w:rPr>
        <w:t xml:space="preserve"> ON PPAR</w:t>
      </w:r>
      <w:r w:rsidR="003D62A7" w:rsidRPr="00E613F2">
        <w:rPr>
          <w:rFonts w:ascii="Book Antiqua" w:hAnsi="Book Antiqua" w:cs="Times New Roman"/>
          <w:b/>
          <w:bCs/>
          <w:sz w:val="24"/>
          <w:szCs w:val="24"/>
          <w:rtl/>
        </w:rPr>
        <w:t>-</w:t>
      </w:r>
      <w:r w:rsidR="008431C9" w:rsidRPr="00E613F2">
        <w:rPr>
          <w:rFonts w:ascii="Book Antiqua" w:hAnsi="Book Antiqua" w:cs="Lucida Grande"/>
          <w:b/>
          <w:iCs/>
          <w:sz w:val="24"/>
          <w:szCs w:val="24"/>
        </w:rPr>
        <w:t>γ</w:t>
      </w:r>
      <w:r w:rsidR="00E97C26" w:rsidRPr="00E613F2">
        <w:rPr>
          <w:rFonts w:ascii="Book Antiqua" w:hAnsi="Book Antiqua" w:cs="Times New Roman"/>
          <w:b/>
          <w:bCs/>
          <w:sz w:val="24"/>
          <w:szCs w:val="24"/>
          <w:lang w:eastAsia="zh-CN"/>
        </w:rPr>
        <w:t xml:space="preserve"> </w:t>
      </w:r>
      <w:r w:rsidRPr="00E613F2">
        <w:rPr>
          <w:rFonts w:ascii="Book Antiqua" w:hAnsi="Book Antiqua" w:cs="Times New Roman"/>
          <w:b/>
          <w:bCs/>
          <w:sz w:val="24"/>
          <w:szCs w:val="24"/>
        </w:rPr>
        <w:t>EXPRESSION IN HSCS AND HEPATIC FIBROSIS</w:t>
      </w:r>
    </w:p>
    <w:p w14:paraId="60B13BC2" w14:textId="02E6D822" w:rsidR="003D62A7" w:rsidRPr="00E613F2" w:rsidRDefault="00F42FF6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613F2">
        <w:rPr>
          <w:rFonts w:ascii="Book Antiqua" w:hAnsi="Book Antiqua" w:cs="Times New Roman"/>
          <w:sz w:val="24"/>
          <w:szCs w:val="24"/>
        </w:rPr>
        <w:t xml:space="preserve">HSCs are </w:t>
      </w:r>
      <w:r w:rsidR="00C723F2" w:rsidRPr="00E613F2">
        <w:rPr>
          <w:rFonts w:ascii="Book Antiqua" w:hAnsi="Book Antiqua" w:cs="Times New Roman"/>
          <w:sz w:val="24"/>
          <w:szCs w:val="24"/>
        </w:rPr>
        <w:t>activated</w:t>
      </w:r>
      <w:r w:rsidRPr="00E613F2">
        <w:rPr>
          <w:rFonts w:ascii="Book Antiqua" w:hAnsi="Book Antiqua" w:cs="Times New Roman"/>
          <w:sz w:val="24"/>
          <w:szCs w:val="24"/>
        </w:rPr>
        <w:t xml:space="preserve"> when gene expression and phenotype changes render the quiescent cells responsive to other cytokines</w:t>
      </w:r>
      <w:r w:rsidR="00555AD8" w:rsidRPr="00E613F2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555AD8" w:rsidRPr="00E613F2">
        <w:rPr>
          <w:rFonts w:ascii="Book Antiqua" w:hAnsi="Book Antiqua" w:cs="Times New Roman"/>
          <w:sz w:val="24"/>
          <w:szCs w:val="24"/>
        </w:rPr>
        <w:t>Kupffer</w:t>
      </w:r>
      <w:proofErr w:type="spellEnd"/>
      <w:r w:rsidR="00555AD8" w:rsidRPr="00E613F2">
        <w:rPr>
          <w:rFonts w:ascii="Book Antiqua" w:hAnsi="Book Antiqua" w:cs="Times New Roman"/>
          <w:sz w:val="24"/>
          <w:szCs w:val="24"/>
        </w:rPr>
        <w:t xml:space="preserve"> cells </w:t>
      </w:r>
      <w:r w:rsidR="008431C9" w:rsidRPr="00E613F2">
        <w:rPr>
          <w:rFonts w:ascii="Book Antiqua" w:hAnsi="Book Antiqua" w:cs="Times New Roman"/>
          <w:sz w:val="24"/>
          <w:szCs w:val="24"/>
        </w:rPr>
        <w:t>provide the</w:t>
      </w:r>
      <w:r w:rsidR="00555AD8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5238C8" w:rsidRPr="00E613F2">
        <w:rPr>
          <w:rFonts w:ascii="Book Antiqua" w:hAnsi="Book Antiqua" w:cs="Times New Roman"/>
          <w:sz w:val="24"/>
          <w:szCs w:val="24"/>
        </w:rPr>
        <w:t>potential source</w:t>
      </w:r>
      <w:r w:rsidR="00555AD8" w:rsidRPr="00E613F2">
        <w:rPr>
          <w:rFonts w:ascii="Book Antiqua" w:hAnsi="Book Antiqua" w:cs="Times New Roman"/>
          <w:sz w:val="24"/>
          <w:szCs w:val="24"/>
        </w:rPr>
        <w:t xml:space="preserve"> of paracrine stimuli for HSCs because they express </w:t>
      </w:r>
      <w:r w:rsidR="00E97C26" w:rsidRPr="00E613F2">
        <w:rPr>
          <w:rFonts w:ascii="Book Antiqua" w:hAnsi="Book Antiqua" w:cs="Times New Roman"/>
          <w:sz w:val="24"/>
          <w:szCs w:val="24"/>
        </w:rPr>
        <w:t>TGF-</w:t>
      </w:r>
      <w:proofErr w:type="gramStart"/>
      <w:r w:rsidR="005238C8" w:rsidRPr="00E613F2">
        <w:rPr>
          <w:rFonts w:ascii="Book Antiqua" w:hAnsi="Book Antiqua" w:cs="Lucida Grande"/>
          <w:sz w:val="24"/>
          <w:szCs w:val="24"/>
        </w:rPr>
        <w:t>β</w:t>
      </w:r>
      <w:r w:rsidR="00094858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94858" w:rsidRPr="00E613F2">
        <w:rPr>
          <w:rFonts w:ascii="Book Antiqua" w:hAnsi="Book Antiqua" w:cs="Times New Roman"/>
          <w:sz w:val="24"/>
          <w:szCs w:val="24"/>
          <w:vertAlign w:val="superscript"/>
        </w:rPr>
        <w:t>24</w:t>
      </w:r>
      <w:r w:rsidR="002661D0" w:rsidRPr="00E613F2">
        <w:rPr>
          <w:rFonts w:ascii="Book Antiqua" w:hAnsi="Book Antiqua" w:cs="Times New Roman"/>
          <w:sz w:val="24"/>
          <w:szCs w:val="24"/>
          <w:vertAlign w:val="superscript"/>
        </w:rPr>
        <w:t>,25,39-41</w:t>
      </w:r>
      <w:r w:rsidR="00555AD8" w:rsidRPr="00E613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555AD8" w:rsidRPr="00E613F2">
        <w:rPr>
          <w:rFonts w:ascii="Book Antiqua" w:hAnsi="Book Antiqua" w:cs="Times New Roman"/>
          <w:sz w:val="24"/>
          <w:szCs w:val="24"/>
        </w:rPr>
        <w:t xml:space="preserve">. </w:t>
      </w:r>
      <w:r w:rsidR="00C60686" w:rsidRPr="00E613F2">
        <w:rPr>
          <w:rFonts w:ascii="Book Antiqua" w:hAnsi="Book Antiqua" w:cs="Times New Roman"/>
          <w:sz w:val="24"/>
          <w:szCs w:val="24"/>
        </w:rPr>
        <w:t xml:space="preserve">During HSC activation, regulatory pathways </w:t>
      </w:r>
      <w:r w:rsidR="00ED76E3" w:rsidRPr="00E613F2">
        <w:rPr>
          <w:rFonts w:ascii="Book Antiqua" w:hAnsi="Book Antiqua" w:cs="Times New Roman"/>
          <w:sz w:val="24"/>
          <w:szCs w:val="24"/>
        </w:rPr>
        <w:t>including</w:t>
      </w:r>
      <w:r w:rsidR="00C60686" w:rsidRPr="00E613F2">
        <w:rPr>
          <w:rFonts w:ascii="Book Antiqua" w:hAnsi="Book Antiqua" w:cs="Times New Roman"/>
          <w:sz w:val="24"/>
          <w:szCs w:val="24"/>
        </w:rPr>
        <w:t xml:space="preserve"> epigenetic regu</w:t>
      </w:r>
      <w:r w:rsidR="00AB4EA9" w:rsidRPr="00E613F2">
        <w:rPr>
          <w:rFonts w:ascii="Book Antiqua" w:hAnsi="Book Antiqua" w:cs="Times New Roman"/>
          <w:sz w:val="24"/>
          <w:szCs w:val="24"/>
        </w:rPr>
        <w:t>lation of</w:t>
      </w:r>
      <w:r w:rsidR="00C60686" w:rsidRPr="00E613F2">
        <w:rPr>
          <w:rFonts w:ascii="Book Antiqua" w:hAnsi="Book Antiqua" w:cs="Times New Roman"/>
          <w:sz w:val="24"/>
          <w:szCs w:val="24"/>
        </w:rPr>
        <w:t xml:space="preserve"> (NF-</w:t>
      </w:r>
      <w:proofErr w:type="spellStart"/>
      <w:r w:rsidR="00E613F2" w:rsidRPr="00E613F2">
        <w:rPr>
          <w:rFonts w:ascii="Book Antiqua" w:hAnsi="Book Antiqua" w:cs="Lucida Grande"/>
          <w:sz w:val="24"/>
          <w:szCs w:val="24"/>
        </w:rPr>
        <w:t>ĸ</w:t>
      </w:r>
      <w:r w:rsidR="00C60686" w:rsidRPr="00E613F2">
        <w:rPr>
          <w:rFonts w:ascii="Book Antiqua" w:hAnsi="Book Antiqua" w:cs="Times New Roman"/>
          <w:sz w:val="24"/>
          <w:szCs w:val="24"/>
        </w:rPr>
        <w:t>B</w:t>
      </w:r>
      <w:proofErr w:type="spellEnd"/>
      <w:r w:rsidR="00C60686" w:rsidRPr="00E613F2">
        <w:rPr>
          <w:rFonts w:ascii="Book Antiqua" w:hAnsi="Book Antiqua" w:cs="Times New Roman"/>
          <w:sz w:val="24"/>
          <w:szCs w:val="24"/>
        </w:rPr>
        <w:t>) and reduction in PPAR</w:t>
      </w:r>
      <w:r w:rsidR="00BA115E" w:rsidRPr="00E613F2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5238C8" w:rsidRPr="00E613F2">
        <w:rPr>
          <w:rFonts w:ascii="Book Antiqua" w:hAnsi="Book Antiqua" w:cs="Lucida Grande"/>
          <w:sz w:val="24"/>
          <w:szCs w:val="24"/>
        </w:rPr>
        <w:t>γ</w:t>
      </w:r>
      <w:r w:rsidR="00C60686" w:rsidRPr="00E613F2">
        <w:rPr>
          <w:rFonts w:ascii="Book Antiqua" w:hAnsi="Book Antiqua" w:cs="Times New Roman"/>
          <w:sz w:val="24"/>
          <w:szCs w:val="24"/>
        </w:rPr>
        <w:t xml:space="preserve"> expression modulates the expression of many genes, </w:t>
      </w:r>
      <w:r w:rsidR="003F0C56" w:rsidRPr="00E613F2">
        <w:rPr>
          <w:rFonts w:ascii="Book Antiqua" w:hAnsi="Book Antiqua" w:cs="Times New Roman"/>
          <w:sz w:val="24"/>
          <w:szCs w:val="24"/>
        </w:rPr>
        <w:t>including</w:t>
      </w:r>
      <w:r w:rsidR="00C60686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3F0C56" w:rsidRPr="00E613F2">
        <w:rPr>
          <w:rFonts w:ascii="Book Antiqua" w:hAnsi="Book Antiqua" w:cs="Times New Roman"/>
          <w:i/>
          <w:sz w:val="24"/>
          <w:szCs w:val="24"/>
        </w:rPr>
        <w:t>TGF-1</w:t>
      </w:r>
      <w:r w:rsidR="005238C8" w:rsidRPr="00E613F2">
        <w:rPr>
          <w:rFonts w:ascii="Book Antiqua" w:hAnsi="Book Antiqua" w:cs="Lucida Grande"/>
          <w:i/>
          <w:sz w:val="24"/>
          <w:szCs w:val="24"/>
        </w:rPr>
        <w:t>β</w:t>
      </w:r>
      <w:r w:rsidR="005238C8" w:rsidRPr="00E613F2">
        <w:rPr>
          <w:rFonts w:ascii="Book Antiqua" w:hAnsi="Book Antiqua" w:cs="Times New Roman"/>
          <w:sz w:val="24"/>
          <w:szCs w:val="24"/>
        </w:rPr>
        <w:t xml:space="preserve"> and</w:t>
      </w:r>
      <w:r w:rsidR="003F0C56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3F0C56" w:rsidRPr="00E613F2">
        <w:rPr>
          <w:rFonts w:ascii="Book Antiqua" w:hAnsi="Book Antiqua" w:cs="Times New Roman"/>
          <w:i/>
          <w:sz w:val="24"/>
          <w:szCs w:val="24"/>
        </w:rPr>
        <w:t>MMP-2</w:t>
      </w:r>
      <w:r w:rsidR="00C60686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2661D0" w:rsidRPr="00E613F2">
        <w:rPr>
          <w:rFonts w:ascii="Book Antiqua" w:hAnsi="Book Antiqua" w:cs="Times New Roman"/>
          <w:sz w:val="24"/>
          <w:szCs w:val="24"/>
          <w:vertAlign w:val="superscript"/>
        </w:rPr>
        <w:t>42</w:t>
      </w:r>
      <w:r w:rsidR="00C60686" w:rsidRPr="00E613F2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="002661D0" w:rsidRPr="00E613F2">
        <w:rPr>
          <w:rFonts w:ascii="Book Antiqua" w:hAnsi="Book Antiqua" w:cs="Times New Roman"/>
          <w:sz w:val="24"/>
          <w:szCs w:val="24"/>
          <w:vertAlign w:val="superscript"/>
        </w:rPr>
        <w:t>46</w:t>
      </w:r>
      <w:r w:rsidR="00024E95" w:rsidRPr="00E613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024E95" w:rsidRPr="00E613F2">
        <w:rPr>
          <w:rFonts w:ascii="Book Antiqua" w:hAnsi="Book Antiqua" w:cs="Times New Roman"/>
          <w:sz w:val="24"/>
          <w:szCs w:val="24"/>
        </w:rPr>
        <w:t>.</w:t>
      </w:r>
    </w:p>
    <w:p w14:paraId="0A4E71A6" w14:textId="6F8E83EE" w:rsidR="000043E4" w:rsidRPr="00E613F2" w:rsidRDefault="00024E95" w:rsidP="00202988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E613F2">
        <w:rPr>
          <w:rFonts w:ascii="Book Antiqua" w:hAnsi="Book Antiqua" w:cs="Times New Roman"/>
          <w:sz w:val="24"/>
          <w:szCs w:val="24"/>
        </w:rPr>
        <w:t xml:space="preserve">Many </w:t>
      </w:r>
      <w:r w:rsidR="005238C8" w:rsidRPr="00E613F2">
        <w:rPr>
          <w:rFonts w:ascii="Book Antiqua" w:hAnsi="Book Antiqua" w:cs="Times New Roman"/>
          <w:i/>
          <w:sz w:val="24"/>
          <w:szCs w:val="24"/>
        </w:rPr>
        <w:t>in vitro</w:t>
      </w:r>
      <w:r w:rsidR="005238C8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Fonts w:ascii="Book Antiqua" w:hAnsi="Book Antiqua" w:cs="Times New Roman"/>
          <w:sz w:val="24"/>
          <w:szCs w:val="24"/>
        </w:rPr>
        <w:t xml:space="preserve">studies </w:t>
      </w:r>
      <w:r w:rsidR="00171676" w:rsidRPr="00E613F2">
        <w:rPr>
          <w:rFonts w:ascii="Book Antiqua" w:hAnsi="Book Antiqua" w:cs="Times New Roman"/>
          <w:sz w:val="24"/>
          <w:szCs w:val="24"/>
        </w:rPr>
        <w:t xml:space="preserve">have </w:t>
      </w:r>
      <w:r w:rsidR="00AB4EA9" w:rsidRPr="00E613F2">
        <w:rPr>
          <w:rFonts w:ascii="Book Antiqua" w:hAnsi="Book Antiqua" w:cs="Times New Roman"/>
          <w:sz w:val="24"/>
          <w:szCs w:val="24"/>
        </w:rPr>
        <w:t>showed</w:t>
      </w:r>
      <w:r w:rsidRPr="00E613F2">
        <w:rPr>
          <w:rFonts w:ascii="Book Antiqua" w:hAnsi="Book Antiqua" w:cs="Times New Roman"/>
          <w:sz w:val="24"/>
          <w:szCs w:val="24"/>
        </w:rPr>
        <w:t xml:space="preserve"> that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="00AB4EA9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Fonts w:ascii="Book Antiqua" w:hAnsi="Book Antiqua" w:cs="Times New Roman"/>
          <w:sz w:val="24"/>
          <w:szCs w:val="24"/>
        </w:rPr>
        <w:t>inhibit</w:t>
      </w:r>
      <w:r w:rsidR="00171676" w:rsidRPr="00E613F2">
        <w:rPr>
          <w:rFonts w:ascii="Book Antiqua" w:hAnsi="Book Antiqua" w:cs="Times New Roman"/>
          <w:sz w:val="24"/>
          <w:szCs w:val="24"/>
        </w:rPr>
        <w:t>s</w:t>
      </w:r>
      <w:r w:rsidRPr="00E613F2">
        <w:rPr>
          <w:rFonts w:ascii="Book Antiqua" w:hAnsi="Book Antiqua" w:cs="Times New Roman"/>
          <w:sz w:val="24"/>
          <w:szCs w:val="24"/>
        </w:rPr>
        <w:t xml:space="preserve"> cell </w:t>
      </w:r>
      <w:r w:rsidR="00AB4EA9" w:rsidRPr="00E613F2">
        <w:rPr>
          <w:rFonts w:ascii="Book Antiqua" w:hAnsi="Book Antiqua" w:cs="Times New Roman"/>
          <w:sz w:val="24"/>
          <w:szCs w:val="24"/>
        </w:rPr>
        <w:t>pro</w:t>
      </w:r>
      <w:r w:rsidR="005238C8" w:rsidRPr="00E613F2">
        <w:rPr>
          <w:rFonts w:ascii="Book Antiqua" w:hAnsi="Book Antiqua" w:cs="Times New Roman"/>
          <w:sz w:val="24"/>
          <w:szCs w:val="24"/>
        </w:rPr>
        <w:t>liferation</w:t>
      </w:r>
      <w:r w:rsidRPr="00E613F2">
        <w:rPr>
          <w:rFonts w:ascii="Book Antiqua" w:hAnsi="Book Antiqua" w:cs="Times New Roman"/>
          <w:sz w:val="24"/>
          <w:szCs w:val="24"/>
        </w:rPr>
        <w:t xml:space="preserve"> and induce</w:t>
      </w:r>
      <w:r w:rsidR="00171676" w:rsidRPr="00E613F2">
        <w:rPr>
          <w:rFonts w:ascii="Book Antiqua" w:hAnsi="Book Antiqua" w:cs="Times New Roman"/>
          <w:sz w:val="24"/>
          <w:szCs w:val="24"/>
        </w:rPr>
        <w:t>s</w:t>
      </w:r>
      <w:r w:rsidRPr="00E613F2">
        <w:rPr>
          <w:rFonts w:ascii="Book Antiqua" w:hAnsi="Book Antiqua" w:cs="Times New Roman"/>
          <w:sz w:val="24"/>
          <w:szCs w:val="24"/>
        </w:rPr>
        <w:t xml:space="preserve"> apoptosis of </w:t>
      </w:r>
      <w:r w:rsidR="00AB4EA9" w:rsidRPr="00E613F2">
        <w:rPr>
          <w:rFonts w:ascii="Book Antiqua" w:hAnsi="Book Antiqua" w:cs="Times New Roman"/>
          <w:sz w:val="24"/>
          <w:szCs w:val="24"/>
        </w:rPr>
        <w:t>stimulated</w:t>
      </w:r>
      <w:r w:rsidRPr="00E613F2">
        <w:rPr>
          <w:rFonts w:ascii="Book Antiqua" w:hAnsi="Book Antiqua" w:cs="Times New Roman"/>
          <w:sz w:val="24"/>
          <w:szCs w:val="24"/>
        </w:rPr>
        <w:t xml:space="preserve"> HSC. However, the mechanism and action of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Pr="00E613F2">
        <w:rPr>
          <w:rFonts w:ascii="Book Antiqua" w:hAnsi="Book Antiqua" w:cs="Times New Roman"/>
          <w:sz w:val="24"/>
          <w:szCs w:val="24"/>
        </w:rPr>
        <w:t xml:space="preserve"> on HSC growth </w:t>
      </w:r>
      <w:r w:rsidR="005238C8" w:rsidRPr="00E613F2">
        <w:rPr>
          <w:rFonts w:ascii="Book Antiqua" w:hAnsi="Book Antiqua" w:cs="Times New Roman"/>
          <w:i/>
          <w:sz w:val="24"/>
          <w:szCs w:val="24"/>
        </w:rPr>
        <w:t>in vitro</w:t>
      </w:r>
      <w:r w:rsidR="005238C8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Fonts w:ascii="Book Antiqua" w:hAnsi="Book Antiqua" w:cs="Times New Roman"/>
          <w:sz w:val="24"/>
          <w:szCs w:val="24"/>
        </w:rPr>
        <w:t xml:space="preserve">is not well </w:t>
      </w:r>
      <w:r w:rsidR="00171676" w:rsidRPr="00E613F2">
        <w:rPr>
          <w:rFonts w:ascii="Book Antiqua" w:hAnsi="Book Antiqua" w:cs="Times New Roman"/>
          <w:sz w:val="24"/>
          <w:szCs w:val="24"/>
        </w:rPr>
        <w:t>defined</w:t>
      </w:r>
      <w:r w:rsidRPr="00E613F2">
        <w:rPr>
          <w:rFonts w:ascii="Book Antiqua" w:hAnsi="Book Antiqua" w:cs="Times New Roman"/>
          <w:sz w:val="24"/>
          <w:szCs w:val="24"/>
        </w:rPr>
        <w:t>.</w:t>
      </w:r>
      <w:r w:rsidR="00BB2AFE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935AE8" w:rsidRPr="00E613F2">
        <w:rPr>
          <w:rFonts w:ascii="Book Antiqua" w:hAnsi="Book Antiqua" w:cs="Times New Roman"/>
          <w:sz w:val="24"/>
          <w:szCs w:val="24"/>
        </w:rPr>
        <w:t>Numerous</w:t>
      </w:r>
      <w:r w:rsidR="00220017" w:rsidRPr="00E613F2">
        <w:rPr>
          <w:rFonts w:ascii="Book Antiqua" w:hAnsi="Book Antiqua" w:cs="Times New Roman"/>
          <w:sz w:val="24"/>
          <w:szCs w:val="24"/>
        </w:rPr>
        <w:t xml:space="preserve"> mechanisms have been </w:t>
      </w:r>
      <w:r w:rsidR="00935AE8" w:rsidRPr="00E613F2">
        <w:rPr>
          <w:rFonts w:ascii="Book Antiqua" w:hAnsi="Book Antiqua" w:cs="Times New Roman"/>
          <w:sz w:val="24"/>
          <w:szCs w:val="24"/>
        </w:rPr>
        <w:t>recognized</w:t>
      </w:r>
      <w:r w:rsidR="00220017" w:rsidRPr="00E613F2">
        <w:rPr>
          <w:rFonts w:ascii="Book Antiqua" w:hAnsi="Book Antiqua" w:cs="Times New Roman"/>
          <w:sz w:val="24"/>
          <w:szCs w:val="24"/>
        </w:rPr>
        <w:t xml:space="preserve"> for the inhibition of TGF-1</w:t>
      </w:r>
      <w:r w:rsidR="005238C8" w:rsidRPr="00E613F2">
        <w:rPr>
          <w:rFonts w:ascii="Book Antiqua" w:hAnsi="Book Antiqua" w:cs="Lucida Grande"/>
          <w:sz w:val="24"/>
          <w:szCs w:val="24"/>
        </w:rPr>
        <w:t>β</w:t>
      </w:r>
      <w:r w:rsidR="00220017" w:rsidRPr="00E613F2">
        <w:rPr>
          <w:rFonts w:ascii="Book Antiqua" w:hAnsi="Book Antiqua" w:cs="Times New Roman"/>
          <w:sz w:val="24"/>
          <w:szCs w:val="24"/>
        </w:rPr>
        <w:t xml:space="preserve"> signaling</w:t>
      </w:r>
      <w:r w:rsidR="00220017" w:rsidRPr="00E613F2">
        <w:rPr>
          <w:rFonts w:ascii="Book Antiqua" w:hAnsi="Book Antiqua" w:cs="Times New Roman"/>
          <w:i/>
          <w:sz w:val="24"/>
          <w:szCs w:val="24"/>
        </w:rPr>
        <w:t xml:space="preserve"> via</w:t>
      </w:r>
      <w:r w:rsidR="00220017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="00220017" w:rsidRPr="00E613F2">
        <w:rPr>
          <w:rFonts w:ascii="Book Antiqua" w:hAnsi="Book Antiqua" w:cs="Times New Roman"/>
          <w:sz w:val="24"/>
          <w:szCs w:val="24"/>
        </w:rPr>
        <w:t xml:space="preserve">, </w:t>
      </w:r>
      <w:r w:rsidR="00171676" w:rsidRPr="00E613F2">
        <w:rPr>
          <w:rFonts w:ascii="Book Antiqua" w:hAnsi="Book Antiqua" w:cs="Times New Roman"/>
          <w:sz w:val="24"/>
          <w:szCs w:val="24"/>
        </w:rPr>
        <w:t>including</w:t>
      </w:r>
      <w:r w:rsidR="00220017" w:rsidRPr="00E613F2">
        <w:rPr>
          <w:rFonts w:ascii="Book Antiqua" w:hAnsi="Book Antiqua" w:cs="Times New Roman"/>
          <w:sz w:val="24"/>
          <w:szCs w:val="24"/>
        </w:rPr>
        <w:t xml:space="preserve"> PPAR</w:t>
      </w:r>
      <w:r w:rsidR="00BA115E" w:rsidRPr="00E613F2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5238C8" w:rsidRPr="00E613F2">
        <w:rPr>
          <w:rFonts w:ascii="Book Antiqua" w:hAnsi="Book Antiqua" w:cs="Lucida Grande"/>
          <w:sz w:val="24"/>
          <w:szCs w:val="24"/>
        </w:rPr>
        <w:t>γ</w:t>
      </w:r>
      <w:r w:rsidR="00220017" w:rsidRPr="00E613F2">
        <w:rPr>
          <w:rFonts w:ascii="Book Antiqua" w:hAnsi="Book Antiqua" w:cs="Times New Roman"/>
          <w:sz w:val="24"/>
          <w:szCs w:val="24"/>
        </w:rPr>
        <w:t xml:space="preserve"> activation.</w:t>
      </w:r>
      <w:r w:rsidR="00BB2AFE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="00220017" w:rsidRPr="00E613F2">
        <w:rPr>
          <w:rFonts w:ascii="Book Antiqua" w:hAnsi="Book Antiqua" w:cs="Times New Roman"/>
          <w:sz w:val="24"/>
          <w:szCs w:val="24"/>
        </w:rPr>
        <w:t xml:space="preserve"> inhibits NF-</w:t>
      </w:r>
      <w:proofErr w:type="spellStart"/>
      <w:r w:rsidR="00E613F2" w:rsidRPr="00E613F2">
        <w:rPr>
          <w:rFonts w:ascii="Book Antiqua" w:hAnsi="Book Antiqua" w:cs="Lucida Grande"/>
          <w:sz w:val="24"/>
          <w:szCs w:val="24"/>
        </w:rPr>
        <w:t>ĸ</w:t>
      </w:r>
      <w:r w:rsidR="00220017" w:rsidRPr="00E613F2">
        <w:rPr>
          <w:rFonts w:ascii="Book Antiqua" w:hAnsi="Book Antiqua" w:cs="Times New Roman"/>
          <w:sz w:val="24"/>
          <w:szCs w:val="24"/>
        </w:rPr>
        <w:t>B</w:t>
      </w:r>
      <w:proofErr w:type="spellEnd"/>
      <w:r w:rsidR="00220017" w:rsidRPr="00E613F2">
        <w:rPr>
          <w:rFonts w:ascii="Book Antiqua" w:hAnsi="Book Antiqua" w:cs="Times New Roman"/>
          <w:sz w:val="24"/>
          <w:szCs w:val="24"/>
        </w:rPr>
        <w:t>, leptin, and insulin, mediated HSC activation by stimulating PPAR</w:t>
      </w:r>
      <w:r w:rsidR="00BA115E" w:rsidRPr="00E613F2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5238C8" w:rsidRPr="00E613F2">
        <w:rPr>
          <w:rFonts w:ascii="Book Antiqua" w:hAnsi="Book Antiqua" w:cs="Lucida Grande"/>
          <w:sz w:val="24"/>
          <w:szCs w:val="24"/>
        </w:rPr>
        <w:t>γ</w:t>
      </w:r>
      <w:r w:rsidR="00220017" w:rsidRPr="00E613F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220017" w:rsidRPr="00E613F2">
        <w:rPr>
          <w:rFonts w:ascii="Book Antiqua" w:hAnsi="Book Antiqua" w:cs="Times New Roman"/>
          <w:sz w:val="24"/>
          <w:szCs w:val="24"/>
        </w:rPr>
        <w:t>activity</w:t>
      </w:r>
      <w:r w:rsidR="00E97C26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97C26" w:rsidRPr="00E613F2">
        <w:rPr>
          <w:rFonts w:ascii="Book Antiqua" w:hAnsi="Book Antiqua" w:cs="Times New Roman"/>
          <w:sz w:val="24"/>
          <w:szCs w:val="24"/>
          <w:vertAlign w:val="superscript"/>
        </w:rPr>
        <w:t>38,</w:t>
      </w:r>
      <w:r w:rsidR="002661D0" w:rsidRPr="00E613F2">
        <w:rPr>
          <w:rFonts w:ascii="Book Antiqua" w:hAnsi="Book Antiqua" w:cs="Times New Roman"/>
          <w:sz w:val="24"/>
          <w:szCs w:val="24"/>
          <w:vertAlign w:val="superscript"/>
        </w:rPr>
        <w:t>47</w:t>
      </w:r>
      <w:r w:rsidR="00D47043" w:rsidRPr="00E613F2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="002661D0" w:rsidRPr="00E613F2">
        <w:rPr>
          <w:rFonts w:ascii="Book Antiqua" w:hAnsi="Book Antiqua" w:cs="Times New Roman"/>
          <w:sz w:val="24"/>
          <w:szCs w:val="24"/>
          <w:vertAlign w:val="superscript"/>
        </w:rPr>
        <w:t>51</w:t>
      </w:r>
      <w:r w:rsidR="00446316" w:rsidRPr="00E613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65D1C" w:rsidRPr="00E613F2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665D1C" w:rsidRPr="00E613F2">
        <w:rPr>
          <w:rFonts w:ascii="Book Antiqua" w:hAnsi="Book Antiqua" w:cs="Times New Roman"/>
          <w:sz w:val="24"/>
          <w:szCs w:val="24"/>
        </w:rPr>
        <w:t>(</w:t>
      </w:r>
      <w:r w:rsidR="00665D1C" w:rsidRPr="00E613F2">
        <w:rPr>
          <w:rFonts w:ascii="Book Antiqua" w:hAnsi="Book Antiqua" w:cstheme="majorBidi"/>
          <w:sz w:val="24"/>
          <w:szCs w:val="24"/>
          <w:lang w:bidi="fa-IR"/>
        </w:rPr>
        <w:t xml:space="preserve">Figure </w:t>
      </w:r>
      <w:r w:rsidR="0023163F" w:rsidRPr="00E613F2">
        <w:rPr>
          <w:rFonts w:ascii="Book Antiqua" w:hAnsi="Book Antiqua" w:cstheme="majorBidi"/>
          <w:sz w:val="24"/>
          <w:szCs w:val="24"/>
          <w:lang w:eastAsia="zh-CN" w:bidi="fa-IR"/>
        </w:rPr>
        <w:t>2</w:t>
      </w:r>
      <w:r w:rsidR="00665D1C" w:rsidRPr="00E613F2">
        <w:rPr>
          <w:rFonts w:ascii="Book Antiqua" w:hAnsi="Book Antiqua" w:cs="Times New Roman"/>
          <w:sz w:val="24"/>
          <w:szCs w:val="24"/>
        </w:rPr>
        <w:t>)</w:t>
      </w:r>
      <w:r w:rsidR="00446316" w:rsidRPr="00E613F2">
        <w:rPr>
          <w:rFonts w:ascii="Book Antiqua" w:hAnsi="Book Antiqua" w:cs="Times New Roman"/>
          <w:sz w:val="24"/>
          <w:szCs w:val="24"/>
        </w:rPr>
        <w:t>.</w:t>
      </w:r>
    </w:p>
    <w:p w14:paraId="7E6A9D8E" w14:textId="1CF7C1D0" w:rsidR="000C7C3A" w:rsidRPr="00E613F2" w:rsidRDefault="00E97C26" w:rsidP="00E97C26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E613F2">
        <w:rPr>
          <w:rFonts w:ascii="Book Antiqua" w:hAnsi="Book Antiqua" w:cs="Times New Roman"/>
          <w:sz w:val="24"/>
          <w:szCs w:val="24"/>
        </w:rPr>
        <w:t>Shizhong</w:t>
      </w:r>
      <w:proofErr w:type="spellEnd"/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E613F2">
        <w:rPr>
          <w:rFonts w:ascii="Book Antiqua" w:hAnsi="Book Antiqua" w:cs="Times New Roman"/>
          <w:i/>
          <w:sz w:val="24"/>
          <w:szCs w:val="24"/>
        </w:rPr>
        <w:t>al</w:t>
      </w:r>
      <w:r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E613F2">
        <w:rPr>
          <w:rFonts w:ascii="Book Antiqua" w:hAnsi="Book Antiqua" w:cs="Times New Roman"/>
          <w:sz w:val="24"/>
          <w:szCs w:val="24"/>
          <w:vertAlign w:val="superscript"/>
        </w:rPr>
        <w:t>52]</w:t>
      </w:r>
      <w:r w:rsidR="00510068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AB4EA9" w:rsidRPr="00E613F2">
        <w:rPr>
          <w:rFonts w:ascii="Book Antiqua" w:hAnsi="Book Antiqua" w:cs="Times New Roman"/>
          <w:sz w:val="24"/>
          <w:szCs w:val="24"/>
        </w:rPr>
        <w:t>confirmed</w:t>
      </w:r>
      <w:r w:rsidR="00510068" w:rsidRPr="00E613F2">
        <w:rPr>
          <w:rFonts w:ascii="Book Antiqua" w:hAnsi="Book Antiqua" w:cs="Times New Roman"/>
          <w:sz w:val="24"/>
          <w:szCs w:val="24"/>
        </w:rPr>
        <w:t xml:space="preserve"> that </w:t>
      </w:r>
      <w:r w:rsidR="005238C8" w:rsidRPr="00E613F2">
        <w:rPr>
          <w:rFonts w:ascii="Book Antiqua" w:hAnsi="Book Antiqua" w:cs="Times New Roman"/>
          <w:sz w:val="24"/>
          <w:szCs w:val="24"/>
        </w:rPr>
        <w:t>inhibiting</w:t>
      </w:r>
      <w:r w:rsidR="00510068" w:rsidRPr="00E613F2">
        <w:rPr>
          <w:rFonts w:ascii="Book Antiqua" w:hAnsi="Book Antiqua" w:cs="Times New Roman"/>
          <w:sz w:val="24"/>
          <w:szCs w:val="24"/>
        </w:rPr>
        <w:t xml:space="preserve"> PPAR</w:t>
      </w:r>
      <w:r w:rsidR="00BA115E" w:rsidRPr="00E613F2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5238C8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510068" w:rsidRPr="00E613F2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AB4EA9" w:rsidRPr="00E613F2">
        <w:rPr>
          <w:rFonts w:ascii="Book Antiqua" w:hAnsi="Book Antiqua" w:cs="Times New Roman"/>
          <w:sz w:val="24"/>
          <w:szCs w:val="24"/>
        </w:rPr>
        <w:t>stimulation</w:t>
      </w:r>
      <w:r w:rsidR="00510068" w:rsidRPr="00E613F2">
        <w:rPr>
          <w:rFonts w:ascii="Book Antiqua" w:hAnsi="Book Antiqua" w:cs="Times New Roman"/>
          <w:sz w:val="24"/>
          <w:szCs w:val="24"/>
        </w:rPr>
        <w:t xml:space="preserve"> abrogated the effects of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="00510068" w:rsidRPr="00E613F2">
        <w:rPr>
          <w:rFonts w:ascii="Book Antiqua" w:hAnsi="Book Antiqua" w:cs="Times New Roman"/>
          <w:sz w:val="24"/>
          <w:szCs w:val="24"/>
        </w:rPr>
        <w:t xml:space="preserve"> on the </w:t>
      </w:r>
      <w:r w:rsidR="00AB4EA9" w:rsidRPr="00E613F2">
        <w:rPr>
          <w:rFonts w:ascii="Book Antiqua" w:hAnsi="Book Antiqua" w:cs="Times New Roman"/>
          <w:sz w:val="24"/>
          <w:szCs w:val="24"/>
        </w:rPr>
        <w:t>stimulation</w:t>
      </w:r>
      <w:r w:rsidR="00510068" w:rsidRPr="00E613F2">
        <w:rPr>
          <w:rFonts w:ascii="Book Antiqua" w:hAnsi="Book Antiqua" w:cs="Times New Roman"/>
          <w:sz w:val="24"/>
          <w:szCs w:val="24"/>
        </w:rPr>
        <w:t xml:space="preserve"> of apoptosis and </w:t>
      </w:r>
      <w:r w:rsidR="00AB4EA9" w:rsidRPr="00E613F2">
        <w:rPr>
          <w:rFonts w:ascii="Book Antiqua" w:hAnsi="Book Antiqua" w:cs="Times New Roman"/>
          <w:sz w:val="24"/>
          <w:szCs w:val="24"/>
        </w:rPr>
        <w:t>prevention</w:t>
      </w:r>
      <w:r w:rsidR="00510068" w:rsidRPr="00E613F2">
        <w:rPr>
          <w:rFonts w:ascii="Book Antiqua" w:hAnsi="Book Antiqua" w:cs="Times New Roman"/>
          <w:sz w:val="24"/>
          <w:szCs w:val="24"/>
        </w:rPr>
        <w:t xml:space="preserve"> of the expression of </w:t>
      </w:r>
      <w:r w:rsidR="00510068" w:rsidRPr="00E613F2">
        <w:rPr>
          <w:rFonts w:ascii="Book Antiqua" w:hAnsi="Book Antiqua" w:cs="Times New Roman"/>
          <w:i/>
          <w:sz w:val="24"/>
          <w:szCs w:val="24"/>
        </w:rPr>
        <w:t>ECM</w:t>
      </w:r>
      <w:r w:rsidR="00510068" w:rsidRPr="00E613F2">
        <w:rPr>
          <w:rFonts w:ascii="Book Antiqua" w:hAnsi="Book Antiqua" w:cs="Times New Roman"/>
          <w:sz w:val="24"/>
          <w:szCs w:val="24"/>
        </w:rPr>
        <w:t xml:space="preserve"> genes in activated HSC </w:t>
      </w:r>
      <w:r w:rsidR="00510068" w:rsidRPr="00E613F2">
        <w:rPr>
          <w:rFonts w:ascii="Book Antiqua" w:hAnsi="Book Antiqua" w:cs="Times New Roman"/>
          <w:i/>
          <w:iCs/>
          <w:sz w:val="24"/>
          <w:szCs w:val="24"/>
        </w:rPr>
        <w:t>in vitro</w:t>
      </w:r>
      <w:r w:rsidR="00510068" w:rsidRPr="00E613F2">
        <w:rPr>
          <w:rFonts w:ascii="Book Antiqua" w:hAnsi="Book Antiqua" w:cs="Times New Roman"/>
          <w:sz w:val="24"/>
          <w:szCs w:val="24"/>
        </w:rPr>
        <w:t xml:space="preserve">. </w:t>
      </w:r>
      <w:r w:rsidR="005238C8" w:rsidRPr="00E613F2">
        <w:rPr>
          <w:rFonts w:ascii="Book Antiqua" w:hAnsi="Book Antiqua" w:cs="Times New Roman"/>
          <w:sz w:val="24"/>
          <w:szCs w:val="24"/>
        </w:rPr>
        <w:t>T</w:t>
      </w:r>
      <w:r w:rsidR="00510068" w:rsidRPr="00E613F2">
        <w:rPr>
          <w:rFonts w:ascii="Book Antiqua" w:hAnsi="Book Antiqua" w:cs="Times New Roman"/>
          <w:sz w:val="24"/>
          <w:szCs w:val="24"/>
        </w:rPr>
        <w:t xml:space="preserve">hey </w:t>
      </w:r>
      <w:r w:rsidR="005238C8" w:rsidRPr="00E613F2">
        <w:rPr>
          <w:rFonts w:ascii="Book Antiqua" w:hAnsi="Book Antiqua" w:cs="Times New Roman"/>
          <w:sz w:val="24"/>
          <w:szCs w:val="24"/>
        </w:rPr>
        <w:t xml:space="preserve">also </w:t>
      </w:r>
      <w:r w:rsidR="00510068" w:rsidRPr="00E613F2">
        <w:rPr>
          <w:rFonts w:ascii="Book Antiqua" w:hAnsi="Book Antiqua" w:cs="Times New Roman"/>
          <w:sz w:val="24"/>
          <w:szCs w:val="24"/>
        </w:rPr>
        <w:t xml:space="preserve">showed that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="00510068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D15116" w:rsidRPr="00E613F2">
        <w:rPr>
          <w:rFonts w:ascii="Book Antiqua" w:hAnsi="Book Antiqua" w:cs="Times New Roman"/>
          <w:sz w:val="24"/>
          <w:szCs w:val="24"/>
        </w:rPr>
        <w:t>repressed</w:t>
      </w:r>
      <w:r w:rsidR="00510068" w:rsidRPr="00E613F2">
        <w:rPr>
          <w:rFonts w:ascii="Book Antiqua" w:hAnsi="Book Antiqua" w:cs="Times New Roman"/>
          <w:sz w:val="24"/>
          <w:szCs w:val="24"/>
        </w:rPr>
        <w:t xml:space="preserve"> the gene expression of TGF-</w:t>
      </w:r>
      <w:r w:rsidR="005238C8" w:rsidRPr="00E613F2">
        <w:rPr>
          <w:rFonts w:ascii="Book Antiqua" w:hAnsi="Book Antiqua" w:cs="Lucida Grande"/>
          <w:iCs/>
          <w:sz w:val="24"/>
          <w:szCs w:val="24"/>
        </w:rPr>
        <w:t>β</w:t>
      </w:r>
      <w:r w:rsidR="00510068" w:rsidRPr="00E613F2">
        <w:rPr>
          <w:rFonts w:ascii="Book Antiqua" w:hAnsi="Book Antiqua" w:cs="Times New Roman"/>
          <w:sz w:val="24"/>
          <w:szCs w:val="24"/>
        </w:rPr>
        <w:t xml:space="preserve"> receptors and </w:t>
      </w:r>
      <w:r w:rsidR="00D15116" w:rsidRPr="00E613F2">
        <w:rPr>
          <w:rFonts w:ascii="Book Antiqua" w:hAnsi="Book Antiqua" w:cs="Times New Roman"/>
          <w:sz w:val="24"/>
          <w:szCs w:val="24"/>
        </w:rPr>
        <w:t>disturbed</w:t>
      </w:r>
      <w:r w:rsidR="00510068" w:rsidRPr="00E613F2">
        <w:rPr>
          <w:rFonts w:ascii="Book Antiqua" w:hAnsi="Book Antiqua" w:cs="Times New Roman"/>
          <w:sz w:val="24"/>
          <w:szCs w:val="24"/>
        </w:rPr>
        <w:t xml:space="preserve"> the TGF-</w:t>
      </w:r>
      <w:r w:rsidR="005238C8" w:rsidRPr="00E613F2">
        <w:rPr>
          <w:rFonts w:ascii="Book Antiqua" w:hAnsi="Book Antiqua" w:cs="Lucida Grande"/>
          <w:iCs/>
          <w:sz w:val="24"/>
          <w:szCs w:val="24"/>
        </w:rPr>
        <w:t>β</w:t>
      </w:r>
      <w:r w:rsidR="00510068" w:rsidRPr="00E613F2">
        <w:rPr>
          <w:rFonts w:ascii="Book Antiqua" w:hAnsi="Book Antiqua" w:cs="Times New Roman"/>
          <w:sz w:val="24"/>
          <w:szCs w:val="24"/>
        </w:rPr>
        <w:t xml:space="preserve"> signaling pathway in </w:t>
      </w:r>
      <w:r w:rsidR="00D15116" w:rsidRPr="00E613F2">
        <w:rPr>
          <w:rFonts w:ascii="Book Antiqua" w:hAnsi="Book Antiqua" w:cs="Times New Roman"/>
          <w:sz w:val="24"/>
          <w:szCs w:val="24"/>
        </w:rPr>
        <w:t>stimulated HSC, which is</w:t>
      </w:r>
      <w:r w:rsidR="00510068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D15116" w:rsidRPr="00E613F2">
        <w:rPr>
          <w:rFonts w:ascii="Book Antiqua" w:hAnsi="Book Antiqua" w:cs="Times New Roman"/>
          <w:sz w:val="24"/>
          <w:szCs w:val="24"/>
        </w:rPr>
        <w:t>facilitated</w:t>
      </w:r>
      <w:r w:rsidR="00510068" w:rsidRPr="00E613F2">
        <w:rPr>
          <w:rFonts w:ascii="Book Antiqua" w:hAnsi="Book Antiqua" w:cs="Times New Roman"/>
          <w:sz w:val="24"/>
          <w:szCs w:val="24"/>
        </w:rPr>
        <w:t xml:space="preserve"> by PPAR-</w:t>
      </w:r>
      <w:r w:rsidR="005238C8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510068" w:rsidRPr="00E613F2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proofErr w:type="gramStart"/>
      <w:r w:rsidR="00D15116" w:rsidRPr="00E613F2">
        <w:rPr>
          <w:rFonts w:ascii="Book Antiqua" w:hAnsi="Book Antiqua" w:cs="Times New Roman"/>
          <w:sz w:val="24"/>
          <w:szCs w:val="24"/>
        </w:rPr>
        <w:t>stimulation</w:t>
      </w:r>
      <w:r w:rsidR="003B3F37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661D0" w:rsidRPr="00E613F2">
        <w:rPr>
          <w:rFonts w:ascii="Book Antiqua" w:hAnsi="Book Antiqua" w:cs="Times New Roman"/>
          <w:sz w:val="24"/>
          <w:szCs w:val="24"/>
          <w:vertAlign w:val="superscript"/>
        </w:rPr>
        <w:t>52</w:t>
      </w:r>
      <w:r w:rsidR="003B3F37" w:rsidRPr="00E613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. </w:t>
      </w:r>
      <w:r w:rsidR="00171676" w:rsidRPr="00E613F2">
        <w:rPr>
          <w:rFonts w:ascii="Book Antiqua" w:hAnsi="Book Antiqua" w:cs="Times New Roman"/>
          <w:sz w:val="24"/>
          <w:szCs w:val="24"/>
        </w:rPr>
        <w:t>Z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hang </w:t>
      </w:r>
      <w:r w:rsidR="003B3F37" w:rsidRPr="00E613F2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3B3F37" w:rsidRPr="00E613F2">
        <w:rPr>
          <w:rFonts w:ascii="Book Antiqua" w:hAnsi="Book Antiqua" w:cs="Times New Roman"/>
          <w:i/>
          <w:sz w:val="24"/>
          <w:szCs w:val="24"/>
        </w:rPr>
        <w:t>al</w:t>
      </w:r>
      <w:r w:rsidRPr="00E613F2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Pr="00E613F2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37]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D15116" w:rsidRPr="00E613F2">
        <w:rPr>
          <w:rFonts w:ascii="Book Antiqua" w:hAnsi="Book Antiqua" w:cs="Times New Roman"/>
          <w:sz w:val="24"/>
          <w:szCs w:val="24"/>
        </w:rPr>
        <w:t>established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that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D15116" w:rsidRPr="00E613F2">
        <w:rPr>
          <w:rFonts w:ascii="Book Antiqua" w:hAnsi="Book Antiqua" w:cs="Times New Roman"/>
          <w:sz w:val="24"/>
          <w:szCs w:val="24"/>
        </w:rPr>
        <w:t>improved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3B3F37" w:rsidRPr="00E613F2">
        <w:rPr>
          <w:rFonts w:ascii="Book Antiqua" w:hAnsi="Book Antiqua" w:cs="Times New Roman"/>
          <w:sz w:val="24"/>
          <w:szCs w:val="24"/>
        </w:rPr>
        <w:lastRenderedPageBreak/>
        <w:t>fibrotic injury an</w:t>
      </w:r>
      <w:r w:rsidR="00D15116" w:rsidRPr="00E613F2">
        <w:rPr>
          <w:rFonts w:ascii="Book Antiqua" w:hAnsi="Book Antiqua" w:cs="Times New Roman"/>
          <w:sz w:val="24"/>
          <w:szCs w:val="24"/>
        </w:rPr>
        <w:t xml:space="preserve">d sinusoidal angiogenesis in </w:t>
      </w:r>
      <w:r w:rsidR="005238C8" w:rsidRPr="00E613F2">
        <w:rPr>
          <w:rFonts w:ascii="Book Antiqua" w:hAnsi="Book Antiqua" w:cs="Times New Roman"/>
          <w:sz w:val="24"/>
          <w:szCs w:val="24"/>
        </w:rPr>
        <w:t xml:space="preserve">the </w:t>
      </w:r>
      <w:r w:rsidR="00D15116" w:rsidRPr="00E613F2">
        <w:rPr>
          <w:rFonts w:ascii="Book Antiqua" w:hAnsi="Book Antiqua" w:cs="Times New Roman"/>
          <w:sz w:val="24"/>
          <w:szCs w:val="24"/>
        </w:rPr>
        <w:t>rodent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liver </w:t>
      </w:r>
      <w:r w:rsidR="005238C8" w:rsidRPr="00E613F2">
        <w:rPr>
          <w:rFonts w:ascii="Book Antiqua" w:hAnsi="Book Antiqua" w:cs="Times New Roman"/>
          <w:sz w:val="24"/>
          <w:szCs w:val="24"/>
        </w:rPr>
        <w:t>when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fibrosis </w:t>
      </w:r>
      <w:r w:rsidR="005238C8" w:rsidRPr="00E613F2">
        <w:rPr>
          <w:rFonts w:ascii="Book Antiqua" w:hAnsi="Book Antiqua" w:cs="Times New Roman"/>
          <w:sz w:val="24"/>
          <w:szCs w:val="24"/>
        </w:rPr>
        <w:t xml:space="preserve">was </w:t>
      </w:r>
      <w:r w:rsidR="00D15116" w:rsidRPr="00E613F2">
        <w:rPr>
          <w:rFonts w:ascii="Book Antiqua" w:hAnsi="Book Antiqua" w:cs="Times New Roman"/>
          <w:sz w:val="24"/>
          <w:szCs w:val="24"/>
        </w:rPr>
        <w:t>initiated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by carbon tetrachloride.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D15116" w:rsidRPr="00E613F2">
        <w:rPr>
          <w:rFonts w:ascii="Book Antiqua" w:hAnsi="Book Antiqua" w:cs="Times New Roman"/>
          <w:sz w:val="24"/>
          <w:szCs w:val="24"/>
        </w:rPr>
        <w:t>decreased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the expression of a number of </w:t>
      </w:r>
      <w:proofErr w:type="spellStart"/>
      <w:r w:rsidR="003B3F37" w:rsidRPr="00E613F2">
        <w:rPr>
          <w:rFonts w:ascii="Book Antiqua" w:hAnsi="Book Antiqua" w:cs="Times New Roman"/>
          <w:sz w:val="24"/>
          <w:szCs w:val="24"/>
        </w:rPr>
        <w:t>angiogenic</w:t>
      </w:r>
      <w:proofErr w:type="spellEnd"/>
      <w:r w:rsidR="003B3F37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D15116" w:rsidRPr="00E613F2">
        <w:rPr>
          <w:rFonts w:ascii="Book Antiqua" w:hAnsi="Book Antiqua" w:cs="Times New Roman"/>
          <w:sz w:val="24"/>
          <w:szCs w:val="24"/>
        </w:rPr>
        <w:t>factors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in </w:t>
      </w:r>
      <w:r w:rsidR="005238C8" w:rsidRPr="00E613F2">
        <w:rPr>
          <w:rFonts w:ascii="Book Antiqua" w:hAnsi="Book Antiqua" w:cs="Times New Roman"/>
          <w:sz w:val="24"/>
          <w:szCs w:val="24"/>
        </w:rPr>
        <w:t xml:space="preserve">the 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fibrotic </w:t>
      </w:r>
      <w:r w:rsidR="00905353" w:rsidRPr="00E613F2">
        <w:rPr>
          <w:rFonts w:ascii="Book Antiqua" w:hAnsi="Book Antiqua" w:cs="Times New Roman"/>
          <w:sz w:val="24"/>
          <w:szCs w:val="24"/>
        </w:rPr>
        <w:t xml:space="preserve">liver. Moreover, </w:t>
      </w:r>
      <w:r w:rsidR="00905353" w:rsidRPr="00E613F2">
        <w:rPr>
          <w:rFonts w:ascii="Book Antiqua" w:hAnsi="Book Antiqua" w:cs="Times New Roman"/>
          <w:i/>
          <w:sz w:val="24"/>
          <w:szCs w:val="24"/>
        </w:rPr>
        <w:t>in vitro</w:t>
      </w:r>
      <w:r w:rsidR="00905353" w:rsidRPr="00E613F2">
        <w:rPr>
          <w:rFonts w:ascii="Book Antiqua" w:hAnsi="Book Antiqua" w:cs="Times New Roman"/>
          <w:sz w:val="24"/>
          <w:szCs w:val="24"/>
        </w:rPr>
        <w:t xml:space="preserve"> investigat</w:t>
      </w:r>
      <w:r w:rsidR="005238C8" w:rsidRPr="00E613F2">
        <w:rPr>
          <w:rFonts w:ascii="Book Antiqua" w:hAnsi="Book Antiqua" w:cs="Times New Roman"/>
          <w:sz w:val="24"/>
          <w:szCs w:val="24"/>
        </w:rPr>
        <w:t>ion showed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that the </w:t>
      </w:r>
      <w:r w:rsidR="00905353" w:rsidRPr="00E613F2">
        <w:rPr>
          <w:rFonts w:ascii="Book Antiqua" w:hAnsi="Book Antiqua" w:cs="Times New Roman"/>
          <w:sz w:val="24"/>
          <w:szCs w:val="24"/>
        </w:rPr>
        <w:t>sustainability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and vascularization of </w:t>
      </w:r>
      <w:r w:rsidR="00905353" w:rsidRPr="00E613F2">
        <w:rPr>
          <w:rFonts w:ascii="Book Antiqua" w:hAnsi="Book Antiqua" w:cs="Times New Roman"/>
          <w:sz w:val="24"/>
          <w:szCs w:val="24"/>
        </w:rPr>
        <w:t>rodent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liver sinusoidal endothelial cells and </w:t>
      </w:r>
      <w:r w:rsidR="0012186A" w:rsidRPr="00E613F2">
        <w:rPr>
          <w:rFonts w:ascii="Book Antiqua" w:hAnsi="Book Antiqua" w:cs="Times New Roman"/>
          <w:sz w:val="24"/>
          <w:szCs w:val="24"/>
        </w:rPr>
        <w:t>angiogenesis in</w:t>
      </w:r>
      <w:r w:rsidR="00542AC9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905353" w:rsidRPr="00E613F2">
        <w:rPr>
          <w:rFonts w:ascii="Book Antiqua" w:hAnsi="Book Antiqua" w:cs="Times New Roman"/>
          <w:sz w:val="24"/>
          <w:szCs w:val="24"/>
        </w:rPr>
        <w:t>rodent</w:t>
      </w:r>
      <w:r w:rsidR="00542AC9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were not </w:t>
      </w:r>
      <w:r w:rsidR="00905353" w:rsidRPr="00E613F2">
        <w:rPr>
          <w:rFonts w:ascii="Book Antiqua" w:hAnsi="Book Antiqua" w:cs="Times New Roman"/>
          <w:sz w:val="24"/>
          <w:szCs w:val="24"/>
        </w:rPr>
        <w:t>diminished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by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="003B3F37" w:rsidRPr="00E613F2">
        <w:rPr>
          <w:rFonts w:ascii="Book Antiqua" w:hAnsi="Book Antiqua" w:cs="Times New Roman"/>
          <w:sz w:val="24"/>
          <w:szCs w:val="24"/>
        </w:rPr>
        <w:t>.</w:t>
      </w:r>
      <w:r w:rsidR="00171676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9D6A50" w:rsidRPr="00E613F2">
        <w:rPr>
          <w:rFonts w:ascii="Book Antiqua" w:hAnsi="Book Antiqua" w:cs="Times New Roman"/>
          <w:sz w:val="24"/>
          <w:szCs w:val="24"/>
        </w:rPr>
        <w:t>These findings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5238C8" w:rsidRPr="00E613F2">
        <w:rPr>
          <w:rFonts w:ascii="Book Antiqua" w:hAnsi="Book Antiqua" w:cs="Times New Roman"/>
          <w:sz w:val="24"/>
          <w:szCs w:val="24"/>
        </w:rPr>
        <w:t>demonstrated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5238C8" w:rsidRPr="00E613F2">
        <w:rPr>
          <w:rFonts w:ascii="Book Antiqua" w:hAnsi="Book Antiqua" w:cs="Times New Roman"/>
          <w:sz w:val="24"/>
          <w:szCs w:val="24"/>
        </w:rPr>
        <w:t>that</w:t>
      </w:r>
      <w:r w:rsidR="009D6A50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5238C8" w:rsidRPr="00E613F2">
        <w:rPr>
          <w:rFonts w:ascii="Book Antiqua" w:hAnsi="Book Antiqua" w:cs="Times New Roman"/>
          <w:sz w:val="24"/>
          <w:szCs w:val="24"/>
        </w:rPr>
        <w:t xml:space="preserve">HSCs 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could be </w:t>
      </w:r>
      <w:r w:rsidR="009D6A50" w:rsidRPr="00E613F2">
        <w:rPr>
          <w:rFonts w:ascii="Book Antiqua" w:hAnsi="Book Antiqua" w:cs="Times New Roman"/>
          <w:sz w:val="24"/>
          <w:szCs w:val="24"/>
        </w:rPr>
        <w:t>possible target</w:t>
      </w:r>
      <w:r w:rsidR="005238C8" w:rsidRPr="00E613F2">
        <w:rPr>
          <w:rFonts w:ascii="Book Antiqua" w:hAnsi="Book Antiqua" w:cs="Times New Roman"/>
          <w:sz w:val="24"/>
          <w:szCs w:val="24"/>
        </w:rPr>
        <w:t xml:space="preserve"> for Cur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. </w:t>
      </w:r>
      <w:r w:rsidR="00E764FF" w:rsidRPr="00E613F2">
        <w:rPr>
          <w:rFonts w:ascii="Book Antiqua" w:hAnsi="Book Antiqua" w:cs="Times New Roman"/>
          <w:sz w:val="24"/>
          <w:szCs w:val="24"/>
        </w:rPr>
        <w:t>Moreover,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5238C8" w:rsidRPr="00E613F2">
        <w:rPr>
          <w:rFonts w:ascii="Book Antiqua" w:hAnsi="Book Antiqua" w:cs="Times New Roman"/>
          <w:sz w:val="24"/>
          <w:szCs w:val="24"/>
        </w:rPr>
        <w:t>other studies have shown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that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5238C8" w:rsidRPr="00E613F2">
        <w:rPr>
          <w:rFonts w:ascii="Book Antiqua" w:hAnsi="Book Antiqua" w:cs="Times New Roman"/>
          <w:sz w:val="24"/>
          <w:szCs w:val="24"/>
        </w:rPr>
        <w:t>can inhibit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VEGF expression in HSCs associated with </w:t>
      </w:r>
      <w:r w:rsidR="00EA7B7C" w:rsidRPr="00E613F2">
        <w:rPr>
          <w:rFonts w:ascii="Book Antiqua" w:hAnsi="Book Antiqua" w:cs="Times New Roman"/>
          <w:sz w:val="24"/>
          <w:szCs w:val="24"/>
        </w:rPr>
        <w:t>interrupting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A7B7C" w:rsidRPr="00E613F2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="00EA7B7C" w:rsidRPr="00E613F2">
        <w:rPr>
          <w:rFonts w:ascii="Book Antiqua" w:hAnsi="Book Antiqua" w:cs="Times New Roman"/>
          <w:sz w:val="24"/>
          <w:szCs w:val="24"/>
        </w:rPr>
        <w:t xml:space="preserve"> pathway</w:t>
      </w:r>
      <w:r w:rsidR="003B3F37" w:rsidRPr="00E613F2">
        <w:rPr>
          <w:rFonts w:ascii="Book Antiqua" w:hAnsi="Book Antiqua" w:cs="Times New Roman"/>
          <w:sz w:val="24"/>
          <w:szCs w:val="24"/>
        </w:rPr>
        <w:t>.</w:t>
      </w:r>
      <w:r w:rsidR="00171676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3B3F37" w:rsidRPr="00E613F2">
        <w:rPr>
          <w:rFonts w:ascii="Book Antiqua" w:hAnsi="Book Antiqua" w:cs="Times New Roman"/>
          <w:sz w:val="24"/>
          <w:szCs w:val="24"/>
        </w:rPr>
        <w:t>PPAR-</w:t>
      </w:r>
      <w:r w:rsidR="005238C8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171676" w:rsidRPr="00E613F2">
        <w:rPr>
          <w:rFonts w:ascii="Book Antiqua" w:hAnsi="Book Antiqua" w:cs="Times New Roman"/>
          <w:sz w:val="24"/>
          <w:szCs w:val="24"/>
        </w:rPr>
        <w:t xml:space="preserve">activation 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was </w:t>
      </w:r>
      <w:r w:rsidR="00171676" w:rsidRPr="00E613F2">
        <w:rPr>
          <w:rFonts w:ascii="Book Antiqua" w:hAnsi="Book Antiqua" w:cs="Times New Roman"/>
          <w:sz w:val="24"/>
          <w:szCs w:val="24"/>
        </w:rPr>
        <w:t xml:space="preserve">reported to be </w:t>
      </w:r>
      <w:r w:rsidR="00CE4CBE" w:rsidRPr="00E613F2">
        <w:rPr>
          <w:rFonts w:ascii="Book Antiqua" w:hAnsi="Book Antiqua" w:cs="Times New Roman"/>
          <w:sz w:val="24"/>
          <w:szCs w:val="24"/>
        </w:rPr>
        <w:t>essential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for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to </w:t>
      </w:r>
      <w:r w:rsidR="00CE4CBE" w:rsidRPr="00E613F2">
        <w:rPr>
          <w:rFonts w:ascii="Book Antiqua" w:hAnsi="Book Antiqua" w:cs="Times New Roman"/>
          <w:sz w:val="24"/>
          <w:szCs w:val="24"/>
        </w:rPr>
        <w:t>prevent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171676" w:rsidRPr="00E613F2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3B3F37" w:rsidRPr="00E613F2">
        <w:rPr>
          <w:rFonts w:ascii="Book Antiqua" w:hAnsi="Book Antiqua" w:cs="Times New Roman"/>
          <w:sz w:val="24"/>
          <w:szCs w:val="24"/>
        </w:rPr>
        <w:t>angiogenic</w:t>
      </w:r>
      <w:proofErr w:type="spellEnd"/>
      <w:r w:rsidR="003B3F37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CE4CBE" w:rsidRPr="00E613F2">
        <w:rPr>
          <w:rFonts w:ascii="Book Antiqua" w:hAnsi="Book Antiqua" w:cs="Times New Roman"/>
          <w:sz w:val="24"/>
          <w:szCs w:val="24"/>
        </w:rPr>
        <w:t>in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HSCs. The</w:t>
      </w:r>
      <w:r w:rsidR="00171676" w:rsidRPr="00E613F2">
        <w:rPr>
          <w:rFonts w:ascii="Book Antiqua" w:hAnsi="Book Antiqua" w:cs="Times New Roman"/>
          <w:sz w:val="24"/>
          <w:szCs w:val="24"/>
        </w:rPr>
        <w:t xml:space="preserve"> authors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CE4CBE" w:rsidRPr="00E613F2">
        <w:rPr>
          <w:rFonts w:ascii="Book Antiqua" w:hAnsi="Book Antiqua" w:cs="Times New Roman"/>
          <w:sz w:val="24"/>
          <w:szCs w:val="24"/>
        </w:rPr>
        <w:t>determined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that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CE4CBE" w:rsidRPr="00E613F2">
        <w:rPr>
          <w:rFonts w:ascii="Book Antiqua" w:hAnsi="Book Antiqua" w:cs="Times New Roman"/>
          <w:sz w:val="24"/>
          <w:szCs w:val="24"/>
        </w:rPr>
        <w:t>reduced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sinusoidal angiogenesis in liver fibrosis </w:t>
      </w:r>
      <w:r w:rsidR="00CE4CBE" w:rsidRPr="00E613F2">
        <w:rPr>
          <w:rFonts w:ascii="Book Antiqua" w:hAnsi="Book Antiqua" w:cs="Times New Roman"/>
          <w:sz w:val="24"/>
          <w:szCs w:val="24"/>
        </w:rPr>
        <w:t>probably by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HSCs </w:t>
      </w:r>
      <w:r w:rsidR="003B3F37" w:rsidRPr="00E613F2">
        <w:rPr>
          <w:rFonts w:ascii="Book Antiqua" w:hAnsi="Book Antiqua" w:cs="Times New Roman"/>
          <w:i/>
          <w:sz w:val="24"/>
          <w:szCs w:val="24"/>
        </w:rPr>
        <w:t xml:space="preserve">via </w:t>
      </w:r>
      <w:r w:rsidR="003B3F37" w:rsidRPr="00E613F2">
        <w:rPr>
          <w:rFonts w:ascii="Book Antiqua" w:hAnsi="Book Antiqua" w:cs="Times New Roman"/>
          <w:sz w:val="24"/>
          <w:szCs w:val="24"/>
        </w:rPr>
        <w:t>a PPAR</w:t>
      </w:r>
      <w:r w:rsidR="00171676" w:rsidRPr="00E613F2">
        <w:rPr>
          <w:rFonts w:ascii="Book Antiqua" w:hAnsi="Book Antiqua" w:cs="Times New Roman"/>
          <w:i/>
          <w:iCs/>
          <w:sz w:val="24"/>
          <w:szCs w:val="24"/>
        </w:rPr>
        <w:t>-</w:t>
      </w:r>
      <w:r w:rsidR="005238C8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3B3F37" w:rsidRPr="00E613F2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CE4CBE" w:rsidRPr="00E613F2">
        <w:rPr>
          <w:rFonts w:ascii="Book Antiqua" w:hAnsi="Book Antiqua" w:cs="Times New Roman"/>
          <w:sz w:val="24"/>
          <w:szCs w:val="24"/>
        </w:rPr>
        <w:t xml:space="preserve">activation-dependent pathway. Also, </w:t>
      </w:r>
      <w:r w:rsidR="005238C8" w:rsidRPr="00E613F2">
        <w:rPr>
          <w:rFonts w:ascii="Book Antiqua" w:hAnsi="Book Antiqua" w:cs="Times New Roman"/>
          <w:sz w:val="24"/>
          <w:szCs w:val="24"/>
        </w:rPr>
        <w:t>other studies</w:t>
      </w:r>
      <w:r w:rsidR="00CE4CBE" w:rsidRPr="00E613F2">
        <w:rPr>
          <w:rFonts w:ascii="Book Antiqua" w:hAnsi="Book Antiqua" w:cs="Times New Roman"/>
          <w:sz w:val="24"/>
          <w:szCs w:val="24"/>
        </w:rPr>
        <w:t xml:space="preserve"> showed that</w:t>
      </w:r>
      <w:r w:rsidR="00BB2AFE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3B3F37" w:rsidRPr="00E613F2">
        <w:rPr>
          <w:rFonts w:ascii="Book Antiqua" w:hAnsi="Book Antiqua" w:cs="Times New Roman"/>
          <w:sz w:val="24"/>
          <w:szCs w:val="24"/>
        </w:rPr>
        <w:t>PPAR-</w:t>
      </w:r>
      <w:r w:rsidR="005238C8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3B3F37" w:rsidRPr="00E613F2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could be a target molecule for </w:t>
      </w:r>
      <w:r w:rsidR="00CE4CBE" w:rsidRPr="00E613F2">
        <w:rPr>
          <w:rFonts w:ascii="Book Antiqua" w:hAnsi="Book Antiqua" w:cs="Times New Roman"/>
          <w:sz w:val="24"/>
          <w:szCs w:val="24"/>
        </w:rPr>
        <w:t>decreasing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CE4CBE" w:rsidRPr="00E613F2">
        <w:rPr>
          <w:rFonts w:ascii="Book Antiqua" w:hAnsi="Book Antiqua" w:cs="Times New Roman"/>
          <w:sz w:val="24"/>
          <w:szCs w:val="24"/>
        </w:rPr>
        <w:t>pathological angiogenesis in</w:t>
      </w:r>
      <w:r w:rsidR="003B3F37" w:rsidRPr="00E613F2">
        <w:rPr>
          <w:rFonts w:ascii="Book Antiqua" w:hAnsi="Book Antiqua" w:cs="Times New Roman"/>
          <w:sz w:val="24"/>
          <w:szCs w:val="24"/>
        </w:rPr>
        <w:t xml:space="preserve"> liver fibrosis</w:t>
      </w:r>
      <w:r w:rsidRPr="00E613F2">
        <w:rPr>
          <w:rFonts w:ascii="Book Antiqua" w:hAnsi="Book Antiqua" w:cs="Times New Roman"/>
          <w:sz w:val="24"/>
          <w:szCs w:val="24"/>
        </w:rPr>
        <w:t xml:space="preserve"> for </w:t>
      </w:r>
      <w:proofErr w:type="gramStart"/>
      <w:r w:rsidRPr="00E613F2">
        <w:rPr>
          <w:rFonts w:ascii="Book Antiqua" w:hAnsi="Book Antiqua" w:cs="Times New Roman"/>
          <w:sz w:val="24"/>
          <w:szCs w:val="24"/>
        </w:rPr>
        <w:t>rodent</w:t>
      </w:r>
      <w:r w:rsidR="00CE4CBE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47043" w:rsidRPr="00E613F2">
        <w:rPr>
          <w:rFonts w:ascii="Book Antiqua" w:hAnsi="Book Antiqua" w:cs="Times New Roman"/>
          <w:sz w:val="24"/>
          <w:szCs w:val="24"/>
          <w:vertAlign w:val="superscript"/>
        </w:rPr>
        <w:t>37</w:t>
      </w:r>
      <w:r w:rsidR="003B3F37" w:rsidRPr="00E613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B3F37" w:rsidRPr="00E613F2">
        <w:rPr>
          <w:rFonts w:ascii="Book Antiqua" w:hAnsi="Book Antiqua" w:cs="Times New Roman"/>
          <w:sz w:val="24"/>
          <w:szCs w:val="24"/>
        </w:rPr>
        <w:t>.</w:t>
      </w:r>
      <w:r w:rsidR="00242F3D" w:rsidRPr="00E613F2">
        <w:rPr>
          <w:rFonts w:ascii="Book Antiqua" w:hAnsi="Book Antiqua" w:cs="Times New Roman"/>
          <w:sz w:val="24"/>
          <w:szCs w:val="24"/>
        </w:rPr>
        <w:t xml:space="preserve"> These </w:t>
      </w:r>
      <w:r w:rsidR="005238C8" w:rsidRPr="00E613F2">
        <w:rPr>
          <w:rFonts w:ascii="Book Antiqua" w:hAnsi="Book Antiqua" w:cs="Times New Roman"/>
          <w:sz w:val="24"/>
          <w:szCs w:val="24"/>
        </w:rPr>
        <w:t>studies</w:t>
      </w:r>
      <w:r w:rsidR="00242F3D" w:rsidRPr="00E613F2">
        <w:rPr>
          <w:rFonts w:ascii="Book Antiqua" w:hAnsi="Book Antiqua" w:cs="Times New Roman"/>
          <w:sz w:val="24"/>
          <w:szCs w:val="24"/>
        </w:rPr>
        <w:t xml:space="preserve"> offer</w:t>
      </w:r>
      <w:r w:rsidR="00DB705E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242F3D" w:rsidRPr="00E613F2">
        <w:rPr>
          <w:rFonts w:ascii="Book Antiqua" w:hAnsi="Book Antiqua" w:cs="Times New Roman"/>
          <w:sz w:val="24"/>
          <w:szCs w:val="24"/>
        </w:rPr>
        <w:t>new</w:t>
      </w:r>
      <w:r w:rsidR="00DB705E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5238C8" w:rsidRPr="00E613F2">
        <w:rPr>
          <w:rFonts w:ascii="Book Antiqua" w:hAnsi="Book Antiqua" w:cs="Times New Roman"/>
          <w:sz w:val="24"/>
          <w:szCs w:val="24"/>
        </w:rPr>
        <w:t>perspectives</w:t>
      </w:r>
      <w:r w:rsidR="00DB705E" w:rsidRPr="00E613F2">
        <w:rPr>
          <w:rFonts w:ascii="Book Antiqua" w:hAnsi="Book Antiqua" w:cs="Times New Roman"/>
          <w:sz w:val="24"/>
          <w:szCs w:val="24"/>
        </w:rPr>
        <w:t xml:space="preserve"> into the mechanisms </w:t>
      </w:r>
      <w:r w:rsidR="00CE4CBE" w:rsidRPr="00E613F2">
        <w:rPr>
          <w:rFonts w:ascii="Book Antiqua" w:hAnsi="Book Antiqua" w:cs="Times New Roman"/>
          <w:sz w:val="24"/>
          <w:szCs w:val="24"/>
        </w:rPr>
        <w:t>underpin</w:t>
      </w:r>
      <w:r w:rsidR="00DB705E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CE4CBE" w:rsidRPr="00E613F2">
        <w:rPr>
          <w:rFonts w:ascii="Book Antiqua" w:hAnsi="Book Antiqua" w:cs="Times New Roman"/>
          <w:sz w:val="24"/>
          <w:szCs w:val="24"/>
        </w:rPr>
        <w:t>prevention</w:t>
      </w:r>
      <w:r w:rsidR="00DB705E" w:rsidRPr="00E613F2">
        <w:rPr>
          <w:rFonts w:ascii="Book Antiqua" w:hAnsi="Book Antiqua" w:cs="Times New Roman"/>
          <w:sz w:val="24"/>
          <w:szCs w:val="24"/>
        </w:rPr>
        <w:t xml:space="preserve"> of HSC activation by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="00530700" w:rsidRPr="00E613F2">
        <w:rPr>
          <w:rFonts w:ascii="Book Antiqua" w:hAnsi="Book Antiqua" w:cs="Times New Roman"/>
          <w:sz w:val="24"/>
          <w:szCs w:val="24"/>
        </w:rPr>
        <w:t xml:space="preserve"> and PPAR</w:t>
      </w:r>
      <w:r w:rsidR="00BA115E" w:rsidRPr="00E613F2">
        <w:rPr>
          <w:rFonts w:ascii="Book Antiqua" w:hAnsi="Book Antiqua" w:cs="Times New Roman"/>
          <w:sz w:val="24"/>
          <w:szCs w:val="24"/>
          <w:lang w:eastAsia="zh-CN"/>
        </w:rPr>
        <w:t>-</w:t>
      </w:r>
      <w:r w:rsidR="005238C8" w:rsidRPr="00E613F2">
        <w:rPr>
          <w:rFonts w:ascii="Book Antiqua" w:hAnsi="Book Antiqua" w:cs="Lucida Grande"/>
          <w:sz w:val="24"/>
          <w:szCs w:val="24"/>
        </w:rPr>
        <w:t>γ</w:t>
      </w:r>
      <w:r w:rsidR="00530700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0D1533" w:rsidRPr="00E613F2">
        <w:rPr>
          <w:rFonts w:ascii="Book Antiqua" w:hAnsi="Book Antiqua" w:cs="Times New Roman"/>
          <w:sz w:val="24"/>
          <w:szCs w:val="24"/>
        </w:rPr>
        <w:t>ligands;</w:t>
      </w:r>
      <w:r w:rsidR="00DB705E" w:rsidRPr="00E613F2">
        <w:rPr>
          <w:rFonts w:ascii="Book Antiqua" w:hAnsi="Book Antiqua" w:cs="Times New Roman"/>
          <w:sz w:val="24"/>
          <w:szCs w:val="24"/>
        </w:rPr>
        <w:t xml:space="preserve"> inhibit HSCs activation and liver fibrosis. </w:t>
      </w:r>
      <w:r w:rsidR="00530700" w:rsidRPr="00E613F2">
        <w:rPr>
          <w:rFonts w:ascii="Book Antiqua" w:hAnsi="Book Antiqua" w:cs="Times New Roman"/>
          <w:sz w:val="24"/>
          <w:szCs w:val="24"/>
        </w:rPr>
        <w:t xml:space="preserve">To </w:t>
      </w:r>
      <w:r w:rsidR="005238C8" w:rsidRPr="00E613F2">
        <w:rPr>
          <w:rFonts w:ascii="Book Antiqua" w:hAnsi="Book Antiqua" w:cs="Times New Roman"/>
          <w:sz w:val="24"/>
          <w:szCs w:val="24"/>
        </w:rPr>
        <w:t xml:space="preserve">convert </w:t>
      </w:r>
      <w:r w:rsidR="00CE4CBE" w:rsidRPr="00E613F2">
        <w:rPr>
          <w:rFonts w:ascii="Book Antiqua" w:hAnsi="Book Antiqua" w:cs="Times New Roman"/>
          <w:sz w:val="24"/>
          <w:szCs w:val="24"/>
        </w:rPr>
        <w:t xml:space="preserve">stimulated HSCs to a quiescent </w:t>
      </w:r>
      <w:r w:rsidR="005238C8" w:rsidRPr="00E613F2">
        <w:rPr>
          <w:rFonts w:ascii="Book Antiqua" w:hAnsi="Book Antiqua" w:cs="Times New Roman"/>
          <w:sz w:val="24"/>
          <w:szCs w:val="24"/>
        </w:rPr>
        <w:t>state,</w:t>
      </w:r>
      <w:r w:rsidR="00530700" w:rsidRPr="00E613F2">
        <w:rPr>
          <w:rFonts w:ascii="Book Antiqua" w:hAnsi="Book Antiqua" w:cs="Times New Roman"/>
          <w:sz w:val="24"/>
          <w:szCs w:val="24"/>
        </w:rPr>
        <w:t xml:space="preserve"> or to induce apoptosis </w:t>
      </w:r>
      <w:r w:rsidR="005238C8" w:rsidRPr="00E613F2">
        <w:rPr>
          <w:rFonts w:ascii="Book Antiqua" w:hAnsi="Book Antiqua" w:cs="Times New Roman"/>
          <w:sz w:val="24"/>
          <w:szCs w:val="24"/>
        </w:rPr>
        <w:t>may be</w:t>
      </w:r>
      <w:r w:rsidR="00530700" w:rsidRPr="00E613F2">
        <w:rPr>
          <w:rFonts w:ascii="Book Antiqua" w:hAnsi="Book Antiqua" w:cs="Times New Roman"/>
          <w:sz w:val="24"/>
          <w:szCs w:val="24"/>
        </w:rPr>
        <w:t xml:space="preserve"> a </w:t>
      </w:r>
      <w:r w:rsidR="00CE4CBE" w:rsidRPr="00E613F2">
        <w:rPr>
          <w:rFonts w:ascii="Book Antiqua" w:hAnsi="Book Antiqua" w:cs="Times New Roman"/>
          <w:sz w:val="24"/>
          <w:szCs w:val="24"/>
        </w:rPr>
        <w:t>dangerous</w:t>
      </w:r>
      <w:r w:rsidR="00530700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CE4CBE" w:rsidRPr="00E613F2">
        <w:rPr>
          <w:rFonts w:ascii="Book Antiqua" w:hAnsi="Book Antiqua" w:cs="Times New Roman"/>
          <w:sz w:val="24"/>
          <w:szCs w:val="24"/>
        </w:rPr>
        <w:t>approach</w:t>
      </w:r>
      <w:r w:rsidR="00530700" w:rsidRPr="00E613F2">
        <w:rPr>
          <w:rFonts w:ascii="Book Antiqua" w:hAnsi="Book Antiqua" w:cs="Times New Roman"/>
          <w:sz w:val="24"/>
          <w:szCs w:val="24"/>
        </w:rPr>
        <w:t xml:space="preserve"> for anti-fibrotic </w:t>
      </w:r>
      <w:r w:rsidR="00CE4CBE" w:rsidRPr="00E613F2">
        <w:rPr>
          <w:rFonts w:ascii="Book Antiqua" w:hAnsi="Book Antiqua" w:cs="Times New Roman"/>
          <w:sz w:val="24"/>
          <w:szCs w:val="24"/>
        </w:rPr>
        <w:t>treatment</w:t>
      </w:r>
      <w:r w:rsidR="00530700" w:rsidRPr="00E613F2">
        <w:rPr>
          <w:rFonts w:ascii="Book Antiqua" w:hAnsi="Book Antiqua" w:cs="Times New Roman"/>
          <w:sz w:val="24"/>
          <w:szCs w:val="24"/>
        </w:rPr>
        <w:t>.</w:t>
      </w:r>
    </w:p>
    <w:p w14:paraId="5B2B4FE3" w14:textId="77777777" w:rsidR="001C25C9" w:rsidRPr="00E613F2" w:rsidRDefault="001C25C9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7A4A8AF" w14:textId="77777777" w:rsidR="000C7C3A" w:rsidRPr="00E613F2" w:rsidRDefault="00115C23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E613F2">
        <w:rPr>
          <w:rFonts w:ascii="Book Antiqua" w:hAnsi="Book Antiqua" w:cs="Times New Roman"/>
          <w:b/>
          <w:bCs/>
          <w:sz w:val="24"/>
          <w:szCs w:val="24"/>
        </w:rPr>
        <w:t>EVIDENCE FOR THE PPAR-</w:t>
      </w:r>
      <w:r w:rsidRPr="00E613F2">
        <w:rPr>
          <w:rFonts w:ascii="Book Antiqua" w:hAnsi="Book Antiqua" w:cs="Times New Roman"/>
          <w:sz w:val="24"/>
          <w:szCs w:val="24"/>
        </w:rPr>
        <w:t>Γ</w:t>
      </w:r>
      <w:r w:rsidRPr="00E613F2">
        <w:rPr>
          <w:rFonts w:ascii="Book Antiqua" w:hAnsi="Book Antiqua" w:cs="Times New Roman"/>
          <w:b/>
          <w:bCs/>
          <w:sz w:val="24"/>
          <w:szCs w:val="24"/>
        </w:rPr>
        <w:t xml:space="preserve"> MEDIATED ANTI-INFLAMMATORY EFFECT OF </w:t>
      </w:r>
      <w:r w:rsidR="00E97C26" w:rsidRPr="00E613F2">
        <w:rPr>
          <w:rFonts w:ascii="Book Antiqua" w:hAnsi="Book Antiqua" w:cs="Times New Roman"/>
          <w:b/>
          <w:iCs/>
          <w:sz w:val="24"/>
          <w:szCs w:val="24"/>
        </w:rPr>
        <w:t>CUR</w:t>
      </w:r>
    </w:p>
    <w:p w14:paraId="72E806A8" w14:textId="400DA41C" w:rsidR="00A602B1" w:rsidRPr="00E613F2" w:rsidRDefault="000C7C3A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613F2">
        <w:rPr>
          <w:rFonts w:ascii="Book Antiqua" w:hAnsi="Book Antiqua" w:cs="Times New Roman"/>
          <w:sz w:val="24"/>
          <w:szCs w:val="24"/>
        </w:rPr>
        <w:t xml:space="preserve">It </w:t>
      </w:r>
      <w:r w:rsidR="00171676" w:rsidRPr="00E613F2">
        <w:rPr>
          <w:rFonts w:ascii="Book Antiqua" w:hAnsi="Book Antiqua" w:cs="Times New Roman"/>
          <w:sz w:val="24"/>
          <w:szCs w:val="24"/>
        </w:rPr>
        <w:t xml:space="preserve">appears </w:t>
      </w:r>
      <w:r w:rsidRPr="00E613F2">
        <w:rPr>
          <w:rFonts w:ascii="Book Antiqua" w:hAnsi="Book Antiqua" w:cs="Times New Roman"/>
          <w:sz w:val="24"/>
          <w:szCs w:val="24"/>
        </w:rPr>
        <w:t>that</w:t>
      </w:r>
      <w:r w:rsidR="00573865" w:rsidRPr="00E613F2">
        <w:rPr>
          <w:rFonts w:ascii="Book Antiqua" w:hAnsi="Book Antiqua" w:cs="Times New Roman"/>
          <w:sz w:val="24"/>
          <w:szCs w:val="24"/>
        </w:rPr>
        <w:t xml:space="preserve"> the hy</w:t>
      </w:r>
      <w:r w:rsidR="00573865" w:rsidRPr="00E613F2">
        <w:rPr>
          <w:rFonts w:ascii="Book Antiqua" w:hAnsi="Book Antiqua" w:cs="Times New Roman"/>
          <w:sz w:val="24"/>
          <w:szCs w:val="24"/>
        </w:rPr>
        <w:softHyphen/>
        <w:t xml:space="preserve">droxyl and </w:t>
      </w:r>
      <w:proofErr w:type="spellStart"/>
      <w:r w:rsidR="00573865" w:rsidRPr="00E613F2">
        <w:rPr>
          <w:rFonts w:ascii="Book Antiqua" w:hAnsi="Book Antiqua" w:cs="Times New Roman"/>
          <w:sz w:val="24"/>
          <w:szCs w:val="24"/>
        </w:rPr>
        <w:t>methoxy</w:t>
      </w:r>
      <w:proofErr w:type="spellEnd"/>
      <w:r w:rsidR="00573865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5238C8" w:rsidRPr="00E613F2">
        <w:rPr>
          <w:rFonts w:ascii="Book Antiqua" w:hAnsi="Book Antiqua" w:cs="Times New Roman"/>
          <w:sz w:val="24"/>
          <w:szCs w:val="24"/>
        </w:rPr>
        <w:t>residues</w:t>
      </w:r>
      <w:r w:rsidRPr="00E613F2">
        <w:rPr>
          <w:rFonts w:ascii="Book Antiqua" w:hAnsi="Book Antiqua" w:cs="Times New Roman"/>
          <w:sz w:val="24"/>
          <w:szCs w:val="24"/>
        </w:rPr>
        <w:t xml:space="preserve"> of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Pr="00E613F2">
        <w:rPr>
          <w:rFonts w:ascii="Book Antiqua" w:hAnsi="Book Antiqua" w:cs="Times New Roman"/>
          <w:sz w:val="24"/>
          <w:szCs w:val="24"/>
        </w:rPr>
        <w:t xml:space="preserve"> are </w:t>
      </w:r>
      <w:r w:rsidR="00573865" w:rsidRPr="00E613F2">
        <w:rPr>
          <w:rFonts w:ascii="Book Antiqua" w:hAnsi="Book Antiqua" w:cs="Times New Roman"/>
          <w:sz w:val="24"/>
          <w:szCs w:val="24"/>
        </w:rPr>
        <w:t>accountable</w:t>
      </w:r>
      <w:r w:rsidRPr="00E613F2">
        <w:rPr>
          <w:rFonts w:ascii="Book Antiqua" w:hAnsi="Book Antiqua" w:cs="Times New Roman"/>
          <w:sz w:val="24"/>
          <w:szCs w:val="24"/>
        </w:rPr>
        <w:t xml:space="preserve"> for </w:t>
      </w:r>
      <w:r w:rsidR="00171676" w:rsidRPr="00E613F2">
        <w:rPr>
          <w:rFonts w:ascii="Book Antiqua" w:hAnsi="Book Antiqua" w:cs="Times New Roman"/>
          <w:sz w:val="24"/>
          <w:szCs w:val="24"/>
        </w:rPr>
        <w:t xml:space="preserve">its antioxidant and </w:t>
      </w:r>
      <w:r w:rsidR="00A937C9" w:rsidRPr="00E613F2">
        <w:rPr>
          <w:rFonts w:ascii="Book Antiqua" w:hAnsi="Book Antiqua" w:cs="Times New Roman"/>
          <w:sz w:val="24"/>
          <w:szCs w:val="24"/>
        </w:rPr>
        <w:t xml:space="preserve">anti-inflammatory </w:t>
      </w:r>
      <w:proofErr w:type="gramStart"/>
      <w:r w:rsidR="00A937C9" w:rsidRPr="00E613F2">
        <w:rPr>
          <w:rFonts w:ascii="Book Antiqua" w:hAnsi="Book Antiqua" w:cs="Times New Roman"/>
          <w:sz w:val="24"/>
          <w:szCs w:val="24"/>
        </w:rPr>
        <w:t>effects</w:t>
      </w:r>
      <w:r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661D0" w:rsidRPr="00E613F2">
        <w:rPr>
          <w:rFonts w:ascii="Book Antiqua" w:hAnsi="Book Antiqua" w:cs="Times New Roman"/>
          <w:sz w:val="24"/>
          <w:szCs w:val="24"/>
          <w:vertAlign w:val="superscript"/>
        </w:rPr>
        <w:t>53</w:t>
      </w:r>
      <w:r w:rsidR="00E97C26" w:rsidRPr="00E613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573865" w:rsidRPr="00E613F2">
        <w:rPr>
          <w:rFonts w:ascii="Book Antiqua" w:hAnsi="Book Antiqua" w:cs="Times New Roman"/>
          <w:sz w:val="24"/>
          <w:szCs w:val="24"/>
          <w:vertAlign w:val="superscript"/>
        </w:rPr>
        <w:t>54</w:t>
      </w:r>
      <w:r w:rsidRPr="00E613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E613F2">
        <w:rPr>
          <w:rFonts w:ascii="Book Antiqua" w:hAnsi="Book Antiqua" w:cs="Times New Roman"/>
          <w:sz w:val="24"/>
          <w:szCs w:val="24"/>
        </w:rPr>
        <w:t xml:space="preserve">. </w:t>
      </w:r>
      <w:r w:rsidR="00573865" w:rsidRPr="00E613F2">
        <w:rPr>
          <w:rFonts w:ascii="Book Antiqua" w:hAnsi="Book Antiqua" w:cs="Times New Roman"/>
          <w:sz w:val="24"/>
          <w:szCs w:val="24"/>
        </w:rPr>
        <w:t>Cur</w:t>
      </w:r>
      <w:r w:rsidR="005238C8" w:rsidRPr="00E613F2">
        <w:rPr>
          <w:rFonts w:ascii="Book Antiqua" w:hAnsi="Book Antiqua" w:cs="Times New Roman"/>
          <w:sz w:val="24"/>
          <w:szCs w:val="24"/>
        </w:rPr>
        <w:t xml:space="preserve"> has some of its effects</w:t>
      </w:r>
      <w:r w:rsidRPr="00E613F2">
        <w:rPr>
          <w:rFonts w:ascii="Book Antiqua" w:hAnsi="Book Antiqua" w:cs="Times New Roman"/>
          <w:sz w:val="24"/>
          <w:szCs w:val="24"/>
        </w:rPr>
        <w:t xml:space="preserve"> through </w:t>
      </w:r>
      <w:r w:rsidR="005238C8" w:rsidRPr="00E613F2">
        <w:rPr>
          <w:rFonts w:ascii="Book Antiqua" w:hAnsi="Book Antiqua" w:cs="Times New Roman"/>
          <w:sz w:val="24"/>
          <w:szCs w:val="24"/>
        </w:rPr>
        <w:t xml:space="preserve">the </w:t>
      </w:r>
      <w:r w:rsidRPr="00E613F2">
        <w:rPr>
          <w:rFonts w:ascii="Book Antiqua" w:hAnsi="Book Antiqua" w:cs="Times New Roman"/>
          <w:sz w:val="24"/>
          <w:szCs w:val="24"/>
        </w:rPr>
        <w:t xml:space="preserve">JAK/STAT pathway, </w:t>
      </w:r>
      <w:r w:rsidR="00FE2C09" w:rsidRPr="00E613F2">
        <w:rPr>
          <w:rFonts w:ascii="Book Antiqua" w:hAnsi="Book Antiqua" w:cs="Times New Roman"/>
          <w:sz w:val="24"/>
          <w:szCs w:val="24"/>
        </w:rPr>
        <w:t>which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2D07A0" w:rsidRPr="00E613F2">
        <w:rPr>
          <w:rFonts w:ascii="Book Antiqua" w:hAnsi="Book Antiqua" w:cs="Times New Roman"/>
          <w:sz w:val="24"/>
          <w:szCs w:val="24"/>
        </w:rPr>
        <w:t>can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573865" w:rsidRPr="00E613F2">
        <w:rPr>
          <w:rFonts w:ascii="Book Antiqua" w:hAnsi="Book Antiqua" w:cs="Times New Roman"/>
          <w:sz w:val="24"/>
          <w:szCs w:val="24"/>
        </w:rPr>
        <w:t>decrease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573865" w:rsidRPr="00E613F2">
        <w:rPr>
          <w:rFonts w:ascii="Book Antiqua" w:hAnsi="Book Antiqua" w:cs="Times New Roman"/>
          <w:sz w:val="24"/>
          <w:szCs w:val="24"/>
        </w:rPr>
        <w:t>pro</w:t>
      </w:r>
      <w:r w:rsidR="002D07A0" w:rsidRPr="00E613F2">
        <w:rPr>
          <w:rFonts w:ascii="Book Antiqua" w:hAnsi="Book Antiqua" w:cs="Times New Roman"/>
          <w:sz w:val="24"/>
          <w:szCs w:val="24"/>
        </w:rPr>
        <w:t>-</w:t>
      </w:r>
      <w:r w:rsidR="00573865" w:rsidRPr="00E613F2">
        <w:rPr>
          <w:rFonts w:ascii="Book Antiqua" w:hAnsi="Book Antiqua" w:cs="Times New Roman"/>
          <w:sz w:val="24"/>
          <w:szCs w:val="24"/>
        </w:rPr>
        <w:t>inflammatory inte</w:t>
      </w:r>
      <w:bookmarkStart w:id="23" w:name="_GoBack"/>
      <w:bookmarkEnd w:id="23"/>
      <w:r w:rsidR="00573865" w:rsidRPr="00E613F2">
        <w:rPr>
          <w:rFonts w:ascii="Book Antiqua" w:hAnsi="Book Antiqua" w:cs="Times New Roman"/>
          <w:sz w:val="24"/>
          <w:szCs w:val="24"/>
        </w:rPr>
        <w:t>rleukins</w:t>
      </w:r>
      <w:r w:rsidRPr="00E613F2">
        <w:rPr>
          <w:rFonts w:ascii="Book Antiqua" w:hAnsi="Book Antiqua" w:cs="Times New Roman"/>
          <w:sz w:val="24"/>
          <w:szCs w:val="24"/>
        </w:rPr>
        <w:t>, and cytokines.</w:t>
      </w:r>
      <w:r w:rsidR="00573865" w:rsidRPr="00E613F2">
        <w:rPr>
          <w:rFonts w:ascii="Book Antiqua" w:hAnsi="Book Antiqua" w:cs="Times New Roman"/>
          <w:sz w:val="24"/>
          <w:szCs w:val="24"/>
        </w:rPr>
        <w:t xml:space="preserve"> Moreover,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573865" w:rsidRPr="00E613F2">
        <w:rPr>
          <w:rFonts w:ascii="Book Antiqua" w:hAnsi="Book Antiqua" w:cs="Times New Roman"/>
          <w:sz w:val="24"/>
          <w:szCs w:val="24"/>
        </w:rPr>
        <w:t>suppress</w:t>
      </w:r>
      <w:r w:rsidRPr="00E613F2">
        <w:rPr>
          <w:rFonts w:ascii="Book Antiqua" w:hAnsi="Book Antiqua" w:cs="Times New Roman"/>
          <w:sz w:val="24"/>
          <w:szCs w:val="24"/>
        </w:rPr>
        <w:t xml:space="preserve"> the inflammatory response by </w:t>
      </w:r>
      <w:r w:rsidR="00573865" w:rsidRPr="00E613F2">
        <w:rPr>
          <w:rFonts w:ascii="Book Antiqua" w:hAnsi="Book Antiqua" w:cs="Times New Roman"/>
          <w:sz w:val="24"/>
          <w:szCs w:val="24"/>
        </w:rPr>
        <w:t>decrease</w:t>
      </w:r>
      <w:r w:rsidRPr="00E613F2">
        <w:rPr>
          <w:rFonts w:ascii="Book Antiqua" w:hAnsi="Book Antiqua" w:cs="Times New Roman"/>
          <w:sz w:val="24"/>
          <w:szCs w:val="24"/>
        </w:rPr>
        <w:t xml:space="preserve"> the activity of cyclooxyg</w:t>
      </w:r>
      <w:r w:rsidR="00E97C26" w:rsidRPr="00E613F2">
        <w:rPr>
          <w:rFonts w:ascii="Book Antiqua" w:hAnsi="Book Antiqua" w:cs="Times New Roman"/>
          <w:sz w:val="24"/>
          <w:szCs w:val="24"/>
        </w:rPr>
        <w:t>enase-2 (COX-</w:t>
      </w:r>
      <w:r w:rsidR="002D07A0" w:rsidRPr="00E613F2">
        <w:rPr>
          <w:rFonts w:ascii="Book Antiqua" w:hAnsi="Book Antiqua" w:cs="Times New Roman"/>
          <w:sz w:val="24"/>
          <w:szCs w:val="24"/>
        </w:rPr>
        <w:t xml:space="preserve">2), lipoxygenase, </w:t>
      </w:r>
      <w:r w:rsidRPr="00E613F2">
        <w:rPr>
          <w:rFonts w:ascii="Book Antiqua" w:hAnsi="Book Antiqua" w:cs="Times New Roman"/>
          <w:sz w:val="24"/>
          <w:szCs w:val="24"/>
        </w:rPr>
        <w:t>resulting in inhibition of STAT3 phosphorylation and consequ</w:t>
      </w:r>
      <w:r w:rsidR="00E97C26" w:rsidRPr="00E613F2">
        <w:rPr>
          <w:rFonts w:ascii="Book Antiqua" w:hAnsi="Book Antiqua" w:cs="Times New Roman"/>
          <w:sz w:val="24"/>
          <w:szCs w:val="24"/>
        </w:rPr>
        <w:t xml:space="preserve">ent STAT3 nuclear </w:t>
      </w:r>
      <w:proofErr w:type="gramStart"/>
      <w:r w:rsidR="00E97C26" w:rsidRPr="00E613F2">
        <w:rPr>
          <w:rFonts w:ascii="Book Antiqua" w:hAnsi="Book Antiqua" w:cs="Times New Roman"/>
          <w:sz w:val="24"/>
          <w:szCs w:val="24"/>
        </w:rPr>
        <w:t>translocation</w:t>
      </w:r>
      <w:r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661D0" w:rsidRPr="00E613F2">
        <w:rPr>
          <w:rFonts w:ascii="Book Antiqua" w:hAnsi="Book Antiqua" w:cs="Times New Roman"/>
          <w:sz w:val="24"/>
          <w:szCs w:val="24"/>
          <w:vertAlign w:val="superscript"/>
        </w:rPr>
        <w:t>55</w:t>
      </w:r>
      <w:r w:rsidRPr="00E613F2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="00AE279B" w:rsidRPr="00E613F2">
        <w:rPr>
          <w:rFonts w:ascii="Book Antiqua" w:hAnsi="Book Antiqua" w:cs="Times New Roman"/>
          <w:sz w:val="24"/>
          <w:szCs w:val="24"/>
          <w:vertAlign w:val="superscript"/>
        </w:rPr>
        <w:t>58</w:t>
      </w:r>
      <w:r w:rsidRPr="00E613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E613F2">
        <w:rPr>
          <w:rFonts w:ascii="Book Antiqua" w:hAnsi="Book Antiqua" w:cs="Times New Roman"/>
          <w:sz w:val="24"/>
          <w:szCs w:val="24"/>
        </w:rPr>
        <w:t>.</w:t>
      </w:r>
      <w:r w:rsidR="00BB2AFE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="00A602B1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573865" w:rsidRPr="00E613F2">
        <w:rPr>
          <w:rFonts w:ascii="Book Antiqua" w:hAnsi="Book Antiqua" w:cs="Times New Roman"/>
          <w:sz w:val="24"/>
          <w:szCs w:val="24"/>
        </w:rPr>
        <w:t>suppression</w:t>
      </w:r>
      <w:r w:rsidR="00A602B1" w:rsidRPr="00E613F2">
        <w:rPr>
          <w:rFonts w:ascii="Book Antiqua" w:hAnsi="Book Antiqua" w:cs="Times New Roman"/>
          <w:sz w:val="24"/>
          <w:szCs w:val="24"/>
        </w:rPr>
        <w:t xml:space="preserve"> of COX-2 and </w:t>
      </w:r>
      <w:proofErr w:type="spellStart"/>
      <w:r w:rsidR="00A602B1" w:rsidRPr="00E613F2">
        <w:rPr>
          <w:rFonts w:ascii="Book Antiqua" w:hAnsi="Book Antiqua" w:cs="Times New Roman"/>
          <w:sz w:val="24"/>
          <w:szCs w:val="24"/>
        </w:rPr>
        <w:t>iNOS</w:t>
      </w:r>
      <w:proofErr w:type="spellEnd"/>
      <w:r w:rsidR="00A602B1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FE2C09" w:rsidRPr="00E613F2">
        <w:rPr>
          <w:rFonts w:ascii="Book Antiqua" w:hAnsi="Book Antiqua" w:cs="Times New Roman"/>
          <w:sz w:val="24"/>
          <w:szCs w:val="24"/>
        </w:rPr>
        <w:t>may</w:t>
      </w:r>
      <w:r w:rsidR="00A602B1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FE2C09" w:rsidRPr="00E613F2">
        <w:rPr>
          <w:rFonts w:ascii="Book Antiqua" w:hAnsi="Book Antiqua" w:cs="Times New Roman"/>
          <w:sz w:val="24"/>
          <w:szCs w:val="24"/>
        </w:rPr>
        <w:t>be via the</w:t>
      </w:r>
      <w:r w:rsidR="00A602B1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573865" w:rsidRPr="00E613F2">
        <w:rPr>
          <w:rFonts w:ascii="Book Antiqua" w:hAnsi="Book Antiqua" w:cs="Times New Roman"/>
          <w:sz w:val="24"/>
          <w:szCs w:val="24"/>
        </w:rPr>
        <w:t>inhibition of the</w:t>
      </w:r>
      <w:r w:rsidR="00A602B1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573865" w:rsidRPr="00E613F2">
        <w:rPr>
          <w:rFonts w:ascii="Book Antiqua" w:hAnsi="Book Antiqua" w:cs="Times New Roman"/>
          <w:sz w:val="24"/>
          <w:szCs w:val="24"/>
        </w:rPr>
        <w:t>NF-</w:t>
      </w:r>
      <w:proofErr w:type="spellStart"/>
      <w:r w:rsidR="00E613F2" w:rsidRPr="00E613F2">
        <w:rPr>
          <w:rFonts w:ascii="Book Antiqua" w:hAnsi="Book Antiqua" w:cs="Lucida Grande"/>
          <w:sz w:val="24"/>
          <w:szCs w:val="24"/>
        </w:rPr>
        <w:t>ĸ</w:t>
      </w:r>
      <w:r w:rsidR="00573865" w:rsidRPr="00E613F2">
        <w:rPr>
          <w:rFonts w:ascii="Book Antiqua" w:hAnsi="Book Antiqua" w:cs="Times New Roman"/>
          <w:sz w:val="24"/>
          <w:szCs w:val="24"/>
        </w:rPr>
        <w:t>B</w:t>
      </w:r>
      <w:proofErr w:type="spellEnd"/>
      <w:r w:rsidR="00A602B1" w:rsidRPr="00E613F2">
        <w:rPr>
          <w:rFonts w:ascii="Book Antiqua" w:hAnsi="Book Antiqua" w:cs="Times New Roman"/>
          <w:sz w:val="24"/>
          <w:szCs w:val="24"/>
        </w:rPr>
        <w:t xml:space="preserve"> activation by this polyphenol</w:t>
      </w:r>
      <w:r w:rsidR="00573865" w:rsidRPr="00E613F2">
        <w:rPr>
          <w:rFonts w:ascii="Book Antiqua" w:hAnsi="Book Antiqua" w:cs="Times New Roman"/>
          <w:sz w:val="24"/>
          <w:szCs w:val="24"/>
        </w:rPr>
        <w:t xml:space="preserve"> group</w:t>
      </w:r>
      <w:r w:rsidR="00A602B1" w:rsidRPr="00E613F2">
        <w:rPr>
          <w:rFonts w:ascii="Book Antiqua" w:hAnsi="Book Antiqua" w:cs="Times New Roman"/>
          <w:sz w:val="24"/>
          <w:szCs w:val="24"/>
        </w:rPr>
        <w:t xml:space="preserve">. </w:t>
      </w:r>
    </w:p>
    <w:p w14:paraId="4A544701" w14:textId="2E0A64B5" w:rsidR="00254213" w:rsidRPr="00E613F2" w:rsidRDefault="00E97C26" w:rsidP="00E97C26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E613F2">
        <w:rPr>
          <w:rFonts w:ascii="Book Antiqua" w:hAnsi="Book Antiqua" w:cs="Times New Roman"/>
          <w:sz w:val="24"/>
          <w:szCs w:val="24"/>
        </w:rPr>
        <w:t>Kawamori</w:t>
      </w:r>
      <w:proofErr w:type="spellEnd"/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E613F2">
        <w:rPr>
          <w:rFonts w:ascii="Book Antiqua" w:hAnsi="Book Antiqua" w:cs="Times New Roman"/>
          <w:i/>
          <w:sz w:val="24"/>
          <w:szCs w:val="24"/>
        </w:rPr>
        <w:t>al</w:t>
      </w:r>
      <w:r w:rsidRPr="00E613F2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Pr="00E613F2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59]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have </w:t>
      </w:r>
      <w:r w:rsidR="00FE2C09" w:rsidRPr="00E613F2">
        <w:rPr>
          <w:rFonts w:ascii="Book Antiqua" w:hAnsi="Book Antiqua" w:cs="Times New Roman"/>
          <w:sz w:val="24"/>
          <w:szCs w:val="24"/>
        </w:rPr>
        <w:t>shown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that dietary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="00FE2C09" w:rsidRPr="00E613F2">
        <w:rPr>
          <w:rFonts w:ascii="Book Antiqua" w:hAnsi="Book Antiqua" w:cs="Times New Roman"/>
          <w:sz w:val="24"/>
          <w:szCs w:val="24"/>
        </w:rPr>
        <w:t xml:space="preserve"> inhibits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phospholipase </w:t>
      </w:r>
      <w:r w:rsidR="0013124F" w:rsidRPr="00E613F2">
        <w:rPr>
          <w:rFonts w:ascii="Book Antiqua" w:hAnsi="Book Antiqua" w:cs="Times New Roman"/>
          <w:sz w:val="24"/>
          <w:szCs w:val="24"/>
        </w:rPr>
        <w:t>A2, a</w:t>
      </w:r>
      <w:r w:rsidR="00FE2C09" w:rsidRPr="00E613F2">
        <w:rPr>
          <w:rFonts w:ascii="Book Antiqua" w:hAnsi="Book Antiqua" w:cs="Times New Roman"/>
          <w:sz w:val="24"/>
          <w:szCs w:val="24"/>
        </w:rPr>
        <w:t>nd affects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cyclooxygenase (COX) and lipoxygenase (LOX) </w:t>
      </w:r>
      <w:r w:rsidR="0013124F" w:rsidRPr="00E613F2">
        <w:rPr>
          <w:rFonts w:ascii="Book Antiqua" w:hAnsi="Book Antiqua" w:cs="Times New Roman"/>
          <w:sz w:val="24"/>
          <w:szCs w:val="24"/>
        </w:rPr>
        <w:t>actions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.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decreases COX-2 expressi</w:t>
      </w:r>
      <w:r w:rsidR="00DE4AF0" w:rsidRPr="00E613F2">
        <w:rPr>
          <w:rFonts w:ascii="Book Antiqua" w:hAnsi="Book Antiqua" w:cs="Times New Roman"/>
          <w:sz w:val="24"/>
          <w:szCs w:val="24"/>
        </w:rPr>
        <w:t xml:space="preserve">on at the transcriptional </w:t>
      </w:r>
      <w:proofErr w:type="gramStart"/>
      <w:r w:rsidR="00DE4AF0" w:rsidRPr="00E613F2">
        <w:rPr>
          <w:rFonts w:ascii="Book Antiqua" w:hAnsi="Book Antiqua" w:cs="Times New Roman"/>
          <w:sz w:val="24"/>
          <w:szCs w:val="24"/>
        </w:rPr>
        <w:t>level</w:t>
      </w:r>
      <w:r w:rsidR="00254213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661D0" w:rsidRPr="00E613F2">
        <w:rPr>
          <w:rFonts w:ascii="Book Antiqua" w:hAnsi="Book Antiqua" w:cs="Times New Roman"/>
          <w:sz w:val="24"/>
          <w:szCs w:val="24"/>
          <w:vertAlign w:val="superscript"/>
        </w:rPr>
        <w:t>13</w:t>
      </w:r>
      <w:r w:rsidR="00254213" w:rsidRPr="00E613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.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is </w:t>
      </w:r>
      <w:r w:rsidR="0013124F" w:rsidRPr="00E613F2">
        <w:rPr>
          <w:rFonts w:ascii="Book Antiqua" w:hAnsi="Book Antiqua" w:cs="Times New Roman"/>
          <w:sz w:val="24"/>
          <w:szCs w:val="24"/>
        </w:rPr>
        <w:t>supposed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to </w:t>
      </w:r>
      <w:r w:rsidR="0013124F" w:rsidRPr="00E613F2">
        <w:rPr>
          <w:rFonts w:ascii="Book Antiqua" w:hAnsi="Book Antiqua" w:cs="Times New Roman"/>
          <w:sz w:val="24"/>
          <w:szCs w:val="24"/>
        </w:rPr>
        <w:t>inhibit NF-</w:t>
      </w:r>
      <w:proofErr w:type="spellStart"/>
      <w:r w:rsidR="00E613F2" w:rsidRPr="00E613F2">
        <w:rPr>
          <w:rFonts w:ascii="Book Antiqua" w:hAnsi="Book Antiqua" w:cs="Lucida Grande"/>
          <w:sz w:val="24"/>
          <w:szCs w:val="24"/>
        </w:rPr>
        <w:t>ĸ</w:t>
      </w:r>
      <w:r w:rsidR="0013124F" w:rsidRPr="00E613F2">
        <w:rPr>
          <w:rFonts w:ascii="Book Antiqua" w:hAnsi="Book Antiqua" w:cs="Times New Roman"/>
          <w:sz w:val="24"/>
          <w:szCs w:val="24"/>
        </w:rPr>
        <w:t>B</w:t>
      </w:r>
      <w:proofErr w:type="spellEnd"/>
      <w:r w:rsidR="00254213" w:rsidRPr="00E613F2">
        <w:rPr>
          <w:rFonts w:ascii="Book Antiqua" w:hAnsi="Book Antiqua" w:cs="Times New Roman"/>
          <w:sz w:val="24"/>
          <w:szCs w:val="24"/>
        </w:rPr>
        <w:t xml:space="preserve"> and </w:t>
      </w:r>
      <w:r w:rsidR="0013124F" w:rsidRPr="00E613F2">
        <w:rPr>
          <w:rFonts w:ascii="Book Antiqua" w:hAnsi="Book Antiqua" w:cs="Times New Roman"/>
          <w:sz w:val="24"/>
          <w:szCs w:val="24"/>
        </w:rPr>
        <w:t>pro-inflammatory substance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by </w:t>
      </w:r>
      <w:r w:rsidR="0013124F" w:rsidRPr="00E613F2">
        <w:rPr>
          <w:rFonts w:ascii="Book Antiqua" w:hAnsi="Book Antiqua" w:cs="Times New Roman"/>
          <w:sz w:val="24"/>
          <w:szCs w:val="24"/>
        </w:rPr>
        <w:t>hindering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phosphorylation of inhibitory factor I-kappa B </w:t>
      </w:r>
      <w:r w:rsidR="00254213" w:rsidRPr="00E613F2">
        <w:rPr>
          <w:rFonts w:ascii="Book Antiqua" w:hAnsi="Book Antiqua" w:cs="Times New Roman"/>
          <w:sz w:val="24"/>
          <w:szCs w:val="24"/>
        </w:rPr>
        <w:lastRenderedPageBreak/>
        <w:t>kinase (</w:t>
      </w:r>
      <w:proofErr w:type="spellStart"/>
      <w:r w:rsidR="00254213" w:rsidRPr="00E613F2">
        <w:rPr>
          <w:rFonts w:ascii="Book Antiqua" w:hAnsi="Book Antiqua" w:cs="Times New Roman"/>
          <w:sz w:val="24"/>
          <w:szCs w:val="24"/>
        </w:rPr>
        <w:t>I</w:t>
      </w:r>
      <w:r w:rsidR="00FE2C09" w:rsidRPr="00E613F2">
        <w:rPr>
          <w:rFonts w:ascii="Book Antiqua" w:hAnsi="Book Antiqua" w:cs="Lucida Grande"/>
          <w:iCs/>
          <w:sz w:val="24"/>
          <w:szCs w:val="24"/>
        </w:rPr>
        <w:t>κ</w:t>
      </w:r>
      <w:r w:rsidR="006F3F6F" w:rsidRPr="00E613F2">
        <w:rPr>
          <w:rFonts w:ascii="Book Antiqua" w:hAnsi="Book Antiqua" w:cs="Times New Roman"/>
          <w:sz w:val="24"/>
          <w:szCs w:val="24"/>
        </w:rPr>
        <w:t>B</w:t>
      </w:r>
      <w:proofErr w:type="spellEnd"/>
      <w:r w:rsidR="006F3F6F" w:rsidRPr="00E613F2">
        <w:rPr>
          <w:rFonts w:ascii="Book Antiqua" w:hAnsi="Book Antiqua" w:cs="Times New Roman"/>
          <w:sz w:val="24"/>
          <w:szCs w:val="24"/>
        </w:rPr>
        <w:t>)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. The </w:t>
      </w:r>
      <w:r w:rsidR="00EF0985" w:rsidRPr="00E613F2">
        <w:rPr>
          <w:rFonts w:ascii="Book Antiqua" w:hAnsi="Book Antiqua" w:cs="Times New Roman"/>
          <w:sz w:val="24"/>
          <w:szCs w:val="24"/>
        </w:rPr>
        <w:t>growing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incidence of allergic disease, </w:t>
      </w:r>
      <w:r w:rsidR="00EF0985" w:rsidRPr="00E613F2">
        <w:rPr>
          <w:rFonts w:ascii="Book Antiqua" w:hAnsi="Book Antiqua" w:cs="Times New Roman"/>
          <w:sz w:val="24"/>
          <w:szCs w:val="24"/>
        </w:rPr>
        <w:t>joined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with </w:t>
      </w:r>
      <w:r w:rsidR="00EF0985" w:rsidRPr="00E613F2">
        <w:rPr>
          <w:rFonts w:ascii="Book Antiqua" w:hAnsi="Book Antiqua" w:cs="Times New Roman"/>
          <w:sz w:val="24"/>
          <w:szCs w:val="24"/>
        </w:rPr>
        <w:t>promising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EF0985" w:rsidRPr="00E613F2">
        <w:rPr>
          <w:rFonts w:ascii="Book Antiqua" w:hAnsi="Book Antiqua" w:cs="Times New Roman"/>
          <w:sz w:val="24"/>
          <w:szCs w:val="24"/>
        </w:rPr>
        <w:t>outcomes from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6F3F6F" w:rsidRPr="00E613F2">
        <w:rPr>
          <w:rFonts w:ascii="Book Antiqua" w:hAnsi="Book Antiqua" w:cs="Times New Roman"/>
          <w:sz w:val="24"/>
          <w:szCs w:val="24"/>
        </w:rPr>
        <w:t>RCTs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, </w:t>
      </w:r>
      <w:r w:rsidR="00EF0985" w:rsidRPr="00E613F2">
        <w:rPr>
          <w:rFonts w:ascii="Book Antiqua" w:hAnsi="Book Antiqua" w:cs="Times New Roman"/>
          <w:sz w:val="24"/>
          <w:szCs w:val="24"/>
        </w:rPr>
        <w:t>propose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that natural PPAR-</w:t>
      </w:r>
      <w:r w:rsidR="00FE2C09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agonists found in </w:t>
      </w:r>
      <w:r w:rsidR="006F3F6F" w:rsidRPr="00E613F2">
        <w:rPr>
          <w:rFonts w:ascii="Book Antiqua" w:hAnsi="Book Antiqua" w:cs="Times New Roman"/>
          <w:sz w:val="24"/>
          <w:szCs w:val="24"/>
        </w:rPr>
        <w:t>diets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6F3F6F" w:rsidRPr="00E613F2">
        <w:rPr>
          <w:rFonts w:ascii="Book Antiqua" w:hAnsi="Book Antiqua" w:cs="Times New Roman"/>
          <w:sz w:val="24"/>
          <w:szCs w:val="24"/>
        </w:rPr>
        <w:t>might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be </w:t>
      </w:r>
      <w:r w:rsidR="00EF0985" w:rsidRPr="00E613F2">
        <w:rPr>
          <w:rFonts w:ascii="Book Antiqua" w:hAnsi="Book Antiqua" w:cs="Times New Roman"/>
          <w:sz w:val="24"/>
          <w:szCs w:val="24"/>
        </w:rPr>
        <w:t>helpful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by </w:t>
      </w:r>
      <w:r w:rsidR="00FE2C09" w:rsidRPr="00E613F2">
        <w:rPr>
          <w:rFonts w:ascii="Book Antiqua" w:hAnsi="Book Antiqua" w:cs="Times New Roman"/>
          <w:sz w:val="24"/>
          <w:szCs w:val="24"/>
        </w:rPr>
        <w:t>acting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as anti-inflammatory </w:t>
      </w:r>
      <w:proofErr w:type="gramStart"/>
      <w:r w:rsidR="00EF0985" w:rsidRPr="00E613F2">
        <w:rPr>
          <w:rFonts w:ascii="Book Antiqua" w:hAnsi="Book Antiqua" w:cs="Times New Roman"/>
          <w:sz w:val="24"/>
          <w:szCs w:val="24"/>
        </w:rPr>
        <w:t>factors</w:t>
      </w:r>
      <w:r w:rsidR="00254213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43BDA" w:rsidRPr="00E613F2">
        <w:rPr>
          <w:rFonts w:ascii="Book Antiqua" w:hAnsi="Book Antiqua" w:cs="Times New Roman"/>
          <w:sz w:val="24"/>
          <w:szCs w:val="24"/>
          <w:vertAlign w:val="superscript"/>
        </w:rPr>
        <w:t>59</w:t>
      </w:r>
      <w:r w:rsidR="00DE4AF0" w:rsidRPr="00E613F2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-</w:t>
      </w:r>
      <w:r w:rsidR="002661D0" w:rsidRPr="00E613F2">
        <w:rPr>
          <w:rFonts w:ascii="Book Antiqua" w:hAnsi="Book Antiqua" w:cs="Times New Roman"/>
          <w:sz w:val="24"/>
          <w:szCs w:val="24"/>
          <w:vertAlign w:val="superscript"/>
        </w:rPr>
        <w:t>61</w:t>
      </w:r>
      <w:r w:rsidR="00254213" w:rsidRPr="00E613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A7221" w:rsidRPr="00E613F2">
        <w:rPr>
          <w:rFonts w:ascii="Book Antiqua" w:hAnsi="Book Antiqua" w:cs="Times New Roman"/>
          <w:sz w:val="24"/>
          <w:szCs w:val="24"/>
        </w:rPr>
        <w:t>.</w:t>
      </w:r>
    </w:p>
    <w:p w14:paraId="1E34C177" w14:textId="345F62A5" w:rsidR="00254213" w:rsidRPr="00E613F2" w:rsidRDefault="00D86203" w:rsidP="00DE4AF0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E613F2">
        <w:rPr>
          <w:rFonts w:ascii="Book Antiqua" w:hAnsi="Book Antiqua" w:cs="Times New Roman"/>
          <w:sz w:val="24"/>
          <w:szCs w:val="24"/>
        </w:rPr>
        <w:t>Cur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has been </w:t>
      </w:r>
      <w:r w:rsidR="00FE2C09" w:rsidRPr="00E613F2">
        <w:rPr>
          <w:rFonts w:ascii="Book Antiqua" w:hAnsi="Book Antiqua" w:cs="Times New Roman"/>
          <w:sz w:val="24"/>
          <w:szCs w:val="24"/>
        </w:rPr>
        <w:t>reported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to </w:t>
      </w:r>
      <w:r w:rsidR="00CA5477" w:rsidRPr="00E613F2">
        <w:rPr>
          <w:rFonts w:ascii="Book Antiqua" w:hAnsi="Book Antiqua" w:cs="Times New Roman"/>
          <w:sz w:val="24"/>
          <w:szCs w:val="24"/>
        </w:rPr>
        <w:t>trigger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PPAR-</w:t>
      </w:r>
      <w:r w:rsidR="00FE2C09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, but whether it is a ligand </w:t>
      </w:r>
      <w:r w:rsidR="00171676" w:rsidRPr="00E613F2">
        <w:rPr>
          <w:rFonts w:ascii="Book Antiqua" w:hAnsi="Book Antiqua" w:cs="Times New Roman"/>
          <w:sz w:val="24"/>
          <w:szCs w:val="24"/>
        </w:rPr>
        <w:t xml:space="preserve">for it 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is still </w:t>
      </w:r>
      <w:r w:rsidR="00FE2C09" w:rsidRPr="00E613F2">
        <w:rPr>
          <w:rFonts w:ascii="Book Antiqua" w:hAnsi="Book Antiqua" w:cs="Times New Roman"/>
          <w:sz w:val="24"/>
          <w:szCs w:val="24"/>
        </w:rPr>
        <w:t>debated</w:t>
      </w:r>
      <w:r w:rsidR="00CA5477" w:rsidRPr="00E613F2">
        <w:rPr>
          <w:rFonts w:ascii="Book Antiqua" w:hAnsi="Book Antiqua" w:cs="Times New Roman"/>
          <w:sz w:val="24"/>
          <w:szCs w:val="24"/>
        </w:rPr>
        <w:t xml:space="preserve"> and</w:t>
      </w:r>
      <w:r w:rsidR="00FE2C09" w:rsidRPr="00E613F2">
        <w:rPr>
          <w:rFonts w:ascii="Book Antiqua" w:hAnsi="Book Antiqua" w:cs="Times New Roman"/>
          <w:sz w:val="24"/>
          <w:szCs w:val="24"/>
        </w:rPr>
        <w:t xml:space="preserve"> further</w:t>
      </w:r>
      <w:r w:rsidR="00CA5477" w:rsidRPr="00E613F2">
        <w:rPr>
          <w:rFonts w:ascii="Book Antiqua" w:hAnsi="Book Antiqua" w:cs="Times New Roman"/>
          <w:sz w:val="24"/>
          <w:szCs w:val="24"/>
        </w:rPr>
        <w:t xml:space="preserve"> experiment</w:t>
      </w:r>
      <w:r w:rsidR="00FE2C09" w:rsidRPr="00E613F2">
        <w:rPr>
          <w:rFonts w:ascii="Book Antiqua" w:hAnsi="Book Antiqua" w:cs="Times New Roman"/>
          <w:sz w:val="24"/>
          <w:szCs w:val="24"/>
        </w:rPr>
        <w:t>al work is required</w:t>
      </w:r>
      <w:r w:rsidR="00CA5477" w:rsidRPr="00E613F2">
        <w:rPr>
          <w:rFonts w:ascii="Book Antiqua" w:hAnsi="Book Antiqua" w:cs="Times New Roman"/>
          <w:sz w:val="24"/>
          <w:szCs w:val="24"/>
        </w:rPr>
        <w:t xml:space="preserve"> in this regard</w:t>
      </w:r>
      <w:r w:rsidR="006E5600" w:rsidRPr="00E613F2">
        <w:rPr>
          <w:rFonts w:ascii="Book Antiqua" w:hAnsi="Book Antiqua" w:cstheme="majorBidi"/>
          <w:sz w:val="24"/>
          <w:szCs w:val="24"/>
        </w:rPr>
        <w:t xml:space="preserve"> (Figure 3)</w:t>
      </w:r>
      <w:r w:rsidR="00CA5477" w:rsidRPr="00E613F2">
        <w:rPr>
          <w:rFonts w:ascii="Book Antiqua" w:hAnsi="Book Antiqua" w:cs="Times New Roman"/>
          <w:sz w:val="24"/>
          <w:szCs w:val="24"/>
        </w:rPr>
        <w:t>. Moreover, t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he </w:t>
      </w:r>
      <w:r w:rsidR="00CA5477" w:rsidRPr="00E613F2">
        <w:rPr>
          <w:rFonts w:ascii="Book Antiqua" w:hAnsi="Book Antiqua" w:cs="Times New Roman"/>
          <w:sz w:val="24"/>
          <w:szCs w:val="24"/>
        </w:rPr>
        <w:t xml:space="preserve">exact 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mechanisms by which </w:t>
      </w:r>
      <w:r w:rsidRPr="00E613F2">
        <w:rPr>
          <w:rFonts w:ascii="Book Antiqua" w:hAnsi="Book Antiqua" w:cs="Times New Roman"/>
          <w:sz w:val="24"/>
          <w:szCs w:val="24"/>
        </w:rPr>
        <w:t>Cur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CA5477" w:rsidRPr="00E613F2">
        <w:rPr>
          <w:rFonts w:ascii="Book Antiqua" w:hAnsi="Book Antiqua" w:cs="Times New Roman"/>
          <w:sz w:val="24"/>
          <w:szCs w:val="24"/>
        </w:rPr>
        <w:t>stimulate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PPAR-</w:t>
      </w:r>
      <w:r w:rsidR="00FE2C09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expression </w:t>
      </w:r>
      <w:r w:rsidR="00CA5477" w:rsidRPr="00E613F2">
        <w:rPr>
          <w:rFonts w:ascii="Book Antiqua" w:hAnsi="Book Antiqua" w:cs="Times New Roman"/>
          <w:sz w:val="24"/>
          <w:szCs w:val="24"/>
        </w:rPr>
        <w:t xml:space="preserve">is still </w:t>
      </w:r>
      <w:r w:rsidR="00FE2C09" w:rsidRPr="00E613F2">
        <w:rPr>
          <w:rFonts w:ascii="Book Antiqua" w:hAnsi="Book Antiqua" w:cs="Times New Roman"/>
          <w:sz w:val="24"/>
          <w:szCs w:val="24"/>
        </w:rPr>
        <w:t>unknown</w:t>
      </w:r>
      <w:r w:rsidR="00CA5477" w:rsidRPr="00E613F2">
        <w:rPr>
          <w:rFonts w:ascii="Book Antiqua" w:hAnsi="Book Antiqua" w:cs="Times New Roman"/>
          <w:sz w:val="24"/>
          <w:szCs w:val="24"/>
        </w:rPr>
        <w:t>. Given to important role of the Cur, t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wo </w:t>
      </w:r>
      <w:r w:rsidR="00CA5477" w:rsidRPr="00E613F2">
        <w:rPr>
          <w:rFonts w:ascii="Book Antiqua" w:hAnsi="Book Antiqua" w:cs="Times New Roman"/>
          <w:sz w:val="24"/>
          <w:szCs w:val="24"/>
        </w:rPr>
        <w:t>ways may be involved: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Fonts w:ascii="Book Antiqua" w:hAnsi="Book Antiqua" w:cs="Times New Roman"/>
          <w:sz w:val="24"/>
          <w:szCs w:val="24"/>
        </w:rPr>
        <w:t>Cur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FE2C09" w:rsidRPr="00E613F2">
        <w:rPr>
          <w:rFonts w:ascii="Book Antiqua" w:hAnsi="Book Antiqua" w:cs="Times New Roman"/>
          <w:sz w:val="24"/>
          <w:szCs w:val="24"/>
        </w:rPr>
        <w:t>binds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to its own receptor and the complex </w:t>
      </w:r>
      <w:r w:rsidR="00FE2C09" w:rsidRPr="00E613F2">
        <w:rPr>
          <w:rFonts w:ascii="Book Antiqua" w:hAnsi="Book Antiqua" w:cs="Times New Roman"/>
          <w:sz w:val="24"/>
          <w:szCs w:val="24"/>
        </w:rPr>
        <w:t>stimulates</w:t>
      </w:r>
      <w:r w:rsidR="00CA5477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254213" w:rsidRPr="00E613F2">
        <w:rPr>
          <w:rFonts w:ascii="Book Antiqua" w:hAnsi="Book Antiqua" w:cs="Times New Roman"/>
          <w:sz w:val="24"/>
          <w:szCs w:val="24"/>
        </w:rPr>
        <w:t>the up-regulation of PPAR-</w:t>
      </w:r>
      <w:r w:rsidR="00FE2C09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. </w:t>
      </w:r>
      <w:r w:rsidR="00FE2C09" w:rsidRPr="00E613F2">
        <w:rPr>
          <w:rFonts w:ascii="Book Antiqua" w:hAnsi="Book Antiqua" w:cs="Times New Roman"/>
          <w:sz w:val="24"/>
          <w:szCs w:val="24"/>
        </w:rPr>
        <w:t>Or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, </w:t>
      </w:r>
      <w:r w:rsidRPr="00E613F2">
        <w:rPr>
          <w:rFonts w:ascii="Book Antiqua" w:hAnsi="Book Antiqua" w:cs="Times New Roman"/>
          <w:sz w:val="24"/>
          <w:szCs w:val="24"/>
        </w:rPr>
        <w:t>Cur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is a ligand of PPAR-</w:t>
      </w:r>
      <w:r w:rsidR="00FE2C09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CA5477" w:rsidRPr="00E613F2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FE2C09" w:rsidRPr="00E613F2">
        <w:rPr>
          <w:rFonts w:ascii="Book Antiqua" w:hAnsi="Book Antiqua" w:cs="Times New Roman"/>
          <w:sz w:val="24"/>
          <w:szCs w:val="24"/>
        </w:rPr>
        <w:t xml:space="preserve">leading 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to the </w:t>
      </w:r>
      <w:r w:rsidR="00CA5477" w:rsidRPr="00E613F2">
        <w:rPr>
          <w:rFonts w:ascii="Book Antiqua" w:hAnsi="Book Antiqua" w:cs="Times New Roman"/>
          <w:sz w:val="24"/>
          <w:szCs w:val="24"/>
        </w:rPr>
        <w:t>stimulation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of PPAR-</w:t>
      </w:r>
      <w:proofErr w:type="gramStart"/>
      <w:r w:rsidR="00FE2C09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254213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661D0" w:rsidRPr="00E613F2">
        <w:rPr>
          <w:rFonts w:ascii="Book Antiqua" w:hAnsi="Book Antiqua" w:cs="Times New Roman"/>
          <w:sz w:val="24"/>
          <w:szCs w:val="24"/>
          <w:vertAlign w:val="superscript"/>
        </w:rPr>
        <w:t>62</w:t>
      </w:r>
      <w:r w:rsidR="00445793" w:rsidRPr="00E613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2661D0" w:rsidRPr="00E613F2">
        <w:rPr>
          <w:rFonts w:ascii="Book Antiqua" w:hAnsi="Book Antiqua" w:cs="Times New Roman"/>
          <w:sz w:val="24"/>
          <w:szCs w:val="24"/>
          <w:vertAlign w:val="superscript"/>
        </w:rPr>
        <w:t>63</w:t>
      </w:r>
      <w:r w:rsidR="00254213" w:rsidRPr="00E613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54213" w:rsidRPr="00E613F2">
        <w:rPr>
          <w:rFonts w:ascii="Book Antiqua" w:hAnsi="Book Antiqua" w:cs="Times New Roman"/>
          <w:sz w:val="24"/>
          <w:szCs w:val="24"/>
        </w:rPr>
        <w:t>.</w:t>
      </w:r>
      <w:r w:rsidR="009C5E88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FE2C09" w:rsidRPr="00E613F2">
        <w:rPr>
          <w:rFonts w:ascii="Book Antiqua" w:hAnsi="Book Antiqua" w:cs="Times New Roman"/>
          <w:sz w:val="24"/>
          <w:szCs w:val="24"/>
        </w:rPr>
        <w:t>A s</w:t>
      </w:r>
      <w:r w:rsidR="009C5E88" w:rsidRPr="00E613F2">
        <w:rPr>
          <w:rFonts w:ascii="Book Antiqua" w:hAnsi="Book Antiqua" w:cs="Times New Roman"/>
          <w:sz w:val="24"/>
          <w:szCs w:val="24"/>
        </w:rPr>
        <w:t xml:space="preserve">ummary of </w:t>
      </w:r>
      <w:r w:rsidR="00FE2C09" w:rsidRPr="00E613F2">
        <w:rPr>
          <w:rFonts w:ascii="Book Antiqua" w:hAnsi="Book Antiqua" w:cs="Times New Roman"/>
          <w:sz w:val="24"/>
          <w:szCs w:val="24"/>
        </w:rPr>
        <w:t xml:space="preserve">the possible </w:t>
      </w:r>
      <w:r w:rsidR="009C5E88" w:rsidRPr="00E613F2">
        <w:rPr>
          <w:rFonts w:ascii="Book Antiqua" w:hAnsi="Book Antiqua" w:cstheme="majorBidi"/>
          <w:sz w:val="24"/>
          <w:szCs w:val="24"/>
        </w:rPr>
        <w:t>molecular targeting of Cur and PPAR-</w:t>
      </w:r>
      <w:r w:rsidR="00FE2C09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9C5E88" w:rsidRPr="00E613F2">
        <w:rPr>
          <w:rFonts w:ascii="Book Antiqua" w:hAnsi="Book Antiqua" w:cstheme="majorBidi"/>
          <w:sz w:val="24"/>
          <w:szCs w:val="24"/>
        </w:rPr>
        <w:t xml:space="preserve"> modulated by Cur </w:t>
      </w:r>
      <w:r w:rsidR="00FE2C09" w:rsidRPr="00E613F2">
        <w:rPr>
          <w:rFonts w:ascii="Book Antiqua" w:hAnsi="Book Antiqua" w:cstheme="majorBidi"/>
          <w:sz w:val="24"/>
          <w:szCs w:val="24"/>
        </w:rPr>
        <w:t>is</w:t>
      </w:r>
      <w:r w:rsidR="009C5E88" w:rsidRPr="00E613F2">
        <w:rPr>
          <w:rFonts w:ascii="Book Antiqua" w:hAnsi="Book Antiqua" w:cs="Times New Roman"/>
          <w:sz w:val="24"/>
          <w:szCs w:val="24"/>
        </w:rPr>
        <w:t xml:space="preserve"> shown in</w:t>
      </w:r>
      <w:r w:rsidR="00FA3DCA" w:rsidRPr="00E613F2">
        <w:rPr>
          <w:rFonts w:ascii="Book Antiqua" w:hAnsi="Book Antiqua" w:cs="Times New Roman"/>
          <w:sz w:val="24"/>
          <w:szCs w:val="24"/>
        </w:rPr>
        <w:t xml:space="preserve"> T</w:t>
      </w:r>
      <w:r w:rsidR="009C5E88" w:rsidRPr="00E613F2">
        <w:rPr>
          <w:rFonts w:ascii="Book Antiqua" w:hAnsi="Book Antiqua" w:cs="Times New Roman"/>
          <w:sz w:val="24"/>
          <w:szCs w:val="24"/>
        </w:rPr>
        <w:t>able 1.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FE2C09" w:rsidRPr="00E613F2">
        <w:rPr>
          <w:rFonts w:ascii="Book Antiqua" w:hAnsi="Book Antiqua" w:cs="Times New Roman"/>
          <w:sz w:val="24"/>
          <w:szCs w:val="24"/>
        </w:rPr>
        <w:t>Investigators have</w:t>
      </w:r>
      <w:r w:rsidR="00E26C92" w:rsidRPr="00E613F2">
        <w:rPr>
          <w:rFonts w:ascii="Book Antiqua" w:hAnsi="Book Antiqua" w:cs="Times New Roman"/>
          <w:sz w:val="24"/>
          <w:szCs w:val="24"/>
        </w:rPr>
        <w:t xml:space="preserve"> described t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he </w:t>
      </w:r>
      <w:r w:rsidR="00E26C92" w:rsidRPr="00E613F2">
        <w:rPr>
          <w:rFonts w:ascii="Book Antiqua" w:hAnsi="Book Antiqua" w:cs="Times New Roman"/>
          <w:i/>
          <w:iCs/>
          <w:sz w:val="24"/>
          <w:szCs w:val="24"/>
        </w:rPr>
        <w:t xml:space="preserve">in vitro 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anti-inflammatory pathways of </w:t>
      </w:r>
      <w:r w:rsidRPr="00E613F2">
        <w:rPr>
          <w:rFonts w:ascii="Book Antiqua" w:hAnsi="Book Antiqua" w:cs="Times New Roman"/>
          <w:sz w:val="24"/>
          <w:szCs w:val="24"/>
        </w:rPr>
        <w:t>Cur</w:t>
      </w:r>
      <w:r w:rsidR="00254213" w:rsidRPr="00E613F2">
        <w:rPr>
          <w:rFonts w:ascii="Book Antiqua" w:hAnsi="Book Antiqua" w:cs="Times New Roman"/>
          <w:sz w:val="24"/>
          <w:szCs w:val="24"/>
        </w:rPr>
        <w:t>,</w:t>
      </w:r>
      <w:r w:rsidR="00E26C92" w:rsidRPr="00E613F2">
        <w:rPr>
          <w:rFonts w:ascii="Book Antiqua" w:hAnsi="Book Antiqua" w:cs="Times New Roman"/>
          <w:sz w:val="24"/>
          <w:szCs w:val="24"/>
        </w:rPr>
        <w:t xml:space="preserve"> and they suggest that it reached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E26C92" w:rsidRPr="00E613F2">
        <w:rPr>
          <w:rFonts w:ascii="Book Antiqua" w:hAnsi="Book Antiqua" w:cs="Times New Roman"/>
          <w:sz w:val="24"/>
          <w:szCs w:val="24"/>
        </w:rPr>
        <w:t>mostly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throu</w:t>
      </w:r>
      <w:r w:rsidR="00445793" w:rsidRPr="00E613F2">
        <w:rPr>
          <w:rFonts w:ascii="Book Antiqua" w:hAnsi="Book Antiqua" w:cs="Times New Roman"/>
          <w:sz w:val="24"/>
          <w:szCs w:val="24"/>
        </w:rPr>
        <w:t>gh the down-regulation of NF-</w:t>
      </w:r>
      <w:proofErr w:type="spellStart"/>
      <w:proofErr w:type="gramStart"/>
      <w:r w:rsidR="00E613F2" w:rsidRPr="00E613F2">
        <w:rPr>
          <w:rFonts w:ascii="Book Antiqua" w:hAnsi="Book Antiqua" w:cs="Lucida Grande"/>
          <w:sz w:val="24"/>
          <w:szCs w:val="24"/>
        </w:rPr>
        <w:t>ĸ</w:t>
      </w:r>
      <w:r w:rsidR="00445793" w:rsidRPr="00E613F2">
        <w:rPr>
          <w:rFonts w:ascii="Book Antiqua" w:hAnsi="Book Antiqua" w:cs="Times New Roman"/>
          <w:sz w:val="24"/>
          <w:szCs w:val="24"/>
        </w:rPr>
        <w:t>B</w:t>
      </w:r>
      <w:proofErr w:type="spellEnd"/>
      <w:r w:rsidR="00254213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97268" w:rsidRPr="00E613F2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445793" w:rsidRPr="00E613F2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1716E3" w:rsidRPr="00E613F2">
        <w:rPr>
          <w:rFonts w:ascii="Book Antiqua" w:hAnsi="Book Antiqua" w:cs="Times New Roman"/>
          <w:sz w:val="24"/>
          <w:szCs w:val="24"/>
          <w:vertAlign w:val="superscript"/>
        </w:rPr>
        <w:t>16]</w:t>
      </w:r>
      <w:r w:rsidR="001716E3" w:rsidRPr="00E613F2">
        <w:rPr>
          <w:rFonts w:ascii="Book Antiqua" w:hAnsi="Book Antiqua" w:cs="Times New Roman"/>
          <w:sz w:val="24"/>
          <w:szCs w:val="24"/>
        </w:rPr>
        <w:t>. Most experiments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have </w:t>
      </w:r>
      <w:r w:rsidR="001716E3" w:rsidRPr="00E613F2">
        <w:rPr>
          <w:rFonts w:ascii="Book Antiqua" w:hAnsi="Book Antiqua" w:cs="Times New Roman"/>
          <w:sz w:val="24"/>
          <w:szCs w:val="24"/>
        </w:rPr>
        <w:t xml:space="preserve">showed that </w:t>
      </w:r>
      <w:r w:rsidR="00FE2C09" w:rsidRPr="00E613F2">
        <w:rPr>
          <w:rFonts w:ascii="Book Antiqua" w:hAnsi="Book Antiqua" w:cs="Times New Roman"/>
          <w:sz w:val="24"/>
          <w:szCs w:val="24"/>
        </w:rPr>
        <w:t xml:space="preserve">the </w:t>
      </w:r>
      <w:r w:rsidR="001716E3" w:rsidRPr="00E613F2">
        <w:rPr>
          <w:rFonts w:ascii="Book Antiqua" w:hAnsi="Book Antiqua" w:cs="Times New Roman"/>
          <w:sz w:val="24"/>
          <w:szCs w:val="24"/>
        </w:rPr>
        <w:t>anti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-inflammatory effect of </w:t>
      </w:r>
      <w:r w:rsidRPr="00E613F2">
        <w:rPr>
          <w:rFonts w:ascii="Book Antiqua" w:hAnsi="Book Antiqua" w:cs="Times New Roman"/>
          <w:sz w:val="24"/>
          <w:szCs w:val="24"/>
        </w:rPr>
        <w:t>Cur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is </w:t>
      </w:r>
      <w:r w:rsidR="001716E3" w:rsidRPr="00E613F2">
        <w:rPr>
          <w:rFonts w:ascii="Book Antiqua" w:hAnsi="Book Antiqua" w:cs="Times New Roman"/>
          <w:sz w:val="24"/>
          <w:szCs w:val="24"/>
        </w:rPr>
        <w:t>attributed to</w:t>
      </w:r>
      <w:r w:rsidR="00445793" w:rsidRPr="00E613F2">
        <w:rPr>
          <w:rFonts w:ascii="Book Antiqua" w:hAnsi="Book Antiqua" w:cs="Times New Roman"/>
          <w:sz w:val="24"/>
          <w:szCs w:val="24"/>
        </w:rPr>
        <w:t xml:space="preserve"> PPAR-</w:t>
      </w:r>
      <w:r w:rsidR="00FE2C09" w:rsidRPr="00E613F2">
        <w:rPr>
          <w:rFonts w:ascii="Book Antiqua" w:hAnsi="Book Antiqua" w:cs="Lucida Grande"/>
          <w:sz w:val="24"/>
          <w:szCs w:val="24"/>
        </w:rPr>
        <w:t>γ</w:t>
      </w:r>
      <w:r w:rsidR="00445793" w:rsidRPr="00E613F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445793" w:rsidRPr="00E613F2">
        <w:rPr>
          <w:rFonts w:ascii="Book Antiqua" w:hAnsi="Book Antiqua" w:cs="Times New Roman"/>
          <w:sz w:val="24"/>
          <w:szCs w:val="24"/>
        </w:rPr>
        <w:t>activation</w:t>
      </w:r>
      <w:r w:rsidR="00254213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661D0" w:rsidRPr="00E613F2">
        <w:rPr>
          <w:rFonts w:ascii="Book Antiqua" w:hAnsi="Book Antiqua" w:cs="Times New Roman"/>
          <w:sz w:val="24"/>
          <w:szCs w:val="24"/>
          <w:vertAlign w:val="superscript"/>
        </w:rPr>
        <w:t>64</w:t>
      </w:r>
      <w:r w:rsidR="00254213" w:rsidRPr="00E613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. </w:t>
      </w:r>
      <w:r w:rsidR="00FE2C09" w:rsidRPr="00E613F2">
        <w:rPr>
          <w:rFonts w:ascii="Book Antiqua" w:hAnsi="Book Antiqua" w:cs="Times New Roman"/>
          <w:sz w:val="24"/>
          <w:szCs w:val="24"/>
        </w:rPr>
        <w:t>Recent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686F82" w:rsidRPr="00E613F2">
        <w:rPr>
          <w:rFonts w:ascii="Book Antiqua" w:hAnsi="Book Antiqua" w:cs="Times New Roman"/>
          <w:sz w:val="24"/>
          <w:szCs w:val="24"/>
        </w:rPr>
        <w:t>experiment</w:t>
      </w:r>
      <w:r w:rsidR="00FE2C09" w:rsidRPr="00E613F2">
        <w:rPr>
          <w:rFonts w:ascii="Book Antiqua" w:hAnsi="Book Antiqua" w:cs="Times New Roman"/>
          <w:sz w:val="24"/>
          <w:szCs w:val="24"/>
        </w:rPr>
        <w:t>al data have shown that</w:t>
      </w:r>
      <w:r w:rsidR="00C370FE" w:rsidRPr="00E613F2">
        <w:rPr>
          <w:rFonts w:ascii="Book Antiqua" w:hAnsi="Book Antiqua" w:cs="Times New Roman"/>
          <w:sz w:val="24"/>
          <w:szCs w:val="24"/>
        </w:rPr>
        <w:t xml:space="preserve"> Cur </w:t>
      </w:r>
      <w:r w:rsidR="00FE2C09" w:rsidRPr="00E613F2">
        <w:rPr>
          <w:rFonts w:ascii="Book Antiqua" w:hAnsi="Book Antiqua" w:cs="Times New Roman"/>
          <w:sz w:val="24"/>
          <w:szCs w:val="24"/>
        </w:rPr>
        <w:t>has an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antitumor effect in pancreatic cancer by </w:t>
      </w:r>
      <w:r w:rsidR="0021530C" w:rsidRPr="00E613F2">
        <w:rPr>
          <w:rFonts w:ascii="Book Antiqua" w:hAnsi="Book Antiqua" w:cs="Times New Roman"/>
          <w:sz w:val="24"/>
          <w:szCs w:val="24"/>
        </w:rPr>
        <w:t>inhibiting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21530C" w:rsidRPr="00E613F2">
        <w:rPr>
          <w:rFonts w:ascii="Book Antiqua" w:hAnsi="Book Antiqua" w:cs="Times New Roman"/>
          <w:sz w:val="24"/>
          <w:szCs w:val="24"/>
        </w:rPr>
        <w:t>propagation</w:t>
      </w:r>
      <w:r w:rsidR="006F3F6F" w:rsidRPr="00E613F2">
        <w:rPr>
          <w:rFonts w:ascii="Book Antiqua" w:hAnsi="Book Antiqua" w:cs="Times New Roman"/>
          <w:sz w:val="24"/>
          <w:szCs w:val="24"/>
        </w:rPr>
        <w:t xml:space="preserve">, </w:t>
      </w:r>
      <w:r w:rsidR="00254213" w:rsidRPr="00E613F2">
        <w:rPr>
          <w:rFonts w:ascii="Book Antiqua" w:hAnsi="Book Antiqua" w:cs="Times New Roman"/>
          <w:sz w:val="24"/>
          <w:szCs w:val="24"/>
        </w:rPr>
        <w:t>and down-regulating NF-</w:t>
      </w:r>
      <w:proofErr w:type="spellStart"/>
      <w:r w:rsidR="00E613F2" w:rsidRPr="00E613F2">
        <w:rPr>
          <w:rFonts w:ascii="Book Antiqua" w:hAnsi="Book Antiqua" w:cs="Lucida Grande"/>
          <w:sz w:val="24"/>
          <w:szCs w:val="24"/>
        </w:rPr>
        <w:t>ĸ</w:t>
      </w:r>
      <w:r w:rsidR="00254213" w:rsidRPr="00E613F2">
        <w:rPr>
          <w:rFonts w:ascii="Book Antiqua" w:hAnsi="Book Antiqua" w:cs="Times New Roman"/>
          <w:sz w:val="24"/>
          <w:szCs w:val="24"/>
        </w:rPr>
        <w:t>B</w:t>
      </w:r>
      <w:proofErr w:type="spellEnd"/>
      <w:r w:rsidR="00254213" w:rsidRPr="00E613F2">
        <w:rPr>
          <w:rFonts w:ascii="Book Antiqua" w:hAnsi="Book Antiqua" w:cs="Times New Roman"/>
          <w:sz w:val="24"/>
          <w:szCs w:val="24"/>
        </w:rPr>
        <w:t xml:space="preserve"> and</w:t>
      </w:r>
      <w:r w:rsidR="00686F82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6F3F6F" w:rsidRPr="00E613F2">
        <w:rPr>
          <w:rFonts w:ascii="Book Antiqua" w:hAnsi="Book Antiqua" w:cs="Times New Roman"/>
          <w:sz w:val="24"/>
          <w:szCs w:val="24"/>
        </w:rPr>
        <w:t>it’s</w:t>
      </w:r>
      <w:r w:rsidR="00445793" w:rsidRPr="00E613F2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445793" w:rsidRPr="00E613F2">
        <w:rPr>
          <w:rFonts w:ascii="Book Antiqua" w:hAnsi="Book Antiqua" w:cs="Times New Roman"/>
          <w:sz w:val="24"/>
          <w:szCs w:val="24"/>
        </w:rPr>
        <w:t>products</w:t>
      </w:r>
      <w:r w:rsidR="00254213" w:rsidRPr="00E613F2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661D0" w:rsidRPr="00E613F2">
        <w:rPr>
          <w:rFonts w:ascii="Book Antiqua" w:hAnsi="Book Antiqua" w:cs="Times New Roman"/>
          <w:sz w:val="24"/>
          <w:szCs w:val="24"/>
          <w:vertAlign w:val="superscript"/>
        </w:rPr>
        <w:t>65</w:t>
      </w:r>
      <w:r w:rsidR="00254213" w:rsidRPr="00E613F2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. </w:t>
      </w:r>
      <w:r w:rsidR="00C370FE" w:rsidRPr="00E613F2">
        <w:rPr>
          <w:rFonts w:ascii="Book Antiqua" w:hAnsi="Book Antiqua" w:cs="Times New Roman"/>
          <w:sz w:val="24"/>
          <w:szCs w:val="24"/>
        </w:rPr>
        <w:t>Nevertheless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, it is </w:t>
      </w:r>
      <w:r w:rsidR="00C370FE" w:rsidRPr="00E613F2">
        <w:rPr>
          <w:rFonts w:ascii="Book Antiqua" w:hAnsi="Book Antiqua" w:cs="Times New Roman"/>
          <w:sz w:val="24"/>
          <w:szCs w:val="24"/>
        </w:rPr>
        <w:t>reasonable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that </w:t>
      </w:r>
      <w:r w:rsidRPr="00E613F2">
        <w:rPr>
          <w:rFonts w:ascii="Book Antiqua" w:hAnsi="Book Antiqua" w:cs="Times New Roman"/>
          <w:sz w:val="24"/>
          <w:szCs w:val="24"/>
        </w:rPr>
        <w:t>Cur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C370FE" w:rsidRPr="00E613F2">
        <w:rPr>
          <w:rFonts w:ascii="Book Antiqua" w:hAnsi="Book Antiqua" w:cs="Times New Roman"/>
          <w:sz w:val="24"/>
          <w:szCs w:val="24"/>
        </w:rPr>
        <w:t>prompted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anti-inflammatory effect through the up-regulation of PPAR-</w:t>
      </w:r>
      <w:r w:rsidR="00FE2C09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254213" w:rsidRPr="00E613F2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is closely </w:t>
      </w:r>
      <w:r w:rsidR="00C370FE" w:rsidRPr="00E613F2">
        <w:rPr>
          <w:rFonts w:ascii="Book Antiqua" w:hAnsi="Book Antiqua" w:cs="Times New Roman"/>
          <w:sz w:val="24"/>
          <w:szCs w:val="24"/>
        </w:rPr>
        <w:t>related</w:t>
      </w:r>
      <w:r w:rsidR="00254213" w:rsidRPr="00E613F2">
        <w:rPr>
          <w:rFonts w:ascii="Book Antiqua" w:hAnsi="Book Antiqua" w:cs="Times New Roman"/>
          <w:sz w:val="24"/>
          <w:szCs w:val="24"/>
        </w:rPr>
        <w:t xml:space="preserve"> with the NF-</w:t>
      </w:r>
      <w:proofErr w:type="spellStart"/>
      <w:r w:rsidR="00E613F2" w:rsidRPr="00E613F2">
        <w:rPr>
          <w:rFonts w:ascii="Book Antiqua" w:hAnsi="Book Antiqua" w:cs="Lucida Grande"/>
          <w:sz w:val="24"/>
          <w:szCs w:val="24"/>
        </w:rPr>
        <w:t>ĸ</w:t>
      </w:r>
      <w:r w:rsidR="00254213" w:rsidRPr="00E613F2">
        <w:rPr>
          <w:rFonts w:ascii="Book Antiqua" w:hAnsi="Book Antiqua" w:cs="Times New Roman"/>
          <w:sz w:val="24"/>
          <w:szCs w:val="24"/>
        </w:rPr>
        <w:t>B</w:t>
      </w:r>
      <w:proofErr w:type="spellEnd"/>
      <w:r w:rsidR="00254213" w:rsidRPr="00E613F2">
        <w:rPr>
          <w:rFonts w:ascii="Book Antiqua" w:hAnsi="Book Antiqua" w:cs="Times New Roman"/>
          <w:sz w:val="24"/>
          <w:szCs w:val="24"/>
        </w:rPr>
        <w:t xml:space="preserve"> pathway.</w:t>
      </w:r>
      <w:r w:rsidR="009322AC" w:rsidRPr="00E613F2">
        <w:rPr>
          <w:rFonts w:ascii="Book Antiqua" w:hAnsi="Book Antiqua" w:cs="Times New Roman"/>
          <w:sz w:val="24"/>
          <w:szCs w:val="24"/>
        </w:rPr>
        <w:t xml:space="preserve"> </w:t>
      </w:r>
    </w:p>
    <w:p w14:paraId="68EEAC5F" w14:textId="77777777" w:rsidR="00254213" w:rsidRPr="00E613F2" w:rsidRDefault="00254213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757B6EB" w14:textId="77777777" w:rsidR="00D61270" w:rsidRPr="00E613F2" w:rsidRDefault="00445793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E613F2">
        <w:rPr>
          <w:rFonts w:ascii="Book Antiqua" w:hAnsi="Book Antiqua" w:cs="Times New Roman"/>
          <w:b/>
          <w:bCs/>
          <w:sz w:val="24"/>
          <w:szCs w:val="24"/>
        </w:rPr>
        <w:t>CONCLUSION</w:t>
      </w:r>
    </w:p>
    <w:p w14:paraId="6B111941" w14:textId="35260037" w:rsidR="00D61270" w:rsidRPr="00E613F2" w:rsidRDefault="00D61270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613F2">
        <w:rPr>
          <w:rStyle w:val="hps"/>
          <w:rFonts w:ascii="Book Antiqua" w:hAnsi="Book Antiqua" w:cs="Times New Roman"/>
          <w:sz w:val="24"/>
          <w:szCs w:val="24"/>
        </w:rPr>
        <w:t>In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>this</w:t>
      </w:r>
      <w:r w:rsidRPr="00E613F2">
        <w:rPr>
          <w:rFonts w:ascii="Book Antiqua" w:hAnsi="Book Antiqua" w:cs="Times New Roman"/>
          <w:sz w:val="24"/>
          <w:szCs w:val="24"/>
        </w:rPr>
        <w:t xml:space="preserve"> short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>review,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 xml:space="preserve">we </w:t>
      </w:r>
      <w:r w:rsidR="00171676" w:rsidRPr="00E613F2">
        <w:rPr>
          <w:rStyle w:val="hps"/>
          <w:rFonts w:ascii="Book Antiqua" w:hAnsi="Book Antiqua" w:cs="Times New Roman"/>
          <w:sz w:val="24"/>
          <w:szCs w:val="24"/>
        </w:rPr>
        <w:t xml:space="preserve">have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>highlighted the potential anti-oxidant and anti-inflammatory activity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>of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D86203" w:rsidRPr="00E613F2">
        <w:rPr>
          <w:rStyle w:val="hps"/>
          <w:rFonts w:ascii="Book Antiqua" w:hAnsi="Book Antiqua" w:cs="Times New Roman"/>
          <w:sz w:val="24"/>
          <w:szCs w:val="24"/>
        </w:rPr>
        <w:t>Cur</w:t>
      </w:r>
      <w:r w:rsidRPr="00E613F2">
        <w:rPr>
          <w:rFonts w:ascii="Book Antiqua" w:hAnsi="Book Antiqua" w:cs="Times New Roman"/>
          <w:sz w:val="24"/>
          <w:szCs w:val="24"/>
        </w:rPr>
        <w:t xml:space="preserve">.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 xml:space="preserve">We have </w:t>
      </w:r>
      <w:r w:rsidR="003008DA" w:rsidRPr="00E613F2">
        <w:rPr>
          <w:rStyle w:val="hps"/>
          <w:rFonts w:ascii="Book Antiqua" w:hAnsi="Book Antiqua" w:cs="Times New Roman"/>
          <w:sz w:val="24"/>
          <w:szCs w:val="24"/>
        </w:rPr>
        <w:t xml:space="preserve">discussed </w:t>
      </w:r>
      <w:r w:rsidR="00D86203" w:rsidRPr="00E613F2">
        <w:rPr>
          <w:rStyle w:val="hps"/>
          <w:rFonts w:ascii="Book Antiqua" w:hAnsi="Book Antiqua" w:cs="Times New Roman"/>
          <w:sz w:val="24"/>
          <w:szCs w:val="24"/>
        </w:rPr>
        <w:t>Cur</w:t>
      </w:r>
      <w:r w:rsidR="001E4143" w:rsidRPr="00E613F2">
        <w:rPr>
          <w:rStyle w:val="hps"/>
          <w:rFonts w:ascii="Book Antiqua" w:hAnsi="Book Antiqua" w:cs="Times New Roman"/>
          <w:sz w:val="24"/>
          <w:szCs w:val="24"/>
        </w:rPr>
        <w:t xml:space="preserve">’s </w:t>
      </w:r>
      <w:r w:rsidR="001E4143" w:rsidRPr="00E613F2">
        <w:rPr>
          <w:rFonts w:ascii="Book Antiqua" w:hAnsi="Book Antiqua" w:cs="Times New Roman"/>
          <w:sz w:val="24"/>
          <w:szCs w:val="24"/>
        </w:rPr>
        <w:t>significant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>impact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>on</w:t>
      </w:r>
      <w:r w:rsidRPr="00E613F2">
        <w:rPr>
          <w:rFonts w:ascii="Book Antiqua" w:hAnsi="Book Antiqua" w:cs="Times New Roman"/>
          <w:sz w:val="24"/>
          <w:szCs w:val="24"/>
        </w:rPr>
        <w:t xml:space="preserve"> PPAR-</w:t>
      </w:r>
      <w:r w:rsidR="00FE2C09" w:rsidRPr="00E613F2">
        <w:rPr>
          <w:rFonts w:ascii="Book Antiqua" w:hAnsi="Book Antiqua" w:cs="Lucida Grande"/>
          <w:iCs/>
          <w:sz w:val="24"/>
          <w:szCs w:val="24"/>
        </w:rPr>
        <w:t>γ</w:t>
      </w:r>
      <w:r w:rsidRPr="00E613F2">
        <w:rPr>
          <w:rFonts w:ascii="Book Antiqua" w:hAnsi="Book Antiqua" w:cs="Times New Roman"/>
          <w:iCs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 xml:space="preserve">receptor function. </w:t>
      </w:r>
      <w:r w:rsidR="00D86203" w:rsidRPr="00E613F2">
        <w:rPr>
          <w:rStyle w:val="hps"/>
          <w:rFonts w:ascii="Book Antiqua" w:hAnsi="Book Antiqua" w:cs="Times New Roman"/>
          <w:sz w:val="24"/>
          <w:szCs w:val="24"/>
        </w:rPr>
        <w:t>Cur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D655CB" w:rsidRPr="00E613F2">
        <w:rPr>
          <w:rStyle w:val="hps"/>
          <w:rFonts w:ascii="Book Antiqua" w:hAnsi="Book Antiqua" w:cs="Times New Roman"/>
          <w:sz w:val="24"/>
          <w:szCs w:val="24"/>
        </w:rPr>
        <w:t>prompts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 xml:space="preserve"> </w:t>
      </w:r>
      <w:r w:rsidR="002E7C78" w:rsidRPr="00E613F2">
        <w:rPr>
          <w:rStyle w:val="hps"/>
          <w:rFonts w:ascii="Book Antiqua" w:hAnsi="Book Antiqua" w:cs="Times New Roman"/>
          <w:sz w:val="24"/>
          <w:szCs w:val="24"/>
        </w:rPr>
        <w:t xml:space="preserve">the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 xml:space="preserve">expression of </w:t>
      </w:r>
      <w:r w:rsidRPr="00E613F2">
        <w:rPr>
          <w:rFonts w:ascii="Book Antiqua" w:hAnsi="Book Antiqua" w:cs="Times New Roman"/>
          <w:i/>
          <w:sz w:val="24"/>
          <w:szCs w:val="24"/>
        </w:rPr>
        <w:t>PPAR-</w:t>
      </w:r>
      <w:r w:rsidR="00FE2C09" w:rsidRPr="00E613F2">
        <w:rPr>
          <w:rFonts w:ascii="Book Antiqua" w:hAnsi="Book Antiqua" w:cs="Lucida Grande"/>
          <w:i/>
          <w:iCs/>
          <w:sz w:val="24"/>
          <w:szCs w:val="24"/>
        </w:rPr>
        <w:t>γ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 xml:space="preserve"> gene causing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>its activation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>in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>cells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>activated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>HSCs and Hepatic fibrosis</w:t>
      </w:r>
      <w:r w:rsidRPr="00E613F2">
        <w:rPr>
          <w:rFonts w:ascii="Book Antiqua" w:hAnsi="Book Antiqua" w:cs="Times New Roman"/>
          <w:sz w:val="24"/>
          <w:szCs w:val="24"/>
        </w:rPr>
        <w:t>.</w:t>
      </w:r>
      <w:r w:rsidR="002E7C78"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>This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>action</w:t>
      </w:r>
      <w:r w:rsidRPr="00E613F2">
        <w:rPr>
          <w:rFonts w:ascii="Book Antiqua" w:hAnsi="Book Antiqua" w:cs="Times New Roman"/>
          <w:sz w:val="24"/>
          <w:szCs w:val="24"/>
        </w:rPr>
        <w:t xml:space="preserve"> of </w:t>
      </w:r>
      <w:r w:rsidR="00D86203" w:rsidRPr="00E613F2">
        <w:rPr>
          <w:rFonts w:ascii="Book Antiqua" w:hAnsi="Book Antiqua" w:cs="Times New Roman"/>
          <w:sz w:val="24"/>
          <w:szCs w:val="24"/>
        </w:rPr>
        <w:t>Cur</w:t>
      </w:r>
      <w:r w:rsidRPr="00E613F2">
        <w:rPr>
          <w:rFonts w:ascii="Book Antiqua" w:hAnsi="Book Antiqua" w:cs="Times New Roman"/>
          <w:sz w:val="24"/>
          <w:szCs w:val="24"/>
        </w:rPr>
        <w:t xml:space="preserve"> and PPAR-</w:t>
      </w:r>
      <w:r w:rsidR="00FE2C09" w:rsidRPr="00E613F2">
        <w:rPr>
          <w:rFonts w:ascii="Book Antiqua" w:hAnsi="Book Antiqua" w:cs="Lucida Grande"/>
          <w:iCs/>
          <w:sz w:val="24"/>
          <w:szCs w:val="24"/>
        </w:rPr>
        <w:t>γ</w:t>
      </w:r>
      <w:r w:rsidRPr="00E613F2">
        <w:rPr>
          <w:rFonts w:ascii="Book Antiqua" w:hAnsi="Book Antiqua" w:cs="Times New Roman"/>
          <w:iCs/>
          <w:sz w:val="24"/>
          <w:szCs w:val="24"/>
        </w:rPr>
        <w:t xml:space="preserve"> </w:t>
      </w:r>
      <w:r w:rsidRPr="00E613F2">
        <w:rPr>
          <w:rFonts w:ascii="Book Antiqua" w:hAnsi="Book Antiqua" w:cs="Times New Roman"/>
          <w:sz w:val="24"/>
          <w:szCs w:val="24"/>
        </w:rPr>
        <w:t xml:space="preserve">together </w:t>
      </w:r>
      <w:r w:rsidR="00D86203" w:rsidRPr="00E613F2">
        <w:rPr>
          <w:rStyle w:val="hps"/>
          <w:rFonts w:ascii="Book Antiqua" w:hAnsi="Book Antiqua" w:cs="Times New Roman"/>
          <w:sz w:val="24"/>
          <w:szCs w:val="24"/>
        </w:rPr>
        <w:t>prevents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>cell growth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="00D86203" w:rsidRPr="00E613F2">
        <w:rPr>
          <w:rStyle w:val="hps"/>
          <w:rFonts w:ascii="Book Antiqua" w:hAnsi="Book Antiqua" w:cs="Times New Roman"/>
          <w:sz w:val="24"/>
          <w:szCs w:val="24"/>
        </w:rPr>
        <w:t>from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 xml:space="preserve">stimulation cell cycle </w:t>
      </w:r>
      <w:r w:rsidRPr="00E613F2">
        <w:rPr>
          <w:rFonts w:ascii="Book Antiqua" w:hAnsi="Book Antiqua" w:cs="Times New Roman"/>
          <w:sz w:val="24"/>
          <w:szCs w:val="24"/>
        </w:rPr>
        <w:t xml:space="preserve">and induction of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>apoptosis</w:t>
      </w:r>
      <w:r w:rsidRPr="00E613F2">
        <w:rPr>
          <w:rFonts w:ascii="Book Antiqua" w:hAnsi="Book Antiqua" w:cs="Times New Roman"/>
          <w:sz w:val="24"/>
          <w:szCs w:val="24"/>
        </w:rPr>
        <w:t xml:space="preserve">.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 xml:space="preserve">It was also well-established </w:t>
      </w:r>
      <w:r w:rsidRPr="00E613F2">
        <w:rPr>
          <w:rFonts w:ascii="Book Antiqua" w:hAnsi="Book Antiqua" w:cs="Times New Roman"/>
          <w:sz w:val="24"/>
          <w:szCs w:val="24"/>
        </w:rPr>
        <w:t xml:space="preserve">that </w:t>
      </w:r>
      <w:r w:rsidR="00D86203" w:rsidRPr="00E613F2">
        <w:rPr>
          <w:rStyle w:val="hps"/>
          <w:rFonts w:ascii="Book Antiqua" w:hAnsi="Book Antiqua" w:cs="Times New Roman"/>
          <w:sz w:val="24"/>
          <w:szCs w:val="24"/>
        </w:rPr>
        <w:t>Cur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>has anti-inflammatory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>effects</w:t>
      </w:r>
      <w:r w:rsidRPr="00E613F2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i/>
          <w:sz w:val="24"/>
          <w:szCs w:val="24"/>
        </w:rPr>
        <w:t>in</w:t>
      </w:r>
      <w:r w:rsidRPr="00E613F2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i/>
          <w:sz w:val="24"/>
          <w:szCs w:val="24"/>
        </w:rPr>
        <w:t>vivo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>through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>regulation</w:t>
      </w:r>
      <w:r w:rsidRPr="00E613F2">
        <w:rPr>
          <w:rFonts w:ascii="Book Antiqua" w:hAnsi="Book Antiqua" w:cs="Times New Roman"/>
          <w:sz w:val="24"/>
          <w:szCs w:val="24"/>
        </w:rPr>
        <w:t xml:space="preserve"> PPAR-</w:t>
      </w:r>
      <w:r w:rsidR="00FE2C09" w:rsidRPr="00E613F2">
        <w:rPr>
          <w:rFonts w:ascii="Book Antiqua" w:hAnsi="Book Antiqua" w:cs="Lucida Grande"/>
          <w:iCs/>
          <w:sz w:val="24"/>
          <w:szCs w:val="24"/>
        </w:rPr>
        <w:t>γ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 xml:space="preserve"> receptor,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>which leads to the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>suppression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Style w:val="hps"/>
          <w:rFonts w:ascii="Book Antiqua" w:hAnsi="Book Antiqua" w:cs="Times New Roman"/>
          <w:sz w:val="24"/>
          <w:szCs w:val="24"/>
        </w:rPr>
        <w:t xml:space="preserve">of </w:t>
      </w:r>
      <w:r w:rsidRPr="00E613F2">
        <w:rPr>
          <w:rFonts w:ascii="Book Antiqua" w:hAnsi="Book Antiqua" w:cs="Times New Roman"/>
          <w:sz w:val="24"/>
          <w:szCs w:val="24"/>
        </w:rPr>
        <w:t>NF-</w:t>
      </w:r>
      <w:proofErr w:type="spellStart"/>
      <w:r w:rsidR="00E613F2" w:rsidRPr="00E613F2">
        <w:rPr>
          <w:rFonts w:ascii="Book Antiqua" w:hAnsi="Book Antiqua" w:cs="Lucida Grande"/>
          <w:sz w:val="24"/>
          <w:szCs w:val="24"/>
        </w:rPr>
        <w:t>ĸ</w:t>
      </w:r>
      <w:r w:rsidRPr="00E613F2">
        <w:rPr>
          <w:rFonts w:ascii="Book Antiqua" w:hAnsi="Book Antiqua" w:cs="Times New Roman"/>
          <w:sz w:val="24"/>
          <w:szCs w:val="24"/>
        </w:rPr>
        <w:t>B</w:t>
      </w:r>
      <w:proofErr w:type="spellEnd"/>
      <w:r w:rsidRPr="00E613F2">
        <w:rPr>
          <w:rFonts w:ascii="Book Antiqua" w:hAnsi="Book Antiqua" w:cs="Times New Roman"/>
          <w:sz w:val="24"/>
          <w:szCs w:val="24"/>
        </w:rPr>
        <w:t xml:space="preserve">, </w:t>
      </w:r>
      <w:r w:rsidR="0007459A" w:rsidRPr="00E613F2">
        <w:rPr>
          <w:rFonts w:ascii="Book Antiqua" w:hAnsi="Book Antiqua" w:cs="Times New Roman"/>
          <w:sz w:val="24"/>
          <w:szCs w:val="24"/>
        </w:rPr>
        <w:t>a pro-inflammatory mediator</w:t>
      </w:r>
      <w:r w:rsidRPr="00E613F2">
        <w:rPr>
          <w:rFonts w:ascii="Book Antiqua" w:hAnsi="Book Antiqua" w:cs="Times New Roman"/>
          <w:sz w:val="24"/>
          <w:szCs w:val="24"/>
        </w:rPr>
        <w:t>.</w:t>
      </w:r>
      <w:r w:rsidR="009322AC" w:rsidRPr="00E613F2">
        <w:rPr>
          <w:rFonts w:ascii="Book Antiqua" w:hAnsi="Book Antiqua" w:cs="Times New Roman"/>
          <w:sz w:val="24"/>
          <w:szCs w:val="24"/>
        </w:rPr>
        <w:t xml:space="preserve"> </w:t>
      </w:r>
    </w:p>
    <w:p w14:paraId="0A02C22F" w14:textId="77777777" w:rsidR="003D7CA9" w:rsidRPr="00E613F2" w:rsidRDefault="003D7CA9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26E04A62" w14:textId="77777777" w:rsidR="00690504" w:rsidRPr="00E613F2" w:rsidRDefault="00690504">
      <w:pPr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E613F2">
        <w:rPr>
          <w:rFonts w:ascii="Book Antiqua" w:hAnsi="Book Antiqua" w:cs="Times New Roman"/>
          <w:b/>
          <w:sz w:val="24"/>
          <w:szCs w:val="24"/>
          <w:lang w:eastAsia="zh-CN"/>
        </w:rPr>
        <w:br w:type="page"/>
      </w:r>
    </w:p>
    <w:p w14:paraId="05926C1E" w14:textId="77777777" w:rsidR="00FA3DCA" w:rsidRPr="00E613F2" w:rsidRDefault="00FA3DCA" w:rsidP="007823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E613F2">
        <w:rPr>
          <w:rFonts w:ascii="Book Antiqua" w:hAnsi="Book Antiqua" w:cs="Times New Roman"/>
          <w:b/>
          <w:sz w:val="24"/>
          <w:szCs w:val="24"/>
          <w:lang w:eastAsia="zh-CN"/>
        </w:rPr>
        <w:lastRenderedPageBreak/>
        <w:t>REFERENCES</w:t>
      </w:r>
    </w:p>
    <w:p w14:paraId="5D4A7E8F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1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Scartezzini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P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Speroni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E. Review on some plants of Indian traditional medicine with antioxidant activity.</w:t>
      </w:r>
      <w:proofErr w:type="gram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Ethnopharmacol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2000;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71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23-43 [PMID: 10904144]</w:t>
      </w:r>
    </w:p>
    <w:p w14:paraId="0DE60E9E" w14:textId="77777777" w:rsidR="0078235C" w:rsidRPr="00E613F2" w:rsidRDefault="00337DD7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2 </w:t>
      </w:r>
      <w:proofErr w:type="spellStart"/>
      <w:r w:rsidR="0078235C" w:rsidRPr="00E613F2">
        <w:rPr>
          <w:rFonts w:ascii="Book Antiqua" w:hAnsi="Book Antiqua" w:cs="宋体"/>
          <w:b/>
          <w:sz w:val="24"/>
          <w:szCs w:val="24"/>
          <w:lang w:eastAsia="zh-CN"/>
        </w:rPr>
        <w:t>Himesh</w:t>
      </w:r>
      <w:proofErr w:type="spellEnd"/>
      <w:r w:rsidR="0078235C" w:rsidRPr="00E613F2">
        <w:rPr>
          <w:rFonts w:ascii="Book Antiqua" w:hAnsi="Book Antiqua" w:cs="宋体"/>
          <w:b/>
          <w:sz w:val="24"/>
          <w:szCs w:val="24"/>
          <w:lang w:eastAsia="zh-CN"/>
        </w:rPr>
        <w:t xml:space="preserve"> S</w:t>
      </w:r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 xml:space="preserve">, Sharan PS, Mishra K, </w:t>
      </w:r>
      <w:proofErr w:type="spellStart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>Govind</w:t>
      </w:r>
      <w:proofErr w:type="spellEnd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 xml:space="preserve"> K, </w:t>
      </w:r>
      <w:proofErr w:type="spellStart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>Singhai</w:t>
      </w:r>
      <w:proofErr w:type="spellEnd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 xml:space="preserve"> AK. </w:t>
      </w:r>
      <w:proofErr w:type="gramStart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 xml:space="preserve">Qualitative and quantitative </w:t>
      </w:r>
      <w:proofErr w:type="spellStart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>profil</w:t>
      </w:r>
      <w:proofErr w:type="spellEnd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 xml:space="preserve"> curcumin from </w:t>
      </w:r>
      <w:proofErr w:type="spellStart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>ethanolic</w:t>
      </w:r>
      <w:proofErr w:type="spellEnd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 xml:space="preserve"> extract of curcuma longa.</w:t>
      </w:r>
      <w:proofErr w:type="gramEnd"/>
      <w:r w:rsidR="0078235C" w:rsidRPr="00E613F2">
        <w:rPr>
          <w:rFonts w:ascii="Book Antiqua" w:hAnsi="Book Antiqua" w:cs="宋体"/>
          <w:i/>
          <w:sz w:val="24"/>
          <w:szCs w:val="24"/>
          <w:lang w:eastAsia="zh-CN"/>
        </w:rPr>
        <w:t xml:space="preserve"> </w:t>
      </w:r>
      <w:proofErr w:type="spellStart"/>
      <w:r w:rsidR="0078235C" w:rsidRPr="00E613F2">
        <w:rPr>
          <w:rFonts w:ascii="Book Antiqua" w:hAnsi="Book Antiqua" w:cs="宋体"/>
          <w:i/>
          <w:sz w:val="24"/>
          <w:szCs w:val="24"/>
          <w:lang w:eastAsia="zh-CN"/>
        </w:rPr>
        <w:t>Int</w:t>
      </w:r>
      <w:proofErr w:type="spellEnd"/>
      <w:r w:rsidR="0078235C" w:rsidRPr="00E613F2">
        <w:rPr>
          <w:rFonts w:ascii="Book Antiqua" w:hAnsi="Book Antiqua" w:cs="宋体"/>
          <w:i/>
          <w:sz w:val="24"/>
          <w:szCs w:val="24"/>
          <w:lang w:eastAsia="zh-CN"/>
        </w:rPr>
        <w:t xml:space="preserve"> Res J Pharm </w:t>
      </w:r>
      <w:proofErr w:type="spellStart"/>
      <w:r w:rsidR="0078235C" w:rsidRPr="00E613F2">
        <w:rPr>
          <w:rFonts w:ascii="Book Antiqua" w:hAnsi="Book Antiqua" w:cs="宋体"/>
          <w:i/>
          <w:sz w:val="24"/>
          <w:szCs w:val="24"/>
          <w:lang w:eastAsia="zh-CN"/>
        </w:rPr>
        <w:t>Chem</w:t>
      </w:r>
      <w:proofErr w:type="spellEnd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 xml:space="preserve"> 2011; </w:t>
      </w:r>
      <w:r w:rsidR="0078235C" w:rsidRPr="00E613F2">
        <w:rPr>
          <w:rFonts w:ascii="Book Antiqua" w:hAnsi="Book Antiqua" w:cs="宋体"/>
          <w:b/>
          <w:sz w:val="24"/>
          <w:szCs w:val="24"/>
          <w:lang w:eastAsia="zh-CN"/>
        </w:rPr>
        <w:t>2</w:t>
      </w:r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>: 180</w:t>
      </w:r>
    </w:p>
    <w:p w14:paraId="4DCB6EA2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3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Aggarwal BB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Sundaram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Malani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N, Ichikawa H. Curcumin: the Indian solid gold.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Adv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Exp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Med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2007;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595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1-75 [PMID: 17569205 D</w:t>
      </w:r>
      <w:r w:rsidR="00337DD7" w:rsidRPr="00E613F2">
        <w:rPr>
          <w:rFonts w:ascii="Book Antiqua" w:hAnsi="Book Antiqua" w:cs="宋体"/>
          <w:sz w:val="24"/>
          <w:szCs w:val="24"/>
          <w:lang w:eastAsia="zh-CN"/>
        </w:rPr>
        <w:t>OI: 10.1007/978-0-387-46401-5_1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10600F47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4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Shishodia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S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. Molecular mechanisms of curcumin action: gene expression.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Biofactors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="00D63089" w:rsidRPr="00E613F2">
        <w:rPr>
          <w:rFonts w:ascii="Book Antiqua" w:hAnsi="Book Antiqua" w:cs="宋体"/>
          <w:sz w:val="24"/>
          <w:szCs w:val="24"/>
          <w:lang w:eastAsia="zh-CN"/>
        </w:rPr>
        <w:t>2013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39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: 37-55 [PMID: </w:t>
      </w:r>
      <w:r w:rsidR="00D63089" w:rsidRPr="00E613F2">
        <w:rPr>
          <w:rFonts w:ascii="Book Antiqua" w:hAnsi="Book Antiqua" w:cs="宋体"/>
          <w:sz w:val="24"/>
          <w:szCs w:val="24"/>
          <w:lang w:eastAsia="zh-CN"/>
        </w:rPr>
        <w:t>22996381 DOI: 10.1002/biof.1041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5036C2C6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5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Talero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E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Ávila-Roman J,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Motilva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V. Chemoprevention with phytonutrients and microalgae products in chronic inflammation and colon cancer.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Curr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Pharm Des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18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: 3939-3965 [PMID: 22632755 </w:t>
      </w:r>
      <w:r w:rsidR="00D63089" w:rsidRPr="00E613F2">
        <w:rPr>
          <w:rFonts w:ascii="Book Antiqua" w:hAnsi="Book Antiqua" w:cs="宋体"/>
          <w:sz w:val="24"/>
          <w:szCs w:val="24"/>
          <w:lang w:eastAsia="zh-CN"/>
        </w:rPr>
        <w:t>DOI: 10.2174/138161212802083725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5FDB17AB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6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Jurenka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JS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. Anti-inflammatory properties of curcumin, a major constituent of Curcuma longa: a review of preclinical and clinical research.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Altern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Med Rev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14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141-153 [PMID: 19594223]</w:t>
      </w:r>
    </w:p>
    <w:p w14:paraId="7327F0FB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7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Aggarwal BB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Sung B. Pharmacological basis for the role of curcumin in chronic diseases: an age-old spice with modern targets.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Trends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Pharmacol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30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85-94 [PMID: 19110321 DOI: 10.1016/j.tips.2008.11.002</w:t>
      </w:r>
      <w:r w:rsidR="00C2018E"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5E54C2AB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8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Sohrab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G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Hosseinpour-Niazi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S, Hejazi J,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Yuzbashian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Mirmiran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P,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Azizi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F. Dietary polyphenols and metabolic syndrome among Iranian adults.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Food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Nutr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64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661-667 [PMID: 23607642 DOI: 10.3109/09637486.2013.787397]</w:t>
      </w:r>
    </w:p>
    <w:p w14:paraId="74BD1321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9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Padhye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S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Banerjee S,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Chavan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D,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Pandye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Swamy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KV, Ali S, Li J, Dou QP, Sarkar FH.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Fluorocurcumins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as cyclooxygenase-2 inhibitor: molecular docking, pharmacokinetics and tissue distribution in mice.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Pharm Res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26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2438-2445 [PMID: 19714451</w:t>
      </w:r>
      <w:r w:rsidR="00D63089" w:rsidRPr="00E613F2">
        <w:rPr>
          <w:rFonts w:ascii="Book Antiqua" w:hAnsi="Book Antiqua" w:cs="宋体"/>
          <w:sz w:val="24"/>
          <w:szCs w:val="24"/>
          <w:lang w:eastAsia="zh-CN"/>
        </w:rPr>
        <w:t xml:space="preserve"> DOI: 10.1007/s11095-009-9955-6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1493C03E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10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Vyas A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Dandawate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P,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Padhye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S, Ahmad A, Sarkar F. Perspectives on new synthetic curcumin analogs and their potential anticancer properties.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Curr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Pharm Des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19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: 2047-2069 [PMID: 23116312 </w:t>
      </w:r>
      <w:r w:rsidR="00D63089" w:rsidRPr="00E613F2">
        <w:rPr>
          <w:rFonts w:ascii="Book Antiqua" w:hAnsi="Book Antiqua" w:cs="宋体"/>
          <w:sz w:val="24"/>
          <w:szCs w:val="24"/>
          <w:lang w:eastAsia="zh-CN"/>
        </w:rPr>
        <w:t>DOI: 10.2174/138161213805289309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0342C9B1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lastRenderedPageBreak/>
        <w:t xml:space="preserve">11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Joe B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Vijaykumar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Lokesh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BR. Biological properties of curcumin-cellular and molecular mechanisms of action.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Crit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Rev Food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Nutr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2004;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44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97-111 [PMID: 15116757 DOI: 10.1080/10408690</w:t>
      </w:r>
      <w:r w:rsidR="00D63089" w:rsidRPr="00E613F2">
        <w:rPr>
          <w:rFonts w:ascii="Book Antiqua" w:hAnsi="Book Antiqua" w:cs="宋体"/>
          <w:sz w:val="24"/>
          <w:szCs w:val="24"/>
          <w:lang w:eastAsia="zh-CN"/>
        </w:rPr>
        <w:t>49042470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34404380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12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Menon VP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Sudheer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AR. Antioxidant and anti-inflammatory properties of curcumin.</w:t>
      </w:r>
      <w:proofErr w:type="gram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Adv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Exp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Med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2007;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595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105-125 [PMID: 17569207 D</w:t>
      </w:r>
      <w:r w:rsidR="00D63089" w:rsidRPr="00E613F2">
        <w:rPr>
          <w:rFonts w:ascii="Book Antiqua" w:hAnsi="Book Antiqua" w:cs="宋体"/>
          <w:sz w:val="24"/>
          <w:szCs w:val="24"/>
          <w:lang w:eastAsia="zh-CN"/>
        </w:rPr>
        <w:t>OI: 10.1007/978-0-387-46401-5_3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206A41D2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13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Goel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A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Kunnumakkara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AB, Aggarwal BB. Curcumin as "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Curecumin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": from kitchen to clinic.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Biochem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Pharmacol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2008;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75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787-809 [PMID: 17900536</w:t>
      </w:r>
      <w:r w:rsidR="00D63089" w:rsidRPr="00E613F2">
        <w:rPr>
          <w:rFonts w:ascii="Book Antiqua" w:hAnsi="Book Antiqua" w:cs="宋体"/>
          <w:sz w:val="24"/>
          <w:szCs w:val="24"/>
          <w:lang w:eastAsia="zh-CN"/>
        </w:rPr>
        <w:t xml:space="preserve"> DOI: 10.1016/j.bcp.2007.08.016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276BE83D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14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Reuter S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Gupta SC, Park B,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Goel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A, Aggarwal BB. Epigenetic changes induced by curcumin and other natural compounds.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Genes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Nutr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2011;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6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93-108 [PMID: 21516481</w:t>
      </w:r>
      <w:r w:rsidR="00D63089" w:rsidRPr="00E613F2">
        <w:rPr>
          <w:rFonts w:ascii="Book Antiqua" w:hAnsi="Book Antiqua" w:cs="宋体"/>
          <w:sz w:val="24"/>
          <w:szCs w:val="24"/>
          <w:lang w:eastAsia="zh-CN"/>
        </w:rPr>
        <w:t xml:space="preserve"> DOI: 10.1007/s12263-011-0222-1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71B9228E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15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Chuang SE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Cheng AL, Lin JK,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Kuo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ML. Inhibition by curcumin of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diethylnitrosamine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-induced hepatic hyperplasia, inflammation, cellular gene products and cell-cycle-related proteins in rats.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Food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Toxicol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2000;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38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991-995 [PMID: 11038236]</w:t>
      </w:r>
    </w:p>
    <w:p w14:paraId="666F9CD7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16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Pescosolido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N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Giannotti R,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Plateroti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AM,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Pascarella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Nebbioso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M. Curcumin: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therapeutical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potential in ophthalmology.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Planta Med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80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249-254 [PMID: 24323</w:t>
      </w:r>
      <w:r w:rsidR="00D63089" w:rsidRPr="00E613F2">
        <w:rPr>
          <w:rFonts w:ascii="Book Antiqua" w:hAnsi="Book Antiqua" w:cs="宋体"/>
          <w:sz w:val="24"/>
          <w:szCs w:val="24"/>
          <w:lang w:eastAsia="zh-CN"/>
        </w:rPr>
        <w:t>538 DOI: 10.1055/s-0033-1351074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62E0DCAA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17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Wu J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Chen L, Zhang D,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Huo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M, Zhang X, Pu D, Guan Y. Peroxisome proliferator-activated receptors and renal diseases.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Front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Biosci</w:t>
      </w:r>
      <w:proofErr w:type="spellEnd"/>
      <w:r w:rsidRPr="00E613F2">
        <w:rPr>
          <w:rFonts w:ascii="Book Antiqua" w:hAnsi="Book Antiqua" w:cs="宋体"/>
          <w:iCs/>
          <w:sz w:val="24"/>
          <w:szCs w:val="24"/>
          <w:lang w:eastAsia="zh-CN"/>
        </w:rPr>
        <w:t xml:space="preserve"> (Landmark Ed)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14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995-1009 [P</w:t>
      </w:r>
      <w:r w:rsidR="00D63089" w:rsidRPr="00E613F2">
        <w:rPr>
          <w:rFonts w:ascii="Book Antiqua" w:hAnsi="Book Antiqua" w:cs="宋体"/>
          <w:sz w:val="24"/>
          <w:szCs w:val="24"/>
          <w:lang w:eastAsia="zh-CN"/>
        </w:rPr>
        <w:t>MID: 19273113 DOI: 10.2741/3291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677E498F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18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Yang J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Chen L, Zhang X, Zhou Y, Zhang D,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Huo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M, Guan Y. PPARs and Female Reproduction: Evidence from Genetically Manipulated Mice.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PPAR Res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2008;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2008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723243 [PMID: 18</w:t>
      </w:r>
      <w:r w:rsidR="00D63089" w:rsidRPr="00E613F2">
        <w:rPr>
          <w:rFonts w:ascii="Book Antiqua" w:hAnsi="Book Antiqua" w:cs="宋体"/>
          <w:sz w:val="24"/>
          <w:szCs w:val="24"/>
          <w:lang w:eastAsia="zh-CN"/>
        </w:rPr>
        <w:t>401459 DOI: 10.1155/2008/723243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72D8F10D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19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Tyagi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S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, Gupta P, Saini AS, Kaushal C, Sharma S.</w:t>
      </w:r>
      <w:proofErr w:type="gram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The peroxisome proliferator-activated receptor: A family of nuclear receptors role in various diseases.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Adv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Pharm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Technol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Res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2011;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2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236-240 [PMID: 222478</w:t>
      </w:r>
      <w:r w:rsidR="00D63089" w:rsidRPr="00E613F2">
        <w:rPr>
          <w:rFonts w:ascii="Book Antiqua" w:hAnsi="Book Antiqua" w:cs="宋体"/>
          <w:sz w:val="24"/>
          <w:szCs w:val="24"/>
          <w:lang w:eastAsia="zh-CN"/>
        </w:rPr>
        <w:t>90 DOI: 10.4103/2231-4040.90879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07A47477" w14:textId="77777777" w:rsidR="0078235C" w:rsidRPr="00E613F2" w:rsidRDefault="00D63089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20 </w:t>
      </w:r>
      <w:r w:rsidR="0078235C" w:rsidRPr="00E613F2">
        <w:rPr>
          <w:rFonts w:ascii="Book Antiqua" w:hAnsi="Book Antiqua" w:cs="宋体"/>
          <w:b/>
          <w:sz w:val="24"/>
          <w:szCs w:val="24"/>
          <w:lang w:eastAsia="zh-CN"/>
        </w:rPr>
        <w:t>Park JI</w:t>
      </w:r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>.</w:t>
      </w:r>
      <w:proofErr w:type="gramEnd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 xml:space="preserve"> The role of 15d-PGJ2, a natural ligand for peroxisome proliferator-activated receptor γ (</w:t>
      </w:r>
      <w:proofErr w:type="spellStart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>PPARγ</w:t>
      </w:r>
      <w:proofErr w:type="spellEnd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>), in cancer, in Cellular and Genetic Practices for Translational Medicine, Research Signpost. 2011: 169-195</w:t>
      </w:r>
    </w:p>
    <w:p w14:paraId="4B14ACB5" w14:textId="77777777" w:rsidR="0078235C" w:rsidRPr="00E613F2" w:rsidRDefault="00D63089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lastRenderedPageBreak/>
        <w:t xml:space="preserve">21 </w:t>
      </w:r>
      <w:r w:rsidRPr="00E613F2">
        <w:rPr>
          <w:rFonts w:ascii="Book Antiqua" w:hAnsi="Book Antiqua" w:cs="宋体"/>
          <w:b/>
          <w:sz w:val="24"/>
          <w:szCs w:val="24"/>
          <w:lang w:eastAsia="zh-CN"/>
        </w:rPr>
        <w:t xml:space="preserve">El </w:t>
      </w:r>
      <w:proofErr w:type="spellStart"/>
      <w:r w:rsidRPr="00E613F2">
        <w:rPr>
          <w:rFonts w:ascii="Book Antiqua" w:hAnsi="Book Antiqua" w:cs="宋体"/>
          <w:b/>
          <w:sz w:val="24"/>
          <w:szCs w:val="24"/>
          <w:lang w:eastAsia="zh-CN"/>
        </w:rPr>
        <w:t>Akoum</w:t>
      </w:r>
      <w:proofErr w:type="spellEnd"/>
      <w:r w:rsidRPr="00E613F2">
        <w:rPr>
          <w:rFonts w:ascii="Book Antiqua" w:hAnsi="Book Antiqua" w:cs="宋体"/>
          <w:b/>
          <w:sz w:val="24"/>
          <w:szCs w:val="24"/>
          <w:lang w:eastAsia="zh-CN"/>
        </w:rPr>
        <w:t xml:space="preserve"> S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.</w:t>
      </w:r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 xml:space="preserve"> PPAR Gamma at the Crossroads of Health and Disease: A </w:t>
      </w:r>
      <w:proofErr w:type="spellStart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>Masterchef</w:t>
      </w:r>
      <w:proofErr w:type="spellEnd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 xml:space="preserve"> in Metabolic Homeostasis. </w:t>
      </w:r>
      <w:proofErr w:type="spellStart"/>
      <w:r w:rsidR="0078235C" w:rsidRPr="00E613F2">
        <w:rPr>
          <w:rFonts w:ascii="Book Antiqua" w:hAnsi="Book Antiqua" w:cs="宋体"/>
          <w:i/>
          <w:sz w:val="24"/>
          <w:szCs w:val="24"/>
          <w:lang w:eastAsia="zh-CN"/>
        </w:rPr>
        <w:t>Endocrinol</w:t>
      </w:r>
      <w:proofErr w:type="spellEnd"/>
      <w:r w:rsidR="0078235C" w:rsidRPr="00E613F2">
        <w:rPr>
          <w:rFonts w:ascii="Book Antiqua" w:hAnsi="Book Antiqua" w:cs="宋体"/>
          <w:i/>
          <w:sz w:val="24"/>
          <w:szCs w:val="24"/>
          <w:lang w:eastAsia="zh-CN"/>
        </w:rPr>
        <w:t xml:space="preserve"> </w:t>
      </w:r>
      <w:proofErr w:type="spellStart"/>
      <w:r w:rsidR="0078235C" w:rsidRPr="00E613F2">
        <w:rPr>
          <w:rFonts w:ascii="Book Antiqua" w:hAnsi="Book Antiqua" w:cs="宋体"/>
          <w:i/>
          <w:sz w:val="24"/>
          <w:szCs w:val="24"/>
          <w:lang w:eastAsia="zh-CN"/>
        </w:rPr>
        <w:t>Metab</w:t>
      </w:r>
      <w:proofErr w:type="spellEnd"/>
      <w:r w:rsidR="0078235C" w:rsidRPr="00E613F2">
        <w:rPr>
          <w:rFonts w:ascii="Book Antiqua" w:hAnsi="Book Antiqua" w:cs="宋体"/>
          <w:i/>
          <w:sz w:val="24"/>
          <w:szCs w:val="24"/>
          <w:lang w:eastAsia="zh-CN"/>
        </w:rPr>
        <w:t xml:space="preserve"> </w:t>
      </w:r>
      <w:proofErr w:type="spellStart"/>
      <w:r w:rsidR="0078235C" w:rsidRPr="00E613F2">
        <w:rPr>
          <w:rFonts w:ascii="Book Antiqua" w:hAnsi="Book Antiqua" w:cs="宋体"/>
          <w:i/>
          <w:sz w:val="24"/>
          <w:szCs w:val="24"/>
          <w:lang w:eastAsia="zh-CN"/>
        </w:rPr>
        <w:t>Synd</w:t>
      </w:r>
      <w:proofErr w:type="spellEnd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="0078235C" w:rsidRPr="00E613F2">
        <w:rPr>
          <w:rFonts w:ascii="Book Antiqua" w:hAnsi="Book Antiqua" w:cs="宋体"/>
          <w:b/>
          <w:sz w:val="24"/>
          <w:szCs w:val="24"/>
          <w:lang w:eastAsia="zh-CN"/>
        </w:rPr>
        <w:t>3</w:t>
      </w:r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>: 126 [DOI: 10.4172/2161-1017.1000126]</w:t>
      </w:r>
    </w:p>
    <w:p w14:paraId="73326D6C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22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Majdalawieh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A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, Ro HS.</w:t>
      </w:r>
      <w:proofErr w:type="gram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PPARgamma1 and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LXRalpha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face a new regulator of macrophage cholesterol homeostasis and inflammatory responsiveness, AEBP1.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Nucl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Recept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Signal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2010;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8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e004 [PMID: 20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419060 DOI: 10.1621/nrs.08004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709CC7FC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23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Blaner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WS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O'Byrne SM,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Wongsiriroj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N,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Kluwe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J,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D'Ambrosio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DM, Jiang H,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Schwabe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RF, Hillman EM,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Piantedosi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Libien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J. Hepatic stellate cell lipid droplets: a specialized lipid droplet for retinoid storage.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Biochim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Biophys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Acta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1791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467-473 [PMID: 19071229 DO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I: 10.1016/j.bbalip.2008.11.001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49B10336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24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Friedman SL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. Hepatic stellate cells: protean, multifunctional, and enigmatic cells of the liver.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Rev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2008;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88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125-172 [PMID: 18195085 DOI: 10.1152/physrev.00013.2007]</w:t>
      </w:r>
    </w:p>
    <w:p w14:paraId="26D5016A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25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Lee UE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Friedman SL. Mechanisms of hepatic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fibrogenesis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>.</w:t>
      </w:r>
      <w:proofErr w:type="gram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Best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Pract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Res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2011;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25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195-206 [PMID: 21497738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 xml:space="preserve"> DOI: 10.1016/j.bpg.2011.02.005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54A40E55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26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Wynn TA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Ramalingam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TR. Mechanisms of fibrosis: therapeutic translation for fibrotic disease.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Nat Med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18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1028-1040 [PMID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: 22772564 DOI: 10.1038/nm.2807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34C6B004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27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Ellis EL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Mann DA. </w:t>
      </w:r>
      <w:proofErr w:type="gramStart"/>
      <w:r w:rsidRPr="00E613F2">
        <w:rPr>
          <w:rFonts w:ascii="Book Antiqua" w:hAnsi="Book Antiqua" w:cs="宋体"/>
          <w:sz w:val="24"/>
          <w:szCs w:val="24"/>
          <w:lang w:eastAsia="zh-CN"/>
        </w:rPr>
        <w:t>Clinical evidence for the regression of liver fibrosis.</w:t>
      </w:r>
      <w:proofErr w:type="gram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56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: 1171-1180 [PMID: 22245903 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DOI: 10.1016/j.jhep.2011.09.024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455B5AD3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28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Kisseleva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T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Cong M, Paik Y,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Scholten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D, Jiang C, Benner C,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Iwaisako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K, Moore-Morris T, Scott B, Tsukamoto H, Evans SM,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Dillmann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W, Glass CK, Brenner DA.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Myofibroblasts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revert to an inactive phenotype during regression of liver fibrosis. </w:t>
      </w:r>
      <w:r w:rsidR="00504AF1"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Proc Natl </w:t>
      </w:r>
      <w:proofErr w:type="spellStart"/>
      <w:r w:rsidR="00504AF1"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Acad</w:t>
      </w:r>
      <w:proofErr w:type="spellEnd"/>
      <w:r w:rsidR="00504AF1"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="00504AF1"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="00504AF1"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US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A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109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9448-9453 [PMID: 225666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29 DOI: 10.1073/pnas.1201840109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5CB83488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29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Troeger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JS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Mederacke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I,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Gwak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GY,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Dapito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DH, Mu X, Hsu CC,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Pradere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JP, Friedman RA,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Schwabe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RF. Deactivation of hepatic stellate cells during liver fibrosis resolution in mice.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Gastroenterology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143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1073-83.e22 [PMID: 22750464 DO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I: 10.1053/j.gastro.2012.06.036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21C4241E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30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Krizhanovsky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V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Yon M, Dickins RA, Hearn S, Simon J,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Miething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C, Yee H,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Zender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L, Lowe SW. Senescence of activated stellate cells limits liver fibrosis.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Cell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2008;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134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: 657-667 [PMID: 18724938 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DOI: 10.1016/j.cell.2008.06.049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7CAA5D26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lastRenderedPageBreak/>
        <w:t xml:space="preserve">31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Yin C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Evason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KJ,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Asahina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K,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Stainier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DY. Hepatic stellate cells in liver development, regeneration, and cancer.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Invest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123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1902-1910 [PMID: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 xml:space="preserve"> 23635788 DOI: 10.1172/JCI66369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2EC47B3C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32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Wang Z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Xu JP, Zheng YC, Chen W, Sun YW, Wu ZY, Luo M. Peroxisome proliferator-activated receptor gamma inhibits hepatic fibrosis in rats.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Hepatobiliary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Pancreat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Dis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2011;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10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64-71 [PMID: 21269937]</w:t>
      </w:r>
    </w:p>
    <w:p w14:paraId="42B86D29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33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Chen H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He YW, Liu WQ, Zhang JH. Rosiglitazone prevents murine hepatic fibrosis induced by Schistosoma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japonicum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World J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2008;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14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2905-2911 [PMID: 18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473419 DOI: 10.3748/wjg.14.2905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384098DC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34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Nan YM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Fu N, Wu WJ, Liang BL, Wang RQ, Zhao SX, Zhao JM, Yu J. Rosiglitazone prevents nutritional fibrosis and steatohepatitis in mice.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Scand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44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358-365 [PMID: 18991162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 xml:space="preserve"> DOI: 10.1080/00365520802530861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2134F708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35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Sun K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Wang Q, Huang XH. PPAR gamma inhibits growth of rat hepatic stellate cells and TGF beta-induced connective tissue growth factor expression.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Acta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Pharmacol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Sin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2006;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27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715-723 [PMID: 16723090 DOI: 1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0.1111/j.1745-7254.2006.00299.x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07F5AFD9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36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Wang X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Huang G, Mei S, Qian J, Ji J, Zhang J. Over-expression of C/EBP-alpha induces apoptosis in cultured rat hepatic stellate cells depending on p53 and peroxisome proliferator-activated receptor-gamma.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Biochem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Biophys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Res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Commun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380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: 286-291 [PMID: 19168033 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DOI: 10.1016/j.bbrc.2009.01.060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7767C54F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37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Zhang F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Zhang Z, Chen L, Kong D, Zhang X, Lu C, Lu Y, Zheng S. Curcumin attenuates angiogenesis in liver fibrosis and inhibits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angiogenic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properties of hepatic stellate cells.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Cell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Med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18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1392-1406 [PMID: 2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4779927 DOI: 10.1111/jcmm.12286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630971B7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38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Xu J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Fu Y, Chen A. Activation of peroxisome proliferator-activated receptor-gamma contributes to the inhibitory effects of curcumin on rat hepatic stellate cell growth.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Gastrointest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Liver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2003;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285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G20-G30 [PMID: 1266014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3 DOI: 10.1152/ajpgi.00474.2002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7C5C69CB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39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Friedman SL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. Mechanisms of hepatic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fibrogenesis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Gastroenterology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2008;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134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: 1655-1669 [PMID: 18471545 </w:t>
      </w:r>
      <w:r w:rsidR="00C2018E" w:rsidRPr="00E613F2">
        <w:rPr>
          <w:rFonts w:ascii="Book Antiqua" w:hAnsi="Book Antiqua" w:cs="宋体"/>
          <w:sz w:val="24"/>
          <w:szCs w:val="24"/>
          <w:lang w:eastAsia="zh-CN"/>
        </w:rPr>
        <w:t xml:space="preserve">DOI: 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1053/j.gastro.2008.03.003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00539BAB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E613F2">
        <w:rPr>
          <w:rFonts w:ascii="Book Antiqua" w:hAnsi="Book Antiqua" w:cs="宋体"/>
          <w:sz w:val="24"/>
          <w:szCs w:val="24"/>
          <w:lang w:eastAsia="zh-CN"/>
        </w:rPr>
        <w:lastRenderedPageBreak/>
        <w:t xml:space="preserve">40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Rockey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DC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.</w:t>
      </w:r>
      <w:proofErr w:type="gram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Translating an understanding of the pathogenesis of hepatic fibrosis to novel therapies.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11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224-31.e1-5 [PMID: 23305825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 xml:space="preserve"> DOI: 10.1016/j.cgh.2013.01.005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2287999C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41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Safadi R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, Friedman SL. Hepatic fibrosis--role of hepatic stellate cell activation.</w:t>
      </w:r>
      <w:proofErr w:type="gram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MedGenMed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2002;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4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27 [PMID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: 12466770 DOI: 10.1002/jgm.242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471CA8C6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42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Mormone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E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George J, Nieto N. Molecular pathogenesis of hepatic fibrosis and current therapeutic approaches.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Interact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2011;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193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225-231 [PMID: 21803030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 xml:space="preserve"> DOI: 10.1016/j.cbi.2011.07.001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31839783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43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Friedman SL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. Liver fibrosis -- from bench to bedside.</w:t>
      </w:r>
      <w:proofErr w:type="gram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2003;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38</w:t>
      </w:r>
      <w:r w:rsidRPr="00E613F2">
        <w:rPr>
          <w:rFonts w:ascii="Book Antiqua" w:hAnsi="Book Antiqua" w:cs="宋体"/>
          <w:bCs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bCs/>
          <w:sz w:val="24"/>
          <w:szCs w:val="24"/>
          <w:lang w:eastAsia="zh-CN"/>
        </w:rPr>
        <w:t>Suppl</w:t>
      </w:r>
      <w:proofErr w:type="spellEnd"/>
      <w:r w:rsidRPr="00E613F2">
        <w:rPr>
          <w:rFonts w:ascii="Book Antiqua" w:hAnsi="Book Antiqua" w:cs="宋体"/>
          <w:bCs/>
          <w:sz w:val="24"/>
          <w:szCs w:val="24"/>
          <w:lang w:eastAsia="zh-CN"/>
        </w:rPr>
        <w:t xml:space="preserve"> 1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S38-S53 [PMID: 12591185 DOI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: 10.1016/S0168-8278(02)00429-4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20583F6E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44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Attia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YM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Elalkamy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EF,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Hammam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OA, Mahmoud SS, El-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Khatib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AS.</w:t>
      </w:r>
      <w:proofErr w:type="gram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Telmisartan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an AT1 receptor blocker and a PPAR gamma activator, alleviates liver fibrosis induced experimentally by Schistosoma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mansoni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infection.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Parasit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Vectors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6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199 [PMID: 238297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89 DOI: 10.1186/1756-3305-6-199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74861355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45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Baroni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GS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D'Ambrosio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L,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Curto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P,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Casini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A, Mancini R,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Jezequel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AM, Benedetti A. Interferon gamma decreases hepatic stellate cell activation and extracellular matrix deposition in rat liver fibrosis.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Hepatology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1996;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23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1189-1199 [PMID: 8621153]</w:t>
      </w:r>
    </w:p>
    <w:p w14:paraId="56A0A2CE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46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Calleja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MA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Vieites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JM, Montero-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Meléndez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T, Torres MI,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Faus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MJ, Gil A, Suárez A. The antioxidant effect of β-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caryophyllene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protects rat liver from carbon tetrachloride-induced fibrosis by inhibiting hepatic stellate cell activation.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Br J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Nutr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109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394-401 [PMID: 22717234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 xml:space="preserve"> DOI: 10.1017/S0007114512001298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6B92ADA6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47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Lin J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Tang Y, Kang Q, Feng Y, Chen A. Curcumin inhibits gene expression of receptor for advanced glycation end-products (RAGE) in hepatic stellate cells in vitro by elevating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PPARγ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activity and attenuating oxidative stress.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Br J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Pharmacol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166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2212-2227 [PMID: 22352842 DOI: 10.1111/j.147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6-5381.2012.01910.x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751C99F6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48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Fu Y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Zheng S, Lin J,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Ryerse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J, Chen A. Curcumin protects the rat liver from CCl4-caused injury and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fibrogenesis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by attenuating oxidative stress and suppressing inflammation.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Pharmacol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2008;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73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399-409 [PMID: 18006644 DOI: 10.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1124/mol.107.039818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654B587E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lastRenderedPageBreak/>
        <w:t xml:space="preserve">49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Tang Y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Zheng S, Chen A. Curcumin eliminates leptin's effects on hepatic stellate cell activation via interrupting leptin signaling.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Endocrinology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150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3011-3020 [PMID: 192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99451 DOI: 10.1210/en.2008-1601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168EC9CB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50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Kang Q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Chen A. Curcumin suppresses expression of low-density lipoprotein (LDL) receptor, leading to the inhibition of LDL-induced activation of hepatic stellate cells.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Br J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Pharmacol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157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1354-1367 [PMID: 19594758 DOI: 1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0.1111/j.1476-5381.2009.00261.x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7EE0396C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51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Lin J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Zheng S, Chen A. Curcumin attenuates the effects of insulin on stimulating hepatic stellate cell activation by interrupting insulin signaling and attenuating oxidative stress.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Lab Invest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89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: 1397-1409 [PMID: 19841616 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DOI: 10.1038/labinvest.2009.115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7B07EBC7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52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Zheng S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Chen A. Activation of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PPARgamma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is required for curcumin to induce apoptosis and to inhibit the expression of extracellular matrix genes in hepatic stellate cells in vitro.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Biochem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2004;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384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149-157 [PMID: 1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5320868 DOI: 10.1042/BJ20040928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79ED21C2" w14:textId="77777777" w:rsidR="0078235C" w:rsidRPr="00E613F2" w:rsidRDefault="00504AF1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>53</w:t>
      </w:r>
      <w:r w:rsidRPr="00E613F2">
        <w:rPr>
          <w:rFonts w:ascii="Book Antiqua" w:hAnsi="Book Antiqua" w:cs="宋体"/>
          <w:b/>
          <w:sz w:val="24"/>
          <w:szCs w:val="24"/>
          <w:lang w:eastAsia="zh-CN"/>
        </w:rPr>
        <w:t xml:space="preserve"> </w:t>
      </w:r>
      <w:r w:rsidR="0078235C" w:rsidRPr="00E613F2">
        <w:rPr>
          <w:rFonts w:ascii="Book Antiqua" w:hAnsi="Book Antiqua" w:cs="宋体"/>
          <w:b/>
          <w:sz w:val="24"/>
          <w:szCs w:val="24"/>
          <w:lang w:eastAsia="zh-CN"/>
        </w:rPr>
        <w:t>Rahman I</w:t>
      </w:r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 xml:space="preserve">, Biswas SK. Regulation of Inflammation, Redox, and </w:t>
      </w:r>
      <w:proofErr w:type="spellStart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>Glu-cocorticoid</w:t>
      </w:r>
      <w:proofErr w:type="spellEnd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 xml:space="preserve"> Signaling by Dietary Polyphenols. In: </w:t>
      </w:r>
      <w:proofErr w:type="spellStart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>Surh</w:t>
      </w:r>
      <w:proofErr w:type="spellEnd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 xml:space="preserve"> YJ, Dong Z, </w:t>
      </w:r>
      <w:proofErr w:type="spellStart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>Cadenas</w:t>
      </w:r>
      <w:proofErr w:type="spellEnd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 xml:space="preserve"> E, Packer L editors. Boca Raton: CRC Press, 2009 [DOI: 10.1201/9780849381492]</w:t>
      </w:r>
    </w:p>
    <w:p w14:paraId="1935020B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54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Grynkiewicz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G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E613F2">
        <w:rPr>
          <w:rFonts w:ascii="Book Antiqua" w:eastAsia="MS Mincho" w:hAnsi="Book Antiqua" w:cs="MS Mincho"/>
          <w:sz w:val="24"/>
          <w:szCs w:val="24"/>
          <w:lang w:eastAsia="zh-CN"/>
        </w:rPr>
        <w:t>Ś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lifirski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P. Curcumin and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curcuminoids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in quest for medicinal status.</w:t>
      </w:r>
      <w:proofErr w:type="gram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Acta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Biochim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Pol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59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201-212 [PMID: 22590694]</w:t>
      </w:r>
    </w:p>
    <w:p w14:paraId="219C2F7F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55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Maradana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MR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Thomas R, O'Sullivan BJ. </w:t>
      </w:r>
      <w:proofErr w:type="gramStart"/>
      <w:r w:rsidRPr="00E613F2">
        <w:rPr>
          <w:rFonts w:ascii="Book Antiqua" w:hAnsi="Book Antiqua" w:cs="宋体"/>
          <w:sz w:val="24"/>
          <w:szCs w:val="24"/>
          <w:lang w:eastAsia="zh-CN"/>
        </w:rPr>
        <w:t>Targeted delivery of curcumin for treating type 2 diabetes.</w:t>
      </w:r>
      <w:proofErr w:type="gram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Nutr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Food Res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57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1550-1556 [PMID: 23495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213 DOI: 10.1002/mnfr.201200791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7FD6EA42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56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Sahebkar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A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. </w:t>
      </w:r>
      <w:proofErr w:type="gramStart"/>
      <w:r w:rsidRPr="00E613F2">
        <w:rPr>
          <w:rFonts w:ascii="Book Antiqua" w:hAnsi="Book Antiqua" w:cs="宋体"/>
          <w:sz w:val="24"/>
          <w:szCs w:val="24"/>
          <w:lang w:eastAsia="zh-CN"/>
        </w:rPr>
        <w:t>Why</w:t>
      </w:r>
      <w:proofErr w:type="gram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it is necessary to translate curcumin into clinical practice for the prevention and treatment of metabolic syndrome?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Biofactors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2013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39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: 197-208 [PMID: 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23239418 DOI: 10.1002/biof.1062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72E5DEFC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57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Soetikno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V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Suzuki K,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Veeraveedu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PT,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Arumugam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Lakshmanan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AP, Sone H, Watanabe K. Molecular understanding of curcumin in diabetic nephropathy.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Drug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Discov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Today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18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756-763 [PMID: 23651956 DO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I: 10.1016/j.drudis.2013.04.009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77A850DF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58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Ghorbani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Z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Hekmatdoost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Mirmiran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P. Anti-hyperglycemic and insulin sensitizer effects of turmeric and its principle constituent curcumin.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Endocrinol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Metab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12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e18081 [PMID: 2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5745485 DOI: 10.5812/ijem.18081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0F336770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lastRenderedPageBreak/>
        <w:t xml:space="preserve">59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Kawamori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T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Rao CV, Seibert K, Reddy BS. </w:t>
      </w:r>
      <w:proofErr w:type="spellStart"/>
      <w:proofErr w:type="gramStart"/>
      <w:r w:rsidRPr="00E613F2">
        <w:rPr>
          <w:rFonts w:ascii="Book Antiqua" w:hAnsi="Book Antiqua" w:cs="宋体"/>
          <w:sz w:val="24"/>
          <w:szCs w:val="24"/>
          <w:lang w:eastAsia="zh-CN"/>
        </w:rPr>
        <w:t>Chemopreventive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activity of celecoxib, a specific cyclooxygenase-2 inhibitor, against colon carcinogenesis.</w:t>
      </w:r>
      <w:proofErr w:type="gram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Cancer Res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1998;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58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409-412 [PMID: 9458081]</w:t>
      </w:r>
    </w:p>
    <w:p w14:paraId="4213E0DF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60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Jiang C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Ting AT, Seed B. PPAR-gamma agonists inhibit production of monocyte inflammatory cytokines.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Nature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1998;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391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82-86 [P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MID: 9422509 DOI: 10.1038/34184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0FA692CC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61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Martin H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. Role of PPAR-gamma in inflammation.</w:t>
      </w:r>
      <w:proofErr w:type="gram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E613F2">
        <w:rPr>
          <w:rFonts w:ascii="Book Antiqua" w:hAnsi="Book Antiqua" w:cs="宋体"/>
          <w:sz w:val="24"/>
          <w:szCs w:val="24"/>
          <w:lang w:eastAsia="zh-CN"/>
        </w:rPr>
        <w:t>Prospects for therapeutic intervention by food components.</w:t>
      </w:r>
      <w:proofErr w:type="gram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Mutat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Res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669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1-7 [PMID: 19563816 DO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I: 10.1016/j.mrfmmm.2009.06.009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045A500A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62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Chen A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Xu J. Activation of </w:t>
      </w:r>
      <w:proofErr w:type="gramStart"/>
      <w:r w:rsidRPr="00E613F2">
        <w:rPr>
          <w:rFonts w:ascii="Book Antiqua" w:hAnsi="Book Antiqua" w:cs="宋体"/>
          <w:sz w:val="24"/>
          <w:szCs w:val="24"/>
          <w:lang w:eastAsia="zh-CN"/>
        </w:rPr>
        <w:t>PPAR{</w:t>
      </w:r>
      <w:proofErr w:type="gram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gamma} by curcumin inhibits Moser cell growth and mediates suppression of gene expression of cyclin D1 and EGFR.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Am J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Gastrointest</w:t>
      </w:r>
      <w:proofErr w:type="spellEnd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Liver </w:t>
      </w:r>
      <w:proofErr w:type="spellStart"/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Physiol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2005;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288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G447-G456 [PMID: 1548634</w:t>
      </w:r>
      <w:r w:rsidR="00504AF1" w:rsidRPr="00E613F2">
        <w:rPr>
          <w:rFonts w:ascii="Book Antiqua" w:hAnsi="Book Antiqua" w:cs="宋体"/>
          <w:sz w:val="24"/>
          <w:szCs w:val="24"/>
          <w:lang w:eastAsia="zh-CN"/>
        </w:rPr>
        <w:t>8 DOI: 10.1152/ajpgi.00209.2004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17BD3E64" w14:textId="77777777" w:rsidR="0078235C" w:rsidRPr="00E613F2" w:rsidRDefault="00504AF1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>63</w:t>
      </w:r>
      <w:r w:rsidRPr="00E613F2">
        <w:rPr>
          <w:rFonts w:ascii="Book Antiqua" w:hAnsi="Book Antiqua" w:cs="宋体"/>
          <w:b/>
          <w:sz w:val="24"/>
          <w:szCs w:val="24"/>
          <w:lang w:eastAsia="zh-CN"/>
        </w:rPr>
        <w:t xml:space="preserve"> </w:t>
      </w:r>
      <w:proofErr w:type="spellStart"/>
      <w:r w:rsidR="0078235C" w:rsidRPr="00E613F2">
        <w:rPr>
          <w:rFonts w:ascii="Book Antiqua" w:hAnsi="Book Antiqua" w:cs="宋体"/>
          <w:b/>
          <w:sz w:val="24"/>
          <w:szCs w:val="24"/>
          <w:lang w:eastAsia="zh-CN"/>
        </w:rPr>
        <w:t>Narala</w:t>
      </w:r>
      <w:proofErr w:type="spellEnd"/>
      <w:r w:rsidR="0078235C" w:rsidRPr="00E613F2">
        <w:rPr>
          <w:rFonts w:ascii="Book Antiqua" w:hAnsi="Book Antiqua" w:cs="宋体"/>
          <w:b/>
          <w:sz w:val="24"/>
          <w:szCs w:val="24"/>
          <w:lang w:eastAsia="zh-CN"/>
        </w:rPr>
        <w:t xml:space="preserve"> VR</w:t>
      </w:r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 xml:space="preserve">, Smith MR, </w:t>
      </w:r>
      <w:proofErr w:type="spellStart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>Adapala</w:t>
      </w:r>
      <w:proofErr w:type="spellEnd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 xml:space="preserve"> RK, </w:t>
      </w:r>
      <w:proofErr w:type="spellStart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>Ranga</w:t>
      </w:r>
      <w:proofErr w:type="spellEnd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>Panati</w:t>
      </w:r>
      <w:proofErr w:type="spellEnd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 xml:space="preserve"> K, Moore BB, </w:t>
      </w:r>
      <w:proofErr w:type="spellStart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>Leff</w:t>
      </w:r>
      <w:proofErr w:type="spellEnd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 xml:space="preserve"> T, Reddy VD, </w:t>
      </w:r>
      <w:proofErr w:type="spellStart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>Kondapi</w:t>
      </w:r>
      <w:proofErr w:type="spellEnd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 xml:space="preserve"> AK, Reddy RC. Curcumin is not a ligand for peroxisome proliferator-activated receptor-gamma. </w:t>
      </w:r>
      <w:r w:rsidR="0078235C" w:rsidRPr="00E613F2">
        <w:rPr>
          <w:rFonts w:ascii="Book Antiqua" w:hAnsi="Book Antiqua" w:cs="宋体"/>
          <w:i/>
          <w:sz w:val="24"/>
          <w:szCs w:val="24"/>
          <w:lang w:eastAsia="zh-CN"/>
        </w:rPr>
        <w:t xml:space="preserve">Gene </w:t>
      </w:r>
      <w:proofErr w:type="spellStart"/>
      <w:r w:rsidR="0078235C" w:rsidRPr="00E613F2">
        <w:rPr>
          <w:rFonts w:ascii="Book Antiqua" w:hAnsi="Book Antiqua" w:cs="宋体"/>
          <w:i/>
          <w:sz w:val="24"/>
          <w:szCs w:val="24"/>
          <w:lang w:eastAsia="zh-CN"/>
        </w:rPr>
        <w:t>Ther</w:t>
      </w:r>
      <w:proofErr w:type="spellEnd"/>
      <w:r w:rsidR="0078235C" w:rsidRPr="00E613F2">
        <w:rPr>
          <w:rFonts w:ascii="Book Antiqua" w:hAnsi="Book Antiqua" w:cs="宋体"/>
          <w:i/>
          <w:sz w:val="24"/>
          <w:szCs w:val="24"/>
          <w:lang w:eastAsia="zh-CN"/>
        </w:rPr>
        <w:t xml:space="preserve"> </w:t>
      </w:r>
      <w:proofErr w:type="spellStart"/>
      <w:r w:rsidR="0078235C" w:rsidRPr="00E613F2">
        <w:rPr>
          <w:rFonts w:ascii="Book Antiqua" w:hAnsi="Book Antiqua" w:cs="宋体"/>
          <w:i/>
          <w:sz w:val="24"/>
          <w:szCs w:val="24"/>
          <w:lang w:eastAsia="zh-CN"/>
        </w:rPr>
        <w:t>Mol</w:t>
      </w:r>
      <w:proofErr w:type="spellEnd"/>
      <w:r w:rsidR="0078235C" w:rsidRPr="00E613F2">
        <w:rPr>
          <w:rFonts w:ascii="Book Antiqua" w:hAnsi="Book Antiqua" w:cs="宋体"/>
          <w:i/>
          <w:sz w:val="24"/>
          <w:szCs w:val="24"/>
          <w:lang w:eastAsia="zh-CN"/>
        </w:rPr>
        <w:t xml:space="preserve"> </w:t>
      </w:r>
      <w:proofErr w:type="spellStart"/>
      <w:r w:rsidR="0078235C" w:rsidRPr="00E613F2">
        <w:rPr>
          <w:rFonts w:ascii="Book Antiqua" w:hAnsi="Book Antiqua" w:cs="宋体"/>
          <w:i/>
          <w:sz w:val="24"/>
          <w:szCs w:val="24"/>
          <w:lang w:eastAsia="zh-CN"/>
        </w:rPr>
        <w:t>Biol</w:t>
      </w:r>
      <w:proofErr w:type="spellEnd"/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="0078235C" w:rsidRPr="00E613F2">
        <w:rPr>
          <w:rFonts w:ascii="Book Antiqua" w:hAnsi="Book Antiqua" w:cs="宋体"/>
          <w:b/>
          <w:sz w:val="24"/>
          <w:szCs w:val="24"/>
          <w:lang w:eastAsia="zh-CN"/>
        </w:rPr>
        <w:t>13</w:t>
      </w:r>
      <w:r w:rsidR="0078235C" w:rsidRPr="00E613F2">
        <w:rPr>
          <w:rFonts w:ascii="Book Antiqua" w:hAnsi="Book Antiqua" w:cs="宋体"/>
          <w:sz w:val="24"/>
          <w:szCs w:val="24"/>
          <w:lang w:eastAsia="zh-CN"/>
        </w:rPr>
        <w:t>: 20-25</w:t>
      </w:r>
    </w:p>
    <w:p w14:paraId="520F42FE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64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Jacob A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Wu R, Zhou M, Wang P. Mechanism of the Anti-inflammatory Effect of Curcumin: PPAR-gamma Activation.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PPAR Res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2007;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2007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89369 [PMID: 18274631 DOI: 10.1155/2007/89369</w:t>
      </w:r>
      <w:r w:rsidR="00C2018E"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2E89DABF" w14:textId="77777777" w:rsidR="0078235C" w:rsidRPr="00E613F2" w:rsidRDefault="0078235C" w:rsidP="0078235C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65 </w:t>
      </w:r>
      <w:proofErr w:type="spellStart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Kunnumakkara</w:t>
      </w:r>
      <w:proofErr w:type="spellEnd"/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AB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Guha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S, Krishnan S,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Diagaradjane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P,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Gelovani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J, Aggarwal BB. Curcumin potentiates antitumor activity of gemcitabine in an 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orthotopic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model of pancreatic cancer through suppression of proliferation, angiogenesis, and inhibition of nuclear factor-</w:t>
      </w:r>
      <w:proofErr w:type="spellStart"/>
      <w:r w:rsidRPr="00E613F2">
        <w:rPr>
          <w:rFonts w:ascii="Book Antiqua" w:hAnsi="Book Antiqua" w:cs="宋体"/>
          <w:sz w:val="24"/>
          <w:szCs w:val="24"/>
          <w:lang w:eastAsia="zh-CN"/>
        </w:rPr>
        <w:t>kappaB</w:t>
      </w:r>
      <w:proofErr w:type="spellEnd"/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-regulated gene products. </w:t>
      </w:r>
      <w:r w:rsidRPr="00E613F2">
        <w:rPr>
          <w:rFonts w:ascii="Book Antiqua" w:hAnsi="Book Antiqua" w:cs="宋体"/>
          <w:i/>
          <w:iCs/>
          <w:sz w:val="24"/>
          <w:szCs w:val="24"/>
          <w:lang w:eastAsia="zh-CN"/>
        </w:rPr>
        <w:t>Cancer Res</w:t>
      </w:r>
      <w:r w:rsidRPr="00E613F2">
        <w:rPr>
          <w:rFonts w:ascii="Book Antiqua" w:hAnsi="Book Antiqua" w:cs="宋体"/>
          <w:sz w:val="24"/>
          <w:szCs w:val="24"/>
          <w:lang w:eastAsia="zh-CN"/>
        </w:rPr>
        <w:t xml:space="preserve"> 2007; </w:t>
      </w:r>
      <w:r w:rsidRPr="00E613F2">
        <w:rPr>
          <w:rFonts w:ascii="Book Antiqua" w:hAnsi="Book Antiqua" w:cs="宋体"/>
          <w:b/>
          <w:bCs/>
          <w:sz w:val="24"/>
          <w:szCs w:val="24"/>
          <w:lang w:eastAsia="zh-CN"/>
        </w:rPr>
        <w:t>67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: 3853-3861 [PMID: 17440100 DOI</w:t>
      </w:r>
      <w:r w:rsidR="002E0752" w:rsidRPr="00E613F2">
        <w:rPr>
          <w:rFonts w:ascii="Book Antiqua" w:hAnsi="Book Antiqua" w:cs="宋体"/>
          <w:sz w:val="24"/>
          <w:szCs w:val="24"/>
          <w:lang w:eastAsia="zh-CN"/>
        </w:rPr>
        <w:t>: 10.1158/0008-5472.CAN-06-4257</w:t>
      </w:r>
      <w:r w:rsidRPr="00E613F2">
        <w:rPr>
          <w:rFonts w:ascii="Book Antiqua" w:hAnsi="Book Antiqua" w:cs="宋体"/>
          <w:sz w:val="24"/>
          <w:szCs w:val="24"/>
          <w:lang w:eastAsia="zh-CN"/>
        </w:rPr>
        <w:t>]</w:t>
      </w:r>
    </w:p>
    <w:p w14:paraId="7999AE5F" w14:textId="77777777" w:rsidR="00FA3DCA" w:rsidRPr="00E613F2" w:rsidRDefault="00FA3DCA" w:rsidP="007823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17C35C50" w14:textId="77777777" w:rsidR="00FA3DCA" w:rsidRPr="00E613F2" w:rsidRDefault="00FA3DCA" w:rsidP="002E0752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b/>
          <w:sz w:val="24"/>
          <w:szCs w:val="24"/>
          <w:lang w:eastAsia="zh-CN"/>
        </w:rPr>
      </w:pPr>
      <w:r w:rsidRPr="00E613F2">
        <w:rPr>
          <w:rFonts w:ascii="Book Antiqua" w:hAnsi="Book Antiqua"/>
          <w:b/>
          <w:sz w:val="24"/>
          <w:szCs w:val="24"/>
        </w:rPr>
        <w:t xml:space="preserve">P-Reviewer: </w:t>
      </w:r>
      <w:r w:rsidR="00690504" w:rsidRPr="00E613F2">
        <w:rPr>
          <w:rFonts w:ascii="Book Antiqua" w:hAnsi="Book Antiqua"/>
          <w:color w:val="000000"/>
          <w:sz w:val="24"/>
          <w:szCs w:val="24"/>
        </w:rPr>
        <w:t>Chan</w:t>
      </w:r>
      <w:r w:rsidR="00690504" w:rsidRPr="00E613F2">
        <w:rPr>
          <w:rFonts w:ascii="Book Antiqua" w:hAnsi="Book Antiqua"/>
          <w:color w:val="000000"/>
          <w:sz w:val="24"/>
          <w:szCs w:val="24"/>
          <w:lang w:eastAsia="zh-CN"/>
        </w:rPr>
        <w:t xml:space="preserve"> WH, </w:t>
      </w:r>
      <w:proofErr w:type="spellStart"/>
      <w:r w:rsidR="00690504" w:rsidRPr="00E613F2">
        <w:rPr>
          <w:rFonts w:ascii="Book Antiqua" w:hAnsi="Book Antiqua"/>
          <w:color w:val="000000"/>
          <w:sz w:val="24"/>
          <w:szCs w:val="24"/>
        </w:rPr>
        <w:t>Chintana</w:t>
      </w:r>
      <w:proofErr w:type="spellEnd"/>
      <w:r w:rsidR="00690504" w:rsidRPr="00E613F2">
        <w:rPr>
          <w:rFonts w:ascii="Book Antiqua" w:hAnsi="Book Antiqua"/>
          <w:color w:val="000000"/>
          <w:sz w:val="24"/>
          <w:szCs w:val="24"/>
          <w:lang w:eastAsia="zh-CN"/>
        </w:rPr>
        <w:t xml:space="preserve"> PY </w:t>
      </w:r>
      <w:r w:rsidRPr="00E613F2">
        <w:rPr>
          <w:rFonts w:ascii="Book Antiqua" w:hAnsi="Book Antiqua"/>
          <w:b/>
          <w:sz w:val="24"/>
          <w:szCs w:val="24"/>
        </w:rPr>
        <w:t xml:space="preserve">S-Editor: </w:t>
      </w:r>
      <w:r w:rsidRPr="00E613F2">
        <w:rPr>
          <w:rFonts w:ascii="Book Antiqua" w:hAnsi="Book Antiqua"/>
          <w:sz w:val="24"/>
          <w:szCs w:val="24"/>
        </w:rPr>
        <w:t>Ji FF</w:t>
      </w:r>
      <w:r w:rsidRPr="00E613F2">
        <w:rPr>
          <w:rFonts w:ascii="Book Antiqua" w:hAnsi="Book Antiqua"/>
          <w:b/>
          <w:sz w:val="24"/>
          <w:szCs w:val="24"/>
        </w:rPr>
        <w:t xml:space="preserve"> L-Editor: E-Editor:</w:t>
      </w:r>
    </w:p>
    <w:p w14:paraId="3CB92ED2" w14:textId="77777777" w:rsidR="00FA3DCA" w:rsidRPr="00E613F2" w:rsidRDefault="00FA3DCA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27460C40" w14:textId="77777777" w:rsidR="00FA3DCA" w:rsidRPr="00E613F2" w:rsidRDefault="00FA3DCA">
      <w:pPr>
        <w:rPr>
          <w:rFonts w:ascii="Book Antiqua" w:hAnsi="Book Antiqua" w:cs="Times New Roman"/>
          <w:b/>
          <w:sz w:val="24"/>
          <w:szCs w:val="24"/>
        </w:rPr>
      </w:pPr>
      <w:r w:rsidRPr="00E613F2">
        <w:rPr>
          <w:rFonts w:ascii="Book Antiqua" w:hAnsi="Book Antiqua" w:cs="Times New Roman"/>
          <w:b/>
          <w:sz w:val="24"/>
          <w:szCs w:val="24"/>
        </w:rPr>
        <w:br w:type="page"/>
      </w:r>
    </w:p>
    <w:p w14:paraId="4550C48C" w14:textId="20C8A1AA" w:rsidR="0031180C" w:rsidRPr="00E613F2" w:rsidRDefault="00FA3DCA" w:rsidP="002B63FD">
      <w:pPr>
        <w:spacing w:after="0" w:line="360" w:lineRule="auto"/>
        <w:jc w:val="both"/>
        <w:rPr>
          <w:rFonts w:ascii="Book Antiqua" w:hAnsi="Book Antiqua" w:cstheme="majorBidi"/>
          <w:b/>
          <w:sz w:val="24"/>
          <w:szCs w:val="24"/>
        </w:rPr>
      </w:pPr>
      <w:r w:rsidRPr="00E613F2">
        <w:rPr>
          <w:rFonts w:ascii="Book Antiqua" w:hAnsi="Book Antiqua" w:cs="Times New Roman"/>
          <w:b/>
          <w:sz w:val="24"/>
          <w:szCs w:val="24"/>
        </w:rPr>
        <w:lastRenderedPageBreak/>
        <w:t>Table 1</w:t>
      </w:r>
      <w:r w:rsidR="0031180C" w:rsidRPr="00E613F2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31180C" w:rsidRPr="00E613F2">
        <w:rPr>
          <w:rFonts w:ascii="Book Antiqua" w:hAnsi="Book Antiqua" w:cstheme="majorBidi"/>
          <w:b/>
          <w:sz w:val="24"/>
          <w:szCs w:val="24"/>
        </w:rPr>
        <w:t>Molecular target</w:t>
      </w:r>
      <w:r w:rsidR="00046903" w:rsidRPr="00E613F2">
        <w:rPr>
          <w:rFonts w:ascii="Book Antiqua" w:hAnsi="Book Antiqua" w:cstheme="majorBidi"/>
          <w:b/>
          <w:sz w:val="24"/>
          <w:szCs w:val="24"/>
        </w:rPr>
        <w:t>s</w:t>
      </w:r>
      <w:r w:rsidR="0031180C" w:rsidRPr="00E613F2">
        <w:rPr>
          <w:rFonts w:ascii="Book Antiqua" w:hAnsi="Book Antiqua" w:cstheme="majorBidi"/>
          <w:b/>
          <w:sz w:val="24"/>
          <w:szCs w:val="24"/>
        </w:rPr>
        <w:t xml:space="preserve"> of curcumin and </w:t>
      </w:r>
      <w:r w:rsidRPr="00E613F2">
        <w:rPr>
          <w:rFonts w:ascii="Book Antiqua" w:hAnsi="Book Antiqua" w:cs="Times New Roman"/>
          <w:b/>
          <w:iCs/>
          <w:sz w:val="24"/>
          <w:szCs w:val="24"/>
        </w:rPr>
        <w:t>peroxisome proliferator-activated receptor-</w:t>
      </w:r>
      <w:r w:rsidR="00046903" w:rsidRPr="00E613F2">
        <w:rPr>
          <w:rFonts w:ascii="Book Antiqua" w:hAnsi="Book Antiqua" w:cs="Lucida Grande"/>
          <w:b/>
          <w:iCs/>
          <w:sz w:val="24"/>
          <w:szCs w:val="24"/>
        </w:rPr>
        <w:t>γ</w:t>
      </w:r>
      <w:r w:rsidRPr="00E613F2">
        <w:rPr>
          <w:rFonts w:ascii="Book Antiqua" w:hAnsi="Book Antiqua" w:cs="Times New Roman"/>
          <w:b/>
          <w:iCs/>
          <w:sz w:val="24"/>
          <w:szCs w:val="24"/>
          <w:lang w:eastAsia="zh-CN"/>
        </w:rPr>
        <w:t xml:space="preserve"> </w:t>
      </w:r>
      <w:r w:rsidR="0031180C" w:rsidRPr="00E613F2">
        <w:rPr>
          <w:rFonts w:ascii="Book Antiqua" w:hAnsi="Book Antiqua" w:cstheme="majorBidi"/>
          <w:b/>
          <w:sz w:val="24"/>
          <w:szCs w:val="24"/>
        </w:rPr>
        <w:t xml:space="preserve">modulated by curcumin </w:t>
      </w:r>
      <w:r w:rsidR="0031180C" w:rsidRPr="00E613F2">
        <w:rPr>
          <w:rFonts w:ascii="Book Antiqua" w:hAnsi="Book Antiqua" w:cstheme="majorBidi"/>
          <w:b/>
          <w:i/>
          <w:sz w:val="24"/>
          <w:szCs w:val="24"/>
        </w:rPr>
        <w:t>in vivo</w:t>
      </w:r>
      <w:r w:rsidR="0031180C" w:rsidRPr="00E613F2">
        <w:rPr>
          <w:rFonts w:ascii="Book Antiqua" w:hAnsi="Book Antiqua" w:cstheme="majorBidi"/>
          <w:b/>
          <w:sz w:val="24"/>
          <w:szCs w:val="24"/>
        </w:rPr>
        <w:t xml:space="preserve"> and </w:t>
      </w:r>
      <w:r w:rsidR="0031180C" w:rsidRPr="00E613F2">
        <w:rPr>
          <w:rFonts w:ascii="Book Antiqua" w:hAnsi="Book Antiqua" w:cstheme="majorBidi"/>
          <w:b/>
          <w:i/>
          <w:sz w:val="24"/>
          <w:szCs w:val="24"/>
        </w:rPr>
        <w:t>in vitro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612"/>
        <w:gridCol w:w="1701"/>
        <w:gridCol w:w="1560"/>
        <w:gridCol w:w="1133"/>
      </w:tblGrid>
      <w:tr w:rsidR="002B63FD" w:rsidRPr="00E613F2" w14:paraId="29120DC2" w14:textId="77777777" w:rsidTr="00007A07">
        <w:trPr>
          <w:jc w:val="center"/>
        </w:trPr>
        <w:tc>
          <w:tcPr>
            <w:tcW w:w="1757" w:type="dxa"/>
          </w:tcPr>
          <w:p w14:paraId="46910BC5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 w:cstheme="majorBidi"/>
                <w:sz w:val="21"/>
                <w:szCs w:val="21"/>
              </w:rPr>
              <w:t>Transcription factors</w:t>
            </w:r>
          </w:p>
        </w:tc>
        <w:tc>
          <w:tcPr>
            <w:tcW w:w="1612" w:type="dxa"/>
          </w:tcPr>
          <w:p w14:paraId="457D6766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 w:cstheme="majorBidi"/>
                <w:sz w:val="21"/>
                <w:szCs w:val="21"/>
              </w:rPr>
              <w:t>Growth factor/or cytokines</w:t>
            </w:r>
          </w:p>
        </w:tc>
        <w:tc>
          <w:tcPr>
            <w:tcW w:w="1701" w:type="dxa"/>
          </w:tcPr>
          <w:p w14:paraId="76F47DEE" w14:textId="77777777" w:rsidR="003D7CA9" w:rsidRPr="00E613F2" w:rsidRDefault="00B876AF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 w:cstheme="majorBidi"/>
                <w:sz w:val="21"/>
                <w:szCs w:val="21"/>
              </w:rPr>
              <w:t>Proteins/</w:t>
            </w:r>
            <w:r w:rsidR="003D7CA9" w:rsidRPr="00E613F2">
              <w:rPr>
                <w:rFonts w:ascii="Book Antiqua" w:hAnsi="Book Antiqua" w:cstheme="majorBidi"/>
                <w:sz w:val="21"/>
                <w:szCs w:val="21"/>
              </w:rPr>
              <w:t xml:space="preserve">or </w:t>
            </w:r>
            <w:r w:rsidRPr="00E613F2">
              <w:rPr>
                <w:rFonts w:ascii="Book Antiqua" w:hAnsi="Book Antiqua" w:cstheme="majorBidi"/>
                <w:sz w:val="21"/>
                <w:szCs w:val="21"/>
              </w:rPr>
              <w:t>p</w:t>
            </w:r>
            <w:r w:rsidR="003D7CA9" w:rsidRPr="00E613F2">
              <w:rPr>
                <w:rFonts w:ascii="Book Antiqua" w:hAnsi="Book Antiqua" w:cstheme="majorBidi"/>
                <w:sz w:val="21"/>
                <w:szCs w:val="21"/>
              </w:rPr>
              <w:t>rotein kinase pathway</w:t>
            </w:r>
          </w:p>
        </w:tc>
        <w:tc>
          <w:tcPr>
            <w:tcW w:w="1560" w:type="dxa"/>
          </w:tcPr>
          <w:p w14:paraId="1C90176A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 w:cstheme="majorBidi"/>
                <w:sz w:val="21"/>
                <w:szCs w:val="21"/>
              </w:rPr>
              <w:t>Inflammatory mediators</w:t>
            </w:r>
          </w:p>
        </w:tc>
        <w:tc>
          <w:tcPr>
            <w:tcW w:w="1133" w:type="dxa"/>
          </w:tcPr>
          <w:p w14:paraId="5EDEEC09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 w:cstheme="majorBidi"/>
                <w:sz w:val="21"/>
                <w:szCs w:val="21"/>
              </w:rPr>
              <w:t>Enzymes</w:t>
            </w:r>
          </w:p>
        </w:tc>
      </w:tr>
      <w:tr w:rsidR="00FA3DCA" w:rsidRPr="00E613F2" w14:paraId="433C32CC" w14:textId="77777777" w:rsidTr="00007A07">
        <w:trPr>
          <w:jc w:val="center"/>
        </w:trPr>
        <w:tc>
          <w:tcPr>
            <w:tcW w:w="1757" w:type="dxa"/>
          </w:tcPr>
          <w:p w14:paraId="34A681F3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BB48600" wp14:editId="17858525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59055</wp:posOffset>
                      </wp:positionV>
                      <wp:extent cx="0" cy="277495"/>
                      <wp:effectExtent l="95250" t="0" r="57150" b="65405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3" o:spid="_x0000_s1026" type="#_x0000_t32" style="position:absolute;margin-left:34.85pt;margin-top:4.65pt;width:0;height:21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  <w:p w14:paraId="72D42323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 w:cstheme="majorBidi"/>
                <w:sz w:val="21"/>
                <w:szCs w:val="21"/>
              </w:rPr>
              <w:t xml:space="preserve">STAT3 </w:t>
            </w:r>
          </w:p>
          <w:p w14:paraId="4F54EA14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851996E" wp14:editId="6D780B9E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79908</wp:posOffset>
                      </wp:positionV>
                      <wp:extent cx="0" cy="277495"/>
                      <wp:effectExtent l="95250" t="0" r="57150" b="65405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7" o:spid="_x0000_s1026" type="#_x0000_t32" style="position:absolute;margin-left:34.75pt;margin-top:6.3pt;width:0;height:21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</w:p>
          <w:p w14:paraId="07A4DE8E" w14:textId="5D6BB592" w:rsidR="003D7CA9" w:rsidRPr="00E613F2" w:rsidRDefault="00C937EF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 w:cstheme="majorBidi"/>
                <w:sz w:val="21"/>
                <w:szCs w:val="21"/>
              </w:rPr>
              <w:t>NF-</w:t>
            </w:r>
            <w:proofErr w:type="spellStart"/>
            <w:r w:rsidR="00E613F2" w:rsidRPr="00E613F2">
              <w:rPr>
                <w:rFonts w:ascii="Book Antiqua" w:hAnsi="Book Antiqua" w:cs="Lucida Grande"/>
                <w:sz w:val="24"/>
                <w:szCs w:val="24"/>
              </w:rPr>
              <w:t>ĸ</w:t>
            </w:r>
            <w:r w:rsidR="003D7CA9" w:rsidRPr="00E613F2">
              <w:rPr>
                <w:rFonts w:ascii="Book Antiqua" w:hAnsi="Book Antiqua" w:cstheme="majorBidi"/>
                <w:sz w:val="21"/>
                <w:szCs w:val="21"/>
              </w:rPr>
              <w:t>B</w:t>
            </w:r>
            <w:proofErr w:type="spellEnd"/>
          </w:p>
        </w:tc>
        <w:tc>
          <w:tcPr>
            <w:tcW w:w="1612" w:type="dxa"/>
          </w:tcPr>
          <w:p w14:paraId="5AFAA688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1629393" wp14:editId="2DC44CE3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118745</wp:posOffset>
                      </wp:positionV>
                      <wp:extent cx="0" cy="277495"/>
                      <wp:effectExtent l="95250" t="0" r="57150" b="65405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8" o:spid="_x0000_s1026" type="#_x0000_t32" style="position:absolute;margin-left:39.3pt;margin-top:9.35pt;width:0;height:21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  <w:p w14:paraId="5CD38B0B" w14:textId="20BD322D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 w:cstheme="majorBidi"/>
                <w:sz w:val="21"/>
                <w:szCs w:val="21"/>
              </w:rPr>
              <w:t>TGF-</w:t>
            </w:r>
            <w:r w:rsidR="00046903" w:rsidRPr="00E613F2">
              <w:rPr>
                <w:rFonts w:ascii="Book Antiqua" w:hAnsi="Book Antiqua" w:cs="Lucida Grande"/>
                <w:sz w:val="21"/>
                <w:szCs w:val="21"/>
              </w:rPr>
              <w:t>β</w:t>
            </w:r>
          </w:p>
          <w:p w14:paraId="3A8A0475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EC67C2D" wp14:editId="7F96B0C5">
                      <wp:simplePos x="0" y="0"/>
                      <wp:positionH relativeFrom="column">
                        <wp:posOffset>497865</wp:posOffset>
                      </wp:positionH>
                      <wp:positionV relativeFrom="paragraph">
                        <wp:posOffset>95885</wp:posOffset>
                      </wp:positionV>
                      <wp:extent cx="0" cy="277495"/>
                      <wp:effectExtent l="95250" t="0" r="57150" b="65405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9" o:spid="_x0000_s1026" type="#_x0000_t32" style="position:absolute;margin-left:39.2pt;margin-top:7.55pt;width:0;height:21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5BD9BFB7" w14:textId="153A9B8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 w:cstheme="majorBidi"/>
                <w:sz w:val="21"/>
                <w:szCs w:val="21"/>
              </w:rPr>
              <w:t xml:space="preserve"> TNF-</w:t>
            </w:r>
            <w:r w:rsidR="00046903" w:rsidRPr="00E613F2">
              <w:rPr>
                <w:rFonts w:ascii="Book Antiqua" w:hAnsi="Book Antiqua" w:cs="Lucida Grande"/>
                <w:sz w:val="21"/>
                <w:szCs w:val="21"/>
              </w:rPr>
              <w:t>α</w:t>
            </w:r>
            <w:r w:rsidR="00BB2AFE" w:rsidRPr="00E613F2">
              <w:rPr>
                <w:rFonts w:ascii="Book Antiqua" w:hAnsi="Book Antiqua" w:cstheme="majorBidi"/>
                <w:sz w:val="21"/>
                <w:szCs w:val="21"/>
              </w:rPr>
              <w:t xml:space="preserve"> </w:t>
            </w:r>
          </w:p>
          <w:p w14:paraId="4B9CA6B2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3088162" wp14:editId="08586459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124460</wp:posOffset>
                      </wp:positionV>
                      <wp:extent cx="0" cy="277495"/>
                      <wp:effectExtent l="95250" t="0" r="57150" b="65405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0" o:spid="_x0000_s1026" type="#_x0000_t32" style="position:absolute;margin-left:38.5pt;margin-top:9.8pt;width:0;height:2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  <w:p w14:paraId="53B3E4FD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 w:cstheme="majorBidi"/>
                <w:sz w:val="21"/>
                <w:szCs w:val="21"/>
              </w:rPr>
              <w:t xml:space="preserve"> MCP-1</w:t>
            </w:r>
          </w:p>
          <w:p w14:paraId="37648E16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</w:p>
          <w:p w14:paraId="27ABA31B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="Times New Roman"/>
                <w:sz w:val="21"/>
                <w:szCs w:val="21"/>
              </w:rPr>
            </w:pPr>
            <w:r w:rsidRPr="00E613F2">
              <w:rPr>
                <w:rFonts w:ascii="Book Antiqua" w:hAnsi="Book Antiqua" w:cs="Times New Roman"/>
                <w:sz w:val="21"/>
                <w:szCs w:val="21"/>
              </w:rPr>
              <w:t xml:space="preserve"> </w:t>
            </w:r>
          </w:p>
          <w:p w14:paraId="7E9D16BA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="Times New Roman"/>
                <w:sz w:val="21"/>
                <w:szCs w:val="21"/>
              </w:rPr>
            </w:pPr>
          </w:p>
          <w:p w14:paraId="6B7DC831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="Times New Roman"/>
                <w:sz w:val="21"/>
                <w:szCs w:val="21"/>
                <w:rtl/>
                <w:lang w:bidi="fa-IR"/>
              </w:rPr>
            </w:pPr>
            <w:r w:rsidRPr="00E613F2">
              <w:rPr>
                <w:rFonts w:ascii="Book Antiqua" w:hAnsi="Book Antiqua" w:cs="Times New Roman"/>
                <w:sz w:val="21"/>
                <w:szCs w:val="21"/>
              </w:rPr>
              <w:t xml:space="preserve"> </w:t>
            </w:r>
          </w:p>
          <w:p w14:paraId="5375EBEC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="Times New Roman"/>
                <w:sz w:val="21"/>
                <w:szCs w:val="21"/>
                <w:lang w:bidi="fa-IR"/>
              </w:rPr>
            </w:pPr>
          </w:p>
          <w:p w14:paraId="6DE89AC4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 w:cstheme="majorBidi"/>
                <w:sz w:val="21"/>
                <w:szCs w:val="21"/>
              </w:rPr>
              <w:t xml:space="preserve"> </w:t>
            </w:r>
          </w:p>
          <w:p w14:paraId="0F864FD6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 w:cstheme="majorBidi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EB17752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613F2">
              <w:rPr>
                <w:rFonts w:ascii="Book Antiqua" w:hAnsi="Book Antiqu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20E5258" wp14:editId="3A79D3A9">
                      <wp:simplePos x="0" y="0"/>
                      <wp:positionH relativeFrom="column">
                        <wp:posOffset>562223</wp:posOffset>
                      </wp:positionH>
                      <wp:positionV relativeFrom="paragraph">
                        <wp:posOffset>96161</wp:posOffset>
                      </wp:positionV>
                      <wp:extent cx="0" cy="277495"/>
                      <wp:effectExtent l="95250" t="0" r="57150" b="65405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1" o:spid="_x0000_s1026" type="#_x0000_t32" style="position:absolute;margin-left:44.25pt;margin-top:7.55pt;width:0;height:21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  <w:p w14:paraId="693B4F91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613F2">
              <w:rPr>
                <w:rFonts w:ascii="Book Antiqua" w:hAnsi="Book Antiqua"/>
                <w:sz w:val="21"/>
                <w:szCs w:val="21"/>
              </w:rPr>
              <w:t>Cyclin D1</w:t>
            </w:r>
          </w:p>
          <w:p w14:paraId="23685228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613F2">
              <w:rPr>
                <w:rFonts w:ascii="Book Antiqua" w:hAnsi="Book Antiqu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EB9BE21" wp14:editId="66BFD99E">
                      <wp:simplePos x="0" y="0"/>
                      <wp:positionH relativeFrom="column">
                        <wp:posOffset>560953</wp:posOffset>
                      </wp:positionH>
                      <wp:positionV relativeFrom="paragraph">
                        <wp:posOffset>115625</wp:posOffset>
                      </wp:positionV>
                      <wp:extent cx="0" cy="277495"/>
                      <wp:effectExtent l="95250" t="0" r="57150" b="65405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2" o:spid="_x0000_s1026" type="#_x0000_t32" style="position:absolute;margin-left:44.15pt;margin-top:9.1pt;width:0;height:21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  <w:p w14:paraId="74249242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eastAsia="Minion-Regular" w:hAnsi="Book Antiqua" w:cs="Times New Roman"/>
                <w:sz w:val="21"/>
                <w:szCs w:val="21"/>
              </w:rPr>
            </w:pPr>
            <w:r w:rsidRPr="00E613F2">
              <w:rPr>
                <w:rFonts w:ascii="Book Antiqua" w:eastAsia="Minion-Regular" w:hAnsi="Book Antiqua" w:cs="Times New Roman"/>
                <w:sz w:val="21"/>
                <w:szCs w:val="21"/>
              </w:rPr>
              <w:t>Collagen</w:t>
            </w:r>
          </w:p>
          <w:p w14:paraId="3A0BE3FD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613F2">
              <w:rPr>
                <w:rFonts w:ascii="Book Antiqua" w:hAnsi="Book Antiqu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90C764F" wp14:editId="1E23B4D4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109220</wp:posOffset>
                      </wp:positionV>
                      <wp:extent cx="0" cy="277495"/>
                      <wp:effectExtent l="95250" t="0" r="57150" b="65405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3" o:spid="_x0000_s1026" type="#_x0000_t32" style="position:absolute;margin-left:28.75pt;margin-top:8.6pt;width:0;height:21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75363E0B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="Times New Roman"/>
                <w:sz w:val="21"/>
                <w:szCs w:val="21"/>
              </w:rPr>
            </w:pPr>
            <w:r w:rsidRPr="00E613F2">
              <w:rPr>
                <w:rFonts w:ascii="Book Antiqua" w:hAnsi="Book Antiqua" w:cs="Times New Roman"/>
                <w:sz w:val="21"/>
                <w:szCs w:val="21"/>
              </w:rPr>
              <w:t>LDL</w:t>
            </w:r>
          </w:p>
          <w:p w14:paraId="3CF723BB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="Times New Roman"/>
                <w:sz w:val="21"/>
                <w:szCs w:val="21"/>
              </w:rPr>
            </w:pPr>
            <w:r w:rsidRPr="00E613F2">
              <w:rPr>
                <w:rFonts w:ascii="Book Antiqua" w:hAnsi="Book Antiqu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ADCF3B8" wp14:editId="697EB75A">
                      <wp:simplePos x="0" y="0"/>
                      <wp:positionH relativeFrom="column">
                        <wp:posOffset>495273</wp:posOffset>
                      </wp:positionH>
                      <wp:positionV relativeFrom="paragraph">
                        <wp:posOffset>68387</wp:posOffset>
                      </wp:positionV>
                      <wp:extent cx="0" cy="277495"/>
                      <wp:effectExtent l="95250" t="0" r="57150" b="65405"/>
                      <wp:wrapNone/>
                      <wp:docPr id="64" name="Straight Arrow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4" o:spid="_x0000_s1026" type="#_x0000_t32" style="position:absolute;margin-left:39pt;margin-top:5.4pt;width:0;height:21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7022A0F6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="Times New Roman"/>
                <w:sz w:val="21"/>
                <w:szCs w:val="21"/>
              </w:rPr>
            </w:pPr>
            <w:r w:rsidRPr="00E613F2">
              <w:rPr>
                <w:rFonts w:ascii="Book Antiqua" w:hAnsi="Book Antiqua" w:cs="Times New Roman"/>
                <w:sz w:val="21"/>
                <w:szCs w:val="21"/>
              </w:rPr>
              <w:t>Insulin</w:t>
            </w:r>
          </w:p>
          <w:p w14:paraId="7B85EA03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="Times New Roman"/>
                <w:sz w:val="21"/>
                <w:szCs w:val="21"/>
              </w:rPr>
            </w:pPr>
            <w:r w:rsidRPr="00E613F2">
              <w:rPr>
                <w:rFonts w:ascii="Book Antiqua" w:hAnsi="Book Antiqu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D4CEBE9" wp14:editId="4B0318EB">
                      <wp:simplePos x="0" y="0"/>
                      <wp:positionH relativeFrom="column">
                        <wp:posOffset>447564</wp:posOffset>
                      </wp:positionH>
                      <wp:positionV relativeFrom="paragraph">
                        <wp:posOffset>78740</wp:posOffset>
                      </wp:positionV>
                      <wp:extent cx="0" cy="277495"/>
                      <wp:effectExtent l="95250" t="0" r="57150" b="65405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5" o:spid="_x0000_s1026" type="#_x0000_t32" style="position:absolute;margin-left:35.25pt;margin-top:6.2pt;width:0;height:21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  <w:p w14:paraId="5B6F5D9D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613F2">
              <w:rPr>
                <w:rFonts w:ascii="Book Antiqua" w:hAnsi="Book Antiqu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DFCFF4" wp14:editId="3539A2A7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130340</wp:posOffset>
                      </wp:positionV>
                      <wp:extent cx="0" cy="277495"/>
                      <wp:effectExtent l="95250" t="0" r="57150" b="65405"/>
                      <wp:wrapNone/>
                      <wp:docPr id="66" name="Straight Arr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6" o:spid="_x0000_s1026" type="#_x0000_t32" style="position:absolute;margin-left:47.3pt;margin-top:10.25pt;width:0;height:2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 w:rsidRPr="00E613F2">
              <w:rPr>
                <w:rFonts w:ascii="Book Antiqua" w:hAnsi="Book Antiqua" w:cs="Times New Roman"/>
                <w:sz w:val="21"/>
                <w:szCs w:val="21"/>
              </w:rPr>
              <w:t>Leptin</w:t>
            </w:r>
          </w:p>
          <w:p w14:paraId="5A6738DC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</w:p>
          <w:p w14:paraId="44FD2E2F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/>
                <w:sz w:val="21"/>
                <w:szCs w:val="21"/>
              </w:rPr>
            </w:pPr>
            <w:r w:rsidRPr="00E613F2">
              <w:rPr>
                <w:rFonts w:ascii="Book Antiqua" w:hAnsi="Book Antiqua" w:cstheme="majorBidi"/>
                <w:sz w:val="21"/>
                <w:szCs w:val="21"/>
              </w:rPr>
              <w:t xml:space="preserve">JAK/STAT </w:t>
            </w:r>
          </w:p>
          <w:p w14:paraId="3FE187E2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 w:cs="AdvTT2cba4af3.B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4A26B587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F21A06E" wp14:editId="48148BE7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23394</wp:posOffset>
                      </wp:positionV>
                      <wp:extent cx="0" cy="277495"/>
                      <wp:effectExtent l="95250" t="0" r="57150" b="65405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7" o:spid="_x0000_s1026" type="#_x0000_t32" style="position:absolute;margin-left:59pt;margin-top:1.85pt;width:0;height:2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  <w:p w14:paraId="4A0EE05F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 w:cstheme="majorBidi"/>
                <w:sz w:val="21"/>
                <w:szCs w:val="21"/>
              </w:rPr>
              <w:t xml:space="preserve">Interleukin-1 </w:t>
            </w:r>
          </w:p>
          <w:p w14:paraId="37C27EAB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7480524" wp14:editId="00FA2952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16408</wp:posOffset>
                      </wp:positionV>
                      <wp:extent cx="0" cy="277495"/>
                      <wp:effectExtent l="95250" t="0" r="57150" b="65405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8" o:spid="_x0000_s1026" type="#_x0000_t32" style="position:absolute;margin-left:59pt;margin-top:1.3pt;width:0;height:21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  <w:p w14:paraId="3B823E03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 w:cstheme="majorBidi"/>
                <w:sz w:val="21"/>
                <w:szCs w:val="21"/>
              </w:rPr>
              <w:t>Interleukin-2</w:t>
            </w:r>
          </w:p>
          <w:p w14:paraId="0E91D568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80FF034" wp14:editId="367EC453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24155</wp:posOffset>
                      </wp:positionV>
                      <wp:extent cx="0" cy="277495"/>
                      <wp:effectExtent l="95250" t="0" r="57150" b="65405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9" o:spid="_x0000_s1026" type="#_x0000_t32" style="position:absolute;margin-left:59pt;margin-top:1.9pt;width:0;height:21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  <w:p w14:paraId="0BB4A1DE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 w:cstheme="majorBidi"/>
                <w:sz w:val="21"/>
                <w:szCs w:val="21"/>
              </w:rPr>
              <w:t>Interleukin-6</w:t>
            </w:r>
          </w:p>
          <w:p w14:paraId="2BB28622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3E636E" wp14:editId="4C7948D4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45085</wp:posOffset>
                      </wp:positionV>
                      <wp:extent cx="0" cy="277495"/>
                      <wp:effectExtent l="95250" t="0" r="57150" b="65405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0" o:spid="_x0000_s1026" type="#_x0000_t32" style="position:absolute;margin-left:58.9pt;margin-top:3.55pt;width:0;height:21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</w:p>
          <w:p w14:paraId="7AD0A0F0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 w:cstheme="majorBidi"/>
                <w:sz w:val="21"/>
                <w:szCs w:val="21"/>
              </w:rPr>
              <w:t>Interleukin-8</w:t>
            </w:r>
          </w:p>
          <w:p w14:paraId="30BB082E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3EBCCFF" wp14:editId="682446A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29210</wp:posOffset>
                      </wp:positionV>
                      <wp:extent cx="0" cy="277495"/>
                      <wp:effectExtent l="95250" t="0" r="57150" b="65405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1" o:spid="_x0000_s1026" type="#_x0000_t32" style="position:absolute;margin-left:26.5pt;margin-top:2.3pt;width:0;height:21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1235A342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 w:cstheme="majorBidi"/>
                <w:sz w:val="21"/>
                <w:szCs w:val="21"/>
              </w:rPr>
              <w:t>LOX</w:t>
            </w:r>
            <w:r w:rsidR="00BB2AFE" w:rsidRPr="00E613F2">
              <w:rPr>
                <w:rFonts w:ascii="Book Antiqua" w:hAnsi="Book Antiqua" w:cstheme="majorBidi"/>
                <w:sz w:val="21"/>
                <w:szCs w:val="21"/>
              </w:rPr>
              <w:t xml:space="preserve"> </w:t>
            </w:r>
          </w:p>
          <w:p w14:paraId="2EC4C696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</w:p>
          <w:p w14:paraId="4E033764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</w:p>
        </w:tc>
        <w:tc>
          <w:tcPr>
            <w:tcW w:w="1133" w:type="dxa"/>
          </w:tcPr>
          <w:p w14:paraId="6C70DB6E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2B648DB" wp14:editId="3615E68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23495</wp:posOffset>
                      </wp:positionV>
                      <wp:extent cx="0" cy="277495"/>
                      <wp:effectExtent l="95250" t="0" r="57150" b="65405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2" o:spid="_x0000_s1026" type="#_x0000_t32" style="position:absolute;margin-left:28.25pt;margin-top:1.85pt;width:0;height:21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  <w:p w14:paraId="409EFE93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 w:cstheme="majorBidi"/>
                <w:sz w:val="21"/>
                <w:szCs w:val="21"/>
              </w:rPr>
              <w:t xml:space="preserve"> LOX</w:t>
            </w:r>
            <w:r w:rsidR="00BB2AFE" w:rsidRPr="00E613F2">
              <w:rPr>
                <w:rFonts w:ascii="Book Antiqua" w:hAnsi="Book Antiqua" w:cstheme="majorBidi"/>
                <w:sz w:val="21"/>
                <w:szCs w:val="21"/>
              </w:rPr>
              <w:t xml:space="preserve"> </w:t>
            </w:r>
          </w:p>
          <w:p w14:paraId="2E9931BC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138C0C1" wp14:editId="79475013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68580</wp:posOffset>
                      </wp:positionV>
                      <wp:extent cx="0" cy="277495"/>
                      <wp:effectExtent l="95250" t="0" r="57150" b="65405"/>
                      <wp:wrapNone/>
                      <wp:docPr id="73" name="Straight Arrow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3" o:spid="_x0000_s1026" type="#_x0000_t32" style="position:absolute;margin-left:28.25pt;margin-top:5.4pt;width:0;height:21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  <w:p w14:paraId="4615B517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 w:cstheme="majorBidi"/>
                <w:sz w:val="21"/>
                <w:szCs w:val="21"/>
              </w:rPr>
              <w:t xml:space="preserve"> XO </w:t>
            </w:r>
          </w:p>
          <w:p w14:paraId="49D10B3F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FD7F04D" wp14:editId="5A2A81AE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53975</wp:posOffset>
                      </wp:positionV>
                      <wp:extent cx="0" cy="277495"/>
                      <wp:effectExtent l="95250" t="0" r="57150" b="65405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4" o:spid="_x0000_s1026" type="#_x0000_t32" style="position:absolute;margin-left:35.15pt;margin-top:4.25pt;width:0;height:21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  <w:p w14:paraId="73A94C32" w14:textId="77777777" w:rsidR="003D7CA9" w:rsidRPr="00E613F2" w:rsidRDefault="00C937EF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 w:cstheme="majorBidi"/>
                <w:sz w:val="21"/>
                <w:szCs w:val="21"/>
              </w:rPr>
              <w:t>COX-</w:t>
            </w:r>
            <w:r w:rsidR="003D7CA9" w:rsidRPr="00E613F2">
              <w:rPr>
                <w:rFonts w:ascii="Book Antiqua" w:hAnsi="Book Antiqua" w:cstheme="majorBidi"/>
                <w:sz w:val="21"/>
                <w:szCs w:val="21"/>
              </w:rPr>
              <w:t>2</w:t>
            </w:r>
          </w:p>
          <w:p w14:paraId="40DD11FA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r w:rsidRPr="00E613F2">
              <w:rPr>
                <w:rFonts w:ascii="Book Antiqua" w:hAnsi="Book Antiqu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BBDC388" wp14:editId="2A0311A6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68580</wp:posOffset>
                      </wp:positionV>
                      <wp:extent cx="0" cy="277495"/>
                      <wp:effectExtent l="95250" t="0" r="57150" b="65405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5" o:spid="_x0000_s1026" type="#_x0000_t32" style="position:absolute;margin-left:29.4pt;margin-top:5.4pt;width:0;height:21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  <w:p w14:paraId="7C076860" w14:textId="77777777" w:rsidR="003D7CA9" w:rsidRPr="00E613F2" w:rsidRDefault="003D7CA9" w:rsidP="002B63FD">
            <w:pPr>
              <w:spacing w:line="360" w:lineRule="auto"/>
              <w:jc w:val="both"/>
              <w:rPr>
                <w:rFonts w:ascii="Book Antiqua" w:hAnsi="Book Antiqua" w:cstheme="majorBidi"/>
                <w:sz w:val="21"/>
                <w:szCs w:val="21"/>
              </w:rPr>
            </w:pPr>
            <w:proofErr w:type="spellStart"/>
            <w:r w:rsidRPr="00E613F2">
              <w:rPr>
                <w:rFonts w:ascii="Book Antiqua" w:hAnsi="Book Antiqua" w:cstheme="majorBidi"/>
                <w:sz w:val="21"/>
                <w:szCs w:val="21"/>
              </w:rPr>
              <w:t>iNOS</w:t>
            </w:r>
            <w:proofErr w:type="spellEnd"/>
          </w:p>
        </w:tc>
      </w:tr>
    </w:tbl>
    <w:p w14:paraId="777582C4" w14:textId="77777777" w:rsidR="003D7CA9" w:rsidRPr="00E613F2" w:rsidRDefault="003D7CA9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2267E0E" w14:textId="08C80AD6" w:rsidR="0023163F" w:rsidRPr="00E613F2" w:rsidRDefault="00C937EF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E613F2">
        <w:rPr>
          <w:rFonts w:ascii="Book Antiqua" w:hAnsi="Book Antiqua" w:cs="Times New Roman"/>
          <w:sz w:val="24"/>
          <w:szCs w:val="24"/>
        </w:rPr>
        <w:t>NF-</w:t>
      </w:r>
      <w:proofErr w:type="spellStart"/>
      <w:r w:rsidR="00E613F2" w:rsidRPr="00E613F2">
        <w:rPr>
          <w:rFonts w:ascii="Book Antiqua" w:hAnsi="Book Antiqua" w:cs="Lucida Grande"/>
          <w:sz w:val="24"/>
          <w:szCs w:val="24"/>
        </w:rPr>
        <w:t>ĸ</w:t>
      </w:r>
      <w:r w:rsidRPr="00E613F2">
        <w:rPr>
          <w:rFonts w:ascii="Book Antiqua" w:hAnsi="Book Antiqua" w:cs="Times New Roman"/>
          <w:sz w:val="24"/>
          <w:szCs w:val="24"/>
        </w:rPr>
        <w:t>B</w:t>
      </w:r>
      <w:proofErr w:type="spellEnd"/>
      <w:r w:rsidRPr="00E613F2">
        <w:rPr>
          <w:rFonts w:ascii="Book Antiqua" w:hAnsi="Book Antiqua" w:cs="Times New Roman"/>
          <w:sz w:val="24"/>
          <w:szCs w:val="24"/>
          <w:lang w:eastAsia="zh-CN"/>
        </w:rPr>
        <w:t>:</w:t>
      </w:r>
      <w:r w:rsidRPr="00E613F2">
        <w:rPr>
          <w:rFonts w:ascii="Book Antiqua" w:hAnsi="Book Antiqua" w:cs="Times New Roman"/>
          <w:sz w:val="24"/>
          <w:szCs w:val="24"/>
        </w:rPr>
        <w:t xml:space="preserve"> Nuclear factor kappa B</w:t>
      </w:r>
      <w:r w:rsidRPr="00E613F2">
        <w:rPr>
          <w:rFonts w:ascii="Book Antiqua" w:hAnsi="Book Antiqua" w:cs="Times New Roman"/>
          <w:sz w:val="24"/>
          <w:szCs w:val="24"/>
          <w:lang w:eastAsia="zh-CN"/>
        </w:rPr>
        <w:t xml:space="preserve">; TGF: </w:t>
      </w:r>
      <w:r w:rsidRPr="00E613F2">
        <w:rPr>
          <w:rFonts w:ascii="Book Antiqua" w:hAnsi="Book Antiqua" w:cs="Times New Roman"/>
          <w:sz w:val="24"/>
          <w:szCs w:val="24"/>
        </w:rPr>
        <w:t>Transforming growth factor</w:t>
      </w:r>
      <w:r w:rsidRPr="00E613F2">
        <w:rPr>
          <w:rFonts w:ascii="Book Antiqua" w:hAnsi="Book Antiqua" w:cs="Times New Roman"/>
          <w:sz w:val="24"/>
          <w:szCs w:val="24"/>
          <w:lang w:eastAsia="zh-CN"/>
        </w:rPr>
        <w:t>;</w:t>
      </w:r>
      <w:r w:rsidRPr="00E613F2">
        <w:rPr>
          <w:rFonts w:ascii="Book Antiqua" w:hAnsi="Book Antiqua" w:cstheme="majorBidi"/>
          <w:sz w:val="21"/>
          <w:szCs w:val="21"/>
        </w:rPr>
        <w:t xml:space="preserve"> </w:t>
      </w:r>
      <w:r w:rsidRPr="00E613F2">
        <w:rPr>
          <w:rFonts w:ascii="Book Antiqua" w:hAnsi="Book Antiqua" w:cstheme="majorBidi"/>
          <w:sz w:val="24"/>
          <w:szCs w:val="24"/>
        </w:rPr>
        <w:t>LDL</w:t>
      </w:r>
      <w:r w:rsidRPr="00E613F2">
        <w:rPr>
          <w:rFonts w:ascii="Book Antiqua" w:hAnsi="Book Antiqua" w:cstheme="majorBidi"/>
          <w:sz w:val="24"/>
          <w:szCs w:val="24"/>
          <w:lang w:eastAsia="zh-CN"/>
        </w:rPr>
        <w:t>:</w:t>
      </w:r>
      <w:r w:rsidRPr="00E613F2">
        <w:rPr>
          <w:rFonts w:ascii="Book Antiqua" w:hAnsi="Book Antiqua" w:cstheme="majorBidi"/>
          <w:sz w:val="24"/>
          <w:szCs w:val="24"/>
        </w:rPr>
        <w:t xml:space="preserve"> Low-density lipoprotein</w:t>
      </w:r>
      <w:r w:rsidRPr="00E613F2">
        <w:rPr>
          <w:rFonts w:ascii="Book Antiqua" w:hAnsi="Book Antiqua" w:cstheme="majorBidi"/>
          <w:sz w:val="24"/>
          <w:szCs w:val="24"/>
          <w:lang w:eastAsia="zh-CN"/>
        </w:rPr>
        <w:t>;</w:t>
      </w:r>
      <w:r w:rsidRPr="00E613F2">
        <w:rPr>
          <w:rFonts w:ascii="Book Antiqua" w:hAnsi="Book Antiqua" w:cstheme="majorBidi"/>
          <w:sz w:val="21"/>
          <w:szCs w:val="21"/>
        </w:rPr>
        <w:t xml:space="preserve"> LOX</w:t>
      </w:r>
      <w:r w:rsidRPr="00E613F2">
        <w:rPr>
          <w:rFonts w:ascii="Book Antiqua" w:hAnsi="Book Antiqua" w:cstheme="majorBidi"/>
          <w:sz w:val="21"/>
          <w:szCs w:val="21"/>
          <w:lang w:eastAsia="zh-CN"/>
        </w:rPr>
        <w:t>:</w:t>
      </w:r>
      <w:r w:rsidRPr="00E613F2">
        <w:rPr>
          <w:rFonts w:ascii="Book Antiqua" w:hAnsi="Book Antiqua" w:cs="Times New Roman"/>
          <w:sz w:val="24"/>
          <w:szCs w:val="24"/>
        </w:rPr>
        <w:t xml:space="preserve"> Lipoxygenase</w:t>
      </w:r>
      <w:r w:rsidRPr="00E613F2">
        <w:rPr>
          <w:rFonts w:ascii="Book Antiqua" w:hAnsi="Book Antiqua" w:cs="Times New Roman"/>
          <w:sz w:val="24"/>
          <w:szCs w:val="24"/>
          <w:lang w:eastAsia="zh-CN"/>
        </w:rPr>
        <w:t xml:space="preserve">; </w:t>
      </w:r>
      <w:r w:rsidRPr="00E613F2">
        <w:rPr>
          <w:rFonts w:ascii="Book Antiqua" w:hAnsi="Book Antiqua" w:cs="Times New Roman"/>
          <w:sz w:val="24"/>
          <w:szCs w:val="24"/>
        </w:rPr>
        <w:t>COX</w:t>
      </w:r>
      <w:r w:rsidRPr="00E613F2">
        <w:rPr>
          <w:rFonts w:ascii="Book Antiqua" w:hAnsi="Book Antiqua" w:cs="Times New Roman"/>
          <w:sz w:val="24"/>
          <w:szCs w:val="24"/>
          <w:lang w:eastAsia="zh-CN"/>
        </w:rPr>
        <w:t>:</w:t>
      </w:r>
      <w:r w:rsidRPr="00E613F2">
        <w:rPr>
          <w:rFonts w:ascii="Book Antiqua" w:hAnsi="Book Antiqua" w:cs="Times New Roman"/>
          <w:sz w:val="24"/>
          <w:szCs w:val="24"/>
        </w:rPr>
        <w:t xml:space="preserve"> Cyclooxygenase</w:t>
      </w:r>
      <w:r w:rsidRPr="00E613F2">
        <w:rPr>
          <w:rFonts w:ascii="Book Antiqua" w:hAnsi="Book Antiqua" w:cs="Times New Roman"/>
          <w:sz w:val="24"/>
          <w:szCs w:val="24"/>
          <w:lang w:eastAsia="zh-CN"/>
        </w:rPr>
        <w:t>.</w:t>
      </w:r>
    </w:p>
    <w:p w14:paraId="49BECBCE" w14:textId="77777777" w:rsidR="0023163F" w:rsidRPr="00E613F2" w:rsidRDefault="0023163F">
      <w:pPr>
        <w:rPr>
          <w:rFonts w:ascii="Book Antiqua" w:hAnsi="Book Antiqua" w:cs="Times New Roman"/>
          <w:sz w:val="24"/>
          <w:szCs w:val="24"/>
          <w:lang w:eastAsia="zh-CN"/>
        </w:rPr>
      </w:pPr>
      <w:r w:rsidRPr="00E613F2">
        <w:rPr>
          <w:rFonts w:ascii="Book Antiqua" w:hAnsi="Book Antiqua" w:cs="Times New Roman"/>
          <w:sz w:val="24"/>
          <w:szCs w:val="24"/>
          <w:lang w:eastAsia="zh-CN"/>
        </w:rPr>
        <w:br w:type="page"/>
      </w:r>
    </w:p>
    <w:p w14:paraId="379D8D41" w14:textId="77777777" w:rsidR="0023163F" w:rsidRPr="00E613F2" w:rsidRDefault="0023163F" w:rsidP="0023163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E613F2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52C8CD98" wp14:editId="7C841436">
            <wp:extent cx="3429718" cy="3466769"/>
            <wp:effectExtent l="0" t="0" r="0" b="63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D8D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667" cy="346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0D446" w14:textId="77777777" w:rsidR="0023163F" w:rsidRPr="00E613F2" w:rsidRDefault="0023163F" w:rsidP="0023163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C1C5D37" w14:textId="1B3C0D7C" w:rsidR="0023163F" w:rsidRPr="00E613F2" w:rsidRDefault="0023163F" w:rsidP="0023163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E613F2">
        <w:rPr>
          <w:rFonts w:ascii="Book Antiqua" w:hAnsi="Book Antiqua" w:cstheme="majorBidi"/>
          <w:b/>
          <w:sz w:val="24"/>
          <w:szCs w:val="24"/>
        </w:rPr>
        <w:t xml:space="preserve">Figure </w:t>
      </w:r>
      <w:r w:rsidRPr="00E613F2">
        <w:rPr>
          <w:rFonts w:ascii="Book Antiqua" w:hAnsi="Book Antiqua" w:cstheme="majorBidi"/>
          <w:b/>
          <w:sz w:val="24"/>
          <w:szCs w:val="24"/>
          <w:lang w:eastAsia="zh-CN"/>
        </w:rPr>
        <w:t>1</w:t>
      </w:r>
      <w:r w:rsidRPr="00E613F2">
        <w:rPr>
          <w:rFonts w:ascii="Book Antiqua" w:hAnsi="Book Antiqua" w:cstheme="majorBidi"/>
          <w:b/>
          <w:sz w:val="24"/>
          <w:szCs w:val="24"/>
        </w:rPr>
        <w:t xml:space="preserve"> </w:t>
      </w:r>
      <w:r w:rsidRPr="00E613F2">
        <w:rPr>
          <w:rFonts w:ascii="Book Antiqua" w:hAnsi="Book Antiqua" w:cstheme="majorBidi"/>
          <w:b/>
          <w:sz w:val="24"/>
          <w:szCs w:val="24"/>
          <w:lang w:bidi="fa-IR"/>
        </w:rPr>
        <w:t xml:space="preserve">Possible mechanisms primary the inhibition of </w:t>
      </w:r>
      <w:r w:rsidRPr="00E613F2">
        <w:rPr>
          <w:rFonts w:ascii="Book Antiqua" w:hAnsi="Book Antiqua" w:cs="Times New Roman"/>
          <w:b/>
          <w:bCs/>
          <w:sz w:val="24"/>
          <w:szCs w:val="24"/>
        </w:rPr>
        <w:t>hepatic stellate cell</w:t>
      </w:r>
      <w:r w:rsidRPr="00E613F2">
        <w:rPr>
          <w:rFonts w:ascii="Book Antiqua" w:hAnsi="Book Antiqua" w:cstheme="majorBidi"/>
          <w:b/>
          <w:sz w:val="24"/>
          <w:szCs w:val="24"/>
          <w:lang w:bidi="fa-IR"/>
        </w:rPr>
        <w:t xml:space="preserve"> activation by </w:t>
      </w:r>
      <w:r w:rsidRPr="00E613F2">
        <w:rPr>
          <w:rFonts w:ascii="Book Antiqua" w:hAnsi="Book Antiqua" w:cs="Times New Roman"/>
          <w:b/>
          <w:iCs/>
          <w:sz w:val="24"/>
          <w:szCs w:val="24"/>
        </w:rPr>
        <w:t>peroxisome proliferator-activated receptor-</w:t>
      </w:r>
      <w:r w:rsidR="00046903" w:rsidRPr="00E613F2">
        <w:rPr>
          <w:rFonts w:ascii="Book Antiqua" w:hAnsi="Book Antiqua" w:cs="Lucida Grande"/>
          <w:b/>
          <w:iCs/>
          <w:sz w:val="24"/>
          <w:szCs w:val="24"/>
        </w:rPr>
        <w:t>γ</w:t>
      </w:r>
      <w:r w:rsidR="00046903" w:rsidRPr="00E613F2">
        <w:rPr>
          <w:rFonts w:ascii="Book Antiqua" w:hAnsi="Book Antiqua" w:cs="Times New Roman"/>
          <w:b/>
          <w:iCs/>
          <w:sz w:val="24"/>
          <w:szCs w:val="24"/>
        </w:rPr>
        <w:t xml:space="preserve"> </w:t>
      </w:r>
      <w:r w:rsidRPr="00E613F2">
        <w:rPr>
          <w:rFonts w:ascii="Book Antiqua" w:hAnsi="Book Antiqua" w:cstheme="majorBidi"/>
          <w:b/>
          <w:sz w:val="24"/>
          <w:szCs w:val="24"/>
        </w:rPr>
        <w:t xml:space="preserve">after modulate with </w:t>
      </w:r>
      <w:r w:rsidRPr="00E613F2">
        <w:rPr>
          <w:rFonts w:ascii="Book Antiqua" w:hAnsi="Book Antiqua" w:cstheme="majorBidi"/>
          <w:b/>
          <w:sz w:val="24"/>
          <w:szCs w:val="24"/>
          <w:lang w:bidi="fa-IR"/>
        </w:rPr>
        <w:t>curcumin</w:t>
      </w:r>
      <w:r w:rsidRPr="00E613F2">
        <w:rPr>
          <w:rFonts w:ascii="Book Antiqua" w:hAnsi="Book Antiqua" w:cstheme="majorBidi"/>
          <w:b/>
          <w:sz w:val="24"/>
          <w:szCs w:val="24"/>
          <w:lang w:eastAsia="zh-CN" w:bidi="fa-IR"/>
        </w:rPr>
        <w:t>.</w:t>
      </w:r>
      <w:r w:rsidRPr="00E613F2">
        <w:rPr>
          <w:rFonts w:ascii="Book Antiqua" w:hAnsi="Book Antiqua" w:cs="Times New Roman"/>
          <w:sz w:val="24"/>
          <w:szCs w:val="24"/>
        </w:rPr>
        <w:t xml:space="preserve"> PPAR-</w:t>
      </w:r>
      <w:r w:rsidR="00046903" w:rsidRPr="00E613F2">
        <w:rPr>
          <w:rFonts w:ascii="Book Antiqua" w:hAnsi="Book Antiqua" w:cs="Lucida Grande"/>
          <w:sz w:val="24"/>
          <w:szCs w:val="24"/>
        </w:rPr>
        <w:t>γ</w:t>
      </w:r>
      <w:r w:rsidRPr="00E613F2">
        <w:rPr>
          <w:rFonts w:ascii="Book Antiqua" w:hAnsi="Book Antiqua" w:cs="Times New Roman"/>
          <w:sz w:val="24"/>
          <w:szCs w:val="24"/>
          <w:lang w:eastAsia="zh-CN"/>
        </w:rPr>
        <w:t xml:space="preserve">: </w:t>
      </w:r>
      <w:r w:rsidRPr="00E613F2">
        <w:rPr>
          <w:rFonts w:ascii="Book Antiqua" w:hAnsi="Book Antiqua" w:cs="Times New Roman"/>
          <w:iCs/>
          <w:sz w:val="24"/>
          <w:szCs w:val="24"/>
        </w:rPr>
        <w:t>Peroxisome proliferator-activated receptor-</w:t>
      </w:r>
      <w:r w:rsidR="00046903" w:rsidRPr="00E613F2">
        <w:rPr>
          <w:rFonts w:ascii="Book Antiqua" w:hAnsi="Book Antiqua" w:cs="Lucida Grande"/>
          <w:iCs/>
          <w:sz w:val="24"/>
          <w:szCs w:val="24"/>
        </w:rPr>
        <w:t>γ</w:t>
      </w:r>
      <w:r w:rsidRPr="00E613F2">
        <w:rPr>
          <w:rFonts w:ascii="Book Antiqua" w:hAnsi="Book Antiqua" w:cs="Times New Roman"/>
          <w:iCs/>
          <w:sz w:val="24"/>
          <w:szCs w:val="24"/>
          <w:lang w:eastAsia="zh-CN"/>
        </w:rPr>
        <w:t xml:space="preserve">; </w:t>
      </w:r>
      <w:r w:rsidRPr="00E613F2">
        <w:rPr>
          <w:rFonts w:ascii="Book Antiqua" w:hAnsi="Book Antiqua" w:cs="Times New Roman"/>
          <w:sz w:val="24"/>
          <w:szCs w:val="24"/>
        </w:rPr>
        <w:t>HSC</w:t>
      </w:r>
      <w:r w:rsidRPr="00E613F2">
        <w:rPr>
          <w:rFonts w:ascii="Book Antiqua" w:hAnsi="Book Antiqua" w:cs="Times New Roman"/>
          <w:sz w:val="24"/>
          <w:szCs w:val="24"/>
          <w:lang w:eastAsia="zh-CN"/>
        </w:rPr>
        <w:t>:</w:t>
      </w:r>
      <w:r w:rsidRPr="00E613F2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  <w:r w:rsidRPr="00E613F2">
        <w:rPr>
          <w:rFonts w:ascii="Book Antiqua" w:hAnsi="Book Antiqua" w:cs="Times New Roman"/>
          <w:bCs/>
          <w:sz w:val="24"/>
          <w:szCs w:val="24"/>
        </w:rPr>
        <w:t>Hepatic stellate cell</w:t>
      </w:r>
      <w:r w:rsidRPr="00E613F2">
        <w:rPr>
          <w:rFonts w:ascii="Book Antiqua" w:hAnsi="Book Antiqua" w:cs="Times New Roman"/>
          <w:bCs/>
          <w:sz w:val="24"/>
          <w:szCs w:val="24"/>
          <w:lang w:eastAsia="zh-CN"/>
        </w:rPr>
        <w:t>;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Fonts w:ascii="Book Antiqua" w:hAnsi="Book Antiqua" w:cs="Times New Roman"/>
          <w:sz w:val="24"/>
          <w:szCs w:val="24"/>
          <w:lang w:eastAsia="zh-CN"/>
        </w:rPr>
        <w:t xml:space="preserve">TGF: </w:t>
      </w:r>
      <w:r w:rsidRPr="00E613F2">
        <w:rPr>
          <w:rFonts w:ascii="Book Antiqua" w:hAnsi="Book Antiqua" w:cs="Times New Roman"/>
          <w:sz w:val="24"/>
          <w:szCs w:val="24"/>
        </w:rPr>
        <w:t>Transforming growth factor</w:t>
      </w:r>
      <w:r w:rsidRPr="00E613F2">
        <w:rPr>
          <w:rFonts w:ascii="Book Antiqua" w:hAnsi="Book Antiqua" w:cs="Times New Roman"/>
          <w:sz w:val="24"/>
          <w:szCs w:val="24"/>
          <w:lang w:eastAsia="zh-CN"/>
        </w:rPr>
        <w:t>.</w:t>
      </w:r>
    </w:p>
    <w:p w14:paraId="6730F460" w14:textId="77777777" w:rsidR="003D7CA9" w:rsidRPr="00E613F2" w:rsidRDefault="003D7CA9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5C1BE835" w14:textId="77777777" w:rsidR="0093142A" w:rsidRPr="00E613F2" w:rsidRDefault="0093142A" w:rsidP="002B63FD">
      <w:pPr>
        <w:tabs>
          <w:tab w:val="left" w:pos="5409"/>
          <w:tab w:val="left" w:pos="6298"/>
          <w:tab w:val="left" w:pos="6950"/>
          <w:tab w:val="left" w:pos="7244"/>
        </w:tabs>
        <w:spacing w:after="0" w:line="360" w:lineRule="auto"/>
        <w:jc w:val="both"/>
        <w:rPr>
          <w:rFonts w:ascii="Book Antiqua" w:hAnsi="Book Antiqua" w:cstheme="majorBidi"/>
          <w:sz w:val="24"/>
          <w:szCs w:val="24"/>
          <w:lang w:bidi="fa-IR"/>
        </w:rPr>
      </w:pPr>
      <w:r w:rsidRPr="00E613F2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72084D35" wp14:editId="4386D22E">
            <wp:extent cx="3460418" cy="3278812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5A6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672" cy="328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3F2">
        <w:rPr>
          <w:rFonts w:ascii="Book Antiqua" w:hAnsi="Book Antiqua" w:cstheme="majorBidi"/>
          <w:sz w:val="24"/>
          <w:szCs w:val="24"/>
          <w:lang w:bidi="fa-IR"/>
        </w:rPr>
        <w:t xml:space="preserve"> </w:t>
      </w:r>
    </w:p>
    <w:p w14:paraId="35A81138" w14:textId="5E42C1E9" w:rsidR="00C937EF" w:rsidRPr="00E613F2" w:rsidRDefault="00C937EF" w:rsidP="00C937EF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E613F2">
        <w:rPr>
          <w:rFonts w:ascii="Book Antiqua" w:hAnsi="Book Antiqua" w:cstheme="majorBidi"/>
          <w:b/>
          <w:sz w:val="24"/>
          <w:szCs w:val="24"/>
          <w:lang w:bidi="fa-IR"/>
        </w:rPr>
        <w:t xml:space="preserve">Figure </w:t>
      </w:r>
      <w:r w:rsidR="0023163F" w:rsidRPr="00E613F2">
        <w:rPr>
          <w:rFonts w:ascii="Book Antiqua" w:hAnsi="Book Antiqua" w:cstheme="majorBidi"/>
          <w:b/>
          <w:sz w:val="24"/>
          <w:szCs w:val="24"/>
          <w:lang w:eastAsia="zh-CN" w:bidi="fa-IR"/>
        </w:rPr>
        <w:t>2</w:t>
      </w:r>
      <w:r w:rsidR="0093142A" w:rsidRPr="00E613F2">
        <w:rPr>
          <w:rFonts w:ascii="Book Antiqua" w:hAnsi="Book Antiqua" w:cstheme="majorBidi"/>
          <w:b/>
          <w:sz w:val="24"/>
          <w:szCs w:val="24"/>
          <w:lang w:bidi="fa-IR"/>
        </w:rPr>
        <w:t xml:space="preserve"> Liver fibrosis creation followed down-regulating of </w:t>
      </w:r>
      <w:r w:rsidR="00FA3DCA" w:rsidRPr="00E613F2">
        <w:rPr>
          <w:rFonts w:ascii="Book Antiqua" w:hAnsi="Book Antiqua" w:cs="Times New Roman"/>
          <w:b/>
          <w:iCs/>
          <w:sz w:val="24"/>
          <w:szCs w:val="24"/>
        </w:rPr>
        <w:t>peroxisome proliferator-activated receptor-</w:t>
      </w:r>
      <w:r w:rsidR="008B69F2" w:rsidRPr="00E613F2">
        <w:rPr>
          <w:rFonts w:ascii="Book Antiqua" w:hAnsi="Book Antiqua" w:cs="Lucida Grande"/>
          <w:b/>
          <w:iCs/>
          <w:sz w:val="24"/>
          <w:szCs w:val="24"/>
        </w:rPr>
        <w:t>γ</w:t>
      </w:r>
      <w:r w:rsidRPr="00E613F2">
        <w:rPr>
          <w:rFonts w:ascii="Book Antiqua" w:hAnsi="Book Antiqua" w:cs="Times New Roman"/>
          <w:b/>
          <w:iCs/>
          <w:sz w:val="24"/>
          <w:szCs w:val="24"/>
          <w:lang w:eastAsia="zh-CN"/>
        </w:rPr>
        <w:t xml:space="preserve"> </w:t>
      </w:r>
      <w:r w:rsidR="0093142A" w:rsidRPr="00E613F2">
        <w:rPr>
          <w:rFonts w:ascii="Book Antiqua" w:hAnsi="Book Antiqua" w:cs="Times New Roman"/>
          <w:b/>
          <w:sz w:val="24"/>
          <w:szCs w:val="24"/>
        </w:rPr>
        <w:t xml:space="preserve">after liver injury. </w:t>
      </w:r>
      <w:r w:rsidR="0093142A" w:rsidRPr="00E613F2">
        <w:rPr>
          <w:rFonts w:ascii="Book Antiqua" w:hAnsi="Book Antiqua" w:cs="Times New Roman"/>
          <w:sz w:val="24"/>
          <w:szCs w:val="24"/>
        </w:rPr>
        <w:t xml:space="preserve">As </w:t>
      </w:r>
      <w:r w:rsidR="00BA115E" w:rsidRPr="00E613F2">
        <w:rPr>
          <w:rFonts w:ascii="Book Antiqua" w:hAnsi="Book Antiqua" w:cs="Times New Roman"/>
          <w:sz w:val="24"/>
          <w:szCs w:val="24"/>
        </w:rPr>
        <w:t>shown in fig, decrease in PPAR-</w:t>
      </w:r>
      <w:r w:rsidR="0093142A" w:rsidRPr="00E613F2">
        <w:rPr>
          <w:rFonts w:ascii="Book Antiqua" w:hAnsi="Book Antiqua" w:cs="Times New Roman"/>
          <w:sz w:val="24"/>
          <w:szCs w:val="24"/>
        </w:rPr>
        <w:t xml:space="preserve">γ expression after liver injury cause increase in HSC DNA expression and HSC activation. Also this regulation </w:t>
      </w:r>
      <w:r w:rsidR="0093142A" w:rsidRPr="00E613F2">
        <w:rPr>
          <w:rFonts w:ascii="Book Antiqua" w:eastAsia="Minion-Regular" w:hAnsi="Book Antiqua" w:cs="Times New Roman"/>
          <w:sz w:val="24"/>
          <w:szCs w:val="24"/>
        </w:rPr>
        <w:t xml:space="preserve">resulting in increased expression of </w:t>
      </w:r>
      <w:r w:rsidR="00046903" w:rsidRPr="00E613F2">
        <w:rPr>
          <w:rFonts w:ascii="Book Antiqua" w:eastAsia="TimesNewRomanPSMT" w:hAnsi="Book Antiqua" w:cs="Lucida Grande"/>
          <w:sz w:val="24"/>
          <w:szCs w:val="24"/>
        </w:rPr>
        <w:t>α</w:t>
      </w:r>
      <w:r w:rsidR="0093142A" w:rsidRPr="00E613F2">
        <w:rPr>
          <w:rFonts w:ascii="Book Antiqua" w:eastAsia="Minion-Regular" w:hAnsi="Book Antiqua" w:cs="Times New Roman"/>
          <w:sz w:val="24"/>
          <w:szCs w:val="24"/>
        </w:rPr>
        <w:t>-SMA, collagen</w:t>
      </w:r>
      <w:r w:rsidR="0093142A" w:rsidRPr="00E613F2">
        <w:rPr>
          <w:rFonts w:ascii="Book Antiqua" w:hAnsi="Book Antiqua" w:cs="Times New Roman"/>
          <w:sz w:val="24"/>
          <w:szCs w:val="24"/>
        </w:rPr>
        <w:t>, ECM and TGF-</w:t>
      </w:r>
      <w:r w:rsidR="00046903" w:rsidRPr="00E613F2">
        <w:rPr>
          <w:rFonts w:ascii="Book Antiqua" w:hAnsi="Book Antiqua" w:cs="Lucida Grande"/>
          <w:sz w:val="24"/>
          <w:szCs w:val="24"/>
        </w:rPr>
        <w:t>β</w:t>
      </w:r>
      <w:r w:rsidR="0093142A" w:rsidRPr="00E613F2">
        <w:rPr>
          <w:rFonts w:ascii="Book Antiqua" w:hAnsi="Book Antiqua" w:cs="Times New Roman"/>
          <w:sz w:val="24"/>
          <w:szCs w:val="24"/>
        </w:rPr>
        <w:t xml:space="preserve"> and induce liver fibrosis. </w:t>
      </w:r>
      <w:r w:rsidRPr="00E613F2">
        <w:rPr>
          <w:rFonts w:ascii="Book Antiqua" w:hAnsi="Book Antiqua" w:cs="Times New Roman"/>
          <w:sz w:val="24"/>
          <w:szCs w:val="24"/>
        </w:rPr>
        <w:t>PPAR-</w:t>
      </w:r>
      <w:r w:rsidR="00046903" w:rsidRPr="00E613F2">
        <w:rPr>
          <w:rFonts w:ascii="Book Antiqua" w:hAnsi="Book Antiqua" w:cs="Lucida Grande"/>
          <w:sz w:val="24"/>
          <w:szCs w:val="24"/>
        </w:rPr>
        <w:t>γ</w:t>
      </w:r>
      <w:r w:rsidRPr="00E613F2">
        <w:rPr>
          <w:rFonts w:ascii="Book Antiqua" w:hAnsi="Book Antiqua" w:cs="Times New Roman"/>
          <w:sz w:val="24"/>
          <w:szCs w:val="24"/>
          <w:lang w:eastAsia="zh-CN"/>
        </w:rPr>
        <w:t xml:space="preserve">: </w:t>
      </w:r>
      <w:r w:rsidRPr="00E613F2">
        <w:rPr>
          <w:rFonts w:ascii="Book Antiqua" w:hAnsi="Book Antiqua" w:cs="Times New Roman"/>
          <w:iCs/>
          <w:sz w:val="24"/>
          <w:szCs w:val="24"/>
        </w:rPr>
        <w:t>Peroxisome proliferator-activated receptor-</w:t>
      </w:r>
      <w:r w:rsidR="00046903" w:rsidRPr="00E613F2">
        <w:rPr>
          <w:rFonts w:ascii="Book Antiqua" w:hAnsi="Book Antiqua" w:cs="Lucida Grande"/>
          <w:iCs/>
          <w:sz w:val="24"/>
          <w:szCs w:val="24"/>
        </w:rPr>
        <w:t>γ</w:t>
      </w:r>
      <w:r w:rsidRPr="00E613F2">
        <w:rPr>
          <w:rFonts w:ascii="Book Antiqua" w:hAnsi="Book Antiqua" w:cs="Times New Roman"/>
          <w:iCs/>
          <w:sz w:val="24"/>
          <w:szCs w:val="24"/>
          <w:lang w:eastAsia="zh-CN"/>
        </w:rPr>
        <w:t xml:space="preserve">; </w:t>
      </w:r>
      <w:r w:rsidRPr="00E613F2">
        <w:rPr>
          <w:rFonts w:ascii="Book Antiqua" w:hAnsi="Book Antiqua" w:cs="Times New Roman"/>
          <w:sz w:val="24"/>
          <w:szCs w:val="24"/>
        </w:rPr>
        <w:t>HSC</w:t>
      </w:r>
      <w:r w:rsidRPr="00E613F2">
        <w:rPr>
          <w:rFonts w:ascii="Book Antiqua" w:hAnsi="Book Antiqua" w:cs="Times New Roman"/>
          <w:sz w:val="24"/>
          <w:szCs w:val="24"/>
          <w:lang w:eastAsia="zh-CN"/>
        </w:rPr>
        <w:t>:</w:t>
      </w:r>
      <w:r w:rsidRPr="00E613F2">
        <w:rPr>
          <w:rFonts w:ascii="Book Antiqua" w:hAnsi="Book Antiqua" w:cs="Times New Roman"/>
          <w:b/>
          <w:bCs/>
          <w:i/>
          <w:sz w:val="24"/>
          <w:szCs w:val="24"/>
        </w:rPr>
        <w:t xml:space="preserve"> </w:t>
      </w:r>
      <w:r w:rsidRPr="00E613F2">
        <w:rPr>
          <w:rFonts w:ascii="Book Antiqua" w:hAnsi="Book Antiqua" w:cs="Times New Roman"/>
          <w:bCs/>
          <w:sz w:val="24"/>
          <w:szCs w:val="24"/>
        </w:rPr>
        <w:t>Hepatic stellate cell</w:t>
      </w:r>
      <w:r w:rsidRPr="00E613F2">
        <w:rPr>
          <w:rFonts w:ascii="Book Antiqua" w:hAnsi="Book Antiqua" w:cs="Times New Roman"/>
          <w:bCs/>
          <w:sz w:val="24"/>
          <w:szCs w:val="24"/>
          <w:lang w:eastAsia="zh-CN"/>
        </w:rPr>
        <w:t>;</w:t>
      </w:r>
      <w:r w:rsidRPr="00E613F2">
        <w:rPr>
          <w:rFonts w:ascii="Book Antiqua" w:hAnsi="Book Antiqua" w:cs="Times New Roman"/>
          <w:sz w:val="24"/>
          <w:szCs w:val="24"/>
        </w:rPr>
        <w:t xml:space="preserve"> </w:t>
      </w:r>
      <w:r w:rsidRPr="00E613F2">
        <w:rPr>
          <w:rFonts w:ascii="Book Antiqua" w:hAnsi="Book Antiqua" w:cs="Times New Roman"/>
          <w:sz w:val="24"/>
          <w:szCs w:val="24"/>
          <w:lang w:eastAsia="zh-CN"/>
        </w:rPr>
        <w:t xml:space="preserve">TGF: </w:t>
      </w:r>
      <w:r w:rsidRPr="00E613F2">
        <w:rPr>
          <w:rFonts w:ascii="Book Antiqua" w:hAnsi="Book Antiqua" w:cs="Times New Roman"/>
          <w:sz w:val="24"/>
          <w:szCs w:val="24"/>
        </w:rPr>
        <w:t>Transforming growth factor</w:t>
      </w:r>
      <w:r w:rsidR="0053358E" w:rsidRPr="00E613F2">
        <w:rPr>
          <w:rFonts w:ascii="Book Antiqua" w:hAnsi="Book Antiqua" w:cs="Times New Roman"/>
          <w:sz w:val="24"/>
          <w:szCs w:val="24"/>
          <w:lang w:eastAsia="zh-CN"/>
        </w:rPr>
        <w:t>.</w:t>
      </w:r>
    </w:p>
    <w:p w14:paraId="0BA974A1" w14:textId="77777777" w:rsidR="002C2E10" w:rsidRPr="00E613F2" w:rsidRDefault="002C2E10" w:rsidP="002B63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7EEBEB73" w14:textId="4858B19D" w:rsidR="0000044D" w:rsidRPr="00E613F2" w:rsidRDefault="00017E15" w:rsidP="003058E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E613F2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263A0627" wp14:editId="1B0ADF09">
            <wp:extent cx="5693142" cy="3832529"/>
            <wp:effectExtent l="0" t="0" r="317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B5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808" cy="383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13F2">
        <w:rPr>
          <w:rFonts w:ascii="Book Antiqua" w:hAnsi="Book Antiqua" w:cstheme="majorBidi"/>
          <w:sz w:val="24"/>
          <w:szCs w:val="24"/>
        </w:rPr>
        <w:t xml:space="preserve"> </w:t>
      </w:r>
      <w:r w:rsidR="0023163F" w:rsidRPr="00E613F2">
        <w:rPr>
          <w:rFonts w:ascii="Book Antiqua" w:hAnsi="Book Antiqua" w:cstheme="majorBidi"/>
          <w:b/>
          <w:sz w:val="24"/>
          <w:szCs w:val="24"/>
        </w:rPr>
        <w:t>Figure 3</w:t>
      </w:r>
      <w:r w:rsidR="00BB2AFE" w:rsidRPr="00E613F2">
        <w:rPr>
          <w:rFonts w:ascii="Book Antiqua" w:hAnsi="Book Antiqua" w:cstheme="majorBidi"/>
          <w:b/>
          <w:sz w:val="24"/>
          <w:szCs w:val="24"/>
        </w:rPr>
        <w:t xml:space="preserve"> </w:t>
      </w:r>
      <w:r w:rsidRPr="00E613F2">
        <w:rPr>
          <w:rFonts w:ascii="Book Antiqua" w:hAnsi="Book Antiqua" w:cstheme="majorBidi"/>
          <w:b/>
          <w:sz w:val="24"/>
          <w:szCs w:val="24"/>
        </w:rPr>
        <w:t xml:space="preserve">Mechanisms anti-inflammatory of curcumin </w:t>
      </w:r>
      <w:r w:rsidRPr="00E613F2">
        <w:rPr>
          <w:rFonts w:ascii="Book Antiqua" w:hAnsi="Book Antiqua" w:cstheme="majorBidi"/>
          <w:b/>
          <w:i/>
          <w:sz w:val="24"/>
          <w:szCs w:val="24"/>
        </w:rPr>
        <w:t>in vivo</w:t>
      </w:r>
      <w:r w:rsidRPr="00E613F2">
        <w:rPr>
          <w:rFonts w:ascii="Book Antiqua" w:hAnsi="Book Antiqua" w:cstheme="majorBidi"/>
          <w:b/>
          <w:sz w:val="24"/>
          <w:szCs w:val="24"/>
        </w:rPr>
        <w:t xml:space="preserve">. </w:t>
      </w:r>
      <w:r w:rsidRPr="00E613F2">
        <w:rPr>
          <w:rFonts w:ascii="Book Antiqua" w:hAnsi="Book Antiqua" w:cstheme="majorBidi"/>
          <w:sz w:val="24"/>
          <w:szCs w:val="24"/>
        </w:rPr>
        <w:t>Curcumin with down-regulating some of factors invo</w:t>
      </w:r>
      <w:r w:rsidR="0023163F" w:rsidRPr="00E613F2">
        <w:rPr>
          <w:rFonts w:ascii="Book Antiqua" w:hAnsi="Book Antiqua" w:cstheme="majorBidi"/>
          <w:sz w:val="24"/>
          <w:szCs w:val="24"/>
        </w:rPr>
        <w:t>lve in inflammation inhibit NF-</w:t>
      </w:r>
      <w:proofErr w:type="spellStart"/>
      <w:r w:rsidR="00E613F2" w:rsidRPr="00E613F2">
        <w:rPr>
          <w:rFonts w:ascii="Book Antiqua" w:hAnsi="Book Antiqua" w:cs="Lucida Grande"/>
          <w:sz w:val="24"/>
          <w:szCs w:val="24"/>
        </w:rPr>
        <w:t>ĸ</w:t>
      </w:r>
      <w:r w:rsidRPr="00E613F2">
        <w:rPr>
          <w:rFonts w:ascii="Book Antiqua" w:hAnsi="Book Antiqua" w:cstheme="majorBidi"/>
          <w:sz w:val="24"/>
          <w:szCs w:val="24"/>
        </w:rPr>
        <w:t>B</w:t>
      </w:r>
      <w:proofErr w:type="spellEnd"/>
      <w:r w:rsidRPr="00E613F2">
        <w:rPr>
          <w:rFonts w:ascii="Book Antiqua" w:hAnsi="Book Antiqua" w:cstheme="majorBidi"/>
          <w:sz w:val="24"/>
          <w:szCs w:val="24"/>
        </w:rPr>
        <w:t xml:space="preserve"> activation and cause its anti-inflammatory effects. Also curcumin with increasing PPAR-</w:t>
      </w:r>
      <w:r w:rsidR="00046903" w:rsidRPr="00E613F2">
        <w:rPr>
          <w:rFonts w:ascii="Book Antiqua" w:hAnsi="Book Antiqua" w:cs="Lucida Grande"/>
          <w:sz w:val="24"/>
          <w:szCs w:val="24"/>
        </w:rPr>
        <w:t>γ</w:t>
      </w:r>
      <w:r w:rsidRPr="00E613F2">
        <w:rPr>
          <w:rFonts w:ascii="Book Antiqua" w:hAnsi="Book Antiqua" w:cstheme="majorBidi"/>
          <w:sz w:val="24"/>
          <w:szCs w:val="24"/>
        </w:rPr>
        <w:t xml:space="preserve"> expres</w:t>
      </w:r>
      <w:r w:rsidR="0023163F" w:rsidRPr="00E613F2">
        <w:rPr>
          <w:rFonts w:ascii="Book Antiqua" w:hAnsi="Book Antiqua" w:cstheme="majorBidi"/>
          <w:sz w:val="24"/>
          <w:szCs w:val="24"/>
        </w:rPr>
        <w:t>sion, directly inhibit from NF-</w:t>
      </w:r>
      <w:proofErr w:type="spellStart"/>
      <w:r w:rsidR="00E613F2" w:rsidRPr="00E613F2">
        <w:rPr>
          <w:rFonts w:ascii="Book Antiqua" w:hAnsi="Book Antiqua" w:cs="Lucida Grande"/>
          <w:sz w:val="24"/>
          <w:szCs w:val="24"/>
        </w:rPr>
        <w:t>ĸ</w:t>
      </w:r>
      <w:r w:rsidRPr="00E613F2">
        <w:rPr>
          <w:rFonts w:ascii="Book Antiqua" w:hAnsi="Book Antiqua" w:cstheme="majorBidi"/>
          <w:sz w:val="24"/>
          <w:szCs w:val="24"/>
        </w:rPr>
        <w:t>B</w:t>
      </w:r>
      <w:proofErr w:type="spellEnd"/>
      <w:r w:rsidRPr="00E613F2">
        <w:rPr>
          <w:rFonts w:ascii="Book Antiqua" w:hAnsi="Book Antiqua" w:cstheme="majorBidi"/>
          <w:sz w:val="24"/>
          <w:szCs w:val="24"/>
        </w:rPr>
        <w:t xml:space="preserve"> activation</w:t>
      </w:r>
      <w:r w:rsidR="003058EE" w:rsidRPr="00E613F2">
        <w:rPr>
          <w:rFonts w:ascii="Book Antiqua" w:hAnsi="Book Antiqua" w:cstheme="majorBidi"/>
          <w:sz w:val="24"/>
          <w:szCs w:val="24"/>
          <w:lang w:eastAsia="zh-CN"/>
        </w:rPr>
        <w:t xml:space="preserve">. </w:t>
      </w:r>
      <w:r w:rsidR="003058EE" w:rsidRPr="00E613F2">
        <w:rPr>
          <w:rFonts w:ascii="Book Antiqua" w:hAnsi="Book Antiqua" w:cs="Times New Roman"/>
          <w:sz w:val="24"/>
          <w:szCs w:val="24"/>
        </w:rPr>
        <w:t>NF-</w:t>
      </w:r>
      <w:proofErr w:type="spellStart"/>
      <w:r w:rsidR="008B69F2" w:rsidRPr="00E613F2">
        <w:rPr>
          <w:rFonts w:ascii="Book Antiqua" w:hAnsi="Book Antiqua" w:cs="Lucida Grande"/>
          <w:sz w:val="24"/>
          <w:szCs w:val="24"/>
        </w:rPr>
        <w:t>ĸ</w:t>
      </w:r>
      <w:r w:rsidR="003058EE" w:rsidRPr="00E613F2">
        <w:rPr>
          <w:rFonts w:ascii="Book Antiqua" w:hAnsi="Book Antiqua" w:cs="Times New Roman"/>
          <w:sz w:val="24"/>
          <w:szCs w:val="24"/>
        </w:rPr>
        <w:t>B</w:t>
      </w:r>
      <w:proofErr w:type="spellEnd"/>
      <w:r w:rsidR="003058EE" w:rsidRPr="00E613F2">
        <w:rPr>
          <w:rFonts w:ascii="Book Antiqua" w:hAnsi="Book Antiqua" w:cs="Times New Roman"/>
          <w:sz w:val="24"/>
          <w:szCs w:val="24"/>
          <w:lang w:eastAsia="zh-CN"/>
        </w:rPr>
        <w:t>:</w:t>
      </w:r>
      <w:r w:rsidR="003058EE" w:rsidRPr="00E613F2">
        <w:rPr>
          <w:rFonts w:ascii="Book Antiqua" w:hAnsi="Book Antiqua" w:cs="Times New Roman"/>
          <w:sz w:val="24"/>
          <w:szCs w:val="24"/>
        </w:rPr>
        <w:t xml:space="preserve"> Nuclear factor kappa B</w:t>
      </w:r>
      <w:r w:rsidR="003058EE" w:rsidRPr="00E613F2">
        <w:rPr>
          <w:rFonts w:ascii="Book Antiqua" w:hAnsi="Book Antiqua" w:cs="Times New Roman"/>
          <w:sz w:val="24"/>
          <w:szCs w:val="24"/>
          <w:lang w:eastAsia="zh-CN"/>
        </w:rPr>
        <w:t xml:space="preserve">; TGF: </w:t>
      </w:r>
      <w:r w:rsidR="003058EE" w:rsidRPr="00E613F2">
        <w:rPr>
          <w:rFonts w:ascii="Book Antiqua" w:hAnsi="Book Antiqua" w:cs="Times New Roman"/>
          <w:sz w:val="24"/>
          <w:szCs w:val="24"/>
        </w:rPr>
        <w:t>Transforming growth factor</w:t>
      </w:r>
      <w:r w:rsidR="003058EE" w:rsidRPr="00E613F2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3058EE" w:rsidRPr="00E613F2">
        <w:rPr>
          <w:rFonts w:ascii="Book Antiqua" w:hAnsi="Book Antiqua" w:cstheme="majorBidi"/>
          <w:sz w:val="21"/>
          <w:szCs w:val="21"/>
        </w:rPr>
        <w:t xml:space="preserve"> LOX</w:t>
      </w:r>
      <w:r w:rsidR="003058EE" w:rsidRPr="00E613F2">
        <w:rPr>
          <w:rFonts w:ascii="Book Antiqua" w:hAnsi="Book Antiqua" w:cstheme="majorBidi"/>
          <w:sz w:val="21"/>
          <w:szCs w:val="21"/>
          <w:lang w:eastAsia="zh-CN"/>
        </w:rPr>
        <w:t>:</w:t>
      </w:r>
      <w:r w:rsidR="003058EE" w:rsidRPr="00E613F2">
        <w:rPr>
          <w:rFonts w:ascii="Book Antiqua" w:hAnsi="Book Antiqua" w:cs="Times New Roman"/>
          <w:sz w:val="24"/>
          <w:szCs w:val="24"/>
        </w:rPr>
        <w:t xml:space="preserve"> Lipoxygenase</w:t>
      </w:r>
      <w:r w:rsidR="003058EE" w:rsidRPr="00E613F2">
        <w:rPr>
          <w:rFonts w:ascii="Book Antiqua" w:hAnsi="Book Antiqua" w:cs="Times New Roman"/>
          <w:sz w:val="24"/>
          <w:szCs w:val="24"/>
          <w:lang w:eastAsia="zh-CN"/>
        </w:rPr>
        <w:t xml:space="preserve">; </w:t>
      </w:r>
      <w:r w:rsidR="003058EE" w:rsidRPr="00E613F2">
        <w:rPr>
          <w:rFonts w:ascii="Book Antiqua" w:hAnsi="Book Antiqua" w:cs="Times New Roman"/>
          <w:sz w:val="24"/>
          <w:szCs w:val="24"/>
        </w:rPr>
        <w:t>COX</w:t>
      </w:r>
      <w:r w:rsidR="003058EE" w:rsidRPr="00E613F2">
        <w:rPr>
          <w:rFonts w:ascii="Book Antiqua" w:hAnsi="Book Antiqua" w:cs="Times New Roman"/>
          <w:sz w:val="24"/>
          <w:szCs w:val="24"/>
          <w:lang w:eastAsia="zh-CN"/>
        </w:rPr>
        <w:t>:</w:t>
      </w:r>
      <w:r w:rsidR="003058EE" w:rsidRPr="00E613F2">
        <w:rPr>
          <w:rFonts w:ascii="Book Antiqua" w:hAnsi="Book Antiqua" w:cs="Times New Roman"/>
          <w:sz w:val="24"/>
          <w:szCs w:val="24"/>
        </w:rPr>
        <w:t xml:space="preserve"> Cyclooxygenase</w:t>
      </w:r>
      <w:r w:rsidR="003058EE" w:rsidRPr="00E613F2">
        <w:rPr>
          <w:rFonts w:ascii="Book Antiqua" w:hAnsi="Book Antiqua" w:cs="Times New Roman"/>
          <w:sz w:val="24"/>
          <w:szCs w:val="24"/>
          <w:lang w:eastAsia="zh-CN"/>
        </w:rPr>
        <w:t xml:space="preserve">; </w:t>
      </w:r>
      <w:r w:rsidR="003058EE" w:rsidRPr="00E613F2">
        <w:rPr>
          <w:rFonts w:ascii="Book Antiqua" w:hAnsi="Book Antiqua" w:cs="Times New Roman"/>
          <w:sz w:val="24"/>
          <w:szCs w:val="24"/>
        </w:rPr>
        <w:t>PPAR-</w:t>
      </w:r>
      <w:r w:rsidR="00046903" w:rsidRPr="00E613F2">
        <w:rPr>
          <w:rFonts w:ascii="Book Antiqua" w:hAnsi="Book Antiqua" w:cs="Lucida Grande"/>
          <w:sz w:val="24"/>
          <w:szCs w:val="24"/>
        </w:rPr>
        <w:t>γ</w:t>
      </w:r>
      <w:r w:rsidR="003058EE" w:rsidRPr="00E613F2">
        <w:rPr>
          <w:rFonts w:ascii="Book Antiqua" w:hAnsi="Book Antiqua" w:cs="Times New Roman"/>
          <w:sz w:val="24"/>
          <w:szCs w:val="24"/>
          <w:lang w:eastAsia="zh-CN"/>
        </w:rPr>
        <w:t xml:space="preserve">: </w:t>
      </w:r>
      <w:r w:rsidR="003058EE" w:rsidRPr="00E613F2">
        <w:rPr>
          <w:rFonts w:ascii="Book Antiqua" w:hAnsi="Book Antiqua" w:cs="Times New Roman"/>
          <w:iCs/>
          <w:sz w:val="24"/>
          <w:szCs w:val="24"/>
        </w:rPr>
        <w:t>Peroxisome proliferator-activated receptor-</w:t>
      </w:r>
      <w:r w:rsidR="00046903" w:rsidRPr="00E613F2">
        <w:rPr>
          <w:rFonts w:ascii="Book Antiqua" w:hAnsi="Book Antiqua" w:cs="Lucida Grande"/>
          <w:iCs/>
          <w:sz w:val="24"/>
          <w:szCs w:val="24"/>
        </w:rPr>
        <w:t>γ</w:t>
      </w:r>
      <w:r w:rsidR="003058EE" w:rsidRPr="00E613F2">
        <w:rPr>
          <w:rFonts w:ascii="Book Antiqua" w:hAnsi="Book Antiqua" w:cs="Times New Roman"/>
          <w:iCs/>
          <w:sz w:val="24"/>
          <w:szCs w:val="24"/>
          <w:lang w:eastAsia="zh-CN"/>
        </w:rPr>
        <w:t>.</w:t>
      </w:r>
    </w:p>
    <w:sectPr w:rsidR="0000044D" w:rsidRPr="00E61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BC86A" w14:textId="77777777" w:rsidR="00964100" w:rsidRDefault="00964100" w:rsidP="00802DCC">
      <w:pPr>
        <w:spacing w:after="0" w:line="240" w:lineRule="auto"/>
      </w:pPr>
      <w:r>
        <w:separator/>
      </w:r>
    </w:p>
  </w:endnote>
  <w:endnote w:type="continuationSeparator" w:id="0">
    <w:p w14:paraId="5B27D832" w14:textId="77777777" w:rsidR="00964100" w:rsidRDefault="00964100" w:rsidP="0080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apitoliumNew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dvTT2cba4af3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57C4B" w14:textId="77777777" w:rsidR="00964100" w:rsidRDefault="00964100" w:rsidP="00802DCC">
      <w:pPr>
        <w:spacing w:after="0" w:line="240" w:lineRule="auto"/>
      </w:pPr>
      <w:r>
        <w:separator/>
      </w:r>
    </w:p>
  </w:footnote>
  <w:footnote w:type="continuationSeparator" w:id="0">
    <w:p w14:paraId="5DC28C21" w14:textId="77777777" w:rsidR="00964100" w:rsidRDefault="00964100" w:rsidP="0080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5FD092"/>
    <w:multiLevelType w:val="hybridMultilevel"/>
    <w:tmpl w:val="536E82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836F2C"/>
    <w:multiLevelType w:val="hybridMultilevel"/>
    <w:tmpl w:val="FA16AFBC"/>
    <w:lvl w:ilvl="0" w:tplc="665C78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2166"/>
    <w:multiLevelType w:val="hybridMultilevel"/>
    <w:tmpl w:val="DBE2FA3A"/>
    <w:lvl w:ilvl="0" w:tplc="665C78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017749"/>
    <w:multiLevelType w:val="hybridMultilevel"/>
    <w:tmpl w:val="225EF31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63FB8"/>
    <w:multiLevelType w:val="hybridMultilevel"/>
    <w:tmpl w:val="E4F87E18"/>
    <w:lvl w:ilvl="0" w:tplc="FA5082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6537C"/>
    <w:multiLevelType w:val="multilevel"/>
    <w:tmpl w:val="EA3A790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48F36FE"/>
    <w:multiLevelType w:val="hybridMultilevel"/>
    <w:tmpl w:val="FA16AFBC"/>
    <w:lvl w:ilvl="0" w:tplc="665C78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075C36"/>
    <w:multiLevelType w:val="hybridMultilevel"/>
    <w:tmpl w:val="B8CA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73E28"/>
    <w:multiLevelType w:val="multilevel"/>
    <w:tmpl w:val="B7E2FC2E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3EC1F60"/>
    <w:multiLevelType w:val="hybridMultilevel"/>
    <w:tmpl w:val="B8CA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25"/>
    <w:rsid w:val="0000044D"/>
    <w:rsid w:val="00002F1B"/>
    <w:rsid w:val="000031D0"/>
    <w:rsid w:val="000043E4"/>
    <w:rsid w:val="00007A07"/>
    <w:rsid w:val="00016663"/>
    <w:rsid w:val="00017E15"/>
    <w:rsid w:val="00024E95"/>
    <w:rsid w:val="00031E8C"/>
    <w:rsid w:val="00046903"/>
    <w:rsid w:val="000530CF"/>
    <w:rsid w:val="00054DD0"/>
    <w:rsid w:val="00074420"/>
    <w:rsid w:val="0007459A"/>
    <w:rsid w:val="00076A3C"/>
    <w:rsid w:val="00084E95"/>
    <w:rsid w:val="00094858"/>
    <w:rsid w:val="000977C1"/>
    <w:rsid w:val="000B5851"/>
    <w:rsid w:val="000C1B57"/>
    <w:rsid w:val="000C1CA0"/>
    <w:rsid w:val="000C221D"/>
    <w:rsid w:val="000C2EFB"/>
    <w:rsid w:val="000C7C3A"/>
    <w:rsid w:val="000D1533"/>
    <w:rsid w:val="000D57DF"/>
    <w:rsid w:val="000D7415"/>
    <w:rsid w:val="000E43C6"/>
    <w:rsid w:val="000E70A6"/>
    <w:rsid w:val="001031DE"/>
    <w:rsid w:val="0011021F"/>
    <w:rsid w:val="00111BB4"/>
    <w:rsid w:val="00115C23"/>
    <w:rsid w:val="0012186A"/>
    <w:rsid w:val="001251C5"/>
    <w:rsid w:val="0013124F"/>
    <w:rsid w:val="00157519"/>
    <w:rsid w:val="0016171F"/>
    <w:rsid w:val="00171676"/>
    <w:rsid w:val="001716E3"/>
    <w:rsid w:val="00177373"/>
    <w:rsid w:val="001822C8"/>
    <w:rsid w:val="00184A5E"/>
    <w:rsid w:val="00186203"/>
    <w:rsid w:val="001B0634"/>
    <w:rsid w:val="001C25C9"/>
    <w:rsid w:val="001C2A3C"/>
    <w:rsid w:val="001C301D"/>
    <w:rsid w:val="001D5719"/>
    <w:rsid w:val="001E4143"/>
    <w:rsid w:val="001F1378"/>
    <w:rsid w:val="001F6CEF"/>
    <w:rsid w:val="00200D53"/>
    <w:rsid w:val="00202988"/>
    <w:rsid w:val="00214FD6"/>
    <w:rsid w:val="0021530C"/>
    <w:rsid w:val="00220017"/>
    <w:rsid w:val="002236CC"/>
    <w:rsid w:val="0023163F"/>
    <w:rsid w:val="002350A8"/>
    <w:rsid w:val="00236C5B"/>
    <w:rsid w:val="00240700"/>
    <w:rsid w:val="00242F3D"/>
    <w:rsid w:val="00243189"/>
    <w:rsid w:val="00254213"/>
    <w:rsid w:val="002661D0"/>
    <w:rsid w:val="00281A8E"/>
    <w:rsid w:val="002A2E44"/>
    <w:rsid w:val="002A7221"/>
    <w:rsid w:val="002B63FD"/>
    <w:rsid w:val="002C2E10"/>
    <w:rsid w:val="002D07A0"/>
    <w:rsid w:val="002D095E"/>
    <w:rsid w:val="002D47B4"/>
    <w:rsid w:val="002D486E"/>
    <w:rsid w:val="002D5051"/>
    <w:rsid w:val="002D6DC0"/>
    <w:rsid w:val="002E0752"/>
    <w:rsid w:val="002E69F7"/>
    <w:rsid w:val="002E6E50"/>
    <w:rsid w:val="002E7C78"/>
    <w:rsid w:val="002F3922"/>
    <w:rsid w:val="002F3F5D"/>
    <w:rsid w:val="003008DA"/>
    <w:rsid w:val="003058EE"/>
    <w:rsid w:val="0031180C"/>
    <w:rsid w:val="0031203C"/>
    <w:rsid w:val="00317E02"/>
    <w:rsid w:val="00337DD7"/>
    <w:rsid w:val="00344B9A"/>
    <w:rsid w:val="00355DCB"/>
    <w:rsid w:val="003828BE"/>
    <w:rsid w:val="00386F0F"/>
    <w:rsid w:val="00391BE3"/>
    <w:rsid w:val="0039246A"/>
    <w:rsid w:val="0039598F"/>
    <w:rsid w:val="00397044"/>
    <w:rsid w:val="003B39F1"/>
    <w:rsid w:val="003B3F37"/>
    <w:rsid w:val="003B6CE0"/>
    <w:rsid w:val="003C22E2"/>
    <w:rsid w:val="003C610E"/>
    <w:rsid w:val="003D62A7"/>
    <w:rsid w:val="003D7CA9"/>
    <w:rsid w:val="003F0C56"/>
    <w:rsid w:val="003F11F4"/>
    <w:rsid w:val="003F1D54"/>
    <w:rsid w:val="004013FE"/>
    <w:rsid w:val="004015D7"/>
    <w:rsid w:val="00402EE1"/>
    <w:rsid w:val="004076A9"/>
    <w:rsid w:val="004171CA"/>
    <w:rsid w:val="004255E6"/>
    <w:rsid w:val="004264E8"/>
    <w:rsid w:val="00437E04"/>
    <w:rsid w:val="00437FEA"/>
    <w:rsid w:val="0044074A"/>
    <w:rsid w:val="00442E48"/>
    <w:rsid w:val="0044546C"/>
    <w:rsid w:val="00445793"/>
    <w:rsid w:val="00446316"/>
    <w:rsid w:val="00451A67"/>
    <w:rsid w:val="00475E1E"/>
    <w:rsid w:val="00483C04"/>
    <w:rsid w:val="00487551"/>
    <w:rsid w:val="004A3BAC"/>
    <w:rsid w:val="004B5B92"/>
    <w:rsid w:val="004D099D"/>
    <w:rsid w:val="004E271A"/>
    <w:rsid w:val="004F7117"/>
    <w:rsid w:val="004F7D74"/>
    <w:rsid w:val="00504AF1"/>
    <w:rsid w:val="00505625"/>
    <w:rsid w:val="00510068"/>
    <w:rsid w:val="005238C8"/>
    <w:rsid w:val="00530700"/>
    <w:rsid w:val="00530F5B"/>
    <w:rsid w:val="0053358E"/>
    <w:rsid w:val="00534757"/>
    <w:rsid w:val="005408D7"/>
    <w:rsid w:val="00542AC9"/>
    <w:rsid w:val="00543296"/>
    <w:rsid w:val="00543BDA"/>
    <w:rsid w:val="00554E70"/>
    <w:rsid w:val="00555AD8"/>
    <w:rsid w:val="00565250"/>
    <w:rsid w:val="00573865"/>
    <w:rsid w:val="00575F27"/>
    <w:rsid w:val="0057782B"/>
    <w:rsid w:val="00592B9B"/>
    <w:rsid w:val="00597327"/>
    <w:rsid w:val="005C0D18"/>
    <w:rsid w:val="005D2DD8"/>
    <w:rsid w:val="005D7425"/>
    <w:rsid w:val="005F26D8"/>
    <w:rsid w:val="00617450"/>
    <w:rsid w:val="00620499"/>
    <w:rsid w:val="00634275"/>
    <w:rsid w:val="00636462"/>
    <w:rsid w:val="00637221"/>
    <w:rsid w:val="00640D04"/>
    <w:rsid w:val="00642F02"/>
    <w:rsid w:val="00665D1C"/>
    <w:rsid w:val="006673FF"/>
    <w:rsid w:val="00671620"/>
    <w:rsid w:val="00684CEF"/>
    <w:rsid w:val="00686F82"/>
    <w:rsid w:val="00690504"/>
    <w:rsid w:val="006A2BD1"/>
    <w:rsid w:val="006B5858"/>
    <w:rsid w:val="006C042D"/>
    <w:rsid w:val="006E15F4"/>
    <w:rsid w:val="006E5600"/>
    <w:rsid w:val="006E59BB"/>
    <w:rsid w:val="006E7291"/>
    <w:rsid w:val="006F3F6F"/>
    <w:rsid w:val="00711DA4"/>
    <w:rsid w:val="00715ED2"/>
    <w:rsid w:val="00746EE0"/>
    <w:rsid w:val="00764CE3"/>
    <w:rsid w:val="00765E46"/>
    <w:rsid w:val="00781257"/>
    <w:rsid w:val="0078235C"/>
    <w:rsid w:val="007B0DC3"/>
    <w:rsid w:val="007E47F5"/>
    <w:rsid w:val="007F5A43"/>
    <w:rsid w:val="007F6709"/>
    <w:rsid w:val="00802DCC"/>
    <w:rsid w:val="00821902"/>
    <w:rsid w:val="0083018D"/>
    <w:rsid w:val="00834D59"/>
    <w:rsid w:val="00842FEA"/>
    <w:rsid w:val="008431C9"/>
    <w:rsid w:val="008454D6"/>
    <w:rsid w:val="0088677D"/>
    <w:rsid w:val="008A47FF"/>
    <w:rsid w:val="008B050E"/>
    <w:rsid w:val="008B38C3"/>
    <w:rsid w:val="008B69F2"/>
    <w:rsid w:val="008C2676"/>
    <w:rsid w:val="008D2795"/>
    <w:rsid w:val="008D3C2C"/>
    <w:rsid w:val="008E1E6B"/>
    <w:rsid w:val="00905353"/>
    <w:rsid w:val="009230B0"/>
    <w:rsid w:val="0093142A"/>
    <w:rsid w:val="009322AC"/>
    <w:rsid w:val="00935AE8"/>
    <w:rsid w:val="00935BB4"/>
    <w:rsid w:val="009423DA"/>
    <w:rsid w:val="009517C7"/>
    <w:rsid w:val="0095514F"/>
    <w:rsid w:val="00961073"/>
    <w:rsid w:val="00964100"/>
    <w:rsid w:val="00973806"/>
    <w:rsid w:val="009809AA"/>
    <w:rsid w:val="00983228"/>
    <w:rsid w:val="009908A1"/>
    <w:rsid w:val="00995DD3"/>
    <w:rsid w:val="009C5E88"/>
    <w:rsid w:val="009D1518"/>
    <w:rsid w:val="009D437F"/>
    <w:rsid w:val="009D6A50"/>
    <w:rsid w:val="009F123B"/>
    <w:rsid w:val="00A1016E"/>
    <w:rsid w:val="00A302C7"/>
    <w:rsid w:val="00A503E4"/>
    <w:rsid w:val="00A553A9"/>
    <w:rsid w:val="00A602B1"/>
    <w:rsid w:val="00A60B99"/>
    <w:rsid w:val="00A6204C"/>
    <w:rsid w:val="00A86B83"/>
    <w:rsid w:val="00A937C9"/>
    <w:rsid w:val="00AB4EA9"/>
    <w:rsid w:val="00AB6835"/>
    <w:rsid w:val="00AC1241"/>
    <w:rsid w:val="00AC2F84"/>
    <w:rsid w:val="00AC6BA4"/>
    <w:rsid w:val="00AD3323"/>
    <w:rsid w:val="00AE279B"/>
    <w:rsid w:val="00AE6551"/>
    <w:rsid w:val="00AF5E33"/>
    <w:rsid w:val="00B2271C"/>
    <w:rsid w:val="00B2639B"/>
    <w:rsid w:val="00B30C39"/>
    <w:rsid w:val="00B31A56"/>
    <w:rsid w:val="00B46AF0"/>
    <w:rsid w:val="00B46C2B"/>
    <w:rsid w:val="00B547A0"/>
    <w:rsid w:val="00B55379"/>
    <w:rsid w:val="00B55CDA"/>
    <w:rsid w:val="00B60BBB"/>
    <w:rsid w:val="00B75729"/>
    <w:rsid w:val="00B876AF"/>
    <w:rsid w:val="00B9722B"/>
    <w:rsid w:val="00BA115E"/>
    <w:rsid w:val="00BA5726"/>
    <w:rsid w:val="00BB10F7"/>
    <w:rsid w:val="00BB2AFE"/>
    <w:rsid w:val="00BC1ED1"/>
    <w:rsid w:val="00BD0741"/>
    <w:rsid w:val="00BE0A04"/>
    <w:rsid w:val="00BE4805"/>
    <w:rsid w:val="00C163F8"/>
    <w:rsid w:val="00C2018E"/>
    <w:rsid w:val="00C2558A"/>
    <w:rsid w:val="00C32886"/>
    <w:rsid w:val="00C370FE"/>
    <w:rsid w:val="00C50D92"/>
    <w:rsid w:val="00C5785B"/>
    <w:rsid w:val="00C60686"/>
    <w:rsid w:val="00C61084"/>
    <w:rsid w:val="00C6577A"/>
    <w:rsid w:val="00C723F2"/>
    <w:rsid w:val="00C740D4"/>
    <w:rsid w:val="00C937EF"/>
    <w:rsid w:val="00C94988"/>
    <w:rsid w:val="00CA5477"/>
    <w:rsid w:val="00CA5A80"/>
    <w:rsid w:val="00CA77C9"/>
    <w:rsid w:val="00CA7C08"/>
    <w:rsid w:val="00CB740E"/>
    <w:rsid w:val="00CC48B5"/>
    <w:rsid w:val="00CC48F6"/>
    <w:rsid w:val="00CD48A6"/>
    <w:rsid w:val="00CE4CBE"/>
    <w:rsid w:val="00CE7759"/>
    <w:rsid w:val="00CF7918"/>
    <w:rsid w:val="00D0558A"/>
    <w:rsid w:val="00D071BE"/>
    <w:rsid w:val="00D15116"/>
    <w:rsid w:val="00D24765"/>
    <w:rsid w:val="00D41920"/>
    <w:rsid w:val="00D47043"/>
    <w:rsid w:val="00D61270"/>
    <w:rsid w:val="00D63089"/>
    <w:rsid w:val="00D655CB"/>
    <w:rsid w:val="00D70EFB"/>
    <w:rsid w:val="00D72CE3"/>
    <w:rsid w:val="00D73777"/>
    <w:rsid w:val="00D86203"/>
    <w:rsid w:val="00D86F77"/>
    <w:rsid w:val="00D90E88"/>
    <w:rsid w:val="00DB1366"/>
    <w:rsid w:val="00DB23DB"/>
    <w:rsid w:val="00DB40EF"/>
    <w:rsid w:val="00DB6CC0"/>
    <w:rsid w:val="00DB705E"/>
    <w:rsid w:val="00DC6298"/>
    <w:rsid w:val="00DD1AA7"/>
    <w:rsid w:val="00DD4930"/>
    <w:rsid w:val="00DE4AF0"/>
    <w:rsid w:val="00DE7AEE"/>
    <w:rsid w:val="00DF7D85"/>
    <w:rsid w:val="00E10A39"/>
    <w:rsid w:val="00E26C92"/>
    <w:rsid w:val="00E30DF7"/>
    <w:rsid w:val="00E37ED5"/>
    <w:rsid w:val="00E52A83"/>
    <w:rsid w:val="00E613F2"/>
    <w:rsid w:val="00E75202"/>
    <w:rsid w:val="00E764FF"/>
    <w:rsid w:val="00E8440A"/>
    <w:rsid w:val="00E91A1C"/>
    <w:rsid w:val="00E9269B"/>
    <w:rsid w:val="00E93F99"/>
    <w:rsid w:val="00E96D16"/>
    <w:rsid w:val="00E97C26"/>
    <w:rsid w:val="00EA7B7C"/>
    <w:rsid w:val="00EB0957"/>
    <w:rsid w:val="00ED0EA1"/>
    <w:rsid w:val="00ED1EF0"/>
    <w:rsid w:val="00ED6129"/>
    <w:rsid w:val="00ED76E3"/>
    <w:rsid w:val="00EE38F4"/>
    <w:rsid w:val="00EE6358"/>
    <w:rsid w:val="00EF0985"/>
    <w:rsid w:val="00EF3CAF"/>
    <w:rsid w:val="00EF646B"/>
    <w:rsid w:val="00F04319"/>
    <w:rsid w:val="00F13454"/>
    <w:rsid w:val="00F16435"/>
    <w:rsid w:val="00F211AF"/>
    <w:rsid w:val="00F31589"/>
    <w:rsid w:val="00F42FF6"/>
    <w:rsid w:val="00F52AF3"/>
    <w:rsid w:val="00F97268"/>
    <w:rsid w:val="00FA3B40"/>
    <w:rsid w:val="00FA3DCA"/>
    <w:rsid w:val="00FA4E78"/>
    <w:rsid w:val="00FD540F"/>
    <w:rsid w:val="00FE2C09"/>
    <w:rsid w:val="00FE4D75"/>
    <w:rsid w:val="00FE7F15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045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0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044D"/>
    <w:pPr>
      <w:autoSpaceDE w:val="0"/>
      <w:autoSpaceDN w:val="0"/>
      <w:adjustRightInd w:val="0"/>
      <w:spacing w:after="0" w:line="240" w:lineRule="auto"/>
    </w:pPr>
    <w:rPr>
      <w:rFonts w:ascii="CapitoliumNews" w:hAnsi="CapitoliumNews" w:cs="CapitoliumNew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6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71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07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lement-citation">
    <w:name w:val="element-citation"/>
    <w:basedOn w:val="DefaultParagraphFont"/>
    <w:rsid w:val="004264E8"/>
  </w:style>
  <w:style w:type="character" w:customStyle="1" w:styleId="ref-journal">
    <w:name w:val="ref-journal"/>
    <w:basedOn w:val="DefaultParagraphFont"/>
    <w:rsid w:val="004264E8"/>
  </w:style>
  <w:style w:type="character" w:customStyle="1" w:styleId="ref-vol">
    <w:name w:val="ref-vol"/>
    <w:basedOn w:val="DefaultParagraphFont"/>
    <w:rsid w:val="004264E8"/>
  </w:style>
  <w:style w:type="character" w:customStyle="1" w:styleId="hps">
    <w:name w:val="hps"/>
    <w:basedOn w:val="DefaultParagraphFont"/>
    <w:rsid w:val="004264E8"/>
  </w:style>
  <w:style w:type="character" w:customStyle="1" w:styleId="cit">
    <w:name w:val="cit"/>
    <w:basedOn w:val="DefaultParagraphFont"/>
    <w:rsid w:val="00764CE3"/>
  </w:style>
  <w:style w:type="paragraph" w:styleId="NormalWeb">
    <w:name w:val="Normal (Web)"/>
    <w:basedOn w:val="Normal"/>
    <w:uiPriority w:val="99"/>
    <w:unhideWhenUsed/>
    <w:rsid w:val="002D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23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723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3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3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3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2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02DC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2DC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02DCC"/>
    <w:rPr>
      <w:sz w:val="18"/>
      <w:szCs w:val="18"/>
    </w:rPr>
  </w:style>
  <w:style w:type="character" w:customStyle="1" w:styleId="highlight1">
    <w:name w:val="highlight1"/>
    <w:rsid w:val="00BE0A04"/>
    <w:rPr>
      <w:shd w:val="clear" w:color="auto" w:fill="F1BFE0"/>
    </w:rPr>
  </w:style>
  <w:style w:type="table" w:styleId="TableGrid">
    <w:name w:val="Table Grid"/>
    <w:basedOn w:val="TableNormal"/>
    <w:uiPriority w:val="59"/>
    <w:rsid w:val="003D7CA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B5851"/>
  </w:style>
  <w:style w:type="character" w:styleId="Emphasis">
    <w:name w:val="Emphasis"/>
    <w:qFormat/>
    <w:rsid w:val="00EF646B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0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044D"/>
    <w:pPr>
      <w:autoSpaceDE w:val="0"/>
      <w:autoSpaceDN w:val="0"/>
      <w:adjustRightInd w:val="0"/>
      <w:spacing w:after="0" w:line="240" w:lineRule="auto"/>
    </w:pPr>
    <w:rPr>
      <w:rFonts w:ascii="CapitoliumNews" w:hAnsi="CapitoliumNews" w:cs="CapitoliumNew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6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71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07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lement-citation">
    <w:name w:val="element-citation"/>
    <w:basedOn w:val="DefaultParagraphFont"/>
    <w:rsid w:val="004264E8"/>
  </w:style>
  <w:style w:type="character" w:customStyle="1" w:styleId="ref-journal">
    <w:name w:val="ref-journal"/>
    <w:basedOn w:val="DefaultParagraphFont"/>
    <w:rsid w:val="004264E8"/>
  </w:style>
  <w:style w:type="character" w:customStyle="1" w:styleId="ref-vol">
    <w:name w:val="ref-vol"/>
    <w:basedOn w:val="DefaultParagraphFont"/>
    <w:rsid w:val="004264E8"/>
  </w:style>
  <w:style w:type="character" w:customStyle="1" w:styleId="hps">
    <w:name w:val="hps"/>
    <w:basedOn w:val="DefaultParagraphFont"/>
    <w:rsid w:val="004264E8"/>
  </w:style>
  <w:style w:type="character" w:customStyle="1" w:styleId="cit">
    <w:name w:val="cit"/>
    <w:basedOn w:val="DefaultParagraphFont"/>
    <w:rsid w:val="00764CE3"/>
  </w:style>
  <w:style w:type="paragraph" w:styleId="NormalWeb">
    <w:name w:val="Normal (Web)"/>
    <w:basedOn w:val="Normal"/>
    <w:uiPriority w:val="99"/>
    <w:unhideWhenUsed/>
    <w:rsid w:val="002D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23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723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3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3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3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2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02DC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02DC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02DCC"/>
    <w:rPr>
      <w:sz w:val="18"/>
      <w:szCs w:val="18"/>
    </w:rPr>
  </w:style>
  <w:style w:type="character" w:customStyle="1" w:styleId="highlight1">
    <w:name w:val="highlight1"/>
    <w:rsid w:val="00BE0A04"/>
    <w:rPr>
      <w:shd w:val="clear" w:color="auto" w:fill="F1BFE0"/>
    </w:rPr>
  </w:style>
  <w:style w:type="table" w:styleId="TableGrid">
    <w:name w:val="Table Grid"/>
    <w:basedOn w:val="TableNormal"/>
    <w:uiPriority w:val="59"/>
    <w:rsid w:val="003D7CA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B5851"/>
  </w:style>
  <w:style w:type="character" w:styleId="Emphasis">
    <w:name w:val="Emphasis"/>
    <w:qFormat/>
    <w:rsid w:val="00EF646B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tmp"/><Relationship Id="rId12" Type="http://schemas.openxmlformats.org/officeDocument/2006/relationships/image" Target="media/image3.tmp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hyperlink" Target="mailto:ghayourm@mums.ac.ir" TargetMode="External"/><Relationship Id="rId10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4681</Words>
  <Characters>26685</Characters>
  <Application>Microsoft Macintosh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Ehsan Karimi</dc:creator>
  <cp:lastModifiedBy>Na Ma</cp:lastModifiedBy>
  <cp:revision>2</cp:revision>
  <dcterms:created xsi:type="dcterms:W3CDTF">2016-03-08T21:44:00Z</dcterms:created>
  <dcterms:modified xsi:type="dcterms:W3CDTF">2016-03-08T21:44:00Z</dcterms:modified>
</cp:coreProperties>
</file>