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E437F" w14:textId="77777777" w:rsidR="00C64195" w:rsidRPr="00AE4CC6" w:rsidRDefault="00C64195" w:rsidP="00EC18E4">
      <w:pPr>
        <w:spacing w:line="360" w:lineRule="auto"/>
        <w:jc w:val="both"/>
        <w:rPr>
          <w:rFonts w:ascii="Book Antiqua" w:hAnsi="Book Antiqua"/>
          <w:b/>
          <w:lang w:val="en-US"/>
        </w:rPr>
      </w:pPr>
      <w:r w:rsidRPr="00AE4CC6">
        <w:rPr>
          <w:rFonts w:ascii="Book Antiqua" w:hAnsi="Book Antiqua"/>
          <w:b/>
          <w:lang w:val="en-US"/>
        </w:rPr>
        <w:t xml:space="preserve">Name of Journal: </w:t>
      </w:r>
      <w:r w:rsidRPr="00AE4CC6">
        <w:rPr>
          <w:rFonts w:ascii="Book Antiqua" w:hAnsi="Book Antiqua"/>
          <w:b/>
          <w:i/>
          <w:iCs/>
          <w:lang w:val="en-US"/>
        </w:rPr>
        <w:t>World Journal of Gastrointestinal Endoscopy</w:t>
      </w:r>
    </w:p>
    <w:p w14:paraId="60C0110A" w14:textId="77777777" w:rsidR="00C64195" w:rsidRPr="00AE4CC6" w:rsidRDefault="00C64195" w:rsidP="00EC18E4">
      <w:pPr>
        <w:spacing w:line="360" w:lineRule="auto"/>
        <w:jc w:val="both"/>
        <w:rPr>
          <w:rFonts w:ascii="Book Antiqua" w:eastAsia="宋体" w:hAnsi="Book Antiqua"/>
          <w:b/>
          <w:lang w:val="en-US" w:eastAsia="zh-CN"/>
        </w:rPr>
      </w:pPr>
      <w:r w:rsidRPr="00AE4CC6">
        <w:rPr>
          <w:rFonts w:ascii="Book Antiqua" w:hAnsi="Book Antiqua"/>
          <w:b/>
          <w:lang w:val="en-US"/>
        </w:rPr>
        <w:t xml:space="preserve">ESPS Manuscript NO: </w:t>
      </w:r>
      <w:r w:rsidRPr="00AE4CC6">
        <w:rPr>
          <w:rFonts w:ascii="Book Antiqua" w:eastAsia="宋体" w:hAnsi="Book Antiqua"/>
          <w:b/>
          <w:lang w:val="en-US" w:eastAsia="zh-CN"/>
        </w:rPr>
        <w:t>24031</w:t>
      </w:r>
    </w:p>
    <w:p w14:paraId="435A856C" w14:textId="77777777" w:rsidR="00C64195" w:rsidRPr="00AE4CC6" w:rsidRDefault="00C64195" w:rsidP="00EC18E4">
      <w:pPr>
        <w:spacing w:line="360" w:lineRule="auto"/>
        <w:jc w:val="both"/>
        <w:rPr>
          <w:rFonts w:ascii="Book Antiqua" w:eastAsia="宋体" w:hAnsi="Book Antiqua"/>
          <w:b/>
          <w:lang w:val="en-US" w:eastAsia="zh-CN"/>
        </w:rPr>
      </w:pPr>
      <w:r w:rsidRPr="00AE4CC6">
        <w:rPr>
          <w:rFonts w:ascii="Book Antiqua" w:hAnsi="Book Antiqua"/>
          <w:b/>
          <w:lang w:val="en-US"/>
        </w:rPr>
        <w:t>Manuscript Type: Field of Vision</w:t>
      </w:r>
    </w:p>
    <w:p w14:paraId="02BD6372" w14:textId="77777777" w:rsidR="00C64195" w:rsidRPr="00AE4CC6" w:rsidRDefault="00C64195" w:rsidP="00EC18E4">
      <w:pPr>
        <w:spacing w:line="360" w:lineRule="auto"/>
        <w:jc w:val="both"/>
        <w:rPr>
          <w:rFonts w:ascii="Book Antiqua" w:eastAsia="宋体" w:hAnsi="Book Antiqua" w:cs="Times New Roman"/>
          <w:lang w:val="en-US" w:eastAsia="zh-CN"/>
        </w:rPr>
      </w:pPr>
    </w:p>
    <w:p w14:paraId="369CAC69" w14:textId="733F4968" w:rsidR="00C64195" w:rsidRPr="00AE4CC6" w:rsidRDefault="00C64195" w:rsidP="00EC18E4">
      <w:pPr>
        <w:spacing w:line="360" w:lineRule="auto"/>
        <w:jc w:val="both"/>
        <w:rPr>
          <w:rFonts w:ascii="Book Antiqua" w:eastAsia="宋体" w:hAnsi="Book Antiqua" w:cs="Times New Roman"/>
          <w:b/>
          <w:lang w:val="en-US" w:eastAsia="zh-CN"/>
        </w:rPr>
      </w:pPr>
      <w:r w:rsidRPr="00AE4CC6">
        <w:rPr>
          <w:rFonts w:ascii="Book Antiqua" w:hAnsi="Book Antiqua" w:cs="Times New Roman"/>
          <w:b/>
          <w:lang w:val="en-US"/>
        </w:rPr>
        <w:t xml:space="preserve">Western view of the management of </w:t>
      </w:r>
      <w:r w:rsidR="00085F0F" w:rsidRPr="00AE4CC6">
        <w:rPr>
          <w:rFonts w:ascii="Book Antiqua" w:hAnsi="Book Antiqua" w:cs="Times New Roman"/>
          <w:b/>
          <w:lang w:val="en-US"/>
        </w:rPr>
        <w:t>gastroesophageal foreign bodies</w:t>
      </w:r>
    </w:p>
    <w:p w14:paraId="338F0121" w14:textId="77777777" w:rsidR="00C64195" w:rsidRPr="00AE4CC6" w:rsidRDefault="00C64195" w:rsidP="00EC18E4">
      <w:pPr>
        <w:spacing w:line="360" w:lineRule="auto"/>
        <w:jc w:val="both"/>
        <w:rPr>
          <w:rFonts w:ascii="Book Antiqua" w:hAnsi="Book Antiqua" w:cs="Times New Roman"/>
          <w:b/>
          <w:lang w:val="en-US"/>
        </w:rPr>
      </w:pPr>
    </w:p>
    <w:p w14:paraId="102B1653" w14:textId="3A9DD312" w:rsidR="00C64195" w:rsidRPr="00AE4CC6" w:rsidRDefault="00275FBF" w:rsidP="00EC18E4">
      <w:pPr>
        <w:spacing w:line="360" w:lineRule="auto"/>
        <w:jc w:val="both"/>
        <w:rPr>
          <w:rFonts w:ascii="Book Antiqua" w:hAnsi="Book Antiqua" w:cs="Times New Roman"/>
          <w:lang w:val="en-US"/>
        </w:rPr>
      </w:pPr>
      <w:r>
        <w:rPr>
          <w:rFonts w:ascii="Book Antiqua" w:hAnsi="Book Antiqua" w:cs="Book Antiqua"/>
          <w:bCs/>
          <w:lang w:val="en-US"/>
        </w:rPr>
        <w:t>Burgos A</w:t>
      </w:r>
      <w:r w:rsidR="00E62DE8" w:rsidRPr="00AE4CC6">
        <w:rPr>
          <w:rFonts w:ascii="Book Antiqua" w:eastAsia="宋体" w:hAnsi="Book Antiqua" w:cs="Book Antiqua"/>
          <w:bCs/>
          <w:lang w:val="en-US" w:eastAsia="zh-CN"/>
        </w:rPr>
        <w:t xml:space="preserve"> </w:t>
      </w:r>
      <w:r w:rsidR="00E62DE8" w:rsidRPr="00AE4CC6">
        <w:rPr>
          <w:rFonts w:ascii="Book Antiqua" w:eastAsia="宋体" w:hAnsi="Book Antiqua" w:cs="Book Antiqua"/>
          <w:bCs/>
          <w:i/>
          <w:lang w:val="en-US" w:eastAsia="zh-CN"/>
        </w:rPr>
        <w:t>et al.</w:t>
      </w:r>
      <w:r w:rsidR="00C64195" w:rsidRPr="00AE4CC6">
        <w:rPr>
          <w:rFonts w:ascii="Book Antiqua" w:hAnsi="Book Antiqua" w:cs="Times New Roman"/>
          <w:lang w:val="en-US"/>
        </w:rPr>
        <w:t xml:space="preserve"> Management of ingested foreign bodies in children</w:t>
      </w:r>
    </w:p>
    <w:p w14:paraId="40B9E361" w14:textId="77777777" w:rsidR="00C64195" w:rsidRPr="00AE4CC6" w:rsidRDefault="00C64195" w:rsidP="00EC18E4">
      <w:pPr>
        <w:spacing w:line="360" w:lineRule="auto"/>
        <w:jc w:val="both"/>
        <w:rPr>
          <w:rFonts w:ascii="Book Antiqua" w:eastAsia="宋体" w:hAnsi="Book Antiqua" w:cs="Times New Roman"/>
          <w:lang w:val="en-US" w:eastAsia="zh-CN"/>
        </w:rPr>
      </w:pPr>
    </w:p>
    <w:p w14:paraId="3654DECC" w14:textId="31317ADA" w:rsidR="00C64195" w:rsidRPr="00AE4CC6" w:rsidRDefault="009E2766" w:rsidP="00EC18E4">
      <w:pPr>
        <w:widowControl w:val="0"/>
        <w:autoSpaceDE w:val="0"/>
        <w:autoSpaceDN w:val="0"/>
        <w:adjustRightInd w:val="0"/>
        <w:spacing w:line="360" w:lineRule="auto"/>
        <w:jc w:val="both"/>
        <w:rPr>
          <w:rFonts w:ascii="Book Antiqua" w:eastAsia="宋体" w:hAnsi="Book Antiqua" w:cs="Book Antiqua"/>
          <w:b/>
          <w:bCs/>
          <w:lang w:val="en-US" w:eastAsia="zh-CN"/>
        </w:rPr>
      </w:pPr>
      <w:r>
        <w:rPr>
          <w:rFonts w:ascii="Book Antiqua" w:hAnsi="Book Antiqua" w:cs="Book Antiqua"/>
          <w:b/>
          <w:bCs/>
          <w:lang w:val="en-US"/>
        </w:rPr>
        <w:t>Aurora Burgos</w:t>
      </w:r>
      <w:r w:rsidR="00C64195" w:rsidRPr="00AE4CC6">
        <w:rPr>
          <w:rFonts w:ascii="Book Antiqua" w:hAnsi="Book Antiqua" w:cs="Book Antiqua"/>
          <w:b/>
          <w:bCs/>
          <w:lang w:val="en-US"/>
        </w:rPr>
        <w:t xml:space="preserve">, Luis </w:t>
      </w:r>
      <w:proofErr w:type="spellStart"/>
      <w:r>
        <w:rPr>
          <w:rFonts w:ascii="Book Antiqua" w:hAnsi="Book Antiqua" w:cs="Book Antiqua"/>
          <w:b/>
          <w:bCs/>
          <w:lang w:val="en-US"/>
        </w:rPr>
        <w:t>Rábago</w:t>
      </w:r>
      <w:proofErr w:type="spellEnd"/>
      <w:r w:rsidR="00C64195" w:rsidRPr="00AE4CC6">
        <w:rPr>
          <w:rFonts w:ascii="Book Antiqua" w:hAnsi="Book Antiqua" w:cs="Book Antiqua"/>
          <w:b/>
          <w:bCs/>
          <w:lang w:val="en-US"/>
        </w:rPr>
        <w:t xml:space="preserve">, Paloma </w:t>
      </w:r>
      <w:proofErr w:type="spellStart"/>
      <w:r w:rsidR="00C64195" w:rsidRPr="00AE4CC6">
        <w:rPr>
          <w:rFonts w:ascii="Book Antiqua" w:hAnsi="Book Antiqua" w:cs="Book Antiqua"/>
          <w:b/>
          <w:bCs/>
          <w:lang w:val="en-US"/>
        </w:rPr>
        <w:t>Triana</w:t>
      </w:r>
      <w:proofErr w:type="spellEnd"/>
      <w:r w:rsidR="00C64195" w:rsidRPr="00AE4CC6">
        <w:rPr>
          <w:rFonts w:ascii="Book Antiqua" w:hAnsi="Book Antiqua" w:cs="Book Antiqua"/>
          <w:b/>
          <w:bCs/>
          <w:lang w:val="en-US"/>
        </w:rPr>
        <w:t xml:space="preserve"> </w:t>
      </w:r>
    </w:p>
    <w:p w14:paraId="6D6D6545" w14:textId="77777777" w:rsidR="00C64195" w:rsidRPr="00AE4CC6" w:rsidRDefault="00C64195" w:rsidP="00EC18E4">
      <w:pPr>
        <w:widowControl w:val="0"/>
        <w:autoSpaceDE w:val="0"/>
        <w:autoSpaceDN w:val="0"/>
        <w:adjustRightInd w:val="0"/>
        <w:spacing w:line="360" w:lineRule="auto"/>
        <w:jc w:val="both"/>
        <w:rPr>
          <w:rFonts w:ascii="Book Antiqua" w:eastAsia="宋体" w:hAnsi="Book Antiqua"/>
          <w:lang w:val="en-US" w:eastAsia="zh-CN"/>
        </w:rPr>
      </w:pPr>
    </w:p>
    <w:p w14:paraId="5D64E437" w14:textId="6699E476" w:rsidR="00C220A7" w:rsidRPr="00AE4CC6" w:rsidRDefault="009E2766" w:rsidP="00EC18E4">
      <w:pPr>
        <w:widowControl w:val="0"/>
        <w:autoSpaceDE w:val="0"/>
        <w:autoSpaceDN w:val="0"/>
        <w:adjustRightInd w:val="0"/>
        <w:spacing w:line="360" w:lineRule="auto"/>
        <w:jc w:val="both"/>
        <w:rPr>
          <w:rFonts w:ascii="Book Antiqua" w:eastAsia="宋体" w:hAnsi="Book Antiqua"/>
          <w:lang w:val="en-US" w:eastAsia="zh-CN"/>
        </w:rPr>
      </w:pPr>
      <w:r>
        <w:rPr>
          <w:rFonts w:ascii="Book Antiqua" w:hAnsi="Book Antiqua" w:cs="Book Antiqua"/>
          <w:b/>
          <w:bCs/>
          <w:lang w:val="en-US"/>
        </w:rPr>
        <w:t>Aurora Burgos</w:t>
      </w:r>
      <w:r w:rsidR="00C64195" w:rsidRPr="00AE4CC6">
        <w:rPr>
          <w:rFonts w:ascii="Book Antiqua" w:hAnsi="Book Antiqua" w:cs="Book Antiqua"/>
          <w:b/>
          <w:bCs/>
          <w:lang w:val="en-US"/>
        </w:rPr>
        <w:t xml:space="preserve">, </w:t>
      </w:r>
      <w:r w:rsidR="00C64195" w:rsidRPr="00AE4CC6">
        <w:rPr>
          <w:rFonts w:ascii="Book Antiqua" w:eastAsia="BatangChe" w:hAnsi="Book Antiqua"/>
          <w:lang w:val="en-US"/>
        </w:rPr>
        <w:t>Division of Gastroenterology, La Paz University</w:t>
      </w:r>
      <w:r w:rsidR="00C220A7" w:rsidRPr="00AE4CC6">
        <w:rPr>
          <w:rFonts w:ascii="Book Antiqua" w:eastAsia="BatangChe" w:hAnsi="Book Antiqua"/>
          <w:lang w:val="en-US"/>
        </w:rPr>
        <w:t xml:space="preserve"> Hospital, </w:t>
      </w:r>
      <w:r w:rsidR="00EC18E4" w:rsidRPr="00AE4CC6">
        <w:rPr>
          <w:rFonts w:ascii="Book Antiqua" w:eastAsia="BatangChe" w:hAnsi="Book Antiqua"/>
          <w:lang w:val="en-US"/>
        </w:rPr>
        <w:t>28046</w:t>
      </w:r>
      <w:r w:rsidR="00EC18E4" w:rsidRPr="00AE4CC6">
        <w:rPr>
          <w:rFonts w:ascii="Book Antiqua" w:eastAsia="宋体" w:hAnsi="Book Antiqua" w:hint="eastAsia"/>
          <w:lang w:val="en-US" w:eastAsia="zh-CN"/>
        </w:rPr>
        <w:t xml:space="preserve"> </w:t>
      </w:r>
      <w:r w:rsidR="00C220A7" w:rsidRPr="00AE4CC6">
        <w:rPr>
          <w:rFonts w:ascii="Book Antiqua" w:eastAsia="BatangChe" w:hAnsi="Book Antiqua"/>
          <w:lang w:val="en-US"/>
        </w:rPr>
        <w:t>Madrid, Spain</w:t>
      </w:r>
    </w:p>
    <w:p w14:paraId="33FB72A0" w14:textId="77777777" w:rsidR="00C220A7" w:rsidRPr="00AE4CC6" w:rsidRDefault="00C220A7" w:rsidP="00EC18E4">
      <w:pPr>
        <w:widowControl w:val="0"/>
        <w:autoSpaceDE w:val="0"/>
        <w:autoSpaceDN w:val="0"/>
        <w:adjustRightInd w:val="0"/>
        <w:spacing w:line="360" w:lineRule="auto"/>
        <w:jc w:val="both"/>
        <w:rPr>
          <w:rFonts w:ascii="Book Antiqua" w:eastAsia="宋体" w:hAnsi="Book Antiqua"/>
          <w:lang w:val="en-US" w:eastAsia="zh-CN"/>
        </w:rPr>
      </w:pPr>
    </w:p>
    <w:p w14:paraId="3510AB13" w14:textId="7CD42E4A" w:rsidR="00C64195" w:rsidRPr="00AE4CC6" w:rsidRDefault="009E2766" w:rsidP="00EC18E4">
      <w:pPr>
        <w:widowControl w:val="0"/>
        <w:autoSpaceDE w:val="0"/>
        <w:autoSpaceDN w:val="0"/>
        <w:adjustRightInd w:val="0"/>
        <w:spacing w:line="360" w:lineRule="auto"/>
        <w:jc w:val="both"/>
        <w:rPr>
          <w:rFonts w:ascii="Book Antiqua" w:eastAsia="宋体" w:hAnsi="Book Antiqua"/>
          <w:lang w:val="en-US" w:eastAsia="zh-CN"/>
        </w:rPr>
      </w:pPr>
      <w:r>
        <w:rPr>
          <w:rFonts w:ascii="Book Antiqua" w:eastAsia="BatangChe" w:hAnsi="Book Antiqua"/>
          <w:b/>
          <w:lang w:val="en-US"/>
        </w:rPr>
        <w:t>Aurora Burgos</w:t>
      </w:r>
      <w:r w:rsidR="00C64195" w:rsidRPr="00AE4CC6">
        <w:rPr>
          <w:rFonts w:ascii="Book Antiqua" w:eastAsia="BatangChe" w:hAnsi="Book Antiqua"/>
          <w:b/>
          <w:lang w:val="en-US"/>
        </w:rPr>
        <w:t xml:space="preserve">, </w:t>
      </w:r>
      <w:r>
        <w:rPr>
          <w:rFonts w:ascii="Book Antiqua" w:hAnsi="Book Antiqua" w:cs="Book Antiqua"/>
          <w:b/>
          <w:bCs/>
          <w:lang w:val="en-US"/>
        </w:rPr>
        <w:t xml:space="preserve">Luis </w:t>
      </w:r>
      <w:proofErr w:type="spellStart"/>
      <w:r>
        <w:rPr>
          <w:rFonts w:ascii="Book Antiqua" w:hAnsi="Book Antiqua" w:cs="Book Antiqua"/>
          <w:b/>
          <w:bCs/>
          <w:lang w:val="en-US"/>
        </w:rPr>
        <w:t>Rábago</w:t>
      </w:r>
      <w:proofErr w:type="spellEnd"/>
      <w:r w:rsidR="00C220A7" w:rsidRPr="00AE4CC6">
        <w:rPr>
          <w:rFonts w:ascii="Book Antiqua" w:hAnsi="Book Antiqua" w:cs="Book Antiqua"/>
          <w:b/>
          <w:bCs/>
          <w:lang w:val="en-US"/>
        </w:rPr>
        <w:t>,</w:t>
      </w:r>
      <w:r w:rsidR="00C220A7" w:rsidRPr="00AE4CC6">
        <w:rPr>
          <w:rFonts w:ascii="Book Antiqua" w:eastAsia="宋体" w:hAnsi="Book Antiqua" w:cs="Book Antiqua"/>
          <w:b/>
          <w:bCs/>
          <w:lang w:val="en-US" w:eastAsia="zh-CN"/>
        </w:rPr>
        <w:t xml:space="preserve"> </w:t>
      </w:r>
      <w:r w:rsidR="00C64195" w:rsidRPr="00AE4CC6">
        <w:rPr>
          <w:rFonts w:ascii="Book Antiqua" w:eastAsia="BatangChe" w:hAnsi="Book Antiqua"/>
          <w:lang w:val="en-US"/>
        </w:rPr>
        <w:t>Division of Gastroenterology, San Rafael Hospital,</w:t>
      </w:r>
      <w:r w:rsidR="00EC18E4" w:rsidRPr="00AE4CC6">
        <w:rPr>
          <w:rFonts w:ascii="Book Antiqua" w:eastAsia="BatangChe" w:hAnsi="Book Antiqua"/>
          <w:lang w:val="en-US"/>
        </w:rPr>
        <w:t xml:space="preserve"> 28016</w:t>
      </w:r>
      <w:r w:rsidR="00C64195" w:rsidRPr="00AE4CC6">
        <w:rPr>
          <w:rFonts w:ascii="Book Antiqua" w:eastAsia="BatangChe" w:hAnsi="Book Antiqua"/>
          <w:lang w:val="en-US"/>
        </w:rPr>
        <w:t xml:space="preserve"> Madrid, Sp</w:t>
      </w:r>
      <w:r w:rsidR="00C220A7" w:rsidRPr="00AE4CC6">
        <w:rPr>
          <w:rFonts w:ascii="Book Antiqua" w:eastAsia="BatangChe" w:hAnsi="Book Antiqua"/>
          <w:lang w:val="en-US"/>
        </w:rPr>
        <w:t>ain</w:t>
      </w:r>
    </w:p>
    <w:p w14:paraId="44BF69DD" w14:textId="77777777" w:rsidR="00C220A7" w:rsidRPr="00AE4CC6" w:rsidRDefault="00C220A7" w:rsidP="00EC18E4">
      <w:pPr>
        <w:widowControl w:val="0"/>
        <w:autoSpaceDE w:val="0"/>
        <w:autoSpaceDN w:val="0"/>
        <w:adjustRightInd w:val="0"/>
        <w:spacing w:line="360" w:lineRule="auto"/>
        <w:jc w:val="both"/>
        <w:rPr>
          <w:rFonts w:ascii="Book Antiqua" w:eastAsia="宋体" w:hAnsi="Book Antiqua"/>
          <w:lang w:val="en-US" w:eastAsia="zh-CN"/>
        </w:rPr>
      </w:pPr>
    </w:p>
    <w:p w14:paraId="6AC64D5C" w14:textId="7EF12BF2" w:rsidR="00C64195" w:rsidRPr="00AE4CC6" w:rsidRDefault="009E2766" w:rsidP="00EC18E4">
      <w:pPr>
        <w:widowControl w:val="0"/>
        <w:autoSpaceDE w:val="0"/>
        <w:autoSpaceDN w:val="0"/>
        <w:adjustRightInd w:val="0"/>
        <w:spacing w:line="360" w:lineRule="auto"/>
        <w:jc w:val="both"/>
        <w:rPr>
          <w:rFonts w:ascii="Book Antiqua" w:eastAsia="宋体" w:hAnsi="Book Antiqua"/>
          <w:lang w:val="en-US" w:eastAsia="zh-CN"/>
        </w:rPr>
      </w:pPr>
      <w:r>
        <w:rPr>
          <w:rFonts w:ascii="Book Antiqua" w:eastAsia="BatangChe" w:hAnsi="Book Antiqua"/>
          <w:b/>
          <w:lang w:val="en-US"/>
        </w:rPr>
        <w:t xml:space="preserve">Paloma </w:t>
      </w:r>
      <w:proofErr w:type="spellStart"/>
      <w:r>
        <w:rPr>
          <w:rFonts w:ascii="Book Antiqua" w:eastAsia="BatangChe" w:hAnsi="Book Antiqua"/>
          <w:b/>
          <w:lang w:val="en-US"/>
        </w:rPr>
        <w:t>Triana</w:t>
      </w:r>
      <w:proofErr w:type="spellEnd"/>
      <w:r w:rsidR="00C64195" w:rsidRPr="00AE4CC6">
        <w:rPr>
          <w:rFonts w:ascii="Book Antiqua" w:eastAsia="BatangChe" w:hAnsi="Book Antiqua"/>
          <w:b/>
          <w:lang w:val="en-US"/>
        </w:rPr>
        <w:t xml:space="preserve">, </w:t>
      </w:r>
      <w:r w:rsidR="00C64195" w:rsidRPr="00AE4CC6">
        <w:rPr>
          <w:rFonts w:ascii="Book Antiqua" w:eastAsia="BatangChe" w:hAnsi="Book Antiqua"/>
          <w:lang w:val="en-US"/>
        </w:rPr>
        <w:t>Division of Pediatric Surgery, La Paz Universit</w:t>
      </w:r>
      <w:r w:rsidR="00C220A7" w:rsidRPr="00AE4CC6">
        <w:rPr>
          <w:rFonts w:ascii="Book Antiqua" w:eastAsia="BatangChe" w:hAnsi="Book Antiqua"/>
          <w:lang w:val="en-US"/>
        </w:rPr>
        <w:t xml:space="preserve">y Hospital, </w:t>
      </w:r>
      <w:r w:rsidR="00EC18E4" w:rsidRPr="00AE4CC6">
        <w:rPr>
          <w:rFonts w:ascii="Book Antiqua" w:eastAsia="BatangChe" w:hAnsi="Book Antiqua"/>
          <w:lang w:val="en-US"/>
        </w:rPr>
        <w:t>28046</w:t>
      </w:r>
      <w:r w:rsidR="00EC18E4" w:rsidRPr="00AE4CC6">
        <w:rPr>
          <w:rFonts w:ascii="Book Antiqua" w:eastAsia="宋体" w:hAnsi="Book Antiqua" w:hint="eastAsia"/>
          <w:lang w:val="en-US" w:eastAsia="zh-CN"/>
        </w:rPr>
        <w:t xml:space="preserve"> </w:t>
      </w:r>
      <w:r w:rsidR="00C220A7" w:rsidRPr="00AE4CC6">
        <w:rPr>
          <w:rFonts w:ascii="Book Antiqua" w:eastAsia="BatangChe" w:hAnsi="Book Antiqua"/>
          <w:lang w:val="en-US"/>
        </w:rPr>
        <w:t>Madrid, Spain</w:t>
      </w:r>
    </w:p>
    <w:p w14:paraId="3430E5C1" w14:textId="77777777" w:rsidR="00C220A7" w:rsidRPr="00AE4CC6" w:rsidRDefault="00C220A7" w:rsidP="00EC18E4">
      <w:pPr>
        <w:widowControl w:val="0"/>
        <w:autoSpaceDE w:val="0"/>
        <w:autoSpaceDN w:val="0"/>
        <w:adjustRightInd w:val="0"/>
        <w:spacing w:line="360" w:lineRule="auto"/>
        <w:jc w:val="both"/>
        <w:rPr>
          <w:rFonts w:ascii="Book Antiqua" w:eastAsia="宋体" w:hAnsi="Book Antiqua"/>
          <w:lang w:val="en-US" w:eastAsia="zh-CN"/>
        </w:rPr>
      </w:pPr>
    </w:p>
    <w:p w14:paraId="73FC26D6" w14:textId="5EF1552C" w:rsidR="00C64195" w:rsidRPr="00AE4CC6" w:rsidRDefault="00A3402F" w:rsidP="00EC18E4">
      <w:pPr>
        <w:adjustRightInd w:val="0"/>
        <w:snapToGrid w:val="0"/>
        <w:spacing w:line="360" w:lineRule="auto"/>
        <w:jc w:val="both"/>
        <w:rPr>
          <w:rFonts w:ascii="Book Antiqua" w:eastAsia="宋体" w:hAnsi="Book Antiqua"/>
          <w:lang w:val="en-US" w:eastAsia="zh-CN"/>
        </w:rPr>
      </w:pPr>
      <w:r w:rsidRPr="00AE4CC6">
        <w:rPr>
          <w:rFonts w:ascii="Book Antiqua" w:hAnsi="Book Antiqua"/>
          <w:b/>
        </w:rPr>
        <w:t>Author contributions:</w:t>
      </w:r>
      <w:r w:rsidRPr="00AE4CC6">
        <w:rPr>
          <w:rFonts w:ascii="Book Antiqua" w:hAnsi="Book Antiqua"/>
        </w:rPr>
        <w:t xml:space="preserve"> </w:t>
      </w:r>
      <w:r w:rsidR="00275FBF">
        <w:rPr>
          <w:rFonts w:ascii="Book Antiqua" w:hAnsi="Book Antiqua"/>
        </w:rPr>
        <w:t>Burgos</w:t>
      </w:r>
      <w:r w:rsidR="00C64195" w:rsidRPr="00AE4CC6">
        <w:rPr>
          <w:rFonts w:ascii="Book Antiqua" w:eastAsia="BatangChe" w:hAnsi="Book Antiqua"/>
          <w:lang w:val="en-US"/>
        </w:rPr>
        <w:t xml:space="preserve"> A</w:t>
      </w:r>
      <w:r w:rsidR="00C64195" w:rsidRPr="00AE4CC6">
        <w:rPr>
          <w:rFonts w:ascii="Book Antiqua" w:hAnsi="Book Antiqua"/>
          <w:lang w:val="en-US"/>
        </w:rPr>
        <w:t xml:space="preserve"> collected the material and wrote the manuscript</w:t>
      </w:r>
      <w:r w:rsidR="00C64195" w:rsidRPr="00AE4CC6">
        <w:rPr>
          <w:rFonts w:ascii="Book Antiqua" w:eastAsia="宋体" w:hAnsi="Book Antiqua"/>
          <w:lang w:val="en-US" w:eastAsia="zh-CN"/>
        </w:rPr>
        <w:t xml:space="preserve">; </w:t>
      </w:r>
      <w:proofErr w:type="spellStart"/>
      <w:r w:rsidR="00275FBF">
        <w:rPr>
          <w:rFonts w:ascii="Book Antiqua" w:hAnsi="Book Antiqua" w:cs="Book Antiqua"/>
          <w:bCs/>
          <w:lang w:val="en-US"/>
        </w:rPr>
        <w:t>Rábago</w:t>
      </w:r>
      <w:proofErr w:type="spellEnd"/>
      <w:r w:rsidR="00275FBF" w:rsidRPr="00AE4CC6">
        <w:rPr>
          <w:rFonts w:ascii="Book Antiqua" w:eastAsia="宋体" w:hAnsi="Book Antiqua"/>
          <w:lang w:val="en-US" w:eastAsia="zh-CN"/>
        </w:rPr>
        <w:t xml:space="preserve"> </w:t>
      </w:r>
      <w:r w:rsidRPr="00AE4CC6">
        <w:rPr>
          <w:rFonts w:ascii="Book Antiqua" w:eastAsia="宋体" w:hAnsi="Book Antiqua"/>
          <w:lang w:val="en-US" w:eastAsia="zh-CN"/>
        </w:rPr>
        <w:t>L</w:t>
      </w:r>
      <w:r w:rsidR="00C64195" w:rsidRPr="00AE4CC6">
        <w:rPr>
          <w:rFonts w:ascii="Book Antiqua" w:hAnsi="Book Antiqua"/>
          <w:lang w:val="en-US"/>
        </w:rPr>
        <w:t xml:space="preserve"> discussed the topic with the experience of a senior </w:t>
      </w:r>
      <w:proofErr w:type="spellStart"/>
      <w:r w:rsidR="00C64195" w:rsidRPr="00AE4CC6">
        <w:rPr>
          <w:rFonts w:ascii="Book Antiqua" w:hAnsi="Book Antiqua"/>
          <w:lang w:val="en-US"/>
        </w:rPr>
        <w:t>endoscopist</w:t>
      </w:r>
      <w:proofErr w:type="spellEnd"/>
      <w:r w:rsidR="00C64195" w:rsidRPr="00AE4CC6">
        <w:rPr>
          <w:rFonts w:ascii="Book Antiqua" w:hAnsi="Book Antiqua"/>
          <w:lang w:val="en-US"/>
        </w:rPr>
        <w:t xml:space="preserve"> and also supervised this report</w:t>
      </w:r>
      <w:r w:rsidR="00C64195" w:rsidRPr="00AE4CC6">
        <w:rPr>
          <w:rFonts w:ascii="Book Antiqua" w:eastAsia="宋体" w:hAnsi="Book Antiqua"/>
          <w:lang w:val="en-US" w:eastAsia="zh-CN"/>
        </w:rPr>
        <w:t xml:space="preserve">; </w:t>
      </w:r>
      <w:proofErr w:type="spellStart"/>
      <w:r w:rsidR="00275FBF">
        <w:rPr>
          <w:rFonts w:ascii="Book Antiqua" w:eastAsia="宋体" w:hAnsi="Book Antiqua"/>
          <w:lang w:val="en-US" w:eastAsia="zh-CN"/>
        </w:rPr>
        <w:t>Triana</w:t>
      </w:r>
      <w:proofErr w:type="spellEnd"/>
      <w:r w:rsidR="00275FBF">
        <w:rPr>
          <w:rFonts w:ascii="Book Antiqua" w:eastAsia="宋体" w:hAnsi="Book Antiqua"/>
          <w:lang w:val="en-US" w:eastAsia="zh-CN"/>
        </w:rPr>
        <w:t xml:space="preserve"> </w:t>
      </w:r>
      <w:r w:rsidRPr="00AE4CC6">
        <w:rPr>
          <w:rFonts w:ascii="Book Antiqua" w:eastAsia="宋体" w:hAnsi="Book Antiqua"/>
          <w:lang w:val="en-US" w:eastAsia="zh-CN"/>
        </w:rPr>
        <w:t>P</w:t>
      </w:r>
      <w:r w:rsidR="00C64195" w:rsidRPr="00AE4CC6">
        <w:rPr>
          <w:rFonts w:ascii="Book Antiqua" w:hAnsi="Book Antiqua"/>
          <w:lang w:val="en-US"/>
        </w:rPr>
        <w:t xml:space="preserve"> discussed the topic and collaborated by adding the pediatric surgical experience.</w:t>
      </w:r>
    </w:p>
    <w:p w14:paraId="1D4609D0" w14:textId="77777777" w:rsidR="00C64195" w:rsidRPr="00AE4CC6" w:rsidRDefault="00C64195" w:rsidP="00EC18E4">
      <w:pPr>
        <w:adjustRightInd w:val="0"/>
        <w:snapToGrid w:val="0"/>
        <w:spacing w:line="360" w:lineRule="auto"/>
        <w:jc w:val="both"/>
        <w:rPr>
          <w:rFonts w:ascii="Book Antiqua" w:eastAsia="宋体" w:hAnsi="Book Antiqua"/>
          <w:b/>
          <w:lang w:val="en-US" w:eastAsia="zh-CN"/>
        </w:rPr>
      </w:pPr>
    </w:p>
    <w:p w14:paraId="5624475E" w14:textId="7C97825E" w:rsidR="00880D67" w:rsidRPr="00AE4CC6" w:rsidRDefault="00880D67" w:rsidP="00EC18E4">
      <w:pPr>
        <w:spacing w:line="360" w:lineRule="auto"/>
        <w:jc w:val="both"/>
        <w:rPr>
          <w:rFonts w:ascii="Book Antiqua" w:eastAsia="宋体" w:hAnsi="Book Antiqua" w:cs="Garamond"/>
          <w:lang w:eastAsia="zh-CN"/>
        </w:rPr>
      </w:pPr>
      <w:r w:rsidRPr="00AE4CC6">
        <w:rPr>
          <w:rFonts w:ascii="Book Antiqua" w:hAnsi="Book Antiqua" w:cs="TimesNewRomanPS-BoldItalicMT"/>
          <w:b/>
          <w:bCs/>
          <w:iCs/>
        </w:rPr>
        <w:t>Conflict-of-interest</w:t>
      </w:r>
      <w:r w:rsidRPr="00AE4CC6">
        <w:rPr>
          <w:rFonts w:ascii="Book Antiqua" w:hAnsi="Book Antiqua"/>
        </w:rPr>
        <w:t xml:space="preserve"> </w:t>
      </w:r>
      <w:r w:rsidRPr="00AE4CC6">
        <w:rPr>
          <w:rFonts w:ascii="Book Antiqua" w:hAnsi="Book Antiqua" w:cs="TimesNewRomanPS-BoldItalicMT"/>
          <w:b/>
          <w:bCs/>
          <w:iCs/>
        </w:rPr>
        <w:t xml:space="preserve">statement: </w:t>
      </w:r>
      <w:r w:rsidRPr="00AE4CC6">
        <w:rPr>
          <w:rFonts w:ascii="Book Antiqua" w:hAnsi="Book Antiqua" w:cs="Times New Roman"/>
          <w:lang w:val="en-US"/>
        </w:rPr>
        <w:t>None to be declared by any of the authors</w:t>
      </w:r>
      <w:r w:rsidRPr="00AE4CC6">
        <w:rPr>
          <w:rFonts w:ascii="Book Antiqua" w:eastAsia="宋体" w:hAnsi="Book Antiqua" w:cs="Times New Roman"/>
          <w:lang w:val="en-US" w:eastAsia="zh-CN"/>
        </w:rPr>
        <w:t>.</w:t>
      </w:r>
    </w:p>
    <w:p w14:paraId="48D2CE18" w14:textId="77777777" w:rsidR="00880D67" w:rsidRPr="00AE4CC6" w:rsidRDefault="00880D67" w:rsidP="00EC18E4">
      <w:pPr>
        <w:spacing w:line="360" w:lineRule="auto"/>
        <w:jc w:val="both"/>
        <w:rPr>
          <w:rFonts w:ascii="Book Antiqua" w:hAnsi="Book Antiqua" w:cs="Garamond"/>
        </w:rPr>
      </w:pPr>
    </w:p>
    <w:p w14:paraId="5A394C9A" w14:textId="77777777" w:rsidR="00880D67" w:rsidRPr="00AE4CC6" w:rsidRDefault="00880D67" w:rsidP="00EC18E4">
      <w:pPr>
        <w:spacing w:line="360" w:lineRule="auto"/>
        <w:jc w:val="both"/>
        <w:rPr>
          <w:rFonts w:ascii="Book Antiqua" w:hAnsi="Book Antiqua"/>
        </w:rPr>
      </w:pPr>
      <w:bookmarkStart w:id="0" w:name="OLE_LINK507"/>
      <w:bookmarkStart w:id="1" w:name="OLE_LINK506"/>
      <w:bookmarkStart w:id="2" w:name="OLE_LINK496"/>
      <w:bookmarkStart w:id="3" w:name="OLE_LINK479"/>
      <w:r w:rsidRPr="00AE4CC6">
        <w:rPr>
          <w:rFonts w:ascii="Book Antiqua" w:hAnsi="Book Antiqua"/>
          <w:b/>
        </w:rPr>
        <w:t xml:space="preserve">Open-Access: </w:t>
      </w:r>
      <w:r w:rsidRPr="00AE4CC6">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AE4CC6">
        <w:rPr>
          <w:rFonts w:ascii="Book Antiqua" w:hAnsi="Book Antiqua"/>
        </w:rPr>
        <w:lastRenderedPageBreak/>
        <w:t xml:space="preserve">works on different terms, provided the original work is properly cited and the use is non-commercial. See: </w:t>
      </w:r>
      <w:hyperlink r:id="rId8" w:history="1">
        <w:r w:rsidRPr="00AE4CC6">
          <w:rPr>
            <w:rStyle w:val="Hyperlink"/>
            <w:rFonts w:ascii="Book Antiqua" w:hAnsi="Book Antiqua"/>
            <w:color w:val="auto"/>
            <w:u w:val="none"/>
          </w:rPr>
          <w:t>http://creativecommons.org/licenses/by-nc/4.0/</w:t>
        </w:r>
      </w:hyperlink>
      <w:bookmarkEnd w:id="0"/>
      <w:bookmarkEnd w:id="1"/>
      <w:bookmarkEnd w:id="2"/>
      <w:bookmarkEnd w:id="3"/>
    </w:p>
    <w:p w14:paraId="4F42F0FF" w14:textId="77777777" w:rsidR="00880D67" w:rsidRPr="00AE4CC6" w:rsidRDefault="00880D67" w:rsidP="00EC18E4">
      <w:pPr>
        <w:adjustRightInd w:val="0"/>
        <w:snapToGrid w:val="0"/>
        <w:spacing w:line="360" w:lineRule="auto"/>
        <w:jc w:val="both"/>
        <w:rPr>
          <w:rFonts w:ascii="Book Antiqua" w:eastAsia="宋体" w:hAnsi="Book Antiqua"/>
          <w:b/>
          <w:lang w:val="en-US" w:eastAsia="zh-CN"/>
        </w:rPr>
      </w:pPr>
    </w:p>
    <w:p w14:paraId="22F34083" w14:textId="17F2559D" w:rsidR="00C64195" w:rsidRPr="00AE4CC6" w:rsidRDefault="00880D67" w:rsidP="00EC18E4">
      <w:pPr>
        <w:adjustRightInd w:val="0"/>
        <w:snapToGrid w:val="0"/>
        <w:spacing w:line="360" w:lineRule="auto"/>
        <w:jc w:val="both"/>
        <w:rPr>
          <w:rFonts w:ascii="Book Antiqua" w:eastAsia="BatangChe" w:hAnsi="Book Antiqua"/>
          <w:lang w:val="en-US"/>
        </w:rPr>
      </w:pPr>
      <w:r w:rsidRPr="00AE4CC6">
        <w:rPr>
          <w:rFonts w:ascii="Book Antiqua" w:hAnsi="Book Antiqua"/>
          <w:b/>
        </w:rPr>
        <w:t>Correspondence to:</w:t>
      </w:r>
      <w:r w:rsidR="00C64195" w:rsidRPr="00AE4CC6">
        <w:rPr>
          <w:rFonts w:ascii="Book Antiqua" w:eastAsia="BatangChe" w:hAnsi="Book Antiqua"/>
          <w:b/>
          <w:lang w:val="en-US"/>
        </w:rPr>
        <w:t xml:space="preserve"> </w:t>
      </w:r>
      <w:r w:rsidR="00C220A7" w:rsidRPr="00AE4CC6">
        <w:rPr>
          <w:rFonts w:ascii="Book Antiqua" w:eastAsia="宋体" w:hAnsi="Book Antiqua"/>
          <w:b/>
          <w:lang w:val="en-US" w:eastAsia="zh-CN"/>
        </w:rPr>
        <w:t xml:space="preserve">Dr. </w:t>
      </w:r>
      <w:r w:rsidR="009E2766">
        <w:rPr>
          <w:rFonts w:ascii="Book Antiqua" w:eastAsia="BatangChe" w:hAnsi="Book Antiqua"/>
          <w:b/>
          <w:lang w:val="en-US"/>
        </w:rPr>
        <w:t>Aurora Burgos</w:t>
      </w:r>
      <w:r w:rsidR="00C64195" w:rsidRPr="00AE4CC6">
        <w:rPr>
          <w:rFonts w:ascii="Book Antiqua" w:eastAsia="BatangChe" w:hAnsi="Book Antiqua"/>
          <w:b/>
          <w:lang w:val="en-US"/>
        </w:rPr>
        <w:t>,</w:t>
      </w:r>
      <w:r w:rsidR="00C64195" w:rsidRPr="00AE4CC6">
        <w:rPr>
          <w:rFonts w:ascii="Book Antiqua" w:eastAsia="BatangChe" w:hAnsi="Book Antiqua"/>
          <w:lang w:val="en-US"/>
        </w:rPr>
        <w:t xml:space="preserve"> Division of Gastroenterology, La Paz University Hospital, Paseo de la </w:t>
      </w:r>
      <w:proofErr w:type="spellStart"/>
      <w:r w:rsidR="00C64195" w:rsidRPr="00AE4CC6">
        <w:rPr>
          <w:rFonts w:ascii="Book Antiqua" w:eastAsia="BatangChe" w:hAnsi="Book Antiqua"/>
          <w:lang w:val="en-US"/>
        </w:rPr>
        <w:t>Castellana</w:t>
      </w:r>
      <w:proofErr w:type="spellEnd"/>
      <w:r w:rsidR="00C64195" w:rsidRPr="00AE4CC6">
        <w:rPr>
          <w:rFonts w:ascii="Book Antiqua" w:eastAsia="BatangChe" w:hAnsi="Book Antiqua"/>
          <w:lang w:val="en-US"/>
        </w:rPr>
        <w:t xml:space="preserve"> 261, 28046 Madrid, Spain. </w:t>
      </w:r>
      <w:hyperlink r:id="rId9" w:history="1">
        <w:r w:rsidR="00C64195" w:rsidRPr="00AE4CC6">
          <w:rPr>
            <w:rStyle w:val="Hyperlink"/>
            <w:rFonts w:ascii="Book Antiqua" w:eastAsia="BatangChe" w:hAnsi="Book Antiqua"/>
            <w:color w:val="auto"/>
            <w:u w:val="none"/>
            <w:lang w:val="en-US"/>
          </w:rPr>
          <w:t>burgos.aurora@gmail.com</w:t>
        </w:r>
      </w:hyperlink>
    </w:p>
    <w:p w14:paraId="2618F698" w14:textId="1D56EAB5" w:rsidR="00880D67" w:rsidRPr="00AE4CC6" w:rsidRDefault="00880D67" w:rsidP="00EC18E4">
      <w:pPr>
        <w:spacing w:line="360" w:lineRule="auto"/>
        <w:jc w:val="both"/>
        <w:rPr>
          <w:rFonts w:ascii="Book Antiqua" w:hAnsi="Book Antiqua"/>
          <w:b/>
        </w:rPr>
      </w:pPr>
      <w:r w:rsidRPr="00AE4CC6">
        <w:rPr>
          <w:rFonts w:ascii="Book Antiqua" w:hAnsi="Book Antiqua"/>
          <w:b/>
        </w:rPr>
        <w:t xml:space="preserve">Telephone: </w:t>
      </w:r>
      <w:r w:rsidRPr="00AE4CC6">
        <w:rPr>
          <w:rFonts w:ascii="Book Antiqua" w:eastAsia="BatangChe" w:hAnsi="Book Antiqua"/>
          <w:lang w:val="en-US"/>
        </w:rPr>
        <w:t>+34-91-7277158</w:t>
      </w:r>
    </w:p>
    <w:p w14:paraId="68FEB429" w14:textId="77777777" w:rsidR="00C64195" w:rsidRPr="00AE4CC6" w:rsidRDefault="00C64195" w:rsidP="00EC18E4">
      <w:pPr>
        <w:adjustRightInd w:val="0"/>
        <w:snapToGrid w:val="0"/>
        <w:spacing w:line="360" w:lineRule="auto"/>
        <w:jc w:val="both"/>
        <w:rPr>
          <w:rFonts w:ascii="Book Antiqua" w:eastAsia="BatangChe" w:hAnsi="Book Antiqua"/>
          <w:lang w:val="en-US"/>
        </w:rPr>
      </w:pPr>
    </w:p>
    <w:p w14:paraId="1C293834" w14:textId="50FEF4B1" w:rsidR="00880D67" w:rsidRPr="00AE4CC6" w:rsidRDefault="00880D67" w:rsidP="00EC18E4">
      <w:pPr>
        <w:spacing w:line="360" w:lineRule="auto"/>
        <w:jc w:val="both"/>
        <w:rPr>
          <w:rFonts w:ascii="Book Antiqua" w:hAnsi="Book Antiqua"/>
          <w:b/>
        </w:rPr>
      </w:pPr>
      <w:r w:rsidRPr="00AE4CC6">
        <w:rPr>
          <w:rFonts w:ascii="Book Antiqua" w:hAnsi="Book Antiqua"/>
          <w:b/>
        </w:rPr>
        <w:t xml:space="preserve">Received:  </w:t>
      </w:r>
      <w:r w:rsidR="009A4FED" w:rsidRPr="00AE4CC6">
        <w:rPr>
          <w:rFonts w:ascii="Book Antiqua" w:eastAsia="宋体" w:hAnsi="Book Antiqua"/>
          <w:lang w:eastAsia="zh-CN"/>
        </w:rPr>
        <w:t>January 2, 2016</w:t>
      </w:r>
      <w:r w:rsidRPr="00AE4CC6">
        <w:rPr>
          <w:rFonts w:ascii="Book Antiqua" w:hAnsi="Book Antiqua"/>
        </w:rPr>
        <w:t xml:space="preserve"> </w:t>
      </w:r>
    </w:p>
    <w:p w14:paraId="745DE69F" w14:textId="5D9A10A8" w:rsidR="00880D67" w:rsidRPr="00AE4CC6" w:rsidRDefault="00880D67" w:rsidP="00EC18E4">
      <w:pPr>
        <w:spacing w:line="360" w:lineRule="auto"/>
        <w:jc w:val="both"/>
        <w:rPr>
          <w:rFonts w:ascii="Book Antiqua" w:hAnsi="Book Antiqua"/>
          <w:b/>
        </w:rPr>
      </w:pPr>
      <w:r w:rsidRPr="00AE4CC6">
        <w:rPr>
          <w:rFonts w:ascii="Book Antiqua" w:hAnsi="Book Antiqua"/>
          <w:b/>
        </w:rPr>
        <w:t>Peer-review started:</w:t>
      </w:r>
      <w:r w:rsidR="009A4FED" w:rsidRPr="00AE4CC6">
        <w:rPr>
          <w:rFonts w:ascii="Book Antiqua" w:eastAsia="宋体" w:hAnsi="Book Antiqua"/>
          <w:lang w:eastAsia="zh-CN"/>
        </w:rPr>
        <w:t xml:space="preserve"> January 3, 2016</w:t>
      </w:r>
    </w:p>
    <w:p w14:paraId="516569C1" w14:textId="7A7DEB19" w:rsidR="00880D67" w:rsidRPr="00AE4CC6" w:rsidRDefault="00880D67" w:rsidP="00EC18E4">
      <w:pPr>
        <w:spacing w:line="360" w:lineRule="auto"/>
        <w:jc w:val="both"/>
        <w:rPr>
          <w:rFonts w:ascii="Book Antiqua" w:eastAsia="宋体" w:hAnsi="Book Antiqua"/>
          <w:b/>
          <w:lang w:eastAsia="zh-CN"/>
        </w:rPr>
      </w:pPr>
      <w:r w:rsidRPr="00AE4CC6">
        <w:rPr>
          <w:rFonts w:ascii="Book Antiqua" w:hAnsi="Book Antiqua"/>
          <w:b/>
        </w:rPr>
        <w:t>First decision:</w:t>
      </w:r>
      <w:r w:rsidR="009A4FED" w:rsidRPr="00AE4CC6">
        <w:rPr>
          <w:rFonts w:ascii="Book Antiqua" w:eastAsia="宋体" w:hAnsi="Book Antiqua"/>
          <w:b/>
          <w:lang w:eastAsia="zh-CN"/>
        </w:rPr>
        <w:t xml:space="preserve"> </w:t>
      </w:r>
      <w:r w:rsidR="009A4FED" w:rsidRPr="00AE4CC6">
        <w:rPr>
          <w:rFonts w:ascii="Book Antiqua" w:eastAsia="宋体" w:hAnsi="Book Antiqua"/>
          <w:lang w:eastAsia="zh-CN"/>
        </w:rPr>
        <w:t>February 2, 2016</w:t>
      </w:r>
    </w:p>
    <w:p w14:paraId="3A970507" w14:textId="73879962" w:rsidR="00880D67" w:rsidRPr="00AE4CC6" w:rsidRDefault="00880D67" w:rsidP="00EC18E4">
      <w:pPr>
        <w:spacing w:line="360" w:lineRule="auto"/>
        <w:jc w:val="both"/>
        <w:rPr>
          <w:rFonts w:ascii="Book Antiqua" w:hAnsi="Book Antiqua"/>
          <w:b/>
        </w:rPr>
      </w:pPr>
      <w:r w:rsidRPr="00AE4CC6">
        <w:rPr>
          <w:rFonts w:ascii="Book Antiqua" w:hAnsi="Book Antiqua"/>
          <w:b/>
        </w:rPr>
        <w:t xml:space="preserve">Revised: </w:t>
      </w:r>
      <w:r w:rsidR="009A4FED" w:rsidRPr="00AE4CC6">
        <w:rPr>
          <w:rFonts w:ascii="Book Antiqua" w:eastAsia="宋体" w:hAnsi="Book Antiqua"/>
          <w:lang w:eastAsia="zh-CN"/>
        </w:rPr>
        <w:t>February 25, 2016</w:t>
      </w:r>
      <w:r w:rsidRPr="00AE4CC6">
        <w:rPr>
          <w:rFonts w:ascii="Book Antiqua" w:hAnsi="Book Antiqua"/>
          <w:b/>
        </w:rPr>
        <w:t xml:space="preserve"> </w:t>
      </w:r>
    </w:p>
    <w:p w14:paraId="4EA8B74E" w14:textId="678AB7EE" w:rsidR="00880D67" w:rsidRPr="00AE4CC6" w:rsidRDefault="007A79FB" w:rsidP="00EC18E4">
      <w:pPr>
        <w:spacing w:line="360" w:lineRule="auto"/>
        <w:jc w:val="both"/>
        <w:rPr>
          <w:rFonts w:ascii="Book Antiqua" w:hAnsi="Book Antiqua"/>
          <w:b/>
        </w:rPr>
      </w:pPr>
      <w:proofErr w:type="spellStart"/>
      <w:r>
        <w:rPr>
          <w:rFonts w:ascii="Book Antiqua" w:hAnsi="Book Antiqua"/>
          <w:b/>
        </w:rPr>
        <w:t>Accepted</w:t>
      </w:r>
      <w:proofErr w:type="spellEnd"/>
      <w:r>
        <w:rPr>
          <w:rFonts w:ascii="Book Antiqua" w:hAnsi="Book Antiqua"/>
          <w:b/>
        </w:rPr>
        <w:t xml:space="preserve">: </w:t>
      </w:r>
      <w:proofErr w:type="spellStart"/>
      <w:r w:rsidRPr="007A79FB">
        <w:rPr>
          <w:rFonts w:ascii="Book Antiqua" w:hAnsi="Book Antiqua"/>
        </w:rPr>
        <w:t>March</w:t>
      </w:r>
      <w:proofErr w:type="spellEnd"/>
      <w:r w:rsidRPr="007A79FB">
        <w:rPr>
          <w:rFonts w:ascii="Book Antiqua" w:hAnsi="Book Antiqua"/>
        </w:rPr>
        <w:t xml:space="preserve"> 17, 2016</w:t>
      </w:r>
    </w:p>
    <w:p w14:paraId="398D1C67" w14:textId="77777777" w:rsidR="00880D67" w:rsidRPr="00AE4CC6" w:rsidRDefault="00880D67" w:rsidP="00EC18E4">
      <w:pPr>
        <w:spacing w:line="360" w:lineRule="auto"/>
        <w:jc w:val="both"/>
        <w:rPr>
          <w:rFonts w:ascii="Book Antiqua" w:hAnsi="Book Antiqua"/>
          <w:b/>
        </w:rPr>
      </w:pPr>
      <w:r w:rsidRPr="00AE4CC6">
        <w:rPr>
          <w:rFonts w:ascii="Book Antiqua" w:hAnsi="Book Antiqua"/>
          <w:b/>
        </w:rPr>
        <w:t>Article in press:</w:t>
      </w:r>
      <w:r w:rsidRPr="00AE4CC6">
        <w:rPr>
          <w:rFonts w:ascii="Book Antiqua" w:hAnsi="Book Antiqua"/>
        </w:rPr>
        <w:t xml:space="preserve">    </w:t>
      </w:r>
    </w:p>
    <w:p w14:paraId="758778ED" w14:textId="77777777" w:rsidR="00880D67" w:rsidRPr="00AE4CC6" w:rsidRDefault="00880D67" w:rsidP="00EC18E4">
      <w:pPr>
        <w:spacing w:line="360" w:lineRule="auto"/>
        <w:jc w:val="both"/>
        <w:rPr>
          <w:rFonts w:ascii="Book Antiqua" w:hAnsi="Book Antiqua"/>
          <w:b/>
        </w:rPr>
      </w:pPr>
      <w:r w:rsidRPr="00AE4CC6">
        <w:rPr>
          <w:rFonts w:ascii="Book Antiqua" w:hAnsi="Book Antiqua"/>
          <w:b/>
        </w:rPr>
        <w:t xml:space="preserve">Published online: </w:t>
      </w:r>
    </w:p>
    <w:p w14:paraId="066FDDBB" w14:textId="77777777" w:rsidR="009A4FED" w:rsidRPr="00AE4CC6" w:rsidRDefault="009A4FED" w:rsidP="00EC18E4">
      <w:pPr>
        <w:spacing w:line="360" w:lineRule="auto"/>
        <w:jc w:val="both"/>
        <w:rPr>
          <w:rFonts w:ascii="Book Antiqua" w:hAnsi="Book Antiqua"/>
          <w:b/>
          <w:lang w:val="en-US"/>
        </w:rPr>
      </w:pPr>
      <w:r w:rsidRPr="00AE4CC6">
        <w:rPr>
          <w:rFonts w:ascii="Book Antiqua" w:hAnsi="Book Antiqua"/>
          <w:b/>
          <w:lang w:val="en-US"/>
        </w:rPr>
        <w:br w:type="page"/>
      </w:r>
    </w:p>
    <w:p w14:paraId="5DF93CB5" w14:textId="34143632" w:rsidR="00C64195" w:rsidRPr="00AE4CC6" w:rsidRDefault="00C64195" w:rsidP="00EC18E4">
      <w:pPr>
        <w:spacing w:line="360" w:lineRule="auto"/>
        <w:jc w:val="both"/>
        <w:rPr>
          <w:rFonts w:ascii="Book Antiqua" w:eastAsia="BatangChe" w:hAnsi="Book Antiqua" w:cs="Times New Roman"/>
          <w:b/>
          <w:lang w:val="en-US"/>
        </w:rPr>
      </w:pPr>
      <w:r w:rsidRPr="00AE4CC6">
        <w:rPr>
          <w:rFonts w:ascii="Book Antiqua" w:eastAsia="BatangChe" w:hAnsi="Book Antiqua" w:cs="Times New Roman"/>
          <w:b/>
          <w:lang w:val="en-US"/>
        </w:rPr>
        <w:lastRenderedPageBreak/>
        <w:t>Abstract</w:t>
      </w:r>
    </w:p>
    <w:p w14:paraId="3D9AC691" w14:textId="3233F6E0" w:rsidR="00C64195" w:rsidRPr="00AE4CC6" w:rsidRDefault="00C64195" w:rsidP="00EC18E4">
      <w:pPr>
        <w:spacing w:line="360" w:lineRule="auto"/>
        <w:jc w:val="both"/>
        <w:rPr>
          <w:rFonts w:ascii="Book Antiqua" w:hAnsi="Book Antiqua" w:cs="Times New Roman"/>
          <w:lang w:val="en-US"/>
        </w:rPr>
      </w:pPr>
      <w:r w:rsidRPr="00AE4CC6">
        <w:rPr>
          <w:rFonts w:ascii="Book Antiqua" w:hAnsi="Book Antiqua" w:cs="Times New Roman"/>
          <w:lang w:val="en-US"/>
        </w:rPr>
        <w:t xml:space="preserve">The best modality for foreign body removal has been the subject of much controversy over the years. </w:t>
      </w:r>
      <w:r w:rsidRPr="00AE4CC6">
        <w:rPr>
          <w:rFonts w:ascii="Book Antiqua" w:eastAsia="BatangChe" w:hAnsi="Book Antiqua" w:cs="Times New Roman"/>
          <w:lang w:val="en-US"/>
        </w:rPr>
        <w:t xml:space="preserve">We </w:t>
      </w:r>
      <w:r w:rsidRPr="00AE4CC6">
        <w:rPr>
          <w:rFonts w:ascii="Book Antiqua" w:eastAsia="宋体" w:hAnsi="Book Antiqua" w:cs="Times New Roman"/>
          <w:lang w:val="en-US" w:eastAsia="zh-CN"/>
        </w:rPr>
        <w:t xml:space="preserve">have </w:t>
      </w:r>
      <w:r w:rsidRPr="00AE4CC6">
        <w:rPr>
          <w:rFonts w:ascii="Book Antiqua" w:eastAsia="BatangChe" w:hAnsi="Book Antiqua" w:cs="Times New Roman"/>
          <w:lang w:val="en-US"/>
        </w:rPr>
        <w:t xml:space="preserve">read with great interest the recent article by </w:t>
      </w:r>
      <w:r w:rsidRPr="00AE4CC6">
        <w:rPr>
          <w:rFonts w:ascii="Book Antiqua" w:hAnsi="Book Antiqua" w:cs="Times New Roman"/>
          <w:lang w:val="en-US"/>
        </w:rPr>
        <w:t xml:space="preserve">Souza </w:t>
      </w:r>
      <w:proofErr w:type="spellStart"/>
      <w:r w:rsidRPr="00AE4CC6">
        <w:rPr>
          <w:rFonts w:ascii="Book Antiqua" w:hAnsi="Book Antiqua" w:cs="Times New Roman"/>
          <w:lang w:val="en-US"/>
        </w:rPr>
        <w:t>Aguiar</w:t>
      </w:r>
      <w:proofErr w:type="spellEnd"/>
      <w:r w:rsidRPr="00AE4CC6">
        <w:rPr>
          <w:rFonts w:ascii="Book Antiqua" w:hAnsi="Book Antiqua" w:cs="Times New Roman"/>
          <w:lang w:val="en-US"/>
        </w:rPr>
        <w:t xml:space="preserve"> Municipal Hospital, Rio de Janeiro, Brazil</w:t>
      </w:r>
      <w:r w:rsidRPr="00AE4CC6">
        <w:rPr>
          <w:rFonts w:ascii="Book Antiqua" w:eastAsia="BatangChe" w:hAnsi="Book Antiqua" w:cs="Times New Roman"/>
          <w:lang w:val="en-US"/>
        </w:rPr>
        <w:t xml:space="preserve">, describing their experience with the management of esophageal foreign bodies in children. </w:t>
      </w:r>
      <w:r w:rsidRPr="00AE4CC6">
        <w:rPr>
          <w:rFonts w:ascii="Book Antiqua" w:hAnsi="Book Antiqua" w:cs="Times New Roman"/>
          <w:lang w:val="en-US"/>
        </w:rPr>
        <w:t xml:space="preserve">Non-endoscopic methods of removing foreign bodies (such as a Foley catheter guided or not by fluoroscopy) have been successfully used at this center. These methods could be an attractive option because of the following advantages: </w:t>
      </w:r>
      <w:r w:rsidR="00283012" w:rsidRPr="00AE4CC6">
        <w:rPr>
          <w:rFonts w:ascii="Book Antiqua" w:eastAsia="Times New Roman" w:hAnsi="Book Antiqua" w:cs="Times New Roman"/>
          <w:lang w:val="en-US"/>
        </w:rPr>
        <w:t>S</w:t>
      </w:r>
      <w:r w:rsidRPr="00AE4CC6">
        <w:rPr>
          <w:rFonts w:ascii="Book Antiqua" w:eastAsia="Times New Roman" w:hAnsi="Book Antiqua" w:cs="Times New Roman"/>
          <w:lang w:val="en-US"/>
        </w:rPr>
        <w:t xml:space="preserve">horter hospitalization time; easy to perform; no need for anesthesia; avoids </w:t>
      </w:r>
      <w:proofErr w:type="spellStart"/>
      <w:r w:rsidRPr="00AE4CC6">
        <w:rPr>
          <w:rFonts w:ascii="Book Antiqua" w:eastAsia="Times New Roman" w:hAnsi="Book Antiqua" w:cs="Times New Roman"/>
          <w:lang w:val="en-US"/>
        </w:rPr>
        <w:t>esophagoscopy</w:t>
      </w:r>
      <w:proofErr w:type="spellEnd"/>
      <w:r w:rsidRPr="00AE4CC6">
        <w:rPr>
          <w:rFonts w:ascii="Book Antiqua" w:eastAsia="Times New Roman" w:hAnsi="Book Antiqua" w:cs="Times New Roman"/>
          <w:lang w:val="en-US"/>
        </w:rPr>
        <w:t>; and lower costs. However, the complications of these procedures can be severe and potentially fatal</w:t>
      </w:r>
      <w:r w:rsidRPr="00AE4CC6">
        <w:rPr>
          <w:rFonts w:ascii="Book Antiqua" w:hAnsi="Book Antiqua" w:cs="Times New Roman"/>
          <w:lang w:val="en-US"/>
        </w:rPr>
        <w:t xml:space="preserve"> if not performed correctly</w:t>
      </w:r>
      <w:r w:rsidRPr="00AE4CC6">
        <w:rPr>
          <w:rFonts w:ascii="Book Antiqua" w:eastAsia="Times New Roman" w:hAnsi="Book Antiqua" w:cs="Times New Roman"/>
          <w:lang w:val="en-US"/>
        </w:rPr>
        <w:t xml:space="preserve">, such as </w:t>
      </w:r>
      <w:proofErr w:type="spellStart"/>
      <w:r w:rsidRPr="00AE4CC6">
        <w:rPr>
          <w:rFonts w:ascii="Book Antiqua" w:eastAsia="Times New Roman" w:hAnsi="Book Antiqua" w:cs="Times New Roman"/>
          <w:lang w:val="en-US"/>
        </w:rPr>
        <w:t>bronco</w:t>
      </w:r>
      <w:r w:rsidRPr="00AE4CC6">
        <w:rPr>
          <w:rFonts w:ascii="Book Antiqua" w:hAnsi="Book Antiqua" w:cs="Times New Roman"/>
          <w:lang w:val="en-US"/>
        </w:rPr>
        <w:t>aspiration</w:t>
      </w:r>
      <w:proofErr w:type="spellEnd"/>
      <w:r w:rsidRPr="00AE4CC6">
        <w:rPr>
          <w:rFonts w:ascii="Book Antiqua" w:hAnsi="Book Antiqua" w:cs="Times New Roman"/>
          <w:lang w:val="en-US"/>
        </w:rPr>
        <w:t>, perforation, and acute airway obstruction. In addition, it has some disadvantages, such as the inability to directly view the esophagus and the inability to always retrieve foreign bodies. Therefore, in Western countries clinical practice usually recommends endoscopic removal of foreign bodies under direct vision and with airway protection whenever possible.</w:t>
      </w:r>
    </w:p>
    <w:p w14:paraId="75C08835" w14:textId="77777777" w:rsidR="003B0071" w:rsidRPr="00AE4CC6" w:rsidRDefault="003B0071" w:rsidP="00EC18E4">
      <w:pPr>
        <w:spacing w:line="360" w:lineRule="auto"/>
        <w:jc w:val="both"/>
        <w:rPr>
          <w:rFonts w:ascii="Book Antiqua" w:hAnsi="Book Antiqua" w:cs="Times New Roman"/>
          <w:lang w:val="en-US"/>
        </w:rPr>
      </w:pPr>
    </w:p>
    <w:p w14:paraId="1BB9EA5B" w14:textId="3E823F2B" w:rsidR="003B0071" w:rsidRPr="00AE4CC6" w:rsidRDefault="003B0071" w:rsidP="00EC18E4">
      <w:pPr>
        <w:spacing w:line="360" w:lineRule="auto"/>
        <w:jc w:val="both"/>
        <w:rPr>
          <w:rFonts w:ascii="Book Antiqua" w:eastAsia="宋体" w:hAnsi="Book Antiqua" w:cs="Times New Roman"/>
          <w:b/>
          <w:lang w:val="en-GB" w:eastAsia="zh-CN"/>
        </w:rPr>
      </w:pPr>
      <w:r w:rsidRPr="00AE4CC6">
        <w:rPr>
          <w:rFonts w:ascii="Book Antiqua" w:eastAsia="BatangChe" w:hAnsi="Book Antiqua" w:cs="Times New Roman"/>
          <w:b/>
          <w:lang w:val="en-GB"/>
        </w:rPr>
        <w:t>Key words</w:t>
      </w:r>
      <w:r w:rsidR="00EC18E4" w:rsidRPr="00AE4CC6">
        <w:rPr>
          <w:rFonts w:ascii="Book Antiqua" w:eastAsia="宋体" w:hAnsi="Book Antiqua" w:cs="Times New Roman"/>
          <w:b/>
          <w:lang w:val="en-GB" w:eastAsia="zh-CN"/>
        </w:rPr>
        <w:t xml:space="preserve">: </w:t>
      </w:r>
      <w:r w:rsidRPr="00AE4CC6">
        <w:rPr>
          <w:rFonts w:ascii="Book Antiqua" w:eastAsia="BatangChe" w:hAnsi="Book Antiqua" w:cs="Times New Roman"/>
          <w:lang w:val="en-GB"/>
        </w:rPr>
        <w:t>Foreign bodies</w:t>
      </w:r>
      <w:r w:rsidR="00EC18E4" w:rsidRPr="00AE4CC6">
        <w:rPr>
          <w:rFonts w:ascii="Book Antiqua" w:eastAsia="宋体" w:hAnsi="Book Antiqua" w:cs="Times New Roman"/>
          <w:lang w:val="en-GB" w:eastAsia="zh-CN"/>
        </w:rPr>
        <w:t>;</w:t>
      </w:r>
      <w:r w:rsidR="00EC18E4" w:rsidRPr="00AE4CC6">
        <w:rPr>
          <w:rFonts w:ascii="Book Antiqua" w:eastAsia="BatangChe" w:hAnsi="Book Antiqua" w:cs="Times New Roman"/>
          <w:lang w:val="en-GB"/>
        </w:rPr>
        <w:t xml:space="preserve"> C</w:t>
      </w:r>
      <w:r w:rsidRPr="00AE4CC6">
        <w:rPr>
          <w:rFonts w:ascii="Book Antiqua" w:eastAsia="BatangChe" w:hAnsi="Book Antiqua" w:cs="Times New Roman"/>
          <w:lang w:val="en-GB"/>
        </w:rPr>
        <w:t>hildren</w:t>
      </w:r>
      <w:r w:rsidR="00EC18E4" w:rsidRPr="00AE4CC6">
        <w:rPr>
          <w:rFonts w:ascii="Book Antiqua" w:eastAsia="宋体" w:hAnsi="Book Antiqua" w:cs="Times New Roman"/>
          <w:lang w:val="en-GB" w:eastAsia="zh-CN"/>
        </w:rPr>
        <w:t>;</w:t>
      </w:r>
      <w:r w:rsidRPr="00AE4CC6">
        <w:rPr>
          <w:rFonts w:ascii="Book Antiqua" w:eastAsia="BatangChe" w:hAnsi="Book Antiqua" w:cs="Times New Roman"/>
          <w:lang w:val="en-GB"/>
        </w:rPr>
        <w:t xml:space="preserve"> Foley catheter</w:t>
      </w:r>
      <w:r w:rsidR="00EC18E4" w:rsidRPr="00AE4CC6">
        <w:rPr>
          <w:rFonts w:ascii="Book Antiqua" w:eastAsia="宋体" w:hAnsi="Book Antiqua" w:cs="Times New Roman"/>
          <w:lang w:val="en-GB" w:eastAsia="zh-CN"/>
        </w:rPr>
        <w:t>;</w:t>
      </w:r>
      <w:r w:rsidRPr="00AE4CC6">
        <w:rPr>
          <w:rFonts w:ascii="Book Antiqua" w:eastAsia="BatangChe" w:hAnsi="Book Antiqua" w:cs="Times New Roman"/>
          <w:lang w:val="en-GB"/>
        </w:rPr>
        <w:t xml:space="preserve"> </w:t>
      </w:r>
      <w:r w:rsidR="00EC18E4" w:rsidRPr="00AE4CC6">
        <w:rPr>
          <w:rFonts w:ascii="Book Antiqua" w:eastAsia="BatangChe" w:hAnsi="Book Antiqua" w:cs="Times New Roman"/>
          <w:lang w:val="en-GB"/>
        </w:rPr>
        <w:t>F</w:t>
      </w:r>
      <w:r w:rsidRPr="00AE4CC6">
        <w:rPr>
          <w:rFonts w:ascii="Book Antiqua" w:eastAsia="BatangChe" w:hAnsi="Book Antiqua" w:cs="Times New Roman"/>
          <w:lang w:val="en-GB"/>
        </w:rPr>
        <w:t>lexible endoscopy</w:t>
      </w:r>
    </w:p>
    <w:p w14:paraId="46607768" w14:textId="77777777" w:rsidR="003B0071" w:rsidRPr="00AE4CC6" w:rsidRDefault="003B0071" w:rsidP="00EC18E4">
      <w:pPr>
        <w:spacing w:line="360" w:lineRule="auto"/>
        <w:jc w:val="both"/>
        <w:rPr>
          <w:rFonts w:ascii="Book Antiqua" w:eastAsia="BatangChe" w:hAnsi="Book Antiqua" w:cs="Times New Roman"/>
          <w:lang w:val="en-GB"/>
        </w:rPr>
      </w:pPr>
    </w:p>
    <w:p w14:paraId="767ADFC3" w14:textId="77777777" w:rsidR="00EC18E4" w:rsidRPr="00AE4CC6" w:rsidRDefault="00EC18E4" w:rsidP="00EC18E4">
      <w:pPr>
        <w:spacing w:line="360" w:lineRule="auto"/>
        <w:jc w:val="both"/>
        <w:rPr>
          <w:rFonts w:ascii="Book Antiqua" w:hAnsi="Book Antiqua" w:cs="Arial"/>
        </w:rPr>
      </w:pPr>
      <w:r w:rsidRPr="00AE4CC6">
        <w:rPr>
          <w:rFonts w:ascii="Book Antiqua" w:hAnsi="Book Antiqua"/>
          <w:b/>
        </w:rPr>
        <w:t xml:space="preserve">© </w:t>
      </w:r>
      <w:r w:rsidRPr="00AE4CC6">
        <w:rPr>
          <w:rFonts w:ascii="Book Antiqua" w:hAnsi="Book Antiqua" w:cs="Arial"/>
          <w:b/>
        </w:rPr>
        <w:t>The Author(s) 2016.</w:t>
      </w:r>
      <w:r w:rsidRPr="00AE4CC6">
        <w:rPr>
          <w:rFonts w:ascii="Book Antiqua" w:hAnsi="Book Antiqua" w:cs="Arial"/>
        </w:rPr>
        <w:t xml:space="preserve"> Published by Baishideng Publishing Group Inc. All rights reserved.</w:t>
      </w:r>
    </w:p>
    <w:p w14:paraId="2EF611E4" w14:textId="77777777" w:rsidR="00C64195" w:rsidRPr="00AE4CC6" w:rsidRDefault="00C64195" w:rsidP="00EC18E4">
      <w:pPr>
        <w:spacing w:line="360" w:lineRule="auto"/>
        <w:jc w:val="both"/>
        <w:rPr>
          <w:rFonts w:ascii="Book Antiqua" w:eastAsia="宋体" w:hAnsi="Book Antiqua" w:cs="Times New Roman"/>
          <w:lang w:val="en-US" w:eastAsia="zh-CN"/>
        </w:rPr>
      </w:pPr>
    </w:p>
    <w:p w14:paraId="2E8D7F0E" w14:textId="583FCE79" w:rsidR="00C64195" w:rsidRPr="00AE4CC6" w:rsidRDefault="00C64195" w:rsidP="00EC18E4">
      <w:pPr>
        <w:spacing w:line="360" w:lineRule="auto"/>
        <w:jc w:val="both"/>
        <w:rPr>
          <w:rFonts w:ascii="Book Antiqua" w:eastAsia="BatangChe" w:hAnsi="Book Antiqua" w:cs="Times New Roman"/>
          <w:b/>
          <w:lang w:val="en-US"/>
        </w:rPr>
      </w:pPr>
      <w:r w:rsidRPr="00AE4CC6">
        <w:rPr>
          <w:rFonts w:ascii="Book Antiqua" w:eastAsia="BatangChe" w:hAnsi="Book Antiqua" w:cs="Times New Roman"/>
          <w:b/>
          <w:lang w:val="en-US"/>
        </w:rPr>
        <w:t>Core tip:</w:t>
      </w:r>
      <w:r w:rsidR="00EC18E4" w:rsidRPr="00AE4CC6">
        <w:rPr>
          <w:rFonts w:ascii="Book Antiqua" w:eastAsia="宋体" w:hAnsi="Book Antiqua" w:cs="Times New Roman"/>
          <w:b/>
          <w:lang w:val="en-US" w:eastAsia="zh-CN"/>
        </w:rPr>
        <w:t xml:space="preserve"> </w:t>
      </w:r>
      <w:r w:rsidRPr="00AE4CC6">
        <w:rPr>
          <w:rFonts w:ascii="Book Antiqua" w:hAnsi="Book Antiqua" w:cs="Times New Roman"/>
          <w:lang w:val="en-US"/>
        </w:rPr>
        <w:t xml:space="preserve">The best modality for foreign body removal has been the subject of much controversy over the years. </w:t>
      </w:r>
      <w:r w:rsidRPr="00AE4CC6">
        <w:rPr>
          <w:rFonts w:ascii="Book Antiqua" w:hAnsi="Book Antiqua" w:cs="Times"/>
          <w:lang w:val="en-US"/>
        </w:rPr>
        <w:t xml:space="preserve">Non-endoscopic methods such as a Foley catheter technique have a lot of advantages, such as their simplicity and cost savings, particularly for proximally located coins. However, their complications can be potentially serious regarding airway obstruction or perforation. </w:t>
      </w:r>
      <w:r w:rsidRPr="00AE4CC6">
        <w:rPr>
          <w:rFonts w:ascii="Book Antiqua" w:hAnsi="Book Antiqua" w:cs="Times New Roman"/>
          <w:lang w:val="en-US"/>
        </w:rPr>
        <w:t>This article will discuss the point of view of the European and Western countries, which usually recommend endoscopic removal of foreign bodies under direct vision and with airway protection whenever possible.</w:t>
      </w:r>
    </w:p>
    <w:p w14:paraId="3F9D4764" w14:textId="77777777" w:rsidR="00EC18E4" w:rsidRPr="00AE4CC6" w:rsidRDefault="00EC18E4" w:rsidP="00EC18E4">
      <w:pPr>
        <w:spacing w:line="360" w:lineRule="auto"/>
        <w:jc w:val="both"/>
        <w:rPr>
          <w:rFonts w:ascii="Book Antiqua" w:eastAsia="宋体" w:hAnsi="Book Antiqua" w:cs="Times New Roman"/>
          <w:lang w:val="en-US" w:eastAsia="zh-CN"/>
        </w:rPr>
      </w:pPr>
    </w:p>
    <w:p w14:paraId="302FE95D" w14:textId="7F77F769" w:rsidR="00EC18E4" w:rsidRPr="00AE4CC6" w:rsidRDefault="00275FBF" w:rsidP="00EC18E4">
      <w:pPr>
        <w:spacing w:line="360" w:lineRule="auto"/>
        <w:jc w:val="both"/>
        <w:rPr>
          <w:rFonts w:ascii="Book Antiqua" w:eastAsia="宋体" w:hAnsi="Book Antiqua" w:cs="Times New Roman"/>
          <w:lang w:val="en-US" w:eastAsia="zh-CN"/>
        </w:rPr>
      </w:pPr>
      <w:proofErr w:type="gramStart"/>
      <w:r>
        <w:rPr>
          <w:rFonts w:ascii="Book Antiqua" w:hAnsi="Book Antiqua" w:cs="Book Antiqua"/>
          <w:bCs/>
          <w:lang w:val="en-US"/>
        </w:rPr>
        <w:lastRenderedPageBreak/>
        <w:t>Burgos</w:t>
      </w:r>
      <w:r w:rsidRPr="00AE4CC6">
        <w:rPr>
          <w:rFonts w:ascii="Book Antiqua" w:eastAsia="宋体" w:hAnsi="Book Antiqua" w:cs="Book Antiqua"/>
          <w:bCs/>
          <w:lang w:val="en-US" w:eastAsia="zh-CN"/>
        </w:rPr>
        <w:t xml:space="preserve"> </w:t>
      </w:r>
      <w:r w:rsidR="00EC18E4" w:rsidRPr="00AE4CC6">
        <w:rPr>
          <w:rFonts w:ascii="Book Antiqua" w:eastAsia="宋体" w:hAnsi="Book Antiqua" w:cs="Book Antiqua"/>
          <w:bCs/>
          <w:lang w:val="en-US" w:eastAsia="zh-CN"/>
        </w:rPr>
        <w:t>A</w:t>
      </w:r>
      <w:r w:rsidR="00EC18E4" w:rsidRPr="00AE4CC6">
        <w:rPr>
          <w:rFonts w:ascii="Book Antiqua" w:hAnsi="Book Antiqua" w:cs="Book Antiqua"/>
          <w:bCs/>
          <w:lang w:val="en-US"/>
        </w:rPr>
        <w:t xml:space="preserve">, </w:t>
      </w:r>
      <w:proofErr w:type="spellStart"/>
      <w:r>
        <w:rPr>
          <w:rFonts w:ascii="Book Antiqua" w:hAnsi="Book Antiqua" w:cs="Book Antiqua"/>
          <w:bCs/>
          <w:lang w:val="en-US"/>
        </w:rPr>
        <w:t>Rábago</w:t>
      </w:r>
      <w:proofErr w:type="spellEnd"/>
      <w:r w:rsidR="00EC18E4" w:rsidRPr="00AE4CC6">
        <w:rPr>
          <w:rFonts w:ascii="Book Antiqua" w:eastAsia="宋体" w:hAnsi="Book Antiqua" w:cs="Book Antiqua"/>
          <w:bCs/>
          <w:lang w:val="en-US" w:eastAsia="zh-CN"/>
        </w:rPr>
        <w:t xml:space="preserve"> L</w:t>
      </w:r>
      <w:r w:rsidR="00EC18E4" w:rsidRPr="00AE4CC6">
        <w:rPr>
          <w:rFonts w:ascii="Book Antiqua" w:hAnsi="Book Antiqua" w:cs="Book Antiqua"/>
          <w:bCs/>
          <w:lang w:val="en-US"/>
        </w:rPr>
        <w:t xml:space="preserve">, </w:t>
      </w:r>
      <w:proofErr w:type="spellStart"/>
      <w:r>
        <w:rPr>
          <w:rFonts w:ascii="Book Antiqua" w:hAnsi="Book Antiqua" w:cs="Book Antiqua"/>
          <w:bCs/>
          <w:lang w:val="en-US"/>
        </w:rPr>
        <w:t>Triana</w:t>
      </w:r>
      <w:proofErr w:type="spellEnd"/>
      <w:r w:rsidR="00EC18E4" w:rsidRPr="00AE4CC6">
        <w:rPr>
          <w:rFonts w:ascii="Book Antiqua" w:eastAsia="宋体" w:hAnsi="Book Antiqua" w:cs="Book Antiqua"/>
          <w:bCs/>
          <w:lang w:val="en-US" w:eastAsia="zh-CN"/>
        </w:rPr>
        <w:t xml:space="preserve"> P.</w:t>
      </w:r>
      <w:r w:rsidR="00EC18E4" w:rsidRPr="00AE4CC6">
        <w:rPr>
          <w:rFonts w:ascii="Book Antiqua" w:hAnsi="Book Antiqua" w:cs="Times New Roman"/>
          <w:lang w:val="en-US"/>
        </w:rPr>
        <w:t xml:space="preserve"> Western view of the management of gastroesophageal foreign bodies</w:t>
      </w:r>
      <w:r w:rsidR="00EC18E4" w:rsidRPr="00AE4CC6">
        <w:rPr>
          <w:rFonts w:ascii="Book Antiqua" w:eastAsia="宋体" w:hAnsi="Book Antiqua" w:cs="Times New Roman"/>
          <w:lang w:val="en-US" w:eastAsia="zh-CN"/>
        </w:rPr>
        <w:t>.</w:t>
      </w:r>
      <w:proofErr w:type="gramEnd"/>
      <w:r w:rsidR="00EC18E4" w:rsidRPr="00AE4CC6">
        <w:rPr>
          <w:rFonts w:ascii="Book Antiqua" w:hAnsi="Book Antiqua"/>
          <w:i/>
          <w:iCs/>
        </w:rPr>
        <w:t xml:space="preserve"> World J Gastrointest Endosc</w:t>
      </w:r>
      <w:r w:rsidR="00EC18E4" w:rsidRPr="00AE4CC6">
        <w:rPr>
          <w:rFonts w:ascii="Book Antiqua" w:eastAsia="宋体" w:hAnsi="Book Antiqua"/>
          <w:i/>
          <w:iCs/>
          <w:lang w:eastAsia="zh-CN"/>
        </w:rPr>
        <w:t xml:space="preserve"> </w:t>
      </w:r>
      <w:r w:rsidR="00EC18E4" w:rsidRPr="00AE4CC6">
        <w:rPr>
          <w:rFonts w:ascii="Book Antiqua" w:eastAsia="宋体" w:hAnsi="Book Antiqua"/>
          <w:iCs/>
          <w:lang w:eastAsia="zh-CN"/>
        </w:rPr>
        <w:t>2016; In press</w:t>
      </w:r>
    </w:p>
    <w:p w14:paraId="28EE5FA8" w14:textId="77777777" w:rsidR="00EC18E4" w:rsidRPr="00AE4CC6" w:rsidRDefault="00EC18E4" w:rsidP="00EC18E4">
      <w:pPr>
        <w:spacing w:line="360" w:lineRule="auto"/>
        <w:jc w:val="both"/>
        <w:rPr>
          <w:rFonts w:ascii="Book Antiqua" w:eastAsia="宋体" w:hAnsi="Book Antiqua" w:cs="Book Antiqua"/>
          <w:b/>
          <w:bCs/>
          <w:lang w:val="en-US" w:eastAsia="zh-CN"/>
        </w:rPr>
      </w:pPr>
      <w:r w:rsidRPr="00AE4CC6">
        <w:rPr>
          <w:rFonts w:ascii="Book Antiqua" w:eastAsia="宋体" w:hAnsi="Book Antiqua" w:cs="Book Antiqua"/>
          <w:b/>
          <w:bCs/>
          <w:lang w:val="en-US" w:eastAsia="zh-CN"/>
        </w:rPr>
        <w:br w:type="page"/>
      </w:r>
    </w:p>
    <w:p w14:paraId="7891A2B1" w14:textId="618AE7E0" w:rsidR="00C64195" w:rsidRPr="00AE4CC6" w:rsidRDefault="00C64195" w:rsidP="00EC18E4">
      <w:pPr>
        <w:spacing w:line="360" w:lineRule="auto"/>
        <w:jc w:val="both"/>
        <w:rPr>
          <w:rFonts w:ascii="Book Antiqua" w:eastAsia="BatangChe" w:hAnsi="Book Antiqua" w:cs="Times New Roman"/>
          <w:b/>
          <w:lang w:val="en-US"/>
        </w:rPr>
      </w:pPr>
      <w:r w:rsidRPr="00AE4CC6">
        <w:rPr>
          <w:rFonts w:ascii="Book Antiqua" w:eastAsia="BatangChe" w:hAnsi="Book Antiqua" w:cs="Times New Roman"/>
          <w:b/>
          <w:lang w:val="en-US"/>
        </w:rPr>
        <w:lastRenderedPageBreak/>
        <w:t>COMMENTARY ON HOT TOPICS</w:t>
      </w:r>
    </w:p>
    <w:p w14:paraId="60B7249D" w14:textId="77777777" w:rsidR="00C64195" w:rsidRPr="00AE4CC6" w:rsidRDefault="00C64195" w:rsidP="00EC18E4">
      <w:pPr>
        <w:widowControl w:val="0"/>
        <w:autoSpaceDE w:val="0"/>
        <w:autoSpaceDN w:val="0"/>
        <w:adjustRightInd w:val="0"/>
        <w:spacing w:line="360" w:lineRule="auto"/>
        <w:jc w:val="both"/>
        <w:rPr>
          <w:rFonts w:ascii="Book Antiqua" w:eastAsia="BatangChe" w:hAnsi="Book Antiqua" w:cs="Times New Roman"/>
          <w:lang w:val="en-US"/>
        </w:rPr>
      </w:pPr>
      <w:r w:rsidRPr="00AE4CC6">
        <w:rPr>
          <w:rFonts w:ascii="Book Antiqua" w:eastAsia="BatangChe" w:hAnsi="Book Antiqua" w:cs="Times New Roman"/>
          <w:lang w:val="en-US"/>
        </w:rPr>
        <w:t xml:space="preserve">We </w:t>
      </w:r>
      <w:r w:rsidRPr="00AE4CC6">
        <w:rPr>
          <w:rFonts w:ascii="Book Antiqua" w:eastAsia="宋体" w:hAnsi="Book Antiqua" w:cs="Times New Roman"/>
          <w:lang w:val="en-US" w:eastAsia="zh-CN"/>
        </w:rPr>
        <w:t xml:space="preserve">have </w:t>
      </w:r>
      <w:r w:rsidRPr="00AE4CC6">
        <w:rPr>
          <w:rFonts w:ascii="Book Antiqua" w:eastAsia="BatangChe" w:hAnsi="Book Antiqua" w:cs="Times New Roman"/>
          <w:lang w:val="en-US"/>
        </w:rPr>
        <w:t xml:space="preserve">read with great interest the recent article by </w:t>
      </w:r>
      <w:r w:rsidRPr="00AE4CC6">
        <w:rPr>
          <w:rFonts w:ascii="Book Antiqua" w:hAnsi="Book Antiqua" w:cs="Times New Roman"/>
          <w:lang w:val="en-US"/>
        </w:rPr>
        <w:t xml:space="preserve">Souza </w:t>
      </w:r>
      <w:proofErr w:type="spellStart"/>
      <w:r w:rsidRPr="00AE4CC6">
        <w:rPr>
          <w:rFonts w:ascii="Book Antiqua" w:hAnsi="Book Antiqua" w:cs="Times New Roman"/>
          <w:lang w:val="en-US"/>
        </w:rPr>
        <w:t>Aguiar</w:t>
      </w:r>
      <w:proofErr w:type="spellEnd"/>
      <w:r w:rsidRPr="00AE4CC6">
        <w:rPr>
          <w:rFonts w:ascii="Book Antiqua" w:hAnsi="Book Antiqua" w:cs="Times New Roman"/>
          <w:lang w:val="en-US"/>
        </w:rPr>
        <w:t xml:space="preserve"> Municipal Hospital</w:t>
      </w:r>
      <w:r w:rsidRPr="00AE4CC6">
        <w:rPr>
          <w:rFonts w:ascii="Book Antiqua" w:eastAsia="BatangChe" w:hAnsi="Book Antiqua" w:cs="Times New Roman"/>
          <w:lang w:val="en-US"/>
        </w:rPr>
        <w:t xml:space="preserve">, describing their management of esophageal foreign bodies in children. This is a relevant experience and we understand </w:t>
      </w:r>
      <w:r w:rsidRPr="00AE4CC6">
        <w:rPr>
          <w:rFonts w:ascii="Book Antiqua" w:eastAsia="宋体" w:hAnsi="Book Antiqua" w:cs="Times New Roman"/>
          <w:lang w:val="en-US" w:eastAsia="zh-CN"/>
        </w:rPr>
        <w:t xml:space="preserve">the authors’ point of view regarding </w:t>
      </w:r>
      <w:r w:rsidRPr="00AE4CC6">
        <w:rPr>
          <w:rFonts w:ascii="Book Antiqua" w:eastAsia="BatangChe" w:hAnsi="Book Antiqua" w:cs="Times New Roman"/>
          <w:lang w:val="en-US"/>
        </w:rPr>
        <w:t xml:space="preserve">the benefits gained from using non-endoscopic methods for the removal of foreign bodies due to their simplicity and cost savings. However, we would like to point out that the management strategy </w:t>
      </w:r>
      <w:r w:rsidRPr="00AE4CC6">
        <w:rPr>
          <w:rFonts w:ascii="Book Antiqua" w:eastAsia="宋体" w:hAnsi="Book Antiqua" w:cs="Times New Roman"/>
          <w:lang w:val="en-US" w:eastAsia="zh-CN"/>
        </w:rPr>
        <w:t>is different in most</w:t>
      </w:r>
      <w:r w:rsidRPr="00AE4CC6">
        <w:rPr>
          <w:rFonts w:ascii="Book Antiqua" w:eastAsia="BatangChe" w:hAnsi="Book Antiqua" w:cs="Times New Roman"/>
          <w:lang w:val="en-US"/>
        </w:rPr>
        <w:t xml:space="preserve"> of the medical hospitals in Western countries. Generally, it is recommended that endoscopic removal of foreign bodies is carried out under direct vision; in addition, among the child population it is also recommended to protect </w:t>
      </w:r>
      <w:r w:rsidRPr="00AE4CC6">
        <w:rPr>
          <w:rFonts w:ascii="Book Antiqua" w:hAnsi="Book Antiqua" w:cs="Times"/>
          <w:lang w:val="en-US"/>
        </w:rPr>
        <w:t xml:space="preserve">the airway with an endotracheal tube during foreign body removal. In our opinion, this should be </w:t>
      </w:r>
      <w:r w:rsidRPr="00AE4CC6">
        <w:rPr>
          <w:rFonts w:ascii="Book Antiqua" w:eastAsia="BatangChe" w:hAnsi="Book Antiqua" w:cs="Times New Roman"/>
          <w:lang w:val="en-US"/>
        </w:rPr>
        <w:t>considered as a more effective and safer practice in children.</w:t>
      </w:r>
    </w:p>
    <w:p w14:paraId="6D047865" w14:textId="77777777"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w:lang w:val="en-US"/>
        </w:rPr>
        <w:t xml:space="preserve">The aim of this article is to describe </w:t>
      </w:r>
      <w:r w:rsidRPr="00AE4CC6">
        <w:rPr>
          <w:rFonts w:ascii="Book Antiqua" w:hAnsi="Book Antiqua" w:cs="Tahoma"/>
          <w:lang w:val="en-US"/>
        </w:rPr>
        <w:t xml:space="preserve">a comprehensive approach towards children presenting with foreign body ingestion, and </w:t>
      </w:r>
      <w:r w:rsidRPr="00AE4CC6">
        <w:rPr>
          <w:rFonts w:ascii="Book Antiqua" w:hAnsi="Book Antiqua" w:cs="Times"/>
          <w:lang w:val="en-US"/>
        </w:rPr>
        <w:t>to discuss the difference between endoscopic methods and non-endoscopic methods of removing foreign bodies.</w:t>
      </w:r>
    </w:p>
    <w:p w14:paraId="5F8BA0F8" w14:textId="77777777" w:rsidR="00C64195" w:rsidRPr="00AE4CC6" w:rsidRDefault="00C64195" w:rsidP="00EC18E4">
      <w:pPr>
        <w:widowControl w:val="0"/>
        <w:autoSpaceDE w:val="0"/>
        <w:autoSpaceDN w:val="0"/>
        <w:adjustRightInd w:val="0"/>
        <w:spacing w:line="360" w:lineRule="auto"/>
        <w:jc w:val="both"/>
        <w:rPr>
          <w:rFonts w:ascii="Book Antiqua" w:eastAsia="BatangChe" w:hAnsi="Book Antiqua" w:cs="Times New Roman"/>
          <w:lang w:val="en-US"/>
        </w:rPr>
      </w:pPr>
    </w:p>
    <w:p w14:paraId="0AAB21B0" w14:textId="77777777" w:rsidR="00C64195" w:rsidRPr="00AE4CC6" w:rsidRDefault="00C64195" w:rsidP="00EC18E4">
      <w:pPr>
        <w:widowControl w:val="0"/>
        <w:autoSpaceDE w:val="0"/>
        <w:autoSpaceDN w:val="0"/>
        <w:adjustRightInd w:val="0"/>
        <w:spacing w:line="360" w:lineRule="auto"/>
        <w:jc w:val="both"/>
        <w:rPr>
          <w:rFonts w:ascii="Book Antiqua" w:eastAsia="BatangChe" w:hAnsi="Book Antiqua" w:cs="Times New Roman"/>
          <w:b/>
          <w:lang w:val="en-US"/>
        </w:rPr>
      </w:pPr>
      <w:r w:rsidRPr="00AE4CC6">
        <w:rPr>
          <w:rFonts w:ascii="Book Antiqua" w:eastAsia="BatangChe" w:hAnsi="Book Antiqua" w:cs="Times New Roman"/>
          <w:b/>
          <w:lang w:val="en-US"/>
        </w:rPr>
        <w:t>INTRODUCTION</w:t>
      </w:r>
    </w:p>
    <w:p w14:paraId="62381D60" w14:textId="6C3912AA" w:rsidR="00C64195" w:rsidRPr="00AE4CC6" w:rsidRDefault="00C64195" w:rsidP="00EC18E4">
      <w:pPr>
        <w:widowControl w:val="0"/>
        <w:autoSpaceDE w:val="0"/>
        <w:autoSpaceDN w:val="0"/>
        <w:adjustRightInd w:val="0"/>
        <w:spacing w:line="360" w:lineRule="auto"/>
        <w:jc w:val="both"/>
        <w:rPr>
          <w:rFonts w:ascii="Book Antiqua" w:hAnsi="Book Antiqua" w:cs="Times"/>
          <w:lang w:val="en-US"/>
        </w:rPr>
      </w:pPr>
      <w:r w:rsidRPr="00AE4CC6">
        <w:rPr>
          <w:rFonts w:ascii="Book Antiqua" w:hAnsi="Book Antiqua" w:cs="Arial"/>
          <w:lang w:val="en-US"/>
        </w:rPr>
        <w:t xml:space="preserve">The ingestion of foreign bodies is a frequent complaint in Pediatric Emergency </w:t>
      </w:r>
      <w:proofErr w:type="gramStart"/>
      <w:r w:rsidRPr="00AE4CC6">
        <w:rPr>
          <w:rFonts w:ascii="Book Antiqua" w:hAnsi="Book Antiqua" w:cs="Arial"/>
          <w:lang w:val="en-US"/>
        </w:rPr>
        <w:t>services</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1]</w:t>
      </w:r>
      <w:r w:rsidRPr="00AE4CC6">
        <w:rPr>
          <w:rFonts w:ascii="Book Antiqua" w:hAnsi="Book Antiqua" w:cs="Times New Roman"/>
          <w:lang w:val="en-US"/>
        </w:rPr>
        <w:t xml:space="preserve">. </w:t>
      </w:r>
      <w:r w:rsidRPr="00AE4CC6">
        <w:rPr>
          <w:rFonts w:ascii="Book Antiqua" w:hAnsi="Book Antiqua" w:cs="Times"/>
          <w:lang w:val="en-US"/>
        </w:rPr>
        <w:t>Fortunately, only</w:t>
      </w:r>
      <w:r w:rsidRPr="00AE4CC6">
        <w:rPr>
          <w:rFonts w:ascii="Book Antiqua" w:hAnsi="Book Antiqua" w:cs="Times New Roman"/>
          <w:lang w:val="en-US"/>
        </w:rPr>
        <w:t xml:space="preserve"> </w:t>
      </w:r>
      <w:r w:rsidRPr="00AE4CC6">
        <w:rPr>
          <w:rFonts w:ascii="Book Antiqua" w:hAnsi="Book Antiqua" w:cs="Times New Roman"/>
          <w:bCs/>
          <w:lang w:val="en-US"/>
        </w:rPr>
        <w:t>10</w:t>
      </w:r>
      <w:r w:rsidR="00AE4CC6" w:rsidRPr="00AE4CC6">
        <w:rPr>
          <w:rFonts w:ascii="Book Antiqua" w:eastAsia="宋体" w:hAnsi="Book Antiqua" w:cs="Times New Roman" w:hint="eastAsia"/>
          <w:bCs/>
          <w:lang w:val="en-US" w:eastAsia="zh-CN"/>
        </w:rPr>
        <w:t>%</w:t>
      </w:r>
      <w:r w:rsidRPr="00AE4CC6">
        <w:rPr>
          <w:rFonts w:ascii="Book Antiqua" w:hAnsi="Book Antiqua" w:cs="Times New Roman"/>
          <w:bCs/>
          <w:lang w:val="en-US"/>
        </w:rPr>
        <w:t xml:space="preserve">-20% will require </w:t>
      </w:r>
      <w:proofErr w:type="gramStart"/>
      <w:r w:rsidRPr="00AE4CC6">
        <w:rPr>
          <w:rFonts w:ascii="Book Antiqua" w:hAnsi="Book Antiqua" w:cs="Times New Roman"/>
          <w:bCs/>
          <w:lang w:val="en-US"/>
        </w:rPr>
        <w:t>removal</w:t>
      </w:r>
      <w:r w:rsidRPr="00AE4CC6">
        <w:rPr>
          <w:rFonts w:ascii="Book Antiqua" w:hAnsi="Book Antiqua" w:cs="Times New Roman"/>
          <w:bCs/>
          <w:vertAlign w:val="superscript"/>
          <w:lang w:val="en-US"/>
        </w:rPr>
        <w:t>[</w:t>
      </w:r>
      <w:proofErr w:type="gramEnd"/>
      <w:r w:rsidRPr="00AE4CC6">
        <w:rPr>
          <w:rFonts w:ascii="Book Antiqua" w:hAnsi="Book Antiqua" w:cs="Times New Roman"/>
          <w:bCs/>
          <w:vertAlign w:val="superscript"/>
          <w:lang w:val="en-US"/>
        </w:rPr>
        <w:t xml:space="preserve">2] </w:t>
      </w:r>
      <w:r w:rsidRPr="00AE4CC6">
        <w:rPr>
          <w:rFonts w:ascii="Book Antiqua" w:hAnsi="Book Antiqua" w:cs="Times New Roman"/>
          <w:bCs/>
          <w:lang w:val="en-US"/>
        </w:rPr>
        <w:t>because most of them (80%) spontaneously advance distally. The primary location of lodged esophageal foreign bodies is the proximal esophagus and coins are the most prevalent foreign bodies</w:t>
      </w:r>
      <w:r w:rsidRPr="0054552C">
        <w:rPr>
          <w:rFonts w:ascii="Book Antiqua" w:hAnsi="Book Antiqua" w:cs="Times New Roman"/>
          <w:lang w:val="en-US"/>
        </w:rPr>
        <w:t>.</w:t>
      </w:r>
      <w:r w:rsidRPr="00AE4CC6">
        <w:rPr>
          <w:rFonts w:ascii="Book Antiqua" w:hAnsi="Book Antiqua" w:cs="Times New Roman"/>
          <w:b/>
          <w:lang w:val="en-US"/>
        </w:rPr>
        <w:t xml:space="preserve"> </w:t>
      </w:r>
      <w:r w:rsidRPr="00AE4CC6">
        <w:rPr>
          <w:rFonts w:ascii="Book Antiqua" w:hAnsi="Book Antiqua" w:cs="Times New Roman"/>
          <w:bCs/>
          <w:lang w:val="en-US"/>
        </w:rPr>
        <w:t xml:space="preserve">Other esophageal locations include: </w:t>
      </w:r>
      <w:r w:rsidR="00E62577" w:rsidRPr="00AE4CC6">
        <w:rPr>
          <w:rFonts w:ascii="Book Antiqua" w:hAnsi="Book Antiqua" w:cs="Times New Roman"/>
          <w:bCs/>
          <w:lang w:val="en-US"/>
        </w:rPr>
        <w:t>T</w:t>
      </w:r>
      <w:r w:rsidRPr="00AE4CC6">
        <w:rPr>
          <w:rFonts w:ascii="Book Antiqua" w:hAnsi="Book Antiqua" w:cs="Times New Roman"/>
          <w:bCs/>
          <w:lang w:val="en-US"/>
        </w:rPr>
        <w:t xml:space="preserve">he aortic arch and the lower esophageal </w:t>
      </w:r>
      <w:proofErr w:type="gramStart"/>
      <w:r w:rsidRPr="00AE4CC6">
        <w:rPr>
          <w:rFonts w:ascii="Book Antiqua" w:hAnsi="Book Antiqua" w:cs="Times New Roman"/>
          <w:bCs/>
          <w:lang w:val="en-US"/>
        </w:rPr>
        <w:t>sphincter</w:t>
      </w:r>
      <w:r w:rsidR="00AE4CC6" w:rsidRPr="00AE4CC6">
        <w:rPr>
          <w:rFonts w:ascii="Book Antiqua" w:hAnsi="Book Antiqua" w:cs="Times New Roman"/>
          <w:bCs/>
          <w:vertAlign w:val="superscript"/>
          <w:lang w:val="en-US"/>
        </w:rPr>
        <w:t>[</w:t>
      </w:r>
      <w:proofErr w:type="gramEnd"/>
      <w:r w:rsidR="00AE4CC6" w:rsidRPr="00AE4CC6">
        <w:rPr>
          <w:rFonts w:ascii="Book Antiqua" w:hAnsi="Book Antiqua" w:cs="Times New Roman"/>
          <w:bCs/>
          <w:vertAlign w:val="superscript"/>
          <w:lang w:val="en-US"/>
        </w:rPr>
        <w:t>1,</w:t>
      </w:r>
      <w:r w:rsidRPr="00AE4CC6">
        <w:rPr>
          <w:rFonts w:ascii="Book Antiqua" w:hAnsi="Book Antiqua" w:cs="Times New Roman"/>
          <w:bCs/>
          <w:vertAlign w:val="superscript"/>
          <w:lang w:val="en-US"/>
        </w:rPr>
        <w:t>3]</w:t>
      </w:r>
      <w:r w:rsidRPr="00AE4CC6">
        <w:rPr>
          <w:rFonts w:ascii="Book Antiqua" w:hAnsi="Book Antiqua" w:cs="Times New Roman"/>
          <w:bCs/>
          <w:lang w:val="en-US"/>
        </w:rPr>
        <w:t xml:space="preserve">. Only 1% of cases will require a surgical </w:t>
      </w:r>
      <w:proofErr w:type="gramStart"/>
      <w:r w:rsidRPr="00AE4CC6">
        <w:rPr>
          <w:rFonts w:ascii="Book Antiqua" w:hAnsi="Book Antiqua" w:cs="Times New Roman"/>
          <w:bCs/>
          <w:lang w:val="en-US"/>
        </w:rPr>
        <w:t>removal</w:t>
      </w:r>
      <w:r w:rsidRPr="00AE4CC6">
        <w:rPr>
          <w:rFonts w:ascii="Book Antiqua" w:hAnsi="Book Antiqua" w:cs="Times New Roman"/>
          <w:bCs/>
          <w:vertAlign w:val="superscript"/>
          <w:lang w:val="en-US"/>
        </w:rPr>
        <w:t>[</w:t>
      </w:r>
      <w:proofErr w:type="gramEnd"/>
      <w:r w:rsidRPr="00AE4CC6">
        <w:rPr>
          <w:rFonts w:ascii="Book Antiqua" w:hAnsi="Book Antiqua" w:cs="Times New Roman"/>
          <w:bCs/>
          <w:vertAlign w:val="superscript"/>
          <w:lang w:val="en-US"/>
        </w:rPr>
        <w:t>4]</w:t>
      </w:r>
      <w:r w:rsidRPr="00AE4CC6">
        <w:rPr>
          <w:rFonts w:ascii="Book Antiqua" w:hAnsi="Book Antiqua" w:cs="Times New Roman"/>
          <w:bCs/>
          <w:lang w:val="en-US"/>
        </w:rPr>
        <w:t>.</w:t>
      </w:r>
    </w:p>
    <w:p w14:paraId="0BA5E614" w14:textId="77777777" w:rsidR="00C64195" w:rsidRPr="00AE4CC6" w:rsidRDefault="00C64195" w:rsidP="00EC18E4">
      <w:pPr>
        <w:widowControl w:val="0"/>
        <w:autoSpaceDE w:val="0"/>
        <w:autoSpaceDN w:val="0"/>
        <w:adjustRightInd w:val="0"/>
        <w:spacing w:line="360" w:lineRule="auto"/>
        <w:jc w:val="both"/>
        <w:rPr>
          <w:rFonts w:ascii="Book Antiqua" w:eastAsia="宋体" w:hAnsi="Book Antiqua" w:cs="Times New Roman"/>
          <w:b/>
          <w:lang w:val="en-US" w:eastAsia="zh-CN"/>
        </w:rPr>
      </w:pPr>
    </w:p>
    <w:p w14:paraId="767835F3" w14:textId="77777777" w:rsidR="00C64195" w:rsidRPr="00AE4CC6" w:rsidRDefault="00C64195" w:rsidP="00EC18E4">
      <w:pPr>
        <w:widowControl w:val="0"/>
        <w:autoSpaceDE w:val="0"/>
        <w:autoSpaceDN w:val="0"/>
        <w:adjustRightInd w:val="0"/>
        <w:spacing w:line="360" w:lineRule="auto"/>
        <w:jc w:val="both"/>
        <w:rPr>
          <w:rFonts w:ascii="Book Antiqua" w:hAnsi="Book Antiqua" w:cs="Times New Roman"/>
          <w:b/>
          <w:lang w:val="en-US"/>
        </w:rPr>
      </w:pPr>
      <w:r w:rsidRPr="00AE4CC6">
        <w:rPr>
          <w:rFonts w:ascii="Book Antiqua" w:hAnsi="Book Antiqua" w:cs="Times New Roman"/>
          <w:b/>
          <w:lang w:val="en-US"/>
        </w:rPr>
        <w:t>INITIAL EVALUATION/DIAGNOSIS</w:t>
      </w:r>
    </w:p>
    <w:p w14:paraId="7CBA9D51" w14:textId="77777777" w:rsidR="00C64195" w:rsidRPr="00AE4CC6" w:rsidRDefault="00C64195" w:rsidP="00EC18E4">
      <w:pPr>
        <w:widowControl w:val="0"/>
        <w:autoSpaceDE w:val="0"/>
        <w:autoSpaceDN w:val="0"/>
        <w:adjustRightInd w:val="0"/>
        <w:spacing w:line="360" w:lineRule="auto"/>
        <w:jc w:val="both"/>
        <w:rPr>
          <w:rFonts w:ascii="Book Antiqua" w:hAnsi="Book Antiqua" w:cs="Times New Roman"/>
          <w:lang w:val="en-US"/>
        </w:rPr>
      </w:pPr>
      <w:r w:rsidRPr="00AE4CC6">
        <w:rPr>
          <w:rFonts w:ascii="Book Antiqua" w:hAnsi="Book Antiqua" w:cs="Times New Roman"/>
          <w:lang w:val="en-US"/>
        </w:rPr>
        <w:t>If the foreign body ingestion is suspected (</w:t>
      </w:r>
      <w:r w:rsidRPr="00AE4CC6">
        <w:rPr>
          <w:rFonts w:ascii="Book Antiqua" w:hAnsi="Book Antiqua" w:cs="Times"/>
          <w:lang w:val="en-US"/>
        </w:rPr>
        <w:t xml:space="preserve">ingestion witnessed by a caretaker, </w:t>
      </w:r>
      <w:r w:rsidRPr="00AE4CC6">
        <w:rPr>
          <w:rFonts w:ascii="Book Antiqua" w:hAnsi="Book Antiqua" w:cs="Times New Roman"/>
          <w:lang w:val="en-US"/>
        </w:rPr>
        <w:t xml:space="preserve">or the child has respiratory or digestive symptoms), we firstly recommend to perform simple chest and abdomen X-ray studies in all children. These X-ray studies sometimes allow us to detect the object (although not all foreign bodies are radiopaque), or complications (such as air in the mediastinum and </w:t>
      </w:r>
      <w:r w:rsidRPr="00AE4CC6">
        <w:rPr>
          <w:rFonts w:ascii="Book Antiqua" w:hAnsi="Book Antiqua" w:cs="Times New Roman"/>
          <w:lang w:val="en-US"/>
        </w:rPr>
        <w:lastRenderedPageBreak/>
        <w:t>subcutaneous emphysema, indicating esophageal perforation)</w:t>
      </w:r>
      <w:r w:rsidRPr="00AE4CC6">
        <w:rPr>
          <w:rFonts w:ascii="Book Antiqua" w:hAnsi="Book Antiqua" w:cs="Times New Roman"/>
          <w:vertAlign w:val="superscript"/>
          <w:lang w:val="en-US"/>
        </w:rPr>
        <w:t>[5]</w:t>
      </w:r>
      <w:r w:rsidRPr="00AE4CC6">
        <w:rPr>
          <w:rFonts w:ascii="Book Antiqua" w:hAnsi="Book Antiqua" w:cs="Times New Roman"/>
          <w:lang w:val="en-US"/>
        </w:rPr>
        <w:t xml:space="preserve">. Also, it allows </w:t>
      </w:r>
      <w:proofErr w:type="gramStart"/>
      <w:r w:rsidRPr="00AE4CC6">
        <w:rPr>
          <w:rFonts w:ascii="Book Antiqua" w:hAnsi="Book Antiqua" w:cs="Times New Roman"/>
          <w:lang w:val="en-US"/>
        </w:rPr>
        <w:t>to distinguish</w:t>
      </w:r>
      <w:proofErr w:type="gramEnd"/>
      <w:r w:rsidRPr="00AE4CC6">
        <w:rPr>
          <w:rFonts w:ascii="Book Antiqua" w:hAnsi="Book Antiqua" w:cs="Times New Roman"/>
          <w:lang w:val="en-US"/>
        </w:rPr>
        <w:t xml:space="preserve"> between different types of foreign bodies (for instance button batteries can be distinguished from coins because of a double contour from a lateral view)</w:t>
      </w:r>
      <w:r w:rsidRPr="00AE4CC6">
        <w:rPr>
          <w:rFonts w:ascii="Book Antiqua" w:hAnsi="Book Antiqua" w:cs="Times New Roman"/>
          <w:vertAlign w:val="superscript"/>
          <w:lang w:val="en-US"/>
        </w:rPr>
        <w:t>[6]</w:t>
      </w:r>
      <w:r w:rsidRPr="00AE4CC6">
        <w:rPr>
          <w:rFonts w:ascii="Book Antiqua" w:hAnsi="Book Antiqua" w:cs="Times New Roman"/>
          <w:lang w:val="en-US"/>
        </w:rPr>
        <w:t xml:space="preserve">. Although radiographic contrast could be used for </w:t>
      </w:r>
      <w:r w:rsidRPr="00AE4CC6">
        <w:rPr>
          <w:rFonts w:ascii="Book Antiqua" w:hAnsi="Book Antiqua" w:cs="Arial"/>
          <w:lang w:val="en-US"/>
        </w:rPr>
        <w:t>foreign bodies which are not radiopaque</w:t>
      </w:r>
      <w:r w:rsidRPr="00AE4CC6">
        <w:rPr>
          <w:rFonts w:ascii="Book Antiqua" w:hAnsi="Book Antiqua" w:cs="Times New Roman"/>
          <w:lang w:val="en-US"/>
        </w:rPr>
        <w:t>,</w:t>
      </w:r>
      <w:r w:rsidRPr="00AE4CC6">
        <w:rPr>
          <w:rFonts w:ascii="Book Antiqua" w:hAnsi="Book Antiqua" w:cs="Garamond"/>
          <w:lang w:val="en-US"/>
        </w:rPr>
        <w:t xml:space="preserve"> it generally should be avoided due to aspiration </w:t>
      </w:r>
      <w:proofErr w:type="gramStart"/>
      <w:r w:rsidRPr="00AE4CC6">
        <w:rPr>
          <w:rFonts w:ascii="Book Antiqua" w:hAnsi="Book Antiqua" w:cs="Garamond"/>
          <w:lang w:val="en-US"/>
        </w:rPr>
        <w:t>risk</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5]</w:t>
      </w:r>
      <w:r w:rsidRPr="00AE4CC6">
        <w:rPr>
          <w:rFonts w:ascii="Book Antiqua" w:hAnsi="Book Antiqua" w:cs="Times New Roman"/>
          <w:lang w:val="en-US"/>
        </w:rPr>
        <w:t xml:space="preserve">. </w:t>
      </w:r>
      <w:r w:rsidRPr="00AE4CC6">
        <w:rPr>
          <w:rFonts w:ascii="Book Antiqua" w:hAnsi="Book Antiqua" w:cs="Arial"/>
          <w:lang w:val="en-US"/>
        </w:rPr>
        <w:t xml:space="preserve">Computed tomography (CT) </w:t>
      </w:r>
      <w:r w:rsidRPr="00AE4CC6">
        <w:rPr>
          <w:rFonts w:ascii="Book Antiqua" w:hAnsi="Book Antiqua" w:cs="Garamond"/>
          <w:lang w:val="en-US"/>
        </w:rPr>
        <w:t xml:space="preserve">scan </w:t>
      </w:r>
      <w:r w:rsidRPr="00AE4CC6">
        <w:rPr>
          <w:rFonts w:ascii="Book Antiqua" w:hAnsi="Book Antiqua" w:cs="Times New Roman"/>
          <w:lang w:val="en-US"/>
        </w:rPr>
        <w:t xml:space="preserve">may be performed in selected cases if a complication is suspected. If perforation, peritonitis or small-bowel obstruction are confirmed, endoscopy is contraindicated and, in most cases, surgery is </w:t>
      </w:r>
      <w:proofErr w:type="gramStart"/>
      <w:r w:rsidRPr="00AE4CC6">
        <w:rPr>
          <w:rFonts w:ascii="Book Antiqua" w:hAnsi="Book Antiqua" w:cs="Times New Roman"/>
          <w:lang w:val="en-US"/>
        </w:rPr>
        <w:t>required</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5]</w:t>
      </w:r>
      <w:r w:rsidRPr="00AE4CC6">
        <w:rPr>
          <w:rFonts w:ascii="Book Antiqua" w:hAnsi="Book Antiqua" w:cs="Times New Roman"/>
          <w:lang w:val="en-US"/>
        </w:rPr>
        <w:t>.</w:t>
      </w:r>
    </w:p>
    <w:p w14:paraId="1E3217F3" w14:textId="77777777" w:rsidR="00C64195" w:rsidRPr="00AE4CC6" w:rsidRDefault="00C64195" w:rsidP="00EC18E4">
      <w:pPr>
        <w:widowControl w:val="0"/>
        <w:autoSpaceDE w:val="0"/>
        <w:autoSpaceDN w:val="0"/>
        <w:adjustRightInd w:val="0"/>
        <w:spacing w:line="360" w:lineRule="auto"/>
        <w:jc w:val="both"/>
        <w:rPr>
          <w:rFonts w:ascii="Book Antiqua" w:hAnsi="Book Antiqua" w:cs="Times"/>
          <w:lang w:val="en-US"/>
        </w:rPr>
      </w:pPr>
    </w:p>
    <w:p w14:paraId="02CD91EF" w14:textId="77777777" w:rsidR="00C64195" w:rsidRPr="00AE4CC6" w:rsidRDefault="00C64195" w:rsidP="00EC18E4">
      <w:pPr>
        <w:widowControl w:val="0"/>
        <w:autoSpaceDE w:val="0"/>
        <w:autoSpaceDN w:val="0"/>
        <w:adjustRightInd w:val="0"/>
        <w:spacing w:line="360" w:lineRule="auto"/>
        <w:jc w:val="both"/>
        <w:rPr>
          <w:rFonts w:ascii="Book Antiqua" w:hAnsi="Book Antiqua" w:cs="Times New Roman"/>
          <w:b/>
          <w:lang w:val="en-US"/>
        </w:rPr>
      </w:pPr>
      <w:r w:rsidRPr="00AE4CC6">
        <w:rPr>
          <w:rFonts w:ascii="Book Antiqua" w:hAnsi="Book Antiqua" w:cs="Times New Roman"/>
          <w:b/>
          <w:lang w:val="en-US"/>
        </w:rPr>
        <w:t>TREATMENT</w:t>
      </w:r>
    </w:p>
    <w:p w14:paraId="23642A55" w14:textId="77777777" w:rsidR="00C64195" w:rsidRPr="00AE4CC6" w:rsidRDefault="00C64195" w:rsidP="00EC18E4">
      <w:pPr>
        <w:widowControl w:val="0"/>
        <w:autoSpaceDE w:val="0"/>
        <w:autoSpaceDN w:val="0"/>
        <w:adjustRightInd w:val="0"/>
        <w:spacing w:line="360" w:lineRule="auto"/>
        <w:jc w:val="both"/>
        <w:rPr>
          <w:rFonts w:ascii="Book Antiqua" w:hAnsi="Book Antiqua" w:cs="Times"/>
          <w:lang w:val="en-US"/>
        </w:rPr>
      </w:pPr>
      <w:r w:rsidRPr="00AE4CC6">
        <w:rPr>
          <w:rFonts w:ascii="Book Antiqua" w:hAnsi="Book Antiqua" w:cs="Times New Roman"/>
          <w:lang w:val="en-US"/>
        </w:rPr>
        <w:t xml:space="preserve">The type of object, its location, the child’s symptoms, the skills of the physician, and </w:t>
      </w:r>
      <w:r w:rsidRPr="00AE4CC6">
        <w:rPr>
          <w:rFonts w:ascii="Book Antiqua" w:hAnsi="Book Antiqua" w:cs="Times"/>
          <w:lang w:val="en-US"/>
        </w:rPr>
        <w:t>the usual institutional practice</w:t>
      </w:r>
      <w:r w:rsidRPr="00AE4CC6">
        <w:rPr>
          <w:rFonts w:ascii="Book Antiqua" w:hAnsi="Book Antiqua"/>
          <w:lang w:val="en-US"/>
        </w:rPr>
        <w:t xml:space="preserve"> </w:t>
      </w:r>
      <w:r w:rsidRPr="00AE4CC6">
        <w:rPr>
          <w:rFonts w:ascii="Book Antiqua" w:hAnsi="Book Antiqua" w:cs="Times"/>
          <w:lang w:val="en-US"/>
        </w:rPr>
        <w:t xml:space="preserve">in relation to their available means </w:t>
      </w:r>
      <w:r w:rsidRPr="00AE4CC6">
        <w:rPr>
          <w:rFonts w:ascii="Book Antiqua" w:hAnsi="Book Antiqua" w:cs="Times New Roman"/>
          <w:lang w:val="en-US"/>
        </w:rPr>
        <w:t>will dictate the treatment of gastrointestinal foreign bodies.</w:t>
      </w:r>
      <w:r w:rsidRPr="00AE4CC6">
        <w:rPr>
          <w:rFonts w:ascii="Book Antiqua" w:hAnsi="Book Antiqua" w:cs="Times"/>
          <w:lang w:val="en-US"/>
        </w:rPr>
        <w:t xml:space="preserve"> </w:t>
      </w:r>
    </w:p>
    <w:p w14:paraId="54B8D4AC" w14:textId="77777777" w:rsidR="00C64195" w:rsidRPr="00AE4CC6" w:rsidRDefault="00C64195" w:rsidP="00EC18E4">
      <w:pPr>
        <w:widowControl w:val="0"/>
        <w:autoSpaceDE w:val="0"/>
        <w:autoSpaceDN w:val="0"/>
        <w:adjustRightInd w:val="0"/>
        <w:spacing w:line="360" w:lineRule="auto"/>
        <w:jc w:val="both"/>
        <w:rPr>
          <w:rFonts w:ascii="Book Antiqua" w:hAnsi="Book Antiqua" w:cs="Times"/>
          <w:b/>
          <w:lang w:val="en-US"/>
        </w:rPr>
      </w:pPr>
    </w:p>
    <w:p w14:paraId="51C3BA80" w14:textId="77777777" w:rsidR="00C64195" w:rsidRPr="00AE4CC6" w:rsidRDefault="00C64195" w:rsidP="00EC18E4">
      <w:pPr>
        <w:widowControl w:val="0"/>
        <w:autoSpaceDE w:val="0"/>
        <w:autoSpaceDN w:val="0"/>
        <w:adjustRightInd w:val="0"/>
        <w:spacing w:line="360" w:lineRule="auto"/>
        <w:jc w:val="both"/>
        <w:rPr>
          <w:rFonts w:ascii="Book Antiqua" w:hAnsi="Book Antiqua" w:cs="Times"/>
          <w:b/>
          <w:lang w:val="en-US"/>
        </w:rPr>
      </w:pPr>
      <w:r w:rsidRPr="00AE4CC6">
        <w:rPr>
          <w:rFonts w:ascii="Book Antiqua" w:hAnsi="Book Antiqua" w:cs="Times"/>
          <w:b/>
          <w:lang w:val="en-US"/>
        </w:rPr>
        <w:t>NON-ENDOSCOPIC TREATMENT</w:t>
      </w:r>
    </w:p>
    <w:p w14:paraId="5CD6AF8B" w14:textId="77777777" w:rsidR="00C64195" w:rsidRPr="00AE4CC6" w:rsidRDefault="00C64195" w:rsidP="00EC18E4">
      <w:pPr>
        <w:widowControl w:val="0"/>
        <w:autoSpaceDE w:val="0"/>
        <w:autoSpaceDN w:val="0"/>
        <w:adjustRightInd w:val="0"/>
        <w:spacing w:line="360" w:lineRule="auto"/>
        <w:jc w:val="both"/>
        <w:rPr>
          <w:rFonts w:ascii="Book Antiqua" w:hAnsi="Book Antiqua" w:cs="Times New Roman"/>
          <w:lang w:val="en-US"/>
        </w:rPr>
      </w:pPr>
      <w:r w:rsidRPr="00AE4CC6">
        <w:rPr>
          <w:rFonts w:ascii="Book Antiqua" w:hAnsi="Book Antiqua" w:cs="Times New Roman"/>
          <w:lang w:val="en-US"/>
        </w:rPr>
        <w:t>Many non-endoscopic techniques have been described in the article</w:t>
      </w:r>
      <w:r w:rsidRPr="00AE4CC6">
        <w:rPr>
          <w:rFonts w:ascii="Book Antiqua" w:eastAsia="BatangChe" w:hAnsi="Book Antiqua" w:cs="Times New Roman"/>
          <w:lang w:val="en-US"/>
        </w:rPr>
        <w:t xml:space="preserve"> by </w:t>
      </w:r>
      <w:r w:rsidRPr="00AE4CC6">
        <w:rPr>
          <w:rFonts w:ascii="Book Antiqua" w:hAnsi="Book Antiqua" w:cs="Times New Roman"/>
          <w:lang w:val="en-US"/>
        </w:rPr>
        <w:t xml:space="preserve">Souza </w:t>
      </w:r>
      <w:proofErr w:type="spellStart"/>
      <w:r w:rsidRPr="00AE4CC6">
        <w:rPr>
          <w:rFonts w:ascii="Book Antiqua" w:hAnsi="Book Antiqua" w:cs="Times New Roman"/>
          <w:lang w:val="en-US"/>
        </w:rPr>
        <w:t>Aguiar</w:t>
      </w:r>
      <w:proofErr w:type="spellEnd"/>
      <w:r w:rsidRPr="00AE4CC6">
        <w:rPr>
          <w:rFonts w:ascii="Book Antiqua" w:hAnsi="Book Antiqua" w:cs="Times New Roman"/>
          <w:lang w:val="en-US"/>
        </w:rPr>
        <w:t xml:space="preserve"> Municipal Hospital, including Foley catheter balloons. </w:t>
      </w:r>
    </w:p>
    <w:p w14:paraId="331948AE" w14:textId="77777777"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New Roman"/>
          <w:lang w:val="en-US"/>
        </w:rPr>
        <w:t xml:space="preserve">In experienced hands, particularly for </w:t>
      </w:r>
      <w:r w:rsidRPr="00AE4CC6">
        <w:rPr>
          <w:rFonts w:ascii="Book Antiqua" w:hAnsi="Book Antiqua" w:cs="Arial"/>
          <w:lang w:val="en-US"/>
        </w:rPr>
        <w:t xml:space="preserve">proximally located </w:t>
      </w:r>
      <w:r w:rsidRPr="00AE4CC6">
        <w:rPr>
          <w:rFonts w:ascii="Book Antiqua" w:hAnsi="Book Antiqua" w:cs="Times New Roman"/>
          <w:lang w:val="en-US"/>
        </w:rPr>
        <w:t xml:space="preserve">coins, a </w:t>
      </w:r>
      <w:r w:rsidRPr="00B636E6">
        <w:rPr>
          <w:rFonts w:ascii="Book Antiqua" w:hAnsi="Book Antiqua" w:cs="Times New Roman"/>
          <w:lang w:val="en-US"/>
        </w:rPr>
        <w:t>Foley catheter</w:t>
      </w:r>
      <w:r w:rsidRPr="00275FBF">
        <w:rPr>
          <w:rFonts w:ascii="Book Antiqua" w:hAnsi="Book Antiqua" w:cs="Times New Roman"/>
          <w:lang w:val="en-US"/>
        </w:rPr>
        <w:t xml:space="preserve"> under fluoroscopic guidance can be insert</w:t>
      </w:r>
      <w:r w:rsidRPr="00B636E6">
        <w:rPr>
          <w:rFonts w:ascii="Book Antiqua" w:hAnsi="Book Antiqua" w:cs="Times New Roman"/>
          <w:lang w:val="en-US"/>
        </w:rPr>
        <w:t>ed into the esophagus</w:t>
      </w:r>
      <w:r w:rsidRPr="00AE4CC6">
        <w:rPr>
          <w:rFonts w:ascii="Book Antiqua" w:hAnsi="Book Antiqua" w:cs="Times New Roman"/>
          <w:lang w:val="en-US"/>
        </w:rPr>
        <w:t xml:space="preserve"> to a depth distal to the site of the impacted object. Then, the balloon is inflated symmetrically and traction is applied until the foreign body is removed. </w:t>
      </w:r>
      <w:r w:rsidRPr="00AE4CC6">
        <w:rPr>
          <w:rFonts w:ascii="Book Antiqua" w:hAnsi="Book Antiqua" w:cs="Arial"/>
          <w:lang w:val="en-US"/>
        </w:rPr>
        <w:t xml:space="preserve">Before the catheter is withdrawn, the child is placed in a prone oblique position with mild cervical </w:t>
      </w:r>
      <w:proofErr w:type="gramStart"/>
      <w:r w:rsidRPr="00AE4CC6">
        <w:rPr>
          <w:rFonts w:ascii="Book Antiqua" w:hAnsi="Book Antiqua" w:cs="Arial"/>
          <w:lang w:val="en-US"/>
        </w:rPr>
        <w:t>extension</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6]</w:t>
      </w:r>
      <w:r w:rsidRPr="00AE4CC6">
        <w:rPr>
          <w:rFonts w:ascii="Book Antiqua" w:hAnsi="Book Antiqua" w:cs="Times New Roman"/>
          <w:lang w:val="en-US"/>
        </w:rPr>
        <w:t>.</w:t>
      </w:r>
    </w:p>
    <w:p w14:paraId="6C06053D" w14:textId="6731B90C"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w:lang w:val="en-US"/>
        </w:rPr>
        <w:t xml:space="preserve">Advantages of the Foley catheter method are: </w:t>
      </w:r>
      <w:r w:rsidR="00AE4CC6" w:rsidRPr="00AE4CC6">
        <w:rPr>
          <w:rFonts w:ascii="Book Antiqua" w:hAnsi="Book Antiqua" w:cs="Times"/>
          <w:lang w:val="en-US"/>
        </w:rPr>
        <w:t>E</w:t>
      </w:r>
      <w:r w:rsidRPr="00AE4CC6">
        <w:rPr>
          <w:rFonts w:ascii="Book Antiqua" w:hAnsi="Book Antiqua" w:cs="Times"/>
          <w:lang w:val="en-US"/>
        </w:rPr>
        <w:t>fficacy (83</w:t>
      </w:r>
      <w:r w:rsidR="00AE4CC6" w:rsidRPr="00AE4CC6">
        <w:rPr>
          <w:rFonts w:ascii="Book Antiqua" w:eastAsia="宋体" w:hAnsi="Book Antiqua" w:cs="Times" w:hint="eastAsia"/>
          <w:lang w:val="en-US" w:eastAsia="zh-CN"/>
        </w:rPr>
        <w:t>%</w:t>
      </w:r>
      <w:r w:rsidRPr="00AE4CC6">
        <w:rPr>
          <w:rFonts w:ascii="Book Antiqua" w:hAnsi="Book Antiqua" w:cs="Times"/>
          <w:lang w:val="en-US"/>
        </w:rPr>
        <w:t xml:space="preserve">-90%), quick treatment (20 min), no need for anesthesia, available to be performed on an outpatient basis, and cost-effective with a reported savings of $5027.31 per </w:t>
      </w:r>
      <w:proofErr w:type="gramStart"/>
      <w:r w:rsidRPr="00AE4CC6">
        <w:rPr>
          <w:rFonts w:ascii="Book Antiqua" w:hAnsi="Book Antiqua" w:cs="Times"/>
          <w:lang w:val="en-US"/>
        </w:rPr>
        <w:t>patient</w:t>
      </w:r>
      <w:r w:rsidR="00AE4CC6" w:rsidRPr="00AE4CC6">
        <w:rPr>
          <w:rFonts w:ascii="Book Antiqua" w:hAnsi="Book Antiqua" w:cs="Times"/>
          <w:vertAlign w:val="superscript"/>
          <w:lang w:val="en-US"/>
        </w:rPr>
        <w:t>[</w:t>
      </w:r>
      <w:proofErr w:type="gramEnd"/>
      <w:r w:rsidR="00AE4CC6" w:rsidRPr="00AE4CC6">
        <w:rPr>
          <w:rFonts w:ascii="Book Antiqua" w:hAnsi="Book Antiqua" w:cs="Times"/>
          <w:vertAlign w:val="superscript"/>
          <w:lang w:val="en-US"/>
        </w:rPr>
        <w:t>2,</w:t>
      </w:r>
      <w:r w:rsidRPr="00AE4CC6">
        <w:rPr>
          <w:rFonts w:ascii="Book Antiqua" w:hAnsi="Book Antiqua" w:cs="Times"/>
          <w:vertAlign w:val="superscript"/>
          <w:lang w:val="en-US"/>
        </w:rPr>
        <w:t>7]</w:t>
      </w:r>
      <w:r w:rsidRPr="00AE4CC6">
        <w:rPr>
          <w:rFonts w:ascii="Book Antiqua" w:hAnsi="Book Antiqua" w:cs="Times"/>
          <w:lang w:val="en-US"/>
        </w:rPr>
        <w:t xml:space="preserve">. </w:t>
      </w:r>
    </w:p>
    <w:p w14:paraId="3E03E0AF" w14:textId="0DB4DF7F" w:rsidR="00C64195" w:rsidRPr="00AE4CC6" w:rsidRDefault="00C64195" w:rsidP="00AE4CC6">
      <w:pPr>
        <w:widowControl w:val="0"/>
        <w:autoSpaceDE w:val="0"/>
        <w:autoSpaceDN w:val="0"/>
        <w:adjustRightInd w:val="0"/>
        <w:spacing w:line="360" w:lineRule="auto"/>
        <w:ind w:firstLineChars="100" w:firstLine="240"/>
        <w:jc w:val="both"/>
        <w:rPr>
          <w:rFonts w:ascii="Book Antiqua" w:eastAsia="宋体" w:hAnsi="Book Antiqua" w:cs="Times New Roman"/>
          <w:lang w:val="en-US" w:eastAsia="zh-CN"/>
        </w:rPr>
      </w:pPr>
      <w:r w:rsidRPr="00AE4CC6">
        <w:rPr>
          <w:rFonts w:ascii="Book Antiqua" w:hAnsi="Book Antiqua" w:cs="Times"/>
          <w:lang w:val="en-US"/>
        </w:rPr>
        <w:t>Complications after Foley balloon extraction</w:t>
      </w:r>
      <w:r w:rsidRPr="00AE4CC6">
        <w:rPr>
          <w:rFonts w:ascii="Book Antiqua" w:hAnsi="Book Antiqua" w:cs="Times New Roman"/>
          <w:lang w:val="en-US"/>
        </w:rPr>
        <w:t xml:space="preserve"> </w:t>
      </w:r>
      <w:r w:rsidRPr="00AE4CC6">
        <w:rPr>
          <w:rFonts w:ascii="Book Antiqua" w:hAnsi="Book Antiqua" w:cs="Times"/>
          <w:lang w:val="en-US"/>
        </w:rPr>
        <w:t xml:space="preserve">are rare and generally </w:t>
      </w:r>
      <w:proofErr w:type="gramStart"/>
      <w:r w:rsidRPr="00AE4CC6">
        <w:rPr>
          <w:rFonts w:ascii="Book Antiqua" w:hAnsi="Book Antiqua" w:cs="Times"/>
          <w:lang w:val="en-US"/>
        </w:rPr>
        <w:t>minor</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8</w:t>
      </w:r>
      <w:r w:rsidR="00AE4CC6" w:rsidRPr="00AE4CC6">
        <w:rPr>
          <w:rFonts w:ascii="Book Antiqua" w:eastAsia="宋体" w:hAnsi="Book Antiqua" w:cs="Times" w:hint="eastAsia"/>
          <w:vertAlign w:val="superscript"/>
          <w:lang w:val="en-US" w:eastAsia="zh-CN"/>
        </w:rPr>
        <w:t>-</w:t>
      </w:r>
      <w:r w:rsidRPr="00AE4CC6">
        <w:rPr>
          <w:rFonts w:ascii="Book Antiqua" w:hAnsi="Book Antiqua" w:cs="Times"/>
          <w:vertAlign w:val="superscript"/>
          <w:lang w:val="en-US"/>
        </w:rPr>
        <w:t>10]</w:t>
      </w:r>
      <w:r w:rsidRPr="00AE4CC6">
        <w:rPr>
          <w:rFonts w:ascii="Book Antiqua" w:hAnsi="Book Antiqua" w:cs="Times"/>
          <w:lang w:val="en-US"/>
        </w:rPr>
        <w:t xml:space="preserve"> </w:t>
      </w:r>
      <w:r w:rsidRPr="00AE4CC6">
        <w:rPr>
          <w:rFonts w:ascii="Book Antiqua" w:hAnsi="Book Antiqua" w:cs="Times New Roman"/>
          <w:lang w:val="en-US"/>
        </w:rPr>
        <w:t xml:space="preserve">but some of them could be potentially serious because the procedure is performed blindly and depends on the physician’s skill. </w:t>
      </w:r>
      <w:proofErr w:type="spellStart"/>
      <w:r w:rsidRPr="00AE4CC6">
        <w:rPr>
          <w:rFonts w:ascii="Book Antiqua" w:hAnsi="Book Antiqua" w:cs="Times New Roman"/>
          <w:lang w:val="en-US"/>
        </w:rPr>
        <w:t>Schunk</w:t>
      </w:r>
      <w:proofErr w:type="spellEnd"/>
      <w:r w:rsidR="00AE4CC6">
        <w:rPr>
          <w:rFonts w:ascii="Book Antiqua" w:eastAsia="宋体" w:hAnsi="Book Antiqua" w:cs="Times New Roman" w:hint="eastAsia"/>
          <w:lang w:val="en-US" w:eastAsia="zh-CN"/>
        </w:rPr>
        <w:t xml:space="preserve"> </w:t>
      </w:r>
      <w:r w:rsidR="00AE4CC6">
        <w:rPr>
          <w:rFonts w:ascii="Book Antiqua" w:eastAsia="宋体" w:hAnsi="Book Antiqua" w:cs="Times New Roman" w:hint="eastAsia"/>
          <w:i/>
          <w:lang w:val="en-US" w:eastAsia="zh-CN"/>
        </w:rPr>
        <w:t xml:space="preserve">et </w:t>
      </w:r>
      <w:proofErr w:type="gramStart"/>
      <w:r w:rsidR="00AE4CC6">
        <w:rPr>
          <w:rFonts w:ascii="Book Antiqua" w:eastAsia="宋体" w:hAnsi="Book Antiqua" w:cs="Times New Roman" w:hint="eastAsia"/>
          <w:i/>
          <w:lang w:val="en-US" w:eastAsia="zh-CN"/>
        </w:rPr>
        <w:t>al</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9]</w:t>
      </w:r>
      <w:r w:rsidRPr="00AE4CC6">
        <w:rPr>
          <w:rFonts w:ascii="Book Antiqua" w:hAnsi="Book Antiqua" w:cs="Times New Roman"/>
          <w:lang w:val="en-US"/>
        </w:rPr>
        <w:t xml:space="preserve"> reported a rate of 2% minor and 1% major complications. Minor complications included </w:t>
      </w:r>
      <w:r w:rsidRPr="00AE4CC6">
        <w:rPr>
          <w:rFonts w:ascii="Book Antiqua" w:hAnsi="Book Antiqua" w:cs="Times New Roman"/>
          <w:lang w:val="en-US"/>
        </w:rPr>
        <w:lastRenderedPageBreak/>
        <w:t xml:space="preserve">vomiting and nasal bleeding; major complications are transient airway compromise, mucosal erosion, esophageal mucosal laceration that required extensive surgical repair, respiratory distress and </w:t>
      </w:r>
      <w:proofErr w:type="gramStart"/>
      <w:r w:rsidRPr="00AE4CC6">
        <w:rPr>
          <w:rFonts w:ascii="Book Antiqua" w:hAnsi="Book Antiqua" w:cs="Times New Roman"/>
          <w:lang w:val="en-US"/>
        </w:rPr>
        <w:t>hypoxia</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11]</w:t>
      </w:r>
      <w:r w:rsidRPr="00AE4CC6">
        <w:rPr>
          <w:rFonts w:ascii="Book Antiqua" w:hAnsi="Book Antiqua" w:cs="Times New Roman"/>
          <w:lang w:val="en-US"/>
        </w:rPr>
        <w:t xml:space="preserve">. To date, only one case has reportedly led to death, caused by </w:t>
      </w:r>
      <w:proofErr w:type="spellStart"/>
      <w:r w:rsidRPr="00AE4CC6">
        <w:rPr>
          <w:rFonts w:ascii="Book Antiqua" w:hAnsi="Book Antiqua" w:cs="Times New Roman"/>
          <w:lang w:val="en-US"/>
        </w:rPr>
        <w:t>broncoaspiration</w:t>
      </w:r>
      <w:proofErr w:type="spellEnd"/>
      <w:r w:rsidRPr="00AE4CC6">
        <w:rPr>
          <w:rFonts w:ascii="Book Antiqua" w:hAnsi="Book Antiqua" w:cs="Times New Roman"/>
          <w:lang w:val="en-US"/>
        </w:rPr>
        <w:t xml:space="preserve"> of a coin during the Foley catheter </w:t>
      </w:r>
      <w:proofErr w:type="gramStart"/>
      <w:r w:rsidRPr="00AE4CC6">
        <w:rPr>
          <w:rFonts w:ascii="Book Antiqua" w:hAnsi="Book Antiqua" w:cs="Times New Roman"/>
          <w:lang w:val="en-US"/>
        </w:rPr>
        <w:t>removal</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12]</w:t>
      </w:r>
      <w:r w:rsidRPr="00AE4CC6">
        <w:rPr>
          <w:rFonts w:ascii="Book Antiqua" w:hAnsi="Book Antiqua" w:cs="Times New Roman"/>
          <w:lang w:val="en-US"/>
        </w:rPr>
        <w:t xml:space="preserve">. </w:t>
      </w:r>
    </w:p>
    <w:p w14:paraId="35CF663A" w14:textId="04B68425"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Style w:val="Emphasis"/>
          <w:rFonts w:ascii="Book Antiqua" w:hAnsi="Book Antiqua" w:cs="Arial"/>
          <w:bCs/>
          <w:i w:val="0"/>
          <w:lang w:val="en-US"/>
        </w:rPr>
        <w:t>Careful patient selection</w:t>
      </w:r>
      <w:r w:rsidRPr="00AE4CC6">
        <w:rPr>
          <w:rStyle w:val="apple-converted-space"/>
          <w:rFonts w:ascii="Book Antiqua" w:hAnsi="Book Antiqua" w:cs="Arial"/>
          <w:i/>
          <w:lang w:val="en-US"/>
        </w:rPr>
        <w:t> </w:t>
      </w:r>
      <w:r w:rsidRPr="00AE4CC6">
        <w:rPr>
          <w:rFonts w:ascii="Book Antiqua" w:hAnsi="Book Antiqua" w:cs="Arial"/>
          <w:lang w:val="en-US"/>
        </w:rPr>
        <w:t>is critical in</w:t>
      </w:r>
      <w:r w:rsidRPr="00AE4CC6">
        <w:rPr>
          <w:rStyle w:val="apple-converted-space"/>
          <w:rFonts w:ascii="Book Antiqua" w:hAnsi="Book Antiqua" w:cs="Arial"/>
          <w:i/>
          <w:lang w:val="en-US"/>
        </w:rPr>
        <w:t> </w:t>
      </w:r>
      <w:r w:rsidRPr="00AE4CC6">
        <w:rPr>
          <w:rStyle w:val="Emphasis"/>
          <w:rFonts w:ascii="Book Antiqua" w:hAnsi="Book Antiqua" w:cs="Arial"/>
          <w:bCs/>
          <w:i w:val="0"/>
          <w:lang w:val="en-US"/>
        </w:rPr>
        <w:t>preventing</w:t>
      </w:r>
      <w:r w:rsidRPr="00AE4CC6">
        <w:rPr>
          <w:rStyle w:val="apple-converted-space"/>
          <w:rFonts w:ascii="Book Antiqua" w:hAnsi="Book Antiqua" w:cs="Arial"/>
          <w:i/>
          <w:lang w:val="en-US"/>
        </w:rPr>
        <w:t> </w:t>
      </w:r>
      <w:r w:rsidRPr="00AE4CC6">
        <w:rPr>
          <w:rFonts w:ascii="Book Antiqua" w:hAnsi="Book Antiqua" w:cs="Arial"/>
          <w:lang w:val="en-US"/>
        </w:rPr>
        <w:t>complications</w:t>
      </w:r>
      <w:r w:rsidR="00AE4CC6" w:rsidRPr="00AE4CC6">
        <w:rPr>
          <w:rFonts w:ascii="Book Antiqua" w:eastAsia="宋体" w:hAnsi="Book Antiqua" w:cs="Times New Roman" w:hint="eastAsia"/>
          <w:i/>
          <w:lang w:val="en-US" w:eastAsia="zh-CN"/>
        </w:rPr>
        <w:t>.</w:t>
      </w:r>
      <w:r w:rsidR="00AE4CC6" w:rsidRPr="00AE4CC6">
        <w:rPr>
          <w:rFonts w:ascii="Book Antiqua" w:eastAsia="宋体" w:hAnsi="Book Antiqua" w:cs="Times New Roman" w:hint="eastAsia"/>
          <w:lang w:val="en-US" w:eastAsia="zh-CN"/>
        </w:rPr>
        <w:t xml:space="preserve"> </w:t>
      </w:r>
      <w:r w:rsidRPr="00AE4CC6">
        <w:rPr>
          <w:rFonts w:ascii="Book Antiqua" w:hAnsi="Book Antiqua" w:cs="Times New Roman"/>
          <w:lang w:val="en-US"/>
        </w:rPr>
        <w:t xml:space="preserve">The use of </w:t>
      </w:r>
      <w:r w:rsidRPr="00AE4CC6">
        <w:rPr>
          <w:rFonts w:ascii="Book Antiqua" w:hAnsi="Book Antiqua" w:cs="Times"/>
          <w:lang w:val="en-US"/>
        </w:rPr>
        <w:t xml:space="preserve">Foley balloon </w:t>
      </w:r>
      <w:r w:rsidRPr="00AE4CC6">
        <w:rPr>
          <w:rFonts w:ascii="Book Antiqua" w:hAnsi="Book Antiqua" w:cs="Times New Roman"/>
          <w:lang w:val="en-US"/>
        </w:rPr>
        <w:t>extraction is contraindicated in the following situations</w:t>
      </w:r>
      <w:r w:rsidR="00AE4CC6">
        <w:rPr>
          <w:rFonts w:ascii="Book Antiqua" w:hAnsi="Book Antiqua" w:cs="Times New Roman"/>
          <w:vertAlign w:val="superscript"/>
          <w:lang w:val="en-US"/>
        </w:rPr>
        <w:t>[7,</w:t>
      </w:r>
      <w:r w:rsidRPr="00AE4CC6">
        <w:rPr>
          <w:rFonts w:ascii="Book Antiqua" w:hAnsi="Book Antiqua" w:cs="Times New Roman"/>
          <w:vertAlign w:val="superscript"/>
          <w:lang w:val="en-US"/>
        </w:rPr>
        <w:t>13]</w:t>
      </w:r>
      <w:r w:rsidRPr="00AE4CC6">
        <w:rPr>
          <w:rFonts w:ascii="Book Antiqua" w:hAnsi="Book Antiqua" w:cs="Times New Roman"/>
          <w:lang w:val="en-US"/>
        </w:rPr>
        <w:t>: (1) impactions of more than 72 h (or more than 24 h in some centers)</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(2) three unsuccessful removal attempts</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(3) complete obstruction of the esophagus</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(4) </w:t>
      </w:r>
      <w:r w:rsidRPr="00AE4CC6">
        <w:rPr>
          <w:rStyle w:val="Emphasis"/>
          <w:rFonts w:ascii="Book Antiqua" w:hAnsi="Book Antiqua" w:cs="Arial"/>
          <w:bCs/>
          <w:i w:val="0"/>
          <w:lang w:val="en-US"/>
        </w:rPr>
        <w:t>esophageal perforation</w:t>
      </w:r>
      <w:r w:rsidR="00AE4CC6">
        <w:rPr>
          <w:rStyle w:val="Emphasis"/>
          <w:rFonts w:ascii="Book Antiqua" w:eastAsia="宋体" w:hAnsi="Book Antiqua" w:cs="Arial" w:hint="eastAsia"/>
          <w:bCs/>
          <w:i w:val="0"/>
          <w:lang w:val="en-US" w:eastAsia="zh-CN"/>
        </w:rPr>
        <w:t>;</w:t>
      </w:r>
      <w:r w:rsidRPr="00AE4CC6">
        <w:rPr>
          <w:rFonts w:ascii="Book Antiqua" w:hAnsi="Book Antiqua" w:cs="Times New Roman"/>
          <w:lang w:val="en-US"/>
        </w:rPr>
        <w:t xml:space="preserve"> (5) multiple foreign body impaction</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(6) signs of airway distress or obstruction</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(7) children younger than 1.5 years</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(8) sharp-edged foreign bodies</w:t>
      </w:r>
      <w:r w:rsidR="00AE4CC6">
        <w:rPr>
          <w:rFonts w:ascii="Book Antiqua" w:eastAsia="宋体" w:hAnsi="Book Antiqua" w:cs="Times New Roman" w:hint="eastAsia"/>
          <w:lang w:val="en-US" w:eastAsia="zh-CN"/>
        </w:rPr>
        <w:t xml:space="preserve">; </w:t>
      </w:r>
      <w:r w:rsidRPr="00AE4CC6">
        <w:rPr>
          <w:rFonts w:ascii="Book Antiqua" w:hAnsi="Book Antiqua" w:cs="Times New Roman"/>
          <w:lang w:val="en-US"/>
        </w:rPr>
        <w:t>and</w:t>
      </w:r>
      <w:r w:rsidR="00D77CE3">
        <w:rPr>
          <w:rFonts w:ascii="Book Antiqua" w:eastAsia="宋体" w:hAnsi="Book Antiqua" w:cs="Times New Roman" w:hint="eastAsia"/>
          <w:lang w:val="en-US" w:eastAsia="zh-CN"/>
        </w:rPr>
        <w:t xml:space="preserve"> </w:t>
      </w:r>
      <w:r w:rsidR="00D77CE3" w:rsidRPr="00AE4CC6">
        <w:rPr>
          <w:rFonts w:ascii="Book Antiqua" w:hAnsi="Book Antiqua" w:cs="Times New Roman"/>
          <w:lang w:val="en-US"/>
        </w:rPr>
        <w:t>(9)</w:t>
      </w:r>
      <w:r w:rsidRPr="00AE4CC6">
        <w:rPr>
          <w:rFonts w:ascii="Book Antiqua" w:hAnsi="Book Antiqua" w:cs="Times New Roman"/>
          <w:lang w:val="en-US"/>
        </w:rPr>
        <w:t xml:space="preserve"> button batteries that have been impacted for more than 2 h</w:t>
      </w:r>
      <w:r w:rsidRPr="00287937">
        <w:rPr>
          <w:rFonts w:ascii="Book Antiqua" w:hAnsi="Book Antiqua" w:cs="Times New Roman"/>
          <w:lang w:val="en-US"/>
        </w:rPr>
        <w:t>.</w:t>
      </w:r>
      <w:r w:rsidRPr="00AE4CC6">
        <w:rPr>
          <w:rFonts w:ascii="Book Antiqua" w:hAnsi="Book Antiqua" w:cs="Times New Roman"/>
          <w:b/>
          <w:lang w:val="en-US"/>
        </w:rPr>
        <w:t xml:space="preserve"> </w:t>
      </w:r>
      <w:r w:rsidRPr="00AE4CC6">
        <w:rPr>
          <w:rFonts w:ascii="Book Antiqua" w:hAnsi="Book Antiqua" w:cs="Times New Roman"/>
          <w:lang w:val="en-US"/>
        </w:rPr>
        <w:t>From our point of view, b</w:t>
      </w:r>
      <w:r w:rsidRPr="00AE4CC6">
        <w:rPr>
          <w:rFonts w:ascii="Book Antiqua" w:hAnsi="Book Antiqua" w:cs="Times"/>
          <w:lang w:val="en-US"/>
        </w:rPr>
        <w:t>utton batteries should always be removed endoscopically as early as possible</w:t>
      </w:r>
      <w:r w:rsidRPr="00AE4CC6">
        <w:rPr>
          <w:rFonts w:ascii="Book Antiqua" w:hAnsi="Book Antiqua" w:cs="Times New Roman"/>
          <w:lang w:val="en-US"/>
        </w:rPr>
        <w:t xml:space="preserve"> because of the likelihood of tissue liquefaction-necrosis and perforation</w:t>
      </w:r>
      <w:r w:rsidRPr="00AE4CC6">
        <w:rPr>
          <w:rFonts w:ascii="Book Antiqua" w:hAnsi="Book Antiqua" w:cs="Times"/>
          <w:lang w:val="en-US"/>
        </w:rPr>
        <w:t xml:space="preserve">. Foley catheter extraction could only be an acceptable alternative in the first two hours post-impaction if endoscopy is not </w:t>
      </w:r>
      <w:proofErr w:type="gramStart"/>
      <w:r w:rsidRPr="00AE4CC6">
        <w:rPr>
          <w:rFonts w:ascii="Book Antiqua" w:hAnsi="Book Antiqua" w:cs="Times"/>
          <w:lang w:val="en-US"/>
        </w:rPr>
        <w:t>available</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13]</w:t>
      </w:r>
      <w:r w:rsidRPr="00AE4CC6">
        <w:rPr>
          <w:rFonts w:ascii="Book Antiqua" w:hAnsi="Book Antiqua" w:cs="Times"/>
          <w:lang w:val="en-US"/>
        </w:rPr>
        <w:t xml:space="preserve">. </w:t>
      </w:r>
    </w:p>
    <w:p w14:paraId="709191F0" w14:textId="566711FA" w:rsidR="00C64195" w:rsidRPr="00AE4CC6" w:rsidRDefault="00C64195" w:rsidP="00AE4CC6">
      <w:pPr>
        <w:widowControl w:val="0"/>
        <w:autoSpaceDE w:val="0"/>
        <w:autoSpaceDN w:val="0"/>
        <w:adjustRightInd w:val="0"/>
        <w:spacing w:line="360" w:lineRule="auto"/>
        <w:ind w:firstLineChars="98" w:firstLine="235"/>
        <w:jc w:val="both"/>
        <w:rPr>
          <w:rFonts w:ascii="Book Antiqua" w:hAnsi="Book Antiqua" w:cs="Times"/>
          <w:lang w:val="en-US"/>
        </w:rPr>
      </w:pPr>
      <w:r w:rsidRPr="00AE4CC6">
        <w:rPr>
          <w:rFonts w:ascii="Book Antiqua" w:hAnsi="Book Antiqua" w:cs="Times New Roman"/>
          <w:lang w:val="en-US"/>
        </w:rPr>
        <w:t xml:space="preserve">Esophageal </w:t>
      </w:r>
      <w:proofErr w:type="spellStart"/>
      <w:r w:rsidRPr="00AE4CC6">
        <w:rPr>
          <w:rFonts w:ascii="Book Antiqua" w:hAnsi="Book Antiqua" w:cs="Times New Roman"/>
          <w:lang w:val="en-US"/>
        </w:rPr>
        <w:t>bougienage</w:t>
      </w:r>
      <w:proofErr w:type="spellEnd"/>
      <w:r w:rsidRPr="00AE4CC6">
        <w:rPr>
          <w:rFonts w:ascii="Book Antiqua" w:hAnsi="Book Antiqua" w:cs="Times New Roman"/>
          <w:lang w:val="en-US"/>
        </w:rPr>
        <w:t xml:space="preserve"> has also been used successfully in different </w:t>
      </w:r>
      <w:proofErr w:type="gramStart"/>
      <w:r w:rsidRPr="00AE4CC6">
        <w:rPr>
          <w:rFonts w:ascii="Book Antiqua" w:hAnsi="Book Antiqua" w:cs="Times New Roman"/>
          <w:lang w:val="en-US"/>
        </w:rPr>
        <w:t>centers</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14]</w:t>
      </w:r>
      <w:r w:rsidRPr="00AE4CC6">
        <w:rPr>
          <w:rFonts w:ascii="Book Antiqua" w:hAnsi="Book Antiqua" w:cs="Times New Roman"/>
          <w:lang w:val="en-US"/>
        </w:rPr>
        <w:t xml:space="preserve">. An esophageal dilator is easily and quickly passed down through the esophagus to the estimated depth of the foreign body in order to push it into the stomach. This technique </w:t>
      </w:r>
      <w:r w:rsidRPr="00AE4CC6">
        <w:rPr>
          <w:rFonts w:ascii="Book Antiqua" w:hAnsi="Book Antiqua" w:cs="Times"/>
          <w:lang w:val="en-US"/>
        </w:rPr>
        <w:t>is efficient (success rate of 94</w:t>
      </w:r>
      <w:r w:rsidR="00AE4CC6">
        <w:rPr>
          <w:rFonts w:ascii="Book Antiqua" w:eastAsia="宋体" w:hAnsi="Book Antiqua" w:cs="Times" w:hint="eastAsia"/>
          <w:lang w:val="en-US" w:eastAsia="zh-CN"/>
        </w:rPr>
        <w:t>%</w:t>
      </w:r>
      <w:r w:rsidRPr="00AE4CC6">
        <w:rPr>
          <w:rFonts w:ascii="Book Antiqua" w:hAnsi="Book Antiqua" w:cs="Times"/>
          <w:lang w:val="en-US"/>
        </w:rPr>
        <w:t xml:space="preserve">-95% </w:t>
      </w:r>
      <w:r w:rsidRPr="00AE4CC6">
        <w:rPr>
          <w:rFonts w:ascii="Book Antiqua" w:hAnsi="Book Antiqua" w:cs="Times"/>
          <w:i/>
          <w:lang w:val="en-US"/>
        </w:rPr>
        <w:t>vs</w:t>
      </w:r>
      <w:r w:rsidRPr="00AE4CC6">
        <w:rPr>
          <w:rFonts w:ascii="Book Antiqua" w:hAnsi="Book Antiqua" w:cs="Times"/>
          <w:lang w:val="en-US"/>
        </w:rPr>
        <w:t xml:space="preserve"> 100% endoscopic success rate)</w:t>
      </w:r>
      <w:r w:rsidRPr="00AE4CC6">
        <w:rPr>
          <w:rFonts w:ascii="Book Antiqua" w:hAnsi="Book Antiqua" w:cs="Times"/>
          <w:vertAlign w:val="superscript"/>
          <w:lang w:val="en-US"/>
        </w:rPr>
        <w:t>[14</w:t>
      </w:r>
      <w:r w:rsidR="00AE4CC6">
        <w:rPr>
          <w:rFonts w:ascii="Book Antiqua" w:eastAsia="宋体" w:hAnsi="Book Antiqua" w:cs="Times" w:hint="eastAsia"/>
          <w:vertAlign w:val="superscript"/>
          <w:lang w:val="en-US" w:eastAsia="zh-CN"/>
        </w:rPr>
        <w:t>-</w:t>
      </w:r>
      <w:r w:rsidRPr="00AE4CC6">
        <w:rPr>
          <w:rFonts w:ascii="Book Antiqua" w:hAnsi="Book Antiqua" w:cs="Times"/>
          <w:vertAlign w:val="superscript"/>
          <w:lang w:val="en-US"/>
        </w:rPr>
        <w:t>16]</w:t>
      </w:r>
      <w:r w:rsidRPr="00AE4CC6">
        <w:rPr>
          <w:rFonts w:ascii="Book Antiqua" w:hAnsi="Book Antiqua" w:cs="Times"/>
          <w:lang w:val="en-US"/>
        </w:rPr>
        <w:t xml:space="preserve">, </w:t>
      </w:r>
      <w:r w:rsidRPr="00AE4CC6">
        <w:rPr>
          <w:rFonts w:ascii="Book Antiqua" w:hAnsi="Book Antiqua" w:cs="Times New Roman"/>
          <w:lang w:val="en-US"/>
        </w:rPr>
        <w:t xml:space="preserve">can be performed quickly without anesthesia in the emergency department, and </w:t>
      </w:r>
      <w:r w:rsidRPr="00AE4CC6">
        <w:rPr>
          <w:rFonts w:ascii="Book Antiqua" w:hAnsi="Book Antiqua" w:cs="Times"/>
          <w:lang w:val="en-US"/>
        </w:rPr>
        <w:t>is available to perform on an outpatient basis</w:t>
      </w:r>
      <w:r w:rsidRPr="00AE4CC6">
        <w:rPr>
          <w:rFonts w:ascii="Book Antiqua" w:hAnsi="Book Antiqua" w:cs="Times New Roman"/>
          <w:lang w:val="en-US"/>
        </w:rPr>
        <w:t xml:space="preserve">. It has been considered to be the most cost-effective strategy in an </w:t>
      </w:r>
      <w:r w:rsidRPr="00AE4CC6">
        <w:rPr>
          <w:rFonts w:ascii="Book Antiqua" w:hAnsi="Book Antiqua" w:cs="Times"/>
          <w:lang w:val="en-US"/>
        </w:rPr>
        <w:t>analysis comparison of 4 management strategies for coins (</w:t>
      </w:r>
      <w:r w:rsidRPr="00AE4CC6">
        <w:rPr>
          <w:rFonts w:ascii="Book Antiqua" w:hAnsi="Book Antiqua" w:cs="Arial"/>
          <w:lang w:val="en-US"/>
        </w:rPr>
        <w:t xml:space="preserve">endoscopy, esophageal </w:t>
      </w:r>
      <w:proofErr w:type="spellStart"/>
      <w:r w:rsidRPr="00AE4CC6">
        <w:rPr>
          <w:rFonts w:ascii="Book Antiqua" w:hAnsi="Book Antiqua" w:cs="Arial"/>
          <w:lang w:val="en-US"/>
        </w:rPr>
        <w:t>bougienage</w:t>
      </w:r>
      <w:proofErr w:type="spellEnd"/>
      <w:r w:rsidRPr="00AE4CC6">
        <w:rPr>
          <w:rFonts w:ascii="Book Antiqua" w:hAnsi="Book Antiqua" w:cs="Arial"/>
          <w:lang w:val="en-US"/>
        </w:rPr>
        <w:t>, an outpatient observation period or an inpatient observation period)</w:t>
      </w:r>
      <w:r w:rsidRPr="00AE4CC6">
        <w:rPr>
          <w:rFonts w:ascii="Book Antiqua" w:hAnsi="Book Antiqua" w:cs="Arial"/>
          <w:vertAlign w:val="superscript"/>
          <w:lang w:val="en-US"/>
        </w:rPr>
        <w:t>[17]</w:t>
      </w:r>
      <w:r w:rsidRPr="00AE4CC6">
        <w:rPr>
          <w:rFonts w:ascii="Book Antiqua" w:hAnsi="Book Antiqua" w:cs="Times"/>
          <w:lang w:val="en-US"/>
        </w:rPr>
        <w:t>.</w:t>
      </w:r>
      <w:r w:rsidRPr="00AE4CC6">
        <w:rPr>
          <w:rFonts w:ascii="Book Antiqua" w:hAnsi="Book Antiqua" w:cs="Arial"/>
          <w:lang w:val="en-US"/>
        </w:rPr>
        <w:t xml:space="preserve"> </w:t>
      </w:r>
      <w:r w:rsidRPr="00AE4CC6">
        <w:rPr>
          <w:rFonts w:ascii="Book Antiqua" w:hAnsi="Book Antiqua" w:cs="Times"/>
          <w:lang w:val="en-US"/>
        </w:rPr>
        <w:t>Arms</w:t>
      </w:r>
      <w:r w:rsidR="00AE4CC6">
        <w:rPr>
          <w:rFonts w:ascii="Book Antiqua" w:eastAsia="宋体" w:hAnsi="Book Antiqua" w:cs="Times" w:hint="eastAsia"/>
          <w:lang w:val="en-US" w:eastAsia="zh-CN"/>
        </w:rPr>
        <w:t xml:space="preserve"> </w:t>
      </w:r>
      <w:r w:rsidR="00AE4CC6">
        <w:rPr>
          <w:rFonts w:ascii="Book Antiqua" w:eastAsia="宋体" w:hAnsi="Book Antiqua" w:cs="Times" w:hint="eastAsia"/>
          <w:i/>
          <w:lang w:val="en-US" w:eastAsia="zh-CN"/>
        </w:rPr>
        <w:t xml:space="preserve">et </w:t>
      </w:r>
      <w:proofErr w:type="gramStart"/>
      <w:r w:rsidR="00AE4CC6">
        <w:rPr>
          <w:rFonts w:ascii="Book Antiqua" w:eastAsia="宋体" w:hAnsi="Book Antiqua" w:cs="Times" w:hint="eastAsia"/>
          <w:i/>
          <w:lang w:val="en-US" w:eastAsia="zh-CN"/>
        </w:rPr>
        <w:t>al</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15]</w:t>
      </w:r>
      <w:r w:rsidRPr="00AE4CC6">
        <w:rPr>
          <w:rFonts w:ascii="Book Antiqua" w:hAnsi="Book Antiqua" w:cs="Times"/>
          <w:lang w:val="en-US"/>
        </w:rPr>
        <w:t xml:space="preserve"> found a payment difference of $4200 between non-endoscopic and endoscopic techniques. </w:t>
      </w:r>
    </w:p>
    <w:p w14:paraId="1B98A059" w14:textId="11C0CE54"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New Roman"/>
          <w:strike/>
          <w:lang w:val="en-US"/>
        </w:rPr>
      </w:pPr>
      <w:r w:rsidRPr="00AE4CC6">
        <w:rPr>
          <w:rFonts w:ascii="Book Antiqua" w:hAnsi="Book Antiqua" w:cs="Times"/>
          <w:lang w:val="en-US"/>
        </w:rPr>
        <w:t xml:space="preserve">However, the esophageal </w:t>
      </w:r>
      <w:proofErr w:type="spellStart"/>
      <w:r w:rsidRPr="00AE4CC6">
        <w:rPr>
          <w:rFonts w:ascii="Book Antiqua" w:hAnsi="Book Antiqua" w:cs="Times"/>
          <w:lang w:val="en-US"/>
        </w:rPr>
        <w:t>bougienage</w:t>
      </w:r>
      <w:proofErr w:type="spellEnd"/>
      <w:r w:rsidRPr="00AE4CC6">
        <w:rPr>
          <w:rFonts w:ascii="Book Antiqua" w:hAnsi="Book Antiqua" w:cs="Times"/>
          <w:lang w:val="en-US"/>
        </w:rPr>
        <w:t xml:space="preserve"> method has some significant additional </w:t>
      </w:r>
      <w:proofErr w:type="gramStart"/>
      <w:r w:rsidRPr="00AE4CC6">
        <w:rPr>
          <w:rFonts w:ascii="Book Antiqua" w:hAnsi="Book Antiqua" w:cs="Times"/>
          <w:lang w:val="en-US"/>
        </w:rPr>
        <w:t>disadvantages</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14]</w:t>
      </w:r>
      <w:r w:rsidRPr="00AE4CC6">
        <w:rPr>
          <w:rFonts w:ascii="Book Antiqua" w:hAnsi="Book Antiqua" w:cs="Times"/>
          <w:lang w:val="en-US"/>
        </w:rPr>
        <w:t xml:space="preserve">. On one hand, </w:t>
      </w:r>
      <w:proofErr w:type="spellStart"/>
      <w:r w:rsidRPr="00AE4CC6">
        <w:rPr>
          <w:rFonts w:ascii="Book Antiqua" w:hAnsi="Book Antiqua" w:cs="Times"/>
          <w:lang w:val="en-US"/>
        </w:rPr>
        <w:t>bougienage</w:t>
      </w:r>
      <w:proofErr w:type="spellEnd"/>
      <w:r w:rsidRPr="00AE4CC6">
        <w:rPr>
          <w:rFonts w:ascii="Book Antiqua" w:hAnsi="Book Antiqua" w:cs="Times"/>
          <w:lang w:val="en-US"/>
        </w:rPr>
        <w:t xml:space="preserve"> does not retrieve the foreign body and it may be contraindicated in children with potential intestinal inflammatory or fibrotic conditions, such as Crohn’s disease or a personal </w:t>
      </w:r>
      <w:r w:rsidRPr="00AE4CC6">
        <w:rPr>
          <w:rFonts w:ascii="Book Antiqua" w:hAnsi="Book Antiqua" w:cs="Times"/>
          <w:lang w:val="en-US"/>
        </w:rPr>
        <w:lastRenderedPageBreak/>
        <w:t xml:space="preserve">history of duodenal or small bowel surgery with intestinal anastomosis due to the risk of gastric or intestinal obstruction requiring further invasive </w:t>
      </w:r>
      <w:proofErr w:type="gramStart"/>
      <w:r w:rsidRPr="00AE4CC6">
        <w:rPr>
          <w:rFonts w:ascii="Book Antiqua" w:hAnsi="Book Antiqua" w:cs="Times"/>
          <w:lang w:val="en-US"/>
        </w:rPr>
        <w:t>procedures</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16]</w:t>
      </w:r>
      <w:r w:rsidRPr="00AE4CC6">
        <w:rPr>
          <w:rFonts w:ascii="Book Antiqua" w:hAnsi="Book Antiqua" w:cs="Times"/>
          <w:lang w:val="en-US"/>
        </w:rPr>
        <w:t xml:space="preserve">. On the other hand, it is imperative to discard the presence of multiple coins, a battery or a foreign body with a complex configuration because the identification of these foreign bodies requires urgent endoscopic </w:t>
      </w:r>
      <w:proofErr w:type="gramStart"/>
      <w:r w:rsidRPr="00AE4CC6">
        <w:rPr>
          <w:rFonts w:ascii="Book Antiqua" w:hAnsi="Book Antiqua" w:cs="Times"/>
          <w:lang w:val="en-US"/>
        </w:rPr>
        <w:t>removal</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16]</w:t>
      </w:r>
      <w:r w:rsidRPr="00AE4CC6">
        <w:rPr>
          <w:rFonts w:ascii="Book Antiqua" w:hAnsi="Book Antiqua" w:cs="Times"/>
          <w:lang w:val="en-US"/>
        </w:rPr>
        <w:t xml:space="preserve">. It is unclear whether children under one year of age should be excluded from </w:t>
      </w:r>
      <w:proofErr w:type="spellStart"/>
      <w:r w:rsidRPr="00AE4CC6">
        <w:rPr>
          <w:rFonts w:ascii="Book Antiqua" w:hAnsi="Book Antiqua" w:cs="Times"/>
          <w:lang w:val="en-US"/>
        </w:rPr>
        <w:t>bougienage</w:t>
      </w:r>
      <w:proofErr w:type="spellEnd"/>
      <w:r w:rsidRPr="00AE4CC6">
        <w:rPr>
          <w:rFonts w:ascii="Book Antiqua" w:hAnsi="Book Antiqua" w:cs="Times"/>
          <w:lang w:val="en-US"/>
        </w:rPr>
        <w:t xml:space="preserve">, but it may advisable, particularly since most </w:t>
      </w:r>
      <w:proofErr w:type="gramStart"/>
      <w:r w:rsidRPr="00AE4CC6">
        <w:rPr>
          <w:rFonts w:ascii="Book Antiqua" w:hAnsi="Book Antiqua" w:cs="Times"/>
          <w:lang w:val="en-US"/>
        </w:rPr>
        <w:t>ingestions</w:t>
      </w:r>
      <w:proofErr w:type="gramEnd"/>
      <w:r w:rsidRPr="00AE4CC6">
        <w:rPr>
          <w:rFonts w:ascii="Book Antiqua" w:hAnsi="Book Antiqua" w:cs="Times"/>
          <w:lang w:val="en-US"/>
        </w:rPr>
        <w:t xml:space="preserve"> by infants are also not witnessed. An additional disadvantage is that a second radiography is always needed to determine coin passage into the stomach or the small </w:t>
      </w:r>
      <w:proofErr w:type="gramStart"/>
      <w:r w:rsidRPr="00AE4CC6">
        <w:rPr>
          <w:rFonts w:ascii="Book Antiqua" w:hAnsi="Book Antiqua" w:cs="Times"/>
          <w:lang w:val="en-US"/>
        </w:rPr>
        <w:t>bowel</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16]</w:t>
      </w:r>
      <w:r w:rsidRPr="00AE4CC6">
        <w:rPr>
          <w:rFonts w:ascii="Book Antiqua" w:hAnsi="Book Antiqua" w:cs="Times"/>
          <w:lang w:val="en-US"/>
        </w:rPr>
        <w:t>. Other disadvantages and contraindications are the same as previously pointed out concerning the use</w:t>
      </w:r>
      <w:r w:rsidRPr="00AE4CC6">
        <w:rPr>
          <w:rFonts w:ascii="Book Antiqua" w:hAnsi="Book Antiqua" w:cs="Times New Roman"/>
          <w:lang w:val="en-US"/>
        </w:rPr>
        <w:t xml:space="preserve"> of a </w:t>
      </w:r>
      <w:r w:rsidRPr="00AE4CC6">
        <w:rPr>
          <w:rFonts w:ascii="Book Antiqua" w:hAnsi="Book Antiqua" w:cs="Times"/>
          <w:lang w:val="en-US"/>
        </w:rPr>
        <w:t xml:space="preserve">Foley balloon (see above): </w:t>
      </w:r>
      <w:r w:rsidR="00AE4CC6" w:rsidRPr="00AE4CC6">
        <w:rPr>
          <w:rFonts w:ascii="Book Antiqua" w:hAnsi="Book Antiqua" w:cs="Times New Roman"/>
          <w:lang w:val="en-US"/>
        </w:rPr>
        <w:t>N</w:t>
      </w:r>
      <w:r w:rsidRPr="00AE4CC6">
        <w:rPr>
          <w:rFonts w:ascii="Book Antiqua" w:hAnsi="Book Antiqua" w:cs="Times New Roman"/>
          <w:lang w:val="en-US"/>
        </w:rPr>
        <w:t>o airway protection, lack of direct visualization of the esophagus, patient discomfort and exposure to radiation.</w:t>
      </w:r>
    </w:p>
    <w:p w14:paraId="494C290F" w14:textId="77777777"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strike/>
          <w:lang w:val="en-US"/>
        </w:rPr>
      </w:pPr>
      <w:r w:rsidRPr="00AE4CC6">
        <w:rPr>
          <w:rFonts w:ascii="Book Antiqua" w:hAnsi="Book Antiqua" w:cs="Times"/>
          <w:lang w:val="en-US"/>
        </w:rPr>
        <w:t xml:space="preserve">Minor complications of esophageal </w:t>
      </w:r>
      <w:proofErr w:type="spellStart"/>
      <w:r w:rsidRPr="00AE4CC6">
        <w:rPr>
          <w:rFonts w:ascii="Book Antiqua" w:hAnsi="Book Antiqua" w:cs="Times"/>
          <w:lang w:val="en-US"/>
        </w:rPr>
        <w:t>bougienage</w:t>
      </w:r>
      <w:proofErr w:type="spellEnd"/>
      <w:r w:rsidRPr="00AE4CC6">
        <w:rPr>
          <w:rFonts w:ascii="Book Antiqua" w:hAnsi="Book Antiqua" w:cs="Times"/>
          <w:lang w:val="en-US"/>
        </w:rPr>
        <w:t xml:space="preserve"> are vomiting, discomfort and gagging. To date, there have been no reports of major complications associated with selected </w:t>
      </w:r>
      <w:proofErr w:type="spellStart"/>
      <w:r w:rsidRPr="00AE4CC6">
        <w:rPr>
          <w:rFonts w:ascii="Book Antiqua" w:hAnsi="Book Antiqua" w:cs="Times"/>
          <w:lang w:val="en-US"/>
        </w:rPr>
        <w:t>bougienage</w:t>
      </w:r>
      <w:proofErr w:type="spellEnd"/>
      <w:r w:rsidRPr="00AE4CC6">
        <w:rPr>
          <w:rFonts w:ascii="Book Antiqua" w:hAnsi="Book Antiqua" w:cs="Times"/>
          <w:lang w:val="en-US"/>
        </w:rPr>
        <w:t xml:space="preserve"> of esophageal coins in </w:t>
      </w:r>
      <w:proofErr w:type="gramStart"/>
      <w:r w:rsidRPr="00AE4CC6">
        <w:rPr>
          <w:rFonts w:ascii="Book Antiqua" w:hAnsi="Book Antiqua" w:cs="Times"/>
          <w:lang w:val="en-US"/>
        </w:rPr>
        <w:t>children</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16]</w:t>
      </w:r>
      <w:r w:rsidRPr="00AE4CC6">
        <w:rPr>
          <w:rFonts w:ascii="Book Antiqua" w:hAnsi="Book Antiqua" w:cs="Times"/>
          <w:lang w:val="en-US"/>
        </w:rPr>
        <w:t xml:space="preserve"> but it is still an uncommon management technique. </w:t>
      </w:r>
    </w:p>
    <w:p w14:paraId="09CFFD2B" w14:textId="2FDB177F"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w:lang w:val="en-US"/>
        </w:rPr>
        <w:t xml:space="preserve">A third non-endoscopic uncommon procedure is the penny-pincher technique: </w:t>
      </w:r>
      <w:r w:rsidR="00AE4CC6" w:rsidRPr="00AE4CC6">
        <w:rPr>
          <w:rFonts w:ascii="Book Antiqua" w:hAnsi="Book Antiqua" w:cs="Times"/>
          <w:lang w:val="en-US"/>
        </w:rPr>
        <w:t>A</w:t>
      </w:r>
      <w:r w:rsidRPr="00AE4CC6">
        <w:rPr>
          <w:rFonts w:ascii="Book Antiqua" w:hAnsi="Book Antiqua" w:cs="Times"/>
          <w:lang w:val="en-US"/>
        </w:rPr>
        <w:t xml:space="preserve"> grasping endoscopic forceps is inserted though a soft rubber catheter and is then inserted like an </w:t>
      </w:r>
      <w:proofErr w:type="spellStart"/>
      <w:r w:rsidRPr="00AE4CC6">
        <w:rPr>
          <w:rFonts w:ascii="Book Antiqua" w:hAnsi="Book Antiqua" w:cs="Times"/>
          <w:lang w:val="en-US"/>
        </w:rPr>
        <w:t>orogastric</w:t>
      </w:r>
      <w:proofErr w:type="spellEnd"/>
      <w:r w:rsidRPr="00AE4CC6">
        <w:rPr>
          <w:rFonts w:ascii="Book Antiqua" w:hAnsi="Book Antiqua" w:cs="Times"/>
          <w:lang w:val="en-US"/>
        </w:rPr>
        <w:t xml:space="preserve"> tube under fluoroscopy.</w:t>
      </w:r>
      <w:r w:rsidRPr="00AE4CC6">
        <w:rPr>
          <w:rFonts w:ascii="Book Antiqua" w:hAnsi="Book Antiqua"/>
          <w:lang w:val="en-US"/>
        </w:rPr>
        <w:t xml:space="preserve"> </w:t>
      </w:r>
      <w:r w:rsidRPr="00AE4CC6">
        <w:rPr>
          <w:rFonts w:ascii="Book Antiqua" w:hAnsi="Book Antiqua" w:cs="Times"/>
          <w:lang w:val="en-US"/>
        </w:rPr>
        <w:t xml:space="preserve">After the forceps reaches the object, the object is grasped and removed. The technique does not require sedation or placement of an advanced airway </w:t>
      </w:r>
      <w:proofErr w:type="gramStart"/>
      <w:r w:rsidRPr="00AE4CC6">
        <w:rPr>
          <w:rFonts w:ascii="Book Antiqua" w:hAnsi="Book Antiqua" w:cs="Times"/>
          <w:lang w:val="en-US"/>
        </w:rPr>
        <w:t>device</w:t>
      </w:r>
      <w:r w:rsidRPr="00AE4CC6">
        <w:rPr>
          <w:rFonts w:ascii="Book Antiqua" w:hAnsi="Book Antiqua" w:cs="Times"/>
          <w:vertAlign w:val="superscript"/>
          <w:lang w:val="en-US"/>
        </w:rPr>
        <w:t>[</w:t>
      </w:r>
      <w:proofErr w:type="gramEnd"/>
      <w:r w:rsidRPr="00AE4CC6">
        <w:rPr>
          <w:rFonts w:ascii="Book Antiqua" w:hAnsi="Book Antiqua" w:cs="Times"/>
          <w:vertAlign w:val="superscript"/>
          <w:lang w:val="en-US"/>
        </w:rPr>
        <w:t>18]</w:t>
      </w:r>
      <w:r w:rsidRPr="00AE4CC6">
        <w:rPr>
          <w:rFonts w:ascii="Book Antiqua" w:hAnsi="Book Antiqua" w:cs="Times"/>
          <w:lang w:val="en-US"/>
        </w:rPr>
        <w:t xml:space="preserve">.  </w:t>
      </w:r>
    </w:p>
    <w:p w14:paraId="0B301080" w14:textId="0FF90146" w:rsidR="00C64195" w:rsidRPr="00AE4CC6" w:rsidRDefault="00C64195" w:rsidP="00AE4CC6">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New Roman"/>
          <w:lang w:val="en-US"/>
        </w:rPr>
        <w:t>So, in summary, there is still a great grade of controversy regarding non-endoscopic methods, mainly regarding</w:t>
      </w:r>
      <w:r w:rsidR="00AE4CC6">
        <w:rPr>
          <w:rFonts w:ascii="Book Antiqua" w:hAnsi="Book Antiqua" w:cs="Times New Roman"/>
          <w:lang w:val="en-US"/>
        </w:rPr>
        <w:t xml:space="preserve"> patient safety.</w:t>
      </w:r>
      <w:r w:rsidR="00AE4CC6">
        <w:rPr>
          <w:rFonts w:ascii="Book Antiqua" w:eastAsia="宋体" w:hAnsi="Book Antiqua" w:cs="Times New Roman" w:hint="eastAsia"/>
          <w:lang w:val="en-US" w:eastAsia="zh-CN"/>
        </w:rPr>
        <w:t xml:space="preserve"> </w:t>
      </w:r>
      <w:r w:rsidRPr="00AE4CC6">
        <w:rPr>
          <w:rFonts w:ascii="Book Antiqua" w:hAnsi="Book Antiqua" w:cs="Times New Roman"/>
          <w:lang w:val="en-US"/>
        </w:rPr>
        <w:t xml:space="preserve">Although the complications of these procedures are reported as “low” as shown by the Souza </w:t>
      </w:r>
      <w:proofErr w:type="spellStart"/>
      <w:r w:rsidRPr="00AE4CC6">
        <w:rPr>
          <w:rFonts w:ascii="Book Antiqua" w:hAnsi="Book Antiqua" w:cs="Times New Roman"/>
          <w:lang w:val="en-US"/>
        </w:rPr>
        <w:t>Aguiar</w:t>
      </w:r>
      <w:proofErr w:type="spellEnd"/>
      <w:r w:rsidRPr="00AE4CC6">
        <w:rPr>
          <w:rFonts w:ascii="Book Antiqua" w:hAnsi="Book Antiqua" w:cs="Times New Roman"/>
          <w:lang w:val="en-US"/>
        </w:rPr>
        <w:t xml:space="preserve"> Municipal Hospital study, they can be severe and potentially fatal (</w:t>
      </w:r>
      <w:r w:rsidRPr="00AE4CC6">
        <w:rPr>
          <w:rFonts w:ascii="Book Antiqua" w:hAnsi="Book Antiqua" w:cs="Times New Roman"/>
          <w:i/>
          <w:lang w:val="en-US"/>
        </w:rPr>
        <w:t>e.g</w:t>
      </w:r>
      <w:r w:rsidRPr="00AE4CC6">
        <w:rPr>
          <w:rFonts w:ascii="Book Antiqua" w:hAnsi="Book Antiqua" w:cs="Times New Roman"/>
          <w:lang w:val="en-US"/>
        </w:rPr>
        <w:t>., airway obstruction, perforation)</w:t>
      </w:r>
      <w:r w:rsidRPr="00AE4CC6">
        <w:rPr>
          <w:rFonts w:ascii="Book Antiqua" w:hAnsi="Book Antiqua" w:cs="Times New Roman"/>
          <w:vertAlign w:val="superscript"/>
          <w:lang w:val="en-US"/>
        </w:rPr>
        <w:t>[9,10]</w:t>
      </w:r>
      <w:r w:rsidR="00AE4CC6">
        <w:rPr>
          <w:rFonts w:ascii="Book Antiqua" w:eastAsia="宋体" w:hAnsi="Book Antiqua" w:cs="Times New Roman" w:hint="eastAsia"/>
          <w:lang w:val="en-US" w:eastAsia="zh-CN"/>
        </w:rPr>
        <w:t>,</w:t>
      </w:r>
      <w:r w:rsidRPr="00AE4CC6">
        <w:rPr>
          <w:rFonts w:ascii="Book Antiqua" w:hAnsi="Book Antiqua" w:cs="Times New Roman"/>
          <w:lang w:val="en-US"/>
        </w:rPr>
        <w:t xml:space="preserve"> so their performance should be limited to physicians experienced in the procedures and in airway management, with </w:t>
      </w:r>
      <w:r w:rsidRPr="00AE4CC6">
        <w:rPr>
          <w:rFonts w:ascii="Book Antiqua" w:hAnsi="Book Antiqua" w:cs="Times"/>
          <w:lang w:val="en-US"/>
        </w:rPr>
        <w:t>suction apparatus, and oxygen supply readily available</w:t>
      </w:r>
      <w:r w:rsidR="008776DE">
        <w:rPr>
          <w:rFonts w:ascii="Book Antiqua" w:hAnsi="Book Antiqua" w:cs="Times New Roman"/>
          <w:vertAlign w:val="superscript"/>
          <w:lang w:val="en-US"/>
        </w:rPr>
        <w:t>[7,15,</w:t>
      </w:r>
      <w:r w:rsidRPr="00AE4CC6">
        <w:rPr>
          <w:rFonts w:ascii="Book Antiqua" w:hAnsi="Book Antiqua" w:cs="Times New Roman"/>
          <w:vertAlign w:val="superscript"/>
          <w:lang w:val="en-US"/>
        </w:rPr>
        <w:t>19]</w:t>
      </w:r>
      <w:r w:rsidRPr="00AE4CC6">
        <w:rPr>
          <w:rFonts w:ascii="Book Antiqua" w:hAnsi="Book Antiqua" w:cs="Times New Roman"/>
          <w:lang w:val="en-US"/>
        </w:rPr>
        <w:t xml:space="preserve">. Therefore, in our opinion, endoscopic approaches are recommended in most </w:t>
      </w:r>
      <w:proofErr w:type="gramStart"/>
      <w:r w:rsidRPr="00AE4CC6">
        <w:rPr>
          <w:rFonts w:ascii="Book Antiqua" w:hAnsi="Book Antiqua" w:cs="Times New Roman"/>
          <w:lang w:val="en-US"/>
        </w:rPr>
        <w:t>cases</w:t>
      </w:r>
      <w:r w:rsidR="008776DE">
        <w:rPr>
          <w:rFonts w:ascii="Book Antiqua" w:hAnsi="Book Antiqua" w:cs="Times New Roman"/>
          <w:vertAlign w:val="superscript"/>
          <w:lang w:val="en-US"/>
        </w:rPr>
        <w:t>[</w:t>
      </w:r>
      <w:proofErr w:type="gramEnd"/>
      <w:r w:rsidR="008776DE">
        <w:rPr>
          <w:rFonts w:ascii="Book Antiqua" w:hAnsi="Book Antiqua" w:cs="Times New Roman"/>
          <w:vertAlign w:val="superscript"/>
          <w:lang w:val="en-US"/>
        </w:rPr>
        <w:t>1,3,5,6,20,</w:t>
      </w:r>
      <w:r w:rsidRPr="00AE4CC6">
        <w:rPr>
          <w:rFonts w:ascii="Book Antiqua" w:hAnsi="Book Antiqua" w:cs="Times New Roman"/>
          <w:vertAlign w:val="superscript"/>
          <w:lang w:val="en-US"/>
        </w:rPr>
        <w:t xml:space="preserve">21]  </w:t>
      </w:r>
      <w:r w:rsidRPr="00AE4CC6">
        <w:rPr>
          <w:rFonts w:ascii="Book Antiqua" w:hAnsi="Book Antiqua" w:cs="Times New Roman"/>
          <w:lang w:val="en-US"/>
        </w:rPr>
        <w:t>when adequate resources are available.</w:t>
      </w:r>
    </w:p>
    <w:p w14:paraId="4DF5A29D" w14:textId="77777777" w:rsidR="00C64195" w:rsidRPr="00AE4CC6" w:rsidRDefault="00C64195" w:rsidP="00EC18E4">
      <w:pPr>
        <w:widowControl w:val="0"/>
        <w:autoSpaceDE w:val="0"/>
        <w:autoSpaceDN w:val="0"/>
        <w:adjustRightInd w:val="0"/>
        <w:spacing w:line="360" w:lineRule="auto"/>
        <w:jc w:val="both"/>
        <w:rPr>
          <w:rFonts w:ascii="Book Antiqua" w:hAnsi="Book Antiqua" w:cs="Times New Roman"/>
          <w:lang w:val="en-US"/>
        </w:rPr>
      </w:pPr>
    </w:p>
    <w:p w14:paraId="636C5001" w14:textId="77777777" w:rsidR="00C64195" w:rsidRPr="00AE4CC6" w:rsidRDefault="00C64195" w:rsidP="00EC18E4">
      <w:pPr>
        <w:widowControl w:val="0"/>
        <w:autoSpaceDE w:val="0"/>
        <w:autoSpaceDN w:val="0"/>
        <w:adjustRightInd w:val="0"/>
        <w:spacing w:line="360" w:lineRule="auto"/>
        <w:jc w:val="both"/>
        <w:rPr>
          <w:rFonts w:ascii="Book Antiqua" w:hAnsi="Book Antiqua" w:cs="Times New Roman"/>
          <w:b/>
          <w:lang w:val="en-US"/>
        </w:rPr>
      </w:pPr>
      <w:r w:rsidRPr="00AE4CC6">
        <w:rPr>
          <w:rFonts w:ascii="Book Antiqua" w:hAnsi="Book Antiqua" w:cs="Times New Roman"/>
          <w:b/>
          <w:lang w:val="en-US"/>
        </w:rPr>
        <w:lastRenderedPageBreak/>
        <w:t>ENDOSCOPIC TREATMENT</w:t>
      </w:r>
    </w:p>
    <w:p w14:paraId="4D461094" w14:textId="77777777" w:rsidR="00C64195" w:rsidRPr="00AE4CC6" w:rsidRDefault="00C64195" w:rsidP="00EC18E4">
      <w:pPr>
        <w:widowControl w:val="0"/>
        <w:autoSpaceDE w:val="0"/>
        <w:autoSpaceDN w:val="0"/>
        <w:adjustRightInd w:val="0"/>
        <w:spacing w:line="360" w:lineRule="auto"/>
        <w:jc w:val="both"/>
        <w:rPr>
          <w:rFonts w:ascii="Book Antiqua" w:hAnsi="Book Antiqua" w:cs="Times"/>
          <w:lang w:val="en-US"/>
        </w:rPr>
      </w:pPr>
      <w:r w:rsidRPr="008776DE">
        <w:rPr>
          <w:rFonts w:ascii="Book Antiqua" w:hAnsi="Book Antiqua" w:cs="Times New Roman"/>
          <w:lang w:val="en-US"/>
        </w:rPr>
        <w:t>Both, rigid endoscopy and flexible endoscopy</w:t>
      </w:r>
      <w:r w:rsidRPr="00AE4CC6">
        <w:rPr>
          <w:rFonts w:ascii="Book Antiqua" w:hAnsi="Book Antiqua" w:cs="Times New Roman"/>
          <w:b/>
          <w:lang w:val="en-US"/>
        </w:rPr>
        <w:t xml:space="preserve"> </w:t>
      </w:r>
      <w:r w:rsidRPr="00AE4CC6">
        <w:rPr>
          <w:rFonts w:ascii="Book Antiqua" w:hAnsi="Book Antiqua" w:cs="Times New Roman"/>
          <w:lang w:val="en-US"/>
        </w:rPr>
        <w:t xml:space="preserve">procedures are safe and effective for food impaction and foreign </w:t>
      </w:r>
      <w:proofErr w:type="gramStart"/>
      <w:r w:rsidRPr="00AE4CC6">
        <w:rPr>
          <w:rFonts w:ascii="Book Antiqua" w:hAnsi="Book Antiqua" w:cs="Times New Roman"/>
          <w:lang w:val="en-US"/>
        </w:rPr>
        <w:t>bodies</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22]</w:t>
      </w:r>
      <w:r w:rsidRPr="00AE4CC6">
        <w:rPr>
          <w:rFonts w:ascii="Book Antiqua" w:hAnsi="Book Antiqua" w:cs="Times New Roman"/>
          <w:lang w:val="en-US"/>
        </w:rPr>
        <w:t>, allowing excellent visualization and biopsy</w:t>
      </w:r>
      <w:r w:rsidRPr="00AE4CC6">
        <w:rPr>
          <w:rFonts w:ascii="Book Antiqua" w:hAnsi="Book Antiqua"/>
          <w:lang w:val="en-US"/>
        </w:rPr>
        <w:t xml:space="preserve"> of </w:t>
      </w:r>
      <w:r w:rsidRPr="00AE4CC6">
        <w:rPr>
          <w:rFonts w:ascii="Book Antiqua" w:hAnsi="Book Antiqua" w:cs="Times New Roman"/>
          <w:lang w:val="en-US"/>
        </w:rPr>
        <w:t xml:space="preserve">the esophagus if required. </w:t>
      </w:r>
    </w:p>
    <w:p w14:paraId="13F6CBEB" w14:textId="6D417038"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New Roman"/>
          <w:lang w:val="en-US"/>
        </w:rPr>
      </w:pPr>
      <w:r w:rsidRPr="00AE4CC6">
        <w:rPr>
          <w:rFonts w:ascii="Book Antiqua" w:hAnsi="Book Antiqua" w:cs="Times New Roman"/>
          <w:lang w:val="en-US"/>
        </w:rPr>
        <w:t>Flexible endoscopy is considered as the ‘‘first line’’ approach with a success rate of between 80</w:t>
      </w:r>
      <w:r w:rsidR="008776DE">
        <w:rPr>
          <w:rFonts w:ascii="Book Antiqua" w:eastAsia="宋体" w:hAnsi="Book Antiqua" w:cs="Times New Roman" w:hint="eastAsia"/>
          <w:lang w:val="en-US" w:eastAsia="zh-CN"/>
        </w:rPr>
        <w:t>%</w:t>
      </w:r>
      <w:r w:rsidRPr="00AE4CC6">
        <w:rPr>
          <w:rFonts w:ascii="Book Antiqua" w:hAnsi="Book Antiqua" w:cs="Times New Roman"/>
          <w:lang w:val="en-US"/>
        </w:rPr>
        <w:t xml:space="preserve">-100% and a less than 1% risk of </w:t>
      </w:r>
      <w:proofErr w:type="gramStart"/>
      <w:r w:rsidRPr="00AE4CC6">
        <w:rPr>
          <w:rFonts w:ascii="Book Antiqua" w:hAnsi="Book Antiqua" w:cs="Times New Roman"/>
          <w:lang w:val="en-US"/>
        </w:rPr>
        <w:t>perforation</w:t>
      </w:r>
      <w:r w:rsidR="008776DE">
        <w:rPr>
          <w:rFonts w:ascii="Book Antiqua" w:hAnsi="Book Antiqua" w:cs="Times New Roman"/>
          <w:vertAlign w:val="superscript"/>
          <w:lang w:val="en-US"/>
        </w:rPr>
        <w:t>[</w:t>
      </w:r>
      <w:proofErr w:type="gramEnd"/>
      <w:r w:rsidR="008776DE">
        <w:rPr>
          <w:rFonts w:ascii="Book Antiqua" w:hAnsi="Book Antiqua" w:cs="Times New Roman"/>
          <w:vertAlign w:val="superscript"/>
          <w:lang w:val="en-US"/>
        </w:rPr>
        <w:t>16,</w:t>
      </w:r>
      <w:r w:rsidRPr="00AE4CC6">
        <w:rPr>
          <w:rFonts w:ascii="Book Antiqua" w:hAnsi="Book Antiqua" w:cs="Times New Roman"/>
          <w:vertAlign w:val="superscript"/>
          <w:lang w:val="en-US"/>
        </w:rPr>
        <w:t>22</w:t>
      </w:r>
      <w:r w:rsidR="008776DE">
        <w:rPr>
          <w:rFonts w:ascii="Book Antiqua" w:eastAsia="宋体" w:hAnsi="Book Antiqua" w:cs="Times New Roman" w:hint="eastAsia"/>
          <w:vertAlign w:val="superscript"/>
          <w:lang w:val="en-US" w:eastAsia="zh-CN"/>
        </w:rPr>
        <w:t>-</w:t>
      </w:r>
      <w:r w:rsidRPr="00AE4CC6">
        <w:rPr>
          <w:rFonts w:ascii="Book Antiqua" w:hAnsi="Book Antiqua" w:cs="Times New Roman"/>
          <w:vertAlign w:val="superscript"/>
          <w:lang w:val="en-US"/>
        </w:rPr>
        <w:t>24]</w:t>
      </w:r>
      <w:r w:rsidRPr="00AE4CC6">
        <w:rPr>
          <w:rFonts w:ascii="Book Antiqua" w:hAnsi="Book Antiqua" w:cs="Times New Roman"/>
          <w:lang w:val="en-US"/>
        </w:rPr>
        <w:t xml:space="preserve">. Rigid endoscopy is considered as a ‘‘second line’’ when flexible endoscopy is not effective (6.6%) and possibly for those foreign bodies located in the upper </w:t>
      </w:r>
      <w:proofErr w:type="gramStart"/>
      <w:r w:rsidRPr="00AE4CC6">
        <w:rPr>
          <w:rFonts w:ascii="Book Antiqua" w:hAnsi="Book Antiqua" w:cs="Times New Roman"/>
          <w:lang w:val="en-US"/>
        </w:rPr>
        <w:t>esophagus</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23]</w:t>
      </w:r>
      <w:r w:rsidRPr="008776DE">
        <w:rPr>
          <w:rFonts w:ascii="Book Antiqua" w:hAnsi="Book Antiqua" w:cs="Times New Roman"/>
          <w:lang w:val="en-US"/>
        </w:rPr>
        <w:t>.</w:t>
      </w:r>
      <w:r w:rsidRPr="00AE4CC6">
        <w:rPr>
          <w:rFonts w:ascii="Book Antiqua" w:hAnsi="Book Antiqua" w:cs="Times New Roman"/>
          <w:vertAlign w:val="superscript"/>
          <w:lang w:val="en-US"/>
        </w:rPr>
        <w:t xml:space="preserve"> </w:t>
      </w:r>
      <w:r w:rsidRPr="00AE4CC6">
        <w:rPr>
          <w:rFonts w:ascii="Book Antiqua" w:hAnsi="Book Antiqua" w:cs="Times New Roman"/>
          <w:lang w:val="en-US"/>
        </w:rPr>
        <w:t xml:space="preserve">This technique allows having a wider lumen that is a great help for the removal of foreign </w:t>
      </w:r>
      <w:proofErr w:type="gramStart"/>
      <w:r w:rsidRPr="00AE4CC6">
        <w:rPr>
          <w:rFonts w:ascii="Book Antiqua" w:hAnsi="Book Antiqua" w:cs="Times New Roman"/>
          <w:lang w:val="en-US"/>
        </w:rPr>
        <w:t>bodies</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12]</w:t>
      </w:r>
      <w:r w:rsidRPr="00AE4CC6">
        <w:rPr>
          <w:rFonts w:ascii="Book Antiqua" w:hAnsi="Book Antiqua" w:cs="Times New Roman"/>
          <w:lang w:val="en-US"/>
        </w:rPr>
        <w:t>. Rigid endoscopy success rate is 87</w:t>
      </w:r>
      <w:r w:rsidR="008776DE">
        <w:rPr>
          <w:rFonts w:ascii="Book Antiqua" w:eastAsia="宋体" w:hAnsi="Book Antiqua" w:cs="Times New Roman" w:hint="eastAsia"/>
          <w:lang w:val="en-US" w:eastAsia="zh-CN"/>
        </w:rPr>
        <w:t>%</w:t>
      </w:r>
      <w:r w:rsidRPr="00AE4CC6">
        <w:rPr>
          <w:rFonts w:ascii="Book Antiqua" w:hAnsi="Book Antiqua" w:cs="Times New Roman"/>
          <w:lang w:val="en-US"/>
        </w:rPr>
        <w:t xml:space="preserve">-98% and perforation rate is 3%. </w:t>
      </w:r>
    </w:p>
    <w:p w14:paraId="7DF9BB27" w14:textId="4C1D94DD"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New Roman"/>
          <w:lang w:val="en-US"/>
        </w:rPr>
        <w:t xml:space="preserve">Compared with the standard practice of endoscopy in adults, it is generally recommended in children that foreign-body removal should be performed under </w:t>
      </w:r>
      <w:r w:rsidRPr="008776DE">
        <w:rPr>
          <w:rFonts w:ascii="Book Antiqua" w:hAnsi="Book Antiqua" w:cs="Times New Roman"/>
          <w:lang w:val="en-US"/>
        </w:rPr>
        <w:t>general anesthesia</w:t>
      </w:r>
      <w:r w:rsidRPr="00AE4CC6">
        <w:rPr>
          <w:rFonts w:ascii="Book Antiqua" w:hAnsi="Book Antiqua" w:cs="Times New Roman"/>
          <w:lang w:val="en-US"/>
        </w:rPr>
        <w:t xml:space="preserve"> with endotracheal intubation to protect the airway from </w:t>
      </w:r>
      <w:proofErr w:type="gramStart"/>
      <w:r w:rsidRPr="00AE4CC6">
        <w:rPr>
          <w:rFonts w:ascii="Book Antiqua" w:hAnsi="Book Antiqua" w:cs="Times New Roman"/>
          <w:lang w:val="en-US"/>
        </w:rPr>
        <w:t>aspiration</w:t>
      </w:r>
      <w:r w:rsidR="008776DE">
        <w:rPr>
          <w:rFonts w:ascii="Book Antiqua" w:hAnsi="Book Antiqua" w:cs="Times New Roman"/>
          <w:vertAlign w:val="superscript"/>
          <w:lang w:val="en-US"/>
        </w:rPr>
        <w:t>[</w:t>
      </w:r>
      <w:proofErr w:type="gramEnd"/>
      <w:r w:rsidR="008776DE">
        <w:rPr>
          <w:rFonts w:ascii="Book Antiqua" w:hAnsi="Book Antiqua" w:cs="Times New Roman"/>
          <w:vertAlign w:val="superscript"/>
          <w:lang w:val="en-US"/>
        </w:rPr>
        <w:t>1,20,21,23,</w:t>
      </w:r>
      <w:r w:rsidRPr="00AE4CC6">
        <w:rPr>
          <w:rFonts w:ascii="Book Antiqua" w:hAnsi="Book Antiqua" w:cs="Times New Roman"/>
          <w:vertAlign w:val="superscript"/>
          <w:lang w:val="en-US"/>
        </w:rPr>
        <w:t>25]</w:t>
      </w:r>
      <w:r w:rsidRPr="00AE4CC6">
        <w:rPr>
          <w:rFonts w:ascii="Book Antiqua" w:hAnsi="Book Antiqua" w:cs="Times"/>
          <w:lang w:val="en-US"/>
        </w:rPr>
        <w:t xml:space="preserve">. </w:t>
      </w:r>
    </w:p>
    <w:p w14:paraId="708DBDA1" w14:textId="25E4C5B8"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hAnsi="Book Antiqua" w:cs="Times New Roman"/>
          <w:lang w:val="en-US"/>
        </w:rPr>
        <w:t xml:space="preserve">Most flexible endoscopy complications are considered </w:t>
      </w:r>
      <w:proofErr w:type="gramStart"/>
      <w:r w:rsidRPr="00AE4CC6">
        <w:rPr>
          <w:rFonts w:ascii="Book Antiqua" w:hAnsi="Book Antiqua" w:cs="Times New Roman"/>
          <w:lang w:val="en-US"/>
        </w:rPr>
        <w:t>minor</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26]</w:t>
      </w:r>
      <w:r w:rsidRPr="00AE4CC6">
        <w:rPr>
          <w:rFonts w:ascii="Book Antiqua" w:hAnsi="Book Antiqua" w:cs="Times New Roman"/>
          <w:lang w:val="en-US"/>
        </w:rPr>
        <w:t xml:space="preserve">. Regarding anesthesia, minor complications are described in 1.5% of </w:t>
      </w:r>
      <w:proofErr w:type="gramStart"/>
      <w:r w:rsidRPr="00AE4CC6">
        <w:rPr>
          <w:rFonts w:ascii="Book Antiqua" w:hAnsi="Book Antiqua" w:cs="Times New Roman"/>
          <w:lang w:val="en-US"/>
        </w:rPr>
        <w:t>patients</w:t>
      </w:r>
      <w:r w:rsidRPr="00AE4CC6">
        <w:rPr>
          <w:rFonts w:ascii="Book Antiqua" w:hAnsi="Book Antiqua" w:cs="Times New Roman"/>
          <w:iCs/>
          <w:vertAlign w:val="superscript"/>
          <w:lang w:val="en-US"/>
        </w:rPr>
        <w:t>[</w:t>
      </w:r>
      <w:proofErr w:type="gramEnd"/>
      <w:r w:rsidRPr="00AE4CC6">
        <w:rPr>
          <w:rFonts w:ascii="Book Antiqua" w:hAnsi="Book Antiqua" w:cs="Times New Roman"/>
          <w:iCs/>
          <w:vertAlign w:val="superscript"/>
          <w:lang w:val="en-US"/>
        </w:rPr>
        <w:t>27]</w:t>
      </w:r>
      <w:r w:rsidRPr="00AE4CC6">
        <w:rPr>
          <w:rFonts w:ascii="Book Antiqua" w:hAnsi="Book Antiqua" w:cs="Times New Roman"/>
          <w:lang w:val="en-US"/>
        </w:rPr>
        <w:t xml:space="preserve"> and the most frequent are bronchospasm, delayed </w:t>
      </w:r>
      <w:proofErr w:type="spellStart"/>
      <w:r w:rsidRPr="00AE4CC6">
        <w:rPr>
          <w:rFonts w:ascii="Book Antiqua" w:hAnsi="Book Antiqua" w:cs="Times New Roman"/>
          <w:lang w:val="en-US"/>
        </w:rPr>
        <w:t>extubation</w:t>
      </w:r>
      <w:proofErr w:type="spellEnd"/>
      <w:r w:rsidRPr="00AE4CC6">
        <w:rPr>
          <w:rFonts w:ascii="Book Antiqua" w:hAnsi="Book Antiqua" w:cs="Times New Roman"/>
          <w:lang w:val="en-US"/>
        </w:rPr>
        <w:t xml:space="preserve"> and fever</w:t>
      </w:r>
      <w:r w:rsidRPr="00AE4CC6">
        <w:rPr>
          <w:rFonts w:ascii="Book Antiqua" w:hAnsi="Book Antiqua" w:cs="Times New Roman"/>
          <w:vertAlign w:val="superscript"/>
          <w:lang w:val="en-US"/>
        </w:rPr>
        <w:t>[26]</w:t>
      </w:r>
      <w:r w:rsidRPr="008776DE">
        <w:rPr>
          <w:rFonts w:ascii="Book Antiqua" w:hAnsi="Book Antiqua" w:cs="Times New Roman"/>
          <w:lang w:val="en-US"/>
        </w:rPr>
        <w:t>.</w:t>
      </w:r>
      <w:r w:rsidRPr="00AE4CC6">
        <w:rPr>
          <w:rFonts w:ascii="Book Antiqua" w:hAnsi="Book Antiqua" w:cs="Times New Roman"/>
          <w:vertAlign w:val="superscript"/>
          <w:lang w:val="en-US"/>
        </w:rPr>
        <w:t xml:space="preserve"> </w:t>
      </w:r>
      <w:r w:rsidRPr="00AE4CC6">
        <w:rPr>
          <w:rFonts w:ascii="Book Antiqua" w:hAnsi="Book Antiqua" w:cs="Times New Roman"/>
          <w:lang w:val="en-US"/>
        </w:rPr>
        <w:t xml:space="preserve"> Regarding endoscopy, complications are reported in 2</w:t>
      </w:r>
      <w:r w:rsidR="008776DE">
        <w:rPr>
          <w:rFonts w:ascii="Book Antiqua" w:eastAsia="宋体" w:hAnsi="Book Antiqua" w:cs="Times New Roman" w:hint="eastAsia"/>
          <w:lang w:val="en-US" w:eastAsia="zh-CN"/>
        </w:rPr>
        <w:t>%</w:t>
      </w:r>
      <w:r w:rsidRPr="00AE4CC6">
        <w:rPr>
          <w:rFonts w:ascii="Book Antiqua" w:hAnsi="Book Antiqua" w:cs="Times New Roman"/>
          <w:lang w:val="en-US"/>
        </w:rPr>
        <w:t xml:space="preserve">-3% of patients and decrease with </w:t>
      </w:r>
      <w:proofErr w:type="gramStart"/>
      <w:r w:rsidRPr="00AE4CC6">
        <w:rPr>
          <w:rFonts w:ascii="Book Antiqua" w:hAnsi="Book Antiqua" w:cs="Times New Roman"/>
          <w:lang w:val="en-US"/>
        </w:rPr>
        <w:t>age</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28]</w:t>
      </w:r>
      <w:r w:rsidRPr="00AE4CC6">
        <w:rPr>
          <w:rFonts w:ascii="Book Antiqua" w:hAnsi="Book Antiqua" w:cs="Times New Roman"/>
          <w:lang w:val="en-US"/>
        </w:rPr>
        <w:t>, t</w:t>
      </w:r>
      <w:r w:rsidRPr="00AE4CC6">
        <w:rPr>
          <w:rFonts w:ascii="Book Antiqua" w:hAnsi="Book Antiqua" w:cs="Arial"/>
          <w:lang w:val="en-US"/>
        </w:rPr>
        <w:t>he most common being hypoxia (1.5%) and bleeding (0.3%). Also, i</w:t>
      </w:r>
      <w:r w:rsidRPr="00AE4CC6">
        <w:rPr>
          <w:rFonts w:ascii="Book Antiqua" w:hAnsi="Book Antiqua" w:cs="Times"/>
          <w:lang w:val="en-US"/>
        </w:rPr>
        <w:t xml:space="preserve">t has been published </w:t>
      </w:r>
      <w:r w:rsidRPr="00AE4CC6">
        <w:rPr>
          <w:rFonts w:ascii="Book Antiqua" w:hAnsi="Book Antiqua" w:cs="Times New Roman"/>
          <w:lang w:val="en-US"/>
        </w:rPr>
        <w:t xml:space="preserve">that a long duration between the ingestion until the endoscopy is performed, and the finding of initial mucosal injury are well-known risk factors related with complications after endoscopic foreign body </w:t>
      </w:r>
      <w:proofErr w:type="gramStart"/>
      <w:r w:rsidRPr="00AE4CC6">
        <w:rPr>
          <w:rFonts w:ascii="Book Antiqua" w:hAnsi="Book Antiqua" w:cs="Times New Roman"/>
          <w:lang w:val="en-US"/>
        </w:rPr>
        <w:t>removal</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29]</w:t>
      </w:r>
      <w:r w:rsidRPr="00AE4CC6">
        <w:rPr>
          <w:rFonts w:ascii="Book Antiqua" w:hAnsi="Book Antiqua" w:cs="Times New Roman"/>
          <w:lang w:val="en-US"/>
        </w:rPr>
        <w:t xml:space="preserve">. </w:t>
      </w:r>
    </w:p>
    <w:p w14:paraId="08B0AA13" w14:textId="7C2E740D"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New Roman"/>
          <w:lang w:val="en-US"/>
        </w:rPr>
      </w:pPr>
      <w:r w:rsidRPr="00AE4CC6">
        <w:rPr>
          <w:rFonts w:ascii="Book Antiqua" w:hAnsi="Book Antiqua" w:cs="Times New Roman"/>
          <w:lang w:val="en-US"/>
        </w:rPr>
        <w:t xml:space="preserve">There are few contraindications to perform an endoscopic procedure in children such as unstable airways, cardiovascular collapse, gastrointestinal perforation or peritonitis. The children’s weight is rarely a contraindication, and upper endoscopic examination can be safely performed in neonates as small as 1.5 to 2 </w:t>
      </w:r>
      <w:proofErr w:type="gramStart"/>
      <w:r w:rsidRPr="00AE4CC6">
        <w:rPr>
          <w:rFonts w:ascii="Book Antiqua" w:hAnsi="Book Antiqua" w:cs="Times New Roman"/>
          <w:lang w:val="en-US"/>
        </w:rPr>
        <w:t>kg</w:t>
      </w:r>
      <w:r w:rsidR="008776DE">
        <w:rPr>
          <w:rFonts w:ascii="Book Antiqua" w:hAnsi="Book Antiqua" w:cs="Times New Roman"/>
          <w:vertAlign w:val="superscript"/>
          <w:lang w:val="en-US"/>
        </w:rPr>
        <w:t>[</w:t>
      </w:r>
      <w:proofErr w:type="gramEnd"/>
      <w:r w:rsidR="008776DE">
        <w:rPr>
          <w:rFonts w:ascii="Book Antiqua" w:hAnsi="Book Antiqua" w:cs="Times New Roman"/>
          <w:vertAlign w:val="superscript"/>
          <w:lang w:val="en-US"/>
        </w:rPr>
        <w:t>21,</w:t>
      </w:r>
      <w:r w:rsidRPr="00AE4CC6">
        <w:rPr>
          <w:rFonts w:ascii="Book Antiqua" w:hAnsi="Book Antiqua" w:cs="Times New Roman"/>
          <w:vertAlign w:val="superscript"/>
          <w:lang w:val="en-US"/>
        </w:rPr>
        <w:t>30]</w:t>
      </w:r>
      <w:r w:rsidRPr="00AE4CC6">
        <w:rPr>
          <w:rFonts w:ascii="Book Antiqua" w:hAnsi="Book Antiqua" w:cs="Times New Roman"/>
          <w:lang w:val="en-US"/>
        </w:rPr>
        <w:t xml:space="preserve">. Relative contraindications include coagulopathy, thrombocytopenia, recent abdominal surgery, unstable cardiopulmonary disease, and recent oral </w:t>
      </w:r>
      <w:proofErr w:type="gramStart"/>
      <w:r w:rsidRPr="00AE4CC6">
        <w:rPr>
          <w:rFonts w:ascii="Book Antiqua" w:hAnsi="Book Antiqua" w:cs="Times New Roman"/>
          <w:lang w:val="en-US"/>
        </w:rPr>
        <w:t>intake</w:t>
      </w:r>
      <w:r w:rsidR="008776DE">
        <w:rPr>
          <w:rFonts w:ascii="Book Antiqua" w:hAnsi="Book Antiqua" w:cs="Times New Roman"/>
          <w:vertAlign w:val="superscript"/>
          <w:lang w:val="en-US"/>
        </w:rPr>
        <w:t>[</w:t>
      </w:r>
      <w:proofErr w:type="gramEnd"/>
      <w:r w:rsidR="008776DE">
        <w:rPr>
          <w:rFonts w:ascii="Book Antiqua" w:hAnsi="Book Antiqua" w:cs="Times New Roman"/>
          <w:vertAlign w:val="superscript"/>
          <w:lang w:val="en-US"/>
        </w:rPr>
        <w:t>21,</w:t>
      </w:r>
      <w:r w:rsidRPr="00AE4CC6">
        <w:rPr>
          <w:rFonts w:ascii="Book Antiqua" w:hAnsi="Book Antiqua" w:cs="Times New Roman"/>
          <w:vertAlign w:val="superscript"/>
          <w:lang w:val="en-US"/>
        </w:rPr>
        <w:t>26]</w:t>
      </w:r>
      <w:r w:rsidRPr="00AE4CC6">
        <w:rPr>
          <w:rFonts w:ascii="Book Antiqua" w:hAnsi="Book Antiqua" w:cs="Times New Roman"/>
          <w:lang w:val="en-US"/>
        </w:rPr>
        <w:t xml:space="preserve">. </w:t>
      </w:r>
    </w:p>
    <w:p w14:paraId="7C79539F" w14:textId="7F065B15"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New Roman"/>
          <w:lang w:val="en-US"/>
        </w:rPr>
      </w:pPr>
      <w:r w:rsidRPr="00AE4CC6">
        <w:rPr>
          <w:rFonts w:ascii="Book Antiqua" w:hAnsi="Book Antiqua" w:cs="Times New Roman"/>
          <w:lang w:val="en-US"/>
        </w:rPr>
        <w:t xml:space="preserve">Endoscopic treatment has a lot of advantages. As already mentioned, the greatest advantage is the capability of direct evaluation of esophageal mucosa </w:t>
      </w:r>
      <w:r w:rsidRPr="00AE4CC6">
        <w:rPr>
          <w:rFonts w:ascii="Book Antiqua" w:hAnsi="Book Antiqua" w:cs="Times New Roman"/>
          <w:lang w:val="en-US"/>
        </w:rPr>
        <w:lastRenderedPageBreak/>
        <w:t xml:space="preserve">because esophageal abnormalities in children range between 6% and 13% in different foreign bodies </w:t>
      </w:r>
      <w:proofErr w:type="gramStart"/>
      <w:r w:rsidRPr="00AE4CC6">
        <w:rPr>
          <w:rFonts w:ascii="Book Antiqua" w:hAnsi="Book Antiqua" w:cs="Times New Roman"/>
          <w:lang w:val="en-US"/>
        </w:rPr>
        <w:t>studies</w:t>
      </w:r>
      <w:r w:rsidR="008776DE">
        <w:rPr>
          <w:rFonts w:ascii="Book Antiqua" w:hAnsi="Book Antiqua" w:cs="Times"/>
          <w:vertAlign w:val="superscript"/>
          <w:lang w:val="en-US"/>
        </w:rPr>
        <w:t>[</w:t>
      </w:r>
      <w:proofErr w:type="gramEnd"/>
      <w:r w:rsidR="008776DE">
        <w:rPr>
          <w:rFonts w:ascii="Book Antiqua" w:hAnsi="Book Antiqua" w:cs="Times"/>
          <w:vertAlign w:val="superscript"/>
          <w:lang w:val="en-US"/>
        </w:rPr>
        <w:t>22,</w:t>
      </w:r>
      <w:r w:rsidRPr="00AE4CC6">
        <w:rPr>
          <w:rFonts w:ascii="Book Antiqua" w:hAnsi="Book Antiqua" w:cs="Times"/>
          <w:vertAlign w:val="superscript"/>
          <w:lang w:val="en-US"/>
        </w:rPr>
        <w:t>23]</w:t>
      </w:r>
      <w:r w:rsidRPr="00AE4CC6">
        <w:rPr>
          <w:rFonts w:ascii="Book Antiqua" w:hAnsi="Book Antiqua" w:cs="Times"/>
          <w:lang w:val="en-US"/>
        </w:rPr>
        <w:t>.</w:t>
      </w:r>
      <w:r w:rsidRPr="00AE4CC6">
        <w:rPr>
          <w:rFonts w:ascii="Book Antiqua" w:hAnsi="Book Antiqua" w:cs="Times New Roman"/>
          <w:lang w:val="en-US"/>
        </w:rPr>
        <w:t xml:space="preserve"> </w:t>
      </w:r>
      <w:r w:rsidRPr="00AE4CC6">
        <w:rPr>
          <w:rFonts w:ascii="Book Antiqua" w:hAnsi="Book Antiqua" w:cs="Times"/>
          <w:lang w:val="en-US"/>
        </w:rPr>
        <w:t>Endoscopic</w:t>
      </w:r>
      <w:r w:rsidRPr="00AE4CC6">
        <w:rPr>
          <w:rFonts w:ascii="Book Antiqua" w:hAnsi="Book Antiqua" w:cs="Times New Roman"/>
          <w:lang w:val="en-US"/>
        </w:rPr>
        <w:t xml:space="preserve"> examination allows biopsy if required (</w:t>
      </w:r>
      <w:r w:rsidRPr="008776DE">
        <w:rPr>
          <w:rFonts w:ascii="Book Antiqua" w:hAnsi="Book Antiqua" w:cs="Times New Roman"/>
          <w:i/>
          <w:lang w:val="en-US"/>
        </w:rPr>
        <w:t>e.g.</w:t>
      </w:r>
      <w:r w:rsidRPr="00AE4CC6">
        <w:rPr>
          <w:rFonts w:ascii="Book Antiqua" w:hAnsi="Book Antiqua" w:cs="Times New Roman"/>
          <w:lang w:val="en-US"/>
        </w:rPr>
        <w:t xml:space="preserve">, eosinophilic esophagitis), and also allows more complex techniques such as stricture-dilation, as well as the possibility to perform a push </w:t>
      </w:r>
      <w:proofErr w:type="spellStart"/>
      <w:r w:rsidRPr="00AE4CC6">
        <w:rPr>
          <w:rFonts w:ascii="Book Antiqua" w:hAnsi="Book Antiqua" w:cs="Times New Roman"/>
          <w:lang w:val="en-US"/>
        </w:rPr>
        <w:t>enteroscopy</w:t>
      </w:r>
      <w:proofErr w:type="spellEnd"/>
      <w:r w:rsidRPr="00AE4CC6">
        <w:rPr>
          <w:rFonts w:ascii="Book Antiqua" w:hAnsi="Book Antiqua" w:cs="Times New Roman"/>
          <w:lang w:val="en-US"/>
        </w:rPr>
        <w:t xml:space="preserve"> in selected cases. It can be used not only for </w:t>
      </w:r>
      <w:r w:rsidRPr="00AE4CC6">
        <w:rPr>
          <w:rFonts w:ascii="Book Antiqua" w:hAnsi="Book Antiqua" w:cs="Arial"/>
          <w:lang w:val="en-US"/>
        </w:rPr>
        <w:t xml:space="preserve">proximally located </w:t>
      </w:r>
      <w:r w:rsidRPr="00AE4CC6">
        <w:rPr>
          <w:rFonts w:ascii="Book Antiqua" w:hAnsi="Book Antiqua" w:cs="Times New Roman"/>
          <w:lang w:val="en-US"/>
        </w:rPr>
        <w:t>coins, but also for different types and multiple objects in any location (upper, medium or lower esophagus and also stomach or duodenum), as will be described later.</w:t>
      </w:r>
    </w:p>
    <w:p w14:paraId="5589E7DB" w14:textId="77777777"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New Roman"/>
          <w:lang w:val="en-US"/>
        </w:rPr>
      </w:pPr>
      <w:r w:rsidRPr="00AE4CC6">
        <w:rPr>
          <w:rFonts w:ascii="Book Antiqua" w:hAnsi="Book Antiqua" w:cs="Times New Roman"/>
          <w:lang w:val="en-US"/>
        </w:rPr>
        <w:t xml:space="preserve">In addition, various retrieval devices can be used to remove the object (polypectomy snares, rat-tooth and alligator forceps, </w:t>
      </w:r>
      <w:proofErr w:type="spellStart"/>
      <w:r w:rsidRPr="00AE4CC6">
        <w:rPr>
          <w:rFonts w:ascii="Book Antiqua" w:hAnsi="Book Antiqua" w:cs="Times New Roman"/>
          <w:lang w:val="en-US"/>
        </w:rPr>
        <w:t>Dormier</w:t>
      </w:r>
      <w:proofErr w:type="spellEnd"/>
      <w:r w:rsidRPr="00AE4CC6">
        <w:rPr>
          <w:rFonts w:ascii="Book Antiqua" w:hAnsi="Book Antiqua" w:cs="Times New Roman"/>
          <w:lang w:val="en-US"/>
        </w:rPr>
        <w:t xml:space="preserve"> baskets, magnetic probes polyp graspers, retrieval nets, and friction-fit adaptors or banding caps)</w:t>
      </w:r>
      <w:r w:rsidRPr="00AE4CC6">
        <w:rPr>
          <w:rFonts w:ascii="Book Antiqua" w:hAnsi="Book Antiqua" w:cs="Times New Roman"/>
          <w:vertAlign w:val="superscript"/>
          <w:lang w:val="en-US"/>
        </w:rPr>
        <w:t>[6]</w:t>
      </w:r>
      <w:r w:rsidRPr="00AE4CC6">
        <w:rPr>
          <w:rFonts w:ascii="Book Antiqua" w:hAnsi="Book Antiqua" w:cs="Times New Roman"/>
          <w:lang w:val="en-US"/>
        </w:rPr>
        <w:t xml:space="preserve">. The most appropriate device according to the characteristics of the foreign body should be chosen. However, the type of the device can be changed depending on the success with the previous one. </w:t>
      </w:r>
    </w:p>
    <w:p w14:paraId="2690A862" w14:textId="5A321156" w:rsidR="00C64195" w:rsidRPr="008776DE" w:rsidRDefault="00C64195" w:rsidP="008776DE">
      <w:pPr>
        <w:widowControl w:val="0"/>
        <w:autoSpaceDE w:val="0"/>
        <w:autoSpaceDN w:val="0"/>
        <w:adjustRightInd w:val="0"/>
        <w:spacing w:line="360" w:lineRule="auto"/>
        <w:ind w:firstLineChars="100" w:firstLine="240"/>
        <w:jc w:val="both"/>
        <w:rPr>
          <w:rFonts w:ascii="Book Antiqua" w:hAnsi="Book Antiqua" w:cs="Times"/>
          <w:lang w:val="en-US"/>
        </w:rPr>
      </w:pPr>
      <w:r w:rsidRPr="00AE4CC6">
        <w:rPr>
          <w:rFonts w:ascii="Book Antiqua" w:eastAsia="BatangChe" w:hAnsi="Book Antiqua" w:cs="Times New Roman"/>
          <w:lang w:val="en-US"/>
        </w:rPr>
        <w:t xml:space="preserve">We agree with </w:t>
      </w:r>
      <w:r w:rsidRPr="00AE4CC6">
        <w:rPr>
          <w:rFonts w:ascii="Book Antiqua" w:eastAsia="宋体" w:hAnsi="Book Antiqua" w:cs="Times New Roman"/>
          <w:lang w:val="en-US" w:eastAsia="zh-CN"/>
        </w:rPr>
        <w:t xml:space="preserve">the authors </w:t>
      </w:r>
      <w:r w:rsidRPr="00AE4CC6">
        <w:rPr>
          <w:rFonts w:ascii="Book Antiqua" w:hAnsi="Book Antiqua" w:cs="Times New Roman"/>
          <w:lang w:val="en-US"/>
        </w:rPr>
        <w:t xml:space="preserve">regarding </w:t>
      </w:r>
      <w:r w:rsidRPr="008776DE">
        <w:rPr>
          <w:rFonts w:ascii="Book Antiqua" w:hAnsi="Book Antiqua" w:cs="Times New Roman"/>
          <w:lang w:val="en-US"/>
        </w:rPr>
        <w:t>Magill forceps.</w:t>
      </w:r>
      <w:r w:rsidRPr="00AE4CC6">
        <w:rPr>
          <w:rFonts w:ascii="Book Antiqua" w:hAnsi="Book Antiqua" w:cs="Times New Roman"/>
          <w:b/>
          <w:lang w:val="en-US"/>
        </w:rPr>
        <w:t xml:space="preserve"> </w:t>
      </w:r>
      <w:r w:rsidRPr="00AE4CC6">
        <w:rPr>
          <w:rFonts w:ascii="Book Antiqua" w:hAnsi="Book Antiqua" w:cs="Times New Roman"/>
          <w:lang w:val="en-US"/>
        </w:rPr>
        <w:t xml:space="preserve">Magill forceps are </w:t>
      </w:r>
      <w:r w:rsidRPr="008776DE">
        <w:rPr>
          <w:rFonts w:ascii="Book Antiqua" w:hAnsi="Book Antiqua" w:cs="Times New Roman"/>
          <w:lang w:val="en-US"/>
        </w:rPr>
        <w:t xml:space="preserve">angled forceps commonly used in anesthesia. They can remove some objects located in the oropharynx or upper esophagus, with the help of a laryngoscope or rigid </w:t>
      </w:r>
      <w:proofErr w:type="spellStart"/>
      <w:r w:rsidRPr="008776DE">
        <w:rPr>
          <w:rFonts w:ascii="Book Antiqua" w:hAnsi="Book Antiqua" w:cs="Times New Roman"/>
          <w:lang w:val="en-US"/>
        </w:rPr>
        <w:t>esophagoscopy</w:t>
      </w:r>
      <w:proofErr w:type="spellEnd"/>
      <w:r w:rsidRPr="008776DE">
        <w:rPr>
          <w:rFonts w:ascii="Book Antiqua" w:hAnsi="Book Antiqua" w:cs="Times New Roman"/>
          <w:lang w:val="en-US"/>
        </w:rPr>
        <w:t xml:space="preserve"> under general </w:t>
      </w:r>
      <w:proofErr w:type="gramStart"/>
      <w:r w:rsidRPr="008776DE">
        <w:rPr>
          <w:rFonts w:ascii="Book Antiqua" w:hAnsi="Book Antiqua" w:cs="Times New Roman"/>
          <w:lang w:val="en-US"/>
        </w:rPr>
        <w:t>anesthesia</w:t>
      </w:r>
      <w:r w:rsidR="008776DE">
        <w:rPr>
          <w:rFonts w:ascii="Book Antiqua" w:hAnsi="Book Antiqua" w:cs="Times New Roman"/>
          <w:vertAlign w:val="superscript"/>
          <w:lang w:val="en-US"/>
        </w:rPr>
        <w:t>[</w:t>
      </w:r>
      <w:proofErr w:type="gramEnd"/>
      <w:r w:rsidR="00CB4380">
        <w:rPr>
          <w:rFonts w:ascii="Book Antiqua" w:eastAsia="宋体" w:hAnsi="Book Antiqua" w:cs="Times New Roman" w:hint="eastAsia"/>
          <w:vertAlign w:val="superscript"/>
          <w:lang w:val="en-US" w:eastAsia="zh-CN"/>
        </w:rPr>
        <w:t>3</w:t>
      </w:r>
      <w:r w:rsidR="008776DE">
        <w:rPr>
          <w:rFonts w:ascii="Book Antiqua" w:hAnsi="Book Antiqua" w:cs="Times New Roman"/>
          <w:vertAlign w:val="superscript"/>
          <w:lang w:val="en-US"/>
        </w:rPr>
        <w:t>1,</w:t>
      </w:r>
      <w:r w:rsidRPr="008776DE">
        <w:rPr>
          <w:rFonts w:ascii="Book Antiqua" w:hAnsi="Book Antiqua" w:cs="Times New Roman"/>
          <w:vertAlign w:val="superscript"/>
          <w:lang w:val="en-US"/>
        </w:rPr>
        <w:t>32]</w:t>
      </w:r>
      <w:r w:rsidRPr="008776DE">
        <w:rPr>
          <w:rFonts w:ascii="Book Antiqua" w:hAnsi="Book Antiqua" w:cs="Times New Roman"/>
          <w:lang w:val="en-US"/>
        </w:rPr>
        <w:t xml:space="preserve">. A </w:t>
      </w:r>
      <w:r w:rsidRPr="008776DE">
        <w:rPr>
          <w:rFonts w:ascii="Book Antiqua" w:hAnsi="Book Antiqua" w:cs="Times"/>
          <w:lang w:val="en-US"/>
        </w:rPr>
        <w:t xml:space="preserve">96% success rate is described with this </w:t>
      </w:r>
      <w:proofErr w:type="gramStart"/>
      <w:r w:rsidRPr="008776DE">
        <w:rPr>
          <w:rFonts w:ascii="Book Antiqua" w:hAnsi="Book Antiqua" w:cs="Times"/>
          <w:lang w:val="en-US"/>
        </w:rPr>
        <w:t>method</w:t>
      </w:r>
      <w:r w:rsidRPr="008776DE">
        <w:rPr>
          <w:rFonts w:ascii="Book Antiqua" w:hAnsi="Book Antiqua" w:cs="Times"/>
          <w:vertAlign w:val="superscript"/>
          <w:lang w:val="en-US"/>
        </w:rPr>
        <w:t>[</w:t>
      </w:r>
      <w:proofErr w:type="gramEnd"/>
      <w:r w:rsidRPr="008776DE">
        <w:rPr>
          <w:rFonts w:ascii="Book Antiqua" w:hAnsi="Book Antiqua" w:cs="Times"/>
          <w:vertAlign w:val="superscript"/>
          <w:lang w:val="en-US"/>
        </w:rPr>
        <w:t>33]</w:t>
      </w:r>
      <w:r w:rsidRPr="008776DE">
        <w:rPr>
          <w:rFonts w:ascii="Book Antiqua" w:hAnsi="Book Antiqua" w:cs="Times"/>
          <w:lang w:val="en-US"/>
        </w:rPr>
        <w:t>.</w:t>
      </w:r>
    </w:p>
    <w:p w14:paraId="169879B1" w14:textId="5E4742CE" w:rsidR="00C64195" w:rsidRPr="008776DE" w:rsidRDefault="00C64195" w:rsidP="008776DE">
      <w:pPr>
        <w:widowControl w:val="0"/>
        <w:autoSpaceDE w:val="0"/>
        <w:autoSpaceDN w:val="0"/>
        <w:adjustRightInd w:val="0"/>
        <w:spacing w:line="360" w:lineRule="auto"/>
        <w:ind w:firstLineChars="100" w:firstLine="240"/>
        <w:jc w:val="both"/>
        <w:rPr>
          <w:rFonts w:ascii="Book Antiqua" w:hAnsi="Book Antiqua" w:cs="Times"/>
          <w:lang w:val="en-US"/>
        </w:rPr>
      </w:pPr>
      <w:r w:rsidRPr="008776DE">
        <w:rPr>
          <w:rFonts w:ascii="Book Antiqua" w:hAnsi="Book Antiqua" w:cs="Times New Roman"/>
          <w:lang w:val="en-US"/>
        </w:rPr>
        <w:t xml:space="preserve">An </w:t>
      </w:r>
      <w:proofErr w:type="spellStart"/>
      <w:r w:rsidRPr="008776DE">
        <w:rPr>
          <w:rFonts w:ascii="Book Antiqua" w:hAnsi="Book Antiqua" w:cs="Times New Roman"/>
          <w:lang w:val="en-US"/>
        </w:rPr>
        <w:t>overtube</w:t>
      </w:r>
      <w:proofErr w:type="spellEnd"/>
      <w:r w:rsidRPr="008776DE">
        <w:rPr>
          <w:rFonts w:ascii="Book Antiqua" w:hAnsi="Book Antiqua" w:cs="Times New Roman"/>
          <w:lang w:val="en-US"/>
        </w:rPr>
        <w:t xml:space="preserve"> may be used to provide airway protection in adults. In children its use has not been generally recommended due to its </w:t>
      </w:r>
      <w:r w:rsidRPr="008776DE">
        <w:rPr>
          <w:rFonts w:ascii="Book Antiqua" w:hAnsi="Book Antiqua" w:cs="Times"/>
          <w:lang w:val="en-US"/>
        </w:rPr>
        <w:t xml:space="preserve">diameter, except in selected </w:t>
      </w:r>
      <w:proofErr w:type="gramStart"/>
      <w:r w:rsidRPr="008776DE">
        <w:rPr>
          <w:rFonts w:ascii="Book Antiqua" w:hAnsi="Book Antiqua" w:cs="Times"/>
          <w:lang w:val="en-US"/>
        </w:rPr>
        <w:t>cases</w:t>
      </w:r>
      <w:r w:rsidRPr="008776DE">
        <w:rPr>
          <w:rFonts w:ascii="Book Antiqua" w:hAnsi="Book Antiqua" w:cs="Times"/>
          <w:vertAlign w:val="superscript"/>
          <w:lang w:val="en-US"/>
        </w:rPr>
        <w:t>[</w:t>
      </w:r>
      <w:proofErr w:type="gramEnd"/>
      <w:r w:rsidRPr="008776DE">
        <w:rPr>
          <w:rFonts w:ascii="Book Antiqua" w:hAnsi="Book Antiqua" w:cs="Times"/>
          <w:vertAlign w:val="superscript"/>
          <w:lang w:val="en-US"/>
        </w:rPr>
        <w:t>34]</w:t>
      </w:r>
      <w:r w:rsidRPr="008776DE">
        <w:rPr>
          <w:rFonts w:ascii="Book Antiqua" w:hAnsi="Book Antiqua" w:cs="Times"/>
          <w:lang w:val="en-US"/>
        </w:rPr>
        <w:t>.</w:t>
      </w:r>
      <w:r w:rsidRPr="008776DE">
        <w:rPr>
          <w:rFonts w:ascii="Book Antiqua" w:hAnsi="Book Antiqua" w:cs="Times New Roman"/>
          <w:lang w:val="en-US"/>
        </w:rPr>
        <w:t xml:space="preserve"> A protector hood or a transparent distal </w:t>
      </w:r>
      <w:proofErr w:type="gramStart"/>
      <w:r w:rsidRPr="008776DE">
        <w:rPr>
          <w:rFonts w:ascii="Book Antiqua" w:hAnsi="Book Antiqua" w:cs="Times New Roman"/>
          <w:lang w:val="en-US"/>
        </w:rPr>
        <w:t>cap</w:t>
      </w:r>
      <w:r w:rsidRPr="008776DE">
        <w:rPr>
          <w:rFonts w:ascii="Book Antiqua" w:hAnsi="Book Antiqua" w:cs="Times New Roman"/>
          <w:vertAlign w:val="superscript"/>
          <w:lang w:val="en-US"/>
        </w:rPr>
        <w:t>[</w:t>
      </w:r>
      <w:proofErr w:type="gramEnd"/>
      <w:r w:rsidRPr="008776DE">
        <w:rPr>
          <w:rFonts w:ascii="Book Antiqua" w:hAnsi="Book Antiqua" w:cs="Times New Roman"/>
          <w:vertAlign w:val="superscript"/>
          <w:lang w:val="en-US"/>
        </w:rPr>
        <w:t>6,</w:t>
      </w:r>
      <w:r w:rsidRPr="008776DE">
        <w:rPr>
          <w:rFonts w:ascii="Book Antiqua" w:hAnsi="Book Antiqua" w:cs="Times"/>
          <w:vertAlign w:val="superscript"/>
          <w:lang w:val="en-US"/>
        </w:rPr>
        <w:t xml:space="preserve">20] </w:t>
      </w:r>
      <w:r w:rsidRPr="008776DE">
        <w:rPr>
          <w:rFonts w:ascii="Book Antiqua" w:hAnsi="Book Antiqua" w:cs="Times New Roman"/>
          <w:lang w:val="en-US"/>
        </w:rPr>
        <w:t>can also help to avoid mucosal injury during endoscopic removal procedure of sharp objects.</w:t>
      </w:r>
    </w:p>
    <w:p w14:paraId="728136B7" w14:textId="77777777" w:rsidR="00C64195" w:rsidRPr="00AE4CC6" w:rsidRDefault="00C64195" w:rsidP="00EC18E4">
      <w:pPr>
        <w:widowControl w:val="0"/>
        <w:autoSpaceDE w:val="0"/>
        <w:autoSpaceDN w:val="0"/>
        <w:adjustRightInd w:val="0"/>
        <w:spacing w:line="360" w:lineRule="auto"/>
        <w:jc w:val="both"/>
        <w:rPr>
          <w:rFonts w:ascii="Book Antiqua" w:hAnsi="Book Antiqua" w:cs="Times"/>
          <w:lang w:val="en-US"/>
        </w:rPr>
      </w:pPr>
    </w:p>
    <w:p w14:paraId="621D0C41" w14:textId="77777777" w:rsidR="00C64195" w:rsidRPr="00AE4CC6" w:rsidRDefault="00C64195" w:rsidP="00EC18E4">
      <w:pPr>
        <w:widowControl w:val="0"/>
        <w:autoSpaceDE w:val="0"/>
        <w:autoSpaceDN w:val="0"/>
        <w:adjustRightInd w:val="0"/>
        <w:spacing w:line="360" w:lineRule="auto"/>
        <w:jc w:val="both"/>
        <w:rPr>
          <w:rFonts w:ascii="Book Antiqua" w:hAnsi="Book Antiqua" w:cs="Times"/>
          <w:b/>
          <w:lang w:val="en-US"/>
        </w:rPr>
      </w:pPr>
      <w:r w:rsidRPr="00AE4CC6">
        <w:rPr>
          <w:rFonts w:ascii="Book Antiqua" w:hAnsi="Book Antiqua" w:cs="Times"/>
          <w:b/>
          <w:lang w:val="en-US"/>
        </w:rPr>
        <w:t>ENDOSCOPIC TREATMENT: SPECIAL SITUATIONS</w:t>
      </w:r>
    </w:p>
    <w:p w14:paraId="0F6C0A89" w14:textId="71E7159B" w:rsidR="00C64195" w:rsidRPr="00AE4CC6" w:rsidRDefault="00C64195" w:rsidP="00EC18E4">
      <w:pPr>
        <w:widowControl w:val="0"/>
        <w:autoSpaceDE w:val="0"/>
        <w:autoSpaceDN w:val="0"/>
        <w:adjustRightInd w:val="0"/>
        <w:spacing w:line="360" w:lineRule="auto"/>
        <w:jc w:val="both"/>
        <w:rPr>
          <w:rFonts w:ascii="Book Antiqua" w:hAnsi="Book Antiqua" w:cs="Times"/>
          <w:b/>
          <w:lang w:val="en-US"/>
        </w:rPr>
      </w:pPr>
      <w:r w:rsidRPr="00AE4CC6">
        <w:rPr>
          <w:rFonts w:ascii="Book Antiqua" w:hAnsi="Book Antiqua" w:cs="Times New Roman"/>
          <w:lang w:val="en-US"/>
        </w:rPr>
        <w:t>The risk and the timing of the endoscopic intervention depend on: the shape, size and content of the foreign body, anatomic location, and the time since their ingestion. Classifications of foreign bodies and timing of the endoscopic intervention are described in Table</w:t>
      </w:r>
      <w:r w:rsidR="008776DE">
        <w:rPr>
          <w:rFonts w:ascii="Book Antiqua" w:eastAsia="宋体" w:hAnsi="Book Antiqua" w:cs="Times New Roman" w:hint="eastAsia"/>
          <w:lang w:val="en-US" w:eastAsia="zh-CN"/>
        </w:rPr>
        <w:t>s</w:t>
      </w:r>
      <w:r w:rsidRPr="00AE4CC6">
        <w:rPr>
          <w:rFonts w:ascii="Book Antiqua" w:hAnsi="Book Antiqua" w:cs="Times New Roman"/>
          <w:lang w:val="en-US"/>
        </w:rPr>
        <w:t xml:space="preserve"> 1 and 2. In the case of </w:t>
      </w:r>
      <w:r w:rsidRPr="00AE4CC6">
        <w:rPr>
          <w:rFonts w:ascii="Book Antiqua" w:hAnsi="Book Antiqua" w:cs="Times"/>
          <w:lang w:val="en-US"/>
        </w:rPr>
        <w:t>esophageal obstruction, button cell batteries, magnets or sharp-pointed objects in the esophagus</w:t>
      </w:r>
      <w:r w:rsidRPr="00AE4CC6">
        <w:rPr>
          <w:rFonts w:ascii="Book Antiqua" w:hAnsi="Book Antiqua" w:cs="Times New Roman"/>
          <w:lang w:val="en-US"/>
        </w:rPr>
        <w:t>, emergent removal is always required</w:t>
      </w:r>
      <w:r w:rsidRPr="00AE4CC6">
        <w:rPr>
          <w:rFonts w:ascii="Book Antiqua" w:hAnsi="Book Antiqua" w:cs="Times"/>
          <w:lang w:val="en-US"/>
        </w:rPr>
        <w:t>.</w:t>
      </w:r>
    </w:p>
    <w:p w14:paraId="3EDCD2FB" w14:textId="0D3300FA" w:rsidR="00C64195" w:rsidRPr="00AE4CC6" w:rsidRDefault="00C64195" w:rsidP="008776DE">
      <w:pPr>
        <w:widowControl w:val="0"/>
        <w:autoSpaceDE w:val="0"/>
        <w:autoSpaceDN w:val="0"/>
        <w:adjustRightInd w:val="0"/>
        <w:spacing w:line="360" w:lineRule="auto"/>
        <w:ind w:firstLineChars="100" w:firstLine="240"/>
        <w:jc w:val="both"/>
        <w:rPr>
          <w:rFonts w:ascii="Book Antiqua" w:hAnsi="Book Antiqua" w:cs="Times New Roman"/>
          <w:lang w:val="en-US"/>
        </w:rPr>
      </w:pPr>
      <w:r w:rsidRPr="00AE4CC6">
        <w:rPr>
          <w:rFonts w:ascii="Book Antiqua" w:hAnsi="Book Antiqua" w:cs="Times New Roman"/>
          <w:lang w:val="en-US"/>
        </w:rPr>
        <w:t xml:space="preserve">Regarding object </w:t>
      </w:r>
      <w:r w:rsidRPr="008776DE">
        <w:rPr>
          <w:rFonts w:ascii="Book Antiqua" w:hAnsi="Book Antiqua" w:cs="Times New Roman"/>
          <w:lang w:val="en-US"/>
        </w:rPr>
        <w:t>shape, short-blunt objects (coins)</w:t>
      </w:r>
      <w:r w:rsidRPr="00AE4CC6">
        <w:rPr>
          <w:rFonts w:ascii="Book Antiqua" w:hAnsi="Book Antiqua" w:cs="Times New Roman"/>
          <w:lang w:val="en-US"/>
        </w:rPr>
        <w:t xml:space="preserve"> are the most prevalent </w:t>
      </w:r>
      <w:r w:rsidRPr="00AE4CC6">
        <w:rPr>
          <w:rFonts w:ascii="Book Antiqua" w:hAnsi="Book Antiqua" w:cs="Times New Roman"/>
          <w:lang w:val="en-US"/>
        </w:rPr>
        <w:lastRenderedPageBreak/>
        <w:t>foreign bodies in children. If the patient is asymptomatic, coins placed especially in the distal esophagus can be observed for 12 to 24 h</w:t>
      </w:r>
      <w:r w:rsidR="00866149">
        <w:rPr>
          <w:rFonts w:ascii="Book Antiqua" w:eastAsia="宋体" w:hAnsi="Book Antiqua" w:cs="Times New Roman" w:hint="eastAsia"/>
          <w:lang w:val="en-US" w:eastAsia="zh-CN"/>
        </w:rPr>
        <w:t xml:space="preserve"> (Figure 1)</w:t>
      </w:r>
      <w:r w:rsidRPr="00AE4CC6">
        <w:rPr>
          <w:rFonts w:ascii="Book Antiqua" w:hAnsi="Book Antiqua" w:cs="Times New Roman"/>
          <w:lang w:val="en-US"/>
        </w:rPr>
        <w:t xml:space="preserve">. Endoscopy is indicated if the coins remain in the esophagus or if the patient is symptomatic. Endoscopic devices that are most frequently used in this situation are snare, rat-tooth or alligator forceps or retrieval </w:t>
      </w:r>
      <w:proofErr w:type="gramStart"/>
      <w:r w:rsidRPr="00AE4CC6">
        <w:rPr>
          <w:rFonts w:ascii="Book Antiqua" w:hAnsi="Book Antiqua" w:cs="Times New Roman"/>
          <w:lang w:val="en-US"/>
        </w:rPr>
        <w:t>nets</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6]</w:t>
      </w:r>
      <w:r w:rsidRPr="00AE4CC6">
        <w:rPr>
          <w:rFonts w:ascii="Book Antiqua" w:hAnsi="Book Antiqua" w:cs="Times New Roman"/>
          <w:lang w:val="en-US"/>
        </w:rPr>
        <w:t>.</w:t>
      </w:r>
    </w:p>
    <w:p w14:paraId="3896BD47" w14:textId="77777777" w:rsidR="00C64195" w:rsidRPr="008776DE" w:rsidRDefault="00C64195" w:rsidP="008776DE">
      <w:pPr>
        <w:widowControl w:val="0"/>
        <w:autoSpaceDE w:val="0"/>
        <w:autoSpaceDN w:val="0"/>
        <w:adjustRightInd w:val="0"/>
        <w:spacing w:line="360" w:lineRule="auto"/>
        <w:ind w:firstLineChars="98" w:firstLine="235"/>
        <w:jc w:val="both"/>
        <w:rPr>
          <w:rFonts w:ascii="Book Antiqua" w:hAnsi="Book Antiqua" w:cs="Times New Roman"/>
          <w:lang w:val="en-US"/>
        </w:rPr>
      </w:pPr>
      <w:r w:rsidRPr="008776DE">
        <w:rPr>
          <w:rFonts w:ascii="Book Antiqua" w:hAnsi="Book Antiqua" w:cs="Times New Roman"/>
          <w:lang w:val="en-US"/>
        </w:rPr>
        <w:t xml:space="preserve">Long objects can be removed with a snare or basket and, in selected cases in the adult population, with the help of an </w:t>
      </w:r>
      <w:proofErr w:type="spellStart"/>
      <w:r w:rsidRPr="008776DE">
        <w:rPr>
          <w:rFonts w:ascii="Book Antiqua" w:hAnsi="Book Antiqua" w:cs="Times New Roman"/>
          <w:lang w:val="en-US"/>
        </w:rPr>
        <w:t>overtube</w:t>
      </w:r>
      <w:proofErr w:type="spellEnd"/>
      <w:r w:rsidRPr="008776DE">
        <w:rPr>
          <w:rFonts w:ascii="Book Antiqua" w:hAnsi="Book Antiqua" w:cs="Times New Roman"/>
          <w:lang w:val="en-US"/>
        </w:rPr>
        <w:t>.</w:t>
      </w:r>
    </w:p>
    <w:p w14:paraId="09E81B52" w14:textId="737E6CEF" w:rsidR="00C64195" w:rsidRPr="008776DE" w:rsidRDefault="00C64195" w:rsidP="008776DE">
      <w:pPr>
        <w:widowControl w:val="0"/>
        <w:autoSpaceDE w:val="0"/>
        <w:autoSpaceDN w:val="0"/>
        <w:adjustRightInd w:val="0"/>
        <w:spacing w:line="360" w:lineRule="auto"/>
        <w:ind w:firstLineChars="98" w:firstLine="235"/>
        <w:jc w:val="both"/>
        <w:rPr>
          <w:rFonts w:ascii="Book Antiqua" w:hAnsi="Book Antiqua" w:cs="Times New Roman"/>
          <w:lang w:val="en-US"/>
        </w:rPr>
      </w:pPr>
      <w:r w:rsidRPr="008776DE">
        <w:rPr>
          <w:rFonts w:ascii="Book Antiqua" w:hAnsi="Book Antiqua" w:cs="Times New Roman"/>
          <w:lang w:val="en-US"/>
        </w:rPr>
        <w:t>Sharp-pointed objects have risk of perforation (35%) and they must always be removed</w:t>
      </w:r>
      <w:r w:rsidR="00866149">
        <w:rPr>
          <w:rFonts w:ascii="Book Antiqua" w:eastAsia="宋体" w:hAnsi="Book Antiqua" w:cs="Times New Roman" w:hint="eastAsia"/>
          <w:lang w:val="en-US" w:eastAsia="zh-CN"/>
        </w:rPr>
        <w:t xml:space="preserve"> (Figure 2)</w:t>
      </w:r>
      <w:r w:rsidRPr="008776DE">
        <w:rPr>
          <w:rFonts w:ascii="Book Antiqua" w:hAnsi="Book Antiqua" w:cs="Times New Roman"/>
          <w:lang w:val="en-US"/>
        </w:rPr>
        <w:t xml:space="preserve">. We can use forceps, snares or retrieval nets. If the object cannot be reached endoscopically due to deep migration, daily radiographs should be </w:t>
      </w:r>
      <w:proofErr w:type="gramStart"/>
      <w:r w:rsidRPr="008776DE">
        <w:rPr>
          <w:rFonts w:ascii="Book Antiqua" w:hAnsi="Book Antiqua" w:cs="Times New Roman"/>
          <w:lang w:val="en-US"/>
        </w:rPr>
        <w:t>obtained</w:t>
      </w:r>
      <w:r w:rsidR="008776DE" w:rsidRPr="008776DE">
        <w:rPr>
          <w:rFonts w:ascii="Book Antiqua" w:hAnsi="Book Antiqua" w:cs="Times New Roman"/>
          <w:vertAlign w:val="superscript"/>
          <w:lang w:val="en-US"/>
        </w:rPr>
        <w:t>[</w:t>
      </w:r>
      <w:proofErr w:type="gramEnd"/>
      <w:r w:rsidR="008776DE" w:rsidRPr="008776DE">
        <w:rPr>
          <w:rFonts w:ascii="Book Antiqua" w:hAnsi="Book Antiqua" w:cs="Times New Roman"/>
          <w:vertAlign w:val="superscript"/>
          <w:lang w:val="en-US"/>
        </w:rPr>
        <w:t>6,</w:t>
      </w:r>
      <w:r w:rsidRPr="008776DE">
        <w:rPr>
          <w:rFonts w:ascii="Book Antiqua" w:hAnsi="Book Antiqua" w:cs="Times New Roman"/>
          <w:vertAlign w:val="superscript"/>
          <w:lang w:val="en-US"/>
        </w:rPr>
        <w:t>20]</w:t>
      </w:r>
      <w:r w:rsidRPr="008776DE">
        <w:rPr>
          <w:rFonts w:ascii="Book Antiqua" w:hAnsi="Book Antiqua" w:cs="Times New Roman"/>
          <w:lang w:val="en-US"/>
        </w:rPr>
        <w:t>.</w:t>
      </w:r>
    </w:p>
    <w:p w14:paraId="286CDA0E" w14:textId="472EB550" w:rsidR="00C64195" w:rsidRPr="008776DE" w:rsidRDefault="00C64195" w:rsidP="008776DE">
      <w:pPr>
        <w:widowControl w:val="0"/>
        <w:autoSpaceDE w:val="0"/>
        <w:autoSpaceDN w:val="0"/>
        <w:adjustRightInd w:val="0"/>
        <w:spacing w:line="360" w:lineRule="auto"/>
        <w:ind w:firstLineChars="100" w:firstLine="240"/>
        <w:jc w:val="both"/>
        <w:rPr>
          <w:rFonts w:ascii="Book Antiqua" w:hAnsi="Book Antiqua" w:cs="Times"/>
          <w:lang w:val="en-US"/>
        </w:rPr>
      </w:pPr>
      <w:r w:rsidRPr="008776DE">
        <w:rPr>
          <w:rFonts w:ascii="Book Antiqua" w:hAnsi="Book Antiqua" w:cs="Times New Roman"/>
          <w:lang w:val="en-US"/>
        </w:rPr>
        <w:t>Regarding object location, 20% of foreign bodies lodged in the esophagus may harbor risk of aspiration and perforation, so we recommend endoscopic removal in the first 24 h of ingestion. The</w:t>
      </w:r>
      <w:r w:rsidRPr="008776DE">
        <w:rPr>
          <w:rFonts w:ascii="Book Antiqua" w:hAnsi="Book Antiqua" w:cs="Times"/>
          <w:lang w:val="en-US"/>
        </w:rPr>
        <w:t xml:space="preserve"> size will be determinant for its removal if the foreign body has already passed to the stomach (60%). In older children, objects wider than 2 cm and longer than 4-6 cm should be </w:t>
      </w:r>
      <w:proofErr w:type="gramStart"/>
      <w:r w:rsidRPr="008776DE">
        <w:rPr>
          <w:rFonts w:ascii="Book Antiqua" w:hAnsi="Book Antiqua" w:cs="Times"/>
          <w:lang w:val="en-US"/>
        </w:rPr>
        <w:t>removed</w:t>
      </w:r>
      <w:r w:rsidR="008776DE" w:rsidRPr="008776DE">
        <w:rPr>
          <w:rFonts w:ascii="Book Antiqua" w:hAnsi="Book Antiqua" w:cs="Times"/>
          <w:vertAlign w:val="superscript"/>
          <w:lang w:val="en-US"/>
        </w:rPr>
        <w:t>[</w:t>
      </w:r>
      <w:proofErr w:type="gramEnd"/>
      <w:r w:rsidR="008776DE" w:rsidRPr="008776DE">
        <w:rPr>
          <w:rFonts w:ascii="Book Antiqua" w:hAnsi="Book Antiqua" w:cs="Times"/>
          <w:vertAlign w:val="superscript"/>
          <w:lang w:val="en-US"/>
        </w:rPr>
        <w:t>5,35</w:t>
      </w:r>
      <w:r w:rsidR="008776DE" w:rsidRPr="008776DE">
        <w:rPr>
          <w:rFonts w:ascii="Book Antiqua" w:eastAsia="宋体" w:hAnsi="Book Antiqua" w:cs="Times" w:hint="eastAsia"/>
          <w:vertAlign w:val="superscript"/>
          <w:lang w:val="en-US" w:eastAsia="zh-CN"/>
        </w:rPr>
        <w:t>-</w:t>
      </w:r>
      <w:r w:rsidRPr="008776DE">
        <w:rPr>
          <w:rFonts w:ascii="Book Antiqua" w:hAnsi="Book Antiqua" w:cs="Times"/>
          <w:vertAlign w:val="superscript"/>
          <w:lang w:val="en-US"/>
        </w:rPr>
        <w:t>37]</w:t>
      </w:r>
      <w:r w:rsidRPr="008776DE">
        <w:rPr>
          <w:rFonts w:ascii="Book Antiqua" w:hAnsi="Book Antiqua" w:cs="Times"/>
          <w:lang w:val="en-US"/>
        </w:rPr>
        <w:t xml:space="preserve">. In infants and young children, the limit could be 3 </w:t>
      </w:r>
      <w:proofErr w:type="gramStart"/>
      <w:r w:rsidRPr="008776DE">
        <w:rPr>
          <w:rFonts w:ascii="Book Antiqua" w:hAnsi="Book Antiqua" w:cs="Times"/>
          <w:lang w:val="en-US"/>
        </w:rPr>
        <w:t>cm</w:t>
      </w:r>
      <w:r w:rsidRPr="008776DE">
        <w:rPr>
          <w:rFonts w:ascii="Book Antiqua" w:hAnsi="Book Antiqua" w:cs="Times"/>
          <w:vertAlign w:val="superscript"/>
          <w:lang w:val="en-US"/>
        </w:rPr>
        <w:t>[</w:t>
      </w:r>
      <w:proofErr w:type="gramEnd"/>
      <w:r w:rsidRPr="008776DE">
        <w:rPr>
          <w:rFonts w:ascii="Book Antiqua" w:hAnsi="Book Antiqua" w:cs="Times"/>
          <w:vertAlign w:val="superscript"/>
          <w:lang w:val="en-US"/>
        </w:rPr>
        <w:t>3]</w:t>
      </w:r>
      <w:r w:rsidRPr="008776DE">
        <w:rPr>
          <w:rFonts w:ascii="Book Antiqua" w:hAnsi="Book Antiqua" w:cs="Times"/>
          <w:lang w:val="en-US"/>
        </w:rPr>
        <w:t xml:space="preserve">. If the object has passed the duodenum, conservative treatment is recommended. Table 2. </w:t>
      </w:r>
    </w:p>
    <w:p w14:paraId="72F60694" w14:textId="684FEED7" w:rsidR="00C64195" w:rsidRPr="00AE4CC6" w:rsidRDefault="00C64195" w:rsidP="008776DE">
      <w:pPr>
        <w:pStyle w:val="NormalWeb"/>
        <w:spacing w:before="0" w:beforeAutospacing="0" w:after="0" w:afterAutospacing="0" w:line="360" w:lineRule="auto"/>
        <w:ind w:firstLineChars="100" w:firstLine="240"/>
        <w:jc w:val="both"/>
        <w:rPr>
          <w:rFonts w:ascii="Book Antiqua" w:hAnsi="Book Antiqua"/>
          <w:sz w:val="24"/>
          <w:szCs w:val="24"/>
          <w:lang w:val="en-US"/>
        </w:rPr>
      </w:pPr>
      <w:r w:rsidRPr="008776DE">
        <w:rPr>
          <w:rFonts w:ascii="Book Antiqua" w:hAnsi="Book Antiqua"/>
          <w:sz w:val="24"/>
          <w:szCs w:val="24"/>
          <w:lang w:val="en-US"/>
        </w:rPr>
        <w:t xml:space="preserve">In relation with the type of foreign body, button cell and disk batteries are very dangerous because of the likelihood of liquefaction necrosis of the tissues and perforation. Therefore, endoscopic emergent removal is always recommended and it can be completed with a rat tooth grasper, a retrieval basket or a </w:t>
      </w:r>
      <w:proofErr w:type="gramStart"/>
      <w:r w:rsidRPr="008776DE">
        <w:rPr>
          <w:rFonts w:ascii="Book Antiqua" w:hAnsi="Book Antiqua"/>
          <w:sz w:val="24"/>
          <w:szCs w:val="24"/>
          <w:lang w:val="en-US"/>
        </w:rPr>
        <w:t>net</w:t>
      </w:r>
      <w:r w:rsidRPr="008776DE">
        <w:rPr>
          <w:rFonts w:ascii="Book Antiqua" w:hAnsi="Book Antiqua"/>
          <w:sz w:val="24"/>
          <w:szCs w:val="24"/>
          <w:vertAlign w:val="superscript"/>
          <w:lang w:val="en-US"/>
        </w:rPr>
        <w:t>[</w:t>
      </w:r>
      <w:proofErr w:type="gramEnd"/>
      <w:r w:rsidRPr="008776DE">
        <w:rPr>
          <w:rFonts w:ascii="Book Antiqua" w:hAnsi="Book Antiqua"/>
          <w:sz w:val="24"/>
          <w:szCs w:val="24"/>
          <w:vertAlign w:val="superscript"/>
          <w:lang w:val="en-US"/>
        </w:rPr>
        <w:t>20]</w:t>
      </w:r>
      <w:r w:rsidRPr="008776DE">
        <w:rPr>
          <w:rFonts w:ascii="Book Antiqua" w:hAnsi="Book Antiqua"/>
          <w:sz w:val="24"/>
          <w:szCs w:val="24"/>
          <w:lang w:val="en-US"/>
        </w:rPr>
        <w:t xml:space="preserve">. In this situation, we can also use a through-the-scope (TTS) balloon [Fogarty balloon or Controlled Radial Expansion (CRE) balloon] to </w:t>
      </w:r>
      <w:r w:rsidRPr="00AE4CC6">
        <w:rPr>
          <w:rFonts w:ascii="Book Antiqua" w:hAnsi="Book Antiqua"/>
          <w:sz w:val="24"/>
          <w:szCs w:val="24"/>
          <w:lang w:val="en-US"/>
        </w:rPr>
        <w:t xml:space="preserve">remove the foreign body. This is a similar practice as the authors recommend with the Foley catheter in the article, but with the additional help and safety provided by both, the endoscope and the balloon together, with </w:t>
      </w:r>
      <w:r w:rsidRPr="00AE4CC6">
        <w:rPr>
          <w:rStyle w:val="HTMLCite"/>
          <w:rFonts w:ascii="Book Antiqua" w:hAnsi="Book Antiqua" w:cs="Arial"/>
          <w:color w:val="auto"/>
          <w:sz w:val="24"/>
          <w:szCs w:val="24"/>
          <w:lang w:val="en-US"/>
        </w:rPr>
        <w:t xml:space="preserve">the </w:t>
      </w:r>
      <w:r w:rsidRPr="00AE4CC6">
        <w:rPr>
          <w:rStyle w:val="HTMLCite"/>
          <w:rFonts w:ascii="Book Antiqua" w:hAnsi="Book Antiqua" w:cs="Arial"/>
          <w:bCs/>
          <w:color w:val="auto"/>
          <w:sz w:val="24"/>
          <w:szCs w:val="24"/>
          <w:lang w:val="en-US"/>
        </w:rPr>
        <w:t xml:space="preserve">importance </w:t>
      </w:r>
      <w:r w:rsidRPr="00AE4CC6">
        <w:rPr>
          <w:rStyle w:val="HTMLCite"/>
          <w:rFonts w:ascii="Book Antiqua" w:hAnsi="Book Antiqua" w:cs="Arial"/>
          <w:color w:val="auto"/>
          <w:sz w:val="24"/>
          <w:szCs w:val="24"/>
          <w:lang w:val="en-US"/>
        </w:rPr>
        <w:t xml:space="preserve">of </w:t>
      </w:r>
      <w:r w:rsidRPr="00AE4CC6">
        <w:rPr>
          <w:rStyle w:val="HTMLCite"/>
          <w:rFonts w:ascii="Book Antiqua" w:hAnsi="Book Antiqua" w:cs="Arial"/>
          <w:bCs/>
          <w:color w:val="auto"/>
          <w:sz w:val="24"/>
          <w:szCs w:val="24"/>
          <w:lang w:val="en-US"/>
        </w:rPr>
        <w:t xml:space="preserve">adding </w:t>
      </w:r>
      <w:r w:rsidRPr="00AE4CC6">
        <w:rPr>
          <w:rFonts w:ascii="Book Antiqua" w:hAnsi="Book Antiqua"/>
          <w:sz w:val="24"/>
          <w:szCs w:val="24"/>
          <w:lang w:val="en-US"/>
        </w:rPr>
        <w:t xml:space="preserve">the airway </w:t>
      </w:r>
      <w:proofErr w:type="gramStart"/>
      <w:r w:rsidRPr="00AE4CC6">
        <w:rPr>
          <w:rFonts w:ascii="Book Antiqua" w:hAnsi="Book Antiqua"/>
          <w:sz w:val="24"/>
          <w:szCs w:val="24"/>
          <w:lang w:val="en-US"/>
        </w:rPr>
        <w:t>protection</w:t>
      </w:r>
      <w:r w:rsidRPr="00AE4CC6">
        <w:rPr>
          <w:rFonts w:ascii="Book Antiqua" w:hAnsi="Book Antiqua"/>
          <w:sz w:val="24"/>
          <w:szCs w:val="24"/>
          <w:vertAlign w:val="superscript"/>
          <w:lang w:val="en-US"/>
        </w:rPr>
        <w:t>[</w:t>
      </w:r>
      <w:proofErr w:type="gramEnd"/>
      <w:r w:rsidRPr="00AE4CC6">
        <w:rPr>
          <w:rFonts w:ascii="Book Antiqua" w:hAnsi="Book Antiqua"/>
          <w:sz w:val="24"/>
          <w:szCs w:val="24"/>
          <w:vertAlign w:val="superscript"/>
          <w:lang w:val="en-US"/>
        </w:rPr>
        <w:t>6]</w:t>
      </w:r>
      <w:r w:rsidRPr="00AE4CC6">
        <w:rPr>
          <w:rFonts w:ascii="Book Antiqua" w:hAnsi="Book Antiqua"/>
          <w:sz w:val="24"/>
          <w:szCs w:val="24"/>
          <w:lang w:val="en-US"/>
        </w:rPr>
        <w:t xml:space="preserve">. </w:t>
      </w:r>
      <w:r w:rsidRPr="008776DE">
        <w:rPr>
          <w:rFonts w:ascii="Book Antiqua" w:hAnsi="Book Antiqua"/>
          <w:sz w:val="24"/>
          <w:szCs w:val="24"/>
          <w:lang w:val="en-US"/>
        </w:rPr>
        <w:t xml:space="preserve">Cylindrical batteries </w:t>
      </w:r>
      <w:r w:rsidRPr="00AE4CC6">
        <w:rPr>
          <w:rFonts w:ascii="Book Antiqua" w:hAnsi="Book Antiqua"/>
          <w:sz w:val="24"/>
          <w:szCs w:val="24"/>
          <w:lang w:val="en-US"/>
        </w:rPr>
        <w:t>lodged in the stomach of an asymptomatic patient may be observed for 48 h; however, batteries that do not pass spontaneously, batteries in a symptomatic patient or multiple gastric cylindrical batteries should be removed</w:t>
      </w:r>
      <w:r w:rsidR="008776DE">
        <w:rPr>
          <w:rFonts w:ascii="Book Antiqua" w:hAnsi="Book Antiqua"/>
          <w:sz w:val="24"/>
          <w:szCs w:val="24"/>
          <w:vertAlign w:val="superscript"/>
          <w:lang w:val="en-US"/>
        </w:rPr>
        <w:t>[6,</w:t>
      </w:r>
      <w:r w:rsidRPr="00AE4CC6">
        <w:rPr>
          <w:rFonts w:ascii="Book Antiqua" w:hAnsi="Book Antiqua"/>
          <w:sz w:val="24"/>
          <w:szCs w:val="24"/>
          <w:vertAlign w:val="superscript"/>
          <w:lang w:val="en-US"/>
        </w:rPr>
        <w:t>35]</w:t>
      </w:r>
      <w:r w:rsidRPr="00AE4CC6">
        <w:rPr>
          <w:rFonts w:ascii="Book Antiqua" w:hAnsi="Book Antiqua"/>
          <w:sz w:val="24"/>
          <w:szCs w:val="24"/>
          <w:lang w:val="en-US"/>
        </w:rPr>
        <w:t xml:space="preserve">. </w:t>
      </w:r>
    </w:p>
    <w:p w14:paraId="63673E25" w14:textId="77777777" w:rsidR="00C64195" w:rsidRPr="00AE4CC6" w:rsidRDefault="00C64195" w:rsidP="00CB4380">
      <w:pPr>
        <w:widowControl w:val="0"/>
        <w:autoSpaceDE w:val="0"/>
        <w:autoSpaceDN w:val="0"/>
        <w:adjustRightInd w:val="0"/>
        <w:spacing w:line="360" w:lineRule="auto"/>
        <w:ind w:firstLineChars="98" w:firstLine="235"/>
        <w:jc w:val="both"/>
        <w:rPr>
          <w:rFonts w:ascii="Book Antiqua" w:hAnsi="Book Antiqua" w:cs="Times New Roman"/>
          <w:lang w:val="en-US"/>
        </w:rPr>
      </w:pPr>
      <w:r w:rsidRPr="00CB4380">
        <w:rPr>
          <w:rFonts w:ascii="Book Antiqua" w:hAnsi="Book Antiqua" w:cs="Times New Roman"/>
          <w:lang w:val="en-US"/>
        </w:rPr>
        <w:lastRenderedPageBreak/>
        <w:t>Magnets</w:t>
      </w:r>
      <w:r w:rsidRPr="00AE4CC6">
        <w:rPr>
          <w:rFonts w:ascii="Book Antiqua" w:hAnsi="Book Antiqua" w:cs="Times New Roman"/>
          <w:lang w:val="en-US"/>
        </w:rPr>
        <w:t xml:space="preserve"> should also always be removed, even if only one magnet is </w:t>
      </w:r>
      <w:proofErr w:type="gramStart"/>
      <w:r w:rsidRPr="00AE4CC6">
        <w:rPr>
          <w:rFonts w:ascii="Book Antiqua" w:hAnsi="Book Antiqua" w:cs="Times New Roman"/>
          <w:lang w:val="en-US"/>
        </w:rPr>
        <w:t>evident</w:t>
      </w:r>
      <w:r w:rsidRPr="00AE4CC6">
        <w:rPr>
          <w:rFonts w:ascii="Book Antiqua" w:hAnsi="Book Antiqua" w:cs="Times New Roman"/>
          <w:vertAlign w:val="superscript"/>
          <w:lang w:val="en-US"/>
        </w:rPr>
        <w:t>[</w:t>
      </w:r>
      <w:proofErr w:type="gramEnd"/>
      <w:r w:rsidRPr="00AE4CC6">
        <w:rPr>
          <w:rFonts w:ascii="Book Antiqua" w:hAnsi="Book Antiqua" w:cs="Times New Roman"/>
          <w:vertAlign w:val="superscript"/>
          <w:lang w:val="en-US"/>
        </w:rPr>
        <w:t>6]</w:t>
      </w:r>
      <w:r w:rsidRPr="00AE4CC6">
        <w:rPr>
          <w:rFonts w:ascii="Book Antiqua" w:hAnsi="Book Antiqua" w:cs="Times New Roman"/>
          <w:lang w:val="en-US"/>
        </w:rPr>
        <w:t xml:space="preserve">. If the child ingests two magnets or a magnet and a metal object, these two objects can trap a portion of bowel wall causing necrosis, fistula or perforation. </w:t>
      </w:r>
    </w:p>
    <w:p w14:paraId="0AC7FE51" w14:textId="77777777" w:rsidR="00C64195" w:rsidRPr="008776DE" w:rsidRDefault="00C64195" w:rsidP="008776DE">
      <w:pPr>
        <w:widowControl w:val="0"/>
        <w:autoSpaceDE w:val="0"/>
        <w:autoSpaceDN w:val="0"/>
        <w:adjustRightInd w:val="0"/>
        <w:spacing w:line="360" w:lineRule="auto"/>
        <w:ind w:firstLineChars="98" w:firstLine="235"/>
        <w:jc w:val="both"/>
        <w:rPr>
          <w:rFonts w:ascii="Book Antiqua" w:hAnsi="Book Antiqua" w:cs="Times"/>
          <w:lang w:val="en-US"/>
        </w:rPr>
      </w:pPr>
      <w:r w:rsidRPr="008776DE">
        <w:rPr>
          <w:rFonts w:ascii="Book Antiqua" w:hAnsi="Book Antiqua" w:cs="Times New Roman"/>
          <w:lang w:val="en-US"/>
        </w:rPr>
        <w:t>Food bolus impaction in children</w:t>
      </w:r>
      <w:r w:rsidRPr="008776DE">
        <w:rPr>
          <w:rFonts w:ascii="Book Antiqua" w:hAnsi="Book Antiqua" w:cs="Times"/>
          <w:lang w:val="en-US"/>
        </w:rPr>
        <w:t xml:space="preserve"> can often mean </w:t>
      </w:r>
      <w:proofErr w:type="gramStart"/>
      <w:r w:rsidRPr="008776DE">
        <w:rPr>
          <w:rFonts w:ascii="Book Antiqua" w:hAnsi="Book Antiqua" w:cs="Times"/>
          <w:lang w:val="en-US"/>
        </w:rPr>
        <w:t xml:space="preserve">an </w:t>
      </w:r>
      <w:r w:rsidRPr="008776DE">
        <w:rPr>
          <w:rFonts w:ascii="Book Antiqua" w:hAnsi="Book Antiqua" w:cs="Times New Roman"/>
          <w:lang w:val="en-US"/>
        </w:rPr>
        <w:t>underlying esophageal pathology</w:t>
      </w:r>
      <w:proofErr w:type="gramEnd"/>
      <w:r w:rsidRPr="008776DE">
        <w:rPr>
          <w:rFonts w:ascii="Book Antiqua" w:hAnsi="Book Antiqua" w:cs="Times New Roman"/>
          <w:lang w:val="en-US"/>
        </w:rPr>
        <w:t xml:space="preserve"> (</w:t>
      </w:r>
      <w:r w:rsidRPr="008776DE">
        <w:rPr>
          <w:rFonts w:ascii="Book Antiqua" w:hAnsi="Book Antiqua" w:cs="Times New Roman"/>
          <w:i/>
          <w:lang w:val="en-US"/>
        </w:rPr>
        <w:t>e.g.</w:t>
      </w:r>
      <w:r w:rsidRPr="008776DE">
        <w:rPr>
          <w:rFonts w:ascii="Book Antiqua" w:hAnsi="Book Antiqua" w:cs="Times New Roman"/>
          <w:lang w:val="en-US"/>
        </w:rPr>
        <w:t>, eosinophilic esophagitis</w:t>
      </w:r>
      <w:r w:rsidRPr="008776DE">
        <w:rPr>
          <w:rFonts w:ascii="Book Antiqua" w:hAnsi="Book Antiqua" w:cs="Times"/>
          <w:lang w:val="en-US"/>
        </w:rPr>
        <w:t>)</w:t>
      </w:r>
      <w:r w:rsidRPr="008776DE">
        <w:rPr>
          <w:rFonts w:ascii="Book Antiqua" w:hAnsi="Book Antiqua" w:cs="Times"/>
          <w:vertAlign w:val="superscript"/>
          <w:lang w:val="en-US"/>
        </w:rPr>
        <w:t>[38]</w:t>
      </w:r>
      <w:r w:rsidRPr="008776DE">
        <w:rPr>
          <w:rFonts w:ascii="Book Antiqua" w:hAnsi="Book Antiqua" w:cs="Times"/>
          <w:lang w:val="en-US"/>
        </w:rPr>
        <w:t xml:space="preserve">. </w:t>
      </w:r>
      <w:r w:rsidRPr="008776DE">
        <w:rPr>
          <w:rFonts w:ascii="Book Antiqua" w:hAnsi="Book Antiqua" w:cs="Times New Roman"/>
          <w:lang w:val="en-US"/>
        </w:rPr>
        <w:t xml:space="preserve">Sometimes intravenous Glucagon is firstly used but its results are </w:t>
      </w:r>
      <w:proofErr w:type="gramStart"/>
      <w:r w:rsidRPr="008776DE">
        <w:rPr>
          <w:rFonts w:ascii="Book Antiqua" w:hAnsi="Book Antiqua" w:cs="Times New Roman"/>
          <w:lang w:val="en-US"/>
        </w:rPr>
        <w:t>equivocal</w:t>
      </w:r>
      <w:r w:rsidRPr="008776DE">
        <w:rPr>
          <w:rFonts w:ascii="Book Antiqua" w:hAnsi="Book Antiqua" w:cs="Times"/>
          <w:vertAlign w:val="superscript"/>
          <w:lang w:val="en-US"/>
        </w:rPr>
        <w:t>[</w:t>
      </w:r>
      <w:proofErr w:type="gramEnd"/>
      <w:r w:rsidRPr="008776DE">
        <w:rPr>
          <w:rFonts w:ascii="Book Antiqua" w:hAnsi="Book Antiqua" w:cs="Times"/>
          <w:vertAlign w:val="superscript"/>
          <w:lang w:val="en-US"/>
        </w:rPr>
        <w:t>39]</w:t>
      </w:r>
      <w:r w:rsidRPr="008776DE">
        <w:rPr>
          <w:rFonts w:ascii="Book Antiqua" w:hAnsi="Book Antiqua" w:cs="Times"/>
          <w:lang w:val="en-US"/>
        </w:rPr>
        <w:t xml:space="preserve">. Bolus can be “extracted” </w:t>
      </w:r>
      <w:r w:rsidRPr="008776DE">
        <w:rPr>
          <w:rFonts w:ascii="Book Antiqua" w:hAnsi="Book Antiqua" w:cs="Times New Roman"/>
          <w:lang w:val="en-US"/>
        </w:rPr>
        <w:t xml:space="preserve">or “pushed” into the stomach with a snare or retrieval net (Figure 3). </w:t>
      </w:r>
    </w:p>
    <w:p w14:paraId="357419FB" w14:textId="53871B16" w:rsidR="00C64195" w:rsidRPr="008776DE" w:rsidRDefault="00C64195" w:rsidP="008776DE">
      <w:pPr>
        <w:widowControl w:val="0"/>
        <w:autoSpaceDE w:val="0"/>
        <w:autoSpaceDN w:val="0"/>
        <w:adjustRightInd w:val="0"/>
        <w:spacing w:line="360" w:lineRule="auto"/>
        <w:ind w:firstLineChars="100" w:firstLine="240"/>
        <w:jc w:val="both"/>
        <w:rPr>
          <w:rFonts w:ascii="Book Antiqua" w:hAnsi="Book Antiqua" w:cs="Times"/>
          <w:lang w:val="en-US"/>
        </w:rPr>
      </w:pPr>
      <w:r w:rsidRPr="008776DE">
        <w:rPr>
          <w:rFonts w:ascii="Book Antiqua" w:hAnsi="Book Antiqua" w:cs="Times"/>
          <w:lang w:val="en-US"/>
        </w:rPr>
        <w:t xml:space="preserve">Other completely different types of foreign bodies are narcotic packets: </w:t>
      </w:r>
      <w:r w:rsidR="008776DE" w:rsidRPr="008776DE">
        <w:rPr>
          <w:rFonts w:ascii="Book Antiqua" w:hAnsi="Book Antiqua" w:cs="Times"/>
          <w:lang w:val="en-US"/>
        </w:rPr>
        <w:t>U</w:t>
      </w:r>
      <w:r w:rsidRPr="008776DE">
        <w:rPr>
          <w:rFonts w:ascii="Book Antiqua" w:hAnsi="Book Antiqua" w:cs="Times New Roman"/>
          <w:lang w:val="en-US"/>
        </w:rPr>
        <w:t xml:space="preserve">nfortunately, children can transport these substances into their stomach like “body packing”. In this case, endoscopic removal is contraindicated in order to avoid the rupture of the </w:t>
      </w:r>
      <w:proofErr w:type="gramStart"/>
      <w:r w:rsidRPr="008776DE">
        <w:rPr>
          <w:rFonts w:ascii="Book Antiqua" w:hAnsi="Book Antiqua" w:cs="Times New Roman"/>
          <w:lang w:val="en-US"/>
        </w:rPr>
        <w:t>contents</w:t>
      </w:r>
      <w:r w:rsidR="008776DE" w:rsidRPr="008776DE">
        <w:rPr>
          <w:rFonts w:ascii="Book Antiqua" w:hAnsi="Book Antiqua" w:cs="Times New Roman"/>
          <w:vertAlign w:val="superscript"/>
          <w:lang w:val="en-US"/>
        </w:rPr>
        <w:t>[</w:t>
      </w:r>
      <w:proofErr w:type="gramEnd"/>
      <w:r w:rsidR="008776DE" w:rsidRPr="008776DE">
        <w:rPr>
          <w:rFonts w:ascii="Book Antiqua" w:hAnsi="Book Antiqua" w:cs="Times New Roman"/>
          <w:vertAlign w:val="superscript"/>
          <w:lang w:val="en-US"/>
        </w:rPr>
        <w:t>6,</w:t>
      </w:r>
      <w:r w:rsidRPr="008776DE">
        <w:rPr>
          <w:rFonts w:ascii="Book Antiqua" w:hAnsi="Book Antiqua" w:cs="Times New Roman"/>
          <w:vertAlign w:val="superscript"/>
          <w:lang w:val="en-US"/>
        </w:rPr>
        <w:t>20]</w:t>
      </w:r>
      <w:r w:rsidRPr="008776DE">
        <w:rPr>
          <w:rFonts w:ascii="Book Antiqua" w:hAnsi="Book Antiqua" w:cs="Times New Roman"/>
          <w:lang w:val="en-US"/>
        </w:rPr>
        <w:t xml:space="preserve">. </w:t>
      </w:r>
    </w:p>
    <w:p w14:paraId="421580A2" w14:textId="77777777" w:rsidR="00C64195" w:rsidRPr="008776DE" w:rsidRDefault="00C64195" w:rsidP="008776DE">
      <w:pPr>
        <w:pStyle w:val="CommentText"/>
        <w:spacing w:line="360" w:lineRule="auto"/>
        <w:ind w:firstLineChars="100" w:firstLine="240"/>
        <w:jc w:val="both"/>
        <w:rPr>
          <w:rFonts w:ascii="Book Antiqua" w:hAnsi="Book Antiqua" w:cs="Times"/>
          <w:sz w:val="24"/>
          <w:szCs w:val="24"/>
          <w:lang w:val="en-US"/>
        </w:rPr>
      </w:pPr>
      <w:r w:rsidRPr="008776DE">
        <w:rPr>
          <w:rFonts w:ascii="Book Antiqua" w:hAnsi="Book Antiqua" w:cs="Times New Roman"/>
          <w:sz w:val="24"/>
          <w:szCs w:val="24"/>
          <w:lang w:val="en-US"/>
        </w:rPr>
        <w:t xml:space="preserve">Finally, </w:t>
      </w:r>
      <w:r w:rsidRPr="008776DE">
        <w:rPr>
          <w:rFonts w:ascii="Book Antiqua" w:hAnsi="Book Antiqua" w:cs="Times"/>
          <w:sz w:val="24"/>
          <w:szCs w:val="24"/>
          <w:lang w:val="en-US"/>
        </w:rPr>
        <w:t xml:space="preserve">superabsorbent polymers in some feminine hygiene products (tampons) and children’s toys can absorb and retain large amounts of water causing intestinal obstruction if they are </w:t>
      </w:r>
      <w:proofErr w:type="gramStart"/>
      <w:r w:rsidRPr="008776DE">
        <w:rPr>
          <w:rFonts w:ascii="Book Antiqua" w:hAnsi="Book Antiqua" w:cs="Times"/>
          <w:sz w:val="24"/>
          <w:szCs w:val="24"/>
          <w:lang w:val="en-US"/>
        </w:rPr>
        <w:t>ingested</w:t>
      </w:r>
      <w:r w:rsidRPr="008776DE">
        <w:rPr>
          <w:rFonts w:ascii="Book Antiqua" w:hAnsi="Book Antiqua" w:cs="Times"/>
          <w:sz w:val="24"/>
          <w:szCs w:val="24"/>
          <w:vertAlign w:val="superscript"/>
          <w:lang w:val="en-US"/>
        </w:rPr>
        <w:t>[</w:t>
      </w:r>
      <w:proofErr w:type="gramEnd"/>
      <w:r w:rsidRPr="008776DE">
        <w:rPr>
          <w:rFonts w:ascii="Book Antiqua" w:hAnsi="Book Antiqua" w:cs="Times"/>
          <w:sz w:val="24"/>
          <w:szCs w:val="24"/>
          <w:vertAlign w:val="superscript"/>
          <w:lang w:val="en-US"/>
        </w:rPr>
        <w:t>40]</w:t>
      </w:r>
      <w:r w:rsidRPr="008776DE">
        <w:rPr>
          <w:rFonts w:ascii="Book Antiqua" w:hAnsi="Book Antiqua" w:cs="Times"/>
          <w:sz w:val="24"/>
          <w:szCs w:val="24"/>
          <w:lang w:val="en-US"/>
        </w:rPr>
        <w:t>. In the case of ingestion of superabsorbent objects, emergent or urgent endoscopy should be recommended with a retrieval net or basket for round objects and a polyp snare for larger and irregular shaped objects.</w:t>
      </w:r>
    </w:p>
    <w:p w14:paraId="4DF4A782" w14:textId="77777777" w:rsidR="00C64195" w:rsidRPr="00AE4CC6" w:rsidRDefault="00C64195" w:rsidP="00EC18E4">
      <w:pPr>
        <w:widowControl w:val="0"/>
        <w:autoSpaceDE w:val="0"/>
        <w:autoSpaceDN w:val="0"/>
        <w:adjustRightInd w:val="0"/>
        <w:spacing w:line="360" w:lineRule="auto"/>
        <w:jc w:val="both"/>
        <w:rPr>
          <w:rFonts w:ascii="Book Antiqua" w:hAnsi="Book Antiqua" w:cs="Times"/>
          <w:lang w:val="en-US"/>
        </w:rPr>
      </w:pPr>
    </w:p>
    <w:p w14:paraId="3DCB0C34" w14:textId="50C76750" w:rsidR="00C64195" w:rsidRPr="008776DE" w:rsidRDefault="008776DE" w:rsidP="00EC18E4">
      <w:pPr>
        <w:widowControl w:val="0"/>
        <w:autoSpaceDE w:val="0"/>
        <w:autoSpaceDN w:val="0"/>
        <w:adjustRightInd w:val="0"/>
        <w:spacing w:line="360" w:lineRule="auto"/>
        <w:jc w:val="both"/>
        <w:rPr>
          <w:rFonts w:ascii="Book Antiqua" w:eastAsia="宋体" w:hAnsi="Book Antiqua" w:cs="Times"/>
          <w:b/>
          <w:lang w:val="en-US" w:eastAsia="zh-CN"/>
        </w:rPr>
      </w:pPr>
      <w:r>
        <w:rPr>
          <w:rFonts w:ascii="Book Antiqua" w:hAnsi="Book Antiqua" w:cs="Times"/>
          <w:b/>
          <w:lang w:val="en-US"/>
        </w:rPr>
        <w:t>CONCLUSION</w:t>
      </w:r>
    </w:p>
    <w:p w14:paraId="31A008E6" w14:textId="0CD3595C" w:rsidR="00C64195" w:rsidRPr="00AE4CC6" w:rsidRDefault="00C64195" w:rsidP="00EC18E4">
      <w:pPr>
        <w:spacing w:line="360" w:lineRule="auto"/>
        <w:jc w:val="both"/>
        <w:rPr>
          <w:rFonts w:ascii="Book Antiqua" w:hAnsi="Book Antiqua" w:cs="Times New Roman"/>
          <w:lang w:val="en-US"/>
        </w:rPr>
      </w:pPr>
      <w:r w:rsidRPr="00AE4CC6">
        <w:rPr>
          <w:rFonts w:ascii="Book Antiqua" w:hAnsi="Book Antiqua" w:cs="Times New Roman"/>
          <w:lang w:val="en-US"/>
        </w:rPr>
        <w:t xml:space="preserve">The best modality for foreign body removal has been the subject of much controversy over the years. </w:t>
      </w:r>
      <w:r w:rsidRPr="00AE4CC6">
        <w:rPr>
          <w:rFonts w:ascii="Book Antiqua" w:hAnsi="Book Antiqua" w:cs="Times"/>
          <w:lang w:val="en-US"/>
        </w:rPr>
        <w:t xml:space="preserve">Non-endoscopic methods such as a Foley catheter or an esophageal </w:t>
      </w:r>
      <w:proofErr w:type="spellStart"/>
      <w:r w:rsidRPr="00AE4CC6">
        <w:rPr>
          <w:rFonts w:ascii="Book Antiqua" w:hAnsi="Book Antiqua" w:cs="Times"/>
          <w:lang w:val="en-US"/>
        </w:rPr>
        <w:t>bougienage</w:t>
      </w:r>
      <w:proofErr w:type="spellEnd"/>
      <w:r w:rsidRPr="00AE4CC6">
        <w:rPr>
          <w:rFonts w:ascii="Book Antiqua" w:hAnsi="Book Antiqua" w:cs="Times"/>
          <w:lang w:val="en-US"/>
        </w:rPr>
        <w:t xml:space="preserve"> have many advantages, such as their simplicity and cost savings, particularly for proximally located coins. However, their complications can be potentially serious regarding airway obstruction or perforation. O</w:t>
      </w:r>
      <w:r w:rsidRPr="00AE4CC6">
        <w:rPr>
          <w:rFonts w:ascii="Book Antiqua" w:hAnsi="Book Antiqua" w:cs="Times New Roman"/>
          <w:lang w:val="en-US"/>
        </w:rPr>
        <w:t xml:space="preserve">nly experienced hands should perform </w:t>
      </w:r>
      <w:r w:rsidRPr="00AE4CC6">
        <w:rPr>
          <w:rFonts w:ascii="Book Antiqua" w:hAnsi="Book Antiqua" w:cs="Times"/>
          <w:lang w:val="en-US"/>
        </w:rPr>
        <w:t xml:space="preserve">both techniques and they should be avoided if there has been previous esophageal surgery or the object has been impacted for more than 24 h. Endoscopic procedures allow direct examination of the esophagus and more complex techniques with airway control; in addition, they can be used not only for proximally coins, but also for different types and multiple objects in any location (esophagus, stomach or duodenum). </w:t>
      </w:r>
      <w:r w:rsidRPr="00AE4CC6">
        <w:rPr>
          <w:rFonts w:ascii="Book Antiqua" w:hAnsi="Book Antiqua" w:cs="Times New Roman"/>
          <w:lang w:val="en-US"/>
        </w:rPr>
        <w:t xml:space="preserve">Therefore, in Western countries clinical practice usually </w:t>
      </w:r>
      <w:r w:rsidRPr="00AE4CC6">
        <w:rPr>
          <w:rFonts w:ascii="Book Antiqua" w:hAnsi="Book Antiqua" w:cs="Times New Roman"/>
          <w:lang w:val="en-US"/>
        </w:rPr>
        <w:lastRenderedPageBreak/>
        <w:t>recommends endoscopic removal of foreign bodies under direct vision and with airway protection whenever possible.</w:t>
      </w:r>
    </w:p>
    <w:p w14:paraId="539BD796" w14:textId="77777777" w:rsidR="00C64195" w:rsidRPr="008776DE" w:rsidRDefault="00C64195" w:rsidP="00EC18E4">
      <w:pPr>
        <w:spacing w:line="360" w:lineRule="auto"/>
        <w:jc w:val="both"/>
        <w:rPr>
          <w:rFonts w:ascii="Book Antiqua" w:eastAsia="宋体" w:hAnsi="Book Antiqua" w:cs="Times New Roman"/>
          <w:lang w:val="en-US" w:eastAsia="zh-CN"/>
        </w:rPr>
      </w:pPr>
    </w:p>
    <w:p w14:paraId="6B5372D6" w14:textId="77777777" w:rsidR="00866149" w:rsidRDefault="00866149">
      <w:pPr>
        <w:rPr>
          <w:rFonts w:ascii="Book Antiqua" w:hAnsi="Book Antiqua" w:cs="Times New Roman"/>
          <w:b/>
          <w:lang w:val="en-US"/>
        </w:rPr>
      </w:pPr>
      <w:r>
        <w:rPr>
          <w:rFonts w:ascii="Book Antiqua" w:hAnsi="Book Antiqua" w:cs="Times New Roman"/>
          <w:b/>
          <w:lang w:val="en-US"/>
        </w:rPr>
        <w:br w:type="page"/>
      </w:r>
    </w:p>
    <w:p w14:paraId="1CAA72EE" w14:textId="663DC8F6" w:rsidR="00C64195" w:rsidRPr="003B19CE" w:rsidRDefault="00C64195" w:rsidP="003B19CE">
      <w:pPr>
        <w:spacing w:line="360" w:lineRule="auto"/>
        <w:jc w:val="both"/>
        <w:rPr>
          <w:rFonts w:ascii="Book Antiqua" w:hAnsi="Book Antiqua" w:cs="Times New Roman"/>
          <w:b/>
          <w:lang w:val="en-US"/>
        </w:rPr>
      </w:pPr>
      <w:r w:rsidRPr="003B19CE">
        <w:rPr>
          <w:rFonts w:ascii="Book Antiqua" w:hAnsi="Book Antiqua" w:cs="Times New Roman"/>
          <w:b/>
          <w:lang w:val="en-US"/>
        </w:rPr>
        <w:lastRenderedPageBreak/>
        <w:t>REFERENCES</w:t>
      </w:r>
    </w:p>
    <w:p w14:paraId="01D10751" w14:textId="30EA98AF"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1 </w:t>
      </w:r>
      <w:r w:rsidRPr="003B19CE">
        <w:rPr>
          <w:rFonts w:ascii="Book Antiqua" w:eastAsia="宋体" w:hAnsi="Book Antiqua" w:cs="宋体"/>
          <w:b/>
          <w:bCs/>
          <w:lang w:val="en-US" w:eastAsia="zh-CN"/>
        </w:rPr>
        <w:t>Rahman I</w:t>
      </w:r>
      <w:r w:rsidRPr="003B19CE">
        <w:rPr>
          <w:rFonts w:ascii="Book Antiqua" w:eastAsia="宋体" w:hAnsi="Book Antiqua" w:cs="宋体"/>
          <w:lang w:val="en-US" w:eastAsia="zh-CN"/>
        </w:rPr>
        <w:t xml:space="preserve">, Patel P, </w:t>
      </w:r>
      <w:proofErr w:type="spellStart"/>
      <w:r w:rsidRPr="003B19CE">
        <w:rPr>
          <w:rFonts w:ascii="Book Antiqua" w:eastAsia="宋体" w:hAnsi="Book Antiqua" w:cs="宋体"/>
          <w:lang w:val="en-US" w:eastAsia="zh-CN"/>
        </w:rPr>
        <w:t>Boger</w:t>
      </w:r>
      <w:proofErr w:type="spellEnd"/>
      <w:r w:rsidRPr="003B19CE">
        <w:rPr>
          <w:rFonts w:ascii="Book Antiqua" w:eastAsia="宋体" w:hAnsi="Book Antiqua" w:cs="宋体"/>
          <w:lang w:val="en-US" w:eastAsia="zh-CN"/>
        </w:rPr>
        <w:t xml:space="preserve"> P, Rasheed S, Thomson M, Afzal NA. </w:t>
      </w:r>
      <w:proofErr w:type="gramStart"/>
      <w:r w:rsidRPr="003B19CE">
        <w:rPr>
          <w:rFonts w:ascii="Book Antiqua" w:eastAsia="宋体" w:hAnsi="Book Antiqua" w:cs="宋体"/>
          <w:lang w:val="en-US" w:eastAsia="zh-CN"/>
        </w:rPr>
        <w:t xml:space="preserve">Therapeutic upper gastrointestinal tract endoscopy in </w:t>
      </w:r>
      <w:proofErr w:type="spellStart"/>
      <w:r w:rsidRPr="003B19CE">
        <w:rPr>
          <w:rFonts w:ascii="Book Antiqua" w:eastAsia="宋体" w:hAnsi="Book Antiqua" w:cs="宋体"/>
          <w:lang w:val="en-US" w:eastAsia="zh-CN"/>
        </w:rPr>
        <w:t>Paediatric</w:t>
      </w:r>
      <w:proofErr w:type="spellEnd"/>
      <w:r w:rsidRPr="003B19CE">
        <w:rPr>
          <w:rFonts w:ascii="Book Antiqua" w:eastAsia="宋体" w:hAnsi="Book Antiqua" w:cs="宋体"/>
          <w:lang w:val="en-US" w:eastAsia="zh-CN"/>
        </w:rPr>
        <w:t xml:space="preserve"> Gastroenterology.</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World J </w:t>
      </w:r>
      <w:proofErr w:type="spellStart"/>
      <w:r w:rsidRPr="003B19CE">
        <w:rPr>
          <w:rFonts w:ascii="Book Antiqua" w:eastAsia="宋体" w:hAnsi="Book Antiqua" w:cs="宋体"/>
          <w:i/>
          <w:iCs/>
          <w:lang w:val="en-US" w:eastAsia="zh-CN"/>
        </w:rPr>
        <w:t>Gastrointest</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2015; </w:t>
      </w:r>
      <w:r w:rsidRPr="003B19CE">
        <w:rPr>
          <w:rFonts w:ascii="Book Antiqua" w:eastAsia="宋体" w:hAnsi="Book Antiqua" w:cs="宋体"/>
          <w:b/>
          <w:bCs/>
          <w:lang w:val="en-US" w:eastAsia="zh-CN"/>
        </w:rPr>
        <w:t>7</w:t>
      </w:r>
      <w:r w:rsidRPr="003B19CE">
        <w:rPr>
          <w:rFonts w:ascii="Book Antiqua" w:eastAsia="宋体" w:hAnsi="Book Antiqua" w:cs="宋体"/>
          <w:lang w:val="en-US" w:eastAsia="zh-CN"/>
        </w:rPr>
        <w:t>: 169-182 [PMID: 25789087 DOI: 10.4253/wjge.v7.i3.169]</w:t>
      </w:r>
    </w:p>
    <w:p w14:paraId="4B1256BD"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 </w:t>
      </w:r>
      <w:r w:rsidRPr="003B19CE">
        <w:rPr>
          <w:rFonts w:ascii="Book Antiqua" w:eastAsia="宋体" w:hAnsi="Book Antiqua" w:cs="宋体"/>
          <w:b/>
          <w:bCs/>
          <w:lang w:val="en-US" w:eastAsia="zh-CN"/>
        </w:rPr>
        <w:t>Little DC</w:t>
      </w:r>
      <w:r w:rsidRPr="003B19CE">
        <w:rPr>
          <w:rFonts w:ascii="Book Antiqua" w:eastAsia="宋体" w:hAnsi="Book Antiqua" w:cs="宋体"/>
          <w:lang w:val="en-US" w:eastAsia="zh-CN"/>
        </w:rPr>
        <w:t xml:space="preserve">, Shah SR, St Peter SD, Calkins CM, Morrow SE, Murphy JP, Sharp RJ, Andrews WS, Holcomb GW, </w:t>
      </w:r>
      <w:proofErr w:type="spellStart"/>
      <w:r w:rsidRPr="003B19CE">
        <w:rPr>
          <w:rFonts w:ascii="Book Antiqua" w:eastAsia="宋体" w:hAnsi="Book Antiqua" w:cs="宋体"/>
          <w:lang w:val="en-US" w:eastAsia="zh-CN"/>
        </w:rPr>
        <w:t>Ostlie</w:t>
      </w:r>
      <w:proofErr w:type="spellEnd"/>
      <w:r w:rsidRPr="003B19CE">
        <w:rPr>
          <w:rFonts w:ascii="Book Antiqua" w:eastAsia="宋体" w:hAnsi="Book Antiqua" w:cs="宋体"/>
          <w:lang w:val="en-US" w:eastAsia="zh-CN"/>
        </w:rPr>
        <w:t xml:space="preserve"> DJ, Snyder CL. Esophageal foreign bodies in the pediatric population: our first 500 cases.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Surg</w:t>
      </w:r>
      <w:proofErr w:type="spellEnd"/>
      <w:r w:rsidRPr="003B19CE">
        <w:rPr>
          <w:rFonts w:ascii="Book Antiqua" w:eastAsia="宋体" w:hAnsi="Book Antiqua" w:cs="宋体"/>
          <w:lang w:val="en-US" w:eastAsia="zh-CN"/>
        </w:rPr>
        <w:t xml:space="preserve"> 2006; </w:t>
      </w:r>
      <w:r w:rsidRPr="003B19CE">
        <w:rPr>
          <w:rFonts w:ascii="Book Antiqua" w:eastAsia="宋体" w:hAnsi="Book Antiqua" w:cs="宋体"/>
          <w:b/>
          <w:bCs/>
          <w:lang w:val="en-US" w:eastAsia="zh-CN"/>
        </w:rPr>
        <w:t>41</w:t>
      </w:r>
      <w:r w:rsidRPr="003B19CE">
        <w:rPr>
          <w:rFonts w:ascii="Book Antiqua" w:eastAsia="宋体" w:hAnsi="Book Antiqua" w:cs="宋体"/>
          <w:lang w:val="en-US" w:eastAsia="zh-CN"/>
        </w:rPr>
        <w:t>: 914-918 [PMID: 16677882 DOI: 10.1016/j.jpedsurg.2006.01.022]</w:t>
      </w:r>
    </w:p>
    <w:p w14:paraId="19965FDD" w14:textId="37698E9E" w:rsidR="003B19CE" w:rsidRPr="003B19CE" w:rsidRDefault="003B19CE" w:rsidP="003B19CE">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3 </w:t>
      </w:r>
      <w:r w:rsidRPr="003B19CE">
        <w:rPr>
          <w:rFonts w:ascii="Book Antiqua" w:eastAsia="宋体" w:hAnsi="Book Antiqua" w:cs="宋体"/>
          <w:b/>
          <w:lang w:val="en-US" w:eastAsia="zh-CN"/>
        </w:rPr>
        <w:t xml:space="preserve">Spanish </w:t>
      </w:r>
      <w:proofErr w:type="gramStart"/>
      <w:r w:rsidRPr="003B19CE">
        <w:rPr>
          <w:rFonts w:ascii="Book Antiqua" w:eastAsia="宋体" w:hAnsi="Book Antiqua" w:cs="宋体"/>
          <w:b/>
          <w:lang w:val="en-US" w:eastAsia="zh-CN"/>
        </w:rPr>
        <w:t>Society</w:t>
      </w:r>
      <w:proofErr w:type="gramEnd"/>
      <w:r w:rsidRPr="003B19CE">
        <w:rPr>
          <w:rFonts w:ascii="Book Antiqua" w:eastAsia="宋体" w:hAnsi="Book Antiqua" w:cs="宋体"/>
          <w:b/>
          <w:lang w:val="en-US" w:eastAsia="zh-CN"/>
        </w:rPr>
        <w:t xml:space="preserve"> of Pediatric Gastroenterology</w:t>
      </w:r>
      <w:r w:rsidRPr="003B19CE">
        <w:rPr>
          <w:rFonts w:ascii="Book Antiqua" w:eastAsia="宋体" w:hAnsi="Book Antiqua" w:cs="宋体"/>
          <w:lang w:val="en-US" w:eastAsia="zh-CN"/>
        </w:rPr>
        <w:t xml:space="preserve">, Hepatology and Nutrition. </w:t>
      </w:r>
      <w:proofErr w:type="gramStart"/>
      <w:r w:rsidRPr="003B19CE">
        <w:rPr>
          <w:rFonts w:ascii="Book Antiqua" w:eastAsia="宋体" w:hAnsi="Book Antiqua" w:cs="宋体"/>
          <w:lang w:val="en-US" w:eastAsia="zh-CN"/>
        </w:rPr>
        <w:t>Spanish Association of Pediatrics (SEGHNP-AEP).</w:t>
      </w:r>
      <w:proofErr w:type="gramEnd"/>
      <w:r w:rsidRPr="003B19CE">
        <w:rPr>
          <w:rFonts w:ascii="Book Antiqua" w:eastAsia="宋体" w:hAnsi="Book Antiqua" w:cs="宋体"/>
          <w:lang w:val="en-US" w:eastAsia="zh-CN"/>
        </w:rPr>
        <w:t xml:space="preserve"> </w:t>
      </w:r>
      <w:proofErr w:type="gramStart"/>
      <w:r w:rsidRPr="003B19CE">
        <w:rPr>
          <w:rFonts w:ascii="Book Antiqua" w:eastAsia="宋体" w:hAnsi="Book Antiqua" w:cs="宋体"/>
          <w:lang w:val="en-US" w:eastAsia="zh-CN"/>
        </w:rPr>
        <w:t>Ingestion of foreign bodies.</w:t>
      </w:r>
      <w:proofErr w:type="gramEnd"/>
      <w:r w:rsidRPr="003B19CE">
        <w:rPr>
          <w:rFonts w:ascii="Book Antiqua" w:eastAsia="宋体" w:hAnsi="Book Antiqua" w:cs="宋体"/>
          <w:lang w:val="en-US" w:eastAsia="zh-CN"/>
        </w:rPr>
        <w:t xml:space="preserve"> Diagnostic-therapeutic protocols of Gastroenterology, Hepatology and Pediatric Nutrition. 2nd </w:t>
      </w:r>
      <w:r w:rsidR="00E61EDA">
        <w:rPr>
          <w:rFonts w:ascii="Book Antiqua" w:eastAsia="宋体" w:hAnsi="Book Antiqua" w:cs="宋体"/>
          <w:lang w:val="en-US" w:eastAsia="zh-CN"/>
        </w:rPr>
        <w:t>ed</w:t>
      </w:r>
      <w:r w:rsidRPr="003B19CE">
        <w:rPr>
          <w:rFonts w:ascii="Book Antiqua" w:eastAsia="宋体" w:hAnsi="Book Antiqua" w:cs="宋体"/>
          <w:lang w:val="en-US" w:eastAsia="zh-CN"/>
        </w:rPr>
        <w:t>. Spain</w:t>
      </w:r>
      <w:r w:rsidR="00E61EDA">
        <w:rPr>
          <w:rFonts w:ascii="Book Antiqua" w:eastAsia="宋体" w:hAnsi="Book Antiqua" w:cs="宋体"/>
          <w:lang w:val="en-US" w:eastAsia="zh-CN"/>
        </w:rPr>
        <w:t>:</w:t>
      </w:r>
      <w:bookmarkStart w:id="4" w:name="_GoBack"/>
      <w:bookmarkEnd w:id="4"/>
      <w:r w:rsidRPr="003B19CE">
        <w:rPr>
          <w:rFonts w:ascii="Book Antiqua" w:eastAsia="宋体" w:hAnsi="Book Antiqua" w:cs="宋体"/>
          <w:lang w:val="en-US" w:eastAsia="zh-CN"/>
        </w:rPr>
        <w:t xml:space="preserve"> Editorial </w:t>
      </w:r>
      <w:proofErr w:type="spellStart"/>
      <w:r w:rsidRPr="003B19CE">
        <w:rPr>
          <w:rFonts w:ascii="Book Antiqua" w:eastAsia="宋体" w:hAnsi="Book Antiqua" w:cs="宋体"/>
          <w:lang w:val="en-US" w:eastAsia="zh-CN"/>
        </w:rPr>
        <w:t>Erg</w:t>
      </w:r>
      <w:r w:rsidRPr="00437D91">
        <w:rPr>
          <w:rFonts w:ascii="Book Antiqua" w:hAnsi="Book Antiqua"/>
          <w:lang w:val="en-US"/>
        </w:rPr>
        <w:t>ó</w:t>
      </w:r>
      <w:r w:rsidRPr="003B19CE">
        <w:rPr>
          <w:rFonts w:ascii="Book Antiqua" w:eastAsia="宋体" w:hAnsi="Book Antiqua" w:cs="宋体"/>
          <w:lang w:val="en-US" w:eastAsia="zh-CN"/>
        </w:rPr>
        <w:t>n</w:t>
      </w:r>
      <w:proofErr w:type="spellEnd"/>
      <w:r w:rsidRPr="003B19CE">
        <w:rPr>
          <w:rFonts w:ascii="Book Antiqua" w:eastAsia="宋体" w:hAnsi="Book Antiqua" w:cs="宋体"/>
          <w:lang w:val="en-US" w:eastAsia="zh-CN"/>
        </w:rPr>
        <w:t>, 2010: 131-134</w:t>
      </w:r>
    </w:p>
    <w:p w14:paraId="38E86B8A" w14:textId="77777777"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4 </w:t>
      </w:r>
      <w:r w:rsidRPr="003B19CE">
        <w:rPr>
          <w:rFonts w:ascii="Book Antiqua" w:eastAsia="宋体" w:hAnsi="Book Antiqua" w:cs="宋体"/>
          <w:b/>
          <w:bCs/>
          <w:lang w:val="en-US" w:eastAsia="zh-CN"/>
        </w:rPr>
        <w:t>Kay M</w:t>
      </w:r>
      <w:r w:rsidRPr="003B19CE">
        <w:rPr>
          <w:rFonts w:ascii="Book Antiqua" w:eastAsia="宋体" w:hAnsi="Book Antiqua" w:cs="宋体"/>
          <w:lang w:val="en-US" w:eastAsia="zh-CN"/>
        </w:rPr>
        <w:t>, Wyllie R. Pediatric foreign bodies and their management.</w:t>
      </w:r>
      <w:proofErr w:type="gramEnd"/>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i/>
          <w:iCs/>
          <w:lang w:val="en-US" w:eastAsia="zh-CN"/>
        </w:rPr>
        <w:t>Curr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Gastroenterol</w:t>
      </w:r>
      <w:proofErr w:type="spellEnd"/>
      <w:r w:rsidRPr="003B19CE">
        <w:rPr>
          <w:rFonts w:ascii="Book Antiqua" w:eastAsia="宋体" w:hAnsi="Book Antiqua" w:cs="宋体"/>
          <w:i/>
          <w:iCs/>
          <w:lang w:val="en-US" w:eastAsia="zh-CN"/>
        </w:rPr>
        <w:t xml:space="preserve"> Rep</w:t>
      </w:r>
      <w:r w:rsidRPr="003B19CE">
        <w:rPr>
          <w:rFonts w:ascii="Book Antiqua" w:eastAsia="宋体" w:hAnsi="Book Antiqua" w:cs="宋体"/>
          <w:lang w:val="en-US" w:eastAsia="zh-CN"/>
        </w:rPr>
        <w:t xml:space="preserve"> 2005; </w:t>
      </w:r>
      <w:r w:rsidRPr="003B19CE">
        <w:rPr>
          <w:rFonts w:ascii="Book Antiqua" w:eastAsia="宋体" w:hAnsi="Book Antiqua" w:cs="宋体"/>
          <w:b/>
          <w:bCs/>
          <w:lang w:val="en-US" w:eastAsia="zh-CN"/>
        </w:rPr>
        <w:t>7</w:t>
      </w:r>
      <w:r w:rsidRPr="003B19CE">
        <w:rPr>
          <w:rFonts w:ascii="Book Antiqua" w:eastAsia="宋体" w:hAnsi="Book Antiqua" w:cs="宋体"/>
          <w:lang w:val="en-US" w:eastAsia="zh-CN"/>
        </w:rPr>
        <w:t>: 212-218 [PMID: 15913481]</w:t>
      </w:r>
    </w:p>
    <w:p w14:paraId="47726732"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5 </w:t>
      </w:r>
      <w:proofErr w:type="spellStart"/>
      <w:r w:rsidRPr="003B19CE">
        <w:rPr>
          <w:rFonts w:ascii="Book Antiqua" w:eastAsia="宋体" w:hAnsi="Book Antiqua" w:cs="宋体"/>
          <w:b/>
          <w:bCs/>
          <w:lang w:val="en-US" w:eastAsia="zh-CN"/>
        </w:rPr>
        <w:t>Ikenberry</w:t>
      </w:r>
      <w:proofErr w:type="spellEnd"/>
      <w:r w:rsidRPr="003B19CE">
        <w:rPr>
          <w:rFonts w:ascii="Book Antiqua" w:eastAsia="宋体" w:hAnsi="Book Antiqua" w:cs="宋体"/>
          <w:b/>
          <w:bCs/>
          <w:lang w:val="en-US" w:eastAsia="zh-CN"/>
        </w:rPr>
        <w:t xml:space="preserve"> SO</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Jue</w:t>
      </w:r>
      <w:proofErr w:type="spellEnd"/>
      <w:r w:rsidRPr="003B19CE">
        <w:rPr>
          <w:rFonts w:ascii="Book Antiqua" w:eastAsia="宋体" w:hAnsi="Book Antiqua" w:cs="宋体"/>
          <w:lang w:val="en-US" w:eastAsia="zh-CN"/>
        </w:rPr>
        <w:t xml:space="preserve"> TL, Anderson MA, </w:t>
      </w:r>
      <w:proofErr w:type="spellStart"/>
      <w:r w:rsidRPr="003B19CE">
        <w:rPr>
          <w:rFonts w:ascii="Book Antiqua" w:eastAsia="宋体" w:hAnsi="Book Antiqua" w:cs="宋体"/>
          <w:lang w:val="en-US" w:eastAsia="zh-CN"/>
        </w:rPr>
        <w:t>Appalaneni</w:t>
      </w:r>
      <w:proofErr w:type="spellEnd"/>
      <w:r w:rsidRPr="003B19CE">
        <w:rPr>
          <w:rFonts w:ascii="Book Antiqua" w:eastAsia="宋体" w:hAnsi="Book Antiqua" w:cs="宋体"/>
          <w:lang w:val="en-US" w:eastAsia="zh-CN"/>
        </w:rPr>
        <w:t xml:space="preserve"> V, Banerjee S, Ben-Menachem T, Decker GA, </w:t>
      </w:r>
      <w:proofErr w:type="spellStart"/>
      <w:r w:rsidRPr="003B19CE">
        <w:rPr>
          <w:rFonts w:ascii="Book Antiqua" w:eastAsia="宋体" w:hAnsi="Book Antiqua" w:cs="宋体"/>
          <w:lang w:val="en-US" w:eastAsia="zh-CN"/>
        </w:rPr>
        <w:t>Fanelli</w:t>
      </w:r>
      <w:proofErr w:type="spellEnd"/>
      <w:r w:rsidRPr="003B19CE">
        <w:rPr>
          <w:rFonts w:ascii="Book Antiqua" w:eastAsia="宋体" w:hAnsi="Book Antiqua" w:cs="宋体"/>
          <w:lang w:val="en-US" w:eastAsia="zh-CN"/>
        </w:rPr>
        <w:t xml:space="preserve"> RD, Fisher LR, </w:t>
      </w:r>
      <w:proofErr w:type="spellStart"/>
      <w:r w:rsidRPr="003B19CE">
        <w:rPr>
          <w:rFonts w:ascii="Book Antiqua" w:eastAsia="宋体" w:hAnsi="Book Antiqua" w:cs="宋体"/>
          <w:lang w:val="en-US" w:eastAsia="zh-CN"/>
        </w:rPr>
        <w:t>Fukami</w:t>
      </w:r>
      <w:proofErr w:type="spellEnd"/>
      <w:r w:rsidRPr="003B19CE">
        <w:rPr>
          <w:rFonts w:ascii="Book Antiqua" w:eastAsia="宋体" w:hAnsi="Book Antiqua" w:cs="宋体"/>
          <w:lang w:val="en-US" w:eastAsia="zh-CN"/>
        </w:rPr>
        <w:t xml:space="preserve"> N, Harrison ME, Jain R, Khan KM, </w:t>
      </w:r>
      <w:proofErr w:type="spellStart"/>
      <w:r w:rsidRPr="003B19CE">
        <w:rPr>
          <w:rFonts w:ascii="Book Antiqua" w:eastAsia="宋体" w:hAnsi="Book Antiqua" w:cs="宋体"/>
          <w:lang w:val="en-US" w:eastAsia="zh-CN"/>
        </w:rPr>
        <w:t>Krinsky</w:t>
      </w:r>
      <w:proofErr w:type="spellEnd"/>
      <w:r w:rsidRPr="003B19CE">
        <w:rPr>
          <w:rFonts w:ascii="Book Antiqua" w:eastAsia="宋体" w:hAnsi="Book Antiqua" w:cs="宋体"/>
          <w:lang w:val="en-US" w:eastAsia="zh-CN"/>
        </w:rPr>
        <w:t xml:space="preserve"> ML, Maple JT, </w:t>
      </w:r>
      <w:proofErr w:type="spellStart"/>
      <w:r w:rsidRPr="003B19CE">
        <w:rPr>
          <w:rFonts w:ascii="Book Antiqua" w:eastAsia="宋体" w:hAnsi="Book Antiqua" w:cs="宋体"/>
          <w:lang w:val="en-US" w:eastAsia="zh-CN"/>
        </w:rPr>
        <w:t>Sharaf</w:t>
      </w:r>
      <w:proofErr w:type="spellEnd"/>
      <w:r w:rsidRPr="003B19CE">
        <w:rPr>
          <w:rFonts w:ascii="Book Antiqua" w:eastAsia="宋体" w:hAnsi="Book Antiqua" w:cs="宋体"/>
          <w:lang w:val="en-US" w:eastAsia="zh-CN"/>
        </w:rPr>
        <w:t xml:space="preserve"> R, </w:t>
      </w:r>
      <w:proofErr w:type="spellStart"/>
      <w:r w:rsidRPr="003B19CE">
        <w:rPr>
          <w:rFonts w:ascii="Book Antiqua" w:eastAsia="宋体" w:hAnsi="Book Antiqua" w:cs="宋体"/>
          <w:lang w:val="en-US" w:eastAsia="zh-CN"/>
        </w:rPr>
        <w:t>Strohmeyer</w:t>
      </w:r>
      <w:proofErr w:type="spellEnd"/>
      <w:r w:rsidRPr="003B19CE">
        <w:rPr>
          <w:rFonts w:ascii="Book Antiqua" w:eastAsia="宋体" w:hAnsi="Book Antiqua" w:cs="宋体"/>
          <w:lang w:val="en-US" w:eastAsia="zh-CN"/>
        </w:rPr>
        <w:t xml:space="preserve"> L, </w:t>
      </w:r>
      <w:proofErr w:type="spellStart"/>
      <w:r w:rsidRPr="003B19CE">
        <w:rPr>
          <w:rFonts w:ascii="Book Antiqua" w:eastAsia="宋体" w:hAnsi="Book Antiqua" w:cs="宋体"/>
          <w:lang w:val="en-US" w:eastAsia="zh-CN"/>
        </w:rPr>
        <w:t>Dominitz</w:t>
      </w:r>
      <w:proofErr w:type="spellEnd"/>
      <w:r w:rsidRPr="003B19CE">
        <w:rPr>
          <w:rFonts w:ascii="Book Antiqua" w:eastAsia="宋体" w:hAnsi="Book Antiqua" w:cs="宋体"/>
          <w:lang w:val="en-US" w:eastAsia="zh-CN"/>
        </w:rPr>
        <w:t xml:space="preserve"> JA. </w:t>
      </w:r>
      <w:proofErr w:type="gramStart"/>
      <w:r w:rsidRPr="003B19CE">
        <w:rPr>
          <w:rFonts w:ascii="Book Antiqua" w:eastAsia="宋体" w:hAnsi="Book Antiqua" w:cs="宋体"/>
          <w:lang w:val="en-US" w:eastAsia="zh-CN"/>
        </w:rPr>
        <w:t>Management of ingested foreign bodies and food impactions.</w:t>
      </w:r>
      <w:proofErr w:type="gramEnd"/>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i/>
          <w:iCs/>
          <w:lang w:val="en-US" w:eastAsia="zh-CN"/>
        </w:rPr>
        <w:t>Gastrointest</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2011; </w:t>
      </w:r>
      <w:r w:rsidRPr="003B19CE">
        <w:rPr>
          <w:rFonts w:ascii="Book Antiqua" w:eastAsia="宋体" w:hAnsi="Book Antiqua" w:cs="宋体"/>
          <w:b/>
          <w:bCs/>
          <w:lang w:val="en-US" w:eastAsia="zh-CN"/>
        </w:rPr>
        <w:t>73</w:t>
      </w:r>
      <w:r w:rsidRPr="003B19CE">
        <w:rPr>
          <w:rFonts w:ascii="Book Antiqua" w:eastAsia="宋体" w:hAnsi="Book Antiqua" w:cs="宋体"/>
          <w:lang w:val="en-US" w:eastAsia="zh-CN"/>
        </w:rPr>
        <w:t>: 1085-1091 [PMID: 21628009 DOI: 10.1016/j.gie.2010.11.010]</w:t>
      </w:r>
    </w:p>
    <w:p w14:paraId="0AEDCFBF" w14:textId="47BA7A68"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6 </w:t>
      </w:r>
      <w:r w:rsidRPr="003B19CE">
        <w:rPr>
          <w:rFonts w:ascii="Book Antiqua" w:eastAsia="宋体" w:hAnsi="Book Antiqua" w:cs="宋体"/>
          <w:b/>
          <w:bCs/>
          <w:lang w:val="en-US" w:eastAsia="zh-CN"/>
        </w:rPr>
        <w:t>Louie MC</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Bradin</w:t>
      </w:r>
      <w:proofErr w:type="spellEnd"/>
      <w:r w:rsidRPr="003B19CE">
        <w:rPr>
          <w:rFonts w:ascii="Book Antiqua" w:eastAsia="宋体" w:hAnsi="Book Antiqua" w:cs="宋体"/>
          <w:lang w:val="en-US" w:eastAsia="zh-CN"/>
        </w:rPr>
        <w:t xml:space="preserve"> S. Foreign body ingestion and aspiration.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Rev</w:t>
      </w:r>
      <w:r w:rsidRPr="003B19CE">
        <w:rPr>
          <w:rFonts w:ascii="Book Antiqua" w:eastAsia="宋体" w:hAnsi="Book Antiqua" w:cs="宋体"/>
          <w:lang w:val="en-US" w:eastAsia="zh-CN"/>
        </w:rPr>
        <w:t xml:space="preserve"> 2009; </w:t>
      </w:r>
      <w:r w:rsidRPr="003B19CE">
        <w:rPr>
          <w:rFonts w:ascii="Book Antiqua" w:eastAsia="宋体" w:hAnsi="Book Antiqua" w:cs="宋体"/>
          <w:b/>
          <w:bCs/>
          <w:lang w:val="en-US" w:eastAsia="zh-CN"/>
        </w:rPr>
        <w:t>30</w:t>
      </w:r>
      <w:r w:rsidRPr="003B19CE">
        <w:rPr>
          <w:rFonts w:ascii="Book Antiqua" w:eastAsia="宋体" w:hAnsi="Book Antiqua" w:cs="宋体"/>
          <w:lang w:val="en-US" w:eastAsia="zh-CN"/>
        </w:rPr>
        <w:t>: 295-301, quiz 301 [PMID: 19648</w:t>
      </w:r>
      <w:r w:rsidR="006E3EEA">
        <w:rPr>
          <w:rFonts w:ascii="Book Antiqua" w:eastAsia="宋体" w:hAnsi="Book Antiqua" w:cs="宋体"/>
          <w:lang w:val="en-US" w:eastAsia="zh-CN"/>
        </w:rPr>
        <w:t>260 DOI: 10.1542/pir.30-8-295]</w:t>
      </w:r>
    </w:p>
    <w:p w14:paraId="6047790C" w14:textId="2B2B705F"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7 </w:t>
      </w:r>
      <w:proofErr w:type="spellStart"/>
      <w:r w:rsidRPr="003B19CE">
        <w:rPr>
          <w:rFonts w:ascii="Book Antiqua" w:eastAsia="宋体" w:hAnsi="Book Antiqua" w:cs="宋体"/>
          <w:b/>
          <w:bCs/>
          <w:lang w:val="en-US" w:eastAsia="zh-CN"/>
        </w:rPr>
        <w:t>Abdurehim</w:t>
      </w:r>
      <w:proofErr w:type="spellEnd"/>
      <w:r w:rsidRPr="003B19CE">
        <w:rPr>
          <w:rFonts w:ascii="Book Antiqua" w:eastAsia="宋体" w:hAnsi="Book Antiqua" w:cs="宋体"/>
          <w:b/>
          <w:bCs/>
          <w:lang w:val="en-US" w:eastAsia="zh-CN"/>
        </w:rPr>
        <w:t xml:space="preserve"> Y</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Yasin</w:t>
      </w:r>
      <w:proofErr w:type="spellEnd"/>
      <w:r w:rsidRPr="003B19CE">
        <w:rPr>
          <w:rFonts w:ascii="Book Antiqua" w:eastAsia="宋体" w:hAnsi="Book Antiqua" w:cs="宋体"/>
          <w:lang w:val="en-US" w:eastAsia="zh-CN"/>
        </w:rPr>
        <w:t xml:space="preserve"> Y, </w:t>
      </w:r>
      <w:proofErr w:type="spellStart"/>
      <w:r w:rsidRPr="003B19CE">
        <w:rPr>
          <w:rFonts w:ascii="Book Antiqua" w:eastAsia="宋体" w:hAnsi="Book Antiqua" w:cs="宋体"/>
          <w:lang w:val="en-US" w:eastAsia="zh-CN"/>
        </w:rPr>
        <w:t>Yaming</w:t>
      </w:r>
      <w:proofErr w:type="spellEnd"/>
      <w:r w:rsidRPr="003B19CE">
        <w:rPr>
          <w:rFonts w:ascii="Book Antiqua" w:eastAsia="宋体" w:hAnsi="Book Antiqua" w:cs="宋体"/>
          <w:lang w:val="en-US" w:eastAsia="zh-CN"/>
        </w:rPr>
        <w:t xml:space="preserve"> Q, Hua Z. Value and efficacy of </w:t>
      </w:r>
      <w:proofErr w:type="spellStart"/>
      <w:r w:rsidRPr="003B19CE">
        <w:rPr>
          <w:rFonts w:ascii="Book Antiqua" w:eastAsia="宋体" w:hAnsi="Book Antiqua" w:cs="宋体"/>
          <w:lang w:val="en-US" w:eastAsia="zh-CN"/>
        </w:rPr>
        <w:t>foley</w:t>
      </w:r>
      <w:proofErr w:type="spellEnd"/>
      <w:r w:rsidRPr="003B19CE">
        <w:rPr>
          <w:rFonts w:ascii="Book Antiqua" w:eastAsia="宋体" w:hAnsi="Book Antiqua" w:cs="宋体"/>
          <w:lang w:val="en-US" w:eastAsia="zh-CN"/>
        </w:rPr>
        <w:t xml:space="preserve"> catheter removal of blunt pediatric esophageal foreign bodies. </w:t>
      </w:r>
      <w:r w:rsidRPr="003B19CE">
        <w:rPr>
          <w:rFonts w:ascii="Book Antiqua" w:eastAsia="宋体" w:hAnsi="Book Antiqua" w:cs="宋体"/>
          <w:i/>
          <w:iCs/>
          <w:lang w:val="en-US" w:eastAsia="zh-CN"/>
        </w:rPr>
        <w:t xml:space="preserve">ISRN </w:t>
      </w:r>
      <w:proofErr w:type="spellStart"/>
      <w:r w:rsidRPr="003B19CE">
        <w:rPr>
          <w:rFonts w:ascii="Book Antiqua" w:eastAsia="宋体" w:hAnsi="Book Antiqua" w:cs="宋体"/>
          <w:i/>
          <w:iCs/>
          <w:lang w:val="en-US" w:eastAsia="zh-CN"/>
        </w:rPr>
        <w:t>Otolaryngol</w:t>
      </w:r>
      <w:proofErr w:type="spellEnd"/>
      <w:r w:rsidRPr="003B19CE">
        <w:rPr>
          <w:rFonts w:ascii="Book Antiqua" w:eastAsia="宋体" w:hAnsi="Book Antiqua" w:cs="宋体"/>
          <w:lang w:val="en-US" w:eastAsia="zh-CN"/>
        </w:rPr>
        <w:t xml:space="preserve"> 2014; </w:t>
      </w:r>
      <w:r w:rsidRPr="003B19CE">
        <w:rPr>
          <w:rFonts w:ascii="Book Antiqua" w:eastAsia="宋体" w:hAnsi="Book Antiqua" w:cs="宋体"/>
          <w:b/>
          <w:bCs/>
          <w:lang w:val="en-US" w:eastAsia="zh-CN"/>
        </w:rPr>
        <w:t>2014</w:t>
      </w:r>
      <w:r w:rsidRPr="003B19CE">
        <w:rPr>
          <w:rFonts w:ascii="Book Antiqua" w:eastAsia="宋体" w:hAnsi="Book Antiqua" w:cs="宋体"/>
          <w:lang w:val="en-US" w:eastAsia="zh-CN"/>
        </w:rPr>
        <w:t>: 679378 [PMID: 2463</w:t>
      </w:r>
      <w:r w:rsidR="006E3EEA">
        <w:rPr>
          <w:rFonts w:ascii="Book Antiqua" w:eastAsia="宋体" w:hAnsi="Book Antiqua" w:cs="宋体"/>
          <w:lang w:val="en-US" w:eastAsia="zh-CN"/>
        </w:rPr>
        <w:t>4788 DOI: 10.1155/2014/679378]</w:t>
      </w:r>
    </w:p>
    <w:p w14:paraId="30FBB713" w14:textId="77777777"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8 </w:t>
      </w:r>
      <w:r w:rsidRPr="003B19CE">
        <w:rPr>
          <w:rFonts w:ascii="Book Antiqua" w:eastAsia="宋体" w:hAnsi="Book Antiqua" w:cs="宋体"/>
          <w:b/>
          <w:bCs/>
          <w:lang w:val="en-US" w:eastAsia="zh-CN"/>
        </w:rPr>
        <w:t>Campbell JB</w:t>
      </w:r>
      <w:r w:rsidRPr="003B19CE">
        <w:rPr>
          <w:rFonts w:ascii="Book Antiqua" w:eastAsia="宋体" w:hAnsi="Book Antiqua" w:cs="宋体"/>
          <w:lang w:val="en-US" w:eastAsia="zh-CN"/>
        </w:rPr>
        <w:t>, Condon VR.</w:t>
      </w:r>
      <w:proofErr w:type="gramEnd"/>
      <w:r w:rsidRPr="003B19CE">
        <w:rPr>
          <w:rFonts w:ascii="Book Antiqua" w:eastAsia="宋体" w:hAnsi="Book Antiqua" w:cs="宋体"/>
          <w:lang w:val="en-US" w:eastAsia="zh-CN"/>
        </w:rPr>
        <w:t xml:space="preserve"> </w:t>
      </w:r>
      <w:proofErr w:type="gramStart"/>
      <w:r w:rsidRPr="003B19CE">
        <w:rPr>
          <w:rFonts w:ascii="Book Antiqua" w:eastAsia="宋体" w:hAnsi="Book Antiqua" w:cs="宋体"/>
          <w:lang w:val="en-US" w:eastAsia="zh-CN"/>
        </w:rPr>
        <w:t>Catheter removal of blunt esophageal foreign bodies in children.</w:t>
      </w:r>
      <w:proofErr w:type="gramEnd"/>
      <w:r w:rsidRPr="003B19CE">
        <w:rPr>
          <w:rFonts w:ascii="Book Antiqua" w:eastAsia="宋体" w:hAnsi="Book Antiqua" w:cs="宋体"/>
          <w:lang w:val="en-US" w:eastAsia="zh-CN"/>
        </w:rPr>
        <w:t xml:space="preserve"> </w:t>
      </w:r>
      <w:proofErr w:type="gramStart"/>
      <w:r w:rsidRPr="003B19CE">
        <w:rPr>
          <w:rFonts w:ascii="Book Antiqua" w:eastAsia="宋体" w:hAnsi="Book Antiqua" w:cs="宋体"/>
          <w:lang w:val="en-US" w:eastAsia="zh-CN"/>
        </w:rPr>
        <w:t>Survey of the Society for Pediatric Radiology.</w:t>
      </w:r>
      <w:proofErr w:type="gramEnd"/>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Radiol</w:t>
      </w:r>
      <w:proofErr w:type="spellEnd"/>
      <w:r w:rsidRPr="003B19CE">
        <w:rPr>
          <w:rFonts w:ascii="Book Antiqua" w:eastAsia="宋体" w:hAnsi="Book Antiqua" w:cs="宋体"/>
          <w:lang w:val="en-US" w:eastAsia="zh-CN"/>
        </w:rPr>
        <w:t xml:space="preserve"> 1989; </w:t>
      </w:r>
      <w:r w:rsidRPr="003B19CE">
        <w:rPr>
          <w:rFonts w:ascii="Book Antiqua" w:eastAsia="宋体" w:hAnsi="Book Antiqua" w:cs="宋体"/>
          <w:b/>
          <w:bCs/>
          <w:lang w:val="en-US" w:eastAsia="zh-CN"/>
        </w:rPr>
        <w:t>19</w:t>
      </w:r>
      <w:r w:rsidRPr="003B19CE">
        <w:rPr>
          <w:rFonts w:ascii="Book Antiqua" w:eastAsia="宋体" w:hAnsi="Book Antiqua" w:cs="宋体"/>
          <w:lang w:val="en-US" w:eastAsia="zh-CN"/>
        </w:rPr>
        <w:t>: 361-365 [PMID: 2771474]</w:t>
      </w:r>
    </w:p>
    <w:p w14:paraId="43AB1517"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9 </w:t>
      </w:r>
      <w:proofErr w:type="spellStart"/>
      <w:r w:rsidRPr="003B19CE">
        <w:rPr>
          <w:rFonts w:ascii="Book Antiqua" w:eastAsia="宋体" w:hAnsi="Book Antiqua" w:cs="宋体"/>
          <w:b/>
          <w:bCs/>
          <w:lang w:val="en-US" w:eastAsia="zh-CN"/>
        </w:rPr>
        <w:t>Schunk</w:t>
      </w:r>
      <w:proofErr w:type="spellEnd"/>
      <w:r w:rsidRPr="003B19CE">
        <w:rPr>
          <w:rFonts w:ascii="Book Antiqua" w:eastAsia="宋体" w:hAnsi="Book Antiqua" w:cs="宋体"/>
          <w:b/>
          <w:bCs/>
          <w:lang w:val="en-US" w:eastAsia="zh-CN"/>
        </w:rPr>
        <w:t xml:space="preserve"> JE</w:t>
      </w:r>
      <w:r w:rsidRPr="003B19CE">
        <w:rPr>
          <w:rFonts w:ascii="Book Antiqua" w:eastAsia="宋体" w:hAnsi="Book Antiqua" w:cs="宋体"/>
          <w:lang w:val="en-US" w:eastAsia="zh-CN"/>
        </w:rPr>
        <w:t xml:space="preserve">, Harrison AM, </w:t>
      </w:r>
      <w:proofErr w:type="spellStart"/>
      <w:r w:rsidRPr="003B19CE">
        <w:rPr>
          <w:rFonts w:ascii="Book Antiqua" w:eastAsia="宋体" w:hAnsi="Book Antiqua" w:cs="宋体"/>
          <w:lang w:val="en-US" w:eastAsia="zh-CN"/>
        </w:rPr>
        <w:t>Corneli</w:t>
      </w:r>
      <w:proofErr w:type="spellEnd"/>
      <w:r w:rsidRPr="003B19CE">
        <w:rPr>
          <w:rFonts w:ascii="Book Antiqua" w:eastAsia="宋体" w:hAnsi="Book Antiqua" w:cs="宋体"/>
          <w:lang w:val="en-US" w:eastAsia="zh-CN"/>
        </w:rPr>
        <w:t xml:space="preserve"> HM, Nixon GW. Fluoroscopic </w:t>
      </w:r>
      <w:proofErr w:type="spellStart"/>
      <w:r w:rsidRPr="003B19CE">
        <w:rPr>
          <w:rFonts w:ascii="Book Antiqua" w:eastAsia="宋体" w:hAnsi="Book Antiqua" w:cs="宋体"/>
          <w:lang w:val="en-US" w:eastAsia="zh-CN"/>
        </w:rPr>
        <w:t>foley</w:t>
      </w:r>
      <w:proofErr w:type="spellEnd"/>
      <w:r w:rsidRPr="003B19CE">
        <w:rPr>
          <w:rFonts w:ascii="Book Antiqua" w:eastAsia="宋体" w:hAnsi="Book Antiqua" w:cs="宋体"/>
          <w:lang w:val="en-US" w:eastAsia="zh-CN"/>
        </w:rPr>
        <w:t xml:space="preserve"> catheter removal of esophageal foreign bodies in children: experience with 415 episodes. </w:t>
      </w:r>
      <w:r w:rsidRPr="003B19CE">
        <w:rPr>
          <w:rFonts w:ascii="Book Antiqua" w:eastAsia="宋体" w:hAnsi="Book Antiqua" w:cs="宋体"/>
          <w:i/>
          <w:iCs/>
          <w:lang w:val="en-US" w:eastAsia="zh-CN"/>
        </w:rPr>
        <w:t>Pediatrics</w:t>
      </w:r>
      <w:r w:rsidRPr="003B19CE">
        <w:rPr>
          <w:rFonts w:ascii="Book Antiqua" w:eastAsia="宋体" w:hAnsi="Book Antiqua" w:cs="宋体"/>
          <w:lang w:val="en-US" w:eastAsia="zh-CN"/>
        </w:rPr>
        <w:t xml:space="preserve"> 1994; </w:t>
      </w:r>
      <w:r w:rsidRPr="003B19CE">
        <w:rPr>
          <w:rFonts w:ascii="Book Antiqua" w:eastAsia="宋体" w:hAnsi="Book Antiqua" w:cs="宋体"/>
          <w:b/>
          <w:bCs/>
          <w:lang w:val="en-US" w:eastAsia="zh-CN"/>
        </w:rPr>
        <w:t>94</w:t>
      </w:r>
      <w:r w:rsidRPr="003B19CE">
        <w:rPr>
          <w:rFonts w:ascii="Book Antiqua" w:eastAsia="宋体" w:hAnsi="Book Antiqua" w:cs="宋体"/>
          <w:lang w:val="en-US" w:eastAsia="zh-CN"/>
        </w:rPr>
        <w:t>: 709-714 [PMID: 7936900]</w:t>
      </w:r>
    </w:p>
    <w:p w14:paraId="1554EE3F" w14:textId="3BD6A9AE" w:rsidR="003B19CE" w:rsidRPr="003B19CE" w:rsidRDefault="006E3EEA" w:rsidP="003B19CE">
      <w:pPr>
        <w:spacing w:line="360" w:lineRule="auto"/>
        <w:jc w:val="both"/>
        <w:rPr>
          <w:rFonts w:ascii="Book Antiqua" w:eastAsia="宋体" w:hAnsi="Book Antiqua" w:cs="宋体"/>
          <w:lang w:val="en-US" w:eastAsia="zh-CN"/>
        </w:rPr>
      </w:pPr>
      <w:proofErr w:type="gramStart"/>
      <w:r>
        <w:rPr>
          <w:rFonts w:ascii="Book Antiqua" w:eastAsia="宋体" w:hAnsi="Book Antiqua" w:cs="宋体"/>
          <w:lang w:val="en-US" w:eastAsia="zh-CN"/>
        </w:rPr>
        <w:lastRenderedPageBreak/>
        <w:t xml:space="preserve">10 </w:t>
      </w:r>
      <w:r w:rsidR="003B19CE" w:rsidRPr="003B19CE">
        <w:rPr>
          <w:rFonts w:ascii="Book Antiqua" w:eastAsia="宋体" w:hAnsi="Book Antiqua" w:cs="宋体"/>
          <w:b/>
          <w:lang w:val="en-US" w:eastAsia="zh-CN"/>
        </w:rPr>
        <w:t>Wang J</w:t>
      </w:r>
      <w:r w:rsidR="003B19CE" w:rsidRPr="003B19CE">
        <w:rPr>
          <w:rFonts w:ascii="Book Antiqua" w:eastAsia="宋体" w:hAnsi="Book Antiqua" w:cs="宋体"/>
          <w:lang w:val="en-US" w:eastAsia="zh-CN"/>
        </w:rPr>
        <w:t xml:space="preserve">, Wang P. Clinical analysis on 138 cases of removing esophageal foreign bodies in children by utilizing </w:t>
      </w:r>
      <w:proofErr w:type="spellStart"/>
      <w:r w:rsidR="003B19CE" w:rsidRPr="003B19CE">
        <w:rPr>
          <w:rFonts w:ascii="Book Antiqua" w:eastAsia="宋体" w:hAnsi="Book Antiqua" w:cs="宋体"/>
          <w:lang w:val="en-US" w:eastAsia="zh-CN"/>
        </w:rPr>
        <w:t>foley</w:t>
      </w:r>
      <w:proofErr w:type="spellEnd"/>
      <w:r w:rsidR="003B19CE" w:rsidRPr="003B19CE">
        <w:rPr>
          <w:rFonts w:ascii="Book Antiqua" w:eastAsia="宋体" w:hAnsi="Book Antiqua" w:cs="宋体"/>
          <w:lang w:val="en-US" w:eastAsia="zh-CN"/>
        </w:rPr>
        <w:t xml:space="preserve"> catheter.</w:t>
      </w:r>
      <w:proofErr w:type="gramEnd"/>
      <w:r w:rsidR="003B19CE" w:rsidRPr="003B19CE">
        <w:rPr>
          <w:rFonts w:ascii="Book Antiqua" w:eastAsia="宋体" w:hAnsi="Book Antiqua" w:cs="宋体"/>
          <w:lang w:val="en-US" w:eastAsia="zh-CN"/>
        </w:rPr>
        <w:t xml:space="preserve"> </w:t>
      </w:r>
      <w:r w:rsidR="003B19CE" w:rsidRPr="003B19CE">
        <w:rPr>
          <w:rFonts w:ascii="Book Antiqua" w:eastAsia="宋体" w:hAnsi="Book Antiqua" w:cs="宋体"/>
          <w:i/>
          <w:lang w:val="en-US" w:eastAsia="zh-CN"/>
        </w:rPr>
        <w:t>CJEBM</w:t>
      </w:r>
      <w:r w:rsidR="003B19CE" w:rsidRPr="003B19CE">
        <w:rPr>
          <w:rFonts w:ascii="Book Antiqua" w:eastAsia="宋体" w:hAnsi="Book Antiqua" w:cs="宋体"/>
          <w:lang w:val="en-US" w:eastAsia="zh-CN"/>
        </w:rPr>
        <w:t xml:space="preserve"> 2010; </w:t>
      </w:r>
      <w:r w:rsidR="003B19CE" w:rsidRPr="003B19CE">
        <w:rPr>
          <w:rFonts w:ascii="Book Antiqua" w:eastAsia="宋体" w:hAnsi="Book Antiqua" w:cs="宋体"/>
          <w:b/>
          <w:lang w:val="en-US" w:eastAsia="zh-CN"/>
        </w:rPr>
        <w:t>10</w:t>
      </w:r>
      <w:r w:rsidR="003B19CE" w:rsidRPr="003B19CE">
        <w:rPr>
          <w:rFonts w:ascii="Book Antiqua" w:eastAsia="宋体" w:hAnsi="Book Antiqua" w:cs="宋体"/>
          <w:lang w:val="en-US" w:eastAsia="zh-CN"/>
        </w:rPr>
        <w:t>: 1118–1119</w:t>
      </w:r>
    </w:p>
    <w:p w14:paraId="7644A706" w14:textId="67DFA4FC"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11 </w:t>
      </w:r>
      <w:proofErr w:type="spellStart"/>
      <w:r w:rsidRPr="003B19CE">
        <w:rPr>
          <w:rFonts w:ascii="Book Antiqua" w:eastAsia="宋体" w:hAnsi="Book Antiqua" w:cs="宋体"/>
          <w:b/>
          <w:bCs/>
          <w:lang w:val="en-US" w:eastAsia="zh-CN"/>
        </w:rPr>
        <w:t>McGuirt</w:t>
      </w:r>
      <w:proofErr w:type="spellEnd"/>
      <w:r w:rsidRPr="003B19CE">
        <w:rPr>
          <w:rFonts w:ascii="Book Antiqua" w:eastAsia="宋体" w:hAnsi="Book Antiqua" w:cs="宋体"/>
          <w:b/>
          <w:bCs/>
          <w:lang w:val="en-US" w:eastAsia="zh-CN"/>
        </w:rPr>
        <w:t xml:space="preserve"> WF</w:t>
      </w:r>
      <w:r w:rsidRPr="003B19CE">
        <w:rPr>
          <w:rFonts w:ascii="Book Antiqua" w:eastAsia="宋体" w:hAnsi="Book Antiqua" w:cs="宋体"/>
          <w:lang w:val="en-US" w:eastAsia="zh-CN"/>
        </w:rPr>
        <w:t>.</w:t>
      </w:r>
      <w:proofErr w:type="gramEnd"/>
      <w:r w:rsidRPr="003B19CE">
        <w:rPr>
          <w:rFonts w:ascii="Book Antiqua" w:eastAsia="宋体" w:hAnsi="Book Antiqua" w:cs="宋体"/>
          <w:lang w:val="en-US" w:eastAsia="zh-CN"/>
        </w:rPr>
        <w:t xml:space="preserve"> </w:t>
      </w:r>
      <w:proofErr w:type="gramStart"/>
      <w:r w:rsidRPr="003B19CE">
        <w:rPr>
          <w:rFonts w:ascii="Book Antiqua" w:eastAsia="宋体" w:hAnsi="Book Antiqua" w:cs="宋体"/>
          <w:lang w:val="en-US" w:eastAsia="zh-CN"/>
        </w:rPr>
        <w:t>Use of Foley catheter for removal of esophageal foreign bodies.</w:t>
      </w:r>
      <w:proofErr w:type="gramEnd"/>
      <w:r w:rsidRPr="003B19CE">
        <w:rPr>
          <w:rFonts w:ascii="Book Antiqua" w:eastAsia="宋体" w:hAnsi="Book Antiqua" w:cs="宋体"/>
          <w:lang w:val="en-US" w:eastAsia="zh-CN"/>
        </w:rPr>
        <w:t xml:space="preserve"> A survey. </w:t>
      </w:r>
      <w:r w:rsidRPr="003B19CE">
        <w:rPr>
          <w:rFonts w:ascii="Book Antiqua" w:eastAsia="宋体" w:hAnsi="Book Antiqua" w:cs="宋体"/>
          <w:i/>
          <w:iCs/>
          <w:lang w:val="en-US" w:eastAsia="zh-CN"/>
        </w:rPr>
        <w:t xml:space="preserve">Ann </w:t>
      </w:r>
      <w:proofErr w:type="spellStart"/>
      <w:r w:rsidRPr="003B19CE">
        <w:rPr>
          <w:rFonts w:ascii="Book Antiqua" w:eastAsia="宋体" w:hAnsi="Book Antiqua" w:cs="宋体"/>
          <w:i/>
          <w:iCs/>
          <w:lang w:val="en-US" w:eastAsia="zh-CN"/>
        </w:rPr>
        <w:t>Otol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Rhinol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Laryngol</w:t>
      </w:r>
      <w:proofErr w:type="spellEnd"/>
      <w:r w:rsidRPr="003B19CE">
        <w:rPr>
          <w:rFonts w:ascii="Book Antiqua" w:eastAsia="宋体" w:hAnsi="Book Antiqua" w:cs="宋体"/>
          <w:lang w:val="en-US" w:eastAsia="zh-CN"/>
        </w:rPr>
        <w:t xml:space="preserve"> </w:t>
      </w:r>
      <w:r w:rsidR="000661C1">
        <w:rPr>
          <w:rFonts w:ascii="Book Antiqua" w:eastAsia="宋体" w:hAnsi="Book Antiqua" w:cs="宋体" w:hint="eastAsia"/>
          <w:lang w:val="en-US" w:eastAsia="zh-CN"/>
        </w:rPr>
        <w:t>1982</w:t>
      </w:r>
      <w:r w:rsidRPr="003B19CE">
        <w:rPr>
          <w:rFonts w:ascii="Book Antiqua" w:eastAsia="宋体" w:hAnsi="Book Antiqua" w:cs="宋体"/>
          <w:lang w:val="en-US" w:eastAsia="zh-CN"/>
        </w:rPr>
        <w:t xml:space="preserve">; </w:t>
      </w:r>
      <w:r w:rsidRPr="003B19CE">
        <w:rPr>
          <w:rFonts w:ascii="Book Antiqua" w:eastAsia="宋体" w:hAnsi="Book Antiqua" w:cs="宋体"/>
          <w:b/>
          <w:bCs/>
          <w:lang w:val="en-US" w:eastAsia="zh-CN"/>
        </w:rPr>
        <w:t>91</w:t>
      </w:r>
      <w:r w:rsidRPr="003B19CE">
        <w:rPr>
          <w:rFonts w:ascii="Book Antiqua" w:eastAsia="宋体" w:hAnsi="Book Antiqua" w:cs="宋体"/>
          <w:lang w:val="en-US" w:eastAsia="zh-CN"/>
        </w:rPr>
        <w:t>: 599-601 [PMID: 7149541]</w:t>
      </w:r>
    </w:p>
    <w:p w14:paraId="42C87D9A" w14:textId="77777777"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12 </w:t>
      </w:r>
      <w:r w:rsidRPr="003B19CE">
        <w:rPr>
          <w:rFonts w:ascii="Book Antiqua" w:eastAsia="宋体" w:hAnsi="Book Antiqua" w:cs="宋体"/>
          <w:b/>
          <w:bCs/>
          <w:lang w:val="en-US" w:eastAsia="zh-CN"/>
        </w:rPr>
        <w:t>Hawkins DB</w:t>
      </w:r>
      <w:r w:rsidRPr="003B19CE">
        <w:rPr>
          <w:rFonts w:ascii="Book Antiqua" w:eastAsia="宋体" w:hAnsi="Book Antiqua" w:cs="宋体"/>
          <w:lang w:val="en-US" w:eastAsia="zh-CN"/>
        </w:rPr>
        <w:t>.</w:t>
      </w:r>
      <w:proofErr w:type="gramEnd"/>
      <w:r w:rsidRPr="003B19CE">
        <w:rPr>
          <w:rFonts w:ascii="Book Antiqua" w:eastAsia="宋体" w:hAnsi="Book Antiqua" w:cs="宋体"/>
          <w:lang w:val="en-US" w:eastAsia="zh-CN"/>
        </w:rPr>
        <w:t xml:space="preserve"> </w:t>
      </w:r>
      <w:proofErr w:type="gramStart"/>
      <w:r w:rsidRPr="003B19CE">
        <w:rPr>
          <w:rFonts w:ascii="Book Antiqua" w:eastAsia="宋体" w:hAnsi="Book Antiqua" w:cs="宋体"/>
          <w:lang w:val="en-US" w:eastAsia="zh-CN"/>
        </w:rPr>
        <w:t>Removal of blunt foreign bodies from the esophagus.</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Ann </w:t>
      </w:r>
      <w:proofErr w:type="spellStart"/>
      <w:r w:rsidRPr="003B19CE">
        <w:rPr>
          <w:rFonts w:ascii="Book Antiqua" w:eastAsia="宋体" w:hAnsi="Book Antiqua" w:cs="宋体"/>
          <w:i/>
          <w:iCs/>
          <w:lang w:val="en-US" w:eastAsia="zh-CN"/>
        </w:rPr>
        <w:t>Otol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Rhinol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Laryngol</w:t>
      </w:r>
      <w:proofErr w:type="spellEnd"/>
      <w:r w:rsidRPr="003B19CE">
        <w:rPr>
          <w:rFonts w:ascii="Book Antiqua" w:eastAsia="宋体" w:hAnsi="Book Antiqua" w:cs="宋体"/>
          <w:lang w:val="en-US" w:eastAsia="zh-CN"/>
        </w:rPr>
        <w:t xml:space="preserve"> 1990; </w:t>
      </w:r>
      <w:r w:rsidRPr="003B19CE">
        <w:rPr>
          <w:rFonts w:ascii="Book Antiqua" w:eastAsia="宋体" w:hAnsi="Book Antiqua" w:cs="宋体"/>
          <w:b/>
          <w:bCs/>
          <w:lang w:val="en-US" w:eastAsia="zh-CN"/>
        </w:rPr>
        <w:t>99</w:t>
      </w:r>
      <w:r w:rsidRPr="003B19CE">
        <w:rPr>
          <w:rFonts w:ascii="Book Antiqua" w:eastAsia="宋体" w:hAnsi="Book Antiqua" w:cs="宋体"/>
          <w:lang w:val="en-US" w:eastAsia="zh-CN"/>
        </w:rPr>
        <w:t>: 935-940 [PMID: 2244725 DOI: 10.1177/000348949009901201]</w:t>
      </w:r>
    </w:p>
    <w:p w14:paraId="2087507E" w14:textId="5FC6B65E"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13 </w:t>
      </w:r>
      <w:proofErr w:type="spellStart"/>
      <w:r w:rsidRPr="003B19CE">
        <w:rPr>
          <w:rFonts w:ascii="Book Antiqua" w:eastAsia="宋体" w:hAnsi="Book Antiqua" w:cs="宋体"/>
          <w:b/>
          <w:bCs/>
          <w:lang w:val="en-US" w:eastAsia="zh-CN"/>
        </w:rPr>
        <w:t>Gasior</w:t>
      </w:r>
      <w:proofErr w:type="spellEnd"/>
      <w:r w:rsidRPr="003B19CE">
        <w:rPr>
          <w:rFonts w:ascii="Book Antiqua" w:eastAsia="宋体" w:hAnsi="Book Antiqua" w:cs="宋体"/>
          <w:b/>
          <w:bCs/>
          <w:lang w:val="en-US" w:eastAsia="zh-CN"/>
        </w:rPr>
        <w:t xml:space="preserve"> AC</w:t>
      </w:r>
      <w:r w:rsidRPr="003B19CE">
        <w:rPr>
          <w:rFonts w:ascii="Book Antiqua" w:eastAsia="宋体" w:hAnsi="Book Antiqua" w:cs="宋体"/>
          <w:lang w:val="en-US" w:eastAsia="zh-CN"/>
        </w:rPr>
        <w:t xml:space="preserve">, Knott EM, Sharp SW, Snyder CL, St Peter SD. Predictive factors for successful balloon catheter extraction of esophageal foreign bodies.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Surg</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Int</w:t>
      </w:r>
      <w:proofErr w:type="spellEnd"/>
      <w:r w:rsidRPr="003B19CE">
        <w:rPr>
          <w:rFonts w:ascii="Book Antiqua" w:eastAsia="宋体" w:hAnsi="Book Antiqua" w:cs="宋体"/>
          <w:lang w:val="en-US" w:eastAsia="zh-CN"/>
        </w:rPr>
        <w:t xml:space="preserve"> 2013; </w:t>
      </w:r>
      <w:r w:rsidRPr="003B19CE">
        <w:rPr>
          <w:rFonts w:ascii="Book Antiqua" w:eastAsia="宋体" w:hAnsi="Book Antiqua" w:cs="宋体"/>
          <w:b/>
          <w:bCs/>
          <w:lang w:val="en-US" w:eastAsia="zh-CN"/>
        </w:rPr>
        <w:t>29</w:t>
      </w:r>
      <w:r w:rsidRPr="003B19CE">
        <w:rPr>
          <w:rFonts w:ascii="Book Antiqua" w:eastAsia="宋体" w:hAnsi="Book Antiqua" w:cs="宋体"/>
          <w:lang w:val="en-US" w:eastAsia="zh-CN"/>
        </w:rPr>
        <w:t>: 791-794 [PMID: 23793986 D</w:t>
      </w:r>
      <w:r w:rsidR="000661C1">
        <w:rPr>
          <w:rFonts w:ascii="Book Antiqua" w:eastAsia="宋体" w:hAnsi="Book Antiqua" w:cs="宋体"/>
          <w:lang w:val="en-US" w:eastAsia="zh-CN"/>
        </w:rPr>
        <w:t>OI: 10.1007/s00383-013-3331-7]</w:t>
      </w:r>
    </w:p>
    <w:p w14:paraId="0227B98F"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14 </w:t>
      </w:r>
      <w:r w:rsidRPr="003B19CE">
        <w:rPr>
          <w:rFonts w:ascii="Book Antiqua" w:eastAsia="宋体" w:hAnsi="Book Antiqua" w:cs="宋体"/>
          <w:b/>
          <w:bCs/>
          <w:lang w:val="en-US" w:eastAsia="zh-CN"/>
        </w:rPr>
        <w:t>Allie EH</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Blackshaw</w:t>
      </w:r>
      <w:proofErr w:type="spellEnd"/>
      <w:r w:rsidRPr="003B19CE">
        <w:rPr>
          <w:rFonts w:ascii="Book Antiqua" w:eastAsia="宋体" w:hAnsi="Book Antiqua" w:cs="宋体"/>
          <w:lang w:val="en-US" w:eastAsia="zh-CN"/>
        </w:rPr>
        <w:t xml:space="preserve"> AM, </w:t>
      </w:r>
      <w:proofErr w:type="spellStart"/>
      <w:r w:rsidRPr="003B19CE">
        <w:rPr>
          <w:rFonts w:ascii="Book Antiqua" w:eastAsia="宋体" w:hAnsi="Book Antiqua" w:cs="宋体"/>
          <w:lang w:val="en-US" w:eastAsia="zh-CN"/>
        </w:rPr>
        <w:t>Losek</w:t>
      </w:r>
      <w:proofErr w:type="spellEnd"/>
      <w:r w:rsidRPr="003B19CE">
        <w:rPr>
          <w:rFonts w:ascii="Book Antiqua" w:eastAsia="宋体" w:hAnsi="Book Antiqua" w:cs="宋体"/>
          <w:lang w:val="en-US" w:eastAsia="zh-CN"/>
        </w:rPr>
        <w:t xml:space="preserve"> JD, </w:t>
      </w:r>
      <w:proofErr w:type="spellStart"/>
      <w:r w:rsidRPr="003B19CE">
        <w:rPr>
          <w:rFonts w:ascii="Book Antiqua" w:eastAsia="宋体" w:hAnsi="Book Antiqua" w:cs="宋体"/>
          <w:lang w:val="en-US" w:eastAsia="zh-CN"/>
        </w:rPr>
        <w:t>Tuuri</w:t>
      </w:r>
      <w:proofErr w:type="spellEnd"/>
      <w:r w:rsidRPr="003B19CE">
        <w:rPr>
          <w:rFonts w:ascii="Book Antiqua" w:eastAsia="宋体" w:hAnsi="Book Antiqua" w:cs="宋体"/>
          <w:lang w:val="en-US" w:eastAsia="zh-CN"/>
        </w:rPr>
        <w:t xml:space="preserve"> RE. Clinical effectiveness of </w:t>
      </w:r>
      <w:proofErr w:type="spellStart"/>
      <w:r w:rsidRPr="003B19CE">
        <w:rPr>
          <w:rFonts w:ascii="Book Antiqua" w:eastAsia="宋体" w:hAnsi="Book Antiqua" w:cs="宋体"/>
          <w:lang w:val="en-US" w:eastAsia="zh-CN"/>
        </w:rPr>
        <w:t>bougienage</w:t>
      </w:r>
      <w:proofErr w:type="spellEnd"/>
      <w:r w:rsidRPr="003B19CE">
        <w:rPr>
          <w:rFonts w:ascii="Book Antiqua" w:eastAsia="宋体" w:hAnsi="Book Antiqua" w:cs="宋体"/>
          <w:lang w:val="en-US" w:eastAsia="zh-CN"/>
        </w:rPr>
        <w:t xml:space="preserve"> for esophageal coins in a pediatric ED. </w:t>
      </w:r>
      <w:r w:rsidRPr="003B19CE">
        <w:rPr>
          <w:rFonts w:ascii="Book Antiqua" w:eastAsia="宋体" w:hAnsi="Book Antiqua" w:cs="宋体"/>
          <w:i/>
          <w:iCs/>
          <w:lang w:val="en-US" w:eastAsia="zh-CN"/>
        </w:rPr>
        <w:t xml:space="preserve">Am J </w:t>
      </w:r>
      <w:proofErr w:type="spellStart"/>
      <w:r w:rsidRPr="003B19CE">
        <w:rPr>
          <w:rFonts w:ascii="Book Antiqua" w:eastAsia="宋体" w:hAnsi="Book Antiqua" w:cs="宋体"/>
          <w:i/>
          <w:iCs/>
          <w:lang w:val="en-US" w:eastAsia="zh-CN"/>
        </w:rPr>
        <w:t>Emerg</w:t>
      </w:r>
      <w:proofErr w:type="spellEnd"/>
      <w:r w:rsidRPr="003B19CE">
        <w:rPr>
          <w:rFonts w:ascii="Book Antiqua" w:eastAsia="宋体" w:hAnsi="Book Antiqua" w:cs="宋体"/>
          <w:i/>
          <w:iCs/>
          <w:lang w:val="en-US" w:eastAsia="zh-CN"/>
        </w:rPr>
        <w:t xml:space="preserve"> Med</w:t>
      </w:r>
      <w:r w:rsidRPr="003B19CE">
        <w:rPr>
          <w:rFonts w:ascii="Book Antiqua" w:eastAsia="宋体" w:hAnsi="Book Antiqua" w:cs="宋体"/>
          <w:lang w:val="en-US" w:eastAsia="zh-CN"/>
        </w:rPr>
        <w:t xml:space="preserve"> 2014; </w:t>
      </w:r>
      <w:r w:rsidRPr="003B19CE">
        <w:rPr>
          <w:rFonts w:ascii="Book Antiqua" w:eastAsia="宋体" w:hAnsi="Book Antiqua" w:cs="宋体"/>
          <w:b/>
          <w:bCs/>
          <w:lang w:val="en-US" w:eastAsia="zh-CN"/>
        </w:rPr>
        <w:t>32</w:t>
      </w:r>
      <w:r w:rsidRPr="003B19CE">
        <w:rPr>
          <w:rFonts w:ascii="Book Antiqua" w:eastAsia="宋体" w:hAnsi="Book Antiqua" w:cs="宋体"/>
          <w:lang w:val="en-US" w:eastAsia="zh-CN"/>
        </w:rPr>
        <w:t>: 1263-1269 [PMID: 25178851 DOI: 10.1016/j.ajem.2014.08.007]</w:t>
      </w:r>
    </w:p>
    <w:p w14:paraId="490656E0"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15 </w:t>
      </w:r>
      <w:r w:rsidRPr="003B19CE">
        <w:rPr>
          <w:rFonts w:ascii="Book Antiqua" w:eastAsia="宋体" w:hAnsi="Book Antiqua" w:cs="宋体"/>
          <w:b/>
          <w:bCs/>
          <w:lang w:val="en-US" w:eastAsia="zh-CN"/>
        </w:rPr>
        <w:t>Arms JL</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Mackenberg-Mohn</w:t>
      </w:r>
      <w:proofErr w:type="spellEnd"/>
      <w:r w:rsidRPr="003B19CE">
        <w:rPr>
          <w:rFonts w:ascii="Book Antiqua" w:eastAsia="宋体" w:hAnsi="Book Antiqua" w:cs="宋体"/>
          <w:lang w:val="en-US" w:eastAsia="zh-CN"/>
        </w:rPr>
        <w:t xml:space="preserve"> MD, Bowen MV, Chamberlain MC, </w:t>
      </w:r>
      <w:proofErr w:type="spellStart"/>
      <w:r w:rsidRPr="003B19CE">
        <w:rPr>
          <w:rFonts w:ascii="Book Antiqua" w:eastAsia="宋体" w:hAnsi="Book Antiqua" w:cs="宋体"/>
          <w:lang w:val="en-US" w:eastAsia="zh-CN"/>
        </w:rPr>
        <w:t>Skrypek</w:t>
      </w:r>
      <w:proofErr w:type="spellEnd"/>
      <w:r w:rsidRPr="003B19CE">
        <w:rPr>
          <w:rFonts w:ascii="Book Antiqua" w:eastAsia="宋体" w:hAnsi="Book Antiqua" w:cs="宋体"/>
          <w:lang w:val="en-US" w:eastAsia="zh-CN"/>
        </w:rPr>
        <w:t xml:space="preserve"> TM, </w:t>
      </w:r>
      <w:proofErr w:type="spellStart"/>
      <w:r w:rsidRPr="003B19CE">
        <w:rPr>
          <w:rFonts w:ascii="Book Antiqua" w:eastAsia="宋体" w:hAnsi="Book Antiqua" w:cs="宋体"/>
          <w:lang w:val="en-US" w:eastAsia="zh-CN"/>
        </w:rPr>
        <w:t>Madhok</w:t>
      </w:r>
      <w:proofErr w:type="spellEnd"/>
      <w:r w:rsidRPr="003B19CE">
        <w:rPr>
          <w:rFonts w:ascii="Book Antiqua" w:eastAsia="宋体" w:hAnsi="Book Antiqua" w:cs="宋体"/>
          <w:lang w:val="en-US" w:eastAsia="zh-CN"/>
        </w:rPr>
        <w:t xml:space="preserve"> M, Jimenez-Vega JM, </w:t>
      </w:r>
      <w:proofErr w:type="spellStart"/>
      <w:r w:rsidRPr="003B19CE">
        <w:rPr>
          <w:rFonts w:ascii="Book Antiqua" w:eastAsia="宋体" w:hAnsi="Book Antiqua" w:cs="宋体"/>
          <w:lang w:val="en-US" w:eastAsia="zh-CN"/>
        </w:rPr>
        <w:t>Bonadio</w:t>
      </w:r>
      <w:proofErr w:type="spellEnd"/>
      <w:r w:rsidRPr="003B19CE">
        <w:rPr>
          <w:rFonts w:ascii="Book Antiqua" w:eastAsia="宋体" w:hAnsi="Book Antiqua" w:cs="宋体"/>
          <w:lang w:val="en-US" w:eastAsia="zh-CN"/>
        </w:rPr>
        <w:t xml:space="preserve"> WA. Safety and efficacy of a protocol using </w:t>
      </w:r>
      <w:proofErr w:type="spellStart"/>
      <w:r w:rsidRPr="003B19CE">
        <w:rPr>
          <w:rFonts w:ascii="Book Antiqua" w:eastAsia="宋体" w:hAnsi="Book Antiqua" w:cs="宋体"/>
          <w:lang w:val="en-US" w:eastAsia="zh-CN"/>
        </w:rPr>
        <w:t>bougienage</w:t>
      </w:r>
      <w:proofErr w:type="spellEnd"/>
      <w:r w:rsidRPr="003B19CE">
        <w:rPr>
          <w:rFonts w:ascii="Book Antiqua" w:eastAsia="宋体" w:hAnsi="Book Antiqua" w:cs="宋体"/>
          <w:lang w:val="en-US" w:eastAsia="zh-CN"/>
        </w:rPr>
        <w:t xml:space="preserve"> or endoscopy for the management of coins acutely lodged in the esophagus: a large case series. </w:t>
      </w:r>
      <w:r w:rsidRPr="003B19CE">
        <w:rPr>
          <w:rFonts w:ascii="Book Antiqua" w:eastAsia="宋体" w:hAnsi="Book Antiqua" w:cs="宋体"/>
          <w:i/>
          <w:iCs/>
          <w:lang w:val="en-US" w:eastAsia="zh-CN"/>
        </w:rPr>
        <w:t xml:space="preserve">Ann </w:t>
      </w:r>
      <w:proofErr w:type="spellStart"/>
      <w:r w:rsidRPr="003B19CE">
        <w:rPr>
          <w:rFonts w:ascii="Book Antiqua" w:eastAsia="宋体" w:hAnsi="Book Antiqua" w:cs="宋体"/>
          <w:i/>
          <w:iCs/>
          <w:lang w:val="en-US" w:eastAsia="zh-CN"/>
        </w:rPr>
        <w:t>Emerg</w:t>
      </w:r>
      <w:proofErr w:type="spellEnd"/>
      <w:r w:rsidRPr="003B19CE">
        <w:rPr>
          <w:rFonts w:ascii="Book Antiqua" w:eastAsia="宋体" w:hAnsi="Book Antiqua" w:cs="宋体"/>
          <w:i/>
          <w:iCs/>
          <w:lang w:val="en-US" w:eastAsia="zh-CN"/>
        </w:rPr>
        <w:t xml:space="preserve"> Med</w:t>
      </w:r>
      <w:r w:rsidRPr="003B19CE">
        <w:rPr>
          <w:rFonts w:ascii="Book Antiqua" w:eastAsia="宋体" w:hAnsi="Book Antiqua" w:cs="宋体"/>
          <w:lang w:val="en-US" w:eastAsia="zh-CN"/>
        </w:rPr>
        <w:t xml:space="preserve"> 2008; </w:t>
      </w:r>
      <w:r w:rsidRPr="003B19CE">
        <w:rPr>
          <w:rFonts w:ascii="Book Antiqua" w:eastAsia="宋体" w:hAnsi="Book Antiqua" w:cs="宋体"/>
          <w:b/>
          <w:bCs/>
          <w:lang w:val="en-US" w:eastAsia="zh-CN"/>
        </w:rPr>
        <w:t>51</w:t>
      </w:r>
      <w:r w:rsidRPr="003B19CE">
        <w:rPr>
          <w:rFonts w:ascii="Book Antiqua" w:eastAsia="宋体" w:hAnsi="Book Antiqua" w:cs="宋体"/>
          <w:lang w:val="en-US" w:eastAsia="zh-CN"/>
        </w:rPr>
        <w:t>: 367-372 [PMID: 17933426 DOI: 10.1016/j.annemergmed.2007.09.001]</w:t>
      </w:r>
    </w:p>
    <w:p w14:paraId="133FA480" w14:textId="592641D4"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16 </w:t>
      </w:r>
      <w:proofErr w:type="spellStart"/>
      <w:r w:rsidRPr="003B19CE">
        <w:rPr>
          <w:rFonts w:ascii="Book Antiqua" w:eastAsia="宋体" w:hAnsi="Book Antiqua" w:cs="宋体"/>
          <w:b/>
          <w:bCs/>
          <w:lang w:val="en-US" w:eastAsia="zh-CN"/>
        </w:rPr>
        <w:t>Heinzerling</w:t>
      </w:r>
      <w:proofErr w:type="spellEnd"/>
      <w:r w:rsidRPr="003B19CE">
        <w:rPr>
          <w:rFonts w:ascii="Book Antiqua" w:eastAsia="宋体" w:hAnsi="Book Antiqua" w:cs="宋体"/>
          <w:b/>
          <w:bCs/>
          <w:lang w:val="en-US" w:eastAsia="zh-CN"/>
        </w:rPr>
        <w:t xml:space="preserve"> NP</w:t>
      </w:r>
      <w:r w:rsidRPr="003B19CE">
        <w:rPr>
          <w:rFonts w:ascii="Book Antiqua" w:eastAsia="宋体" w:hAnsi="Book Antiqua" w:cs="宋体"/>
          <w:lang w:val="en-US" w:eastAsia="zh-CN"/>
        </w:rPr>
        <w:t xml:space="preserve">, Christensen MA, </w:t>
      </w:r>
      <w:proofErr w:type="spellStart"/>
      <w:r w:rsidRPr="003B19CE">
        <w:rPr>
          <w:rFonts w:ascii="Book Antiqua" w:eastAsia="宋体" w:hAnsi="Book Antiqua" w:cs="宋体"/>
          <w:lang w:val="en-US" w:eastAsia="zh-CN"/>
        </w:rPr>
        <w:t>Swedler</w:t>
      </w:r>
      <w:proofErr w:type="spellEnd"/>
      <w:r w:rsidRPr="003B19CE">
        <w:rPr>
          <w:rFonts w:ascii="Book Antiqua" w:eastAsia="宋体" w:hAnsi="Book Antiqua" w:cs="宋体"/>
          <w:lang w:val="en-US" w:eastAsia="zh-CN"/>
        </w:rPr>
        <w:t xml:space="preserve"> R, Cassidy LD, Calkins CM, Sato TT. </w:t>
      </w:r>
      <w:proofErr w:type="gramStart"/>
      <w:r w:rsidRPr="003B19CE">
        <w:rPr>
          <w:rFonts w:ascii="Book Antiqua" w:eastAsia="宋体" w:hAnsi="Book Antiqua" w:cs="宋体"/>
          <w:lang w:val="en-US" w:eastAsia="zh-CN"/>
        </w:rPr>
        <w:t xml:space="preserve">Safe and effective management of esophageal coins in children with </w:t>
      </w:r>
      <w:proofErr w:type="spellStart"/>
      <w:r w:rsidRPr="003B19CE">
        <w:rPr>
          <w:rFonts w:ascii="Book Antiqua" w:eastAsia="宋体" w:hAnsi="Book Antiqua" w:cs="宋体"/>
          <w:lang w:val="en-US" w:eastAsia="zh-CN"/>
        </w:rPr>
        <w:t>bougienage</w:t>
      </w:r>
      <w:proofErr w:type="spellEnd"/>
      <w:r w:rsidRPr="003B19CE">
        <w:rPr>
          <w:rFonts w:ascii="Book Antiqua" w:eastAsia="宋体" w:hAnsi="Book Antiqua" w:cs="宋体"/>
          <w:lang w:val="en-US" w:eastAsia="zh-CN"/>
        </w:rPr>
        <w:t>.</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Surgery</w:t>
      </w:r>
      <w:r w:rsidRPr="003B19CE">
        <w:rPr>
          <w:rFonts w:ascii="Book Antiqua" w:eastAsia="宋体" w:hAnsi="Book Antiqua" w:cs="宋体"/>
          <w:lang w:val="en-US" w:eastAsia="zh-CN"/>
        </w:rPr>
        <w:t xml:space="preserve"> 2015; </w:t>
      </w:r>
      <w:r w:rsidRPr="003B19CE">
        <w:rPr>
          <w:rFonts w:ascii="Book Antiqua" w:eastAsia="宋体" w:hAnsi="Book Antiqua" w:cs="宋体"/>
          <w:b/>
          <w:bCs/>
          <w:lang w:val="en-US" w:eastAsia="zh-CN"/>
        </w:rPr>
        <w:t>158</w:t>
      </w:r>
      <w:r w:rsidRPr="003B19CE">
        <w:rPr>
          <w:rFonts w:ascii="Book Antiqua" w:eastAsia="宋体" w:hAnsi="Book Antiqua" w:cs="宋体"/>
          <w:lang w:val="en-US" w:eastAsia="zh-CN"/>
        </w:rPr>
        <w:t>: 1065-1</w:t>
      </w:r>
      <w:r w:rsidR="00287937">
        <w:rPr>
          <w:rFonts w:ascii="Book Antiqua" w:eastAsia="宋体" w:hAnsi="Book Antiqua" w:cs="宋体" w:hint="eastAsia"/>
          <w:lang w:val="en-US" w:eastAsia="zh-CN"/>
        </w:rPr>
        <w:t>0</w:t>
      </w:r>
      <w:r w:rsidRPr="003B19CE">
        <w:rPr>
          <w:rFonts w:ascii="Book Antiqua" w:eastAsia="宋体" w:hAnsi="Book Antiqua" w:cs="宋体"/>
          <w:lang w:val="en-US" w:eastAsia="zh-CN"/>
        </w:rPr>
        <w:t>70; discussion 1065-1</w:t>
      </w:r>
      <w:r w:rsidR="00287937">
        <w:rPr>
          <w:rFonts w:ascii="Book Antiqua" w:eastAsia="宋体" w:hAnsi="Book Antiqua" w:cs="宋体" w:hint="eastAsia"/>
          <w:lang w:val="en-US" w:eastAsia="zh-CN"/>
        </w:rPr>
        <w:t>0</w:t>
      </w:r>
      <w:r w:rsidR="00287937">
        <w:rPr>
          <w:rFonts w:ascii="Book Antiqua" w:eastAsia="宋体" w:hAnsi="Book Antiqua" w:cs="宋体"/>
          <w:lang w:val="en-US" w:eastAsia="zh-CN"/>
        </w:rPr>
        <w:t>70</w:t>
      </w:r>
      <w:r w:rsidRPr="003B19CE">
        <w:rPr>
          <w:rFonts w:ascii="Book Antiqua" w:eastAsia="宋体" w:hAnsi="Book Antiqua" w:cs="宋体"/>
          <w:lang w:val="en-US" w:eastAsia="zh-CN"/>
        </w:rPr>
        <w:t xml:space="preserve"> [PMID: 26239181 DO</w:t>
      </w:r>
      <w:r w:rsidR="000661C1">
        <w:rPr>
          <w:rFonts w:ascii="Book Antiqua" w:eastAsia="宋体" w:hAnsi="Book Antiqua" w:cs="宋体"/>
          <w:lang w:val="en-US" w:eastAsia="zh-CN"/>
        </w:rPr>
        <w:t>I: 10.1016/j.surg.2015.06.025]</w:t>
      </w:r>
    </w:p>
    <w:p w14:paraId="0B9673CE"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17 </w:t>
      </w:r>
      <w:proofErr w:type="gramStart"/>
      <w:r w:rsidRPr="003B19CE">
        <w:rPr>
          <w:rFonts w:ascii="Book Antiqua" w:eastAsia="宋体" w:hAnsi="Book Antiqua" w:cs="宋体"/>
          <w:b/>
          <w:bCs/>
          <w:lang w:val="en-US" w:eastAsia="zh-CN"/>
        </w:rPr>
        <w:t>Soprano</w:t>
      </w:r>
      <w:proofErr w:type="gramEnd"/>
      <w:r w:rsidRPr="003B19CE">
        <w:rPr>
          <w:rFonts w:ascii="Book Antiqua" w:eastAsia="宋体" w:hAnsi="Book Antiqua" w:cs="宋体"/>
          <w:b/>
          <w:bCs/>
          <w:lang w:val="en-US" w:eastAsia="zh-CN"/>
        </w:rPr>
        <w:t xml:space="preserve"> JV</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Mandl</w:t>
      </w:r>
      <w:proofErr w:type="spellEnd"/>
      <w:r w:rsidRPr="003B19CE">
        <w:rPr>
          <w:rFonts w:ascii="Book Antiqua" w:eastAsia="宋体" w:hAnsi="Book Antiqua" w:cs="宋体"/>
          <w:lang w:val="en-US" w:eastAsia="zh-CN"/>
        </w:rPr>
        <w:t xml:space="preserve"> KD. </w:t>
      </w:r>
      <w:proofErr w:type="gramStart"/>
      <w:r w:rsidRPr="003B19CE">
        <w:rPr>
          <w:rFonts w:ascii="Book Antiqua" w:eastAsia="宋体" w:hAnsi="Book Antiqua" w:cs="宋体"/>
          <w:lang w:val="en-US" w:eastAsia="zh-CN"/>
        </w:rPr>
        <w:t>Four strategies for the management of esophageal coins in children.</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Pediatrics</w:t>
      </w:r>
      <w:r w:rsidRPr="003B19CE">
        <w:rPr>
          <w:rFonts w:ascii="Book Antiqua" w:eastAsia="宋体" w:hAnsi="Book Antiqua" w:cs="宋体"/>
          <w:lang w:val="en-US" w:eastAsia="zh-CN"/>
        </w:rPr>
        <w:t xml:space="preserve"> 2000; </w:t>
      </w:r>
      <w:r w:rsidRPr="003B19CE">
        <w:rPr>
          <w:rFonts w:ascii="Book Antiqua" w:eastAsia="宋体" w:hAnsi="Book Antiqua" w:cs="宋体"/>
          <w:b/>
          <w:bCs/>
          <w:lang w:val="en-US" w:eastAsia="zh-CN"/>
        </w:rPr>
        <w:t>105</w:t>
      </w:r>
      <w:r w:rsidRPr="003B19CE">
        <w:rPr>
          <w:rFonts w:ascii="Book Antiqua" w:eastAsia="宋体" w:hAnsi="Book Antiqua" w:cs="宋体"/>
          <w:lang w:val="en-US" w:eastAsia="zh-CN"/>
        </w:rPr>
        <w:t>: e5 [PMID: 10617742 DOI: 10.1542/peds.105.1.e5]</w:t>
      </w:r>
    </w:p>
    <w:p w14:paraId="25E56D3F" w14:textId="77777777"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18 </w:t>
      </w:r>
      <w:proofErr w:type="spellStart"/>
      <w:r w:rsidRPr="003B19CE">
        <w:rPr>
          <w:rFonts w:ascii="Book Antiqua" w:eastAsia="宋体" w:hAnsi="Book Antiqua" w:cs="宋体"/>
          <w:b/>
          <w:bCs/>
          <w:lang w:val="en-US" w:eastAsia="zh-CN"/>
        </w:rPr>
        <w:t>Gauderer</w:t>
      </w:r>
      <w:proofErr w:type="spellEnd"/>
      <w:r w:rsidRPr="003B19CE">
        <w:rPr>
          <w:rFonts w:ascii="Book Antiqua" w:eastAsia="宋体" w:hAnsi="Book Antiqua" w:cs="宋体"/>
          <w:b/>
          <w:bCs/>
          <w:lang w:val="en-US" w:eastAsia="zh-CN"/>
        </w:rPr>
        <w:t xml:space="preserve"> MW</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DeCou</w:t>
      </w:r>
      <w:proofErr w:type="spellEnd"/>
      <w:r w:rsidRPr="003B19CE">
        <w:rPr>
          <w:rFonts w:ascii="Book Antiqua" w:eastAsia="宋体" w:hAnsi="Book Antiqua" w:cs="宋体"/>
          <w:lang w:val="en-US" w:eastAsia="zh-CN"/>
        </w:rPr>
        <w:t xml:space="preserve"> JM, Abrams RS, Thomason MA.</w:t>
      </w:r>
      <w:proofErr w:type="gramEnd"/>
      <w:r w:rsidRPr="003B19CE">
        <w:rPr>
          <w:rFonts w:ascii="Book Antiqua" w:eastAsia="宋体" w:hAnsi="Book Antiqua" w:cs="宋体"/>
          <w:lang w:val="en-US" w:eastAsia="zh-CN"/>
        </w:rPr>
        <w:t xml:space="preserve"> The 'penny pincher': a new technique for fast and safe removal of esophageal coins.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Surg</w:t>
      </w:r>
      <w:proofErr w:type="spellEnd"/>
      <w:r w:rsidRPr="003B19CE">
        <w:rPr>
          <w:rFonts w:ascii="Book Antiqua" w:eastAsia="宋体" w:hAnsi="Book Antiqua" w:cs="宋体"/>
          <w:lang w:val="en-US" w:eastAsia="zh-CN"/>
        </w:rPr>
        <w:t xml:space="preserve"> 2000; </w:t>
      </w:r>
      <w:r w:rsidRPr="003B19CE">
        <w:rPr>
          <w:rFonts w:ascii="Book Antiqua" w:eastAsia="宋体" w:hAnsi="Book Antiqua" w:cs="宋体"/>
          <w:b/>
          <w:bCs/>
          <w:lang w:val="en-US" w:eastAsia="zh-CN"/>
        </w:rPr>
        <w:t>35</w:t>
      </w:r>
      <w:r w:rsidRPr="003B19CE">
        <w:rPr>
          <w:rFonts w:ascii="Book Antiqua" w:eastAsia="宋体" w:hAnsi="Book Antiqua" w:cs="宋体"/>
          <w:lang w:val="en-US" w:eastAsia="zh-CN"/>
        </w:rPr>
        <w:t>: 276-278 [PMID: 10693680]</w:t>
      </w:r>
    </w:p>
    <w:p w14:paraId="6D9CC155" w14:textId="2B151D91"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19 </w:t>
      </w:r>
      <w:proofErr w:type="spellStart"/>
      <w:r w:rsidRPr="003B19CE">
        <w:rPr>
          <w:rFonts w:ascii="Book Antiqua" w:eastAsia="宋体" w:hAnsi="Book Antiqua" w:cs="宋体"/>
          <w:b/>
          <w:bCs/>
          <w:lang w:val="en-US" w:eastAsia="zh-CN"/>
        </w:rPr>
        <w:t>Dahshan</w:t>
      </w:r>
      <w:proofErr w:type="spellEnd"/>
      <w:r w:rsidRPr="003B19CE">
        <w:rPr>
          <w:rFonts w:ascii="Book Antiqua" w:eastAsia="宋体" w:hAnsi="Book Antiqua" w:cs="宋体"/>
          <w:b/>
          <w:bCs/>
          <w:lang w:val="en-US" w:eastAsia="zh-CN"/>
        </w:rPr>
        <w:t xml:space="preserve"> AH</w:t>
      </w:r>
      <w:r w:rsidRPr="003B19CE">
        <w:rPr>
          <w:rFonts w:ascii="Book Antiqua" w:eastAsia="宋体" w:hAnsi="Book Antiqua" w:cs="宋体"/>
          <w:lang w:val="en-US" w:eastAsia="zh-CN"/>
        </w:rPr>
        <w:t xml:space="preserve">, Kevin Donovan G. </w:t>
      </w:r>
      <w:proofErr w:type="spellStart"/>
      <w:r w:rsidRPr="003B19CE">
        <w:rPr>
          <w:rFonts w:ascii="Book Antiqua" w:eastAsia="宋体" w:hAnsi="Book Antiqua" w:cs="宋体"/>
          <w:lang w:val="en-US" w:eastAsia="zh-CN"/>
        </w:rPr>
        <w:t>Bougienage</w:t>
      </w:r>
      <w:proofErr w:type="spellEnd"/>
      <w:r w:rsidRPr="003B19CE">
        <w:rPr>
          <w:rFonts w:ascii="Book Antiqua" w:eastAsia="宋体" w:hAnsi="Book Antiqua" w:cs="宋体"/>
          <w:lang w:val="en-US" w:eastAsia="zh-CN"/>
        </w:rPr>
        <w:t xml:space="preserve"> versus endoscopy for esophageal coin removal in children.</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Clin</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Gastroenterol</w:t>
      </w:r>
      <w:proofErr w:type="spellEnd"/>
      <w:r w:rsidRPr="003B19CE">
        <w:rPr>
          <w:rFonts w:ascii="Book Antiqua" w:eastAsia="宋体" w:hAnsi="Book Antiqua" w:cs="宋体"/>
          <w:lang w:val="en-US" w:eastAsia="zh-CN"/>
        </w:rPr>
        <w:t xml:space="preserve"> </w:t>
      </w:r>
      <w:r w:rsidR="000661C1">
        <w:rPr>
          <w:rFonts w:ascii="Book Antiqua" w:eastAsia="宋体" w:hAnsi="Book Antiqua" w:cs="宋体" w:hint="eastAsia"/>
          <w:lang w:val="en-US" w:eastAsia="zh-CN"/>
        </w:rPr>
        <w:t>2007</w:t>
      </w:r>
      <w:r w:rsidRPr="003B19CE">
        <w:rPr>
          <w:rFonts w:ascii="Book Antiqua" w:eastAsia="宋体" w:hAnsi="Book Antiqua" w:cs="宋体"/>
          <w:lang w:val="en-US" w:eastAsia="zh-CN"/>
        </w:rPr>
        <w:t xml:space="preserve">; </w:t>
      </w:r>
      <w:r w:rsidRPr="003B19CE">
        <w:rPr>
          <w:rFonts w:ascii="Book Antiqua" w:eastAsia="宋体" w:hAnsi="Book Antiqua" w:cs="宋体"/>
          <w:b/>
          <w:bCs/>
          <w:lang w:val="en-US" w:eastAsia="zh-CN"/>
        </w:rPr>
        <w:t>41</w:t>
      </w:r>
      <w:r w:rsidRPr="003B19CE">
        <w:rPr>
          <w:rFonts w:ascii="Book Antiqua" w:eastAsia="宋体" w:hAnsi="Book Antiqua" w:cs="宋体"/>
          <w:lang w:val="en-US" w:eastAsia="zh-CN"/>
        </w:rPr>
        <w:t>: 454-456 [PMID: 17450025 DOI: 10.1097/01</w:t>
      </w:r>
      <w:r w:rsidR="000661C1">
        <w:rPr>
          <w:rFonts w:ascii="Book Antiqua" w:eastAsia="宋体" w:hAnsi="Book Antiqua" w:cs="Times New Roman" w:hint="eastAsia"/>
          <w:lang w:val="en-US" w:eastAsia="zh-CN"/>
        </w:rPr>
        <w:t>.</w:t>
      </w:r>
      <w:r w:rsidR="000661C1" w:rsidRPr="00AE4CC6">
        <w:rPr>
          <w:rFonts w:ascii="Book Antiqua" w:hAnsi="Book Antiqua" w:cs="Times New Roman"/>
          <w:lang w:val="en-US"/>
        </w:rPr>
        <w:t>mcg.0000225- 622.09718.5f</w:t>
      </w:r>
      <w:r w:rsidRPr="003B19CE">
        <w:rPr>
          <w:rFonts w:ascii="Book Antiqua" w:eastAsia="宋体" w:hAnsi="Book Antiqua" w:cs="宋体"/>
          <w:lang w:val="en-US" w:eastAsia="zh-CN"/>
        </w:rPr>
        <w:t>]</w:t>
      </w:r>
    </w:p>
    <w:p w14:paraId="31B1C39B" w14:textId="1587E49E"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lastRenderedPageBreak/>
        <w:t xml:space="preserve">20 </w:t>
      </w:r>
      <w:r w:rsidRPr="003B19CE">
        <w:rPr>
          <w:rFonts w:ascii="Book Antiqua" w:eastAsia="宋体" w:hAnsi="Book Antiqua" w:cs="宋体"/>
          <w:b/>
          <w:bCs/>
          <w:lang w:val="en-US" w:eastAsia="zh-CN"/>
        </w:rPr>
        <w:t>Kramer RE</w:t>
      </w:r>
      <w:r w:rsidRPr="003B19CE">
        <w:rPr>
          <w:rFonts w:ascii="Book Antiqua" w:eastAsia="宋体" w:hAnsi="Book Antiqua" w:cs="宋体"/>
          <w:lang w:val="en-US" w:eastAsia="zh-CN"/>
        </w:rPr>
        <w:t xml:space="preserve">, Lerner DG, Lin T, </w:t>
      </w:r>
      <w:proofErr w:type="spellStart"/>
      <w:r w:rsidRPr="003B19CE">
        <w:rPr>
          <w:rFonts w:ascii="Book Antiqua" w:eastAsia="宋体" w:hAnsi="Book Antiqua" w:cs="宋体"/>
          <w:lang w:val="en-US" w:eastAsia="zh-CN"/>
        </w:rPr>
        <w:t>Manfredi</w:t>
      </w:r>
      <w:proofErr w:type="spellEnd"/>
      <w:r w:rsidRPr="003B19CE">
        <w:rPr>
          <w:rFonts w:ascii="Book Antiqua" w:eastAsia="宋体" w:hAnsi="Book Antiqua" w:cs="宋体"/>
          <w:lang w:val="en-US" w:eastAsia="zh-CN"/>
        </w:rPr>
        <w:t xml:space="preserve"> M, Shah M, Stephen TC, Gibbons TE, Pall H, </w:t>
      </w:r>
      <w:proofErr w:type="spellStart"/>
      <w:r w:rsidRPr="003B19CE">
        <w:rPr>
          <w:rFonts w:ascii="Book Antiqua" w:eastAsia="宋体" w:hAnsi="Book Antiqua" w:cs="宋体"/>
          <w:lang w:val="en-US" w:eastAsia="zh-CN"/>
        </w:rPr>
        <w:t>Sahn</w:t>
      </w:r>
      <w:proofErr w:type="spellEnd"/>
      <w:r w:rsidRPr="003B19CE">
        <w:rPr>
          <w:rFonts w:ascii="Book Antiqua" w:eastAsia="宋体" w:hAnsi="Book Antiqua" w:cs="宋体"/>
          <w:lang w:val="en-US" w:eastAsia="zh-CN"/>
        </w:rPr>
        <w:t xml:space="preserve"> B, </w:t>
      </w:r>
      <w:proofErr w:type="spellStart"/>
      <w:r w:rsidRPr="003B19CE">
        <w:rPr>
          <w:rFonts w:ascii="Book Antiqua" w:eastAsia="宋体" w:hAnsi="Book Antiqua" w:cs="宋体"/>
          <w:lang w:val="en-US" w:eastAsia="zh-CN"/>
        </w:rPr>
        <w:t>McOmber</w:t>
      </w:r>
      <w:proofErr w:type="spellEnd"/>
      <w:r w:rsidRPr="003B19CE">
        <w:rPr>
          <w:rFonts w:ascii="Book Antiqua" w:eastAsia="宋体" w:hAnsi="Book Antiqua" w:cs="宋体"/>
          <w:lang w:val="en-US" w:eastAsia="zh-CN"/>
        </w:rPr>
        <w:t xml:space="preserve"> M, </w:t>
      </w:r>
      <w:proofErr w:type="spellStart"/>
      <w:r w:rsidRPr="003B19CE">
        <w:rPr>
          <w:rFonts w:ascii="Book Antiqua" w:eastAsia="宋体" w:hAnsi="Book Antiqua" w:cs="宋体"/>
          <w:lang w:val="en-US" w:eastAsia="zh-CN"/>
        </w:rPr>
        <w:t>Zacur</w:t>
      </w:r>
      <w:proofErr w:type="spellEnd"/>
      <w:r w:rsidRPr="003B19CE">
        <w:rPr>
          <w:rFonts w:ascii="Book Antiqua" w:eastAsia="宋体" w:hAnsi="Book Antiqua" w:cs="宋体"/>
          <w:lang w:val="en-US" w:eastAsia="zh-CN"/>
        </w:rPr>
        <w:t xml:space="preserve"> G, Friedlander J, </w:t>
      </w:r>
      <w:proofErr w:type="spellStart"/>
      <w:r w:rsidRPr="003B19CE">
        <w:rPr>
          <w:rFonts w:ascii="Book Antiqua" w:eastAsia="宋体" w:hAnsi="Book Antiqua" w:cs="宋体"/>
          <w:lang w:val="en-US" w:eastAsia="zh-CN"/>
        </w:rPr>
        <w:t>Quiros</w:t>
      </w:r>
      <w:proofErr w:type="spellEnd"/>
      <w:r w:rsidRPr="003B19CE">
        <w:rPr>
          <w:rFonts w:ascii="Book Antiqua" w:eastAsia="宋体" w:hAnsi="Book Antiqua" w:cs="宋体"/>
          <w:lang w:val="en-US" w:eastAsia="zh-CN"/>
        </w:rPr>
        <w:t xml:space="preserve"> AJ, Fishman DS, </w:t>
      </w:r>
      <w:proofErr w:type="spellStart"/>
      <w:r w:rsidRPr="003B19CE">
        <w:rPr>
          <w:rFonts w:ascii="Book Antiqua" w:eastAsia="宋体" w:hAnsi="Book Antiqua" w:cs="宋体"/>
          <w:lang w:val="en-US" w:eastAsia="zh-CN"/>
        </w:rPr>
        <w:t>Mamula</w:t>
      </w:r>
      <w:proofErr w:type="spellEnd"/>
      <w:r w:rsidRPr="003B19CE">
        <w:rPr>
          <w:rFonts w:ascii="Book Antiqua" w:eastAsia="宋体" w:hAnsi="Book Antiqua" w:cs="宋体"/>
          <w:lang w:val="en-US" w:eastAsia="zh-CN"/>
        </w:rPr>
        <w:t xml:space="preserve"> P. Management of ingested foreign bodies in children: a clinical report of the NASPGHAN Endoscopy Committee.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Gastroenterol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Nutr</w:t>
      </w:r>
      <w:proofErr w:type="spellEnd"/>
      <w:r w:rsidRPr="003B19CE">
        <w:rPr>
          <w:rFonts w:ascii="Book Antiqua" w:eastAsia="宋体" w:hAnsi="Book Antiqua" w:cs="宋体"/>
          <w:lang w:val="en-US" w:eastAsia="zh-CN"/>
        </w:rPr>
        <w:t xml:space="preserve"> 2015; </w:t>
      </w:r>
      <w:r w:rsidRPr="003B19CE">
        <w:rPr>
          <w:rFonts w:ascii="Book Antiqua" w:eastAsia="宋体" w:hAnsi="Book Antiqua" w:cs="宋体"/>
          <w:b/>
          <w:bCs/>
          <w:lang w:val="en-US" w:eastAsia="zh-CN"/>
        </w:rPr>
        <w:t>60</w:t>
      </w:r>
      <w:r w:rsidRPr="003B19CE">
        <w:rPr>
          <w:rFonts w:ascii="Book Antiqua" w:eastAsia="宋体" w:hAnsi="Book Antiqua" w:cs="宋体"/>
          <w:lang w:val="en-US" w:eastAsia="zh-CN"/>
        </w:rPr>
        <w:t>: 562-574 [PMID: 25611037 DOI:</w:t>
      </w:r>
      <w:r w:rsidR="000661C1">
        <w:rPr>
          <w:rFonts w:ascii="Book Antiqua" w:eastAsia="宋体" w:hAnsi="Book Antiqua" w:cs="宋体"/>
          <w:lang w:val="en-US" w:eastAsia="zh-CN"/>
        </w:rPr>
        <w:t xml:space="preserve"> 10.1097/MPG.0000000000000729]</w:t>
      </w:r>
    </w:p>
    <w:p w14:paraId="0BA9D02D" w14:textId="3873FB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21 </w:t>
      </w:r>
      <w:proofErr w:type="spellStart"/>
      <w:r w:rsidRPr="003B19CE">
        <w:rPr>
          <w:rFonts w:ascii="Book Antiqua" w:eastAsia="宋体" w:hAnsi="Book Antiqua" w:cs="宋体"/>
          <w:b/>
          <w:bCs/>
          <w:lang w:val="en-US" w:eastAsia="zh-CN"/>
        </w:rPr>
        <w:t>Lightdale</w:t>
      </w:r>
      <w:proofErr w:type="spellEnd"/>
      <w:r w:rsidRPr="003B19CE">
        <w:rPr>
          <w:rFonts w:ascii="Book Antiqua" w:eastAsia="宋体" w:hAnsi="Book Antiqua" w:cs="宋体"/>
          <w:b/>
          <w:bCs/>
          <w:lang w:val="en-US" w:eastAsia="zh-CN"/>
        </w:rPr>
        <w:t xml:space="preserve"> JR</w:t>
      </w:r>
      <w:r w:rsidRPr="003B19CE">
        <w:rPr>
          <w:rFonts w:ascii="Book Antiqua" w:eastAsia="宋体" w:hAnsi="Book Antiqua" w:cs="宋体"/>
          <w:lang w:val="en-US" w:eastAsia="zh-CN"/>
        </w:rPr>
        <w:t xml:space="preserve">, Acosta R, </w:t>
      </w:r>
      <w:proofErr w:type="spellStart"/>
      <w:r w:rsidRPr="003B19CE">
        <w:rPr>
          <w:rFonts w:ascii="Book Antiqua" w:eastAsia="宋体" w:hAnsi="Book Antiqua" w:cs="宋体"/>
          <w:lang w:val="en-US" w:eastAsia="zh-CN"/>
        </w:rPr>
        <w:t>Shergill</w:t>
      </w:r>
      <w:proofErr w:type="spellEnd"/>
      <w:r w:rsidRPr="003B19CE">
        <w:rPr>
          <w:rFonts w:ascii="Book Antiqua" w:eastAsia="宋体" w:hAnsi="Book Antiqua" w:cs="宋体"/>
          <w:lang w:val="en-US" w:eastAsia="zh-CN"/>
        </w:rPr>
        <w:t xml:space="preserve"> AK, </w:t>
      </w:r>
      <w:proofErr w:type="spellStart"/>
      <w:r w:rsidRPr="003B19CE">
        <w:rPr>
          <w:rFonts w:ascii="Book Antiqua" w:eastAsia="宋体" w:hAnsi="Book Antiqua" w:cs="宋体"/>
          <w:lang w:val="en-US" w:eastAsia="zh-CN"/>
        </w:rPr>
        <w:t>Chandrasekhara</w:t>
      </w:r>
      <w:proofErr w:type="spellEnd"/>
      <w:r w:rsidRPr="003B19CE">
        <w:rPr>
          <w:rFonts w:ascii="Book Antiqua" w:eastAsia="宋体" w:hAnsi="Book Antiqua" w:cs="宋体"/>
          <w:lang w:val="en-US" w:eastAsia="zh-CN"/>
        </w:rPr>
        <w:t xml:space="preserve"> V, </w:t>
      </w:r>
      <w:proofErr w:type="spellStart"/>
      <w:r w:rsidRPr="003B19CE">
        <w:rPr>
          <w:rFonts w:ascii="Book Antiqua" w:eastAsia="宋体" w:hAnsi="Book Antiqua" w:cs="宋体"/>
          <w:lang w:val="en-US" w:eastAsia="zh-CN"/>
        </w:rPr>
        <w:t>Chathadi</w:t>
      </w:r>
      <w:proofErr w:type="spellEnd"/>
      <w:r w:rsidRPr="003B19CE">
        <w:rPr>
          <w:rFonts w:ascii="Book Antiqua" w:eastAsia="宋体" w:hAnsi="Book Antiqua" w:cs="宋体"/>
          <w:lang w:val="en-US" w:eastAsia="zh-CN"/>
        </w:rPr>
        <w:t xml:space="preserve"> K, Early D, Evans JA, </w:t>
      </w:r>
      <w:proofErr w:type="spellStart"/>
      <w:r w:rsidRPr="003B19CE">
        <w:rPr>
          <w:rFonts w:ascii="Book Antiqua" w:eastAsia="宋体" w:hAnsi="Book Antiqua" w:cs="宋体"/>
          <w:lang w:val="en-US" w:eastAsia="zh-CN"/>
        </w:rPr>
        <w:t>Fanelli</w:t>
      </w:r>
      <w:proofErr w:type="spellEnd"/>
      <w:r w:rsidRPr="003B19CE">
        <w:rPr>
          <w:rFonts w:ascii="Book Antiqua" w:eastAsia="宋体" w:hAnsi="Book Antiqua" w:cs="宋体"/>
          <w:lang w:val="en-US" w:eastAsia="zh-CN"/>
        </w:rPr>
        <w:t xml:space="preserve"> RD, Fisher DA, </w:t>
      </w:r>
      <w:proofErr w:type="spellStart"/>
      <w:r w:rsidRPr="003B19CE">
        <w:rPr>
          <w:rFonts w:ascii="Book Antiqua" w:eastAsia="宋体" w:hAnsi="Book Antiqua" w:cs="宋体"/>
          <w:lang w:val="en-US" w:eastAsia="zh-CN"/>
        </w:rPr>
        <w:t>Fonkalsrud</w:t>
      </w:r>
      <w:proofErr w:type="spellEnd"/>
      <w:r w:rsidRPr="003B19CE">
        <w:rPr>
          <w:rFonts w:ascii="Book Antiqua" w:eastAsia="宋体" w:hAnsi="Book Antiqua" w:cs="宋体"/>
          <w:lang w:val="en-US" w:eastAsia="zh-CN"/>
        </w:rPr>
        <w:t xml:space="preserve"> L, Hwang JH, </w:t>
      </w:r>
      <w:proofErr w:type="spellStart"/>
      <w:r w:rsidRPr="003B19CE">
        <w:rPr>
          <w:rFonts w:ascii="Book Antiqua" w:eastAsia="宋体" w:hAnsi="Book Antiqua" w:cs="宋体"/>
          <w:lang w:val="en-US" w:eastAsia="zh-CN"/>
        </w:rPr>
        <w:t>Kashab</w:t>
      </w:r>
      <w:proofErr w:type="spellEnd"/>
      <w:r w:rsidRPr="003B19CE">
        <w:rPr>
          <w:rFonts w:ascii="Book Antiqua" w:eastAsia="宋体" w:hAnsi="Book Antiqua" w:cs="宋体"/>
          <w:lang w:val="en-US" w:eastAsia="zh-CN"/>
        </w:rPr>
        <w:t xml:space="preserve"> M, Muthusamy VR, Pasha S, Saltzman JR, Cash BD. Modifications in endoscopic practice for pediatric patients. </w:t>
      </w:r>
      <w:proofErr w:type="spellStart"/>
      <w:r w:rsidRPr="003B19CE">
        <w:rPr>
          <w:rFonts w:ascii="Book Antiqua" w:eastAsia="宋体" w:hAnsi="Book Antiqua" w:cs="宋体"/>
          <w:i/>
          <w:iCs/>
          <w:lang w:val="en-US" w:eastAsia="zh-CN"/>
        </w:rPr>
        <w:t>Gastrointest</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2014; </w:t>
      </w:r>
      <w:r w:rsidRPr="003B19CE">
        <w:rPr>
          <w:rFonts w:ascii="Book Antiqua" w:eastAsia="宋体" w:hAnsi="Book Antiqua" w:cs="宋体"/>
          <w:b/>
          <w:bCs/>
          <w:lang w:val="en-US" w:eastAsia="zh-CN"/>
        </w:rPr>
        <w:t>79</w:t>
      </w:r>
      <w:r w:rsidRPr="003B19CE">
        <w:rPr>
          <w:rFonts w:ascii="Book Antiqua" w:eastAsia="宋体" w:hAnsi="Book Antiqua" w:cs="宋体"/>
          <w:lang w:val="en-US" w:eastAsia="zh-CN"/>
        </w:rPr>
        <w:t>: 699-710 [PMID: 24593951</w:t>
      </w:r>
      <w:r w:rsidR="000661C1">
        <w:rPr>
          <w:rFonts w:ascii="Book Antiqua" w:eastAsia="宋体" w:hAnsi="Book Antiqua" w:cs="宋体"/>
          <w:lang w:val="en-US" w:eastAsia="zh-CN"/>
        </w:rPr>
        <w:t xml:space="preserve"> DOI: 10.1016/j.gie.2013.08.014</w:t>
      </w:r>
      <w:r w:rsidRPr="003B19CE">
        <w:rPr>
          <w:rFonts w:ascii="Book Antiqua" w:eastAsia="宋体" w:hAnsi="Book Antiqua" w:cs="宋体"/>
          <w:lang w:val="en-US" w:eastAsia="zh-CN"/>
        </w:rPr>
        <w:t>]</w:t>
      </w:r>
    </w:p>
    <w:p w14:paraId="0CA4110A" w14:textId="33917BDA"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22 </w:t>
      </w:r>
      <w:r w:rsidRPr="003B19CE">
        <w:rPr>
          <w:rFonts w:ascii="Book Antiqua" w:eastAsia="宋体" w:hAnsi="Book Antiqua" w:cs="宋体"/>
          <w:b/>
          <w:bCs/>
          <w:lang w:val="en-US" w:eastAsia="zh-CN"/>
        </w:rPr>
        <w:t>Russell R</w:t>
      </w:r>
      <w:r w:rsidRPr="003B19CE">
        <w:rPr>
          <w:rFonts w:ascii="Book Antiqua" w:eastAsia="宋体" w:hAnsi="Book Antiqua" w:cs="宋体"/>
          <w:lang w:val="en-US" w:eastAsia="zh-CN"/>
        </w:rPr>
        <w:t xml:space="preserve">, Lucas A, Johnson J, </w:t>
      </w:r>
      <w:proofErr w:type="spellStart"/>
      <w:r w:rsidRPr="003B19CE">
        <w:rPr>
          <w:rFonts w:ascii="Book Antiqua" w:eastAsia="宋体" w:hAnsi="Book Antiqua" w:cs="宋体"/>
          <w:lang w:val="en-US" w:eastAsia="zh-CN"/>
        </w:rPr>
        <w:t>Yannam</w:t>
      </w:r>
      <w:proofErr w:type="spellEnd"/>
      <w:r w:rsidRPr="003B19CE">
        <w:rPr>
          <w:rFonts w:ascii="Book Antiqua" w:eastAsia="宋体" w:hAnsi="Book Antiqua" w:cs="宋体"/>
          <w:lang w:val="en-US" w:eastAsia="zh-CN"/>
        </w:rPr>
        <w:t xml:space="preserve"> G, Griffin R, </w:t>
      </w:r>
      <w:proofErr w:type="spellStart"/>
      <w:r w:rsidRPr="003B19CE">
        <w:rPr>
          <w:rFonts w:ascii="Book Antiqua" w:eastAsia="宋体" w:hAnsi="Book Antiqua" w:cs="宋体"/>
          <w:lang w:val="en-US" w:eastAsia="zh-CN"/>
        </w:rPr>
        <w:t>Beierle</w:t>
      </w:r>
      <w:proofErr w:type="spellEnd"/>
      <w:r w:rsidRPr="003B19CE">
        <w:rPr>
          <w:rFonts w:ascii="Book Antiqua" w:eastAsia="宋体" w:hAnsi="Book Antiqua" w:cs="宋体"/>
          <w:lang w:val="en-US" w:eastAsia="zh-CN"/>
        </w:rPr>
        <w:t xml:space="preserve"> E, Anderson S, Chen M, Harmon C. Extraction of esophageal foreign bodies in children: rigid versus flexible endoscopy.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Surg</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Int</w:t>
      </w:r>
      <w:proofErr w:type="spellEnd"/>
      <w:r w:rsidRPr="003B19CE">
        <w:rPr>
          <w:rFonts w:ascii="Book Antiqua" w:eastAsia="宋体" w:hAnsi="Book Antiqua" w:cs="宋体"/>
          <w:lang w:val="en-US" w:eastAsia="zh-CN"/>
        </w:rPr>
        <w:t xml:space="preserve"> 2014; </w:t>
      </w:r>
      <w:r w:rsidRPr="003B19CE">
        <w:rPr>
          <w:rFonts w:ascii="Book Antiqua" w:eastAsia="宋体" w:hAnsi="Book Antiqua" w:cs="宋体"/>
          <w:b/>
          <w:bCs/>
          <w:lang w:val="en-US" w:eastAsia="zh-CN"/>
        </w:rPr>
        <w:t>30</w:t>
      </w:r>
      <w:r w:rsidRPr="003B19CE">
        <w:rPr>
          <w:rFonts w:ascii="Book Antiqua" w:eastAsia="宋体" w:hAnsi="Book Antiqua" w:cs="宋体"/>
          <w:lang w:val="en-US" w:eastAsia="zh-CN"/>
        </w:rPr>
        <w:t>: 417-422 [PMID: 24549805 D</w:t>
      </w:r>
      <w:r w:rsidR="000661C1">
        <w:rPr>
          <w:rFonts w:ascii="Book Antiqua" w:eastAsia="宋体" w:hAnsi="Book Antiqua" w:cs="宋体"/>
          <w:lang w:val="en-US" w:eastAsia="zh-CN"/>
        </w:rPr>
        <w:t>OI: 10.1007/s00383-014-3481-2]</w:t>
      </w:r>
    </w:p>
    <w:p w14:paraId="0D2E5313"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23 </w:t>
      </w:r>
      <w:proofErr w:type="spellStart"/>
      <w:r w:rsidRPr="003B19CE">
        <w:rPr>
          <w:rFonts w:ascii="Book Antiqua" w:eastAsia="宋体" w:hAnsi="Book Antiqua" w:cs="宋体"/>
          <w:b/>
          <w:bCs/>
          <w:lang w:val="en-US" w:eastAsia="zh-CN"/>
        </w:rPr>
        <w:t>Gmeiner</w:t>
      </w:r>
      <w:proofErr w:type="spellEnd"/>
      <w:r w:rsidRPr="003B19CE">
        <w:rPr>
          <w:rFonts w:ascii="Book Antiqua" w:eastAsia="宋体" w:hAnsi="Book Antiqua" w:cs="宋体"/>
          <w:b/>
          <w:bCs/>
          <w:lang w:val="en-US" w:eastAsia="zh-CN"/>
        </w:rPr>
        <w:t xml:space="preserve"> D</w:t>
      </w:r>
      <w:r w:rsidRPr="003B19CE">
        <w:rPr>
          <w:rFonts w:ascii="Book Antiqua" w:eastAsia="宋体" w:hAnsi="Book Antiqua" w:cs="宋体"/>
          <w:lang w:val="en-US" w:eastAsia="zh-CN"/>
        </w:rPr>
        <w:t xml:space="preserve">, von </w:t>
      </w:r>
      <w:proofErr w:type="spellStart"/>
      <w:r w:rsidRPr="003B19CE">
        <w:rPr>
          <w:rFonts w:ascii="Book Antiqua" w:eastAsia="宋体" w:hAnsi="Book Antiqua" w:cs="宋体"/>
          <w:lang w:val="en-US" w:eastAsia="zh-CN"/>
        </w:rPr>
        <w:t>Rahden</w:t>
      </w:r>
      <w:proofErr w:type="spellEnd"/>
      <w:r w:rsidRPr="003B19CE">
        <w:rPr>
          <w:rFonts w:ascii="Book Antiqua" w:eastAsia="宋体" w:hAnsi="Book Antiqua" w:cs="宋体"/>
          <w:lang w:val="en-US" w:eastAsia="zh-CN"/>
        </w:rPr>
        <w:t xml:space="preserve"> BH, </w:t>
      </w:r>
      <w:proofErr w:type="spellStart"/>
      <w:r w:rsidRPr="003B19CE">
        <w:rPr>
          <w:rFonts w:ascii="Book Antiqua" w:eastAsia="宋体" w:hAnsi="Book Antiqua" w:cs="宋体"/>
          <w:lang w:val="en-US" w:eastAsia="zh-CN"/>
        </w:rPr>
        <w:t>Meco</w:t>
      </w:r>
      <w:proofErr w:type="spellEnd"/>
      <w:r w:rsidRPr="003B19CE">
        <w:rPr>
          <w:rFonts w:ascii="Book Antiqua" w:eastAsia="宋体" w:hAnsi="Book Antiqua" w:cs="宋体"/>
          <w:lang w:val="en-US" w:eastAsia="zh-CN"/>
        </w:rPr>
        <w:t xml:space="preserve"> C, </w:t>
      </w:r>
      <w:proofErr w:type="spellStart"/>
      <w:r w:rsidRPr="003B19CE">
        <w:rPr>
          <w:rFonts w:ascii="Book Antiqua" w:eastAsia="宋体" w:hAnsi="Book Antiqua" w:cs="宋体"/>
          <w:lang w:val="en-US" w:eastAsia="zh-CN"/>
        </w:rPr>
        <w:t>Hutter</w:t>
      </w:r>
      <w:proofErr w:type="spellEnd"/>
      <w:r w:rsidRPr="003B19CE">
        <w:rPr>
          <w:rFonts w:ascii="Book Antiqua" w:eastAsia="宋体" w:hAnsi="Book Antiqua" w:cs="宋体"/>
          <w:lang w:val="en-US" w:eastAsia="zh-CN"/>
        </w:rPr>
        <w:t xml:space="preserve"> J, </w:t>
      </w:r>
      <w:proofErr w:type="spellStart"/>
      <w:r w:rsidRPr="003B19CE">
        <w:rPr>
          <w:rFonts w:ascii="Book Antiqua" w:eastAsia="宋体" w:hAnsi="Book Antiqua" w:cs="宋体"/>
          <w:lang w:val="en-US" w:eastAsia="zh-CN"/>
        </w:rPr>
        <w:t>Oberascher</w:t>
      </w:r>
      <w:proofErr w:type="spellEnd"/>
      <w:r w:rsidRPr="003B19CE">
        <w:rPr>
          <w:rFonts w:ascii="Book Antiqua" w:eastAsia="宋体" w:hAnsi="Book Antiqua" w:cs="宋体"/>
          <w:lang w:val="en-US" w:eastAsia="zh-CN"/>
        </w:rPr>
        <w:t xml:space="preserve"> G, Stein HJ. </w:t>
      </w:r>
      <w:proofErr w:type="gramStart"/>
      <w:r w:rsidRPr="003B19CE">
        <w:rPr>
          <w:rFonts w:ascii="Book Antiqua" w:eastAsia="宋体" w:hAnsi="Book Antiqua" w:cs="宋体"/>
          <w:lang w:val="en-US" w:eastAsia="zh-CN"/>
        </w:rPr>
        <w:t>Flexible versus rigid endoscopy for treatment of foreign body impaction in the esophagus.</w:t>
      </w:r>
      <w:proofErr w:type="gramEnd"/>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i/>
          <w:iCs/>
          <w:lang w:val="en-US" w:eastAsia="zh-CN"/>
        </w:rPr>
        <w:t>Surg</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2007; </w:t>
      </w:r>
      <w:r w:rsidRPr="003B19CE">
        <w:rPr>
          <w:rFonts w:ascii="Book Antiqua" w:eastAsia="宋体" w:hAnsi="Book Antiqua" w:cs="宋体"/>
          <w:b/>
          <w:bCs/>
          <w:lang w:val="en-US" w:eastAsia="zh-CN"/>
        </w:rPr>
        <w:t>21</w:t>
      </w:r>
      <w:r w:rsidRPr="003B19CE">
        <w:rPr>
          <w:rFonts w:ascii="Book Antiqua" w:eastAsia="宋体" w:hAnsi="Book Antiqua" w:cs="宋体"/>
          <w:lang w:val="en-US" w:eastAsia="zh-CN"/>
        </w:rPr>
        <w:t>: 2026-2029 [PMID: 17393244 DOI: 10.1007/s00464-007-9252-6]</w:t>
      </w:r>
    </w:p>
    <w:p w14:paraId="4535BA59"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24 </w:t>
      </w:r>
      <w:proofErr w:type="spellStart"/>
      <w:r w:rsidRPr="003B19CE">
        <w:rPr>
          <w:rFonts w:ascii="Book Antiqua" w:eastAsia="宋体" w:hAnsi="Book Antiqua" w:cs="宋体"/>
          <w:b/>
          <w:bCs/>
          <w:lang w:val="en-US" w:eastAsia="zh-CN"/>
        </w:rPr>
        <w:t>Popel</w:t>
      </w:r>
      <w:proofErr w:type="spellEnd"/>
      <w:r w:rsidRPr="003B19CE">
        <w:rPr>
          <w:rFonts w:ascii="Book Antiqua" w:eastAsia="宋体" w:hAnsi="Book Antiqua" w:cs="宋体"/>
          <w:b/>
          <w:bCs/>
          <w:lang w:val="en-US" w:eastAsia="zh-CN"/>
        </w:rPr>
        <w:t xml:space="preserve"> J</w:t>
      </w:r>
      <w:r w:rsidRPr="003B19CE">
        <w:rPr>
          <w:rFonts w:ascii="Book Antiqua" w:eastAsia="宋体" w:hAnsi="Book Antiqua" w:cs="宋体"/>
          <w:lang w:val="en-US" w:eastAsia="zh-CN"/>
        </w:rPr>
        <w:t>, El-Hakim H, El-</w:t>
      </w:r>
      <w:proofErr w:type="spellStart"/>
      <w:r w:rsidRPr="003B19CE">
        <w:rPr>
          <w:rFonts w:ascii="Book Antiqua" w:eastAsia="宋体" w:hAnsi="Book Antiqua" w:cs="宋体"/>
          <w:lang w:val="en-US" w:eastAsia="zh-CN"/>
        </w:rPr>
        <w:t>Matary</w:t>
      </w:r>
      <w:proofErr w:type="spellEnd"/>
      <w:r w:rsidRPr="003B19CE">
        <w:rPr>
          <w:rFonts w:ascii="Book Antiqua" w:eastAsia="宋体" w:hAnsi="Book Antiqua" w:cs="宋体"/>
          <w:lang w:val="en-US" w:eastAsia="zh-CN"/>
        </w:rPr>
        <w:t xml:space="preserve"> W. Esophageal foreign body extraction in children: flexible versus rigid endoscopy. </w:t>
      </w:r>
      <w:proofErr w:type="spellStart"/>
      <w:r w:rsidRPr="003B19CE">
        <w:rPr>
          <w:rFonts w:ascii="Book Antiqua" w:eastAsia="宋体" w:hAnsi="Book Antiqua" w:cs="宋体"/>
          <w:i/>
          <w:iCs/>
          <w:lang w:val="en-US" w:eastAsia="zh-CN"/>
        </w:rPr>
        <w:t>Surg</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2011; </w:t>
      </w:r>
      <w:r w:rsidRPr="003B19CE">
        <w:rPr>
          <w:rFonts w:ascii="Book Antiqua" w:eastAsia="宋体" w:hAnsi="Book Antiqua" w:cs="宋体"/>
          <w:b/>
          <w:bCs/>
          <w:lang w:val="en-US" w:eastAsia="zh-CN"/>
        </w:rPr>
        <w:t>25</w:t>
      </w:r>
      <w:r w:rsidRPr="003B19CE">
        <w:rPr>
          <w:rFonts w:ascii="Book Antiqua" w:eastAsia="宋体" w:hAnsi="Book Antiqua" w:cs="宋体"/>
          <w:lang w:val="en-US" w:eastAsia="zh-CN"/>
        </w:rPr>
        <w:t>: 919-922 [PMID: 20734073 DOI: 10.1007/s00464-010-1299-0]</w:t>
      </w:r>
    </w:p>
    <w:p w14:paraId="393AB5E2"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25 </w:t>
      </w:r>
      <w:proofErr w:type="spellStart"/>
      <w:r w:rsidRPr="003B19CE">
        <w:rPr>
          <w:rFonts w:ascii="Book Antiqua" w:eastAsia="宋体" w:hAnsi="Book Antiqua" w:cs="宋体"/>
          <w:b/>
          <w:bCs/>
          <w:lang w:val="en-US" w:eastAsia="zh-CN"/>
        </w:rPr>
        <w:t>Katsinelos</w:t>
      </w:r>
      <w:proofErr w:type="spellEnd"/>
      <w:r w:rsidRPr="003B19CE">
        <w:rPr>
          <w:rFonts w:ascii="Book Antiqua" w:eastAsia="宋体" w:hAnsi="Book Antiqua" w:cs="宋体"/>
          <w:b/>
          <w:bCs/>
          <w:lang w:val="en-US" w:eastAsia="zh-CN"/>
        </w:rPr>
        <w:t xml:space="preserve"> P</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Kountouras</w:t>
      </w:r>
      <w:proofErr w:type="spellEnd"/>
      <w:r w:rsidRPr="003B19CE">
        <w:rPr>
          <w:rFonts w:ascii="Book Antiqua" w:eastAsia="宋体" w:hAnsi="Book Antiqua" w:cs="宋体"/>
          <w:lang w:val="en-US" w:eastAsia="zh-CN"/>
        </w:rPr>
        <w:t xml:space="preserve"> J, </w:t>
      </w:r>
      <w:proofErr w:type="spellStart"/>
      <w:r w:rsidRPr="003B19CE">
        <w:rPr>
          <w:rFonts w:ascii="Book Antiqua" w:eastAsia="宋体" w:hAnsi="Book Antiqua" w:cs="宋体"/>
          <w:lang w:val="en-US" w:eastAsia="zh-CN"/>
        </w:rPr>
        <w:t>Paroutoglou</w:t>
      </w:r>
      <w:proofErr w:type="spellEnd"/>
      <w:r w:rsidRPr="003B19CE">
        <w:rPr>
          <w:rFonts w:ascii="Book Antiqua" w:eastAsia="宋体" w:hAnsi="Book Antiqua" w:cs="宋体"/>
          <w:lang w:val="en-US" w:eastAsia="zh-CN"/>
        </w:rPr>
        <w:t xml:space="preserve"> G, </w:t>
      </w:r>
      <w:proofErr w:type="spellStart"/>
      <w:r w:rsidRPr="003B19CE">
        <w:rPr>
          <w:rFonts w:ascii="Book Antiqua" w:eastAsia="宋体" w:hAnsi="Book Antiqua" w:cs="宋体"/>
          <w:lang w:val="en-US" w:eastAsia="zh-CN"/>
        </w:rPr>
        <w:t>Zavos</w:t>
      </w:r>
      <w:proofErr w:type="spellEnd"/>
      <w:r w:rsidRPr="003B19CE">
        <w:rPr>
          <w:rFonts w:ascii="Book Antiqua" w:eastAsia="宋体" w:hAnsi="Book Antiqua" w:cs="宋体"/>
          <w:lang w:val="en-US" w:eastAsia="zh-CN"/>
        </w:rPr>
        <w:t xml:space="preserve"> C, </w:t>
      </w:r>
      <w:proofErr w:type="spellStart"/>
      <w:r w:rsidRPr="003B19CE">
        <w:rPr>
          <w:rFonts w:ascii="Book Antiqua" w:eastAsia="宋体" w:hAnsi="Book Antiqua" w:cs="宋体"/>
          <w:lang w:val="en-US" w:eastAsia="zh-CN"/>
        </w:rPr>
        <w:t>Mimidis</w:t>
      </w:r>
      <w:proofErr w:type="spellEnd"/>
      <w:r w:rsidRPr="003B19CE">
        <w:rPr>
          <w:rFonts w:ascii="Book Antiqua" w:eastAsia="宋体" w:hAnsi="Book Antiqua" w:cs="宋体"/>
          <w:lang w:val="en-US" w:eastAsia="zh-CN"/>
        </w:rPr>
        <w:t xml:space="preserve"> K, </w:t>
      </w:r>
      <w:proofErr w:type="spellStart"/>
      <w:r w:rsidRPr="003B19CE">
        <w:rPr>
          <w:rFonts w:ascii="Book Antiqua" w:eastAsia="宋体" w:hAnsi="Book Antiqua" w:cs="宋体"/>
          <w:lang w:val="en-US" w:eastAsia="zh-CN"/>
        </w:rPr>
        <w:t>Chatzimavroudis</w:t>
      </w:r>
      <w:proofErr w:type="spellEnd"/>
      <w:r w:rsidRPr="003B19CE">
        <w:rPr>
          <w:rFonts w:ascii="Book Antiqua" w:eastAsia="宋体" w:hAnsi="Book Antiqua" w:cs="宋体"/>
          <w:lang w:val="en-US" w:eastAsia="zh-CN"/>
        </w:rPr>
        <w:t xml:space="preserve"> G. Endoscopic techniques and management of foreign body ingestion and food bolus impaction in the upper gastrointestinal tract: a retrospective analysis of 139 cases.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Clin</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Gastroenterol</w:t>
      </w:r>
      <w:proofErr w:type="spellEnd"/>
      <w:r w:rsidRPr="003B19CE">
        <w:rPr>
          <w:rFonts w:ascii="Book Antiqua" w:eastAsia="宋体" w:hAnsi="Book Antiqua" w:cs="宋体"/>
          <w:lang w:val="en-US" w:eastAsia="zh-CN"/>
        </w:rPr>
        <w:t xml:space="preserve"> 2006; </w:t>
      </w:r>
      <w:r w:rsidRPr="003B19CE">
        <w:rPr>
          <w:rFonts w:ascii="Book Antiqua" w:eastAsia="宋体" w:hAnsi="Book Antiqua" w:cs="宋体"/>
          <w:b/>
          <w:bCs/>
          <w:lang w:val="en-US" w:eastAsia="zh-CN"/>
        </w:rPr>
        <w:t>40</w:t>
      </w:r>
      <w:r w:rsidRPr="003B19CE">
        <w:rPr>
          <w:rFonts w:ascii="Book Antiqua" w:eastAsia="宋体" w:hAnsi="Book Antiqua" w:cs="宋体"/>
          <w:lang w:val="en-US" w:eastAsia="zh-CN"/>
        </w:rPr>
        <w:t>: 784-789 [PMID: 17016132 DOI: 10.1097/01.mcg.0000225602.25858.2c]</w:t>
      </w:r>
    </w:p>
    <w:p w14:paraId="1C6078DE" w14:textId="208A3223"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26 </w:t>
      </w:r>
      <w:proofErr w:type="spellStart"/>
      <w:r w:rsidRPr="003B19CE">
        <w:rPr>
          <w:rFonts w:ascii="Book Antiqua" w:eastAsia="宋体" w:hAnsi="Book Antiqua" w:cs="宋体"/>
          <w:b/>
          <w:bCs/>
          <w:lang w:val="en-US" w:eastAsia="zh-CN"/>
        </w:rPr>
        <w:t>Temiz</w:t>
      </w:r>
      <w:proofErr w:type="spellEnd"/>
      <w:r w:rsidRPr="003B19CE">
        <w:rPr>
          <w:rFonts w:ascii="Book Antiqua" w:eastAsia="宋体" w:hAnsi="Book Antiqua" w:cs="宋体"/>
          <w:b/>
          <w:bCs/>
          <w:lang w:val="en-US" w:eastAsia="zh-CN"/>
        </w:rPr>
        <w:t xml:space="preserve"> A</w:t>
      </w:r>
      <w:r w:rsidRPr="003B19CE">
        <w:rPr>
          <w:rFonts w:ascii="Book Antiqua" w:eastAsia="宋体" w:hAnsi="Book Antiqua" w:cs="宋体"/>
          <w:lang w:val="en-US" w:eastAsia="zh-CN"/>
        </w:rPr>
        <w:t>. Efficiency of upper gastrointestinal endoscopy in pediatric surgical practice.</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World J </w:t>
      </w:r>
      <w:proofErr w:type="spellStart"/>
      <w:r w:rsidRPr="003B19CE">
        <w:rPr>
          <w:rFonts w:ascii="Book Antiqua" w:eastAsia="宋体" w:hAnsi="Book Antiqua" w:cs="宋体"/>
          <w:i/>
          <w:iCs/>
          <w:lang w:val="en-US" w:eastAsia="zh-CN"/>
        </w:rPr>
        <w:t>Clin</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lang w:val="en-US" w:eastAsia="zh-CN"/>
        </w:rPr>
        <w:t xml:space="preserve"> 2015; </w:t>
      </w:r>
      <w:r w:rsidRPr="003B19CE">
        <w:rPr>
          <w:rFonts w:ascii="Book Antiqua" w:eastAsia="宋体" w:hAnsi="Book Antiqua" w:cs="宋体"/>
          <w:b/>
          <w:bCs/>
          <w:lang w:val="en-US" w:eastAsia="zh-CN"/>
        </w:rPr>
        <w:t>4</w:t>
      </w:r>
      <w:r w:rsidRPr="003B19CE">
        <w:rPr>
          <w:rFonts w:ascii="Book Antiqua" w:eastAsia="宋体" w:hAnsi="Book Antiqua" w:cs="宋体"/>
          <w:lang w:val="en-US" w:eastAsia="zh-CN"/>
        </w:rPr>
        <w:t>: 113-119 [PMID: 2656648</w:t>
      </w:r>
      <w:r w:rsidR="000661C1">
        <w:rPr>
          <w:rFonts w:ascii="Book Antiqua" w:eastAsia="宋体" w:hAnsi="Book Antiqua" w:cs="宋体"/>
          <w:lang w:val="en-US" w:eastAsia="zh-CN"/>
        </w:rPr>
        <w:t>3 DOI: 10.5409/wjcp.v4.i4.113]</w:t>
      </w:r>
    </w:p>
    <w:p w14:paraId="3C09A75A"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27 </w:t>
      </w:r>
      <w:r w:rsidRPr="003B19CE">
        <w:rPr>
          <w:rFonts w:ascii="Book Antiqua" w:eastAsia="宋体" w:hAnsi="Book Antiqua" w:cs="宋体"/>
          <w:b/>
          <w:bCs/>
          <w:lang w:val="en-US" w:eastAsia="zh-CN"/>
        </w:rPr>
        <w:t>Lee WS</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Zainuddin</w:t>
      </w:r>
      <w:proofErr w:type="spellEnd"/>
      <w:r w:rsidRPr="003B19CE">
        <w:rPr>
          <w:rFonts w:ascii="Book Antiqua" w:eastAsia="宋体" w:hAnsi="Book Antiqua" w:cs="宋体"/>
          <w:lang w:val="en-US" w:eastAsia="zh-CN"/>
        </w:rPr>
        <w:t xml:space="preserve"> H, </w:t>
      </w:r>
      <w:proofErr w:type="spellStart"/>
      <w:r w:rsidRPr="003B19CE">
        <w:rPr>
          <w:rFonts w:ascii="Book Antiqua" w:eastAsia="宋体" w:hAnsi="Book Antiqua" w:cs="宋体"/>
          <w:lang w:val="en-US" w:eastAsia="zh-CN"/>
        </w:rPr>
        <w:t>Boey</w:t>
      </w:r>
      <w:proofErr w:type="spellEnd"/>
      <w:r w:rsidRPr="003B19CE">
        <w:rPr>
          <w:rFonts w:ascii="Book Antiqua" w:eastAsia="宋体" w:hAnsi="Book Antiqua" w:cs="宋体"/>
          <w:lang w:val="en-US" w:eastAsia="zh-CN"/>
        </w:rPr>
        <w:t xml:space="preserve"> CC, Chai PF. Appropriateness, endoscopic findings and contributive yield of pediatric gastrointestinal endoscopy. </w:t>
      </w:r>
      <w:r w:rsidRPr="003B19CE">
        <w:rPr>
          <w:rFonts w:ascii="Book Antiqua" w:eastAsia="宋体" w:hAnsi="Book Antiqua" w:cs="宋体"/>
          <w:i/>
          <w:iCs/>
          <w:lang w:val="en-US" w:eastAsia="zh-CN"/>
        </w:rPr>
        <w:t xml:space="preserve">World J </w:t>
      </w:r>
      <w:proofErr w:type="spellStart"/>
      <w:r w:rsidRPr="003B19CE">
        <w:rPr>
          <w:rFonts w:ascii="Book Antiqua" w:eastAsia="宋体" w:hAnsi="Book Antiqua" w:cs="宋体"/>
          <w:i/>
          <w:iCs/>
          <w:lang w:val="en-US" w:eastAsia="zh-CN"/>
        </w:rPr>
        <w:lastRenderedPageBreak/>
        <w:t>Gastroenterol</w:t>
      </w:r>
      <w:proofErr w:type="spellEnd"/>
      <w:r w:rsidRPr="003B19CE">
        <w:rPr>
          <w:rFonts w:ascii="Book Antiqua" w:eastAsia="宋体" w:hAnsi="Book Antiqua" w:cs="宋体"/>
          <w:lang w:val="en-US" w:eastAsia="zh-CN"/>
        </w:rPr>
        <w:t xml:space="preserve"> 2013; </w:t>
      </w:r>
      <w:r w:rsidRPr="003B19CE">
        <w:rPr>
          <w:rFonts w:ascii="Book Antiqua" w:eastAsia="宋体" w:hAnsi="Book Antiqua" w:cs="宋体"/>
          <w:b/>
          <w:bCs/>
          <w:lang w:val="en-US" w:eastAsia="zh-CN"/>
        </w:rPr>
        <w:t>19</w:t>
      </w:r>
      <w:r w:rsidRPr="003B19CE">
        <w:rPr>
          <w:rFonts w:ascii="Book Antiqua" w:eastAsia="宋体" w:hAnsi="Book Antiqua" w:cs="宋体"/>
          <w:lang w:val="en-US" w:eastAsia="zh-CN"/>
        </w:rPr>
        <w:t>: 9077-9083 [PMID: 24379634 DOI: 10.3748/wjg.v19.i47.9077]</w:t>
      </w:r>
    </w:p>
    <w:p w14:paraId="59660534" w14:textId="77777777"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28 </w:t>
      </w:r>
      <w:r w:rsidRPr="003B19CE">
        <w:rPr>
          <w:rFonts w:ascii="Book Antiqua" w:eastAsia="宋体" w:hAnsi="Book Antiqua" w:cs="宋体"/>
          <w:b/>
          <w:bCs/>
          <w:lang w:val="en-US" w:eastAsia="zh-CN"/>
        </w:rPr>
        <w:t>Thakkar K</w:t>
      </w:r>
      <w:r w:rsidRPr="003B19CE">
        <w:rPr>
          <w:rFonts w:ascii="Book Antiqua" w:eastAsia="宋体" w:hAnsi="Book Antiqua" w:cs="宋体"/>
          <w:lang w:val="en-US" w:eastAsia="zh-CN"/>
        </w:rPr>
        <w:t>, El-</w:t>
      </w:r>
      <w:proofErr w:type="spellStart"/>
      <w:r w:rsidRPr="003B19CE">
        <w:rPr>
          <w:rFonts w:ascii="Book Antiqua" w:eastAsia="宋体" w:hAnsi="Book Antiqua" w:cs="宋体"/>
          <w:lang w:val="en-US" w:eastAsia="zh-CN"/>
        </w:rPr>
        <w:t>Serag</w:t>
      </w:r>
      <w:proofErr w:type="spellEnd"/>
      <w:r w:rsidRPr="003B19CE">
        <w:rPr>
          <w:rFonts w:ascii="Book Antiqua" w:eastAsia="宋体" w:hAnsi="Book Antiqua" w:cs="宋体"/>
          <w:lang w:val="en-US" w:eastAsia="zh-CN"/>
        </w:rPr>
        <w:t xml:space="preserve"> HB, </w:t>
      </w:r>
      <w:proofErr w:type="spellStart"/>
      <w:r w:rsidRPr="003B19CE">
        <w:rPr>
          <w:rFonts w:ascii="Book Antiqua" w:eastAsia="宋体" w:hAnsi="Book Antiqua" w:cs="宋体"/>
          <w:lang w:val="en-US" w:eastAsia="zh-CN"/>
        </w:rPr>
        <w:t>Mattek</w:t>
      </w:r>
      <w:proofErr w:type="spellEnd"/>
      <w:r w:rsidRPr="003B19CE">
        <w:rPr>
          <w:rFonts w:ascii="Book Antiqua" w:eastAsia="宋体" w:hAnsi="Book Antiqua" w:cs="宋体"/>
          <w:lang w:val="en-US" w:eastAsia="zh-CN"/>
        </w:rPr>
        <w:t xml:space="preserve"> N, </w:t>
      </w:r>
      <w:proofErr w:type="spellStart"/>
      <w:r w:rsidRPr="003B19CE">
        <w:rPr>
          <w:rFonts w:ascii="Book Antiqua" w:eastAsia="宋体" w:hAnsi="Book Antiqua" w:cs="宋体"/>
          <w:lang w:val="en-US" w:eastAsia="zh-CN"/>
        </w:rPr>
        <w:t>Gilger</w:t>
      </w:r>
      <w:proofErr w:type="spellEnd"/>
      <w:r w:rsidRPr="003B19CE">
        <w:rPr>
          <w:rFonts w:ascii="Book Antiqua" w:eastAsia="宋体" w:hAnsi="Book Antiqua" w:cs="宋体"/>
          <w:lang w:val="en-US" w:eastAsia="zh-CN"/>
        </w:rPr>
        <w:t xml:space="preserve"> MA.</w:t>
      </w:r>
      <w:proofErr w:type="gramEnd"/>
      <w:r w:rsidRPr="003B19CE">
        <w:rPr>
          <w:rFonts w:ascii="Book Antiqua" w:eastAsia="宋体" w:hAnsi="Book Antiqua" w:cs="宋体"/>
          <w:lang w:val="en-US" w:eastAsia="zh-CN"/>
        </w:rPr>
        <w:t xml:space="preserve"> Complications of pediatric EGD: a 4-year experience in PEDS-CORI. </w:t>
      </w:r>
      <w:proofErr w:type="spellStart"/>
      <w:r w:rsidRPr="003B19CE">
        <w:rPr>
          <w:rFonts w:ascii="Book Antiqua" w:eastAsia="宋体" w:hAnsi="Book Antiqua" w:cs="宋体"/>
          <w:i/>
          <w:iCs/>
          <w:lang w:val="en-US" w:eastAsia="zh-CN"/>
        </w:rPr>
        <w:t>Gastrointest</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2007; </w:t>
      </w:r>
      <w:r w:rsidRPr="003B19CE">
        <w:rPr>
          <w:rFonts w:ascii="Book Antiqua" w:eastAsia="宋体" w:hAnsi="Book Antiqua" w:cs="宋体"/>
          <w:b/>
          <w:bCs/>
          <w:lang w:val="en-US" w:eastAsia="zh-CN"/>
        </w:rPr>
        <w:t>65</w:t>
      </w:r>
      <w:r w:rsidRPr="003B19CE">
        <w:rPr>
          <w:rFonts w:ascii="Book Antiqua" w:eastAsia="宋体" w:hAnsi="Book Antiqua" w:cs="宋体"/>
          <w:lang w:val="en-US" w:eastAsia="zh-CN"/>
        </w:rPr>
        <w:t>: 213-221 [PMID: 17258979 DOI: 10.1016/j.gie.2006.03.015]</w:t>
      </w:r>
    </w:p>
    <w:p w14:paraId="39E2901B" w14:textId="70B22FAB"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29 </w:t>
      </w:r>
      <w:r w:rsidRPr="003B19CE">
        <w:rPr>
          <w:rFonts w:ascii="Book Antiqua" w:eastAsia="宋体" w:hAnsi="Book Antiqua" w:cs="宋体"/>
          <w:b/>
          <w:bCs/>
          <w:lang w:val="en-US" w:eastAsia="zh-CN"/>
        </w:rPr>
        <w:t>Park YK</w:t>
      </w:r>
      <w:r w:rsidRPr="003B19CE">
        <w:rPr>
          <w:rFonts w:ascii="Book Antiqua" w:eastAsia="宋体" w:hAnsi="Book Antiqua" w:cs="宋体"/>
          <w:lang w:val="en-US" w:eastAsia="zh-CN"/>
        </w:rPr>
        <w:t>, Kim KO, Yang JH, Lee SH, Jang BI.</w:t>
      </w:r>
      <w:proofErr w:type="gramEnd"/>
      <w:r w:rsidRPr="003B19CE">
        <w:rPr>
          <w:rFonts w:ascii="Book Antiqua" w:eastAsia="宋体" w:hAnsi="Book Antiqua" w:cs="宋体"/>
          <w:lang w:val="en-US" w:eastAsia="zh-CN"/>
        </w:rPr>
        <w:t xml:space="preserve"> Factors associated with development of complications after endoscopic foreign body removal. </w:t>
      </w:r>
      <w:r w:rsidRPr="003B19CE">
        <w:rPr>
          <w:rFonts w:ascii="Book Antiqua" w:eastAsia="宋体" w:hAnsi="Book Antiqua" w:cs="宋体"/>
          <w:i/>
          <w:iCs/>
          <w:lang w:val="en-US" w:eastAsia="zh-CN"/>
        </w:rPr>
        <w:t xml:space="preserve">Saudi J </w:t>
      </w:r>
      <w:proofErr w:type="spellStart"/>
      <w:r w:rsidRPr="003B19CE">
        <w:rPr>
          <w:rFonts w:ascii="Book Antiqua" w:eastAsia="宋体" w:hAnsi="Book Antiqua" w:cs="宋体"/>
          <w:i/>
          <w:iCs/>
          <w:lang w:val="en-US" w:eastAsia="zh-CN"/>
        </w:rPr>
        <w:t>Gastroenterol</w:t>
      </w:r>
      <w:proofErr w:type="spellEnd"/>
      <w:r w:rsidRPr="003B19CE">
        <w:rPr>
          <w:rFonts w:ascii="Book Antiqua" w:eastAsia="宋体" w:hAnsi="Book Antiqua" w:cs="宋体"/>
          <w:lang w:val="en-US" w:eastAsia="zh-CN"/>
        </w:rPr>
        <w:t xml:space="preserve"> </w:t>
      </w:r>
      <w:r w:rsidR="000661C1">
        <w:rPr>
          <w:rFonts w:ascii="Book Antiqua" w:eastAsia="宋体" w:hAnsi="Book Antiqua" w:cs="宋体" w:hint="eastAsia"/>
          <w:lang w:val="en-US" w:eastAsia="zh-CN"/>
        </w:rPr>
        <w:t>2013</w:t>
      </w:r>
      <w:r w:rsidRPr="003B19CE">
        <w:rPr>
          <w:rFonts w:ascii="Book Antiqua" w:eastAsia="宋体" w:hAnsi="Book Antiqua" w:cs="宋体"/>
          <w:lang w:val="en-US" w:eastAsia="zh-CN"/>
        </w:rPr>
        <w:t xml:space="preserve">; </w:t>
      </w:r>
      <w:r w:rsidRPr="003B19CE">
        <w:rPr>
          <w:rFonts w:ascii="Book Antiqua" w:eastAsia="宋体" w:hAnsi="Book Antiqua" w:cs="宋体"/>
          <w:b/>
          <w:bCs/>
          <w:lang w:val="en-US" w:eastAsia="zh-CN"/>
        </w:rPr>
        <w:t>19</w:t>
      </w:r>
      <w:r w:rsidRPr="003B19CE">
        <w:rPr>
          <w:rFonts w:ascii="Book Antiqua" w:eastAsia="宋体" w:hAnsi="Book Antiqua" w:cs="宋体"/>
          <w:lang w:val="en-US" w:eastAsia="zh-CN"/>
        </w:rPr>
        <w:t>: 230-234 [PMID: 24045597 DOI: 10.4103/1319-3767.118136]</w:t>
      </w:r>
    </w:p>
    <w:p w14:paraId="43BF2B15" w14:textId="199F794C"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30 </w:t>
      </w:r>
      <w:proofErr w:type="spellStart"/>
      <w:r w:rsidRPr="003B19CE">
        <w:rPr>
          <w:rFonts w:ascii="Book Antiqua" w:eastAsia="宋体" w:hAnsi="Book Antiqua" w:cs="宋体"/>
          <w:b/>
          <w:bCs/>
          <w:lang w:val="en-US" w:eastAsia="zh-CN"/>
        </w:rPr>
        <w:t>Volonaki</w:t>
      </w:r>
      <w:proofErr w:type="spellEnd"/>
      <w:r w:rsidRPr="003B19CE">
        <w:rPr>
          <w:rFonts w:ascii="Book Antiqua" w:eastAsia="宋体" w:hAnsi="Book Antiqua" w:cs="宋体"/>
          <w:b/>
          <w:bCs/>
          <w:lang w:val="en-US" w:eastAsia="zh-CN"/>
        </w:rPr>
        <w:t xml:space="preserve"> E</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Sebire</w:t>
      </w:r>
      <w:proofErr w:type="spellEnd"/>
      <w:r w:rsidRPr="003B19CE">
        <w:rPr>
          <w:rFonts w:ascii="Book Antiqua" w:eastAsia="宋体" w:hAnsi="Book Antiqua" w:cs="宋体"/>
          <w:lang w:val="en-US" w:eastAsia="zh-CN"/>
        </w:rPr>
        <w:t xml:space="preserve"> NJ, </w:t>
      </w:r>
      <w:proofErr w:type="spellStart"/>
      <w:r w:rsidRPr="003B19CE">
        <w:rPr>
          <w:rFonts w:ascii="Book Antiqua" w:eastAsia="宋体" w:hAnsi="Book Antiqua" w:cs="宋体"/>
          <w:lang w:val="en-US" w:eastAsia="zh-CN"/>
        </w:rPr>
        <w:t>Borrelli</w:t>
      </w:r>
      <w:proofErr w:type="spellEnd"/>
      <w:r w:rsidRPr="003B19CE">
        <w:rPr>
          <w:rFonts w:ascii="Book Antiqua" w:eastAsia="宋体" w:hAnsi="Book Antiqua" w:cs="宋体"/>
          <w:lang w:val="en-US" w:eastAsia="zh-CN"/>
        </w:rPr>
        <w:t xml:space="preserve"> O, Lindley KJ, </w:t>
      </w:r>
      <w:proofErr w:type="spellStart"/>
      <w:r w:rsidRPr="003B19CE">
        <w:rPr>
          <w:rFonts w:ascii="Book Antiqua" w:eastAsia="宋体" w:hAnsi="Book Antiqua" w:cs="宋体"/>
          <w:lang w:val="en-US" w:eastAsia="zh-CN"/>
        </w:rPr>
        <w:t>Elawad</w:t>
      </w:r>
      <w:proofErr w:type="spellEnd"/>
      <w:r w:rsidRPr="003B19CE">
        <w:rPr>
          <w:rFonts w:ascii="Book Antiqua" w:eastAsia="宋体" w:hAnsi="Book Antiqua" w:cs="宋体"/>
          <w:lang w:val="en-US" w:eastAsia="zh-CN"/>
        </w:rPr>
        <w:t xml:space="preserve"> M, </w:t>
      </w:r>
      <w:proofErr w:type="spellStart"/>
      <w:r w:rsidRPr="003B19CE">
        <w:rPr>
          <w:rFonts w:ascii="Book Antiqua" w:eastAsia="宋体" w:hAnsi="Book Antiqua" w:cs="宋体"/>
          <w:lang w:val="en-US" w:eastAsia="zh-CN"/>
        </w:rPr>
        <w:t>Thapar</w:t>
      </w:r>
      <w:proofErr w:type="spellEnd"/>
      <w:r w:rsidRPr="003B19CE">
        <w:rPr>
          <w:rFonts w:ascii="Book Antiqua" w:eastAsia="宋体" w:hAnsi="Book Antiqua" w:cs="宋体"/>
          <w:lang w:val="en-US" w:eastAsia="zh-CN"/>
        </w:rPr>
        <w:t xml:space="preserve"> N, Shah N. Gastrointestinal endoscopy and mucosal biopsy in the first year of life: indications and outcome.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Gastroenterol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Nutr</w:t>
      </w:r>
      <w:proofErr w:type="spellEnd"/>
      <w:r w:rsidRPr="003B19CE">
        <w:rPr>
          <w:rFonts w:ascii="Book Antiqua" w:eastAsia="宋体" w:hAnsi="Book Antiqua" w:cs="宋体"/>
          <w:lang w:val="en-US" w:eastAsia="zh-CN"/>
        </w:rPr>
        <w:t xml:space="preserve"> 2012; </w:t>
      </w:r>
      <w:r w:rsidRPr="003B19CE">
        <w:rPr>
          <w:rFonts w:ascii="Book Antiqua" w:eastAsia="宋体" w:hAnsi="Book Antiqua" w:cs="宋体"/>
          <w:b/>
          <w:bCs/>
          <w:lang w:val="en-US" w:eastAsia="zh-CN"/>
        </w:rPr>
        <w:t>55</w:t>
      </w:r>
      <w:r w:rsidRPr="003B19CE">
        <w:rPr>
          <w:rFonts w:ascii="Book Antiqua" w:eastAsia="宋体" w:hAnsi="Book Antiqua" w:cs="宋体"/>
          <w:lang w:val="en-US" w:eastAsia="zh-CN"/>
        </w:rPr>
        <w:t>: 62-65 [PMID: 22210413 DOI:</w:t>
      </w:r>
      <w:r w:rsidR="000661C1">
        <w:rPr>
          <w:rFonts w:ascii="Book Antiqua" w:eastAsia="宋体" w:hAnsi="Book Antiqua" w:cs="宋体"/>
          <w:lang w:val="en-US" w:eastAsia="zh-CN"/>
        </w:rPr>
        <w:t xml:space="preserve"> 10.1097/MPG.0b013e3182478f83]</w:t>
      </w:r>
    </w:p>
    <w:p w14:paraId="17E4A537"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31 </w:t>
      </w:r>
      <w:proofErr w:type="spellStart"/>
      <w:r w:rsidRPr="003B19CE">
        <w:rPr>
          <w:rFonts w:ascii="Book Antiqua" w:eastAsia="宋体" w:hAnsi="Book Antiqua" w:cs="宋体"/>
          <w:b/>
          <w:bCs/>
          <w:lang w:val="en-US" w:eastAsia="zh-CN"/>
        </w:rPr>
        <w:t>Crysdale</w:t>
      </w:r>
      <w:proofErr w:type="spellEnd"/>
      <w:r w:rsidRPr="003B19CE">
        <w:rPr>
          <w:rFonts w:ascii="Book Antiqua" w:eastAsia="宋体" w:hAnsi="Book Antiqua" w:cs="宋体"/>
          <w:b/>
          <w:bCs/>
          <w:lang w:val="en-US" w:eastAsia="zh-CN"/>
        </w:rPr>
        <w:t xml:space="preserve"> WS</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Sendi</w:t>
      </w:r>
      <w:proofErr w:type="spellEnd"/>
      <w:r w:rsidRPr="003B19CE">
        <w:rPr>
          <w:rFonts w:ascii="Book Antiqua" w:eastAsia="宋体" w:hAnsi="Book Antiqua" w:cs="宋体"/>
          <w:lang w:val="en-US" w:eastAsia="zh-CN"/>
        </w:rPr>
        <w:t xml:space="preserve"> KS, </w:t>
      </w:r>
      <w:proofErr w:type="spellStart"/>
      <w:r w:rsidRPr="003B19CE">
        <w:rPr>
          <w:rFonts w:ascii="Book Antiqua" w:eastAsia="宋体" w:hAnsi="Book Antiqua" w:cs="宋体"/>
          <w:lang w:val="en-US" w:eastAsia="zh-CN"/>
        </w:rPr>
        <w:t>Yoo</w:t>
      </w:r>
      <w:proofErr w:type="spellEnd"/>
      <w:r w:rsidRPr="003B19CE">
        <w:rPr>
          <w:rFonts w:ascii="Book Antiqua" w:eastAsia="宋体" w:hAnsi="Book Antiqua" w:cs="宋体"/>
          <w:lang w:val="en-US" w:eastAsia="zh-CN"/>
        </w:rPr>
        <w:t xml:space="preserve"> J. Esophageal foreign bodies in children. </w:t>
      </w:r>
      <w:proofErr w:type="gramStart"/>
      <w:r w:rsidRPr="003B19CE">
        <w:rPr>
          <w:rFonts w:ascii="Book Antiqua" w:eastAsia="宋体" w:hAnsi="Book Antiqua" w:cs="宋体"/>
          <w:lang w:val="en-US" w:eastAsia="zh-CN"/>
        </w:rPr>
        <w:t>15-year review of 484 cases.</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Ann </w:t>
      </w:r>
      <w:proofErr w:type="spellStart"/>
      <w:r w:rsidRPr="003B19CE">
        <w:rPr>
          <w:rFonts w:ascii="Book Antiqua" w:eastAsia="宋体" w:hAnsi="Book Antiqua" w:cs="宋体"/>
          <w:i/>
          <w:iCs/>
          <w:lang w:val="en-US" w:eastAsia="zh-CN"/>
        </w:rPr>
        <w:t>Otol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Rhinol</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Laryngol</w:t>
      </w:r>
      <w:proofErr w:type="spellEnd"/>
      <w:r w:rsidRPr="003B19CE">
        <w:rPr>
          <w:rFonts w:ascii="Book Antiqua" w:eastAsia="宋体" w:hAnsi="Book Antiqua" w:cs="宋体"/>
          <w:lang w:val="en-US" w:eastAsia="zh-CN"/>
        </w:rPr>
        <w:t xml:space="preserve"> 1991; </w:t>
      </w:r>
      <w:r w:rsidRPr="003B19CE">
        <w:rPr>
          <w:rFonts w:ascii="Book Antiqua" w:eastAsia="宋体" w:hAnsi="Book Antiqua" w:cs="宋体"/>
          <w:b/>
          <w:bCs/>
          <w:lang w:val="en-US" w:eastAsia="zh-CN"/>
        </w:rPr>
        <w:t>100</w:t>
      </w:r>
      <w:r w:rsidRPr="003B19CE">
        <w:rPr>
          <w:rFonts w:ascii="Book Antiqua" w:eastAsia="宋体" w:hAnsi="Book Antiqua" w:cs="宋体"/>
          <w:lang w:val="en-US" w:eastAsia="zh-CN"/>
        </w:rPr>
        <w:t>: 320-324 [PMID: 2018291 DOI: 10.1177/000348949110000410]</w:t>
      </w:r>
    </w:p>
    <w:p w14:paraId="39A2E7A1" w14:textId="77777777" w:rsidR="003B19CE" w:rsidRPr="003B19CE" w:rsidRDefault="003B19CE" w:rsidP="003B19CE">
      <w:pPr>
        <w:spacing w:line="360" w:lineRule="auto"/>
        <w:jc w:val="both"/>
        <w:rPr>
          <w:rFonts w:ascii="Book Antiqua" w:eastAsia="宋体" w:hAnsi="Book Antiqua" w:cs="宋体"/>
          <w:lang w:val="en-US" w:eastAsia="zh-CN"/>
        </w:rPr>
      </w:pPr>
      <w:proofErr w:type="gramStart"/>
      <w:r w:rsidRPr="003B19CE">
        <w:rPr>
          <w:rFonts w:ascii="Book Antiqua" w:eastAsia="宋体" w:hAnsi="Book Antiqua" w:cs="宋体"/>
          <w:lang w:val="en-US" w:eastAsia="zh-CN"/>
        </w:rPr>
        <w:t xml:space="preserve">32 </w:t>
      </w:r>
      <w:r w:rsidRPr="003B19CE">
        <w:rPr>
          <w:rFonts w:ascii="Book Antiqua" w:eastAsia="宋体" w:hAnsi="Book Antiqua" w:cs="宋体"/>
          <w:b/>
          <w:bCs/>
          <w:lang w:val="en-US" w:eastAsia="zh-CN"/>
        </w:rPr>
        <w:t>Kessler E</w:t>
      </w:r>
      <w:r w:rsidRPr="003B19CE">
        <w:rPr>
          <w:rFonts w:ascii="Book Antiqua" w:eastAsia="宋体" w:hAnsi="Book Antiqua" w:cs="宋体"/>
          <w:lang w:val="en-US" w:eastAsia="zh-CN"/>
        </w:rPr>
        <w:t>, Chappell JS.</w:t>
      </w:r>
      <w:proofErr w:type="gramEnd"/>
      <w:r w:rsidRPr="003B19CE">
        <w:rPr>
          <w:rFonts w:ascii="Book Antiqua" w:eastAsia="宋体" w:hAnsi="Book Antiqua" w:cs="宋体"/>
          <w:lang w:val="en-US" w:eastAsia="zh-CN"/>
        </w:rPr>
        <w:t xml:space="preserve"> </w:t>
      </w:r>
      <w:proofErr w:type="gramStart"/>
      <w:r w:rsidRPr="003B19CE">
        <w:rPr>
          <w:rFonts w:ascii="Book Antiqua" w:eastAsia="宋体" w:hAnsi="Book Antiqua" w:cs="宋体"/>
          <w:lang w:val="en-US" w:eastAsia="zh-CN"/>
        </w:rPr>
        <w:t xml:space="preserve">Upper gastro-intestinal endoscopy in </w:t>
      </w:r>
      <w:proofErr w:type="spellStart"/>
      <w:r w:rsidRPr="003B19CE">
        <w:rPr>
          <w:rFonts w:ascii="Book Antiqua" w:eastAsia="宋体" w:hAnsi="Book Antiqua" w:cs="宋体"/>
          <w:lang w:val="en-US" w:eastAsia="zh-CN"/>
        </w:rPr>
        <w:t>chidren</w:t>
      </w:r>
      <w:proofErr w:type="spellEnd"/>
      <w:r w:rsidRPr="003B19CE">
        <w:rPr>
          <w:rFonts w:ascii="Book Antiqua" w:eastAsia="宋体" w:hAnsi="Book Antiqua" w:cs="宋体"/>
          <w:lang w:val="en-US" w:eastAsia="zh-CN"/>
        </w:rPr>
        <w:t>.</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S </w:t>
      </w:r>
      <w:proofErr w:type="spellStart"/>
      <w:r w:rsidRPr="003B19CE">
        <w:rPr>
          <w:rFonts w:ascii="Book Antiqua" w:eastAsia="宋体" w:hAnsi="Book Antiqua" w:cs="宋体"/>
          <w:i/>
          <w:iCs/>
          <w:lang w:val="en-US" w:eastAsia="zh-CN"/>
        </w:rPr>
        <w:t>Afr</w:t>
      </w:r>
      <w:proofErr w:type="spellEnd"/>
      <w:r w:rsidRPr="003B19CE">
        <w:rPr>
          <w:rFonts w:ascii="Book Antiqua" w:eastAsia="宋体" w:hAnsi="Book Antiqua" w:cs="宋体"/>
          <w:i/>
          <w:iCs/>
          <w:lang w:val="en-US" w:eastAsia="zh-CN"/>
        </w:rPr>
        <w:t xml:space="preserve"> Med J</w:t>
      </w:r>
      <w:r w:rsidRPr="003B19CE">
        <w:rPr>
          <w:rFonts w:ascii="Book Antiqua" w:eastAsia="宋体" w:hAnsi="Book Antiqua" w:cs="宋体"/>
          <w:lang w:val="en-US" w:eastAsia="zh-CN"/>
        </w:rPr>
        <w:t xml:space="preserve"> 1979; </w:t>
      </w:r>
      <w:r w:rsidRPr="003B19CE">
        <w:rPr>
          <w:rFonts w:ascii="Book Antiqua" w:eastAsia="宋体" w:hAnsi="Book Antiqua" w:cs="宋体"/>
          <w:b/>
          <w:bCs/>
          <w:lang w:val="en-US" w:eastAsia="zh-CN"/>
        </w:rPr>
        <w:t>56</w:t>
      </w:r>
      <w:r w:rsidRPr="003B19CE">
        <w:rPr>
          <w:rFonts w:ascii="Book Antiqua" w:eastAsia="宋体" w:hAnsi="Book Antiqua" w:cs="宋体"/>
          <w:lang w:val="en-US" w:eastAsia="zh-CN"/>
        </w:rPr>
        <w:t>: 591-593 [PMID: 550408]</w:t>
      </w:r>
    </w:p>
    <w:p w14:paraId="399CCB41" w14:textId="15FD085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33 </w:t>
      </w:r>
      <w:proofErr w:type="spellStart"/>
      <w:r w:rsidRPr="003B19CE">
        <w:rPr>
          <w:rFonts w:ascii="Book Antiqua" w:eastAsia="宋体" w:hAnsi="Book Antiqua" w:cs="宋体"/>
          <w:b/>
          <w:bCs/>
          <w:lang w:val="en-US" w:eastAsia="zh-CN"/>
        </w:rPr>
        <w:t>Cetinkursun</w:t>
      </w:r>
      <w:proofErr w:type="spellEnd"/>
      <w:r w:rsidRPr="003B19CE">
        <w:rPr>
          <w:rFonts w:ascii="Book Antiqua" w:eastAsia="宋体" w:hAnsi="Book Antiqua" w:cs="宋体"/>
          <w:b/>
          <w:bCs/>
          <w:lang w:val="en-US" w:eastAsia="zh-CN"/>
        </w:rPr>
        <w:t xml:space="preserve"> S</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Sayan</w:t>
      </w:r>
      <w:proofErr w:type="spellEnd"/>
      <w:r w:rsidRPr="003B19CE">
        <w:rPr>
          <w:rFonts w:ascii="Book Antiqua" w:eastAsia="宋体" w:hAnsi="Book Antiqua" w:cs="宋体"/>
          <w:lang w:val="en-US" w:eastAsia="zh-CN"/>
        </w:rPr>
        <w:t xml:space="preserve"> A, </w:t>
      </w:r>
      <w:proofErr w:type="spellStart"/>
      <w:r w:rsidRPr="003B19CE">
        <w:rPr>
          <w:rFonts w:ascii="Book Antiqua" w:eastAsia="宋体" w:hAnsi="Book Antiqua" w:cs="宋体"/>
          <w:lang w:val="en-US" w:eastAsia="zh-CN"/>
        </w:rPr>
        <w:t>Demirbag</w:t>
      </w:r>
      <w:proofErr w:type="spellEnd"/>
      <w:r w:rsidRPr="003B19CE">
        <w:rPr>
          <w:rFonts w:ascii="Book Antiqua" w:eastAsia="宋体" w:hAnsi="Book Antiqua" w:cs="宋体"/>
          <w:lang w:val="en-US" w:eastAsia="zh-CN"/>
        </w:rPr>
        <w:t xml:space="preserve"> S, Surer I, </w:t>
      </w:r>
      <w:proofErr w:type="spellStart"/>
      <w:r w:rsidRPr="003B19CE">
        <w:rPr>
          <w:rFonts w:ascii="Book Antiqua" w:eastAsia="宋体" w:hAnsi="Book Antiqua" w:cs="宋体"/>
          <w:lang w:val="en-US" w:eastAsia="zh-CN"/>
        </w:rPr>
        <w:t>Ozdemir</w:t>
      </w:r>
      <w:proofErr w:type="spellEnd"/>
      <w:r w:rsidRPr="003B19CE">
        <w:rPr>
          <w:rFonts w:ascii="Book Antiqua" w:eastAsia="宋体" w:hAnsi="Book Antiqua" w:cs="宋体"/>
          <w:lang w:val="en-US" w:eastAsia="zh-CN"/>
        </w:rPr>
        <w:t xml:space="preserve"> T, </w:t>
      </w:r>
      <w:proofErr w:type="spellStart"/>
      <w:r w:rsidRPr="003B19CE">
        <w:rPr>
          <w:rFonts w:ascii="Book Antiqua" w:eastAsia="宋体" w:hAnsi="Book Antiqua" w:cs="宋体"/>
          <w:lang w:val="en-US" w:eastAsia="zh-CN"/>
        </w:rPr>
        <w:t>Arikan</w:t>
      </w:r>
      <w:proofErr w:type="spellEnd"/>
      <w:r w:rsidRPr="003B19CE">
        <w:rPr>
          <w:rFonts w:ascii="Book Antiqua" w:eastAsia="宋体" w:hAnsi="Book Antiqua" w:cs="宋体"/>
          <w:lang w:val="en-US" w:eastAsia="zh-CN"/>
        </w:rPr>
        <w:t xml:space="preserve"> A. Safe removal of upper esophageal coins by using Magill forceps: two centers' experience. </w:t>
      </w:r>
      <w:proofErr w:type="spellStart"/>
      <w:r w:rsidRPr="003B19CE">
        <w:rPr>
          <w:rFonts w:ascii="Book Antiqua" w:eastAsia="宋体" w:hAnsi="Book Antiqua" w:cs="宋体"/>
          <w:i/>
          <w:iCs/>
          <w:lang w:val="en-US" w:eastAsia="zh-CN"/>
        </w:rPr>
        <w:t>Clin</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Cs/>
          <w:lang w:val="en-US" w:eastAsia="zh-CN"/>
        </w:rPr>
        <w:t xml:space="preserve"> (</w:t>
      </w:r>
      <w:proofErr w:type="spellStart"/>
      <w:r w:rsidRPr="003B19CE">
        <w:rPr>
          <w:rFonts w:ascii="Book Antiqua" w:eastAsia="宋体" w:hAnsi="Book Antiqua" w:cs="宋体"/>
          <w:iCs/>
          <w:lang w:val="en-US" w:eastAsia="zh-CN"/>
        </w:rPr>
        <w:t>Phila</w:t>
      </w:r>
      <w:proofErr w:type="spellEnd"/>
      <w:r w:rsidRPr="003B19CE">
        <w:rPr>
          <w:rFonts w:ascii="Book Antiqua" w:eastAsia="宋体" w:hAnsi="Book Antiqua" w:cs="宋体"/>
          <w:iCs/>
          <w:lang w:val="en-US" w:eastAsia="zh-CN"/>
        </w:rPr>
        <w:t>)</w:t>
      </w:r>
      <w:r w:rsidRPr="003B19CE">
        <w:rPr>
          <w:rFonts w:ascii="Book Antiqua" w:eastAsia="宋体" w:hAnsi="Book Antiqua" w:cs="宋体"/>
          <w:lang w:val="en-US" w:eastAsia="zh-CN"/>
        </w:rPr>
        <w:t xml:space="preserve"> </w:t>
      </w:r>
      <w:r w:rsidR="000661C1">
        <w:rPr>
          <w:rFonts w:ascii="Book Antiqua" w:eastAsia="宋体" w:hAnsi="Book Antiqua" w:cs="宋体" w:hint="eastAsia"/>
          <w:lang w:val="en-US" w:eastAsia="zh-CN"/>
        </w:rPr>
        <w:t>2006</w:t>
      </w:r>
      <w:r w:rsidRPr="003B19CE">
        <w:rPr>
          <w:rFonts w:ascii="Book Antiqua" w:eastAsia="宋体" w:hAnsi="Book Antiqua" w:cs="宋体"/>
          <w:lang w:val="en-US" w:eastAsia="zh-CN"/>
        </w:rPr>
        <w:t xml:space="preserve">; </w:t>
      </w:r>
      <w:r w:rsidRPr="003B19CE">
        <w:rPr>
          <w:rFonts w:ascii="Book Antiqua" w:eastAsia="宋体" w:hAnsi="Book Antiqua" w:cs="宋体"/>
          <w:b/>
          <w:bCs/>
          <w:lang w:val="en-US" w:eastAsia="zh-CN"/>
        </w:rPr>
        <w:t>45</w:t>
      </w:r>
      <w:r w:rsidRPr="003B19CE">
        <w:rPr>
          <w:rFonts w:ascii="Book Antiqua" w:eastAsia="宋体" w:hAnsi="Book Antiqua" w:cs="宋体"/>
          <w:lang w:val="en-US" w:eastAsia="zh-CN"/>
        </w:rPr>
        <w:t>: 71-73 [PMID: 16429219 DOI: 10.1177/000992280604500111]</w:t>
      </w:r>
    </w:p>
    <w:p w14:paraId="4F2E4631" w14:textId="52EEBF8D"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34 </w:t>
      </w:r>
      <w:r w:rsidRPr="003B19CE">
        <w:rPr>
          <w:rFonts w:ascii="Book Antiqua" w:eastAsia="宋体" w:hAnsi="Book Antiqua" w:cs="宋体"/>
          <w:b/>
          <w:bCs/>
          <w:lang w:val="en-US" w:eastAsia="zh-CN"/>
        </w:rPr>
        <w:t>Barth BA</w:t>
      </w:r>
      <w:r w:rsidRPr="003B19CE">
        <w:rPr>
          <w:rFonts w:ascii="Book Antiqua" w:eastAsia="宋体" w:hAnsi="Book Antiqua" w:cs="宋体"/>
          <w:lang w:val="en-US" w:eastAsia="zh-CN"/>
        </w:rPr>
        <w:t xml:space="preserve">, Banerjee S, Bhat YM, </w:t>
      </w:r>
      <w:proofErr w:type="spellStart"/>
      <w:r w:rsidRPr="003B19CE">
        <w:rPr>
          <w:rFonts w:ascii="Book Antiqua" w:eastAsia="宋体" w:hAnsi="Book Antiqua" w:cs="宋体"/>
          <w:lang w:val="en-US" w:eastAsia="zh-CN"/>
        </w:rPr>
        <w:t>Desilets</w:t>
      </w:r>
      <w:proofErr w:type="spellEnd"/>
      <w:r w:rsidRPr="003B19CE">
        <w:rPr>
          <w:rFonts w:ascii="Book Antiqua" w:eastAsia="宋体" w:hAnsi="Book Antiqua" w:cs="宋体"/>
          <w:lang w:val="en-US" w:eastAsia="zh-CN"/>
        </w:rPr>
        <w:t xml:space="preserve"> DJ, Gottlieb KT, Maple JT, </w:t>
      </w:r>
      <w:proofErr w:type="spellStart"/>
      <w:r w:rsidRPr="003B19CE">
        <w:rPr>
          <w:rFonts w:ascii="Book Antiqua" w:eastAsia="宋体" w:hAnsi="Book Antiqua" w:cs="宋体"/>
          <w:lang w:val="en-US" w:eastAsia="zh-CN"/>
        </w:rPr>
        <w:t>Pfau</w:t>
      </w:r>
      <w:proofErr w:type="spellEnd"/>
      <w:r w:rsidRPr="003B19CE">
        <w:rPr>
          <w:rFonts w:ascii="Book Antiqua" w:eastAsia="宋体" w:hAnsi="Book Antiqua" w:cs="宋体"/>
          <w:lang w:val="en-US" w:eastAsia="zh-CN"/>
        </w:rPr>
        <w:t xml:space="preserve"> PR, </w:t>
      </w:r>
      <w:proofErr w:type="spellStart"/>
      <w:r w:rsidRPr="003B19CE">
        <w:rPr>
          <w:rFonts w:ascii="Book Antiqua" w:eastAsia="宋体" w:hAnsi="Book Antiqua" w:cs="宋体"/>
          <w:lang w:val="en-US" w:eastAsia="zh-CN"/>
        </w:rPr>
        <w:t>Pleskow</w:t>
      </w:r>
      <w:proofErr w:type="spellEnd"/>
      <w:r w:rsidRPr="003B19CE">
        <w:rPr>
          <w:rFonts w:ascii="Book Antiqua" w:eastAsia="宋体" w:hAnsi="Book Antiqua" w:cs="宋体"/>
          <w:lang w:val="en-US" w:eastAsia="zh-CN"/>
        </w:rPr>
        <w:t xml:space="preserve"> DK, Siddiqui UD, </w:t>
      </w:r>
      <w:proofErr w:type="spellStart"/>
      <w:r w:rsidRPr="003B19CE">
        <w:rPr>
          <w:rFonts w:ascii="Book Antiqua" w:eastAsia="宋体" w:hAnsi="Book Antiqua" w:cs="宋体"/>
          <w:lang w:val="en-US" w:eastAsia="zh-CN"/>
        </w:rPr>
        <w:t>Tokar</w:t>
      </w:r>
      <w:proofErr w:type="spellEnd"/>
      <w:r w:rsidRPr="003B19CE">
        <w:rPr>
          <w:rFonts w:ascii="Book Antiqua" w:eastAsia="宋体" w:hAnsi="Book Antiqua" w:cs="宋体"/>
          <w:lang w:val="en-US" w:eastAsia="zh-CN"/>
        </w:rPr>
        <w:t xml:space="preserve"> JL, Wang A, Song LM, Rodriguez SA. </w:t>
      </w:r>
      <w:proofErr w:type="gramStart"/>
      <w:r w:rsidRPr="003B19CE">
        <w:rPr>
          <w:rFonts w:ascii="Book Antiqua" w:eastAsia="宋体" w:hAnsi="Book Antiqua" w:cs="宋体"/>
          <w:lang w:val="en-US" w:eastAsia="zh-CN"/>
        </w:rPr>
        <w:t>Equipment for pediatric endoscopy.</w:t>
      </w:r>
      <w:proofErr w:type="gramEnd"/>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i/>
          <w:iCs/>
          <w:lang w:val="en-US" w:eastAsia="zh-CN"/>
        </w:rPr>
        <w:t>Gastrointest</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lang w:val="en-US" w:eastAsia="zh-CN"/>
        </w:rPr>
        <w:t xml:space="preserve"> 2012; </w:t>
      </w:r>
      <w:r w:rsidRPr="003B19CE">
        <w:rPr>
          <w:rFonts w:ascii="Book Antiqua" w:eastAsia="宋体" w:hAnsi="Book Antiqua" w:cs="宋体"/>
          <w:b/>
          <w:bCs/>
          <w:lang w:val="en-US" w:eastAsia="zh-CN"/>
        </w:rPr>
        <w:t>76</w:t>
      </w:r>
      <w:r w:rsidRPr="003B19CE">
        <w:rPr>
          <w:rFonts w:ascii="Book Antiqua" w:eastAsia="宋体" w:hAnsi="Book Antiqua" w:cs="宋体"/>
          <w:lang w:val="en-US" w:eastAsia="zh-CN"/>
        </w:rPr>
        <w:t>: 8-17 [PMID: 22579260 D</w:t>
      </w:r>
      <w:r w:rsidR="007A30BB">
        <w:rPr>
          <w:rFonts w:ascii="Book Antiqua" w:eastAsia="宋体" w:hAnsi="Book Antiqua" w:cs="宋体"/>
          <w:lang w:val="en-US" w:eastAsia="zh-CN"/>
        </w:rPr>
        <w:t>OI: 10.1016/j.gie.2012.02.023]</w:t>
      </w:r>
    </w:p>
    <w:p w14:paraId="3D47ADE0" w14:textId="6636D9EB"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35 </w:t>
      </w:r>
      <w:proofErr w:type="spellStart"/>
      <w:r w:rsidRPr="003B19CE">
        <w:rPr>
          <w:rFonts w:ascii="Book Antiqua" w:eastAsia="宋体" w:hAnsi="Book Antiqua" w:cs="宋体"/>
          <w:b/>
          <w:bCs/>
          <w:lang w:val="en-US" w:eastAsia="zh-CN"/>
        </w:rPr>
        <w:t>Sahn</w:t>
      </w:r>
      <w:proofErr w:type="spellEnd"/>
      <w:r w:rsidRPr="003B19CE">
        <w:rPr>
          <w:rFonts w:ascii="Book Antiqua" w:eastAsia="宋体" w:hAnsi="Book Antiqua" w:cs="宋体"/>
          <w:b/>
          <w:bCs/>
          <w:lang w:val="en-US" w:eastAsia="zh-CN"/>
        </w:rPr>
        <w:t xml:space="preserve"> B</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Mamula</w:t>
      </w:r>
      <w:proofErr w:type="spellEnd"/>
      <w:r w:rsidRPr="003B19CE">
        <w:rPr>
          <w:rFonts w:ascii="Book Antiqua" w:eastAsia="宋体" w:hAnsi="Book Antiqua" w:cs="宋体"/>
          <w:lang w:val="en-US" w:eastAsia="zh-CN"/>
        </w:rPr>
        <w:t xml:space="preserve"> P, Ford CA. Review of foreign body ingestion and esophageal food impaction management in adolescents. </w:t>
      </w:r>
      <w:r w:rsidRPr="003B19CE">
        <w:rPr>
          <w:rFonts w:ascii="Book Antiqua" w:eastAsia="宋体" w:hAnsi="Book Antiqua" w:cs="宋体"/>
          <w:i/>
          <w:iCs/>
          <w:lang w:val="en-US" w:eastAsia="zh-CN"/>
        </w:rPr>
        <w:t xml:space="preserve">J </w:t>
      </w:r>
      <w:proofErr w:type="spellStart"/>
      <w:r w:rsidRPr="003B19CE">
        <w:rPr>
          <w:rFonts w:ascii="Book Antiqua" w:eastAsia="宋体" w:hAnsi="Book Antiqua" w:cs="宋体"/>
          <w:i/>
          <w:iCs/>
          <w:lang w:val="en-US" w:eastAsia="zh-CN"/>
        </w:rPr>
        <w:t>Adolesc</w:t>
      </w:r>
      <w:proofErr w:type="spellEnd"/>
      <w:r w:rsidRPr="003B19CE">
        <w:rPr>
          <w:rFonts w:ascii="Book Antiqua" w:eastAsia="宋体" w:hAnsi="Book Antiqua" w:cs="宋体"/>
          <w:i/>
          <w:iCs/>
          <w:lang w:val="en-US" w:eastAsia="zh-CN"/>
        </w:rPr>
        <w:t xml:space="preserve"> Health</w:t>
      </w:r>
      <w:r w:rsidRPr="003B19CE">
        <w:rPr>
          <w:rFonts w:ascii="Book Antiqua" w:eastAsia="宋体" w:hAnsi="Book Antiqua" w:cs="宋体"/>
          <w:lang w:val="en-US" w:eastAsia="zh-CN"/>
        </w:rPr>
        <w:t xml:space="preserve"> 2014; </w:t>
      </w:r>
      <w:r w:rsidRPr="003B19CE">
        <w:rPr>
          <w:rFonts w:ascii="Book Antiqua" w:eastAsia="宋体" w:hAnsi="Book Antiqua" w:cs="宋体"/>
          <w:b/>
          <w:bCs/>
          <w:lang w:val="en-US" w:eastAsia="zh-CN"/>
        </w:rPr>
        <w:t>55</w:t>
      </w:r>
      <w:r w:rsidRPr="003B19CE">
        <w:rPr>
          <w:rFonts w:ascii="Book Antiqua" w:eastAsia="宋体" w:hAnsi="Book Antiqua" w:cs="宋体"/>
          <w:lang w:val="en-US" w:eastAsia="zh-CN"/>
        </w:rPr>
        <w:t>: 260-266 [PMID: 24686070 DOI: 1</w:t>
      </w:r>
      <w:r w:rsidR="007A30BB">
        <w:rPr>
          <w:rFonts w:ascii="Book Antiqua" w:eastAsia="宋体" w:hAnsi="Book Antiqua" w:cs="宋体"/>
          <w:lang w:val="en-US" w:eastAsia="zh-CN"/>
        </w:rPr>
        <w:t>0.1016/j.jadohealth.2014.01.022</w:t>
      </w:r>
      <w:r w:rsidRPr="003B19CE">
        <w:rPr>
          <w:rFonts w:ascii="Book Antiqua" w:eastAsia="宋体" w:hAnsi="Book Antiqua" w:cs="宋体"/>
          <w:lang w:val="en-US" w:eastAsia="zh-CN"/>
        </w:rPr>
        <w:t>]</w:t>
      </w:r>
    </w:p>
    <w:p w14:paraId="01E64FAF" w14:textId="6152F75E"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36 </w:t>
      </w:r>
      <w:r w:rsidRPr="003B19CE">
        <w:rPr>
          <w:rFonts w:ascii="Book Antiqua" w:eastAsia="宋体" w:hAnsi="Book Antiqua" w:cs="宋体"/>
          <w:b/>
          <w:bCs/>
          <w:lang w:val="en-US" w:eastAsia="zh-CN"/>
        </w:rPr>
        <w:t>Smith MT</w:t>
      </w:r>
      <w:r w:rsidRPr="003B19CE">
        <w:rPr>
          <w:rFonts w:ascii="Book Antiqua" w:eastAsia="宋体" w:hAnsi="Book Antiqua" w:cs="宋体"/>
          <w:lang w:val="en-US" w:eastAsia="zh-CN"/>
        </w:rPr>
        <w:t xml:space="preserve">, Wong RK. Foreign bodies. </w:t>
      </w:r>
      <w:proofErr w:type="spellStart"/>
      <w:r w:rsidRPr="003B19CE">
        <w:rPr>
          <w:rFonts w:ascii="Book Antiqua" w:eastAsia="宋体" w:hAnsi="Book Antiqua" w:cs="宋体"/>
          <w:i/>
          <w:iCs/>
          <w:lang w:val="en-US" w:eastAsia="zh-CN"/>
        </w:rPr>
        <w:t>Gastrointest</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Endosc</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Clin</w:t>
      </w:r>
      <w:proofErr w:type="spellEnd"/>
      <w:r w:rsidRPr="003B19CE">
        <w:rPr>
          <w:rFonts w:ascii="Book Antiqua" w:eastAsia="宋体" w:hAnsi="Book Antiqua" w:cs="宋体"/>
          <w:i/>
          <w:iCs/>
          <w:lang w:val="en-US" w:eastAsia="zh-CN"/>
        </w:rPr>
        <w:t xml:space="preserve"> N Am</w:t>
      </w:r>
      <w:r w:rsidRPr="003B19CE">
        <w:rPr>
          <w:rFonts w:ascii="Book Antiqua" w:eastAsia="宋体" w:hAnsi="Book Antiqua" w:cs="宋体"/>
          <w:lang w:val="en-US" w:eastAsia="zh-CN"/>
        </w:rPr>
        <w:t xml:space="preserve"> 2007; </w:t>
      </w:r>
      <w:r w:rsidRPr="003B19CE">
        <w:rPr>
          <w:rFonts w:ascii="Book Antiqua" w:eastAsia="宋体" w:hAnsi="Book Antiqua" w:cs="宋体"/>
          <w:b/>
          <w:bCs/>
          <w:lang w:val="en-US" w:eastAsia="zh-CN"/>
        </w:rPr>
        <w:t>17</w:t>
      </w:r>
      <w:r w:rsidRPr="003B19CE">
        <w:rPr>
          <w:rFonts w:ascii="Book Antiqua" w:eastAsia="宋体" w:hAnsi="Book Antiqua" w:cs="宋体"/>
          <w:lang w:val="en-US" w:eastAsia="zh-CN"/>
        </w:rPr>
        <w:t>: 361-</w:t>
      </w:r>
      <w:r w:rsidR="007A30BB">
        <w:rPr>
          <w:rFonts w:ascii="Book Antiqua" w:eastAsia="宋体" w:hAnsi="Book Antiqua" w:cs="宋体" w:hint="eastAsia"/>
          <w:lang w:val="en-US" w:eastAsia="zh-CN"/>
        </w:rPr>
        <w:t>3</w:t>
      </w:r>
      <w:r w:rsidRPr="003B19CE">
        <w:rPr>
          <w:rFonts w:ascii="Book Antiqua" w:eastAsia="宋体" w:hAnsi="Book Antiqua" w:cs="宋体"/>
          <w:lang w:val="en-US" w:eastAsia="zh-CN"/>
        </w:rPr>
        <w:t>82, vii [PMID: 17556153]</w:t>
      </w:r>
    </w:p>
    <w:p w14:paraId="7B8B8FDD"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37 </w:t>
      </w:r>
      <w:r w:rsidRPr="003B19CE">
        <w:rPr>
          <w:rFonts w:ascii="Book Antiqua" w:eastAsia="宋体" w:hAnsi="Book Antiqua" w:cs="宋体"/>
          <w:b/>
          <w:bCs/>
          <w:lang w:val="en-US" w:eastAsia="zh-CN"/>
        </w:rPr>
        <w:t>Paul RI</w:t>
      </w:r>
      <w:r w:rsidRPr="003B19CE">
        <w:rPr>
          <w:rFonts w:ascii="Book Antiqua" w:eastAsia="宋体" w:hAnsi="Book Antiqua" w:cs="宋体"/>
          <w:lang w:val="en-US" w:eastAsia="zh-CN"/>
        </w:rPr>
        <w:t xml:space="preserve">, Jaffe DM. Sharp object ingestions in children: illustrative cases and literature review.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Emerg</w:t>
      </w:r>
      <w:proofErr w:type="spellEnd"/>
      <w:r w:rsidRPr="003B19CE">
        <w:rPr>
          <w:rFonts w:ascii="Book Antiqua" w:eastAsia="宋体" w:hAnsi="Book Antiqua" w:cs="宋体"/>
          <w:i/>
          <w:iCs/>
          <w:lang w:val="en-US" w:eastAsia="zh-CN"/>
        </w:rPr>
        <w:t xml:space="preserve"> Care</w:t>
      </w:r>
      <w:r w:rsidRPr="003B19CE">
        <w:rPr>
          <w:rFonts w:ascii="Book Antiqua" w:eastAsia="宋体" w:hAnsi="Book Antiqua" w:cs="宋体"/>
          <w:lang w:val="en-US" w:eastAsia="zh-CN"/>
        </w:rPr>
        <w:t xml:space="preserve"> 1988; </w:t>
      </w:r>
      <w:r w:rsidRPr="003B19CE">
        <w:rPr>
          <w:rFonts w:ascii="Book Antiqua" w:eastAsia="宋体" w:hAnsi="Book Antiqua" w:cs="宋体"/>
          <w:b/>
          <w:bCs/>
          <w:lang w:val="en-US" w:eastAsia="zh-CN"/>
        </w:rPr>
        <w:t>4</w:t>
      </w:r>
      <w:r w:rsidRPr="003B19CE">
        <w:rPr>
          <w:rFonts w:ascii="Book Antiqua" w:eastAsia="宋体" w:hAnsi="Book Antiqua" w:cs="宋体"/>
          <w:lang w:val="en-US" w:eastAsia="zh-CN"/>
        </w:rPr>
        <w:t>: 245-248 [PMID: 3068636]</w:t>
      </w:r>
    </w:p>
    <w:p w14:paraId="341B0055"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lastRenderedPageBreak/>
        <w:t xml:space="preserve">38 </w:t>
      </w:r>
      <w:r w:rsidRPr="003B19CE">
        <w:rPr>
          <w:rFonts w:ascii="Book Antiqua" w:eastAsia="宋体" w:hAnsi="Book Antiqua" w:cs="宋体"/>
          <w:b/>
          <w:bCs/>
          <w:lang w:val="en-US" w:eastAsia="zh-CN"/>
        </w:rPr>
        <w:t>Lao J</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Bostwick</w:t>
      </w:r>
      <w:proofErr w:type="spellEnd"/>
      <w:r w:rsidRPr="003B19CE">
        <w:rPr>
          <w:rFonts w:ascii="Book Antiqua" w:eastAsia="宋体" w:hAnsi="Book Antiqua" w:cs="宋体"/>
          <w:lang w:val="en-US" w:eastAsia="zh-CN"/>
        </w:rPr>
        <w:t xml:space="preserve"> HE, </w:t>
      </w:r>
      <w:proofErr w:type="spellStart"/>
      <w:r w:rsidRPr="003B19CE">
        <w:rPr>
          <w:rFonts w:ascii="Book Antiqua" w:eastAsia="宋体" w:hAnsi="Book Antiqua" w:cs="宋体"/>
          <w:lang w:val="en-US" w:eastAsia="zh-CN"/>
        </w:rPr>
        <w:t>Berezin</w:t>
      </w:r>
      <w:proofErr w:type="spellEnd"/>
      <w:r w:rsidRPr="003B19CE">
        <w:rPr>
          <w:rFonts w:ascii="Book Antiqua" w:eastAsia="宋体" w:hAnsi="Book Antiqua" w:cs="宋体"/>
          <w:lang w:val="en-US" w:eastAsia="zh-CN"/>
        </w:rPr>
        <w:t xml:space="preserve"> S, </w:t>
      </w:r>
      <w:proofErr w:type="spellStart"/>
      <w:r w:rsidRPr="003B19CE">
        <w:rPr>
          <w:rFonts w:ascii="Book Antiqua" w:eastAsia="宋体" w:hAnsi="Book Antiqua" w:cs="宋体"/>
          <w:lang w:val="en-US" w:eastAsia="zh-CN"/>
        </w:rPr>
        <w:t>Halata</w:t>
      </w:r>
      <w:proofErr w:type="spellEnd"/>
      <w:r w:rsidRPr="003B19CE">
        <w:rPr>
          <w:rFonts w:ascii="Book Antiqua" w:eastAsia="宋体" w:hAnsi="Book Antiqua" w:cs="宋体"/>
          <w:lang w:val="en-US" w:eastAsia="zh-CN"/>
        </w:rPr>
        <w:t xml:space="preserve"> MS, Newman LJ, </w:t>
      </w:r>
      <w:proofErr w:type="spellStart"/>
      <w:r w:rsidRPr="003B19CE">
        <w:rPr>
          <w:rFonts w:ascii="Book Antiqua" w:eastAsia="宋体" w:hAnsi="Book Antiqua" w:cs="宋体"/>
          <w:lang w:val="en-US" w:eastAsia="zh-CN"/>
        </w:rPr>
        <w:t>Medow</w:t>
      </w:r>
      <w:proofErr w:type="spellEnd"/>
      <w:r w:rsidRPr="003B19CE">
        <w:rPr>
          <w:rFonts w:ascii="Book Antiqua" w:eastAsia="宋体" w:hAnsi="Book Antiqua" w:cs="宋体"/>
          <w:lang w:val="en-US" w:eastAsia="zh-CN"/>
        </w:rPr>
        <w:t xml:space="preserve"> MS. Esophageal food impaction in children. </w:t>
      </w:r>
      <w:proofErr w:type="spellStart"/>
      <w:r w:rsidRPr="003B19CE">
        <w:rPr>
          <w:rFonts w:ascii="Book Antiqua" w:eastAsia="宋体" w:hAnsi="Book Antiqua" w:cs="宋体"/>
          <w:i/>
          <w:iCs/>
          <w:lang w:val="en-US" w:eastAsia="zh-CN"/>
        </w:rPr>
        <w:t>Pediatr</w:t>
      </w:r>
      <w:proofErr w:type="spellEnd"/>
      <w:r w:rsidRPr="003B19CE">
        <w:rPr>
          <w:rFonts w:ascii="Book Antiqua" w:eastAsia="宋体" w:hAnsi="Book Antiqua" w:cs="宋体"/>
          <w:i/>
          <w:iCs/>
          <w:lang w:val="en-US" w:eastAsia="zh-CN"/>
        </w:rPr>
        <w:t xml:space="preserve"> </w:t>
      </w:r>
      <w:proofErr w:type="spellStart"/>
      <w:r w:rsidRPr="003B19CE">
        <w:rPr>
          <w:rFonts w:ascii="Book Antiqua" w:eastAsia="宋体" w:hAnsi="Book Antiqua" w:cs="宋体"/>
          <w:i/>
          <w:iCs/>
          <w:lang w:val="en-US" w:eastAsia="zh-CN"/>
        </w:rPr>
        <w:t>Emerg</w:t>
      </w:r>
      <w:proofErr w:type="spellEnd"/>
      <w:r w:rsidRPr="003B19CE">
        <w:rPr>
          <w:rFonts w:ascii="Book Antiqua" w:eastAsia="宋体" w:hAnsi="Book Antiqua" w:cs="宋体"/>
          <w:i/>
          <w:iCs/>
          <w:lang w:val="en-US" w:eastAsia="zh-CN"/>
        </w:rPr>
        <w:t xml:space="preserve"> Care</w:t>
      </w:r>
      <w:r w:rsidRPr="003B19CE">
        <w:rPr>
          <w:rFonts w:ascii="Book Antiqua" w:eastAsia="宋体" w:hAnsi="Book Antiqua" w:cs="宋体"/>
          <w:lang w:val="en-US" w:eastAsia="zh-CN"/>
        </w:rPr>
        <w:t xml:space="preserve"> 2003; </w:t>
      </w:r>
      <w:r w:rsidRPr="003B19CE">
        <w:rPr>
          <w:rFonts w:ascii="Book Antiqua" w:eastAsia="宋体" w:hAnsi="Book Antiqua" w:cs="宋体"/>
          <w:b/>
          <w:bCs/>
          <w:lang w:val="en-US" w:eastAsia="zh-CN"/>
        </w:rPr>
        <w:t>19</w:t>
      </w:r>
      <w:r w:rsidRPr="003B19CE">
        <w:rPr>
          <w:rFonts w:ascii="Book Antiqua" w:eastAsia="宋体" w:hAnsi="Book Antiqua" w:cs="宋体"/>
          <w:lang w:val="en-US" w:eastAsia="zh-CN"/>
        </w:rPr>
        <w:t>: 402-407 [PMID: 14676489 DOI: 10.1097/01.pec.0000101581.65509.17]</w:t>
      </w:r>
    </w:p>
    <w:p w14:paraId="0AE88EC7" w14:textId="4F42A248"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39 </w:t>
      </w:r>
      <w:proofErr w:type="spellStart"/>
      <w:r w:rsidRPr="003B19CE">
        <w:rPr>
          <w:rFonts w:ascii="Book Antiqua" w:eastAsia="宋体" w:hAnsi="Book Antiqua" w:cs="宋体"/>
          <w:b/>
          <w:bCs/>
          <w:lang w:val="en-US" w:eastAsia="zh-CN"/>
        </w:rPr>
        <w:t>Weant</w:t>
      </w:r>
      <w:proofErr w:type="spellEnd"/>
      <w:r w:rsidRPr="003B19CE">
        <w:rPr>
          <w:rFonts w:ascii="Book Antiqua" w:eastAsia="宋体" w:hAnsi="Book Antiqua" w:cs="宋体"/>
          <w:b/>
          <w:bCs/>
          <w:lang w:val="en-US" w:eastAsia="zh-CN"/>
        </w:rPr>
        <w:t xml:space="preserve"> KA</w:t>
      </w:r>
      <w:r w:rsidRPr="003B19CE">
        <w:rPr>
          <w:rFonts w:ascii="Book Antiqua" w:eastAsia="宋体" w:hAnsi="Book Antiqua" w:cs="宋体"/>
          <w:lang w:val="en-US" w:eastAsia="zh-CN"/>
        </w:rPr>
        <w:t xml:space="preserve">, </w:t>
      </w:r>
      <w:proofErr w:type="spellStart"/>
      <w:r w:rsidRPr="003B19CE">
        <w:rPr>
          <w:rFonts w:ascii="Book Antiqua" w:eastAsia="宋体" w:hAnsi="Book Antiqua" w:cs="宋体"/>
          <w:lang w:val="en-US" w:eastAsia="zh-CN"/>
        </w:rPr>
        <w:t>Weant</w:t>
      </w:r>
      <w:proofErr w:type="spellEnd"/>
      <w:r w:rsidRPr="003B19CE">
        <w:rPr>
          <w:rFonts w:ascii="Book Antiqua" w:eastAsia="宋体" w:hAnsi="Book Antiqua" w:cs="宋体"/>
          <w:lang w:val="en-US" w:eastAsia="zh-CN"/>
        </w:rPr>
        <w:t xml:space="preserve"> MP. </w:t>
      </w:r>
      <w:proofErr w:type="gramStart"/>
      <w:r w:rsidRPr="003B19CE">
        <w:rPr>
          <w:rFonts w:ascii="Book Antiqua" w:eastAsia="宋体" w:hAnsi="Book Antiqua" w:cs="宋体"/>
          <w:lang w:val="en-US" w:eastAsia="zh-CN"/>
        </w:rPr>
        <w:t>Safety and efficacy of glucagon for the relief of acute esophageal food impaction.</w:t>
      </w:r>
      <w:proofErr w:type="gramEnd"/>
      <w:r w:rsidRPr="003B19CE">
        <w:rPr>
          <w:rFonts w:ascii="Book Antiqua" w:eastAsia="宋体" w:hAnsi="Book Antiqua" w:cs="宋体"/>
          <w:lang w:val="en-US" w:eastAsia="zh-CN"/>
        </w:rPr>
        <w:t xml:space="preserve"> </w:t>
      </w:r>
      <w:r w:rsidRPr="003B19CE">
        <w:rPr>
          <w:rFonts w:ascii="Book Antiqua" w:eastAsia="宋体" w:hAnsi="Book Antiqua" w:cs="宋体"/>
          <w:i/>
          <w:iCs/>
          <w:lang w:val="en-US" w:eastAsia="zh-CN"/>
        </w:rPr>
        <w:t xml:space="preserve">Am J Health </w:t>
      </w:r>
      <w:proofErr w:type="spellStart"/>
      <w:r w:rsidRPr="003B19CE">
        <w:rPr>
          <w:rFonts w:ascii="Book Antiqua" w:eastAsia="宋体" w:hAnsi="Book Antiqua" w:cs="宋体"/>
          <w:i/>
          <w:iCs/>
          <w:lang w:val="en-US" w:eastAsia="zh-CN"/>
        </w:rPr>
        <w:t>Syst</w:t>
      </w:r>
      <w:proofErr w:type="spellEnd"/>
      <w:r w:rsidRPr="003B19CE">
        <w:rPr>
          <w:rFonts w:ascii="Book Antiqua" w:eastAsia="宋体" w:hAnsi="Book Antiqua" w:cs="宋体"/>
          <w:i/>
          <w:iCs/>
          <w:lang w:val="en-US" w:eastAsia="zh-CN"/>
        </w:rPr>
        <w:t xml:space="preserve"> Pharm</w:t>
      </w:r>
      <w:r w:rsidRPr="003B19CE">
        <w:rPr>
          <w:rFonts w:ascii="Book Antiqua" w:eastAsia="宋体" w:hAnsi="Book Antiqua" w:cs="宋体"/>
          <w:lang w:val="en-US" w:eastAsia="zh-CN"/>
        </w:rPr>
        <w:t xml:space="preserve"> 2012; </w:t>
      </w:r>
      <w:r w:rsidRPr="003B19CE">
        <w:rPr>
          <w:rFonts w:ascii="Book Antiqua" w:eastAsia="宋体" w:hAnsi="Book Antiqua" w:cs="宋体"/>
          <w:b/>
          <w:bCs/>
          <w:lang w:val="en-US" w:eastAsia="zh-CN"/>
        </w:rPr>
        <w:t>69</w:t>
      </w:r>
      <w:r w:rsidRPr="003B19CE">
        <w:rPr>
          <w:rFonts w:ascii="Book Antiqua" w:eastAsia="宋体" w:hAnsi="Book Antiqua" w:cs="宋体"/>
          <w:lang w:val="en-US" w:eastAsia="zh-CN"/>
        </w:rPr>
        <w:t>: 573-577 [PMID: 224</w:t>
      </w:r>
      <w:r w:rsidR="007A30BB">
        <w:rPr>
          <w:rFonts w:ascii="Book Antiqua" w:eastAsia="宋体" w:hAnsi="Book Antiqua" w:cs="宋体"/>
          <w:lang w:val="en-US" w:eastAsia="zh-CN"/>
        </w:rPr>
        <w:t>41787 DOI: 10.2146/ajhp100587]</w:t>
      </w:r>
    </w:p>
    <w:p w14:paraId="16BA303A" w14:textId="77777777" w:rsidR="003B19CE" w:rsidRPr="003B19CE" w:rsidRDefault="003B19CE" w:rsidP="003B19CE">
      <w:pPr>
        <w:spacing w:line="360" w:lineRule="auto"/>
        <w:jc w:val="both"/>
        <w:rPr>
          <w:rFonts w:ascii="Book Antiqua" w:eastAsia="宋体" w:hAnsi="Book Antiqua" w:cs="宋体"/>
          <w:lang w:val="en-US" w:eastAsia="zh-CN"/>
        </w:rPr>
      </w:pPr>
      <w:r w:rsidRPr="003B19CE">
        <w:rPr>
          <w:rFonts w:ascii="Book Antiqua" w:eastAsia="宋体" w:hAnsi="Book Antiqua" w:cs="宋体"/>
          <w:lang w:val="en-US" w:eastAsia="zh-CN"/>
        </w:rPr>
        <w:t xml:space="preserve">40 </w:t>
      </w:r>
      <w:r w:rsidRPr="003B19CE">
        <w:rPr>
          <w:rFonts w:ascii="Book Antiqua" w:eastAsia="宋体" w:hAnsi="Book Antiqua" w:cs="宋体"/>
          <w:b/>
          <w:bCs/>
          <w:lang w:val="en-US" w:eastAsia="zh-CN"/>
        </w:rPr>
        <w:t>Mirza B</w:t>
      </w:r>
      <w:r w:rsidRPr="003B19CE">
        <w:rPr>
          <w:rFonts w:ascii="Book Antiqua" w:eastAsia="宋体" w:hAnsi="Book Antiqua" w:cs="宋体"/>
          <w:lang w:val="en-US" w:eastAsia="zh-CN"/>
        </w:rPr>
        <w:t xml:space="preserve">, Sheikh A. Mortality in a case of crystal gel ball ingestion: an alert for parents. </w:t>
      </w:r>
      <w:r w:rsidRPr="003B19CE">
        <w:rPr>
          <w:rFonts w:ascii="Book Antiqua" w:eastAsia="宋体" w:hAnsi="Book Antiqua" w:cs="宋体"/>
          <w:i/>
          <w:iCs/>
          <w:lang w:val="en-US" w:eastAsia="zh-CN"/>
        </w:rPr>
        <w:t>APSP J Case Rep</w:t>
      </w:r>
      <w:r w:rsidRPr="003B19CE">
        <w:rPr>
          <w:rFonts w:ascii="Book Antiqua" w:eastAsia="宋体" w:hAnsi="Book Antiqua" w:cs="宋体"/>
          <w:lang w:val="en-US" w:eastAsia="zh-CN"/>
        </w:rPr>
        <w:t xml:space="preserve"> 2012; </w:t>
      </w:r>
      <w:r w:rsidRPr="003B19CE">
        <w:rPr>
          <w:rFonts w:ascii="Book Antiqua" w:eastAsia="宋体" w:hAnsi="Book Antiqua" w:cs="宋体"/>
          <w:b/>
          <w:bCs/>
          <w:lang w:val="en-US" w:eastAsia="zh-CN"/>
        </w:rPr>
        <w:t>3</w:t>
      </w:r>
      <w:r w:rsidRPr="003B19CE">
        <w:rPr>
          <w:rFonts w:ascii="Book Antiqua" w:eastAsia="宋体" w:hAnsi="Book Antiqua" w:cs="宋体"/>
          <w:lang w:val="en-US" w:eastAsia="zh-CN"/>
        </w:rPr>
        <w:t>: 6 [PMID: 22953300]</w:t>
      </w:r>
    </w:p>
    <w:p w14:paraId="5207DB58" w14:textId="77777777" w:rsidR="00C64195" w:rsidRPr="003B19CE" w:rsidRDefault="00C64195" w:rsidP="003B19CE">
      <w:pPr>
        <w:spacing w:line="360" w:lineRule="auto"/>
        <w:jc w:val="both"/>
        <w:rPr>
          <w:rFonts w:ascii="Book Antiqua" w:hAnsi="Book Antiqua"/>
          <w:lang w:val="en-US"/>
        </w:rPr>
      </w:pPr>
    </w:p>
    <w:p w14:paraId="13499337" w14:textId="77777777" w:rsidR="00524D18" w:rsidRDefault="008776DE" w:rsidP="007A30BB">
      <w:pPr>
        <w:spacing w:line="360" w:lineRule="auto"/>
        <w:jc w:val="right"/>
        <w:rPr>
          <w:rFonts w:ascii="Book Antiqua" w:eastAsia="宋体" w:hAnsi="Book Antiqua"/>
          <w:b/>
          <w:lang w:eastAsia="zh-CN"/>
        </w:rPr>
      </w:pPr>
      <w:r w:rsidRPr="003B19CE">
        <w:rPr>
          <w:rFonts w:ascii="Book Antiqua" w:hAnsi="Book Antiqua"/>
          <w:b/>
        </w:rPr>
        <w:t xml:space="preserve">P-Reviewer: </w:t>
      </w:r>
      <w:r w:rsidRPr="003B19CE">
        <w:rPr>
          <w:rFonts w:ascii="Book Antiqua" w:hAnsi="Book Antiqua"/>
          <w:color w:val="000000"/>
        </w:rPr>
        <w:t>Chen</w:t>
      </w:r>
      <w:r w:rsidRPr="003B19CE">
        <w:rPr>
          <w:rFonts w:ascii="Book Antiqua" w:eastAsia="宋体" w:hAnsi="Book Antiqua"/>
          <w:color w:val="000000"/>
          <w:lang w:eastAsia="zh-CN"/>
        </w:rPr>
        <w:t xml:space="preserve"> JQ, </w:t>
      </w:r>
      <w:r w:rsidRPr="003B19CE">
        <w:rPr>
          <w:rFonts w:ascii="Book Antiqua" w:hAnsi="Book Antiqua"/>
          <w:color w:val="000000"/>
        </w:rPr>
        <w:t>Lee</w:t>
      </w:r>
      <w:r w:rsidRPr="003B19CE">
        <w:rPr>
          <w:rFonts w:ascii="Book Antiqua" w:eastAsia="宋体" w:hAnsi="Book Antiqua"/>
          <w:color w:val="000000"/>
          <w:lang w:eastAsia="zh-CN"/>
        </w:rPr>
        <w:t xml:space="preserve"> CL, </w:t>
      </w:r>
      <w:r w:rsidRPr="003B19CE">
        <w:rPr>
          <w:rFonts w:ascii="Book Antiqua" w:hAnsi="Book Antiqua"/>
          <w:color w:val="000000"/>
        </w:rPr>
        <w:t>Mentes</w:t>
      </w:r>
      <w:r w:rsidRPr="003B19CE">
        <w:rPr>
          <w:rFonts w:ascii="Book Antiqua" w:eastAsia="宋体" w:hAnsi="Book Antiqua"/>
          <w:color w:val="000000"/>
          <w:lang w:eastAsia="zh-CN"/>
        </w:rPr>
        <w:t xml:space="preserve"> O, </w:t>
      </w:r>
      <w:r w:rsidRPr="003B19CE">
        <w:rPr>
          <w:rFonts w:ascii="Book Antiqua" w:hAnsi="Book Antiqua"/>
          <w:color w:val="000000"/>
        </w:rPr>
        <w:t>Xiao</w:t>
      </w:r>
      <w:r w:rsidRPr="003B19CE">
        <w:rPr>
          <w:rFonts w:ascii="Book Antiqua" w:eastAsia="宋体" w:hAnsi="Book Antiqua"/>
          <w:color w:val="000000"/>
          <w:lang w:eastAsia="zh-CN"/>
        </w:rPr>
        <w:t xml:space="preserve"> Q </w:t>
      </w:r>
      <w:r w:rsidRPr="003B19CE">
        <w:rPr>
          <w:rFonts w:ascii="Book Antiqua" w:hAnsi="Book Antiqua"/>
          <w:b/>
        </w:rPr>
        <w:t xml:space="preserve">S-Editor: </w:t>
      </w:r>
      <w:r w:rsidRPr="003B19CE">
        <w:rPr>
          <w:rFonts w:ascii="Book Antiqua" w:hAnsi="Book Antiqua"/>
        </w:rPr>
        <w:t>Ji FF</w:t>
      </w:r>
      <w:r w:rsidRPr="003B19CE">
        <w:rPr>
          <w:rFonts w:ascii="Book Antiqua" w:hAnsi="Book Antiqua"/>
          <w:b/>
        </w:rPr>
        <w:t xml:space="preserve"> </w:t>
      </w:r>
    </w:p>
    <w:p w14:paraId="62571714" w14:textId="08A16978" w:rsidR="00866149" w:rsidRPr="003B19CE" w:rsidRDefault="008776DE" w:rsidP="007A30BB">
      <w:pPr>
        <w:spacing w:line="360" w:lineRule="auto"/>
        <w:jc w:val="right"/>
        <w:rPr>
          <w:rFonts w:ascii="Book Antiqua" w:eastAsia="宋体" w:hAnsi="Book Antiqua" w:cs="Times New Roman"/>
          <w:lang w:eastAsia="zh-CN"/>
        </w:rPr>
      </w:pPr>
      <w:r w:rsidRPr="003B19CE">
        <w:rPr>
          <w:rFonts w:ascii="Book Antiqua" w:hAnsi="Book Antiqua"/>
          <w:b/>
        </w:rPr>
        <w:t>L-Editor: E-Editor:</w:t>
      </w:r>
    </w:p>
    <w:p w14:paraId="256AE873" w14:textId="77777777" w:rsidR="00866149" w:rsidRDefault="00866149">
      <w:pPr>
        <w:rPr>
          <w:rFonts w:ascii="Book Antiqua" w:eastAsia="宋体" w:hAnsi="Book Antiqua" w:cs="Times New Roman"/>
          <w:lang w:eastAsia="zh-CN"/>
        </w:rPr>
      </w:pPr>
      <w:r>
        <w:rPr>
          <w:rFonts w:ascii="Book Antiqua" w:eastAsia="宋体" w:hAnsi="Book Antiqua" w:cs="Times New Roman"/>
          <w:lang w:eastAsia="zh-CN"/>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638"/>
      </w:tblGrid>
      <w:tr w:rsidR="00866149" w:rsidRPr="00CB4380" w14:paraId="5D503266" w14:textId="77777777" w:rsidTr="000B6D27">
        <w:tc>
          <w:tcPr>
            <w:tcW w:w="8638" w:type="dxa"/>
          </w:tcPr>
          <w:p w14:paraId="3675B93D" w14:textId="09FAF427" w:rsidR="00866149" w:rsidRPr="00CB4380" w:rsidRDefault="00E92481" w:rsidP="00CB4380">
            <w:pPr>
              <w:spacing w:line="360" w:lineRule="auto"/>
              <w:jc w:val="both"/>
              <w:rPr>
                <w:rFonts w:ascii="Book Antiqua" w:hAnsi="Book Antiqua"/>
                <w:b/>
              </w:rPr>
            </w:pPr>
            <w:r>
              <w:rPr>
                <w:rFonts w:ascii="Book Antiqua" w:hAnsi="Book Antiqua"/>
                <w:b/>
              </w:rPr>
              <w:lastRenderedPageBreak/>
              <w:t>Table 1</w:t>
            </w:r>
            <w:r w:rsidR="00866149" w:rsidRPr="00CB4380">
              <w:rPr>
                <w:rFonts w:ascii="Book Antiqua" w:hAnsi="Book Antiqua"/>
                <w:b/>
              </w:rPr>
              <w:t xml:space="preserve"> Classifications of foreign bodies</w:t>
            </w:r>
          </w:p>
        </w:tc>
      </w:tr>
      <w:tr w:rsidR="00866149" w:rsidRPr="00CB4380" w14:paraId="6A4048BF" w14:textId="77777777" w:rsidTr="000B6D27">
        <w:tc>
          <w:tcPr>
            <w:tcW w:w="8638" w:type="dxa"/>
          </w:tcPr>
          <w:p w14:paraId="68AA59B4" w14:textId="77777777" w:rsidR="00866149" w:rsidRPr="00CB4380" w:rsidRDefault="00866149" w:rsidP="00CB4380">
            <w:pPr>
              <w:spacing w:line="360" w:lineRule="auto"/>
              <w:jc w:val="both"/>
              <w:rPr>
                <w:rFonts w:ascii="Book Antiqua" w:hAnsi="Book Antiqua"/>
                <w:b/>
              </w:rPr>
            </w:pPr>
            <w:r w:rsidRPr="00CB4380">
              <w:rPr>
                <w:rFonts w:ascii="Book Antiqua" w:hAnsi="Book Antiqua"/>
                <w:b/>
              </w:rPr>
              <w:t>Objects shape</w:t>
            </w:r>
          </w:p>
        </w:tc>
      </w:tr>
      <w:tr w:rsidR="00866149" w:rsidRPr="00CB4380" w14:paraId="18720203" w14:textId="77777777" w:rsidTr="000B6D27">
        <w:tc>
          <w:tcPr>
            <w:tcW w:w="8638" w:type="dxa"/>
          </w:tcPr>
          <w:p w14:paraId="3F33B8FA" w14:textId="5B862988" w:rsidR="00866149" w:rsidRPr="00CB4380" w:rsidRDefault="00866149" w:rsidP="00CB4380">
            <w:pPr>
              <w:spacing w:line="360" w:lineRule="auto"/>
              <w:jc w:val="both"/>
              <w:rPr>
                <w:rFonts w:ascii="Book Antiqua" w:hAnsi="Book Antiqua"/>
              </w:rPr>
            </w:pPr>
            <w:r w:rsidRPr="00CB4380">
              <w:rPr>
                <w:rFonts w:ascii="Book Antiqua" w:hAnsi="Book Antiqua"/>
              </w:rPr>
              <w:t xml:space="preserve">Short-blunt: </w:t>
            </w:r>
            <w:r w:rsidR="00E92481" w:rsidRPr="00CB4380">
              <w:rPr>
                <w:rFonts w:ascii="Book Antiqua" w:hAnsi="Book Antiqua"/>
              </w:rPr>
              <w:t>C</w:t>
            </w:r>
            <w:r w:rsidRPr="00CB4380">
              <w:rPr>
                <w:rFonts w:ascii="Book Antiqua" w:hAnsi="Book Antiqua"/>
              </w:rPr>
              <w:t>oins, rings</w:t>
            </w:r>
          </w:p>
          <w:p w14:paraId="3E4C36BF" w14:textId="588373B5" w:rsidR="00866149" w:rsidRPr="00CB4380" w:rsidRDefault="00866149" w:rsidP="00CB4380">
            <w:pPr>
              <w:spacing w:line="360" w:lineRule="auto"/>
              <w:jc w:val="both"/>
              <w:rPr>
                <w:rFonts w:ascii="Book Antiqua" w:hAnsi="Book Antiqua"/>
              </w:rPr>
            </w:pPr>
            <w:r w:rsidRPr="00CB4380">
              <w:rPr>
                <w:rFonts w:ascii="Book Antiqua" w:hAnsi="Book Antiqua"/>
              </w:rPr>
              <w:t xml:space="preserve">Long: </w:t>
            </w:r>
            <w:r w:rsidR="00287937" w:rsidRPr="00CB4380">
              <w:rPr>
                <w:rFonts w:ascii="Book Antiqua" w:hAnsi="Book Antiqua"/>
              </w:rPr>
              <w:t>U</w:t>
            </w:r>
            <w:r w:rsidRPr="00CB4380">
              <w:rPr>
                <w:rFonts w:ascii="Book Antiqua" w:hAnsi="Book Antiqua"/>
              </w:rPr>
              <w:t>tensils for eating, string, cord, toothbrush</w:t>
            </w:r>
          </w:p>
          <w:p w14:paraId="0CDD14C2" w14:textId="43646EBB" w:rsidR="00866149" w:rsidRPr="00CB4380" w:rsidRDefault="00866149" w:rsidP="00CB4380">
            <w:pPr>
              <w:spacing w:line="360" w:lineRule="auto"/>
              <w:jc w:val="both"/>
              <w:rPr>
                <w:rFonts w:ascii="Book Antiqua" w:hAnsi="Book Antiqua"/>
              </w:rPr>
            </w:pPr>
            <w:r w:rsidRPr="00CB4380">
              <w:rPr>
                <w:rFonts w:ascii="Book Antiqua" w:hAnsi="Book Antiqua"/>
              </w:rPr>
              <w:t xml:space="preserve">Sharp-pointed: </w:t>
            </w:r>
            <w:r w:rsidR="00287937" w:rsidRPr="00CB4380">
              <w:rPr>
                <w:rFonts w:ascii="Book Antiqua" w:hAnsi="Book Antiqua"/>
              </w:rPr>
              <w:t>N</w:t>
            </w:r>
            <w:r w:rsidRPr="00CB4380">
              <w:rPr>
                <w:rFonts w:ascii="Book Antiqua" w:hAnsi="Book Antiqua"/>
              </w:rPr>
              <w:t>ails, pins, tacks, toothpicks, chicken, fish bones</w:t>
            </w:r>
          </w:p>
        </w:tc>
      </w:tr>
      <w:tr w:rsidR="00866149" w:rsidRPr="00CB4380" w14:paraId="409BA90B" w14:textId="77777777" w:rsidTr="000B6D27">
        <w:tc>
          <w:tcPr>
            <w:tcW w:w="8638" w:type="dxa"/>
          </w:tcPr>
          <w:p w14:paraId="68C3F505" w14:textId="77777777" w:rsidR="00866149" w:rsidRPr="00CB4380" w:rsidRDefault="00866149" w:rsidP="00CB4380">
            <w:pPr>
              <w:spacing w:line="360" w:lineRule="auto"/>
              <w:jc w:val="both"/>
              <w:rPr>
                <w:rFonts w:ascii="Book Antiqua" w:hAnsi="Book Antiqua"/>
                <w:b/>
              </w:rPr>
            </w:pPr>
            <w:r w:rsidRPr="00CB4380">
              <w:rPr>
                <w:rFonts w:ascii="Book Antiqua" w:hAnsi="Book Antiqua"/>
                <w:b/>
              </w:rPr>
              <w:t>Objects including poisons</w:t>
            </w:r>
          </w:p>
        </w:tc>
      </w:tr>
      <w:tr w:rsidR="00866149" w:rsidRPr="00CB4380" w14:paraId="5C38B0B3" w14:textId="77777777" w:rsidTr="000B6D27">
        <w:tc>
          <w:tcPr>
            <w:tcW w:w="8638" w:type="dxa"/>
          </w:tcPr>
          <w:p w14:paraId="2EB0D7E0" w14:textId="77777777" w:rsidR="00866149" w:rsidRPr="00CB4380" w:rsidRDefault="00866149" w:rsidP="00CB4380">
            <w:pPr>
              <w:spacing w:line="360" w:lineRule="auto"/>
              <w:jc w:val="both"/>
              <w:rPr>
                <w:rFonts w:ascii="Book Antiqua" w:hAnsi="Book Antiqua"/>
              </w:rPr>
            </w:pPr>
            <w:r w:rsidRPr="00CB4380">
              <w:rPr>
                <w:rFonts w:ascii="Book Antiqua" w:hAnsi="Book Antiqua"/>
              </w:rPr>
              <w:t>Button cell and disk batteries</w:t>
            </w:r>
          </w:p>
          <w:p w14:paraId="51566DC9" w14:textId="77777777" w:rsidR="00866149" w:rsidRPr="00CB4380" w:rsidRDefault="00866149" w:rsidP="00CB4380">
            <w:pPr>
              <w:spacing w:line="360" w:lineRule="auto"/>
              <w:jc w:val="both"/>
              <w:rPr>
                <w:rFonts w:ascii="Book Antiqua" w:hAnsi="Book Antiqua"/>
              </w:rPr>
            </w:pPr>
            <w:r w:rsidRPr="00CB4380">
              <w:rPr>
                <w:rFonts w:ascii="Book Antiqua" w:hAnsi="Book Antiqua"/>
              </w:rPr>
              <w:t xml:space="preserve">Cylindrical batteries </w:t>
            </w:r>
            <w:r w:rsidRPr="00CB4380">
              <w:rPr>
                <w:rFonts w:ascii="Book Antiqua" w:hAnsi="Book Antiqua" w:cs="Times New Roman"/>
                <w:color w:val="000000" w:themeColor="text1"/>
                <w:lang w:val="en-GB"/>
              </w:rPr>
              <w:t>(these batteries do not typically discharge electrical current the way button batteries do)</w:t>
            </w:r>
          </w:p>
          <w:p w14:paraId="7BBEA7CF" w14:textId="77777777" w:rsidR="00866149" w:rsidRPr="00CB4380" w:rsidRDefault="00866149" w:rsidP="00CB4380">
            <w:pPr>
              <w:spacing w:line="360" w:lineRule="auto"/>
              <w:jc w:val="both"/>
              <w:rPr>
                <w:rFonts w:ascii="Book Antiqua" w:hAnsi="Book Antiqua"/>
              </w:rPr>
            </w:pPr>
            <w:r w:rsidRPr="00CB4380">
              <w:rPr>
                <w:rFonts w:ascii="Book Antiqua" w:hAnsi="Book Antiqua"/>
              </w:rPr>
              <w:t>Narcotic packets</w:t>
            </w:r>
          </w:p>
        </w:tc>
      </w:tr>
      <w:tr w:rsidR="00866149" w:rsidRPr="00CB4380" w14:paraId="7188A02D" w14:textId="77777777" w:rsidTr="000B6D27">
        <w:tc>
          <w:tcPr>
            <w:tcW w:w="8638" w:type="dxa"/>
          </w:tcPr>
          <w:p w14:paraId="05DFB0A7" w14:textId="77777777" w:rsidR="00866149" w:rsidRPr="00CB4380" w:rsidRDefault="00866149" w:rsidP="00CB4380">
            <w:pPr>
              <w:spacing w:line="360" w:lineRule="auto"/>
              <w:jc w:val="both"/>
              <w:rPr>
                <w:rFonts w:ascii="Book Antiqua" w:hAnsi="Book Antiqua"/>
                <w:b/>
              </w:rPr>
            </w:pPr>
            <w:r w:rsidRPr="00CB4380">
              <w:rPr>
                <w:rFonts w:ascii="Book Antiqua" w:hAnsi="Book Antiqua"/>
                <w:b/>
              </w:rPr>
              <w:t>Objects inducing esophageal or gastrointestinal obstruction</w:t>
            </w:r>
          </w:p>
        </w:tc>
      </w:tr>
      <w:tr w:rsidR="00866149" w:rsidRPr="00CB4380" w14:paraId="19329FB9" w14:textId="77777777" w:rsidTr="000B6D27">
        <w:tc>
          <w:tcPr>
            <w:tcW w:w="8638" w:type="dxa"/>
          </w:tcPr>
          <w:p w14:paraId="2175D051" w14:textId="77777777" w:rsidR="00866149" w:rsidRPr="00CB4380" w:rsidRDefault="00866149" w:rsidP="00CB4380">
            <w:pPr>
              <w:spacing w:line="360" w:lineRule="auto"/>
              <w:jc w:val="both"/>
              <w:rPr>
                <w:rFonts w:ascii="Book Antiqua" w:hAnsi="Book Antiqua"/>
              </w:rPr>
            </w:pPr>
            <w:r w:rsidRPr="00CB4380">
              <w:rPr>
                <w:rFonts w:ascii="Book Antiqua" w:hAnsi="Book Antiqua"/>
              </w:rPr>
              <w:t>Magnets</w:t>
            </w:r>
          </w:p>
          <w:p w14:paraId="3FC5718B" w14:textId="77777777" w:rsidR="00866149" w:rsidRPr="00CB4380" w:rsidRDefault="00866149" w:rsidP="00CB4380">
            <w:pPr>
              <w:spacing w:line="360" w:lineRule="auto"/>
              <w:jc w:val="both"/>
              <w:rPr>
                <w:rFonts w:ascii="Book Antiqua" w:hAnsi="Book Antiqua"/>
              </w:rPr>
            </w:pPr>
            <w:r w:rsidRPr="00CB4380">
              <w:rPr>
                <w:rFonts w:ascii="Book Antiqua" w:hAnsi="Book Antiqua"/>
              </w:rPr>
              <w:t>Food bolus impaction</w:t>
            </w:r>
          </w:p>
          <w:p w14:paraId="14A1AB3A" w14:textId="77777777" w:rsidR="00866149" w:rsidRPr="00CB4380" w:rsidRDefault="00866149" w:rsidP="00CB4380">
            <w:pPr>
              <w:spacing w:line="360" w:lineRule="auto"/>
              <w:jc w:val="both"/>
              <w:rPr>
                <w:rFonts w:ascii="Book Antiqua" w:hAnsi="Book Antiqua"/>
              </w:rPr>
            </w:pPr>
            <w:r w:rsidRPr="00CB4380">
              <w:rPr>
                <w:rFonts w:ascii="Book Antiqua" w:hAnsi="Book Antiqua"/>
              </w:rPr>
              <w:t>Superabsorbent polymers</w:t>
            </w:r>
          </w:p>
        </w:tc>
      </w:tr>
    </w:tbl>
    <w:p w14:paraId="65F894D5" w14:textId="1F68F994" w:rsidR="00866149" w:rsidRPr="00CB4380" w:rsidRDefault="00866149" w:rsidP="00CB4380">
      <w:pPr>
        <w:spacing w:line="360" w:lineRule="auto"/>
        <w:jc w:val="both"/>
        <w:rPr>
          <w:rFonts w:ascii="Book Antiqua" w:eastAsia="宋体" w:hAnsi="Book Antiqua" w:cs="Times New Roman"/>
          <w:lang w:eastAsia="zh-CN"/>
        </w:rPr>
      </w:pPr>
    </w:p>
    <w:p w14:paraId="193B5ABD" w14:textId="77777777" w:rsidR="00866149" w:rsidRPr="00CB4380" w:rsidRDefault="00866149" w:rsidP="00CB4380">
      <w:pPr>
        <w:spacing w:line="360" w:lineRule="auto"/>
        <w:jc w:val="both"/>
        <w:rPr>
          <w:rFonts w:ascii="Book Antiqua" w:eastAsia="宋体" w:hAnsi="Book Antiqua" w:cs="Times New Roman"/>
          <w:lang w:eastAsia="zh-CN"/>
        </w:rPr>
      </w:pPr>
      <w:r w:rsidRPr="00CB4380">
        <w:rPr>
          <w:rFonts w:ascii="Book Antiqua" w:eastAsia="宋体" w:hAnsi="Book Antiqua" w:cs="Times New Roman"/>
          <w:lang w:eastAsia="zh-CN"/>
        </w:rPr>
        <w:br w:type="page"/>
      </w:r>
    </w:p>
    <w:tbl>
      <w:tblPr>
        <w:tblStyle w:val="TableGrid"/>
        <w:tblpPr w:leftFromText="113" w:rightFromText="142" w:topFromText="567" w:bottomFromText="567" w:vertAnchor="text"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8638"/>
      </w:tblGrid>
      <w:tr w:rsidR="00866149" w:rsidRPr="00CB4380" w14:paraId="23653B00" w14:textId="77777777" w:rsidTr="000B6D27">
        <w:tc>
          <w:tcPr>
            <w:tcW w:w="8638" w:type="dxa"/>
          </w:tcPr>
          <w:p w14:paraId="770C0693" w14:textId="1B6526B7" w:rsidR="00866149" w:rsidRPr="00CB4380" w:rsidRDefault="00866149" w:rsidP="00CB4380">
            <w:pPr>
              <w:spacing w:line="360" w:lineRule="auto"/>
              <w:jc w:val="both"/>
              <w:rPr>
                <w:rFonts w:ascii="Book Antiqua" w:hAnsi="Book Antiqua" w:cs="Times"/>
                <w:b/>
                <w:bCs/>
                <w:lang w:val="en-GB"/>
              </w:rPr>
            </w:pPr>
            <w:r w:rsidRPr="00CB4380">
              <w:rPr>
                <w:rFonts w:ascii="Book Antiqua" w:hAnsi="Book Antiqua"/>
                <w:b/>
              </w:rPr>
              <w:lastRenderedPageBreak/>
              <w:t>Table 2</w:t>
            </w:r>
            <w:r w:rsidR="00E92481">
              <w:rPr>
                <w:rFonts w:ascii="Book Antiqua" w:eastAsia="宋体" w:hAnsi="Book Antiqua" w:hint="eastAsia"/>
                <w:b/>
                <w:lang w:eastAsia="zh-CN"/>
              </w:rPr>
              <w:t xml:space="preserve"> </w:t>
            </w:r>
            <w:r w:rsidRPr="00CB4380">
              <w:rPr>
                <w:rFonts w:ascii="Book Antiqua" w:hAnsi="Book Antiqua" w:cs="Times"/>
                <w:b/>
                <w:bCs/>
                <w:lang w:val="en-GB"/>
              </w:rPr>
              <w:t>Timing of endoscopy for ingested foreign bodies</w:t>
            </w:r>
          </w:p>
        </w:tc>
      </w:tr>
      <w:tr w:rsidR="00866149" w:rsidRPr="00CB4380" w14:paraId="6254BA92" w14:textId="77777777" w:rsidTr="000B6D27">
        <w:tc>
          <w:tcPr>
            <w:tcW w:w="8638" w:type="dxa"/>
          </w:tcPr>
          <w:p w14:paraId="7D9543BE" w14:textId="77777777" w:rsidR="00866149" w:rsidRPr="00CB4380" w:rsidRDefault="00866149" w:rsidP="00CB4380">
            <w:pPr>
              <w:spacing w:line="360" w:lineRule="auto"/>
              <w:jc w:val="both"/>
              <w:rPr>
                <w:rFonts w:ascii="Book Antiqua" w:hAnsi="Book Antiqua"/>
                <w:b/>
              </w:rPr>
            </w:pPr>
            <w:r w:rsidRPr="00CB4380">
              <w:rPr>
                <w:rFonts w:ascii="Book Antiqua" w:hAnsi="Book Antiqua"/>
                <w:b/>
              </w:rPr>
              <w:t>Emergent endoscopy</w:t>
            </w:r>
          </w:p>
        </w:tc>
      </w:tr>
      <w:tr w:rsidR="00866149" w:rsidRPr="00CB4380" w14:paraId="4207797A" w14:textId="77777777" w:rsidTr="000B6D27">
        <w:tc>
          <w:tcPr>
            <w:tcW w:w="8638" w:type="dxa"/>
          </w:tcPr>
          <w:p w14:paraId="67865844"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proofErr w:type="spellStart"/>
            <w:r w:rsidRPr="00CB4380">
              <w:rPr>
                <w:rFonts w:ascii="Book Antiqua" w:hAnsi="Book Antiqua" w:cs="Times"/>
                <w:lang w:val="en-GB"/>
              </w:rPr>
              <w:t>Esophageal</w:t>
            </w:r>
            <w:proofErr w:type="spellEnd"/>
            <w:r w:rsidRPr="00CB4380">
              <w:rPr>
                <w:rFonts w:ascii="Book Antiqua" w:hAnsi="Book Antiqua" w:cs="Times"/>
                <w:lang w:val="en-GB"/>
              </w:rPr>
              <w:t xml:space="preserve"> obstruction (patient unable to manage secretions)</w:t>
            </w:r>
          </w:p>
          <w:p w14:paraId="27F511C1"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 xml:space="preserve">Sharp-pointed objects in the </w:t>
            </w:r>
            <w:proofErr w:type="spellStart"/>
            <w:r w:rsidRPr="00CB4380">
              <w:rPr>
                <w:rFonts w:ascii="Book Antiqua" w:hAnsi="Book Antiqua" w:cs="Times"/>
                <w:lang w:val="en-GB"/>
              </w:rPr>
              <w:t>esophagus</w:t>
            </w:r>
            <w:proofErr w:type="spellEnd"/>
            <w:r w:rsidRPr="00CB4380">
              <w:rPr>
                <w:rFonts w:ascii="Book Antiqua" w:hAnsi="Book Antiqua" w:cs="Times"/>
                <w:vertAlign w:val="superscript"/>
                <w:lang w:val="en-GB"/>
              </w:rPr>
              <w:t xml:space="preserve"> </w:t>
            </w:r>
            <w:r w:rsidRPr="00CB4380">
              <w:rPr>
                <w:rFonts w:ascii="Book Antiqua" w:hAnsi="Book Antiqua" w:cs="Times"/>
                <w:iCs/>
                <w:lang w:val="en-GB"/>
              </w:rPr>
              <w:t>(or in the stomach/small bowel if symptomatic)</w:t>
            </w:r>
          </w:p>
          <w:p w14:paraId="7FB6E5E9"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 xml:space="preserve">Disk or button cell batteries in the </w:t>
            </w:r>
            <w:proofErr w:type="spellStart"/>
            <w:r w:rsidRPr="00CB4380">
              <w:rPr>
                <w:rFonts w:ascii="Book Antiqua" w:hAnsi="Book Antiqua" w:cs="Times"/>
                <w:lang w:val="en-GB"/>
              </w:rPr>
              <w:t>esophagus</w:t>
            </w:r>
            <w:proofErr w:type="spellEnd"/>
            <w:r w:rsidRPr="00CB4380">
              <w:rPr>
                <w:rFonts w:ascii="Book Antiqua" w:hAnsi="Book Antiqua" w:cs="Times"/>
                <w:vertAlign w:val="superscript"/>
                <w:lang w:val="en-GB"/>
              </w:rPr>
              <w:t xml:space="preserve"> </w:t>
            </w:r>
            <w:r w:rsidRPr="00CB4380">
              <w:rPr>
                <w:rFonts w:ascii="Book Antiqua" w:hAnsi="Book Antiqua" w:cs="Times"/>
                <w:iCs/>
                <w:lang w:val="en-GB"/>
              </w:rPr>
              <w:t>(or in the stomach/small bowel if symptomatic)</w:t>
            </w:r>
          </w:p>
          <w:p w14:paraId="269F22D1" w14:textId="77777777" w:rsidR="00866149" w:rsidRPr="00CB4380" w:rsidRDefault="00866149" w:rsidP="00CB4380">
            <w:pPr>
              <w:spacing w:line="360" w:lineRule="auto"/>
              <w:jc w:val="both"/>
              <w:rPr>
                <w:rFonts w:ascii="Book Antiqua" w:hAnsi="Book Antiqua"/>
              </w:rPr>
            </w:pPr>
            <w:r w:rsidRPr="00CB4380">
              <w:rPr>
                <w:rFonts w:ascii="Book Antiqua" w:hAnsi="Book Antiqua" w:cs="Times"/>
                <w:iCs/>
                <w:lang w:val="en-GB"/>
              </w:rPr>
              <w:t xml:space="preserve">Magnets in the </w:t>
            </w:r>
            <w:proofErr w:type="spellStart"/>
            <w:r w:rsidRPr="00CB4380">
              <w:rPr>
                <w:rFonts w:ascii="Book Antiqua" w:hAnsi="Book Antiqua" w:cs="Times"/>
                <w:iCs/>
                <w:lang w:val="en-GB"/>
              </w:rPr>
              <w:t>esophagus</w:t>
            </w:r>
            <w:proofErr w:type="spellEnd"/>
            <w:r w:rsidRPr="00CB4380">
              <w:rPr>
                <w:rFonts w:ascii="Book Antiqua" w:hAnsi="Book Antiqua" w:cs="Times"/>
                <w:iCs/>
                <w:lang w:val="en-GB"/>
              </w:rPr>
              <w:t xml:space="preserve"> or in the stomach/small bowel if symptomatic</w:t>
            </w:r>
          </w:p>
        </w:tc>
      </w:tr>
      <w:tr w:rsidR="00866149" w:rsidRPr="00CB4380" w14:paraId="379E71B2" w14:textId="77777777" w:rsidTr="000B6D27">
        <w:tc>
          <w:tcPr>
            <w:tcW w:w="8638" w:type="dxa"/>
          </w:tcPr>
          <w:p w14:paraId="33CC1716" w14:textId="77777777" w:rsidR="00866149" w:rsidRPr="00CB4380" w:rsidRDefault="00866149" w:rsidP="00CB4380">
            <w:pPr>
              <w:spacing w:line="360" w:lineRule="auto"/>
              <w:jc w:val="both"/>
              <w:rPr>
                <w:rFonts w:ascii="Book Antiqua" w:hAnsi="Book Antiqua"/>
                <w:b/>
              </w:rPr>
            </w:pPr>
            <w:r w:rsidRPr="00CB4380">
              <w:rPr>
                <w:rFonts w:ascii="Book Antiqua" w:hAnsi="Book Antiqua"/>
                <w:b/>
              </w:rPr>
              <w:t>Urgent endoscopy</w:t>
            </w:r>
          </w:p>
        </w:tc>
      </w:tr>
      <w:tr w:rsidR="00866149" w:rsidRPr="00CB4380" w14:paraId="012D2F60" w14:textId="77777777" w:rsidTr="000B6D27">
        <w:tc>
          <w:tcPr>
            <w:tcW w:w="8638" w:type="dxa"/>
          </w:tcPr>
          <w:p w14:paraId="547C972C"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proofErr w:type="spellStart"/>
            <w:r w:rsidRPr="00CB4380">
              <w:rPr>
                <w:rFonts w:ascii="Book Antiqua" w:hAnsi="Book Antiqua" w:cs="Times"/>
                <w:lang w:val="en-GB"/>
              </w:rPr>
              <w:t>Esophageal</w:t>
            </w:r>
            <w:proofErr w:type="spellEnd"/>
            <w:r w:rsidRPr="00CB4380">
              <w:rPr>
                <w:rFonts w:ascii="Book Antiqua" w:hAnsi="Book Antiqua" w:cs="Times"/>
                <w:lang w:val="en-GB"/>
              </w:rPr>
              <w:t xml:space="preserve"> foreign objects that are not sharp-pointed</w:t>
            </w:r>
          </w:p>
          <w:p w14:paraId="4AC06733"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proofErr w:type="spellStart"/>
            <w:r w:rsidRPr="00CB4380">
              <w:rPr>
                <w:rFonts w:ascii="Book Antiqua" w:hAnsi="Book Antiqua" w:cs="Times"/>
                <w:lang w:val="en-GB"/>
              </w:rPr>
              <w:t>Esophageal</w:t>
            </w:r>
            <w:proofErr w:type="spellEnd"/>
            <w:r w:rsidRPr="00CB4380">
              <w:rPr>
                <w:rFonts w:ascii="Book Antiqua" w:hAnsi="Book Antiqua" w:cs="Times"/>
                <w:lang w:val="en-GB"/>
              </w:rPr>
              <w:t xml:space="preserve"> food impaction in patients without complete obstruction </w:t>
            </w:r>
          </w:p>
          <w:p w14:paraId="5243DECD"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 xml:space="preserve"> Sharp-pointed objects in the stomach or duodenum</w:t>
            </w:r>
            <w:r w:rsidRPr="00CB4380">
              <w:rPr>
                <w:rFonts w:ascii="Book Antiqua" w:hAnsi="Book Antiqua" w:cs="Times"/>
                <w:vertAlign w:val="superscript"/>
                <w:lang w:val="en-GB"/>
              </w:rPr>
              <w:t xml:space="preserve"> </w:t>
            </w:r>
            <w:r w:rsidRPr="00CB4380">
              <w:rPr>
                <w:rFonts w:ascii="Book Antiqua" w:hAnsi="Book Antiqua" w:cs="Times"/>
                <w:iCs/>
                <w:lang w:val="en-GB"/>
              </w:rPr>
              <w:t>(if asymptomatic)</w:t>
            </w:r>
          </w:p>
          <w:p w14:paraId="10C73F0F" w14:textId="36130F23"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 xml:space="preserve"> Objects &gt;</w:t>
            </w:r>
            <w:r w:rsidR="00E92481">
              <w:rPr>
                <w:rFonts w:ascii="Book Antiqua" w:eastAsia="宋体" w:hAnsi="Book Antiqua" w:cs="Times" w:hint="eastAsia"/>
                <w:lang w:val="en-GB" w:eastAsia="zh-CN"/>
              </w:rPr>
              <w:t xml:space="preserve"> </w:t>
            </w:r>
            <w:r w:rsidRPr="00CB4380">
              <w:rPr>
                <w:rFonts w:ascii="Book Antiqua" w:hAnsi="Book Antiqua" w:cs="Times"/>
                <w:lang w:val="en-GB"/>
              </w:rPr>
              <w:t>6 cm in length at or above the proximal duodenum in adults</w:t>
            </w:r>
          </w:p>
          <w:p w14:paraId="46CADB18" w14:textId="5915D82D"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iCs/>
                <w:lang w:val="en-GB"/>
              </w:rPr>
              <w:t xml:space="preserve"> Disk and button cell batteries in the stomach (if age &lt;</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5 and button battery</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&gt;</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20 mm)</w:t>
            </w:r>
          </w:p>
          <w:p w14:paraId="6F440DD8"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 xml:space="preserve"> Magnets within endoscopic reach </w:t>
            </w:r>
            <w:r w:rsidRPr="00CB4380">
              <w:rPr>
                <w:rFonts w:ascii="Book Antiqua" w:hAnsi="Book Antiqua" w:cs="Times"/>
                <w:iCs/>
                <w:lang w:val="en-GB"/>
              </w:rPr>
              <w:t>(if asymptomatic)</w:t>
            </w:r>
          </w:p>
          <w:p w14:paraId="20D4076A" w14:textId="77777777" w:rsidR="00866149" w:rsidRPr="00CB4380" w:rsidRDefault="00866149" w:rsidP="00CB4380">
            <w:pPr>
              <w:spacing w:line="360" w:lineRule="auto"/>
              <w:jc w:val="both"/>
              <w:rPr>
                <w:rFonts w:ascii="Book Antiqua" w:hAnsi="Book Antiqua"/>
              </w:rPr>
            </w:pPr>
            <w:r w:rsidRPr="00CB4380">
              <w:rPr>
                <w:rFonts w:ascii="Book Antiqua" w:hAnsi="Book Antiqua" w:cs="Times"/>
                <w:iCs/>
                <w:lang w:val="en-GB"/>
              </w:rPr>
              <w:t xml:space="preserve"> Absorptive object</w:t>
            </w:r>
          </w:p>
        </w:tc>
      </w:tr>
      <w:tr w:rsidR="00866149" w:rsidRPr="00CB4380" w14:paraId="5070E9BE" w14:textId="77777777" w:rsidTr="000B6D27">
        <w:tc>
          <w:tcPr>
            <w:tcW w:w="8638" w:type="dxa"/>
          </w:tcPr>
          <w:p w14:paraId="3D7F1C63" w14:textId="77777777" w:rsidR="00866149" w:rsidRPr="00CB4380" w:rsidRDefault="00866149" w:rsidP="00CB4380">
            <w:pPr>
              <w:spacing w:line="360" w:lineRule="auto"/>
              <w:jc w:val="both"/>
              <w:rPr>
                <w:rFonts w:ascii="Book Antiqua" w:hAnsi="Book Antiqua" w:cs="Times"/>
                <w:b/>
                <w:lang w:val="en-GB"/>
              </w:rPr>
            </w:pPr>
            <w:proofErr w:type="spellStart"/>
            <w:r w:rsidRPr="00CB4380">
              <w:rPr>
                <w:rFonts w:ascii="Book Antiqua" w:hAnsi="Book Antiqua" w:cs="Times"/>
                <w:b/>
                <w:lang w:val="en-GB"/>
              </w:rPr>
              <w:t>Nonurgent</w:t>
            </w:r>
            <w:proofErr w:type="spellEnd"/>
            <w:r w:rsidRPr="00CB4380">
              <w:rPr>
                <w:rFonts w:ascii="Book Antiqua" w:hAnsi="Book Antiqua" w:cs="Times"/>
                <w:b/>
                <w:lang w:val="en-GB"/>
              </w:rPr>
              <w:t xml:space="preserve"> (elective) endoscopy</w:t>
            </w:r>
          </w:p>
        </w:tc>
      </w:tr>
      <w:tr w:rsidR="00866149" w:rsidRPr="00CB4380" w14:paraId="33EDE2AB" w14:textId="77777777" w:rsidTr="000B6D27">
        <w:tc>
          <w:tcPr>
            <w:tcW w:w="8638" w:type="dxa"/>
          </w:tcPr>
          <w:p w14:paraId="16C3F2EC" w14:textId="77777777"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Objects in the stomach with diameter 2.5 cm in adults</w:t>
            </w:r>
          </w:p>
          <w:p w14:paraId="764AF37D" w14:textId="3295A9B3"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iCs/>
                <w:lang w:val="en-GB"/>
              </w:rPr>
              <w:t>Objects &gt;</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2</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cm and longer than 5</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cm in older children</w:t>
            </w:r>
          </w:p>
          <w:p w14:paraId="346C059C" w14:textId="329C0EB8"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iCs/>
                <w:lang w:val="en-GB"/>
              </w:rPr>
              <w:t>Objects longer than 3</w:t>
            </w:r>
            <w:r w:rsidR="00E92481">
              <w:rPr>
                <w:rFonts w:ascii="Book Antiqua" w:eastAsia="宋体" w:hAnsi="Book Antiqua" w:cs="Times" w:hint="eastAsia"/>
                <w:iCs/>
                <w:lang w:val="en-GB" w:eastAsia="zh-CN"/>
              </w:rPr>
              <w:t xml:space="preserve"> </w:t>
            </w:r>
            <w:r w:rsidRPr="00CB4380">
              <w:rPr>
                <w:rFonts w:ascii="Book Antiqua" w:hAnsi="Book Antiqua" w:cs="Times"/>
                <w:iCs/>
                <w:lang w:val="en-GB"/>
              </w:rPr>
              <w:t>cm in infants and young children</w:t>
            </w:r>
          </w:p>
          <w:p w14:paraId="2F200D9C" w14:textId="27ED88C1" w:rsidR="00866149" w:rsidRPr="00CB4380" w:rsidRDefault="00866149" w:rsidP="00CB4380">
            <w:pPr>
              <w:widowControl w:val="0"/>
              <w:autoSpaceDE w:val="0"/>
              <w:autoSpaceDN w:val="0"/>
              <w:adjustRightInd w:val="0"/>
              <w:spacing w:line="360" w:lineRule="auto"/>
              <w:jc w:val="both"/>
              <w:rPr>
                <w:rFonts w:ascii="Book Antiqua" w:hAnsi="Book Antiqua" w:cs="Times"/>
                <w:lang w:val="en-GB"/>
              </w:rPr>
            </w:pPr>
            <w:r w:rsidRPr="00CB4380">
              <w:rPr>
                <w:rFonts w:ascii="Book Antiqua" w:hAnsi="Book Antiqua" w:cs="Times"/>
                <w:lang w:val="en-GB"/>
              </w:rPr>
              <w:t xml:space="preserve">Coins in the </w:t>
            </w:r>
            <w:proofErr w:type="spellStart"/>
            <w:r w:rsidRPr="00CB4380">
              <w:rPr>
                <w:rFonts w:ascii="Book Antiqua" w:hAnsi="Book Antiqua" w:cs="Times"/>
                <w:lang w:val="en-GB"/>
              </w:rPr>
              <w:t>esophagus</w:t>
            </w:r>
            <w:proofErr w:type="spellEnd"/>
            <w:r w:rsidRPr="00CB4380">
              <w:rPr>
                <w:rFonts w:ascii="Book Antiqua" w:hAnsi="Book Antiqua" w:cs="Times"/>
                <w:lang w:val="en-GB"/>
              </w:rPr>
              <w:t xml:space="preserve"> may be observed for 12-24 h before endoscopic removal in an asymptomatic patient</w:t>
            </w:r>
          </w:p>
          <w:p w14:paraId="7BB6EEA3" w14:textId="77148D74" w:rsidR="00866149" w:rsidRPr="00CB4380" w:rsidRDefault="00866149" w:rsidP="00E92481">
            <w:pPr>
              <w:spacing w:line="360" w:lineRule="auto"/>
              <w:jc w:val="both"/>
              <w:rPr>
                <w:rFonts w:ascii="Book Antiqua" w:hAnsi="Book Antiqua"/>
              </w:rPr>
            </w:pPr>
            <w:r w:rsidRPr="00CB4380">
              <w:rPr>
                <w:rFonts w:ascii="Book Antiqua" w:hAnsi="Book Antiqua" w:cs="Times"/>
                <w:lang w:val="en-GB"/>
              </w:rPr>
              <w:t>Disk and button cell batteries and cylindrical batteries that are in the stomach of patients without signs of GI injury may be observed for as long as 48 h</w:t>
            </w:r>
            <w:r w:rsidR="00E92481">
              <w:rPr>
                <w:rFonts w:ascii="Book Antiqua" w:eastAsia="宋体" w:hAnsi="Book Antiqua" w:cs="Times" w:hint="eastAsia"/>
                <w:lang w:val="en-GB" w:eastAsia="zh-CN"/>
              </w:rPr>
              <w:t>.</w:t>
            </w:r>
            <w:r w:rsidRPr="00CB4380">
              <w:rPr>
                <w:rFonts w:ascii="Book Antiqua" w:hAnsi="Book Antiqua" w:cs="Times"/>
                <w:lang w:val="en-GB"/>
              </w:rPr>
              <w:t xml:space="preserve"> Batteries remaining in the stomach longer than 48 h should be removed</w:t>
            </w:r>
          </w:p>
        </w:tc>
      </w:tr>
    </w:tbl>
    <w:p w14:paraId="481D92E9" w14:textId="77777777" w:rsidR="00866149" w:rsidRPr="00CB4380" w:rsidRDefault="00866149" w:rsidP="00CB4380">
      <w:pPr>
        <w:pStyle w:val="NormalWeb"/>
        <w:spacing w:before="0" w:beforeAutospacing="0" w:after="0" w:afterAutospacing="0" w:line="360" w:lineRule="auto"/>
        <w:jc w:val="both"/>
        <w:rPr>
          <w:rFonts w:ascii="Book Antiqua" w:hAnsi="Book Antiqua"/>
          <w:sz w:val="24"/>
          <w:szCs w:val="24"/>
          <w:lang w:val="en-GB"/>
        </w:rPr>
      </w:pPr>
      <w:r w:rsidRPr="00CB4380">
        <w:rPr>
          <w:rFonts w:ascii="Book Antiqua" w:hAnsi="Book Antiqua" w:cstheme="minorBidi"/>
          <w:color w:val="000000" w:themeColor="text1"/>
          <w:kern w:val="24"/>
          <w:sz w:val="24"/>
          <w:szCs w:val="24"/>
          <w:lang w:val="en-GB"/>
        </w:rPr>
        <w:t xml:space="preserve">Modified from </w:t>
      </w:r>
      <w:r w:rsidRPr="00CB4380">
        <w:rPr>
          <w:rFonts w:ascii="Book Antiqua" w:hAnsi="Book Antiqua"/>
          <w:color w:val="000000" w:themeColor="text1"/>
          <w:sz w:val="24"/>
          <w:szCs w:val="24"/>
          <w:lang w:val="en-GB"/>
        </w:rPr>
        <w:t xml:space="preserve">American Society of Gastrointestinal Endoscopy and </w:t>
      </w:r>
      <w:r w:rsidRPr="00CB4380">
        <w:rPr>
          <w:rFonts w:ascii="Book Antiqua" w:hAnsi="Book Antiqua"/>
          <w:bCs/>
          <w:sz w:val="24"/>
          <w:szCs w:val="24"/>
          <w:lang w:val="en-GB"/>
        </w:rPr>
        <w:t>NASPGHAN Endoscopy Committee.</w:t>
      </w:r>
      <w:r w:rsidRPr="00CB4380">
        <w:rPr>
          <w:rFonts w:ascii="Book Antiqua" w:hAnsi="Book Antiqua"/>
          <w:color w:val="262626"/>
          <w:sz w:val="24"/>
          <w:szCs w:val="24"/>
          <w:lang w:val="en-GB"/>
        </w:rPr>
        <w:t xml:space="preserve"> </w:t>
      </w:r>
    </w:p>
    <w:p w14:paraId="3199D7DA" w14:textId="77777777" w:rsidR="00866149" w:rsidRPr="00CB4380" w:rsidRDefault="00866149" w:rsidP="00CB4380">
      <w:pPr>
        <w:spacing w:line="360" w:lineRule="auto"/>
        <w:jc w:val="both"/>
        <w:rPr>
          <w:rFonts w:ascii="Book Antiqua" w:hAnsi="Book Antiqua"/>
        </w:rPr>
      </w:pPr>
    </w:p>
    <w:p w14:paraId="427BB8AF" w14:textId="75FA8C8D" w:rsidR="00866149" w:rsidRPr="00CB4380" w:rsidRDefault="00866149" w:rsidP="00CB4380">
      <w:pPr>
        <w:spacing w:line="360" w:lineRule="auto"/>
        <w:jc w:val="both"/>
        <w:rPr>
          <w:rFonts w:ascii="Book Antiqua" w:eastAsia="宋体" w:hAnsi="Book Antiqua" w:cs="Times New Roman"/>
          <w:lang w:eastAsia="zh-CN"/>
        </w:rPr>
      </w:pPr>
      <w:r w:rsidRPr="00CB4380">
        <w:rPr>
          <w:rFonts w:ascii="Book Antiqua" w:eastAsia="宋体" w:hAnsi="Book Antiqua" w:cs="Times New Roman"/>
          <w:lang w:eastAsia="zh-CN"/>
        </w:rPr>
        <w:br w:type="page"/>
      </w:r>
    </w:p>
    <w:p w14:paraId="6E8C3389" w14:textId="77777777" w:rsidR="00866149" w:rsidRPr="00CB4380" w:rsidRDefault="00866149" w:rsidP="00CB4380">
      <w:pPr>
        <w:pStyle w:val="NormalWeb"/>
        <w:spacing w:before="0" w:beforeAutospacing="0" w:after="0" w:afterAutospacing="0" w:line="360" w:lineRule="auto"/>
        <w:jc w:val="both"/>
        <w:rPr>
          <w:rFonts w:ascii="Book Antiqua" w:hAnsi="Book Antiqua" w:cstheme="minorBidi"/>
          <w:color w:val="000000" w:themeColor="text1"/>
          <w:kern w:val="24"/>
          <w:sz w:val="24"/>
          <w:szCs w:val="24"/>
          <w:lang w:val="en-GB"/>
        </w:rPr>
      </w:pPr>
    </w:p>
    <w:p w14:paraId="13A1EFE1" w14:textId="77777777" w:rsidR="00866149" w:rsidRPr="00CB4380" w:rsidRDefault="00866149" w:rsidP="00CB4380">
      <w:pPr>
        <w:pStyle w:val="NormalWeb"/>
        <w:spacing w:before="0" w:beforeAutospacing="0" w:after="0" w:afterAutospacing="0" w:line="360" w:lineRule="auto"/>
        <w:jc w:val="both"/>
        <w:rPr>
          <w:rFonts w:ascii="Book Antiqua" w:hAnsi="Book Antiqua" w:cstheme="minorBidi"/>
          <w:color w:val="000000" w:themeColor="text1"/>
          <w:kern w:val="24"/>
          <w:sz w:val="24"/>
          <w:szCs w:val="24"/>
          <w:lang w:val="en-GB"/>
        </w:rPr>
      </w:pPr>
      <w:r w:rsidRPr="00CB4380">
        <w:rPr>
          <w:rFonts w:ascii="Book Antiqua" w:hAnsi="Book Antiqua" w:cstheme="minorBidi"/>
          <w:noProof/>
          <w:color w:val="000000" w:themeColor="text1"/>
          <w:kern w:val="24"/>
          <w:sz w:val="24"/>
          <w:szCs w:val="24"/>
          <w:lang w:val="en-US" w:eastAsia="en-US"/>
        </w:rPr>
        <w:drawing>
          <wp:inline distT="0" distB="0" distL="0" distR="0" wp14:anchorId="508B94D9" wp14:editId="15DA375B">
            <wp:extent cx="5396230" cy="1582031"/>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1582031"/>
                    </a:xfrm>
                    <a:prstGeom prst="rect">
                      <a:avLst/>
                    </a:prstGeom>
                    <a:noFill/>
                    <a:ln>
                      <a:noFill/>
                    </a:ln>
                  </pic:spPr>
                </pic:pic>
              </a:graphicData>
            </a:graphic>
          </wp:inline>
        </w:drawing>
      </w:r>
    </w:p>
    <w:p w14:paraId="467C4DCD" w14:textId="4F860140" w:rsidR="00866149" w:rsidRPr="00CB4380" w:rsidRDefault="00E92481" w:rsidP="00CB4380">
      <w:pPr>
        <w:pStyle w:val="NormalWeb"/>
        <w:spacing w:before="0" w:beforeAutospacing="0" w:after="0" w:afterAutospacing="0" w:line="360" w:lineRule="auto"/>
        <w:jc w:val="both"/>
        <w:rPr>
          <w:rFonts w:ascii="Book Antiqua" w:hAnsi="Book Antiqua" w:cstheme="minorBidi"/>
          <w:color w:val="000000" w:themeColor="text1"/>
          <w:kern w:val="24"/>
          <w:sz w:val="24"/>
          <w:szCs w:val="24"/>
          <w:lang w:val="en-GB"/>
        </w:rPr>
      </w:pPr>
      <w:r w:rsidRPr="004B4EE1">
        <w:rPr>
          <w:rFonts w:ascii="Book Antiqua" w:hAnsi="Book Antiqua" w:cstheme="minorBidi"/>
          <w:b/>
          <w:color w:val="000000" w:themeColor="text1"/>
          <w:kern w:val="24"/>
          <w:sz w:val="24"/>
          <w:szCs w:val="24"/>
          <w:lang w:val="en-GB"/>
        </w:rPr>
        <w:t>Figure 1</w:t>
      </w:r>
      <w:r w:rsidR="00866149" w:rsidRPr="004B4EE1">
        <w:rPr>
          <w:rFonts w:ascii="Book Antiqua" w:hAnsi="Book Antiqua" w:cstheme="minorBidi"/>
          <w:b/>
          <w:color w:val="000000" w:themeColor="text1"/>
          <w:kern w:val="24"/>
          <w:sz w:val="24"/>
          <w:szCs w:val="24"/>
          <w:lang w:val="en-GB"/>
        </w:rPr>
        <w:t xml:space="preserve"> </w:t>
      </w:r>
      <w:r w:rsidR="00866149" w:rsidRPr="004B4EE1">
        <w:rPr>
          <w:rFonts w:ascii="Book Antiqua" w:hAnsi="Book Antiqua"/>
          <w:b/>
          <w:sz w:val="24"/>
          <w:szCs w:val="24"/>
          <w:lang w:val="en-GB"/>
        </w:rPr>
        <w:t xml:space="preserve">Short-blunt objects: </w:t>
      </w:r>
      <w:r w:rsidRPr="004B4EE1">
        <w:rPr>
          <w:rFonts w:ascii="Book Antiqua" w:hAnsi="Book Antiqua"/>
          <w:b/>
          <w:sz w:val="24"/>
          <w:szCs w:val="24"/>
          <w:lang w:val="en-GB"/>
        </w:rPr>
        <w:t>A</w:t>
      </w:r>
      <w:r w:rsidR="00866149" w:rsidRPr="004B4EE1">
        <w:rPr>
          <w:rFonts w:ascii="Book Antiqua" w:hAnsi="Book Antiqua"/>
          <w:b/>
          <w:sz w:val="24"/>
          <w:szCs w:val="24"/>
          <w:lang w:val="en-GB"/>
        </w:rPr>
        <w:t xml:space="preserve"> </w:t>
      </w:r>
      <w:r w:rsidR="00866149" w:rsidRPr="004B4EE1">
        <w:rPr>
          <w:rFonts w:ascii="Book Antiqua" w:hAnsi="Book Antiqua" w:cs="Times"/>
          <w:b/>
          <w:sz w:val="24"/>
          <w:szCs w:val="24"/>
          <w:lang w:val="en-GB"/>
        </w:rPr>
        <w:t>ring.</w:t>
      </w:r>
      <w:r w:rsidR="00866149" w:rsidRPr="00CB4380">
        <w:rPr>
          <w:rFonts w:ascii="Book Antiqua" w:hAnsi="Book Antiqua" w:cs="Times"/>
          <w:sz w:val="24"/>
          <w:szCs w:val="24"/>
          <w:lang w:val="en-GB"/>
        </w:rPr>
        <w:t xml:space="preserve"> The ring in the </w:t>
      </w:r>
      <w:proofErr w:type="spellStart"/>
      <w:r w:rsidR="00866149" w:rsidRPr="00CB4380">
        <w:rPr>
          <w:rFonts w:ascii="Book Antiqua" w:hAnsi="Book Antiqua" w:cs="Times"/>
          <w:sz w:val="24"/>
          <w:szCs w:val="24"/>
          <w:lang w:val="en-GB"/>
        </w:rPr>
        <w:t>esophagus</w:t>
      </w:r>
      <w:proofErr w:type="spellEnd"/>
      <w:r w:rsidR="00866149" w:rsidRPr="00CB4380">
        <w:rPr>
          <w:rFonts w:ascii="Book Antiqua" w:hAnsi="Book Antiqua" w:cs="Times"/>
          <w:sz w:val="24"/>
          <w:szCs w:val="24"/>
          <w:lang w:val="en-GB"/>
        </w:rPr>
        <w:t xml:space="preserve"> was observed for 24 h before endoscopic removal. A: </w:t>
      </w:r>
      <w:proofErr w:type="spellStart"/>
      <w:r w:rsidR="00866149" w:rsidRPr="00CB4380">
        <w:rPr>
          <w:rFonts w:ascii="Book Antiqua" w:hAnsi="Book Antiqua" w:cs="Times"/>
          <w:sz w:val="24"/>
          <w:szCs w:val="24"/>
          <w:lang w:val="en-GB"/>
        </w:rPr>
        <w:t>Esophagus</w:t>
      </w:r>
      <w:proofErr w:type="spellEnd"/>
      <w:r>
        <w:rPr>
          <w:rFonts w:ascii="Book Antiqua" w:eastAsia="宋体" w:hAnsi="Book Antiqua" w:cs="Times" w:hint="eastAsia"/>
          <w:sz w:val="24"/>
          <w:szCs w:val="24"/>
          <w:lang w:val="en-GB" w:eastAsia="zh-CN"/>
        </w:rPr>
        <w:t>;</w:t>
      </w:r>
      <w:r w:rsidR="00866149" w:rsidRPr="00CB4380">
        <w:rPr>
          <w:rFonts w:ascii="Book Antiqua" w:hAnsi="Book Antiqua" w:cs="Times"/>
          <w:sz w:val="24"/>
          <w:szCs w:val="24"/>
          <w:lang w:val="en-GB"/>
        </w:rPr>
        <w:t xml:space="preserve"> B: Stomach</w:t>
      </w:r>
      <w:r>
        <w:rPr>
          <w:rFonts w:ascii="Book Antiqua" w:eastAsia="宋体" w:hAnsi="Book Antiqua" w:cs="Times" w:hint="eastAsia"/>
          <w:sz w:val="24"/>
          <w:szCs w:val="24"/>
          <w:lang w:val="en-GB" w:eastAsia="zh-CN"/>
        </w:rPr>
        <w:t>;</w:t>
      </w:r>
      <w:r w:rsidR="00866149" w:rsidRPr="00CB4380">
        <w:rPr>
          <w:rFonts w:ascii="Book Antiqua" w:hAnsi="Book Antiqua" w:cs="Times"/>
          <w:sz w:val="24"/>
          <w:szCs w:val="24"/>
          <w:lang w:val="en-GB"/>
        </w:rPr>
        <w:t xml:space="preserve"> C: Rat-tooth forceps.</w:t>
      </w:r>
    </w:p>
    <w:p w14:paraId="29C17AC1" w14:textId="77777777" w:rsidR="00866149" w:rsidRPr="00CB4380" w:rsidRDefault="00866149" w:rsidP="00CB4380">
      <w:pPr>
        <w:pStyle w:val="NormalWeb"/>
        <w:spacing w:before="0" w:beforeAutospacing="0" w:after="0" w:afterAutospacing="0" w:line="360" w:lineRule="auto"/>
        <w:jc w:val="both"/>
        <w:rPr>
          <w:rFonts w:ascii="Book Antiqua" w:hAnsi="Book Antiqua" w:cstheme="minorBidi"/>
          <w:color w:val="000000" w:themeColor="text1"/>
          <w:kern w:val="24"/>
          <w:sz w:val="24"/>
          <w:szCs w:val="24"/>
          <w:lang w:val="en-GB"/>
        </w:rPr>
      </w:pPr>
    </w:p>
    <w:p w14:paraId="7E8F0A50" w14:textId="77777777" w:rsidR="00866149" w:rsidRPr="00CB4380" w:rsidRDefault="00866149" w:rsidP="00CB4380">
      <w:pPr>
        <w:spacing w:line="360" w:lineRule="auto"/>
        <w:jc w:val="both"/>
        <w:rPr>
          <w:rFonts w:ascii="Book Antiqua" w:hAnsi="Book Antiqua"/>
        </w:rPr>
      </w:pPr>
    </w:p>
    <w:p w14:paraId="27EEEC91" w14:textId="6F8A4E76" w:rsidR="00866149" w:rsidRPr="00CB4380" w:rsidRDefault="00866149" w:rsidP="00CB4380">
      <w:pPr>
        <w:spacing w:line="360" w:lineRule="auto"/>
        <w:jc w:val="both"/>
        <w:rPr>
          <w:rFonts w:ascii="Book Antiqua" w:eastAsia="宋体" w:hAnsi="Book Antiqua" w:cs="Times New Roman"/>
          <w:lang w:eastAsia="zh-CN"/>
        </w:rPr>
      </w:pPr>
      <w:r w:rsidRPr="00CB4380">
        <w:rPr>
          <w:rFonts w:ascii="Book Antiqua" w:eastAsia="宋体" w:hAnsi="Book Antiqua" w:cs="Times New Roman"/>
          <w:lang w:eastAsia="zh-CN"/>
        </w:rPr>
        <w:br w:type="page"/>
      </w:r>
    </w:p>
    <w:p w14:paraId="3BF103E7" w14:textId="77777777" w:rsidR="00866149" w:rsidRPr="00CB4380" w:rsidRDefault="00866149" w:rsidP="00CB4380">
      <w:pPr>
        <w:pStyle w:val="NormalWeb"/>
        <w:spacing w:before="0" w:beforeAutospacing="0" w:after="0" w:afterAutospacing="0" w:line="360" w:lineRule="auto"/>
        <w:jc w:val="both"/>
        <w:rPr>
          <w:rFonts w:ascii="Book Antiqua" w:hAnsi="Book Antiqua" w:cstheme="minorBidi"/>
          <w:color w:val="000000" w:themeColor="text1"/>
          <w:kern w:val="24"/>
          <w:sz w:val="24"/>
          <w:szCs w:val="24"/>
          <w:lang w:val="en-GB"/>
        </w:rPr>
      </w:pPr>
      <w:r w:rsidRPr="00CB4380">
        <w:rPr>
          <w:rFonts w:ascii="Book Antiqua" w:hAnsi="Book Antiqua" w:cstheme="minorBidi"/>
          <w:noProof/>
          <w:color w:val="000000" w:themeColor="text1"/>
          <w:kern w:val="24"/>
          <w:sz w:val="24"/>
          <w:szCs w:val="24"/>
          <w:lang w:val="en-US" w:eastAsia="en-US"/>
        </w:rPr>
        <w:lastRenderedPageBreak/>
        <w:drawing>
          <wp:inline distT="0" distB="0" distL="0" distR="0" wp14:anchorId="351ED51C" wp14:editId="7AE25555">
            <wp:extent cx="5396230" cy="1655935"/>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1655935"/>
                    </a:xfrm>
                    <a:prstGeom prst="rect">
                      <a:avLst/>
                    </a:prstGeom>
                    <a:noFill/>
                    <a:ln>
                      <a:noFill/>
                    </a:ln>
                  </pic:spPr>
                </pic:pic>
              </a:graphicData>
            </a:graphic>
          </wp:inline>
        </w:drawing>
      </w:r>
    </w:p>
    <w:p w14:paraId="282F7D00" w14:textId="6EFD6D38" w:rsidR="00866149" w:rsidRPr="00CB4380" w:rsidRDefault="00E92481" w:rsidP="00CB4380">
      <w:pPr>
        <w:pStyle w:val="NormalWeb"/>
        <w:spacing w:before="0" w:beforeAutospacing="0" w:after="0" w:afterAutospacing="0" w:line="360" w:lineRule="auto"/>
        <w:jc w:val="both"/>
        <w:rPr>
          <w:rFonts w:ascii="Book Antiqua" w:hAnsi="Book Antiqua" w:cstheme="minorBidi"/>
          <w:sz w:val="24"/>
          <w:szCs w:val="24"/>
          <w:lang w:val="en-GB"/>
        </w:rPr>
      </w:pPr>
      <w:r>
        <w:rPr>
          <w:rFonts w:ascii="Book Antiqua" w:hAnsi="Book Antiqua" w:cstheme="minorBidi"/>
          <w:b/>
          <w:color w:val="000000" w:themeColor="text1"/>
          <w:kern w:val="24"/>
          <w:sz w:val="24"/>
          <w:szCs w:val="24"/>
          <w:lang w:val="en-GB"/>
        </w:rPr>
        <w:t>Figure 2</w:t>
      </w:r>
      <w:r w:rsidR="00866149" w:rsidRPr="00E92481">
        <w:rPr>
          <w:rFonts w:ascii="Book Antiqua" w:hAnsi="Book Antiqua" w:cstheme="minorBidi"/>
          <w:b/>
          <w:color w:val="000000" w:themeColor="text1"/>
          <w:kern w:val="24"/>
          <w:sz w:val="24"/>
          <w:szCs w:val="24"/>
          <w:lang w:val="en-GB"/>
        </w:rPr>
        <w:t xml:space="preserve"> Sharp-pointed objects.</w:t>
      </w:r>
      <w:r w:rsidR="00866149" w:rsidRPr="00CB4380">
        <w:rPr>
          <w:rFonts w:ascii="Book Antiqua" w:hAnsi="Book Antiqua" w:cstheme="minorBidi"/>
          <w:color w:val="000000" w:themeColor="text1"/>
          <w:kern w:val="24"/>
          <w:sz w:val="24"/>
          <w:szCs w:val="24"/>
          <w:lang w:val="en-GB"/>
        </w:rPr>
        <w:t xml:space="preserve"> A: Fish bone</w:t>
      </w:r>
      <w:r>
        <w:rPr>
          <w:rFonts w:ascii="Book Antiqua" w:eastAsia="宋体" w:hAnsi="Book Antiqua" w:cstheme="minorBidi" w:hint="eastAsia"/>
          <w:color w:val="000000" w:themeColor="text1"/>
          <w:kern w:val="24"/>
          <w:sz w:val="24"/>
          <w:szCs w:val="24"/>
          <w:lang w:val="en-GB" w:eastAsia="zh-CN"/>
        </w:rPr>
        <w:t>;</w:t>
      </w:r>
      <w:r w:rsidR="00866149" w:rsidRPr="00CB4380">
        <w:rPr>
          <w:rFonts w:ascii="Book Antiqua" w:hAnsi="Book Antiqua" w:cstheme="minorBidi"/>
          <w:color w:val="000000" w:themeColor="text1"/>
          <w:kern w:val="24"/>
          <w:sz w:val="24"/>
          <w:szCs w:val="24"/>
          <w:lang w:val="en-GB"/>
        </w:rPr>
        <w:t xml:space="preserve"> B: Nail</w:t>
      </w:r>
      <w:r>
        <w:rPr>
          <w:rFonts w:ascii="Book Antiqua" w:eastAsia="宋体" w:hAnsi="Book Antiqua" w:cstheme="minorBidi" w:hint="eastAsia"/>
          <w:color w:val="000000" w:themeColor="text1"/>
          <w:kern w:val="24"/>
          <w:sz w:val="24"/>
          <w:szCs w:val="24"/>
          <w:lang w:val="en-GB" w:eastAsia="zh-CN"/>
        </w:rPr>
        <w:t>;</w:t>
      </w:r>
      <w:r w:rsidR="00866149" w:rsidRPr="00CB4380">
        <w:rPr>
          <w:rFonts w:ascii="Book Antiqua" w:hAnsi="Book Antiqua" w:cstheme="minorBidi"/>
          <w:color w:val="000000" w:themeColor="text1"/>
          <w:kern w:val="24"/>
          <w:sz w:val="24"/>
          <w:szCs w:val="24"/>
          <w:lang w:val="en-GB"/>
        </w:rPr>
        <w:t xml:space="preserve"> C: Chicken bone. </w:t>
      </w:r>
      <w:proofErr w:type="gramStart"/>
      <w:r w:rsidR="00866149" w:rsidRPr="00CB4380">
        <w:rPr>
          <w:rFonts w:ascii="Book Antiqua" w:hAnsi="Book Antiqua" w:cstheme="minorBidi"/>
          <w:color w:val="000000" w:themeColor="text1"/>
          <w:kern w:val="24"/>
          <w:sz w:val="24"/>
          <w:szCs w:val="24"/>
          <w:lang w:val="en-GB"/>
        </w:rPr>
        <w:t>Removal with alligator forceps.</w:t>
      </w:r>
      <w:proofErr w:type="gramEnd"/>
    </w:p>
    <w:p w14:paraId="40DB38CD" w14:textId="77777777" w:rsidR="00866149" w:rsidRPr="00CB4380" w:rsidRDefault="00866149" w:rsidP="00CB4380">
      <w:pPr>
        <w:spacing w:line="360" w:lineRule="auto"/>
        <w:jc w:val="both"/>
        <w:rPr>
          <w:rFonts w:ascii="Book Antiqua" w:hAnsi="Book Antiqua"/>
        </w:rPr>
      </w:pPr>
    </w:p>
    <w:p w14:paraId="27F0EBBF" w14:textId="57F086A1" w:rsidR="00866149" w:rsidRPr="00CB4380" w:rsidRDefault="00866149" w:rsidP="00CB4380">
      <w:pPr>
        <w:spacing w:line="360" w:lineRule="auto"/>
        <w:jc w:val="both"/>
        <w:rPr>
          <w:rFonts w:ascii="Book Antiqua" w:eastAsia="宋体" w:hAnsi="Book Antiqua" w:cs="Times New Roman"/>
          <w:lang w:eastAsia="zh-CN"/>
        </w:rPr>
      </w:pPr>
      <w:r w:rsidRPr="00CB4380">
        <w:rPr>
          <w:rFonts w:ascii="Book Antiqua" w:eastAsia="宋体" w:hAnsi="Book Antiqua" w:cs="Times New Roman"/>
          <w:lang w:eastAsia="zh-CN"/>
        </w:rPr>
        <w:br w:type="page"/>
      </w:r>
    </w:p>
    <w:p w14:paraId="5B9C3400" w14:textId="77777777" w:rsidR="00866149" w:rsidRPr="00CB4380" w:rsidRDefault="00866149" w:rsidP="00CB4380">
      <w:pPr>
        <w:pStyle w:val="NormalWeb"/>
        <w:spacing w:before="0" w:beforeAutospacing="0" w:after="0" w:afterAutospacing="0" w:line="360" w:lineRule="auto"/>
        <w:jc w:val="both"/>
        <w:rPr>
          <w:rFonts w:ascii="Book Antiqua" w:hAnsi="Book Antiqua" w:cstheme="minorBidi"/>
          <w:color w:val="000000" w:themeColor="text1"/>
          <w:kern w:val="24"/>
          <w:sz w:val="24"/>
          <w:szCs w:val="24"/>
          <w:lang w:val="en-GB"/>
        </w:rPr>
      </w:pPr>
      <w:r w:rsidRPr="00CB4380">
        <w:rPr>
          <w:rFonts w:ascii="Book Antiqua" w:hAnsi="Book Antiqua" w:cstheme="minorBidi"/>
          <w:noProof/>
          <w:color w:val="000000" w:themeColor="text1"/>
          <w:kern w:val="24"/>
          <w:sz w:val="24"/>
          <w:szCs w:val="24"/>
          <w:lang w:val="en-US" w:eastAsia="en-US"/>
        </w:rPr>
        <w:lastRenderedPageBreak/>
        <w:drawing>
          <wp:inline distT="0" distB="0" distL="0" distR="0" wp14:anchorId="7CE15805" wp14:editId="6BFABD09">
            <wp:extent cx="5488849" cy="1556866"/>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415" cy="1557310"/>
                    </a:xfrm>
                    <a:prstGeom prst="rect">
                      <a:avLst/>
                    </a:prstGeom>
                    <a:noFill/>
                    <a:ln>
                      <a:noFill/>
                    </a:ln>
                  </pic:spPr>
                </pic:pic>
              </a:graphicData>
            </a:graphic>
          </wp:inline>
        </w:drawing>
      </w:r>
    </w:p>
    <w:p w14:paraId="1283B97F" w14:textId="2F0DADBF" w:rsidR="00866149" w:rsidRPr="00CB4380" w:rsidRDefault="00CB4380" w:rsidP="00CB4380">
      <w:pPr>
        <w:pStyle w:val="NormalWeb"/>
        <w:spacing w:before="0" w:beforeAutospacing="0" w:after="0" w:afterAutospacing="0" w:line="360" w:lineRule="auto"/>
        <w:jc w:val="both"/>
        <w:rPr>
          <w:rFonts w:ascii="Book Antiqua" w:hAnsi="Book Antiqua"/>
          <w:sz w:val="24"/>
          <w:szCs w:val="24"/>
          <w:lang w:val="en-GB"/>
        </w:rPr>
      </w:pPr>
      <w:r w:rsidRPr="00CB4380">
        <w:rPr>
          <w:rFonts w:ascii="Book Antiqua" w:hAnsi="Book Antiqua" w:cstheme="minorBidi"/>
          <w:b/>
          <w:color w:val="000000" w:themeColor="text1"/>
          <w:kern w:val="24"/>
          <w:sz w:val="24"/>
          <w:szCs w:val="24"/>
          <w:lang w:val="en-GB"/>
        </w:rPr>
        <w:t>Figure 3</w:t>
      </w:r>
      <w:r w:rsidR="00866149" w:rsidRPr="00CB4380">
        <w:rPr>
          <w:rFonts w:ascii="Book Antiqua" w:hAnsi="Book Antiqua" w:cstheme="minorBidi"/>
          <w:b/>
          <w:color w:val="000000" w:themeColor="text1"/>
          <w:kern w:val="24"/>
          <w:sz w:val="24"/>
          <w:szCs w:val="24"/>
          <w:lang w:val="en-GB"/>
        </w:rPr>
        <w:t xml:space="preserve"> Food bolus impaction </w:t>
      </w:r>
      <w:proofErr w:type="gramStart"/>
      <w:r w:rsidR="00866149" w:rsidRPr="00CB4380">
        <w:rPr>
          <w:rFonts w:ascii="Book Antiqua" w:hAnsi="Book Antiqua" w:cstheme="minorBidi"/>
          <w:b/>
          <w:color w:val="000000" w:themeColor="text1"/>
          <w:kern w:val="24"/>
          <w:sz w:val="24"/>
          <w:szCs w:val="24"/>
          <w:lang w:val="en-GB"/>
        </w:rPr>
        <w:t>in patient</w:t>
      </w:r>
      <w:proofErr w:type="gramEnd"/>
      <w:r w:rsidR="00866149" w:rsidRPr="00CB4380">
        <w:rPr>
          <w:rFonts w:ascii="Book Antiqua" w:hAnsi="Book Antiqua" w:cstheme="minorBidi"/>
          <w:b/>
          <w:color w:val="000000" w:themeColor="text1"/>
          <w:kern w:val="24"/>
          <w:sz w:val="24"/>
          <w:szCs w:val="24"/>
          <w:lang w:val="en-GB"/>
        </w:rPr>
        <w:t xml:space="preserve"> with eosinophilic esophagitis.</w:t>
      </w:r>
      <w:r w:rsidR="00866149" w:rsidRPr="00CB4380">
        <w:rPr>
          <w:rFonts w:ascii="Book Antiqua" w:hAnsi="Book Antiqua" w:cstheme="minorBidi"/>
          <w:color w:val="000000" w:themeColor="text1"/>
          <w:kern w:val="24"/>
          <w:sz w:val="24"/>
          <w:szCs w:val="24"/>
          <w:lang w:val="en-GB"/>
        </w:rPr>
        <w:t xml:space="preserve"> A: Removal with a snare</w:t>
      </w:r>
      <w:r>
        <w:rPr>
          <w:rFonts w:ascii="Book Antiqua" w:eastAsia="宋体" w:hAnsi="Book Antiqua" w:cstheme="minorBidi" w:hint="eastAsia"/>
          <w:color w:val="000000" w:themeColor="text1"/>
          <w:kern w:val="24"/>
          <w:sz w:val="24"/>
          <w:szCs w:val="24"/>
          <w:lang w:val="en-GB" w:eastAsia="zh-CN"/>
        </w:rPr>
        <w:t>;</w:t>
      </w:r>
      <w:r w:rsidR="00866149" w:rsidRPr="00CB4380">
        <w:rPr>
          <w:rFonts w:ascii="Book Antiqua" w:hAnsi="Book Antiqua" w:cstheme="minorBidi"/>
          <w:color w:val="000000" w:themeColor="text1"/>
          <w:kern w:val="24"/>
          <w:sz w:val="24"/>
          <w:szCs w:val="24"/>
          <w:lang w:val="en-GB"/>
        </w:rPr>
        <w:t xml:space="preserve"> B: </w:t>
      </w:r>
      <w:proofErr w:type="spellStart"/>
      <w:r w:rsidR="00866149" w:rsidRPr="00CB4380">
        <w:rPr>
          <w:rFonts w:ascii="Book Antiqua" w:hAnsi="Book Antiqua" w:cstheme="minorBidi"/>
          <w:color w:val="000000" w:themeColor="text1"/>
          <w:kern w:val="24"/>
          <w:sz w:val="24"/>
          <w:szCs w:val="24"/>
          <w:lang w:val="en-GB"/>
        </w:rPr>
        <w:t>E</w:t>
      </w:r>
      <w:r w:rsidR="00866149" w:rsidRPr="00CB4380">
        <w:rPr>
          <w:rFonts w:ascii="Book Antiqua" w:hAnsi="Book Antiqua"/>
          <w:sz w:val="24"/>
          <w:szCs w:val="24"/>
          <w:lang w:val="en-GB"/>
        </w:rPr>
        <w:t>sophageal</w:t>
      </w:r>
      <w:proofErr w:type="spellEnd"/>
      <w:r w:rsidR="00866149" w:rsidRPr="00CB4380">
        <w:rPr>
          <w:rFonts w:ascii="Book Antiqua" w:hAnsi="Book Antiqua"/>
          <w:sz w:val="24"/>
          <w:szCs w:val="24"/>
          <w:lang w:val="en-GB"/>
        </w:rPr>
        <w:t xml:space="preserve"> rings, linear furrows and mucosal fragility</w:t>
      </w:r>
      <w:r>
        <w:rPr>
          <w:rFonts w:ascii="Book Antiqua" w:eastAsia="宋体" w:hAnsi="Book Antiqua" w:hint="eastAsia"/>
          <w:sz w:val="24"/>
          <w:szCs w:val="24"/>
          <w:lang w:val="en-GB" w:eastAsia="zh-CN"/>
        </w:rPr>
        <w:t>;</w:t>
      </w:r>
      <w:r w:rsidR="00866149" w:rsidRPr="00CB4380">
        <w:rPr>
          <w:rFonts w:ascii="Book Antiqua" w:hAnsi="Book Antiqua"/>
          <w:sz w:val="24"/>
          <w:szCs w:val="24"/>
          <w:lang w:val="en-GB"/>
        </w:rPr>
        <w:t xml:space="preserve"> C: Stricture.</w:t>
      </w:r>
    </w:p>
    <w:p w14:paraId="626FFA47" w14:textId="77777777" w:rsidR="00866149" w:rsidRPr="00CB4380" w:rsidRDefault="00866149" w:rsidP="00CB4380">
      <w:pPr>
        <w:spacing w:line="360" w:lineRule="auto"/>
        <w:jc w:val="both"/>
        <w:rPr>
          <w:rFonts w:ascii="Book Antiqua" w:hAnsi="Book Antiqua"/>
        </w:rPr>
      </w:pPr>
    </w:p>
    <w:p w14:paraId="4169A5EE" w14:textId="77777777" w:rsidR="007D74FD" w:rsidRPr="00CB4380" w:rsidRDefault="007D74FD" w:rsidP="00CB4380">
      <w:pPr>
        <w:spacing w:line="360" w:lineRule="auto"/>
        <w:jc w:val="both"/>
        <w:rPr>
          <w:rFonts w:ascii="Book Antiqua" w:eastAsia="宋体" w:hAnsi="Book Antiqua" w:cs="Times New Roman"/>
          <w:lang w:eastAsia="zh-CN"/>
        </w:rPr>
      </w:pPr>
    </w:p>
    <w:p w14:paraId="32F02CFE" w14:textId="77777777" w:rsidR="00B85326" w:rsidRPr="00CB4380" w:rsidRDefault="00B85326">
      <w:pPr>
        <w:spacing w:line="360" w:lineRule="auto"/>
        <w:jc w:val="both"/>
        <w:rPr>
          <w:rFonts w:ascii="Book Antiqua" w:eastAsia="宋体" w:hAnsi="Book Antiqua" w:cs="Times New Roman"/>
          <w:lang w:eastAsia="zh-CN"/>
        </w:rPr>
      </w:pPr>
    </w:p>
    <w:sectPr w:rsidR="00B85326" w:rsidRPr="00CB4380" w:rsidSect="007D74FD">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A927B" w14:textId="77777777" w:rsidR="00284325" w:rsidRDefault="00284325" w:rsidP="00524D18">
      <w:r>
        <w:separator/>
      </w:r>
    </w:p>
  </w:endnote>
  <w:endnote w:type="continuationSeparator" w:id="0">
    <w:p w14:paraId="11C469E3" w14:textId="77777777" w:rsidR="00284325" w:rsidRDefault="00284325" w:rsidP="00524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BatangChe">
    <w:altName w:val="Arial Unicode MS"/>
    <w:charset w:val="81"/>
    <w:family w:val="modern"/>
    <w:pitch w:val="fixed"/>
    <w:sig w:usb0="B00002AF" w:usb1="69D77CFB" w:usb2="00000030" w:usb3="00000000" w:csb0="0008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4470D" w14:textId="77777777" w:rsidR="00284325" w:rsidRDefault="00284325" w:rsidP="00524D18">
      <w:r>
        <w:separator/>
      </w:r>
    </w:p>
  </w:footnote>
  <w:footnote w:type="continuationSeparator" w:id="0">
    <w:p w14:paraId="0719D1F2" w14:textId="77777777" w:rsidR="00284325" w:rsidRDefault="00284325" w:rsidP="00524D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564374"/>
    <w:multiLevelType w:val="hybridMultilevel"/>
    <w:tmpl w:val="AE36E276"/>
    <w:lvl w:ilvl="0" w:tplc="5E46FDC8">
      <w:start w:val="1"/>
      <w:numFmt w:val="decimal"/>
      <w:lvlText w:val="%1."/>
      <w:lvlJc w:val="left"/>
      <w:pPr>
        <w:ind w:left="780" w:hanging="42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195"/>
    <w:rsid w:val="000661C1"/>
    <w:rsid w:val="00085F0F"/>
    <w:rsid w:val="000B6D27"/>
    <w:rsid w:val="00275FBF"/>
    <w:rsid w:val="00283012"/>
    <w:rsid w:val="00284325"/>
    <w:rsid w:val="00287937"/>
    <w:rsid w:val="003B0071"/>
    <w:rsid w:val="003B19CE"/>
    <w:rsid w:val="004B4EE1"/>
    <w:rsid w:val="00524D18"/>
    <w:rsid w:val="0054552C"/>
    <w:rsid w:val="00662818"/>
    <w:rsid w:val="006E3EEA"/>
    <w:rsid w:val="007A30BB"/>
    <w:rsid w:val="007A79FB"/>
    <w:rsid w:val="007D74FD"/>
    <w:rsid w:val="00866149"/>
    <w:rsid w:val="008776DE"/>
    <w:rsid w:val="00880D67"/>
    <w:rsid w:val="008F3D32"/>
    <w:rsid w:val="009A4FED"/>
    <w:rsid w:val="009E2766"/>
    <w:rsid w:val="00A3402F"/>
    <w:rsid w:val="00AE4CC6"/>
    <w:rsid w:val="00B636E6"/>
    <w:rsid w:val="00B85326"/>
    <w:rsid w:val="00C220A7"/>
    <w:rsid w:val="00C27815"/>
    <w:rsid w:val="00C64195"/>
    <w:rsid w:val="00CB4380"/>
    <w:rsid w:val="00D77CE3"/>
    <w:rsid w:val="00DE0BB5"/>
    <w:rsid w:val="00E61EDA"/>
    <w:rsid w:val="00E62577"/>
    <w:rsid w:val="00E62DE8"/>
    <w:rsid w:val="00E92481"/>
    <w:rsid w:val="00E9259F"/>
    <w:rsid w:val="00EC18E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05BA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195"/>
    <w:pPr>
      <w:ind w:left="720"/>
      <w:contextualSpacing/>
    </w:pPr>
  </w:style>
  <w:style w:type="paragraph" w:styleId="NormalWeb">
    <w:name w:val="Normal (Web)"/>
    <w:basedOn w:val="Normal"/>
    <w:uiPriority w:val="99"/>
    <w:unhideWhenUsed/>
    <w:rsid w:val="00C64195"/>
    <w:pPr>
      <w:spacing w:before="100" w:beforeAutospacing="1" w:after="100" w:afterAutospacing="1"/>
    </w:pPr>
    <w:rPr>
      <w:rFonts w:ascii="Times" w:hAnsi="Times" w:cs="Times New Roman"/>
      <w:sz w:val="20"/>
      <w:szCs w:val="20"/>
    </w:rPr>
  </w:style>
  <w:style w:type="paragraph" w:styleId="CommentText">
    <w:name w:val="annotation text"/>
    <w:basedOn w:val="Normal"/>
    <w:link w:val="CommentTextChar"/>
    <w:uiPriority w:val="99"/>
    <w:unhideWhenUsed/>
    <w:rsid w:val="00C64195"/>
    <w:rPr>
      <w:sz w:val="20"/>
      <w:szCs w:val="20"/>
    </w:rPr>
  </w:style>
  <w:style w:type="character" w:customStyle="1" w:styleId="CommentTextChar">
    <w:name w:val="Comment Text Char"/>
    <w:basedOn w:val="DefaultParagraphFont"/>
    <w:link w:val="CommentText"/>
    <w:uiPriority w:val="99"/>
    <w:rsid w:val="00C64195"/>
    <w:rPr>
      <w:sz w:val="20"/>
      <w:szCs w:val="20"/>
    </w:rPr>
  </w:style>
  <w:style w:type="character" w:customStyle="1" w:styleId="apple-converted-space">
    <w:name w:val="apple-converted-space"/>
    <w:basedOn w:val="DefaultParagraphFont"/>
    <w:rsid w:val="00C64195"/>
  </w:style>
  <w:style w:type="character" w:styleId="Emphasis">
    <w:name w:val="Emphasis"/>
    <w:basedOn w:val="DefaultParagraphFont"/>
    <w:uiPriority w:val="20"/>
    <w:qFormat/>
    <w:rsid w:val="00C64195"/>
    <w:rPr>
      <w:i/>
      <w:iCs/>
    </w:rPr>
  </w:style>
  <w:style w:type="character" w:styleId="HTMLCite">
    <w:name w:val="HTML Cite"/>
    <w:basedOn w:val="DefaultParagraphFont"/>
    <w:uiPriority w:val="99"/>
    <w:semiHidden/>
    <w:unhideWhenUsed/>
    <w:rsid w:val="00C64195"/>
    <w:rPr>
      <w:i w:val="0"/>
      <w:iCs w:val="0"/>
      <w:color w:val="006621"/>
    </w:rPr>
  </w:style>
  <w:style w:type="character" w:styleId="Hyperlink">
    <w:name w:val="Hyperlink"/>
    <w:uiPriority w:val="99"/>
    <w:unhideWhenUsed/>
    <w:rsid w:val="00C64195"/>
    <w:rPr>
      <w:color w:val="0000FF"/>
      <w:u w:val="single"/>
    </w:rPr>
  </w:style>
  <w:style w:type="table" w:styleId="TableGrid">
    <w:name w:val="Table Grid"/>
    <w:basedOn w:val="TableNormal"/>
    <w:uiPriority w:val="59"/>
    <w:rsid w:val="00866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149"/>
    <w:rPr>
      <w:sz w:val="18"/>
      <w:szCs w:val="18"/>
    </w:rPr>
  </w:style>
  <w:style w:type="character" w:customStyle="1" w:styleId="BalloonTextChar">
    <w:name w:val="Balloon Text Char"/>
    <w:basedOn w:val="DefaultParagraphFont"/>
    <w:link w:val="BalloonText"/>
    <w:uiPriority w:val="99"/>
    <w:semiHidden/>
    <w:rsid w:val="00866149"/>
    <w:rPr>
      <w:sz w:val="18"/>
      <w:szCs w:val="18"/>
    </w:rPr>
  </w:style>
  <w:style w:type="paragraph" w:styleId="Header">
    <w:name w:val="header"/>
    <w:basedOn w:val="Normal"/>
    <w:link w:val="HeaderChar"/>
    <w:uiPriority w:val="99"/>
    <w:unhideWhenUsed/>
    <w:rsid w:val="00524D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24D18"/>
    <w:rPr>
      <w:sz w:val="18"/>
      <w:szCs w:val="18"/>
    </w:rPr>
  </w:style>
  <w:style w:type="paragraph" w:styleId="Footer">
    <w:name w:val="footer"/>
    <w:basedOn w:val="Normal"/>
    <w:link w:val="FooterChar"/>
    <w:uiPriority w:val="99"/>
    <w:unhideWhenUsed/>
    <w:rsid w:val="00524D1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24D18"/>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4195"/>
    <w:pPr>
      <w:ind w:left="720"/>
      <w:contextualSpacing/>
    </w:pPr>
  </w:style>
  <w:style w:type="paragraph" w:styleId="NormalWeb">
    <w:name w:val="Normal (Web)"/>
    <w:basedOn w:val="Normal"/>
    <w:uiPriority w:val="99"/>
    <w:unhideWhenUsed/>
    <w:rsid w:val="00C64195"/>
    <w:pPr>
      <w:spacing w:before="100" w:beforeAutospacing="1" w:after="100" w:afterAutospacing="1"/>
    </w:pPr>
    <w:rPr>
      <w:rFonts w:ascii="Times" w:hAnsi="Times" w:cs="Times New Roman"/>
      <w:sz w:val="20"/>
      <w:szCs w:val="20"/>
    </w:rPr>
  </w:style>
  <w:style w:type="paragraph" w:styleId="CommentText">
    <w:name w:val="annotation text"/>
    <w:basedOn w:val="Normal"/>
    <w:link w:val="CommentTextChar"/>
    <w:uiPriority w:val="99"/>
    <w:unhideWhenUsed/>
    <w:rsid w:val="00C64195"/>
    <w:rPr>
      <w:sz w:val="20"/>
      <w:szCs w:val="20"/>
    </w:rPr>
  </w:style>
  <w:style w:type="character" w:customStyle="1" w:styleId="CommentTextChar">
    <w:name w:val="Comment Text Char"/>
    <w:basedOn w:val="DefaultParagraphFont"/>
    <w:link w:val="CommentText"/>
    <w:uiPriority w:val="99"/>
    <w:rsid w:val="00C64195"/>
    <w:rPr>
      <w:sz w:val="20"/>
      <w:szCs w:val="20"/>
    </w:rPr>
  </w:style>
  <w:style w:type="character" w:customStyle="1" w:styleId="apple-converted-space">
    <w:name w:val="apple-converted-space"/>
    <w:basedOn w:val="DefaultParagraphFont"/>
    <w:rsid w:val="00C64195"/>
  </w:style>
  <w:style w:type="character" w:styleId="Emphasis">
    <w:name w:val="Emphasis"/>
    <w:basedOn w:val="DefaultParagraphFont"/>
    <w:uiPriority w:val="20"/>
    <w:qFormat/>
    <w:rsid w:val="00C64195"/>
    <w:rPr>
      <w:i/>
      <w:iCs/>
    </w:rPr>
  </w:style>
  <w:style w:type="character" w:styleId="HTMLCite">
    <w:name w:val="HTML Cite"/>
    <w:basedOn w:val="DefaultParagraphFont"/>
    <w:uiPriority w:val="99"/>
    <w:semiHidden/>
    <w:unhideWhenUsed/>
    <w:rsid w:val="00C64195"/>
    <w:rPr>
      <w:i w:val="0"/>
      <w:iCs w:val="0"/>
      <w:color w:val="006621"/>
    </w:rPr>
  </w:style>
  <w:style w:type="character" w:styleId="Hyperlink">
    <w:name w:val="Hyperlink"/>
    <w:uiPriority w:val="99"/>
    <w:unhideWhenUsed/>
    <w:rsid w:val="00C64195"/>
    <w:rPr>
      <w:color w:val="0000FF"/>
      <w:u w:val="single"/>
    </w:rPr>
  </w:style>
  <w:style w:type="table" w:styleId="TableGrid">
    <w:name w:val="Table Grid"/>
    <w:basedOn w:val="TableNormal"/>
    <w:uiPriority w:val="59"/>
    <w:rsid w:val="00866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149"/>
    <w:rPr>
      <w:sz w:val="18"/>
      <w:szCs w:val="18"/>
    </w:rPr>
  </w:style>
  <w:style w:type="character" w:customStyle="1" w:styleId="BalloonTextChar">
    <w:name w:val="Balloon Text Char"/>
    <w:basedOn w:val="DefaultParagraphFont"/>
    <w:link w:val="BalloonText"/>
    <w:uiPriority w:val="99"/>
    <w:semiHidden/>
    <w:rsid w:val="00866149"/>
    <w:rPr>
      <w:sz w:val="18"/>
      <w:szCs w:val="18"/>
    </w:rPr>
  </w:style>
  <w:style w:type="paragraph" w:styleId="Header">
    <w:name w:val="header"/>
    <w:basedOn w:val="Normal"/>
    <w:link w:val="HeaderChar"/>
    <w:uiPriority w:val="99"/>
    <w:unhideWhenUsed/>
    <w:rsid w:val="00524D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24D18"/>
    <w:rPr>
      <w:sz w:val="18"/>
      <w:szCs w:val="18"/>
    </w:rPr>
  </w:style>
  <w:style w:type="paragraph" w:styleId="Footer">
    <w:name w:val="footer"/>
    <w:basedOn w:val="Normal"/>
    <w:link w:val="FooterChar"/>
    <w:uiPriority w:val="99"/>
    <w:unhideWhenUsed/>
    <w:rsid w:val="00524D1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24D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3487">
      <w:bodyDiv w:val="1"/>
      <w:marLeft w:val="0"/>
      <w:marRight w:val="0"/>
      <w:marTop w:val="0"/>
      <w:marBottom w:val="0"/>
      <w:divBdr>
        <w:top w:val="none" w:sz="0" w:space="0" w:color="auto"/>
        <w:left w:val="none" w:sz="0" w:space="0" w:color="auto"/>
        <w:bottom w:val="none" w:sz="0" w:space="0" w:color="auto"/>
        <w:right w:val="none" w:sz="0" w:space="0" w:color="auto"/>
      </w:divBdr>
      <w:divsChild>
        <w:div w:id="711274115">
          <w:marLeft w:val="0"/>
          <w:marRight w:val="0"/>
          <w:marTop w:val="0"/>
          <w:marBottom w:val="0"/>
          <w:divBdr>
            <w:top w:val="none" w:sz="0" w:space="0" w:color="auto"/>
            <w:left w:val="none" w:sz="0" w:space="0" w:color="auto"/>
            <w:bottom w:val="none" w:sz="0" w:space="0" w:color="auto"/>
            <w:right w:val="none" w:sz="0" w:space="0" w:color="auto"/>
          </w:divBdr>
          <w:divsChild>
            <w:div w:id="1127242702">
              <w:marLeft w:val="0"/>
              <w:marRight w:val="0"/>
              <w:marTop w:val="0"/>
              <w:marBottom w:val="0"/>
              <w:divBdr>
                <w:top w:val="none" w:sz="0" w:space="0" w:color="auto"/>
                <w:left w:val="none" w:sz="0" w:space="0" w:color="auto"/>
                <w:bottom w:val="none" w:sz="0" w:space="0" w:color="auto"/>
                <w:right w:val="none" w:sz="0" w:space="0" w:color="auto"/>
              </w:divBdr>
            </w:div>
            <w:div w:id="578514621">
              <w:marLeft w:val="0"/>
              <w:marRight w:val="0"/>
              <w:marTop w:val="0"/>
              <w:marBottom w:val="0"/>
              <w:divBdr>
                <w:top w:val="none" w:sz="0" w:space="0" w:color="auto"/>
                <w:left w:val="none" w:sz="0" w:space="0" w:color="auto"/>
                <w:bottom w:val="none" w:sz="0" w:space="0" w:color="auto"/>
                <w:right w:val="none" w:sz="0" w:space="0" w:color="auto"/>
              </w:divBdr>
            </w:div>
            <w:div w:id="2008366123">
              <w:marLeft w:val="0"/>
              <w:marRight w:val="0"/>
              <w:marTop w:val="0"/>
              <w:marBottom w:val="0"/>
              <w:divBdr>
                <w:top w:val="none" w:sz="0" w:space="0" w:color="auto"/>
                <w:left w:val="none" w:sz="0" w:space="0" w:color="auto"/>
                <w:bottom w:val="none" w:sz="0" w:space="0" w:color="auto"/>
                <w:right w:val="none" w:sz="0" w:space="0" w:color="auto"/>
              </w:divBdr>
            </w:div>
            <w:div w:id="1456830442">
              <w:marLeft w:val="0"/>
              <w:marRight w:val="0"/>
              <w:marTop w:val="0"/>
              <w:marBottom w:val="0"/>
              <w:divBdr>
                <w:top w:val="none" w:sz="0" w:space="0" w:color="auto"/>
                <w:left w:val="none" w:sz="0" w:space="0" w:color="auto"/>
                <w:bottom w:val="none" w:sz="0" w:space="0" w:color="auto"/>
                <w:right w:val="none" w:sz="0" w:space="0" w:color="auto"/>
              </w:divBdr>
            </w:div>
            <w:div w:id="57947262">
              <w:marLeft w:val="0"/>
              <w:marRight w:val="0"/>
              <w:marTop w:val="0"/>
              <w:marBottom w:val="0"/>
              <w:divBdr>
                <w:top w:val="none" w:sz="0" w:space="0" w:color="auto"/>
                <w:left w:val="none" w:sz="0" w:space="0" w:color="auto"/>
                <w:bottom w:val="none" w:sz="0" w:space="0" w:color="auto"/>
                <w:right w:val="none" w:sz="0" w:space="0" w:color="auto"/>
              </w:divBdr>
            </w:div>
            <w:div w:id="1720930564">
              <w:marLeft w:val="0"/>
              <w:marRight w:val="0"/>
              <w:marTop w:val="0"/>
              <w:marBottom w:val="0"/>
              <w:divBdr>
                <w:top w:val="none" w:sz="0" w:space="0" w:color="auto"/>
                <w:left w:val="none" w:sz="0" w:space="0" w:color="auto"/>
                <w:bottom w:val="none" w:sz="0" w:space="0" w:color="auto"/>
                <w:right w:val="none" w:sz="0" w:space="0" w:color="auto"/>
              </w:divBdr>
            </w:div>
            <w:div w:id="470557980">
              <w:marLeft w:val="0"/>
              <w:marRight w:val="0"/>
              <w:marTop w:val="0"/>
              <w:marBottom w:val="0"/>
              <w:divBdr>
                <w:top w:val="none" w:sz="0" w:space="0" w:color="auto"/>
                <w:left w:val="none" w:sz="0" w:space="0" w:color="auto"/>
                <w:bottom w:val="none" w:sz="0" w:space="0" w:color="auto"/>
                <w:right w:val="none" w:sz="0" w:space="0" w:color="auto"/>
              </w:divBdr>
            </w:div>
            <w:div w:id="1144931340">
              <w:marLeft w:val="0"/>
              <w:marRight w:val="0"/>
              <w:marTop w:val="0"/>
              <w:marBottom w:val="0"/>
              <w:divBdr>
                <w:top w:val="none" w:sz="0" w:space="0" w:color="auto"/>
                <w:left w:val="none" w:sz="0" w:space="0" w:color="auto"/>
                <w:bottom w:val="none" w:sz="0" w:space="0" w:color="auto"/>
                <w:right w:val="none" w:sz="0" w:space="0" w:color="auto"/>
              </w:divBdr>
            </w:div>
            <w:div w:id="342896288">
              <w:marLeft w:val="0"/>
              <w:marRight w:val="0"/>
              <w:marTop w:val="0"/>
              <w:marBottom w:val="0"/>
              <w:divBdr>
                <w:top w:val="none" w:sz="0" w:space="0" w:color="auto"/>
                <w:left w:val="none" w:sz="0" w:space="0" w:color="auto"/>
                <w:bottom w:val="none" w:sz="0" w:space="0" w:color="auto"/>
                <w:right w:val="none" w:sz="0" w:space="0" w:color="auto"/>
              </w:divBdr>
            </w:div>
            <w:div w:id="1151630981">
              <w:marLeft w:val="0"/>
              <w:marRight w:val="0"/>
              <w:marTop w:val="0"/>
              <w:marBottom w:val="0"/>
              <w:divBdr>
                <w:top w:val="none" w:sz="0" w:space="0" w:color="auto"/>
                <w:left w:val="none" w:sz="0" w:space="0" w:color="auto"/>
                <w:bottom w:val="none" w:sz="0" w:space="0" w:color="auto"/>
                <w:right w:val="none" w:sz="0" w:space="0" w:color="auto"/>
              </w:divBdr>
            </w:div>
            <w:div w:id="1539508040">
              <w:marLeft w:val="0"/>
              <w:marRight w:val="0"/>
              <w:marTop w:val="0"/>
              <w:marBottom w:val="0"/>
              <w:divBdr>
                <w:top w:val="none" w:sz="0" w:space="0" w:color="auto"/>
                <w:left w:val="none" w:sz="0" w:space="0" w:color="auto"/>
                <w:bottom w:val="none" w:sz="0" w:space="0" w:color="auto"/>
                <w:right w:val="none" w:sz="0" w:space="0" w:color="auto"/>
              </w:divBdr>
            </w:div>
            <w:div w:id="1572347911">
              <w:marLeft w:val="0"/>
              <w:marRight w:val="0"/>
              <w:marTop w:val="0"/>
              <w:marBottom w:val="0"/>
              <w:divBdr>
                <w:top w:val="none" w:sz="0" w:space="0" w:color="auto"/>
                <w:left w:val="none" w:sz="0" w:space="0" w:color="auto"/>
                <w:bottom w:val="none" w:sz="0" w:space="0" w:color="auto"/>
                <w:right w:val="none" w:sz="0" w:space="0" w:color="auto"/>
              </w:divBdr>
            </w:div>
            <w:div w:id="894269308">
              <w:marLeft w:val="0"/>
              <w:marRight w:val="0"/>
              <w:marTop w:val="0"/>
              <w:marBottom w:val="0"/>
              <w:divBdr>
                <w:top w:val="none" w:sz="0" w:space="0" w:color="auto"/>
                <w:left w:val="none" w:sz="0" w:space="0" w:color="auto"/>
                <w:bottom w:val="none" w:sz="0" w:space="0" w:color="auto"/>
                <w:right w:val="none" w:sz="0" w:space="0" w:color="auto"/>
              </w:divBdr>
            </w:div>
            <w:div w:id="1821389374">
              <w:marLeft w:val="0"/>
              <w:marRight w:val="0"/>
              <w:marTop w:val="0"/>
              <w:marBottom w:val="0"/>
              <w:divBdr>
                <w:top w:val="none" w:sz="0" w:space="0" w:color="auto"/>
                <w:left w:val="none" w:sz="0" w:space="0" w:color="auto"/>
                <w:bottom w:val="none" w:sz="0" w:space="0" w:color="auto"/>
                <w:right w:val="none" w:sz="0" w:space="0" w:color="auto"/>
              </w:divBdr>
            </w:div>
            <w:div w:id="455180001">
              <w:marLeft w:val="0"/>
              <w:marRight w:val="0"/>
              <w:marTop w:val="0"/>
              <w:marBottom w:val="0"/>
              <w:divBdr>
                <w:top w:val="none" w:sz="0" w:space="0" w:color="auto"/>
                <w:left w:val="none" w:sz="0" w:space="0" w:color="auto"/>
                <w:bottom w:val="none" w:sz="0" w:space="0" w:color="auto"/>
                <w:right w:val="none" w:sz="0" w:space="0" w:color="auto"/>
              </w:divBdr>
            </w:div>
            <w:div w:id="448859197">
              <w:marLeft w:val="0"/>
              <w:marRight w:val="0"/>
              <w:marTop w:val="0"/>
              <w:marBottom w:val="0"/>
              <w:divBdr>
                <w:top w:val="none" w:sz="0" w:space="0" w:color="auto"/>
                <w:left w:val="none" w:sz="0" w:space="0" w:color="auto"/>
                <w:bottom w:val="none" w:sz="0" w:space="0" w:color="auto"/>
                <w:right w:val="none" w:sz="0" w:space="0" w:color="auto"/>
              </w:divBdr>
            </w:div>
            <w:div w:id="346714285">
              <w:marLeft w:val="0"/>
              <w:marRight w:val="0"/>
              <w:marTop w:val="0"/>
              <w:marBottom w:val="0"/>
              <w:divBdr>
                <w:top w:val="none" w:sz="0" w:space="0" w:color="auto"/>
                <w:left w:val="none" w:sz="0" w:space="0" w:color="auto"/>
                <w:bottom w:val="none" w:sz="0" w:space="0" w:color="auto"/>
                <w:right w:val="none" w:sz="0" w:space="0" w:color="auto"/>
              </w:divBdr>
            </w:div>
            <w:div w:id="1376810297">
              <w:marLeft w:val="0"/>
              <w:marRight w:val="0"/>
              <w:marTop w:val="0"/>
              <w:marBottom w:val="0"/>
              <w:divBdr>
                <w:top w:val="none" w:sz="0" w:space="0" w:color="auto"/>
                <w:left w:val="none" w:sz="0" w:space="0" w:color="auto"/>
                <w:bottom w:val="none" w:sz="0" w:space="0" w:color="auto"/>
                <w:right w:val="none" w:sz="0" w:space="0" w:color="auto"/>
              </w:divBdr>
            </w:div>
            <w:div w:id="724911847">
              <w:marLeft w:val="0"/>
              <w:marRight w:val="0"/>
              <w:marTop w:val="0"/>
              <w:marBottom w:val="0"/>
              <w:divBdr>
                <w:top w:val="none" w:sz="0" w:space="0" w:color="auto"/>
                <w:left w:val="none" w:sz="0" w:space="0" w:color="auto"/>
                <w:bottom w:val="none" w:sz="0" w:space="0" w:color="auto"/>
                <w:right w:val="none" w:sz="0" w:space="0" w:color="auto"/>
              </w:divBdr>
            </w:div>
            <w:div w:id="710496824">
              <w:marLeft w:val="0"/>
              <w:marRight w:val="0"/>
              <w:marTop w:val="0"/>
              <w:marBottom w:val="0"/>
              <w:divBdr>
                <w:top w:val="none" w:sz="0" w:space="0" w:color="auto"/>
                <w:left w:val="none" w:sz="0" w:space="0" w:color="auto"/>
                <w:bottom w:val="none" w:sz="0" w:space="0" w:color="auto"/>
                <w:right w:val="none" w:sz="0" w:space="0" w:color="auto"/>
              </w:divBdr>
            </w:div>
            <w:div w:id="1465927676">
              <w:marLeft w:val="0"/>
              <w:marRight w:val="0"/>
              <w:marTop w:val="0"/>
              <w:marBottom w:val="0"/>
              <w:divBdr>
                <w:top w:val="none" w:sz="0" w:space="0" w:color="auto"/>
                <w:left w:val="none" w:sz="0" w:space="0" w:color="auto"/>
                <w:bottom w:val="none" w:sz="0" w:space="0" w:color="auto"/>
                <w:right w:val="none" w:sz="0" w:space="0" w:color="auto"/>
              </w:divBdr>
            </w:div>
            <w:div w:id="719398802">
              <w:marLeft w:val="0"/>
              <w:marRight w:val="0"/>
              <w:marTop w:val="0"/>
              <w:marBottom w:val="0"/>
              <w:divBdr>
                <w:top w:val="none" w:sz="0" w:space="0" w:color="auto"/>
                <w:left w:val="none" w:sz="0" w:space="0" w:color="auto"/>
                <w:bottom w:val="none" w:sz="0" w:space="0" w:color="auto"/>
                <w:right w:val="none" w:sz="0" w:space="0" w:color="auto"/>
              </w:divBdr>
            </w:div>
            <w:div w:id="827214575">
              <w:marLeft w:val="0"/>
              <w:marRight w:val="0"/>
              <w:marTop w:val="0"/>
              <w:marBottom w:val="0"/>
              <w:divBdr>
                <w:top w:val="none" w:sz="0" w:space="0" w:color="auto"/>
                <w:left w:val="none" w:sz="0" w:space="0" w:color="auto"/>
                <w:bottom w:val="none" w:sz="0" w:space="0" w:color="auto"/>
                <w:right w:val="none" w:sz="0" w:space="0" w:color="auto"/>
              </w:divBdr>
            </w:div>
            <w:div w:id="1458334122">
              <w:marLeft w:val="0"/>
              <w:marRight w:val="0"/>
              <w:marTop w:val="0"/>
              <w:marBottom w:val="0"/>
              <w:divBdr>
                <w:top w:val="none" w:sz="0" w:space="0" w:color="auto"/>
                <w:left w:val="none" w:sz="0" w:space="0" w:color="auto"/>
                <w:bottom w:val="none" w:sz="0" w:space="0" w:color="auto"/>
                <w:right w:val="none" w:sz="0" w:space="0" w:color="auto"/>
              </w:divBdr>
            </w:div>
            <w:div w:id="997921673">
              <w:marLeft w:val="0"/>
              <w:marRight w:val="0"/>
              <w:marTop w:val="0"/>
              <w:marBottom w:val="0"/>
              <w:divBdr>
                <w:top w:val="none" w:sz="0" w:space="0" w:color="auto"/>
                <w:left w:val="none" w:sz="0" w:space="0" w:color="auto"/>
                <w:bottom w:val="none" w:sz="0" w:space="0" w:color="auto"/>
                <w:right w:val="none" w:sz="0" w:space="0" w:color="auto"/>
              </w:divBdr>
            </w:div>
            <w:div w:id="2026515268">
              <w:marLeft w:val="0"/>
              <w:marRight w:val="0"/>
              <w:marTop w:val="0"/>
              <w:marBottom w:val="0"/>
              <w:divBdr>
                <w:top w:val="none" w:sz="0" w:space="0" w:color="auto"/>
                <w:left w:val="none" w:sz="0" w:space="0" w:color="auto"/>
                <w:bottom w:val="none" w:sz="0" w:space="0" w:color="auto"/>
                <w:right w:val="none" w:sz="0" w:space="0" w:color="auto"/>
              </w:divBdr>
            </w:div>
            <w:div w:id="1977909207">
              <w:marLeft w:val="0"/>
              <w:marRight w:val="0"/>
              <w:marTop w:val="0"/>
              <w:marBottom w:val="0"/>
              <w:divBdr>
                <w:top w:val="none" w:sz="0" w:space="0" w:color="auto"/>
                <w:left w:val="none" w:sz="0" w:space="0" w:color="auto"/>
                <w:bottom w:val="none" w:sz="0" w:space="0" w:color="auto"/>
                <w:right w:val="none" w:sz="0" w:space="0" w:color="auto"/>
              </w:divBdr>
            </w:div>
            <w:div w:id="148593568">
              <w:marLeft w:val="0"/>
              <w:marRight w:val="0"/>
              <w:marTop w:val="0"/>
              <w:marBottom w:val="0"/>
              <w:divBdr>
                <w:top w:val="none" w:sz="0" w:space="0" w:color="auto"/>
                <w:left w:val="none" w:sz="0" w:space="0" w:color="auto"/>
                <w:bottom w:val="none" w:sz="0" w:space="0" w:color="auto"/>
                <w:right w:val="none" w:sz="0" w:space="0" w:color="auto"/>
              </w:divBdr>
            </w:div>
            <w:div w:id="579867850">
              <w:marLeft w:val="0"/>
              <w:marRight w:val="0"/>
              <w:marTop w:val="0"/>
              <w:marBottom w:val="0"/>
              <w:divBdr>
                <w:top w:val="none" w:sz="0" w:space="0" w:color="auto"/>
                <w:left w:val="none" w:sz="0" w:space="0" w:color="auto"/>
                <w:bottom w:val="none" w:sz="0" w:space="0" w:color="auto"/>
                <w:right w:val="none" w:sz="0" w:space="0" w:color="auto"/>
              </w:divBdr>
            </w:div>
            <w:div w:id="649754508">
              <w:marLeft w:val="0"/>
              <w:marRight w:val="0"/>
              <w:marTop w:val="0"/>
              <w:marBottom w:val="0"/>
              <w:divBdr>
                <w:top w:val="none" w:sz="0" w:space="0" w:color="auto"/>
                <w:left w:val="none" w:sz="0" w:space="0" w:color="auto"/>
                <w:bottom w:val="none" w:sz="0" w:space="0" w:color="auto"/>
                <w:right w:val="none" w:sz="0" w:space="0" w:color="auto"/>
              </w:divBdr>
            </w:div>
            <w:div w:id="1497301447">
              <w:marLeft w:val="0"/>
              <w:marRight w:val="0"/>
              <w:marTop w:val="0"/>
              <w:marBottom w:val="0"/>
              <w:divBdr>
                <w:top w:val="none" w:sz="0" w:space="0" w:color="auto"/>
                <w:left w:val="none" w:sz="0" w:space="0" w:color="auto"/>
                <w:bottom w:val="none" w:sz="0" w:space="0" w:color="auto"/>
                <w:right w:val="none" w:sz="0" w:space="0" w:color="auto"/>
              </w:divBdr>
            </w:div>
            <w:div w:id="917129247">
              <w:marLeft w:val="0"/>
              <w:marRight w:val="0"/>
              <w:marTop w:val="0"/>
              <w:marBottom w:val="0"/>
              <w:divBdr>
                <w:top w:val="none" w:sz="0" w:space="0" w:color="auto"/>
                <w:left w:val="none" w:sz="0" w:space="0" w:color="auto"/>
                <w:bottom w:val="none" w:sz="0" w:space="0" w:color="auto"/>
                <w:right w:val="none" w:sz="0" w:space="0" w:color="auto"/>
              </w:divBdr>
            </w:div>
            <w:div w:id="1971011007">
              <w:marLeft w:val="0"/>
              <w:marRight w:val="0"/>
              <w:marTop w:val="0"/>
              <w:marBottom w:val="0"/>
              <w:divBdr>
                <w:top w:val="none" w:sz="0" w:space="0" w:color="auto"/>
                <w:left w:val="none" w:sz="0" w:space="0" w:color="auto"/>
                <w:bottom w:val="none" w:sz="0" w:space="0" w:color="auto"/>
                <w:right w:val="none" w:sz="0" w:space="0" w:color="auto"/>
              </w:divBdr>
            </w:div>
            <w:div w:id="1338533711">
              <w:marLeft w:val="0"/>
              <w:marRight w:val="0"/>
              <w:marTop w:val="0"/>
              <w:marBottom w:val="0"/>
              <w:divBdr>
                <w:top w:val="none" w:sz="0" w:space="0" w:color="auto"/>
                <w:left w:val="none" w:sz="0" w:space="0" w:color="auto"/>
                <w:bottom w:val="none" w:sz="0" w:space="0" w:color="auto"/>
                <w:right w:val="none" w:sz="0" w:space="0" w:color="auto"/>
              </w:divBdr>
            </w:div>
            <w:div w:id="1784153442">
              <w:marLeft w:val="0"/>
              <w:marRight w:val="0"/>
              <w:marTop w:val="0"/>
              <w:marBottom w:val="0"/>
              <w:divBdr>
                <w:top w:val="none" w:sz="0" w:space="0" w:color="auto"/>
                <w:left w:val="none" w:sz="0" w:space="0" w:color="auto"/>
                <w:bottom w:val="none" w:sz="0" w:space="0" w:color="auto"/>
                <w:right w:val="none" w:sz="0" w:space="0" w:color="auto"/>
              </w:divBdr>
            </w:div>
            <w:div w:id="54207576">
              <w:marLeft w:val="0"/>
              <w:marRight w:val="0"/>
              <w:marTop w:val="0"/>
              <w:marBottom w:val="0"/>
              <w:divBdr>
                <w:top w:val="none" w:sz="0" w:space="0" w:color="auto"/>
                <w:left w:val="none" w:sz="0" w:space="0" w:color="auto"/>
                <w:bottom w:val="none" w:sz="0" w:space="0" w:color="auto"/>
                <w:right w:val="none" w:sz="0" w:space="0" w:color="auto"/>
              </w:divBdr>
            </w:div>
            <w:div w:id="1482887916">
              <w:marLeft w:val="0"/>
              <w:marRight w:val="0"/>
              <w:marTop w:val="0"/>
              <w:marBottom w:val="0"/>
              <w:divBdr>
                <w:top w:val="none" w:sz="0" w:space="0" w:color="auto"/>
                <w:left w:val="none" w:sz="0" w:space="0" w:color="auto"/>
                <w:bottom w:val="none" w:sz="0" w:space="0" w:color="auto"/>
                <w:right w:val="none" w:sz="0" w:space="0" w:color="auto"/>
              </w:divBdr>
            </w:div>
            <w:div w:id="2070221276">
              <w:marLeft w:val="0"/>
              <w:marRight w:val="0"/>
              <w:marTop w:val="0"/>
              <w:marBottom w:val="0"/>
              <w:divBdr>
                <w:top w:val="none" w:sz="0" w:space="0" w:color="auto"/>
                <w:left w:val="none" w:sz="0" w:space="0" w:color="auto"/>
                <w:bottom w:val="none" w:sz="0" w:space="0" w:color="auto"/>
                <w:right w:val="none" w:sz="0" w:space="0" w:color="auto"/>
              </w:divBdr>
            </w:div>
            <w:div w:id="848717855">
              <w:marLeft w:val="0"/>
              <w:marRight w:val="0"/>
              <w:marTop w:val="0"/>
              <w:marBottom w:val="0"/>
              <w:divBdr>
                <w:top w:val="none" w:sz="0" w:space="0" w:color="auto"/>
                <w:left w:val="none" w:sz="0" w:space="0" w:color="auto"/>
                <w:bottom w:val="none" w:sz="0" w:space="0" w:color="auto"/>
                <w:right w:val="none" w:sz="0" w:space="0" w:color="auto"/>
              </w:divBdr>
            </w:div>
            <w:div w:id="4761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burgos.aurora@gmail.com" TargetMode="External"/><Relationship Id="rId10"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4890</Words>
  <Characters>27876</Characters>
  <Application>Microsoft Macintosh Word</Application>
  <DocSecurity>0</DocSecurity>
  <Lines>232</Lines>
  <Paragraphs>65</Paragraphs>
  <ScaleCrop>false</ScaleCrop>
  <Company/>
  <LinksUpToDate>false</LinksUpToDate>
  <CharactersWithSpaces>32701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Burgos</dc:creator>
  <cp:keywords/>
  <dc:description/>
  <cp:lastModifiedBy>Na Ma</cp:lastModifiedBy>
  <cp:revision>2</cp:revision>
  <dcterms:created xsi:type="dcterms:W3CDTF">2016-03-18T04:28:00Z</dcterms:created>
  <dcterms:modified xsi:type="dcterms:W3CDTF">2016-03-18T04:28:00Z</dcterms:modified>
</cp:coreProperties>
</file>