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72" w:rsidRPr="007D4AD4" w:rsidRDefault="00E86772" w:rsidP="007D4AD4">
      <w:pPr>
        <w:widowControl w:val="0"/>
        <w:bidi w:val="0"/>
        <w:spacing w:line="360" w:lineRule="auto"/>
        <w:jc w:val="both"/>
        <w:rPr>
          <w:rFonts w:ascii="Book Antiqua" w:hAnsi="Book Antiqua" w:cs="Tahoma"/>
          <w:b/>
          <w:color w:val="000000"/>
          <w:kern w:val="2"/>
          <w:lang w:eastAsia="zh-CN" w:bidi="ar-SA"/>
        </w:rPr>
      </w:pPr>
      <w:r w:rsidRPr="007D4AD4">
        <w:rPr>
          <w:rFonts w:ascii="Book Antiqua" w:hAnsi="Book Antiqua" w:cs="Tahoma"/>
          <w:b/>
          <w:color w:val="0000FF"/>
          <w:kern w:val="2"/>
          <w:lang w:eastAsia="zh-CN" w:bidi="ar-SA"/>
        </w:rPr>
        <w:t xml:space="preserve">Name of journal: </w:t>
      </w:r>
      <w:r w:rsidRPr="007D4AD4">
        <w:rPr>
          <w:rFonts w:ascii="Book Antiqua" w:hAnsi="Book Antiqua" w:cs="Tahoma"/>
          <w:b/>
          <w:color w:val="000000"/>
          <w:kern w:val="2"/>
          <w:lang w:eastAsia="zh-CN" w:bidi="ar-SA"/>
        </w:rPr>
        <w:t xml:space="preserve">World Journal of </w:t>
      </w:r>
      <w:proofErr w:type="spellStart"/>
      <w:r w:rsidRPr="007D4AD4">
        <w:rPr>
          <w:rFonts w:ascii="Book Antiqua" w:hAnsi="Book Antiqua" w:cs="Tahoma"/>
          <w:b/>
          <w:color w:val="000000"/>
          <w:kern w:val="2"/>
          <w:lang w:eastAsia="zh-CN" w:bidi="ar-SA"/>
        </w:rPr>
        <w:t>Hepatology</w:t>
      </w:r>
      <w:proofErr w:type="spellEnd"/>
    </w:p>
    <w:p w:rsidR="00E86772" w:rsidRPr="007D4AD4" w:rsidRDefault="00E86772" w:rsidP="007D4AD4">
      <w:pPr>
        <w:widowControl w:val="0"/>
        <w:bidi w:val="0"/>
        <w:spacing w:line="360" w:lineRule="auto"/>
        <w:jc w:val="both"/>
        <w:rPr>
          <w:rFonts w:ascii="Book Antiqua" w:hAnsi="Book Antiqua" w:cs="Tahoma"/>
          <w:b/>
          <w:color w:val="0000FF"/>
          <w:kern w:val="2"/>
          <w:lang w:eastAsia="zh-CN" w:bidi="ar-SA"/>
        </w:rPr>
      </w:pPr>
      <w:r w:rsidRPr="007D4AD4">
        <w:rPr>
          <w:rFonts w:ascii="Book Antiqua" w:hAnsi="Book Antiqua" w:cs="Tahoma"/>
          <w:b/>
          <w:color w:val="0000FF"/>
          <w:kern w:val="2"/>
          <w:lang w:eastAsia="zh-CN" w:bidi="ar-SA"/>
        </w:rPr>
        <w:t>ESPS Manuscript NO: 2406</w:t>
      </w:r>
    </w:p>
    <w:p w:rsidR="00E86772" w:rsidRPr="007D4AD4" w:rsidRDefault="00E86772" w:rsidP="007D4AD4">
      <w:pPr>
        <w:widowControl w:val="0"/>
        <w:bidi w:val="0"/>
        <w:spacing w:line="360" w:lineRule="auto"/>
        <w:jc w:val="both"/>
        <w:rPr>
          <w:rFonts w:ascii="Book Antiqua" w:hAnsi="Book Antiqua" w:cs="Tahoma"/>
          <w:b/>
          <w:color w:val="0000FF"/>
          <w:kern w:val="2"/>
          <w:lang w:eastAsia="zh-CN" w:bidi="ar-SA"/>
        </w:rPr>
      </w:pPr>
      <w:r w:rsidRPr="007D4AD4">
        <w:rPr>
          <w:rFonts w:ascii="Book Antiqua" w:hAnsi="Book Antiqua" w:cs="Tahoma"/>
          <w:b/>
          <w:color w:val="0000FF"/>
          <w:kern w:val="2"/>
          <w:lang w:eastAsia="zh-CN" w:bidi="ar-SA"/>
        </w:rPr>
        <w:t xml:space="preserve">Columns: </w:t>
      </w:r>
      <w:r w:rsidRPr="007D4AD4">
        <w:rPr>
          <w:rFonts w:ascii="Book Antiqua" w:hAnsi="Book Antiqua" w:cs="Tahoma"/>
          <w:b/>
          <w:color w:val="000000"/>
          <w:kern w:val="2"/>
          <w:lang w:eastAsia="zh-CN" w:bidi="ar-SA"/>
        </w:rPr>
        <w:t>BRIEF ARTICLE</w:t>
      </w:r>
    </w:p>
    <w:p w:rsidR="00E86772" w:rsidRPr="007D4AD4" w:rsidRDefault="00E86772" w:rsidP="007D4AD4">
      <w:pPr>
        <w:bidi w:val="0"/>
        <w:spacing w:line="360" w:lineRule="auto"/>
        <w:jc w:val="both"/>
        <w:rPr>
          <w:rFonts w:ascii="Book Antiqua" w:hAnsi="Book Antiqua"/>
          <w:b/>
          <w:bCs/>
          <w:lang w:eastAsia="zh-CN"/>
        </w:rPr>
      </w:pPr>
    </w:p>
    <w:p w:rsidR="00E86772" w:rsidRPr="007D4AD4" w:rsidRDefault="00E86772" w:rsidP="007D4AD4">
      <w:pPr>
        <w:bidi w:val="0"/>
        <w:spacing w:line="360" w:lineRule="auto"/>
        <w:jc w:val="both"/>
        <w:rPr>
          <w:rFonts w:ascii="Book Antiqua" w:hAnsi="Book Antiqua"/>
          <w:b/>
          <w:bCs/>
        </w:rPr>
      </w:pPr>
      <w:r w:rsidRPr="007D4AD4">
        <w:rPr>
          <w:rFonts w:ascii="Book Antiqua" w:hAnsi="Book Antiqua"/>
          <w:b/>
          <w:bCs/>
        </w:rPr>
        <w:t xml:space="preserve">Normal vitamin D levels are associated with spontaneous hepatitis B surface antigen </w:t>
      </w:r>
      <w:proofErr w:type="spellStart"/>
      <w:r w:rsidRPr="007D4AD4">
        <w:rPr>
          <w:rFonts w:ascii="Book Antiqua" w:hAnsi="Book Antiqua"/>
          <w:b/>
          <w:bCs/>
        </w:rPr>
        <w:t>seroclearance</w:t>
      </w:r>
      <w:proofErr w:type="spellEnd"/>
    </w:p>
    <w:p w:rsidR="00E86772" w:rsidRDefault="00E86772" w:rsidP="007D4AD4">
      <w:pPr>
        <w:bidi w:val="0"/>
        <w:spacing w:line="360" w:lineRule="auto"/>
        <w:jc w:val="both"/>
        <w:rPr>
          <w:rFonts w:ascii="Book Antiqua" w:hAnsi="Book Antiqua"/>
          <w:b/>
          <w:bCs/>
          <w:lang w:eastAsia="zh-CN"/>
        </w:rPr>
      </w:pPr>
    </w:p>
    <w:p w:rsidR="00E86772" w:rsidRDefault="00E86772" w:rsidP="004E4DE1">
      <w:pPr>
        <w:bidi w:val="0"/>
        <w:spacing w:line="360" w:lineRule="auto"/>
        <w:jc w:val="both"/>
        <w:rPr>
          <w:rFonts w:ascii="Book Antiqua" w:hAnsi="Book Antiqua"/>
          <w:lang w:eastAsia="zh-CN"/>
        </w:rPr>
      </w:pPr>
      <w:proofErr w:type="spellStart"/>
      <w:r w:rsidRPr="009411C8">
        <w:rPr>
          <w:rFonts w:ascii="Book Antiqua" w:hAnsi="Book Antiqua"/>
          <w:bCs/>
        </w:rPr>
        <w:t>Mahamid</w:t>
      </w:r>
      <w:proofErr w:type="spellEnd"/>
      <w:r w:rsidRPr="007D4AD4">
        <w:rPr>
          <w:rFonts w:ascii="Book Antiqua" w:hAnsi="Book Antiqua"/>
        </w:rPr>
        <w:t xml:space="preserve"> </w:t>
      </w:r>
      <w:r>
        <w:rPr>
          <w:rFonts w:ascii="Book Antiqua" w:hAnsi="Book Antiqua"/>
          <w:lang w:eastAsia="zh-CN"/>
        </w:rPr>
        <w:t xml:space="preserve">M </w:t>
      </w:r>
      <w:r w:rsidRPr="009411C8">
        <w:rPr>
          <w:rFonts w:ascii="Book Antiqua" w:hAnsi="Book Antiqua"/>
          <w:i/>
          <w:lang w:eastAsia="zh-CN"/>
        </w:rPr>
        <w:t>et al.</w:t>
      </w:r>
      <w:r>
        <w:rPr>
          <w:rFonts w:ascii="Book Antiqua" w:hAnsi="Book Antiqua"/>
          <w:i/>
          <w:lang w:eastAsia="zh-CN"/>
        </w:rPr>
        <w:t xml:space="preserve"> </w:t>
      </w:r>
      <w:r w:rsidRPr="007D4AD4">
        <w:rPr>
          <w:rFonts w:ascii="Book Antiqua" w:hAnsi="Book Antiqua"/>
        </w:rPr>
        <w:t xml:space="preserve">Vitamin D and spontaneous hepatitis B </w:t>
      </w:r>
      <w:proofErr w:type="spellStart"/>
      <w:r w:rsidRPr="007D4AD4">
        <w:rPr>
          <w:rFonts w:ascii="Book Antiqua" w:hAnsi="Book Antiqua"/>
        </w:rPr>
        <w:t>seroclearance</w:t>
      </w:r>
      <w:proofErr w:type="spellEnd"/>
    </w:p>
    <w:p w:rsidR="00E86772" w:rsidRDefault="00E86772" w:rsidP="004E4DE1">
      <w:pPr>
        <w:bidi w:val="0"/>
        <w:spacing w:line="360" w:lineRule="auto"/>
        <w:jc w:val="both"/>
        <w:rPr>
          <w:rFonts w:ascii="Book Antiqua" w:hAnsi="Book Antiqua"/>
          <w:b/>
          <w:bCs/>
          <w:lang w:eastAsia="zh-CN"/>
        </w:rPr>
      </w:pPr>
    </w:p>
    <w:p w:rsidR="00E86772" w:rsidRPr="009411C8" w:rsidRDefault="00E86772" w:rsidP="004E4DE1">
      <w:pPr>
        <w:bidi w:val="0"/>
        <w:spacing w:line="360" w:lineRule="auto"/>
        <w:jc w:val="both"/>
        <w:rPr>
          <w:rFonts w:ascii="Book Antiqua" w:hAnsi="Book Antiqua"/>
          <w:bCs/>
          <w:vertAlign w:val="superscript"/>
        </w:rPr>
      </w:pPr>
      <w:r w:rsidRPr="009411C8">
        <w:rPr>
          <w:rFonts w:ascii="Book Antiqua" w:hAnsi="Book Antiqua"/>
          <w:bCs/>
        </w:rPr>
        <w:t xml:space="preserve">Mahmud </w:t>
      </w:r>
      <w:proofErr w:type="spellStart"/>
      <w:r w:rsidRPr="009411C8">
        <w:rPr>
          <w:rFonts w:ascii="Book Antiqua" w:hAnsi="Book Antiqua"/>
          <w:bCs/>
        </w:rPr>
        <w:t>Mahamid</w:t>
      </w:r>
      <w:proofErr w:type="spellEnd"/>
      <w:r w:rsidRPr="009411C8">
        <w:rPr>
          <w:rFonts w:ascii="Book Antiqua" w:hAnsi="Book Antiqua"/>
          <w:bCs/>
        </w:rPr>
        <w:t xml:space="preserve">, William </w:t>
      </w:r>
      <w:proofErr w:type="spellStart"/>
      <w:r w:rsidRPr="009411C8">
        <w:rPr>
          <w:rFonts w:ascii="Book Antiqua" w:hAnsi="Book Antiqua"/>
          <w:bCs/>
        </w:rPr>
        <w:t>Nseir</w:t>
      </w:r>
      <w:proofErr w:type="spellEnd"/>
      <w:r w:rsidRPr="009411C8">
        <w:rPr>
          <w:rFonts w:ascii="Book Antiqua" w:hAnsi="Book Antiqua"/>
          <w:bCs/>
        </w:rPr>
        <w:t xml:space="preserve">, Omar Abu </w:t>
      </w:r>
      <w:proofErr w:type="spellStart"/>
      <w:r w:rsidRPr="009411C8">
        <w:rPr>
          <w:rFonts w:ascii="Book Antiqua" w:hAnsi="Book Antiqua"/>
          <w:bCs/>
        </w:rPr>
        <w:t>Elhija</w:t>
      </w:r>
      <w:proofErr w:type="spellEnd"/>
      <w:r w:rsidRPr="009411C8">
        <w:rPr>
          <w:rFonts w:ascii="Book Antiqua" w:hAnsi="Book Antiqua"/>
          <w:bCs/>
        </w:rPr>
        <w:t>,</w:t>
      </w:r>
      <w:r w:rsidRPr="009411C8">
        <w:rPr>
          <w:rFonts w:ascii="Book Antiqua" w:hAnsi="Book Antiqua"/>
          <w:bCs/>
          <w:lang w:eastAsia="zh-CN"/>
        </w:rPr>
        <w:t xml:space="preserve"> </w:t>
      </w:r>
      <w:r w:rsidRPr="009411C8">
        <w:rPr>
          <w:rFonts w:ascii="Book Antiqua" w:hAnsi="Book Antiqua"/>
          <w:bCs/>
        </w:rPr>
        <w:t xml:space="preserve">Shimon </w:t>
      </w:r>
      <w:proofErr w:type="spellStart"/>
      <w:r w:rsidRPr="009411C8">
        <w:rPr>
          <w:rFonts w:ascii="Book Antiqua" w:hAnsi="Book Antiqua"/>
          <w:bCs/>
        </w:rPr>
        <w:t>Shteingart</w:t>
      </w:r>
      <w:proofErr w:type="spellEnd"/>
      <w:r w:rsidRPr="009411C8">
        <w:rPr>
          <w:rFonts w:ascii="Book Antiqua" w:hAnsi="Book Antiqua"/>
          <w:bCs/>
        </w:rPr>
        <w:t xml:space="preserve">, </w:t>
      </w:r>
      <w:proofErr w:type="spellStart"/>
      <w:r w:rsidRPr="009411C8">
        <w:rPr>
          <w:rFonts w:ascii="Book Antiqua" w:hAnsi="Book Antiqua"/>
          <w:bCs/>
        </w:rPr>
        <w:t>Ammad</w:t>
      </w:r>
      <w:proofErr w:type="spellEnd"/>
      <w:r w:rsidRPr="009411C8">
        <w:rPr>
          <w:rFonts w:ascii="Book Antiqua" w:hAnsi="Book Antiqua"/>
          <w:bCs/>
        </w:rPr>
        <w:t xml:space="preserve"> </w:t>
      </w:r>
      <w:proofErr w:type="spellStart"/>
      <w:r w:rsidRPr="009411C8">
        <w:rPr>
          <w:rFonts w:ascii="Book Antiqua" w:hAnsi="Book Antiqua"/>
          <w:bCs/>
        </w:rPr>
        <w:t>Mahamid</w:t>
      </w:r>
      <w:proofErr w:type="spellEnd"/>
      <w:r w:rsidRPr="009411C8">
        <w:rPr>
          <w:rFonts w:ascii="Book Antiqua" w:hAnsi="Book Antiqua"/>
          <w:bCs/>
        </w:rPr>
        <w:t xml:space="preserve">, </w:t>
      </w:r>
      <w:proofErr w:type="spellStart"/>
      <w:r w:rsidRPr="009411C8">
        <w:rPr>
          <w:rFonts w:ascii="Book Antiqua" w:hAnsi="Book Antiqua"/>
          <w:bCs/>
        </w:rPr>
        <w:t>Mosab</w:t>
      </w:r>
      <w:proofErr w:type="spellEnd"/>
      <w:r w:rsidRPr="009411C8">
        <w:rPr>
          <w:rFonts w:ascii="Book Antiqua" w:hAnsi="Book Antiqua"/>
          <w:bCs/>
        </w:rPr>
        <w:t xml:space="preserve"> </w:t>
      </w:r>
      <w:proofErr w:type="spellStart"/>
      <w:r w:rsidRPr="009411C8">
        <w:rPr>
          <w:rFonts w:ascii="Book Antiqua" w:hAnsi="Book Antiqua"/>
          <w:bCs/>
        </w:rPr>
        <w:t>Smamra</w:t>
      </w:r>
      <w:proofErr w:type="spellEnd"/>
      <w:r w:rsidRPr="009411C8">
        <w:rPr>
          <w:rFonts w:ascii="Book Antiqua" w:hAnsi="Book Antiqua"/>
          <w:bCs/>
          <w:lang w:eastAsia="zh-CN"/>
        </w:rPr>
        <w:t>,</w:t>
      </w:r>
      <w:r w:rsidRPr="009411C8">
        <w:rPr>
          <w:rFonts w:ascii="Book Antiqua" w:hAnsi="Book Antiqua"/>
          <w:bCs/>
        </w:rPr>
        <w:t xml:space="preserve"> Benjamin </w:t>
      </w:r>
      <w:proofErr w:type="spellStart"/>
      <w:r w:rsidRPr="009411C8">
        <w:rPr>
          <w:rFonts w:ascii="Book Antiqua" w:hAnsi="Book Antiqua"/>
          <w:bCs/>
        </w:rPr>
        <w:t>Koslowsky</w:t>
      </w:r>
      <w:proofErr w:type="spellEnd"/>
    </w:p>
    <w:p w:rsidR="00E86772" w:rsidRPr="004E4DE1" w:rsidRDefault="00E86772" w:rsidP="004E4DE1">
      <w:pPr>
        <w:bidi w:val="0"/>
        <w:spacing w:line="360" w:lineRule="auto"/>
        <w:jc w:val="both"/>
        <w:rPr>
          <w:rFonts w:ascii="Book Antiqua" w:hAnsi="Book Antiqua"/>
          <w:b/>
          <w:bCs/>
          <w:lang w:eastAsia="zh-CN"/>
        </w:rPr>
      </w:pPr>
    </w:p>
    <w:p w:rsidR="00E86772" w:rsidRDefault="00E86772" w:rsidP="00470427">
      <w:pPr>
        <w:bidi w:val="0"/>
        <w:spacing w:line="360" w:lineRule="auto"/>
        <w:jc w:val="both"/>
        <w:rPr>
          <w:rFonts w:ascii="Book Antiqua" w:hAnsi="Book Antiqua"/>
          <w:lang w:eastAsia="zh-CN"/>
        </w:rPr>
      </w:pPr>
      <w:r w:rsidRPr="00470427">
        <w:rPr>
          <w:rFonts w:ascii="Book Antiqua" w:hAnsi="Book Antiqua"/>
          <w:b/>
          <w:bCs/>
        </w:rPr>
        <w:t xml:space="preserve">Mahmud </w:t>
      </w:r>
      <w:proofErr w:type="spellStart"/>
      <w:r w:rsidRPr="00470427">
        <w:rPr>
          <w:rFonts w:ascii="Book Antiqua" w:hAnsi="Book Antiqua"/>
          <w:b/>
          <w:bCs/>
        </w:rPr>
        <w:t>Mahamid</w:t>
      </w:r>
      <w:proofErr w:type="spellEnd"/>
      <w:r w:rsidRPr="00470427">
        <w:rPr>
          <w:rFonts w:ascii="Book Antiqua" w:hAnsi="Book Antiqua"/>
          <w:b/>
          <w:bCs/>
        </w:rPr>
        <w:t>,</w:t>
      </w:r>
      <w:r w:rsidRPr="00470427">
        <w:rPr>
          <w:rFonts w:ascii="Book Antiqua" w:hAnsi="Book Antiqua"/>
          <w:b/>
          <w:bCs/>
          <w:lang w:eastAsia="zh-CN"/>
        </w:rPr>
        <w:t xml:space="preserve"> </w:t>
      </w:r>
      <w:r w:rsidRPr="00470427">
        <w:rPr>
          <w:rFonts w:ascii="Book Antiqua" w:hAnsi="Book Antiqua"/>
          <w:b/>
          <w:bCs/>
        </w:rPr>
        <w:t xml:space="preserve">Shimon </w:t>
      </w:r>
      <w:proofErr w:type="spellStart"/>
      <w:r w:rsidRPr="00470427">
        <w:rPr>
          <w:rFonts w:ascii="Book Antiqua" w:hAnsi="Book Antiqua"/>
          <w:b/>
          <w:bCs/>
        </w:rPr>
        <w:t>Shteingart</w:t>
      </w:r>
      <w:proofErr w:type="spellEnd"/>
      <w:r w:rsidRPr="00470427">
        <w:rPr>
          <w:rFonts w:ascii="Book Antiqua" w:hAnsi="Book Antiqua"/>
          <w:b/>
          <w:bCs/>
        </w:rPr>
        <w:t>,</w:t>
      </w:r>
      <w:r w:rsidRPr="00470427">
        <w:rPr>
          <w:rFonts w:ascii="Book Antiqua" w:hAnsi="Book Antiqua"/>
          <w:b/>
          <w:bCs/>
          <w:lang w:eastAsia="zh-CN"/>
        </w:rPr>
        <w:t xml:space="preserve"> </w:t>
      </w:r>
      <w:proofErr w:type="spellStart"/>
      <w:r w:rsidRPr="00470427">
        <w:rPr>
          <w:rFonts w:ascii="Book Antiqua" w:hAnsi="Book Antiqua"/>
          <w:b/>
          <w:bCs/>
        </w:rPr>
        <w:t>Mosab</w:t>
      </w:r>
      <w:proofErr w:type="spellEnd"/>
      <w:r w:rsidRPr="00470427">
        <w:rPr>
          <w:rFonts w:ascii="Book Antiqua" w:hAnsi="Book Antiqua"/>
          <w:b/>
          <w:bCs/>
        </w:rPr>
        <w:t xml:space="preserve"> </w:t>
      </w:r>
      <w:proofErr w:type="spellStart"/>
      <w:r w:rsidRPr="00470427">
        <w:rPr>
          <w:rFonts w:ascii="Book Antiqua" w:hAnsi="Book Antiqua"/>
          <w:b/>
          <w:bCs/>
        </w:rPr>
        <w:t>Smamra</w:t>
      </w:r>
      <w:proofErr w:type="spellEnd"/>
      <w:r w:rsidRPr="00470427">
        <w:rPr>
          <w:rFonts w:ascii="Book Antiqua" w:hAnsi="Book Antiqua"/>
          <w:b/>
          <w:bCs/>
          <w:lang w:eastAsia="zh-CN"/>
        </w:rPr>
        <w:t>,</w:t>
      </w:r>
      <w:r w:rsidRPr="00470427">
        <w:rPr>
          <w:rFonts w:ascii="Book Antiqua" w:hAnsi="Book Antiqua"/>
          <w:b/>
          <w:bCs/>
        </w:rPr>
        <w:t xml:space="preserve"> Benjamin </w:t>
      </w:r>
      <w:proofErr w:type="spellStart"/>
      <w:r w:rsidRPr="00470427">
        <w:rPr>
          <w:rFonts w:ascii="Book Antiqua" w:hAnsi="Book Antiqua"/>
          <w:b/>
          <w:bCs/>
        </w:rPr>
        <w:t>Koslowsky</w:t>
      </w:r>
      <w:proofErr w:type="spellEnd"/>
      <w:r w:rsidRPr="00470427">
        <w:rPr>
          <w:rFonts w:ascii="Book Antiqua" w:hAnsi="Book Antiqua"/>
          <w:b/>
          <w:bCs/>
          <w:lang w:eastAsia="zh-CN"/>
        </w:rPr>
        <w:t xml:space="preserve">, </w:t>
      </w:r>
      <w:r w:rsidRPr="007D4AD4">
        <w:rPr>
          <w:rFonts w:ascii="Book Antiqua" w:hAnsi="Book Antiqua"/>
        </w:rPr>
        <w:t xml:space="preserve">Digestive Disease Institute, </w:t>
      </w:r>
      <w:proofErr w:type="spellStart"/>
      <w:smartTag w:uri="urn:schemas-microsoft-com:office:smarttags" w:element="PlaceName">
        <w:r w:rsidRPr="007D4AD4">
          <w:rPr>
            <w:rFonts w:ascii="Book Antiqua" w:hAnsi="Book Antiqua"/>
          </w:rPr>
          <w:t>Shaare</w:t>
        </w:r>
      </w:smartTag>
      <w:proofErr w:type="spellEnd"/>
      <w:r w:rsidRPr="007D4AD4">
        <w:rPr>
          <w:rFonts w:ascii="Book Antiqua" w:hAnsi="Book Antiqua"/>
        </w:rPr>
        <w:t xml:space="preserve"> </w:t>
      </w:r>
      <w:proofErr w:type="spellStart"/>
      <w:smartTag w:uri="urn:schemas-microsoft-com:office:smarttags" w:element="PlaceName">
        <w:r w:rsidRPr="007D4AD4">
          <w:rPr>
            <w:rFonts w:ascii="Book Antiqua" w:hAnsi="Book Antiqua"/>
          </w:rPr>
          <w:t>Zedek</w:t>
        </w:r>
      </w:smartTag>
      <w:proofErr w:type="spellEnd"/>
      <w:r w:rsidRPr="007D4AD4">
        <w:rPr>
          <w:rFonts w:ascii="Book Antiqua" w:hAnsi="Book Antiqua"/>
        </w:rPr>
        <w:t xml:space="preserve"> </w:t>
      </w:r>
      <w:smartTag w:uri="urn:schemas-microsoft-com:office:smarttags" w:element="PlaceName">
        <w:r w:rsidRPr="007D4AD4">
          <w:rPr>
            <w:rFonts w:ascii="Book Antiqua" w:hAnsi="Book Antiqua"/>
          </w:rPr>
          <w:t>Medical</w:t>
        </w:r>
      </w:smartTag>
      <w:r w:rsidRPr="007D4AD4">
        <w:rPr>
          <w:rFonts w:ascii="Book Antiqua" w:hAnsi="Book Antiqua"/>
        </w:rPr>
        <w:t xml:space="preserve"> </w:t>
      </w:r>
      <w:smartTag w:uri="urn:schemas-microsoft-com:office:smarttags" w:element="PlaceType">
        <w:r w:rsidRPr="007D4AD4">
          <w:rPr>
            <w:rFonts w:ascii="Book Antiqua" w:hAnsi="Book Antiqua"/>
          </w:rPr>
          <w:t>Center</w:t>
        </w:r>
      </w:smartTag>
      <w:r w:rsidRPr="007D4AD4">
        <w:rPr>
          <w:rFonts w:ascii="Book Antiqua" w:hAnsi="Book Antiqua"/>
        </w:rPr>
        <w:t xml:space="preserve">, </w:t>
      </w:r>
      <w:r w:rsidRPr="00765762">
        <w:rPr>
          <w:rFonts w:ascii="Book Antiqua" w:hAnsi="Book Antiqua"/>
        </w:rPr>
        <w:t xml:space="preserve">93722 </w:t>
      </w:r>
      <w:smartTag w:uri="urn:schemas-microsoft-com:office:smarttags" w:element="City">
        <w:smartTag w:uri="urn:schemas-microsoft-com:office:smarttags" w:element="place">
          <w:r w:rsidRPr="007D4AD4">
            <w:rPr>
              <w:rFonts w:ascii="Book Antiqua" w:hAnsi="Book Antiqua"/>
            </w:rPr>
            <w:t>Jerusalem</w:t>
          </w:r>
        </w:smartTag>
        <w:r w:rsidRPr="007D4AD4">
          <w:rPr>
            <w:rFonts w:ascii="Book Antiqua" w:hAnsi="Book Antiqua"/>
          </w:rPr>
          <w:t xml:space="preserve">, </w:t>
        </w:r>
        <w:smartTag w:uri="urn:schemas-microsoft-com:office:smarttags" w:element="country-region">
          <w:r w:rsidRPr="007D4AD4">
            <w:rPr>
              <w:rFonts w:ascii="Book Antiqua" w:hAnsi="Book Antiqua"/>
            </w:rPr>
            <w:t>Israel</w:t>
          </w:r>
        </w:smartTag>
      </w:smartTag>
    </w:p>
    <w:p w:rsidR="00E86772" w:rsidRDefault="00E86772" w:rsidP="00A118E3">
      <w:pPr>
        <w:bidi w:val="0"/>
        <w:spacing w:line="360" w:lineRule="auto"/>
        <w:jc w:val="both"/>
        <w:rPr>
          <w:rFonts w:ascii="Book Antiqua" w:hAnsi="Book Antiqua"/>
          <w:lang w:eastAsia="zh-CN"/>
        </w:rPr>
      </w:pPr>
    </w:p>
    <w:p w:rsidR="00E86772" w:rsidRDefault="00E86772" w:rsidP="00470427">
      <w:pPr>
        <w:bidi w:val="0"/>
        <w:spacing w:line="360" w:lineRule="auto"/>
        <w:jc w:val="both"/>
        <w:rPr>
          <w:rFonts w:ascii="Book Antiqua" w:hAnsi="Book Antiqua"/>
          <w:lang w:eastAsia="zh-CN"/>
        </w:rPr>
      </w:pPr>
      <w:r w:rsidRPr="00470427">
        <w:rPr>
          <w:rFonts w:ascii="Book Antiqua" w:hAnsi="Book Antiqua"/>
          <w:b/>
          <w:bCs/>
        </w:rPr>
        <w:t xml:space="preserve">Mahmud </w:t>
      </w:r>
      <w:proofErr w:type="spellStart"/>
      <w:r w:rsidRPr="00470427">
        <w:rPr>
          <w:rFonts w:ascii="Book Antiqua" w:hAnsi="Book Antiqua"/>
          <w:b/>
          <w:bCs/>
        </w:rPr>
        <w:t>Mahamid</w:t>
      </w:r>
      <w:proofErr w:type="spellEnd"/>
      <w:r w:rsidRPr="00470427">
        <w:rPr>
          <w:rFonts w:ascii="Book Antiqua" w:hAnsi="Book Antiqua"/>
          <w:b/>
          <w:bCs/>
        </w:rPr>
        <w:t>,</w:t>
      </w:r>
      <w:r w:rsidRPr="00470427">
        <w:rPr>
          <w:rFonts w:ascii="Book Antiqua" w:hAnsi="Book Antiqua"/>
          <w:b/>
          <w:bCs/>
          <w:lang w:eastAsia="zh-CN"/>
        </w:rPr>
        <w:t xml:space="preserve"> </w:t>
      </w:r>
      <w:proofErr w:type="spellStart"/>
      <w:r w:rsidRPr="00470427">
        <w:rPr>
          <w:rFonts w:ascii="Book Antiqua" w:hAnsi="Book Antiqua"/>
          <w:b/>
          <w:bCs/>
        </w:rPr>
        <w:t>Mosab</w:t>
      </w:r>
      <w:proofErr w:type="spellEnd"/>
      <w:r w:rsidRPr="00470427">
        <w:rPr>
          <w:rFonts w:ascii="Book Antiqua" w:hAnsi="Book Antiqua"/>
          <w:b/>
          <w:bCs/>
        </w:rPr>
        <w:t xml:space="preserve"> </w:t>
      </w:r>
      <w:proofErr w:type="spellStart"/>
      <w:r w:rsidRPr="00470427">
        <w:rPr>
          <w:rFonts w:ascii="Book Antiqua" w:hAnsi="Book Antiqua"/>
          <w:b/>
          <w:bCs/>
        </w:rPr>
        <w:t>Smamra</w:t>
      </w:r>
      <w:proofErr w:type="spellEnd"/>
      <w:r w:rsidRPr="00470427">
        <w:rPr>
          <w:rFonts w:ascii="Book Antiqua" w:hAnsi="Book Antiqua"/>
          <w:b/>
          <w:bCs/>
          <w:lang w:eastAsia="zh-CN"/>
        </w:rPr>
        <w:t>,</w:t>
      </w:r>
      <w:r w:rsidRPr="00470427">
        <w:rPr>
          <w:rFonts w:ascii="Book Antiqua" w:hAnsi="Book Antiqua"/>
          <w:b/>
          <w:bCs/>
        </w:rPr>
        <w:t xml:space="preserve"> Benjamin </w:t>
      </w:r>
      <w:proofErr w:type="spellStart"/>
      <w:r w:rsidRPr="00470427">
        <w:rPr>
          <w:rFonts w:ascii="Book Antiqua" w:hAnsi="Book Antiqua"/>
          <w:b/>
          <w:bCs/>
        </w:rPr>
        <w:t>Koslowsky</w:t>
      </w:r>
      <w:proofErr w:type="spellEnd"/>
      <w:r w:rsidRPr="00470427">
        <w:rPr>
          <w:rFonts w:ascii="Book Antiqua" w:hAnsi="Book Antiqua"/>
          <w:b/>
          <w:bCs/>
          <w:lang w:eastAsia="zh-CN"/>
        </w:rPr>
        <w:t xml:space="preserve">, </w:t>
      </w:r>
      <w:r w:rsidRPr="007D4AD4">
        <w:rPr>
          <w:rFonts w:ascii="Book Antiqua" w:hAnsi="Book Antiqua"/>
        </w:rPr>
        <w:t xml:space="preserve">Liver Unit, </w:t>
      </w:r>
      <w:proofErr w:type="spellStart"/>
      <w:smartTag w:uri="urn:schemas-microsoft-com:office:smarttags" w:element="PlaceName">
        <w:r w:rsidRPr="007D4AD4">
          <w:rPr>
            <w:rFonts w:ascii="Book Antiqua" w:hAnsi="Book Antiqua"/>
          </w:rPr>
          <w:t>Shaare</w:t>
        </w:r>
      </w:smartTag>
      <w:proofErr w:type="spellEnd"/>
      <w:r w:rsidRPr="007D4AD4">
        <w:rPr>
          <w:rFonts w:ascii="Book Antiqua" w:hAnsi="Book Antiqua"/>
        </w:rPr>
        <w:t xml:space="preserve"> </w:t>
      </w:r>
      <w:proofErr w:type="spellStart"/>
      <w:smartTag w:uri="urn:schemas-microsoft-com:office:smarttags" w:element="PlaceName">
        <w:r w:rsidRPr="007D4AD4">
          <w:rPr>
            <w:rFonts w:ascii="Book Antiqua" w:hAnsi="Book Antiqua"/>
          </w:rPr>
          <w:t>Zedek</w:t>
        </w:r>
      </w:smartTag>
      <w:proofErr w:type="spellEnd"/>
      <w:r w:rsidRPr="007D4AD4">
        <w:rPr>
          <w:rFonts w:ascii="Book Antiqua" w:hAnsi="Book Antiqua"/>
        </w:rPr>
        <w:t xml:space="preserve"> </w:t>
      </w:r>
      <w:smartTag w:uri="urn:schemas-microsoft-com:office:smarttags" w:element="PlaceName">
        <w:r w:rsidRPr="007D4AD4">
          <w:rPr>
            <w:rFonts w:ascii="Book Antiqua" w:hAnsi="Book Antiqua"/>
          </w:rPr>
          <w:t>Medical</w:t>
        </w:r>
      </w:smartTag>
      <w:r w:rsidRPr="007D4AD4">
        <w:rPr>
          <w:rFonts w:ascii="Book Antiqua" w:hAnsi="Book Antiqua"/>
        </w:rPr>
        <w:t xml:space="preserve"> </w:t>
      </w:r>
      <w:smartTag w:uri="urn:schemas-microsoft-com:office:smarttags" w:element="PlaceType">
        <w:r w:rsidRPr="007D4AD4">
          <w:rPr>
            <w:rFonts w:ascii="Book Antiqua" w:hAnsi="Book Antiqua"/>
          </w:rPr>
          <w:t>Center</w:t>
        </w:r>
      </w:smartTag>
      <w:r w:rsidRPr="007D4AD4">
        <w:rPr>
          <w:rFonts w:ascii="Book Antiqua" w:hAnsi="Book Antiqua"/>
        </w:rPr>
        <w:t xml:space="preserve">, </w:t>
      </w:r>
      <w:r w:rsidRPr="00765762">
        <w:rPr>
          <w:rFonts w:ascii="Book Antiqua" w:hAnsi="Book Antiqua"/>
        </w:rPr>
        <w:t>93722</w:t>
      </w:r>
      <w:r>
        <w:rPr>
          <w:rFonts w:ascii="Book Antiqua" w:hAnsi="Book Antiqua"/>
          <w:lang w:eastAsia="zh-CN"/>
        </w:rPr>
        <w:t xml:space="preserve"> </w:t>
      </w:r>
      <w:smartTag w:uri="urn:schemas-microsoft-com:office:smarttags" w:element="place">
        <w:smartTag w:uri="urn:schemas-microsoft-com:office:smarttags" w:element="City">
          <w:r w:rsidRPr="007D4AD4">
            <w:rPr>
              <w:rFonts w:ascii="Book Antiqua" w:hAnsi="Book Antiqua"/>
            </w:rPr>
            <w:t>Jerusalem</w:t>
          </w:r>
        </w:smartTag>
        <w:r w:rsidRPr="007D4AD4">
          <w:rPr>
            <w:rFonts w:ascii="Book Antiqua" w:hAnsi="Book Antiqua"/>
          </w:rPr>
          <w:t xml:space="preserve">, </w:t>
        </w:r>
        <w:smartTag w:uri="urn:schemas-microsoft-com:office:smarttags" w:element="country-region">
          <w:r w:rsidRPr="007D4AD4">
            <w:rPr>
              <w:rFonts w:ascii="Book Antiqua" w:hAnsi="Book Antiqua"/>
            </w:rPr>
            <w:t>Israel</w:t>
          </w:r>
        </w:smartTag>
      </w:smartTag>
    </w:p>
    <w:p w:rsidR="00E86772" w:rsidRPr="00BE3747" w:rsidRDefault="00E86772" w:rsidP="00A118E3">
      <w:pPr>
        <w:bidi w:val="0"/>
        <w:spacing w:line="360" w:lineRule="auto"/>
        <w:jc w:val="both"/>
        <w:rPr>
          <w:rFonts w:ascii="Book Antiqua" w:hAnsi="Book Antiqua"/>
          <w:lang w:eastAsia="zh-CN"/>
        </w:rPr>
      </w:pPr>
    </w:p>
    <w:p w:rsidR="00E86772" w:rsidRDefault="00E86772" w:rsidP="007D4AD4">
      <w:pPr>
        <w:bidi w:val="0"/>
        <w:spacing w:line="360" w:lineRule="auto"/>
        <w:jc w:val="both"/>
        <w:rPr>
          <w:rFonts w:ascii="Book Antiqua" w:hAnsi="Book Antiqua"/>
          <w:bCs/>
          <w:lang w:eastAsia="zh-CN"/>
        </w:rPr>
      </w:pPr>
      <w:r w:rsidRPr="00BE3747">
        <w:rPr>
          <w:rFonts w:ascii="Book Antiqua" w:hAnsi="Book Antiqua"/>
          <w:b/>
          <w:bCs/>
        </w:rPr>
        <w:t xml:space="preserve">Mahmud </w:t>
      </w:r>
      <w:proofErr w:type="spellStart"/>
      <w:r w:rsidRPr="00BE3747">
        <w:rPr>
          <w:rFonts w:ascii="Book Antiqua" w:hAnsi="Book Antiqua"/>
          <w:b/>
          <w:bCs/>
        </w:rPr>
        <w:t>Mahamid</w:t>
      </w:r>
      <w:proofErr w:type="spellEnd"/>
      <w:r w:rsidRPr="00BE3747">
        <w:rPr>
          <w:rFonts w:ascii="Book Antiqua" w:hAnsi="Book Antiqua"/>
          <w:b/>
          <w:bCs/>
        </w:rPr>
        <w:t xml:space="preserve">, William </w:t>
      </w:r>
      <w:proofErr w:type="spellStart"/>
      <w:r w:rsidRPr="00BE3747">
        <w:rPr>
          <w:rFonts w:ascii="Book Antiqua" w:hAnsi="Book Antiqua"/>
          <w:b/>
          <w:bCs/>
        </w:rPr>
        <w:t>Nseir</w:t>
      </w:r>
      <w:proofErr w:type="spellEnd"/>
      <w:r w:rsidRPr="00BE3747">
        <w:rPr>
          <w:rFonts w:ascii="Book Antiqua" w:hAnsi="Book Antiqua"/>
          <w:b/>
          <w:bCs/>
        </w:rPr>
        <w:t xml:space="preserve">, Omar Abu </w:t>
      </w:r>
      <w:proofErr w:type="spellStart"/>
      <w:r w:rsidRPr="00BE3747">
        <w:rPr>
          <w:rFonts w:ascii="Book Antiqua" w:hAnsi="Book Antiqua"/>
          <w:b/>
          <w:bCs/>
        </w:rPr>
        <w:t>Elhija</w:t>
      </w:r>
      <w:proofErr w:type="spellEnd"/>
      <w:r w:rsidRPr="00BE3747">
        <w:rPr>
          <w:rFonts w:ascii="Book Antiqua" w:hAnsi="Book Antiqua"/>
          <w:b/>
          <w:bCs/>
        </w:rPr>
        <w:t>,</w:t>
      </w:r>
      <w:r w:rsidRPr="00BE3747">
        <w:rPr>
          <w:rFonts w:ascii="Book Antiqua" w:hAnsi="Book Antiqua"/>
          <w:b/>
          <w:bCs/>
          <w:lang w:eastAsia="zh-CN"/>
        </w:rPr>
        <w:t xml:space="preserve"> </w:t>
      </w:r>
      <w:proofErr w:type="spellStart"/>
      <w:r w:rsidRPr="00BE3747">
        <w:rPr>
          <w:rFonts w:ascii="Book Antiqua" w:hAnsi="Book Antiqua"/>
          <w:b/>
          <w:bCs/>
        </w:rPr>
        <w:t>Ammad</w:t>
      </w:r>
      <w:proofErr w:type="spellEnd"/>
      <w:r w:rsidRPr="00BE3747">
        <w:rPr>
          <w:rFonts w:ascii="Book Antiqua" w:hAnsi="Book Antiqua"/>
          <w:b/>
          <w:bCs/>
        </w:rPr>
        <w:t xml:space="preserve"> </w:t>
      </w:r>
      <w:proofErr w:type="spellStart"/>
      <w:r w:rsidRPr="00BE3747">
        <w:rPr>
          <w:rFonts w:ascii="Book Antiqua" w:hAnsi="Book Antiqua"/>
          <w:b/>
          <w:bCs/>
        </w:rPr>
        <w:t>Mahamid</w:t>
      </w:r>
      <w:proofErr w:type="spellEnd"/>
      <w:r w:rsidRPr="00BE3747">
        <w:rPr>
          <w:rFonts w:ascii="Book Antiqua" w:hAnsi="Book Antiqua"/>
          <w:b/>
          <w:bCs/>
        </w:rPr>
        <w:t>,</w:t>
      </w:r>
      <w:r w:rsidRPr="00BE3747">
        <w:rPr>
          <w:rFonts w:ascii="Book Antiqua" w:hAnsi="Book Antiqua"/>
          <w:b/>
          <w:bCs/>
          <w:lang w:eastAsia="zh-CN"/>
        </w:rPr>
        <w:t xml:space="preserve"> </w:t>
      </w:r>
      <w:r w:rsidRPr="007D4AD4">
        <w:rPr>
          <w:rFonts w:ascii="Book Antiqua" w:hAnsi="Book Antiqua"/>
        </w:rPr>
        <w:t xml:space="preserve">Liver Unit, Holy Family Hospital, </w:t>
      </w:r>
      <w:r w:rsidRPr="00765762">
        <w:rPr>
          <w:rFonts w:ascii="Book Antiqua" w:hAnsi="Book Antiqua"/>
        </w:rPr>
        <w:t xml:space="preserve">16100 </w:t>
      </w:r>
      <w:r w:rsidRPr="007D4AD4">
        <w:rPr>
          <w:rFonts w:ascii="Book Antiqua" w:hAnsi="Book Antiqua"/>
        </w:rPr>
        <w:t>Nazareth, Israel</w:t>
      </w:r>
      <w:r>
        <w:rPr>
          <w:rFonts w:ascii="Book Antiqua" w:hAnsi="Book Antiqua"/>
          <w:bCs/>
          <w:lang w:eastAsia="zh-CN"/>
        </w:rPr>
        <w:t xml:space="preserve"> </w:t>
      </w:r>
    </w:p>
    <w:p w:rsidR="00E86772" w:rsidRDefault="00E86772" w:rsidP="00A118E3">
      <w:pPr>
        <w:bidi w:val="0"/>
        <w:spacing w:line="360" w:lineRule="auto"/>
        <w:jc w:val="both"/>
        <w:rPr>
          <w:rFonts w:ascii="Book Antiqua" w:hAnsi="Book Antiqua"/>
          <w:bCs/>
          <w:lang w:eastAsia="zh-CN"/>
        </w:rPr>
      </w:pPr>
    </w:p>
    <w:p w:rsidR="00E86772" w:rsidRPr="007D4AD4" w:rsidRDefault="00E86772" w:rsidP="00BE3747">
      <w:pPr>
        <w:bidi w:val="0"/>
        <w:spacing w:line="360" w:lineRule="auto"/>
        <w:jc w:val="both"/>
        <w:rPr>
          <w:rFonts w:ascii="Book Antiqua" w:hAnsi="Book Antiqua"/>
        </w:rPr>
      </w:pPr>
      <w:r w:rsidRPr="00BE3747">
        <w:rPr>
          <w:rFonts w:ascii="Book Antiqua" w:hAnsi="Book Antiqua"/>
          <w:b/>
          <w:bCs/>
        </w:rPr>
        <w:t xml:space="preserve">William </w:t>
      </w:r>
      <w:proofErr w:type="spellStart"/>
      <w:r w:rsidRPr="00BE3747">
        <w:rPr>
          <w:rFonts w:ascii="Book Antiqua" w:hAnsi="Book Antiqua"/>
          <w:b/>
          <w:bCs/>
        </w:rPr>
        <w:t>Nseir</w:t>
      </w:r>
      <w:proofErr w:type="spellEnd"/>
      <w:r w:rsidRPr="00BE3747">
        <w:rPr>
          <w:rFonts w:ascii="Book Antiqua" w:hAnsi="Book Antiqua"/>
          <w:b/>
          <w:bCs/>
        </w:rPr>
        <w:t xml:space="preserve">, Omar Abu </w:t>
      </w:r>
      <w:proofErr w:type="spellStart"/>
      <w:r w:rsidRPr="00BE3747">
        <w:rPr>
          <w:rFonts w:ascii="Book Antiqua" w:hAnsi="Book Antiqua"/>
          <w:b/>
          <w:bCs/>
        </w:rPr>
        <w:t>Elhija</w:t>
      </w:r>
      <w:proofErr w:type="spellEnd"/>
      <w:r w:rsidRPr="00BE3747">
        <w:rPr>
          <w:rFonts w:ascii="Book Antiqua" w:hAnsi="Book Antiqua"/>
          <w:b/>
          <w:bCs/>
        </w:rPr>
        <w:t>,</w:t>
      </w:r>
      <w:r>
        <w:rPr>
          <w:rFonts w:ascii="Book Antiqua" w:hAnsi="Book Antiqua"/>
          <w:b/>
          <w:bCs/>
          <w:lang w:eastAsia="zh-CN"/>
        </w:rPr>
        <w:t xml:space="preserve"> </w:t>
      </w:r>
      <w:r w:rsidRPr="007D4AD4">
        <w:rPr>
          <w:rFonts w:ascii="Book Antiqua" w:hAnsi="Book Antiqua"/>
        </w:rPr>
        <w:t xml:space="preserve">Infectious Disease Unit, </w:t>
      </w:r>
      <w:smartTag w:uri="urn:schemas-microsoft-com:office:smarttags" w:element="PlaceName">
        <w:r w:rsidRPr="007D4AD4">
          <w:rPr>
            <w:rFonts w:ascii="Book Antiqua" w:hAnsi="Book Antiqua"/>
          </w:rPr>
          <w:t>Holy</w:t>
        </w:r>
      </w:smartTag>
      <w:r w:rsidRPr="007D4AD4">
        <w:rPr>
          <w:rFonts w:ascii="Book Antiqua" w:hAnsi="Book Antiqua"/>
        </w:rPr>
        <w:t xml:space="preserve"> </w:t>
      </w:r>
      <w:smartTag w:uri="urn:schemas-microsoft-com:office:smarttags" w:element="PlaceName">
        <w:r w:rsidRPr="007D4AD4">
          <w:rPr>
            <w:rFonts w:ascii="Book Antiqua" w:hAnsi="Book Antiqua"/>
          </w:rPr>
          <w:t>Family</w:t>
        </w:r>
      </w:smartTag>
      <w:r w:rsidRPr="007D4AD4">
        <w:rPr>
          <w:rFonts w:ascii="Book Antiqua" w:hAnsi="Book Antiqua"/>
        </w:rPr>
        <w:t xml:space="preserve"> </w:t>
      </w:r>
      <w:smartTag w:uri="urn:schemas-microsoft-com:office:smarttags" w:element="PlaceType">
        <w:r w:rsidRPr="007D4AD4">
          <w:rPr>
            <w:rFonts w:ascii="Book Antiqua" w:hAnsi="Book Antiqua"/>
          </w:rPr>
          <w:t>Hospital</w:t>
        </w:r>
      </w:smartTag>
      <w:r w:rsidRPr="007D4AD4">
        <w:rPr>
          <w:rFonts w:ascii="Book Antiqua" w:hAnsi="Book Antiqua"/>
        </w:rPr>
        <w:t xml:space="preserve">, </w:t>
      </w:r>
      <w:r w:rsidRPr="00765762">
        <w:rPr>
          <w:rFonts w:ascii="Book Antiqua" w:hAnsi="Book Antiqua"/>
        </w:rPr>
        <w:t xml:space="preserve">16100 </w:t>
      </w:r>
      <w:smartTag w:uri="urn:schemas-microsoft-com:office:smarttags" w:element="City">
        <w:smartTag w:uri="urn:schemas-microsoft-com:office:smarttags" w:element="place">
          <w:r w:rsidRPr="007D4AD4">
            <w:rPr>
              <w:rFonts w:ascii="Book Antiqua" w:hAnsi="Book Antiqua"/>
            </w:rPr>
            <w:t>Nazareth</w:t>
          </w:r>
        </w:smartTag>
        <w:r w:rsidRPr="007D4AD4">
          <w:rPr>
            <w:rFonts w:ascii="Book Antiqua" w:hAnsi="Book Antiqua"/>
          </w:rPr>
          <w:t xml:space="preserve">, </w:t>
        </w:r>
        <w:smartTag w:uri="urn:schemas-microsoft-com:office:smarttags" w:element="place">
          <w:r w:rsidRPr="007D4AD4">
            <w:rPr>
              <w:rFonts w:ascii="Book Antiqua" w:hAnsi="Book Antiqua"/>
            </w:rPr>
            <w:t>Israel</w:t>
          </w:r>
        </w:smartTag>
      </w:smartTag>
    </w:p>
    <w:p w:rsidR="00E86772" w:rsidRPr="00BE3747" w:rsidRDefault="00E86772" w:rsidP="00BE3747">
      <w:pPr>
        <w:bidi w:val="0"/>
        <w:spacing w:line="360" w:lineRule="auto"/>
        <w:jc w:val="both"/>
        <w:rPr>
          <w:rFonts w:ascii="Book Antiqua" w:hAnsi="Book Antiqua"/>
          <w:b/>
          <w:bCs/>
          <w:lang w:eastAsia="zh-CN"/>
        </w:rPr>
      </w:pPr>
    </w:p>
    <w:p w:rsidR="00E86772" w:rsidRPr="007D4AD4" w:rsidRDefault="00E86772" w:rsidP="00551583">
      <w:pPr>
        <w:bidi w:val="0"/>
        <w:spacing w:line="360" w:lineRule="auto"/>
        <w:jc w:val="both"/>
        <w:rPr>
          <w:rFonts w:ascii="Book Antiqua" w:hAnsi="Book Antiqua"/>
          <w:lang w:eastAsia="zh-CN"/>
        </w:rPr>
      </w:pPr>
      <w:bookmarkStart w:id="0" w:name="OLE_LINK103"/>
      <w:bookmarkStart w:id="1" w:name="OLE_LINK104"/>
      <w:bookmarkStart w:id="2" w:name="OLE_LINK112"/>
      <w:r w:rsidRPr="00967EDE">
        <w:rPr>
          <w:rFonts w:ascii="Book Antiqua" w:eastAsia="MS Mincho" w:hAnsi="Book Antiqua"/>
          <w:b/>
          <w:lang w:eastAsia="ja-JP"/>
        </w:rPr>
        <w:t>Author contributions:</w:t>
      </w:r>
      <w:bookmarkEnd w:id="0"/>
      <w:bookmarkEnd w:id="1"/>
      <w:bookmarkEnd w:id="2"/>
      <w:r>
        <w:rPr>
          <w:rFonts w:ascii="Book Antiqua" w:hAnsi="Book Antiqua"/>
          <w:b/>
          <w:lang w:eastAsia="zh-CN"/>
        </w:rPr>
        <w:t xml:space="preserve"> </w:t>
      </w:r>
      <w:proofErr w:type="spellStart"/>
      <w:r w:rsidRPr="009411C8">
        <w:rPr>
          <w:rFonts w:ascii="Book Antiqua" w:hAnsi="Book Antiqua"/>
          <w:bCs/>
        </w:rPr>
        <w:t>Mahamid</w:t>
      </w:r>
      <w:proofErr w:type="spellEnd"/>
      <w:r>
        <w:rPr>
          <w:rFonts w:ascii="Book Antiqua" w:hAnsi="Book Antiqua"/>
          <w:bCs/>
          <w:lang w:eastAsia="zh-CN"/>
        </w:rPr>
        <w:t xml:space="preserve"> M and </w:t>
      </w:r>
      <w:r w:rsidRPr="00551583">
        <w:rPr>
          <w:rFonts w:ascii="Book Antiqua" w:hAnsi="Book Antiqua"/>
          <w:bCs/>
          <w:lang w:eastAsia="zh-CN"/>
        </w:rPr>
        <w:t xml:space="preserve">Abu </w:t>
      </w:r>
      <w:proofErr w:type="spellStart"/>
      <w:r w:rsidRPr="00551583">
        <w:rPr>
          <w:rFonts w:ascii="Book Antiqua" w:hAnsi="Book Antiqua"/>
          <w:bCs/>
          <w:lang w:eastAsia="zh-CN"/>
        </w:rPr>
        <w:t>Elhija</w:t>
      </w:r>
      <w:proofErr w:type="spellEnd"/>
      <w:r w:rsidRPr="00551583">
        <w:rPr>
          <w:rFonts w:ascii="Book Antiqua" w:hAnsi="Book Antiqua"/>
          <w:bCs/>
          <w:lang w:eastAsia="zh-CN"/>
        </w:rPr>
        <w:t xml:space="preserve"> O</w:t>
      </w:r>
      <w:r>
        <w:rPr>
          <w:rFonts w:ascii="Book Antiqua" w:hAnsi="Book Antiqua"/>
          <w:bCs/>
          <w:lang w:eastAsia="zh-CN"/>
        </w:rPr>
        <w:t xml:space="preserve"> </w:t>
      </w:r>
      <w:r w:rsidRPr="007D4AD4">
        <w:rPr>
          <w:rFonts w:ascii="Book Antiqua" w:hAnsi="Book Antiqua"/>
        </w:rPr>
        <w:t>have developed the concept and design of the study</w:t>
      </w:r>
      <w:r>
        <w:rPr>
          <w:rFonts w:ascii="Book Antiqua" w:hAnsi="Book Antiqua"/>
          <w:lang w:eastAsia="zh-CN"/>
        </w:rPr>
        <w:t>;</w:t>
      </w:r>
      <w:r w:rsidRPr="009B2D45">
        <w:rPr>
          <w:rFonts w:ascii="Book Antiqua" w:hAnsi="Book Antiqua"/>
          <w:lang w:eastAsia="zh-CN"/>
        </w:rPr>
        <w:t xml:space="preserve"> </w:t>
      </w:r>
      <w:proofErr w:type="spellStart"/>
      <w:r w:rsidRPr="009B2D45">
        <w:rPr>
          <w:rFonts w:ascii="Book Antiqua" w:hAnsi="Book Antiqua"/>
          <w:bCs/>
        </w:rPr>
        <w:t>Nseir</w:t>
      </w:r>
      <w:proofErr w:type="spellEnd"/>
      <w:r w:rsidRPr="009B2D45">
        <w:rPr>
          <w:rFonts w:ascii="Book Antiqua" w:hAnsi="Book Antiqua"/>
          <w:bCs/>
        </w:rPr>
        <w:t xml:space="preserve"> W, </w:t>
      </w:r>
      <w:proofErr w:type="spellStart"/>
      <w:r w:rsidRPr="009B2D45">
        <w:rPr>
          <w:rFonts w:ascii="Book Antiqua" w:hAnsi="Book Antiqua"/>
          <w:bCs/>
        </w:rPr>
        <w:t>Mahamid</w:t>
      </w:r>
      <w:proofErr w:type="spellEnd"/>
      <w:r w:rsidRPr="009B2D45">
        <w:rPr>
          <w:rFonts w:ascii="Book Antiqua" w:hAnsi="Book Antiqua"/>
          <w:bCs/>
        </w:rPr>
        <w:t xml:space="preserve"> </w:t>
      </w:r>
      <w:r w:rsidRPr="009B2D45">
        <w:rPr>
          <w:rFonts w:ascii="Book Antiqua" w:hAnsi="Book Antiqua"/>
          <w:bCs/>
          <w:lang w:eastAsia="zh-CN"/>
        </w:rPr>
        <w:t>M</w:t>
      </w:r>
      <w:r w:rsidRPr="009B2D45">
        <w:rPr>
          <w:rFonts w:ascii="Book Antiqua" w:hAnsi="Book Antiqua"/>
          <w:bCs/>
        </w:rPr>
        <w:t xml:space="preserve"> and </w:t>
      </w:r>
      <w:proofErr w:type="spellStart"/>
      <w:r w:rsidRPr="009B2D45">
        <w:rPr>
          <w:rFonts w:ascii="Book Antiqua" w:hAnsi="Book Antiqua"/>
          <w:bCs/>
        </w:rPr>
        <w:t>Smamra</w:t>
      </w:r>
      <w:proofErr w:type="spellEnd"/>
      <w:r w:rsidRPr="009B2D45">
        <w:rPr>
          <w:rFonts w:ascii="Book Antiqua" w:hAnsi="Book Antiqua"/>
          <w:bCs/>
        </w:rPr>
        <w:t xml:space="preserve"> M</w:t>
      </w:r>
      <w:r w:rsidRPr="009B2D45">
        <w:rPr>
          <w:rFonts w:ascii="Book Antiqua" w:hAnsi="Book Antiqua"/>
        </w:rPr>
        <w:t xml:space="preserve"> performed the acquisition of the data collected from the two main sources</w:t>
      </w:r>
      <w:r w:rsidRPr="009B2D45">
        <w:rPr>
          <w:rFonts w:ascii="Book Antiqua" w:hAnsi="Book Antiqua"/>
          <w:lang w:eastAsia="zh-CN"/>
        </w:rPr>
        <w:t xml:space="preserve">; </w:t>
      </w:r>
      <w:proofErr w:type="spellStart"/>
      <w:r w:rsidRPr="009B2D45">
        <w:rPr>
          <w:rFonts w:ascii="Book Antiqua" w:hAnsi="Book Antiqua"/>
          <w:bCs/>
        </w:rPr>
        <w:t>Shteingart</w:t>
      </w:r>
      <w:proofErr w:type="spellEnd"/>
      <w:r w:rsidRPr="009B2D45">
        <w:rPr>
          <w:rFonts w:ascii="Book Antiqua" w:hAnsi="Book Antiqua"/>
          <w:bCs/>
        </w:rPr>
        <w:t xml:space="preserve"> S</w:t>
      </w:r>
      <w:r w:rsidRPr="009B2D45">
        <w:rPr>
          <w:rFonts w:ascii="Book Antiqua" w:hAnsi="Book Antiqua"/>
        </w:rPr>
        <w:t xml:space="preserve"> has contributed to the statistical analysis of the data</w:t>
      </w:r>
      <w:r w:rsidRPr="009B2D45">
        <w:rPr>
          <w:rFonts w:ascii="Book Antiqua" w:hAnsi="Book Antiqua"/>
          <w:lang w:eastAsia="zh-CN"/>
        </w:rPr>
        <w:t xml:space="preserve">; </w:t>
      </w:r>
      <w:proofErr w:type="spellStart"/>
      <w:r w:rsidRPr="009B2D45">
        <w:rPr>
          <w:rFonts w:ascii="Book Antiqua" w:hAnsi="Book Antiqua"/>
          <w:bCs/>
        </w:rPr>
        <w:t>Koslowsky</w:t>
      </w:r>
      <w:proofErr w:type="spellEnd"/>
      <w:r w:rsidRPr="009B2D45">
        <w:rPr>
          <w:rFonts w:ascii="Book Antiqua" w:hAnsi="Book Antiqua"/>
          <w:bCs/>
        </w:rPr>
        <w:t xml:space="preserve"> B</w:t>
      </w:r>
      <w:r w:rsidRPr="009B2D45">
        <w:rPr>
          <w:rFonts w:ascii="Book Antiqua" w:hAnsi="Book Antiqua"/>
        </w:rPr>
        <w:t xml:space="preserve"> performed major article revisions including the final approval of the </w:t>
      </w:r>
      <w:r w:rsidRPr="007D4AD4">
        <w:rPr>
          <w:rFonts w:ascii="Book Antiqua" w:hAnsi="Book Antiqua"/>
        </w:rPr>
        <w:t>manuscript</w:t>
      </w:r>
      <w:r>
        <w:rPr>
          <w:rFonts w:ascii="Book Antiqua" w:hAnsi="Book Antiqua"/>
          <w:lang w:eastAsia="zh-CN"/>
        </w:rPr>
        <w:t>.</w:t>
      </w:r>
    </w:p>
    <w:p w:rsidR="00E86772" w:rsidRPr="007D4AD4" w:rsidRDefault="00E86772" w:rsidP="00551583">
      <w:pPr>
        <w:bidi w:val="0"/>
        <w:spacing w:line="360" w:lineRule="auto"/>
        <w:jc w:val="both"/>
        <w:rPr>
          <w:rFonts w:ascii="Book Antiqua" w:hAnsi="Book Antiqua"/>
        </w:rPr>
      </w:pPr>
    </w:p>
    <w:p w:rsidR="00E86772" w:rsidRPr="007D4AD4" w:rsidRDefault="00E86772" w:rsidP="00A11D76">
      <w:pPr>
        <w:bidi w:val="0"/>
        <w:spacing w:line="360" w:lineRule="auto"/>
        <w:jc w:val="both"/>
        <w:rPr>
          <w:rFonts w:ascii="Book Antiqua" w:hAnsi="Book Antiqua"/>
        </w:rPr>
      </w:pPr>
      <w:r w:rsidRPr="007D4AD4">
        <w:rPr>
          <w:rFonts w:ascii="Book Antiqua" w:hAnsi="Book Antiqua"/>
          <w:b/>
          <w:bCs/>
        </w:rPr>
        <w:t>Correspondence to</w:t>
      </w:r>
      <w:r w:rsidRPr="007D4AD4">
        <w:rPr>
          <w:rFonts w:ascii="Book Antiqua" w:hAnsi="Book Antiqua"/>
        </w:rPr>
        <w:t>:</w:t>
      </w:r>
      <w:r w:rsidRPr="009B2D45">
        <w:rPr>
          <w:rFonts w:ascii="Book Antiqua" w:hAnsi="Book Antiqua"/>
          <w:b/>
          <w:lang w:eastAsia="zh-CN"/>
        </w:rPr>
        <w:t xml:space="preserve"> </w:t>
      </w:r>
      <w:proofErr w:type="spellStart"/>
      <w:r w:rsidRPr="009B2D45">
        <w:rPr>
          <w:rFonts w:ascii="Book Antiqua" w:hAnsi="Book Antiqua"/>
          <w:b/>
        </w:rPr>
        <w:t>Mahamid</w:t>
      </w:r>
      <w:proofErr w:type="spellEnd"/>
      <w:r w:rsidRPr="009B2D45">
        <w:rPr>
          <w:rFonts w:ascii="Book Antiqua" w:hAnsi="Book Antiqua"/>
          <w:b/>
        </w:rPr>
        <w:t xml:space="preserve"> Mahmud</w:t>
      </w:r>
      <w:r w:rsidRPr="009B2D45">
        <w:rPr>
          <w:rFonts w:ascii="Book Antiqua" w:hAnsi="Book Antiqua"/>
          <w:b/>
          <w:lang w:eastAsia="zh-CN"/>
        </w:rPr>
        <w:t>,</w:t>
      </w:r>
      <w:r w:rsidRPr="009B2D45">
        <w:rPr>
          <w:rFonts w:ascii="Book Antiqua" w:hAnsi="Book Antiqua"/>
          <w:b/>
        </w:rPr>
        <w:t xml:space="preserve"> MD</w:t>
      </w:r>
      <w:r w:rsidRPr="009B2D45">
        <w:rPr>
          <w:rFonts w:ascii="Book Antiqua" w:hAnsi="Book Antiqua"/>
          <w:b/>
          <w:lang w:eastAsia="zh-CN"/>
        </w:rPr>
        <w:t>,</w:t>
      </w:r>
      <w:r>
        <w:rPr>
          <w:rFonts w:ascii="Book Antiqua" w:hAnsi="Book Antiqua"/>
          <w:lang w:eastAsia="zh-CN"/>
        </w:rPr>
        <w:t xml:space="preserve"> </w:t>
      </w:r>
      <w:r w:rsidRPr="007D4AD4">
        <w:rPr>
          <w:rFonts w:ascii="Book Antiqua" w:hAnsi="Book Antiqua"/>
        </w:rPr>
        <w:t>Liver Unit</w:t>
      </w:r>
      <w:r>
        <w:rPr>
          <w:rFonts w:ascii="Book Antiqua" w:hAnsi="Book Antiqua"/>
        </w:rPr>
        <w:t>,</w:t>
      </w:r>
      <w:r w:rsidRPr="007D4AD4">
        <w:rPr>
          <w:rFonts w:ascii="Book Antiqua" w:hAnsi="Book Antiqua"/>
        </w:rPr>
        <w:t xml:space="preserve"> Digestive Disease Institute, </w:t>
      </w:r>
      <w:proofErr w:type="spellStart"/>
      <w:smartTag w:uri="urn:schemas-microsoft-com:office:smarttags" w:element="place">
        <w:r w:rsidRPr="007D4AD4">
          <w:rPr>
            <w:rFonts w:ascii="Book Antiqua" w:hAnsi="Book Antiqua"/>
          </w:rPr>
          <w:t>Shaare</w:t>
        </w:r>
      </w:smartTag>
      <w:proofErr w:type="spellEnd"/>
      <w:r w:rsidRPr="007D4AD4">
        <w:rPr>
          <w:rFonts w:ascii="Book Antiqua" w:hAnsi="Book Antiqua"/>
        </w:rPr>
        <w:t xml:space="preserve"> </w:t>
      </w:r>
      <w:proofErr w:type="spellStart"/>
      <w:smartTag w:uri="urn:schemas-microsoft-com:office:smarttags" w:element="place">
        <w:r w:rsidRPr="007D4AD4">
          <w:rPr>
            <w:rFonts w:ascii="Book Antiqua" w:hAnsi="Book Antiqua"/>
          </w:rPr>
          <w:t>Zedek</w:t>
        </w:r>
      </w:smartTag>
      <w:proofErr w:type="spellEnd"/>
      <w:r w:rsidRPr="007D4AD4">
        <w:rPr>
          <w:rFonts w:ascii="Book Antiqua" w:hAnsi="Book Antiqua"/>
        </w:rPr>
        <w:t xml:space="preserve"> </w:t>
      </w:r>
      <w:smartTag w:uri="urn:schemas-microsoft-com:office:smarttags" w:element="place">
        <w:r w:rsidRPr="007D4AD4">
          <w:rPr>
            <w:rFonts w:ascii="Book Antiqua" w:hAnsi="Book Antiqua"/>
          </w:rPr>
          <w:t>Medical</w:t>
        </w:r>
      </w:smartTag>
      <w:r w:rsidRPr="007D4AD4">
        <w:rPr>
          <w:rFonts w:ascii="Book Antiqua" w:hAnsi="Book Antiqua"/>
        </w:rPr>
        <w:t xml:space="preserve"> </w:t>
      </w:r>
      <w:smartTag w:uri="urn:schemas-microsoft-com:office:smarttags" w:element="place">
        <w:r w:rsidRPr="007D4AD4">
          <w:rPr>
            <w:rFonts w:ascii="Book Antiqua" w:hAnsi="Book Antiqua"/>
          </w:rPr>
          <w:t>Center</w:t>
        </w:r>
      </w:smartTag>
      <w:r w:rsidRPr="007D4AD4">
        <w:rPr>
          <w:rFonts w:ascii="Book Antiqua" w:hAnsi="Book Antiqua"/>
        </w:rPr>
        <w:t xml:space="preserve">, </w:t>
      </w:r>
      <w:r w:rsidRPr="006414D3">
        <w:rPr>
          <w:rFonts w:ascii="Book Antiqua" w:hAnsi="Book Antiqua"/>
        </w:rPr>
        <w:t xml:space="preserve">12 </w:t>
      </w:r>
      <w:proofErr w:type="spellStart"/>
      <w:smartTag w:uri="urn:schemas-microsoft-com:office:smarttags" w:element="place">
        <w:r w:rsidRPr="006414D3">
          <w:rPr>
            <w:rFonts w:ascii="Book Antiqua" w:hAnsi="Book Antiqua"/>
          </w:rPr>
          <w:t>Shmuel</w:t>
        </w:r>
        <w:proofErr w:type="spellEnd"/>
        <w:r w:rsidRPr="006414D3">
          <w:rPr>
            <w:rFonts w:ascii="Book Antiqua" w:hAnsi="Book Antiqua"/>
          </w:rPr>
          <w:t xml:space="preserve"> </w:t>
        </w:r>
        <w:proofErr w:type="spellStart"/>
        <w:r w:rsidRPr="006414D3">
          <w:rPr>
            <w:rFonts w:ascii="Book Antiqua" w:hAnsi="Book Antiqua"/>
          </w:rPr>
          <w:t>Biet</w:t>
        </w:r>
      </w:smartTag>
      <w:proofErr w:type="spellEnd"/>
      <w:r w:rsidRPr="006414D3">
        <w:rPr>
          <w:rFonts w:ascii="Book Antiqua" w:hAnsi="Book Antiqua"/>
        </w:rPr>
        <w:t xml:space="preserve">, </w:t>
      </w:r>
      <w:smartTag w:uri="urn:schemas-microsoft-com:office:smarttags" w:element="place">
        <w:r w:rsidRPr="006414D3">
          <w:rPr>
            <w:rFonts w:ascii="Book Antiqua" w:hAnsi="Book Antiqua"/>
          </w:rPr>
          <w:t>93722</w:t>
        </w:r>
      </w:smartTag>
      <w:r>
        <w:rPr>
          <w:rFonts w:ascii="Book Antiqua" w:hAnsi="Book Antiqua"/>
          <w:lang w:eastAsia="zh-CN"/>
        </w:rPr>
        <w:t xml:space="preserve"> </w:t>
      </w:r>
      <w:smartTag w:uri="urn:schemas-microsoft-com:office:smarttags" w:element="place">
        <w:r w:rsidRPr="007D4AD4">
          <w:rPr>
            <w:rFonts w:ascii="Book Antiqua" w:hAnsi="Book Antiqua"/>
          </w:rPr>
          <w:t>Jerusalem</w:t>
        </w:r>
      </w:smartTag>
      <w:r w:rsidRPr="007D4AD4">
        <w:rPr>
          <w:rFonts w:ascii="Book Antiqua" w:hAnsi="Book Antiqua"/>
        </w:rPr>
        <w:t xml:space="preserve">, </w:t>
      </w:r>
      <w:smartTag w:uri="urn:schemas-microsoft-com:office:smarttags" w:element="place">
        <w:r w:rsidRPr="007D4AD4">
          <w:rPr>
            <w:rFonts w:ascii="Book Antiqua" w:hAnsi="Book Antiqua"/>
          </w:rPr>
          <w:t>Israel</w:t>
        </w:r>
      </w:smartTag>
      <w:r>
        <w:rPr>
          <w:rFonts w:ascii="Book Antiqua" w:hAnsi="Book Antiqua"/>
          <w:lang w:eastAsia="zh-CN"/>
        </w:rPr>
        <w:t>.</w:t>
      </w:r>
      <w:hyperlink r:id="rId7" w:history="1">
        <w:r w:rsidRPr="007D4AD4">
          <w:rPr>
            <w:rStyle w:val="a6"/>
            <w:rFonts w:ascii="Book Antiqua" w:hAnsi="Book Antiqua"/>
          </w:rPr>
          <w:t>mahmudmahamid@yahoo.com</w:t>
        </w:r>
      </w:hyperlink>
      <w:r w:rsidRPr="007D4AD4">
        <w:rPr>
          <w:rFonts w:ascii="Book Antiqua" w:hAnsi="Book Antiqua"/>
        </w:rPr>
        <w:t>.</w:t>
      </w:r>
    </w:p>
    <w:p w:rsidR="00E86772" w:rsidRPr="006F5491" w:rsidRDefault="00E86772" w:rsidP="00A11D76">
      <w:pPr>
        <w:bidi w:val="0"/>
        <w:spacing w:line="360" w:lineRule="auto"/>
        <w:rPr>
          <w:rFonts w:ascii="Book Antiqua" w:hAnsi="Book Antiqua"/>
          <w:color w:val="000000"/>
        </w:rPr>
      </w:pPr>
      <w:bookmarkStart w:id="3" w:name="OLE_LINK76"/>
      <w:bookmarkStart w:id="4" w:name="OLE_LINK77"/>
      <w:r w:rsidRPr="005C6A5F">
        <w:rPr>
          <w:rFonts w:ascii="Book Antiqua" w:hAnsi="Book Antiqua"/>
          <w:b/>
          <w:color w:val="000000"/>
        </w:rPr>
        <w:t>Telephone:</w:t>
      </w:r>
      <w:r>
        <w:rPr>
          <w:rFonts w:ascii="Book Antiqua" w:hAnsi="Book Antiqua"/>
          <w:color w:val="000000"/>
        </w:rPr>
        <w:t xml:space="preserve"> +972-2-6666116 </w:t>
      </w:r>
      <w:r>
        <w:rPr>
          <w:rFonts w:ascii="Book Antiqua" w:hAnsi="Book Antiqua"/>
          <w:color w:val="000000"/>
          <w:lang w:eastAsia="zh-CN"/>
        </w:rPr>
        <w:t xml:space="preserve">   </w:t>
      </w:r>
      <w:r>
        <w:rPr>
          <w:rFonts w:ascii="Book Antiqua" w:hAnsi="Book Antiqua"/>
          <w:color w:val="000000"/>
        </w:rPr>
        <w:t xml:space="preserve"> </w:t>
      </w:r>
      <w:r w:rsidRPr="005C6A5F">
        <w:rPr>
          <w:rFonts w:ascii="Book Antiqua" w:hAnsi="Book Antiqua"/>
          <w:b/>
          <w:color w:val="000000"/>
        </w:rPr>
        <w:t>Fax:</w:t>
      </w:r>
      <w:r>
        <w:rPr>
          <w:rFonts w:ascii="Book Antiqua" w:hAnsi="Book Antiqua"/>
          <w:b/>
          <w:color w:val="000000"/>
        </w:rPr>
        <w:t xml:space="preserve"> </w:t>
      </w:r>
      <w:r w:rsidRPr="00A11D76">
        <w:rPr>
          <w:rFonts w:ascii="Book Antiqua" w:hAnsi="Book Antiqua"/>
          <w:bCs/>
          <w:color w:val="000000"/>
        </w:rPr>
        <w:t>+972-2-6540744</w:t>
      </w:r>
      <w:r w:rsidRPr="005C6A5F">
        <w:rPr>
          <w:rFonts w:ascii="Book Antiqua" w:hAnsi="Book Antiqua"/>
          <w:b/>
          <w:color w:val="000000"/>
        </w:rPr>
        <w:t xml:space="preserve"> </w:t>
      </w:r>
    </w:p>
    <w:p w:rsidR="00E86772" w:rsidRDefault="00E86772" w:rsidP="00A11D76">
      <w:pPr>
        <w:bidi w:val="0"/>
        <w:spacing w:line="360" w:lineRule="auto"/>
        <w:rPr>
          <w:rFonts w:ascii="Book Antiqua" w:hAnsi="Book Antiqua"/>
          <w:b/>
          <w:color w:val="000000"/>
          <w:lang w:eastAsia="zh-CN"/>
        </w:rPr>
      </w:pPr>
    </w:p>
    <w:p w:rsidR="00E86772" w:rsidRDefault="00E86772" w:rsidP="00765762">
      <w:pPr>
        <w:bidi w:val="0"/>
        <w:spacing w:line="360" w:lineRule="auto"/>
        <w:rPr>
          <w:rFonts w:ascii="Book Antiqua" w:hAnsi="Book Antiqua"/>
          <w:b/>
          <w:color w:val="000000"/>
          <w:lang w:eastAsia="zh-CN"/>
        </w:rPr>
      </w:pPr>
      <w:r w:rsidRPr="005C6A5F">
        <w:rPr>
          <w:rFonts w:ascii="Book Antiqua" w:hAnsi="Book Antiqua"/>
          <w:b/>
          <w:color w:val="000000"/>
        </w:rPr>
        <w:t>Received:</w:t>
      </w:r>
      <w:r>
        <w:rPr>
          <w:rFonts w:ascii="Book Antiqua" w:hAnsi="Book Antiqua"/>
          <w:b/>
          <w:color w:val="000000"/>
        </w:rPr>
        <w:t xml:space="preserve"> </w:t>
      </w:r>
      <w:bookmarkStart w:id="5" w:name="OLE_LINK59"/>
      <w:bookmarkStart w:id="6" w:name="OLE_LINK60"/>
      <w:bookmarkStart w:id="7" w:name="OLE_LINK13"/>
      <w:bookmarkStart w:id="8" w:name="OLE_LINK81"/>
      <w:bookmarkStart w:id="9" w:name="OLE_LINK106"/>
      <w:r w:rsidRPr="00421E83">
        <w:rPr>
          <w:rFonts w:ascii="Book Antiqua" w:hAnsi="Book Antiqua"/>
        </w:rPr>
        <w:t>February</w:t>
      </w:r>
      <w:bookmarkEnd w:id="5"/>
      <w:bookmarkEnd w:id="6"/>
      <w:bookmarkEnd w:id="7"/>
      <w:bookmarkEnd w:id="8"/>
      <w:bookmarkEnd w:id="9"/>
      <w:r>
        <w:rPr>
          <w:rFonts w:ascii="Book Antiqua" w:hAnsi="Book Antiqua"/>
          <w:lang w:eastAsia="zh-CN"/>
        </w:rPr>
        <w:t xml:space="preserve"> 19, 2013    </w:t>
      </w:r>
      <w:r>
        <w:rPr>
          <w:rFonts w:ascii="Book Antiqua" w:hAnsi="Book Antiqua"/>
          <w:color w:val="000000"/>
        </w:rPr>
        <w:t xml:space="preserve"> </w:t>
      </w:r>
      <w:r w:rsidRPr="005C6A5F">
        <w:rPr>
          <w:rFonts w:ascii="Book Antiqua" w:hAnsi="Book Antiqua"/>
          <w:b/>
          <w:color w:val="000000"/>
        </w:rPr>
        <w:t xml:space="preserve">Revised: </w:t>
      </w:r>
      <w:r w:rsidRPr="00421E83">
        <w:rPr>
          <w:rFonts w:ascii="Book Antiqua" w:hAnsi="Book Antiqua"/>
        </w:rPr>
        <w:t>May</w:t>
      </w:r>
      <w:r>
        <w:rPr>
          <w:rFonts w:ascii="Book Antiqua" w:hAnsi="Book Antiqua"/>
          <w:lang w:eastAsia="zh-CN"/>
        </w:rPr>
        <w:t xml:space="preserve"> 16, 2013</w:t>
      </w:r>
    </w:p>
    <w:p w:rsidR="003A17C9" w:rsidRPr="00BD6AEB" w:rsidRDefault="00E86772" w:rsidP="003A17C9">
      <w:pPr>
        <w:rPr>
          <w:rFonts w:ascii="Book Antiqua" w:hAnsi="Book Antiqua"/>
        </w:rPr>
      </w:pPr>
      <w:r w:rsidRPr="005C6A5F">
        <w:rPr>
          <w:rFonts w:ascii="Book Antiqua" w:hAnsi="Book Antiqua"/>
          <w:b/>
          <w:color w:val="000000"/>
        </w:rPr>
        <w:t>Accepted:</w:t>
      </w:r>
      <w:r w:rsidR="003A17C9" w:rsidRPr="003A17C9">
        <w:rPr>
          <w:rFonts w:ascii="Book Antiqua" w:hAnsi="Book Antiqua"/>
        </w:rPr>
        <w:t xml:space="preserve"> </w:t>
      </w:r>
      <w:r w:rsidR="003A17C9" w:rsidRPr="00BD6AEB">
        <w:rPr>
          <w:rFonts w:ascii="Book Antiqua" w:hAnsi="Book Antiqua"/>
        </w:rPr>
        <w:t>May 18, 2013</w:t>
      </w:r>
    </w:p>
    <w:p w:rsidR="00E86772" w:rsidRPr="003408E1" w:rsidRDefault="00E86772" w:rsidP="00A11D76">
      <w:pPr>
        <w:bidi w:val="0"/>
        <w:spacing w:line="360" w:lineRule="auto"/>
        <w:rPr>
          <w:rFonts w:ascii="Book Antiqua" w:hAnsi="Book Antiqua"/>
          <w:b/>
          <w:color w:val="000000"/>
        </w:rPr>
      </w:pPr>
      <w:bookmarkStart w:id="10" w:name="_GoBack"/>
      <w:bookmarkEnd w:id="10"/>
      <w:r w:rsidRPr="005C6A5F">
        <w:rPr>
          <w:rFonts w:ascii="Book Antiqua" w:hAnsi="Book Antiqua"/>
          <w:b/>
          <w:color w:val="000000"/>
        </w:rPr>
        <w:t xml:space="preserve"> </w:t>
      </w:r>
    </w:p>
    <w:p w:rsidR="00E86772" w:rsidRPr="005C6A5F" w:rsidRDefault="00E86772" w:rsidP="00A11D76">
      <w:pPr>
        <w:bidi w:val="0"/>
        <w:spacing w:line="360" w:lineRule="auto"/>
        <w:rPr>
          <w:rFonts w:ascii="Book Antiqua" w:hAnsi="Book Antiqua"/>
          <w:color w:val="000000"/>
        </w:rPr>
      </w:pPr>
      <w:r w:rsidRPr="005C6A5F">
        <w:rPr>
          <w:rFonts w:ascii="Book Antiqua" w:hAnsi="Book Antiqua"/>
          <w:b/>
          <w:color w:val="000000"/>
        </w:rPr>
        <w:t xml:space="preserve">Published online: </w:t>
      </w:r>
    </w:p>
    <w:bookmarkEnd w:id="3"/>
    <w:bookmarkEnd w:id="4"/>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pageBreakBefore/>
        <w:bidi w:val="0"/>
        <w:spacing w:line="360" w:lineRule="auto"/>
        <w:jc w:val="both"/>
        <w:rPr>
          <w:rFonts w:ascii="Book Antiqua" w:hAnsi="Book Antiqua"/>
          <w:b/>
          <w:bCs/>
        </w:rPr>
      </w:pPr>
      <w:r w:rsidRPr="007D4AD4">
        <w:rPr>
          <w:rFonts w:ascii="Book Antiqua" w:hAnsi="Book Antiqua"/>
          <w:b/>
          <w:bCs/>
        </w:rPr>
        <w:lastRenderedPageBreak/>
        <w:t>Abstract:</w:t>
      </w:r>
    </w:p>
    <w:p w:rsidR="00E86772" w:rsidRDefault="00E86772" w:rsidP="007D4AD4">
      <w:pPr>
        <w:bidi w:val="0"/>
        <w:spacing w:line="360" w:lineRule="auto"/>
        <w:jc w:val="both"/>
        <w:rPr>
          <w:rFonts w:ascii="Book Antiqua" w:hAnsi="Book Antiqua"/>
          <w:lang w:eastAsia="zh-CN"/>
        </w:rPr>
      </w:pPr>
      <w:r w:rsidRPr="007D4AD4">
        <w:rPr>
          <w:rFonts w:ascii="Book Antiqua" w:hAnsi="Book Antiqua"/>
          <w:b/>
          <w:bCs/>
        </w:rPr>
        <w:t>AIM</w:t>
      </w:r>
      <w:r w:rsidRPr="007D4AD4">
        <w:rPr>
          <w:rFonts w:ascii="Book Antiqua" w:hAnsi="Book Antiqua"/>
        </w:rPr>
        <w:t>: To investigate a possible association between serum vitamin D levels and spontaneous hepatitis B surface antigen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w:t>
      </w:r>
    </w:p>
    <w:p w:rsidR="00E86772" w:rsidRPr="007D4AD4" w:rsidRDefault="00E86772" w:rsidP="008E5D0A">
      <w:pPr>
        <w:bidi w:val="0"/>
        <w:spacing w:line="360" w:lineRule="auto"/>
        <w:jc w:val="both"/>
        <w:rPr>
          <w:rFonts w:ascii="Book Antiqua" w:hAnsi="Book Antiqua"/>
          <w:lang w:eastAsia="zh-CN"/>
        </w:rPr>
      </w:pPr>
    </w:p>
    <w:p w:rsidR="00E86772" w:rsidRDefault="00E86772" w:rsidP="007D4AD4">
      <w:pPr>
        <w:bidi w:val="0"/>
        <w:spacing w:line="360" w:lineRule="auto"/>
        <w:jc w:val="both"/>
        <w:rPr>
          <w:rFonts w:ascii="Book Antiqua" w:hAnsi="Book Antiqua"/>
          <w:lang w:eastAsia="zh-CN"/>
        </w:rPr>
      </w:pPr>
      <w:r w:rsidRPr="007D4AD4">
        <w:rPr>
          <w:rFonts w:ascii="Book Antiqua" w:hAnsi="Book Antiqua"/>
          <w:b/>
          <w:bCs/>
        </w:rPr>
        <w:t>METHOD</w:t>
      </w:r>
      <w:r>
        <w:rPr>
          <w:rFonts w:ascii="Book Antiqua" w:hAnsi="Book Antiqua"/>
          <w:b/>
          <w:bCs/>
          <w:lang w:eastAsia="zh-CN"/>
        </w:rPr>
        <w:t>S</w:t>
      </w:r>
      <w:r w:rsidRPr="007D4AD4">
        <w:rPr>
          <w:rFonts w:ascii="Book Antiqua" w:hAnsi="Book Antiqua"/>
        </w:rPr>
        <w:t xml:space="preserve">: Fifty three patients diagnosed with chronic inactive hepatitis B and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were followed up in two Israeli liver units between 2007 and 2012. This retrospective designed study reviewed medical charts of all the patients and demographic, serological and vitamin D rates in the serum as well as medical conditions and current medical therapy were extracted.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was defined as the loss of serum </w:t>
      </w:r>
      <w:proofErr w:type="spellStart"/>
      <w:r w:rsidRPr="007D4AD4">
        <w:rPr>
          <w:rFonts w:ascii="Book Antiqua" w:hAnsi="Book Antiqua"/>
        </w:rPr>
        <w:t>HBsAg</w:t>
      </w:r>
      <w:proofErr w:type="spellEnd"/>
      <w:r w:rsidRPr="007D4AD4">
        <w:rPr>
          <w:rFonts w:ascii="Book Antiqua" w:hAnsi="Book Antiqua"/>
        </w:rPr>
        <w:t xml:space="preserve"> indefinitely. Vitamin D levels were compared to all patients who underwent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w:t>
      </w:r>
    </w:p>
    <w:p w:rsidR="00E86772" w:rsidRPr="007D4AD4" w:rsidRDefault="00E86772" w:rsidP="008E5D0A">
      <w:pPr>
        <w:bidi w:val="0"/>
        <w:spacing w:line="360" w:lineRule="auto"/>
        <w:jc w:val="both"/>
        <w:rPr>
          <w:rFonts w:ascii="Book Antiqua" w:hAnsi="Book Antiqua"/>
          <w:lang w:eastAsia="zh-CN"/>
        </w:rPr>
      </w:pPr>
    </w:p>
    <w:p w:rsidR="00E86772" w:rsidRDefault="00E86772" w:rsidP="007D4AD4">
      <w:pPr>
        <w:bidi w:val="0"/>
        <w:spacing w:line="360" w:lineRule="auto"/>
        <w:jc w:val="both"/>
        <w:rPr>
          <w:rFonts w:ascii="Book Antiqua" w:hAnsi="Book Antiqua"/>
          <w:lang w:eastAsia="zh-CN"/>
        </w:rPr>
      </w:pPr>
      <w:r w:rsidRPr="007D4AD4">
        <w:rPr>
          <w:rFonts w:ascii="Book Antiqua" w:hAnsi="Book Antiqua"/>
          <w:b/>
          <w:bCs/>
        </w:rPr>
        <w:t>RESULTS</w:t>
      </w:r>
      <w:r w:rsidRPr="007D4AD4">
        <w:rPr>
          <w:rFonts w:ascii="Book Antiqua" w:hAnsi="Book Antiqua"/>
        </w:rPr>
        <w:t xml:space="preserve">: Out of the 53 patients who underwent hepatitis B antigen </w:t>
      </w:r>
      <w:proofErr w:type="spellStart"/>
      <w:r w:rsidRPr="007D4AD4">
        <w:rPr>
          <w:rFonts w:ascii="Book Antiqua" w:hAnsi="Book Antiqua"/>
        </w:rPr>
        <w:t>seroclearance</w:t>
      </w:r>
      <w:proofErr w:type="spellEnd"/>
      <w:r w:rsidRPr="007D4AD4">
        <w:rPr>
          <w:rFonts w:ascii="Book Antiqua" w:hAnsi="Book Antiqua"/>
        </w:rPr>
        <w:t>, 44 patients (83%) were with normal levels of 25 (OH) vitamin D compared to 9 patients (17%) who had below normal levels.</w:t>
      </w:r>
      <w:r>
        <w:rPr>
          <w:rFonts w:ascii="Book Antiqua" w:hAnsi="Book Antiqua"/>
          <w:lang w:eastAsia="zh-CN"/>
        </w:rPr>
        <w:t xml:space="preserve"> </w:t>
      </w:r>
      <w:r w:rsidRPr="007D4AD4">
        <w:rPr>
          <w:rFonts w:ascii="Book Antiqua" w:hAnsi="Book Antiqua"/>
        </w:rPr>
        <w:t>Multivariate analysis showed that age (&gt;</w:t>
      </w:r>
      <w:r>
        <w:rPr>
          <w:rFonts w:ascii="Book Antiqua" w:hAnsi="Book Antiqua"/>
          <w:lang w:eastAsia="zh-CN"/>
        </w:rPr>
        <w:t xml:space="preserve"> </w:t>
      </w:r>
      <w:r>
        <w:rPr>
          <w:rFonts w:ascii="Book Antiqua" w:hAnsi="Book Antiqua"/>
        </w:rPr>
        <w:t>35) OR = 1.7, (95%CI</w:t>
      </w:r>
      <w:r>
        <w:rPr>
          <w:rFonts w:ascii="Book Antiqua" w:hAnsi="Book Antiqua"/>
          <w:lang w:eastAsia="zh-CN"/>
        </w:rPr>
        <w:t>:</w:t>
      </w:r>
      <w:r w:rsidRPr="007D4AD4">
        <w:rPr>
          <w:rFonts w:ascii="Book Antiqua" w:hAnsi="Book Antiqua"/>
        </w:rPr>
        <w:t xml:space="preserve"> 1.25-2.8</w:t>
      </w:r>
      <w:r>
        <w:rPr>
          <w:rFonts w:ascii="Book Antiqua" w:hAnsi="Book Antiqua"/>
          <w:lang w:eastAsia="zh-CN"/>
        </w:rPr>
        <w:t xml:space="preserve">, </w:t>
      </w:r>
      <w:r w:rsidRPr="0066638E">
        <w:rPr>
          <w:rFonts w:ascii="Book Antiqua" w:hAnsi="Book Antiqua"/>
          <w:i/>
        </w:rPr>
        <w:t>P =</w:t>
      </w:r>
      <w:r w:rsidRPr="007D4AD4">
        <w:rPr>
          <w:rFonts w:ascii="Book Antiqua" w:hAnsi="Book Antiqua"/>
        </w:rPr>
        <w:t xml:space="preserve"> 0.05) , serum vitamin D levels (&gt;</w:t>
      </w:r>
      <w:r>
        <w:rPr>
          <w:rFonts w:ascii="Book Antiqua" w:hAnsi="Book Antiqua"/>
          <w:lang w:eastAsia="zh-CN"/>
        </w:rPr>
        <w:t xml:space="preserve"> </w:t>
      </w:r>
      <w:r w:rsidRPr="007D4AD4">
        <w:rPr>
          <w:rFonts w:ascii="Book Antiqua" w:hAnsi="Book Antiqua"/>
        </w:rPr>
        <w:t xml:space="preserve">20 </w:t>
      </w:r>
      <w:proofErr w:type="spellStart"/>
      <w:r w:rsidRPr="007D4AD4">
        <w:rPr>
          <w:rFonts w:ascii="Book Antiqua" w:hAnsi="Book Antiqua"/>
        </w:rPr>
        <w:t>ng</w:t>
      </w:r>
      <w:proofErr w:type="spellEnd"/>
      <w:r>
        <w:rPr>
          <w:rFonts w:ascii="Book Antiqua" w:hAnsi="Book Antiqua"/>
        </w:rPr>
        <w:t>/mL</w:t>
      </w:r>
      <w:r w:rsidRPr="007D4AD4">
        <w:rPr>
          <w:rFonts w:ascii="Book Antiqua" w:hAnsi="Book Antiqua"/>
        </w:rPr>
        <w:t>) OR = 2.6, (</w:t>
      </w:r>
      <w:r>
        <w:rPr>
          <w:rFonts w:ascii="Book Antiqua" w:hAnsi="Book Antiqua"/>
        </w:rPr>
        <w:t>95%CI</w:t>
      </w:r>
      <w:r>
        <w:rPr>
          <w:rFonts w:ascii="Book Antiqua" w:hAnsi="Book Antiqua"/>
          <w:lang w:eastAsia="zh-CN"/>
        </w:rPr>
        <w:t>:</w:t>
      </w:r>
      <w:r w:rsidRPr="007D4AD4">
        <w:rPr>
          <w:rFonts w:ascii="Book Antiqua" w:hAnsi="Book Antiqua"/>
        </w:rPr>
        <w:t xml:space="preserve"> 2.4-3.2</w:t>
      </w:r>
      <w:r>
        <w:rPr>
          <w:rFonts w:ascii="Book Antiqua" w:hAnsi="Book Antiqua"/>
          <w:lang w:eastAsia="zh-CN"/>
        </w:rPr>
        <w:t>,</w:t>
      </w:r>
      <w:r w:rsidRPr="007D4AD4">
        <w:rPr>
          <w:rFonts w:ascii="Book Antiqua" w:hAnsi="Book Antiqua"/>
        </w:rPr>
        <w:t xml:space="preserve"> </w:t>
      </w:r>
      <w:r w:rsidRPr="0066638E">
        <w:rPr>
          <w:rFonts w:ascii="Book Antiqua" w:hAnsi="Book Antiqua"/>
          <w:i/>
        </w:rPr>
        <w:t>P =</w:t>
      </w:r>
      <w:r w:rsidRPr="007D4AD4">
        <w:rPr>
          <w:rFonts w:ascii="Book Antiqua" w:hAnsi="Book Antiqua"/>
        </w:rPr>
        <w:t xml:space="preserve"> 0.02), hepatitis B e antigen negativity OR = 2.1,(</w:t>
      </w:r>
      <w:r>
        <w:rPr>
          <w:rFonts w:ascii="Book Antiqua" w:hAnsi="Book Antiqua"/>
        </w:rPr>
        <w:t>95%CI</w:t>
      </w:r>
      <w:r>
        <w:rPr>
          <w:rFonts w:ascii="Book Antiqua" w:hAnsi="Book Antiqua"/>
          <w:lang w:eastAsia="zh-CN"/>
        </w:rPr>
        <w:t>:</w:t>
      </w:r>
      <w:r w:rsidRPr="007D4AD4">
        <w:rPr>
          <w:rFonts w:ascii="Book Antiqua" w:hAnsi="Book Antiqua"/>
        </w:rPr>
        <w:t xml:space="preserve"> 2.2-3.1</w:t>
      </w:r>
      <w:r>
        <w:rPr>
          <w:rFonts w:ascii="Book Antiqua" w:hAnsi="Book Antiqua"/>
          <w:lang w:eastAsia="zh-CN"/>
        </w:rPr>
        <w:t xml:space="preserve">, </w:t>
      </w:r>
      <w:r w:rsidRPr="0066638E">
        <w:rPr>
          <w:rFonts w:ascii="Book Antiqua" w:hAnsi="Book Antiqua"/>
          <w:i/>
        </w:rPr>
        <w:t>P =</w:t>
      </w:r>
      <w:r w:rsidRPr="007D4AD4">
        <w:rPr>
          <w:rFonts w:ascii="Book Antiqua" w:hAnsi="Book Antiqua"/>
        </w:rPr>
        <w:t xml:space="preserve"> 0.02), low viral load ( HBV DNA</w:t>
      </w:r>
      <w:r>
        <w:rPr>
          <w:rFonts w:ascii="Book Antiqua" w:hAnsi="Book Antiqua"/>
          <w:lang w:eastAsia="zh-CN"/>
        </w:rPr>
        <w:t xml:space="preserve"> </w:t>
      </w:r>
      <w:r w:rsidRPr="007D4AD4">
        <w:rPr>
          <w:rFonts w:ascii="Book Antiqua" w:hAnsi="Book Antiqua"/>
        </w:rPr>
        <w:t>&lt;</w:t>
      </w:r>
      <w:r>
        <w:rPr>
          <w:rFonts w:ascii="Book Antiqua" w:hAnsi="Book Antiqua"/>
          <w:lang w:eastAsia="zh-CN"/>
        </w:rPr>
        <w:t xml:space="preserve"> </w:t>
      </w:r>
      <w:r w:rsidRPr="007D4AD4">
        <w:rPr>
          <w:rFonts w:ascii="Book Antiqua" w:hAnsi="Book Antiqua"/>
        </w:rPr>
        <w:t>100 IU</w:t>
      </w:r>
      <w:r>
        <w:rPr>
          <w:rFonts w:ascii="Book Antiqua" w:hAnsi="Book Antiqua"/>
        </w:rPr>
        <w:t>/mL</w:t>
      </w:r>
      <w:r w:rsidRPr="007D4AD4">
        <w:rPr>
          <w:rFonts w:ascii="Book Antiqua" w:hAnsi="Book Antiqua"/>
        </w:rPr>
        <w:t>) OR = 3, (</w:t>
      </w:r>
      <w:r>
        <w:rPr>
          <w:rFonts w:ascii="Book Antiqua" w:hAnsi="Book Antiqua"/>
        </w:rPr>
        <w:t>95%CI</w:t>
      </w:r>
      <w:r>
        <w:rPr>
          <w:rFonts w:ascii="Book Antiqua" w:hAnsi="Book Antiqua"/>
          <w:lang w:eastAsia="zh-CN"/>
        </w:rPr>
        <w:t>:</w:t>
      </w:r>
      <w:r w:rsidRPr="007D4AD4">
        <w:rPr>
          <w:rFonts w:ascii="Book Antiqua" w:hAnsi="Book Antiqua"/>
        </w:rPr>
        <w:t xml:space="preserve"> 2.6-4.2</w:t>
      </w:r>
      <w:r>
        <w:rPr>
          <w:rFonts w:ascii="Book Antiqua" w:hAnsi="Book Antiqua"/>
          <w:lang w:eastAsia="zh-CN"/>
        </w:rPr>
        <w:t xml:space="preserve">, </w:t>
      </w:r>
      <w:r w:rsidRPr="0066638E">
        <w:rPr>
          <w:rFonts w:ascii="Book Antiqua" w:hAnsi="Book Antiqua"/>
          <w:i/>
        </w:rPr>
        <w:t>P =</w:t>
      </w:r>
      <w:r w:rsidRPr="007D4AD4">
        <w:rPr>
          <w:rFonts w:ascii="Book Antiqua" w:hAnsi="Book Antiqua"/>
        </w:rPr>
        <w:t xml:space="preserve"> 0.01), and duration of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seropositivity</w:t>
      </w:r>
      <w:proofErr w:type="spellEnd"/>
      <w:r w:rsidRPr="007D4AD4">
        <w:rPr>
          <w:rFonts w:ascii="Book Antiqua" w:hAnsi="Book Antiqua"/>
        </w:rPr>
        <w:t xml:space="preserve"> (&gt;</w:t>
      </w:r>
      <w:r>
        <w:rPr>
          <w:rFonts w:ascii="Book Antiqua" w:hAnsi="Book Antiqua"/>
          <w:lang w:eastAsia="zh-CN"/>
        </w:rPr>
        <w:t xml:space="preserve"> </w:t>
      </w:r>
      <w:r w:rsidRPr="007D4AD4">
        <w:rPr>
          <w:rFonts w:ascii="Book Antiqua" w:hAnsi="Book Antiqua"/>
        </w:rPr>
        <w:t>8 years) OR = 1.6, (</w:t>
      </w:r>
      <w:r>
        <w:rPr>
          <w:rFonts w:ascii="Book Antiqua" w:hAnsi="Book Antiqua"/>
        </w:rPr>
        <w:t>95%CI</w:t>
      </w:r>
      <w:r>
        <w:rPr>
          <w:rFonts w:ascii="Book Antiqua" w:hAnsi="Book Antiqua"/>
          <w:lang w:eastAsia="zh-CN"/>
        </w:rPr>
        <w:t>:</w:t>
      </w:r>
      <w:r w:rsidRPr="007D4AD4">
        <w:rPr>
          <w:rFonts w:ascii="Book Antiqua" w:hAnsi="Book Antiqua"/>
        </w:rPr>
        <w:t xml:space="preserve"> 1.15-2.6</w:t>
      </w:r>
      <w:r>
        <w:rPr>
          <w:rFonts w:ascii="Book Antiqua" w:hAnsi="Book Antiqua"/>
          <w:lang w:eastAsia="zh-CN"/>
        </w:rPr>
        <w:t>,</w:t>
      </w:r>
      <w:r w:rsidRPr="007D4AD4">
        <w:rPr>
          <w:rFonts w:ascii="Book Antiqua" w:hAnsi="Book Antiqua"/>
        </w:rPr>
        <w:t xml:space="preserve"> </w:t>
      </w:r>
      <w:r w:rsidRPr="0066638E">
        <w:rPr>
          <w:rFonts w:ascii="Book Antiqua" w:hAnsi="Book Antiqua"/>
          <w:i/>
        </w:rPr>
        <w:t>P =</w:t>
      </w:r>
      <w:r w:rsidRPr="007D4AD4">
        <w:rPr>
          <w:rFonts w:ascii="Book Antiqua" w:hAnsi="Book Antiqua"/>
        </w:rPr>
        <w:t xml:space="preserve"> 0.04) were also associated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w:t>
      </w:r>
    </w:p>
    <w:p w:rsidR="00E86772" w:rsidRPr="007D4AD4" w:rsidRDefault="00E86772" w:rsidP="008E5D0A">
      <w:pPr>
        <w:bidi w:val="0"/>
        <w:spacing w:line="360" w:lineRule="auto"/>
        <w:jc w:val="both"/>
        <w:rPr>
          <w:rFonts w:ascii="Book Antiqua" w:hAnsi="Book Antiqua"/>
          <w:lang w:eastAsia="zh-CN"/>
        </w:rPr>
      </w:pPr>
    </w:p>
    <w:p w:rsidR="00E86772" w:rsidRPr="007D4AD4" w:rsidRDefault="00E86772" w:rsidP="007D4AD4">
      <w:pPr>
        <w:bidi w:val="0"/>
        <w:spacing w:line="360" w:lineRule="auto"/>
        <w:jc w:val="both"/>
        <w:rPr>
          <w:rFonts w:ascii="Book Antiqua" w:hAnsi="Book Antiqua"/>
        </w:rPr>
      </w:pPr>
      <w:r w:rsidRPr="007D4AD4">
        <w:rPr>
          <w:rFonts w:ascii="Book Antiqua" w:hAnsi="Book Antiqua"/>
          <w:b/>
          <w:bCs/>
        </w:rPr>
        <w:t>CONCLUSION</w:t>
      </w:r>
      <w:r w:rsidRPr="007D4AD4">
        <w:rPr>
          <w:rFonts w:ascii="Book Antiqua" w:hAnsi="Book Antiqua"/>
        </w:rPr>
        <w:t xml:space="preserve">: We found a strong correlation between normal vitamin D levels and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t>
      </w:r>
    </w:p>
    <w:p w:rsidR="00E86772" w:rsidRDefault="00E86772" w:rsidP="007D4AD4">
      <w:pPr>
        <w:bidi w:val="0"/>
        <w:spacing w:line="360" w:lineRule="auto"/>
        <w:jc w:val="both"/>
        <w:rPr>
          <w:rFonts w:ascii="Book Antiqua" w:hAnsi="Book Antiqua"/>
          <w:lang w:eastAsia="zh-CN"/>
        </w:rPr>
      </w:pPr>
    </w:p>
    <w:p w:rsidR="00E86772" w:rsidRDefault="00E86772" w:rsidP="008E5D0A">
      <w:pPr>
        <w:bidi w:val="0"/>
        <w:spacing w:line="360" w:lineRule="auto"/>
        <w:jc w:val="both"/>
        <w:rPr>
          <w:rFonts w:ascii="Book Antiqua" w:hAnsi="Book Antiqua"/>
          <w:lang w:eastAsia="zh-CN"/>
        </w:rPr>
      </w:pPr>
      <w:r w:rsidRPr="008E5D0A">
        <w:rPr>
          <w:rFonts w:ascii="Book Antiqua" w:hAnsi="Book Antiqua"/>
          <w:lang w:eastAsia="zh-CN"/>
        </w:rPr>
        <w:t xml:space="preserve">© 2013 </w:t>
      </w:r>
      <w:proofErr w:type="spellStart"/>
      <w:r w:rsidRPr="008E5D0A">
        <w:rPr>
          <w:rFonts w:ascii="Book Antiqua" w:hAnsi="Book Antiqua"/>
          <w:lang w:eastAsia="zh-CN"/>
        </w:rPr>
        <w:t>Baishideng</w:t>
      </w:r>
      <w:proofErr w:type="spellEnd"/>
      <w:r w:rsidRPr="008E5D0A">
        <w:rPr>
          <w:rFonts w:ascii="Book Antiqua" w:hAnsi="Book Antiqua"/>
          <w:lang w:eastAsia="zh-CN"/>
        </w:rPr>
        <w:t>. All rights reserved.</w:t>
      </w:r>
    </w:p>
    <w:p w:rsidR="00E86772" w:rsidRPr="007D4AD4" w:rsidRDefault="00E86772" w:rsidP="008E5D0A">
      <w:pPr>
        <w:bidi w:val="0"/>
        <w:spacing w:line="360" w:lineRule="auto"/>
        <w:jc w:val="both"/>
        <w:rPr>
          <w:rFonts w:ascii="Book Antiqua" w:hAnsi="Book Antiqua"/>
          <w:lang w:eastAsia="zh-CN"/>
        </w:rPr>
      </w:pPr>
    </w:p>
    <w:p w:rsidR="00E86772" w:rsidRPr="007D4AD4" w:rsidRDefault="00E86772" w:rsidP="00A875AE">
      <w:pPr>
        <w:bidi w:val="0"/>
        <w:spacing w:line="360" w:lineRule="auto"/>
        <w:jc w:val="both"/>
        <w:rPr>
          <w:rFonts w:ascii="Book Antiqua" w:hAnsi="Book Antiqua"/>
        </w:rPr>
      </w:pPr>
      <w:r w:rsidRPr="007D4AD4">
        <w:rPr>
          <w:rFonts w:ascii="Book Antiqua" w:hAnsi="Book Antiqua"/>
          <w:b/>
          <w:bCs/>
        </w:rPr>
        <w:t>Key</w:t>
      </w:r>
      <w:r>
        <w:rPr>
          <w:rFonts w:ascii="Book Antiqua" w:hAnsi="Book Antiqua"/>
          <w:b/>
          <w:bCs/>
          <w:lang w:eastAsia="zh-CN"/>
        </w:rPr>
        <w:t xml:space="preserve"> </w:t>
      </w:r>
      <w:r w:rsidRPr="007D4AD4">
        <w:rPr>
          <w:rFonts w:ascii="Book Antiqua" w:hAnsi="Book Antiqua"/>
          <w:b/>
          <w:bCs/>
        </w:rPr>
        <w:t>words</w:t>
      </w:r>
      <w:r w:rsidRPr="007D4AD4">
        <w:rPr>
          <w:rFonts w:ascii="Book Antiqua" w:hAnsi="Book Antiqua"/>
        </w:rPr>
        <w:t xml:space="preserve">: Hepatitis B; Vitamin D; Immune disease; </w:t>
      </w:r>
      <w:proofErr w:type="spellStart"/>
      <w:r w:rsidRPr="007D4AD4">
        <w:rPr>
          <w:rFonts w:ascii="Book Antiqua" w:hAnsi="Book Antiqua"/>
        </w:rPr>
        <w:t>Seroclearance</w:t>
      </w:r>
      <w:proofErr w:type="spellEnd"/>
      <w:r w:rsidRPr="007D4AD4">
        <w:rPr>
          <w:rFonts w:ascii="Book Antiqua" w:hAnsi="Book Antiqua"/>
        </w:rPr>
        <w:t>; Viral load</w:t>
      </w:r>
    </w:p>
    <w:p w:rsidR="00E86772" w:rsidRPr="007D4AD4" w:rsidRDefault="00E86772" w:rsidP="007D4AD4">
      <w:pPr>
        <w:bidi w:val="0"/>
        <w:spacing w:line="360" w:lineRule="auto"/>
        <w:jc w:val="both"/>
        <w:rPr>
          <w:rFonts w:ascii="Book Antiqua" w:hAnsi="Book Antiqua"/>
        </w:rPr>
      </w:pPr>
    </w:p>
    <w:p w:rsidR="00E86772" w:rsidRPr="00186AE8" w:rsidRDefault="00E86772" w:rsidP="00186AE8">
      <w:pPr>
        <w:bidi w:val="0"/>
        <w:spacing w:line="360" w:lineRule="auto"/>
        <w:jc w:val="both"/>
        <w:rPr>
          <w:rFonts w:ascii="Book Antiqua" w:hAnsi="Book Antiqua"/>
        </w:rPr>
      </w:pPr>
      <w:r w:rsidRPr="00186AE8">
        <w:rPr>
          <w:rFonts w:ascii="Book Antiqua" w:hAnsi="Book Antiqua"/>
          <w:b/>
        </w:rPr>
        <w:lastRenderedPageBreak/>
        <w:t>Core tip:</w:t>
      </w:r>
      <w:r>
        <w:rPr>
          <w:rFonts w:ascii="Book Antiqua" w:hAnsi="Book Antiqua"/>
          <w:b/>
          <w:lang w:eastAsia="zh-CN"/>
        </w:rPr>
        <w:t xml:space="preserve"> </w:t>
      </w:r>
      <w:r w:rsidRPr="00186AE8">
        <w:rPr>
          <w:rFonts w:ascii="Book Antiqua" w:hAnsi="Book Antiqua"/>
        </w:rPr>
        <w:t xml:space="preserve">Vitamin D has lately been linked to many autoimmune diseases. Hepatitis B is a viral disease but shows many autoimmune characteristics. Spontaneous hepatitis B </w:t>
      </w:r>
      <w:proofErr w:type="spellStart"/>
      <w:r w:rsidRPr="00186AE8">
        <w:rPr>
          <w:rFonts w:ascii="Book Antiqua" w:hAnsi="Book Antiqua"/>
        </w:rPr>
        <w:t>seroclearance</w:t>
      </w:r>
      <w:proofErr w:type="spellEnd"/>
      <w:r w:rsidRPr="00186AE8">
        <w:rPr>
          <w:rFonts w:ascii="Book Antiqua" w:hAnsi="Book Antiqua"/>
        </w:rPr>
        <w:t xml:space="preserve"> is an unexplained phenomenon. The hypothesis of this paper was that normal vitamin D levels may be linked to a positive effect on hepatitis B. We showed that normal vitamin D levels correlate positively with spontaneous hepatitis B </w:t>
      </w:r>
      <w:proofErr w:type="spellStart"/>
      <w:r w:rsidRPr="00186AE8">
        <w:rPr>
          <w:rFonts w:ascii="Book Antiqua" w:hAnsi="Book Antiqua"/>
        </w:rPr>
        <w:t>seroclearance</w:t>
      </w:r>
      <w:proofErr w:type="spellEnd"/>
      <w:r w:rsidRPr="00186AE8">
        <w:rPr>
          <w:rFonts w:ascii="Book Antiqua" w:hAnsi="Book Antiqua"/>
        </w:rPr>
        <w:t>. This finding may help in expand the therapeutic options for this disease.</w:t>
      </w:r>
      <w:r>
        <w:rPr>
          <w:rFonts w:ascii="Book Antiqua" w:hAnsi="Book Antiqua"/>
        </w:rPr>
        <w:t xml:space="preserve"> </w:t>
      </w:r>
    </w:p>
    <w:p w:rsidR="00E86772" w:rsidRPr="007D4AD4" w:rsidRDefault="00E86772" w:rsidP="007D4AD4">
      <w:pPr>
        <w:bidi w:val="0"/>
        <w:spacing w:line="360" w:lineRule="auto"/>
        <w:jc w:val="both"/>
        <w:rPr>
          <w:rFonts w:ascii="Book Antiqua" w:hAnsi="Book Antiqua"/>
        </w:rPr>
      </w:pPr>
    </w:p>
    <w:p w:rsidR="00E86772" w:rsidRDefault="00E86772" w:rsidP="00BD7868">
      <w:pPr>
        <w:bidi w:val="0"/>
        <w:spacing w:line="360" w:lineRule="auto"/>
        <w:jc w:val="both"/>
        <w:rPr>
          <w:rFonts w:ascii="Book Antiqua" w:hAnsi="Book Antiqua"/>
          <w:bCs/>
          <w:lang w:eastAsia="zh-CN"/>
        </w:rPr>
      </w:pPr>
      <w:proofErr w:type="spellStart"/>
      <w:r w:rsidRPr="009411C8">
        <w:rPr>
          <w:rFonts w:ascii="Book Antiqua" w:hAnsi="Book Antiqua"/>
          <w:bCs/>
        </w:rPr>
        <w:t>Mahamid</w:t>
      </w:r>
      <w:proofErr w:type="spellEnd"/>
      <w:r>
        <w:rPr>
          <w:rFonts w:ascii="Book Antiqua" w:hAnsi="Book Antiqua"/>
          <w:bCs/>
          <w:lang w:eastAsia="zh-CN"/>
        </w:rPr>
        <w:t xml:space="preserve"> M</w:t>
      </w:r>
      <w:r w:rsidRPr="009411C8">
        <w:rPr>
          <w:rFonts w:ascii="Book Antiqua" w:hAnsi="Book Antiqua"/>
          <w:bCs/>
        </w:rPr>
        <w:t xml:space="preserve">, </w:t>
      </w:r>
      <w:proofErr w:type="spellStart"/>
      <w:r w:rsidRPr="009411C8">
        <w:rPr>
          <w:rFonts w:ascii="Book Antiqua" w:hAnsi="Book Antiqua"/>
          <w:bCs/>
        </w:rPr>
        <w:t>Nseir</w:t>
      </w:r>
      <w:proofErr w:type="spellEnd"/>
      <w:r>
        <w:rPr>
          <w:rFonts w:ascii="Book Antiqua" w:hAnsi="Book Antiqua"/>
          <w:bCs/>
          <w:lang w:eastAsia="zh-CN"/>
        </w:rPr>
        <w:t xml:space="preserve"> W</w:t>
      </w:r>
      <w:r w:rsidRPr="009411C8">
        <w:rPr>
          <w:rFonts w:ascii="Book Antiqua" w:hAnsi="Book Antiqua"/>
          <w:bCs/>
        </w:rPr>
        <w:t xml:space="preserve">, Abu </w:t>
      </w:r>
      <w:proofErr w:type="spellStart"/>
      <w:r w:rsidRPr="009411C8">
        <w:rPr>
          <w:rFonts w:ascii="Book Antiqua" w:hAnsi="Book Antiqua"/>
          <w:bCs/>
        </w:rPr>
        <w:t>Elhija</w:t>
      </w:r>
      <w:proofErr w:type="spellEnd"/>
      <w:r>
        <w:rPr>
          <w:rFonts w:ascii="Book Antiqua" w:hAnsi="Book Antiqua"/>
          <w:bCs/>
          <w:lang w:eastAsia="zh-CN"/>
        </w:rPr>
        <w:t xml:space="preserve"> O</w:t>
      </w:r>
      <w:r w:rsidRPr="009411C8">
        <w:rPr>
          <w:rFonts w:ascii="Book Antiqua" w:hAnsi="Book Antiqua"/>
          <w:bCs/>
        </w:rPr>
        <w:t>,</w:t>
      </w:r>
      <w:r w:rsidRPr="009411C8">
        <w:rPr>
          <w:rFonts w:ascii="Book Antiqua" w:hAnsi="Book Antiqua"/>
          <w:bCs/>
          <w:lang w:eastAsia="zh-CN"/>
        </w:rPr>
        <w:t xml:space="preserve"> </w:t>
      </w:r>
      <w:proofErr w:type="spellStart"/>
      <w:r w:rsidRPr="009411C8">
        <w:rPr>
          <w:rFonts w:ascii="Book Antiqua" w:hAnsi="Book Antiqua"/>
          <w:bCs/>
        </w:rPr>
        <w:t>Shteingart</w:t>
      </w:r>
      <w:proofErr w:type="spellEnd"/>
      <w:r>
        <w:rPr>
          <w:rFonts w:ascii="Book Antiqua" w:hAnsi="Book Antiqua"/>
          <w:bCs/>
          <w:lang w:eastAsia="zh-CN"/>
        </w:rPr>
        <w:t xml:space="preserve"> S</w:t>
      </w:r>
      <w:r w:rsidRPr="009411C8">
        <w:rPr>
          <w:rFonts w:ascii="Book Antiqua" w:hAnsi="Book Antiqua"/>
          <w:bCs/>
        </w:rPr>
        <w:t xml:space="preserve">, </w:t>
      </w:r>
      <w:proofErr w:type="spellStart"/>
      <w:r w:rsidRPr="009411C8">
        <w:rPr>
          <w:rFonts w:ascii="Book Antiqua" w:hAnsi="Book Antiqua"/>
          <w:bCs/>
        </w:rPr>
        <w:t>Mahamid</w:t>
      </w:r>
      <w:proofErr w:type="spellEnd"/>
      <w:r>
        <w:rPr>
          <w:rFonts w:ascii="Book Antiqua" w:hAnsi="Book Antiqua"/>
          <w:bCs/>
          <w:lang w:eastAsia="zh-CN"/>
        </w:rPr>
        <w:t xml:space="preserve"> A</w:t>
      </w:r>
      <w:r w:rsidRPr="009411C8">
        <w:rPr>
          <w:rFonts w:ascii="Book Antiqua" w:hAnsi="Book Antiqua"/>
          <w:bCs/>
        </w:rPr>
        <w:t xml:space="preserve">, </w:t>
      </w:r>
      <w:proofErr w:type="spellStart"/>
      <w:r w:rsidRPr="009411C8">
        <w:rPr>
          <w:rFonts w:ascii="Book Antiqua" w:hAnsi="Book Antiqua"/>
          <w:bCs/>
        </w:rPr>
        <w:t>Smamra</w:t>
      </w:r>
      <w:proofErr w:type="spellEnd"/>
      <w:r>
        <w:rPr>
          <w:rFonts w:ascii="Book Antiqua" w:hAnsi="Book Antiqua"/>
          <w:bCs/>
          <w:lang w:eastAsia="zh-CN"/>
        </w:rPr>
        <w:t xml:space="preserve"> M</w:t>
      </w:r>
      <w:r w:rsidRPr="009411C8">
        <w:rPr>
          <w:rFonts w:ascii="Book Antiqua" w:hAnsi="Book Antiqua"/>
          <w:bCs/>
          <w:lang w:eastAsia="zh-CN"/>
        </w:rPr>
        <w:t>,</w:t>
      </w:r>
      <w:r w:rsidRPr="009411C8">
        <w:rPr>
          <w:rFonts w:ascii="Book Antiqua" w:hAnsi="Book Antiqua"/>
          <w:bCs/>
        </w:rPr>
        <w:t xml:space="preserve"> </w:t>
      </w:r>
      <w:proofErr w:type="spellStart"/>
      <w:r w:rsidRPr="009411C8">
        <w:rPr>
          <w:rFonts w:ascii="Book Antiqua" w:hAnsi="Book Antiqua"/>
          <w:bCs/>
        </w:rPr>
        <w:t>Koslowsky</w:t>
      </w:r>
      <w:proofErr w:type="spellEnd"/>
      <w:r>
        <w:rPr>
          <w:rFonts w:ascii="Book Antiqua" w:hAnsi="Book Antiqua"/>
          <w:bCs/>
          <w:lang w:eastAsia="zh-CN"/>
        </w:rPr>
        <w:t xml:space="preserve"> B. </w:t>
      </w:r>
      <w:r w:rsidRPr="00BD7868">
        <w:rPr>
          <w:rFonts w:ascii="Book Antiqua" w:hAnsi="Book Antiqua"/>
          <w:bCs/>
        </w:rPr>
        <w:t xml:space="preserve">Normal vitamin D levels are associated with spontaneous hepatitis B surface antigen </w:t>
      </w:r>
      <w:proofErr w:type="spellStart"/>
      <w:r w:rsidRPr="00BD7868">
        <w:rPr>
          <w:rFonts w:ascii="Book Antiqua" w:hAnsi="Book Antiqua"/>
          <w:bCs/>
        </w:rPr>
        <w:t>seroclearance</w:t>
      </w:r>
      <w:proofErr w:type="spellEnd"/>
      <w:r>
        <w:rPr>
          <w:rFonts w:ascii="Book Antiqua" w:hAnsi="Book Antiqua"/>
          <w:bCs/>
          <w:lang w:eastAsia="zh-CN"/>
        </w:rPr>
        <w:t>.</w:t>
      </w:r>
    </w:p>
    <w:p w:rsidR="00E86772" w:rsidRDefault="00E86772" w:rsidP="00BD7868">
      <w:pPr>
        <w:bidi w:val="0"/>
        <w:spacing w:line="360" w:lineRule="auto"/>
        <w:jc w:val="both"/>
        <w:rPr>
          <w:rFonts w:ascii="Book Antiqua" w:hAnsi="Book Antiqua"/>
          <w:bCs/>
          <w:lang w:eastAsia="zh-CN"/>
        </w:rPr>
      </w:pPr>
    </w:p>
    <w:p w:rsidR="00E86772" w:rsidRPr="003756D3" w:rsidRDefault="00E86772" w:rsidP="003756D3">
      <w:pPr>
        <w:bidi w:val="0"/>
        <w:spacing w:line="360" w:lineRule="auto"/>
        <w:jc w:val="both"/>
        <w:rPr>
          <w:rFonts w:ascii="Book Antiqua" w:hAnsi="Book Antiqua"/>
          <w:b/>
          <w:bCs/>
          <w:lang w:eastAsia="zh-CN"/>
        </w:rPr>
      </w:pPr>
      <w:r w:rsidRPr="003756D3">
        <w:rPr>
          <w:rFonts w:ascii="Book Antiqua" w:hAnsi="Book Antiqua"/>
          <w:b/>
          <w:bCs/>
          <w:lang w:eastAsia="zh-CN"/>
        </w:rPr>
        <w:t xml:space="preserve">Available from: URL: </w:t>
      </w:r>
    </w:p>
    <w:p w:rsidR="00E86772" w:rsidRPr="003756D3" w:rsidRDefault="00E86772" w:rsidP="00BD7868">
      <w:pPr>
        <w:bidi w:val="0"/>
        <w:spacing w:line="360" w:lineRule="auto"/>
        <w:jc w:val="both"/>
        <w:rPr>
          <w:rFonts w:ascii="Book Antiqua" w:hAnsi="Book Antiqua"/>
          <w:b/>
          <w:bCs/>
          <w:lang w:eastAsia="zh-CN"/>
        </w:rPr>
      </w:pPr>
      <w:r w:rsidRPr="003756D3">
        <w:rPr>
          <w:rFonts w:ascii="Book Antiqua" w:hAnsi="Book Antiqua"/>
          <w:b/>
          <w:bCs/>
          <w:lang w:eastAsia="zh-CN"/>
        </w:rPr>
        <w:t>DOI:</w:t>
      </w: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pageBreakBefore/>
        <w:bidi w:val="0"/>
        <w:spacing w:line="360" w:lineRule="auto"/>
        <w:jc w:val="both"/>
        <w:rPr>
          <w:rFonts w:ascii="Book Antiqua" w:hAnsi="Book Antiqua"/>
          <w:b/>
          <w:bCs/>
        </w:rPr>
      </w:pPr>
      <w:r>
        <w:rPr>
          <w:rFonts w:ascii="Book Antiqua" w:hAnsi="Book Antiqua"/>
          <w:b/>
          <w:bCs/>
        </w:rPr>
        <w:lastRenderedPageBreak/>
        <w:t>INTRODUCTION</w:t>
      </w:r>
      <w:r w:rsidRPr="007D4AD4">
        <w:rPr>
          <w:rFonts w:ascii="Book Antiqua" w:hAnsi="Book Antiqua"/>
          <w:b/>
          <w:bCs/>
        </w:rPr>
        <w:t xml:space="preserve"> </w:t>
      </w:r>
    </w:p>
    <w:p w:rsidR="00E86772" w:rsidRPr="007D4AD4" w:rsidRDefault="00E86772" w:rsidP="00A4109C">
      <w:pPr>
        <w:bidi w:val="0"/>
        <w:spacing w:line="360" w:lineRule="auto"/>
        <w:jc w:val="both"/>
        <w:rPr>
          <w:rFonts w:ascii="Book Antiqua" w:hAnsi="Book Antiqua"/>
        </w:rPr>
      </w:pPr>
      <w:r w:rsidRPr="007D4AD4">
        <w:rPr>
          <w:rFonts w:ascii="Book Antiqua" w:hAnsi="Book Antiqua"/>
        </w:rPr>
        <w:t>The natural history of chronic hepatitis B virus (HBV) infection involves three sequential phases. The initial immune tolerant phase occurs when</w:t>
      </w:r>
      <w:r w:rsidRPr="007D4AD4" w:rsidDel="00292484">
        <w:rPr>
          <w:rFonts w:ascii="Book Antiqua" w:hAnsi="Book Antiqua"/>
        </w:rPr>
        <w:t xml:space="preserve"> </w:t>
      </w:r>
      <w:r w:rsidRPr="007D4AD4">
        <w:rPr>
          <w:rFonts w:ascii="Book Antiqua" w:hAnsi="Book Antiqua"/>
        </w:rPr>
        <w:t>patients are positive for hepatitis B virus e antigen (</w:t>
      </w:r>
      <w:proofErr w:type="spellStart"/>
      <w:r w:rsidRPr="007D4AD4">
        <w:rPr>
          <w:rFonts w:ascii="Book Antiqua" w:hAnsi="Book Antiqua"/>
        </w:rPr>
        <w:t>HBeAg</w:t>
      </w:r>
      <w:proofErr w:type="spellEnd"/>
      <w:r w:rsidRPr="007D4AD4">
        <w:rPr>
          <w:rFonts w:ascii="Book Antiqua" w:hAnsi="Book Antiqua"/>
        </w:rPr>
        <w:t xml:space="preserve">) and express normal levels of alanine </w:t>
      </w:r>
      <w:proofErr w:type="spellStart"/>
      <w:r w:rsidRPr="007D4AD4">
        <w:rPr>
          <w:rFonts w:ascii="Book Antiqua" w:hAnsi="Book Antiqua"/>
        </w:rPr>
        <w:t>aminotransferese</w:t>
      </w:r>
      <w:proofErr w:type="spellEnd"/>
      <w:r w:rsidRPr="007D4AD4">
        <w:rPr>
          <w:rFonts w:ascii="Book Antiqua" w:hAnsi="Book Antiqua"/>
        </w:rPr>
        <w:t xml:space="preserve"> (ALT). The immune clearance phase occurs when </w:t>
      </w:r>
      <w:proofErr w:type="spellStart"/>
      <w:r w:rsidRPr="007D4AD4">
        <w:rPr>
          <w:rFonts w:ascii="Book Antiqua" w:hAnsi="Book Antiqua"/>
        </w:rPr>
        <w:t>HBeAg</w:t>
      </w:r>
      <w:proofErr w:type="spellEnd"/>
      <w:r w:rsidRPr="007D4AD4">
        <w:rPr>
          <w:rFonts w:ascii="Book Antiqua" w:hAnsi="Book Antiqua"/>
        </w:rPr>
        <w:t>-positive patients encounter an abnormal ALT elevation.</w:t>
      </w:r>
      <w:r>
        <w:rPr>
          <w:rFonts w:ascii="Book Antiqua" w:hAnsi="Book Antiqua"/>
        </w:rPr>
        <w:t xml:space="preserve"> </w:t>
      </w:r>
      <w:r w:rsidRPr="007D4AD4">
        <w:rPr>
          <w:rFonts w:ascii="Book Antiqua" w:hAnsi="Book Antiqua"/>
        </w:rPr>
        <w:t xml:space="preserve">The final phase takes place when </w:t>
      </w:r>
      <w:proofErr w:type="spellStart"/>
      <w:r w:rsidRPr="007D4AD4">
        <w:rPr>
          <w:rFonts w:ascii="Book Antiqua" w:hAnsi="Book Antiqua"/>
        </w:rPr>
        <w:t>HBeAg</w:t>
      </w:r>
      <w:proofErr w:type="spellEnd"/>
      <w:r w:rsidRPr="007D4AD4">
        <w:rPr>
          <w:rFonts w:ascii="Book Antiqua" w:hAnsi="Book Antiqua"/>
        </w:rPr>
        <w:t xml:space="preserve"> undergoes </w:t>
      </w:r>
      <w:proofErr w:type="spellStart"/>
      <w:r w:rsidRPr="007D4AD4">
        <w:rPr>
          <w:rFonts w:ascii="Book Antiqua" w:hAnsi="Book Antiqua"/>
        </w:rPr>
        <w:t>seroconversion</w:t>
      </w:r>
      <w:proofErr w:type="spellEnd"/>
      <w:r w:rsidRPr="007D4AD4">
        <w:rPr>
          <w:rFonts w:ascii="Book Antiqua" w:hAnsi="Book Antiqua"/>
        </w:rPr>
        <w:t xml:space="preserve"> to its antibody and ALT levels normalize, proceeding the transition to the inactive residual phase</w:t>
      </w:r>
      <w:r>
        <w:rPr>
          <w:rFonts w:ascii="Book Antiqua" w:hAnsi="Book Antiqua"/>
          <w:vertAlign w:val="superscript"/>
        </w:rPr>
        <w:fldChar w:fldCharType="begin"/>
      </w:r>
      <w:r>
        <w:rPr>
          <w:rFonts w:ascii="Book Antiqua" w:hAnsi="Book Antiqua"/>
          <w:vertAlign w:val="superscript"/>
        </w:rPr>
        <w:instrText xml:space="preserve"> ADDIN EN.CITE &lt;EndNote&gt;&lt;Cite&gt;&lt;Author&gt;Peppa&lt;/Author&gt;&lt;Year&gt;2012&lt;/Year&gt;&lt;RecNum&gt;4450&lt;/RecNum&gt;&lt;DisplayText&gt;[1]&lt;/DisplayText&gt;&lt;record&gt;&lt;rec-number&gt;1&lt;/rec-number&gt;&lt;foreign-keys&gt;&lt;key app="EN" db-id="szx2pretq9vdtie9wraxwszo5wr2dv20r2vd"&gt;1&lt;/key&gt;&lt;/foreign-keys&gt;&lt;ref-type name="Journal Article"&gt;17&lt;/ref-type&gt;&lt;contributors&gt;&lt;authors&gt;&lt;author&gt;Peppa, D.&lt;/author&gt;&lt;author&gt;Maini, M. K.&lt;/author&gt;&lt;/authors&gt;&lt;/contributors&gt;&lt;auth-address&gt;University College London, London, UK. d.peppa@ucl.ac.uk&lt;/auth-address&gt;&lt;titles&gt;&lt;title&gt;Pathogenesis of hepatitis B virus infection and potential for new therapies&lt;/title&gt;&lt;secondary-title&gt;Br J Hosp Med (Lond)&lt;/secondary-title&gt;&lt;/titles&gt;&lt;periodical&gt;&lt;full-title&gt;Br J Hosp Med (Lond)&lt;/full-title&gt;&lt;/periodical&gt;&lt;pages&gt;581-4&lt;/pages&gt;&lt;volume&gt;73&lt;/volume&gt;&lt;number&gt;10&lt;/number&gt;&lt;edition&gt;2012/11/06&lt;/edition&gt;&lt;dates&gt;&lt;year&gt;2012&lt;/year&gt;&lt;pub-dates&gt;&lt;date&gt;Oct&lt;/date&gt;&lt;/pub-dates&gt;&lt;/dates&gt;&lt;isbn&gt;1750-8460 (Print)&amp;#xD;1750-8460 (Linking)&lt;/isbn&gt;&lt;accession-num&gt;23124289&lt;/accession-num&gt;&lt;urls&gt;&lt;related-urls&gt;&lt;url&gt;http://www.ncbi.nlm.nih.gov/pubmed/23124289&lt;/url&gt;&lt;/related-urls&gt;&lt;/urls&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1" w:tooltip="Peppa, 2012 #4450" w:history="1">
        <w:r w:rsidRPr="007D4AD4">
          <w:rPr>
            <w:rFonts w:ascii="Book Antiqua" w:hAnsi="Book Antiqua"/>
            <w:noProof/>
            <w:vertAlign w:val="superscript"/>
          </w:rPr>
          <w:t>1</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Although one third of these so-called inactive </w:t>
      </w:r>
      <w:proofErr w:type="spellStart"/>
      <w:r w:rsidRPr="007D4AD4">
        <w:rPr>
          <w:rFonts w:ascii="Book Antiqua" w:hAnsi="Book Antiqua"/>
        </w:rPr>
        <w:t>HBsAg</w:t>
      </w:r>
      <w:proofErr w:type="spellEnd"/>
      <w:r w:rsidRPr="007D4AD4">
        <w:rPr>
          <w:rFonts w:ascii="Book Antiqua" w:hAnsi="Book Antiqua"/>
        </w:rPr>
        <w:t xml:space="preserve"> carriers might come across HBV reactivation and develop </w:t>
      </w:r>
      <w:proofErr w:type="spellStart"/>
      <w:r w:rsidRPr="007D4AD4">
        <w:rPr>
          <w:rFonts w:ascii="Book Antiqua" w:hAnsi="Book Antiqua"/>
        </w:rPr>
        <w:t>HBeAg</w:t>
      </w:r>
      <w:proofErr w:type="spellEnd"/>
      <w:r w:rsidRPr="007D4AD4">
        <w:rPr>
          <w:rFonts w:ascii="Book Antiqua" w:hAnsi="Book Antiqua"/>
        </w:rPr>
        <w:t>- negative chronic hepatitis, most inactive carriers remain permanently inactive over lifetime and some may ultimately clear Hepatitis B antigen (</w:t>
      </w:r>
      <w:proofErr w:type="spellStart"/>
      <w:r w:rsidRPr="007D4AD4">
        <w:rPr>
          <w:rFonts w:ascii="Book Antiqua" w:hAnsi="Book Antiqua"/>
        </w:rPr>
        <w:t>HBsAg</w:t>
      </w:r>
      <w:proofErr w:type="spellEnd"/>
      <w:r w:rsidRPr="007D4AD4">
        <w:rPr>
          <w:rFonts w:ascii="Book Antiqua" w:hAnsi="Book Antiqua"/>
        </w:rPr>
        <w:t>) from the serum</w:t>
      </w:r>
      <w:r>
        <w:rPr>
          <w:rFonts w:ascii="Book Antiqua" w:hAnsi="Book Antiqua"/>
          <w:vertAlign w:val="superscript"/>
        </w:rPr>
        <w:fldChar w:fldCharType="begin"/>
      </w:r>
      <w:r>
        <w:rPr>
          <w:rFonts w:ascii="Book Antiqua" w:hAnsi="Book Antiqua"/>
          <w:vertAlign w:val="superscript"/>
        </w:rPr>
        <w:instrText xml:space="preserve"> ADDIN EN.CITE &lt;EndNote&gt;&lt;Cite&gt;&lt;Author&gt;Kuo&lt;/Author&gt;&lt;Year&gt;2012&lt;/Year&gt;&lt;RecNum&gt;4451&lt;/RecNum&gt;&lt;DisplayText&gt;[2]&lt;/DisplayText&gt;&lt;record&gt;&lt;rec-number&gt;2&lt;/rec-number&gt;&lt;foreign-keys&gt;&lt;key app="EN" db-id="szx2pretq9vdtie9wraxwszo5wr2dv20r2vd"&gt;2&lt;/key&gt;&lt;/foreign-keys&gt;&lt;ref-type name="Journal Article"&gt;17&lt;/ref-type&gt;&lt;contributors&gt;&lt;authors&gt;&lt;author&gt;Kuo, A.&lt;/author&gt;&lt;author&gt;Gish, R.&lt;/author&gt;&lt;/authors&gt;&lt;/contributors&gt;&lt;auth-address&gt;Division of Gastroenterology, University of California, San Diego, 92103, USA. alkuo@ucsd.edu&lt;/auth-address&gt;&lt;titles&gt;&lt;title&gt;Chronic hepatitis B infection&lt;/title&gt;&lt;secondary-title&gt;Clin Liver Dis&lt;/secondary-title&gt;&lt;/titles&gt;&lt;periodical&gt;&lt;full-title&gt;Clin Liver Dis&lt;/full-title&gt;&lt;/periodical&gt;&lt;pages&gt;347-69&lt;/pages&gt;&lt;volume&gt;16&lt;/volume&gt;&lt;number&gt;2&lt;/number&gt;&lt;edition&gt;2012/05/01&lt;/edition&gt;&lt;keywords&gt;&lt;keyword&gt;Antiviral Agents/*therapeutic use&lt;/keyword&gt;&lt;keyword&gt;Carrier State/blood&lt;/keyword&gt;&lt;keyword&gt;DNA, Viral/*blood&lt;/keyword&gt;&lt;keyword&gt;Disease Progression&lt;/keyword&gt;&lt;keyword&gt;Hepatitis B Surface Antigens/blood&lt;/keyword&gt;&lt;keyword&gt;Hepatitis B e Antigens/blood&lt;/keyword&gt;&lt;keyword&gt;Hepatitis B virus/*genetics/immunology&lt;/keyword&gt;&lt;keyword&gt;Hepatitis B, Chronic/blood/genetics/*therapy/*transmission/virology&lt;/keyword&gt;&lt;keyword&gt;Humans&lt;/keyword&gt;&lt;keyword&gt;Immunosuppression/adverse effects&lt;/keyword&gt;&lt;keyword&gt;Infectious Disease Transmission, Vertical/*prevention &amp;amp; control&lt;/keyword&gt;&lt;keyword&gt;Interleukins/genetics&lt;/keyword&gt;&lt;keyword&gt;Liver Transplantation/adverse effects&lt;/keyword&gt;&lt;/keywords&gt;&lt;dates&gt;&lt;year&gt;2012&lt;/year&gt;&lt;pub-dates&gt;&lt;date&gt;May&lt;/date&gt;&lt;/pub-dates&gt;&lt;/dates&gt;&lt;isbn&gt;1557-8224 (Electronic)&amp;#xD;1089-3261 (Linking)&lt;/isbn&gt;&lt;accession-num&gt;22541703&lt;/accession-num&gt;&lt;urls&gt;&lt;related-urls&gt;&lt;url&gt;http://www.ncbi.nlm.nih.gov/pubmed/22541703&lt;/url&gt;&lt;/related-urls&gt;&lt;/urls&gt;&lt;electronic-resource-num&gt;S1089-3261(12)00021-9 [pii]&amp;#xD;10.1016/j.cld.2012.03.003&lt;/electronic-resource-num&gt;&lt;language&gt;eng&lt;/language&gt;&lt;/record&gt;&lt;/Cite&gt;&lt;/EndNote&gt;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2" w:tooltip="Kuo, 2012 #4451" w:history="1">
        <w:r w:rsidRPr="007D4AD4">
          <w:rPr>
            <w:rFonts w:ascii="Book Antiqua" w:hAnsi="Book Antiqua"/>
            <w:noProof/>
            <w:vertAlign w:val="superscript"/>
          </w:rPr>
          <w:t>2</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is defined as the loss of serum </w:t>
      </w:r>
      <w:proofErr w:type="spellStart"/>
      <w:r w:rsidRPr="007D4AD4">
        <w:rPr>
          <w:rFonts w:ascii="Book Antiqua" w:hAnsi="Book Antiqua"/>
        </w:rPr>
        <w:t>HBsAg</w:t>
      </w:r>
      <w:proofErr w:type="spellEnd"/>
      <w:r w:rsidRPr="007D4AD4">
        <w:rPr>
          <w:rFonts w:ascii="Book Antiqua" w:hAnsi="Book Antiqua"/>
        </w:rPr>
        <w:t xml:space="preserve"> remaining consistent on multiple examinations</w:t>
      </w:r>
      <w:r>
        <w:rPr>
          <w:rFonts w:ascii="Book Antiqua" w:hAnsi="Book Antiqua"/>
          <w:vertAlign w:val="superscript"/>
        </w:rPr>
        <w:fldChar w:fldCharType="begin">
          <w:fldData xml:space="preserve">PEVuZE5vdGU+PENpdGU+PEF1dGhvcj5MaXU8L0F1dGhvcj48WWVhcj4yMDEwPC9ZZWFyPjxSZWNO
dW0+NDQ1MjwvUmVjTnVtPjxEaXNwbGF5VGV4dD5bM108L0Rpc3BsYXlUZXh0PjxyZWNvcmQ+PHJl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PEVuZE5vdGU+PENpdGU+PEF1dGhvcj5MaXU8L0F1dGhvcj48WWVhcj4yMDEwPC9ZZWFyPjxSZWNO
dW0+NDQ1MjwvUmVjTnVtPjxEaXNwbGF5VGV4dD5bM108L0Rpc3BsYXlUZXh0PjxyZWNvcmQ+PHJl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sidRPr="007D4AD4">
        <w:rPr>
          <w:rFonts w:ascii="Book Antiqua" w:hAnsi="Book Antiqua"/>
          <w:noProof/>
          <w:vertAlign w:val="superscript"/>
        </w:rPr>
        <w:t>[</w:t>
      </w:r>
      <w:hyperlink w:anchor="_ENREF_3" w:tooltip="Liu, 2010 #4452" w:history="1">
        <w:r w:rsidRPr="007D4AD4">
          <w:rPr>
            <w:rFonts w:ascii="Book Antiqua" w:hAnsi="Book Antiqua"/>
            <w:noProof/>
            <w:vertAlign w:val="superscript"/>
          </w:rPr>
          <w:t>3</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is a rare event in the natural history of chronic HBV infection and this phenomenon is more common in Caucasians than in Asians. The annual rate of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varied 0.12</w:t>
      </w:r>
      <w:r>
        <w:rPr>
          <w:rFonts w:ascii="Book Antiqua" w:hAnsi="Book Antiqua"/>
          <w:lang w:eastAsia="zh-CN"/>
        </w:rPr>
        <w:t>%</w:t>
      </w:r>
      <w:r w:rsidRPr="007D4AD4">
        <w:rPr>
          <w:rFonts w:ascii="Book Antiqua" w:hAnsi="Book Antiqua"/>
        </w:rPr>
        <w:t>-2.38% in cohorts from Asian countries and 1.54</w:t>
      </w:r>
      <w:r>
        <w:rPr>
          <w:rFonts w:ascii="Book Antiqua" w:hAnsi="Book Antiqua"/>
          <w:lang w:eastAsia="zh-CN"/>
        </w:rPr>
        <w:t>%</w:t>
      </w:r>
      <w:r w:rsidRPr="007D4AD4">
        <w:rPr>
          <w:rFonts w:ascii="Book Antiqua" w:hAnsi="Book Antiqua"/>
        </w:rPr>
        <w:t>-1.98% in cohorts from western countries</w:t>
      </w:r>
      <w:r w:rsidRPr="007D4AD4">
        <w:rPr>
          <w:rFonts w:ascii="Book Antiqua" w:hAnsi="Book Antiqua"/>
          <w:vertAlign w:val="superscript"/>
        </w:rPr>
        <w:t>[4, 5]</w:t>
      </w:r>
      <w:r w:rsidRPr="007D4AD4">
        <w:rPr>
          <w:rFonts w:ascii="Book Antiqua" w:hAnsi="Book Antiqua"/>
        </w:rPr>
        <w:t xml:space="preserve">. Older age, male gender, normal ALT levels, </w:t>
      </w:r>
      <w:proofErr w:type="spellStart"/>
      <w:r w:rsidRPr="007D4AD4">
        <w:rPr>
          <w:rFonts w:ascii="Book Antiqua" w:hAnsi="Book Antiqua"/>
        </w:rPr>
        <w:t>steatosis</w:t>
      </w:r>
      <w:proofErr w:type="spellEnd"/>
      <w:r w:rsidRPr="007D4AD4">
        <w:rPr>
          <w:rFonts w:ascii="Book Antiqua" w:hAnsi="Book Antiqua"/>
        </w:rPr>
        <w:t xml:space="preserve">, cirrhosis, </w:t>
      </w:r>
      <w:proofErr w:type="spellStart"/>
      <w:r w:rsidRPr="007D4AD4">
        <w:rPr>
          <w:rFonts w:ascii="Book Antiqua" w:hAnsi="Book Antiqua"/>
        </w:rPr>
        <w:t>HBeAg</w:t>
      </w:r>
      <w:proofErr w:type="spellEnd"/>
      <w:r w:rsidRPr="007D4AD4">
        <w:rPr>
          <w:rFonts w:ascii="Book Antiqua" w:hAnsi="Book Antiqua"/>
        </w:rPr>
        <w:t xml:space="preserve"> negative at baseline, HBV DNA negative at baseline, genotype, and Hepatitis C virus (HCV) </w:t>
      </w:r>
      <w:proofErr w:type="spellStart"/>
      <w:r w:rsidRPr="007D4AD4">
        <w:rPr>
          <w:rFonts w:ascii="Book Antiqua" w:hAnsi="Book Antiqua"/>
        </w:rPr>
        <w:t>superinfection</w:t>
      </w:r>
      <w:proofErr w:type="spellEnd"/>
      <w:r w:rsidRPr="007D4AD4">
        <w:rPr>
          <w:rFonts w:ascii="Book Antiqua" w:hAnsi="Book Antiqua"/>
        </w:rPr>
        <w:t>, have all been shown to have a significant correlation with spontaneous</w:t>
      </w:r>
      <w:r>
        <w:rPr>
          <w:rFonts w:ascii="Book Antiqua" w:hAnsi="Book Antiqua"/>
        </w:rPr>
        <w:t xml:space="preserve"> </w:t>
      </w:r>
      <w:proofErr w:type="spellStart"/>
      <w:r w:rsidRPr="007D4AD4">
        <w:rPr>
          <w:rFonts w:ascii="Book Antiqua" w:hAnsi="Book Antiqua"/>
        </w:rPr>
        <w:t>HBsAg</w:t>
      </w:r>
      <w:proofErr w:type="spellEnd"/>
      <w:r>
        <w:rPr>
          <w:rFonts w:ascii="Book Antiqua" w:hAnsi="Book Antiqua"/>
        </w:rPr>
        <w:t xml:space="preserve"> </w:t>
      </w:r>
      <w:proofErr w:type="spellStart"/>
      <w:r w:rsidRPr="007D4AD4">
        <w:rPr>
          <w:rFonts w:ascii="Book Antiqua" w:hAnsi="Book Antiqua"/>
        </w:rPr>
        <w:t>seroclearance</w:t>
      </w:r>
      <w:proofErr w:type="spellEnd"/>
      <w:r>
        <w:rPr>
          <w:rFonts w:ascii="Book Antiqua" w:hAnsi="Book Antiqua"/>
          <w:vertAlign w:val="superscript"/>
        </w:rPr>
        <w:fldChar w:fldCharType="begin">
          <w:fldData xml:space="preserve">PEVuZE5vdGU+PENpdGU+PEF1dGhvcj5MaXU8L0F1dGhvcj48WWVhcj4yMDEwPC9ZZWFyPjxSZWNO
dW0+NDQ1NTwvUmVjTnVtPjxEaXNwbGF5VGV4dD5bM108L0Rpc3BsYXlUZXh0PjxyZWNvcmQ+PHJl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PEVuZE5vdGU+PENpdGU+PEF1dGhvcj5MaXU8L0F1dGhvcj48WWVhcj4yMDEwPC9ZZWFyPjxSZWNO
dW0+NDQ1NTwvUmVjTnVtPjxEaXNwbGF5VGV4dD5bM108L0Rpc3BsYXlUZXh0PjxyZWNvcmQ+PHJl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sidRPr="007D4AD4">
        <w:rPr>
          <w:rFonts w:ascii="Book Antiqua" w:hAnsi="Book Antiqua"/>
          <w:noProof/>
          <w:vertAlign w:val="superscript"/>
        </w:rPr>
        <w:t>[</w:t>
      </w:r>
      <w:hyperlink w:anchor="_ENREF_3" w:tooltip="Liu, 2010 #4452" w:history="1">
        <w:r w:rsidRPr="007D4AD4">
          <w:rPr>
            <w:rFonts w:ascii="Book Antiqua" w:hAnsi="Book Antiqua"/>
            <w:noProof/>
            <w:vertAlign w:val="superscript"/>
          </w:rPr>
          <w:t>3</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Infection by HBV is accompanied by a number of </w:t>
      </w:r>
      <w:proofErr w:type="spellStart"/>
      <w:r w:rsidRPr="007D4AD4">
        <w:rPr>
          <w:rFonts w:ascii="Book Antiqua" w:hAnsi="Book Antiqua"/>
        </w:rPr>
        <w:t>immunopathological</w:t>
      </w:r>
      <w:proofErr w:type="spellEnd"/>
      <w:r w:rsidRPr="007D4AD4">
        <w:rPr>
          <w:rFonts w:ascii="Book Antiqua" w:hAnsi="Book Antiqua"/>
        </w:rPr>
        <w:t xml:space="preserve"> manifestations</w:t>
      </w:r>
      <w:r>
        <w:rPr>
          <w:rFonts w:ascii="Book Antiqua" w:hAnsi="Book Antiqua"/>
          <w:vertAlign w:val="superscript"/>
        </w:rPr>
        <w:fldChar w:fldCharType="begin"/>
      </w:r>
      <w:r>
        <w:rPr>
          <w:rFonts w:ascii="Book Antiqua" w:hAnsi="Book Antiqua"/>
          <w:vertAlign w:val="superscript"/>
        </w:rPr>
        <w:instrText xml:space="preserve"> ADDIN EN.CITE &lt;EndNote&gt;&lt;Cite&gt;&lt;Author&gt;Stubgen&lt;/Author&gt;&lt;Year&gt;2011&lt;/Year&gt;&lt;RecNum&gt;4456&lt;/RecNum&gt;&lt;DisplayText&gt;[6]&lt;/DisplayText&gt;&lt;record&gt;&lt;rec-number&gt;4&lt;/rec-number&gt;&lt;foreign-keys&gt;&lt;key app="EN" db-id="szx2pretq9vdtie9wraxwszo5wr2dv20r2vd"&gt;4&lt;/key&gt;&lt;/foreign-keys&gt;&lt;ref-type name="Journal Article"&gt;17&lt;/ref-type&gt;&lt;contributors&gt;&lt;authors&gt;&lt;author&gt;Stubgen, J. P.&lt;/author&gt;&lt;/authors&gt;&lt;/contributors&gt;&lt;auth-address&gt;Department of Neurology and Neuroscience, Cornell University Medical College/New York Presbyterian Hospital, 525 East 68th Street, New York, NY 10065-4885, USA. pstuebge@med.cornell.edu&lt;/auth-address&gt;&lt;titles&gt;&lt;title&gt;Immune-mediated myelitis associated with hepatitis virus infections&lt;/title&gt;&lt;secondary-title&gt;J Neuroimmunol&lt;/secondary-title&gt;&lt;/titles&gt;&lt;periodical&gt;&lt;full-title&gt;J Neuroimmunol&lt;/full-title&gt;&lt;/periodical&gt;&lt;pages&gt;21-7&lt;/pages&gt;&lt;volume&gt;239&lt;/volume&gt;&lt;number&gt;1-2&lt;/number&gt;&lt;edition&gt;2011/09/29&lt;/edition&gt;&lt;keywords&gt;&lt;keyword&gt;Acute Disease&lt;/keyword&gt;&lt;keyword&gt;Animals&lt;/keyword&gt;&lt;keyword&gt;Chronic Disease&lt;/keyword&gt;&lt;keyword&gt;Hepatitis A/immunology/virology&lt;/keyword&gt;&lt;keyword&gt;Hepatitis B/immunology/virology&lt;/keyword&gt;&lt;keyword&gt;Hepatitis C/immunology/virology&lt;/keyword&gt;&lt;keyword&gt;Hepatitis C, Chronic/immunology/virology&lt;/keyword&gt;&lt;keyword&gt;Hepatitis E/immunology/virology&lt;/keyword&gt;&lt;keyword&gt;Hepatitis, Viral, Human/*immunology/*virology&lt;/keyword&gt;&lt;keyword&gt;Humans&lt;/keyword&gt;&lt;keyword&gt;Myelitis, Transverse/etiology/*immunology/*virology&lt;/keyword&gt;&lt;/keywords&gt;&lt;dates&gt;&lt;year&gt;2011&lt;/year&gt;&lt;pub-dates&gt;&lt;date&gt;Oct 28&lt;/date&gt;&lt;/pub-dates&gt;&lt;/dates&gt;&lt;isbn&gt;1872-8421 (Electronic)&amp;#xD;0165-5728 (Linking)&lt;/isbn&gt;&lt;accession-num&gt;21945641&lt;/accession-num&gt;&lt;urls&gt;&lt;related-urls&gt;&lt;url&gt;http://www.ncbi.nlm.nih.gov/pubmed/21945641&lt;/url&gt;&lt;/related-urls&gt;&lt;/urls&gt;&lt;electronic-resource-num&gt;S0165-5728(11)00254-2 [pii]&amp;#xD;10.1016/j.jneuroim.2011.09.001&lt;/electronic-resource-num&gt;&lt;language&gt;eng&lt;/language&gt;&lt;/record&gt;&lt;/Cite&gt;&lt;/EndNote&gt;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6" w:tooltip="Stubgen, 2011 #4456" w:history="1">
        <w:r w:rsidRPr="007D4AD4">
          <w:rPr>
            <w:rFonts w:ascii="Book Antiqua" w:hAnsi="Book Antiqua"/>
            <w:noProof/>
            <w:vertAlign w:val="superscript"/>
          </w:rPr>
          <w:t>6</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A link between infection and autoimmunity is well documented for HCV infection, but HBV infection has also been shown to provoke immunological reactions. These manifestations range from production of autoantibodies to overt autoimmune diseases, including thyroiditis, autoimmune hepatitis, </w:t>
      </w:r>
      <w:proofErr w:type="spellStart"/>
      <w:r w:rsidRPr="007D4AD4">
        <w:rPr>
          <w:rFonts w:ascii="Book Antiqua" w:hAnsi="Book Antiqua"/>
        </w:rPr>
        <w:t>cryoglobulinaemia</w:t>
      </w:r>
      <w:proofErr w:type="spellEnd"/>
      <w:r w:rsidRPr="007D4AD4">
        <w:rPr>
          <w:rFonts w:ascii="Book Antiqua" w:hAnsi="Book Antiqua"/>
        </w:rPr>
        <w:t xml:space="preserve">, glomerulonephritis and </w:t>
      </w:r>
      <w:proofErr w:type="spellStart"/>
      <w:r w:rsidRPr="007D4AD4">
        <w:rPr>
          <w:rFonts w:ascii="Book Antiqua" w:hAnsi="Book Antiqua"/>
        </w:rPr>
        <w:t>vasculitis</w:t>
      </w:r>
      <w:proofErr w:type="spellEnd"/>
      <w:r w:rsidRPr="007D4AD4">
        <w:rPr>
          <w:rFonts w:ascii="Book Antiqua" w:hAnsi="Book Antiqua"/>
          <w:vertAlign w:val="superscript"/>
        </w:rPr>
        <w:t>[7-9]</w:t>
      </w:r>
      <w:r w:rsidRPr="007D4AD4">
        <w:rPr>
          <w:rFonts w:ascii="Book Antiqua" w:hAnsi="Book Antiqua"/>
        </w:rPr>
        <w:t>. Vitamin D deficiency has been reported in more than one billion people worldwide, including sun-rich countries like Israel</w:t>
      </w:r>
      <w:r w:rsidRPr="007D4AD4">
        <w:rPr>
          <w:rFonts w:ascii="Book Antiqua" w:hAnsi="Book Antiqua"/>
          <w:vertAlign w:val="superscript"/>
        </w:rPr>
        <w:t>[10, 11]</w:t>
      </w:r>
      <w:r w:rsidRPr="007D4AD4">
        <w:rPr>
          <w:rFonts w:ascii="Book Antiqua" w:hAnsi="Book Antiqua"/>
        </w:rPr>
        <w:t xml:space="preserve">. The key role played by vitamin D combined with calcium in bone health is well known, but other </w:t>
      </w:r>
      <w:proofErr w:type="spellStart"/>
      <w:r w:rsidRPr="007D4AD4">
        <w:rPr>
          <w:rFonts w:ascii="Book Antiqua" w:hAnsi="Book Antiqua"/>
        </w:rPr>
        <w:t>non classical</w:t>
      </w:r>
      <w:proofErr w:type="spellEnd"/>
      <w:r w:rsidRPr="007D4AD4">
        <w:rPr>
          <w:rFonts w:ascii="Book Antiqua" w:hAnsi="Book Antiqua"/>
        </w:rPr>
        <w:t xml:space="preserve"> </w:t>
      </w:r>
      <w:r w:rsidRPr="007D4AD4">
        <w:rPr>
          <w:rFonts w:ascii="Book Antiqua" w:hAnsi="Book Antiqua"/>
        </w:rPr>
        <w:lastRenderedPageBreak/>
        <w:t>effects of vitamin D are recognized. Interaction with the immune system is one of the most well established non classical effects of vitamin D</w:t>
      </w:r>
      <w:r w:rsidRPr="007D4AD4">
        <w:rPr>
          <w:rFonts w:ascii="Book Antiqua" w:hAnsi="Book Antiqua"/>
          <w:vertAlign w:val="superscript"/>
        </w:rPr>
        <w:t>[12, 13]</w:t>
      </w:r>
      <w:r w:rsidRPr="007D4AD4">
        <w:rPr>
          <w:rFonts w:ascii="Book Antiqua" w:hAnsi="Book Antiqua"/>
        </w:rPr>
        <w:t>. Vitamin D deficiency has also been associated with increased risk of respiratory disease including infections (such as influenza and Mycobacterium tuberculosis) and chronic respiratory diseases such as cystic fibrosis</w:t>
      </w:r>
      <w:r w:rsidRPr="007D4AD4">
        <w:rPr>
          <w:rFonts w:ascii="Book Antiqua" w:hAnsi="Book Antiqua"/>
          <w:vertAlign w:val="superscript"/>
        </w:rPr>
        <w:t>[14, 15]</w:t>
      </w:r>
      <w:r w:rsidRPr="007D4AD4">
        <w:rPr>
          <w:rFonts w:ascii="Book Antiqua" w:hAnsi="Book Antiqua"/>
        </w:rPr>
        <w:t xml:space="preserve">. Considerable data to the connection between vitamin D deficiency and development of immune mediated diseases has been published. Studies suggest a link between vitamin D deficiency and autoimmune diseases, such as rheumatoid arthritis, systemic sclerosis, and systemic lupus </w:t>
      </w:r>
      <w:proofErr w:type="spellStart"/>
      <w:r w:rsidRPr="007D4AD4">
        <w:rPr>
          <w:rFonts w:ascii="Book Antiqua" w:hAnsi="Book Antiqua"/>
        </w:rPr>
        <w:t>erythematosus</w:t>
      </w:r>
      <w:proofErr w:type="spellEnd"/>
      <w:r w:rsidRPr="007D4AD4">
        <w:rPr>
          <w:rFonts w:ascii="Book Antiqua" w:hAnsi="Book Antiqua"/>
        </w:rPr>
        <w:t xml:space="preserve"> (SLE)</w:t>
      </w:r>
      <w:r w:rsidRPr="007D4AD4">
        <w:rPr>
          <w:rFonts w:ascii="Book Antiqua" w:hAnsi="Book Antiqua"/>
          <w:vertAlign w:val="superscript"/>
        </w:rPr>
        <w:t>[16, 17]</w:t>
      </w:r>
      <w:r w:rsidRPr="007D4AD4">
        <w:rPr>
          <w:rFonts w:ascii="Book Antiqua" w:hAnsi="Book Antiqua"/>
        </w:rPr>
        <w:t xml:space="preserve">. In this study we aimed to look for a possible association between serum 25-hydroxyvitamin D (25(OH) D) levels and the occurrence of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Clinical, anthropometric, and laboratory factors were also checked to find its correlation with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w:t>
      </w: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b/>
          <w:bCs/>
          <w:lang w:eastAsia="zh-CN"/>
        </w:rPr>
      </w:pPr>
      <w:r>
        <w:rPr>
          <w:rFonts w:ascii="Book Antiqua" w:hAnsi="Book Antiqua"/>
          <w:b/>
          <w:bCs/>
        </w:rPr>
        <w:t>MATERIALS AND METHODS</w:t>
      </w:r>
    </w:p>
    <w:p w:rsidR="00E86772" w:rsidRPr="007D4AD4" w:rsidRDefault="00E86772" w:rsidP="00AE35AB">
      <w:pPr>
        <w:bidi w:val="0"/>
        <w:spacing w:line="360" w:lineRule="auto"/>
        <w:jc w:val="both"/>
        <w:rPr>
          <w:rFonts w:ascii="Book Antiqua" w:hAnsi="Book Antiqua"/>
        </w:rPr>
      </w:pPr>
      <w:r w:rsidRPr="007D4AD4">
        <w:rPr>
          <w:rFonts w:ascii="Book Antiqua" w:hAnsi="Book Antiqua"/>
        </w:rPr>
        <w:t xml:space="preserve">A retrospective study carried out between 2007 to 2012, included adult patients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who were followed up at the liver unit of the </w:t>
      </w:r>
      <w:proofErr w:type="spellStart"/>
      <w:r w:rsidRPr="007D4AD4">
        <w:rPr>
          <w:rFonts w:ascii="Book Antiqua" w:hAnsi="Book Antiqua"/>
        </w:rPr>
        <w:t>Shaare</w:t>
      </w:r>
      <w:proofErr w:type="spellEnd"/>
      <w:r w:rsidRPr="007D4AD4">
        <w:rPr>
          <w:rFonts w:ascii="Book Antiqua" w:hAnsi="Book Antiqua"/>
        </w:rPr>
        <w:t xml:space="preserve"> </w:t>
      </w:r>
      <w:proofErr w:type="spellStart"/>
      <w:r w:rsidRPr="007D4AD4">
        <w:rPr>
          <w:rFonts w:ascii="Book Antiqua" w:hAnsi="Book Antiqua"/>
        </w:rPr>
        <w:t>Zedek</w:t>
      </w:r>
      <w:proofErr w:type="spellEnd"/>
      <w:r w:rsidRPr="007D4AD4">
        <w:rPr>
          <w:rFonts w:ascii="Book Antiqua" w:hAnsi="Book Antiqua"/>
        </w:rPr>
        <w:t xml:space="preserve"> Medical Center (SZMC), Jerusalem, Israel and the liver unit of the Holy Family Hospital, Nazareth, Israel. The study was reviewed and approved by the local ethics committee of each hospital. All patients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between 2007 and 2012, aged 18-60 years were included. Exclusion criteria included patients with liver disease due to acute or chronic hepatitis C, hepatitis A, Human immunodeficiency virus (HIV). All patients with another metabolic, infectious, autoimmune or inflammatory liver disease other than </w:t>
      </w:r>
      <w:proofErr w:type="spellStart"/>
      <w:r w:rsidRPr="007D4AD4">
        <w:rPr>
          <w:rFonts w:ascii="Book Antiqua" w:hAnsi="Book Antiqua"/>
        </w:rPr>
        <w:t>steatosis</w:t>
      </w:r>
      <w:proofErr w:type="spellEnd"/>
      <w:r w:rsidRPr="007D4AD4">
        <w:rPr>
          <w:rFonts w:ascii="Book Antiqua" w:hAnsi="Book Antiqua"/>
        </w:rPr>
        <w:t xml:space="preserve"> were excluded. Additionally, alcohol intake &gt;</w:t>
      </w:r>
      <w:r>
        <w:rPr>
          <w:rFonts w:ascii="Book Antiqua" w:hAnsi="Book Antiqua"/>
          <w:lang w:eastAsia="zh-CN"/>
        </w:rPr>
        <w:t xml:space="preserve"> </w:t>
      </w:r>
      <w:r w:rsidRPr="007D4AD4">
        <w:rPr>
          <w:rFonts w:ascii="Book Antiqua" w:hAnsi="Book Antiqua"/>
        </w:rPr>
        <w:t xml:space="preserve">10 </w:t>
      </w:r>
      <w:proofErr w:type="spellStart"/>
      <w:r w:rsidRPr="007D4AD4">
        <w:rPr>
          <w:rFonts w:ascii="Book Antiqua" w:hAnsi="Book Antiqua"/>
        </w:rPr>
        <w:t>gm</w:t>
      </w:r>
      <w:proofErr w:type="spellEnd"/>
      <w:r>
        <w:rPr>
          <w:rFonts w:ascii="Book Antiqua" w:hAnsi="Book Antiqua"/>
        </w:rPr>
        <w:t>/d</w:t>
      </w:r>
      <w:r w:rsidRPr="007D4AD4">
        <w:rPr>
          <w:rFonts w:ascii="Book Antiqua" w:hAnsi="Book Antiqua"/>
        </w:rPr>
        <w:t xml:space="preserve">, patients receiving chronic immunosuppressive therapy, history of antiviral treatment, prior liver transplantation or the absence of 25 (OH) vitamin D levels in serum, were all excluded. The medical charts of the patients were reviewed and the following multiple data was collected, including age, gender, body mass index (BMI), </w:t>
      </w:r>
      <w:r w:rsidRPr="007D4AD4">
        <w:rPr>
          <w:rFonts w:ascii="Book Antiqua" w:hAnsi="Book Antiqua"/>
        </w:rPr>
        <w:lastRenderedPageBreak/>
        <w:t xml:space="preserve">serum 25(OH) vitamin D, year of </w:t>
      </w:r>
      <w:proofErr w:type="spellStart"/>
      <w:r w:rsidRPr="007D4AD4">
        <w:rPr>
          <w:rFonts w:ascii="Book Antiqua" w:hAnsi="Book Antiqua"/>
        </w:rPr>
        <w:t>HBsAg</w:t>
      </w:r>
      <w:proofErr w:type="spellEnd"/>
      <w:r w:rsidRPr="007D4AD4">
        <w:rPr>
          <w:rFonts w:ascii="Book Antiqua" w:hAnsi="Book Antiqua"/>
        </w:rPr>
        <w:t xml:space="preserve"> appearance, the status of </w:t>
      </w:r>
      <w:proofErr w:type="spellStart"/>
      <w:r w:rsidRPr="007D4AD4">
        <w:rPr>
          <w:rFonts w:ascii="Book Antiqua" w:hAnsi="Book Antiqua"/>
        </w:rPr>
        <w:t>HBeAg</w:t>
      </w:r>
      <w:proofErr w:type="spellEnd"/>
      <w:r w:rsidRPr="007D4AD4">
        <w:rPr>
          <w:rFonts w:ascii="Book Antiqua" w:hAnsi="Book Antiqua"/>
        </w:rPr>
        <w:t xml:space="preserve">, antibodies for </w:t>
      </w:r>
      <w:proofErr w:type="spellStart"/>
      <w:r w:rsidRPr="007D4AD4">
        <w:rPr>
          <w:rFonts w:ascii="Book Antiqua" w:hAnsi="Book Antiqua"/>
        </w:rPr>
        <w:t>HBeAg</w:t>
      </w:r>
      <w:proofErr w:type="spellEnd"/>
      <w:r w:rsidRPr="007D4AD4">
        <w:rPr>
          <w:rFonts w:ascii="Book Antiqua" w:hAnsi="Book Antiqua"/>
        </w:rPr>
        <w:t xml:space="preserve"> and viral load (HBV DNA PCR). Information concerning medical conditions, drug therapy and results of laboratory tests were extracted from the medical charts of each subject.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was defined as the loss of serum </w:t>
      </w:r>
      <w:proofErr w:type="spellStart"/>
      <w:r w:rsidRPr="007D4AD4">
        <w:rPr>
          <w:rFonts w:ascii="Book Antiqua" w:hAnsi="Book Antiqua"/>
        </w:rPr>
        <w:t>HBsAg</w:t>
      </w:r>
      <w:proofErr w:type="spellEnd"/>
      <w:r w:rsidRPr="007D4AD4">
        <w:rPr>
          <w:rFonts w:ascii="Book Antiqua" w:hAnsi="Book Antiqua"/>
        </w:rPr>
        <w:t xml:space="preserve"> on two occasions at least 6 </w:t>
      </w:r>
      <w:proofErr w:type="spellStart"/>
      <w:r w:rsidRPr="007D4AD4">
        <w:rPr>
          <w:rFonts w:ascii="Book Antiqua" w:hAnsi="Book Antiqua"/>
        </w:rPr>
        <w:t>mo</w:t>
      </w:r>
      <w:proofErr w:type="spellEnd"/>
      <w:r w:rsidRPr="007D4AD4">
        <w:rPr>
          <w:rFonts w:ascii="Book Antiqua" w:hAnsi="Book Antiqua"/>
        </w:rPr>
        <w:t xml:space="preserve"> apart and remaining absent up to the last visit.</w:t>
      </w:r>
    </w:p>
    <w:p w:rsidR="00E86772" w:rsidRPr="007D4AD4" w:rsidRDefault="00E86772" w:rsidP="005C60E7">
      <w:pPr>
        <w:bidi w:val="0"/>
        <w:spacing w:line="360" w:lineRule="auto"/>
        <w:ind w:firstLineChars="200" w:firstLine="480"/>
        <w:jc w:val="both"/>
        <w:rPr>
          <w:rFonts w:ascii="Book Antiqua" w:hAnsi="Book Antiqua"/>
        </w:rPr>
      </w:pPr>
      <w:r w:rsidRPr="007D4AD4">
        <w:rPr>
          <w:rFonts w:ascii="Book Antiqua" w:hAnsi="Book Antiqua"/>
        </w:rPr>
        <w:t xml:space="preserve">The normal range of 25 (OH) vitamin D levels was considered to be &gt;30 </w:t>
      </w:r>
      <w:proofErr w:type="spellStart"/>
      <w:r w:rsidRPr="007D4AD4">
        <w:rPr>
          <w:rFonts w:ascii="Book Antiqua" w:hAnsi="Book Antiqua"/>
        </w:rPr>
        <w:t>ng</w:t>
      </w:r>
      <w:proofErr w:type="spellEnd"/>
      <w:r>
        <w:rPr>
          <w:rFonts w:ascii="Book Antiqua" w:hAnsi="Book Antiqua"/>
        </w:rPr>
        <w:t>/</w:t>
      </w:r>
      <w:proofErr w:type="spellStart"/>
      <w:r>
        <w:rPr>
          <w:rFonts w:ascii="Book Antiqua" w:hAnsi="Book Antiqua"/>
        </w:rPr>
        <w:t>mL</w:t>
      </w:r>
      <w:r w:rsidRPr="007D4AD4">
        <w:rPr>
          <w:rFonts w:ascii="Book Antiqua" w:hAnsi="Book Antiqua"/>
        </w:rPr>
        <w:t>.</w:t>
      </w:r>
      <w:proofErr w:type="spellEnd"/>
      <w:r w:rsidRPr="007D4AD4">
        <w:rPr>
          <w:rFonts w:ascii="Book Antiqua" w:hAnsi="Book Antiqua"/>
        </w:rPr>
        <w:t xml:space="preserve"> Levels of 25 (OH) vitamin D of </w:t>
      </w:r>
      <w:r w:rsidRPr="007D4AD4">
        <w:rPr>
          <w:rFonts w:ascii="Book Antiqua" w:hAnsi="Book Antiqua"/>
          <w:rtl/>
        </w:rPr>
        <w:t>20-</w:t>
      </w:r>
      <w:r w:rsidRPr="007D4AD4">
        <w:rPr>
          <w:rFonts w:ascii="Book Antiqua" w:hAnsi="Book Antiqua"/>
        </w:rPr>
        <w:t xml:space="preserve">30 </w:t>
      </w:r>
      <w:proofErr w:type="spellStart"/>
      <w:r w:rsidRPr="007D4AD4">
        <w:rPr>
          <w:rFonts w:ascii="Book Antiqua" w:hAnsi="Book Antiqua"/>
        </w:rPr>
        <w:t>ng</w:t>
      </w:r>
      <w:proofErr w:type="spellEnd"/>
      <w:r>
        <w:rPr>
          <w:rFonts w:ascii="Book Antiqua" w:hAnsi="Book Antiqua"/>
        </w:rPr>
        <w:t>/mL</w:t>
      </w:r>
      <w:r w:rsidRPr="007D4AD4">
        <w:rPr>
          <w:rFonts w:ascii="Book Antiqua" w:hAnsi="Book Antiqua"/>
        </w:rPr>
        <w:t xml:space="preserve"> was considered insufficiency and levels &lt; 20 </w:t>
      </w:r>
      <w:proofErr w:type="spellStart"/>
      <w:r w:rsidRPr="007D4AD4">
        <w:rPr>
          <w:rFonts w:ascii="Book Antiqua" w:hAnsi="Book Antiqua"/>
        </w:rPr>
        <w:t>ng</w:t>
      </w:r>
      <w:proofErr w:type="spellEnd"/>
      <w:r>
        <w:rPr>
          <w:rFonts w:ascii="Book Antiqua" w:hAnsi="Book Antiqua"/>
        </w:rPr>
        <w:t>/mL</w:t>
      </w:r>
      <w:r w:rsidRPr="007D4AD4">
        <w:rPr>
          <w:rFonts w:ascii="Book Antiqua" w:hAnsi="Book Antiqua"/>
        </w:rPr>
        <w:t xml:space="preserve"> was considered deficiency.</w:t>
      </w:r>
    </w:p>
    <w:p w:rsidR="00E86772" w:rsidRPr="007D4AD4" w:rsidRDefault="00E86772" w:rsidP="007D4AD4">
      <w:pPr>
        <w:bidi w:val="0"/>
        <w:spacing w:line="360" w:lineRule="auto"/>
        <w:jc w:val="both"/>
        <w:rPr>
          <w:rFonts w:ascii="Book Antiqua" w:hAnsi="Book Antiqua"/>
        </w:rPr>
      </w:pPr>
    </w:p>
    <w:p w:rsidR="00E86772" w:rsidRPr="00987DE4" w:rsidRDefault="00E86772" w:rsidP="007D4AD4">
      <w:pPr>
        <w:bidi w:val="0"/>
        <w:spacing w:line="360" w:lineRule="auto"/>
        <w:jc w:val="both"/>
        <w:rPr>
          <w:rFonts w:ascii="Book Antiqua" w:hAnsi="Book Antiqua"/>
          <w:b/>
          <w:bCs/>
          <w:i/>
          <w:lang w:eastAsia="zh-CN"/>
        </w:rPr>
      </w:pPr>
      <w:r w:rsidRPr="00987DE4">
        <w:rPr>
          <w:rFonts w:ascii="Book Antiqua" w:hAnsi="Book Antiqua"/>
          <w:b/>
          <w:bCs/>
          <w:i/>
        </w:rPr>
        <w:t>Statistical analysis</w:t>
      </w:r>
    </w:p>
    <w:p w:rsidR="00E86772" w:rsidRPr="007D4AD4" w:rsidRDefault="00E86772" w:rsidP="00987DE4">
      <w:pPr>
        <w:bidi w:val="0"/>
        <w:spacing w:line="360" w:lineRule="auto"/>
        <w:jc w:val="both"/>
        <w:rPr>
          <w:rFonts w:ascii="Book Antiqua" w:hAnsi="Book Antiqua"/>
        </w:rPr>
      </w:pPr>
      <w:r w:rsidRPr="007D4AD4">
        <w:rPr>
          <w:rFonts w:ascii="Book Antiqua" w:hAnsi="Book Antiqua"/>
        </w:rPr>
        <w:t xml:space="preserve">Data was analyzed using SPSS version 19 (IBM SPSS, Chicago, IL, </w:t>
      </w:r>
      <w:r w:rsidRPr="00506C76">
        <w:rPr>
          <w:rFonts w:ascii="Book Antiqua" w:hAnsi="Book Antiqua" w:cs="Garamond"/>
        </w:rPr>
        <w:t>United States</w:t>
      </w:r>
      <w:r w:rsidRPr="007D4AD4">
        <w:rPr>
          <w:rFonts w:ascii="Book Antiqua" w:hAnsi="Book Antiqua"/>
        </w:rPr>
        <w:t xml:space="preserve">). Continuous variables are expressed as the mean ± standard deviation. The Chi-square test was used to test differences in categorical variables between the cases and analysis of variance (ANOVA) or the Student's </w:t>
      </w:r>
      <w:r w:rsidRPr="007D4AD4">
        <w:rPr>
          <w:rStyle w:val="a5"/>
          <w:rFonts w:ascii="Book Antiqua" w:hAnsi="Book Antiqua"/>
        </w:rPr>
        <w:t>t</w:t>
      </w:r>
      <w:r w:rsidRPr="007D4AD4">
        <w:rPr>
          <w:rFonts w:ascii="Book Antiqua" w:hAnsi="Book Antiqua"/>
        </w:rPr>
        <w:t xml:space="preserve">-test was used for comparisons of continuous variables. Spearman rank correlation and </w:t>
      </w:r>
      <w:proofErr w:type="spellStart"/>
      <w:r w:rsidRPr="007D4AD4">
        <w:rPr>
          <w:rFonts w:ascii="Book Antiqua" w:hAnsi="Book Antiqua"/>
        </w:rPr>
        <w:t>univariate</w:t>
      </w:r>
      <w:proofErr w:type="spellEnd"/>
      <w:r w:rsidRPr="007D4AD4">
        <w:rPr>
          <w:rFonts w:ascii="Book Antiqua" w:hAnsi="Book Antiqua"/>
        </w:rPr>
        <w:t xml:space="preserve"> regression analysis was used to determine the strength of the relationship between the factors for spontaneous </w:t>
      </w:r>
      <w:proofErr w:type="spellStart"/>
      <w:r w:rsidRPr="007D4AD4">
        <w:rPr>
          <w:rFonts w:ascii="Book Antiqua" w:hAnsi="Book Antiqua"/>
        </w:rPr>
        <w:t>HBsAg</w:t>
      </w:r>
      <w:proofErr w:type="spellEnd"/>
      <w:r>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namely age, gender, BMI,</w:t>
      </w:r>
      <w:r>
        <w:rPr>
          <w:rFonts w:ascii="Book Antiqua" w:hAnsi="Book Antiqua"/>
        </w:rPr>
        <w:t xml:space="preserve"> </w:t>
      </w:r>
      <w:r w:rsidRPr="007D4AD4">
        <w:rPr>
          <w:rFonts w:ascii="Book Antiqua" w:hAnsi="Book Antiqua"/>
        </w:rPr>
        <w:t xml:space="preserve">serum 25 (OH) vitamin D, duration of </w:t>
      </w:r>
      <w:proofErr w:type="spellStart"/>
      <w:r w:rsidRPr="007D4AD4">
        <w:rPr>
          <w:rFonts w:ascii="Book Antiqua" w:hAnsi="Book Antiqua"/>
        </w:rPr>
        <w:t>HBsAg</w:t>
      </w:r>
      <w:proofErr w:type="spellEnd"/>
      <w:r w:rsidRPr="007D4AD4">
        <w:rPr>
          <w:rFonts w:ascii="Book Antiqua" w:hAnsi="Book Antiqua"/>
        </w:rPr>
        <w:t xml:space="preserve"> positivity, the status of </w:t>
      </w:r>
      <w:proofErr w:type="spellStart"/>
      <w:r w:rsidRPr="007D4AD4">
        <w:rPr>
          <w:rFonts w:ascii="Book Antiqua" w:hAnsi="Book Antiqua"/>
        </w:rPr>
        <w:t>HBeAg</w:t>
      </w:r>
      <w:proofErr w:type="spellEnd"/>
      <w:r w:rsidRPr="007D4AD4">
        <w:rPr>
          <w:rFonts w:ascii="Book Antiqua" w:hAnsi="Book Antiqua"/>
        </w:rPr>
        <w:t xml:space="preserve">, antibodies for </w:t>
      </w:r>
      <w:proofErr w:type="spellStart"/>
      <w:r w:rsidRPr="007D4AD4">
        <w:rPr>
          <w:rFonts w:ascii="Book Antiqua" w:hAnsi="Book Antiqua"/>
        </w:rPr>
        <w:t>HBeAg</w:t>
      </w:r>
      <w:proofErr w:type="spellEnd"/>
      <w:r w:rsidRPr="007D4AD4">
        <w:rPr>
          <w:rFonts w:ascii="Book Antiqua" w:hAnsi="Book Antiqua"/>
        </w:rPr>
        <w:t xml:space="preserve">, and hepatitis B viral load. A multiple logistic regression analysis was done to determine the association between the different factors and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A significance level of &lt;</w:t>
      </w:r>
      <w:r>
        <w:rPr>
          <w:rFonts w:ascii="Book Antiqua" w:hAnsi="Book Antiqua"/>
          <w:lang w:eastAsia="zh-CN"/>
        </w:rPr>
        <w:t xml:space="preserve"> </w:t>
      </w:r>
      <w:r w:rsidRPr="007D4AD4">
        <w:rPr>
          <w:rFonts w:ascii="Book Antiqua" w:hAnsi="Book Antiqua"/>
        </w:rPr>
        <w:t>0.05 was used in this test.</w:t>
      </w: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b/>
          <w:bCs/>
          <w:lang w:eastAsia="zh-CN"/>
        </w:rPr>
      </w:pPr>
      <w:r>
        <w:rPr>
          <w:rFonts w:ascii="Book Antiqua" w:hAnsi="Book Antiqua"/>
          <w:b/>
          <w:bCs/>
        </w:rPr>
        <w:t>RESULTS</w:t>
      </w:r>
    </w:p>
    <w:p w:rsidR="00E86772" w:rsidRPr="007D4AD4" w:rsidRDefault="00E86772" w:rsidP="00B17C1A">
      <w:pPr>
        <w:bidi w:val="0"/>
        <w:spacing w:line="360" w:lineRule="auto"/>
        <w:jc w:val="both"/>
        <w:rPr>
          <w:rFonts w:ascii="Book Antiqua" w:hAnsi="Book Antiqua"/>
        </w:rPr>
      </w:pPr>
      <w:r w:rsidRPr="007D4AD4">
        <w:rPr>
          <w:rFonts w:ascii="Book Antiqua" w:hAnsi="Book Antiqua"/>
        </w:rPr>
        <w:t xml:space="preserve">The medical charts of 68 adult patients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were reviewed during the years 2007-2012. Fifteen patients were excluded due to evidence of HCV antibodies (</w:t>
      </w:r>
      <w:r w:rsidRPr="00B17C1A">
        <w:rPr>
          <w:rFonts w:ascii="Book Antiqua" w:hAnsi="Book Antiqua"/>
          <w:i/>
        </w:rPr>
        <w:t xml:space="preserve">n = </w:t>
      </w:r>
      <w:r w:rsidRPr="007D4AD4">
        <w:rPr>
          <w:rFonts w:ascii="Book Antiqua" w:hAnsi="Book Antiqua"/>
        </w:rPr>
        <w:t xml:space="preserve">2), alcohol intake &gt; 10 </w:t>
      </w:r>
      <w:proofErr w:type="spellStart"/>
      <w:r w:rsidRPr="007D4AD4">
        <w:rPr>
          <w:rFonts w:ascii="Book Antiqua" w:hAnsi="Book Antiqua"/>
        </w:rPr>
        <w:t>gm</w:t>
      </w:r>
      <w:proofErr w:type="spellEnd"/>
      <w:r>
        <w:rPr>
          <w:rFonts w:ascii="Book Antiqua" w:hAnsi="Book Antiqua"/>
        </w:rPr>
        <w:t>/d</w:t>
      </w:r>
      <w:r w:rsidRPr="007D4AD4">
        <w:rPr>
          <w:rFonts w:ascii="Book Antiqua" w:hAnsi="Book Antiqua"/>
        </w:rPr>
        <w:t xml:space="preserve"> (</w:t>
      </w:r>
      <w:r w:rsidRPr="00B17C1A">
        <w:rPr>
          <w:rFonts w:ascii="Book Antiqua" w:hAnsi="Book Antiqua"/>
          <w:i/>
        </w:rPr>
        <w:t xml:space="preserve">n = </w:t>
      </w:r>
      <w:r w:rsidRPr="007D4AD4">
        <w:rPr>
          <w:rFonts w:ascii="Book Antiqua" w:hAnsi="Book Antiqua"/>
        </w:rPr>
        <w:t>2), chronic steroids use (</w:t>
      </w:r>
      <w:r w:rsidRPr="00B17C1A">
        <w:rPr>
          <w:rFonts w:ascii="Book Antiqua" w:hAnsi="Book Antiqua"/>
          <w:i/>
        </w:rPr>
        <w:t xml:space="preserve">n = </w:t>
      </w:r>
      <w:r w:rsidRPr="007D4AD4">
        <w:rPr>
          <w:rFonts w:ascii="Book Antiqua" w:hAnsi="Book Antiqua"/>
        </w:rPr>
        <w:t>1), suspected autoimmune hepatitis (</w:t>
      </w:r>
      <w:r w:rsidRPr="00B17C1A">
        <w:rPr>
          <w:rFonts w:ascii="Book Antiqua" w:hAnsi="Book Antiqua"/>
          <w:i/>
        </w:rPr>
        <w:t xml:space="preserve">n = </w:t>
      </w:r>
      <w:r w:rsidRPr="007D4AD4">
        <w:rPr>
          <w:rFonts w:ascii="Book Antiqua" w:hAnsi="Book Antiqua"/>
        </w:rPr>
        <w:t>1), and an unknown vitamin D status (</w:t>
      </w:r>
      <w:r w:rsidRPr="00B17C1A">
        <w:rPr>
          <w:rFonts w:ascii="Book Antiqua" w:hAnsi="Book Antiqua"/>
          <w:i/>
        </w:rPr>
        <w:t xml:space="preserve">n = </w:t>
      </w:r>
      <w:r w:rsidRPr="007D4AD4">
        <w:rPr>
          <w:rFonts w:ascii="Book Antiqua" w:hAnsi="Book Antiqua"/>
        </w:rPr>
        <w:t xml:space="preserve">9). Altogether, 53 patients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were included in the study. The patients </w:t>
      </w:r>
      <w:r w:rsidRPr="007D4AD4">
        <w:rPr>
          <w:rFonts w:ascii="Book Antiqua" w:hAnsi="Book Antiqua"/>
        </w:rPr>
        <w:lastRenderedPageBreak/>
        <w:t>were separated into 2 groups, one group comprised patients with normal 25 (OH) vitamin D levels and the other with 25 (OH) vitamin D levels below normal, including insufficiency and deficiency. Age, gender, BMI and C-reactive protein (CRP) levels were similar between the two groups (</w:t>
      </w:r>
      <w:r>
        <w:rPr>
          <w:rFonts w:ascii="Book Antiqua" w:hAnsi="Book Antiqua"/>
        </w:rPr>
        <w:t>Table 1).</w:t>
      </w:r>
      <w:r w:rsidRPr="007D4AD4">
        <w:rPr>
          <w:rFonts w:ascii="Book Antiqua" w:hAnsi="Book Antiqua"/>
        </w:rPr>
        <w:t xml:space="preserve"> When comparing the two groups according to vitamin D levels, the normal vitamin D group constituted 44 (83%) patients, compared to 9 patients (17%) with below normal vitamin D levels.</w:t>
      </w:r>
      <w:r>
        <w:rPr>
          <w:rFonts w:ascii="Book Antiqua" w:hAnsi="Book Antiqua"/>
        </w:rPr>
        <w:t xml:space="preserve"> </w:t>
      </w:r>
      <w:r w:rsidRPr="007D4AD4">
        <w:rPr>
          <w:rFonts w:ascii="Book Antiqua" w:hAnsi="Book Antiqua"/>
        </w:rPr>
        <w:t xml:space="preserve">The duration of </w:t>
      </w:r>
      <w:proofErr w:type="spellStart"/>
      <w:r w:rsidRPr="007D4AD4">
        <w:rPr>
          <w:rFonts w:ascii="Book Antiqua" w:hAnsi="Book Antiqua"/>
        </w:rPr>
        <w:t>HBsAg</w:t>
      </w:r>
      <w:proofErr w:type="spellEnd"/>
      <w:r w:rsidRPr="007D4AD4">
        <w:rPr>
          <w:rFonts w:ascii="Book Antiqua" w:hAnsi="Book Antiqua"/>
        </w:rPr>
        <w:t xml:space="preserve"> and positivity of </w:t>
      </w:r>
      <w:proofErr w:type="spellStart"/>
      <w:r w:rsidRPr="007D4AD4">
        <w:rPr>
          <w:rFonts w:ascii="Book Antiqua" w:hAnsi="Book Antiqua"/>
        </w:rPr>
        <w:t>HBeAg</w:t>
      </w:r>
      <w:proofErr w:type="spellEnd"/>
      <w:r w:rsidRPr="007D4AD4">
        <w:rPr>
          <w:rFonts w:ascii="Book Antiqua" w:hAnsi="Book Antiqua"/>
        </w:rPr>
        <w:t xml:space="preserve"> did not show a significant difference between the two groups. </w:t>
      </w:r>
    </w:p>
    <w:p w:rsidR="00E86772" w:rsidRPr="007D4AD4" w:rsidRDefault="00E86772" w:rsidP="00D9188E">
      <w:pPr>
        <w:bidi w:val="0"/>
        <w:spacing w:line="360" w:lineRule="auto"/>
        <w:ind w:firstLineChars="150" w:firstLine="360"/>
        <w:jc w:val="both"/>
        <w:rPr>
          <w:rFonts w:ascii="Book Antiqua" w:hAnsi="Book Antiqua"/>
        </w:rPr>
      </w:pPr>
      <w:r w:rsidRPr="007D4AD4">
        <w:rPr>
          <w:rFonts w:ascii="Book Antiqua" w:hAnsi="Book Antiqua"/>
        </w:rPr>
        <w:t xml:space="preserve">When performing a multiple logistic regression analysis, adjusted by </w:t>
      </w:r>
      <w:r>
        <w:rPr>
          <w:rFonts w:ascii="Book Antiqua" w:hAnsi="Book Antiqua"/>
        </w:rPr>
        <w:t xml:space="preserve">age, gender, BMI, </w:t>
      </w:r>
      <w:r w:rsidRPr="007D4AD4">
        <w:rPr>
          <w:rFonts w:ascii="Book Antiqua" w:hAnsi="Book Antiqua"/>
        </w:rPr>
        <w:t xml:space="preserve">serum 25 (OH) vitamin D, duration of </w:t>
      </w:r>
      <w:proofErr w:type="spellStart"/>
      <w:r w:rsidRPr="007D4AD4">
        <w:rPr>
          <w:rFonts w:ascii="Book Antiqua" w:hAnsi="Book Antiqua"/>
        </w:rPr>
        <w:t>HBsAg</w:t>
      </w:r>
      <w:proofErr w:type="spellEnd"/>
      <w:r w:rsidRPr="007D4AD4">
        <w:rPr>
          <w:rFonts w:ascii="Book Antiqua" w:hAnsi="Book Antiqua"/>
        </w:rPr>
        <w:t xml:space="preserve"> positivity, the status of </w:t>
      </w:r>
      <w:proofErr w:type="spellStart"/>
      <w:r w:rsidRPr="007D4AD4">
        <w:rPr>
          <w:rFonts w:ascii="Book Antiqua" w:hAnsi="Book Antiqua"/>
        </w:rPr>
        <w:t>HBeAg</w:t>
      </w:r>
      <w:proofErr w:type="spellEnd"/>
      <w:r w:rsidRPr="007D4AD4">
        <w:rPr>
          <w:rFonts w:ascii="Book Antiqua" w:hAnsi="Book Antiqua"/>
        </w:rPr>
        <w:t xml:space="preserve">, antibodies for </w:t>
      </w:r>
      <w:proofErr w:type="spellStart"/>
      <w:r w:rsidRPr="007D4AD4">
        <w:rPr>
          <w:rFonts w:ascii="Book Antiqua" w:hAnsi="Book Antiqua"/>
        </w:rPr>
        <w:t>HBeAg</w:t>
      </w:r>
      <w:proofErr w:type="spellEnd"/>
      <w:r w:rsidRPr="007D4AD4">
        <w:rPr>
          <w:rFonts w:ascii="Book Antiqua" w:hAnsi="Book Antiqua"/>
        </w:rPr>
        <w:t xml:space="preserve">, and the viral load, statistically significant findings were associated with spontaneous </w:t>
      </w:r>
      <w:proofErr w:type="spellStart"/>
      <w:r w:rsidRPr="007D4AD4">
        <w:rPr>
          <w:rFonts w:ascii="Book Antiqua" w:hAnsi="Book Antiqua"/>
        </w:rPr>
        <w:t>seroclearance</w:t>
      </w:r>
      <w:proofErr w:type="spellEnd"/>
      <w:r w:rsidRPr="007D4AD4">
        <w:rPr>
          <w:rFonts w:ascii="Book Antiqua" w:hAnsi="Book Antiqua"/>
        </w:rPr>
        <w:t xml:space="preserve"> of </w:t>
      </w:r>
      <w:proofErr w:type="spellStart"/>
      <w:r w:rsidRPr="007D4AD4">
        <w:rPr>
          <w:rFonts w:ascii="Book Antiqua" w:hAnsi="Book Antiqua"/>
        </w:rPr>
        <w:t>HBsAg</w:t>
      </w:r>
      <w:proofErr w:type="spellEnd"/>
      <w:r w:rsidRPr="007D4AD4">
        <w:rPr>
          <w:rFonts w:ascii="Book Antiqua" w:hAnsi="Book Antiqua"/>
        </w:rPr>
        <w:t xml:space="preserve">. Age over 35 years, absence of </w:t>
      </w:r>
      <w:proofErr w:type="spellStart"/>
      <w:r w:rsidRPr="007D4AD4">
        <w:rPr>
          <w:rFonts w:ascii="Book Antiqua" w:hAnsi="Book Antiqua"/>
        </w:rPr>
        <w:t>HBeAg</w:t>
      </w:r>
      <w:proofErr w:type="spellEnd"/>
      <w:r w:rsidRPr="007D4AD4">
        <w:rPr>
          <w:rFonts w:ascii="Book Antiqua" w:hAnsi="Book Antiqua"/>
        </w:rPr>
        <w:t>, low viral load (&lt;</w:t>
      </w:r>
      <w:r>
        <w:rPr>
          <w:rFonts w:ascii="Book Antiqua" w:hAnsi="Book Antiqua"/>
          <w:lang w:eastAsia="zh-CN"/>
        </w:rPr>
        <w:t xml:space="preserve"> </w:t>
      </w:r>
      <w:r w:rsidRPr="007D4AD4">
        <w:rPr>
          <w:rFonts w:ascii="Book Antiqua" w:hAnsi="Book Antiqua"/>
        </w:rPr>
        <w:t>100 IU</w:t>
      </w:r>
      <w:r>
        <w:rPr>
          <w:rFonts w:ascii="Book Antiqua" w:hAnsi="Book Antiqua"/>
        </w:rPr>
        <w:t>/mL</w:t>
      </w:r>
      <w:r w:rsidRPr="007D4AD4">
        <w:rPr>
          <w:rFonts w:ascii="Book Antiqua" w:hAnsi="Book Antiqua"/>
        </w:rPr>
        <w:t xml:space="preserve">), and duration of </w:t>
      </w:r>
      <w:proofErr w:type="spellStart"/>
      <w:r w:rsidRPr="007D4AD4">
        <w:rPr>
          <w:rFonts w:ascii="Book Antiqua" w:hAnsi="Book Antiqua"/>
        </w:rPr>
        <w:t>HBsAg</w:t>
      </w:r>
      <w:proofErr w:type="spellEnd"/>
      <w:r w:rsidRPr="007D4AD4">
        <w:rPr>
          <w:rFonts w:ascii="Book Antiqua" w:hAnsi="Book Antiqua"/>
        </w:rPr>
        <w:t xml:space="preserve"> (&gt; 8 years) were all associated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t>
      </w:r>
      <w:r>
        <w:rPr>
          <w:rFonts w:ascii="Book Antiqua" w:hAnsi="Book Antiqua"/>
        </w:rPr>
        <w:t>Table</w:t>
      </w:r>
      <w:r w:rsidRPr="007D4AD4">
        <w:rPr>
          <w:rFonts w:ascii="Book Antiqua" w:hAnsi="Book Antiqua"/>
        </w:rPr>
        <w:t xml:space="preserve"> 2). </w:t>
      </w: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b/>
          <w:bCs/>
          <w:lang w:eastAsia="zh-CN"/>
        </w:rPr>
      </w:pPr>
      <w:r>
        <w:rPr>
          <w:rFonts w:ascii="Book Antiqua" w:hAnsi="Book Antiqua"/>
          <w:b/>
          <w:bCs/>
        </w:rPr>
        <w:t>DISCUSSION</w:t>
      </w:r>
    </w:p>
    <w:p w:rsidR="00E86772" w:rsidRPr="007D4AD4" w:rsidRDefault="00E86772" w:rsidP="00A4109C">
      <w:pPr>
        <w:bidi w:val="0"/>
        <w:spacing w:line="360" w:lineRule="auto"/>
        <w:jc w:val="both"/>
        <w:rPr>
          <w:rFonts w:ascii="Book Antiqua" w:hAnsi="Book Antiqua"/>
        </w:rPr>
      </w:pPr>
      <w:r w:rsidRPr="007D4AD4">
        <w:rPr>
          <w:rFonts w:ascii="Book Antiqua" w:hAnsi="Book Antiqua"/>
        </w:rPr>
        <w:t>Vitamin D deficiency has been associated with several adverse health consequences that include autoimmune diseases, cardiovascular diseases and infections</w:t>
      </w:r>
      <w:r>
        <w:rPr>
          <w:rFonts w:ascii="Book Antiqua" w:hAnsi="Book Antiqua"/>
          <w:vertAlign w:val="superscript"/>
        </w:rPr>
        <w:fldChar w:fldCharType="begin"/>
      </w:r>
      <w:r>
        <w:rPr>
          <w:rFonts w:ascii="Book Antiqua" w:hAnsi="Book Antiqua"/>
          <w:vertAlign w:val="superscript"/>
        </w:rPr>
        <w:instrText xml:space="preserve"> ADDIN EN.CITE &lt;EndNote&gt;&lt;Cite&gt;&lt;Author&gt;Disanto&lt;/Author&gt;&lt;Year&gt;2012&lt;/Year&gt;&lt;RecNum&gt;4468&lt;/RecNum&gt;&lt;DisplayText&gt;[16]&lt;/DisplayText&gt;&lt;record&gt;&lt;rec-number&gt;5&lt;/rec-number&gt;&lt;foreign-keys&gt;&lt;key app="EN" db-id="szx2pretq9vdtie9wraxwszo5wr2dv20r2vd"&gt;5&lt;/key&gt;&lt;/foreign-keys&gt;&lt;ref-type name="Journal Article"&gt;17&lt;/ref-type&gt;&lt;contributors&gt;&lt;authors&gt;&lt;author&gt;Disanto, G.&lt;/author&gt;&lt;author&gt;Chaplin, G.&lt;/author&gt;&lt;author&gt;Morahan, J. M.&lt;/author&gt;&lt;author&gt;Giovannoni, G.&lt;/author&gt;&lt;author&gt;Hypponen, E.&lt;/author&gt;&lt;author&gt;Ebers, G. C.&lt;/author&gt;&lt;author&gt;Ramagopalan, S. V.&lt;/author&gt;&lt;/authors&gt;&lt;/contributors&gt;&lt;titles&gt;&lt;title&gt;Month of birth, vitamin D and risk of immune mediated disease: a case control study&lt;/title&gt;&lt;secondary-title&gt;BMC Med&lt;/secondary-title&gt;&lt;/titles&gt;&lt;periodical&gt;&lt;full-title&gt;BMC Med&lt;/full-title&gt;&lt;/periodical&gt;&lt;pages&gt;69&lt;/pages&gt;&lt;volume&gt;10&lt;/volume&gt;&lt;number&gt;1&lt;/number&gt;&lt;edition&gt;2012/07/07&lt;/edition&gt;&lt;dates&gt;&lt;year&gt;2012&lt;/year&gt;&lt;pub-dates&gt;&lt;date&gt;Jul 6&lt;/date&gt;&lt;/pub-dates&gt;&lt;/dates&gt;&lt;isbn&gt;1741-7015 (Electronic)&amp;#xD;1741-7015 (Linking)&lt;/isbn&gt;&lt;accession-num&gt;22764877&lt;/accession-num&gt;&lt;urls&gt;&lt;related-urls&gt;&lt;url&gt;http://www.ncbi.nlm.nih.gov/pubmed/22764877&lt;/url&gt;&lt;/related-urls&gt;&lt;/urls&gt;&lt;custom2&gt;3395583&lt;/custom2&gt;&lt;electronic-resource-num&gt;1741-7015-10-69 [pii]&amp;#xD;10.1186/1741-7015-10-69&lt;/electronic-resource-num&gt;&lt;language&gt;Eng&lt;/language&gt;&lt;/record&gt;&lt;/Cite&gt;&lt;/EndNote&gt;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16" w:tooltip="Disanto, 2012 #4466" w:history="1">
        <w:r w:rsidRPr="007D4AD4">
          <w:rPr>
            <w:rFonts w:ascii="Book Antiqua" w:hAnsi="Book Antiqua"/>
            <w:noProof/>
            <w:vertAlign w:val="superscript"/>
          </w:rPr>
          <w:t>16</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1,25- </w:t>
      </w:r>
      <w:proofErr w:type="spellStart"/>
      <w:r w:rsidRPr="007D4AD4">
        <w:rPr>
          <w:rFonts w:ascii="Book Antiqua" w:hAnsi="Book Antiqua"/>
        </w:rPr>
        <w:t>dihydroxyvitamin</w:t>
      </w:r>
      <w:proofErr w:type="spellEnd"/>
      <w:r w:rsidRPr="007D4AD4">
        <w:rPr>
          <w:rFonts w:ascii="Book Antiqua" w:hAnsi="Book Antiqua"/>
        </w:rPr>
        <w:t xml:space="preserve"> D3 acts as an </w:t>
      </w:r>
      <w:proofErr w:type="spellStart"/>
      <w:r w:rsidRPr="007D4AD4">
        <w:rPr>
          <w:rFonts w:ascii="Book Antiqua" w:hAnsi="Book Antiqua"/>
        </w:rPr>
        <w:t>immunomodulator</w:t>
      </w:r>
      <w:proofErr w:type="spellEnd"/>
      <w:r w:rsidRPr="007D4AD4">
        <w:rPr>
          <w:rFonts w:ascii="Book Antiqua" w:hAnsi="Book Antiqua"/>
        </w:rPr>
        <w:t xml:space="preserve"> targeting various immune cells, including monocytes, macrophages, dendritic cells, as well as T-lymphocytes and B-lymphocytes, hence modulating both innate and adaptive immune responses</w:t>
      </w:r>
      <w:r>
        <w:rPr>
          <w:rFonts w:ascii="Book Antiqua" w:hAnsi="Book Antiqua"/>
          <w:vertAlign w:val="superscript"/>
        </w:rPr>
        <w:fldChar w:fldCharType="begin"/>
      </w:r>
      <w:r>
        <w:rPr>
          <w:rFonts w:ascii="Book Antiqua" w:hAnsi="Book Antiqua"/>
          <w:vertAlign w:val="superscript"/>
        </w:rPr>
        <w:instrText xml:space="preserve"> ADDIN EN.CITE &lt;EndNote&gt;&lt;Cite&gt;&lt;Author&gt;Baeke&lt;/Author&gt;&lt;Year&gt;2010&lt;/Year&gt;&lt;RecNum&gt;4469&lt;/RecNum&gt;&lt;DisplayText&gt;[18]&lt;/DisplayText&gt;&lt;record&gt;&lt;rec-number&gt;6&lt;/rec-number&gt;&lt;foreign-keys&gt;&lt;key app="EN" db-id="szx2pretq9vdtie9wraxwszo5wr2dv20r2vd"&gt;6&lt;/key&gt;&lt;/foreign-keys&gt;&lt;ref-type name="Journal Article"&gt;17&lt;/ref-type&gt;&lt;contributors&gt;&lt;authors&gt;&lt;author&gt;Baeke, F.&lt;/author&gt;&lt;author&gt;Takiishi, T.&lt;/author&gt;&lt;author&gt;Korf, H.&lt;/author&gt;&lt;author&gt;Gysemans, C.&lt;/author&gt;&lt;author&gt;Mathieu, C.&lt;/author&gt;&lt;/authors&gt;&lt;/contributors&gt;&lt;auth-address&gt;Laboratory of Experimental Medicine and Endocrinology (LEGENDO), Katholieke Universiteit Leuven. 3000 Leuven, Belgium.&lt;/auth-address&gt;&lt;titles&gt;&lt;title&gt;Vitamin D: modulator of the immune system&lt;/title&gt;&lt;secondary-title&gt;Curr Opin Pharmacol&lt;/secondary-title&gt;&lt;/titles&gt;&lt;periodical&gt;&lt;full-title&gt;Curr Opin Pharmacol&lt;/full-title&gt;&lt;/periodical&gt;&lt;pages&gt;482-96&lt;/pages&gt;&lt;volume&gt;10&lt;/volume&gt;&lt;number&gt;4&lt;/number&gt;&lt;edition&gt;2010/04/30&lt;/edition&gt;&lt;keywords&gt;&lt;keyword&gt;Adaptive Immunity/physiology&lt;/keyword&gt;&lt;keyword&gt;Autoimmune Diseases/immunology&lt;/keyword&gt;&lt;keyword&gt;Calcitriol/deficiency/*physiology/therapeutic use&lt;/keyword&gt;&lt;keyword&gt;Communicable Diseases/immunology&lt;/keyword&gt;&lt;keyword&gt;Diabetes Mellitus, Type 1/immunology/prevention &amp;amp; control&lt;/keyword&gt;&lt;keyword&gt;Humans&lt;/keyword&gt;&lt;keyword&gt;Immune System/*physiology&lt;/keyword&gt;&lt;keyword&gt;Immunity, Innate/physiology&lt;/keyword&gt;&lt;keyword&gt;Receptors, Calcitriol/agonists&lt;/keyword&gt;&lt;keyword&gt;Signal Transduction&lt;/keyword&gt;&lt;keyword&gt;T-Lymphocytes/immunology&lt;/keyword&gt;&lt;keyword&gt;Tuberculosis, Pulmonary/drug therapy/immunology&lt;/keyword&gt;&lt;keyword&gt;Vitamins/*physiology/therapeutic use&lt;/keyword&gt;&lt;/keywords&gt;&lt;dates&gt;&lt;year&gt;2010&lt;/year&gt;&lt;pub-dates&gt;&lt;date&gt;Aug&lt;/date&gt;&lt;/pub-dates&gt;&lt;/dates&gt;&lt;isbn&gt;1471-4973 (Electronic)&amp;#xD;1471-4892 (Linking)&lt;/isbn&gt;&lt;accession-num&gt;20427238&lt;/accession-num&gt;&lt;urls&gt;&lt;related-urls&gt;&lt;url&gt;http://www.ncbi.nlm.nih.gov/pubmed/20427238&lt;/url&gt;&lt;/related-urls&gt;&lt;/urls&gt;&lt;electronic-resource-num&gt;S1471-4892(10)00037-8 [pii]&amp;#xD;10.1016/j.coph.2010.04.001&lt;/electronic-resource-num&gt;&lt;language&gt;eng&lt;/language&gt;&lt;/record&gt;&lt;/Cite&gt;&lt;/EndNote&gt;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18" w:tooltip="Baeke, 2010 #4469" w:history="1">
        <w:r w:rsidRPr="007D4AD4">
          <w:rPr>
            <w:rFonts w:ascii="Book Antiqua" w:hAnsi="Book Antiqua"/>
            <w:noProof/>
            <w:vertAlign w:val="superscript"/>
          </w:rPr>
          <w:t>18</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Prospective studies in the involvement of vitamin D in autoimmune disorders are conceptually limited, but most cross-sectional studies have shown an inverse relationship between vitamin D levels and disease activity</w:t>
      </w:r>
      <w:r>
        <w:rPr>
          <w:rFonts w:ascii="Book Antiqua" w:hAnsi="Book Antiqua"/>
          <w:vertAlign w:val="superscript"/>
        </w:rPr>
        <w:fldChar w:fldCharType="begin"/>
      </w:r>
      <w:r>
        <w:rPr>
          <w:rFonts w:ascii="Book Antiqua" w:hAnsi="Book Antiqua"/>
          <w:vertAlign w:val="superscript"/>
        </w:rPr>
        <w:instrText xml:space="preserve"> ADDIN EN.CITE &lt;EndNote&gt;&lt;Cite&gt;&lt;Author&gt;Moghimi&lt;/Author&gt;&lt;Year&gt;2012&lt;/Year&gt;&lt;RecNum&gt;4470&lt;/RecNum&gt;&lt;DisplayText&gt;[19]&lt;/DisplayText&gt;&lt;record&gt;&lt;rec-number&gt;7&lt;/rec-number&gt;&lt;foreign-keys&gt;&lt;key app="EN" db-id="szx2pretq9vdtie9wraxwszo5wr2dv20r2vd"&gt;7&lt;/key&gt;&lt;/foreign-keys&gt;&lt;ref-type name="Journal Article"&gt;17&lt;/ref-type&gt;&lt;contributors&gt;&lt;authors&gt;&lt;author&gt;Moghimi, J.&lt;/author&gt;&lt;author&gt;Sadeghi, A.&lt;/author&gt;&lt;author&gt;Malek, M.&lt;/author&gt;&lt;author&gt;Ghorbani, R.&lt;/author&gt;&lt;/authors&gt;&lt;/contributors&gt;&lt;auth-address&gt;Semnan University of Medical Sciences, Semnan, Iran. moghimi_jam@yahoo.com&lt;/auth-address&gt;&lt;titles&gt;&lt;title&gt;Relationship between disease activity and serum levels of vitamin D and parathyroid hormone in rheumatoid arthritis&lt;/title&gt;&lt;secondary-title&gt;Endocr Regul&lt;/secondary-title&gt;&lt;/titles&gt;&lt;periodical&gt;&lt;full-title&gt;Endocr Regul&lt;/full-title&gt;&lt;/periodical&gt;&lt;pages&gt;61-6&lt;/pages&gt;&lt;volume&gt;46&lt;/volume&gt;&lt;number&gt;2&lt;/number&gt;&lt;edition&gt;2012/05/01&lt;/edition&gt;&lt;keywords&gt;&lt;keyword&gt;Adult&lt;/keyword&gt;&lt;keyword&gt;Arthritis, Rheumatoid/*diagnosis/*metabolism&lt;/keyword&gt;&lt;keyword&gt;Biological Markers/blood&lt;/keyword&gt;&lt;keyword&gt;Cohort Studies&lt;/keyword&gt;&lt;keyword&gt;Female&lt;/keyword&gt;&lt;keyword&gt;Humans&lt;/keyword&gt;&lt;keyword&gt;Male&lt;/keyword&gt;&lt;keyword&gt;Middle Aged&lt;/keyword&gt;&lt;keyword&gt;Parathyroid Hormone/*blood&lt;/keyword&gt;&lt;keyword&gt;*Severity of Illness Index&lt;/keyword&gt;&lt;keyword&gt;Sunlight&lt;/keyword&gt;&lt;keyword&gt;Vitamin D/biosynthesis/*blood&lt;/keyword&gt;&lt;/keywords&gt;&lt;dates&gt;&lt;year&gt;2012&lt;/year&gt;&lt;pub-dates&gt;&lt;date&gt;Apr&lt;/date&gt;&lt;/pub-dates&gt;&lt;/dates&gt;&lt;isbn&gt;1210-0668 (Print)&amp;#xD;1210-0668 (Linking)&lt;/isbn&gt;&lt;accession-num&gt;22540853&lt;/accession-num&gt;&lt;urls&gt;&lt;related-urls&gt;&lt;url&gt;http://www.ncbi.nlm.nih.gov/pubmed/22540853&lt;/url&gt;&lt;/related-urls&gt;&lt;/urls&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19" w:tooltip="Moghimi, 2012 #4470" w:history="1">
        <w:r w:rsidRPr="007D4AD4">
          <w:rPr>
            <w:rFonts w:ascii="Book Antiqua" w:hAnsi="Book Antiqua"/>
            <w:noProof/>
            <w:vertAlign w:val="superscript"/>
          </w:rPr>
          <w:t>19</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A study performed on patients with rheumatoid arthritis, concluded that the serum concentrations of vitamin D were inversely related to disease activity</w:t>
      </w:r>
      <w:r w:rsidRPr="007D4AD4">
        <w:rPr>
          <w:rFonts w:ascii="Book Antiqua" w:hAnsi="Book Antiqua"/>
          <w:vertAlign w:val="superscript"/>
        </w:rPr>
        <w:t>[19, 20]</w:t>
      </w:r>
      <w:r w:rsidRPr="007D4AD4">
        <w:rPr>
          <w:rFonts w:ascii="Book Antiqua" w:hAnsi="Book Antiqua"/>
        </w:rPr>
        <w:t>. An in-Vitro study concluded that when vitamin D was added, many immunological abnormalities characteristics of SLE were resolved, thus suggesting that vitamin D deficiency shifts the immunological response towards the loss of tolerance</w:t>
      </w:r>
      <w:r>
        <w:rPr>
          <w:rFonts w:ascii="Book Antiqua" w:hAnsi="Book Antiqua"/>
          <w:vertAlign w:val="superscript"/>
        </w:rPr>
        <w:fldChar w:fldCharType="begin">
          <w:fldData xml:space="preserve">PEVuZE5vdGU+PENpdGU+PEF1dGhvcj5CZW4tWnZpPC9BdXRob3I+PFllYXI+MjAxMDwvWWVhcj48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PEVuZE5vdGU+PENpdGU+PEF1dGhvcj5CZW4tWnZpPC9BdXRob3I+PFllYXI+MjAxMDwvWWVhcj48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sidRPr="007D4AD4">
        <w:rPr>
          <w:rFonts w:ascii="Book Antiqua" w:hAnsi="Book Antiqua"/>
          <w:noProof/>
          <w:vertAlign w:val="superscript"/>
        </w:rPr>
        <w:t>[</w:t>
      </w:r>
      <w:hyperlink w:anchor="_ENREF_20" w:tooltip="Ben-Zvi, 2010 #4471" w:history="1">
        <w:r w:rsidRPr="007D4AD4">
          <w:rPr>
            <w:rFonts w:ascii="Book Antiqua" w:hAnsi="Book Antiqua"/>
            <w:noProof/>
            <w:vertAlign w:val="superscript"/>
          </w:rPr>
          <w:t>20</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w:t>
      </w:r>
      <w:r w:rsidRPr="007D4AD4">
        <w:rPr>
          <w:rFonts w:ascii="Book Antiqua" w:hAnsi="Book Antiqua"/>
        </w:rPr>
        <w:lastRenderedPageBreak/>
        <w:t xml:space="preserve">Our study supports this possible link between normal vitamin D levels and the likelihood of a positive clinical and serological response. To the best of our knowledge, this is the first study that has investigated the association between vitamin D levels and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Our findings suggest a link between normal vitamin D levels and the occurrence of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Normal levels of vitamin D had a statistically significant association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The mechanisms that link vitamin D normal levels with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are unknown.</w:t>
      </w:r>
      <w:r>
        <w:rPr>
          <w:rFonts w:ascii="Book Antiqua" w:hAnsi="Book Antiqua"/>
        </w:rPr>
        <w:t xml:space="preserve"> </w:t>
      </w:r>
      <w:r w:rsidRPr="007D4AD4">
        <w:rPr>
          <w:rFonts w:ascii="Book Antiqua" w:hAnsi="Book Antiqua"/>
        </w:rPr>
        <w:t xml:space="preserve">HBV infection has also been associated to a variety of immunological manifestations, including non-organ-specific autoantibodies, membranous and membranous proliferative glomerulonephritis, mixed </w:t>
      </w:r>
      <w:proofErr w:type="spellStart"/>
      <w:r w:rsidRPr="007D4AD4">
        <w:rPr>
          <w:rFonts w:ascii="Book Antiqua" w:hAnsi="Book Antiqua"/>
        </w:rPr>
        <w:t>cryoglobulinaemia</w:t>
      </w:r>
      <w:proofErr w:type="spellEnd"/>
      <w:r w:rsidRPr="007D4AD4">
        <w:rPr>
          <w:rFonts w:ascii="Book Antiqua" w:hAnsi="Book Antiqua"/>
        </w:rPr>
        <w:t xml:space="preserve"> and </w:t>
      </w:r>
      <w:proofErr w:type="spellStart"/>
      <w:r w:rsidRPr="007D4AD4">
        <w:rPr>
          <w:rFonts w:ascii="Book Antiqua" w:hAnsi="Book Antiqua"/>
        </w:rPr>
        <w:t>polyarteritis</w:t>
      </w:r>
      <w:proofErr w:type="spellEnd"/>
      <w:r w:rsidRPr="007D4AD4">
        <w:rPr>
          <w:rFonts w:ascii="Book Antiqua" w:hAnsi="Book Antiqua"/>
        </w:rPr>
        <w:t xml:space="preserve"> </w:t>
      </w:r>
      <w:proofErr w:type="spellStart"/>
      <w:r w:rsidRPr="007D4AD4">
        <w:rPr>
          <w:rFonts w:ascii="Book Antiqua" w:hAnsi="Book Antiqua"/>
        </w:rPr>
        <w:t>nodosa</w:t>
      </w:r>
      <w:proofErr w:type="spellEnd"/>
      <w:r>
        <w:rPr>
          <w:rFonts w:ascii="Book Antiqua" w:hAnsi="Book Antiqua"/>
          <w:vertAlign w:val="superscript"/>
        </w:rPr>
        <w:fldChar w:fldCharType="begin"/>
      </w:r>
      <w:r>
        <w:rPr>
          <w:rFonts w:ascii="Book Antiqua" w:hAnsi="Book Antiqua"/>
          <w:vertAlign w:val="superscript"/>
        </w:rPr>
        <w:instrText xml:space="preserve"> ADDIN EN.CITE &lt;EndNote&gt;&lt;Cite&gt;&lt;Author&gt;Stubgen&lt;/Author&gt;&lt;Year&gt;2011&lt;/Year&gt;&lt;RecNum&gt;4472&lt;/RecNum&gt;&lt;DisplayText&gt;[6]&lt;/DisplayText&gt;&lt;record&gt;&lt;rec-number&gt;4&lt;/rec-number&gt;&lt;foreign-keys&gt;&lt;key app="EN" db-id="szx2pretq9vdtie9wraxwszo5wr2dv20r2vd"&gt;4&lt;/key&gt;&lt;/foreign-keys&gt;&lt;ref-type name="Journal Article"&gt;17&lt;/ref-type&gt;&lt;contributors&gt;&lt;authors&gt;&lt;author&gt;Stubgen, J. P.&lt;/author&gt;&lt;/authors&gt;&lt;/contributors&gt;&lt;auth-address&gt;Department of Neurology and Neuroscience, Cornell University Medical College/New York Presbyterian Hospital, 525 East 68th Street, New York, NY 10065-4885, USA. pstuebge@med.cornell.edu&lt;/auth-address&gt;&lt;titles&gt;&lt;title&gt;Immune-mediated myelitis associated with hepatitis virus infections&lt;/title&gt;&lt;secondary-title&gt;J Neuroimmunol&lt;/secondary-title&gt;&lt;/titles&gt;&lt;periodical&gt;&lt;full-title&gt;J Neuroimmunol&lt;/full-title&gt;&lt;/periodical&gt;&lt;pages&gt;21-7&lt;/pages&gt;&lt;volume&gt;239&lt;/volume&gt;&lt;number&gt;1-2&lt;/number&gt;&lt;edition&gt;2011/09/29&lt;/edition&gt;&lt;keywords&gt;&lt;keyword&gt;Acute Disease&lt;/keyword&gt;&lt;keyword&gt;Animals&lt;/keyword&gt;&lt;keyword&gt;Chronic Disease&lt;/keyword&gt;&lt;keyword&gt;Hepatitis A/immunology/virology&lt;/keyword&gt;&lt;keyword&gt;Hepatitis B/immunology/virology&lt;/keyword&gt;&lt;keyword&gt;Hepatitis C/immunology/virology&lt;/keyword&gt;&lt;keyword&gt;Hepatitis C, Chronic/immunology/virology&lt;/keyword&gt;&lt;keyword&gt;Hepatitis E/immunology/virology&lt;/keyword&gt;&lt;keyword&gt;Hepatitis, Viral, Human/*immunology/*virology&lt;/keyword&gt;&lt;keyword&gt;Humans&lt;/keyword&gt;&lt;keyword&gt;Myelitis, Transverse/etiology/*immunology/*virology&lt;/keyword&gt;&lt;/keywords&gt;&lt;dates&gt;&lt;year&gt;2011&lt;/year&gt;&lt;pub-dates&gt;&lt;date&gt;Oct 28&lt;/date&gt;&lt;/pub-dates&gt;&lt;/dates&gt;&lt;isbn&gt;1872-8421 (Electronic)&amp;#xD;0165-5728 (Linking)&lt;/isbn&gt;&lt;accession-num&gt;21945641&lt;/accession-num&gt;&lt;urls&gt;&lt;related-urls&gt;&lt;url&gt;http://www.ncbi.nlm.nih.gov/pubmed/21945641&lt;/url&gt;&lt;/related-urls&gt;&lt;/urls&gt;&lt;electronic-resource-num&gt;S0165-5728(11)00254-2 [pii]&amp;#xD;10.1016/j.jneuroim.2011.09.001&lt;/electronic-resource-num&gt;&lt;language&gt;eng&lt;/language&gt;&lt;/record&gt;&lt;/Cite&gt;&lt;/EndNote&gt;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6" w:tooltip="Stubgen, 2011 #4456" w:history="1">
        <w:r w:rsidRPr="007D4AD4">
          <w:rPr>
            <w:rFonts w:ascii="Book Antiqua" w:hAnsi="Book Antiqua"/>
            <w:noProof/>
            <w:vertAlign w:val="superscript"/>
          </w:rPr>
          <w:t>6</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Moreover, about one third of patients with </w:t>
      </w:r>
      <w:proofErr w:type="spellStart"/>
      <w:r w:rsidRPr="007D4AD4">
        <w:rPr>
          <w:rFonts w:ascii="Book Antiqua" w:hAnsi="Book Antiqua"/>
        </w:rPr>
        <w:t>polyarteritis</w:t>
      </w:r>
      <w:proofErr w:type="spellEnd"/>
      <w:r w:rsidRPr="007D4AD4">
        <w:rPr>
          <w:rFonts w:ascii="Book Antiqua" w:hAnsi="Book Antiqua"/>
        </w:rPr>
        <w:t xml:space="preserve"> </w:t>
      </w:r>
      <w:proofErr w:type="spellStart"/>
      <w:r w:rsidRPr="007D4AD4">
        <w:rPr>
          <w:rFonts w:ascii="Book Antiqua" w:hAnsi="Book Antiqua"/>
        </w:rPr>
        <w:t>nodosa</w:t>
      </w:r>
      <w:proofErr w:type="spellEnd"/>
      <w:r w:rsidRPr="007D4AD4">
        <w:rPr>
          <w:rFonts w:ascii="Book Antiqua" w:hAnsi="Book Antiqua"/>
        </w:rPr>
        <w:t xml:space="preserve"> are infected by HBV, the </w:t>
      </w:r>
      <w:proofErr w:type="spellStart"/>
      <w:r w:rsidRPr="007D4AD4">
        <w:rPr>
          <w:rFonts w:ascii="Book Antiqua" w:hAnsi="Book Antiqua"/>
        </w:rPr>
        <w:t>vasculitic</w:t>
      </w:r>
      <w:proofErr w:type="spellEnd"/>
      <w:r w:rsidRPr="007D4AD4">
        <w:rPr>
          <w:rFonts w:ascii="Book Antiqua" w:hAnsi="Book Antiqua"/>
        </w:rPr>
        <w:t xml:space="preserve"> lesions usually appear during primary HBV infection and are related to the presence of </w:t>
      </w:r>
      <w:proofErr w:type="spellStart"/>
      <w:r w:rsidRPr="007D4AD4">
        <w:rPr>
          <w:rFonts w:ascii="Book Antiqua" w:hAnsi="Book Antiqua"/>
        </w:rPr>
        <w:t>HBeAg</w:t>
      </w:r>
      <w:proofErr w:type="spellEnd"/>
      <w:r w:rsidRPr="007D4AD4">
        <w:rPr>
          <w:rFonts w:ascii="Book Antiqua" w:hAnsi="Book Antiqua"/>
        </w:rPr>
        <w:t>. Anti-</w:t>
      </w:r>
      <w:proofErr w:type="spellStart"/>
      <w:r w:rsidRPr="007D4AD4">
        <w:rPr>
          <w:rFonts w:ascii="Book Antiqua" w:hAnsi="Book Antiqua"/>
        </w:rPr>
        <w:t>HBe</w:t>
      </w:r>
      <w:proofErr w:type="spellEnd"/>
      <w:r w:rsidRPr="007D4AD4">
        <w:rPr>
          <w:rFonts w:ascii="Book Antiqua" w:hAnsi="Book Antiqua"/>
        </w:rPr>
        <w:t xml:space="preserve"> </w:t>
      </w:r>
      <w:proofErr w:type="spellStart"/>
      <w:r w:rsidRPr="007D4AD4">
        <w:rPr>
          <w:rFonts w:ascii="Book Antiqua" w:hAnsi="Book Antiqua"/>
        </w:rPr>
        <w:t>seroconversion</w:t>
      </w:r>
      <w:proofErr w:type="spellEnd"/>
      <w:r w:rsidRPr="007D4AD4">
        <w:rPr>
          <w:rFonts w:ascii="Book Antiqua" w:hAnsi="Book Antiqua"/>
        </w:rPr>
        <w:t xml:space="preserve">, either spontaneous or induced by antiviral treatment, may lead to a resolution of the </w:t>
      </w:r>
      <w:proofErr w:type="spellStart"/>
      <w:r w:rsidRPr="007D4AD4">
        <w:rPr>
          <w:rFonts w:ascii="Book Antiqua" w:hAnsi="Book Antiqua"/>
        </w:rPr>
        <w:t>vasulitic</w:t>
      </w:r>
      <w:proofErr w:type="spellEnd"/>
      <w:r w:rsidRPr="007D4AD4">
        <w:rPr>
          <w:rFonts w:ascii="Book Antiqua" w:hAnsi="Book Antiqua"/>
        </w:rPr>
        <w:t xml:space="preserve"> process</w:t>
      </w:r>
      <w:r>
        <w:rPr>
          <w:rFonts w:ascii="Book Antiqua" w:hAnsi="Book Antiqua"/>
          <w:vertAlign w:val="superscript"/>
        </w:rPr>
        <w:fldChar w:fldCharType="begin"/>
      </w:r>
      <w:r>
        <w:rPr>
          <w:rFonts w:ascii="Book Antiqua" w:hAnsi="Book Antiqua"/>
          <w:vertAlign w:val="superscript"/>
        </w:rPr>
        <w:instrText xml:space="preserve"> ADDIN EN.CITE &lt;EndNote&gt;&lt;Cite&gt;&lt;Author&gt;Ghorbani&lt;/Author&gt;&lt;Year&gt;2010&lt;/Year&gt;&lt;RecNum&gt;4473&lt;/RecNum&gt;&lt;DisplayText&gt;[21]&lt;/DisplayText&gt;&lt;record&gt;&lt;rec-number&gt;9&lt;/rec-number&gt;&lt;foreign-keys&gt;&lt;key app="EN" db-id="szx2pretq9vdtie9wraxwszo5wr2dv20r2vd"&gt;9&lt;/key&gt;&lt;/foreign-keys&gt;&lt;ref-type name="Journal Article"&gt;17&lt;/ref-type&gt;&lt;contributors&gt;&lt;authors&gt;&lt;author&gt;Ghorbani, G. A.&lt;/author&gt;&lt;author&gt;Alishiri, G. H.&lt;/author&gt;&lt;author&gt;Pour, H. K.&lt;/author&gt;&lt;/authors&gt;&lt;/contributors&gt;&lt;auth-address&gt;Department of Infectious Diseases, Baqiyatallah Research Center for Gastroenterology and Liver Disease, Baqiyatallah University of Medical Sciences, Tehran, Iran.&lt;/auth-address&gt;&lt;titles&gt;&lt;title&gt;High hepatitis B virus load in a patient with severe polyarthritis nodosa&lt;/title&gt;&lt;secondary-title&gt;Hepat Mon&lt;/secondary-title&gt;&lt;/titles&gt;&lt;periodical&gt;&lt;full-title&gt;Hepat Mon&lt;/full-title&gt;&lt;/periodical&gt;&lt;pages&gt;306-9&lt;/pages&gt;&lt;volume&gt;10&lt;/volume&gt;&lt;number&gt;4&lt;/number&gt;&lt;edition&gt;2010/10/01&lt;/edition&gt;&lt;dates&gt;&lt;year&gt;2010&lt;/year&gt;&lt;pub-dates&gt;&lt;date&gt;Fall&lt;/date&gt;&lt;/pub-dates&gt;&lt;/dates&gt;&lt;isbn&gt;1735-3408 (Electronic)&amp;#xD;1735-143X (Linking)&lt;/isbn&gt;&lt;accession-num&gt;22312399&lt;/accession-num&gt;&lt;urls&gt;&lt;related-urls&gt;&lt;url&gt;http://www.ncbi.nlm.nih.gov/pubmed/22312399&lt;/url&gt;&lt;/related-urls&gt;&lt;/urls&gt;&lt;custom2&gt;3271326&lt;/custom2&gt;&lt;language&gt;eng&lt;/language&gt;&lt;/record&gt;&lt;/Cite&gt;&lt;/EndNote&gt;</w:instrText>
      </w:r>
      <w:r>
        <w:rPr>
          <w:rFonts w:ascii="Book Antiqua" w:hAnsi="Book Antiqua"/>
          <w:vertAlign w:val="superscript"/>
        </w:rPr>
        <w:fldChar w:fldCharType="separate"/>
      </w:r>
      <w:r w:rsidRPr="007D4AD4">
        <w:rPr>
          <w:rFonts w:ascii="Book Antiqua" w:hAnsi="Book Antiqua"/>
          <w:noProof/>
          <w:vertAlign w:val="superscript"/>
        </w:rPr>
        <w:t>[</w:t>
      </w:r>
      <w:hyperlink w:anchor="_ENREF_21" w:tooltip="Ghorbani, 2010 #4473" w:history="1">
        <w:r w:rsidRPr="007D4AD4">
          <w:rPr>
            <w:rFonts w:ascii="Book Antiqua" w:hAnsi="Book Antiqua"/>
            <w:noProof/>
            <w:vertAlign w:val="superscript"/>
          </w:rPr>
          <w:t>21</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Another finding of our study was the importance of host and </w:t>
      </w:r>
      <w:proofErr w:type="spellStart"/>
      <w:r w:rsidRPr="007D4AD4">
        <w:rPr>
          <w:rFonts w:ascii="Book Antiqua" w:hAnsi="Book Antiqua"/>
        </w:rPr>
        <w:t>virological</w:t>
      </w:r>
      <w:proofErr w:type="spellEnd"/>
      <w:r w:rsidRPr="007D4AD4">
        <w:rPr>
          <w:rFonts w:ascii="Book Antiqua" w:hAnsi="Book Antiqua"/>
        </w:rPr>
        <w:t xml:space="preserve"> factors in spontaneous </w:t>
      </w:r>
      <w:proofErr w:type="spellStart"/>
      <w:r w:rsidRPr="007D4AD4">
        <w:rPr>
          <w:rFonts w:ascii="Book Antiqua" w:hAnsi="Book Antiqua"/>
        </w:rPr>
        <w:t>HBsAg</w:t>
      </w:r>
      <w:proofErr w:type="spellEnd"/>
      <w:r>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similar to previously published data that indicate that older age, male gender, low viral load and </w:t>
      </w:r>
      <w:proofErr w:type="spellStart"/>
      <w:r w:rsidRPr="007D4AD4">
        <w:rPr>
          <w:rFonts w:ascii="Book Antiqua" w:hAnsi="Book Antiqua"/>
        </w:rPr>
        <w:t>HBeAg-seronegativity</w:t>
      </w:r>
      <w:proofErr w:type="spellEnd"/>
      <w:r w:rsidRPr="007D4AD4">
        <w:rPr>
          <w:rFonts w:ascii="Book Antiqua" w:hAnsi="Book Antiqua"/>
        </w:rPr>
        <w:t xml:space="preserve"> are associated with spontaneous </w:t>
      </w:r>
      <w:proofErr w:type="spellStart"/>
      <w:r w:rsidRPr="007D4AD4">
        <w:rPr>
          <w:rFonts w:ascii="Book Antiqua" w:hAnsi="Book Antiqua"/>
        </w:rPr>
        <w:t>HBsAg</w:t>
      </w:r>
      <w:proofErr w:type="spellEnd"/>
      <w:r>
        <w:rPr>
          <w:rFonts w:ascii="Book Antiqua" w:hAnsi="Book Antiqua"/>
        </w:rPr>
        <w:t xml:space="preserve"> </w:t>
      </w:r>
      <w:proofErr w:type="spellStart"/>
      <w:r w:rsidRPr="007D4AD4">
        <w:rPr>
          <w:rFonts w:ascii="Book Antiqua" w:hAnsi="Book Antiqua"/>
        </w:rPr>
        <w:t>seroclearance</w:t>
      </w:r>
      <w:proofErr w:type="spellEnd"/>
      <w:r>
        <w:rPr>
          <w:rFonts w:ascii="Book Antiqua" w:hAnsi="Book Antiqua"/>
          <w:vertAlign w:val="superscript"/>
        </w:rPr>
        <w:fldChar w:fldCharType="begin">
          <w:fldData xml:space="preserve">PEVuZE5vdGU+PENpdGU+PEF1dGhvcj5MaXU8L0F1dGhvcj48WWVhcj4yMDEwPC9ZZWFyPjxSZWNO
dW0+NDQ3NTwvUmVjTnVtPjxEaXNwbGF5VGV4dD5bM108L0Rpc3BsYXlUZXh0PjxyZWNvcmQ+PHJl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PEVuZE5vdGU+PENpdGU+PEF1dGhvcj5MaXU8L0F1dGhvcj48WWVhcj4yMDEwPC9ZZWFyPjxSZWNO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sidRPr="007D4AD4">
        <w:rPr>
          <w:rFonts w:ascii="Book Antiqua" w:hAnsi="Book Antiqua"/>
          <w:noProof/>
          <w:vertAlign w:val="superscript"/>
        </w:rPr>
        <w:t>[</w:t>
      </w:r>
      <w:hyperlink w:anchor="_ENREF_3" w:tooltip="Liu, 2010 #4452" w:history="1">
        <w:r w:rsidRPr="007D4AD4">
          <w:rPr>
            <w:rFonts w:ascii="Book Antiqua" w:hAnsi="Book Antiqua"/>
            <w:noProof/>
            <w:vertAlign w:val="superscript"/>
          </w:rPr>
          <w:t>3</w:t>
        </w:r>
      </w:hyperlink>
      <w:r w:rsidRPr="007D4AD4">
        <w:rPr>
          <w:rFonts w:ascii="Book Antiqua" w:hAnsi="Book Antiqua"/>
          <w:noProof/>
          <w:vertAlign w:val="superscript"/>
        </w:rPr>
        <w:t>]</w:t>
      </w:r>
      <w:r>
        <w:rPr>
          <w:rFonts w:ascii="Book Antiqua" w:hAnsi="Book Antiqua"/>
          <w:vertAlign w:val="superscript"/>
        </w:rPr>
        <w:fldChar w:fldCharType="end"/>
      </w:r>
      <w:r w:rsidRPr="007D4AD4">
        <w:rPr>
          <w:rFonts w:ascii="Book Antiqua" w:hAnsi="Book Antiqua"/>
        </w:rPr>
        <w:t xml:space="preserve">. Our data supported these findings. </w:t>
      </w:r>
    </w:p>
    <w:p w:rsidR="00E86772" w:rsidRPr="007D4AD4" w:rsidRDefault="00E86772" w:rsidP="003C2E6A">
      <w:pPr>
        <w:bidi w:val="0"/>
        <w:spacing w:line="360" w:lineRule="auto"/>
        <w:ind w:firstLineChars="250" w:firstLine="600"/>
        <w:jc w:val="both"/>
        <w:rPr>
          <w:rFonts w:ascii="Book Antiqua" w:hAnsi="Book Antiqua"/>
        </w:rPr>
      </w:pPr>
      <w:r w:rsidRPr="007D4AD4">
        <w:rPr>
          <w:rFonts w:ascii="Book Antiqua" w:hAnsi="Book Antiqua"/>
        </w:rPr>
        <w:t xml:space="preserve">Our study contains some limitations. The link between vitamin D levels and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was not shown to be causal but associative. The retrospective pattern of this study was not able to determine cause effect of vitamin D levels to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w:t>
      </w:r>
      <w:r>
        <w:rPr>
          <w:rFonts w:ascii="Book Antiqua" w:hAnsi="Book Antiqua"/>
        </w:rPr>
        <w:t xml:space="preserve"> </w:t>
      </w:r>
      <w:r w:rsidRPr="007D4AD4">
        <w:rPr>
          <w:rFonts w:ascii="Book Antiqua" w:hAnsi="Book Antiqua"/>
        </w:rPr>
        <w:t xml:space="preserve">More studies with a larger number of patients and with a prospective and controlled design are needed to confirm this hypothesis. Furthermore, this study did show a very high percentage of spontaneous converters do have high levels of vitamin D, but this percentage was not compared to a similar group of patients with hepatitis B which did not have a spontaneous </w:t>
      </w:r>
      <w:proofErr w:type="spellStart"/>
      <w:r w:rsidRPr="007D4AD4">
        <w:rPr>
          <w:rFonts w:ascii="Book Antiqua" w:hAnsi="Book Antiqua"/>
        </w:rPr>
        <w:t>seroclearance</w:t>
      </w:r>
      <w:proofErr w:type="spellEnd"/>
      <w:r w:rsidRPr="007D4AD4">
        <w:rPr>
          <w:rFonts w:ascii="Book Antiqua" w:hAnsi="Book Antiqua"/>
        </w:rPr>
        <w:t xml:space="preserve">. Other limitations are that the study had a small number of participants and did not exclude obese or </w:t>
      </w:r>
      <w:r w:rsidRPr="007D4AD4">
        <w:rPr>
          <w:rFonts w:ascii="Book Antiqua" w:hAnsi="Book Antiqua"/>
        </w:rPr>
        <w:lastRenderedPageBreak/>
        <w:t xml:space="preserve">overweight patients. These patients may have low levels of vitamin D. Patients with hepatic </w:t>
      </w:r>
      <w:proofErr w:type="spellStart"/>
      <w:r w:rsidRPr="007D4AD4">
        <w:rPr>
          <w:rFonts w:ascii="Book Antiqua" w:hAnsi="Book Antiqua"/>
        </w:rPr>
        <w:t>steatosis</w:t>
      </w:r>
      <w:proofErr w:type="spellEnd"/>
      <w:r w:rsidRPr="007D4AD4">
        <w:rPr>
          <w:rFonts w:ascii="Book Antiqua" w:hAnsi="Book Antiqua"/>
        </w:rPr>
        <w:t xml:space="preserve"> were also included in our study, although it is known that </w:t>
      </w:r>
      <w:proofErr w:type="spellStart"/>
      <w:r w:rsidRPr="007D4AD4">
        <w:rPr>
          <w:rFonts w:ascii="Book Antiqua" w:hAnsi="Book Antiqua"/>
        </w:rPr>
        <w:t>steatosis</w:t>
      </w:r>
      <w:proofErr w:type="spellEnd"/>
      <w:r w:rsidRPr="007D4AD4">
        <w:rPr>
          <w:rFonts w:ascii="Book Antiqua" w:hAnsi="Book Antiqua"/>
        </w:rPr>
        <w:t xml:space="preserve"> is an important predictor host factor for spontaneous </w:t>
      </w:r>
      <w:proofErr w:type="spellStart"/>
      <w:r w:rsidRPr="007D4AD4">
        <w:rPr>
          <w:rFonts w:ascii="Book Antiqua" w:hAnsi="Book Antiqua"/>
        </w:rPr>
        <w:t>HBsAg</w:t>
      </w:r>
      <w:proofErr w:type="spellEnd"/>
      <w:r>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w:t>
      </w:r>
    </w:p>
    <w:p w:rsidR="00E86772" w:rsidRPr="007D4AD4" w:rsidRDefault="00E86772" w:rsidP="003C2E6A">
      <w:pPr>
        <w:bidi w:val="0"/>
        <w:spacing w:line="360" w:lineRule="auto"/>
        <w:ind w:firstLineChars="250" w:firstLine="600"/>
        <w:jc w:val="both"/>
        <w:rPr>
          <w:rFonts w:ascii="Book Antiqua" w:hAnsi="Book Antiqua"/>
        </w:rPr>
      </w:pPr>
      <w:r w:rsidRPr="007D4AD4">
        <w:rPr>
          <w:rFonts w:ascii="Book Antiqua" w:hAnsi="Book Antiqua"/>
        </w:rPr>
        <w:t xml:space="preserve">In summary, we found a strong correlation between normal vitamin D levels and spontaneous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seroclearance</w:t>
      </w:r>
      <w:proofErr w:type="spellEnd"/>
      <w:r w:rsidRPr="007D4AD4">
        <w:rPr>
          <w:rFonts w:ascii="Book Antiqua" w:hAnsi="Book Antiqua"/>
        </w:rPr>
        <w:t xml:space="preserve">. Vitamin D deficiency may be a significant risk factor for the lack of </w:t>
      </w:r>
      <w:proofErr w:type="spellStart"/>
      <w:r w:rsidRPr="007D4AD4">
        <w:rPr>
          <w:rFonts w:ascii="Book Antiqua" w:hAnsi="Book Antiqua"/>
        </w:rPr>
        <w:t>HBsAg</w:t>
      </w:r>
      <w:proofErr w:type="spellEnd"/>
      <w:r w:rsidRPr="007D4AD4">
        <w:rPr>
          <w:rFonts w:ascii="Book Antiqua" w:hAnsi="Book Antiqua"/>
        </w:rPr>
        <w:t xml:space="preserve"> </w:t>
      </w:r>
      <w:proofErr w:type="spellStart"/>
      <w:r w:rsidRPr="007D4AD4">
        <w:rPr>
          <w:rFonts w:ascii="Book Antiqua" w:hAnsi="Book Antiqua"/>
        </w:rPr>
        <w:t>seroconversion</w:t>
      </w:r>
      <w:proofErr w:type="spellEnd"/>
      <w:r w:rsidRPr="007D4AD4">
        <w:rPr>
          <w:rFonts w:ascii="Book Antiqua" w:hAnsi="Book Antiqua"/>
        </w:rPr>
        <w:t xml:space="preserve">. </w:t>
      </w:r>
    </w:p>
    <w:p w:rsidR="00E86772" w:rsidRPr="007D4AD4" w:rsidRDefault="00E86772" w:rsidP="007D4AD4">
      <w:pPr>
        <w:bidi w:val="0"/>
        <w:spacing w:line="360" w:lineRule="auto"/>
        <w:jc w:val="both"/>
        <w:rPr>
          <w:rFonts w:ascii="Book Antiqua" w:hAnsi="Book Antiqua"/>
        </w:rPr>
      </w:pPr>
    </w:p>
    <w:p w:rsidR="00E86772" w:rsidRPr="003C2E6A" w:rsidRDefault="00E86772" w:rsidP="007D4AD4">
      <w:pPr>
        <w:bidi w:val="0"/>
        <w:spacing w:line="360" w:lineRule="auto"/>
        <w:jc w:val="both"/>
        <w:rPr>
          <w:rFonts w:ascii="Book Antiqua" w:hAnsi="Book Antiqua"/>
          <w:b/>
        </w:rPr>
      </w:pPr>
      <w:r w:rsidRPr="003C2E6A">
        <w:rPr>
          <w:rFonts w:ascii="Book Antiqua" w:hAnsi="Book Antiqua"/>
          <w:b/>
        </w:rPr>
        <w:t>COMMENTS</w:t>
      </w:r>
    </w:p>
    <w:p w:rsidR="00E86772" w:rsidRPr="00345280" w:rsidRDefault="00E86772" w:rsidP="00C10A5D">
      <w:pPr>
        <w:bidi w:val="0"/>
        <w:spacing w:line="360" w:lineRule="auto"/>
        <w:jc w:val="both"/>
        <w:rPr>
          <w:rFonts w:ascii="Book Antiqua" w:hAnsi="Book Antiqua"/>
          <w:b/>
          <w:i/>
        </w:rPr>
      </w:pPr>
      <w:r w:rsidRPr="00345280">
        <w:rPr>
          <w:rFonts w:ascii="Book Antiqua" w:hAnsi="Book Antiqua"/>
          <w:b/>
          <w:i/>
        </w:rPr>
        <w:t>Background</w:t>
      </w:r>
    </w:p>
    <w:p w:rsidR="00E86772" w:rsidRDefault="00E86772" w:rsidP="00C10A5D">
      <w:pPr>
        <w:bidi w:val="0"/>
        <w:spacing w:line="360" w:lineRule="auto"/>
        <w:jc w:val="both"/>
        <w:rPr>
          <w:rFonts w:ascii="Book Antiqua" w:hAnsi="Book Antiqua"/>
        </w:rPr>
      </w:pPr>
      <w:r w:rsidRPr="00186AE8">
        <w:rPr>
          <w:rFonts w:ascii="Book Antiqua" w:hAnsi="Book Antiqua"/>
        </w:rPr>
        <w:t xml:space="preserve">Vitamin D has lately been linked to many autoimmune diseases. Hepatitis B is a viral disease but shows many autoimmune characteristics. Spontaneous hepatitis B </w:t>
      </w:r>
      <w:proofErr w:type="spellStart"/>
      <w:r w:rsidRPr="00186AE8">
        <w:rPr>
          <w:rFonts w:ascii="Book Antiqua" w:hAnsi="Book Antiqua"/>
        </w:rPr>
        <w:t>seroclearance</w:t>
      </w:r>
      <w:proofErr w:type="spellEnd"/>
      <w:r w:rsidRPr="00186AE8">
        <w:rPr>
          <w:rFonts w:ascii="Book Antiqua" w:hAnsi="Book Antiqua"/>
        </w:rPr>
        <w:t xml:space="preserve"> is an unexplained phenomenon</w:t>
      </w:r>
      <w:r w:rsidRPr="00C10A5D">
        <w:rPr>
          <w:rFonts w:ascii="Book Antiqua" w:hAnsi="Book Antiqua"/>
        </w:rPr>
        <w:t xml:space="preserve"> </w:t>
      </w:r>
    </w:p>
    <w:p w:rsidR="00E86772" w:rsidRDefault="00E86772" w:rsidP="00C10A5D">
      <w:pPr>
        <w:bidi w:val="0"/>
        <w:spacing w:line="360" w:lineRule="auto"/>
        <w:jc w:val="both"/>
        <w:rPr>
          <w:rFonts w:ascii="Book Antiqua" w:hAnsi="Book Antiqua"/>
          <w:lang w:eastAsia="zh-CN"/>
        </w:rPr>
      </w:pPr>
    </w:p>
    <w:p w:rsidR="00E86772" w:rsidRPr="00345280" w:rsidRDefault="00E86772" w:rsidP="00345280">
      <w:pPr>
        <w:bidi w:val="0"/>
        <w:spacing w:line="360" w:lineRule="auto"/>
        <w:jc w:val="both"/>
        <w:rPr>
          <w:rFonts w:ascii="Book Antiqua" w:hAnsi="Book Antiqua"/>
          <w:b/>
          <w:i/>
        </w:rPr>
      </w:pPr>
      <w:r w:rsidRPr="00345280">
        <w:rPr>
          <w:rFonts w:ascii="Book Antiqua" w:hAnsi="Book Antiqua"/>
          <w:b/>
          <w:i/>
        </w:rPr>
        <w:t>Research frontiers</w:t>
      </w:r>
    </w:p>
    <w:p w:rsidR="00E86772" w:rsidRDefault="00E86772" w:rsidP="00C10A5D">
      <w:pPr>
        <w:bidi w:val="0"/>
        <w:spacing w:line="360" w:lineRule="auto"/>
        <w:jc w:val="both"/>
        <w:rPr>
          <w:rFonts w:ascii="Book Antiqua" w:hAnsi="Book Antiqua"/>
          <w:lang w:eastAsia="zh-CN"/>
        </w:rPr>
      </w:pPr>
      <w:r>
        <w:rPr>
          <w:rFonts w:ascii="Book Antiqua" w:hAnsi="Book Antiqua"/>
        </w:rPr>
        <w:t>I</w:t>
      </w:r>
      <w:r w:rsidRPr="007D4AD4">
        <w:rPr>
          <w:rFonts w:ascii="Book Antiqua" w:hAnsi="Book Antiqua"/>
        </w:rPr>
        <w:t>nvestigat</w:t>
      </w:r>
      <w:r>
        <w:rPr>
          <w:rFonts w:ascii="Book Antiqua" w:hAnsi="Book Antiqua"/>
        </w:rPr>
        <w:t>ing</w:t>
      </w:r>
      <w:r w:rsidRPr="007D4AD4">
        <w:rPr>
          <w:rFonts w:ascii="Book Antiqua" w:hAnsi="Book Antiqua"/>
        </w:rPr>
        <w:t xml:space="preserve"> a possible association between serum vitamin D levels and spontaneous hepatitis B surface antigen </w:t>
      </w:r>
      <w:proofErr w:type="spellStart"/>
      <w:r w:rsidRPr="007D4AD4">
        <w:rPr>
          <w:rFonts w:ascii="Book Antiqua" w:hAnsi="Book Antiqua"/>
        </w:rPr>
        <w:t>seroclearance</w:t>
      </w:r>
      <w:proofErr w:type="spellEnd"/>
      <w:r w:rsidRPr="007D4AD4">
        <w:rPr>
          <w:rFonts w:ascii="Book Antiqua" w:hAnsi="Book Antiqua"/>
        </w:rPr>
        <w:t>.</w:t>
      </w:r>
    </w:p>
    <w:p w:rsidR="00E86772" w:rsidRPr="006E19C5" w:rsidRDefault="00E86772" w:rsidP="00C10A5D">
      <w:pPr>
        <w:bidi w:val="0"/>
        <w:spacing w:line="360" w:lineRule="auto"/>
        <w:jc w:val="both"/>
        <w:rPr>
          <w:rFonts w:ascii="Book Antiqua" w:hAnsi="Book Antiqua"/>
          <w:lang w:eastAsia="zh-CN"/>
        </w:rPr>
      </w:pPr>
    </w:p>
    <w:p w:rsidR="00E86772" w:rsidRPr="00345280" w:rsidRDefault="00E86772" w:rsidP="00345280">
      <w:pPr>
        <w:bidi w:val="0"/>
        <w:spacing w:line="360" w:lineRule="auto"/>
        <w:jc w:val="both"/>
        <w:rPr>
          <w:rFonts w:ascii="Book Antiqua" w:hAnsi="Book Antiqua"/>
          <w:b/>
          <w:i/>
        </w:rPr>
      </w:pPr>
      <w:r w:rsidRPr="00345280">
        <w:rPr>
          <w:rFonts w:ascii="Book Antiqua" w:hAnsi="Book Antiqua"/>
          <w:b/>
          <w:i/>
        </w:rPr>
        <w:t>Innovations and breakthroughs</w:t>
      </w:r>
    </w:p>
    <w:p w:rsidR="00E86772" w:rsidRDefault="00E86772" w:rsidP="008F6BEF">
      <w:pPr>
        <w:bidi w:val="0"/>
        <w:spacing w:line="360" w:lineRule="auto"/>
        <w:jc w:val="both"/>
        <w:rPr>
          <w:rFonts w:ascii="Book Antiqua" w:hAnsi="Book Antiqua"/>
        </w:rPr>
      </w:pPr>
      <w:r w:rsidRPr="00186AE8">
        <w:rPr>
          <w:rFonts w:ascii="Book Antiqua" w:hAnsi="Book Antiqua"/>
        </w:rPr>
        <w:t xml:space="preserve">We showed that normal vitamin D levels correlate positively with spontaneous hepatitis B </w:t>
      </w:r>
      <w:proofErr w:type="spellStart"/>
      <w:r w:rsidRPr="00186AE8">
        <w:rPr>
          <w:rFonts w:ascii="Book Antiqua" w:hAnsi="Book Antiqua"/>
        </w:rPr>
        <w:t>seroclearance</w:t>
      </w:r>
      <w:proofErr w:type="spellEnd"/>
      <w:r w:rsidRPr="00186AE8">
        <w:rPr>
          <w:rFonts w:ascii="Book Antiqua" w:hAnsi="Book Antiqua"/>
        </w:rPr>
        <w:t xml:space="preserve">. </w:t>
      </w:r>
    </w:p>
    <w:p w:rsidR="00E86772" w:rsidRDefault="00E86772" w:rsidP="008F6BEF">
      <w:pPr>
        <w:bidi w:val="0"/>
        <w:spacing w:line="360" w:lineRule="auto"/>
        <w:jc w:val="both"/>
        <w:rPr>
          <w:rFonts w:ascii="Book Antiqua" w:hAnsi="Book Antiqua"/>
          <w:lang w:eastAsia="zh-CN"/>
        </w:rPr>
      </w:pPr>
    </w:p>
    <w:p w:rsidR="00E86772" w:rsidRPr="00345280" w:rsidRDefault="00E86772" w:rsidP="00345280">
      <w:pPr>
        <w:bidi w:val="0"/>
        <w:spacing w:line="360" w:lineRule="auto"/>
        <w:jc w:val="both"/>
        <w:rPr>
          <w:rFonts w:ascii="Book Antiqua" w:hAnsi="Book Antiqua"/>
          <w:b/>
          <w:i/>
        </w:rPr>
      </w:pPr>
      <w:r w:rsidRPr="00345280">
        <w:rPr>
          <w:rFonts w:ascii="Book Antiqua" w:hAnsi="Book Antiqua"/>
          <w:b/>
          <w:i/>
        </w:rPr>
        <w:t>Applications</w:t>
      </w:r>
    </w:p>
    <w:p w:rsidR="00E86772" w:rsidRPr="00186AE8" w:rsidRDefault="00E86772" w:rsidP="008F6BEF">
      <w:pPr>
        <w:bidi w:val="0"/>
        <w:spacing w:line="360" w:lineRule="auto"/>
        <w:jc w:val="both"/>
        <w:rPr>
          <w:rFonts w:ascii="Book Antiqua" w:hAnsi="Book Antiqua"/>
        </w:rPr>
      </w:pPr>
      <w:r w:rsidRPr="00186AE8">
        <w:rPr>
          <w:rFonts w:ascii="Book Antiqua" w:hAnsi="Book Antiqua"/>
        </w:rPr>
        <w:t>This finding may help in expand</w:t>
      </w:r>
      <w:r>
        <w:rPr>
          <w:rFonts w:ascii="Book Antiqua" w:hAnsi="Book Antiqua"/>
        </w:rPr>
        <w:t>ing</w:t>
      </w:r>
      <w:r w:rsidRPr="00186AE8">
        <w:rPr>
          <w:rFonts w:ascii="Book Antiqua" w:hAnsi="Book Antiqua"/>
        </w:rPr>
        <w:t xml:space="preserve"> the therapeutic options for this disease.</w:t>
      </w:r>
      <w:r>
        <w:rPr>
          <w:rFonts w:ascii="Book Antiqua" w:hAnsi="Book Antiqua"/>
        </w:rPr>
        <w:t xml:space="preserve"> </w:t>
      </w:r>
    </w:p>
    <w:p w:rsidR="00E86772" w:rsidRDefault="00E86772" w:rsidP="008F6BEF">
      <w:pPr>
        <w:bidi w:val="0"/>
        <w:spacing w:line="360" w:lineRule="auto"/>
        <w:jc w:val="both"/>
        <w:rPr>
          <w:rFonts w:ascii="Book Antiqua" w:hAnsi="Book Antiqua"/>
          <w:lang w:eastAsia="zh-CN"/>
        </w:rPr>
      </w:pPr>
    </w:p>
    <w:p w:rsidR="00E86772" w:rsidRPr="00345280" w:rsidRDefault="00E86772" w:rsidP="00345280">
      <w:pPr>
        <w:bidi w:val="0"/>
        <w:spacing w:line="360" w:lineRule="auto"/>
        <w:jc w:val="both"/>
        <w:rPr>
          <w:rFonts w:ascii="Book Antiqua" w:hAnsi="Book Antiqua"/>
          <w:b/>
          <w:i/>
        </w:rPr>
      </w:pPr>
      <w:r w:rsidRPr="00345280">
        <w:rPr>
          <w:rFonts w:ascii="Book Antiqua" w:hAnsi="Book Antiqua"/>
          <w:b/>
          <w:i/>
        </w:rPr>
        <w:t>Peer review</w:t>
      </w:r>
    </w:p>
    <w:p w:rsidR="00E86772" w:rsidRPr="00C10A5D" w:rsidRDefault="00E86772" w:rsidP="00C10A5D">
      <w:pPr>
        <w:bidi w:val="0"/>
        <w:spacing w:line="360" w:lineRule="auto"/>
        <w:jc w:val="both"/>
        <w:rPr>
          <w:rFonts w:ascii="Book Antiqua" w:hAnsi="Book Antiqua"/>
        </w:rPr>
      </w:pPr>
      <w:r w:rsidRPr="00C10A5D">
        <w:rPr>
          <w:rFonts w:ascii="Book Antiqua" w:hAnsi="Book Antiqua"/>
        </w:rPr>
        <w:t>To provide the comments from peer reviewers that most represent the characteristics, values and significance of the article, and allow the readers to have an objective point of view toward the article.</w:t>
      </w:r>
    </w:p>
    <w:p w:rsidR="00E86772" w:rsidRPr="007D4AD4" w:rsidRDefault="00E86772" w:rsidP="007D4AD4">
      <w:pPr>
        <w:bidi w:val="0"/>
        <w:spacing w:line="360" w:lineRule="auto"/>
        <w:jc w:val="both"/>
        <w:rPr>
          <w:rFonts w:ascii="Book Antiqua" w:hAnsi="Book Antiqua"/>
        </w:rPr>
      </w:pPr>
    </w:p>
    <w:p w:rsidR="00E86772" w:rsidRDefault="00E86772" w:rsidP="00ED142A">
      <w:pPr>
        <w:bidi w:val="0"/>
        <w:spacing w:line="360" w:lineRule="auto"/>
        <w:jc w:val="both"/>
        <w:rPr>
          <w:rFonts w:ascii="Book Antiqua" w:hAnsi="Book Antiqua"/>
          <w:lang w:eastAsia="zh-CN"/>
        </w:rPr>
      </w:pPr>
    </w:p>
    <w:p w:rsidR="00E86772" w:rsidRPr="007D4AD4" w:rsidRDefault="00E86772" w:rsidP="00ED142A">
      <w:pPr>
        <w:bidi w:val="0"/>
        <w:spacing w:line="360" w:lineRule="auto"/>
        <w:jc w:val="both"/>
        <w:rPr>
          <w:rFonts w:ascii="Book Antiqua" w:hAnsi="Book Antiqua"/>
          <w:lang w:eastAsia="zh-CN"/>
        </w:rPr>
      </w:pPr>
    </w:p>
    <w:p w:rsidR="00E86772" w:rsidRPr="003A415C" w:rsidRDefault="00E86772" w:rsidP="003A415C">
      <w:pPr>
        <w:jc w:val="right"/>
        <w:rPr>
          <w:b/>
        </w:rPr>
      </w:pPr>
      <w:r w:rsidRPr="003A415C">
        <w:rPr>
          <w:b/>
        </w:rPr>
        <w:t>REFERENCES</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1 </w:t>
      </w:r>
      <w:proofErr w:type="spellStart"/>
      <w:r w:rsidRPr="00D57BFB">
        <w:rPr>
          <w:rFonts w:ascii="Book Antiqua" w:hAnsi="Book Antiqua" w:cs="宋体"/>
          <w:b/>
          <w:bCs/>
        </w:rPr>
        <w:t>Peppa</w:t>
      </w:r>
      <w:proofErr w:type="spellEnd"/>
      <w:r w:rsidRPr="00D57BFB">
        <w:rPr>
          <w:rFonts w:ascii="Book Antiqua" w:hAnsi="Book Antiqua" w:cs="宋体"/>
          <w:b/>
          <w:bCs/>
        </w:rPr>
        <w:t xml:space="preserve"> D</w:t>
      </w:r>
      <w:r w:rsidRPr="00D57BFB">
        <w:rPr>
          <w:rFonts w:ascii="Book Antiqua" w:hAnsi="Book Antiqua" w:cs="宋体"/>
        </w:rPr>
        <w:t xml:space="preserve">, </w:t>
      </w:r>
      <w:proofErr w:type="spellStart"/>
      <w:r w:rsidRPr="00D57BFB">
        <w:rPr>
          <w:rFonts w:ascii="Book Antiqua" w:hAnsi="Book Antiqua" w:cs="宋体"/>
        </w:rPr>
        <w:t>Maini</w:t>
      </w:r>
      <w:proofErr w:type="spellEnd"/>
      <w:r w:rsidRPr="00D57BFB">
        <w:rPr>
          <w:rFonts w:ascii="Book Antiqua" w:hAnsi="Book Antiqua" w:cs="宋体"/>
        </w:rPr>
        <w:t xml:space="preserve"> MK. Pathogenesis of hepatitis B virus infection and potential for new therapies. </w:t>
      </w:r>
      <w:r w:rsidRPr="00D57BFB">
        <w:rPr>
          <w:rFonts w:ascii="Book Antiqua" w:hAnsi="Book Antiqua" w:cs="宋体"/>
          <w:i/>
          <w:iCs/>
        </w:rPr>
        <w:t xml:space="preserve">Br J </w:t>
      </w:r>
      <w:proofErr w:type="spellStart"/>
      <w:r w:rsidRPr="00D57BFB">
        <w:rPr>
          <w:rFonts w:ascii="Book Antiqua" w:hAnsi="Book Antiqua" w:cs="宋体"/>
          <w:i/>
          <w:iCs/>
        </w:rPr>
        <w:t>Hosp</w:t>
      </w:r>
      <w:proofErr w:type="spellEnd"/>
      <w:r w:rsidRPr="00D57BFB">
        <w:rPr>
          <w:rFonts w:ascii="Book Antiqua" w:hAnsi="Book Antiqua" w:cs="宋体"/>
          <w:i/>
          <w:iCs/>
        </w:rPr>
        <w:t xml:space="preserve"> Med (</w:t>
      </w:r>
      <w:proofErr w:type="spellStart"/>
      <w:r w:rsidRPr="00D57BFB">
        <w:rPr>
          <w:rFonts w:ascii="Book Antiqua" w:hAnsi="Book Antiqua" w:cs="宋体"/>
          <w:i/>
          <w:iCs/>
        </w:rPr>
        <w:t>Lond</w:t>
      </w:r>
      <w:proofErr w:type="spellEnd"/>
      <w:r w:rsidRPr="00D57BFB">
        <w:rPr>
          <w:rFonts w:ascii="Book Antiqua" w:hAnsi="Book Antiqua" w:cs="宋体"/>
          <w:i/>
          <w:iCs/>
        </w:rPr>
        <w:t>)</w:t>
      </w:r>
      <w:r w:rsidRPr="00D57BFB">
        <w:rPr>
          <w:rFonts w:ascii="Book Antiqua" w:hAnsi="Book Antiqua" w:cs="宋体"/>
        </w:rPr>
        <w:t> 2012; </w:t>
      </w:r>
      <w:r w:rsidRPr="00D57BFB">
        <w:rPr>
          <w:rFonts w:ascii="Book Antiqua" w:hAnsi="Book Antiqua" w:cs="宋体"/>
          <w:b/>
          <w:bCs/>
        </w:rPr>
        <w:t>73</w:t>
      </w:r>
      <w:r w:rsidRPr="00D57BFB">
        <w:rPr>
          <w:rFonts w:ascii="Book Antiqua" w:hAnsi="Book Antiqua" w:cs="宋体"/>
        </w:rPr>
        <w:t>: 581-584 [PMID: 23124289]</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2 </w:t>
      </w:r>
      <w:proofErr w:type="spellStart"/>
      <w:r w:rsidRPr="00D57BFB">
        <w:rPr>
          <w:rFonts w:ascii="Book Antiqua" w:hAnsi="Book Antiqua" w:cs="宋体"/>
          <w:b/>
          <w:bCs/>
        </w:rPr>
        <w:t>Kuo</w:t>
      </w:r>
      <w:proofErr w:type="spellEnd"/>
      <w:r w:rsidRPr="00D57BFB">
        <w:rPr>
          <w:rFonts w:ascii="Book Antiqua" w:hAnsi="Book Antiqua" w:cs="宋体"/>
          <w:b/>
          <w:bCs/>
        </w:rPr>
        <w:t xml:space="preserve"> A</w:t>
      </w:r>
      <w:r w:rsidRPr="00D57BFB">
        <w:rPr>
          <w:rFonts w:ascii="Book Antiqua" w:hAnsi="Book Antiqua" w:cs="宋体"/>
        </w:rPr>
        <w:t>, Gish R. Chronic hepatitis B infection. </w:t>
      </w:r>
      <w:proofErr w:type="spellStart"/>
      <w:r w:rsidRPr="00D57BFB">
        <w:rPr>
          <w:rFonts w:ascii="Book Antiqua" w:hAnsi="Book Antiqua" w:cs="宋体"/>
          <w:i/>
          <w:iCs/>
        </w:rPr>
        <w:t>Clin</w:t>
      </w:r>
      <w:proofErr w:type="spellEnd"/>
      <w:r w:rsidRPr="00D57BFB">
        <w:rPr>
          <w:rFonts w:ascii="Book Antiqua" w:hAnsi="Book Antiqua" w:cs="宋体"/>
          <w:i/>
          <w:iCs/>
        </w:rPr>
        <w:t xml:space="preserve"> Liver Dis</w:t>
      </w:r>
      <w:r w:rsidRPr="00D57BFB">
        <w:rPr>
          <w:rFonts w:ascii="Book Antiqua" w:hAnsi="Book Antiqua" w:cs="宋体"/>
        </w:rPr>
        <w:t> 2012; </w:t>
      </w:r>
      <w:r w:rsidRPr="00D57BFB">
        <w:rPr>
          <w:rFonts w:ascii="Book Antiqua" w:hAnsi="Book Antiqua" w:cs="宋体"/>
          <w:b/>
          <w:bCs/>
        </w:rPr>
        <w:t>16</w:t>
      </w:r>
      <w:r w:rsidRPr="00D57BFB">
        <w:rPr>
          <w:rFonts w:ascii="Book Antiqua" w:hAnsi="Book Antiqua" w:cs="宋体"/>
        </w:rPr>
        <w:t>: 347-369 [PMID: 22541703 DOI: 10.1016/j.cld.2012.03.003]</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3 </w:t>
      </w:r>
      <w:r w:rsidRPr="00D57BFB">
        <w:rPr>
          <w:rFonts w:ascii="Book Antiqua" w:hAnsi="Book Antiqua" w:cs="宋体"/>
          <w:b/>
          <w:bCs/>
        </w:rPr>
        <w:t>Liu J</w:t>
      </w:r>
      <w:r w:rsidRPr="00D57BFB">
        <w:rPr>
          <w:rFonts w:ascii="Book Antiqua" w:hAnsi="Book Antiqua" w:cs="宋体"/>
        </w:rPr>
        <w:t xml:space="preserve">, Yang HI, Lee MH, Lu SN, Jen CL, Wang LY, You SL, </w:t>
      </w:r>
      <w:proofErr w:type="spellStart"/>
      <w:r w:rsidRPr="00D57BFB">
        <w:rPr>
          <w:rFonts w:ascii="Book Antiqua" w:hAnsi="Book Antiqua" w:cs="宋体"/>
        </w:rPr>
        <w:t>Iloeje</w:t>
      </w:r>
      <w:proofErr w:type="spellEnd"/>
      <w:r w:rsidRPr="00D57BFB">
        <w:rPr>
          <w:rFonts w:ascii="Book Antiqua" w:hAnsi="Book Antiqua" w:cs="宋体"/>
        </w:rPr>
        <w:t xml:space="preserve"> UH, Chen CJ. Incidence and determinants of spontaneous hepatitis B surface antigen </w:t>
      </w:r>
      <w:proofErr w:type="spellStart"/>
      <w:r w:rsidRPr="00D57BFB">
        <w:rPr>
          <w:rFonts w:ascii="Book Antiqua" w:hAnsi="Book Antiqua" w:cs="宋体"/>
        </w:rPr>
        <w:t>seroclearance</w:t>
      </w:r>
      <w:proofErr w:type="spellEnd"/>
      <w:r w:rsidRPr="00D57BFB">
        <w:rPr>
          <w:rFonts w:ascii="Book Antiqua" w:hAnsi="Book Antiqua" w:cs="宋体"/>
        </w:rPr>
        <w:t>: a community-based follow-up study. </w:t>
      </w:r>
      <w:r w:rsidRPr="00D57BFB">
        <w:rPr>
          <w:rFonts w:ascii="Book Antiqua" w:hAnsi="Book Antiqua" w:cs="宋体"/>
          <w:i/>
          <w:iCs/>
        </w:rPr>
        <w:t>Gastroenterology</w:t>
      </w:r>
      <w:r w:rsidRPr="00D57BFB">
        <w:rPr>
          <w:rFonts w:ascii="Book Antiqua" w:hAnsi="Book Antiqua" w:cs="宋体"/>
        </w:rPr>
        <w:t> 2010; </w:t>
      </w:r>
      <w:r w:rsidRPr="00D57BFB">
        <w:rPr>
          <w:rFonts w:ascii="Book Antiqua" w:hAnsi="Book Antiqua" w:cs="宋体"/>
          <w:b/>
          <w:bCs/>
        </w:rPr>
        <w:t>139</w:t>
      </w:r>
      <w:r w:rsidRPr="00D57BFB">
        <w:rPr>
          <w:rFonts w:ascii="Book Antiqua" w:hAnsi="Book Antiqua" w:cs="宋体"/>
        </w:rPr>
        <w:t>: 474-482 [PMID: 20434450 DOI: 10.1053/j.gastro.2010.04.048]</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4 </w:t>
      </w:r>
      <w:r w:rsidRPr="00D57BFB">
        <w:rPr>
          <w:rFonts w:ascii="Book Antiqua" w:hAnsi="Book Antiqua" w:cs="宋体"/>
          <w:b/>
          <w:bCs/>
        </w:rPr>
        <w:t>Chu CM</w:t>
      </w:r>
      <w:r w:rsidRPr="00D57BFB">
        <w:rPr>
          <w:rFonts w:ascii="Book Antiqua" w:hAnsi="Book Antiqua" w:cs="宋体"/>
        </w:rPr>
        <w:t xml:space="preserve">, </w:t>
      </w:r>
      <w:proofErr w:type="spellStart"/>
      <w:r w:rsidRPr="00D57BFB">
        <w:rPr>
          <w:rFonts w:ascii="Book Antiqua" w:hAnsi="Book Antiqua" w:cs="宋体"/>
        </w:rPr>
        <w:t>Liaw</w:t>
      </w:r>
      <w:proofErr w:type="spellEnd"/>
      <w:r w:rsidRPr="00D57BFB">
        <w:rPr>
          <w:rFonts w:ascii="Book Antiqua" w:hAnsi="Book Antiqua" w:cs="宋体"/>
        </w:rPr>
        <w:t xml:space="preserve"> YF. </w:t>
      </w:r>
      <w:proofErr w:type="spellStart"/>
      <w:r w:rsidRPr="00D57BFB">
        <w:rPr>
          <w:rFonts w:ascii="Book Antiqua" w:hAnsi="Book Antiqua" w:cs="宋体"/>
        </w:rPr>
        <w:t>HBsAg</w:t>
      </w:r>
      <w:proofErr w:type="spellEnd"/>
      <w:r w:rsidRPr="00D57BFB">
        <w:rPr>
          <w:rFonts w:ascii="Book Antiqua" w:hAnsi="Book Antiqua" w:cs="宋体"/>
        </w:rPr>
        <w:t xml:space="preserve"> </w:t>
      </w:r>
      <w:proofErr w:type="spellStart"/>
      <w:r w:rsidRPr="00D57BFB">
        <w:rPr>
          <w:rFonts w:ascii="Book Antiqua" w:hAnsi="Book Antiqua" w:cs="宋体"/>
        </w:rPr>
        <w:t>seroclearance</w:t>
      </w:r>
      <w:proofErr w:type="spellEnd"/>
      <w:r w:rsidRPr="00D57BFB">
        <w:rPr>
          <w:rFonts w:ascii="Book Antiqua" w:hAnsi="Book Antiqua" w:cs="宋体"/>
        </w:rPr>
        <w:t xml:space="preserve"> in asymptomatic carriers of high endemic areas: appreciably high rates during a long-term follow-up. </w:t>
      </w:r>
      <w:proofErr w:type="spellStart"/>
      <w:r w:rsidRPr="00D57BFB">
        <w:rPr>
          <w:rFonts w:ascii="Book Antiqua" w:hAnsi="Book Antiqua" w:cs="宋体"/>
          <w:i/>
          <w:iCs/>
        </w:rPr>
        <w:t>Hepatology</w:t>
      </w:r>
      <w:proofErr w:type="spellEnd"/>
      <w:r w:rsidRPr="00D57BFB">
        <w:rPr>
          <w:rFonts w:ascii="Book Antiqua" w:hAnsi="Book Antiqua" w:cs="宋体"/>
        </w:rPr>
        <w:t> 2007; </w:t>
      </w:r>
      <w:r w:rsidRPr="00D57BFB">
        <w:rPr>
          <w:rFonts w:ascii="Book Antiqua" w:hAnsi="Book Antiqua" w:cs="宋体"/>
          <w:b/>
          <w:bCs/>
        </w:rPr>
        <w:t>45</w:t>
      </w:r>
      <w:r w:rsidRPr="00D57BFB">
        <w:rPr>
          <w:rFonts w:ascii="Book Antiqua" w:hAnsi="Book Antiqua" w:cs="宋体"/>
        </w:rPr>
        <w:t>: 1187-1192 [PMID: 17465003 DOI: 10.1002/hep.21612]</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5 </w:t>
      </w:r>
      <w:r w:rsidRPr="00D57BFB">
        <w:rPr>
          <w:rFonts w:ascii="Book Antiqua" w:hAnsi="Book Antiqua" w:cs="宋体"/>
          <w:b/>
          <w:bCs/>
        </w:rPr>
        <w:t>Chen CJ</w:t>
      </w:r>
      <w:r w:rsidRPr="00D57BFB">
        <w:rPr>
          <w:rFonts w:ascii="Book Antiqua" w:hAnsi="Book Antiqua" w:cs="宋体"/>
        </w:rPr>
        <w:t xml:space="preserve">, Yang HI. Natural history of chronic hepatitis B </w:t>
      </w:r>
      <w:proofErr w:type="spellStart"/>
      <w:r w:rsidRPr="00D57BFB">
        <w:rPr>
          <w:rFonts w:ascii="Book Antiqua" w:hAnsi="Book Antiqua" w:cs="宋体"/>
        </w:rPr>
        <w:t>REVEALed</w:t>
      </w:r>
      <w:proofErr w:type="spellEnd"/>
      <w:r w:rsidRPr="00D57BFB">
        <w:rPr>
          <w:rFonts w:ascii="Book Antiqua" w:hAnsi="Book Antiqua" w:cs="宋体"/>
        </w:rPr>
        <w:t>. </w:t>
      </w:r>
      <w:r w:rsidRPr="00D57BFB">
        <w:rPr>
          <w:rFonts w:ascii="Book Antiqua" w:hAnsi="Book Antiqua" w:cs="宋体"/>
          <w:i/>
          <w:iCs/>
        </w:rPr>
        <w:t xml:space="preserve">J </w:t>
      </w:r>
      <w:proofErr w:type="spellStart"/>
      <w:r w:rsidRPr="00D57BFB">
        <w:rPr>
          <w:rFonts w:ascii="Book Antiqua" w:hAnsi="Book Antiqua" w:cs="宋体"/>
          <w:i/>
          <w:iCs/>
        </w:rPr>
        <w:t>Gastroenterol</w:t>
      </w:r>
      <w:proofErr w:type="spellEnd"/>
      <w:r w:rsidRPr="00D57BFB">
        <w:rPr>
          <w:rFonts w:ascii="Book Antiqua" w:hAnsi="Book Antiqua" w:cs="宋体"/>
          <w:i/>
          <w:iCs/>
        </w:rPr>
        <w:t xml:space="preserve"> </w:t>
      </w:r>
      <w:proofErr w:type="spellStart"/>
      <w:r w:rsidRPr="00D57BFB">
        <w:rPr>
          <w:rFonts w:ascii="Book Antiqua" w:hAnsi="Book Antiqua" w:cs="宋体"/>
          <w:i/>
          <w:iCs/>
        </w:rPr>
        <w:t>Hepatol</w:t>
      </w:r>
      <w:proofErr w:type="spellEnd"/>
      <w:r w:rsidRPr="00D57BFB">
        <w:rPr>
          <w:rFonts w:ascii="Book Antiqua" w:hAnsi="Book Antiqua" w:cs="宋体"/>
        </w:rPr>
        <w:t> 2011; </w:t>
      </w:r>
      <w:r w:rsidRPr="00D57BFB">
        <w:rPr>
          <w:rFonts w:ascii="Book Antiqua" w:hAnsi="Book Antiqua" w:cs="宋体"/>
          <w:b/>
          <w:bCs/>
        </w:rPr>
        <w:t>26</w:t>
      </w:r>
      <w:r w:rsidRPr="00D57BFB">
        <w:rPr>
          <w:rFonts w:ascii="Book Antiqua" w:hAnsi="Book Antiqua" w:cs="宋体"/>
        </w:rPr>
        <w:t>: 628-638 [PMID: 21323729 DOI: 10.1111/j.1440-1746.2011.06695.x]</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6 </w:t>
      </w:r>
      <w:proofErr w:type="spellStart"/>
      <w:r w:rsidRPr="00D57BFB">
        <w:rPr>
          <w:rFonts w:ascii="Book Antiqua" w:hAnsi="Book Antiqua" w:cs="宋体"/>
          <w:b/>
          <w:bCs/>
        </w:rPr>
        <w:t>Stübgen</w:t>
      </w:r>
      <w:proofErr w:type="spellEnd"/>
      <w:r w:rsidRPr="00D57BFB">
        <w:rPr>
          <w:rFonts w:ascii="Book Antiqua" w:hAnsi="Book Antiqua" w:cs="宋体"/>
          <w:b/>
          <w:bCs/>
        </w:rPr>
        <w:t xml:space="preserve"> JP</w:t>
      </w:r>
      <w:r w:rsidRPr="00D57BFB">
        <w:rPr>
          <w:rFonts w:ascii="Book Antiqua" w:hAnsi="Book Antiqua" w:cs="宋体"/>
        </w:rPr>
        <w:t>. Immune-mediated myelitis associated with hepatitis virus infections. </w:t>
      </w:r>
      <w:r w:rsidRPr="00D57BFB">
        <w:rPr>
          <w:rFonts w:ascii="Book Antiqua" w:hAnsi="Book Antiqua" w:cs="宋体"/>
          <w:i/>
          <w:iCs/>
        </w:rPr>
        <w:t xml:space="preserve">J </w:t>
      </w:r>
      <w:proofErr w:type="spellStart"/>
      <w:r w:rsidRPr="00D57BFB">
        <w:rPr>
          <w:rFonts w:ascii="Book Antiqua" w:hAnsi="Book Antiqua" w:cs="宋体"/>
          <w:i/>
          <w:iCs/>
        </w:rPr>
        <w:t>Neuroimmunol</w:t>
      </w:r>
      <w:proofErr w:type="spellEnd"/>
      <w:r w:rsidRPr="00D57BFB">
        <w:rPr>
          <w:rFonts w:ascii="Book Antiqua" w:hAnsi="Book Antiqua" w:cs="宋体"/>
        </w:rPr>
        <w:t> 2011; </w:t>
      </w:r>
      <w:r w:rsidRPr="00D57BFB">
        <w:rPr>
          <w:rFonts w:ascii="Book Antiqua" w:hAnsi="Book Antiqua" w:cs="宋体"/>
          <w:b/>
          <w:bCs/>
        </w:rPr>
        <w:t>239</w:t>
      </w:r>
      <w:r w:rsidRPr="00D57BFB">
        <w:rPr>
          <w:rFonts w:ascii="Book Antiqua" w:hAnsi="Book Antiqua" w:cs="宋体"/>
        </w:rPr>
        <w:t>: 21-27 [PMID: 21945641 DOI: 10.1016/j.jneuroim.2011.09.001]</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7 </w:t>
      </w:r>
      <w:proofErr w:type="spellStart"/>
      <w:r w:rsidRPr="00D57BFB">
        <w:rPr>
          <w:rFonts w:ascii="Book Antiqua" w:hAnsi="Book Antiqua" w:cs="宋体"/>
          <w:b/>
          <w:bCs/>
        </w:rPr>
        <w:t>Vergani</w:t>
      </w:r>
      <w:proofErr w:type="spellEnd"/>
      <w:r w:rsidRPr="00D57BFB">
        <w:rPr>
          <w:rFonts w:ascii="Book Antiqua" w:hAnsi="Book Antiqua" w:cs="宋体"/>
          <w:b/>
          <w:bCs/>
        </w:rPr>
        <w:t xml:space="preserve"> D</w:t>
      </w:r>
      <w:r w:rsidRPr="00D57BFB">
        <w:rPr>
          <w:rFonts w:ascii="Book Antiqua" w:hAnsi="Book Antiqua" w:cs="宋体"/>
        </w:rPr>
        <w:t xml:space="preserve">, </w:t>
      </w:r>
      <w:proofErr w:type="spellStart"/>
      <w:r w:rsidRPr="00D57BFB">
        <w:rPr>
          <w:rFonts w:ascii="Book Antiqua" w:hAnsi="Book Antiqua" w:cs="宋体"/>
        </w:rPr>
        <w:t>Mieli-Vergani</w:t>
      </w:r>
      <w:proofErr w:type="spellEnd"/>
      <w:r w:rsidRPr="00D57BFB">
        <w:rPr>
          <w:rFonts w:ascii="Book Antiqua" w:hAnsi="Book Antiqua" w:cs="宋体"/>
        </w:rPr>
        <w:t xml:space="preserve"> G. Autoimmune manifestations in viral hepatitis. </w:t>
      </w:r>
      <w:proofErr w:type="spellStart"/>
      <w:r w:rsidRPr="00D57BFB">
        <w:rPr>
          <w:rFonts w:ascii="Book Antiqua" w:hAnsi="Book Antiqua" w:cs="宋体"/>
          <w:i/>
          <w:iCs/>
        </w:rPr>
        <w:t>Semin</w:t>
      </w:r>
      <w:proofErr w:type="spellEnd"/>
      <w:r w:rsidRPr="00D57BFB">
        <w:rPr>
          <w:rFonts w:ascii="Book Antiqua" w:hAnsi="Book Antiqua" w:cs="宋体"/>
          <w:i/>
          <w:iCs/>
        </w:rPr>
        <w:t xml:space="preserve"> </w:t>
      </w:r>
      <w:proofErr w:type="spellStart"/>
      <w:r w:rsidRPr="00D57BFB">
        <w:rPr>
          <w:rFonts w:ascii="Book Antiqua" w:hAnsi="Book Antiqua" w:cs="宋体"/>
          <w:i/>
          <w:iCs/>
        </w:rPr>
        <w:t>Immunopathol</w:t>
      </w:r>
      <w:proofErr w:type="spellEnd"/>
      <w:r w:rsidRPr="00D57BFB">
        <w:rPr>
          <w:rFonts w:ascii="Book Antiqua" w:hAnsi="Book Antiqua" w:cs="宋体"/>
        </w:rPr>
        <w:t> 2013; </w:t>
      </w:r>
      <w:r w:rsidRPr="00D57BFB">
        <w:rPr>
          <w:rFonts w:ascii="Book Antiqua" w:hAnsi="Book Antiqua" w:cs="宋体"/>
          <w:b/>
          <w:bCs/>
        </w:rPr>
        <w:t>35</w:t>
      </w:r>
      <w:r w:rsidRPr="00D57BFB">
        <w:rPr>
          <w:rFonts w:ascii="Book Antiqua" w:hAnsi="Book Antiqua" w:cs="宋体"/>
        </w:rPr>
        <w:t>: 73-85 [PMID: 23010889 DOI: 10.1007/s00281-012-0328-6]</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8 </w:t>
      </w:r>
      <w:proofErr w:type="spellStart"/>
      <w:r w:rsidRPr="00D57BFB">
        <w:rPr>
          <w:rFonts w:ascii="Book Antiqua" w:hAnsi="Book Antiqua" w:cs="宋体"/>
          <w:b/>
          <w:bCs/>
        </w:rPr>
        <w:t>Kose</w:t>
      </w:r>
      <w:proofErr w:type="spellEnd"/>
      <w:r w:rsidRPr="00D57BFB">
        <w:rPr>
          <w:rFonts w:ascii="Book Antiqua" w:hAnsi="Book Antiqua" w:cs="宋体"/>
          <w:b/>
          <w:bCs/>
        </w:rPr>
        <w:t xml:space="preserve"> S</w:t>
      </w:r>
      <w:r w:rsidRPr="00D57BFB">
        <w:rPr>
          <w:rFonts w:ascii="Book Antiqua" w:hAnsi="Book Antiqua" w:cs="宋体"/>
        </w:rPr>
        <w:t xml:space="preserve">, </w:t>
      </w:r>
      <w:proofErr w:type="spellStart"/>
      <w:r w:rsidRPr="00D57BFB">
        <w:rPr>
          <w:rFonts w:ascii="Book Antiqua" w:hAnsi="Book Antiqua" w:cs="宋体"/>
        </w:rPr>
        <w:t>Gozaydin</w:t>
      </w:r>
      <w:proofErr w:type="spellEnd"/>
      <w:r w:rsidRPr="00D57BFB">
        <w:rPr>
          <w:rFonts w:ascii="Book Antiqua" w:hAnsi="Book Antiqua" w:cs="宋体"/>
        </w:rPr>
        <w:t xml:space="preserve"> A, </w:t>
      </w:r>
      <w:proofErr w:type="spellStart"/>
      <w:r w:rsidRPr="00D57BFB">
        <w:rPr>
          <w:rFonts w:ascii="Book Antiqua" w:hAnsi="Book Antiqua" w:cs="宋体"/>
        </w:rPr>
        <w:t>Akkoclu</w:t>
      </w:r>
      <w:proofErr w:type="spellEnd"/>
      <w:r w:rsidRPr="00D57BFB">
        <w:rPr>
          <w:rFonts w:ascii="Book Antiqua" w:hAnsi="Book Antiqua" w:cs="宋体"/>
        </w:rPr>
        <w:t xml:space="preserve"> G, </w:t>
      </w:r>
      <w:proofErr w:type="spellStart"/>
      <w:r w:rsidRPr="00D57BFB">
        <w:rPr>
          <w:rFonts w:ascii="Book Antiqua" w:hAnsi="Book Antiqua" w:cs="宋体"/>
        </w:rPr>
        <w:t>Ece</w:t>
      </w:r>
      <w:proofErr w:type="spellEnd"/>
      <w:r w:rsidRPr="00D57BFB">
        <w:rPr>
          <w:rFonts w:ascii="Book Antiqua" w:hAnsi="Book Antiqua" w:cs="宋体"/>
        </w:rPr>
        <w:t xml:space="preserve"> G. Chronic hepatitis B with type I diabetes mellitus and autoimmune thyroiditis development during interferon alpha therapy. </w:t>
      </w:r>
      <w:r w:rsidRPr="00D57BFB">
        <w:rPr>
          <w:rFonts w:ascii="Book Antiqua" w:hAnsi="Book Antiqua" w:cs="宋体"/>
          <w:i/>
          <w:iCs/>
        </w:rPr>
        <w:t xml:space="preserve">J Infect </w:t>
      </w:r>
      <w:proofErr w:type="spellStart"/>
      <w:r w:rsidRPr="00D57BFB">
        <w:rPr>
          <w:rFonts w:ascii="Book Antiqua" w:hAnsi="Book Antiqua" w:cs="宋体"/>
          <w:i/>
          <w:iCs/>
        </w:rPr>
        <w:t>Dev</w:t>
      </w:r>
      <w:proofErr w:type="spellEnd"/>
      <w:r w:rsidRPr="00D57BFB">
        <w:rPr>
          <w:rFonts w:ascii="Book Antiqua" w:hAnsi="Book Antiqua" w:cs="宋体"/>
          <w:i/>
          <w:iCs/>
        </w:rPr>
        <w:t xml:space="preserve"> </w:t>
      </w:r>
      <w:proofErr w:type="spellStart"/>
      <w:r w:rsidRPr="00D57BFB">
        <w:rPr>
          <w:rFonts w:ascii="Book Antiqua" w:hAnsi="Book Antiqua" w:cs="宋体"/>
          <w:i/>
          <w:iCs/>
        </w:rPr>
        <w:t>Ctries</w:t>
      </w:r>
      <w:proofErr w:type="spellEnd"/>
      <w:r w:rsidRPr="00D57BFB">
        <w:rPr>
          <w:rFonts w:ascii="Book Antiqua" w:hAnsi="Book Antiqua" w:cs="宋体"/>
        </w:rPr>
        <w:t> 2012; </w:t>
      </w:r>
      <w:r w:rsidRPr="00D57BFB">
        <w:rPr>
          <w:rFonts w:ascii="Book Antiqua" w:hAnsi="Book Antiqua" w:cs="宋体"/>
          <w:b/>
          <w:bCs/>
        </w:rPr>
        <w:t>6</w:t>
      </w:r>
      <w:r w:rsidRPr="00D57BFB">
        <w:rPr>
          <w:rFonts w:ascii="Book Antiqua" w:hAnsi="Book Antiqua" w:cs="宋体"/>
        </w:rPr>
        <w:t>: 364-368 [PMID: 22505448]</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9 </w:t>
      </w:r>
      <w:r w:rsidRPr="00D57BFB">
        <w:rPr>
          <w:rFonts w:ascii="Book Antiqua" w:hAnsi="Book Antiqua" w:cs="宋体"/>
          <w:b/>
          <w:bCs/>
        </w:rPr>
        <w:t>Yang R</w:t>
      </w:r>
      <w:r w:rsidRPr="00D57BFB">
        <w:rPr>
          <w:rFonts w:ascii="Book Antiqua" w:hAnsi="Book Antiqua" w:cs="宋体"/>
        </w:rPr>
        <w:t xml:space="preserve">, Shan Z, Li Y, Fan C, Li C, </w:t>
      </w:r>
      <w:proofErr w:type="spellStart"/>
      <w:r w:rsidRPr="00D57BFB">
        <w:rPr>
          <w:rFonts w:ascii="Book Antiqua" w:hAnsi="Book Antiqua" w:cs="宋体"/>
        </w:rPr>
        <w:t>Teng</w:t>
      </w:r>
      <w:proofErr w:type="spellEnd"/>
      <w:r w:rsidRPr="00D57BFB">
        <w:rPr>
          <w:rFonts w:ascii="Book Antiqua" w:hAnsi="Book Antiqua" w:cs="宋体"/>
        </w:rPr>
        <w:t xml:space="preserve"> W. Prevalence of thyroid autoantibodies in hepatitis C and hepatitis B infection in China. </w:t>
      </w:r>
      <w:r w:rsidRPr="00D57BFB">
        <w:rPr>
          <w:rFonts w:ascii="Book Antiqua" w:hAnsi="Book Antiqua" w:cs="宋体"/>
          <w:i/>
          <w:iCs/>
        </w:rPr>
        <w:t>Intern Med</w:t>
      </w:r>
      <w:r w:rsidRPr="00D57BFB">
        <w:rPr>
          <w:rFonts w:ascii="Book Antiqua" w:hAnsi="Book Antiqua" w:cs="宋体"/>
        </w:rPr>
        <w:t> 2011; </w:t>
      </w:r>
      <w:r w:rsidRPr="00D57BFB">
        <w:rPr>
          <w:rFonts w:ascii="Book Antiqua" w:hAnsi="Book Antiqua" w:cs="宋体"/>
          <w:b/>
          <w:bCs/>
        </w:rPr>
        <w:t>50</w:t>
      </w:r>
      <w:r w:rsidRPr="00D57BFB">
        <w:rPr>
          <w:rFonts w:ascii="Book Antiqua" w:hAnsi="Book Antiqua" w:cs="宋体"/>
        </w:rPr>
        <w:t>: 811-815 [PMID: 21498927]</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lastRenderedPageBreak/>
        <w:t>10 </w:t>
      </w:r>
      <w:proofErr w:type="spellStart"/>
      <w:r w:rsidRPr="00D57BFB">
        <w:rPr>
          <w:rFonts w:ascii="Book Antiqua" w:hAnsi="Book Antiqua" w:cs="宋体"/>
          <w:b/>
          <w:bCs/>
        </w:rPr>
        <w:t>Dobnig</w:t>
      </w:r>
      <w:proofErr w:type="spellEnd"/>
      <w:r w:rsidRPr="00D57BFB">
        <w:rPr>
          <w:rFonts w:ascii="Book Antiqua" w:hAnsi="Book Antiqua" w:cs="宋体"/>
          <w:b/>
          <w:bCs/>
        </w:rPr>
        <w:t xml:space="preserve"> H</w:t>
      </w:r>
      <w:r w:rsidRPr="00D57BFB">
        <w:rPr>
          <w:rFonts w:ascii="Book Antiqua" w:hAnsi="Book Antiqua" w:cs="宋体"/>
        </w:rPr>
        <w:t>. A review of the health consequences of the vitamin D deficiency pandemic. </w:t>
      </w:r>
      <w:r w:rsidRPr="00D57BFB">
        <w:rPr>
          <w:rFonts w:ascii="Book Antiqua" w:hAnsi="Book Antiqua" w:cs="宋体"/>
          <w:i/>
          <w:iCs/>
        </w:rPr>
        <w:t xml:space="preserve">J </w:t>
      </w:r>
      <w:proofErr w:type="spellStart"/>
      <w:r w:rsidRPr="00D57BFB">
        <w:rPr>
          <w:rFonts w:ascii="Book Antiqua" w:hAnsi="Book Antiqua" w:cs="宋体"/>
          <w:i/>
          <w:iCs/>
        </w:rPr>
        <w:t>Neurol</w:t>
      </w:r>
      <w:proofErr w:type="spellEnd"/>
      <w:r w:rsidRPr="00D57BFB">
        <w:rPr>
          <w:rFonts w:ascii="Book Antiqua" w:hAnsi="Book Antiqua" w:cs="宋体"/>
          <w:i/>
          <w:iCs/>
        </w:rPr>
        <w:t xml:space="preserve"> </w:t>
      </w:r>
      <w:proofErr w:type="spellStart"/>
      <w:r w:rsidRPr="00D57BFB">
        <w:rPr>
          <w:rFonts w:ascii="Book Antiqua" w:hAnsi="Book Antiqua" w:cs="宋体"/>
          <w:i/>
          <w:iCs/>
        </w:rPr>
        <w:t>Sci</w:t>
      </w:r>
      <w:proofErr w:type="spellEnd"/>
      <w:r w:rsidRPr="00D57BFB">
        <w:rPr>
          <w:rFonts w:ascii="Book Antiqua" w:hAnsi="Book Antiqua" w:cs="宋体"/>
        </w:rPr>
        <w:t> 2011; </w:t>
      </w:r>
      <w:r w:rsidRPr="00D57BFB">
        <w:rPr>
          <w:rFonts w:ascii="Book Antiqua" w:hAnsi="Book Antiqua" w:cs="宋体"/>
          <w:b/>
          <w:bCs/>
        </w:rPr>
        <w:t>311</w:t>
      </w:r>
      <w:r w:rsidRPr="00D57BFB">
        <w:rPr>
          <w:rFonts w:ascii="Book Antiqua" w:hAnsi="Book Antiqua" w:cs="宋体"/>
        </w:rPr>
        <w:t>: 15-18 [PMID: 21939984 DOI: 10.1016/j.jns.2011.08.046]</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11 </w:t>
      </w:r>
      <w:proofErr w:type="spellStart"/>
      <w:r w:rsidRPr="00D57BFB">
        <w:rPr>
          <w:rFonts w:ascii="Book Antiqua" w:hAnsi="Book Antiqua" w:cs="宋体"/>
          <w:b/>
          <w:bCs/>
        </w:rPr>
        <w:t>Saliba</w:t>
      </w:r>
      <w:proofErr w:type="spellEnd"/>
      <w:r w:rsidRPr="00D57BFB">
        <w:rPr>
          <w:rFonts w:ascii="Book Antiqua" w:hAnsi="Book Antiqua" w:cs="宋体"/>
          <w:b/>
          <w:bCs/>
        </w:rPr>
        <w:t xml:space="preserve"> W</w:t>
      </w:r>
      <w:r w:rsidRPr="00D57BFB">
        <w:rPr>
          <w:rFonts w:ascii="Book Antiqua" w:hAnsi="Book Antiqua" w:cs="宋体"/>
        </w:rPr>
        <w:t xml:space="preserve">, Barnett O, </w:t>
      </w:r>
      <w:proofErr w:type="spellStart"/>
      <w:r w:rsidRPr="00D57BFB">
        <w:rPr>
          <w:rFonts w:ascii="Book Antiqua" w:hAnsi="Book Antiqua" w:cs="宋体"/>
        </w:rPr>
        <w:t>Rennert</w:t>
      </w:r>
      <w:proofErr w:type="spellEnd"/>
      <w:r w:rsidRPr="00D57BFB">
        <w:rPr>
          <w:rFonts w:ascii="Book Antiqua" w:hAnsi="Book Antiqua" w:cs="宋体"/>
        </w:rPr>
        <w:t xml:space="preserve"> HS, </w:t>
      </w:r>
      <w:proofErr w:type="spellStart"/>
      <w:r w:rsidRPr="00D57BFB">
        <w:rPr>
          <w:rFonts w:ascii="Book Antiqua" w:hAnsi="Book Antiqua" w:cs="宋体"/>
        </w:rPr>
        <w:t>Lavi</w:t>
      </w:r>
      <w:proofErr w:type="spellEnd"/>
      <w:r w:rsidRPr="00D57BFB">
        <w:rPr>
          <w:rFonts w:ascii="Book Antiqua" w:hAnsi="Book Antiqua" w:cs="宋体"/>
        </w:rPr>
        <w:t xml:space="preserve"> I, </w:t>
      </w:r>
      <w:proofErr w:type="spellStart"/>
      <w:r w:rsidRPr="00D57BFB">
        <w:rPr>
          <w:rFonts w:ascii="Book Antiqua" w:hAnsi="Book Antiqua" w:cs="宋体"/>
        </w:rPr>
        <w:t>Rennert</w:t>
      </w:r>
      <w:proofErr w:type="spellEnd"/>
      <w:r w:rsidRPr="00D57BFB">
        <w:rPr>
          <w:rFonts w:ascii="Book Antiqua" w:hAnsi="Book Antiqua" w:cs="宋体"/>
        </w:rPr>
        <w:t xml:space="preserve"> G. Vitamin D Status in Israeli subjects before the initiation and after the cessation of vitamin D supplements. </w:t>
      </w:r>
      <w:proofErr w:type="spellStart"/>
      <w:r w:rsidRPr="00D57BFB">
        <w:rPr>
          <w:rFonts w:ascii="Book Antiqua" w:hAnsi="Book Antiqua" w:cs="宋体"/>
          <w:i/>
          <w:iCs/>
        </w:rPr>
        <w:t>Calcif</w:t>
      </w:r>
      <w:proofErr w:type="spellEnd"/>
      <w:r w:rsidRPr="00D57BFB">
        <w:rPr>
          <w:rFonts w:ascii="Book Antiqua" w:hAnsi="Book Antiqua" w:cs="宋体"/>
          <w:i/>
          <w:iCs/>
        </w:rPr>
        <w:t xml:space="preserve"> Tissue </w:t>
      </w:r>
      <w:proofErr w:type="spellStart"/>
      <w:r w:rsidRPr="00D57BFB">
        <w:rPr>
          <w:rFonts w:ascii="Book Antiqua" w:hAnsi="Book Antiqua" w:cs="宋体"/>
          <w:i/>
          <w:iCs/>
        </w:rPr>
        <w:t>Int</w:t>
      </w:r>
      <w:proofErr w:type="spellEnd"/>
      <w:r w:rsidRPr="00D57BFB">
        <w:rPr>
          <w:rFonts w:ascii="Book Antiqua" w:hAnsi="Book Antiqua" w:cs="宋体"/>
        </w:rPr>
        <w:t> 2011; </w:t>
      </w:r>
      <w:r w:rsidRPr="00D57BFB">
        <w:rPr>
          <w:rFonts w:ascii="Book Antiqua" w:hAnsi="Book Antiqua" w:cs="宋体"/>
          <w:b/>
          <w:bCs/>
        </w:rPr>
        <w:t>89</w:t>
      </w:r>
      <w:r w:rsidRPr="00D57BFB">
        <w:rPr>
          <w:rFonts w:ascii="Book Antiqua" w:hAnsi="Book Antiqua" w:cs="宋体"/>
        </w:rPr>
        <w:t>: 419-425 [PMID: 21964950 DOI: 10.1007/s00223-011-9536-7]</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12 </w:t>
      </w:r>
      <w:proofErr w:type="spellStart"/>
      <w:r w:rsidRPr="00D57BFB">
        <w:rPr>
          <w:rFonts w:ascii="Book Antiqua" w:hAnsi="Book Antiqua" w:cs="宋体"/>
          <w:b/>
          <w:bCs/>
        </w:rPr>
        <w:t>Hewison</w:t>
      </w:r>
      <w:proofErr w:type="spellEnd"/>
      <w:r w:rsidRPr="00D57BFB">
        <w:rPr>
          <w:rFonts w:ascii="Book Antiqua" w:hAnsi="Book Antiqua" w:cs="宋体"/>
          <w:b/>
          <w:bCs/>
        </w:rPr>
        <w:t xml:space="preserve"> M</w:t>
      </w:r>
      <w:r w:rsidRPr="00D57BFB">
        <w:rPr>
          <w:rFonts w:ascii="Book Antiqua" w:hAnsi="Book Antiqua" w:cs="宋体"/>
        </w:rPr>
        <w:t xml:space="preserve">. Vitamin D and immune function: </w:t>
      </w:r>
      <w:proofErr w:type="spellStart"/>
      <w:r w:rsidRPr="00D57BFB">
        <w:rPr>
          <w:rFonts w:ascii="Book Antiqua" w:hAnsi="Book Antiqua" w:cs="宋体"/>
        </w:rPr>
        <w:t>autocrine</w:t>
      </w:r>
      <w:proofErr w:type="spellEnd"/>
      <w:r w:rsidRPr="00D57BFB">
        <w:rPr>
          <w:rFonts w:ascii="Book Antiqua" w:hAnsi="Book Antiqua" w:cs="宋体"/>
        </w:rPr>
        <w:t>, paracrine or endocrine? </w:t>
      </w:r>
      <w:proofErr w:type="spellStart"/>
      <w:r w:rsidRPr="00D57BFB">
        <w:rPr>
          <w:rFonts w:ascii="Book Antiqua" w:hAnsi="Book Antiqua" w:cs="宋体"/>
          <w:i/>
          <w:iCs/>
        </w:rPr>
        <w:t>Scand</w:t>
      </w:r>
      <w:proofErr w:type="spellEnd"/>
      <w:r w:rsidRPr="00D57BFB">
        <w:rPr>
          <w:rFonts w:ascii="Book Antiqua" w:hAnsi="Book Antiqua" w:cs="宋体"/>
          <w:i/>
          <w:iCs/>
        </w:rPr>
        <w:t xml:space="preserve"> J </w:t>
      </w:r>
      <w:proofErr w:type="spellStart"/>
      <w:r w:rsidRPr="00D57BFB">
        <w:rPr>
          <w:rFonts w:ascii="Book Antiqua" w:hAnsi="Book Antiqua" w:cs="宋体"/>
          <w:i/>
          <w:iCs/>
        </w:rPr>
        <w:t>Clin</w:t>
      </w:r>
      <w:proofErr w:type="spellEnd"/>
      <w:r w:rsidRPr="00D57BFB">
        <w:rPr>
          <w:rFonts w:ascii="Book Antiqua" w:hAnsi="Book Antiqua" w:cs="宋体"/>
          <w:i/>
          <w:iCs/>
        </w:rPr>
        <w:t xml:space="preserve"> Lab Invest </w:t>
      </w:r>
      <w:proofErr w:type="spellStart"/>
      <w:r w:rsidRPr="00D57BFB">
        <w:rPr>
          <w:rFonts w:ascii="Book Antiqua" w:hAnsi="Book Antiqua" w:cs="宋体"/>
          <w:i/>
          <w:iCs/>
        </w:rPr>
        <w:t>Suppl</w:t>
      </w:r>
      <w:proofErr w:type="spellEnd"/>
      <w:r w:rsidRPr="00D57BFB">
        <w:rPr>
          <w:rFonts w:ascii="Book Antiqua" w:hAnsi="Book Antiqua" w:cs="宋体"/>
        </w:rPr>
        <w:t> 2012; </w:t>
      </w:r>
      <w:r w:rsidRPr="00D57BFB">
        <w:rPr>
          <w:rFonts w:ascii="Book Antiqua" w:hAnsi="Book Antiqua" w:cs="宋体"/>
          <w:b/>
          <w:bCs/>
        </w:rPr>
        <w:t>243</w:t>
      </w:r>
      <w:r w:rsidRPr="00D57BFB">
        <w:rPr>
          <w:rFonts w:ascii="Book Antiqua" w:hAnsi="Book Antiqua" w:cs="宋体"/>
        </w:rPr>
        <w:t>: 92-102 [PMID: 22536769 DOI: 10.3109/00365513.2012.682862]</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13 </w:t>
      </w:r>
      <w:proofErr w:type="spellStart"/>
      <w:r w:rsidRPr="00D57BFB">
        <w:rPr>
          <w:rFonts w:ascii="Book Antiqua" w:hAnsi="Book Antiqua" w:cs="宋体"/>
          <w:b/>
          <w:bCs/>
        </w:rPr>
        <w:t>Hewison</w:t>
      </w:r>
      <w:proofErr w:type="spellEnd"/>
      <w:r w:rsidRPr="00D57BFB">
        <w:rPr>
          <w:rFonts w:ascii="Book Antiqua" w:hAnsi="Book Antiqua" w:cs="宋体"/>
          <w:b/>
          <w:bCs/>
        </w:rPr>
        <w:t xml:space="preserve"> M</w:t>
      </w:r>
      <w:r w:rsidRPr="00D57BFB">
        <w:rPr>
          <w:rFonts w:ascii="Book Antiqua" w:hAnsi="Book Antiqua" w:cs="宋体"/>
        </w:rPr>
        <w:t>. Vitamin D and the immune system: new perspectives on an old theme. </w:t>
      </w:r>
      <w:proofErr w:type="spellStart"/>
      <w:r w:rsidRPr="00D57BFB">
        <w:rPr>
          <w:rFonts w:ascii="Book Antiqua" w:hAnsi="Book Antiqua" w:cs="宋体"/>
          <w:i/>
          <w:iCs/>
        </w:rPr>
        <w:t>Endocrinol</w:t>
      </w:r>
      <w:proofErr w:type="spellEnd"/>
      <w:r w:rsidRPr="00D57BFB">
        <w:rPr>
          <w:rFonts w:ascii="Book Antiqua" w:hAnsi="Book Antiqua" w:cs="宋体"/>
          <w:i/>
          <w:iCs/>
        </w:rPr>
        <w:t xml:space="preserve"> </w:t>
      </w:r>
      <w:proofErr w:type="spellStart"/>
      <w:r w:rsidRPr="00D57BFB">
        <w:rPr>
          <w:rFonts w:ascii="Book Antiqua" w:hAnsi="Book Antiqua" w:cs="宋体"/>
          <w:i/>
          <w:iCs/>
        </w:rPr>
        <w:t>Metab</w:t>
      </w:r>
      <w:proofErr w:type="spellEnd"/>
      <w:r w:rsidRPr="00D57BFB">
        <w:rPr>
          <w:rFonts w:ascii="Book Antiqua" w:hAnsi="Book Antiqua" w:cs="宋体"/>
          <w:i/>
          <w:iCs/>
        </w:rPr>
        <w:t xml:space="preserve"> </w:t>
      </w:r>
      <w:proofErr w:type="spellStart"/>
      <w:r w:rsidRPr="00D57BFB">
        <w:rPr>
          <w:rFonts w:ascii="Book Antiqua" w:hAnsi="Book Antiqua" w:cs="宋体"/>
          <w:i/>
          <w:iCs/>
        </w:rPr>
        <w:t>Clin</w:t>
      </w:r>
      <w:proofErr w:type="spellEnd"/>
      <w:r w:rsidRPr="00D57BFB">
        <w:rPr>
          <w:rFonts w:ascii="Book Antiqua" w:hAnsi="Book Antiqua" w:cs="宋体"/>
          <w:i/>
          <w:iCs/>
        </w:rPr>
        <w:t xml:space="preserve"> North Am</w:t>
      </w:r>
      <w:r w:rsidRPr="00D57BFB">
        <w:rPr>
          <w:rFonts w:ascii="Book Antiqua" w:hAnsi="Book Antiqua" w:cs="宋体"/>
        </w:rPr>
        <w:t> 2010; </w:t>
      </w:r>
      <w:r w:rsidRPr="00D57BFB">
        <w:rPr>
          <w:rFonts w:ascii="Book Antiqua" w:hAnsi="Book Antiqua" w:cs="宋体"/>
          <w:b/>
          <w:bCs/>
        </w:rPr>
        <w:t>39</w:t>
      </w:r>
      <w:r w:rsidRPr="00D57BFB">
        <w:rPr>
          <w:rFonts w:ascii="Book Antiqua" w:hAnsi="Book Antiqua" w:cs="宋体"/>
        </w:rPr>
        <w:t>: 365-79, table of contents [PMID: 20511058 DOI: 10.1016/j.ecl.2010.02.010]</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14 </w:t>
      </w:r>
      <w:r w:rsidRPr="00D57BFB">
        <w:rPr>
          <w:rFonts w:ascii="Book Antiqua" w:hAnsi="Book Antiqua" w:cs="宋体"/>
          <w:b/>
          <w:bCs/>
        </w:rPr>
        <w:t>Holt PG</w:t>
      </w:r>
      <w:r w:rsidRPr="00D57BFB">
        <w:rPr>
          <w:rFonts w:ascii="Book Antiqua" w:hAnsi="Book Antiqua" w:cs="宋体"/>
        </w:rPr>
        <w:t>, Strickland DH, Sly PD. Virus infection and allergy in the development of asthma: what is the connection? </w:t>
      </w:r>
      <w:proofErr w:type="spellStart"/>
      <w:r w:rsidRPr="00D57BFB">
        <w:rPr>
          <w:rFonts w:ascii="Book Antiqua" w:hAnsi="Book Antiqua" w:cs="宋体"/>
          <w:i/>
          <w:iCs/>
        </w:rPr>
        <w:t>Curr</w:t>
      </w:r>
      <w:proofErr w:type="spellEnd"/>
      <w:r w:rsidRPr="00D57BFB">
        <w:rPr>
          <w:rFonts w:ascii="Book Antiqua" w:hAnsi="Book Antiqua" w:cs="宋体"/>
          <w:i/>
          <w:iCs/>
        </w:rPr>
        <w:t xml:space="preserve"> </w:t>
      </w:r>
      <w:proofErr w:type="spellStart"/>
      <w:r w:rsidRPr="00D57BFB">
        <w:rPr>
          <w:rFonts w:ascii="Book Antiqua" w:hAnsi="Book Antiqua" w:cs="宋体"/>
          <w:i/>
          <w:iCs/>
        </w:rPr>
        <w:t>Opin</w:t>
      </w:r>
      <w:proofErr w:type="spellEnd"/>
      <w:r w:rsidRPr="00D57BFB">
        <w:rPr>
          <w:rFonts w:ascii="Book Antiqua" w:hAnsi="Book Antiqua" w:cs="宋体"/>
          <w:i/>
          <w:iCs/>
        </w:rPr>
        <w:t xml:space="preserve"> Allergy </w:t>
      </w:r>
      <w:proofErr w:type="spellStart"/>
      <w:r w:rsidRPr="00D57BFB">
        <w:rPr>
          <w:rFonts w:ascii="Book Antiqua" w:hAnsi="Book Antiqua" w:cs="宋体"/>
          <w:i/>
          <w:iCs/>
        </w:rPr>
        <w:t>Clin</w:t>
      </w:r>
      <w:proofErr w:type="spellEnd"/>
      <w:r w:rsidRPr="00D57BFB">
        <w:rPr>
          <w:rFonts w:ascii="Book Antiqua" w:hAnsi="Book Antiqua" w:cs="宋体"/>
          <w:i/>
          <w:iCs/>
        </w:rPr>
        <w:t xml:space="preserve"> </w:t>
      </w:r>
      <w:proofErr w:type="spellStart"/>
      <w:r w:rsidRPr="00D57BFB">
        <w:rPr>
          <w:rFonts w:ascii="Book Antiqua" w:hAnsi="Book Antiqua" w:cs="宋体"/>
          <w:i/>
          <w:iCs/>
        </w:rPr>
        <w:t>Immunol</w:t>
      </w:r>
      <w:proofErr w:type="spellEnd"/>
      <w:r w:rsidRPr="00D57BFB">
        <w:rPr>
          <w:rFonts w:ascii="Book Antiqua" w:hAnsi="Book Antiqua" w:cs="宋体"/>
        </w:rPr>
        <w:t> 2012; </w:t>
      </w:r>
      <w:r w:rsidRPr="00D57BFB">
        <w:rPr>
          <w:rFonts w:ascii="Book Antiqua" w:hAnsi="Book Antiqua" w:cs="宋体"/>
          <w:b/>
          <w:bCs/>
        </w:rPr>
        <w:t>12</w:t>
      </w:r>
      <w:r w:rsidRPr="00D57BFB">
        <w:rPr>
          <w:rFonts w:ascii="Book Antiqua" w:hAnsi="Book Antiqua" w:cs="宋体"/>
        </w:rPr>
        <w:t>: 151-157 [PMID: 22356945 DOI: 10.1097/ACI.0b013e3283520166]</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15 </w:t>
      </w:r>
      <w:r w:rsidRPr="00D57BFB">
        <w:rPr>
          <w:rFonts w:ascii="Book Antiqua" w:hAnsi="Book Antiqua" w:cs="宋体"/>
          <w:b/>
          <w:bCs/>
        </w:rPr>
        <w:t>Ferguson JH</w:t>
      </w:r>
      <w:r w:rsidRPr="00D57BFB">
        <w:rPr>
          <w:rFonts w:ascii="Book Antiqua" w:hAnsi="Book Antiqua" w:cs="宋体"/>
        </w:rPr>
        <w:t>, Chang AB. Vitamin D supplementation for cystic fibrosis. </w:t>
      </w:r>
      <w:r w:rsidRPr="00D57BFB">
        <w:rPr>
          <w:rFonts w:ascii="Book Antiqua" w:hAnsi="Book Antiqua" w:cs="宋体"/>
          <w:i/>
          <w:iCs/>
        </w:rPr>
        <w:t xml:space="preserve">Cochrane Database </w:t>
      </w:r>
      <w:proofErr w:type="spellStart"/>
      <w:r w:rsidRPr="00D57BFB">
        <w:rPr>
          <w:rFonts w:ascii="Book Antiqua" w:hAnsi="Book Antiqua" w:cs="宋体"/>
          <w:i/>
          <w:iCs/>
        </w:rPr>
        <w:t>Syst</w:t>
      </w:r>
      <w:proofErr w:type="spellEnd"/>
      <w:r w:rsidRPr="00D57BFB">
        <w:rPr>
          <w:rFonts w:ascii="Book Antiqua" w:hAnsi="Book Antiqua" w:cs="宋体"/>
          <w:i/>
          <w:iCs/>
        </w:rPr>
        <w:t xml:space="preserve"> Rev</w:t>
      </w:r>
      <w:r w:rsidRPr="00D57BFB">
        <w:rPr>
          <w:rFonts w:ascii="Book Antiqua" w:hAnsi="Book Antiqua" w:cs="宋体"/>
        </w:rPr>
        <w:t> 2012; </w:t>
      </w:r>
      <w:r w:rsidRPr="00D57BFB">
        <w:rPr>
          <w:rFonts w:ascii="Book Antiqua" w:hAnsi="Book Antiqua" w:cs="宋体"/>
          <w:b/>
          <w:bCs/>
        </w:rPr>
        <w:t>4</w:t>
      </w:r>
      <w:r w:rsidRPr="00D57BFB">
        <w:rPr>
          <w:rFonts w:ascii="Book Antiqua" w:hAnsi="Book Antiqua" w:cs="宋体"/>
        </w:rPr>
        <w:t>: CD007298 [PMID: 22513949 DOI: 10.1002/14651858.CD007298.pub3]</w:t>
      </w:r>
    </w:p>
    <w:p w:rsidR="00E86772" w:rsidRPr="00D57BFB" w:rsidRDefault="00E86772" w:rsidP="003A415C">
      <w:pPr>
        <w:spacing w:line="360" w:lineRule="auto"/>
        <w:jc w:val="right"/>
        <w:rPr>
          <w:rFonts w:ascii="Book Antiqua" w:hAnsi="Book Antiqua" w:cs="宋体"/>
        </w:rPr>
      </w:pPr>
      <w:r>
        <w:rPr>
          <w:rFonts w:ascii="Book Antiqua" w:hAnsi="Book Antiqua" w:cs="宋体"/>
        </w:rPr>
        <w:t xml:space="preserve">16 </w:t>
      </w:r>
      <w:r w:rsidRPr="00D57BFB">
        <w:rPr>
          <w:rFonts w:ascii="Book Antiqua" w:hAnsi="Book Antiqua" w:cs="宋体"/>
        </w:rPr>
        <w:t>Month of birth, vitamin D and risk of immune mediated disease: a case control study. </w:t>
      </w:r>
      <w:r w:rsidRPr="00D57BFB">
        <w:rPr>
          <w:rFonts w:ascii="Book Antiqua" w:hAnsi="Book Antiqua" w:cs="宋体"/>
          <w:i/>
          <w:iCs/>
        </w:rPr>
        <w:t>BMC Med</w:t>
      </w:r>
      <w:r w:rsidRPr="00D57BFB">
        <w:rPr>
          <w:rFonts w:ascii="Book Antiqua" w:hAnsi="Book Antiqua" w:cs="宋体"/>
        </w:rPr>
        <w:t> 2012; </w:t>
      </w:r>
      <w:r w:rsidRPr="00D57BFB">
        <w:rPr>
          <w:rFonts w:ascii="Book Antiqua" w:hAnsi="Book Antiqua" w:cs="宋体"/>
          <w:b/>
          <w:bCs/>
        </w:rPr>
        <w:t>10</w:t>
      </w:r>
      <w:r w:rsidRPr="00D57BFB">
        <w:rPr>
          <w:rFonts w:ascii="Book Antiqua" w:hAnsi="Book Antiqua" w:cs="宋体"/>
        </w:rPr>
        <w:t>: 69 [PMID: 22764877 DOI: 10.1186/1741-7015-10-69]</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17 </w:t>
      </w:r>
      <w:proofErr w:type="spellStart"/>
      <w:r w:rsidRPr="00D57BFB">
        <w:rPr>
          <w:rFonts w:ascii="Book Antiqua" w:hAnsi="Book Antiqua" w:cs="宋体"/>
          <w:b/>
          <w:bCs/>
        </w:rPr>
        <w:t>Arnson</w:t>
      </w:r>
      <w:proofErr w:type="spellEnd"/>
      <w:r w:rsidRPr="00D57BFB">
        <w:rPr>
          <w:rFonts w:ascii="Book Antiqua" w:hAnsi="Book Antiqua" w:cs="宋体"/>
          <w:b/>
          <w:bCs/>
        </w:rPr>
        <w:t xml:space="preserve"> Y</w:t>
      </w:r>
      <w:r w:rsidRPr="00D57BFB">
        <w:rPr>
          <w:rFonts w:ascii="Book Antiqua" w:hAnsi="Book Antiqua" w:cs="宋体"/>
        </w:rPr>
        <w:t xml:space="preserve">, </w:t>
      </w:r>
      <w:proofErr w:type="spellStart"/>
      <w:r w:rsidRPr="00D57BFB">
        <w:rPr>
          <w:rFonts w:ascii="Book Antiqua" w:hAnsi="Book Antiqua" w:cs="宋体"/>
        </w:rPr>
        <w:t>Amital</w:t>
      </w:r>
      <w:proofErr w:type="spellEnd"/>
      <w:r w:rsidRPr="00D57BFB">
        <w:rPr>
          <w:rFonts w:ascii="Book Antiqua" w:hAnsi="Book Antiqua" w:cs="宋体"/>
        </w:rPr>
        <w:t xml:space="preserve"> H, </w:t>
      </w:r>
      <w:proofErr w:type="spellStart"/>
      <w:r w:rsidRPr="00D57BFB">
        <w:rPr>
          <w:rFonts w:ascii="Book Antiqua" w:hAnsi="Book Antiqua" w:cs="宋体"/>
        </w:rPr>
        <w:t>Shoenfeld</w:t>
      </w:r>
      <w:proofErr w:type="spellEnd"/>
      <w:r w:rsidRPr="00D57BFB">
        <w:rPr>
          <w:rFonts w:ascii="Book Antiqua" w:hAnsi="Book Antiqua" w:cs="宋体"/>
        </w:rPr>
        <w:t xml:space="preserve"> Y. Vitamin D and autoimmunity: new </w:t>
      </w:r>
      <w:proofErr w:type="spellStart"/>
      <w:r w:rsidRPr="00D57BFB">
        <w:rPr>
          <w:rFonts w:ascii="Book Antiqua" w:hAnsi="Book Antiqua" w:cs="宋体"/>
        </w:rPr>
        <w:t>aetiological</w:t>
      </w:r>
      <w:proofErr w:type="spellEnd"/>
      <w:r w:rsidRPr="00D57BFB">
        <w:rPr>
          <w:rFonts w:ascii="Book Antiqua" w:hAnsi="Book Antiqua" w:cs="宋体"/>
        </w:rPr>
        <w:t xml:space="preserve"> and therapeutic considerations. </w:t>
      </w:r>
      <w:r w:rsidRPr="00D57BFB">
        <w:rPr>
          <w:rFonts w:ascii="Book Antiqua" w:hAnsi="Book Antiqua" w:cs="宋体"/>
          <w:i/>
          <w:iCs/>
        </w:rPr>
        <w:t>Ann Rheum Dis</w:t>
      </w:r>
      <w:r w:rsidRPr="00D57BFB">
        <w:rPr>
          <w:rFonts w:ascii="Book Antiqua" w:hAnsi="Book Antiqua" w:cs="宋体"/>
        </w:rPr>
        <w:t> 2007; </w:t>
      </w:r>
      <w:r w:rsidRPr="00D57BFB">
        <w:rPr>
          <w:rFonts w:ascii="Book Antiqua" w:hAnsi="Book Antiqua" w:cs="宋体"/>
          <w:b/>
          <w:bCs/>
        </w:rPr>
        <w:t>66</w:t>
      </w:r>
      <w:r w:rsidRPr="00D57BFB">
        <w:rPr>
          <w:rFonts w:ascii="Book Antiqua" w:hAnsi="Book Antiqua" w:cs="宋体"/>
        </w:rPr>
        <w:t>: 1137-1142 [PMID: 17557889 DOI: 10.1136/ard.2007.069831]</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18 </w:t>
      </w:r>
      <w:proofErr w:type="spellStart"/>
      <w:r w:rsidRPr="00D57BFB">
        <w:rPr>
          <w:rFonts w:ascii="Book Antiqua" w:hAnsi="Book Antiqua" w:cs="宋体"/>
          <w:b/>
          <w:bCs/>
        </w:rPr>
        <w:t>Baeke</w:t>
      </w:r>
      <w:proofErr w:type="spellEnd"/>
      <w:r w:rsidRPr="00D57BFB">
        <w:rPr>
          <w:rFonts w:ascii="Book Antiqua" w:hAnsi="Book Antiqua" w:cs="宋体"/>
          <w:b/>
          <w:bCs/>
        </w:rPr>
        <w:t xml:space="preserve"> F</w:t>
      </w:r>
      <w:r w:rsidRPr="00D57BFB">
        <w:rPr>
          <w:rFonts w:ascii="Book Antiqua" w:hAnsi="Book Antiqua" w:cs="宋体"/>
        </w:rPr>
        <w:t xml:space="preserve">, </w:t>
      </w:r>
      <w:proofErr w:type="spellStart"/>
      <w:r w:rsidRPr="00D57BFB">
        <w:rPr>
          <w:rFonts w:ascii="Book Antiqua" w:hAnsi="Book Antiqua" w:cs="宋体"/>
        </w:rPr>
        <w:t>Takiishi</w:t>
      </w:r>
      <w:proofErr w:type="spellEnd"/>
      <w:r w:rsidRPr="00D57BFB">
        <w:rPr>
          <w:rFonts w:ascii="Book Antiqua" w:hAnsi="Book Antiqua" w:cs="宋体"/>
        </w:rPr>
        <w:t xml:space="preserve"> T, </w:t>
      </w:r>
      <w:proofErr w:type="spellStart"/>
      <w:r w:rsidRPr="00D57BFB">
        <w:rPr>
          <w:rFonts w:ascii="Book Antiqua" w:hAnsi="Book Antiqua" w:cs="宋体"/>
        </w:rPr>
        <w:t>Korf</w:t>
      </w:r>
      <w:proofErr w:type="spellEnd"/>
      <w:r w:rsidRPr="00D57BFB">
        <w:rPr>
          <w:rFonts w:ascii="Book Antiqua" w:hAnsi="Book Antiqua" w:cs="宋体"/>
        </w:rPr>
        <w:t xml:space="preserve"> H, </w:t>
      </w:r>
      <w:proofErr w:type="spellStart"/>
      <w:r w:rsidRPr="00D57BFB">
        <w:rPr>
          <w:rFonts w:ascii="Book Antiqua" w:hAnsi="Book Antiqua" w:cs="宋体"/>
        </w:rPr>
        <w:t>Gysemans</w:t>
      </w:r>
      <w:proofErr w:type="spellEnd"/>
      <w:r w:rsidRPr="00D57BFB">
        <w:rPr>
          <w:rFonts w:ascii="Book Antiqua" w:hAnsi="Book Antiqua" w:cs="宋体"/>
        </w:rPr>
        <w:t xml:space="preserve"> C, Mathieu C. Vitamin D: modulator of the immune system. </w:t>
      </w:r>
      <w:proofErr w:type="spellStart"/>
      <w:r w:rsidRPr="00D57BFB">
        <w:rPr>
          <w:rFonts w:ascii="Book Antiqua" w:hAnsi="Book Antiqua" w:cs="宋体"/>
          <w:i/>
          <w:iCs/>
        </w:rPr>
        <w:t>Curr</w:t>
      </w:r>
      <w:proofErr w:type="spellEnd"/>
      <w:r w:rsidRPr="00D57BFB">
        <w:rPr>
          <w:rFonts w:ascii="Book Antiqua" w:hAnsi="Book Antiqua" w:cs="宋体"/>
          <w:i/>
          <w:iCs/>
        </w:rPr>
        <w:t xml:space="preserve"> </w:t>
      </w:r>
      <w:proofErr w:type="spellStart"/>
      <w:r w:rsidRPr="00D57BFB">
        <w:rPr>
          <w:rFonts w:ascii="Book Antiqua" w:hAnsi="Book Antiqua" w:cs="宋体"/>
          <w:i/>
          <w:iCs/>
        </w:rPr>
        <w:t>Opin</w:t>
      </w:r>
      <w:proofErr w:type="spellEnd"/>
      <w:r w:rsidRPr="00D57BFB">
        <w:rPr>
          <w:rFonts w:ascii="Book Antiqua" w:hAnsi="Book Antiqua" w:cs="宋体"/>
          <w:i/>
          <w:iCs/>
        </w:rPr>
        <w:t xml:space="preserve"> </w:t>
      </w:r>
      <w:proofErr w:type="spellStart"/>
      <w:r w:rsidRPr="00D57BFB">
        <w:rPr>
          <w:rFonts w:ascii="Book Antiqua" w:hAnsi="Book Antiqua" w:cs="宋体"/>
          <w:i/>
          <w:iCs/>
        </w:rPr>
        <w:t>Pharmacol</w:t>
      </w:r>
      <w:proofErr w:type="spellEnd"/>
      <w:r w:rsidRPr="00D57BFB">
        <w:rPr>
          <w:rFonts w:ascii="Book Antiqua" w:hAnsi="Book Antiqua" w:cs="宋体"/>
        </w:rPr>
        <w:t> 2010; </w:t>
      </w:r>
      <w:r w:rsidRPr="00D57BFB">
        <w:rPr>
          <w:rFonts w:ascii="Book Antiqua" w:hAnsi="Book Antiqua" w:cs="宋体"/>
          <w:b/>
          <w:bCs/>
        </w:rPr>
        <w:t>10</w:t>
      </w:r>
      <w:r w:rsidRPr="00D57BFB">
        <w:rPr>
          <w:rFonts w:ascii="Book Antiqua" w:hAnsi="Book Antiqua" w:cs="宋体"/>
        </w:rPr>
        <w:t>: 482-496 [PMID: 20427238 DOI: 10.1016/j.coph.2010.04.001]</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lastRenderedPageBreak/>
        <w:t>19 </w:t>
      </w:r>
      <w:proofErr w:type="spellStart"/>
      <w:r w:rsidRPr="00D57BFB">
        <w:rPr>
          <w:rFonts w:ascii="Book Antiqua" w:hAnsi="Book Antiqua" w:cs="宋体"/>
          <w:b/>
          <w:bCs/>
        </w:rPr>
        <w:t>Moghimi</w:t>
      </w:r>
      <w:proofErr w:type="spellEnd"/>
      <w:r w:rsidRPr="00D57BFB">
        <w:rPr>
          <w:rFonts w:ascii="Book Antiqua" w:hAnsi="Book Antiqua" w:cs="宋体"/>
          <w:b/>
          <w:bCs/>
        </w:rPr>
        <w:t xml:space="preserve"> J</w:t>
      </w:r>
      <w:r w:rsidRPr="00D57BFB">
        <w:rPr>
          <w:rFonts w:ascii="Book Antiqua" w:hAnsi="Book Antiqua" w:cs="宋体"/>
        </w:rPr>
        <w:t xml:space="preserve">, </w:t>
      </w:r>
      <w:proofErr w:type="spellStart"/>
      <w:r w:rsidRPr="00D57BFB">
        <w:rPr>
          <w:rFonts w:ascii="Book Antiqua" w:hAnsi="Book Antiqua" w:cs="宋体"/>
        </w:rPr>
        <w:t>Sadeghi</w:t>
      </w:r>
      <w:proofErr w:type="spellEnd"/>
      <w:r w:rsidRPr="00D57BFB">
        <w:rPr>
          <w:rFonts w:ascii="Book Antiqua" w:hAnsi="Book Antiqua" w:cs="宋体"/>
        </w:rPr>
        <w:t xml:space="preserve"> A, </w:t>
      </w:r>
      <w:proofErr w:type="spellStart"/>
      <w:r w:rsidRPr="00D57BFB">
        <w:rPr>
          <w:rFonts w:ascii="Book Antiqua" w:hAnsi="Book Antiqua" w:cs="宋体"/>
        </w:rPr>
        <w:t>Malek</w:t>
      </w:r>
      <w:proofErr w:type="spellEnd"/>
      <w:r w:rsidRPr="00D57BFB">
        <w:rPr>
          <w:rFonts w:ascii="Book Antiqua" w:hAnsi="Book Antiqua" w:cs="宋体"/>
        </w:rPr>
        <w:t xml:space="preserve"> M, </w:t>
      </w:r>
      <w:proofErr w:type="spellStart"/>
      <w:r w:rsidRPr="00D57BFB">
        <w:rPr>
          <w:rFonts w:ascii="Book Antiqua" w:hAnsi="Book Antiqua" w:cs="宋体"/>
        </w:rPr>
        <w:t>Ghorbani</w:t>
      </w:r>
      <w:proofErr w:type="spellEnd"/>
      <w:r w:rsidRPr="00D57BFB">
        <w:rPr>
          <w:rFonts w:ascii="Book Antiqua" w:hAnsi="Book Antiqua" w:cs="宋体"/>
        </w:rPr>
        <w:t xml:space="preserve"> R. Relationship between disease activity and serum levels of vitamin D and parathyroid hormone in rheumatoid arthritis. </w:t>
      </w:r>
      <w:proofErr w:type="spellStart"/>
      <w:r w:rsidRPr="00D57BFB">
        <w:rPr>
          <w:rFonts w:ascii="Book Antiqua" w:hAnsi="Book Antiqua" w:cs="宋体"/>
          <w:i/>
          <w:iCs/>
        </w:rPr>
        <w:t>Endocr</w:t>
      </w:r>
      <w:proofErr w:type="spellEnd"/>
      <w:r w:rsidRPr="00D57BFB">
        <w:rPr>
          <w:rFonts w:ascii="Book Antiqua" w:hAnsi="Book Antiqua" w:cs="宋体"/>
          <w:i/>
          <w:iCs/>
        </w:rPr>
        <w:t xml:space="preserve"> </w:t>
      </w:r>
      <w:proofErr w:type="spellStart"/>
      <w:r w:rsidRPr="00D57BFB">
        <w:rPr>
          <w:rFonts w:ascii="Book Antiqua" w:hAnsi="Book Antiqua" w:cs="宋体"/>
          <w:i/>
          <w:iCs/>
        </w:rPr>
        <w:t>Regul</w:t>
      </w:r>
      <w:proofErr w:type="spellEnd"/>
      <w:r w:rsidRPr="00D57BFB">
        <w:rPr>
          <w:rFonts w:ascii="Book Antiqua" w:hAnsi="Book Antiqua" w:cs="宋体"/>
        </w:rPr>
        <w:t> 2012; </w:t>
      </w:r>
      <w:r w:rsidRPr="00D57BFB">
        <w:rPr>
          <w:rFonts w:ascii="Book Antiqua" w:hAnsi="Book Antiqua" w:cs="宋体"/>
          <w:b/>
          <w:bCs/>
        </w:rPr>
        <w:t>46</w:t>
      </w:r>
      <w:r w:rsidRPr="00D57BFB">
        <w:rPr>
          <w:rFonts w:ascii="Book Antiqua" w:hAnsi="Book Antiqua" w:cs="宋体"/>
        </w:rPr>
        <w:t>: 61-66 [PMID: 22540853]</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20 </w:t>
      </w:r>
      <w:r w:rsidRPr="00D57BFB">
        <w:rPr>
          <w:rFonts w:ascii="Book Antiqua" w:hAnsi="Book Antiqua" w:cs="宋体"/>
          <w:b/>
          <w:bCs/>
        </w:rPr>
        <w:t>Ben-</w:t>
      </w:r>
      <w:proofErr w:type="spellStart"/>
      <w:r w:rsidRPr="00D57BFB">
        <w:rPr>
          <w:rFonts w:ascii="Book Antiqua" w:hAnsi="Book Antiqua" w:cs="宋体"/>
          <w:b/>
          <w:bCs/>
        </w:rPr>
        <w:t>Zvi</w:t>
      </w:r>
      <w:proofErr w:type="spellEnd"/>
      <w:r w:rsidRPr="00D57BFB">
        <w:rPr>
          <w:rFonts w:ascii="Book Antiqua" w:hAnsi="Book Antiqua" w:cs="宋体"/>
          <w:b/>
          <w:bCs/>
        </w:rPr>
        <w:t xml:space="preserve"> I</w:t>
      </w:r>
      <w:r w:rsidRPr="00D57BFB">
        <w:rPr>
          <w:rFonts w:ascii="Book Antiqua" w:hAnsi="Book Antiqua" w:cs="宋体"/>
        </w:rPr>
        <w:t xml:space="preserve">, </w:t>
      </w:r>
      <w:proofErr w:type="spellStart"/>
      <w:r w:rsidRPr="00D57BFB">
        <w:rPr>
          <w:rFonts w:ascii="Book Antiqua" w:hAnsi="Book Antiqua" w:cs="宋体"/>
        </w:rPr>
        <w:t>Aranow</w:t>
      </w:r>
      <w:proofErr w:type="spellEnd"/>
      <w:r w:rsidRPr="00D57BFB">
        <w:rPr>
          <w:rFonts w:ascii="Book Antiqua" w:hAnsi="Book Antiqua" w:cs="宋体"/>
        </w:rPr>
        <w:t xml:space="preserve"> C, Mackay M, </w:t>
      </w:r>
      <w:proofErr w:type="spellStart"/>
      <w:r w:rsidRPr="00D57BFB">
        <w:rPr>
          <w:rFonts w:ascii="Book Antiqua" w:hAnsi="Book Antiqua" w:cs="宋体"/>
        </w:rPr>
        <w:t>Stanevsky</w:t>
      </w:r>
      <w:proofErr w:type="spellEnd"/>
      <w:r w:rsidRPr="00D57BFB">
        <w:rPr>
          <w:rFonts w:ascii="Book Antiqua" w:hAnsi="Book Antiqua" w:cs="宋体"/>
        </w:rPr>
        <w:t xml:space="preserve"> A, </w:t>
      </w:r>
      <w:proofErr w:type="spellStart"/>
      <w:r w:rsidRPr="00D57BFB">
        <w:rPr>
          <w:rFonts w:ascii="Book Antiqua" w:hAnsi="Book Antiqua" w:cs="宋体"/>
        </w:rPr>
        <w:t>Kamen</w:t>
      </w:r>
      <w:proofErr w:type="spellEnd"/>
      <w:r w:rsidRPr="00D57BFB">
        <w:rPr>
          <w:rFonts w:ascii="Book Antiqua" w:hAnsi="Book Antiqua" w:cs="宋体"/>
        </w:rPr>
        <w:t xml:space="preserve"> DL, </w:t>
      </w:r>
      <w:proofErr w:type="spellStart"/>
      <w:r w:rsidRPr="00D57BFB">
        <w:rPr>
          <w:rFonts w:ascii="Book Antiqua" w:hAnsi="Book Antiqua" w:cs="宋体"/>
        </w:rPr>
        <w:t>Marinescu</w:t>
      </w:r>
      <w:proofErr w:type="spellEnd"/>
      <w:r w:rsidRPr="00D57BFB">
        <w:rPr>
          <w:rFonts w:ascii="Book Antiqua" w:hAnsi="Book Antiqua" w:cs="宋体"/>
        </w:rPr>
        <w:t xml:space="preserve"> LM, Collins CE, </w:t>
      </w:r>
      <w:proofErr w:type="spellStart"/>
      <w:r w:rsidRPr="00D57BFB">
        <w:rPr>
          <w:rFonts w:ascii="Book Antiqua" w:hAnsi="Book Antiqua" w:cs="宋体"/>
        </w:rPr>
        <w:t>Gilkeson</w:t>
      </w:r>
      <w:proofErr w:type="spellEnd"/>
      <w:r w:rsidRPr="00D57BFB">
        <w:rPr>
          <w:rFonts w:ascii="Book Antiqua" w:hAnsi="Book Antiqua" w:cs="宋体"/>
        </w:rPr>
        <w:t xml:space="preserve"> GS, Diamond B, Hardin JA. The impact of vitamin D on dendritic cell function in patients with systemic lupus </w:t>
      </w:r>
      <w:proofErr w:type="spellStart"/>
      <w:r w:rsidRPr="00D57BFB">
        <w:rPr>
          <w:rFonts w:ascii="Book Antiqua" w:hAnsi="Book Antiqua" w:cs="宋体"/>
        </w:rPr>
        <w:t>erythematosus</w:t>
      </w:r>
      <w:proofErr w:type="spellEnd"/>
      <w:r w:rsidRPr="00D57BFB">
        <w:rPr>
          <w:rFonts w:ascii="Book Antiqua" w:hAnsi="Book Antiqua" w:cs="宋体"/>
        </w:rPr>
        <w:t>. </w:t>
      </w:r>
      <w:proofErr w:type="spellStart"/>
      <w:r w:rsidRPr="00D57BFB">
        <w:rPr>
          <w:rFonts w:ascii="Book Antiqua" w:hAnsi="Book Antiqua" w:cs="宋体"/>
          <w:i/>
          <w:iCs/>
        </w:rPr>
        <w:t>PLoS</w:t>
      </w:r>
      <w:proofErr w:type="spellEnd"/>
      <w:r w:rsidRPr="00D57BFB">
        <w:rPr>
          <w:rFonts w:ascii="Book Antiqua" w:hAnsi="Book Antiqua" w:cs="宋体"/>
          <w:i/>
          <w:iCs/>
        </w:rPr>
        <w:t xml:space="preserve"> One</w:t>
      </w:r>
      <w:r w:rsidRPr="00D57BFB">
        <w:rPr>
          <w:rFonts w:ascii="Book Antiqua" w:hAnsi="Book Antiqua" w:cs="宋体"/>
        </w:rPr>
        <w:t> 2010; </w:t>
      </w:r>
      <w:r w:rsidRPr="00D57BFB">
        <w:rPr>
          <w:rFonts w:ascii="Book Antiqua" w:hAnsi="Book Antiqua" w:cs="宋体"/>
          <w:b/>
          <w:bCs/>
        </w:rPr>
        <w:t>5</w:t>
      </w:r>
      <w:r w:rsidRPr="00D57BFB">
        <w:rPr>
          <w:rFonts w:ascii="Book Antiqua" w:hAnsi="Book Antiqua" w:cs="宋体"/>
        </w:rPr>
        <w:t>: e9193 [PMID: 20169063 DOI: 10.1371/journal.pone.0009193]</w:t>
      </w:r>
    </w:p>
    <w:p w:rsidR="00E86772" w:rsidRPr="00D57BFB" w:rsidRDefault="00E86772" w:rsidP="003A415C">
      <w:pPr>
        <w:spacing w:line="360" w:lineRule="auto"/>
        <w:jc w:val="right"/>
        <w:rPr>
          <w:rFonts w:ascii="Book Antiqua" w:hAnsi="Book Antiqua" w:cs="宋体"/>
        </w:rPr>
      </w:pPr>
      <w:r w:rsidRPr="00D57BFB">
        <w:rPr>
          <w:rFonts w:ascii="Book Antiqua" w:hAnsi="Book Antiqua" w:cs="宋体"/>
        </w:rPr>
        <w:t>21 </w:t>
      </w:r>
      <w:proofErr w:type="spellStart"/>
      <w:r w:rsidRPr="00D57BFB">
        <w:rPr>
          <w:rFonts w:ascii="Book Antiqua" w:hAnsi="Book Antiqua" w:cs="宋体"/>
          <w:b/>
          <w:bCs/>
        </w:rPr>
        <w:t>Ghorbani</w:t>
      </w:r>
      <w:proofErr w:type="spellEnd"/>
      <w:r w:rsidRPr="00D57BFB">
        <w:rPr>
          <w:rFonts w:ascii="Book Antiqua" w:hAnsi="Book Antiqua" w:cs="宋体"/>
          <w:b/>
          <w:bCs/>
        </w:rPr>
        <w:t xml:space="preserve"> GA</w:t>
      </w:r>
      <w:r w:rsidRPr="00D57BFB">
        <w:rPr>
          <w:rFonts w:ascii="Book Antiqua" w:hAnsi="Book Antiqua" w:cs="宋体"/>
        </w:rPr>
        <w:t xml:space="preserve">, </w:t>
      </w:r>
      <w:proofErr w:type="spellStart"/>
      <w:r w:rsidRPr="00D57BFB">
        <w:rPr>
          <w:rFonts w:ascii="Book Antiqua" w:hAnsi="Book Antiqua" w:cs="宋体"/>
        </w:rPr>
        <w:t>Alishiri</w:t>
      </w:r>
      <w:proofErr w:type="spellEnd"/>
      <w:r w:rsidRPr="00D57BFB">
        <w:rPr>
          <w:rFonts w:ascii="Book Antiqua" w:hAnsi="Book Antiqua" w:cs="宋体"/>
        </w:rPr>
        <w:t xml:space="preserve"> GH, Pour HK. High hepatitis B virus load in a patient with severe polyarthritis </w:t>
      </w:r>
      <w:proofErr w:type="spellStart"/>
      <w:r w:rsidRPr="00D57BFB">
        <w:rPr>
          <w:rFonts w:ascii="Book Antiqua" w:hAnsi="Book Antiqua" w:cs="宋体"/>
        </w:rPr>
        <w:t>nodosa</w:t>
      </w:r>
      <w:proofErr w:type="spellEnd"/>
      <w:r w:rsidRPr="00D57BFB">
        <w:rPr>
          <w:rFonts w:ascii="Book Antiqua" w:hAnsi="Book Antiqua" w:cs="宋体"/>
        </w:rPr>
        <w:t>. </w:t>
      </w:r>
      <w:proofErr w:type="spellStart"/>
      <w:r w:rsidRPr="00D57BFB">
        <w:rPr>
          <w:rFonts w:ascii="Book Antiqua" w:hAnsi="Book Antiqua" w:cs="宋体"/>
          <w:i/>
          <w:iCs/>
        </w:rPr>
        <w:t>Hepat</w:t>
      </w:r>
      <w:proofErr w:type="spellEnd"/>
      <w:r w:rsidRPr="00D57BFB">
        <w:rPr>
          <w:rFonts w:ascii="Book Antiqua" w:hAnsi="Book Antiqua" w:cs="宋体"/>
          <w:i/>
          <w:iCs/>
        </w:rPr>
        <w:t xml:space="preserve"> Mon</w:t>
      </w:r>
      <w:r w:rsidRPr="00D57BFB">
        <w:rPr>
          <w:rFonts w:ascii="Book Antiqua" w:hAnsi="Book Antiqua" w:cs="宋体"/>
        </w:rPr>
        <w:t> 2010; </w:t>
      </w:r>
      <w:r w:rsidRPr="00D57BFB">
        <w:rPr>
          <w:rFonts w:ascii="Book Antiqua" w:hAnsi="Book Antiqua" w:cs="宋体"/>
          <w:b/>
          <w:bCs/>
        </w:rPr>
        <w:t>10</w:t>
      </w:r>
      <w:r w:rsidRPr="00D57BFB">
        <w:rPr>
          <w:rFonts w:ascii="Book Antiqua" w:hAnsi="Book Antiqua" w:cs="宋体"/>
        </w:rPr>
        <w:t>: 306-309 [PMID: 22312399]</w:t>
      </w:r>
    </w:p>
    <w:p w:rsidR="00E86772" w:rsidRPr="00D57BFB" w:rsidRDefault="00E86772" w:rsidP="003A415C">
      <w:pPr>
        <w:spacing w:line="360" w:lineRule="auto"/>
        <w:jc w:val="both"/>
        <w:rPr>
          <w:rFonts w:ascii="Book Antiqua" w:hAnsi="Book Antiqua"/>
        </w:rPr>
      </w:pPr>
    </w:p>
    <w:p w:rsidR="00E86772" w:rsidRPr="00CE4867" w:rsidRDefault="00E86772" w:rsidP="00986A2B">
      <w:pPr>
        <w:spacing w:line="360" w:lineRule="auto"/>
        <w:rPr>
          <w:rFonts w:ascii="Book Antiqua" w:hAnsi="Book Antiqua"/>
          <w:b/>
          <w:bCs/>
          <w:color w:val="000000"/>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b"/>
          <w:rFonts w:ascii="Book Antiqua" w:hAnsi="Book Antiqua"/>
          <w:bCs/>
          <w:noProof/>
          <w:color w:val="000000"/>
        </w:rPr>
        <w:t>P-Reviewer</w:t>
      </w:r>
      <w:bookmarkEnd w:id="11"/>
      <w:bookmarkEnd w:id="12"/>
      <w:r>
        <w:rPr>
          <w:rStyle w:val="ab"/>
          <w:rFonts w:ascii="Book Antiqua" w:hAnsi="Book Antiqua"/>
          <w:bCs/>
          <w:noProof/>
          <w:color w:val="000000"/>
          <w:lang w:eastAsia="zh-CN"/>
        </w:rPr>
        <w:t>s</w:t>
      </w:r>
      <w:r w:rsidRPr="00CE4867">
        <w:rPr>
          <w:rFonts w:ascii="Book Antiqua" w:hAnsi="Book Antiqua"/>
          <w:b/>
          <w:bCs/>
          <w:color w:val="000000"/>
        </w:rPr>
        <w:t xml:space="preserve"> </w:t>
      </w:r>
      <w:r>
        <w:rPr>
          <w:rFonts w:ascii="Book Antiqua" w:hAnsi="Book Antiqua"/>
          <w:bCs/>
          <w:color w:val="000000"/>
        </w:rPr>
        <w:t>Grasso</w:t>
      </w:r>
      <w:r w:rsidRPr="00986A2B">
        <w:rPr>
          <w:rFonts w:ascii="Book Antiqua" w:hAnsi="Book Antiqua"/>
          <w:bCs/>
          <w:color w:val="000000"/>
        </w:rPr>
        <w:t xml:space="preserve"> A</w:t>
      </w:r>
      <w:r>
        <w:rPr>
          <w:rFonts w:ascii="Book Antiqua" w:hAnsi="Book Antiqua"/>
          <w:bCs/>
          <w:color w:val="000000"/>
          <w:lang w:eastAsia="zh-CN"/>
        </w:rPr>
        <w:t xml:space="preserve">, </w:t>
      </w:r>
      <w:proofErr w:type="spellStart"/>
      <w:r w:rsidRPr="00986A2B">
        <w:rPr>
          <w:rFonts w:ascii="Book Antiqua" w:hAnsi="Book Antiqua"/>
          <w:bCs/>
          <w:color w:val="000000"/>
          <w:lang w:eastAsia="zh-CN"/>
        </w:rPr>
        <w:t>Balaban</w:t>
      </w:r>
      <w:proofErr w:type="spellEnd"/>
      <w:r w:rsidRPr="00986A2B">
        <w:rPr>
          <w:rFonts w:ascii="Book Antiqua" w:hAnsi="Book Antiqua"/>
          <w:bCs/>
          <w:color w:val="000000"/>
        </w:rPr>
        <w:t xml:space="preserve"> </w:t>
      </w:r>
      <w:r>
        <w:rPr>
          <w:rFonts w:ascii="Book Antiqua" w:hAnsi="Book Antiqua"/>
          <w:bCs/>
          <w:color w:val="000000"/>
          <w:lang w:eastAsia="zh-CN"/>
        </w:rPr>
        <w:t xml:space="preserve">YH, </w:t>
      </w:r>
      <w:r w:rsidRPr="00986A2B">
        <w:rPr>
          <w:rFonts w:ascii="Book Antiqua" w:hAnsi="Book Antiqua"/>
          <w:bCs/>
          <w:color w:val="000000"/>
          <w:lang w:eastAsia="zh-CN"/>
        </w:rPr>
        <w:t>Mahmud</w:t>
      </w:r>
      <w:r w:rsidRPr="00CE4867">
        <w:rPr>
          <w:rFonts w:ascii="Book Antiqua" w:hAnsi="Book Antiqua"/>
          <w:b/>
          <w:bCs/>
          <w:color w:val="000000"/>
        </w:rPr>
        <w:t xml:space="preserve"> </w:t>
      </w:r>
      <w:r>
        <w:rPr>
          <w:rFonts w:ascii="Book Antiqua" w:hAnsi="Book Antiqua"/>
          <w:b/>
          <w:bCs/>
          <w:color w:val="000000"/>
          <w:lang w:eastAsia="zh-CN"/>
        </w:rPr>
        <w:t>M</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3"/>
    <w:bookmarkEnd w:id="14"/>
    <w:bookmarkEnd w:id="15"/>
    <w:bookmarkEnd w:id="16"/>
    <w:bookmarkEnd w:id="17"/>
    <w:bookmarkEnd w:id="18"/>
    <w:bookmarkEnd w:id="19"/>
    <w:p w:rsidR="00E86772" w:rsidRPr="007D4AD4" w:rsidRDefault="00E86772" w:rsidP="005D600C">
      <w:pPr>
        <w:bidi w:val="0"/>
        <w:spacing w:line="360" w:lineRule="auto"/>
        <w:ind w:left="720" w:hanging="720"/>
        <w:jc w:val="both"/>
        <w:rPr>
          <w:rFonts w:ascii="Book Antiqua" w:hAnsi="Book Antiqua"/>
          <w:noProof/>
          <w:lang w:val="sv-SE"/>
        </w:rPr>
      </w:pPr>
      <w:r w:rsidRPr="007D4AD4">
        <w:rPr>
          <w:rFonts w:ascii="Book Antiqua" w:hAnsi="Book Antiqua"/>
          <w:lang w:val="sv-SE"/>
        </w:rPr>
        <w:fldChar w:fldCharType="begin"/>
      </w:r>
      <w:r w:rsidRPr="007D4AD4">
        <w:rPr>
          <w:rFonts w:ascii="Book Antiqua" w:hAnsi="Book Antiqua"/>
          <w:lang w:val="sv-SE"/>
        </w:rPr>
        <w:instrText xml:space="preserve"> ADDIN EN.REFLIST </w:instrText>
      </w:r>
      <w:r w:rsidRPr="007D4AD4">
        <w:rPr>
          <w:rFonts w:ascii="Book Antiqua" w:hAnsi="Book Antiqua"/>
          <w:lang w:val="sv-SE"/>
        </w:rPr>
        <w:fldChar w:fldCharType="separate"/>
      </w:r>
    </w:p>
    <w:p w:rsidR="00E86772" w:rsidRPr="007D4AD4" w:rsidRDefault="00E86772" w:rsidP="007D4AD4">
      <w:pPr>
        <w:bidi w:val="0"/>
        <w:spacing w:line="360" w:lineRule="auto"/>
        <w:ind w:left="720" w:hanging="720"/>
        <w:jc w:val="both"/>
        <w:rPr>
          <w:rFonts w:ascii="Book Antiqua" w:hAnsi="Book Antiqua"/>
          <w:noProof/>
          <w:lang w:val="sv-SE"/>
        </w:rPr>
      </w:pPr>
    </w:p>
    <w:p w:rsidR="00E86772" w:rsidRPr="007D4AD4" w:rsidRDefault="00E86772" w:rsidP="007D4AD4">
      <w:pPr>
        <w:bidi w:val="0"/>
        <w:spacing w:line="360" w:lineRule="auto"/>
        <w:jc w:val="both"/>
        <w:rPr>
          <w:rFonts w:ascii="Book Antiqua" w:hAnsi="Book Antiqua"/>
          <w:noProof/>
          <w:lang w:val="sv-SE"/>
        </w:rPr>
      </w:pPr>
    </w:p>
    <w:p w:rsidR="00E86772" w:rsidRDefault="00E86772" w:rsidP="007D4AD4">
      <w:pPr>
        <w:bidi w:val="0"/>
        <w:spacing w:line="360" w:lineRule="auto"/>
        <w:jc w:val="both"/>
        <w:rPr>
          <w:rFonts w:ascii="Book Antiqua" w:hAnsi="Book Antiqua"/>
          <w:lang w:val="sv-SE"/>
        </w:rPr>
      </w:pPr>
      <w:r w:rsidRPr="007D4AD4">
        <w:rPr>
          <w:rFonts w:ascii="Book Antiqua" w:hAnsi="Book Antiqua"/>
          <w:lang w:val="sv-SE"/>
        </w:rPr>
        <w:fldChar w:fldCharType="end"/>
      </w: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rPr>
      </w:pPr>
    </w:p>
    <w:p w:rsidR="00E86772" w:rsidRDefault="00E86772" w:rsidP="00C10A5D">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Default="00E86772" w:rsidP="003756D3">
      <w:pPr>
        <w:bidi w:val="0"/>
        <w:spacing w:line="360" w:lineRule="auto"/>
        <w:jc w:val="both"/>
        <w:rPr>
          <w:rFonts w:ascii="Book Antiqua" w:hAnsi="Book Antiqua"/>
          <w:lang w:val="sv-SE" w:eastAsia="zh-CN"/>
        </w:rPr>
      </w:pPr>
    </w:p>
    <w:p w:rsidR="00E86772" w:rsidRPr="007D4AD4" w:rsidRDefault="00E86772" w:rsidP="007D4AD4">
      <w:pPr>
        <w:bidi w:val="0"/>
        <w:spacing w:line="360" w:lineRule="auto"/>
        <w:jc w:val="both"/>
        <w:rPr>
          <w:rFonts w:ascii="Book Antiqua" w:hAnsi="Book Antiqua"/>
          <w:b/>
          <w:bCs/>
          <w:lang w:eastAsia="zh-CN"/>
        </w:rPr>
      </w:pPr>
      <w:r>
        <w:rPr>
          <w:rFonts w:ascii="Book Antiqua" w:hAnsi="Book Antiqua"/>
          <w:b/>
          <w:bCs/>
        </w:rPr>
        <w:lastRenderedPageBreak/>
        <w:t xml:space="preserve">Table1 </w:t>
      </w:r>
      <w:r w:rsidRPr="007D4AD4">
        <w:rPr>
          <w:rFonts w:ascii="Book Antiqua" w:hAnsi="Book Antiqua"/>
          <w:b/>
          <w:bCs/>
        </w:rPr>
        <w:t>Laboratory demographic and clinical data of the two groups</w:t>
      </w:r>
      <w:r>
        <w:rPr>
          <w:rFonts w:ascii="Book Antiqua" w:hAnsi="Book Antiqua"/>
          <w:b/>
          <w:bCs/>
          <w:lang w:eastAsia="zh-CN"/>
        </w:rPr>
        <w:t xml:space="preserve"> </w:t>
      </w:r>
      <w:r w:rsidRPr="0036118A">
        <w:rPr>
          <w:rFonts w:ascii="Book Antiqua" w:hAnsi="Book Antiqua"/>
          <w:b/>
          <w:bCs/>
          <w:i/>
          <w:lang w:eastAsia="zh-CN"/>
        </w:rPr>
        <w:t>n</w:t>
      </w:r>
      <w:r>
        <w:rPr>
          <w:rFonts w:ascii="Book Antiqua" w:hAnsi="Book Antiqua"/>
          <w:b/>
          <w:bCs/>
          <w:lang w:eastAsia="zh-CN"/>
        </w:rPr>
        <w:t xml:space="preserve"> (%)</w:t>
      </w:r>
    </w:p>
    <w:tbl>
      <w:tblPr>
        <w:tblW w:w="8869" w:type="dxa"/>
        <w:tblBorders>
          <w:top w:val="single" w:sz="4" w:space="0" w:color="auto"/>
          <w:bottom w:val="single" w:sz="4" w:space="0" w:color="auto"/>
        </w:tblBorders>
        <w:tblLook w:val="01E0" w:firstRow="1" w:lastRow="1" w:firstColumn="1" w:lastColumn="1" w:noHBand="0" w:noVBand="0"/>
      </w:tblPr>
      <w:tblGrid>
        <w:gridCol w:w="2885"/>
        <w:gridCol w:w="2773"/>
        <w:gridCol w:w="1898"/>
        <w:gridCol w:w="1313"/>
      </w:tblGrid>
      <w:tr w:rsidR="00E86772" w:rsidRPr="00DF450C" w:rsidTr="00DF450C">
        <w:trPr>
          <w:trHeight w:val="1118"/>
        </w:trPr>
        <w:tc>
          <w:tcPr>
            <w:tcW w:w="2885" w:type="dxa"/>
            <w:tcBorders>
              <w:top w:val="single" w:sz="4" w:space="0" w:color="auto"/>
              <w:bottom w:val="single" w:sz="4" w:space="0" w:color="auto"/>
            </w:tcBorders>
          </w:tcPr>
          <w:p w:rsidR="00E86772" w:rsidRPr="00DF450C" w:rsidRDefault="00E86772" w:rsidP="00DF450C">
            <w:pPr>
              <w:bidi w:val="0"/>
              <w:spacing w:line="360" w:lineRule="auto"/>
              <w:jc w:val="both"/>
              <w:rPr>
                <w:rFonts w:ascii="Book Antiqua" w:hAnsi="Book Antiqua"/>
                <w:b/>
                <w:bCs/>
                <w:i/>
                <w:iCs/>
              </w:rPr>
            </w:pPr>
            <w:r w:rsidRPr="00DF450C">
              <w:rPr>
                <w:rFonts w:ascii="Book Antiqua" w:hAnsi="Book Antiqua"/>
                <w:b/>
              </w:rPr>
              <w:t>Characteristic</w:t>
            </w:r>
          </w:p>
        </w:tc>
        <w:tc>
          <w:tcPr>
            <w:tcW w:w="2773" w:type="dxa"/>
            <w:tcBorders>
              <w:top w:val="single" w:sz="4" w:space="0" w:color="auto"/>
              <w:bottom w:val="single" w:sz="4" w:space="0" w:color="auto"/>
            </w:tcBorders>
          </w:tcPr>
          <w:p w:rsidR="00E86772" w:rsidRPr="00DF450C" w:rsidRDefault="00E86772" w:rsidP="00DF450C">
            <w:pPr>
              <w:bidi w:val="0"/>
              <w:spacing w:line="360" w:lineRule="auto"/>
              <w:jc w:val="both"/>
              <w:rPr>
                <w:rFonts w:ascii="Book Antiqua" w:hAnsi="Book Antiqua"/>
                <w:b/>
                <w:bCs/>
                <w:i/>
                <w:iCs/>
              </w:rPr>
            </w:pPr>
            <w:r w:rsidRPr="00DF450C">
              <w:rPr>
                <w:rFonts w:ascii="Book Antiqua" w:hAnsi="Book Antiqua"/>
                <w:b/>
              </w:rPr>
              <w:t>Normal levels of 25 (OH) vitamin D</w:t>
            </w:r>
          </w:p>
          <w:p w:rsidR="00E86772" w:rsidRPr="00DF450C" w:rsidRDefault="00E86772" w:rsidP="00DF450C">
            <w:pPr>
              <w:bidi w:val="0"/>
              <w:spacing w:line="360" w:lineRule="auto"/>
              <w:jc w:val="both"/>
              <w:rPr>
                <w:rFonts w:ascii="Book Antiqua" w:hAnsi="Book Antiqua"/>
                <w:b/>
                <w:bCs/>
                <w:i/>
                <w:iCs/>
              </w:rPr>
            </w:pPr>
            <w:r w:rsidRPr="00DF450C">
              <w:rPr>
                <w:rFonts w:ascii="Book Antiqua" w:hAnsi="Book Antiqua"/>
                <w:b/>
              </w:rPr>
              <w:t xml:space="preserve">( </w:t>
            </w:r>
            <w:r w:rsidRPr="00DF450C">
              <w:rPr>
                <w:rFonts w:ascii="Book Antiqua" w:hAnsi="Book Antiqua"/>
                <w:b/>
                <w:i/>
              </w:rPr>
              <w:t xml:space="preserve">n = </w:t>
            </w:r>
            <w:r w:rsidRPr="00DF450C">
              <w:rPr>
                <w:rFonts w:ascii="Book Antiqua" w:hAnsi="Book Antiqua"/>
                <w:b/>
              </w:rPr>
              <w:t>44)</w:t>
            </w:r>
          </w:p>
        </w:tc>
        <w:tc>
          <w:tcPr>
            <w:tcW w:w="1898" w:type="dxa"/>
            <w:tcBorders>
              <w:top w:val="single" w:sz="4" w:space="0" w:color="auto"/>
              <w:bottom w:val="single" w:sz="4" w:space="0" w:color="auto"/>
            </w:tcBorders>
          </w:tcPr>
          <w:p w:rsidR="00E86772" w:rsidRPr="00DF450C" w:rsidRDefault="00E86772" w:rsidP="00DF450C">
            <w:pPr>
              <w:bidi w:val="0"/>
              <w:spacing w:line="360" w:lineRule="auto"/>
              <w:jc w:val="both"/>
              <w:rPr>
                <w:rFonts w:ascii="Book Antiqua" w:hAnsi="Book Antiqua"/>
                <w:b/>
                <w:bCs/>
                <w:i/>
                <w:iCs/>
              </w:rPr>
            </w:pPr>
            <w:r w:rsidRPr="00DF450C">
              <w:rPr>
                <w:rFonts w:ascii="Book Antiqua" w:hAnsi="Book Antiqua"/>
                <w:b/>
              </w:rPr>
              <w:t>Below normal levels of 25 (OH) vitamin D (</w:t>
            </w:r>
            <w:r w:rsidRPr="00DF450C">
              <w:rPr>
                <w:rFonts w:ascii="Book Antiqua" w:hAnsi="Book Antiqua"/>
                <w:b/>
                <w:i/>
              </w:rPr>
              <w:t xml:space="preserve">n = </w:t>
            </w:r>
            <w:r w:rsidRPr="00DF450C">
              <w:rPr>
                <w:rFonts w:ascii="Book Antiqua" w:hAnsi="Book Antiqua"/>
                <w:b/>
              </w:rPr>
              <w:t>9)</w:t>
            </w:r>
          </w:p>
        </w:tc>
        <w:tc>
          <w:tcPr>
            <w:tcW w:w="1313" w:type="dxa"/>
            <w:tcBorders>
              <w:top w:val="single" w:sz="4" w:space="0" w:color="auto"/>
              <w:bottom w:val="single" w:sz="4" w:space="0" w:color="auto"/>
            </w:tcBorders>
          </w:tcPr>
          <w:p w:rsidR="00E86772" w:rsidRPr="00DF450C" w:rsidRDefault="00E86772" w:rsidP="00DF450C">
            <w:pPr>
              <w:bidi w:val="0"/>
              <w:spacing w:line="360" w:lineRule="auto"/>
              <w:jc w:val="both"/>
              <w:rPr>
                <w:rFonts w:ascii="Book Antiqua" w:hAnsi="Book Antiqua"/>
                <w:b/>
                <w:bCs/>
                <w:i/>
                <w:iCs/>
              </w:rPr>
            </w:pPr>
            <w:r w:rsidRPr="00DF450C">
              <w:rPr>
                <w:rFonts w:ascii="Book Antiqua" w:hAnsi="Book Antiqua"/>
                <w:b/>
                <w:i/>
              </w:rPr>
              <w:t>P</w:t>
            </w:r>
            <w:r w:rsidRPr="00DF450C">
              <w:rPr>
                <w:rFonts w:ascii="Book Antiqua" w:hAnsi="Book Antiqua"/>
                <w:b/>
              </w:rPr>
              <w:t>-value</w:t>
            </w:r>
          </w:p>
        </w:tc>
      </w:tr>
      <w:tr w:rsidR="00E86772" w:rsidRPr="00DF450C" w:rsidTr="00DF450C">
        <w:trPr>
          <w:trHeight w:val="276"/>
        </w:trPr>
        <w:tc>
          <w:tcPr>
            <w:tcW w:w="2885" w:type="dxa"/>
            <w:tcBorders>
              <w:top w:val="single" w:sz="4" w:space="0" w:color="auto"/>
            </w:tcBorders>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 xml:space="preserve">Sex (male) </w:t>
            </w:r>
          </w:p>
        </w:tc>
        <w:tc>
          <w:tcPr>
            <w:tcW w:w="2773" w:type="dxa"/>
            <w:tcBorders>
              <w:top w:val="single" w:sz="4" w:space="0" w:color="auto"/>
            </w:tcBorders>
          </w:tcPr>
          <w:p w:rsidR="00E86772" w:rsidRPr="00DF450C" w:rsidRDefault="00E86772" w:rsidP="00DF450C">
            <w:pPr>
              <w:bidi w:val="0"/>
              <w:spacing w:line="360" w:lineRule="auto"/>
              <w:jc w:val="both"/>
              <w:rPr>
                <w:rFonts w:ascii="Book Antiqua" w:hAnsi="Book Antiqua"/>
              </w:rPr>
            </w:pPr>
            <w:r>
              <w:rPr>
                <w:rFonts w:ascii="Book Antiqua" w:hAnsi="Book Antiqua"/>
              </w:rPr>
              <w:t>30 (68</w:t>
            </w:r>
            <w:r w:rsidRPr="00DF450C">
              <w:rPr>
                <w:rFonts w:ascii="Book Antiqua" w:hAnsi="Book Antiqua"/>
              </w:rPr>
              <w:t>)</w:t>
            </w:r>
          </w:p>
        </w:tc>
        <w:tc>
          <w:tcPr>
            <w:tcW w:w="1898" w:type="dxa"/>
            <w:tcBorders>
              <w:top w:val="single" w:sz="4" w:space="0" w:color="auto"/>
            </w:tcBorders>
          </w:tcPr>
          <w:p w:rsidR="00E86772" w:rsidRPr="00DF450C" w:rsidRDefault="00E86772" w:rsidP="00DF450C">
            <w:pPr>
              <w:bidi w:val="0"/>
              <w:spacing w:line="360" w:lineRule="auto"/>
              <w:jc w:val="both"/>
              <w:rPr>
                <w:rFonts w:ascii="Book Antiqua" w:hAnsi="Book Antiqua"/>
              </w:rPr>
            </w:pPr>
            <w:r>
              <w:rPr>
                <w:rFonts w:ascii="Book Antiqua" w:hAnsi="Book Antiqua"/>
              </w:rPr>
              <w:t>5 (55</w:t>
            </w:r>
            <w:r w:rsidRPr="00DF450C">
              <w:rPr>
                <w:rFonts w:ascii="Book Antiqua" w:hAnsi="Book Antiqua"/>
              </w:rPr>
              <w:t>)</w:t>
            </w:r>
          </w:p>
        </w:tc>
        <w:tc>
          <w:tcPr>
            <w:tcW w:w="1313" w:type="dxa"/>
            <w:tcBorders>
              <w:top w:val="single" w:sz="4" w:space="0" w:color="auto"/>
            </w:tcBorders>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276"/>
        </w:trPr>
        <w:tc>
          <w:tcPr>
            <w:tcW w:w="2885"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Age(</w:t>
            </w:r>
            <w:proofErr w:type="spellStart"/>
            <w:r w:rsidRPr="00DF450C">
              <w:rPr>
                <w:rFonts w:ascii="Book Antiqua" w:hAnsi="Book Antiqua"/>
              </w:rPr>
              <w:t>yr</w:t>
            </w:r>
            <w:proofErr w:type="spellEnd"/>
            <w:r w:rsidRPr="00DF450C">
              <w:rPr>
                <w:rFonts w:ascii="Book Antiqua" w:hAnsi="Book Antiqua"/>
              </w:rPr>
              <w:t>)</w:t>
            </w:r>
          </w:p>
        </w:tc>
        <w:tc>
          <w:tcPr>
            <w:tcW w:w="277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37 ± 12.3</w:t>
            </w:r>
          </w:p>
        </w:tc>
        <w:tc>
          <w:tcPr>
            <w:tcW w:w="1898"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33 ± 15.1</w:t>
            </w:r>
          </w:p>
        </w:tc>
        <w:tc>
          <w:tcPr>
            <w:tcW w:w="131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276"/>
        </w:trPr>
        <w:tc>
          <w:tcPr>
            <w:tcW w:w="2885"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BMI</w:t>
            </w:r>
          </w:p>
        </w:tc>
        <w:tc>
          <w:tcPr>
            <w:tcW w:w="277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25 ±5.4</w:t>
            </w:r>
          </w:p>
        </w:tc>
        <w:tc>
          <w:tcPr>
            <w:tcW w:w="1898"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27 ± 3.2</w:t>
            </w:r>
          </w:p>
        </w:tc>
        <w:tc>
          <w:tcPr>
            <w:tcW w:w="131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276"/>
        </w:trPr>
        <w:tc>
          <w:tcPr>
            <w:tcW w:w="2885"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C-reactive protein (mg/L)</w:t>
            </w:r>
          </w:p>
        </w:tc>
        <w:tc>
          <w:tcPr>
            <w:tcW w:w="277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0.9 ± 2.57</w:t>
            </w:r>
          </w:p>
        </w:tc>
        <w:tc>
          <w:tcPr>
            <w:tcW w:w="1898"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0.7 ± 1.23</w:t>
            </w:r>
          </w:p>
        </w:tc>
        <w:tc>
          <w:tcPr>
            <w:tcW w:w="131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567"/>
        </w:trPr>
        <w:tc>
          <w:tcPr>
            <w:tcW w:w="2885"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 xml:space="preserve">Duration of </w:t>
            </w:r>
            <w:proofErr w:type="spellStart"/>
            <w:r w:rsidRPr="00DF450C">
              <w:rPr>
                <w:rFonts w:ascii="Book Antiqua" w:hAnsi="Book Antiqua"/>
              </w:rPr>
              <w:t>HBsAg</w:t>
            </w:r>
            <w:proofErr w:type="spellEnd"/>
            <w:r w:rsidRPr="00DF450C">
              <w:rPr>
                <w:rFonts w:ascii="Book Antiqua" w:hAnsi="Book Antiqua"/>
              </w:rPr>
              <w:t xml:space="preserve"> positivity (</w:t>
            </w:r>
            <w:proofErr w:type="spellStart"/>
            <w:r w:rsidRPr="00DF450C">
              <w:rPr>
                <w:rFonts w:ascii="Book Antiqua" w:hAnsi="Book Antiqua"/>
              </w:rPr>
              <w:t>yr</w:t>
            </w:r>
            <w:proofErr w:type="spellEnd"/>
            <w:r w:rsidRPr="00DF450C">
              <w:rPr>
                <w:rFonts w:ascii="Book Antiqua" w:hAnsi="Book Antiqua"/>
              </w:rPr>
              <w:t>)</w:t>
            </w:r>
          </w:p>
        </w:tc>
        <w:tc>
          <w:tcPr>
            <w:tcW w:w="277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7.2 ± 3.4</w:t>
            </w:r>
          </w:p>
        </w:tc>
        <w:tc>
          <w:tcPr>
            <w:tcW w:w="1898"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8.4 ± 4.8</w:t>
            </w:r>
          </w:p>
        </w:tc>
        <w:tc>
          <w:tcPr>
            <w:tcW w:w="131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276"/>
        </w:trPr>
        <w:tc>
          <w:tcPr>
            <w:tcW w:w="2885" w:type="dxa"/>
          </w:tcPr>
          <w:p w:rsidR="00E86772" w:rsidRPr="00DF450C" w:rsidRDefault="00E86772" w:rsidP="00DF450C">
            <w:pPr>
              <w:bidi w:val="0"/>
              <w:spacing w:line="360" w:lineRule="auto"/>
              <w:jc w:val="both"/>
              <w:rPr>
                <w:rFonts w:ascii="Book Antiqua" w:hAnsi="Book Antiqua"/>
              </w:rPr>
            </w:pPr>
            <w:proofErr w:type="spellStart"/>
            <w:r w:rsidRPr="00DF450C">
              <w:rPr>
                <w:rFonts w:ascii="Book Antiqua" w:hAnsi="Book Antiqua"/>
              </w:rPr>
              <w:t>HBeAg</w:t>
            </w:r>
            <w:proofErr w:type="spellEnd"/>
            <w:r w:rsidRPr="00DF450C">
              <w:rPr>
                <w:rFonts w:ascii="Book Antiqua" w:hAnsi="Book Antiqua"/>
              </w:rPr>
              <w:t>- positive</w:t>
            </w:r>
          </w:p>
        </w:tc>
        <w:tc>
          <w:tcPr>
            <w:tcW w:w="2773" w:type="dxa"/>
          </w:tcPr>
          <w:p w:rsidR="00E86772" w:rsidRPr="00DF450C" w:rsidRDefault="00E86772" w:rsidP="00DF450C">
            <w:pPr>
              <w:bidi w:val="0"/>
              <w:spacing w:line="360" w:lineRule="auto"/>
              <w:jc w:val="both"/>
              <w:rPr>
                <w:rFonts w:ascii="Book Antiqua" w:hAnsi="Book Antiqua"/>
              </w:rPr>
            </w:pPr>
            <w:r>
              <w:rPr>
                <w:rFonts w:ascii="Book Antiqua" w:hAnsi="Book Antiqua"/>
              </w:rPr>
              <w:t>7 (16</w:t>
            </w:r>
            <w:r w:rsidRPr="00DF450C">
              <w:rPr>
                <w:rFonts w:ascii="Book Antiqua" w:hAnsi="Book Antiqua"/>
              </w:rPr>
              <w:t>)</w:t>
            </w:r>
          </w:p>
        </w:tc>
        <w:tc>
          <w:tcPr>
            <w:tcW w:w="1898" w:type="dxa"/>
          </w:tcPr>
          <w:p w:rsidR="00E86772" w:rsidRPr="00DF450C" w:rsidRDefault="00E86772" w:rsidP="00DF450C">
            <w:pPr>
              <w:bidi w:val="0"/>
              <w:spacing w:line="360" w:lineRule="auto"/>
              <w:jc w:val="both"/>
              <w:rPr>
                <w:rFonts w:ascii="Book Antiqua" w:hAnsi="Book Antiqua"/>
              </w:rPr>
            </w:pPr>
            <w:r>
              <w:rPr>
                <w:rFonts w:ascii="Book Antiqua" w:hAnsi="Book Antiqua"/>
              </w:rPr>
              <w:t>2 (22</w:t>
            </w:r>
            <w:r w:rsidRPr="00DF450C">
              <w:rPr>
                <w:rFonts w:ascii="Book Antiqua" w:hAnsi="Book Antiqua"/>
              </w:rPr>
              <w:t>)</w:t>
            </w:r>
          </w:p>
        </w:tc>
        <w:tc>
          <w:tcPr>
            <w:tcW w:w="1313" w:type="dxa"/>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NS</w:t>
            </w:r>
          </w:p>
        </w:tc>
      </w:tr>
      <w:tr w:rsidR="00E86772" w:rsidRPr="00DF450C" w:rsidTr="00DF450C">
        <w:trPr>
          <w:trHeight w:val="177"/>
        </w:trPr>
        <w:tc>
          <w:tcPr>
            <w:tcW w:w="2885" w:type="dxa"/>
            <w:tcBorders>
              <w:bottom w:val="single" w:sz="4" w:space="0" w:color="auto"/>
            </w:tcBorders>
          </w:tcPr>
          <w:p w:rsidR="00E86772" w:rsidRPr="00DF450C" w:rsidRDefault="00E86772" w:rsidP="00DF450C">
            <w:pPr>
              <w:bidi w:val="0"/>
              <w:spacing w:line="360" w:lineRule="auto"/>
              <w:jc w:val="both"/>
              <w:rPr>
                <w:rFonts w:ascii="Book Antiqua" w:hAnsi="Book Antiqua"/>
                <w:b/>
                <w:bCs/>
              </w:rPr>
            </w:pPr>
            <w:r w:rsidRPr="00DF450C">
              <w:rPr>
                <w:rFonts w:ascii="Book Antiqua" w:hAnsi="Book Antiqua"/>
                <w:b/>
                <w:bCs/>
              </w:rPr>
              <w:t>Mean levels of 25 (OH) vitamin D (</w:t>
            </w:r>
            <w:proofErr w:type="spellStart"/>
            <w:r w:rsidRPr="00DF450C">
              <w:rPr>
                <w:rFonts w:ascii="Book Antiqua" w:hAnsi="Book Antiqua"/>
                <w:b/>
                <w:bCs/>
              </w:rPr>
              <w:t>ng</w:t>
            </w:r>
            <w:proofErr w:type="spellEnd"/>
            <w:r w:rsidRPr="00DF450C">
              <w:rPr>
                <w:rFonts w:ascii="Book Antiqua" w:hAnsi="Book Antiqua"/>
                <w:b/>
                <w:bCs/>
              </w:rPr>
              <w:t>/mL)</w:t>
            </w:r>
          </w:p>
        </w:tc>
        <w:tc>
          <w:tcPr>
            <w:tcW w:w="2773" w:type="dxa"/>
            <w:tcBorders>
              <w:bottom w:val="single" w:sz="4" w:space="0" w:color="auto"/>
            </w:tcBorders>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31 ± 4</w:t>
            </w:r>
          </w:p>
        </w:tc>
        <w:tc>
          <w:tcPr>
            <w:tcW w:w="1898" w:type="dxa"/>
            <w:tcBorders>
              <w:bottom w:val="single" w:sz="4" w:space="0" w:color="auto"/>
            </w:tcBorders>
          </w:tcPr>
          <w:p w:rsidR="00E86772" w:rsidRPr="00DF450C" w:rsidRDefault="00E86772" w:rsidP="00DF450C">
            <w:pPr>
              <w:bidi w:val="0"/>
              <w:spacing w:line="360" w:lineRule="auto"/>
              <w:jc w:val="both"/>
              <w:rPr>
                <w:rFonts w:ascii="Book Antiqua" w:hAnsi="Book Antiqua"/>
              </w:rPr>
            </w:pPr>
            <w:r w:rsidRPr="00DF450C">
              <w:rPr>
                <w:rFonts w:ascii="Book Antiqua" w:hAnsi="Book Antiqua"/>
              </w:rPr>
              <w:t>13.5 ± 7.2</w:t>
            </w:r>
          </w:p>
        </w:tc>
        <w:tc>
          <w:tcPr>
            <w:tcW w:w="1313" w:type="dxa"/>
            <w:tcBorders>
              <w:bottom w:val="single" w:sz="4" w:space="0" w:color="auto"/>
            </w:tcBorders>
          </w:tcPr>
          <w:p w:rsidR="00E86772" w:rsidRPr="00DF450C" w:rsidRDefault="00E86772" w:rsidP="00DF450C">
            <w:pPr>
              <w:bidi w:val="0"/>
              <w:spacing w:line="360" w:lineRule="auto"/>
              <w:jc w:val="both"/>
              <w:rPr>
                <w:rFonts w:ascii="Book Antiqua" w:hAnsi="Book Antiqua"/>
                <w:b/>
                <w:bCs/>
              </w:rPr>
            </w:pPr>
            <w:r w:rsidRPr="00DF450C">
              <w:rPr>
                <w:rFonts w:ascii="Book Antiqua" w:hAnsi="Book Antiqua"/>
                <w:b/>
                <w:bCs/>
              </w:rPr>
              <w:t>&lt;0.001</w:t>
            </w:r>
          </w:p>
        </w:tc>
      </w:tr>
    </w:tbl>
    <w:p w:rsidR="00E86772" w:rsidRPr="007D4AD4" w:rsidRDefault="00E86772" w:rsidP="007D4AD4">
      <w:pPr>
        <w:bidi w:val="0"/>
        <w:spacing w:line="360" w:lineRule="auto"/>
        <w:jc w:val="both"/>
        <w:rPr>
          <w:rFonts w:ascii="Book Antiqua" w:hAnsi="Book Antiqua"/>
          <w:lang w:eastAsia="zh-CN"/>
        </w:rPr>
      </w:pPr>
      <w:r w:rsidRPr="007D4AD4">
        <w:rPr>
          <w:rFonts w:ascii="Book Antiqua" w:hAnsi="Book Antiqua"/>
        </w:rPr>
        <w:t>Comparison of demographic and laboratory characteristics between patients with normal and below normal levels of serum vitamin D.</w:t>
      </w:r>
      <w:r>
        <w:rPr>
          <w:rFonts w:ascii="Book Antiqua" w:hAnsi="Book Antiqua"/>
        </w:rPr>
        <w:t xml:space="preserve"> </w:t>
      </w:r>
      <w:r w:rsidRPr="007D4AD4">
        <w:rPr>
          <w:rFonts w:ascii="Book Antiqua" w:hAnsi="Book Antiqua"/>
        </w:rPr>
        <w:t xml:space="preserve">The results presented with mean </w:t>
      </w:r>
      <w:r w:rsidRPr="007D4AD4">
        <w:rPr>
          <w:rFonts w:ascii="Book Antiqua" w:hAnsi="Book Antiqua"/>
          <w:u w:val="single"/>
        </w:rPr>
        <w:t>+</w:t>
      </w:r>
      <w:r w:rsidRPr="007D4AD4">
        <w:rPr>
          <w:rFonts w:ascii="Book Antiqua" w:hAnsi="Book Antiqua"/>
        </w:rPr>
        <w:t xml:space="preserve"> </w:t>
      </w:r>
      <w:r>
        <w:rPr>
          <w:rFonts w:ascii="Book Antiqua" w:hAnsi="Book Antiqua"/>
          <w:lang w:eastAsia="zh-CN"/>
        </w:rPr>
        <w:t>SD</w:t>
      </w:r>
      <w:r w:rsidRPr="007D4AD4">
        <w:rPr>
          <w:rFonts w:ascii="Book Antiqua" w:hAnsi="Book Antiqua"/>
        </w:rPr>
        <w:t>; NS</w:t>
      </w:r>
      <w:r>
        <w:rPr>
          <w:rFonts w:ascii="Book Antiqua" w:hAnsi="Book Antiqua"/>
          <w:lang w:eastAsia="zh-CN"/>
        </w:rPr>
        <w:t>:</w:t>
      </w:r>
      <w:r w:rsidRPr="007D4AD4">
        <w:rPr>
          <w:rFonts w:ascii="Book Antiqua" w:hAnsi="Book Antiqua"/>
        </w:rPr>
        <w:t xml:space="preserve"> Not significant</w:t>
      </w:r>
      <w:r>
        <w:rPr>
          <w:rFonts w:ascii="Book Antiqua" w:hAnsi="Book Antiqua"/>
          <w:lang w:eastAsia="zh-CN"/>
        </w:rPr>
        <w:t>;</w:t>
      </w:r>
      <w:r w:rsidRPr="007D4AD4">
        <w:rPr>
          <w:rFonts w:ascii="Book Antiqua" w:hAnsi="Book Antiqua"/>
        </w:rPr>
        <w:t xml:space="preserve"> BMI</w:t>
      </w:r>
      <w:r>
        <w:rPr>
          <w:rFonts w:ascii="Book Antiqua" w:hAnsi="Book Antiqua"/>
          <w:lang w:eastAsia="zh-CN"/>
        </w:rPr>
        <w:t xml:space="preserve">: </w:t>
      </w:r>
      <w:r w:rsidRPr="007D4AD4">
        <w:rPr>
          <w:rFonts w:ascii="Book Antiqua" w:hAnsi="Book Antiqua"/>
        </w:rPr>
        <w:t>Body mass index. Normal levels of 25 (OH) vitamin D &gt; 30ng</w:t>
      </w:r>
      <w:r>
        <w:rPr>
          <w:rFonts w:ascii="Book Antiqua" w:hAnsi="Book Antiqua"/>
        </w:rPr>
        <w:t>/</w:t>
      </w:r>
      <w:proofErr w:type="spellStart"/>
      <w:r>
        <w:rPr>
          <w:rFonts w:ascii="Book Antiqua" w:hAnsi="Book Antiqua"/>
        </w:rPr>
        <w:t>mL</w:t>
      </w:r>
      <w:r w:rsidRPr="007D4AD4">
        <w:rPr>
          <w:rFonts w:ascii="Book Antiqua" w:hAnsi="Book Antiqua"/>
        </w:rPr>
        <w:t>.</w:t>
      </w:r>
      <w:proofErr w:type="spellEnd"/>
      <w:r w:rsidRPr="007D4AD4">
        <w:rPr>
          <w:rFonts w:ascii="Book Antiqua" w:hAnsi="Book Antiqua"/>
        </w:rPr>
        <w:t xml:space="preserve"> Below normal levels of 25 (OH) vitamin D ≤ 30ng</w:t>
      </w:r>
      <w:r>
        <w:rPr>
          <w:rFonts w:ascii="Book Antiqua" w:hAnsi="Book Antiqua"/>
        </w:rPr>
        <w:t>/Ml</w:t>
      </w:r>
      <w:r>
        <w:rPr>
          <w:rFonts w:ascii="Book Antiqua" w:hAnsi="Book Antiqua"/>
          <w:lang w:eastAsia="zh-CN"/>
        </w:rPr>
        <w:t>.</w:t>
      </w: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rPr>
      </w:pPr>
    </w:p>
    <w:p w:rsidR="00E86772" w:rsidRPr="007D4AD4" w:rsidRDefault="00E86772" w:rsidP="007D4AD4">
      <w:pPr>
        <w:bidi w:val="0"/>
        <w:spacing w:line="360" w:lineRule="auto"/>
        <w:jc w:val="both"/>
        <w:rPr>
          <w:rFonts w:ascii="Book Antiqua" w:hAnsi="Book Antiqua"/>
          <w:b/>
          <w:bCs/>
          <w:lang w:eastAsia="zh-CN"/>
        </w:rPr>
      </w:pPr>
      <w:r>
        <w:rPr>
          <w:rFonts w:ascii="Book Antiqua" w:hAnsi="Book Antiqua"/>
          <w:b/>
          <w:bCs/>
        </w:rPr>
        <w:lastRenderedPageBreak/>
        <w:t>Table</w:t>
      </w:r>
      <w:r w:rsidRPr="007D4AD4">
        <w:rPr>
          <w:rFonts w:ascii="Book Antiqua" w:hAnsi="Book Antiqua"/>
          <w:b/>
          <w:bCs/>
        </w:rPr>
        <w:t xml:space="preserve"> 2</w:t>
      </w:r>
      <w:r>
        <w:rPr>
          <w:rFonts w:ascii="Book Antiqua" w:hAnsi="Book Antiqua"/>
          <w:b/>
          <w:bCs/>
          <w:lang w:eastAsia="zh-CN"/>
        </w:rPr>
        <w:t xml:space="preserve"> </w:t>
      </w:r>
      <w:r w:rsidRPr="007D4AD4">
        <w:rPr>
          <w:rFonts w:ascii="Book Antiqua" w:hAnsi="Book Antiqua"/>
          <w:b/>
          <w:bCs/>
        </w:rPr>
        <w:t xml:space="preserve">Results of multiple logistic regression analysis of spontaneous </w:t>
      </w:r>
      <w:r w:rsidRPr="00B763D6">
        <w:rPr>
          <w:rFonts w:ascii="Book Antiqua" w:hAnsi="Book Antiqua"/>
          <w:b/>
          <w:bCs/>
        </w:rPr>
        <w:t xml:space="preserve">hepatitis B surface antigen </w:t>
      </w:r>
      <w:proofErr w:type="spellStart"/>
      <w:r w:rsidRPr="007D4AD4">
        <w:rPr>
          <w:rFonts w:ascii="Book Antiqua" w:hAnsi="Book Antiqua"/>
          <w:b/>
          <w:bCs/>
        </w:rPr>
        <w:t>seroclearance</w:t>
      </w:r>
      <w:proofErr w:type="spellEnd"/>
    </w:p>
    <w:tbl>
      <w:tblPr>
        <w:tblW w:w="4638" w:type="pct"/>
        <w:tblBorders>
          <w:top w:val="single" w:sz="4" w:space="0" w:color="auto"/>
          <w:bottom w:val="single" w:sz="4" w:space="0" w:color="auto"/>
        </w:tblBorders>
        <w:tblLook w:val="01E0" w:firstRow="1" w:lastRow="1" w:firstColumn="1" w:lastColumn="1" w:noHBand="0" w:noVBand="0"/>
      </w:tblPr>
      <w:tblGrid>
        <w:gridCol w:w="4361"/>
        <w:gridCol w:w="2126"/>
        <w:gridCol w:w="1418"/>
      </w:tblGrid>
      <w:tr w:rsidR="00E86772" w:rsidRPr="00DF450C" w:rsidTr="00C2595D">
        <w:trPr>
          <w:trHeight w:val="263"/>
        </w:trPr>
        <w:tc>
          <w:tcPr>
            <w:tcW w:w="2758" w:type="pct"/>
            <w:tcBorders>
              <w:top w:val="single" w:sz="4" w:space="0" w:color="auto"/>
              <w:bottom w:val="single" w:sz="4" w:space="0" w:color="auto"/>
            </w:tcBorders>
          </w:tcPr>
          <w:p w:rsidR="00E86772" w:rsidRPr="00DF450C" w:rsidRDefault="00E86772" w:rsidP="007D4AD4">
            <w:pPr>
              <w:bidi w:val="0"/>
              <w:spacing w:line="360" w:lineRule="auto"/>
              <w:jc w:val="both"/>
              <w:rPr>
                <w:rFonts w:ascii="Book Antiqua" w:hAnsi="Book Antiqua"/>
                <w:b/>
                <w:bCs/>
              </w:rPr>
            </w:pPr>
            <w:r w:rsidRPr="00DF450C">
              <w:rPr>
                <w:rFonts w:ascii="Book Antiqua" w:hAnsi="Book Antiqua"/>
                <w:b/>
                <w:bCs/>
              </w:rPr>
              <w:t>Variables</w:t>
            </w:r>
          </w:p>
        </w:tc>
        <w:tc>
          <w:tcPr>
            <w:tcW w:w="1345" w:type="pct"/>
            <w:tcBorders>
              <w:top w:val="single" w:sz="4" w:space="0" w:color="auto"/>
              <w:bottom w:val="single" w:sz="4" w:space="0" w:color="auto"/>
            </w:tcBorders>
          </w:tcPr>
          <w:p w:rsidR="00E86772" w:rsidRPr="00DF450C" w:rsidRDefault="00E86772" w:rsidP="007D4AD4">
            <w:pPr>
              <w:bidi w:val="0"/>
              <w:spacing w:line="360" w:lineRule="auto"/>
              <w:jc w:val="both"/>
              <w:rPr>
                <w:rFonts w:ascii="Book Antiqua" w:hAnsi="Book Antiqua"/>
                <w:b/>
                <w:bCs/>
              </w:rPr>
            </w:pPr>
            <w:r w:rsidRPr="00DF450C">
              <w:rPr>
                <w:rFonts w:ascii="Book Antiqua" w:hAnsi="Book Antiqua"/>
                <w:b/>
                <w:bCs/>
              </w:rPr>
              <w:t>OR (95%CI)</w:t>
            </w:r>
          </w:p>
        </w:tc>
        <w:tc>
          <w:tcPr>
            <w:tcW w:w="897" w:type="pct"/>
            <w:tcBorders>
              <w:top w:val="single" w:sz="4" w:space="0" w:color="auto"/>
              <w:bottom w:val="single" w:sz="4" w:space="0" w:color="auto"/>
            </w:tcBorders>
          </w:tcPr>
          <w:p w:rsidR="00E86772" w:rsidRPr="00DF450C" w:rsidRDefault="00E86772" w:rsidP="007D4AD4">
            <w:pPr>
              <w:bidi w:val="0"/>
              <w:spacing w:line="360" w:lineRule="auto"/>
              <w:jc w:val="both"/>
              <w:rPr>
                <w:rFonts w:ascii="Book Antiqua" w:hAnsi="Book Antiqua"/>
                <w:b/>
                <w:bCs/>
              </w:rPr>
            </w:pPr>
            <w:r w:rsidRPr="00DF450C">
              <w:rPr>
                <w:rFonts w:ascii="Book Antiqua" w:hAnsi="Book Antiqua"/>
                <w:b/>
                <w:bCs/>
                <w:i/>
              </w:rPr>
              <w:t>P</w:t>
            </w:r>
            <w:r w:rsidRPr="00DF450C">
              <w:rPr>
                <w:rFonts w:ascii="Book Antiqua" w:hAnsi="Book Antiqua"/>
                <w:b/>
                <w:bCs/>
              </w:rPr>
              <w:t>- value</w:t>
            </w:r>
          </w:p>
        </w:tc>
      </w:tr>
      <w:tr w:rsidR="00E86772" w:rsidRPr="00DF450C" w:rsidTr="00C2595D">
        <w:trPr>
          <w:trHeight w:val="263"/>
        </w:trPr>
        <w:tc>
          <w:tcPr>
            <w:tcW w:w="2758" w:type="pct"/>
            <w:tcBorders>
              <w:top w:val="single" w:sz="4" w:space="0" w:color="auto"/>
            </w:tcBorders>
          </w:tcPr>
          <w:p w:rsidR="00E86772" w:rsidRPr="00DF450C" w:rsidRDefault="00E86772" w:rsidP="007D4AD4">
            <w:pPr>
              <w:bidi w:val="0"/>
              <w:spacing w:line="360" w:lineRule="auto"/>
              <w:jc w:val="both"/>
              <w:rPr>
                <w:rFonts w:ascii="Book Antiqua" w:hAnsi="Book Antiqua"/>
                <w:lang w:eastAsia="zh-CN"/>
              </w:rPr>
            </w:pPr>
            <w:r w:rsidRPr="00DF450C">
              <w:rPr>
                <w:rFonts w:ascii="Book Antiqua" w:hAnsi="Book Antiqua"/>
              </w:rPr>
              <w:t>Age &gt;</w:t>
            </w:r>
            <w:r w:rsidRPr="00DF450C">
              <w:rPr>
                <w:rFonts w:ascii="Book Antiqua" w:hAnsi="Book Antiqua"/>
                <w:lang w:eastAsia="zh-CN"/>
              </w:rPr>
              <w:t xml:space="preserve"> </w:t>
            </w:r>
            <w:r w:rsidRPr="00DF450C">
              <w:rPr>
                <w:rFonts w:ascii="Book Antiqua" w:hAnsi="Book Antiqua"/>
              </w:rPr>
              <w:t>35</w:t>
            </w:r>
            <w:r w:rsidRPr="00DF450C">
              <w:rPr>
                <w:rFonts w:ascii="Book Antiqua" w:hAnsi="Book Antiqua"/>
                <w:lang w:eastAsia="zh-CN"/>
              </w:rPr>
              <w:t xml:space="preserve"> (</w:t>
            </w:r>
            <w:proofErr w:type="spellStart"/>
            <w:r w:rsidRPr="00DF450C">
              <w:rPr>
                <w:rFonts w:ascii="Book Antiqua" w:hAnsi="Book Antiqua"/>
                <w:lang w:eastAsia="zh-CN"/>
              </w:rPr>
              <w:t>yr</w:t>
            </w:r>
            <w:proofErr w:type="spellEnd"/>
            <w:r w:rsidRPr="00DF450C">
              <w:rPr>
                <w:rFonts w:ascii="Book Antiqua" w:hAnsi="Book Antiqua"/>
                <w:lang w:eastAsia="zh-CN"/>
              </w:rPr>
              <w:t>)</w:t>
            </w:r>
          </w:p>
        </w:tc>
        <w:tc>
          <w:tcPr>
            <w:tcW w:w="1345" w:type="pct"/>
            <w:tcBorders>
              <w:top w:val="single" w:sz="4" w:space="0" w:color="auto"/>
            </w:tcBorders>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1.7 (1.25-2.8)</w:t>
            </w:r>
          </w:p>
        </w:tc>
        <w:tc>
          <w:tcPr>
            <w:tcW w:w="897" w:type="pct"/>
            <w:tcBorders>
              <w:top w:val="single" w:sz="4" w:space="0" w:color="auto"/>
            </w:tcBorders>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0.05</w:t>
            </w:r>
          </w:p>
        </w:tc>
      </w:tr>
      <w:tr w:rsidR="00E86772" w:rsidRPr="00DF450C" w:rsidTr="00C2595D">
        <w:trPr>
          <w:trHeight w:val="192"/>
        </w:trPr>
        <w:tc>
          <w:tcPr>
            <w:tcW w:w="2758"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HBV DNA&lt;100 IU/mL</w:t>
            </w:r>
          </w:p>
        </w:tc>
        <w:tc>
          <w:tcPr>
            <w:tcW w:w="1345"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3 (2.6-4.2)</w:t>
            </w:r>
          </w:p>
        </w:tc>
        <w:tc>
          <w:tcPr>
            <w:tcW w:w="897"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0.01</w:t>
            </w:r>
          </w:p>
        </w:tc>
      </w:tr>
      <w:tr w:rsidR="00E86772" w:rsidRPr="00DF450C" w:rsidTr="00C2595D">
        <w:trPr>
          <w:trHeight w:val="278"/>
        </w:trPr>
        <w:tc>
          <w:tcPr>
            <w:tcW w:w="2758"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Serum 25(OH) vitamin D &gt; 20 ng/mL</w:t>
            </w:r>
          </w:p>
        </w:tc>
        <w:tc>
          <w:tcPr>
            <w:tcW w:w="1345"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2.6 (2.4-3.2)</w:t>
            </w:r>
          </w:p>
        </w:tc>
        <w:tc>
          <w:tcPr>
            <w:tcW w:w="897"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0.02</w:t>
            </w:r>
          </w:p>
        </w:tc>
      </w:tr>
      <w:tr w:rsidR="00E86772" w:rsidRPr="00DF450C" w:rsidTr="00C2595D">
        <w:trPr>
          <w:trHeight w:val="273"/>
        </w:trPr>
        <w:tc>
          <w:tcPr>
            <w:tcW w:w="2758"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HbeAg- negative</w:t>
            </w:r>
          </w:p>
        </w:tc>
        <w:tc>
          <w:tcPr>
            <w:tcW w:w="1345"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2.1(1.2-3.1)</w:t>
            </w:r>
          </w:p>
        </w:tc>
        <w:tc>
          <w:tcPr>
            <w:tcW w:w="897" w:type="pct"/>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0.02</w:t>
            </w:r>
          </w:p>
        </w:tc>
      </w:tr>
      <w:tr w:rsidR="00E86772" w:rsidRPr="00DF450C" w:rsidTr="00C2595D">
        <w:tc>
          <w:tcPr>
            <w:tcW w:w="2758" w:type="pct"/>
            <w:tcBorders>
              <w:bottom w:val="single" w:sz="4" w:space="0" w:color="auto"/>
            </w:tcBorders>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Duration of HbsAg-positivity &gt; 8 years</w:t>
            </w:r>
          </w:p>
        </w:tc>
        <w:tc>
          <w:tcPr>
            <w:tcW w:w="1345" w:type="pct"/>
            <w:tcBorders>
              <w:bottom w:val="single" w:sz="4" w:space="0" w:color="auto"/>
            </w:tcBorders>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1.6 (1.15-2.6)</w:t>
            </w:r>
          </w:p>
        </w:tc>
        <w:tc>
          <w:tcPr>
            <w:tcW w:w="897" w:type="pct"/>
            <w:tcBorders>
              <w:bottom w:val="single" w:sz="4" w:space="0" w:color="auto"/>
            </w:tcBorders>
          </w:tcPr>
          <w:p w:rsidR="00E86772" w:rsidRPr="00DF450C" w:rsidRDefault="00E86772" w:rsidP="007D4AD4">
            <w:pPr>
              <w:bidi w:val="0"/>
              <w:spacing w:line="360" w:lineRule="auto"/>
              <w:jc w:val="both"/>
              <w:rPr>
                <w:rFonts w:ascii="Book Antiqua" w:hAnsi="Book Antiqua"/>
                <w:lang w:val="sv-SE"/>
              </w:rPr>
            </w:pPr>
            <w:r w:rsidRPr="00DF450C">
              <w:rPr>
                <w:rFonts w:ascii="Book Antiqua" w:hAnsi="Book Antiqua"/>
                <w:lang w:val="sv-SE"/>
              </w:rPr>
              <w:t>0.04</w:t>
            </w:r>
          </w:p>
        </w:tc>
      </w:tr>
    </w:tbl>
    <w:p w:rsidR="00E86772" w:rsidRPr="007D4AD4" w:rsidRDefault="00E86772" w:rsidP="007D4AD4">
      <w:pPr>
        <w:bidi w:val="0"/>
        <w:spacing w:line="360" w:lineRule="auto"/>
        <w:jc w:val="both"/>
        <w:rPr>
          <w:rFonts w:ascii="Book Antiqua" w:hAnsi="Book Antiqua"/>
          <w:lang w:eastAsia="zh-CN"/>
        </w:rPr>
      </w:pPr>
      <w:r w:rsidRPr="007D4AD4">
        <w:rPr>
          <w:rFonts w:ascii="Book Antiqua" w:hAnsi="Book Antiqua"/>
        </w:rPr>
        <w:t xml:space="preserve">Multiple logistic variables found to add a risk for spontaneous hepatitis B antigen clearance. </w:t>
      </w:r>
      <w:r w:rsidRPr="007D4AD4">
        <w:rPr>
          <w:rFonts w:ascii="Book Antiqua" w:hAnsi="Book Antiqua"/>
          <w:lang w:val="sv-SE"/>
        </w:rPr>
        <w:t>HBV</w:t>
      </w:r>
      <w:r>
        <w:rPr>
          <w:rFonts w:ascii="Book Antiqua" w:hAnsi="Book Antiqua"/>
          <w:lang w:eastAsia="zh-CN"/>
        </w:rPr>
        <w:t xml:space="preserve">: </w:t>
      </w:r>
      <w:r w:rsidRPr="005D7D61">
        <w:rPr>
          <w:rFonts w:ascii="Book Antiqua" w:hAnsi="Book Antiqua"/>
        </w:rPr>
        <w:t>Hepatitis B virus</w:t>
      </w:r>
      <w:r>
        <w:rPr>
          <w:rFonts w:ascii="Book Antiqua" w:hAnsi="Book Antiqua"/>
          <w:lang w:eastAsia="zh-CN"/>
        </w:rPr>
        <w:t>.</w:t>
      </w:r>
    </w:p>
    <w:p w:rsidR="00E86772" w:rsidRPr="007D4AD4" w:rsidRDefault="00E86772" w:rsidP="007D4AD4">
      <w:pPr>
        <w:bidi w:val="0"/>
        <w:spacing w:line="360" w:lineRule="auto"/>
        <w:jc w:val="both"/>
        <w:rPr>
          <w:rFonts w:ascii="Book Antiqua" w:hAnsi="Book Antiqua"/>
          <w:lang w:val="sv-SE"/>
        </w:rPr>
      </w:pPr>
    </w:p>
    <w:p w:rsidR="00E86772" w:rsidRPr="007D4AD4" w:rsidRDefault="00E86772" w:rsidP="007D4AD4">
      <w:pPr>
        <w:bidi w:val="0"/>
        <w:spacing w:line="360" w:lineRule="auto"/>
        <w:jc w:val="both"/>
        <w:rPr>
          <w:rFonts w:ascii="Book Antiqua" w:hAnsi="Book Antiqua"/>
          <w:lang w:val="sv-SE"/>
        </w:rPr>
      </w:pPr>
    </w:p>
    <w:p w:rsidR="00E86772" w:rsidRPr="007D4AD4" w:rsidRDefault="00E86772" w:rsidP="007D4AD4">
      <w:pPr>
        <w:bidi w:val="0"/>
        <w:spacing w:line="360" w:lineRule="auto"/>
        <w:jc w:val="both"/>
        <w:rPr>
          <w:rFonts w:ascii="Book Antiqua" w:hAnsi="Book Antiqua"/>
          <w:lang w:val="sv-SE"/>
        </w:rPr>
      </w:pPr>
    </w:p>
    <w:p w:rsidR="00E86772" w:rsidRPr="007D4AD4" w:rsidRDefault="00E86772" w:rsidP="007D4AD4">
      <w:pPr>
        <w:spacing w:line="360" w:lineRule="auto"/>
        <w:jc w:val="both"/>
        <w:rPr>
          <w:rFonts w:ascii="Book Antiqua" w:hAnsi="Book Antiqua"/>
        </w:rPr>
      </w:pPr>
    </w:p>
    <w:p w:rsidR="00E86772" w:rsidRPr="007D4AD4" w:rsidRDefault="00E86772">
      <w:pPr>
        <w:spacing w:line="360" w:lineRule="auto"/>
        <w:jc w:val="both"/>
        <w:rPr>
          <w:rFonts w:ascii="Book Antiqua" w:hAnsi="Book Antiqua"/>
        </w:rPr>
      </w:pPr>
    </w:p>
    <w:sectPr w:rsidR="00E86772" w:rsidRPr="007D4AD4" w:rsidSect="0037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83" w:rsidRDefault="00086383" w:rsidP="007D4AD4">
      <w:r>
        <w:separator/>
      </w:r>
    </w:p>
  </w:endnote>
  <w:endnote w:type="continuationSeparator" w:id="0">
    <w:p w:rsidR="00086383" w:rsidRDefault="00086383" w:rsidP="007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83" w:rsidRDefault="00086383" w:rsidP="007D4AD4">
      <w:r>
        <w:separator/>
      </w:r>
    </w:p>
  </w:footnote>
  <w:footnote w:type="continuationSeparator" w:id="0">
    <w:p w:rsidR="00086383" w:rsidRDefault="00086383" w:rsidP="007D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Libraries&gt;&lt;item db-id=&quot;szx2pretq9vdtie9wraxwszo5wr2dv20r2vd&quot;&gt;1&lt;record-ids&gt;&lt;item&gt;1&lt;/item&gt;&lt;item&gt;2&lt;/item&gt;&lt;item&gt;3&lt;/item&gt;&lt;item&gt;4&lt;/item&gt;&lt;item&gt;5&lt;/item&gt;&lt;item&gt;6&lt;/item&gt;&lt;item&gt;7&lt;/item&gt;&lt;item&gt;8&lt;/item&gt;&lt;item&gt;9&lt;/item&gt;&lt;/record-ids&gt;&lt;/item&gt;&lt;/Libraries&gt;"/>
  </w:docVars>
  <w:rsids>
    <w:rsidRoot w:val="005D4EBC"/>
    <w:rsid w:val="00007A9D"/>
    <w:rsid w:val="00027A33"/>
    <w:rsid w:val="00031849"/>
    <w:rsid w:val="00043CF9"/>
    <w:rsid w:val="00086383"/>
    <w:rsid w:val="000E2121"/>
    <w:rsid w:val="001132BC"/>
    <w:rsid w:val="001502AB"/>
    <w:rsid w:val="00170FEF"/>
    <w:rsid w:val="00186AE8"/>
    <w:rsid w:val="001E4ABF"/>
    <w:rsid w:val="0023483C"/>
    <w:rsid w:val="00252A9B"/>
    <w:rsid w:val="00292484"/>
    <w:rsid w:val="002E11D3"/>
    <w:rsid w:val="002F3029"/>
    <w:rsid w:val="003408E1"/>
    <w:rsid w:val="00345280"/>
    <w:rsid w:val="0036118A"/>
    <w:rsid w:val="00366C1B"/>
    <w:rsid w:val="00372813"/>
    <w:rsid w:val="003756D3"/>
    <w:rsid w:val="003A17C9"/>
    <w:rsid w:val="003A2FE4"/>
    <w:rsid w:val="003A415C"/>
    <w:rsid w:val="003B6BAE"/>
    <w:rsid w:val="003C2E6A"/>
    <w:rsid w:val="00406F19"/>
    <w:rsid w:val="00421E83"/>
    <w:rsid w:val="00470427"/>
    <w:rsid w:val="004B4256"/>
    <w:rsid w:val="004E4DE1"/>
    <w:rsid w:val="004F5FBC"/>
    <w:rsid w:val="00506C76"/>
    <w:rsid w:val="00516620"/>
    <w:rsid w:val="00551583"/>
    <w:rsid w:val="005620D5"/>
    <w:rsid w:val="005743E0"/>
    <w:rsid w:val="005A24BE"/>
    <w:rsid w:val="005C60E7"/>
    <w:rsid w:val="005C6A5F"/>
    <w:rsid w:val="005D4EBC"/>
    <w:rsid w:val="005D600C"/>
    <w:rsid w:val="005D7D61"/>
    <w:rsid w:val="005E0752"/>
    <w:rsid w:val="00624E8C"/>
    <w:rsid w:val="006414D3"/>
    <w:rsid w:val="00662028"/>
    <w:rsid w:val="00662FFC"/>
    <w:rsid w:val="0066638E"/>
    <w:rsid w:val="00683A92"/>
    <w:rsid w:val="006C5C3C"/>
    <w:rsid w:val="006E19C5"/>
    <w:rsid w:val="006F5491"/>
    <w:rsid w:val="00724D64"/>
    <w:rsid w:val="0074550A"/>
    <w:rsid w:val="00765762"/>
    <w:rsid w:val="007D194F"/>
    <w:rsid w:val="007D4AD4"/>
    <w:rsid w:val="007E0979"/>
    <w:rsid w:val="0086499D"/>
    <w:rsid w:val="00885F3C"/>
    <w:rsid w:val="008E5D0A"/>
    <w:rsid w:val="008F6BEF"/>
    <w:rsid w:val="009411C8"/>
    <w:rsid w:val="00967EDE"/>
    <w:rsid w:val="00970ED5"/>
    <w:rsid w:val="00986A2B"/>
    <w:rsid w:val="00987DE4"/>
    <w:rsid w:val="009962A4"/>
    <w:rsid w:val="009B23DE"/>
    <w:rsid w:val="009B2D45"/>
    <w:rsid w:val="00A118E3"/>
    <w:rsid w:val="00A11D76"/>
    <w:rsid w:val="00A314CD"/>
    <w:rsid w:val="00A4109C"/>
    <w:rsid w:val="00A7328D"/>
    <w:rsid w:val="00A875AE"/>
    <w:rsid w:val="00AE35AB"/>
    <w:rsid w:val="00B17C1A"/>
    <w:rsid w:val="00B4356E"/>
    <w:rsid w:val="00B45416"/>
    <w:rsid w:val="00B763D6"/>
    <w:rsid w:val="00BA2F20"/>
    <w:rsid w:val="00BD7868"/>
    <w:rsid w:val="00BE3747"/>
    <w:rsid w:val="00C10A5D"/>
    <w:rsid w:val="00C2595D"/>
    <w:rsid w:val="00C515FB"/>
    <w:rsid w:val="00C643C4"/>
    <w:rsid w:val="00C97DA0"/>
    <w:rsid w:val="00CE4867"/>
    <w:rsid w:val="00D363CC"/>
    <w:rsid w:val="00D57BFB"/>
    <w:rsid w:val="00D8678E"/>
    <w:rsid w:val="00D9188E"/>
    <w:rsid w:val="00DF450C"/>
    <w:rsid w:val="00E07CBB"/>
    <w:rsid w:val="00E33C7E"/>
    <w:rsid w:val="00E86772"/>
    <w:rsid w:val="00E917C3"/>
    <w:rsid w:val="00EC1A97"/>
    <w:rsid w:val="00ED142A"/>
    <w:rsid w:val="00EF07F6"/>
    <w:rsid w:val="00F1082D"/>
    <w:rsid w:val="00F65015"/>
    <w:rsid w:val="00F76F3A"/>
    <w:rsid w:val="00FB1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List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D4"/>
    <w:pPr>
      <w:bidi/>
    </w:pPr>
    <w:rPr>
      <w:rFonts w:ascii="Times New Roman" w:hAnsi="Times New Roman" w:cs="Times New Roman"/>
      <w:kern w:val="0"/>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D4AD4"/>
    <w:rPr>
      <w:rFonts w:cs="Times New Roman"/>
      <w:sz w:val="18"/>
      <w:szCs w:val="18"/>
    </w:rPr>
  </w:style>
  <w:style w:type="paragraph" w:styleId="a4">
    <w:name w:val="footer"/>
    <w:basedOn w:val="a"/>
    <w:link w:val="Char0"/>
    <w:uiPriority w:val="99"/>
    <w:rsid w:val="007D4AD4"/>
    <w:pPr>
      <w:tabs>
        <w:tab w:val="center" w:pos="4153"/>
        <w:tab w:val="right" w:pos="8306"/>
      </w:tabs>
      <w:snapToGrid w:val="0"/>
    </w:pPr>
    <w:rPr>
      <w:sz w:val="18"/>
      <w:szCs w:val="18"/>
    </w:rPr>
  </w:style>
  <w:style w:type="character" w:customStyle="1" w:styleId="Char0">
    <w:name w:val="页脚 Char"/>
    <w:basedOn w:val="a0"/>
    <w:link w:val="a4"/>
    <w:uiPriority w:val="99"/>
    <w:locked/>
    <w:rsid w:val="007D4AD4"/>
    <w:rPr>
      <w:rFonts w:cs="Times New Roman"/>
      <w:sz w:val="18"/>
      <w:szCs w:val="18"/>
    </w:rPr>
  </w:style>
  <w:style w:type="character" w:styleId="a5">
    <w:name w:val="Emphasis"/>
    <w:basedOn w:val="a0"/>
    <w:uiPriority w:val="99"/>
    <w:qFormat/>
    <w:rsid w:val="007D4AD4"/>
    <w:rPr>
      <w:rFonts w:cs="Times New Roman"/>
      <w:i/>
      <w:iCs/>
    </w:rPr>
  </w:style>
  <w:style w:type="character" w:styleId="a6">
    <w:name w:val="Hyperlink"/>
    <w:basedOn w:val="a0"/>
    <w:uiPriority w:val="99"/>
    <w:rsid w:val="007D4AD4"/>
    <w:rPr>
      <w:rFonts w:cs="Times New Roman"/>
      <w:color w:val="0000FF"/>
      <w:u w:val="single"/>
    </w:rPr>
  </w:style>
  <w:style w:type="table" w:styleId="1">
    <w:name w:val="Table List 1"/>
    <w:basedOn w:val="a1"/>
    <w:uiPriority w:val="99"/>
    <w:rsid w:val="007D4AD4"/>
    <w:pPr>
      <w:bidi/>
    </w:pPr>
    <w:rPr>
      <w:rFonts w:ascii="Times New Roman" w:hAnsi="Times New Roman" w:cs="Times New Roman"/>
      <w:kern w:val="0"/>
      <w:sz w:val="20"/>
      <w:szCs w:val="20"/>
      <w:lang w:eastAsia="en-US" w:bidi="he-I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7">
    <w:name w:val="annotation reference"/>
    <w:basedOn w:val="a0"/>
    <w:uiPriority w:val="99"/>
    <w:semiHidden/>
    <w:rsid w:val="009B2D45"/>
    <w:rPr>
      <w:rFonts w:cs="Times New Roman"/>
      <w:sz w:val="21"/>
      <w:szCs w:val="21"/>
    </w:rPr>
  </w:style>
  <w:style w:type="paragraph" w:styleId="a8">
    <w:name w:val="annotation text"/>
    <w:basedOn w:val="a"/>
    <w:link w:val="Char1"/>
    <w:uiPriority w:val="99"/>
    <w:semiHidden/>
    <w:rsid w:val="009B2D45"/>
  </w:style>
  <w:style w:type="character" w:customStyle="1" w:styleId="Char1">
    <w:name w:val="批注文字 Char"/>
    <w:basedOn w:val="a0"/>
    <w:link w:val="a8"/>
    <w:uiPriority w:val="99"/>
    <w:semiHidden/>
    <w:locked/>
    <w:rsid w:val="009B2D45"/>
    <w:rPr>
      <w:rFonts w:ascii="Times New Roman" w:hAnsi="Times New Roman" w:cs="Times New Roman"/>
      <w:kern w:val="0"/>
      <w:sz w:val="24"/>
      <w:szCs w:val="24"/>
      <w:lang w:eastAsia="en-US" w:bidi="he-IL"/>
    </w:rPr>
  </w:style>
  <w:style w:type="paragraph" w:styleId="a9">
    <w:name w:val="annotation subject"/>
    <w:basedOn w:val="a8"/>
    <w:next w:val="a8"/>
    <w:link w:val="Char2"/>
    <w:uiPriority w:val="99"/>
    <w:semiHidden/>
    <w:rsid w:val="009B2D45"/>
    <w:rPr>
      <w:b/>
      <w:bCs/>
    </w:rPr>
  </w:style>
  <w:style w:type="character" w:customStyle="1" w:styleId="Char2">
    <w:name w:val="批注主题 Char"/>
    <w:basedOn w:val="Char1"/>
    <w:link w:val="a9"/>
    <w:uiPriority w:val="99"/>
    <w:semiHidden/>
    <w:locked/>
    <w:rsid w:val="009B2D45"/>
    <w:rPr>
      <w:rFonts w:ascii="Times New Roman" w:hAnsi="Times New Roman" w:cs="Times New Roman"/>
      <w:b/>
      <w:bCs/>
      <w:kern w:val="0"/>
      <w:sz w:val="24"/>
      <w:szCs w:val="24"/>
      <w:lang w:eastAsia="en-US" w:bidi="he-IL"/>
    </w:rPr>
  </w:style>
  <w:style w:type="paragraph" w:styleId="aa">
    <w:name w:val="Balloon Text"/>
    <w:basedOn w:val="a"/>
    <w:link w:val="Char3"/>
    <w:uiPriority w:val="99"/>
    <w:semiHidden/>
    <w:rsid w:val="009B2D45"/>
    <w:rPr>
      <w:sz w:val="18"/>
      <w:szCs w:val="18"/>
    </w:rPr>
  </w:style>
  <w:style w:type="character" w:customStyle="1" w:styleId="Char3">
    <w:name w:val="批注框文本 Char"/>
    <w:basedOn w:val="a0"/>
    <w:link w:val="aa"/>
    <w:uiPriority w:val="99"/>
    <w:semiHidden/>
    <w:locked/>
    <w:rsid w:val="009B2D45"/>
    <w:rPr>
      <w:rFonts w:ascii="Times New Roman" w:hAnsi="Times New Roman" w:cs="Times New Roman"/>
      <w:kern w:val="0"/>
      <w:sz w:val="18"/>
      <w:szCs w:val="18"/>
      <w:lang w:eastAsia="en-US" w:bidi="he-IL"/>
    </w:rPr>
  </w:style>
  <w:style w:type="character" w:styleId="ab">
    <w:name w:val="Strong"/>
    <w:basedOn w:val="a0"/>
    <w:uiPriority w:val="99"/>
    <w:qFormat/>
    <w:rsid w:val="00986A2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List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D4"/>
    <w:pPr>
      <w:bidi/>
    </w:pPr>
    <w:rPr>
      <w:rFonts w:ascii="Times New Roman" w:hAnsi="Times New Roman" w:cs="Times New Roman"/>
      <w:kern w:val="0"/>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D4AD4"/>
    <w:rPr>
      <w:rFonts w:cs="Times New Roman"/>
      <w:sz w:val="18"/>
      <w:szCs w:val="18"/>
    </w:rPr>
  </w:style>
  <w:style w:type="paragraph" w:styleId="a4">
    <w:name w:val="footer"/>
    <w:basedOn w:val="a"/>
    <w:link w:val="Char0"/>
    <w:uiPriority w:val="99"/>
    <w:rsid w:val="007D4AD4"/>
    <w:pPr>
      <w:tabs>
        <w:tab w:val="center" w:pos="4153"/>
        <w:tab w:val="right" w:pos="8306"/>
      </w:tabs>
      <w:snapToGrid w:val="0"/>
    </w:pPr>
    <w:rPr>
      <w:sz w:val="18"/>
      <w:szCs w:val="18"/>
    </w:rPr>
  </w:style>
  <w:style w:type="character" w:customStyle="1" w:styleId="Char0">
    <w:name w:val="页脚 Char"/>
    <w:basedOn w:val="a0"/>
    <w:link w:val="a4"/>
    <w:uiPriority w:val="99"/>
    <w:locked/>
    <w:rsid w:val="007D4AD4"/>
    <w:rPr>
      <w:rFonts w:cs="Times New Roman"/>
      <w:sz w:val="18"/>
      <w:szCs w:val="18"/>
    </w:rPr>
  </w:style>
  <w:style w:type="character" w:styleId="a5">
    <w:name w:val="Emphasis"/>
    <w:basedOn w:val="a0"/>
    <w:uiPriority w:val="99"/>
    <w:qFormat/>
    <w:rsid w:val="007D4AD4"/>
    <w:rPr>
      <w:rFonts w:cs="Times New Roman"/>
      <w:i/>
      <w:iCs/>
    </w:rPr>
  </w:style>
  <w:style w:type="character" w:styleId="a6">
    <w:name w:val="Hyperlink"/>
    <w:basedOn w:val="a0"/>
    <w:uiPriority w:val="99"/>
    <w:rsid w:val="007D4AD4"/>
    <w:rPr>
      <w:rFonts w:cs="Times New Roman"/>
      <w:color w:val="0000FF"/>
      <w:u w:val="single"/>
    </w:rPr>
  </w:style>
  <w:style w:type="table" w:styleId="1">
    <w:name w:val="Table List 1"/>
    <w:basedOn w:val="a1"/>
    <w:uiPriority w:val="99"/>
    <w:rsid w:val="007D4AD4"/>
    <w:pPr>
      <w:bidi/>
    </w:pPr>
    <w:rPr>
      <w:rFonts w:ascii="Times New Roman" w:hAnsi="Times New Roman" w:cs="Times New Roman"/>
      <w:kern w:val="0"/>
      <w:sz w:val="20"/>
      <w:szCs w:val="20"/>
      <w:lang w:eastAsia="en-US" w:bidi="he-I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7">
    <w:name w:val="annotation reference"/>
    <w:basedOn w:val="a0"/>
    <w:uiPriority w:val="99"/>
    <w:semiHidden/>
    <w:rsid w:val="009B2D45"/>
    <w:rPr>
      <w:rFonts w:cs="Times New Roman"/>
      <w:sz w:val="21"/>
      <w:szCs w:val="21"/>
    </w:rPr>
  </w:style>
  <w:style w:type="paragraph" w:styleId="a8">
    <w:name w:val="annotation text"/>
    <w:basedOn w:val="a"/>
    <w:link w:val="Char1"/>
    <w:uiPriority w:val="99"/>
    <w:semiHidden/>
    <w:rsid w:val="009B2D45"/>
  </w:style>
  <w:style w:type="character" w:customStyle="1" w:styleId="Char1">
    <w:name w:val="批注文字 Char"/>
    <w:basedOn w:val="a0"/>
    <w:link w:val="a8"/>
    <w:uiPriority w:val="99"/>
    <w:semiHidden/>
    <w:locked/>
    <w:rsid w:val="009B2D45"/>
    <w:rPr>
      <w:rFonts w:ascii="Times New Roman" w:hAnsi="Times New Roman" w:cs="Times New Roman"/>
      <w:kern w:val="0"/>
      <w:sz w:val="24"/>
      <w:szCs w:val="24"/>
      <w:lang w:eastAsia="en-US" w:bidi="he-IL"/>
    </w:rPr>
  </w:style>
  <w:style w:type="paragraph" w:styleId="a9">
    <w:name w:val="annotation subject"/>
    <w:basedOn w:val="a8"/>
    <w:next w:val="a8"/>
    <w:link w:val="Char2"/>
    <w:uiPriority w:val="99"/>
    <w:semiHidden/>
    <w:rsid w:val="009B2D45"/>
    <w:rPr>
      <w:b/>
      <w:bCs/>
    </w:rPr>
  </w:style>
  <w:style w:type="character" w:customStyle="1" w:styleId="Char2">
    <w:name w:val="批注主题 Char"/>
    <w:basedOn w:val="Char1"/>
    <w:link w:val="a9"/>
    <w:uiPriority w:val="99"/>
    <w:semiHidden/>
    <w:locked/>
    <w:rsid w:val="009B2D45"/>
    <w:rPr>
      <w:rFonts w:ascii="Times New Roman" w:hAnsi="Times New Roman" w:cs="Times New Roman"/>
      <w:b/>
      <w:bCs/>
      <w:kern w:val="0"/>
      <w:sz w:val="24"/>
      <w:szCs w:val="24"/>
      <w:lang w:eastAsia="en-US" w:bidi="he-IL"/>
    </w:rPr>
  </w:style>
  <w:style w:type="paragraph" w:styleId="aa">
    <w:name w:val="Balloon Text"/>
    <w:basedOn w:val="a"/>
    <w:link w:val="Char3"/>
    <w:uiPriority w:val="99"/>
    <w:semiHidden/>
    <w:rsid w:val="009B2D45"/>
    <w:rPr>
      <w:sz w:val="18"/>
      <w:szCs w:val="18"/>
    </w:rPr>
  </w:style>
  <w:style w:type="character" w:customStyle="1" w:styleId="Char3">
    <w:name w:val="批注框文本 Char"/>
    <w:basedOn w:val="a0"/>
    <w:link w:val="aa"/>
    <w:uiPriority w:val="99"/>
    <w:semiHidden/>
    <w:locked/>
    <w:rsid w:val="009B2D45"/>
    <w:rPr>
      <w:rFonts w:ascii="Times New Roman" w:hAnsi="Times New Roman" w:cs="Times New Roman"/>
      <w:kern w:val="0"/>
      <w:sz w:val="18"/>
      <w:szCs w:val="18"/>
      <w:lang w:eastAsia="en-US" w:bidi="he-IL"/>
    </w:rPr>
  </w:style>
  <w:style w:type="character" w:styleId="ab">
    <w:name w:val="Strong"/>
    <w:basedOn w:val="a0"/>
    <w:uiPriority w:val="99"/>
    <w:qFormat/>
    <w:rsid w:val="00986A2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0641">
      <w:marLeft w:val="0"/>
      <w:marRight w:val="0"/>
      <w:marTop w:val="0"/>
      <w:marBottom w:val="0"/>
      <w:divBdr>
        <w:top w:val="none" w:sz="0" w:space="0" w:color="auto"/>
        <w:left w:val="none" w:sz="0" w:space="0" w:color="auto"/>
        <w:bottom w:val="none" w:sz="0" w:space="0" w:color="auto"/>
        <w:right w:val="none" w:sz="0" w:space="0" w:color="auto"/>
      </w:divBdr>
    </w:div>
    <w:div w:id="848830642">
      <w:marLeft w:val="0"/>
      <w:marRight w:val="0"/>
      <w:marTop w:val="0"/>
      <w:marBottom w:val="0"/>
      <w:divBdr>
        <w:top w:val="none" w:sz="0" w:space="0" w:color="auto"/>
        <w:left w:val="none" w:sz="0" w:space="0" w:color="auto"/>
        <w:bottom w:val="none" w:sz="0" w:space="0" w:color="auto"/>
        <w:right w:val="none" w:sz="0" w:space="0" w:color="auto"/>
      </w:divBdr>
    </w:div>
    <w:div w:id="848830643">
      <w:marLeft w:val="0"/>
      <w:marRight w:val="0"/>
      <w:marTop w:val="0"/>
      <w:marBottom w:val="0"/>
      <w:divBdr>
        <w:top w:val="none" w:sz="0" w:space="0" w:color="auto"/>
        <w:left w:val="none" w:sz="0" w:space="0" w:color="auto"/>
        <w:bottom w:val="none" w:sz="0" w:space="0" w:color="auto"/>
        <w:right w:val="none" w:sz="0" w:space="0" w:color="auto"/>
      </w:divBdr>
    </w:div>
    <w:div w:id="848830644">
      <w:marLeft w:val="0"/>
      <w:marRight w:val="0"/>
      <w:marTop w:val="0"/>
      <w:marBottom w:val="0"/>
      <w:divBdr>
        <w:top w:val="none" w:sz="0" w:space="0" w:color="auto"/>
        <w:left w:val="none" w:sz="0" w:space="0" w:color="auto"/>
        <w:bottom w:val="none" w:sz="0" w:space="0" w:color="auto"/>
        <w:right w:val="none" w:sz="0" w:space="0" w:color="auto"/>
      </w:divBdr>
    </w:div>
    <w:div w:id="848830645">
      <w:marLeft w:val="0"/>
      <w:marRight w:val="0"/>
      <w:marTop w:val="0"/>
      <w:marBottom w:val="0"/>
      <w:divBdr>
        <w:top w:val="none" w:sz="0" w:space="0" w:color="auto"/>
        <w:left w:val="none" w:sz="0" w:space="0" w:color="auto"/>
        <w:bottom w:val="none" w:sz="0" w:space="0" w:color="auto"/>
        <w:right w:val="none" w:sz="0" w:space="0" w:color="auto"/>
      </w:divBdr>
    </w:div>
    <w:div w:id="848830646">
      <w:marLeft w:val="0"/>
      <w:marRight w:val="0"/>
      <w:marTop w:val="0"/>
      <w:marBottom w:val="0"/>
      <w:divBdr>
        <w:top w:val="none" w:sz="0" w:space="0" w:color="auto"/>
        <w:left w:val="none" w:sz="0" w:space="0" w:color="auto"/>
        <w:bottom w:val="none" w:sz="0" w:space="0" w:color="auto"/>
        <w:right w:val="none" w:sz="0" w:space="0" w:color="auto"/>
      </w:divBdr>
    </w:div>
    <w:div w:id="848830647">
      <w:marLeft w:val="0"/>
      <w:marRight w:val="0"/>
      <w:marTop w:val="0"/>
      <w:marBottom w:val="0"/>
      <w:divBdr>
        <w:top w:val="none" w:sz="0" w:space="0" w:color="auto"/>
        <w:left w:val="none" w:sz="0" w:space="0" w:color="auto"/>
        <w:bottom w:val="none" w:sz="0" w:space="0" w:color="auto"/>
        <w:right w:val="none" w:sz="0" w:space="0" w:color="auto"/>
      </w:divBdr>
    </w:div>
    <w:div w:id="848830648">
      <w:marLeft w:val="0"/>
      <w:marRight w:val="0"/>
      <w:marTop w:val="0"/>
      <w:marBottom w:val="0"/>
      <w:divBdr>
        <w:top w:val="none" w:sz="0" w:space="0" w:color="auto"/>
        <w:left w:val="none" w:sz="0" w:space="0" w:color="auto"/>
        <w:bottom w:val="none" w:sz="0" w:space="0" w:color="auto"/>
        <w:right w:val="none" w:sz="0" w:space="0" w:color="auto"/>
      </w:divBdr>
    </w:div>
    <w:div w:id="848830649">
      <w:marLeft w:val="0"/>
      <w:marRight w:val="0"/>
      <w:marTop w:val="0"/>
      <w:marBottom w:val="0"/>
      <w:divBdr>
        <w:top w:val="none" w:sz="0" w:space="0" w:color="auto"/>
        <w:left w:val="none" w:sz="0" w:space="0" w:color="auto"/>
        <w:bottom w:val="none" w:sz="0" w:space="0" w:color="auto"/>
        <w:right w:val="none" w:sz="0" w:space="0" w:color="auto"/>
      </w:divBdr>
    </w:div>
    <w:div w:id="848830650">
      <w:marLeft w:val="0"/>
      <w:marRight w:val="0"/>
      <w:marTop w:val="0"/>
      <w:marBottom w:val="0"/>
      <w:divBdr>
        <w:top w:val="none" w:sz="0" w:space="0" w:color="auto"/>
        <w:left w:val="none" w:sz="0" w:space="0" w:color="auto"/>
        <w:bottom w:val="none" w:sz="0" w:space="0" w:color="auto"/>
        <w:right w:val="none" w:sz="0" w:space="0" w:color="auto"/>
      </w:divBdr>
    </w:div>
    <w:div w:id="848830651">
      <w:marLeft w:val="0"/>
      <w:marRight w:val="0"/>
      <w:marTop w:val="0"/>
      <w:marBottom w:val="0"/>
      <w:divBdr>
        <w:top w:val="none" w:sz="0" w:space="0" w:color="auto"/>
        <w:left w:val="none" w:sz="0" w:space="0" w:color="auto"/>
        <w:bottom w:val="none" w:sz="0" w:space="0" w:color="auto"/>
        <w:right w:val="none" w:sz="0" w:space="0" w:color="auto"/>
      </w:divBdr>
    </w:div>
    <w:div w:id="848830652">
      <w:marLeft w:val="0"/>
      <w:marRight w:val="0"/>
      <w:marTop w:val="0"/>
      <w:marBottom w:val="0"/>
      <w:divBdr>
        <w:top w:val="none" w:sz="0" w:space="0" w:color="auto"/>
        <w:left w:val="none" w:sz="0" w:space="0" w:color="auto"/>
        <w:bottom w:val="none" w:sz="0" w:space="0" w:color="auto"/>
        <w:right w:val="none" w:sz="0" w:space="0" w:color="auto"/>
      </w:divBdr>
    </w:div>
    <w:div w:id="848830653">
      <w:marLeft w:val="0"/>
      <w:marRight w:val="0"/>
      <w:marTop w:val="0"/>
      <w:marBottom w:val="0"/>
      <w:divBdr>
        <w:top w:val="none" w:sz="0" w:space="0" w:color="auto"/>
        <w:left w:val="none" w:sz="0" w:space="0" w:color="auto"/>
        <w:bottom w:val="none" w:sz="0" w:space="0" w:color="auto"/>
        <w:right w:val="none" w:sz="0" w:space="0" w:color="auto"/>
      </w:divBdr>
    </w:div>
    <w:div w:id="848830654">
      <w:marLeft w:val="0"/>
      <w:marRight w:val="0"/>
      <w:marTop w:val="0"/>
      <w:marBottom w:val="0"/>
      <w:divBdr>
        <w:top w:val="none" w:sz="0" w:space="0" w:color="auto"/>
        <w:left w:val="none" w:sz="0" w:space="0" w:color="auto"/>
        <w:bottom w:val="none" w:sz="0" w:space="0" w:color="auto"/>
        <w:right w:val="none" w:sz="0" w:space="0" w:color="auto"/>
      </w:divBdr>
    </w:div>
    <w:div w:id="848830655">
      <w:marLeft w:val="0"/>
      <w:marRight w:val="0"/>
      <w:marTop w:val="0"/>
      <w:marBottom w:val="0"/>
      <w:divBdr>
        <w:top w:val="none" w:sz="0" w:space="0" w:color="auto"/>
        <w:left w:val="none" w:sz="0" w:space="0" w:color="auto"/>
        <w:bottom w:val="none" w:sz="0" w:space="0" w:color="auto"/>
        <w:right w:val="none" w:sz="0" w:space="0" w:color="auto"/>
      </w:divBdr>
    </w:div>
    <w:div w:id="848830656">
      <w:marLeft w:val="0"/>
      <w:marRight w:val="0"/>
      <w:marTop w:val="0"/>
      <w:marBottom w:val="0"/>
      <w:divBdr>
        <w:top w:val="none" w:sz="0" w:space="0" w:color="auto"/>
        <w:left w:val="none" w:sz="0" w:space="0" w:color="auto"/>
        <w:bottom w:val="none" w:sz="0" w:space="0" w:color="auto"/>
        <w:right w:val="none" w:sz="0" w:space="0" w:color="auto"/>
      </w:divBdr>
    </w:div>
    <w:div w:id="848830657">
      <w:marLeft w:val="0"/>
      <w:marRight w:val="0"/>
      <w:marTop w:val="0"/>
      <w:marBottom w:val="0"/>
      <w:divBdr>
        <w:top w:val="none" w:sz="0" w:space="0" w:color="auto"/>
        <w:left w:val="none" w:sz="0" w:space="0" w:color="auto"/>
        <w:bottom w:val="none" w:sz="0" w:space="0" w:color="auto"/>
        <w:right w:val="none" w:sz="0" w:space="0" w:color="auto"/>
      </w:divBdr>
    </w:div>
    <w:div w:id="848830658">
      <w:marLeft w:val="0"/>
      <w:marRight w:val="0"/>
      <w:marTop w:val="0"/>
      <w:marBottom w:val="0"/>
      <w:divBdr>
        <w:top w:val="none" w:sz="0" w:space="0" w:color="auto"/>
        <w:left w:val="none" w:sz="0" w:space="0" w:color="auto"/>
        <w:bottom w:val="none" w:sz="0" w:space="0" w:color="auto"/>
        <w:right w:val="none" w:sz="0" w:space="0" w:color="auto"/>
      </w:divBdr>
    </w:div>
    <w:div w:id="848830659">
      <w:marLeft w:val="0"/>
      <w:marRight w:val="0"/>
      <w:marTop w:val="0"/>
      <w:marBottom w:val="0"/>
      <w:divBdr>
        <w:top w:val="none" w:sz="0" w:space="0" w:color="auto"/>
        <w:left w:val="none" w:sz="0" w:space="0" w:color="auto"/>
        <w:bottom w:val="none" w:sz="0" w:space="0" w:color="auto"/>
        <w:right w:val="none" w:sz="0" w:space="0" w:color="auto"/>
      </w:divBdr>
    </w:div>
    <w:div w:id="848830660">
      <w:marLeft w:val="0"/>
      <w:marRight w:val="0"/>
      <w:marTop w:val="0"/>
      <w:marBottom w:val="0"/>
      <w:divBdr>
        <w:top w:val="none" w:sz="0" w:space="0" w:color="auto"/>
        <w:left w:val="none" w:sz="0" w:space="0" w:color="auto"/>
        <w:bottom w:val="none" w:sz="0" w:space="0" w:color="auto"/>
        <w:right w:val="none" w:sz="0" w:space="0" w:color="auto"/>
      </w:divBdr>
    </w:div>
    <w:div w:id="84883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mudmahamid@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5238</Words>
  <Characters>29863</Characters>
  <Application>Microsoft Office Word</Application>
  <DocSecurity>0</DocSecurity>
  <Lines>248</Lines>
  <Paragraphs>70</Paragraphs>
  <ScaleCrop>false</ScaleCrop>
  <Company>Hewlett-Packard Company</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2013-05-18T05:15:00Z</dcterms:created>
  <dcterms:modified xsi:type="dcterms:W3CDTF">2013-05-18T05:15:00Z</dcterms:modified>
</cp:coreProperties>
</file>