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63" w:rsidRPr="006C2986" w:rsidRDefault="00BE4863" w:rsidP="00BE4863">
      <w:pPr>
        <w:spacing w:after="0" w:line="480" w:lineRule="auto"/>
        <w:rPr>
          <w:rFonts w:ascii="Book Antiqua" w:hAnsi="Book Antiqua"/>
          <w:sz w:val="24"/>
          <w:szCs w:val="24"/>
          <w:u w:val="single"/>
        </w:rPr>
      </w:pPr>
      <w:r w:rsidRPr="00E74AA8">
        <w:rPr>
          <w:rFonts w:ascii="Book Antiqua" w:hAnsi="Book Antiqua"/>
          <w:b/>
          <w:sz w:val="24"/>
          <w:szCs w:val="24"/>
        </w:rPr>
        <w:t>Informed consent statement:</w:t>
      </w:r>
      <w:r w:rsidRPr="006C2986">
        <w:rPr>
          <w:rFonts w:ascii="Book Antiqua" w:hAnsi="Book Antiqua"/>
          <w:sz w:val="24"/>
          <w:szCs w:val="24"/>
        </w:rPr>
        <w:t xml:space="preserve"> Data was obtained from data holdings at the Institute for Clinical Evaluative Sciences (ICES). </w:t>
      </w:r>
      <w:proofErr w:type="gramStart"/>
      <w:r w:rsidRPr="006C2986">
        <w:rPr>
          <w:rFonts w:ascii="Book Antiqua" w:hAnsi="Book Antiqua"/>
          <w:sz w:val="24"/>
          <w:szCs w:val="24"/>
        </w:rPr>
        <w:t>ICES is</w:t>
      </w:r>
      <w:proofErr w:type="gramEnd"/>
      <w:r w:rsidRPr="006C2986">
        <w:rPr>
          <w:rFonts w:ascii="Book Antiqua" w:hAnsi="Book Antiqua"/>
          <w:sz w:val="24"/>
          <w:szCs w:val="24"/>
        </w:rPr>
        <w:t xml:space="preserve"> named as a prescribed entity in Ontario’s privacy law Personal Health Information Protection Act. Prescribed entity status means that health information custodians of all types can legally disclose personal health information to ICES without informed consent for purposes of analysis, evaluation and compiling statistical information about our health care system.</w:t>
      </w:r>
      <w:r w:rsidRPr="006C2986">
        <w:rPr>
          <w:rFonts w:ascii="Book Antiqua" w:hAnsi="Book Antiqua"/>
          <w:sz w:val="24"/>
          <w:szCs w:val="24"/>
          <w:u w:val="single"/>
        </w:rPr>
        <w:t xml:space="preserve">  </w:t>
      </w:r>
    </w:p>
    <w:p w:rsidR="00C255C8" w:rsidRDefault="00C255C8">
      <w:bookmarkStart w:id="0" w:name="_GoBack"/>
      <w:bookmarkEnd w:id="0"/>
    </w:p>
    <w:sectPr w:rsidR="00C25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63"/>
    <w:rsid w:val="005A4155"/>
    <w:rsid w:val="00830695"/>
    <w:rsid w:val="00BE4863"/>
    <w:rsid w:val="00C2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63"/>
  </w:style>
  <w:style w:type="paragraph" w:styleId="Heading1">
    <w:name w:val="heading 1"/>
    <w:basedOn w:val="Normal"/>
    <w:next w:val="Normal"/>
    <w:link w:val="Heading1Char"/>
    <w:autoRedefine/>
    <w:uiPriority w:val="9"/>
    <w:qFormat/>
    <w:rsid w:val="00830695"/>
    <w:pPr>
      <w:keepNext/>
      <w:keepLines/>
      <w:spacing w:before="480" w:after="0"/>
      <w:outlineLvl w:val="0"/>
    </w:pPr>
    <w:rPr>
      <w:rFonts w:ascii="Century Gothic" w:eastAsiaTheme="majorEastAsia" w:hAnsi="Century Gothic" w:cstheme="majorBidi"/>
      <w:b/>
      <w:bCs/>
      <w:color w:val="365F91" w:themeColor="accent1" w:themeShade="BF"/>
      <w:sz w:val="28"/>
      <w:szCs w:val="28"/>
    </w:rPr>
  </w:style>
  <w:style w:type="paragraph" w:styleId="Heading2">
    <w:name w:val="heading 2"/>
    <w:basedOn w:val="Normal"/>
    <w:next w:val="Normal"/>
    <w:link w:val="Heading2Char"/>
    <w:autoRedefine/>
    <w:uiPriority w:val="9"/>
    <w:semiHidden/>
    <w:unhideWhenUsed/>
    <w:qFormat/>
    <w:rsid w:val="00830695"/>
    <w:pPr>
      <w:keepNext/>
      <w:keepLines/>
      <w:spacing w:before="200" w:after="0"/>
      <w:outlineLvl w:val="1"/>
    </w:pPr>
    <w:rPr>
      <w:rFonts w:ascii="Century Gothic" w:eastAsiaTheme="majorEastAsia" w:hAnsi="Century Gothic"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695"/>
    <w:rPr>
      <w:rFonts w:ascii="Century Gothic" w:eastAsiaTheme="majorEastAsia" w:hAnsi="Century Gothic"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30695"/>
    <w:rPr>
      <w:rFonts w:ascii="Century Gothic" w:eastAsiaTheme="majorEastAsia" w:hAnsi="Century Gothic" w:cstheme="majorBidi"/>
      <w:b/>
      <w:bCs/>
      <w:color w:val="4F81BD" w:themeColor="accent1"/>
      <w:sz w:val="26"/>
      <w:szCs w:val="26"/>
    </w:rPr>
  </w:style>
  <w:style w:type="paragraph" w:styleId="Title">
    <w:name w:val="Title"/>
    <w:basedOn w:val="Normal"/>
    <w:next w:val="Normal"/>
    <w:link w:val="TitleChar"/>
    <w:autoRedefine/>
    <w:uiPriority w:val="10"/>
    <w:qFormat/>
    <w:rsid w:val="00830695"/>
    <w:pPr>
      <w:pBdr>
        <w:bottom w:val="single" w:sz="8" w:space="4" w:color="4F81BD" w:themeColor="accent1"/>
      </w:pBdr>
      <w:spacing w:after="300" w:line="240" w:lineRule="auto"/>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0695"/>
    <w:rPr>
      <w:rFonts w:ascii="Century Gothic" w:eastAsiaTheme="majorEastAsia" w:hAnsi="Century Gothic"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63"/>
  </w:style>
  <w:style w:type="paragraph" w:styleId="Heading1">
    <w:name w:val="heading 1"/>
    <w:basedOn w:val="Normal"/>
    <w:next w:val="Normal"/>
    <w:link w:val="Heading1Char"/>
    <w:autoRedefine/>
    <w:uiPriority w:val="9"/>
    <w:qFormat/>
    <w:rsid w:val="00830695"/>
    <w:pPr>
      <w:keepNext/>
      <w:keepLines/>
      <w:spacing w:before="480" w:after="0"/>
      <w:outlineLvl w:val="0"/>
    </w:pPr>
    <w:rPr>
      <w:rFonts w:ascii="Century Gothic" w:eastAsiaTheme="majorEastAsia" w:hAnsi="Century Gothic" w:cstheme="majorBidi"/>
      <w:b/>
      <w:bCs/>
      <w:color w:val="365F91" w:themeColor="accent1" w:themeShade="BF"/>
      <w:sz w:val="28"/>
      <w:szCs w:val="28"/>
    </w:rPr>
  </w:style>
  <w:style w:type="paragraph" w:styleId="Heading2">
    <w:name w:val="heading 2"/>
    <w:basedOn w:val="Normal"/>
    <w:next w:val="Normal"/>
    <w:link w:val="Heading2Char"/>
    <w:autoRedefine/>
    <w:uiPriority w:val="9"/>
    <w:semiHidden/>
    <w:unhideWhenUsed/>
    <w:qFormat/>
    <w:rsid w:val="00830695"/>
    <w:pPr>
      <w:keepNext/>
      <w:keepLines/>
      <w:spacing w:before="200" w:after="0"/>
      <w:outlineLvl w:val="1"/>
    </w:pPr>
    <w:rPr>
      <w:rFonts w:ascii="Century Gothic" w:eastAsiaTheme="majorEastAsia" w:hAnsi="Century Gothic"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695"/>
    <w:rPr>
      <w:rFonts w:ascii="Century Gothic" w:eastAsiaTheme="majorEastAsia" w:hAnsi="Century Gothic"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30695"/>
    <w:rPr>
      <w:rFonts w:ascii="Century Gothic" w:eastAsiaTheme="majorEastAsia" w:hAnsi="Century Gothic" w:cstheme="majorBidi"/>
      <w:b/>
      <w:bCs/>
      <w:color w:val="4F81BD" w:themeColor="accent1"/>
      <w:sz w:val="26"/>
      <w:szCs w:val="26"/>
    </w:rPr>
  </w:style>
  <w:style w:type="paragraph" w:styleId="Title">
    <w:name w:val="Title"/>
    <w:basedOn w:val="Normal"/>
    <w:next w:val="Normal"/>
    <w:link w:val="TitleChar"/>
    <w:autoRedefine/>
    <w:uiPriority w:val="10"/>
    <w:qFormat/>
    <w:rsid w:val="00830695"/>
    <w:pPr>
      <w:pBdr>
        <w:bottom w:val="single" w:sz="8" w:space="4" w:color="4F81BD" w:themeColor="accent1"/>
      </w:pBdr>
      <w:spacing w:after="300" w:line="240" w:lineRule="auto"/>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0695"/>
    <w:rPr>
      <w:rFonts w:ascii="Century Gothic" w:eastAsiaTheme="majorEastAsia" w:hAnsi="Century Gothic"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9737E7B4</Template>
  <TotalTime>0</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Naylor</dc:creator>
  <cp:lastModifiedBy>Kyla Naylor</cp:lastModifiedBy>
  <cp:revision>1</cp:revision>
  <dcterms:created xsi:type="dcterms:W3CDTF">2016-01-18T20:24:00Z</dcterms:created>
  <dcterms:modified xsi:type="dcterms:W3CDTF">2016-01-18T20:24:00Z</dcterms:modified>
</cp:coreProperties>
</file>