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D6" w:rsidRPr="00F905BE" w:rsidRDefault="001256D6" w:rsidP="00F905BE">
      <w:pPr>
        <w:spacing w:line="360" w:lineRule="auto"/>
        <w:rPr>
          <w:rFonts w:ascii="Book Antiqua" w:hAnsi="Book Antiqua" w:cs="Tahoma"/>
          <w:b/>
          <w:color w:val="000000"/>
          <w:sz w:val="24"/>
          <w:szCs w:val="24"/>
        </w:rPr>
      </w:pPr>
      <w:bookmarkStart w:id="0" w:name="OLE_LINK58"/>
      <w:bookmarkStart w:id="1" w:name="OLE_LINK59"/>
      <w:r w:rsidRPr="00F905BE">
        <w:rPr>
          <w:rFonts w:ascii="Book Antiqua" w:hAnsi="Book Antiqua" w:cs="Tahoma"/>
          <w:b/>
          <w:color w:val="0000FF"/>
          <w:sz w:val="24"/>
          <w:szCs w:val="24"/>
        </w:rPr>
        <w:t xml:space="preserve">Name of journal: </w:t>
      </w:r>
      <w:r w:rsidRPr="00F905BE">
        <w:rPr>
          <w:rFonts w:ascii="Book Antiqua" w:hAnsi="Book Antiqua" w:cs="Tahoma"/>
          <w:b/>
          <w:color w:val="000000"/>
          <w:sz w:val="24"/>
          <w:szCs w:val="24"/>
        </w:rPr>
        <w:t>World Journal of Gastroenterology</w:t>
      </w:r>
    </w:p>
    <w:p w:rsidR="001256D6" w:rsidRPr="00F905BE" w:rsidRDefault="001256D6" w:rsidP="00F905BE">
      <w:pPr>
        <w:spacing w:line="360" w:lineRule="auto"/>
        <w:rPr>
          <w:rFonts w:ascii="Book Antiqua" w:hAnsi="Book Antiqua" w:cs="Tahoma"/>
          <w:b/>
          <w:color w:val="0000FF"/>
          <w:sz w:val="24"/>
          <w:szCs w:val="24"/>
        </w:rPr>
      </w:pPr>
      <w:r w:rsidRPr="00F905BE">
        <w:rPr>
          <w:rFonts w:ascii="Book Antiqua" w:hAnsi="Book Antiqua" w:cs="Tahoma"/>
          <w:b/>
          <w:color w:val="0000FF"/>
          <w:sz w:val="24"/>
          <w:szCs w:val="24"/>
        </w:rPr>
        <w:t>ESPS Manuscript NO: 2446</w:t>
      </w:r>
    </w:p>
    <w:p w:rsidR="001256D6" w:rsidRPr="00F905BE" w:rsidRDefault="001256D6" w:rsidP="00F905BE">
      <w:pPr>
        <w:spacing w:line="360" w:lineRule="auto"/>
        <w:rPr>
          <w:rFonts w:ascii="Book Antiqua" w:hAnsi="Book Antiqua" w:cs="Tahoma"/>
          <w:b/>
          <w:color w:val="0000FF"/>
          <w:sz w:val="24"/>
          <w:szCs w:val="24"/>
        </w:rPr>
      </w:pPr>
      <w:r w:rsidRPr="00F905BE">
        <w:rPr>
          <w:rFonts w:ascii="Book Antiqua" w:hAnsi="Book Antiqua" w:cs="Tahoma"/>
          <w:b/>
          <w:color w:val="0000FF"/>
          <w:sz w:val="24"/>
          <w:szCs w:val="24"/>
        </w:rPr>
        <w:t xml:space="preserve">Columns: </w:t>
      </w:r>
      <w:bookmarkStart w:id="2" w:name="OLE_LINK139"/>
      <w:bookmarkStart w:id="3" w:name="OLE_LINK140"/>
      <w:r w:rsidRPr="00F905BE">
        <w:rPr>
          <w:rFonts w:ascii="Book Antiqua" w:hAnsi="Book Antiqua" w:cs="Tahoma"/>
          <w:b/>
          <w:sz w:val="24"/>
          <w:szCs w:val="24"/>
        </w:rPr>
        <w:t>Meta-Analysis</w:t>
      </w:r>
      <w:bookmarkEnd w:id="2"/>
      <w:bookmarkEnd w:id="3"/>
    </w:p>
    <w:p w:rsidR="001256D6" w:rsidRPr="00F905BE" w:rsidRDefault="001256D6" w:rsidP="00F905BE">
      <w:pPr>
        <w:tabs>
          <w:tab w:val="left" w:pos="2175"/>
        </w:tabs>
        <w:spacing w:line="360" w:lineRule="auto"/>
        <w:rPr>
          <w:rFonts w:ascii="Book Antiqua" w:hAnsi="Book Antiqua" w:cs="Tahoma"/>
          <w:b/>
          <w:sz w:val="24"/>
          <w:szCs w:val="24"/>
        </w:rPr>
      </w:pPr>
      <w:r w:rsidRPr="00F905BE">
        <w:rPr>
          <w:rFonts w:ascii="Book Antiqua" w:hAnsi="Book Antiqua" w:cs="Tahoma"/>
          <w:b/>
          <w:sz w:val="24"/>
          <w:szCs w:val="24"/>
        </w:rPr>
        <w:tab/>
      </w:r>
    </w:p>
    <w:p w:rsidR="001256D6" w:rsidRPr="00F905BE" w:rsidRDefault="001256D6" w:rsidP="00F905BE">
      <w:pPr>
        <w:autoSpaceDE w:val="0"/>
        <w:autoSpaceDN w:val="0"/>
        <w:adjustRightInd w:val="0"/>
        <w:snapToGrid w:val="0"/>
        <w:spacing w:line="360" w:lineRule="auto"/>
        <w:rPr>
          <w:rFonts w:ascii="Book Antiqua" w:hAnsi="Book Antiqua"/>
          <w:b/>
          <w:sz w:val="24"/>
          <w:szCs w:val="24"/>
        </w:rPr>
      </w:pPr>
      <w:r w:rsidRPr="00F905BE">
        <w:rPr>
          <w:rFonts w:ascii="Book Antiqua" w:hAnsi="Book Antiqua"/>
          <w:b/>
          <w:sz w:val="24"/>
          <w:szCs w:val="24"/>
        </w:rPr>
        <w:t xml:space="preserve">Single-incision laparoscopic appendectomy </w:t>
      </w:r>
      <w:proofErr w:type="spellStart"/>
      <w:r w:rsidRPr="00F905BE">
        <w:rPr>
          <w:rFonts w:ascii="Book Antiqua" w:hAnsi="Book Antiqua"/>
          <w:b/>
          <w:i/>
          <w:sz w:val="24"/>
          <w:szCs w:val="24"/>
        </w:rPr>
        <w:t>vs</w:t>
      </w:r>
      <w:proofErr w:type="spellEnd"/>
      <w:r w:rsidRPr="00F905BE">
        <w:rPr>
          <w:rFonts w:ascii="Book Antiqua" w:hAnsi="Book Antiqua"/>
          <w:b/>
          <w:sz w:val="24"/>
          <w:szCs w:val="24"/>
        </w:rPr>
        <w:t xml:space="preserve"> conventional laparoscopic appendectomy: Systematic review and meta-analysis</w:t>
      </w:r>
    </w:p>
    <w:p w:rsidR="001256D6" w:rsidRPr="00F905BE" w:rsidRDefault="001256D6" w:rsidP="00F905BE">
      <w:pPr>
        <w:autoSpaceDE w:val="0"/>
        <w:autoSpaceDN w:val="0"/>
        <w:adjustRightInd w:val="0"/>
        <w:snapToGrid w:val="0"/>
        <w:spacing w:line="360" w:lineRule="auto"/>
        <w:rPr>
          <w:rFonts w:ascii="Book Antiqua" w:hAnsi="Book Antiqua"/>
          <w:sz w:val="24"/>
          <w:szCs w:val="24"/>
        </w:rPr>
      </w:pPr>
    </w:p>
    <w:p w:rsidR="001256D6" w:rsidRPr="00F905BE" w:rsidRDefault="001256D6" w:rsidP="00F905BE">
      <w:pPr>
        <w:spacing w:line="360" w:lineRule="auto"/>
        <w:rPr>
          <w:rFonts w:ascii="Book Antiqua" w:hAnsi="Book Antiqua"/>
          <w:sz w:val="24"/>
          <w:szCs w:val="24"/>
        </w:rPr>
      </w:pPr>
      <w:proofErr w:type="spellStart"/>
      <w:r w:rsidRPr="00F905BE">
        <w:rPr>
          <w:rFonts w:ascii="Book Antiqua" w:hAnsi="Book Antiqua"/>
          <w:b/>
          <w:sz w:val="24"/>
          <w:szCs w:val="24"/>
        </w:rPr>
        <w:t>Cai</w:t>
      </w:r>
      <w:proofErr w:type="spellEnd"/>
      <w:r w:rsidRPr="00F905BE">
        <w:rPr>
          <w:rFonts w:ascii="Book Antiqua" w:hAnsi="Book Antiqua"/>
          <w:b/>
          <w:sz w:val="24"/>
          <w:szCs w:val="24"/>
        </w:rPr>
        <w:t xml:space="preserve"> YL </w:t>
      </w:r>
      <w:r w:rsidRPr="00F905BE">
        <w:rPr>
          <w:rFonts w:ascii="Book Antiqua" w:hAnsi="Book Antiqua"/>
          <w:b/>
          <w:i/>
          <w:sz w:val="24"/>
          <w:szCs w:val="24"/>
        </w:rPr>
        <w:t>et al.</w:t>
      </w:r>
      <w:r w:rsidRPr="00F905BE">
        <w:rPr>
          <w:rFonts w:ascii="Book Antiqua" w:hAnsi="Book Antiqua"/>
          <w:sz w:val="24"/>
          <w:szCs w:val="24"/>
        </w:rPr>
        <w:t xml:space="preserve"> Single-incision </w:t>
      </w:r>
      <w:proofErr w:type="spellStart"/>
      <w:r w:rsidRPr="00F905BE">
        <w:rPr>
          <w:rFonts w:ascii="Book Antiqua" w:hAnsi="Book Antiqua"/>
          <w:i/>
          <w:sz w:val="24"/>
          <w:szCs w:val="24"/>
        </w:rPr>
        <w:t>vs</w:t>
      </w:r>
      <w:proofErr w:type="spellEnd"/>
      <w:r w:rsidRPr="00F905BE">
        <w:rPr>
          <w:rFonts w:ascii="Book Antiqua" w:hAnsi="Book Antiqua"/>
          <w:sz w:val="24"/>
          <w:szCs w:val="24"/>
        </w:rPr>
        <w:t xml:space="preserve"> conventional laparoscopic appendectomy</w:t>
      </w:r>
    </w:p>
    <w:p w:rsidR="001256D6" w:rsidRPr="00F905BE" w:rsidRDefault="001256D6" w:rsidP="00F905BE">
      <w:pPr>
        <w:autoSpaceDE w:val="0"/>
        <w:autoSpaceDN w:val="0"/>
        <w:adjustRightInd w:val="0"/>
        <w:snapToGrid w:val="0"/>
        <w:spacing w:line="360" w:lineRule="auto"/>
        <w:rPr>
          <w:rFonts w:ascii="Book Antiqua" w:hAnsi="Book Antiqua"/>
          <w:sz w:val="24"/>
          <w:szCs w:val="24"/>
        </w:rPr>
      </w:pPr>
    </w:p>
    <w:p w:rsidR="001256D6" w:rsidRPr="00F905BE" w:rsidRDefault="001256D6" w:rsidP="00F905BE">
      <w:pPr>
        <w:autoSpaceDE w:val="0"/>
        <w:autoSpaceDN w:val="0"/>
        <w:adjustRightInd w:val="0"/>
        <w:snapToGrid w:val="0"/>
        <w:spacing w:line="360" w:lineRule="auto"/>
        <w:rPr>
          <w:rFonts w:ascii="Book Antiqua" w:hAnsi="Book Antiqua" w:cs="Tahoma"/>
          <w:sz w:val="24"/>
          <w:szCs w:val="24"/>
        </w:rPr>
      </w:pPr>
      <w:r w:rsidRPr="00F905BE">
        <w:rPr>
          <w:rFonts w:ascii="Book Antiqua" w:hAnsi="Book Antiqua" w:cs="Tahoma"/>
          <w:sz w:val="24"/>
          <w:szCs w:val="24"/>
        </w:rPr>
        <w:t xml:space="preserve">Yu-Long </w:t>
      </w:r>
      <w:proofErr w:type="spellStart"/>
      <w:r w:rsidRPr="00F905BE">
        <w:rPr>
          <w:rFonts w:ascii="Book Antiqua" w:hAnsi="Book Antiqua" w:cs="Tahoma"/>
          <w:sz w:val="24"/>
          <w:szCs w:val="24"/>
        </w:rPr>
        <w:t>Cai</w:t>
      </w:r>
      <w:proofErr w:type="spellEnd"/>
      <w:r w:rsidRPr="00F905BE">
        <w:rPr>
          <w:rFonts w:ascii="Book Antiqua" w:hAnsi="Book Antiqua" w:cs="Tahoma"/>
          <w:sz w:val="24"/>
          <w:szCs w:val="24"/>
        </w:rPr>
        <w:t>, Xian-</w:t>
      </w:r>
      <w:proofErr w:type="spellStart"/>
      <w:r w:rsidRPr="00F905BE">
        <w:rPr>
          <w:rFonts w:ascii="Book Antiqua" w:hAnsi="Book Antiqua" w:cs="Tahoma"/>
          <w:sz w:val="24"/>
          <w:szCs w:val="24"/>
        </w:rPr>
        <w:t>Ze</w:t>
      </w:r>
      <w:proofErr w:type="spellEnd"/>
      <w:r w:rsidRPr="00F905BE">
        <w:rPr>
          <w:rFonts w:ascii="Book Antiqua" w:hAnsi="Book Antiqua" w:cs="Tahoma"/>
          <w:sz w:val="24"/>
          <w:szCs w:val="24"/>
        </w:rPr>
        <w:t xml:space="preserve"> </w:t>
      </w:r>
      <w:proofErr w:type="spellStart"/>
      <w:r w:rsidRPr="00F905BE">
        <w:rPr>
          <w:rFonts w:ascii="Book Antiqua" w:hAnsi="Book Antiqua" w:cs="Tahoma"/>
          <w:sz w:val="24"/>
          <w:szCs w:val="24"/>
        </w:rPr>
        <w:t>Xiong</w:t>
      </w:r>
      <w:proofErr w:type="spellEnd"/>
      <w:r w:rsidRPr="00F905BE">
        <w:rPr>
          <w:rFonts w:ascii="Book Antiqua" w:hAnsi="Book Antiqua" w:cs="Tahoma"/>
          <w:sz w:val="24"/>
          <w:szCs w:val="24"/>
        </w:rPr>
        <w:t>, Si-</w:t>
      </w:r>
      <w:proofErr w:type="spellStart"/>
      <w:r w:rsidRPr="00F905BE">
        <w:rPr>
          <w:rFonts w:ascii="Book Antiqua" w:hAnsi="Book Antiqua" w:cs="Tahoma"/>
          <w:sz w:val="24"/>
          <w:szCs w:val="24"/>
        </w:rPr>
        <w:t>Jia</w:t>
      </w:r>
      <w:proofErr w:type="spellEnd"/>
      <w:r w:rsidRPr="00F905BE">
        <w:rPr>
          <w:rFonts w:ascii="Book Antiqua" w:hAnsi="Book Antiqua" w:cs="Tahoma"/>
          <w:sz w:val="24"/>
          <w:szCs w:val="24"/>
        </w:rPr>
        <w:t xml:space="preserve"> Wu, Yao Cheng, </w:t>
      </w:r>
      <w:proofErr w:type="spellStart"/>
      <w:r w:rsidRPr="00F905BE">
        <w:rPr>
          <w:rFonts w:ascii="Book Antiqua" w:hAnsi="Book Antiqua" w:cs="Tahoma"/>
          <w:sz w:val="24"/>
          <w:szCs w:val="24"/>
        </w:rPr>
        <w:t>Jiong</w:t>
      </w:r>
      <w:proofErr w:type="spellEnd"/>
      <w:r w:rsidRPr="00F905BE">
        <w:rPr>
          <w:rFonts w:ascii="Book Antiqua" w:hAnsi="Book Antiqua" w:cs="Tahoma"/>
          <w:sz w:val="24"/>
          <w:szCs w:val="24"/>
        </w:rPr>
        <w:t xml:space="preserve"> Lu, </w:t>
      </w:r>
      <w:proofErr w:type="spellStart"/>
      <w:r w:rsidRPr="00F905BE">
        <w:rPr>
          <w:rFonts w:ascii="Book Antiqua" w:hAnsi="Book Antiqua" w:cs="Tahoma"/>
          <w:sz w:val="24"/>
          <w:szCs w:val="24"/>
        </w:rPr>
        <w:t>Jie</w:t>
      </w:r>
      <w:proofErr w:type="spellEnd"/>
      <w:r w:rsidRPr="00F905BE">
        <w:rPr>
          <w:rFonts w:ascii="Book Antiqua" w:hAnsi="Book Antiqua" w:cs="Tahoma"/>
          <w:sz w:val="24"/>
          <w:szCs w:val="24"/>
        </w:rPr>
        <w:t xml:space="preserve"> Zhang, Yi-</w:t>
      </w:r>
      <w:proofErr w:type="spellStart"/>
      <w:r w:rsidRPr="00F905BE">
        <w:rPr>
          <w:rFonts w:ascii="Book Antiqua" w:hAnsi="Book Antiqua" w:cs="Tahoma"/>
          <w:sz w:val="24"/>
          <w:szCs w:val="24"/>
        </w:rPr>
        <w:t>Xin</w:t>
      </w:r>
      <w:proofErr w:type="spellEnd"/>
      <w:r w:rsidRPr="00F905BE">
        <w:rPr>
          <w:rFonts w:ascii="Book Antiqua" w:hAnsi="Book Antiqua" w:cs="Tahoma"/>
          <w:sz w:val="24"/>
          <w:szCs w:val="24"/>
        </w:rPr>
        <w:t xml:space="preserve"> Lin, Nan-sheng Cheng</w:t>
      </w:r>
    </w:p>
    <w:p w:rsidR="001256D6" w:rsidRPr="00F905BE" w:rsidRDefault="0014652D" w:rsidP="00F905BE">
      <w:pPr>
        <w:autoSpaceDE w:val="0"/>
        <w:autoSpaceDN w:val="0"/>
        <w:adjustRightInd w:val="0"/>
        <w:spacing w:line="360" w:lineRule="auto"/>
        <w:rPr>
          <w:rFonts w:ascii="Book Antiqua" w:hAnsi="Book Antiqua"/>
          <w:kern w:val="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215265</wp:posOffset>
                </wp:positionV>
                <wp:extent cx="5759450" cy="19050"/>
                <wp:effectExtent l="13335" t="15240" r="18415" b="1333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19050"/>
                        </a:xfrm>
                        <a:prstGeom prst="line">
                          <a:avLst/>
                        </a:prstGeom>
                        <a:noFill/>
                        <a:ln w="254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95pt" to="453.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dxoAIAAIoFAAAOAAAAZHJzL2Uyb0RvYy54bWysVMGOmzAQvVfqP1jcWSAhENCS1S6BXrZt&#10;pGzVs4NNsAo2sp2QqOq/d2wSttleqmovlmc8Hr95b8b3D6euRUcqFRM8c4I730GUV4Iwvs+cby+l&#10;u3SQ0pgT3ApOM+dMlfOw+vjhfuhTOhONaAmVCJJwlQ595jRa96nnqaqhHVZ3oqccDmshO6zBlHuP&#10;SDxA9q71Zr4feYOQpJeiokqBdz0eOiubv65ppb/WtaIatZkD2LRdpV13ZvVW9zjdS9w3rLrAwP+B&#10;osOMw6NTqjXWGB0k+ytVxyoplKj1XSU6T9Q1q6itAaoJ/DfVbBvcU1sLkKP6iSb1fmmrL8eNRIyA&#10;dg7iuAOJtlpitm80ygXnQKCQaGZ4GnqVQnjON9JUWp34tn8W1Q+FuMgbzPfU4n0595AkMDe8myvG&#10;UD28ths+CwIx+KCFJe1Uy86kBDrQyWpznrShJ40qcC7iRRIuQMIKzoLEh615AafXy71U+hMVHTKb&#10;zGkZN9ThFB+flR5DryHGzUXJ2hb8OG05GjJntgh9395QomXEnJpDJfe7vJXoiKGDyjKKIGjMdhMm&#10;xYETm62hmBSXvcasHfcAtOUmH7VNOUIC66Rha/1Qp22Yn4mfFMtiGbrhLCrc0F+v3ccyD92oDOLF&#10;er7O83XwywANwrRhhFBusF6bNwj/rTkuYzS23dS+EyvebXbLNIC9RfpYLvw4nC/dOF7M3XBe+O7T&#10;sszdxzyIorh4yp+KN0gLW716H7ATlQaVOGgqtw0ZEGFGf/gcQCkwYNiNstaSQn9nurF9ajrMXLwR&#10;2MaNftz2DR5ln8dJklxVH/vBEjK9OdJzVdZYkzaXil8JhE64qm7nw4zEOFw7Qc4baZrLjAoMvL10&#10;+ZzMj/KnbaNev9DVbwAAAP//AwBQSwMEFAAGAAgAAAAhADxB9mreAAAABwEAAA8AAABkcnMvZG93&#10;bnJldi54bWxMjkFLw0AQhe+C/2EZwVu7G4vBxGyKBAqCSLFV8bjJjklodjZmt238944nPT3mvceb&#10;r1jPbhAnnELvSUOyVCCQGm97ajW87jeLOxAhGrJm8IQavjHAury8KExu/Zle8LSLreARCrnR0MU4&#10;5lKGpkNnwtKPSJx9+smZyOfUSjuZM4+7Qd4olUpneuIPnRmx6rA57I5Ow+Zj/5U8hjd12G7fn+un&#10;sbqts0rr66v54R5ExDn+leEXn9GhZKbaH8kGMWhYZFzUsFqxcpypNAFRs5FmIMtC/ucvfwAAAP//&#10;AwBQSwECLQAUAAYACAAAACEAtoM4kv4AAADhAQAAEwAAAAAAAAAAAAAAAAAAAAAAW0NvbnRlbnRf&#10;VHlwZXNdLnhtbFBLAQItABQABgAIAAAAIQA4/SH/1gAAAJQBAAALAAAAAAAAAAAAAAAAAC8BAABf&#10;cmVscy8ucmVsc1BLAQItABQABgAIAAAAIQAnGRdxoAIAAIoFAAAOAAAAAAAAAAAAAAAAAC4CAABk&#10;cnMvZTJvRG9jLnhtbFBLAQItABQABgAIAAAAIQA8QfZq3gAAAAcBAAAPAAAAAAAAAAAAAAAAAPoE&#10;AABkcnMvZG93bnJldi54bWxQSwUGAAAAAAQABADzAAAABQYAAAAA&#10;" strokecolor="#f60" strokeweight="2pt">
                <v:shadow color="black" opacity="24903f" origin=",.5" offset="0,.55556mm"/>
              </v:line>
            </w:pict>
          </mc:Fallback>
        </mc:AlternateContent>
      </w:r>
      <w:r w:rsidR="001256D6" w:rsidRPr="00F905BE">
        <w:rPr>
          <w:rFonts w:ascii="Book Antiqua" w:hAnsi="Book Antiqua"/>
          <w:kern w:val="0"/>
          <w:sz w:val="24"/>
          <w:szCs w:val="24"/>
        </w:rPr>
        <w:t xml:space="preserve">      </w:t>
      </w:r>
    </w:p>
    <w:p w:rsidR="001256D6" w:rsidRPr="00F905BE" w:rsidRDefault="001256D6" w:rsidP="00F905BE">
      <w:pPr>
        <w:autoSpaceDE w:val="0"/>
        <w:autoSpaceDN w:val="0"/>
        <w:adjustRightInd w:val="0"/>
        <w:snapToGrid w:val="0"/>
        <w:spacing w:line="360" w:lineRule="auto"/>
        <w:rPr>
          <w:rFonts w:ascii="Book Antiqua" w:hAnsi="Book Antiqua" w:cs="Tahoma"/>
          <w:sz w:val="24"/>
          <w:szCs w:val="24"/>
        </w:rPr>
      </w:pPr>
    </w:p>
    <w:p w:rsidR="001256D6" w:rsidRPr="00F905BE" w:rsidRDefault="001256D6" w:rsidP="00F905BE">
      <w:pPr>
        <w:autoSpaceDE w:val="0"/>
        <w:autoSpaceDN w:val="0"/>
        <w:adjustRightInd w:val="0"/>
        <w:snapToGrid w:val="0"/>
        <w:spacing w:line="360" w:lineRule="auto"/>
        <w:rPr>
          <w:rFonts w:ascii="Book Antiqua" w:hAnsi="Book Antiqua" w:cs="Tahoma"/>
          <w:sz w:val="24"/>
          <w:szCs w:val="24"/>
        </w:rPr>
      </w:pPr>
      <w:r w:rsidRPr="00F905BE">
        <w:rPr>
          <w:rFonts w:ascii="Book Antiqua" w:hAnsi="Book Antiqua" w:cs="Tahoma"/>
          <w:b/>
          <w:sz w:val="24"/>
          <w:szCs w:val="24"/>
        </w:rPr>
        <w:t xml:space="preserve">Yu-Long </w:t>
      </w:r>
      <w:proofErr w:type="spellStart"/>
      <w:r w:rsidRPr="00F905BE">
        <w:rPr>
          <w:rFonts w:ascii="Book Antiqua" w:hAnsi="Book Antiqua" w:cs="Tahoma"/>
          <w:b/>
          <w:sz w:val="24"/>
          <w:szCs w:val="24"/>
        </w:rPr>
        <w:t>Cai</w:t>
      </w:r>
      <w:proofErr w:type="spellEnd"/>
      <w:r w:rsidRPr="00F905BE">
        <w:rPr>
          <w:rFonts w:ascii="Book Antiqua" w:hAnsi="Book Antiqua" w:cs="Tahoma"/>
          <w:b/>
          <w:sz w:val="24"/>
          <w:szCs w:val="24"/>
        </w:rPr>
        <w:t>, Xian-</w:t>
      </w:r>
      <w:proofErr w:type="spellStart"/>
      <w:r w:rsidRPr="00F905BE">
        <w:rPr>
          <w:rFonts w:ascii="Book Antiqua" w:hAnsi="Book Antiqua" w:cs="Tahoma"/>
          <w:b/>
          <w:sz w:val="24"/>
          <w:szCs w:val="24"/>
        </w:rPr>
        <w:t>Ze</w:t>
      </w:r>
      <w:proofErr w:type="spellEnd"/>
      <w:r w:rsidRPr="00F905BE">
        <w:rPr>
          <w:rFonts w:ascii="Book Antiqua" w:hAnsi="Book Antiqua" w:cs="Tahoma"/>
          <w:b/>
          <w:sz w:val="24"/>
          <w:szCs w:val="24"/>
        </w:rPr>
        <w:t xml:space="preserve"> </w:t>
      </w:r>
      <w:proofErr w:type="spellStart"/>
      <w:r w:rsidRPr="00F905BE">
        <w:rPr>
          <w:rFonts w:ascii="Book Antiqua" w:hAnsi="Book Antiqua" w:cs="Tahoma"/>
          <w:b/>
          <w:sz w:val="24"/>
          <w:szCs w:val="24"/>
        </w:rPr>
        <w:t>Xiong</w:t>
      </w:r>
      <w:proofErr w:type="spellEnd"/>
      <w:r w:rsidRPr="00F905BE">
        <w:rPr>
          <w:rFonts w:ascii="Book Antiqua" w:hAnsi="Book Antiqua" w:cs="Tahoma"/>
          <w:b/>
          <w:sz w:val="24"/>
          <w:szCs w:val="24"/>
        </w:rPr>
        <w:t>, Si-</w:t>
      </w:r>
      <w:proofErr w:type="spellStart"/>
      <w:r w:rsidRPr="00F905BE">
        <w:rPr>
          <w:rFonts w:ascii="Book Antiqua" w:hAnsi="Book Antiqua" w:cs="Tahoma"/>
          <w:b/>
          <w:sz w:val="24"/>
          <w:szCs w:val="24"/>
        </w:rPr>
        <w:t>Jia</w:t>
      </w:r>
      <w:proofErr w:type="spellEnd"/>
      <w:r w:rsidRPr="00F905BE">
        <w:rPr>
          <w:rFonts w:ascii="Book Antiqua" w:hAnsi="Book Antiqua" w:cs="Tahoma"/>
          <w:b/>
          <w:sz w:val="24"/>
          <w:szCs w:val="24"/>
        </w:rPr>
        <w:t xml:space="preserve"> Wu, Yao Cheng, </w:t>
      </w:r>
      <w:proofErr w:type="spellStart"/>
      <w:r w:rsidRPr="00F905BE">
        <w:rPr>
          <w:rFonts w:ascii="Book Antiqua" w:hAnsi="Book Antiqua" w:cs="Tahoma"/>
          <w:b/>
          <w:sz w:val="24"/>
          <w:szCs w:val="24"/>
        </w:rPr>
        <w:t>Jiong</w:t>
      </w:r>
      <w:proofErr w:type="spellEnd"/>
      <w:r w:rsidRPr="00F905BE">
        <w:rPr>
          <w:rFonts w:ascii="Book Antiqua" w:hAnsi="Book Antiqua" w:cs="Tahoma"/>
          <w:b/>
          <w:sz w:val="24"/>
          <w:szCs w:val="24"/>
        </w:rPr>
        <w:t xml:space="preserve"> Lu, </w:t>
      </w:r>
      <w:proofErr w:type="spellStart"/>
      <w:r w:rsidRPr="00F905BE">
        <w:rPr>
          <w:rFonts w:ascii="Book Antiqua" w:hAnsi="Book Antiqua" w:cs="Tahoma"/>
          <w:b/>
          <w:sz w:val="24"/>
          <w:szCs w:val="24"/>
        </w:rPr>
        <w:t>Jie</w:t>
      </w:r>
      <w:proofErr w:type="spellEnd"/>
      <w:r w:rsidRPr="00F905BE">
        <w:rPr>
          <w:rFonts w:ascii="Book Antiqua" w:hAnsi="Book Antiqua" w:cs="Tahoma"/>
          <w:b/>
          <w:sz w:val="24"/>
          <w:szCs w:val="24"/>
        </w:rPr>
        <w:t xml:space="preserve"> Zhang, Yi-</w:t>
      </w:r>
      <w:proofErr w:type="spellStart"/>
      <w:r w:rsidRPr="00F905BE">
        <w:rPr>
          <w:rFonts w:ascii="Book Antiqua" w:hAnsi="Book Antiqua" w:cs="Tahoma"/>
          <w:b/>
          <w:sz w:val="24"/>
          <w:szCs w:val="24"/>
        </w:rPr>
        <w:t>Xin</w:t>
      </w:r>
      <w:proofErr w:type="spellEnd"/>
      <w:r w:rsidRPr="00F905BE">
        <w:rPr>
          <w:rFonts w:ascii="Book Antiqua" w:hAnsi="Book Antiqua" w:cs="Tahoma"/>
          <w:b/>
          <w:sz w:val="24"/>
          <w:szCs w:val="24"/>
        </w:rPr>
        <w:t xml:space="preserve"> Lin, Nan-sheng Cheng,</w:t>
      </w:r>
      <w:r w:rsidRPr="00F905BE">
        <w:rPr>
          <w:rFonts w:ascii="Book Antiqua" w:hAnsi="Book Antiqua" w:cs="Tahoma"/>
          <w:sz w:val="24"/>
          <w:szCs w:val="24"/>
        </w:rPr>
        <w:t xml:space="preserve"> </w:t>
      </w:r>
      <w:r w:rsidRPr="00F905BE">
        <w:rPr>
          <w:rFonts w:ascii="Book Antiqua" w:hAnsi="Book Antiqua"/>
          <w:color w:val="231F1F"/>
          <w:kern w:val="0"/>
          <w:sz w:val="24"/>
          <w:szCs w:val="24"/>
        </w:rPr>
        <w:t>Department of Bile Duct Surgery, West China Hospital, Sichuan University, Chengdu 610041, Sichuan Province, China</w:t>
      </w:r>
    </w:p>
    <w:p w:rsidR="001256D6" w:rsidRPr="00F905BE" w:rsidRDefault="001256D6" w:rsidP="00F905BE">
      <w:pPr>
        <w:autoSpaceDE w:val="0"/>
        <w:autoSpaceDN w:val="0"/>
        <w:adjustRightInd w:val="0"/>
        <w:snapToGrid w:val="0"/>
        <w:spacing w:line="360" w:lineRule="auto"/>
        <w:rPr>
          <w:rFonts w:ascii="Book Antiqua" w:hAnsi="Book Antiqua"/>
          <w:color w:val="231F1F"/>
          <w:kern w:val="0"/>
          <w:sz w:val="24"/>
          <w:szCs w:val="24"/>
        </w:rPr>
      </w:pPr>
    </w:p>
    <w:p w:rsidR="001256D6" w:rsidRPr="00F905BE" w:rsidRDefault="001256D6" w:rsidP="00F905BE">
      <w:pPr>
        <w:autoSpaceDE w:val="0"/>
        <w:autoSpaceDN w:val="0"/>
        <w:adjustRightInd w:val="0"/>
        <w:snapToGrid w:val="0"/>
        <w:spacing w:line="360" w:lineRule="auto"/>
        <w:rPr>
          <w:rFonts w:ascii="Book Antiqua" w:hAnsi="Book Antiqua" w:cs="Times New RomanPSMT"/>
          <w:color w:val="231F1F"/>
          <w:kern w:val="0"/>
          <w:sz w:val="24"/>
          <w:szCs w:val="24"/>
        </w:rPr>
      </w:pPr>
      <w:r w:rsidRPr="00F905BE">
        <w:rPr>
          <w:rFonts w:ascii="Book Antiqua" w:hAnsi="Book Antiqua" w:cs="Tahoma"/>
          <w:b/>
          <w:color w:val="231F1F"/>
          <w:kern w:val="0"/>
          <w:sz w:val="24"/>
          <w:szCs w:val="24"/>
        </w:rPr>
        <w:t>Author contributions:</w:t>
      </w:r>
      <w:r w:rsidRPr="00F905BE">
        <w:rPr>
          <w:rFonts w:ascii="Book Antiqua" w:hAnsi="Book Antiqua" w:cs="Times New RomanPSMT"/>
          <w:color w:val="231F1F"/>
          <w:kern w:val="0"/>
          <w:sz w:val="24"/>
          <w:szCs w:val="24"/>
        </w:rPr>
        <w:t xml:space="preserve"> </w:t>
      </w:r>
      <w:proofErr w:type="spellStart"/>
      <w:r w:rsidRPr="00F905BE">
        <w:rPr>
          <w:rFonts w:ascii="Book Antiqua" w:hAnsi="Book Antiqua" w:cs="Times New RomanPSMT"/>
          <w:color w:val="231F1F"/>
          <w:kern w:val="0"/>
          <w:sz w:val="24"/>
          <w:szCs w:val="24"/>
        </w:rPr>
        <w:t>Cai</w:t>
      </w:r>
      <w:proofErr w:type="spellEnd"/>
      <w:r w:rsidRPr="00F905BE">
        <w:rPr>
          <w:rFonts w:ascii="Book Antiqua" w:hAnsi="Book Antiqua" w:cs="Times New RomanPSMT"/>
          <w:color w:val="231F1F"/>
          <w:kern w:val="0"/>
          <w:sz w:val="24"/>
          <w:szCs w:val="24"/>
        </w:rPr>
        <w:t xml:space="preserve"> YL and Cheng NS designed the study; Wu SJ, Cheng Y, and Lu J performed the literature search</w:t>
      </w:r>
      <w:r w:rsidRPr="00F905BE">
        <w:rPr>
          <w:rFonts w:ascii="Book Antiqua" w:hAnsi="Book Antiqua"/>
          <w:kern w:val="0"/>
          <w:sz w:val="24"/>
          <w:szCs w:val="24"/>
        </w:rPr>
        <w:t xml:space="preserve"> </w:t>
      </w:r>
      <w:r w:rsidRPr="00F905BE">
        <w:rPr>
          <w:rFonts w:ascii="Book Antiqua" w:hAnsi="Book Antiqua" w:cs="Times New RomanPSMT"/>
          <w:color w:val="231F1F"/>
          <w:kern w:val="0"/>
          <w:sz w:val="24"/>
          <w:szCs w:val="24"/>
        </w:rPr>
        <w:t>and collected the data; Zhang J and Lin YX analyzed the data;</w:t>
      </w:r>
      <w:r w:rsidRPr="00F905BE">
        <w:rPr>
          <w:rFonts w:ascii="Book Antiqua" w:hAnsi="Book Antiqua"/>
          <w:kern w:val="0"/>
          <w:sz w:val="24"/>
          <w:szCs w:val="24"/>
        </w:rPr>
        <w:t xml:space="preserve"> </w:t>
      </w:r>
      <w:proofErr w:type="spellStart"/>
      <w:r w:rsidRPr="00F905BE">
        <w:rPr>
          <w:rFonts w:ascii="Book Antiqua" w:hAnsi="Book Antiqua" w:cs="Times New RomanPSMT"/>
          <w:color w:val="231F1F"/>
          <w:kern w:val="0"/>
          <w:sz w:val="24"/>
          <w:szCs w:val="24"/>
        </w:rPr>
        <w:t>Cai</w:t>
      </w:r>
      <w:proofErr w:type="spellEnd"/>
      <w:r w:rsidRPr="00F905BE">
        <w:rPr>
          <w:rFonts w:ascii="Book Antiqua" w:hAnsi="Book Antiqua" w:cs="Times New RomanPSMT"/>
          <w:color w:val="231F1F"/>
          <w:kern w:val="0"/>
          <w:sz w:val="24"/>
          <w:szCs w:val="24"/>
        </w:rPr>
        <w:t xml:space="preserve"> YL and </w:t>
      </w:r>
      <w:proofErr w:type="spellStart"/>
      <w:r w:rsidRPr="00F905BE">
        <w:rPr>
          <w:rFonts w:ascii="Book Antiqua" w:hAnsi="Book Antiqua" w:cs="Times New RomanPSMT"/>
          <w:color w:val="231F1F"/>
          <w:kern w:val="0"/>
          <w:sz w:val="24"/>
          <w:szCs w:val="24"/>
        </w:rPr>
        <w:t>Xiong</w:t>
      </w:r>
      <w:proofErr w:type="spellEnd"/>
      <w:r w:rsidRPr="00F905BE">
        <w:rPr>
          <w:rFonts w:ascii="Book Antiqua" w:hAnsi="Book Antiqua" w:cs="Times New RomanPSMT"/>
          <w:color w:val="231F1F"/>
          <w:kern w:val="0"/>
          <w:sz w:val="24"/>
          <w:szCs w:val="24"/>
        </w:rPr>
        <w:t xml:space="preserve"> XZ wrote the paper.</w:t>
      </w:r>
    </w:p>
    <w:p w:rsidR="001256D6" w:rsidRPr="00F905BE" w:rsidRDefault="001256D6" w:rsidP="00F905BE">
      <w:pPr>
        <w:autoSpaceDE w:val="0"/>
        <w:autoSpaceDN w:val="0"/>
        <w:adjustRightInd w:val="0"/>
        <w:snapToGrid w:val="0"/>
        <w:spacing w:line="360" w:lineRule="auto"/>
        <w:rPr>
          <w:rFonts w:ascii="Book Antiqua" w:hAnsi="Book Antiqua" w:cs="Times New RomanPSMT"/>
          <w:color w:val="231F1F"/>
          <w:kern w:val="0"/>
          <w:sz w:val="24"/>
          <w:szCs w:val="24"/>
        </w:rPr>
      </w:pPr>
    </w:p>
    <w:p w:rsidR="001256D6" w:rsidRPr="000A40D6" w:rsidRDefault="001256D6" w:rsidP="00F905BE">
      <w:pPr>
        <w:autoSpaceDE w:val="0"/>
        <w:autoSpaceDN w:val="0"/>
        <w:adjustRightInd w:val="0"/>
        <w:snapToGrid w:val="0"/>
        <w:spacing w:line="360" w:lineRule="auto"/>
        <w:rPr>
          <w:rFonts w:ascii="Book Antiqua" w:hAnsi="Book Antiqua"/>
          <w:kern w:val="0"/>
          <w:sz w:val="24"/>
          <w:szCs w:val="24"/>
        </w:rPr>
      </w:pPr>
      <w:r w:rsidRPr="00F905BE">
        <w:rPr>
          <w:rFonts w:ascii="Book Antiqua" w:hAnsi="Book Antiqua" w:cs="Tahoma"/>
          <w:b/>
          <w:color w:val="231F1F"/>
          <w:kern w:val="0"/>
          <w:sz w:val="24"/>
          <w:szCs w:val="24"/>
        </w:rPr>
        <w:t>Correspondence to:</w:t>
      </w:r>
      <w:r w:rsidRPr="00F905BE">
        <w:rPr>
          <w:rFonts w:ascii="Book Antiqua" w:hAnsi="Book Antiqua" w:cs="Tahoma"/>
          <w:color w:val="231F1F"/>
          <w:kern w:val="0"/>
          <w:sz w:val="24"/>
          <w:szCs w:val="24"/>
        </w:rPr>
        <w:t xml:space="preserve"> </w:t>
      </w:r>
      <w:r w:rsidRPr="00F905BE">
        <w:rPr>
          <w:rFonts w:ascii="Book Antiqua" w:hAnsi="Book Antiqua"/>
          <w:b/>
          <w:color w:val="231F1F"/>
          <w:kern w:val="0"/>
          <w:sz w:val="24"/>
          <w:szCs w:val="24"/>
        </w:rPr>
        <w:t>Nan-Sheng Cheng, MD,</w:t>
      </w:r>
      <w:r w:rsidRPr="00F905BE">
        <w:rPr>
          <w:rFonts w:ascii="Book Antiqua" w:hAnsi="Book Antiqua"/>
          <w:color w:val="231F1F"/>
          <w:kern w:val="0"/>
          <w:sz w:val="24"/>
          <w:szCs w:val="24"/>
        </w:rPr>
        <w:t xml:space="preserve"> </w:t>
      </w:r>
      <w:r w:rsidRPr="00F905BE">
        <w:rPr>
          <w:rFonts w:ascii="Book Antiqua" w:hAnsi="Book Antiqua"/>
          <w:b/>
          <w:color w:val="231F1F"/>
          <w:kern w:val="0"/>
          <w:sz w:val="24"/>
          <w:szCs w:val="24"/>
        </w:rPr>
        <w:t>Professor,</w:t>
      </w:r>
      <w:r w:rsidRPr="00F905BE">
        <w:rPr>
          <w:rFonts w:ascii="Book Antiqua" w:hAnsi="Book Antiqua"/>
          <w:color w:val="231F1F"/>
          <w:kern w:val="0"/>
          <w:sz w:val="24"/>
          <w:szCs w:val="24"/>
        </w:rPr>
        <w:t xml:space="preserve"> Department of Bile Duct Surgery, West China Hospital, Sichuan</w:t>
      </w:r>
      <w:r w:rsidRPr="00F905BE">
        <w:rPr>
          <w:rFonts w:ascii="Book Antiqua" w:hAnsi="Book Antiqua"/>
          <w:kern w:val="0"/>
          <w:sz w:val="24"/>
          <w:szCs w:val="24"/>
        </w:rPr>
        <w:t xml:space="preserve"> </w:t>
      </w:r>
      <w:r w:rsidRPr="00F905BE">
        <w:rPr>
          <w:rFonts w:ascii="Book Antiqua" w:hAnsi="Book Antiqua"/>
          <w:color w:val="231F1F"/>
          <w:kern w:val="0"/>
          <w:sz w:val="24"/>
          <w:szCs w:val="24"/>
        </w:rPr>
        <w:t xml:space="preserve">University, No. 37 </w:t>
      </w:r>
      <w:proofErr w:type="spellStart"/>
      <w:r w:rsidRPr="00F905BE">
        <w:rPr>
          <w:rFonts w:ascii="Book Antiqua" w:hAnsi="Book Antiqua"/>
          <w:color w:val="231F1F"/>
          <w:kern w:val="0"/>
          <w:sz w:val="24"/>
          <w:szCs w:val="24"/>
        </w:rPr>
        <w:t>Guo</w:t>
      </w:r>
      <w:proofErr w:type="spellEnd"/>
      <w:r w:rsidRPr="00F905BE">
        <w:rPr>
          <w:rFonts w:ascii="Book Antiqua" w:hAnsi="Book Antiqua"/>
          <w:color w:val="231F1F"/>
          <w:kern w:val="0"/>
          <w:sz w:val="24"/>
          <w:szCs w:val="24"/>
        </w:rPr>
        <w:t xml:space="preserve"> </w:t>
      </w:r>
      <w:proofErr w:type="spellStart"/>
      <w:r w:rsidRPr="00F905BE">
        <w:rPr>
          <w:rFonts w:ascii="Book Antiqua" w:hAnsi="Book Antiqua"/>
          <w:color w:val="231F1F"/>
          <w:kern w:val="0"/>
          <w:sz w:val="24"/>
          <w:szCs w:val="24"/>
        </w:rPr>
        <w:t>Xue</w:t>
      </w:r>
      <w:proofErr w:type="spellEnd"/>
      <w:r w:rsidRPr="00F905BE">
        <w:rPr>
          <w:rFonts w:ascii="Book Antiqua" w:hAnsi="Book Antiqua"/>
          <w:color w:val="231F1F"/>
          <w:kern w:val="0"/>
          <w:sz w:val="24"/>
          <w:szCs w:val="24"/>
        </w:rPr>
        <w:t xml:space="preserve"> Xiang, Chengdu 610041, Sichuan</w:t>
      </w:r>
      <w:r w:rsidRPr="00F905BE">
        <w:rPr>
          <w:rFonts w:ascii="Book Antiqua" w:hAnsi="Book Antiqua"/>
          <w:kern w:val="0"/>
          <w:sz w:val="24"/>
          <w:szCs w:val="24"/>
        </w:rPr>
        <w:t xml:space="preserve"> </w:t>
      </w:r>
      <w:r w:rsidRPr="00F905BE">
        <w:rPr>
          <w:rFonts w:ascii="Book Antiqua" w:hAnsi="Book Antiqua"/>
          <w:color w:val="231F1F"/>
          <w:kern w:val="0"/>
          <w:sz w:val="24"/>
          <w:szCs w:val="24"/>
        </w:rPr>
        <w:t>Province, China. nanshengcheng2012@163.com</w:t>
      </w:r>
    </w:p>
    <w:p w:rsidR="001256D6" w:rsidRPr="00F905BE" w:rsidRDefault="001256D6" w:rsidP="00F905BE">
      <w:pPr>
        <w:autoSpaceDE w:val="0"/>
        <w:autoSpaceDN w:val="0"/>
        <w:adjustRightInd w:val="0"/>
        <w:snapToGrid w:val="0"/>
        <w:spacing w:line="360" w:lineRule="auto"/>
        <w:rPr>
          <w:rFonts w:ascii="Book Antiqua" w:hAnsi="Book Antiqua"/>
          <w:color w:val="231F1F"/>
          <w:kern w:val="0"/>
          <w:sz w:val="24"/>
          <w:szCs w:val="24"/>
        </w:rPr>
      </w:pPr>
      <w:r w:rsidRPr="00F905BE">
        <w:rPr>
          <w:rFonts w:ascii="Book Antiqua" w:hAnsi="Book Antiqua" w:cs="Tahoma"/>
          <w:b/>
          <w:color w:val="231F1F"/>
          <w:kern w:val="0"/>
          <w:sz w:val="24"/>
          <w:szCs w:val="24"/>
        </w:rPr>
        <w:t>Telephone:</w:t>
      </w:r>
      <w:r w:rsidRPr="00F905BE">
        <w:rPr>
          <w:rFonts w:ascii="Book Antiqua" w:hAnsi="Book Antiqua" w:cs="Tahoma"/>
          <w:color w:val="231F1F"/>
          <w:kern w:val="0"/>
          <w:sz w:val="24"/>
          <w:szCs w:val="24"/>
        </w:rPr>
        <w:t xml:space="preserve"> </w:t>
      </w:r>
      <w:r w:rsidRPr="00F905BE">
        <w:rPr>
          <w:rFonts w:ascii="Book Antiqua" w:hAnsi="Book Antiqua"/>
          <w:color w:val="231F1F"/>
          <w:kern w:val="0"/>
          <w:sz w:val="24"/>
          <w:szCs w:val="24"/>
        </w:rPr>
        <w:t xml:space="preserve">+86­28­85422461 </w:t>
      </w:r>
      <w:r w:rsidRPr="00F905BE">
        <w:rPr>
          <w:rFonts w:ascii="Book Antiqua" w:hAnsi="Book Antiqua"/>
          <w:color w:val="231F1F"/>
          <w:kern w:val="0"/>
          <w:sz w:val="24"/>
          <w:szCs w:val="24"/>
        </w:rPr>
        <w:tab/>
      </w:r>
      <w:r w:rsidRPr="00F905BE">
        <w:rPr>
          <w:rFonts w:ascii="Book Antiqua" w:hAnsi="Book Antiqua" w:cs="Tahoma"/>
          <w:b/>
          <w:color w:val="231F1F"/>
          <w:kern w:val="0"/>
          <w:sz w:val="24"/>
          <w:szCs w:val="24"/>
        </w:rPr>
        <w:t>Fax:</w:t>
      </w:r>
      <w:r w:rsidRPr="00F905BE">
        <w:rPr>
          <w:rFonts w:ascii="Book Antiqua" w:hAnsi="Book Antiqua" w:cs="Tahoma"/>
          <w:color w:val="231F1F"/>
          <w:kern w:val="0"/>
          <w:sz w:val="24"/>
          <w:szCs w:val="24"/>
        </w:rPr>
        <w:t xml:space="preserve"> </w:t>
      </w:r>
      <w:r w:rsidRPr="00F905BE">
        <w:rPr>
          <w:rFonts w:ascii="Book Antiqua" w:hAnsi="Book Antiqua"/>
          <w:color w:val="231F1F"/>
          <w:kern w:val="0"/>
          <w:sz w:val="24"/>
          <w:szCs w:val="24"/>
        </w:rPr>
        <w:t>+86­28­85422462</w:t>
      </w:r>
    </w:p>
    <w:p w:rsidR="001256D6" w:rsidRPr="00F905BE" w:rsidRDefault="001256D6" w:rsidP="00F905BE">
      <w:pPr>
        <w:autoSpaceDE w:val="0"/>
        <w:autoSpaceDN w:val="0"/>
        <w:adjustRightInd w:val="0"/>
        <w:snapToGrid w:val="0"/>
        <w:spacing w:line="360" w:lineRule="auto"/>
        <w:rPr>
          <w:rFonts w:ascii="Book Antiqua" w:hAnsi="Book Antiqua" w:cs="Tahoma"/>
          <w:kern w:val="0"/>
          <w:sz w:val="24"/>
          <w:szCs w:val="24"/>
        </w:rPr>
      </w:pPr>
    </w:p>
    <w:p w:rsidR="001256D6" w:rsidRDefault="001256D6" w:rsidP="00F905BE">
      <w:pPr>
        <w:spacing w:line="360" w:lineRule="auto"/>
        <w:rPr>
          <w:rFonts w:ascii="Book Antiqua" w:hAnsi="Book Antiqua"/>
          <w:b/>
          <w:sz w:val="24"/>
          <w:szCs w:val="24"/>
        </w:rPr>
      </w:pPr>
      <w:r w:rsidRPr="00F905BE">
        <w:rPr>
          <w:rFonts w:ascii="Book Antiqua" w:hAnsi="Book Antiqua"/>
          <w:b/>
          <w:sz w:val="24"/>
          <w:szCs w:val="24"/>
        </w:rPr>
        <w:t xml:space="preserve">Received: </w:t>
      </w:r>
      <w:bookmarkStart w:id="4" w:name="OLE_LINK60"/>
      <w:bookmarkStart w:id="5" w:name="OLE_LINK81"/>
      <w:bookmarkStart w:id="6" w:name="OLE_LINK106"/>
      <w:r w:rsidRPr="00421E83">
        <w:rPr>
          <w:rFonts w:ascii="Book Antiqua" w:hAnsi="Book Antiqua"/>
          <w:sz w:val="24"/>
          <w:szCs w:val="24"/>
        </w:rPr>
        <w:t>February</w:t>
      </w:r>
      <w:bookmarkEnd w:id="4"/>
      <w:bookmarkEnd w:id="5"/>
      <w:bookmarkEnd w:id="6"/>
      <w:r>
        <w:rPr>
          <w:rFonts w:ascii="Book Antiqua" w:hAnsi="Book Antiqua"/>
          <w:sz w:val="24"/>
          <w:szCs w:val="24"/>
        </w:rPr>
        <w:t xml:space="preserve"> 21, 2013</w:t>
      </w:r>
      <w:r>
        <w:rPr>
          <w:rFonts w:ascii="Book Antiqua" w:hAnsi="Book Antiqua"/>
          <w:b/>
          <w:sz w:val="24"/>
          <w:szCs w:val="24"/>
        </w:rPr>
        <w:t xml:space="preserve">   </w:t>
      </w:r>
      <w:r w:rsidRPr="00F905BE">
        <w:rPr>
          <w:rFonts w:ascii="Book Antiqua" w:hAnsi="Book Antiqua"/>
          <w:b/>
          <w:sz w:val="24"/>
          <w:szCs w:val="24"/>
        </w:rPr>
        <w:t xml:space="preserve">Revised: </w:t>
      </w:r>
      <w:r w:rsidRPr="00421E83">
        <w:rPr>
          <w:rFonts w:ascii="Book Antiqua" w:hAnsi="Book Antiqua"/>
          <w:sz w:val="24"/>
          <w:szCs w:val="24"/>
        </w:rPr>
        <w:t>July</w:t>
      </w:r>
      <w:r>
        <w:rPr>
          <w:rFonts w:ascii="Book Antiqua" w:hAnsi="Book Antiqua"/>
          <w:sz w:val="24"/>
          <w:szCs w:val="24"/>
        </w:rPr>
        <w:t xml:space="preserve"> 4, 2013</w:t>
      </w:r>
      <w:r w:rsidRPr="00F905BE">
        <w:rPr>
          <w:rFonts w:ascii="Book Antiqua" w:hAnsi="Book Antiqua"/>
          <w:b/>
          <w:sz w:val="24"/>
          <w:szCs w:val="24"/>
        </w:rPr>
        <w:tab/>
      </w:r>
      <w:r w:rsidRPr="00F905BE">
        <w:rPr>
          <w:rFonts w:ascii="Book Antiqua" w:hAnsi="Book Antiqua"/>
          <w:b/>
          <w:sz w:val="24"/>
          <w:szCs w:val="24"/>
        </w:rPr>
        <w:tab/>
      </w:r>
    </w:p>
    <w:p w:rsidR="004564E6" w:rsidRDefault="001256D6" w:rsidP="004564E6">
      <w:pPr>
        <w:rPr>
          <w:sz w:val="24"/>
          <w:szCs w:val="24"/>
        </w:rPr>
      </w:pPr>
      <w:r w:rsidRPr="00F905BE">
        <w:rPr>
          <w:rFonts w:ascii="Book Antiqua" w:hAnsi="Book Antiqua"/>
          <w:b/>
          <w:sz w:val="24"/>
          <w:szCs w:val="24"/>
        </w:rPr>
        <w:t>Accepted:</w:t>
      </w:r>
      <w:r w:rsidR="004564E6" w:rsidRPr="004564E6">
        <w:rPr>
          <w:sz w:val="24"/>
          <w:szCs w:val="24"/>
        </w:rPr>
        <w:t xml:space="preserve"> </w:t>
      </w:r>
      <w:r w:rsidR="004564E6">
        <w:rPr>
          <w:sz w:val="24"/>
          <w:szCs w:val="24"/>
        </w:rPr>
        <w:t>July 9, 2013</w:t>
      </w: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r w:rsidRPr="00F905BE">
        <w:rPr>
          <w:rFonts w:ascii="Book Antiqua" w:hAnsi="Book Antiqua"/>
          <w:b/>
          <w:sz w:val="24"/>
          <w:szCs w:val="24"/>
        </w:rPr>
        <w:t xml:space="preserve">Published online: </w:t>
      </w:r>
    </w:p>
    <w:p w:rsidR="001256D6" w:rsidRPr="00F905BE" w:rsidRDefault="001256D6" w:rsidP="00F905BE">
      <w:pPr>
        <w:autoSpaceDE w:val="0"/>
        <w:autoSpaceDN w:val="0"/>
        <w:adjustRightInd w:val="0"/>
        <w:snapToGrid w:val="0"/>
        <w:spacing w:line="360" w:lineRule="auto"/>
        <w:rPr>
          <w:rFonts w:ascii="Book Antiqua" w:hAnsi="Book Antiqua" w:cs="Tahoma"/>
          <w:kern w:val="0"/>
          <w:sz w:val="24"/>
          <w:szCs w:val="24"/>
        </w:rPr>
      </w:pPr>
    </w:p>
    <w:p w:rsidR="001256D6" w:rsidRPr="00F905BE" w:rsidRDefault="001256D6" w:rsidP="00F905BE">
      <w:pPr>
        <w:autoSpaceDE w:val="0"/>
        <w:autoSpaceDN w:val="0"/>
        <w:adjustRightInd w:val="0"/>
        <w:snapToGrid w:val="0"/>
        <w:spacing w:line="360" w:lineRule="auto"/>
        <w:rPr>
          <w:rFonts w:ascii="Book Antiqua" w:hAnsi="Book Antiqua" w:cs="Tahoma"/>
          <w:kern w:val="0"/>
          <w:sz w:val="24"/>
          <w:szCs w:val="24"/>
        </w:rPr>
      </w:pPr>
    </w:p>
    <w:p w:rsidR="001256D6" w:rsidRPr="00F905BE" w:rsidRDefault="001256D6" w:rsidP="00F905BE">
      <w:pPr>
        <w:widowControl/>
        <w:spacing w:line="360" w:lineRule="auto"/>
        <w:rPr>
          <w:rFonts w:ascii="Book Antiqua" w:hAnsi="Book Antiqua"/>
          <w:b/>
          <w:sz w:val="24"/>
          <w:szCs w:val="24"/>
        </w:rPr>
      </w:pPr>
      <w:bookmarkStart w:id="7" w:name="OLE_LINK62"/>
      <w:bookmarkStart w:id="8" w:name="OLE_LINK63"/>
      <w:r w:rsidRPr="00F905BE">
        <w:rPr>
          <w:rFonts w:ascii="Book Antiqua" w:hAnsi="Book Antiqua"/>
          <w:b/>
          <w:sz w:val="24"/>
          <w:szCs w:val="24"/>
        </w:rPr>
        <w:t>Abstract</w:t>
      </w:r>
    </w:p>
    <w:p w:rsidR="001256D6" w:rsidRPr="00F905BE" w:rsidRDefault="001256D6" w:rsidP="00F905BE">
      <w:pPr>
        <w:spacing w:line="360" w:lineRule="auto"/>
        <w:rPr>
          <w:rFonts w:ascii="Book Antiqua" w:hAnsi="Book Antiqua"/>
          <w:sz w:val="24"/>
          <w:szCs w:val="24"/>
        </w:rPr>
      </w:pPr>
      <w:r w:rsidRPr="00F905BE">
        <w:rPr>
          <w:rFonts w:ascii="Book Antiqua" w:hAnsi="Book Antiqua"/>
          <w:b/>
          <w:sz w:val="24"/>
          <w:szCs w:val="24"/>
        </w:rPr>
        <w:t>AIM:</w:t>
      </w:r>
      <w:r w:rsidRPr="00F905BE">
        <w:rPr>
          <w:rFonts w:ascii="Book Antiqua" w:hAnsi="Book Antiqua"/>
          <w:sz w:val="24"/>
          <w:szCs w:val="24"/>
        </w:rPr>
        <w:t xml:space="preserve"> To assess the differences in clinical benefits and disadvantages of single-incision laparoscopic appendectomy (SILA) and conventional laparoscopic appendectomy (CLA).</w:t>
      </w:r>
    </w:p>
    <w:p w:rsidR="001256D6" w:rsidRPr="00F905BE" w:rsidRDefault="001256D6" w:rsidP="00F905BE">
      <w:pPr>
        <w:spacing w:line="360" w:lineRule="auto"/>
        <w:ind w:firstLine="207"/>
        <w:rPr>
          <w:rFonts w:ascii="Book Antiqua" w:hAnsi="Book Antiqua"/>
          <w:b/>
          <w:sz w:val="24"/>
          <w:szCs w:val="24"/>
        </w:rPr>
      </w:pPr>
    </w:p>
    <w:p w:rsidR="001256D6" w:rsidRPr="00F905BE" w:rsidRDefault="001256D6" w:rsidP="00F905BE">
      <w:pPr>
        <w:spacing w:line="360" w:lineRule="auto"/>
        <w:rPr>
          <w:rFonts w:ascii="Book Antiqua" w:hAnsi="Book Antiqua"/>
          <w:sz w:val="24"/>
          <w:szCs w:val="24"/>
        </w:rPr>
      </w:pPr>
      <w:r w:rsidRPr="00F905BE">
        <w:rPr>
          <w:rFonts w:ascii="Book Antiqua" w:hAnsi="Book Antiqua"/>
          <w:b/>
          <w:sz w:val="24"/>
          <w:szCs w:val="24"/>
        </w:rPr>
        <w:t>METHODS:</w:t>
      </w:r>
      <w:r w:rsidRPr="00F905BE">
        <w:rPr>
          <w:rFonts w:ascii="Book Antiqua" w:hAnsi="Book Antiqua"/>
          <w:sz w:val="24"/>
          <w:szCs w:val="24"/>
        </w:rPr>
        <w:t xml:space="preserve"> The Cochrane Library, MEDLINE, </w:t>
      </w:r>
      <w:proofErr w:type="spellStart"/>
      <w:r w:rsidRPr="00F905BE">
        <w:rPr>
          <w:rFonts w:ascii="Book Antiqua" w:hAnsi="Book Antiqua"/>
          <w:sz w:val="24"/>
          <w:szCs w:val="24"/>
        </w:rPr>
        <w:t>Embase</w:t>
      </w:r>
      <w:proofErr w:type="spellEnd"/>
      <w:r w:rsidRPr="00F905BE">
        <w:rPr>
          <w:rFonts w:ascii="Book Antiqua" w:hAnsi="Book Antiqua"/>
          <w:sz w:val="24"/>
          <w:szCs w:val="24"/>
        </w:rPr>
        <w:t>, Science Citation Index Expanded, and Chinese Biomedical Literature Database (CBM) were electronically searched up through January 2013 to identify randomized controlled trails (RCTs) comparing SILA with CLA. Data was extracted from eligible studies to evaluate the pooled out</w:t>
      </w:r>
      <w:r>
        <w:rPr>
          <w:rFonts w:ascii="Book Antiqua" w:hAnsi="Book Antiqua"/>
          <w:sz w:val="24"/>
          <w:szCs w:val="24"/>
        </w:rPr>
        <w:t>come effects for the total of 1</w:t>
      </w:r>
      <w:r w:rsidRPr="00F905BE">
        <w:rPr>
          <w:rFonts w:ascii="Book Antiqua" w:hAnsi="Book Antiqua"/>
          <w:sz w:val="24"/>
          <w:szCs w:val="24"/>
        </w:rPr>
        <w:t xml:space="preserve">068 patients. The meta-analysis was performed using Review Manager </w:t>
      </w:r>
      <w:smartTag w:uri="urn:schemas-microsoft-com:office:smarttags" w:element="chsdate">
        <w:smartTagPr>
          <w:attr w:name="Year" w:val="1899"/>
          <w:attr w:name="Month" w:val="12"/>
          <w:attr w:name="Day" w:val="30"/>
          <w:attr w:name="IsLunarDate" w:val="False"/>
          <w:attr w:name="IsROCDate" w:val="False"/>
        </w:smartTagPr>
        <w:r w:rsidRPr="00F905BE">
          <w:rPr>
            <w:rFonts w:ascii="Book Antiqua" w:hAnsi="Book Antiqua"/>
            <w:sz w:val="24"/>
            <w:szCs w:val="24"/>
          </w:rPr>
          <w:t>5.2.0</w:t>
        </w:r>
      </w:smartTag>
      <w:r w:rsidRPr="00F905BE">
        <w:rPr>
          <w:rFonts w:ascii="Book Antiqua" w:hAnsi="Book Antiqua"/>
          <w:sz w:val="24"/>
          <w:szCs w:val="24"/>
        </w:rPr>
        <w:t>. For dichotomous data and continuous data, the risk ratio (RR) and the mean difference (MD) were calculated, respectively, with 95%</w:t>
      </w:r>
      <w:r>
        <w:rPr>
          <w:rFonts w:ascii="Book Antiqua" w:hAnsi="Book Antiqua"/>
          <w:sz w:val="24"/>
          <w:szCs w:val="24"/>
        </w:rPr>
        <w:t>CI</w:t>
      </w:r>
      <w:r w:rsidRPr="00F905BE">
        <w:rPr>
          <w:rFonts w:ascii="Book Antiqua" w:hAnsi="Book Antiqua"/>
          <w:sz w:val="24"/>
          <w:szCs w:val="24"/>
        </w:rPr>
        <w:t xml:space="preserve"> for both. For continuous outcomes with different measurement scales in different RCTs, the standardized mean difference (SMD) was calculated with </w:t>
      </w:r>
      <w:r>
        <w:rPr>
          <w:rFonts w:ascii="Book Antiqua" w:hAnsi="Book Antiqua"/>
          <w:sz w:val="24"/>
          <w:szCs w:val="24"/>
        </w:rPr>
        <w:t>95%CI</w:t>
      </w:r>
      <w:r w:rsidRPr="00F905BE">
        <w:rPr>
          <w:rFonts w:ascii="Book Antiqua" w:hAnsi="Book Antiqua"/>
          <w:sz w:val="24"/>
          <w:szCs w:val="24"/>
        </w:rPr>
        <w:t>. Sensitivity and subgroup analyses were performed when necessary.</w:t>
      </w:r>
    </w:p>
    <w:p w:rsidR="001256D6" w:rsidRPr="00F905BE" w:rsidRDefault="001256D6" w:rsidP="00F905BE">
      <w:pPr>
        <w:spacing w:line="360" w:lineRule="auto"/>
        <w:ind w:firstLine="207"/>
        <w:rPr>
          <w:rFonts w:ascii="Book Antiqua" w:hAnsi="Book Antiqua"/>
          <w:b/>
          <w:sz w:val="24"/>
          <w:szCs w:val="24"/>
        </w:rPr>
      </w:pPr>
    </w:p>
    <w:p w:rsidR="001256D6" w:rsidRPr="00F905BE" w:rsidRDefault="001256D6" w:rsidP="00F905BE">
      <w:pPr>
        <w:spacing w:line="360" w:lineRule="auto"/>
        <w:rPr>
          <w:rFonts w:ascii="Book Antiqua" w:hAnsi="Book Antiqua"/>
          <w:sz w:val="24"/>
          <w:szCs w:val="24"/>
        </w:rPr>
      </w:pPr>
      <w:r w:rsidRPr="00F905BE">
        <w:rPr>
          <w:rFonts w:ascii="Book Antiqua" w:hAnsi="Book Antiqua"/>
          <w:b/>
          <w:sz w:val="24"/>
          <w:szCs w:val="24"/>
        </w:rPr>
        <w:t xml:space="preserve">RESULTS: </w:t>
      </w:r>
      <w:r w:rsidRPr="00F905BE">
        <w:rPr>
          <w:rFonts w:ascii="Book Antiqua" w:hAnsi="Book Antiqua"/>
          <w:sz w:val="24"/>
          <w:szCs w:val="24"/>
        </w:rPr>
        <w:t>Six RCTs were identified that compared SILA (</w:t>
      </w:r>
      <w:r w:rsidRPr="00F905BE">
        <w:rPr>
          <w:rFonts w:ascii="Book Antiqua" w:hAnsi="Book Antiqua"/>
          <w:i/>
          <w:sz w:val="24"/>
          <w:szCs w:val="24"/>
        </w:rPr>
        <w:t xml:space="preserve">n </w:t>
      </w:r>
      <w:r w:rsidRPr="00F905BE">
        <w:rPr>
          <w:rFonts w:ascii="Book Antiqua" w:hAnsi="Book Antiqua"/>
          <w:sz w:val="24"/>
          <w:szCs w:val="24"/>
        </w:rPr>
        <w:t>= 535) with CLA (</w:t>
      </w:r>
      <w:r w:rsidRPr="00F905BE">
        <w:rPr>
          <w:rFonts w:ascii="Book Antiqua" w:hAnsi="Book Antiqua"/>
          <w:i/>
          <w:sz w:val="24"/>
          <w:szCs w:val="24"/>
        </w:rPr>
        <w:t>n</w:t>
      </w:r>
      <w:r w:rsidRPr="00F905BE">
        <w:rPr>
          <w:rFonts w:ascii="Book Antiqua" w:hAnsi="Book Antiqua"/>
          <w:sz w:val="24"/>
          <w:szCs w:val="24"/>
        </w:rPr>
        <w:t xml:space="preserve"> = 533). Five RCTs had a high risk of bias and one RCT had a low risk of bias. SILA was associated with longer operative time (MD = 5.68, </w:t>
      </w:r>
      <w:r>
        <w:rPr>
          <w:rFonts w:ascii="Book Antiqua" w:hAnsi="Book Antiqua"/>
          <w:sz w:val="24"/>
          <w:szCs w:val="24"/>
        </w:rPr>
        <w:t>95%CI</w:t>
      </w:r>
      <w:r w:rsidRPr="00F905BE">
        <w:rPr>
          <w:rFonts w:ascii="Book Antiqua" w:hAnsi="Book Antiqua"/>
          <w:sz w:val="24"/>
          <w:szCs w:val="24"/>
        </w:rPr>
        <w:t xml:space="preserve">: 3.91 </w:t>
      </w:r>
      <w:r w:rsidRPr="00F905BE">
        <w:rPr>
          <w:rFonts w:ascii="Book Antiqua" w:hAnsi="Book Antiqua"/>
          <w:color w:val="231F1F"/>
          <w:kern w:val="0"/>
          <w:sz w:val="24"/>
          <w:szCs w:val="24"/>
        </w:rPr>
        <w:t>–</w:t>
      </w:r>
      <w:r w:rsidRPr="00F905BE">
        <w:rPr>
          <w:rFonts w:ascii="Book Antiqua" w:hAnsi="Book Antiqua"/>
          <w:sz w:val="24"/>
          <w:szCs w:val="24"/>
        </w:rPr>
        <w:t xml:space="preserve"> 7.46, </w:t>
      </w:r>
      <w:r w:rsidRPr="00F905BE">
        <w:rPr>
          <w:rFonts w:ascii="Book Antiqua" w:hAnsi="Book Antiqua"/>
          <w:i/>
          <w:sz w:val="24"/>
          <w:szCs w:val="24"/>
        </w:rPr>
        <w:t xml:space="preserve">P </w:t>
      </w:r>
      <w:r w:rsidRPr="00F905BE">
        <w:rPr>
          <w:rFonts w:ascii="Book Antiqua" w:hAnsi="Book Antiqua"/>
          <w:sz w:val="24"/>
          <w:szCs w:val="24"/>
        </w:rPr>
        <w:t xml:space="preserve">&lt; 0.00001), higher conversion rate (RR = 5.14, </w:t>
      </w:r>
      <w:r>
        <w:rPr>
          <w:rFonts w:ascii="Book Antiqua" w:hAnsi="Book Antiqua"/>
          <w:sz w:val="24"/>
          <w:szCs w:val="24"/>
        </w:rPr>
        <w:t>95%CI</w:t>
      </w:r>
      <w:r w:rsidRPr="00F905BE">
        <w:rPr>
          <w:rFonts w:ascii="Book Antiqua" w:hAnsi="Book Antiqua"/>
          <w:sz w:val="24"/>
          <w:szCs w:val="24"/>
        </w:rPr>
        <w:t xml:space="preserve">: 1.25 </w:t>
      </w:r>
      <w:r w:rsidRPr="00F905BE">
        <w:rPr>
          <w:rFonts w:ascii="Book Antiqua" w:hAnsi="Book Antiqua"/>
          <w:color w:val="231F1F"/>
          <w:kern w:val="0"/>
          <w:sz w:val="24"/>
          <w:szCs w:val="24"/>
        </w:rPr>
        <w:t>–</w:t>
      </w:r>
      <w:r w:rsidRPr="00F905BE">
        <w:rPr>
          <w:rFonts w:ascii="Book Antiqua" w:hAnsi="Book Antiqua"/>
          <w:sz w:val="24"/>
          <w:szCs w:val="24"/>
        </w:rPr>
        <w:t xml:space="preserve"> 21.10, </w:t>
      </w:r>
      <w:r w:rsidRPr="00F905BE">
        <w:rPr>
          <w:rFonts w:ascii="Book Antiqua" w:hAnsi="Book Antiqua"/>
          <w:i/>
          <w:sz w:val="24"/>
          <w:szCs w:val="24"/>
        </w:rPr>
        <w:t xml:space="preserve">P </w:t>
      </w:r>
      <w:r w:rsidRPr="00F905BE">
        <w:rPr>
          <w:rFonts w:ascii="Book Antiqua" w:hAnsi="Book Antiqua"/>
          <w:sz w:val="24"/>
          <w:szCs w:val="24"/>
        </w:rPr>
        <w:t xml:space="preserve">= 0.03) and better cosmetic satisfaction score (MD = 0.52, </w:t>
      </w:r>
      <w:r>
        <w:rPr>
          <w:rFonts w:ascii="Book Antiqua" w:hAnsi="Book Antiqua"/>
          <w:sz w:val="24"/>
          <w:szCs w:val="24"/>
        </w:rPr>
        <w:t>95%CI</w:t>
      </w:r>
      <w:r w:rsidRPr="00F905BE">
        <w:rPr>
          <w:rFonts w:ascii="Book Antiqua" w:hAnsi="Book Antiqua"/>
          <w:sz w:val="24"/>
          <w:szCs w:val="24"/>
        </w:rPr>
        <w:t xml:space="preserve">: 0.30 </w:t>
      </w:r>
      <w:r w:rsidRPr="00F905BE">
        <w:rPr>
          <w:rFonts w:ascii="Book Antiqua" w:hAnsi="Book Antiqua"/>
          <w:color w:val="231F1F"/>
          <w:kern w:val="0"/>
          <w:sz w:val="24"/>
          <w:szCs w:val="24"/>
        </w:rPr>
        <w:t xml:space="preserve">– 0.73, </w:t>
      </w:r>
      <w:r w:rsidRPr="00F905BE">
        <w:rPr>
          <w:rFonts w:ascii="Book Antiqua" w:hAnsi="Book Antiqua"/>
          <w:i/>
          <w:sz w:val="24"/>
          <w:szCs w:val="24"/>
        </w:rPr>
        <w:t xml:space="preserve">P </w:t>
      </w:r>
      <w:r w:rsidRPr="00F905BE">
        <w:rPr>
          <w:rFonts w:ascii="Book Antiqua" w:hAnsi="Book Antiqua"/>
          <w:sz w:val="24"/>
          <w:szCs w:val="24"/>
        </w:rPr>
        <w:t xml:space="preserve">&lt; 0.00001) compared with CLA. No significant differences were found for total complications (RR = 1.15, </w:t>
      </w:r>
      <w:r>
        <w:rPr>
          <w:rFonts w:ascii="Book Antiqua" w:hAnsi="Book Antiqua"/>
          <w:sz w:val="24"/>
          <w:szCs w:val="24"/>
        </w:rPr>
        <w:t>95%CI</w:t>
      </w:r>
      <w:r w:rsidRPr="00F905BE">
        <w:rPr>
          <w:rFonts w:ascii="Book Antiqua" w:hAnsi="Book Antiqua"/>
          <w:sz w:val="24"/>
          <w:szCs w:val="24"/>
        </w:rPr>
        <w:t xml:space="preserve">: 0.76 </w:t>
      </w:r>
      <w:r w:rsidRPr="00F905BE">
        <w:rPr>
          <w:rFonts w:ascii="Book Antiqua" w:hAnsi="Book Antiqua"/>
          <w:color w:val="231F1F"/>
          <w:kern w:val="0"/>
          <w:sz w:val="24"/>
          <w:szCs w:val="24"/>
        </w:rPr>
        <w:t>–</w:t>
      </w:r>
      <w:r w:rsidRPr="00F905BE">
        <w:rPr>
          <w:rFonts w:ascii="Book Antiqua" w:hAnsi="Book Antiqua"/>
          <w:sz w:val="24"/>
          <w:szCs w:val="24"/>
        </w:rPr>
        <w:t xml:space="preserve"> 1.75, </w:t>
      </w:r>
      <w:r w:rsidRPr="00F905BE">
        <w:rPr>
          <w:rFonts w:ascii="Book Antiqua" w:hAnsi="Book Antiqua"/>
          <w:i/>
          <w:sz w:val="24"/>
          <w:szCs w:val="24"/>
        </w:rPr>
        <w:t>P</w:t>
      </w:r>
      <w:r w:rsidRPr="00F905BE">
        <w:rPr>
          <w:rFonts w:ascii="Book Antiqua" w:hAnsi="Book Antiqua"/>
          <w:sz w:val="24"/>
          <w:szCs w:val="24"/>
        </w:rPr>
        <w:t xml:space="preserve"> = 0.51), drain insertion (RR = 0.72, </w:t>
      </w:r>
      <w:r>
        <w:rPr>
          <w:rFonts w:ascii="Book Antiqua" w:hAnsi="Book Antiqua"/>
          <w:sz w:val="24"/>
          <w:szCs w:val="24"/>
        </w:rPr>
        <w:t>95%CI</w:t>
      </w:r>
      <w:r w:rsidRPr="00F905BE">
        <w:rPr>
          <w:rFonts w:ascii="Book Antiqua" w:hAnsi="Book Antiqua"/>
          <w:sz w:val="24"/>
          <w:szCs w:val="24"/>
        </w:rPr>
        <w:t xml:space="preserve">: 0.41 </w:t>
      </w:r>
      <w:r w:rsidRPr="00F905BE">
        <w:rPr>
          <w:rFonts w:ascii="Book Antiqua" w:hAnsi="Book Antiqua"/>
          <w:color w:val="231F1F"/>
          <w:kern w:val="0"/>
          <w:sz w:val="24"/>
          <w:szCs w:val="24"/>
        </w:rPr>
        <w:t>–</w:t>
      </w:r>
      <w:r w:rsidRPr="00F905BE">
        <w:rPr>
          <w:rFonts w:ascii="Book Antiqua" w:hAnsi="Book Antiqua"/>
          <w:sz w:val="24"/>
          <w:szCs w:val="24"/>
        </w:rPr>
        <w:t xml:space="preserve"> 1.25, </w:t>
      </w:r>
      <w:r w:rsidRPr="00F905BE">
        <w:rPr>
          <w:rFonts w:ascii="Book Antiqua" w:hAnsi="Book Antiqua"/>
          <w:i/>
          <w:sz w:val="24"/>
          <w:szCs w:val="24"/>
        </w:rPr>
        <w:t xml:space="preserve">P </w:t>
      </w:r>
      <w:r w:rsidRPr="00F905BE">
        <w:rPr>
          <w:rFonts w:ascii="Book Antiqua" w:hAnsi="Book Antiqua"/>
          <w:sz w:val="24"/>
          <w:szCs w:val="24"/>
        </w:rPr>
        <w:t xml:space="preserve">= 0.24), or length of hospital stay (SMD = 0.04, </w:t>
      </w:r>
      <w:r>
        <w:rPr>
          <w:rFonts w:ascii="Book Antiqua" w:hAnsi="Book Antiqua"/>
          <w:sz w:val="24"/>
          <w:szCs w:val="24"/>
        </w:rPr>
        <w:t>95%CI</w:t>
      </w:r>
      <w:r w:rsidRPr="00F905BE">
        <w:rPr>
          <w:rFonts w:ascii="Book Antiqua" w:hAnsi="Book Antiqua"/>
          <w:sz w:val="24"/>
          <w:szCs w:val="24"/>
        </w:rPr>
        <w:t xml:space="preserve">: -0.08 </w:t>
      </w:r>
      <w:r w:rsidRPr="00F905BE">
        <w:rPr>
          <w:rFonts w:ascii="Book Antiqua" w:hAnsi="Book Antiqua"/>
          <w:color w:val="231F1F"/>
          <w:kern w:val="0"/>
          <w:sz w:val="24"/>
          <w:szCs w:val="24"/>
        </w:rPr>
        <w:t>–</w:t>
      </w:r>
      <w:r w:rsidRPr="00F905BE">
        <w:rPr>
          <w:rFonts w:ascii="Book Antiqua" w:hAnsi="Book Antiqua"/>
          <w:sz w:val="24"/>
          <w:szCs w:val="24"/>
        </w:rPr>
        <w:t xml:space="preserve"> 0.16, </w:t>
      </w:r>
      <w:r w:rsidRPr="00F905BE">
        <w:rPr>
          <w:rFonts w:ascii="Book Antiqua" w:hAnsi="Book Antiqua"/>
          <w:i/>
          <w:sz w:val="24"/>
          <w:szCs w:val="24"/>
        </w:rPr>
        <w:t>P</w:t>
      </w:r>
      <w:r w:rsidRPr="00F905BE">
        <w:rPr>
          <w:rFonts w:ascii="Book Antiqua" w:hAnsi="Book Antiqua"/>
          <w:sz w:val="24"/>
          <w:szCs w:val="24"/>
        </w:rPr>
        <w:t xml:space="preserve"> = 0.57). Because there was not enough data among the analyzed RCTs, postoperative pain was not calculated.</w:t>
      </w:r>
    </w:p>
    <w:p w:rsidR="001256D6" w:rsidRPr="00F905BE" w:rsidRDefault="001256D6" w:rsidP="00F905BE">
      <w:pPr>
        <w:spacing w:line="360" w:lineRule="auto"/>
        <w:ind w:firstLine="207"/>
        <w:rPr>
          <w:rFonts w:ascii="Book Antiqua" w:hAnsi="Book Antiqua"/>
          <w:b/>
          <w:sz w:val="24"/>
          <w:szCs w:val="24"/>
        </w:rPr>
      </w:pPr>
    </w:p>
    <w:p w:rsidR="001256D6" w:rsidRPr="00F905BE" w:rsidRDefault="001256D6" w:rsidP="00F905BE">
      <w:pPr>
        <w:spacing w:line="360" w:lineRule="auto"/>
        <w:rPr>
          <w:rFonts w:ascii="Book Antiqua" w:hAnsi="Book Antiqua"/>
          <w:sz w:val="24"/>
          <w:szCs w:val="24"/>
        </w:rPr>
      </w:pPr>
      <w:r w:rsidRPr="00F905BE">
        <w:rPr>
          <w:rFonts w:ascii="Book Antiqua" w:hAnsi="Book Antiqua"/>
          <w:b/>
          <w:sz w:val="24"/>
          <w:szCs w:val="24"/>
        </w:rPr>
        <w:t xml:space="preserve">CONCLUSIONS: </w:t>
      </w:r>
      <w:r w:rsidRPr="00F905BE">
        <w:rPr>
          <w:rFonts w:ascii="Book Antiqua" w:hAnsi="Book Antiqua"/>
          <w:sz w:val="24"/>
          <w:szCs w:val="24"/>
        </w:rPr>
        <w:t xml:space="preserve">The benefit of SILA is cosmetic satisfaction, while the disadvantages of SILA are longer operative time and higher conversion rate. </w:t>
      </w:r>
    </w:p>
    <w:bookmarkEnd w:id="7"/>
    <w:bookmarkEnd w:id="8"/>
    <w:p w:rsidR="001256D6" w:rsidRPr="00F905BE" w:rsidRDefault="001256D6" w:rsidP="00F905BE">
      <w:pPr>
        <w:autoSpaceDE w:val="0"/>
        <w:autoSpaceDN w:val="0"/>
        <w:adjustRightInd w:val="0"/>
        <w:snapToGrid w:val="0"/>
        <w:spacing w:line="360" w:lineRule="auto"/>
        <w:rPr>
          <w:rFonts w:ascii="Book Antiqua" w:hAnsi="Book Antiqua" w:cs="Univers Bold"/>
          <w:b/>
          <w:color w:val="231F1F"/>
          <w:kern w:val="0"/>
          <w:sz w:val="24"/>
          <w:szCs w:val="24"/>
        </w:rPr>
      </w:pPr>
    </w:p>
    <w:p w:rsidR="001256D6" w:rsidRPr="00F905BE" w:rsidRDefault="001256D6" w:rsidP="00F905BE">
      <w:pPr>
        <w:spacing w:line="360" w:lineRule="auto"/>
        <w:rPr>
          <w:rFonts w:ascii="Book Antiqua" w:hAnsi="Book Antiqua"/>
          <w:sz w:val="24"/>
          <w:szCs w:val="24"/>
        </w:rPr>
      </w:pPr>
      <w:r w:rsidRPr="00F905BE">
        <w:rPr>
          <w:rFonts w:ascii="Book Antiqua" w:hAnsi="Book Antiqua"/>
          <w:sz w:val="24"/>
          <w:szCs w:val="24"/>
        </w:rPr>
        <w:lastRenderedPageBreak/>
        <w:sym w:font="Symbol" w:char="F0D3"/>
      </w:r>
      <w:r w:rsidRPr="00F905BE">
        <w:rPr>
          <w:rFonts w:ascii="Book Antiqua" w:hAnsi="Book Antiqua"/>
          <w:sz w:val="24"/>
          <w:szCs w:val="24"/>
        </w:rPr>
        <w:t xml:space="preserve"> 2013 </w:t>
      </w:r>
      <w:proofErr w:type="spellStart"/>
      <w:r w:rsidRPr="00F905BE">
        <w:rPr>
          <w:rFonts w:ascii="Book Antiqua" w:hAnsi="Book Antiqua"/>
          <w:sz w:val="24"/>
          <w:szCs w:val="24"/>
        </w:rPr>
        <w:t>Baishideng</w:t>
      </w:r>
      <w:proofErr w:type="spellEnd"/>
      <w:r w:rsidRPr="00F905BE">
        <w:rPr>
          <w:rFonts w:ascii="Book Antiqua" w:hAnsi="Book Antiqua"/>
          <w:sz w:val="24"/>
          <w:szCs w:val="24"/>
        </w:rPr>
        <w:t>. All rights reserved.</w:t>
      </w:r>
    </w:p>
    <w:p w:rsidR="001256D6" w:rsidRPr="00F905BE" w:rsidRDefault="001256D6" w:rsidP="00F905BE">
      <w:pPr>
        <w:autoSpaceDE w:val="0"/>
        <w:autoSpaceDN w:val="0"/>
        <w:adjustRightInd w:val="0"/>
        <w:snapToGrid w:val="0"/>
        <w:spacing w:line="360" w:lineRule="auto"/>
        <w:rPr>
          <w:rFonts w:ascii="Book Antiqua" w:hAnsi="Book Antiqua" w:cs="Univers Bold"/>
          <w:b/>
          <w:color w:val="231F1F"/>
          <w:kern w:val="0"/>
          <w:sz w:val="24"/>
          <w:szCs w:val="24"/>
        </w:rPr>
      </w:pPr>
    </w:p>
    <w:p w:rsidR="001256D6" w:rsidRPr="00F905BE" w:rsidRDefault="001256D6" w:rsidP="00F905BE">
      <w:pPr>
        <w:spacing w:line="360" w:lineRule="auto"/>
        <w:rPr>
          <w:rStyle w:val="hui12181"/>
          <w:rFonts w:ascii="Book Antiqua" w:hAnsi="Book Antiqua" w:cs="Times New Roman"/>
          <w:sz w:val="24"/>
          <w:szCs w:val="24"/>
        </w:rPr>
      </w:pPr>
      <w:bookmarkStart w:id="9" w:name="OLE_LINK101"/>
      <w:bookmarkStart w:id="10" w:name="OLE_LINK107"/>
      <w:r w:rsidRPr="00F905BE">
        <w:rPr>
          <w:rFonts w:ascii="Book Antiqua" w:eastAsia="Arial Unicode MS" w:hAnsi="Book Antiqua" w:cs="Arial Unicode MS"/>
          <w:b/>
          <w:sz w:val="24"/>
          <w:szCs w:val="24"/>
        </w:rPr>
        <w:t>Key words:</w:t>
      </w:r>
      <w:r w:rsidRPr="00F905BE">
        <w:rPr>
          <w:rStyle w:val="hui12181"/>
          <w:rFonts w:ascii="Book Antiqua" w:hAnsi="Book Antiqua"/>
          <w:sz w:val="24"/>
          <w:szCs w:val="24"/>
        </w:rPr>
        <w:t xml:space="preserve"> </w:t>
      </w:r>
      <w:r w:rsidRPr="00F905BE">
        <w:rPr>
          <w:rStyle w:val="hui12181"/>
          <w:rFonts w:ascii="Book Antiqua" w:hAnsi="Book Antiqua" w:cs="Times New Roman"/>
          <w:sz w:val="24"/>
          <w:szCs w:val="24"/>
        </w:rPr>
        <w:t>Single incision; Laparoscopic; Appendectomy; Meta-analysis; Systematic review</w:t>
      </w:r>
    </w:p>
    <w:p w:rsidR="001256D6" w:rsidRPr="00F905BE" w:rsidRDefault="001256D6" w:rsidP="00F905BE">
      <w:pPr>
        <w:autoSpaceDE w:val="0"/>
        <w:autoSpaceDN w:val="0"/>
        <w:adjustRightInd w:val="0"/>
        <w:snapToGrid w:val="0"/>
        <w:spacing w:line="360" w:lineRule="auto"/>
        <w:rPr>
          <w:rStyle w:val="hui12181"/>
          <w:rFonts w:ascii="Book Antiqua" w:hAnsi="Book Antiqua" w:cs="Times New Roman"/>
          <w:sz w:val="24"/>
          <w:szCs w:val="24"/>
        </w:rPr>
      </w:pPr>
    </w:p>
    <w:p w:rsidR="001256D6" w:rsidRPr="00F905BE" w:rsidRDefault="001256D6" w:rsidP="00F905BE">
      <w:pPr>
        <w:autoSpaceDE w:val="0"/>
        <w:autoSpaceDN w:val="0"/>
        <w:adjustRightInd w:val="0"/>
        <w:snapToGrid w:val="0"/>
        <w:spacing w:line="360" w:lineRule="auto"/>
        <w:rPr>
          <w:rFonts w:ascii="Book Antiqua" w:hAnsi="Book Antiqua"/>
          <w:sz w:val="24"/>
          <w:szCs w:val="24"/>
        </w:rPr>
      </w:pPr>
      <w:r w:rsidRPr="00F905BE">
        <w:rPr>
          <w:rFonts w:ascii="Book Antiqua" w:eastAsia="Arial Unicode MS" w:hAnsi="Book Antiqua" w:cs="Arial Unicode MS"/>
          <w:b/>
          <w:sz w:val="24"/>
          <w:szCs w:val="24"/>
        </w:rPr>
        <w:t xml:space="preserve">Core tip: </w:t>
      </w:r>
      <w:r w:rsidRPr="00F905BE">
        <w:rPr>
          <w:rFonts w:ascii="Book Antiqua" w:hAnsi="Book Antiqua"/>
          <w:kern w:val="0"/>
          <w:sz w:val="24"/>
          <w:szCs w:val="24"/>
        </w:rPr>
        <w:t xml:space="preserve">The clinical benefit of single-incision </w:t>
      </w:r>
      <w:r w:rsidRPr="00F905BE">
        <w:rPr>
          <w:rFonts w:ascii="Book Antiqua" w:hAnsi="Book Antiqua"/>
          <w:sz w:val="24"/>
          <w:szCs w:val="24"/>
        </w:rPr>
        <w:t>laparoscopic appendectomy (SILA)</w:t>
      </w:r>
      <w:r w:rsidRPr="00F905BE">
        <w:rPr>
          <w:rFonts w:ascii="Book Antiqua" w:hAnsi="Book Antiqua"/>
          <w:kern w:val="0"/>
          <w:sz w:val="24"/>
          <w:szCs w:val="24"/>
        </w:rPr>
        <w:t xml:space="preserve">, compared to the conventional three-port laparoscopic </w:t>
      </w:r>
      <w:r w:rsidRPr="00F905BE">
        <w:rPr>
          <w:rFonts w:ascii="Book Antiqua" w:hAnsi="Book Antiqua"/>
          <w:sz w:val="24"/>
          <w:szCs w:val="24"/>
        </w:rPr>
        <w:t>appendectomy</w:t>
      </w:r>
      <w:r w:rsidRPr="00F905BE">
        <w:rPr>
          <w:rFonts w:ascii="Book Antiqua" w:hAnsi="Book Antiqua"/>
          <w:kern w:val="0"/>
          <w:sz w:val="24"/>
          <w:szCs w:val="24"/>
        </w:rPr>
        <w:t>, has been a controversial issue in recent years.</w:t>
      </w:r>
      <w:r w:rsidRPr="00F905BE">
        <w:rPr>
          <w:rFonts w:ascii="Book Antiqua" w:hAnsi="Book Antiqua"/>
          <w:sz w:val="24"/>
          <w:szCs w:val="24"/>
        </w:rPr>
        <w:t xml:space="preserve"> We performed the first systematic review and meta-analysis of randomized controlled trails (RCTs) that have assessed the clinical benefits and disadvantages between SILA and </w:t>
      </w:r>
      <w:r w:rsidRPr="00F905BE">
        <w:rPr>
          <w:rFonts w:ascii="Book Antiqua" w:hAnsi="Book Antiqua"/>
          <w:color w:val="000000"/>
          <w:sz w:val="24"/>
          <w:szCs w:val="24"/>
        </w:rPr>
        <w:t>conventional laparoscopic appendectomy</w:t>
      </w:r>
      <w:r w:rsidRPr="00F905BE">
        <w:rPr>
          <w:rFonts w:ascii="Book Antiqua" w:hAnsi="Book Antiqua"/>
          <w:sz w:val="24"/>
          <w:szCs w:val="24"/>
        </w:rPr>
        <w:t xml:space="preserve"> (CLA). Six RCTs conducted between 2011 and 2013 were identified and pooled to determine outcomes using meta-analytic methods. From this analysis, we conclude that SILA is as safe as CLA. Although patients receiving SILA had longer operative times and a higher conversion rate, one benefit of SILA is cosmetic satisfaction.</w:t>
      </w:r>
    </w:p>
    <w:p w:rsidR="001256D6" w:rsidRPr="00F905BE" w:rsidRDefault="001256D6" w:rsidP="00F905BE">
      <w:pPr>
        <w:autoSpaceDE w:val="0"/>
        <w:autoSpaceDN w:val="0"/>
        <w:adjustRightInd w:val="0"/>
        <w:snapToGrid w:val="0"/>
        <w:spacing w:line="360" w:lineRule="auto"/>
        <w:rPr>
          <w:rFonts w:ascii="Book Antiqua" w:hAnsi="Book Antiqua" w:cs="Univers Bold"/>
          <w:b/>
          <w:color w:val="231F1F"/>
          <w:kern w:val="0"/>
          <w:sz w:val="24"/>
          <w:szCs w:val="24"/>
        </w:rPr>
      </w:pPr>
    </w:p>
    <w:p w:rsidR="001256D6" w:rsidRDefault="001256D6" w:rsidP="00F905BE">
      <w:pPr>
        <w:autoSpaceDE w:val="0"/>
        <w:autoSpaceDN w:val="0"/>
        <w:adjustRightInd w:val="0"/>
        <w:snapToGrid w:val="0"/>
        <w:spacing w:line="360" w:lineRule="auto"/>
        <w:rPr>
          <w:rFonts w:ascii="Book Antiqua" w:hAnsi="Book Antiqua" w:cs="Tahoma"/>
          <w:sz w:val="24"/>
          <w:szCs w:val="24"/>
        </w:rPr>
      </w:pPr>
      <w:proofErr w:type="spellStart"/>
      <w:r w:rsidRPr="00F905BE">
        <w:rPr>
          <w:rFonts w:ascii="Book Antiqua" w:hAnsi="Book Antiqua" w:cs="Tahoma"/>
          <w:sz w:val="24"/>
          <w:szCs w:val="24"/>
        </w:rPr>
        <w:t>Cai</w:t>
      </w:r>
      <w:proofErr w:type="spellEnd"/>
      <w:r w:rsidRPr="00F905BE">
        <w:rPr>
          <w:rFonts w:ascii="Book Antiqua" w:hAnsi="Book Antiqua" w:cs="Tahoma"/>
          <w:sz w:val="24"/>
          <w:szCs w:val="24"/>
        </w:rPr>
        <w:t xml:space="preserve"> YL, </w:t>
      </w:r>
      <w:proofErr w:type="spellStart"/>
      <w:r w:rsidRPr="00F905BE">
        <w:rPr>
          <w:rFonts w:ascii="Book Antiqua" w:hAnsi="Book Antiqua" w:cs="Tahoma"/>
          <w:sz w:val="24"/>
          <w:szCs w:val="24"/>
        </w:rPr>
        <w:t>Xiong</w:t>
      </w:r>
      <w:proofErr w:type="spellEnd"/>
      <w:r w:rsidRPr="00F905BE">
        <w:rPr>
          <w:rFonts w:ascii="Book Antiqua" w:hAnsi="Book Antiqua" w:cs="Tahoma"/>
          <w:sz w:val="24"/>
          <w:szCs w:val="24"/>
        </w:rPr>
        <w:t xml:space="preserve"> XZ, Wu SJ, Cheng Y, Lu J, Zhang J, Lin YX, Cheng NS. Single-incision laparoscopic appendectomy </w:t>
      </w:r>
      <w:proofErr w:type="spellStart"/>
      <w:r w:rsidRPr="00F905BE">
        <w:rPr>
          <w:rFonts w:ascii="Book Antiqua" w:hAnsi="Book Antiqua" w:cs="Tahoma"/>
          <w:i/>
          <w:sz w:val="24"/>
          <w:szCs w:val="24"/>
        </w:rPr>
        <w:t>vs</w:t>
      </w:r>
      <w:proofErr w:type="spellEnd"/>
      <w:r w:rsidRPr="00F905BE">
        <w:rPr>
          <w:rFonts w:ascii="Book Antiqua" w:hAnsi="Book Antiqua" w:cs="Tahoma"/>
          <w:sz w:val="24"/>
          <w:szCs w:val="24"/>
        </w:rPr>
        <w:t xml:space="preserve"> conventional laparoscopic appendectomy: Systematic review and meta-analysis. </w:t>
      </w:r>
    </w:p>
    <w:p w:rsidR="001256D6" w:rsidRPr="00F905BE" w:rsidRDefault="001256D6" w:rsidP="00F905BE">
      <w:pPr>
        <w:autoSpaceDE w:val="0"/>
        <w:autoSpaceDN w:val="0"/>
        <w:adjustRightInd w:val="0"/>
        <w:snapToGrid w:val="0"/>
        <w:spacing w:line="360" w:lineRule="auto"/>
        <w:rPr>
          <w:rFonts w:ascii="Book Antiqua" w:hAnsi="Book Antiqua" w:cs="Tahoma"/>
          <w:sz w:val="24"/>
          <w:szCs w:val="24"/>
        </w:rPr>
      </w:pPr>
      <w:r w:rsidRPr="00F905BE">
        <w:rPr>
          <w:rFonts w:ascii="Book Antiqua" w:hAnsi="Book Antiqua" w:cs="Tahoma"/>
          <w:sz w:val="24"/>
          <w:szCs w:val="24"/>
        </w:rPr>
        <w:t xml:space="preserve"> </w:t>
      </w:r>
    </w:p>
    <w:p w:rsidR="001256D6" w:rsidRPr="00F905BE" w:rsidRDefault="001256D6" w:rsidP="00F905BE">
      <w:pPr>
        <w:autoSpaceDE w:val="0"/>
        <w:autoSpaceDN w:val="0"/>
        <w:adjustRightInd w:val="0"/>
        <w:snapToGrid w:val="0"/>
        <w:spacing w:line="360" w:lineRule="auto"/>
        <w:rPr>
          <w:rFonts w:ascii="Book Antiqua" w:hAnsi="Book Antiqua"/>
          <w:sz w:val="24"/>
          <w:szCs w:val="24"/>
        </w:rPr>
      </w:pPr>
      <w:r w:rsidRPr="00F905BE">
        <w:rPr>
          <w:rFonts w:ascii="Book Antiqua" w:hAnsi="Book Antiqua"/>
          <w:b/>
          <w:sz w:val="24"/>
          <w:szCs w:val="24"/>
        </w:rPr>
        <w:t>Available from:</w:t>
      </w:r>
      <w:r w:rsidRPr="00F905BE">
        <w:rPr>
          <w:rFonts w:ascii="Book Antiqua" w:hAnsi="Book Antiqua"/>
          <w:sz w:val="24"/>
          <w:szCs w:val="24"/>
        </w:rPr>
        <w:t xml:space="preserve"> </w:t>
      </w:r>
    </w:p>
    <w:p w:rsidR="001256D6" w:rsidRPr="00F905BE" w:rsidRDefault="001256D6" w:rsidP="00F905BE">
      <w:pPr>
        <w:spacing w:line="360" w:lineRule="auto"/>
        <w:rPr>
          <w:rFonts w:ascii="Book Antiqua" w:hAnsi="Book Antiqua"/>
          <w:sz w:val="24"/>
          <w:szCs w:val="24"/>
        </w:rPr>
      </w:pPr>
      <w:r w:rsidRPr="00F905BE">
        <w:rPr>
          <w:rFonts w:ascii="Book Antiqua" w:hAnsi="Book Antiqua"/>
          <w:b/>
          <w:sz w:val="24"/>
          <w:szCs w:val="24"/>
        </w:rPr>
        <w:t>DOI:</w:t>
      </w:r>
      <w:r w:rsidRPr="00F905BE">
        <w:rPr>
          <w:rFonts w:ascii="Book Antiqua" w:hAnsi="Book Antiqua"/>
          <w:sz w:val="24"/>
          <w:szCs w:val="24"/>
        </w:rPr>
        <w:t xml:space="preserve"> </w:t>
      </w:r>
    </w:p>
    <w:p w:rsidR="001256D6" w:rsidRPr="00F905BE" w:rsidRDefault="001256D6" w:rsidP="00F905BE">
      <w:pPr>
        <w:autoSpaceDE w:val="0"/>
        <w:autoSpaceDN w:val="0"/>
        <w:adjustRightInd w:val="0"/>
        <w:snapToGrid w:val="0"/>
        <w:spacing w:line="360" w:lineRule="auto"/>
        <w:rPr>
          <w:rFonts w:ascii="Book Antiqua" w:hAnsi="Book Antiqua" w:cs="Tahoma"/>
          <w:sz w:val="24"/>
          <w:szCs w:val="24"/>
        </w:rPr>
      </w:pPr>
    </w:p>
    <w:p w:rsidR="001256D6" w:rsidRPr="00F905BE" w:rsidRDefault="001256D6" w:rsidP="00F905BE">
      <w:pPr>
        <w:autoSpaceDE w:val="0"/>
        <w:autoSpaceDN w:val="0"/>
        <w:adjustRightInd w:val="0"/>
        <w:snapToGrid w:val="0"/>
        <w:spacing w:line="360" w:lineRule="auto"/>
        <w:rPr>
          <w:rFonts w:ascii="Book Antiqua" w:eastAsia="Arial Unicode MS" w:hAnsi="Book Antiqua"/>
          <w:sz w:val="24"/>
          <w:szCs w:val="24"/>
        </w:rPr>
      </w:pPr>
    </w:p>
    <w:bookmarkEnd w:id="9"/>
    <w:bookmarkEnd w:id="10"/>
    <w:p w:rsidR="001256D6" w:rsidRPr="00F905BE" w:rsidRDefault="001256D6" w:rsidP="00F905BE">
      <w:pPr>
        <w:autoSpaceDE w:val="0"/>
        <w:autoSpaceDN w:val="0"/>
        <w:adjustRightInd w:val="0"/>
        <w:snapToGrid w:val="0"/>
        <w:spacing w:line="360" w:lineRule="auto"/>
        <w:rPr>
          <w:rFonts w:ascii="Book Antiqua" w:hAnsi="Book Antiqua" w:cs="Univers Bold"/>
          <w:b/>
          <w:color w:val="231F1F"/>
          <w:kern w:val="0"/>
          <w:sz w:val="24"/>
          <w:szCs w:val="24"/>
        </w:rPr>
      </w:pPr>
    </w:p>
    <w:p w:rsidR="001256D6" w:rsidRPr="00F905BE" w:rsidRDefault="001256D6" w:rsidP="00F905BE">
      <w:pPr>
        <w:autoSpaceDE w:val="0"/>
        <w:autoSpaceDN w:val="0"/>
        <w:adjustRightInd w:val="0"/>
        <w:snapToGrid w:val="0"/>
        <w:spacing w:line="360" w:lineRule="auto"/>
        <w:rPr>
          <w:rFonts w:ascii="Book Antiqua" w:hAnsi="Book Antiqua" w:cs="Univers Bold"/>
          <w:b/>
          <w:color w:val="231F1F"/>
          <w:kern w:val="0"/>
          <w:sz w:val="24"/>
          <w:szCs w:val="24"/>
        </w:rPr>
      </w:pPr>
    </w:p>
    <w:p w:rsidR="001256D6" w:rsidRPr="00F905BE" w:rsidRDefault="001256D6" w:rsidP="00F905BE">
      <w:pPr>
        <w:autoSpaceDE w:val="0"/>
        <w:autoSpaceDN w:val="0"/>
        <w:adjustRightInd w:val="0"/>
        <w:snapToGrid w:val="0"/>
        <w:spacing w:line="360" w:lineRule="auto"/>
        <w:rPr>
          <w:rFonts w:ascii="Book Antiqua" w:hAnsi="Book Antiqua" w:cs="Univers Bold"/>
          <w:b/>
          <w:color w:val="231F1F"/>
          <w:kern w:val="0"/>
          <w:sz w:val="24"/>
          <w:szCs w:val="24"/>
        </w:rPr>
      </w:pPr>
    </w:p>
    <w:p w:rsidR="001256D6" w:rsidRPr="00F905BE" w:rsidRDefault="001256D6" w:rsidP="00F905BE">
      <w:pPr>
        <w:autoSpaceDE w:val="0"/>
        <w:autoSpaceDN w:val="0"/>
        <w:adjustRightInd w:val="0"/>
        <w:snapToGrid w:val="0"/>
        <w:spacing w:line="360" w:lineRule="auto"/>
        <w:rPr>
          <w:rFonts w:ascii="Book Antiqua" w:hAnsi="Book Antiqua" w:cs="Univers Bold"/>
          <w:b/>
          <w:color w:val="231F1F"/>
          <w:kern w:val="0"/>
          <w:sz w:val="24"/>
          <w:szCs w:val="24"/>
        </w:rPr>
      </w:pPr>
    </w:p>
    <w:p w:rsidR="001256D6" w:rsidRPr="00F905BE" w:rsidRDefault="001256D6" w:rsidP="00F905BE">
      <w:pPr>
        <w:autoSpaceDE w:val="0"/>
        <w:autoSpaceDN w:val="0"/>
        <w:adjustRightInd w:val="0"/>
        <w:snapToGrid w:val="0"/>
        <w:spacing w:line="360" w:lineRule="auto"/>
        <w:rPr>
          <w:rFonts w:ascii="Book Antiqua" w:hAnsi="Book Antiqua" w:cs="Univers Bold"/>
          <w:b/>
          <w:color w:val="231F1F"/>
          <w:kern w:val="0"/>
          <w:sz w:val="24"/>
          <w:szCs w:val="24"/>
        </w:rPr>
      </w:pPr>
    </w:p>
    <w:p w:rsidR="001256D6" w:rsidRPr="00F905BE" w:rsidRDefault="001256D6" w:rsidP="00F905BE">
      <w:pPr>
        <w:autoSpaceDE w:val="0"/>
        <w:autoSpaceDN w:val="0"/>
        <w:adjustRightInd w:val="0"/>
        <w:snapToGrid w:val="0"/>
        <w:spacing w:line="360" w:lineRule="auto"/>
        <w:rPr>
          <w:rFonts w:ascii="Book Antiqua" w:hAnsi="Book Antiqua" w:cs="Univers Bold"/>
          <w:b/>
          <w:color w:val="231F1F"/>
          <w:kern w:val="0"/>
          <w:sz w:val="24"/>
          <w:szCs w:val="24"/>
        </w:rPr>
      </w:pPr>
    </w:p>
    <w:p w:rsidR="001256D6" w:rsidRPr="00F905BE" w:rsidRDefault="001256D6" w:rsidP="00F905BE">
      <w:pPr>
        <w:autoSpaceDE w:val="0"/>
        <w:autoSpaceDN w:val="0"/>
        <w:adjustRightInd w:val="0"/>
        <w:snapToGrid w:val="0"/>
        <w:spacing w:line="360" w:lineRule="auto"/>
        <w:rPr>
          <w:rFonts w:ascii="Book Antiqua" w:hAnsi="Book Antiqua" w:cs="Univers Bold"/>
          <w:b/>
          <w:color w:val="231F1F"/>
          <w:kern w:val="0"/>
          <w:sz w:val="24"/>
          <w:szCs w:val="24"/>
        </w:rPr>
      </w:pPr>
    </w:p>
    <w:p w:rsidR="001256D6" w:rsidRPr="00F905BE" w:rsidRDefault="001256D6" w:rsidP="00F905BE">
      <w:pPr>
        <w:autoSpaceDE w:val="0"/>
        <w:autoSpaceDN w:val="0"/>
        <w:adjustRightInd w:val="0"/>
        <w:snapToGrid w:val="0"/>
        <w:spacing w:line="360" w:lineRule="auto"/>
        <w:rPr>
          <w:rFonts w:ascii="Book Antiqua" w:hAnsi="Book Antiqua" w:cs="Univers Bold"/>
          <w:b/>
          <w:color w:val="231F1F"/>
          <w:kern w:val="0"/>
          <w:sz w:val="24"/>
          <w:szCs w:val="24"/>
        </w:rPr>
      </w:pPr>
    </w:p>
    <w:p w:rsidR="001256D6" w:rsidRPr="00F905BE" w:rsidRDefault="001256D6" w:rsidP="00F905BE">
      <w:pPr>
        <w:autoSpaceDE w:val="0"/>
        <w:autoSpaceDN w:val="0"/>
        <w:adjustRightInd w:val="0"/>
        <w:snapToGrid w:val="0"/>
        <w:spacing w:line="360" w:lineRule="auto"/>
        <w:rPr>
          <w:rFonts w:ascii="Book Antiqua" w:hAnsi="Book Antiqua"/>
          <w:b/>
          <w:kern w:val="0"/>
          <w:sz w:val="24"/>
          <w:szCs w:val="24"/>
        </w:rPr>
      </w:pPr>
      <w:r w:rsidRPr="00F905BE">
        <w:rPr>
          <w:rFonts w:ascii="Book Antiqua" w:hAnsi="Book Antiqua" w:cs="Univers Bold"/>
          <w:b/>
          <w:color w:val="231F1F"/>
          <w:kern w:val="0"/>
          <w:sz w:val="24"/>
          <w:szCs w:val="24"/>
        </w:rPr>
        <w:t>INTRODUCTION</w:t>
      </w:r>
    </w:p>
    <w:bookmarkEnd w:id="0"/>
    <w:bookmarkEnd w:id="1"/>
    <w:p w:rsidR="001256D6" w:rsidRPr="00F905BE" w:rsidRDefault="001256D6" w:rsidP="00F905BE">
      <w:pPr>
        <w:spacing w:line="360" w:lineRule="auto"/>
        <w:rPr>
          <w:rFonts w:ascii="Book Antiqua" w:hAnsi="Book Antiqua"/>
          <w:sz w:val="24"/>
          <w:szCs w:val="24"/>
        </w:rPr>
      </w:pPr>
      <w:r w:rsidRPr="00F905BE">
        <w:rPr>
          <w:rFonts w:ascii="Book Antiqua" w:hAnsi="Book Antiqua"/>
          <w:sz w:val="24"/>
          <w:szCs w:val="24"/>
        </w:rPr>
        <w:t xml:space="preserve">Appendectomy is one of the most commonly performed surgical procedures of the abdomen in the world. This surgical procedure has been performed for over 100 years, after first being described by </w:t>
      </w:r>
      <w:proofErr w:type="spellStart"/>
      <w:r w:rsidRPr="00F905BE">
        <w:rPr>
          <w:rFonts w:ascii="Book Antiqua" w:hAnsi="Book Antiqua"/>
          <w:sz w:val="24"/>
          <w:szCs w:val="24"/>
        </w:rPr>
        <w:t>McBurney</w:t>
      </w:r>
      <w:proofErr w:type="spellEnd"/>
      <w:r w:rsidRPr="00F905BE">
        <w:rPr>
          <w:rFonts w:ascii="Book Antiqua" w:hAnsi="Book Antiqua"/>
          <w:sz w:val="24"/>
          <w:szCs w:val="24"/>
          <w:vertAlign w:val="superscript"/>
        </w:rPr>
        <w:t>[1]</w:t>
      </w:r>
      <w:r w:rsidRPr="00F905BE">
        <w:rPr>
          <w:rFonts w:ascii="Book Antiqua" w:hAnsi="Book Antiqua"/>
          <w:sz w:val="24"/>
          <w:szCs w:val="24"/>
        </w:rPr>
        <w:t>. With rapidly developing, minimally invasive surgery, the laparoscopic appendectomy has become a selectable method for appendectomy. Previous studies have reported that laparoscopic appendectomy has many advantages in comparison to open appendectomy, such as shorter hospital stays, reduced risks of complications, and better cosmetic satisfaction</w:t>
      </w:r>
      <w:r w:rsidRPr="00F905BE">
        <w:rPr>
          <w:rFonts w:ascii="Book Antiqua" w:hAnsi="Book Antiqua"/>
          <w:sz w:val="24"/>
          <w:szCs w:val="24"/>
          <w:vertAlign w:val="superscript"/>
        </w:rPr>
        <w:t>[2,3]</w:t>
      </w:r>
      <w:r w:rsidRPr="00F905BE">
        <w:rPr>
          <w:rFonts w:ascii="Book Antiqua" w:hAnsi="Book Antiqua"/>
          <w:sz w:val="24"/>
          <w:szCs w:val="24"/>
        </w:rPr>
        <w:t>. Therefore, the laparoscopic appendectomy, like laparoscopic cholecystectomy, is considered to be a favorable procedure for appendectomy in the future.</w:t>
      </w:r>
    </w:p>
    <w:p w:rsidR="001256D6" w:rsidRPr="00F905BE" w:rsidRDefault="001256D6" w:rsidP="007E2BFC">
      <w:pPr>
        <w:spacing w:line="360" w:lineRule="auto"/>
        <w:ind w:firstLineChars="300" w:firstLine="720"/>
        <w:rPr>
          <w:rFonts w:ascii="Book Antiqua" w:hAnsi="Book Antiqua"/>
          <w:color w:val="000000"/>
          <w:sz w:val="24"/>
          <w:szCs w:val="24"/>
        </w:rPr>
      </w:pPr>
      <w:r w:rsidRPr="00F905BE">
        <w:rPr>
          <w:rFonts w:ascii="Book Antiqua" w:hAnsi="Book Antiqua"/>
          <w:sz w:val="24"/>
          <w:szCs w:val="24"/>
        </w:rPr>
        <w:t xml:space="preserve">In addition, </w:t>
      </w:r>
      <w:bookmarkStart w:id="11" w:name="OLE_LINK64"/>
      <w:bookmarkStart w:id="12" w:name="OLE_LINK65"/>
      <w:r w:rsidRPr="00F905BE">
        <w:rPr>
          <w:rFonts w:ascii="Book Antiqua" w:hAnsi="Book Antiqua"/>
          <w:sz w:val="24"/>
          <w:szCs w:val="24"/>
        </w:rPr>
        <w:t xml:space="preserve">the use of single-incision laparoscopic techniques, </w:t>
      </w:r>
      <w:bookmarkEnd w:id="11"/>
      <w:bookmarkEnd w:id="12"/>
      <w:r w:rsidRPr="00F905BE">
        <w:rPr>
          <w:rFonts w:ascii="Book Antiqua" w:hAnsi="Book Antiqua"/>
          <w:sz w:val="24"/>
          <w:szCs w:val="24"/>
        </w:rPr>
        <w:t>which have been described with promising results in multiple studies</w:t>
      </w:r>
      <w:r w:rsidRPr="00F905BE">
        <w:rPr>
          <w:rFonts w:ascii="Book Antiqua" w:hAnsi="Book Antiqua"/>
          <w:sz w:val="24"/>
          <w:szCs w:val="24"/>
          <w:vertAlign w:val="superscript"/>
        </w:rPr>
        <w:t>[4-11]</w:t>
      </w:r>
      <w:r w:rsidRPr="00F905BE">
        <w:rPr>
          <w:rFonts w:ascii="Book Antiqua" w:hAnsi="Book Antiqua"/>
          <w:sz w:val="24"/>
          <w:szCs w:val="24"/>
        </w:rPr>
        <w:t>, has increased over the past few years. Under such circumstances, surgical appendectomy may be undergoing a transition from the conventional three-port laparoscopic surgery toward the less-invasive, single-incision laparoscopic surgery.</w:t>
      </w:r>
      <w:r w:rsidRPr="00F905BE">
        <w:rPr>
          <w:rFonts w:ascii="Book Antiqua" w:hAnsi="Book Antiqua"/>
          <w:color w:val="000000"/>
          <w:sz w:val="24"/>
          <w:szCs w:val="24"/>
        </w:rPr>
        <w:t xml:space="preserve"> With the number of incisions reduced to just one umbilical incision, the potential advantages of single-incision surgery include better cosmetic outcome, less postoperative pain, and faster postoperative recovery. At the same time, this new technique may present potential disadvantages, such as increased operative time, higher conversion rates, and more complications. </w:t>
      </w:r>
    </w:p>
    <w:p w:rsidR="001256D6" w:rsidRPr="00F905BE" w:rsidRDefault="001256D6" w:rsidP="007E2BFC">
      <w:pPr>
        <w:spacing w:line="360" w:lineRule="auto"/>
        <w:ind w:firstLineChars="300" w:firstLine="720"/>
        <w:rPr>
          <w:rFonts w:ascii="Book Antiqua" w:hAnsi="Book Antiqua"/>
          <w:sz w:val="24"/>
          <w:szCs w:val="24"/>
        </w:rPr>
      </w:pPr>
      <w:r w:rsidRPr="00F905BE">
        <w:rPr>
          <w:rFonts w:ascii="Book Antiqua" w:hAnsi="Book Antiqua"/>
          <w:color w:val="000000"/>
          <w:sz w:val="24"/>
          <w:szCs w:val="24"/>
        </w:rPr>
        <w:t>Although a number of studies in the last few years have compared the single-incision laparoscopic appendectomy (SILA) with conventional laparoscopic appendectomy (CLA), most only demonstrated the feasibility and safety of SILA. Well-described benefits and disadvantages are still lacking in the literature</w:t>
      </w:r>
      <w:r w:rsidRPr="00F905BE">
        <w:rPr>
          <w:rFonts w:ascii="Book Antiqua" w:hAnsi="Book Antiqua"/>
          <w:sz w:val="24"/>
          <w:szCs w:val="24"/>
        </w:rPr>
        <w:t xml:space="preserve">. To our knowledge, there are no published meta-analyses describing randomized controlled trails (RCTs) comparing SILA with CLA. Therefore, we conducted a </w:t>
      </w:r>
      <w:bookmarkStart w:id="13" w:name="OLE_LINK21"/>
      <w:bookmarkStart w:id="14" w:name="OLE_LINK22"/>
      <w:r w:rsidRPr="00F905BE">
        <w:rPr>
          <w:rFonts w:ascii="Book Antiqua" w:hAnsi="Book Antiqua"/>
          <w:sz w:val="24"/>
          <w:szCs w:val="24"/>
        </w:rPr>
        <w:t>systematic review</w:t>
      </w:r>
      <w:bookmarkEnd w:id="13"/>
      <w:bookmarkEnd w:id="14"/>
      <w:r w:rsidRPr="00F905BE">
        <w:rPr>
          <w:rFonts w:ascii="Book Antiqua" w:hAnsi="Book Antiqua"/>
          <w:sz w:val="24"/>
          <w:szCs w:val="24"/>
        </w:rPr>
        <w:t xml:space="preserve"> and meta-analysis of RCTs to assess </w:t>
      </w:r>
      <w:bookmarkStart w:id="15" w:name="OLE_LINK50"/>
      <w:bookmarkStart w:id="16" w:name="OLE_LINK51"/>
      <w:r w:rsidRPr="00F905BE">
        <w:rPr>
          <w:rFonts w:ascii="Book Antiqua" w:hAnsi="Book Antiqua"/>
          <w:sz w:val="24"/>
          <w:szCs w:val="24"/>
        </w:rPr>
        <w:t>the clinical benefits and disadvantages associated with SILA and CLA</w:t>
      </w:r>
      <w:bookmarkEnd w:id="15"/>
      <w:bookmarkEnd w:id="16"/>
      <w:r w:rsidRPr="00F905BE">
        <w:rPr>
          <w:rFonts w:ascii="Book Antiqua" w:hAnsi="Book Antiqua"/>
          <w:sz w:val="24"/>
          <w:szCs w:val="24"/>
        </w:rPr>
        <w:t>.</w:t>
      </w:r>
    </w:p>
    <w:p w:rsidR="001256D6" w:rsidRPr="00F905BE" w:rsidRDefault="001256D6" w:rsidP="00F905BE">
      <w:pPr>
        <w:spacing w:line="360" w:lineRule="auto"/>
        <w:ind w:firstLine="240"/>
        <w:rPr>
          <w:rFonts w:ascii="Book Antiqua" w:hAnsi="Book Antiqua"/>
          <w:sz w:val="24"/>
          <w:szCs w:val="24"/>
        </w:rPr>
      </w:pPr>
    </w:p>
    <w:p w:rsidR="001256D6" w:rsidRPr="00F905BE" w:rsidRDefault="001256D6" w:rsidP="00F905BE">
      <w:pPr>
        <w:spacing w:line="360" w:lineRule="auto"/>
        <w:rPr>
          <w:rFonts w:ascii="Book Antiqua" w:hAnsi="Book Antiqua"/>
          <w:b/>
          <w:sz w:val="24"/>
          <w:szCs w:val="24"/>
        </w:rPr>
      </w:pPr>
      <w:r w:rsidRPr="00F905BE">
        <w:rPr>
          <w:rFonts w:ascii="Book Antiqua" w:hAnsi="Book Antiqua"/>
          <w:b/>
          <w:sz w:val="24"/>
          <w:szCs w:val="24"/>
        </w:rPr>
        <w:t>MATERIALS AND METHODS</w:t>
      </w:r>
    </w:p>
    <w:p w:rsidR="001256D6" w:rsidRPr="00F905BE" w:rsidRDefault="001256D6" w:rsidP="00F905BE">
      <w:pPr>
        <w:kinsoku w:val="0"/>
        <w:spacing w:line="360" w:lineRule="auto"/>
        <w:rPr>
          <w:rFonts w:ascii="Book Antiqua" w:hAnsi="Book Antiqua"/>
          <w:b/>
          <w:i/>
          <w:sz w:val="24"/>
          <w:szCs w:val="24"/>
        </w:rPr>
      </w:pPr>
      <w:r w:rsidRPr="00F905BE">
        <w:rPr>
          <w:rFonts w:ascii="Book Antiqua" w:hAnsi="Book Antiqua"/>
          <w:b/>
          <w:i/>
          <w:sz w:val="24"/>
          <w:szCs w:val="24"/>
        </w:rPr>
        <w:t>Searching strategy</w:t>
      </w:r>
    </w:p>
    <w:p w:rsidR="001256D6" w:rsidRPr="00F905BE" w:rsidRDefault="001256D6" w:rsidP="00F905BE">
      <w:pPr>
        <w:kinsoku w:val="0"/>
        <w:spacing w:line="360" w:lineRule="auto"/>
        <w:rPr>
          <w:rFonts w:ascii="Book Antiqua" w:hAnsi="Book Antiqua"/>
          <w:sz w:val="24"/>
          <w:szCs w:val="24"/>
        </w:rPr>
      </w:pPr>
      <w:r w:rsidRPr="00F905BE">
        <w:rPr>
          <w:rFonts w:ascii="Book Antiqua" w:hAnsi="Book Antiqua"/>
          <w:sz w:val="24"/>
          <w:szCs w:val="24"/>
        </w:rPr>
        <w:t xml:space="preserve">We searched the following databases up through January 2013 to identify </w:t>
      </w:r>
      <w:bookmarkStart w:id="17" w:name="OLE_LINK1"/>
      <w:bookmarkStart w:id="18" w:name="OLE_LINK2"/>
      <w:r w:rsidRPr="00F905BE">
        <w:rPr>
          <w:rFonts w:ascii="Book Antiqua" w:hAnsi="Book Antiqua"/>
          <w:sz w:val="24"/>
          <w:szCs w:val="24"/>
        </w:rPr>
        <w:t>RCTs</w:t>
      </w:r>
      <w:bookmarkEnd w:id="17"/>
      <w:bookmarkEnd w:id="18"/>
      <w:r w:rsidRPr="00F905BE">
        <w:rPr>
          <w:rFonts w:ascii="Book Antiqua" w:hAnsi="Book Antiqua"/>
          <w:sz w:val="24"/>
          <w:szCs w:val="24"/>
        </w:rPr>
        <w:t xml:space="preserve">: The Cochrane Library, MEDLINE, EMBASE, Science Citation Index Expanded, and the Chinese Biomedical Literature Database (CBM). The search strategies are shown in </w:t>
      </w:r>
      <w:r w:rsidRPr="00F905BE">
        <w:rPr>
          <w:rFonts w:ascii="Book Antiqua" w:hAnsi="Book Antiqua"/>
          <w:color w:val="000000"/>
          <w:sz w:val="24"/>
          <w:szCs w:val="24"/>
        </w:rPr>
        <w:t>Table 1</w:t>
      </w:r>
      <w:r w:rsidRPr="00F905BE">
        <w:rPr>
          <w:rFonts w:ascii="Book Antiqua" w:hAnsi="Book Antiqua"/>
          <w:sz w:val="24"/>
          <w:szCs w:val="24"/>
        </w:rPr>
        <w:t>. Language was not used as a criterion for selection of studies, and both English and non-English studies were included. Moreover, the citations within the reference lists of the articles were searched manually to identify additional eligible studies. After all searches were completed, the search results were merged using the software package Endnote X6 to remove duplicate records. The title and abstract of every identified record was scanned by two independent authors (Cheng Y and Wu SJ) for the inclusion criteria. If compliance was not clear from the abstract, full-texts were retrieved for further assessment.</w:t>
      </w:r>
    </w:p>
    <w:p w:rsidR="001256D6" w:rsidRPr="00F905BE" w:rsidRDefault="001256D6" w:rsidP="00F905BE">
      <w:pPr>
        <w:kinsoku w:val="0"/>
        <w:spacing w:line="360" w:lineRule="auto"/>
        <w:rPr>
          <w:rFonts w:ascii="Book Antiqua" w:hAnsi="Book Antiqua"/>
          <w:sz w:val="24"/>
          <w:szCs w:val="24"/>
        </w:rPr>
      </w:pPr>
    </w:p>
    <w:p w:rsidR="001256D6" w:rsidRPr="00F905BE" w:rsidRDefault="001256D6" w:rsidP="00F905BE">
      <w:pPr>
        <w:kinsoku w:val="0"/>
        <w:spacing w:line="360" w:lineRule="auto"/>
        <w:rPr>
          <w:rFonts w:ascii="Book Antiqua" w:hAnsi="Book Antiqua"/>
          <w:b/>
          <w:i/>
          <w:sz w:val="24"/>
          <w:szCs w:val="24"/>
        </w:rPr>
      </w:pPr>
      <w:r w:rsidRPr="00F905BE">
        <w:rPr>
          <w:rFonts w:ascii="Book Antiqua" w:hAnsi="Book Antiqua"/>
          <w:b/>
          <w:i/>
          <w:sz w:val="24"/>
          <w:szCs w:val="24"/>
        </w:rPr>
        <w:t>Inclusion and exclusion criteria</w:t>
      </w:r>
    </w:p>
    <w:p w:rsidR="001256D6" w:rsidRPr="00F905BE" w:rsidRDefault="001256D6" w:rsidP="00F905BE">
      <w:pPr>
        <w:kinsoku w:val="0"/>
        <w:spacing w:line="360" w:lineRule="auto"/>
        <w:rPr>
          <w:rFonts w:ascii="Book Antiqua" w:hAnsi="Book Antiqua"/>
          <w:sz w:val="24"/>
          <w:szCs w:val="24"/>
        </w:rPr>
      </w:pPr>
      <w:r w:rsidRPr="00F905BE">
        <w:rPr>
          <w:rFonts w:ascii="Book Antiqua" w:hAnsi="Book Antiqua"/>
          <w:sz w:val="24"/>
          <w:szCs w:val="24"/>
        </w:rPr>
        <w:t xml:space="preserve">The aim of this meta-analysis was to specifically compare the benefits and disadvantages of </w:t>
      </w:r>
      <w:bookmarkStart w:id="19" w:name="OLE_LINK3"/>
      <w:bookmarkStart w:id="20" w:name="OLE_LINK4"/>
      <w:r w:rsidRPr="00F905BE">
        <w:rPr>
          <w:rFonts w:ascii="Book Antiqua" w:hAnsi="Book Antiqua"/>
          <w:sz w:val="24"/>
          <w:szCs w:val="24"/>
        </w:rPr>
        <w:t xml:space="preserve">SILA </w:t>
      </w:r>
      <w:bookmarkEnd w:id="19"/>
      <w:bookmarkEnd w:id="20"/>
      <w:r w:rsidRPr="00F905BE">
        <w:rPr>
          <w:rFonts w:ascii="Book Antiqua" w:hAnsi="Book Antiqua"/>
          <w:sz w:val="24"/>
          <w:szCs w:val="24"/>
        </w:rPr>
        <w:t xml:space="preserve">and </w:t>
      </w:r>
      <w:bookmarkStart w:id="21" w:name="OLE_LINK5"/>
      <w:bookmarkStart w:id="22" w:name="OLE_LINK6"/>
      <w:r w:rsidRPr="00F905BE">
        <w:rPr>
          <w:rFonts w:ascii="Book Antiqua" w:hAnsi="Book Antiqua"/>
          <w:sz w:val="24"/>
          <w:szCs w:val="24"/>
        </w:rPr>
        <w:t>CLA methods</w:t>
      </w:r>
      <w:bookmarkEnd w:id="21"/>
      <w:bookmarkEnd w:id="22"/>
      <w:r w:rsidRPr="00F905BE">
        <w:rPr>
          <w:rFonts w:ascii="Book Antiqua" w:hAnsi="Book Antiqua"/>
          <w:sz w:val="24"/>
          <w:szCs w:val="24"/>
        </w:rPr>
        <w:t>. Therefore, only those studies which provided comparison between those two methods mentioned above were included. Reliability was the most important point considered in this meta-analysis, so only RCTs were included. Prospective non-randomized, retrospective, and improperly performed RCTs were excluded from the analysis.</w:t>
      </w:r>
    </w:p>
    <w:p w:rsidR="001256D6" w:rsidRPr="00F905BE" w:rsidRDefault="001256D6" w:rsidP="00F905BE">
      <w:pPr>
        <w:kinsoku w:val="0"/>
        <w:spacing w:line="360" w:lineRule="auto"/>
        <w:ind w:firstLine="210"/>
        <w:rPr>
          <w:rFonts w:ascii="Book Antiqua" w:hAnsi="Book Antiqua"/>
          <w:sz w:val="24"/>
          <w:szCs w:val="24"/>
        </w:rPr>
      </w:pPr>
      <w:r w:rsidRPr="00F905BE">
        <w:rPr>
          <w:rFonts w:ascii="Book Antiqua" w:hAnsi="Book Antiqua"/>
          <w:sz w:val="24"/>
          <w:szCs w:val="24"/>
        </w:rPr>
        <w:t xml:space="preserve">The definition of SILA was surgery through a single intra-umbilical incision. The included studies used various multiport devices or multiple conventional ports through a single skin incision but with multiple </w:t>
      </w:r>
      <w:proofErr w:type="spellStart"/>
      <w:r w:rsidRPr="00F905BE">
        <w:rPr>
          <w:rFonts w:ascii="Book Antiqua" w:hAnsi="Book Antiqua"/>
          <w:sz w:val="24"/>
          <w:szCs w:val="24"/>
        </w:rPr>
        <w:t>fascial</w:t>
      </w:r>
      <w:proofErr w:type="spellEnd"/>
      <w:r w:rsidRPr="00F905BE">
        <w:rPr>
          <w:rFonts w:ascii="Book Antiqua" w:hAnsi="Book Antiqua"/>
          <w:sz w:val="24"/>
          <w:szCs w:val="24"/>
        </w:rPr>
        <w:t xml:space="preserve"> incisions. CLA was defined as surgery with the standard three-port technique via a supra-umbilical or infra-umbilical port, a left lower quadrant port, and a right lower quadrant or supra-pubic region port.</w:t>
      </w:r>
    </w:p>
    <w:p w:rsidR="001256D6" w:rsidRPr="00F905BE" w:rsidRDefault="001256D6" w:rsidP="00F905BE">
      <w:pPr>
        <w:kinsoku w:val="0"/>
        <w:spacing w:line="360" w:lineRule="auto"/>
        <w:rPr>
          <w:rFonts w:ascii="Book Antiqua" w:hAnsi="Book Antiqua"/>
          <w:sz w:val="24"/>
          <w:szCs w:val="24"/>
        </w:rPr>
      </w:pPr>
    </w:p>
    <w:p w:rsidR="001256D6" w:rsidRPr="00F905BE" w:rsidRDefault="001256D6" w:rsidP="00F905BE">
      <w:pPr>
        <w:kinsoku w:val="0"/>
        <w:spacing w:line="360" w:lineRule="auto"/>
        <w:rPr>
          <w:rFonts w:ascii="Book Antiqua" w:hAnsi="Book Antiqua"/>
          <w:b/>
          <w:i/>
          <w:sz w:val="24"/>
          <w:szCs w:val="24"/>
        </w:rPr>
      </w:pPr>
      <w:r w:rsidRPr="00F905BE">
        <w:rPr>
          <w:rFonts w:ascii="Book Antiqua" w:hAnsi="Book Antiqua"/>
          <w:b/>
          <w:i/>
          <w:sz w:val="24"/>
          <w:szCs w:val="24"/>
        </w:rPr>
        <w:t>Data extraction and validity assessment</w:t>
      </w:r>
    </w:p>
    <w:p w:rsidR="001256D6" w:rsidRPr="00F905BE" w:rsidRDefault="001256D6" w:rsidP="00F905BE">
      <w:pPr>
        <w:kinsoku w:val="0"/>
        <w:spacing w:line="360" w:lineRule="auto"/>
        <w:rPr>
          <w:rFonts w:ascii="Book Antiqua" w:hAnsi="Book Antiqua"/>
          <w:sz w:val="24"/>
          <w:szCs w:val="24"/>
        </w:rPr>
      </w:pPr>
      <w:r w:rsidRPr="00F905BE">
        <w:rPr>
          <w:rFonts w:ascii="Book Antiqua" w:hAnsi="Book Antiqua"/>
          <w:sz w:val="24"/>
          <w:szCs w:val="24"/>
        </w:rPr>
        <w:lastRenderedPageBreak/>
        <w:t>Two independent authors (Lu J and Zhang J) extracted and confirmed the data and entered them into an electronic data collection form. Any disagreement in the two reviewers’ data collection and quality assessment was discussed until a consensus was reached. For the validity assessment, another two authors (</w:t>
      </w:r>
      <w:proofErr w:type="spellStart"/>
      <w:r w:rsidRPr="00F905BE">
        <w:rPr>
          <w:rFonts w:ascii="Book Antiqua" w:hAnsi="Book Antiqua"/>
          <w:sz w:val="24"/>
          <w:szCs w:val="24"/>
        </w:rPr>
        <w:t>Cai</w:t>
      </w:r>
      <w:proofErr w:type="spellEnd"/>
      <w:r w:rsidRPr="00F905BE">
        <w:rPr>
          <w:rFonts w:ascii="Book Antiqua" w:hAnsi="Book Antiqua"/>
          <w:sz w:val="24"/>
          <w:szCs w:val="24"/>
        </w:rPr>
        <w:t xml:space="preserve"> YL and Lin YX) independently assessed the methodological quality of the included trials using the quality checklist recommended by the Cochrane Handbook. The assessment contained six dimensions: (1) random sequence generation; (2) allocation concealment; (3) blinding; (4) addressing of incomplete outcome data; (5) selective reporting; and (6) other bias. Following the evaluation of the above domains, an included trial was judged as having low risk of bias if it was evaluated as “low” in all of the above domains. If the risk of bias was judged as “unclear” or “high”, then the trial was listed under the group of trials with “high risk of bias.” Otherwise, all disagreements were resolved by discussion and referral to a third author (</w:t>
      </w:r>
      <w:proofErr w:type="spellStart"/>
      <w:r w:rsidRPr="00F905BE">
        <w:rPr>
          <w:rFonts w:ascii="Book Antiqua" w:hAnsi="Book Antiqua"/>
          <w:sz w:val="24"/>
          <w:szCs w:val="24"/>
        </w:rPr>
        <w:t>Xiong</w:t>
      </w:r>
      <w:proofErr w:type="spellEnd"/>
      <w:r w:rsidRPr="00F905BE">
        <w:rPr>
          <w:rFonts w:ascii="Book Antiqua" w:hAnsi="Book Antiqua"/>
          <w:sz w:val="24"/>
          <w:szCs w:val="24"/>
        </w:rPr>
        <w:t xml:space="preserve"> XZ) for resolution.</w:t>
      </w:r>
    </w:p>
    <w:p w:rsidR="001256D6" w:rsidRPr="00F905BE" w:rsidRDefault="001256D6" w:rsidP="00F905BE">
      <w:pPr>
        <w:kinsoku w:val="0"/>
        <w:spacing w:line="360" w:lineRule="auto"/>
        <w:rPr>
          <w:rFonts w:ascii="Book Antiqua" w:hAnsi="Book Antiqua"/>
          <w:sz w:val="24"/>
          <w:szCs w:val="24"/>
        </w:rPr>
      </w:pPr>
    </w:p>
    <w:p w:rsidR="001256D6" w:rsidRPr="00F905BE" w:rsidRDefault="001256D6" w:rsidP="00F905BE">
      <w:pPr>
        <w:kinsoku w:val="0"/>
        <w:spacing w:line="360" w:lineRule="auto"/>
        <w:rPr>
          <w:rFonts w:ascii="Book Antiqua" w:hAnsi="Book Antiqua"/>
          <w:b/>
          <w:i/>
          <w:sz w:val="24"/>
          <w:szCs w:val="24"/>
        </w:rPr>
      </w:pPr>
      <w:r w:rsidRPr="00F905BE">
        <w:rPr>
          <w:rFonts w:ascii="Book Antiqua" w:hAnsi="Book Antiqua"/>
          <w:b/>
          <w:i/>
          <w:sz w:val="24"/>
          <w:szCs w:val="24"/>
        </w:rPr>
        <w:t>Outcomes</w:t>
      </w:r>
    </w:p>
    <w:p w:rsidR="001256D6" w:rsidRPr="00F905BE" w:rsidRDefault="001256D6" w:rsidP="00F905BE">
      <w:pPr>
        <w:kinsoku w:val="0"/>
        <w:spacing w:line="360" w:lineRule="auto"/>
        <w:rPr>
          <w:rFonts w:ascii="Book Antiqua" w:hAnsi="Book Antiqua"/>
          <w:sz w:val="24"/>
          <w:szCs w:val="24"/>
        </w:rPr>
      </w:pPr>
      <w:r w:rsidRPr="00F905BE">
        <w:rPr>
          <w:rFonts w:ascii="Book Antiqua" w:hAnsi="Book Antiqua"/>
          <w:sz w:val="24"/>
          <w:szCs w:val="24"/>
        </w:rPr>
        <w:t>Data for the following outcomes were extracted:</w:t>
      </w:r>
      <w:bookmarkStart w:id="23" w:name="OLE_LINK7"/>
      <w:bookmarkStart w:id="24" w:name="OLE_LINK8"/>
      <w:r w:rsidRPr="00F905BE">
        <w:rPr>
          <w:rFonts w:ascii="Book Antiqua" w:hAnsi="Book Antiqua"/>
          <w:sz w:val="24"/>
          <w:szCs w:val="24"/>
        </w:rPr>
        <w:t xml:space="preserve"> total operative time</w:t>
      </w:r>
      <w:bookmarkEnd w:id="23"/>
      <w:bookmarkEnd w:id="24"/>
      <w:r w:rsidRPr="00F905BE">
        <w:rPr>
          <w:rFonts w:ascii="Book Antiqua" w:hAnsi="Book Antiqua"/>
          <w:sz w:val="24"/>
          <w:szCs w:val="24"/>
        </w:rPr>
        <w:t>, total complications (wound infection, abscess, ileus, stump leakage, etc.), drain insertion,</w:t>
      </w:r>
      <w:bookmarkStart w:id="25" w:name="OLE_LINK25"/>
      <w:r w:rsidRPr="00F905BE">
        <w:rPr>
          <w:rFonts w:ascii="Book Antiqua" w:hAnsi="Book Antiqua"/>
          <w:sz w:val="24"/>
          <w:szCs w:val="24"/>
        </w:rPr>
        <w:t xml:space="preserve"> conversion rate</w:t>
      </w:r>
      <w:bookmarkEnd w:id="25"/>
      <w:r w:rsidRPr="00F905BE">
        <w:rPr>
          <w:rFonts w:ascii="Book Antiqua" w:hAnsi="Book Antiqua"/>
          <w:sz w:val="24"/>
          <w:szCs w:val="24"/>
        </w:rPr>
        <w:t>, length of hospital stay,</w:t>
      </w:r>
      <w:bookmarkStart w:id="26" w:name="OLE_LINK17"/>
      <w:bookmarkStart w:id="27" w:name="OLE_LINK18"/>
      <w:r w:rsidRPr="00F905BE">
        <w:rPr>
          <w:rFonts w:ascii="Book Antiqua" w:hAnsi="Book Antiqua"/>
          <w:sz w:val="24"/>
          <w:szCs w:val="24"/>
        </w:rPr>
        <w:t xml:space="preserve"> postoperative pain</w:t>
      </w:r>
      <w:bookmarkEnd w:id="26"/>
      <w:bookmarkEnd w:id="27"/>
      <w:r w:rsidRPr="00F905BE">
        <w:rPr>
          <w:rFonts w:ascii="Book Antiqua" w:hAnsi="Book Antiqua"/>
          <w:sz w:val="24"/>
          <w:szCs w:val="24"/>
        </w:rPr>
        <w:t xml:space="preserve"> as assessed using the visual analogue scale (VAS), </w:t>
      </w:r>
      <w:bookmarkStart w:id="28" w:name="OLE_LINK19"/>
      <w:bookmarkStart w:id="29" w:name="OLE_LINK20"/>
      <w:bookmarkStart w:id="30" w:name="OLE_LINK32"/>
      <w:r w:rsidRPr="00F905BE">
        <w:rPr>
          <w:rFonts w:ascii="Book Antiqua" w:hAnsi="Book Antiqua"/>
          <w:sz w:val="24"/>
          <w:szCs w:val="24"/>
        </w:rPr>
        <w:t>and cosmetic satisfaction</w:t>
      </w:r>
      <w:bookmarkEnd w:id="28"/>
      <w:bookmarkEnd w:id="29"/>
      <w:r w:rsidRPr="00F905BE">
        <w:rPr>
          <w:rFonts w:ascii="Book Antiqua" w:hAnsi="Book Antiqua"/>
          <w:sz w:val="24"/>
          <w:szCs w:val="24"/>
        </w:rPr>
        <w:t>.</w:t>
      </w:r>
      <w:bookmarkEnd w:id="30"/>
    </w:p>
    <w:p w:rsidR="001256D6" w:rsidRPr="00F905BE" w:rsidRDefault="001256D6" w:rsidP="00F905BE">
      <w:pPr>
        <w:kinsoku w:val="0"/>
        <w:spacing w:line="360" w:lineRule="auto"/>
        <w:ind w:firstLineChars="100" w:firstLine="240"/>
        <w:rPr>
          <w:rFonts w:ascii="Book Antiqua" w:hAnsi="Book Antiqua"/>
          <w:sz w:val="24"/>
          <w:szCs w:val="24"/>
        </w:rPr>
      </w:pPr>
    </w:p>
    <w:p w:rsidR="001256D6" w:rsidRPr="00F905BE" w:rsidRDefault="001256D6" w:rsidP="00F905BE">
      <w:pPr>
        <w:kinsoku w:val="0"/>
        <w:spacing w:line="360" w:lineRule="auto"/>
        <w:rPr>
          <w:rFonts w:ascii="Book Antiqua" w:hAnsi="Book Antiqua"/>
          <w:b/>
          <w:i/>
          <w:sz w:val="24"/>
          <w:szCs w:val="24"/>
        </w:rPr>
      </w:pPr>
      <w:r w:rsidRPr="00F905BE">
        <w:rPr>
          <w:rFonts w:ascii="Book Antiqua" w:hAnsi="Book Antiqua"/>
          <w:b/>
          <w:i/>
          <w:sz w:val="24"/>
          <w:szCs w:val="24"/>
        </w:rPr>
        <w:t>Statistical analysis</w:t>
      </w:r>
    </w:p>
    <w:p w:rsidR="001256D6" w:rsidRPr="00F905BE" w:rsidRDefault="001256D6" w:rsidP="00F905BE">
      <w:pPr>
        <w:kinsoku w:val="0"/>
        <w:spacing w:line="360" w:lineRule="auto"/>
        <w:contextualSpacing/>
        <w:rPr>
          <w:rFonts w:ascii="Book Antiqua" w:hAnsi="Book Antiqua"/>
          <w:sz w:val="24"/>
          <w:szCs w:val="24"/>
        </w:rPr>
      </w:pPr>
      <w:r w:rsidRPr="00F905BE">
        <w:rPr>
          <w:rFonts w:ascii="Book Antiqua" w:hAnsi="Book Antiqua"/>
          <w:sz w:val="24"/>
          <w:szCs w:val="24"/>
        </w:rPr>
        <w:t xml:space="preserve">We performed all the statistical analyses of the extracted data with Review Manager 5.2.0. For dichotomous data and continuous data, we </w:t>
      </w:r>
      <w:bookmarkStart w:id="31" w:name="OLE_LINK23"/>
      <w:bookmarkStart w:id="32" w:name="OLE_LINK24"/>
      <w:r w:rsidRPr="00F905BE">
        <w:rPr>
          <w:rFonts w:ascii="Book Antiqua" w:hAnsi="Book Antiqua"/>
          <w:sz w:val="24"/>
          <w:szCs w:val="24"/>
        </w:rPr>
        <w:t>calculated</w:t>
      </w:r>
      <w:bookmarkEnd w:id="31"/>
      <w:bookmarkEnd w:id="32"/>
      <w:r w:rsidRPr="00F905BE">
        <w:rPr>
          <w:rFonts w:ascii="Book Antiqua" w:hAnsi="Book Antiqua"/>
          <w:sz w:val="24"/>
          <w:szCs w:val="24"/>
        </w:rPr>
        <w:t xml:space="preserve"> the RR and the </w:t>
      </w:r>
      <w:r w:rsidRPr="005C73F4">
        <w:rPr>
          <w:rFonts w:ascii="Book Antiqua" w:hAnsi="Book Antiqua"/>
          <w:sz w:val="24"/>
          <w:szCs w:val="24"/>
        </w:rPr>
        <w:t>mean difference (MD) with 95%CIs for both. For continuous outcomes with differe</w:t>
      </w:r>
      <w:r w:rsidRPr="00F905BE">
        <w:rPr>
          <w:rFonts w:ascii="Book Antiqua" w:hAnsi="Book Antiqua"/>
          <w:sz w:val="24"/>
          <w:szCs w:val="24"/>
        </w:rPr>
        <w:t xml:space="preserve">nt measurement scales in different RCTs, we calculated the standardized mean difference (SMD) with </w:t>
      </w:r>
      <w:r>
        <w:rPr>
          <w:rFonts w:ascii="Book Antiqua" w:hAnsi="Book Antiqua"/>
          <w:sz w:val="24"/>
          <w:szCs w:val="24"/>
        </w:rPr>
        <w:t>95%CI</w:t>
      </w:r>
      <w:r w:rsidRPr="00F905BE">
        <w:rPr>
          <w:rFonts w:ascii="Book Antiqua" w:hAnsi="Book Antiqua"/>
          <w:sz w:val="24"/>
          <w:szCs w:val="24"/>
        </w:rPr>
        <w:t xml:space="preserve">. Heterogeneity was described with the </w:t>
      </w:r>
      <w:r w:rsidRPr="009A661B">
        <w:rPr>
          <w:rFonts w:ascii="Book Antiqua" w:hAnsi="Book Antiqua"/>
          <w:i/>
          <w:sz w:val="24"/>
          <w:szCs w:val="24"/>
        </w:rPr>
        <w:sym w:font="SymbolPS" w:char="F063"/>
      </w:r>
      <w:r w:rsidRPr="00CE4867">
        <w:rPr>
          <w:rFonts w:ascii="Book Antiqua" w:hAnsi="Book Antiqua"/>
          <w:sz w:val="24"/>
          <w:szCs w:val="24"/>
          <w:vertAlign w:val="superscript"/>
        </w:rPr>
        <w:t>2</w:t>
      </w:r>
      <w:r w:rsidRPr="00F905BE">
        <w:rPr>
          <w:rFonts w:ascii="Book Antiqua" w:hAnsi="Book Antiqua"/>
          <w:sz w:val="24"/>
          <w:szCs w:val="24"/>
        </w:rPr>
        <w:t xml:space="preserve"> test. A </w:t>
      </w:r>
      <w:r w:rsidRPr="00F905BE">
        <w:rPr>
          <w:rFonts w:ascii="Book Antiqua" w:hAnsi="Book Antiqua"/>
          <w:i/>
          <w:sz w:val="24"/>
          <w:szCs w:val="24"/>
        </w:rPr>
        <w:t>P</w:t>
      </w:r>
      <w:r w:rsidRPr="00F905BE">
        <w:rPr>
          <w:rFonts w:ascii="Book Antiqua" w:hAnsi="Book Antiqua"/>
          <w:sz w:val="24"/>
          <w:szCs w:val="24"/>
        </w:rPr>
        <w:t xml:space="preserve">-value less than 0.10 was considered to be significant heterogeneity and the </w:t>
      </w:r>
      <w:r w:rsidRPr="00F905BE">
        <w:rPr>
          <w:rFonts w:ascii="Book Antiqua" w:eastAsia="DFKai-SB" w:hAnsi="Book Antiqua"/>
          <w:i/>
          <w:sz w:val="24"/>
          <w:szCs w:val="24"/>
        </w:rPr>
        <w:t>I</w:t>
      </w:r>
      <w:r w:rsidRPr="00F905BE">
        <w:rPr>
          <w:rFonts w:ascii="Book Antiqua" w:hAnsi="Book Antiqua"/>
          <w:sz w:val="24"/>
          <w:szCs w:val="24"/>
        </w:rPr>
        <w:t xml:space="preserve">² statistic was used to measure the quantity of heterogeneity. If significant heterogeneity existed, a random-effect model was used. In the absence of significant </w:t>
      </w:r>
      <w:r w:rsidRPr="00F905BE">
        <w:rPr>
          <w:rFonts w:ascii="Book Antiqua" w:hAnsi="Book Antiqua"/>
          <w:sz w:val="24"/>
          <w:szCs w:val="24"/>
        </w:rPr>
        <w:lastRenderedPageBreak/>
        <w:t xml:space="preserve">heterogeneity, a fixed-effect model was adopted. </w:t>
      </w:r>
    </w:p>
    <w:p w:rsidR="001256D6" w:rsidRPr="00F905BE" w:rsidRDefault="001256D6" w:rsidP="003D780A">
      <w:pPr>
        <w:kinsoku w:val="0"/>
        <w:spacing w:line="360" w:lineRule="auto"/>
        <w:ind w:firstLineChars="250" w:firstLine="600"/>
        <w:contextualSpacing/>
        <w:rPr>
          <w:rFonts w:ascii="Book Antiqua" w:hAnsi="Book Antiqua"/>
          <w:sz w:val="24"/>
          <w:szCs w:val="24"/>
        </w:rPr>
      </w:pPr>
      <w:r w:rsidRPr="00F905BE">
        <w:rPr>
          <w:rFonts w:ascii="Book Antiqua" w:hAnsi="Book Antiqua"/>
          <w:sz w:val="24"/>
          <w:szCs w:val="24"/>
        </w:rPr>
        <w:t>In the case of missing data, we contacted the original investigators to request further information. If there was no reply, we performed the analysis on an “intention-to-treat” (ITT) principle, if applicable. Otherwise, we adopted the available-case analysis, also known as the per-protocol analysis or PP analysis. A few published clinical trials reported a median and a range instead of a mean and SD. To adjust this difference, we assumed that the median was equal to the mean, and we estimated the SD as a quarter of the reported range. Funnel plots were used to determine reporting biases. We conducted the meta-analysis and systematic review according to the Cochrane Handbook for Systematic Reviews of Interventions and Preferred Reporting Item for Systematic Reviews and Meta-Analysis (PRISMA).</w:t>
      </w:r>
    </w:p>
    <w:p w:rsidR="001256D6" w:rsidRPr="00F905BE" w:rsidRDefault="001256D6" w:rsidP="00F905BE">
      <w:pPr>
        <w:kinsoku w:val="0"/>
        <w:spacing w:line="360" w:lineRule="auto"/>
        <w:rPr>
          <w:rFonts w:ascii="Book Antiqua" w:hAnsi="Book Antiqua"/>
          <w:sz w:val="24"/>
          <w:szCs w:val="24"/>
        </w:rPr>
      </w:pPr>
    </w:p>
    <w:p w:rsidR="001256D6" w:rsidRPr="00F905BE" w:rsidRDefault="001256D6" w:rsidP="00F905BE">
      <w:pPr>
        <w:kinsoku w:val="0"/>
        <w:spacing w:line="360" w:lineRule="auto"/>
        <w:rPr>
          <w:rFonts w:ascii="Book Antiqua" w:hAnsi="Book Antiqua"/>
          <w:b/>
          <w:sz w:val="24"/>
          <w:szCs w:val="24"/>
        </w:rPr>
      </w:pPr>
      <w:r w:rsidRPr="00F905BE">
        <w:rPr>
          <w:rFonts w:ascii="Book Antiqua" w:hAnsi="Book Antiqua"/>
          <w:b/>
          <w:sz w:val="24"/>
          <w:szCs w:val="24"/>
        </w:rPr>
        <w:t xml:space="preserve">RESULTS  </w:t>
      </w:r>
    </w:p>
    <w:p w:rsidR="001256D6" w:rsidRPr="00F905BE" w:rsidRDefault="001256D6" w:rsidP="00F905BE">
      <w:pPr>
        <w:kinsoku w:val="0"/>
        <w:spacing w:line="360" w:lineRule="auto"/>
        <w:rPr>
          <w:rFonts w:ascii="Book Antiqua" w:hAnsi="Book Antiqua"/>
          <w:b/>
          <w:i/>
          <w:sz w:val="24"/>
          <w:szCs w:val="24"/>
        </w:rPr>
      </w:pPr>
      <w:r w:rsidRPr="00F905BE">
        <w:rPr>
          <w:rFonts w:ascii="Book Antiqua" w:hAnsi="Book Antiqua"/>
          <w:b/>
          <w:i/>
          <w:sz w:val="24"/>
          <w:szCs w:val="24"/>
        </w:rPr>
        <w:t>Search results</w:t>
      </w:r>
    </w:p>
    <w:p w:rsidR="001256D6" w:rsidRPr="00F905BE" w:rsidRDefault="001256D6" w:rsidP="00F905BE">
      <w:pPr>
        <w:kinsoku w:val="0"/>
        <w:spacing w:line="360" w:lineRule="auto"/>
        <w:rPr>
          <w:rFonts w:ascii="Book Antiqua" w:hAnsi="Book Antiqua"/>
          <w:sz w:val="24"/>
          <w:szCs w:val="24"/>
        </w:rPr>
      </w:pPr>
      <w:r w:rsidRPr="00F905BE">
        <w:rPr>
          <w:rFonts w:ascii="Book Antiqua" w:hAnsi="Book Antiqua"/>
          <w:sz w:val="24"/>
          <w:szCs w:val="24"/>
        </w:rPr>
        <w:t xml:space="preserve">We identified a total of </w:t>
      </w:r>
      <w:r w:rsidRPr="00F905BE">
        <w:rPr>
          <w:rFonts w:ascii="Book Antiqua" w:hAnsi="Book Antiqua"/>
          <w:color w:val="000000"/>
          <w:sz w:val="24"/>
          <w:szCs w:val="24"/>
        </w:rPr>
        <w:t>111</w:t>
      </w:r>
      <w:r w:rsidRPr="00F905BE">
        <w:rPr>
          <w:rFonts w:ascii="Book Antiqua" w:hAnsi="Book Antiqua"/>
          <w:sz w:val="24"/>
          <w:szCs w:val="24"/>
        </w:rPr>
        <w:t xml:space="preserve"> records through electronic searches of The Cochrane Library (</w:t>
      </w:r>
      <w:r w:rsidRPr="00F905BE">
        <w:rPr>
          <w:rFonts w:ascii="Book Antiqua" w:hAnsi="Book Antiqua"/>
          <w:i/>
          <w:sz w:val="24"/>
          <w:szCs w:val="24"/>
        </w:rPr>
        <w:t>n</w:t>
      </w:r>
      <w:r w:rsidRPr="00F905BE">
        <w:rPr>
          <w:rFonts w:ascii="Book Antiqua" w:hAnsi="Book Antiqua"/>
          <w:sz w:val="24"/>
          <w:szCs w:val="24"/>
        </w:rPr>
        <w:t xml:space="preserve"> = </w:t>
      </w:r>
      <w:r w:rsidRPr="00F905BE">
        <w:rPr>
          <w:rFonts w:ascii="Book Antiqua" w:hAnsi="Book Antiqua"/>
          <w:color w:val="000000"/>
          <w:sz w:val="24"/>
          <w:szCs w:val="24"/>
        </w:rPr>
        <w:t>12</w:t>
      </w:r>
      <w:r w:rsidRPr="00F905BE">
        <w:rPr>
          <w:rFonts w:ascii="Book Antiqua" w:hAnsi="Book Antiqua"/>
          <w:sz w:val="24"/>
          <w:szCs w:val="24"/>
        </w:rPr>
        <w:t>), MEDLINE (</w:t>
      </w:r>
      <w:r w:rsidRPr="00F905BE">
        <w:rPr>
          <w:rFonts w:ascii="Book Antiqua" w:hAnsi="Book Antiqua"/>
          <w:i/>
          <w:sz w:val="24"/>
          <w:szCs w:val="24"/>
        </w:rPr>
        <w:t>n</w:t>
      </w:r>
      <w:r w:rsidRPr="00F905BE">
        <w:rPr>
          <w:rFonts w:ascii="Book Antiqua" w:hAnsi="Book Antiqua"/>
          <w:sz w:val="24"/>
          <w:szCs w:val="24"/>
        </w:rPr>
        <w:t xml:space="preserve"> = </w:t>
      </w:r>
      <w:r w:rsidRPr="00F905BE">
        <w:rPr>
          <w:rFonts w:ascii="Book Antiqua" w:hAnsi="Book Antiqua"/>
          <w:color w:val="000000"/>
          <w:sz w:val="24"/>
          <w:szCs w:val="24"/>
        </w:rPr>
        <w:t>21</w:t>
      </w:r>
      <w:r w:rsidRPr="00F905BE">
        <w:rPr>
          <w:rFonts w:ascii="Book Antiqua" w:hAnsi="Book Antiqua"/>
          <w:sz w:val="24"/>
          <w:szCs w:val="24"/>
        </w:rPr>
        <w:t>), EMBASE (</w:t>
      </w:r>
      <w:r w:rsidRPr="00F905BE">
        <w:rPr>
          <w:rFonts w:ascii="Book Antiqua" w:hAnsi="Book Antiqua"/>
          <w:i/>
          <w:sz w:val="24"/>
          <w:szCs w:val="24"/>
        </w:rPr>
        <w:t>n</w:t>
      </w:r>
      <w:r w:rsidRPr="00F905BE">
        <w:rPr>
          <w:rFonts w:ascii="Book Antiqua" w:hAnsi="Book Antiqua"/>
          <w:sz w:val="24"/>
          <w:szCs w:val="24"/>
        </w:rPr>
        <w:t xml:space="preserve"> = </w:t>
      </w:r>
      <w:r w:rsidRPr="00F905BE">
        <w:rPr>
          <w:rFonts w:ascii="Book Antiqua" w:hAnsi="Book Antiqua"/>
          <w:color w:val="000000"/>
          <w:sz w:val="24"/>
          <w:szCs w:val="24"/>
        </w:rPr>
        <w:t>32</w:t>
      </w:r>
      <w:r w:rsidRPr="00F905BE">
        <w:rPr>
          <w:rFonts w:ascii="Book Antiqua" w:hAnsi="Book Antiqua"/>
          <w:sz w:val="24"/>
          <w:szCs w:val="24"/>
        </w:rPr>
        <w:t>), Science Citation Index Expanded (</w:t>
      </w:r>
      <w:r w:rsidRPr="00F905BE">
        <w:rPr>
          <w:rFonts w:ascii="Book Antiqua" w:hAnsi="Book Antiqua"/>
          <w:i/>
          <w:sz w:val="24"/>
          <w:szCs w:val="24"/>
        </w:rPr>
        <w:t>n</w:t>
      </w:r>
      <w:r w:rsidRPr="00F905BE">
        <w:rPr>
          <w:rFonts w:ascii="Book Antiqua" w:hAnsi="Book Antiqua"/>
          <w:sz w:val="24"/>
          <w:szCs w:val="24"/>
        </w:rPr>
        <w:t xml:space="preserve"> =</w:t>
      </w:r>
      <w:r w:rsidRPr="00F905BE">
        <w:rPr>
          <w:rFonts w:ascii="Book Antiqua" w:hAnsi="Book Antiqua"/>
          <w:color w:val="FF0000"/>
          <w:sz w:val="24"/>
          <w:szCs w:val="24"/>
        </w:rPr>
        <w:t xml:space="preserve"> </w:t>
      </w:r>
      <w:r w:rsidRPr="00F905BE">
        <w:rPr>
          <w:rFonts w:ascii="Book Antiqua" w:hAnsi="Book Antiqua"/>
          <w:color w:val="000000"/>
          <w:sz w:val="24"/>
          <w:szCs w:val="24"/>
        </w:rPr>
        <w:t>44</w:t>
      </w:r>
      <w:r w:rsidRPr="00F905BE">
        <w:rPr>
          <w:rFonts w:ascii="Book Antiqua" w:hAnsi="Book Antiqua"/>
          <w:sz w:val="24"/>
          <w:szCs w:val="24"/>
        </w:rPr>
        <w:t>), Chinese Biomedical Literature Database (</w:t>
      </w:r>
      <w:r w:rsidRPr="00F905BE">
        <w:rPr>
          <w:rFonts w:ascii="Book Antiqua" w:hAnsi="Book Antiqua"/>
          <w:i/>
          <w:sz w:val="24"/>
          <w:szCs w:val="24"/>
        </w:rPr>
        <w:t>n</w:t>
      </w:r>
      <w:r w:rsidRPr="00F905BE">
        <w:rPr>
          <w:rFonts w:ascii="Book Antiqua" w:hAnsi="Book Antiqua"/>
          <w:sz w:val="24"/>
          <w:szCs w:val="24"/>
        </w:rPr>
        <w:t xml:space="preserve"> = 0), and a manual search of the references in the included RCTs (</w:t>
      </w:r>
      <w:r w:rsidRPr="00F905BE">
        <w:rPr>
          <w:rFonts w:ascii="Book Antiqua" w:hAnsi="Book Antiqua"/>
          <w:i/>
          <w:sz w:val="24"/>
          <w:szCs w:val="24"/>
        </w:rPr>
        <w:t xml:space="preserve">n </w:t>
      </w:r>
      <w:r w:rsidRPr="00F905BE">
        <w:rPr>
          <w:rFonts w:ascii="Book Antiqua" w:hAnsi="Book Antiqua"/>
          <w:sz w:val="24"/>
          <w:szCs w:val="24"/>
        </w:rPr>
        <w:t>= 2). We excluded 39 duplicates and 72</w:t>
      </w:r>
      <w:r w:rsidRPr="00F905BE">
        <w:rPr>
          <w:rFonts w:ascii="Book Antiqua" w:hAnsi="Book Antiqua"/>
          <w:color w:val="FF0000"/>
          <w:sz w:val="24"/>
          <w:szCs w:val="24"/>
        </w:rPr>
        <w:t xml:space="preserve"> </w:t>
      </w:r>
      <w:r w:rsidRPr="00F905BE">
        <w:rPr>
          <w:rFonts w:ascii="Book Antiqua" w:hAnsi="Book Antiqua"/>
          <w:sz w:val="24"/>
          <w:szCs w:val="24"/>
        </w:rPr>
        <w:t xml:space="preserve">clearly irrelevant records by reading titles and abstracts. Fourteen full-text articles were retrieved for further assessment. We excluded seven articles for the reasons listed in </w:t>
      </w:r>
      <w:r w:rsidRPr="00F905BE">
        <w:rPr>
          <w:rFonts w:ascii="Book Antiqua" w:hAnsi="Book Antiqua"/>
          <w:color w:val="000000"/>
          <w:sz w:val="24"/>
          <w:szCs w:val="24"/>
        </w:rPr>
        <w:t>Figure 1</w:t>
      </w:r>
      <w:r w:rsidRPr="00F905BE">
        <w:rPr>
          <w:rFonts w:ascii="Book Antiqua" w:hAnsi="Book Antiqua"/>
          <w:sz w:val="24"/>
          <w:szCs w:val="24"/>
        </w:rPr>
        <w:t>.</w:t>
      </w:r>
    </w:p>
    <w:p w:rsidR="001256D6" w:rsidRPr="00F905BE" w:rsidRDefault="001256D6" w:rsidP="00F905BE">
      <w:pPr>
        <w:kinsoku w:val="0"/>
        <w:spacing w:line="360" w:lineRule="auto"/>
        <w:rPr>
          <w:rFonts w:ascii="Book Antiqua" w:hAnsi="Book Antiqua"/>
          <w:sz w:val="24"/>
          <w:szCs w:val="24"/>
        </w:rPr>
      </w:pPr>
    </w:p>
    <w:p w:rsidR="001256D6" w:rsidRPr="00F905BE" w:rsidRDefault="001256D6" w:rsidP="00F905BE">
      <w:pPr>
        <w:kinsoku w:val="0"/>
        <w:spacing w:line="360" w:lineRule="auto"/>
        <w:rPr>
          <w:rFonts w:ascii="Book Antiqua" w:hAnsi="Book Antiqua"/>
          <w:b/>
          <w:i/>
          <w:sz w:val="24"/>
          <w:szCs w:val="24"/>
        </w:rPr>
      </w:pPr>
      <w:r w:rsidRPr="00F905BE">
        <w:rPr>
          <w:rFonts w:ascii="Book Antiqua" w:hAnsi="Book Antiqua"/>
          <w:b/>
          <w:i/>
          <w:sz w:val="24"/>
          <w:szCs w:val="24"/>
        </w:rPr>
        <w:t>Description of included trials and risk of bias</w:t>
      </w:r>
    </w:p>
    <w:p w:rsidR="001256D6" w:rsidRPr="00F905BE" w:rsidRDefault="001256D6" w:rsidP="00F905BE">
      <w:pPr>
        <w:kinsoku w:val="0"/>
        <w:spacing w:line="360" w:lineRule="auto"/>
        <w:rPr>
          <w:rFonts w:ascii="Book Antiqua" w:hAnsi="Book Antiqua"/>
          <w:sz w:val="24"/>
          <w:szCs w:val="24"/>
        </w:rPr>
      </w:pPr>
      <w:r w:rsidRPr="00F905BE">
        <w:rPr>
          <w:rFonts w:ascii="Book Antiqua" w:hAnsi="Book Antiqua"/>
          <w:sz w:val="24"/>
          <w:szCs w:val="24"/>
        </w:rPr>
        <w:t>Six RCTs published between 2011 and 2013 were identified that fulfilled the inclusion criteria</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12-17]</w:t>
      </w:r>
      <w:r w:rsidRPr="00F905BE">
        <w:rPr>
          <w:rFonts w:ascii="Book Antiqua" w:hAnsi="Book Antiqua"/>
          <w:sz w:val="24"/>
          <w:szCs w:val="24"/>
        </w:rPr>
        <w:t>. A total of 1,068 patients were included. There were 535 patients who received SILA and 533 who received CLA. Two included trials were of pediatric patients</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14, 15]</w:t>
      </w:r>
      <w:r w:rsidRPr="00F905BE">
        <w:rPr>
          <w:rFonts w:ascii="Book Antiqua" w:hAnsi="Book Antiqua"/>
          <w:sz w:val="24"/>
          <w:szCs w:val="24"/>
        </w:rPr>
        <w:t xml:space="preserve">, and the remaining four trials were of adult patients </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12, 13, 16, 17]</w:t>
      </w:r>
      <w:r w:rsidRPr="00F905BE">
        <w:rPr>
          <w:rFonts w:ascii="Book Antiqua" w:hAnsi="Book Antiqua"/>
          <w:sz w:val="24"/>
          <w:szCs w:val="24"/>
        </w:rPr>
        <w:t xml:space="preserve">. Details on the included studies are shown in </w:t>
      </w:r>
      <w:r w:rsidRPr="00F905BE">
        <w:rPr>
          <w:rFonts w:ascii="Book Antiqua" w:hAnsi="Book Antiqua"/>
          <w:color w:val="000000"/>
          <w:sz w:val="24"/>
          <w:szCs w:val="24"/>
        </w:rPr>
        <w:t>Table 2</w:t>
      </w:r>
      <w:r w:rsidRPr="00F905BE">
        <w:rPr>
          <w:rFonts w:ascii="Book Antiqua" w:hAnsi="Book Antiqua"/>
          <w:sz w:val="24"/>
          <w:szCs w:val="24"/>
        </w:rPr>
        <w:t xml:space="preserve">. The risk of bias is summarized in </w:t>
      </w:r>
      <w:r w:rsidRPr="00F905BE">
        <w:rPr>
          <w:rFonts w:ascii="Book Antiqua" w:hAnsi="Book Antiqua"/>
          <w:color w:val="000000"/>
          <w:sz w:val="24"/>
          <w:szCs w:val="24"/>
        </w:rPr>
        <w:t>Table 3</w:t>
      </w:r>
      <w:r w:rsidRPr="00F905BE">
        <w:rPr>
          <w:rFonts w:ascii="Book Antiqua" w:hAnsi="Book Antiqua"/>
          <w:sz w:val="24"/>
          <w:szCs w:val="24"/>
        </w:rPr>
        <w:t>. Five RCTs had a high risk of bias</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13-17]</w:t>
      </w:r>
      <w:r w:rsidRPr="00F905BE">
        <w:rPr>
          <w:rFonts w:ascii="Book Antiqua" w:hAnsi="Book Antiqua"/>
          <w:sz w:val="24"/>
          <w:szCs w:val="24"/>
        </w:rPr>
        <w:t>, and one RCT had a low risk of bias</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12]</w:t>
      </w:r>
      <w:r w:rsidRPr="00F905BE">
        <w:rPr>
          <w:rFonts w:ascii="Book Antiqua" w:hAnsi="Book Antiqua"/>
          <w:sz w:val="24"/>
          <w:szCs w:val="24"/>
        </w:rPr>
        <w:t>.</w:t>
      </w:r>
    </w:p>
    <w:p w:rsidR="001256D6" w:rsidRPr="00F905BE" w:rsidRDefault="001256D6" w:rsidP="00F905BE">
      <w:pPr>
        <w:kinsoku w:val="0"/>
        <w:spacing w:line="360" w:lineRule="auto"/>
        <w:rPr>
          <w:rFonts w:ascii="Book Antiqua" w:hAnsi="Book Antiqua"/>
          <w:sz w:val="24"/>
          <w:szCs w:val="24"/>
        </w:rPr>
      </w:pPr>
    </w:p>
    <w:p w:rsidR="001256D6" w:rsidRPr="00F905BE" w:rsidRDefault="001256D6" w:rsidP="00F905BE">
      <w:pPr>
        <w:kinsoku w:val="0"/>
        <w:spacing w:line="360" w:lineRule="auto"/>
        <w:rPr>
          <w:rFonts w:ascii="Book Antiqua" w:hAnsi="Book Antiqua"/>
          <w:b/>
          <w:i/>
          <w:sz w:val="24"/>
          <w:szCs w:val="24"/>
        </w:rPr>
      </w:pPr>
      <w:r w:rsidRPr="00F905BE">
        <w:rPr>
          <w:rFonts w:ascii="Book Antiqua" w:hAnsi="Book Antiqua"/>
          <w:b/>
          <w:i/>
          <w:sz w:val="24"/>
          <w:szCs w:val="24"/>
        </w:rPr>
        <w:t>Effect of interventions</w:t>
      </w:r>
    </w:p>
    <w:p w:rsidR="001256D6" w:rsidRPr="00F905BE" w:rsidRDefault="001256D6" w:rsidP="00F905BE">
      <w:pPr>
        <w:kinsoku w:val="0"/>
        <w:spacing w:line="360" w:lineRule="auto"/>
        <w:rPr>
          <w:rFonts w:ascii="Book Antiqua" w:hAnsi="Book Antiqua"/>
          <w:sz w:val="24"/>
          <w:szCs w:val="24"/>
        </w:rPr>
      </w:pPr>
      <w:r w:rsidRPr="00F905BE">
        <w:rPr>
          <w:rFonts w:ascii="Book Antiqua" w:hAnsi="Book Antiqua"/>
          <w:sz w:val="24"/>
          <w:szCs w:val="24"/>
        </w:rPr>
        <w:t>Total operative time: All six RCTs reported the operative time to complete appendectomy</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12-17]</w:t>
      </w:r>
      <w:r w:rsidRPr="00F905BE">
        <w:rPr>
          <w:rFonts w:ascii="Book Antiqua" w:hAnsi="Book Antiqua"/>
          <w:sz w:val="24"/>
          <w:szCs w:val="24"/>
        </w:rPr>
        <w:t>. The operative time was significantly longer in the SILA group than in the CLA group (</w:t>
      </w:r>
      <w:r w:rsidRPr="00F905BE">
        <w:rPr>
          <w:rFonts w:ascii="Book Antiqua" w:hAnsi="Book Antiqua"/>
          <w:color w:val="000000"/>
          <w:sz w:val="24"/>
          <w:szCs w:val="24"/>
        </w:rPr>
        <w:t>Figure 2A</w:t>
      </w:r>
      <w:r w:rsidRPr="00F905BE">
        <w:rPr>
          <w:rFonts w:ascii="Book Antiqua" w:hAnsi="Book Antiqua"/>
          <w:sz w:val="24"/>
          <w:szCs w:val="24"/>
        </w:rPr>
        <w:t>;</w:t>
      </w:r>
      <w:bookmarkStart w:id="33" w:name="OLE_LINK15"/>
      <w:bookmarkStart w:id="34" w:name="OLE_LINK16"/>
      <w:r w:rsidRPr="00F905BE">
        <w:rPr>
          <w:rFonts w:ascii="Book Antiqua" w:hAnsi="Book Antiqua"/>
          <w:sz w:val="24"/>
          <w:szCs w:val="24"/>
        </w:rPr>
        <w:t xml:space="preserve"> MD = 5.68, </w:t>
      </w:r>
      <w:r>
        <w:rPr>
          <w:rFonts w:ascii="Book Antiqua" w:hAnsi="Book Antiqua"/>
          <w:sz w:val="24"/>
          <w:szCs w:val="24"/>
        </w:rPr>
        <w:t>95%CI</w:t>
      </w:r>
      <w:r w:rsidRPr="00F905BE">
        <w:rPr>
          <w:rFonts w:ascii="Book Antiqua" w:hAnsi="Book Antiqua"/>
          <w:sz w:val="24"/>
          <w:szCs w:val="24"/>
        </w:rPr>
        <w:t xml:space="preserve">: 3.91 </w:t>
      </w:r>
      <w:r w:rsidRPr="00F905BE">
        <w:rPr>
          <w:rFonts w:ascii="Book Antiqua" w:hAnsi="Book Antiqua"/>
          <w:color w:val="231F1F"/>
          <w:kern w:val="0"/>
          <w:sz w:val="24"/>
          <w:szCs w:val="24"/>
        </w:rPr>
        <w:t>–</w:t>
      </w:r>
      <w:r w:rsidRPr="00F905BE">
        <w:rPr>
          <w:rFonts w:ascii="Book Antiqua" w:hAnsi="Book Antiqua"/>
          <w:sz w:val="24"/>
          <w:szCs w:val="24"/>
        </w:rPr>
        <w:t xml:space="preserve"> 7.46, </w:t>
      </w:r>
      <w:r w:rsidRPr="00F905BE">
        <w:rPr>
          <w:rFonts w:ascii="Book Antiqua" w:hAnsi="Book Antiqua"/>
          <w:i/>
          <w:sz w:val="24"/>
          <w:szCs w:val="24"/>
        </w:rPr>
        <w:t xml:space="preserve">P </w:t>
      </w:r>
      <w:r w:rsidRPr="00F905BE">
        <w:rPr>
          <w:rFonts w:ascii="Book Antiqua" w:hAnsi="Book Antiqua"/>
          <w:sz w:val="24"/>
          <w:szCs w:val="24"/>
        </w:rPr>
        <w:t>&lt; 0.00001</w:t>
      </w:r>
      <w:bookmarkEnd w:id="33"/>
      <w:bookmarkEnd w:id="34"/>
      <w:r w:rsidRPr="00F905BE">
        <w:rPr>
          <w:rFonts w:ascii="Book Antiqua" w:hAnsi="Book Antiqua"/>
          <w:sz w:val="24"/>
          <w:szCs w:val="24"/>
        </w:rPr>
        <w:t>). There was no evidence of statistical heterogeneity (</w:t>
      </w:r>
      <w:r w:rsidRPr="00C13EFB">
        <w:rPr>
          <w:rFonts w:ascii="Book Antiqua" w:hAnsi="Book Antiqua"/>
          <w:i/>
          <w:sz w:val="24"/>
          <w:szCs w:val="24"/>
        </w:rPr>
        <w:sym w:font="Symbol" w:char="F063"/>
      </w:r>
      <w:r w:rsidRPr="00F905BE">
        <w:rPr>
          <w:rFonts w:ascii="Book Antiqua" w:hAnsi="Book Antiqua"/>
          <w:sz w:val="24"/>
          <w:szCs w:val="24"/>
        </w:rPr>
        <w:t xml:space="preserve">² = 4.61, </w:t>
      </w:r>
      <w:r w:rsidRPr="00F905BE">
        <w:rPr>
          <w:rFonts w:ascii="Book Antiqua" w:hAnsi="Book Antiqua"/>
          <w:i/>
          <w:sz w:val="24"/>
          <w:szCs w:val="24"/>
        </w:rPr>
        <w:t>P</w:t>
      </w:r>
      <w:r w:rsidRPr="00F905BE">
        <w:rPr>
          <w:rFonts w:ascii="Book Antiqua" w:hAnsi="Book Antiqua"/>
          <w:sz w:val="24"/>
          <w:szCs w:val="24"/>
        </w:rPr>
        <w:t xml:space="preserve"> = </w:t>
      </w:r>
      <w:bookmarkStart w:id="35" w:name="OLE_LINK9"/>
      <w:bookmarkStart w:id="36" w:name="OLE_LINK10"/>
      <w:r w:rsidRPr="00F905BE">
        <w:rPr>
          <w:rFonts w:ascii="Book Antiqua" w:hAnsi="Book Antiqua"/>
          <w:sz w:val="24"/>
          <w:szCs w:val="24"/>
        </w:rPr>
        <w:t xml:space="preserve">0.47, </w:t>
      </w:r>
      <w:r w:rsidRPr="00F905BE">
        <w:rPr>
          <w:rFonts w:ascii="Book Antiqua" w:hAnsi="Book Antiqua"/>
          <w:i/>
          <w:sz w:val="24"/>
          <w:szCs w:val="24"/>
        </w:rPr>
        <w:t>I</w:t>
      </w:r>
      <w:r w:rsidRPr="00F905BE">
        <w:rPr>
          <w:rFonts w:ascii="Book Antiqua" w:hAnsi="Book Antiqua"/>
          <w:sz w:val="24"/>
          <w:szCs w:val="24"/>
        </w:rPr>
        <w:t>²</w:t>
      </w:r>
      <w:bookmarkEnd w:id="35"/>
      <w:bookmarkEnd w:id="36"/>
      <w:r w:rsidRPr="00F905BE">
        <w:rPr>
          <w:rFonts w:ascii="Book Antiqua" w:hAnsi="Book Antiqua"/>
          <w:sz w:val="24"/>
          <w:szCs w:val="24"/>
        </w:rPr>
        <w:t xml:space="preserve"> = 0%).</w:t>
      </w:r>
    </w:p>
    <w:p w:rsidR="001256D6" w:rsidRPr="00F905BE" w:rsidRDefault="001256D6" w:rsidP="00F905BE">
      <w:pPr>
        <w:kinsoku w:val="0"/>
        <w:spacing w:line="360" w:lineRule="auto"/>
        <w:ind w:firstLineChars="98" w:firstLine="235"/>
        <w:rPr>
          <w:rFonts w:ascii="Book Antiqua" w:hAnsi="Book Antiqua"/>
          <w:sz w:val="24"/>
          <w:szCs w:val="24"/>
        </w:rPr>
      </w:pPr>
      <w:r w:rsidRPr="00F905BE">
        <w:rPr>
          <w:rFonts w:ascii="Book Antiqua" w:hAnsi="Book Antiqua"/>
          <w:sz w:val="24"/>
          <w:szCs w:val="24"/>
        </w:rPr>
        <w:t xml:space="preserve">Total complications: </w:t>
      </w:r>
      <w:bookmarkStart w:id="37" w:name="OLE_LINK33"/>
      <w:bookmarkStart w:id="38" w:name="OLE_LINK34"/>
      <w:r w:rsidRPr="00F905BE">
        <w:rPr>
          <w:rFonts w:ascii="Book Antiqua" w:hAnsi="Book Antiqua"/>
          <w:sz w:val="24"/>
          <w:szCs w:val="24"/>
        </w:rPr>
        <w:t xml:space="preserve">All six RCTs </w:t>
      </w:r>
      <w:bookmarkEnd w:id="37"/>
      <w:bookmarkEnd w:id="38"/>
      <w:r w:rsidRPr="00F905BE">
        <w:rPr>
          <w:rFonts w:ascii="Book Antiqua" w:hAnsi="Book Antiqua"/>
          <w:sz w:val="24"/>
          <w:szCs w:val="24"/>
        </w:rPr>
        <w:t>reported the total complications after appendectomy</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12-17]</w:t>
      </w:r>
      <w:r w:rsidRPr="00F905BE">
        <w:rPr>
          <w:rFonts w:ascii="Book Antiqua" w:hAnsi="Book Antiqua"/>
          <w:sz w:val="24"/>
          <w:szCs w:val="24"/>
        </w:rPr>
        <w:t>. There was no significant difference in the overall incidence of postoperative complications between the two groups (</w:t>
      </w:r>
      <w:bookmarkStart w:id="39" w:name="OLE_LINK70"/>
      <w:bookmarkStart w:id="40" w:name="OLE_LINK71"/>
      <w:r w:rsidRPr="00F905BE">
        <w:rPr>
          <w:rFonts w:ascii="Book Antiqua" w:hAnsi="Book Antiqua"/>
          <w:color w:val="000000"/>
          <w:sz w:val="24"/>
          <w:szCs w:val="24"/>
        </w:rPr>
        <w:t>Figure 2B</w:t>
      </w:r>
      <w:bookmarkEnd w:id="39"/>
      <w:bookmarkEnd w:id="40"/>
      <w:r w:rsidRPr="00F905BE">
        <w:rPr>
          <w:rFonts w:ascii="Book Antiqua" w:hAnsi="Book Antiqua"/>
          <w:sz w:val="24"/>
          <w:szCs w:val="24"/>
        </w:rPr>
        <w:t xml:space="preserve">; RR = 1.15, </w:t>
      </w:r>
      <w:r>
        <w:rPr>
          <w:rFonts w:ascii="Book Antiqua" w:hAnsi="Book Antiqua"/>
          <w:sz w:val="24"/>
          <w:szCs w:val="24"/>
        </w:rPr>
        <w:t>95%CI</w:t>
      </w:r>
      <w:r w:rsidRPr="00F905BE">
        <w:rPr>
          <w:rFonts w:ascii="Book Antiqua" w:hAnsi="Book Antiqua"/>
          <w:sz w:val="24"/>
          <w:szCs w:val="24"/>
        </w:rPr>
        <w:t xml:space="preserve">: 0.76 </w:t>
      </w:r>
      <w:r w:rsidRPr="00F905BE">
        <w:rPr>
          <w:rFonts w:ascii="Book Antiqua" w:hAnsi="Book Antiqua"/>
          <w:color w:val="231F1F"/>
          <w:kern w:val="0"/>
          <w:sz w:val="24"/>
          <w:szCs w:val="24"/>
        </w:rPr>
        <w:t>–</w:t>
      </w:r>
      <w:r w:rsidRPr="00F905BE">
        <w:rPr>
          <w:rFonts w:ascii="Book Antiqua" w:hAnsi="Book Antiqua"/>
          <w:sz w:val="24"/>
          <w:szCs w:val="24"/>
        </w:rPr>
        <w:t xml:space="preserve"> 1.75, </w:t>
      </w:r>
      <w:r w:rsidRPr="00F905BE">
        <w:rPr>
          <w:rFonts w:ascii="Book Antiqua" w:hAnsi="Book Antiqua"/>
          <w:i/>
          <w:sz w:val="24"/>
          <w:szCs w:val="24"/>
        </w:rPr>
        <w:t>P</w:t>
      </w:r>
      <w:r w:rsidRPr="00F905BE">
        <w:rPr>
          <w:rFonts w:ascii="Book Antiqua" w:hAnsi="Book Antiqua"/>
          <w:sz w:val="24"/>
          <w:szCs w:val="24"/>
        </w:rPr>
        <w:t xml:space="preserve"> = 0.51). There was no evidence of statistical heterogeneity (</w:t>
      </w:r>
      <w:bookmarkStart w:id="41" w:name="OLE_LINK11"/>
      <w:bookmarkStart w:id="42" w:name="OLE_LINK12"/>
      <w:bookmarkStart w:id="43" w:name="OLE_LINK13"/>
      <w:bookmarkStart w:id="44" w:name="OLE_LINK14"/>
      <w:r w:rsidRPr="00C13EFB">
        <w:rPr>
          <w:rFonts w:ascii="Book Antiqua" w:hAnsi="Book Antiqua"/>
          <w:i/>
          <w:sz w:val="24"/>
          <w:szCs w:val="24"/>
        </w:rPr>
        <w:sym w:font="Symbol" w:char="F063"/>
      </w:r>
      <w:r w:rsidRPr="00F905BE">
        <w:rPr>
          <w:rFonts w:ascii="Book Antiqua" w:hAnsi="Book Antiqua"/>
          <w:sz w:val="24"/>
          <w:szCs w:val="24"/>
        </w:rPr>
        <w:t xml:space="preserve">² = 2.25, </w:t>
      </w:r>
      <w:r w:rsidRPr="00F905BE">
        <w:rPr>
          <w:rFonts w:ascii="Book Antiqua" w:hAnsi="Book Antiqua"/>
          <w:i/>
          <w:sz w:val="24"/>
          <w:szCs w:val="24"/>
        </w:rPr>
        <w:t>P</w:t>
      </w:r>
      <w:r w:rsidRPr="00F905BE">
        <w:rPr>
          <w:rFonts w:ascii="Book Antiqua" w:hAnsi="Book Antiqua"/>
          <w:sz w:val="24"/>
          <w:szCs w:val="24"/>
        </w:rPr>
        <w:t xml:space="preserve"> = 0.81, </w:t>
      </w:r>
      <w:r w:rsidRPr="00F905BE">
        <w:rPr>
          <w:rFonts w:ascii="Book Antiqua" w:hAnsi="Book Antiqua"/>
          <w:i/>
          <w:sz w:val="24"/>
          <w:szCs w:val="24"/>
        </w:rPr>
        <w:t>I</w:t>
      </w:r>
      <w:r w:rsidRPr="00F905BE">
        <w:rPr>
          <w:rFonts w:ascii="Book Antiqua" w:hAnsi="Book Antiqua"/>
          <w:sz w:val="24"/>
          <w:szCs w:val="24"/>
        </w:rPr>
        <w:t>² = 0%</w:t>
      </w:r>
      <w:bookmarkEnd w:id="41"/>
      <w:bookmarkEnd w:id="42"/>
      <w:r w:rsidRPr="00F905BE">
        <w:rPr>
          <w:rFonts w:ascii="Book Antiqua" w:hAnsi="Book Antiqua"/>
          <w:sz w:val="24"/>
          <w:szCs w:val="24"/>
        </w:rPr>
        <w:t>).</w:t>
      </w:r>
    </w:p>
    <w:bookmarkEnd w:id="43"/>
    <w:bookmarkEnd w:id="44"/>
    <w:p w:rsidR="001256D6" w:rsidRPr="00F905BE" w:rsidRDefault="001256D6" w:rsidP="00C13EFB">
      <w:pPr>
        <w:kinsoku w:val="0"/>
        <w:spacing w:line="360" w:lineRule="auto"/>
        <w:ind w:firstLineChars="248" w:firstLine="595"/>
        <w:rPr>
          <w:rFonts w:ascii="Book Antiqua" w:hAnsi="Book Antiqua"/>
          <w:sz w:val="24"/>
          <w:szCs w:val="24"/>
        </w:rPr>
      </w:pPr>
      <w:r w:rsidRPr="00F905BE">
        <w:rPr>
          <w:rFonts w:ascii="Book Antiqua" w:hAnsi="Book Antiqua"/>
          <w:sz w:val="24"/>
          <w:szCs w:val="24"/>
        </w:rPr>
        <w:t>Conversion rate: All six RCTs reported the conversion rates during appendectomy</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12-17]</w:t>
      </w:r>
      <w:r w:rsidRPr="00F905BE">
        <w:rPr>
          <w:rFonts w:ascii="Book Antiqua" w:hAnsi="Book Antiqua"/>
          <w:sz w:val="24"/>
          <w:szCs w:val="24"/>
        </w:rPr>
        <w:t xml:space="preserve">. This included placement of additional laparoscopic ports for SILA and conversion to open appendectomy from both SILA and CLA .The conversion rate was 7.48% (40 of 535 patients) and 0.75% (4 of 533 patients) in the SILA and CLA groups, respectively. The rate was significantly higher in patients who received SILA than CLA </w:t>
      </w:r>
      <w:bookmarkStart w:id="45" w:name="OLE_LINK26"/>
      <w:bookmarkStart w:id="46" w:name="OLE_LINK27"/>
      <w:r w:rsidRPr="00F905BE">
        <w:rPr>
          <w:rFonts w:ascii="Book Antiqua" w:hAnsi="Book Antiqua"/>
          <w:sz w:val="24"/>
          <w:szCs w:val="24"/>
        </w:rPr>
        <w:t>(</w:t>
      </w:r>
      <w:r w:rsidRPr="00F905BE">
        <w:rPr>
          <w:rFonts w:ascii="Book Antiqua" w:hAnsi="Book Antiqua"/>
          <w:color w:val="000000"/>
          <w:sz w:val="24"/>
          <w:szCs w:val="24"/>
        </w:rPr>
        <w:t>Figure 2C</w:t>
      </w:r>
      <w:r w:rsidRPr="00F905BE">
        <w:rPr>
          <w:rFonts w:ascii="Book Antiqua" w:hAnsi="Book Antiqua"/>
          <w:sz w:val="24"/>
          <w:szCs w:val="24"/>
        </w:rPr>
        <w:t>;</w:t>
      </w:r>
      <w:bookmarkStart w:id="47" w:name="OLE_LINK38"/>
      <w:bookmarkStart w:id="48" w:name="OLE_LINK39"/>
      <w:r w:rsidRPr="00F905BE">
        <w:rPr>
          <w:rFonts w:ascii="Book Antiqua" w:hAnsi="Book Antiqua"/>
          <w:sz w:val="24"/>
          <w:szCs w:val="24"/>
        </w:rPr>
        <w:t xml:space="preserve"> RR = 5.14, </w:t>
      </w:r>
      <w:r>
        <w:rPr>
          <w:rFonts w:ascii="Book Antiqua" w:hAnsi="Book Antiqua"/>
          <w:sz w:val="24"/>
          <w:szCs w:val="24"/>
        </w:rPr>
        <w:t>95%CI</w:t>
      </w:r>
      <w:r w:rsidRPr="00F905BE">
        <w:rPr>
          <w:rFonts w:ascii="Book Antiqua" w:hAnsi="Book Antiqua"/>
          <w:sz w:val="24"/>
          <w:szCs w:val="24"/>
        </w:rPr>
        <w:t xml:space="preserve">: 1.25 </w:t>
      </w:r>
      <w:r w:rsidRPr="00F905BE">
        <w:rPr>
          <w:rFonts w:ascii="Book Antiqua" w:hAnsi="Book Antiqua"/>
          <w:color w:val="231F1F"/>
          <w:kern w:val="0"/>
          <w:sz w:val="24"/>
          <w:szCs w:val="24"/>
        </w:rPr>
        <w:t>–</w:t>
      </w:r>
      <w:r w:rsidRPr="00F905BE">
        <w:rPr>
          <w:rFonts w:ascii="Book Antiqua" w:hAnsi="Book Antiqua"/>
          <w:sz w:val="24"/>
          <w:szCs w:val="24"/>
        </w:rPr>
        <w:t xml:space="preserve"> 21.10, </w:t>
      </w:r>
      <w:r w:rsidRPr="00F905BE">
        <w:rPr>
          <w:rFonts w:ascii="Book Antiqua" w:hAnsi="Book Antiqua"/>
          <w:i/>
          <w:sz w:val="24"/>
          <w:szCs w:val="24"/>
        </w:rPr>
        <w:t>P</w:t>
      </w:r>
      <w:r w:rsidRPr="00F905BE">
        <w:rPr>
          <w:rFonts w:ascii="Book Antiqua" w:hAnsi="Book Antiqua"/>
          <w:sz w:val="24"/>
          <w:szCs w:val="24"/>
        </w:rPr>
        <w:t xml:space="preserve"> = 0.0</w:t>
      </w:r>
      <w:bookmarkEnd w:id="47"/>
      <w:bookmarkEnd w:id="48"/>
      <w:r w:rsidRPr="00F905BE">
        <w:rPr>
          <w:rFonts w:ascii="Book Antiqua" w:hAnsi="Book Antiqua"/>
          <w:sz w:val="24"/>
          <w:szCs w:val="24"/>
        </w:rPr>
        <w:t>2)</w:t>
      </w:r>
      <w:bookmarkEnd w:id="45"/>
      <w:bookmarkEnd w:id="46"/>
      <w:r w:rsidRPr="00F905BE">
        <w:rPr>
          <w:rFonts w:ascii="Book Antiqua" w:hAnsi="Book Antiqua"/>
          <w:sz w:val="24"/>
          <w:szCs w:val="24"/>
        </w:rPr>
        <w:t xml:space="preserve">. </w:t>
      </w:r>
      <w:bookmarkStart w:id="49" w:name="OLE_LINK28"/>
      <w:bookmarkStart w:id="50" w:name="OLE_LINK29"/>
      <w:r w:rsidRPr="00F905BE">
        <w:rPr>
          <w:rFonts w:ascii="Book Antiqua" w:hAnsi="Book Antiqua"/>
          <w:sz w:val="24"/>
          <w:szCs w:val="24"/>
        </w:rPr>
        <w:t>Significant heterogeneity was present in the trials (</w:t>
      </w:r>
      <w:r w:rsidRPr="00C13EFB">
        <w:rPr>
          <w:rFonts w:ascii="Book Antiqua" w:hAnsi="Book Antiqua"/>
          <w:i/>
          <w:sz w:val="24"/>
          <w:szCs w:val="24"/>
        </w:rPr>
        <w:sym w:font="Symbol" w:char="F063"/>
      </w:r>
      <w:r w:rsidRPr="00F905BE">
        <w:rPr>
          <w:rFonts w:ascii="Book Antiqua" w:hAnsi="Book Antiqua"/>
          <w:sz w:val="24"/>
          <w:szCs w:val="24"/>
        </w:rPr>
        <w:t xml:space="preserve">² = 6.82, </w:t>
      </w:r>
      <w:r w:rsidRPr="00F905BE">
        <w:rPr>
          <w:rFonts w:ascii="Book Antiqua" w:hAnsi="Book Antiqua"/>
          <w:i/>
          <w:sz w:val="24"/>
          <w:szCs w:val="24"/>
        </w:rPr>
        <w:t>P</w:t>
      </w:r>
      <w:r w:rsidRPr="00F905BE">
        <w:rPr>
          <w:rFonts w:ascii="Book Antiqua" w:hAnsi="Book Antiqua"/>
          <w:sz w:val="24"/>
          <w:szCs w:val="24"/>
        </w:rPr>
        <w:t xml:space="preserve"> = 0.15, </w:t>
      </w:r>
      <w:r w:rsidRPr="00F905BE">
        <w:rPr>
          <w:rFonts w:ascii="Book Antiqua" w:hAnsi="Book Antiqua"/>
          <w:i/>
          <w:sz w:val="24"/>
          <w:szCs w:val="24"/>
        </w:rPr>
        <w:t>I</w:t>
      </w:r>
      <w:r w:rsidRPr="00F905BE">
        <w:rPr>
          <w:rFonts w:ascii="Book Antiqua" w:hAnsi="Book Antiqua"/>
          <w:sz w:val="24"/>
          <w:szCs w:val="24"/>
        </w:rPr>
        <w:t>² = 41%)</w:t>
      </w:r>
      <w:bookmarkEnd w:id="49"/>
      <w:bookmarkEnd w:id="50"/>
      <w:r w:rsidRPr="00F905BE">
        <w:rPr>
          <w:rFonts w:ascii="Book Antiqua" w:hAnsi="Book Antiqua"/>
          <w:sz w:val="24"/>
          <w:szCs w:val="24"/>
        </w:rPr>
        <w:t>.</w:t>
      </w:r>
    </w:p>
    <w:p w:rsidR="001256D6" w:rsidRPr="00F905BE" w:rsidRDefault="001256D6" w:rsidP="00C13EFB">
      <w:pPr>
        <w:kinsoku w:val="0"/>
        <w:spacing w:line="360" w:lineRule="auto"/>
        <w:ind w:firstLineChars="248" w:firstLine="595"/>
        <w:rPr>
          <w:rFonts w:ascii="Book Antiqua" w:hAnsi="Book Antiqua"/>
          <w:sz w:val="24"/>
          <w:szCs w:val="24"/>
        </w:rPr>
      </w:pPr>
      <w:r w:rsidRPr="00F905BE">
        <w:rPr>
          <w:rFonts w:ascii="Book Antiqua" w:hAnsi="Book Antiqua"/>
          <w:sz w:val="24"/>
          <w:szCs w:val="24"/>
        </w:rPr>
        <w:t>Drain insertion: Only two RCTs reported drain insertion during appendectomy</w:t>
      </w:r>
      <w:r w:rsidRPr="00C13EFB">
        <w:rPr>
          <w:rFonts w:ascii="Book Antiqua" w:hAnsi="Book Antiqua"/>
          <w:sz w:val="24"/>
          <w:szCs w:val="24"/>
          <w:vertAlign w:val="superscript"/>
        </w:rPr>
        <w:t>[</w:t>
      </w:r>
      <w:r w:rsidRPr="00F905BE">
        <w:rPr>
          <w:rFonts w:ascii="Book Antiqua" w:hAnsi="Book Antiqua"/>
          <w:color w:val="000000"/>
          <w:sz w:val="24"/>
          <w:szCs w:val="24"/>
          <w:vertAlign w:val="superscript"/>
        </w:rPr>
        <w:t>12,13</w:t>
      </w:r>
      <w:r>
        <w:rPr>
          <w:rFonts w:ascii="Book Antiqua" w:hAnsi="Book Antiqua"/>
          <w:color w:val="000000"/>
          <w:sz w:val="24"/>
          <w:szCs w:val="24"/>
          <w:vertAlign w:val="superscript"/>
        </w:rPr>
        <w:t>]</w:t>
      </w:r>
      <w:r w:rsidRPr="00F905BE">
        <w:rPr>
          <w:rFonts w:ascii="Book Antiqua" w:hAnsi="Book Antiqua"/>
          <w:sz w:val="24"/>
          <w:szCs w:val="24"/>
        </w:rPr>
        <w:t>. There was no significant difference in the incidence of drain insertion between the two groups (</w:t>
      </w:r>
      <w:r w:rsidRPr="00F905BE">
        <w:rPr>
          <w:rFonts w:ascii="Book Antiqua" w:hAnsi="Book Antiqua"/>
          <w:color w:val="000000"/>
          <w:sz w:val="24"/>
          <w:szCs w:val="24"/>
        </w:rPr>
        <w:t>Figure 2D</w:t>
      </w:r>
      <w:r w:rsidRPr="00F905BE">
        <w:rPr>
          <w:rFonts w:ascii="Book Antiqua" w:hAnsi="Book Antiqua"/>
          <w:sz w:val="24"/>
          <w:szCs w:val="24"/>
        </w:rPr>
        <w:t xml:space="preserve">; RR = 0.72, </w:t>
      </w:r>
      <w:r>
        <w:rPr>
          <w:rFonts w:ascii="Book Antiqua" w:hAnsi="Book Antiqua"/>
          <w:sz w:val="24"/>
          <w:szCs w:val="24"/>
        </w:rPr>
        <w:t>95%CI</w:t>
      </w:r>
      <w:r w:rsidRPr="00F905BE">
        <w:rPr>
          <w:rFonts w:ascii="Book Antiqua" w:hAnsi="Book Antiqua"/>
          <w:sz w:val="24"/>
          <w:szCs w:val="24"/>
        </w:rPr>
        <w:t xml:space="preserve">: 0.41 </w:t>
      </w:r>
      <w:r w:rsidRPr="00F905BE">
        <w:rPr>
          <w:rFonts w:ascii="Book Antiqua" w:hAnsi="Book Antiqua"/>
          <w:color w:val="231F1F"/>
          <w:kern w:val="0"/>
          <w:sz w:val="24"/>
          <w:szCs w:val="24"/>
        </w:rPr>
        <w:t>–</w:t>
      </w:r>
      <w:r w:rsidRPr="00F905BE">
        <w:rPr>
          <w:rFonts w:ascii="Book Antiqua" w:hAnsi="Book Antiqua"/>
          <w:sz w:val="24"/>
          <w:szCs w:val="24"/>
        </w:rPr>
        <w:t xml:space="preserve"> 1.25, </w:t>
      </w:r>
      <w:r w:rsidRPr="00F905BE">
        <w:rPr>
          <w:rFonts w:ascii="Book Antiqua" w:hAnsi="Book Antiqua"/>
          <w:i/>
          <w:sz w:val="24"/>
          <w:szCs w:val="24"/>
        </w:rPr>
        <w:t xml:space="preserve">P </w:t>
      </w:r>
      <w:r w:rsidRPr="00F905BE">
        <w:rPr>
          <w:rFonts w:ascii="Book Antiqua" w:hAnsi="Book Antiqua"/>
          <w:sz w:val="24"/>
          <w:szCs w:val="24"/>
        </w:rPr>
        <w:t>= 0.24). There was no evidence of statistical heterogeneity (</w:t>
      </w:r>
      <w:r w:rsidRPr="00C13EFB">
        <w:rPr>
          <w:rFonts w:ascii="Book Antiqua" w:hAnsi="Book Antiqua"/>
          <w:i/>
          <w:sz w:val="24"/>
          <w:szCs w:val="24"/>
        </w:rPr>
        <w:sym w:font="Symbol" w:char="F063"/>
      </w:r>
      <w:r w:rsidRPr="00F905BE">
        <w:rPr>
          <w:rFonts w:ascii="Book Antiqua" w:hAnsi="Book Antiqua"/>
          <w:sz w:val="24"/>
          <w:szCs w:val="24"/>
        </w:rPr>
        <w:t xml:space="preserve">² = 0.13, </w:t>
      </w:r>
      <w:r w:rsidRPr="00F905BE">
        <w:rPr>
          <w:rFonts w:ascii="Book Antiqua" w:hAnsi="Book Antiqua"/>
          <w:i/>
          <w:sz w:val="24"/>
          <w:szCs w:val="24"/>
        </w:rPr>
        <w:t>P</w:t>
      </w:r>
      <w:r w:rsidRPr="00F905BE">
        <w:rPr>
          <w:rFonts w:ascii="Book Antiqua" w:hAnsi="Book Antiqua"/>
          <w:sz w:val="24"/>
          <w:szCs w:val="24"/>
        </w:rPr>
        <w:t xml:space="preserve"> = 0.71, </w:t>
      </w:r>
      <w:r w:rsidRPr="00F905BE">
        <w:rPr>
          <w:rFonts w:ascii="Book Antiqua" w:hAnsi="Book Antiqua"/>
          <w:i/>
          <w:sz w:val="24"/>
          <w:szCs w:val="24"/>
        </w:rPr>
        <w:t>I</w:t>
      </w:r>
      <w:r w:rsidRPr="00F905BE">
        <w:rPr>
          <w:rFonts w:ascii="Book Antiqua" w:hAnsi="Book Antiqua"/>
          <w:sz w:val="24"/>
          <w:szCs w:val="24"/>
        </w:rPr>
        <w:t>² =0%).</w:t>
      </w:r>
    </w:p>
    <w:p w:rsidR="001256D6" w:rsidRPr="00F905BE" w:rsidRDefault="001256D6" w:rsidP="00C13EFB">
      <w:pPr>
        <w:kinsoku w:val="0"/>
        <w:spacing w:line="360" w:lineRule="auto"/>
        <w:ind w:firstLineChars="298" w:firstLine="715"/>
        <w:rPr>
          <w:rFonts w:ascii="Book Antiqua" w:hAnsi="Book Antiqua"/>
          <w:sz w:val="24"/>
          <w:szCs w:val="24"/>
        </w:rPr>
      </w:pPr>
      <w:r w:rsidRPr="00F905BE">
        <w:rPr>
          <w:rFonts w:ascii="Book Antiqua" w:hAnsi="Book Antiqua"/>
          <w:sz w:val="24"/>
          <w:szCs w:val="24"/>
        </w:rPr>
        <w:t>Length of hospital stay: The length of hospital stay was evaluated in all studies</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12-17]</w:t>
      </w:r>
      <w:r w:rsidRPr="00F905BE">
        <w:rPr>
          <w:rFonts w:ascii="Book Antiqua" w:hAnsi="Book Antiqua"/>
          <w:sz w:val="24"/>
          <w:szCs w:val="24"/>
        </w:rPr>
        <w:t>, but only three studies reported this data in the form of mean and SD</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12,16,17]</w:t>
      </w:r>
      <w:r w:rsidRPr="00F905BE">
        <w:rPr>
          <w:rFonts w:ascii="Book Antiqua" w:hAnsi="Book Antiqua"/>
          <w:sz w:val="24"/>
          <w:szCs w:val="24"/>
        </w:rPr>
        <w:t>. By contacting the authors personally by email, we were able to retrieve the mean and SD data for the other two studies</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14,15]</w:t>
      </w:r>
      <w:r w:rsidRPr="00F905BE">
        <w:rPr>
          <w:rFonts w:ascii="Book Antiqua" w:hAnsi="Book Antiqua"/>
          <w:sz w:val="24"/>
          <w:szCs w:val="24"/>
        </w:rPr>
        <w:t>. Another study provided the mean and range</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13</w:t>
      </w:r>
      <w:r w:rsidRPr="00F905BE">
        <w:rPr>
          <w:rFonts w:ascii="Book Antiqua" w:hAnsi="Book Antiqua"/>
          <w:sz w:val="24"/>
          <w:szCs w:val="24"/>
          <w:vertAlign w:val="superscript"/>
        </w:rPr>
        <w:t>]</w:t>
      </w:r>
      <w:r w:rsidRPr="00F905BE">
        <w:rPr>
          <w:rFonts w:ascii="Book Antiqua" w:hAnsi="Book Antiqua"/>
          <w:sz w:val="24"/>
          <w:szCs w:val="24"/>
        </w:rPr>
        <w:t>. According to our predefined plan, we equated the SD with a quarter of the reported range. There was no significant difference between the two groups (</w:t>
      </w:r>
      <w:r w:rsidRPr="00F905BE">
        <w:rPr>
          <w:rFonts w:ascii="Book Antiqua" w:hAnsi="Book Antiqua"/>
          <w:color w:val="000000"/>
          <w:sz w:val="24"/>
          <w:szCs w:val="24"/>
        </w:rPr>
        <w:t>Figure 2E</w:t>
      </w:r>
      <w:r w:rsidRPr="00F905BE">
        <w:rPr>
          <w:rFonts w:ascii="Book Antiqua" w:hAnsi="Book Antiqua"/>
          <w:sz w:val="24"/>
          <w:szCs w:val="24"/>
        </w:rPr>
        <w:t xml:space="preserve">; SMD = 0.04, </w:t>
      </w:r>
      <w:r>
        <w:rPr>
          <w:rFonts w:ascii="Book Antiqua" w:hAnsi="Book Antiqua"/>
          <w:sz w:val="24"/>
          <w:szCs w:val="24"/>
        </w:rPr>
        <w:t>95%CI</w:t>
      </w:r>
      <w:r w:rsidRPr="00F905BE">
        <w:rPr>
          <w:rFonts w:ascii="Book Antiqua" w:hAnsi="Book Antiqua"/>
          <w:sz w:val="24"/>
          <w:szCs w:val="24"/>
        </w:rPr>
        <w:t xml:space="preserve">: -0.08 </w:t>
      </w:r>
      <w:r w:rsidRPr="00F905BE">
        <w:rPr>
          <w:rFonts w:ascii="Book Antiqua" w:hAnsi="Book Antiqua"/>
          <w:color w:val="231F1F"/>
          <w:kern w:val="0"/>
          <w:sz w:val="24"/>
          <w:szCs w:val="24"/>
        </w:rPr>
        <w:t>–</w:t>
      </w:r>
      <w:r w:rsidRPr="00F905BE">
        <w:rPr>
          <w:rFonts w:ascii="Book Antiqua" w:hAnsi="Book Antiqua"/>
          <w:sz w:val="24"/>
          <w:szCs w:val="24"/>
        </w:rPr>
        <w:t xml:space="preserve"> 0.16, </w:t>
      </w:r>
      <w:r w:rsidRPr="00F905BE">
        <w:rPr>
          <w:rFonts w:ascii="Book Antiqua" w:hAnsi="Book Antiqua"/>
          <w:i/>
          <w:sz w:val="24"/>
          <w:szCs w:val="24"/>
        </w:rPr>
        <w:t>P</w:t>
      </w:r>
      <w:r w:rsidRPr="00F905BE">
        <w:rPr>
          <w:rFonts w:ascii="Book Antiqua" w:hAnsi="Book Antiqua"/>
          <w:sz w:val="24"/>
          <w:szCs w:val="24"/>
        </w:rPr>
        <w:t xml:space="preserve"> = 0.57). There was no evidence of </w:t>
      </w:r>
      <w:r w:rsidRPr="00F905BE">
        <w:rPr>
          <w:rFonts w:ascii="Book Antiqua" w:hAnsi="Book Antiqua"/>
          <w:sz w:val="24"/>
          <w:szCs w:val="24"/>
        </w:rPr>
        <w:lastRenderedPageBreak/>
        <w:t xml:space="preserve">statistical </w:t>
      </w:r>
      <w:bookmarkStart w:id="51" w:name="OLE_LINK35"/>
      <w:bookmarkStart w:id="52" w:name="OLE_LINK36"/>
      <w:r w:rsidRPr="00F905BE">
        <w:rPr>
          <w:rFonts w:ascii="Book Antiqua" w:hAnsi="Book Antiqua"/>
          <w:sz w:val="24"/>
          <w:szCs w:val="24"/>
        </w:rPr>
        <w:t>heterogeneity</w:t>
      </w:r>
      <w:bookmarkEnd w:id="51"/>
      <w:bookmarkEnd w:id="52"/>
      <w:r w:rsidRPr="00F905BE">
        <w:rPr>
          <w:rFonts w:ascii="Book Antiqua" w:hAnsi="Book Antiqua"/>
          <w:sz w:val="24"/>
          <w:szCs w:val="24"/>
        </w:rPr>
        <w:t xml:space="preserve"> (</w:t>
      </w:r>
      <w:bookmarkStart w:id="53" w:name="OLE_LINK40"/>
      <w:bookmarkStart w:id="54" w:name="OLE_LINK41"/>
      <w:r w:rsidRPr="00C13EFB">
        <w:rPr>
          <w:rFonts w:ascii="Book Antiqua" w:hAnsi="Book Antiqua"/>
          <w:i/>
          <w:sz w:val="24"/>
          <w:szCs w:val="24"/>
        </w:rPr>
        <w:sym w:font="Symbol" w:char="F063"/>
      </w:r>
      <w:r w:rsidRPr="00F905BE">
        <w:rPr>
          <w:rFonts w:ascii="Book Antiqua" w:hAnsi="Book Antiqua"/>
          <w:sz w:val="24"/>
          <w:szCs w:val="24"/>
        </w:rPr>
        <w:t xml:space="preserve">² = 5.31, </w:t>
      </w:r>
      <w:r w:rsidRPr="00F905BE">
        <w:rPr>
          <w:rFonts w:ascii="Book Antiqua" w:hAnsi="Book Antiqua"/>
          <w:i/>
          <w:sz w:val="24"/>
          <w:szCs w:val="24"/>
        </w:rPr>
        <w:t>P</w:t>
      </w:r>
      <w:r w:rsidRPr="00F905BE">
        <w:rPr>
          <w:rFonts w:ascii="Book Antiqua" w:hAnsi="Book Antiqua"/>
          <w:sz w:val="24"/>
          <w:szCs w:val="24"/>
        </w:rPr>
        <w:t xml:space="preserve"> = 0.38, </w:t>
      </w:r>
      <w:r w:rsidRPr="00F905BE">
        <w:rPr>
          <w:rFonts w:ascii="Book Antiqua" w:hAnsi="Book Antiqua"/>
          <w:i/>
          <w:sz w:val="24"/>
          <w:szCs w:val="24"/>
        </w:rPr>
        <w:t>I</w:t>
      </w:r>
      <w:r w:rsidRPr="00F905BE">
        <w:rPr>
          <w:rFonts w:ascii="Book Antiqua" w:hAnsi="Book Antiqua"/>
          <w:sz w:val="24"/>
          <w:szCs w:val="24"/>
        </w:rPr>
        <w:t>² = 6%</w:t>
      </w:r>
      <w:bookmarkEnd w:id="53"/>
      <w:bookmarkEnd w:id="54"/>
      <w:r w:rsidRPr="00F905BE">
        <w:rPr>
          <w:rFonts w:ascii="Book Antiqua" w:hAnsi="Book Antiqua"/>
          <w:sz w:val="24"/>
          <w:szCs w:val="24"/>
        </w:rPr>
        <w:t>).</w:t>
      </w:r>
    </w:p>
    <w:p w:rsidR="001256D6" w:rsidRPr="00F905BE" w:rsidRDefault="001256D6" w:rsidP="00C13EFB">
      <w:pPr>
        <w:kinsoku w:val="0"/>
        <w:spacing w:line="360" w:lineRule="auto"/>
        <w:ind w:firstLineChars="298" w:firstLine="715"/>
        <w:rPr>
          <w:rFonts w:ascii="Book Antiqua" w:hAnsi="Book Antiqua"/>
          <w:sz w:val="24"/>
          <w:szCs w:val="24"/>
        </w:rPr>
      </w:pPr>
      <w:r w:rsidRPr="00F905BE">
        <w:rPr>
          <w:rFonts w:ascii="Book Antiqua" w:hAnsi="Book Antiqua"/>
          <w:sz w:val="24"/>
          <w:szCs w:val="24"/>
        </w:rPr>
        <w:t>Postoperative pain: Four of the included trials reported postoperative pain scores using the visual analog scale (VAS, 10-point or 100-mm) after appendectomy</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12, 13, 16, 17]</w:t>
      </w:r>
      <w:r w:rsidRPr="00F905BE">
        <w:rPr>
          <w:rFonts w:ascii="Book Antiqua" w:hAnsi="Book Antiqua"/>
          <w:sz w:val="24"/>
          <w:szCs w:val="24"/>
        </w:rPr>
        <w:t xml:space="preserve">. </w:t>
      </w:r>
      <w:proofErr w:type="spellStart"/>
      <w:r w:rsidRPr="00F905BE">
        <w:rPr>
          <w:rFonts w:ascii="Book Antiqua" w:hAnsi="Book Antiqua"/>
          <w:sz w:val="24"/>
          <w:szCs w:val="24"/>
        </w:rPr>
        <w:t>Teoh</w:t>
      </w:r>
      <w:proofErr w:type="spellEnd"/>
      <w:r w:rsidRPr="00F905BE">
        <w:rPr>
          <w:rFonts w:ascii="Book Antiqua" w:hAnsi="Book Antiqua"/>
          <w:sz w:val="24"/>
          <w:szCs w:val="24"/>
        </w:rPr>
        <w:t xml:space="preserve"> </w:t>
      </w:r>
      <w:r w:rsidRPr="00C13EFB">
        <w:rPr>
          <w:rFonts w:ascii="Book Antiqua" w:hAnsi="Book Antiqua"/>
          <w:i/>
          <w:sz w:val="24"/>
          <w:szCs w:val="24"/>
        </w:rPr>
        <w:t>et al</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12]</w:t>
      </w:r>
      <w:r w:rsidRPr="00F905BE">
        <w:rPr>
          <w:rFonts w:ascii="Book Antiqua" w:hAnsi="Book Antiqua"/>
          <w:i/>
          <w:sz w:val="24"/>
          <w:szCs w:val="24"/>
        </w:rPr>
        <w:t xml:space="preserve"> </w:t>
      </w:r>
      <w:r w:rsidRPr="00F905BE">
        <w:rPr>
          <w:rFonts w:ascii="Book Antiqua" w:hAnsi="Book Antiqua"/>
          <w:sz w:val="24"/>
          <w:szCs w:val="24"/>
        </w:rPr>
        <w:t>indicated that there were no significant differences in the overall pain scores and the pain scores at rest (</w:t>
      </w:r>
      <w:r w:rsidRPr="00F905BE">
        <w:rPr>
          <w:rFonts w:ascii="Book Antiqua" w:hAnsi="Book Antiqua"/>
          <w:i/>
          <w:sz w:val="24"/>
          <w:szCs w:val="24"/>
        </w:rPr>
        <w:t>P</w:t>
      </w:r>
      <w:r w:rsidRPr="00F905BE">
        <w:rPr>
          <w:rFonts w:ascii="Book Antiqua" w:hAnsi="Book Antiqua"/>
          <w:sz w:val="24"/>
          <w:szCs w:val="24"/>
        </w:rPr>
        <w:t xml:space="preserve"> = 0.109 and 0.154, respectively), while significantly worse pain was experienced in the SILA group after coughing 10 times and on standing (</w:t>
      </w:r>
      <w:r w:rsidRPr="00F905BE">
        <w:rPr>
          <w:rFonts w:ascii="Book Antiqua" w:hAnsi="Book Antiqua"/>
          <w:i/>
          <w:sz w:val="24"/>
          <w:szCs w:val="24"/>
        </w:rPr>
        <w:t xml:space="preserve">P </w:t>
      </w:r>
      <w:r w:rsidRPr="00F905BE">
        <w:rPr>
          <w:rFonts w:ascii="Book Antiqua" w:hAnsi="Book Antiqua"/>
          <w:sz w:val="24"/>
          <w:szCs w:val="24"/>
        </w:rPr>
        <w:t xml:space="preserve">= 0.001 and 0.038, respectively). Lee </w:t>
      </w:r>
      <w:r w:rsidRPr="00C13EFB">
        <w:rPr>
          <w:rFonts w:ascii="Book Antiqua" w:hAnsi="Book Antiqua"/>
          <w:i/>
          <w:sz w:val="24"/>
          <w:szCs w:val="24"/>
        </w:rPr>
        <w:t>et al</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13]</w:t>
      </w:r>
      <w:r w:rsidRPr="00F905BE">
        <w:rPr>
          <w:rFonts w:ascii="Book Antiqua" w:hAnsi="Book Antiqua"/>
          <w:i/>
          <w:sz w:val="24"/>
          <w:szCs w:val="24"/>
        </w:rPr>
        <w:t xml:space="preserve"> </w:t>
      </w:r>
      <w:r w:rsidRPr="00F905BE">
        <w:rPr>
          <w:rFonts w:ascii="Book Antiqua" w:hAnsi="Book Antiqua"/>
          <w:sz w:val="24"/>
          <w:szCs w:val="24"/>
        </w:rPr>
        <w:t xml:space="preserve">stated that postoperative pain scores were not statistically different between the two groups at 12 </w:t>
      </w:r>
      <w:r>
        <w:rPr>
          <w:rFonts w:ascii="Book Antiqua" w:hAnsi="Book Antiqua"/>
          <w:sz w:val="24"/>
          <w:szCs w:val="24"/>
        </w:rPr>
        <w:t>h</w:t>
      </w:r>
      <w:r w:rsidRPr="00F905BE">
        <w:rPr>
          <w:rFonts w:ascii="Book Antiqua" w:hAnsi="Book Antiqua"/>
          <w:sz w:val="24"/>
          <w:szCs w:val="24"/>
        </w:rPr>
        <w:t xml:space="preserve">, 24 </w:t>
      </w:r>
      <w:r>
        <w:rPr>
          <w:rFonts w:ascii="Book Antiqua" w:hAnsi="Book Antiqua"/>
          <w:sz w:val="24"/>
          <w:szCs w:val="24"/>
        </w:rPr>
        <w:t>h</w:t>
      </w:r>
      <w:r w:rsidRPr="00F905BE">
        <w:rPr>
          <w:rFonts w:ascii="Book Antiqua" w:hAnsi="Book Antiqua"/>
          <w:sz w:val="24"/>
          <w:szCs w:val="24"/>
        </w:rPr>
        <w:t xml:space="preserve">, 36 </w:t>
      </w:r>
      <w:r>
        <w:rPr>
          <w:rFonts w:ascii="Book Antiqua" w:hAnsi="Book Antiqua"/>
          <w:sz w:val="24"/>
          <w:szCs w:val="24"/>
        </w:rPr>
        <w:t>h</w:t>
      </w:r>
      <w:r w:rsidRPr="00F905BE">
        <w:rPr>
          <w:rFonts w:ascii="Book Antiqua" w:hAnsi="Book Antiqua"/>
          <w:sz w:val="24"/>
          <w:szCs w:val="24"/>
        </w:rPr>
        <w:t>, and 14 days postoperatively (</w:t>
      </w:r>
      <w:r w:rsidRPr="00F905BE">
        <w:rPr>
          <w:rFonts w:ascii="Book Antiqua" w:hAnsi="Book Antiqua"/>
          <w:i/>
          <w:sz w:val="24"/>
          <w:szCs w:val="24"/>
        </w:rPr>
        <w:t xml:space="preserve">P </w:t>
      </w:r>
      <w:r w:rsidRPr="00F905BE">
        <w:rPr>
          <w:rFonts w:ascii="Book Antiqua" w:hAnsi="Book Antiqua"/>
          <w:sz w:val="24"/>
          <w:szCs w:val="24"/>
        </w:rPr>
        <w:t xml:space="preserve">= 0.651, 0.555, 0.570 and 0.631, respectively). Likewise, </w:t>
      </w:r>
      <w:proofErr w:type="spellStart"/>
      <w:r w:rsidRPr="00F905BE">
        <w:rPr>
          <w:rFonts w:ascii="Book Antiqua" w:hAnsi="Book Antiqua"/>
          <w:sz w:val="24"/>
          <w:szCs w:val="24"/>
        </w:rPr>
        <w:t>Sozutek</w:t>
      </w:r>
      <w:proofErr w:type="spellEnd"/>
      <w:r w:rsidRPr="00F905BE">
        <w:rPr>
          <w:rFonts w:ascii="Book Antiqua" w:hAnsi="Book Antiqua"/>
          <w:sz w:val="24"/>
          <w:szCs w:val="24"/>
        </w:rPr>
        <w:t xml:space="preserve"> </w:t>
      </w:r>
      <w:r w:rsidRPr="00C13EFB">
        <w:rPr>
          <w:rFonts w:ascii="Book Antiqua" w:hAnsi="Book Antiqua"/>
          <w:i/>
          <w:sz w:val="24"/>
          <w:szCs w:val="24"/>
        </w:rPr>
        <w:t>et al</w:t>
      </w:r>
      <w:r w:rsidRPr="00F905BE">
        <w:rPr>
          <w:rFonts w:ascii="Book Antiqua" w:hAnsi="Book Antiqua"/>
          <w:sz w:val="24"/>
          <w:szCs w:val="24"/>
          <w:vertAlign w:val="superscript"/>
        </w:rPr>
        <w:t xml:space="preserve">[16] </w:t>
      </w:r>
      <w:r w:rsidRPr="00F905BE">
        <w:rPr>
          <w:rFonts w:ascii="Book Antiqua" w:hAnsi="Book Antiqua"/>
          <w:sz w:val="24"/>
          <w:szCs w:val="24"/>
        </w:rPr>
        <w:t xml:space="preserve"> stated that no difference was detected in terms of postoperative pain (</w:t>
      </w:r>
      <w:r w:rsidRPr="00F905BE">
        <w:rPr>
          <w:rFonts w:ascii="Book Antiqua" w:hAnsi="Book Antiqua"/>
          <w:i/>
          <w:sz w:val="24"/>
          <w:szCs w:val="24"/>
        </w:rPr>
        <w:t>P</w:t>
      </w:r>
      <w:r w:rsidRPr="00F905BE">
        <w:rPr>
          <w:rFonts w:ascii="Book Antiqua" w:hAnsi="Book Antiqua"/>
          <w:sz w:val="24"/>
          <w:szCs w:val="24"/>
        </w:rPr>
        <w:t xml:space="preserve"> = 0.991). However, in </w:t>
      </w:r>
      <w:proofErr w:type="spellStart"/>
      <w:r w:rsidRPr="00F905BE">
        <w:rPr>
          <w:rFonts w:ascii="Book Antiqua" w:hAnsi="Book Antiqua"/>
          <w:sz w:val="24"/>
          <w:szCs w:val="24"/>
        </w:rPr>
        <w:t>Frutos</w:t>
      </w:r>
      <w:proofErr w:type="spellEnd"/>
      <w:r w:rsidRPr="00F905BE">
        <w:rPr>
          <w:rFonts w:ascii="Book Antiqua" w:hAnsi="Book Antiqua"/>
          <w:sz w:val="24"/>
          <w:szCs w:val="24"/>
        </w:rPr>
        <w:t>’ trial, less pain was found in SILA group (SILA/CLA: 2.76</w:t>
      </w:r>
      <w:r>
        <w:rPr>
          <w:rFonts w:ascii="Book Antiqua" w:hAnsi="Book Antiqua"/>
          <w:sz w:val="24"/>
          <w:szCs w:val="24"/>
        </w:rPr>
        <w:t xml:space="preserve"> </w:t>
      </w:r>
      <w:r w:rsidRPr="00F905BE">
        <w:rPr>
          <w:rFonts w:ascii="Book Antiqua" w:hAnsi="Book Antiqua"/>
          <w:sz w:val="24"/>
          <w:szCs w:val="24"/>
        </w:rPr>
        <w:t>±</w:t>
      </w:r>
      <w:r>
        <w:rPr>
          <w:rFonts w:ascii="Book Antiqua" w:hAnsi="Book Antiqua"/>
          <w:sz w:val="24"/>
          <w:szCs w:val="24"/>
        </w:rPr>
        <w:t xml:space="preserve"> </w:t>
      </w:r>
      <w:r w:rsidRPr="00F905BE">
        <w:rPr>
          <w:rFonts w:ascii="Book Antiqua" w:hAnsi="Book Antiqua"/>
          <w:sz w:val="24"/>
          <w:szCs w:val="24"/>
        </w:rPr>
        <w:t>1.64/3.78</w:t>
      </w:r>
      <w:r>
        <w:rPr>
          <w:rFonts w:ascii="Book Antiqua" w:hAnsi="Book Antiqua"/>
          <w:sz w:val="24"/>
          <w:szCs w:val="24"/>
        </w:rPr>
        <w:t xml:space="preserve"> </w:t>
      </w:r>
      <w:r w:rsidRPr="00F905BE">
        <w:rPr>
          <w:rFonts w:ascii="Book Antiqua" w:hAnsi="Book Antiqua"/>
          <w:sz w:val="24"/>
          <w:szCs w:val="24"/>
        </w:rPr>
        <w:t>±</w:t>
      </w:r>
      <w:r>
        <w:rPr>
          <w:rFonts w:ascii="Book Antiqua" w:hAnsi="Book Antiqua"/>
          <w:sz w:val="24"/>
          <w:szCs w:val="24"/>
        </w:rPr>
        <w:t xml:space="preserve"> </w:t>
      </w:r>
      <w:r w:rsidRPr="00F905BE">
        <w:rPr>
          <w:rFonts w:ascii="Book Antiqua" w:hAnsi="Book Antiqua"/>
          <w:sz w:val="24"/>
          <w:szCs w:val="24"/>
        </w:rPr>
        <w:t xml:space="preserve">1.76, </w:t>
      </w:r>
      <w:r w:rsidRPr="00F905BE">
        <w:rPr>
          <w:rFonts w:ascii="Book Antiqua" w:hAnsi="Book Antiqua"/>
          <w:i/>
          <w:sz w:val="24"/>
          <w:szCs w:val="24"/>
        </w:rPr>
        <w:t xml:space="preserve">P </w:t>
      </w:r>
      <w:r w:rsidRPr="00F905BE">
        <w:rPr>
          <w:rFonts w:ascii="Book Antiqua" w:hAnsi="Book Antiqua"/>
          <w:sz w:val="24"/>
          <w:szCs w:val="24"/>
        </w:rPr>
        <w:t>&lt; 0.001). Only one study provided the mean and SD, so those values were not calculated in this analysis.</w:t>
      </w:r>
    </w:p>
    <w:p w:rsidR="001256D6" w:rsidRPr="00F905BE" w:rsidRDefault="001256D6" w:rsidP="0002286B">
      <w:pPr>
        <w:kinsoku w:val="0"/>
        <w:spacing w:line="360" w:lineRule="auto"/>
        <w:ind w:firstLineChars="248" w:firstLine="595"/>
        <w:rPr>
          <w:rFonts w:ascii="Book Antiqua" w:hAnsi="Book Antiqua"/>
          <w:sz w:val="24"/>
          <w:szCs w:val="24"/>
        </w:rPr>
      </w:pPr>
      <w:bookmarkStart w:id="55" w:name="OLE_LINK42"/>
      <w:bookmarkStart w:id="56" w:name="OLE_LINK43"/>
      <w:bookmarkStart w:id="57" w:name="OLE_LINK54"/>
      <w:bookmarkStart w:id="58" w:name="OLE_LINK55"/>
      <w:r w:rsidRPr="00F905BE">
        <w:rPr>
          <w:rFonts w:ascii="Book Antiqua" w:hAnsi="Book Antiqua"/>
          <w:sz w:val="24"/>
          <w:szCs w:val="24"/>
        </w:rPr>
        <w:t xml:space="preserve">Cosmetic </w:t>
      </w:r>
      <w:bookmarkStart w:id="59" w:name="OLE_LINK56"/>
      <w:bookmarkStart w:id="60" w:name="OLE_LINK57"/>
      <w:r w:rsidRPr="00F905BE">
        <w:rPr>
          <w:rFonts w:ascii="Book Antiqua" w:hAnsi="Book Antiqua"/>
          <w:sz w:val="24"/>
          <w:szCs w:val="24"/>
        </w:rPr>
        <w:t>satisfaction</w:t>
      </w:r>
      <w:bookmarkEnd w:id="55"/>
      <w:bookmarkEnd w:id="56"/>
      <w:bookmarkEnd w:id="57"/>
      <w:bookmarkEnd w:id="58"/>
      <w:bookmarkEnd w:id="59"/>
      <w:bookmarkEnd w:id="60"/>
      <w:r w:rsidRPr="00F905BE">
        <w:rPr>
          <w:rFonts w:ascii="Book Antiqua" w:hAnsi="Book Antiqua"/>
          <w:sz w:val="24"/>
          <w:szCs w:val="24"/>
        </w:rPr>
        <w:t>: Three studies reported cosmetic satisfaction scores</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12, 13, 16]</w:t>
      </w:r>
      <w:r w:rsidRPr="00F905BE">
        <w:rPr>
          <w:rFonts w:ascii="Book Antiqua" w:hAnsi="Book Antiqua"/>
          <w:sz w:val="24"/>
          <w:szCs w:val="24"/>
        </w:rPr>
        <w:t xml:space="preserve">. </w:t>
      </w:r>
      <w:r w:rsidRPr="00F905BE">
        <w:rPr>
          <w:rFonts w:ascii="Book Antiqua" w:hAnsi="Book Antiqua"/>
          <w:kern w:val="0"/>
          <w:sz w:val="24"/>
          <w:szCs w:val="24"/>
        </w:rPr>
        <w:t xml:space="preserve">The cosmetic score was also measured by a </w:t>
      </w:r>
      <w:r w:rsidRPr="00F905BE">
        <w:rPr>
          <w:rFonts w:ascii="Book Antiqua" w:hAnsi="Book Antiqua"/>
          <w:sz w:val="24"/>
          <w:szCs w:val="24"/>
        </w:rPr>
        <w:t xml:space="preserve">5-point </w:t>
      </w:r>
      <w:r w:rsidRPr="00F905BE">
        <w:rPr>
          <w:rFonts w:ascii="Book Antiqua" w:hAnsi="Book Antiqua"/>
          <w:kern w:val="0"/>
          <w:sz w:val="24"/>
          <w:szCs w:val="24"/>
        </w:rPr>
        <w:t>VAS with a higher score indicating better satisfaction.</w:t>
      </w:r>
      <w:r w:rsidRPr="00F905BE">
        <w:rPr>
          <w:rFonts w:ascii="Book Antiqua" w:hAnsi="Book Antiqua"/>
          <w:sz w:val="24"/>
          <w:szCs w:val="24"/>
        </w:rPr>
        <w:t xml:space="preserve"> The meta-analysis of two studies</w:t>
      </w:r>
      <w:r w:rsidRPr="00F905BE">
        <w:rPr>
          <w:rFonts w:ascii="Book Antiqua" w:hAnsi="Book Antiqua"/>
          <w:sz w:val="24"/>
          <w:szCs w:val="24"/>
          <w:vertAlign w:val="superscript"/>
        </w:rPr>
        <w:t>[12,16]</w:t>
      </w:r>
      <w:r w:rsidRPr="00F905BE">
        <w:rPr>
          <w:rFonts w:ascii="Book Antiqua" w:hAnsi="Book Antiqua"/>
          <w:sz w:val="24"/>
          <w:szCs w:val="24"/>
        </w:rPr>
        <w:t>, which provided the mean and SD, reported that the cosmetic scores were significantly higher in the SILA group than in the CLA group (</w:t>
      </w:r>
      <w:bookmarkStart w:id="61" w:name="OLE_LINK72"/>
      <w:bookmarkStart w:id="62" w:name="OLE_LINK73"/>
      <w:r w:rsidRPr="00F905BE">
        <w:rPr>
          <w:rFonts w:ascii="Book Antiqua" w:hAnsi="Book Antiqua"/>
          <w:color w:val="000000"/>
          <w:sz w:val="24"/>
          <w:szCs w:val="24"/>
        </w:rPr>
        <w:t>Figure 2F</w:t>
      </w:r>
      <w:bookmarkEnd w:id="61"/>
      <w:bookmarkEnd w:id="62"/>
      <w:r w:rsidRPr="00F905BE">
        <w:rPr>
          <w:rFonts w:ascii="Book Antiqua" w:hAnsi="Book Antiqua"/>
          <w:sz w:val="24"/>
          <w:szCs w:val="24"/>
        </w:rPr>
        <w:t xml:space="preserve">; MD = 0.52, </w:t>
      </w:r>
      <w:r>
        <w:rPr>
          <w:rFonts w:ascii="Book Antiqua" w:hAnsi="Book Antiqua"/>
          <w:sz w:val="24"/>
          <w:szCs w:val="24"/>
        </w:rPr>
        <w:t>95%CI</w:t>
      </w:r>
      <w:r w:rsidRPr="00F905BE">
        <w:rPr>
          <w:rFonts w:ascii="Book Antiqua" w:hAnsi="Book Antiqua"/>
          <w:sz w:val="24"/>
          <w:szCs w:val="24"/>
        </w:rPr>
        <w:t xml:space="preserve">: 0.30 </w:t>
      </w:r>
      <w:r w:rsidRPr="00F905BE">
        <w:rPr>
          <w:rFonts w:ascii="Book Antiqua" w:hAnsi="Book Antiqua"/>
          <w:color w:val="231F1F"/>
          <w:kern w:val="0"/>
          <w:sz w:val="24"/>
          <w:szCs w:val="24"/>
        </w:rPr>
        <w:t>–</w:t>
      </w:r>
      <w:r w:rsidRPr="00F905BE">
        <w:rPr>
          <w:rFonts w:ascii="Book Antiqua" w:hAnsi="Book Antiqua"/>
          <w:sz w:val="24"/>
          <w:szCs w:val="24"/>
        </w:rPr>
        <w:t xml:space="preserve"> 0.73, </w:t>
      </w:r>
      <w:r w:rsidRPr="00F905BE">
        <w:rPr>
          <w:rFonts w:ascii="Book Antiqua" w:hAnsi="Book Antiqua"/>
          <w:i/>
          <w:sz w:val="24"/>
          <w:szCs w:val="24"/>
        </w:rPr>
        <w:t xml:space="preserve">P </w:t>
      </w:r>
      <w:r w:rsidRPr="00F905BE">
        <w:rPr>
          <w:rFonts w:ascii="Book Antiqua" w:hAnsi="Book Antiqua"/>
          <w:sz w:val="24"/>
          <w:szCs w:val="24"/>
        </w:rPr>
        <w:t>&lt; 0.00001). There was no evidence of statistical heterogeneity (</w:t>
      </w:r>
      <w:r w:rsidRPr="00BB7210">
        <w:rPr>
          <w:rFonts w:ascii="Book Antiqua" w:hAnsi="Book Antiqua"/>
          <w:i/>
          <w:sz w:val="24"/>
          <w:szCs w:val="24"/>
        </w:rPr>
        <w:sym w:font="Symbol" w:char="F063"/>
      </w:r>
      <w:r w:rsidRPr="00F905BE">
        <w:rPr>
          <w:rFonts w:ascii="Book Antiqua" w:hAnsi="Book Antiqua"/>
          <w:sz w:val="24"/>
          <w:szCs w:val="24"/>
        </w:rPr>
        <w:t xml:space="preserve">² = 0.13, </w:t>
      </w:r>
      <w:r w:rsidRPr="00F905BE">
        <w:rPr>
          <w:rFonts w:ascii="Book Antiqua" w:hAnsi="Book Antiqua"/>
          <w:i/>
          <w:sz w:val="24"/>
          <w:szCs w:val="24"/>
        </w:rPr>
        <w:t>P</w:t>
      </w:r>
      <w:r w:rsidRPr="00F905BE">
        <w:rPr>
          <w:rFonts w:ascii="Book Antiqua" w:hAnsi="Book Antiqua"/>
          <w:sz w:val="24"/>
          <w:szCs w:val="24"/>
        </w:rPr>
        <w:t xml:space="preserve"> = 0.72, </w:t>
      </w:r>
      <w:r w:rsidRPr="00F905BE">
        <w:rPr>
          <w:rFonts w:ascii="Book Antiqua" w:hAnsi="Book Antiqua"/>
          <w:i/>
          <w:sz w:val="24"/>
          <w:szCs w:val="24"/>
        </w:rPr>
        <w:t>I</w:t>
      </w:r>
      <w:r w:rsidRPr="00F905BE">
        <w:rPr>
          <w:rFonts w:ascii="Book Antiqua" w:hAnsi="Book Antiqua"/>
          <w:sz w:val="24"/>
          <w:szCs w:val="24"/>
        </w:rPr>
        <w:t xml:space="preserve">² = 0%). However, </w:t>
      </w:r>
      <w:r w:rsidRPr="00F905BE">
        <w:rPr>
          <w:rFonts w:ascii="Book Antiqua" w:hAnsi="Book Antiqua"/>
          <w:kern w:val="0"/>
          <w:sz w:val="24"/>
          <w:szCs w:val="24"/>
        </w:rPr>
        <w:t xml:space="preserve">the remaining </w:t>
      </w:r>
      <w:bookmarkStart w:id="63" w:name="OLE_LINK44"/>
      <w:bookmarkStart w:id="64" w:name="OLE_LINK45"/>
      <w:r w:rsidRPr="00F905BE">
        <w:rPr>
          <w:rFonts w:ascii="Book Antiqua" w:hAnsi="Book Antiqua"/>
          <w:sz w:val="24"/>
          <w:szCs w:val="24"/>
        </w:rPr>
        <w:t>trial</w:t>
      </w:r>
      <w:bookmarkEnd w:id="63"/>
      <w:bookmarkEnd w:id="64"/>
      <w:r w:rsidRPr="00F905BE">
        <w:rPr>
          <w:rFonts w:ascii="Book Antiqua" w:hAnsi="Book Antiqua"/>
          <w:sz w:val="24"/>
          <w:szCs w:val="24"/>
        </w:rPr>
        <w:t xml:space="preserve"> reported no significant difference between the two groups with VAS scores of 4.0 and 3.3 for SILA and CLA, respectively (</w:t>
      </w:r>
      <w:r w:rsidRPr="00F905BE">
        <w:rPr>
          <w:rFonts w:ascii="Book Antiqua" w:hAnsi="Book Antiqua"/>
          <w:i/>
          <w:sz w:val="24"/>
          <w:szCs w:val="24"/>
        </w:rPr>
        <w:t>P</w:t>
      </w:r>
      <w:r w:rsidRPr="00F905BE">
        <w:rPr>
          <w:rFonts w:ascii="Book Antiqua" w:hAnsi="Book Antiqua"/>
          <w:sz w:val="24"/>
          <w:szCs w:val="24"/>
        </w:rPr>
        <w:t xml:space="preserve"> = 0.128)</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13]</w:t>
      </w:r>
      <w:r w:rsidRPr="00F905BE">
        <w:rPr>
          <w:rFonts w:ascii="Book Antiqua" w:hAnsi="Book Antiqua"/>
          <w:sz w:val="24"/>
          <w:szCs w:val="24"/>
        </w:rPr>
        <w:t>.</w:t>
      </w:r>
    </w:p>
    <w:p w:rsidR="001256D6" w:rsidRPr="00F905BE" w:rsidRDefault="001256D6" w:rsidP="00BB7210">
      <w:pPr>
        <w:kinsoku w:val="0"/>
        <w:spacing w:line="360" w:lineRule="auto"/>
        <w:ind w:firstLineChars="298" w:firstLine="715"/>
        <w:rPr>
          <w:rFonts w:ascii="Book Antiqua" w:hAnsi="Book Antiqua"/>
          <w:sz w:val="24"/>
          <w:szCs w:val="24"/>
        </w:rPr>
      </w:pPr>
      <w:r w:rsidRPr="00F905BE">
        <w:rPr>
          <w:rFonts w:ascii="Book Antiqua" w:hAnsi="Book Antiqua"/>
          <w:sz w:val="24"/>
          <w:szCs w:val="24"/>
        </w:rPr>
        <w:t xml:space="preserve">Subgroup analysis: Because the age of the patients may have influenced the eventual outcome, we performed a subgroup analysis for operative time, total complications, and conversion rate. In the subgroup analysis of age, the outcomes were also equivalent. </w:t>
      </w:r>
    </w:p>
    <w:p w:rsidR="001256D6" w:rsidRPr="00F905BE" w:rsidRDefault="001256D6" w:rsidP="00F905BE">
      <w:pPr>
        <w:kinsoku w:val="0"/>
        <w:spacing w:line="360" w:lineRule="auto"/>
        <w:rPr>
          <w:rFonts w:ascii="Book Antiqua" w:hAnsi="Book Antiqua"/>
          <w:sz w:val="24"/>
          <w:szCs w:val="24"/>
        </w:rPr>
      </w:pPr>
    </w:p>
    <w:p w:rsidR="001256D6" w:rsidRPr="00F905BE" w:rsidRDefault="001256D6" w:rsidP="00F905BE">
      <w:pPr>
        <w:spacing w:line="360" w:lineRule="auto"/>
        <w:rPr>
          <w:rFonts w:ascii="Book Antiqua" w:hAnsi="Book Antiqua"/>
          <w:b/>
          <w:sz w:val="24"/>
          <w:szCs w:val="24"/>
        </w:rPr>
      </w:pPr>
      <w:r w:rsidRPr="00F905BE">
        <w:rPr>
          <w:rFonts w:ascii="Book Antiqua" w:hAnsi="Book Antiqua"/>
          <w:b/>
          <w:sz w:val="24"/>
          <w:szCs w:val="24"/>
        </w:rPr>
        <w:t>DISCUSSION</w:t>
      </w:r>
    </w:p>
    <w:p w:rsidR="001256D6" w:rsidRPr="00F905BE" w:rsidRDefault="001256D6" w:rsidP="00F905BE">
      <w:pPr>
        <w:kinsoku w:val="0"/>
        <w:spacing w:line="360" w:lineRule="auto"/>
        <w:rPr>
          <w:rFonts w:ascii="Book Antiqua" w:hAnsi="Book Antiqua"/>
          <w:sz w:val="24"/>
          <w:szCs w:val="24"/>
        </w:rPr>
      </w:pPr>
      <w:r w:rsidRPr="00F905BE">
        <w:rPr>
          <w:rFonts w:ascii="Book Antiqua" w:hAnsi="Book Antiqua"/>
          <w:kern w:val="0"/>
          <w:sz w:val="24"/>
          <w:szCs w:val="24"/>
        </w:rPr>
        <w:t xml:space="preserve">The single-incision method of </w:t>
      </w:r>
      <w:r w:rsidRPr="00F905BE">
        <w:rPr>
          <w:rFonts w:ascii="Book Antiqua" w:hAnsi="Book Antiqua"/>
          <w:color w:val="000000"/>
          <w:sz w:val="24"/>
          <w:szCs w:val="24"/>
        </w:rPr>
        <w:t>laparoscopic appendectomy</w:t>
      </w:r>
      <w:r w:rsidRPr="00F905BE">
        <w:rPr>
          <w:rFonts w:ascii="Book Antiqua" w:hAnsi="Book Antiqua"/>
          <w:kern w:val="0"/>
          <w:sz w:val="24"/>
          <w:szCs w:val="24"/>
        </w:rPr>
        <w:t xml:space="preserve">, compared to the </w:t>
      </w:r>
      <w:r w:rsidRPr="00F905BE">
        <w:rPr>
          <w:rFonts w:ascii="Book Antiqua" w:hAnsi="Book Antiqua"/>
          <w:kern w:val="0"/>
          <w:sz w:val="24"/>
          <w:szCs w:val="24"/>
        </w:rPr>
        <w:lastRenderedPageBreak/>
        <w:t>conventional three-port method, has been a controversial issue in recent years. Numerous studies have been performed to evaluate the differences; however, most of them were non-RCT studies. Fortunately, six new RCTs published between 2011 and 2013</w:t>
      </w:r>
      <w:r w:rsidRPr="00F905BE">
        <w:rPr>
          <w:rFonts w:ascii="Book Antiqua" w:hAnsi="Book Antiqua"/>
          <w:kern w:val="0"/>
          <w:sz w:val="24"/>
          <w:szCs w:val="24"/>
          <w:vertAlign w:val="superscript"/>
        </w:rPr>
        <w:t>[</w:t>
      </w:r>
      <w:r w:rsidRPr="00F905BE">
        <w:rPr>
          <w:rFonts w:ascii="Book Antiqua" w:hAnsi="Book Antiqua"/>
          <w:color w:val="000000"/>
          <w:kern w:val="0"/>
          <w:sz w:val="24"/>
          <w:szCs w:val="24"/>
          <w:vertAlign w:val="superscript"/>
        </w:rPr>
        <w:t>12-17]</w:t>
      </w:r>
      <w:r w:rsidRPr="00F905BE">
        <w:rPr>
          <w:rFonts w:ascii="Book Antiqua" w:hAnsi="Book Antiqua"/>
          <w:kern w:val="0"/>
          <w:sz w:val="24"/>
          <w:szCs w:val="24"/>
        </w:rPr>
        <w:t xml:space="preserve"> evaluated the benefits and disadvantages of SILA and CLA in a quantitative manner and provided the basis of this study. This meta-analysis and </w:t>
      </w:r>
      <w:r w:rsidRPr="00F905BE">
        <w:rPr>
          <w:rFonts w:ascii="Book Antiqua" w:hAnsi="Book Antiqua"/>
          <w:sz w:val="24"/>
          <w:szCs w:val="24"/>
        </w:rPr>
        <w:t>systematic review</w:t>
      </w:r>
      <w:r w:rsidRPr="00F905BE">
        <w:rPr>
          <w:rFonts w:ascii="Book Antiqua" w:hAnsi="Book Antiqua"/>
          <w:kern w:val="0"/>
          <w:sz w:val="24"/>
          <w:szCs w:val="24"/>
        </w:rPr>
        <w:t xml:space="preserve"> of those six RCTs indicated that although </w:t>
      </w:r>
      <w:r w:rsidRPr="00F905BE">
        <w:rPr>
          <w:rFonts w:ascii="Book Antiqua" w:hAnsi="Book Antiqua"/>
          <w:sz w:val="24"/>
          <w:szCs w:val="24"/>
        </w:rPr>
        <w:t xml:space="preserve">SILA was associated with a longer operative time and a higher conversion rate, patients had better cosmetic satisfaction compared with CLA. </w:t>
      </w:r>
      <w:r w:rsidRPr="00F905BE">
        <w:rPr>
          <w:rFonts w:ascii="Book Antiqua" w:hAnsi="Book Antiqua"/>
          <w:kern w:val="0"/>
          <w:sz w:val="24"/>
          <w:szCs w:val="24"/>
        </w:rPr>
        <w:t xml:space="preserve">No significant differences were found in </w:t>
      </w:r>
      <w:r w:rsidRPr="00F905BE">
        <w:rPr>
          <w:rFonts w:ascii="Book Antiqua" w:hAnsi="Book Antiqua"/>
          <w:sz w:val="24"/>
          <w:szCs w:val="24"/>
        </w:rPr>
        <w:t xml:space="preserve">total complications, drain insertion, length of hospital stay, and postoperative pain between the two procedures. </w:t>
      </w:r>
    </w:p>
    <w:p w:rsidR="001256D6" w:rsidRPr="00F905BE" w:rsidRDefault="001256D6" w:rsidP="003A2EE3">
      <w:pPr>
        <w:kinsoku w:val="0"/>
        <w:spacing w:line="360" w:lineRule="auto"/>
        <w:ind w:firstLineChars="250" w:firstLine="600"/>
        <w:rPr>
          <w:rFonts w:ascii="Book Antiqua" w:hAnsi="Book Antiqua"/>
          <w:sz w:val="24"/>
          <w:szCs w:val="24"/>
        </w:rPr>
      </w:pPr>
      <w:r w:rsidRPr="00F905BE">
        <w:rPr>
          <w:rFonts w:ascii="Book Antiqua" w:hAnsi="Book Antiqua"/>
          <w:kern w:val="0"/>
          <w:sz w:val="24"/>
          <w:szCs w:val="24"/>
        </w:rPr>
        <w:t>Regarding operative time, a meta-analysis of non-RCTs concluded that there was no difference between the two groups</w:t>
      </w:r>
      <w:r w:rsidRPr="00F905BE">
        <w:rPr>
          <w:rFonts w:ascii="Book Antiqua" w:hAnsi="Book Antiqua"/>
          <w:kern w:val="0"/>
          <w:sz w:val="24"/>
          <w:szCs w:val="24"/>
          <w:vertAlign w:val="superscript"/>
        </w:rPr>
        <w:t>[</w:t>
      </w:r>
      <w:r w:rsidRPr="00F905BE">
        <w:rPr>
          <w:rFonts w:ascii="Book Antiqua" w:hAnsi="Book Antiqua"/>
          <w:color w:val="000000"/>
          <w:kern w:val="0"/>
          <w:sz w:val="24"/>
          <w:szCs w:val="24"/>
          <w:vertAlign w:val="superscript"/>
        </w:rPr>
        <w:t>18]</w:t>
      </w:r>
      <w:r w:rsidRPr="00F905BE">
        <w:rPr>
          <w:rFonts w:ascii="Book Antiqua" w:hAnsi="Book Antiqua"/>
          <w:kern w:val="0"/>
          <w:sz w:val="24"/>
          <w:szCs w:val="24"/>
        </w:rPr>
        <w:t>. Those results were inconsistent with the results of this analysis, which determined that the SILA operative time was longer by 5.68 min</w:t>
      </w:r>
      <w:r w:rsidRPr="00F905BE">
        <w:rPr>
          <w:rFonts w:ascii="Book Antiqua" w:hAnsi="Book Antiqua"/>
          <w:sz w:val="24"/>
          <w:szCs w:val="24"/>
        </w:rPr>
        <w:t xml:space="preserve">. This discrepancy may have been due to the lack of surgical experience using the new technique. Performing SILA requires experience in laparoscopic surgery, and a certain number of cases must be performed to overcome the learning curve. A retrospective study by Lee </w:t>
      </w:r>
      <w:r w:rsidRPr="00C13EFB">
        <w:rPr>
          <w:rFonts w:ascii="Book Antiqua" w:hAnsi="Book Antiqua"/>
          <w:i/>
          <w:sz w:val="24"/>
          <w:szCs w:val="24"/>
        </w:rPr>
        <w:t>et al</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19]</w:t>
      </w:r>
      <w:r w:rsidRPr="00F905BE">
        <w:rPr>
          <w:rFonts w:ascii="Book Antiqua" w:hAnsi="Book Antiqua"/>
          <w:sz w:val="24"/>
          <w:szCs w:val="24"/>
        </w:rPr>
        <w:t xml:space="preserve"> reported that the operation time tended to shorten when the surgeon gained more experience and accumulated cases. </w:t>
      </w:r>
      <w:r w:rsidRPr="00F905BE">
        <w:rPr>
          <w:rFonts w:ascii="Book Antiqua" w:hAnsi="Book Antiqua"/>
          <w:kern w:val="0"/>
          <w:sz w:val="24"/>
          <w:szCs w:val="24"/>
        </w:rPr>
        <w:t xml:space="preserve">This finding is in agreement with a separate report by Perez </w:t>
      </w:r>
      <w:r w:rsidRPr="00C13EFB">
        <w:rPr>
          <w:rFonts w:ascii="Book Antiqua" w:hAnsi="Book Antiqua"/>
          <w:i/>
          <w:kern w:val="0"/>
          <w:sz w:val="24"/>
          <w:szCs w:val="24"/>
        </w:rPr>
        <w:t>et al</w:t>
      </w:r>
      <w:r w:rsidRPr="00F905BE">
        <w:rPr>
          <w:rFonts w:ascii="Book Antiqua" w:hAnsi="Book Antiqua"/>
          <w:kern w:val="0"/>
          <w:sz w:val="24"/>
          <w:szCs w:val="24"/>
        </w:rPr>
        <w:t xml:space="preserve">, which reported that in the first 25 patients enrolled, the difference in operative time was significantly greater (49.31 </w:t>
      </w:r>
      <w:proofErr w:type="spellStart"/>
      <w:r w:rsidRPr="00F905BE">
        <w:rPr>
          <w:rFonts w:ascii="Book Antiqua" w:hAnsi="Book Antiqua"/>
          <w:i/>
          <w:kern w:val="0"/>
          <w:sz w:val="24"/>
          <w:szCs w:val="24"/>
        </w:rPr>
        <w:t>vs</w:t>
      </w:r>
      <w:proofErr w:type="spellEnd"/>
      <w:r w:rsidRPr="00F905BE">
        <w:rPr>
          <w:rFonts w:ascii="Book Antiqua" w:hAnsi="Book Antiqua"/>
          <w:kern w:val="0"/>
          <w:sz w:val="24"/>
          <w:szCs w:val="24"/>
        </w:rPr>
        <w:t xml:space="preserve"> 33.50 min, </w:t>
      </w:r>
      <w:r w:rsidRPr="00F905BE">
        <w:rPr>
          <w:rFonts w:ascii="Book Antiqua" w:hAnsi="Book Antiqua"/>
          <w:i/>
          <w:kern w:val="0"/>
          <w:sz w:val="24"/>
          <w:szCs w:val="24"/>
        </w:rPr>
        <w:t>P</w:t>
      </w:r>
      <w:r w:rsidRPr="00F905BE">
        <w:rPr>
          <w:rFonts w:ascii="Book Antiqua" w:hAnsi="Book Antiqua"/>
          <w:kern w:val="0"/>
          <w:sz w:val="24"/>
          <w:szCs w:val="24"/>
        </w:rPr>
        <w:t xml:space="preserve"> = 0.049) and that this difference decreased in a subsequent group of 25 patients (44.08 </w:t>
      </w:r>
      <w:proofErr w:type="spellStart"/>
      <w:r w:rsidRPr="00F905BE">
        <w:rPr>
          <w:rFonts w:ascii="Book Antiqua" w:hAnsi="Book Antiqua"/>
          <w:i/>
          <w:kern w:val="0"/>
          <w:sz w:val="24"/>
          <w:szCs w:val="24"/>
        </w:rPr>
        <w:t>vs</w:t>
      </w:r>
      <w:proofErr w:type="spellEnd"/>
      <w:r w:rsidRPr="00F905BE">
        <w:rPr>
          <w:rFonts w:ascii="Book Antiqua" w:hAnsi="Book Antiqua"/>
          <w:kern w:val="0"/>
          <w:sz w:val="24"/>
          <w:szCs w:val="24"/>
        </w:rPr>
        <w:t xml:space="preserve"> 36.00 min, </w:t>
      </w:r>
      <w:r w:rsidRPr="00F905BE">
        <w:rPr>
          <w:rFonts w:ascii="Book Antiqua" w:hAnsi="Book Antiqua"/>
          <w:i/>
          <w:kern w:val="0"/>
          <w:sz w:val="24"/>
          <w:szCs w:val="24"/>
        </w:rPr>
        <w:t>P</w:t>
      </w:r>
      <w:r w:rsidRPr="00F905BE">
        <w:rPr>
          <w:rFonts w:ascii="Book Antiqua" w:hAnsi="Book Antiqua"/>
          <w:kern w:val="0"/>
          <w:sz w:val="24"/>
          <w:szCs w:val="24"/>
        </w:rPr>
        <w:t xml:space="preserve"> = 0.123)</w:t>
      </w:r>
      <w:r w:rsidRPr="00F905BE">
        <w:rPr>
          <w:rFonts w:ascii="Book Antiqua" w:hAnsi="Book Antiqua"/>
          <w:kern w:val="0"/>
          <w:sz w:val="24"/>
          <w:szCs w:val="24"/>
          <w:vertAlign w:val="superscript"/>
        </w:rPr>
        <w:t>[</w:t>
      </w:r>
      <w:r w:rsidRPr="00F905BE">
        <w:rPr>
          <w:rFonts w:ascii="Book Antiqua" w:hAnsi="Book Antiqua"/>
          <w:color w:val="000000"/>
          <w:kern w:val="0"/>
          <w:sz w:val="24"/>
          <w:szCs w:val="24"/>
          <w:vertAlign w:val="superscript"/>
        </w:rPr>
        <w:t>14]</w:t>
      </w:r>
      <w:r w:rsidRPr="00F905BE">
        <w:rPr>
          <w:rFonts w:ascii="Book Antiqua" w:hAnsi="Book Antiqua"/>
          <w:kern w:val="0"/>
          <w:sz w:val="24"/>
          <w:szCs w:val="24"/>
        </w:rPr>
        <w:t>.</w:t>
      </w:r>
      <w:r w:rsidRPr="00F905BE">
        <w:rPr>
          <w:rFonts w:ascii="Book Antiqua" w:hAnsi="Book Antiqua"/>
          <w:sz w:val="24"/>
          <w:szCs w:val="24"/>
        </w:rPr>
        <w:t xml:space="preserve"> Although one disadvantage of SILA is a longer operative time, we believe that with increased experience and developed instrumentation SILA will reach equivalent effectiveness to conventional three-port methods. </w:t>
      </w:r>
    </w:p>
    <w:p w:rsidR="001256D6" w:rsidRPr="00F905BE" w:rsidRDefault="001256D6" w:rsidP="00C538B2">
      <w:pPr>
        <w:kinsoku w:val="0"/>
        <w:spacing w:line="360" w:lineRule="auto"/>
        <w:ind w:firstLineChars="300" w:firstLine="720"/>
        <w:rPr>
          <w:rFonts w:ascii="Book Antiqua" w:hAnsi="Book Antiqua"/>
          <w:sz w:val="24"/>
          <w:szCs w:val="24"/>
        </w:rPr>
      </w:pPr>
      <w:r w:rsidRPr="00F905BE">
        <w:rPr>
          <w:rFonts w:ascii="Book Antiqua" w:hAnsi="Book Antiqua"/>
          <w:sz w:val="24"/>
          <w:szCs w:val="24"/>
        </w:rPr>
        <w:t xml:space="preserve">Conversion rate is another major concern for surgeons. The high conversion rate is an important disadvantage and has considerably limited the widespread use of SILA. In our meta-analysis, we found that the heterogeneity was very high among the analyzed studies. Therefore, in order to assess the </w:t>
      </w:r>
      <w:r w:rsidRPr="00F905BE">
        <w:rPr>
          <w:rFonts w:ascii="Book Antiqua" w:hAnsi="Book Antiqua"/>
          <w:color w:val="000000"/>
          <w:sz w:val="24"/>
          <w:szCs w:val="24"/>
        </w:rPr>
        <w:t>reliability and stability of this outcome</w:t>
      </w:r>
      <w:r w:rsidRPr="00F905BE">
        <w:rPr>
          <w:rFonts w:ascii="Book Antiqua" w:hAnsi="Book Antiqua"/>
          <w:sz w:val="24"/>
          <w:szCs w:val="24"/>
        </w:rPr>
        <w:t xml:space="preserve">, we conducted a sensitivity analysis; only two of the evaluated RCTs </w:t>
      </w:r>
      <w:r w:rsidRPr="00F905BE">
        <w:rPr>
          <w:rFonts w:ascii="Book Antiqua" w:hAnsi="Book Antiqua"/>
          <w:sz w:val="24"/>
          <w:szCs w:val="24"/>
        </w:rPr>
        <w:lastRenderedPageBreak/>
        <w:t>precisely described the conversion- fulfilled, predefined outcome</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13,15]</w:t>
      </w:r>
      <w:r w:rsidRPr="00F905BE">
        <w:rPr>
          <w:rFonts w:ascii="Book Antiqua" w:hAnsi="Book Antiqua"/>
          <w:sz w:val="24"/>
          <w:szCs w:val="24"/>
        </w:rPr>
        <w:t xml:space="preserve">. After this analysis, a significantly higher rate was observed in the SILA group (RR = 30.64, </w:t>
      </w:r>
      <w:r>
        <w:rPr>
          <w:rFonts w:ascii="Book Antiqua" w:hAnsi="Book Antiqua"/>
          <w:sz w:val="24"/>
          <w:szCs w:val="24"/>
        </w:rPr>
        <w:t>95%CI</w:t>
      </w:r>
      <w:r w:rsidRPr="00F905BE">
        <w:rPr>
          <w:rFonts w:ascii="Book Antiqua" w:hAnsi="Book Antiqua"/>
          <w:sz w:val="24"/>
          <w:szCs w:val="24"/>
        </w:rPr>
        <w:t xml:space="preserve">: 4.22 </w:t>
      </w:r>
      <w:r w:rsidRPr="00F905BE">
        <w:rPr>
          <w:rFonts w:ascii="Book Antiqua" w:hAnsi="Book Antiqua"/>
          <w:color w:val="231F1F"/>
          <w:kern w:val="0"/>
          <w:sz w:val="24"/>
          <w:szCs w:val="24"/>
        </w:rPr>
        <w:t>–</w:t>
      </w:r>
      <w:r w:rsidRPr="00F905BE">
        <w:rPr>
          <w:rFonts w:ascii="Book Antiqua" w:hAnsi="Book Antiqua"/>
          <w:sz w:val="24"/>
          <w:szCs w:val="24"/>
        </w:rPr>
        <w:t xml:space="preserve"> 222.68, </w:t>
      </w:r>
      <w:r w:rsidRPr="00F905BE">
        <w:rPr>
          <w:rFonts w:ascii="Book Antiqua" w:hAnsi="Book Antiqua"/>
          <w:i/>
          <w:sz w:val="24"/>
          <w:szCs w:val="24"/>
        </w:rPr>
        <w:t>P</w:t>
      </w:r>
      <w:r w:rsidRPr="00F905BE">
        <w:rPr>
          <w:rFonts w:ascii="Book Antiqua" w:hAnsi="Book Antiqua"/>
          <w:sz w:val="24"/>
          <w:szCs w:val="24"/>
        </w:rPr>
        <w:t xml:space="preserve"> = 0.0007) and no heterogeneity was found (</w:t>
      </w:r>
      <w:r w:rsidRPr="009C71BE">
        <w:rPr>
          <w:rFonts w:ascii="Book Antiqua" w:hAnsi="Book Antiqua"/>
          <w:i/>
          <w:sz w:val="24"/>
          <w:szCs w:val="24"/>
        </w:rPr>
        <w:t>χ</w:t>
      </w:r>
      <w:r w:rsidRPr="00F905BE">
        <w:rPr>
          <w:rFonts w:ascii="Book Antiqua" w:hAnsi="Book Antiqua"/>
          <w:sz w:val="24"/>
          <w:szCs w:val="24"/>
        </w:rPr>
        <w:t xml:space="preserve">² = 0.04, </w:t>
      </w:r>
      <w:r w:rsidRPr="00F905BE">
        <w:rPr>
          <w:rFonts w:ascii="Book Antiqua" w:hAnsi="Book Antiqua"/>
          <w:i/>
          <w:sz w:val="24"/>
          <w:szCs w:val="24"/>
        </w:rPr>
        <w:t>P</w:t>
      </w:r>
      <w:r w:rsidRPr="00F905BE">
        <w:rPr>
          <w:rFonts w:ascii="Book Antiqua" w:hAnsi="Book Antiqua"/>
          <w:sz w:val="24"/>
          <w:szCs w:val="24"/>
        </w:rPr>
        <w:t xml:space="preserve"> = 0.84, </w:t>
      </w:r>
      <w:r w:rsidRPr="00F905BE">
        <w:rPr>
          <w:rFonts w:ascii="Book Antiqua" w:hAnsi="Book Antiqua"/>
          <w:i/>
          <w:sz w:val="24"/>
          <w:szCs w:val="24"/>
        </w:rPr>
        <w:t>I</w:t>
      </w:r>
      <w:r w:rsidRPr="00F905BE">
        <w:rPr>
          <w:rFonts w:ascii="Book Antiqua" w:hAnsi="Book Antiqua"/>
          <w:sz w:val="24"/>
          <w:szCs w:val="24"/>
        </w:rPr>
        <w:t>² = 0%). Thus, we confirmed that a higher conversion rate was consistent with SILA treatment. Technical difficulty could account for this. Complicated appendicitis exists in 30% of all appendicitis cases</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20]</w:t>
      </w:r>
      <w:r w:rsidRPr="00F905BE">
        <w:rPr>
          <w:rFonts w:ascii="Book Antiqua" w:hAnsi="Book Antiqua"/>
          <w:color w:val="000000"/>
          <w:sz w:val="24"/>
          <w:szCs w:val="24"/>
        </w:rPr>
        <w:t xml:space="preserve"> and </w:t>
      </w:r>
      <w:r w:rsidRPr="00F905BE">
        <w:rPr>
          <w:rFonts w:ascii="Book Antiqua" w:hAnsi="Book Antiqua"/>
          <w:sz w:val="24"/>
          <w:szCs w:val="24"/>
        </w:rPr>
        <w:t xml:space="preserve">when the operation is difficult, such as with serious adhesion or significant inflammation, the single-incision approach can be somewhat cumbersome. </w:t>
      </w:r>
    </w:p>
    <w:p w:rsidR="001256D6" w:rsidRPr="00F905BE" w:rsidRDefault="001256D6" w:rsidP="009C71BE">
      <w:pPr>
        <w:kinsoku w:val="0"/>
        <w:spacing w:line="360" w:lineRule="auto"/>
        <w:ind w:firstLineChars="250" w:firstLine="600"/>
        <w:rPr>
          <w:rFonts w:ascii="Book Antiqua" w:hAnsi="Book Antiqua"/>
          <w:kern w:val="0"/>
          <w:sz w:val="24"/>
          <w:szCs w:val="24"/>
        </w:rPr>
      </w:pPr>
      <w:r w:rsidRPr="00F905BE">
        <w:rPr>
          <w:rFonts w:ascii="Book Antiqua" w:hAnsi="Book Antiqua"/>
          <w:sz w:val="24"/>
          <w:szCs w:val="24"/>
        </w:rPr>
        <w:t xml:space="preserve">In such scenarios, extra incision sites or use of surgical instruments may become necessary. In a study by St Peter </w:t>
      </w:r>
      <w:r w:rsidRPr="00C13EFB">
        <w:rPr>
          <w:rFonts w:ascii="Book Antiqua" w:hAnsi="Book Antiqua"/>
          <w:i/>
          <w:sz w:val="24"/>
          <w:szCs w:val="24"/>
        </w:rPr>
        <w:t>et al</w:t>
      </w:r>
      <w:r w:rsidRPr="00F905BE">
        <w:rPr>
          <w:rFonts w:ascii="Book Antiqua" w:hAnsi="Book Antiqua"/>
          <w:sz w:val="24"/>
          <w:szCs w:val="24"/>
        </w:rPr>
        <w:t xml:space="preserve">, </w:t>
      </w:r>
      <w:r w:rsidRPr="00F905BE">
        <w:rPr>
          <w:rFonts w:ascii="Book Antiqua" w:hAnsi="Book Antiqua"/>
          <w:kern w:val="0"/>
          <w:sz w:val="24"/>
          <w:szCs w:val="24"/>
        </w:rPr>
        <w:t>surgeons rated the degree of technical difficulty for every case, excluding perforated appendicitis, on a subjective scale from 1 to 5 with 1 indicating an easy case and 5 indicating a difficult case</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15]</w:t>
      </w:r>
      <w:r w:rsidRPr="00F905BE">
        <w:rPr>
          <w:rFonts w:ascii="Book Antiqua" w:hAnsi="Book Antiqua"/>
          <w:kern w:val="0"/>
          <w:sz w:val="24"/>
          <w:szCs w:val="24"/>
        </w:rPr>
        <w:t xml:space="preserve">.  Higher surgical difficultly ratings were noted for SILA relative to the standard three-port laparoscopic appendectomy </w:t>
      </w:r>
      <w:r w:rsidRPr="00F905BE">
        <w:rPr>
          <w:rFonts w:ascii="Book Antiqua" w:hAnsi="Book Antiqua"/>
          <w:sz w:val="24"/>
          <w:szCs w:val="24"/>
        </w:rPr>
        <w:t>(2.3</w:t>
      </w:r>
      <w:bookmarkStart w:id="65" w:name="OLE_LINK52"/>
      <w:bookmarkStart w:id="66" w:name="OLE_LINK53"/>
      <w:r w:rsidRPr="00F905BE">
        <w:rPr>
          <w:rFonts w:ascii="Book Antiqua" w:hAnsi="Book Antiqua"/>
          <w:sz w:val="24"/>
          <w:szCs w:val="24"/>
        </w:rPr>
        <w:t xml:space="preserve"> ±</w:t>
      </w:r>
      <w:bookmarkEnd w:id="65"/>
      <w:bookmarkEnd w:id="66"/>
      <w:r w:rsidRPr="00F905BE">
        <w:rPr>
          <w:rFonts w:ascii="Book Antiqua" w:hAnsi="Book Antiqua"/>
          <w:sz w:val="24"/>
          <w:szCs w:val="24"/>
        </w:rPr>
        <w:t xml:space="preserve"> 1.4 </w:t>
      </w:r>
      <w:proofErr w:type="spellStart"/>
      <w:r w:rsidRPr="00F905BE">
        <w:rPr>
          <w:rFonts w:ascii="Book Antiqua" w:hAnsi="Book Antiqua"/>
          <w:i/>
          <w:sz w:val="24"/>
          <w:szCs w:val="24"/>
        </w:rPr>
        <w:t>vs</w:t>
      </w:r>
      <w:proofErr w:type="spellEnd"/>
      <w:r w:rsidRPr="00F905BE">
        <w:rPr>
          <w:rFonts w:ascii="Book Antiqua" w:hAnsi="Book Antiqua"/>
          <w:sz w:val="24"/>
          <w:szCs w:val="24"/>
        </w:rPr>
        <w:t xml:space="preserve"> 1.7 ± 1.0, </w:t>
      </w:r>
      <w:r w:rsidRPr="00F905BE">
        <w:rPr>
          <w:rFonts w:ascii="Book Antiqua" w:hAnsi="Book Antiqua"/>
          <w:i/>
          <w:sz w:val="24"/>
          <w:szCs w:val="24"/>
        </w:rPr>
        <w:t xml:space="preserve">P </w:t>
      </w:r>
      <w:r w:rsidRPr="00F905BE">
        <w:rPr>
          <w:rFonts w:ascii="Book Antiqua" w:hAnsi="Book Antiqua"/>
          <w:sz w:val="24"/>
          <w:szCs w:val="24"/>
        </w:rPr>
        <w:t xml:space="preserve">&lt; </w:t>
      </w:r>
      <w:r>
        <w:rPr>
          <w:rFonts w:ascii="Book Antiqua" w:hAnsi="Book Antiqua"/>
          <w:sz w:val="24"/>
          <w:szCs w:val="24"/>
        </w:rPr>
        <w:t>0</w:t>
      </w:r>
      <w:r w:rsidRPr="00F905BE">
        <w:rPr>
          <w:rFonts w:ascii="Book Antiqua" w:hAnsi="Book Antiqua"/>
          <w:sz w:val="24"/>
          <w:szCs w:val="24"/>
        </w:rPr>
        <w:t xml:space="preserve">.001). Thus, not only in complicated appendicitis, but also in uncomplicated appendicitis, the decision to add an additional site or use additional instrumentation is dependent on a lower comfort level with single-site procedures. However, </w:t>
      </w:r>
      <w:proofErr w:type="spellStart"/>
      <w:r w:rsidRPr="00F905BE">
        <w:rPr>
          <w:rFonts w:ascii="Book Antiqua" w:hAnsi="Book Antiqua"/>
          <w:sz w:val="24"/>
          <w:szCs w:val="24"/>
        </w:rPr>
        <w:t>Crohn’s</w:t>
      </w:r>
      <w:proofErr w:type="spellEnd"/>
      <w:r w:rsidRPr="00F905BE">
        <w:rPr>
          <w:rFonts w:ascii="Book Antiqua" w:hAnsi="Book Antiqua"/>
          <w:sz w:val="24"/>
          <w:szCs w:val="24"/>
        </w:rPr>
        <w:t xml:space="preserve"> disease can be performed with a single-site procedure in the presence of significant inflammation</w:t>
      </w:r>
      <w:r w:rsidRPr="00F905BE">
        <w:rPr>
          <w:rFonts w:ascii="Book Antiqua" w:hAnsi="Book Antiqua"/>
          <w:color w:val="000000"/>
          <w:sz w:val="24"/>
          <w:szCs w:val="24"/>
          <w:vertAlign w:val="superscript"/>
        </w:rPr>
        <w:t>[21]</w:t>
      </w:r>
      <w:r w:rsidRPr="00F905BE">
        <w:rPr>
          <w:rFonts w:ascii="Book Antiqua" w:hAnsi="Book Antiqua"/>
          <w:color w:val="000000"/>
          <w:sz w:val="24"/>
          <w:szCs w:val="24"/>
        </w:rPr>
        <w:t>.</w:t>
      </w:r>
      <w:r w:rsidRPr="00F905BE">
        <w:rPr>
          <w:rFonts w:ascii="Book Antiqua" w:hAnsi="Book Antiqua"/>
          <w:sz w:val="24"/>
          <w:szCs w:val="24"/>
        </w:rPr>
        <w:t xml:space="preserve"> This indicates that if only to promote surgeon comfort level, pure SILA could become easier to complete.</w:t>
      </w:r>
      <w:r w:rsidRPr="00F905BE">
        <w:rPr>
          <w:rFonts w:ascii="Book Antiqua" w:hAnsi="Book Antiqua"/>
          <w:kern w:val="0"/>
          <w:sz w:val="24"/>
          <w:szCs w:val="24"/>
        </w:rPr>
        <w:t xml:space="preserve"> Further technical research and developments are needed to reduce the difficulty of SILA and to allow surgeons to comfortably perform this procedure. This may be the only way to reduce the conversion rate when implementing SILA.</w:t>
      </w:r>
    </w:p>
    <w:p w:rsidR="001256D6" w:rsidRPr="00F905BE" w:rsidRDefault="001256D6" w:rsidP="00DE33D4">
      <w:pPr>
        <w:kinsoku w:val="0"/>
        <w:spacing w:line="360" w:lineRule="auto"/>
        <w:ind w:firstLineChars="300" w:firstLine="720"/>
        <w:rPr>
          <w:rFonts w:ascii="Book Antiqua" w:hAnsi="Book Antiqua"/>
          <w:sz w:val="24"/>
          <w:szCs w:val="24"/>
        </w:rPr>
      </w:pPr>
      <w:r w:rsidRPr="00F905BE">
        <w:rPr>
          <w:rFonts w:ascii="Book Antiqua" w:hAnsi="Book Antiqua"/>
          <w:kern w:val="0"/>
          <w:sz w:val="24"/>
          <w:szCs w:val="24"/>
        </w:rPr>
        <w:t>Postoperative pain is another controversial topic to be discussed when a single-incision technique is applied. As a result of a reduced trocar use, less surgical pain was postulated in SILA</w:t>
      </w:r>
      <w:r w:rsidRPr="00F905BE">
        <w:rPr>
          <w:rFonts w:ascii="Book Antiqua" w:hAnsi="Book Antiqua"/>
          <w:kern w:val="0"/>
          <w:sz w:val="24"/>
          <w:szCs w:val="24"/>
          <w:vertAlign w:val="superscript"/>
        </w:rPr>
        <w:t>[</w:t>
      </w:r>
      <w:r w:rsidRPr="00F905BE">
        <w:rPr>
          <w:rFonts w:ascii="Book Antiqua" w:hAnsi="Book Antiqua"/>
          <w:color w:val="000000"/>
          <w:kern w:val="0"/>
          <w:sz w:val="24"/>
          <w:szCs w:val="24"/>
          <w:vertAlign w:val="superscript"/>
        </w:rPr>
        <w:t>22]</w:t>
      </w:r>
      <w:r w:rsidRPr="00F905BE">
        <w:rPr>
          <w:rFonts w:ascii="Book Antiqua" w:hAnsi="Book Antiqua"/>
          <w:color w:val="000000"/>
          <w:kern w:val="0"/>
          <w:sz w:val="24"/>
          <w:szCs w:val="24"/>
        </w:rPr>
        <w:t>.</w:t>
      </w:r>
      <w:r w:rsidRPr="00F905BE">
        <w:rPr>
          <w:rFonts w:ascii="Book Antiqua" w:hAnsi="Book Antiqua"/>
          <w:kern w:val="0"/>
          <w:sz w:val="24"/>
          <w:szCs w:val="24"/>
        </w:rPr>
        <w:t xml:space="preserve"> A small case series and a retrospective analysis reported that reduced pain was found with SILA</w:t>
      </w:r>
      <w:r w:rsidRPr="00F905BE">
        <w:rPr>
          <w:rFonts w:ascii="Book Antiqua" w:hAnsi="Book Antiqua"/>
          <w:kern w:val="0"/>
          <w:sz w:val="24"/>
          <w:szCs w:val="24"/>
          <w:vertAlign w:val="superscript"/>
        </w:rPr>
        <w:t>[</w:t>
      </w:r>
      <w:r w:rsidRPr="00F905BE">
        <w:rPr>
          <w:rFonts w:ascii="Book Antiqua" w:hAnsi="Book Antiqua"/>
          <w:color w:val="000000"/>
          <w:kern w:val="0"/>
          <w:sz w:val="24"/>
          <w:szCs w:val="24"/>
          <w:vertAlign w:val="superscript"/>
        </w:rPr>
        <w:t>23,24]</w:t>
      </w:r>
      <w:r w:rsidRPr="00F905BE">
        <w:rPr>
          <w:rFonts w:ascii="Book Antiqua" w:hAnsi="Book Antiqua"/>
          <w:kern w:val="0"/>
          <w:sz w:val="24"/>
          <w:szCs w:val="24"/>
        </w:rPr>
        <w:t xml:space="preserve">. Conversely, the combined size of the </w:t>
      </w:r>
      <w:proofErr w:type="spellStart"/>
      <w:r w:rsidRPr="00F905BE">
        <w:rPr>
          <w:rFonts w:ascii="Book Antiqua" w:hAnsi="Book Antiqua"/>
          <w:kern w:val="0"/>
          <w:sz w:val="24"/>
          <w:szCs w:val="24"/>
        </w:rPr>
        <w:t>fascial</w:t>
      </w:r>
      <w:proofErr w:type="spellEnd"/>
      <w:r w:rsidRPr="00F905BE">
        <w:rPr>
          <w:rFonts w:ascii="Book Antiqua" w:hAnsi="Book Antiqua"/>
          <w:kern w:val="0"/>
          <w:sz w:val="24"/>
          <w:szCs w:val="24"/>
        </w:rPr>
        <w:t xml:space="preserve"> incision at the </w:t>
      </w:r>
      <w:bookmarkStart w:id="67" w:name="OLE_LINK37"/>
      <w:r w:rsidRPr="00F905BE">
        <w:rPr>
          <w:rFonts w:ascii="Book Antiqua" w:hAnsi="Book Antiqua"/>
          <w:kern w:val="0"/>
          <w:sz w:val="24"/>
          <w:szCs w:val="24"/>
        </w:rPr>
        <w:t>umbilicus</w:t>
      </w:r>
      <w:bookmarkEnd w:id="67"/>
      <w:r w:rsidRPr="00F905BE">
        <w:rPr>
          <w:rFonts w:ascii="Book Antiqua" w:hAnsi="Book Antiqua"/>
          <w:kern w:val="0"/>
          <w:sz w:val="24"/>
          <w:szCs w:val="24"/>
        </w:rPr>
        <w:t xml:space="preserve"> required to accommodate the single-incision port may give rise to more potential pain compared with multiple, smaller </w:t>
      </w:r>
      <w:proofErr w:type="spellStart"/>
      <w:r w:rsidRPr="00F905BE">
        <w:rPr>
          <w:rFonts w:ascii="Book Antiqua" w:hAnsi="Book Antiqua"/>
          <w:kern w:val="0"/>
          <w:sz w:val="24"/>
          <w:szCs w:val="24"/>
        </w:rPr>
        <w:t>fascial</w:t>
      </w:r>
      <w:proofErr w:type="spellEnd"/>
      <w:r w:rsidRPr="00F905BE">
        <w:rPr>
          <w:rFonts w:ascii="Book Antiqua" w:hAnsi="Book Antiqua"/>
          <w:kern w:val="0"/>
          <w:sz w:val="24"/>
          <w:szCs w:val="24"/>
        </w:rPr>
        <w:t xml:space="preserve"> incisions in CLA. A 40-patient pilot trial in adults found significantly greater pain </w:t>
      </w:r>
      <w:r w:rsidRPr="00F905BE">
        <w:rPr>
          <w:rFonts w:ascii="Book Antiqua" w:hAnsi="Book Antiqua"/>
          <w:kern w:val="0"/>
          <w:sz w:val="24"/>
          <w:szCs w:val="24"/>
        </w:rPr>
        <w:lastRenderedPageBreak/>
        <w:t xml:space="preserve">scores in the initial 24 </w:t>
      </w:r>
      <w:r>
        <w:rPr>
          <w:rFonts w:ascii="Book Antiqua" w:hAnsi="Book Antiqua"/>
          <w:kern w:val="0"/>
          <w:sz w:val="24"/>
          <w:szCs w:val="24"/>
        </w:rPr>
        <w:t>h</w:t>
      </w:r>
      <w:r w:rsidRPr="00F905BE">
        <w:rPr>
          <w:rFonts w:ascii="Book Antiqua" w:hAnsi="Book Antiqua"/>
          <w:kern w:val="0"/>
          <w:sz w:val="24"/>
          <w:szCs w:val="24"/>
        </w:rPr>
        <w:t xml:space="preserve"> after SILA</w:t>
      </w:r>
      <w:r w:rsidRPr="00F905BE">
        <w:rPr>
          <w:rFonts w:ascii="Book Antiqua" w:hAnsi="Book Antiqua"/>
          <w:kern w:val="0"/>
          <w:sz w:val="24"/>
          <w:szCs w:val="24"/>
          <w:vertAlign w:val="superscript"/>
        </w:rPr>
        <w:t>[</w:t>
      </w:r>
      <w:r w:rsidRPr="00F905BE">
        <w:rPr>
          <w:rFonts w:ascii="Book Antiqua" w:hAnsi="Book Antiqua"/>
          <w:color w:val="000000"/>
          <w:kern w:val="0"/>
          <w:sz w:val="24"/>
          <w:szCs w:val="24"/>
          <w:vertAlign w:val="superscript"/>
        </w:rPr>
        <w:t>25]</w:t>
      </w:r>
      <w:r w:rsidRPr="00F905BE">
        <w:rPr>
          <w:rFonts w:ascii="Book Antiqua" w:hAnsi="Book Antiqua"/>
          <w:color w:val="000000"/>
          <w:kern w:val="0"/>
          <w:sz w:val="24"/>
          <w:szCs w:val="24"/>
        </w:rPr>
        <w:t>.</w:t>
      </w:r>
      <w:r w:rsidRPr="00F905BE">
        <w:rPr>
          <w:rFonts w:ascii="Book Antiqua" w:hAnsi="Book Antiqua"/>
          <w:kern w:val="0"/>
          <w:sz w:val="24"/>
          <w:szCs w:val="24"/>
          <w:vertAlign w:val="superscript"/>
        </w:rPr>
        <w:t xml:space="preserve">  </w:t>
      </w:r>
      <w:r w:rsidRPr="00F905BE">
        <w:rPr>
          <w:rFonts w:ascii="Book Antiqua" w:hAnsi="Book Antiqua"/>
          <w:kern w:val="0"/>
          <w:sz w:val="24"/>
          <w:szCs w:val="24"/>
        </w:rPr>
        <w:t>Moreover, from an anatomical point of view, the true pelvic peritoneum has less sensitivity to acute pain than the parietal peritoneum in the umbilicus</w:t>
      </w:r>
      <w:r w:rsidRPr="00F905BE">
        <w:rPr>
          <w:rFonts w:ascii="Book Antiqua" w:hAnsi="Book Antiqua"/>
          <w:kern w:val="0"/>
          <w:sz w:val="24"/>
          <w:szCs w:val="24"/>
          <w:vertAlign w:val="superscript"/>
        </w:rPr>
        <w:t>[26]</w:t>
      </w:r>
      <w:r w:rsidRPr="00F905BE">
        <w:rPr>
          <w:rFonts w:ascii="Book Antiqua" w:hAnsi="Book Antiqua"/>
          <w:kern w:val="0"/>
          <w:sz w:val="24"/>
          <w:szCs w:val="24"/>
        </w:rPr>
        <w:t>.</w:t>
      </w:r>
      <w:r w:rsidRPr="00F905BE">
        <w:rPr>
          <w:rFonts w:ascii="Book Antiqua" w:hAnsi="Book Antiqua"/>
          <w:kern w:val="0"/>
          <w:sz w:val="24"/>
          <w:szCs w:val="24"/>
          <w:vertAlign w:val="superscript"/>
        </w:rPr>
        <w:t xml:space="preserve"> </w:t>
      </w:r>
      <w:r w:rsidRPr="00F905BE">
        <w:rPr>
          <w:rFonts w:ascii="Book Antiqua" w:hAnsi="Book Antiqua"/>
          <w:kern w:val="0"/>
          <w:sz w:val="24"/>
          <w:szCs w:val="24"/>
        </w:rPr>
        <w:t xml:space="preserve">Thus, the two ports in the lower abdomen in CLA may cause less pain than repositioning them to the umbilicus. Thus, by analyzing previous studies, </w:t>
      </w:r>
      <w:r w:rsidRPr="00F905BE">
        <w:rPr>
          <w:rFonts w:ascii="Book Antiqua" w:hAnsi="Book Antiqua"/>
          <w:sz w:val="24"/>
          <w:szCs w:val="24"/>
        </w:rPr>
        <w:t xml:space="preserve">whether there is less postoperative pain with SILA is uncertain. </w:t>
      </w:r>
    </w:p>
    <w:p w:rsidR="001256D6" w:rsidRPr="00F905BE" w:rsidRDefault="001256D6" w:rsidP="0067715A">
      <w:pPr>
        <w:kinsoku w:val="0"/>
        <w:spacing w:line="360" w:lineRule="auto"/>
        <w:ind w:firstLineChars="200" w:firstLine="480"/>
        <w:rPr>
          <w:rFonts w:ascii="Book Antiqua" w:hAnsi="Book Antiqua"/>
          <w:kern w:val="0"/>
          <w:sz w:val="24"/>
          <w:szCs w:val="24"/>
        </w:rPr>
      </w:pPr>
      <w:r w:rsidRPr="00F905BE">
        <w:rPr>
          <w:rFonts w:ascii="Book Antiqua" w:hAnsi="Book Antiqua"/>
          <w:sz w:val="24"/>
          <w:szCs w:val="24"/>
        </w:rPr>
        <w:t>In this analysis, three of the included RCTs indicated that the pain scores were comparable between the two groups</w:t>
      </w:r>
      <w:r w:rsidRPr="00F905BE">
        <w:rPr>
          <w:rFonts w:ascii="Book Antiqua" w:hAnsi="Book Antiqua"/>
          <w:color w:val="000000"/>
          <w:sz w:val="24"/>
          <w:szCs w:val="24"/>
          <w:vertAlign w:val="superscript"/>
        </w:rPr>
        <w:t>[12,13,16]</w:t>
      </w:r>
      <w:r w:rsidRPr="00F905BE">
        <w:rPr>
          <w:rFonts w:ascii="Book Antiqua" w:hAnsi="Book Antiqua"/>
          <w:sz w:val="24"/>
          <w:szCs w:val="24"/>
        </w:rPr>
        <w:t xml:space="preserve">. Although, </w:t>
      </w:r>
      <w:proofErr w:type="spellStart"/>
      <w:r w:rsidRPr="00F905BE">
        <w:rPr>
          <w:rFonts w:ascii="Book Antiqua" w:hAnsi="Book Antiqua"/>
          <w:sz w:val="24"/>
          <w:szCs w:val="24"/>
        </w:rPr>
        <w:t>Teoh</w:t>
      </w:r>
      <w:proofErr w:type="spellEnd"/>
      <w:r w:rsidRPr="00F905BE">
        <w:rPr>
          <w:rFonts w:ascii="Book Antiqua" w:hAnsi="Book Antiqua"/>
          <w:sz w:val="24"/>
          <w:szCs w:val="24"/>
        </w:rPr>
        <w:t xml:space="preserve"> </w:t>
      </w:r>
      <w:r w:rsidRPr="00C13EFB">
        <w:rPr>
          <w:rFonts w:ascii="Book Antiqua" w:hAnsi="Book Antiqua"/>
          <w:i/>
          <w:sz w:val="24"/>
          <w:szCs w:val="24"/>
        </w:rPr>
        <w:t>et al</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12</w:t>
      </w:r>
      <w:r w:rsidRPr="00F905BE">
        <w:rPr>
          <w:rFonts w:ascii="Book Antiqua" w:hAnsi="Book Antiqua"/>
          <w:sz w:val="24"/>
          <w:szCs w:val="24"/>
          <w:vertAlign w:val="superscript"/>
        </w:rPr>
        <w:t xml:space="preserve">] </w:t>
      </w:r>
      <w:r w:rsidRPr="00F905BE">
        <w:rPr>
          <w:rFonts w:ascii="Book Antiqua" w:hAnsi="Book Antiqua"/>
          <w:sz w:val="24"/>
          <w:szCs w:val="24"/>
        </w:rPr>
        <w:t>concluded that more pain was identified in activity, the overall scores demonstrated no significant difference. This is in agreement with a previous non-RCT meta-analysis</w:t>
      </w:r>
      <w:r w:rsidRPr="00F905BE">
        <w:rPr>
          <w:rFonts w:ascii="Book Antiqua" w:hAnsi="Book Antiqua"/>
          <w:color w:val="000000"/>
          <w:sz w:val="24"/>
          <w:szCs w:val="24"/>
          <w:vertAlign w:val="superscript"/>
        </w:rPr>
        <w:t>[18]</w:t>
      </w:r>
      <w:r w:rsidRPr="00F905BE">
        <w:rPr>
          <w:rFonts w:ascii="Book Antiqua" w:hAnsi="Book Antiqua"/>
          <w:sz w:val="24"/>
          <w:szCs w:val="24"/>
        </w:rPr>
        <w:t>. Moreover, the same comparison in cholecystectomy also showed no significant difference in pain scores at 6 h and 24 h between single-incision and multiple-incision procedures</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27]</w:t>
      </w:r>
      <w:r w:rsidRPr="00F905BE">
        <w:rPr>
          <w:rFonts w:ascii="Book Antiqua" w:hAnsi="Book Antiqua"/>
          <w:color w:val="000000"/>
          <w:sz w:val="24"/>
          <w:szCs w:val="24"/>
        </w:rPr>
        <w:t>.</w:t>
      </w:r>
      <w:r w:rsidRPr="00F905BE">
        <w:rPr>
          <w:rFonts w:ascii="Book Antiqua" w:hAnsi="Book Antiqua"/>
          <w:sz w:val="24"/>
          <w:szCs w:val="24"/>
        </w:rPr>
        <w:t xml:space="preserve"> Conversely, </w:t>
      </w:r>
      <w:r w:rsidRPr="00F905BE">
        <w:rPr>
          <w:rFonts w:ascii="Book Antiqua" w:hAnsi="Book Antiqua"/>
          <w:kern w:val="0"/>
          <w:sz w:val="24"/>
          <w:szCs w:val="24"/>
        </w:rPr>
        <w:t>another RCT showed less pain was found with SILA, although this difference was very small</w:t>
      </w:r>
      <w:r w:rsidRPr="00F905BE">
        <w:rPr>
          <w:rFonts w:ascii="Book Antiqua" w:hAnsi="Book Antiqua"/>
          <w:kern w:val="0"/>
          <w:sz w:val="24"/>
          <w:szCs w:val="24"/>
          <w:vertAlign w:val="superscript"/>
        </w:rPr>
        <w:t>[17]</w:t>
      </w:r>
      <w:r w:rsidRPr="00F905BE">
        <w:rPr>
          <w:rFonts w:ascii="Book Antiqua" w:hAnsi="Book Antiqua"/>
          <w:kern w:val="0"/>
          <w:sz w:val="24"/>
          <w:szCs w:val="24"/>
        </w:rPr>
        <w:t xml:space="preserve">. Thus, we </w:t>
      </w:r>
      <w:r w:rsidRPr="00F905BE">
        <w:rPr>
          <w:rFonts w:ascii="Book Antiqua" w:hAnsi="Book Antiqua"/>
          <w:sz w:val="24"/>
          <w:szCs w:val="24"/>
        </w:rPr>
        <w:t>believe that the pain is not much different between SILA and CLA. However, the overall length of incision may be an important factor in this debate. As many discrepancies exist in the analyzed studies, data from future RCTs are anticipated to resolve these potential differences.</w:t>
      </w:r>
    </w:p>
    <w:p w:rsidR="001256D6" w:rsidRPr="00F905BE" w:rsidRDefault="001256D6" w:rsidP="007F41C1">
      <w:pPr>
        <w:kinsoku w:val="0"/>
        <w:spacing w:line="360" w:lineRule="auto"/>
        <w:ind w:firstLineChars="300" w:firstLine="720"/>
        <w:rPr>
          <w:rFonts w:ascii="Book Antiqua" w:hAnsi="Book Antiqua"/>
          <w:sz w:val="24"/>
          <w:szCs w:val="24"/>
        </w:rPr>
      </w:pPr>
      <w:r w:rsidRPr="00F905BE">
        <w:rPr>
          <w:rFonts w:ascii="Book Antiqua" w:hAnsi="Book Antiqua"/>
          <w:sz w:val="24"/>
          <w:szCs w:val="24"/>
        </w:rPr>
        <w:t>This meta-analysis highlighted cosmetic satisfaction as the significant benefit of SILA over CLA. This so-called “</w:t>
      </w:r>
      <w:proofErr w:type="spellStart"/>
      <w:r w:rsidRPr="00F905BE">
        <w:rPr>
          <w:rFonts w:ascii="Book Antiqua" w:hAnsi="Book Antiqua"/>
          <w:sz w:val="24"/>
          <w:szCs w:val="24"/>
        </w:rPr>
        <w:t>scarless</w:t>
      </w:r>
      <w:proofErr w:type="spellEnd"/>
      <w:r w:rsidRPr="00F905BE">
        <w:rPr>
          <w:rFonts w:ascii="Book Antiqua" w:hAnsi="Book Antiqua"/>
          <w:sz w:val="24"/>
          <w:szCs w:val="24"/>
        </w:rPr>
        <w:t>” procedure meets the demand of expecting to conceal the surgical history of patients, especially in young females. Although SILA definitely reduces the number of incisions and often results in better cosmetic satisfaction among patients, there was not enough clinical data to support this claim previously. We recognize that some studies showed better scores without significant differences</w:t>
      </w:r>
      <w:r w:rsidRPr="00F905BE">
        <w:rPr>
          <w:rFonts w:ascii="Book Antiqua" w:hAnsi="Book Antiqua"/>
          <w:sz w:val="24"/>
          <w:szCs w:val="24"/>
          <w:vertAlign w:val="superscript"/>
        </w:rPr>
        <w:t>[13,</w:t>
      </w:r>
      <w:r w:rsidRPr="00F905BE">
        <w:rPr>
          <w:rFonts w:ascii="Book Antiqua" w:hAnsi="Book Antiqua"/>
          <w:color w:val="000000"/>
          <w:sz w:val="24"/>
          <w:szCs w:val="24"/>
          <w:vertAlign w:val="superscript"/>
        </w:rPr>
        <w:t>28]</w:t>
      </w:r>
      <w:r w:rsidRPr="00F905BE">
        <w:rPr>
          <w:rFonts w:ascii="Book Antiqua" w:hAnsi="Book Antiqua"/>
          <w:color w:val="000000"/>
          <w:sz w:val="24"/>
          <w:szCs w:val="24"/>
        </w:rPr>
        <w:t xml:space="preserve">, possibly due to existing high cosmetic scores with CLA and leaving only slightly more room for improvement with SILA. </w:t>
      </w:r>
    </w:p>
    <w:p w:rsidR="001256D6" w:rsidRPr="00F905BE" w:rsidRDefault="001256D6" w:rsidP="00E764F2">
      <w:pPr>
        <w:kinsoku w:val="0"/>
        <w:spacing w:line="360" w:lineRule="auto"/>
        <w:ind w:firstLineChars="300" w:firstLine="720"/>
        <w:rPr>
          <w:rFonts w:ascii="Book Antiqua" w:hAnsi="Book Antiqua"/>
          <w:kern w:val="0"/>
          <w:sz w:val="24"/>
          <w:szCs w:val="24"/>
        </w:rPr>
      </w:pPr>
      <w:r w:rsidRPr="00F905BE">
        <w:rPr>
          <w:rFonts w:ascii="Book Antiqua" w:hAnsi="Book Antiqua"/>
          <w:sz w:val="24"/>
          <w:szCs w:val="24"/>
        </w:rPr>
        <w:t xml:space="preserve">Some limitations exist in assessing cosmetic satisfaction. First, a standard tool to assess the appearance of the wound is still lacking. Second, patients rate the score by their own subjective feeling without a more quantitative reference. We speculate that after surgery, patients may be more focused on whether the disease had been cured rather than on a cosmetic score. Third, wound healing is a long-term process, </w:t>
      </w:r>
      <w:r w:rsidRPr="00F905BE">
        <w:rPr>
          <w:rFonts w:ascii="Book Antiqua" w:hAnsi="Book Antiqua"/>
          <w:sz w:val="24"/>
          <w:szCs w:val="24"/>
        </w:rPr>
        <w:lastRenderedPageBreak/>
        <w:t>and the cosmetic benefit should be assessed during both short-term and long-term follow-up examinations. Therefore, prospective RCTs with long-term follow-up are needed to confirm the cosmetic benefits of SILA. Establishing a validated scar assessment tool is also necessary for adequate quantitative analysis.</w:t>
      </w:r>
    </w:p>
    <w:p w:rsidR="001256D6" w:rsidRPr="00F905BE" w:rsidRDefault="001256D6" w:rsidP="008620C3">
      <w:pPr>
        <w:spacing w:line="360" w:lineRule="auto"/>
        <w:ind w:firstLineChars="250" w:firstLine="600"/>
        <w:rPr>
          <w:rFonts w:ascii="Book Antiqua" w:hAnsi="Book Antiqua"/>
          <w:sz w:val="24"/>
          <w:szCs w:val="24"/>
        </w:rPr>
      </w:pPr>
      <w:r w:rsidRPr="00F905BE">
        <w:rPr>
          <w:rFonts w:ascii="Book Antiqua" w:hAnsi="Book Antiqua"/>
          <w:sz w:val="24"/>
          <w:szCs w:val="24"/>
        </w:rPr>
        <w:t>Six RCTs were included in this review. Most included patients with perforated appendicitis, while only one study excluded patients with perforated appendicitis. Thus, our results were relevant to all types of acute appendicitis. However,</w:t>
      </w:r>
      <w:r w:rsidRPr="00F905BE">
        <w:rPr>
          <w:rFonts w:ascii="Book Antiqua" w:hAnsi="Book Antiqua"/>
          <w:color w:val="313131"/>
          <w:sz w:val="24"/>
          <w:szCs w:val="24"/>
        </w:rPr>
        <w:t xml:space="preserve"> the quality of </w:t>
      </w:r>
      <w:r w:rsidRPr="00F905BE">
        <w:rPr>
          <w:rFonts w:ascii="Book Antiqua" w:hAnsi="Book Antiqua"/>
          <w:sz w:val="24"/>
          <w:szCs w:val="24"/>
        </w:rPr>
        <w:t>these newly analyzed RCTs was low as only one RCT had a low risk of bias</w:t>
      </w:r>
      <w:r w:rsidRPr="00F905BE">
        <w:rPr>
          <w:rFonts w:ascii="Book Antiqua" w:hAnsi="Book Antiqua"/>
          <w:sz w:val="24"/>
          <w:szCs w:val="24"/>
          <w:vertAlign w:val="superscript"/>
        </w:rPr>
        <w:t>[</w:t>
      </w:r>
      <w:r w:rsidRPr="00F905BE">
        <w:rPr>
          <w:rFonts w:ascii="Book Antiqua" w:hAnsi="Book Antiqua"/>
          <w:color w:val="000000"/>
          <w:sz w:val="24"/>
          <w:szCs w:val="24"/>
          <w:vertAlign w:val="superscript"/>
        </w:rPr>
        <w:t>12]</w:t>
      </w:r>
      <w:r w:rsidRPr="00F905BE">
        <w:rPr>
          <w:rFonts w:ascii="Book Antiqua" w:hAnsi="Book Antiqua"/>
          <w:color w:val="000000"/>
          <w:sz w:val="24"/>
          <w:szCs w:val="24"/>
        </w:rPr>
        <w:t>.</w:t>
      </w:r>
    </w:p>
    <w:p w:rsidR="001256D6" w:rsidRPr="00F905BE" w:rsidRDefault="001256D6" w:rsidP="00F905BE">
      <w:pPr>
        <w:spacing w:line="360" w:lineRule="auto"/>
        <w:rPr>
          <w:rFonts w:ascii="Book Antiqua" w:hAnsi="Book Antiqua"/>
          <w:i/>
          <w:sz w:val="24"/>
          <w:szCs w:val="24"/>
        </w:rPr>
      </w:pPr>
      <w:r w:rsidRPr="00F905BE">
        <w:rPr>
          <w:rFonts w:ascii="Book Antiqua" w:hAnsi="Book Antiqua"/>
          <w:sz w:val="24"/>
          <w:szCs w:val="24"/>
        </w:rPr>
        <w:t xml:space="preserve"> </w:t>
      </w:r>
      <w:r>
        <w:rPr>
          <w:rFonts w:ascii="Book Antiqua" w:hAnsi="Book Antiqua"/>
          <w:sz w:val="24"/>
          <w:szCs w:val="24"/>
        </w:rPr>
        <w:t xml:space="preserve">    </w:t>
      </w:r>
      <w:r w:rsidRPr="00F905BE">
        <w:rPr>
          <w:rFonts w:ascii="Book Antiqua" w:hAnsi="Book Antiqua"/>
          <w:sz w:val="24"/>
          <w:szCs w:val="24"/>
        </w:rPr>
        <w:t xml:space="preserve"> Meta-analysis is an increasingly popular method of data analysis to examine discrepancies in the literature. Nevertheless, there were some limitations in our research. First, the number of included RCTs was small, and, among those, two RCTs were also of small sample size. Funnel plots were not performed to assess the publication bias due to the small number of included RCTs. Second, the surgical techniques among the studies were varied; thus, there may be variances in operative time, conversion rate, and complications. Third, a cost analysis was not conducted in this research as cost is always higher with the development of a new technique and the instruments varied significantly with each study. </w:t>
      </w:r>
    </w:p>
    <w:p w:rsidR="001256D6" w:rsidRPr="00F905BE" w:rsidRDefault="001256D6" w:rsidP="008620C3">
      <w:pPr>
        <w:spacing w:line="360" w:lineRule="auto"/>
        <w:ind w:firstLineChars="200" w:firstLine="480"/>
        <w:rPr>
          <w:rFonts w:ascii="Book Antiqua" w:hAnsi="Book Antiqua"/>
          <w:sz w:val="24"/>
          <w:szCs w:val="24"/>
        </w:rPr>
      </w:pPr>
      <w:r>
        <w:rPr>
          <w:rFonts w:ascii="Book Antiqua" w:hAnsi="Book Antiqua"/>
          <w:sz w:val="24"/>
          <w:szCs w:val="24"/>
        </w:rPr>
        <w:t>In a</w:t>
      </w:r>
      <w:r w:rsidRPr="008620C3">
        <w:rPr>
          <w:rFonts w:ascii="Book Antiqua" w:hAnsi="Book Antiqua"/>
          <w:b/>
          <w:i/>
          <w:sz w:val="24"/>
          <w:szCs w:val="24"/>
        </w:rPr>
        <w:t xml:space="preserve"> </w:t>
      </w:r>
      <w:r w:rsidRPr="008620C3">
        <w:rPr>
          <w:rFonts w:ascii="Book Antiqua" w:hAnsi="Book Antiqua"/>
          <w:sz w:val="24"/>
          <w:szCs w:val="24"/>
        </w:rPr>
        <w:t>c</w:t>
      </w:r>
      <w:r>
        <w:rPr>
          <w:rFonts w:ascii="Book Antiqua" w:hAnsi="Book Antiqua"/>
          <w:sz w:val="24"/>
          <w:szCs w:val="24"/>
        </w:rPr>
        <w:t xml:space="preserve">onclusion,  </w:t>
      </w:r>
      <w:r w:rsidRPr="00F905BE">
        <w:rPr>
          <w:rFonts w:ascii="Book Antiqua" w:hAnsi="Book Antiqua"/>
          <w:sz w:val="24"/>
          <w:szCs w:val="24"/>
        </w:rPr>
        <w:t xml:space="preserve">Despite the limitations mentioned above, this review currently provides the best available evidence for comparison of </w:t>
      </w:r>
      <w:bookmarkStart w:id="68" w:name="OLE_LINK66"/>
      <w:bookmarkStart w:id="69" w:name="OLE_LINK67"/>
      <w:r w:rsidRPr="00F905BE">
        <w:rPr>
          <w:rFonts w:ascii="Book Antiqua" w:hAnsi="Book Antiqua"/>
          <w:sz w:val="24"/>
          <w:szCs w:val="24"/>
        </w:rPr>
        <w:t>single-incision laparoscopic appendectomy</w:t>
      </w:r>
      <w:bookmarkEnd w:id="68"/>
      <w:bookmarkEnd w:id="69"/>
      <w:r w:rsidRPr="00F905BE">
        <w:rPr>
          <w:rFonts w:ascii="Book Antiqua" w:hAnsi="Book Antiqua"/>
          <w:sz w:val="24"/>
          <w:szCs w:val="24"/>
        </w:rPr>
        <w:t xml:space="preserve"> </w:t>
      </w:r>
      <w:proofErr w:type="spellStart"/>
      <w:r w:rsidRPr="00F905BE">
        <w:rPr>
          <w:rFonts w:ascii="Book Antiqua" w:hAnsi="Book Antiqua"/>
          <w:i/>
          <w:sz w:val="24"/>
          <w:szCs w:val="24"/>
        </w:rPr>
        <w:t>vs</w:t>
      </w:r>
      <w:proofErr w:type="spellEnd"/>
      <w:r w:rsidRPr="00F905BE">
        <w:rPr>
          <w:rFonts w:ascii="Book Antiqua" w:hAnsi="Book Antiqua"/>
          <w:sz w:val="24"/>
          <w:szCs w:val="24"/>
        </w:rPr>
        <w:t xml:space="preserve"> conventional laparoscopic appendectomy. From a curative perspective, SILA is comparable to CLA in terms of total complications, drain insertion, length of hospital stay, and postoperative pain. </w:t>
      </w:r>
      <w:bookmarkStart w:id="70" w:name="OLE_LINK68"/>
      <w:bookmarkStart w:id="71" w:name="OLE_LINK69"/>
      <w:r w:rsidRPr="00F905BE">
        <w:rPr>
          <w:rFonts w:ascii="Book Antiqua" w:hAnsi="Book Antiqua"/>
          <w:sz w:val="24"/>
          <w:szCs w:val="24"/>
        </w:rPr>
        <w:t>The disadvantages of SILA are a longer operative time and a higher conversion rate. One benefit of SILA is patient cosmetic satisfaction.</w:t>
      </w:r>
      <w:bookmarkEnd w:id="70"/>
      <w:bookmarkEnd w:id="71"/>
      <w:r w:rsidRPr="00F905BE">
        <w:rPr>
          <w:rFonts w:ascii="Book Antiqua" w:hAnsi="Book Antiqua"/>
          <w:sz w:val="24"/>
          <w:szCs w:val="24"/>
        </w:rPr>
        <w:t xml:space="preserve"> Thus, the option of this new treatment alternative should be carefully discussed with patients. More RCTs are needed to clarify the benefits and disadvantages of SILA compared to CLA.</w:t>
      </w:r>
    </w:p>
    <w:p w:rsidR="001256D6" w:rsidRDefault="001256D6" w:rsidP="00F905BE">
      <w:pPr>
        <w:spacing w:line="360" w:lineRule="auto"/>
        <w:rPr>
          <w:rFonts w:ascii="Book Antiqua" w:hAnsi="Book Antiqua"/>
          <w:sz w:val="24"/>
          <w:szCs w:val="24"/>
        </w:rPr>
      </w:pPr>
    </w:p>
    <w:p w:rsidR="001256D6" w:rsidRPr="00F905BE" w:rsidRDefault="001256D6" w:rsidP="00F905BE">
      <w:pPr>
        <w:spacing w:line="360" w:lineRule="auto"/>
        <w:rPr>
          <w:rFonts w:ascii="Book Antiqua" w:hAnsi="Book Antiqua"/>
          <w:b/>
          <w:sz w:val="24"/>
          <w:szCs w:val="24"/>
        </w:rPr>
      </w:pPr>
      <w:bookmarkStart w:id="72" w:name="OLE_LINK119"/>
      <w:r w:rsidRPr="00F905BE">
        <w:rPr>
          <w:rFonts w:ascii="Book Antiqua" w:hAnsi="Book Antiqua"/>
          <w:b/>
          <w:sz w:val="24"/>
          <w:szCs w:val="24"/>
        </w:rPr>
        <w:t>COMMENTS</w:t>
      </w:r>
    </w:p>
    <w:p w:rsidR="001256D6" w:rsidRPr="00F905BE" w:rsidRDefault="001256D6" w:rsidP="00F905BE">
      <w:pPr>
        <w:spacing w:line="360" w:lineRule="auto"/>
        <w:rPr>
          <w:rFonts w:ascii="Book Antiqua" w:hAnsi="Book Antiqua"/>
          <w:b/>
          <w:i/>
          <w:sz w:val="24"/>
          <w:szCs w:val="24"/>
        </w:rPr>
      </w:pPr>
      <w:r w:rsidRPr="00F905BE">
        <w:rPr>
          <w:rFonts w:ascii="Book Antiqua" w:hAnsi="Book Antiqua"/>
          <w:b/>
          <w:i/>
          <w:sz w:val="24"/>
          <w:szCs w:val="24"/>
        </w:rPr>
        <w:t>Background</w:t>
      </w:r>
    </w:p>
    <w:p w:rsidR="001256D6" w:rsidRPr="00F905BE" w:rsidRDefault="001256D6" w:rsidP="00F905BE">
      <w:pPr>
        <w:spacing w:line="360" w:lineRule="auto"/>
        <w:rPr>
          <w:rFonts w:ascii="Book Antiqua" w:hAnsi="Book Antiqua"/>
          <w:sz w:val="24"/>
          <w:szCs w:val="24"/>
        </w:rPr>
      </w:pPr>
      <w:r w:rsidRPr="00F905BE">
        <w:rPr>
          <w:rFonts w:ascii="Book Antiqua" w:hAnsi="Book Antiqua"/>
          <w:sz w:val="24"/>
          <w:szCs w:val="24"/>
        </w:rPr>
        <w:lastRenderedPageBreak/>
        <w:t>Appendectomy is one of the most commonly performed surgical procedures of the abdomen in the world. In recent years, minimally invasive surgery has rapidly developed and conventional laparoscopic appendectomy (CLA) has been widely used. In addition, single-incision laparoscopic appendectomy (SILA), as a new technique, has been introduced as an alternative to conventional three-port laparoscopic appendectomy.</w:t>
      </w:r>
    </w:p>
    <w:p w:rsidR="001256D6" w:rsidRPr="00F905BE" w:rsidRDefault="001256D6" w:rsidP="00F905BE">
      <w:pPr>
        <w:spacing w:line="360" w:lineRule="auto"/>
        <w:rPr>
          <w:rFonts w:ascii="Book Antiqua" w:hAnsi="Book Antiqua"/>
          <w:sz w:val="24"/>
          <w:szCs w:val="24"/>
        </w:rPr>
      </w:pPr>
    </w:p>
    <w:p w:rsidR="001256D6" w:rsidRPr="00F905BE" w:rsidRDefault="001256D6" w:rsidP="00F905BE">
      <w:pPr>
        <w:spacing w:line="360" w:lineRule="auto"/>
        <w:rPr>
          <w:rFonts w:ascii="Book Antiqua" w:hAnsi="Book Antiqua"/>
          <w:b/>
          <w:i/>
          <w:sz w:val="24"/>
          <w:szCs w:val="24"/>
        </w:rPr>
      </w:pPr>
      <w:r w:rsidRPr="00F905BE">
        <w:rPr>
          <w:rFonts w:ascii="Book Antiqua" w:hAnsi="Book Antiqua"/>
          <w:b/>
          <w:i/>
          <w:sz w:val="24"/>
          <w:szCs w:val="24"/>
        </w:rPr>
        <w:t>Research frontiers</w:t>
      </w:r>
    </w:p>
    <w:p w:rsidR="001256D6" w:rsidRPr="00F905BE" w:rsidRDefault="001256D6" w:rsidP="00F905BE">
      <w:pPr>
        <w:spacing w:line="360" w:lineRule="auto"/>
        <w:rPr>
          <w:rFonts w:ascii="Book Antiqua" w:hAnsi="Book Antiqua"/>
          <w:sz w:val="24"/>
          <w:szCs w:val="24"/>
        </w:rPr>
      </w:pPr>
      <w:r w:rsidRPr="00F905BE">
        <w:rPr>
          <w:rFonts w:ascii="Book Antiqua" w:hAnsi="Book Antiqua"/>
          <w:sz w:val="24"/>
          <w:szCs w:val="24"/>
        </w:rPr>
        <w:t xml:space="preserve">Both SILA and CLA are used for patients undergoing appendectomy. Many studies, including randomized controlled trials (RCTs), have compared SILA with CLA in the last few years. However, most have </w:t>
      </w:r>
      <w:r w:rsidRPr="00F905BE">
        <w:rPr>
          <w:rFonts w:ascii="Book Antiqua" w:hAnsi="Book Antiqua"/>
          <w:color w:val="000000"/>
          <w:sz w:val="24"/>
          <w:szCs w:val="24"/>
        </w:rPr>
        <w:t xml:space="preserve">only demonstrated the feasibility and safety of SILA. The clinical </w:t>
      </w:r>
      <w:r w:rsidRPr="00F905BE">
        <w:rPr>
          <w:rFonts w:ascii="Book Antiqua" w:hAnsi="Book Antiqua"/>
          <w:sz w:val="24"/>
          <w:szCs w:val="24"/>
        </w:rPr>
        <w:t>benefits and disadvantages between SILA and CLA are still controversial.</w:t>
      </w:r>
    </w:p>
    <w:p w:rsidR="001256D6" w:rsidRPr="00F905BE" w:rsidRDefault="001256D6" w:rsidP="00F905BE">
      <w:pPr>
        <w:spacing w:line="360" w:lineRule="auto"/>
        <w:rPr>
          <w:rFonts w:ascii="Book Antiqua" w:hAnsi="Book Antiqua"/>
          <w:sz w:val="24"/>
          <w:szCs w:val="24"/>
        </w:rPr>
      </w:pPr>
    </w:p>
    <w:p w:rsidR="001256D6" w:rsidRPr="00F905BE" w:rsidRDefault="001256D6" w:rsidP="00F905BE">
      <w:pPr>
        <w:spacing w:line="360" w:lineRule="auto"/>
        <w:rPr>
          <w:rFonts w:ascii="Book Antiqua" w:hAnsi="Book Antiqua"/>
          <w:b/>
          <w:i/>
          <w:sz w:val="24"/>
          <w:szCs w:val="24"/>
        </w:rPr>
      </w:pPr>
      <w:r w:rsidRPr="00F905BE">
        <w:rPr>
          <w:rFonts w:ascii="Book Antiqua" w:hAnsi="Book Antiqua"/>
          <w:b/>
          <w:i/>
          <w:sz w:val="24"/>
          <w:szCs w:val="24"/>
        </w:rPr>
        <w:t>Innovations and breakthroughs</w:t>
      </w:r>
    </w:p>
    <w:p w:rsidR="001256D6" w:rsidRPr="00F905BE" w:rsidRDefault="001256D6" w:rsidP="00F905BE">
      <w:pPr>
        <w:spacing w:line="360" w:lineRule="auto"/>
        <w:rPr>
          <w:rFonts w:ascii="Book Antiqua" w:hAnsi="Book Antiqua"/>
          <w:sz w:val="24"/>
          <w:szCs w:val="24"/>
        </w:rPr>
      </w:pPr>
      <w:r w:rsidRPr="00F905BE">
        <w:rPr>
          <w:rFonts w:ascii="Book Antiqua" w:hAnsi="Book Antiqua"/>
          <w:sz w:val="24"/>
          <w:szCs w:val="24"/>
        </w:rPr>
        <w:t>The authors identified all RCTs comparing SILA with CLA. A meta-analysis and systematic review was conducted according to the Cochrane Handbook. From this study, the disadvantages of SILA were determined to be longer operative times and higher conversion rates, while the benefit of SILA was cosmetic satisfaction among patients.  This has not been clearly identified in previous studies.</w:t>
      </w:r>
    </w:p>
    <w:p w:rsidR="001256D6" w:rsidRPr="00F905BE" w:rsidRDefault="001256D6" w:rsidP="00F905BE">
      <w:pPr>
        <w:spacing w:line="360" w:lineRule="auto"/>
        <w:rPr>
          <w:rFonts w:ascii="Book Antiqua" w:hAnsi="Book Antiqua"/>
          <w:sz w:val="24"/>
          <w:szCs w:val="24"/>
        </w:rPr>
      </w:pPr>
    </w:p>
    <w:p w:rsidR="001256D6" w:rsidRPr="00F905BE" w:rsidRDefault="001256D6" w:rsidP="00F905BE">
      <w:pPr>
        <w:spacing w:line="360" w:lineRule="auto"/>
        <w:rPr>
          <w:rFonts w:ascii="Book Antiqua" w:hAnsi="Book Antiqua"/>
          <w:b/>
          <w:i/>
          <w:sz w:val="24"/>
          <w:szCs w:val="24"/>
        </w:rPr>
      </w:pPr>
      <w:r w:rsidRPr="00F905BE">
        <w:rPr>
          <w:rFonts w:ascii="Book Antiqua" w:hAnsi="Book Antiqua"/>
          <w:b/>
          <w:i/>
          <w:sz w:val="24"/>
          <w:szCs w:val="24"/>
        </w:rPr>
        <w:t>Applications</w:t>
      </w:r>
    </w:p>
    <w:p w:rsidR="001256D6" w:rsidRPr="00F905BE" w:rsidRDefault="001256D6" w:rsidP="00F905BE">
      <w:pPr>
        <w:spacing w:line="360" w:lineRule="auto"/>
        <w:rPr>
          <w:rFonts w:ascii="Book Antiqua" w:hAnsi="Book Antiqua"/>
          <w:sz w:val="24"/>
          <w:szCs w:val="24"/>
        </w:rPr>
      </w:pPr>
      <w:r w:rsidRPr="00F905BE">
        <w:rPr>
          <w:rFonts w:ascii="Book Antiqua" w:hAnsi="Book Antiqua"/>
          <w:sz w:val="24"/>
          <w:szCs w:val="24"/>
        </w:rPr>
        <w:t xml:space="preserve">From a curative perspective, SILA is proven to be a safe and effective treatment that is comparable to CLA. Based on the benefits and disadvantages of SILA, surgeons should carefully assess each patient’s situation and discuss surgical options that meet their needs. </w:t>
      </w:r>
    </w:p>
    <w:p w:rsidR="001256D6" w:rsidRPr="00F905BE" w:rsidRDefault="001256D6" w:rsidP="00F905BE">
      <w:pPr>
        <w:spacing w:line="360" w:lineRule="auto"/>
        <w:rPr>
          <w:rFonts w:ascii="Book Antiqua" w:hAnsi="Book Antiqua"/>
          <w:sz w:val="24"/>
          <w:szCs w:val="24"/>
        </w:rPr>
      </w:pPr>
    </w:p>
    <w:p w:rsidR="001256D6" w:rsidRPr="00F905BE" w:rsidRDefault="001256D6" w:rsidP="00F905BE">
      <w:pPr>
        <w:spacing w:line="360" w:lineRule="auto"/>
        <w:rPr>
          <w:rFonts w:ascii="Book Antiqua" w:hAnsi="Book Antiqua"/>
          <w:b/>
          <w:i/>
          <w:sz w:val="24"/>
          <w:szCs w:val="24"/>
        </w:rPr>
      </w:pPr>
      <w:r w:rsidRPr="00F905BE">
        <w:rPr>
          <w:rFonts w:ascii="Book Antiqua" w:hAnsi="Book Antiqua"/>
          <w:b/>
          <w:i/>
          <w:sz w:val="24"/>
          <w:szCs w:val="24"/>
        </w:rPr>
        <w:t>Peer review</w:t>
      </w:r>
    </w:p>
    <w:p w:rsidR="001256D6" w:rsidRPr="00F905BE" w:rsidRDefault="001256D6" w:rsidP="00F905BE">
      <w:pPr>
        <w:spacing w:line="360" w:lineRule="auto"/>
        <w:rPr>
          <w:rFonts w:ascii="Book Antiqua" w:hAnsi="Book Antiqua"/>
          <w:sz w:val="24"/>
          <w:szCs w:val="24"/>
        </w:rPr>
      </w:pPr>
      <w:r w:rsidRPr="00F905BE">
        <w:rPr>
          <w:rFonts w:ascii="Book Antiqua" w:hAnsi="Book Antiqua"/>
          <w:sz w:val="24"/>
          <w:szCs w:val="24"/>
        </w:rPr>
        <w:t xml:space="preserve">This article is a good meta-analysis about single-incision laparoscopic appendectomy </w:t>
      </w:r>
      <w:proofErr w:type="spellStart"/>
      <w:r w:rsidRPr="00F905BE">
        <w:rPr>
          <w:rFonts w:ascii="Book Antiqua" w:hAnsi="Book Antiqua"/>
          <w:i/>
          <w:sz w:val="24"/>
          <w:szCs w:val="24"/>
        </w:rPr>
        <w:t>vs</w:t>
      </w:r>
      <w:proofErr w:type="spellEnd"/>
      <w:r w:rsidRPr="00F905BE">
        <w:rPr>
          <w:rFonts w:ascii="Book Antiqua" w:hAnsi="Book Antiqua"/>
          <w:sz w:val="24"/>
          <w:szCs w:val="24"/>
        </w:rPr>
        <w:t xml:space="preserve"> conventional laparoscopic appendectomy. The conclusions are unbiased and give </w:t>
      </w:r>
      <w:r w:rsidRPr="00F905BE">
        <w:rPr>
          <w:rFonts w:ascii="Book Antiqua" w:hAnsi="Book Antiqua"/>
          <w:sz w:val="24"/>
          <w:szCs w:val="24"/>
        </w:rPr>
        <w:lastRenderedPageBreak/>
        <w:t>good clues to the readers.</w:t>
      </w:r>
    </w:p>
    <w:p w:rsidR="001256D6" w:rsidRPr="00F905BE" w:rsidRDefault="001256D6" w:rsidP="00F905BE">
      <w:pPr>
        <w:spacing w:line="360" w:lineRule="auto"/>
        <w:rPr>
          <w:rFonts w:ascii="Book Antiqua" w:hAnsi="Book Antiqua"/>
          <w:sz w:val="24"/>
          <w:szCs w:val="24"/>
        </w:rPr>
      </w:pPr>
    </w:p>
    <w:bookmarkEnd w:id="72"/>
    <w:p w:rsidR="001256D6" w:rsidRPr="00F905BE" w:rsidRDefault="001256D6" w:rsidP="00F905BE">
      <w:pPr>
        <w:spacing w:line="360" w:lineRule="auto"/>
        <w:rPr>
          <w:rFonts w:ascii="Book Antiqua" w:hAnsi="Book Antiqua"/>
          <w:b/>
          <w:sz w:val="24"/>
          <w:szCs w:val="24"/>
        </w:rPr>
      </w:pPr>
      <w:r w:rsidRPr="00F905BE">
        <w:rPr>
          <w:rFonts w:ascii="Book Antiqua" w:hAnsi="Book Antiqua"/>
          <w:b/>
          <w:sz w:val="24"/>
          <w:szCs w:val="24"/>
        </w:rPr>
        <w:t>REFERENCES</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1 </w:t>
      </w:r>
      <w:proofErr w:type="spellStart"/>
      <w:r w:rsidRPr="00327A11">
        <w:rPr>
          <w:rFonts w:ascii="Book Antiqua" w:hAnsi="Book Antiqua" w:cs="宋体"/>
          <w:b/>
          <w:bCs/>
          <w:kern w:val="0"/>
          <w:sz w:val="24"/>
          <w:szCs w:val="24"/>
        </w:rPr>
        <w:t>Addiss</w:t>
      </w:r>
      <w:proofErr w:type="spellEnd"/>
      <w:r w:rsidRPr="00327A11">
        <w:rPr>
          <w:rFonts w:ascii="Book Antiqua" w:hAnsi="Book Antiqua" w:cs="宋体"/>
          <w:b/>
          <w:bCs/>
          <w:kern w:val="0"/>
          <w:sz w:val="24"/>
          <w:szCs w:val="24"/>
        </w:rPr>
        <w:t xml:space="preserve"> DG</w:t>
      </w:r>
      <w:r w:rsidRPr="00327A11">
        <w:rPr>
          <w:rFonts w:ascii="Book Antiqua" w:hAnsi="Book Antiqua" w:cs="宋体"/>
          <w:kern w:val="0"/>
          <w:sz w:val="24"/>
          <w:szCs w:val="24"/>
        </w:rPr>
        <w:t xml:space="preserve">, Shaffer N, Fowler BS, </w:t>
      </w:r>
      <w:proofErr w:type="spellStart"/>
      <w:r w:rsidRPr="00327A11">
        <w:rPr>
          <w:rFonts w:ascii="Book Antiqua" w:hAnsi="Book Antiqua" w:cs="宋体"/>
          <w:kern w:val="0"/>
          <w:sz w:val="24"/>
          <w:szCs w:val="24"/>
        </w:rPr>
        <w:t>Tauxe</w:t>
      </w:r>
      <w:proofErr w:type="spellEnd"/>
      <w:r w:rsidRPr="00327A11">
        <w:rPr>
          <w:rFonts w:ascii="Book Antiqua" w:hAnsi="Book Antiqua" w:cs="宋体"/>
          <w:kern w:val="0"/>
          <w:sz w:val="24"/>
          <w:szCs w:val="24"/>
        </w:rPr>
        <w:t xml:space="preserve"> RV. The epidemiology of appendicitis and appendectomy in the United States. </w:t>
      </w:r>
      <w:r w:rsidRPr="00327A11">
        <w:rPr>
          <w:rFonts w:ascii="Book Antiqua" w:hAnsi="Book Antiqua" w:cs="宋体"/>
          <w:i/>
          <w:iCs/>
          <w:kern w:val="0"/>
          <w:sz w:val="24"/>
          <w:szCs w:val="24"/>
        </w:rPr>
        <w:t xml:space="preserve">Am J </w:t>
      </w:r>
      <w:proofErr w:type="spellStart"/>
      <w:r w:rsidRPr="00327A11">
        <w:rPr>
          <w:rFonts w:ascii="Book Antiqua" w:hAnsi="Book Antiqua" w:cs="宋体"/>
          <w:i/>
          <w:iCs/>
          <w:kern w:val="0"/>
          <w:sz w:val="24"/>
          <w:szCs w:val="24"/>
        </w:rPr>
        <w:t>Epidemiol</w:t>
      </w:r>
      <w:proofErr w:type="spellEnd"/>
      <w:r w:rsidRPr="00327A11">
        <w:rPr>
          <w:rFonts w:ascii="Book Antiqua" w:hAnsi="Book Antiqua" w:cs="宋体"/>
          <w:kern w:val="0"/>
          <w:sz w:val="24"/>
          <w:szCs w:val="24"/>
        </w:rPr>
        <w:t> 1990; </w:t>
      </w:r>
      <w:r w:rsidRPr="00327A11">
        <w:rPr>
          <w:rFonts w:ascii="Book Antiqua" w:hAnsi="Book Antiqua" w:cs="宋体"/>
          <w:b/>
          <w:bCs/>
          <w:kern w:val="0"/>
          <w:sz w:val="24"/>
          <w:szCs w:val="24"/>
        </w:rPr>
        <w:t>132</w:t>
      </w:r>
      <w:r w:rsidRPr="00327A11">
        <w:rPr>
          <w:rFonts w:ascii="Book Antiqua" w:hAnsi="Book Antiqua" w:cs="宋体"/>
          <w:kern w:val="0"/>
          <w:sz w:val="24"/>
          <w:szCs w:val="24"/>
        </w:rPr>
        <w:t>: 910-925 [PMID: 2239906]</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2 </w:t>
      </w:r>
      <w:proofErr w:type="spellStart"/>
      <w:r w:rsidRPr="00327A11">
        <w:rPr>
          <w:rFonts w:ascii="Book Antiqua" w:hAnsi="Book Antiqua" w:cs="宋体"/>
          <w:b/>
          <w:bCs/>
          <w:kern w:val="0"/>
          <w:sz w:val="24"/>
          <w:szCs w:val="24"/>
        </w:rPr>
        <w:t>Sauerland</w:t>
      </w:r>
      <w:proofErr w:type="spellEnd"/>
      <w:r w:rsidRPr="00327A11">
        <w:rPr>
          <w:rFonts w:ascii="Book Antiqua" w:hAnsi="Book Antiqua" w:cs="宋体"/>
          <w:b/>
          <w:bCs/>
          <w:kern w:val="0"/>
          <w:sz w:val="24"/>
          <w:szCs w:val="24"/>
        </w:rPr>
        <w:t xml:space="preserve"> S</w:t>
      </w:r>
      <w:r w:rsidRPr="00327A11">
        <w:rPr>
          <w:rFonts w:ascii="Book Antiqua" w:hAnsi="Book Antiqua" w:cs="宋体"/>
          <w:kern w:val="0"/>
          <w:sz w:val="24"/>
          <w:szCs w:val="24"/>
        </w:rPr>
        <w:t xml:space="preserve">, </w:t>
      </w:r>
      <w:proofErr w:type="spellStart"/>
      <w:r w:rsidRPr="00327A11">
        <w:rPr>
          <w:rFonts w:ascii="Book Antiqua" w:hAnsi="Book Antiqua" w:cs="宋体"/>
          <w:kern w:val="0"/>
          <w:sz w:val="24"/>
          <w:szCs w:val="24"/>
        </w:rPr>
        <w:t>Jaschinski</w:t>
      </w:r>
      <w:proofErr w:type="spellEnd"/>
      <w:r w:rsidRPr="00327A11">
        <w:rPr>
          <w:rFonts w:ascii="Book Antiqua" w:hAnsi="Book Antiqua" w:cs="宋体"/>
          <w:kern w:val="0"/>
          <w:sz w:val="24"/>
          <w:szCs w:val="24"/>
        </w:rPr>
        <w:t xml:space="preserve"> T, </w:t>
      </w:r>
      <w:proofErr w:type="spellStart"/>
      <w:r w:rsidRPr="00327A11">
        <w:rPr>
          <w:rFonts w:ascii="Book Antiqua" w:hAnsi="Book Antiqua" w:cs="宋体"/>
          <w:kern w:val="0"/>
          <w:sz w:val="24"/>
          <w:szCs w:val="24"/>
        </w:rPr>
        <w:t>Neugebauer</w:t>
      </w:r>
      <w:proofErr w:type="spellEnd"/>
      <w:r w:rsidRPr="00327A11">
        <w:rPr>
          <w:rFonts w:ascii="Book Antiqua" w:hAnsi="Book Antiqua" w:cs="宋体"/>
          <w:kern w:val="0"/>
          <w:sz w:val="24"/>
          <w:szCs w:val="24"/>
        </w:rPr>
        <w:t xml:space="preserve"> EA. Laparoscopic versus open surgery for suspected appendicitis. </w:t>
      </w:r>
      <w:r w:rsidRPr="00327A11">
        <w:rPr>
          <w:rFonts w:ascii="Book Antiqua" w:hAnsi="Book Antiqua" w:cs="宋体"/>
          <w:i/>
          <w:iCs/>
          <w:kern w:val="0"/>
          <w:sz w:val="24"/>
          <w:szCs w:val="24"/>
        </w:rPr>
        <w:t xml:space="preserve">Cochrane Database </w:t>
      </w:r>
      <w:proofErr w:type="spellStart"/>
      <w:r w:rsidRPr="00327A11">
        <w:rPr>
          <w:rFonts w:ascii="Book Antiqua" w:hAnsi="Book Antiqua" w:cs="宋体"/>
          <w:i/>
          <w:iCs/>
          <w:kern w:val="0"/>
          <w:sz w:val="24"/>
          <w:szCs w:val="24"/>
        </w:rPr>
        <w:t>Syst</w:t>
      </w:r>
      <w:proofErr w:type="spellEnd"/>
      <w:r w:rsidRPr="00327A11">
        <w:rPr>
          <w:rFonts w:ascii="Book Antiqua" w:hAnsi="Book Antiqua" w:cs="宋体"/>
          <w:i/>
          <w:iCs/>
          <w:kern w:val="0"/>
          <w:sz w:val="24"/>
          <w:szCs w:val="24"/>
        </w:rPr>
        <w:t xml:space="preserve"> Rev</w:t>
      </w:r>
      <w:r w:rsidRPr="00327A11">
        <w:rPr>
          <w:rFonts w:ascii="Book Antiqua" w:hAnsi="Book Antiqua" w:cs="宋体"/>
          <w:kern w:val="0"/>
          <w:sz w:val="24"/>
          <w:szCs w:val="24"/>
        </w:rPr>
        <w:t> 2010; CD001546 [PMID: 20927725 DOI: 10.1002/14651858.CD001546]</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3 </w:t>
      </w:r>
      <w:r w:rsidRPr="00327A11">
        <w:rPr>
          <w:rFonts w:ascii="Book Antiqua" w:hAnsi="Book Antiqua" w:cs="宋体"/>
          <w:b/>
          <w:bCs/>
          <w:kern w:val="0"/>
          <w:sz w:val="24"/>
          <w:szCs w:val="24"/>
        </w:rPr>
        <w:t>Bennett J</w:t>
      </w:r>
      <w:r w:rsidRPr="00327A11">
        <w:rPr>
          <w:rFonts w:ascii="Book Antiqua" w:hAnsi="Book Antiqua" w:cs="宋体"/>
          <w:kern w:val="0"/>
          <w:sz w:val="24"/>
          <w:szCs w:val="24"/>
        </w:rPr>
        <w:t xml:space="preserve">, </w:t>
      </w:r>
      <w:proofErr w:type="spellStart"/>
      <w:r w:rsidRPr="00327A11">
        <w:rPr>
          <w:rFonts w:ascii="Book Antiqua" w:hAnsi="Book Antiqua" w:cs="宋体"/>
          <w:kern w:val="0"/>
          <w:sz w:val="24"/>
          <w:szCs w:val="24"/>
        </w:rPr>
        <w:t>Boddy</w:t>
      </w:r>
      <w:proofErr w:type="spellEnd"/>
      <w:r w:rsidRPr="00327A11">
        <w:rPr>
          <w:rFonts w:ascii="Book Antiqua" w:hAnsi="Book Antiqua" w:cs="宋体"/>
          <w:kern w:val="0"/>
          <w:sz w:val="24"/>
          <w:szCs w:val="24"/>
        </w:rPr>
        <w:t xml:space="preserve"> A, Rhodes M. Choice of approach for </w:t>
      </w:r>
      <w:proofErr w:type="spellStart"/>
      <w:r w:rsidRPr="00327A11">
        <w:rPr>
          <w:rFonts w:ascii="Book Antiqua" w:hAnsi="Book Antiqua" w:cs="宋体"/>
          <w:kern w:val="0"/>
          <w:sz w:val="24"/>
          <w:szCs w:val="24"/>
        </w:rPr>
        <w:t>appendicectomy</w:t>
      </w:r>
      <w:proofErr w:type="spellEnd"/>
      <w:r w:rsidRPr="00327A11">
        <w:rPr>
          <w:rFonts w:ascii="Book Antiqua" w:hAnsi="Book Antiqua" w:cs="宋体"/>
          <w:kern w:val="0"/>
          <w:sz w:val="24"/>
          <w:szCs w:val="24"/>
        </w:rPr>
        <w:t xml:space="preserve">: a meta-analysis of open versus laparoscopic </w:t>
      </w:r>
      <w:proofErr w:type="spellStart"/>
      <w:r w:rsidRPr="00327A11">
        <w:rPr>
          <w:rFonts w:ascii="Book Antiqua" w:hAnsi="Book Antiqua" w:cs="宋体"/>
          <w:kern w:val="0"/>
          <w:sz w:val="24"/>
          <w:szCs w:val="24"/>
        </w:rPr>
        <w:t>appendicectomy</w:t>
      </w:r>
      <w:proofErr w:type="spellEnd"/>
      <w:r w:rsidRPr="00327A11">
        <w:rPr>
          <w:rFonts w:ascii="Book Antiqua" w:hAnsi="Book Antiqua" w:cs="宋体"/>
          <w:kern w:val="0"/>
          <w:sz w:val="24"/>
          <w:szCs w:val="24"/>
        </w:rPr>
        <w:t>.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Laparosc</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Endosc</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Percutan</w:t>
      </w:r>
      <w:proofErr w:type="spellEnd"/>
      <w:r w:rsidRPr="00327A11">
        <w:rPr>
          <w:rFonts w:ascii="Book Antiqua" w:hAnsi="Book Antiqua" w:cs="宋体"/>
          <w:i/>
          <w:iCs/>
          <w:kern w:val="0"/>
          <w:sz w:val="24"/>
          <w:szCs w:val="24"/>
        </w:rPr>
        <w:t xml:space="preserve"> Tech</w:t>
      </w:r>
      <w:r w:rsidRPr="00327A11">
        <w:rPr>
          <w:rFonts w:ascii="Book Antiqua" w:hAnsi="Book Antiqua" w:cs="宋体"/>
          <w:kern w:val="0"/>
          <w:sz w:val="24"/>
          <w:szCs w:val="24"/>
        </w:rPr>
        <w:t> 2007; </w:t>
      </w:r>
      <w:r w:rsidRPr="00327A11">
        <w:rPr>
          <w:rFonts w:ascii="Book Antiqua" w:hAnsi="Book Antiqua" w:cs="宋体"/>
          <w:b/>
          <w:bCs/>
          <w:kern w:val="0"/>
          <w:sz w:val="24"/>
          <w:szCs w:val="24"/>
        </w:rPr>
        <w:t>17</w:t>
      </w:r>
      <w:r w:rsidRPr="00327A11">
        <w:rPr>
          <w:rFonts w:ascii="Book Antiqua" w:hAnsi="Book Antiqua" w:cs="宋体"/>
          <w:kern w:val="0"/>
          <w:sz w:val="24"/>
          <w:szCs w:val="24"/>
        </w:rPr>
        <w:t>: 245-255 [PMID: 17710043 DOI: 10.1097/SLE.0b013e318058a117]</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4 </w:t>
      </w:r>
      <w:r w:rsidRPr="00327A11">
        <w:rPr>
          <w:rFonts w:ascii="Book Antiqua" w:hAnsi="Book Antiqua" w:cs="宋体"/>
          <w:b/>
          <w:bCs/>
          <w:kern w:val="0"/>
          <w:sz w:val="24"/>
          <w:szCs w:val="24"/>
        </w:rPr>
        <w:t>Merchant AM</w:t>
      </w:r>
      <w:r w:rsidRPr="00327A11">
        <w:rPr>
          <w:rFonts w:ascii="Book Antiqua" w:hAnsi="Book Antiqua" w:cs="宋体"/>
          <w:kern w:val="0"/>
          <w:sz w:val="24"/>
          <w:szCs w:val="24"/>
        </w:rPr>
        <w:t xml:space="preserve">, Cook MW, White BC, Davis SS, Sweeney JF, Lin E. </w:t>
      </w:r>
      <w:proofErr w:type="spellStart"/>
      <w:r w:rsidRPr="00327A11">
        <w:rPr>
          <w:rFonts w:ascii="Book Antiqua" w:hAnsi="Book Antiqua" w:cs="宋体"/>
          <w:kern w:val="0"/>
          <w:sz w:val="24"/>
          <w:szCs w:val="24"/>
        </w:rPr>
        <w:t>Transumbilical</w:t>
      </w:r>
      <w:proofErr w:type="spellEnd"/>
      <w:r w:rsidRPr="00327A11">
        <w:rPr>
          <w:rFonts w:ascii="Book Antiqua" w:hAnsi="Book Antiqua" w:cs="宋体"/>
          <w:kern w:val="0"/>
          <w:sz w:val="24"/>
          <w:szCs w:val="24"/>
        </w:rPr>
        <w:t xml:space="preserve"> </w:t>
      </w:r>
      <w:proofErr w:type="spellStart"/>
      <w:r w:rsidRPr="00327A11">
        <w:rPr>
          <w:rFonts w:ascii="Book Antiqua" w:hAnsi="Book Antiqua" w:cs="宋体"/>
          <w:kern w:val="0"/>
          <w:sz w:val="24"/>
          <w:szCs w:val="24"/>
        </w:rPr>
        <w:t>Gelport</w:t>
      </w:r>
      <w:proofErr w:type="spellEnd"/>
      <w:r w:rsidRPr="00327A11">
        <w:rPr>
          <w:rFonts w:ascii="Book Antiqua" w:hAnsi="Book Antiqua" w:cs="宋体"/>
          <w:kern w:val="0"/>
          <w:sz w:val="24"/>
          <w:szCs w:val="24"/>
        </w:rPr>
        <w:t xml:space="preserve"> access technique for performing single incision laparoscopic surgery (SILS). </w:t>
      </w:r>
      <w:r w:rsidRPr="00327A11">
        <w:rPr>
          <w:rFonts w:ascii="Book Antiqua" w:hAnsi="Book Antiqua" w:cs="宋体"/>
          <w:i/>
          <w:iCs/>
          <w:kern w:val="0"/>
          <w:sz w:val="24"/>
          <w:szCs w:val="24"/>
        </w:rPr>
        <w:t xml:space="preserve">J </w:t>
      </w:r>
      <w:proofErr w:type="spellStart"/>
      <w:r w:rsidRPr="00327A11">
        <w:rPr>
          <w:rFonts w:ascii="Book Antiqua" w:hAnsi="Book Antiqua" w:cs="宋体"/>
          <w:i/>
          <w:iCs/>
          <w:kern w:val="0"/>
          <w:sz w:val="24"/>
          <w:szCs w:val="24"/>
        </w:rPr>
        <w:t>Gastrointest</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kern w:val="0"/>
          <w:sz w:val="24"/>
          <w:szCs w:val="24"/>
        </w:rPr>
        <w:t> 2009; </w:t>
      </w:r>
      <w:r w:rsidRPr="00327A11">
        <w:rPr>
          <w:rFonts w:ascii="Book Antiqua" w:hAnsi="Book Antiqua" w:cs="宋体"/>
          <w:b/>
          <w:bCs/>
          <w:kern w:val="0"/>
          <w:sz w:val="24"/>
          <w:szCs w:val="24"/>
        </w:rPr>
        <w:t>13</w:t>
      </w:r>
      <w:r w:rsidRPr="00327A11">
        <w:rPr>
          <w:rFonts w:ascii="Book Antiqua" w:hAnsi="Book Antiqua" w:cs="宋体"/>
          <w:kern w:val="0"/>
          <w:sz w:val="24"/>
          <w:szCs w:val="24"/>
        </w:rPr>
        <w:t>: 159-162 [PMID: 18972166 DOI: 10.1007/s11605-008-0737-y]</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5 </w:t>
      </w:r>
      <w:proofErr w:type="spellStart"/>
      <w:r w:rsidRPr="00327A11">
        <w:rPr>
          <w:rFonts w:ascii="Book Antiqua" w:hAnsi="Book Antiqua" w:cs="宋体"/>
          <w:b/>
          <w:bCs/>
          <w:kern w:val="0"/>
          <w:sz w:val="24"/>
          <w:szCs w:val="24"/>
        </w:rPr>
        <w:t>Chouillard</w:t>
      </w:r>
      <w:proofErr w:type="spellEnd"/>
      <w:r w:rsidRPr="00327A11">
        <w:rPr>
          <w:rFonts w:ascii="Book Antiqua" w:hAnsi="Book Antiqua" w:cs="宋体"/>
          <w:b/>
          <w:bCs/>
          <w:kern w:val="0"/>
          <w:sz w:val="24"/>
          <w:szCs w:val="24"/>
        </w:rPr>
        <w:t xml:space="preserve"> E</w:t>
      </w:r>
      <w:r w:rsidRPr="00327A11">
        <w:rPr>
          <w:rFonts w:ascii="Book Antiqua" w:hAnsi="Book Antiqua" w:cs="宋体"/>
          <w:kern w:val="0"/>
          <w:sz w:val="24"/>
          <w:szCs w:val="24"/>
        </w:rPr>
        <w:t xml:space="preserve">, </w:t>
      </w:r>
      <w:proofErr w:type="spellStart"/>
      <w:r w:rsidRPr="00327A11">
        <w:rPr>
          <w:rFonts w:ascii="Book Antiqua" w:hAnsi="Book Antiqua" w:cs="宋体"/>
          <w:kern w:val="0"/>
          <w:sz w:val="24"/>
          <w:szCs w:val="24"/>
        </w:rPr>
        <w:t>Dache</w:t>
      </w:r>
      <w:proofErr w:type="spellEnd"/>
      <w:r w:rsidRPr="00327A11">
        <w:rPr>
          <w:rFonts w:ascii="Book Antiqua" w:hAnsi="Book Antiqua" w:cs="宋体"/>
          <w:kern w:val="0"/>
          <w:sz w:val="24"/>
          <w:szCs w:val="24"/>
        </w:rPr>
        <w:t xml:space="preserve"> A, </w:t>
      </w:r>
      <w:proofErr w:type="spellStart"/>
      <w:r w:rsidRPr="00327A11">
        <w:rPr>
          <w:rFonts w:ascii="Book Antiqua" w:hAnsi="Book Antiqua" w:cs="宋体"/>
          <w:kern w:val="0"/>
          <w:sz w:val="24"/>
          <w:szCs w:val="24"/>
        </w:rPr>
        <w:t>Torcivia</w:t>
      </w:r>
      <w:proofErr w:type="spellEnd"/>
      <w:r w:rsidRPr="00327A11">
        <w:rPr>
          <w:rFonts w:ascii="Book Antiqua" w:hAnsi="Book Antiqua" w:cs="宋体"/>
          <w:kern w:val="0"/>
          <w:sz w:val="24"/>
          <w:szCs w:val="24"/>
        </w:rPr>
        <w:t xml:space="preserve"> A, </w:t>
      </w:r>
      <w:proofErr w:type="spellStart"/>
      <w:r w:rsidRPr="00327A11">
        <w:rPr>
          <w:rFonts w:ascii="Book Antiqua" w:hAnsi="Book Antiqua" w:cs="宋体"/>
          <w:kern w:val="0"/>
          <w:sz w:val="24"/>
          <w:szCs w:val="24"/>
        </w:rPr>
        <w:t>Helmy</w:t>
      </w:r>
      <w:proofErr w:type="spellEnd"/>
      <w:r w:rsidRPr="00327A11">
        <w:rPr>
          <w:rFonts w:ascii="Book Antiqua" w:hAnsi="Book Antiqua" w:cs="宋体"/>
          <w:kern w:val="0"/>
          <w:sz w:val="24"/>
          <w:szCs w:val="24"/>
        </w:rPr>
        <w:t xml:space="preserve"> N, </w:t>
      </w:r>
      <w:proofErr w:type="spellStart"/>
      <w:r w:rsidRPr="00327A11">
        <w:rPr>
          <w:rFonts w:ascii="Book Antiqua" w:hAnsi="Book Antiqua" w:cs="宋体"/>
          <w:kern w:val="0"/>
          <w:sz w:val="24"/>
          <w:szCs w:val="24"/>
        </w:rPr>
        <w:t>Ruseykin</w:t>
      </w:r>
      <w:proofErr w:type="spellEnd"/>
      <w:r w:rsidRPr="00327A11">
        <w:rPr>
          <w:rFonts w:ascii="Book Antiqua" w:hAnsi="Book Antiqua" w:cs="宋体"/>
          <w:kern w:val="0"/>
          <w:sz w:val="24"/>
          <w:szCs w:val="24"/>
        </w:rPr>
        <w:t xml:space="preserve"> I, </w:t>
      </w:r>
      <w:proofErr w:type="spellStart"/>
      <w:r w:rsidRPr="00327A11">
        <w:rPr>
          <w:rFonts w:ascii="Book Antiqua" w:hAnsi="Book Antiqua" w:cs="宋体"/>
          <w:kern w:val="0"/>
          <w:sz w:val="24"/>
          <w:szCs w:val="24"/>
        </w:rPr>
        <w:t>Gumbs</w:t>
      </w:r>
      <w:proofErr w:type="spellEnd"/>
      <w:r w:rsidRPr="00327A11">
        <w:rPr>
          <w:rFonts w:ascii="Book Antiqua" w:hAnsi="Book Antiqua" w:cs="宋体"/>
          <w:kern w:val="0"/>
          <w:sz w:val="24"/>
          <w:szCs w:val="24"/>
        </w:rPr>
        <w:t xml:space="preserve"> A. Single-incision laparoscopic appendectomy for acute appendicitis: a preliminary experience.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Endosc</w:t>
      </w:r>
      <w:proofErr w:type="spellEnd"/>
      <w:r w:rsidRPr="00327A11">
        <w:rPr>
          <w:rFonts w:ascii="Book Antiqua" w:hAnsi="Book Antiqua" w:cs="宋体"/>
          <w:kern w:val="0"/>
          <w:sz w:val="24"/>
          <w:szCs w:val="24"/>
        </w:rPr>
        <w:t> 2010; </w:t>
      </w:r>
      <w:r w:rsidRPr="00327A11">
        <w:rPr>
          <w:rFonts w:ascii="Book Antiqua" w:hAnsi="Book Antiqua" w:cs="宋体"/>
          <w:b/>
          <w:bCs/>
          <w:kern w:val="0"/>
          <w:sz w:val="24"/>
          <w:szCs w:val="24"/>
        </w:rPr>
        <w:t>24</w:t>
      </w:r>
      <w:r w:rsidRPr="00327A11">
        <w:rPr>
          <w:rFonts w:ascii="Book Antiqua" w:hAnsi="Book Antiqua" w:cs="宋体"/>
          <w:kern w:val="0"/>
          <w:sz w:val="24"/>
          <w:szCs w:val="24"/>
        </w:rPr>
        <w:t>: 1861-1865 [PMID: 20108149 DOI: 10.1007/s00464-009-0860-1]</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6 </w:t>
      </w:r>
      <w:proofErr w:type="spellStart"/>
      <w:r w:rsidRPr="00327A11">
        <w:rPr>
          <w:rFonts w:ascii="Book Antiqua" w:hAnsi="Book Antiqua" w:cs="宋体"/>
          <w:b/>
          <w:bCs/>
          <w:kern w:val="0"/>
          <w:sz w:val="24"/>
          <w:szCs w:val="24"/>
        </w:rPr>
        <w:t>Dapri</w:t>
      </w:r>
      <w:proofErr w:type="spellEnd"/>
      <w:r w:rsidRPr="00327A11">
        <w:rPr>
          <w:rFonts w:ascii="Book Antiqua" w:hAnsi="Book Antiqua" w:cs="宋体"/>
          <w:b/>
          <w:bCs/>
          <w:kern w:val="0"/>
          <w:sz w:val="24"/>
          <w:szCs w:val="24"/>
        </w:rPr>
        <w:t xml:space="preserve"> G</w:t>
      </w:r>
      <w:r w:rsidRPr="00327A11">
        <w:rPr>
          <w:rFonts w:ascii="Book Antiqua" w:hAnsi="Book Antiqua" w:cs="宋体"/>
          <w:kern w:val="0"/>
          <w:sz w:val="24"/>
          <w:szCs w:val="24"/>
        </w:rPr>
        <w:t xml:space="preserve">, </w:t>
      </w:r>
      <w:proofErr w:type="spellStart"/>
      <w:r w:rsidRPr="00327A11">
        <w:rPr>
          <w:rFonts w:ascii="Book Antiqua" w:hAnsi="Book Antiqua" w:cs="宋体"/>
          <w:kern w:val="0"/>
          <w:sz w:val="24"/>
          <w:szCs w:val="24"/>
        </w:rPr>
        <w:t>Casali</w:t>
      </w:r>
      <w:proofErr w:type="spellEnd"/>
      <w:r w:rsidRPr="00327A11">
        <w:rPr>
          <w:rFonts w:ascii="Book Antiqua" w:hAnsi="Book Antiqua" w:cs="宋体"/>
          <w:kern w:val="0"/>
          <w:sz w:val="24"/>
          <w:szCs w:val="24"/>
        </w:rPr>
        <w:t xml:space="preserve"> L, Dumont H, Van der </w:t>
      </w:r>
      <w:proofErr w:type="spellStart"/>
      <w:r w:rsidRPr="00327A11">
        <w:rPr>
          <w:rFonts w:ascii="Book Antiqua" w:hAnsi="Book Antiqua" w:cs="宋体"/>
          <w:kern w:val="0"/>
          <w:sz w:val="24"/>
          <w:szCs w:val="24"/>
        </w:rPr>
        <w:t>Goot</w:t>
      </w:r>
      <w:proofErr w:type="spellEnd"/>
      <w:r w:rsidRPr="00327A11">
        <w:rPr>
          <w:rFonts w:ascii="Book Antiqua" w:hAnsi="Book Antiqua" w:cs="宋体"/>
          <w:kern w:val="0"/>
          <w:sz w:val="24"/>
          <w:szCs w:val="24"/>
        </w:rPr>
        <w:t xml:space="preserve"> L, </w:t>
      </w:r>
      <w:proofErr w:type="spellStart"/>
      <w:r w:rsidRPr="00327A11">
        <w:rPr>
          <w:rFonts w:ascii="Book Antiqua" w:hAnsi="Book Antiqua" w:cs="宋体"/>
          <w:kern w:val="0"/>
          <w:sz w:val="24"/>
          <w:szCs w:val="24"/>
        </w:rPr>
        <w:t>Herrandou</w:t>
      </w:r>
      <w:proofErr w:type="spellEnd"/>
      <w:r w:rsidRPr="00327A11">
        <w:rPr>
          <w:rFonts w:ascii="Book Antiqua" w:hAnsi="Book Antiqua" w:cs="宋体"/>
          <w:kern w:val="0"/>
          <w:sz w:val="24"/>
          <w:szCs w:val="24"/>
        </w:rPr>
        <w:t xml:space="preserve"> L, </w:t>
      </w:r>
      <w:proofErr w:type="spellStart"/>
      <w:r w:rsidRPr="00327A11">
        <w:rPr>
          <w:rFonts w:ascii="Book Antiqua" w:hAnsi="Book Antiqua" w:cs="宋体"/>
          <w:kern w:val="0"/>
          <w:sz w:val="24"/>
          <w:szCs w:val="24"/>
        </w:rPr>
        <w:t>Pastijn</w:t>
      </w:r>
      <w:proofErr w:type="spellEnd"/>
      <w:r w:rsidRPr="00327A11">
        <w:rPr>
          <w:rFonts w:ascii="Book Antiqua" w:hAnsi="Book Antiqua" w:cs="宋体"/>
          <w:kern w:val="0"/>
          <w:sz w:val="24"/>
          <w:szCs w:val="24"/>
        </w:rPr>
        <w:t xml:space="preserve"> E, </w:t>
      </w:r>
      <w:proofErr w:type="spellStart"/>
      <w:r w:rsidRPr="00327A11">
        <w:rPr>
          <w:rFonts w:ascii="Book Antiqua" w:hAnsi="Book Antiqua" w:cs="宋体"/>
          <w:kern w:val="0"/>
          <w:sz w:val="24"/>
          <w:szCs w:val="24"/>
        </w:rPr>
        <w:t>Sosnowski</w:t>
      </w:r>
      <w:proofErr w:type="spellEnd"/>
      <w:r w:rsidRPr="00327A11">
        <w:rPr>
          <w:rFonts w:ascii="Book Antiqua" w:hAnsi="Book Antiqua" w:cs="宋体"/>
          <w:kern w:val="0"/>
          <w:sz w:val="24"/>
          <w:szCs w:val="24"/>
        </w:rPr>
        <w:t xml:space="preserve"> M, </w:t>
      </w:r>
      <w:proofErr w:type="spellStart"/>
      <w:r w:rsidRPr="00327A11">
        <w:rPr>
          <w:rFonts w:ascii="Book Antiqua" w:hAnsi="Book Antiqua" w:cs="宋体"/>
          <w:kern w:val="0"/>
          <w:sz w:val="24"/>
          <w:szCs w:val="24"/>
        </w:rPr>
        <w:t>Himpens</w:t>
      </w:r>
      <w:proofErr w:type="spellEnd"/>
      <w:r w:rsidRPr="00327A11">
        <w:rPr>
          <w:rFonts w:ascii="Book Antiqua" w:hAnsi="Book Antiqua" w:cs="宋体"/>
          <w:kern w:val="0"/>
          <w:sz w:val="24"/>
          <w:szCs w:val="24"/>
        </w:rPr>
        <w:t xml:space="preserve"> J, </w:t>
      </w:r>
      <w:proofErr w:type="spellStart"/>
      <w:r w:rsidRPr="00327A11">
        <w:rPr>
          <w:rFonts w:ascii="Book Antiqua" w:hAnsi="Book Antiqua" w:cs="宋体"/>
          <w:kern w:val="0"/>
          <w:sz w:val="24"/>
          <w:szCs w:val="24"/>
        </w:rPr>
        <w:t>Cadière</w:t>
      </w:r>
      <w:proofErr w:type="spellEnd"/>
      <w:r w:rsidRPr="00327A11">
        <w:rPr>
          <w:rFonts w:ascii="Book Antiqua" w:hAnsi="Book Antiqua" w:cs="宋体"/>
          <w:kern w:val="0"/>
          <w:sz w:val="24"/>
          <w:szCs w:val="24"/>
        </w:rPr>
        <w:t xml:space="preserve"> GB. Single-access </w:t>
      </w:r>
      <w:proofErr w:type="spellStart"/>
      <w:r w:rsidRPr="00327A11">
        <w:rPr>
          <w:rFonts w:ascii="Book Antiqua" w:hAnsi="Book Antiqua" w:cs="宋体"/>
          <w:kern w:val="0"/>
          <w:sz w:val="24"/>
          <w:szCs w:val="24"/>
        </w:rPr>
        <w:t>transumbilical</w:t>
      </w:r>
      <w:proofErr w:type="spellEnd"/>
      <w:r w:rsidRPr="00327A11">
        <w:rPr>
          <w:rFonts w:ascii="Book Antiqua" w:hAnsi="Book Antiqua" w:cs="宋体"/>
          <w:kern w:val="0"/>
          <w:sz w:val="24"/>
          <w:szCs w:val="24"/>
        </w:rPr>
        <w:t xml:space="preserve"> laparoscopic appendectomy and cholecystectomy using new curved reusable instruments: a pilot feasibility study.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Endosc</w:t>
      </w:r>
      <w:proofErr w:type="spellEnd"/>
      <w:r w:rsidRPr="00327A11">
        <w:rPr>
          <w:rFonts w:ascii="Book Antiqua" w:hAnsi="Book Antiqua" w:cs="宋体"/>
          <w:kern w:val="0"/>
          <w:sz w:val="24"/>
          <w:szCs w:val="24"/>
        </w:rPr>
        <w:t> 2011; </w:t>
      </w:r>
      <w:r w:rsidRPr="00327A11">
        <w:rPr>
          <w:rFonts w:ascii="Book Antiqua" w:hAnsi="Book Antiqua" w:cs="宋体"/>
          <w:b/>
          <w:bCs/>
          <w:kern w:val="0"/>
          <w:sz w:val="24"/>
          <w:szCs w:val="24"/>
        </w:rPr>
        <w:t>25</w:t>
      </w:r>
      <w:r w:rsidRPr="00327A11">
        <w:rPr>
          <w:rFonts w:ascii="Book Antiqua" w:hAnsi="Book Antiqua" w:cs="宋体"/>
          <w:kern w:val="0"/>
          <w:sz w:val="24"/>
          <w:szCs w:val="24"/>
        </w:rPr>
        <w:t>: 1325-1332 [PMID: 20809190 DOI: 10.1007/s00464-010-1304-7]</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7 </w:t>
      </w:r>
      <w:r w:rsidRPr="00327A11">
        <w:rPr>
          <w:rFonts w:ascii="Book Antiqua" w:hAnsi="Book Antiqua" w:cs="宋体"/>
          <w:b/>
          <w:bCs/>
          <w:kern w:val="0"/>
          <w:sz w:val="24"/>
          <w:szCs w:val="24"/>
        </w:rPr>
        <w:t>Saber AA</w:t>
      </w:r>
      <w:r w:rsidRPr="00327A11">
        <w:rPr>
          <w:rFonts w:ascii="Book Antiqua" w:hAnsi="Book Antiqua" w:cs="宋体"/>
          <w:kern w:val="0"/>
          <w:sz w:val="24"/>
          <w:szCs w:val="24"/>
        </w:rPr>
        <w:t xml:space="preserve">, </w:t>
      </w:r>
      <w:proofErr w:type="spellStart"/>
      <w:r w:rsidRPr="00327A11">
        <w:rPr>
          <w:rFonts w:ascii="Book Antiqua" w:hAnsi="Book Antiqua" w:cs="宋体"/>
          <w:kern w:val="0"/>
          <w:sz w:val="24"/>
          <w:szCs w:val="24"/>
        </w:rPr>
        <w:t>Elgamal</w:t>
      </w:r>
      <w:proofErr w:type="spellEnd"/>
      <w:r w:rsidRPr="00327A11">
        <w:rPr>
          <w:rFonts w:ascii="Book Antiqua" w:hAnsi="Book Antiqua" w:cs="宋体"/>
          <w:kern w:val="0"/>
          <w:sz w:val="24"/>
          <w:szCs w:val="24"/>
        </w:rPr>
        <w:t xml:space="preserve"> MH, El-</w:t>
      </w:r>
      <w:proofErr w:type="spellStart"/>
      <w:r w:rsidRPr="00327A11">
        <w:rPr>
          <w:rFonts w:ascii="Book Antiqua" w:hAnsi="Book Antiqua" w:cs="宋体"/>
          <w:kern w:val="0"/>
          <w:sz w:val="24"/>
          <w:szCs w:val="24"/>
        </w:rPr>
        <w:t>Ghazaly</w:t>
      </w:r>
      <w:proofErr w:type="spellEnd"/>
      <w:r w:rsidRPr="00327A11">
        <w:rPr>
          <w:rFonts w:ascii="Book Antiqua" w:hAnsi="Book Antiqua" w:cs="宋体"/>
          <w:kern w:val="0"/>
          <w:sz w:val="24"/>
          <w:szCs w:val="24"/>
        </w:rPr>
        <w:t xml:space="preserve"> TH, </w:t>
      </w:r>
      <w:proofErr w:type="spellStart"/>
      <w:r w:rsidRPr="00327A11">
        <w:rPr>
          <w:rFonts w:ascii="Book Antiqua" w:hAnsi="Book Antiqua" w:cs="宋体"/>
          <w:kern w:val="0"/>
          <w:sz w:val="24"/>
          <w:szCs w:val="24"/>
        </w:rPr>
        <w:t>Dewoolkar</w:t>
      </w:r>
      <w:proofErr w:type="spellEnd"/>
      <w:r w:rsidRPr="00327A11">
        <w:rPr>
          <w:rFonts w:ascii="Book Antiqua" w:hAnsi="Book Antiqua" w:cs="宋体"/>
          <w:kern w:val="0"/>
          <w:sz w:val="24"/>
          <w:szCs w:val="24"/>
        </w:rPr>
        <w:t xml:space="preserve"> AV, </w:t>
      </w:r>
      <w:proofErr w:type="spellStart"/>
      <w:r w:rsidRPr="00327A11">
        <w:rPr>
          <w:rFonts w:ascii="Book Antiqua" w:hAnsi="Book Antiqua" w:cs="宋体"/>
          <w:kern w:val="0"/>
          <w:sz w:val="24"/>
          <w:szCs w:val="24"/>
        </w:rPr>
        <w:t>Akl</w:t>
      </w:r>
      <w:proofErr w:type="spellEnd"/>
      <w:r w:rsidRPr="00327A11">
        <w:rPr>
          <w:rFonts w:ascii="Book Antiqua" w:hAnsi="Book Antiqua" w:cs="宋体"/>
          <w:kern w:val="0"/>
          <w:sz w:val="24"/>
          <w:szCs w:val="24"/>
        </w:rPr>
        <w:t xml:space="preserve"> A. Simple technique for single incision </w:t>
      </w:r>
      <w:proofErr w:type="spellStart"/>
      <w:r w:rsidRPr="00327A11">
        <w:rPr>
          <w:rFonts w:ascii="Book Antiqua" w:hAnsi="Book Antiqua" w:cs="宋体"/>
          <w:kern w:val="0"/>
          <w:sz w:val="24"/>
          <w:szCs w:val="24"/>
        </w:rPr>
        <w:t>transumbilical</w:t>
      </w:r>
      <w:proofErr w:type="spellEnd"/>
      <w:r w:rsidRPr="00327A11">
        <w:rPr>
          <w:rFonts w:ascii="Book Antiqua" w:hAnsi="Book Antiqua" w:cs="宋体"/>
          <w:kern w:val="0"/>
          <w:sz w:val="24"/>
          <w:szCs w:val="24"/>
        </w:rPr>
        <w:t xml:space="preserve"> laparoscopic appendectomy. </w:t>
      </w:r>
      <w:proofErr w:type="spellStart"/>
      <w:r w:rsidRPr="00327A11">
        <w:rPr>
          <w:rFonts w:ascii="Book Antiqua" w:hAnsi="Book Antiqua" w:cs="宋体"/>
          <w:i/>
          <w:iCs/>
          <w:kern w:val="0"/>
          <w:sz w:val="24"/>
          <w:szCs w:val="24"/>
        </w:rPr>
        <w:t>Int</w:t>
      </w:r>
      <w:proofErr w:type="spellEnd"/>
      <w:r w:rsidRPr="00327A11">
        <w:rPr>
          <w:rFonts w:ascii="Book Antiqua" w:hAnsi="Book Antiqua" w:cs="宋体"/>
          <w:i/>
          <w:iCs/>
          <w:kern w:val="0"/>
          <w:sz w:val="24"/>
          <w:szCs w:val="24"/>
        </w:rPr>
        <w:t xml:space="preserve"> J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kern w:val="0"/>
          <w:sz w:val="24"/>
          <w:szCs w:val="24"/>
        </w:rPr>
        <w:t> 2010; </w:t>
      </w:r>
      <w:r w:rsidRPr="00327A11">
        <w:rPr>
          <w:rFonts w:ascii="Book Antiqua" w:hAnsi="Book Antiqua" w:cs="宋体"/>
          <w:b/>
          <w:bCs/>
          <w:kern w:val="0"/>
          <w:sz w:val="24"/>
          <w:szCs w:val="24"/>
        </w:rPr>
        <w:t>8</w:t>
      </w:r>
      <w:r w:rsidRPr="00327A11">
        <w:rPr>
          <w:rFonts w:ascii="Book Antiqua" w:hAnsi="Book Antiqua" w:cs="宋体"/>
          <w:kern w:val="0"/>
          <w:sz w:val="24"/>
          <w:szCs w:val="24"/>
        </w:rPr>
        <w:t>: 128-130 [PMID: 20005314 DOI: 10.1016/j.ijsu.2009.12.001]</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lastRenderedPageBreak/>
        <w:t>8 </w:t>
      </w:r>
      <w:proofErr w:type="spellStart"/>
      <w:r w:rsidRPr="00327A11">
        <w:rPr>
          <w:rFonts w:ascii="Book Antiqua" w:hAnsi="Book Antiqua" w:cs="宋体"/>
          <w:b/>
          <w:bCs/>
          <w:kern w:val="0"/>
          <w:sz w:val="24"/>
          <w:szCs w:val="24"/>
        </w:rPr>
        <w:t>Ponsky</w:t>
      </w:r>
      <w:proofErr w:type="spellEnd"/>
      <w:r w:rsidRPr="00327A11">
        <w:rPr>
          <w:rFonts w:ascii="Book Antiqua" w:hAnsi="Book Antiqua" w:cs="宋体"/>
          <w:b/>
          <w:bCs/>
          <w:kern w:val="0"/>
          <w:sz w:val="24"/>
          <w:szCs w:val="24"/>
        </w:rPr>
        <w:t xml:space="preserve"> TA</w:t>
      </w:r>
      <w:r w:rsidRPr="00327A11">
        <w:rPr>
          <w:rFonts w:ascii="Book Antiqua" w:hAnsi="Book Antiqua" w:cs="宋体"/>
          <w:kern w:val="0"/>
          <w:sz w:val="24"/>
          <w:szCs w:val="24"/>
        </w:rPr>
        <w:t xml:space="preserve">, </w:t>
      </w:r>
      <w:proofErr w:type="spellStart"/>
      <w:r w:rsidRPr="00327A11">
        <w:rPr>
          <w:rFonts w:ascii="Book Antiqua" w:hAnsi="Book Antiqua" w:cs="宋体"/>
          <w:kern w:val="0"/>
          <w:sz w:val="24"/>
          <w:szCs w:val="24"/>
        </w:rPr>
        <w:t>Diluciano</w:t>
      </w:r>
      <w:proofErr w:type="spellEnd"/>
      <w:r w:rsidRPr="00327A11">
        <w:rPr>
          <w:rFonts w:ascii="Book Antiqua" w:hAnsi="Book Antiqua" w:cs="宋体"/>
          <w:kern w:val="0"/>
          <w:sz w:val="24"/>
          <w:szCs w:val="24"/>
        </w:rPr>
        <w:t xml:space="preserve"> J, </w:t>
      </w:r>
      <w:proofErr w:type="spellStart"/>
      <w:r w:rsidRPr="00327A11">
        <w:rPr>
          <w:rFonts w:ascii="Book Antiqua" w:hAnsi="Book Antiqua" w:cs="宋体"/>
          <w:kern w:val="0"/>
          <w:sz w:val="24"/>
          <w:szCs w:val="24"/>
        </w:rPr>
        <w:t>Chwals</w:t>
      </w:r>
      <w:proofErr w:type="spellEnd"/>
      <w:r w:rsidRPr="00327A11">
        <w:rPr>
          <w:rFonts w:ascii="Book Antiqua" w:hAnsi="Book Antiqua" w:cs="宋体"/>
          <w:kern w:val="0"/>
          <w:sz w:val="24"/>
          <w:szCs w:val="24"/>
        </w:rPr>
        <w:t xml:space="preserve"> W, Parry R, Boulanger S. Early experience with single-port laparoscopic surgery in children. </w:t>
      </w:r>
      <w:r w:rsidRPr="00327A11">
        <w:rPr>
          <w:rFonts w:ascii="Book Antiqua" w:hAnsi="Book Antiqua" w:cs="宋体"/>
          <w:i/>
          <w:iCs/>
          <w:kern w:val="0"/>
          <w:sz w:val="24"/>
          <w:szCs w:val="24"/>
        </w:rPr>
        <w:t xml:space="preserve">J </w:t>
      </w:r>
      <w:proofErr w:type="spellStart"/>
      <w:r w:rsidRPr="00327A11">
        <w:rPr>
          <w:rFonts w:ascii="Book Antiqua" w:hAnsi="Book Antiqua" w:cs="宋体"/>
          <w:i/>
          <w:iCs/>
          <w:kern w:val="0"/>
          <w:sz w:val="24"/>
          <w:szCs w:val="24"/>
        </w:rPr>
        <w:t>Laparoendosc</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Adv</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i/>
          <w:iCs/>
          <w:kern w:val="0"/>
          <w:sz w:val="24"/>
          <w:szCs w:val="24"/>
        </w:rPr>
        <w:t xml:space="preserve"> Tech A</w:t>
      </w:r>
      <w:r w:rsidRPr="00327A11">
        <w:rPr>
          <w:rFonts w:ascii="Book Antiqua" w:hAnsi="Book Antiqua" w:cs="宋体"/>
          <w:kern w:val="0"/>
          <w:sz w:val="24"/>
          <w:szCs w:val="24"/>
        </w:rPr>
        <w:t> 2009; </w:t>
      </w:r>
      <w:r w:rsidRPr="00327A11">
        <w:rPr>
          <w:rFonts w:ascii="Book Antiqua" w:hAnsi="Book Antiqua" w:cs="宋体"/>
          <w:b/>
          <w:bCs/>
          <w:kern w:val="0"/>
          <w:sz w:val="24"/>
          <w:szCs w:val="24"/>
        </w:rPr>
        <w:t>19</w:t>
      </w:r>
      <w:r w:rsidRPr="00327A11">
        <w:rPr>
          <w:rFonts w:ascii="Book Antiqua" w:hAnsi="Book Antiqua" w:cs="宋体"/>
          <w:kern w:val="0"/>
          <w:sz w:val="24"/>
          <w:szCs w:val="24"/>
        </w:rPr>
        <w:t>: 551-553 [PMID: 19575633 DOI: 10.1089/lap.2009.0092]</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9 </w:t>
      </w:r>
      <w:proofErr w:type="spellStart"/>
      <w:r w:rsidRPr="00327A11">
        <w:rPr>
          <w:rFonts w:ascii="Book Antiqua" w:hAnsi="Book Antiqua" w:cs="宋体"/>
          <w:b/>
          <w:bCs/>
          <w:kern w:val="0"/>
          <w:sz w:val="24"/>
          <w:szCs w:val="24"/>
        </w:rPr>
        <w:t>Garey</w:t>
      </w:r>
      <w:proofErr w:type="spellEnd"/>
      <w:r w:rsidRPr="00327A11">
        <w:rPr>
          <w:rFonts w:ascii="Book Antiqua" w:hAnsi="Book Antiqua" w:cs="宋体"/>
          <w:b/>
          <w:bCs/>
          <w:kern w:val="0"/>
          <w:sz w:val="24"/>
          <w:szCs w:val="24"/>
        </w:rPr>
        <w:t xml:space="preserve"> CL</w:t>
      </w:r>
      <w:r w:rsidRPr="00327A11">
        <w:rPr>
          <w:rFonts w:ascii="Book Antiqua" w:hAnsi="Book Antiqua" w:cs="宋体"/>
          <w:kern w:val="0"/>
          <w:sz w:val="24"/>
          <w:szCs w:val="24"/>
        </w:rPr>
        <w:t xml:space="preserve">, </w:t>
      </w:r>
      <w:proofErr w:type="spellStart"/>
      <w:r w:rsidRPr="00327A11">
        <w:rPr>
          <w:rFonts w:ascii="Book Antiqua" w:hAnsi="Book Antiqua" w:cs="宋体"/>
          <w:kern w:val="0"/>
          <w:sz w:val="24"/>
          <w:szCs w:val="24"/>
        </w:rPr>
        <w:t>Laituri</w:t>
      </w:r>
      <w:proofErr w:type="spellEnd"/>
      <w:r w:rsidRPr="00327A11">
        <w:rPr>
          <w:rFonts w:ascii="Book Antiqua" w:hAnsi="Book Antiqua" w:cs="宋体"/>
          <w:kern w:val="0"/>
          <w:sz w:val="24"/>
          <w:szCs w:val="24"/>
        </w:rPr>
        <w:t xml:space="preserve"> CA, </w:t>
      </w:r>
      <w:proofErr w:type="spellStart"/>
      <w:r w:rsidRPr="00327A11">
        <w:rPr>
          <w:rFonts w:ascii="Book Antiqua" w:hAnsi="Book Antiqua" w:cs="宋体"/>
          <w:kern w:val="0"/>
          <w:sz w:val="24"/>
          <w:szCs w:val="24"/>
        </w:rPr>
        <w:t>Ostlie</w:t>
      </w:r>
      <w:proofErr w:type="spellEnd"/>
      <w:r w:rsidRPr="00327A11">
        <w:rPr>
          <w:rFonts w:ascii="Book Antiqua" w:hAnsi="Book Antiqua" w:cs="宋体"/>
          <w:kern w:val="0"/>
          <w:sz w:val="24"/>
          <w:szCs w:val="24"/>
        </w:rPr>
        <w:t xml:space="preserve"> DJ, St Peter SD. Single-incision laparoscopic surgery and the necessity for prospective evidence. </w:t>
      </w:r>
      <w:r w:rsidRPr="00327A11">
        <w:rPr>
          <w:rFonts w:ascii="Book Antiqua" w:hAnsi="Book Antiqua" w:cs="宋体"/>
          <w:i/>
          <w:iCs/>
          <w:kern w:val="0"/>
          <w:sz w:val="24"/>
          <w:szCs w:val="24"/>
        </w:rPr>
        <w:t xml:space="preserve">J </w:t>
      </w:r>
      <w:proofErr w:type="spellStart"/>
      <w:r w:rsidRPr="00327A11">
        <w:rPr>
          <w:rFonts w:ascii="Book Antiqua" w:hAnsi="Book Antiqua" w:cs="宋体"/>
          <w:i/>
          <w:iCs/>
          <w:kern w:val="0"/>
          <w:sz w:val="24"/>
          <w:szCs w:val="24"/>
        </w:rPr>
        <w:t>Laparoendosc</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Adv</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i/>
          <w:iCs/>
          <w:kern w:val="0"/>
          <w:sz w:val="24"/>
          <w:szCs w:val="24"/>
        </w:rPr>
        <w:t xml:space="preserve"> Tech A</w:t>
      </w:r>
      <w:r w:rsidRPr="00327A11">
        <w:rPr>
          <w:rFonts w:ascii="Book Antiqua" w:hAnsi="Book Antiqua" w:cs="宋体"/>
          <w:kern w:val="0"/>
          <w:sz w:val="24"/>
          <w:szCs w:val="24"/>
        </w:rPr>
        <w:t> 2010; </w:t>
      </w:r>
      <w:r w:rsidRPr="00327A11">
        <w:rPr>
          <w:rFonts w:ascii="Book Antiqua" w:hAnsi="Book Antiqua" w:cs="宋体"/>
          <w:b/>
          <w:bCs/>
          <w:kern w:val="0"/>
          <w:sz w:val="24"/>
          <w:szCs w:val="24"/>
        </w:rPr>
        <w:t>20</w:t>
      </w:r>
      <w:r w:rsidRPr="00327A11">
        <w:rPr>
          <w:rFonts w:ascii="Book Antiqua" w:hAnsi="Book Antiqua" w:cs="宋体"/>
          <w:kern w:val="0"/>
          <w:sz w:val="24"/>
          <w:szCs w:val="24"/>
        </w:rPr>
        <w:t>: 503-506 [PMID: 20459326 DOI: 10.1089/lap.2009.0394]</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10 </w:t>
      </w:r>
      <w:proofErr w:type="spellStart"/>
      <w:r w:rsidRPr="00327A11">
        <w:rPr>
          <w:rFonts w:ascii="Book Antiqua" w:hAnsi="Book Antiqua" w:cs="宋体"/>
          <w:b/>
          <w:bCs/>
          <w:kern w:val="0"/>
          <w:sz w:val="24"/>
          <w:szCs w:val="24"/>
        </w:rPr>
        <w:t>Dutta</w:t>
      </w:r>
      <w:proofErr w:type="spellEnd"/>
      <w:r w:rsidRPr="00327A11">
        <w:rPr>
          <w:rFonts w:ascii="Book Antiqua" w:hAnsi="Book Antiqua" w:cs="宋体"/>
          <w:b/>
          <w:bCs/>
          <w:kern w:val="0"/>
          <w:sz w:val="24"/>
          <w:szCs w:val="24"/>
        </w:rPr>
        <w:t xml:space="preserve"> S</w:t>
      </w:r>
      <w:r w:rsidRPr="00327A11">
        <w:rPr>
          <w:rFonts w:ascii="Book Antiqua" w:hAnsi="Book Antiqua" w:cs="宋体"/>
          <w:kern w:val="0"/>
          <w:sz w:val="24"/>
          <w:szCs w:val="24"/>
        </w:rPr>
        <w:t>. Early experience with single incision laparoscopic surgery: eliminating the scar from abdominal operations. </w:t>
      </w:r>
      <w:r w:rsidRPr="00327A11">
        <w:rPr>
          <w:rFonts w:ascii="Book Antiqua" w:hAnsi="Book Antiqua" w:cs="宋体"/>
          <w:i/>
          <w:iCs/>
          <w:kern w:val="0"/>
          <w:sz w:val="24"/>
          <w:szCs w:val="24"/>
        </w:rPr>
        <w:t xml:space="preserve">J </w:t>
      </w:r>
      <w:proofErr w:type="spellStart"/>
      <w:r w:rsidRPr="00327A11">
        <w:rPr>
          <w:rFonts w:ascii="Book Antiqua" w:hAnsi="Book Antiqua" w:cs="宋体"/>
          <w:i/>
          <w:iCs/>
          <w:kern w:val="0"/>
          <w:sz w:val="24"/>
          <w:szCs w:val="24"/>
        </w:rPr>
        <w:t>Pediatr</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kern w:val="0"/>
          <w:sz w:val="24"/>
          <w:szCs w:val="24"/>
        </w:rPr>
        <w:t> 2009; </w:t>
      </w:r>
      <w:r w:rsidRPr="00327A11">
        <w:rPr>
          <w:rFonts w:ascii="Book Antiqua" w:hAnsi="Book Antiqua" w:cs="宋体"/>
          <w:b/>
          <w:bCs/>
          <w:kern w:val="0"/>
          <w:sz w:val="24"/>
          <w:szCs w:val="24"/>
        </w:rPr>
        <w:t>44</w:t>
      </w:r>
      <w:r w:rsidRPr="00327A11">
        <w:rPr>
          <w:rFonts w:ascii="Book Antiqua" w:hAnsi="Book Antiqua" w:cs="宋体"/>
          <w:kern w:val="0"/>
          <w:sz w:val="24"/>
          <w:szCs w:val="24"/>
        </w:rPr>
        <w:t>: 1741-1745 [PMID: 19735818 DOI: 10.1016/j.jpedsurg.2008.12.024]</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11 </w:t>
      </w:r>
      <w:r w:rsidRPr="00327A11">
        <w:rPr>
          <w:rFonts w:ascii="Book Antiqua" w:hAnsi="Book Antiqua" w:cs="宋体"/>
          <w:b/>
          <w:bCs/>
          <w:kern w:val="0"/>
          <w:sz w:val="24"/>
          <w:szCs w:val="24"/>
        </w:rPr>
        <w:t>de la Torre RA</w:t>
      </w:r>
      <w:r w:rsidRPr="00327A11">
        <w:rPr>
          <w:rFonts w:ascii="Book Antiqua" w:hAnsi="Book Antiqua" w:cs="宋体"/>
          <w:kern w:val="0"/>
          <w:sz w:val="24"/>
          <w:szCs w:val="24"/>
        </w:rPr>
        <w:t xml:space="preserve">, </w:t>
      </w:r>
      <w:proofErr w:type="spellStart"/>
      <w:r w:rsidRPr="00327A11">
        <w:rPr>
          <w:rFonts w:ascii="Book Antiqua" w:hAnsi="Book Antiqua" w:cs="宋体"/>
          <w:kern w:val="0"/>
          <w:sz w:val="24"/>
          <w:szCs w:val="24"/>
        </w:rPr>
        <w:t>Satgunam</w:t>
      </w:r>
      <w:proofErr w:type="spellEnd"/>
      <w:r w:rsidRPr="00327A11">
        <w:rPr>
          <w:rFonts w:ascii="Book Antiqua" w:hAnsi="Book Antiqua" w:cs="宋体"/>
          <w:kern w:val="0"/>
          <w:sz w:val="24"/>
          <w:szCs w:val="24"/>
        </w:rPr>
        <w:t xml:space="preserve"> S, Morales MP, Dwyer CL, Scott JS. </w:t>
      </w:r>
      <w:proofErr w:type="spellStart"/>
      <w:r w:rsidRPr="00327A11">
        <w:rPr>
          <w:rFonts w:ascii="Book Antiqua" w:hAnsi="Book Antiqua" w:cs="宋体"/>
          <w:kern w:val="0"/>
          <w:sz w:val="24"/>
          <w:szCs w:val="24"/>
        </w:rPr>
        <w:t>Transumbilical</w:t>
      </w:r>
      <w:proofErr w:type="spellEnd"/>
      <w:r w:rsidRPr="00327A11">
        <w:rPr>
          <w:rFonts w:ascii="Book Antiqua" w:hAnsi="Book Antiqua" w:cs="宋体"/>
          <w:kern w:val="0"/>
          <w:sz w:val="24"/>
          <w:szCs w:val="24"/>
        </w:rPr>
        <w:t xml:space="preserve"> single-port laparoscopic adjustable gastric band placement with liver suture retractor. </w:t>
      </w:r>
      <w:proofErr w:type="spellStart"/>
      <w:r w:rsidRPr="00327A11">
        <w:rPr>
          <w:rFonts w:ascii="Book Antiqua" w:hAnsi="Book Antiqua" w:cs="宋体"/>
          <w:i/>
          <w:iCs/>
          <w:kern w:val="0"/>
          <w:sz w:val="24"/>
          <w:szCs w:val="24"/>
        </w:rPr>
        <w:t>Obes</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kern w:val="0"/>
          <w:sz w:val="24"/>
          <w:szCs w:val="24"/>
        </w:rPr>
        <w:t> 2009; </w:t>
      </w:r>
      <w:r w:rsidRPr="00327A11">
        <w:rPr>
          <w:rFonts w:ascii="Book Antiqua" w:hAnsi="Book Antiqua" w:cs="宋体"/>
          <w:b/>
          <w:bCs/>
          <w:kern w:val="0"/>
          <w:sz w:val="24"/>
          <w:szCs w:val="24"/>
        </w:rPr>
        <w:t>19</w:t>
      </w:r>
      <w:r w:rsidRPr="00327A11">
        <w:rPr>
          <w:rFonts w:ascii="Book Antiqua" w:hAnsi="Book Antiqua" w:cs="宋体"/>
          <w:kern w:val="0"/>
          <w:sz w:val="24"/>
          <w:szCs w:val="24"/>
        </w:rPr>
        <w:t>: 1707-1710 [PMID: 19579051 DOI: 10.1007/s11695-009-9896-5]</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12 </w:t>
      </w:r>
      <w:proofErr w:type="spellStart"/>
      <w:r w:rsidRPr="00327A11">
        <w:rPr>
          <w:rFonts w:ascii="Book Antiqua" w:hAnsi="Book Antiqua" w:cs="宋体"/>
          <w:b/>
          <w:bCs/>
          <w:kern w:val="0"/>
          <w:sz w:val="24"/>
          <w:szCs w:val="24"/>
        </w:rPr>
        <w:t>Teoh</w:t>
      </w:r>
      <w:proofErr w:type="spellEnd"/>
      <w:r w:rsidRPr="00327A11">
        <w:rPr>
          <w:rFonts w:ascii="Book Antiqua" w:hAnsi="Book Antiqua" w:cs="宋体"/>
          <w:b/>
          <w:bCs/>
          <w:kern w:val="0"/>
          <w:sz w:val="24"/>
          <w:szCs w:val="24"/>
        </w:rPr>
        <w:t xml:space="preserve"> AY</w:t>
      </w:r>
      <w:r w:rsidRPr="00327A11">
        <w:rPr>
          <w:rFonts w:ascii="Book Antiqua" w:hAnsi="Book Antiqua" w:cs="宋体"/>
          <w:kern w:val="0"/>
          <w:sz w:val="24"/>
          <w:szCs w:val="24"/>
        </w:rPr>
        <w:t xml:space="preserve">, Chiu PW, Wong TC, Poon MC, Wong SK, Leong HT, Lai PB, Ng EK. A double-blinded randomized controlled trial of </w:t>
      </w:r>
      <w:proofErr w:type="spellStart"/>
      <w:r w:rsidRPr="00327A11">
        <w:rPr>
          <w:rFonts w:ascii="Book Antiqua" w:hAnsi="Book Antiqua" w:cs="宋体"/>
          <w:kern w:val="0"/>
          <w:sz w:val="24"/>
          <w:szCs w:val="24"/>
        </w:rPr>
        <w:t>laparoendoscopic</w:t>
      </w:r>
      <w:proofErr w:type="spellEnd"/>
      <w:r w:rsidRPr="00327A11">
        <w:rPr>
          <w:rFonts w:ascii="Book Antiqua" w:hAnsi="Book Antiqua" w:cs="宋体"/>
          <w:kern w:val="0"/>
          <w:sz w:val="24"/>
          <w:szCs w:val="24"/>
        </w:rPr>
        <w:t xml:space="preserve"> single-site access versus conventional 3-port appendectomy. </w:t>
      </w:r>
      <w:r w:rsidRPr="00327A11">
        <w:rPr>
          <w:rFonts w:ascii="Book Antiqua" w:hAnsi="Book Antiqua" w:cs="宋体"/>
          <w:i/>
          <w:iCs/>
          <w:kern w:val="0"/>
          <w:sz w:val="24"/>
          <w:szCs w:val="24"/>
        </w:rPr>
        <w:t xml:space="preserve">Ann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kern w:val="0"/>
          <w:sz w:val="24"/>
          <w:szCs w:val="24"/>
        </w:rPr>
        <w:t> 2012; </w:t>
      </w:r>
      <w:r w:rsidRPr="00327A11">
        <w:rPr>
          <w:rFonts w:ascii="Book Antiqua" w:hAnsi="Book Antiqua" w:cs="宋体"/>
          <w:b/>
          <w:bCs/>
          <w:kern w:val="0"/>
          <w:sz w:val="24"/>
          <w:szCs w:val="24"/>
        </w:rPr>
        <w:t>256</w:t>
      </w:r>
      <w:r w:rsidRPr="00327A11">
        <w:rPr>
          <w:rFonts w:ascii="Book Antiqua" w:hAnsi="Book Antiqua" w:cs="宋体"/>
          <w:kern w:val="0"/>
          <w:sz w:val="24"/>
          <w:szCs w:val="24"/>
        </w:rPr>
        <w:t>: 909-914 [PMID: 23154391 DOI: 10.1097/SLA.0b013e3182765fcf]</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13 </w:t>
      </w:r>
      <w:r w:rsidRPr="00327A11">
        <w:rPr>
          <w:rFonts w:ascii="Book Antiqua" w:hAnsi="Book Antiqua" w:cs="宋体"/>
          <w:b/>
          <w:bCs/>
          <w:kern w:val="0"/>
          <w:sz w:val="24"/>
          <w:szCs w:val="24"/>
        </w:rPr>
        <w:t>Lee WS</w:t>
      </w:r>
      <w:r w:rsidRPr="00327A11">
        <w:rPr>
          <w:rFonts w:ascii="Book Antiqua" w:hAnsi="Book Antiqua" w:cs="宋体"/>
          <w:kern w:val="0"/>
          <w:sz w:val="24"/>
          <w:szCs w:val="24"/>
        </w:rPr>
        <w:t xml:space="preserve">, Choi ST, Lee JN, Kim KK, Park YH, Lee WK, </w:t>
      </w:r>
      <w:proofErr w:type="spellStart"/>
      <w:r w:rsidRPr="00327A11">
        <w:rPr>
          <w:rFonts w:ascii="Book Antiqua" w:hAnsi="Book Antiqua" w:cs="宋体"/>
          <w:kern w:val="0"/>
          <w:sz w:val="24"/>
          <w:szCs w:val="24"/>
        </w:rPr>
        <w:t>Baek</w:t>
      </w:r>
      <w:proofErr w:type="spellEnd"/>
      <w:r w:rsidRPr="00327A11">
        <w:rPr>
          <w:rFonts w:ascii="Book Antiqua" w:hAnsi="Book Antiqua" w:cs="宋体"/>
          <w:kern w:val="0"/>
          <w:sz w:val="24"/>
          <w:szCs w:val="24"/>
        </w:rPr>
        <w:t xml:space="preserve"> JH, Lee TH. Single-port laparoscopic appendectomy versus conventional laparoscopic appendectomy: a prospective randomized controlled study. </w:t>
      </w:r>
      <w:r w:rsidRPr="00327A11">
        <w:rPr>
          <w:rFonts w:ascii="Book Antiqua" w:hAnsi="Book Antiqua" w:cs="宋体"/>
          <w:i/>
          <w:iCs/>
          <w:kern w:val="0"/>
          <w:sz w:val="24"/>
          <w:szCs w:val="24"/>
        </w:rPr>
        <w:t xml:space="preserve">Ann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kern w:val="0"/>
          <w:sz w:val="24"/>
          <w:szCs w:val="24"/>
        </w:rPr>
        <w:t> 2013; </w:t>
      </w:r>
      <w:r w:rsidRPr="00327A11">
        <w:rPr>
          <w:rFonts w:ascii="Book Antiqua" w:hAnsi="Book Antiqua" w:cs="宋体"/>
          <w:b/>
          <w:bCs/>
          <w:kern w:val="0"/>
          <w:sz w:val="24"/>
          <w:szCs w:val="24"/>
        </w:rPr>
        <w:t>257</w:t>
      </w:r>
      <w:r w:rsidRPr="00327A11">
        <w:rPr>
          <w:rFonts w:ascii="Book Antiqua" w:hAnsi="Book Antiqua" w:cs="宋体"/>
          <w:kern w:val="0"/>
          <w:sz w:val="24"/>
          <w:szCs w:val="24"/>
        </w:rPr>
        <w:t>: 214-218 [PMID: 23241869 DOI: 10.1097/SLA.0b013e31828a8eba]</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14 </w:t>
      </w:r>
      <w:r w:rsidRPr="00327A11">
        <w:rPr>
          <w:rFonts w:ascii="Book Antiqua" w:hAnsi="Book Antiqua" w:cs="宋体"/>
          <w:b/>
          <w:bCs/>
          <w:kern w:val="0"/>
          <w:sz w:val="24"/>
          <w:szCs w:val="24"/>
        </w:rPr>
        <w:t>Perez EA</w:t>
      </w:r>
      <w:r w:rsidRPr="00327A11">
        <w:rPr>
          <w:rFonts w:ascii="Book Antiqua" w:hAnsi="Book Antiqua" w:cs="宋体"/>
          <w:kern w:val="0"/>
          <w:sz w:val="24"/>
          <w:szCs w:val="24"/>
        </w:rPr>
        <w:t xml:space="preserve">, Piper H, </w:t>
      </w:r>
      <w:proofErr w:type="spellStart"/>
      <w:r w:rsidRPr="00327A11">
        <w:rPr>
          <w:rFonts w:ascii="Book Antiqua" w:hAnsi="Book Antiqua" w:cs="宋体"/>
          <w:kern w:val="0"/>
          <w:sz w:val="24"/>
          <w:szCs w:val="24"/>
        </w:rPr>
        <w:t>Burkhalter</w:t>
      </w:r>
      <w:proofErr w:type="spellEnd"/>
      <w:r w:rsidRPr="00327A11">
        <w:rPr>
          <w:rFonts w:ascii="Book Antiqua" w:hAnsi="Book Antiqua" w:cs="宋体"/>
          <w:kern w:val="0"/>
          <w:sz w:val="24"/>
          <w:szCs w:val="24"/>
        </w:rPr>
        <w:t xml:space="preserve"> LS, Fischer AC. Single-incision laparoscopic surgery in children: a randomized control trial of acute appendicitis.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Endosc</w:t>
      </w:r>
      <w:proofErr w:type="spellEnd"/>
      <w:r w:rsidRPr="00327A11">
        <w:rPr>
          <w:rFonts w:ascii="Book Antiqua" w:hAnsi="Book Antiqua" w:cs="宋体"/>
          <w:kern w:val="0"/>
          <w:sz w:val="24"/>
          <w:szCs w:val="24"/>
        </w:rPr>
        <w:t> 2013; </w:t>
      </w:r>
      <w:r w:rsidRPr="00327A11">
        <w:rPr>
          <w:rFonts w:ascii="Book Antiqua" w:hAnsi="Book Antiqua" w:cs="宋体"/>
          <w:b/>
          <w:bCs/>
          <w:kern w:val="0"/>
          <w:sz w:val="24"/>
          <w:szCs w:val="24"/>
        </w:rPr>
        <w:t>27</w:t>
      </w:r>
      <w:r w:rsidRPr="00327A11">
        <w:rPr>
          <w:rFonts w:ascii="Book Antiqua" w:hAnsi="Book Antiqua" w:cs="宋体"/>
          <w:kern w:val="0"/>
          <w:sz w:val="24"/>
          <w:szCs w:val="24"/>
        </w:rPr>
        <w:t>: 1367-1371 [PMID: 23239295 DOI: 10.1007/s00464-012-2617-5]</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15 </w:t>
      </w:r>
      <w:r w:rsidRPr="00327A11">
        <w:rPr>
          <w:rFonts w:ascii="Book Antiqua" w:hAnsi="Book Antiqua" w:cs="宋体"/>
          <w:b/>
          <w:bCs/>
          <w:kern w:val="0"/>
          <w:sz w:val="24"/>
          <w:szCs w:val="24"/>
        </w:rPr>
        <w:t>St Peter SD</w:t>
      </w:r>
      <w:r w:rsidRPr="00327A11">
        <w:rPr>
          <w:rFonts w:ascii="Book Antiqua" w:hAnsi="Book Antiqua" w:cs="宋体"/>
          <w:kern w:val="0"/>
          <w:sz w:val="24"/>
          <w:szCs w:val="24"/>
        </w:rPr>
        <w:t xml:space="preserve">, </w:t>
      </w:r>
      <w:proofErr w:type="spellStart"/>
      <w:r w:rsidRPr="00327A11">
        <w:rPr>
          <w:rFonts w:ascii="Book Antiqua" w:hAnsi="Book Antiqua" w:cs="宋体"/>
          <w:kern w:val="0"/>
          <w:sz w:val="24"/>
          <w:szCs w:val="24"/>
        </w:rPr>
        <w:t>Adibe</w:t>
      </w:r>
      <w:proofErr w:type="spellEnd"/>
      <w:r w:rsidRPr="00327A11">
        <w:rPr>
          <w:rFonts w:ascii="Book Antiqua" w:hAnsi="Book Antiqua" w:cs="宋体"/>
          <w:kern w:val="0"/>
          <w:sz w:val="24"/>
          <w:szCs w:val="24"/>
        </w:rPr>
        <w:t xml:space="preserve"> OO, </w:t>
      </w:r>
      <w:proofErr w:type="spellStart"/>
      <w:r w:rsidRPr="00327A11">
        <w:rPr>
          <w:rFonts w:ascii="Book Antiqua" w:hAnsi="Book Antiqua" w:cs="宋体"/>
          <w:kern w:val="0"/>
          <w:sz w:val="24"/>
          <w:szCs w:val="24"/>
        </w:rPr>
        <w:t>Juang</w:t>
      </w:r>
      <w:proofErr w:type="spellEnd"/>
      <w:r w:rsidRPr="00327A11">
        <w:rPr>
          <w:rFonts w:ascii="Book Antiqua" w:hAnsi="Book Antiqua" w:cs="宋体"/>
          <w:kern w:val="0"/>
          <w:sz w:val="24"/>
          <w:szCs w:val="24"/>
        </w:rPr>
        <w:t xml:space="preserve"> D, Sharp SW, </w:t>
      </w:r>
      <w:proofErr w:type="spellStart"/>
      <w:r w:rsidRPr="00327A11">
        <w:rPr>
          <w:rFonts w:ascii="Book Antiqua" w:hAnsi="Book Antiqua" w:cs="宋体"/>
          <w:kern w:val="0"/>
          <w:sz w:val="24"/>
          <w:szCs w:val="24"/>
        </w:rPr>
        <w:t>Garey</w:t>
      </w:r>
      <w:proofErr w:type="spellEnd"/>
      <w:r w:rsidRPr="00327A11">
        <w:rPr>
          <w:rFonts w:ascii="Book Antiqua" w:hAnsi="Book Antiqua" w:cs="宋体"/>
          <w:kern w:val="0"/>
          <w:sz w:val="24"/>
          <w:szCs w:val="24"/>
        </w:rPr>
        <w:t xml:space="preserve"> CL, </w:t>
      </w:r>
      <w:proofErr w:type="spellStart"/>
      <w:r w:rsidRPr="00327A11">
        <w:rPr>
          <w:rFonts w:ascii="Book Antiqua" w:hAnsi="Book Antiqua" w:cs="宋体"/>
          <w:kern w:val="0"/>
          <w:sz w:val="24"/>
          <w:szCs w:val="24"/>
        </w:rPr>
        <w:t>Laituri</w:t>
      </w:r>
      <w:proofErr w:type="spellEnd"/>
      <w:r w:rsidRPr="00327A11">
        <w:rPr>
          <w:rFonts w:ascii="Book Antiqua" w:hAnsi="Book Antiqua" w:cs="宋体"/>
          <w:kern w:val="0"/>
          <w:sz w:val="24"/>
          <w:szCs w:val="24"/>
        </w:rPr>
        <w:t xml:space="preserve"> CA, Murphy JP, Andrews WS, Sharp RJ, Snyder CL, Holcomb GW, </w:t>
      </w:r>
      <w:proofErr w:type="spellStart"/>
      <w:r w:rsidRPr="00327A11">
        <w:rPr>
          <w:rFonts w:ascii="Book Antiqua" w:hAnsi="Book Antiqua" w:cs="宋体"/>
          <w:kern w:val="0"/>
          <w:sz w:val="24"/>
          <w:szCs w:val="24"/>
        </w:rPr>
        <w:t>Ostlie</w:t>
      </w:r>
      <w:proofErr w:type="spellEnd"/>
      <w:r w:rsidRPr="00327A11">
        <w:rPr>
          <w:rFonts w:ascii="Book Antiqua" w:hAnsi="Book Antiqua" w:cs="宋体"/>
          <w:kern w:val="0"/>
          <w:sz w:val="24"/>
          <w:szCs w:val="24"/>
        </w:rPr>
        <w:t xml:space="preserve"> DJ. Single incision versus standard 3-port laparoscopic appendectomy: a prospective randomized trial. </w:t>
      </w:r>
      <w:r w:rsidRPr="00327A11">
        <w:rPr>
          <w:rFonts w:ascii="Book Antiqua" w:hAnsi="Book Antiqua" w:cs="宋体"/>
          <w:i/>
          <w:iCs/>
          <w:kern w:val="0"/>
          <w:sz w:val="24"/>
          <w:szCs w:val="24"/>
        </w:rPr>
        <w:t xml:space="preserve">Ann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kern w:val="0"/>
          <w:sz w:val="24"/>
          <w:szCs w:val="24"/>
        </w:rPr>
        <w:t> 2011; </w:t>
      </w:r>
      <w:r w:rsidRPr="00327A11">
        <w:rPr>
          <w:rFonts w:ascii="Book Antiqua" w:hAnsi="Book Antiqua" w:cs="宋体"/>
          <w:b/>
          <w:bCs/>
          <w:kern w:val="0"/>
          <w:sz w:val="24"/>
          <w:szCs w:val="24"/>
        </w:rPr>
        <w:t>254</w:t>
      </w:r>
      <w:r w:rsidRPr="00327A11">
        <w:rPr>
          <w:rFonts w:ascii="Book Antiqua" w:hAnsi="Book Antiqua" w:cs="宋体"/>
          <w:kern w:val="0"/>
          <w:sz w:val="24"/>
          <w:szCs w:val="24"/>
        </w:rPr>
        <w:t>: 586-590 [PMID: 21946218 DOI: 10.1097/SLA.0b013e31823003b5]</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16 </w:t>
      </w:r>
      <w:proofErr w:type="spellStart"/>
      <w:r w:rsidRPr="00327A11">
        <w:rPr>
          <w:rFonts w:ascii="Book Antiqua" w:hAnsi="Book Antiqua" w:cs="宋体"/>
          <w:b/>
          <w:bCs/>
          <w:kern w:val="0"/>
          <w:sz w:val="24"/>
          <w:szCs w:val="24"/>
        </w:rPr>
        <w:t>Sozutek</w:t>
      </w:r>
      <w:proofErr w:type="spellEnd"/>
      <w:r w:rsidRPr="00327A11">
        <w:rPr>
          <w:rFonts w:ascii="Book Antiqua" w:hAnsi="Book Antiqua" w:cs="宋体"/>
          <w:b/>
          <w:bCs/>
          <w:kern w:val="0"/>
          <w:sz w:val="24"/>
          <w:szCs w:val="24"/>
        </w:rPr>
        <w:t xml:space="preserve"> A</w:t>
      </w:r>
      <w:r w:rsidRPr="00327A11">
        <w:rPr>
          <w:rFonts w:ascii="Book Antiqua" w:hAnsi="Book Antiqua" w:cs="宋体"/>
          <w:kern w:val="0"/>
          <w:sz w:val="24"/>
          <w:szCs w:val="24"/>
        </w:rPr>
        <w:t xml:space="preserve">, </w:t>
      </w:r>
      <w:proofErr w:type="spellStart"/>
      <w:r w:rsidRPr="00327A11">
        <w:rPr>
          <w:rFonts w:ascii="Book Antiqua" w:hAnsi="Book Antiqua" w:cs="宋体"/>
          <w:kern w:val="0"/>
          <w:sz w:val="24"/>
          <w:szCs w:val="24"/>
        </w:rPr>
        <w:t>Colak</w:t>
      </w:r>
      <w:proofErr w:type="spellEnd"/>
      <w:r w:rsidRPr="00327A11">
        <w:rPr>
          <w:rFonts w:ascii="Book Antiqua" w:hAnsi="Book Antiqua" w:cs="宋体"/>
          <w:kern w:val="0"/>
          <w:sz w:val="24"/>
          <w:szCs w:val="24"/>
        </w:rPr>
        <w:t xml:space="preserve"> T, </w:t>
      </w:r>
      <w:proofErr w:type="spellStart"/>
      <w:r w:rsidRPr="00327A11">
        <w:rPr>
          <w:rFonts w:ascii="Book Antiqua" w:hAnsi="Book Antiqua" w:cs="宋体"/>
          <w:kern w:val="0"/>
          <w:sz w:val="24"/>
          <w:szCs w:val="24"/>
        </w:rPr>
        <w:t>Dirlik</w:t>
      </w:r>
      <w:proofErr w:type="spellEnd"/>
      <w:r w:rsidRPr="00327A11">
        <w:rPr>
          <w:rFonts w:ascii="Book Antiqua" w:hAnsi="Book Antiqua" w:cs="宋体"/>
          <w:kern w:val="0"/>
          <w:sz w:val="24"/>
          <w:szCs w:val="24"/>
        </w:rPr>
        <w:t xml:space="preserve"> M, </w:t>
      </w:r>
      <w:proofErr w:type="spellStart"/>
      <w:r w:rsidRPr="00327A11">
        <w:rPr>
          <w:rFonts w:ascii="Book Antiqua" w:hAnsi="Book Antiqua" w:cs="宋体"/>
          <w:kern w:val="0"/>
          <w:sz w:val="24"/>
          <w:szCs w:val="24"/>
        </w:rPr>
        <w:t>Ocal</w:t>
      </w:r>
      <w:proofErr w:type="spellEnd"/>
      <w:r w:rsidRPr="00327A11">
        <w:rPr>
          <w:rFonts w:ascii="Book Antiqua" w:hAnsi="Book Antiqua" w:cs="宋体"/>
          <w:kern w:val="0"/>
          <w:sz w:val="24"/>
          <w:szCs w:val="24"/>
        </w:rPr>
        <w:t xml:space="preserve"> K, </w:t>
      </w:r>
      <w:proofErr w:type="spellStart"/>
      <w:r w:rsidRPr="00327A11">
        <w:rPr>
          <w:rFonts w:ascii="Book Antiqua" w:hAnsi="Book Antiqua" w:cs="宋体"/>
          <w:kern w:val="0"/>
          <w:sz w:val="24"/>
          <w:szCs w:val="24"/>
        </w:rPr>
        <w:t>Turkmenoglu</w:t>
      </w:r>
      <w:proofErr w:type="spellEnd"/>
      <w:r w:rsidRPr="00327A11">
        <w:rPr>
          <w:rFonts w:ascii="Book Antiqua" w:hAnsi="Book Antiqua" w:cs="宋体"/>
          <w:kern w:val="0"/>
          <w:sz w:val="24"/>
          <w:szCs w:val="24"/>
        </w:rPr>
        <w:t xml:space="preserve"> O, Dag A. A prospective randomized comparison of single-port laparoscopic procedure with open and </w:t>
      </w:r>
      <w:r w:rsidRPr="00327A11">
        <w:rPr>
          <w:rFonts w:ascii="Book Antiqua" w:hAnsi="Book Antiqua" w:cs="宋体"/>
          <w:kern w:val="0"/>
          <w:sz w:val="24"/>
          <w:szCs w:val="24"/>
        </w:rPr>
        <w:lastRenderedPageBreak/>
        <w:t>standard 3-port laparoscopic procedures in the treatment of acute appendicitis.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Laparosc</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Endosc</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Percutan</w:t>
      </w:r>
      <w:proofErr w:type="spellEnd"/>
      <w:r w:rsidRPr="00327A11">
        <w:rPr>
          <w:rFonts w:ascii="Book Antiqua" w:hAnsi="Book Antiqua" w:cs="宋体"/>
          <w:i/>
          <w:iCs/>
          <w:kern w:val="0"/>
          <w:sz w:val="24"/>
          <w:szCs w:val="24"/>
        </w:rPr>
        <w:t xml:space="preserve"> Tech</w:t>
      </w:r>
      <w:r w:rsidRPr="00327A11">
        <w:rPr>
          <w:rFonts w:ascii="Book Antiqua" w:hAnsi="Book Antiqua" w:cs="宋体"/>
          <w:kern w:val="0"/>
          <w:sz w:val="24"/>
          <w:szCs w:val="24"/>
        </w:rPr>
        <w:t> 2013; </w:t>
      </w:r>
      <w:r w:rsidRPr="00327A11">
        <w:rPr>
          <w:rFonts w:ascii="Book Antiqua" w:hAnsi="Book Antiqua" w:cs="宋体"/>
          <w:b/>
          <w:bCs/>
          <w:kern w:val="0"/>
          <w:sz w:val="24"/>
          <w:szCs w:val="24"/>
        </w:rPr>
        <w:t>23</w:t>
      </w:r>
      <w:r w:rsidRPr="00327A11">
        <w:rPr>
          <w:rFonts w:ascii="Book Antiqua" w:hAnsi="Book Antiqua" w:cs="宋体"/>
          <w:kern w:val="0"/>
          <w:sz w:val="24"/>
          <w:szCs w:val="24"/>
        </w:rPr>
        <w:t>: 74-78 [PMID: 23386157 DOI: 10.1097/SLE.0b013e3182754543]</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17 </w:t>
      </w:r>
      <w:proofErr w:type="spellStart"/>
      <w:r w:rsidRPr="00327A11">
        <w:rPr>
          <w:rFonts w:ascii="Book Antiqua" w:hAnsi="Book Antiqua" w:cs="宋体"/>
          <w:b/>
          <w:bCs/>
          <w:kern w:val="0"/>
          <w:sz w:val="24"/>
          <w:szCs w:val="24"/>
        </w:rPr>
        <w:t>Frutos</w:t>
      </w:r>
      <w:proofErr w:type="spellEnd"/>
      <w:r w:rsidRPr="00327A11">
        <w:rPr>
          <w:rFonts w:ascii="Book Antiqua" w:hAnsi="Book Antiqua" w:cs="宋体"/>
          <w:b/>
          <w:bCs/>
          <w:kern w:val="0"/>
          <w:sz w:val="24"/>
          <w:szCs w:val="24"/>
        </w:rPr>
        <w:t xml:space="preserve"> MD</w:t>
      </w:r>
      <w:r w:rsidRPr="00327A11">
        <w:rPr>
          <w:rFonts w:ascii="Book Antiqua" w:hAnsi="Book Antiqua" w:cs="宋体"/>
          <w:kern w:val="0"/>
          <w:sz w:val="24"/>
          <w:szCs w:val="24"/>
        </w:rPr>
        <w:t xml:space="preserve">, </w:t>
      </w:r>
      <w:proofErr w:type="spellStart"/>
      <w:r w:rsidRPr="00327A11">
        <w:rPr>
          <w:rFonts w:ascii="Book Antiqua" w:hAnsi="Book Antiqua" w:cs="宋体"/>
          <w:kern w:val="0"/>
          <w:sz w:val="24"/>
          <w:szCs w:val="24"/>
        </w:rPr>
        <w:t>Abrisqueta</w:t>
      </w:r>
      <w:proofErr w:type="spellEnd"/>
      <w:r w:rsidRPr="00327A11">
        <w:rPr>
          <w:rFonts w:ascii="Book Antiqua" w:hAnsi="Book Antiqua" w:cs="宋体"/>
          <w:kern w:val="0"/>
          <w:sz w:val="24"/>
          <w:szCs w:val="24"/>
        </w:rPr>
        <w:t xml:space="preserve"> J, Lujan J, </w:t>
      </w:r>
      <w:proofErr w:type="spellStart"/>
      <w:r w:rsidRPr="00327A11">
        <w:rPr>
          <w:rFonts w:ascii="Book Antiqua" w:hAnsi="Book Antiqua" w:cs="宋体"/>
          <w:kern w:val="0"/>
          <w:sz w:val="24"/>
          <w:szCs w:val="24"/>
        </w:rPr>
        <w:t>Abellan</w:t>
      </w:r>
      <w:proofErr w:type="spellEnd"/>
      <w:r w:rsidRPr="00327A11">
        <w:rPr>
          <w:rFonts w:ascii="Book Antiqua" w:hAnsi="Book Antiqua" w:cs="宋体"/>
          <w:kern w:val="0"/>
          <w:sz w:val="24"/>
          <w:szCs w:val="24"/>
        </w:rPr>
        <w:t xml:space="preserve"> I, </w:t>
      </w:r>
      <w:proofErr w:type="spellStart"/>
      <w:r w:rsidRPr="00327A11">
        <w:rPr>
          <w:rFonts w:ascii="Book Antiqua" w:hAnsi="Book Antiqua" w:cs="宋体"/>
          <w:kern w:val="0"/>
          <w:sz w:val="24"/>
          <w:szCs w:val="24"/>
        </w:rPr>
        <w:t>Parrilla</w:t>
      </w:r>
      <w:proofErr w:type="spellEnd"/>
      <w:r w:rsidRPr="00327A11">
        <w:rPr>
          <w:rFonts w:ascii="Book Antiqua" w:hAnsi="Book Antiqua" w:cs="宋体"/>
          <w:kern w:val="0"/>
          <w:sz w:val="24"/>
          <w:szCs w:val="24"/>
        </w:rPr>
        <w:t xml:space="preserve"> P. Randomized prospective study to compare laparoscopic appendectomy versus umbilical single-incision appendectomy. </w:t>
      </w:r>
      <w:r w:rsidRPr="00327A11">
        <w:rPr>
          <w:rFonts w:ascii="Book Antiqua" w:hAnsi="Book Antiqua" w:cs="宋体"/>
          <w:i/>
          <w:iCs/>
          <w:kern w:val="0"/>
          <w:sz w:val="24"/>
          <w:szCs w:val="24"/>
        </w:rPr>
        <w:t xml:space="preserve">Ann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kern w:val="0"/>
          <w:sz w:val="24"/>
          <w:szCs w:val="24"/>
        </w:rPr>
        <w:t> 2013; </w:t>
      </w:r>
      <w:r w:rsidRPr="00327A11">
        <w:rPr>
          <w:rFonts w:ascii="Book Antiqua" w:hAnsi="Book Antiqua" w:cs="宋体"/>
          <w:b/>
          <w:bCs/>
          <w:kern w:val="0"/>
          <w:sz w:val="24"/>
          <w:szCs w:val="24"/>
        </w:rPr>
        <w:t>257</w:t>
      </w:r>
      <w:r w:rsidRPr="00327A11">
        <w:rPr>
          <w:rFonts w:ascii="Book Antiqua" w:hAnsi="Book Antiqua" w:cs="宋体"/>
          <w:kern w:val="0"/>
          <w:sz w:val="24"/>
          <w:szCs w:val="24"/>
        </w:rPr>
        <w:t>: 413-418 [PMID: 23386239 DOI: 10.1097/SLA.0b013e318278d225]</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18 </w:t>
      </w:r>
      <w:r w:rsidRPr="00327A11">
        <w:rPr>
          <w:rFonts w:ascii="Book Antiqua" w:hAnsi="Book Antiqua" w:cs="宋体"/>
          <w:b/>
          <w:bCs/>
          <w:kern w:val="0"/>
          <w:sz w:val="24"/>
          <w:szCs w:val="24"/>
        </w:rPr>
        <w:t>Gill RS</w:t>
      </w:r>
      <w:r w:rsidRPr="00327A11">
        <w:rPr>
          <w:rFonts w:ascii="Book Antiqua" w:hAnsi="Book Antiqua" w:cs="宋体"/>
          <w:kern w:val="0"/>
          <w:sz w:val="24"/>
          <w:szCs w:val="24"/>
        </w:rPr>
        <w:t>, Shi X, Al-</w:t>
      </w:r>
      <w:proofErr w:type="spellStart"/>
      <w:r w:rsidRPr="00327A11">
        <w:rPr>
          <w:rFonts w:ascii="Book Antiqua" w:hAnsi="Book Antiqua" w:cs="宋体"/>
          <w:kern w:val="0"/>
          <w:sz w:val="24"/>
          <w:szCs w:val="24"/>
        </w:rPr>
        <w:t>Adra</w:t>
      </w:r>
      <w:proofErr w:type="spellEnd"/>
      <w:r w:rsidRPr="00327A11">
        <w:rPr>
          <w:rFonts w:ascii="Book Antiqua" w:hAnsi="Book Antiqua" w:cs="宋体"/>
          <w:kern w:val="0"/>
          <w:sz w:val="24"/>
          <w:szCs w:val="24"/>
        </w:rPr>
        <w:t xml:space="preserve"> DP, Birch DW, </w:t>
      </w:r>
      <w:proofErr w:type="spellStart"/>
      <w:r w:rsidRPr="00327A11">
        <w:rPr>
          <w:rFonts w:ascii="Book Antiqua" w:hAnsi="Book Antiqua" w:cs="宋体"/>
          <w:kern w:val="0"/>
          <w:sz w:val="24"/>
          <w:szCs w:val="24"/>
        </w:rPr>
        <w:t>Karmali</w:t>
      </w:r>
      <w:proofErr w:type="spellEnd"/>
      <w:r w:rsidRPr="00327A11">
        <w:rPr>
          <w:rFonts w:ascii="Book Antiqua" w:hAnsi="Book Antiqua" w:cs="宋体"/>
          <w:kern w:val="0"/>
          <w:sz w:val="24"/>
          <w:szCs w:val="24"/>
        </w:rPr>
        <w:t xml:space="preserve"> S. Single-incision appendectomy is comparable to conventional laparoscopic appendectomy: a systematic review and pooled analysis.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Laparosc</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Endosc</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Percutan</w:t>
      </w:r>
      <w:proofErr w:type="spellEnd"/>
      <w:r w:rsidRPr="00327A11">
        <w:rPr>
          <w:rFonts w:ascii="Book Antiqua" w:hAnsi="Book Antiqua" w:cs="宋体"/>
          <w:i/>
          <w:iCs/>
          <w:kern w:val="0"/>
          <w:sz w:val="24"/>
          <w:szCs w:val="24"/>
        </w:rPr>
        <w:t xml:space="preserve"> Tech</w:t>
      </w:r>
      <w:r w:rsidRPr="00327A11">
        <w:rPr>
          <w:rFonts w:ascii="Book Antiqua" w:hAnsi="Book Antiqua" w:cs="宋体"/>
          <w:kern w:val="0"/>
          <w:sz w:val="24"/>
          <w:szCs w:val="24"/>
        </w:rPr>
        <w:t> 2012; </w:t>
      </w:r>
      <w:r w:rsidRPr="00327A11">
        <w:rPr>
          <w:rFonts w:ascii="Book Antiqua" w:hAnsi="Book Antiqua" w:cs="宋体"/>
          <w:b/>
          <w:bCs/>
          <w:kern w:val="0"/>
          <w:sz w:val="24"/>
          <w:szCs w:val="24"/>
        </w:rPr>
        <w:t>22</w:t>
      </w:r>
      <w:r w:rsidRPr="00327A11">
        <w:rPr>
          <w:rFonts w:ascii="Book Antiqua" w:hAnsi="Book Antiqua" w:cs="宋体"/>
          <w:kern w:val="0"/>
          <w:sz w:val="24"/>
          <w:szCs w:val="24"/>
        </w:rPr>
        <w:t>: 319-327 [PMID: 22874680 DOI: 10.1097/SLE.0b013e31824f2cf8]</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19 </w:t>
      </w:r>
      <w:r w:rsidRPr="00327A11">
        <w:rPr>
          <w:rFonts w:ascii="Book Antiqua" w:hAnsi="Book Antiqua" w:cs="宋体"/>
          <w:b/>
          <w:bCs/>
          <w:kern w:val="0"/>
          <w:sz w:val="24"/>
          <w:szCs w:val="24"/>
        </w:rPr>
        <w:t>Lee JS</w:t>
      </w:r>
      <w:r w:rsidRPr="00327A11">
        <w:rPr>
          <w:rFonts w:ascii="Book Antiqua" w:hAnsi="Book Antiqua" w:cs="宋体"/>
          <w:kern w:val="0"/>
          <w:sz w:val="24"/>
          <w:szCs w:val="24"/>
        </w:rPr>
        <w:t xml:space="preserve">, Choi YI, Lim SH, Hong TH. </w:t>
      </w:r>
      <w:proofErr w:type="spellStart"/>
      <w:r w:rsidRPr="00327A11">
        <w:rPr>
          <w:rFonts w:ascii="Book Antiqua" w:hAnsi="Book Antiqua" w:cs="宋体"/>
          <w:kern w:val="0"/>
          <w:sz w:val="24"/>
          <w:szCs w:val="24"/>
        </w:rPr>
        <w:t>Transumbilical</w:t>
      </w:r>
      <w:proofErr w:type="spellEnd"/>
      <w:r w:rsidRPr="00327A11">
        <w:rPr>
          <w:rFonts w:ascii="Book Antiqua" w:hAnsi="Book Antiqua" w:cs="宋体"/>
          <w:kern w:val="0"/>
          <w:sz w:val="24"/>
          <w:szCs w:val="24"/>
        </w:rPr>
        <w:t xml:space="preserve"> single port laparoscopic appendectomy using basic equipment: a comparison with the three ports method. </w:t>
      </w:r>
      <w:r w:rsidRPr="00327A11">
        <w:rPr>
          <w:rFonts w:ascii="Book Antiqua" w:hAnsi="Book Antiqua" w:cs="宋体"/>
          <w:i/>
          <w:iCs/>
          <w:kern w:val="0"/>
          <w:sz w:val="24"/>
          <w:szCs w:val="24"/>
        </w:rPr>
        <w:t xml:space="preserve">J Korean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Soc</w:t>
      </w:r>
      <w:proofErr w:type="spellEnd"/>
      <w:r w:rsidRPr="00327A11">
        <w:rPr>
          <w:rFonts w:ascii="Book Antiqua" w:hAnsi="Book Antiqua" w:cs="宋体"/>
          <w:kern w:val="0"/>
          <w:sz w:val="24"/>
          <w:szCs w:val="24"/>
        </w:rPr>
        <w:t> 2012; </w:t>
      </w:r>
      <w:r w:rsidRPr="00327A11">
        <w:rPr>
          <w:rFonts w:ascii="Book Antiqua" w:hAnsi="Book Antiqua" w:cs="宋体"/>
          <w:b/>
          <w:bCs/>
          <w:kern w:val="0"/>
          <w:sz w:val="24"/>
          <w:szCs w:val="24"/>
        </w:rPr>
        <w:t>83</w:t>
      </w:r>
      <w:r w:rsidRPr="00327A11">
        <w:rPr>
          <w:rFonts w:ascii="Book Antiqua" w:hAnsi="Book Antiqua" w:cs="宋体"/>
          <w:kern w:val="0"/>
          <w:sz w:val="24"/>
          <w:szCs w:val="24"/>
        </w:rPr>
        <w:t>: 212-217 [PMID: 23091793 DOI: 10.4174/jkss.2012.83.4.212]</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20 </w:t>
      </w:r>
      <w:r w:rsidRPr="00327A11">
        <w:rPr>
          <w:rFonts w:ascii="Book Antiqua" w:hAnsi="Book Antiqua" w:cs="宋体"/>
          <w:b/>
          <w:bCs/>
          <w:kern w:val="0"/>
          <w:sz w:val="24"/>
          <w:szCs w:val="24"/>
        </w:rPr>
        <w:t>Pittman-Waller VA</w:t>
      </w:r>
      <w:r w:rsidRPr="00327A11">
        <w:rPr>
          <w:rFonts w:ascii="Book Antiqua" w:hAnsi="Book Antiqua" w:cs="宋体"/>
          <w:kern w:val="0"/>
          <w:sz w:val="24"/>
          <w:szCs w:val="24"/>
        </w:rPr>
        <w:t>, Myers JG, Stewart RM, Dent DL, Page CP, Gray GA, Pruitt BA, Root HD. Appendicitis: why so complicated? Analysis of 5755 consecutive appendectomies. </w:t>
      </w:r>
      <w:r w:rsidRPr="00327A11">
        <w:rPr>
          <w:rFonts w:ascii="Book Antiqua" w:hAnsi="Book Antiqua" w:cs="宋体"/>
          <w:i/>
          <w:iCs/>
          <w:kern w:val="0"/>
          <w:sz w:val="24"/>
          <w:szCs w:val="24"/>
        </w:rPr>
        <w:t xml:space="preserve">Am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kern w:val="0"/>
          <w:sz w:val="24"/>
          <w:szCs w:val="24"/>
        </w:rPr>
        <w:t> 2000; </w:t>
      </w:r>
      <w:r w:rsidRPr="00327A11">
        <w:rPr>
          <w:rFonts w:ascii="Book Antiqua" w:hAnsi="Book Antiqua" w:cs="宋体"/>
          <w:b/>
          <w:bCs/>
          <w:kern w:val="0"/>
          <w:sz w:val="24"/>
          <w:szCs w:val="24"/>
        </w:rPr>
        <w:t>66</w:t>
      </w:r>
      <w:r w:rsidRPr="00327A11">
        <w:rPr>
          <w:rFonts w:ascii="Book Antiqua" w:hAnsi="Book Antiqua" w:cs="宋体"/>
          <w:kern w:val="0"/>
          <w:sz w:val="24"/>
          <w:szCs w:val="24"/>
        </w:rPr>
        <w:t>: 548-554 [PMID: 10888130]</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21 </w:t>
      </w:r>
      <w:proofErr w:type="spellStart"/>
      <w:r w:rsidRPr="00327A11">
        <w:rPr>
          <w:rFonts w:ascii="Book Antiqua" w:hAnsi="Book Antiqua" w:cs="宋体"/>
          <w:b/>
          <w:bCs/>
          <w:kern w:val="0"/>
          <w:sz w:val="24"/>
          <w:szCs w:val="24"/>
        </w:rPr>
        <w:t>Laituri</w:t>
      </w:r>
      <w:proofErr w:type="spellEnd"/>
      <w:r w:rsidRPr="00327A11">
        <w:rPr>
          <w:rFonts w:ascii="Book Antiqua" w:hAnsi="Book Antiqua" w:cs="宋体"/>
          <w:b/>
          <w:bCs/>
          <w:kern w:val="0"/>
          <w:sz w:val="24"/>
          <w:szCs w:val="24"/>
        </w:rPr>
        <w:t xml:space="preserve"> CA</w:t>
      </w:r>
      <w:r w:rsidRPr="00327A11">
        <w:rPr>
          <w:rFonts w:ascii="Book Antiqua" w:hAnsi="Book Antiqua" w:cs="宋体"/>
          <w:kern w:val="0"/>
          <w:sz w:val="24"/>
          <w:szCs w:val="24"/>
        </w:rPr>
        <w:t xml:space="preserve">, Fraser JD, </w:t>
      </w:r>
      <w:proofErr w:type="spellStart"/>
      <w:r w:rsidRPr="00327A11">
        <w:rPr>
          <w:rFonts w:ascii="Book Antiqua" w:hAnsi="Book Antiqua" w:cs="宋体"/>
          <w:kern w:val="0"/>
          <w:sz w:val="24"/>
          <w:szCs w:val="24"/>
        </w:rPr>
        <w:t>Garey</w:t>
      </w:r>
      <w:proofErr w:type="spellEnd"/>
      <w:r w:rsidRPr="00327A11">
        <w:rPr>
          <w:rFonts w:ascii="Book Antiqua" w:hAnsi="Book Antiqua" w:cs="宋体"/>
          <w:kern w:val="0"/>
          <w:sz w:val="24"/>
          <w:szCs w:val="24"/>
        </w:rPr>
        <w:t xml:space="preserve"> CL, </w:t>
      </w:r>
      <w:proofErr w:type="spellStart"/>
      <w:r w:rsidRPr="00327A11">
        <w:rPr>
          <w:rFonts w:ascii="Book Antiqua" w:hAnsi="Book Antiqua" w:cs="宋体"/>
          <w:kern w:val="0"/>
          <w:sz w:val="24"/>
          <w:szCs w:val="24"/>
        </w:rPr>
        <w:t>Aguayo</w:t>
      </w:r>
      <w:proofErr w:type="spellEnd"/>
      <w:r w:rsidRPr="00327A11">
        <w:rPr>
          <w:rFonts w:ascii="Book Antiqua" w:hAnsi="Book Antiqua" w:cs="宋体"/>
          <w:kern w:val="0"/>
          <w:sz w:val="24"/>
          <w:szCs w:val="24"/>
        </w:rPr>
        <w:t xml:space="preserve"> P, Sharp SW, </w:t>
      </w:r>
      <w:proofErr w:type="spellStart"/>
      <w:r w:rsidRPr="00327A11">
        <w:rPr>
          <w:rFonts w:ascii="Book Antiqua" w:hAnsi="Book Antiqua" w:cs="宋体"/>
          <w:kern w:val="0"/>
          <w:sz w:val="24"/>
          <w:szCs w:val="24"/>
        </w:rPr>
        <w:t>Ostlie</w:t>
      </w:r>
      <w:proofErr w:type="spellEnd"/>
      <w:r w:rsidRPr="00327A11">
        <w:rPr>
          <w:rFonts w:ascii="Book Antiqua" w:hAnsi="Book Antiqua" w:cs="宋体"/>
          <w:kern w:val="0"/>
          <w:sz w:val="24"/>
          <w:szCs w:val="24"/>
        </w:rPr>
        <w:t xml:space="preserve"> DJ, Holcomb GW, St Peter SD. Laparoscopic </w:t>
      </w:r>
      <w:proofErr w:type="spellStart"/>
      <w:r w:rsidRPr="00327A11">
        <w:rPr>
          <w:rFonts w:ascii="Book Antiqua" w:hAnsi="Book Antiqua" w:cs="宋体"/>
          <w:kern w:val="0"/>
          <w:sz w:val="24"/>
          <w:szCs w:val="24"/>
        </w:rPr>
        <w:t>ileocecectomy</w:t>
      </w:r>
      <w:proofErr w:type="spellEnd"/>
      <w:r w:rsidRPr="00327A11">
        <w:rPr>
          <w:rFonts w:ascii="Book Antiqua" w:hAnsi="Book Antiqua" w:cs="宋体"/>
          <w:kern w:val="0"/>
          <w:sz w:val="24"/>
          <w:szCs w:val="24"/>
        </w:rPr>
        <w:t xml:space="preserve"> in pediatric patients with </w:t>
      </w:r>
      <w:proofErr w:type="spellStart"/>
      <w:r w:rsidRPr="00327A11">
        <w:rPr>
          <w:rFonts w:ascii="Book Antiqua" w:hAnsi="Book Antiqua" w:cs="宋体"/>
          <w:kern w:val="0"/>
          <w:sz w:val="24"/>
          <w:szCs w:val="24"/>
        </w:rPr>
        <w:t>Crohn's</w:t>
      </w:r>
      <w:proofErr w:type="spellEnd"/>
      <w:r w:rsidRPr="00327A11">
        <w:rPr>
          <w:rFonts w:ascii="Book Antiqua" w:hAnsi="Book Antiqua" w:cs="宋体"/>
          <w:kern w:val="0"/>
          <w:sz w:val="24"/>
          <w:szCs w:val="24"/>
        </w:rPr>
        <w:t xml:space="preserve"> disease. </w:t>
      </w:r>
      <w:r w:rsidRPr="00327A11">
        <w:rPr>
          <w:rFonts w:ascii="Book Antiqua" w:hAnsi="Book Antiqua" w:cs="宋体"/>
          <w:i/>
          <w:iCs/>
          <w:kern w:val="0"/>
          <w:sz w:val="24"/>
          <w:szCs w:val="24"/>
        </w:rPr>
        <w:t xml:space="preserve">J </w:t>
      </w:r>
      <w:proofErr w:type="spellStart"/>
      <w:r w:rsidRPr="00327A11">
        <w:rPr>
          <w:rFonts w:ascii="Book Antiqua" w:hAnsi="Book Antiqua" w:cs="宋体"/>
          <w:i/>
          <w:iCs/>
          <w:kern w:val="0"/>
          <w:sz w:val="24"/>
          <w:szCs w:val="24"/>
        </w:rPr>
        <w:t>Laparoendosc</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Adv</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i/>
          <w:iCs/>
          <w:kern w:val="0"/>
          <w:sz w:val="24"/>
          <w:szCs w:val="24"/>
        </w:rPr>
        <w:t xml:space="preserve"> Tech A</w:t>
      </w:r>
      <w:r w:rsidRPr="00327A11">
        <w:rPr>
          <w:rFonts w:ascii="Book Antiqua" w:hAnsi="Book Antiqua" w:cs="宋体"/>
          <w:kern w:val="0"/>
          <w:sz w:val="24"/>
          <w:szCs w:val="24"/>
        </w:rPr>
        <w:t> 2011; </w:t>
      </w:r>
      <w:r w:rsidRPr="00327A11">
        <w:rPr>
          <w:rFonts w:ascii="Book Antiqua" w:hAnsi="Book Antiqua" w:cs="宋体"/>
          <w:b/>
          <w:bCs/>
          <w:kern w:val="0"/>
          <w:sz w:val="24"/>
          <w:szCs w:val="24"/>
        </w:rPr>
        <w:t>21</w:t>
      </w:r>
      <w:r w:rsidRPr="00327A11">
        <w:rPr>
          <w:rFonts w:ascii="Book Antiqua" w:hAnsi="Book Antiqua" w:cs="宋体"/>
          <w:kern w:val="0"/>
          <w:sz w:val="24"/>
          <w:szCs w:val="24"/>
        </w:rPr>
        <w:t>: 193-195 [PMID: 21401410 DOI: 10.1089/lap.2010.0169]</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22 </w:t>
      </w:r>
      <w:proofErr w:type="spellStart"/>
      <w:r w:rsidRPr="00327A11">
        <w:rPr>
          <w:rFonts w:ascii="Book Antiqua" w:hAnsi="Book Antiqua" w:cs="宋体"/>
          <w:b/>
          <w:bCs/>
          <w:kern w:val="0"/>
          <w:sz w:val="24"/>
          <w:szCs w:val="24"/>
        </w:rPr>
        <w:t>Tsimoyiannis</w:t>
      </w:r>
      <w:proofErr w:type="spellEnd"/>
      <w:r w:rsidRPr="00327A11">
        <w:rPr>
          <w:rFonts w:ascii="Book Antiqua" w:hAnsi="Book Antiqua" w:cs="宋体"/>
          <w:b/>
          <w:bCs/>
          <w:kern w:val="0"/>
          <w:sz w:val="24"/>
          <w:szCs w:val="24"/>
        </w:rPr>
        <w:t xml:space="preserve"> EC</w:t>
      </w:r>
      <w:r w:rsidRPr="00327A11">
        <w:rPr>
          <w:rFonts w:ascii="Book Antiqua" w:hAnsi="Book Antiqua" w:cs="宋体"/>
          <w:kern w:val="0"/>
          <w:sz w:val="24"/>
          <w:szCs w:val="24"/>
        </w:rPr>
        <w:t xml:space="preserve">, </w:t>
      </w:r>
      <w:proofErr w:type="spellStart"/>
      <w:r w:rsidRPr="00327A11">
        <w:rPr>
          <w:rFonts w:ascii="Book Antiqua" w:hAnsi="Book Antiqua" w:cs="宋体"/>
          <w:kern w:val="0"/>
          <w:sz w:val="24"/>
          <w:szCs w:val="24"/>
        </w:rPr>
        <w:t>Tsimogiannis</w:t>
      </w:r>
      <w:proofErr w:type="spellEnd"/>
      <w:r w:rsidRPr="00327A11">
        <w:rPr>
          <w:rFonts w:ascii="Book Antiqua" w:hAnsi="Book Antiqua" w:cs="宋体"/>
          <w:kern w:val="0"/>
          <w:sz w:val="24"/>
          <w:szCs w:val="24"/>
        </w:rPr>
        <w:t xml:space="preserve"> KE, Pappas-</w:t>
      </w:r>
      <w:proofErr w:type="spellStart"/>
      <w:r w:rsidRPr="00327A11">
        <w:rPr>
          <w:rFonts w:ascii="Book Antiqua" w:hAnsi="Book Antiqua" w:cs="宋体"/>
          <w:kern w:val="0"/>
          <w:sz w:val="24"/>
          <w:szCs w:val="24"/>
        </w:rPr>
        <w:t>Gogos</w:t>
      </w:r>
      <w:proofErr w:type="spellEnd"/>
      <w:r w:rsidRPr="00327A11">
        <w:rPr>
          <w:rFonts w:ascii="Book Antiqua" w:hAnsi="Book Antiqua" w:cs="宋体"/>
          <w:kern w:val="0"/>
          <w:sz w:val="24"/>
          <w:szCs w:val="24"/>
        </w:rPr>
        <w:t xml:space="preserve"> G, </w:t>
      </w:r>
      <w:proofErr w:type="spellStart"/>
      <w:r w:rsidRPr="00327A11">
        <w:rPr>
          <w:rFonts w:ascii="Book Antiqua" w:hAnsi="Book Antiqua" w:cs="宋体"/>
          <w:kern w:val="0"/>
          <w:sz w:val="24"/>
          <w:szCs w:val="24"/>
        </w:rPr>
        <w:t>Farantos</w:t>
      </w:r>
      <w:proofErr w:type="spellEnd"/>
      <w:r w:rsidRPr="00327A11">
        <w:rPr>
          <w:rFonts w:ascii="Book Antiqua" w:hAnsi="Book Antiqua" w:cs="宋体"/>
          <w:kern w:val="0"/>
          <w:sz w:val="24"/>
          <w:szCs w:val="24"/>
        </w:rPr>
        <w:t xml:space="preserve"> C, </w:t>
      </w:r>
      <w:proofErr w:type="spellStart"/>
      <w:r w:rsidRPr="00327A11">
        <w:rPr>
          <w:rFonts w:ascii="Book Antiqua" w:hAnsi="Book Antiqua" w:cs="宋体"/>
          <w:kern w:val="0"/>
          <w:sz w:val="24"/>
          <w:szCs w:val="24"/>
        </w:rPr>
        <w:t>Benetatos</w:t>
      </w:r>
      <w:proofErr w:type="spellEnd"/>
      <w:r w:rsidRPr="00327A11">
        <w:rPr>
          <w:rFonts w:ascii="Book Antiqua" w:hAnsi="Book Antiqua" w:cs="宋体"/>
          <w:kern w:val="0"/>
          <w:sz w:val="24"/>
          <w:szCs w:val="24"/>
        </w:rPr>
        <w:t xml:space="preserve"> N, </w:t>
      </w:r>
      <w:proofErr w:type="spellStart"/>
      <w:r w:rsidRPr="00327A11">
        <w:rPr>
          <w:rFonts w:ascii="Book Antiqua" w:hAnsi="Book Antiqua" w:cs="宋体"/>
          <w:kern w:val="0"/>
          <w:sz w:val="24"/>
          <w:szCs w:val="24"/>
        </w:rPr>
        <w:t>Mavridou</w:t>
      </w:r>
      <w:proofErr w:type="spellEnd"/>
      <w:r w:rsidRPr="00327A11">
        <w:rPr>
          <w:rFonts w:ascii="Book Antiqua" w:hAnsi="Book Antiqua" w:cs="宋体"/>
          <w:kern w:val="0"/>
          <w:sz w:val="24"/>
          <w:szCs w:val="24"/>
        </w:rPr>
        <w:t xml:space="preserve"> P, </w:t>
      </w:r>
      <w:proofErr w:type="spellStart"/>
      <w:r w:rsidRPr="00327A11">
        <w:rPr>
          <w:rFonts w:ascii="Book Antiqua" w:hAnsi="Book Antiqua" w:cs="宋体"/>
          <w:kern w:val="0"/>
          <w:sz w:val="24"/>
          <w:szCs w:val="24"/>
        </w:rPr>
        <w:t>Manataki</w:t>
      </w:r>
      <w:proofErr w:type="spellEnd"/>
      <w:r w:rsidRPr="00327A11">
        <w:rPr>
          <w:rFonts w:ascii="Book Antiqua" w:hAnsi="Book Antiqua" w:cs="宋体"/>
          <w:kern w:val="0"/>
          <w:sz w:val="24"/>
          <w:szCs w:val="24"/>
        </w:rPr>
        <w:t xml:space="preserve"> A. Different pain scores in single </w:t>
      </w:r>
      <w:proofErr w:type="spellStart"/>
      <w:r w:rsidRPr="00327A11">
        <w:rPr>
          <w:rFonts w:ascii="Book Antiqua" w:hAnsi="Book Antiqua" w:cs="宋体"/>
          <w:kern w:val="0"/>
          <w:sz w:val="24"/>
          <w:szCs w:val="24"/>
        </w:rPr>
        <w:t>transumbilical</w:t>
      </w:r>
      <w:proofErr w:type="spellEnd"/>
      <w:r w:rsidRPr="00327A11">
        <w:rPr>
          <w:rFonts w:ascii="Book Antiqua" w:hAnsi="Book Antiqua" w:cs="宋体"/>
          <w:kern w:val="0"/>
          <w:sz w:val="24"/>
          <w:szCs w:val="24"/>
        </w:rPr>
        <w:t xml:space="preserve"> incision laparoscopic cholecystectomy versus classic laparoscopic cholecystectomy: a randomized controlled trial.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Endosc</w:t>
      </w:r>
      <w:proofErr w:type="spellEnd"/>
      <w:r w:rsidRPr="00327A11">
        <w:rPr>
          <w:rFonts w:ascii="Book Antiqua" w:hAnsi="Book Antiqua" w:cs="宋体"/>
          <w:kern w:val="0"/>
          <w:sz w:val="24"/>
          <w:szCs w:val="24"/>
        </w:rPr>
        <w:t> 2010; </w:t>
      </w:r>
      <w:r w:rsidRPr="00327A11">
        <w:rPr>
          <w:rFonts w:ascii="Book Antiqua" w:hAnsi="Book Antiqua" w:cs="宋体"/>
          <w:b/>
          <w:bCs/>
          <w:kern w:val="0"/>
          <w:sz w:val="24"/>
          <w:szCs w:val="24"/>
        </w:rPr>
        <w:t>24</w:t>
      </w:r>
      <w:r w:rsidRPr="00327A11">
        <w:rPr>
          <w:rFonts w:ascii="Book Antiqua" w:hAnsi="Book Antiqua" w:cs="宋体"/>
          <w:kern w:val="0"/>
          <w:sz w:val="24"/>
          <w:szCs w:val="24"/>
        </w:rPr>
        <w:t>: 1842-1848 [PMID: 20174950 DOI: 10.1007/s00464-010-0887-3]</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23 </w:t>
      </w:r>
      <w:r w:rsidRPr="00327A11">
        <w:rPr>
          <w:rFonts w:ascii="Book Antiqua" w:hAnsi="Book Antiqua" w:cs="宋体"/>
          <w:b/>
          <w:bCs/>
          <w:kern w:val="0"/>
          <w:sz w:val="24"/>
          <w:szCs w:val="24"/>
        </w:rPr>
        <w:t>Kim HJ</w:t>
      </w:r>
      <w:r w:rsidRPr="00327A11">
        <w:rPr>
          <w:rFonts w:ascii="Book Antiqua" w:hAnsi="Book Antiqua" w:cs="宋体"/>
          <w:kern w:val="0"/>
          <w:sz w:val="24"/>
          <w:szCs w:val="24"/>
        </w:rPr>
        <w:t xml:space="preserve">, Lee JI, Lee YS, Lee IK, Park JH, Lee SK, Kang WK, Cho HM, You YK, Oh ST. Single-port </w:t>
      </w:r>
      <w:proofErr w:type="spellStart"/>
      <w:r w:rsidRPr="00327A11">
        <w:rPr>
          <w:rFonts w:ascii="Book Antiqua" w:hAnsi="Book Antiqua" w:cs="宋体"/>
          <w:kern w:val="0"/>
          <w:sz w:val="24"/>
          <w:szCs w:val="24"/>
        </w:rPr>
        <w:t>transumbilical</w:t>
      </w:r>
      <w:proofErr w:type="spellEnd"/>
      <w:r w:rsidRPr="00327A11">
        <w:rPr>
          <w:rFonts w:ascii="Book Antiqua" w:hAnsi="Book Antiqua" w:cs="宋体"/>
          <w:kern w:val="0"/>
          <w:sz w:val="24"/>
          <w:szCs w:val="24"/>
        </w:rPr>
        <w:t xml:space="preserve"> laparoscopic appendectomy: 43 consecutive cases.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Endosc</w:t>
      </w:r>
      <w:proofErr w:type="spellEnd"/>
      <w:r w:rsidRPr="00327A11">
        <w:rPr>
          <w:rFonts w:ascii="Book Antiqua" w:hAnsi="Book Antiqua" w:cs="宋体"/>
          <w:kern w:val="0"/>
          <w:sz w:val="24"/>
          <w:szCs w:val="24"/>
        </w:rPr>
        <w:t> 2010; </w:t>
      </w:r>
      <w:r w:rsidRPr="00327A11">
        <w:rPr>
          <w:rFonts w:ascii="Book Antiqua" w:hAnsi="Book Antiqua" w:cs="宋体"/>
          <w:b/>
          <w:bCs/>
          <w:kern w:val="0"/>
          <w:sz w:val="24"/>
          <w:szCs w:val="24"/>
        </w:rPr>
        <w:t>24</w:t>
      </w:r>
      <w:r w:rsidRPr="00327A11">
        <w:rPr>
          <w:rFonts w:ascii="Book Antiqua" w:hAnsi="Book Antiqua" w:cs="宋体"/>
          <w:kern w:val="0"/>
          <w:sz w:val="24"/>
          <w:szCs w:val="24"/>
        </w:rPr>
        <w:t>: 2765-2769 [PMID: 20396909 DOI: 10.1007/s00464-010-1043-9]</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lastRenderedPageBreak/>
        <w:t>24 </w:t>
      </w:r>
      <w:r w:rsidRPr="00327A11">
        <w:rPr>
          <w:rFonts w:ascii="Book Antiqua" w:hAnsi="Book Antiqua" w:cs="宋体"/>
          <w:b/>
          <w:bCs/>
          <w:kern w:val="0"/>
          <w:sz w:val="24"/>
          <w:szCs w:val="24"/>
        </w:rPr>
        <w:t>Lee SY</w:t>
      </w:r>
      <w:r w:rsidRPr="00327A11">
        <w:rPr>
          <w:rFonts w:ascii="Book Antiqua" w:hAnsi="Book Antiqua" w:cs="宋体"/>
          <w:kern w:val="0"/>
          <w:sz w:val="24"/>
          <w:szCs w:val="24"/>
        </w:rPr>
        <w:t xml:space="preserve">, Lee HM, Hsieh CS, Chuang JH. </w:t>
      </w:r>
      <w:proofErr w:type="spellStart"/>
      <w:r w:rsidRPr="00327A11">
        <w:rPr>
          <w:rFonts w:ascii="Book Antiqua" w:hAnsi="Book Antiqua" w:cs="宋体"/>
          <w:kern w:val="0"/>
          <w:sz w:val="24"/>
          <w:szCs w:val="24"/>
        </w:rPr>
        <w:t>Transumbilical</w:t>
      </w:r>
      <w:proofErr w:type="spellEnd"/>
      <w:r w:rsidRPr="00327A11">
        <w:rPr>
          <w:rFonts w:ascii="Book Antiqua" w:hAnsi="Book Antiqua" w:cs="宋体"/>
          <w:kern w:val="0"/>
          <w:sz w:val="24"/>
          <w:szCs w:val="24"/>
        </w:rPr>
        <w:t xml:space="preserve"> laparoscopic appendectomy for acute appendicitis: a reliable one-port procedure.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Endosc</w:t>
      </w:r>
      <w:proofErr w:type="spellEnd"/>
      <w:r w:rsidRPr="00327A11">
        <w:rPr>
          <w:rFonts w:ascii="Book Antiqua" w:hAnsi="Book Antiqua" w:cs="宋体"/>
          <w:kern w:val="0"/>
          <w:sz w:val="24"/>
          <w:szCs w:val="24"/>
        </w:rPr>
        <w:t> 2011; </w:t>
      </w:r>
      <w:r w:rsidRPr="00327A11">
        <w:rPr>
          <w:rFonts w:ascii="Book Antiqua" w:hAnsi="Book Antiqua" w:cs="宋体"/>
          <w:b/>
          <w:bCs/>
          <w:kern w:val="0"/>
          <w:sz w:val="24"/>
          <w:szCs w:val="24"/>
        </w:rPr>
        <w:t>25</w:t>
      </w:r>
      <w:r w:rsidRPr="00327A11">
        <w:rPr>
          <w:rFonts w:ascii="Book Antiqua" w:hAnsi="Book Antiqua" w:cs="宋体"/>
          <w:kern w:val="0"/>
          <w:sz w:val="24"/>
          <w:szCs w:val="24"/>
        </w:rPr>
        <w:t>: 1115-1120 [PMID: 20848141 DOI: 10.1007/s00464-010-1326-1]</w:t>
      </w:r>
    </w:p>
    <w:p w:rsidR="001256D6" w:rsidRPr="00327A11" w:rsidRDefault="001256D6" w:rsidP="00322083">
      <w:pPr>
        <w:widowControl/>
        <w:spacing w:line="360" w:lineRule="auto"/>
        <w:rPr>
          <w:rFonts w:ascii="Book Antiqua" w:hAnsi="Book Antiqua" w:cs="宋体"/>
          <w:kern w:val="0"/>
          <w:sz w:val="24"/>
          <w:szCs w:val="24"/>
        </w:rPr>
      </w:pPr>
      <w:r>
        <w:rPr>
          <w:rFonts w:ascii="Book Antiqua" w:hAnsi="Book Antiqua" w:cs="宋体"/>
          <w:kern w:val="0"/>
          <w:sz w:val="24"/>
          <w:szCs w:val="24"/>
        </w:rPr>
        <w:t xml:space="preserve">25 </w:t>
      </w:r>
      <w:r w:rsidRPr="00322083">
        <w:rPr>
          <w:rFonts w:ascii="Book Antiqua" w:hAnsi="Book Antiqua" w:cs="宋体"/>
          <w:b/>
          <w:kern w:val="0"/>
          <w:sz w:val="24"/>
          <w:szCs w:val="24"/>
        </w:rPr>
        <w:t>Park JH,</w:t>
      </w:r>
      <w:r w:rsidRPr="00327A11">
        <w:rPr>
          <w:rFonts w:ascii="Book Antiqua" w:hAnsi="Book Antiqua" w:cs="宋体"/>
          <w:kern w:val="0"/>
          <w:sz w:val="24"/>
          <w:szCs w:val="24"/>
        </w:rPr>
        <w:t xml:space="preserve"> Hyun K</w:t>
      </w:r>
      <w:r>
        <w:rPr>
          <w:rFonts w:ascii="Book Antiqua" w:hAnsi="Book Antiqua" w:cs="宋体"/>
          <w:kern w:val="0"/>
          <w:sz w:val="24"/>
          <w:szCs w:val="24"/>
        </w:rPr>
        <w:t xml:space="preserve">H, Park CH, Choi SY, Choi WH, Kim DJ, Lee S, Kim JS. </w:t>
      </w:r>
      <w:r w:rsidRPr="00327A11">
        <w:rPr>
          <w:rFonts w:ascii="Book Antiqua" w:hAnsi="Book Antiqua" w:cs="宋体"/>
          <w:kern w:val="0"/>
          <w:sz w:val="24"/>
          <w:szCs w:val="24"/>
        </w:rPr>
        <w:t xml:space="preserve"> </w:t>
      </w:r>
      <w:bookmarkStart w:id="73" w:name="OLE_LINK30"/>
      <w:bookmarkStart w:id="74" w:name="OLE_LINK31"/>
      <w:r w:rsidRPr="00327A11">
        <w:rPr>
          <w:rFonts w:ascii="Book Antiqua" w:hAnsi="Book Antiqua" w:cs="宋体"/>
          <w:kern w:val="0"/>
          <w:sz w:val="24"/>
          <w:szCs w:val="24"/>
        </w:rPr>
        <w:t xml:space="preserve">Laparoscopic </w:t>
      </w:r>
      <w:proofErr w:type="spellStart"/>
      <w:r w:rsidRPr="00327A11">
        <w:rPr>
          <w:rFonts w:ascii="Book Antiqua" w:hAnsi="Book Antiqua" w:cs="宋体"/>
          <w:kern w:val="0"/>
          <w:sz w:val="24"/>
          <w:szCs w:val="24"/>
        </w:rPr>
        <w:t>vs</w:t>
      </w:r>
      <w:proofErr w:type="spellEnd"/>
      <w:r w:rsidRPr="00327A11">
        <w:rPr>
          <w:rFonts w:ascii="Book Antiqua" w:hAnsi="Book Antiqua" w:cs="宋体"/>
          <w:kern w:val="0"/>
          <w:sz w:val="24"/>
          <w:szCs w:val="24"/>
        </w:rPr>
        <w:t xml:space="preserve"> </w:t>
      </w:r>
      <w:proofErr w:type="spellStart"/>
      <w:r w:rsidRPr="00327A11">
        <w:rPr>
          <w:rFonts w:ascii="Book Antiqua" w:hAnsi="Book Antiqua" w:cs="宋体"/>
          <w:kern w:val="0"/>
          <w:sz w:val="24"/>
          <w:szCs w:val="24"/>
        </w:rPr>
        <w:t>transumbilical</w:t>
      </w:r>
      <w:proofErr w:type="spellEnd"/>
      <w:r w:rsidRPr="00327A11">
        <w:rPr>
          <w:rFonts w:ascii="Book Antiqua" w:hAnsi="Book Antiqua" w:cs="宋体"/>
          <w:kern w:val="0"/>
          <w:sz w:val="24"/>
          <w:szCs w:val="24"/>
        </w:rPr>
        <w:t xml:space="preserve"> single-port laparoscopic appendectomy; results of prospective randomized trial</w:t>
      </w:r>
      <w:bookmarkEnd w:id="73"/>
      <w:bookmarkEnd w:id="74"/>
      <w:r w:rsidRPr="00327A11">
        <w:rPr>
          <w:rFonts w:ascii="Book Antiqua" w:hAnsi="Book Antiqua" w:cs="宋体"/>
          <w:kern w:val="0"/>
          <w:sz w:val="24"/>
          <w:szCs w:val="24"/>
        </w:rPr>
        <w:t xml:space="preserve">. J </w:t>
      </w:r>
      <w:proofErr w:type="spellStart"/>
      <w:r w:rsidRPr="00327A11">
        <w:rPr>
          <w:rFonts w:ascii="Book Antiqua" w:hAnsi="Book Antiqua" w:cs="宋体"/>
          <w:kern w:val="0"/>
          <w:sz w:val="24"/>
          <w:szCs w:val="24"/>
        </w:rPr>
        <w:t>korean</w:t>
      </w:r>
      <w:proofErr w:type="spellEnd"/>
      <w:r w:rsidRPr="00327A11">
        <w:rPr>
          <w:rFonts w:ascii="Book Antiqua" w:hAnsi="Book Antiqua" w:cs="宋体"/>
          <w:kern w:val="0"/>
          <w:sz w:val="24"/>
          <w:szCs w:val="24"/>
        </w:rPr>
        <w:t xml:space="preserve"> </w:t>
      </w:r>
      <w:proofErr w:type="spellStart"/>
      <w:r w:rsidRPr="00327A11">
        <w:rPr>
          <w:rFonts w:ascii="Book Antiqua" w:hAnsi="Book Antiqua" w:cs="宋体"/>
          <w:kern w:val="0"/>
          <w:sz w:val="24"/>
          <w:szCs w:val="24"/>
        </w:rPr>
        <w:t>Surg</w:t>
      </w:r>
      <w:proofErr w:type="spellEnd"/>
      <w:r w:rsidRPr="00327A11">
        <w:rPr>
          <w:rFonts w:ascii="Book Antiqua" w:hAnsi="Book Antiqua" w:cs="宋体"/>
          <w:kern w:val="0"/>
          <w:sz w:val="24"/>
          <w:szCs w:val="24"/>
        </w:rPr>
        <w:t xml:space="preserve"> </w:t>
      </w:r>
      <w:proofErr w:type="spellStart"/>
      <w:r w:rsidRPr="00327A11">
        <w:rPr>
          <w:rFonts w:ascii="Book Antiqua" w:hAnsi="Book Antiqua" w:cs="宋体"/>
          <w:kern w:val="0"/>
          <w:sz w:val="24"/>
          <w:szCs w:val="24"/>
        </w:rPr>
        <w:t>Soc</w:t>
      </w:r>
      <w:proofErr w:type="spellEnd"/>
      <w:r w:rsidRPr="00327A11">
        <w:rPr>
          <w:rFonts w:ascii="Book Antiqua" w:hAnsi="Book Antiqua" w:cs="宋体"/>
          <w:kern w:val="0"/>
          <w:sz w:val="24"/>
          <w:szCs w:val="24"/>
        </w:rPr>
        <w:t xml:space="preserve"> 2010; 78: 3213–3216.</w:t>
      </w:r>
    </w:p>
    <w:p w:rsidR="001256D6" w:rsidRPr="00327A11" w:rsidRDefault="001256D6" w:rsidP="005B7A32">
      <w:pPr>
        <w:widowControl/>
        <w:spacing w:line="360" w:lineRule="auto"/>
        <w:rPr>
          <w:rFonts w:ascii="Book Antiqua" w:hAnsi="Book Antiqua" w:cs="宋体"/>
          <w:kern w:val="0"/>
          <w:sz w:val="24"/>
          <w:szCs w:val="24"/>
        </w:rPr>
      </w:pPr>
      <w:r>
        <w:rPr>
          <w:rFonts w:ascii="Book Antiqua" w:hAnsi="Book Antiqua" w:cs="宋体"/>
          <w:kern w:val="0"/>
          <w:sz w:val="24"/>
          <w:szCs w:val="24"/>
        </w:rPr>
        <w:t xml:space="preserve">26 </w:t>
      </w:r>
      <w:proofErr w:type="spellStart"/>
      <w:r w:rsidRPr="00980E93">
        <w:rPr>
          <w:rFonts w:ascii="Book Antiqua" w:hAnsi="Book Antiqua" w:cs="宋体"/>
          <w:b/>
          <w:kern w:val="0"/>
          <w:sz w:val="24"/>
          <w:szCs w:val="24"/>
        </w:rPr>
        <w:t>Silen</w:t>
      </w:r>
      <w:proofErr w:type="spellEnd"/>
      <w:r w:rsidRPr="00980E93">
        <w:rPr>
          <w:rFonts w:ascii="Book Antiqua" w:hAnsi="Book Antiqua" w:cs="宋体"/>
          <w:b/>
          <w:kern w:val="0"/>
          <w:sz w:val="24"/>
          <w:szCs w:val="24"/>
        </w:rPr>
        <w:t xml:space="preserve"> W.</w:t>
      </w:r>
      <w:r w:rsidRPr="00327A11">
        <w:rPr>
          <w:rFonts w:ascii="Book Antiqua" w:hAnsi="Book Antiqua" w:cs="宋体"/>
          <w:kern w:val="0"/>
          <w:sz w:val="24"/>
          <w:szCs w:val="24"/>
        </w:rPr>
        <w:t xml:space="preserve"> Abdominal pain. In: </w:t>
      </w:r>
      <w:proofErr w:type="spellStart"/>
      <w:r w:rsidRPr="00327A11">
        <w:rPr>
          <w:rFonts w:ascii="Book Antiqua" w:hAnsi="Book Antiqua" w:cs="宋体"/>
          <w:kern w:val="0"/>
          <w:sz w:val="24"/>
          <w:szCs w:val="24"/>
        </w:rPr>
        <w:t>Fauci</w:t>
      </w:r>
      <w:proofErr w:type="spellEnd"/>
      <w:r w:rsidRPr="00327A11">
        <w:rPr>
          <w:rFonts w:ascii="Book Antiqua" w:hAnsi="Book Antiqua" w:cs="宋体"/>
          <w:kern w:val="0"/>
          <w:sz w:val="24"/>
          <w:szCs w:val="24"/>
        </w:rPr>
        <w:t xml:space="preserve"> AS</w:t>
      </w:r>
      <w:r>
        <w:rPr>
          <w:rFonts w:ascii="Book Antiqua" w:hAnsi="Book Antiqua" w:cs="宋体"/>
          <w:kern w:val="0"/>
          <w:sz w:val="24"/>
          <w:szCs w:val="24"/>
        </w:rPr>
        <w:t xml:space="preserve">, </w:t>
      </w:r>
      <w:proofErr w:type="spellStart"/>
      <w:r>
        <w:rPr>
          <w:rFonts w:ascii="Book Antiqua" w:hAnsi="Book Antiqua" w:cs="宋体"/>
          <w:kern w:val="0"/>
          <w:sz w:val="24"/>
          <w:szCs w:val="24"/>
        </w:rPr>
        <w:t>Braunwald</w:t>
      </w:r>
      <w:proofErr w:type="spellEnd"/>
      <w:r>
        <w:rPr>
          <w:rFonts w:ascii="Book Antiqua" w:hAnsi="Book Antiqua" w:cs="宋体"/>
          <w:kern w:val="0"/>
          <w:sz w:val="24"/>
          <w:szCs w:val="24"/>
        </w:rPr>
        <w:t xml:space="preserve"> E, Kasper DL, Hauser SL, Longo DL, Jameson JL, </w:t>
      </w:r>
      <w:proofErr w:type="spellStart"/>
      <w:r>
        <w:rPr>
          <w:rFonts w:ascii="Book Antiqua" w:hAnsi="Book Antiqua" w:cs="宋体"/>
          <w:kern w:val="0"/>
          <w:sz w:val="24"/>
          <w:szCs w:val="24"/>
        </w:rPr>
        <w:t>Loscalzo</w:t>
      </w:r>
      <w:proofErr w:type="spellEnd"/>
      <w:r>
        <w:rPr>
          <w:rFonts w:ascii="Book Antiqua" w:hAnsi="Book Antiqua" w:cs="宋体"/>
          <w:kern w:val="0"/>
          <w:sz w:val="24"/>
          <w:szCs w:val="24"/>
        </w:rPr>
        <w:t xml:space="preserve"> J</w:t>
      </w:r>
      <w:r w:rsidRPr="00327A11">
        <w:rPr>
          <w:rFonts w:ascii="Book Antiqua" w:hAnsi="Book Antiqua" w:cs="宋体"/>
          <w:kern w:val="0"/>
          <w:sz w:val="24"/>
          <w:szCs w:val="24"/>
        </w:rPr>
        <w:t>. Harrison’s Principles of Internal Medicine. 17th ed. New York City, NY: McGraw-Hill; 2005: 91–94.</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27 </w:t>
      </w:r>
      <w:proofErr w:type="spellStart"/>
      <w:r w:rsidRPr="00327A11">
        <w:rPr>
          <w:rFonts w:ascii="Book Antiqua" w:hAnsi="Book Antiqua" w:cs="宋体"/>
          <w:b/>
          <w:bCs/>
          <w:kern w:val="0"/>
          <w:sz w:val="24"/>
          <w:szCs w:val="24"/>
        </w:rPr>
        <w:t>Garg</w:t>
      </w:r>
      <w:proofErr w:type="spellEnd"/>
      <w:r w:rsidRPr="00327A11">
        <w:rPr>
          <w:rFonts w:ascii="Book Antiqua" w:hAnsi="Book Antiqua" w:cs="宋体"/>
          <w:b/>
          <w:bCs/>
          <w:kern w:val="0"/>
          <w:sz w:val="24"/>
          <w:szCs w:val="24"/>
        </w:rPr>
        <w:t xml:space="preserve"> P</w:t>
      </w:r>
      <w:r w:rsidRPr="00327A11">
        <w:rPr>
          <w:rFonts w:ascii="Book Antiqua" w:hAnsi="Book Antiqua" w:cs="宋体"/>
          <w:kern w:val="0"/>
          <w:sz w:val="24"/>
          <w:szCs w:val="24"/>
        </w:rPr>
        <w:t xml:space="preserve">, Thakur JD, </w:t>
      </w:r>
      <w:proofErr w:type="spellStart"/>
      <w:r w:rsidRPr="00327A11">
        <w:rPr>
          <w:rFonts w:ascii="Book Antiqua" w:hAnsi="Book Antiqua" w:cs="宋体"/>
          <w:kern w:val="0"/>
          <w:sz w:val="24"/>
          <w:szCs w:val="24"/>
        </w:rPr>
        <w:t>Garg</w:t>
      </w:r>
      <w:proofErr w:type="spellEnd"/>
      <w:r w:rsidRPr="00327A11">
        <w:rPr>
          <w:rFonts w:ascii="Book Antiqua" w:hAnsi="Book Antiqua" w:cs="宋体"/>
          <w:kern w:val="0"/>
          <w:sz w:val="24"/>
          <w:szCs w:val="24"/>
        </w:rPr>
        <w:t xml:space="preserve"> M, </w:t>
      </w:r>
      <w:proofErr w:type="spellStart"/>
      <w:r w:rsidRPr="00327A11">
        <w:rPr>
          <w:rFonts w:ascii="Book Antiqua" w:hAnsi="Book Antiqua" w:cs="宋体"/>
          <w:kern w:val="0"/>
          <w:sz w:val="24"/>
          <w:szCs w:val="24"/>
        </w:rPr>
        <w:t>Menon</w:t>
      </w:r>
      <w:proofErr w:type="spellEnd"/>
      <w:r w:rsidRPr="00327A11">
        <w:rPr>
          <w:rFonts w:ascii="Book Antiqua" w:hAnsi="Book Antiqua" w:cs="宋体"/>
          <w:kern w:val="0"/>
          <w:sz w:val="24"/>
          <w:szCs w:val="24"/>
        </w:rPr>
        <w:t xml:space="preserve"> GR. Single-incision laparoscopic cholecystectomy vs. conventional laparoscopic cholecystectomy: a meta-analysis of randomized controlled trials. </w:t>
      </w:r>
      <w:r w:rsidRPr="00327A11">
        <w:rPr>
          <w:rFonts w:ascii="Book Antiqua" w:hAnsi="Book Antiqua" w:cs="宋体"/>
          <w:i/>
          <w:iCs/>
          <w:kern w:val="0"/>
          <w:sz w:val="24"/>
          <w:szCs w:val="24"/>
        </w:rPr>
        <w:t xml:space="preserve">J </w:t>
      </w:r>
      <w:proofErr w:type="spellStart"/>
      <w:r w:rsidRPr="00327A11">
        <w:rPr>
          <w:rFonts w:ascii="Book Antiqua" w:hAnsi="Book Antiqua" w:cs="宋体"/>
          <w:i/>
          <w:iCs/>
          <w:kern w:val="0"/>
          <w:sz w:val="24"/>
          <w:szCs w:val="24"/>
        </w:rPr>
        <w:t>Gastrointest</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Surg</w:t>
      </w:r>
      <w:proofErr w:type="spellEnd"/>
      <w:r w:rsidRPr="00327A11">
        <w:rPr>
          <w:rFonts w:ascii="Book Antiqua" w:hAnsi="Book Antiqua" w:cs="宋体"/>
          <w:kern w:val="0"/>
          <w:sz w:val="24"/>
          <w:szCs w:val="24"/>
        </w:rPr>
        <w:t> 2012; </w:t>
      </w:r>
      <w:r w:rsidRPr="00327A11">
        <w:rPr>
          <w:rFonts w:ascii="Book Antiqua" w:hAnsi="Book Antiqua" w:cs="宋体"/>
          <w:b/>
          <w:bCs/>
          <w:kern w:val="0"/>
          <w:sz w:val="24"/>
          <w:szCs w:val="24"/>
        </w:rPr>
        <w:t>16</w:t>
      </w:r>
      <w:r w:rsidRPr="00327A11">
        <w:rPr>
          <w:rFonts w:ascii="Book Antiqua" w:hAnsi="Book Antiqua" w:cs="宋体"/>
          <w:kern w:val="0"/>
          <w:sz w:val="24"/>
          <w:szCs w:val="24"/>
        </w:rPr>
        <w:t>: 1618-1628 [PMID: 22580841 DOI: 10.1007/s11605-012-1906-6]</w:t>
      </w:r>
    </w:p>
    <w:p w:rsidR="001256D6" w:rsidRPr="00327A11" w:rsidRDefault="001256D6" w:rsidP="005B7A32">
      <w:pPr>
        <w:widowControl/>
        <w:spacing w:line="360" w:lineRule="auto"/>
        <w:rPr>
          <w:rFonts w:ascii="Book Antiqua" w:hAnsi="Book Antiqua" w:cs="宋体"/>
          <w:kern w:val="0"/>
          <w:sz w:val="24"/>
          <w:szCs w:val="24"/>
        </w:rPr>
      </w:pPr>
      <w:r w:rsidRPr="00327A11">
        <w:rPr>
          <w:rFonts w:ascii="Book Antiqua" w:hAnsi="Book Antiqua" w:cs="宋体"/>
          <w:kern w:val="0"/>
          <w:sz w:val="24"/>
          <w:szCs w:val="24"/>
        </w:rPr>
        <w:t>28 </w:t>
      </w:r>
      <w:r w:rsidRPr="00327A11">
        <w:rPr>
          <w:rFonts w:ascii="Book Antiqua" w:hAnsi="Book Antiqua" w:cs="宋体"/>
          <w:b/>
          <w:bCs/>
          <w:kern w:val="0"/>
          <w:sz w:val="24"/>
          <w:szCs w:val="24"/>
        </w:rPr>
        <w:t>Kang KC</w:t>
      </w:r>
      <w:r w:rsidRPr="00327A11">
        <w:rPr>
          <w:rFonts w:ascii="Book Antiqua" w:hAnsi="Book Antiqua" w:cs="宋体"/>
          <w:kern w:val="0"/>
          <w:sz w:val="24"/>
          <w:szCs w:val="24"/>
        </w:rPr>
        <w:t>, Lee SY, Kang DB, Kim SH, Oh JT, Choi DH, Park WC, Lee JK. Application of single incision laparoscopic surgery for appendectomies in patients with complicated appendicitis. </w:t>
      </w:r>
      <w:r w:rsidRPr="00327A11">
        <w:rPr>
          <w:rFonts w:ascii="Book Antiqua" w:hAnsi="Book Antiqua" w:cs="宋体"/>
          <w:i/>
          <w:iCs/>
          <w:kern w:val="0"/>
          <w:sz w:val="24"/>
          <w:szCs w:val="24"/>
        </w:rPr>
        <w:t xml:space="preserve">J Korean </w:t>
      </w:r>
      <w:proofErr w:type="spellStart"/>
      <w:r w:rsidRPr="00327A11">
        <w:rPr>
          <w:rFonts w:ascii="Book Antiqua" w:hAnsi="Book Antiqua" w:cs="宋体"/>
          <w:i/>
          <w:iCs/>
          <w:kern w:val="0"/>
          <w:sz w:val="24"/>
          <w:szCs w:val="24"/>
        </w:rPr>
        <w:t>Soc</w:t>
      </w:r>
      <w:proofErr w:type="spellEnd"/>
      <w:r w:rsidRPr="00327A11">
        <w:rPr>
          <w:rFonts w:ascii="Book Antiqua" w:hAnsi="Book Antiqua" w:cs="宋体"/>
          <w:i/>
          <w:iCs/>
          <w:kern w:val="0"/>
          <w:sz w:val="24"/>
          <w:szCs w:val="24"/>
        </w:rPr>
        <w:t xml:space="preserve"> </w:t>
      </w:r>
      <w:proofErr w:type="spellStart"/>
      <w:r w:rsidRPr="00327A11">
        <w:rPr>
          <w:rFonts w:ascii="Book Antiqua" w:hAnsi="Book Antiqua" w:cs="宋体"/>
          <w:i/>
          <w:iCs/>
          <w:kern w:val="0"/>
          <w:sz w:val="24"/>
          <w:szCs w:val="24"/>
        </w:rPr>
        <w:t>Coloproctol</w:t>
      </w:r>
      <w:proofErr w:type="spellEnd"/>
      <w:r w:rsidRPr="00327A11">
        <w:rPr>
          <w:rFonts w:ascii="Book Antiqua" w:hAnsi="Book Antiqua" w:cs="宋体"/>
          <w:kern w:val="0"/>
          <w:sz w:val="24"/>
          <w:szCs w:val="24"/>
        </w:rPr>
        <w:t> 2010; </w:t>
      </w:r>
      <w:r w:rsidRPr="00327A11">
        <w:rPr>
          <w:rFonts w:ascii="Book Antiqua" w:hAnsi="Book Antiqua" w:cs="宋体"/>
          <w:b/>
          <w:bCs/>
          <w:kern w:val="0"/>
          <w:sz w:val="24"/>
          <w:szCs w:val="24"/>
        </w:rPr>
        <w:t>26</w:t>
      </w:r>
      <w:r w:rsidRPr="00327A11">
        <w:rPr>
          <w:rFonts w:ascii="Book Antiqua" w:hAnsi="Book Antiqua" w:cs="宋体"/>
          <w:kern w:val="0"/>
          <w:sz w:val="24"/>
          <w:szCs w:val="24"/>
        </w:rPr>
        <w:t>: 388-394 [PMID: 21221238 DOI: 10.3393/jksc.2010.26.6.388]</w:t>
      </w:r>
    </w:p>
    <w:p w:rsidR="001256D6" w:rsidRPr="005B7A32" w:rsidRDefault="001256D6" w:rsidP="00F905BE">
      <w:pPr>
        <w:spacing w:line="360" w:lineRule="auto"/>
        <w:rPr>
          <w:rFonts w:ascii="Book Antiqua" w:hAnsi="Book Antiqua"/>
          <w:b/>
          <w:sz w:val="24"/>
          <w:szCs w:val="24"/>
        </w:rPr>
      </w:pPr>
    </w:p>
    <w:p w:rsidR="001256D6" w:rsidRPr="00CE4867" w:rsidRDefault="001256D6" w:rsidP="00DD760F">
      <w:pPr>
        <w:spacing w:line="360" w:lineRule="auto"/>
        <w:rPr>
          <w:rFonts w:ascii="Book Antiqua" w:hAnsi="Book Antiqua"/>
          <w:b/>
          <w:bCs/>
          <w:color w:val="000000"/>
          <w:sz w:val="24"/>
        </w:rPr>
      </w:pPr>
      <w:bookmarkStart w:id="75" w:name="OLE_LINK80"/>
      <w:bookmarkStart w:id="76" w:name="OLE_LINK85"/>
      <w:bookmarkStart w:id="77" w:name="OLE_LINK194"/>
      <w:bookmarkStart w:id="78" w:name="OLE_LINK118"/>
      <w:r w:rsidRPr="00CE4867">
        <w:rPr>
          <w:rStyle w:val="a9"/>
          <w:rFonts w:ascii="Book Antiqua" w:hAnsi="Book Antiqua"/>
          <w:noProof/>
          <w:color w:val="000000"/>
          <w:sz w:val="24"/>
          <w:szCs w:val="24"/>
        </w:rPr>
        <w:t>P-Reviewer</w:t>
      </w:r>
      <w:r w:rsidRPr="00CE4867">
        <w:rPr>
          <w:rFonts w:ascii="Book Antiqua" w:hAnsi="Book Antiqua"/>
          <w:b/>
          <w:bCs/>
          <w:color w:val="000000"/>
          <w:sz w:val="24"/>
        </w:rPr>
        <w:t xml:space="preserve"> </w:t>
      </w:r>
      <w:proofErr w:type="spellStart"/>
      <w:r w:rsidRPr="00F04C4E">
        <w:rPr>
          <w:rFonts w:ascii="Book Antiqua" w:hAnsi="Book Antiqua"/>
          <w:bCs/>
          <w:color w:val="000000"/>
          <w:sz w:val="24"/>
        </w:rPr>
        <w:t>Mentes</w:t>
      </w:r>
      <w:proofErr w:type="spellEnd"/>
      <w:r w:rsidRPr="00CE4867">
        <w:rPr>
          <w:rFonts w:ascii="Book Antiqua" w:hAnsi="Book Antiqua"/>
          <w:b/>
          <w:bCs/>
          <w:color w:val="000000"/>
          <w:sz w:val="24"/>
        </w:rPr>
        <w:t xml:space="preserve"> </w:t>
      </w:r>
      <w:r w:rsidRPr="00F04C4E">
        <w:rPr>
          <w:rFonts w:ascii="Book Antiqua" w:hAnsi="Book Antiqua"/>
          <w:bCs/>
          <w:color w:val="000000"/>
          <w:sz w:val="24"/>
        </w:rPr>
        <w:t>O</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75"/>
    <w:bookmarkEnd w:id="76"/>
    <w:bookmarkEnd w:id="77"/>
    <w:bookmarkEnd w:id="78"/>
    <w:p w:rsidR="001256D6" w:rsidRPr="00F905BE" w:rsidRDefault="001256D6" w:rsidP="00F905BE">
      <w:pPr>
        <w:widowControl/>
        <w:spacing w:line="360" w:lineRule="auto"/>
        <w:rPr>
          <w:rFonts w:ascii="Book Antiqua" w:hAnsi="Book Antiqua"/>
          <w:b/>
          <w:sz w:val="24"/>
          <w:szCs w:val="24"/>
        </w:rPr>
      </w:pPr>
      <w:r w:rsidRPr="00F905BE">
        <w:rPr>
          <w:rFonts w:ascii="Book Antiqua" w:hAnsi="Book Antiqua"/>
          <w:b/>
          <w:sz w:val="24"/>
          <w:szCs w:val="24"/>
        </w:rPr>
        <w:br w:type="page"/>
      </w:r>
    </w:p>
    <w:p w:rsidR="001256D6" w:rsidRPr="00F905BE" w:rsidRDefault="001256D6" w:rsidP="00F905BE">
      <w:pPr>
        <w:spacing w:line="360" w:lineRule="auto"/>
        <w:rPr>
          <w:rFonts w:ascii="Book Antiqua" w:hAnsi="Book Antiqua"/>
          <w:sz w:val="24"/>
          <w:szCs w:val="24"/>
        </w:rPr>
      </w:pPr>
      <w:r w:rsidRPr="00F905BE">
        <w:rPr>
          <w:rFonts w:ascii="Book Antiqua" w:hAnsi="Book Antiqua"/>
          <w:b/>
          <w:sz w:val="24"/>
          <w:szCs w:val="24"/>
        </w:rPr>
        <w:lastRenderedPageBreak/>
        <w:t xml:space="preserve">Figure 1 Flow diagram demonstrating the study selection process. </w:t>
      </w:r>
      <w:r w:rsidRPr="00F905BE">
        <w:rPr>
          <w:rFonts w:ascii="Book Antiqua" w:hAnsi="Book Antiqua"/>
          <w:sz w:val="24"/>
          <w:szCs w:val="24"/>
        </w:rPr>
        <w:t>RCT: randomized controlled trial.</w:t>
      </w:r>
    </w:p>
    <w:p w:rsidR="001256D6" w:rsidRPr="00F905BE" w:rsidRDefault="001256D6" w:rsidP="00F905BE">
      <w:pPr>
        <w:spacing w:line="360" w:lineRule="auto"/>
        <w:rPr>
          <w:rFonts w:ascii="Book Antiqua" w:hAnsi="Book Antiqua"/>
          <w:sz w:val="24"/>
          <w:szCs w:val="24"/>
        </w:rPr>
      </w:pPr>
    </w:p>
    <w:p w:rsidR="001256D6" w:rsidRPr="00F905BE" w:rsidRDefault="001256D6" w:rsidP="00F905BE">
      <w:pPr>
        <w:widowControl/>
        <w:spacing w:line="360" w:lineRule="auto"/>
        <w:rPr>
          <w:rFonts w:ascii="Book Antiqua" w:hAnsi="Book Antiqua"/>
          <w:sz w:val="24"/>
          <w:szCs w:val="24"/>
        </w:rPr>
      </w:pPr>
      <w:r w:rsidRPr="00F905BE">
        <w:rPr>
          <w:rFonts w:ascii="Book Antiqua" w:hAnsi="Book Antiqua"/>
          <w:b/>
          <w:sz w:val="24"/>
          <w:szCs w:val="24"/>
        </w:rPr>
        <w:t>Figure 2 Forest plots of the meta-analysis.</w:t>
      </w:r>
      <w:r w:rsidRPr="00F905BE">
        <w:rPr>
          <w:rFonts w:ascii="Book Antiqua" w:hAnsi="Book Antiqua"/>
          <w:sz w:val="24"/>
          <w:szCs w:val="24"/>
        </w:rPr>
        <w:t xml:space="preserve"> </w:t>
      </w:r>
      <w:r>
        <w:rPr>
          <w:rFonts w:ascii="Book Antiqua" w:hAnsi="Book Antiqua"/>
          <w:sz w:val="24"/>
          <w:szCs w:val="24"/>
        </w:rPr>
        <w:t xml:space="preserve">A: </w:t>
      </w:r>
      <w:r w:rsidRPr="00F905BE">
        <w:rPr>
          <w:rFonts w:ascii="Book Antiqua" w:hAnsi="Book Antiqua"/>
          <w:sz w:val="24"/>
          <w:szCs w:val="24"/>
        </w:rPr>
        <w:t xml:space="preserve">Comparisons of single-incision laparoscopic appendectomy (SILA) </w:t>
      </w:r>
      <w:proofErr w:type="spellStart"/>
      <w:r w:rsidRPr="00F905BE">
        <w:rPr>
          <w:rFonts w:ascii="Book Antiqua" w:hAnsi="Book Antiqua"/>
          <w:i/>
          <w:sz w:val="24"/>
          <w:szCs w:val="24"/>
        </w:rPr>
        <w:t>vs</w:t>
      </w:r>
      <w:proofErr w:type="spellEnd"/>
      <w:r w:rsidRPr="00F905BE">
        <w:rPr>
          <w:rFonts w:ascii="Book Antiqua" w:hAnsi="Book Antiqua"/>
          <w:sz w:val="24"/>
          <w:szCs w:val="24"/>
        </w:rPr>
        <w:t xml:space="preserve"> conventional laparoscopic appendectomy (CLA) in total operative time; </w:t>
      </w:r>
      <w:r>
        <w:rPr>
          <w:rFonts w:ascii="Book Antiqua" w:hAnsi="Book Antiqua"/>
          <w:sz w:val="24"/>
          <w:szCs w:val="24"/>
        </w:rPr>
        <w:t xml:space="preserve">B: </w:t>
      </w:r>
      <w:r w:rsidRPr="00F905BE">
        <w:rPr>
          <w:rFonts w:ascii="Book Antiqua" w:hAnsi="Book Antiqua"/>
          <w:sz w:val="24"/>
          <w:szCs w:val="24"/>
        </w:rPr>
        <w:t xml:space="preserve">Total complications; </w:t>
      </w:r>
      <w:r>
        <w:rPr>
          <w:rFonts w:ascii="Book Antiqua" w:hAnsi="Book Antiqua"/>
          <w:sz w:val="24"/>
          <w:szCs w:val="24"/>
        </w:rPr>
        <w:t xml:space="preserve">C: </w:t>
      </w:r>
      <w:r w:rsidRPr="00F905BE">
        <w:rPr>
          <w:rFonts w:ascii="Book Antiqua" w:hAnsi="Book Antiqua"/>
          <w:sz w:val="24"/>
          <w:szCs w:val="24"/>
        </w:rPr>
        <w:t xml:space="preserve">Conversion rate; </w:t>
      </w:r>
      <w:r>
        <w:rPr>
          <w:rFonts w:ascii="Book Antiqua" w:hAnsi="Book Antiqua"/>
          <w:sz w:val="24"/>
          <w:szCs w:val="24"/>
        </w:rPr>
        <w:t xml:space="preserve">D: </w:t>
      </w:r>
      <w:r w:rsidRPr="00F905BE">
        <w:rPr>
          <w:rFonts w:ascii="Book Antiqua" w:hAnsi="Book Antiqua"/>
          <w:sz w:val="24"/>
          <w:szCs w:val="24"/>
        </w:rPr>
        <w:t xml:space="preserve">Drain insertion; </w:t>
      </w:r>
      <w:r>
        <w:rPr>
          <w:rFonts w:ascii="Book Antiqua" w:hAnsi="Book Antiqua"/>
          <w:sz w:val="24"/>
          <w:szCs w:val="24"/>
        </w:rPr>
        <w:t xml:space="preserve">E: </w:t>
      </w:r>
      <w:r w:rsidRPr="00F905BE">
        <w:rPr>
          <w:rFonts w:ascii="Book Antiqua" w:hAnsi="Book Antiqua"/>
          <w:sz w:val="24"/>
          <w:szCs w:val="24"/>
        </w:rPr>
        <w:t xml:space="preserve">Length of hospital stay; </w:t>
      </w:r>
      <w:r>
        <w:rPr>
          <w:rFonts w:ascii="Book Antiqua" w:hAnsi="Book Antiqua"/>
          <w:sz w:val="24"/>
          <w:szCs w:val="24"/>
        </w:rPr>
        <w:t>F:</w:t>
      </w:r>
      <w:r w:rsidRPr="00F905BE">
        <w:rPr>
          <w:rFonts w:ascii="Book Antiqua" w:hAnsi="Book Antiqua"/>
          <w:sz w:val="24"/>
          <w:szCs w:val="24"/>
        </w:rPr>
        <w:t xml:space="preserve"> Cosmetic satisfaction.</w:t>
      </w:r>
    </w:p>
    <w:p w:rsidR="001256D6" w:rsidRPr="00F905BE" w:rsidRDefault="001256D6" w:rsidP="00F905BE">
      <w:pPr>
        <w:spacing w:line="360" w:lineRule="auto"/>
        <w:rPr>
          <w:rFonts w:ascii="Book Antiqua" w:hAnsi="Book Antiqua"/>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r w:rsidRPr="00F905BE">
        <w:rPr>
          <w:rFonts w:ascii="Book Antiqua" w:hAnsi="Book Antiqua"/>
          <w:b/>
          <w:noProof/>
          <w:sz w:val="24"/>
          <w:szCs w:val="24"/>
        </w:rPr>
        <w:t xml:space="preserve">Table 1 Search strategies </w:t>
      </w:r>
    </w:p>
    <w:tbl>
      <w:tblPr>
        <w:tblpPr w:leftFromText="180" w:rightFromText="180" w:vertAnchor="page" w:horzAnchor="margin" w:tblpY="2162"/>
        <w:tblW w:w="9039" w:type="dxa"/>
        <w:tblLayout w:type="fixed"/>
        <w:tblLook w:val="00A0" w:firstRow="1" w:lastRow="0" w:firstColumn="1" w:lastColumn="0" w:noHBand="0" w:noVBand="0"/>
      </w:tblPr>
      <w:tblGrid>
        <w:gridCol w:w="1214"/>
        <w:gridCol w:w="2134"/>
        <w:gridCol w:w="5691"/>
      </w:tblGrid>
      <w:tr w:rsidR="001256D6" w:rsidRPr="000F6343" w:rsidTr="000F6343">
        <w:trPr>
          <w:trHeight w:val="723"/>
        </w:trPr>
        <w:tc>
          <w:tcPr>
            <w:tcW w:w="1214" w:type="dxa"/>
            <w:tcBorders>
              <w:top w:val="single" w:sz="4" w:space="0" w:color="000000"/>
              <w:bottom w:val="single" w:sz="4" w:space="0" w:color="000000"/>
            </w:tcBorders>
          </w:tcPr>
          <w:p w:rsidR="001256D6" w:rsidRPr="000F6343" w:rsidRDefault="001256D6" w:rsidP="000F6343">
            <w:pPr>
              <w:spacing w:line="360" w:lineRule="auto"/>
              <w:rPr>
                <w:rFonts w:ascii="Book Antiqua" w:hAnsi="Book Antiqua"/>
                <w:b/>
                <w:sz w:val="24"/>
                <w:szCs w:val="24"/>
              </w:rPr>
            </w:pPr>
            <w:r w:rsidRPr="000F6343">
              <w:rPr>
                <w:rFonts w:ascii="Book Antiqua" w:hAnsi="Book Antiqua"/>
                <w:b/>
                <w:sz w:val="24"/>
                <w:szCs w:val="24"/>
              </w:rPr>
              <w:lastRenderedPageBreak/>
              <w:t>Databases</w:t>
            </w:r>
          </w:p>
        </w:tc>
        <w:tc>
          <w:tcPr>
            <w:tcW w:w="2134" w:type="dxa"/>
            <w:tcBorders>
              <w:top w:val="single" w:sz="4" w:space="0" w:color="000000"/>
              <w:bottom w:val="single" w:sz="4" w:space="0" w:color="000000"/>
            </w:tcBorders>
          </w:tcPr>
          <w:p w:rsidR="001256D6" w:rsidRPr="000F6343" w:rsidRDefault="001256D6" w:rsidP="000F6343">
            <w:pPr>
              <w:spacing w:line="360" w:lineRule="auto"/>
              <w:rPr>
                <w:rFonts w:ascii="Book Antiqua" w:hAnsi="Book Antiqua"/>
                <w:b/>
                <w:sz w:val="24"/>
                <w:szCs w:val="24"/>
              </w:rPr>
            </w:pPr>
            <w:r w:rsidRPr="000F6343">
              <w:rPr>
                <w:rFonts w:ascii="Book Antiqua" w:hAnsi="Book Antiqua"/>
                <w:b/>
                <w:sz w:val="24"/>
                <w:szCs w:val="24"/>
              </w:rPr>
              <w:t>Period of search</w:t>
            </w:r>
          </w:p>
        </w:tc>
        <w:tc>
          <w:tcPr>
            <w:tcW w:w="5691" w:type="dxa"/>
            <w:tcBorders>
              <w:top w:val="single" w:sz="4" w:space="0" w:color="000000"/>
              <w:bottom w:val="single" w:sz="4" w:space="0" w:color="000000"/>
            </w:tcBorders>
          </w:tcPr>
          <w:p w:rsidR="001256D6" w:rsidRPr="000F6343" w:rsidRDefault="001256D6" w:rsidP="000F6343">
            <w:pPr>
              <w:spacing w:line="360" w:lineRule="auto"/>
              <w:rPr>
                <w:rFonts w:ascii="Book Antiqua" w:hAnsi="Book Antiqua"/>
                <w:b/>
                <w:sz w:val="24"/>
                <w:szCs w:val="24"/>
              </w:rPr>
            </w:pPr>
            <w:r w:rsidRPr="000F6343">
              <w:rPr>
                <w:rFonts w:ascii="Book Antiqua" w:hAnsi="Book Antiqua"/>
                <w:b/>
                <w:sz w:val="24"/>
                <w:szCs w:val="24"/>
              </w:rPr>
              <w:t>Search strategies</w:t>
            </w:r>
          </w:p>
        </w:tc>
      </w:tr>
      <w:tr w:rsidR="001256D6" w:rsidRPr="000F6343" w:rsidTr="000F6343">
        <w:trPr>
          <w:trHeight w:val="361"/>
        </w:trPr>
        <w:tc>
          <w:tcPr>
            <w:tcW w:w="1214" w:type="dxa"/>
            <w:tcBorders>
              <w:top w:val="single" w:sz="4" w:space="0" w:color="000000"/>
            </w:tcBorders>
          </w:tcPr>
          <w:p w:rsidR="001256D6" w:rsidRPr="000F6343" w:rsidRDefault="001256D6" w:rsidP="000F6343">
            <w:pPr>
              <w:spacing w:line="360" w:lineRule="auto"/>
              <w:rPr>
                <w:rFonts w:ascii="Book Antiqua" w:hAnsi="Book Antiqua"/>
                <w:sz w:val="24"/>
                <w:szCs w:val="24"/>
              </w:rPr>
            </w:pPr>
            <w:r w:rsidRPr="000F6343">
              <w:rPr>
                <w:rFonts w:ascii="Book Antiqua" w:hAnsi="Book Antiqua"/>
                <w:sz w:val="24"/>
                <w:szCs w:val="24"/>
              </w:rPr>
              <w:t>The Cochrane Library</w:t>
            </w:r>
          </w:p>
        </w:tc>
        <w:tc>
          <w:tcPr>
            <w:tcW w:w="2134" w:type="dxa"/>
            <w:tcBorders>
              <w:top w:val="single" w:sz="4" w:space="0" w:color="000000"/>
            </w:tcBorders>
          </w:tcPr>
          <w:p w:rsidR="001256D6" w:rsidRPr="000F6343" w:rsidRDefault="001256D6" w:rsidP="000F6343">
            <w:pPr>
              <w:spacing w:line="360" w:lineRule="auto"/>
              <w:rPr>
                <w:rFonts w:ascii="Book Antiqua" w:hAnsi="Book Antiqua"/>
                <w:sz w:val="24"/>
                <w:szCs w:val="24"/>
              </w:rPr>
            </w:pPr>
            <w:r w:rsidRPr="000F6343">
              <w:rPr>
                <w:rFonts w:ascii="Book Antiqua" w:hAnsi="Book Antiqua"/>
                <w:sz w:val="24"/>
                <w:szCs w:val="24"/>
              </w:rPr>
              <w:t>Through January 30, 2013</w:t>
            </w:r>
          </w:p>
        </w:tc>
        <w:tc>
          <w:tcPr>
            <w:tcW w:w="5691" w:type="dxa"/>
            <w:tcBorders>
              <w:top w:val="single" w:sz="4" w:space="0" w:color="000000"/>
            </w:tcBorders>
          </w:tcPr>
          <w:p w:rsidR="001256D6" w:rsidRPr="000F6343" w:rsidRDefault="001256D6" w:rsidP="000F6343">
            <w:pPr>
              <w:spacing w:line="360" w:lineRule="auto"/>
              <w:rPr>
                <w:rFonts w:ascii="Book Antiqua" w:hAnsi="Book Antiqua"/>
                <w:sz w:val="24"/>
                <w:szCs w:val="24"/>
              </w:rPr>
            </w:pPr>
            <w:r w:rsidRPr="000F6343">
              <w:rPr>
                <w:rFonts w:ascii="Book Antiqua" w:hAnsi="Book Antiqua"/>
                <w:sz w:val="24"/>
                <w:szCs w:val="24"/>
              </w:rPr>
              <w:t>1</w:t>
            </w:r>
            <w:r w:rsidRPr="000F6343">
              <w:rPr>
                <w:rFonts w:ascii="Book Antiqua" w:hAnsi="Book Antiqua"/>
                <w:sz w:val="24"/>
                <w:szCs w:val="24"/>
              </w:rPr>
              <w:tab/>
            </w:r>
            <w:proofErr w:type="spellStart"/>
            <w:r w:rsidRPr="000F6343">
              <w:rPr>
                <w:rFonts w:ascii="Book Antiqua" w:hAnsi="Book Antiqua"/>
                <w:sz w:val="24"/>
                <w:szCs w:val="24"/>
              </w:rPr>
              <w:t>MeSH</w:t>
            </w:r>
            <w:proofErr w:type="spellEnd"/>
            <w:r w:rsidRPr="000F6343">
              <w:rPr>
                <w:rFonts w:ascii="Book Antiqua" w:hAnsi="Book Antiqua"/>
                <w:sz w:val="24"/>
                <w:szCs w:val="24"/>
              </w:rPr>
              <w:t xml:space="preserve"> descriptor Appendectomy, Laparoscopic explode all trees</w:t>
            </w:r>
          </w:p>
          <w:p w:rsidR="001256D6" w:rsidRPr="000F6343" w:rsidRDefault="001256D6" w:rsidP="000F6343">
            <w:pPr>
              <w:spacing w:line="360" w:lineRule="auto"/>
              <w:rPr>
                <w:rFonts w:ascii="Book Antiqua" w:hAnsi="Book Antiqua"/>
                <w:sz w:val="24"/>
                <w:szCs w:val="24"/>
              </w:rPr>
            </w:pPr>
            <w:r w:rsidRPr="000F6343">
              <w:rPr>
                <w:rFonts w:ascii="Book Antiqua" w:hAnsi="Book Antiqua"/>
                <w:sz w:val="24"/>
                <w:szCs w:val="24"/>
              </w:rPr>
              <w:t>2</w:t>
            </w:r>
            <w:r w:rsidRPr="000F6343">
              <w:rPr>
                <w:rFonts w:ascii="Book Antiqua" w:hAnsi="Book Antiqua"/>
                <w:sz w:val="24"/>
                <w:szCs w:val="24"/>
              </w:rPr>
              <w:tab/>
              <w:t>(</w:t>
            </w:r>
            <w:proofErr w:type="spellStart"/>
            <w:r w:rsidRPr="000F6343">
              <w:rPr>
                <w:rFonts w:ascii="Book Antiqua" w:hAnsi="Book Antiqua"/>
                <w:sz w:val="24"/>
                <w:szCs w:val="24"/>
              </w:rPr>
              <w:t>laparoscop</w:t>
            </w:r>
            <w:proofErr w:type="spellEnd"/>
            <w:r w:rsidRPr="000F6343">
              <w:rPr>
                <w:rFonts w:ascii="Book Antiqua" w:hAnsi="Book Antiqua"/>
                <w:sz w:val="24"/>
                <w:szCs w:val="24"/>
              </w:rPr>
              <w:t xml:space="preserve">* or </w:t>
            </w:r>
            <w:proofErr w:type="spellStart"/>
            <w:r w:rsidRPr="000F6343">
              <w:rPr>
                <w:rFonts w:ascii="Book Antiqua" w:hAnsi="Book Antiqua"/>
                <w:sz w:val="24"/>
                <w:szCs w:val="24"/>
              </w:rPr>
              <w:t>coelioscop</w:t>
            </w:r>
            <w:proofErr w:type="spellEnd"/>
            <w:r w:rsidRPr="000F6343">
              <w:rPr>
                <w:rFonts w:ascii="Book Antiqua" w:hAnsi="Book Antiqua"/>
                <w:sz w:val="24"/>
                <w:szCs w:val="24"/>
              </w:rPr>
              <w:t xml:space="preserve">* or </w:t>
            </w:r>
            <w:proofErr w:type="spellStart"/>
            <w:r w:rsidRPr="000F6343">
              <w:rPr>
                <w:rFonts w:ascii="Book Antiqua" w:hAnsi="Book Antiqua"/>
                <w:sz w:val="24"/>
                <w:szCs w:val="24"/>
              </w:rPr>
              <w:t>celioscop</w:t>
            </w:r>
            <w:proofErr w:type="spellEnd"/>
            <w:r w:rsidRPr="000F6343">
              <w:rPr>
                <w:rFonts w:ascii="Book Antiqua" w:hAnsi="Book Antiqua"/>
                <w:sz w:val="24"/>
                <w:szCs w:val="24"/>
              </w:rPr>
              <w:t xml:space="preserve">* or </w:t>
            </w:r>
            <w:proofErr w:type="spellStart"/>
            <w:r w:rsidRPr="000F6343">
              <w:rPr>
                <w:rFonts w:ascii="Book Antiqua" w:hAnsi="Book Antiqua"/>
                <w:sz w:val="24"/>
                <w:szCs w:val="24"/>
              </w:rPr>
              <w:t>peritoneoscop</w:t>
            </w:r>
            <w:proofErr w:type="spellEnd"/>
            <w:r w:rsidRPr="000F6343">
              <w:rPr>
                <w:rFonts w:ascii="Book Antiqua" w:hAnsi="Book Antiqua"/>
                <w:sz w:val="24"/>
                <w:szCs w:val="24"/>
              </w:rPr>
              <w:t xml:space="preserve">*)and </w:t>
            </w:r>
            <w:proofErr w:type="spellStart"/>
            <w:r w:rsidRPr="000F6343">
              <w:rPr>
                <w:rFonts w:ascii="Book Antiqua" w:hAnsi="Book Antiqua"/>
                <w:sz w:val="24"/>
                <w:szCs w:val="24"/>
              </w:rPr>
              <w:t>appendectom</w:t>
            </w:r>
            <w:proofErr w:type="spellEnd"/>
            <w:r w:rsidRPr="000F6343">
              <w:rPr>
                <w:rFonts w:ascii="Book Antiqua" w:hAnsi="Book Antiqua"/>
                <w:sz w:val="24"/>
                <w:szCs w:val="24"/>
              </w:rPr>
              <w:t>*</w:t>
            </w:r>
          </w:p>
          <w:p w:rsidR="001256D6" w:rsidRPr="000F6343" w:rsidRDefault="001256D6" w:rsidP="000F6343">
            <w:pPr>
              <w:spacing w:line="360" w:lineRule="auto"/>
              <w:rPr>
                <w:rFonts w:ascii="Book Antiqua" w:hAnsi="Book Antiqua"/>
                <w:sz w:val="24"/>
                <w:szCs w:val="24"/>
              </w:rPr>
            </w:pPr>
            <w:r w:rsidRPr="000F6343">
              <w:rPr>
                <w:rFonts w:ascii="Book Antiqua" w:hAnsi="Book Antiqua"/>
                <w:sz w:val="24"/>
                <w:szCs w:val="24"/>
              </w:rPr>
              <w:t>3</w:t>
            </w:r>
            <w:r w:rsidRPr="000F6343">
              <w:rPr>
                <w:rFonts w:ascii="Book Antiqua" w:hAnsi="Book Antiqua"/>
                <w:sz w:val="24"/>
                <w:szCs w:val="24"/>
              </w:rPr>
              <w:tab/>
              <w:t>1 or 2</w:t>
            </w:r>
          </w:p>
          <w:p w:rsidR="001256D6" w:rsidRPr="000F6343" w:rsidRDefault="001256D6" w:rsidP="000F6343">
            <w:pPr>
              <w:spacing w:line="360" w:lineRule="auto"/>
              <w:rPr>
                <w:rFonts w:ascii="Book Antiqua" w:hAnsi="Book Antiqua"/>
                <w:sz w:val="24"/>
                <w:szCs w:val="24"/>
              </w:rPr>
            </w:pPr>
            <w:r w:rsidRPr="000F6343">
              <w:rPr>
                <w:rFonts w:ascii="Book Antiqua" w:hAnsi="Book Antiqua"/>
                <w:sz w:val="24"/>
                <w:szCs w:val="24"/>
              </w:rPr>
              <w:t>4</w:t>
            </w:r>
            <w:r w:rsidRPr="000F6343">
              <w:rPr>
                <w:rFonts w:ascii="Book Antiqua" w:hAnsi="Book Antiqua"/>
                <w:sz w:val="24"/>
                <w:szCs w:val="24"/>
              </w:rPr>
              <w:tab/>
              <w:t>“single incision” or “single port” or “single site” or “one port” or “one incision” or “one site”</w:t>
            </w:r>
          </w:p>
          <w:p w:rsidR="001256D6" w:rsidRPr="000F6343" w:rsidRDefault="001256D6" w:rsidP="000F6343">
            <w:pPr>
              <w:spacing w:line="360" w:lineRule="auto"/>
              <w:rPr>
                <w:rFonts w:ascii="Book Antiqua" w:hAnsi="Book Antiqua"/>
                <w:sz w:val="24"/>
                <w:szCs w:val="24"/>
              </w:rPr>
            </w:pPr>
            <w:r w:rsidRPr="000F6343">
              <w:rPr>
                <w:rFonts w:ascii="Book Antiqua" w:hAnsi="Book Antiqua"/>
                <w:kern w:val="0"/>
                <w:sz w:val="24"/>
                <w:szCs w:val="24"/>
              </w:rPr>
              <w:t>5</w:t>
            </w:r>
            <w:r w:rsidRPr="000F6343">
              <w:rPr>
                <w:rFonts w:ascii="Book Antiqua" w:hAnsi="Book Antiqua"/>
                <w:kern w:val="0"/>
                <w:sz w:val="24"/>
                <w:szCs w:val="24"/>
              </w:rPr>
              <w:tab/>
              <w:t>3 and 4</w:t>
            </w:r>
          </w:p>
        </w:tc>
      </w:tr>
      <w:tr w:rsidR="001256D6" w:rsidRPr="000F6343" w:rsidTr="000F6343">
        <w:trPr>
          <w:trHeight w:val="361"/>
        </w:trPr>
        <w:tc>
          <w:tcPr>
            <w:tcW w:w="1214" w:type="dxa"/>
          </w:tcPr>
          <w:p w:rsidR="001256D6" w:rsidRPr="000F6343" w:rsidRDefault="001256D6" w:rsidP="000F6343">
            <w:pPr>
              <w:spacing w:line="360" w:lineRule="auto"/>
              <w:rPr>
                <w:rFonts w:ascii="Book Antiqua" w:hAnsi="Book Antiqua"/>
                <w:sz w:val="24"/>
                <w:szCs w:val="24"/>
              </w:rPr>
            </w:pPr>
            <w:bookmarkStart w:id="79" w:name="_Hlk346657890"/>
            <w:r w:rsidRPr="000F6343">
              <w:rPr>
                <w:rFonts w:ascii="Book Antiqua" w:hAnsi="Book Antiqua"/>
                <w:sz w:val="24"/>
                <w:szCs w:val="24"/>
              </w:rPr>
              <w:t>MEDLINE</w:t>
            </w:r>
          </w:p>
          <w:p w:rsidR="001256D6" w:rsidRPr="000F6343" w:rsidRDefault="001256D6" w:rsidP="000F6343">
            <w:pPr>
              <w:spacing w:line="360" w:lineRule="auto"/>
              <w:rPr>
                <w:rFonts w:ascii="Book Antiqua" w:hAnsi="Book Antiqua"/>
                <w:sz w:val="24"/>
                <w:szCs w:val="24"/>
              </w:rPr>
            </w:pPr>
            <w:r w:rsidRPr="000F6343">
              <w:rPr>
                <w:rFonts w:ascii="Book Antiqua" w:hAnsi="Book Antiqua"/>
                <w:sz w:val="24"/>
                <w:szCs w:val="24"/>
              </w:rPr>
              <w:t>(</w:t>
            </w:r>
            <w:proofErr w:type="spellStart"/>
            <w:r w:rsidRPr="000F6343">
              <w:rPr>
                <w:rFonts w:ascii="Book Antiqua" w:hAnsi="Book Antiqua"/>
                <w:sz w:val="24"/>
                <w:szCs w:val="24"/>
              </w:rPr>
              <w:t>Pubmed</w:t>
            </w:r>
            <w:proofErr w:type="spellEnd"/>
            <w:r w:rsidRPr="000F6343">
              <w:rPr>
                <w:rFonts w:ascii="Book Antiqua" w:hAnsi="Book Antiqua"/>
                <w:sz w:val="24"/>
                <w:szCs w:val="24"/>
              </w:rPr>
              <w:t>)</w:t>
            </w:r>
          </w:p>
        </w:tc>
        <w:tc>
          <w:tcPr>
            <w:tcW w:w="2134" w:type="dxa"/>
          </w:tcPr>
          <w:p w:rsidR="001256D6" w:rsidRPr="000F6343" w:rsidRDefault="001256D6" w:rsidP="000F6343">
            <w:pPr>
              <w:spacing w:line="360" w:lineRule="auto"/>
              <w:rPr>
                <w:rFonts w:ascii="Book Antiqua" w:hAnsi="Book Antiqua"/>
                <w:sz w:val="24"/>
                <w:szCs w:val="24"/>
              </w:rPr>
            </w:pPr>
            <w:r w:rsidRPr="000F6343">
              <w:rPr>
                <w:rFonts w:ascii="Book Antiqua" w:hAnsi="Book Antiqua"/>
                <w:sz w:val="24"/>
                <w:szCs w:val="24"/>
              </w:rPr>
              <w:t>Through January 30, 2013</w:t>
            </w:r>
          </w:p>
        </w:tc>
        <w:tc>
          <w:tcPr>
            <w:tcW w:w="5691" w:type="dxa"/>
          </w:tcPr>
          <w:p w:rsidR="001256D6" w:rsidRPr="000F6343" w:rsidRDefault="001256D6" w:rsidP="007F1C9F">
            <w:pPr>
              <w:pStyle w:val="ab"/>
              <w:numPr>
                <w:ilvl w:val="0"/>
                <w:numId w:val="4"/>
              </w:numPr>
              <w:spacing w:line="360" w:lineRule="auto"/>
              <w:ind w:firstLineChars="0"/>
              <w:rPr>
                <w:rFonts w:ascii="Book Antiqua" w:hAnsi="Book Antiqua"/>
                <w:sz w:val="24"/>
                <w:szCs w:val="24"/>
              </w:rPr>
            </w:pPr>
            <w:r w:rsidRPr="000F6343">
              <w:rPr>
                <w:rFonts w:ascii="Book Antiqua" w:hAnsi="Book Antiqua"/>
                <w:sz w:val="24"/>
                <w:szCs w:val="24"/>
              </w:rPr>
              <w:t>Appendectomy, laparoscopic[</w:t>
            </w:r>
            <w:proofErr w:type="spellStart"/>
            <w:r w:rsidRPr="000F6343">
              <w:rPr>
                <w:rFonts w:ascii="Book Antiqua" w:hAnsi="Book Antiqua"/>
                <w:sz w:val="24"/>
                <w:szCs w:val="24"/>
              </w:rPr>
              <w:t>MeSH</w:t>
            </w:r>
            <w:proofErr w:type="spellEnd"/>
            <w:r w:rsidRPr="000F6343">
              <w:rPr>
                <w:rFonts w:ascii="Book Antiqua" w:hAnsi="Book Antiqua"/>
                <w:sz w:val="24"/>
                <w:szCs w:val="24"/>
              </w:rPr>
              <w:t xml:space="preserve">] </w:t>
            </w:r>
          </w:p>
          <w:p w:rsidR="001256D6" w:rsidRPr="000F6343" w:rsidRDefault="001256D6" w:rsidP="000F6343">
            <w:pPr>
              <w:pStyle w:val="ab"/>
              <w:numPr>
                <w:ilvl w:val="0"/>
                <w:numId w:val="4"/>
              </w:numPr>
              <w:spacing w:line="360" w:lineRule="auto"/>
              <w:ind w:firstLineChars="0"/>
              <w:rPr>
                <w:rFonts w:ascii="Book Antiqua" w:hAnsi="Book Antiqua"/>
                <w:sz w:val="24"/>
                <w:szCs w:val="24"/>
              </w:rPr>
            </w:pPr>
            <w:r w:rsidRPr="000F6343">
              <w:rPr>
                <w:rFonts w:ascii="Book Antiqua" w:hAnsi="Book Antiqua"/>
                <w:sz w:val="24"/>
                <w:szCs w:val="24"/>
              </w:rPr>
              <w:t>(</w:t>
            </w:r>
            <w:proofErr w:type="spellStart"/>
            <w:r w:rsidRPr="000F6343">
              <w:rPr>
                <w:rFonts w:ascii="Book Antiqua" w:hAnsi="Book Antiqua"/>
                <w:sz w:val="24"/>
                <w:szCs w:val="24"/>
              </w:rPr>
              <w:t>laparoscop</w:t>
            </w:r>
            <w:proofErr w:type="spellEnd"/>
            <w:r w:rsidRPr="000F6343">
              <w:rPr>
                <w:rFonts w:ascii="Book Antiqua" w:hAnsi="Book Antiqua"/>
                <w:sz w:val="24"/>
                <w:szCs w:val="24"/>
              </w:rPr>
              <w:t xml:space="preserve">* or </w:t>
            </w:r>
            <w:proofErr w:type="spellStart"/>
            <w:r w:rsidRPr="000F6343">
              <w:rPr>
                <w:rFonts w:ascii="Book Antiqua" w:hAnsi="Book Antiqua"/>
                <w:sz w:val="24"/>
                <w:szCs w:val="24"/>
              </w:rPr>
              <w:t>coelioscop</w:t>
            </w:r>
            <w:proofErr w:type="spellEnd"/>
            <w:r w:rsidRPr="000F6343">
              <w:rPr>
                <w:rFonts w:ascii="Book Antiqua" w:hAnsi="Book Antiqua"/>
                <w:sz w:val="24"/>
                <w:szCs w:val="24"/>
              </w:rPr>
              <w:t xml:space="preserve">* or </w:t>
            </w:r>
            <w:proofErr w:type="spellStart"/>
            <w:r w:rsidRPr="000F6343">
              <w:rPr>
                <w:rFonts w:ascii="Book Antiqua" w:hAnsi="Book Antiqua"/>
                <w:sz w:val="24"/>
                <w:szCs w:val="24"/>
              </w:rPr>
              <w:t>celioscop</w:t>
            </w:r>
            <w:proofErr w:type="spellEnd"/>
            <w:r w:rsidRPr="000F6343">
              <w:rPr>
                <w:rFonts w:ascii="Book Antiqua" w:hAnsi="Book Antiqua"/>
                <w:sz w:val="24"/>
                <w:szCs w:val="24"/>
              </w:rPr>
              <w:t xml:space="preserve">* or </w:t>
            </w:r>
            <w:proofErr w:type="spellStart"/>
            <w:r w:rsidRPr="000F6343">
              <w:rPr>
                <w:rFonts w:ascii="Book Antiqua" w:hAnsi="Book Antiqua"/>
                <w:sz w:val="24"/>
                <w:szCs w:val="24"/>
              </w:rPr>
              <w:t>peritoneoscop</w:t>
            </w:r>
            <w:proofErr w:type="spellEnd"/>
            <w:r w:rsidRPr="000F6343">
              <w:rPr>
                <w:rFonts w:ascii="Book Antiqua" w:hAnsi="Book Antiqua"/>
                <w:sz w:val="24"/>
                <w:szCs w:val="24"/>
              </w:rPr>
              <w:t xml:space="preserve">*) and </w:t>
            </w:r>
            <w:proofErr w:type="spellStart"/>
            <w:r w:rsidRPr="000F6343">
              <w:rPr>
                <w:rFonts w:ascii="Book Antiqua" w:hAnsi="Book Antiqua"/>
                <w:sz w:val="24"/>
                <w:szCs w:val="24"/>
              </w:rPr>
              <w:t>appendectom</w:t>
            </w:r>
            <w:proofErr w:type="spellEnd"/>
            <w:r w:rsidRPr="000F6343">
              <w:rPr>
                <w:rFonts w:ascii="Book Antiqua" w:hAnsi="Book Antiqua"/>
                <w:sz w:val="24"/>
                <w:szCs w:val="24"/>
              </w:rPr>
              <w:t>*</w:t>
            </w:r>
          </w:p>
          <w:p w:rsidR="001256D6" w:rsidRPr="000F6343" w:rsidRDefault="001256D6" w:rsidP="000F6343">
            <w:pPr>
              <w:pStyle w:val="ab"/>
              <w:numPr>
                <w:ilvl w:val="0"/>
                <w:numId w:val="4"/>
              </w:numPr>
              <w:spacing w:line="360" w:lineRule="auto"/>
              <w:ind w:firstLineChars="0"/>
              <w:rPr>
                <w:rFonts w:ascii="Book Antiqua" w:hAnsi="Book Antiqua"/>
                <w:sz w:val="24"/>
                <w:szCs w:val="24"/>
              </w:rPr>
            </w:pPr>
            <w:r w:rsidRPr="000F6343">
              <w:rPr>
                <w:rFonts w:ascii="Book Antiqua" w:hAnsi="Book Antiqua"/>
                <w:sz w:val="24"/>
                <w:szCs w:val="24"/>
              </w:rPr>
              <w:t>1 or 2</w:t>
            </w:r>
          </w:p>
          <w:p w:rsidR="001256D6" w:rsidRPr="000F6343" w:rsidRDefault="001256D6" w:rsidP="000F6343">
            <w:pPr>
              <w:pStyle w:val="ab"/>
              <w:numPr>
                <w:ilvl w:val="0"/>
                <w:numId w:val="4"/>
              </w:numPr>
              <w:spacing w:line="360" w:lineRule="auto"/>
              <w:ind w:firstLineChars="0"/>
              <w:rPr>
                <w:rFonts w:ascii="Book Antiqua" w:hAnsi="Book Antiqua"/>
                <w:sz w:val="24"/>
                <w:szCs w:val="24"/>
              </w:rPr>
            </w:pPr>
            <w:r w:rsidRPr="000F6343">
              <w:rPr>
                <w:rFonts w:ascii="Book Antiqua" w:hAnsi="Book Antiqua"/>
                <w:sz w:val="24"/>
                <w:szCs w:val="24"/>
              </w:rPr>
              <w:t>“single incision” or “single port” or “single site” or “one port” or “one incision” or “one site”</w:t>
            </w:r>
          </w:p>
          <w:p w:rsidR="001256D6" w:rsidRPr="000F6343" w:rsidRDefault="001256D6" w:rsidP="000F6343">
            <w:pPr>
              <w:pStyle w:val="ab"/>
              <w:numPr>
                <w:ilvl w:val="0"/>
                <w:numId w:val="4"/>
              </w:numPr>
              <w:spacing w:line="360" w:lineRule="auto"/>
              <w:ind w:firstLineChars="0"/>
              <w:rPr>
                <w:rFonts w:ascii="Book Antiqua" w:hAnsi="Book Antiqua"/>
                <w:sz w:val="24"/>
                <w:szCs w:val="24"/>
              </w:rPr>
            </w:pPr>
            <w:r w:rsidRPr="000F6343">
              <w:rPr>
                <w:rFonts w:ascii="Book Antiqua" w:hAnsi="Book Antiqua"/>
                <w:sz w:val="24"/>
                <w:szCs w:val="24"/>
              </w:rPr>
              <w:t>(</w:t>
            </w:r>
            <w:proofErr w:type="spellStart"/>
            <w:r w:rsidRPr="000F6343">
              <w:rPr>
                <w:rFonts w:ascii="Book Antiqua" w:hAnsi="Book Antiqua"/>
                <w:sz w:val="24"/>
                <w:szCs w:val="24"/>
              </w:rPr>
              <w:t>randomised</w:t>
            </w:r>
            <w:proofErr w:type="spellEnd"/>
            <w:r w:rsidRPr="000F6343">
              <w:rPr>
                <w:rFonts w:ascii="Book Antiqua" w:hAnsi="Book Antiqua"/>
                <w:sz w:val="24"/>
                <w:szCs w:val="24"/>
              </w:rPr>
              <w:t xml:space="preserve"> controlled trial [</w:t>
            </w:r>
            <w:proofErr w:type="spellStart"/>
            <w:r w:rsidRPr="000F6343">
              <w:rPr>
                <w:rFonts w:ascii="Book Antiqua" w:hAnsi="Book Antiqua"/>
                <w:sz w:val="24"/>
                <w:szCs w:val="24"/>
              </w:rPr>
              <w:t>pt</w:t>
            </w:r>
            <w:proofErr w:type="spellEnd"/>
            <w:r w:rsidRPr="000F6343">
              <w:rPr>
                <w:rFonts w:ascii="Book Antiqua" w:hAnsi="Book Antiqua"/>
                <w:sz w:val="24"/>
                <w:szCs w:val="24"/>
              </w:rPr>
              <w:t>] or controlled clinical trial [</w:t>
            </w:r>
            <w:proofErr w:type="spellStart"/>
            <w:r w:rsidRPr="000F6343">
              <w:rPr>
                <w:rFonts w:ascii="Book Antiqua" w:hAnsi="Book Antiqua"/>
                <w:sz w:val="24"/>
                <w:szCs w:val="24"/>
              </w:rPr>
              <w:t>pt</w:t>
            </w:r>
            <w:proofErr w:type="spellEnd"/>
            <w:r w:rsidRPr="000F6343">
              <w:rPr>
                <w:rFonts w:ascii="Book Antiqua" w:hAnsi="Book Antiqua"/>
                <w:sz w:val="24"/>
                <w:szCs w:val="24"/>
              </w:rPr>
              <w:t xml:space="preserve">] or </w:t>
            </w:r>
            <w:proofErr w:type="spellStart"/>
            <w:r w:rsidRPr="000F6343">
              <w:rPr>
                <w:rFonts w:ascii="Book Antiqua" w:hAnsi="Book Antiqua"/>
                <w:sz w:val="24"/>
                <w:szCs w:val="24"/>
              </w:rPr>
              <w:t>randomised</w:t>
            </w:r>
            <w:proofErr w:type="spellEnd"/>
            <w:r w:rsidRPr="000F6343">
              <w:rPr>
                <w:rFonts w:ascii="Book Antiqua" w:hAnsi="Book Antiqua"/>
                <w:sz w:val="24"/>
                <w:szCs w:val="24"/>
              </w:rPr>
              <w:t xml:space="preserve"> [</w:t>
            </w:r>
            <w:proofErr w:type="spellStart"/>
            <w:r w:rsidRPr="000F6343">
              <w:rPr>
                <w:rFonts w:ascii="Book Antiqua" w:hAnsi="Book Antiqua"/>
                <w:sz w:val="24"/>
                <w:szCs w:val="24"/>
              </w:rPr>
              <w:t>tiab</w:t>
            </w:r>
            <w:proofErr w:type="spellEnd"/>
            <w:r w:rsidRPr="000F6343">
              <w:rPr>
                <w:rFonts w:ascii="Book Antiqua" w:hAnsi="Book Antiqua"/>
                <w:sz w:val="24"/>
                <w:szCs w:val="24"/>
              </w:rPr>
              <w:t>] or placebo [</w:t>
            </w:r>
            <w:proofErr w:type="spellStart"/>
            <w:r w:rsidRPr="000F6343">
              <w:rPr>
                <w:rFonts w:ascii="Book Antiqua" w:hAnsi="Book Antiqua"/>
                <w:sz w:val="24"/>
                <w:szCs w:val="24"/>
              </w:rPr>
              <w:t>tiab</w:t>
            </w:r>
            <w:proofErr w:type="spellEnd"/>
            <w:r w:rsidRPr="000F6343">
              <w:rPr>
                <w:rFonts w:ascii="Book Antiqua" w:hAnsi="Book Antiqua"/>
                <w:sz w:val="24"/>
                <w:szCs w:val="24"/>
              </w:rPr>
              <w:t>] or drug therapy [</w:t>
            </w:r>
            <w:proofErr w:type="spellStart"/>
            <w:r w:rsidRPr="000F6343">
              <w:rPr>
                <w:rFonts w:ascii="Book Antiqua" w:hAnsi="Book Antiqua"/>
                <w:sz w:val="24"/>
                <w:szCs w:val="24"/>
              </w:rPr>
              <w:t>sh</w:t>
            </w:r>
            <w:proofErr w:type="spellEnd"/>
            <w:r w:rsidRPr="000F6343">
              <w:rPr>
                <w:rFonts w:ascii="Book Antiqua" w:hAnsi="Book Antiqua"/>
                <w:sz w:val="24"/>
                <w:szCs w:val="24"/>
              </w:rPr>
              <w:t>] or randomly [</w:t>
            </w:r>
            <w:proofErr w:type="spellStart"/>
            <w:r w:rsidRPr="000F6343">
              <w:rPr>
                <w:rFonts w:ascii="Book Antiqua" w:hAnsi="Book Antiqua"/>
                <w:sz w:val="24"/>
                <w:szCs w:val="24"/>
              </w:rPr>
              <w:t>tiab</w:t>
            </w:r>
            <w:proofErr w:type="spellEnd"/>
            <w:r w:rsidRPr="000F6343">
              <w:rPr>
                <w:rFonts w:ascii="Book Antiqua" w:hAnsi="Book Antiqua"/>
                <w:sz w:val="24"/>
                <w:szCs w:val="24"/>
              </w:rPr>
              <w:t>] or trial [</w:t>
            </w:r>
            <w:proofErr w:type="spellStart"/>
            <w:r w:rsidRPr="000F6343">
              <w:rPr>
                <w:rFonts w:ascii="Book Antiqua" w:hAnsi="Book Antiqua"/>
                <w:sz w:val="24"/>
                <w:szCs w:val="24"/>
              </w:rPr>
              <w:t>tiab</w:t>
            </w:r>
            <w:proofErr w:type="spellEnd"/>
            <w:r w:rsidRPr="000F6343">
              <w:rPr>
                <w:rFonts w:ascii="Book Antiqua" w:hAnsi="Book Antiqua"/>
                <w:sz w:val="24"/>
                <w:szCs w:val="24"/>
              </w:rPr>
              <w:t>] or groups [</w:t>
            </w:r>
            <w:proofErr w:type="spellStart"/>
            <w:r w:rsidRPr="000F6343">
              <w:rPr>
                <w:rFonts w:ascii="Book Antiqua" w:hAnsi="Book Antiqua"/>
                <w:sz w:val="24"/>
                <w:szCs w:val="24"/>
              </w:rPr>
              <w:t>tiab</w:t>
            </w:r>
            <w:proofErr w:type="spellEnd"/>
            <w:r w:rsidRPr="000F6343">
              <w:rPr>
                <w:rFonts w:ascii="Book Antiqua" w:hAnsi="Book Antiqua"/>
                <w:sz w:val="24"/>
                <w:szCs w:val="24"/>
              </w:rPr>
              <w:t>]) not (animals [</w:t>
            </w:r>
            <w:proofErr w:type="spellStart"/>
            <w:r w:rsidRPr="000F6343">
              <w:rPr>
                <w:rFonts w:ascii="Book Antiqua" w:hAnsi="Book Antiqua"/>
                <w:sz w:val="24"/>
                <w:szCs w:val="24"/>
              </w:rPr>
              <w:t>mh</w:t>
            </w:r>
            <w:proofErr w:type="spellEnd"/>
            <w:r w:rsidRPr="000F6343">
              <w:rPr>
                <w:rFonts w:ascii="Book Antiqua" w:hAnsi="Book Antiqua"/>
                <w:sz w:val="24"/>
                <w:szCs w:val="24"/>
              </w:rPr>
              <w:t>] not humans [</w:t>
            </w:r>
            <w:proofErr w:type="spellStart"/>
            <w:r w:rsidRPr="000F6343">
              <w:rPr>
                <w:rFonts w:ascii="Book Antiqua" w:hAnsi="Book Antiqua"/>
                <w:sz w:val="24"/>
                <w:szCs w:val="24"/>
              </w:rPr>
              <w:t>mh</w:t>
            </w:r>
            <w:proofErr w:type="spellEnd"/>
            <w:r w:rsidRPr="000F6343">
              <w:rPr>
                <w:rFonts w:ascii="Book Antiqua" w:hAnsi="Book Antiqua"/>
                <w:sz w:val="24"/>
                <w:szCs w:val="24"/>
              </w:rPr>
              <w:t>])</w:t>
            </w:r>
          </w:p>
          <w:p w:rsidR="001256D6" w:rsidRPr="000F6343" w:rsidRDefault="001256D6" w:rsidP="000F6343">
            <w:pPr>
              <w:pStyle w:val="ab"/>
              <w:numPr>
                <w:ilvl w:val="0"/>
                <w:numId w:val="4"/>
              </w:numPr>
              <w:spacing w:line="360" w:lineRule="auto"/>
              <w:ind w:firstLineChars="0"/>
              <w:rPr>
                <w:rFonts w:ascii="Book Antiqua" w:hAnsi="Book Antiqua"/>
                <w:sz w:val="24"/>
                <w:szCs w:val="24"/>
              </w:rPr>
            </w:pPr>
            <w:r w:rsidRPr="000F6343">
              <w:rPr>
                <w:rFonts w:ascii="Book Antiqua" w:hAnsi="Book Antiqua"/>
                <w:kern w:val="0"/>
                <w:sz w:val="24"/>
                <w:szCs w:val="24"/>
              </w:rPr>
              <w:t>3 and 4 and 5</w:t>
            </w:r>
          </w:p>
        </w:tc>
      </w:tr>
      <w:bookmarkEnd w:id="79"/>
      <w:tr w:rsidR="001256D6" w:rsidRPr="000F6343" w:rsidTr="000F6343">
        <w:trPr>
          <w:trHeight w:val="361"/>
        </w:trPr>
        <w:tc>
          <w:tcPr>
            <w:tcW w:w="1214" w:type="dxa"/>
          </w:tcPr>
          <w:p w:rsidR="001256D6" w:rsidRPr="000F6343" w:rsidRDefault="001256D6" w:rsidP="000F6343">
            <w:pPr>
              <w:spacing w:line="360" w:lineRule="auto"/>
              <w:rPr>
                <w:rFonts w:ascii="Book Antiqua" w:hAnsi="Book Antiqua"/>
                <w:sz w:val="24"/>
                <w:szCs w:val="24"/>
              </w:rPr>
            </w:pPr>
            <w:r w:rsidRPr="000F6343">
              <w:rPr>
                <w:rFonts w:ascii="Book Antiqua" w:hAnsi="Book Antiqua"/>
                <w:sz w:val="24"/>
                <w:szCs w:val="24"/>
              </w:rPr>
              <w:t>EMBASE</w:t>
            </w:r>
          </w:p>
          <w:p w:rsidR="001256D6" w:rsidRPr="000F6343" w:rsidRDefault="001256D6" w:rsidP="000F6343">
            <w:pPr>
              <w:spacing w:line="360" w:lineRule="auto"/>
              <w:rPr>
                <w:rFonts w:ascii="Book Antiqua" w:hAnsi="Book Antiqua"/>
                <w:sz w:val="24"/>
                <w:szCs w:val="24"/>
              </w:rPr>
            </w:pPr>
            <w:r w:rsidRPr="000F6343">
              <w:rPr>
                <w:rFonts w:ascii="Book Antiqua" w:hAnsi="Book Antiqua"/>
                <w:sz w:val="24"/>
                <w:szCs w:val="24"/>
              </w:rPr>
              <w:t>(</w:t>
            </w:r>
            <w:proofErr w:type="spellStart"/>
            <w:r w:rsidRPr="000F6343">
              <w:rPr>
                <w:rFonts w:ascii="Book Antiqua" w:hAnsi="Book Antiqua"/>
                <w:sz w:val="24"/>
                <w:szCs w:val="24"/>
              </w:rPr>
              <w:t>OvidSP</w:t>
            </w:r>
            <w:proofErr w:type="spellEnd"/>
            <w:r w:rsidRPr="000F6343">
              <w:rPr>
                <w:rFonts w:ascii="Book Antiqua" w:hAnsi="Book Antiqua"/>
                <w:sz w:val="24"/>
                <w:szCs w:val="24"/>
              </w:rPr>
              <w:t>)</w:t>
            </w:r>
          </w:p>
        </w:tc>
        <w:tc>
          <w:tcPr>
            <w:tcW w:w="2134" w:type="dxa"/>
          </w:tcPr>
          <w:p w:rsidR="001256D6" w:rsidRPr="000F6343" w:rsidRDefault="001256D6" w:rsidP="000F6343">
            <w:pPr>
              <w:spacing w:line="360" w:lineRule="auto"/>
              <w:rPr>
                <w:rFonts w:ascii="Book Antiqua" w:hAnsi="Book Antiqua"/>
                <w:sz w:val="24"/>
                <w:szCs w:val="24"/>
              </w:rPr>
            </w:pPr>
            <w:r w:rsidRPr="000F6343">
              <w:rPr>
                <w:rFonts w:ascii="Book Antiqua" w:hAnsi="Book Antiqua"/>
                <w:sz w:val="24"/>
                <w:szCs w:val="24"/>
              </w:rPr>
              <w:t>Through January 30, 2013</w:t>
            </w:r>
          </w:p>
        </w:tc>
        <w:tc>
          <w:tcPr>
            <w:tcW w:w="5691" w:type="dxa"/>
          </w:tcPr>
          <w:p w:rsidR="001256D6" w:rsidRPr="000F6343" w:rsidRDefault="001256D6" w:rsidP="007F1C9F">
            <w:pPr>
              <w:pStyle w:val="ab"/>
              <w:numPr>
                <w:ilvl w:val="0"/>
                <w:numId w:val="2"/>
              </w:numPr>
              <w:spacing w:line="360" w:lineRule="auto"/>
              <w:ind w:firstLineChars="0"/>
              <w:rPr>
                <w:rFonts w:ascii="Book Antiqua" w:hAnsi="Book Antiqua"/>
                <w:sz w:val="24"/>
                <w:szCs w:val="24"/>
              </w:rPr>
            </w:pPr>
            <w:r w:rsidRPr="000F6343">
              <w:rPr>
                <w:rFonts w:ascii="Book Antiqua" w:hAnsi="Book Antiqua"/>
                <w:sz w:val="24"/>
                <w:szCs w:val="24"/>
              </w:rPr>
              <w:t xml:space="preserve">(appendectomy.af.) or ( </w:t>
            </w:r>
            <w:proofErr w:type="spellStart"/>
            <w:r w:rsidRPr="000F6343">
              <w:rPr>
                <w:rFonts w:ascii="Book Antiqua" w:hAnsi="Book Antiqua"/>
                <w:sz w:val="24"/>
                <w:szCs w:val="24"/>
              </w:rPr>
              <w:t>exp</w:t>
            </w:r>
            <w:proofErr w:type="spellEnd"/>
            <w:r w:rsidRPr="000F6343">
              <w:rPr>
                <w:rFonts w:ascii="Book Antiqua" w:hAnsi="Book Antiqua"/>
                <w:sz w:val="24"/>
                <w:szCs w:val="24"/>
              </w:rPr>
              <w:t xml:space="preserve"> appendectomy/)</w:t>
            </w:r>
          </w:p>
          <w:p w:rsidR="001256D6" w:rsidRPr="000F6343" w:rsidRDefault="001256D6" w:rsidP="000F6343">
            <w:pPr>
              <w:pStyle w:val="ab"/>
              <w:numPr>
                <w:ilvl w:val="0"/>
                <w:numId w:val="2"/>
              </w:numPr>
              <w:spacing w:line="360" w:lineRule="auto"/>
              <w:ind w:firstLineChars="0"/>
              <w:rPr>
                <w:rFonts w:ascii="Book Antiqua" w:hAnsi="Book Antiqua"/>
                <w:sz w:val="24"/>
                <w:szCs w:val="24"/>
              </w:rPr>
            </w:pPr>
            <w:r w:rsidRPr="000F6343">
              <w:rPr>
                <w:rFonts w:ascii="Book Antiqua" w:hAnsi="Book Antiqua"/>
                <w:sz w:val="24"/>
                <w:szCs w:val="24"/>
              </w:rPr>
              <w:t xml:space="preserve"> ((</w:t>
            </w:r>
            <w:proofErr w:type="spellStart"/>
            <w:r w:rsidRPr="000F6343">
              <w:rPr>
                <w:rFonts w:ascii="Book Antiqua" w:hAnsi="Book Antiqua"/>
                <w:sz w:val="24"/>
                <w:szCs w:val="24"/>
              </w:rPr>
              <w:t>laparoscop</w:t>
            </w:r>
            <w:proofErr w:type="spellEnd"/>
            <w:r w:rsidRPr="000F6343">
              <w:rPr>
                <w:rFonts w:ascii="Book Antiqua" w:hAnsi="Book Antiqua"/>
                <w:sz w:val="24"/>
                <w:szCs w:val="24"/>
              </w:rPr>
              <w:t xml:space="preserve">* or </w:t>
            </w:r>
            <w:proofErr w:type="spellStart"/>
            <w:r w:rsidRPr="000F6343">
              <w:rPr>
                <w:rFonts w:ascii="Book Antiqua" w:hAnsi="Book Antiqua"/>
                <w:sz w:val="24"/>
                <w:szCs w:val="24"/>
              </w:rPr>
              <w:t>coelioscop</w:t>
            </w:r>
            <w:proofErr w:type="spellEnd"/>
            <w:r w:rsidRPr="000F6343">
              <w:rPr>
                <w:rFonts w:ascii="Book Antiqua" w:hAnsi="Book Antiqua"/>
                <w:sz w:val="24"/>
                <w:szCs w:val="24"/>
              </w:rPr>
              <w:t xml:space="preserve">* or </w:t>
            </w:r>
            <w:proofErr w:type="spellStart"/>
            <w:r w:rsidRPr="000F6343">
              <w:rPr>
                <w:rFonts w:ascii="Book Antiqua" w:hAnsi="Book Antiqua"/>
                <w:sz w:val="24"/>
                <w:szCs w:val="24"/>
              </w:rPr>
              <w:t>celioscop</w:t>
            </w:r>
            <w:proofErr w:type="spellEnd"/>
            <w:r w:rsidRPr="000F6343">
              <w:rPr>
                <w:rFonts w:ascii="Book Antiqua" w:hAnsi="Book Antiqua"/>
                <w:sz w:val="24"/>
                <w:szCs w:val="24"/>
              </w:rPr>
              <w:t xml:space="preserve">* or </w:t>
            </w:r>
            <w:proofErr w:type="spellStart"/>
            <w:r w:rsidRPr="000F6343">
              <w:rPr>
                <w:rFonts w:ascii="Book Antiqua" w:hAnsi="Book Antiqua"/>
                <w:sz w:val="24"/>
                <w:szCs w:val="24"/>
              </w:rPr>
              <w:t>peritoneoscop</w:t>
            </w:r>
            <w:proofErr w:type="spellEnd"/>
            <w:r w:rsidRPr="000F6343">
              <w:rPr>
                <w:rFonts w:ascii="Book Antiqua" w:hAnsi="Book Antiqua"/>
                <w:sz w:val="24"/>
                <w:szCs w:val="24"/>
              </w:rPr>
              <w:t>*).</w:t>
            </w:r>
            <w:proofErr w:type="spellStart"/>
            <w:r w:rsidRPr="000F6343">
              <w:rPr>
                <w:rFonts w:ascii="Book Antiqua" w:hAnsi="Book Antiqua"/>
                <w:sz w:val="24"/>
                <w:szCs w:val="24"/>
              </w:rPr>
              <w:t>af</w:t>
            </w:r>
            <w:proofErr w:type="spellEnd"/>
            <w:r w:rsidRPr="000F6343">
              <w:rPr>
                <w:rFonts w:ascii="Book Antiqua" w:hAnsi="Book Antiqua"/>
                <w:sz w:val="24"/>
                <w:szCs w:val="24"/>
              </w:rPr>
              <w:t xml:space="preserve">.) or ( </w:t>
            </w:r>
            <w:proofErr w:type="spellStart"/>
            <w:r w:rsidRPr="000F6343">
              <w:rPr>
                <w:rFonts w:ascii="Book Antiqua" w:hAnsi="Book Antiqua"/>
                <w:sz w:val="24"/>
                <w:szCs w:val="24"/>
              </w:rPr>
              <w:t>exp</w:t>
            </w:r>
            <w:proofErr w:type="spellEnd"/>
            <w:r w:rsidRPr="000F6343">
              <w:rPr>
                <w:rFonts w:ascii="Book Antiqua" w:hAnsi="Book Antiqua"/>
                <w:sz w:val="24"/>
                <w:szCs w:val="24"/>
              </w:rPr>
              <w:t xml:space="preserve"> Laparoscopy/)</w:t>
            </w:r>
          </w:p>
          <w:p w:rsidR="001256D6" w:rsidRPr="000F6343" w:rsidRDefault="001256D6" w:rsidP="000F6343">
            <w:pPr>
              <w:pStyle w:val="ab"/>
              <w:numPr>
                <w:ilvl w:val="0"/>
                <w:numId w:val="2"/>
              </w:numPr>
              <w:spacing w:line="360" w:lineRule="auto"/>
              <w:ind w:firstLineChars="0"/>
              <w:rPr>
                <w:rFonts w:ascii="Book Antiqua" w:hAnsi="Book Antiqua"/>
                <w:sz w:val="24"/>
                <w:szCs w:val="24"/>
              </w:rPr>
            </w:pPr>
            <w:r w:rsidRPr="000F6343">
              <w:rPr>
                <w:rFonts w:ascii="Book Antiqua" w:hAnsi="Book Antiqua"/>
                <w:sz w:val="24"/>
                <w:szCs w:val="24"/>
              </w:rPr>
              <w:t>(single incision or single port or single site or  one port or one incision or one site).</w:t>
            </w:r>
            <w:proofErr w:type="spellStart"/>
            <w:r w:rsidRPr="000F6343">
              <w:rPr>
                <w:rFonts w:ascii="Book Antiqua" w:hAnsi="Book Antiqua"/>
                <w:sz w:val="24"/>
                <w:szCs w:val="24"/>
              </w:rPr>
              <w:t>af</w:t>
            </w:r>
            <w:proofErr w:type="spellEnd"/>
            <w:r w:rsidRPr="000F6343">
              <w:rPr>
                <w:rFonts w:ascii="Book Antiqua" w:hAnsi="Book Antiqua"/>
                <w:sz w:val="24"/>
                <w:szCs w:val="24"/>
              </w:rPr>
              <w:t>.</w:t>
            </w:r>
          </w:p>
          <w:p w:rsidR="001256D6" w:rsidRPr="000F6343" w:rsidRDefault="001256D6" w:rsidP="000F6343">
            <w:pPr>
              <w:pStyle w:val="ab"/>
              <w:numPr>
                <w:ilvl w:val="0"/>
                <w:numId w:val="2"/>
              </w:numPr>
              <w:spacing w:line="360" w:lineRule="auto"/>
              <w:ind w:firstLineChars="0"/>
              <w:rPr>
                <w:rFonts w:ascii="Book Antiqua" w:hAnsi="Book Antiqua"/>
                <w:sz w:val="24"/>
                <w:szCs w:val="24"/>
              </w:rPr>
            </w:pPr>
            <w:r w:rsidRPr="000F6343">
              <w:rPr>
                <w:rFonts w:ascii="Book Antiqua" w:hAnsi="Book Antiqua"/>
                <w:sz w:val="24"/>
                <w:szCs w:val="24"/>
              </w:rPr>
              <w:t xml:space="preserve">(random* or factorial* or crossover* or </w:t>
            </w:r>
            <w:r w:rsidRPr="000F6343">
              <w:rPr>
                <w:rFonts w:ascii="Book Antiqua" w:hAnsi="Book Antiqua"/>
                <w:sz w:val="24"/>
                <w:szCs w:val="24"/>
              </w:rPr>
              <w:lastRenderedPageBreak/>
              <w:t>placebo*).</w:t>
            </w:r>
            <w:proofErr w:type="spellStart"/>
            <w:r w:rsidRPr="000F6343">
              <w:rPr>
                <w:rFonts w:ascii="Book Antiqua" w:hAnsi="Book Antiqua"/>
                <w:sz w:val="24"/>
                <w:szCs w:val="24"/>
              </w:rPr>
              <w:t>af</w:t>
            </w:r>
            <w:proofErr w:type="spellEnd"/>
            <w:r w:rsidRPr="000F6343">
              <w:rPr>
                <w:rFonts w:ascii="Book Antiqua" w:hAnsi="Book Antiqua"/>
                <w:sz w:val="24"/>
                <w:szCs w:val="24"/>
              </w:rPr>
              <w:t>.</w:t>
            </w:r>
          </w:p>
          <w:p w:rsidR="001256D6" w:rsidRPr="000F6343" w:rsidRDefault="001256D6" w:rsidP="000F6343">
            <w:pPr>
              <w:pStyle w:val="ab"/>
              <w:numPr>
                <w:ilvl w:val="0"/>
                <w:numId w:val="2"/>
              </w:numPr>
              <w:spacing w:line="360" w:lineRule="auto"/>
              <w:ind w:firstLineChars="0"/>
              <w:rPr>
                <w:rFonts w:ascii="Book Antiqua" w:hAnsi="Book Antiqua"/>
                <w:sz w:val="24"/>
                <w:szCs w:val="24"/>
              </w:rPr>
            </w:pPr>
            <w:proofErr w:type="spellStart"/>
            <w:r w:rsidRPr="000F6343">
              <w:rPr>
                <w:rFonts w:ascii="Book Antiqua" w:hAnsi="Book Antiqua"/>
                <w:sz w:val="24"/>
                <w:szCs w:val="24"/>
              </w:rPr>
              <w:t>exp</w:t>
            </w:r>
            <w:proofErr w:type="spellEnd"/>
            <w:r w:rsidRPr="000F6343">
              <w:rPr>
                <w:rFonts w:ascii="Book Antiqua" w:hAnsi="Book Antiqua"/>
                <w:sz w:val="24"/>
                <w:szCs w:val="24"/>
              </w:rPr>
              <w:t xml:space="preserve"> </w:t>
            </w:r>
            <w:proofErr w:type="spellStart"/>
            <w:r w:rsidRPr="000F6343">
              <w:rPr>
                <w:rFonts w:ascii="Book Antiqua" w:hAnsi="Book Antiqua"/>
                <w:sz w:val="24"/>
                <w:szCs w:val="24"/>
              </w:rPr>
              <w:t>crossoverprocedure</w:t>
            </w:r>
            <w:proofErr w:type="spellEnd"/>
            <w:r w:rsidRPr="000F6343">
              <w:rPr>
                <w:rFonts w:ascii="Book Antiqua" w:hAnsi="Book Antiqua"/>
                <w:sz w:val="24"/>
                <w:szCs w:val="24"/>
              </w:rPr>
              <w:t xml:space="preserve">/ or </w:t>
            </w:r>
            <w:proofErr w:type="spellStart"/>
            <w:r w:rsidRPr="000F6343">
              <w:rPr>
                <w:rFonts w:ascii="Book Antiqua" w:hAnsi="Book Antiqua"/>
                <w:sz w:val="24"/>
                <w:szCs w:val="24"/>
              </w:rPr>
              <w:t>exp</w:t>
            </w:r>
            <w:proofErr w:type="spellEnd"/>
            <w:r w:rsidRPr="000F6343">
              <w:rPr>
                <w:rFonts w:ascii="Book Antiqua" w:hAnsi="Book Antiqua"/>
                <w:sz w:val="24"/>
                <w:szCs w:val="24"/>
              </w:rPr>
              <w:t xml:space="preserve"> double-blind procedure/ or </w:t>
            </w:r>
            <w:proofErr w:type="spellStart"/>
            <w:r w:rsidRPr="000F6343">
              <w:rPr>
                <w:rFonts w:ascii="Book Antiqua" w:hAnsi="Book Antiqua"/>
                <w:sz w:val="24"/>
                <w:szCs w:val="24"/>
              </w:rPr>
              <w:t>exp</w:t>
            </w:r>
            <w:proofErr w:type="spellEnd"/>
            <w:r w:rsidRPr="000F6343">
              <w:rPr>
                <w:rFonts w:ascii="Book Antiqua" w:hAnsi="Book Antiqua"/>
                <w:sz w:val="24"/>
                <w:szCs w:val="24"/>
              </w:rPr>
              <w:t xml:space="preserve"> randomized controlled trial/ or single-blind procedure/</w:t>
            </w:r>
          </w:p>
          <w:p w:rsidR="001256D6" w:rsidRPr="000F6343" w:rsidRDefault="001256D6" w:rsidP="000F6343">
            <w:pPr>
              <w:pStyle w:val="ab"/>
              <w:numPr>
                <w:ilvl w:val="0"/>
                <w:numId w:val="2"/>
              </w:numPr>
              <w:spacing w:line="360" w:lineRule="auto"/>
              <w:ind w:firstLineChars="0"/>
              <w:rPr>
                <w:rFonts w:ascii="Book Antiqua" w:hAnsi="Book Antiqua"/>
                <w:sz w:val="24"/>
                <w:szCs w:val="24"/>
              </w:rPr>
            </w:pPr>
            <w:r w:rsidRPr="000F6343">
              <w:rPr>
                <w:rFonts w:ascii="Book Antiqua" w:hAnsi="Book Antiqua"/>
                <w:sz w:val="24"/>
                <w:szCs w:val="24"/>
              </w:rPr>
              <w:t>4 or 5</w:t>
            </w:r>
          </w:p>
          <w:p w:rsidR="001256D6" w:rsidRPr="000F6343" w:rsidRDefault="001256D6" w:rsidP="000F6343">
            <w:pPr>
              <w:pStyle w:val="ab"/>
              <w:numPr>
                <w:ilvl w:val="0"/>
                <w:numId w:val="2"/>
              </w:numPr>
              <w:spacing w:line="360" w:lineRule="auto"/>
              <w:ind w:firstLineChars="0"/>
              <w:rPr>
                <w:rFonts w:ascii="Book Antiqua" w:hAnsi="Book Antiqua"/>
                <w:sz w:val="24"/>
                <w:szCs w:val="24"/>
              </w:rPr>
            </w:pPr>
            <w:r w:rsidRPr="000F6343">
              <w:rPr>
                <w:rFonts w:ascii="Book Antiqua" w:hAnsi="Book Antiqua"/>
                <w:kern w:val="0"/>
                <w:sz w:val="24"/>
                <w:szCs w:val="24"/>
              </w:rPr>
              <w:t>1 and 2 and 3 and 6</w:t>
            </w:r>
          </w:p>
        </w:tc>
      </w:tr>
      <w:tr w:rsidR="001256D6" w:rsidRPr="000F6343" w:rsidTr="000F6343">
        <w:trPr>
          <w:trHeight w:val="989"/>
        </w:trPr>
        <w:tc>
          <w:tcPr>
            <w:tcW w:w="1214" w:type="dxa"/>
          </w:tcPr>
          <w:p w:rsidR="001256D6" w:rsidRPr="000F6343" w:rsidRDefault="001256D6" w:rsidP="000F6343">
            <w:pPr>
              <w:spacing w:line="360" w:lineRule="auto"/>
              <w:rPr>
                <w:rFonts w:ascii="Book Antiqua" w:hAnsi="Book Antiqua"/>
                <w:sz w:val="24"/>
                <w:szCs w:val="24"/>
              </w:rPr>
            </w:pPr>
            <w:r w:rsidRPr="000F6343">
              <w:rPr>
                <w:rFonts w:ascii="Book Antiqua" w:hAnsi="Book Antiqua"/>
                <w:sz w:val="24"/>
                <w:szCs w:val="24"/>
              </w:rPr>
              <w:lastRenderedPageBreak/>
              <w:t xml:space="preserve">Science Citation  </w:t>
            </w:r>
          </w:p>
          <w:p w:rsidR="001256D6" w:rsidRPr="000F6343" w:rsidRDefault="001256D6" w:rsidP="000F6343">
            <w:pPr>
              <w:spacing w:line="360" w:lineRule="auto"/>
              <w:rPr>
                <w:rFonts w:ascii="Book Antiqua" w:hAnsi="Book Antiqua"/>
                <w:sz w:val="24"/>
                <w:szCs w:val="24"/>
              </w:rPr>
            </w:pPr>
            <w:r w:rsidRPr="000F6343">
              <w:rPr>
                <w:rFonts w:ascii="Book Antiqua" w:hAnsi="Book Antiqua"/>
                <w:sz w:val="24"/>
                <w:szCs w:val="24"/>
              </w:rPr>
              <w:t>Index Expanded</w:t>
            </w:r>
          </w:p>
        </w:tc>
        <w:tc>
          <w:tcPr>
            <w:tcW w:w="2134" w:type="dxa"/>
          </w:tcPr>
          <w:p w:rsidR="001256D6" w:rsidRPr="000F6343" w:rsidRDefault="001256D6" w:rsidP="000F6343">
            <w:pPr>
              <w:spacing w:line="360" w:lineRule="auto"/>
              <w:rPr>
                <w:rFonts w:ascii="Book Antiqua" w:hAnsi="Book Antiqua"/>
                <w:sz w:val="24"/>
                <w:szCs w:val="24"/>
              </w:rPr>
            </w:pPr>
            <w:r w:rsidRPr="000F6343">
              <w:rPr>
                <w:rFonts w:ascii="Book Antiqua" w:hAnsi="Book Antiqua"/>
                <w:sz w:val="24"/>
                <w:szCs w:val="24"/>
              </w:rPr>
              <w:t>Through January 30, 2013</w:t>
            </w:r>
          </w:p>
        </w:tc>
        <w:tc>
          <w:tcPr>
            <w:tcW w:w="5691" w:type="dxa"/>
          </w:tcPr>
          <w:p w:rsidR="001256D6" w:rsidRPr="000F6343" w:rsidRDefault="001256D6" w:rsidP="007F1C9F">
            <w:pPr>
              <w:pStyle w:val="ab"/>
              <w:numPr>
                <w:ilvl w:val="0"/>
                <w:numId w:val="3"/>
              </w:numPr>
              <w:spacing w:line="360" w:lineRule="auto"/>
              <w:ind w:firstLineChars="0"/>
              <w:rPr>
                <w:rFonts w:ascii="Book Antiqua" w:hAnsi="Book Antiqua"/>
                <w:sz w:val="24"/>
                <w:szCs w:val="24"/>
              </w:rPr>
            </w:pPr>
            <w:bookmarkStart w:id="80" w:name="_GoBack"/>
            <w:bookmarkEnd w:id="80"/>
            <w:r w:rsidRPr="000F6343">
              <w:rPr>
                <w:rFonts w:ascii="Book Antiqua" w:hAnsi="Book Antiqua"/>
                <w:sz w:val="24"/>
                <w:szCs w:val="24"/>
              </w:rPr>
              <w:t>TS= (</w:t>
            </w:r>
            <w:proofErr w:type="spellStart"/>
            <w:r w:rsidRPr="000F6343">
              <w:rPr>
                <w:rFonts w:ascii="Book Antiqua" w:hAnsi="Book Antiqua"/>
                <w:sz w:val="24"/>
                <w:szCs w:val="24"/>
              </w:rPr>
              <w:t>appendectom</w:t>
            </w:r>
            <w:proofErr w:type="spellEnd"/>
            <w:r w:rsidRPr="000F6343">
              <w:rPr>
                <w:rFonts w:ascii="Book Antiqua" w:hAnsi="Book Antiqua"/>
                <w:sz w:val="24"/>
                <w:szCs w:val="24"/>
              </w:rPr>
              <w:t>* )</w:t>
            </w:r>
          </w:p>
          <w:p w:rsidR="001256D6" w:rsidRPr="000F6343" w:rsidRDefault="001256D6" w:rsidP="000F6343">
            <w:pPr>
              <w:pStyle w:val="ab"/>
              <w:numPr>
                <w:ilvl w:val="0"/>
                <w:numId w:val="3"/>
              </w:numPr>
              <w:spacing w:line="360" w:lineRule="auto"/>
              <w:ind w:firstLineChars="0"/>
              <w:rPr>
                <w:rFonts w:ascii="Book Antiqua" w:hAnsi="Book Antiqua"/>
                <w:sz w:val="24"/>
                <w:szCs w:val="24"/>
              </w:rPr>
            </w:pPr>
            <w:r w:rsidRPr="000F6343">
              <w:rPr>
                <w:rFonts w:ascii="Book Antiqua" w:hAnsi="Book Antiqua"/>
                <w:sz w:val="24"/>
                <w:szCs w:val="24"/>
              </w:rPr>
              <w:t>TS= (</w:t>
            </w:r>
            <w:proofErr w:type="spellStart"/>
            <w:r w:rsidRPr="000F6343">
              <w:rPr>
                <w:rFonts w:ascii="Book Antiqua" w:hAnsi="Book Antiqua"/>
                <w:sz w:val="24"/>
                <w:szCs w:val="24"/>
              </w:rPr>
              <w:t>laparoscop</w:t>
            </w:r>
            <w:proofErr w:type="spellEnd"/>
            <w:r w:rsidRPr="000F6343">
              <w:rPr>
                <w:rFonts w:ascii="Book Antiqua" w:hAnsi="Book Antiqua"/>
                <w:sz w:val="24"/>
                <w:szCs w:val="24"/>
              </w:rPr>
              <w:t xml:space="preserve">* or </w:t>
            </w:r>
            <w:proofErr w:type="spellStart"/>
            <w:r w:rsidRPr="000F6343">
              <w:rPr>
                <w:rFonts w:ascii="Book Antiqua" w:hAnsi="Book Antiqua"/>
                <w:sz w:val="24"/>
                <w:szCs w:val="24"/>
              </w:rPr>
              <w:t>coelioscop</w:t>
            </w:r>
            <w:proofErr w:type="spellEnd"/>
            <w:r w:rsidRPr="000F6343">
              <w:rPr>
                <w:rFonts w:ascii="Book Antiqua" w:hAnsi="Book Antiqua"/>
                <w:sz w:val="24"/>
                <w:szCs w:val="24"/>
              </w:rPr>
              <w:t xml:space="preserve">* or </w:t>
            </w:r>
            <w:proofErr w:type="spellStart"/>
            <w:r w:rsidRPr="000F6343">
              <w:rPr>
                <w:rFonts w:ascii="Book Antiqua" w:hAnsi="Book Antiqua"/>
                <w:sz w:val="24"/>
                <w:szCs w:val="24"/>
              </w:rPr>
              <w:t>celioscop</w:t>
            </w:r>
            <w:proofErr w:type="spellEnd"/>
            <w:r w:rsidRPr="000F6343">
              <w:rPr>
                <w:rFonts w:ascii="Book Antiqua" w:hAnsi="Book Antiqua"/>
                <w:sz w:val="24"/>
                <w:szCs w:val="24"/>
              </w:rPr>
              <w:t xml:space="preserve">* or </w:t>
            </w:r>
            <w:proofErr w:type="spellStart"/>
            <w:r w:rsidRPr="000F6343">
              <w:rPr>
                <w:rFonts w:ascii="Book Antiqua" w:hAnsi="Book Antiqua"/>
                <w:sz w:val="24"/>
                <w:szCs w:val="24"/>
              </w:rPr>
              <w:t>peritoneoscop</w:t>
            </w:r>
            <w:proofErr w:type="spellEnd"/>
            <w:r w:rsidRPr="000F6343">
              <w:rPr>
                <w:rFonts w:ascii="Book Antiqua" w:hAnsi="Book Antiqua"/>
                <w:sz w:val="24"/>
                <w:szCs w:val="24"/>
              </w:rPr>
              <w:t>* )</w:t>
            </w:r>
          </w:p>
          <w:p w:rsidR="001256D6" w:rsidRPr="000F6343" w:rsidRDefault="001256D6" w:rsidP="000F6343">
            <w:pPr>
              <w:pStyle w:val="ab"/>
              <w:numPr>
                <w:ilvl w:val="0"/>
                <w:numId w:val="3"/>
              </w:numPr>
              <w:spacing w:line="360" w:lineRule="auto"/>
              <w:ind w:firstLineChars="0"/>
              <w:rPr>
                <w:rFonts w:ascii="Book Antiqua" w:hAnsi="Book Antiqua"/>
                <w:sz w:val="24"/>
                <w:szCs w:val="24"/>
              </w:rPr>
            </w:pPr>
            <w:r w:rsidRPr="000F6343">
              <w:rPr>
                <w:rFonts w:ascii="Book Antiqua" w:hAnsi="Book Antiqua"/>
                <w:sz w:val="24"/>
                <w:szCs w:val="24"/>
              </w:rPr>
              <w:t>TS= (“single incision” or “single port” or “single site” or “one port” or “one incision” or “one site”)</w:t>
            </w:r>
          </w:p>
          <w:p w:rsidR="001256D6" w:rsidRPr="000F6343" w:rsidRDefault="001256D6" w:rsidP="000F6343">
            <w:pPr>
              <w:pStyle w:val="ab"/>
              <w:numPr>
                <w:ilvl w:val="0"/>
                <w:numId w:val="3"/>
              </w:numPr>
              <w:spacing w:line="360" w:lineRule="auto"/>
              <w:ind w:firstLineChars="0"/>
              <w:rPr>
                <w:rFonts w:ascii="Book Antiqua" w:hAnsi="Book Antiqua"/>
                <w:sz w:val="24"/>
                <w:szCs w:val="24"/>
              </w:rPr>
            </w:pPr>
            <w:r w:rsidRPr="000F6343">
              <w:rPr>
                <w:rFonts w:ascii="Book Antiqua" w:hAnsi="Book Antiqua"/>
                <w:sz w:val="24"/>
                <w:szCs w:val="24"/>
              </w:rPr>
              <w:t>TS= (random* or blind* or placebo* or meta-analysis)</w:t>
            </w:r>
          </w:p>
          <w:p w:rsidR="001256D6" w:rsidRPr="000F6343" w:rsidRDefault="001256D6" w:rsidP="000F6343">
            <w:pPr>
              <w:pStyle w:val="ab"/>
              <w:numPr>
                <w:ilvl w:val="0"/>
                <w:numId w:val="3"/>
              </w:numPr>
              <w:spacing w:line="360" w:lineRule="auto"/>
              <w:ind w:firstLineChars="0"/>
              <w:rPr>
                <w:rFonts w:ascii="Book Antiqua" w:hAnsi="Book Antiqua"/>
                <w:sz w:val="24"/>
                <w:szCs w:val="24"/>
              </w:rPr>
            </w:pPr>
            <w:r w:rsidRPr="000F6343">
              <w:rPr>
                <w:rFonts w:ascii="Book Antiqua" w:hAnsi="Book Antiqua"/>
                <w:kern w:val="0"/>
                <w:sz w:val="24"/>
                <w:szCs w:val="24"/>
              </w:rPr>
              <w:t>1 and 2 and 3 and 4</w:t>
            </w:r>
          </w:p>
        </w:tc>
      </w:tr>
      <w:tr w:rsidR="001256D6" w:rsidRPr="000F6343" w:rsidTr="000F6343">
        <w:trPr>
          <w:trHeight w:val="989"/>
        </w:trPr>
        <w:tc>
          <w:tcPr>
            <w:tcW w:w="1214" w:type="dxa"/>
            <w:tcBorders>
              <w:bottom w:val="single" w:sz="4" w:space="0" w:color="000000"/>
            </w:tcBorders>
          </w:tcPr>
          <w:p w:rsidR="001256D6" w:rsidRPr="000F6343" w:rsidRDefault="001256D6" w:rsidP="000F6343">
            <w:pPr>
              <w:spacing w:line="360" w:lineRule="auto"/>
              <w:rPr>
                <w:rFonts w:ascii="Book Antiqua" w:hAnsi="Book Antiqua"/>
                <w:sz w:val="24"/>
                <w:szCs w:val="24"/>
              </w:rPr>
            </w:pPr>
            <w:r w:rsidRPr="000F6343">
              <w:rPr>
                <w:rFonts w:ascii="Book Antiqua" w:hAnsi="Book Antiqua"/>
                <w:sz w:val="24"/>
                <w:szCs w:val="24"/>
              </w:rPr>
              <w:t>CBM</w:t>
            </w:r>
          </w:p>
        </w:tc>
        <w:tc>
          <w:tcPr>
            <w:tcW w:w="2134" w:type="dxa"/>
            <w:tcBorders>
              <w:bottom w:val="single" w:sz="4" w:space="0" w:color="000000"/>
            </w:tcBorders>
          </w:tcPr>
          <w:p w:rsidR="001256D6" w:rsidRPr="000F6343" w:rsidRDefault="001256D6" w:rsidP="000F6343">
            <w:pPr>
              <w:spacing w:line="360" w:lineRule="auto"/>
              <w:rPr>
                <w:rFonts w:ascii="Book Antiqua" w:hAnsi="Book Antiqua"/>
                <w:sz w:val="24"/>
                <w:szCs w:val="24"/>
              </w:rPr>
            </w:pPr>
            <w:r w:rsidRPr="000F6343">
              <w:rPr>
                <w:rFonts w:ascii="Book Antiqua" w:hAnsi="Book Antiqua"/>
                <w:sz w:val="24"/>
                <w:szCs w:val="24"/>
              </w:rPr>
              <w:t>Through January 30, 2013</w:t>
            </w:r>
          </w:p>
        </w:tc>
        <w:tc>
          <w:tcPr>
            <w:tcW w:w="5691" w:type="dxa"/>
            <w:tcBorders>
              <w:bottom w:val="single" w:sz="4" w:space="0" w:color="000000"/>
            </w:tcBorders>
          </w:tcPr>
          <w:p w:rsidR="001256D6" w:rsidRPr="000F6343" w:rsidRDefault="001256D6" w:rsidP="000F6343">
            <w:pPr>
              <w:spacing w:line="360" w:lineRule="auto"/>
              <w:rPr>
                <w:rFonts w:ascii="Book Antiqua" w:hAnsi="Book Antiqua"/>
                <w:sz w:val="24"/>
                <w:szCs w:val="24"/>
              </w:rPr>
            </w:pPr>
            <w:r w:rsidRPr="000F6343">
              <w:rPr>
                <w:rFonts w:ascii="Book Antiqua" w:hAnsi="Book Antiqua"/>
                <w:sz w:val="24"/>
                <w:szCs w:val="24"/>
              </w:rPr>
              <w:t>Search Strategy in was performed in Chinese. Includes search terms similar to the terms used in MEDLINE</w:t>
            </w:r>
          </w:p>
        </w:tc>
      </w:tr>
    </w:tbl>
    <w:p w:rsidR="001256D6" w:rsidRPr="00F905BE" w:rsidRDefault="001256D6" w:rsidP="00F905BE">
      <w:pPr>
        <w:spacing w:line="360" w:lineRule="auto"/>
        <w:rPr>
          <w:rFonts w:ascii="Book Antiqua" w:hAnsi="Book Antiqua"/>
          <w:sz w:val="24"/>
          <w:szCs w:val="24"/>
        </w:rPr>
      </w:pPr>
      <w:r w:rsidRPr="00F905BE">
        <w:rPr>
          <w:rFonts w:ascii="Book Antiqua" w:hAnsi="Book Antiqua"/>
          <w:sz w:val="24"/>
          <w:szCs w:val="24"/>
        </w:rPr>
        <w:t xml:space="preserve">MEDLINE: Medical Literature Analysis and Retrieval System Online; EMBASE: </w:t>
      </w:r>
      <w:proofErr w:type="spellStart"/>
      <w:r w:rsidRPr="00F905BE">
        <w:rPr>
          <w:rFonts w:ascii="Book Antiqua" w:hAnsi="Book Antiqua"/>
          <w:sz w:val="24"/>
          <w:szCs w:val="24"/>
        </w:rPr>
        <w:t>Excerpta</w:t>
      </w:r>
      <w:proofErr w:type="spellEnd"/>
      <w:r w:rsidRPr="00F905BE">
        <w:rPr>
          <w:rFonts w:ascii="Book Antiqua" w:hAnsi="Book Antiqua"/>
          <w:sz w:val="24"/>
          <w:szCs w:val="24"/>
        </w:rPr>
        <w:t xml:space="preserve"> </w:t>
      </w:r>
      <w:proofErr w:type="spellStart"/>
      <w:r w:rsidRPr="00F905BE">
        <w:rPr>
          <w:rFonts w:ascii="Book Antiqua" w:hAnsi="Book Antiqua"/>
          <w:sz w:val="24"/>
          <w:szCs w:val="24"/>
        </w:rPr>
        <w:t>Medica</w:t>
      </w:r>
      <w:proofErr w:type="spellEnd"/>
      <w:r w:rsidRPr="00F905BE">
        <w:rPr>
          <w:rFonts w:ascii="Book Antiqua" w:hAnsi="Book Antiqua"/>
          <w:sz w:val="24"/>
          <w:szCs w:val="24"/>
        </w:rPr>
        <w:t xml:space="preserve"> Database; CBM: Chinese Biomedical Literature Database; </w:t>
      </w:r>
      <w:proofErr w:type="spellStart"/>
      <w:r w:rsidRPr="00F905BE">
        <w:rPr>
          <w:rFonts w:ascii="Book Antiqua" w:hAnsi="Book Antiqua"/>
          <w:sz w:val="24"/>
          <w:szCs w:val="24"/>
        </w:rPr>
        <w:t>MeSH</w:t>
      </w:r>
      <w:proofErr w:type="spellEnd"/>
      <w:r w:rsidRPr="00F905BE">
        <w:rPr>
          <w:rFonts w:ascii="Book Antiqua" w:hAnsi="Book Antiqua"/>
          <w:sz w:val="24"/>
          <w:szCs w:val="24"/>
        </w:rPr>
        <w:t>: Medical Subject Heading.</w:t>
      </w:r>
    </w:p>
    <w:p w:rsidR="001256D6" w:rsidRPr="00F905BE" w:rsidRDefault="001256D6" w:rsidP="00F905BE">
      <w:pPr>
        <w:widowControl/>
        <w:spacing w:line="360" w:lineRule="auto"/>
        <w:rPr>
          <w:rFonts w:ascii="Book Antiqua" w:hAnsi="Book Antiqua"/>
          <w:sz w:val="24"/>
          <w:szCs w:val="24"/>
        </w:rPr>
      </w:pPr>
      <w:r w:rsidRPr="00F905BE">
        <w:rPr>
          <w:rFonts w:ascii="Book Antiqua" w:hAnsi="Book Antiqua"/>
          <w:sz w:val="24"/>
          <w:szCs w:val="24"/>
        </w:rPr>
        <w:br w:type="page"/>
      </w:r>
    </w:p>
    <w:p w:rsidR="001256D6" w:rsidRDefault="001256D6" w:rsidP="00F905BE">
      <w:pPr>
        <w:spacing w:line="360" w:lineRule="auto"/>
        <w:rPr>
          <w:rFonts w:ascii="Book Antiqua" w:hAnsi="Book Antiqua"/>
          <w:b/>
          <w:sz w:val="24"/>
          <w:szCs w:val="24"/>
        </w:rPr>
      </w:pPr>
      <w:r w:rsidRPr="00F905BE">
        <w:rPr>
          <w:rFonts w:ascii="Book Antiqua" w:hAnsi="Book Antiqua"/>
          <w:b/>
          <w:sz w:val="24"/>
          <w:szCs w:val="24"/>
        </w:rPr>
        <w:lastRenderedPageBreak/>
        <w:t>Table 2 Study characteristics</w:t>
      </w:r>
    </w:p>
    <w:tbl>
      <w:tblPr>
        <w:tblW w:w="9200" w:type="dxa"/>
        <w:tblInd w:w="93" w:type="dxa"/>
        <w:tblBorders>
          <w:top w:val="single" w:sz="4" w:space="0" w:color="000000"/>
          <w:bottom w:val="single" w:sz="4" w:space="0" w:color="000000"/>
        </w:tblBorders>
        <w:tblLook w:val="00A0" w:firstRow="1" w:lastRow="0" w:firstColumn="1" w:lastColumn="0" w:noHBand="0" w:noVBand="0"/>
      </w:tblPr>
      <w:tblGrid>
        <w:gridCol w:w="1362"/>
        <w:gridCol w:w="1619"/>
        <w:gridCol w:w="1599"/>
        <w:gridCol w:w="1602"/>
        <w:gridCol w:w="1387"/>
        <w:gridCol w:w="1631"/>
      </w:tblGrid>
      <w:tr w:rsidR="001256D6" w:rsidRPr="000F6343" w:rsidTr="004B6436">
        <w:trPr>
          <w:trHeight w:val="1005"/>
        </w:trPr>
        <w:tc>
          <w:tcPr>
            <w:tcW w:w="1362" w:type="dxa"/>
            <w:vMerge w:val="restart"/>
            <w:tcBorders>
              <w:top w:val="single" w:sz="4" w:space="0" w:color="000000"/>
              <w:bottom w:val="nil"/>
            </w:tcBorders>
            <w:vAlign w:val="center"/>
          </w:tcPr>
          <w:p w:rsidR="001256D6" w:rsidRPr="004B6436" w:rsidRDefault="001256D6" w:rsidP="004B6436">
            <w:pPr>
              <w:widowControl/>
              <w:rPr>
                <w:rFonts w:ascii="Book Antiqua" w:hAnsi="Book Antiqua" w:cs="宋体"/>
                <w:b/>
                <w:bCs/>
                <w:color w:val="000000"/>
                <w:kern w:val="0"/>
                <w:sz w:val="24"/>
                <w:szCs w:val="24"/>
              </w:rPr>
            </w:pPr>
            <w:r w:rsidRPr="004B6436">
              <w:rPr>
                <w:rFonts w:ascii="Book Antiqua" w:hAnsi="Book Antiqua" w:cs="宋体"/>
                <w:b/>
                <w:bCs/>
                <w:color w:val="000000"/>
                <w:kern w:val="0"/>
                <w:sz w:val="24"/>
                <w:szCs w:val="24"/>
              </w:rPr>
              <w:t>Author</w:t>
            </w:r>
          </w:p>
        </w:tc>
        <w:tc>
          <w:tcPr>
            <w:tcW w:w="1619" w:type="dxa"/>
            <w:vMerge w:val="restart"/>
            <w:tcBorders>
              <w:top w:val="single" w:sz="4" w:space="0" w:color="000000"/>
              <w:bottom w:val="nil"/>
            </w:tcBorders>
            <w:vAlign w:val="center"/>
          </w:tcPr>
          <w:p w:rsidR="001256D6" w:rsidRPr="004B6436" w:rsidRDefault="001256D6" w:rsidP="004B6436">
            <w:pPr>
              <w:widowControl/>
              <w:rPr>
                <w:rFonts w:ascii="Book Antiqua" w:hAnsi="Book Antiqua" w:cs="宋体"/>
                <w:b/>
                <w:bCs/>
                <w:color w:val="000000"/>
                <w:kern w:val="0"/>
                <w:sz w:val="24"/>
                <w:szCs w:val="24"/>
              </w:rPr>
            </w:pPr>
            <w:r w:rsidRPr="004B6436">
              <w:rPr>
                <w:rFonts w:ascii="Book Antiqua" w:hAnsi="Book Antiqua" w:cs="宋体"/>
                <w:b/>
                <w:bCs/>
                <w:color w:val="000000"/>
                <w:kern w:val="0"/>
                <w:sz w:val="24"/>
                <w:szCs w:val="24"/>
              </w:rPr>
              <w:t>Country</w:t>
            </w:r>
          </w:p>
        </w:tc>
        <w:tc>
          <w:tcPr>
            <w:tcW w:w="1599" w:type="dxa"/>
            <w:vMerge w:val="restart"/>
            <w:tcBorders>
              <w:top w:val="single" w:sz="4" w:space="0" w:color="000000"/>
              <w:bottom w:val="nil"/>
            </w:tcBorders>
            <w:vAlign w:val="center"/>
          </w:tcPr>
          <w:p w:rsidR="001256D6" w:rsidRPr="004B6436" w:rsidRDefault="001256D6" w:rsidP="004B6436">
            <w:pPr>
              <w:widowControl/>
              <w:rPr>
                <w:rFonts w:ascii="Book Antiqua" w:hAnsi="Book Antiqua" w:cs="宋体"/>
                <w:b/>
                <w:bCs/>
                <w:color w:val="000000"/>
                <w:kern w:val="0"/>
                <w:sz w:val="24"/>
                <w:szCs w:val="24"/>
              </w:rPr>
            </w:pPr>
            <w:r w:rsidRPr="004B6436">
              <w:rPr>
                <w:rFonts w:ascii="Book Antiqua" w:hAnsi="Book Antiqua" w:cs="宋体"/>
                <w:b/>
                <w:bCs/>
                <w:color w:val="000000"/>
                <w:kern w:val="0"/>
                <w:sz w:val="24"/>
                <w:szCs w:val="24"/>
              </w:rPr>
              <w:t>Study design</w:t>
            </w:r>
          </w:p>
        </w:tc>
        <w:tc>
          <w:tcPr>
            <w:tcW w:w="1602" w:type="dxa"/>
            <w:tcBorders>
              <w:top w:val="single" w:sz="4" w:space="0" w:color="000000"/>
              <w:bottom w:val="nil"/>
            </w:tcBorders>
            <w:vAlign w:val="center"/>
          </w:tcPr>
          <w:p w:rsidR="001256D6" w:rsidRPr="004B6436" w:rsidRDefault="001256D6" w:rsidP="004B6436">
            <w:pPr>
              <w:widowControl/>
              <w:rPr>
                <w:rFonts w:ascii="Book Antiqua" w:hAnsi="Book Antiqua" w:cs="宋体"/>
                <w:b/>
                <w:bCs/>
                <w:color w:val="000000"/>
                <w:kern w:val="0"/>
                <w:sz w:val="24"/>
                <w:szCs w:val="24"/>
              </w:rPr>
            </w:pPr>
            <w:r w:rsidRPr="004B6436">
              <w:rPr>
                <w:rFonts w:ascii="Book Antiqua" w:hAnsi="Book Antiqua" w:cs="宋体"/>
                <w:b/>
                <w:bCs/>
                <w:color w:val="000000"/>
                <w:kern w:val="0"/>
                <w:sz w:val="24"/>
                <w:szCs w:val="24"/>
              </w:rPr>
              <w:t>Participants</w:t>
            </w:r>
          </w:p>
        </w:tc>
        <w:tc>
          <w:tcPr>
            <w:tcW w:w="1387" w:type="dxa"/>
            <w:tcBorders>
              <w:top w:val="single" w:sz="4" w:space="0" w:color="000000"/>
              <w:bottom w:val="nil"/>
            </w:tcBorders>
            <w:vAlign w:val="center"/>
          </w:tcPr>
          <w:p w:rsidR="001256D6" w:rsidRPr="004B6436" w:rsidRDefault="001256D6" w:rsidP="004B6436">
            <w:pPr>
              <w:widowControl/>
              <w:rPr>
                <w:rFonts w:ascii="Book Antiqua" w:hAnsi="Book Antiqua" w:cs="宋体"/>
                <w:b/>
                <w:bCs/>
                <w:color w:val="000000"/>
                <w:kern w:val="0"/>
                <w:sz w:val="24"/>
                <w:szCs w:val="24"/>
              </w:rPr>
            </w:pPr>
            <w:r w:rsidRPr="004B6436">
              <w:rPr>
                <w:rFonts w:ascii="Book Antiqua" w:hAnsi="Book Antiqua" w:cs="宋体"/>
                <w:b/>
                <w:bCs/>
                <w:color w:val="000000"/>
                <w:kern w:val="0"/>
                <w:sz w:val="24"/>
                <w:szCs w:val="24"/>
              </w:rPr>
              <w:t>Mean age in years,</w:t>
            </w:r>
          </w:p>
        </w:tc>
        <w:tc>
          <w:tcPr>
            <w:tcW w:w="1631" w:type="dxa"/>
            <w:tcBorders>
              <w:top w:val="single" w:sz="4" w:space="0" w:color="000000"/>
              <w:bottom w:val="nil"/>
            </w:tcBorders>
            <w:vAlign w:val="center"/>
          </w:tcPr>
          <w:p w:rsidR="001256D6" w:rsidRPr="004B6436" w:rsidRDefault="001256D6" w:rsidP="004B6436">
            <w:pPr>
              <w:widowControl/>
              <w:rPr>
                <w:rFonts w:ascii="Book Antiqua" w:hAnsi="Book Antiqua" w:cs="宋体"/>
                <w:b/>
                <w:bCs/>
                <w:color w:val="000000"/>
                <w:kern w:val="0"/>
                <w:sz w:val="24"/>
                <w:szCs w:val="24"/>
              </w:rPr>
            </w:pPr>
            <w:proofErr w:type="spellStart"/>
            <w:r w:rsidRPr="004B6436">
              <w:rPr>
                <w:rFonts w:ascii="Book Antiqua" w:hAnsi="Book Antiqua" w:cs="宋体"/>
                <w:b/>
                <w:bCs/>
                <w:color w:val="000000"/>
                <w:kern w:val="0"/>
                <w:sz w:val="24"/>
                <w:szCs w:val="24"/>
              </w:rPr>
              <w:t>Male:female</w:t>
            </w:r>
            <w:proofErr w:type="spellEnd"/>
            <w:r w:rsidRPr="004B6436">
              <w:rPr>
                <w:rFonts w:ascii="Book Antiqua" w:hAnsi="Book Antiqua" w:cs="宋体"/>
                <w:b/>
                <w:bCs/>
                <w:color w:val="000000"/>
                <w:kern w:val="0"/>
                <w:sz w:val="24"/>
                <w:szCs w:val="24"/>
              </w:rPr>
              <w:t xml:space="preserve"> ratio,</w:t>
            </w:r>
          </w:p>
        </w:tc>
      </w:tr>
      <w:tr w:rsidR="001256D6" w:rsidRPr="000F6343" w:rsidTr="004B6436">
        <w:trPr>
          <w:trHeight w:val="675"/>
        </w:trPr>
        <w:tc>
          <w:tcPr>
            <w:tcW w:w="1362" w:type="dxa"/>
            <w:vMerge/>
            <w:tcBorders>
              <w:top w:val="nil"/>
              <w:bottom w:val="single" w:sz="4" w:space="0" w:color="000000"/>
            </w:tcBorders>
            <w:vAlign w:val="center"/>
          </w:tcPr>
          <w:p w:rsidR="001256D6" w:rsidRPr="004B6436" w:rsidRDefault="001256D6" w:rsidP="004B6436">
            <w:pPr>
              <w:widowControl/>
              <w:jc w:val="left"/>
              <w:rPr>
                <w:rFonts w:ascii="Book Antiqua" w:hAnsi="Book Antiqua" w:cs="宋体"/>
                <w:b/>
                <w:bCs/>
                <w:color w:val="000000"/>
                <w:kern w:val="0"/>
                <w:sz w:val="24"/>
                <w:szCs w:val="24"/>
              </w:rPr>
            </w:pPr>
          </w:p>
        </w:tc>
        <w:tc>
          <w:tcPr>
            <w:tcW w:w="1619" w:type="dxa"/>
            <w:vMerge/>
            <w:tcBorders>
              <w:top w:val="nil"/>
              <w:bottom w:val="single" w:sz="4" w:space="0" w:color="000000"/>
            </w:tcBorders>
            <w:vAlign w:val="center"/>
          </w:tcPr>
          <w:p w:rsidR="001256D6" w:rsidRPr="004B6436" w:rsidRDefault="001256D6" w:rsidP="004B6436">
            <w:pPr>
              <w:widowControl/>
              <w:jc w:val="left"/>
              <w:rPr>
                <w:rFonts w:ascii="Book Antiqua" w:hAnsi="Book Antiqua" w:cs="宋体"/>
                <w:b/>
                <w:bCs/>
                <w:color w:val="000000"/>
                <w:kern w:val="0"/>
                <w:sz w:val="24"/>
                <w:szCs w:val="24"/>
              </w:rPr>
            </w:pPr>
          </w:p>
        </w:tc>
        <w:tc>
          <w:tcPr>
            <w:tcW w:w="1599" w:type="dxa"/>
            <w:vMerge/>
            <w:tcBorders>
              <w:top w:val="nil"/>
              <w:bottom w:val="single" w:sz="4" w:space="0" w:color="000000"/>
            </w:tcBorders>
            <w:vAlign w:val="center"/>
          </w:tcPr>
          <w:p w:rsidR="001256D6" w:rsidRPr="004B6436" w:rsidRDefault="001256D6" w:rsidP="004B6436">
            <w:pPr>
              <w:widowControl/>
              <w:jc w:val="left"/>
              <w:rPr>
                <w:rFonts w:ascii="Book Antiqua" w:hAnsi="Book Antiqua" w:cs="宋体"/>
                <w:b/>
                <w:bCs/>
                <w:color w:val="000000"/>
                <w:kern w:val="0"/>
                <w:sz w:val="24"/>
                <w:szCs w:val="24"/>
              </w:rPr>
            </w:pPr>
          </w:p>
        </w:tc>
        <w:tc>
          <w:tcPr>
            <w:tcW w:w="1602" w:type="dxa"/>
            <w:tcBorders>
              <w:top w:val="nil"/>
              <w:bottom w:val="single" w:sz="4" w:space="0" w:color="000000"/>
            </w:tcBorders>
            <w:vAlign w:val="center"/>
          </w:tcPr>
          <w:p w:rsidR="001256D6" w:rsidRPr="004B6436" w:rsidRDefault="001256D6" w:rsidP="004B6436">
            <w:pPr>
              <w:widowControl/>
              <w:rPr>
                <w:rFonts w:ascii="Book Antiqua" w:hAnsi="Book Antiqua" w:cs="宋体"/>
                <w:b/>
                <w:bCs/>
                <w:color w:val="000000"/>
                <w:kern w:val="0"/>
                <w:sz w:val="24"/>
                <w:szCs w:val="24"/>
              </w:rPr>
            </w:pPr>
            <w:r w:rsidRPr="004B6436">
              <w:rPr>
                <w:rFonts w:ascii="Book Antiqua" w:hAnsi="Book Antiqua" w:cs="宋体"/>
                <w:b/>
                <w:bCs/>
                <w:color w:val="000000"/>
                <w:kern w:val="0"/>
                <w:sz w:val="24"/>
                <w:szCs w:val="24"/>
              </w:rPr>
              <w:t>(SILA/CLA)</w:t>
            </w:r>
          </w:p>
        </w:tc>
        <w:tc>
          <w:tcPr>
            <w:tcW w:w="1387" w:type="dxa"/>
            <w:tcBorders>
              <w:top w:val="nil"/>
              <w:bottom w:val="single" w:sz="4" w:space="0" w:color="000000"/>
            </w:tcBorders>
            <w:vAlign w:val="center"/>
          </w:tcPr>
          <w:p w:rsidR="001256D6" w:rsidRPr="004B6436" w:rsidRDefault="001256D6" w:rsidP="004B6436">
            <w:pPr>
              <w:widowControl/>
              <w:rPr>
                <w:rFonts w:ascii="Book Antiqua" w:hAnsi="Book Antiqua" w:cs="宋体"/>
                <w:b/>
                <w:bCs/>
                <w:color w:val="000000"/>
                <w:kern w:val="0"/>
                <w:sz w:val="24"/>
                <w:szCs w:val="24"/>
              </w:rPr>
            </w:pPr>
            <w:r w:rsidRPr="004B6436">
              <w:rPr>
                <w:rFonts w:ascii="Book Antiqua" w:hAnsi="Book Antiqua" w:cs="宋体"/>
                <w:b/>
                <w:bCs/>
                <w:color w:val="000000"/>
                <w:kern w:val="0"/>
                <w:sz w:val="24"/>
                <w:szCs w:val="24"/>
              </w:rPr>
              <w:t>SILA/CLA</w:t>
            </w:r>
          </w:p>
        </w:tc>
        <w:tc>
          <w:tcPr>
            <w:tcW w:w="1631" w:type="dxa"/>
            <w:tcBorders>
              <w:top w:val="nil"/>
              <w:bottom w:val="single" w:sz="4" w:space="0" w:color="000000"/>
            </w:tcBorders>
            <w:vAlign w:val="center"/>
          </w:tcPr>
          <w:p w:rsidR="001256D6" w:rsidRPr="004B6436" w:rsidRDefault="001256D6" w:rsidP="004B6436">
            <w:pPr>
              <w:widowControl/>
              <w:rPr>
                <w:rFonts w:ascii="Book Antiqua" w:hAnsi="Book Antiqua" w:cs="宋体"/>
                <w:b/>
                <w:bCs/>
                <w:color w:val="000000"/>
                <w:kern w:val="0"/>
                <w:sz w:val="24"/>
                <w:szCs w:val="24"/>
              </w:rPr>
            </w:pPr>
            <w:r w:rsidRPr="004B6436">
              <w:rPr>
                <w:rFonts w:ascii="Book Antiqua" w:hAnsi="Book Antiqua" w:cs="宋体"/>
                <w:b/>
                <w:bCs/>
                <w:color w:val="000000"/>
                <w:kern w:val="0"/>
                <w:sz w:val="24"/>
                <w:szCs w:val="24"/>
              </w:rPr>
              <w:t>SILA/CLA</w:t>
            </w:r>
          </w:p>
        </w:tc>
      </w:tr>
      <w:tr w:rsidR="001256D6" w:rsidRPr="000F6343" w:rsidTr="004B6436">
        <w:trPr>
          <w:trHeight w:val="705"/>
        </w:trPr>
        <w:tc>
          <w:tcPr>
            <w:tcW w:w="1362" w:type="dxa"/>
            <w:tcBorders>
              <w:top w:val="single" w:sz="4" w:space="0" w:color="000000"/>
            </w:tcBorders>
            <w:vAlign w:val="center"/>
          </w:tcPr>
          <w:p w:rsidR="001256D6" w:rsidRPr="004B6436" w:rsidRDefault="001256D6" w:rsidP="004B6436">
            <w:pPr>
              <w:widowControl/>
              <w:rPr>
                <w:rFonts w:ascii="Book Antiqua" w:hAnsi="Book Antiqua" w:cs="宋体"/>
                <w:color w:val="000000"/>
                <w:kern w:val="0"/>
                <w:sz w:val="24"/>
                <w:szCs w:val="24"/>
              </w:rPr>
            </w:pPr>
            <w:proofErr w:type="spellStart"/>
            <w:r w:rsidRPr="004B6436">
              <w:rPr>
                <w:rFonts w:ascii="Book Antiqua" w:hAnsi="Book Antiqua" w:cs="宋体"/>
                <w:color w:val="000000"/>
                <w:kern w:val="0"/>
                <w:sz w:val="24"/>
                <w:szCs w:val="24"/>
              </w:rPr>
              <w:t>Teoh</w:t>
            </w:r>
            <w:proofErr w:type="spellEnd"/>
            <w:r w:rsidRPr="004B6436">
              <w:rPr>
                <w:rFonts w:ascii="Book Antiqua" w:hAnsi="Book Antiqua" w:cs="宋体"/>
                <w:color w:val="000000"/>
                <w:kern w:val="0"/>
                <w:sz w:val="24"/>
                <w:szCs w:val="24"/>
              </w:rPr>
              <w:t xml:space="preserve"> </w:t>
            </w:r>
            <w:r w:rsidRPr="004B6436">
              <w:rPr>
                <w:rFonts w:ascii="Book Antiqua" w:hAnsi="Book Antiqua" w:cs="宋体"/>
                <w:i/>
                <w:iCs/>
                <w:color w:val="000000"/>
                <w:kern w:val="0"/>
                <w:sz w:val="24"/>
                <w:szCs w:val="24"/>
              </w:rPr>
              <w:t>et al</w:t>
            </w:r>
            <w:r w:rsidRPr="004B6436">
              <w:rPr>
                <w:rFonts w:ascii="Book Antiqua" w:hAnsi="Book Antiqua" w:cs="宋体"/>
                <w:color w:val="000000"/>
                <w:kern w:val="0"/>
                <w:sz w:val="24"/>
                <w:szCs w:val="24"/>
                <w:vertAlign w:val="superscript"/>
              </w:rPr>
              <w:t>[12]</w:t>
            </w:r>
          </w:p>
        </w:tc>
        <w:tc>
          <w:tcPr>
            <w:tcW w:w="1619" w:type="dxa"/>
            <w:tcBorders>
              <w:top w:val="single" w:sz="4" w:space="0" w:color="000000"/>
            </w:tcBorders>
            <w:vAlign w:val="center"/>
          </w:tcPr>
          <w:p w:rsidR="001256D6" w:rsidRPr="004B6436" w:rsidRDefault="001256D6" w:rsidP="004B6436">
            <w:pPr>
              <w:widowControl/>
              <w:jc w:val="center"/>
              <w:rPr>
                <w:rFonts w:ascii="Book Antiqua" w:hAnsi="Book Antiqua" w:cs="宋体"/>
                <w:color w:val="000000"/>
                <w:kern w:val="0"/>
                <w:sz w:val="24"/>
                <w:szCs w:val="24"/>
              </w:rPr>
            </w:pPr>
            <w:r w:rsidRPr="004B6436">
              <w:rPr>
                <w:rFonts w:ascii="Book Antiqua" w:hAnsi="Book Antiqua" w:cs="宋体"/>
                <w:color w:val="000000"/>
                <w:kern w:val="0"/>
                <w:sz w:val="24"/>
                <w:szCs w:val="24"/>
              </w:rPr>
              <w:t>Hong Kong</w:t>
            </w:r>
          </w:p>
        </w:tc>
        <w:tc>
          <w:tcPr>
            <w:tcW w:w="1599" w:type="dxa"/>
            <w:tcBorders>
              <w:top w:val="single" w:sz="4" w:space="0" w:color="000000"/>
            </w:tcBorders>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Multi-center</w:t>
            </w:r>
          </w:p>
        </w:tc>
        <w:tc>
          <w:tcPr>
            <w:tcW w:w="1602" w:type="dxa"/>
            <w:tcBorders>
              <w:top w:val="single" w:sz="4" w:space="0" w:color="000000"/>
            </w:tcBorders>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195(98/97)</w:t>
            </w:r>
          </w:p>
        </w:tc>
        <w:tc>
          <w:tcPr>
            <w:tcW w:w="1387" w:type="dxa"/>
            <w:tcBorders>
              <w:top w:val="single" w:sz="4" w:space="0" w:color="000000"/>
            </w:tcBorders>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39.2/40.7</w:t>
            </w:r>
          </w:p>
        </w:tc>
        <w:tc>
          <w:tcPr>
            <w:tcW w:w="1631" w:type="dxa"/>
            <w:tcBorders>
              <w:top w:val="single" w:sz="4" w:space="0" w:color="000000"/>
            </w:tcBorders>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58:40/59:38</w:t>
            </w:r>
          </w:p>
        </w:tc>
      </w:tr>
      <w:tr w:rsidR="001256D6" w:rsidRPr="000F6343" w:rsidTr="004B6436">
        <w:trPr>
          <w:trHeight w:val="690"/>
        </w:trPr>
        <w:tc>
          <w:tcPr>
            <w:tcW w:w="1362"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 xml:space="preserve">Lee </w:t>
            </w:r>
            <w:r w:rsidRPr="004B6436">
              <w:rPr>
                <w:rFonts w:ascii="Book Antiqua" w:hAnsi="Book Antiqua" w:cs="宋体"/>
                <w:i/>
                <w:iCs/>
                <w:color w:val="000000"/>
                <w:kern w:val="0"/>
                <w:sz w:val="24"/>
                <w:szCs w:val="24"/>
              </w:rPr>
              <w:t>et al</w:t>
            </w:r>
            <w:r w:rsidRPr="004B6436">
              <w:rPr>
                <w:rFonts w:ascii="Book Antiqua" w:hAnsi="Book Antiqua" w:cs="宋体"/>
                <w:color w:val="000000"/>
                <w:kern w:val="0"/>
                <w:sz w:val="24"/>
                <w:szCs w:val="24"/>
                <w:vertAlign w:val="superscript"/>
              </w:rPr>
              <w:t>[13]</w:t>
            </w:r>
          </w:p>
        </w:tc>
        <w:tc>
          <w:tcPr>
            <w:tcW w:w="1619" w:type="dxa"/>
            <w:vAlign w:val="center"/>
          </w:tcPr>
          <w:p w:rsidR="001256D6" w:rsidRPr="004B6436" w:rsidRDefault="001256D6" w:rsidP="004B6436">
            <w:pPr>
              <w:widowControl/>
              <w:jc w:val="center"/>
              <w:rPr>
                <w:rFonts w:ascii="Book Antiqua" w:hAnsi="Book Antiqua" w:cs="宋体"/>
                <w:color w:val="000000"/>
                <w:kern w:val="0"/>
                <w:sz w:val="24"/>
                <w:szCs w:val="24"/>
              </w:rPr>
            </w:pPr>
            <w:r w:rsidRPr="004B6436">
              <w:rPr>
                <w:rFonts w:ascii="Book Antiqua" w:hAnsi="Book Antiqua" w:cs="宋体"/>
                <w:color w:val="000000"/>
                <w:kern w:val="0"/>
                <w:sz w:val="24"/>
                <w:szCs w:val="24"/>
              </w:rPr>
              <w:t>Korea</w:t>
            </w:r>
          </w:p>
        </w:tc>
        <w:tc>
          <w:tcPr>
            <w:tcW w:w="1599"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Single-center</w:t>
            </w:r>
          </w:p>
        </w:tc>
        <w:tc>
          <w:tcPr>
            <w:tcW w:w="1602"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229(116/113)</w:t>
            </w:r>
          </w:p>
        </w:tc>
        <w:tc>
          <w:tcPr>
            <w:tcW w:w="1387"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28.4/28.5</w:t>
            </w:r>
          </w:p>
        </w:tc>
        <w:tc>
          <w:tcPr>
            <w:tcW w:w="1631"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64:52/68:45</w:t>
            </w:r>
          </w:p>
        </w:tc>
      </w:tr>
      <w:tr w:rsidR="001256D6" w:rsidRPr="000F6343" w:rsidTr="004B6436">
        <w:trPr>
          <w:trHeight w:val="690"/>
        </w:trPr>
        <w:tc>
          <w:tcPr>
            <w:tcW w:w="1362"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 xml:space="preserve">Perez </w:t>
            </w:r>
            <w:r w:rsidRPr="004B6436">
              <w:rPr>
                <w:rFonts w:ascii="Book Antiqua" w:hAnsi="Book Antiqua" w:cs="宋体"/>
                <w:i/>
                <w:iCs/>
                <w:color w:val="000000"/>
                <w:kern w:val="0"/>
                <w:sz w:val="24"/>
                <w:szCs w:val="24"/>
              </w:rPr>
              <w:t>et al</w:t>
            </w:r>
            <w:r w:rsidRPr="004B6436">
              <w:rPr>
                <w:rFonts w:ascii="Book Antiqua" w:hAnsi="Book Antiqua" w:cs="宋体"/>
                <w:color w:val="000000"/>
                <w:kern w:val="0"/>
                <w:sz w:val="24"/>
                <w:szCs w:val="24"/>
                <w:vertAlign w:val="superscript"/>
              </w:rPr>
              <w:t>[14]</w:t>
            </w:r>
          </w:p>
        </w:tc>
        <w:tc>
          <w:tcPr>
            <w:tcW w:w="1619" w:type="dxa"/>
            <w:vAlign w:val="center"/>
          </w:tcPr>
          <w:p w:rsidR="001256D6" w:rsidRPr="004B6436" w:rsidRDefault="001256D6" w:rsidP="004B6436">
            <w:pPr>
              <w:widowControl/>
              <w:jc w:val="center"/>
              <w:rPr>
                <w:rFonts w:ascii="Book Antiqua" w:hAnsi="Book Antiqua" w:cs="宋体"/>
                <w:color w:val="000000"/>
                <w:kern w:val="0"/>
                <w:sz w:val="24"/>
                <w:szCs w:val="24"/>
              </w:rPr>
            </w:pPr>
            <w:r w:rsidRPr="004B6436">
              <w:rPr>
                <w:rFonts w:ascii="Book Antiqua" w:hAnsi="Book Antiqua" w:cs="宋体"/>
                <w:color w:val="000000"/>
                <w:kern w:val="0"/>
                <w:sz w:val="24"/>
                <w:szCs w:val="24"/>
              </w:rPr>
              <w:t>United States</w:t>
            </w:r>
          </w:p>
        </w:tc>
        <w:tc>
          <w:tcPr>
            <w:tcW w:w="1599"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Single-center</w:t>
            </w:r>
          </w:p>
        </w:tc>
        <w:tc>
          <w:tcPr>
            <w:tcW w:w="1602"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50(25/25)</w:t>
            </w:r>
          </w:p>
        </w:tc>
        <w:tc>
          <w:tcPr>
            <w:tcW w:w="1387"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8.7/8.9</w:t>
            </w:r>
          </w:p>
        </w:tc>
        <w:tc>
          <w:tcPr>
            <w:tcW w:w="1631"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10:15/15:10</w:t>
            </w:r>
          </w:p>
        </w:tc>
      </w:tr>
      <w:tr w:rsidR="001256D6" w:rsidRPr="000F6343" w:rsidTr="004B6436">
        <w:trPr>
          <w:trHeight w:val="690"/>
        </w:trPr>
        <w:tc>
          <w:tcPr>
            <w:tcW w:w="1362"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 xml:space="preserve">St Peter </w:t>
            </w:r>
            <w:r w:rsidRPr="004B6436">
              <w:rPr>
                <w:rFonts w:ascii="Book Antiqua" w:hAnsi="Book Antiqua" w:cs="宋体"/>
                <w:i/>
                <w:iCs/>
                <w:color w:val="000000"/>
                <w:kern w:val="0"/>
                <w:sz w:val="24"/>
                <w:szCs w:val="24"/>
              </w:rPr>
              <w:t>et al</w:t>
            </w:r>
            <w:r w:rsidRPr="004B6436">
              <w:rPr>
                <w:rFonts w:ascii="Book Antiqua" w:hAnsi="Book Antiqua" w:cs="宋体"/>
                <w:color w:val="000000"/>
                <w:kern w:val="0"/>
                <w:sz w:val="24"/>
                <w:szCs w:val="24"/>
                <w:vertAlign w:val="superscript"/>
              </w:rPr>
              <w:t>[15]</w:t>
            </w:r>
          </w:p>
        </w:tc>
        <w:tc>
          <w:tcPr>
            <w:tcW w:w="1619" w:type="dxa"/>
            <w:vAlign w:val="center"/>
          </w:tcPr>
          <w:p w:rsidR="001256D6" w:rsidRPr="004B6436" w:rsidRDefault="001256D6" w:rsidP="004B6436">
            <w:pPr>
              <w:widowControl/>
              <w:jc w:val="center"/>
              <w:rPr>
                <w:rFonts w:ascii="Book Antiqua" w:hAnsi="Book Antiqua" w:cs="宋体"/>
                <w:color w:val="000000"/>
                <w:kern w:val="0"/>
                <w:sz w:val="24"/>
                <w:szCs w:val="24"/>
              </w:rPr>
            </w:pPr>
            <w:r w:rsidRPr="004B6436">
              <w:rPr>
                <w:rFonts w:ascii="Book Antiqua" w:hAnsi="Book Antiqua" w:cs="宋体"/>
                <w:color w:val="000000"/>
                <w:kern w:val="0"/>
                <w:sz w:val="24"/>
                <w:szCs w:val="24"/>
              </w:rPr>
              <w:t>United States</w:t>
            </w:r>
          </w:p>
        </w:tc>
        <w:tc>
          <w:tcPr>
            <w:tcW w:w="1599"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Single-center</w:t>
            </w:r>
          </w:p>
        </w:tc>
        <w:tc>
          <w:tcPr>
            <w:tcW w:w="1602"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360(180/180)</w:t>
            </w:r>
          </w:p>
        </w:tc>
        <w:tc>
          <w:tcPr>
            <w:tcW w:w="1387"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11.1/11.1</w:t>
            </w:r>
          </w:p>
        </w:tc>
        <w:tc>
          <w:tcPr>
            <w:tcW w:w="1631"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99:81/92:88</w:t>
            </w:r>
          </w:p>
        </w:tc>
      </w:tr>
      <w:tr w:rsidR="001256D6" w:rsidRPr="000F6343" w:rsidTr="004B6436">
        <w:trPr>
          <w:trHeight w:val="690"/>
        </w:trPr>
        <w:tc>
          <w:tcPr>
            <w:tcW w:w="1362" w:type="dxa"/>
            <w:vAlign w:val="center"/>
          </w:tcPr>
          <w:p w:rsidR="001256D6" w:rsidRPr="004B6436" w:rsidRDefault="001256D6" w:rsidP="004B6436">
            <w:pPr>
              <w:widowControl/>
              <w:rPr>
                <w:rFonts w:ascii="Book Antiqua" w:hAnsi="Book Antiqua" w:cs="宋体"/>
                <w:color w:val="000000"/>
                <w:kern w:val="0"/>
                <w:sz w:val="24"/>
                <w:szCs w:val="24"/>
              </w:rPr>
            </w:pPr>
            <w:proofErr w:type="spellStart"/>
            <w:r w:rsidRPr="004B6436">
              <w:rPr>
                <w:rFonts w:ascii="Book Antiqua" w:hAnsi="Book Antiqua" w:cs="宋体"/>
                <w:color w:val="000000"/>
                <w:kern w:val="0"/>
                <w:sz w:val="24"/>
                <w:szCs w:val="24"/>
              </w:rPr>
              <w:t>Sozutek</w:t>
            </w:r>
            <w:proofErr w:type="spellEnd"/>
            <w:r w:rsidRPr="004B6436">
              <w:rPr>
                <w:rFonts w:ascii="Book Antiqua" w:hAnsi="Book Antiqua" w:cs="宋体"/>
                <w:color w:val="000000"/>
                <w:kern w:val="0"/>
                <w:sz w:val="24"/>
                <w:szCs w:val="24"/>
              </w:rPr>
              <w:t xml:space="preserve"> </w:t>
            </w:r>
            <w:r w:rsidRPr="004B6436">
              <w:rPr>
                <w:rFonts w:ascii="Book Antiqua" w:hAnsi="Book Antiqua" w:cs="宋体"/>
                <w:i/>
                <w:iCs/>
                <w:color w:val="000000"/>
                <w:kern w:val="0"/>
                <w:sz w:val="24"/>
                <w:szCs w:val="24"/>
              </w:rPr>
              <w:t>et al</w:t>
            </w:r>
            <w:r w:rsidRPr="004B6436">
              <w:rPr>
                <w:rFonts w:ascii="Book Antiqua" w:hAnsi="Book Antiqua" w:cs="宋体"/>
                <w:color w:val="000000"/>
                <w:kern w:val="0"/>
                <w:sz w:val="24"/>
                <w:szCs w:val="24"/>
                <w:vertAlign w:val="superscript"/>
              </w:rPr>
              <w:t>[16]</w:t>
            </w:r>
          </w:p>
        </w:tc>
        <w:tc>
          <w:tcPr>
            <w:tcW w:w="1619" w:type="dxa"/>
            <w:noWrap/>
            <w:vAlign w:val="center"/>
          </w:tcPr>
          <w:p w:rsidR="001256D6" w:rsidRPr="004B6436" w:rsidRDefault="001256D6" w:rsidP="004B6436">
            <w:pPr>
              <w:widowControl/>
              <w:jc w:val="center"/>
              <w:rPr>
                <w:rFonts w:ascii="Book Antiqua" w:hAnsi="Book Antiqua" w:cs="宋体"/>
                <w:color w:val="000000"/>
                <w:kern w:val="0"/>
                <w:sz w:val="24"/>
                <w:szCs w:val="24"/>
              </w:rPr>
            </w:pPr>
            <w:r w:rsidRPr="004B6436">
              <w:rPr>
                <w:rFonts w:ascii="Book Antiqua" w:hAnsi="Book Antiqua" w:cs="宋体"/>
                <w:color w:val="000000"/>
                <w:kern w:val="0"/>
                <w:sz w:val="24"/>
                <w:szCs w:val="24"/>
              </w:rPr>
              <w:t>Turkey</w:t>
            </w:r>
          </w:p>
        </w:tc>
        <w:tc>
          <w:tcPr>
            <w:tcW w:w="1599"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Single-center</w:t>
            </w:r>
          </w:p>
        </w:tc>
        <w:tc>
          <w:tcPr>
            <w:tcW w:w="1602"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50(25/25)</w:t>
            </w:r>
          </w:p>
        </w:tc>
        <w:tc>
          <w:tcPr>
            <w:tcW w:w="1387"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30.6/30.0</w:t>
            </w:r>
          </w:p>
        </w:tc>
        <w:tc>
          <w:tcPr>
            <w:tcW w:w="1631" w:type="dxa"/>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12:13/7:18</w:t>
            </w:r>
          </w:p>
        </w:tc>
      </w:tr>
      <w:tr w:rsidR="001256D6" w:rsidRPr="000F6343" w:rsidTr="004B6436">
        <w:trPr>
          <w:trHeight w:val="705"/>
        </w:trPr>
        <w:tc>
          <w:tcPr>
            <w:tcW w:w="1362" w:type="dxa"/>
            <w:tcBorders>
              <w:bottom w:val="single" w:sz="4" w:space="0" w:color="000000"/>
            </w:tcBorders>
            <w:vAlign w:val="center"/>
          </w:tcPr>
          <w:p w:rsidR="001256D6" w:rsidRPr="004B6436" w:rsidRDefault="001256D6" w:rsidP="004B6436">
            <w:pPr>
              <w:widowControl/>
              <w:rPr>
                <w:rFonts w:ascii="Book Antiqua" w:hAnsi="Book Antiqua" w:cs="宋体"/>
                <w:color w:val="000000"/>
                <w:kern w:val="0"/>
                <w:sz w:val="24"/>
                <w:szCs w:val="24"/>
              </w:rPr>
            </w:pPr>
            <w:proofErr w:type="spellStart"/>
            <w:r w:rsidRPr="004B6436">
              <w:rPr>
                <w:rFonts w:ascii="Book Antiqua" w:hAnsi="Book Antiqua" w:cs="宋体"/>
                <w:color w:val="000000"/>
                <w:kern w:val="0"/>
                <w:sz w:val="24"/>
                <w:szCs w:val="24"/>
              </w:rPr>
              <w:t>Frutos</w:t>
            </w:r>
            <w:proofErr w:type="spellEnd"/>
            <w:r w:rsidRPr="004B6436">
              <w:rPr>
                <w:rFonts w:ascii="Book Antiqua" w:hAnsi="Book Antiqua" w:cs="宋体"/>
                <w:color w:val="000000"/>
                <w:kern w:val="0"/>
                <w:sz w:val="24"/>
                <w:szCs w:val="24"/>
              </w:rPr>
              <w:t xml:space="preserve"> </w:t>
            </w:r>
            <w:r w:rsidRPr="004B6436">
              <w:rPr>
                <w:rFonts w:ascii="Book Antiqua" w:hAnsi="Book Antiqua" w:cs="宋体"/>
                <w:i/>
                <w:iCs/>
                <w:color w:val="000000"/>
                <w:kern w:val="0"/>
                <w:sz w:val="24"/>
                <w:szCs w:val="24"/>
              </w:rPr>
              <w:t>et al</w:t>
            </w:r>
            <w:r w:rsidRPr="004B6436">
              <w:rPr>
                <w:rFonts w:ascii="Book Antiqua" w:hAnsi="Book Antiqua" w:cs="宋体"/>
                <w:color w:val="000000"/>
                <w:kern w:val="0"/>
                <w:sz w:val="24"/>
                <w:szCs w:val="24"/>
                <w:vertAlign w:val="superscript"/>
              </w:rPr>
              <w:t>[17]</w:t>
            </w:r>
          </w:p>
        </w:tc>
        <w:tc>
          <w:tcPr>
            <w:tcW w:w="1619" w:type="dxa"/>
            <w:tcBorders>
              <w:bottom w:val="single" w:sz="4" w:space="0" w:color="000000"/>
            </w:tcBorders>
            <w:vAlign w:val="center"/>
          </w:tcPr>
          <w:p w:rsidR="001256D6" w:rsidRPr="004B6436" w:rsidRDefault="001256D6" w:rsidP="004B6436">
            <w:pPr>
              <w:widowControl/>
              <w:jc w:val="center"/>
              <w:rPr>
                <w:rFonts w:ascii="Book Antiqua" w:hAnsi="Book Antiqua" w:cs="宋体"/>
                <w:color w:val="000000"/>
                <w:kern w:val="0"/>
                <w:sz w:val="24"/>
                <w:szCs w:val="24"/>
              </w:rPr>
            </w:pPr>
            <w:r w:rsidRPr="004B6436">
              <w:rPr>
                <w:rFonts w:ascii="Book Antiqua" w:hAnsi="Book Antiqua" w:cs="宋体"/>
                <w:color w:val="000000"/>
                <w:kern w:val="0"/>
                <w:sz w:val="24"/>
                <w:szCs w:val="24"/>
              </w:rPr>
              <w:t>Spain</w:t>
            </w:r>
          </w:p>
        </w:tc>
        <w:tc>
          <w:tcPr>
            <w:tcW w:w="1599" w:type="dxa"/>
            <w:tcBorders>
              <w:bottom w:val="single" w:sz="4" w:space="0" w:color="000000"/>
            </w:tcBorders>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Single-center</w:t>
            </w:r>
          </w:p>
        </w:tc>
        <w:tc>
          <w:tcPr>
            <w:tcW w:w="1602" w:type="dxa"/>
            <w:tcBorders>
              <w:bottom w:val="single" w:sz="4" w:space="0" w:color="000000"/>
            </w:tcBorders>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184(91/93)</w:t>
            </w:r>
          </w:p>
        </w:tc>
        <w:tc>
          <w:tcPr>
            <w:tcW w:w="1387" w:type="dxa"/>
            <w:tcBorders>
              <w:bottom w:val="single" w:sz="4" w:space="0" w:color="000000"/>
            </w:tcBorders>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28.0/31.0</w:t>
            </w:r>
          </w:p>
        </w:tc>
        <w:tc>
          <w:tcPr>
            <w:tcW w:w="1631" w:type="dxa"/>
            <w:tcBorders>
              <w:bottom w:val="single" w:sz="4" w:space="0" w:color="000000"/>
            </w:tcBorders>
            <w:vAlign w:val="center"/>
          </w:tcPr>
          <w:p w:rsidR="001256D6" w:rsidRPr="004B6436" w:rsidRDefault="001256D6" w:rsidP="004B6436">
            <w:pPr>
              <w:widowControl/>
              <w:rPr>
                <w:rFonts w:ascii="Book Antiqua" w:hAnsi="Book Antiqua" w:cs="宋体"/>
                <w:color w:val="000000"/>
                <w:kern w:val="0"/>
                <w:sz w:val="24"/>
                <w:szCs w:val="24"/>
              </w:rPr>
            </w:pPr>
            <w:r w:rsidRPr="004B6436">
              <w:rPr>
                <w:rFonts w:ascii="Book Antiqua" w:hAnsi="Book Antiqua" w:cs="宋体"/>
                <w:color w:val="000000"/>
                <w:kern w:val="0"/>
                <w:sz w:val="24"/>
                <w:szCs w:val="24"/>
              </w:rPr>
              <w:t>42:49/47:46</w:t>
            </w:r>
          </w:p>
        </w:tc>
      </w:tr>
    </w:tbl>
    <w:p w:rsidR="001256D6" w:rsidRPr="004B6436" w:rsidRDefault="001256D6" w:rsidP="00F905BE">
      <w:pPr>
        <w:spacing w:line="360" w:lineRule="auto"/>
        <w:rPr>
          <w:rFonts w:ascii="Book Antiqua" w:hAnsi="Book Antiqua"/>
          <w:b/>
          <w:sz w:val="24"/>
          <w:szCs w:val="24"/>
        </w:rPr>
      </w:pPr>
      <w:r w:rsidRPr="004B6436">
        <w:rPr>
          <w:rFonts w:ascii="Book Antiqua" w:hAnsi="Book Antiqua" w:cs="宋体"/>
          <w:color w:val="000000"/>
          <w:kern w:val="0"/>
          <w:sz w:val="24"/>
          <w:szCs w:val="24"/>
        </w:rPr>
        <w:t>SILA: Single-incision laparoscopic appendectomy; CLA: Conventional laparoscopic appendectomy.</w:t>
      </w:r>
    </w:p>
    <w:p w:rsidR="001256D6" w:rsidRPr="00F905BE" w:rsidRDefault="001256D6" w:rsidP="00F905BE">
      <w:pPr>
        <w:spacing w:line="360" w:lineRule="auto"/>
        <w:rPr>
          <w:rFonts w:ascii="Book Antiqua" w:hAnsi="Book Antiqua"/>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widowControl/>
        <w:spacing w:line="360" w:lineRule="auto"/>
        <w:rPr>
          <w:rFonts w:ascii="Book Antiqua" w:hAnsi="Book Antiqua"/>
          <w:b/>
          <w:sz w:val="24"/>
          <w:szCs w:val="24"/>
        </w:rPr>
      </w:pPr>
      <w:r w:rsidRPr="00F905BE">
        <w:rPr>
          <w:rFonts w:ascii="Book Antiqua" w:hAnsi="Book Antiqua"/>
          <w:b/>
          <w:sz w:val="24"/>
          <w:szCs w:val="24"/>
        </w:rPr>
        <w:br w:type="page"/>
      </w:r>
    </w:p>
    <w:p w:rsidR="001256D6" w:rsidRPr="00F905BE" w:rsidRDefault="001256D6" w:rsidP="00F905BE">
      <w:pPr>
        <w:spacing w:line="360" w:lineRule="auto"/>
        <w:rPr>
          <w:rFonts w:ascii="Book Antiqua" w:hAnsi="Book Antiqua"/>
          <w:b/>
          <w:sz w:val="24"/>
          <w:szCs w:val="24"/>
        </w:rPr>
      </w:pPr>
      <w:r w:rsidRPr="00F905BE">
        <w:rPr>
          <w:rFonts w:ascii="Book Antiqua" w:hAnsi="Book Antiqua"/>
          <w:b/>
          <w:sz w:val="24"/>
          <w:szCs w:val="24"/>
        </w:rPr>
        <w:lastRenderedPageBreak/>
        <w:t>Table 3 Risk of bias assessment</w:t>
      </w:r>
    </w:p>
    <w:tbl>
      <w:tblPr>
        <w:tblW w:w="8406" w:type="dxa"/>
        <w:tblInd w:w="93" w:type="dxa"/>
        <w:tblLook w:val="00A0" w:firstRow="1" w:lastRow="0" w:firstColumn="1" w:lastColumn="0" w:noHBand="0" w:noVBand="0"/>
      </w:tblPr>
      <w:tblGrid>
        <w:gridCol w:w="1007"/>
        <w:gridCol w:w="1310"/>
        <w:gridCol w:w="1496"/>
        <w:gridCol w:w="1433"/>
        <w:gridCol w:w="1359"/>
        <w:gridCol w:w="1372"/>
        <w:gridCol w:w="1173"/>
      </w:tblGrid>
      <w:tr w:rsidR="001256D6" w:rsidRPr="000F6343" w:rsidTr="00235CDF">
        <w:trPr>
          <w:trHeight w:val="1305"/>
        </w:trPr>
        <w:tc>
          <w:tcPr>
            <w:tcW w:w="879" w:type="dxa"/>
            <w:vMerge w:val="restart"/>
            <w:tcBorders>
              <w:top w:val="single" w:sz="12" w:space="0" w:color="000000"/>
              <w:left w:val="nil"/>
              <w:bottom w:val="single" w:sz="12" w:space="0" w:color="000000"/>
              <w:right w:val="nil"/>
            </w:tcBorders>
            <w:vAlign w:val="center"/>
          </w:tcPr>
          <w:p w:rsidR="001256D6" w:rsidRPr="00235CDF" w:rsidRDefault="001256D6" w:rsidP="00235CDF">
            <w:pPr>
              <w:widowControl/>
              <w:rPr>
                <w:rFonts w:ascii="Book Antiqua" w:hAnsi="Book Antiqua" w:cs="宋体"/>
                <w:b/>
                <w:bCs/>
                <w:color w:val="000000"/>
                <w:kern w:val="0"/>
                <w:sz w:val="24"/>
                <w:szCs w:val="24"/>
              </w:rPr>
            </w:pPr>
            <w:r w:rsidRPr="00235CDF">
              <w:rPr>
                <w:rFonts w:ascii="Book Antiqua" w:hAnsi="Book Antiqua" w:cs="宋体"/>
                <w:b/>
                <w:bCs/>
                <w:color w:val="000000"/>
                <w:kern w:val="0"/>
                <w:sz w:val="24"/>
                <w:szCs w:val="24"/>
              </w:rPr>
              <w:t>Studies</w:t>
            </w:r>
          </w:p>
        </w:tc>
        <w:tc>
          <w:tcPr>
            <w:tcW w:w="1204" w:type="dxa"/>
            <w:vMerge w:val="restart"/>
            <w:tcBorders>
              <w:top w:val="single" w:sz="12" w:space="0" w:color="000000"/>
              <w:left w:val="nil"/>
              <w:bottom w:val="single" w:sz="12" w:space="0" w:color="000000"/>
              <w:right w:val="nil"/>
            </w:tcBorders>
            <w:vAlign w:val="center"/>
          </w:tcPr>
          <w:p w:rsidR="001256D6" w:rsidRPr="00235CDF" w:rsidRDefault="001256D6" w:rsidP="00235CDF">
            <w:pPr>
              <w:widowControl/>
              <w:rPr>
                <w:rFonts w:ascii="Book Antiqua" w:hAnsi="Book Antiqua" w:cs="宋体"/>
                <w:b/>
                <w:bCs/>
                <w:color w:val="000000"/>
                <w:kern w:val="0"/>
                <w:sz w:val="24"/>
                <w:szCs w:val="24"/>
              </w:rPr>
            </w:pPr>
            <w:r w:rsidRPr="00235CDF">
              <w:rPr>
                <w:rFonts w:ascii="Book Antiqua" w:hAnsi="Book Antiqua" w:cs="宋体"/>
                <w:b/>
                <w:bCs/>
                <w:color w:val="000000"/>
                <w:kern w:val="0"/>
                <w:sz w:val="24"/>
                <w:szCs w:val="24"/>
              </w:rPr>
              <w:t>Sequence generation</w:t>
            </w:r>
          </w:p>
        </w:tc>
        <w:tc>
          <w:tcPr>
            <w:tcW w:w="1403" w:type="dxa"/>
            <w:tcBorders>
              <w:top w:val="single" w:sz="12" w:space="0" w:color="000000"/>
              <w:left w:val="nil"/>
              <w:bottom w:val="nil"/>
              <w:right w:val="nil"/>
            </w:tcBorders>
            <w:vAlign w:val="center"/>
          </w:tcPr>
          <w:p w:rsidR="001256D6" w:rsidRPr="00235CDF" w:rsidRDefault="001256D6" w:rsidP="00235CDF">
            <w:pPr>
              <w:widowControl/>
              <w:rPr>
                <w:rFonts w:ascii="Book Antiqua" w:hAnsi="Book Antiqua" w:cs="宋体"/>
                <w:b/>
                <w:bCs/>
                <w:color w:val="000000"/>
                <w:kern w:val="0"/>
                <w:sz w:val="24"/>
                <w:szCs w:val="24"/>
              </w:rPr>
            </w:pPr>
            <w:r w:rsidRPr="00235CDF">
              <w:rPr>
                <w:rFonts w:ascii="Book Antiqua" w:hAnsi="Book Antiqua" w:cs="宋体"/>
                <w:b/>
                <w:bCs/>
                <w:color w:val="000000"/>
                <w:kern w:val="0"/>
                <w:sz w:val="24"/>
                <w:szCs w:val="24"/>
              </w:rPr>
              <w:t>Allocation</w:t>
            </w:r>
          </w:p>
        </w:tc>
        <w:tc>
          <w:tcPr>
            <w:tcW w:w="1336" w:type="dxa"/>
            <w:vMerge w:val="restart"/>
            <w:tcBorders>
              <w:top w:val="single" w:sz="12" w:space="0" w:color="000000"/>
              <w:left w:val="nil"/>
              <w:bottom w:val="single" w:sz="12" w:space="0" w:color="000000"/>
              <w:right w:val="nil"/>
            </w:tcBorders>
            <w:vAlign w:val="center"/>
          </w:tcPr>
          <w:p w:rsidR="001256D6" w:rsidRPr="00235CDF" w:rsidRDefault="001256D6" w:rsidP="00235CDF">
            <w:pPr>
              <w:widowControl/>
              <w:rPr>
                <w:rFonts w:ascii="Book Antiqua" w:hAnsi="Book Antiqua" w:cs="宋体"/>
                <w:b/>
                <w:bCs/>
                <w:color w:val="000000"/>
                <w:kern w:val="0"/>
                <w:sz w:val="24"/>
                <w:szCs w:val="24"/>
              </w:rPr>
            </w:pPr>
            <w:r w:rsidRPr="00235CDF">
              <w:rPr>
                <w:rFonts w:ascii="Book Antiqua" w:hAnsi="Book Antiqua" w:cs="宋体"/>
                <w:b/>
                <w:bCs/>
                <w:color w:val="000000"/>
                <w:kern w:val="0"/>
                <w:sz w:val="24"/>
                <w:szCs w:val="24"/>
              </w:rPr>
              <w:t>Blinding of participants and personnel</w:t>
            </w:r>
          </w:p>
        </w:tc>
        <w:tc>
          <w:tcPr>
            <w:tcW w:w="1257" w:type="dxa"/>
            <w:vMerge w:val="restart"/>
            <w:tcBorders>
              <w:top w:val="single" w:sz="12" w:space="0" w:color="000000"/>
              <w:left w:val="nil"/>
              <w:bottom w:val="single" w:sz="12" w:space="0" w:color="000000"/>
              <w:right w:val="nil"/>
            </w:tcBorders>
            <w:vAlign w:val="center"/>
          </w:tcPr>
          <w:p w:rsidR="001256D6" w:rsidRPr="00235CDF" w:rsidRDefault="001256D6" w:rsidP="00235CDF">
            <w:pPr>
              <w:widowControl/>
              <w:rPr>
                <w:rFonts w:ascii="Book Antiqua" w:hAnsi="Book Antiqua" w:cs="宋体"/>
                <w:b/>
                <w:bCs/>
                <w:color w:val="000000"/>
                <w:kern w:val="0"/>
                <w:sz w:val="24"/>
                <w:szCs w:val="24"/>
              </w:rPr>
            </w:pPr>
            <w:r w:rsidRPr="00235CDF">
              <w:rPr>
                <w:rFonts w:ascii="Book Antiqua" w:hAnsi="Book Antiqua" w:cs="宋体"/>
                <w:b/>
                <w:bCs/>
                <w:color w:val="000000"/>
                <w:kern w:val="0"/>
                <w:sz w:val="24"/>
                <w:szCs w:val="24"/>
              </w:rPr>
              <w:t>Blinding of outcome assessment</w:t>
            </w:r>
          </w:p>
        </w:tc>
        <w:tc>
          <w:tcPr>
            <w:tcW w:w="1270" w:type="dxa"/>
            <w:vMerge w:val="restart"/>
            <w:tcBorders>
              <w:top w:val="single" w:sz="12" w:space="0" w:color="000000"/>
              <w:left w:val="nil"/>
              <w:bottom w:val="single" w:sz="12" w:space="0" w:color="000000"/>
              <w:right w:val="nil"/>
            </w:tcBorders>
            <w:vAlign w:val="center"/>
          </w:tcPr>
          <w:p w:rsidR="001256D6" w:rsidRPr="00235CDF" w:rsidRDefault="001256D6" w:rsidP="00235CDF">
            <w:pPr>
              <w:widowControl/>
              <w:rPr>
                <w:rFonts w:ascii="Book Antiqua" w:hAnsi="Book Antiqua" w:cs="宋体"/>
                <w:b/>
                <w:bCs/>
                <w:color w:val="000000"/>
                <w:kern w:val="0"/>
                <w:sz w:val="24"/>
                <w:szCs w:val="24"/>
              </w:rPr>
            </w:pPr>
            <w:r w:rsidRPr="00235CDF">
              <w:rPr>
                <w:rFonts w:ascii="Book Antiqua" w:hAnsi="Book Antiqua" w:cs="宋体"/>
                <w:b/>
                <w:bCs/>
                <w:color w:val="000000"/>
                <w:kern w:val="0"/>
                <w:sz w:val="24"/>
                <w:szCs w:val="24"/>
              </w:rPr>
              <w:t>Incomplete outcome data</w:t>
            </w:r>
          </w:p>
        </w:tc>
        <w:tc>
          <w:tcPr>
            <w:tcW w:w="1057" w:type="dxa"/>
            <w:vMerge w:val="restart"/>
            <w:tcBorders>
              <w:top w:val="single" w:sz="12" w:space="0" w:color="000000"/>
              <w:left w:val="nil"/>
              <w:bottom w:val="single" w:sz="12" w:space="0" w:color="000000"/>
              <w:right w:val="nil"/>
            </w:tcBorders>
            <w:vAlign w:val="center"/>
          </w:tcPr>
          <w:p w:rsidR="001256D6" w:rsidRPr="00235CDF" w:rsidRDefault="001256D6" w:rsidP="00235CDF">
            <w:pPr>
              <w:widowControl/>
              <w:rPr>
                <w:rFonts w:ascii="Book Antiqua" w:hAnsi="Book Antiqua" w:cs="宋体"/>
                <w:b/>
                <w:bCs/>
                <w:color w:val="000000"/>
                <w:kern w:val="0"/>
                <w:sz w:val="24"/>
                <w:szCs w:val="24"/>
              </w:rPr>
            </w:pPr>
            <w:r w:rsidRPr="00235CDF">
              <w:rPr>
                <w:rFonts w:ascii="Book Antiqua" w:hAnsi="Book Antiqua" w:cs="宋体"/>
                <w:b/>
                <w:bCs/>
                <w:color w:val="000000"/>
                <w:kern w:val="0"/>
                <w:sz w:val="24"/>
                <w:szCs w:val="24"/>
              </w:rPr>
              <w:t>Selective reporting</w:t>
            </w:r>
          </w:p>
        </w:tc>
      </w:tr>
      <w:tr w:rsidR="001256D6" w:rsidRPr="000F6343" w:rsidTr="00235CDF">
        <w:trPr>
          <w:trHeight w:val="675"/>
        </w:trPr>
        <w:tc>
          <w:tcPr>
            <w:tcW w:w="879" w:type="dxa"/>
            <w:vMerge/>
            <w:tcBorders>
              <w:top w:val="single" w:sz="12" w:space="0" w:color="000000"/>
              <w:left w:val="nil"/>
              <w:bottom w:val="single" w:sz="12" w:space="0" w:color="000000"/>
              <w:right w:val="nil"/>
            </w:tcBorders>
            <w:vAlign w:val="center"/>
          </w:tcPr>
          <w:p w:rsidR="001256D6" w:rsidRPr="00235CDF" w:rsidRDefault="001256D6" w:rsidP="00235CDF">
            <w:pPr>
              <w:widowControl/>
              <w:jc w:val="left"/>
              <w:rPr>
                <w:rFonts w:ascii="Book Antiqua" w:hAnsi="Book Antiqua" w:cs="宋体"/>
                <w:b/>
                <w:bCs/>
                <w:color w:val="000000"/>
                <w:kern w:val="0"/>
                <w:sz w:val="24"/>
                <w:szCs w:val="24"/>
              </w:rPr>
            </w:pPr>
          </w:p>
        </w:tc>
        <w:tc>
          <w:tcPr>
            <w:tcW w:w="1204" w:type="dxa"/>
            <w:vMerge/>
            <w:tcBorders>
              <w:top w:val="single" w:sz="12" w:space="0" w:color="000000"/>
              <w:left w:val="nil"/>
              <w:bottom w:val="single" w:sz="12" w:space="0" w:color="000000"/>
              <w:right w:val="nil"/>
            </w:tcBorders>
            <w:vAlign w:val="center"/>
          </w:tcPr>
          <w:p w:rsidR="001256D6" w:rsidRPr="00235CDF" w:rsidRDefault="001256D6" w:rsidP="00235CDF">
            <w:pPr>
              <w:widowControl/>
              <w:jc w:val="left"/>
              <w:rPr>
                <w:rFonts w:ascii="Book Antiqua" w:hAnsi="Book Antiqua" w:cs="宋体"/>
                <w:b/>
                <w:bCs/>
                <w:color w:val="000000"/>
                <w:kern w:val="0"/>
                <w:sz w:val="24"/>
                <w:szCs w:val="24"/>
              </w:rPr>
            </w:pPr>
          </w:p>
        </w:tc>
        <w:tc>
          <w:tcPr>
            <w:tcW w:w="1403" w:type="dxa"/>
            <w:tcBorders>
              <w:top w:val="nil"/>
              <w:left w:val="nil"/>
              <w:bottom w:val="single" w:sz="12" w:space="0" w:color="000000"/>
              <w:right w:val="nil"/>
            </w:tcBorders>
            <w:vAlign w:val="center"/>
          </w:tcPr>
          <w:p w:rsidR="001256D6" w:rsidRPr="00235CDF" w:rsidRDefault="001256D6" w:rsidP="00235CDF">
            <w:pPr>
              <w:widowControl/>
              <w:rPr>
                <w:rFonts w:ascii="Book Antiqua" w:hAnsi="Book Antiqua" w:cs="宋体"/>
                <w:b/>
                <w:bCs/>
                <w:color w:val="000000"/>
                <w:kern w:val="0"/>
                <w:sz w:val="24"/>
                <w:szCs w:val="24"/>
              </w:rPr>
            </w:pPr>
            <w:r w:rsidRPr="00235CDF">
              <w:rPr>
                <w:rFonts w:ascii="Book Antiqua" w:hAnsi="Book Antiqua" w:cs="宋体"/>
                <w:b/>
                <w:bCs/>
                <w:color w:val="000000"/>
                <w:kern w:val="0"/>
                <w:sz w:val="24"/>
                <w:szCs w:val="24"/>
              </w:rPr>
              <w:t>concealment</w:t>
            </w:r>
          </w:p>
        </w:tc>
        <w:tc>
          <w:tcPr>
            <w:tcW w:w="1336" w:type="dxa"/>
            <w:vMerge/>
            <w:tcBorders>
              <w:top w:val="single" w:sz="12" w:space="0" w:color="000000"/>
              <w:left w:val="nil"/>
              <w:bottom w:val="single" w:sz="12" w:space="0" w:color="000000"/>
              <w:right w:val="nil"/>
            </w:tcBorders>
            <w:vAlign w:val="center"/>
          </w:tcPr>
          <w:p w:rsidR="001256D6" w:rsidRPr="00235CDF" w:rsidRDefault="001256D6" w:rsidP="00235CDF">
            <w:pPr>
              <w:widowControl/>
              <w:jc w:val="left"/>
              <w:rPr>
                <w:rFonts w:ascii="Book Antiqua" w:hAnsi="Book Antiqua" w:cs="宋体"/>
                <w:b/>
                <w:bCs/>
                <w:color w:val="000000"/>
                <w:kern w:val="0"/>
                <w:sz w:val="24"/>
                <w:szCs w:val="24"/>
              </w:rPr>
            </w:pPr>
          </w:p>
        </w:tc>
        <w:tc>
          <w:tcPr>
            <w:tcW w:w="1257" w:type="dxa"/>
            <w:vMerge/>
            <w:tcBorders>
              <w:top w:val="single" w:sz="12" w:space="0" w:color="000000"/>
              <w:left w:val="nil"/>
              <w:bottom w:val="single" w:sz="12" w:space="0" w:color="000000"/>
              <w:right w:val="nil"/>
            </w:tcBorders>
            <w:vAlign w:val="center"/>
          </w:tcPr>
          <w:p w:rsidR="001256D6" w:rsidRPr="00235CDF" w:rsidRDefault="001256D6" w:rsidP="00235CDF">
            <w:pPr>
              <w:widowControl/>
              <w:jc w:val="left"/>
              <w:rPr>
                <w:rFonts w:ascii="Book Antiqua" w:hAnsi="Book Antiqua" w:cs="宋体"/>
                <w:b/>
                <w:bCs/>
                <w:color w:val="000000"/>
                <w:kern w:val="0"/>
                <w:sz w:val="24"/>
                <w:szCs w:val="24"/>
              </w:rPr>
            </w:pPr>
          </w:p>
        </w:tc>
        <w:tc>
          <w:tcPr>
            <w:tcW w:w="1270" w:type="dxa"/>
            <w:vMerge/>
            <w:tcBorders>
              <w:top w:val="single" w:sz="12" w:space="0" w:color="000000"/>
              <w:left w:val="nil"/>
              <w:bottom w:val="single" w:sz="12" w:space="0" w:color="000000"/>
              <w:right w:val="nil"/>
            </w:tcBorders>
            <w:vAlign w:val="center"/>
          </w:tcPr>
          <w:p w:rsidR="001256D6" w:rsidRPr="00235CDF" w:rsidRDefault="001256D6" w:rsidP="00235CDF">
            <w:pPr>
              <w:widowControl/>
              <w:jc w:val="left"/>
              <w:rPr>
                <w:rFonts w:ascii="Book Antiqua" w:hAnsi="Book Antiqua" w:cs="宋体"/>
                <w:b/>
                <w:bCs/>
                <w:color w:val="000000"/>
                <w:kern w:val="0"/>
                <w:sz w:val="24"/>
                <w:szCs w:val="24"/>
              </w:rPr>
            </w:pPr>
          </w:p>
        </w:tc>
        <w:tc>
          <w:tcPr>
            <w:tcW w:w="1057" w:type="dxa"/>
            <w:vMerge/>
            <w:tcBorders>
              <w:top w:val="single" w:sz="12" w:space="0" w:color="000000"/>
              <w:left w:val="nil"/>
              <w:bottom w:val="single" w:sz="12" w:space="0" w:color="000000"/>
              <w:right w:val="nil"/>
            </w:tcBorders>
            <w:vAlign w:val="center"/>
          </w:tcPr>
          <w:p w:rsidR="001256D6" w:rsidRPr="00235CDF" w:rsidRDefault="001256D6" w:rsidP="00235CDF">
            <w:pPr>
              <w:widowControl/>
              <w:jc w:val="left"/>
              <w:rPr>
                <w:rFonts w:ascii="Book Antiqua" w:hAnsi="Book Antiqua" w:cs="宋体"/>
                <w:b/>
                <w:bCs/>
                <w:color w:val="000000"/>
                <w:kern w:val="0"/>
                <w:sz w:val="24"/>
                <w:szCs w:val="24"/>
              </w:rPr>
            </w:pPr>
          </w:p>
        </w:tc>
      </w:tr>
      <w:tr w:rsidR="001256D6" w:rsidRPr="000F6343" w:rsidTr="00235CDF">
        <w:trPr>
          <w:trHeight w:val="705"/>
        </w:trPr>
        <w:tc>
          <w:tcPr>
            <w:tcW w:w="879"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proofErr w:type="spellStart"/>
            <w:r w:rsidRPr="00235CDF">
              <w:rPr>
                <w:rFonts w:ascii="Book Antiqua" w:hAnsi="Book Antiqua" w:cs="宋体"/>
                <w:color w:val="000000"/>
                <w:kern w:val="0"/>
                <w:sz w:val="24"/>
                <w:szCs w:val="24"/>
              </w:rPr>
              <w:t>Teoh</w:t>
            </w:r>
            <w:proofErr w:type="spellEnd"/>
            <w:r w:rsidRPr="00235CDF">
              <w:rPr>
                <w:rFonts w:ascii="Book Antiqua" w:hAnsi="Book Antiqua" w:cs="宋体"/>
                <w:color w:val="000000"/>
                <w:kern w:val="0"/>
                <w:sz w:val="24"/>
                <w:szCs w:val="24"/>
              </w:rPr>
              <w:t xml:space="preserve"> </w:t>
            </w:r>
            <w:r w:rsidRPr="00235CDF">
              <w:rPr>
                <w:rFonts w:ascii="Book Antiqua" w:hAnsi="Book Antiqua" w:cs="宋体"/>
                <w:i/>
                <w:iCs/>
                <w:color w:val="000000"/>
                <w:kern w:val="0"/>
                <w:sz w:val="24"/>
                <w:szCs w:val="24"/>
              </w:rPr>
              <w:t>et al</w:t>
            </w:r>
            <w:r w:rsidRPr="00235CDF">
              <w:rPr>
                <w:rFonts w:ascii="Book Antiqua" w:hAnsi="Book Antiqua" w:cs="宋体"/>
                <w:color w:val="000000"/>
                <w:kern w:val="0"/>
                <w:sz w:val="24"/>
                <w:szCs w:val="24"/>
                <w:vertAlign w:val="superscript"/>
              </w:rPr>
              <w:t>[12]</w:t>
            </w:r>
          </w:p>
        </w:tc>
        <w:tc>
          <w:tcPr>
            <w:tcW w:w="1204"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c>
          <w:tcPr>
            <w:tcW w:w="1403"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c>
          <w:tcPr>
            <w:tcW w:w="1336"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c>
          <w:tcPr>
            <w:tcW w:w="1257"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c>
          <w:tcPr>
            <w:tcW w:w="1270"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c>
          <w:tcPr>
            <w:tcW w:w="1057"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r>
      <w:tr w:rsidR="001256D6" w:rsidRPr="000F6343" w:rsidTr="00235CDF">
        <w:trPr>
          <w:trHeight w:val="690"/>
        </w:trPr>
        <w:tc>
          <w:tcPr>
            <w:tcW w:w="879"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 xml:space="preserve">Lee </w:t>
            </w:r>
            <w:r w:rsidRPr="00235CDF">
              <w:rPr>
                <w:rFonts w:ascii="Book Antiqua" w:hAnsi="Book Antiqua" w:cs="宋体"/>
                <w:i/>
                <w:iCs/>
                <w:color w:val="000000"/>
                <w:kern w:val="0"/>
                <w:sz w:val="24"/>
                <w:szCs w:val="24"/>
              </w:rPr>
              <w:t>et al</w:t>
            </w:r>
            <w:r w:rsidRPr="00235CDF">
              <w:rPr>
                <w:rFonts w:ascii="Book Antiqua" w:hAnsi="Book Antiqua" w:cs="宋体"/>
                <w:color w:val="000000"/>
                <w:kern w:val="0"/>
                <w:sz w:val="24"/>
                <w:szCs w:val="24"/>
                <w:vertAlign w:val="superscript"/>
              </w:rPr>
              <w:t>[13]</w:t>
            </w:r>
          </w:p>
        </w:tc>
        <w:tc>
          <w:tcPr>
            <w:tcW w:w="1204"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c>
          <w:tcPr>
            <w:tcW w:w="1403"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Uncertain</w:t>
            </w:r>
          </w:p>
        </w:tc>
        <w:tc>
          <w:tcPr>
            <w:tcW w:w="1336"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High risk</w:t>
            </w:r>
          </w:p>
        </w:tc>
        <w:tc>
          <w:tcPr>
            <w:tcW w:w="1257"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High risk</w:t>
            </w:r>
          </w:p>
        </w:tc>
        <w:tc>
          <w:tcPr>
            <w:tcW w:w="1270"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Uncertain</w:t>
            </w:r>
          </w:p>
        </w:tc>
        <w:tc>
          <w:tcPr>
            <w:tcW w:w="1057"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r>
      <w:tr w:rsidR="001256D6" w:rsidRPr="000F6343" w:rsidTr="00235CDF">
        <w:trPr>
          <w:trHeight w:val="690"/>
        </w:trPr>
        <w:tc>
          <w:tcPr>
            <w:tcW w:w="879"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 xml:space="preserve">Perez </w:t>
            </w:r>
            <w:r w:rsidRPr="00235CDF">
              <w:rPr>
                <w:rFonts w:ascii="Book Antiqua" w:hAnsi="Book Antiqua" w:cs="宋体"/>
                <w:i/>
                <w:iCs/>
                <w:color w:val="000000"/>
                <w:kern w:val="0"/>
                <w:sz w:val="24"/>
                <w:szCs w:val="24"/>
              </w:rPr>
              <w:t>et al</w:t>
            </w:r>
            <w:r w:rsidRPr="00235CDF">
              <w:rPr>
                <w:rFonts w:ascii="Book Antiqua" w:hAnsi="Book Antiqua" w:cs="宋体"/>
                <w:color w:val="000000"/>
                <w:kern w:val="0"/>
                <w:sz w:val="24"/>
                <w:szCs w:val="24"/>
                <w:vertAlign w:val="superscript"/>
              </w:rPr>
              <w:t>[14]</w:t>
            </w:r>
          </w:p>
        </w:tc>
        <w:tc>
          <w:tcPr>
            <w:tcW w:w="1204"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c>
          <w:tcPr>
            <w:tcW w:w="1403"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c>
          <w:tcPr>
            <w:tcW w:w="1336"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c>
          <w:tcPr>
            <w:tcW w:w="1257"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c>
          <w:tcPr>
            <w:tcW w:w="1270"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Uncertain</w:t>
            </w:r>
          </w:p>
        </w:tc>
        <w:tc>
          <w:tcPr>
            <w:tcW w:w="1057"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High risk</w:t>
            </w:r>
          </w:p>
        </w:tc>
      </w:tr>
      <w:tr w:rsidR="001256D6" w:rsidRPr="000F6343" w:rsidTr="00235CDF">
        <w:trPr>
          <w:trHeight w:val="690"/>
        </w:trPr>
        <w:tc>
          <w:tcPr>
            <w:tcW w:w="879"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 xml:space="preserve">St Peter </w:t>
            </w:r>
            <w:r w:rsidRPr="00235CDF">
              <w:rPr>
                <w:rFonts w:ascii="Book Antiqua" w:hAnsi="Book Antiqua" w:cs="宋体"/>
                <w:i/>
                <w:iCs/>
                <w:color w:val="000000"/>
                <w:kern w:val="0"/>
                <w:sz w:val="24"/>
                <w:szCs w:val="24"/>
              </w:rPr>
              <w:t>et al</w:t>
            </w:r>
            <w:r w:rsidRPr="00235CDF">
              <w:rPr>
                <w:rFonts w:ascii="Book Antiqua" w:hAnsi="Book Antiqua" w:cs="宋体"/>
                <w:color w:val="000000"/>
                <w:kern w:val="0"/>
                <w:sz w:val="24"/>
                <w:szCs w:val="24"/>
                <w:vertAlign w:val="superscript"/>
              </w:rPr>
              <w:t>[15]</w:t>
            </w:r>
          </w:p>
        </w:tc>
        <w:tc>
          <w:tcPr>
            <w:tcW w:w="1204"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c>
          <w:tcPr>
            <w:tcW w:w="1403"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c>
          <w:tcPr>
            <w:tcW w:w="1336"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c>
          <w:tcPr>
            <w:tcW w:w="1257"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High risk</w:t>
            </w:r>
          </w:p>
        </w:tc>
        <w:tc>
          <w:tcPr>
            <w:tcW w:w="1270"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c>
          <w:tcPr>
            <w:tcW w:w="1057"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r>
      <w:tr w:rsidR="001256D6" w:rsidRPr="000F6343" w:rsidTr="00235CDF">
        <w:trPr>
          <w:trHeight w:val="690"/>
        </w:trPr>
        <w:tc>
          <w:tcPr>
            <w:tcW w:w="879"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proofErr w:type="spellStart"/>
            <w:r w:rsidRPr="00235CDF">
              <w:rPr>
                <w:rFonts w:ascii="Book Antiqua" w:hAnsi="Book Antiqua" w:cs="宋体"/>
                <w:color w:val="000000"/>
                <w:kern w:val="0"/>
                <w:sz w:val="24"/>
                <w:szCs w:val="24"/>
              </w:rPr>
              <w:t>Sozutek</w:t>
            </w:r>
            <w:proofErr w:type="spellEnd"/>
            <w:r w:rsidRPr="00235CDF">
              <w:rPr>
                <w:rFonts w:ascii="Book Antiqua" w:hAnsi="Book Antiqua" w:cs="宋体"/>
                <w:color w:val="000000"/>
                <w:kern w:val="0"/>
                <w:sz w:val="24"/>
                <w:szCs w:val="24"/>
              </w:rPr>
              <w:t xml:space="preserve"> </w:t>
            </w:r>
            <w:r w:rsidRPr="00235CDF">
              <w:rPr>
                <w:rFonts w:ascii="Book Antiqua" w:hAnsi="Book Antiqua" w:cs="宋体"/>
                <w:i/>
                <w:iCs/>
                <w:color w:val="000000"/>
                <w:kern w:val="0"/>
                <w:sz w:val="24"/>
                <w:szCs w:val="24"/>
              </w:rPr>
              <w:t>et al</w:t>
            </w:r>
            <w:r w:rsidRPr="00235CDF">
              <w:rPr>
                <w:rFonts w:ascii="Book Antiqua" w:hAnsi="Book Antiqua" w:cs="宋体"/>
                <w:color w:val="000000"/>
                <w:kern w:val="0"/>
                <w:sz w:val="24"/>
                <w:szCs w:val="24"/>
                <w:vertAlign w:val="superscript"/>
              </w:rPr>
              <w:t>[16]</w:t>
            </w:r>
          </w:p>
        </w:tc>
        <w:tc>
          <w:tcPr>
            <w:tcW w:w="1204"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c>
          <w:tcPr>
            <w:tcW w:w="1403"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Uncertain</w:t>
            </w:r>
          </w:p>
        </w:tc>
        <w:tc>
          <w:tcPr>
            <w:tcW w:w="1336"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High risk</w:t>
            </w:r>
          </w:p>
        </w:tc>
        <w:tc>
          <w:tcPr>
            <w:tcW w:w="1257"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High risk</w:t>
            </w:r>
          </w:p>
        </w:tc>
        <w:tc>
          <w:tcPr>
            <w:tcW w:w="1270"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Uncertain</w:t>
            </w:r>
          </w:p>
        </w:tc>
        <w:tc>
          <w:tcPr>
            <w:tcW w:w="1057" w:type="dxa"/>
            <w:tcBorders>
              <w:top w:val="nil"/>
              <w:left w:val="nil"/>
              <w:bottom w:val="nil"/>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High risk</w:t>
            </w:r>
          </w:p>
        </w:tc>
      </w:tr>
      <w:tr w:rsidR="001256D6" w:rsidRPr="000F6343" w:rsidTr="00235CDF">
        <w:trPr>
          <w:trHeight w:val="705"/>
        </w:trPr>
        <w:tc>
          <w:tcPr>
            <w:tcW w:w="879" w:type="dxa"/>
            <w:tcBorders>
              <w:top w:val="nil"/>
              <w:left w:val="nil"/>
              <w:bottom w:val="single" w:sz="12" w:space="0" w:color="000000"/>
              <w:right w:val="nil"/>
            </w:tcBorders>
            <w:vAlign w:val="center"/>
          </w:tcPr>
          <w:p w:rsidR="001256D6" w:rsidRPr="00235CDF" w:rsidRDefault="001256D6" w:rsidP="00235CDF">
            <w:pPr>
              <w:widowControl/>
              <w:rPr>
                <w:rFonts w:ascii="Book Antiqua" w:hAnsi="Book Antiqua" w:cs="宋体"/>
                <w:color w:val="000000"/>
                <w:kern w:val="0"/>
                <w:sz w:val="24"/>
                <w:szCs w:val="24"/>
              </w:rPr>
            </w:pPr>
            <w:proofErr w:type="spellStart"/>
            <w:r w:rsidRPr="00235CDF">
              <w:rPr>
                <w:rFonts w:ascii="Book Antiqua" w:hAnsi="Book Antiqua" w:cs="宋体"/>
                <w:color w:val="000000"/>
                <w:kern w:val="0"/>
                <w:sz w:val="24"/>
                <w:szCs w:val="24"/>
              </w:rPr>
              <w:t>Frutos</w:t>
            </w:r>
            <w:proofErr w:type="spellEnd"/>
            <w:r w:rsidRPr="00235CDF">
              <w:rPr>
                <w:rFonts w:ascii="Book Antiqua" w:hAnsi="Book Antiqua" w:cs="宋体"/>
                <w:color w:val="000000"/>
                <w:kern w:val="0"/>
                <w:sz w:val="24"/>
                <w:szCs w:val="24"/>
              </w:rPr>
              <w:t xml:space="preserve"> </w:t>
            </w:r>
            <w:r w:rsidRPr="00235CDF">
              <w:rPr>
                <w:rFonts w:ascii="Book Antiqua" w:hAnsi="Book Antiqua" w:cs="宋体"/>
                <w:i/>
                <w:iCs/>
                <w:color w:val="000000"/>
                <w:kern w:val="0"/>
                <w:sz w:val="24"/>
                <w:szCs w:val="24"/>
              </w:rPr>
              <w:t>et al</w:t>
            </w:r>
            <w:r w:rsidRPr="00235CDF">
              <w:rPr>
                <w:rFonts w:ascii="Book Antiqua" w:hAnsi="Book Antiqua" w:cs="宋体"/>
                <w:color w:val="000000"/>
                <w:kern w:val="0"/>
                <w:sz w:val="24"/>
                <w:szCs w:val="24"/>
                <w:vertAlign w:val="superscript"/>
              </w:rPr>
              <w:t>[17]</w:t>
            </w:r>
          </w:p>
        </w:tc>
        <w:tc>
          <w:tcPr>
            <w:tcW w:w="1204" w:type="dxa"/>
            <w:tcBorders>
              <w:top w:val="nil"/>
              <w:left w:val="nil"/>
              <w:bottom w:val="single" w:sz="12" w:space="0" w:color="000000"/>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c>
          <w:tcPr>
            <w:tcW w:w="1403" w:type="dxa"/>
            <w:tcBorders>
              <w:top w:val="nil"/>
              <w:left w:val="nil"/>
              <w:bottom w:val="single" w:sz="12" w:space="0" w:color="000000"/>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Uncertain</w:t>
            </w:r>
          </w:p>
        </w:tc>
        <w:tc>
          <w:tcPr>
            <w:tcW w:w="1336" w:type="dxa"/>
            <w:tcBorders>
              <w:top w:val="nil"/>
              <w:left w:val="nil"/>
              <w:bottom w:val="single" w:sz="12" w:space="0" w:color="000000"/>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High risk</w:t>
            </w:r>
          </w:p>
        </w:tc>
        <w:tc>
          <w:tcPr>
            <w:tcW w:w="1257" w:type="dxa"/>
            <w:tcBorders>
              <w:top w:val="nil"/>
              <w:left w:val="nil"/>
              <w:bottom w:val="single" w:sz="12" w:space="0" w:color="000000"/>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High risk</w:t>
            </w:r>
          </w:p>
        </w:tc>
        <w:tc>
          <w:tcPr>
            <w:tcW w:w="1270" w:type="dxa"/>
            <w:tcBorders>
              <w:top w:val="nil"/>
              <w:left w:val="nil"/>
              <w:bottom w:val="single" w:sz="12" w:space="0" w:color="000000"/>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Low risk</w:t>
            </w:r>
          </w:p>
        </w:tc>
        <w:tc>
          <w:tcPr>
            <w:tcW w:w="1057" w:type="dxa"/>
            <w:tcBorders>
              <w:top w:val="nil"/>
              <w:left w:val="nil"/>
              <w:bottom w:val="single" w:sz="12" w:space="0" w:color="000000"/>
              <w:right w:val="nil"/>
            </w:tcBorders>
            <w:vAlign w:val="center"/>
          </w:tcPr>
          <w:p w:rsidR="001256D6" w:rsidRPr="00235CDF" w:rsidRDefault="001256D6" w:rsidP="00235CDF">
            <w:pPr>
              <w:widowControl/>
              <w:rPr>
                <w:rFonts w:ascii="Book Antiqua" w:hAnsi="Book Antiqua" w:cs="宋体"/>
                <w:color w:val="000000"/>
                <w:kern w:val="0"/>
                <w:sz w:val="24"/>
                <w:szCs w:val="24"/>
              </w:rPr>
            </w:pPr>
            <w:r w:rsidRPr="00235CDF">
              <w:rPr>
                <w:rFonts w:ascii="Book Antiqua" w:hAnsi="Book Antiqua" w:cs="宋体"/>
                <w:color w:val="000000"/>
                <w:kern w:val="0"/>
                <w:sz w:val="24"/>
                <w:szCs w:val="24"/>
              </w:rPr>
              <w:t>High risk</w:t>
            </w:r>
          </w:p>
        </w:tc>
      </w:tr>
    </w:tbl>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b/>
          <w:sz w:val="24"/>
          <w:szCs w:val="24"/>
        </w:rPr>
      </w:pPr>
    </w:p>
    <w:p w:rsidR="001256D6" w:rsidRPr="00F905BE" w:rsidRDefault="001256D6" w:rsidP="00F905BE">
      <w:pPr>
        <w:spacing w:line="360" w:lineRule="auto"/>
        <w:rPr>
          <w:rFonts w:ascii="Book Antiqua" w:hAnsi="Book Antiqua"/>
          <w:sz w:val="24"/>
          <w:szCs w:val="24"/>
        </w:rPr>
      </w:pPr>
    </w:p>
    <w:sectPr w:rsidR="001256D6" w:rsidRPr="00F905BE" w:rsidSect="00855E94">
      <w:footerReference w:type="default" r:id="rId9"/>
      <w:pgSz w:w="11907" w:h="16839" w:code="9"/>
      <w:pgMar w:top="1440" w:right="1440" w:bottom="1440" w:left="144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01" w:rsidRDefault="00E44B01" w:rsidP="00881083">
      <w:r>
        <w:separator/>
      </w:r>
    </w:p>
  </w:endnote>
  <w:endnote w:type="continuationSeparator" w:id="0">
    <w:p w:rsidR="00E44B01" w:rsidRDefault="00E44B01" w:rsidP="0088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PSMT">
    <w:altName w:val="Times New Roman"/>
    <w:panose1 w:val="00000000000000000000"/>
    <w:charset w:val="00"/>
    <w:family w:val="auto"/>
    <w:notTrueType/>
    <w:pitch w:val="default"/>
    <w:sig w:usb0="00000003" w:usb1="00000000" w:usb2="00000000" w:usb3="00000000" w:csb0="00000001" w:csb1="00000000"/>
  </w:font>
  <w:font w:name="Univers 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SymbolPS">
    <w:altName w:val="Symbol"/>
    <w:panose1 w:val="00000000000000000000"/>
    <w:charset w:val="02"/>
    <w:family w:val="roman"/>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D6" w:rsidRDefault="00E44B01">
    <w:pPr>
      <w:pStyle w:val="a4"/>
      <w:jc w:val="center"/>
    </w:pPr>
    <w:r>
      <w:fldChar w:fldCharType="begin"/>
    </w:r>
    <w:r>
      <w:instrText xml:space="preserve"> PAGE   \* MERGEFORMAT </w:instrText>
    </w:r>
    <w:r>
      <w:fldChar w:fldCharType="separate"/>
    </w:r>
    <w:r w:rsidR="007F1C9F" w:rsidRPr="007F1C9F">
      <w:rPr>
        <w:noProof/>
        <w:lang w:val="zh-CN"/>
      </w:rPr>
      <w:t>-</w:t>
    </w:r>
    <w:r w:rsidR="007F1C9F">
      <w:rPr>
        <w:noProof/>
      </w:rPr>
      <w:t xml:space="preserve"> 21 -</w:t>
    </w:r>
    <w:r>
      <w:rPr>
        <w:noProof/>
      </w:rPr>
      <w:fldChar w:fldCharType="end"/>
    </w:r>
  </w:p>
  <w:p w:rsidR="001256D6" w:rsidRDefault="001256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01" w:rsidRDefault="00E44B01" w:rsidP="00881083">
      <w:r>
        <w:separator/>
      </w:r>
    </w:p>
  </w:footnote>
  <w:footnote w:type="continuationSeparator" w:id="0">
    <w:p w:rsidR="00E44B01" w:rsidRDefault="00E44B01" w:rsidP="00881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F16"/>
    <w:multiLevelType w:val="hybridMultilevel"/>
    <w:tmpl w:val="9DE8414C"/>
    <w:lvl w:ilvl="0" w:tplc="C4DCD936">
      <w:start w:val="1"/>
      <w:numFmt w:val="decimal"/>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3F2077F3"/>
    <w:multiLevelType w:val="hybridMultilevel"/>
    <w:tmpl w:val="B01EE3AC"/>
    <w:lvl w:ilvl="0" w:tplc="C21AEEB2">
      <w:start w:val="1"/>
      <w:numFmt w:val="decimal"/>
      <w:lvlText w:val="%1"/>
      <w:lvlJc w:val="left"/>
      <w:pPr>
        <w:ind w:left="360" w:hanging="360"/>
      </w:pPr>
      <w:rPr>
        <w:rFonts w:ascii="Book Antiqua" w:eastAsia="宋体" w:hAnsi="Book Antiqua"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62E824A0"/>
    <w:multiLevelType w:val="hybridMultilevel"/>
    <w:tmpl w:val="A54E4B00"/>
    <w:lvl w:ilvl="0" w:tplc="9850C33A">
      <w:start w:val="1"/>
      <w:numFmt w:val="decimal"/>
      <w:lvlText w:val="%1"/>
      <w:lvlJc w:val="left"/>
      <w:pPr>
        <w:ind w:left="420" w:hanging="420"/>
      </w:pPr>
      <w:rPr>
        <w:rFonts w:ascii="Book Antiqua" w:eastAsia="宋体" w:hAnsi="Book Antiqua"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34A53F5"/>
    <w:multiLevelType w:val="hybridMultilevel"/>
    <w:tmpl w:val="2D04792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E672735"/>
    <w:multiLevelType w:val="hybridMultilevel"/>
    <w:tmpl w:val="2BCA721C"/>
    <w:lvl w:ilvl="0" w:tplc="3B70A610">
      <w:start w:val="1"/>
      <w:numFmt w:val="decimal"/>
      <w:lvlText w:val="%1"/>
      <w:lvlJc w:val="left"/>
      <w:pPr>
        <w:ind w:left="420" w:hanging="420"/>
      </w:pPr>
      <w:rPr>
        <w:rFonts w:ascii="Book Antiqua" w:eastAsia="宋体" w:hAnsi="Book Antiqua"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0C"/>
    <w:rsid w:val="00020E21"/>
    <w:rsid w:val="0002286B"/>
    <w:rsid w:val="00027A33"/>
    <w:rsid w:val="000861F3"/>
    <w:rsid w:val="00086FB7"/>
    <w:rsid w:val="000A40D6"/>
    <w:rsid w:val="000D599E"/>
    <w:rsid w:val="000F6343"/>
    <w:rsid w:val="001256D6"/>
    <w:rsid w:val="0014652D"/>
    <w:rsid w:val="001A3169"/>
    <w:rsid w:val="001D0697"/>
    <w:rsid w:val="00227BAD"/>
    <w:rsid w:val="00235CDF"/>
    <w:rsid w:val="002B14A4"/>
    <w:rsid w:val="002C0354"/>
    <w:rsid w:val="002C7267"/>
    <w:rsid w:val="002D2FF9"/>
    <w:rsid w:val="00322083"/>
    <w:rsid w:val="00327A11"/>
    <w:rsid w:val="00366C1B"/>
    <w:rsid w:val="003A2EE3"/>
    <w:rsid w:val="003D780A"/>
    <w:rsid w:val="00421E83"/>
    <w:rsid w:val="00432C40"/>
    <w:rsid w:val="00441688"/>
    <w:rsid w:val="004512D4"/>
    <w:rsid w:val="004564E6"/>
    <w:rsid w:val="004B6436"/>
    <w:rsid w:val="00580ADF"/>
    <w:rsid w:val="00592096"/>
    <w:rsid w:val="0059545D"/>
    <w:rsid w:val="005B7A32"/>
    <w:rsid w:val="005C1809"/>
    <w:rsid w:val="005C73F4"/>
    <w:rsid w:val="00602014"/>
    <w:rsid w:val="00606316"/>
    <w:rsid w:val="006258F6"/>
    <w:rsid w:val="0067715A"/>
    <w:rsid w:val="006C5C3C"/>
    <w:rsid w:val="006E5E09"/>
    <w:rsid w:val="00715B9D"/>
    <w:rsid w:val="00724D64"/>
    <w:rsid w:val="007544B5"/>
    <w:rsid w:val="007D5D8E"/>
    <w:rsid w:val="007E0C68"/>
    <w:rsid w:val="007E2BFC"/>
    <w:rsid w:val="007F1C9F"/>
    <w:rsid w:val="007F41C1"/>
    <w:rsid w:val="00855E94"/>
    <w:rsid w:val="00856B61"/>
    <w:rsid w:val="008620C3"/>
    <w:rsid w:val="0086499D"/>
    <w:rsid w:val="00881083"/>
    <w:rsid w:val="008870C7"/>
    <w:rsid w:val="00980E93"/>
    <w:rsid w:val="00981BD6"/>
    <w:rsid w:val="009A661B"/>
    <w:rsid w:val="009C71BE"/>
    <w:rsid w:val="009E7D62"/>
    <w:rsid w:val="00A23417"/>
    <w:rsid w:val="00AF7349"/>
    <w:rsid w:val="00B51360"/>
    <w:rsid w:val="00B578EE"/>
    <w:rsid w:val="00B61969"/>
    <w:rsid w:val="00BB7210"/>
    <w:rsid w:val="00BE09E9"/>
    <w:rsid w:val="00BF66B0"/>
    <w:rsid w:val="00C13EFB"/>
    <w:rsid w:val="00C52A41"/>
    <w:rsid w:val="00C538B2"/>
    <w:rsid w:val="00C646E3"/>
    <w:rsid w:val="00CA549F"/>
    <w:rsid w:val="00CE4867"/>
    <w:rsid w:val="00DD760F"/>
    <w:rsid w:val="00DE33D4"/>
    <w:rsid w:val="00E07CBB"/>
    <w:rsid w:val="00E1640D"/>
    <w:rsid w:val="00E17D7B"/>
    <w:rsid w:val="00E44B01"/>
    <w:rsid w:val="00E44DB0"/>
    <w:rsid w:val="00E50D79"/>
    <w:rsid w:val="00E764F2"/>
    <w:rsid w:val="00F04C4E"/>
    <w:rsid w:val="00F05EA9"/>
    <w:rsid w:val="00F15359"/>
    <w:rsid w:val="00F60A33"/>
    <w:rsid w:val="00F65015"/>
    <w:rsid w:val="00F905BE"/>
    <w:rsid w:val="00F9540C"/>
    <w:rsid w:val="00FC0959"/>
    <w:rsid w:val="00FC0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81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81083"/>
    <w:rPr>
      <w:rFonts w:cs="Times New Roman"/>
      <w:sz w:val="18"/>
      <w:szCs w:val="18"/>
    </w:rPr>
  </w:style>
  <w:style w:type="paragraph" w:styleId="a4">
    <w:name w:val="footer"/>
    <w:basedOn w:val="a"/>
    <w:link w:val="Char0"/>
    <w:uiPriority w:val="99"/>
    <w:rsid w:val="0088108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81083"/>
    <w:rPr>
      <w:rFonts w:cs="Times New Roman"/>
      <w:sz w:val="18"/>
      <w:szCs w:val="18"/>
    </w:rPr>
  </w:style>
  <w:style w:type="character" w:styleId="a5">
    <w:name w:val="Hyperlink"/>
    <w:basedOn w:val="a0"/>
    <w:uiPriority w:val="99"/>
    <w:semiHidden/>
    <w:rsid w:val="00881083"/>
    <w:rPr>
      <w:rFonts w:cs="Times New Roman"/>
      <w:color w:val="35A1D4"/>
      <w:u w:val="single"/>
    </w:rPr>
  </w:style>
  <w:style w:type="character" w:customStyle="1" w:styleId="contenttitle2">
    <w:name w:val="contenttitle2"/>
    <w:basedOn w:val="a0"/>
    <w:uiPriority w:val="99"/>
    <w:rsid w:val="00881083"/>
    <w:rPr>
      <w:rFonts w:cs="Times New Roman"/>
      <w:color w:val="35A1D4"/>
    </w:rPr>
  </w:style>
  <w:style w:type="character" w:styleId="a6">
    <w:name w:val="Subtle Reference"/>
    <w:basedOn w:val="a0"/>
    <w:uiPriority w:val="99"/>
    <w:qFormat/>
    <w:rsid w:val="00881083"/>
    <w:rPr>
      <w:rFonts w:cs="Times New Roman"/>
      <w:smallCaps/>
      <w:color w:val="C0504D"/>
      <w:u w:val="single"/>
    </w:rPr>
  </w:style>
  <w:style w:type="paragraph" w:styleId="a7">
    <w:name w:val="Intense Quote"/>
    <w:basedOn w:val="a"/>
    <w:next w:val="a"/>
    <w:link w:val="Char1"/>
    <w:uiPriority w:val="99"/>
    <w:qFormat/>
    <w:rsid w:val="00881083"/>
    <w:pPr>
      <w:pBdr>
        <w:bottom w:val="single" w:sz="4" w:space="4" w:color="4F81BD"/>
      </w:pBdr>
      <w:spacing w:before="200" w:after="280"/>
      <w:ind w:left="936" w:right="936"/>
    </w:pPr>
    <w:rPr>
      <w:b/>
      <w:bCs/>
      <w:i/>
      <w:iCs/>
      <w:color w:val="4F81BD"/>
    </w:rPr>
  </w:style>
  <w:style w:type="character" w:customStyle="1" w:styleId="Char1">
    <w:name w:val="明显引用 Char"/>
    <w:basedOn w:val="a0"/>
    <w:link w:val="a7"/>
    <w:uiPriority w:val="99"/>
    <w:locked/>
    <w:rsid w:val="00881083"/>
    <w:rPr>
      <w:rFonts w:cs="Times New Roman"/>
      <w:b/>
      <w:bCs/>
      <w:i/>
      <w:iCs/>
      <w:color w:val="4F81BD"/>
    </w:rPr>
  </w:style>
  <w:style w:type="character" w:styleId="a8">
    <w:name w:val="Intense Reference"/>
    <w:basedOn w:val="a0"/>
    <w:uiPriority w:val="99"/>
    <w:qFormat/>
    <w:rsid w:val="00881083"/>
    <w:rPr>
      <w:rFonts w:cs="Times New Roman"/>
      <w:b/>
      <w:bCs/>
      <w:smallCaps/>
      <w:color w:val="C0504D"/>
      <w:spacing w:val="5"/>
      <w:u w:val="single"/>
    </w:rPr>
  </w:style>
  <w:style w:type="character" w:styleId="a9">
    <w:name w:val="Strong"/>
    <w:basedOn w:val="a0"/>
    <w:uiPriority w:val="99"/>
    <w:qFormat/>
    <w:rsid w:val="00881083"/>
    <w:rPr>
      <w:rFonts w:cs="Times New Roman"/>
      <w:b/>
      <w:bCs/>
    </w:rPr>
  </w:style>
  <w:style w:type="character" w:styleId="aa">
    <w:name w:val="Subtle Emphasis"/>
    <w:basedOn w:val="a0"/>
    <w:uiPriority w:val="99"/>
    <w:qFormat/>
    <w:rsid w:val="00881083"/>
    <w:rPr>
      <w:rFonts w:cs="Times New Roman"/>
      <w:i/>
      <w:iCs/>
      <w:color w:val="808080"/>
    </w:rPr>
  </w:style>
  <w:style w:type="character" w:customStyle="1" w:styleId="shorttext">
    <w:name w:val="short_text"/>
    <w:basedOn w:val="a0"/>
    <w:uiPriority w:val="99"/>
    <w:rsid w:val="00881083"/>
    <w:rPr>
      <w:rFonts w:cs="Times New Roman"/>
    </w:rPr>
  </w:style>
  <w:style w:type="character" w:customStyle="1" w:styleId="keyword">
    <w:name w:val="keyword"/>
    <w:basedOn w:val="a0"/>
    <w:uiPriority w:val="99"/>
    <w:rsid w:val="00881083"/>
    <w:rPr>
      <w:rFonts w:cs="Times New Roman"/>
    </w:rPr>
  </w:style>
  <w:style w:type="paragraph" w:styleId="ab">
    <w:name w:val="List Paragraph"/>
    <w:basedOn w:val="a"/>
    <w:uiPriority w:val="99"/>
    <w:qFormat/>
    <w:rsid w:val="00881083"/>
    <w:pPr>
      <w:ind w:firstLineChars="200" w:firstLine="420"/>
    </w:pPr>
  </w:style>
  <w:style w:type="character" w:customStyle="1" w:styleId="highlight">
    <w:name w:val="highlight"/>
    <w:basedOn w:val="a0"/>
    <w:uiPriority w:val="99"/>
    <w:rsid w:val="00881083"/>
    <w:rPr>
      <w:rFonts w:cs="Times New Roman"/>
    </w:rPr>
  </w:style>
  <w:style w:type="table" w:styleId="ac">
    <w:name w:val="Table Grid"/>
    <w:basedOn w:val="a1"/>
    <w:uiPriority w:val="99"/>
    <w:rsid w:val="0088108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2"/>
    <w:uiPriority w:val="99"/>
    <w:semiHidden/>
    <w:rsid w:val="00881083"/>
    <w:rPr>
      <w:sz w:val="18"/>
      <w:szCs w:val="18"/>
    </w:rPr>
  </w:style>
  <w:style w:type="character" w:customStyle="1" w:styleId="Char2">
    <w:name w:val="批注框文本 Char"/>
    <w:basedOn w:val="a0"/>
    <w:link w:val="ad"/>
    <w:uiPriority w:val="99"/>
    <w:semiHidden/>
    <w:locked/>
    <w:rsid w:val="00881083"/>
    <w:rPr>
      <w:rFonts w:cs="Times New Roman"/>
      <w:sz w:val="18"/>
      <w:szCs w:val="18"/>
    </w:rPr>
  </w:style>
  <w:style w:type="character" w:styleId="ae">
    <w:name w:val="annotation reference"/>
    <w:basedOn w:val="a0"/>
    <w:uiPriority w:val="99"/>
    <w:semiHidden/>
    <w:rsid w:val="00881083"/>
    <w:rPr>
      <w:rFonts w:cs="Times New Roman"/>
      <w:sz w:val="21"/>
      <w:szCs w:val="21"/>
    </w:rPr>
  </w:style>
  <w:style w:type="paragraph" w:styleId="af">
    <w:name w:val="annotation text"/>
    <w:basedOn w:val="a"/>
    <w:link w:val="Char3"/>
    <w:uiPriority w:val="99"/>
    <w:rsid w:val="00881083"/>
    <w:pPr>
      <w:jc w:val="left"/>
    </w:pPr>
  </w:style>
  <w:style w:type="character" w:customStyle="1" w:styleId="Char3">
    <w:name w:val="批注文字 Char"/>
    <w:basedOn w:val="a0"/>
    <w:link w:val="af"/>
    <w:uiPriority w:val="99"/>
    <w:locked/>
    <w:rsid w:val="00881083"/>
    <w:rPr>
      <w:rFonts w:cs="Times New Roman"/>
    </w:rPr>
  </w:style>
  <w:style w:type="paragraph" w:styleId="af0">
    <w:name w:val="annotation subject"/>
    <w:basedOn w:val="af"/>
    <w:next w:val="af"/>
    <w:link w:val="Char4"/>
    <w:uiPriority w:val="99"/>
    <w:semiHidden/>
    <w:rsid w:val="00881083"/>
    <w:rPr>
      <w:b/>
      <w:bCs/>
    </w:rPr>
  </w:style>
  <w:style w:type="character" w:customStyle="1" w:styleId="Char4">
    <w:name w:val="批注主题 Char"/>
    <w:basedOn w:val="Char3"/>
    <w:link w:val="af0"/>
    <w:uiPriority w:val="99"/>
    <w:semiHidden/>
    <w:locked/>
    <w:rsid w:val="00881083"/>
    <w:rPr>
      <w:rFonts w:cs="Times New Roman"/>
      <w:b/>
      <w:bCs/>
    </w:rPr>
  </w:style>
  <w:style w:type="character" w:customStyle="1" w:styleId="hui12181">
    <w:name w:val="hui12181"/>
    <w:basedOn w:val="a0"/>
    <w:uiPriority w:val="99"/>
    <w:rsid w:val="00881083"/>
    <w:rPr>
      <w:rFonts w:ascii="Arial" w:hAnsi="Arial" w:cs="Arial"/>
      <w:color w:val="333333"/>
      <w:sz w:val="18"/>
      <w:szCs w:val="18"/>
      <w:u w:val="none"/>
      <w:effect w:val="none"/>
    </w:rPr>
  </w:style>
  <w:style w:type="paragraph" w:styleId="af1">
    <w:name w:val="Revision"/>
    <w:hidden/>
    <w:uiPriority w:val="99"/>
    <w:semiHidden/>
    <w:rsid w:val="00881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81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81083"/>
    <w:rPr>
      <w:rFonts w:cs="Times New Roman"/>
      <w:sz w:val="18"/>
      <w:szCs w:val="18"/>
    </w:rPr>
  </w:style>
  <w:style w:type="paragraph" w:styleId="a4">
    <w:name w:val="footer"/>
    <w:basedOn w:val="a"/>
    <w:link w:val="Char0"/>
    <w:uiPriority w:val="99"/>
    <w:rsid w:val="0088108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81083"/>
    <w:rPr>
      <w:rFonts w:cs="Times New Roman"/>
      <w:sz w:val="18"/>
      <w:szCs w:val="18"/>
    </w:rPr>
  </w:style>
  <w:style w:type="character" w:styleId="a5">
    <w:name w:val="Hyperlink"/>
    <w:basedOn w:val="a0"/>
    <w:uiPriority w:val="99"/>
    <w:semiHidden/>
    <w:rsid w:val="00881083"/>
    <w:rPr>
      <w:rFonts w:cs="Times New Roman"/>
      <w:color w:val="35A1D4"/>
      <w:u w:val="single"/>
    </w:rPr>
  </w:style>
  <w:style w:type="character" w:customStyle="1" w:styleId="contenttitle2">
    <w:name w:val="contenttitle2"/>
    <w:basedOn w:val="a0"/>
    <w:uiPriority w:val="99"/>
    <w:rsid w:val="00881083"/>
    <w:rPr>
      <w:rFonts w:cs="Times New Roman"/>
      <w:color w:val="35A1D4"/>
    </w:rPr>
  </w:style>
  <w:style w:type="character" w:styleId="a6">
    <w:name w:val="Subtle Reference"/>
    <w:basedOn w:val="a0"/>
    <w:uiPriority w:val="99"/>
    <w:qFormat/>
    <w:rsid w:val="00881083"/>
    <w:rPr>
      <w:rFonts w:cs="Times New Roman"/>
      <w:smallCaps/>
      <w:color w:val="C0504D"/>
      <w:u w:val="single"/>
    </w:rPr>
  </w:style>
  <w:style w:type="paragraph" w:styleId="a7">
    <w:name w:val="Intense Quote"/>
    <w:basedOn w:val="a"/>
    <w:next w:val="a"/>
    <w:link w:val="Char1"/>
    <w:uiPriority w:val="99"/>
    <w:qFormat/>
    <w:rsid w:val="00881083"/>
    <w:pPr>
      <w:pBdr>
        <w:bottom w:val="single" w:sz="4" w:space="4" w:color="4F81BD"/>
      </w:pBdr>
      <w:spacing w:before="200" w:after="280"/>
      <w:ind w:left="936" w:right="936"/>
    </w:pPr>
    <w:rPr>
      <w:b/>
      <w:bCs/>
      <w:i/>
      <w:iCs/>
      <w:color w:val="4F81BD"/>
    </w:rPr>
  </w:style>
  <w:style w:type="character" w:customStyle="1" w:styleId="Char1">
    <w:name w:val="明显引用 Char"/>
    <w:basedOn w:val="a0"/>
    <w:link w:val="a7"/>
    <w:uiPriority w:val="99"/>
    <w:locked/>
    <w:rsid w:val="00881083"/>
    <w:rPr>
      <w:rFonts w:cs="Times New Roman"/>
      <w:b/>
      <w:bCs/>
      <w:i/>
      <w:iCs/>
      <w:color w:val="4F81BD"/>
    </w:rPr>
  </w:style>
  <w:style w:type="character" w:styleId="a8">
    <w:name w:val="Intense Reference"/>
    <w:basedOn w:val="a0"/>
    <w:uiPriority w:val="99"/>
    <w:qFormat/>
    <w:rsid w:val="00881083"/>
    <w:rPr>
      <w:rFonts w:cs="Times New Roman"/>
      <w:b/>
      <w:bCs/>
      <w:smallCaps/>
      <w:color w:val="C0504D"/>
      <w:spacing w:val="5"/>
      <w:u w:val="single"/>
    </w:rPr>
  </w:style>
  <w:style w:type="character" w:styleId="a9">
    <w:name w:val="Strong"/>
    <w:basedOn w:val="a0"/>
    <w:uiPriority w:val="99"/>
    <w:qFormat/>
    <w:rsid w:val="00881083"/>
    <w:rPr>
      <w:rFonts w:cs="Times New Roman"/>
      <w:b/>
      <w:bCs/>
    </w:rPr>
  </w:style>
  <w:style w:type="character" w:styleId="aa">
    <w:name w:val="Subtle Emphasis"/>
    <w:basedOn w:val="a0"/>
    <w:uiPriority w:val="99"/>
    <w:qFormat/>
    <w:rsid w:val="00881083"/>
    <w:rPr>
      <w:rFonts w:cs="Times New Roman"/>
      <w:i/>
      <w:iCs/>
      <w:color w:val="808080"/>
    </w:rPr>
  </w:style>
  <w:style w:type="character" w:customStyle="1" w:styleId="shorttext">
    <w:name w:val="short_text"/>
    <w:basedOn w:val="a0"/>
    <w:uiPriority w:val="99"/>
    <w:rsid w:val="00881083"/>
    <w:rPr>
      <w:rFonts w:cs="Times New Roman"/>
    </w:rPr>
  </w:style>
  <w:style w:type="character" w:customStyle="1" w:styleId="keyword">
    <w:name w:val="keyword"/>
    <w:basedOn w:val="a0"/>
    <w:uiPriority w:val="99"/>
    <w:rsid w:val="00881083"/>
    <w:rPr>
      <w:rFonts w:cs="Times New Roman"/>
    </w:rPr>
  </w:style>
  <w:style w:type="paragraph" w:styleId="ab">
    <w:name w:val="List Paragraph"/>
    <w:basedOn w:val="a"/>
    <w:uiPriority w:val="99"/>
    <w:qFormat/>
    <w:rsid w:val="00881083"/>
    <w:pPr>
      <w:ind w:firstLineChars="200" w:firstLine="420"/>
    </w:pPr>
  </w:style>
  <w:style w:type="character" w:customStyle="1" w:styleId="highlight">
    <w:name w:val="highlight"/>
    <w:basedOn w:val="a0"/>
    <w:uiPriority w:val="99"/>
    <w:rsid w:val="00881083"/>
    <w:rPr>
      <w:rFonts w:cs="Times New Roman"/>
    </w:rPr>
  </w:style>
  <w:style w:type="table" w:styleId="ac">
    <w:name w:val="Table Grid"/>
    <w:basedOn w:val="a1"/>
    <w:uiPriority w:val="99"/>
    <w:rsid w:val="0088108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2"/>
    <w:uiPriority w:val="99"/>
    <w:semiHidden/>
    <w:rsid w:val="00881083"/>
    <w:rPr>
      <w:sz w:val="18"/>
      <w:szCs w:val="18"/>
    </w:rPr>
  </w:style>
  <w:style w:type="character" w:customStyle="1" w:styleId="Char2">
    <w:name w:val="批注框文本 Char"/>
    <w:basedOn w:val="a0"/>
    <w:link w:val="ad"/>
    <w:uiPriority w:val="99"/>
    <w:semiHidden/>
    <w:locked/>
    <w:rsid w:val="00881083"/>
    <w:rPr>
      <w:rFonts w:cs="Times New Roman"/>
      <w:sz w:val="18"/>
      <w:szCs w:val="18"/>
    </w:rPr>
  </w:style>
  <w:style w:type="character" w:styleId="ae">
    <w:name w:val="annotation reference"/>
    <w:basedOn w:val="a0"/>
    <w:uiPriority w:val="99"/>
    <w:semiHidden/>
    <w:rsid w:val="00881083"/>
    <w:rPr>
      <w:rFonts w:cs="Times New Roman"/>
      <w:sz w:val="21"/>
      <w:szCs w:val="21"/>
    </w:rPr>
  </w:style>
  <w:style w:type="paragraph" w:styleId="af">
    <w:name w:val="annotation text"/>
    <w:basedOn w:val="a"/>
    <w:link w:val="Char3"/>
    <w:uiPriority w:val="99"/>
    <w:rsid w:val="00881083"/>
    <w:pPr>
      <w:jc w:val="left"/>
    </w:pPr>
  </w:style>
  <w:style w:type="character" w:customStyle="1" w:styleId="Char3">
    <w:name w:val="批注文字 Char"/>
    <w:basedOn w:val="a0"/>
    <w:link w:val="af"/>
    <w:uiPriority w:val="99"/>
    <w:locked/>
    <w:rsid w:val="00881083"/>
    <w:rPr>
      <w:rFonts w:cs="Times New Roman"/>
    </w:rPr>
  </w:style>
  <w:style w:type="paragraph" w:styleId="af0">
    <w:name w:val="annotation subject"/>
    <w:basedOn w:val="af"/>
    <w:next w:val="af"/>
    <w:link w:val="Char4"/>
    <w:uiPriority w:val="99"/>
    <w:semiHidden/>
    <w:rsid w:val="00881083"/>
    <w:rPr>
      <w:b/>
      <w:bCs/>
    </w:rPr>
  </w:style>
  <w:style w:type="character" w:customStyle="1" w:styleId="Char4">
    <w:name w:val="批注主题 Char"/>
    <w:basedOn w:val="Char3"/>
    <w:link w:val="af0"/>
    <w:uiPriority w:val="99"/>
    <w:semiHidden/>
    <w:locked/>
    <w:rsid w:val="00881083"/>
    <w:rPr>
      <w:rFonts w:cs="Times New Roman"/>
      <w:b/>
      <w:bCs/>
    </w:rPr>
  </w:style>
  <w:style w:type="character" w:customStyle="1" w:styleId="hui12181">
    <w:name w:val="hui12181"/>
    <w:basedOn w:val="a0"/>
    <w:uiPriority w:val="99"/>
    <w:rsid w:val="00881083"/>
    <w:rPr>
      <w:rFonts w:ascii="Arial" w:hAnsi="Arial" w:cs="Arial"/>
      <w:color w:val="333333"/>
      <w:sz w:val="18"/>
      <w:szCs w:val="18"/>
      <w:u w:val="none"/>
      <w:effect w:val="none"/>
    </w:rPr>
  </w:style>
  <w:style w:type="paragraph" w:styleId="af1">
    <w:name w:val="Revision"/>
    <w:hidden/>
    <w:uiPriority w:val="99"/>
    <w:semiHidden/>
    <w:rsid w:val="00881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4843">
      <w:marLeft w:val="0"/>
      <w:marRight w:val="0"/>
      <w:marTop w:val="0"/>
      <w:marBottom w:val="0"/>
      <w:divBdr>
        <w:top w:val="none" w:sz="0" w:space="0" w:color="auto"/>
        <w:left w:val="none" w:sz="0" w:space="0" w:color="auto"/>
        <w:bottom w:val="none" w:sz="0" w:space="0" w:color="auto"/>
        <w:right w:val="none" w:sz="0" w:space="0" w:color="auto"/>
      </w:divBdr>
    </w:div>
    <w:div w:id="1213154844">
      <w:marLeft w:val="0"/>
      <w:marRight w:val="0"/>
      <w:marTop w:val="0"/>
      <w:marBottom w:val="0"/>
      <w:divBdr>
        <w:top w:val="none" w:sz="0" w:space="0" w:color="auto"/>
        <w:left w:val="none" w:sz="0" w:space="0" w:color="auto"/>
        <w:bottom w:val="none" w:sz="0" w:space="0" w:color="auto"/>
        <w:right w:val="none" w:sz="0" w:space="0" w:color="auto"/>
      </w:divBdr>
    </w:div>
    <w:div w:id="209485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AF10B-8ECD-4536-B5F5-1B1406B2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5609</Words>
  <Characters>32298</Characters>
  <Application>Microsoft Office Word</Application>
  <DocSecurity>0</DocSecurity>
  <Lines>269</Lines>
  <Paragraphs>75</Paragraphs>
  <ScaleCrop>false</ScaleCrop>
  <Company>Hewlett-Packard Company</Company>
  <LinksUpToDate>false</LinksUpToDate>
  <CharactersWithSpaces>37832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Wen Lingling</cp:lastModifiedBy>
  <cp:revision>3</cp:revision>
  <dcterms:created xsi:type="dcterms:W3CDTF">2013-07-09T15:16:00Z</dcterms:created>
  <dcterms:modified xsi:type="dcterms:W3CDTF">2013-07-11T00:38:00Z</dcterms:modified>
</cp:coreProperties>
</file>